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5B8A6D18" w14:textId="77777777" w:rsidR="0048019F" w:rsidRDefault="00AF50CC">
      <w:pPr>
        <w:pStyle w:val="Heading1"/>
      </w:pPr>
      <w:bookmarkStart w:id="0" w:name="_fphi4iibitbz" w:colFirst="0" w:colLast="0"/>
      <w:bookmarkStart w:id="1" w:name="_GoBack"/>
      <w:bookmarkEnd w:id="0"/>
      <w:bookmarkEnd w:id="1"/>
      <w:r>
        <w:t>Tags:</w:t>
      </w:r>
    </w:p>
    <w:p w14:paraId="688817EB" w14:textId="77777777" w:rsidR="0048019F" w:rsidRDefault="0048019F"/>
    <w:p w14:paraId="480A8948" w14:textId="77777777" w:rsidR="0048019F" w:rsidRDefault="00AF50CC">
      <w:pPr>
        <w:rPr>
          <w:rPrChange w:id="2" w:author="Author" w:date="2018-05-04T21:05:00Z">
            <w:rPr>
              <w:color w:val="FF0000"/>
            </w:rPr>
          </w:rPrChange>
        </w:rPr>
      </w:pPr>
      <w:r>
        <w:rPr>
          <w:color w:val="FF0000"/>
        </w:rPr>
        <w:t>Use comma for seperation between tags</w:t>
      </w:r>
    </w:p>
    <w:p w14:paraId="72A61E30" w14:textId="77777777" w:rsidR="001836E7" w:rsidRDefault="00AF50CC">
      <w:pPr>
        <w:rPr>
          <w:del w:id="3" w:author="Author" w:date="2018-05-04T21:05:00Z"/>
          <w:color w:val="FF0000"/>
        </w:rPr>
      </w:pPr>
      <w:del w:id="4" w:author="Author" w:date="2018-05-04T21:05:00Z">
        <w:r>
          <w:rPr>
            <w:color w:val="FF0000"/>
          </w:rPr>
          <w:delText xml:space="preserve">Keep it more </w:delText>
        </w:r>
        <w:r>
          <w:rPr>
            <w:color w:val="FF0000"/>
          </w:rPr>
          <w:delText>compact</w:delText>
        </w:r>
        <w:r>
          <w:rPr>
            <w:color w:val="FF0000"/>
          </w:rPr>
          <w:delText>, and mentioned as what we mentioned in our email</w:delText>
        </w:r>
      </w:del>
    </w:p>
    <w:p w14:paraId="69E11CBC" w14:textId="77777777" w:rsidR="001836E7" w:rsidRDefault="001836E7">
      <w:pPr>
        <w:rPr>
          <w:del w:id="5" w:author="Author" w:date="2018-05-04T21:05:00Z"/>
        </w:rPr>
      </w:pPr>
    </w:p>
    <w:tbl>
      <w:tblPr>
        <w:tblStyle w:val="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6"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2265"/>
        <w:gridCol w:w="7095"/>
        <w:tblGridChange w:id="7">
          <w:tblGrid>
            <w:gridCol w:w="2265"/>
            <w:gridCol w:w="7095"/>
          </w:tblGrid>
        </w:tblGridChange>
      </w:tblGrid>
      <w:tr w:rsidR="0048019F" w14:paraId="1B171755" w14:textId="77777777">
        <w:tc>
          <w:tcPr>
            <w:tcW w:w="2265" w:type="dxa"/>
            <w:shd w:val="clear" w:color="auto" w:fill="auto"/>
            <w:tcMar>
              <w:top w:w="100" w:type="dxa"/>
              <w:left w:w="100" w:type="dxa"/>
              <w:bottom w:w="100" w:type="dxa"/>
              <w:right w:w="100" w:type="dxa"/>
            </w:tcMar>
            <w:tcPrChange w:id="8" w:author="Author" w:date="2018-05-04T21:05:00Z">
              <w:tcPr>
                <w:tcW w:w="2265" w:type="dxa"/>
                <w:shd w:val="clear" w:color="auto" w:fill="auto"/>
                <w:tcMar>
                  <w:top w:w="100" w:type="dxa"/>
                  <w:left w:w="100" w:type="dxa"/>
                  <w:bottom w:w="100" w:type="dxa"/>
                  <w:right w:w="100" w:type="dxa"/>
                </w:tcMar>
              </w:tcPr>
            </w:tcPrChange>
          </w:tcPr>
          <w:p w14:paraId="5741731C" w14:textId="77777777" w:rsidR="0048019F" w:rsidRDefault="00AF50CC">
            <w:pPr>
              <w:spacing w:line="240" w:lineRule="auto"/>
            </w:pPr>
            <w:r>
              <w:t>&lt;ID&gt;</w:t>
            </w:r>
          </w:p>
        </w:tc>
        <w:tc>
          <w:tcPr>
            <w:tcW w:w="7095" w:type="dxa"/>
            <w:shd w:val="clear" w:color="auto" w:fill="auto"/>
            <w:tcMar>
              <w:top w:w="100" w:type="dxa"/>
              <w:left w:w="100" w:type="dxa"/>
              <w:bottom w:w="100" w:type="dxa"/>
              <w:right w:w="100" w:type="dxa"/>
            </w:tcMar>
            <w:tcPrChange w:id="9" w:author="Author" w:date="2018-05-04T21:05:00Z">
              <w:tcPr>
                <w:tcW w:w="7095" w:type="dxa"/>
                <w:shd w:val="clear" w:color="auto" w:fill="auto"/>
                <w:tcMar>
                  <w:top w:w="100" w:type="dxa"/>
                  <w:left w:w="100" w:type="dxa"/>
                  <w:bottom w:w="100" w:type="dxa"/>
                  <w:right w:w="100" w:type="dxa"/>
                </w:tcMar>
              </w:tcPr>
            </w:tcPrChange>
          </w:tcPr>
          <w:p w14:paraId="04E9DEDA" w14:textId="77777777" w:rsidR="0048019F" w:rsidRDefault="00AF50CC">
            <w:pPr>
              <w:spacing w:line="240" w:lineRule="auto"/>
            </w:pPr>
            <w:r>
              <w:t>REF 0.0 - title of the comment</w:t>
            </w:r>
          </w:p>
        </w:tc>
      </w:tr>
      <w:tr w:rsidR="0048019F" w14:paraId="19827312" w14:textId="77777777">
        <w:tc>
          <w:tcPr>
            <w:tcW w:w="2265" w:type="dxa"/>
            <w:shd w:val="clear" w:color="auto" w:fill="auto"/>
            <w:tcMar>
              <w:top w:w="100" w:type="dxa"/>
              <w:left w:w="100" w:type="dxa"/>
              <w:bottom w:w="100" w:type="dxa"/>
              <w:right w:w="100" w:type="dxa"/>
            </w:tcMar>
            <w:tcPrChange w:id="10" w:author="Author" w:date="2018-05-04T21:05:00Z">
              <w:tcPr>
                <w:tcW w:w="2265" w:type="dxa"/>
                <w:shd w:val="clear" w:color="auto" w:fill="auto"/>
                <w:tcMar>
                  <w:top w:w="100" w:type="dxa"/>
                  <w:left w:w="100" w:type="dxa"/>
                  <w:bottom w:w="100" w:type="dxa"/>
                  <w:right w:w="100" w:type="dxa"/>
                </w:tcMar>
              </w:tcPr>
            </w:tcPrChange>
          </w:tcPr>
          <w:p w14:paraId="5FE6CBF4" w14:textId="77777777" w:rsidR="0048019F" w:rsidRDefault="00AF50CC">
            <w:pPr>
              <w:spacing w:line="240" w:lineRule="auto"/>
            </w:pPr>
            <w:r>
              <w:t>&lt;TYPE&gt;</w:t>
            </w:r>
          </w:p>
        </w:tc>
        <w:tc>
          <w:tcPr>
            <w:tcW w:w="7095" w:type="dxa"/>
            <w:shd w:val="clear" w:color="auto" w:fill="auto"/>
            <w:tcMar>
              <w:top w:w="100" w:type="dxa"/>
              <w:left w:w="100" w:type="dxa"/>
              <w:bottom w:w="100" w:type="dxa"/>
              <w:right w:w="100" w:type="dxa"/>
            </w:tcMar>
            <w:tcPrChange w:id="11" w:author="Author" w:date="2018-05-04T21:05:00Z">
              <w:tcPr>
                <w:tcW w:w="7095" w:type="dxa"/>
                <w:shd w:val="clear" w:color="auto" w:fill="auto"/>
                <w:tcMar>
                  <w:top w:w="100" w:type="dxa"/>
                  <w:left w:w="100" w:type="dxa"/>
                  <w:bottom w:w="100" w:type="dxa"/>
                  <w:right w:w="100" w:type="dxa"/>
                </w:tcMar>
              </w:tcPr>
            </w:tcPrChange>
          </w:tcPr>
          <w:p w14:paraId="342B32B2" w14:textId="77777777" w:rsidR="0048019F" w:rsidRDefault="00AF50CC">
            <w:pPr>
              <w:spacing w:line="240" w:lineRule="auto"/>
            </w:pPr>
            <w:r>
              <w:t>$$$BMR</w:t>
            </w:r>
          </w:p>
          <w:p w14:paraId="7844B572" w14:textId="77777777" w:rsidR="0048019F" w:rsidRDefault="00AF50CC">
            <w:pPr>
              <w:spacing w:line="240" w:lineRule="auto"/>
            </w:pPr>
            <w:r>
              <w:t>$$$Power</w:t>
            </w:r>
          </w:p>
          <w:p w14:paraId="7EF1CDFF" w14:textId="77777777" w:rsidR="0048019F" w:rsidRDefault="00AF50CC">
            <w:pPr>
              <w:spacing w:line="240" w:lineRule="auto"/>
            </w:pPr>
            <w:r>
              <w:t>$$$Presentation</w:t>
            </w:r>
            <w:r>
              <w:br/>
              <w:t>$$$Annotation</w:t>
            </w:r>
            <w:r>
              <w:br/>
              <w:t>$$$Network</w:t>
            </w:r>
          </w:p>
          <w:p w14:paraId="1D78ABF2" w14:textId="77777777" w:rsidR="0048019F" w:rsidRDefault="00AF50CC">
            <w:pPr>
              <w:spacing w:line="240" w:lineRule="auto"/>
            </w:pPr>
            <w:r>
              <w:t>$$$Hierarchy</w:t>
            </w:r>
            <w:r>
              <w:br/>
              <w:t>$$$CellLine</w:t>
            </w:r>
          </w:p>
          <w:p w14:paraId="39692394" w14:textId="77777777" w:rsidR="0048019F" w:rsidRDefault="00AF50CC">
            <w:pPr>
              <w:spacing w:line="240" w:lineRule="auto"/>
            </w:pPr>
            <w:r>
              <w:t>$$$Stemness</w:t>
            </w:r>
            <w:r>
              <w:br/>
              <w:t>$$$Validation</w:t>
            </w:r>
          </w:p>
          <w:p w14:paraId="1186B53E" w14:textId="77777777" w:rsidR="0048019F" w:rsidRDefault="00AF50CC">
            <w:pPr>
              <w:spacing w:line="240" w:lineRule="auto"/>
            </w:pPr>
            <w:r>
              <w:t>$$$NoveltyPos</w:t>
            </w:r>
          </w:p>
          <w:p w14:paraId="77E3C225" w14:textId="77777777" w:rsidR="0048019F" w:rsidRDefault="00AF50CC">
            <w:pPr>
              <w:spacing w:line="240" w:lineRule="auto"/>
            </w:pPr>
            <w:r>
              <w:t>$$$NoveltyNeg</w:t>
            </w:r>
          </w:p>
          <w:p w14:paraId="779BEF3D" w14:textId="77777777" w:rsidR="0048019F" w:rsidRDefault="00AF50CC">
            <w:pPr>
              <w:spacing w:line="240" w:lineRule="auto"/>
            </w:pPr>
            <w:r>
              <w:t>$$$Minor</w:t>
            </w:r>
          </w:p>
          <w:p w14:paraId="3435E348" w14:textId="77777777" w:rsidR="0048019F" w:rsidRDefault="00AF50CC">
            <w:pPr>
              <w:spacing w:line="240" w:lineRule="auto"/>
            </w:pPr>
            <w:r>
              <w:t>$$$Validation</w:t>
            </w:r>
          </w:p>
          <w:p w14:paraId="125D1F32" w14:textId="77777777" w:rsidR="0048019F" w:rsidRDefault="00AF50CC">
            <w:pPr>
              <w:spacing w:line="240" w:lineRule="auto"/>
            </w:pPr>
            <w:r>
              <w:t>$$$Other</w:t>
            </w:r>
          </w:p>
        </w:tc>
      </w:tr>
      <w:tr w:rsidR="0048019F" w14:paraId="4EC30E8B" w14:textId="77777777">
        <w:tc>
          <w:tcPr>
            <w:tcW w:w="2265" w:type="dxa"/>
            <w:shd w:val="clear" w:color="auto" w:fill="auto"/>
            <w:tcMar>
              <w:top w:w="100" w:type="dxa"/>
              <w:left w:w="100" w:type="dxa"/>
              <w:bottom w:w="100" w:type="dxa"/>
              <w:right w:w="100" w:type="dxa"/>
            </w:tcMar>
            <w:tcPrChange w:id="12" w:author="Author" w:date="2018-05-04T21:05:00Z">
              <w:tcPr>
                <w:tcW w:w="2265" w:type="dxa"/>
                <w:shd w:val="clear" w:color="auto" w:fill="auto"/>
                <w:tcMar>
                  <w:top w:w="100" w:type="dxa"/>
                  <w:left w:w="100" w:type="dxa"/>
                  <w:bottom w:w="100" w:type="dxa"/>
                  <w:right w:w="100" w:type="dxa"/>
                </w:tcMar>
              </w:tcPr>
            </w:tcPrChange>
          </w:tcPr>
          <w:p w14:paraId="3C852BF7" w14:textId="77777777" w:rsidR="0048019F" w:rsidRDefault="00AF50CC">
            <w:pPr>
              <w:spacing w:line="240" w:lineRule="auto"/>
            </w:pPr>
            <w:r>
              <w:t>&lt;ASSIGN&gt;</w:t>
            </w:r>
          </w:p>
        </w:tc>
        <w:tc>
          <w:tcPr>
            <w:tcW w:w="7095" w:type="dxa"/>
            <w:shd w:val="clear" w:color="auto" w:fill="auto"/>
            <w:tcMar>
              <w:top w:w="100" w:type="dxa"/>
              <w:left w:w="100" w:type="dxa"/>
              <w:bottom w:w="100" w:type="dxa"/>
              <w:right w:w="100" w:type="dxa"/>
            </w:tcMar>
            <w:tcPrChange w:id="13" w:author="Author" w:date="2018-05-04T21:05:00Z">
              <w:tcPr>
                <w:tcW w:w="7095" w:type="dxa"/>
                <w:shd w:val="clear" w:color="auto" w:fill="auto"/>
                <w:tcMar>
                  <w:top w:w="100" w:type="dxa"/>
                  <w:left w:w="100" w:type="dxa"/>
                  <w:bottom w:w="100" w:type="dxa"/>
                  <w:right w:w="100" w:type="dxa"/>
                </w:tcMar>
              </w:tcPr>
            </w:tcPrChange>
          </w:tcPr>
          <w:p w14:paraId="5BF485EF" w14:textId="77777777" w:rsidR="0048019F" w:rsidRDefault="00AF50CC">
            <w:pPr>
              <w:spacing w:line="240" w:lineRule="auto"/>
            </w:pPr>
            <w:r>
              <w:t>@@@XYZ</w:t>
            </w:r>
          </w:p>
        </w:tc>
      </w:tr>
      <w:tr w:rsidR="0048019F" w14:paraId="6E06810C" w14:textId="77777777">
        <w:tc>
          <w:tcPr>
            <w:tcW w:w="2265" w:type="dxa"/>
            <w:shd w:val="clear" w:color="auto" w:fill="auto"/>
            <w:tcMar>
              <w:top w:w="100" w:type="dxa"/>
              <w:left w:w="100" w:type="dxa"/>
              <w:bottom w:w="100" w:type="dxa"/>
              <w:right w:w="100" w:type="dxa"/>
            </w:tcMar>
            <w:tcPrChange w:id="14" w:author="Author" w:date="2018-05-04T21:05:00Z">
              <w:tcPr>
                <w:tcW w:w="2265" w:type="dxa"/>
                <w:shd w:val="clear" w:color="auto" w:fill="auto"/>
                <w:tcMar>
                  <w:top w:w="100" w:type="dxa"/>
                  <w:left w:w="100" w:type="dxa"/>
                  <w:bottom w:w="100" w:type="dxa"/>
                  <w:right w:w="100" w:type="dxa"/>
                </w:tcMar>
              </w:tcPr>
            </w:tcPrChange>
          </w:tcPr>
          <w:p w14:paraId="2C11D9D7" w14:textId="77777777" w:rsidR="0048019F" w:rsidRDefault="00AF50CC">
            <w:pPr>
              <w:spacing w:line="240" w:lineRule="auto"/>
            </w:pPr>
            <w:r>
              <w:t>&lt;PLAN&gt;</w:t>
            </w:r>
          </w:p>
        </w:tc>
        <w:tc>
          <w:tcPr>
            <w:tcW w:w="7095" w:type="dxa"/>
            <w:shd w:val="clear" w:color="auto" w:fill="auto"/>
            <w:tcMar>
              <w:top w:w="100" w:type="dxa"/>
              <w:left w:w="100" w:type="dxa"/>
              <w:bottom w:w="100" w:type="dxa"/>
              <w:right w:w="100" w:type="dxa"/>
            </w:tcMar>
            <w:tcPrChange w:id="15" w:author="Author" w:date="2018-05-04T21:05:00Z">
              <w:tcPr>
                <w:tcW w:w="7095" w:type="dxa"/>
                <w:shd w:val="clear" w:color="auto" w:fill="auto"/>
                <w:tcMar>
                  <w:top w:w="100" w:type="dxa"/>
                  <w:left w:w="100" w:type="dxa"/>
                  <w:bottom w:w="100" w:type="dxa"/>
                  <w:right w:w="100" w:type="dxa"/>
                </w:tcMar>
              </w:tcPr>
            </w:tcPrChange>
          </w:tcPr>
          <w:p w14:paraId="43DEE3CC" w14:textId="77777777" w:rsidR="0048019F" w:rsidRDefault="00AF50CC">
            <w:pPr>
              <w:spacing w:line="240" w:lineRule="auto"/>
            </w:pPr>
            <w:r>
              <w:t>&amp;&amp;&amp;AgreeFix - agree and fix</w:t>
            </w:r>
          </w:p>
          <w:p w14:paraId="58D5E904" w14:textId="77777777" w:rsidR="0048019F" w:rsidRDefault="00AF50CC">
            <w:pPr>
              <w:spacing w:line="240" w:lineRule="auto"/>
            </w:pPr>
            <w:r>
              <w:t>&amp;&amp;&amp;DisagreeFix - disagree but we fix, obsequious, and we're safe</w:t>
            </w:r>
          </w:p>
          <w:p w14:paraId="21592B7A" w14:textId="77777777" w:rsidR="0048019F" w:rsidRDefault="00AF50CC">
            <w:pPr>
              <w:spacing w:line="240" w:lineRule="auto"/>
            </w:pPr>
            <w:r>
              <w:t>&amp;&amp;&amp;OOS - out of scope</w:t>
            </w:r>
          </w:p>
          <w:p w14:paraId="74E5A5CF" w14:textId="77777777" w:rsidR="0048019F" w:rsidRDefault="00AF50CC">
            <w:pPr>
              <w:spacing w:line="240" w:lineRule="auto"/>
            </w:pPr>
            <w:r>
              <w:t>&amp;&amp;&amp;Defer - help me</w:t>
            </w:r>
          </w:p>
          <w:p w14:paraId="2916E2C6" w14:textId="77777777" w:rsidR="0048019F" w:rsidRDefault="00AF50CC">
            <w:pPr>
              <w:spacing w:line="240" w:lineRule="auto"/>
            </w:pPr>
            <w:r>
              <w:t>&amp;&amp;&amp;</w:t>
            </w:r>
            <w:r>
              <w:t>MORE : Go above and beyond the scope of the question and indicates more analyses to be done</w:t>
            </w:r>
          </w:p>
        </w:tc>
      </w:tr>
      <w:tr w:rsidR="0048019F" w14:paraId="242E2118" w14:textId="77777777">
        <w:tc>
          <w:tcPr>
            <w:tcW w:w="2265" w:type="dxa"/>
            <w:shd w:val="clear" w:color="auto" w:fill="auto"/>
            <w:tcMar>
              <w:top w:w="100" w:type="dxa"/>
              <w:left w:w="100" w:type="dxa"/>
              <w:bottom w:w="100" w:type="dxa"/>
              <w:right w:w="100" w:type="dxa"/>
            </w:tcMar>
            <w:tcPrChange w:id="16" w:author="Author" w:date="2018-05-04T21:05:00Z">
              <w:tcPr>
                <w:tcW w:w="2265" w:type="dxa"/>
                <w:shd w:val="clear" w:color="auto" w:fill="auto"/>
                <w:tcMar>
                  <w:top w:w="100" w:type="dxa"/>
                  <w:left w:w="100" w:type="dxa"/>
                  <w:bottom w:w="100" w:type="dxa"/>
                  <w:right w:w="100" w:type="dxa"/>
                </w:tcMar>
              </w:tcPr>
            </w:tcPrChange>
          </w:tcPr>
          <w:p w14:paraId="0A918F44" w14:textId="77777777" w:rsidR="0048019F" w:rsidRDefault="00AF50CC">
            <w:pPr>
              <w:spacing w:line="240" w:lineRule="auto"/>
            </w:pPr>
            <w:r>
              <w:t>&lt;STATUS&gt;</w:t>
            </w:r>
          </w:p>
        </w:tc>
        <w:tc>
          <w:tcPr>
            <w:tcW w:w="7095" w:type="dxa"/>
            <w:shd w:val="clear" w:color="auto" w:fill="auto"/>
            <w:tcMar>
              <w:top w:w="100" w:type="dxa"/>
              <w:left w:w="100" w:type="dxa"/>
              <w:bottom w:w="100" w:type="dxa"/>
              <w:right w:w="100" w:type="dxa"/>
            </w:tcMar>
            <w:tcPrChange w:id="17" w:author="Author" w:date="2018-05-04T21:05:00Z">
              <w:tcPr>
                <w:tcW w:w="7095" w:type="dxa"/>
                <w:shd w:val="clear" w:color="auto" w:fill="auto"/>
                <w:tcMar>
                  <w:top w:w="100" w:type="dxa"/>
                  <w:left w:w="100" w:type="dxa"/>
                  <w:bottom w:w="100" w:type="dxa"/>
                  <w:right w:w="100" w:type="dxa"/>
                </w:tcMar>
              </w:tcPr>
            </w:tcPrChange>
          </w:tcPr>
          <w:p w14:paraId="0D31D862" w14:textId="77777777" w:rsidR="0048019F" w:rsidRDefault="00AF50CC">
            <w:pPr>
              <w:spacing w:line="240" w:lineRule="auto"/>
            </w:pPr>
            <w:r>
              <w:t>%%%TBC: To Be Continued</w:t>
            </w:r>
          </w:p>
          <w:p w14:paraId="4C46CF50" w14:textId="77777777" w:rsidR="0048019F" w:rsidRDefault="00AF50CC">
            <w:pPr>
              <w:spacing w:line="240" w:lineRule="auto"/>
            </w:pPr>
            <w:r>
              <w:t>%%%50DONE: response done (MS+figure to be updated)</w:t>
            </w:r>
          </w:p>
          <w:p w14:paraId="538C143E" w14:textId="77777777" w:rsidR="0048019F" w:rsidRDefault="00AF50CC">
            <w:pPr>
              <w:spacing w:line="240" w:lineRule="auto"/>
            </w:pPr>
            <w:r>
              <w:t>%%%75DONE: response+calc+figure done (MS to be updated)</w:t>
            </w:r>
          </w:p>
          <w:p w14:paraId="3FF162BE" w14:textId="77777777" w:rsidR="0048019F" w:rsidRDefault="00AF50CC">
            <w:pPr>
              <w:spacing w:line="240" w:lineRule="auto"/>
            </w:pPr>
            <w:r>
              <w:t>%%%100DONE: all done. M</w:t>
            </w:r>
            <w:r>
              <w:t>S+figure+response done</w:t>
            </w:r>
          </w:p>
          <w:p w14:paraId="2A65F328" w14:textId="77777777" w:rsidR="0048019F" w:rsidRDefault="00AF50CC">
            <w:r>
              <w:t>%%%CalcDONE: calculation done</w:t>
            </w:r>
          </w:p>
        </w:tc>
      </w:tr>
    </w:tbl>
    <w:p w14:paraId="18B86E36" w14:textId="77777777" w:rsidR="0048019F" w:rsidRDefault="0048019F"/>
    <w:p w14:paraId="7668D4F2" w14:textId="77777777" w:rsidR="0048019F" w:rsidRDefault="00AF50CC">
      <w:pPr>
        <w:rPr>
          <w:color w:val="FF0000"/>
        </w:rPr>
      </w:pPr>
      <w:r>
        <w:rPr>
          <w:color w:val="FF0000"/>
        </w:rPr>
        <w:t>PLEASE NOTE $$$ @@@ &amp;&amp;&amp; %%% are reserved as shown above.</w:t>
      </w:r>
    </w:p>
    <w:p w14:paraId="2EBE451F" w14:textId="77777777" w:rsidR="0048019F" w:rsidRDefault="00AF50CC">
      <w:pPr>
        <w:rPr>
          <w:color w:val="FF0000"/>
        </w:rPr>
      </w:pPr>
      <w:r>
        <w:rPr>
          <w:color w:val="FF0000"/>
        </w:rPr>
        <w:t>PLEASE USE ### only for all other tags.</w:t>
      </w:r>
    </w:p>
    <w:p w14:paraId="546E7DD1" w14:textId="77777777" w:rsidR="0048019F" w:rsidRDefault="0048019F"/>
    <w:p w14:paraId="2DDDA6AD" w14:textId="77777777" w:rsidR="0048019F" w:rsidRDefault="00AF50CC">
      <w:r>
        <w:t>Usage example:</w:t>
      </w:r>
    </w:p>
    <w:p w14:paraId="2B4FF5F8" w14:textId="77777777" w:rsidR="0048019F" w:rsidRDefault="0048019F"/>
    <w:p w14:paraId="359BEAA2" w14:textId="77777777" w:rsidR="0048019F" w:rsidRDefault="00AF50CC">
      <w:r>
        <w:t>&lt;ID&gt;REF 0.0 - Overall comments on the paper</w:t>
      </w:r>
    </w:p>
    <w:p w14:paraId="398523E4" w14:textId="77777777" w:rsidR="0048019F" w:rsidRDefault="00AF50CC">
      <w:r>
        <w:t>&lt;TYPE&gt;$$$BMR</w:t>
      </w:r>
    </w:p>
    <w:p w14:paraId="43BEAFE7" w14:textId="77777777" w:rsidR="0048019F" w:rsidRDefault="00AF50CC">
      <w:r>
        <w:t>&lt;ASSIGN&gt;</w:t>
      </w:r>
      <w:r>
        <w:t>@@@MG,@@@JZ,@@@DL,@@@JL,@@@WM,@@@PDM,@@@Peng,@@@TG,@@@XK,@@@STL,@@@MTG</w:t>
      </w:r>
    </w:p>
    <w:p w14:paraId="056F151A" w14:textId="77777777" w:rsidR="0048019F" w:rsidRDefault="00AF50CC">
      <w:r>
        <w:t>&lt;PLAN&gt;&amp;&amp;&amp;AgreeFix</w:t>
      </w:r>
    </w:p>
    <w:p w14:paraId="1189344E" w14:textId="77777777" w:rsidR="0048019F" w:rsidRDefault="00AF50CC">
      <w:r>
        <w:lastRenderedPageBreak/>
        <w:t>&lt;STATUS&gt;%%%TBC</w:t>
      </w:r>
    </w:p>
    <w:p w14:paraId="57A84E1B" w14:textId="77777777" w:rsidR="0048019F" w:rsidRDefault="0048019F"/>
    <w:p w14:paraId="6EC93D5E" w14:textId="77777777" w:rsidR="0048019F" w:rsidRDefault="00AF50CC">
      <w:r>
        <w:pict>
          <v:rect id="_x0000_i1025" style="width:0;height:1.5pt" o:hralign="center" o:hrstd="t" o:hr="t" fillcolor="#a0a0a0" stroked="f"/>
        </w:pict>
      </w:r>
    </w:p>
    <w:p w14:paraId="39443E01" w14:textId="77777777" w:rsidR="0048019F" w:rsidRDefault="00AF50CC">
      <w:pPr>
        <w:pStyle w:val="Heading1"/>
      </w:pPr>
      <w:bookmarkStart w:id="18" w:name="_bqbko49b0n2n" w:colFirst="0" w:colLast="0"/>
      <w:bookmarkEnd w:id="18"/>
      <w:r>
        <w:t>Format:</w:t>
      </w:r>
    </w:p>
    <w:p w14:paraId="0A0B73C6" w14:textId="77777777" w:rsidR="0048019F" w:rsidRDefault="00AF50CC">
      <w:pPr>
        <w:rPr>
          <w:rFonts w:ascii="Courier New" w:eastAsia="Courier New" w:hAnsi="Courier New" w:cs="Courier New"/>
        </w:rPr>
      </w:pPr>
      <w:r>
        <w:rPr>
          <w:rFonts w:ascii="Courier New" w:eastAsia="Courier New" w:hAnsi="Courier New" w:cs="Courier New"/>
        </w:rPr>
        <w:t>Referee Comment: Courier New</w:t>
      </w:r>
      <w:ins w:id="19" w:author="Author" w:date="2018-05-04T21:05:00Z">
        <w:r>
          <w:rPr>
            <w:rFonts w:ascii="Courier New" w:eastAsia="Courier New" w:hAnsi="Courier New" w:cs="Courier New"/>
          </w:rPr>
          <w:t>, 10pt</w:t>
        </w:r>
      </w:ins>
    </w:p>
    <w:p w14:paraId="74652A60" w14:textId="77777777" w:rsidR="0048019F" w:rsidRDefault="00AF50CC">
      <w:pPr>
        <w:rPr>
          <w:rFonts w:ascii="Helvetica Neue" w:eastAsia="Helvetica Neue" w:hAnsi="Helvetica Neue" w:cs="Helvetica Neue"/>
        </w:rPr>
      </w:pPr>
      <w:r>
        <w:rPr>
          <w:rFonts w:ascii="Helvetica Neue" w:eastAsia="Helvetica Neue" w:hAnsi="Helvetica Neue" w:cs="Helvetica Neue"/>
        </w:rPr>
        <w:t>Author Response: Helvetica Neue</w:t>
      </w:r>
      <w:ins w:id="20" w:author="Author" w:date="2018-05-04T21:05:00Z">
        <w:r>
          <w:rPr>
            <w:rFonts w:ascii="Helvetica Neue" w:eastAsia="Helvetica Neue" w:hAnsi="Helvetica Neue" w:cs="Helvetica Neue"/>
          </w:rPr>
          <w:t>, 12pt</w:t>
        </w:r>
      </w:ins>
    </w:p>
    <w:p w14:paraId="68178E99" w14:textId="77777777" w:rsidR="0048019F" w:rsidRDefault="00AF50CC">
      <w:pPr>
        <w:rPr>
          <w:rFonts w:ascii="Times New Roman" w:hAnsi="Times New Roman"/>
          <w:sz w:val="20"/>
          <w:rPrChange w:id="21" w:author="Author" w:date="2018-05-04T21:05:00Z">
            <w:rPr>
              <w:rFonts w:ascii="Times New Roman" w:hAnsi="Times New Roman"/>
            </w:rPr>
          </w:rPrChange>
        </w:rPr>
      </w:pPr>
      <w:r>
        <w:rPr>
          <w:rFonts w:ascii="Times New Roman" w:hAnsi="Times New Roman"/>
          <w:sz w:val="20"/>
          <w:rPrChange w:id="22" w:author="Author" w:date="2018-05-04T21:05:00Z">
            <w:rPr>
              <w:rFonts w:ascii="Times New Roman" w:hAnsi="Times New Roman"/>
            </w:rPr>
          </w:rPrChange>
        </w:rPr>
        <w:t>Excerpt From Revised Manuscript: Times New Roman</w:t>
      </w:r>
      <w:ins w:id="23" w:author="Author" w:date="2018-05-04T21:05:00Z">
        <w:r>
          <w:rPr>
            <w:rFonts w:ascii="Times New Roman" w:eastAsia="Times New Roman" w:hAnsi="Times New Roman" w:cs="Times New Roman"/>
            <w:sz w:val="20"/>
            <w:szCs w:val="20"/>
          </w:rPr>
          <w:t>, 10pt</w:t>
        </w:r>
      </w:ins>
    </w:p>
    <w:p w14:paraId="6AC668CF" w14:textId="77777777" w:rsidR="0048019F" w:rsidRDefault="0048019F"/>
    <w:p w14:paraId="58AFB63F" w14:textId="77777777" w:rsidR="0048019F" w:rsidRDefault="00AF50CC">
      <w:r>
        <w:pict>
          <v:rect id="_x0000_i1026" style="width:0;height:1.5pt" o:hralign="center" o:hrstd="t" o:hr="t" fillcolor="#a0a0a0" stroked="f"/>
        </w:pict>
      </w:r>
    </w:p>
    <w:p w14:paraId="67EF8233" w14:textId="77777777" w:rsidR="0048019F" w:rsidRDefault="00AF50CC">
      <w:pPr>
        <w:pStyle w:val="Heading1"/>
      </w:pPr>
      <w:bookmarkStart w:id="24" w:name="_j7pp3sj44edj" w:colFirst="0" w:colLast="0"/>
      <w:bookmarkEnd w:id="24"/>
      <w:r>
        <w:t>Referee expertise:</w:t>
      </w:r>
    </w:p>
    <w:p w14:paraId="6A62CD45" w14:textId="77777777" w:rsidR="0048019F" w:rsidRDefault="0048019F"/>
    <w:p w14:paraId="6B69BBBC" w14:textId="77777777" w:rsidR="0048019F" w:rsidRDefault="00AF50CC">
      <w:r>
        <w:t>Referee #1: cancer genetics, mutational processes</w:t>
      </w:r>
    </w:p>
    <w:p w14:paraId="52541C2C" w14:textId="77777777" w:rsidR="0048019F" w:rsidRDefault="00AF50CC">
      <w:r>
        <w:t>Referee #2: statistical genetics</w:t>
      </w:r>
    </w:p>
    <w:p w14:paraId="7FC9AE01" w14:textId="77777777" w:rsidR="0048019F" w:rsidRDefault="00AF50CC">
      <w:r>
        <w:t>Referee #3: human genetics</w:t>
      </w:r>
    </w:p>
    <w:p w14:paraId="77255D63" w14:textId="77777777" w:rsidR="0048019F" w:rsidRDefault="00AF50CC">
      <w:r>
        <w:t>Referee #4: gene expression</w:t>
      </w:r>
    </w:p>
    <w:p w14:paraId="6F7C9713" w14:textId="77777777" w:rsidR="0048019F" w:rsidRDefault="00AF50CC">
      <w:r>
        <w:t>Referee #5: cancer genomics</w:t>
      </w:r>
    </w:p>
    <w:p w14:paraId="19BC9456" w14:textId="77777777" w:rsidR="0048019F" w:rsidRDefault="0048019F"/>
    <w:p w14:paraId="72937863" w14:textId="77777777" w:rsidR="0048019F" w:rsidRDefault="00AF50CC">
      <w:r>
        <w:pict>
          <v:rect id="_x0000_i1027" style="width:0;height:1.5pt" o:hralign="center" o:hrstd="t" o:hr="t" fillcolor="#a0a0a0" stroked="f"/>
        </w:pict>
      </w:r>
    </w:p>
    <w:p w14:paraId="1E7E634E" w14:textId="77777777" w:rsidR="0048019F" w:rsidRDefault="00AF50CC">
      <w:pPr>
        <w:pStyle w:val="Heading1"/>
        <w:spacing w:before="280"/>
      </w:pPr>
      <w:bookmarkStart w:id="25" w:name="_ggxicuvlrtwj" w:colFirst="0" w:colLast="0"/>
      <w:bookmarkEnd w:id="25"/>
      <w:r>
        <w:br w:type="page"/>
      </w:r>
    </w:p>
    <w:p w14:paraId="71B46C31" w14:textId="77777777" w:rsidR="0048019F" w:rsidRDefault="0048019F">
      <w:pPr>
        <w:pStyle w:val="Heading1"/>
        <w:spacing w:before="280"/>
      </w:pPr>
      <w:bookmarkStart w:id="26" w:name="_w9unytlvab9i" w:colFirst="0" w:colLast="0"/>
      <w:bookmarkEnd w:id="26"/>
    </w:p>
    <w:p w14:paraId="7C183787" w14:textId="77777777" w:rsidR="001836E7" w:rsidRDefault="001836E7">
      <w:pPr>
        <w:pStyle w:val="Heading1"/>
        <w:spacing w:before="280"/>
        <w:rPr>
          <w:del w:id="27" w:author="Author" w:date="2018-05-04T21:05:00Z"/>
        </w:rPr>
      </w:pPr>
      <w:bookmarkStart w:id="28" w:name="_xkreubasgg8" w:colFirst="0" w:colLast="0"/>
      <w:bookmarkStart w:id="29" w:name="_ocsnc5ovf7gd"/>
      <w:bookmarkEnd w:id="28"/>
      <w:bookmarkEnd w:id="29"/>
    </w:p>
    <w:p w14:paraId="31A7913B" w14:textId="77777777" w:rsidR="0048019F" w:rsidRDefault="00AF50CC">
      <w:pPr>
        <w:pStyle w:val="Heading1"/>
        <w:jc w:val="both"/>
        <w:rPr>
          <w:ins w:id="30" w:author="Author" w:date="2018-05-04T21:05:00Z"/>
        </w:rPr>
      </w:pPr>
      <w:ins w:id="31" w:author="Author" w:date="2018-05-04T21:05:00Z">
        <w:r>
          <w:t xml:space="preserve">Cover </w:t>
        </w:r>
      </w:ins>
      <w:bookmarkStart w:id="32" w:name="_lfxnjic8b2nj"/>
      <w:bookmarkEnd w:id="32"/>
      <w:r>
        <w:t>Letter</w:t>
      </w:r>
    </w:p>
    <w:p w14:paraId="047B60F9" w14:textId="77777777" w:rsidR="0048019F" w:rsidRDefault="0048019F">
      <w:pPr>
        <w:pBdr>
          <w:top w:val="nil"/>
          <w:left w:val="nil"/>
          <w:bottom w:val="nil"/>
          <w:right w:val="nil"/>
          <w:between w:val="nil"/>
        </w:pBdr>
        <w:jc w:val="both"/>
        <w:rPr>
          <w:ins w:id="33" w:author="Author" w:date="2018-05-04T21:05:00Z"/>
          <w:rFonts w:ascii="Helvetica Neue" w:eastAsia="Helvetica Neue" w:hAnsi="Helvetica Neue" w:cs="Helvetica Neue"/>
        </w:rPr>
      </w:pPr>
    </w:p>
    <w:p w14:paraId="0C43F073" w14:textId="77777777" w:rsidR="0048019F" w:rsidRDefault="00AF50CC">
      <w:pPr>
        <w:pBdr>
          <w:top w:val="nil"/>
          <w:left w:val="nil"/>
          <w:bottom w:val="nil"/>
          <w:right w:val="nil"/>
          <w:between w:val="nil"/>
        </w:pBdr>
        <w:jc w:val="both"/>
        <w:rPr>
          <w:ins w:id="34" w:author="Author" w:date="2018-05-04T21:05:00Z"/>
          <w:rFonts w:ascii="Helvetica Neue" w:eastAsia="Helvetica Neue" w:hAnsi="Helvetica Neue" w:cs="Helvetica Neue"/>
          <w:sz w:val="24"/>
          <w:szCs w:val="24"/>
        </w:rPr>
      </w:pPr>
      <w:ins w:id="35" w:author="Author" w:date="2018-05-04T21:05:00Z">
        <w:r>
          <w:rPr>
            <w:rFonts w:ascii="Helvetica Neue" w:eastAsia="Helvetica Neue" w:hAnsi="Helvetica Neue" w:cs="Helvetica Neue"/>
            <w:sz w:val="24"/>
            <w:szCs w:val="24"/>
          </w:rPr>
          <w:t xml:space="preserve">Dear Orli, </w:t>
        </w:r>
      </w:ins>
    </w:p>
    <w:p w14:paraId="256C23E7" w14:textId="77777777" w:rsidR="0048019F" w:rsidRDefault="0048019F">
      <w:pPr>
        <w:pBdr>
          <w:top w:val="nil"/>
          <w:left w:val="nil"/>
          <w:bottom w:val="nil"/>
          <w:right w:val="nil"/>
          <w:between w:val="nil"/>
        </w:pBdr>
        <w:jc w:val="both"/>
        <w:rPr>
          <w:ins w:id="36" w:author="Author" w:date="2018-05-04T21:05:00Z"/>
          <w:rFonts w:ascii="Helvetica Neue" w:eastAsia="Helvetica Neue" w:hAnsi="Helvetica Neue" w:cs="Helvetica Neue"/>
          <w:sz w:val="24"/>
          <w:szCs w:val="24"/>
        </w:rPr>
      </w:pPr>
    </w:p>
    <w:p w14:paraId="40AA0A44" w14:textId="48173113" w:rsidR="0048019F" w:rsidRDefault="00AF50CC">
      <w:pPr>
        <w:pBdr>
          <w:top w:val="nil"/>
          <w:left w:val="nil"/>
          <w:bottom w:val="nil"/>
          <w:right w:val="nil"/>
          <w:between w:val="nil"/>
        </w:pBdr>
        <w:jc w:val="both"/>
        <w:rPr>
          <w:rFonts w:ascii="Helvetica Neue" w:hAnsi="Helvetica Neue"/>
          <w:sz w:val="24"/>
          <w:rPrChange w:id="37" w:author="Author" w:date="2018-05-04T21:05:00Z">
            <w:rPr/>
          </w:rPrChange>
        </w:rPr>
        <w:pPrChange w:id="38" w:author="Author" w:date="2018-05-04T21:05:00Z">
          <w:pPr>
            <w:pStyle w:val="Heading1"/>
            <w:spacing w:before="280"/>
          </w:pPr>
        </w:pPrChange>
      </w:pPr>
      <w:ins w:id="39" w:author="Author" w:date="2018-05-04T21:05:00Z">
        <w:r>
          <w:rPr>
            <w:rFonts w:ascii="Helvetica Neue" w:eastAsia="Helvetica Neue" w:hAnsi="Helvetica Neue" w:cs="Helvetica Neue"/>
            <w:sz w:val="24"/>
            <w:szCs w:val="24"/>
          </w:rPr>
          <w:t>We are enclosing our revised version of the ENCODEC manuscript. As you can see, we have attempted</w:t>
        </w:r>
      </w:ins>
      <w:r>
        <w:rPr>
          <w:rFonts w:ascii="Helvetica Neue" w:hAnsi="Helvetica Neue"/>
          <w:sz w:val="24"/>
          <w:rPrChange w:id="40" w:author="Author" w:date="2018-05-04T21:05:00Z">
            <w:rPr/>
          </w:rPrChange>
        </w:rPr>
        <w:t xml:space="preserve"> to </w:t>
      </w:r>
      <w:del w:id="41" w:author="Author" w:date="2018-05-04T21:05:00Z">
        <w:r>
          <w:delText>orli</w:delText>
        </w:r>
      </w:del>
      <w:ins w:id="42" w:author="Author" w:date="2018-05-04T21:05:00Z">
        <w:r>
          <w:rPr>
            <w:rFonts w:ascii="Helvetica Neue" w:eastAsia="Helvetica Neue" w:hAnsi="Helvetica Neue" w:cs="Helvetica Neue"/>
            <w:sz w:val="24"/>
            <w:szCs w:val="24"/>
          </w:rPr>
          <w:t xml:space="preserve">completely and definitively address all of the referee's concerns. In the attached sheets which have a point by point response. </w:t>
        </w:r>
      </w:ins>
    </w:p>
    <w:p w14:paraId="5658B921" w14:textId="77777777" w:rsidR="0048019F" w:rsidRDefault="0048019F">
      <w:pPr>
        <w:pBdr>
          <w:top w:val="nil"/>
          <w:left w:val="nil"/>
          <w:bottom w:val="nil"/>
          <w:right w:val="nil"/>
          <w:between w:val="nil"/>
        </w:pBdr>
        <w:jc w:val="both"/>
        <w:rPr>
          <w:rFonts w:ascii="Helvetica Neue" w:hAnsi="Helvetica Neue"/>
          <w:sz w:val="24"/>
          <w:rPrChange w:id="43" w:author="Author" w:date="2018-05-04T21:05:00Z">
            <w:rPr/>
          </w:rPrChange>
        </w:rPr>
        <w:pPrChange w:id="44" w:author="Author" w:date="2018-05-04T21:05:00Z">
          <w:pPr/>
        </w:pPrChange>
      </w:pPr>
    </w:p>
    <w:p w14:paraId="24C30C71" w14:textId="77777777" w:rsidR="0048019F" w:rsidRDefault="00AF50CC">
      <w:pPr>
        <w:pBdr>
          <w:top w:val="nil"/>
          <w:left w:val="nil"/>
          <w:bottom w:val="nil"/>
          <w:right w:val="nil"/>
          <w:between w:val="nil"/>
        </w:pBdr>
        <w:jc w:val="both"/>
        <w:rPr>
          <w:ins w:id="45" w:author="Author" w:date="2018-05-04T21:05:00Z"/>
          <w:rFonts w:ascii="Helvetica Neue" w:eastAsia="Helvetica Neue" w:hAnsi="Helvetica Neue" w:cs="Helvetica Neue"/>
          <w:sz w:val="24"/>
          <w:szCs w:val="24"/>
        </w:rPr>
      </w:pPr>
      <w:ins w:id="46" w:author="Author" w:date="2018-05-04T21:05:00Z">
        <w:r>
          <w:rPr>
            <w:rFonts w:ascii="Helvetica Neue" w:eastAsia="Helvetica Neue" w:hAnsi="Helvetica Neue" w:cs="Helvetica Neue"/>
            <w:sz w:val="24"/>
            <w:szCs w:val="24"/>
          </w:rPr>
          <w:t>We corresponded a bit abo</w:t>
        </w:r>
        <w:r>
          <w:rPr>
            <w:rFonts w:ascii="Helvetica Neue" w:eastAsia="Helvetica Neue" w:hAnsi="Helvetica Neue" w:cs="Helvetica Neue"/>
            <w:sz w:val="24"/>
            <w:szCs w:val="24"/>
          </w:rPr>
          <w:t>ut this manuscript before so I will be brief here and simply say that we consider this paper as an integral part of the ENCODE package and the main analysis group to do large-scale integration across various types of assays and the only group that provides</w:t>
        </w:r>
        <w:r>
          <w:rPr>
            <w:rFonts w:ascii="Helvetica Neue" w:eastAsia="Helvetica Neue" w:hAnsi="Helvetica Neue" w:cs="Helvetica Neue"/>
            <w:sz w:val="24"/>
            <w:szCs w:val="24"/>
          </w:rPr>
          <w:t xml:space="preserve"> a network perspective on the annotations. We think cancer is a great application for this. But this, as we have mentioned before this is not a cancer genomics paper.</w:t>
        </w:r>
      </w:ins>
    </w:p>
    <w:p w14:paraId="69C122A4" w14:textId="77777777" w:rsidR="0048019F" w:rsidRDefault="0048019F">
      <w:pPr>
        <w:pBdr>
          <w:top w:val="nil"/>
          <w:left w:val="nil"/>
          <w:bottom w:val="nil"/>
          <w:right w:val="nil"/>
          <w:between w:val="nil"/>
        </w:pBdr>
        <w:jc w:val="both"/>
        <w:rPr>
          <w:rFonts w:ascii="Helvetica Neue" w:hAnsi="Helvetica Neue"/>
          <w:sz w:val="24"/>
          <w:rPrChange w:id="47" w:author="Author" w:date="2018-05-04T21:05:00Z">
            <w:rPr/>
          </w:rPrChange>
        </w:rPr>
        <w:pPrChange w:id="48" w:author="Author" w:date="2018-05-04T21:05:00Z">
          <w:pPr>
            <w:jc w:val="both"/>
          </w:pPr>
        </w:pPrChange>
      </w:pPr>
      <w:moveToRangeStart w:id="49" w:author="Author" w:date="2018-05-04T21:05:00Z" w:name="move513231264"/>
    </w:p>
    <w:p w14:paraId="315AD462" w14:textId="77777777" w:rsidR="0048019F" w:rsidRDefault="00AF50CC">
      <w:pPr>
        <w:pBdr>
          <w:top w:val="nil"/>
          <w:left w:val="nil"/>
          <w:bottom w:val="nil"/>
          <w:right w:val="nil"/>
          <w:between w:val="nil"/>
        </w:pBdr>
        <w:jc w:val="both"/>
        <w:rPr>
          <w:ins w:id="50" w:author="Author" w:date="2018-05-04T21:05:00Z"/>
          <w:rFonts w:ascii="Helvetica Neue" w:eastAsia="Helvetica Neue" w:hAnsi="Helvetica Neue" w:cs="Helvetica Neue"/>
          <w:sz w:val="24"/>
          <w:szCs w:val="24"/>
        </w:rPr>
      </w:pPr>
      <w:moveTo w:id="51" w:author="Author" w:date="2018-05-04T21:05:00Z">
        <w:r>
          <w:rPr>
            <w:rFonts w:ascii="Helvetica Neue" w:hAnsi="Helvetica Neue"/>
            <w:sz w:val="24"/>
            <w:rPrChange w:id="52" w:author="Author" w:date="2018-05-04T21:05:00Z">
              <w:rPr/>
            </w:rPrChange>
          </w:rPr>
          <w:t>In the revision</w:t>
        </w:r>
      </w:moveTo>
      <w:moveToRangeEnd w:id="49"/>
      <w:ins w:id="53" w:author="Author" w:date="2018-05-04T21:05:00Z">
        <w:r>
          <w:rPr>
            <w:rFonts w:ascii="Helvetica Neue" w:eastAsia="Helvetica Neue" w:hAnsi="Helvetica Neue" w:cs="Helvetica Neue"/>
            <w:sz w:val="24"/>
            <w:szCs w:val="24"/>
          </w:rPr>
          <w:t xml:space="preserve"> version, we have summarized our efforts to highlight the application and</w:t>
        </w:r>
        <w:r>
          <w:rPr>
            <w:rFonts w:ascii="Helvetica Neue" w:eastAsia="Helvetica Neue" w:hAnsi="Helvetica Neue" w:cs="Helvetica Neue"/>
            <w:sz w:val="24"/>
            <w:szCs w:val="24"/>
          </w:rPr>
          <w:t xml:space="preserve"> integration of ENCODE data on cancer, which includes </w:t>
        </w:r>
      </w:ins>
    </w:p>
    <w:p w14:paraId="04926F2C" w14:textId="77777777" w:rsidR="0048019F" w:rsidRDefault="00AF50CC">
      <w:pPr>
        <w:numPr>
          <w:ilvl w:val="0"/>
          <w:numId w:val="16"/>
        </w:numPr>
        <w:pBdr>
          <w:top w:val="nil"/>
          <w:left w:val="nil"/>
          <w:bottom w:val="nil"/>
          <w:right w:val="nil"/>
          <w:between w:val="nil"/>
        </w:pBdr>
        <w:contextualSpacing/>
        <w:jc w:val="both"/>
        <w:rPr>
          <w:ins w:id="54" w:author="Author" w:date="2018-05-04T21:05:00Z"/>
          <w:rFonts w:ascii="Helvetica Neue" w:eastAsia="Helvetica Neue" w:hAnsi="Helvetica Neue" w:cs="Helvetica Neue"/>
          <w:sz w:val="24"/>
          <w:szCs w:val="24"/>
        </w:rPr>
      </w:pPr>
      <w:ins w:id="55" w:author="Author" w:date="2018-05-04T21:05:00Z">
        <w:r>
          <w:rPr>
            <w:rFonts w:ascii="Helvetica Neue" w:eastAsia="Helvetica Neue" w:hAnsi="Helvetica Neue" w:cs="Helvetica Neue"/>
            <w:sz w:val="24"/>
            <w:szCs w:val="24"/>
          </w:rPr>
          <w:t xml:space="preserve">Effect of various genomic features on structures variations in strictly matched cell types </w:t>
        </w:r>
      </w:ins>
    </w:p>
    <w:p w14:paraId="00BFADF9" w14:textId="77777777" w:rsidR="0048019F" w:rsidRDefault="00AF50CC">
      <w:pPr>
        <w:numPr>
          <w:ilvl w:val="0"/>
          <w:numId w:val="16"/>
        </w:numPr>
        <w:pBdr>
          <w:top w:val="nil"/>
          <w:left w:val="nil"/>
          <w:bottom w:val="nil"/>
          <w:right w:val="nil"/>
          <w:between w:val="nil"/>
        </w:pBdr>
        <w:contextualSpacing/>
        <w:jc w:val="both"/>
        <w:rPr>
          <w:ins w:id="56" w:author="Author" w:date="2018-05-04T21:05:00Z"/>
          <w:rFonts w:ascii="Helvetica Neue" w:eastAsia="Helvetica Neue" w:hAnsi="Helvetica Neue" w:cs="Helvetica Neue"/>
          <w:sz w:val="24"/>
          <w:szCs w:val="24"/>
        </w:rPr>
      </w:pPr>
      <w:ins w:id="57" w:author="Author" w:date="2018-05-04T21:05:00Z">
        <w:r>
          <w:rPr>
            <w:rFonts w:ascii="Helvetica Neue" w:eastAsia="Helvetica Neue" w:hAnsi="Helvetica Neue" w:cs="Helvetica Neue"/>
            <w:sz w:val="24"/>
            <w:szCs w:val="24"/>
          </w:rPr>
          <w:t>Another CRISPR validation of the SVs effects on extended gene annotations</w:t>
        </w:r>
      </w:ins>
    </w:p>
    <w:p w14:paraId="5481EBC5" w14:textId="77777777" w:rsidR="0048019F" w:rsidRDefault="00AF50CC">
      <w:pPr>
        <w:numPr>
          <w:ilvl w:val="0"/>
          <w:numId w:val="16"/>
        </w:numPr>
        <w:pBdr>
          <w:top w:val="nil"/>
          <w:left w:val="nil"/>
          <w:bottom w:val="nil"/>
          <w:right w:val="nil"/>
          <w:between w:val="nil"/>
        </w:pBdr>
        <w:contextualSpacing/>
        <w:jc w:val="both"/>
        <w:rPr>
          <w:ins w:id="58" w:author="Author" w:date="2018-05-04T21:05:00Z"/>
          <w:rFonts w:ascii="Helvetica Neue" w:eastAsia="Helvetica Neue" w:hAnsi="Helvetica Neue" w:cs="Helvetica Neue"/>
          <w:sz w:val="24"/>
          <w:szCs w:val="24"/>
        </w:rPr>
      </w:pPr>
      <w:ins w:id="59" w:author="Author" w:date="2018-05-04T21:05:00Z">
        <w:r>
          <w:rPr>
            <w:rFonts w:ascii="Helvetica Neue" w:eastAsia="Helvetica Neue" w:hAnsi="Helvetica Neue" w:cs="Helvetica Neue"/>
            <w:sz w:val="24"/>
            <w:szCs w:val="24"/>
          </w:rPr>
          <w:t>A targeted validation on the effect</w:t>
        </w:r>
        <w:r>
          <w:rPr>
            <w:rFonts w:ascii="Helvetica Neue" w:eastAsia="Helvetica Neue" w:hAnsi="Helvetica Neue" w:cs="Helvetica Neue"/>
            <w:sz w:val="24"/>
            <w:szCs w:val="24"/>
          </w:rPr>
          <w:t xml:space="preserve"> of key regulators to well-known oncogenes expressions</w:t>
        </w:r>
      </w:ins>
    </w:p>
    <w:p w14:paraId="173EB4E5" w14:textId="77777777" w:rsidR="0048019F" w:rsidRDefault="00AF50CC">
      <w:pPr>
        <w:numPr>
          <w:ilvl w:val="0"/>
          <w:numId w:val="16"/>
        </w:numPr>
        <w:pBdr>
          <w:top w:val="nil"/>
          <w:left w:val="nil"/>
          <w:bottom w:val="nil"/>
          <w:right w:val="nil"/>
          <w:between w:val="nil"/>
        </w:pBdr>
        <w:contextualSpacing/>
        <w:jc w:val="both"/>
        <w:rPr>
          <w:ins w:id="60" w:author="Author" w:date="2018-05-04T21:05:00Z"/>
          <w:rFonts w:ascii="Helvetica Neue" w:eastAsia="Helvetica Neue" w:hAnsi="Helvetica Neue" w:cs="Helvetica Neue"/>
          <w:sz w:val="24"/>
          <w:szCs w:val="24"/>
        </w:rPr>
      </w:pPr>
      <w:ins w:id="61" w:author="Author" w:date="2018-05-04T21:05:00Z">
        <w:r>
          <w:rPr>
            <w:rFonts w:ascii="Helvetica Neue" w:eastAsia="Helvetica Neue" w:hAnsi="Helvetica Neue" w:cs="Helvetica Neue"/>
            <w:sz w:val="24"/>
            <w:szCs w:val="24"/>
          </w:rPr>
          <w:t>Analysis of numerous cancer-associated TF effects on overall gene expression patterns</w:t>
        </w:r>
      </w:ins>
    </w:p>
    <w:p w14:paraId="5BAE6957" w14:textId="77777777" w:rsidR="0048019F" w:rsidRDefault="00AF50CC">
      <w:pPr>
        <w:numPr>
          <w:ilvl w:val="0"/>
          <w:numId w:val="16"/>
        </w:numPr>
        <w:pBdr>
          <w:top w:val="nil"/>
          <w:left w:val="nil"/>
          <w:bottom w:val="nil"/>
          <w:right w:val="nil"/>
          <w:between w:val="nil"/>
        </w:pBdr>
        <w:contextualSpacing/>
        <w:jc w:val="both"/>
        <w:rPr>
          <w:ins w:id="62" w:author="Author" w:date="2018-05-04T21:05:00Z"/>
          <w:rFonts w:ascii="Helvetica Neue" w:eastAsia="Helvetica Neue" w:hAnsi="Helvetica Neue" w:cs="Helvetica Neue"/>
          <w:sz w:val="24"/>
          <w:szCs w:val="24"/>
        </w:rPr>
      </w:pPr>
      <w:ins w:id="63" w:author="Author" w:date="2018-05-04T21:05:00Z">
        <w:r>
          <w:rPr>
            <w:rFonts w:ascii="Helvetica Neue" w:eastAsia="Helvetica Neue" w:hAnsi="Helvetica Neue" w:cs="Helvetica Neue"/>
            <w:sz w:val="24"/>
            <w:szCs w:val="24"/>
          </w:rPr>
          <w:t>Normal-Tumor-Stem comparisons from both transcription and regulatory network aspects</w:t>
        </w:r>
      </w:ins>
    </w:p>
    <w:p w14:paraId="4D0C18A1" w14:textId="77777777" w:rsidR="0048019F" w:rsidRDefault="0048019F">
      <w:pPr>
        <w:pBdr>
          <w:top w:val="nil"/>
          <w:left w:val="nil"/>
          <w:bottom w:val="nil"/>
          <w:right w:val="nil"/>
          <w:between w:val="nil"/>
        </w:pBdr>
        <w:jc w:val="both"/>
        <w:rPr>
          <w:rFonts w:ascii="Helvetica Neue" w:hAnsi="Helvetica Neue"/>
          <w:sz w:val="24"/>
          <w:rPrChange w:id="64" w:author="Author" w:date="2018-05-04T21:05:00Z">
            <w:rPr/>
          </w:rPrChange>
        </w:rPr>
        <w:pPrChange w:id="65" w:author="Author" w:date="2018-05-04T21:05:00Z">
          <w:pPr>
            <w:jc w:val="both"/>
          </w:pPr>
        </w:pPrChange>
      </w:pPr>
      <w:moveToRangeStart w:id="66" w:author="Author" w:date="2018-05-04T21:05:00Z" w:name="move513231265"/>
    </w:p>
    <w:p w14:paraId="3CC289A2" w14:textId="77777777" w:rsidR="001836E7" w:rsidRDefault="00AF50CC">
      <w:pPr>
        <w:pStyle w:val="Heading1"/>
        <w:spacing w:before="280"/>
        <w:rPr>
          <w:del w:id="67" w:author="Author" w:date="2018-05-04T21:05:00Z"/>
        </w:rPr>
      </w:pPr>
      <w:moveTo w:id="68" w:author="Author" w:date="2018-05-04T21:05:00Z">
        <w:r>
          <w:rPr>
            <w:rFonts w:ascii="Helvetica Neue" w:hAnsi="Helvetica Neue"/>
            <w:sz w:val="24"/>
            <w:rPrChange w:id="69" w:author="Author" w:date="2018-05-04T21:05:00Z">
              <w:rPr/>
            </w:rPrChange>
          </w:rPr>
          <w:t xml:space="preserve">We hope </w:t>
        </w:r>
      </w:moveTo>
      <w:moveToRangeEnd w:id="66"/>
    </w:p>
    <w:p w14:paraId="6419B326" w14:textId="0E26DCA1" w:rsidR="0048019F" w:rsidRDefault="00AF50CC">
      <w:pPr>
        <w:pBdr>
          <w:top w:val="nil"/>
          <w:left w:val="nil"/>
          <w:bottom w:val="nil"/>
          <w:right w:val="nil"/>
          <w:between w:val="nil"/>
        </w:pBdr>
        <w:jc w:val="both"/>
        <w:rPr>
          <w:ins w:id="70" w:author="Author" w:date="2018-05-04T21:05:00Z"/>
          <w:rFonts w:ascii="Helvetica Neue" w:eastAsia="Helvetica Neue" w:hAnsi="Helvetica Neue" w:cs="Helvetica Neue"/>
          <w:sz w:val="24"/>
          <w:szCs w:val="24"/>
        </w:rPr>
      </w:pPr>
      <w:del w:id="71" w:author="Author" w:date="2018-05-04T21:05:00Z">
        <w:r>
          <w:rPr>
            <w:noProof/>
            <w:lang w:val="en-US"/>
          </w:rPr>
          <w:drawing>
            <wp:inline distT="114300" distB="114300" distL="114300" distR="114300" wp14:anchorId="03EAB8A0" wp14:editId="5EB98513">
              <wp:extent cx="4457700" cy="2447925"/>
              <wp:effectExtent l="0" t="0" r="0" b="0"/>
              <wp:docPr id="94"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6"/>
                      <a:srcRect/>
                      <a:stretch>
                        <a:fillRect/>
                      </a:stretch>
                    </pic:blipFill>
                    <pic:spPr>
                      <a:xfrm>
                        <a:off x="0" y="0"/>
                        <a:ext cx="4457700" cy="2447925"/>
                      </a:xfrm>
                      <a:prstGeom prst="rect">
                        <a:avLst/>
                      </a:prstGeom>
                      <a:ln/>
                    </pic:spPr>
                  </pic:pic>
                </a:graphicData>
              </a:graphic>
            </wp:inline>
          </w:drawing>
        </w:r>
      </w:del>
      <w:ins w:id="72" w:author="Author" w:date="2018-05-04T21:05:00Z">
        <w:r>
          <w:rPr>
            <w:rFonts w:ascii="Helvetica Neue" w:eastAsia="Helvetica Neue" w:hAnsi="Helvetica Neue" w:cs="Helvetica Neue"/>
            <w:sz w:val="24"/>
            <w:szCs w:val="24"/>
          </w:rPr>
          <w:t>you like the manuscript and we look forward to hearing from you.</w:t>
        </w:r>
      </w:ins>
    </w:p>
    <w:p w14:paraId="48FAB0C4" w14:textId="77777777" w:rsidR="0048019F" w:rsidRDefault="0048019F">
      <w:pPr>
        <w:pBdr>
          <w:top w:val="nil"/>
          <w:left w:val="nil"/>
          <w:bottom w:val="nil"/>
          <w:right w:val="nil"/>
          <w:between w:val="nil"/>
        </w:pBdr>
        <w:jc w:val="both"/>
        <w:rPr>
          <w:ins w:id="73" w:author="Author" w:date="2018-05-04T21:05:00Z"/>
          <w:rFonts w:ascii="Helvetica Neue" w:eastAsia="Helvetica Neue" w:hAnsi="Helvetica Neue" w:cs="Helvetica Neue"/>
          <w:sz w:val="24"/>
          <w:szCs w:val="24"/>
        </w:rPr>
      </w:pPr>
    </w:p>
    <w:p w14:paraId="545C21A0" w14:textId="77777777" w:rsidR="0048019F" w:rsidRDefault="00AF50CC">
      <w:pPr>
        <w:pBdr>
          <w:top w:val="nil"/>
          <w:left w:val="nil"/>
          <w:bottom w:val="nil"/>
          <w:right w:val="nil"/>
          <w:between w:val="nil"/>
        </w:pBdr>
        <w:jc w:val="both"/>
        <w:rPr>
          <w:ins w:id="74" w:author="Author" w:date="2018-05-04T21:05:00Z"/>
          <w:rFonts w:ascii="Helvetica Neue" w:eastAsia="Helvetica Neue" w:hAnsi="Helvetica Neue" w:cs="Helvetica Neue"/>
          <w:sz w:val="24"/>
          <w:szCs w:val="24"/>
        </w:rPr>
      </w:pPr>
      <w:ins w:id="75" w:author="Author" w:date="2018-05-04T21:05:00Z">
        <w:r>
          <w:rPr>
            <w:rFonts w:ascii="Helvetica Neue" w:eastAsia="Helvetica Neue" w:hAnsi="Helvetica Neue" w:cs="Helvetica Neue"/>
            <w:sz w:val="24"/>
            <w:szCs w:val="24"/>
          </w:rPr>
          <w:t xml:space="preserve">Yours sincerely, </w:t>
        </w:r>
      </w:ins>
    </w:p>
    <w:p w14:paraId="6D82C978" w14:textId="77777777" w:rsidR="0048019F" w:rsidRDefault="00AF50CC">
      <w:pPr>
        <w:pBdr>
          <w:top w:val="nil"/>
          <w:left w:val="nil"/>
          <w:bottom w:val="nil"/>
          <w:right w:val="nil"/>
          <w:between w:val="nil"/>
        </w:pBdr>
        <w:jc w:val="both"/>
        <w:rPr>
          <w:ins w:id="76" w:author="Author" w:date="2018-05-04T21:05:00Z"/>
          <w:rFonts w:ascii="Calibri" w:eastAsia="Calibri" w:hAnsi="Calibri" w:cs="Calibri"/>
          <w:sz w:val="24"/>
          <w:szCs w:val="24"/>
        </w:rPr>
      </w:pPr>
      <w:ins w:id="77" w:author="Author" w:date="2018-05-04T21:05:00Z">
        <w:r>
          <w:rPr>
            <w:rFonts w:ascii="Helvetica Neue" w:eastAsia="Helvetica Neue" w:hAnsi="Helvetica Neue" w:cs="Helvetica Neue"/>
            <w:sz w:val="24"/>
            <w:szCs w:val="24"/>
          </w:rPr>
          <w:t>marK</w:t>
        </w:r>
      </w:ins>
    </w:p>
    <w:p w14:paraId="4D77F256" w14:textId="77777777" w:rsidR="0048019F" w:rsidRDefault="0048019F">
      <w:pPr>
        <w:pStyle w:val="Heading1"/>
        <w:spacing w:before="280"/>
        <w:rPr>
          <w:ins w:id="78" w:author="Author" w:date="2018-05-04T21:05:00Z"/>
        </w:rPr>
      </w:pPr>
      <w:bookmarkStart w:id="79" w:name="_e6yy8thk3afq" w:colFirst="0" w:colLast="0"/>
      <w:bookmarkEnd w:id="79"/>
    </w:p>
    <w:p w14:paraId="0D989CE5" w14:textId="77777777" w:rsidR="0048019F" w:rsidRDefault="0048019F">
      <w:pPr>
        <w:pStyle w:val="Heading1"/>
        <w:spacing w:before="280"/>
      </w:pPr>
      <w:bookmarkStart w:id="80" w:name="_mhxpiiu4kdn9" w:colFirst="0" w:colLast="0"/>
      <w:bookmarkEnd w:id="80"/>
    </w:p>
    <w:p w14:paraId="32C7B3E4" w14:textId="77777777" w:rsidR="0048019F" w:rsidRDefault="00AF50CC">
      <w:pPr>
        <w:pStyle w:val="Heading1"/>
        <w:spacing w:before="280"/>
      </w:pPr>
      <w:bookmarkStart w:id="81" w:name="_9flar9xv9fpf" w:colFirst="0" w:colLast="0"/>
      <w:bookmarkEnd w:id="81"/>
      <w:r>
        <w:t>Editor:</w:t>
      </w:r>
    </w:p>
    <w:p w14:paraId="324CFC3C" w14:textId="77777777" w:rsidR="0048019F" w:rsidRDefault="00AF50CC">
      <w:pPr>
        <w:pStyle w:val="Heading2"/>
      </w:pPr>
      <w:bookmarkStart w:id="82" w:name="_530voxtjbs85" w:colFirst="0" w:colLast="0"/>
      <w:bookmarkEnd w:id="82"/>
      <w:r>
        <w:t>&lt;ID&gt;REF 0.1 - Overall comments on the paper</w:t>
      </w:r>
    </w:p>
    <w:p w14:paraId="4E754B6F" w14:textId="77777777" w:rsidR="0048019F" w:rsidRDefault="00AF50CC">
      <w:r>
        <w:t>&lt;TYPE&gt;$$$Presentation</w:t>
      </w:r>
    </w:p>
    <w:p w14:paraId="04DBBFAA" w14:textId="77777777" w:rsidR="0048019F" w:rsidRDefault="00AF50CC">
      <w:r>
        <w:t>&lt;ASSIGN&gt;@@@MG</w:t>
      </w:r>
    </w:p>
    <w:p w14:paraId="7D54842B" w14:textId="77777777" w:rsidR="0048019F" w:rsidRDefault="00AF50CC">
      <w:r>
        <w:t>&lt;PLAN&gt;</w:t>
      </w:r>
    </w:p>
    <w:p w14:paraId="2E5F544B" w14:textId="77777777" w:rsidR="0048019F" w:rsidRDefault="00AF50CC">
      <w:r>
        <w:t>&lt;STATUS&gt;%%%TBC</w:t>
      </w:r>
    </w:p>
    <w:p w14:paraId="1A317FAA" w14:textId="77777777" w:rsidR="0048019F" w:rsidRDefault="0048019F"/>
    <w:tbl>
      <w:tblPr>
        <w:tblStyle w:val="a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83"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84">
          <w:tblGrid>
            <w:gridCol w:w="1245"/>
            <w:gridCol w:w="8115"/>
          </w:tblGrid>
        </w:tblGridChange>
      </w:tblGrid>
      <w:tr w:rsidR="0048019F" w14:paraId="7C08BC7A" w14:textId="77777777">
        <w:tc>
          <w:tcPr>
            <w:tcW w:w="1245" w:type="dxa"/>
            <w:shd w:val="clear" w:color="auto" w:fill="auto"/>
            <w:tcMar>
              <w:top w:w="100" w:type="dxa"/>
              <w:left w:w="100" w:type="dxa"/>
              <w:bottom w:w="100" w:type="dxa"/>
              <w:right w:w="100" w:type="dxa"/>
            </w:tcMar>
            <w:tcPrChange w:id="85" w:author="Author" w:date="2018-05-04T21:05:00Z">
              <w:tcPr>
                <w:tcW w:w="1245" w:type="dxa"/>
                <w:shd w:val="clear" w:color="auto" w:fill="auto"/>
                <w:tcMar>
                  <w:top w:w="100" w:type="dxa"/>
                  <w:left w:w="100" w:type="dxa"/>
                  <w:bottom w:w="100" w:type="dxa"/>
                  <w:right w:w="100" w:type="dxa"/>
                </w:tcMar>
              </w:tcPr>
            </w:tcPrChange>
          </w:tcPr>
          <w:p w14:paraId="77FB5BFF" w14:textId="77777777" w:rsidR="0048019F" w:rsidRDefault="00AF50CC">
            <w:pPr>
              <w:spacing w:line="240" w:lineRule="auto"/>
              <w:rPr>
                <w:rFonts w:ascii="Courier New" w:hAnsi="Courier New"/>
                <w:sz w:val="20"/>
                <w:rPrChange w:id="86" w:author="Author" w:date="2018-05-04T21:05:00Z">
                  <w:rPr>
                    <w:rFonts w:ascii="Courier New" w:hAnsi="Courier New"/>
                  </w:rPr>
                </w:rPrChange>
              </w:rPr>
            </w:pPr>
            <w:r>
              <w:rPr>
                <w:rFonts w:ascii="Courier New" w:hAnsi="Courier New"/>
                <w:sz w:val="20"/>
                <w:rPrChange w:id="87" w:author="Author" w:date="2018-05-04T21:05:00Z">
                  <w:rPr>
                    <w:rFonts w:ascii="Courier New" w:hAnsi="Courier New"/>
                  </w:rPr>
                </w:rPrChange>
              </w:rPr>
              <w:t>Referee</w:t>
            </w:r>
          </w:p>
          <w:p w14:paraId="01052B2B" w14:textId="77777777" w:rsidR="0048019F" w:rsidRDefault="00AF50CC">
            <w:pPr>
              <w:spacing w:line="240" w:lineRule="auto"/>
              <w:rPr>
                <w:rFonts w:ascii="Courier New" w:hAnsi="Courier New"/>
                <w:sz w:val="20"/>
                <w:rPrChange w:id="88" w:author="Author" w:date="2018-05-04T21:05:00Z">
                  <w:rPr>
                    <w:rFonts w:ascii="Courier New" w:hAnsi="Courier New"/>
                  </w:rPr>
                </w:rPrChange>
              </w:rPr>
            </w:pPr>
            <w:r>
              <w:rPr>
                <w:rFonts w:ascii="Courier New" w:hAnsi="Courier New"/>
                <w:sz w:val="20"/>
                <w:rPrChange w:id="89"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90" w:author="Author" w:date="2018-05-04T21:05:00Z">
              <w:tcPr>
                <w:tcW w:w="8115" w:type="dxa"/>
                <w:shd w:val="clear" w:color="auto" w:fill="auto"/>
                <w:tcMar>
                  <w:top w:w="100" w:type="dxa"/>
                  <w:left w:w="100" w:type="dxa"/>
                  <w:bottom w:w="100" w:type="dxa"/>
                  <w:right w:w="100" w:type="dxa"/>
                </w:tcMar>
              </w:tcPr>
            </w:tcPrChange>
          </w:tcPr>
          <w:p w14:paraId="3E55C8E5" w14:textId="77777777" w:rsidR="0048019F" w:rsidRDefault="00AF50CC">
            <w:pPr>
              <w:jc w:val="both"/>
              <w:rPr>
                <w:rFonts w:ascii="Courier New" w:hAnsi="Courier New"/>
                <w:sz w:val="20"/>
                <w:rPrChange w:id="91" w:author="Author" w:date="2018-05-04T21:05:00Z">
                  <w:rPr>
                    <w:rFonts w:ascii="Courier New" w:hAnsi="Courier New"/>
                  </w:rPr>
                </w:rPrChange>
              </w:rPr>
            </w:pPr>
            <w:r>
              <w:rPr>
                <w:rFonts w:ascii="Courier New" w:hAnsi="Courier New"/>
                <w:sz w:val="20"/>
                <w:rPrChange w:id="92" w:author="Author" w:date="2018-05-04T21:05:00Z">
                  <w:rPr>
                    <w:rFonts w:ascii="Courier New" w:hAnsi="Courier New"/>
                  </w:rPr>
                </w:rPrChange>
              </w:rPr>
              <w:t>The referees have raised a range of technical concerns on the analyses, including for the background mutation rate, the need to include statistical significance to support many of the claims, and the limitations of this data including cell lines used.</w:t>
            </w:r>
          </w:p>
        </w:tc>
      </w:tr>
      <w:tr w:rsidR="0048019F" w14:paraId="3B43C337" w14:textId="77777777">
        <w:tc>
          <w:tcPr>
            <w:tcW w:w="1245" w:type="dxa"/>
            <w:shd w:val="clear" w:color="auto" w:fill="auto"/>
            <w:tcMar>
              <w:top w:w="100" w:type="dxa"/>
              <w:left w:w="100" w:type="dxa"/>
              <w:bottom w:w="100" w:type="dxa"/>
              <w:right w:w="100" w:type="dxa"/>
            </w:tcMar>
            <w:tcPrChange w:id="93" w:author="Author" w:date="2018-05-04T21:05:00Z">
              <w:tcPr>
                <w:tcW w:w="1245" w:type="dxa"/>
                <w:shd w:val="clear" w:color="auto" w:fill="auto"/>
                <w:tcMar>
                  <w:top w:w="100" w:type="dxa"/>
                  <w:left w:w="100" w:type="dxa"/>
                  <w:bottom w:w="100" w:type="dxa"/>
                  <w:right w:w="100" w:type="dxa"/>
                </w:tcMar>
              </w:tcPr>
            </w:tcPrChange>
          </w:tcPr>
          <w:p w14:paraId="76337DF7"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074716E"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94" w:author="Author" w:date="2018-05-04T21:05:00Z">
              <w:tcPr>
                <w:tcW w:w="8115" w:type="dxa"/>
                <w:shd w:val="clear" w:color="auto" w:fill="auto"/>
                <w:tcMar>
                  <w:top w:w="100" w:type="dxa"/>
                  <w:left w:w="100" w:type="dxa"/>
                  <w:bottom w:w="100" w:type="dxa"/>
                  <w:right w:w="100" w:type="dxa"/>
                </w:tcMar>
              </w:tcPr>
            </w:tcPrChange>
          </w:tcPr>
          <w:p w14:paraId="7E3056CF" w14:textId="6BEEF333" w:rsidR="0048019F" w:rsidRDefault="00AF50CC">
            <w:pPr>
              <w:pBdr>
                <w:top w:val="nil"/>
                <w:left w:val="nil"/>
                <w:bottom w:val="nil"/>
                <w:right w:val="nil"/>
                <w:between w:val="nil"/>
              </w:pBdr>
              <w:spacing w:line="240" w:lineRule="auto"/>
              <w:jc w:val="both"/>
              <w:rPr>
                <w:rFonts w:ascii="Helvetica Neue" w:hAnsi="Helvetica Neue"/>
                <w:sz w:val="24"/>
                <w:rPrChange w:id="95" w:author="Author" w:date="2018-05-04T21:05:00Z">
                  <w:rPr>
                    <w:rFonts w:ascii="Helvetica Neue" w:hAnsi="Helvetica Neue"/>
                  </w:rPr>
                </w:rPrChange>
              </w:rPr>
            </w:pPr>
            <w:r>
              <w:rPr>
                <w:rFonts w:ascii="Helvetica Neue" w:hAnsi="Helvetica Neue"/>
                <w:sz w:val="24"/>
                <w:rPrChange w:id="96" w:author="Author" w:date="2018-05-04T21:05:00Z">
                  <w:rPr>
                    <w:rFonts w:ascii="Helvetica Neue" w:hAnsi="Helvetica Neue"/>
                  </w:rPr>
                </w:rPrChange>
              </w:rPr>
              <w:t xml:space="preserve">We have tried to </w:t>
            </w:r>
            <w:del w:id="97" w:author="Author" w:date="2018-05-04T21:05:00Z">
              <w:r>
                <w:rPr>
                  <w:rFonts w:ascii="Helvetica Neue" w:eastAsia="Helvetica Neue" w:hAnsi="Helvetica Neue" w:cs="Helvetica Neue"/>
                </w:rPr>
                <w:delText xml:space="preserve">respond to extensively </w:delText>
              </w:r>
            </w:del>
            <w:r>
              <w:rPr>
                <w:rFonts w:ascii="Helvetica Neue" w:hAnsi="Helvetica Neue"/>
                <w:sz w:val="24"/>
                <w:rPrChange w:id="98" w:author="Author" w:date="2018-05-04T21:05:00Z">
                  <w:rPr>
                    <w:rFonts w:ascii="Helvetica Neue" w:hAnsi="Helvetica Neue"/>
                  </w:rPr>
                </w:rPrChange>
              </w:rPr>
              <w:t xml:space="preserve">revise our manuscript </w:t>
            </w:r>
            <w:del w:id="99" w:author="Author" w:date="2018-05-04T21:05:00Z">
              <w:r>
                <w:rPr>
                  <w:rFonts w:ascii="Helvetica Neue" w:eastAsia="Helvetica Neue" w:hAnsi="Helvetica Neue" w:cs="Helvetica Neue"/>
                </w:rPr>
                <w:delText xml:space="preserve">in </w:delText>
              </w:r>
            </w:del>
            <w:ins w:id="100" w:author="Author" w:date="2018-05-04T21:05:00Z">
              <w:r>
                <w:rPr>
                  <w:rFonts w:ascii="Helvetica Neue" w:eastAsia="Helvetica Neue" w:hAnsi="Helvetica Neue" w:cs="Helvetica Neue"/>
                  <w:sz w:val="24"/>
                  <w:szCs w:val="24"/>
                </w:rPr>
                <w:t xml:space="preserve">to completely and definitively address all of </w:t>
              </w:r>
            </w:ins>
            <w:r>
              <w:rPr>
                <w:rFonts w:ascii="Helvetica Neue" w:hAnsi="Helvetica Neue"/>
                <w:sz w:val="24"/>
                <w:rPrChange w:id="101" w:author="Author" w:date="2018-05-04T21:05:00Z">
                  <w:rPr>
                    <w:rFonts w:ascii="Helvetica Neue" w:hAnsi="Helvetica Neue"/>
                  </w:rPr>
                </w:rPrChange>
              </w:rPr>
              <w:t xml:space="preserve">the </w:t>
            </w:r>
            <w:del w:id="102" w:author="Author" w:date="2018-05-04T21:05:00Z">
              <w:r>
                <w:rPr>
                  <w:rFonts w:ascii="Helvetica Neue" w:eastAsia="Helvetica Neue" w:hAnsi="Helvetica Neue" w:cs="Helvetica Neue"/>
                </w:rPr>
                <w:delText>new version. In summary, we have answered most of these</w:delText>
              </w:r>
            </w:del>
            <w:ins w:id="103" w:author="Author" w:date="2018-05-04T21:05:00Z">
              <w:r>
                <w:rPr>
                  <w:rFonts w:ascii="Helvetica Neue" w:eastAsia="Helvetica Neue" w:hAnsi="Helvetica Neue" w:cs="Helvetica Neue"/>
                  <w:sz w:val="24"/>
                  <w:szCs w:val="24"/>
                </w:rPr>
                <w:t>referee's</w:t>
              </w:r>
            </w:ins>
            <w:r>
              <w:rPr>
                <w:rFonts w:ascii="Helvetica Neue" w:hAnsi="Helvetica Neue"/>
                <w:sz w:val="24"/>
                <w:rPrChange w:id="104" w:author="Author" w:date="2018-05-04T21:05:00Z">
                  <w:rPr>
                    <w:rFonts w:ascii="Helvetica Neue" w:hAnsi="Helvetica Neue"/>
                  </w:rPr>
                </w:rPrChange>
              </w:rPr>
              <w:t xml:space="preserve"> comments. We felt many of them </w:t>
            </w:r>
            <w:del w:id="105" w:author="Author" w:date="2018-05-04T21:05:00Z">
              <w:r>
                <w:rPr>
                  <w:rFonts w:ascii="Helvetica Neue" w:eastAsia="Helvetica Neue" w:hAnsi="Helvetica Neue" w:cs="Helvetica Neue"/>
                </w:rPr>
                <w:delText>were</w:delText>
              </w:r>
            </w:del>
            <w:ins w:id="106" w:author="Author" w:date="2018-05-04T21:05:00Z">
              <w:r>
                <w:rPr>
                  <w:rFonts w:ascii="Helvetica Neue" w:eastAsia="Helvetica Neue" w:hAnsi="Helvetica Neue" w:cs="Helvetica Neue"/>
                  <w:sz w:val="24"/>
                  <w:szCs w:val="24"/>
                </w:rPr>
                <w:t>are</w:t>
              </w:r>
            </w:ins>
            <w:r>
              <w:rPr>
                <w:rFonts w:ascii="Helvetica Neue" w:hAnsi="Helvetica Neue"/>
                <w:sz w:val="24"/>
                <w:rPrChange w:id="107" w:author="Author" w:date="2018-05-04T21:05:00Z">
                  <w:rPr>
                    <w:rFonts w:ascii="Helvetica Neue" w:hAnsi="Helvetica Neue"/>
                  </w:rPr>
                </w:rPrChange>
              </w:rPr>
              <w:t xml:space="preserve"> good suggestions, so we expanded </w:t>
            </w:r>
            <w:ins w:id="108" w:author="Author" w:date="2018-05-04T21:05:00Z">
              <w:r>
                <w:rPr>
                  <w:rFonts w:ascii="Helvetica Neue" w:eastAsia="Helvetica Neue" w:hAnsi="Helvetica Neue" w:cs="Helvetica Neue"/>
                  <w:sz w:val="24"/>
                  <w:szCs w:val="24"/>
                </w:rPr>
                <w:t xml:space="preserve">upon </w:t>
              </w:r>
            </w:ins>
            <w:r>
              <w:rPr>
                <w:rFonts w:ascii="Helvetica Neue" w:hAnsi="Helvetica Neue"/>
                <w:sz w:val="24"/>
                <w:rPrChange w:id="109" w:author="Author" w:date="2018-05-04T21:05:00Z">
                  <w:rPr>
                    <w:rFonts w:ascii="Helvetica Neue" w:hAnsi="Helvetica Neue"/>
                  </w:rPr>
                </w:rPrChange>
              </w:rPr>
              <w:t xml:space="preserve">them </w:t>
            </w:r>
            <w:del w:id="110" w:author="Author" w:date="2018-05-04T21:05:00Z">
              <w:r>
                <w:rPr>
                  <w:rFonts w:ascii="Helvetica Neue" w:eastAsia="Helvetica Neue" w:hAnsi="Helvetica Neue" w:cs="Helvetica Neue"/>
                </w:rPr>
                <w:delText>in large</w:delText>
              </w:r>
            </w:del>
            <w:ins w:id="111" w:author="Author" w:date="2018-05-04T21:05:00Z">
              <w:r>
                <w:rPr>
                  <w:rFonts w:ascii="Helvetica Neue" w:eastAsia="Helvetica Neue" w:hAnsi="Helvetica Neue" w:cs="Helvetica Neue"/>
                  <w:sz w:val="24"/>
                  <w:szCs w:val="24"/>
                </w:rPr>
                <w:t>extensively</w:t>
              </w:r>
            </w:ins>
            <w:r>
              <w:rPr>
                <w:rFonts w:ascii="Helvetica Neue" w:hAnsi="Helvetica Neue"/>
                <w:sz w:val="24"/>
                <w:rPrChange w:id="112" w:author="Author" w:date="2018-05-04T21:05:00Z">
                  <w:rPr>
                    <w:rFonts w:ascii="Helvetica Neue" w:hAnsi="Helvetica Neue"/>
                  </w:rPr>
                </w:rPrChange>
              </w:rPr>
              <w:t xml:space="preserve"> while keeping the focus of </w:t>
            </w:r>
            <w:ins w:id="113" w:author="Author" w:date="2018-05-04T21:05:00Z">
              <w:r>
                <w:rPr>
                  <w:rFonts w:ascii="Helvetica Neue" w:eastAsia="Helvetica Neue" w:hAnsi="Helvetica Neue" w:cs="Helvetica Neue"/>
                  <w:sz w:val="24"/>
                  <w:szCs w:val="24"/>
                </w:rPr>
                <w:t>our manuscript. In parti</w:t>
              </w:r>
              <w:r>
                <w:rPr>
                  <w:rFonts w:ascii="Helvetica Neue" w:eastAsia="Helvetica Neue" w:hAnsi="Helvetica Neue" w:cs="Helvetica Neue"/>
                  <w:sz w:val="24"/>
                  <w:szCs w:val="24"/>
                </w:rPr>
                <w:t xml:space="preserve">cular, we have expanded </w:t>
              </w:r>
            </w:ins>
            <w:r>
              <w:rPr>
                <w:rFonts w:ascii="Helvetica Neue" w:hAnsi="Helvetica Neue"/>
                <w:sz w:val="24"/>
                <w:rPrChange w:id="114" w:author="Author" w:date="2018-05-04T21:05:00Z">
                  <w:rPr>
                    <w:rFonts w:ascii="Helvetica Neue" w:hAnsi="Helvetica Neue"/>
                  </w:rPr>
                </w:rPrChange>
              </w:rPr>
              <w:t>the manuscript</w:t>
            </w:r>
            <w:del w:id="115" w:author="Author" w:date="2018-05-04T21:05:00Z">
              <w:r>
                <w:rPr>
                  <w:rFonts w:ascii="Helvetica Neue" w:eastAsia="Helvetica Neue" w:hAnsi="Helvetica Neue" w:cs="Helvetica Neue"/>
                </w:rPr>
                <w:delText>, particularly the</w:delText>
              </w:r>
            </w:del>
            <w:ins w:id="116" w:author="Author" w:date="2018-05-04T21:05:00Z">
              <w:r>
                <w:rPr>
                  <w:rFonts w:ascii="Helvetica Neue" w:eastAsia="Helvetica Neue" w:hAnsi="Helvetica Neue" w:cs="Helvetica Neue"/>
                  <w:sz w:val="24"/>
                  <w:szCs w:val="24"/>
                </w:rPr>
                <w:t xml:space="preserve"> to address</w:t>
              </w:r>
            </w:ins>
            <w:r>
              <w:rPr>
                <w:rFonts w:ascii="Helvetica Neue" w:hAnsi="Helvetica Neue"/>
                <w:sz w:val="24"/>
                <w:rPrChange w:id="117" w:author="Author" w:date="2018-05-04T21:05:00Z">
                  <w:rPr>
                    <w:rFonts w:ascii="Helvetica Neue" w:hAnsi="Helvetica Neue"/>
                  </w:rPr>
                </w:rPrChange>
              </w:rPr>
              <w:t xml:space="preserve"> suggestions related to </w:t>
            </w:r>
          </w:p>
          <w:p w14:paraId="1F7F38D7" w14:textId="77777777" w:rsidR="0048019F" w:rsidRDefault="0048019F">
            <w:pPr>
              <w:pBdr>
                <w:top w:val="nil"/>
                <w:left w:val="nil"/>
                <w:bottom w:val="nil"/>
                <w:right w:val="nil"/>
                <w:between w:val="nil"/>
              </w:pBdr>
              <w:spacing w:line="240" w:lineRule="auto"/>
              <w:jc w:val="both"/>
              <w:rPr>
                <w:rFonts w:ascii="Helvetica Neue" w:hAnsi="Helvetica Neue"/>
                <w:sz w:val="24"/>
                <w:rPrChange w:id="118" w:author="Author" w:date="2018-05-04T21:05:00Z">
                  <w:rPr>
                    <w:rFonts w:ascii="Helvetica Neue" w:hAnsi="Helvetica Neue"/>
                  </w:rPr>
                </w:rPrChange>
              </w:rPr>
            </w:pPr>
          </w:p>
          <w:p w14:paraId="6EB44A79" w14:textId="48F4EE94" w:rsidR="0048019F" w:rsidRDefault="00AF50CC">
            <w:pPr>
              <w:pBdr>
                <w:top w:val="nil"/>
                <w:left w:val="nil"/>
                <w:bottom w:val="nil"/>
                <w:right w:val="nil"/>
                <w:between w:val="nil"/>
              </w:pBdr>
              <w:spacing w:line="240" w:lineRule="auto"/>
              <w:jc w:val="both"/>
              <w:rPr>
                <w:rFonts w:ascii="Helvetica Neue" w:hAnsi="Helvetica Neue"/>
                <w:sz w:val="24"/>
                <w:rPrChange w:id="119" w:author="Author" w:date="2018-05-04T21:05:00Z">
                  <w:rPr>
                    <w:rFonts w:ascii="Helvetica Neue" w:hAnsi="Helvetica Neue"/>
                  </w:rPr>
                </w:rPrChange>
              </w:rPr>
            </w:pPr>
            <w:r>
              <w:rPr>
                <w:rFonts w:ascii="Helvetica Neue" w:hAnsi="Helvetica Neue"/>
                <w:sz w:val="24"/>
                <w:rPrChange w:id="120" w:author="Author" w:date="2018-05-04T21:05:00Z">
                  <w:rPr>
                    <w:rFonts w:ascii="Helvetica Neue" w:hAnsi="Helvetica Neue"/>
                  </w:rPr>
                </w:rPrChange>
              </w:rPr>
              <w:t xml:space="preserve">- </w:t>
            </w:r>
            <w:del w:id="121" w:author="Author" w:date="2018-05-04T21:05:00Z">
              <w:r>
                <w:rPr>
                  <w:rFonts w:ascii="Helvetica Neue" w:eastAsia="Helvetica Neue" w:hAnsi="Helvetica Neue" w:cs="Helvetica Neue"/>
                </w:rPr>
                <w:delText>The</w:delText>
              </w:r>
            </w:del>
            <w:ins w:id="122" w:author="Author" w:date="2018-05-04T21:05:00Z">
              <w:r>
                <w:rPr>
                  <w:rFonts w:ascii="Helvetica Neue" w:eastAsia="Helvetica Neue" w:hAnsi="Helvetica Neue" w:cs="Helvetica Neue"/>
                  <w:sz w:val="24"/>
                  <w:szCs w:val="24"/>
                </w:rPr>
                <w:t>Highlight the</w:t>
              </w:r>
            </w:ins>
            <w:r>
              <w:rPr>
                <w:rFonts w:ascii="Helvetica Neue" w:hAnsi="Helvetica Neue"/>
                <w:sz w:val="24"/>
                <w:rPrChange w:id="123" w:author="Author" w:date="2018-05-04T21:05:00Z">
                  <w:rPr>
                    <w:rFonts w:ascii="Helvetica Neue" w:hAnsi="Helvetica Neue"/>
                  </w:rPr>
                </w:rPrChange>
              </w:rPr>
              <w:t xml:space="preserve"> overall value of this resource to cancer genomics </w:t>
            </w:r>
          </w:p>
          <w:p w14:paraId="15DB3FDA" w14:textId="77777777" w:rsidR="001836E7" w:rsidRDefault="00AF50CC">
            <w:pPr>
              <w:pBdr>
                <w:top w:val="nil"/>
                <w:left w:val="nil"/>
                <w:bottom w:val="nil"/>
                <w:right w:val="nil"/>
                <w:between w:val="nil"/>
              </w:pBdr>
              <w:spacing w:line="240" w:lineRule="auto"/>
              <w:jc w:val="both"/>
              <w:rPr>
                <w:del w:id="124" w:author="Author" w:date="2018-05-04T21:05:00Z"/>
                <w:rFonts w:ascii="Helvetica Neue" w:eastAsia="Helvetica Neue" w:hAnsi="Helvetica Neue" w:cs="Helvetica Neue"/>
              </w:rPr>
            </w:pPr>
            <w:del w:id="125" w:author="Author" w:date="2018-05-04T21:05:00Z">
              <w:r>
                <w:rPr>
                  <w:rFonts w:ascii="Helvetica Neue" w:eastAsia="Helvetica Neue" w:hAnsi="Helvetica Neue" w:cs="Helvetica Neue"/>
                </w:rPr>
                <w:delText>- Extended gene</w:delText>
              </w:r>
            </w:del>
            <w:ins w:id="126" w:author="Author" w:date="2018-05-04T21:05:00Z">
              <w:r>
                <w:rPr>
                  <w:rFonts w:ascii="Helvetica Neue" w:eastAsia="Helvetica Neue" w:hAnsi="Helvetica Neue" w:cs="Helvetica Neue"/>
                  <w:sz w:val="24"/>
                  <w:szCs w:val="24"/>
                </w:rPr>
                <w:t>- Extend analysis of genes’</w:t>
              </w:r>
            </w:ins>
            <w:r>
              <w:rPr>
                <w:rFonts w:ascii="Helvetica Neue" w:hAnsi="Helvetica Neue"/>
                <w:sz w:val="24"/>
                <w:rPrChange w:id="127" w:author="Author" w:date="2018-05-04T21:05:00Z">
                  <w:rPr>
                    <w:rFonts w:ascii="Helvetica Neue" w:hAnsi="Helvetica Neue"/>
                  </w:rPr>
                </w:rPrChange>
              </w:rPr>
              <w:t xml:space="preserve"> effects on </w:t>
            </w:r>
            <w:del w:id="128" w:author="Author" w:date="2018-05-04T21:05:00Z">
              <w:r>
                <w:rPr>
                  <w:rFonts w:ascii="Helvetica Neue" w:eastAsia="Helvetica Neue" w:hAnsi="Helvetica Neue" w:cs="Helvetica Neue"/>
                </w:rPr>
                <w:delText xml:space="preserve">both </w:delText>
              </w:r>
            </w:del>
            <w:r>
              <w:rPr>
                <w:rFonts w:ascii="Helvetica Neue" w:hAnsi="Helvetica Neue"/>
                <w:sz w:val="24"/>
                <w:rPrChange w:id="129" w:author="Author" w:date="2018-05-04T21:05:00Z">
                  <w:rPr>
                    <w:rFonts w:ascii="Helvetica Neue" w:hAnsi="Helvetica Neue"/>
                  </w:rPr>
                </w:rPrChange>
              </w:rPr>
              <w:t xml:space="preserve">somatic and germline </w:t>
            </w:r>
            <w:del w:id="130" w:author="Author" w:date="2018-05-04T21:05:00Z">
              <w:r>
                <w:rPr>
                  <w:rFonts w:ascii="Helvetica Neue" w:eastAsia="Helvetica Neue" w:hAnsi="Helvetica Neue" w:cs="Helvetica Neue"/>
                </w:rPr>
                <w:delText>analysis</w:delText>
              </w:r>
            </w:del>
          </w:p>
          <w:p w14:paraId="1599F0E8" w14:textId="172D4798" w:rsidR="0048019F" w:rsidRDefault="00AF50CC">
            <w:pPr>
              <w:pBdr>
                <w:top w:val="nil"/>
                <w:left w:val="nil"/>
                <w:bottom w:val="nil"/>
                <w:right w:val="nil"/>
                <w:between w:val="nil"/>
              </w:pBdr>
              <w:spacing w:line="240" w:lineRule="auto"/>
              <w:jc w:val="both"/>
              <w:rPr>
                <w:rFonts w:ascii="Helvetica Neue" w:hAnsi="Helvetica Neue"/>
                <w:sz w:val="24"/>
                <w:rPrChange w:id="131" w:author="Author" w:date="2018-05-04T21:05:00Z">
                  <w:rPr>
                    <w:rFonts w:ascii="Helvetica Neue" w:hAnsi="Helvetica Neue"/>
                  </w:rPr>
                </w:rPrChange>
              </w:rPr>
            </w:pPr>
            <w:del w:id="132" w:author="Author" w:date="2018-05-04T21:05:00Z">
              <w:r>
                <w:rPr>
                  <w:rFonts w:ascii="Helvetica Neue" w:eastAsia="Helvetica Neue" w:hAnsi="Helvetica Neue" w:cs="Helvetica Neue"/>
                </w:rPr>
                <w:delText>- Network rewirings from various assays</w:delText>
              </w:r>
            </w:del>
            <w:ins w:id="133" w:author="Author" w:date="2018-05-04T21:05:00Z">
              <w:r>
                <w:rPr>
                  <w:rFonts w:ascii="Helvetica Neue" w:eastAsia="Helvetica Neue" w:hAnsi="Helvetica Neue" w:cs="Helvetica Neue"/>
                  <w:sz w:val="24"/>
                  <w:szCs w:val="24"/>
                </w:rPr>
                <w:t>SNVs or SVs</w:t>
              </w:r>
            </w:ins>
            <w:r>
              <w:rPr>
                <w:rFonts w:ascii="Helvetica Neue" w:hAnsi="Helvetica Neue"/>
                <w:sz w:val="24"/>
                <w:rPrChange w:id="134" w:author="Author" w:date="2018-05-04T21:05:00Z">
                  <w:rPr>
                    <w:rFonts w:ascii="Helvetica Neue" w:hAnsi="Helvetica Neue"/>
                  </w:rPr>
                </w:rPrChange>
              </w:rPr>
              <w:t xml:space="preserve"> </w:t>
            </w:r>
          </w:p>
          <w:p w14:paraId="4DBBABF4" w14:textId="77777777" w:rsidR="0048019F" w:rsidRDefault="00AF50CC">
            <w:pPr>
              <w:pBdr>
                <w:top w:val="nil"/>
                <w:left w:val="nil"/>
                <w:bottom w:val="nil"/>
                <w:right w:val="nil"/>
                <w:between w:val="nil"/>
              </w:pBdr>
              <w:spacing w:line="240" w:lineRule="auto"/>
              <w:jc w:val="both"/>
              <w:rPr>
                <w:rFonts w:ascii="Helvetica Neue" w:hAnsi="Helvetica Neue"/>
                <w:sz w:val="24"/>
                <w:rPrChange w:id="135" w:author="Author" w:date="2018-05-04T21:05:00Z">
                  <w:rPr>
                    <w:rFonts w:ascii="Helvetica Neue" w:hAnsi="Helvetica Neue"/>
                  </w:rPr>
                </w:rPrChange>
              </w:rPr>
            </w:pPr>
            <w:r>
              <w:rPr>
                <w:rFonts w:ascii="Helvetica Neue" w:hAnsi="Helvetica Neue"/>
                <w:sz w:val="24"/>
                <w:rPrChange w:id="136" w:author="Author" w:date="2018-05-04T21:05:00Z">
                  <w:rPr>
                    <w:rFonts w:ascii="Helvetica Neue" w:hAnsi="Helvetica Neue"/>
                  </w:rPr>
                </w:rPrChange>
              </w:rPr>
              <w:t>- Normal-tumor-stem comparisons from netw</w:t>
            </w:r>
            <w:r>
              <w:rPr>
                <w:rFonts w:ascii="Helvetica Neue" w:hAnsi="Helvetica Neue"/>
                <w:sz w:val="24"/>
                <w:rPrChange w:id="137" w:author="Author" w:date="2018-05-04T21:05:00Z">
                  <w:rPr>
                    <w:rFonts w:ascii="Helvetica Neue" w:hAnsi="Helvetica Neue"/>
                  </w:rPr>
                </w:rPrChange>
              </w:rPr>
              <w:t xml:space="preserve">ork and expression profiles </w:t>
            </w:r>
          </w:p>
          <w:p w14:paraId="33C087E8" w14:textId="3F204AF1" w:rsidR="0048019F" w:rsidRDefault="00AF50CC">
            <w:pPr>
              <w:pBdr>
                <w:top w:val="nil"/>
                <w:left w:val="nil"/>
                <w:bottom w:val="nil"/>
                <w:right w:val="nil"/>
                <w:between w:val="nil"/>
              </w:pBdr>
              <w:spacing w:line="240" w:lineRule="auto"/>
              <w:jc w:val="both"/>
              <w:rPr>
                <w:rFonts w:ascii="Helvetica Neue" w:hAnsi="Helvetica Neue"/>
                <w:sz w:val="24"/>
                <w:rPrChange w:id="138" w:author="Author" w:date="2018-05-04T21:05:00Z">
                  <w:rPr>
                    <w:rFonts w:ascii="Helvetica Neue" w:hAnsi="Helvetica Neue"/>
                  </w:rPr>
                </w:rPrChange>
              </w:rPr>
            </w:pPr>
            <w:r>
              <w:rPr>
                <w:rFonts w:ascii="Helvetica Neue" w:hAnsi="Helvetica Neue"/>
                <w:sz w:val="24"/>
                <w:rPrChange w:id="139" w:author="Author" w:date="2018-05-04T21:05:00Z">
                  <w:rPr>
                    <w:rFonts w:ascii="Helvetica Neue" w:hAnsi="Helvetica Neue"/>
                  </w:rPr>
                </w:rPrChange>
              </w:rPr>
              <w:t>-</w:t>
            </w:r>
            <w:ins w:id="140" w:author="Author" w:date="2018-05-04T21:05:00Z">
              <w:r>
                <w:rPr>
                  <w:rFonts w:ascii="Helvetica Neue" w:eastAsia="Helvetica Neue" w:hAnsi="Helvetica Neue" w:cs="Helvetica Neue"/>
                  <w:sz w:val="24"/>
                  <w:szCs w:val="24"/>
                </w:rPr>
                <w:t xml:space="preserve"> Discuss</w:t>
              </w:r>
            </w:ins>
            <w:r>
              <w:rPr>
                <w:rFonts w:ascii="Helvetica Neue" w:hAnsi="Helvetica Neue"/>
                <w:sz w:val="24"/>
                <w:rPrChange w:id="141" w:author="Author" w:date="2018-05-04T21:05:00Z">
                  <w:rPr>
                    <w:rFonts w:ascii="Helvetica Neue" w:hAnsi="Helvetica Neue"/>
                  </w:rPr>
                </w:rPrChange>
              </w:rPr>
              <w:t xml:space="preserve"> SUB1 as an example to highlight the cancer network biology</w:t>
            </w:r>
            <w:del w:id="142" w:author="Author" w:date="2018-05-04T21:05:00Z">
              <w:r>
                <w:rPr>
                  <w:rFonts w:ascii="Helvetica Neue" w:eastAsia="Helvetica Neue" w:hAnsi="Helvetica Neue" w:cs="Helvetica Neue"/>
                </w:rPr>
                <w:delText xml:space="preserve">  </w:delText>
              </w:r>
            </w:del>
          </w:p>
          <w:p w14:paraId="7C2AA811" w14:textId="54E7C648" w:rsidR="0048019F" w:rsidRDefault="00AF50CC">
            <w:pPr>
              <w:spacing w:line="240" w:lineRule="auto"/>
              <w:jc w:val="both"/>
              <w:rPr>
                <w:rFonts w:ascii="Helvetica Neue" w:hAnsi="Helvetica Neue"/>
                <w:sz w:val="24"/>
                <w:rPrChange w:id="143" w:author="Author" w:date="2018-05-04T21:05:00Z">
                  <w:rPr>
                    <w:rFonts w:ascii="Helvetica Neue" w:hAnsi="Helvetica Neue"/>
                  </w:rPr>
                </w:rPrChange>
              </w:rPr>
            </w:pPr>
            <w:r>
              <w:rPr>
                <w:rFonts w:ascii="Helvetica Neue" w:hAnsi="Helvetica Neue"/>
                <w:sz w:val="24"/>
                <w:rPrChange w:id="144" w:author="Author" w:date="2018-05-04T21:05:00Z">
                  <w:rPr>
                    <w:rFonts w:ascii="Helvetica Neue" w:hAnsi="Helvetica Neue"/>
                  </w:rPr>
                </w:rPrChange>
              </w:rPr>
              <w:t xml:space="preserve">- </w:t>
            </w:r>
            <w:del w:id="145" w:author="Author" w:date="2018-05-04T21:05:00Z">
              <w:r>
                <w:rPr>
                  <w:rFonts w:ascii="Helvetica Neue" w:eastAsia="Helvetica Neue" w:hAnsi="Helvetica Neue" w:cs="Helvetica Neue"/>
                </w:rPr>
                <w:delText>SVs</w:delText>
              </w:r>
            </w:del>
            <w:ins w:id="146" w:author="Author" w:date="2018-05-04T21:05:00Z">
              <w:r>
                <w:rPr>
                  <w:rFonts w:ascii="Helvetica Neue" w:eastAsia="Helvetica Neue" w:hAnsi="Helvetica Neue" w:cs="Helvetica Neue"/>
                  <w:sz w:val="24"/>
                  <w:szCs w:val="24"/>
                </w:rPr>
                <w:t>SVs’</w:t>
              </w:r>
            </w:ins>
            <w:r>
              <w:rPr>
                <w:rFonts w:ascii="Helvetica Neue" w:hAnsi="Helvetica Neue"/>
                <w:sz w:val="24"/>
                <w:rPrChange w:id="147" w:author="Author" w:date="2018-05-04T21:05:00Z">
                  <w:rPr>
                    <w:rFonts w:ascii="Helvetica Neue" w:hAnsi="Helvetica Neue"/>
                  </w:rPr>
                </w:rPrChange>
              </w:rPr>
              <w:t xml:space="preserve"> effects on networks and extended genes </w:t>
            </w:r>
          </w:p>
          <w:p w14:paraId="0B7E9DBF" w14:textId="5AAEA3FA" w:rsidR="0048019F" w:rsidRDefault="00AF50CC">
            <w:pPr>
              <w:pBdr>
                <w:top w:val="nil"/>
                <w:left w:val="nil"/>
                <w:bottom w:val="nil"/>
                <w:right w:val="nil"/>
                <w:between w:val="nil"/>
              </w:pBdr>
              <w:spacing w:line="240" w:lineRule="auto"/>
              <w:jc w:val="both"/>
              <w:rPr>
                <w:rFonts w:ascii="Helvetica Neue" w:hAnsi="Helvetica Neue"/>
                <w:sz w:val="24"/>
                <w:rPrChange w:id="148" w:author="Author" w:date="2018-05-04T21:05:00Z">
                  <w:rPr>
                    <w:rFonts w:ascii="Helvetica Neue" w:hAnsi="Helvetica Neue"/>
                  </w:rPr>
                </w:rPrChange>
              </w:rPr>
            </w:pPr>
            <w:r>
              <w:rPr>
                <w:rFonts w:ascii="Helvetica Neue" w:hAnsi="Helvetica Neue"/>
                <w:sz w:val="24"/>
                <w:rPrChange w:id="149" w:author="Author" w:date="2018-05-04T21:05:00Z">
                  <w:rPr>
                    <w:rFonts w:ascii="Helvetica Neue" w:hAnsi="Helvetica Neue"/>
                  </w:rPr>
                </w:rPrChange>
              </w:rPr>
              <w:t>- CRISPR</w:t>
            </w:r>
            <w:del w:id="150" w:author="Author" w:date="2018-05-04T21:05:00Z">
              <w:r>
                <w:rPr>
                  <w:rFonts w:ascii="Helvetica Neue" w:eastAsia="Helvetica Neue" w:hAnsi="Helvetica Neue" w:cs="Helvetica Neue"/>
                </w:rPr>
                <w:delText xml:space="preserve"> </w:delText>
              </w:r>
            </w:del>
            <w:ins w:id="151" w:author="Author" w:date="2018-05-04T21:05:00Z">
              <w:r>
                <w:rPr>
                  <w:rFonts w:ascii="Helvetica Neue" w:eastAsia="Helvetica Neue" w:hAnsi="Helvetica Neue" w:cs="Helvetica Neue"/>
                  <w:sz w:val="24"/>
                  <w:szCs w:val="24"/>
                </w:rPr>
                <w:t>-</w:t>
              </w:r>
            </w:ins>
            <w:r>
              <w:rPr>
                <w:rFonts w:ascii="Helvetica Neue" w:hAnsi="Helvetica Neue"/>
                <w:sz w:val="24"/>
                <w:rPrChange w:id="152" w:author="Author" w:date="2018-05-04T21:05:00Z">
                  <w:rPr>
                    <w:rFonts w:ascii="Helvetica Neue" w:hAnsi="Helvetica Neue"/>
                  </w:rPr>
                </w:rPrChange>
              </w:rPr>
              <w:t>based validations on SV effects</w:t>
            </w:r>
          </w:p>
          <w:p w14:paraId="13766EBF" w14:textId="77777777" w:rsidR="0048019F" w:rsidRDefault="0048019F">
            <w:pPr>
              <w:pBdr>
                <w:top w:val="nil"/>
                <w:left w:val="nil"/>
                <w:bottom w:val="nil"/>
                <w:right w:val="nil"/>
                <w:between w:val="nil"/>
              </w:pBdr>
              <w:spacing w:line="240" w:lineRule="auto"/>
              <w:jc w:val="both"/>
              <w:rPr>
                <w:rFonts w:ascii="Helvetica Neue" w:hAnsi="Helvetica Neue"/>
                <w:sz w:val="24"/>
                <w:rPrChange w:id="153" w:author="Author" w:date="2018-05-04T21:05:00Z">
                  <w:rPr>
                    <w:rFonts w:ascii="Helvetica Neue" w:hAnsi="Helvetica Neue"/>
                  </w:rPr>
                </w:rPrChange>
              </w:rPr>
            </w:pPr>
          </w:p>
          <w:p w14:paraId="41835E5E" w14:textId="78D59644" w:rsidR="0048019F" w:rsidRDefault="00AF50CC">
            <w:pPr>
              <w:pBdr>
                <w:top w:val="nil"/>
                <w:left w:val="nil"/>
                <w:bottom w:val="nil"/>
                <w:right w:val="nil"/>
                <w:between w:val="nil"/>
              </w:pBdr>
              <w:spacing w:line="240" w:lineRule="auto"/>
              <w:jc w:val="both"/>
              <w:rPr>
                <w:rFonts w:ascii="Helvetica Neue" w:eastAsia="Helvetica Neue" w:hAnsi="Helvetica Neue" w:cs="Helvetica Neue"/>
                <w:sz w:val="24"/>
                <w:szCs w:val="24"/>
              </w:rPr>
            </w:pPr>
            <w:r>
              <w:rPr>
                <w:rFonts w:ascii="Helvetica Neue" w:eastAsia="Helvetica Neue" w:hAnsi="Helvetica Neue" w:cs="Helvetica Neue"/>
                <w:i/>
                <w:sz w:val="24"/>
                <w:szCs w:val="24"/>
                <w:u w:val="single"/>
              </w:rPr>
              <w:t>Regarding the misunderstanding on the BMR section</w:t>
            </w:r>
            <w:r>
              <w:rPr>
                <w:rFonts w:ascii="Helvetica Neue" w:eastAsia="Helvetica Neue" w:hAnsi="Helvetica Neue" w:cs="Helvetica Neue"/>
                <w:sz w:val="24"/>
                <w:szCs w:val="24"/>
              </w:rPr>
              <w:t xml:space="preserve"> </w:t>
            </w:r>
            <w:del w:id="154" w:author="Author" w:date="2018-05-04T21:05:00Z">
              <w:r>
                <w:rPr>
                  <w:rFonts w:ascii="Helvetica Neue" w:eastAsia="Helvetica Neue" w:hAnsi="Helvetica Neue" w:cs="Helvetica Neue"/>
                  <w:sz w:val="24"/>
                  <w:szCs w:val="24"/>
                </w:rPr>
                <w:delText xml:space="preserve"> </w:delText>
              </w:r>
            </w:del>
          </w:p>
          <w:p w14:paraId="67C812D7" w14:textId="77777777" w:rsidR="0048019F" w:rsidRDefault="0048019F">
            <w:pPr>
              <w:pBdr>
                <w:top w:val="nil"/>
                <w:left w:val="nil"/>
                <w:bottom w:val="nil"/>
                <w:right w:val="nil"/>
                <w:between w:val="nil"/>
              </w:pBdr>
              <w:spacing w:line="240" w:lineRule="auto"/>
              <w:jc w:val="both"/>
              <w:rPr>
                <w:rFonts w:ascii="Helvetica Neue" w:hAnsi="Helvetica Neue"/>
                <w:sz w:val="24"/>
                <w:rPrChange w:id="155" w:author="Author" w:date="2018-05-04T21:05:00Z">
                  <w:rPr>
                    <w:rFonts w:ascii="Helvetica Neue" w:hAnsi="Helvetica Neue"/>
                  </w:rPr>
                </w:rPrChange>
              </w:rPr>
            </w:pPr>
          </w:p>
          <w:p w14:paraId="34F2B6D9" w14:textId="77777777" w:rsidR="001836E7" w:rsidRDefault="00AF50CC">
            <w:pPr>
              <w:pBdr>
                <w:top w:val="nil"/>
                <w:left w:val="nil"/>
                <w:bottom w:val="nil"/>
                <w:right w:val="nil"/>
                <w:between w:val="nil"/>
              </w:pBdr>
              <w:spacing w:line="240" w:lineRule="auto"/>
              <w:jc w:val="both"/>
              <w:rPr>
                <w:del w:id="156" w:author="Author" w:date="2018-05-04T21:05:00Z"/>
                <w:rFonts w:ascii="Helvetica Neue" w:eastAsia="Helvetica Neue" w:hAnsi="Helvetica Neue" w:cs="Helvetica Neue"/>
              </w:rPr>
            </w:pPr>
            <w:del w:id="157" w:author="Author" w:date="2018-05-04T21:05:00Z">
              <w:r>
                <w:rPr>
                  <w:rFonts w:ascii="Helvetica Neue" w:eastAsia="Helvetica Neue" w:hAnsi="Helvetica Neue" w:cs="Helvetica Neue"/>
                </w:rPr>
                <w:delText>One area that we wish</w:delText>
              </w:r>
              <w:commentRangeStart w:id="158"/>
              <w:r>
                <w:rPr>
                  <w:rFonts w:ascii="Helvetica Neue" w:eastAsia="Helvetica Neue" w:hAnsi="Helvetica Neue" w:cs="Helvetica Neue"/>
                </w:rPr>
                <w:delText xml:space="preserve"> to clarify a little </w:delText>
              </w:r>
              <w:commentRangeEnd w:id="158"/>
              <w:r>
                <w:commentReference w:id="158"/>
              </w:r>
              <w:r>
                <w:rPr>
                  <w:rFonts w:ascii="Helvetica Neue" w:eastAsia="Helvetica Neue" w:hAnsi="Helvetica Neue" w:cs="Helvetica Neue"/>
                </w:rPr>
                <w:delText>on is to ask us to compare our calculations to that for driver identification. We think that the value of our paper was misunderstood by some of the reviewers. The point of this paper is not to</w:delText>
              </w:r>
              <w:r>
                <w:rPr>
                  <w:rFonts w:ascii="Helvetica Neue" w:eastAsia="Helvetica Neue" w:hAnsi="Helvetica Neue" w:cs="Helvetica Neue"/>
                </w:rPr>
                <w:delText xml:space="preserve"> develop a novel method of driver discovery or to find new cancer drivers, but to highlight the use of ENCODE3 data in cancer genomics, particularly related to understanding the overall patterns of mutations, network rewiring, and regulator and variant pri</w:delText>
              </w:r>
              <w:r>
                <w:rPr>
                  <w:rFonts w:ascii="Helvetica Neue" w:eastAsia="Helvetica Neue" w:hAnsi="Helvetica Neue" w:cs="Helvetica Neue"/>
                </w:rPr>
                <w:delText>oritization.</w:delText>
              </w:r>
              <w:r>
                <w:rPr>
                  <w:rFonts w:ascii="Helvetica Neue" w:eastAsia="Helvetica Neue" w:hAnsi="Helvetica Neue" w:cs="Helvetica Neue"/>
                </w:rPr>
                <w:delText xml:space="preserve"> To respond to previous comments, we have shown how in certain contexts, the ENCODE3 date can he</w:delText>
              </w:r>
              <w:r>
                <w:rPr>
                  <w:rFonts w:ascii="Helvetica Neue" w:eastAsia="Helvetica Neue" w:hAnsi="Helvetica Neue" w:cs="Helvetica Neue"/>
                </w:rPr>
                <w:delText>lp with existing driver discovery measures.</w:delText>
              </w:r>
            </w:del>
          </w:p>
          <w:p w14:paraId="0187A205" w14:textId="77777777" w:rsidR="0048019F" w:rsidRDefault="00AF50CC">
            <w:pPr>
              <w:pBdr>
                <w:top w:val="nil"/>
                <w:left w:val="nil"/>
                <w:bottom w:val="nil"/>
                <w:right w:val="nil"/>
                <w:between w:val="nil"/>
              </w:pBdr>
              <w:spacing w:line="240" w:lineRule="auto"/>
              <w:jc w:val="both"/>
              <w:rPr>
                <w:ins w:id="159" w:author="Author" w:date="2018-05-04T21:05:00Z"/>
                <w:rFonts w:ascii="Helvetica Neue" w:eastAsia="Helvetica Neue" w:hAnsi="Helvetica Neue" w:cs="Helvetica Neue"/>
                <w:sz w:val="24"/>
                <w:szCs w:val="24"/>
              </w:rPr>
            </w:pPr>
            <w:ins w:id="160" w:author="Author" w:date="2018-05-04T21:05:00Z">
              <w:r>
                <w:rPr>
                  <w:rFonts w:ascii="Helvetica Neue" w:eastAsia="Helvetica Neue" w:hAnsi="Helvetica Neue" w:cs="Helvetica Neue"/>
                  <w:sz w:val="24"/>
                  <w:szCs w:val="24"/>
                </w:rPr>
                <w:t>One misunderstanding we wish to clarify is that the main goal of the BMR section is to demonstrate how the richness of ENCODE data can improve BMR estimation, and not so much to discover novel drivers genes. Hence, we feel that detailed cancer driver compa</w:t>
              </w:r>
              <w:r>
                <w:rPr>
                  <w:rFonts w:ascii="Helvetica Neue" w:eastAsia="Helvetica Neue" w:hAnsi="Helvetica Neue" w:cs="Helvetica Neue"/>
                  <w:sz w:val="24"/>
                  <w:szCs w:val="24"/>
                </w:rPr>
                <w:t>risons are outside the scope of our manuscript.</w:t>
              </w:r>
            </w:ins>
          </w:p>
          <w:p w14:paraId="4B5F3A1C" w14:textId="77777777" w:rsidR="0048019F" w:rsidRDefault="0048019F">
            <w:pPr>
              <w:pBdr>
                <w:top w:val="nil"/>
                <w:left w:val="nil"/>
                <w:bottom w:val="nil"/>
                <w:right w:val="nil"/>
                <w:between w:val="nil"/>
              </w:pBdr>
              <w:spacing w:line="240" w:lineRule="auto"/>
              <w:jc w:val="both"/>
              <w:rPr>
                <w:rFonts w:ascii="Helvetica Neue" w:hAnsi="Helvetica Neue"/>
                <w:sz w:val="24"/>
                <w:rPrChange w:id="161" w:author="Author" w:date="2018-05-04T21:05:00Z">
                  <w:rPr>
                    <w:rFonts w:ascii="Helvetica Neue" w:hAnsi="Helvetica Neue"/>
                  </w:rPr>
                </w:rPrChange>
              </w:rPr>
            </w:pPr>
          </w:p>
          <w:p w14:paraId="1F452907" w14:textId="654D5406" w:rsidR="0048019F" w:rsidRDefault="00AF50CC">
            <w:pPr>
              <w:spacing w:line="240" w:lineRule="auto"/>
              <w:jc w:val="both"/>
              <w:rPr>
                <w:rFonts w:ascii="Helvetica Neue" w:eastAsia="Helvetica Neue" w:hAnsi="Helvetica Neue" w:cs="Helvetica Neue"/>
                <w:sz w:val="24"/>
                <w:szCs w:val="24"/>
              </w:rPr>
            </w:pPr>
            <w:r>
              <w:rPr>
                <w:rFonts w:ascii="Helvetica Neue" w:hAnsi="Helvetica Neue"/>
                <w:sz w:val="24"/>
                <w:rPrChange w:id="162" w:author="Author" w:date="2018-05-04T21:05:00Z">
                  <w:rPr>
                    <w:rFonts w:ascii="Helvetica Neue" w:hAnsi="Helvetica Neue"/>
                  </w:rPr>
                </w:rPrChange>
              </w:rPr>
              <w:t xml:space="preserve">Another point we want to emphasize is the necessity of including many features due to the heterogeneous nature of tumor data, which </w:t>
            </w:r>
            <w:r>
              <w:rPr>
                <w:rFonts w:ascii="Helvetica Neue" w:hAnsi="Helvetica Neue"/>
                <w:b/>
                <w:sz w:val="24"/>
                <w:rPrChange w:id="163" w:author="Author" w:date="2018-05-04T21:05:00Z">
                  <w:rPr>
                    <w:rFonts w:ascii="Helvetica Neue" w:hAnsi="Helvetica Neue"/>
                  </w:rPr>
                </w:rPrChange>
              </w:rPr>
              <w:t>was also accurately pointed out by referee 4</w:t>
            </w:r>
            <w:r>
              <w:rPr>
                <w:rFonts w:ascii="Helvetica Neue" w:hAnsi="Helvetica Neue"/>
                <w:sz w:val="24"/>
                <w:rPrChange w:id="164" w:author="Author" w:date="2018-05-04T21:05:00Z">
                  <w:rPr>
                    <w:rFonts w:ascii="Helvetica Neue" w:hAnsi="Helvetica Neue"/>
                  </w:rPr>
                </w:rPrChange>
              </w:rPr>
              <w:t xml:space="preserve">. </w:t>
            </w:r>
            <w:del w:id="165" w:author="Author" w:date="2018-05-04T21:05:00Z">
              <w:r>
                <w:rPr>
                  <w:rFonts w:ascii="Helvetica Neue" w:eastAsia="Helvetica Neue" w:hAnsi="Helvetica Neue" w:cs="Helvetica Neue"/>
                </w:rPr>
                <w:delText>For example, usually a tumor samp</w:delText>
              </w:r>
              <w:r>
                <w:rPr>
                  <w:rFonts w:ascii="Helvetica Neue" w:eastAsia="Helvetica Neue" w:hAnsi="Helvetica Neue" w:cs="Helvetica Neue"/>
                </w:rPr>
                <w:delText>le contains a variety of cell types because the</w:delText>
              </w:r>
            </w:del>
            <w:ins w:id="166" w:author="Author" w:date="2018-05-04T21:05:00Z">
              <w:r>
                <w:rPr>
                  <w:rFonts w:ascii="Helvetica Neue" w:eastAsia="Helvetica Neue" w:hAnsi="Helvetica Neue" w:cs="Helvetica Neue"/>
                  <w:sz w:val="24"/>
                  <w:szCs w:val="24"/>
                </w:rPr>
                <w:t>Usually, there are numerous</w:t>
              </w:r>
            </w:ins>
            <w:r>
              <w:rPr>
                <w:rFonts w:ascii="Helvetica Neue" w:hAnsi="Helvetica Neue"/>
                <w:sz w:val="24"/>
                <w:rPrChange w:id="167" w:author="Author" w:date="2018-05-04T21:05:00Z">
                  <w:rPr>
                    <w:rFonts w:ascii="Helvetica Neue" w:hAnsi="Helvetica Neue"/>
                  </w:rPr>
                </w:rPrChange>
              </w:rPr>
              <w:t xml:space="preserve"> n</w:t>
            </w:r>
            <w:r>
              <w:rPr>
                <w:rFonts w:ascii="Helvetica Neue" w:hAnsi="Helvetica Neue"/>
                <w:sz w:val="24"/>
                <w:rPrChange w:id="168" w:author="Author" w:date="2018-05-04T21:05:00Z">
                  <w:rPr>
                    <w:rFonts w:ascii="Helvetica Neue" w:hAnsi="Helvetica Neue"/>
                  </w:rPr>
                </w:rPrChange>
              </w:rPr>
              <w:t>on-</w:t>
            </w:r>
            <w:r>
              <w:rPr>
                <w:rFonts w:ascii="Helvetica Neue" w:hAnsi="Helvetica Neue"/>
                <w:sz w:val="24"/>
                <w:rPrChange w:id="169" w:author="Author" w:date="2018-05-04T21:05:00Z">
                  <w:rPr>
                    <w:rFonts w:ascii="Helvetica Neue" w:hAnsi="Helvetica Neue"/>
                  </w:rPr>
                </w:rPrChange>
              </w:rPr>
              <w:lastRenderedPageBreak/>
              <w:t xml:space="preserve">cancerous cells, such as immune, fibroblasts, and blood cells, </w:t>
            </w:r>
            <w:del w:id="170" w:author="Author" w:date="2018-05-04T21:05:00Z">
              <w:r>
                <w:rPr>
                  <w:rFonts w:ascii="Helvetica Neue" w:eastAsia="Helvetica Neue" w:hAnsi="Helvetica Neue" w:cs="Helvetica Neue"/>
                </w:rPr>
                <w:delText xml:space="preserve">are </w:delText>
              </w:r>
            </w:del>
            <w:r>
              <w:rPr>
                <w:rFonts w:ascii="Helvetica Neue" w:hAnsi="Helvetica Neue"/>
                <w:sz w:val="24"/>
                <w:rPrChange w:id="171" w:author="Author" w:date="2018-05-04T21:05:00Z">
                  <w:rPr>
                    <w:rFonts w:ascii="Helvetica Neue" w:hAnsi="Helvetica Neue"/>
                  </w:rPr>
                </w:rPrChange>
              </w:rPr>
              <w:t>within and around the tumor cells, which may play important roles in cancer</w:t>
            </w:r>
            <w:del w:id="172" w:author="Author" w:date="2018-05-04T21:05:00Z">
              <w:r>
                <w:rPr>
                  <w:rFonts w:ascii="Helvetica Neue" w:eastAsia="Helvetica Neue" w:hAnsi="Helvetica Neue" w:cs="Helvetica Neue"/>
                </w:rPr>
                <w:delText>.</w:delText>
              </w:r>
            </w:del>
            <w:ins w:id="173" w:author="Author" w:date="2018-05-04T21:05:00Z">
              <w:r>
                <w:rPr>
                  <w:rFonts w:ascii="Helvetica Neue" w:eastAsia="Helvetica Neue" w:hAnsi="Helvetica Neue" w:cs="Helvetica Neue"/>
                  <w:sz w:val="24"/>
                  <w:szCs w:val="24"/>
                </w:rPr>
                <w:t xml:space="preserve"> \cite{xxx}.</w:t>
              </w:r>
            </w:ins>
            <w:r>
              <w:rPr>
                <w:rFonts w:ascii="Helvetica Neue" w:hAnsi="Helvetica Neue"/>
                <w:sz w:val="24"/>
                <w:rPrChange w:id="174" w:author="Author" w:date="2018-05-04T21:05:00Z">
                  <w:rPr>
                    <w:rFonts w:ascii="Helvetica Neue" w:hAnsi="Helvetica Neue"/>
                  </w:rPr>
                </w:rPrChange>
              </w:rPr>
              <w:t xml:space="preserve"> We have shown that ENCODE dramatically increases the available genomic data </w:t>
            </w:r>
            <w:del w:id="175" w:author="Author" w:date="2018-05-04T21:05:00Z">
              <w:r>
                <w:rPr>
                  <w:rFonts w:ascii="Helvetica Neue" w:eastAsia="Helvetica Neue" w:hAnsi="Helvetica Neue" w:cs="Helvetica Neue"/>
                </w:rPr>
                <w:delText>to</w:delText>
              </w:r>
            </w:del>
            <w:ins w:id="176" w:author="Author" w:date="2018-05-04T21:05:00Z">
              <w:r>
                <w:rPr>
                  <w:rFonts w:ascii="Helvetica Neue" w:eastAsia="Helvetica Neue" w:hAnsi="Helvetica Neue" w:cs="Helvetica Neue"/>
                  <w:sz w:val="24"/>
                  <w:szCs w:val="24"/>
                </w:rPr>
                <w:t>by</w:t>
              </w:r>
            </w:ins>
            <w:r>
              <w:rPr>
                <w:rFonts w:ascii="Helvetica Neue" w:hAnsi="Helvetica Neue"/>
                <w:sz w:val="24"/>
                <w:rPrChange w:id="177" w:author="Author" w:date="2018-05-04T21:05:00Z">
                  <w:rPr>
                    <w:rFonts w:ascii="Helvetica Neue" w:hAnsi="Helvetica Neue"/>
                  </w:rPr>
                </w:rPrChange>
              </w:rPr>
              <w:t xml:space="preserve"> more than a factor of 1</w:t>
            </w:r>
            <w:r>
              <w:rPr>
                <w:rFonts w:ascii="Helvetica Neue" w:hAnsi="Helvetica Neue"/>
                <w:sz w:val="24"/>
                <w:rPrChange w:id="178" w:author="Author" w:date="2018-05-04T21:05:00Z">
                  <w:rPr>
                    <w:rFonts w:ascii="Helvetica Neue" w:hAnsi="Helvetica Neue"/>
                  </w:rPr>
                </w:rPrChange>
              </w:rPr>
              <w:t xml:space="preserve">0 </w:t>
            </w:r>
            <w:del w:id="179" w:author="Author" w:date="2018-05-04T21:05:00Z">
              <w:r>
                <w:rPr>
                  <w:rFonts w:ascii="Helvetica Neue" w:eastAsia="Helvetica Neue" w:hAnsi="Helvetica Neue" w:cs="Helvetica Neue"/>
                </w:rPr>
                <w:delText xml:space="preserve">as </w:delText>
              </w:r>
            </w:del>
            <w:r>
              <w:rPr>
                <w:rFonts w:ascii="Helvetica Neue" w:hAnsi="Helvetica Neue"/>
                <w:sz w:val="24"/>
                <w:rPrChange w:id="180" w:author="Author" w:date="2018-05-04T21:05:00Z">
                  <w:rPr>
                    <w:rFonts w:ascii="Helvetica Neue" w:hAnsi="Helvetica Neue"/>
                  </w:rPr>
                </w:rPrChange>
              </w:rPr>
              <w:t xml:space="preserve">compared to the current methods (2069 vs 169). </w:t>
            </w:r>
            <w:del w:id="181" w:author="Author" w:date="2018-05-04T21:05:00Z">
              <w:r>
                <w:rPr>
                  <w:rFonts w:ascii="Helvetica Neue" w:eastAsia="Helvetica Neue" w:hAnsi="Helvetica Neue" w:cs="Helvetica Neue"/>
                </w:rPr>
                <w:delText xml:space="preserve"> </w:delText>
              </w:r>
            </w:del>
            <w:r>
              <w:rPr>
                <w:rFonts w:ascii="Helvetica Neue" w:hAnsi="Helvetica Neue"/>
                <w:sz w:val="24"/>
                <w:rPrChange w:id="182" w:author="Author" w:date="2018-05-04T21:05:00Z">
                  <w:rPr>
                    <w:rFonts w:ascii="Helvetica Neue" w:hAnsi="Helvetica Neue"/>
                  </w:rPr>
                </w:rPrChange>
              </w:rPr>
              <w:t xml:space="preserve">We want to further point out that the majority of such data are actually from </w:t>
            </w:r>
            <w:del w:id="183" w:author="Author" w:date="2018-05-04T21:05:00Z">
              <w:r>
                <w:rPr>
                  <w:rFonts w:ascii="Helvetica Neue" w:eastAsia="Helvetica Neue" w:hAnsi="Helvetica Neue" w:cs="Helvetica Neue"/>
                </w:rPr>
                <w:delText>really</w:delText>
              </w:r>
            </w:del>
            <w:ins w:id="184" w:author="Author" w:date="2018-05-04T21:05:00Z">
              <w:r>
                <w:rPr>
                  <w:rFonts w:ascii="Helvetica Neue" w:eastAsia="Helvetica Neue" w:hAnsi="Helvetica Neue" w:cs="Helvetica Neue"/>
                  <w:sz w:val="24"/>
                  <w:szCs w:val="24"/>
                </w:rPr>
                <w:t>real</w:t>
              </w:r>
            </w:ins>
            <w:r>
              <w:rPr>
                <w:rFonts w:ascii="Helvetica Neue" w:hAnsi="Helvetica Neue"/>
                <w:sz w:val="24"/>
                <w:rPrChange w:id="185" w:author="Author" w:date="2018-05-04T21:05:00Z">
                  <w:rPr>
                    <w:rFonts w:ascii="Helvetica Neue" w:hAnsi="Helvetica Neue"/>
                  </w:rPr>
                </w:rPrChange>
              </w:rPr>
              <w:t xml:space="preserve"> tissues (1339 out of 2069). We have shown </w:t>
            </w:r>
            <w:del w:id="186" w:author="Author" w:date="2018-05-04T21:05:00Z">
              <w:r>
                <w:rPr>
                  <w:rFonts w:ascii="Helvetica Neue" w:eastAsia="Helvetica Neue" w:hAnsi="Helvetica Neue" w:cs="Helvetica Neue"/>
                </w:rPr>
                <w:delText>in our analysis</w:delText>
              </w:r>
            </w:del>
            <w:ins w:id="187" w:author="Author" w:date="2018-05-04T21:05:00Z">
              <w:r>
                <w:rPr>
                  <w:rFonts w:ascii="Helvetica Neue" w:eastAsia="Helvetica Neue" w:hAnsi="Helvetica Neue" w:cs="Helvetica Neue"/>
                  <w:sz w:val="24"/>
                  <w:szCs w:val="24"/>
                </w:rPr>
                <w:t>that</w:t>
              </w:r>
            </w:ins>
            <w:r>
              <w:rPr>
                <w:rFonts w:ascii="Helvetica Neue" w:hAnsi="Helvetica Neue"/>
                <w:sz w:val="24"/>
                <w:rPrChange w:id="188" w:author="Author" w:date="2018-05-04T21:05:00Z">
                  <w:rPr>
                    <w:rFonts w:ascii="Helvetica Neue" w:hAnsi="Helvetica Neue"/>
                  </w:rPr>
                </w:rPrChange>
              </w:rPr>
              <w:t xml:space="preserve"> the inclusion of more data noticeably </w:t>
            </w:r>
            <w:del w:id="189" w:author="Author" w:date="2018-05-04T21:05:00Z">
              <w:r>
                <w:rPr>
                  <w:rFonts w:ascii="Helvetica Neue" w:eastAsia="Helvetica Neue" w:hAnsi="Helvetica Neue" w:cs="Helvetica Neue"/>
                </w:rPr>
                <w:delText>improved the</w:delText>
              </w:r>
            </w:del>
            <w:ins w:id="190" w:author="Author" w:date="2018-05-04T21:05:00Z">
              <w:r>
                <w:rPr>
                  <w:rFonts w:ascii="Helvetica Neue" w:eastAsia="Helvetica Neue" w:hAnsi="Helvetica Neue" w:cs="Helvetica Neue"/>
                  <w:sz w:val="24"/>
                  <w:szCs w:val="24"/>
                </w:rPr>
                <w:t>improves</w:t>
              </w:r>
            </w:ins>
            <w:r>
              <w:rPr>
                <w:rFonts w:ascii="Helvetica Neue" w:hAnsi="Helvetica Neue"/>
                <w:sz w:val="24"/>
                <w:rPrChange w:id="191" w:author="Author" w:date="2018-05-04T21:05:00Z">
                  <w:rPr>
                    <w:rFonts w:ascii="Helvetica Neue" w:hAnsi="Helvetica Neue"/>
                  </w:rPr>
                </w:rPrChange>
              </w:rPr>
              <w:t xml:space="preserve"> BMR </w:t>
            </w:r>
            <w:del w:id="192" w:author="Author" w:date="2018-05-04T21:05:00Z">
              <w:r>
                <w:rPr>
                  <w:rFonts w:ascii="Helvetica Neue" w:eastAsia="Helvetica Neue" w:hAnsi="Helvetica Neue" w:cs="Helvetica Neue"/>
                </w:rPr>
                <w:delText>estimation</w:delText>
              </w:r>
              <w:r>
                <w:rPr>
                  <w:rFonts w:ascii="Helvetica Neue" w:eastAsia="Helvetica Neue" w:hAnsi="Helvetica Neue" w:cs="Helvetica Neue"/>
                </w:rPr>
                <w:delText>nt</w:delText>
              </w:r>
            </w:del>
            <w:ins w:id="193" w:author="Author" w:date="2018-05-04T21:05:00Z">
              <w:r>
                <w:rPr>
                  <w:rFonts w:ascii="Helvetica Neue" w:eastAsia="Helvetica Neue" w:hAnsi="Helvetica Neue" w:cs="Helvetica Neue"/>
                  <w:sz w:val="24"/>
                  <w:szCs w:val="24"/>
                </w:rPr>
                <w:t>estimation.</w:t>
              </w:r>
            </w:ins>
          </w:p>
        </w:tc>
      </w:tr>
    </w:tbl>
    <w:p w14:paraId="31A4EE5F" w14:textId="77777777" w:rsidR="0048019F" w:rsidRDefault="0048019F">
      <w:pPr>
        <w:pStyle w:val="Heading2"/>
        <w:spacing w:before="280"/>
      </w:pPr>
      <w:bookmarkStart w:id="194" w:name="_sjw9fdn0fzv" w:colFirst="0" w:colLast="0"/>
      <w:bookmarkEnd w:id="194"/>
    </w:p>
    <w:p w14:paraId="1F5980BD" w14:textId="77777777" w:rsidR="0048019F" w:rsidRDefault="00AF50CC">
      <w:pPr>
        <w:pStyle w:val="Heading2"/>
        <w:spacing w:before="280"/>
      </w:pPr>
      <w:bookmarkStart w:id="195" w:name="_ijk265eqzkhn" w:colFirst="0" w:colLast="0"/>
      <w:bookmarkEnd w:id="195"/>
      <w:r>
        <w:t>&lt;ID&gt;REF0.2 –</w:t>
      </w:r>
      <w:r>
        <w:t xml:space="preserve"> Regarding context with prior studies</w:t>
      </w:r>
    </w:p>
    <w:p w14:paraId="47AC9E6A" w14:textId="77777777" w:rsidR="0048019F" w:rsidRDefault="00AF50CC">
      <w:r>
        <w:t>&lt;TYPE&gt;$$$Presentation</w:t>
      </w:r>
    </w:p>
    <w:p w14:paraId="4446147C" w14:textId="77777777" w:rsidR="0048019F" w:rsidRDefault="00AF50CC">
      <w:r>
        <w:t>&lt;ASSIGN&gt;@@@MG,@@@JZ</w:t>
      </w:r>
    </w:p>
    <w:p w14:paraId="4F8CB9EE" w14:textId="77777777" w:rsidR="0048019F" w:rsidRDefault="00AF50CC">
      <w:r>
        <w:t>&lt;PLAN&gt;</w:t>
      </w:r>
    </w:p>
    <w:p w14:paraId="64C5B3FA" w14:textId="77777777" w:rsidR="0048019F" w:rsidRDefault="00AF50CC">
      <w:r>
        <w:t>&lt;STATUS&gt;</w:t>
      </w:r>
    </w:p>
    <w:p w14:paraId="0F9679D4" w14:textId="77777777" w:rsidR="0048019F" w:rsidRDefault="0048019F"/>
    <w:tbl>
      <w:tblPr>
        <w:tblStyle w:val="a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96"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97">
          <w:tblGrid>
            <w:gridCol w:w="1245"/>
            <w:gridCol w:w="8115"/>
          </w:tblGrid>
        </w:tblGridChange>
      </w:tblGrid>
      <w:tr w:rsidR="0048019F" w14:paraId="47767EEF" w14:textId="77777777">
        <w:tc>
          <w:tcPr>
            <w:tcW w:w="1245" w:type="dxa"/>
            <w:shd w:val="clear" w:color="auto" w:fill="auto"/>
            <w:tcMar>
              <w:top w:w="100" w:type="dxa"/>
              <w:left w:w="100" w:type="dxa"/>
              <w:bottom w:w="100" w:type="dxa"/>
              <w:right w:w="100" w:type="dxa"/>
            </w:tcMar>
            <w:tcPrChange w:id="198" w:author="Author" w:date="2018-05-04T21:05:00Z">
              <w:tcPr>
                <w:tcW w:w="1245" w:type="dxa"/>
                <w:shd w:val="clear" w:color="auto" w:fill="auto"/>
                <w:tcMar>
                  <w:top w:w="100" w:type="dxa"/>
                  <w:left w:w="100" w:type="dxa"/>
                  <w:bottom w:w="100" w:type="dxa"/>
                  <w:right w:w="100" w:type="dxa"/>
                </w:tcMar>
              </w:tcPr>
            </w:tcPrChange>
          </w:tcPr>
          <w:p w14:paraId="1ACC8519" w14:textId="77777777" w:rsidR="0048019F" w:rsidRDefault="00AF50CC">
            <w:pPr>
              <w:spacing w:line="240" w:lineRule="auto"/>
              <w:rPr>
                <w:rFonts w:ascii="Courier New" w:hAnsi="Courier New"/>
                <w:sz w:val="20"/>
                <w:rPrChange w:id="199" w:author="Author" w:date="2018-05-04T21:05:00Z">
                  <w:rPr>
                    <w:rFonts w:ascii="Courier New" w:hAnsi="Courier New"/>
                  </w:rPr>
                </w:rPrChange>
              </w:rPr>
            </w:pPr>
            <w:r>
              <w:rPr>
                <w:rFonts w:ascii="Courier New" w:hAnsi="Courier New"/>
                <w:sz w:val="20"/>
                <w:rPrChange w:id="200" w:author="Author" w:date="2018-05-04T21:05:00Z">
                  <w:rPr>
                    <w:rFonts w:ascii="Courier New" w:hAnsi="Courier New"/>
                  </w:rPr>
                </w:rPrChange>
              </w:rPr>
              <w:t>Referee</w:t>
            </w:r>
          </w:p>
          <w:p w14:paraId="331AC3B5" w14:textId="77777777" w:rsidR="0048019F" w:rsidRDefault="00AF50CC">
            <w:pPr>
              <w:spacing w:line="240" w:lineRule="auto"/>
              <w:rPr>
                <w:rFonts w:ascii="Courier New" w:hAnsi="Courier New"/>
                <w:sz w:val="20"/>
                <w:rPrChange w:id="201" w:author="Author" w:date="2018-05-04T21:05:00Z">
                  <w:rPr>
                    <w:rFonts w:ascii="Courier New" w:hAnsi="Courier New"/>
                  </w:rPr>
                </w:rPrChange>
              </w:rPr>
            </w:pPr>
            <w:r>
              <w:rPr>
                <w:rFonts w:ascii="Courier New" w:hAnsi="Courier New"/>
                <w:sz w:val="20"/>
                <w:rPrChange w:id="202"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203" w:author="Author" w:date="2018-05-04T21:05:00Z">
              <w:tcPr>
                <w:tcW w:w="8115" w:type="dxa"/>
                <w:shd w:val="clear" w:color="auto" w:fill="auto"/>
                <w:tcMar>
                  <w:top w:w="100" w:type="dxa"/>
                  <w:left w:w="100" w:type="dxa"/>
                  <w:bottom w:w="100" w:type="dxa"/>
                  <w:right w:w="100" w:type="dxa"/>
                </w:tcMar>
              </w:tcPr>
            </w:tcPrChange>
          </w:tcPr>
          <w:p w14:paraId="24D2D65D" w14:textId="77777777" w:rsidR="0048019F" w:rsidRDefault="00AF50CC">
            <w:pPr>
              <w:jc w:val="both"/>
              <w:rPr>
                <w:rFonts w:ascii="Courier New" w:hAnsi="Courier New"/>
                <w:sz w:val="20"/>
                <w:rPrChange w:id="204" w:author="Author" w:date="2018-05-04T21:05:00Z">
                  <w:rPr>
                    <w:rFonts w:ascii="Courier New" w:hAnsi="Courier New"/>
                  </w:rPr>
                </w:rPrChange>
              </w:rPr>
            </w:pPr>
            <w:r>
              <w:rPr>
                <w:rFonts w:ascii="Courier New" w:hAnsi="Courier New"/>
                <w:sz w:val="20"/>
                <w:rPrChange w:id="205" w:author="Author" w:date="2018-05-04T21:05:00Z">
                  <w:rPr>
                    <w:rFonts w:ascii="Courier New" w:hAnsi="Courier New"/>
                  </w:rPr>
                </w:rPrChange>
              </w:rPr>
              <w:t>The referees also find that the current manuscript provides limited context with prior studies using similar approaches for use of prior ENCODE and Epigenome Roadmap datasets in cancer genomics. They detail the need for clearer presentation in context of p</w:t>
            </w:r>
            <w:r>
              <w:rPr>
                <w:rFonts w:ascii="Courier New" w:hAnsi="Courier New"/>
                <w:sz w:val="20"/>
                <w:rPrChange w:id="206" w:author="Author" w:date="2018-05-04T21:05:00Z">
                  <w:rPr>
                    <w:rFonts w:ascii="Courier New" w:hAnsi="Courier New"/>
                  </w:rPr>
                </w:rPrChange>
              </w:rPr>
              <w:t>rior studies as well comparisons to demonstrate advance.</w:t>
            </w:r>
          </w:p>
        </w:tc>
      </w:tr>
      <w:tr w:rsidR="0048019F" w14:paraId="5FFB257C" w14:textId="77777777">
        <w:tc>
          <w:tcPr>
            <w:tcW w:w="1245" w:type="dxa"/>
            <w:shd w:val="clear" w:color="auto" w:fill="auto"/>
            <w:tcMar>
              <w:top w:w="100" w:type="dxa"/>
              <w:left w:w="100" w:type="dxa"/>
              <w:bottom w:w="100" w:type="dxa"/>
              <w:right w:w="100" w:type="dxa"/>
            </w:tcMar>
            <w:tcPrChange w:id="207" w:author="Author" w:date="2018-05-04T21:05:00Z">
              <w:tcPr>
                <w:tcW w:w="1245" w:type="dxa"/>
                <w:shd w:val="clear" w:color="auto" w:fill="auto"/>
                <w:tcMar>
                  <w:top w:w="100" w:type="dxa"/>
                  <w:left w:w="100" w:type="dxa"/>
                  <w:bottom w:w="100" w:type="dxa"/>
                  <w:right w:w="100" w:type="dxa"/>
                </w:tcMar>
              </w:tcPr>
            </w:tcPrChange>
          </w:tcPr>
          <w:p w14:paraId="27F065CD"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C7E2E2E"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08" w:author="Author" w:date="2018-05-04T21:05:00Z">
              <w:tcPr>
                <w:tcW w:w="8115" w:type="dxa"/>
                <w:shd w:val="clear" w:color="auto" w:fill="auto"/>
                <w:tcMar>
                  <w:top w:w="100" w:type="dxa"/>
                  <w:left w:w="100" w:type="dxa"/>
                  <w:bottom w:w="100" w:type="dxa"/>
                  <w:right w:w="100" w:type="dxa"/>
                </w:tcMar>
              </w:tcPr>
            </w:tcPrChange>
          </w:tcPr>
          <w:p w14:paraId="1FBE8A35" w14:textId="5B72B2B7" w:rsidR="0048019F" w:rsidRDefault="00AF50CC">
            <w:pPr>
              <w:jc w:val="both"/>
              <w:rPr>
                <w:rFonts w:ascii="Helvetica Neue" w:hAnsi="Helvetica Neue"/>
                <w:sz w:val="24"/>
                <w:rPrChange w:id="209" w:author="Author" w:date="2018-05-04T21:05:00Z">
                  <w:rPr>
                    <w:rFonts w:ascii="Helvetica Neue" w:hAnsi="Helvetica Neue"/>
                  </w:rPr>
                </w:rPrChange>
              </w:rPr>
            </w:pPr>
            <w:r>
              <w:rPr>
                <w:rFonts w:ascii="Helvetica Neue" w:hAnsi="Helvetica Neue"/>
                <w:sz w:val="24"/>
                <w:rPrChange w:id="210" w:author="Author" w:date="2018-05-04T21:05:00Z">
                  <w:rPr>
                    <w:rFonts w:ascii="Helvetica Neue" w:hAnsi="Helvetica Neue"/>
                  </w:rPr>
                </w:rPrChange>
              </w:rPr>
              <w:t>We thank the referees for this comment</w:t>
            </w:r>
            <w:del w:id="211" w:author="Author" w:date="2018-05-04T21:05:00Z">
              <w:r>
                <w:rPr>
                  <w:rFonts w:ascii="Helvetica Neue" w:eastAsia="Helvetica Neue" w:hAnsi="Helvetica Neue" w:cs="Helvetica Neue"/>
                </w:rPr>
                <w:delText>. We want</w:delText>
              </w:r>
            </w:del>
            <w:ins w:id="212" w:author="Author" w:date="2018-05-04T21:05:00Z">
              <w:r>
                <w:rPr>
                  <w:rFonts w:ascii="Helvetica Neue" w:eastAsia="Helvetica Neue" w:hAnsi="Helvetica Neue" w:cs="Helvetica Neue"/>
                  <w:sz w:val="24"/>
                  <w:szCs w:val="24"/>
                </w:rPr>
                <w:t>, and we have tried</w:t>
              </w:r>
            </w:ins>
            <w:r>
              <w:rPr>
                <w:rFonts w:ascii="Helvetica Neue" w:hAnsi="Helvetica Neue"/>
                <w:sz w:val="24"/>
                <w:rPrChange w:id="213" w:author="Author" w:date="2018-05-04T21:05:00Z">
                  <w:rPr>
                    <w:rFonts w:ascii="Helvetica Neue" w:hAnsi="Helvetica Neue"/>
                  </w:rPr>
                </w:rPrChange>
              </w:rPr>
              <w:t xml:space="preserve"> to </w:t>
            </w:r>
            <w:ins w:id="214" w:author="Author" w:date="2018-05-04T21:05:00Z">
              <w:r>
                <w:rPr>
                  <w:rFonts w:ascii="Helvetica Neue" w:eastAsia="Helvetica Neue" w:hAnsi="Helvetica Neue" w:cs="Helvetica Neue"/>
                  <w:sz w:val="24"/>
                  <w:szCs w:val="24"/>
                </w:rPr>
                <w:t xml:space="preserve">provide better context with prior work in our revised manuscript. We </w:t>
              </w:r>
            </w:ins>
            <w:r>
              <w:rPr>
                <w:rFonts w:ascii="Helvetica Neue" w:hAnsi="Helvetica Neue"/>
                <w:sz w:val="24"/>
                <w:rPrChange w:id="215" w:author="Author" w:date="2018-05-04T21:05:00Z">
                  <w:rPr>
                    <w:rFonts w:ascii="Helvetica Neue" w:hAnsi="Helvetica Neue"/>
                  </w:rPr>
                </w:rPrChange>
              </w:rPr>
              <w:t xml:space="preserve">note that </w:t>
            </w:r>
            <w:ins w:id="216" w:author="Author" w:date="2018-05-04T21:05:00Z">
              <w:r>
                <w:rPr>
                  <w:rFonts w:ascii="Helvetica Neue" w:eastAsia="Helvetica Neue" w:hAnsi="Helvetica Neue" w:cs="Helvetica Neue"/>
                  <w:sz w:val="24"/>
                  <w:szCs w:val="24"/>
                </w:rPr>
                <w:t xml:space="preserve">we have cited </w:t>
              </w:r>
            </w:ins>
            <w:r>
              <w:rPr>
                <w:rFonts w:ascii="Helvetica Neue" w:hAnsi="Helvetica Neue"/>
                <w:sz w:val="24"/>
                <w:rPrChange w:id="217" w:author="Author" w:date="2018-05-04T21:05:00Z">
                  <w:rPr>
                    <w:rFonts w:ascii="Helvetica Neue" w:hAnsi="Helvetica Neue"/>
                  </w:rPr>
                </w:rPrChange>
              </w:rPr>
              <w:t xml:space="preserve">many of </w:t>
            </w:r>
            <w:del w:id="218" w:author="Author" w:date="2018-05-04T21:05:00Z">
              <w:r>
                <w:rPr>
                  <w:rFonts w:ascii="Helvetica Neue" w:eastAsia="Helvetica Neue" w:hAnsi="Helvetica Neue" w:cs="Helvetica Neue"/>
                </w:rPr>
                <w:delText xml:space="preserve">the prior studies have been cited </w:delText>
              </w:r>
            </w:del>
            <w:ins w:id="219" w:author="Author" w:date="2018-05-04T21:05:00Z">
              <w:r>
                <w:rPr>
                  <w:rFonts w:ascii="Helvetica Neue" w:eastAsia="Helvetica Neue" w:hAnsi="Helvetica Neue" w:cs="Helvetica Neue"/>
                  <w:sz w:val="24"/>
                  <w:szCs w:val="24"/>
                </w:rPr>
                <w:t xml:space="preserve">these works </w:t>
              </w:r>
            </w:ins>
            <w:r>
              <w:rPr>
                <w:rFonts w:ascii="Helvetica Neue" w:hAnsi="Helvetica Neue"/>
                <w:sz w:val="24"/>
                <w:rPrChange w:id="220" w:author="Author" w:date="2018-05-04T21:05:00Z">
                  <w:rPr>
                    <w:rFonts w:ascii="Helvetica Neue" w:hAnsi="Helvetica Neue"/>
                  </w:rPr>
                </w:rPrChange>
              </w:rPr>
              <w:t>in our i</w:t>
            </w:r>
            <w:r>
              <w:rPr>
                <w:rFonts w:ascii="Helvetica Neue" w:hAnsi="Helvetica Neue"/>
                <w:sz w:val="24"/>
                <w:rPrChange w:id="221" w:author="Author" w:date="2018-05-04T21:05:00Z">
                  <w:rPr>
                    <w:rFonts w:ascii="Helvetica Neue" w:hAnsi="Helvetica Neue"/>
                  </w:rPr>
                </w:rPrChange>
              </w:rPr>
              <w:t>nitial submission. Some papers</w:t>
            </w:r>
            <w:del w:id="222" w:author="Author" w:date="2018-05-04T21:05:00Z">
              <w:r>
                <w:rPr>
                  <w:rFonts w:ascii="Helvetica Neue" w:eastAsia="Helvetica Neue" w:hAnsi="Helvetica Neue" w:cs="Helvetica Neue"/>
                </w:rPr>
                <w:delText>, such as</w:delText>
              </w:r>
            </w:del>
            <w:ins w:id="223" w:author="Author" w:date="2018-05-04T21:05:00Z">
              <w:r>
                <w:rPr>
                  <w:rFonts w:ascii="Helvetica Neue" w:eastAsia="Helvetica Neue" w:hAnsi="Helvetica Neue" w:cs="Helvetica Neue"/>
                  <w:sz w:val="24"/>
                  <w:szCs w:val="24"/>
                </w:rPr>
                <w:t xml:space="preserve"> came out well before we submitted our paper in Aug 2017.</w:t>
              </w:r>
            </w:ins>
            <w:r>
              <w:rPr>
                <w:rFonts w:ascii="Helvetica Neue" w:hAnsi="Helvetica Neue"/>
                <w:sz w:val="24"/>
                <w:rPrChange w:id="224" w:author="Author" w:date="2018-05-04T21:05:00Z">
                  <w:rPr>
                    <w:rFonts w:ascii="Helvetica Neue" w:hAnsi="Helvetica Neue"/>
                  </w:rPr>
                </w:rPrChange>
              </w:rPr>
              <w:t xml:space="preserve"> Martincorena et al 2017, </w:t>
            </w:r>
            <w:del w:id="225" w:author="Author" w:date="2018-05-04T21:05:00Z">
              <w:r>
                <w:rPr>
                  <w:rFonts w:ascii="Helvetica Neue" w:eastAsia="Helvetica Neue" w:hAnsi="Helvetica Neue" w:cs="Helvetica Neue"/>
                </w:rPr>
                <w:delText>came out</w:delText>
              </w:r>
            </w:del>
            <w:ins w:id="226" w:author="Author" w:date="2018-05-04T21:05:00Z">
              <w:r>
                <w:rPr>
                  <w:rFonts w:ascii="Helvetica Neue" w:eastAsia="Helvetica Neue" w:hAnsi="Helvetica Neue" w:cs="Helvetica Neue"/>
                  <w:sz w:val="24"/>
                  <w:szCs w:val="24"/>
                </w:rPr>
                <w:t>was published</w:t>
              </w:r>
            </w:ins>
            <w:r>
              <w:rPr>
                <w:rFonts w:ascii="Helvetica Neue" w:hAnsi="Helvetica Neue"/>
                <w:sz w:val="24"/>
                <w:rPrChange w:id="227" w:author="Author" w:date="2018-05-04T21:05:00Z">
                  <w:rPr>
                    <w:rFonts w:ascii="Helvetica Neue" w:hAnsi="Helvetica Neue"/>
                  </w:rPr>
                </w:rPrChange>
              </w:rPr>
              <w:t xml:space="preserve"> in</w:t>
            </w:r>
            <w:ins w:id="228" w:author="Author" w:date="2018-05-04T21:05:00Z">
              <w:r>
                <w:rPr>
                  <w:rFonts w:ascii="Helvetica Neue" w:eastAsia="Helvetica Neue" w:hAnsi="Helvetica Neue" w:cs="Helvetica Neue"/>
                  <w:sz w:val="24"/>
                  <w:szCs w:val="24"/>
                </w:rPr>
                <w:t xml:space="preserve"> </w:t>
              </w:r>
            </w:ins>
            <w:r>
              <w:rPr>
                <w:rFonts w:ascii="Helvetica Neue" w:hAnsi="Helvetica Neue"/>
                <w:sz w:val="24"/>
                <w:rPrChange w:id="229" w:author="Author" w:date="2018-05-04T21:05:00Z">
                  <w:rPr>
                    <w:rFonts w:ascii="Helvetica Neue" w:hAnsi="Helvetica Neue"/>
                  </w:rPr>
                </w:rPrChange>
              </w:rPr>
              <w:t xml:space="preserve"> Nov 2017 (</w:t>
            </w:r>
            <w:ins w:id="230" w:author="Author" w:date="2018-05-04T21:05:00Z">
              <w:r>
                <w:rPr>
                  <w:rFonts w:ascii="Helvetica Neue" w:eastAsia="Helvetica Neue" w:hAnsi="Helvetica Neue" w:cs="Helvetica Neue"/>
                  <w:sz w:val="24"/>
                  <w:szCs w:val="24"/>
                </w:rPr>
                <w:t xml:space="preserve">this was work </w:t>
              </w:r>
            </w:ins>
            <w:r>
              <w:rPr>
                <w:rFonts w:ascii="Helvetica Neue" w:hAnsi="Helvetica Neue"/>
                <w:sz w:val="24"/>
                <w:rPrChange w:id="231" w:author="Author" w:date="2018-05-04T21:05:00Z">
                  <w:rPr>
                    <w:rFonts w:ascii="Helvetica Neue" w:hAnsi="Helvetica Neue"/>
                  </w:rPr>
                </w:rPrChange>
              </w:rPr>
              <w:t xml:space="preserve">from </w:t>
            </w:r>
            <w:ins w:id="232" w:author="Author" w:date="2018-05-04T21:05:00Z">
              <w:r>
                <w:rPr>
                  <w:rFonts w:ascii="Helvetica Neue" w:eastAsia="Helvetica Neue" w:hAnsi="Helvetica Neue" w:cs="Helvetica Neue"/>
                  <w:sz w:val="24"/>
                  <w:szCs w:val="24"/>
                </w:rPr>
                <w:t xml:space="preserve">the lab of </w:t>
              </w:r>
            </w:ins>
            <w:r>
              <w:rPr>
                <w:rFonts w:ascii="Helvetica Neue" w:hAnsi="Helvetica Neue"/>
                <w:sz w:val="24"/>
                <w:rPrChange w:id="233" w:author="Author" w:date="2018-05-04T21:05:00Z">
                  <w:rPr>
                    <w:rFonts w:ascii="Helvetica Neue" w:hAnsi="Helvetica Neue"/>
                  </w:rPr>
                </w:rPrChange>
              </w:rPr>
              <w:t xml:space="preserve">Peter </w:t>
            </w:r>
            <w:del w:id="234" w:author="Author" w:date="2018-05-04T21:05:00Z">
              <w:r>
                <w:rPr>
                  <w:rFonts w:ascii="Helvetica Neue" w:eastAsia="Helvetica Neue" w:hAnsi="Helvetica Neue" w:cs="Helvetica Neue"/>
                </w:rPr>
                <w:delText xml:space="preserve">Campbell’s lab </w:delText>
              </w:r>
            </w:del>
            <w:ins w:id="235" w:author="Author" w:date="2018-05-04T21:05:00Z">
              <w:r>
                <w:rPr>
                  <w:rFonts w:ascii="Helvetica Neue" w:eastAsia="Helvetica Neue" w:hAnsi="Helvetica Neue" w:cs="Helvetica Neue"/>
                  <w:sz w:val="24"/>
                  <w:szCs w:val="24"/>
                </w:rPr>
                <w:t>Campbell,</w:t>
              </w:r>
            </w:ins>
            <w:r>
              <w:rPr>
                <w:rFonts w:ascii="Helvetica Neue" w:hAnsi="Helvetica Neue"/>
                <w:sz w:val="24"/>
                <w:rPrChange w:id="236" w:author="Author" w:date="2018-05-04T21:05:00Z">
                  <w:rPr>
                    <w:rFonts w:ascii="Helvetica Neue" w:hAnsi="Helvetica Neue"/>
                  </w:rPr>
                </w:rPrChange>
              </w:rPr>
              <w:t xml:space="preserve"> and we excluded him due to </w:t>
            </w:r>
            <w:ins w:id="237" w:author="Author" w:date="2018-05-04T21:05:00Z">
              <w:r>
                <w:rPr>
                  <w:rFonts w:ascii="Helvetica Neue" w:eastAsia="Helvetica Neue" w:hAnsi="Helvetica Neue" w:cs="Helvetica Neue"/>
                  <w:sz w:val="24"/>
                  <w:szCs w:val="24"/>
                </w:rPr>
                <w:t xml:space="preserve">a </w:t>
              </w:r>
            </w:ins>
            <w:r>
              <w:rPr>
                <w:rFonts w:ascii="Helvetica Neue" w:hAnsi="Helvetica Neue"/>
                <w:sz w:val="24"/>
                <w:rPrChange w:id="238" w:author="Author" w:date="2018-05-04T21:05:00Z">
                  <w:rPr>
                    <w:rFonts w:ascii="Helvetica Neue" w:hAnsi="Helvetica Neue"/>
                  </w:rPr>
                </w:rPrChange>
              </w:rPr>
              <w:t>conflict of interest in our initial subm</w:t>
            </w:r>
            <w:r>
              <w:rPr>
                <w:rFonts w:ascii="Helvetica Neue" w:hAnsi="Helvetica Neue"/>
                <w:sz w:val="24"/>
                <w:rPrChange w:id="239" w:author="Author" w:date="2018-05-04T21:05:00Z">
                  <w:rPr>
                    <w:rFonts w:ascii="Helvetica Neue" w:hAnsi="Helvetica Neue"/>
                  </w:rPr>
                </w:rPrChange>
              </w:rPr>
              <w:t>ission</w:t>
            </w:r>
            <w:del w:id="240" w:author="Author" w:date="2018-05-04T21:05:00Z">
              <w:r>
                <w:rPr>
                  <w:rFonts w:ascii="Helvetica Neue" w:eastAsia="Helvetica Neue" w:hAnsi="Helvetica Neue" w:cs="Helvetica Neue"/>
                </w:rPr>
                <w:delText>), two and half months after we submitted our paper in Aug 2017, so it is impossible us to cite in the initial submission</w:delText>
              </w:r>
              <w:r>
                <w:rPr>
                  <w:rFonts w:ascii="Helvetica Neue" w:eastAsia="Helvetica Neue" w:hAnsi="Helvetica Neue" w:cs="Helvetica Neue"/>
                </w:rPr>
                <w:delText>.</w:delText>
              </w:r>
            </w:del>
            <w:ins w:id="241" w:author="Author" w:date="2018-05-04T21:05:00Z">
              <w:r>
                <w:rPr>
                  <w:rFonts w:ascii="Helvetica Neue" w:eastAsia="Helvetica Neue" w:hAnsi="Helvetica Neue" w:cs="Helvetica Neue"/>
                  <w:sz w:val="24"/>
                  <w:szCs w:val="24"/>
                </w:rPr>
                <w:t>).</w:t>
              </w:r>
            </w:ins>
            <w:r>
              <w:rPr>
                <w:rFonts w:ascii="Helvetica Neue" w:hAnsi="Helvetica Neue"/>
                <w:sz w:val="24"/>
                <w:rPrChange w:id="242" w:author="Author" w:date="2018-05-04T21:05:00Z">
                  <w:rPr>
                    <w:rFonts w:ascii="Helvetica Neue" w:hAnsi="Helvetica Neue"/>
                  </w:rPr>
                </w:rPrChange>
              </w:rPr>
              <w:t xml:space="preserve"> </w:t>
            </w:r>
          </w:p>
          <w:p w14:paraId="6BC8D184" w14:textId="77777777" w:rsidR="0048019F" w:rsidRDefault="0048019F">
            <w:pPr>
              <w:jc w:val="both"/>
              <w:rPr>
                <w:rFonts w:ascii="Helvetica Neue" w:hAnsi="Helvetica Neue"/>
                <w:sz w:val="24"/>
                <w:rPrChange w:id="243" w:author="Author" w:date="2018-05-04T21:05:00Z">
                  <w:rPr>
                    <w:rFonts w:ascii="Helvetica Neue" w:hAnsi="Helvetica Neue"/>
                  </w:rPr>
                </w:rPrChange>
              </w:rPr>
            </w:pPr>
          </w:p>
          <w:p w14:paraId="121AB2FC" w14:textId="48E965C6" w:rsidR="0048019F" w:rsidRDefault="00AF50CC">
            <w:pPr>
              <w:jc w:val="both"/>
              <w:rPr>
                <w:rFonts w:ascii="Helvetica Neue" w:hAnsi="Helvetica Neue"/>
                <w:sz w:val="24"/>
                <w:rPrChange w:id="244" w:author="Author" w:date="2018-05-04T21:05:00Z">
                  <w:rPr>
                    <w:rFonts w:ascii="Helvetica Neue" w:hAnsi="Helvetica Neue"/>
                  </w:rPr>
                </w:rPrChange>
              </w:rPr>
            </w:pPr>
            <w:r>
              <w:rPr>
                <w:rFonts w:ascii="Helvetica Neue" w:hAnsi="Helvetica Neue"/>
                <w:sz w:val="24"/>
                <w:rPrChange w:id="245" w:author="Author" w:date="2018-05-04T21:05:00Z">
                  <w:rPr>
                    <w:rFonts w:ascii="Helvetica Neue" w:hAnsi="Helvetica Neue"/>
                  </w:rPr>
                </w:rPrChange>
              </w:rPr>
              <w:t xml:space="preserve">We want to further point that the main focus of </w:t>
            </w:r>
            <w:del w:id="246" w:author="Author" w:date="2018-05-04T21:05:00Z">
              <w:r>
                <w:rPr>
                  <w:rFonts w:ascii="Helvetica Neue" w:eastAsia="Helvetica Neue" w:hAnsi="Helvetica Neue" w:cs="Helvetica Neue"/>
                </w:rPr>
                <w:delText>the Martincorena et al 2017 paper is</w:delText>
              </w:r>
            </w:del>
            <w:ins w:id="247" w:author="Author" w:date="2018-05-04T21:05:00Z">
              <w:r>
                <w:rPr>
                  <w:rFonts w:ascii="Helvetica Neue" w:eastAsia="Helvetica Neue" w:hAnsi="Helvetica Neue" w:cs="Helvetica Neue"/>
                  <w:sz w:val="24"/>
                  <w:szCs w:val="24"/>
                </w:rPr>
                <w:t>this work from Dr. Peter Campbell’s lab was</w:t>
              </w:r>
            </w:ins>
            <w:r>
              <w:rPr>
                <w:rFonts w:ascii="Helvetica Neue" w:hAnsi="Helvetica Neue"/>
                <w:sz w:val="24"/>
                <w:rPrChange w:id="248" w:author="Author" w:date="2018-05-04T21:05:00Z">
                  <w:rPr>
                    <w:rFonts w:ascii="Helvetica Neue" w:hAnsi="Helvetica Neue"/>
                  </w:rPr>
                </w:rPrChange>
              </w:rPr>
              <w:t xml:space="preserve"> not at all </w:t>
            </w:r>
            <w:del w:id="249" w:author="Author" w:date="2018-05-04T21:05:00Z">
              <w:r>
                <w:rPr>
                  <w:rFonts w:ascii="Helvetica Neue" w:eastAsia="Helvetica Neue" w:hAnsi="Helvetica Neue" w:cs="Helvetica Neue"/>
                </w:rPr>
                <w:delText>about</w:delText>
              </w:r>
            </w:del>
            <w:ins w:id="250" w:author="Author" w:date="2018-05-04T21:05:00Z">
              <w:r>
                <w:rPr>
                  <w:rFonts w:ascii="Helvetica Neue" w:eastAsia="Helvetica Neue" w:hAnsi="Helvetica Neue" w:cs="Helvetica Neue"/>
                  <w:sz w:val="24"/>
                  <w:szCs w:val="24"/>
                </w:rPr>
                <w:t>on</w:t>
              </w:r>
            </w:ins>
            <w:r>
              <w:rPr>
                <w:rFonts w:ascii="Helvetica Neue" w:hAnsi="Helvetica Neue"/>
                <w:sz w:val="24"/>
                <w:rPrChange w:id="251" w:author="Author" w:date="2018-05-04T21:05:00Z">
                  <w:rPr>
                    <w:rFonts w:ascii="Helvetica Neue" w:hAnsi="Helvetica Neue"/>
                  </w:rPr>
                </w:rPrChange>
              </w:rPr>
              <w:t xml:space="preserve"> BMR estimation</w:t>
            </w:r>
            <w:ins w:id="252" w:author="Author" w:date="2018-05-04T21:05:00Z">
              <w:r>
                <w:rPr>
                  <w:rFonts w:ascii="Helvetica Neue" w:eastAsia="Helvetica Neue" w:hAnsi="Helvetica Neue" w:cs="Helvetica Neue"/>
                  <w:sz w:val="24"/>
                  <w:szCs w:val="24"/>
                </w:rPr>
                <w:t>,</w:t>
              </w:r>
            </w:ins>
            <w:r>
              <w:rPr>
                <w:rFonts w:ascii="Helvetica Neue" w:hAnsi="Helvetica Neue"/>
                <w:sz w:val="24"/>
                <w:rPrChange w:id="253" w:author="Author" w:date="2018-05-04T21:05:00Z">
                  <w:rPr>
                    <w:rFonts w:ascii="Helvetica Neue" w:hAnsi="Helvetica Neue"/>
                  </w:rPr>
                </w:rPrChange>
              </w:rPr>
              <w:t xml:space="preserve"> but rather selection patterns in coding regions in cancer (abstract </w:t>
            </w:r>
            <w:del w:id="254" w:author="Author" w:date="2018-05-04T21:05:00Z">
              <w:r>
                <w:rPr>
                  <w:rFonts w:ascii="Helvetica Neue" w:eastAsia="Helvetica Neue" w:hAnsi="Helvetica Neue" w:cs="Helvetica Neue"/>
                </w:rPr>
                <w:delText xml:space="preserve">as </w:delText>
              </w:r>
            </w:del>
            <w:r>
              <w:rPr>
                <w:rFonts w:ascii="Helvetica Neue" w:hAnsi="Helvetica Neue"/>
                <w:sz w:val="24"/>
                <w:rPrChange w:id="255" w:author="Author" w:date="2018-05-04T21:05:00Z">
                  <w:rPr>
                    <w:rFonts w:ascii="Helvetica Neue" w:hAnsi="Helvetica Neue"/>
                  </w:rPr>
                </w:rPrChange>
              </w:rPr>
              <w:t>below). BMR estimation and noncoding regions are not ev</w:t>
            </w:r>
            <w:r>
              <w:rPr>
                <w:rFonts w:ascii="Helvetica Neue" w:hAnsi="Helvetica Neue"/>
                <w:sz w:val="24"/>
                <w:rPrChange w:id="256" w:author="Author" w:date="2018-05-04T21:05:00Z">
                  <w:rPr>
                    <w:rFonts w:ascii="Helvetica Neue" w:hAnsi="Helvetica Neue"/>
                  </w:rPr>
                </w:rPrChange>
              </w:rPr>
              <w:t>en mentioned in the abstract or the main manuscript</w:t>
            </w:r>
            <w:del w:id="257" w:author="Author" w:date="2018-05-04T21:05:00Z">
              <w:r>
                <w:rPr>
                  <w:rFonts w:ascii="Helvetica Neue" w:eastAsia="Helvetica Neue" w:hAnsi="Helvetica Neue" w:cs="Helvetica Neue"/>
                </w:rPr>
                <w:delText xml:space="preserve">.  </w:delText>
              </w:r>
            </w:del>
            <w:ins w:id="258" w:author="Author" w:date="2018-05-04T21:05:00Z">
              <w:r>
                <w:rPr>
                  <w:rFonts w:ascii="Helvetica Neue" w:eastAsia="Helvetica Neue" w:hAnsi="Helvetica Neue" w:cs="Helvetica Neue"/>
                  <w:sz w:val="24"/>
                  <w:szCs w:val="24"/>
                </w:rPr>
                <w:t xml:space="preserve"> associated with that work.</w:t>
              </w:r>
            </w:ins>
          </w:p>
          <w:p w14:paraId="2551351B" w14:textId="77777777" w:rsidR="0048019F" w:rsidRDefault="0048019F">
            <w:pPr>
              <w:jc w:val="both"/>
              <w:rPr>
                <w:rFonts w:ascii="Helvetica Neue" w:hAnsi="Helvetica Neue"/>
                <w:sz w:val="24"/>
                <w:rPrChange w:id="259" w:author="Author" w:date="2018-05-04T21:05:00Z">
                  <w:rPr>
                    <w:rFonts w:ascii="Helvetica Neue" w:hAnsi="Helvetica Neue"/>
                  </w:rPr>
                </w:rPrChange>
              </w:rPr>
            </w:pPr>
          </w:p>
          <w:p w14:paraId="376F1231" w14:textId="452E34EC" w:rsidR="0048019F" w:rsidRDefault="00AF50CC">
            <w:pPr>
              <w:jc w:val="both"/>
              <w:rPr>
                <w:rFonts w:ascii="Helvetica Neue" w:hAnsi="Helvetica Neue"/>
                <w:sz w:val="24"/>
                <w:rPrChange w:id="260" w:author="Author" w:date="2018-05-04T21:05:00Z">
                  <w:rPr>
                    <w:rFonts w:ascii="Helvetica Neue" w:hAnsi="Helvetica Neue"/>
                  </w:rPr>
                </w:rPrChange>
              </w:rPr>
            </w:pPr>
            <w:r>
              <w:rPr>
                <w:rFonts w:ascii="Helvetica Neue" w:hAnsi="Helvetica Neue"/>
                <w:sz w:val="24"/>
                <w:rPrChange w:id="261" w:author="Author" w:date="2018-05-04T21:05:00Z">
                  <w:rPr>
                    <w:rFonts w:ascii="Helvetica Neue" w:hAnsi="Helvetica Neue"/>
                  </w:rPr>
                </w:rPrChange>
              </w:rPr>
              <w:t xml:space="preserve">As suggested, we </w:t>
            </w:r>
            <w:del w:id="262" w:author="Author" w:date="2018-05-04T21:05:00Z">
              <w:r>
                <w:rPr>
                  <w:rFonts w:ascii="Helvetica Neue" w:eastAsia="Helvetica Neue" w:hAnsi="Helvetica Neue" w:cs="Helvetica Neue"/>
                </w:rPr>
                <w:delText>cited</w:delText>
              </w:r>
            </w:del>
            <w:ins w:id="263" w:author="Author" w:date="2018-05-04T21:05:00Z">
              <w:r>
                <w:rPr>
                  <w:rFonts w:ascii="Helvetica Neue" w:eastAsia="Helvetica Neue" w:hAnsi="Helvetica Neue" w:cs="Helvetica Neue"/>
                  <w:sz w:val="24"/>
                  <w:szCs w:val="24"/>
                </w:rPr>
                <w:t>now cite</w:t>
              </w:r>
            </w:ins>
            <w:r>
              <w:rPr>
                <w:rFonts w:ascii="Helvetica Neue" w:hAnsi="Helvetica Neue"/>
                <w:sz w:val="24"/>
                <w:rPrChange w:id="264" w:author="Author" w:date="2018-05-04T21:05:00Z">
                  <w:rPr>
                    <w:rFonts w:ascii="Helvetica Neue" w:hAnsi="Helvetica Neue"/>
                  </w:rPr>
                </w:rPrChange>
              </w:rPr>
              <w:t xml:space="preserve"> this paper in our revised manuscript</w:t>
            </w:r>
            <w:ins w:id="265" w:author="Author" w:date="2018-05-04T21:05:00Z">
              <w:r>
                <w:rPr>
                  <w:rFonts w:ascii="Helvetica Neue" w:eastAsia="Helvetica Neue" w:hAnsi="Helvetica Neue" w:cs="Helvetica Neue"/>
                  <w:sz w:val="24"/>
                  <w:szCs w:val="24"/>
                </w:rPr>
                <w:t>,</w:t>
              </w:r>
            </w:ins>
            <w:r>
              <w:rPr>
                <w:rFonts w:ascii="Helvetica Neue" w:hAnsi="Helvetica Neue"/>
                <w:sz w:val="24"/>
                <w:rPrChange w:id="266" w:author="Author" w:date="2018-05-04T21:05:00Z">
                  <w:rPr>
                    <w:rFonts w:ascii="Helvetica Neue" w:hAnsi="Helvetica Neue"/>
                  </w:rPr>
                </w:rPrChange>
              </w:rPr>
              <w:t xml:space="preserve"> and </w:t>
            </w:r>
            <w:del w:id="267" w:author="Author" w:date="2018-05-04T21:05:00Z">
              <w:r>
                <w:rPr>
                  <w:rFonts w:ascii="Helvetica Neue" w:eastAsia="Helvetica Neue" w:hAnsi="Helvetica Neue" w:cs="Helvetica Neue"/>
                </w:rPr>
                <w:delText>made</w:delText>
              </w:r>
            </w:del>
            <w:ins w:id="268" w:author="Author" w:date="2018-05-04T21:05:00Z">
              <w:r>
                <w:rPr>
                  <w:rFonts w:ascii="Helvetica Neue" w:eastAsia="Helvetica Neue" w:hAnsi="Helvetica Neue" w:cs="Helvetica Neue"/>
                  <w:sz w:val="24"/>
                  <w:szCs w:val="24"/>
                </w:rPr>
                <w:t>we make</w:t>
              </w:r>
            </w:ins>
            <w:r>
              <w:rPr>
                <w:rFonts w:ascii="Helvetica Neue" w:hAnsi="Helvetica Neue"/>
                <w:sz w:val="24"/>
                <w:rPrChange w:id="269" w:author="Author" w:date="2018-05-04T21:05:00Z">
                  <w:rPr>
                    <w:rFonts w:ascii="Helvetica Neue" w:hAnsi="Helvetica Neue"/>
                  </w:rPr>
                </w:rPrChange>
              </w:rPr>
              <w:t xml:space="preserve"> it clear how our paper is different from this one. However, we feel </w:t>
            </w:r>
            <w:ins w:id="270" w:author="Author" w:date="2018-05-04T21:05:00Z">
              <w:r>
                <w:rPr>
                  <w:rFonts w:ascii="Helvetica Neue" w:eastAsia="Helvetica Neue" w:hAnsi="Helvetica Neue" w:cs="Helvetica Neue"/>
                  <w:sz w:val="24"/>
                  <w:szCs w:val="24"/>
                </w:rPr>
                <w:t xml:space="preserve">that </w:t>
              </w:r>
            </w:ins>
            <w:r>
              <w:rPr>
                <w:rFonts w:ascii="Helvetica Neue" w:hAnsi="Helvetica Neue"/>
                <w:sz w:val="24"/>
                <w:rPrChange w:id="271" w:author="Author" w:date="2018-05-04T21:05:00Z">
                  <w:rPr>
                    <w:rFonts w:ascii="Helvetica Neue" w:hAnsi="Helvetica Neue"/>
                  </w:rPr>
                </w:rPrChange>
              </w:rPr>
              <w:t xml:space="preserve">it </w:t>
            </w:r>
            <w:del w:id="272" w:author="Author" w:date="2018-05-04T21:05:00Z">
              <w:r>
                <w:rPr>
                  <w:rFonts w:ascii="Helvetica Neue" w:eastAsia="Helvetica Neue" w:hAnsi="Helvetica Neue" w:cs="Helvetica Neue"/>
                </w:rPr>
                <w:delText>is quite unfair for us</w:delText>
              </w:r>
            </w:del>
            <w:ins w:id="273" w:author="Author" w:date="2018-05-04T21:05:00Z">
              <w:r>
                <w:rPr>
                  <w:rFonts w:ascii="Helvetica Neue" w:eastAsia="Helvetica Neue" w:hAnsi="Helvetica Neue" w:cs="Helvetica Neue"/>
                  <w:sz w:val="24"/>
                  <w:szCs w:val="24"/>
                </w:rPr>
                <w:t>may not be entirely reas</w:t>
              </w:r>
              <w:r>
                <w:rPr>
                  <w:rFonts w:ascii="Helvetica Neue" w:eastAsia="Helvetica Neue" w:hAnsi="Helvetica Neue" w:cs="Helvetica Neue"/>
                  <w:sz w:val="24"/>
                  <w:szCs w:val="24"/>
                </w:rPr>
                <w:t>onable</w:t>
              </w:r>
            </w:ins>
            <w:r>
              <w:rPr>
                <w:rFonts w:ascii="Helvetica Neue" w:hAnsi="Helvetica Neue"/>
                <w:sz w:val="24"/>
                <w:rPrChange w:id="274" w:author="Author" w:date="2018-05-04T21:05:00Z">
                  <w:rPr>
                    <w:rFonts w:ascii="Helvetica Neue" w:hAnsi="Helvetica Neue"/>
                  </w:rPr>
                </w:rPrChange>
              </w:rPr>
              <w:t xml:space="preserve"> to </w:t>
            </w:r>
            <w:del w:id="275" w:author="Author" w:date="2018-05-04T21:05:00Z">
              <w:r>
                <w:rPr>
                  <w:rFonts w:ascii="Helvetica Neue" w:eastAsia="Helvetica Neue" w:hAnsi="Helvetica Neue" w:cs="Helvetica Neue"/>
                </w:rPr>
                <w:delText>make</w:delText>
              </w:r>
            </w:del>
            <w:ins w:id="276" w:author="Author" w:date="2018-05-04T21:05:00Z">
              <w:r>
                <w:rPr>
                  <w:rFonts w:ascii="Helvetica Neue" w:eastAsia="Helvetica Neue" w:hAnsi="Helvetica Neue" w:cs="Helvetica Neue"/>
                  <w:sz w:val="24"/>
                  <w:szCs w:val="24"/>
                </w:rPr>
                <w:t>carry out</w:t>
              </w:r>
            </w:ins>
            <w:r>
              <w:rPr>
                <w:rFonts w:ascii="Helvetica Neue" w:hAnsi="Helvetica Neue"/>
                <w:sz w:val="24"/>
                <w:rPrChange w:id="277" w:author="Author" w:date="2018-05-04T21:05:00Z">
                  <w:rPr>
                    <w:rFonts w:ascii="Helvetica Neue" w:hAnsi="Helvetica Neue"/>
                  </w:rPr>
                </w:rPrChange>
              </w:rPr>
              <w:t xml:space="preserve"> detailed comparisons with </w:t>
            </w:r>
            <w:del w:id="278" w:author="Author" w:date="2018-05-04T21:05:00Z">
              <w:r>
                <w:rPr>
                  <w:rFonts w:ascii="Helvetica Neue" w:eastAsia="Helvetica Neue" w:hAnsi="Helvetica Neue" w:cs="Helvetica Neue"/>
                </w:rPr>
                <w:delText>it.  Actuall</w:delText>
              </w:r>
              <w:r>
                <w:rPr>
                  <w:rFonts w:ascii="Helvetica Neue" w:eastAsia="Helvetica Neue" w:hAnsi="Helvetica Neue" w:cs="Helvetica Neue"/>
                </w:rPr>
                <w:delText>y</w:delText>
              </w:r>
            </w:del>
            <w:ins w:id="279" w:author="Author" w:date="2018-05-04T21:05:00Z">
              <w:r>
                <w:rPr>
                  <w:rFonts w:ascii="Helvetica Neue" w:eastAsia="Helvetica Neue" w:hAnsi="Helvetica Neue" w:cs="Helvetica Neue"/>
                  <w:sz w:val="24"/>
                  <w:szCs w:val="24"/>
                </w:rPr>
                <w:t>that work. In fact</w:t>
              </w:r>
            </w:ins>
            <w:r>
              <w:rPr>
                <w:rFonts w:ascii="Helvetica Neue" w:hAnsi="Helvetica Neue"/>
                <w:sz w:val="24"/>
                <w:rPrChange w:id="280" w:author="Author" w:date="2018-05-04T21:05:00Z">
                  <w:rPr>
                    <w:rFonts w:ascii="Helvetica Neue" w:hAnsi="Helvetica Neue"/>
                  </w:rPr>
                </w:rPrChange>
              </w:rPr>
              <w:t xml:space="preserve">, after our submission, several new studies </w:t>
            </w:r>
            <w:del w:id="281" w:author="Author" w:date="2018-05-04T21:05:00Z">
              <w:r>
                <w:rPr>
                  <w:rFonts w:ascii="Helvetica Neue" w:eastAsia="Helvetica Neue" w:hAnsi="Helvetica Neue" w:cs="Helvetica Neue"/>
                </w:rPr>
                <w:delText>came out linking</w:delText>
              </w:r>
            </w:del>
            <w:ins w:id="282" w:author="Author" w:date="2018-05-04T21:05:00Z">
              <w:r>
                <w:rPr>
                  <w:rFonts w:ascii="Helvetica Neue" w:eastAsia="Helvetica Neue" w:hAnsi="Helvetica Neue" w:cs="Helvetica Neue"/>
                  <w:sz w:val="24"/>
                  <w:szCs w:val="24"/>
                </w:rPr>
                <w:t>were released that linked</w:t>
              </w:r>
            </w:ins>
            <w:r>
              <w:rPr>
                <w:rFonts w:ascii="Helvetica Neue" w:hAnsi="Helvetica Neue"/>
                <w:sz w:val="24"/>
                <w:rPrChange w:id="283" w:author="Author" w:date="2018-05-04T21:05:00Z">
                  <w:rPr>
                    <w:rFonts w:ascii="Helvetica Neue" w:hAnsi="Helvetica Neue"/>
                  </w:rPr>
                </w:rPrChange>
              </w:rPr>
              <w:t xml:space="preserve"> the noncoding genomes to cancer, such as Zhang et </w:t>
            </w:r>
            <w:r>
              <w:rPr>
                <w:rFonts w:ascii="Helvetica Neue" w:hAnsi="Helvetica Neue"/>
                <w:sz w:val="24"/>
                <w:rPrChange w:id="284" w:author="Author" w:date="2018-05-04T21:05:00Z">
                  <w:rPr>
                    <w:rFonts w:ascii="Helvetica Neue" w:hAnsi="Helvetica Neue"/>
                  </w:rPr>
                </w:rPrChange>
              </w:rPr>
              <w:lastRenderedPageBreak/>
              <w:t>al 2018. We strongly believe that our ENCODEC resource would benefit suc</w:t>
            </w:r>
            <w:r>
              <w:rPr>
                <w:rFonts w:ascii="Helvetica Neue" w:hAnsi="Helvetica Neue"/>
                <w:sz w:val="24"/>
                <w:rPrChange w:id="285" w:author="Author" w:date="2018-05-04T21:05:00Z">
                  <w:rPr>
                    <w:rFonts w:ascii="Helvetica Neue" w:hAnsi="Helvetica Neue"/>
                  </w:rPr>
                </w:rPrChange>
              </w:rPr>
              <w:t xml:space="preserve">h </w:t>
            </w:r>
            <w:del w:id="286" w:author="Author" w:date="2018-05-04T21:05:00Z">
              <w:r>
                <w:rPr>
                  <w:rFonts w:ascii="Helvetica Neue" w:eastAsia="Helvetica Neue" w:hAnsi="Helvetica Neue" w:cs="Helvetica Neue"/>
                </w:rPr>
                <w:delText>analysis and hence</w:delText>
              </w:r>
            </w:del>
            <w:ins w:id="287" w:author="Author" w:date="2018-05-04T21:05:00Z">
              <w:r>
                <w:rPr>
                  <w:rFonts w:ascii="Helvetica Neue" w:eastAsia="Helvetica Neue" w:hAnsi="Helvetica Neue" w:cs="Helvetica Neue"/>
                  <w:sz w:val="24"/>
                  <w:szCs w:val="24"/>
                </w:rPr>
                <w:t>analyses, so</w:t>
              </w:r>
            </w:ins>
            <w:r>
              <w:rPr>
                <w:rFonts w:ascii="Helvetica Neue" w:hAnsi="Helvetica Neue"/>
                <w:sz w:val="24"/>
                <w:rPrChange w:id="288" w:author="Author" w:date="2018-05-04T21:05:00Z">
                  <w:rPr>
                    <w:rFonts w:ascii="Helvetica Neue" w:hAnsi="Helvetica Neue"/>
                  </w:rPr>
                </w:rPrChange>
              </w:rPr>
              <w:t xml:space="preserve"> we </w:t>
            </w:r>
            <w:ins w:id="289" w:author="Author" w:date="2018-05-04T21:05:00Z">
              <w:r>
                <w:rPr>
                  <w:rFonts w:ascii="Helvetica Neue" w:eastAsia="Helvetica Neue" w:hAnsi="Helvetica Neue" w:cs="Helvetica Neue"/>
                  <w:sz w:val="24"/>
                  <w:szCs w:val="24"/>
                </w:rPr>
                <w:t xml:space="preserve">have </w:t>
              </w:r>
            </w:ins>
            <w:r>
              <w:rPr>
                <w:rFonts w:ascii="Helvetica Neue" w:hAnsi="Helvetica Neue"/>
                <w:sz w:val="24"/>
                <w:rPrChange w:id="290" w:author="Author" w:date="2018-05-04T21:05:00Z">
                  <w:rPr>
                    <w:rFonts w:ascii="Helvetica Neue" w:hAnsi="Helvetica Neue"/>
                  </w:rPr>
                </w:rPrChange>
              </w:rPr>
              <w:t xml:space="preserve">updated our reference list in </w:t>
            </w:r>
            <w:del w:id="291" w:author="Author" w:date="2018-05-04T21:05:00Z">
              <w:r>
                <w:rPr>
                  <w:rFonts w:ascii="Helvetica Neue" w:eastAsia="Helvetica Neue" w:hAnsi="Helvetica Neue" w:cs="Helvetica Neue"/>
                </w:rPr>
                <w:delText>the</w:delText>
              </w:r>
            </w:del>
            <w:ins w:id="292" w:author="Author" w:date="2018-05-04T21:05:00Z">
              <w:r>
                <w:rPr>
                  <w:rFonts w:ascii="Helvetica Neue" w:eastAsia="Helvetica Neue" w:hAnsi="Helvetica Neue" w:cs="Helvetica Neue"/>
                  <w:sz w:val="24"/>
                  <w:szCs w:val="24"/>
                </w:rPr>
                <w:t>this</w:t>
              </w:r>
            </w:ins>
            <w:r>
              <w:rPr>
                <w:rFonts w:ascii="Helvetica Neue" w:hAnsi="Helvetica Neue"/>
                <w:sz w:val="24"/>
                <w:rPrChange w:id="293" w:author="Author" w:date="2018-05-04T21:05:00Z">
                  <w:rPr>
                    <w:rFonts w:ascii="Helvetica Neue" w:hAnsi="Helvetica Neue"/>
                  </w:rPr>
                </w:rPrChange>
              </w:rPr>
              <w:t xml:space="preserve"> revised version. </w:t>
            </w:r>
          </w:p>
          <w:p w14:paraId="3B19C348" w14:textId="77777777" w:rsidR="0048019F" w:rsidRDefault="0048019F">
            <w:pPr>
              <w:jc w:val="both"/>
              <w:rPr>
                <w:rFonts w:ascii="Helvetica Neue" w:eastAsia="Helvetica Neue" w:hAnsi="Helvetica Neue" w:cs="Helvetica Neue"/>
              </w:rPr>
            </w:pPr>
          </w:p>
          <w:p w14:paraId="6665870F" w14:textId="77777777" w:rsidR="0048019F" w:rsidRDefault="00AF50CC">
            <w:pPr>
              <w:jc w:val="both"/>
              <w:rPr>
                <w:rFonts w:ascii="Helvetica Neue" w:eastAsia="Helvetica Neue" w:hAnsi="Helvetica Neue" w:cs="Helvetica Neue"/>
              </w:rPr>
            </w:pPr>
            <w:r>
              <w:rPr>
                <w:i/>
                <w:sz w:val="18"/>
                <w:szCs w:val="18"/>
              </w:rPr>
              <w:t>“Universal Patterns of Selection in Cancer and Somatic Tissues: Cancer develops as a result of somatic mutation and clonal selection, but quantitative measures of selection in can</w:t>
            </w:r>
            <w:r>
              <w:rPr>
                <w:i/>
                <w:sz w:val="18"/>
                <w:szCs w:val="18"/>
              </w:rPr>
              <w:t xml:space="preserve">cer evolution are lacking. We adapted methods from molecular evolution and applied them to 7,664 tumors across 29 cancer types. Unlike species evolution, positive selection outweighs negative selection during cancer development. On average, &lt;1 coding base </w:t>
            </w:r>
            <w:r>
              <w:rPr>
                <w:i/>
                <w:sz w:val="18"/>
                <w:szCs w:val="18"/>
              </w:rPr>
              <w:t>substitution/tumor is lost through negative selection, with purifying selection almost absent outside homozygous loss of essential genes. This allows exome-wide enumeration of all driver coding mutations, including outside known cancer genes. On average, t</w:t>
            </w:r>
            <w:r>
              <w:rPr>
                <w:i/>
                <w:sz w:val="18"/>
                <w:szCs w:val="18"/>
              </w:rPr>
              <w:t>umors carry 4 coding substitutions under positive selection, ranging from &lt;1/tumor in thyroid and testicular cancers to &gt;10/tumor in endometrial and colorectal cancers. Half of driver substitutions occur in yet-to-be-discovered cancer genes. With increasin</w:t>
            </w:r>
            <w:r>
              <w:rPr>
                <w:i/>
                <w:sz w:val="18"/>
                <w:szCs w:val="18"/>
              </w:rPr>
              <w:t>g mutation burden, numbers of driver mutations increase, but not linearly. We systematically catalog cancer genes and show that genes vary extensively in what proportion of mutations are drivers versus passengers.</w:t>
            </w:r>
          </w:p>
        </w:tc>
      </w:tr>
    </w:tbl>
    <w:p w14:paraId="40D9FA7C" w14:textId="77777777" w:rsidR="0048019F" w:rsidRDefault="0048019F">
      <w:pPr>
        <w:pStyle w:val="Heading2"/>
        <w:spacing w:before="280"/>
      </w:pPr>
      <w:bookmarkStart w:id="294" w:name="_14rvsk7z62m7" w:colFirst="0" w:colLast="0"/>
      <w:bookmarkEnd w:id="294"/>
    </w:p>
    <w:p w14:paraId="056B4B3B" w14:textId="77777777" w:rsidR="0048019F" w:rsidRDefault="00AF50CC">
      <w:pPr>
        <w:pStyle w:val="Heading2"/>
        <w:spacing w:before="280"/>
        <w:jc w:val="both"/>
      </w:pPr>
      <w:bookmarkStart w:id="295" w:name="_xjtcm1l0k5sk" w:colFirst="0" w:colLast="0"/>
      <w:bookmarkEnd w:id="295"/>
      <w:r>
        <w:t>&lt;ID&gt;REF</w:t>
      </w:r>
      <w:r>
        <w:t>0.3 – Regarding the advance to the ENCODE paper</w:t>
      </w:r>
    </w:p>
    <w:p w14:paraId="0031C44B" w14:textId="77777777" w:rsidR="0048019F" w:rsidRDefault="00AF50CC">
      <w:r>
        <w:t>&lt;TYPE&gt;$$$Presentation</w:t>
      </w:r>
    </w:p>
    <w:p w14:paraId="10442B05" w14:textId="77777777" w:rsidR="0048019F" w:rsidRDefault="00AF50CC">
      <w:r>
        <w:t>&lt;ASSIGN&gt;@@@MG,@@@JZ</w:t>
      </w:r>
    </w:p>
    <w:p w14:paraId="22331405" w14:textId="77777777" w:rsidR="0048019F" w:rsidRDefault="00AF50CC">
      <w:r>
        <w:t xml:space="preserve">&lt;PLAN&gt;&amp;&amp;&amp;DisagreeFix </w:t>
      </w:r>
    </w:p>
    <w:p w14:paraId="1C93C450" w14:textId="77777777" w:rsidR="0048019F" w:rsidRDefault="00AF50CC">
      <w:r>
        <w:t>&lt;STATUS&gt;</w:t>
      </w:r>
    </w:p>
    <w:p w14:paraId="6BDEFB77" w14:textId="77777777" w:rsidR="0048019F" w:rsidRDefault="0048019F"/>
    <w:tbl>
      <w:tblPr>
        <w:tblStyle w:val="a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96"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97">
          <w:tblGrid>
            <w:gridCol w:w="1245"/>
            <w:gridCol w:w="8115"/>
          </w:tblGrid>
        </w:tblGridChange>
      </w:tblGrid>
      <w:tr w:rsidR="0048019F" w14:paraId="11C1D847" w14:textId="77777777">
        <w:tc>
          <w:tcPr>
            <w:tcW w:w="1245" w:type="dxa"/>
            <w:shd w:val="clear" w:color="auto" w:fill="auto"/>
            <w:tcMar>
              <w:top w:w="100" w:type="dxa"/>
              <w:left w:w="100" w:type="dxa"/>
              <w:bottom w:w="100" w:type="dxa"/>
              <w:right w:w="100" w:type="dxa"/>
            </w:tcMar>
            <w:tcPrChange w:id="298" w:author="Author" w:date="2018-05-04T21:05:00Z">
              <w:tcPr>
                <w:tcW w:w="1245" w:type="dxa"/>
                <w:shd w:val="clear" w:color="auto" w:fill="auto"/>
                <w:tcMar>
                  <w:top w:w="100" w:type="dxa"/>
                  <w:left w:w="100" w:type="dxa"/>
                  <w:bottom w:w="100" w:type="dxa"/>
                  <w:right w:w="100" w:type="dxa"/>
                </w:tcMar>
              </w:tcPr>
            </w:tcPrChange>
          </w:tcPr>
          <w:p w14:paraId="6461EC3B" w14:textId="77777777" w:rsidR="0048019F" w:rsidRDefault="00AF50CC">
            <w:pPr>
              <w:spacing w:line="240" w:lineRule="auto"/>
              <w:rPr>
                <w:rFonts w:ascii="Courier New" w:hAnsi="Courier New"/>
                <w:sz w:val="20"/>
                <w:rPrChange w:id="299" w:author="Author" w:date="2018-05-04T21:05:00Z">
                  <w:rPr>
                    <w:rFonts w:ascii="Courier New" w:hAnsi="Courier New"/>
                  </w:rPr>
                </w:rPrChange>
              </w:rPr>
            </w:pPr>
            <w:r>
              <w:rPr>
                <w:rFonts w:ascii="Courier New" w:hAnsi="Courier New"/>
                <w:sz w:val="20"/>
                <w:rPrChange w:id="300" w:author="Author" w:date="2018-05-04T21:05:00Z">
                  <w:rPr>
                    <w:rFonts w:ascii="Courier New" w:hAnsi="Courier New"/>
                  </w:rPr>
                </w:rPrChange>
              </w:rPr>
              <w:t>Referee</w:t>
            </w:r>
          </w:p>
          <w:p w14:paraId="1BB071C5" w14:textId="77777777" w:rsidR="0048019F" w:rsidRDefault="00AF50CC">
            <w:pPr>
              <w:spacing w:line="240" w:lineRule="auto"/>
              <w:rPr>
                <w:rFonts w:ascii="Courier New" w:hAnsi="Courier New"/>
                <w:sz w:val="20"/>
                <w:rPrChange w:id="301" w:author="Author" w:date="2018-05-04T21:05:00Z">
                  <w:rPr>
                    <w:rFonts w:ascii="Courier New" w:hAnsi="Courier New"/>
                  </w:rPr>
                </w:rPrChange>
              </w:rPr>
            </w:pPr>
            <w:r>
              <w:rPr>
                <w:rFonts w:ascii="Courier New" w:hAnsi="Courier New"/>
                <w:sz w:val="20"/>
                <w:rPrChange w:id="302"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303" w:author="Author" w:date="2018-05-04T21:05:00Z">
              <w:tcPr>
                <w:tcW w:w="8115" w:type="dxa"/>
                <w:shd w:val="clear" w:color="auto" w:fill="auto"/>
                <w:tcMar>
                  <w:top w:w="100" w:type="dxa"/>
                  <w:left w:w="100" w:type="dxa"/>
                  <w:bottom w:w="100" w:type="dxa"/>
                  <w:right w:w="100" w:type="dxa"/>
                </w:tcMar>
              </w:tcPr>
            </w:tcPrChange>
          </w:tcPr>
          <w:p w14:paraId="5B096057" w14:textId="77777777" w:rsidR="0048019F" w:rsidRDefault="00AF50CC">
            <w:pPr>
              <w:jc w:val="both"/>
              <w:rPr>
                <w:rFonts w:ascii="Courier New" w:hAnsi="Courier New"/>
                <w:sz w:val="20"/>
                <w:rPrChange w:id="304" w:author="Author" w:date="2018-05-04T21:05:00Z">
                  <w:rPr>
                    <w:rFonts w:ascii="Courier New" w:hAnsi="Courier New"/>
                  </w:rPr>
                </w:rPrChange>
              </w:rPr>
            </w:pPr>
            <w:r>
              <w:rPr>
                <w:rFonts w:ascii="Courier New" w:hAnsi="Courier New"/>
                <w:sz w:val="20"/>
                <w:rPrChange w:id="305" w:author="Author" w:date="2018-05-04T21:05:00Z">
                  <w:rPr>
                    <w:rFonts w:ascii="Courier New" w:hAnsi="Courier New"/>
                  </w:rPr>
                </w:rPrChange>
              </w:rPr>
              <w:t>The referees also recommended that the current manuscript does not represent a distinct advance to the main ENCODE man</w:t>
            </w:r>
            <w:r>
              <w:rPr>
                <w:rFonts w:ascii="Courier New" w:hAnsi="Courier New"/>
                <w:sz w:val="20"/>
                <w:rPrChange w:id="306" w:author="Author" w:date="2018-05-04T21:05:00Z">
                  <w:rPr>
                    <w:rFonts w:ascii="Courier New" w:hAnsi="Courier New"/>
                  </w:rPr>
                </w:rPrChange>
              </w:rPr>
              <w:t>uscript, as it does not report separate new datasets, methods, or clear novel findings. Some referees also recommended that this may be more suitable as Perspective in a specialized journal that further highlights the use on the current ENCODE datasets for</w:t>
            </w:r>
            <w:r>
              <w:rPr>
                <w:rFonts w:ascii="Courier New" w:hAnsi="Courier New"/>
                <w:sz w:val="20"/>
                <w:rPrChange w:id="307" w:author="Author" w:date="2018-05-04T21:05:00Z">
                  <w:rPr>
                    <w:rFonts w:ascii="Courier New" w:hAnsi="Courier New"/>
                  </w:rPr>
                </w:rPrChange>
              </w:rPr>
              <w:t xml:space="preserve"> cancer genomic studies. </w:t>
            </w:r>
          </w:p>
        </w:tc>
      </w:tr>
      <w:tr w:rsidR="0048019F" w14:paraId="1A29BA3B" w14:textId="77777777">
        <w:tc>
          <w:tcPr>
            <w:tcW w:w="1245" w:type="dxa"/>
            <w:shd w:val="clear" w:color="auto" w:fill="auto"/>
            <w:tcMar>
              <w:top w:w="100" w:type="dxa"/>
              <w:left w:w="100" w:type="dxa"/>
              <w:bottom w:w="100" w:type="dxa"/>
              <w:right w:w="100" w:type="dxa"/>
            </w:tcMar>
            <w:tcPrChange w:id="308" w:author="Author" w:date="2018-05-04T21:05:00Z">
              <w:tcPr>
                <w:tcW w:w="1245" w:type="dxa"/>
                <w:shd w:val="clear" w:color="auto" w:fill="auto"/>
                <w:tcMar>
                  <w:top w:w="100" w:type="dxa"/>
                  <w:left w:w="100" w:type="dxa"/>
                  <w:bottom w:w="100" w:type="dxa"/>
                  <w:right w:w="100" w:type="dxa"/>
                </w:tcMar>
              </w:tcPr>
            </w:tcPrChange>
          </w:tcPr>
          <w:p w14:paraId="5492DA22"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0C728FD"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09" w:author="Author" w:date="2018-05-04T21:05:00Z">
              <w:tcPr>
                <w:tcW w:w="8115" w:type="dxa"/>
                <w:shd w:val="clear" w:color="auto" w:fill="auto"/>
                <w:tcMar>
                  <w:top w:w="100" w:type="dxa"/>
                  <w:left w:w="100" w:type="dxa"/>
                  <w:bottom w:w="100" w:type="dxa"/>
                  <w:right w:w="100" w:type="dxa"/>
                </w:tcMar>
              </w:tcPr>
            </w:tcPrChange>
          </w:tcPr>
          <w:p w14:paraId="137C3533" w14:textId="77777777" w:rsidR="0048019F" w:rsidRDefault="00AF50CC">
            <w:pPr>
              <w:jc w:val="both"/>
              <w:rPr>
                <w:ins w:id="310" w:author="Author" w:date="2018-05-04T21:05:00Z"/>
                <w:rFonts w:ascii="Helvetica Neue" w:eastAsia="Helvetica Neue" w:hAnsi="Helvetica Neue" w:cs="Helvetica Neue"/>
                <w:sz w:val="24"/>
                <w:szCs w:val="24"/>
              </w:rPr>
            </w:pPr>
            <w:ins w:id="311" w:author="Author" w:date="2018-05-04T21:05:00Z">
              <w:r>
                <w:rPr>
                  <w:rFonts w:ascii="Helvetica Neue" w:eastAsia="Helvetica Neue" w:hAnsi="Helvetica Neue" w:cs="Helvetica Neue"/>
                  <w:sz w:val="24"/>
                  <w:szCs w:val="24"/>
                </w:rPr>
                <w:t xml:space="preserve">We thank the referees for pointing out potential sources of confusion about whether this is a novel biology paper or a resource paper, as well as for raising their questions regarding the relationship between our paper and the whole ENCODE package. In our </w:t>
              </w:r>
              <w:r>
                <w:rPr>
                  <w:rFonts w:ascii="Helvetica Neue" w:eastAsia="Helvetica Neue" w:hAnsi="Helvetica Neue" w:cs="Helvetica Neue"/>
                  <w:sz w:val="24"/>
                  <w:szCs w:val="24"/>
                </w:rPr>
                <w:t>revised version, we have tried to make these points more explicit.</w:t>
              </w:r>
            </w:ins>
          </w:p>
          <w:p w14:paraId="1F119D5A" w14:textId="77777777" w:rsidR="0048019F" w:rsidRDefault="0048019F">
            <w:pPr>
              <w:jc w:val="both"/>
              <w:rPr>
                <w:rFonts w:ascii="Helvetica Neue" w:hAnsi="Helvetica Neue"/>
                <w:sz w:val="24"/>
                <w:rPrChange w:id="312" w:author="Author" w:date="2018-05-04T21:05:00Z">
                  <w:rPr>
                    <w:rFonts w:ascii="Helvetica Neue" w:hAnsi="Helvetica Neue"/>
                  </w:rPr>
                </w:rPrChange>
              </w:rPr>
              <w:pPrChange w:id="313" w:author="Author" w:date="2018-05-04T21:05:00Z">
                <w:pPr>
                  <w:numPr>
                    <w:numId w:val="32"/>
                  </w:numPr>
                  <w:pBdr>
                    <w:top w:val="nil"/>
                    <w:left w:val="nil"/>
                    <w:bottom w:val="nil"/>
                    <w:right w:val="nil"/>
                    <w:between w:val="nil"/>
                  </w:pBdr>
                  <w:ind w:left="720" w:hanging="360"/>
                  <w:contextualSpacing/>
                  <w:jc w:val="both"/>
                </w:pPr>
              </w:pPrChange>
            </w:pPr>
            <w:moveToRangeStart w:id="314" w:author="Author" w:date="2018-05-04T21:05:00Z" w:name="move513231266"/>
          </w:p>
          <w:p w14:paraId="18B12577" w14:textId="77777777" w:rsidR="001836E7" w:rsidRDefault="00AF50CC">
            <w:pPr>
              <w:jc w:val="both"/>
              <w:rPr>
                <w:del w:id="315" w:author="Author" w:date="2018-05-04T21:05:00Z"/>
                <w:rFonts w:ascii="Helvetica Neue" w:eastAsia="Helvetica Neue" w:hAnsi="Helvetica Neue" w:cs="Helvetica Neue"/>
              </w:rPr>
            </w:pPr>
            <w:moveTo w:id="316" w:author="Author" w:date="2018-05-04T21:05:00Z">
              <w:r>
                <w:rPr>
                  <w:rFonts w:ascii="Helvetica Neue" w:hAnsi="Helvetica Neue"/>
                  <w:b/>
                  <w:i/>
                  <w:sz w:val="24"/>
                  <w:u w:val="single"/>
                  <w:rPrChange w:id="317" w:author="Author" w:date="2018-05-04T21:05:00Z">
                    <w:rPr>
                      <w:rFonts w:ascii="Helvetica Neue" w:hAnsi="Helvetica Neue"/>
                    </w:rPr>
                  </w:rPrChange>
                </w:rPr>
                <w:t xml:space="preserve">Regarding the </w:t>
              </w:r>
            </w:moveTo>
            <w:moveToRangeEnd w:id="314"/>
            <w:del w:id="318" w:author="Author" w:date="2018-05-04T21:05:00Z">
              <w:r>
                <w:rPr>
                  <w:rFonts w:ascii="Helvetica Neue" w:eastAsia="Helvetica Neue" w:hAnsi="Helvetica Neue" w:cs="Helvetica Neue"/>
                </w:rPr>
                <w:delText>Have more validations than other paper, tons of unique validations</w:delText>
              </w:r>
            </w:del>
          </w:p>
          <w:p w14:paraId="5EF71700" w14:textId="77777777" w:rsidR="001836E7" w:rsidRDefault="00AF50CC">
            <w:pPr>
              <w:jc w:val="both"/>
              <w:rPr>
                <w:del w:id="319" w:author="Author" w:date="2018-05-04T21:05:00Z"/>
                <w:rFonts w:ascii="Helvetica Neue" w:eastAsia="Helvetica Neue" w:hAnsi="Helvetica Neue" w:cs="Helvetica Neue"/>
              </w:rPr>
            </w:pPr>
            <w:del w:id="320" w:author="Author" w:date="2018-05-04T21:05:00Z">
              <w:r>
                <w:rPr>
                  <w:rFonts w:ascii="Helvetica Neue" w:eastAsia="Helvetica Neue" w:hAnsi="Helvetica Neue" w:cs="Helvetica Neue"/>
                </w:rPr>
                <w:delText xml:space="preserve">We are </w:delText>
              </w:r>
            </w:del>
          </w:p>
          <w:p w14:paraId="483A53DC" w14:textId="77777777" w:rsidR="001836E7" w:rsidRDefault="001836E7">
            <w:pPr>
              <w:jc w:val="both"/>
              <w:rPr>
                <w:del w:id="321" w:author="Author" w:date="2018-05-04T21:05:00Z"/>
                <w:rFonts w:ascii="Helvetica Neue" w:eastAsia="Helvetica Neue" w:hAnsi="Helvetica Neue" w:cs="Helvetica Neue"/>
              </w:rPr>
            </w:pPr>
          </w:p>
          <w:p w14:paraId="00AFF83E" w14:textId="77777777" w:rsidR="001836E7" w:rsidRDefault="00AF50CC">
            <w:pPr>
              <w:jc w:val="both"/>
              <w:rPr>
                <w:del w:id="322" w:author="Author" w:date="2018-05-04T21:05:00Z"/>
                <w:rFonts w:ascii="Helvetica Neue" w:eastAsia="Helvetica Neue" w:hAnsi="Helvetica Neue" w:cs="Helvetica Neue"/>
              </w:rPr>
            </w:pPr>
            <w:del w:id="323" w:author="Author" w:date="2018-05-04T21:05:00Z">
              <w:r>
                <w:rPr>
                  <w:rFonts w:ascii="Helvetica Neue" w:eastAsia="Helvetica Neue" w:hAnsi="Helvetica Neue" w:cs="Helvetica Neue"/>
                </w:rPr>
                <w:delText>We have more More v</w:delText>
              </w:r>
              <w:r>
                <w:rPr>
                  <w:rFonts w:ascii="Helvetica Neue" w:eastAsia="Helvetica Neue" w:hAnsi="Helvetica Neue" w:cs="Helvetica Neue"/>
                </w:rPr>
                <w:delText xml:space="preserve">alidation target </w:delText>
              </w:r>
            </w:del>
          </w:p>
          <w:p w14:paraId="79D3036A" w14:textId="77777777" w:rsidR="001836E7" w:rsidRDefault="00AF50CC">
            <w:pPr>
              <w:jc w:val="both"/>
              <w:rPr>
                <w:del w:id="324" w:author="Author" w:date="2018-05-04T21:05:00Z"/>
                <w:rFonts w:ascii="Helvetica Neue" w:eastAsia="Helvetica Neue" w:hAnsi="Helvetica Neue" w:cs="Helvetica Neue"/>
              </w:rPr>
            </w:pPr>
            <w:del w:id="325" w:author="Author" w:date="2018-05-04T21:05:00Z">
              <w:r>
                <w:rPr>
                  <w:rFonts w:ascii="Helvetica Neue" w:eastAsia="Helvetica Neue" w:hAnsi="Helvetica Neue" w:cs="Helvetica Neue"/>
                </w:rPr>
                <w:delText>Targeted validation</w:delText>
              </w:r>
            </w:del>
          </w:p>
          <w:p w14:paraId="2F36EFBF" w14:textId="77777777" w:rsidR="001836E7" w:rsidRDefault="001836E7">
            <w:pPr>
              <w:jc w:val="both"/>
              <w:rPr>
                <w:del w:id="326" w:author="Author" w:date="2018-05-04T21:05:00Z"/>
                <w:rFonts w:ascii="Helvetica Neue" w:eastAsia="Helvetica Neue" w:hAnsi="Helvetica Neue" w:cs="Helvetica Neue"/>
              </w:rPr>
            </w:pPr>
          </w:p>
          <w:p w14:paraId="69984987" w14:textId="77777777" w:rsidR="001836E7" w:rsidRDefault="001836E7">
            <w:pPr>
              <w:jc w:val="both"/>
              <w:rPr>
                <w:del w:id="327" w:author="Author" w:date="2018-05-04T21:05:00Z"/>
                <w:rFonts w:ascii="Helvetica Neue" w:eastAsia="Helvetica Neue" w:hAnsi="Helvetica Neue" w:cs="Helvetica Neue"/>
              </w:rPr>
            </w:pPr>
          </w:p>
          <w:p w14:paraId="1249A367" w14:textId="77777777" w:rsidR="001836E7" w:rsidRDefault="00AF50CC">
            <w:pPr>
              <w:jc w:val="both"/>
              <w:rPr>
                <w:del w:id="328" w:author="Author" w:date="2018-05-04T21:05:00Z"/>
                <w:rFonts w:ascii="Helvetica Neue" w:eastAsia="Helvetica Neue" w:hAnsi="Helvetica Neue" w:cs="Helvetica Neue"/>
              </w:rPr>
            </w:pPr>
            <w:del w:id="329" w:author="Author" w:date="2018-05-04T21:05:00Z">
              <w:r>
                <w:rPr>
                  <w:rFonts w:ascii="Helvetica Neue" w:eastAsia="Helvetica Neue" w:hAnsi="Helvetica Neue" w:cs="Helvetica Neue"/>
                </w:rPr>
                <w:delText>New methods - STARR-seq method</w:delText>
              </w:r>
            </w:del>
          </w:p>
          <w:p w14:paraId="2E0E545A" w14:textId="77777777" w:rsidR="001836E7" w:rsidRDefault="001836E7">
            <w:pPr>
              <w:jc w:val="both"/>
              <w:rPr>
                <w:del w:id="330" w:author="Author" w:date="2018-05-04T21:05:00Z"/>
                <w:rFonts w:ascii="Helvetica Neue" w:eastAsia="Helvetica Neue" w:hAnsi="Helvetica Neue" w:cs="Helvetica Neue"/>
              </w:rPr>
            </w:pPr>
          </w:p>
          <w:p w14:paraId="76C6C16E" w14:textId="77777777" w:rsidR="001836E7" w:rsidRDefault="00AF50CC">
            <w:pPr>
              <w:jc w:val="both"/>
              <w:rPr>
                <w:del w:id="331" w:author="Author" w:date="2018-05-04T21:05:00Z"/>
                <w:rFonts w:ascii="Helvetica Neue" w:eastAsia="Helvetica Neue" w:hAnsi="Helvetica Neue" w:cs="Helvetica Neue"/>
              </w:rPr>
            </w:pPr>
            <w:del w:id="332" w:author="Author" w:date="2018-05-04T21:05:00Z">
              <w:r>
                <w:rPr>
                  <w:rFonts w:ascii="Helvetica Neue" w:eastAsia="Helvetica Neue" w:hAnsi="Helvetica Neue" w:cs="Helvetica Neue"/>
                </w:rPr>
                <w:delText xml:space="preserve">Unappreciated new methods disctinct from the encyl </w:delText>
              </w:r>
            </w:del>
          </w:p>
          <w:p w14:paraId="41F796C4" w14:textId="77777777" w:rsidR="001836E7" w:rsidRDefault="00AF50CC">
            <w:pPr>
              <w:jc w:val="both"/>
              <w:rPr>
                <w:del w:id="333" w:author="Author" w:date="2018-05-04T21:05:00Z"/>
                <w:rFonts w:ascii="Helvetica Neue" w:eastAsia="Helvetica Neue" w:hAnsi="Helvetica Neue" w:cs="Helvetica Neue"/>
              </w:rPr>
            </w:pPr>
            <w:del w:id="334" w:author="Author" w:date="2018-05-04T21:05:00Z">
              <w:r>
                <w:rPr>
                  <w:rFonts w:ascii="Helvetica Neue" w:eastAsia="Helvetica Neue" w:hAnsi="Helvetica Neue" w:cs="Helvetica Neue"/>
                </w:rPr>
                <w:delText>1) Integative Annotation fusing different types of data</w:delText>
              </w:r>
            </w:del>
          </w:p>
          <w:p w14:paraId="525FB624" w14:textId="77777777" w:rsidR="001836E7" w:rsidRDefault="00AF50CC">
            <w:pPr>
              <w:jc w:val="both"/>
              <w:rPr>
                <w:del w:id="335" w:author="Author" w:date="2018-05-04T21:05:00Z"/>
                <w:rFonts w:ascii="Helvetica Neue" w:eastAsia="Helvetica Neue" w:hAnsi="Helvetica Neue" w:cs="Helvetica Neue"/>
              </w:rPr>
            </w:pPr>
            <w:del w:id="336" w:author="Author" w:date="2018-05-04T21:05:00Z">
              <w:r>
                <w:rPr>
                  <w:rFonts w:ascii="Helvetica Neue" w:eastAsia="Helvetica Neue" w:hAnsi="Helvetica Neue" w:cs="Helvetica Neue"/>
                </w:rPr>
                <w:delText>((: New integrative data-fusion methods computational method for fusing multi HM enhancer predictions w STARRseq &amp; also activity correlations w/ Hic</w:delText>
              </w:r>
            </w:del>
          </w:p>
          <w:p w14:paraId="3CDB7438" w14:textId="77777777" w:rsidR="001836E7" w:rsidRDefault="00AF50CC">
            <w:pPr>
              <w:jc w:val="both"/>
              <w:rPr>
                <w:del w:id="337" w:author="Author" w:date="2018-05-04T21:05:00Z"/>
                <w:rFonts w:ascii="Helvetica Neue" w:eastAsia="Helvetica Neue" w:hAnsi="Helvetica Neue" w:cs="Helvetica Neue"/>
              </w:rPr>
            </w:pPr>
            <w:del w:id="338" w:author="Author" w:date="2018-05-04T21:05:00Z">
              <w:r>
                <w:rPr>
                  <w:rFonts w:ascii="Helvetica Neue" w:eastAsia="Helvetica Neue" w:hAnsi="Helvetica Neue" w:cs="Helvetica Neue"/>
                </w:rPr>
                <w:delText>))</w:delText>
              </w:r>
            </w:del>
          </w:p>
          <w:p w14:paraId="4A066CD3" w14:textId="77777777" w:rsidR="001836E7" w:rsidRDefault="00AF50CC">
            <w:pPr>
              <w:jc w:val="both"/>
              <w:rPr>
                <w:del w:id="339" w:author="Author" w:date="2018-05-04T21:05:00Z"/>
                <w:rFonts w:ascii="Helvetica Neue" w:eastAsia="Helvetica Neue" w:hAnsi="Helvetica Neue" w:cs="Helvetica Neue"/>
              </w:rPr>
            </w:pPr>
            <w:del w:id="340" w:author="Author" w:date="2018-05-04T21:05:00Z">
              <w:r>
                <w:rPr>
                  <w:rFonts w:ascii="Helvetica Neue" w:eastAsia="Helvetica Neue" w:hAnsi="Helvetica Neue" w:cs="Helvetica Neue"/>
                </w:rPr>
                <w:delText>2) New methods for analyzing network change &amp; gene commun</w:delText>
              </w:r>
            </w:del>
          </w:p>
          <w:p w14:paraId="7389A461" w14:textId="77777777" w:rsidR="001836E7" w:rsidRDefault="00AF50CC">
            <w:pPr>
              <w:jc w:val="both"/>
              <w:rPr>
                <w:del w:id="341" w:author="Author" w:date="2018-05-04T21:05:00Z"/>
                <w:rFonts w:ascii="Helvetica Neue" w:eastAsia="Helvetica Neue" w:hAnsi="Helvetica Neue" w:cs="Helvetica Neue"/>
              </w:rPr>
            </w:pPr>
            <w:del w:id="342" w:author="Author" w:date="2018-05-04T21:05:00Z">
              <w:r>
                <w:rPr>
                  <w:rFonts w:ascii="Helvetica Neue" w:eastAsia="Helvetica Neue" w:hAnsi="Helvetica Neue" w:cs="Helvetica Neue"/>
                </w:rPr>
                <w:delText>Incl. metrics for positiining  cancer cell rel</w:delText>
              </w:r>
              <w:r>
                <w:rPr>
                  <w:rFonts w:ascii="Helvetica Neue" w:eastAsia="Helvetica Neue" w:hAnsi="Helvetica Neue" w:cs="Helvetica Neue"/>
                </w:rPr>
                <w:delText xml:space="preserve">ative norma &amp;  stem cells </w:delText>
              </w:r>
            </w:del>
          </w:p>
          <w:p w14:paraId="02741341" w14:textId="77777777" w:rsidR="001836E7" w:rsidRDefault="001836E7">
            <w:pPr>
              <w:jc w:val="both"/>
              <w:rPr>
                <w:del w:id="343" w:author="Author" w:date="2018-05-04T21:05:00Z"/>
                <w:rFonts w:ascii="Helvetica Neue" w:eastAsia="Helvetica Neue" w:hAnsi="Helvetica Neue" w:cs="Helvetica Neue"/>
              </w:rPr>
            </w:pPr>
          </w:p>
          <w:p w14:paraId="3A135B63" w14:textId="77777777" w:rsidR="001836E7" w:rsidRDefault="00AF50CC">
            <w:pPr>
              <w:jc w:val="both"/>
              <w:rPr>
                <w:del w:id="344" w:author="Author" w:date="2018-05-04T21:05:00Z"/>
                <w:rFonts w:ascii="Helvetica Neue" w:eastAsia="Helvetica Neue" w:hAnsi="Helvetica Neue" w:cs="Helvetica Neue"/>
              </w:rPr>
            </w:pPr>
            <w:del w:id="345" w:author="Author" w:date="2018-05-04T21:05:00Z">
              <w:r>
                <w:rPr>
                  <w:rFonts w:ascii="Helvetica Neue" w:eastAsia="Helvetica Neue" w:hAnsi="Helvetica Neue" w:cs="Helvetica Neue"/>
                </w:rPr>
                <w:delText xml:space="preserve">Network clustering &amp; Gene communities </w:delText>
              </w:r>
            </w:del>
          </w:p>
          <w:p w14:paraId="13A5B658" w14:textId="77777777" w:rsidR="001836E7" w:rsidRDefault="00AF50CC">
            <w:pPr>
              <w:jc w:val="both"/>
              <w:rPr>
                <w:del w:id="346" w:author="Author" w:date="2018-05-04T21:05:00Z"/>
                <w:rFonts w:ascii="Helvetica Neue" w:eastAsia="Helvetica Neue" w:hAnsi="Helvetica Neue" w:cs="Helvetica Neue"/>
              </w:rPr>
            </w:pPr>
            <w:del w:id="347" w:author="Author" w:date="2018-05-04T21:05:00Z">
              <w:r>
                <w:rPr>
                  <w:rFonts w:ascii="Helvetica Neue" w:eastAsia="Helvetica Neue" w:hAnsi="Helvetica Neue" w:cs="Helvetica Neue"/>
                </w:rPr>
                <w:delText xml:space="preserve">Measuring rewriting </w:delText>
              </w:r>
            </w:del>
          </w:p>
          <w:p w14:paraId="5750FC20" w14:textId="77777777" w:rsidR="001836E7" w:rsidRDefault="00AF50CC">
            <w:pPr>
              <w:jc w:val="both"/>
              <w:rPr>
                <w:del w:id="348" w:author="Author" w:date="2018-05-04T21:05:00Z"/>
                <w:rFonts w:ascii="Helvetica Neue" w:eastAsia="Helvetica Neue" w:hAnsi="Helvetica Neue" w:cs="Helvetica Neue"/>
              </w:rPr>
            </w:pPr>
            <w:del w:id="349" w:author="Author" w:date="2018-05-04T21:05:00Z">
              <w:r>
                <w:rPr>
                  <w:rFonts w:ascii="Helvetica Neue" w:eastAsia="Helvetica Neue" w:hAnsi="Helvetica Neue" w:cs="Helvetica Neue"/>
                </w:rPr>
                <w:delText xml:space="preserve">Prioritizing variantis </w:delText>
              </w:r>
            </w:del>
          </w:p>
          <w:p w14:paraId="58E52D44" w14:textId="77777777" w:rsidR="001836E7" w:rsidRDefault="001836E7">
            <w:pPr>
              <w:jc w:val="both"/>
              <w:rPr>
                <w:del w:id="350" w:author="Author" w:date="2018-05-04T21:05:00Z"/>
                <w:rFonts w:ascii="Helvetica Neue" w:eastAsia="Helvetica Neue" w:hAnsi="Helvetica Neue" w:cs="Helvetica Neue"/>
              </w:rPr>
            </w:pPr>
          </w:p>
          <w:p w14:paraId="6B067B24" w14:textId="77777777" w:rsidR="001836E7" w:rsidRDefault="00AF50CC">
            <w:pPr>
              <w:jc w:val="both"/>
              <w:rPr>
                <w:del w:id="351" w:author="Author" w:date="2018-05-04T21:05:00Z"/>
                <w:rFonts w:ascii="Helvetica Neue" w:eastAsia="Helvetica Neue" w:hAnsi="Helvetica Neue" w:cs="Helvetica Neue"/>
              </w:rPr>
            </w:pPr>
            <w:del w:id="352" w:author="Author" w:date="2018-05-04T21:05:00Z">
              <w:r>
                <w:rPr>
                  <w:rFonts w:ascii="Helvetica Neue" w:eastAsia="Helvetica Neue" w:hAnsi="Helvetica Neue" w:cs="Helvetica Neue"/>
                </w:rPr>
                <w:delText xml:space="preserve">3) New methods for prioritzing regulatorsy (TFS or rbps) based on aggreg burdening &amp; rewrigingh </w:delText>
              </w:r>
            </w:del>
          </w:p>
          <w:p w14:paraId="72AF146D" w14:textId="77777777" w:rsidR="001836E7" w:rsidRDefault="001836E7">
            <w:pPr>
              <w:jc w:val="both"/>
              <w:rPr>
                <w:del w:id="353" w:author="Author" w:date="2018-05-04T21:05:00Z"/>
                <w:rFonts w:ascii="Helvetica Neue" w:eastAsia="Helvetica Neue" w:hAnsi="Helvetica Neue" w:cs="Helvetica Neue"/>
              </w:rPr>
            </w:pPr>
          </w:p>
          <w:p w14:paraId="41AF9FA5" w14:textId="77777777" w:rsidR="001836E7" w:rsidRDefault="00AF50CC">
            <w:pPr>
              <w:jc w:val="both"/>
              <w:rPr>
                <w:del w:id="354" w:author="Author" w:date="2018-05-04T21:05:00Z"/>
                <w:rFonts w:ascii="Helvetica Neue" w:eastAsia="Helvetica Neue" w:hAnsi="Helvetica Neue" w:cs="Helvetica Neue"/>
              </w:rPr>
            </w:pPr>
            <w:del w:id="355" w:author="Author" w:date="2018-05-04T21:05:00Z">
              <w:r>
                <w:rPr>
                  <w:rFonts w:ascii="Helvetica Neue" w:eastAsia="Helvetica Neue" w:hAnsi="Helvetica Neue" w:cs="Helvetica Neue"/>
                </w:rPr>
                <w:delText xml:space="preserve">We want to make it explicit that </w:delText>
              </w:r>
            </w:del>
          </w:p>
          <w:p w14:paraId="01CE458A" w14:textId="098C5523" w:rsidR="0048019F" w:rsidRDefault="00AF50CC">
            <w:pPr>
              <w:jc w:val="both"/>
              <w:rPr>
                <w:ins w:id="356" w:author="Author" w:date="2018-05-04T21:05:00Z"/>
                <w:rFonts w:ascii="Helvetica Neue" w:eastAsia="Helvetica Neue" w:hAnsi="Helvetica Neue" w:cs="Helvetica Neue"/>
                <w:b/>
                <w:i/>
                <w:sz w:val="24"/>
                <w:szCs w:val="24"/>
                <w:u w:val="single"/>
              </w:rPr>
            </w:pPr>
            <w:del w:id="357" w:author="Author" w:date="2018-05-04T21:05:00Z">
              <w:r>
                <w:rPr>
                  <w:rFonts w:ascii="Helvetica Neue" w:eastAsia="Helvetica Neue" w:hAnsi="Helvetica Neue" w:cs="Helvetica Neue"/>
                </w:rPr>
                <w:delText>(1) this paper is to</w:delText>
              </w:r>
            </w:del>
            <w:ins w:id="358" w:author="Author" w:date="2018-05-04T21:05:00Z">
              <w:r>
                <w:rPr>
                  <w:rFonts w:ascii="Helvetica Neue" w:eastAsia="Helvetica Neue" w:hAnsi="Helvetica Neue" w:cs="Helvetica Neue"/>
                  <w:b/>
                  <w:i/>
                  <w:sz w:val="24"/>
                  <w:szCs w:val="24"/>
                  <w:u w:val="single"/>
                </w:rPr>
                <w:t>objectives of our paper and how to relate it to the whole package:</w:t>
              </w:r>
            </w:ins>
          </w:p>
          <w:p w14:paraId="614E6951" w14:textId="67AACB2C" w:rsidR="0048019F" w:rsidRDefault="00AF50CC">
            <w:pPr>
              <w:numPr>
                <w:ilvl w:val="0"/>
                <w:numId w:val="6"/>
              </w:numPr>
              <w:contextualSpacing/>
              <w:jc w:val="both"/>
              <w:rPr>
                <w:rFonts w:ascii="Helvetica Neue" w:hAnsi="Helvetica Neue"/>
                <w:sz w:val="24"/>
                <w:rPrChange w:id="359" w:author="Author" w:date="2018-05-04T21:05:00Z">
                  <w:rPr>
                    <w:rFonts w:ascii="Helvetica Neue" w:hAnsi="Helvetica Neue"/>
                  </w:rPr>
                </w:rPrChange>
              </w:rPr>
              <w:pPrChange w:id="360" w:author="Author" w:date="2018-05-04T21:05:00Z">
                <w:pPr>
                  <w:jc w:val="both"/>
                </w:pPr>
              </w:pPrChange>
            </w:pPr>
            <w:ins w:id="361" w:author="Author" w:date="2018-05-04T21:05:00Z">
              <w:r>
                <w:rPr>
                  <w:rFonts w:ascii="Helvetica Neue" w:eastAsia="Helvetica Neue" w:hAnsi="Helvetica Neue" w:cs="Helvetica Neue"/>
                  <w:sz w:val="24"/>
                  <w:szCs w:val="24"/>
                </w:rPr>
                <w:lastRenderedPageBreak/>
                <w:t>this paper should be</w:t>
              </w:r>
            </w:ins>
            <w:r>
              <w:rPr>
                <w:rFonts w:ascii="Helvetica Neue" w:hAnsi="Helvetica Neue"/>
                <w:sz w:val="24"/>
                <w:rPrChange w:id="362" w:author="Author" w:date="2018-05-04T21:05:00Z">
                  <w:rPr>
                    <w:rFonts w:ascii="Helvetica Neue" w:hAnsi="Helvetica Neue"/>
                  </w:rPr>
                </w:rPrChange>
              </w:rPr>
              <w:t xml:space="preserve"> be considered as a </w:t>
            </w:r>
            <w:r>
              <w:rPr>
                <w:rFonts w:ascii="Helvetica Neue" w:hAnsi="Helvetica Neue"/>
                <w:sz w:val="24"/>
                <w:u w:val="single"/>
                <w:rPrChange w:id="363" w:author="Author" w:date="2018-05-04T21:05:00Z">
                  <w:rPr>
                    <w:rFonts w:ascii="Helvetica Neue" w:hAnsi="Helvetica Neue"/>
                    <w:u w:val="single"/>
                  </w:rPr>
                </w:rPrChange>
              </w:rPr>
              <w:t>"</w:t>
            </w:r>
            <w:r>
              <w:rPr>
                <w:rFonts w:ascii="Helvetica Neue" w:hAnsi="Helvetica Neue"/>
                <w:i/>
                <w:sz w:val="24"/>
                <w:u w:val="single"/>
                <w:rPrChange w:id="364" w:author="Author" w:date="2018-05-04T21:05:00Z">
                  <w:rPr>
                    <w:rFonts w:ascii="Helvetica Neue" w:hAnsi="Helvetica Neue"/>
                    <w:i/>
                    <w:u w:val="single"/>
                  </w:rPr>
                </w:rPrChange>
              </w:rPr>
              <w:t>resource</w:t>
            </w:r>
            <w:r>
              <w:rPr>
                <w:rFonts w:ascii="Helvetica Neue" w:hAnsi="Helvetica Neue"/>
                <w:sz w:val="24"/>
                <w:u w:val="single"/>
                <w:rPrChange w:id="365" w:author="Author" w:date="2018-05-04T21:05:00Z">
                  <w:rPr>
                    <w:rFonts w:ascii="Helvetica Neue" w:hAnsi="Helvetica Neue"/>
                    <w:u w:val="single"/>
                  </w:rPr>
                </w:rPrChange>
              </w:rPr>
              <w:t>" paper</w:t>
            </w:r>
            <w:r>
              <w:rPr>
                <w:rFonts w:ascii="Helvetica Neue" w:hAnsi="Helvetica Neue"/>
                <w:sz w:val="24"/>
                <w:rPrChange w:id="366" w:author="Author" w:date="2018-05-04T21:05:00Z">
                  <w:rPr>
                    <w:rFonts w:ascii="Helvetica Neue" w:hAnsi="Helvetica Neue"/>
                  </w:rPr>
                </w:rPrChange>
              </w:rPr>
              <w:t>, not a novel biology paper</w:t>
            </w:r>
            <w:del w:id="367" w:author="Author" w:date="2018-05-04T21:05:00Z">
              <w:r>
                <w:rPr>
                  <w:rFonts w:ascii="Helvetica Neue" w:eastAsia="Helvetica Neue" w:hAnsi="Helvetica Neue" w:cs="Helvetica Neue"/>
                </w:rPr>
                <w:delText xml:space="preserve"> </w:delText>
              </w:r>
            </w:del>
          </w:p>
          <w:p w14:paraId="182B2C63" w14:textId="69E22780" w:rsidR="0048019F" w:rsidRDefault="00AF50CC">
            <w:pPr>
              <w:numPr>
                <w:ilvl w:val="0"/>
                <w:numId w:val="6"/>
              </w:numPr>
              <w:contextualSpacing/>
              <w:jc w:val="both"/>
              <w:rPr>
                <w:rFonts w:ascii="Helvetica Neue" w:hAnsi="Helvetica Neue"/>
                <w:sz w:val="24"/>
                <w:rPrChange w:id="368" w:author="Author" w:date="2018-05-04T21:05:00Z">
                  <w:rPr>
                    <w:rFonts w:ascii="Helvetica Neue" w:hAnsi="Helvetica Neue"/>
                  </w:rPr>
                </w:rPrChange>
              </w:rPr>
              <w:pPrChange w:id="369" w:author="Author" w:date="2018-05-04T21:05:00Z">
                <w:pPr>
                  <w:jc w:val="both"/>
                </w:pPr>
              </w:pPrChange>
            </w:pPr>
            <w:del w:id="370" w:author="Author" w:date="2018-05-04T21:05:00Z">
              <w:r>
                <w:rPr>
                  <w:rFonts w:ascii="Helvetica Neue" w:eastAsia="Helvetica Neue" w:hAnsi="Helvetica Neue" w:cs="Helvetica Neue"/>
                </w:rPr>
                <w:delText xml:space="preserve">(2) </w:delText>
              </w:r>
            </w:del>
            <w:ins w:id="371" w:author="Author" w:date="2018-05-04T21:05:00Z">
              <w:r>
                <w:rPr>
                  <w:rFonts w:ascii="Helvetica Neue" w:eastAsia="Helvetica Neue" w:hAnsi="Helvetica Neue" w:cs="Helvetica Neue"/>
                  <w:sz w:val="24"/>
                  <w:szCs w:val="24"/>
                </w:rPr>
                <w:t xml:space="preserve">this work  is </w:t>
              </w:r>
            </w:ins>
            <w:r>
              <w:rPr>
                <w:rFonts w:ascii="Helvetica Neue" w:hAnsi="Helvetica Neue"/>
                <w:sz w:val="24"/>
                <w:rPrChange w:id="372" w:author="Author" w:date="2018-05-04T21:05:00Z">
                  <w:rPr>
                    <w:rFonts w:ascii="Helvetica Neue" w:hAnsi="Helvetica Neue"/>
                  </w:rPr>
                </w:rPrChange>
              </w:rPr>
              <w:t xml:space="preserve">the </w:t>
            </w:r>
            <w:del w:id="373" w:author="Author" w:date="2018-05-04T21:05:00Z">
              <w:r>
                <w:rPr>
                  <w:rFonts w:ascii="Helvetica Neue" w:eastAsia="Helvetica Neue" w:hAnsi="Helvetica Neue" w:cs="Helvetica Neue"/>
                </w:rPr>
                <w:delText>current Encyclopedia</w:delText>
              </w:r>
              <w:r>
                <w:rPr>
                  <w:rFonts w:ascii="Helvetica Neue" w:eastAsia="Helvetica Neue" w:hAnsi="Helvetica Neue" w:cs="Helvetica Neue"/>
                  <w:u w:val="single"/>
                </w:rPr>
                <w:delText xml:space="preserve"> </w:delText>
              </w:r>
              <w:r>
                <w:rPr>
                  <w:rFonts w:ascii="Helvetica Neue" w:eastAsia="Helvetica Neue" w:hAnsi="Helvetica Neue" w:cs="Helvetica Neue"/>
                  <w:i/>
                  <w:u w:val="single"/>
                </w:rPr>
                <w:delText>package is not meant to be structured like previous packages</w:delText>
              </w:r>
              <w:r>
                <w:rPr>
                  <w:rFonts w:ascii="Helvetica Neue" w:eastAsia="Helvetica Neue" w:hAnsi="Helvetica Neue" w:cs="Helvetica Neue"/>
                </w:rPr>
                <w:delText xml:space="preserve"> (i.e. '12 ENCODE). The</w:delText>
              </w:r>
            </w:del>
            <w:ins w:id="374" w:author="Author" w:date="2018-05-04T21:05:00Z">
              <w:r>
                <w:rPr>
                  <w:rFonts w:ascii="Helvetica Neue" w:eastAsia="Helvetica Neue" w:hAnsi="Helvetica Neue" w:cs="Helvetica Neue"/>
                  <w:sz w:val="24"/>
                  <w:szCs w:val="24"/>
                </w:rPr>
                <w:t>main</w:t>
              </w:r>
            </w:ins>
            <w:r>
              <w:rPr>
                <w:rFonts w:ascii="Helvetica Neue" w:hAnsi="Helvetica Neue"/>
                <w:sz w:val="24"/>
                <w:rPrChange w:id="375" w:author="Author" w:date="2018-05-04T21:05:00Z">
                  <w:rPr>
                    <w:rFonts w:ascii="Helvetica Neue" w:hAnsi="Helvetica Neue"/>
                  </w:rPr>
                </w:rPrChange>
              </w:rPr>
              <w:t xml:space="preserve"> integrative </w:t>
            </w:r>
            <w:del w:id="376" w:author="Author" w:date="2018-05-04T21:05:00Z">
              <w:r>
                <w:rPr>
                  <w:rFonts w:ascii="Helvetica Neue" w:eastAsia="Helvetica Neue" w:hAnsi="Helvetica Neue" w:cs="Helvetica Neue"/>
                </w:rPr>
                <w:delText>analysis is</w:delText>
              </w:r>
              <w:r>
                <w:rPr>
                  <w:rFonts w:ascii="Helvetica Neue" w:eastAsia="Helvetica Neue" w:hAnsi="Helvetica Neue" w:cs="Helvetica Neue"/>
                </w:rPr>
                <w:delText xml:space="preserve"> meant to be spread over a number of papers and not centered on a single one. </w:delText>
              </w:r>
              <w:r>
                <w:rPr>
                  <w:rFonts w:ascii="Helvetica Neue" w:eastAsia="Helvetica Neue" w:hAnsi="Helvetica Neue" w:cs="Helvetica Neue"/>
                </w:rPr>
                <w:delText xml:space="preserve">This </w:delText>
              </w:r>
            </w:del>
            <w:r>
              <w:rPr>
                <w:rFonts w:ascii="Helvetica Neue" w:hAnsi="Helvetica Neue"/>
                <w:sz w:val="24"/>
                <w:rPrChange w:id="377" w:author="Author" w:date="2018-05-04T21:05:00Z">
                  <w:rPr>
                    <w:rFonts w:ascii="Helvetica Neue" w:hAnsi="Helvetica Neue"/>
                  </w:rPr>
                </w:rPrChange>
              </w:rPr>
              <w:t xml:space="preserve">paper </w:t>
            </w:r>
            <w:del w:id="378" w:author="Author" w:date="2018-05-04T21:05:00Z">
              <w:r>
                <w:rPr>
                  <w:rFonts w:ascii="Helvetica Neue" w:eastAsia="Helvetica Neue" w:hAnsi="Helvetica Neue" w:cs="Helvetica Neue"/>
                </w:rPr>
                <w:delText>is in fact meant to be</w:delText>
              </w:r>
            </w:del>
            <w:ins w:id="379" w:author="Author" w:date="2018-05-04T21:05:00Z">
              <w:r>
                <w:rPr>
                  <w:rFonts w:ascii="Helvetica Neue" w:eastAsia="Helvetica Neue" w:hAnsi="Helvetica Neue" w:cs="Helvetica Neue"/>
                  <w:sz w:val="24"/>
                  <w:szCs w:val="24"/>
                </w:rPr>
                <w:t>that provides</w:t>
              </w:r>
            </w:ins>
            <w:r>
              <w:rPr>
                <w:rFonts w:ascii="Helvetica Neue" w:hAnsi="Helvetica Neue"/>
                <w:sz w:val="24"/>
                <w:rPrChange w:id="380" w:author="Author" w:date="2018-05-04T21:05:00Z">
                  <w:rPr>
                    <w:rFonts w:ascii="Helvetica Neue" w:hAnsi="Helvetica Neue"/>
                  </w:rPr>
                </w:rPrChange>
              </w:rPr>
              <w:t xml:space="preserve"> deep </w:t>
            </w:r>
            <w:del w:id="381" w:author="Author" w:date="2018-05-04T21:05:00Z">
              <w:r>
                <w:rPr>
                  <w:rFonts w:ascii="Helvetica Neue" w:eastAsia="Helvetica Neue" w:hAnsi="Helvetica Neue" w:cs="Helvetica Neue"/>
                </w:rPr>
                <w:delText>integrative analysis paper of</w:delText>
              </w:r>
            </w:del>
            <w:ins w:id="382" w:author="Author" w:date="2018-05-04T21:05:00Z">
              <w:r>
                <w:rPr>
                  <w:rFonts w:ascii="Helvetica Neue" w:eastAsia="Helvetica Neue" w:hAnsi="Helvetica Neue" w:cs="Helvetica Neue"/>
                  <w:sz w:val="24"/>
                  <w:szCs w:val="24"/>
                </w:rPr>
                <w:t>annotation for several cell types, while</w:t>
              </w:r>
            </w:ins>
            <w:r>
              <w:rPr>
                <w:rFonts w:ascii="Helvetica Neue" w:hAnsi="Helvetica Neue"/>
                <w:sz w:val="24"/>
                <w:rPrChange w:id="383" w:author="Author" w:date="2018-05-04T21:05:00Z">
                  <w:rPr>
                    <w:rFonts w:ascii="Helvetica Neue" w:hAnsi="Helvetica Neue"/>
                  </w:rPr>
                </w:rPrChange>
              </w:rPr>
              <w:t xml:space="preserve"> the </w:t>
            </w:r>
            <w:ins w:id="384" w:author="Author" w:date="2018-05-04T21:05:00Z">
              <w:r>
                <w:rPr>
                  <w:rFonts w:ascii="Helvetica Neue" w:eastAsia="Helvetica Neue" w:hAnsi="Helvetica Neue" w:cs="Helvetica Neue"/>
                  <w:sz w:val="24"/>
                  <w:szCs w:val="24"/>
                </w:rPr>
                <w:t xml:space="preserve">main </w:t>
              </w:r>
            </w:ins>
            <w:r>
              <w:rPr>
                <w:rFonts w:ascii="Helvetica Neue" w:hAnsi="Helvetica Neue"/>
                <w:sz w:val="24"/>
                <w:rPrChange w:id="385" w:author="Author" w:date="2018-05-04T21:05:00Z">
                  <w:rPr>
                    <w:rFonts w:ascii="Helvetica Neue" w:hAnsi="Helvetica Neue"/>
                  </w:rPr>
                </w:rPrChange>
              </w:rPr>
              <w:t xml:space="preserve">encyclopedia </w:t>
            </w:r>
            <w:del w:id="386" w:author="Author" w:date="2018-05-04T21:05:00Z">
              <w:r>
                <w:rPr>
                  <w:rFonts w:ascii="Helvetica Neue" w:eastAsia="Helvetica Neue" w:hAnsi="Helvetica Neue" w:cs="Helvetica Neue"/>
                </w:rPr>
                <w:delText>package</w:delText>
              </w:r>
            </w:del>
            <w:ins w:id="387" w:author="Author" w:date="2018-05-04T21:05:00Z">
              <w:r>
                <w:rPr>
                  <w:rFonts w:ascii="Helvetica Neue" w:eastAsia="Helvetica Neue" w:hAnsi="Helvetica Neue" w:cs="Helvetica Neue"/>
                  <w:sz w:val="24"/>
                  <w:szCs w:val="24"/>
                </w:rPr>
                <w:t xml:space="preserve">paper is focused on broad and universal annotations (for all cell types) based on 4 assays </w:t>
              </w:r>
              <w:r>
                <w:rPr>
                  <w:rFonts w:ascii="Helvetica Neue" w:eastAsia="Helvetica Neue" w:hAnsi="Helvetica Neue" w:cs="Helvetica Neue"/>
                  <w:sz w:val="24"/>
                  <w:szCs w:val="24"/>
                  <w:highlight w:val="yellow"/>
                </w:rPr>
                <w:t>[JZ2MG: do you say &gt;=20 assays?]</w:t>
              </w:r>
            </w:ins>
          </w:p>
          <w:p w14:paraId="4B5281EB" w14:textId="241258A8" w:rsidR="0048019F" w:rsidRDefault="00AF50CC">
            <w:pPr>
              <w:numPr>
                <w:ilvl w:val="0"/>
                <w:numId w:val="6"/>
              </w:numPr>
              <w:contextualSpacing/>
              <w:jc w:val="both"/>
              <w:rPr>
                <w:ins w:id="388" w:author="Author" w:date="2018-05-04T21:05:00Z"/>
                <w:rFonts w:ascii="Helvetica Neue" w:eastAsia="Helvetica Neue" w:hAnsi="Helvetica Neue" w:cs="Helvetica Neue"/>
                <w:sz w:val="24"/>
                <w:szCs w:val="24"/>
              </w:rPr>
            </w:pPr>
            <w:del w:id="389" w:author="Author" w:date="2018-05-04T21:05:00Z">
              <w:r>
                <w:rPr>
                  <w:rFonts w:ascii="Helvetica Neue" w:eastAsia="Helvetica Neue" w:hAnsi="Helvetica Neue" w:cs="Helvetica Neue"/>
                </w:rPr>
                <w:delText>(3) note that the ENCODE 3 "data"</w:delText>
              </w:r>
              <w:r>
                <w:rPr>
                  <w:rFonts w:ascii="Helvetica Neue" w:eastAsia="Helvetica Neue" w:hAnsi="Helvetica Neue" w:cs="Helvetica Neue"/>
                </w:rPr>
                <w:delText xml:space="preserve"> is </w:delText>
              </w:r>
            </w:del>
            <w:ins w:id="390" w:author="Author" w:date="2018-05-04T21:05:00Z">
              <w:r>
                <w:rPr>
                  <w:rFonts w:ascii="Helvetica Neue" w:eastAsia="Helvetica Neue" w:hAnsi="Helvetica Neue" w:cs="Helvetica Neue"/>
                  <w:sz w:val="24"/>
                  <w:szCs w:val="24"/>
                </w:rPr>
                <w:t>this is t</w:t>
              </w:r>
              <w:r>
                <w:rPr>
                  <w:rFonts w:ascii="Helvetica Neue" w:eastAsia="Helvetica Neue" w:hAnsi="Helvetica Neue" w:cs="Helvetica Neue"/>
                  <w:sz w:val="24"/>
                  <w:szCs w:val="24"/>
                </w:rPr>
                <w:t xml:space="preserve">he only paper in ENCODE that provides comprehensive networks from ENCODE3 </w:t>
              </w:r>
              <w:r>
                <w:rPr>
                  <w:rFonts w:ascii="Helvetica Neue" w:eastAsia="Helvetica Neue" w:hAnsi="Helvetica Neue" w:cs="Helvetica Neue"/>
                  <w:sz w:val="24"/>
                  <w:szCs w:val="24"/>
                  <w:highlight w:val="yellow"/>
                </w:rPr>
                <w:t>(JZ2MG: can we say we are the only paper representing the functional charaterization centerl? Or some PI from there? Is this confidential to Orli, can the reviewers see it?)</w:t>
              </w:r>
            </w:ins>
          </w:p>
          <w:p w14:paraId="374EF7CD" w14:textId="77777777" w:rsidR="0048019F" w:rsidRDefault="0048019F">
            <w:pPr>
              <w:jc w:val="both"/>
              <w:rPr>
                <w:ins w:id="391" w:author="Author" w:date="2018-05-04T21:05:00Z"/>
                <w:rFonts w:ascii="Helvetica Neue" w:eastAsia="Helvetica Neue" w:hAnsi="Helvetica Neue" w:cs="Helvetica Neue"/>
                <w:sz w:val="24"/>
                <w:szCs w:val="24"/>
              </w:rPr>
            </w:pPr>
          </w:p>
          <w:p w14:paraId="6B854EBC" w14:textId="77777777" w:rsidR="0048019F" w:rsidRDefault="00AF50CC">
            <w:pPr>
              <w:jc w:val="both"/>
              <w:rPr>
                <w:ins w:id="392" w:author="Author" w:date="2018-05-04T21:05:00Z"/>
                <w:rFonts w:ascii="Helvetica Neue" w:eastAsia="Helvetica Neue" w:hAnsi="Helvetica Neue" w:cs="Helvetica Neue"/>
                <w:b/>
                <w:sz w:val="24"/>
                <w:szCs w:val="24"/>
              </w:rPr>
            </w:pPr>
            <w:ins w:id="393" w:author="Author" w:date="2018-05-04T21:05:00Z">
              <w:r>
                <w:rPr>
                  <w:rFonts w:ascii="Helvetica Neue" w:eastAsia="Helvetica Neue" w:hAnsi="Helvetica Neue" w:cs="Helvetica Neue"/>
                  <w:b/>
                  <w:i/>
                  <w:sz w:val="24"/>
                  <w:szCs w:val="24"/>
                  <w:u w:val="single"/>
                </w:rPr>
                <w:t>Regardi</w:t>
              </w:r>
              <w:r>
                <w:rPr>
                  <w:rFonts w:ascii="Helvetica Neue" w:eastAsia="Helvetica Neue" w:hAnsi="Helvetica Neue" w:cs="Helvetica Neue"/>
                  <w:b/>
                  <w:i/>
                  <w:sz w:val="24"/>
                  <w:szCs w:val="24"/>
                  <w:u w:val="single"/>
                </w:rPr>
                <w:t>ng data in this paper</w:t>
              </w:r>
            </w:ins>
          </w:p>
          <w:p w14:paraId="742A6546" w14:textId="77777777" w:rsidR="0048019F" w:rsidRDefault="00AF50CC">
            <w:pPr>
              <w:numPr>
                <w:ilvl w:val="0"/>
                <w:numId w:val="6"/>
              </w:numPr>
              <w:contextualSpacing/>
              <w:jc w:val="both"/>
              <w:rPr>
                <w:ins w:id="394" w:author="Author" w:date="2018-05-04T21:05:00Z"/>
                <w:rFonts w:ascii="Helvetica Neue" w:eastAsia="Helvetica Neue" w:hAnsi="Helvetica Neue" w:cs="Helvetica Neue"/>
                <w:sz w:val="24"/>
                <w:szCs w:val="24"/>
              </w:rPr>
            </w:pPr>
            <w:ins w:id="395" w:author="Author" w:date="2018-05-04T21:05:00Z">
              <w:r>
                <w:rPr>
                  <w:rFonts w:ascii="Helvetica Neue" w:eastAsia="Helvetica Neue" w:hAnsi="Helvetica Neue" w:cs="Helvetica Neue"/>
                  <w:sz w:val="24"/>
                  <w:szCs w:val="24"/>
                </w:rPr>
                <w:t>our paper is the only one that incorporates multiple novel assays in ENCODE3, such as STARR-Seq, Hi-C, TF knockouts</w:t>
              </w:r>
            </w:ins>
          </w:p>
          <w:p w14:paraId="197C2CB0" w14:textId="77777777" w:rsidR="0048019F" w:rsidRDefault="00AF50CC">
            <w:pPr>
              <w:numPr>
                <w:ilvl w:val="0"/>
                <w:numId w:val="6"/>
              </w:numPr>
              <w:contextualSpacing/>
              <w:jc w:val="both"/>
              <w:rPr>
                <w:ins w:id="396" w:author="Author" w:date="2018-05-04T21:05:00Z"/>
                <w:rFonts w:ascii="Helvetica Neue" w:eastAsia="Helvetica Neue" w:hAnsi="Helvetica Neue" w:cs="Helvetica Neue"/>
                <w:sz w:val="24"/>
                <w:szCs w:val="24"/>
              </w:rPr>
            </w:pPr>
            <w:ins w:id="397" w:author="Author" w:date="2018-05-04T21:05:00Z">
              <w:r>
                <w:rPr>
                  <w:rFonts w:ascii="Helvetica Neue" w:eastAsia="Helvetica Neue" w:hAnsi="Helvetica Neue" w:cs="Helvetica Neue"/>
                  <w:sz w:val="24"/>
                  <w:szCs w:val="24"/>
                </w:rPr>
                <w:t>it is the only one with unique validations that have been carried out with various techniques, such as luciferase assa</w:t>
              </w:r>
              <w:r>
                <w:rPr>
                  <w:rFonts w:ascii="Helvetica Neue" w:eastAsia="Helvetica Neue" w:hAnsi="Helvetica Neue" w:cs="Helvetica Neue"/>
                  <w:sz w:val="24"/>
                  <w:szCs w:val="24"/>
                </w:rPr>
                <w:t>ys, CRISPR engineering, and knockout experiments</w:t>
              </w:r>
            </w:ins>
          </w:p>
          <w:p w14:paraId="4BCB11F6" w14:textId="215B8D08" w:rsidR="0048019F" w:rsidRDefault="00AF50CC">
            <w:pPr>
              <w:numPr>
                <w:ilvl w:val="0"/>
                <w:numId w:val="6"/>
              </w:numPr>
              <w:contextualSpacing/>
              <w:jc w:val="both"/>
              <w:rPr>
                <w:rFonts w:ascii="Helvetica Neue" w:hAnsi="Helvetica Neue"/>
                <w:sz w:val="24"/>
                <w:rPrChange w:id="398" w:author="Author" w:date="2018-05-04T21:05:00Z">
                  <w:rPr>
                    <w:rFonts w:ascii="Helvetica Neue" w:hAnsi="Helvetica Neue"/>
                  </w:rPr>
                </w:rPrChange>
              </w:rPr>
              <w:pPrChange w:id="399" w:author="Author" w:date="2018-05-04T21:05:00Z">
                <w:pPr>
                  <w:jc w:val="both"/>
                </w:pPr>
              </w:pPrChange>
            </w:pPr>
            <w:ins w:id="400" w:author="Author" w:date="2018-05-04T21:05:00Z">
              <w:r>
                <w:rPr>
                  <w:rFonts w:ascii="Helvetica Neue" w:eastAsia="Helvetica Neue" w:hAnsi="Helvetica Neue" w:cs="Helvetica Neue"/>
                  <w:sz w:val="24"/>
                  <w:szCs w:val="24"/>
                </w:rPr>
                <w:t xml:space="preserve">ENCODE 3 "data" are </w:t>
              </w:r>
            </w:ins>
            <w:r>
              <w:rPr>
                <w:rFonts w:ascii="Helvetica Neue" w:hAnsi="Helvetica Neue"/>
                <w:sz w:val="24"/>
                <w:rPrChange w:id="401" w:author="Author" w:date="2018-05-04T21:05:00Z">
                  <w:rPr>
                    <w:rFonts w:ascii="Helvetica Neue" w:hAnsi="Helvetica Neue"/>
                  </w:rPr>
                </w:rPrChange>
              </w:rPr>
              <w:t xml:space="preserve">not explicitly tied to any paper. Unlike previous </w:t>
            </w:r>
            <w:del w:id="402" w:author="Author" w:date="2018-05-04T21:05:00Z">
              <w:r>
                <w:rPr>
                  <w:rFonts w:ascii="Helvetica Neue" w:eastAsia="Helvetica Neue" w:hAnsi="Helvetica Neue" w:cs="Helvetica Neue"/>
                </w:rPr>
                <w:delText>roll-outs</w:delText>
              </w:r>
            </w:del>
            <w:ins w:id="403" w:author="Author" w:date="2018-05-04T21:05:00Z">
              <w:r>
                <w:rPr>
                  <w:rFonts w:ascii="Helvetica Neue" w:eastAsia="Helvetica Neue" w:hAnsi="Helvetica Neue" w:cs="Helvetica Neue"/>
                  <w:sz w:val="24"/>
                  <w:szCs w:val="24"/>
                </w:rPr>
                <w:t>rollouts</w:t>
              </w:r>
            </w:ins>
            <w:r>
              <w:rPr>
                <w:rFonts w:ascii="Helvetica Neue" w:hAnsi="Helvetica Neue"/>
                <w:sz w:val="24"/>
                <w:rPrChange w:id="404" w:author="Author" w:date="2018-05-04T21:05:00Z">
                  <w:rPr>
                    <w:rFonts w:ascii="Helvetica Neue" w:hAnsi="Helvetica Neue"/>
                  </w:rPr>
                </w:rPrChange>
              </w:rPr>
              <w:t xml:space="preserve">, ENCODE 3 does not associate particular data sets with specific papers </w:t>
            </w:r>
            <w:del w:id="405" w:author="Author" w:date="2018-05-04T21:05:00Z">
              <w:r>
                <w:rPr>
                  <w:rFonts w:ascii="Helvetica Neue" w:eastAsia="Helvetica Neue" w:hAnsi="Helvetica Neue" w:cs="Helvetica Neue"/>
                </w:rPr>
                <w:delText xml:space="preserve">and make use of these data contingent on that paper's publication </w:delText>
              </w:r>
            </w:del>
            <w:r>
              <w:rPr>
                <w:rFonts w:ascii="Helvetica Neue" w:hAnsi="Helvetica Neue"/>
                <w:sz w:val="24"/>
                <w:rPrChange w:id="406" w:author="Author" w:date="2018-05-04T21:05:00Z">
                  <w:rPr>
                    <w:rFonts w:ascii="Helvetica Neue" w:hAnsi="Helvetica Neue"/>
                  </w:rPr>
                </w:rPrChange>
              </w:rPr>
              <w:t>(as codified in an agreement with NHGRI.)</w:t>
            </w:r>
          </w:p>
          <w:p w14:paraId="487CE2C8" w14:textId="77777777" w:rsidR="0048019F" w:rsidRDefault="0048019F">
            <w:pPr>
              <w:jc w:val="both"/>
              <w:rPr>
                <w:rFonts w:ascii="Helvetica Neue" w:hAnsi="Helvetica Neue"/>
                <w:b/>
                <w:i/>
                <w:sz w:val="24"/>
                <w:u w:val="single"/>
                <w:rPrChange w:id="407" w:author="Author" w:date="2018-05-04T21:05:00Z">
                  <w:rPr>
                    <w:rFonts w:ascii="Helvetica Neue" w:hAnsi="Helvetica Neue"/>
                  </w:rPr>
                </w:rPrChange>
              </w:rPr>
            </w:pPr>
          </w:p>
          <w:p w14:paraId="7A14F961" w14:textId="7DA51D79" w:rsidR="0048019F" w:rsidRDefault="00AF50CC">
            <w:pPr>
              <w:jc w:val="both"/>
              <w:rPr>
                <w:rFonts w:ascii="Helvetica Neue" w:hAnsi="Helvetica Neue"/>
                <w:sz w:val="24"/>
                <w:rPrChange w:id="408" w:author="Author" w:date="2018-05-04T21:05:00Z">
                  <w:rPr>
                    <w:rFonts w:ascii="Helvetica Neue" w:hAnsi="Helvetica Neue"/>
                  </w:rPr>
                </w:rPrChange>
              </w:rPr>
            </w:pPr>
            <w:r>
              <w:rPr>
                <w:rFonts w:ascii="Helvetica Neue" w:hAnsi="Helvetica Neue"/>
                <w:b/>
                <w:i/>
                <w:sz w:val="24"/>
                <w:u w:val="single"/>
                <w:rPrChange w:id="409" w:author="Author" w:date="2018-05-04T21:05:00Z">
                  <w:rPr>
                    <w:rFonts w:ascii="Helvetica Neue" w:hAnsi="Helvetica Neue"/>
                  </w:rPr>
                </w:rPrChange>
              </w:rPr>
              <w:t xml:space="preserve">Regarding the </w:t>
            </w:r>
            <w:del w:id="410" w:author="Author" w:date="2018-05-04T21:05:00Z">
              <w:r>
                <w:rPr>
                  <w:rFonts w:ascii="Helvetica Neue" w:eastAsia="Helvetica Neue" w:hAnsi="Helvetica Neue" w:cs="Helvetica Neue"/>
                </w:rPr>
                <w:delText xml:space="preserve">novelty of </w:delText>
              </w:r>
            </w:del>
            <w:ins w:id="411" w:author="Author" w:date="2018-05-04T21:05:00Z">
              <w:r>
                <w:rPr>
                  <w:rFonts w:ascii="Helvetica Neue" w:eastAsia="Helvetica Neue" w:hAnsi="Helvetica Neue" w:cs="Helvetica Neue"/>
                  <w:b/>
                  <w:i/>
                  <w:sz w:val="24"/>
                  <w:szCs w:val="24"/>
                  <w:u w:val="single"/>
                </w:rPr>
                <w:t xml:space="preserve">new methods in </w:t>
              </w:r>
            </w:ins>
            <w:r>
              <w:rPr>
                <w:rFonts w:ascii="Helvetica Neue" w:hAnsi="Helvetica Neue"/>
                <w:b/>
                <w:i/>
                <w:sz w:val="24"/>
                <w:u w:val="single"/>
                <w:rPrChange w:id="412" w:author="Author" w:date="2018-05-04T21:05:00Z">
                  <w:rPr>
                    <w:rFonts w:ascii="Helvetica Neue" w:hAnsi="Helvetica Neue"/>
                  </w:rPr>
                </w:rPrChange>
              </w:rPr>
              <w:t>this paper</w:t>
            </w:r>
            <w:del w:id="413" w:author="Author" w:date="2018-05-04T21:05:00Z">
              <w:r>
                <w:rPr>
                  <w:rFonts w:ascii="Helvetica Neue" w:eastAsia="Helvetica Neue" w:hAnsi="Helvetica Neue" w:cs="Helvetica Neue"/>
                </w:rPr>
                <w:delText xml:space="preserve">,, and its analysis of networks. </w:delText>
              </w:r>
            </w:del>
          </w:p>
          <w:p w14:paraId="4268A205" w14:textId="77777777" w:rsidR="001836E7" w:rsidRDefault="001836E7">
            <w:pPr>
              <w:jc w:val="both"/>
              <w:rPr>
                <w:del w:id="414" w:author="Author" w:date="2018-05-04T21:05:00Z"/>
                <w:rFonts w:ascii="Helvetica Neue" w:eastAsia="Helvetica Neue" w:hAnsi="Helvetica Neue" w:cs="Helvetica Neue"/>
              </w:rPr>
            </w:pPr>
          </w:p>
          <w:p w14:paraId="431C656B" w14:textId="77777777" w:rsidR="001836E7" w:rsidRDefault="00AF50CC">
            <w:pPr>
              <w:jc w:val="both"/>
              <w:rPr>
                <w:del w:id="415" w:author="Author" w:date="2018-05-04T21:05:00Z"/>
                <w:rFonts w:ascii="Helvetica Neue" w:eastAsia="Helvetica Neue" w:hAnsi="Helvetica Neue" w:cs="Helvetica Neue"/>
              </w:rPr>
            </w:pPr>
            <w:del w:id="416" w:author="Author" w:date="2018-05-04T21:05:00Z">
              <w:r>
                <w:rPr>
                  <w:rFonts w:ascii="Helvetica Neue" w:eastAsia="Helvetica Neue" w:hAnsi="Helvetica Neue" w:cs="Helvetica Neue"/>
                </w:rPr>
                <w:delText xml:space="preserve">Note also that while we do NOT feel ENCODEC is a cancer genomics paper, we feel that cancer is the best application to illustrate certain key aspects of ENCODE data and analysis - particularly deep </w:delText>
              </w:r>
              <w:r>
                <w:rPr>
                  <w:rFonts w:ascii="Helvetica Neue" w:eastAsia="Helvetica Neue" w:hAnsi="Helvetica Neue" w:cs="Helvetica Neue"/>
                </w:rPr>
                <w:delText>annotations and network changes. We have listed some more details about novelty of this paper as below.</w:delText>
              </w:r>
            </w:del>
          </w:p>
          <w:p w14:paraId="336B9E47" w14:textId="77777777" w:rsidR="001836E7" w:rsidRDefault="001836E7">
            <w:pPr>
              <w:jc w:val="both"/>
              <w:rPr>
                <w:del w:id="417" w:author="Author" w:date="2018-05-04T21:05:00Z"/>
                <w:rFonts w:ascii="Helvetica Neue" w:eastAsia="Helvetica Neue" w:hAnsi="Helvetica Neue" w:cs="Helvetica Neue"/>
              </w:rPr>
            </w:pPr>
          </w:p>
          <w:p w14:paraId="42A3CC8E" w14:textId="77777777" w:rsidR="001836E7" w:rsidRDefault="00AF50CC">
            <w:pPr>
              <w:jc w:val="both"/>
              <w:rPr>
                <w:del w:id="418" w:author="Author" w:date="2018-05-04T21:05:00Z"/>
                <w:rFonts w:ascii="Helvetica Neue" w:eastAsia="Helvetica Neue" w:hAnsi="Helvetica Neue" w:cs="Helvetica Neue"/>
                <w:b/>
              </w:rPr>
            </w:pPr>
            <w:del w:id="419" w:author="Author" w:date="2018-05-04T21:05:00Z">
              <w:r>
                <w:rPr>
                  <w:rFonts w:ascii="Helvetica Neue" w:eastAsia="Helvetica Neue" w:hAnsi="Helvetica Neue" w:cs="Helvetica Neue"/>
                  <w:b/>
                </w:rPr>
                <w:delText xml:space="preserve">(1) Integrative annotation from various types of assays. </w:delText>
              </w:r>
              <w:r>
                <w:rPr>
                  <w:rFonts w:ascii="Helvetica Neue" w:eastAsia="Helvetica Neue" w:hAnsi="Helvetica Neue" w:cs="Helvetica Neue"/>
                </w:rPr>
                <w:delText>ENCODEC is unique in its highlighting of a number of ENCODE assays (e.g. replication timing, T</w:delText>
              </w:r>
              <w:r>
                <w:rPr>
                  <w:rFonts w:ascii="Helvetica Neue" w:eastAsia="Helvetica Neue" w:hAnsi="Helvetica Neue" w:cs="Helvetica Neue"/>
                </w:rPr>
                <w:delText>F knockdowns, STARR-seq and Hi-C), its deep, integrative annotations combining a wide variety of assays in specific cell types</w:delText>
              </w:r>
            </w:del>
          </w:p>
          <w:p w14:paraId="20EB375C" w14:textId="77777777" w:rsidR="001836E7" w:rsidRDefault="00AF50CC">
            <w:pPr>
              <w:jc w:val="both"/>
              <w:rPr>
                <w:del w:id="420" w:author="Author" w:date="2018-05-04T21:05:00Z"/>
                <w:rFonts w:ascii="Helvetica Neue" w:eastAsia="Helvetica Neue" w:hAnsi="Helvetica Neue" w:cs="Helvetica Neue"/>
              </w:rPr>
            </w:pPr>
            <w:del w:id="421" w:author="Author" w:date="2018-05-04T21:05:00Z">
              <w:r>
                <w:rPr>
                  <w:rFonts w:ascii="Helvetica Neue" w:eastAsia="Helvetica Neue" w:hAnsi="Helvetica Neue" w:cs="Helvetica Neue"/>
                  <w:b/>
                </w:rPr>
                <w:delText>(1)</w:delText>
              </w:r>
              <w:r>
                <w:rPr>
                  <w:rFonts w:ascii="Helvetica Neue" w:eastAsia="Helvetica Neue" w:hAnsi="Helvetica Neue" w:cs="Helvetica Neue"/>
                </w:rPr>
                <w:delText xml:space="preserve"> </w:delText>
              </w:r>
              <w:r>
                <w:rPr>
                  <w:rFonts w:ascii="Helvetica Neue" w:eastAsia="Helvetica Neue" w:hAnsi="Helvetica Neue" w:cs="Helvetica Neue"/>
                  <w:b/>
                </w:rPr>
                <w:delText>Networks.</w:delText>
              </w:r>
              <w:r>
                <w:rPr>
                  <w:rFonts w:ascii="Helvetica Neue" w:eastAsia="Helvetica Neue" w:hAnsi="Helvetica Neue" w:cs="Helvetica Neue"/>
                </w:rPr>
                <w:delText xml:space="preserve"> These are a core aspect of ENCODE, featured in the '12 roll out. None of the other papers highlight networks in the</w:delText>
              </w:r>
              <w:r>
                <w:rPr>
                  <w:rFonts w:ascii="Helvetica Neue" w:eastAsia="Helvetica Neue" w:hAnsi="Helvetica Neue" w:cs="Helvetica Neue"/>
                </w:rPr>
                <w:delText xml:space="preserve"> current package. In ENCODEC, in addition to looking at "universal" ChIP-Seq networks, merged across cell types, we also look at network changes ("rewiring") for specific cell-type comparisons in both proximal and distal networks. We feel that this is best</w:delText>
              </w:r>
              <w:r>
                <w:rPr>
                  <w:rFonts w:ascii="Helvetica Neue" w:eastAsia="Helvetica Neue" w:hAnsi="Helvetica Neue" w:cs="Helvetica Neue"/>
                </w:rPr>
                <w:delText xml:space="preserve"> exemplified in oncogenesis.</w:delText>
              </w:r>
            </w:del>
          </w:p>
          <w:p w14:paraId="7AB77ABE" w14:textId="77777777" w:rsidR="001836E7" w:rsidRDefault="001836E7">
            <w:pPr>
              <w:jc w:val="both"/>
              <w:rPr>
                <w:del w:id="422" w:author="Author" w:date="2018-05-04T21:05:00Z"/>
                <w:rFonts w:ascii="Helvetica Neue" w:eastAsia="Helvetica Neue" w:hAnsi="Helvetica Neue" w:cs="Helvetica Neue"/>
              </w:rPr>
            </w:pPr>
          </w:p>
          <w:p w14:paraId="6BECBF4F" w14:textId="77777777" w:rsidR="001836E7" w:rsidRDefault="00AF50CC">
            <w:pPr>
              <w:jc w:val="both"/>
              <w:rPr>
                <w:del w:id="423" w:author="Author" w:date="2018-05-04T21:05:00Z"/>
                <w:rFonts w:ascii="Helvetica Neue" w:eastAsia="Helvetica Neue" w:hAnsi="Helvetica Neue" w:cs="Helvetica Neue"/>
              </w:rPr>
            </w:pPr>
            <w:del w:id="424" w:author="Author" w:date="2018-05-04T21:05:00Z">
              <w:r>
                <w:rPr>
                  <w:rFonts w:ascii="Helvetica Neue" w:eastAsia="Helvetica Neue" w:hAnsi="Helvetica Neue" w:cs="Helvetica Neue"/>
                  <w:b/>
                </w:rPr>
                <w:delText xml:space="preserve">(2) Deep, integrative annotation – complementary to the Encyclopedia. </w:delText>
              </w:r>
              <w:r>
                <w:rPr>
                  <w:rFonts w:ascii="Helvetica Neue" w:eastAsia="Helvetica Neue" w:hAnsi="Helvetica Neue" w:cs="Helvetica Neue"/>
                </w:rPr>
                <w:delText xml:space="preserve">While the encyclopedia paper considers broad, "universal" annotations across cell-types (currently the centerpiece of ENCODE), it focuses on data common to </w:delText>
              </w:r>
              <w:r>
                <w:rPr>
                  <w:rFonts w:ascii="Helvetica Neue" w:eastAsia="Helvetica Neue" w:hAnsi="Helvetica Neue" w:cs="Helvetica Neue"/>
                </w:rPr>
                <w:delText>most cell types (DHS, 2 histone marks and 2 TFs). It does not take advantage of the cell types richer in assays -- the other dimension of ENCODE (diagrammed in ENCODEC's first figure). The ENCODEC paper takes a complementary approach, constructing a more a</w:delText>
              </w:r>
              <w:r>
                <w:rPr>
                  <w:rFonts w:ascii="Helvetica Neue" w:eastAsia="Helvetica Neue" w:hAnsi="Helvetica Neue" w:cs="Helvetica Neue"/>
                </w:rPr>
                <w:delText>ccurate annotation using a large battery of histone marks (&gt;10), next generation assays such as STARR-seq and elements linked by ChIA-PET and Hi-C.</w:delText>
              </w:r>
            </w:del>
          </w:p>
          <w:p w14:paraId="7474364D" w14:textId="77777777" w:rsidR="001836E7" w:rsidRDefault="001836E7">
            <w:pPr>
              <w:jc w:val="both"/>
              <w:rPr>
                <w:del w:id="425" w:author="Author" w:date="2018-05-04T21:05:00Z"/>
                <w:rFonts w:ascii="Helvetica Neue" w:eastAsia="Helvetica Neue" w:hAnsi="Helvetica Neue" w:cs="Helvetica Neue"/>
              </w:rPr>
            </w:pPr>
          </w:p>
          <w:p w14:paraId="29542AE0" w14:textId="77777777" w:rsidR="001836E7" w:rsidRDefault="00AF50CC">
            <w:pPr>
              <w:jc w:val="both"/>
              <w:rPr>
                <w:del w:id="426" w:author="Author" w:date="2018-05-04T21:05:00Z"/>
                <w:rFonts w:ascii="Helvetica Neue" w:eastAsia="Helvetica Neue" w:hAnsi="Helvetica Neue" w:cs="Helvetica Neue"/>
              </w:rPr>
            </w:pPr>
            <w:del w:id="427" w:author="Author" w:date="2018-05-04T21:05:00Z">
              <w:r>
                <w:rPr>
                  <w:rFonts w:ascii="Helvetica Neue" w:eastAsia="Helvetica Neue" w:hAnsi="Helvetica Neue" w:cs="Helvetica Neue"/>
                  <w:b/>
                </w:rPr>
                <w:delText xml:space="preserve">(3) Replication Timing. </w:delText>
              </w:r>
              <w:r>
                <w:rPr>
                  <w:rFonts w:ascii="Helvetica Neue" w:eastAsia="Helvetica Neue" w:hAnsi="Helvetica Neue" w:cs="Helvetica Neue"/>
                </w:rPr>
                <w:delText xml:space="preserve">Although a major feature of ENCODE is replication timing, none of the other papers </w:delText>
              </w:r>
              <w:r>
                <w:rPr>
                  <w:rFonts w:ascii="Helvetica Neue" w:eastAsia="Helvetica Neue" w:hAnsi="Helvetica Neue" w:cs="Helvetica Neue"/>
                </w:rPr>
                <w:delText>feature it. Previous work on mutation burden calculation usually selects replication timing data from the HeLa cell line due to the limited data availability. The wealth of the ENCODE replication timing data greatly helps to parametrize somatic mutation ra</w:delText>
              </w:r>
              <w:r>
                <w:rPr>
                  <w:rFonts w:ascii="Helvetica Neue" w:eastAsia="Helvetica Neue" w:hAnsi="Helvetica Neue" w:cs="Helvetica Neue"/>
                </w:rPr>
                <w:delText>tes.</w:delText>
              </w:r>
            </w:del>
          </w:p>
          <w:p w14:paraId="1CFD9371" w14:textId="77777777" w:rsidR="001836E7" w:rsidRDefault="001836E7">
            <w:pPr>
              <w:jc w:val="both"/>
              <w:rPr>
                <w:del w:id="428" w:author="Author" w:date="2018-05-04T21:05:00Z"/>
                <w:rFonts w:ascii="Helvetica Neue" w:eastAsia="Helvetica Neue" w:hAnsi="Helvetica Neue" w:cs="Helvetica Neue"/>
              </w:rPr>
            </w:pPr>
          </w:p>
          <w:p w14:paraId="470E1524" w14:textId="77777777" w:rsidR="001836E7" w:rsidRDefault="00AF50CC">
            <w:pPr>
              <w:jc w:val="both"/>
              <w:rPr>
                <w:del w:id="429" w:author="Author" w:date="2018-05-04T21:05:00Z"/>
                <w:rFonts w:ascii="Helvetica Neue" w:eastAsia="Helvetica Neue" w:hAnsi="Helvetica Neue" w:cs="Helvetica Neue"/>
              </w:rPr>
            </w:pPr>
            <w:del w:id="430" w:author="Author" w:date="2018-05-04T21:05:00Z">
              <w:r>
                <w:rPr>
                  <w:rFonts w:ascii="Helvetica Neue" w:eastAsia="Helvetica Neue" w:hAnsi="Helvetica Neue" w:cs="Helvetica Neue"/>
                  <w:b/>
                </w:rPr>
                <w:delText xml:space="preserve">(4) SVs. </w:delText>
              </w:r>
              <w:r>
                <w:rPr>
                  <w:rFonts w:ascii="Helvetica Neue" w:eastAsia="Helvetica Neue" w:hAnsi="Helvetica Neue" w:cs="Helvetica Neue"/>
                </w:rPr>
                <w:delText>One unappreciated aspect of ENCODE is that next-generation assays, in addition to characterizing functional elements in the genome, enable one to determine structural variations.</w:delText>
              </w:r>
            </w:del>
          </w:p>
          <w:p w14:paraId="024DDDAC" w14:textId="77777777" w:rsidR="001836E7" w:rsidRDefault="00AF50CC">
            <w:pPr>
              <w:jc w:val="both"/>
              <w:rPr>
                <w:del w:id="431" w:author="Author" w:date="2018-05-04T21:05:00Z"/>
                <w:rFonts w:ascii="Helvetica Neue" w:eastAsia="Helvetica Neue" w:hAnsi="Helvetica Neue" w:cs="Helvetica Neue"/>
              </w:rPr>
            </w:pPr>
            <w:del w:id="432" w:author="Author" w:date="2018-05-04T21:05:00Z">
              <w:r>
                <w:rPr>
                  <w:rFonts w:ascii="Helvetica Neue" w:eastAsia="Helvetica Neue" w:hAnsi="Helvetica Neue" w:cs="Helvetica Neue"/>
                  <w:b/>
                </w:rPr>
                <w:delText xml:space="preserve">(5) Knockdowns. </w:delText>
              </w:r>
              <w:r>
                <w:rPr>
                  <w:rFonts w:ascii="Helvetica Neue" w:eastAsia="Helvetica Neue" w:hAnsi="Helvetica Neue" w:cs="Helvetica Neue"/>
                </w:rPr>
                <w:delText>ENCODE has 222 TF knockout/knockdown experiments, which are not explored systematically in other papers.</w:delText>
              </w:r>
            </w:del>
          </w:p>
          <w:p w14:paraId="11AFFF91" w14:textId="77777777" w:rsidR="0048019F" w:rsidRDefault="00AF50CC">
            <w:pPr>
              <w:jc w:val="both"/>
              <w:rPr>
                <w:ins w:id="433" w:author="Author" w:date="2018-05-04T21:05:00Z"/>
                <w:rFonts w:ascii="Helvetica Neue" w:eastAsia="Helvetica Neue" w:hAnsi="Helvetica Neue" w:cs="Helvetica Neue"/>
                <w:sz w:val="24"/>
                <w:szCs w:val="24"/>
              </w:rPr>
            </w:pPr>
            <w:ins w:id="434" w:author="Author" w:date="2018-05-04T21:05:00Z">
              <w:r>
                <w:rPr>
                  <w:rFonts w:ascii="Helvetica Neue" w:eastAsia="Helvetica Neue" w:hAnsi="Helvetica Neue" w:cs="Helvetica Neue"/>
                  <w:sz w:val="24"/>
                  <w:szCs w:val="24"/>
                </w:rPr>
                <w:t>As summarized below, we have many under-appreciated methods for integrating multiple assays for deep annotations. We have tried to make these more clear in our revised version:</w:t>
              </w:r>
            </w:ins>
          </w:p>
          <w:p w14:paraId="27EC24EF" w14:textId="77777777" w:rsidR="0048019F" w:rsidRDefault="00AF50CC">
            <w:pPr>
              <w:numPr>
                <w:ilvl w:val="0"/>
                <w:numId w:val="6"/>
              </w:numPr>
              <w:contextualSpacing/>
              <w:jc w:val="both"/>
              <w:rPr>
                <w:ins w:id="435" w:author="Author" w:date="2018-05-04T21:05:00Z"/>
                <w:rFonts w:ascii="Helvetica Neue" w:eastAsia="Helvetica Neue" w:hAnsi="Helvetica Neue" w:cs="Helvetica Neue"/>
                <w:sz w:val="24"/>
                <w:szCs w:val="24"/>
              </w:rPr>
            </w:pPr>
            <w:ins w:id="436" w:author="Author" w:date="2018-05-04T21:05:00Z">
              <w:r>
                <w:rPr>
                  <w:rFonts w:ascii="Helvetica Neue" w:eastAsia="Helvetica Neue" w:hAnsi="Helvetica Neue" w:cs="Helvetica Neue"/>
                  <w:sz w:val="24"/>
                  <w:szCs w:val="24"/>
                </w:rPr>
                <w:t>Multiple methods regarding enhancer pre</w:t>
              </w:r>
              <w:r>
                <w:rPr>
                  <w:rFonts w:ascii="Helvetica Neue" w:eastAsia="Helvetica Neue" w:hAnsi="Helvetica Neue" w:cs="Helvetica Neue"/>
                  <w:sz w:val="24"/>
                  <w:szCs w:val="24"/>
                </w:rPr>
                <w:t>dictions</w:t>
              </w:r>
            </w:ins>
          </w:p>
          <w:p w14:paraId="2951B4B3" w14:textId="77777777" w:rsidR="0048019F" w:rsidRDefault="00AF50CC">
            <w:pPr>
              <w:numPr>
                <w:ilvl w:val="1"/>
                <w:numId w:val="6"/>
              </w:numPr>
              <w:contextualSpacing/>
              <w:jc w:val="both"/>
              <w:rPr>
                <w:ins w:id="437" w:author="Author" w:date="2018-05-04T21:05:00Z"/>
                <w:rFonts w:ascii="Helvetica Neue" w:eastAsia="Helvetica Neue" w:hAnsi="Helvetica Neue" w:cs="Helvetica Neue"/>
                <w:sz w:val="24"/>
                <w:szCs w:val="24"/>
              </w:rPr>
            </w:pPr>
            <w:ins w:id="438" w:author="Author" w:date="2018-05-04T21:05:00Z">
              <w:r>
                <w:rPr>
                  <w:rFonts w:ascii="Helvetica Neue" w:eastAsia="Helvetica Neue" w:hAnsi="Helvetica Neue" w:cs="Helvetica Neue"/>
                  <w:sz w:val="24"/>
                  <w:szCs w:val="24"/>
                </w:rPr>
                <w:t>CRISPER: Pattern recognition-based enhancer prediction that integrate more than 10 histone modification marks</w:t>
              </w:r>
            </w:ins>
          </w:p>
          <w:p w14:paraId="3E8E02A1" w14:textId="77777777" w:rsidR="0048019F" w:rsidRDefault="00AF50CC">
            <w:pPr>
              <w:numPr>
                <w:ilvl w:val="1"/>
                <w:numId w:val="6"/>
              </w:numPr>
              <w:contextualSpacing/>
              <w:jc w:val="both"/>
              <w:rPr>
                <w:ins w:id="439" w:author="Author" w:date="2018-05-04T21:05:00Z"/>
                <w:rFonts w:ascii="Helvetica Neue" w:eastAsia="Helvetica Neue" w:hAnsi="Helvetica Neue" w:cs="Helvetica Neue"/>
                <w:sz w:val="24"/>
                <w:szCs w:val="24"/>
              </w:rPr>
            </w:pPr>
            <w:ins w:id="440" w:author="Author" w:date="2018-05-04T21:05:00Z">
              <w:r>
                <w:rPr>
                  <w:rFonts w:ascii="Helvetica Neue" w:eastAsia="Helvetica Neue" w:hAnsi="Helvetica Neue" w:cs="Helvetica Neue"/>
                  <w:sz w:val="24"/>
                  <w:szCs w:val="24"/>
                </w:rPr>
                <w:t>ESCAPE: Enhancer predictors based on STARR-Seq methods</w:t>
              </w:r>
            </w:ins>
          </w:p>
          <w:p w14:paraId="6907BEE4" w14:textId="77777777" w:rsidR="0048019F" w:rsidRDefault="00AF50CC">
            <w:pPr>
              <w:numPr>
                <w:ilvl w:val="1"/>
                <w:numId w:val="6"/>
              </w:numPr>
              <w:contextualSpacing/>
              <w:jc w:val="both"/>
              <w:rPr>
                <w:ins w:id="441" w:author="Author" w:date="2018-05-04T21:05:00Z"/>
                <w:rFonts w:ascii="Helvetica Neue" w:eastAsia="Helvetica Neue" w:hAnsi="Helvetica Neue" w:cs="Helvetica Neue"/>
                <w:sz w:val="24"/>
                <w:szCs w:val="24"/>
              </w:rPr>
            </w:pPr>
            <w:ins w:id="442" w:author="Author" w:date="2018-05-04T21:05:00Z">
              <w:r>
                <w:rPr>
                  <w:rFonts w:ascii="Helvetica Neue" w:eastAsia="Helvetica Neue" w:hAnsi="Helvetica Neue" w:cs="Helvetica Neue"/>
                  <w:sz w:val="24"/>
                  <w:szCs w:val="24"/>
                </w:rPr>
                <w:t>CARE: Compact and AccuRate Enhancer prediction by integrating STARR-Seq and genomi</w:t>
              </w:r>
              <w:r>
                <w:rPr>
                  <w:rFonts w:ascii="Helvetica Neue" w:eastAsia="Helvetica Neue" w:hAnsi="Helvetica Neue" w:cs="Helvetica Neue"/>
                  <w:sz w:val="24"/>
                  <w:szCs w:val="24"/>
                </w:rPr>
                <w:t>c features</w:t>
              </w:r>
            </w:ins>
          </w:p>
          <w:p w14:paraId="693319F3" w14:textId="77777777" w:rsidR="0048019F" w:rsidRDefault="00AF50CC">
            <w:pPr>
              <w:numPr>
                <w:ilvl w:val="0"/>
                <w:numId w:val="6"/>
              </w:numPr>
              <w:pBdr>
                <w:top w:val="nil"/>
                <w:left w:val="nil"/>
                <w:bottom w:val="nil"/>
                <w:right w:val="nil"/>
                <w:between w:val="nil"/>
              </w:pBdr>
              <w:contextualSpacing/>
              <w:jc w:val="both"/>
              <w:rPr>
                <w:ins w:id="443" w:author="Author" w:date="2018-05-04T21:05:00Z"/>
                <w:rFonts w:ascii="Helvetica Neue" w:eastAsia="Helvetica Neue" w:hAnsi="Helvetica Neue" w:cs="Helvetica Neue"/>
                <w:sz w:val="24"/>
                <w:szCs w:val="24"/>
              </w:rPr>
            </w:pPr>
            <w:ins w:id="444" w:author="Author" w:date="2018-05-04T21:05:00Z">
              <w:r>
                <w:rPr>
                  <w:rFonts w:ascii="Helvetica Neue" w:eastAsia="Helvetica Neue" w:hAnsi="Helvetica Neue" w:cs="Helvetica Neue"/>
                  <w:sz w:val="24"/>
                  <w:szCs w:val="24"/>
                </w:rPr>
                <w:t>A method for enhancer-gene linkage predictions: JEME+Hi-C</w:t>
              </w:r>
            </w:ins>
          </w:p>
          <w:p w14:paraId="68777969" w14:textId="77777777" w:rsidR="0048019F" w:rsidRDefault="00AF50CC">
            <w:pPr>
              <w:numPr>
                <w:ilvl w:val="0"/>
                <w:numId w:val="6"/>
              </w:numPr>
              <w:jc w:val="both"/>
              <w:rPr>
                <w:ins w:id="445" w:author="Author" w:date="2018-05-04T21:05:00Z"/>
                <w:rFonts w:ascii="Helvetica Neue" w:eastAsia="Helvetica Neue" w:hAnsi="Helvetica Neue" w:cs="Helvetica Neue"/>
                <w:sz w:val="24"/>
                <w:szCs w:val="24"/>
              </w:rPr>
            </w:pPr>
            <w:ins w:id="446" w:author="Author" w:date="2018-05-04T21:05:00Z">
              <w:r>
                <w:rPr>
                  <w:rFonts w:ascii="Helvetica Neue" w:eastAsia="Helvetica Neue" w:hAnsi="Helvetica Neue" w:cs="Helvetica Neue"/>
                  <w:sz w:val="24"/>
                  <w:szCs w:val="24"/>
                </w:rPr>
                <w:t>A gene community-based method to analyze network rewiring</w:t>
              </w:r>
            </w:ins>
          </w:p>
          <w:p w14:paraId="4A798DD5" w14:textId="77777777" w:rsidR="0048019F" w:rsidRDefault="00AF50CC">
            <w:pPr>
              <w:numPr>
                <w:ilvl w:val="0"/>
                <w:numId w:val="6"/>
              </w:numPr>
              <w:jc w:val="both"/>
              <w:rPr>
                <w:ins w:id="447" w:author="Author" w:date="2018-05-04T21:05:00Z"/>
                <w:rFonts w:ascii="Helvetica Neue" w:eastAsia="Helvetica Neue" w:hAnsi="Helvetica Neue" w:cs="Helvetica Neue"/>
                <w:sz w:val="24"/>
                <w:szCs w:val="24"/>
              </w:rPr>
            </w:pPr>
            <w:ins w:id="448" w:author="Author" w:date="2018-05-04T21:05:00Z">
              <w:r>
                <w:rPr>
                  <w:rFonts w:ascii="Helvetica Neue" w:eastAsia="Helvetica Neue" w:hAnsi="Helvetica Neue" w:cs="Helvetica Neue"/>
                  <w:sz w:val="24"/>
                  <w:szCs w:val="24"/>
                </w:rPr>
                <w:t>A integrative new method to prioritize regulators based on burdening, rewiring and expression regulations</w:t>
              </w:r>
            </w:ins>
          </w:p>
          <w:p w14:paraId="3442F24E" w14:textId="77777777" w:rsidR="0048019F" w:rsidRDefault="00AF50CC">
            <w:pPr>
              <w:numPr>
                <w:ilvl w:val="0"/>
                <w:numId w:val="6"/>
              </w:numPr>
              <w:jc w:val="both"/>
              <w:rPr>
                <w:ins w:id="449" w:author="Author" w:date="2018-05-04T21:05:00Z"/>
                <w:rFonts w:ascii="Helvetica Neue" w:eastAsia="Helvetica Neue" w:hAnsi="Helvetica Neue" w:cs="Helvetica Neue"/>
              </w:rPr>
            </w:pPr>
            <w:ins w:id="450" w:author="Author" w:date="2018-05-04T21:05:00Z">
              <w:r>
                <w:rPr>
                  <w:rFonts w:ascii="Helvetica Neue" w:eastAsia="Helvetica Neue" w:hAnsi="Helvetica Neue" w:cs="Helvetica Neue"/>
                  <w:sz w:val="24"/>
                  <w:szCs w:val="24"/>
                </w:rPr>
                <w:t>A new pipeline for vari</w:t>
              </w:r>
              <w:r>
                <w:rPr>
                  <w:rFonts w:ascii="Helvetica Neue" w:eastAsia="Helvetica Neue" w:hAnsi="Helvetica Neue" w:cs="Helvetica Neue"/>
                  <w:sz w:val="24"/>
                  <w:szCs w:val="24"/>
                </w:rPr>
                <w:t>ant prioritizat</w:t>
              </w:r>
              <w:r>
                <w:rPr>
                  <w:rFonts w:ascii="Helvetica Neue" w:eastAsia="Helvetica Neue" w:hAnsi="Helvetica Neue" w:cs="Helvetica Neue"/>
                </w:rPr>
                <w:t xml:space="preserve">ion </w:t>
              </w:r>
              <w:r>
                <w:rPr>
                  <w:rFonts w:ascii="Helvetica Neue" w:eastAsia="Helvetica Neue" w:hAnsi="Helvetica Neue" w:cs="Helvetica Neue"/>
                  <w:highlight w:val="yellow"/>
                </w:rPr>
                <w:t>(JZ2MG: dangerous here. Think about it more carefully)</w:t>
              </w:r>
            </w:ins>
          </w:p>
          <w:p w14:paraId="07567095" w14:textId="77777777" w:rsidR="0048019F" w:rsidRDefault="0048019F">
            <w:pPr>
              <w:rPr>
                <w:rFonts w:ascii="Helvetica Neue" w:eastAsia="Helvetica Neue" w:hAnsi="Helvetica Neue" w:cs="Helvetica Neue"/>
              </w:rPr>
            </w:pPr>
          </w:p>
        </w:tc>
      </w:tr>
    </w:tbl>
    <w:p w14:paraId="4DDA2274" w14:textId="77777777" w:rsidR="0048019F" w:rsidRDefault="0048019F"/>
    <w:p w14:paraId="44689EBF" w14:textId="77777777" w:rsidR="0048019F" w:rsidRDefault="00AF50CC">
      <w:pPr>
        <w:pStyle w:val="Heading1"/>
      </w:pPr>
      <w:bookmarkStart w:id="451" w:name="_kwzjzidgqejk" w:colFirst="0" w:colLast="0"/>
      <w:bookmarkEnd w:id="451"/>
      <w:r>
        <w:br w:type="page"/>
      </w:r>
    </w:p>
    <w:p w14:paraId="7C9EE0B9" w14:textId="77777777" w:rsidR="0048019F" w:rsidRDefault="00AF50CC">
      <w:pPr>
        <w:pStyle w:val="Heading1"/>
      </w:pPr>
      <w:bookmarkStart w:id="452" w:name="_kaag5zglsmhp" w:colFirst="0" w:colLast="0"/>
      <w:bookmarkEnd w:id="452"/>
      <w:r>
        <w:lastRenderedPageBreak/>
        <w:t>Referee #1 (Remarks to the Author):</w:t>
      </w:r>
    </w:p>
    <w:p w14:paraId="76200327" w14:textId="77777777" w:rsidR="0048019F" w:rsidRDefault="00AF50CC">
      <w:pPr>
        <w:pStyle w:val="Heading2"/>
      </w:pPr>
      <w:bookmarkStart w:id="453" w:name="_w4g7gfxqe6lp" w:colFirst="0" w:colLast="0"/>
      <w:bookmarkEnd w:id="453"/>
      <w:r>
        <w:t>&lt;ID&gt;REF1.0 – Preamble</w:t>
      </w:r>
    </w:p>
    <w:p w14:paraId="4525E960" w14:textId="77777777" w:rsidR="0048019F" w:rsidRDefault="00AF50CC">
      <w:r>
        <w:t>&lt;TYPE&gt;$$$Text</w:t>
      </w:r>
    </w:p>
    <w:p w14:paraId="5A76EB9A" w14:textId="77777777" w:rsidR="0048019F" w:rsidRDefault="00AF50CC">
      <w:r>
        <w:t>&lt;ASSIGN&gt;@@@JZ</w:t>
      </w:r>
    </w:p>
    <w:p w14:paraId="1F396A15" w14:textId="77777777" w:rsidR="0048019F" w:rsidRDefault="00AF50CC">
      <w:r>
        <w:t>&lt;PLAN&gt;&amp;&amp;&amp;AgreeFix</w:t>
      </w:r>
    </w:p>
    <w:p w14:paraId="78A77A1F" w14:textId="77777777" w:rsidR="0048019F" w:rsidRDefault="00AF50CC">
      <w:r>
        <w:t>&lt;STATUS&gt;%%%65DONE</w:t>
      </w:r>
    </w:p>
    <w:p w14:paraId="4C04F6F0" w14:textId="77777777" w:rsidR="0048019F" w:rsidRDefault="0048019F"/>
    <w:p w14:paraId="758242CE" w14:textId="6861E41A" w:rsidR="0048019F" w:rsidRDefault="00AF50CC">
      <w:pPr>
        <w:pBdr>
          <w:top w:val="nil"/>
          <w:left w:val="nil"/>
          <w:bottom w:val="nil"/>
          <w:right w:val="nil"/>
          <w:between w:val="nil"/>
        </w:pBdr>
        <w:jc w:val="both"/>
        <w:rPr>
          <w:sz w:val="24"/>
          <w:rPrChange w:id="454" w:author="Author" w:date="2018-05-04T21:05:00Z">
            <w:rPr/>
          </w:rPrChange>
        </w:rPr>
      </w:pPr>
      <w:del w:id="455" w:author="Author" w:date="2018-05-04T21:05:00Z">
        <w:r>
          <w:delText xml:space="preserve">We would like to appreciate the referee's feedback. </w:delText>
        </w:r>
      </w:del>
      <w:r>
        <w:rPr>
          <w:sz w:val="24"/>
          <w:rPrChange w:id="456" w:author="Author" w:date="2018-05-04T21:05:00Z">
            <w:rPr/>
          </w:rPrChange>
        </w:rPr>
        <w:t>Overall the reviewer mentioned that this is an interesting resource</w:t>
      </w:r>
      <w:ins w:id="457" w:author="Author" w:date="2018-05-04T21:05:00Z">
        <w:r>
          <w:rPr>
            <w:sz w:val="24"/>
            <w:szCs w:val="24"/>
          </w:rPr>
          <w:t>,</w:t>
        </w:r>
      </w:ins>
      <w:r>
        <w:rPr>
          <w:sz w:val="24"/>
          <w:rPrChange w:id="458" w:author="Author" w:date="2018-05-04T21:05:00Z">
            <w:rPr/>
          </w:rPrChange>
        </w:rPr>
        <w:t xml:space="preserve"> but </w:t>
      </w:r>
      <w:ins w:id="459" w:author="Author" w:date="2018-05-04T21:05:00Z">
        <w:r>
          <w:rPr>
            <w:sz w:val="24"/>
            <w:szCs w:val="24"/>
          </w:rPr>
          <w:t xml:space="preserve">noted that </w:t>
        </w:r>
      </w:ins>
      <w:r>
        <w:rPr>
          <w:sz w:val="24"/>
          <w:rPrChange w:id="460" w:author="Author" w:date="2018-05-04T21:05:00Z">
            <w:rPr/>
          </w:rPrChange>
        </w:rPr>
        <w:t xml:space="preserve">the novelty of </w:t>
      </w:r>
      <w:del w:id="461" w:author="Author" w:date="2018-05-04T21:05:00Z">
        <w:r>
          <w:delText>the</w:delText>
        </w:r>
      </w:del>
      <w:ins w:id="462" w:author="Author" w:date="2018-05-04T21:05:00Z">
        <w:r>
          <w:rPr>
            <w:sz w:val="24"/>
            <w:szCs w:val="24"/>
          </w:rPr>
          <w:t>our</w:t>
        </w:r>
      </w:ins>
      <w:r>
        <w:rPr>
          <w:sz w:val="24"/>
          <w:rPrChange w:id="463" w:author="Author" w:date="2018-05-04T21:05:00Z">
            <w:rPr/>
          </w:rPrChange>
        </w:rPr>
        <w:t xml:space="preserve"> paper is lacking. We first want to thank the referee for his/her acknowledgement of the potential popularity of our resource for cancer genomics. </w:t>
      </w:r>
      <w:del w:id="464" w:author="Author" w:date="2018-05-04T21:05:00Z">
        <w:r>
          <w:delText>We want to specifically point out</w:delText>
        </w:r>
      </w:del>
      <w:ins w:id="465" w:author="Author" w:date="2018-05-04T21:05:00Z">
        <w:r>
          <w:rPr>
            <w:sz w:val="24"/>
            <w:szCs w:val="24"/>
          </w:rPr>
          <w:t xml:space="preserve">In our </w:t>
        </w:r>
        <w:r>
          <w:rPr>
            <w:sz w:val="24"/>
            <w:szCs w:val="24"/>
          </w:rPr>
          <w:t>revised version, we have tried to address the reviewer’s comments by better clarifying our main goal and clearly organizing our analysis to illustrate the value of the resources in this paper. Specifically, we would like to emphasize</w:t>
        </w:r>
      </w:ins>
      <w:r>
        <w:rPr>
          <w:sz w:val="24"/>
          <w:rPrChange w:id="466" w:author="Author" w:date="2018-05-04T21:05:00Z">
            <w:rPr/>
          </w:rPrChange>
        </w:rPr>
        <w:t xml:space="preserve"> two points.</w:t>
      </w:r>
      <w:r>
        <w:rPr>
          <w:sz w:val="24"/>
          <w:rPrChange w:id="467" w:author="Author" w:date="2018-05-04T21:05:00Z">
            <w:rPr/>
          </w:rPrChange>
        </w:rPr>
        <w:br/>
      </w:r>
    </w:p>
    <w:p w14:paraId="0E78AF29" w14:textId="77777777" w:rsidR="001836E7" w:rsidRDefault="001836E7">
      <w:pPr>
        <w:pBdr>
          <w:top w:val="nil"/>
          <w:left w:val="nil"/>
          <w:bottom w:val="nil"/>
          <w:right w:val="nil"/>
          <w:between w:val="nil"/>
        </w:pBdr>
        <w:jc w:val="both"/>
        <w:rPr>
          <w:del w:id="468" w:author="Author" w:date="2018-05-04T21:05:00Z"/>
        </w:rPr>
      </w:pPr>
    </w:p>
    <w:p w14:paraId="46E47915" w14:textId="77777777" w:rsidR="001836E7" w:rsidRDefault="00AF50CC">
      <w:pPr>
        <w:pBdr>
          <w:top w:val="nil"/>
          <w:left w:val="nil"/>
          <w:bottom w:val="nil"/>
          <w:right w:val="nil"/>
          <w:between w:val="nil"/>
        </w:pBdr>
        <w:jc w:val="both"/>
        <w:rPr>
          <w:del w:id="469" w:author="Author" w:date="2018-05-04T21:05:00Z"/>
        </w:rPr>
      </w:pPr>
      <w:del w:id="470" w:author="Author" w:date="2018-05-04T21:05:00Z">
        <w:r>
          <w:delText>Our key point is</w:delText>
        </w:r>
        <w:r>
          <w:delText xml:space="preserve"> that the new encode really dramatically expands the amount of data useful for cancer genomics the number of ways in particular it expands the</w:delText>
        </w:r>
        <w:r>
          <w:delText xml:space="preserve"> amount of data for a mutation rate are prediction by more than a factor of 10 allowing for more than 2008 assess as opposed to 159 before and heard 3 second of all it dramatically expands the scale of data available for Network comparison in the </w:delText>
        </w:r>
        <w:r>
          <w:delText>ENCODE</w:delText>
        </w:r>
        <w:r>
          <w:delText xml:space="preserve"> to roll out about if one was looking for instance a network change one could look at the maximum of maybe 30 Ts that changed between say G </w:delText>
        </w:r>
        <w:r>
          <w:delText xml:space="preserve">&amp; K that number has more than doubled or tripled or something like that and now it also we have a tremendous </w:delText>
        </w:r>
        <w:r>
          <w:delText xml:space="preserve">amount of histone </w:delText>
        </w:r>
        <w:r>
          <w:delText>mark</w:delText>
        </w:r>
        <w:r>
          <w:delText xml:space="preserve"> data on a number of key </w:delText>
        </w:r>
        <w:r>
          <w:delText>cell lines</w:delText>
        </w:r>
        <w:r>
          <w:delText xml:space="preserve"> allowing us to do accurate enhancer prediction using multi</w:delText>
        </w:r>
        <w:r>
          <w:delText xml:space="preserve"> histone mark data</w:delText>
        </w:r>
        <w:r>
          <w:delText xml:space="preserve"> and </w:delText>
        </w:r>
        <w:r>
          <w:delText>STARR-Seq</w:delText>
        </w:r>
        <w:r>
          <w:delText>on XXX cells</w:delText>
        </w:r>
        <w:r>
          <w:delText>.</w:delText>
        </w:r>
      </w:del>
    </w:p>
    <w:p w14:paraId="4605F584" w14:textId="77777777" w:rsidR="001836E7" w:rsidRDefault="001836E7">
      <w:pPr>
        <w:pBdr>
          <w:top w:val="nil"/>
          <w:left w:val="nil"/>
          <w:bottom w:val="nil"/>
          <w:right w:val="nil"/>
          <w:between w:val="nil"/>
        </w:pBdr>
        <w:jc w:val="both"/>
        <w:rPr>
          <w:del w:id="471" w:author="Author" w:date="2018-05-04T21:05:00Z"/>
        </w:rPr>
      </w:pPr>
    </w:p>
    <w:p w14:paraId="6DA8AF74" w14:textId="77777777" w:rsidR="001836E7" w:rsidRDefault="001836E7">
      <w:pPr>
        <w:pBdr>
          <w:top w:val="nil"/>
          <w:left w:val="nil"/>
          <w:bottom w:val="nil"/>
          <w:right w:val="nil"/>
          <w:between w:val="nil"/>
        </w:pBdr>
        <w:jc w:val="both"/>
        <w:rPr>
          <w:del w:id="472" w:author="Author" w:date="2018-05-04T21:05:00Z"/>
        </w:rPr>
      </w:pPr>
    </w:p>
    <w:p w14:paraId="7B5FE18F" w14:textId="77777777" w:rsidR="001836E7" w:rsidRDefault="001836E7">
      <w:pPr>
        <w:pBdr>
          <w:top w:val="nil"/>
          <w:left w:val="nil"/>
          <w:bottom w:val="nil"/>
          <w:right w:val="nil"/>
          <w:between w:val="nil"/>
        </w:pBdr>
        <w:jc w:val="both"/>
        <w:rPr>
          <w:del w:id="473" w:author="Author" w:date="2018-05-04T21:05:00Z"/>
        </w:rPr>
      </w:pPr>
    </w:p>
    <w:p w14:paraId="2149CF13" w14:textId="77777777" w:rsidR="0048019F" w:rsidRDefault="00AF50CC">
      <w:pPr>
        <w:pBdr>
          <w:top w:val="nil"/>
          <w:left w:val="nil"/>
          <w:bottom w:val="nil"/>
          <w:right w:val="nil"/>
          <w:between w:val="nil"/>
        </w:pBdr>
        <w:jc w:val="both"/>
        <w:rPr>
          <w:ins w:id="474" w:author="Author" w:date="2018-05-04T21:05:00Z"/>
          <w:sz w:val="24"/>
          <w:szCs w:val="24"/>
          <w:highlight w:val="yellow"/>
        </w:rPr>
      </w:pPr>
      <w:ins w:id="475" w:author="Author" w:date="2018-05-04T21:05:00Z">
        <w:r>
          <w:rPr>
            <w:sz w:val="24"/>
            <w:szCs w:val="24"/>
            <w:highlight w:val="yellow"/>
          </w:rPr>
          <w:t>[JZ2DL: p</w:t>
        </w:r>
        <w:r>
          <w:rPr>
            <w:sz w:val="24"/>
            <w:szCs w:val="24"/>
            <w:highlight w:val="yellow"/>
          </w:rPr>
          <w:t>lease fill in xxx, only focus the data we used]</w:t>
        </w:r>
      </w:ins>
    </w:p>
    <w:p w14:paraId="2799D7A8" w14:textId="185BD3C8" w:rsidR="0048019F" w:rsidRDefault="00AF50CC">
      <w:pPr>
        <w:pBdr>
          <w:top w:val="nil"/>
          <w:left w:val="nil"/>
          <w:bottom w:val="nil"/>
          <w:right w:val="nil"/>
          <w:between w:val="nil"/>
        </w:pBdr>
        <w:jc w:val="both"/>
        <w:rPr>
          <w:b/>
          <w:sz w:val="24"/>
          <w:rPrChange w:id="476" w:author="Author" w:date="2018-05-04T21:05:00Z">
            <w:rPr>
              <w:b/>
            </w:rPr>
          </w:rPrChange>
        </w:rPr>
      </w:pPr>
      <w:r>
        <w:rPr>
          <w:b/>
          <w:sz w:val="24"/>
          <w:rPrChange w:id="477" w:author="Author" w:date="2018-05-04T21:05:00Z">
            <w:rPr>
              <w:b/>
            </w:rPr>
          </w:rPrChange>
        </w:rPr>
        <w:t xml:space="preserve">1. The </w:t>
      </w:r>
      <w:del w:id="478" w:author="Author" w:date="2018-05-04T21:05:00Z">
        <w:r>
          <w:rPr>
            <w:b/>
          </w:rPr>
          <w:delText xml:space="preserve">main </w:delText>
        </w:r>
      </w:del>
      <w:r>
        <w:rPr>
          <w:b/>
          <w:sz w:val="24"/>
          <w:rPrChange w:id="479" w:author="Author" w:date="2018-05-04T21:05:00Z">
            <w:rPr>
              <w:b/>
            </w:rPr>
          </w:rPrChange>
        </w:rPr>
        <w:t xml:space="preserve">goal of this </w:t>
      </w:r>
      <w:del w:id="480" w:author="Author" w:date="2018-05-04T21:05:00Z">
        <w:r>
          <w:rPr>
            <w:b/>
          </w:rPr>
          <w:delText xml:space="preserve">resource </w:delText>
        </w:r>
      </w:del>
      <w:r>
        <w:rPr>
          <w:b/>
          <w:sz w:val="24"/>
          <w:rPrChange w:id="481" w:author="Author" w:date="2018-05-04T21:05:00Z">
            <w:rPr>
              <w:b/>
            </w:rPr>
          </w:rPrChange>
        </w:rPr>
        <w:t>paper</w:t>
      </w:r>
      <w:ins w:id="482" w:author="Author" w:date="2018-05-04T21:05:00Z">
        <w:r>
          <w:rPr>
            <w:b/>
            <w:sz w:val="24"/>
            <w:szCs w:val="24"/>
          </w:rPr>
          <w:t xml:space="preserve"> and its distinct role in the whole ENCODE package</w:t>
        </w:r>
      </w:ins>
    </w:p>
    <w:p w14:paraId="15D85A8E" w14:textId="77777777" w:rsidR="001836E7" w:rsidRDefault="00AF50CC">
      <w:pPr>
        <w:pBdr>
          <w:top w:val="nil"/>
          <w:left w:val="nil"/>
          <w:bottom w:val="nil"/>
          <w:right w:val="nil"/>
          <w:between w:val="nil"/>
        </w:pBdr>
        <w:jc w:val="both"/>
        <w:rPr>
          <w:del w:id="483" w:author="Author" w:date="2018-05-04T21:05:00Z"/>
        </w:rPr>
      </w:pPr>
      <w:del w:id="484" w:author="Author" w:date="2018-05-04T21:05:00Z">
        <w:r>
          <w:delText>We want to mak</w:delText>
        </w:r>
        <w:r>
          <w:delText>e it clear and emphasize that the goal of this paper is to build a new annotation "</w:delText>
        </w:r>
        <w:r>
          <w:rPr>
            <w:i/>
            <w:u w:val="single"/>
          </w:rPr>
          <w:delText>resource</w:delText>
        </w:r>
        <w:r>
          <w:delText xml:space="preserve">", not to discover novel biology in cancer. We feel that cancer is the best application to illustrate certain key aspects of ENCODE data and analysis - particularly </w:delText>
        </w:r>
        <w:r>
          <w:delText xml:space="preserve">the deep annotations and network changes. Thus, where the referee asks for novelty in cancer gene discovery - we strongly feel that this is out of scope. We have listed some more details about the resource of this paper as below (Table R1 and Figure. R1). </w:delText>
        </w:r>
        <w:r>
          <w:delText xml:space="preserve"> </w:delText>
        </w:r>
      </w:del>
    </w:p>
    <w:p w14:paraId="2816A439" w14:textId="77777777" w:rsidR="001836E7" w:rsidRDefault="00AF50CC">
      <w:pPr>
        <w:pBdr>
          <w:top w:val="nil"/>
          <w:left w:val="nil"/>
          <w:bottom w:val="nil"/>
          <w:right w:val="nil"/>
          <w:between w:val="nil"/>
        </w:pBdr>
        <w:jc w:val="both"/>
        <w:rPr>
          <w:del w:id="485" w:author="Author" w:date="2018-05-04T21:05:00Z"/>
        </w:rPr>
      </w:pPr>
      <w:del w:id="486" w:author="Author" w:date="2018-05-04T21:05:00Z">
        <w:r>
          <w:delText>(put these figures into the supplementary files, the new ENCODE has a lot of cancer cell line data, more than previous. ) scale of data to build thes models changes to a factor of 10. The scale of regulatory network has go up a x factor</w:delText>
        </w:r>
      </w:del>
    </w:p>
    <w:p w14:paraId="07A6DFC0" w14:textId="77777777" w:rsidR="001836E7" w:rsidRDefault="001836E7">
      <w:pPr>
        <w:rPr>
          <w:del w:id="487" w:author="Author" w:date="2018-05-04T21:05:00Z"/>
        </w:rPr>
      </w:pPr>
    </w:p>
    <w:p w14:paraId="27E26F57" w14:textId="77777777" w:rsidR="001836E7" w:rsidRDefault="00AF50CC">
      <w:pPr>
        <w:rPr>
          <w:del w:id="488" w:author="Author" w:date="2018-05-04T21:05:00Z"/>
        </w:rPr>
      </w:pPr>
      <w:del w:id="489" w:author="Author" w:date="2018-05-04T21:05:00Z">
        <w:r>
          <w:delText xml:space="preserve">It matters </w:delText>
        </w:r>
        <w:r>
          <w:delText>what's</w:delText>
        </w:r>
        <w:r>
          <w:delText xml:space="preserve"> relevant to us</w:delText>
        </w:r>
      </w:del>
    </w:p>
    <w:p w14:paraId="34D624FD" w14:textId="77777777" w:rsidR="001836E7" w:rsidRDefault="001836E7">
      <w:pPr>
        <w:rPr>
          <w:del w:id="490" w:author="Author" w:date="2018-05-04T21:05:00Z"/>
        </w:rPr>
      </w:pPr>
    </w:p>
    <w:p w14:paraId="1655C339" w14:textId="77777777" w:rsidR="001836E7" w:rsidRDefault="00AF50CC">
      <w:pPr>
        <w:jc w:val="center"/>
        <w:rPr>
          <w:del w:id="491" w:author="Author" w:date="2018-05-04T21:05:00Z"/>
        </w:rPr>
      </w:pPr>
      <w:del w:id="492" w:author="Author" w:date="2018-05-04T21:05:00Z">
        <w:r>
          <w:delText>Figure R1. Summary of the raw signal tracks released in this paper</w:delText>
        </w:r>
      </w:del>
    </w:p>
    <w:p w14:paraId="732F15DB" w14:textId="77777777" w:rsidR="001836E7" w:rsidRDefault="00AF50CC">
      <w:pPr>
        <w:rPr>
          <w:del w:id="493" w:author="Author" w:date="2018-05-04T21:05:00Z"/>
        </w:rPr>
      </w:pPr>
      <w:del w:id="494" w:author="Author" w:date="2018-05-04T21:05:00Z">
        <w:r>
          <w:tab/>
        </w:r>
        <w:r>
          <w:rPr>
            <w:noProof/>
            <w:lang w:val="en-US"/>
          </w:rPr>
          <w:drawing>
            <wp:inline distT="114300" distB="114300" distL="114300" distR="114300" wp14:anchorId="3ABA7D14" wp14:editId="1F5D2BC8">
              <wp:extent cx="5715000" cy="3810000"/>
              <wp:effectExtent l="0" t="0" r="0" b="0"/>
              <wp:docPr id="95"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9"/>
                      <a:srcRect/>
                      <a:stretch>
                        <a:fillRect/>
                      </a:stretch>
                    </pic:blipFill>
                    <pic:spPr>
                      <a:xfrm>
                        <a:off x="0" y="0"/>
                        <a:ext cx="5715000" cy="3810000"/>
                      </a:xfrm>
                      <a:prstGeom prst="rect">
                        <a:avLst/>
                      </a:prstGeom>
                      <a:ln/>
                    </pic:spPr>
                  </pic:pic>
                </a:graphicData>
              </a:graphic>
            </wp:inline>
          </w:drawing>
        </w:r>
      </w:del>
    </w:p>
    <w:p w14:paraId="70665C94" w14:textId="77777777" w:rsidR="001836E7" w:rsidRDefault="00AF50CC">
      <w:pPr>
        <w:rPr>
          <w:del w:id="495" w:author="Author" w:date="2018-05-04T21:05:00Z"/>
        </w:rPr>
      </w:pPr>
      <w:del w:id="496" w:author="Author" w:date="2018-05-04T21:05:00Z">
        <w:r>
          <w:rPr>
            <w:noProof/>
            <w:lang w:val="en-US"/>
          </w:rPr>
          <w:drawing>
            <wp:inline distT="114300" distB="114300" distL="114300" distR="114300" wp14:anchorId="5465497C" wp14:editId="4CC0EBDE">
              <wp:extent cx="5715000" cy="3810000"/>
              <wp:effectExtent l="0" t="0" r="0" b="0"/>
              <wp:docPr id="96"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0"/>
                      <a:srcRect/>
                      <a:stretch>
                        <a:fillRect/>
                      </a:stretch>
                    </pic:blipFill>
                    <pic:spPr>
                      <a:xfrm>
                        <a:off x="0" y="0"/>
                        <a:ext cx="5715000" cy="3810000"/>
                      </a:xfrm>
                      <a:prstGeom prst="rect">
                        <a:avLst/>
                      </a:prstGeom>
                      <a:ln/>
                    </pic:spPr>
                  </pic:pic>
                </a:graphicData>
              </a:graphic>
            </wp:inline>
          </w:drawing>
        </w:r>
      </w:del>
    </w:p>
    <w:p w14:paraId="21FA9ADF" w14:textId="77777777" w:rsidR="001836E7" w:rsidRDefault="001836E7">
      <w:pPr>
        <w:rPr>
          <w:del w:id="497" w:author="Author" w:date="2018-05-04T21:05:00Z"/>
        </w:rPr>
      </w:pPr>
    </w:p>
    <w:p w14:paraId="26140F4A" w14:textId="77777777" w:rsidR="001836E7" w:rsidRDefault="00AF50CC">
      <w:pPr>
        <w:jc w:val="center"/>
        <w:rPr>
          <w:del w:id="498" w:author="Author" w:date="2018-05-04T21:05:00Z"/>
        </w:rPr>
      </w:pPr>
      <w:commentRangeStart w:id="499"/>
      <w:del w:id="500" w:author="Author" w:date="2018-05-04T21:05:00Z">
        <w:r>
          <w:delText>Table R1. Summary of annotation types and example applications in our paper</w:delText>
        </w:r>
      </w:del>
    </w:p>
    <w:p w14:paraId="6A9B5F26" w14:textId="77777777" w:rsidR="001836E7" w:rsidRDefault="00AF50CC">
      <w:pPr>
        <w:jc w:val="center"/>
        <w:rPr>
          <w:del w:id="501" w:author="Author" w:date="2018-05-04T21:05:00Z"/>
        </w:rPr>
      </w:pPr>
      <w:del w:id="502" w:author="Author" w:date="2018-05-04T21:05:00Z">
        <w:r>
          <w:delText>The big thing is the integrative annotation, includes histone marks and starr-seq, a</w:delText>
        </w:r>
        <w:r>
          <w:delText xml:space="preserve">nd the linkcatges. Fair difference </w:delText>
        </w:r>
        <w:r>
          <w:delText>between</w:delText>
        </w:r>
        <w:r>
          <w:delText xml:space="preserve"> us and the main encyclopedia paper. </w:delText>
        </w:r>
      </w:del>
    </w:p>
    <w:p w14:paraId="659E29C4" w14:textId="77777777" w:rsidR="001836E7" w:rsidRDefault="001836E7">
      <w:pPr>
        <w:rPr>
          <w:del w:id="503" w:author="Author" w:date="2018-05-04T21:05:00Z"/>
        </w:rPr>
      </w:pPr>
    </w:p>
    <w:tbl>
      <w:tblPr>
        <w:tblStyle w:val="a3"/>
        <w:tblW w:w="900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290"/>
        <w:gridCol w:w="4425"/>
        <w:gridCol w:w="3285"/>
      </w:tblGrid>
      <w:tr w:rsidR="001836E7" w14:paraId="2CD611DA" w14:textId="77777777">
        <w:trPr>
          <w:trHeight w:val="440"/>
          <w:del w:id="504" w:author="Author" w:date="2018-05-04T21:05:00Z"/>
        </w:trPr>
        <w:tc>
          <w:tcPr>
            <w:tcW w:w="1290" w:type="dxa"/>
            <w:tcBorders>
              <w:top w:val="single" w:sz="8" w:space="0" w:color="7F7F7F"/>
              <w:left w:val="nil"/>
              <w:bottom w:val="single" w:sz="8" w:space="0" w:color="7F7F7F"/>
              <w:right w:val="nil"/>
            </w:tcBorders>
            <w:tcMar>
              <w:top w:w="100" w:type="dxa"/>
              <w:left w:w="100" w:type="dxa"/>
              <w:bottom w:w="100" w:type="dxa"/>
              <w:right w:w="100" w:type="dxa"/>
            </w:tcMar>
          </w:tcPr>
          <w:p w14:paraId="7FB532CB" w14:textId="77777777" w:rsidR="001836E7" w:rsidRDefault="00AF50CC">
            <w:pPr>
              <w:widowControl w:val="0"/>
              <w:pBdr>
                <w:top w:val="nil"/>
                <w:left w:val="nil"/>
                <w:bottom w:val="nil"/>
                <w:right w:val="nil"/>
                <w:between w:val="nil"/>
              </w:pBdr>
              <w:rPr>
                <w:del w:id="505" w:author="Author" w:date="2018-05-04T21:05:00Z"/>
                <w:b/>
                <w:sz w:val="20"/>
                <w:szCs w:val="20"/>
              </w:rPr>
            </w:pPr>
            <w:del w:id="506" w:author="Author" w:date="2018-05-04T21:05:00Z">
              <w:r>
                <w:rPr>
                  <w:b/>
                  <w:sz w:val="20"/>
                  <w:szCs w:val="20"/>
                </w:rPr>
                <w:delText>Level</w:delText>
              </w:r>
            </w:del>
          </w:p>
        </w:tc>
        <w:tc>
          <w:tcPr>
            <w:tcW w:w="4425" w:type="dxa"/>
            <w:tcBorders>
              <w:top w:val="single" w:sz="8" w:space="0" w:color="7F7F7F"/>
              <w:left w:val="nil"/>
              <w:bottom w:val="single" w:sz="8" w:space="0" w:color="7F7F7F"/>
              <w:right w:val="nil"/>
            </w:tcBorders>
            <w:tcMar>
              <w:top w:w="100" w:type="dxa"/>
              <w:left w:w="100" w:type="dxa"/>
              <w:bottom w:w="100" w:type="dxa"/>
              <w:right w:w="100" w:type="dxa"/>
            </w:tcMar>
          </w:tcPr>
          <w:p w14:paraId="656A99D8" w14:textId="77777777" w:rsidR="001836E7" w:rsidRDefault="00AF50CC">
            <w:pPr>
              <w:widowControl w:val="0"/>
              <w:pBdr>
                <w:top w:val="nil"/>
                <w:left w:val="nil"/>
                <w:bottom w:val="nil"/>
                <w:right w:val="nil"/>
                <w:between w:val="nil"/>
              </w:pBdr>
              <w:rPr>
                <w:del w:id="507" w:author="Author" w:date="2018-05-04T21:05:00Z"/>
                <w:b/>
                <w:sz w:val="20"/>
                <w:szCs w:val="20"/>
              </w:rPr>
            </w:pPr>
            <w:del w:id="508" w:author="Author" w:date="2018-05-04T21:05:00Z">
              <w:r>
                <w:rPr>
                  <w:b/>
                  <w:sz w:val="20"/>
                  <w:szCs w:val="20"/>
                </w:rPr>
                <w:delText>Annotation type</w:delText>
              </w:r>
            </w:del>
          </w:p>
        </w:tc>
        <w:tc>
          <w:tcPr>
            <w:tcW w:w="3285" w:type="dxa"/>
            <w:tcBorders>
              <w:top w:val="single" w:sz="8" w:space="0" w:color="7F7F7F"/>
              <w:left w:val="nil"/>
              <w:bottom w:val="single" w:sz="8" w:space="0" w:color="7F7F7F"/>
              <w:right w:val="nil"/>
            </w:tcBorders>
            <w:tcMar>
              <w:top w:w="100" w:type="dxa"/>
              <w:left w:w="100" w:type="dxa"/>
              <w:bottom w:w="100" w:type="dxa"/>
              <w:right w:w="100" w:type="dxa"/>
            </w:tcMar>
          </w:tcPr>
          <w:p w14:paraId="459CD64D" w14:textId="77777777" w:rsidR="001836E7" w:rsidRDefault="00AF50CC">
            <w:pPr>
              <w:widowControl w:val="0"/>
              <w:pBdr>
                <w:top w:val="nil"/>
                <w:left w:val="nil"/>
                <w:bottom w:val="nil"/>
                <w:right w:val="nil"/>
                <w:between w:val="nil"/>
              </w:pBdr>
              <w:rPr>
                <w:del w:id="509" w:author="Author" w:date="2018-05-04T21:05:00Z"/>
                <w:b/>
                <w:sz w:val="20"/>
                <w:szCs w:val="20"/>
              </w:rPr>
            </w:pPr>
            <w:del w:id="510" w:author="Author" w:date="2018-05-04T21:05:00Z">
              <w:r>
                <w:rPr>
                  <w:b/>
                  <w:sz w:val="20"/>
                  <w:szCs w:val="20"/>
                </w:rPr>
                <w:delText>Example Applications</w:delText>
              </w:r>
            </w:del>
          </w:p>
        </w:tc>
      </w:tr>
      <w:tr w:rsidR="001836E7" w14:paraId="59829905" w14:textId="77777777">
        <w:trPr>
          <w:trHeight w:val="1760"/>
          <w:del w:id="511" w:author="Author" w:date="2018-05-04T21:05:00Z"/>
        </w:trPr>
        <w:tc>
          <w:tcPr>
            <w:tcW w:w="1290" w:type="dxa"/>
            <w:tcBorders>
              <w:top w:val="nil"/>
              <w:left w:val="nil"/>
              <w:bottom w:val="single" w:sz="8" w:space="0" w:color="7F7F7F"/>
              <w:right w:val="nil"/>
            </w:tcBorders>
            <w:tcMar>
              <w:top w:w="100" w:type="dxa"/>
              <w:left w:w="100" w:type="dxa"/>
              <w:bottom w:w="100" w:type="dxa"/>
              <w:right w:w="100" w:type="dxa"/>
            </w:tcMar>
          </w:tcPr>
          <w:p w14:paraId="2B77B5C8" w14:textId="77777777" w:rsidR="001836E7" w:rsidRDefault="00AF50CC">
            <w:pPr>
              <w:widowControl w:val="0"/>
              <w:pBdr>
                <w:top w:val="nil"/>
                <w:left w:val="nil"/>
                <w:bottom w:val="nil"/>
                <w:right w:val="nil"/>
                <w:between w:val="nil"/>
              </w:pBdr>
              <w:rPr>
                <w:del w:id="512" w:author="Author" w:date="2018-05-04T21:05:00Z"/>
                <w:b/>
                <w:sz w:val="20"/>
                <w:szCs w:val="20"/>
              </w:rPr>
            </w:pPr>
            <w:del w:id="513" w:author="Author" w:date="2018-05-04T21:05:00Z">
              <w:r>
                <w:rPr>
                  <w:b/>
                  <w:sz w:val="20"/>
                  <w:szCs w:val="20"/>
                </w:rPr>
                <w:delText>Element</w:delText>
              </w:r>
            </w:del>
          </w:p>
        </w:tc>
        <w:tc>
          <w:tcPr>
            <w:tcW w:w="4425" w:type="dxa"/>
            <w:tcBorders>
              <w:top w:val="nil"/>
              <w:left w:val="nil"/>
              <w:bottom w:val="single" w:sz="8" w:space="0" w:color="7F7F7F"/>
              <w:right w:val="nil"/>
            </w:tcBorders>
            <w:tcMar>
              <w:top w:w="100" w:type="dxa"/>
              <w:left w:w="100" w:type="dxa"/>
              <w:bottom w:w="100" w:type="dxa"/>
              <w:right w:w="100" w:type="dxa"/>
            </w:tcMar>
          </w:tcPr>
          <w:p w14:paraId="2A858E7A" w14:textId="77777777" w:rsidR="001836E7" w:rsidRDefault="00AF50CC">
            <w:pPr>
              <w:widowControl w:val="0"/>
              <w:pBdr>
                <w:top w:val="nil"/>
                <w:left w:val="nil"/>
                <w:bottom w:val="nil"/>
                <w:right w:val="nil"/>
                <w:between w:val="nil"/>
              </w:pBdr>
              <w:rPr>
                <w:del w:id="514" w:author="Author" w:date="2018-05-04T21:05:00Z"/>
                <w:sz w:val="20"/>
                <w:szCs w:val="20"/>
              </w:rPr>
            </w:pPr>
            <w:del w:id="515" w:author="Author" w:date="2018-05-04T21:05:00Z">
              <w:r>
                <w:rPr>
                  <w:sz w:val="20"/>
                  <w:szCs w:val="20"/>
                </w:rPr>
                <w:delText>- TF/RBP binding peaks &amp; motifs</w:delText>
              </w:r>
            </w:del>
          </w:p>
          <w:p w14:paraId="60B7A979" w14:textId="77777777" w:rsidR="001836E7" w:rsidRDefault="00AF50CC">
            <w:pPr>
              <w:widowControl w:val="0"/>
              <w:pBdr>
                <w:top w:val="nil"/>
                <w:left w:val="nil"/>
                <w:bottom w:val="nil"/>
                <w:right w:val="nil"/>
                <w:between w:val="nil"/>
              </w:pBdr>
              <w:rPr>
                <w:del w:id="516" w:author="Author" w:date="2018-05-04T21:05:00Z"/>
                <w:sz w:val="20"/>
                <w:szCs w:val="20"/>
              </w:rPr>
            </w:pPr>
            <w:del w:id="517" w:author="Author" w:date="2018-05-04T21:05:00Z">
              <w:r>
                <w:rPr>
                  <w:sz w:val="20"/>
                  <w:szCs w:val="20"/>
                </w:rPr>
                <w:delText>- DHS peaks</w:delText>
              </w:r>
            </w:del>
          </w:p>
          <w:p w14:paraId="00ED67EB" w14:textId="77777777" w:rsidR="001836E7" w:rsidRDefault="00AF50CC">
            <w:pPr>
              <w:widowControl w:val="0"/>
              <w:pBdr>
                <w:top w:val="nil"/>
                <w:left w:val="nil"/>
                <w:bottom w:val="nil"/>
                <w:right w:val="nil"/>
                <w:between w:val="nil"/>
              </w:pBdr>
              <w:rPr>
                <w:del w:id="518" w:author="Author" w:date="2018-05-04T21:05:00Z"/>
                <w:sz w:val="20"/>
                <w:szCs w:val="20"/>
              </w:rPr>
            </w:pPr>
            <w:del w:id="519" w:author="Author" w:date="2018-05-04T21:05:00Z">
              <w:r>
                <w:rPr>
                  <w:sz w:val="20"/>
                  <w:szCs w:val="20"/>
                </w:rPr>
                <w:delText>- Replication timing profiling</w:delText>
              </w:r>
            </w:del>
          </w:p>
          <w:p w14:paraId="2EB8577F" w14:textId="77777777" w:rsidR="001836E7" w:rsidRDefault="00AF50CC">
            <w:pPr>
              <w:widowControl w:val="0"/>
              <w:pBdr>
                <w:top w:val="nil"/>
                <w:left w:val="nil"/>
                <w:bottom w:val="nil"/>
                <w:right w:val="nil"/>
                <w:between w:val="nil"/>
              </w:pBdr>
              <w:rPr>
                <w:del w:id="520" w:author="Author" w:date="2018-05-04T21:05:00Z"/>
                <w:sz w:val="20"/>
                <w:szCs w:val="20"/>
              </w:rPr>
            </w:pPr>
            <w:del w:id="521" w:author="Author" w:date="2018-05-04T21:05:00Z">
              <w:r>
                <w:rPr>
                  <w:sz w:val="20"/>
                  <w:szCs w:val="20"/>
                </w:rPr>
                <w:delText>- Enhancers level 1-3</w:delText>
              </w:r>
            </w:del>
          </w:p>
          <w:p w14:paraId="710174A8" w14:textId="77777777" w:rsidR="001836E7" w:rsidRDefault="00AF50CC">
            <w:pPr>
              <w:widowControl w:val="0"/>
              <w:pBdr>
                <w:top w:val="nil"/>
                <w:left w:val="nil"/>
                <w:bottom w:val="nil"/>
                <w:right w:val="nil"/>
                <w:between w:val="nil"/>
              </w:pBdr>
              <w:rPr>
                <w:del w:id="522" w:author="Author" w:date="2018-05-04T21:05:00Z"/>
                <w:sz w:val="20"/>
                <w:szCs w:val="20"/>
              </w:rPr>
            </w:pPr>
            <w:del w:id="523" w:author="Author" w:date="2018-05-04T21:05:00Z">
              <w:r>
                <w:rPr>
                  <w:sz w:val="20"/>
                  <w:szCs w:val="20"/>
                </w:rPr>
                <w:delText>- Hi-C TADs and ChIA-pet loops</w:delText>
              </w:r>
            </w:del>
          </w:p>
          <w:p w14:paraId="5FE54E59" w14:textId="77777777" w:rsidR="001836E7" w:rsidRDefault="00AF50CC">
            <w:pPr>
              <w:widowControl w:val="0"/>
              <w:pBdr>
                <w:top w:val="nil"/>
                <w:left w:val="nil"/>
                <w:bottom w:val="nil"/>
                <w:right w:val="nil"/>
                <w:between w:val="nil"/>
              </w:pBdr>
              <w:rPr>
                <w:del w:id="524" w:author="Author" w:date="2018-05-04T21:05:00Z"/>
                <w:sz w:val="20"/>
                <w:szCs w:val="20"/>
              </w:rPr>
            </w:pPr>
            <w:del w:id="525" w:author="Author" w:date="2018-05-04T21:05:00Z">
              <w:r>
                <w:rPr>
                  <w:sz w:val="20"/>
                  <w:szCs w:val="20"/>
                </w:rPr>
                <w:delText>- SV and SNV in cell lines</w:delText>
              </w:r>
            </w:del>
          </w:p>
        </w:tc>
        <w:tc>
          <w:tcPr>
            <w:tcW w:w="3285" w:type="dxa"/>
            <w:tcBorders>
              <w:top w:val="nil"/>
              <w:left w:val="nil"/>
              <w:bottom w:val="single" w:sz="8" w:space="0" w:color="7F7F7F"/>
              <w:right w:val="nil"/>
            </w:tcBorders>
            <w:tcMar>
              <w:top w:w="100" w:type="dxa"/>
              <w:left w:w="100" w:type="dxa"/>
              <w:bottom w:w="100" w:type="dxa"/>
              <w:right w:w="100" w:type="dxa"/>
            </w:tcMar>
          </w:tcPr>
          <w:p w14:paraId="7AFB918F" w14:textId="77777777" w:rsidR="001836E7" w:rsidRDefault="00AF50CC">
            <w:pPr>
              <w:widowControl w:val="0"/>
              <w:pBdr>
                <w:top w:val="nil"/>
                <w:left w:val="nil"/>
                <w:bottom w:val="nil"/>
                <w:right w:val="nil"/>
                <w:between w:val="nil"/>
              </w:pBdr>
              <w:rPr>
                <w:del w:id="526" w:author="Author" w:date="2018-05-04T21:05:00Z"/>
                <w:sz w:val="20"/>
                <w:szCs w:val="20"/>
              </w:rPr>
            </w:pPr>
            <w:del w:id="527" w:author="Author" w:date="2018-05-04T21:05:00Z">
              <w:r>
                <w:rPr>
                  <w:sz w:val="20"/>
                  <w:szCs w:val="20"/>
                </w:rPr>
                <w:delText>- BMR estimation (Fig. 2)</w:delText>
              </w:r>
            </w:del>
          </w:p>
          <w:p w14:paraId="200C0400" w14:textId="77777777" w:rsidR="001836E7" w:rsidRDefault="00AF50CC">
            <w:pPr>
              <w:widowControl w:val="0"/>
              <w:pBdr>
                <w:top w:val="nil"/>
                <w:left w:val="nil"/>
                <w:bottom w:val="nil"/>
                <w:right w:val="nil"/>
                <w:between w:val="nil"/>
              </w:pBdr>
              <w:rPr>
                <w:del w:id="528" w:author="Author" w:date="2018-05-04T21:05:00Z"/>
                <w:sz w:val="20"/>
                <w:szCs w:val="20"/>
              </w:rPr>
            </w:pPr>
            <w:del w:id="529" w:author="Author" w:date="2018-05-04T21:05:00Z">
              <w:r>
                <w:rPr>
                  <w:sz w:val="20"/>
                  <w:szCs w:val="20"/>
                </w:rPr>
                <w:delText>- Genome annotation (Fig. 6)</w:delText>
              </w:r>
            </w:del>
          </w:p>
          <w:p w14:paraId="080240F5" w14:textId="77777777" w:rsidR="001836E7" w:rsidRDefault="00AF50CC">
            <w:pPr>
              <w:widowControl w:val="0"/>
              <w:pBdr>
                <w:top w:val="nil"/>
                <w:left w:val="nil"/>
                <w:bottom w:val="nil"/>
                <w:right w:val="nil"/>
                <w:between w:val="nil"/>
              </w:pBdr>
              <w:rPr>
                <w:del w:id="530" w:author="Author" w:date="2018-05-04T21:05:00Z"/>
                <w:sz w:val="20"/>
                <w:szCs w:val="20"/>
              </w:rPr>
            </w:pPr>
            <w:del w:id="531" w:author="Author" w:date="2018-05-04T21:05:00Z">
              <w:r>
                <w:rPr>
                  <w:sz w:val="20"/>
                  <w:szCs w:val="20"/>
                </w:rPr>
                <w:delText>- Variant prioritizations (Fig. 6)</w:delText>
              </w:r>
            </w:del>
          </w:p>
        </w:tc>
      </w:tr>
      <w:tr w:rsidR="001836E7" w14:paraId="6C74335E" w14:textId="77777777">
        <w:trPr>
          <w:trHeight w:val="1460"/>
          <w:del w:id="532" w:author="Author" w:date="2018-05-04T21:05:00Z"/>
        </w:trPr>
        <w:tc>
          <w:tcPr>
            <w:tcW w:w="1290" w:type="dxa"/>
            <w:tcBorders>
              <w:top w:val="nil"/>
              <w:left w:val="nil"/>
              <w:bottom w:val="nil"/>
              <w:right w:val="nil"/>
            </w:tcBorders>
            <w:tcMar>
              <w:top w:w="100" w:type="dxa"/>
              <w:left w:w="100" w:type="dxa"/>
              <w:bottom w:w="100" w:type="dxa"/>
              <w:right w:w="100" w:type="dxa"/>
            </w:tcMar>
          </w:tcPr>
          <w:p w14:paraId="0235407E" w14:textId="77777777" w:rsidR="001836E7" w:rsidRDefault="00AF50CC">
            <w:pPr>
              <w:widowControl w:val="0"/>
              <w:pBdr>
                <w:top w:val="nil"/>
                <w:left w:val="nil"/>
                <w:bottom w:val="nil"/>
                <w:right w:val="nil"/>
                <w:between w:val="nil"/>
              </w:pBdr>
              <w:rPr>
                <w:del w:id="533" w:author="Author" w:date="2018-05-04T21:05:00Z"/>
                <w:b/>
                <w:sz w:val="20"/>
                <w:szCs w:val="20"/>
              </w:rPr>
            </w:pPr>
            <w:del w:id="534" w:author="Author" w:date="2018-05-04T21:05:00Z">
              <w:r>
                <w:rPr>
                  <w:b/>
                  <w:sz w:val="20"/>
                  <w:szCs w:val="20"/>
                </w:rPr>
                <w:delText>Gene</w:delText>
              </w:r>
            </w:del>
          </w:p>
        </w:tc>
        <w:tc>
          <w:tcPr>
            <w:tcW w:w="4425" w:type="dxa"/>
            <w:tcBorders>
              <w:top w:val="nil"/>
              <w:left w:val="nil"/>
              <w:bottom w:val="nil"/>
              <w:right w:val="nil"/>
            </w:tcBorders>
            <w:tcMar>
              <w:top w:w="100" w:type="dxa"/>
              <w:left w:w="100" w:type="dxa"/>
              <w:bottom w:w="100" w:type="dxa"/>
              <w:right w:w="100" w:type="dxa"/>
            </w:tcMar>
          </w:tcPr>
          <w:p w14:paraId="4FF7D5EC" w14:textId="77777777" w:rsidR="001836E7" w:rsidRDefault="00AF50CC">
            <w:pPr>
              <w:widowControl w:val="0"/>
              <w:pBdr>
                <w:top w:val="nil"/>
                <w:left w:val="nil"/>
                <w:bottom w:val="nil"/>
                <w:right w:val="nil"/>
                <w:between w:val="nil"/>
              </w:pBdr>
              <w:rPr>
                <w:del w:id="535" w:author="Author" w:date="2018-05-04T21:05:00Z"/>
                <w:sz w:val="20"/>
                <w:szCs w:val="20"/>
              </w:rPr>
            </w:pPr>
            <w:del w:id="536" w:author="Author" w:date="2018-05-04T21:05:00Z">
              <w:r>
                <w:rPr>
                  <w:sz w:val="20"/>
                  <w:szCs w:val="20"/>
                </w:rPr>
                <w:delText>- Extended genes definitions</w:delText>
              </w:r>
            </w:del>
          </w:p>
          <w:p w14:paraId="71D6A8C2" w14:textId="77777777" w:rsidR="001836E7" w:rsidRDefault="00AF50CC">
            <w:pPr>
              <w:widowControl w:val="0"/>
              <w:pBdr>
                <w:top w:val="nil"/>
                <w:left w:val="nil"/>
                <w:bottom w:val="nil"/>
                <w:right w:val="nil"/>
                <w:between w:val="nil"/>
              </w:pBdr>
              <w:rPr>
                <w:del w:id="537" w:author="Author" w:date="2018-05-04T21:05:00Z"/>
                <w:sz w:val="20"/>
                <w:szCs w:val="20"/>
              </w:rPr>
            </w:pPr>
            <w:del w:id="538" w:author="Author" w:date="2018-05-04T21:05:00Z">
              <w:r>
                <w:rPr>
                  <w:sz w:val="20"/>
                  <w:szCs w:val="20"/>
                </w:rPr>
                <w:delText>- RNA-Seq expressions</w:delText>
              </w:r>
              <w:r>
                <w:rPr>
                  <w:sz w:val="20"/>
                  <w:szCs w:val="20"/>
                </w:rPr>
                <w:delText xml:space="preserve"> (dangerous)</w:delText>
              </w:r>
            </w:del>
          </w:p>
          <w:p w14:paraId="53150C24" w14:textId="77777777" w:rsidR="001836E7" w:rsidRDefault="00AF50CC">
            <w:pPr>
              <w:widowControl w:val="0"/>
              <w:pBdr>
                <w:top w:val="nil"/>
                <w:left w:val="nil"/>
                <w:bottom w:val="nil"/>
                <w:right w:val="nil"/>
                <w:between w:val="nil"/>
              </w:pBdr>
              <w:rPr>
                <w:del w:id="539" w:author="Author" w:date="2018-05-04T21:05:00Z"/>
                <w:sz w:val="20"/>
                <w:szCs w:val="20"/>
              </w:rPr>
            </w:pPr>
            <w:del w:id="540" w:author="Author" w:date="2018-05-04T21:05:00Z">
              <w:r>
                <w:rPr>
                  <w:sz w:val="20"/>
                  <w:szCs w:val="20"/>
                </w:rPr>
                <w:delText>- Expression changes after knockdowns</w:delText>
              </w:r>
            </w:del>
          </w:p>
        </w:tc>
        <w:tc>
          <w:tcPr>
            <w:tcW w:w="3285" w:type="dxa"/>
            <w:tcBorders>
              <w:top w:val="nil"/>
              <w:left w:val="nil"/>
              <w:bottom w:val="nil"/>
              <w:right w:val="nil"/>
            </w:tcBorders>
            <w:tcMar>
              <w:top w:w="100" w:type="dxa"/>
              <w:left w:w="100" w:type="dxa"/>
              <w:bottom w:w="100" w:type="dxa"/>
              <w:right w:w="100" w:type="dxa"/>
            </w:tcMar>
          </w:tcPr>
          <w:p w14:paraId="697FB00B" w14:textId="77777777" w:rsidR="001836E7" w:rsidRDefault="00AF50CC">
            <w:pPr>
              <w:widowControl w:val="0"/>
              <w:pBdr>
                <w:top w:val="nil"/>
                <w:left w:val="nil"/>
                <w:bottom w:val="nil"/>
                <w:right w:val="nil"/>
                <w:between w:val="nil"/>
              </w:pBdr>
              <w:rPr>
                <w:del w:id="541" w:author="Author" w:date="2018-05-04T21:05:00Z"/>
                <w:sz w:val="20"/>
                <w:szCs w:val="20"/>
              </w:rPr>
            </w:pPr>
            <w:del w:id="542" w:author="Author" w:date="2018-05-04T21:05:00Z">
              <w:r>
                <w:rPr>
                  <w:sz w:val="20"/>
                  <w:szCs w:val="20"/>
                </w:rPr>
                <w:delText>- Somatic &amp; germline burdens (Fig.1)</w:delText>
              </w:r>
            </w:del>
          </w:p>
          <w:p w14:paraId="62919692" w14:textId="77777777" w:rsidR="001836E7" w:rsidRDefault="00AF50CC">
            <w:pPr>
              <w:widowControl w:val="0"/>
              <w:pBdr>
                <w:top w:val="nil"/>
                <w:left w:val="nil"/>
                <w:bottom w:val="nil"/>
                <w:right w:val="nil"/>
                <w:between w:val="nil"/>
              </w:pBdr>
              <w:rPr>
                <w:del w:id="543" w:author="Author" w:date="2018-05-04T21:05:00Z"/>
                <w:sz w:val="20"/>
                <w:szCs w:val="20"/>
              </w:rPr>
            </w:pPr>
            <w:del w:id="544" w:author="Author" w:date="2018-05-04T21:05:00Z">
              <w:r>
                <w:rPr>
                  <w:sz w:val="20"/>
                  <w:szCs w:val="20"/>
                </w:rPr>
                <w:delText>- Stemness analysis (Fig. 5)</w:delText>
              </w:r>
            </w:del>
          </w:p>
          <w:p w14:paraId="064A538E" w14:textId="77777777" w:rsidR="001836E7" w:rsidRDefault="00AF50CC">
            <w:pPr>
              <w:widowControl w:val="0"/>
              <w:pBdr>
                <w:top w:val="nil"/>
                <w:left w:val="nil"/>
                <w:bottom w:val="nil"/>
                <w:right w:val="nil"/>
                <w:between w:val="nil"/>
              </w:pBdr>
              <w:rPr>
                <w:del w:id="545" w:author="Author" w:date="2018-05-04T21:05:00Z"/>
                <w:sz w:val="20"/>
                <w:szCs w:val="20"/>
              </w:rPr>
            </w:pPr>
            <w:del w:id="546" w:author="Author" w:date="2018-05-04T21:05:00Z">
              <w:r>
                <w:rPr>
                  <w:sz w:val="20"/>
                  <w:szCs w:val="20"/>
                </w:rPr>
                <w:delText>- Variant prioritizations (Fig.3 &amp; Fig. 6)</w:delText>
              </w:r>
            </w:del>
          </w:p>
        </w:tc>
      </w:tr>
      <w:tr w:rsidR="001836E7" w14:paraId="5BCA7388" w14:textId="77777777">
        <w:trPr>
          <w:trHeight w:val="2700"/>
          <w:del w:id="547" w:author="Author" w:date="2018-05-04T21:05:00Z"/>
        </w:trPr>
        <w:tc>
          <w:tcPr>
            <w:tcW w:w="1290" w:type="dxa"/>
            <w:tcBorders>
              <w:top w:val="single" w:sz="8" w:space="0" w:color="7F7F7F"/>
              <w:left w:val="nil"/>
              <w:bottom w:val="single" w:sz="8" w:space="0" w:color="7F7F7F"/>
              <w:right w:val="nil"/>
            </w:tcBorders>
            <w:tcMar>
              <w:top w:w="100" w:type="dxa"/>
              <w:left w:w="100" w:type="dxa"/>
              <w:bottom w:w="100" w:type="dxa"/>
              <w:right w:w="100" w:type="dxa"/>
            </w:tcMar>
          </w:tcPr>
          <w:p w14:paraId="40E3939C" w14:textId="77777777" w:rsidR="001836E7" w:rsidRDefault="00AF50CC">
            <w:pPr>
              <w:widowControl w:val="0"/>
              <w:pBdr>
                <w:top w:val="nil"/>
                <w:left w:val="nil"/>
                <w:bottom w:val="nil"/>
                <w:right w:val="nil"/>
                <w:between w:val="nil"/>
              </w:pBdr>
              <w:rPr>
                <w:del w:id="548" w:author="Author" w:date="2018-05-04T21:05:00Z"/>
                <w:b/>
                <w:sz w:val="20"/>
                <w:szCs w:val="20"/>
              </w:rPr>
            </w:pPr>
            <w:del w:id="549" w:author="Author" w:date="2018-05-04T21:05:00Z">
              <w:r>
                <w:rPr>
                  <w:b/>
                  <w:sz w:val="20"/>
                  <w:szCs w:val="20"/>
                </w:rPr>
                <w:delText>Network</w:delText>
              </w:r>
            </w:del>
          </w:p>
        </w:tc>
        <w:tc>
          <w:tcPr>
            <w:tcW w:w="4425" w:type="dxa"/>
            <w:tcBorders>
              <w:top w:val="single" w:sz="8" w:space="0" w:color="7F7F7F"/>
              <w:left w:val="nil"/>
              <w:bottom w:val="single" w:sz="8" w:space="0" w:color="7F7F7F"/>
              <w:right w:val="nil"/>
            </w:tcBorders>
            <w:tcMar>
              <w:top w:w="100" w:type="dxa"/>
              <w:left w:w="100" w:type="dxa"/>
              <w:bottom w:w="100" w:type="dxa"/>
              <w:right w:w="100" w:type="dxa"/>
            </w:tcMar>
          </w:tcPr>
          <w:p w14:paraId="75A2A840" w14:textId="77777777" w:rsidR="001836E7" w:rsidRDefault="00AF50CC">
            <w:pPr>
              <w:widowControl w:val="0"/>
              <w:pBdr>
                <w:top w:val="nil"/>
                <w:left w:val="nil"/>
                <w:bottom w:val="nil"/>
                <w:right w:val="nil"/>
                <w:between w:val="nil"/>
              </w:pBdr>
              <w:rPr>
                <w:del w:id="550" w:author="Author" w:date="2018-05-04T21:05:00Z"/>
                <w:i/>
                <w:sz w:val="20"/>
                <w:szCs w:val="20"/>
                <w:u w:val="single"/>
              </w:rPr>
            </w:pPr>
            <w:del w:id="551" w:author="Author" w:date="2018-05-04T21:05:00Z">
              <w:r>
                <w:rPr>
                  <w:i/>
                  <w:sz w:val="20"/>
                  <w:szCs w:val="20"/>
                  <w:u w:val="single"/>
                </w:rPr>
                <w:delText>Distal network:</w:delText>
              </w:r>
            </w:del>
          </w:p>
          <w:p w14:paraId="7C1DA49E" w14:textId="77777777" w:rsidR="001836E7" w:rsidRDefault="00AF50CC">
            <w:pPr>
              <w:widowControl w:val="0"/>
              <w:pBdr>
                <w:top w:val="nil"/>
                <w:left w:val="nil"/>
                <w:bottom w:val="nil"/>
                <w:right w:val="nil"/>
                <w:between w:val="nil"/>
              </w:pBdr>
              <w:rPr>
                <w:del w:id="552" w:author="Author" w:date="2018-05-04T21:05:00Z"/>
                <w:sz w:val="20"/>
                <w:szCs w:val="20"/>
              </w:rPr>
            </w:pPr>
            <w:del w:id="553" w:author="Author" w:date="2018-05-04T21:05:00Z">
              <w:r>
                <w:rPr>
                  <w:sz w:val="20"/>
                  <w:szCs w:val="20"/>
                </w:rPr>
                <w:delText>- Enhancer-gene (computational)</w:delText>
              </w:r>
            </w:del>
          </w:p>
          <w:p w14:paraId="18414DE4" w14:textId="77777777" w:rsidR="001836E7" w:rsidRDefault="00AF50CC">
            <w:pPr>
              <w:widowControl w:val="0"/>
              <w:pBdr>
                <w:top w:val="nil"/>
                <w:left w:val="nil"/>
                <w:bottom w:val="nil"/>
                <w:right w:val="nil"/>
                <w:between w:val="nil"/>
              </w:pBdr>
              <w:rPr>
                <w:del w:id="554" w:author="Author" w:date="2018-05-04T21:05:00Z"/>
                <w:sz w:val="20"/>
                <w:szCs w:val="20"/>
              </w:rPr>
            </w:pPr>
            <w:del w:id="555" w:author="Author" w:date="2018-05-04T21:05:00Z">
              <w:r>
                <w:rPr>
                  <w:sz w:val="20"/>
                  <w:szCs w:val="20"/>
                </w:rPr>
                <w:delText>- Enhancer-gene (computational + Hi-C)</w:delText>
              </w:r>
            </w:del>
          </w:p>
          <w:p w14:paraId="1C55ED7C" w14:textId="77777777" w:rsidR="001836E7" w:rsidRDefault="00AF50CC">
            <w:pPr>
              <w:widowControl w:val="0"/>
              <w:pBdr>
                <w:top w:val="nil"/>
                <w:left w:val="nil"/>
                <w:bottom w:val="nil"/>
                <w:right w:val="nil"/>
                <w:between w:val="nil"/>
              </w:pBdr>
              <w:rPr>
                <w:del w:id="556" w:author="Author" w:date="2018-05-04T21:05:00Z"/>
                <w:sz w:val="20"/>
                <w:szCs w:val="20"/>
              </w:rPr>
            </w:pPr>
            <w:del w:id="557" w:author="Author" w:date="2018-05-04T21:05:00Z">
              <w:r>
                <w:rPr>
                  <w:sz w:val="20"/>
                  <w:szCs w:val="20"/>
                </w:rPr>
                <w:delText>- TF-Enhancer-gene</w:delText>
              </w:r>
            </w:del>
          </w:p>
          <w:p w14:paraId="278476BB" w14:textId="77777777" w:rsidR="001836E7" w:rsidRDefault="00AF50CC">
            <w:pPr>
              <w:widowControl w:val="0"/>
              <w:pBdr>
                <w:top w:val="nil"/>
                <w:left w:val="nil"/>
                <w:bottom w:val="nil"/>
                <w:right w:val="nil"/>
                <w:between w:val="nil"/>
              </w:pBdr>
              <w:rPr>
                <w:del w:id="558" w:author="Author" w:date="2018-05-04T21:05:00Z"/>
                <w:i/>
                <w:sz w:val="20"/>
                <w:szCs w:val="20"/>
                <w:u w:val="single"/>
              </w:rPr>
            </w:pPr>
            <w:del w:id="559" w:author="Author" w:date="2018-05-04T21:05:00Z">
              <w:r>
                <w:rPr>
                  <w:i/>
                  <w:sz w:val="20"/>
                  <w:szCs w:val="20"/>
                  <w:u w:val="single"/>
                </w:rPr>
                <w:delText>Proximal network:</w:delText>
              </w:r>
            </w:del>
          </w:p>
          <w:p w14:paraId="1FCB9EC1" w14:textId="77777777" w:rsidR="001836E7" w:rsidRDefault="00AF50CC">
            <w:pPr>
              <w:widowControl w:val="0"/>
              <w:pBdr>
                <w:top w:val="nil"/>
                <w:left w:val="nil"/>
                <w:bottom w:val="nil"/>
                <w:right w:val="nil"/>
                <w:between w:val="nil"/>
              </w:pBdr>
              <w:rPr>
                <w:del w:id="560" w:author="Author" w:date="2018-05-04T21:05:00Z"/>
                <w:color w:val="0070C0"/>
                <w:sz w:val="20"/>
                <w:szCs w:val="20"/>
              </w:rPr>
            </w:pPr>
            <w:del w:id="561" w:author="Author" w:date="2018-05-04T21:05:00Z">
              <w:r>
                <w:rPr>
                  <w:color w:val="0070C0"/>
                  <w:sz w:val="20"/>
                  <w:szCs w:val="20"/>
                </w:rPr>
                <w:delText>Experimental based:</w:delText>
              </w:r>
            </w:del>
          </w:p>
          <w:p w14:paraId="61961C24" w14:textId="77777777" w:rsidR="001836E7" w:rsidRDefault="00AF50CC">
            <w:pPr>
              <w:widowControl w:val="0"/>
              <w:pBdr>
                <w:top w:val="nil"/>
                <w:left w:val="nil"/>
                <w:bottom w:val="nil"/>
                <w:right w:val="nil"/>
                <w:between w:val="nil"/>
              </w:pBdr>
              <w:rPr>
                <w:del w:id="562" w:author="Author" w:date="2018-05-04T21:05:00Z"/>
                <w:sz w:val="20"/>
                <w:szCs w:val="20"/>
              </w:rPr>
            </w:pPr>
            <w:del w:id="563" w:author="Author" w:date="2018-05-04T21:05:00Z">
              <w:r>
                <w:rPr>
                  <w:sz w:val="20"/>
                  <w:szCs w:val="20"/>
                </w:rPr>
                <w:delText>- TF/RBP Universal networks (strong &amp; weak)</w:delText>
              </w:r>
            </w:del>
          </w:p>
          <w:p w14:paraId="56C27C99" w14:textId="77777777" w:rsidR="001836E7" w:rsidRDefault="00AF50CC">
            <w:pPr>
              <w:widowControl w:val="0"/>
              <w:pBdr>
                <w:top w:val="nil"/>
                <w:left w:val="nil"/>
                <w:bottom w:val="nil"/>
                <w:right w:val="nil"/>
                <w:between w:val="nil"/>
              </w:pBdr>
              <w:rPr>
                <w:del w:id="564" w:author="Author" w:date="2018-05-04T21:05:00Z"/>
                <w:sz w:val="20"/>
                <w:szCs w:val="20"/>
              </w:rPr>
            </w:pPr>
            <w:del w:id="565" w:author="Author" w:date="2018-05-04T21:05:00Z">
              <w:r>
                <w:rPr>
                  <w:sz w:val="20"/>
                  <w:szCs w:val="20"/>
                </w:rPr>
                <w:delText>- TF/RBP tissue specific networks (binary &amp; probabilistic)</w:delText>
              </w:r>
            </w:del>
          </w:p>
          <w:p w14:paraId="7E32EC85" w14:textId="77777777" w:rsidR="001836E7" w:rsidRDefault="00AF50CC">
            <w:pPr>
              <w:widowControl w:val="0"/>
              <w:pBdr>
                <w:top w:val="nil"/>
                <w:left w:val="nil"/>
                <w:bottom w:val="nil"/>
                <w:right w:val="nil"/>
                <w:between w:val="nil"/>
              </w:pBdr>
              <w:rPr>
                <w:del w:id="566" w:author="Author" w:date="2018-05-04T21:05:00Z"/>
                <w:color w:val="0070C0"/>
                <w:sz w:val="20"/>
                <w:szCs w:val="20"/>
              </w:rPr>
            </w:pPr>
            <w:del w:id="567" w:author="Author" w:date="2018-05-04T21:05:00Z">
              <w:r>
                <w:rPr>
                  <w:color w:val="0070C0"/>
                  <w:sz w:val="20"/>
                  <w:szCs w:val="20"/>
                </w:rPr>
                <w:delText>Imputed:</w:delText>
              </w:r>
            </w:del>
          </w:p>
          <w:p w14:paraId="02A89C96" w14:textId="77777777" w:rsidR="001836E7" w:rsidRDefault="00AF50CC">
            <w:pPr>
              <w:widowControl w:val="0"/>
              <w:pBdr>
                <w:top w:val="nil"/>
                <w:left w:val="nil"/>
                <w:bottom w:val="nil"/>
                <w:right w:val="nil"/>
                <w:between w:val="nil"/>
              </w:pBdr>
              <w:rPr>
                <w:del w:id="568" w:author="Author" w:date="2018-05-04T21:05:00Z"/>
                <w:sz w:val="20"/>
                <w:szCs w:val="20"/>
              </w:rPr>
            </w:pPr>
            <w:del w:id="569" w:author="Author" w:date="2018-05-04T21:05:00Z">
              <w:r>
                <w:rPr>
                  <w:sz w:val="20"/>
                  <w:szCs w:val="20"/>
                </w:rPr>
                <w:delText>- DHS imputed tissue specific TF networks</w:delText>
              </w:r>
            </w:del>
          </w:p>
        </w:tc>
        <w:tc>
          <w:tcPr>
            <w:tcW w:w="3285" w:type="dxa"/>
            <w:tcBorders>
              <w:top w:val="single" w:sz="8" w:space="0" w:color="7F7F7F"/>
              <w:left w:val="nil"/>
              <w:bottom w:val="single" w:sz="8" w:space="0" w:color="7F7F7F"/>
              <w:right w:val="nil"/>
            </w:tcBorders>
            <w:tcMar>
              <w:top w:w="100" w:type="dxa"/>
              <w:left w:w="100" w:type="dxa"/>
              <w:bottom w:w="100" w:type="dxa"/>
              <w:right w:w="100" w:type="dxa"/>
            </w:tcMar>
          </w:tcPr>
          <w:p w14:paraId="198BDA1F" w14:textId="77777777" w:rsidR="001836E7" w:rsidRDefault="00AF50CC">
            <w:pPr>
              <w:widowControl w:val="0"/>
              <w:pBdr>
                <w:top w:val="nil"/>
                <w:left w:val="nil"/>
                <w:bottom w:val="nil"/>
                <w:right w:val="nil"/>
                <w:between w:val="nil"/>
              </w:pBdr>
              <w:rPr>
                <w:del w:id="570" w:author="Author" w:date="2018-05-04T21:05:00Z"/>
                <w:sz w:val="20"/>
                <w:szCs w:val="20"/>
              </w:rPr>
            </w:pPr>
            <w:del w:id="571" w:author="Author" w:date="2018-05-04T21:05:00Z">
              <w:r>
                <w:rPr>
                  <w:sz w:val="20"/>
                  <w:szCs w:val="20"/>
                </w:rPr>
                <w:delText>- TF/RBP Regulatory Activities (Fig.3)</w:delText>
              </w:r>
            </w:del>
          </w:p>
          <w:p w14:paraId="253B9083" w14:textId="77777777" w:rsidR="001836E7" w:rsidRDefault="00AF50CC">
            <w:pPr>
              <w:widowControl w:val="0"/>
              <w:pBdr>
                <w:top w:val="nil"/>
                <w:left w:val="nil"/>
                <w:bottom w:val="nil"/>
                <w:right w:val="nil"/>
                <w:between w:val="nil"/>
              </w:pBdr>
              <w:rPr>
                <w:del w:id="572" w:author="Author" w:date="2018-05-04T21:05:00Z"/>
                <w:sz w:val="20"/>
                <w:szCs w:val="20"/>
              </w:rPr>
            </w:pPr>
            <w:del w:id="573" w:author="Author" w:date="2018-05-04T21:05:00Z">
              <w:r>
                <w:rPr>
                  <w:sz w:val="20"/>
                  <w:szCs w:val="20"/>
                </w:rPr>
                <w:delText>- Network rewiring (Fig. 4)</w:delText>
              </w:r>
            </w:del>
          </w:p>
          <w:p w14:paraId="7923B360" w14:textId="77777777" w:rsidR="001836E7" w:rsidRDefault="00AF50CC">
            <w:pPr>
              <w:widowControl w:val="0"/>
              <w:pBdr>
                <w:top w:val="nil"/>
                <w:left w:val="nil"/>
                <w:bottom w:val="nil"/>
                <w:right w:val="nil"/>
                <w:between w:val="nil"/>
              </w:pBdr>
              <w:rPr>
                <w:del w:id="574" w:author="Author" w:date="2018-05-04T21:05:00Z"/>
                <w:sz w:val="20"/>
                <w:szCs w:val="20"/>
              </w:rPr>
            </w:pPr>
            <w:del w:id="575" w:author="Author" w:date="2018-05-04T21:05:00Z">
              <w:r>
                <w:rPr>
                  <w:sz w:val="20"/>
                  <w:szCs w:val="20"/>
                </w:rPr>
                <w:delText>- Network Hierarchies (Fig. 5)</w:delText>
              </w:r>
            </w:del>
          </w:p>
          <w:p w14:paraId="69A55625" w14:textId="77777777" w:rsidR="001836E7" w:rsidRDefault="00AF50CC">
            <w:pPr>
              <w:widowControl w:val="0"/>
              <w:pBdr>
                <w:top w:val="nil"/>
                <w:left w:val="nil"/>
                <w:bottom w:val="nil"/>
                <w:right w:val="nil"/>
                <w:between w:val="nil"/>
              </w:pBdr>
              <w:rPr>
                <w:del w:id="576" w:author="Author" w:date="2018-05-04T21:05:00Z"/>
                <w:sz w:val="20"/>
                <w:szCs w:val="20"/>
              </w:rPr>
            </w:pPr>
            <w:del w:id="577" w:author="Author" w:date="2018-05-04T21:05:00Z">
              <w:r>
                <w:rPr>
                  <w:sz w:val="20"/>
                  <w:szCs w:val="20"/>
                </w:rPr>
                <w:delText>- TF binding disruptiveness (Fig. 5)</w:delText>
              </w:r>
            </w:del>
          </w:p>
          <w:p w14:paraId="06E6B56B" w14:textId="77777777" w:rsidR="001836E7" w:rsidRDefault="00AF50CC">
            <w:pPr>
              <w:widowControl w:val="0"/>
              <w:pBdr>
                <w:top w:val="nil"/>
                <w:left w:val="nil"/>
                <w:bottom w:val="nil"/>
                <w:right w:val="nil"/>
                <w:between w:val="nil"/>
              </w:pBdr>
              <w:rPr>
                <w:del w:id="578" w:author="Author" w:date="2018-05-04T21:05:00Z"/>
                <w:sz w:val="20"/>
                <w:szCs w:val="20"/>
              </w:rPr>
            </w:pPr>
            <w:del w:id="579" w:author="Author" w:date="2018-05-04T21:05:00Z">
              <w:r>
                <w:rPr>
                  <w:sz w:val="20"/>
                  <w:szCs w:val="20"/>
                </w:rPr>
                <w:delText xml:space="preserve"> </w:delText>
              </w:r>
              <w:commentRangeEnd w:id="499"/>
              <w:r>
                <w:commentReference w:id="499"/>
              </w:r>
            </w:del>
          </w:p>
        </w:tc>
      </w:tr>
    </w:tbl>
    <w:p w14:paraId="00BF01F3" w14:textId="77777777" w:rsidR="001836E7" w:rsidRDefault="001836E7">
      <w:pPr>
        <w:rPr>
          <w:del w:id="580" w:author="Author" w:date="2018-05-04T21:05:00Z"/>
        </w:rPr>
      </w:pPr>
    </w:p>
    <w:p w14:paraId="53F31402" w14:textId="77777777" w:rsidR="0048019F" w:rsidRDefault="00AF50CC">
      <w:pPr>
        <w:pBdr>
          <w:top w:val="nil"/>
          <w:left w:val="nil"/>
          <w:bottom w:val="nil"/>
          <w:right w:val="nil"/>
          <w:between w:val="nil"/>
        </w:pBdr>
        <w:jc w:val="both"/>
        <w:rPr>
          <w:ins w:id="581" w:author="Author" w:date="2018-05-04T21:05:00Z"/>
          <w:sz w:val="24"/>
          <w:szCs w:val="24"/>
        </w:rPr>
      </w:pPr>
      <w:ins w:id="582" w:author="Author" w:date="2018-05-04T21:05:00Z">
        <w:r>
          <w:rPr>
            <w:sz w:val="24"/>
            <w:szCs w:val="24"/>
          </w:rPr>
          <w:t>We have tried to make it more clear that the objectives of our work include providing deep and accurate annotations focusing on seve</w:t>
        </w:r>
        <w:r>
          <w:rPr>
            <w:sz w:val="24"/>
            <w:szCs w:val="24"/>
          </w:rPr>
          <w:t>ral data-rich cell types. The breadth and accuracy of our annotations are not possible in the main encyclopedia paper (because of limited data), which aims to provide universal annotations for all cell types based on just 4 assays.</w:t>
        </w:r>
      </w:ins>
    </w:p>
    <w:p w14:paraId="2F53719C" w14:textId="77777777" w:rsidR="0048019F" w:rsidRDefault="0048019F">
      <w:pPr>
        <w:pBdr>
          <w:top w:val="nil"/>
          <w:left w:val="nil"/>
          <w:bottom w:val="nil"/>
          <w:right w:val="nil"/>
          <w:between w:val="nil"/>
        </w:pBdr>
        <w:jc w:val="both"/>
        <w:rPr>
          <w:ins w:id="583" w:author="Author" w:date="2018-05-04T21:05:00Z"/>
          <w:sz w:val="24"/>
          <w:szCs w:val="24"/>
        </w:rPr>
      </w:pPr>
    </w:p>
    <w:p w14:paraId="2F3A4231" w14:textId="77777777" w:rsidR="0048019F" w:rsidRDefault="00AF50CC">
      <w:pPr>
        <w:pBdr>
          <w:top w:val="nil"/>
          <w:left w:val="nil"/>
          <w:bottom w:val="nil"/>
          <w:right w:val="nil"/>
          <w:between w:val="nil"/>
        </w:pBdr>
        <w:jc w:val="both"/>
        <w:rPr>
          <w:ins w:id="584" w:author="Author" w:date="2018-05-04T21:05:00Z"/>
          <w:sz w:val="24"/>
          <w:szCs w:val="24"/>
        </w:rPr>
      </w:pPr>
      <w:ins w:id="585" w:author="Author" w:date="2018-05-04T21:05:00Z">
        <w:r>
          <w:rPr>
            <w:sz w:val="24"/>
            <w:szCs w:val="24"/>
          </w:rPr>
          <w:t>We also try to emphasize that the new ENCODE3 release (used in this paper) can greatly benefit cancer research because this new release is vastly more expansive than those in previous works. This ENCODE3 release includes</w:t>
        </w:r>
      </w:ins>
    </w:p>
    <w:p w14:paraId="690A2771" w14:textId="77777777" w:rsidR="0048019F" w:rsidRDefault="0048019F">
      <w:pPr>
        <w:pBdr>
          <w:top w:val="nil"/>
          <w:left w:val="nil"/>
          <w:bottom w:val="nil"/>
          <w:right w:val="nil"/>
          <w:between w:val="nil"/>
        </w:pBdr>
        <w:jc w:val="both"/>
        <w:rPr>
          <w:ins w:id="586" w:author="Author" w:date="2018-05-04T21:05:00Z"/>
          <w:sz w:val="24"/>
          <w:szCs w:val="24"/>
        </w:rPr>
      </w:pPr>
    </w:p>
    <w:p w14:paraId="45980B7E" w14:textId="77777777" w:rsidR="0048019F" w:rsidRDefault="00AF50CC">
      <w:pPr>
        <w:numPr>
          <w:ilvl w:val="0"/>
          <w:numId w:val="18"/>
        </w:numPr>
        <w:pBdr>
          <w:top w:val="nil"/>
          <w:left w:val="nil"/>
          <w:bottom w:val="nil"/>
          <w:right w:val="nil"/>
          <w:between w:val="nil"/>
        </w:pBdr>
        <w:contextualSpacing/>
        <w:jc w:val="both"/>
        <w:rPr>
          <w:ins w:id="587" w:author="Author" w:date="2018-05-04T21:05:00Z"/>
          <w:sz w:val="24"/>
          <w:szCs w:val="24"/>
        </w:rPr>
      </w:pPr>
      <w:ins w:id="588" w:author="Author" w:date="2018-05-04T21:05:00Z">
        <w:r>
          <w:rPr>
            <w:sz w:val="24"/>
            <w:szCs w:val="24"/>
          </w:rPr>
          <w:t>2017 histone ChIP-Seq data (1339 f</w:t>
        </w:r>
        <w:r>
          <w:rPr>
            <w:sz w:val="24"/>
            <w:szCs w:val="24"/>
          </w:rPr>
          <w:t>rom tissues/primary cells; in contrast to  169 in Marticorena et al. 2017)</w:t>
        </w:r>
      </w:ins>
    </w:p>
    <w:p w14:paraId="74FDBAC2" w14:textId="77777777" w:rsidR="0048019F" w:rsidRDefault="00AF50CC">
      <w:pPr>
        <w:numPr>
          <w:ilvl w:val="0"/>
          <w:numId w:val="18"/>
        </w:numPr>
        <w:pBdr>
          <w:top w:val="nil"/>
          <w:left w:val="nil"/>
          <w:bottom w:val="nil"/>
          <w:right w:val="nil"/>
          <w:between w:val="nil"/>
        </w:pBdr>
        <w:contextualSpacing/>
        <w:jc w:val="both"/>
        <w:rPr>
          <w:ins w:id="589" w:author="Author" w:date="2018-05-04T21:05:00Z"/>
          <w:sz w:val="24"/>
          <w:szCs w:val="24"/>
        </w:rPr>
      </w:pPr>
      <w:ins w:id="590" w:author="Author" w:date="2018-05-04T21:05:00Z">
        <w:r>
          <w:rPr>
            <w:sz w:val="24"/>
            <w:szCs w:val="24"/>
          </w:rPr>
          <w:t>52 replication timing data sets from xx tissues ( compared with 16 in Polak et al 2015)</w:t>
        </w:r>
      </w:ins>
    </w:p>
    <w:p w14:paraId="44F2AA73" w14:textId="77777777" w:rsidR="0048019F" w:rsidRDefault="00AF50CC">
      <w:pPr>
        <w:numPr>
          <w:ilvl w:val="0"/>
          <w:numId w:val="18"/>
        </w:numPr>
        <w:pBdr>
          <w:top w:val="nil"/>
          <w:left w:val="nil"/>
          <w:bottom w:val="nil"/>
          <w:right w:val="nil"/>
          <w:between w:val="nil"/>
        </w:pBdr>
        <w:contextualSpacing/>
        <w:jc w:val="both"/>
        <w:rPr>
          <w:ins w:id="591" w:author="Author" w:date="2018-05-04T21:05:00Z"/>
          <w:sz w:val="24"/>
          <w:szCs w:val="24"/>
        </w:rPr>
      </w:pPr>
      <w:ins w:id="592" w:author="Author" w:date="2018-05-04T21:05:00Z">
        <w:r>
          <w:rPr>
            <w:sz w:val="24"/>
            <w:szCs w:val="24"/>
          </w:rPr>
          <w:t>Xxx TF ChIP-Seq from xxx cell types (vs. xx in ENCODE2)</w:t>
        </w:r>
      </w:ins>
    </w:p>
    <w:p w14:paraId="2C81CEED" w14:textId="77777777" w:rsidR="0048019F" w:rsidRDefault="00AF50CC">
      <w:pPr>
        <w:numPr>
          <w:ilvl w:val="0"/>
          <w:numId w:val="18"/>
        </w:numPr>
        <w:contextualSpacing/>
        <w:jc w:val="both"/>
        <w:rPr>
          <w:ins w:id="593" w:author="Author" w:date="2018-05-04T21:05:00Z"/>
          <w:sz w:val="24"/>
          <w:szCs w:val="24"/>
        </w:rPr>
      </w:pPr>
      <w:ins w:id="594" w:author="Author" w:date="2018-05-04T21:05:00Z">
        <w:r>
          <w:rPr>
            <w:sz w:val="24"/>
            <w:szCs w:val="24"/>
          </w:rPr>
          <w:t xml:space="preserve">Xxx tumor-normal matched TF ChIP-Seq </w:t>
        </w:r>
        <w:r>
          <w:rPr>
            <w:sz w:val="24"/>
            <w:szCs w:val="24"/>
          </w:rPr>
          <w:t>for xxx cancer types (vs. xxx for only K562 in ENCODE2)</w:t>
        </w:r>
      </w:ins>
    </w:p>
    <w:p w14:paraId="0AEC2913" w14:textId="77777777" w:rsidR="0048019F" w:rsidRDefault="00AF50CC">
      <w:pPr>
        <w:numPr>
          <w:ilvl w:val="0"/>
          <w:numId w:val="18"/>
        </w:numPr>
        <w:pBdr>
          <w:top w:val="nil"/>
          <w:left w:val="nil"/>
          <w:bottom w:val="nil"/>
          <w:right w:val="nil"/>
          <w:between w:val="nil"/>
        </w:pBdr>
        <w:contextualSpacing/>
        <w:jc w:val="both"/>
        <w:rPr>
          <w:ins w:id="595" w:author="Author" w:date="2018-05-04T21:05:00Z"/>
          <w:sz w:val="24"/>
          <w:szCs w:val="24"/>
        </w:rPr>
      </w:pPr>
      <w:ins w:id="596" w:author="Author" w:date="2018-05-04T21:05:00Z">
        <w:r>
          <w:rPr>
            <w:sz w:val="24"/>
            <w:szCs w:val="24"/>
          </w:rPr>
          <w:t>Xxx TF knockdows data to xxx in xxx cell types (vs. xx in ENCODE2)</w:t>
        </w:r>
      </w:ins>
    </w:p>
    <w:p w14:paraId="20F0829D" w14:textId="77777777" w:rsidR="0048019F" w:rsidRDefault="00AF50CC">
      <w:pPr>
        <w:numPr>
          <w:ilvl w:val="0"/>
          <w:numId w:val="18"/>
        </w:numPr>
        <w:pBdr>
          <w:top w:val="nil"/>
          <w:left w:val="nil"/>
          <w:bottom w:val="nil"/>
          <w:right w:val="nil"/>
          <w:between w:val="nil"/>
        </w:pBdr>
        <w:contextualSpacing/>
        <w:jc w:val="both"/>
        <w:rPr>
          <w:ins w:id="597" w:author="Author" w:date="2018-05-04T21:05:00Z"/>
          <w:sz w:val="24"/>
          <w:szCs w:val="24"/>
        </w:rPr>
      </w:pPr>
      <w:ins w:id="598" w:author="Author" w:date="2018-05-04T21:05:00Z">
        <w:r>
          <w:rPr>
            <w:sz w:val="24"/>
            <w:szCs w:val="24"/>
          </w:rPr>
          <w:t>A number of novel assays, such STARR-Seq, Hi-C, ChIA-PET, and eCLIP</w:t>
        </w:r>
      </w:ins>
    </w:p>
    <w:p w14:paraId="45CF8A2A" w14:textId="77777777" w:rsidR="0048019F" w:rsidRDefault="0048019F">
      <w:pPr>
        <w:pBdr>
          <w:top w:val="nil"/>
          <w:left w:val="nil"/>
          <w:bottom w:val="nil"/>
          <w:right w:val="nil"/>
          <w:between w:val="nil"/>
        </w:pBdr>
        <w:jc w:val="both"/>
        <w:rPr>
          <w:ins w:id="599" w:author="Author" w:date="2018-05-04T21:05:00Z"/>
          <w:sz w:val="24"/>
          <w:szCs w:val="24"/>
        </w:rPr>
      </w:pPr>
    </w:p>
    <w:p w14:paraId="45F451E3" w14:textId="77777777" w:rsidR="0048019F" w:rsidRDefault="00AF50CC">
      <w:pPr>
        <w:pBdr>
          <w:top w:val="nil"/>
          <w:left w:val="nil"/>
          <w:bottom w:val="nil"/>
          <w:right w:val="nil"/>
          <w:between w:val="nil"/>
        </w:pBdr>
        <w:jc w:val="both"/>
        <w:rPr>
          <w:ins w:id="600" w:author="Author" w:date="2018-05-04T21:05:00Z"/>
          <w:sz w:val="24"/>
          <w:szCs w:val="24"/>
        </w:rPr>
      </w:pPr>
      <w:ins w:id="601" w:author="Author" w:date="2018-05-04T21:05:00Z">
        <w:r>
          <w:rPr>
            <w:sz w:val="24"/>
            <w:szCs w:val="24"/>
          </w:rPr>
          <w:lastRenderedPageBreak/>
          <w:t xml:space="preserve">We have tried to make it more clear that we have developed many </w:t>
        </w:r>
        <w:r>
          <w:rPr>
            <w:sz w:val="24"/>
            <w:szCs w:val="24"/>
          </w:rPr>
          <w:t>new methods in this paper to deeply annotate several cancer-associated cell types from multiple aspects, including</w:t>
        </w:r>
      </w:ins>
    </w:p>
    <w:p w14:paraId="48F64921" w14:textId="77777777" w:rsidR="0048019F" w:rsidRDefault="00AF50CC">
      <w:pPr>
        <w:numPr>
          <w:ilvl w:val="0"/>
          <w:numId w:val="10"/>
        </w:numPr>
        <w:pBdr>
          <w:top w:val="nil"/>
          <w:left w:val="nil"/>
          <w:bottom w:val="nil"/>
          <w:right w:val="nil"/>
          <w:between w:val="nil"/>
        </w:pBdr>
        <w:contextualSpacing/>
        <w:jc w:val="both"/>
        <w:rPr>
          <w:ins w:id="602" w:author="Author" w:date="2018-05-04T21:05:00Z"/>
          <w:sz w:val="24"/>
          <w:szCs w:val="24"/>
        </w:rPr>
      </w:pPr>
      <w:ins w:id="603" w:author="Author" w:date="2018-05-04T21:05:00Z">
        <w:r>
          <w:rPr>
            <w:sz w:val="24"/>
            <w:szCs w:val="24"/>
          </w:rPr>
          <w:t>Multiple-level compact and accurate enhancer predictions</w:t>
        </w:r>
      </w:ins>
    </w:p>
    <w:p w14:paraId="5B515ECD" w14:textId="77777777" w:rsidR="001836E7" w:rsidRDefault="00AF50CC">
      <w:pPr>
        <w:rPr>
          <w:del w:id="604" w:author="Author" w:date="2018-05-04T21:05:00Z"/>
        </w:rPr>
      </w:pPr>
      <w:r>
        <w:rPr>
          <w:sz w:val="24"/>
          <w:rPrChange w:id="605" w:author="Author" w:date="2018-05-04T21:05:00Z">
            <w:rPr/>
          </w:rPrChange>
        </w:rPr>
        <w:t xml:space="preserve">Integrative </w:t>
      </w:r>
      <w:del w:id="606" w:author="Author" w:date="2018-05-04T21:05:00Z">
        <w:r>
          <w:delText>annotation</w:delText>
        </w:r>
      </w:del>
    </w:p>
    <w:p w14:paraId="2B6064C3" w14:textId="5BAED156" w:rsidR="0048019F" w:rsidRDefault="00AF50CC">
      <w:pPr>
        <w:numPr>
          <w:ilvl w:val="0"/>
          <w:numId w:val="10"/>
        </w:numPr>
        <w:pBdr>
          <w:top w:val="nil"/>
          <w:left w:val="nil"/>
          <w:bottom w:val="nil"/>
          <w:right w:val="nil"/>
          <w:between w:val="nil"/>
        </w:pBdr>
        <w:contextualSpacing/>
        <w:jc w:val="both"/>
        <w:rPr>
          <w:sz w:val="24"/>
          <w:rPrChange w:id="607" w:author="Author" w:date="2018-05-04T21:05:00Z">
            <w:rPr/>
          </w:rPrChange>
        </w:rPr>
        <w:pPrChange w:id="608" w:author="Author" w:date="2018-05-04T21:05:00Z">
          <w:pPr/>
        </w:pPrChange>
      </w:pPr>
      <w:del w:id="609" w:author="Author" w:date="2018-05-04T21:05:00Z">
        <w:r>
          <w:delText>Integrative</w:delText>
        </w:r>
      </w:del>
      <w:ins w:id="610" w:author="Author" w:date="2018-05-04T21:05:00Z">
        <w:r>
          <w:rPr>
            <w:sz w:val="24"/>
            <w:szCs w:val="24"/>
          </w:rPr>
          <w:t>gene-enhancer</w:t>
        </w:r>
      </w:ins>
      <w:r>
        <w:rPr>
          <w:sz w:val="24"/>
          <w:rPrChange w:id="611" w:author="Author" w:date="2018-05-04T21:05:00Z">
            <w:rPr/>
          </w:rPrChange>
        </w:rPr>
        <w:t xml:space="preserve"> linkages</w:t>
      </w:r>
    </w:p>
    <w:p w14:paraId="5CA1BB8A" w14:textId="77777777" w:rsidR="001836E7" w:rsidRDefault="00AF50CC">
      <w:pPr>
        <w:rPr>
          <w:del w:id="612" w:author="Author" w:date="2018-05-04T21:05:00Z"/>
        </w:rPr>
      </w:pPr>
      <w:del w:id="613" w:author="Author" w:date="2018-05-04T21:05:00Z">
        <w:r>
          <w:delText>We are the depth paper</w:delText>
        </w:r>
      </w:del>
    </w:p>
    <w:p w14:paraId="2C06444A" w14:textId="77777777" w:rsidR="0048019F" w:rsidRDefault="00AF50CC">
      <w:pPr>
        <w:numPr>
          <w:ilvl w:val="0"/>
          <w:numId w:val="10"/>
        </w:numPr>
        <w:pBdr>
          <w:top w:val="nil"/>
          <w:left w:val="nil"/>
          <w:bottom w:val="nil"/>
          <w:right w:val="nil"/>
          <w:between w:val="nil"/>
        </w:pBdr>
        <w:contextualSpacing/>
        <w:jc w:val="both"/>
        <w:rPr>
          <w:ins w:id="614" w:author="Author" w:date="2018-05-04T21:05:00Z"/>
          <w:sz w:val="24"/>
          <w:szCs w:val="24"/>
        </w:rPr>
      </w:pPr>
      <w:ins w:id="615" w:author="Author" w:date="2018-05-04T21:05:00Z">
        <w:r>
          <w:rPr>
            <w:sz w:val="24"/>
            <w:szCs w:val="24"/>
          </w:rPr>
          <w:t>Extended gene definitions that incorporate numerous types of regulatory elements in a gene-centric way</w:t>
        </w:r>
      </w:ins>
    </w:p>
    <w:p w14:paraId="07768E3F" w14:textId="77777777" w:rsidR="0048019F" w:rsidRDefault="00AF50CC">
      <w:pPr>
        <w:numPr>
          <w:ilvl w:val="0"/>
          <w:numId w:val="10"/>
        </w:numPr>
        <w:pBdr>
          <w:top w:val="nil"/>
          <w:left w:val="nil"/>
          <w:bottom w:val="nil"/>
          <w:right w:val="nil"/>
          <w:between w:val="nil"/>
        </w:pBdr>
        <w:contextualSpacing/>
        <w:jc w:val="both"/>
        <w:rPr>
          <w:ins w:id="616" w:author="Author" w:date="2018-05-04T21:05:00Z"/>
          <w:sz w:val="24"/>
          <w:szCs w:val="24"/>
        </w:rPr>
      </w:pPr>
      <w:ins w:id="617" w:author="Author" w:date="2018-05-04T21:05:00Z">
        <w:r>
          <w:rPr>
            <w:sz w:val="24"/>
            <w:szCs w:val="24"/>
          </w:rPr>
          <w:t>Universal and tissue-specific regulatory networks built using ChIP-Seq and eCLIP data for xxx TFs and xxx RBPs</w:t>
        </w:r>
      </w:ins>
    </w:p>
    <w:p w14:paraId="6A3BC5AD" w14:textId="77777777" w:rsidR="0048019F" w:rsidRDefault="00AF50CC">
      <w:pPr>
        <w:numPr>
          <w:ilvl w:val="0"/>
          <w:numId w:val="10"/>
        </w:numPr>
        <w:pBdr>
          <w:top w:val="nil"/>
          <w:left w:val="nil"/>
          <w:bottom w:val="nil"/>
          <w:right w:val="nil"/>
          <w:between w:val="nil"/>
        </w:pBdr>
        <w:contextualSpacing/>
        <w:jc w:val="both"/>
        <w:rPr>
          <w:ins w:id="618" w:author="Author" w:date="2018-05-04T21:05:00Z"/>
          <w:sz w:val="24"/>
          <w:szCs w:val="24"/>
        </w:rPr>
      </w:pPr>
      <w:ins w:id="619" w:author="Author" w:date="2018-05-04T21:05:00Z">
        <w:r>
          <w:rPr>
            <w:sz w:val="24"/>
            <w:szCs w:val="24"/>
          </w:rPr>
          <w:t>Matched TF regulatory profiles and their r</w:t>
        </w:r>
        <w:r>
          <w:rPr>
            <w:sz w:val="24"/>
            <w:szCs w:val="24"/>
          </w:rPr>
          <w:t>ewiring status</w:t>
        </w:r>
      </w:ins>
    </w:p>
    <w:p w14:paraId="121B5FEF" w14:textId="77777777" w:rsidR="0048019F" w:rsidRDefault="00AF50CC">
      <w:pPr>
        <w:numPr>
          <w:ilvl w:val="0"/>
          <w:numId w:val="10"/>
        </w:numPr>
        <w:pBdr>
          <w:top w:val="nil"/>
          <w:left w:val="nil"/>
          <w:bottom w:val="nil"/>
          <w:right w:val="nil"/>
          <w:between w:val="nil"/>
        </w:pBdr>
        <w:contextualSpacing/>
        <w:jc w:val="both"/>
        <w:rPr>
          <w:ins w:id="620" w:author="Author" w:date="2018-05-04T21:05:00Z"/>
          <w:sz w:val="24"/>
          <w:szCs w:val="24"/>
        </w:rPr>
      </w:pPr>
      <w:ins w:id="621" w:author="Author" w:date="2018-05-04T21:05:00Z">
        <w:r>
          <w:rPr>
            <w:sz w:val="24"/>
            <w:szCs w:val="24"/>
          </w:rPr>
          <w:t>Normal-tumor-stem distance quantifications based on expression and network profiles</w:t>
        </w:r>
      </w:ins>
    </w:p>
    <w:p w14:paraId="3F3BFE62" w14:textId="77777777" w:rsidR="0048019F" w:rsidRDefault="0048019F">
      <w:pPr>
        <w:pBdr>
          <w:top w:val="nil"/>
          <w:left w:val="nil"/>
          <w:bottom w:val="nil"/>
          <w:right w:val="nil"/>
          <w:between w:val="nil"/>
        </w:pBdr>
        <w:jc w:val="both"/>
        <w:rPr>
          <w:ins w:id="622" w:author="Author" w:date="2018-05-04T21:05:00Z"/>
          <w:sz w:val="24"/>
          <w:szCs w:val="24"/>
        </w:rPr>
      </w:pPr>
    </w:p>
    <w:p w14:paraId="7B9AD608" w14:textId="77777777" w:rsidR="0048019F" w:rsidRDefault="00AF50CC">
      <w:pPr>
        <w:pBdr>
          <w:top w:val="nil"/>
          <w:left w:val="nil"/>
          <w:bottom w:val="nil"/>
          <w:right w:val="nil"/>
          <w:between w:val="nil"/>
        </w:pBdr>
        <w:jc w:val="both"/>
        <w:rPr>
          <w:ins w:id="623" w:author="Author" w:date="2018-05-04T21:05:00Z"/>
          <w:sz w:val="24"/>
          <w:szCs w:val="24"/>
        </w:rPr>
      </w:pPr>
      <w:ins w:id="624" w:author="Author" w:date="2018-05-04T21:05:00Z">
        <w:r>
          <w:rPr>
            <w:sz w:val="24"/>
            <w:szCs w:val="24"/>
          </w:rPr>
          <w:t>We have also tried to illustrate the utility and value of this resource to prioritize both key regulators and genomic variations (SNVs and SVs) using variou</w:t>
        </w:r>
        <w:r>
          <w:rPr>
            <w:sz w:val="24"/>
            <w:szCs w:val="24"/>
          </w:rPr>
          <w:t xml:space="preserve">s techniques, such as luciferase assay, CRISP, and knockdowns. Collectively, we believe  that all of these illustrate the value of our resource to cancer genomics. </w:t>
        </w:r>
      </w:ins>
    </w:p>
    <w:p w14:paraId="7E11E857" w14:textId="77777777" w:rsidR="0048019F" w:rsidRDefault="0048019F"/>
    <w:p w14:paraId="100B4021" w14:textId="77777777" w:rsidR="0048019F" w:rsidRDefault="00AF50CC">
      <w:pPr>
        <w:jc w:val="both"/>
        <w:rPr>
          <w:sz w:val="24"/>
          <w:rPrChange w:id="625" w:author="Author" w:date="2018-05-04T21:05:00Z">
            <w:rPr/>
          </w:rPrChange>
        </w:rPr>
      </w:pPr>
      <w:r>
        <w:rPr>
          <w:b/>
          <w:sz w:val="24"/>
          <w:rPrChange w:id="626" w:author="Author" w:date="2018-05-04T21:05:00Z">
            <w:rPr>
              <w:b/>
            </w:rPr>
          </w:rPrChange>
        </w:rPr>
        <w:t>2. Regarding the the BMR section</w:t>
      </w:r>
    </w:p>
    <w:p w14:paraId="1AA7E278" w14:textId="1942A1D2" w:rsidR="0048019F" w:rsidRDefault="00AF50CC">
      <w:pPr>
        <w:jc w:val="both"/>
        <w:rPr>
          <w:sz w:val="24"/>
          <w:rPrChange w:id="627" w:author="Author" w:date="2018-05-04T21:05:00Z">
            <w:rPr/>
          </w:rPrChange>
        </w:rPr>
      </w:pPr>
      <w:del w:id="628" w:author="Author" w:date="2018-05-04T21:05:00Z">
        <w:r>
          <w:delText xml:space="preserve">Specifically for </w:delText>
        </w:r>
      </w:del>
      <w:ins w:id="629" w:author="Author" w:date="2018-05-04T21:05:00Z">
        <w:r>
          <w:rPr>
            <w:sz w:val="24"/>
            <w:szCs w:val="24"/>
          </w:rPr>
          <w:t xml:space="preserve">With respect to </w:t>
        </w:r>
      </w:ins>
      <w:r>
        <w:rPr>
          <w:sz w:val="24"/>
          <w:rPrChange w:id="630" w:author="Author" w:date="2018-05-04T21:05:00Z">
            <w:rPr/>
          </w:rPrChange>
        </w:rPr>
        <w:t>the BMR estimation part</w:t>
      </w:r>
      <w:ins w:id="631" w:author="Author" w:date="2018-05-04T21:05:00Z">
        <w:r>
          <w:rPr>
            <w:sz w:val="24"/>
            <w:szCs w:val="24"/>
          </w:rPr>
          <w:t xml:space="preserve"> in particular</w:t>
        </w:r>
      </w:ins>
      <w:r>
        <w:rPr>
          <w:sz w:val="24"/>
          <w:rPrChange w:id="632" w:author="Author" w:date="2018-05-04T21:05:00Z">
            <w:rPr/>
          </w:rPrChange>
        </w:rPr>
        <w:t xml:space="preserve">, the reviewer </w:t>
      </w:r>
      <w:del w:id="633" w:author="Author" w:date="2018-05-04T21:05:00Z">
        <w:r>
          <w:delText>mentioned</w:delText>
        </w:r>
      </w:del>
      <w:ins w:id="634" w:author="Author" w:date="2018-05-04T21:05:00Z">
        <w:r>
          <w:rPr>
            <w:sz w:val="24"/>
            <w:szCs w:val="24"/>
          </w:rPr>
          <w:t>noted</w:t>
        </w:r>
      </w:ins>
      <w:r>
        <w:rPr>
          <w:sz w:val="24"/>
          <w:rPrChange w:id="635" w:author="Author" w:date="2018-05-04T21:05:00Z">
            <w:rPr/>
          </w:rPrChange>
        </w:rPr>
        <w:t xml:space="preserve"> that there had been many existing </w:t>
      </w:r>
      <w:del w:id="636" w:author="Author" w:date="2018-05-04T21:05:00Z">
        <w:r>
          <w:delText>references</w:delText>
        </w:r>
      </w:del>
      <w:ins w:id="637" w:author="Author" w:date="2018-05-04T21:05:00Z">
        <w:r>
          <w:rPr>
            <w:sz w:val="24"/>
            <w:szCs w:val="24"/>
          </w:rPr>
          <w:t>publications</w:t>
        </w:r>
      </w:ins>
      <w:r>
        <w:rPr>
          <w:sz w:val="24"/>
          <w:rPrChange w:id="638" w:author="Author" w:date="2018-05-04T21:05:00Z">
            <w:rPr/>
          </w:rPrChange>
        </w:rPr>
        <w:t xml:space="preserve"> focusing on applications </w:t>
      </w:r>
      <w:del w:id="639" w:author="Author" w:date="2018-05-04T21:05:00Z">
        <w:r>
          <w:delText>like</w:delText>
        </w:r>
      </w:del>
      <w:ins w:id="640" w:author="Author" w:date="2018-05-04T21:05:00Z">
        <w:r>
          <w:rPr>
            <w:sz w:val="24"/>
            <w:szCs w:val="24"/>
          </w:rPr>
          <w:t>such as</w:t>
        </w:r>
      </w:ins>
      <w:r>
        <w:rPr>
          <w:sz w:val="24"/>
          <w:rPrChange w:id="641" w:author="Author" w:date="2018-05-04T21:05:00Z">
            <w:rPr/>
          </w:rPrChange>
        </w:rPr>
        <w:t xml:space="preserve"> cancer driver detection. </w:t>
      </w:r>
    </w:p>
    <w:p w14:paraId="35A7DD14" w14:textId="77777777" w:rsidR="0048019F" w:rsidRDefault="0048019F">
      <w:pPr>
        <w:jc w:val="both"/>
        <w:rPr>
          <w:sz w:val="24"/>
          <w:rPrChange w:id="642" w:author="Author" w:date="2018-05-04T21:05:00Z">
            <w:rPr/>
          </w:rPrChange>
        </w:rPr>
      </w:pPr>
    </w:p>
    <w:p w14:paraId="03D906AF" w14:textId="67CCEF34" w:rsidR="0048019F" w:rsidRDefault="00AF50CC">
      <w:pPr>
        <w:jc w:val="both"/>
        <w:rPr>
          <w:sz w:val="24"/>
          <w:rPrChange w:id="643" w:author="Author" w:date="2018-05-04T21:05:00Z">
            <w:rPr/>
          </w:rPrChange>
        </w:rPr>
      </w:pPr>
      <w:del w:id="644" w:author="Author" w:date="2018-05-04T21:05:00Z">
        <w:r>
          <w:delText>First, we</w:delText>
        </w:r>
      </w:del>
      <w:ins w:id="645" w:author="Author" w:date="2018-05-04T21:05:00Z">
        <w:r>
          <w:rPr>
            <w:sz w:val="24"/>
            <w:szCs w:val="24"/>
          </w:rPr>
          <w:t>We</w:t>
        </w:r>
      </w:ins>
      <w:r>
        <w:rPr>
          <w:sz w:val="24"/>
          <w:rPrChange w:id="646" w:author="Author" w:date="2018-05-04T21:05:00Z">
            <w:rPr/>
          </w:rPrChange>
        </w:rPr>
        <w:t xml:space="preserve"> thank the referee for pointing out </w:t>
      </w:r>
      <w:del w:id="647" w:author="Author" w:date="2018-05-04T21:05:00Z">
        <w:r>
          <w:delText xml:space="preserve">to </w:delText>
        </w:r>
      </w:del>
      <w:r>
        <w:rPr>
          <w:sz w:val="24"/>
          <w:rPrChange w:id="648" w:author="Author" w:date="2018-05-04T21:05:00Z">
            <w:rPr/>
          </w:rPrChange>
        </w:rPr>
        <w:t xml:space="preserve">a </w:t>
      </w:r>
      <w:del w:id="649" w:author="Author" w:date="2018-05-04T21:05:00Z">
        <w:r>
          <w:delText>lot</w:delText>
        </w:r>
      </w:del>
      <w:ins w:id="650" w:author="Author" w:date="2018-05-04T21:05:00Z">
        <w:r>
          <w:rPr>
            <w:sz w:val="24"/>
            <w:szCs w:val="24"/>
          </w:rPr>
          <w:t>body</w:t>
        </w:r>
      </w:ins>
      <w:r>
        <w:rPr>
          <w:sz w:val="24"/>
          <w:rPrChange w:id="651" w:author="Author" w:date="2018-05-04T21:05:00Z">
            <w:rPr/>
          </w:rPrChange>
        </w:rPr>
        <w:t xml:space="preserve"> of related </w:t>
      </w:r>
      <w:del w:id="652" w:author="Author" w:date="2018-05-04T21:05:00Z">
        <w:r>
          <w:delText xml:space="preserve">references and </w:delText>
        </w:r>
      </w:del>
      <w:ins w:id="653" w:author="Author" w:date="2018-05-04T21:05:00Z">
        <w:r>
          <w:rPr>
            <w:sz w:val="24"/>
            <w:szCs w:val="24"/>
          </w:rPr>
          <w:t>work. As suggested,</w:t>
        </w:r>
        <w:r>
          <w:rPr>
            <w:sz w:val="24"/>
            <w:szCs w:val="24"/>
          </w:rPr>
          <w:t xml:space="preserve"> </w:t>
        </w:r>
      </w:ins>
      <w:r>
        <w:rPr>
          <w:sz w:val="24"/>
          <w:rPrChange w:id="654" w:author="Author" w:date="2018-05-04T21:05:00Z">
            <w:rPr/>
          </w:rPrChange>
        </w:rPr>
        <w:t xml:space="preserve">we </w:t>
      </w:r>
      <w:del w:id="655" w:author="Author" w:date="2018-05-04T21:05:00Z">
        <w:r>
          <w:delText>did cite many</w:delText>
        </w:r>
      </w:del>
      <w:ins w:id="656" w:author="Author" w:date="2018-05-04T21:05:00Z">
        <w:r>
          <w:rPr>
            <w:sz w:val="24"/>
            <w:szCs w:val="24"/>
          </w:rPr>
          <w:t>have tried to provide better context</w:t>
        </w:r>
      </w:ins>
      <w:r>
        <w:rPr>
          <w:sz w:val="24"/>
          <w:rPrChange w:id="657" w:author="Author" w:date="2018-05-04T21:05:00Z">
            <w:rPr/>
          </w:rPrChange>
        </w:rPr>
        <w:t xml:space="preserve"> of </w:t>
      </w:r>
      <w:del w:id="658" w:author="Author" w:date="2018-05-04T21:05:00Z">
        <w:r>
          <w:delText>them</w:delText>
        </w:r>
      </w:del>
      <w:ins w:id="659" w:author="Author" w:date="2018-05-04T21:05:00Z">
        <w:r>
          <w:rPr>
            <w:sz w:val="24"/>
            <w:szCs w:val="24"/>
          </w:rPr>
          <w:t>previous work</w:t>
        </w:r>
      </w:ins>
      <w:r>
        <w:rPr>
          <w:sz w:val="24"/>
          <w:rPrChange w:id="660" w:author="Author" w:date="2018-05-04T21:05:00Z">
            <w:rPr/>
          </w:rPrChange>
        </w:rPr>
        <w:t xml:space="preserve"> in our </w:t>
      </w:r>
      <w:del w:id="661" w:author="Author" w:date="2018-05-04T21:05:00Z">
        <w:r>
          <w:delText>initial submission (table R2</w:delText>
        </w:r>
      </w:del>
      <w:ins w:id="662" w:author="Author" w:date="2018-05-04T21:05:00Z">
        <w:r>
          <w:rPr>
            <w:sz w:val="24"/>
            <w:szCs w:val="24"/>
          </w:rPr>
          <w:t>revised manuscript (see Table R1</w:t>
        </w:r>
      </w:ins>
      <w:r>
        <w:rPr>
          <w:sz w:val="24"/>
          <w:rPrChange w:id="663" w:author="Author" w:date="2018-05-04T21:05:00Z">
            <w:rPr/>
          </w:rPrChange>
        </w:rPr>
        <w:t xml:space="preserve"> below). </w:t>
      </w:r>
      <w:del w:id="664" w:author="Author" w:date="2018-05-04T21:05:00Z">
        <w:r>
          <w:delText>However,</w:delText>
        </w:r>
      </w:del>
      <w:ins w:id="665" w:author="Author" w:date="2018-05-04T21:05:00Z">
        <w:r>
          <w:rPr>
            <w:sz w:val="24"/>
            <w:szCs w:val="24"/>
          </w:rPr>
          <w:t>We would also like to point out that</w:t>
        </w:r>
      </w:ins>
      <w:r>
        <w:rPr>
          <w:sz w:val="24"/>
          <w:rPrChange w:id="666" w:author="Author" w:date="2018-05-04T21:05:00Z">
            <w:rPr/>
          </w:rPrChange>
        </w:rPr>
        <w:t xml:space="preserve"> some</w:t>
      </w:r>
      <w:del w:id="667" w:author="Author" w:date="2018-05-04T21:05:00Z">
        <w:r>
          <w:delText xml:space="preserve"> of the</w:delText>
        </w:r>
      </w:del>
      <w:r>
        <w:rPr>
          <w:sz w:val="24"/>
          <w:rPrChange w:id="668" w:author="Author" w:date="2018-05-04T21:05:00Z">
            <w:rPr/>
          </w:rPrChange>
        </w:rPr>
        <w:t xml:space="preserve"> references were either published after our initial submission (such as Marticorena et al. 2017) or with a di</w:t>
      </w:r>
      <w:r>
        <w:rPr>
          <w:sz w:val="24"/>
          <w:rPrChange w:id="669" w:author="Author" w:date="2018-05-04T21:05:00Z">
            <w:rPr/>
          </w:rPrChange>
        </w:rPr>
        <w:t xml:space="preserve">fferent focus </w:t>
      </w:r>
      <w:ins w:id="670" w:author="Author" w:date="2018-05-04T21:05:00Z">
        <w:r>
          <w:rPr>
            <w:sz w:val="24"/>
            <w:szCs w:val="24"/>
          </w:rPr>
          <w:t xml:space="preserve">(i.e., </w:t>
        </w:r>
      </w:ins>
      <w:r>
        <w:rPr>
          <w:sz w:val="24"/>
          <w:rPrChange w:id="671" w:author="Author" w:date="2018-05-04T21:05:00Z">
            <w:rPr/>
          </w:rPrChange>
        </w:rPr>
        <w:t>other than BMR estimation</w:t>
      </w:r>
      <w:del w:id="672" w:author="Author" w:date="2018-05-04T21:05:00Z">
        <w:r>
          <w:delText xml:space="preserve"> (more details in the following table). We updated our reference as suggested but we do feel it is a bit unfair to make a direct comparison for papers with such different focuses.</w:delText>
        </w:r>
      </w:del>
      <w:ins w:id="673" w:author="Author" w:date="2018-05-04T21:05:00Z">
        <w:r>
          <w:rPr>
            <w:sz w:val="24"/>
            <w:szCs w:val="24"/>
          </w:rPr>
          <w:t>; see Table R1).</w:t>
        </w:r>
      </w:ins>
    </w:p>
    <w:p w14:paraId="3C0179FA" w14:textId="77777777" w:rsidR="001836E7" w:rsidRDefault="00AF50CC">
      <w:pPr>
        <w:jc w:val="both"/>
        <w:rPr>
          <w:del w:id="674" w:author="Author" w:date="2018-05-04T21:05:00Z"/>
        </w:rPr>
      </w:pPr>
      <w:del w:id="675" w:author="Author" w:date="2018-05-04T21:05:00Z">
        <w:r>
          <w:delText xml:space="preserve">  </w:delText>
        </w:r>
      </w:del>
    </w:p>
    <w:p w14:paraId="37E226D1" w14:textId="1FB14EBA" w:rsidR="0048019F" w:rsidRDefault="00AF50CC">
      <w:pPr>
        <w:jc w:val="both"/>
        <w:rPr>
          <w:ins w:id="676" w:author="Author" w:date="2018-05-04T21:05:00Z"/>
          <w:sz w:val="24"/>
          <w:szCs w:val="24"/>
        </w:rPr>
      </w:pPr>
      <w:del w:id="677" w:author="Author" w:date="2018-05-04T21:05:00Z">
        <w:r>
          <w:delText>Second, we w</w:delText>
        </w:r>
        <w:r>
          <w:delText>ant</w:delText>
        </w:r>
      </w:del>
    </w:p>
    <w:p w14:paraId="79F7DF16" w14:textId="4B3702BC" w:rsidR="0048019F" w:rsidRDefault="00AF50CC">
      <w:pPr>
        <w:jc w:val="both"/>
        <w:rPr>
          <w:sz w:val="24"/>
          <w:rPrChange w:id="678" w:author="Author" w:date="2018-05-04T21:05:00Z">
            <w:rPr/>
          </w:rPrChange>
        </w:rPr>
      </w:pPr>
      <w:ins w:id="679" w:author="Author" w:date="2018-05-04T21:05:00Z">
        <w:r>
          <w:rPr>
            <w:sz w:val="24"/>
            <w:szCs w:val="24"/>
          </w:rPr>
          <w:t>We would also like</w:t>
        </w:r>
      </w:ins>
      <w:r>
        <w:rPr>
          <w:sz w:val="24"/>
          <w:rPrChange w:id="680" w:author="Author" w:date="2018-05-04T21:05:00Z">
            <w:rPr/>
          </w:rPrChange>
        </w:rPr>
        <w:t xml:space="preserve"> to emphasize that the main goal of our paper is not to </w:t>
      </w:r>
      <w:del w:id="681" w:author="Author" w:date="2018-05-04T21:05:00Z">
        <w:r>
          <w:delText>make a</w:delText>
        </w:r>
      </w:del>
      <w:ins w:id="682" w:author="Author" w:date="2018-05-04T21:05:00Z">
        <w:r>
          <w:rPr>
            <w:sz w:val="24"/>
            <w:szCs w:val="24"/>
          </w:rPr>
          <w:t>present</w:t>
        </w:r>
      </w:ins>
      <w:r>
        <w:rPr>
          <w:sz w:val="24"/>
          <w:rPrChange w:id="683" w:author="Author" w:date="2018-05-04T21:05:00Z">
            <w:rPr/>
          </w:rPrChange>
        </w:rPr>
        <w:t xml:space="preserve"> novel </w:t>
      </w:r>
      <w:ins w:id="684" w:author="Author" w:date="2018-05-04T21:05:00Z">
        <w:r>
          <w:rPr>
            <w:sz w:val="24"/>
            <w:szCs w:val="24"/>
          </w:rPr>
          <w:t xml:space="preserve">methods of </w:t>
        </w:r>
      </w:ins>
      <w:r>
        <w:rPr>
          <w:sz w:val="24"/>
          <w:rPrChange w:id="685" w:author="Author" w:date="2018-05-04T21:05:00Z">
            <w:rPr/>
          </w:rPrChange>
        </w:rPr>
        <w:t>driver discovery</w:t>
      </w:r>
      <w:del w:id="686" w:author="Author" w:date="2018-05-04T21:05:00Z">
        <w:r>
          <w:delText xml:space="preserve"> paper </w:delText>
        </w:r>
      </w:del>
      <w:ins w:id="687" w:author="Author" w:date="2018-05-04T21:05:00Z">
        <w:r>
          <w:rPr>
            <w:sz w:val="24"/>
            <w:szCs w:val="24"/>
          </w:rPr>
          <w:t>,</w:t>
        </w:r>
      </w:ins>
      <w:r>
        <w:rPr>
          <w:sz w:val="24"/>
          <w:rPrChange w:id="688" w:author="Author" w:date="2018-05-04T21:05:00Z">
            <w:rPr/>
          </w:rPrChange>
        </w:rPr>
        <w:t>but</w:t>
      </w:r>
      <w:ins w:id="689" w:author="Author" w:date="2018-05-04T21:05:00Z">
        <w:r>
          <w:rPr>
            <w:sz w:val="24"/>
            <w:szCs w:val="24"/>
          </w:rPr>
          <w:t xml:space="preserve"> rather</w:t>
        </w:r>
      </w:ins>
      <w:r>
        <w:rPr>
          <w:sz w:val="24"/>
          <w:rPrChange w:id="690" w:author="Author" w:date="2018-05-04T21:05:00Z">
            <w:rPr/>
          </w:rPrChange>
        </w:rPr>
        <w:t xml:space="preserve"> to illustrate that the richness of the ENCODE data can </w:t>
      </w:r>
      <w:ins w:id="691" w:author="Author" w:date="2018-05-04T21:05:00Z">
        <w:r>
          <w:rPr>
            <w:sz w:val="24"/>
            <w:szCs w:val="24"/>
          </w:rPr>
          <w:t>be leverag</w:t>
        </w:r>
        <w:r>
          <w:rPr>
            <w:sz w:val="24"/>
            <w:szCs w:val="24"/>
          </w:rPr>
          <w:t xml:space="preserve">ed to </w:t>
        </w:r>
      </w:ins>
      <w:r>
        <w:rPr>
          <w:sz w:val="24"/>
          <w:rPrChange w:id="692" w:author="Author" w:date="2018-05-04T21:05:00Z">
            <w:rPr/>
          </w:rPrChange>
        </w:rPr>
        <w:t xml:space="preserve">noticeably </w:t>
      </w:r>
      <w:del w:id="693" w:author="Author" w:date="2018-05-04T21:05:00Z">
        <w:r>
          <w:delText>help</w:delText>
        </w:r>
      </w:del>
      <w:ins w:id="694" w:author="Author" w:date="2018-05-04T21:05:00Z">
        <w:r>
          <w:rPr>
            <w:sz w:val="24"/>
            <w:szCs w:val="24"/>
          </w:rPr>
          <w:t>improve</w:t>
        </w:r>
      </w:ins>
      <w:r>
        <w:rPr>
          <w:sz w:val="24"/>
          <w:rPrChange w:id="695" w:author="Author" w:date="2018-05-04T21:05:00Z">
            <w:rPr/>
          </w:rPrChange>
        </w:rPr>
        <w:t xml:space="preserve"> the accuracy of BMR estimation</w:t>
      </w:r>
      <w:del w:id="696" w:author="Author" w:date="2018-05-04T21:05:00Z">
        <w:r>
          <w:delText>, as</w:delText>
        </w:r>
      </w:del>
      <w:ins w:id="697" w:author="Author" w:date="2018-05-04T21:05:00Z">
        <w:r>
          <w:rPr>
            <w:sz w:val="24"/>
            <w:szCs w:val="24"/>
          </w:rPr>
          <w:t>. Hence, we feel it is slightly outside the scope for our ENCODE resource paper to make detailed comparisons with driver gene discovery. In the revised version,</w:t>
        </w:r>
      </w:ins>
      <w:r>
        <w:rPr>
          <w:sz w:val="24"/>
          <w:rPrChange w:id="698" w:author="Author" w:date="2018-05-04T21:05:00Z">
            <w:rPr/>
          </w:rPrChange>
        </w:rPr>
        <w:t xml:space="preserve"> we have clearly </w:t>
      </w:r>
      <w:del w:id="699" w:author="Author" w:date="2018-05-04T21:05:00Z">
        <w:r>
          <w:delText xml:space="preserve">shown </w:delText>
        </w:r>
      </w:del>
      <w:ins w:id="700" w:author="Author" w:date="2018-05-04T21:05:00Z">
        <w:r>
          <w:rPr>
            <w:sz w:val="24"/>
            <w:szCs w:val="24"/>
          </w:rPr>
          <w:t>highlighted the value of</w:t>
        </w:r>
        <w:r>
          <w:rPr>
            <w:sz w:val="24"/>
            <w:szCs w:val="24"/>
          </w:rPr>
          <w:t xml:space="preserve"> ENCODE data </w:t>
        </w:r>
      </w:ins>
      <w:r>
        <w:rPr>
          <w:sz w:val="24"/>
          <w:rPrChange w:id="701" w:author="Author" w:date="2018-05-04T21:05:00Z">
            <w:rPr/>
          </w:rPrChange>
        </w:rPr>
        <w:t>in our updated Fig. 2.</w:t>
      </w:r>
      <w:del w:id="702" w:author="Author" w:date="2018-05-04T21:05:00Z">
        <w:r>
          <w:delText xml:space="preserve"> </w:delText>
        </w:r>
      </w:del>
    </w:p>
    <w:p w14:paraId="353653EA" w14:textId="77777777" w:rsidR="0048019F" w:rsidRDefault="0048019F">
      <w:pPr>
        <w:jc w:val="both"/>
        <w:rPr>
          <w:sz w:val="24"/>
          <w:rPrChange w:id="703" w:author="Author" w:date="2018-05-04T21:05:00Z">
            <w:rPr/>
          </w:rPrChange>
        </w:rPr>
      </w:pPr>
    </w:p>
    <w:p w14:paraId="003E1AD8" w14:textId="4DF007C2" w:rsidR="0048019F" w:rsidRDefault="00AF50CC">
      <w:pPr>
        <w:jc w:val="both"/>
        <w:rPr>
          <w:sz w:val="24"/>
          <w:rPrChange w:id="704" w:author="Author" w:date="2018-05-04T21:05:00Z">
            <w:rPr/>
          </w:rPrChange>
        </w:rPr>
      </w:pPr>
      <w:r>
        <w:rPr>
          <w:sz w:val="24"/>
          <w:rPrChange w:id="705" w:author="Author" w:date="2018-05-04T21:05:00Z">
            <w:rPr/>
          </w:rPrChange>
        </w:rPr>
        <w:t xml:space="preserve">Third, we want to point </w:t>
      </w:r>
      <w:ins w:id="706" w:author="Author" w:date="2018-05-04T21:05:00Z">
        <w:r>
          <w:rPr>
            <w:sz w:val="24"/>
            <w:szCs w:val="24"/>
          </w:rPr>
          <w:t xml:space="preserve">out </w:t>
        </w:r>
      </w:ins>
      <w:r>
        <w:rPr>
          <w:sz w:val="24"/>
          <w:rPrChange w:id="707" w:author="Author" w:date="2018-05-04T21:05:00Z">
            <w:rPr/>
          </w:rPrChange>
        </w:rPr>
        <w:t xml:space="preserve">that the BMR application is just </w:t>
      </w:r>
      <w:r>
        <w:rPr>
          <w:b/>
          <w:sz w:val="24"/>
          <w:u w:val="single"/>
          <w:rPrChange w:id="708" w:author="Author" w:date="2018-05-04T21:05:00Z">
            <w:rPr>
              <w:i/>
              <w:u w:val="single"/>
            </w:rPr>
          </w:rPrChange>
        </w:rPr>
        <w:t>one out of many</w:t>
      </w:r>
      <w:r>
        <w:rPr>
          <w:sz w:val="24"/>
          <w:rPrChange w:id="709" w:author="Author" w:date="2018-05-04T21:05:00Z">
            <w:rPr/>
          </w:rPrChange>
        </w:rPr>
        <w:t xml:space="preserve"> potential ENCODE data applications. Even for </w:t>
      </w:r>
      <w:del w:id="710" w:author="Author" w:date="2018-05-04T21:05:00Z">
        <w:r>
          <w:delText>the variant investigations</w:delText>
        </w:r>
      </w:del>
      <w:ins w:id="711" w:author="Author" w:date="2018-05-04T21:05:00Z">
        <w:r>
          <w:rPr>
            <w:sz w:val="24"/>
            <w:szCs w:val="24"/>
          </w:rPr>
          <w:t>Figure 2</w:t>
        </w:r>
      </w:ins>
      <w:r>
        <w:rPr>
          <w:sz w:val="24"/>
          <w:rPrChange w:id="712" w:author="Author" w:date="2018-05-04T21:05:00Z">
            <w:rPr/>
          </w:rPrChange>
        </w:rPr>
        <w:t xml:space="preserve">, we </w:t>
      </w:r>
      <w:del w:id="713" w:author="Author" w:date="2018-05-04T21:05:00Z">
        <w:r>
          <w:delText xml:space="preserve">have </w:delText>
        </w:r>
      </w:del>
      <w:r>
        <w:rPr>
          <w:sz w:val="24"/>
          <w:rPrChange w:id="714" w:author="Author" w:date="2018-05-04T21:05:00Z">
            <w:rPr/>
          </w:rPrChange>
        </w:rPr>
        <w:t xml:space="preserve">also </w:t>
      </w:r>
      <w:ins w:id="715" w:author="Author" w:date="2018-05-04T21:05:00Z">
        <w:r>
          <w:rPr>
            <w:sz w:val="24"/>
            <w:szCs w:val="24"/>
          </w:rPr>
          <w:t xml:space="preserve">include SV and GWAS </w:t>
        </w:r>
      </w:ins>
      <w:r>
        <w:rPr>
          <w:sz w:val="24"/>
          <w:rPrChange w:id="716" w:author="Author" w:date="2018-05-04T21:05:00Z">
            <w:rPr/>
          </w:rPrChange>
        </w:rPr>
        <w:t xml:space="preserve">germline </w:t>
      </w:r>
      <w:del w:id="717" w:author="Author" w:date="2018-05-04T21:05:00Z">
        <w:r>
          <w:delText>analysis from GWAS studies in this paper.</w:delText>
        </w:r>
      </w:del>
      <w:ins w:id="718" w:author="Author" w:date="2018-05-04T21:05:00Z">
        <w:r>
          <w:rPr>
            <w:sz w:val="24"/>
            <w:szCs w:val="24"/>
          </w:rPr>
          <w:t>SNV analyses.</w:t>
        </w:r>
      </w:ins>
      <w:r>
        <w:rPr>
          <w:sz w:val="24"/>
          <w:rPrChange w:id="719" w:author="Author" w:date="2018-05-04T21:05:00Z">
            <w:rPr/>
          </w:rPrChange>
        </w:rPr>
        <w:t xml:space="preserve"> There are many other ENCODE applicat</w:t>
      </w:r>
      <w:r>
        <w:rPr>
          <w:sz w:val="24"/>
          <w:rPrChange w:id="720" w:author="Author" w:date="2018-05-04T21:05:00Z">
            <w:rPr/>
          </w:rPrChange>
        </w:rPr>
        <w:t xml:space="preserve">ions, such as regulatory activity, rewiring, and stemness, </w:t>
      </w:r>
      <w:ins w:id="721" w:author="Author" w:date="2018-05-04T21:05:00Z">
        <w:r>
          <w:rPr>
            <w:sz w:val="24"/>
            <w:szCs w:val="24"/>
          </w:rPr>
          <w:t xml:space="preserve">which </w:t>
        </w:r>
      </w:ins>
      <w:r>
        <w:rPr>
          <w:sz w:val="24"/>
          <w:rPrChange w:id="722" w:author="Author" w:date="2018-05-04T21:05:00Z">
            <w:rPr/>
          </w:rPrChange>
        </w:rPr>
        <w:t xml:space="preserve">are also key to </w:t>
      </w:r>
      <w:del w:id="723" w:author="Author" w:date="2018-05-04T21:05:00Z">
        <w:r>
          <w:delText>interpret</w:delText>
        </w:r>
      </w:del>
      <w:ins w:id="724" w:author="Author" w:date="2018-05-04T21:05:00Z">
        <w:r>
          <w:rPr>
            <w:sz w:val="24"/>
            <w:szCs w:val="24"/>
          </w:rPr>
          <w:t>interpreting</w:t>
        </w:r>
      </w:ins>
      <w:r>
        <w:rPr>
          <w:sz w:val="24"/>
          <w:rPrChange w:id="725" w:author="Author" w:date="2018-05-04T21:05:00Z">
            <w:rPr/>
          </w:rPrChange>
        </w:rPr>
        <w:t xml:space="preserve"> and </w:t>
      </w:r>
      <w:del w:id="726" w:author="Author" w:date="2018-05-04T21:05:00Z">
        <w:r>
          <w:delText>prioritize</w:delText>
        </w:r>
      </w:del>
      <w:ins w:id="727" w:author="Author" w:date="2018-05-04T21:05:00Z">
        <w:r>
          <w:rPr>
            <w:sz w:val="24"/>
            <w:szCs w:val="24"/>
          </w:rPr>
          <w:t>prioritizing</w:t>
        </w:r>
      </w:ins>
      <w:r>
        <w:rPr>
          <w:sz w:val="24"/>
          <w:rPrChange w:id="728" w:author="Author" w:date="2018-05-04T21:05:00Z">
            <w:rPr/>
          </w:rPrChange>
        </w:rPr>
        <w:t xml:space="preserve"> variants effects in cancer genomics.</w:t>
      </w:r>
    </w:p>
    <w:p w14:paraId="699873FC" w14:textId="77777777" w:rsidR="0048019F" w:rsidRDefault="0048019F">
      <w:pPr>
        <w:jc w:val="both"/>
      </w:pPr>
    </w:p>
    <w:p w14:paraId="18A66823" w14:textId="0C668914" w:rsidR="0048019F" w:rsidRDefault="00AF50CC">
      <w:pPr>
        <w:jc w:val="center"/>
      </w:pPr>
      <w:r>
        <w:lastRenderedPageBreak/>
        <w:t xml:space="preserve">Table </w:t>
      </w:r>
      <w:del w:id="729" w:author="Author" w:date="2018-05-04T21:05:00Z">
        <w:r>
          <w:delText>R2</w:delText>
        </w:r>
      </w:del>
      <w:ins w:id="730" w:author="Author" w:date="2018-05-04T21:05:00Z">
        <w:r>
          <w:t>R1</w:t>
        </w:r>
      </w:ins>
      <w:r>
        <w:t>. status of the related references</w:t>
      </w:r>
    </w:p>
    <w:p w14:paraId="42F5C38F" w14:textId="77777777" w:rsidR="0048019F" w:rsidRDefault="0048019F"/>
    <w:p w14:paraId="54A57172" w14:textId="77777777" w:rsidR="001836E7" w:rsidRDefault="00AF50CC">
      <w:pPr>
        <w:rPr>
          <w:del w:id="731" w:author="Author" w:date="2018-05-04T21:05:00Z"/>
        </w:rPr>
      </w:pPr>
      <w:del w:id="732" w:author="Author" w:date="2018-05-04T21:05:00Z">
        <w:r>
          <w:rPr>
            <w:noProof/>
            <w:lang w:val="en-US"/>
          </w:rPr>
          <w:drawing>
            <wp:inline distT="114300" distB="114300" distL="114300" distR="114300" wp14:anchorId="69FE108E" wp14:editId="52CE183D">
              <wp:extent cx="5943600" cy="6007100"/>
              <wp:effectExtent l="0" t="0" r="0" b="0"/>
              <wp:docPr id="9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
                      <a:srcRect/>
                      <a:stretch>
                        <a:fillRect/>
                      </a:stretch>
                    </pic:blipFill>
                    <pic:spPr>
                      <a:xfrm>
                        <a:off x="0" y="0"/>
                        <a:ext cx="5943600" cy="6007100"/>
                      </a:xfrm>
                      <a:prstGeom prst="rect">
                        <a:avLst/>
                      </a:prstGeom>
                      <a:ln/>
                    </pic:spPr>
                  </pic:pic>
                </a:graphicData>
              </a:graphic>
            </wp:inline>
          </w:drawing>
        </w:r>
      </w:del>
    </w:p>
    <w:p w14:paraId="695C0B4E" w14:textId="77777777" w:rsidR="0048019F" w:rsidRDefault="00AF50CC">
      <w:pPr>
        <w:rPr>
          <w:ins w:id="733" w:author="Author" w:date="2018-05-04T21:05:00Z"/>
        </w:rPr>
      </w:pPr>
      <w:ins w:id="734" w:author="Author" w:date="2018-05-04T21:05:00Z">
        <w:r>
          <w:rPr>
            <w:noProof/>
            <w:lang w:val="en-US"/>
          </w:rPr>
          <w:drawing>
            <wp:inline distT="114300" distB="114300" distL="114300" distR="114300">
              <wp:extent cx="5943600" cy="6007100"/>
              <wp:effectExtent l="0" t="0" r="0" b="0"/>
              <wp:docPr id="48"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1"/>
                      <a:srcRect/>
                      <a:stretch>
                        <a:fillRect/>
                      </a:stretch>
                    </pic:blipFill>
                    <pic:spPr>
                      <a:xfrm>
                        <a:off x="0" y="0"/>
                        <a:ext cx="5943600" cy="6007100"/>
                      </a:xfrm>
                      <a:prstGeom prst="rect">
                        <a:avLst/>
                      </a:prstGeom>
                      <a:ln/>
                    </pic:spPr>
                  </pic:pic>
                </a:graphicData>
              </a:graphic>
            </wp:inline>
          </w:drawing>
        </w:r>
      </w:ins>
    </w:p>
    <w:p w14:paraId="0B2A9EAF" w14:textId="77777777" w:rsidR="0048019F" w:rsidRDefault="00AF50CC">
      <w:pPr>
        <w:pStyle w:val="Heading2"/>
        <w:spacing w:before="280"/>
      </w:pPr>
      <w:bookmarkStart w:id="735" w:name="_7ep2aqr004rd" w:colFirst="0" w:colLast="0"/>
      <w:bookmarkEnd w:id="735"/>
      <w:r>
        <w:t>&lt;ID&gt;REF1.1 – Positive comments on the resource releases</w:t>
      </w:r>
    </w:p>
    <w:p w14:paraId="7D164FE6" w14:textId="77777777" w:rsidR="0048019F" w:rsidRDefault="00AF50CC">
      <w:r>
        <w:t>&lt;TYPE</w:t>
      </w:r>
      <w:r>
        <w:t>&gt;$$$NoveltyPos</w:t>
      </w:r>
    </w:p>
    <w:p w14:paraId="5C0430D3" w14:textId="77777777" w:rsidR="0048019F" w:rsidRDefault="00AF50CC">
      <w:r>
        <w:t>&lt;ASSIGN&gt;</w:t>
      </w:r>
    </w:p>
    <w:p w14:paraId="27D1FBAD" w14:textId="77777777" w:rsidR="0048019F" w:rsidRDefault="00AF50CC">
      <w:r>
        <w:t>&lt;PLAN&gt;&amp;&amp;&amp;AgreeFix</w:t>
      </w:r>
    </w:p>
    <w:p w14:paraId="3DB0DA57" w14:textId="77777777" w:rsidR="0048019F" w:rsidRDefault="00AF50CC">
      <w:r>
        <w:t>&lt;STATUS&gt;%%%100DONE</w:t>
      </w:r>
    </w:p>
    <w:p w14:paraId="44B501D0" w14:textId="77777777" w:rsidR="0048019F" w:rsidRDefault="0048019F"/>
    <w:tbl>
      <w:tblPr>
        <w:tblStyle w:val="a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736"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737">
          <w:tblGrid>
            <w:gridCol w:w="1245"/>
            <w:gridCol w:w="8115"/>
          </w:tblGrid>
        </w:tblGridChange>
      </w:tblGrid>
      <w:tr w:rsidR="0048019F" w14:paraId="627223F6" w14:textId="77777777">
        <w:tc>
          <w:tcPr>
            <w:tcW w:w="1245" w:type="dxa"/>
            <w:shd w:val="clear" w:color="auto" w:fill="auto"/>
            <w:tcMar>
              <w:top w:w="100" w:type="dxa"/>
              <w:left w:w="100" w:type="dxa"/>
              <w:bottom w:w="100" w:type="dxa"/>
              <w:right w:w="100" w:type="dxa"/>
            </w:tcMar>
            <w:tcPrChange w:id="738" w:author="Author" w:date="2018-05-04T21:05:00Z">
              <w:tcPr>
                <w:tcW w:w="1245" w:type="dxa"/>
                <w:shd w:val="clear" w:color="auto" w:fill="auto"/>
                <w:tcMar>
                  <w:top w:w="100" w:type="dxa"/>
                  <w:left w:w="100" w:type="dxa"/>
                  <w:bottom w:w="100" w:type="dxa"/>
                  <w:right w:w="100" w:type="dxa"/>
                </w:tcMar>
              </w:tcPr>
            </w:tcPrChange>
          </w:tcPr>
          <w:p w14:paraId="6F1369F7" w14:textId="77777777" w:rsidR="0048019F" w:rsidRDefault="00AF50CC">
            <w:pPr>
              <w:spacing w:line="240" w:lineRule="auto"/>
              <w:rPr>
                <w:rFonts w:ascii="Courier New" w:hAnsi="Courier New"/>
                <w:sz w:val="20"/>
                <w:rPrChange w:id="739" w:author="Author" w:date="2018-05-04T21:05:00Z">
                  <w:rPr>
                    <w:rFonts w:ascii="Courier New" w:hAnsi="Courier New"/>
                  </w:rPr>
                </w:rPrChange>
              </w:rPr>
            </w:pPr>
            <w:r>
              <w:rPr>
                <w:rFonts w:ascii="Courier New" w:hAnsi="Courier New"/>
                <w:sz w:val="20"/>
                <w:rPrChange w:id="740" w:author="Author" w:date="2018-05-04T21:05:00Z">
                  <w:rPr>
                    <w:rFonts w:ascii="Courier New" w:hAnsi="Courier New"/>
                  </w:rPr>
                </w:rPrChange>
              </w:rPr>
              <w:lastRenderedPageBreak/>
              <w:t>Referee</w:t>
            </w:r>
          </w:p>
          <w:p w14:paraId="56D52E07" w14:textId="77777777" w:rsidR="0048019F" w:rsidRDefault="00AF50CC">
            <w:pPr>
              <w:spacing w:line="240" w:lineRule="auto"/>
              <w:rPr>
                <w:rFonts w:ascii="Courier New" w:hAnsi="Courier New"/>
                <w:sz w:val="20"/>
                <w:rPrChange w:id="741" w:author="Author" w:date="2018-05-04T21:05:00Z">
                  <w:rPr>
                    <w:rFonts w:ascii="Courier New" w:hAnsi="Courier New"/>
                  </w:rPr>
                </w:rPrChange>
              </w:rPr>
            </w:pPr>
            <w:r>
              <w:rPr>
                <w:rFonts w:ascii="Courier New" w:hAnsi="Courier New"/>
                <w:sz w:val="20"/>
                <w:rPrChange w:id="742"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743" w:author="Author" w:date="2018-05-04T21:05:00Z">
              <w:tcPr>
                <w:tcW w:w="8115" w:type="dxa"/>
                <w:shd w:val="clear" w:color="auto" w:fill="auto"/>
                <w:tcMar>
                  <w:top w:w="100" w:type="dxa"/>
                  <w:left w:w="100" w:type="dxa"/>
                  <w:bottom w:w="100" w:type="dxa"/>
                  <w:right w:w="100" w:type="dxa"/>
                </w:tcMar>
              </w:tcPr>
            </w:tcPrChange>
          </w:tcPr>
          <w:p w14:paraId="4B53A1C7" w14:textId="77777777" w:rsidR="0048019F" w:rsidRDefault="00AF50CC">
            <w:pPr>
              <w:jc w:val="both"/>
              <w:rPr>
                <w:rFonts w:ascii="Courier New" w:hAnsi="Courier New"/>
                <w:sz w:val="20"/>
                <w:rPrChange w:id="744" w:author="Author" w:date="2018-05-04T21:05:00Z">
                  <w:rPr>
                    <w:rFonts w:ascii="Courier New" w:hAnsi="Courier New"/>
                  </w:rPr>
                </w:rPrChange>
              </w:rPr>
            </w:pPr>
            <w:r>
              <w:rPr>
                <w:rFonts w:ascii="Courier New" w:hAnsi="Courier New"/>
                <w:sz w:val="20"/>
                <w:rPrChange w:id="745" w:author="Author" w:date="2018-05-04T21:05:00Z">
                  <w:rPr>
                    <w:rFonts w:ascii="Courier New" w:hAnsi="Courier New"/>
                  </w:rPr>
                </w:rPrChange>
              </w:rPr>
              <w:t>This manuscript describes how the ENCODE project data could be utilized to derive insights for cancer genome analysis. It has several examples to illustrate this point, e.g., how</w:t>
            </w:r>
            <w:r>
              <w:rPr>
                <w:rFonts w:ascii="Courier New" w:hAnsi="Courier New"/>
                <w:sz w:val="20"/>
                <w:rPrChange w:id="746" w:author="Author" w:date="2018-05-04T21:05:00Z">
                  <w:rPr>
                    <w:rFonts w:ascii="Courier New" w:hAnsi="Courier New"/>
                  </w:rPr>
                </w:rPrChange>
              </w:rPr>
              <w:t xml:space="preserve"> to better estimate background mutation rate in a cancer genome, how to modify gene annotation for finding mutation-enriched regions (e.g., by bundling enhancer regions to target genes using Hi-C/ChIA-PET), and describing the changes in regulatory networks</w:t>
            </w:r>
            <w:r>
              <w:rPr>
                <w:rFonts w:ascii="Courier New" w:hAnsi="Courier New"/>
                <w:sz w:val="20"/>
                <w:rPrChange w:id="747" w:author="Author" w:date="2018-05-04T21:05:00Z">
                  <w:rPr>
                    <w:rFonts w:ascii="Courier New" w:hAnsi="Courier New"/>
                  </w:rPr>
                </w:rPrChange>
              </w:rPr>
              <w:t xml:space="preserve"> in cancer.</w:t>
            </w:r>
            <w:r>
              <w:rPr>
                <w:rFonts w:ascii="Courier New" w:hAnsi="Courier New"/>
                <w:sz w:val="20"/>
                <w:rPrChange w:id="748" w:author="Author" w:date="2018-05-04T21:05:00Z">
                  <w:rPr>
                    <w:rFonts w:ascii="Courier New" w:hAnsi="Courier New"/>
                  </w:rPr>
                </w:rPrChange>
              </w:rPr>
              <w:br/>
              <w:t>Obviously, the ENCODE project involves a great deal of planning and a lot of experimental work by many groups, and the overall aim of re-highlighting the ENCODE as a resource to cancer research seems worthwhile in general, perhaps even in a hig</w:t>
            </w:r>
            <w:r>
              <w:rPr>
                <w:rFonts w:ascii="Courier New" w:hAnsi="Courier New"/>
                <w:sz w:val="20"/>
                <w:rPrChange w:id="749" w:author="Author" w:date="2018-05-04T21:05:00Z">
                  <w:rPr>
                    <w:rFonts w:ascii="Courier New" w:hAnsi="Courier New"/>
                  </w:rPr>
                </w:rPrChange>
              </w:rPr>
              <w:t>h-profile journal.</w:t>
            </w:r>
          </w:p>
        </w:tc>
      </w:tr>
      <w:tr w:rsidR="0048019F" w14:paraId="09FA8500" w14:textId="77777777">
        <w:tc>
          <w:tcPr>
            <w:tcW w:w="1245" w:type="dxa"/>
            <w:shd w:val="clear" w:color="auto" w:fill="auto"/>
            <w:tcMar>
              <w:top w:w="100" w:type="dxa"/>
              <w:left w:w="100" w:type="dxa"/>
              <w:bottom w:w="100" w:type="dxa"/>
              <w:right w:w="100" w:type="dxa"/>
            </w:tcMar>
            <w:tcPrChange w:id="750" w:author="Author" w:date="2018-05-04T21:05:00Z">
              <w:tcPr>
                <w:tcW w:w="1245" w:type="dxa"/>
                <w:shd w:val="clear" w:color="auto" w:fill="auto"/>
                <w:tcMar>
                  <w:top w:w="100" w:type="dxa"/>
                  <w:left w:w="100" w:type="dxa"/>
                  <w:bottom w:w="100" w:type="dxa"/>
                  <w:right w:w="100" w:type="dxa"/>
                </w:tcMar>
              </w:tcPr>
            </w:tcPrChange>
          </w:tcPr>
          <w:p w14:paraId="4FDA77F2" w14:textId="77777777" w:rsidR="0048019F" w:rsidRDefault="00AF50CC">
            <w:pPr>
              <w:spacing w:line="240" w:lineRule="auto"/>
              <w:rPr>
                <w:rFonts w:ascii="Helvetica Neue" w:hAnsi="Helvetica Neue"/>
                <w:sz w:val="24"/>
                <w:rPrChange w:id="751" w:author="Author" w:date="2018-05-04T21:05:00Z">
                  <w:rPr>
                    <w:rFonts w:ascii="Helvetica Neue" w:hAnsi="Helvetica Neue"/>
                  </w:rPr>
                </w:rPrChange>
              </w:rPr>
            </w:pPr>
            <w:r>
              <w:rPr>
                <w:rFonts w:ascii="Helvetica Neue" w:hAnsi="Helvetica Neue"/>
                <w:sz w:val="24"/>
                <w:rPrChange w:id="752" w:author="Author" w:date="2018-05-04T21:05:00Z">
                  <w:rPr>
                    <w:rFonts w:ascii="Helvetica Neue" w:hAnsi="Helvetica Neue"/>
                  </w:rPr>
                </w:rPrChange>
              </w:rPr>
              <w:t>Author</w:t>
            </w:r>
          </w:p>
          <w:p w14:paraId="0B38681E" w14:textId="77777777" w:rsidR="0048019F" w:rsidRDefault="00AF50CC">
            <w:pPr>
              <w:spacing w:line="240" w:lineRule="auto"/>
              <w:rPr>
                <w:rFonts w:ascii="Helvetica Neue" w:eastAsia="Helvetica Neue" w:hAnsi="Helvetica Neue" w:cs="Helvetica Neue"/>
                <w:sz w:val="24"/>
                <w:szCs w:val="24"/>
              </w:rPr>
            </w:pPr>
            <w:r>
              <w:rPr>
                <w:rFonts w:ascii="Helvetica Neue" w:hAnsi="Helvetica Neue"/>
                <w:sz w:val="24"/>
                <w:rPrChange w:id="753" w:author="Author" w:date="2018-05-04T21:05:00Z">
                  <w:rPr>
                    <w:rFonts w:ascii="Helvetica Neue" w:hAnsi="Helvetica Neue"/>
                  </w:rPr>
                </w:rPrChange>
              </w:rPr>
              <w:t>Response</w:t>
            </w:r>
          </w:p>
        </w:tc>
        <w:tc>
          <w:tcPr>
            <w:tcW w:w="8115" w:type="dxa"/>
            <w:shd w:val="clear" w:color="auto" w:fill="auto"/>
            <w:tcMar>
              <w:top w:w="100" w:type="dxa"/>
              <w:left w:w="100" w:type="dxa"/>
              <w:bottom w:w="100" w:type="dxa"/>
              <w:right w:w="100" w:type="dxa"/>
            </w:tcMar>
            <w:tcPrChange w:id="754" w:author="Author" w:date="2018-05-04T21:05:00Z">
              <w:tcPr>
                <w:tcW w:w="8115" w:type="dxa"/>
                <w:shd w:val="clear" w:color="auto" w:fill="auto"/>
                <w:tcMar>
                  <w:top w:w="100" w:type="dxa"/>
                  <w:left w:w="100" w:type="dxa"/>
                  <w:bottom w:w="100" w:type="dxa"/>
                  <w:right w:w="100" w:type="dxa"/>
                </w:tcMar>
              </w:tcPr>
            </w:tcPrChange>
          </w:tcPr>
          <w:p w14:paraId="0DFEFB47" w14:textId="4784B147" w:rsidR="0048019F" w:rsidRDefault="00AF50CC">
            <w:pPr>
              <w:jc w:val="both"/>
              <w:rPr>
                <w:sz w:val="24"/>
                <w:szCs w:val="24"/>
              </w:rPr>
            </w:pPr>
            <w:r>
              <w:rPr>
                <w:sz w:val="24"/>
                <w:rPrChange w:id="755" w:author="Author" w:date="2018-05-04T21:05:00Z">
                  <w:rPr/>
                </w:rPrChange>
              </w:rPr>
              <w:t xml:space="preserve">We thank the referee for </w:t>
            </w:r>
            <w:del w:id="756" w:author="Author" w:date="2018-05-04T21:05:00Z">
              <w:r>
                <w:delText>the</w:delText>
              </w:r>
            </w:del>
            <w:ins w:id="757" w:author="Author" w:date="2018-05-04T21:05:00Z">
              <w:r>
                <w:rPr>
                  <w:sz w:val="24"/>
                  <w:szCs w:val="24"/>
                </w:rPr>
                <w:t>this</w:t>
              </w:r>
            </w:ins>
            <w:r>
              <w:rPr>
                <w:sz w:val="24"/>
                <w:rPrChange w:id="758" w:author="Author" w:date="2018-05-04T21:05:00Z">
                  <w:rPr/>
                </w:rPrChange>
              </w:rPr>
              <w:t xml:space="preserve"> positive feedback.</w:t>
            </w:r>
          </w:p>
        </w:tc>
      </w:tr>
    </w:tbl>
    <w:p w14:paraId="6ACCF8EF" w14:textId="77777777" w:rsidR="0048019F" w:rsidRDefault="0048019F">
      <w:pPr>
        <w:pStyle w:val="Heading2"/>
        <w:spacing w:before="280"/>
      </w:pPr>
      <w:bookmarkStart w:id="759" w:name="_ceotvapma1dh" w:colFirst="0" w:colLast="0"/>
      <w:bookmarkEnd w:id="759"/>
    </w:p>
    <w:p w14:paraId="5476E1E8" w14:textId="77777777" w:rsidR="0048019F" w:rsidRDefault="00AF50CC">
      <w:pPr>
        <w:pStyle w:val="Heading2"/>
        <w:spacing w:before="280"/>
      </w:pPr>
      <w:bookmarkStart w:id="760" w:name="_cktovgxrb3os" w:colFirst="0" w:colLast="0"/>
      <w:bookmarkEnd w:id="760"/>
      <w:r>
        <w:t>&lt;ID&gt;REF1.2 – BMR: comparison with existing literature</w:t>
      </w:r>
    </w:p>
    <w:p w14:paraId="6FC56F80" w14:textId="77777777" w:rsidR="0048019F" w:rsidRDefault="00AF50CC">
      <w:r>
        <w:t>&lt;TYPE&gt;$$$BMR,$$$Text</w:t>
      </w:r>
    </w:p>
    <w:p w14:paraId="045362C3" w14:textId="77777777" w:rsidR="0048019F" w:rsidRDefault="00AF50CC">
      <w:r>
        <w:t>&lt;ASSIGN&gt;@@@JZ,@@@WM,@@@PDM</w:t>
      </w:r>
    </w:p>
    <w:p w14:paraId="0E007DA1" w14:textId="77777777" w:rsidR="0048019F" w:rsidRDefault="00AF50CC">
      <w:r>
        <w:t>&lt;PLAN&gt;&amp;&amp;&amp;OOS</w:t>
      </w:r>
    </w:p>
    <w:p w14:paraId="43E03219" w14:textId="77777777" w:rsidR="0048019F" w:rsidRDefault="00AF50CC">
      <w:r>
        <w:t>&lt;STATUS&gt;%%%95DONE</w:t>
      </w:r>
    </w:p>
    <w:p w14:paraId="0AEED428" w14:textId="77777777" w:rsidR="0048019F" w:rsidRDefault="0048019F">
      <w:pPr>
        <w:rPr>
          <w:color w:val="FF0000"/>
        </w:rPr>
      </w:pPr>
    </w:p>
    <w:tbl>
      <w:tblPr>
        <w:tblStyle w:val="a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761"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762">
          <w:tblGrid>
            <w:gridCol w:w="1245"/>
            <w:gridCol w:w="8115"/>
          </w:tblGrid>
        </w:tblGridChange>
      </w:tblGrid>
      <w:tr w:rsidR="0048019F" w14:paraId="05AFE43E" w14:textId="77777777">
        <w:tc>
          <w:tcPr>
            <w:tcW w:w="1245" w:type="dxa"/>
            <w:shd w:val="clear" w:color="auto" w:fill="auto"/>
            <w:tcMar>
              <w:top w:w="100" w:type="dxa"/>
              <w:left w:w="100" w:type="dxa"/>
              <w:bottom w:w="100" w:type="dxa"/>
              <w:right w:w="100" w:type="dxa"/>
            </w:tcMar>
            <w:tcPrChange w:id="763" w:author="Author" w:date="2018-05-04T21:05:00Z">
              <w:tcPr>
                <w:tcW w:w="1245" w:type="dxa"/>
                <w:shd w:val="clear" w:color="auto" w:fill="auto"/>
                <w:tcMar>
                  <w:top w:w="100" w:type="dxa"/>
                  <w:left w:w="100" w:type="dxa"/>
                  <w:bottom w:w="100" w:type="dxa"/>
                  <w:right w:w="100" w:type="dxa"/>
                </w:tcMar>
              </w:tcPr>
            </w:tcPrChange>
          </w:tcPr>
          <w:p w14:paraId="074DCBAA" w14:textId="77777777" w:rsidR="0048019F" w:rsidRDefault="00AF50CC">
            <w:pPr>
              <w:spacing w:line="240" w:lineRule="auto"/>
              <w:rPr>
                <w:rFonts w:ascii="Courier New" w:hAnsi="Courier New"/>
                <w:sz w:val="20"/>
                <w:rPrChange w:id="764" w:author="Author" w:date="2018-05-04T21:05:00Z">
                  <w:rPr>
                    <w:rFonts w:ascii="Courier New" w:hAnsi="Courier New"/>
                  </w:rPr>
                </w:rPrChange>
              </w:rPr>
            </w:pPr>
            <w:r>
              <w:rPr>
                <w:rFonts w:ascii="Courier New" w:hAnsi="Courier New"/>
                <w:sz w:val="20"/>
                <w:rPrChange w:id="765" w:author="Author" w:date="2018-05-04T21:05:00Z">
                  <w:rPr>
                    <w:rFonts w:ascii="Courier New" w:hAnsi="Courier New"/>
                  </w:rPr>
                </w:rPrChange>
              </w:rPr>
              <w:t>Referee</w:t>
            </w:r>
          </w:p>
          <w:p w14:paraId="4E8AF706" w14:textId="77777777" w:rsidR="0048019F" w:rsidRDefault="00AF50CC">
            <w:pPr>
              <w:spacing w:line="240" w:lineRule="auto"/>
              <w:rPr>
                <w:rFonts w:ascii="Courier New" w:hAnsi="Courier New"/>
                <w:sz w:val="20"/>
                <w:rPrChange w:id="766" w:author="Author" w:date="2018-05-04T21:05:00Z">
                  <w:rPr>
                    <w:rFonts w:ascii="Courier New" w:hAnsi="Courier New"/>
                  </w:rPr>
                </w:rPrChange>
              </w:rPr>
            </w:pPr>
            <w:r>
              <w:rPr>
                <w:rFonts w:ascii="Courier New" w:hAnsi="Courier New"/>
                <w:sz w:val="20"/>
                <w:rPrChange w:id="767"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768" w:author="Author" w:date="2018-05-04T21:05:00Z">
              <w:tcPr>
                <w:tcW w:w="8115" w:type="dxa"/>
                <w:shd w:val="clear" w:color="auto" w:fill="auto"/>
                <w:tcMar>
                  <w:top w:w="100" w:type="dxa"/>
                  <w:left w:w="100" w:type="dxa"/>
                  <w:bottom w:w="100" w:type="dxa"/>
                  <w:right w:w="100" w:type="dxa"/>
                </w:tcMar>
              </w:tcPr>
            </w:tcPrChange>
          </w:tcPr>
          <w:p w14:paraId="443378D9" w14:textId="77777777" w:rsidR="0048019F" w:rsidRDefault="00AF50CC">
            <w:pPr>
              <w:jc w:val="both"/>
              <w:rPr>
                <w:rFonts w:ascii="Courier New" w:hAnsi="Courier New"/>
                <w:sz w:val="20"/>
                <w:rPrChange w:id="769" w:author="Author" w:date="2018-05-04T21:05:00Z">
                  <w:rPr>
                    <w:rFonts w:ascii="Courier New" w:hAnsi="Courier New"/>
                  </w:rPr>
                </w:rPrChange>
              </w:rPr>
            </w:pPr>
            <w:r>
              <w:rPr>
                <w:rFonts w:ascii="Courier New" w:hAnsi="Courier New"/>
                <w:sz w:val="20"/>
                <w:rPrChange w:id="770" w:author="Author" w:date="2018-05-04T21:05:00Z">
                  <w:rPr>
                    <w:rFonts w:ascii="Courier New" w:hAnsi="Courier New"/>
                  </w:rPr>
                </w:rPrChange>
              </w:rPr>
              <w:t>Just to take the first application as an example, the problem of estimating background somatic mutation rate accurately in order to better identify cancer drivers has been studied extensively in the literature. One paper, “Mutational heterogeneity in cance</w:t>
            </w:r>
            <w:r>
              <w:rPr>
                <w:rFonts w:ascii="Courier New" w:hAnsi="Courier New"/>
                <w:sz w:val="20"/>
                <w:rPrChange w:id="771" w:author="Author" w:date="2018-05-04T21:05:00Z">
                  <w:rPr>
                    <w:rFonts w:ascii="Courier New" w:hAnsi="Courier New"/>
                  </w:rPr>
                </w:rPrChange>
              </w:rPr>
              <w:t>r and the search for new cancer-associated genes” (Nature 2013), is cited in the current manuscript, but there are many others. For instance, Weinhold et al, 2014 (Genome-wide analysis of noncoding regulatory mutations in cancer, Nat Genetics), Araya et al</w:t>
            </w:r>
            <w:r>
              <w:rPr>
                <w:rFonts w:ascii="Courier New" w:hAnsi="Courier New"/>
                <w:sz w:val="20"/>
                <w:rPrChange w:id="772" w:author="Author" w:date="2018-05-04T21:05:00Z">
                  <w:rPr>
                    <w:rFonts w:ascii="Courier New" w:hAnsi="Courier New"/>
                  </w:rPr>
                </w:rPrChange>
              </w:rPr>
              <w:t>, 2015 (Identification of significantly mutated regions across cancer types highlights a rich landscape of functional molecular alterations, Nat Genetics), and similar non-coding mutation identification papers all include steps to account for epigenetic fe</w:t>
            </w:r>
            <w:r>
              <w:rPr>
                <w:rFonts w:ascii="Courier New" w:hAnsi="Courier New"/>
                <w:sz w:val="20"/>
                <w:rPrChange w:id="773" w:author="Author" w:date="2018-05-04T21:05:00Z">
                  <w:rPr>
                    <w:rFonts w:ascii="Courier New" w:hAnsi="Courier New"/>
                  </w:rPr>
                </w:rPrChange>
              </w:rPr>
              <w:t>atures in their background rate calculation.</w:t>
            </w:r>
          </w:p>
        </w:tc>
      </w:tr>
      <w:tr w:rsidR="0048019F" w14:paraId="23D9390C" w14:textId="77777777">
        <w:tc>
          <w:tcPr>
            <w:tcW w:w="1245" w:type="dxa"/>
            <w:shd w:val="clear" w:color="auto" w:fill="auto"/>
            <w:tcMar>
              <w:top w:w="100" w:type="dxa"/>
              <w:left w:w="100" w:type="dxa"/>
              <w:bottom w:w="100" w:type="dxa"/>
              <w:right w:w="100" w:type="dxa"/>
            </w:tcMar>
            <w:tcPrChange w:id="774" w:author="Author" w:date="2018-05-04T21:05:00Z">
              <w:tcPr>
                <w:tcW w:w="1245" w:type="dxa"/>
                <w:shd w:val="clear" w:color="auto" w:fill="auto"/>
                <w:tcMar>
                  <w:top w:w="100" w:type="dxa"/>
                  <w:left w:w="100" w:type="dxa"/>
                  <w:bottom w:w="100" w:type="dxa"/>
                  <w:right w:w="100" w:type="dxa"/>
                </w:tcMar>
              </w:tcPr>
            </w:tcPrChange>
          </w:tcPr>
          <w:p w14:paraId="47D3D5F8" w14:textId="77777777" w:rsidR="0048019F" w:rsidRDefault="00AF50CC">
            <w:pPr>
              <w:spacing w:line="240" w:lineRule="auto"/>
              <w:rPr>
                <w:rFonts w:ascii="Helvetica Neue" w:hAnsi="Helvetica Neue"/>
                <w:sz w:val="24"/>
                <w:rPrChange w:id="775" w:author="Author" w:date="2018-05-04T21:05:00Z">
                  <w:rPr>
                    <w:rFonts w:ascii="Helvetica Neue" w:hAnsi="Helvetica Neue"/>
                  </w:rPr>
                </w:rPrChange>
              </w:rPr>
            </w:pPr>
            <w:r>
              <w:rPr>
                <w:rFonts w:ascii="Helvetica Neue" w:hAnsi="Helvetica Neue"/>
                <w:sz w:val="24"/>
                <w:rPrChange w:id="776" w:author="Author" w:date="2018-05-04T21:05:00Z">
                  <w:rPr>
                    <w:rFonts w:ascii="Helvetica Neue" w:hAnsi="Helvetica Neue"/>
                  </w:rPr>
                </w:rPrChange>
              </w:rPr>
              <w:t>Author</w:t>
            </w:r>
          </w:p>
          <w:p w14:paraId="24C474D2" w14:textId="77777777" w:rsidR="0048019F" w:rsidRDefault="00AF50CC">
            <w:pPr>
              <w:spacing w:line="240" w:lineRule="auto"/>
              <w:rPr>
                <w:rFonts w:ascii="Helvetica Neue" w:eastAsia="Helvetica Neue" w:hAnsi="Helvetica Neue" w:cs="Helvetica Neue"/>
                <w:sz w:val="24"/>
                <w:szCs w:val="24"/>
              </w:rPr>
            </w:pPr>
            <w:r>
              <w:rPr>
                <w:rFonts w:ascii="Helvetica Neue" w:hAnsi="Helvetica Neue"/>
                <w:sz w:val="24"/>
                <w:rPrChange w:id="777" w:author="Author" w:date="2018-05-04T21:05:00Z">
                  <w:rPr>
                    <w:rFonts w:ascii="Helvetica Neue" w:hAnsi="Helvetica Neue"/>
                  </w:rPr>
                </w:rPrChange>
              </w:rPr>
              <w:t>Response</w:t>
            </w:r>
          </w:p>
        </w:tc>
        <w:tc>
          <w:tcPr>
            <w:tcW w:w="8115" w:type="dxa"/>
            <w:shd w:val="clear" w:color="auto" w:fill="auto"/>
            <w:tcMar>
              <w:top w:w="100" w:type="dxa"/>
              <w:left w:w="100" w:type="dxa"/>
              <w:bottom w:w="100" w:type="dxa"/>
              <w:right w:w="100" w:type="dxa"/>
            </w:tcMar>
            <w:tcPrChange w:id="778" w:author="Author" w:date="2018-05-04T21:05:00Z">
              <w:tcPr>
                <w:tcW w:w="8115" w:type="dxa"/>
                <w:shd w:val="clear" w:color="auto" w:fill="auto"/>
                <w:tcMar>
                  <w:top w:w="100" w:type="dxa"/>
                  <w:left w:w="100" w:type="dxa"/>
                  <w:bottom w:w="100" w:type="dxa"/>
                  <w:right w:w="100" w:type="dxa"/>
                </w:tcMar>
              </w:tcPr>
            </w:tcPrChange>
          </w:tcPr>
          <w:p w14:paraId="1FC25B15" w14:textId="1C2D0CD4" w:rsidR="0048019F" w:rsidRDefault="00AF50CC">
            <w:pPr>
              <w:jc w:val="both"/>
              <w:rPr>
                <w:ins w:id="779" w:author="Author" w:date="2018-05-04T21:05:00Z"/>
                <w:sz w:val="24"/>
                <w:szCs w:val="24"/>
              </w:rPr>
            </w:pPr>
            <w:r>
              <w:rPr>
                <w:sz w:val="24"/>
                <w:rPrChange w:id="780" w:author="Author" w:date="2018-05-04T21:05:00Z">
                  <w:rPr/>
                </w:rPrChange>
              </w:rPr>
              <w:t xml:space="preserve">We thank the </w:t>
            </w:r>
            <w:del w:id="781" w:author="Author" w:date="2018-05-04T21:05:00Z">
              <w:r>
                <w:delText>reviewer</w:delText>
              </w:r>
            </w:del>
            <w:ins w:id="782" w:author="Author" w:date="2018-05-04T21:05:00Z">
              <w:r>
                <w:rPr>
                  <w:sz w:val="24"/>
                  <w:szCs w:val="24"/>
                </w:rPr>
                <w:t>referee</w:t>
              </w:r>
            </w:ins>
            <w:r>
              <w:rPr>
                <w:sz w:val="24"/>
                <w:rPrChange w:id="783" w:author="Author" w:date="2018-05-04T21:05:00Z">
                  <w:rPr/>
                </w:rPrChange>
              </w:rPr>
              <w:t xml:space="preserve"> for </w:t>
            </w:r>
            <w:del w:id="784" w:author="Author" w:date="2018-05-04T21:05:00Z">
              <w:r>
                <w:delText>proposing</w:delText>
              </w:r>
            </w:del>
            <w:ins w:id="785" w:author="Author" w:date="2018-05-04T21:05:00Z">
              <w:r>
                <w:rPr>
                  <w:sz w:val="24"/>
                  <w:szCs w:val="24"/>
                </w:rPr>
                <w:t>pointing out</w:t>
              </w:r>
            </w:ins>
            <w:r>
              <w:rPr>
                <w:sz w:val="24"/>
                <w:rPrChange w:id="786" w:author="Author" w:date="2018-05-04T21:05:00Z">
                  <w:rPr/>
                </w:rPrChange>
              </w:rPr>
              <w:t xml:space="preserve"> these </w:t>
            </w:r>
            <w:ins w:id="787" w:author="Author" w:date="2018-05-04T21:05:00Z">
              <w:r>
                <w:rPr>
                  <w:sz w:val="24"/>
                  <w:szCs w:val="24"/>
                </w:rPr>
                <w:t xml:space="preserve">works. As suggested, we have cited all the </w:t>
              </w:r>
            </w:ins>
            <w:r>
              <w:rPr>
                <w:sz w:val="24"/>
                <w:rPrChange w:id="788" w:author="Author" w:date="2018-05-04T21:05:00Z">
                  <w:rPr/>
                </w:rPrChange>
              </w:rPr>
              <w:t>references</w:t>
            </w:r>
            <w:del w:id="789" w:author="Author" w:date="2018-05-04T21:05:00Z">
              <w:r>
                <w:delText xml:space="preserve">. </w:delText>
              </w:r>
            </w:del>
            <w:ins w:id="790" w:author="Author" w:date="2018-05-04T21:05:00Z">
              <w:r>
                <w:rPr>
                  <w:sz w:val="24"/>
                  <w:szCs w:val="24"/>
                </w:rPr>
                <w:t xml:space="preserve"> mentioned above, and we have</w:t>
              </w:r>
              <w:r>
                <w:rPr>
                  <w:sz w:val="24"/>
                  <w:szCs w:val="24"/>
                </w:rPr>
                <w:t xml:space="preserve"> tried to provide better context of previous work in the revised manuscript.</w:t>
              </w:r>
            </w:ins>
          </w:p>
          <w:p w14:paraId="7E2CF058" w14:textId="77777777" w:rsidR="0048019F" w:rsidRDefault="0048019F">
            <w:pPr>
              <w:jc w:val="both"/>
              <w:rPr>
                <w:ins w:id="791" w:author="Author" w:date="2018-05-04T21:05:00Z"/>
                <w:sz w:val="24"/>
                <w:szCs w:val="24"/>
              </w:rPr>
            </w:pPr>
          </w:p>
          <w:p w14:paraId="61448BA0" w14:textId="77777777" w:rsidR="001836E7" w:rsidRDefault="00AF50CC">
            <w:pPr>
              <w:jc w:val="both"/>
              <w:rPr>
                <w:del w:id="792" w:author="Author" w:date="2018-05-04T21:05:00Z"/>
              </w:rPr>
            </w:pPr>
            <w:r>
              <w:rPr>
                <w:sz w:val="24"/>
                <w:rPrChange w:id="793" w:author="Author" w:date="2018-05-04T21:05:00Z">
                  <w:rPr/>
                </w:rPrChange>
              </w:rPr>
              <w:t xml:space="preserve">We </w:t>
            </w:r>
            <w:del w:id="794" w:author="Author" w:date="2018-05-04T21:05:00Z">
              <w:r>
                <w:delText>did recognize</w:delText>
              </w:r>
            </w:del>
            <w:ins w:id="795" w:author="Author" w:date="2018-05-04T21:05:00Z">
              <w:r>
                <w:rPr>
                  <w:sz w:val="24"/>
                  <w:szCs w:val="24"/>
                </w:rPr>
                <w:t>note</w:t>
              </w:r>
            </w:ins>
            <w:r>
              <w:rPr>
                <w:sz w:val="24"/>
                <w:rPrChange w:id="796" w:author="Author" w:date="2018-05-04T21:05:00Z">
                  <w:rPr/>
                </w:rPrChange>
              </w:rPr>
              <w:t xml:space="preserve"> that</w:t>
            </w:r>
            <w:del w:id="797" w:author="Author" w:date="2018-05-04T21:05:00Z">
              <w:r>
                <w:delText xml:space="preserve"> genomic features were used to estimate BMR and improve</w:delText>
              </w:r>
            </w:del>
            <w:ins w:id="798" w:author="Author" w:date="2018-05-04T21:05:00Z">
              <w:r>
                <w:rPr>
                  <w:sz w:val="24"/>
                  <w:szCs w:val="24"/>
                </w:rPr>
                <w:t>, in fact, we did notice previous efforts for</w:t>
              </w:r>
            </w:ins>
            <w:r>
              <w:rPr>
                <w:sz w:val="24"/>
                <w:rPrChange w:id="799" w:author="Author" w:date="2018-05-04T21:05:00Z">
                  <w:rPr/>
                </w:rPrChange>
              </w:rPr>
              <w:t xml:space="preserve"> driver </w:t>
            </w:r>
            <w:del w:id="800" w:author="Author" w:date="2018-05-04T21:05:00Z">
              <w:r>
                <w:delText xml:space="preserve">mutation </w:delText>
              </w:r>
            </w:del>
            <w:r>
              <w:rPr>
                <w:sz w:val="24"/>
                <w:rPrChange w:id="801" w:author="Author" w:date="2018-05-04T21:05:00Z">
                  <w:rPr/>
                </w:rPrChange>
              </w:rPr>
              <w:t>detection</w:t>
            </w:r>
            <w:del w:id="802" w:author="Author" w:date="2018-05-04T21:05:00Z">
              <w:r>
                <w:delText xml:space="preserve">. </w:delText>
              </w:r>
              <w:r>
                <w:delText xml:space="preserve">We have cited ALL. </w:delText>
              </w:r>
              <w:r>
                <w:delText xml:space="preserve">Our aim here was </w:delText>
              </w:r>
            </w:del>
            <w:ins w:id="803" w:author="Author" w:date="2018-05-04T21:05:00Z">
              <w:r>
                <w:rPr>
                  <w:sz w:val="24"/>
                  <w:szCs w:val="24"/>
                </w:rPr>
                <w:t xml:space="preserve">, and we have cited parts of these references (such as Weinhold et al, 2014). In </w:t>
              </w:r>
              <w:r>
                <w:rPr>
                  <w:sz w:val="24"/>
                  <w:szCs w:val="24"/>
                </w:rPr>
                <w:lastRenderedPageBreak/>
                <w:t>the revised version, we</w:t>
              </w:r>
              <w:r>
                <w:rPr>
                  <w:sz w:val="24"/>
                  <w:szCs w:val="24"/>
                </w:rPr>
                <w:t xml:space="preserve"> have tried to make it more clear that we are </w:t>
              </w:r>
            </w:ins>
            <w:r>
              <w:rPr>
                <w:sz w:val="24"/>
                <w:rPrChange w:id="804" w:author="Author" w:date="2018-05-04T21:05:00Z">
                  <w:rPr/>
                </w:rPrChange>
              </w:rPr>
              <w:t xml:space="preserve">not </w:t>
            </w:r>
            <w:ins w:id="805" w:author="Author" w:date="2018-05-04T21:05:00Z">
              <w:r>
                <w:rPr>
                  <w:sz w:val="24"/>
                  <w:szCs w:val="24"/>
                </w:rPr>
                <w:t xml:space="preserve">claiming </w:t>
              </w:r>
            </w:ins>
            <w:r>
              <w:rPr>
                <w:sz w:val="24"/>
                <w:rPrChange w:id="806" w:author="Author" w:date="2018-05-04T21:05:00Z">
                  <w:rPr/>
                </w:rPrChange>
              </w:rPr>
              <w:t xml:space="preserve">to </w:t>
            </w:r>
            <w:del w:id="807" w:author="Author" w:date="2018-05-04T21:05:00Z">
              <w:r>
                <w:delText>claim</w:delText>
              </w:r>
            </w:del>
            <w:ins w:id="808" w:author="Author" w:date="2018-05-04T21:05:00Z">
              <w:r>
                <w:rPr>
                  <w:sz w:val="24"/>
                  <w:szCs w:val="24"/>
                </w:rPr>
                <w:t>have developed</w:t>
              </w:r>
            </w:ins>
            <w:r>
              <w:rPr>
                <w:sz w:val="24"/>
                <w:rPrChange w:id="809" w:author="Author" w:date="2018-05-04T21:05:00Z">
                  <w:rPr/>
                </w:rPrChange>
              </w:rPr>
              <w:t xml:space="preserve"> a </w:t>
            </w:r>
            <w:del w:id="810" w:author="Author" w:date="2018-05-04T21:05:00Z">
              <w:r>
                <w:delText xml:space="preserve">better </w:delText>
              </w:r>
            </w:del>
            <w:ins w:id="811" w:author="Author" w:date="2018-05-04T21:05:00Z">
              <w:r>
                <w:rPr>
                  <w:sz w:val="24"/>
                  <w:szCs w:val="24"/>
                </w:rPr>
                <w:t xml:space="preserve">new model for </w:t>
              </w:r>
            </w:ins>
            <w:r>
              <w:rPr>
                <w:sz w:val="24"/>
                <w:rPrChange w:id="812" w:author="Author" w:date="2018-05-04T21:05:00Z">
                  <w:rPr/>
                </w:rPrChange>
              </w:rPr>
              <w:t xml:space="preserve">BMR estimation </w:t>
            </w:r>
            <w:del w:id="813" w:author="Author" w:date="2018-05-04T21:05:00Z">
              <w:r>
                <w:delText>model nor to propose</w:delText>
              </w:r>
            </w:del>
            <w:ins w:id="814" w:author="Author" w:date="2018-05-04T21:05:00Z">
              <w:r>
                <w:rPr>
                  <w:sz w:val="24"/>
                  <w:szCs w:val="24"/>
                </w:rPr>
                <w:t>for driver detection, or presenting</w:t>
              </w:r>
            </w:ins>
            <w:r>
              <w:rPr>
                <w:sz w:val="24"/>
                <w:rPrChange w:id="815" w:author="Author" w:date="2018-05-04T21:05:00Z">
                  <w:rPr/>
                </w:rPrChange>
              </w:rPr>
              <w:t xml:space="preserve"> a </w:t>
            </w:r>
            <w:del w:id="816" w:author="Author" w:date="2018-05-04T21:05:00Z">
              <w:r>
                <w:delText>novel</w:delText>
              </w:r>
            </w:del>
            <w:ins w:id="817" w:author="Author" w:date="2018-05-04T21:05:00Z">
              <w:r>
                <w:rPr>
                  <w:sz w:val="24"/>
                  <w:szCs w:val="24"/>
                </w:rPr>
                <w:t>new</w:t>
              </w:r>
            </w:ins>
            <w:r>
              <w:rPr>
                <w:sz w:val="24"/>
                <w:rPrChange w:id="818" w:author="Author" w:date="2018-05-04T21:05:00Z">
                  <w:rPr/>
                </w:rPrChange>
              </w:rPr>
              <w:t xml:space="preserve"> discovery that “matched” features </w:t>
            </w:r>
            <w:del w:id="819" w:author="Author" w:date="2018-05-04T21:05:00Z">
              <w:r>
                <w:delText>performs</w:delText>
              </w:r>
            </w:del>
            <w:ins w:id="820" w:author="Author" w:date="2018-05-04T21:05:00Z">
              <w:r>
                <w:rPr>
                  <w:sz w:val="24"/>
                  <w:szCs w:val="24"/>
                </w:rPr>
                <w:t>are</w:t>
              </w:r>
            </w:ins>
            <w:r>
              <w:rPr>
                <w:sz w:val="24"/>
                <w:rPrChange w:id="821" w:author="Author" w:date="2018-05-04T21:05:00Z">
                  <w:rPr/>
                </w:rPrChange>
              </w:rPr>
              <w:t xml:space="preserve"> better</w:t>
            </w:r>
            <w:del w:id="822" w:author="Author" w:date="2018-05-04T21:05:00Z">
              <w:r>
                <w:delText xml:space="preserve">. We </w:delText>
              </w:r>
              <w:r>
                <w:delText xml:space="preserve">have </w:delText>
              </w:r>
              <w:r>
                <w:delText>made it more apparent in our revised manuscript that our purpose is to showcase</w:delText>
              </w:r>
            </w:del>
            <w:ins w:id="823" w:author="Author" w:date="2018-05-04T21:05:00Z">
              <w:r>
                <w:rPr>
                  <w:sz w:val="24"/>
                  <w:szCs w:val="24"/>
                </w:rPr>
                <w:t xml:space="preserve"> correlated with BMR. Instead, we explicitly clarified</w:t>
              </w:r>
            </w:ins>
            <w:r>
              <w:rPr>
                <w:sz w:val="24"/>
                <w:rPrChange w:id="824" w:author="Author" w:date="2018-05-04T21:05:00Z">
                  <w:rPr/>
                </w:rPrChange>
              </w:rPr>
              <w:t xml:space="preserve"> how </w:t>
            </w:r>
            <w:ins w:id="825" w:author="Author" w:date="2018-05-04T21:05:00Z">
              <w:r>
                <w:rPr>
                  <w:sz w:val="24"/>
                  <w:szCs w:val="24"/>
                </w:rPr>
                <w:t>the</w:t>
              </w:r>
              <w:r>
                <w:rPr>
                  <w:sz w:val="24"/>
                  <w:szCs w:val="24"/>
                </w:rPr>
                <w:t xml:space="preserve"> new </w:t>
              </w:r>
            </w:ins>
            <w:r>
              <w:rPr>
                <w:sz w:val="24"/>
                <w:rPrChange w:id="826" w:author="Author" w:date="2018-05-04T21:05:00Z">
                  <w:rPr/>
                </w:rPrChange>
              </w:rPr>
              <w:t xml:space="preserve">ENCODE data can </w:t>
            </w:r>
            <w:del w:id="827" w:author="Author" w:date="2018-05-04T21:05:00Z">
              <w:r>
                <w:delText>help</w:delText>
              </w:r>
            </w:del>
            <w:ins w:id="828" w:author="Author" w:date="2018-05-04T21:05:00Z">
              <w:r>
                <w:rPr>
                  <w:sz w:val="24"/>
                  <w:szCs w:val="24"/>
                </w:rPr>
                <w:t>be useful for</w:t>
              </w:r>
            </w:ins>
            <w:r>
              <w:rPr>
                <w:sz w:val="24"/>
                <w:rPrChange w:id="829" w:author="Author" w:date="2018-05-04T21:05:00Z">
                  <w:rPr/>
                </w:rPrChange>
              </w:rPr>
              <w:t xml:space="preserve"> BMR estimation</w:t>
            </w:r>
            <w:del w:id="830" w:author="Author" w:date="2018-05-04T21:05:00Z">
              <w:r>
                <w:delText xml:space="preserve"> in </w:delText>
              </w:r>
            </w:del>
            <w:ins w:id="831" w:author="Author" w:date="2018-05-04T21:05:00Z">
              <w:r>
                <w:rPr>
                  <w:sz w:val="24"/>
                  <w:szCs w:val="24"/>
                </w:rPr>
                <w:t>. Our contribution is to provide data in a ready-to-use format that is considerably more expansive  than those in previous works -- our work includes data on 2017 histone modification and 52 replication time</w:t>
              </w:r>
              <w:r>
                <w:rPr>
                  <w:sz w:val="24"/>
                  <w:szCs w:val="24"/>
                </w:rPr>
                <w:t xml:space="preserve">. We have shown that this larger scale of data can benefit </w:t>
              </w:r>
            </w:ins>
            <w:r>
              <w:rPr>
                <w:sz w:val="24"/>
                <w:rPrChange w:id="832" w:author="Author" w:date="2018-05-04T21:05:00Z">
                  <w:rPr/>
                </w:rPrChange>
              </w:rPr>
              <w:t>many models</w:t>
            </w:r>
            <w:del w:id="833" w:author="Author" w:date="2018-05-04T21:05:00Z">
              <w:r>
                <w:delText xml:space="preserve">. </w:delText>
              </w:r>
            </w:del>
          </w:p>
          <w:p w14:paraId="1DAD5B5C" w14:textId="77777777" w:rsidR="001836E7" w:rsidRDefault="001836E7">
            <w:pPr>
              <w:jc w:val="both"/>
              <w:rPr>
                <w:del w:id="834" w:author="Author" w:date="2018-05-04T21:05:00Z"/>
              </w:rPr>
            </w:pPr>
          </w:p>
          <w:p w14:paraId="1E9690EC" w14:textId="77777777" w:rsidR="001836E7" w:rsidRDefault="00AF50CC">
            <w:pPr>
              <w:jc w:val="both"/>
              <w:rPr>
                <w:del w:id="835" w:author="Author" w:date="2018-05-04T21:05:00Z"/>
              </w:rPr>
            </w:pPr>
            <w:del w:id="836" w:author="Author" w:date="2018-05-04T21:05:00Z">
              <w:r>
                <w:delText>With the wealth data available through ENCODE data, we had a much larger pool of features to choose from to potentiall</w:delText>
              </w:r>
              <w:r>
                <w:delText xml:space="preserve">y improve BMR estimation. There are 2017 of histones modification marks that are released into a ready to use format (see details in the table below), and 818 of which are from real tissues.. </w:delText>
              </w:r>
            </w:del>
          </w:p>
          <w:p w14:paraId="11425F91" w14:textId="77777777" w:rsidR="001836E7" w:rsidRDefault="001836E7">
            <w:pPr>
              <w:jc w:val="both"/>
              <w:rPr>
                <w:del w:id="837" w:author="Author" w:date="2018-05-04T21:05:00Z"/>
              </w:rPr>
            </w:pPr>
          </w:p>
          <w:p w14:paraId="1D0D5742" w14:textId="3A58E923" w:rsidR="0048019F" w:rsidRDefault="00AF50CC">
            <w:pPr>
              <w:jc w:val="both"/>
              <w:rPr>
                <w:sz w:val="24"/>
                <w:szCs w:val="24"/>
              </w:rPr>
            </w:pPr>
            <w:del w:id="838" w:author="Author" w:date="2018-05-04T21:05:00Z">
              <w:r>
                <w:delText>Also, we have provided other data types, such as replication t</w:delText>
              </w:r>
              <w:r>
                <w:delText>iming, that has been proven to affect BMR but has not been widely by others. We believe that such data, when released into a ready to format, can help BMR estimation through many existing models.</w:delText>
              </w:r>
            </w:del>
            <w:ins w:id="839" w:author="Author" w:date="2018-05-04T21:05:00Z">
              <w:r>
                <w:rPr>
                  <w:sz w:val="24"/>
                  <w:szCs w:val="24"/>
                </w:rPr>
                <w:t xml:space="preserve"> described in  previous works to better characterize BMR.</w:t>
              </w:r>
            </w:ins>
          </w:p>
        </w:tc>
      </w:tr>
      <w:tr w:rsidR="0048019F" w14:paraId="77BD33DF" w14:textId="77777777">
        <w:trPr>
          <w:trHeight w:val="1720"/>
          <w:trPrChange w:id="840" w:author="Author" w:date="2018-05-04T21:05:00Z">
            <w:trPr>
              <w:trHeight w:val="1720"/>
            </w:trPr>
          </w:trPrChange>
        </w:trPr>
        <w:tc>
          <w:tcPr>
            <w:tcW w:w="1245" w:type="dxa"/>
            <w:shd w:val="clear" w:color="auto" w:fill="auto"/>
            <w:tcMar>
              <w:top w:w="100" w:type="dxa"/>
              <w:left w:w="100" w:type="dxa"/>
              <w:bottom w:w="100" w:type="dxa"/>
              <w:right w:w="100" w:type="dxa"/>
            </w:tcMar>
            <w:tcPrChange w:id="841" w:author="Author" w:date="2018-05-04T21:05:00Z">
              <w:tcPr>
                <w:tcW w:w="1245" w:type="dxa"/>
                <w:shd w:val="clear" w:color="auto" w:fill="auto"/>
                <w:tcMar>
                  <w:top w:w="100" w:type="dxa"/>
                  <w:left w:w="100" w:type="dxa"/>
                  <w:bottom w:w="100" w:type="dxa"/>
                  <w:right w:w="100" w:type="dxa"/>
                </w:tcMar>
              </w:tcPr>
            </w:tcPrChange>
          </w:tcPr>
          <w:p w14:paraId="5F6E526E" w14:textId="77777777" w:rsidR="0048019F" w:rsidRDefault="00AF50CC">
            <w:pPr>
              <w:spacing w:line="240" w:lineRule="auto"/>
              <w:rPr>
                <w:rFonts w:ascii="Times New Roman" w:hAnsi="Times New Roman"/>
                <w:sz w:val="20"/>
                <w:rPrChange w:id="842" w:author="Author" w:date="2018-05-04T21:05:00Z">
                  <w:rPr>
                    <w:rFonts w:ascii="Times New Roman" w:hAnsi="Times New Roman"/>
                  </w:rPr>
                </w:rPrChange>
              </w:rPr>
            </w:pPr>
            <w:r>
              <w:rPr>
                <w:rFonts w:ascii="Times New Roman" w:hAnsi="Times New Roman"/>
                <w:sz w:val="20"/>
                <w:rPrChange w:id="843" w:author="Author" w:date="2018-05-04T21:05:00Z">
                  <w:rPr>
                    <w:rFonts w:ascii="Times New Roman" w:hAnsi="Times New Roman"/>
                  </w:rPr>
                </w:rPrChange>
              </w:rPr>
              <w:lastRenderedPageBreak/>
              <w:t>Excerpt From</w:t>
            </w:r>
          </w:p>
          <w:p w14:paraId="265D3455" w14:textId="77777777" w:rsidR="0048019F" w:rsidRDefault="00AF50CC">
            <w:pPr>
              <w:spacing w:line="240" w:lineRule="auto"/>
              <w:rPr>
                <w:rFonts w:ascii="Times New Roman" w:eastAsia="Times New Roman" w:hAnsi="Times New Roman" w:cs="Times New Roman"/>
                <w:sz w:val="20"/>
                <w:szCs w:val="20"/>
              </w:rPr>
            </w:pPr>
            <w:r>
              <w:rPr>
                <w:rFonts w:ascii="Times New Roman" w:hAnsi="Times New Roman"/>
                <w:sz w:val="20"/>
                <w:rPrChange w:id="844" w:author="Author" w:date="2018-05-04T21:05:00Z">
                  <w:rPr>
                    <w:rFonts w:ascii="Times New Roman" w:hAnsi="Times New Roman"/>
                  </w:rPr>
                </w:rPrChange>
              </w:rPr>
              <w:t>Revised Manuscript</w:t>
            </w:r>
          </w:p>
        </w:tc>
        <w:tc>
          <w:tcPr>
            <w:tcW w:w="8115" w:type="dxa"/>
            <w:shd w:val="clear" w:color="auto" w:fill="auto"/>
            <w:tcMar>
              <w:top w:w="100" w:type="dxa"/>
              <w:left w:w="100" w:type="dxa"/>
              <w:bottom w:w="100" w:type="dxa"/>
              <w:right w:w="100" w:type="dxa"/>
            </w:tcMar>
            <w:tcPrChange w:id="845" w:author="Author" w:date="2018-05-04T21:05:00Z">
              <w:tcPr>
                <w:tcW w:w="8115" w:type="dxa"/>
                <w:shd w:val="clear" w:color="auto" w:fill="auto"/>
                <w:tcMar>
                  <w:top w:w="100" w:type="dxa"/>
                  <w:left w:w="100" w:type="dxa"/>
                  <w:bottom w:w="100" w:type="dxa"/>
                  <w:right w:w="100" w:type="dxa"/>
                </w:tcMar>
              </w:tcPr>
            </w:tcPrChange>
          </w:tcPr>
          <w:p w14:paraId="60AD69B5" w14:textId="7FF4A4AD" w:rsidR="0048019F" w:rsidRDefault="00AF50CC">
            <w:pPr>
              <w:spacing w:line="240" w:lineRule="auto"/>
              <w:rPr>
                <w:rFonts w:ascii="Times New Roman" w:eastAsia="Times New Roman" w:hAnsi="Times New Roman" w:cs="Times New Roman"/>
                <w:sz w:val="20"/>
                <w:szCs w:val="20"/>
              </w:rPr>
            </w:pPr>
            <w:del w:id="846" w:author="Author" w:date="2018-05-04T21:05:00Z">
              <w:r>
                <w:rPr>
                  <w:rFonts w:ascii="Times New Roman" w:eastAsia="Times New Roman" w:hAnsi="Times New Roman" w:cs="Times New Roman"/>
                </w:rPr>
                <w:delText>We cited everyone, and we h</w:delText>
              </w:r>
              <w:r>
                <w:rPr>
                  <w:rFonts w:ascii="Times New Roman" w:eastAsia="Times New Roman" w:hAnsi="Times New Roman" w:cs="Times New Roman"/>
                </w:rPr>
                <w:delText>ave made it</w:delText>
              </w:r>
            </w:del>
            <w:ins w:id="847" w:author="Author" w:date="2018-05-04T21:05:00Z">
              <w:r>
                <w:rPr>
                  <w:rFonts w:ascii="Times New Roman" w:eastAsia="Times New Roman" w:hAnsi="Times New Roman" w:cs="Times New Roman"/>
                  <w:sz w:val="20"/>
                  <w:szCs w:val="20"/>
                </w:rPr>
                <w:t>Wait for main text</w:t>
              </w:r>
            </w:ins>
          </w:p>
        </w:tc>
      </w:tr>
    </w:tbl>
    <w:p w14:paraId="307BDA2A" w14:textId="77777777" w:rsidR="0048019F" w:rsidRDefault="0048019F"/>
    <w:p w14:paraId="1A6D4352" w14:textId="77777777" w:rsidR="0048019F" w:rsidRDefault="00AF50CC">
      <w:pPr>
        <w:pStyle w:val="Heading2"/>
        <w:spacing w:before="280"/>
      </w:pPr>
      <w:bookmarkStart w:id="848" w:name="_1er0cvg9r6a6" w:colFirst="0" w:colLast="0"/>
      <w:bookmarkEnd w:id="848"/>
      <w:r>
        <w:t>&lt;ID&gt;REF1.3 – BMR: Match</w:t>
      </w:r>
    </w:p>
    <w:p w14:paraId="6CBC4DE5" w14:textId="77777777" w:rsidR="0048019F" w:rsidRDefault="00AF50CC">
      <w:r>
        <w:t>&lt;TYPE&gt;$$$BMR,$$$Text</w:t>
      </w:r>
    </w:p>
    <w:p w14:paraId="0F05315F" w14:textId="77777777" w:rsidR="0048019F" w:rsidRDefault="00AF50CC">
      <w:r>
        <w:t>&lt;ASSIGN&gt;@@@JZ,@@@WM</w:t>
      </w:r>
    </w:p>
    <w:p w14:paraId="5543C1A2" w14:textId="77777777" w:rsidR="0048019F" w:rsidRDefault="00AF50CC">
      <w:r>
        <w:t>&lt;PLAN&gt;&amp;&amp;&amp;</w:t>
      </w:r>
      <w:r>
        <w:t>DisagreeFix</w:t>
      </w:r>
    </w:p>
    <w:p w14:paraId="23683F91" w14:textId="77777777" w:rsidR="0048019F" w:rsidRDefault="00AF50CC">
      <w:r>
        <w:t>&lt;STATUS&gt;%%%50DONE</w:t>
      </w:r>
    </w:p>
    <w:p w14:paraId="715B5DBD" w14:textId="77777777" w:rsidR="0048019F" w:rsidRDefault="0048019F"/>
    <w:p w14:paraId="5928011D" w14:textId="77777777" w:rsidR="0048019F" w:rsidRDefault="0048019F"/>
    <w:tbl>
      <w:tblPr>
        <w:tblStyle w:val="a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849"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850">
          <w:tblGrid>
            <w:gridCol w:w="1245"/>
            <w:gridCol w:w="8115"/>
          </w:tblGrid>
        </w:tblGridChange>
      </w:tblGrid>
      <w:tr w:rsidR="0048019F" w14:paraId="77BB0289" w14:textId="77777777">
        <w:tc>
          <w:tcPr>
            <w:tcW w:w="1245" w:type="dxa"/>
            <w:shd w:val="clear" w:color="auto" w:fill="auto"/>
            <w:tcMar>
              <w:top w:w="100" w:type="dxa"/>
              <w:left w:w="100" w:type="dxa"/>
              <w:bottom w:w="100" w:type="dxa"/>
              <w:right w:w="100" w:type="dxa"/>
            </w:tcMar>
            <w:tcPrChange w:id="851" w:author="Author" w:date="2018-05-04T21:05:00Z">
              <w:tcPr>
                <w:tcW w:w="1245" w:type="dxa"/>
                <w:shd w:val="clear" w:color="auto" w:fill="auto"/>
                <w:tcMar>
                  <w:top w:w="100" w:type="dxa"/>
                  <w:left w:w="100" w:type="dxa"/>
                  <w:bottom w:w="100" w:type="dxa"/>
                  <w:right w:w="100" w:type="dxa"/>
                </w:tcMar>
              </w:tcPr>
            </w:tcPrChange>
          </w:tcPr>
          <w:p w14:paraId="6EBF8D46" w14:textId="77777777" w:rsidR="0048019F" w:rsidRDefault="00AF50CC">
            <w:pPr>
              <w:spacing w:line="240" w:lineRule="auto"/>
              <w:rPr>
                <w:rFonts w:ascii="Courier New" w:hAnsi="Courier New"/>
                <w:sz w:val="20"/>
                <w:rPrChange w:id="852" w:author="Author" w:date="2018-05-04T21:05:00Z">
                  <w:rPr>
                    <w:rFonts w:ascii="Courier New" w:hAnsi="Courier New"/>
                  </w:rPr>
                </w:rPrChange>
              </w:rPr>
            </w:pPr>
            <w:r>
              <w:rPr>
                <w:rFonts w:ascii="Courier New" w:hAnsi="Courier New"/>
                <w:sz w:val="20"/>
                <w:rPrChange w:id="853" w:author="Author" w:date="2018-05-04T21:05:00Z">
                  <w:rPr>
                    <w:rFonts w:ascii="Courier New" w:hAnsi="Courier New"/>
                  </w:rPr>
                </w:rPrChange>
              </w:rPr>
              <w:t>Referee</w:t>
            </w:r>
          </w:p>
          <w:p w14:paraId="459BAB2B" w14:textId="77777777" w:rsidR="0048019F" w:rsidRDefault="00AF50CC">
            <w:pPr>
              <w:spacing w:line="240" w:lineRule="auto"/>
              <w:rPr>
                <w:rFonts w:ascii="Courier New" w:hAnsi="Courier New"/>
                <w:sz w:val="20"/>
                <w:rPrChange w:id="854" w:author="Author" w:date="2018-05-04T21:05:00Z">
                  <w:rPr>
                    <w:rFonts w:ascii="Courier New" w:hAnsi="Courier New"/>
                  </w:rPr>
                </w:rPrChange>
              </w:rPr>
            </w:pPr>
            <w:r>
              <w:rPr>
                <w:rFonts w:ascii="Courier New" w:hAnsi="Courier New"/>
                <w:sz w:val="20"/>
                <w:rPrChange w:id="855"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856" w:author="Author" w:date="2018-05-04T21:05:00Z">
              <w:tcPr>
                <w:tcW w:w="8115" w:type="dxa"/>
                <w:shd w:val="clear" w:color="auto" w:fill="auto"/>
                <w:tcMar>
                  <w:top w:w="100" w:type="dxa"/>
                  <w:left w:w="100" w:type="dxa"/>
                  <w:bottom w:w="100" w:type="dxa"/>
                  <w:right w:w="100" w:type="dxa"/>
                </w:tcMar>
              </w:tcPr>
            </w:tcPrChange>
          </w:tcPr>
          <w:p w14:paraId="00026A77" w14:textId="77777777" w:rsidR="0048019F" w:rsidRDefault="00AF50CC">
            <w:pPr>
              <w:jc w:val="both"/>
              <w:rPr>
                <w:rFonts w:ascii="Courier New" w:hAnsi="Courier New"/>
                <w:sz w:val="20"/>
                <w:rPrChange w:id="857" w:author="Author" w:date="2018-05-04T21:05:00Z">
                  <w:rPr>
                    <w:rFonts w:ascii="Courier New" w:hAnsi="Courier New"/>
                  </w:rPr>
                </w:rPrChange>
              </w:rPr>
            </w:pPr>
            <w:r>
              <w:rPr>
                <w:rFonts w:ascii="Courier New" w:hAnsi="Courier New"/>
                <w:sz w:val="20"/>
                <w:rPrChange w:id="858" w:author="Author" w:date="2018-05-04T21:05:00Z">
                  <w:rPr>
                    <w:rFonts w:ascii="Courier New" w:hAnsi="Courier New"/>
                  </w:rPr>
                </w:rPrChange>
              </w:rPr>
              <w:t>Most large-scale cancer genome sequencing papers also have models at various levels sophistication, most of them including the issue of proper tissue-type matching. “matched” cell lines are better than unmatc</w:t>
            </w:r>
            <w:r>
              <w:rPr>
                <w:rFonts w:ascii="Courier New" w:hAnsi="Courier New"/>
                <w:sz w:val="20"/>
                <w:rPrChange w:id="859" w:author="Author" w:date="2018-05-04T21:05:00Z">
                  <w:rPr>
                    <w:rFonts w:ascii="Courier New" w:hAnsi="Courier New"/>
                  </w:rPr>
                </w:rPrChange>
              </w:rPr>
              <w:t>hed or addition of more epigenetic features results in some improvement is almost trivial at this point. Which marks contribute to this is also not new.</w:t>
            </w:r>
          </w:p>
        </w:tc>
      </w:tr>
      <w:tr w:rsidR="0048019F" w14:paraId="6D33A577" w14:textId="77777777">
        <w:tc>
          <w:tcPr>
            <w:tcW w:w="1245" w:type="dxa"/>
            <w:shd w:val="clear" w:color="auto" w:fill="auto"/>
            <w:tcMar>
              <w:top w:w="100" w:type="dxa"/>
              <w:left w:w="100" w:type="dxa"/>
              <w:bottom w:w="100" w:type="dxa"/>
              <w:right w:w="100" w:type="dxa"/>
            </w:tcMar>
            <w:tcPrChange w:id="860" w:author="Author" w:date="2018-05-04T21:05:00Z">
              <w:tcPr>
                <w:tcW w:w="1245" w:type="dxa"/>
                <w:shd w:val="clear" w:color="auto" w:fill="auto"/>
                <w:tcMar>
                  <w:top w:w="100" w:type="dxa"/>
                  <w:left w:w="100" w:type="dxa"/>
                  <w:bottom w:w="100" w:type="dxa"/>
                  <w:right w:w="100" w:type="dxa"/>
                </w:tcMar>
              </w:tcPr>
            </w:tcPrChange>
          </w:tcPr>
          <w:p w14:paraId="5C5D4186"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0A78DC5"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861" w:author="Author" w:date="2018-05-04T21:05:00Z">
              <w:tcPr>
                <w:tcW w:w="8115" w:type="dxa"/>
                <w:shd w:val="clear" w:color="auto" w:fill="auto"/>
                <w:tcMar>
                  <w:top w:w="100" w:type="dxa"/>
                  <w:left w:w="100" w:type="dxa"/>
                  <w:bottom w:w="100" w:type="dxa"/>
                  <w:right w:w="100" w:type="dxa"/>
                </w:tcMar>
              </w:tcPr>
            </w:tcPrChange>
          </w:tcPr>
          <w:p w14:paraId="1C1CB6E8" w14:textId="77777777" w:rsidR="001836E7" w:rsidRDefault="00AF50CC">
            <w:pPr>
              <w:jc w:val="both"/>
              <w:rPr>
                <w:del w:id="862" w:author="Author" w:date="2018-05-04T21:05:00Z"/>
              </w:rPr>
            </w:pPr>
            <w:r>
              <w:rPr>
                <w:rFonts w:ascii="Helvetica Neue" w:hAnsi="Helvetica Neue"/>
                <w:sz w:val="24"/>
                <w:rPrChange w:id="863" w:author="Author" w:date="2018-05-04T21:05:00Z">
                  <w:rPr>
                    <w:rFonts w:ascii="Helvetica Neue" w:hAnsi="Helvetica Neue"/>
                  </w:rPr>
                </w:rPrChange>
              </w:rPr>
              <w:t xml:space="preserve">We thank </w:t>
            </w:r>
            <w:ins w:id="864" w:author="Author" w:date="2018-05-04T21:05:00Z">
              <w:r>
                <w:rPr>
                  <w:rFonts w:ascii="Helvetica Neue" w:eastAsia="Helvetica Neue" w:hAnsi="Helvetica Neue" w:cs="Helvetica Neue"/>
                  <w:sz w:val="24"/>
                  <w:szCs w:val="24"/>
                </w:rPr>
                <w:t xml:space="preserve">the </w:t>
              </w:r>
            </w:ins>
            <w:r>
              <w:rPr>
                <w:rFonts w:ascii="Helvetica Neue" w:hAnsi="Helvetica Neue"/>
                <w:sz w:val="24"/>
                <w:rPrChange w:id="865" w:author="Author" w:date="2018-05-04T21:05:00Z">
                  <w:rPr>
                    <w:rFonts w:ascii="Helvetica Neue" w:hAnsi="Helvetica Neue"/>
                  </w:rPr>
                </w:rPrChange>
              </w:rPr>
              <w:t xml:space="preserve">referee for </w:t>
            </w:r>
            <w:del w:id="866" w:author="Author" w:date="2018-05-04T21:05:00Z">
              <w:r>
                <w:rPr>
                  <w:rFonts w:ascii="Helvetica Neue" w:eastAsia="Helvetica Neue" w:hAnsi="Helvetica Neue" w:cs="Helvetica Neue"/>
                </w:rPr>
                <w:delText xml:space="preserve">pointing </w:delText>
              </w:r>
            </w:del>
            <w:r>
              <w:rPr>
                <w:rFonts w:ascii="Helvetica Neue" w:hAnsi="Helvetica Neue"/>
                <w:sz w:val="24"/>
                <w:rPrChange w:id="867" w:author="Author" w:date="2018-05-04T21:05:00Z">
                  <w:rPr>
                    <w:rFonts w:ascii="Helvetica Neue" w:hAnsi="Helvetica Neue"/>
                  </w:rPr>
                </w:rPrChange>
              </w:rPr>
              <w:t xml:space="preserve">this </w:t>
            </w:r>
            <w:del w:id="868" w:author="Author" w:date="2018-05-04T21:05:00Z">
              <w:r>
                <w:rPr>
                  <w:rFonts w:ascii="Helvetica Neue" w:eastAsia="Helvetica Neue" w:hAnsi="Helvetica Neue" w:cs="Helvetica Neue"/>
                </w:rPr>
                <w:delText>out. We agree that “matched”</w:delText>
              </w:r>
            </w:del>
            <w:ins w:id="869" w:author="Author" w:date="2018-05-04T21:05:00Z">
              <w:r>
                <w:rPr>
                  <w:rFonts w:ascii="Helvetica Neue" w:eastAsia="Helvetica Neue" w:hAnsi="Helvetica Neue" w:cs="Helvetica Neue"/>
                  <w:sz w:val="24"/>
                  <w:szCs w:val="24"/>
                </w:rPr>
                <w:t>comment,</w:t>
              </w:r>
            </w:ins>
            <w:r>
              <w:rPr>
                <w:rFonts w:ascii="Helvetica Neue" w:hAnsi="Helvetica Neue"/>
                <w:sz w:val="24"/>
                <w:rPrChange w:id="870" w:author="Author" w:date="2018-05-04T21:05:00Z">
                  <w:rPr>
                    <w:rFonts w:ascii="Helvetica Neue" w:hAnsi="Helvetica Neue"/>
                  </w:rPr>
                </w:rPrChange>
              </w:rPr>
              <w:t xml:space="preserve"> and </w:t>
            </w:r>
            <w:del w:id="871" w:author="Author" w:date="2018-05-04T21:05:00Z">
              <w:r>
                <w:rPr>
                  <w:rFonts w:ascii="Helvetica Neue" w:eastAsia="Helvetica Neue" w:hAnsi="Helvetica Neue" w:cs="Helvetica Neue"/>
                </w:rPr>
                <w:delText xml:space="preserve">“more” features performs better in BMR prediction is not a novel discovery. We believe that </w:delText>
              </w:r>
            </w:del>
            <w:r>
              <w:rPr>
                <w:rFonts w:ascii="Helvetica Neue" w:hAnsi="Helvetica Neue"/>
                <w:sz w:val="24"/>
                <w:rPrChange w:id="872" w:author="Author" w:date="2018-05-04T21:05:00Z">
                  <w:rPr>
                    <w:rFonts w:ascii="Helvetica Neue" w:hAnsi="Helvetica Neue"/>
                  </w:rPr>
                </w:rPrChange>
              </w:rPr>
              <w:t xml:space="preserve">we </w:t>
            </w:r>
            <w:del w:id="873" w:author="Author" w:date="2018-05-04T21:05:00Z">
              <w:r>
                <w:rPr>
                  <w:rFonts w:ascii="Helvetica Neue" w:eastAsia="Helvetica Neue" w:hAnsi="Helvetica Neue" w:cs="Helvetica Neue"/>
                </w:rPr>
                <w:delText xml:space="preserve">were </w:delText>
              </w:r>
              <w:r>
                <w:rPr>
                  <w:rFonts w:ascii="Helvetica Neue" w:eastAsia="Helvetica Neue" w:hAnsi="Helvetica Neue" w:cs="Helvetica Neue"/>
                  <w:i/>
                  <w:u w:val="single"/>
                </w:rPr>
                <w:delText>misunderstood</w:delText>
              </w:r>
              <w:r>
                <w:rPr>
                  <w:rFonts w:ascii="Helvetica Neue" w:eastAsia="Helvetica Neue" w:hAnsi="Helvetica Neue" w:cs="Helvetica Neue"/>
                </w:rPr>
                <w:delText xml:space="preserve"> at this point because this conclusion is served as an illustration of the </w:delText>
              </w:r>
              <w:r>
                <w:rPr>
                  <w:rFonts w:ascii="Helvetica Neue" w:eastAsia="Helvetica Neue" w:hAnsi="Helvetica Neue" w:cs="Helvetica Neue"/>
                </w:rPr>
                <w:delText>value of the new annotation “resource” using the richness of ENCODE data. Here, we are not trying to reproduce the claims on how epigenomic features affect BMR but rather to show how the richness of ENCODE data can make improved BMR estimations.</w:delText>
              </w:r>
              <w:r>
                <w:delText xml:space="preserve"> </w:delText>
              </w:r>
            </w:del>
          </w:p>
          <w:p w14:paraId="14A194F0" w14:textId="77777777" w:rsidR="001836E7" w:rsidRDefault="001836E7">
            <w:pPr>
              <w:jc w:val="both"/>
              <w:rPr>
                <w:del w:id="874" w:author="Author" w:date="2018-05-04T21:05:00Z"/>
              </w:rPr>
            </w:pPr>
          </w:p>
          <w:p w14:paraId="1CFACF66" w14:textId="77777777" w:rsidR="001836E7" w:rsidRDefault="00AF50CC">
            <w:pPr>
              <w:jc w:val="both"/>
              <w:rPr>
                <w:del w:id="875" w:author="Author" w:date="2018-05-04T21:05:00Z"/>
              </w:rPr>
            </w:pPr>
            <w:del w:id="876" w:author="Author" w:date="2018-05-04T21:05:00Z">
              <w:r>
                <w:delText xml:space="preserve">We made </w:delText>
              </w:r>
              <w:r>
                <w:delText xml:space="preserve">following changes in the main text to </w:delText>
              </w:r>
            </w:del>
            <w:ins w:id="877" w:author="Author" w:date="2018-05-04T21:05:00Z">
              <w:r>
                <w:rPr>
                  <w:rFonts w:ascii="Helvetica Neue" w:eastAsia="Helvetica Neue" w:hAnsi="Helvetica Neue" w:cs="Helvetica Neue"/>
                  <w:sz w:val="24"/>
                  <w:szCs w:val="24"/>
                </w:rPr>
                <w:t xml:space="preserve">have tried to better </w:t>
              </w:r>
            </w:ins>
            <w:r>
              <w:rPr>
                <w:rFonts w:ascii="Helvetica Neue" w:hAnsi="Helvetica Neue"/>
                <w:sz w:val="24"/>
                <w:rPrChange w:id="878" w:author="Author" w:date="2018-05-04T21:05:00Z">
                  <w:rPr/>
                </w:rPrChange>
              </w:rPr>
              <w:t xml:space="preserve">clarify </w:t>
            </w:r>
            <w:del w:id="879" w:author="Author" w:date="2018-05-04T21:05:00Z">
              <w:r>
                <w:delText>this.</w:delText>
              </w:r>
            </w:del>
          </w:p>
          <w:p w14:paraId="5CF34628" w14:textId="77777777" w:rsidR="001836E7" w:rsidRDefault="001836E7">
            <w:pPr>
              <w:jc w:val="both"/>
              <w:rPr>
                <w:del w:id="880" w:author="Author" w:date="2018-05-04T21:05:00Z"/>
              </w:rPr>
            </w:pPr>
          </w:p>
          <w:p w14:paraId="7BD75F05" w14:textId="77777777" w:rsidR="001836E7" w:rsidRDefault="00AF50CC">
            <w:pPr>
              <w:jc w:val="both"/>
              <w:rPr>
                <w:del w:id="881" w:author="Author" w:date="2018-05-04T21:05:00Z"/>
              </w:rPr>
            </w:pPr>
            <w:del w:id="882" w:author="Author" w:date="2018-05-04T21:05:00Z">
              <w:r>
                <w:delText>Key idea is data up by xxx%</w:delText>
              </w:r>
              <w:r>
                <w:delText xml:space="preserve">, we are doing this large scale </w:delText>
              </w:r>
              <w:r>
                <w:delText>regression</w:delText>
              </w:r>
              <w:r>
                <w:delText xml:space="preserve"> is the key. NG regression is more stable. The # of dataset if 10 times factors, and it make a differnce to use this scale of data</w:delText>
              </w:r>
            </w:del>
          </w:p>
          <w:p w14:paraId="106531A3" w14:textId="77777777" w:rsidR="001836E7" w:rsidRDefault="001836E7">
            <w:pPr>
              <w:jc w:val="both"/>
              <w:rPr>
                <w:del w:id="883" w:author="Author" w:date="2018-05-04T21:05:00Z"/>
              </w:rPr>
            </w:pPr>
          </w:p>
          <w:p w14:paraId="152E0692" w14:textId="77777777" w:rsidR="001836E7" w:rsidRDefault="00AF50CC">
            <w:pPr>
              <w:jc w:val="both"/>
              <w:rPr>
                <w:del w:id="884" w:author="Author" w:date="2018-05-04T21:05:00Z"/>
              </w:rPr>
            </w:pPr>
            <w:del w:id="885" w:author="Author" w:date="2018-05-04T21:05:00Z">
              <w:r>
                <w:delText>Makes it difference to have one full order of magnitude more data</w:delText>
              </w:r>
            </w:del>
          </w:p>
          <w:p w14:paraId="21BEC60A" w14:textId="77777777" w:rsidR="001836E7" w:rsidRDefault="00AF50CC">
            <w:pPr>
              <w:jc w:val="both"/>
              <w:rPr>
                <w:del w:id="886" w:author="Author" w:date="2018-05-04T21:05:00Z"/>
                <w:rFonts w:ascii="Calibri" w:eastAsia="Calibri" w:hAnsi="Calibri" w:cs="Calibri"/>
                <w:shd w:val="clear" w:color="auto" w:fill="C9DAF8"/>
              </w:rPr>
            </w:pPr>
            <w:del w:id="887" w:author="Author" w:date="2018-05-04T21:05:00Z">
              <w:r>
                <w:rPr>
                  <w:rFonts w:ascii="Calibri" w:eastAsia="Calibri" w:hAnsi="Calibri" w:cs="Calibri"/>
                  <w:shd w:val="clear" w:color="auto" w:fill="C9DAF8"/>
                </w:rPr>
                <w:delText>MARK’S DICTATION: BMR Insert.</w:delText>
              </w:r>
            </w:del>
          </w:p>
          <w:p w14:paraId="24ACE1B6" w14:textId="77777777" w:rsidR="001836E7" w:rsidRDefault="00AF50CC">
            <w:pPr>
              <w:jc w:val="both"/>
              <w:rPr>
                <w:del w:id="888" w:author="Author" w:date="2018-05-04T21:05:00Z"/>
                <w:rFonts w:ascii="Calibri" w:eastAsia="Calibri" w:hAnsi="Calibri" w:cs="Calibri"/>
                <w:shd w:val="clear" w:color="auto" w:fill="C9DAF8"/>
              </w:rPr>
            </w:pPr>
            <w:del w:id="889" w:author="Author" w:date="2018-05-04T21:05:00Z">
              <w:r>
                <w:rPr>
                  <w:rFonts w:ascii="Calibri" w:eastAsia="Calibri" w:hAnsi="Calibri" w:cs="Calibri"/>
                  <w:shd w:val="clear" w:color="auto" w:fill="C9DAF8"/>
                </w:rPr>
                <w:delText xml:space="preserve">                                </w:delText>
              </w:r>
              <w:r>
                <w:rPr>
                  <w:rFonts w:ascii="Calibri" w:eastAsia="Calibri" w:hAnsi="Calibri" w:cs="Calibri"/>
                  <w:shd w:val="clear" w:color="auto" w:fill="C9DAF8"/>
                </w:rPr>
                <w:tab/>
                <w:delText xml:space="preserve">We wish to be </w:delText>
              </w:r>
            </w:del>
            <w:ins w:id="890" w:author="Author" w:date="2018-05-04T21:05:00Z">
              <w:r>
                <w:rPr>
                  <w:rFonts w:ascii="Helvetica Neue" w:eastAsia="Helvetica Neue" w:hAnsi="Helvetica Neue" w:cs="Helvetica Neue"/>
                  <w:sz w:val="24"/>
                  <w:szCs w:val="24"/>
                </w:rPr>
                <w:t xml:space="preserve">our main goal in our revised manuscript. We made it very </w:t>
              </w:r>
            </w:ins>
            <w:r>
              <w:rPr>
                <w:rFonts w:ascii="Helvetica Neue" w:hAnsi="Helvetica Neue"/>
                <w:sz w:val="24"/>
                <w:rPrChange w:id="891" w:author="Author" w:date="2018-05-04T21:05:00Z">
                  <w:rPr>
                    <w:rFonts w:ascii="Calibri" w:hAnsi="Calibri"/>
                    <w:shd w:val="clear" w:color="auto" w:fill="C9DAF8"/>
                  </w:rPr>
                </w:rPrChange>
              </w:rPr>
              <w:t xml:space="preserve">clear that we are not claiming to have </w:t>
            </w:r>
            <w:del w:id="892" w:author="Author" w:date="2018-05-04T21:05:00Z">
              <w:r>
                <w:rPr>
                  <w:rFonts w:ascii="Calibri" w:eastAsia="Calibri" w:hAnsi="Calibri" w:cs="Calibri"/>
                  <w:shd w:val="clear" w:color="auto" w:fill="C9DAF8"/>
                </w:rPr>
                <w:delText xml:space="preserve">developed </w:delText>
              </w:r>
            </w:del>
            <w:ins w:id="893" w:author="Author" w:date="2018-05-04T21:05:00Z">
              <w:r>
                <w:rPr>
                  <w:rFonts w:ascii="Helvetica Neue" w:eastAsia="Helvetica Neue" w:hAnsi="Helvetica Neue" w:cs="Helvetica Neue"/>
                  <w:sz w:val="24"/>
                  <w:szCs w:val="24"/>
                </w:rPr>
                <w:t xml:space="preserve">proposed the use of </w:t>
              </w:r>
            </w:ins>
            <w:r>
              <w:rPr>
                <w:rFonts w:ascii="Helvetica Neue" w:hAnsi="Helvetica Neue"/>
                <w:sz w:val="24"/>
                <w:rPrChange w:id="894" w:author="Author" w:date="2018-05-04T21:05:00Z">
                  <w:rPr>
                    <w:rFonts w:ascii="Calibri" w:hAnsi="Calibri"/>
                    <w:shd w:val="clear" w:color="auto" w:fill="C9DAF8"/>
                  </w:rPr>
                </w:rPrChange>
              </w:rPr>
              <w:t xml:space="preserve">negative binomial regression </w:t>
            </w:r>
            <w:del w:id="895" w:author="Author" w:date="2018-05-04T21:05:00Z">
              <w:r>
                <w:rPr>
                  <w:rFonts w:ascii="Calibri" w:eastAsia="Calibri" w:hAnsi="Calibri" w:cs="Calibri"/>
                  <w:shd w:val="clear" w:color="auto" w:fill="C9DAF8"/>
                </w:rPr>
                <w:delText>or its application to cancer genomi</w:delText>
              </w:r>
              <w:r>
                <w:rPr>
                  <w:rFonts w:ascii="Calibri" w:eastAsia="Calibri" w:hAnsi="Calibri" w:cs="Calibri"/>
                  <w:shd w:val="clear" w:color="auto" w:fill="C9DAF8"/>
                </w:rPr>
                <w:delText>cs. We point out that a number of references have used this. A negative binomial regression is a very standard statistical technique that has been used in many contexts in genomics.</w:delText>
              </w:r>
            </w:del>
          </w:p>
          <w:p w14:paraId="36F67B1C" w14:textId="4CE28E65" w:rsidR="0048019F" w:rsidRDefault="00AF50CC">
            <w:pPr>
              <w:pBdr>
                <w:top w:val="nil"/>
                <w:left w:val="nil"/>
                <w:bottom w:val="nil"/>
                <w:right w:val="nil"/>
                <w:between w:val="nil"/>
              </w:pBdr>
              <w:jc w:val="both"/>
              <w:rPr>
                <w:rFonts w:ascii="Helvetica Neue" w:hAnsi="Helvetica Neue"/>
                <w:sz w:val="24"/>
                <w:rPrChange w:id="896" w:author="Author" w:date="2018-05-04T21:05:00Z">
                  <w:rPr>
                    <w:rFonts w:ascii="Calibri" w:hAnsi="Calibri"/>
                    <w:shd w:val="clear" w:color="auto" w:fill="C9DAF8"/>
                  </w:rPr>
                </w:rPrChange>
              </w:rPr>
              <w:pPrChange w:id="897" w:author="Author" w:date="2018-05-04T21:05:00Z">
                <w:pPr>
                  <w:jc w:val="both"/>
                </w:pPr>
              </w:pPrChange>
            </w:pPr>
            <w:del w:id="898" w:author="Author" w:date="2018-05-04T21:05:00Z">
              <w:r>
                <w:rPr>
                  <w:rFonts w:ascii="Calibri" w:eastAsia="Calibri" w:hAnsi="Calibri" w:cs="Calibri"/>
                  <w:shd w:val="clear" w:color="auto" w:fill="C9DAF8"/>
                </w:rPr>
                <w:delText xml:space="preserve">                                </w:delText>
              </w:r>
              <w:r>
                <w:rPr>
                  <w:rFonts w:ascii="Calibri" w:eastAsia="Calibri" w:hAnsi="Calibri" w:cs="Calibri"/>
                  <w:shd w:val="clear" w:color="auto" w:fill="C9DAF8"/>
                </w:rPr>
                <w:tab/>
                <w:delText>Our main point that we wish to make clear</w:delText>
              </w:r>
              <w:r>
                <w:rPr>
                  <w:rFonts w:ascii="Calibri" w:eastAsia="Calibri" w:hAnsi="Calibri" w:cs="Calibri"/>
                  <w:shd w:val="clear" w:color="auto" w:fill="C9DAF8"/>
                </w:rPr>
                <w:delText xml:space="preserve"> here is that the N code</w:delText>
              </w:r>
            </w:del>
            <w:ins w:id="899" w:author="Author" w:date="2018-05-04T21:05:00Z">
              <w:r>
                <w:rPr>
                  <w:rFonts w:ascii="Helvetica Neue" w:eastAsia="Helvetica Neue" w:hAnsi="Helvetica Neue" w:cs="Helvetica Neue"/>
                  <w:sz w:val="24"/>
                  <w:szCs w:val="24"/>
                </w:rPr>
                <w:t>with epigenetic features on BMR estimation. Instead, our key point is that the ENCODE3</w:t>
              </w:r>
            </w:ins>
            <w:r>
              <w:rPr>
                <w:rFonts w:ascii="Helvetica Neue" w:hAnsi="Helvetica Neue"/>
                <w:sz w:val="24"/>
                <w:rPrChange w:id="900" w:author="Author" w:date="2018-05-04T21:05:00Z">
                  <w:rPr>
                    <w:rFonts w:ascii="Calibri" w:hAnsi="Calibri"/>
                    <w:shd w:val="clear" w:color="auto" w:fill="C9DAF8"/>
                  </w:rPr>
                </w:rPrChange>
              </w:rPr>
              <w:t xml:space="preserve"> rollout dramatically exp</w:t>
            </w:r>
            <w:r>
              <w:rPr>
                <w:rFonts w:ascii="Helvetica Neue" w:hAnsi="Helvetica Neue"/>
                <w:sz w:val="24"/>
                <w:rPrChange w:id="901" w:author="Author" w:date="2018-05-04T21:05:00Z">
                  <w:rPr>
                    <w:rFonts w:ascii="Calibri" w:hAnsi="Calibri"/>
                    <w:shd w:val="clear" w:color="auto" w:fill="C9DAF8"/>
                  </w:rPr>
                </w:rPrChange>
              </w:rPr>
              <w:t xml:space="preserve">ands the number </w:t>
            </w:r>
            <w:del w:id="902" w:author="Author" w:date="2018-05-04T21:05:00Z">
              <w:r>
                <w:rPr>
                  <w:rFonts w:ascii="Calibri" w:eastAsia="Calibri" w:hAnsi="Calibri" w:cs="Calibri"/>
                  <w:shd w:val="clear" w:color="auto" w:fill="C9DAF8"/>
                </w:rPr>
                <w:delText>of available cell types in tissues</w:delText>
              </w:r>
            </w:del>
            <w:ins w:id="903" w:author="Author" w:date="2018-05-04T21:05:00Z">
              <w:r>
                <w:rPr>
                  <w:rFonts w:ascii="Helvetica Neue" w:eastAsia="Helvetica Neue" w:hAnsi="Helvetica Neue" w:cs="Helvetica Neue"/>
                  <w:sz w:val="24"/>
                  <w:szCs w:val="24"/>
                </w:rPr>
                <w:t>genomic data</w:t>
              </w:r>
            </w:ins>
            <w:r>
              <w:rPr>
                <w:rFonts w:ascii="Helvetica Neue" w:hAnsi="Helvetica Neue"/>
                <w:sz w:val="24"/>
                <w:rPrChange w:id="904" w:author="Author" w:date="2018-05-04T21:05:00Z">
                  <w:rPr>
                    <w:rFonts w:ascii="Calibri" w:hAnsi="Calibri"/>
                    <w:shd w:val="clear" w:color="auto" w:fill="C9DAF8"/>
                  </w:rPr>
                </w:rPrChange>
              </w:rPr>
              <w:t xml:space="preserve"> available for this type of regression </w:t>
            </w:r>
            <w:ins w:id="905" w:author="Author" w:date="2018-05-04T21:05:00Z">
              <w:r>
                <w:rPr>
                  <w:rFonts w:ascii="Helvetica Neue" w:eastAsia="Helvetica Neue" w:hAnsi="Helvetica Neue" w:cs="Helvetica Neue"/>
                  <w:sz w:val="24"/>
                  <w:szCs w:val="24"/>
                </w:rPr>
                <w:t>by more than an order of magnitude (</w:t>
              </w:r>
              <w:r>
                <w:rPr>
                  <w:rFonts w:ascii="Helvetica Neue" w:eastAsia="Helvetica Neue" w:hAnsi="Helvetica Neue" w:cs="Helvetica Neue"/>
                  <w:b/>
                  <w:sz w:val="24"/>
                  <w:szCs w:val="24"/>
                </w:rPr>
                <w:t>2069</w:t>
              </w:r>
              <w:r>
                <w:rPr>
                  <w:rFonts w:ascii="Helvetica Neue" w:eastAsia="Helvetica Neue" w:hAnsi="Helvetica Neue" w:cs="Helvetica Neue"/>
                  <w:sz w:val="24"/>
                  <w:szCs w:val="24"/>
                </w:rPr>
                <w:t xml:space="preserve"> compared to 169 in Matincorina et al 2017), many of which are </w:t>
              </w:r>
            </w:ins>
            <w:r>
              <w:rPr>
                <w:rFonts w:ascii="Helvetica Neue" w:hAnsi="Helvetica Neue"/>
                <w:sz w:val="24"/>
                <w:rPrChange w:id="906" w:author="Author" w:date="2018-05-04T21:05:00Z">
                  <w:rPr>
                    <w:rFonts w:ascii="Calibri" w:hAnsi="Calibri"/>
                    <w:shd w:val="clear" w:color="auto" w:fill="C9DAF8"/>
                  </w:rPr>
                </w:rPrChange>
              </w:rPr>
              <w:t xml:space="preserve">from </w:t>
            </w:r>
            <w:del w:id="907" w:author="Author" w:date="2018-05-04T21:05:00Z">
              <w:r>
                <w:rPr>
                  <w:rFonts w:ascii="Calibri" w:eastAsia="Calibri" w:hAnsi="Calibri" w:cs="Calibri"/>
                  <w:shd w:val="clear" w:color="auto" w:fill="C9DAF8"/>
                </w:rPr>
                <w:delText>XXX to YYY. Furthermore, we show in our figure that this expansion is quite significant. One does not get most of</w:delText>
              </w:r>
              <w:r>
                <w:rPr>
                  <w:rFonts w:ascii="Calibri" w:eastAsia="Calibri" w:hAnsi="Calibri" w:cs="Calibri"/>
                  <w:shd w:val="clear" w:color="auto" w:fill="C9DAF8"/>
                </w:rPr>
                <w:delText xml:space="preserve"> the modeling of background mutation rate by including one or two features, but actually, including up to 20 or 30, or even more, does continue to incrementally give further improvement, and this is either using the features directly or principal component</w:delText>
              </w:r>
              <w:r>
                <w:rPr>
                  <w:rFonts w:ascii="Calibri" w:eastAsia="Calibri" w:hAnsi="Calibri" w:cs="Calibri"/>
                  <w:shd w:val="clear" w:color="auto" w:fill="C9DAF8"/>
                </w:rPr>
                <w:delText>s.</w:delText>
              </w:r>
            </w:del>
            <w:ins w:id="908" w:author="Author" w:date="2018-05-04T21:05:00Z">
              <w:r>
                <w:rPr>
                  <w:rFonts w:ascii="Helvetica Neue" w:eastAsia="Helvetica Neue" w:hAnsi="Helvetica Neue" w:cs="Helvetica Neue"/>
                  <w:sz w:val="24"/>
                  <w:szCs w:val="24"/>
                </w:rPr>
                <w:t xml:space="preserve">real tissue samples or primary cells. </w:t>
              </w:r>
            </w:ins>
          </w:p>
          <w:p w14:paraId="28DDB206" w14:textId="2A7D9D9F" w:rsidR="0048019F" w:rsidRDefault="00AF50CC">
            <w:pPr>
              <w:pBdr>
                <w:top w:val="nil"/>
                <w:left w:val="nil"/>
                <w:bottom w:val="nil"/>
                <w:right w:val="nil"/>
                <w:between w:val="nil"/>
              </w:pBdr>
              <w:jc w:val="both"/>
              <w:rPr>
                <w:ins w:id="909" w:author="Author" w:date="2018-05-04T21:05:00Z"/>
                <w:rFonts w:ascii="Helvetica Neue" w:eastAsia="Helvetica Neue" w:hAnsi="Helvetica Neue" w:cs="Helvetica Neue"/>
                <w:sz w:val="24"/>
                <w:szCs w:val="24"/>
              </w:rPr>
            </w:pPr>
            <w:del w:id="910" w:author="Author" w:date="2018-05-04T21:05:00Z">
              <w:r>
                <w:rPr>
                  <w:rFonts w:ascii="Calibri" w:eastAsia="Calibri" w:hAnsi="Calibri" w:cs="Calibri"/>
                  <w:shd w:val="clear" w:color="auto" w:fill="C9DAF8"/>
                </w:rPr>
                <w:delText xml:space="preserve">                                </w:delText>
              </w:r>
              <w:r>
                <w:rPr>
                  <w:rFonts w:ascii="Calibri" w:eastAsia="Calibri" w:hAnsi="Calibri" w:cs="Calibri"/>
                  <w:shd w:val="clear" w:color="auto" w:fill="C9DAF8"/>
                </w:rPr>
                <w:tab/>
                <w:delText xml:space="preserve">The implication here is that more data is actually </w:delText>
              </w:r>
            </w:del>
          </w:p>
          <w:p w14:paraId="5C034EBE" w14:textId="3014A9F0" w:rsidR="0048019F" w:rsidRDefault="00AF50CC">
            <w:pPr>
              <w:pBdr>
                <w:top w:val="nil"/>
                <w:left w:val="nil"/>
                <w:bottom w:val="nil"/>
                <w:right w:val="nil"/>
                <w:between w:val="nil"/>
              </w:pBdr>
              <w:jc w:val="both"/>
              <w:rPr>
                <w:ins w:id="911" w:author="Author" w:date="2018-05-04T21:05:00Z"/>
                <w:rFonts w:ascii="Helvetica Neue" w:eastAsia="Helvetica Neue" w:hAnsi="Helvetica Neue" w:cs="Helvetica Neue"/>
                <w:sz w:val="24"/>
                <w:szCs w:val="24"/>
              </w:rPr>
            </w:pPr>
            <w:ins w:id="912" w:author="Author" w:date="2018-05-04T21:05:00Z">
              <w:r>
                <w:rPr>
                  <w:rFonts w:ascii="Helvetica Neue" w:eastAsia="Helvetica Neue" w:hAnsi="Helvetica Neue" w:cs="Helvetica Neue"/>
                  <w:sz w:val="24"/>
                  <w:szCs w:val="24"/>
                </w:rPr>
                <w:lastRenderedPageBreak/>
                <w:t xml:space="preserve">This data is </w:t>
              </w:r>
            </w:ins>
            <w:r>
              <w:rPr>
                <w:rFonts w:ascii="Helvetica Neue" w:hAnsi="Helvetica Neue"/>
                <w:sz w:val="24"/>
                <w:rPrChange w:id="913" w:author="Author" w:date="2018-05-04T21:05:00Z">
                  <w:rPr>
                    <w:rFonts w:ascii="Calibri" w:hAnsi="Calibri"/>
                    <w:shd w:val="clear" w:color="auto" w:fill="C9DAF8"/>
                  </w:rPr>
                </w:rPrChange>
              </w:rPr>
              <w:t>useful</w:t>
            </w:r>
            <w:del w:id="914" w:author="Author" w:date="2018-05-04T21:05:00Z">
              <w:r>
                <w:rPr>
                  <w:rFonts w:ascii="Calibri" w:eastAsia="Calibri" w:hAnsi="Calibri" w:cs="Calibri"/>
                  <w:shd w:val="clear" w:color="auto" w:fill="C9DAF8"/>
                </w:rPr>
                <w:delText xml:space="preserve">, and that's the main point we're trying to do in highlighting the </w:delText>
              </w:r>
              <w:r>
                <w:rPr>
                  <w:rFonts w:ascii="Calibri" w:eastAsia="Calibri" w:hAnsi="Calibri" w:cs="Calibri"/>
                  <w:shd w:val="clear" w:color="auto" w:fill="C9DAF8"/>
                </w:rPr>
                <w:delText>ENCODE</w:delText>
              </w:r>
              <w:r>
                <w:rPr>
                  <w:rFonts w:ascii="Calibri" w:eastAsia="Calibri" w:hAnsi="Calibri" w:cs="Calibri"/>
                  <w:shd w:val="clear" w:color="auto" w:fill="C9DAF8"/>
                </w:rPr>
                <w:delText xml:space="preserve"> data. The reason we believe that the large amount of</w:delText>
              </w:r>
            </w:del>
            <w:ins w:id="915" w:author="Author" w:date="2018-05-04T21:05:00Z">
              <w:r>
                <w:rPr>
                  <w:rFonts w:ascii="Helvetica Neue" w:eastAsia="Helvetica Neue" w:hAnsi="Helvetica Neue" w:cs="Helvetica Neue"/>
                  <w:sz w:val="24"/>
                  <w:szCs w:val="24"/>
                </w:rPr>
                <w:t xml:space="preserve"> from two aspects:</w:t>
              </w:r>
            </w:ins>
          </w:p>
          <w:p w14:paraId="05F0C291" w14:textId="77777777" w:rsidR="0048019F" w:rsidRDefault="00AF50CC">
            <w:pPr>
              <w:numPr>
                <w:ilvl w:val="0"/>
                <w:numId w:val="22"/>
              </w:numPr>
              <w:pBdr>
                <w:top w:val="nil"/>
                <w:left w:val="nil"/>
                <w:bottom w:val="nil"/>
                <w:right w:val="nil"/>
                <w:between w:val="nil"/>
              </w:pBdr>
              <w:contextualSpacing/>
              <w:jc w:val="both"/>
              <w:rPr>
                <w:ins w:id="916" w:author="Author" w:date="2018-05-04T21:05:00Z"/>
                <w:rFonts w:ascii="Helvetica Neue" w:eastAsia="Helvetica Neue" w:hAnsi="Helvetica Neue" w:cs="Helvetica Neue"/>
                <w:sz w:val="24"/>
                <w:szCs w:val="24"/>
              </w:rPr>
            </w:pPr>
            <w:ins w:id="917" w:author="Author" w:date="2018-05-04T21:05:00Z">
              <w:r>
                <w:rPr>
                  <w:rFonts w:ascii="Helvetica Neue" w:eastAsia="Helvetica Neue" w:hAnsi="Helvetica Neue" w:cs="Helvetica Neue"/>
                  <w:sz w:val="24"/>
                  <w:szCs w:val="24"/>
                </w:rPr>
                <w:t>It provides a significantly larger pool to find the best match for a given cancer type</w:t>
              </w:r>
            </w:ins>
          </w:p>
          <w:p w14:paraId="0064EB9A" w14:textId="77777777" w:rsidR="0048019F" w:rsidRDefault="00AF50CC">
            <w:pPr>
              <w:numPr>
                <w:ilvl w:val="0"/>
                <w:numId w:val="22"/>
              </w:numPr>
              <w:pBdr>
                <w:top w:val="nil"/>
                <w:left w:val="nil"/>
                <w:bottom w:val="nil"/>
                <w:right w:val="nil"/>
                <w:between w:val="nil"/>
              </w:pBdr>
              <w:contextualSpacing/>
              <w:jc w:val="both"/>
              <w:rPr>
                <w:ins w:id="918" w:author="Author" w:date="2018-05-04T21:05:00Z"/>
                <w:rFonts w:ascii="Helvetica Neue" w:eastAsia="Helvetica Neue" w:hAnsi="Helvetica Neue" w:cs="Helvetica Neue"/>
                <w:sz w:val="24"/>
                <w:szCs w:val="24"/>
              </w:rPr>
            </w:pPr>
            <w:ins w:id="919" w:author="Author" w:date="2018-05-04T21:05:00Z">
              <w:r>
                <w:rPr>
                  <w:rFonts w:ascii="Helvetica Neue" w:eastAsia="Helvetica Neue" w:hAnsi="Helvetica Neue" w:cs="Helvetica Neue"/>
                  <w:sz w:val="24"/>
                  <w:szCs w:val="24"/>
                </w:rPr>
                <w:t>More</w:t>
              </w:r>
            </w:ins>
            <w:r>
              <w:rPr>
                <w:rFonts w:ascii="Helvetica Neue" w:hAnsi="Helvetica Neue"/>
                <w:sz w:val="24"/>
                <w:rPrChange w:id="920" w:author="Author" w:date="2018-05-04T21:05:00Z">
                  <w:rPr>
                    <w:rFonts w:ascii="Calibri" w:hAnsi="Calibri"/>
                    <w:shd w:val="clear" w:color="auto" w:fill="C9DAF8"/>
                  </w:rPr>
                </w:rPrChange>
              </w:rPr>
              <w:t xml:space="preserve"> data is useful </w:t>
            </w:r>
            <w:ins w:id="921" w:author="Author" w:date="2018-05-04T21:05:00Z">
              <w:r>
                <w:rPr>
                  <w:rFonts w:ascii="Helvetica Neue" w:eastAsia="Helvetica Neue" w:hAnsi="Helvetica Neue" w:cs="Helvetica Neue"/>
                  <w:sz w:val="24"/>
                  <w:szCs w:val="24"/>
                </w:rPr>
                <w:t xml:space="preserve">due to tumor heterogeneity. </w:t>
              </w:r>
            </w:ins>
          </w:p>
          <w:p w14:paraId="1B5B5241" w14:textId="77777777" w:rsidR="001836E7" w:rsidRDefault="00AF50CC">
            <w:pPr>
              <w:jc w:val="both"/>
              <w:rPr>
                <w:del w:id="922" w:author="Author" w:date="2018-05-04T21:05:00Z"/>
                <w:rFonts w:ascii="Calibri" w:eastAsia="Calibri" w:hAnsi="Calibri" w:cs="Calibri"/>
                <w:shd w:val="clear" w:color="auto" w:fill="C9DAF8"/>
              </w:rPr>
            </w:pPr>
            <w:ins w:id="923" w:author="Author" w:date="2018-05-04T21:05:00Z">
              <w:r>
                <w:rPr>
                  <w:rFonts w:ascii="Helvetica Neue" w:eastAsia="Helvetica Neue" w:hAnsi="Helvetica Neue" w:cs="Helvetica Neue"/>
                  <w:sz w:val="24"/>
                  <w:szCs w:val="24"/>
                </w:rPr>
                <w:t xml:space="preserve">While it </w:t>
              </w:r>
            </w:ins>
            <w:r>
              <w:rPr>
                <w:rFonts w:ascii="Helvetica Neue" w:hAnsi="Helvetica Neue"/>
                <w:sz w:val="24"/>
                <w:rPrChange w:id="924" w:author="Author" w:date="2018-05-04T21:05:00Z">
                  <w:rPr>
                    <w:rFonts w:ascii="Calibri" w:hAnsi="Calibri"/>
                    <w:shd w:val="clear" w:color="auto" w:fill="C9DAF8"/>
                  </w:rPr>
                </w:rPrChange>
              </w:rPr>
              <w:t xml:space="preserve">is </w:t>
            </w:r>
            <w:del w:id="925" w:author="Author" w:date="2018-05-04T21:05:00Z">
              <w:r>
                <w:rPr>
                  <w:rFonts w:ascii="Calibri" w:eastAsia="Calibri" w:hAnsi="Calibri" w:cs="Calibri"/>
                  <w:shd w:val="clear" w:color="auto" w:fill="C9DAF8"/>
                </w:rPr>
                <w:delText>that while i</w:delText>
              </w:r>
              <w:r>
                <w:rPr>
                  <w:rFonts w:ascii="Calibri" w:eastAsia="Calibri" w:hAnsi="Calibri" w:cs="Calibri"/>
                  <w:shd w:val="clear" w:color="auto" w:fill="C9DAF8"/>
                </w:rPr>
                <w:delText xml:space="preserve">t's </w:delText>
              </w:r>
            </w:del>
            <w:r>
              <w:rPr>
                <w:rFonts w:ascii="Helvetica Neue" w:hAnsi="Helvetica Neue"/>
                <w:sz w:val="24"/>
                <w:rPrChange w:id="926" w:author="Author" w:date="2018-05-04T21:05:00Z">
                  <w:rPr>
                    <w:rFonts w:ascii="Calibri" w:hAnsi="Calibri"/>
                    <w:shd w:val="clear" w:color="auto" w:fill="C9DAF8"/>
                  </w:rPr>
                </w:rPrChange>
              </w:rPr>
              <w:t xml:space="preserve">valuable </w:t>
            </w:r>
            <w:del w:id="927" w:author="Author" w:date="2018-05-04T21:05:00Z">
              <w:r>
                <w:rPr>
                  <w:rFonts w:ascii="Calibri" w:eastAsia="Calibri" w:hAnsi="Calibri" w:cs="Calibri"/>
                  <w:shd w:val="clear" w:color="auto" w:fill="C9DAF8"/>
                </w:rPr>
                <w:delText>matching a</w:delText>
              </w:r>
            </w:del>
            <w:ins w:id="928" w:author="Author" w:date="2018-05-04T21:05:00Z">
              <w:r>
                <w:rPr>
                  <w:rFonts w:ascii="Helvetica Neue" w:eastAsia="Helvetica Neue" w:hAnsi="Helvetica Neue" w:cs="Helvetica Neue"/>
                  <w:sz w:val="24"/>
                  <w:szCs w:val="24"/>
                </w:rPr>
                <w:t>to match</w:t>
              </w:r>
            </w:ins>
            <w:r>
              <w:rPr>
                <w:rFonts w:ascii="Helvetica Neue" w:hAnsi="Helvetica Neue"/>
                <w:sz w:val="24"/>
                <w:rPrChange w:id="929" w:author="Author" w:date="2018-05-04T21:05:00Z">
                  <w:rPr>
                    <w:rFonts w:ascii="Calibri" w:hAnsi="Calibri"/>
                    <w:shd w:val="clear" w:color="auto" w:fill="C9DAF8"/>
                  </w:rPr>
                </w:rPrChange>
              </w:rPr>
              <w:t xml:space="preserve"> cancer </w:t>
            </w:r>
            <w:del w:id="930" w:author="Author" w:date="2018-05-04T21:05:00Z">
              <w:r>
                <w:rPr>
                  <w:rFonts w:ascii="Calibri" w:eastAsia="Calibri" w:hAnsi="Calibri" w:cs="Calibri"/>
                  <w:shd w:val="clear" w:color="auto" w:fill="C9DAF8"/>
                </w:rPr>
                <w:delText xml:space="preserve">cell </w:delText>
              </w:r>
            </w:del>
            <w:r>
              <w:rPr>
                <w:rFonts w:ascii="Helvetica Neue" w:hAnsi="Helvetica Neue"/>
                <w:sz w:val="24"/>
                <w:rPrChange w:id="931" w:author="Author" w:date="2018-05-04T21:05:00Z">
                  <w:rPr>
                    <w:rFonts w:ascii="Calibri" w:hAnsi="Calibri"/>
                    <w:shd w:val="clear" w:color="auto" w:fill="C9DAF8"/>
                  </w:rPr>
                </w:rPrChange>
              </w:rPr>
              <w:t>to its cell of origin, tumors</w:t>
            </w:r>
            <w:del w:id="932" w:author="Author" w:date="2018-05-04T21:05:00Z">
              <w:r>
                <w:rPr>
                  <w:rFonts w:ascii="Calibri" w:eastAsia="Calibri" w:hAnsi="Calibri" w:cs="Calibri"/>
                  <w:shd w:val="clear" w:color="auto" w:fill="C9DAF8"/>
                </w:rPr>
                <w:delText>, as has well been described by the referees and others,</w:delText>
              </w:r>
            </w:del>
            <w:r>
              <w:rPr>
                <w:rFonts w:ascii="Helvetica Neue" w:hAnsi="Helvetica Neue"/>
                <w:sz w:val="24"/>
                <w:rPrChange w:id="933" w:author="Author" w:date="2018-05-04T21:05:00Z">
                  <w:rPr>
                    <w:rFonts w:ascii="Calibri" w:hAnsi="Calibri"/>
                    <w:shd w:val="clear" w:color="auto" w:fill="C9DAF8"/>
                  </w:rPr>
                </w:rPrChange>
              </w:rPr>
              <w:t xml:space="preserve"> are highly heterogeneous</w:t>
            </w:r>
            <w:del w:id="934" w:author="Author" w:date="2018-05-04T21:05:00Z">
              <w:r>
                <w:rPr>
                  <w:rFonts w:ascii="Calibri" w:eastAsia="Calibri" w:hAnsi="Calibri" w:cs="Calibri"/>
                  <w:shd w:val="clear" w:color="auto" w:fill="C9DAF8"/>
                </w:rPr>
                <w:delText>, and</w:delText>
              </w:r>
            </w:del>
            <w:ins w:id="935" w:author="Author" w:date="2018-05-04T21:05:00Z">
              <w:r>
                <w:rPr>
                  <w:rFonts w:ascii="Helvetica Neue" w:eastAsia="Helvetica Neue" w:hAnsi="Helvetica Neue" w:cs="Helvetica Neue"/>
                  <w:sz w:val="24"/>
                  <w:szCs w:val="24"/>
                </w:rPr>
                <w:t xml:space="preserve"> (as clearly pointed out by r</w:t>
              </w:r>
              <w:r>
                <w:rPr>
                  <w:rFonts w:ascii="Helvetica Neue" w:eastAsia="Helvetica Neue" w:hAnsi="Helvetica Neue" w:cs="Helvetica Neue"/>
                  <w:sz w:val="24"/>
                  <w:szCs w:val="24"/>
                </w:rPr>
                <w:t>eferee 4 also),</w:t>
              </w:r>
            </w:ins>
            <w:r>
              <w:rPr>
                <w:rFonts w:ascii="Helvetica Neue" w:hAnsi="Helvetica Neue"/>
                <w:sz w:val="24"/>
                <w:rPrChange w:id="936" w:author="Author" w:date="2018-05-04T21:05:00Z">
                  <w:rPr>
                    <w:rFonts w:ascii="Calibri" w:hAnsi="Calibri"/>
                    <w:shd w:val="clear" w:color="auto" w:fill="C9DAF8"/>
                  </w:rPr>
                </w:rPrChange>
              </w:rPr>
              <w:t xml:space="preserve"> so a </w:t>
            </w:r>
            <w:del w:id="937" w:author="Author" w:date="2018-05-04T21:05:00Z">
              <w:r>
                <w:rPr>
                  <w:rFonts w:ascii="Calibri" w:eastAsia="Calibri" w:hAnsi="Calibri" w:cs="Calibri"/>
                  <w:shd w:val="clear" w:color="auto" w:fill="C9DAF8"/>
                </w:rPr>
                <w:delText>single match is maybe not the best one, and a variety</w:delText>
              </w:r>
            </w:del>
            <w:ins w:id="938" w:author="Author" w:date="2018-05-04T21:05:00Z">
              <w:r>
                <w:rPr>
                  <w:rFonts w:ascii="Helvetica Neue" w:eastAsia="Helvetica Neue" w:hAnsi="Helvetica Neue" w:cs="Helvetica Neue"/>
                  <w:sz w:val="24"/>
                  <w:szCs w:val="24"/>
                </w:rPr>
                <w:t>combination</w:t>
              </w:r>
            </w:ins>
            <w:r>
              <w:rPr>
                <w:rFonts w:ascii="Helvetica Neue" w:hAnsi="Helvetica Neue"/>
                <w:sz w:val="24"/>
                <w:rPrChange w:id="939" w:author="Author" w:date="2018-05-04T21:05:00Z">
                  <w:rPr>
                    <w:rFonts w:ascii="Calibri" w:hAnsi="Calibri"/>
                    <w:shd w:val="clear" w:color="auto" w:fill="C9DAF8"/>
                  </w:rPr>
                </w:rPrChange>
              </w:rPr>
              <w:t xml:space="preserve"> of different data sets provide the best overall fit to mutation </w:t>
            </w:r>
            <w:del w:id="940" w:author="Author" w:date="2018-05-04T21:05:00Z">
              <w:r>
                <w:rPr>
                  <w:rFonts w:ascii="Calibri" w:eastAsia="Calibri" w:hAnsi="Calibri" w:cs="Calibri"/>
                  <w:shd w:val="clear" w:color="auto" w:fill="C9DAF8"/>
                </w:rPr>
                <w:delText>rate.</w:delText>
              </w:r>
            </w:del>
          </w:p>
          <w:p w14:paraId="3AAF2BE4" w14:textId="07852EA6" w:rsidR="0048019F" w:rsidRDefault="00AF50CC">
            <w:pPr>
              <w:pBdr>
                <w:top w:val="nil"/>
                <w:left w:val="nil"/>
                <w:bottom w:val="nil"/>
                <w:right w:val="nil"/>
                <w:between w:val="nil"/>
              </w:pBdr>
              <w:ind w:left="720"/>
              <w:jc w:val="both"/>
            </w:pPr>
            <w:ins w:id="941" w:author="Author" w:date="2018-05-04T21:05:00Z">
              <w:r>
                <w:rPr>
                  <w:rFonts w:ascii="Helvetica Neue" w:eastAsia="Helvetica Neue" w:hAnsi="Helvetica Neue" w:cs="Helvetica Neue"/>
                  <w:sz w:val="24"/>
                  <w:szCs w:val="24"/>
                </w:rPr>
                <w:t>rates. We have shown this in the updated version of Figure 2 (see excerpt below).</w:t>
              </w:r>
            </w:ins>
          </w:p>
        </w:tc>
      </w:tr>
      <w:tr w:rsidR="0048019F" w14:paraId="1E3F88F2" w14:textId="77777777">
        <w:tc>
          <w:tcPr>
            <w:tcW w:w="1245" w:type="dxa"/>
            <w:shd w:val="clear" w:color="auto" w:fill="auto"/>
            <w:tcMar>
              <w:top w:w="100" w:type="dxa"/>
              <w:left w:w="100" w:type="dxa"/>
              <w:bottom w:w="100" w:type="dxa"/>
              <w:right w:w="100" w:type="dxa"/>
            </w:tcMar>
            <w:tcPrChange w:id="942" w:author="Author" w:date="2018-05-04T21:05:00Z">
              <w:tcPr>
                <w:tcW w:w="1245" w:type="dxa"/>
                <w:shd w:val="clear" w:color="auto" w:fill="auto"/>
                <w:tcMar>
                  <w:top w:w="100" w:type="dxa"/>
                  <w:left w:w="100" w:type="dxa"/>
                  <w:bottom w:w="100" w:type="dxa"/>
                  <w:right w:w="100" w:type="dxa"/>
                </w:tcMar>
              </w:tcPr>
            </w:tcPrChange>
          </w:tcPr>
          <w:p w14:paraId="715FB413"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7F8C21D4"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943" w:author="Author" w:date="2018-05-04T21:05:00Z">
              <w:tcPr>
                <w:tcW w:w="8115" w:type="dxa"/>
                <w:shd w:val="clear" w:color="auto" w:fill="auto"/>
                <w:tcMar>
                  <w:top w:w="100" w:type="dxa"/>
                  <w:left w:w="100" w:type="dxa"/>
                  <w:bottom w:w="100" w:type="dxa"/>
                  <w:right w:w="100" w:type="dxa"/>
                </w:tcMar>
              </w:tcPr>
            </w:tcPrChange>
          </w:tcPr>
          <w:p w14:paraId="3DFAB5A1" w14:textId="77777777" w:rsidR="0048019F" w:rsidRDefault="00AF50CC">
            <w:pPr>
              <w:spacing w:line="240" w:lineRule="auto"/>
              <w:rPr>
                <w:ins w:id="944" w:author="Author" w:date="2018-05-04T21:05:00Z"/>
                <w:rFonts w:ascii="Times New Roman" w:eastAsia="Times New Roman" w:hAnsi="Times New Roman" w:cs="Times New Roman"/>
              </w:rPr>
            </w:pPr>
            <w:r>
              <w:rPr>
                <w:rFonts w:ascii="Times New Roman" w:eastAsia="Times New Roman" w:hAnsi="Times New Roman" w:cs="Times New Roman"/>
              </w:rPr>
              <w:t xml:space="preserve">The 2017 uniformly processed histone modification and 52 replication timing data may serve as a resource to significantly improve BMR estimation accuracy. </w:t>
            </w:r>
          </w:p>
          <w:p w14:paraId="5616C5D1" w14:textId="77777777" w:rsidR="0048019F" w:rsidRDefault="0048019F">
            <w:pPr>
              <w:spacing w:line="240" w:lineRule="auto"/>
              <w:rPr>
                <w:ins w:id="945" w:author="Author" w:date="2018-05-04T21:05:00Z"/>
                <w:rFonts w:ascii="Times New Roman" w:eastAsia="Times New Roman" w:hAnsi="Times New Roman" w:cs="Times New Roman"/>
              </w:rPr>
            </w:pPr>
          </w:p>
          <w:p w14:paraId="42AFC515" w14:textId="77777777" w:rsidR="0048019F" w:rsidRDefault="00AF50CC">
            <w:pPr>
              <w:spacing w:line="240" w:lineRule="auto"/>
              <w:rPr>
                <w:ins w:id="946" w:author="Author" w:date="2018-05-04T21:05:00Z"/>
                <w:rFonts w:ascii="Times New Roman" w:eastAsia="Times New Roman" w:hAnsi="Times New Roman" w:cs="Times New Roman"/>
              </w:rPr>
            </w:pPr>
            <w:ins w:id="947" w:author="Author" w:date="2018-05-04T21:05:00Z">
              <w:r>
                <w:rPr>
                  <w:rFonts w:ascii="Times New Roman" w:eastAsia="Times New Roman" w:hAnsi="Times New Roman" w:cs="Times New Roman"/>
                </w:rPr>
                <w:t>We also showed that BMR estimation can be improved dramatically by selecting appropriate combinatio</w:t>
              </w:r>
              <w:r>
                <w:rPr>
                  <w:rFonts w:ascii="Times New Roman" w:eastAsia="Times New Roman" w:hAnsi="Times New Roman" w:cs="Times New Roman"/>
                </w:rPr>
                <w:t>n of multiple features from ENCODE.</w:t>
              </w:r>
            </w:ins>
          </w:p>
          <w:p w14:paraId="6C288E84" w14:textId="77777777" w:rsidR="0048019F" w:rsidRDefault="00AF50CC">
            <w:pPr>
              <w:spacing w:line="240" w:lineRule="auto"/>
              <w:rPr>
                <w:ins w:id="948" w:author="Author" w:date="2018-05-04T21:05:00Z"/>
                <w:rFonts w:ascii="Times New Roman" w:eastAsia="Times New Roman" w:hAnsi="Times New Roman" w:cs="Times New Roman"/>
              </w:rPr>
            </w:pPr>
            <w:ins w:id="949" w:author="Author" w:date="2018-05-04T21:05:00Z">
              <w:r>
                <w:rPr>
                  <w:rFonts w:ascii="Times New Roman" w:eastAsia="Times New Roman" w:hAnsi="Times New Roman" w:cs="Times New Roman"/>
                  <w:noProof/>
                  <w:lang w:val="en-US"/>
                </w:rPr>
                <w:drawing>
                  <wp:inline distT="114300" distB="114300" distL="114300" distR="114300">
                    <wp:extent cx="5019675" cy="2514600"/>
                    <wp:effectExtent l="0" t="0" r="0" b="0"/>
                    <wp:docPr id="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
                            <a:srcRect/>
                            <a:stretch>
                              <a:fillRect/>
                            </a:stretch>
                          </pic:blipFill>
                          <pic:spPr>
                            <a:xfrm>
                              <a:off x="0" y="0"/>
                              <a:ext cx="5019675" cy="2514600"/>
                            </a:xfrm>
                            <a:prstGeom prst="rect">
                              <a:avLst/>
                            </a:prstGeom>
                            <a:ln/>
                          </pic:spPr>
                        </pic:pic>
                      </a:graphicData>
                    </a:graphic>
                  </wp:inline>
                </w:drawing>
              </w:r>
            </w:ins>
          </w:p>
          <w:p w14:paraId="6AF060A0" w14:textId="77777777" w:rsidR="0048019F" w:rsidRDefault="00AF50CC">
            <w:pPr>
              <w:spacing w:line="240" w:lineRule="auto"/>
              <w:rPr>
                <w:rFonts w:ascii="Times New Roman" w:eastAsia="Times New Roman" w:hAnsi="Times New Roman" w:cs="Times New Roman"/>
              </w:rPr>
            </w:pPr>
            <w:moveToRangeStart w:id="950" w:author="Author" w:date="2018-05-04T21:05:00Z" w:name="move513231267"/>
            <w:moveTo w:id="951" w:author="Author" w:date="2018-05-04T21:05:00Z">
              <w:r>
                <w:rPr>
                  <w:rFonts w:ascii="Times New Roman" w:eastAsia="Times New Roman" w:hAnsi="Times New Roman" w:cs="Times New Roman"/>
                </w:rPr>
                <w:t>To avoid overfitting problem, we performed 5 fold cross validation using the selected model for each cancer type and listed the performance as below.</w:t>
              </w:r>
            </w:moveTo>
          </w:p>
          <w:moveToRangeEnd w:id="950"/>
          <w:p w14:paraId="22B7D1F0" w14:textId="77777777" w:rsidR="0048019F" w:rsidRDefault="00AF50CC">
            <w:pPr>
              <w:spacing w:line="240" w:lineRule="auto"/>
              <w:rPr>
                <w:ins w:id="952" w:author="Author" w:date="2018-05-04T21:05:00Z"/>
                <w:rFonts w:ascii="Times New Roman" w:eastAsia="Times New Roman" w:hAnsi="Times New Roman" w:cs="Times New Roman"/>
              </w:rPr>
            </w:pPr>
            <w:ins w:id="953" w:author="Author" w:date="2018-05-04T21:05:00Z">
              <w:r>
                <w:rPr>
                  <w:rFonts w:ascii="Times New Roman" w:eastAsia="Times New Roman" w:hAnsi="Times New Roman" w:cs="Times New Roman"/>
                  <w:noProof/>
                  <w:lang w:val="en-US"/>
                </w:rPr>
                <w:lastRenderedPageBreak/>
                <w:drawing>
                  <wp:inline distT="114300" distB="114300" distL="114300" distR="114300">
                    <wp:extent cx="3355093" cy="3871913"/>
                    <wp:effectExtent l="0" t="0" r="0" b="0"/>
                    <wp:docPr id="27"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3"/>
                            <a:srcRect/>
                            <a:stretch>
                              <a:fillRect/>
                            </a:stretch>
                          </pic:blipFill>
                          <pic:spPr>
                            <a:xfrm>
                              <a:off x="0" y="0"/>
                              <a:ext cx="3355093" cy="3871913"/>
                            </a:xfrm>
                            <a:prstGeom prst="rect">
                              <a:avLst/>
                            </a:prstGeom>
                            <a:ln/>
                          </pic:spPr>
                        </pic:pic>
                      </a:graphicData>
                    </a:graphic>
                  </wp:inline>
                </w:drawing>
              </w:r>
            </w:ins>
          </w:p>
          <w:p w14:paraId="00FDA8C0" w14:textId="77777777" w:rsidR="0048019F" w:rsidRDefault="0048019F">
            <w:pPr>
              <w:spacing w:line="240" w:lineRule="auto"/>
              <w:rPr>
                <w:rFonts w:ascii="Times New Roman" w:eastAsia="Times New Roman" w:hAnsi="Times New Roman" w:cs="Times New Roman"/>
              </w:rPr>
            </w:pPr>
          </w:p>
        </w:tc>
      </w:tr>
    </w:tbl>
    <w:p w14:paraId="0675726D" w14:textId="77777777" w:rsidR="0048019F" w:rsidRDefault="0048019F"/>
    <w:p w14:paraId="62B37BA7" w14:textId="5AB8FCDF" w:rsidR="0048019F" w:rsidRDefault="00AF50CC">
      <w:pPr>
        <w:pStyle w:val="Heading2"/>
        <w:spacing w:before="280"/>
      </w:pPr>
      <w:bookmarkStart w:id="954" w:name="_s4ke6mb6km82" w:colFirst="0" w:colLast="0"/>
      <w:bookmarkEnd w:id="954"/>
      <w:r>
        <w:t xml:space="preserve">&lt;ID&gt;REF1.4 – BMR: </w:t>
      </w:r>
      <w:del w:id="955" w:author="Author" w:date="2018-05-04T21:05:00Z">
        <w:r>
          <w:delText>Tissues</w:delText>
        </w:r>
      </w:del>
      <w:ins w:id="956" w:author="Author" w:date="2018-05-04T21:05:00Z">
        <w:r>
          <w:t>cell of origin features</w:t>
        </w:r>
      </w:ins>
      <w:r>
        <w:t xml:space="preserve"> vs. </w:t>
      </w:r>
      <w:del w:id="957" w:author="Author" w:date="2018-05-04T21:05:00Z">
        <w:r>
          <w:delText>Cell lines</w:delText>
        </w:r>
      </w:del>
      <w:ins w:id="958" w:author="Author" w:date="2018-05-04T21:05:00Z">
        <w:r>
          <w:t>many features</w:t>
        </w:r>
      </w:ins>
    </w:p>
    <w:p w14:paraId="1A9B92C5" w14:textId="77777777" w:rsidR="0048019F" w:rsidRDefault="00AF50CC">
      <w:r>
        <w:t>&lt;TY</w:t>
      </w:r>
      <w:r>
        <w:t>PE&gt;$$$BMR,$$$Calc</w:t>
      </w:r>
    </w:p>
    <w:p w14:paraId="5D5A4A4F" w14:textId="77777777" w:rsidR="0048019F" w:rsidRDefault="00AF50CC">
      <w:r>
        <w:t>&lt;ASSIGN&gt;@@@JZ,@@@JL</w:t>
      </w:r>
    </w:p>
    <w:p w14:paraId="6BE1A21F" w14:textId="77777777" w:rsidR="0048019F" w:rsidRDefault="00AF50CC">
      <w:r>
        <w:t>&lt;PLAN&gt;&amp;&amp;&amp;DisagreeFix,&amp;&amp;&amp;More</w:t>
      </w:r>
    </w:p>
    <w:p w14:paraId="4A156EE8" w14:textId="77777777" w:rsidR="0048019F" w:rsidRDefault="00AF50CC">
      <w:r>
        <w:t>&lt;STATUS&gt;%%%70DONE</w:t>
      </w:r>
    </w:p>
    <w:p w14:paraId="334C86A2" w14:textId="77777777" w:rsidR="0048019F" w:rsidRDefault="0048019F"/>
    <w:tbl>
      <w:tblPr>
        <w:tblStyle w:val="a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959"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960">
          <w:tblGrid>
            <w:gridCol w:w="1245"/>
            <w:gridCol w:w="8115"/>
          </w:tblGrid>
        </w:tblGridChange>
      </w:tblGrid>
      <w:tr w:rsidR="0048019F" w14:paraId="23BA4697" w14:textId="77777777">
        <w:tc>
          <w:tcPr>
            <w:tcW w:w="1245" w:type="dxa"/>
            <w:shd w:val="clear" w:color="auto" w:fill="auto"/>
            <w:tcMar>
              <w:top w:w="100" w:type="dxa"/>
              <w:left w:w="100" w:type="dxa"/>
              <w:bottom w:w="100" w:type="dxa"/>
              <w:right w:w="100" w:type="dxa"/>
            </w:tcMar>
            <w:tcPrChange w:id="961" w:author="Author" w:date="2018-05-04T21:05:00Z">
              <w:tcPr>
                <w:tcW w:w="1245" w:type="dxa"/>
                <w:shd w:val="clear" w:color="auto" w:fill="auto"/>
                <w:tcMar>
                  <w:top w:w="100" w:type="dxa"/>
                  <w:left w:w="100" w:type="dxa"/>
                  <w:bottom w:w="100" w:type="dxa"/>
                  <w:right w:w="100" w:type="dxa"/>
                </w:tcMar>
              </w:tcPr>
            </w:tcPrChange>
          </w:tcPr>
          <w:p w14:paraId="19D5D237" w14:textId="77777777" w:rsidR="0048019F" w:rsidRDefault="00AF50CC">
            <w:pPr>
              <w:spacing w:line="240" w:lineRule="auto"/>
              <w:rPr>
                <w:rFonts w:ascii="Courier New" w:hAnsi="Courier New"/>
                <w:sz w:val="20"/>
                <w:rPrChange w:id="962" w:author="Author" w:date="2018-05-04T21:05:00Z">
                  <w:rPr>
                    <w:rFonts w:ascii="Courier New" w:hAnsi="Courier New"/>
                  </w:rPr>
                </w:rPrChange>
              </w:rPr>
            </w:pPr>
            <w:r>
              <w:rPr>
                <w:rFonts w:ascii="Courier New" w:hAnsi="Courier New"/>
                <w:sz w:val="20"/>
                <w:rPrChange w:id="963" w:author="Author" w:date="2018-05-04T21:05:00Z">
                  <w:rPr>
                    <w:rFonts w:ascii="Courier New" w:hAnsi="Courier New"/>
                  </w:rPr>
                </w:rPrChange>
              </w:rPr>
              <w:t>Referee</w:t>
            </w:r>
          </w:p>
          <w:p w14:paraId="3AEE47E5" w14:textId="77777777" w:rsidR="0048019F" w:rsidRDefault="00AF50CC">
            <w:pPr>
              <w:spacing w:line="240" w:lineRule="auto"/>
              <w:rPr>
                <w:rFonts w:ascii="Courier New" w:eastAsia="Courier New" w:hAnsi="Courier New" w:cs="Courier New"/>
                <w:sz w:val="20"/>
                <w:szCs w:val="20"/>
              </w:rPr>
            </w:pPr>
            <w:r>
              <w:rPr>
                <w:rFonts w:ascii="Courier New" w:hAnsi="Courier New"/>
                <w:sz w:val="20"/>
                <w:rPrChange w:id="964"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965" w:author="Author" w:date="2018-05-04T21:05:00Z">
              <w:tcPr>
                <w:tcW w:w="8115" w:type="dxa"/>
                <w:shd w:val="clear" w:color="auto" w:fill="auto"/>
                <w:tcMar>
                  <w:top w:w="100" w:type="dxa"/>
                  <w:left w:w="100" w:type="dxa"/>
                  <w:bottom w:w="100" w:type="dxa"/>
                  <w:right w:w="100" w:type="dxa"/>
                </w:tcMar>
              </w:tcPr>
            </w:tcPrChange>
          </w:tcPr>
          <w:p w14:paraId="05C9DE9B" w14:textId="77777777" w:rsidR="001836E7" w:rsidRDefault="00AF50CC">
            <w:pPr>
              <w:jc w:val="both"/>
              <w:rPr>
                <w:del w:id="966" w:author="Author" w:date="2018-05-04T21:05:00Z"/>
                <w:rFonts w:ascii="Courier New" w:eastAsia="Courier New" w:hAnsi="Courier New" w:cs="Courier New"/>
              </w:rPr>
            </w:pPr>
            <w:r>
              <w:rPr>
                <w:rFonts w:ascii="Courier New" w:hAnsi="Courier New"/>
                <w:sz w:val="20"/>
                <w:rPrChange w:id="967" w:author="Author" w:date="2018-05-04T21:05:00Z">
                  <w:rPr>
                    <w:rFonts w:ascii="Courier New" w:hAnsi="Courier New"/>
                  </w:rPr>
                </w:rPrChange>
              </w:rPr>
              <w:t xml:space="preserve">Importantly, Polak et al, 2015 (Cell-of-origin chromatin organization shapes the mutational landscape of cancer, Nature) in fact show that cell-of-origin chromatin features are much stronger determinants of cancer mutations profiles than chromatin feature </w:t>
            </w:r>
            <w:r>
              <w:rPr>
                <w:rFonts w:ascii="Courier New" w:hAnsi="Courier New"/>
                <w:sz w:val="20"/>
                <w:rPrChange w:id="968" w:author="Author" w:date="2018-05-04T21:05:00Z">
                  <w:rPr>
                    <w:rFonts w:ascii="Courier New" w:hAnsi="Courier New"/>
                  </w:rPr>
                </w:rPrChange>
              </w:rPr>
              <w:t>of matched cancer cell lines, and that cell type origin can be predicted from the mutational profile.</w:t>
            </w:r>
          </w:p>
          <w:p w14:paraId="2C6D852D" w14:textId="77777777" w:rsidR="001836E7" w:rsidRDefault="001836E7">
            <w:pPr>
              <w:jc w:val="both"/>
              <w:rPr>
                <w:del w:id="969" w:author="Author" w:date="2018-05-04T21:05:00Z"/>
                <w:rFonts w:ascii="Courier New" w:eastAsia="Courier New" w:hAnsi="Courier New" w:cs="Courier New"/>
              </w:rPr>
            </w:pPr>
          </w:p>
          <w:p w14:paraId="6248F3B5" w14:textId="009AD0EA" w:rsidR="0048019F" w:rsidRDefault="00AF50CC">
            <w:pPr>
              <w:jc w:val="both"/>
              <w:rPr>
                <w:rFonts w:ascii="Courier New" w:eastAsia="Courier New" w:hAnsi="Courier New" w:cs="Courier New"/>
                <w:sz w:val="20"/>
                <w:szCs w:val="20"/>
              </w:rPr>
            </w:pPr>
            <w:del w:id="970" w:author="Author" w:date="2018-05-04T21:05:00Z">
              <w:r>
                <w:rPr>
                  <w:rFonts w:ascii="Courier New" w:eastAsia="Courier New" w:hAnsi="Courier New" w:cs="Courier New"/>
                </w:rPr>
                <w:delText>Stepping back, it is not obvious to me that using the ENCODE cell lines, despite the availability of more epigenetic data, is the best approach to calcul</w:delText>
              </w:r>
              <w:r>
                <w:rPr>
                  <w:rFonts w:ascii="Courier New" w:eastAsia="Courier New" w:hAnsi="Courier New" w:cs="Courier New"/>
                </w:rPr>
                <w:delText>ating the background rate in the first place—they briefly mention that using cell lines (rather than tissues) can be problematic, but do not explore this further. If this were a regular research paper, the authors would have to shown how the proposed appro</w:delText>
              </w:r>
              <w:r>
                <w:rPr>
                  <w:rFonts w:ascii="Courier New" w:eastAsia="Courier New" w:hAnsi="Courier New" w:cs="Courier New"/>
                </w:rPr>
                <w:delText>ach is different and how it is better than methods already available.</w:delText>
              </w:r>
            </w:del>
          </w:p>
        </w:tc>
      </w:tr>
      <w:tr w:rsidR="0048019F" w14:paraId="22F5C365" w14:textId="77777777">
        <w:tc>
          <w:tcPr>
            <w:tcW w:w="1245" w:type="dxa"/>
            <w:shd w:val="clear" w:color="auto" w:fill="auto"/>
            <w:tcMar>
              <w:top w:w="100" w:type="dxa"/>
              <w:left w:w="100" w:type="dxa"/>
              <w:bottom w:w="100" w:type="dxa"/>
              <w:right w:w="100" w:type="dxa"/>
            </w:tcMar>
            <w:tcPrChange w:id="971" w:author="Author" w:date="2018-05-04T21:05:00Z">
              <w:tcPr>
                <w:tcW w:w="1245" w:type="dxa"/>
                <w:shd w:val="clear" w:color="auto" w:fill="auto"/>
                <w:tcMar>
                  <w:top w:w="100" w:type="dxa"/>
                  <w:left w:w="100" w:type="dxa"/>
                  <w:bottom w:w="100" w:type="dxa"/>
                  <w:right w:w="100" w:type="dxa"/>
                </w:tcMar>
              </w:tcPr>
            </w:tcPrChange>
          </w:tcPr>
          <w:p w14:paraId="3C32CE8C"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42A9379"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972" w:author="Author" w:date="2018-05-04T21:05:00Z">
              <w:tcPr>
                <w:tcW w:w="8115" w:type="dxa"/>
                <w:shd w:val="clear" w:color="auto" w:fill="auto"/>
                <w:tcMar>
                  <w:top w:w="100" w:type="dxa"/>
                  <w:left w:w="100" w:type="dxa"/>
                  <w:bottom w:w="100" w:type="dxa"/>
                  <w:right w:w="100" w:type="dxa"/>
                </w:tcMar>
              </w:tcPr>
            </w:tcPrChange>
          </w:tcPr>
          <w:p w14:paraId="4E4D5203" w14:textId="77777777" w:rsidR="001836E7" w:rsidRDefault="00AF50CC">
            <w:pPr>
              <w:jc w:val="both"/>
              <w:rPr>
                <w:del w:id="973" w:author="Author" w:date="2018-05-04T21:05:00Z"/>
                <w:rFonts w:ascii="Helvetica Neue" w:eastAsia="Helvetica Neue" w:hAnsi="Helvetica Neue" w:cs="Helvetica Neue"/>
              </w:rPr>
            </w:pPr>
            <w:del w:id="974" w:author="Author" w:date="2018-05-04T21:05:00Z">
              <w:r>
                <w:rPr>
                  <w:rFonts w:ascii="Helvetica Neue" w:eastAsia="Helvetica Neue" w:hAnsi="Helvetica Neue" w:cs="Helvetica Neue"/>
                </w:rPr>
                <w:delText>We thank the referee for pointing out the comparison of cell line vs. tissues and we feel this is a good suggestion. In our revised manuscript, we further investigated it in detail by extending our analysis to many new data types, such as RNA-seq and dista</w:delText>
              </w:r>
              <w:r>
                <w:rPr>
                  <w:rFonts w:ascii="Helvetica Neue" w:eastAsia="Helvetica Neue" w:hAnsi="Helvetica Neue" w:cs="Helvetica Neue"/>
                </w:rPr>
                <w:delText>l/proximal TF ChIP-Seq data.  We think slightly differently with the referee on value of ENCODE data. Several points we want to emphasize are</w:delText>
              </w:r>
            </w:del>
          </w:p>
          <w:p w14:paraId="07500EFE" w14:textId="77777777" w:rsidR="001836E7" w:rsidRDefault="001836E7">
            <w:pPr>
              <w:pBdr>
                <w:top w:val="nil"/>
                <w:left w:val="nil"/>
                <w:bottom w:val="nil"/>
                <w:right w:val="nil"/>
                <w:between w:val="nil"/>
              </w:pBdr>
              <w:jc w:val="both"/>
              <w:rPr>
                <w:del w:id="975" w:author="Author" w:date="2018-05-04T21:05:00Z"/>
                <w:rFonts w:ascii="Helvetica Neue" w:eastAsia="Helvetica Neue" w:hAnsi="Helvetica Neue" w:cs="Helvetica Neue"/>
              </w:rPr>
            </w:pPr>
          </w:p>
          <w:p w14:paraId="255BD34F" w14:textId="77777777" w:rsidR="001836E7" w:rsidRDefault="00AF50CC">
            <w:pPr>
              <w:jc w:val="both"/>
              <w:rPr>
                <w:del w:id="976" w:author="Author" w:date="2018-05-04T21:05:00Z"/>
                <w:rFonts w:ascii="Helvetica Neue" w:eastAsia="Helvetica Neue" w:hAnsi="Helvetica Neue" w:cs="Helvetica Neue"/>
                <w:u w:val="single"/>
              </w:rPr>
            </w:pPr>
            <w:del w:id="977" w:author="Author" w:date="2018-05-04T21:05:00Z">
              <w:r>
                <w:rPr>
                  <w:rFonts w:ascii="Helvetica Neue" w:eastAsia="Helvetica Neue" w:hAnsi="Helvetica Neue" w:cs="Helvetica Neue"/>
                  <w:u w:val="single"/>
                </w:rPr>
                <w:delText>- On a large scale (up to mbp)</w:delText>
              </w:r>
            </w:del>
          </w:p>
          <w:p w14:paraId="4EC6378B" w14:textId="77777777" w:rsidR="001836E7" w:rsidRDefault="00AF50CC">
            <w:pPr>
              <w:numPr>
                <w:ilvl w:val="0"/>
                <w:numId w:val="32"/>
              </w:numPr>
              <w:pBdr>
                <w:top w:val="nil"/>
                <w:left w:val="nil"/>
                <w:bottom w:val="nil"/>
                <w:right w:val="nil"/>
                <w:between w:val="nil"/>
              </w:pBdr>
              <w:contextualSpacing/>
              <w:jc w:val="both"/>
              <w:rPr>
                <w:del w:id="978" w:author="Author" w:date="2018-05-04T21:05:00Z"/>
                <w:rFonts w:ascii="Helvetica Neue" w:eastAsia="Helvetica Neue" w:hAnsi="Helvetica Neue" w:cs="Helvetica Neue"/>
              </w:rPr>
            </w:pPr>
            <w:del w:id="979" w:author="Author" w:date="2018-05-04T21:05:00Z">
              <w:r>
                <w:rPr>
                  <w:rFonts w:ascii="Helvetica Neue" w:eastAsia="Helvetica Neue" w:hAnsi="Helvetica Neue" w:cs="Helvetica Neue"/>
                </w:rPr>
                <w:delText>First, the Polak 2015 paper did not perform large-scale comparison across various cancer cell lines. As seen from Except 1 below, cell line data provides comparable, sometimes even better, correlation with mutation counts. We have added a new section in th</w:delText>
              </w:r>
              <w:r>
                <w:rPr>
                  <w:rFonts w:ascii="Helvetica Neue" w:eastAsia="Helvetica Neue" w:hAnsi="Helvetica Neue" w:cs="Helvetica Neue"/>
                </w:rPr>
                <w:delText>e supplementary file to discuss this. We feel that due to the heterogeneous nature of cancer data, it does not hurt to computationally search the best features that explains the mutational landscape in a tumor specific way.</w:delText>
              </w:r>
            </w:del>
          </w:p>
          <w:p w14:paraId="70684ECA" w14:textId="254DB207" w:rsidR="0048019F" w:rsidRDefault="00AF50CC">
            <w:pPr>
              <w:jc w:val="both"/>
              <w:rPr>
                <w:ins w:id="980" w:author="Author" w:date="2018-05-04T21:05:00Z"/>
                <w:rFonts w:ascii="Helvetica Neue" w:eastAsia="Helvetica Neue" w:hAnsi="Helvetica Neue" w:cs="Helvetica Neue"/>
                <w:sz w:val="24"/>
                <w:szCs w:val="24"/>
              </w:rPr>
            </w:pPr>
            <w:del w:id="981" w:author="Author" w:date="2018-05-04T21:05:00Z">
              <w:r>
                <w:rPr>
                  <w:rFonts w:ascii="Helvetica Neue" w:eastAsia="Helvetica Neue" w:hAnsi="Helvetica Neue" w:cs="Helvetica Neue"/>
                </w:rPr>
                <w:delText>As compared to cell line data, t</w:delText>
              </w:r>
              <w:r>
                <w:rPr>
                  <w:rFonts w:ascii="Helvetica Neue" w:eastAsia="Helvetica Neue" w:hAnsi="Helvetica Neue" w:cs="Helvetica Neue"/>
                </w:rPr>
                <w:delText>here are way less functional characterization data in tissues. For example, there are no prostate tissue data from the REMC. We have updated supplementary table 1 for a comparison of data richness in ENCODE3.</w:delText>
              </w:r>
            </w:del>
            <w:ins w:id="982" w:author="Author" w:date="2018-05-04T21:05:00Z">
              <w:r>
                <w:rPr>
                  <w:rFonts w:ascii="Helvetica Neue" w:eastAsia="Helvetica Neue" w:hAnsi="Helvetica Neue" w:cs="Helvetica Neue"/>
                  <w:sz w:val="24"/>
                  <w:szCs w:val="24"/>
                </w:rPr>
                <w:t>We thank the referee for raising this point about features from cells-of-origin, and we have expanded upon the relevant  discussion in ou</w:t>
              </w:r>
              <w:r>
                <w:rPr>
                  <w:rFonts w:ascii="Helvetica Neue" w:eastAsia="Helvetica Neue" w:hAnsi="Helvetica Neue" w:cs="Helvetica Neue"/>
                  <w:sz w:val="24"/>
                  <w:szCs w:val="24"/>
                </w:rPr>
                <w:t>r revised manuscript. In summary, we have made the following changes.</w:t>
              </w:r>
            </w:ins>
          </w:p>
          <w:p w14:paraId="6CA3804F" w14:textId="77777777" w:rsidR="0048019F" w:rsidRDefault="00AF50CC">
            <w:pPr>
              <w:numPr>
                <w:ilvl w:val="0"/>
                <w:numId w:val="11"/>
              </w:numPr>
              <w:pBdr>
                <w:top w:val="nil"/>
                <w:left w:val="nil"/>
                <w:bottom w:val="nil"/>
                <w:right w:val="nil"/>
                <w:between w:val="nil"/>
              </w:pBdr>
              <w:contextualSpacing/>
              <w:jc w:val="both"/>
              <w:rPr>
                <w:ins w:id="983" w:author="Author" w:date="2018-05-04T21:05:00Z"/>
                <w:rFonts w:ascii="Helvetica Neue" w:eastAsia="Helvetica Neue" w:hAnsi="Helvetica Neue" w:cs="Helvetica Neue"/>
                <w:sz w:val="24"/>
                <w:szCs w:val="24"/>
              </w:rPr>
            </w:pPr>
            <w:ins w:id="984" w:author="Author" w:date="2018-05-04T21:05:00Z">
              <w:r>
                <w:rPr>
                  <w:rFonts w:ascii="Helvetica Neue" w:eastAsia="Helvetica Neue" w:hAnsi="Helvetica Neue" w:cs="Helvetica Neue"/>
                  <w:sz w:val="24"/>
                  <w:szCs w:val="24"/>
                </w:rPr>
                <w:lastRenderedPageBreak/>
                <w:t>We have added more discussions that accurate cell-of-origin definitions are challenging. Distinct subtypes within an organ may derive from different 'cells of origin' \cite{21248838}. (s</w:t>
              </w:r>
              <w:r>
                <w:rPr>
                  <w:rFonts w:ascii="Helvetica Neue" w:eastAsia="Helvetica Neue" w:hAnsi="Helvetica Neue" w:cs="Helvetica Neue"/>
                  <w:sz w:val="24"/>
                  <w:szCs w:val="24"/>
                </w:rPr>
                <w:t>ee excerpt 1)</w:t>
              </w:r>
            </w:ins>
          </w:p>
          <w:p w14:paraId="30B38AEA" w14:textId="77777777" w:rsidR="0048019F" w:rsidRDefault="00AF50CC">
            <w:pPr>
              <w:jc w:val="both"/>
              <w:rPr>
                <w:rFonts w:ascii="Helvetica Neue" w:hAnsi="Helvetica Neue"/>
                <w:sz w:val="24"/>
                <w:rPrChange w:id="985" w:author="Author" w:date="2018-05-04T21:05:00Z">
                  <w:rPr>
                    <w:rFonts w:ascii="Helvetica Neue" w:hAnsi="Helvetica Neue"/>
                  </w:rPr>
                </w:rPrChange>
              </w:rPr>
              <w:pPrChange w:id="986" w:author="Author" w:date="2018-05-04T21:05:00Z">
                <w:pPr>
                  <w:numPr>
                    <w:numId w:val="32"/>
                  </w:numPr>
                  <w:pBdr>
                    <w:top w:val="nil"/>
                    <w:left w:val="nil"/>
                    <w:bottom w:val="nil"/>
                    <w:right w:val="nil"/>
                    <w:between w:val="nil"/>
                  </w:pBdr>
                  <w:ind w:left="720" w:hanging="360"/>
                  <w:contextualSpacing/>
                  <w:jc w:val="both"/>
                </w:pPr>
              </w:pPrChange>
            </w:pPr>
            <w:ins w:id="987" w:author="Author" w:date="2018-05-04T21:05:00Z">
              <w:r>
                <w:rPr>
                  <w:rFonts w:ascii="Helvetica Neue" w:eastAsia="Helvetica Neue" w:hAnsi="Helvetica Neue" w:cs="Helvetica Neue"/>
                  <w:sz w:val="24"/>
                  <w:szCs w:val="24"/>
                </w:rPr>
                <w:t>our goal is to better predict BMR, instead of finding the cell-of-origin. A good combination of multiple features can provide better fits overall (details in Excerpt 1.3 above).</w:t>
              </w:r>
            </w:ins>
            <w:moveFromRangeStart w:id="988" w:author="Author" w:date="2018-05-04T21:05:00Z" w:name="move513231266"/>
          </w:p>
          <w:p w14:paraId="557311CD" w14:textId="77777777" w:rsidR="001836E7" w:rsidRDefault="00AF50CC">
            <w:pPr>
              <w:numPr>
                <w:ilvl w:val="0"/>
                <w:numId w:val="32"/>
              </w:numPr>
              <w:pBdr>
                <w:top w:val="nil"/>
                <w:left w:val="nil"/>
                <w:bottom w:val="nil"/>
                <w:right w:val="nil"/>
                <w:between w:val="nil"/>
              </w:pBdr>
              <w:contextualSpacing/>
              <w:jc w:val="both"/>
              <w:rPr>
                <w:del w:id="989" w:author="Author" w:date="2018-05-04T21:05:00Z"/>
                <w:rFonts w:ascii="Helvetica Neue" w:eastAsia="Helvetica Neue" w:hAnsi="Helvetica Neue" w:cs="Helvetica Neue"/>
              </w:rPr>
            </w:pPr>
            <w:moveFrom w:id="990" w:author="Author" w:date="2018-05-04T21:05:00Z">
              <w:r>
                <w:rPr>
                  <w:rFonts w:ascii="Helvetica Neue" w:hAnsi="Helvetica Neue"/>
                  <w:b/>
                  <w:i/>
                  <w:sz w:val="24"/>
                  <w:u w:val="single"/>
                  <w:rPrChange w:id="991" w:author="Author" w:date="2018-05-04T21:05:00Z">
                    <w:rPr>
                      <w:rFonts w:ascii="Helvetica Neue" w:hAnsi="Helvetica Neue"/>
                    </w:rPr>
                  </w:rPrChange>
                </w:rPr>
                <w:t xml:space="preserve">Regarding the </w:t>
              </w:r>
            </w:moveFrom>
            <w:moveFromRangeEnd w:id="988"/>
            <w:del w:id="992" w:author="Author" w:date="2018-05-04T21:05:00Z">
              <w:r>
                <w:rPr>
                  <w:rFonts w:ascii="Helvetica Neue" w:eastAsia="Helvetica Neue" w:hAnsi="Helvetica Neue" w:cs="Helvetica Neue"/>
                </w:rPr>
                <w:delText>“</w:delText>
              </w:r>
              <w:r>
                <w:rPr>
                  <w:rFonts w:ascii="Courier New" w:eastAsia="Courier New" w:hAnsi="Courier New" w:cs="Courier New"/>
                </w:rPr>
                <w:delText>ENCODE cell lines can be problem</w:delText>
              </w:r>
              <w:r>
                <w:rPr>
                  <w:rFonts w:ascii="Courier New" w:eastAsia="Courier New" w:hAnsi="Courier New" w:cs="Courier New"/>
                </w:rPr>
                <w:delText>atic</w:delText>
              </w:r>
              <w:r>
                <w:rPr>
                  <w:rFonts w:ascii="Helvetica Neue" w:eastAsia="Helvetica Neue" w:hAnsi="Helvetica Neue" w:cs="Helvetica Neue"/>
                </w:rPr>
                <w:delText xml:space="preserve">”, we want to highlight that ENCODE is not just about cell lines. There are many ENCODE tissue data for histones (339 cell line vs </w:delText>
              </w:r>
              <w:r>
                <w:rPr>
                  <w:rFonts w:ascii="Helvetica Neue" w:eastAsia="Helvetica Neue" w:hAnsi="Helvetica Neue" w:cs="Helvetica Neue"/>
                  <w:b/>
                </w:rPr>
                <w:delText>818</w:delText>
              </w:r>
              <w:r>
                <w:rPr>
                  <w:rFonts w:ascii="Helvetica Neue" w:eastAsia="Helvetica Neue" w:hAnsi="Helvetica Neue" w:cs="Helvetica Neue"/>
                </w:rPr>
                <w:delText xml:space="preserve"> tissue, details see excerpt 2 below). We have added a supplementary table on this point. Again, for the BMR part, we </w:delText>
              </w:r>
              <w:r>
                <w:rPr>
                  <w:rFonts w:ascii="Helvetica Neue" w:eastAsia="Helvetica Neue" w:hAnsi="Helvetica Neue" w:cs="Helvetica Neue"/>
                </w:rPr>
                <w:delText xml:space="preserve">select the best possible features for prediction (no matter it is from cell line or tissue), instead of manually find a matching. </w:delText>
              </w:r>
            </w:del>
          </w:p>
          <w:p w14:paraId="3A7EBEB7" w14:textId="77777777" w:rsidR="001836E7" w:rsidRDefault="00AF50CC">
            <w:pPr>
              <w:numPr>
                <w:ilvl w:val="0"/>
                <w:numId w:val="32"/>
              </w:numPr>
              <w:jc w:val="both"/>
              <w:rPr>
                <w:del w:id="993" w:author="Author" w:date="2018-05-04T21:05:00Z"/>
                <w:rFonts w:ascii="Helvetica Neue" w:eastAsia="Helvetica Neue" w:hAnsi="Helvetica Neue" w:cs="Helvetica Neue"/>
              </w:rPr>
            </w:pPr>
            <w:del w:id="994" w:author="Author" w:date="2018-05-04T21:05:00Z">
              <w:r>
                <w:delText>O</w:delText>
              </w:r>
              <w:commentRangeStart w:id="995"/>
              <w:commentRangeStart w:id="996"/>
              <w:r>
                <w:delText>ur purpose in the BMR section is not to find the best matching cell type, but to better use the ENCODE data to improve estim</w:delText>
              </w:r>
              <w:r>
                <w:delText>ation accuracy. The bulk tumor samples from a patient usually contains diverse collection of cells harbouring distinct molecular signatures. As we have shown in Excerpt 3 below, the addition of more features usually can introduce noticeable accuracy improv</w:delText>
              </w:r>
              <w:r>
                <w:delText>ement. T Actually some of the recent papers, such Martincorena et al. (2017),  also used the top 20 PCs of 169 histone features in their model. On this point, we uniformly processed thousands of features in a ready-to-use format. Many of them are not menti</w:delText>
              </w:r>
              <w:r>
                <w:delText xml:space="preserve">oned in other literature, such as replication time from 51 tissue/cell lines. </w:delText>
              </w:r>
              <w:commentRangeEnd w:id="995"/>
              <w:r>
                <w:commentReference w:id="995"/>
              </w:r>
              <w:commentRangeEnd w:id="996"/>
              <w:r>
                <w:commentReference w:id="996"/>
              </w:r>
              <w:r>
                <w:delText>They have proven useful but are less frequently matched probably due to the lack of data incorporated into previous BMR models. We believe that this is quite useful for can</w:delText>
              </w:r>
              <w:r>
                <w:delText>cer genomics.</w:delText>
              </w:r>
            </w:del>
          </w:p>
          <w:p w14:paraId="2B6732C5" w14:textId="77777777" w:rsidR="001836E7" w:rsidRPr="00AD2235" w:rsidRDefault="00AF50CC">
            <w:pPr>
              <w:numPr>
                <w:ilvl w:val="0"/>
                <w:numId w:val="32"/>
              </w:numPr>
              <w:jc w:val="both"/>
              <w:rPr>
                <w:del w:id="997" w:author="Author" w:date="2018-05-04T21:05:00Z"/>
              </w:rPr>
            </w:pPr>
            <w:del w:id="998" w:author="Author" w:date="2018-05-04T21:05:00Z">
              <w:r>
                <w:delText xml:space="preserve">Just to say it </w:delText>
              </w:r>
              <w:r>
                <w:delText>better</w:delText>
              </w:r>
              <w:r>
                <w:delText xml:space="preserve"> and use the dictation text </w:delText>
              </w:r>
              <w:r>
                <w:delText>instead, highlight more the 169 vs. 2067</w:delText>
              </w:r>
            </w:del>
          </w:p>
          <w:p w14:paraId="31138390" w14:textId="77777777" w:rsidR="001836E7" w:rsidRDefault="001836E7">
            <w:pPr>
              <w:pBdr>
                <w:top w:val="nil"/>
                <w:left w:val="nil"/>
                <w:bottom w:val="nil"/>
                <w:right w:val="nil"/>
                <w:between w:val="nil"/>
              </w:pBdr>
              <w:jc w:val="both"/>
              <w:rPr>
                <w:del w:id="999" w:author="Author" w:date="2018-05-04T21:05:00Z"/>
                <w:rFonts w:ascii="Helvetica Neue" w:eastAsia="Helvetica Neue" w:hAnsi="Helvetica Neue" w:cs="Helvetica Neue"/>
              </w:rPr>
            </w:pPr>
          </w:p>
          <w:p w14:paraId="54AAF68A" w14:textId="77777777" w:rsidR="001836E7" w:rsidRDefault="00AF50CC">
            <w:pPr>
              <w:jc w:val="both"/>
              <w:rPr>
                <w:del w:id="1000" w:author="Author" w:date="2018-05-04T21:05:00Z"/>
                <w:rFonts w:ascii="Helvetica Neue" w:eastAsia="Helvetica Neue" w:hAnsi="Helvetica Neue" w:cs="Helvetica Neue"/>
              </w:rPr>
            </w:pPr>
            <w:del w:id="1001" w:author="Author" w:date="2018-05-04T21:05:00Z">
              <w:r>
                <w:rPr>
                  <w:rFonts w:ascii="Helvetica Neue" w:eastAsia="Helvetica Neue" w:hAnsi="Helvetica Neue" w:cs="Helvetica Neue"/>
                  <w:u w:val="single"/>
                </w:rPr>
                <w:delText>- On a small scale cancer cell lines might be a better source to use for cancer data</w:delText>
              </w:r>
            </w:del>
          </w:p>
          <w:p w14:paraId="577E4A50" w14:textId="3DC0F40F" w:rsidR="0048019F" w:rsidRDefault="00AF50CC">
            <w:pPr>
              <w:numPr>
                <w:ilvl w:val="0"/>
                <w:numId w:val="11"/>
              </w:numPr>
              <w:pBdr>
                <w:top w:val="nil"/>
                <w:left w:val="nil"/>
                <w:bottom w:val="nil"/>
                <w:right w:val="nil"/>
                <w:between w:val="nil"/>
              </w:pBdr>
              <w:contextualSpacing/>
              <w:jc w:val="both"/>
              <w:rPr>
                <w:rFonts w:ascii="Helvetica Neue" w:eastAsia="Helvetica Neue" w:hAnsi="Helvetica Neue" w:cs="Helvetica Neue"/>
                <w:sz w:val="24"/>
                <w:szCs w:val="24"/>
              </w:rPr>
            </w:pPr>
            <w:del w:id="1002" w:author="Author" w:date="2018-05-04T21:05:00Z">
              <w:r>
                <w:rPr>
                  <w:rFonts w:ascii="Helvetica Neue" w:eastAsia="Helvetica Neue" w:hAnsi="Helvetica Neue" w:cs="Helvetica Neue"/>
                </w:rPr>
                <w:delText xml:space="preserve">Features, like expression levels and TF binding events, have been used widely to affect somatic mutation rates. As suggested by the referee, we systematically investigated the RNA-seq and TF ChIP-Seq data and found that many of the cancer transcriptome/TF </w:delText>
              </w:r>
              <w:r>
                <w:rPr>
                  <w:rFonts w:ascii="Helvetica Neue" w:eastAsia="Helvetica Neue" w:hAnsi="Helvetica Neue" w:cs="Helvetica Neue"/>
                </w:rPr>
                <w:delText>binding landscape are quite similar to each other, as compared to the initial of primary cells. This has also been mentioned by previous reports, such as Lotem et al. 2005 and Hoadley et al. 2014. The fact that cancer cells lose diversity and showed a dist</w:delText>
              </w:r>
              <w:r>
                <w:rPr>
                  <w:rFonts w:ascii="Helvetica Neue" w:eastAsia="Helvetica Neue" w:hAnsi="Helvetica Neue" w:cs="Helvetica Neue"/>
                </w:rPr>
                <w:delText>inct pattern from the primary cells highlights the values of cell line data. We have added this result into the main figure and supplementary files.</w:delText>
              </w:r>
            </w:del>
          </w:p>
        </w:tc>
      </w:tr>
      <w:tr w:rsidR="0048019F" w14:paraId="2F69DC6E" w14:textId="77777777">
        <w:trPr>
          <w:trHeight w:val="1720"/>
          <w:trPrChange w:id="1003" w:author="Author" w:date="2018-05-04T21:05:00Z">
            <w:trPr>
              <w:trHeight w:val="1720"/>
            </w:trPr>
          </w:trPrChange>
        </w:trPr>
        <w:tc>
          <w:tcPr>
            <w:tcW w:w="1245" w:type="dxa"/>
            <w:shd w:val="clear" w:color="auto" w:fill="auto"/>
            <w:tcMar>
              <w:top w:w="100" w:type="dxa"/>
              <w:left w:w="100" w:type="dxa"/>
              <w:bottom w:w="100" w:type="dxa"/>
              <w:right w:w="100" w:type="dxa"/>
            </w:tcMar>
            <w:tcPrChange w:id="1004" w:author="Author" w:date="2018-05-04T21:05:00Z">
              <w:tcPr>
                <w:tcW w:w="1245" w:type="dxa"/>
                <w:shd w:val="clear" w:color="auto" w:fill="auto"/>
                <w:tcMar>
                  <w:top w:w="100" w:type="dxa"/>
                  <w:left w:w="100" w:type="dxa"/>
                  <w:bottom w:w="100" w:type="dxa"/>
                  <w:right w:w="100" w:type="dxa"/>
                </w:tcMar>
              </w:tcPr>
            </w:tcPrChange>
          </w:tcPr>
          <w:p w14:paraId="4955B57C" w14:textId="62E22795"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1005" w:author="Author" w:date="2018-05-04T21:05:00Z">
              <w:r>
                <w:rPr>
                  <w:rFonts w:ascii="Times New Roman" w:eastAsia="Times New Roman" w:hAnsi="Times New Roman" w:cs="Times New Roman"/>
                </w:rPr>
                <w:delText xml:space="preserve">1 </w:delText>
              </w:r>
            </w:del>
            <w:r>
              <w:rPr>
                <w:rFonts w:ascii="Times New Roman" w:eastAsia="Times New Roman" w:hAnsi="Times New Roman" w:cs="Times New Roman"/>
              </w:rPr>
              <w:t>From</w:t>
            </w:r>
          </w:p>
          <w:p w14:paraId="78202DEF" w14:textId="1915675B"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 xml:space="preserve">Revised </w:t>
            </w:r>
            <w:del w:id="1006" w:author="Author" w:date="2018-05-04T21:05:00Z">
              <w:r>
                <w:rPr>
                  <w:rFonts w:ascii="Times New Roman" w:eastAsia="Times New Roman" w:hAnsi="Times New Roman" w:cs="Times New Roman"/>
                </w:rPr>
                <w:delText>Supplementary file</w:delText>
              </w:r>
            </w:del>
            <w:ins w:id="1007" w:author="Author" w:date="2018-05-04T21:05:00Z">
              <w:r>
                <w:rPr>
                  <w:rFonts w:ascii="Times New Roman" w:eastAsia="Times New Roman" w:hAnsi="Times New Roman" w:cs="Times New Roman"/>
                </w:rPr>
                <w:t>manuscript</w:t>
              </w:r>
            </w:ins>
          </w:p>
        </w:tc>
        <w:tc>
          <w:tcPr>
            <w:tcW w:w="8115" w:type="dxa"/>
            <w:shd w:val="clear" w:color="auto" w:fill="auto"/>
            <w:tcMar>
              <w:top w:w="100" w:type="dxa"/>
              <w:left w:w="100" w:type="dxa"/>
              <w:bottom w:w="100" w:type="dxa"/>
              <w:right w:w="100" w:type="dxa"/>
            </w:tcMar>
            <w:tcPrChange w:id="1008" w:author="Author" w:date="2018-05-04T21:05:00Z">
              <w:tcPr>
                <w:tcW w:w="8115" w:type="dxa"/>
                <w:shd w:val="clear" w:color="auto" w:fill="auto"/>
                <w:tcMar>
                  <w:top w:w="100" w:type="dxa"/>
                  <w:left w:w="100" w:type="dxa"/>
                  <w:bottom w:w="100" w:type="dxa"/>
                  <w:right w:w="100" w:type="dxa"/>
                </w:tcMar>
              </w:tcPr>
            </w:tcPrChange>
          </w:tcPr>
          <w:p w14:paraId="652ADAEF" w14:textId="77777777" w:rsidR="001836E7" w:rsidRDefault="00AF50CC">
            <w:pPr>
              <w:jc w:val="both"/>
              <w:rPr>
                <w:del w:id="1009" w:author="Author" w:date="2018-05-04T21:05:00Z"/>
                <w:rFonts w:ascii="Helvetica Neue" w:eastAsia="Helvetica Neue" w:hAnsi="Helvetica Neue" w:cs="Helvetica Neue"/>
              </w:rPr>
            </w:pPr>
            <w:del w:id="1010" w:author="Author" w:date="2018-05-04T21:05:00Z">
              <w:r>
                <w:rPr>
                  <w:rFonts w:ascii="Helvetica Neue" w:eastAsia="Helvetica Neue" w:hAnsi="Helvetica Neue" w:cs="Helvetica Neue"/>
                </w:rPr>
                <w:delText>1. Comparison of mutation rate vs features in tissue/cell lines. We provided the pearson correlation of the breast cancer mutations count per Mbp vs. various histone modification features in tissue and cell line. Cell line data provides comparable (and som</w:delText>
              </w:r>
              <w:r>
                <w:rPr>
                  <w:rFonts w:ascii="Helvetica Neue" w:eastAsia="Helvetica Neue" w:hAnsi="Helvetica Neue" w:cs="Helvetica Neue"/>
                </w:rPr>
                <w:delText>etimes even better) correlation with mutation counts.</w:delText>
              </w:r>
            </w:del>
          </w:p>
          <w:p w14:paraId="381DEA9A" w14:textId="77777777" w:rsidR="001836E7" w:rsidRDefault="00AF50CC">
            <w:pPr>
              <w:jc w:val="center"/>
              <w:rPr>
                <w:del w:id="1011" w:author="Author" w:date="2018-05-04T21:05:00Z"/>
              </w:rPr>
            </w:pPr>
            <w:del w:id="1012" w:author="Author" w:date="2018-05-04T21:05:00Z">
              <w:r>
                <w:rPr>
                  <w:rFonts w:ascii="Helvetica Neue" w:eastAsia="Helvetica Neue" w:hAnsi="Helvetica Neue" w:cs="Helvetica Neue"/>
                  <w:noProof/>
                  <w:lang w:val="en-US"/>
                </w:rPr>
                <w:drawing>
                  <wp:inline distT="114300" distB="114300" distL="114300" distR="114300" wp14:anchorId="6EBDDF5F" wp14:editId="052F4005">
                    <wp:extent cx="3796217" cy="2586038"/>
                    <wp:effectExtent l="0" t="0" r="0" b="0"/>
                    <wp:docPr id="98"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4"/>
                            <a:srcRect/>
                            <a:stretch>
                              <a:fillRect/>
                            </a:stretch>
                          </pic:blipFill>
                          <pic:spPr>
                            <a:xfrm>
                              <a:off x="0" y="0"/>
                              <a:ext cx="3796217" cy="2586038"/>
                            </a:xfrm>
                            <a:prstGeom prst="rect">
                              <a:avLst/>
                            </a:prstGeom>
                            <a:ln/>
                          </pic:spPr>
                        </pic:pic>
                      </a:graphicData>
                    </a:graphic>
                  </wp:inline>
                </w:drawing>
              </w:r>
              <w:r>
                <w:delText xml:space="preserve"> </w:delText>
              </w:r>
            </w:del>
          </w:p>
          <w:p w14:paraId="058F2C81" w14:textId="77777777" w:rsidR="0048019F" w:rsidRDefault="00AF50CC">
            <w:pPr>
              <w:pBdr>
                <w:top w:val="nil"/>
                <w:left w:val="nil"/>
                <w:bottom w:val="nil"/>
                <w:right w:val="nil"/>
                <w:between w:val="nil"/>
              </w:pBdr>
              <w:spacing w:line="240" w:lineRule="auto"/>
              <w:jc w:val="both"/>
              <w:rPr>
                <w:ins w:id="1013" w:author="Author" w:date="2018-05-04T21:05:00Z"/>
                <w:rFonts w:ascii="Times New Roman" w:eastAsia="Times New Roman" w:hAnsi="Times New Roman" w:cs="Times New Roman"/>
                <w:sz w:val="20"/>
                <w:szCs w:val="20"/>
              </w:rPr>
            </w:pPr>
            <w:ins w:id="1014" w:author="Author" w:date="2018-05-04T21:05:00Z">
              <w:r>
                <w:rPr>
                  <w:rFonts w:ascii="Times New Roman" w:eastAsia="Times New Roman" w:hAnsi="Times New Roman" w:cs="Times New Roman"/>
                  <w:sz w:val="20"/>
                  <w:szCs w:val="20"/>
                </w:rPr>
                <w:t>Newly added to the discussion section:</w:t>
              </w:r>
            </w:ins>
          </w:p>
          <w:p w14:paraId="60AAFBF2" w14:textId="77777777" w:rsidR="0048019F" w:rsidRDefault="0048019F">
            <w:pPr>
              <w:pBdr>
                <w:top w:val="nil"/>
                <w:left w:val="nil"/>
                <w:bottom w:val="nil"/>
                <w:right w:val="nil"/>
                <w:between w:val="nil"/>
              </w:pBdr>
              <w:spacing w:line="240" w:lineRule="auto"/>
              <w:jc w:val="both"/>
              <w:rPr>
                <w:ins w:id="1015" w:author="Author" w:date="2018-05-04T21:05:00Z"/>
                <w:rFonts w:ascii="Times New Roman" w:eastAsia="Times New Roman" w:hAnsi="Times New Roman" w:cs="Times New Roman"/>
                <w:sz w:val="20"/>
                <w:szCs w:val="20"/>
              </w:rPr>
            </w:pPr>
          </w:p>
          <w:p w14:paraId="1A905DC4" w14:textId="77777777" w:rsidR="0048019F" w:rsidRDefault="00AF50CC">
            <w:pPr>
              <w:pBdr>
                <w:top w:val="nil"/>
                <w:left w:val="nil"/>
                <w:bottom w:val="nil"/>
                <w:right w:val="nil"/>
                <w:between w:val="nil"/>
              </w:pBdr>
              <w:spacing w:line="240" w:lineRule="auto"/>
              <w:jc w:val="both"/>
              <w:rPr>
                <w:rFonts w:ascii="Helvetica Neue" w:eastAsia="Helvetica Neue" w:hAnsi="Helvetica Neue" w:cs="Helvetica Neue"/>
                <w:sz w:val="20"/>
                <w:szCs w:val="20"/>
              </w:rPr>
            </w:pPr>
            <w:ins w:id="1016" w:author="Author" w:date="2018-05-04T21:05:00Z">
              <w:r>
                <w:rPr>
                  <w:rFonts w:ascii="Times New Roman" w:eastAsia="Times New Roman" w:hAnsi="Times New Roman" w:cs="Times New Roman"/>
                  <w:sz w:val="20"/>
                  <w:szCs w:val="20"/>
                </w:rPr>
                <w:t>Recently work has pointed out the effect from cell-of-origin on tumor from multiple aspects, such as mutational process and tumor classifications. However, to accurately define tumor cell-of-origin is sometimes chall</w:t>
              </w:r>
              <w:r>
                <w:rPr>
                  <w:rFonts w:ascii="Times New Roman" w:eastAsia="Times New Roman" w:hAnsi="Times New Roman" w:cs="Times New Roman"/>
                  <w:sz w:val="20"/>
                  <w:szCs w:val="20"/>
                </w:rPr>
                <w:t>enging. For example, even different subtypes of tumor from the same organ may originate from different cell types. The richness of ENCODE data provides us a larger pool to find the best representative cell of origin.</w:t>
              </w:r>
            </w:ins>
          </w:p>
        </w:tc>
      </w:tr>
    </w:tbl>
    <w:tbl>
      <w:tblPr>
        <w:tblStyle w:val="a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836E7" w14:paraId="4C39749A" w14:textId="77777777">
        <w:trPr>
          <w:trHeight w:val="1720"/>
          <w:del w:id="1017" w:author="Author" w:date="2018-05-04T21:05:00Z"/>
        </w:trPr>
        <w:tc>
          <w:tcPr>
            <w:tcW w:w="1245" w:type="dxa"/>
            <w:shd w:val="clear" w:color="auto" w:fill="auto"/>
            <w:tcMar>
              <w:top w:w="100" w:type="dxa"/>
              <w:left w:w="100" w:type="dxa"/>
              <w:bottom w:w="100" w:type="dxa"/>
              <w:right w:w="100" w:type="dxa"/>
            </w:tcMar>
          </w:tcPr>
          <w:p w14:paraId="00B7A0B7" w14:textId="77777777" w:rsidR="001836E7" w:rsidRDefault="00AF50CC">
            <w:pPr>
              <w:spacing w:line="240" w:lineRule="auto"/>
              <w:rPr>
                <w:del w:id="1018" w:author="Author" w:date="2018-05-04T21:05:00Z"/>
                <w:rFonts w:ascii="Times New Roman" w:eastAsia="Times New Roman" w:hAnsi="Times New Roman" w:cs="Times New Roman"/>
              </w:rPr>
            </w:pPr>
            <w:del w:id="1019" w:author="Author" w:date="2018-05-04T21:05:00Z">
              <w:r>
                <w:rPr>
                  <w:rFonts w:ascii="Times New Roman" w:eastAsia="Times New Roman" w:hAnsi="Times New Roman" w:cs="Times New Roman"/>
                </w:rPr>
                <w:delText>Excerpt 2 From</w:delText>
              </w:r>
            </w:del>
          </w:p>
          <w:p w14:paraId="1F9D35FE" w14:textId="77777777" w:rsidR="001836E7" w:rsidRDefault="00AF50CC">
            <w:pPr>
              <w:spacing w:line="240" w:lineRule="auto"/>
              <w:rPr>
                <w:del w:id="1020" w:author="Author" w:date="2018-05-04T21:05:00Z"/>
                <w:rFonts w:ascii="Times New Roman" w:eastAsia="Times New Roman" w:hAnsi="Times New Roman" w:cs="Times New Roman"/>
              </w:rPr>
            </w:pPr>
            <w:del w:id="1021" w:author="Author" w:date="2018-05-04T21:05:00Z">
              <w:r>
                <w:rPr>
                  <w:rFonts w:ascii="Times New Roman" w:eastAsia="Times New Roman" w:hAnsi="Times New Roman" w:cs="Times New Roman"/>
                </w:rPr>
                <w:delText>Revised Supplementary file</w:delText>
              </w:r>
            </w:del>
          </w:p>
        </w:tc>
        <w:tc>
          <w:tcPr>
            <w:tcW w:w="8115" w:type="dxa"/>
            <w:shd w:val="clear" w:color="auto" w:fill="auto"/>
            <w:tcMar>
              <w:top w:w="100" w:type="dxa"/>
              <w:left w:w="100" w:type="dxa"/>
              <w:bottom w:w="100" w:type="dxa"/>
              <w:right w:w="100" w:type="dxa"/>
            </w:tcMar>
          </w:tcPr>
          <w:p w14:paraId="6D2D1CE0" w14:textId="77777777" w:rsidR="001836E7" w:rsidRDefault="00AF50CC">
            <w:pPr>
              <w:rPr>
                <w:del w:id="1022" w:author="Author" w:date="2018-05-04T21:05:00Z"/>
                <w:rFonts w:ascii="Helvetica Neue" w:eastAsia="Helvetica Neue" w:hAnsi="Helvetica Neue" w:cs="Helvetica Neue"/>
              </w:rPr>
            </w:pPr>
            <w:del w:id="1023" w:author="Author" w:date="2018-05-04T21:05:00Z">
              <w:r>
                <w:delText>2. Summary of ENCODE histone ChIP-seq data</w:delText>
              </w:r>
            </w:del>
          </w:p>
          <w:p w14:paraId="76B9AD47" w14:textId="77777777" w:rsidR="001836E7" w:rsidRDefault="00AF50CC">
            <w:pPr>
              <w:rPr>
                <w:del w:id="1024" w:author="Author" w:date="2018-05-04T21:05:00Z"/>
                <w:rFonts w:ascii="Helvetica Neue" w:eastAsia="Helvetica Neue" w:hAnsi="Helvetica Neue" w:cs="Helvetica Neue"/>
              </w:rPr>
            </w:pPr>
            <w:del w:id="1025" w:author="Author" w:date="2018-05-04T21:05:00Z">
              <w:r>
                <w:rPr>
                  <w:noProof/>
                  <w:lang w:val="en-US"/>
                </w:rPr>
                <w:drawing>
                  <wp:inline distT="114300" distB="114300" distL="114300" distR="114300" wp14:anchorId="533B22DE" wp14:editId="1EB58035">
                    <wp:extent cx="3176588" cy="2061995"/>
                    <wp:effectExtent l="0" t="0" r="0" b="0"/>
                    <wp:docPr id="99"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5"/>
                            <a:srcRect/>
                            <a:stretch>
                              <a:fillRect/>
                            </a:stretch>
                          </pic:blipFill>
                          <pic:spPr>
                            <a:xfrm>
                              <a:off x="0" y="0"/>
                              <a:ext cx="3176588" cy="2061995"/>
                            </a:xfrm>
                            <a:prstGeom prst="rect">
                              <a:avLst/>
                            </a:prstGeom>
                            <a:ln/>
                          </pic:spPr>
                        </pic:pic>
                      </a:graphicData>
                    </a:graphic>
                  </wp:inline>
                </w:drawing>
              </w:r>
            </w:del>
          </w:p>
        </w:tc>
      </w:tr>
      <w:tr w:rsidR="001836E7" w14:paraId="55D035BD" w14:textId="77777777">
        <w:trPr>
          <w:trHeight w:val="1720"/>
          <w:del w:id="1026" w:author="Author" w:date="2018-05-04T21:05:00Z"/>
        </w:trPr>
        <w:tc>
          <w:tcPr>
            <w:tcW w:w="1245" w:type="dxa"/>
            <w:shd w:val="clear" w:color="auto" w:fill="auto"/>
            <w:tcMar>
              <w:top w:w="100" w:type="dxa"/>
              <w:left w:w="100" w:type="dxa"/>
              <w:bottom w:w="100" w:type="dxa"/>
              <w:right w:w="100" w:type="dxa"/>
            </w:tcMar>
          </w:tcPr>
          <w:p w14:paraId="340437C3" w14:textId="77777777" w:rsidR="001836E7" w:rsidRDefault="00AF50CC">
            <w:pPr>
              <w:spacing w:line="240" w:lineRule="auto"/>
              <w:rPr>
                <w:del w:id="1027" w:author="Author" w:date="2018-05-04T21:05:00Z"/>
                <w:rFonts w:ascii="Times New Roman" w:eastAsia="Times New Roman" w:hAnsi="Times New Roman" w:cs="Times New Roman"/>
              </w:rPr>
            </w:pPr>
            <w:del w:id="1028" w:author="Author" w:date="2018-05-04T21:05:00Z">
              <w:r>
                <w:rPr>
                  <w:rFonts w:ascii="Times New Roman" w:eastAsia="Times New Roman" w:hAnsi="Times New Roman" w:cs="Times New Roman"/>
                </w:rPr>
                <w:delText>Excerpt 3 From</w:delText>
              </w:r>
            </w:del>
          </w:p>
          <w:p w14:paraId="20DC0AC2" w14:textId="77777777" w:rsidR="001836E7" w:rsidRDefault="00AF50CC">
            <w:pPr>
              <w:spacing w:line="240" w:lineRule="auto"/>
              <w:rPr>
                <w:del w:id="1029" w:author="Author" w:date="2018-05-04T21:05:00Z"/>
                <w:rFonts w:ascii="Times New Roman" w:eastAsia="Times New Roman" w:hAnsi="Times New Roman" w:cs="Times New Roman"/>
              </w:rPr>
            </w:pPr>
            <w:del w:id="1030" w:author="Author" w:date="2018-05-04T21:05:00Z">
              <w:r>
                <w:rPr>
                  <w:rFonts w:ascii="Times New Roman" w:eastAsia="Times New Roman" w:hAnsi="Times New Roman" w:cs="Times New Roman"/>
                </w:rPr>
                <w:delText>Revised Supplementary file</w:delText>
              </w:r>
            </w:del>
          </w:p>
        </w:tc>
        <w:tc>
          <w:tcPr>
            <w:tcW w:w="8115" w:type="dxa"/>
            <w:shd w:val="clear" w:color="auto" w:fill="auto"/>
            <w:tcMar>
              <w:top w:w="100" w:type="dxa"/>
              <w:left w:w="100" w:type="dxa"/>
              <w:bottom w:w="100" w:type="dxa"/>
              <w:right w:w="100" w:type="dxa"/>
            </w:tcMar>
          </w:tcPr>
          <w:p w14:paraId="349582ED" w14:textId="77777777" w:rsidR="001836E7" w:rsidRDefault="00AF50CC">
            <w:pPr>
              <w:spacing w:line="240" w:lineRule="auto"/>
              <w:jc w:val="both"/>
              <w:rPr>
                <w:del w:id="1031" w:author="Author" w:date="2018-05-04T21:05:00Z"/>
                <w:rFonts w:ascii="Times New Roman" w:eastAsia="Times New Roman" w:hAnsi="Times New Roman" w:cs="Times New Roman"/>
              </w:rPr>
            </w:pPr>
            <w:del w:id="1032" w:author="Author" w:date="2018-05-04T21:05:00Z">
              <w:r>
                <w:rPr>
                  <w:rFonts w:ascii="Times New Roman" w:eastAsia="Times New Roman" w:hAnsi="Times New Roman" w:cs="Times New Roman"/>
                </w:rPr>
                <w:delText>At 1mb bin resolution, we compared the performance of models using random features vs. computationally selecting best features sequential (forward selection). It has shown that by adding features appropriately from ENCODE3, we can noticeably improve the pe</w:delText>
              </w:r>
              <w:r>
                <w:rPr>
                  <w:rFonts w:ascii="Times New Roman" w:eastAsia="Times New Roman" w:hAnsi="Times New Roman" w:cs="Times New Roman"/>
                </w:rPr>
                <w:delText xml:space="preserve">rformance of BMR accuracy. </w:delText>
              </w:r>
            </w:del>
          </w:p>
          <w:p w14:paraId="66CC9EC1" w14:textId="77777777" w:rsidR="001836E7" w:rsidRDefault="00AF50CC">
            <w:pPr>
              <w:spacing w:line="240" w:lineRule="auto"/>
              <w:rPr>
                <w:del w:id="1033" w:author="Author" w:date="2018-05-04T21:05:00Z"/>
                <w:rFonts w:ascii="Times New Roman" w:eastAsia="Times New Roman" w:hAnsi="Times New Roman" w:cs="Times New Roman"/>
              </w:rPr>
            </w:pPr>
            <w:del w:id="1034" w:author="Author" w:date="2018-05-04T21:05:00Z">
              <w:r>
                <w:rPr>
                  <w:rFonts w:ascii="Times New Roman" w:eastAsia="Times New Roman" w:hAnsi="Times New Roman" w:cs="Times New Roman"/>
                  <w:noProof/>
                  <w:lang w:val="en-US"/>
                </w:rPr>
                <w:drawing>
                  <wp:inline distT="114300" distB="114300" distL="114300" distR="114300" wp14:anchorId="2FAA7837" wp14:editId="39D2A6AE">
                    <wp:extent cx="4662488" cy="2432987"/>
                    <wp:effectExtent l="0" t="0" r="0" b="0"/>
                    <wp:docPr id="100"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6"/>
                            <a:srcRect/>
                            <a:stretch>
                              <a:fillRect/>
                            </a:stretch>
                          </pic:blipFill>
                          <pic:spPr>
                            <a:xfrm>
                              <a:off x="0" y="0"/>
                              <a:ext cx="4662488" cy="2432987"/>
                            </a:xfrm>
                            <a:prstGeom prst="rect">
                              <a:avLst/>
                            </a:prstGeom>
                            <a:ln/>
                          </pic:spPr>
                        </pic:pic>
                      </a:graphicData>
                    </a:graphic>
                  </wp:inline>
                </w:drawing>
              </w:r>
            </w:del>
          </w:p>
          <w:p w14:paraId="52F33817" w14:textId="77777777" w:rsidR="001836E7" w:rsidRDefault="00AF50CC">
            <w:pPr>
              <w:spacing w:line="240" w:lineRule="auto"/>
              <w:rPr>
                <w:rFonts w:ascii="Times New Roman" w:eastAsia="Times New Roman" w:hAnsi="Times New Roman" w:cs="Times New Roman"/>
              </w:rPr>
            </w:pPr>
            <w:moveFromRangeStart w:id="1035" w:author="Author" w:date="2018-05-04T21:05:00Z" w:name="move513231269"/>
            <w:moveFrom w:id="1036" w:author="Author" w:date="2018-05-04T21:05:00Z">
              <w:r>
                <w:rPr>
                  <w:rFonts w:ascii="Times New Roman" w:eastAsia="Times New Roman" w:hAnsi="Times New Roman" w:cs="Times New Roman"/>
                </w:rPr>
                <w:t>To avoid overfitting problem, we performed 5 fold cross validation using the selected model for each cancer type and listed the performance as below.</w:t>
              </w:r>
            </w:moveFrom>
          </w:p>
          <w:moveFromRangeEnd w:id="1035"/>
          <w:p w14:paraId="57BBAC5C" w14:textId="77777777" w:rsidR="001836E7" w:rsidRDefault="00AF50CC">
            <w:pPr>
              <w:spacing w:line="240" w:lineRule="auto"/>
              <w:rPr>
                <w:del w:id="1037" w:author="Author" w:date="2018-05-04T21:05:00Z"/>
                <w:rFonts w:ascii="Times New Roman" w:eastAsia="Times New Roman" w:hAnsi="Times New Roman" w:cs="Times New Roman"/>
              </w:rPr>
            </w:pPr>
            <w:del w:id="1038" w:author="Author" w:date="2018-05-04T21:05:00Z">
              <w:r>
                <w:rPr>
                  <w:rFonts w:ascii="Times New Roman" w:eastAsia="Times New Roman" w:hAnsi="Times New Roman" w:cs="Times New Roman"/>
                  <w:noProof/>
                  <w:lang w:val="en-US"/>
                </w:rPr>
                <w:drawing>
                  <wp:inline distT="114300" distB="114300" distL="114300" distR="114300" wp14:anchorId="61512CBD" wp14:editId="022E2C1A">
                    <wp:extent cx="3355093" cy="3871913"/>
                    <wp:effectExtent l="0" t="0" r="0" b="0"/>
                    <wp:docPr id="101"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3"/>
                            <a:srcRect/>
                            <a:stretch>
                              <a:fillRect/>
                            </a:stretch>
                          </pic:blipFill>
                          <pic:spPr>
                            <a:xfrm>
                              <a:off x="0" y="0"/>
                              <a:ext cx="3355093" cy="3871913"/>
                            </a:xfrm>
                            <a:prstGeom prst="rect">
                              <a:avLst/>
                            </a:prstGeom>
                            <a:ln/>
                          </pic:spPr>
                        </pic:pic>
                      </a:graphicData>
                    </a:graphic>
                  </wp:inline>
                </w:drawing>
              </w:r>
            </w:del>
          </w:p>
        </w:tc>
      </w:tr>
      <w:tr w:rsidR="001836E7" w14:paraId="2072FB99" w14:textId="77777777">
        <w:trPr>
          <w:trHeight w:val="1720"/>
          <w:del w:id="1039" w:author="Author" w:date="2018-05-04T21:05:00Z"/>
        </w:trPr>
        <w:tc>
          <w:tcPr>
            <w:tcW w:w="1245" w:type="dxa"/>
            <w:shd w:val="clear" w:color="auto" w:fill="auto"/>
            <w:tcMar>
              <w:top w:w="100" w:type="dxa"/>
              <w:left w:w="100" w:type="dxa"/>
              <w:bottom w:w="100" w:type="dxa"/>
              <w:right w:w="100" w:type="dxa"/>
            </w:tcMar>
          </w:tcPr>
          <w:p w14:paraId="405E81F7" w14:textId="77777777" w:rsidR="001836E7" w:rsidRDefault="00AF50CC">
            <w:pPr>
              <w:spacing w:line="240" w:lineRule="auto"/>
              <w:rPr>
                <w:del w:id="1040" w:author="Author" w:date="2018-05-04T21:05:00Z"/>
                <w:rFonts w:ascii="Times New Roman" w:eastAsia="Times New Roman" w:hAnsi="Times New Roman" w:cs="Times New Roman"/>
              </w:rPr>
            </w:pPr>
            <w:del w:id="1041" w:author="Author" w:date="2018-05-04T21:05:00Z">
              <w:r>
                <w:rPr>
                  <w:rFonts w:ascii="Times New Roman" w:eastAsia="Times New Roman" w:hAnsi="Times New Roman" w:cs="Times New Roman"/>
                </w:rPr>
                <w:delText>Excerpt 4 From</w:delText>
              </w:r>
            </w:del>
          </w:p>
          <w:p w14:paraId="04ACB422" w14:textId="77777777" w:rsidR="001836E7" w:rsidRDefault="00AF50CC">
            <w:pPr>
              <w:spacing w:line="240" w:lineRule="auto"/>
              <w:rPr>
                <w:del w:id="1042" w:author="Author" w:date="2018-05-04T21:05:00Z"/>
                <w:rFonts w:ascii="Times New Roman" w:eastAsia="Times New Roman" w:hAnsi="Times New Roman" w:cs="Times New Roman"/>
              </w:rPr>
            </w:pPr>
            <w:del w:id="1043" w:author="Author" w:date="2018-05-04T21:05:00Z">
              <w:r>
                <w:rPr>
                  <w:rFonts w:ascii="Times New Roman" w:eastAsia="Times New Roman" w:hAnsi="Times New Roman" w:cs="Times New Roman"/>
                </w:rPr>
                <w:delText>Revised Supplementary file</w:delText>
              </w:r>
            </w:del>
          </w:p>
        </w:tc>
        <w:tc>
          <w:tcPr>
            <w:tcW w:w="8115" w:type="dxa"/>
            <w:shd w:val="clear" w:color="auto" w:fill="auto"/>
            <w:tcMar>
              <w:top w:w="100" w:type="dxa"/>
              <w:left w:w="100" w:type="dxa"/>
              <w:bottom w:w="100" w:type="dxa"/>
              <w:right w:w="100" w:type="dxa"/>
            </w:tcMar>
          </w:tcPr>
          <w:p w14:paraId="708726D5" w14:textId="77777777" w:rsidR="001836E7" w:rsidRDefault="00AF50CC">
            <w:pPr>
              <w:rPr>
                <w:del w:id="1044" w:author="Author" w:date="2018-05-04T21:05:00Z"/>
                <w:rFonts w:ascii="Helvetica Neue" w:eastAsia="Helvetica Neue" w:hAnsi="Helvetica Neue" w:cs="Helvetica Neue"/>
              </w:rPr>
            </w:pPr>
            <w:del w:id="1045" w:author="Author" w:date="2018-05-04T21:05:00Z">
              <w:r>
                <w:rPr>
                  <w:rFonts w:ascii="Helvetica Neue" w:eastAsia="Helvetica Neue" w:hAnsi="Helvetica Neue" w:cs="Helvetica Neue"/>
                </w:rPr>
                <w:delText xml:space="preserve">3. </w:delText>
              </w:r>
              <w:r>
                <w:rPr>
                  <w:rFonts w:ascii="Times New Roman" w:eastAsia="Times New Roman" w:hAnsi="Times New Roman" w:cs="Times New Roman"/>
                </w:rPr>
                <w:delText>We performed RCA/PCA analysis on RNA-Seq, shRNA RNA-Seq,  and TF ChIP-seq data and found that cancer cells demonstrate a consistent pattern to be more similar to stem cells, as compared to their primary cells of origin.</w:delText>
              </w:r>
              <w:r>
                <w:rPr>
                  <w:rFonts w:ascii="Helvetica Neue" w:eastAsia="Helvetica Neue" w:hAnsi="Helvetica Neue" w:cs="Helvetica Neue"/>
                </w:rPr>
                <w:delText xml:space="preserve"> </w:delText>
              </w:r>
            </w:del>
          </w:p>
          <w:p w14:paraId="0BE9B936" w14:textId="77777777" w:rsidR="001836E7" w:rsidRDefault="00AF50CC">
            <w:pPr>
              <w:spacing w:line="240" w:lineRule="auto"/>
              <w:rPr>
                <w:del w:id="1046" w:author="Author" w:date="2018-05-04T21:05:00Z"/>
                <w:rFonts w:ascii="Helvetica Neue" w:eastAsia="Helvetica Neue" w:hAnsi="Helvetica Neue" w:cs="Helvetica Neue"/>
              </w:rPr>
            </w:pPr>
            <w:del w:id="1047" w:author="Author" w:date="2018-05-04T21:05:00Z">
              <w:r>
                <w:rPr>
                  <w:rFonts w:ascii="Times New Roman" w:eastAsia="Times New Roman" w:hAnsi="Times New Roman" w:cs="Times New Roman"/>
                  <w:noProof/>
                  <w:lang w:val="en-US"/>
                </w:rPr>
                <w:drawing>
                  <wp:inline distT="114300" distB="114300" distL="114300" distR="114300" wp14:anchorId="762AF226" wp14:editId="68988647">
                    <wp:extent cx="5019675" cy="2641600"/>
                    <wp:effectExtent l="0" t="0" r="0" b="0"/>
                    <wp:docPr id="102"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7"/>
                            <a:srcRect/>
                            <a:stretch>
                              <a:fillRect/>
                            </a:stretch>
                          </pic:blipFill>
                          <pic:spPr>
                            <a:xfrm>
                              <a:off x="0" y="0"/>
                              <a:ext cx="5019675" cy="2641600"/>
                            </a:xfrm>
                            <a:prstGeom prst="rect">
                              <a:avLst/>
                            </a:prstGeom>
                            <a:ln/>
                          </pic:spPr>
                        </pic:pic>
                      </a:graphicData>
                    </a:graphic>
                  </wp:inline>
                </w:drawing>
              </w:r>
            </w:del>
          </w:p>
        </w:tc>
      </w:tr>
    </w:tbl>
    <w:p w14:paraId="0B3A3298" w14:textId="77777777" w:rsidR="0048019F" w:rsidRDefault="0048019F"/>
    <w:p w14:paraId="52B3A166" w14:textId="77777777" w:rsidR="0048019F" w:rsidRDefault="00AF50CC">
      <w:pPr>
        <w:pStyle w:val="Heading2"/>
        <w:spacing w:before="280"/>
        <w:rPr>
          <w:ins w:id="1048" w:author="Author" w:date="2018-05-04T21:05:00Z"/>
        </w:rPr>
      </w:pPr>
      <w:bookmarkStart w:id="1049" w:name="_4lb3mkbe0dz0" w:colFirst="0" w:colLast="0"/>
      <w:bookmarkEnd w:id="1049"/>
      <w:r>
        <w:t>&lt;ID&gt;REF1.5</w:t>
      </w:r>
      <w:ins w:id="1050" w:author="Author" w:date="2018-05-04T21:05:00Z">
        <w:r>
          <w:t xml:space="preserve"> – BMR: Tissues vs. Cell li</w:t>
        </w:r>
        <w:r>
          <w:t>nes</w:t>
        </w:r>
      </w:ins>
    </w:p>
    <w:p w14:paraId="50439807" w14:textId="77777777" w:rsidR="0048019F" w:rsidRDefault="00AF50CC">
      <w:pPr>
        <w:rPr>
          <w:ins w:id="1051" w:author="Author" w:date="2018-05-04T21:05:00Z"/>
        </w:rPr>
      </w:pPr>
      <w:ins w:id="1052" w:author="Author" w:date="2018-05-04T21:05:00Z">
        <w:r>
          <w:t>&lt;TYPE&gt;$$$BMR,$$$Calc</w:t>
        </w:r>
      </w:ins>
    </w:p>
    <w:p w14:paraId="4C2C1371" w14:textId="77777777" w:rsidR="0048019F" w:rsidRDefault="00AF50CC">
      <w:pPr>
        <w:rPr>
          <w:ins w:id="1053" w:author="Author" w:date="2018-05-04T21:05:00Z"/>
        </w:rPr>
      </w:pPr>
      <w:ins w:id="1054" w:author="Author" w:date="2018-05-04T21:05:00Z">
        <w:r>
          <w:t>&lt;ASSIGN&gt;@@@JZ,@@@JL</w:t>
        </w:r>
      </w:ins>
    </w:p>
    <w:p w14:paraId="51F2BA27" w14:textId="77777777" w:rsidR="0048019F" w:rsidRDefault="00AF50CC">
      <w:pPr>
        <w:rPr>
          <w:ins w:id="1055" w:author="Author" w:date="2018-05-04T21:05:00Z"/>
        </w:rPr>
      </w:pPr>
      <w:ins w:id="1056" w:author="Author" w:date="2018-05-04T21:05:00Z">
        <w:r>
          <w:t>&lt;PLAN&gt;&amp;&amp;&amp;DisagreeFix,&amp;&amp;&amp;More</w:t>
        </w:r>
      </w:ins>
    </w:p>
    <w:p w14:paraId="67DC5DC8" w14:textId="77777777" w:rsidR="0048019F" w:rsidRDefault="00AF50CC">
      <w:pPr>
        <w:rPr>
          <w:ins w:id="1057" w:author="Author" w:date="2018-05-04T21:05:00Z"/>
        </w:rPr>
      </w:pPr>
      <w:ins w:id="1058" w:author="Author" w:date="2018-05-04T21:05:00Z">
        <w:r>
          <w:t>&lt;STATUS&gt;%%%70DONE</w:t>
        </w:r>
      </w:ins>
    </w:p>
    <w:p w14:paraId="0C06A5EA" w14:textId="77777777" w:rsidR="0048019F" w:rsidRDefault="0048019F">
      <w:pPr>
        <w:rPr>
          <w:ins w:id="1059" w:author="Author" w:date="2018-05-04T21:05:00Z"/>
        </w:rPr>
      </w:pPr>
    </w:p>
    <w:tbl>
      <w:tblPr>
        <w:tblStyle w:val="a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48019F" w14:paraId="4AFE4AAC" w14:textId="77777777">
        <w:trPr>
          <w:ins w:id="1060" w:author="Author" w:date="2018-05-04T21:05:00Z"/>
        </w:trPr>
        <w:tc>
          <w:tcPr>
            <w:tcW w:w="1245" w:type="dxa"/>
            <w:shd w:val="clear" w:color="auto" w:fill="auto"/>
            <w:tcMar>
              <w:top w:w="100" w:type="dxa"/>
              <w:left w:w="100" w:type="dxa"/>
              <w:bottom w:w="100" w:type="dxa"/>
              <w:right w:w="100" w:type="dxa"/>
            </w:tcMar>
          </w:tcPr>
          <w:p w14:paraId="7617B6D4" w14:textId="77777777" w:rsidR="0048019F" w:rsidRDefault="00AF50CC">
            <w:pPr>
              <w:spacing w:line="240" w:lineRule="auto"/>
              <w:rPr>
                <w:ins w:id="1061" w:author="Author" w:date="2018-05-04T21:05:00Z"/>
                <w:rFonts w:ascii="Courier New" w:eastAsia="Courier New" w:hAnsi="Courier New" w:cs="Courier New"/>
                <w:sz w:val="20"/>
                <w:szCs w:val="20"/>
              </w:rPr>
            </w:pPr>
            <w:ins w:id="1062" w:author="Author" w:date="2018-05-04T21:05:00Z">
              <w:r>
                <w:rPr>
                  <w:rFonts w:ascii="Courier New" w:eastAsia="Courier New" w:hAnsi="Courier New" w:cs="Courier New"/>
                  <w:sz w:val="20"/>
                  <w:szCs w:val="20"/>
                </w:rPr>
                <w:t>Referee</w:t>
              </w:r>
            </w:ins>
          </w:p>
          <w:p w14:paraId="06CDE565" w14:textId="77777777" w:rsidR="0048019F" w:rsidRDefault="00AF50CC">
            <w:pPr>
              <w:spacing w:line="240" w:lineRule="auto"/>
              <w:rPr>
                <w:ins w:id="1063" w:author="Author" w:date="2018-05-04T21:05:00Z"/>
                <w:rFonts w:ascii="Courier New" w:eastAsia="Courier New" w:hAnsi="Courier New" w:cs="Courier New"/>
                <w:sz w:val="20"/>
                <w:szCs w:val="20"/>
              </w:rPr>
            </w:pPr>
            <w:ins w:id="1064" w:author="Author" w:date="2018-05-04T21:05:00Z">
              <w:r>
                <w:rPr>
                  <w:rFonts w:ascii="Courier New" w:eastAsia="Courier New" w:hAnsi="Courier New" w:cs="Courier New"/>
                  <w:sz w:val="20"/>
                  <w:szCs w:val="20"/>
                </w:rPr>
                <w:t>Comment</w:t>
              </w:r>
            </w:ins>
          </w:p>
        </w:tc>
        <w:tc>
          <w:tcPr>
            <w:tcW w:w="8115" w:type="dxa"/>
            <w:shd w:val="clear" w:color="auto" w:fill="auto"/>
            <w:tcMar>
              <w:top w:w="100" w:type="dxa"/>
              <w:left w:w="100" w:type="dxa"/>
              <w:bottom w:w="100" w:type="dxa"/>
              <w:right w:w="100" w:type="dxa"/>
            </w:tcMar>
          </w:tcPr>
          <w:p w14:paraId="23E60944" w14:textId="77777777" w:rsidR="0048019F" w:rsidRDefault="00AF50CC">
            <w:pPr>
              <w:jc w:val="both"/>
              <w:rPr>
                <w:ins w:id="1065" w:author="Author" w:date="2018-05-04T21:05:00Z"/>
                <w:rFonts w:ascii="Courier New" w:eastAsia="Courier New" w:hAnsi="Courier New" w:cs="Courier New"/>
                <w:sz w:val="20"/>
                <w:szCs w:val="20"/>
              </w:rPr>
            </w:pPr>
            <w:ins w:id="1066" w:author="Author" w:date="2018-05-04T21:05:00Z">
              <w:r>
                <w:rPr>
                  <w:rFonts w:ascii="Courier New" w:eastAsia="Courier New" w:hAnsi="Courier New" w:cs="Courier New"/>
                  <w:sz w:val="20"/>
                  <w:szCs w:val="20"/>
                </w:rPr>
                <w:t>Stepping back, it is not obvious to me that using the ENCODE cell lines, despite the availability of more epigenetic data, is the best approach to calculating the background rate in the first place—they briefly mention that using cell lines (rather than ti</w:t>
              </w:r>
              <w:r>
                <w:rPr>
                  <w:rFonts w:ascii="Courier New" w:eastAsia="Courier New" w:hAnsi="Courier New" w:cs="Courier New"/>
                  <w:sz w:val="20"/>
                  <w:szCs w:val="20"/>
                </w:rPr>
                <w:t>ssues) can be problematic, but do not explore this further. If this were a regular research paper, the authors would have to shown how the proposed approach is different and how it is better than methods already available.</w:t>
              </w:r>
            </w:ins>
          </w:p>
        </w:tc>
      </w:tr>
      <w:tr w:rsidR="0048019F" w14:paraId="2A947F67" w14:textId="77777777">
        <w:trPr>
          <w:ins w:id="1067" w:author="Author" w:date="2018-05-04T21:05:00Z"/>
        </w:trPr>
        <w:tc>
          <w:tcPr>
            <w:tcW w:w="1245" w:type="dxa"/>
            <w:shd w:val="clear" w:color="auto" w:fill="auto"/>
            <w:tcMar>
              <w:top w:w="100" w:type="dxa"/>
              <w:left w:w="100" w:type="dxa"/>
              <w:bottom w:w="100" w:type="dxa"/>
              <w:right w:w="100" w:type="dxa"/>
            </w:tcMar>
          </w:tcPr>
          <w:p w14:paraId="18838194" w14:textId="77777777" w:rsidR="0048019F" w:rsidRDefault="00AF50CC">
            <w:pPr>
              <w:spacing w:line="240" w:lineRule="auto"/>
              <w:rPr>
                <w:ins w:id="1068" w:author="Author" w:date="2018-05-04T21:05:00Z"/>
                <w:rFonts w:ascii="Helvetica Neue" w:eastAsia="Helvetica Neue" w:hAnsi="Helvetica Neue" w:cs="Helvetica Neue"/>
              </w:rPr>
            </w:pPr>
            <w:ins w:id="1069" w:author="Author" w:date="2018-05-04T21:05:00Z">
              <w:r>
                <w:rPr>
                  <w:rFonts w:ascii="Helvetica Neue" w:eastAsia="Helvetica Neue" w:hAnsi="Helvetica Neue" w:cs="Helvetica Neue"/>
                </w:rPr>
                <w:t>Author</w:t>
              </w:r>
            </w:ins>
          </w:p>
          <w:p w14:paraId="080EBD1F" w14:textId="77777777" w:rsidR="0048019F" w:rsidRDefault="00AF50CC">
            <w:pPr>
              <w:spacing w:line="240" w:lineRule="auto"/>
              <w:rPr>
                <w:ins w:id="1070" w:author="Author" w:date="2018-05-04T21:05:00Z"/>
                <w:rFonts w:ascii="Helvetica Neue" w:eastAsia="Helvetica Neue" w:hAnsi="Helvetica Neue" w:cs="Helvetica Neue"/>
              </w:rPr>
            </w:pPr>
            <w:ins w:id="1071" w:author="Author" w:date="2018-05-04T21:05:00Z">
              <w:r>
                <w:rPr>
                  <w:rFonts w:ascii="Helvetica Neue" w:eastAsia="Helvetica Neue" w:hAnsi="Helvetica Neue" w:cs="Helvetica Neue"/>
                </w:rPr>
                <w:t>Response</w:t>
              </w:r>
            </w:ins>
          </w:p>
        </w:tc>
        <w:tc>
          <w:tcPr>
            <w:tcW w:w="8115" w:type="dxa"/>
            <w:shd w:val="clear" w:color="auto" w:fill="auto"/>
            <w:tcMar>
              <w:top w:w="100" w:type="dxa"/>
              <w:left w:w="100" w:type="dxa"/>
              <w:bottom w:w="100" w:type="dxa"/>
              <w:right w:w="100" w:type="dxa"/>
            </w:tcMar>
          </w:tcPr>
          <w:p w14:paraId="387A0423" w14:textId="77777777" w:rsidR="0048019F" w:rsidRDefault="00AF50CC">
            <w:pPr>
              <w:jc w:val="both"/>
              <w:rPr>
                <w:ins w:id="1072" w:author="Author" w:date="2018-05-04T21:05:00Z"/>
                <w:rFonts w:ascii="Helvetica Neue" w:eastAsia="Helvetica Neue" w:hAnsi="Helvetica Neue" w:cs="Helvetica Neue"/>
              </w:rPr>
            </w:pPr>
            <w:ins w:id="1073" w:author="Author" w:date="2018-05-04T21:05:00Z">
              <w:r>
                <w:rPr>
                  <w:rFonts w:ascii="Helvetica Neue" w:eastAsia="Helvetica Neue" w:hAnsi="Helvetica Neue" w:cs="Helvetica Neue"/>
                </w:rPr>
                <w:t>We thank the ref</w:t>
              </w:r>
              <w:r>
                <w:rPr>
                  <w:rFonts w:ascii="Helvetica Neue" w:eastAsia="Helvetica Neue" w:hAnsi="Helvetica Neue" w:cs="Helvetica Neue"/>
                </w:rPr>
                <w:t>eree for raising this question about cell line data usage in our paper, and we feel as if clarifying that ENCODE is not just about cell lines is a great  suggestion. In our revised manuscript, we have extensively discussed the use different data from multi</w:t>
              </w:r>
              <w:r>
                <w:rPr>
                  <w:rFonts w:ascii="Helvetica Neue" w:eastAsia="Helvetica Neue" w:hAnsi="Helvetica Neue" w:cs="Helvetica Neue"/>
                </w:rPr>
                <w:t>ple aspects in both the main manuscript and the supplements:</w:t>
              </w:r>
            </w:ins>
          </w:p>
          <w:p w14:paraId="3BFD7D32" w14:textId="77777777" w:rsidR="0048019F" w:rsidRDefault="0048019F">
            <w:pPr>
              <w:jc w:val="both"/>
              <w:rPr>
                <w:ins w:id="1074" w:author="Author" w:date="2018-05-04T21:05:00Z"/>
                <w:rFonts w:ascii="Helvetica Neue" w:eastAsia="Helvetica Neue" w:hAnsi="Helvetica Neue" w:cs="Helvetica Neue"/>
              </w:rPr>
            </w:pPr>
          </w:p>
          <w:p w14:paraId="06B8AFC6" w14:textId="77777777" w:rsidR="0048019F" w:rsidRDefault="00AF50CC">
            <w:pPr>
              <w:jc w:val="both"/>
              <w:rPr>
                <w:ins w:id="1075" w:author="Author" w:date="2018-05-04T21:05:00Z"/>
                <w:rFonts w:ascii="Helvetica Neue" w:eastAsia="Helvetica Neue" w:hAnsi="Helvetica Neue" w:cs="Helvetica Neue"/>
                <w:i/>
                <w:u w:val="single"/>
              </w:rPr>
            </w:pPr>
            <w:ins w:id="1076" w:author="Author" w:date="2018-05-04T21:05:00Z">
              <w:r>
                <w:rPr>
                  <w:rFonts w:ascii="Helvetica Neue" w:eastAsia="Helvetica Neue" w:hAnsi="Helvetica Neue" w:cs="Helvetica Neue"/>
                  <w:i/>
                  <w:u w:val="single"/>
                </w:rPr>
                <w:t>Regarding the cell line data in the BMR part</w:t>
              </w:r>
            </w:ins>
          </w:p>
          <w:p w14:paraId="763BF2C7" w14:textId="77777777" w:rsidR="0048019F" w:rsidRDefault="00AF50CC">
            <w:pPr>
              <w:numPr>
                <w:ilvl w:val="0"/>
                <w:numId w:val="27"/>
              </w:numPr>
              <w:contextualSpacing/>
              <w:jc w:val="both"/>
              <w:rPr>
                <w:ins w:id="1077" w:author="Author" w:date="2018-05-04T21:05:00Z"/>
                <w:rFonts w:ascii="Helvetica Neue" w:eastAsia="Helvetica Neue" w:hAnsi="Helvetica Neue" w:cs="Helvetica Neue"/>
              </w:rPr>
            </w:pPr>
            <w:ins w:id="1078" w:author="Author" w:date="2018-05-04T21:05:00Z">
              <w:r>
                <w:rPr>
                  <w:rFonts w:ascii="Helvetica Neue" w:eastAsia="Helvetica Neue" w:hAnsi="Helvetica Neue" w:cs="Helvetica Neue"/>
                </w:rPr>
                <w:t xml:space="preserve">We added a table to clarify that the data we used in is not just from cell lines. The majority are from tissues or primary cells (excerpt 1). </w:t>
              </w:r>
            </w:ins>
          </w:p>
          <w:p w14:paraId="74DDB0CE" w14:textId="77777777" w:rsidR="0048019F" w:rsidRDefault="00AF50CC">
            <w:pPr>
              <w:numPr>
                <w:ilvl w:val="0"/>
                <w:numId w:val="27"/>
              </w:numPr>
              <w:contextualSpacing/>
              <w:jc w:val="both"/>
              <w:rPr>
                <w:ins w:id="1079" w:author="Author" w:date="2018-05-04T21:05:00Z"/>
                <w:rFonts w:ascii="Helvetica Neue" w:eastAsia="Helvetica Neue" w:hAnsi="Helvetica Neue" w:cs="Helvetica Neue"/>
              </w:rPr>
            </w:pPr>
            <w:ins w:id="1080" w:author="Author" w:date="2018-05-04T21:05:00Z">
              <w:r>
                <w:rPr>
                  <w:rFonts w:ascii="Helvetica Neue" w:eastAsia="Helvetica Neue" w:hAnsi="Helvetica Neue" w:cs="Helvetica Neue"/>
                </w:rPr>
                <w:t>We a</w:t>
              </w:r>
              <w:r>
                <w:rPr>
                  <w:rFonts w:ascii="Helvetica Neue" w:eastAsia="Helvetica Neue" w:hAnsi="Helvetica Neue" w:cs="Helvetica Neue"/>
                </w:rPr>
                <w:t>dded figures (in the supplement) to demonstrate how cell line data can show comparable performance (excerpt 2).</w:t>
              </w:r>
            </w:ins>
          </w:p>
          <w:p w14:paraId="77D4BA0E" w14:textId="77777777" w:rsidR="0048019F" w:rsidRDefault="00AF50CC">
            <w:pPr>
              <w:numPr>
                <w:ilvl w:val="0"/>
                <w:numId w:val="27"/>
              </w:numPr>
              <w:contextualSpacing/>
              <w:jc w:val="both"/>
              <w:rPr>
                <w:ins w:id="1081" w:author="Author" w:date="2018-05-04T21:05:00Z"/>
                <w:rFonts w:ascii="Helvetica Neue" w:eastAsia="Helvetica Neue" w:hAnsi="Helvetica Neue" w:cs="Helvetica Neue"/>
              </w:rPr>
            </w:pPr>
            <w:ins w:id="1082" w:author="Author" w:date="2018-05-04T21:05:00Z">
              <w:r>
                <w:rPr>
                  <w:rFonts w:ascii="Helvetica Neue" w:eastAsia="Helvetica Neue" w:hAnsi="Helvetica Neue" w:cs="Helvetica Neue"/>
                </w:rPr>
                <w:lastRenderedPageBreak/>
                <w:t>We added more discussion in the main text that some data types, like TF ChIP-seq, are only predominantly available in cell lines (excerpt 3).</w:t>
              </w:r>
            </w:ins>
          </w:p>
          <w:p w14:paraId="36F2A897" w14:textId="77777777" w:rsidR="0048019F" w:rsidRDefault="0048019F">
            <w:pPr>
              <w:jc w:val="both"/>
              <w:rPr>
                <w:ins w:id="1083" w:author="Author" w:date="2018-05-04T21:05:00Z"/>
                <w:rFonts w:ascii="Helvetica Neue" w:eastAsia="Helvetica Neue" w:hAnsi="Helvetica Neue" w:cs="Helvetica Neue"/>
                <w:i/>
                <w:u w:val="single"/>
              </w:rPr>
            </w:pPr>
          </w:p>
          <w:p w14:paraId="163A8C4A" w14:textId="77777777" w:rsidR="0048019F" w:rsidRDefault="00AF50CC">
            <w:pPr>
              <w:jc w:val="both"/>
              <w:rPr>
                <w:ins w:id="1084" w:author="Author" w:date="2018-05-04T21:05:00Z"/>
                <w:rFonts w:ascii="Helvetica Neue" w:eastAsia="Helvetica Neue" w:hAnsi="Helvetica Neue" w:cs="Helvetica Neue"/>
                <w:i/>
                <w:u w:val="single"/>
              </w:rPr>
            </w:pPr>
            <w:ins w:id="1085" w:author="Author" w:date="2018-05-04T21:05:00Z">
              <w:r>
                <w:rPr>
                  <w:rFonts w:ascii="Helvetica Neue" w:eastAsia="Helvetica Neue" w:hAnsi="Helvetica Neue" w:cs="Helvetica Neue"/>
                  <w:i/>
                  <w:u w:val="single"/>
                </w:rPr>
                <w:t>Regarding the global comparison of cell lines and tissues</w:t>
              </w:r>
            </w:ins>
          </w:p>
          <w:p w14:paraId="5F24A7C8" w14:textId="77777777" w:rsidR="0048019F" w:rsidRDefault="00AF50CC">
            <w:pPr>
              <w:numPr>
                <w:ilvl w:val="0"/>
                <w:numId w:val="26"/>
              </w:numPr>
              <w:contextualSpacing/>
              <w:jc w:val="both"/>
              <w:rPr>
                <w:ins w:id="1086" w:author="Author" w:date="2018-05-04T21:05:00Z"/>
                <w:rFonts w:ascii="Helvetica Neue" w:eastAsia="Helvetica Neue" w:hAnsi="Helvetica Neue" w:cs="Helvetica Neue"/>
              </w:rPr>
            </w:pPr>
            <w:ins w:id="1087" w:author="Author" w:date="2018-05-04T21:05:00Z">
              <w:r>
                <w:rPr>
                  <w:rFonts w:ascii="Helvetica Neue" w:eastAsia="Helvetica Neue" w:hAnsi="Helvetica Neue" w:cs="Helvetica Neue"/>
                </w:rPr>
                <w:t xml:space="preserve">We extended the normal-tumor-stem comparisons to both expression and regulatory networks (excerpt 4). </w:t>
              </w:r>
            </w:ins>
          </w:p>
          <w:p w14:paraId="1C4586A4" w14:textId="77777777" w:rsidR="0048019F" w:rsidRDefault="0048019F">
            <w:pPr>
              <w:jc w:val="both"/>
              <w:rPr>
                <w:ins w:id="1088" w:author="Author" w:date="2018-05-04T21:05:00Z"/>
                <w:rFonts w:ascii="Helvetica Neue" w:eastAsia="Helvetica Neue" w:hAnsi="Helvetica Neue" w:cs="Helvetica Neue"/>
                <w:i/>
                <w:u w:val="single"/>
              </w:rPr>
            </w:pPr>
          </w:p>
          <w:p w14:paraId="324AF308" w14:textId="77777777" w:rsidR="0048019F" w:rsidRDefault="00AF50CC">
            <w:pPr>
              <w:jc w:val="both"/>
              <w:rPr>
                <w:ins w:id="1089" w:author="Author" w:date="2018-05-04T21:05:00Z"/>
                <w:rFonts w:ascii="Helvetica Neue" w:eastAsia="Helvetica Neue" w:hAnsi="Helvetica Neue" w:cs="Helvetica Neue"/>
                <w:i/>
                <w:u w:val="single"/>
              </w:rPr>
            </w:pPr>
            <w:ins w:id="1090" w:author="Author" w:date="2018-05-04T21:05:00Z">
              <w:r>
                <w:rPr>
                  <w:rFonts w:ascii="Helvetica Neue" w:eastAsia="Helvetica Neue" w:hAnsi="Helvetica Neue" w:cs="Helvetica Neue"/>
                  <w:i/>
                  <w:u w:val="single"/>
                </w:rPr>
                <w:t>Regarding the robustness of using cell line inference on real patient data</w:t>
              </w:r>
            </w:ins>
          </w:p>
          <w:p w14:paraId="005A4F41" w14:textId="77777777" w:rsidR="0048019F" w:rsidRDefault="00AF50CC">
            <w:pPr>
              <w:numPr>
                <w:ilvl w:val="0"/>
                <w:numId w:val="26"/>
              </w:numPr>
              <w:contextualSpacing/>
              <w:jc w:val="both"/>
              <w:rPr>
                <w:ins w:id="1091" w:author="Author" w:date="2018-05-04T21:05:00Z"/>
                <w:rFonts w:ascii="Helvetica Neue" w:eastAsia="Helvetica Neue" w:hAnsi="Helvetica Neue" w:cs="Helvetica Neue"/>
              </w:rPr>
            </w:pPr>
            <w:ins w:id="1092" w:author="Author" w:date="2018-05-04T21:05:00Z">
              <w:r>
                <w:rPr>
                  <w:rFonts w:ascii="Helvetica Neue" w:eastAsia="Helvetica Neue" w:hAnsi="Helvetica Neue" w:cs="Helvetica Neue"/>
                </w:rPr>
                <w:t>added a whole new e</w:t>
              </w:r>
              <w:r>
                <w:rPr>
                  <w:rFonts w:ascii="Helvetica Neue" w:eastAsia="Helvetica Neue" w:hAnsi="Helvetica Neue" w:cs="Helvetica Neue"/>
                </w:rPr>
                <w:t>xternal validation section to compare with our conclusions drawn from cell lines (excerpt 5).</w:t>
              </w:r>
            </w:ins>
          </w:p>
          <w:p w14:paraId="239F1FD2" w14:textId="77777777" w:rsidR="0048019F" w:rsidRDefault="0048019F">
            <w:pPr>
              <w:jc w:val="both"/>
              <w:rPr>
                <w:ins w:id="1093" w:author="Author" w:date="2018-05-04T21:05:00Z"/>
                <w:rFonts w:ascii="Helvetica Neue" w:eastAsia="Helvetica Neue" w:hAnsi="Helvetica Neue" w:cs="Helvetica Neue"/>
              </w:rPr>
            </w:pPr>
          </w:p>
        </w:tc>
      </w:tr>
      <w:tr w:rsidR="0048019F" w14:paraId="071D4891" w14:textId="77777777">
        <w:trPr>
          <w:trHeight w:val="1720"/>
          <w:ins w:id="1094" w:author="Author" w:date="2018-05-04T21:05:00Z"/>
        </w:trPr>
        <w:tc>
          <w:tcPr>
            <w:tcW w:w="1245" w:type="dxa"/>
            <w:shd w:val="clear" w:color="auto" w:fill="auto"/>
            <w:tcMar>
              <w:top w:w="100" w:type="dxa"/>
              <w:left w:w="100" w:type="dxa"/>
              <w:bottom w:w="100" w:type="dxa"/>
              <w:right w:w="100" w:type="dxa"/>
            </w:tcMar>
          </w:tcPr>
          <w:p w14:paraId="1DE8588E" w14:textId="77777777" w:rsidR="0048019F" w:rsidRDefault="00AF50CC">
            <w:pPr>
              <w:pBdr>
                <w:top w:val="nil"/>
                <w:left w:val="nil"/>
                <w:bottom w:val="nil"/>
                <w:right w:val="nil"/>
                <w:between w:val="nil"/>
              </w:pBdr>
              <w:spacing w:line="240" w:lineRule="auto"/>
              <w:jc w:val="both"/>
              <w:rPr>
                <w:ins w:id="1095" w:author="Author" w:date="2018-05-04T21:05:00Z"/>
                <w:rFonts w:ascii="Times New Roman" w:eastAsia="Times New Roman" w:hAnsi="Times New Roman" w:cs="Times New Roman"/>
              </w:rPr>
            </w:pPr>
            <w:ins w:id="1096" w:author="Author" w:date="2018-05-04T21:05:00Z">
              <w:r>
                <w:rPr>
                  <w:rFonts w:ascii="Times New Roman" w:eastAsia="Times New Roman" w:hAnsi="Times New Roman" w:cs="Times New Roman"/>
                </w:rPr>
                <w:lastRenderedPageBreak/>
                <w:t>Excerpt 1 From</w:t>
              </w:r>
            </w:ins>
          </w:p>
          <w:p w14:paraId="7599F3A8" w14:textId="77777777" w:rsidR="0048019F" w:rsidRDefault="00AF50CC">
            <w:pPr>
              <w:pBdr>
                <w:top w:val="nil"/>
                <w:left w:val="nil"/>
                <w:bottom w:val="nil"/>
                <w:right w:val="nil"/>
                <w:between w:val="nil"/>
              </w:pBdr>
              <w:spacing w:line="240" w:lineRule="auto"/>
              <w:jc w:val="both"/>
              <w:rPr>
                <w:ins w:id="1097" w:author="Author" w:date="2018-05-04T21:05:00Z"/>
                <w:rFonts w:ascii="Times New Roman" w:eastAsia="Times New Roman" w:hAnsi="Times New Roman" w:cs="Times New Roman"/>
              </w:rPr>
            </w:pPr>
            <w:ins w:id="1098" w:author="Author" w:date="2018-05-04T21:05:00Z">
              <w:r>
                <w:rPr>
                  <w:rFonts w:ascii="Times New Roman" w:eastAsia="Times New Roman" w:hAnsi="Times New Roman" w:cs="Times New Roman"/>
                </w:rPr>
                <w:t>Revised Supplementary file</w:t>
              </w:r>
            </w:ins>
          </w:p>
        </w:tc>
        <w:tc>
          <w:tcPr>
            <w:tcW w:w="8115" w:type="dxa"/>
            <w:shd w:val="clear" w:color="auto" w:fill="auto"/>
            <w:tcMar>
              <w:top w:w="100" w:type="dxa"/>
              <w:left w:w="100" w:type="dxa"/>
              <w:bottom w:w="100" w:type="dxa"/>
              <w:right w:w="100" w:type="dxa"/>
            </w:tcMar>
          </w:tcPr>
          <w:p w14:paraId="2E257D73" w14:textId="77777777" w:rsidR="0048019F" w:rsidRDefault="00AF50CC">
            <w:pPr>
              <w:pBdr>
                <w:top w:val="nil"/>
                <w:left w:val="nil"/>
                <w:bottom w:val="nil"/>
                <w:right w:val="nil"/>
                <w:between w:val="nil"/>
              </w:pBdr>
              <w:spacing w:line="240" w:lineRule="auto"/>
              <w:jc w:val="both"/>
              <w:rPr>
                <w:ins w:id="1099" w:author="Author" w:date="2018-05-04T21:05:00Z"/>
                <w:rFonts w:ascii="Times New Roman" w:eastAsia="Times New Roman" w:hAnsi="Times New Roman" w:cs="Times New Roman"/>
                <w:sz w:val="20"/>
                <w:szCs w:val="20"/>
              </w:rPr>
            </w:pPr>
            <w:ins w:id="1100" w:author="Author" w:date="2018-05-04T21:05:00Z">
              <w:r>
                <w:rPr>
                  <w:rFonts w:ascii="Times New Roman" w:eastAsia="Times New Roman" w:hAnsi="Times New Roman" w:cs="Times New Roman"/>
                  <w:sz w:val="20"/>
                  <w:szCs w:val="20"/>
                </w:rPr>
                <w:t>In total there are 2017 histone ChIP-seq and 52 Replication timing features to predict BMR. We did a PCA of the signals these features and selected the best combination of 20 PCs for BMR prediction. It is worth pointing out that the majority of our data is</w:t>
              </w:r>
              <w:r>
                <w:rPr>
                  <w:rFonts w:ascii="Times New Roman" w:eastAsia="Times New Roman" w:hAnsi="Times New Roman" w:cs="Times New Roman"/>
                  <w:sz w:val="20"/>
                  <w:szCs w:val="20"/>
                </w:rPr>
                <w:t xml:space="preserve"> from real tissue or primary cells. A summary of cell types of these features were given below.</w:t>
              </w:r>
            </w:ins>
          </w:p>
          <w:p w14:paraId="6F4A83B5" w14:textId="77777777" w:rsidR="0048019F" w:rsidRDefault="0048019F">
            <w:pPr>
              <w:pBdr>
                <w:top w:val="nil"/>
                <w:left w:val="nil"/>
                <w:bottom w:val="nil"/>
                <w:right w:val="nil"/>
                <w:between w:val="nil"/>
              </w:pBdr>
              <w:spacing w:line="240" w:lineRule="auto"/>
              <w:jc w:val="both"/>
              <w:rPr>
                <w:ins w:id="1101" w:author="Author" w:date="2018-05-04T21:05:00Z"/>
                <w:rFonts w:ascii="Times New Roman" w:eastAsia="Times New Roman" w:hAnsi="Times New Roman" w:cs="Times New Roman"/>
              </w:rPr>
            </w:pPr>
          </w:p>
          <w:p w14:paraId="18ABBC47" w14:textId="77777777" w:rsidR="0048019F" w:rsidRDefault="00AF50CC">
            <w:pPr>
              <w:pBdr>
                <w:top w:val="nil"/>
                <w:left w:val="nil"/>
                <w:bottom w:val="nil"/>
                <w:right w:val="nil"/>
                <w:between w:val="nil"/>
              </w:pBdr>
              <w:spacing w:line="240" w:lineRule="auto"/>
              <w:jc w:val="center"/>
              <w:rPr>
                <w:ins w:id="1102" w:author="Author" w:date="2018-05-04T21:05:00Z"/>
                <w:rFonts w:ascii="Times New Roman" w:eastAsia="Times New Roman" w:hAnsi="Times New Roman" w:cs="Times New Roman"/>
              </w:rPr>
            </w:pPr>
            <w:ins w:id="1103" w:author="Author" w:date="2018-05-04T21:05:00Z">
              <w:r>
                <w:rPr>
                  <w:rFonts w:ascii="Times New Roman" w:eastAsia="Times New Roman" w:hAnsi="Times New Roman" w:cs="Times New Roman"/>
                </w:rPr>
                <w:t>Summary of ENCODE histone ChIP-seq data</w:t>
              </w:r>
            </w:ins>
          </w:p>
          <w:p w14:paraId="0F62BDA6" w14:textId="77777777" w:rsidR="0048019F" w:rsidRDefault="00AF50CC">
            <w:pPr>
              <w:pBdr>
                <w:top w:val="nil"/>
                <w:left w:val="nil"/>
                <w:bottom w:val="nil"/>
                <w:right w:val="nil"/>
                <w:between w:val="nil"/>
              </w:pBdr>
              <w:spacing w:line="240" w:lineRule="auto"/>
              <w:jc w:val="center"/>
              <w:rPr>
                <w:ins w:id="1104" w:author="Author" w:date="2018-05-04T21:05:00Z"/>
                <w:rFonts w:ascii="Times New Roman" w:eastAsia="Times New Roman" w:hAnsi="Times New Roman" w:cs="Times New Roman"/>
              </w:rPr>
            </w:pPr>
            <w:ins w:id="1105" w:author="Author" w:date="2018-05-04T21:05:00Z">
              <w:r>
                <w:rPr>
                  <w:rFonts w:ascii="Times New Roman" w:eastAsia="Times New Roman" w:hAnsi="Times New Roman" w:cs="Times New Roman"/>
                  <w:noProof/>
                  <w:lang w:val="en-US"/>
                </w:rPr>
                <w:drawing>
                  <wp:inline distT="114300" distB="114300" distL="114300" distR="114300">
                    <wp:extent cx="3176588" cy="2061995"/>
                    <wp:effectExtent l="0" t="0" r="0" b="0"/>
                    <wp:docPr id="92"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15"/>
                            <a:srcRect/>
                            <a:stretch>
                              <a:fillRect/>
                            </a:stretch>
                          </pic:blipFill>
                          <pic:spPr>
                            <a:xfrm>
                              <a:off x="0" y="0"/>
                              <a:ext cx="3176588" cy="2061995"/>
                            </a:xfrm>
                            <a:prstGeom prst="rect">
                              <a:avLst/>
                            </a:prstGeom>
                            <a:ln/>
                          </pic:spPr>
                        </pic:pic>
                      </a:graphicData>
                    </a:graphic>
                  </wp:inline>
                </w:drawing>
              </w:r>
            </w:ins>
          </w:p>
          <w:p w14:paraId="5A123237" w14:textId="77777777" w:rsidR="0048019F" w:rsidRDefault="00AF50CC">
            <w:pPr>
              <w:pBdr>
                <w:top w:val="nil"/>
                <w:left w:val="nil"/>
                <w:bottom w:val="nil"/>
                <w:right w:val="nil"/>
                <w:between w:val="nil"/>
              </w:pBdr>
              <w:spacing w:line="240" w:lineRule="auto"/>
              <w:jc w:val="both"/>
              <w:rPr>
                <w:ins w:id="1106" w:author="Author" w:date="2018-05-04T21:05:00Z"/>
                <w:rFonts w:ascii="Times New Roman" w:eastAsia="Times New Roman" w:hAnsi="Times New Roman" w:cs="Times New Roman"/>
              </w:rPr>
            </w:pPr>
            <w:ins w:id="1107" w:author="Author" w:date="2018-05-04T21:05:00Z">
              <w:r>
                <w:rPr>
                  <w:rFonts w:ascii="Times New Roman" w:eastAsia="Times New Roman" w:hAnsi="Times New Roman" w:cs="Times New Roman"/>
                </w:rPr>
                <w:t>[JZ2DL: please add the table of replication timing data]</w:t>
              </w:r>
            </w:ins>
          </w:p>
        </w:tc>
      </w:tr>
      <w:tr w:rsidR="0048019F" w14:paraId="04E9B1E9" w14:textId="77777777">
        <w:trPr>
          <w:trHeight w:val="1720"/>
          <w:ins w:id="1108" w:author="Author" w:date="2018-05-04T21:05:00Z"/>
        </w:trPr>
        <w:tc>
          <w:tcPr>
            <w:tcW w:w="1245" w:type="dxa"/>
            <w:shd w:val="clear" w:color="auto" w:fill="auto"/>
            <w:tcMar>
              <w:top w:w="100" w:type="dxa"/>
              <w:left w:w="100" w:type="dxa"/>
              <w:bottom w:w="100" w:type="dxa"/>
              <w:right w:w="100" w:type="dxa"/>
            </w:tcMar>
          </w:tcPr>
          <w:p w14:paraId="09759B53" w14:textId="77777777" w:rsidR="0048019F" w:rsidRDefault="00AF50CC">
            <w:pPr>
              <w:spacing w:line="240" w:lineRule="auto"/>
              <w:rPr>
                <w:ins w:id="1109" w:author="Author" w:date="2018-05-04T21:05:00Z"/>
                <w:rFonts w:ascii="Times New Roman" w:eastAsia="Times New Roman" w:hAnsi="Times New Roman" w:cs="Times New Roman"/>
              </w:rPr>
            </w:pPr>
            <w:ins w:id="1110" w:author="Author" w:date="2018-05-04T21:05:00Z">
              <w:r>
                <w:rPr>
                  <w:rFonts w:ascii="Times New Roman" w:eastAsia="Times New Roman" w:hAnsi="Times New Roman" w:cs="Times New Roman"/>
                </w:rPr>
                <w:t>Excerpt 2 From</w:t>
              </w:r>
            </w:ins>
          </w:p>
          <w:p w14:paraId="7FD47EEA" w14:textId="77777777" w:rsidR="0048019F" w:rsidRDefault="00AF50CC">
            <w:pPr>
              <w:spacing w:line="240" w:lineRule="auto"/>
              <w:rPr>
                <w:ins w:id="1111" w:author="Author" w:date="2018-05-04T21:05:00Z"/>
                <w:rFonts w:ascii="Times New Roman" w:eastAsia="Times New Roman" w:hAnsi="Times New Roman" w:cs="Times New Roman"/>
              </w:rPr>
            </w:pPr>
            <w:ins w:id="1112" w:author="Author" w:date="2018-05-04T21:05:00Z">
              <w:r>
                <w:rPr>
                  <w:rFonts w:ascii="Times New Roman" w:eastAsia="Times New Roman" w:hAnsi="Times New Roman" w:cs="Times New Roman"/>
                </w:rPr>
                <w:t>Revised Supplementary file</w:t>
              </w:r>
            </w:ins>
          </w:p>
        </w:tc>
        <w:tc>
          <w:tcPr>
            <w:tcW w:w="8115" w:type="dxa"/>
            <w:shd w:val="clear" w:color="auto" w:fill="auto"/>
            <w:tcMar>
              <w:top w:w="100" w:type="dxa"/>
              <w:left w:w="100" w:type="dxa"/>
              <w:bottom w:w="100" w:type="dxa"/>
              <w:right w:w="100" w:type="dxa"/>
            </w:tcMar>
          </w:tcPr>
          <w:p w14:paraId="1615C6F4" w14:textId="77777777" w:rsidR="0048019F" w:rsidRDefault="00AF50CC">
            <w:pPr>
              <w:pBdr>
                <w:top w:val="nil"/>
                <w:left w:val="nil"/>
                <w:bottom w:val="nil"/>
                <w:right w:val="nil"/>
                <w:between w:val="nil"/>
              </w:pBdr>
              <w:spacing w:line="240" w:lineRule="auto"/>
              <w:jc w:val="both"/>
              <w:rPr>
                <w:ins w:id="1113" w:author="Author" w:date="2018-05-04T21:05:00Z"/>
                <w:rFonts w:ascii="Times New Roman" w:eastAsia="Times New Roman" w:hAnsi="Times New Roman" w:cs="Times New Roman"/>
                <w:sz w:val="20"/>
                <w:szCs w:val="20"/>
                <w:u w:val="single"/>
              </w:rPr>
            </w:pPr>
            <w:ins w:id="1114" w:author="Author" w:date="2018-05-04T21:05:00Z">
              <w:r>
                <w:rPr>
                  <w:rFonts w:ascii="Times New Roman" w:eastAsia="Times New Roman" w:hAnsi="Times New Roman" w:cs="Times New Roman"/>
                  <w:sz w:val="20"/>
                  <w:szCs w:val="20"/>
                  <w:u w:val="single"/>
                </w:rPr>
                <w:t xml:space="preserve">Regarding the comparison of mutation rate vs features in tissue/cell lines: </w:t>
              </w:r>
            </w:ins>
          </w:p>
          <w:p w14:paraId="5C7E4080" w14:textId="77777777" w:rsidR="0048019F" w:rsidRDefault="0048019F">
            <w:pPr>
              <w:pBdr>
                <w:top w:val="nil"/>
                <w:left w:val="nil"/>
                <w:bottom w:val="nil"/>
                <w:right w:val="nil"/>
                <w:between w:val="nil"/>
              </w:pBdr>
              <w:spacing w:line="240" w:lineRule="auto"/>
              <w:jc w:val="both"/>
              <w:rPr>
                <w:ins w:id="1115" w:author="Author" w:date="2018-05-04T21:05:00Z"/>
                <w:rFonts w:ascii="Times New Roman" w:eastAsia="Times New Roman" w:hAnsi="Times New Roman" w:cs="Times New Roman"/>
                <w:sz w:val="20"/>
                <w:szCs w:val="20"/>
                <w:u w:val="single"/>
              </w:rPr>
            </w:pPr>
          </w:p>
          <w:p w14:paraId="727D61BD" w14:textId="77777777" w:rsidR="0048019F" w:rsidRDefault="00AF50CC">
            <w:pPr>
              <w:pBdr>
                <w:top w:val="nil"/>
                <w:left w:val="nil"/>
                <w:bottom w:val="nil"/>
                <w:right w:val="nil"/>
                <w:between w:val="nil"/>
              </w:pBdr>
              <w:spacing w:line="240" w:lineRule="auto"/>
              <w:jc w:val="both"/>
              <w:rPr>
                <w:ins w:id="1116" w:author="Author" w:date="2018-05-04T21:05:00Z"/>
                <w:rFonts w:ascii="Helvetica Neue" w:eastAsia="Helvetica Neue" w:hAnsi="Helvetica Neue" w:cs="Helvetica Neue"/>
                <w:sz w:val="20"/>
                <w:szCs w:val="20"/>
              </w:rPr>
            </w:pPr>
            <w:ins w:id="1117" w:author="Author" w:date="2018-05-04T21:05:00Z">
              <w:r>
                <w:rPr>
                  <w:rFonts w:ascii="Times New Roman" w:eastAsia="Times New Roman" w:hAnsi="Times New Roman" w:cs="Times New Roman"/>
                  <w:sz w:val="20"/>
                  <w:szCs w:val="20"/>
                </w:rPr>
                <w:t>We calculated the pearson correlation of the breast cancer mutations count per Mbp vs. various histone modification features in tissue and cell line. Cell line data provides comparable (and sometimes better) correlation with mutation counts.</w:t>
              </w:r>
            </w:ins>
          </w:p>
          <w:p w14:paraId="4F1B776F" w14:textId="77777777" w:rsidR="0048019F" w:rsidRDefault="00AF50CC">
            <w:pPr>
              <w:jc w:val="center"/>
              <w:rPr>
                <w:ins w:id="1118" w:author="Author" w:date="2018-05-04T21:05:00Z"/>
              </w:rPr>
            </w:pPr>
            <w:ins w:id="1119" w:author="Author" w:date="2018-05-04T21:05:00Z">
              <w:r>
                <w:rPr>
                  <w:rFonts w:ascii="Helvetica Neue" w:eastAsia="Helvetica Neue" w:hAnsi="Helvetica Neue" w:cs="Helvetica Neue"/>
                  <w:noProof/>
                  <w:lang w:val="en-US"/>
                </w:rPr>
                <w:lastRenderedPageBreak/>
                <w:drawing>
                  <wp:inline distT="114300" distB="114300" distL="114300" distR="114300">
                    <wp:extent cx="3796217" cy="2586038"/>
                    <wp:effectExtent l="0" t="0" r="0" b="0"/>
                    <wp:docPr id="89"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14"/>
                            <a:srcRect/>
                            <a:stretch>
                              <a:fillRect/>
                            </a:stretch>
                          </pic:blipFill>
                          <pic:spPr>
                            <a:xfrm>
                              <a:off x="0" y="0"/>
                              <a:ext cx="3796217" cy="2586038"/>
                            </a:xfrm>
                            <a:prstGeom prst="rect">
                              <a:avLst/>
                            </a:prstGeom>
                            <a:ln/>
                          </pic:spPr>
                        </pic:pic>
                      </a:graphicData>
                    </a:graphic>
                  </wp:inline>
                </w:drawing>
              </w:r>
              <w:r>
                <w:t xml:space="preserve"> </w:t>
              </w:r>
            </w:ins>
          </w:p>
          <w:p w14:paraId="6BC1CD31" w14:textId="77777777" w:rsidR="0048019F" w:rsidRDefault="0048019F">
            <w:pPr>
              <w:jc w:val="center"/>
              <w:rPr>
                <w:ins w:id="1120" w:author="Author" w:date="2018-05-04T21:05:00Z"/>
                <w:rFonts w:ascii="Helvetica Neue" w:eastAsia="Helvetica Neue" w:hAnsi="Helvetica Neue" w:cs="Helvetica Neue"/>
              </w:rPr>
            </w:pPr>
          </w:p>
        </w:tc>
      </w:tr>
      <w:tr w:rsidR="0048019F" w14:paraId="30323562" w14:textId="77777777">
        <w:trPr>
          <w:trHeight w:val="1720"/>
          <w:ins w:id="1121" w:author="Author" w:date="2018-05-04T21:05:00Z"/>
        </w:trPr>
        <w:tc>
          <w:tcPr>
            <w:tcW w:w="1245" w:type="dxa"/>
            <w:shd w:val="clear" w:color="auto" w:fill="auto"/>
            <w:tcMar>
              <w:top w:w="100" w:type="dxa"/>
              <w:left w:w="100" w:type="dxa"/>
              <w:bottom w:w="100" w:type="dxa"/>
              <w:right w:w="100" w:type="dxa"/>
            </w:tcMar>
          </w:tcPr>
          <w:p w14:paraId="145AFAB5" w14:textId="77777777" w:rsidR="0048019F" w:rsidRDefault="00AF50CC">
            <w:pPr>
              <w:spacing w:line="240" w:lineRule="auto"/>
              <w:rPr>
                <w:ins w:id="1122" w:author="Author" w:date="2018-05-04T21:05:00Z"/>
                <w:rFonts w:ascii="Times New Roman" w:eastAsia="Times New Roman" w:hAnsi="Times New Roman" w:cs="Times New Roman"/>
              </w:rPr>
            </w:pPr>
            <w:ins w:id="1123" w:author="Author" w:date="2018-05-04T21:05:00Z">
              <w:r>
                <w:rPr>
                  <w:rFonts w:ascii="Times New Roman" w:eastAsia="Times New Roman" w:hAnsi="Times New Roman" w:cs="Times New Roman"/>
                </w:rPr>
                <w:lastRenderedPageBreak/>
                <w:t>Excerpt 3</w:t>
              </w:r>
              <w:r>
                <w:rPr>
                  <w:rFonts w:ascii="Times New Roman" w:eastAsia="Times New Roman" w:hAnsi="Times New Roman" w:cs="Times New Roman"/>
                </w:rPr>
                <w:t xml:space="preserve"> From</w:t>
              </w:r>
            </w:ins>
          </w:p>
          <w:p w14:paraId="0150BB0A" w14:textId="77777777" w:rsidR="0048019F" w:rsidRDefault="00AF50CC">
            <w:pPr>
              <w:spacing w:line="240" w:lineRule="auto"/>
              <w:rPr>
                <w:ins w:id="1124" w:author="Author" w:date="2018-05-04T21:05:00Z"/>
                <w:rFonts w:ascii="Times New Roman" w:eastAsia="Times New Roman" w:hAnsi="Times New Roman" w:cs="Times New Roman"/>
              </w:rPr>
            </w:pPr>
            <w:ins w:id="1125" w:author="Author" w:date="2018-05-04T21:05:00Z">
              <w:r>
                <w:rPr>
                  <w:rFonts w:ascii="Times New Roman" w:eastAsia="Times New Roman" w:hAnsi="Times New Roman" w:cs="Times New Roman"/>
                </w:rPr>
                <w:t>Revised Discussion</w:t>
              </w:r>
            </w:ins>
          </w:p>
        </w:tc>
        <w:tc>
          <w:tcPr>
            <w:tcW w:w="8115" w:type="dxa"/>
            <w:shd w:val="clear" w:color="auto" w:fill="auto"/>
            <w:tcMar>
              <w:top w:w="100" w:type="dxa"/>
              <w:left w:w="100" w:type="dxa"/>
              <w:bottom w:w="100" w:type="dxa"/>
              <w:right w:w="100" w:type="dxa"/>
            </w:tcMar>
          </w:tcPr>
          <w:p w14:paraId="1124147A" w14:textId="77777777" w:rsidR="0048019F" w:rsidRDefault="00AF50CC">
            <w:pPr>
              <w:jc w:val="both"/>
              <w:rPr>
                <w:ins w:id="1126" w:author="Author" w:date="2018-05-04T21:05:00Z"/>
                <w:rFonts w:ascii="Times New Roman" w:eastAsia="Times New Roman" w:hAnsi="Times New Roman" w:cs="Times New Roman"/>
                <w:sz w:val="20"/>
                <w:szCs w:val="20"/>
              </w:rPr>
            </w:pPr>
            <w:ins w:id="1127" w:author="Author" w:date="2018-05-04T21:05:00Z">
              <w:r>
                <w:rPr>
                  <w:rFonts w:ascii="Times New Roman" w:eastAsia="Times New Roman" w:hAnsi="Times New Roman" w:cs="Times New Roman"/>
                  <w:sz w:val="20"/>
                  <w:szCs w:val="20"/>
                </w:rPr>
                <w:t>Some features, like TF binding events, have been shown to affect somatic mutation rates but the majority of such data are mainly available in cell lines. Hence, we systematically investigated the RNA-seq and TF ChIP-Seq data and found that many of the canc</w:t>
              </w:r>
              <w:r>
                <w:rPr>
                  <w:rFonts w:ascii="Times New Roman" w:eastAsia="Times New Roman" w:hAnsi="Times New Roman" w:cs="Times New Roman"/>
                  <w:sz w:val="20"/>
                  <w:szCs w:val="20"/>
                </w:rPr>
                <w:t>er transcriptome/TF binding landscape are quite similar to each other, as compared to the initial of primary cells. This has also been mentioned by previous reports, such as Lotem et al. 2005 and Hoadley et al. 2014. The fact that cancer cells lose diversi</w:t>
              </w:r>
              <w:r>
                <w:rPr>
                  <w:rFonts w:ascii="Times New Roman" w:eastAsia="Times New Roman" w:hAnsi="Times New Roman" w:cs="Times New Roman"/>
                  <w:sz w:val="20"/>
                  <w:szCs w:val="20"/>
                </w:rPr>
                <w:t xml:space="preserve">ty and showed a distinct pattern from the primary cells highlights the values of cell line data. </w:t>
              </w:r>
            </w:ins>
          </w:p>
        </w:tc>
      </w:tr>
      <w:tr w:rsidR="0048019F" w14:paraId="3551F3D2" w14:textId="77777777">
        <w:trPr>
          <w:trHeight w:val="1720"/>
          <w:ins w:id="1128" w:author="Author" w:date="2018-05-04T21:05:00Z"/>
        </w:trPr>
        <w:tc>
          <w:tcPr>
            <w:tcW w:w="1245" w:type="dxa"/>
            <w:shd w:val="clear" w:color="auto" w:fill="auto"/>
            <w:tcMar>
              <w:top w:w="100" w:type="dxa"/>
              <w:left w:w="100" w:type="dxa"/>
              <w:bottom w:w="100" w:type="dxa"/>
              <w:right w:w="100" w:type="dxa"/>
            </w:tcMar>
          </w:tcPr>
          <w:p w14:paraId="1136C443" w14:textId="77777777" w:rsidR="0048019F" w:rsidRDefault="00AF50CC">
            <w:pPr>
              <w:spacing w:line="240" w:lineRule="auto"/>
              <w:rPr>
                <w:ins w:id="1129" w:author="Author" w:date="2018-05-04T21:05:00Z"/>
                <w:rFonts w:ascii="Times New Roman" w:eastAsia="Times New Roman" w:hAnsi="Times New Roman" w:cs="Times New Roman"/>
                <w:sz w:val="20"/>
                <w:szCs w:val="20"/>
              </w:rPr>
            </w:pPr>
            <w:ins w:id="1130" w:author="Author" w:date="2018-05-04T21:05:00Z">
              <w:r>
                <w:rPr>
                  <w:rFonts w:ascii="Times New Roman" w:eastAsia="Times New Roman" w:hAnsi="Times New Roman" w:cs="Times New Roman"/>
                  <w:sz w:val="20"/>
                  <w:szCs w:val="20"/>
                </w:rPr>
                <w:t>Excerpt 4 From</w:t>
              </w:r>
            </w:ins>
          </w:p>
          <w:p w14:paraId="7D13FD63" w14:textId="77777777" w:rsidR="0048019F" w:rsidRDefault="00AF50CC">
            <w:pPr>
              <w:spacing w:line="240" w:lineRule="auto"/>
              <w:rPr>
                <w:ins w:id="1131" w:author="Author" w:date="2018-05-04T21:05:00Z"/>
                <w:rFonts w:ascii="Times New Roman" w:eastAsia="Times New Roman" w:hAnsi="Times New Roman" w:cs="Times New Roman"/>
                <w:sz w:val="20"/>
                <w:szCs w:val="20"/>
              </w:rPr>
            </w:pPr>
            <w:ins w:id="1132" w:author="Author" w:date="2018-05-04T21:05:00Z">
              <w:r>
                <w:rPr>
                  <w:rFonts w:ascii="Times New Roman" w:eastAsia="Times New Roman" w:hAnsi="Times New Roman" w:cs="Times New Roman"/>
                  <w:sz w:val="20"/>
                  <w:szCs w:val="20"/>
                </w:rPr>
                <w:t>Revised Supplementary file</w:t>
              </w:r>
            </w:ins>
          </w:p>
        </w:tc>
        <w:tc>
          <w:tcPr>
            <w:tcW w:w="8115" w:type="dxa"/>
            <w:shd w:val="clear" w:color="auto" w:fill="auto"/>
            <w:tcMar>
              <w:top w:w="100" w:type="dxa"/>
              <w:left w:w="100" w:type="dxa"/>
              <w:bottom w:w="100" w:type="dxa"/>
              <w:right w:w="100" w:type="dxa"/>
            </w:tcMar>
          </w:tcPr>
          <w:p w14:paraId="02ECCC9F" w14:textId="77777777" w:rsidR="0048019F" w:rsidRDefault="00AF50CC">
            <w:pPr>
              <w:rPr>
                <w:ins w:id="1133" w:author="Author" w:date="2018-05-04T21:05:00Z"/>
                <w:rFonts w:ascii="Times New Roman" w:eastAsia="Times New Roman" w:hAnsi="Times New Roman" w:cs="Times New Roman"/>
                <w:sz w:val="20"/>
                <w:szCs w:val="20"/>
              </w:rPr>
            </w:pPr>
            <w:ins w:id="1134" w:author="Author" w:date="2018-05-04T21:05:00Z">
              <w:r>
                <w:rPr>
                  <w:rFonts w:ascii="Times New Roman" w:eastAsia="Times New Roman" w:hAnsi="Times New Roman" w:cs="Times New Roman"/>
                  <w:sz w:val="20"/>
                  <w:szCs w:val="20"/>
                </w:rPr>
                <w:t>We performed RCA/PCA analysis on RNA-Seq, shRNA RNA-Seq,  and TF ChIP-seq data and found that cancer cells demonstr</w:t>
              </w:r>
              <w:r>
                <w:rPr>
                  <w:rFonts w:ascii="Times New Roman" w:eastAsia="Times New Roman" w:hAnsi="Times New Roman" w:cs="Times New Roman"/>
                  <w:sz w:val="20"/>
                  <w:szCs w:val="20"/>
                </w:rPr>
                <w:t xml:space="preserve">ate a consistent pattern to be more similar to stem cells, as compared to their primary cells of origin. </w:t>
              </w:r>
            </w:ins>
          </w:p>
          <w:p w14:paraId="51729F31" w14:textId="77777777" w:rsidR="0048019F" w:rsidRDefault="00AF50CC">
            <w:pPr>
              <w:spacing w:line="240" w:lineRule="auto"/>
              <w:rPr>
                <w:ins w:id="1135" w:author="Author" w:date="2018-05-04T21:05:00Z"/>
                <w:rFonts w:ascii="Times New Roman" w:eastAsia="Times New Roman" w:hAnsi="Times New Roman" w:cs="Times New Roman"/>
                <w:sz w:val="20"/>
                <w:szCs w:val="20"/>
              </w:rPr>
            </w:pPr>
            <w:ins w:id="1136" w:author="Author" w:date="2018-05-04T21:05:00Z">
              <w:r>
                <w:rPr>
                  <w:rFonts w:ascii="Times New Roman" w:eastAsia="Times New Roman" w:hAnsi="Times New Roman" w:cs="Times New Roman"/>
                  <w:noProof/>
                  <w:sz w:val="20"/>
                  <w:szCs w:val="20"/>
                  <w:lang w:val="en-US"/>
                </w:rPr>
                <w:drawing>
                  <wp:inline distT="114300" distB="114300" distL="114300" distR="114300">
                    <wp:extent cx="5019675" cy="2641600"/>
                    <wp:effectExtent l="0" t="0" r="0" b="0"/>
                    <wp:docPr id="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
                            <a:srcRect/>
                            <a:stretch>
                              <a:fillRect/>
                            </a:stretch>
                          </pic:blipFill>
                          <pic:spPr>
                            <a:xfrm>
                              <a:off x="0" y="0"/>
                              <a:ext cx="5019675" cy="2641600"/>
                            </a:xfrm>
                            <a:prstGeom prst="rect">
                              <a:avLst/>
                            </a:prstGeom>
                            <a:ln/>
                          </pic:spPr>
                        </pic:pic>
                      </a:graphicData>
                    </a:graphic>
                  </wp:inline>
                </w:drawing>
              </w:r>
            </w:ins>
          </w:p>
        </w:tc>
      </w:tr>
      <w:tr w:rsidR="0048019F" w14:paraId="0F90E337" w14:textId="77777777">
        <w:trPr>
          <w:trHeight w:val="1720"/>
          <w:ins w:id="1137" w:author="Author" w:date="2018-05-04T21:05:00Z"/>
        </w:trPr>
        <w:tc>
          <w:tcPr>
            <w:tcW w:w="1245" w:type="dxa"/>
            <w:shd w:val="clear" w:color="auto" w:fill="auto"/>
            <w:tcMar>
              <w:top w:w="100" w:type="dxa"/>
              <w:left w:w="100" w:type="dxa"/>
              <w:bottom w:w="100" w:type="dxa"/>
              <w:right w:w="100" w:type="dxa"/>
            </w:tcMar>
          </w:tcPr>
          <w:p w14:paraId="240381AD" w14:textId="77777777" w:rsidR="0048019F" w:rsidRDefault="00AF50CC">
            <w:pPr>
              <w:spacing w:line="240" w:lineRule="auto"/>
              <w:rPr>
                <w:ins w:id="1138" w:author="Author" w:date="2018-05-04T21:05:00Z"/>
                <w:rFonts w:ascii="Times New Roman" w:eastAsia="Times New Roman" w:hAnsi="Times New Roman" w:cs="Times New Roman"/>
              </w:rPr>
            </w:pPr>
            <w:ins w:id="1139" w:author="Author" w:date="2018-05-04T21:05:00Z">
              <w:r>
                <w:rPr>
                  <w:rFonts w:ascii="Times New Roman" w:eastAsia="Times New Roman" w:hAnsi="Times New Roman" w:cs="Times New Roman"/>
                </w:rPr>
                <w:lastRenderedPageBreak/>
                <w:t>Excerpt 5 From</w:t>
              </w:r>
            </w:ins>
          </w:p>
          <w:p w14:paraId="3592A124" w14:textId="77777777" w:rsidR="0048019F" w:rsidRDefault="00AF50CC">
            <w:pPr>
              <w:spacing w:line="240" w:lineRule="auto"/>
              <w:rPr>
                <w:ins w:id="1140" w:author="Author" w:date="2018-05-04T21:05:00Z"/>
                <w:rFonts w:ascii="Times New Roman" w:eastAsia="Times New Roman" w:hAnsi="Times New Roman" w:cs="Times New Roman"/>
              </w:rPr>
            </w:pPr>
            <w:ins w:id="1141" w:author="Author" w:date="2018-05-04T21:05:00Z">
              <w:r>
                <w:rPr>
                  <w:rFonts w:ascii="Times New Roman" w:eastAsia="Times New Roman" w:hAnsi="Times New Roman" w:cs="Times New Roman"/>
                </w:rPr>
                <w:t>Revised supplement</w:t>
              </w:r>
            </w:ins>
          </w:p>
        </w:tc>
        <w:tc>
          <w:tcPr>
            <w:tcW w:w="8115" w:type="dxa"/>
            <w:shd w:val="clear" w:color="auto" w:fill="auto"/>
            <w:tcMar>
              <w:top w:w="100" w:type="dxa"/>
              <w:left w:w="100" w:type="dxa"/>
              <w:bottom w:w="100" w:type="dxa"/>
              <w:right w:w="100" w:type="dxa"/>
            </w:tcMar>
          </w:tcPr>
          <w:p w14:paraId="553CAD01" w14:textId="77777777" w:rsidR="0048019F" w:rsidRDefault="00AF50CC">
            <w:pPr>
              <w:jc w:val="both"/>
              <w:rPr>
                <w:ins w:id="1142" w:author="Author" w:date="2018-05-04T21:05:00Z"/>
                <w:rFonts w:ascii="Times New Roman" w:eastAsia="Times New Roman" w:hAnsi="Times New Roman" w:cs="Times New Roman"/>
                <w:sz w:val="20"/>
                <w:szCs w:val="20"/>
                <w:u w:val="single"/>
              </w:rPr>
            </w:pPr>
            <w:ins w:id="1143" w:author="Author" w:date="2018-05-04T21:05:00Z">
              <w:r>
                <w:rPr>
                  <w:rFonts w:ascii="Times New Roman" w:eastAsia="Times New Roman" w:hAnsi="Times New Roman" w:cs="Times New Roman"/>
                  <w:sz w:val="20"/>
                  <w:szCs w:val="20"/>
                  <w:u w:val="single"/>
                </w:rPr>
                <w:t>Regarding the validation of cell line conclusions on real patient data:</w:t>
              </w:r>
            </w:ins>
          </w:p>
          <w:p w14:paraId="13C5F1C8" w14:textId="77777777" w:rsidR="0048019F" w:rsidRDefault="0048019F">
            <w:pPr>
              <w:jc w:val="both"/>
              <w:rPr>
                <w:ins w:id="1144" w:author="Author" w:date="2018-05-04T21:05:00Z"/>
                <w:rFonts w:ascii="Times New Roman" w:eastAsia="Times New Roman" w:hAnsi="Times New Roman" w:cs="Times New Roman"/>
                <w:sz w:val="20"/>
                <w:szCs w:val="20"/>
              </w:rPr>
            </w:pPr>
          </w:p>
          <w:p w14:paraId="2BD94725" w14:textId="77777777" w:rsidR="0048019F" w:rsidRDefault="00AF50CC">
            <w:pPr>
              <w:jc w:val="both"/>
              <w:rPr>
                <w:ins w:id="1145" w:author="Author" w:date="2018-05-04T21:05:00Z"/>
                <w:rFonts w:ascii="Times New Roman" w:eastAsia="Times New Roman" w:hAnsi="Times New Roman" w:cs="Times New Roman"/>
              </w:rPr>
            </w:pPr>
            <w:ins w:id="1146" w:author="Author" w:date="2018-05-04T21:05:00Z">
              <w:r>
                <w:rPr>
                  <w:rFonts w:ascii="Times New Roman" w:eastAsia="Times New Roman" w:hAnsi="Times New Roman" w:cs="Times New Roman"/>
                  <w:sz w:val="20"/>
                  <w:szCs w:val="20"/>
                </w:rPr>
                <w:t>We predicted the regulatory activities o</w:t>
              </w:r>
              <w:r>
                <w:rPr>
                  <w:rFonts w:ascii="Times New Roman" w:eastAsia="Times New Roman" w:hAnsi="Times New Roman" w:cs="Times New Roman"/>
                  <w:sz w:val="20"/>
                  <w:szCs w:val="20"/>
                </w:rPr>
                <w:t>f transcription factor (TF) MYC using a ChIP-Seq profile in MCF-7 cells. We found that the MYC regulatory activity is highly correlated with the MYC expression across TCGA breast tumors. For most TFs, their regulatory activities predicted using ENCODE ChIP</w:t>
              </w:r>
              <w:r>
                <w:rPr>
                  <w:rFonts w:ascii="Times New Roman" w:eastAsia="Times New Roman" w:hAnsi="Times New Roman" w:cs="Times New Roman"/>
                  <w:sz w:val="20"/>
                  <w:szCs w:val="20"/>
                </w:rPr>
                <w:t>-Seq profile in cell lines are significantly correlated with their expression levels across breast tumors. Moreover, using the same MCF-7 ChIP-Seq profile, the MYC regulatory activity predicted for lung tumors is also significantly correlated with MYC expr</w:t>
              </w:r>
              <w:r>
                <w:rPr>
                  <w:rFonts w:ascii="Times New Roman" w:eastAsia="Times New Roman" w:hAnsi="Times New Roman" w:cs="Times New Roman"/>
                  <w:sz w:val="20"/>
                  <w:szCs w:val="20"/>
                </w:rPr>
                <w:t>ession level in TCGA lung cancer. These results indicate that the ChIP-Seq profiles from a particular cell line can capture regulatory targets in human tumors from diverse cancer types. To select ChIP-Seq or eCLIP profiles that are representative of the re</w:t>
              </w:r>
              <w:r>
                <w:rPr>
                  <w:rFonts w:ascii="Times New Roman" w:eastAsia="Times New Roman" w:hAnsi="Times New Roman" w:cs="Times New Roman"/>
                  <w:sz w:val="20"/>
                  <w:szCs w:val="20"/>
                </w:rPr>
                <w:t>gulatory targets in human cancers, we only reported the results of TFs or RBPs whose regulatory activities are significantly correlated with their gene expression level in each TCGA cohort.</w:t>
              </w:r>
            </w:ins>
          </w:p>
          <w:p w14:paraId="498B26D7" w14:textId="77777777" w:rsidR="0048019F" w:rsidRDefault="00AF50CC">
            <w:pPr>
              <w:spacing w:line="240" w:lineRule="auto"/>
              <w:rPr>
                <w:ins w:id="1147" w:author="Author" w:date="2018-05-04T21:05:00Z"/>
                <w:rFonts w:ascii="Times New Roman" w:eastAsia="Times New Roman" w:hAnsi="Times New Roman" w:cs="Times New Roman"/>
              </w:rPr>
            </w:pPr>
            <w:ins w:id="1148" w:author="Author" w:date="2018-05-04T21:05:00Z">
              <w:r>
                <w:rPr>
                  <w:rFonts w:ascii="Times New Roman" w:eastAsia="Times New Roman" w:hAnsi="Times New Roman" w:cs="Times New Roman"/>
                  <w:noProof/>
                  <w:lang w:val="en-US"/>
                </w:rPr>
                <w:drawing>
                  <wp:inline distT="114300" distB="114300" distL="114300" distR="114300">
                    <wp:extent cx="4157663" cy="2758294"/>
                    <wp:effectExtent l="0" t="0" r="0" b="0"/>
                    <wp:docPr id="77"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18"/>
                            <a:srcRect/>
                            <a:stretch>
                              <a:fillRect/>
                            </a:stretch>
                          </pic:blipFill>
                          <pic:spPr>
                            <a:xfrm>
                              <a:off x="0" y="0"/>
                              <a:ext cx="4157663" cy="2758294"/>
                            </a:xfrm>
                            <a:prstGeom prst="rect">
                              <a:avLst/>
                            </a:prstGeom>
                            <a:ln/>
                          </pic:spPr>
                        </pic:pic>
                      </a:graphicData>
                    </a:graphic>
                  </wp:inline>
                </w:drawing>
              </w:r>
            </w:ins>
          </w:p>
          <w:p w14:paraId="7A5DDC1F" w14:textId="77777777" w:rsidR="0048019F" w:rsidRDefault="00AF50CC">
            <w:pPr>
              <w:spacing w:before="120" w:after="120" w:line="264" w:lineRule="auto"/>
              <w:jc w:val="both"/>
              <w:rPr>
                <w:ins w:id="1149" w:author="Author" w:date="2018-05-04T21:05:00Z"/>
                <w:rFonts w:ascii="Times New Roman" w:eastAsia="Times New Roman" w:hAnsi="Times New Roman" w:cs="Times New Roman"/>
                <w:sz w:val="20"/>
                <w:szCs w:val="20"/>
              </w:rPr>
            </w:pPr>
            <w:ins w:id="1150" w:author="Author" w:date="2018-05-04T21:05:00Z">
              <w:r>
                <w:rPr>
                  <w:rFonts w:ascii="Times New Roman" w:eastAsia="Times New Roman" w:hAnsi="Times New Roman" w:cs="Times New Roman"/>
                  <w:b/>
                  <w:sz w:val="20"/>
                  <w:szCs w:val="20"/>
                </w:rPr>
                <w:t>Supplementary Figure X. The clinical relevance of ENCODE cell line data in human primary tumors</w:t>
              </w:r>
              <w:r>
                <w:rPr>
                  <w:rFonts w:ascii="Times New Roman" w:eastAsia="Times New Roman" w:hAnsi="Times New Roman" w:cs="Times New Roman"/>
                  <w:sz w:val="20"/>
                  <w:szCs w:val="20"/>
                </w:rPr>
                <w:t>.</w:t>
              </w:r>
            </w:ins>
          </w:p>
          <w:p w14:paraId="7DD27F2E" w14:textId="77777777" w:rsidR="0048019F" w:rsidRDefault="00AF50CC">
            <w:pPr>
              <w:spacing w:before="120" w:after="120" w:line="264" w:lineRule="auto"/>
              <w:jc w:val="both"/>
              <w:rPr>
                <w:ins w:id="1151" w:author="Author" w:date="2018-05-04T21:05:00Z"/>
                <w:rFonts w:ascii="Times New Roman" w:eastAsia="Times New Roman" w:hAnsi="Times New Roman" w:cs="Times New Roman"/>
                <w:sz w:val="20"/>
                <w:szCs w:val="20"/>
              </w:rPr>
            </w:pPr>
            <w:ins w:id="1152" w:author="Author" w:date="2018-05-04T21:05:00Z">
              <w:r>
                <w:rPr>
                  <w:rFonts w:ascii="Times New Roman" w:eastAsia="Times New Roman" w:hAnsi="Times New Roman" w:cs="Times New Roman"/>
                  <w:b/>
                  <w:sz w:val="20"/>
                  <w:szCs w:val="20"/>
                </w:rPr>
                <w:t xml:space="preserve">(a)  </w:t>
              </w:r>
              <w:r>
                <w:rPr>
                  <w:rFonts w:ascii="Times New Roman" w:eastAsia="Times New Roman" w:hAnsi="Times New Roman" w:cs="Times New Roman"/>
                  <w:sz w:val="20"/>
                  <w:szCs w:val="20"/>
                </w:rPr>
                <w:t xml:space="preserve">The correlation between </w:t>
              </w:r>
              <w:r>
                <w:rPr>
                  <w:rFonts w:ascii="Times New Roman" w:eastAsia="Times New Roman" w:hAnsi="Times New Roman" w:cs="Times New Roman"/>
                  <w:i/>
                  <w:sz w:val="20"/>
                  <w:szCs w:val="20"/>
                </w:rPr>
                <w:t>MYC</w:t>
              </w:r>
              <w:r>
                <w:rPr>
                  <w:rFonts w:ascii="Times New Roman" w:eastAsia="Times New Roman" w:hAnsi="Times New Roman" w:cs="Times New Roman"/>
                  <w:sz w:val="20"/>
                  <w:szCs w:val="20"/>
                </w:rPr>
                <w:t xml:space="preserve"> expression level and regulatory activity across tumors. The MYC regulatory activity in each tumor was predicted using the ChIP</w:t>
              </w:r>
              <w:r>
                <w:rPr>
                  <w:rFonts w:ascii="Times New Roman" w:eastAsia="Times New Roman" w:hAnsi="Times New Roman" w:cs="Times New Roman"/>
                  <w:sz w:val="20"/>
                  <w:szCs w:val="20"/>
                </w:rPr>
                <w:t>-Seq profile in MCF-7 cell line. The Pearson correlation between MYC gene expression level and regulatory activity were computed across tumors in each cancer type. The statistical significance of Pearson correlation was tested by the two-sided student t-te</w:t>
              </w:r>
              <w:r>
                <w:rPr>
                  <w:rFonts w:ascii="Times New Roman" w:eastAsia="Times New Roman" w:hAnsi="Times New Roman" w:cs="Times New Roman"/>
                  <w:sz w:val="20"/>
                  <w:szCs w:val="20"/>
                </w:rPr>
                <w:t>st. BRCA: breast invasive carcinoma. LUSC: lung squamous carcinoma.</w:t>
              </w:r>
            </w:ins>
          </w:p>
          <w:p w14:paraId="0F65F389" w14:textId="77777777" w:rsidR="0048019F" w:rsidRDefault="00AF50CC">
            <w:pPr>
              <w:spacing w:before="120" w:after="120" w:line="264" w:lineRule="auto"/>
              <w:jc w:val="both"/>
              <w:rPr>
                <w:ins w:id="1153" w:author="Author" w:date="2018-05-04T21:05:00Z"/>
                <w:rFonts w:ascii="Times New Roman" w:eastAsia="Times New Roman" w:hAnsi="Times New Roman" w:cs="Times New Roman"/>
                <w:sz w:val="20"/>
                <w:szCs w:val="20"/>
              </w:rPr>
            </w:pPr>
            <w:ins w:id="1154" w:author="Author" w:date="2018-05-04T21:05:00Z">
              <w:r>
                <w:rPr>
                  <w:rFonts w:ascii="Times New Roman" w:eastAsia="Times New Roman" w:hAnsi="Times New Roman" w:cs="Times New Roman"/>
                  <w:b/>
                  <w:sz w:val="20"/>
                  <w:szCs w:val="20"/>
                </w:rPr>
                <w:t xml:space="preserve">(b)  </w:t>
              </w:r>
              <w:r>
                <w:rPr>
                  <w:rFonts w:ascii="Times New Roman" w:eastAsia="Times New Roman" w:hAnsi="Times New Roman" w:cs="Times New Roman"/>
                  <w:sz w:val="20"/>
                  <w:szCs w:val="20"/>
                </w:rPr>
                <w:t xml:space="preserve">The distribution of correlation </w:t>
              </w:r>
              <w:r>
                <w:rPr>
                  <w:rFonts w:ascii="Times New Roman" w:eastAsia="Times New Roman" w:hAnsi="Times New Roman" w:cs="Times New Roman"/>
                  <w:i/>
                  <w:sz w:val="20"/>
                  <w:szCs w:val="20"/>
                </w:rPr>
                <w:t>p</w:t>
              </w:r>
              <w:r>
                <w:rPr>
                  <w:rFonts w:ascii="Times New Roman" w:eastAsia="Times New Roman" w:hAnsi="Times New Roman" w:cs="Times New Roman"/>
                  <w:sz w:val="20"/>
                  <w:szCs w:val="20"/>
                </w:rPr>
                <w:t xml:space="preserve">-values in TCGA breast cancer. For each TF, we tested the statistical significance of Pearson correlation between TF expression levels and regulatory </w:t>
              </w:r>
              <w:r>
                <w:rPr>
                  <w:rFonts w:ascii="Times New Roman" w:eastAsia="Times New Roman" w:hAnsi="Times New Roman" w:cs="Times New Roman"/>
                  <w:sz w:val="20"/>
                  <w:szCs w:val="20"/>
                </w:rPr>
                <w:t xml:space="preserve">activities predicted across tumors through two-sides student t tests as panel a.  For TCGA breast cancer cohort, most </w:t>
              </w:r>
              <w:r>
                <w:rPr>
                  <w:rFonts w:ascii="Times New Roman" w:eastAsia="Times New Roman" w:hAnsi="Times New Roman" w:cs="Times New Roman"/>
                  <w:i/>
                  <w:sz w:val="20"/>
                  <w:szCs w:val="20"/>
                </w:rPr>
                <w:t>p</w:t>
              </w:r>
              <w:r>
                <w:rPr>
                  <w:rFonts w:ascii="Times New Roman" w:eastAsia="Times New Roman" w:hAnsi="Times New Roman" w:cs="Times New Roman"/>
                  <w:sz w:val="20"/>
                  <w:szCs w:val="20"/>
                </w:rPr>
                <w:t>-values are very significant with a few non-significant values.</w:t>
              </w:r>
            </w:ins>
          </w:p>
          <w:p w14:paraId="553C90EE" w14:textId="77777777" w:rsidR="0048019F" w:rsidRDefault="00AF50CC">
            <w:pPr>
              <w:spacing w:line="240" w:lineRule="auto"/>
              <w:jc w:val="both"/>
              <w:rPr>
                <w:ins w:id="1155" w:author="Author" w:date="2018-05-04T21:05:00Z"/>
                <w:rFonts w:ascii="Times New Roman" w:eastAsia="Times New Roman" w:hAnsi="Times New Roman" w:cs="Times New Roman"/>
                <w:sz w:val="20"/>
                <w:szCs w:val="20"/>
              </w:rPr>
            </w:pPr>
            <w:ins w:id="1156" w:author="Author" w:date="2018-05-04T21:05:00Z">
              <w:r>
                <w:rPr>
                  <w:rFonts w:ascii="Times New Roman" w:eastAsia="Times New Roman" w:hAnsi="Times New Roman" w:cs="Times New Roman"/>
                  <w:sz w:val="20"/>
                  <w:szCs w:val="20"/>
                </w:rPr>
                <w:t>The fraction of regulators with statistically significant correlations in</w:t>
              </w:r>
              <w:r>
                <w:rPr>
                  <w:rFonts w:ascii="Times New Roman" w:eastAsia="Times New Roman" w:hAnsi="Times New Roman" w:cs="Times New Roman"/>
                  <w:sz w:val="20"/>
                  <w:szCs w:val="20"/>
                </w:rPr>
                <w:t xml:space="preserve"> different cancer types for ChIP-Seq and eCLIP networks. In each TCGA cancer type, we computed the correlations between regulator expression levels and regulatory activities across tumors for all regulators (TFs, or RBPs). We selected regulators with stati</w:t>
              </w:r>
              <w:r>
                <w:rPr>
                  <w:rFonts w:ascii="Times New Roman" w:eastAsia="Times New Roman" w:hAnsi="Times New Roman" w:cs="Times New Roman"/>
                  <w:sz w:val="20"/>
                  <w:szCs w:val="20"/>
                </w:rPr>
                <w:t>stically significant correlations through two-sided student t test (FDR &lt; 0.05).</w:t>
              </w:r>
            </w:ins>
          </w:p>
        </w:tc>
      </w:tr>
    </w:tbl>
    <w:p w14:paraId="446965E9" w14:textId="77777777" w:rsidR="0048019F" w:rsidRDefault="0048019F">
      <w:pPr>
        <w:rPr>
          <w:ins w:id="1157" w:author="Author" w:date="2018-05-04T21:05:00Z"/>
        </w:rPr>
      </w:pPr>
    </w:p>
    <w:p w14:paraId="1A776693" w14:textId="77777777" w:rsidR="0048019F" w:rsidRDefault="0048019F">
      <w:pPr>
        <w:pStyle w:val="Heading2"/>
        <w:spacing w:before="280"/>
        <w:rPr>
          <w:ins w:id="1158" w:author="Author" w:date="2018-05-04T21:05:00Z"/>
        </w:rPr>
      </w:pPr>
      <w:bookmarkStart w:id="1159" w:name="_ccn45pdn6bla" w:colFirst="0" w:colLast="0"/>
      <w:bookmarkEnd w:id="1159"/>
    </w:p>
    <w:p w14:paraId="71A6E174" w14:textId="77777777" w:rsidR="0048019F" w:rsidRDefault="0048019F">
      <w:pPr>
        <w:pStyle w:val="Heading2"/>
        <w:spacing w:before="280"/>
        <w:rPr>
          <w:ins w:id="1160" w:author="Author" w:date="2018-05-04T21:05:00Z"/>
        </w:rPr>
      </w:pPr>
      <w:bookmarkStart w:id="1161" w:name="_o9ve5chzts45" w:colFirst="0" w:colLast="0"/>
      <w:bookmarkEnd w:id="1161"/>
    </w:p>
    <w:p w14:paraId="2A2406FE" w14:textId="77777777" w:rsidR="0048019F" w:rsidRDefault="00AF50CC">
      <w:pPr>
        <w:pStyle w:val="Heading2"/>
        <w:spacing w:before="280"/>
      </w:pPr>
      <w:bookmarkStart w:id="1162" w:name="_b4q4k7smy0jg" w:colFirst="0" w:colLast="0"/>
      <w:bookmarkEnd w:id="1162"/>
      <w:ins w:id="1163" w:author="Author" w:date="2018-05-04T21:05:00Z">
        <w:r>
          <w:t>&lt;ID&gt;REF1.6</w:t>
        </w:r>
      </w:ins>
      <w:r>
        <w:t xml:space="preserve"> – Difference between ENCODEC and Prev. prioritization methods</w:t>
      </w:r>
    </w:p>
    <w:p w14:paraId="432D0ED2" w14:textId="77777777" w:rsidR="0048019F" w:rsidRDefault="00AF50CC">
      <w:r>
        <w:t>&lt;TYPE&gt;$$$BMR,$$$Text</w:t>
      </w:r>
    </w:p>
    <w:p w14:paraId="329E723F" w14:textId="77777777" w:rsidR="0048019F" w:rsidRDefault="00AF50CC">
      <w:r>
        <w:t>&lt;ASSIGN&gt;@@@JZ</w:t>
      </w:r>
    </w:p>
    <w:p w14:paraId="03919A35" w14:textId="77777777" w:rsidR="0048019F" w:rsidRDefault="00AF50CC">
      <w:r>
        <w:t>&lt;PLAN&gt;&amp;&amp;&amp;DisagreeFix</w:t>
      </w:r>
    </w:p>
    <w:p w14:paraId="03D58307" w14:textId="77777777" w:rsidR="0048019F" w:rsidRDefault="00AF50CC">
      <w:r>
        <w:t>&lt;STATUS&gt;%%%90DONE</w:t>
      </w:r>
    </w:p>
    <w:p w14:paraId="3110579F" w14:textId="77777777" w:rsidR="0048019F" w:rsidRDefault="0048019F"/>
    <w:tbl>
      <w:tblPr>
        <w:tblStyle w:val="a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164"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165">
          <w:tblGrid>
            <w:gridCol w:w="110"/>
            <w:gridCol w:w="1135"/>
            <w:gridCol w:w="110"/>
            <w:gridCol w:w="8005"/>
            <w:gridCol w:w="110"/>
          </w:tblGrid>
        </w:tblGridChange>
      </w:tblGrid>
      <w:tr w:rsidR="0048019F" w14:paraId="51D517BB" w14:textId="77777777">
        <w:trPr>
          <w:trPrChange w:id="1166" w:author="Author" w:date="2018-05-04T21:05:00Z">
            <w:trPr>
              <w:gridAfter w:val="0"/>
            </w:trPr>
          </w:trPrChange>
        </w:trPr>
        <w:tc>
          <w:tcPr>
            <w:tcW w:w="1245" w:type="dxa"/>
            <w:shd w:val="clear" w:color="auto" w:fill="auto"/>
            <w:tcMar>
              <w:top w:w="100" w:type="dxa"/>
              <w:left w:w="100" w:type="dxa"/>
              <w:bottom w:w="100" w:type="dxa"/>
              <w:right w:w="100" w:type="dxa"/>
            </w:tcMar>
            <w:tcPrChange w:id="1167" w:author="Author" w:date="2018-05-04T21:05:00Z">
              <w:tcPr>
                <w:tcW w:w="1245" w:type="dxa"/>
                <w:gridSpan w:val="2"/>
                <w:shd w:val="clear" w:color="auto" w:fill="auto"/>
                <w:tcMar>
                  <w:top w:w="100" w:type="dxa"/>
                  <w:left w:w="100" w:type="dxa"/>
                  <w:bottom w:w="100" w:type="dxa"/>
                  <w:right w:w="100" w:type="dxa"/>
                </w:tcMar>
              </w:tcPr>
            </w:tcPrChange>
          </w:tcPr>
          <w:p w14:paraId="5AFE2B74" w14:textId="77777777" w:rsidR="0048019F" w:rsidRDefault="00AF50CC">
            <w:pPr>
              <w:spacing w:line="240" w:lineRule="auto"/>
              <w:rPr>
                <w:rFonts w:ascii="Courier New" w:hAnsi="Courier New"/>
                <w:sz w:val="20"/>
                <w:rPrChange w:id="1168" w:author="Author" w:date="2018-05-04T21:05:00Z">
                  <w:rPr>
                    <w:rFonts w:ascii="Courier New" w:hAnsi="Courier New"/>
                  </w:rPr>
                </w:rPrChange>
              </w:rPr>
            </w:pPr>
            <w:r>
              <w:rPr>
                <w:rFonts w:ascii="Courier New" w:hAnsi="Courier New"/>
                <w:sz w:val="20"/>
                <w:rPrChange w:id="1169" w:author="Author" w:date="2018-05-04T21:05:00Z">
                  <w:rPr>
                    <w:rFonts w:ascii="Courier New" w:hAnsi="Courier New"/>
                  </w:rPr>
                </w:rPrChange>
              </w:rPr>
              <w:t>Referee</w:t>
            </w:r>
          </w:p>
          <w:p w14:paraId="63D5DFEC" w14:textId="77777777" w:rsidR="0048019F" w:rsidRDefault="00AF50CC">
            <w:pPr>
              <w:spacing w:line="240" w:lineRule="auto"/>
              <w:rPr>
                <w:rFonts w:ascii="Courier New" w:eastAsia="Courier New" w:hAnsi="Courier New" w:cs="Courier New"/>
                <w:sz w:val="20"/>
                <w:szCs w:val="20"/>
              </w:rPr>
            </w:pPr>
            <w:r>
              <w:rPr>
                <w:rFonts w:ascii="Courier New" w:hAnsi="Courier New"/>
                <w:sz w:val="20"/>
                <w:rPrChange w:id="1170"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1171" w:author="Author" w:date="2018-05-04T21:05:00Z">
              <w:tcPr>
                <w:tcW w:w="8115" w:type="dxa"/>
                <w:gridSpan w:val="2"/>
                <w:shd w:val="clear" w:color="auto" w:fill="auto"/>
                <w:tcMar>
                  <w:top w:w="100" w:type="dxa"/>
                  <w:left w:w="100" w:type="dxa"/>
                  <w:bottom w:w="100" w:type="dxa"/>
                  <w:right w:w="100" w:type="dxa"/>
                </w:tcMar>
              </w:tcPr>
            </w:tcPrChange>
          </w:tcPr>
          <w:p w14:paraId="1EFC5853" w14:textId="3E642FFA" w:rsidR="0048019F" w:rsidRDefault="00AF50CC">
            <w:pPr>
              <w:jc w:val="both"/>
              <w:rPr>
                <w:rFonts w:ascii="Courier New" w:eastAsia="Courier New" w:hAnsi="Courier New" w:cs="Courier New"/>
                <w:sz w:val="20"/>
                <w:szCs w:val="20"/>
              </w:rPr>
            </w:pPr>
            <w:del w:id="1172" w:author="Author" w:date="2018-05-04T21:05:00Z">
              <w:r>
                <w:rPr>
                  <w:rFonts w:ascii="Courier New" w:eastAsia="Courier New" w:hAnsi="Courier New" w:cs="Courier New"/>
                </w:rPr>
                <w:delText>The rest of the sections (and their corresponding supplement sections) are variable in significanc</w:delText>
              </w:r>
              <w:r>
                <w:rPr>
                  <w:rFonts w:ascii="Courier New" w:eastAsia="Courier New" w:hAnsi="Courier New" w:cs="Courier New"/>
                </w:rPr>
                <w:delText xml:space="preserve">e and quality. </w:delText>
              </w:r>
            </w:del>
            <w:r>
              <w:rPr>
                <w:rFonts w:ascii="Courier New" w:hAnsi="Courier New"/>
                <w:sz w:val="20"/>
                <w:rPrChange w:id="1173" w:author="Author" w:date="2018-05-04T21:05:00Z">
                  <w:rPr>
                    <w:rFonts w:ascii="Courier New" w:hAnsi="Courier New"/>
                  </w:rPr>
                </w:rPrChange>
              </w:rPr>
              <w:t>That ENCODE data helps in prioritization of non-coding variants has been well demonstrated already (including by some of the authors on this paper), and so the value of the described analysis less clear.</w:t>
            </w:r>
          </w:p>
        </w:tc>
      </w:tr>
      <w:tr w:rsidR="0048019F" w14:paraId="79CFD323" w14:textId="77777777">
        <w:trPr>
          <w:trPrChange w:id="1174" w:author="Author" w:date="2018-05-04T21:05:00Z">
            <w:trPr>
              <w:gridAfter w:val="0"/>
            </w:trPr>
          </w:trPrChange>
        </w:trPr>
        <w:tc>
          <w:tcPr>
            <w:tcW w:w="1245" w:type="dxa"/>
            <w:shd w:val="clear" w:color="auto" w:fill="auto"/>
            <w:tcMar>
              <w:top w:w="100" w:type="dxa"/>
              <w:left w:w="100" w:type="dxa"/>
              <w:bottom w:w="100" w:type="dxa"/>
              <w:right w:w="100" w:type="dxa"/>
            </w:tcMar>
            <w:tcPrChange w:id="1175" w:author="Author" w:date="2018-05-04T21:05:00Z">
              <w:tcPr>
                <w:tcW w:w="1245" w:type="dxa"/>
                <w:gridSpan w:val="2"/>
                <w:shd w:val="clear" w:color="auto" w:fill="auto"/>
                <w:tcMar>
                  <w:top w:w="100" w:type="dxa"/>
                  <w:left w:w="100" w:type="dxa"/>
                  <w:bottom w:w="100" w:type="dxa"/>
                  <w:right w:w="100" w:type="dxa"/>
                </w:tcMar>
              </w:tcPr>
            </w:tcPrChange>
          </w:tcPr>
          <w:p w14:paraId="76FC47E2"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75E98F8"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176" w:author="Author" w:date="2018-05-04T21:05:00Z">
              <w:tcPr>
                <w:tcW w:w="8115" w:type="dxa"/>
                <w:gridSpan w:val="2"/>
                <w:shd w:val="clear" w:color="auto" w:fill="auto"/>
                <w:tcMar>
                  <w:top w:w="100" w:type="dxa"/>
                  <w:left w:w="100" w:type="dxa"/>
                  <w:bottom w:w="100" w:type="dxa"/>
                  <w:right w:w="100" w:type="dxa"/>
                </w:tcMar>
              </w:tcPr>
            </w:tcPrChange>
          </w:tcPr>
          <w:p w14:paraId="131F4347" w14:textId="7A8366B9" w:rsidR="0048019F" w:rsidRDefault="00AF50CC">
            <w:pPr>
              <w:jc w:val="both"/>
              <w:rPr>
                <w:ins w:id="1177" w:author="Author" w:date="2018-05-04T21:05:00Z"/>
                <w:sz w:val="24"/>
                <w:szCs w:val="24"/>
              </w:rPr>
            </w:pPr>
            <w:r>
              <w:rPr>
                <w:sz w:val="24"/>
                <w:rPrChange w:id="1178" w:author="Author" w:date="2018-05-04T21:05:00Z">
                  <w:rPr/>
                </w:rPrChange>
              </w:rPr>
              <w:t>The referee pointed out that we and</w:t>
            </w:r>
            <w:r>
              <w:rPr>
                <w:sz w:val="24"/>
                <w:rPrChange w:id="1179" w:author="Author" w:date="2018-05-04T21:05:00Z">
                  <w:rPr/>
                </w:rPrChange>
              </w:rPr>
              <w:t xml:space="preserve"> others have tried to prioritize non-coding elements before. This is definitely true</w:t>
            </w:r>
            <w:ins w:id="1180" w:author="Author" w:date="2018-05-04T21:05:00Z">
              <w:r>
                <w:rPr>
                  <w:sz w:val="24"/>
                  <w:szCs w:val="24"/>
                </w:rPr>
                <w:t>,</w:t>
              </w:r>
            </w:ins>
            <w:r>
              <w:rPr>
                <w:sz w:val="24"/>
                <w:rPrChange w:id="1181" w:author="Author" w:date="2018-05-04T21:05:00Z">
                  <w:rPr/>
                </w:rPrChange>
              </w:rPr>
              <w:t xml:space="preserve"> and we </w:t>
            </w:r>
            <w:ins w:id="1182" w:author="Author" w:date="2018-05-04T21:05:00Z">
              <w:r>
                <w:rPr>
                  <w:sz w:val="24"/>
                  <w:szCs w:val="24"/>
                </w:rPr>
                <w:t xml:space="preserve">have tried to make it more clear in our revision that we </w:t>
              </w:r>
            </w:ins>
            <w:r>
              <w:rPr>
                <w:sz w:val="24"/>
                <w:rPrChange w:id="1183" w:author="Author" w:date="2018-05-04T21:05:00Z">
                  <w:rPr/>
                </w:rPrChange>
              </w:rPr>
              <w:t xml:space="preserve">are not claiming to be </w:t>
            </w:r>
            <w:ins w:id="1184" w:author="Author" w:date="2018-05-04T21:05:00Z">
              <w:r>
                <w:rPr>
                  <w:sz w:val="24"/>
                  <w:szCs w:val="24"/>
                </w:rPr>
                <w:t xml:space="preserve">among </w:t>
              </w:r>
            </w:ins>
            <w:r>
              <w:rPr>
                <w:sz w:val="24"/>
                <w:rPrChange w:id="1185" w:author="Author" w:date="2018-05-04T21:05:00Z">
                  <w:rPr/>
                </w:rPrChange>
              </w:rPr>
              <w:t>the first</w:t>
            </w:r>
            <w:del w:id="1186" w:author="Author" w:date="2018-05-04T21:05:00Z">
              <w:r>
                <w:delText>.  However, we believe</w:delText>
              </w:r>
            </w:del>
            <w:ins w:id="1187" w:author="Author" w:date="2018-05-04T21:05:00Z">
              <w:r>
                <w:rPr>
                  <w:sz w:val="24"/>
                  <w:szCs w:val="24"/>
                </w:rPr>
                <w:t xml:space="preserve"> to attempt this. We have tried to clarify</w:t>
              </w:r>
            </w:ins>
            <w:r>
              <w:rPr>
                <w:sz w:val="24"/>
                <w:rPrChange w:id="1188" w:author="Author" w:date="2018-05-04T21:05:00Z">
                  <w:rPr/>
                </w:rPrChange>
              </w:rPr>
              <w:t xml:space="preserve"> that the </w:t>
            </w:r>
            <w:ins w:id="1189" w:author="Author" w:date="2018-05-04T21:05:00Z">
              <w:r>
                <w:rPr>
                  <w:sz w:val="24"/>
                  <w:szCs w:val="24"/>
                </w:rPr>
                <w:t>uniqueness of ou</w:t>
              </w:r>
              <w:r>
                <w:rPr>
                  <w:sz w:val="24"/>
                  <w:szCs w:val="24"/>
                </w:rPr>
                <w:t xml:space="preserve">r </w:t>
              </w:r>
            </w:ins>
            <w:r>
              <w:rPr>
                <w:sz w:val="24"/>
                <w:rPrChange w:id="1190" w:author="Author" w:date="2018-05-04T21:05:00Z">
                  <w:rPr/>
                </w:rPrChange>
              </w:rPr>
              <w:t xml:space="preserve">method </w:t>
            </w:r>
            <w:ins w:id="1191" w:author="Author" w:date="2018-05-04T21:05:00Z">
              <w:r>
                <w:rPr>
                  <w:sz w:val="24"/>
                  <w:szCs w:val="24"/>
                </w:rPr>
                <w:t xml:space="preserve">lies in </w:t>
              </w:r>
            </w:ins>
            <w:r>
              <w:rPr>
                <w:sz w:val="24"/>
                <w:rPrChange w:id="1192" w:author="Author" w:date="2018-05-04T21:05:00Z">
                  <w:rPr/>
                </w:rPrChange>
              </w:rPr>
              <w:t xml:space="preserve">that </w:t>
            </w:r>
            <w:del w:id="1193" w:author="Author" w:date="2018-05-04T21:05:00Z">
              <w:r>
                <w:delText>we used here</w:delText>
              </w:r>
            </w:del>
            <w:ins w:id="1194" w:author="Author" w:date="2018-05-04T21:05:00Z">
              <w:r>
                <w:rPr>
                  <w:sz w:val="24"/>
                  <w:szCs w:val="24"/>
                </w:rPr>
                <w:t>fact that</w:t>
              </w:r>
            </w:ins>
          </w:p>
          <w:p w14:paraId="3164C4D3" w14:textId="1E08D187" w:rsidR="0048019F" w:rsidRDefault="00AF50CC">
            <w:pPr>
              <w:numPr>
                <w:ilvl w:val="0"/>
                <w:numId w:val="17"/>
              </w:numPr>
              <w:contextualSpacing/>
              <w:jc w:val="both"/>
              <w:rPr>
                <w:ins w:id="1195" w:author="Author" w:date="2018-05-04T21:05:00Z"/>
                <w:sz w:val="24"/>
                <w:szCs w:val="24"/>
              </w:rPr>
            </w:pPr>
            <w:ins w:id="1196" w:author="Author" w:date="2018-05-04T21:05:00Z">
              <w:r>
                <w:rPr>
                  <w:sz w:val="24"/>
                  <w:szCs w:val="24"/>
                </w:rPr>
                <w:t>It not only prioritizes variants, but also regulators, which</w:t>
              </w:r>
            </w:ins>
            <w:r>
              <w:rPr>
                <w:sz w:val="24"/>
                <w:rPrChange w:id="1197" w:author="Author" w:date="2018-05-04T21:05:00Z">
                  <w:rPr/>
                </w:rPrChange>
              </w:rPr>
              <w:t xml:space="preserve"> is </w:t>
            </w:r>
            <w:del w:id="1198" w:author="Author" w:date="2018-05-04T21:05:00Z">
              <w:r>
                <w:delText>new</w:delText>
              </w:r>
            </w:del>
            <w:ins w:id="1199" w:author="Author" w:date="2018-05-04T21:05:00Z">
              <w:r>
                <w:rPr>
                  <w:sz w:val="24"/>
                  <w:szCs w:val="24"/>
                </w:rPr>
                <w:t>not included in the other papers. We have highlighted this in revised Fig. 3 (Excerpt 1)</w:t>
              </w:r>
            </w:ins>
            <w:r>
              <w:rPr>
                <w:sz w:val="24"/>
                <w:rPrChange w:id="1200" w:author="Author" w:date="2018-05-04T21:05:00Z">
                  <w:rPr/>
                </w:rPrChange>
              </w:rPr>
              <w:t xml:space="preserve"> and </w:t>
            </w:r>
            <w:ins w:id="1201" w:author="Author" w:date="2018-05-04T21:05:00Z">
              <w:r>
                <w:rPr>
                  <w:sz w:val="24"/>
                  <w:szCs w:val="24"/>
                </w:rPr>
                <w:t xml:space="preserve">performed targeted validations on key regulators (Excerpt 2). </w:t>
              </w:r>
            </w:ins>
          </w:p>
          <w:p w14:paraId="01DF97D1" w14:textId="297947CF" w:rsidR="0048019F" w:rsidRDefault="00AF50CC">
            <w:pPr>
              <w:numPr>
                <w:ilvl w:val="0"/>
                <w:numId w:val="17"/>
              </w:numPr>
              <w:pBdr>
                <w:top w:val="nil"/>
                <w:left w:val="nil"/>
                <w:bottom w:val="nil"/>
                <w:right w:val="nil"/>
                <w:between w:val="nil"/>
              </w:pBdr>
              <w:contextualSpacing/>
              <w:jc w:val="both"/>
              <w:rPr>
                <w:sz w:val="24"/>
                <w:szCs w:val="24"/>
              </w:rPr>
            </w:pPr>
            <w:ins w:id="1202" w:author="Author" w:date="2018-05-04T21:05:00Z">
              <w:r>
                <w:rPr>
                  <w:sz w:val="24"/>
                  <w:szCs w:val="24"/>
                </w:rPr>
                <w:t xml:space="preserve">For variant prioritization, we added discussions to emphasize the integration of various </w:t>
              </w:r>
            </w:ins>
            <w:r>
              <w:rPr>
                <w:sz w:val="24"/>
                <w:rPrChange w:id="1203" w:author="Author" w:date="2018-05-04T21:05:00Z">
                  <w:rPr/>
                </w:rPrChange>
              </w:rPr>
              <w:t>novel</w:t>
            </w:r>
            <w:del w:id="1204" w:author="Author" w:date="2018-05-04T21:05:00Z">
              <w:r>
                <w:delText>.</w:delText>
              </w:r>
            </w:del>
            <w:ins w:id="1205" w:author="Author" w:date="2018-05-04T21:05:00Z">
              <w:r>
                <w:rPr>
                  <w:sz w:val="24"/>
                  <w:szCs w:val="24"/>
                </w:rPr>
                <w:t xml:space="preserve"> assays in a tissue-specific manner, which was not possible in previous works (Excerpt 3).</w:t>
              </w:r>
            </w:ins>
            <w:r>
              <w:rPr>
                <w:sz w:val="24"/>
                <w:rPrChange w:id="1206" w:author="Author" w:date="2018-05-04T21:05:00Z">
                  <w:rPr/>
                </w:rPrChange>
              </w:rPr>
              <w:t xml:space="preserve"> The </w:t>
            </w:r>
            <w:del w:id="1207" w:author="Author" w:date="2018-05-04T21:05:00Z">
              <w:r>
                <w:delText>important aspect i</w:delText>
              </w:r>
              <w:r>
                <w:delText>s that it takes advantage of many new</w:delText>
              </w:r>
            </w:del>
            <w:ins w:id="1208" w:author="Author" w:date="2018-05-04T21:05:00Z">
              <w:r>
                <w:rPr>
                  <w:sz w:val="24"/>
                  <w:szCs w:val="24"/>
                </w:rPr>
                <w:t>fact that we coupled this with successful validation demonstrates t</w:t>
              </w:r>
              <w:r>
                <w:rPr>
                  <w:sz w:val="24"/>
                  <w:szCs w:val="24"/>
                </w:rPr>
                <w:t>he considerably greater value of the integrated</w:t>
              </w:r>
            </w:ins>
            <w:r>
              <w:rPr>
                <w:sz w:val="24"/>
                <w:rPrChange w:id="1209" w:author="Author" w:date="2018-05-04T21:05:00Z">
                  <w:rPr/>
                </w:rPrChange>
              </w:rPr>
              <w:t xml:space="preserve"> ENCODE data</w:t>
            </w:r>
            <w:del w:id="1210" w:author="Author" w:date="2018-05-04T21:05:00Z">
              <w:r>
                <w:delText xml:space="preserve"> and integrates over many different aspects. Detailed changes please see the Excerpt blow</w:delText>
              </w:r>
            </w:del>
            <w:r>
              <w:rPr>
                <w:sz w:val="24"/>
                <w:rPrChange w:id="1211" w:author="Author" w:date="2018-05-04T21:05:00Z">
                  <w:rPr/>
                </w:rPrChange>
              </w:rPr>
              <w:t>.</w:t>
            </w:r>
          </w:p>
        </w:tc>
      </w:tr>
      <w:tr w:rsidR="0048019F" w14:paraId="2D945A8E" w14:textId="77777777">
        <w:trPr>
          <w:trHeight w:val="1720"/>
          <w:ins w:id="1212" w:author="Author" w:date="2018-05-04T21:05:00Z"/>
        </w:trPr>
        <w:tc>
          <w:tcPr>
            <w:tcW w:w="1245" w:type="dxa"/>
            <w:shd w:val="clear" w:color="auto" w:fill="auto"/>
            <w:tcMar>
              <w:top w:w="100" w:type="dxa"/>
              <w:left w:w="100" w:type="dxa"/>
              <w:bottom w:w="100" w:type="dxa"/>
              <w:right w:w="100" w:type="dxa"/>
            </w:tcMar>
          </w:tcPr>
          <w:p w14:paraId="34E3D7FC" w14:textId="77777777" w:rsidR="0048019F" w:rsidRDefault="00AF50CC">
            <w:pPr>
              <w:spacing w:line="240" w:lineRule="auto"/>
              <w:rPr>
                <w:ins w:id="1213" w:author="Author" w:date="2018-05-04T21:05:00Z"/>
                <w:rFonts w:ascii="Times New Roman" w:eastAsia="Times New Roman" w:hAnsi="Times New Roman" w:cs="Times New Roman"/>
              </w:rPr>
            </w:pPr>
            <w:ins w:id="1214" w:author="Author" w:date="2018-05-04T21:05:00Z">
              <w:r>
                <w:rPr>
                  <w:rFonts w:ascii="Times New Roman" w:eastAsia="Times New Roman" w:hAnsi="Times New Roman" w:cs="Times New Roman"/>
                </w:rPr>
                <w:t>Excerpt 1 From</w:t>
              </w:r>
            </w:ins>
          </w:p>
          <w:p w14:paraId="23E1A91A" w14:textId="77777777" w:rsidR="0048019F" w:rsidRDefault="00AF50CC">
            <w:pPr>
              <w:spacing w:line="240" w:lineRule="auto"/>
              <w:rPr>
                <w:ins w:id="1215" w:author="Author" w:date="2018-05-04T21:05:00Z"/>
                <w:rFonts w:ascii="Times New Roman" w:eastAsia="Times New Roman" w:hAnsi="Times New Roman" w:cs="Times New Roman"/>
              </w:rPr>
            </w:pPr>
            <w:ins w:id="1216" w:author="Author" w:date="2018-05-04T21:05:00Z">
              <w:r>
                <w:rPr>
                  <w:rFonts w:ascii="Times New Roman" w:eastAsia="Times New Roman" w:hAnsi="Times New Roman" w:cs="Times New Roman"/>
                </w:rPr>
                <w:t>Revised Manuscript</w:t>
              </w:r>
            </w:ins>
          </w:p>
        </w:tc>
        <w:tc>
          <w:tcPr>
            <w:tcW w:w="8115" w:type="dxa"/>
            <w:shd w:val="clear" w:color="auto" w:fill="auto"/>
            <w:tcMar>
              <w:top w:w="100" w:type="dxa"/>
              <w:left w:w="100" w:type="dxa"/>
              <w:bottom w:w="100" w:type="dxa"/>
              <w:right w:w="100" w:type="dxa"/>
            </w:tcMar>
          </w:tcPr>
          <w:p w14:paraId="23211A05" w14:textId="77777777" w:rsidR="0048019F" w:rsidRDefault="00AF50CC">
            <w:pPr>
              <w:jc w:val="both"/>
              <w:rPr>
                <w:ins w:id="1217" w:author="Author" w:date="2018-05-04T21:05:00Z"/>
                <w:rFonts w:ascii="Times New Roman" w:eastAsia="Times New Roman" w:hAnsi="Times New Roman" w:cs="Times New Roman"/>
              </w:rPr>
            </w:pPr>
            <w:ins w:id="1218" w:author="Author" w:date="2018-05-04T21:05:00Z">
              <w:r>
                <w:rPr>
                  <w:rFonts w:ascii="Times New Roman" w:eastAsia="Times New Roman" w:hAnsi="Times New Roman" w:cs="Times New Roman"/>
                </w:rPr>
                <w:t xml:space="preserve">New legend of figure 3. </w:t>
              </w:r>
            </w:ins>
          </w:p>
          <w:p w14:paraId="47F007E9" w14:textId="77777777" w:rsidR="0048019F" w:rsidRDefault="00AF50CC">
            <w:pPr>
              <w:jc w:val="both"/>
              <w:rPr>
                <w:ins w:id="1219" w:author="Author" w:date="2018-05-04T21:05:00Z"/>
                <w:rFonts w:ascii="Times New Roman" w:eastAsia="Times New Roman" w:hAnsi="Times New Roman" w:cs="Times New Roman"/>
              </w:rPr>
            </w:pPr>
            <w:ins w:id="1220" w:author="Author" w:date="2018-05-04T21:05:00Z">
              <w:r>
                <w:rPr>
                  <w:rFonts w:ascii="Times New Roman" w:eastAsia="Times New Roman" w:hAnsi="Times New Roman" w:cs="Times New Roman"/>
                </w:rPr>
                <w:t>Figure to put here</w:t>
              </w:r>
            </w:ins>
          </w:p>
          <w:p w14:paraId="5E6C442B" w14:textId="77777777" w:rsidR="0048019F" w:rsidRDefault="0048019F">
            <w:pPr>
              <w:jc w:val="both"/>
              <w:rPr>
                <w:rFonts w:ascii="Times New Roman" w:eastAsia="Times New Roman" w:hAnsi="Times New Roman" w:cs="Times New Roman"/>
              </w:rPr>
            </w:pPr>
            <w:moveToRangeStart w:id="1221" w:author="Author" w:date="2018-05-04T21:05:00Z" w:name="move513231268"/>
          </w:p>
          <w:p w14:paraId="7A800D3E" w14:textId="77777777" w:rsidR="0048019F" w:rsidRDefault="00AF50CC">
            <w:pPr>
              <w:jc w:val="both"/>
              <w:rPr>
                <w:ins w:id="1222" w:author="Author" w:date="2018-05-04T21:05:00Z"/>
                <w:rFonts w:ascii="Times New Roman" w:eastAsia="Times New Roman" w:hAnsi="Times New Roman" w:cs="Times New Roman"/>
              </w:rPr>
            </w:pPr>
            <w:moveTo w:id="1223" w:author="Author" w:date="2018-05-04T21:05:00Z">
              <w:r>
                <w:rPr>
                  <w:rFonts w:ascii="Times New Roman" w:eastAsia="Times New Roman" w:hAnsi="Times New Roman" w:cs="Times New Roman"/>
                </w:rPr>
                <w:t xml:space="preserve">Ask </w:t>
              </w:r>
            </w:moveTo>
            <w:moveToRangeEnd w:id="1221"/>
            <w:ins w:id="1224" w:author="Author" w:date="2018-05-04T21:05:00Z">
              <w:r>
                <w:rPr>
                  <w:rFonts w:ascii="Times New Roman" w:eastAsia="Times New Roman" w:hAnsi="Times New Roman" w:cs="Times New Roman"/>
                </w:rPr>
                <w:t>Feng’s group to write up here!</w:t>
              </w:r>
            </w:ins>
          </w:p>
          <w:p w14:paraId="1D890BBF" w14:textId="77777777" w:rsidR="0048019F" w:rsidRDefault="00AF50CC">
            <w:pPr>
              <w:jc w:val="both"/>
              <w:rPr>
                <w:ins w:id="1225" w:author="Author" w:date="2018-05-04T21:05:00Z"/>
                <w:rFonts w:ascii="Times New Roman" w:eastAsia="Times New Roman" w:hAnsi="Times New Roman" w:cs="Times New Roman"/>
              </w:rPr>
            </w:pPr>
            <w:ins w:id="1226" w:author="Author" w:date="2018-05-04T21:05:00Z">
              <w:r>
                <w:rPr>
                  <w:rFonts w:ascii="Times New Roman" w:eastAsia="Times New Roman" w:hAnsi="Times New Roman" w:cs="Times New Roman"/>
                </w:rPr>
                <w:t>[JZ2MG: wait]</w:t>
              </w:r>
            </w:ins>
          </w:p>
        </w:tc>
      </w:tr>
      <w:tr w:rsidR="0048019F" w14:paraId="6DC2D46F" w14:textId="77777777">
        <w:trPr>
          <w:trHeight w:val="1720"/>
          <w:ins w:id="1227" w:author="Author" w:date="2018-05-04T21:05:00Z"/>
        </w:trPr>
        <w:tc>
          <w:tcPr>
            <w:tcW w:w="1245" w:type="dxa"/>
            <w:shd w:val="clear" w:color="auto" w:fill="auto"/>
            <w:tcMar>
              <w:top w:w="100" w:type="dxa"/>
              <w:left w:w="100" w:type="dxa"/>
              <w:bottom w:w="100" w:type="dxa"/>
              <w:right w:w="100" w:type="dxa"/>
            </w:tcMar>
          </w:tcPr>
          <w:p w14:paraId="2F62CDF5" w14:textId="77777777" w:rsidR="0048019F" w:rsidRDefault="00AF50CC">
            <w:pPr>
              <w:spacing w:line="240" w:lineRule="auto"/>
              <w:rPr>
                <w:ins w:id="1228" w:author="Author" w:date="2018-05-04T21:05:00Z"/>
                <w:rFonts w:ascii="Times New Roman" w:eastAsia="Times New Roman" w:hAnsi="Times New Roman" w:cs="Times New Roman"/>
              </w:rPr>
            </w:pPr>
            <w:ins w:id="1229" w:author="Author" w:date="2018-05-04T21:05:00Z">
              <w:r>
                <w:rPr>
                  <w:rFonts w:ascii="Times New Roman" w:eastAsia="Times New Roman" w:hAnsi="Times New Roman" w:cs="Times New Roman"/>
                </w:rPr>
                <w:lastRenderedPageBreak/>
                <w:t>Excerpt 2 from Revised figure and supplement</w:t>
              </w:r>
            </w:ins>
          </w:p>
        </w:tc>
        <w:tc>
          <w:tcPr>
            <w:tcW w:w="8115" w:type="dxa"/>
            <w:shd w:val="clear" w:color="auto" w:fill="auto"/>
            <w:tcMar>
              <w:top w:w="100" w:type="dxa"/>
              <w:left w:w="100" w:type="dxa"/>
              <w:bottom w:w="100" w:type="dxa"/>
              <w:right w:w="100" w:type="dxa"/>
            </w:tcMar>
          </w:tcPr>
          <w:p w14:paraId="7C83F7B5" w14:textId="77777777" w:rsidR="0048019F" w:rsidRDefault="00AF50CC">
            <w:pPr>
              <w:jc w:val="both"/>
              <w:rPr>
                <w:ins w:id="1230" w:author="Author" w:date="2018-05-04T21:05:00Z"/>
                <w:rFonts w:ascii="Times New Roman" w:eastAsia="Times New Roman" w:hAnsi="Times New Roman" w:cs="Times New Roman"/>
              </w:rPr>
            </w:pPr>
            <w:ins w:id="1231" w:author="Author" w:date="2018-05-04T21:05:00Z">
              <w:r>
                <w:rPr>
                  <w:rFonts w:ascii="Times New Roman" w:eastAsia="Times New Roman" w:hAnsi="Times New Roman" w:cs="Times New Roman"/>
                </w:rPr>
                <w:t>Feng’s validation to come here</w:t>
              </w:r>
            </w:ins>
          </w:p>
        </w:tc>
      </w:tr>
      <w:tr w:rsidR="0048019F" w14:paraId="213EDC82" w14:textId="77777777">
        <w:trPr>
          <w:trHeight w:val="1720"/>
          <w:trPrChange w:id="1232" w:author="Author" w:date="2018-05-04T21:05:00Z">
            <w:trPr>
              <w:gridAfter w:val="0"/>
              <w:trHeight w:val="1720"/>
            </w:trPr>
          </w:trPrChange>
        </w:trPr>
        <w:tc>
          <w:tcPr>
            <w:tcW w:w="1245" w:type="dxa"/>
            <w:shd w:val="clear" w:color="auto" w:fill="auto"/>
            <w:tcMar>
              <w:top w:w="100" w:type="dxa"/>
              <w:left w:w="100" w:type="dxa"/>
              <w:bottom w:w="100" w:type="dxa"/>
              <w:right w:w="100" w:type="dxa"/>
            </w:tcMar>
            <w:tcPrChange w:id="1233" w:author="Author" w:date="2018-05-04T21:05:00Z">
              <w:tcPr>
                <w:tcW w:w="1245" w:type="dxa"/>
                <w:gridSpan w:val="2"/>
                <w:shd w:val="clear" w:color="auto" w:fill="auto"/>
                <w:tcMar>
                  <w:top w:w="100" w:type="dxa"/>
                  <w:left w:w="100" w:type="dxa"/>
                  <w:bottom w:w="100" w:type="dxa"/>
                  <w:right w:w="100" w:type="dxa"/>
                </w:tcMar>
              </w:tcPr>
            </w:tcPrChange>
          </w:tcPr>
          <w:p w14:paraId="665CA5ED"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 xml:space="preserve">Excerpt </w:t>
            </w:r>
            <w:ins w:id="1234" w:author="Author" w:date="2018-05-04T21:05:00Z">
              <w:r>
                <w:rPr>
                  <w:rFonts w:ascii="Times New Roman" w:eastAsia="Times New Roman" w:hAnsi="Times New Roman" w:cs="Times New Roman"/>
                </w:rPr>
                <w:t xml:space="preserve">3 </w:t>
              </w:r>
            </w:ins>
            <w:r>
              <w:rPr>
                <w:rFonts w:ascii="Times New Roman" w:eastAsia="Times New Roman" w:hAnsi="Times New Roman" w:cs="Times New Roman"/>
              </w:rPr>
              <w:t>From</w:t>
            </w:r>
          </w:p>
          <w:p w14:paraId="0B565BD4"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235" w:author="Author" w:date="2018-05-04T21:05:00Z">
              <w:tcPr>
                <w:tcW w:w="8115" w:type="dxa"/>
                <w:gridSpan w:val="2"/>
                <w:shd w:val="clear" w:color="auto" w:fill="auto"/>
                <w:tcMar>
                  <w:top w:w="100" w:type="dxa"/>
                  <w:left w:w="100" w:type="dxa"/>
                  <w:bottom w:w="100" w:type="dxa"/>
                  <w:right w:w="100" w:type="dxa"/>
                </w:tcMar>
              </w:tcPr>
            </w:tcPrChange>
          </w:tcPr>
          <w:p w14:paraId="0B7AA453" w14:textId="77777777" w:rsidR="001836E7" w:rsidRDefault="00AF50CC">
            <w:pPr>
              <w:jc w:val="both"/>
              <w:rPr>
                <w:del w:id="1236" w:author="Author" w:date="2018-05-04T21:05:00Z"/>
                <w:rFonts w:ascii="Times New Roman" w:eastAsia="Times New Roman" w:hAnsi="Times New Roman" w:cs="Times New Roman"/>
              </w:rPr>
            </w:pPr>
            <w:r>
              <w:rPr>
                <w:rFonts w:ascii="Times New Roman" w:eastAsia="Times New Roman" w:hAnsi="Times New Roman" w:cs="Times New Roman"/>
              </w:rPr>
              <w:t xml:space="preserve">In particular, </w:t>
            </w:r>
            <w:del w:id="1237" w:author="Author" w:date="2018-05-04T21:05:00Z">
              <w:r>
                <w:rPr>
                  <w:rFonts w:ascii="Times New Roman" w:eastAsia="Times New Roman" w:hAnsi="Times New Roman" w:cs="Times New Roman"/>
                </w:rPr>
                <w:delText>it</w:delText>
              </w:r>
            </w:del>
            <w:ins w:id="1238" w:author="Author" w:date="2018-05-04T21:05:00Z">
              <w:r>
                <w:rPr>
                  <w:rFonts w:ascii="Times New Roman" w:eastAsia="Times New Roman" w:hAnsi="Times New Roman" w:cs="Times New Roman"/>
                </w:rPr>
                <w:t>our prioritization framework</w:t>
              </w:r>
            </w:ins>
            <w:r>
              <w:rPr>
                <w:rFonts w:ascii="Times New Roman" w:eastAsia="Times New Roman" w:hAnsi="Times New Roman" w:cs="Times New Roman"/>
              </w:rPr>
              <w:t xml:space="preserve"> takes into account the STARR-seq data, the connections from Hi-C, the better background mutation rates, and the network rewiring data, which is on</w:t>
            </w:r>
            <w:r>
              <w:rPr>
                <w:rFonts w:ascii="Times New Roman" w:eastAsia="Times New Roman" w:hAnsi="Times New Roman" w:cs="Times New Roman"/>
              </w:rPr>
              <w:t>ly possible in the context of the highly integrated and their data available on certain cell lines.</w:t>
            </w:r>
            <w:del w:id="1239" w:author="Author" w:date="2018-05-04T21:05:00Z">
              <w:r>
                <w:rPr>
                  <w:rFonts w:ascii="Times New Roman" w:eastAsia="Times New Roman" w:hAnsi="Times New Roman" w:cs="Times New Roman"/>
                </w:rPr>
                <w:delText xml:space="preserve"> We are showing this as an example of the best we can do with this level of </w:delText>
              </w:r>
              <w:r>
                <w:rPr>
                  <w:rFonts w:ascii="Times New Roman" w:eastAsia="Times New Roman" w:hAnsi="Times New Roman" w:cs="Times New Roman"/>
                </w:rPr>
                <w:delText>integration. The fact that we coupled this with quite successful validation that we believe points to the great value of the integrated incurred data.</w:delText>
              </w:r>
            </w:del>
          </w:p>
          <w:p w14:paraId="7AFEAC29" w14:textId="77777777" w:rsidR="001836E7" w:rsidRDefault="00AF50CC">
            <w:pPr>
              <w:jc w:val="both"/>
              <w:rPr>
                <w:del w:id="1240" w:author="Author" w:date="2018-05-04T21:05:00Z"/>
                <w:rFonts w:ascii="Times New Roman" w:eastAsia="Times New Roman" w:hAnsi="Times New Roman" w:cs="Times New Roman"/>
              </w:rPr>
            </w:pPr>
            <w:del w:id="1241" w:author="Author" w:date="2018-05-04T21:05:00Z">
              <w:r>
                <w:rPr>
                  <w:rFonts w:ascii="Times New Roman" w:eastAsia="Times New Roman" w:hAnsi="Times New Roman" w:cs="Times New Roman"/>
                </w:rPr>
                <w:delText xml:space="preserve">Also </w:delText>
              </w:r>
              <w:r>
                <w:rPr>
                  <w:rFonts w:ascii="Times New Roman" w:eastAsia="Times New Roman" w:hAnsi="Times New Roman" w:cs="Times New Roman"/>
                </w:rPr>
                <w:delText xml:space="preserve"> the network help tf &amp; rbp </w:delText>
              </w:r>
              <w:r>
                <w:rPr>
                  <w:rFonts w:ascii="Times New Roman" w:eastAsia="Times New Roman" w:hAnsi="Times New Roman" w:cs="Times New Roman"/>
                </w:rPr>
                <w:delText>prioritization</w:delText>
              </w:r>
              <w:r>
                <w:rPr>
                  <w:rFonts w:ascii="Times New Roman" w:eastAsia="Times New Roman" w:hAnsi="Times New Roman" w:cs="Times New Roman"/>
                </w:rPr>
                <w:delText xml:space="preserve"> </w:delText>
              </w:r>
              <w:r>
                <w:rPr>
                  <w:rFonts w:ascii="Times New Roman" w:eastAsia="Times New Roman" w:hAnsi="Times New Roman" w:cs="Times New Roman"/>
                </w:rPr>
                <w:delText xml:space="preserve"> </w:delText>
              </w:r>
            </w:del>
          </w:p>
          <w:p w14:paraId="0B0D889E" w14:textId="171FA0F3" w:rsidR="0048019F" w:rsidRDefault="00AF50CC">
            <w:pPr>
              <w:jc w:val="both"/>
              <w:rPr>
                <w:rFonts w:ascii="Times New Roman" w:eastAsia="Times New Roman" w:hAnsi="Times New Roman" w:cs="Times New Roman"/>
              </w:rPr>
            </w:pPr>
            <w:del w:id="1242" w:author="Author" w:date="2018-05-04T21:05:00Z">
              <w:r>
                <w:rPr>
                  <w:rFonts w:ascii="Times New Roman" w:eastAsia="Times New Roman" w:hAnsi="Times New Roman" w:cs="Times New Roman"/>
                </w:rPr>
                <w:delText xml:space="preserve">It is not just variant </w:delText>
              </w:r>
              <w:r>
                <w:rPr>
                  <w:rFonts w:ascii="Times New Roman" w:eastAsia="Times New Roman" w:hAnsi="Times New Roman" w:cs="Times New Roman"/>
                </w:rPr>
                <w:delText>prioritization</w:delText>
              </w:r>
              <w:r>
                <w:rPr>
                  <w:rFonts w:ascii="Times New Roman" w:eastAsia="Times New Roman" w:hAnsi="Times New Roman" w:cs="Times New Roman"/>
                </w:rPr>
                <w:delText>, but also regulators, that is not at all in any of the other papers. Figure 3 &amp; 4</w:delText>
              </w:r>
            </w:del>
          </w:p>
        </w:tc>
      </w:tr>
    </w:tbl>
    <w:p w14:paraId="039E292B" w14:textId="77777777" w:rsidR="0048019F" w:rsidRDefault="0048019F"/>
    <w:p w14:paraId="659E041A" w14:textId="77777777" w:rsidR="0048019F" w:rsidRDefault="0048019F"/>
    <w:p w14:paraId="7A103D19" w14:textId="77777777" w:rsidR="0048019F" w:rsidRDefault="00AF50CC">
      <w:pPr>
        <w:pStyle w:val="Heading1"/>
      </w:pPr>
      <w:bookmarkStart w:id="1243" w:name="_jw86zm8dzs4d" w:colFirst="0" w:colLast="0"/>
      <w:bookmarkEnd w:id="1243"/>
      <w:r>
        <w:t>Referee #2 (Remarks to the Author):</w:t>
      </w:r>
    </w:p>
    <w:p w14:paraId="5C04D840" w14:textId="77777777" w:rsidR="0048019F" w:rsidRDefault="00AF50CC">
      <w:pPr>
        <w:pStyle w:val="Heading2"/>
      </w:pPr>
      <w:bookmarkStart w:id="1244" w:name="_c8kqmypjky5x" w:colFirst="0" w:colLast="0"/>
      <w:bookmarkEnd w:id="1244"/>
      <w:r>
        <w:t>&lt;ID&gt;REF2.0 – Preamble</w:t>
      </w:r>
    </w:p>
    <w:p w14:paraId="40E8E5F1" w14:textId="77777777" w:rsidR="0048019F" w:rsidRDefault="00AF50CC">
      <w:r>
        <w:t>&lt;TYPE&gt;$$$Text</w:t>
      </w:r>
    </w:p>
    <w:p w14:paraId="41CA2E76" w14:textId="77777777" w:rsidR="0048019F" w:rsidRDefault="00AF50CC">
      <w:r>
        <w:t>&lt;ASSIGN&gt;@@@MG,@@@JZ</w:t>
      </w:r>
    </w:p>
    <w:p w14:paraId="04652B87" w14:textId="77777777" w:rsidR="0048019F" w:rsidRDefault="00AF50CC">
      <w:r>
        <w:t>&lt;PLAN&gt;&amp;&amp;&amp;AgreeFix</w:t>
      </w:r>
    </w:p>
    <w:p w14:paraId="38439889" w14:textId="77777777" w:rsidR="0048019F" w:rsidRDefault="00AF50CC">
      <w:r>
        <w:t>&lt;STATUS&gt;%%%75DONE</w:t>
      </w:r>
    </w:p>
    <w:p w14:paraId="143F85FB" w14:textId="77777777" w:rsidR="0048019F" w:rsidRDefault="0048019F"/>
    <w:p w14:paraId="6403A93A" w14:textId="77777777" w:rsidR="0048019F" w:rsidRDefault="00AF50CC">
      <w:pPr>
        <w:rPr>
          <w:ins w:id="1245" w:author="Author" w:date="2018-05-04T21:05:00Z"/>
        </w:rPr>
      </w:pPr>
      <w:ins w:id="1246" w:author="Author" w:date="2018-05-04T21:05:00Z">
        <w:r>
          <w:t>[JZ2DL: please fill in the xxx here]</w:t>
        </w:r>
      </w:ins>
    </w:p>
    <w:p w14:paraId="7B7FF500" w14:textId="77777777" w:rsidR="0048019F" w:rsidRDefault="0048019F">
      <w:pPr>
        <w:rPr>
          <w:ins w:id="1247" w:author="Author" w:date="2018-05-04T21:05:00Z"/>
        </w:rPr>
      </w:pPr>
    </w:p>
    <w:p w14:paraId="76E70685" w14:textId="4DC4C6B4" w:rsidR="0048019F" w:rsidRDefault="00AF50CC">
      <w:pPr>
        <w:pBdr>
          <w:top w:val="nil"/>
          <w:left w:val="nil"/>
          <w:bottom w:val="nil"/>
          <w:right w:val="nil"/>
          <w:between w:val="nil"/>
        </w:pBdr>
        <w:jc w:val="both"/>
        <w:rPr>
          <w:ins w:id="1248" w:author="Author" w:date="2018-05-04T21:05:00Z"/>
          <w:sz w:val="24"/>
          <w:szCs w:val="24"/>
        </w:rPr>
      </w:pPr>
      <w:r>
        <w:rPr>
          <w:sz w:val="24"/>
          <w:rPrChange w:id="1249" w:author="Author" w:date="2018-05-04T21:05:00Z">
            <w:rPr/>
          </w:rPrChange>
        </w:rPr>
        <w:t xml:space="preserve">We </w:t>
      </w:r>
      <w:del w:id="1250" w:author="Author" w:date="2018-05-04T21:05:00Z">
        <w:r>
          <w:delText>would like to</w:delText>
        </w:r>
      </w:del>
      <w:ins w:id="1251" w:author="Author" w:date="2018-05-04T21:05:00Z">
        <w:r>
          <w:rPr>
            <w:sz w:val="24"/>
            <w:szCs w:val="24"/>
          </w:rPr>
          <w:t>greatly</w:t>
        </w:r>
      </w:ins>
      <w:r>
        <w:rPr>
          <w:sz w:val="24"/>
          <w:rPrChange w:id="1252" w:author="Author" w:date="2018-05-04T21:05:00Z">
            <w:rPr/>
          </w:rPrChange>
        </w:rPr>
        <w:t xml:space="preserve"> appreciate the referee's feedback, especially </w:t>
      </w:r>
      <w:del w:id="1253" w:author="Author" w:date="2018-05-04T21:05:00Z">
        <w:r>
          <w:delText>about</w:delText>
        </w:r>
      </w:del>
      <w:r>
        <w:rPr>
          <w:sz w:val="24"/>
          <w:rPrChange w:id="1254" w:author="Author" w:date="2018-05-04T21:05:00Z">
            <w:rPr/>
          </w:rPrChange>
        </w:rPr>
        <w:t xml:space="preserve"> the positive comments </w:t>
      </w:r>
      <w:del w:id="1255" w:author="Author" w:date="2018-05-04T21:05:00Z">
        <w:r>
          <w:delText>on</w:delText>
        </w:r>
      </w:del>
      <w:ins w:id="1256" w:author="Author" w:date="2018-05-04T21:05:00Z">
        <w:r>
          <w:rPr>
            <w:sz w:val="24"/>
            <w:szCs w:val="24"/>
          </w:rPr>
          <w:t>regarding</w:t>
        </w:r>
      </w:ins>
      <w:r>
        <w:rPr>
          <w:sz w:val="24"/>
          <w:rPrChange w:id="1257" w:author="Author" w:date="2018-05-04T21:05:00Z">
            <w:rPr/>
          </w:rPrChange>
        </w:rPr>
        <w:t xml:space="preserve"> the</w:t>
      </w:r>
      <w:ins w:id="1258" w:author="Author" w:date="2018-05-04T21:05:00Z">
        <w:r>
          <w:rPr>
            <w:sz w:val="24"/>
            <w:szCs w:val="24"/>
          </w:rPr>
          <w:t xml:space="preserve"> overall</w:t>
        </w:r>
      </w:ins>
      <w:r>
        <w:rPr>
          <w:sz w:val="24"/>
          <w:rPrChange w:id="1259" w:author="Author" w:date="2018-05-04T21:05:00Z">
            <w:rPr/>
          </w:rPrChange>
        </w:rPr>
        <w:t xml:space="preserve"> value of our resource, the extended gene, and the network rewirings. </w:t>
      </w:r>
      <w:del w:id="1260" w:author="Author" w:date="2018-05-04T21:05:00Z">
        <w:r>
          <w:delText>Regarding the novelty point</w:delText>
        </w:r>
      </w:del>
      <w:ins w:id="1261" w:author="Author" w:date="2018-05-04T21:05:00Z">
        <w:r>
          <w:rPr>
            <w:sz w:val="24"/>
            <w:szCs w:val="24"/>
          </w:rPr>
          <w:t>As suggested</w:t>
        </w:r>
      </w:ins>
      <w:r>
        <w:rPr>
          <w:sz w:val="24"/>
          <w:rPrChange w:id="1262" w:author="Author" w:date="2018-05-04T21:05:00Z">
            <w:rPr/>
          </w:rPrChange>
        </w:rPr>
        <w:t xml:space="preserve">, we </w:t>
      </w:r>
      <w:del w:id="1263" w:author="Author" w:date="2018-05-04T21:05:00Z">
        <w:r>
          <w:delText>want</w:delText>
        </w:r>
      </w:del>
      <w:ins w:id="1264" w:author="Author" w:date="2018-05-04T21:05:00Z">
        <w:r>
          <w:rPr>
            <w:sz w:val="24"/>
            <w:szCs w:val="24"/>
          </w:rPr>
          <w:t>have tried to address the revi</w:t>
        </w:r>
        <w:r>
          <w:rPr>
            <w:sz w:val="24"/>
            <w:szCs w:val="24"/>
          </w:rPr>
          <w:t>ewer’s comments, and we further extend and reorganize our analyses</w:t>
        </w:r>
      </w:ins>
      <w:r>
        <w:rPr>
          <w:sz w:val="24"/>
          <w:rPrChange w:id="1265" w:author="Author" w:date="2018-05-04T21:05:00Z">
            <w:rPr/>
          </w:rPrChange>
        </w:rPr>
        <w:t xml:space="preserve"> to </w:t>
      </w:r>
      <w:ins w:id="1266" w:author="Author" w:date="2018-05-04T21:05:00Z">
        <w:r>
          <w:rPr>
            <w:sz w:val="24"/>
            <w:szCs w:val="24"/>
          </w:rPr>
          <w:t>illustrate the value of the resources in this paper.</w:t>
        </w:r>
      </w:ins>
    </w:p>
    <w:p w14:paraId="17F21088" w14:textId="77777777" w:rsidR="0048019F" w:rsidRDefault="0048019F">
      <w:pPr>
        <w:pBdr>
          <w:top w:val="nil"/>
          <w:left w:val="nil"/>
          <w:bottom w:val="nil"/>
          <w:right w:val="nil"/>
          <w:between w:val="nil"/>
        </w:pBdr>
        <w:jc w:val="both"/>
        <w:rPr>
          <w:ins w:id="1267" w:author="Author" w:date="2018-05-04T21:05:00Z"/>
          <w:sz w:val="24"/>
          <w:szCs w:val="24"/>
        </w:rPr>
      </w:pPr>
    </w:p>
    <w:p w14:paraId="3C7100C1" w14:textId="77777777" w:rsidR="0048019F" w:rsidRDefault="00AF50CC">
      <w:pPr>
        <w:pBdr>
          <w:top w:val="nil"/>
          <w:left w:val="nil"/>
          <w:bottom w:val="nil"/>
          <w:right w:val="nil"/>
          <w:between w:val="nil"/>
        </w:pBdr>
        <w:jc w:val="both"/>
        <w:rPr>
          <w:ins w:id="1268" w:author="Author" w:date="2018-05-04T21:05:00Z"/>
          <w:sz w:val="24"/>
          <w:szCs w:val="24"/>
        </w:rPr>
      </w:pPr>
      <w:ins w:id="1269" w:author="Author" w:date="2018-05-04T21:05:00Z">
        <w:r>
          <w:rPr>
            <w:sz w:val="24"/>
            <w:szCs w:val="24"/>
          </w:rPr>
          <w:t>Specifically, in our revised version, we have tried to make it more clear that this is the main integrative paper in ENCODE3 to prov</w:t>
        </w:r>
        <w:r>
          <w:rPr>
            <w:sz w:val="24"/>
            <w:szCs w:val="24"/>
          </w:rPr>
          <w:t xml:space="preserve">ide deep and accurate annotation focusing on several data-rich cell types. Such breadth and accuracy of our annotation is not possible in the main encyclopedia paper, which aims to provide universal annotations for all cell types based on 4 assays (due to </w:t>
        </w:r>
        <w:r>
          <w:rPr>
            <w:sz w:val="24"/>
            <w:szCs w:val="24"/>
          </w:rPr>
          <w:t>limited data in other cell types). We developed new methods to deeply annotate several cancer-associated cell types, which include:</w:t>
        </w:r>
      </w:ins>
    </w:p>
    <w:p w14:paraId="5636D3AA" w14:textId="77777777" w:rsidR="0048019F" w:rsidRDefault="0048019F">
      <w:pPr>
        <w:pBdr>
          <w:top w:val="nil"/>
          <w:left w:val="nil"/>
          <w:bottom w:val="nil"/>
          <w:right w:val="nil"/>
          <w:between w:val="nil"/>
        </w:pBdr>
        <w:jc w:val="both"/>
        <w:rPr>
          <w:ins w:id="1270" w:author="Author" w:date="2018-05-04T21:05:00Z"/>
          <w:sz w:val="24"/>
          <w:szCs w:val="24"/>
        </w:rPr>
      </w:pPr>
    </w:p>
    <w:p w14:paraId="1062FBA6" w14:textId="77777777" w:rsidR="0048019F" w:rsidRDefault="00AF50CC">
      <w:pPr>
        <w:numPr>
          <w:ilvl w:val="0"/>
          <w:numId w:val="10"/>
        </w:numPr>
        <w:contextualSpacing/>
        <w:jc w:val="both"/>
        <w:rPr>
          <w:ins w:id="1271" w:author="Author" w:date="2018-05-04T21:05:00Z"/>
          <w:sz w:val="24"/>
          <w:szCs w:val="24"/>
        </w:rPr>
      </w:pPr>
      <w:ins w:id="1272" w:author="Author" w:date="2018-05-04T21:05:00Z">
        <w:r>
          <w:rPr>
            <w:sz w:val="24"/>
            <w:szCs w:val="24"/>
          </w:rPr>
          <w:t>multiple-level compact and accurate enhancer predictions</w:t>
        </w:r>
      </w:ins>
    </w:p>
    <w:p w14:paraId="405CCF72" w14:textId="77777777" w:rsidR="0048019F" w:rsidRDefault="00AF50CC">
      <w:pPr>
        <w:numPr>
          <w:ilvl w:val="0"/>
          <w:numId w:val="10"/>
        </w:numPr>
        <w:contextualSpacing/>
        <w:jc w:val="both"/>
        <w:rPr>
          <w:ins w:id="1273" w:author="Author" w:date="2018-05-04T21:05:00Z"/>
          <w:sz w:val="24"/>
          <w:szCs w:val="24"/>
        </w:rPr>
      </w:pPr>
      <w:ins w:id="1274" w:author="Author" w:date="2018-05-04T21:05:00Z">
        <w:r>
          <w:rPr>
            <w:sz w:val="24"/>
            <w:szCs w:val="24"/>
          </w:rPr>
          <w:t>integrative gene-enhancer linkages</w:t>
        </w:r>
      </w:ins>
    </w:p>
    <w:p w14:paraId="438F0E79" w14:textId="77777777" w:rsidR="0048019F" w:rsidRDefault="00AF50CC">
      <w:pPr>
        <w:numPr>
          <w:ilvl w:val="0"/>
          <w:numId w:val="10"/>
        </w:numPr>
        <w:contextualSpacing/>
        <w:jc w:val="both"/>
        <w:rPr>
          <w:ins w:id="1275" w:author="Author" w:date="2018-05-04T21:05:00Z"/>
          <w:sz w:val="24"/>
          <w:szCs w:val="24"/>
        </w:rPr>
      </w:pPr>
      <w:ins w:id="1276" w:author="Author" w:date="2018-05-04T21:05:00Z">
        <w:r>
          <w:rPr>
            <w:sz w:val="24"/>
            <w:szCs w:val="24"/>
          </w:rPr>
          <w:lastRenderedPageBreak/>
          <w:t xml:space="preserve">extended gene definitions that </w:t>
        </w:r>
        <w:r>
          <w:rPr>
            <w:sz w:val="24"/>
            <w:szCs w:val="24"/>
          </w:rPr>
          <w:t>incorporate numerous types of regulatory elements in a gene-centric way</w:t>
        </w:r>
      </w:ins>
    </w:p>
    <w:p w14:paraId="622B0B6D" w14:textId="77777777" w:rsidR="0048019F" w:rsidRDefault="00AF50CC">
      <w:pPr>
        <w:numPr>
          <w:ilvl w:val="0"/>
          <w:numId w:val="10"/>
        </w:numPr>
        <w:contextualSpacing/>
        <w:jc w:val="both"/>
        <w:rPr>
          <w:ins w:id="1277" w:author="Author" w:date="2018-05-04T21:05:00Z"/>
          <w:sz w:val="24"/>
          <w:szCs w:val="24"/>
        </w:rPr>
      </w:pPr>
      <w:ins w:id="1278" w:author="Author" w:date="2018-05-04T21:05:00Z">
        <w:r>
          <w:rPr>
            <w:sz w:val="24"/>
            <w:szCs w:val="24"/>
          </w:rPr>
          <w:t>universal and tissue-specific regulatory network built on ChIP-Seq and eCLIP data for xxx TFs and xxx RBPs</w:t>
        </w:r>
      </w:ins>
    </w:p>
    <w:p w14:paraId="28623BC7" w14:textId="77777777" w:rsidR="0048019F" w:rsidRDefault="00AF50CC">
      <w:pPr>
        <w:numPr>
          <w:ilvl w:val="0"/>
          <w:numId w:val="10"/>
        </w:numPr>
        <w:contextualSpacing/>
        <w:jc w:val="both"/>
        <w:rPr>
          <w:ins w:id="1279" w:author="Author" w:date="2018-05-04T21:05:00Z"/>
          <w:sz w:val="24"/>
          <w:szCs w:val="24"/>
        </w:rPr>
      </w:pPr>
      <w:ins w:id="1280" w:author="Author" w:date="2018-05-04T21:05:00Z">
        <w:r>
          <w:rPr>
            <w:sz w:val="24"/>
            <w:szCs w:val="24"/>
          </w:rPr>
          <w:t>matched TF regulatory profiles and their rewiring status</w:t>
        </w:r>
      </w:ins>
    </w:p>
    <w:p w14:paraId="5B9BF957" w14:textId="77777777" w:rsidR="0048019F" w:rsidRDefault="00AF50CC">
      <w:pPr>
        <w:numPr>
          <w:ilvl w:val="0"/>
          <w:numId w:val="10"/>
        </w:numPr>
        <w:contextualSpacing/>
        <w:jc w:val="both"/>
        <w:rPr>
          <w:ins w:id="1281" w:author="Author" w:date="2018-05-04T21:05:00Z"/>
          <w:sz w:val="24"/>
          <w:szCs w:val="24"/>
        </w:rPr>
      </w:pPr>
      <w:ins w:id="1282" w:author="Author" w:date="2018-05-04T21:05:00Z">
        <w:r>
          <w:rPr>
            <w:sz w:val="24"/>
            <w:szCs w:val="24"/>
          </w:rPr>
          <w:t>normal-tumor-stem di</w:t>
        </w:r>
        <w:r>
          <w:rPr>
            <w:sz w:val="24"/>
            <w:szCs w:val="24"/>
          </w:rPr>
          <w:t>stance quantifications based on expression and network profiles</w:t>
        </w:r>
      </w:ins>
    </w:p>
    <w:p w14:paraId="09B9535A" w14:textId="77777777" w:rsidR="0048019F" w:rsidRDefault="0048019F">
      <w:pPr>
        <w:pBdr>
          <w:top w:val="nil"/>
          <w:left w:val="nil"/>
          <w:bottom w:val="nil"/>
          <w:right w:val="nil"/>
          <w:between w:val="nil"/>
        </w:pBdr>
        <w:jc w:val="both"/>
        <w:rPr>
          <w:ins w:id="1283" w:author="Author" w:date="2018-05-04T21:05:00Z"/>
          <w:sz w:val="24"/>
          <w:szCs w:val="24"/>
        </w:rPr>
      </w:pPr>
    </w:p>
    <w:p w14:paraId="25BF67E2" w14:textId="4BE30E79" w:rsidR="0048019F" w:rsidRDefault="00AF50CC">
      <w:pPr>
        <w:pBdr>
          <w:top w:val="nil"/>
          <w:left w:val="nil"/>
          <w:bottom w:val="nil"/>
          <w:right w:val="nil"/>
          <w:between w:val="nil"/>
        </w:pBdr>
        <w:jc w:val="both"/>
      </w:pPr>
      <w:ins w:id="1284" w:author="Author" w:date="2018-05-04T21:05:00Z">
        <w:r>
          <w:rPr>
            <w:sz w:val="24"/>
            <w:szCs w:val="24"/>
          </w:rPr>
          <w:t xml:space="preserve">We </w:t>
        </w:r>
      </w:ins>
      <w:r>
        <w:rPr>
          <w:sz w:val="24"/>
          <w:rPrChange w:id="1285" w:author="Author" w:date="2018-05-04T21:05:00Z">
            <w:rPr/>
          </w:rPrChange>
        </w:rPr>
        <w:t xml:space="preserve">emphasize that this paper is unique in </w:t>
      </w:r>
      <w:del w:id="1286" w:author="Author" w:date="2018-05-04T21:05:00Z">
        <w:r>
          <w:delText xml:space="preserve">its </w:delText>
        </w:r>
      </w:del>
      <w:r>
        <w:rPr>
          <w:sz w:val="24"/>
          <w:rPrChange w:id="1287" w:author="Author" w:date="2018-05-04T21:05:00Z">
            <w:rPr/>
          </w:rPrChange>
        </w:rPr>
        <w:t>highlighting</w:t>
      </w:r>
      <w:del w:id="1288" w:author="Author" w:date="2018-05-04T21:05:00Z">
        <w:r>
          <w:delText xml:space="preserve"> of</w:delText>
        </w:r>
      </w:del>
      <w:r>
        <w:rPr>
          <w:sz w:val="24"/>
          <w:rPrChange w:id="1289" w:author="Author" w:date="2018-05-04T21:05:00Z">
            <w:rPr/>
          </w:rPrChange>
        </w:rPr>
        <w:t xml:space="preserve"> a number of ENCODE assays (e.g., replication timing, TF/RBP knockdowns, STARR-seq, ChIA-PET, and Hi-C), its deep, integrative annotation</w:t>
      </w:r>
      <w:r>
        <w:rPr>
          <w:sz w:val="24"/>
          <w:rPrChange w:id="1290" w:author="Author" w:date="2018-05-04T21:05:00Z">
            <w:rPr/>
          </w:rPrChange>
        </w:rPr>
        <w:t>s combining a wide variety of assays in specific cell types, and its analysis of networks. Note also that while we do NOT feel this is a cancer genomics paper, we</w:t>
      </w:r>
      <w:ins w:id="1291" w:author="Author" w:date="2018-05-04T21:05:00Z">
        <w:r>
          <w:rPr>
            <w:sz w:val="24"/>
            <w:szCs w:val="24"/>
          </w:rPr>
          <w:t xml:space="preserve"> do</w:t>
        </w:r>
      </w:ins>
      <w:r>
        <w:rPr>
          <w:sz w:val="24"/>
          <w:rPrChange w:id="1292" w:author="Author" w:date="2018-05-04T21:05:00Z">
            <w:rPr/>
          </w:rPrChange>
        </w:rPr>
        <w:t xml:space="preserve"> feel that cancer is the best application to illustrate certain key aspects of ENCODE data </w:t>
      </w:r>
      <w:r>
        <w:rPr>
          <w:sz w:val="24"/>
          <w:rPrChange w:id="1293" w:author="Author" w:date="2018-05-04T21:05:00Z">
            <w:rPr/>
          </w:rPrChange>
        </w:rPr>
        <w:t xml:space="preserve">and analysis - particularly deep annotations and network changes. </w:t>
      </w:r>
      <w:del w:id="1294" w:author="Author" w:date="2018-05-04T21:05:00Z">
        <w:r>
          <w:delText>We have listed some more details about the nove</w:delText>
        </w:r>
        <w:r>
          <w:delText>lty of this paper as below.</w:delText>
        </w:r>
      </w:del>
    </w:p>
    <w:p w14:paraId="60AF22E1" w14:textId="77777777" w:rsidR="001836E7" w:rsidRDefault="001836E7">
      <w:pPr>
        <w:pBdr>
          <w:top w:val="nil"/>
          <w:left w:val="nil"/>
          <w:bottom w:val="nil"/>
          <w:right w:val="nil"/>
          <w:between w:val="nil"/>
        </w:pBdr>
        <w:jc w:val="both"/>
        <w:rPr>
          <w:del w:id="1295" w:author="Author" w:date="2018-05-04T21:05:00Z"/>
        </w:rPr>
      </w:pPr>
    </w:p>
    <w:p w14:paraId="39D9F34C" w14:textId="77777777" w:rsidR="001836E7" w:rsidRDefault="001836E7">
      <w:pPr>
        <w:rPr>
          <w:del w:id="1296" w:author="Author" w:date="2018-05-04T21:05:00Z"/>
        </w:rPr>
      </w:pPr>
    </w:p>
    <w:tbl>
      <w:tblPr>
        <w:tblStyle w:val="a9"/>
        <w:tblW w:w="900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290"/>
        <w:gridCol w:w="4320"/>
        <w:gridCol w:w="3390"/>
      </w:tblGrid>
      <w:tr w:rsidR="001836E7" w14:paraId="503CD588" w14:textId="77777777">
        <w:trPr>
          <w:trHeight w:val="440"/>
          <w:del w:id="1297" w:author="Author" w:date="2018-05-04T21:05:00Z"/>
        </w:trPr>
        <w:tc>
          <w:tcPr>
            <w:tcW w:w="1290" w:type="dxa"/>
            <w:tcBorders>
              <w:top w:val="single" w:sz="8" w:space="0" w:color="7F7F7F"/>
              <w:left w:val="nil"/>
              <w:bottom w:val="single" w:sz="8" w:space="0" w:color="7F7F7F"/>
              <w:right w:val="nil"/>
            </w:tcBorders>
            <w:tcMar>
              <w:top w:w="100" w:type="dxa"/>
              <w:left w:w="100" w:type="dxa"/>
              <w:bottom w:w="100" w:type="dxa"/>
              <w:right w:w="100" w:type="dxa"/>
            </w:tcMar>
          </w:tcPr>
          <w:p w14:paraId="7957711D" w14:textId="77777777" w:rsidR="001836E7" w:rsidRDefault="00AF50CC">
            <w:pPr>
              <w:widowControl w:val="0"/>
              <w:rPr>
                <w:del w:id="1298" w:author="Author" w:date="2018-05-04T21:05:00Z"/>
                <w:b/>
                <w:sz w:val="20"/>
                <w:szCs w:val="20"/>
              </w:rPr>
            </w:pPr>
            <w:del w:id="1299" w:author="Author" w:date="2018-05-04T21:05:00Z">
              <w:r>
                <w:rPr>
                  <w:b/>
                  <w:sz w:val="20"/>
                  <w:szCs w:val="20"/>
                </w:rPr>
                <w:delText>Level</w:delText>
              </w:r>
            </w:del>
          </w:p>
        </w:tc>
        <w:tc>
          <w:tcPr>
            <w:tcW w:w="4320" w:type="dxa"/>
            <w:tcBorders>
              <w:top w:val="single" w:sz="8" w:space="0" w:color="7F7F7F"/>
              <w:left w:val="nil"/>
              <w:bottom w:val="single" w:sz="8" w:space="0" w:color="7F7F7F"/>
              <w:right w:val="nil"/>
            </w:tcBorders>
            <w:tcMar>
              <w:top w:w="100" w:type="dxa"/>
              <w:left w:w="100" w:type="dxa"/>
              <w:bottom w:w="100" w:type="dxa"/>
              <w:right w:w="100" w:type="dxa"/>
            </w:tcMar>
          </w:tcPr>
          <w:p w14:paraId="2A9B62D1" w14:textId="77777777" w:rsidR="001836E7" w:rsidRDefault="00AF50CC">
            <w:pPr>
              <w:widowControl w:val="0"/>
              <w:rPr>
                <w:del w:id="1300" w:author="Author" w:date="2018-05-04T21:05:00Z"/>
                <w:b/>
                <w:sz w:val="20"/>
                <w:szCs w:val="20"/>
              </w:rPr>
            </w:pPr>
            <w:del w:id="1301" w:author="Author" w:date="2018-05-04T21:05:00Z">
              <w:r>
                <w:rPr>
                  <w:b/>
                  <w:sz w:val="20"/>
                  <w:szCs w:val="20"/>
                </w:rPr>
                <w:delText>Annotation type</w:delText>
              </w:r>
            </w:del>
          </w:p>
        </w:tc>
        <w:tc>
          <w:tcPr>
            <w:tcW w:w="3390" w:type="dxa"/>
            <w:tcBorders>
              <w:top w:val="single" w:sz="8" w:space="0" w:color="7F7F7F"/>
              <w:left w:val="nil"/>
              <w:bottom w:val="single" w:sz="8" w:space="0" w:color="7F7F7F"/>
              <w:right w:val="nil"/>
            </w:tcBorders>
            <w:tcMar>
              <w:top w:w="100" w:type="dxa"/>
              <w:left w:w="100" w:type="dxa"/>
              <w:bottom w:w="100" w:type="dxa"/>
              <w:right w:w="100" w:type="dxa"/>
            </w:tcMar>
          </w:tcPr>
          <w:p w14:paraId="262ABA61" w14:textId="77777777" w:rsidR="001836E7" w:rsidRDefault="00AF50CC">
            <w:pPr>
              <w:widowControl w:val="0"/>
              <w:rPr>
                <w:del w:id="1302" w:author="Author" w:date="2018-05-04T21:05:00Z"/>
                <w:b/>
                <w:sz w:val="20"/>
                <w:szCs w:val="20"/>
              </w:rPr>
            </w:pPr>
            <w:del w:id="1303" w:author="Author" w:date="2018-05-04T21:05:00Z">
              <w:r>
                <w:rPr>
                  <w:b/>
                  <w:sz w:val="20"/>
                  <w:szCs w:val="20"/>
                </w:rPr>
                <w:delText>Example Applications</w:delText>
              </w:r>
            </w:del>
          </w:p>
        </w:tc>
      </w:tr>
      <w:tr w:rsidR="001836E7" w14:paraId="6F4D6FB1" w14:textId="77777777">
        <w:trPr>
          <w:trHeight w:val="1760"/>
          <w:del w:id="1304" w:author="Author" w:date="2018-05-04T21:05:00Z"/>
        </w:trPr>
        <w:tc>
          <w:tcPr>
            <w:tcW w:w="1290" w:type="dxa"/>
            <w:tcBorders>
              <w:top w:val="nil"/>
              <w:left w:val="nil"/>
              <w:bottom w:val="single" w:sz="8" w:space="0" w:color="7F7F7F"/>
              <w:right w:val="nil"/>
            </w:tcBorders>
            <w:tcMar>
              <w:top w:w="100" w:type="dxa"/>
              <w:left w:w="100" w:type="dxa"/>
              <w:bottom w:w="100" w:type="dxa"/>
              <w:right w:w="100" w:type="dxa"/>
            </w:tcMar>
          </w:tcPr>
          <w:p w14:paraId="48D8A862" w14:textId="77777777" w:rsidR="001836E7" w:rsidRDefault="00AF50CC">
            <w:pPr>
              <w:widowControl w:val="0"/>
              <w:rPr>
                <w:del w:id="1305" w:author="Author" w:date="2018-05-04T21:05:00Z"/>
                <w:b/>
                <w:sz w:val="20"/>
                <w:szCs w:val="20"/>
              </w:rPr>
            </w:pPr>
            <w:del w:id="1306" w:author="Author" w:date="2018-05-04T21:05:00Z">
              <w:r>
                <w:rPr>
                  <w:b/>
                  <w:sz w:val="20"/>
                  <w:szCs w:val="20"/>
                </w:rPr>
                <w:delText>Element</w:delText>
              </w:r>
            </w:del>
          </w:p>
        </w:tc>
        <w:tc>
          <w:tcPr>
            <w:tcW w:w="4320" w:type="dxa"/>
            <w:tcBorders>
              <w:top w:val="nil"/>
              <w:left w:val="nil"/>
              <w:bottom w:val="single" w:sz="8" w:space="0" w:color="7F7F7F"/>
              <w:right w:val="nil"/>
            </w:tcBorders>
            <w:tcMar>
              <w:top w:w="100" w:type="dxa"/>
              <w:left w:w="100" w:type="dxa"/>
              <w:bottom w:w="100" w:type="dxa"/>
              <w:right w:w="100" w:type="dxa"/>
            </w:tcMar>
          </w:tcPr>
          <w:p w14:paraId="3AC0999C" w14:textId="77777777" w:rsidR="001836E7" w:rsidRDefault="00AF50CC">
            <w:pPr>
              <w:widowControl w:val="0"/>
              <w:rPr>
                <w:del w:id="1307" w:author="Author" w:date="2018-05-04T21:05:00Z"/>
                <w:sz w:val="20"/>
                <w:szCs w:val="20"/>
              </w:rPr>
            </w:pPr>
            <w:del w:id="1308" w:author="Author" w:date="2018-05-04T21:05:00Z">
              <w:r>
                <w:rPr>
                  <w:sz w:val="20"/>
                  <w:szCs w:val="20"/>
                </w:rPr>
                <w:delText>- TF/RBP binding peaks &amp; motifs</w:delText>
              </w:r>
            </w:del>
          </w:p>
          <w:p w14:paraId="09D1BFA1" w14:textId="77777777" w:rsidR="001836E7" w:rsidRDefault="00AF50CC">
            <w:pPr>
              <w:widowControl w:val="0"/>
              <w:rPr>
                <w:del w:id="1309" w:author="Author" w:date="2018-05-04T21:05:00Z"/>
                <w:sz w:val="20"/>
                <w:szCs w:val="20"/>
              </w:rPr>
            </w:pPr>
            <w:del w:id="1310" w:author="Author" w:date="2018-05-04T21:05:00Z">
              <w:r>
                <w:rPr>
                  <w:sz w:val="20"/>
                  <w:szCs w:val="20"/>
                </w:rPr>
                <w:delText>- DHS peaks</w:delText>
              </w:r>
            </w:del>
          </w:p>
          <w:p w14:paraId="4EB141AE" w14:textId="77777777" w:rsidR="001836E7" w:rsidRDefault="00AF50CC">
            <w:pPr>
              <w:widowControl w:val="0"/>
              <w:rPr>
                <w:del w:id="1311" w:author="Author" w:date="2018-05-04T21:05:00Z"/>
                <w:sz w:val="20"/>
                <w:szCs w:val="20"/>
              </w:rPr>
            </w:pPr>
            <w:del w:id="1312" w:author="Author" w:date="2018-05-04T21:05:00Z">
              <w:r>
                <w:rPr>
                  <w:sz w:val="20"/>
                  <w:szCs w:val="20"/>
                </w:rPr>
                <w:delText>- Replication timing profiling</w:delText>
              </w:r>
            </w:del>
          </w:p>
          <w:p w14:paraId="013180EA" w14:textId="77777777" w:rsidR="001836E7" w:rsidRDefault="00AF50CC">
            <w:pPr>
              <w:widowControl w:val="0"/>
              <w:rPr>
                <w:del w:id="1313" w:author="Author" w:date="2018-05-04T21:05:00Z"/>
                <w:sz w:val="20"/>
                <w:szCs w:val="20"/>
              </w:rPr>
            </w:pPr>
            <w:del w:id="1314" w:author="Author" w:date="2018-05-04T21:05:00Z">
              <w:r>
                <w:rPr>
                  <w:sz w:val="20"/>
                  <w:szCs w:val="20"/>
                </w:rPr>
                <w:delText>- Enhancers level 1-3</w:delText>
              </w:r>
            </w:del>
          </w:p>
          <w:p w14:paraId="632B362C" w14:textId="77777777" w:rsidR="001836E7" w:rsidRDefault="00AF50CC">
            <w:pPr>
              <w:widowControl w:val="0"/>
              <w:rPr>
                <w:del w:id="1315" w:author="Author" w:date="2018-05-04T21:05:00Z"/>
                <w:sz w:val="20"/>
                <w:szCs w:val="20"/>
              </w:rPr>
            </w:pPr>
            <w:del w:id="1316" w:author="Author" w:date="2018-05-04T21:05:00Z">
              <w:r>
                <w:rPr>
                  <w:sz w:val="20"/>
                  <w:szCs w:val="20"/>
                </w:rPr>
                <w:delText>- Hi-C TADs and ChIA-pet loops</w:delText>
              </w:r>
            </w:del>
          </w:p>
          <w:p w14:paraId="0BCA136D" w14:textId="77777777" w:rsidR="001836E7" w:rsidRDefault="00AF50CC">
            <w:pPr>
              <w:widowControl w:val="0"/>
              <w:rPr>
                <w:del w:id="1317" w:author="Author" w:date="2018-05-04T21:05:00Z"/>
                <w:sz w:val="20"/>
                <w:szCs w:val="20"/>
              </w:rPr>
            </w:pPr>
            <w:del w:id="1318" w:author="Author" w:date="2018-05-04T21:05:00Z">
              <w:r>
                <w:rPr>
                  <w:sz w:val="20"/>
                  <w:szCs w:val="20"/>
                </w:rPr>
                <w:delText>- SV and SNV in cell lines</w:delText>
              </w:r>
            </w:del>
          </w:p>
        </w:tc>
        <w:tc>
          <w:tcPr>
            <w:tcW w:w="3390" w:type="dxa"/>
            <w:tcBorders>
              <w:top w:val="nil"/>
              <w:left w:val="nil"/>
              <w:bottom w:val="single" w:sz="8" w:space="0" w:color="7F7F7F"/>
              <w:right w:val="nil"/>
            </w:tcBorders>
            <w:tcMar>
              <w:top w:w="100" w:type="dxa"/>
              <w:left w:w="100" w:type="dxa"/>
              <w:bottom w:w="100" w:type="dxa"/>
              <w:right w:w="100" w:type="dxa"/>
            </w:tcMar>
          </w:tcPr>
          <w:p w14:paraId="6257E894" w14:textId="77777777" w:rsidR="001836E7" w:rsidRDefault="00AF50CC">
            <w:pPr>
              <w:widowControl w:val="0"/>
              <w:rPr>
                <w:del w:id="1319" w:author="Author" w:date="2018-05-04T21:05:00Z"/>
                <w:sz w:val="20"/>
                <w:szCs w:val="20"/>
              </w:rPr>
            </w:pPr>
            <w:del w:id="1320" w:author="Author" w:date="2018-05-04T21:05:00Z">
              <w:r>
                <w:rPr>
                  <w:sz w:val="20"/>
                  <w:szCs w:val="20"/>
                </w:rPr>
                <w:delText>- BMR estimation (Fig. 2)</w:delText>
              </w:r>
            </w:del>
          </w:p>
          <w:p w14:paraId="61826781" w14:textId="77777777" w:rsidR="001836E7" w:rsidRDefault="00AF50CC">
            <w:pPr>
              <w:widowControl w:val="0"/>
              <w:rPr>
                <w:del w:id="1321" w:author="Author" w:date="2018-05-04T21:05:00Z"/>
                <w:sz w:val="20"/>
                <w:szCs w:val="20"/>
              </w:rPr>
            </w:pPr>
            <w:del w:id="1322" w:author="Author" w:date="2018-05-04T21:05:00Z">
              <w:r>
                <w:rPr>
                  <w:sz w:val="20"/>
                  <w:szCs w:val="20"/>
                </w:rPr>
                <w:delText>- Genome annotation (Fig. 6)</w:delText>
              </w:r>
            </w:del>
          </w:p>
          <w:p w14:paraId="62C9B5B9" w14:textId="77777777" w:rsidR="001836E7" w:rsidRDefault="00AF50CC">
            <w:pPr>
              <w:widowControl w:val="0"/>
              <w:rPr>
                <w:del w:id="1323" w:author="Author" w:date="2018-05-04T21:05:00Z"/>
                <w:sz w:val="20"/>
                <w:szCs w:val="20"/>
              </w:rPr>
            </w:pPr>
            <w:del w:id="1324" w:author="Author" w:date="2018-05-04T21:05:00Z">
              <w:r>
                <w:rPr>
                  <w:sz w:val="20"/>
                  <w:szCs w:val="20"/>
                </w:rPr>
                <w:delText>- Variant prioritizations (Fig. 6)</w:delText>
              </w:r>
            </w:del>
          </w:p>
        </w:tc>
      </w:tr>
      <w:tr w:rsidR="001836E7" w14:paraId="302FB7F6" w14:textId="77777777">
        <w:trPr>
          <w:trHeight w:val="1460"/>
          <w:del w:id="1325" w:author="Author" w:date="2018-05-04T21:05:00Z"/>
        </w:trPr>
        <w:tc>
          <w:tcPr>
            <w:tcW w:w="1290" w:type="dxa"/>
            <w:tcBorders>
              <w:top w:val="nil"/>
              <w:left w:val="nil"/>
              <w:bottom w:val="nil"/>
              <w:right w:val="nil"/>
            </w:tcBorders>
            <w:tcMar>
              <w:top w:w="100" w:type="dxa"/>
              <w:left w:w="100" w:type="dxa"/>
              <w:bottom w:w="100" w:type="dxa"/>
              <w:right w:w="100" w:type="dxa"/>
            </w:tcMar>
          </w:tcPr>
          <w:p w14:paraId="08C2D250" w14:textId="77777777" w:rsidR="001836E7" w:rsidRDefault="00AF50CC">
            <w:pPr>
              <w:widowControl w:val="0"/>
              <w:rPr>
                <w:del w:id="1326" w:author="Author" w:date="2018-05-04T21:05:00Z"/>
                <w:b/>
                <w:sz w:val="20"/>
                <w:szCs w:val="20"/>
              </w:rPr>
            </w:pPr>
            <w:del w:id="1327" w:author="Author" w:date="2018-05-04T21:05:00Z">
              <w:r>
                <w:rPr>
                  <w:b/>
                  <w:sz w:val="20"/>
                  <w:szCs w:val="20"/>
                </w:rPr>
                <w:delText>Gene</w:delText>
              </w:r>
            </w:del>
          </w:p>
        </w:tc>
        <w:tc>
          <w:tcPr>
            <w:tcW w:w="4320" w:type="dxa"/>
            <w:tcBorders>
              <w:top w:val="nil"/>
              <w:left w:val="nil"/>
              <w:bottom w:val="nil"/>
              <w:right w:val="nil"/>
            </w:tcBorders>
            <w:tcMar>
              <w:top w:w="100" w:type="dxa"/>
              <w:left w:w="100" w:type="dxa"/>
              <w:bottom w:w="100" w:type="dxa"/>
              <w:right w:w="100" w:type="dxa"/>
            </w:tcMar>
          </w:tcPr>
          <w:p w14:paraId="350B0807" w14:textId="77777777" w:rsidR="001836E7" w:rsidRDefault="00AF50CC">
            <w:pPr>
              <w:widowControl w:val="0"/>
              <w:rPr>
                <w:del w:id="1328" w:author="Author" w:date="2018-05-04T21:05:00Z"/>
                <w:sz w:val="20"/>
                <w:szCs w:val="20"/>
              </w:rPr>
            </w:pPr>
            <w:del w:id="1329" w:author="Author" w:date="2018-05-04T21:05:00Z">
              <w:r>
                <w:rPr>
                  <w:sz w:val="20"/>
                  <w:szCs w:val="20"/>
                </w:rPr>
                <w:delText>- Extended genes definitions</w:delText>
              </w:r>
            </w:del>
          </w:p>
          <w:p w14:paraId="033FBA88" w14:textId="77777777" w:rsidR="001836E7" w:rsidRDefault="00AF50CC">
            <w:pPr>
              <w:widowControl w:val="0"/>
              <w:rPr>
                <w:del w:id="1330" w:author="Author" w:date="2018-05-04T21:05:00Z"/>
                <w:sz w:val="20"/>
                <w:szCs w:val="20"/>
              </w:rPr>
            </w:pPr>
            <w:del w:id="1331" w:author="Author" w:date="2018-05-04T21:05:00Z">
              <w:r>
                <w:rPr>
                  <w:sz w:val="20"/>
                  <w:szCs w:val="20"/>
                </w:rPr>
                <w:delText>- RNA-Seq expressions</w:delText>
              </w:r>
            </w:del>
          </w:p>
          <w:p w14:paraId="3EE3998C" w14:textId="77777777" w:rsidR="001836E7" w:rsidRDefault="00AF50CC">
            <w:pPr>
              <w:widowControl w:val="0"/>
              <w:rPr>
                <w:del w:id="1332" w:author="Author" w:date="2018-05-04T21:05:00Z"/>
                <w:sz w:val="20"/>
                <w:szCs w:val="20"/>
              </w:rPr>
            </w:pPr>
            <w:del w:id="1333" w:author="Author" w:date="2018-05-04T21:05:00Z">
              <w:r>
                <w:rPr>
                  <w:sz w:val="20"/>
                  <w:szCs w:val="20"/>
                </w:rPr>
                <w:delText>- Expression changes after knockdowns</w:delText>
              </w:r>
            </w:del>
          </w:p>
        </w:tc>
        <w:tc>
          <w:tcPr>
            <w:tcW w:w="3390" w:type="dxa"/>
            <w:tcBorders>
              <w:top w:val="nil"/>
              <w:left w:val="nil"/>
              <w:bottom w:val="nil"/>
              <w:right w:val="nil"/>
            </w:tcBorders>
            <w:tcMar>
              <w:top w:w="100" w:type="dxa"/>
              <w:left w:w="100" w:type="dxa"/>
              <w:bottom w:w="100" w:type="dxa"/>
              <w:right w:w="100" w:type="dxa"/>
            </w:tcMar>
          </w:tcPr>
          <w:p w14:paraId="3C8654CC" w14:textId="77777777" w:rsidR="001836E7" w:rsidRDefault="00AF50CC">
            <w:pPr>
              <w:widowControl w:val="0"/>
              <w:rPr>
                <w:del w:id="1334" w:author="Author" w:date="2018-05-04T21:05:00Z"/>
                <w:sz w:val="20"/>
                <w:szCs w:val="20"/>
              </w:rPr>
            </w:pPr>
            <w:del w:id="1335" w:author="Author" w:date="2018-05-04T21:05:00Z">
              <w:r>
                <w:rPr>
                  <w:sz w:val="20"/>
                  <w:szCs w:val="20"/>
                </w:rPr>
                <w:delText>- Somatic &amp; germline burdens (Fig.1)</w:delText>
              </w:r>
            </w:del>
          </w:p>
          <w:p w14:paraId="086FE4CA" w14:textId="77777777" w:rsidR="001836E7" w:rsidRDefault="00AF50CC">
            <w:pPr>
              <w:widowControl w:val="0"/>
              <w:rPr>
                <w:del w:id="1336" w:author="Author" w:date="2018-05-04T21:05:00Z"/>
                <w:sz w:val="20"/>
                <w:szCs w:val="20"/>
              </w:rPr>
            </w:pPr>
            <w:del w:id="1337" w:author="Author" w:date="2018-05-04T21:05:00Z">
              <w:r>
                <w:rPr>
                  <w:sz w:val="20"/>
                  <w:szCs w:val="20"/>
                </w:rPr>
                <w:delText>- Stemness analysis (Fig. 5)</w:delText>
              </w:r>
            </w:del>
          </w:p>
          <w:p w14:paraId="47A8C238" w14:textId="77777777" w:rsidR="001836E7" w:rsidRDefault="00AF50CC">
            <w:pPr>
              <w:widowControl w:val="0"/>
              <w:rPr>
                <w:del w:id="1338" w:author="Author" w:date="2018-05-04T21:05:00Z"/>
                <w:sz w:val="20"/>
                <w:szCs w:val="20"/>
              </w:rPr>
            </w:pPr>
            <w:del w:id="1339" w:author="Author" w:date="2018-05-04T21:05:00Z">
              <w:r>
                <w:rPr>
                  <w:sz w:val="20"/>
                  <w:szCs w:val="20"/>
                </w:rPr>
                <w:delText>- Variant prioritizations (Fig.3 &amp; Fig. 6)</w:delText>
              </w:r>
            </w:del>
          </w:p>
        </w:tc>
      </w:tr>
      <w:tr w:rsidR="001836E7" w14:paraId="732D09C9" w14:textId="77777777">
        <w:trPr>
          <w:trHeight w:val="2700"/>
          <w:del w:id="1340" w:author="Author" w:date="2018-05-04T21:05:00Z"/>
        </w:trPr>
        <w:tc>
          <w:tcPr>
            <w:tcW w:w="1290" w:type="dxa"/>
            <w:tcBorders>
              <w:top w:val="single" w:sz="8" w:space="0" w:color="7F7F7F"/>
              <w:left w:val="nil"/>
              <w:bottom w:val="single" w:sz="8" w:space="0" w:color="7F7F7F"/>
              <w:right w:val="nil"/>
            </w:tcBorders>
            <w:tcMar>
              <w:top w:w="100" w:type="dxa"/>
              <w:left w:w="100" w:type="dxa"/>
              <w:bottom w:w="100" w:type="dxa"/>
              <w:right w:w="100" w:type="dxa"/>
            </w:tcMar>
          </w:tcPr>
          <w:p w14:paraId="31B11523" w14:textId="77777777" w:rsidR="001836E7" w:rsidRDefault="00AF50CC">
            <w:pPr>
              <w:widowControl w:val="0"/>
              <w:rPr>
                <w:del w:id="1341" w:author="Author" w:date="2018-05-04T21:05:00Z"/>
                <w:b/>
                <w:sz w:val="20"/>
                <w:szCs w:val="20"/>
              </w:rPr>
            </w:pPr>
            <w:del w:id="1342" w:author="Author" w:date="2018-05-04T21:05:00Z">
              <w:r>
                <w:rPr>
                  <w:b/>
                  <w:sz w:val="20"/>
                  <w:szCs w:val="20"/>
                </w:rPr>
                <w:delText>Network</w:delText>
              </w:r>
            </w:del>
          </w:p>
        </w:tc>
        <w:tc>
          <w:tcPr>
            <w:tcW w:w="4320" w:type="dxa"/>
            <w:tcBorders>
              <w:top w:val="single" w:sz="8" w:space="0" w:color="7F7F7F"/>
              <w:left w:val="nil"/>
              <w:bottom w:val="single" w:sz="8" w:space="0" w:color="7F7F7F"/>
              <w:right w:val="nil"/>
            </w:tcBorders>
            <w:tcMar>
              <w:top w:w="100" w:type="dxa"/>
              <w:left w:w="100" w:type="dxa"/>
              <w:bottom w:w="100" w:type="dxa"/>
              <w:right w:w="100" w:type="dxa"/>
            </w:tcMar>
          </w:tcPr>
          <w:p w14:paraId="71849F1A" w14:textId="77777777" w:rsidR="001836E7" w:rsidRDefault="00AF50CC">
            <w:pPr>
              <w:widowControl w:val="0"/>
              <w:rPr>
                <w:del w:id="1343" w:author="Author" w:date="2018-05-04T21:05:00Z"/>
                <w:i/>
                <w:sz w:val="20"/>
                <w:szCs w:val="20"/>
                <w:u w:val="single"/>
              </w:rPr>
            </w:pPr>
            <w:del w:id="1344" w:author="Author" w:date="2018-05-04T21:05:00Z">
              <w:r>
                <w:rPr>
                  <w:i/>
                  <w:sz w:val="20"/>
                  <w:szCs w:val="20"/>
                  <w:u w:val="single"/>
                </w:rPr>
                <w:delText>Distal network:</w:delText>
              </w:r>
            </w:del>
          </w:p>
          <w:p w14:paraId="07D89BEA" w14:textId="77777777" w:rsidR="001836E7" w:rsidRDefault="00AF50CC">
            <w:pPr>
              <w:widowControl w:val="0"/>
              <w:rPr>
                <w:del w:id="1345" w:author="Author" w:date="2018-05-04T21:05:00Z"/>
                <w:sz w:val="20"/>
                <w:szCs w:val="20"/>
              </w:rPr>
            </w:pPr>
            <w:del w:id="1346" w:author="Author" w:date="2018-05-04T21:05:00Z">
              <w:r>
                <w:rPr>
                  <w:sz w:val="20"/>
                  <w:szCs w:val="20"/>
                </w:rPr>
                <w:delText>- Enhancer-gene (computational)</w:delText>
              </w:r>
            </w:del>
          </w:p>
          <w:p w14:paraId="1BE2100A" w14:textId="77777777" w:rsidR="001836E7" w:rsidRDefault="00AF50CC">
            <w:pPr>
              <w:widowControl w:val="0"/>
              <w:rPr>
                <w:del w:id="1347" w:author="Author" w:date="2018-05-04T21:05:00Z"/>
                <w:sz w:val="20"/>
                <w:szCs w:val="20"/>
              </w:rPr>
            </w:pPr>
            <w:del w:id="1348" w:author="Author" w:date="2018-05-04T21:05:00Z">
              <w:r>
                <w:rPr>
                  <w:sz w:val="20"/>
                  <w:szCs w:val="20"/>
                </w:rPr>
                <w:delText>- Enhancer-gene (computational + Hi-C)</w:delText>
              </w:r>
            </w:del>
          </w:p>
          <w:p w14:paraId="4A8E13AB" w14:textId="77777777" w:rsidR="001836E7" w:rsidRDefault="00AF50CC">
            <w:pPr>
              <w:widowControl w:val="0"/>
              <w:rPr>
                <w:del w:id="1349" w:author="Author" w:date="2018-05-04T21:05:00Z"/>
                <w:sz w:val="20"/>
                <w:szCs w:val="20"/>
              </w:rPr>
            </w:pPr>
            <w:del w:id="1350" w:author="Author" w:date="2018-05-04T21:05:00Z">
              <w:r>
                <w:rPr>
                  <w:sz w:val="20"/>
                  <w:szCs w:val="20"/>
                </w:rPr>
                <w:delText>- TF-Enhancer-gene</w:delText>
              </w:r>
            </w:del>
          </w:p>
          <w:p w14:paraId="47955E43" w14:textId="77777777" w:rsidR="001836E7" w:rsidRDefault="00AF50CC">
            <w:pPr>
              <w:widowControl w:val="0"/>
              <w:rPr>
                <w:del w:id="1351" w:author="Author" w:date="2018-05-04T21:05:00Z"/>
                <w:i/>
                <w:sz w:val="20"/>
                <w:szCs w:val="20"/>
                <w:u w:val="single"/>
              </w:rPr>
            </w:pPr>
            <w:del w:id="1352" w:author="Author" w:date="2018-05-04T21:05:00Z">
              <w:r>
                <w:rPr>
                  <w:i/>
                  <w:sz w:val="20"/>
                  <w:szCs w:val="20"/>
                  <w:u w:val="single"/>
                </w:rPr>
                <w:delText>Proximal network:</w:delText>
              </w:r>
            </w:del>
          </w:p>
          <w:p w14:paraId="484E13B2" w14:textId="77777777" w:rsidR="001836E7" w:rsidRDefault="00AF50CC">
            <w:pPr>
              <w:widowControl w:val="0"/>
              <w:rPr>
                <w:del w:id="1353" w:author="Author" w:date="2018-05-04T21:05:00Z"/>
                <w:color w:val="0070C0"/>
                <w:sz w:val="20"/>
                <w:szCs w:val="20"/>
              </w:rPr>
            </w:pPr>
            <w:del w:id="1354" w:author="Author" w:date="2018-05-04T21:05:00Z">
              <w:r>
                <w:rPr>
                  <w:color w:val="0070C0"/>
                  <w:sz w:val="20"/>
                  <w:szCs w:val="20"/>
                </w:rPr>
                <w:delText>Experimental based:</w:delText>
              </w:r>
            </w:del>
          </w:p>
          <w:p w14:paraId="765667F5" w14:textId="77777777" w:rsidR="001836E7" w:rsidRDefault="00AF50CC">
            <w:pPr>
              <w:widowControl w:val="0"/>
              <w:rPr>
                <w:del w:id="1355" w:author="Author" w:date="2018-05-04T21:05:00Z"/>
                <w:sz w:val="20"/>
                <w:szCs w:val="20"/>
              </w:rPr>
            </w:pPr>
            <w:del w:id="1356" w:author="Author" w:date="2018-05-04T21:05:00Z">
              <w:r>
                <w:rPr>
                  <w:sz w:val="20"/>
                  <w:szCs w:val="20"/>
                </w:rPr>
                <w:delText>- TF/RBP Universal networks (strong &amp; weak)</w:delText>
              </w:r>
            </w:del>
          </w:p>
          <w:p w14:paraId="6BDF091A" w14:textId="77777777" w:rsidR="001836E7" w:rsidRDefault="00AF50CC">
            <w:pPr>
              <w:widowControl w:val="0"/>
              <w:rPr>
                <w:del w:id="1357" w:author="Author" w:date="2018-05-04T21:05:00Z"/>
                <w:sz w:val="20"/>
                <w:szCs w:val="20"/>
              </w:rPr>
            </w:pPr>
            <w:del w:id="1358" w:author="Author" w:date="2018-05-04T21:05:00Z">
              <w:r>
                <w:rPr>
                  <w:sz w:val="20"/>
                  <w:szCs w:val="20"/>
                </w:rPr>
                <w:delText>- TF/RBP tissue specific networks (binary &amp; probabilistic)</w:delText>
              </w:r>
            </w:del>
          </w:p>
          <w:p w14:paraId="666D283F" w14:textId="77777777" w:rsidR="001836E7" w:rsidRDefault="00AF50CC">
            <w:pPr>
              <w:widowControl w:val="0"/>
              <w:rPr>
                <w:del w:id="1359" w:author="Author" w:date="2018-05-04T21:05:00Z"/>
                <w:color w:val="0070C0"/>
                <w:sz w:val="20"/>
                <w:szCs w:val="20"/>
              </w:rPr>
            </w:pPr>
            <w:del w:id="1360" w:author="Author" w:date="2018-05-04T21:05:00Z">
              <w:r>
                <w:rPr>
                  <w:color w:val="0070C0"/>
                  <w:sz w:val="20"/>
                  <w:szCs w:val="20"/>
                </w:rPr>
                <w:delText>Imputed:</w:delText>
              </w:r>
            </w:del>
          </w:p>
          <w:p w14:paraId="04ADF832" w14:textId="77777777" w:rsidR="001836E7" w:rsidRDefault="00AF50CC">
            <w:pPr>
              <w:widowControl w:val="0"/>
              <w:rPr>
                <w:del w:id="1361" w:author="Author" w:date="2018-05-04T21:05:00Z"/>
                <w:sz w:val="20"/>
                <w:szCs w:val="20"/>
              </w:rPr>
            </w:pPr>
            <w:del w:id="1362" w:author="Author" w:date="2018-05-04T21:05:00Z">
              <w:r>
                <w:rPr>
                  <w:sz w:val="20"/>
                  <w:szCs w:val="20"/>
                </w:rPr>
                <w:delText>- DHS imputed tissue specific TF networks</w:delText>
              </w:r>
            </w:del>
          </w:p>
        </w:tc>
        <w:tc>
          <w:tcPr>
            <w:tcW w:w="3390" w:type="dxa"/>
            <w:tcBorders>
              <w:top w:val="single" w:sz="8" w:space="0" w:color="7F7F7F"/>
              <w:left w:val="nil"/>
              <w:bottom w:val="single" w:sz="8" w:space="0" w:color="7F7F7F"/>
              <w:right w:val="nil"/>
            </w:tcBorders>
            <w:tcMar>
              <w:top w:w="100" w:type="dxa"/>
              <w:left w:w="100" w:type="dxa"/>
              <w:bottom w:w="100" w:type="dxa"/>
              <w:right w:w="100" w:type="dxa"/>
            </w:tcMar>
          </w:tcPr>
          <w:p w14:paraId="21173A95" w14:textId="77777777" w:rsidR="001836E7" w:rsidRDefault="00AF50CC">
            <w:pPr>
              <w:widowControl w:val="0"/>
              <w:rPr>
                <w:del w:id="1363" w:author="Author" w:date="2018-05-04T21:05:00Z"/>
                <w:sz w:val="20"/>
                <w:szCs w:val="20"/>
              </w:rPr>
            </w:pPr>
            <w:del w:id="1364" w:author="Author" w:date="2018-05-04T21:05:00Z">
              <w:r>
                <w:rPr>
                  <w:sz w:val="20"/>
                  <w:szCs w:val="20"/>
                </w:rPr>
                <w:delText>- TF/RBP Regulatory Activities (Fig.3)</w:delText>
              </w:r>
            </w:del>
          </w:p>
          <w:p w14:paraId="132F243F" w14:textId="77777777" w:rsidR="001836E7" w:rsidRDefault="00AF50CC">
            <w:pPr>
              <w:widowControl w:val="0"/>
              <w:rPr>
                <w:del w:id="1365" w:author="Author" w:date="2018-05-04T21:05:00Z"/>
                <w:sz w:val="20"/>
                <w:szCs w:val="20"/>
              </w:rPr>
            </w:pPr>
            <w:del w:id="1366" w:author="Author" w:date="2018-05-04T21:05:00Z">
              <w:r>
                <w:rPr>
                  <w:sz w:val="20"/>
                  <w:szCs w:val="20"/>
                </w:rPr>
                <w:delText>- Network rewiring (Fig. 4)</w:delText>
              </w:r>
            </w:del>
          </w:p>
          <w:p w14:paraId="128E4E9F" w14:textId="77777777" w:rsidR="001836E7" w:rsidRDefault="00AF50CC">
            <w:pPr>
              <w:widowControl w:val="0"/>
              <w:rPr>
                <w:del w:id="1367" w:author="Author" w:date="2018-05-04T21:05:00Z"/>
                <w:sz w:val="20"/>
                <w:szCs w:val="20"/>
              </w:rPr>
            </w:pPr>
            <w:del w:id="1368" w:author="Author" w:date="2018-05-04T21:05:00Z">
              <w:r>
                <w:rPr>
                  <w:sz w:val="20"/>
                  <w:szCs w:val="20"/>
                </w:rPr>
                <w:delText>- Network Hierarchies (Fig. 5)</w:delText>
              </w:r>
            </w:del>
          </w:p>
          <w:p w14:paraId="786AD30B" w14:textId="77777777" w:rsidR="001836E7" w:rsidRDefault="00AF50CC">
            <w:pPr>
              <w:widowControl w:val="0"/>
              <w:rPr>
                <w:del w:id="1369" w:author="Author" w:date="2018-05-04T21:05:00Z"/>
                <w:sz w:val="20"/>
                <w:szCs w:val="20"/>
              </w:rPr>
            </w:pPr>
            <w:del w:id="1370" w:author="Author" w:date="2018-05-04T21:05:00Z">
              <w:r>
                <w:rPr>
                  <w:sz w:val="20"/>
                  <w:szCs w:val="20"/>
                </w:rPr>
                <w:delText>- TF binding disruptiveness (Fig. 5)</w:delText>
              </w:r>
            </w:del>
          </w:p>
          <w:p w14:paraId="352F506C" w14:textId="77777777" w:rsidR="001836E7" w:rsidRDefault="00AF50CC">
            <w:pPr>
              <w:widowControl w:val="0"/>
              <w:rPr>
                <w:del w:id="1371" w:author="Author" w:date="2018-05-04T21:05:00Z"/>
                <w:sz w:val="20"/>
                <w:szCs w:val="20"/>
              </w:rPr>
            </w:pPr>
            <w:del w:id="1372" w:author="Author" w:date="2018-05-04T21:05:00Z">
              <w:r>
                <w:rPr>
                  <w:sz w:val="20"/>
                  <w:szCs w:val="20"/>
                </w:rPr>
                <w:delText xml:space="preserve"> </w:delText>
              </w:r>
            </w:del>
          </w:p>
        </w:tc>
      </w:tr>
    </w:tbl>
    <w:p w14:paraId="3B0107D1" w14:textId="77777777" w:rsidR="0048019F" w:rsidRDefault="0048019F"/>
    <w:p w14:paraId="3195B80A" w14:textId="77777777" w:rsidR="0048019F" w:rsidRDefault="00AF50CC">
      <w:pPr>
        <w:pStyle w:val="Heading2"/>
        <w:spacing w:before="280"/>
      </w:pPr>
      <w:bookmarkStart w:id="1373" w:name="_cl97kesi87ar" w:colFirst="0" w:colLast="0"/>
      <w:bookmarkEnd w:id="1373"/>
      <w:r>
        <w:t>&lt;ID&gt;REF2.1 – Comment on utility of the resource</w:t>
      </w:r>
    </w:p>
    <w:p w14:paraId="57C22CAD" w14:textId="77777777" w:rsidR="0048019F" w:rsidRDefault="00AF50CC">
      <w:r>
        <w:t>&lt;TYPE&gt;$$$NoveltyPos</w:t>
      </w:r>
    </w:p>
    <w:p w14:paraId="4F38C8E8" w14:textId="77777777" w:rsidR="0048019F" w:rsidRDefault="00AF50CC">
      <w:r>
        <w:t>&lt;ASSIGN&gt;</w:t>
      </w:r>
    </w:p>
    <w:p w14:paraId="508040E0" w14:textId="77777777" w:rsidR="0048019F" w:rsidRDefault="00AF50CC">
      <w:r>
        <w:t>&lt;PLAN&gt;&amp;&amp;&amp;AgreeFix</w:t>
      </w:r>
    </w:p>
    <w:p w14:paraId="6345ADFC" w14:textId="77777777" w:rsidR="0048019F" w:rsidRDefault="00AF50CC">
      <w:r>
        <w:t>&lt;STATUS&gt;%%%100DONE</w:t>
      </w:r>
    </w:p>
    <w:p w14:paraId="033089DF" w14:textId="77777777" w:rsidR="0048019F" w:rsidRDefault="0048019F"/>
    <w:tbl>
      <w:tblPr>
        <w:tblStyle w:val="a9"/>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374"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375">
          <w:tblGrid>
            <w:gridCol w:w="1245"/>
            <w:gridCol w:w="8115"/>
          </w:tblGrid>
        </w:tblGridChange>
      </w:tblGrid>
      <w:tr w:rsidR="0048019F" w14:paraId="3F33FEC2" w14:textId="77777777">
        <w:tc>
          <w:tcPr>
            <w:tcW w:w="1245" w:type="dxa"/>
            <w:shd w:val="clear" w:color="auto" w:fill="auto"/>
            <w:tcMar>
              <w:top w:w="100" w:type="dxa"/>
              <w:left w:w="100" w:type="dxa"/>
              <w:bottom w:w="100" w:type="dxa"/>
              <w:right w:w="100" w:type="dxa"/>
            </w:tcMar>
            <w:tcPrChange w:id="1376" w:author="Author" w:date="2018-05-04T21:05:00Z">
              <w:tcPr>
                <w:tcW w:w="1245" w:type="dxa"/>
                <w:shd w:val="clear" w:color="auto" w:fill="auto"/>
                <w:tcMar>
                  <w:top w:w="100" w:type="dxa"/>
                  <w:left w:w="100" w:type="dxa"/>
                  <w:bottom w:w="100" w:type="dxa"/>
                  <w:right w:w="100" w:type="dxa"/>
                </w:tcMar>
              </w:tcPr>
            </w:tcPrChange>
          </w:tcPr>
          <w:p w14:paraId="7825E402" w14:textId="77777777" w:rsidR="0048019F" w:rsidRDefault="00AF50CC">
            <w:pPr>
              <w:spacing w:line="240" w:lineRule="auto"/>
              <w:rPr>
                <w:rFonts w:ascii="Courier New" w:hAnsi="Courier New"/>
                <w:sz w:val="20"/>
                <w:rPrChange w:id="1377" w:author="Author" w:date="2018-05-04T21:05:00Z">
                  <w:rPr>
                    <w:rFonts w:ascii="Courier New" w:hAnsi="Courier New"/>
                  </w:rPr>
                </w:rPrChange>
              </w:rPr>
            </w:pPr>
            <w:r>
              <w:rPr>
                <w:rFonts w:ascii="Courier New" w:hAnsi="Courier New"/>
                <w:sz w:val="20"/>
                <w:rPrChange w:id="1378" w:author="Author" w:date="2018-05-04T21:05:00Z">
                  <w:rPr>
                    <w:rFonts w:ascii="Courier New" w:hAnsi="Courier New"/>
                  </w:rPr>
                </w:rPrChange>
              </w:rPr>
              <w:t>Referee</w:t>
            </w:r>
          </w:p>
          <w:p w14:paraId="60A9232D" w14:textId="77777777" w:rsidR="0048019F" w:rsidRDefault="00AF50CC">
            <w:pPr>
              <w:spacing w:line="240" w:lineRule="auto"/>
              <w:rPr>
                <w:rFonts w:ascii="Courier New" w:hAnsi="Courier New"/>
                <w:sz w:val="20"/>
                <w:rPrChange w:id="1379" w:author="Author" w:date="2018-05-04T21:05:00Z">
                  <w:rPr>
                    <w:rFonts w:ascii="Courier New" w:hAnsi="Courier New"/>
                  </w:rPr>
                </w:rPrChange>
              </w:rPr>
            </w:pPr>
            <w:r>
              <w:rPr>
                <w:rFonts w:ascii="Courier New" w:hAnsi="Courier New"/>
                <w:sz w:val="20"/>
                <w:rPrChange w:id="1380"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1381" w:author="Author" w:date="2018-05-04T21:05:00Z">
              <w:tcPr>
                <w:tcW w:w="8115" w:type="dxa"/>
                <w:shd w:val="clear" w:color="auto" w:fill="auto"/>
                <w:tcMar>
                  <w:top w:w="100" w:type="dxa"/>
                  <w:left w:w="100" w:type="dxa"/>
                  <w:bottom w:w="100" w:type="dxa"/>
                  <w:right w:w="100" w:type="dxa"/>
                </w:tcMar>
              </w:tcPr>
            </w:tcPrChange>
          </w:tcPr>
          <w:p w14:paraId="53B76F41" w14:textId="77777777" w:rsidR="0048019F" w:rsidRDefault="00AF50CC">
            <w:pPr>
              <w:jc w:val="both"/>
              <w:rPr>
                <w:rFonts w:ascii="Courier New" w:hAnsi="Courier New"/>
                <w:sz w:val="20"/>
                <w:rPrChange w:id="1382" w:author="Author" w:date="2018-05-04T21:05:00Z">
                  <w:rPr>
                    <w:rFonts w:ascii="Courier New" w:hAnsi="Courier New"/>
                  </w:rPr>
                </w:rPrChange>
              </w:rPr>
            </w:pPr>
            <w:r>
              <w:rPr>
                <w:rFonts w:ascii="Courier New" w:hAnsi="Courier New"/>
                <w:sz w:val="20"/>
                <w:rPrChange w:id="1383" w:author="Author" w:date="2018-05-04T21:05:00Z">
                  <w:rPr>
                    <w:rFonts w:ascii="Courier New" w:hAnsi="Courier New"/>
                  </w:rPr>
                </w:rPrChange>
              </w:rPr>
              <w:t>However, there is a possibility that the resource would be very popular among cancer genomics researchers. Also, results on extended genes and rewiring are of interest.</w:t>
            </w:r>
          </w:p>
        </w:tc>
      </w:tr>
      <w:tr w:rsidR="0048019F" w14:paraId="09CF6067" w14:textId="77777777">
        <w:tc>
          <w:tcPr>
            <w:tcW w:w="1245" w:type="dxa"/>
            <w:shd w:val="clear" w:color="auto" w:fill="auto"/>
            <w:tcMar>
              <w:top w:w="100" w:type="dxa"/>
              <w:left w:w="100" w:type="dxa"/>
              <w:bottom w:w="100" w:type="dxa"/>
              <w:right w:w="100" w:type="dxa"/>
            </w:tcMar>
            <w:tcPrChange w:id="1384" w:author="Author" w:date="2018-05-04T21:05:00Z">
              <w:tcPr>
                <w:tcW w:w="1245" w:type="dxa"/>
                <w:shd w:val="clear" w:color="auto" w:fill="auto"/>
                <w:tcMar>
                  <w:top w:w="100" w:type="dxa"/>
                  <w:left w:w="100" w:type="dxa"/>
                  <w:bottom w:w="100" w:type="dxa"/>
                  <w:right w:w="100" w:type="dxa"/>
                </w:tcMar>
              </w:tcPr>
            </w:tcPrChange>
          </w:tcPr>
          <w:p w14:paraId="48C132C4"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6C55E53"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385" w:author="Author" w:date="2018-05-04T21:05:00Z">
              <w:tcPr>
                <w:tcW w:w="8115" w:type="dxa"/>
                <w:shd w:val="clear" w:color="auto" w:fill="auto"/>
                <w:tcMar>
                  <w:top w:w="100" w:type="dxa"/>
                  <w:left w:w="100" w:type="dxa"/>
                  <w:bottom w:w="100" w:type="dxa"/>
                  <w:right w:w="100" w:type="dxa"/>
                </w:tcMar>
              </w:tcPr>
            </w:tcPrChange>
          </w:tcPr>
          <w:p w14:paraId="4CC056D1" w14:textId="77777777" w:rsidR="0048019F" w:rsidRDefault="00AF50CC">
            <w:pPr>
              <w:rPr>
                <w:sz w:val="24"/>
                <w:rPrChange w:id="1386" w:author="Author" w:date="2018-05-04T21:05:00Z">
                  <w:rPr/>
                </w:rPrChange>
              </w:rPr>
            </w:pPr>
            <w:r>
              <w:rPr>
                <w:sz w:val="24"/>
                <w:rPrChange w:id="1387" w:author="Author" w:date="2018-05-04T21:05:00Z">
                  <w:rPr/>
                </w:rPrChange>
              </w:rPr>
              <w:t>We thank the referee for the positive comment.</w:t>
            </w:r>
          </w:p>
        </w:tc>
      </w:tr>
    </w:tbl>
    <w:p w14:paraId="73B2060A" w14:textId="77777777" w:rsidR="0048019F" w:rsidRDefault="0048019F"/>
    <w:p w14:paraId="0F9E976F" w14:textId="77777777" w:rsidR="0048019F" w:rsidRDefault="00AF50CC">
      <w:pPr>
        <w:pStyle w:val="Heading2"/>
        <w:spacing w:before="280"/>
      </w:pPr>
      <w:bookmarkStart w:id="1388" w:name="_ivontigbpjw6" w:colFirst="0" w:colLast="0"/>
      <w:bookmarkEnd w:id="1388"/>
      <w:r>
        <w:t>&lt;ID&gt;REF2.2 – Comparis</w:t>
      </w:r>
      <w:r>
        <w:t>on of negative binomial to other methods</w:t>
      </w:r>
    </w:p>
    <w:p w14:paraId="52244315" w14:textId="77777777" w:rsidR="0048019F" w:rsidRDefault="00AF50CC">
      <w:r>
        <w:t>&lt;TYPE&gt;$$$BMR,$$$Text,$$$Calc</w:t>
      </w:r>
    </w:p>
    <w:p w14:paraId="542E5A97" w14:textId="77777777" w:rsidR="0048019F" w:rsidRDefault="00AF50CC">
      <w:r>
        <w:t>&lt;ASSIGN&gt;@@@JZ</w:t>
      </w:r>
    </w:p>
    <w:p w14:paraId="11562428" w14:textId="77777777" w:rsidR="0048019F" w:rsidRDefault="00AF50CC">
      <w:r>
        <w:t>&lt;PLAN&gt;&amp;&amp;&amp;OOS</w:t>
      </w:r>
    </w:p>
    <w:p w14:paraId="30B5C915" w14:textId="77777777" w:rsidR="0048019F" w:rsidRDefault="00AF50CC">
      <w:r>
        <w:t>&lt;STATUS&gt;%%%85DONE</w:t>
      </w:r>
    </w:p>
    <w:p w14:paraId="48EFE719" w14:textId="77777777" w:rsidR="0048019F" w:rsidRDefault="0048019F"/>
    <w:tbl>
      <w:tblPr>
        <w:tblStyle w:val="a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389"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390">
          <w:tblGrid>
            <w:gridCol w:w="110"/>
            <w:gridCol w:w="1135"/>
            <w:gridCol w:w="110"/>
            <w:gridCol w:w="8005"/>
            <w:gridCol w:w="110"/>
          </w:tblGrid>
        </w:tblGridChange>
      </w:tblGrid>
      <w:tr w:rsidR="0048019F" w14:paraId="22CA7406" w14:textId="77777777">
        <w:trPr>
          <w:trPrChange w:id="1391" w:author="Author" w:date="2018-05-04T21:05:00Z">
            <w:trPr>
              <w:gridAfter w:val="0"/>
            </w:trPr>
          </w:trPrChange>
        </w:trPr>
        <w:tc>
          <w:tcPr>
            <w:tcW w:w="1245" w:type="dxa"/>
            <w:shd w:val="clear" w:color="auto" w:fill="auto"/>
            <w:tcMar>
              <w:top w:w="100" w:type="dxa"/>
              <w:left w:w="100" w:type="dxa"/>
              <w:bottom w:w="100" w:type="dxa"/>
              <w:right w:w="100" w:type="dxa"/>
            </w:tcMar>
            <w:tcPrChange w:id="1392" w:author="Author" w:date="2018-05-04T21:05:00Z">
              <w:tcPr>
                <w:tcW w:w="1245" w:type="dxa"/>
                <w:gridSpan w:val="2"/>
                <w:shd w:val="clear" w:color="auto" w:fill="auto"/>
                <w:tcMar>
                  <w:top w:w="100" w:type="dxa"/>
                  <w:left w:w="100" w:type="dxa"/>
                  <w:bottom w:w="100" w:type="dxa"/>
                  <w:right w:w="100" w:type="dxa"/>
                </w:tcMar>
              </w:tcPr>
            </w:tcPrChange>
          </w:tcPr>
          <w:p w14:paraId="368173F6" w14:textId="77777777" w:rsidR="0048019F" w:rsidRDefault="00AF50CC">
            <w:pPr>
              <w:spacing w:line="240" w:lineRule="auto"/>
              <w:rPr>
                <w:rFonts w:ascii="Courier New" w:hAnsi="Courier New"/>
                <w:sz w:val="20"/>
                <w:rPrChange w:id="1393" w:author="Author" w:date="2018-05-04T21:05:00Z">
                  <w:rPr>
                    <w:rFonts w:ascii="Courier New" w:hAnsi="Courier New"/>
                  </w:rPr>
                </w:rPrChange>
              </w:rPr>
            </w:pPr>
            <w:r>
              <w:rPr>
                <w:rFonts w:ascii="Courier New" w:hAnsi="Courier New"/>
                <w:sz w:val="20"/>
                <w:rPrChange w:id="1394" w:author="Author" w:date="2018-05-04T21:05:00Z">
                  <w:rPr>
                    <w:rFonts w:ascii="Courier New" w:hAnsi="Courier New"/>
                  </w:rPr>
                </w:rPrChange>
              </w:rPr>
              <w:t>Referee</w:t>
            </w:r>
          </w:p>
          <w:p w14:paraId="1F4A81F4" w14:textId="77777777" w:rsidR="0048019F" w:rsidRDefault="00AF50CC">
            <w:pPr>
              <w:spacing w:line="240" w:lineRule="auto"/>
              <w:rPr>
                <w:rFonts w:ascii="Courier New" w:hAnsi="Courier New"/>
                <w:sz w:val="20"/>
                <w:rPrChange w:id="1395" w:author="Author" w:date="2018-05-04T21:05:00Z">
                  <w:rPr>
                    <w:rFonts w:ascii="Courier New" w:hAnsi="Courier New"/>
                  </w:rPr>
                </w:rPrChange>
              </w:rPr>
            </w:pPr>
            <w:r>
              <w:rPr>
                <w:rFonts w:ascii="Courier New" w:hAnsi="Courier New"/>
                <w:sz w:val="20"/>
                <w:rPrChange w:id="1396"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1397" w:author="Author" w:date="2018-05-04T21:05:00Z">
              <w:tcPr>
                <w:tcW w:w="8115" w:type="dxa"/>
                <w:gridSpan w:val="2"/>
                <w:shd w:val="clear" w:color="auto" w:fill="auto"/>
                <w:tcMar>
                  <w:top w:w="100" w:type="dxa"/>
                  <w:left w:w="100" w:type="dxa"/>
                  <w:bottom w:w="100" w:type="dxa"/>
                  <w:right w:w="100" w:type="dxa"/>
                </w:tcMar>
              </w:tcPr>
            </w:tcPrChange>
          </w:tcPr>
          <w:p w14:paraId="08684277" w14:textId="77777777" w:rsidR="0048019F" w:rsidRDefault="00AF50CC">
            <w:pPr>
              <w:jc w:val="both"/>
              <w:rPr>
                <w:rFonts w:ascii="Courier New" w:hAnsi="Courier New"/>
                <w:sz w:val="20"/>
                <w:rPrChange w:id="1398" w:author="Author" w:date="2018-05-04T21:05:00Z">
                  <w:rPr>
                    <w:rFonts w:ascii="Courier New" w:hAnsi="Courier New"/>
                  </w:rPr>
                </w:rPrChange>
              </w:rPr>
            </w:pPr>
            <w:r>
              <w:rPr>
                <w:rFonts w:ascii="Courier New" w:hAnsi="Courier New"/>
                <w:sz w:val="20"/>
                <w:rPrChange w:id="1399" w:author="Author" w:date="2018-05-04T21:05:00Z">
                  <w:rPr>
                    <w:rFonts w:ascii="Courier New" w:hAnsi="Courier New"/>
                  </w:rPr>
                </w:rPrChange>
              </w:rPr>
              <w:t>1) The negative binomial regression (Gamma-Poisson mixture model) was introduced in Nik-Zainal et al. Nature 2016 and Marticorena et al., Cell 2017. Why was not this available method applied, and what is the benefit for the procedure used by the authors?</w:t>
            </w:r>
          </w:p>
        </w:tc>
      </w:tr>
      <w:tr w:rsidR="0048019F" w14:paraId="1F52DF3E" w14:textId="77777777">
        <w:trPr>
          <w:trPrChange w:id="1400" w:author="Author" w:date="2018-05-04T21:05:00Z">
            <w:trPr>
              <w:gridAfter w:val="0"/>
            </w:trPr>
          </w:trPrChange>
        </w:trPr>
        <w:tc>
          <w:tcPr>
            <w:tcW w:w="1245" w:type="dxa"/>
            <w:shd w:val="clear" w:color="auto" w:fill="auto"/>
            <w:tcMar>
              <w:top w:w="100" w:type="dxa"/>
              <w:left w:w="100" w:type="dxa"/>
              <w:bottom w:w="100" w:type="dxa"/>
              <w:right w:w="100" w:type="dxa"/>
            </w:tcMar>
            <w:tcPrChange w:id="1401" w:author="Author" w:date="2018-05-04T21:05:00Z">
              <w:tcPr>
                <w:tcW w:w="1245" w:type="dxa"/>
                <w:gridSpan w:val="2"/>
                <w:shd w:val="clear" w:color="auto" w:fill="auto"/>
                <w:tcMar>
                  <w:top w:w="100" w:type="dxa"/>
                  <w:left w:w="100" w:type="dxa"/>
                  <w:bottom w:w="100" w:type="dxa"/>
                  <w:right w:w="100" w:type="dxa"/>
                </w:tcMar>
              </w:tcPr>
            </w:tcPrChange>
          </w:tcPr>
          <w:p w14:paraId="4BD1C4C6"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4976BB6B"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402" w:author="Author" w:date="2018-05-04T21:05:00Z">
              <w:tcPr>
                <w:tcW w:w="8115" w:type="dxa"/>
                <w:gridSpan w:val="2"/>
                <w:shd w:val="clear" w:color="auto" w:fill="auto"/>
                <w:tcMar>
                  <w:top w:w="100" w:type="dxa"/>
                  <w:left w:w="100" w:type="dxa"/>
                  <w:bottom w:w="100" w:type="dxa"/>
                  <w:right w:w="100" w:type="dxa"/>
                </w:tcMar>
              </w:tcPr>
            </w:tcPrChange>
          </w:tcPr>
          <w:p w14:paraId="21DD59F5" w14:textId="77777777" w:rsidR="001836E7" w:rsidRDefault="00AF50CC">
            <w:pPr>
              <w:jc w:val="both"/>
              <w:rPr>
                <w:del w:id="1403" w:author="Author" w:date="2018-05-04T21:05:00Z"/>
              </w:rPr>
            </w:pPr>
            <w:del w:id="1404" w:author="Author" w:date="2018-05-04T21:05:00Z">
              <w:r>
                <w:delText>We thank referee for the suggestion. The referee is pointing out that negative binomial r</w:delText>
              </w:r>
              <w:r>
                <w:delText>egression has been used before. We also feel that the fact that other papers also used negative binomial regression bolsters the underlying technical validity of our argument. While we admit it does slightly undercut a claim of novelty in this regard, that</w:delText>
              </w:r>
              <w:r>
                <w:delText xml:space="preserve"> is not central to our work. </w:delText>
              </w:r>
              <w:r>
                <w:delText>(reference all these papers)</w:delText>
              </w:r>
            </w:del>
          </w:p>
          <w:p w14:paraId="43D0E23F" w14:textId="77777777" w:rsidR="001836E7" w:rsidRDefault="001836E7">
            <w:pPr>
              <w:jc w:val="both"/>
              <w:rPr>
                <w:del w:id="1405" w:author="Author" w:date="2018-05-04T21:05:00Z"/>
              </w:rPr>
            </w:pPr>
          </w:p>
          <w:p w14:paraId="6B00C964" w14:textId="77777777" w:rsidR="0048019F" w:rsidRDefault="00AF50CC">
            <w:pPr>
              <w:jc w:val="both"/>
              <w:rPr>
                <w:ins w:id="1406" w:author="Author" w:date="2018-05-04T21:05:00Z"/>
                <w:sz w:val="24"/>
                <w:szCs w:val="24"/>
              </w:rPr>
            </w:pPr>
            <w:ins w:id="1407" w:author="Author" w:date="2018-05-04T21:05:00Z">
              <w:r>
                <w:rPr>
                  <w:sz w:val="24"/>
                  <w:szCs w:val="24"/>
                </w:rPr>
                <w:t>We thank the referee for pointing out the previous efforts on cancer driver detection by negative binomial regression. We certainly agree with the reviewer that negative binomial regression is a standard technique to handle overdispersion i</w:t>
              </w:r>
              <w:r>
                <w:rPr>
                  <w:sz w:val="24"/>
                  <w:szCs w:val="24"/>
                </w:rPr>
                <w:t>n count data. A number of earlier works (such as Imielinski et al 2016) also used negative binomial regression. In our revised manuscript, we have cited those works and tried to provide a better context of related work. We also try to make it more clear th</w:t>
              </w:r>
              <w:r>
                <w:rPr>
                  <w:sz w:val="24"/>
                  <w:szCs w:val="24"/>
                </w:rPr>
                <w:t>at we are not claiming to provide a novel negative binomial regression-based driver detection method, but rather to use this as a showcase for the value of ENCODE data.</w:t>
              </w:r>
              <w:r>
                <w:rPr>
                  <w:rFonts w:ascii="Courier New" w:eastAsia="Courier New" w:hAnsi="Courier New" w:cs="Courier New"/>
                  <w:sz w:val="24"/>
                  <w:szCs w:val="24"/>
                </w:rPr>
                <w:t xml:space="preserve"> </w:t>
              </w:r>
            </w:ins>
          </w:p>
          <w:p w14:paraId="183AF326" w14:textId="77777777" w:rsidR="0048019F" w:rsidRDefault="0048019F">
            <w:pPr>
              <w:jc w:val="both"/>
              <w:rPr>
                <w:ins w:id="1408" w:author="Author" w:date="2018-05-04T21:05:00Z"/>
                <w:sz w:val="24"/>
                <w:szCs w:val="24"/>
              </w:rPr>
            </w:pPr>
          </w:p>
          <w:p w14:paraId="288EA8FC" w14:textId="4F8B6F16" w:rsidR="0048019F" w:rsidRDefault="00AF50CC">
            <w:pPr>
              <w:jc w:val="both"/>
              <w:rPr>
                <w:sz w:val="24"/>
                <w:rPrChange w:id="1409" w:author="Author" w:date="2018-05-04T21:05:00Z">
                  <w:rPr/>
                </w:rPrChange>
              </w:rPr>
            </w:pPr>
            <w:r>
              <w:rPr>
                <w:sz w:val="24"/>
                <w:rPrChange w:id="1410" w:author="Author" w:date="2018-05-04T21:05:00Z">
                  <w:rPr/>
                </w:rPrChange>
              </w:rPr>
              <w:t xml:space="preserve">There are three reasons </w:t>
            </w:r>
            <w:del w:id="1411" w:author="Author" w:date="2018-05-04T21:05:00Z">
              <w:r>
                <w:delText xml:space="preserve">of </w:delText>
              </w:r>
            </w:del>
            <w:ins w:id="1412" w:author="Author" w:date="2018-05-04T21:05:00Z">
              <w:r>
                <w:rPr>
                  <w:sz w:val="24"/>
                  <w:szCs w:val="24"/>
                </w:rPr>
                <w:t xml:space="preserve">to explain why we did </w:t>
              </w:r>
            </w:ins>
            <w:r>
              <w:rPr>
                <w:sz w:val="24"/>
                <w:rPrChange w:id="1413" w:author="Author" w:date="2018-05-04T21:05:00Z">
                  <w:rPr/>
                </w:rPrChange>
              </w:rPr>
              <w:t xml:space="preserve">not </w:t>
            </w:r>
            <w:del w:id="1414" w:author="Author" w:date="2018-05-04T21:05:00Z">
              <w:r>
                <w:delText xml:space="preserve">using </w:delText>
              </w:r>
            </w:del>
            <w:r>
              <w:rPr>
                <w:sz w:val="24"/>
                <w:rPrChange w:id="1415" w:author="Author" w:date="2018-05-04T21:05:00Z">
                  <w:rPr/>
                </w:rPrChange>
              </w:rPr>
              <w:t xml:space="preserve">directly </w:t>
            </w:r>
            <w:del w:id="1416" w:author="Author" w:date="2018-05-04T21:05:00Z">
              <w:r>
                <w:delText>the scheme in that paper.</w:delText>
              </w:r>
            </w:del>
            <w:ins w:id="1417" w:author="Author" w:date="2018-05-04T21:05:00Z">
              <w:r>
                <w:rPr>
                  <w:sz w:val="24"/>
                  <w:szCs w:val="24"/>
                </w:rPr>
                <w:t>applied available methods:</w:t>
              </w:r>
            </w:ins>
          </w:p>
          <w:p w14:paraId="03F59D86" w14:textId="77777777" w:rsidR="0048019F" w:rsidRDefault="0048019F">
            <w:pPr>
              <w:jc w:val="both"/>
              <w:rPr>
                <w:sz w:val="24"/>
                <w:rPrChange w:id="1418" w:author="Author" w:date="2018-05-04T21:05:00Z">
                  <w:rPr/>
                </w:rPrChange>
              </w:rPr>
            </w:pPr>
          </w:p>
          <w:p w14:paraId="00A8C638" w14:textId="0C2ED278" w:rsidR="0048019F" w:rsidRDefault="00AF50CC">
            <w:pPr>
              <w:numPr>
                <w:ilvl w:val="0"/>
                <w:numId w:val="2"/>
              </w:numPr>
              <w:contextualSpacing/>
              <w:jc w:val="both"/>
              <w:rPr>
                <w:sz w:val="24"/>
                <w:rPrChange w:id="1419" w:author="Author" w:date="2018-05-04T21:05:00Z">
                  <w:rPr/>
                </w:rPrChange>
              </w:rPr>
              <w:pPrChange w:id="1420" w:author="Author" w:date="2018-05-04T21:05:00Z">
                <w:pPr>
                  <w:jc w:val="both"/>
                </w:pPr>
              </w:pPrChange>
            </w:pPr>
            <w:del w:id="1421" w:author="Author" w:date="2018-05-04T21:05:00Z">
              <w:r>
                <w:delText>1. The</w:delText>
              </w:r>
            </w:del>
            <w:ins w:id="1422" w:author="Author" w:date="2018-05-04T21:05:00Z">
              <w:r>
                <w:rPr>
                  <w:sz w:val="24"/>
                  <w:szCs w:val="24"/>
                </w:rPr>
                <w:t>the</w:t>
              </w:r>
            </w:ins>
            <w:r>
              <w:rPr>
                <w:sz w:val="24"/>
                <w:rPrChange w:id="1423" w:author="Author" w:date="2018-05-04T21:05:00Z">
                  <w:rPr/>
                </w:rPrChange>
              </w:rPr>
              <w:t xml:space="preserve"> Marticorena et al. paper came out in Nov 2017, which was almost three months after our initial submission</w:t>
            </w:r>
            <w:ins w:id="1424" w:author="Author" w:date="2018-05-04T21:05:00Z">
              <w:r>
                <w:rPr>
                  <w:sz w:val="24"/>
                  <w:szCs w:val="24"/>
                </w:rPr>
                <w:t>,</w:t>
              </w:r>
            </w:ins>
            <w:r>
              <w:rPr>
                <w:sz w:val="24"/>
                <w:rPrChange w:id="1425" w:author="Author" w:date="2018-05-04T21:05:00Z">
                  <w:rPr/>
                </w:rPrChange>
              </w:rPr>
              <w:t xml:space="preserve"> and it is more about positive selection </w:t>
            </w:r>
            <w:del w:id="1426" w:author="Author" w:date="2018-05-04T21:05:00Z">
              <w:r>
                <w:delText>instead of</w:delText>
              </w:r>
            </w:del>
            <w:ins w:id="1427" w:author="Author" w:date="2018-05-04T21:05:00Z">
              <w:r>
                <w:rPr>
                  <w:sz w:val="24"/>
                  <w:szCs w:val="24"/>
                </w:rPr>
                <w:t>in coding regions than</w:t>
              </w:r>
            </w:ins>
            <w:r>
              <w:rPr>
                <w:sz w:val="24"/>
                <w:rPrChange w:id="1428" w:author="Author" w:date="2018-05-04T21:05:00Z">
                  <w:rPr/>
                </w:rPrChange>
              </w:rPr>
              <w:t xml:space="preserve"> BMR estimation. </w:t>
            </w:r>
          </w:p>
          <w:p w14:paraId="65C91015" w14:textId="3602546B" w:rsidR="0048019F" w:rsidRDefault="00AF50CC">
            <w:pPr>
              <w:numPr>
                <w:ilvl w:val="0"/>
                <w:numId w:val="2"/>
              </w:numPr>
              <w:contextualSpacing/>
              <w:jc w:val="both"/>
              <w:rPr>
                <w:sz w:val="24"/>
                <w:rPrChange w:id="1429" w:author="Author" w:date="2018-05-04T21:05:00Z">
                  <w:rPr/>
                </w:rPrChange>
              </w:rPr>
              <w:pPrChange w:id="1430" w:author="Author" w:date="2018-05-04T21:05:00Z">
                <w:pPr>
                  <w:jc w:val="both"/>
                </w:pPr>
              </w:pPrChange>
            </w:pPr>
            <w:del w:id="1431" w:author="Author" w:date="2018-05-04T21:05:00Z">
              <w:r>
                <w:delText>2. The</w:delText>
              </w:r>
            </w:del>
            <w:ins w:id="1432" w:author="Author" w:date="2018-05-04T21:05:00Z">
              <w:r>
                <w:rPr>
                  <w:sz w:val="24"/>
                  <w:szCs w:val="24"/>
                </w:rPr>
                <w:t>the</w:t>
              </w:r>
            </w:ins>
            <w:r>
              <w:rPr>
                <w:sz w:val="24"/>
                <w:rPrChange w:id="1433" w:author="Author" w:date="2018-05-04T21:05:00Z">
                  <w:rPr/>
                </w:rPrChange>
              </w:rPr>
              <w:t xml:space="preserve"> main focus of </w:t>
            </w:r>
            <w:del w:id="1434" w:author="Author" w:date="2018-05-04T21:05:00Z">
              <w:r>
                <w:delText>that</w:delText>
              </w:r>
            </w:del>
            <w:ins w:id="1435" w:author="Author" w:date="2018-05-04T21:05:00Z">
              <w:r>
                <w:rPr>
                  <w:sz w:val="24"/>
                  <w:szCs w:val="24"/>
                </w:rPr>
                <w:t>the Marticorena et al</w:t>
              </w:r>
            </w:ins>
            <w:r>
              <w:rPr>
                <w:sz w:val="24"/>
                <w:rPrChange w:id="1436" w:author="Author" w:date="2018-05-04T21:05:00Z">
                  <w:rPr/>
                </w:rPrChange>
              </w:rPr>
              <w:t xml:space="preserve"> paper is not </w:t>
            </w:r>
            <w:del w:id="1437" w:author="Author" w:date="2018-05-04T21:05:00Z">
              <w:r>
                <w:delText>about</w:delText>
              </w:r>
            </w:del>
            <w:ins w:id="1438" w:author="Author" w:date="2018-05-04T21:05:00Z">
              <w:r>
                <w:rPr>
                  <w:sz w:val="24"/>
                  <w:szCs w:val="24"/>
                </w:rPr>
                <w:t>on</w:t>
              </w:r>
            </w:ins>
            <w:r>
              <w:rPr>
                <w:sz w:val="24"/>
                <w:rPrChange w:id="1439" w:author="Author" w:date="2018-05-04T21:05:00Z">
                  <w:rPr/>
                </w:rPrChange>
              </w:rPr>
              <w:t xml:space="preserve"> BMR est</w:t>
            </w:r>
            <w:r>
              <w:rPr>
                <w:sz w:val="24"/>
                <w:rPrChange w:id="1440" w:author="Author" w:date="2018-05-04T21:05:00Z">
                  <w:rPr/>
                </w:rPrChange>
              </w:rPr>
              <w:t xml:space="preserve">imation or mutational burden. For the part mentioned about BMR, </w:t>
            </w:r>
            <w:del w:id="1441" w:author="Author" w:date="2018-05-04T21:05:00Z">
              <w:r>
                <w:delText>they</w:delText>
              </w:r>
            </w:del>
            <w:ins w:id="1442" w:author="Author" w:date="2018-05-04T21:05:00Z">
              <w:r>
                <w:rPr>
                  <w:sz w:val="24"/>
                  <w:szCs w:val="24"/>
                </w:rPr>
                <w:t>BMR estimation or mutational burden</w:t>
              </w:r>
            </w:ins>
            <w:r>
              <w:rPr>
                <w:sz w:val="24"/>
                <w:rPrChange w:id="1443" w:author="Author" w:date="2018-05-04T21:05:00Z">
                  <w:rPr/>
                </w:rPrChange>
              </w:rPr>
              <w:t xml:space="preserve"> are ONLY </w:t>
            </w:r>
            <w:ins w:id="1444" w:author="Author" w:date="2018-05-04T21:05:00Z">
              <w:r>
                <w:rPr>
                  <w:sz w:val="24"/>
                  <w:szCs w:val="24"/>
                </w:rPr>
                <w:t xml:space="preserve">applied </w:t>
              </w:r>
            </w:ins>
            <w:r>
              <w:rPr>
                <w:sz w:val="24"/>
                <w:rPrChange w:id="1445" w:author="Author" w:date="2018-05-04T21:05:00Z">
                  <w:rPr/>
                </w:rPrChange>
              </w:rPr>
              <w:t>for the coding regions</w:t>
            </w:r>
            <w:ins w:id="1446" w:author="Author" w:date="2018-05-04T21:05:00Z">
              <w:r>
                <w:rPr>
                  <w:sz w:val="24"/>
                  <w:szCs w:val="24"/>
                </w:rPr>
                <w:t>,</w:t>
              </w:r>
            </w:ins>
            <w:r>
              <w:rPr>
                <w:sz w:val="24"/>
                <w:rPrChange w:id="1447" w:author="Author" w:date="2018-05-04T21:05:00Z">
                  <w:rPr/>
                </w:rPrChange>
              </w:rPr>
              <w:t xml:space="preserve"> and </w:t>
            </w:r>
            <w:del w:id="1448" w:author="Author" w:date="2018-05-04T21:05:00Z">
              <w:r>
                <w:delText xml:space="preserve">there is no data related with the noncoding regions. Also </w:delText>
              </w:r>
            </w:del>
            <w:r>
              <w:rPr>
                <w:sz w:val="24"/>
                <w:rPrChange w:id="1449" w:author="Author" w:date="2018-05-04T21:05:00Z">
                  <w:rPr/>
                </w:rPrChange>
              </w:rPr>
              <w:t xml:space="preserve">no source code or software package </w:t>
            </w:r>
            <w:del w:id="1450" w:author="Author" w:date="2018-05-04T21:05:00Z">
              <w:r>
                <w:delText>has been released</w:delText>
              </w:r>
            </w:del>
            <w:ins w:id="1451" w:author="Author" w:date="2018-05-04T21:05:00Z">
              <w:r>
                <w:rPr>
                  <w:sz w:val="24"/>
                  <w:szCs w:val="24"/>
                </w:rPr>
                <w:t>is available for the whole genome</w:t>
              </w:r>
            </w:ins>
            <w:r>
              <w:rPr>
                <w:sz w:val="24"/>
                <w:rPrChange w:id="1452" w:author="Author" w:date="2018-05-04T21:05:00Z">
                  <w:rPr/>
                </w:rPrChange>
              </w:rPr>
              <w:t>.</w:t>
            </w:r>
          </w:p>
          <w:p w14:paraId="54ADB76A" w14:textId="77777777" w:rsidR="001836E7" w:rsidRDefault="00AF50CC">
            <w:pPr>
              <w:jc w:val="both"/>
              <w:rPr>
                <w:del w:id="1453" w:author="Author" w:date="2018-05-04T21:05:00Z"/>
              </w:rPr>
            </w:pPr>
            <w:del w:id="1454" w:author="Author" w:date="2018-05-04T21:05:00Z">
              <w:r>
                <w:delText xml:space="preserve">3. The Marticorena et al. paper has 169 </w:delText>
              </w:r>
            </w:del>
            <w:ins w:id="1455" w:author="Author" w:date="2018-05-04T21:05:00Z">
              <w:r>
                <w:rPr>
                  <w:sz w:val="24"/>
                  <w:szCs w:val="24"/>
                </w:rPr>
                <w:t>ENCODE dramatically increased the availab</w:t>
              </w:r>
              <w:r>
                <w:rPr>
                  <w:sz w:val="24"/>
                  <w:szCs w:val="24"/>
                </w:rPr>
                <w:t xml:space="preserve">le </w:t>
              </w:r>
            </w:ins>
            <w:r>
              <w:rPr>
                <w:sz w:val="24"/>
                <w:rPrChange w:id="1456" w:author="Author" w:date="2018-05-04T21:05:00Z">
                  <w:rPr/>
                </w:rPrChange>
              </w:rPr>
              <w:t xml:space="preserve">features </w:t>
            </w:r>
            <w:del w:id="1457" w:author="Author" w:date="2018-05-04T21:05:00Z">
              <w:r>
                <w:delText xml:space="preserve">included - </w:delText>
              </w:r>
            </w:del>
            <w:ins w:id="1458" w:author="Author" w:date="2018-05-04T21:05:00Z">
              <w:r>
                <w:rPr>
                  <w:sz w:val="24"/>
                  <w:szCs w:val="24"/>
                </w:rPr>
                <w:t>from 169 (</w:t>
              </w:r>
            </w:ins>
            <w:r>
              <w:rPr>
                <w:sz w:val="24"/>
                <w:rPrChange w:id="1459" w:author="Author" w:date="2018-05-04T21:05:00Z">
                  <w:rPr/>
                </w:rPrChange>
              </w:rPr>
              <w:t xml:space="preserve">in </w:t>
            </w:r>
            <w:del w:id="1460" w:author="Author" w:date="2018-05-04T21:05:00Z">
              <w:r>
                <w:delText>comparison to our 2067 features.</w:delText>
              </w:r>
            </w:del>
          </w:p>
          <w:p w14:paraId="27624B0E" w14:textId="77777777" w:rsidR="001836E7" w:rsidRDefault="001836E7">
            <w:pPr>
              <w:jc w:val="both"/>
              <w:rPr>
                <w:del w:id="1461" w:author="Author" w:date="2018-05-04T21:05:00Z"/>
              </w:rPr>
            </w:pPr>
          </w:p>
          <w:p w14:paraId="04173DAC" w14:textId="77777777" w:rsidR="001836E7" w:rsidRDefault="00AF50CC">
            <w:pPr>
              <w:jc w:val="both"/>
              <w:rPr>
                <w:del w:id="1462" w:author="Author" w:date="2018-05-04T21:05:00Z"/>
              </w:rPr>
            </w:pPr>
            <w:del w:id="1463" w:author="Author" w:date="2018-05-04T21:05:00Z">
              <w:r>
                <w:delText>On our side, we think negative binomial regression is a standard statistical technique that has been used in many contexts. Also, ENCODE3 provides noticeably more covariate data, which is uniformly processed and less expl</w:delText>
              </w:r>
              <w:r>
                <w:delText xml:space="preserve">ored in the references mentioned by the referees. Some features, such as replication timing is well-known confounders but was not included in the </w:delText>
              </w:r>
            </w:del>
            <w:r>
              <w:rPr>
                <w:sz w:val="24"/>
                <w:rPrChange w:id="1464" w:author="Author" w:date="2018-05-04T21:05:00Z">
                  <w:rPr/>
                </w:rPrChange>
              </w:rPr>
              <w:t>Marticorena et al</w:t>
            </w:r>
            <w:del w:id="1465" w:author="Author" w:date="2018-05-04T21:05:00Z">
              <w:r>
                <w:delText xml:space="preserve">. paper. We are not aiming to make a new method for predicting background mutation rate, but </w:delText>
              </w:r>
              <w:r>
                <w:delText xml:space="preserve">rather to use a robust regression method that really takes into account </w:delText>
              </w:r>
            </w:del>
            <w:ins w:id="1466" w:author="Author" w:date="2018-05-04T21:05:00Z">
              <w:r>
                <w:rPr>
                  <w:sz w:val="24"/>
                  <w:szCs w:val="24"/>
                </w:rPr>
                <w:t xml:space="preserve">.) to 2069 (summarized in </w:t>
              </w:r>
            </w:ins>
            <w:r>
              <w:rPr>
                <w:sz w:val="24"/>
                <w:rPrChange w:id="1467" w:author="Author" w:date="2018-05-04T21:05:00Z">
                  <w:rPr/>
                </w:rPrChange>
              </w:rPr>
              <w:t xml:space="preserve">the </w:t>
            </w:r>
            <w:del w:id="1468" w:author="Author" w:date="2018-05-04T21:05:00Z">
              <w:r>
                <w:delText>very large amount of data and is able to leverage that to more successfully predict background mutation. Therefore, we did not directly use their approach.</w:delText>
              </w:r>
            </w:del>
          </w:p>
          <w:p w14:paraId="0AA59AE9" w14:textId="77777777" w:rsidR="001836E7" w:rsidRDefault="001836E7">
            <w:pPr>
              <w:jc w:val="both"/>
              <w:rPr>
                <w:del w:id="1469" w:author="Author" w:date="2018-05-04T21:05:00Z"/>
              </w:rPr>
            </w:pPr>
          </w:p>
          <w:p w14:paraId="6D7AE93E" w14:textId="0E3486F2" w:rsidR="0048019F" w:rsidRDefault="00AF50CC">
            <w:pPr>
              <w:numPr>
                <w:ilvl w:val="0"/>
                <w:numId w:val="2"/>
              </w:numPr>
              <w:contextualSpacing/>
              <w:jc w:val="both"/>
            </w:pPr>
            <w:del w:id="1470" w:author="Author" w:date="2018-05-04T21:05:00Z">
              <w:r>
                <w:delText>We have been misunderst</w:delText>
              </w:r>
              <w:r>
                <w:delText>ood. Does not make a big deal of their paper</w:delText>
              </w:r>
            </w:del>
            <w:ins w:id="1471" w:author="Author" w:date="2018-05-04T21:05:00Z">
              <w:r>
                <w:rPr>
                  <w:sz w:val="24"/>
                  <w:szCs w:val="24"/>
                </w:rPr>
                <w:t>table in supplement).</w:t>
              </w:r>
              <w:r>
                <w:t xml:space="preserve"> </w:t>
              </w:r>
            </w:ins>
          </w:p>
        </w:tc>
      </w:tr>
      <w:tr w:rsidR="0048019F" w14:paraId="7DE1A610" w14:textId="77777777">
        <w:trPr>
          <w:ins w:id="1472" w:author="Author" w:date="2018-05-04T21:05:00Z"/>
        </w:trPr>
        <w:tc>
          <w:tcPr>
            <w:tcW w:w="1245" w:type="dxa"/>
            <w:shd w:val="clear" w:color="auto" w:fill="auto"/>
            <w:tcMar>
              <w:top w:w="100" w:type="dxa"/>
              <w:left w:w="100" w:type="dxa"/>
              <w:bottom w:w="100" w:type="dxa"/>
              <w:right w:w="100" w:type="dxa"/>
            </w:tcMar>
          </w:tcPr>
          <w:p w14:paraId="494B20C5" w14:textId="77777777" w:rsidR="0048019F" w:rsidRDefault="00AF50CC">
            <w:pPr>
              <w:spacing w:line="240" w:lineRule="auto"/>
              <w:rPr>
                <w:ins w:id="1473" w:author="Author" w:date="2018-05-04T21:05:00Z"/>
                <w:rFonts w:ascii="Times New Roman" w:eastAsia="Times New Roman" w:hAnsi="Times New Roman" w:cs="Times New Roman"/>
              </w:rPr>
            </w:pPr>
            <w:ins w:id="1474" w:author="Author" w:date="2018-05-04T21:05:00Z">
              <w:r>
                <w:rPr>
                  <w:rFonts w:ascii="Times New Roman" w:eastAsia="Times New Roman" w:hAnsi="Times New Roman" w:cs="Times New Roman"/>
                </w:rPr>
                <w:t>Excerpt From</w:t>
              </w:r>
            </w:ins>
          </w:p>
          <w:p w14:paraId="6234F7D6" w14:textId="77777777" w:rsidR="0048019F" w:rsidRDefault="00AF50CC">
            <w:pPr>
              <w:spacing w:line="240" w:lineRule="auto"/>
              <w:rPr>
                <w:ins w:id="1475" w:author="Author" w:date="2018-05-04T21:05:00Z"/>
                <w:rFonts w:ascii="Times New Roman" w:eastAsia="Times New Roman" w:hAnsi="Times New Roman" w:cs="Times New Roman"/>
              </w:rPr>
            </w:pPr>
            <w:ins w:id="1476" w:author="Author" w:date="2018-05-04T21:05:00Z">
              <w:r>
                <w:rPr>
                  <w:rFonts w:ascii="Times New Roman" w:eastAsia="Times New Roman" w:hAnsi="Times New Roman" w:cs="Times New Roman"/>
                </w:rPr>
                <w:t>Revised Manuscript (in supplement)</w:t>
              </w:r>
            </w:ins>
          </w:p>
        </w:tc>
        <w:tc>
          <w:tcPr>
            <w:tcW w:w="8115" w:type="dxa"/>
            <w:shd w:val="clear" w:color="auto" w:fill="auto"/>
            <w:tcMar>
              <w:top w:w="100" w:type="dxa"/>
              <w:left w:w="100" w:type="dxa"/>
              <w:bottom w:w="100" w:type="dxa"/>
              <w:right w:w="100" w:type="dxa"/>
            </w:tcMar>
          </w:tcPr>
          <w:p w14:paraId="2514B784" w14:textId="77777777" w:rsidR="0048019F" w:rsidRDefault="00AF50CC">
            <w:pPr>
              <w:spacing w:line="240" w:lineRule="auto"/>
              <w:rPr>
                <w:ins w:id="1477" w:author="Author" w:date="2018-05-04T21:05:00Z"/>
                <w:rFonts w:ascii="Times New Roman" w:eastAsia="Times New Roman" w:hAnsi="Times New Roman" w:cs="Times New Roman"/>
              </w:rPr>
            </w:pPr>
            <w:ins w:id="1478" w:author="Author" w:date="2018-05-04T21:05:00Z">
              <w:r>
                <w:rPr>
                  <w:rFonts w:ascii="Times New Roman" w:eastAsia="Times New Roman" w:hAnsi="Times New Roman" w:cs="Times New Roman"/>
                  <w:sz w:val="20"/>
                  <w:szCs w:val="20"/>
                </w:rPr>
                <w:t>Table S1. Summary of ENCODE3 histone ChIP-Seq data</w:t>
              </w:r>
              <w:r>
                <w:rPr>
                  <w:rFonts w:ascii="Times New Roman" w:eastAsia="Times New Roman" w:hAnsi="Times New Roman" w:cs="Times New Roman"/>
                </w:rPr>
                <w:t xml:space="preserve"> </w:t>
              </w:r>
            </w:ins>
          </w:p>
          <w:p w14:paraId="26D11693" w14:textId="77777777" w:rsidR="0048019F" w:rsidRDefault="0048019F">
            <w:pPr>
              <w:spacing w:line="240" w:lineRule="auto"/>
              <w:rPr>
                <w:ins w:id="1479" w:author="Author" w:date="2018-05-04T21:05:00Z"/>
                <w:rFonts w:ascii="Times New Roman" w:eastAsia="Times New Roman" w:hAnsi="Times New Roman" w:cs="Times New Roman"/>
              </w:rPr>
            </w:pPr>
          </w:p>
          <w:tbl>
            <w:tblPr>
              <w:tblStyle w:val="ab"/>
              <w:tblW w:w="6090"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20"/>
              <w:gridCol w:w="2370"/>
            </w:tblGrid>
            <w:tr w:rsidR="0048019F" w14:paraId="245462BD" w14:textId="77777777">
              <w:trPr>
                <w:ins w:id="1480" w:author="Author" w:date="2018-05-04T21:05:00Z"/>
              </w:trPr>
              <w:tc>
                <w:tcPr>
                  <w:tcW w:w="3720" w:type="dxa"/>
                  <w:shd w:val="clear" w:color="auto" w:fill="auto"/>
                  <w:tcMar>
                    <w:top w:w="100" w:type="dxa"/>
                    <w:left w:w="100" w:type="dxa"/>
                    <w:bottom w:w="100" w:type="dxa"/>
                    <w:right w:w="100" w:type="dxa"/>
                  </w:tcMar>
                </w:tcPr>
                <w:p w14:paraId="3E5BD427" w14:textId="77777777" w:rsidR="0048019F" w:rsidRDefault="00AF50CC">
                  <w:pPr>
                    <w:widowControl w:val="0"/>
                    <w:spacing w:line="240" w:lineRule="auto"/>
                    <w:rPr>
                      <w:ins w:id="1481" w:author="Author" w:date="2018-05-04T21:05:00Z"/>
                      <w:rFonts w:ascii="Helvetica Neue" w:eastAsia="Helvetica Neue" w:hAnsi="Helvetica Neue" w:cs="Helvetica Neue"/>
                      <w:b/>
                    </w:rPr>
                  </w:pPr>
                  <w:ins w:id="1482" w:author="Author" w:date="2018-05-04T21:05:00Z">
                    <w:r>
                      <w:rPr>
                        <w:rFonts w:ascii="Helvetica Neue" w:eastAsia="Helvetica Neue" w:hAnsi="Helvetica Neue" w:cs="Helvetica Neue"/>
                        <w:b/>
                      </w:rPr>
                      <w:t>Cell Type</w:t>
                    </w:r>
                  </w:ins>
                </w:p>
              </w:tc>
              <w:tc>
                <w:tcPr>
                  <w:tcW w:w="2370" w:type="dxa"/>
                  <w:shd w:val="clear" w:color="auto" w:fill="auto"/>
                  <w:tcMar>
                    <w:top w:w="100" w:type="dxa"/>
                    <w:left w:w="100" w:type="dxa"/>
                    <w:bottom w:w="100" w:type="dxa"/>
                    <w:right w:w="100" w:type="dxa"/>
                  </w:tcMar>
                </w:tcPr>
                <w:p w14:paraId="63E6B255" w14:textId="77777777" w:rsidR="0048019F" w:rsidRDefault="00AF50CC">
                  <w:pPr>
                    <w:widowControl w:val="0"/>
                    <w:spacing w:line="240" w:lineRule="auto"/>
                    <w:rPr>
                      <w:ins w:id="1483" w:author="Author" w:date="2018-05-04T21:05:00Z"/>
                      <w:rFonts w:ascii="Helvetica Neue" w:eastAsia="Helvetica Neue" w:hAnsi="Helvetica Neue" w:cs="Helvetica Neue"/>
                      <w:b/>
                    </w:rPr>
                  </w:pPr>
                  <w:ins w:id="1484" w:author="Author" w:date="2018-05-04T21:05:00Z">
                    <w:r>
                      <w:rPr>
                        <w:rFonts w:ascii="Helvetica Neue" w:eastAsia="Helvetica Neue" w:hAnsi="Helvetica Neue" w:cs="Helvetica Neue"/>
                        <w:b/>
                      </w:rPr>
                      <w:t>Histone ChIP-seq</w:t>
                    </w:r>
                  </w:ins>
                </w:p>
              </w:tc>
            </w:tr>
            <w:tr w:rsidR="0048019F" w14:paraId="2F607B40" w14:textId="77777777">
              <w:trPr>
                <w:ins w:id="1485" w:author="Author" w:date="2018-05-04T21:05:00Z"/>
              </w:trPr>
              <w:tc>
                <w:tcPr>
                  <w:tcW w:w="3720" w:type="dxa"/>
                  <w:shd w:val="clear" w:color="auto" w:fill="auto"/>
                  <w:tcMar>
                    <w:top w:w="100" w:type="dxa"/>
                    <w:left w:w="100" w:type="dxa"/>
                    <w:bottom w:w="100" w:type="dxa"/>
                    <w:right w:w="100" w:type="dxa"/>
                  </w:tcMar>
                </w:tcPr>
                <w:p w14:paraId="545CA9CD" w14:textId="77777777" w:rsidR="0048019F" w:rsidRDefault="00AF50CC">
                  <w:pPr>
                    <w:widowControl w:val="0"/>
                    <w:spacing w:line="240" w:lineRule="auto"/>
                    <w:rPr>
                      <w:ins w:id="1486" w:author="Author" w:date="2018-05-04T21:05:00Z"/>
                      <w:rFonts w:ascii="Helvetica Neue" w:eastAsia="Helvetica Neue" w:hAnsi="Helvetica Neue" w:cs="Helvetica Neue"/>
                    </w:rPr>
                  </w:pPr>
                  <w:ins w:id="1487" w:author="Author" w:date="2018-05-04T21:05:00Z">
                    <w:r>
                      <w:rPr>
                        <w:rFonts w:ascii="Helvetica Neue" w:eastAsia="Helvetica Neue" w:hAnsi="Helvetica Neue" w:cs="Helvetica Neue"/>
                      </w:rPr>
                      <w:t>tissue</w:t>
                    </w:r>
                  </w:ins>
                </w:p>
              </w:tc>
              <w:tc>
                <w:tcPr>
                  <w:tcW w:w="2370" w:type="dxa"/>
                  <w:shd w:val="clear" w:color="auto" w:fill="auto"/>
                  <w:tcMar>
                    <w:top w:w="100" w:type="dxa"/>
                    <w:left w:w="100" w:type="dxa"/>
                    <w:bottom w:w="100" w:type="dxa"/>
                    <w:right w:w="100" w:type="dxa"/>
                  </w:tcMar>
                </w:tcPr>
                <w:p w14:paraId="01EAFFB5" w14:textId="77777777" w:rsidR="0048019F" w:rsidRDefault="00AF50CC">
                  <w:pPr>
                    <w:widowControl w:val="0"/>
                    <w:spacing w:line="240" w:lineRule="auto"/>
                    <w:rPr>
                      <w:ins w:id="1488" w:author="Author" w:date="2018-05-04T21:05:00Z"/>
                      <w:rFonts w:ascii="Helvetica Neue" w:eastAsia="Helvetica Neue" w:hAnsi="Helvetica Neue" w:cs="Helvetica Neue"/>
                    </w:rPr>
                  </w:pPr>
                  <w:ins w:id="1489" w:author="Author" w:date="2018-05-04T21:05:00Z">
                    <w:r>
                      <w:rPr>
                        <w:rFonts w:ascii="Helvetica Neue" w:eastAsia="Helvetica Neue" w:hAnsi="Helvetica Neue" w:cs="Helvetica Neue"/>
                      </w:rPr>
                      <w:t>818</w:t>
                    </w:r>
                  </w:ins>
                </w:p>
              </w:tc>
            </w:tr>
            <w:tr w:rsidR="0048019F" w14:paraId="367A18A3" w14:textId="77777777">
              <w:trPr>
                <w:ins w:id="1490" w:author="Author" w:date="2018-05-04T21:05:00Z"/>
              </w:trPr>
              <w:tc>
                <w:tcPr>
                  <w:tcW w:w="3720" w:type="dxa"/>
                  <w:shd w:val="clear" w:color="auto" w:fill="auto"/>
                  <w:tcMar>
                    <w:top w:w="100" w:type="dxa"/>
                    <w:left w:w="100" w:type="dxa"/>
                    <w:bottom w:w="100" w:type="dxa"/>
                    <w:right w:w="100" w:type="dxa"/>
                  </w:tcMar>
                </w:tcPr>
                <w:p w14:paraId="23651E72" w14:textId="77777777" w:rsidR="0048019F" w:rsidRDefault="00AF50CC">
                  <w:pPr>
                    <w:widowControl w:val="0"/>
                    <w:spacing w:line="240" w:lineRule="auto"/>
                    <w:rPr>
                      <w:ins w:id="1491" w:author="Author" w:date="2018-05-04T21:05:00Z"/>
                      <w:rFonts w:ascii="Helvetica Neue" w:eastAsia="Helvetica Neue" w:hAnsi="Helvetica Neue" w:cs="Helvetica Neue"/>
                    </w:rPr>
                  </w:pPr>
                  <w:ins w:id="1492" w:author="Author" w:date="2018-05-04T21:05:00Z">
                    <w:r>
                      <w:rPr>
                        <w:rFonts w:ascii="Helvetica Neue" w:eastAsia="Helvetica Neue" w:hAnsi="Helvetica Neue" w:cs="Helvetica Neue"/>
                      </w:rPr>
                      <w:t>primary-cell</w:t>
                    </w:r>
                  </w:ins>
                </w:p>
              </w:tc>
              <w:tc>
                <w:tcPr>
                  <w:tcW w:w="2370" w:type="dxa"/>
                  <w:shd w:val="clear" w:color="auto" w:fill="auto"/>
                  <w:tcMar>
                    <w:top w:w="100" w:type="dxa"/>
                    <w:left w:w="100" w:type="dxa"/>
                    <w:bottom w:w="100" w:type="dxa"/>
                    <w:right w:w="100" w:type="dxa"/>
                  </w:tcMar>
                </w:tcPr>
                <w:p w14:paraId="794DBDDF" w14:textId="77777777" w:rsidR="0048019F" w:rsidRDefault="00AF50CC">
                  <w:pPr>
                    <w:widowControl w:val="0"/>
                    <w:spacing w:line="240" w:lineRule="auto"/>
                    <w:rPr>
                      <w:ins w:id="1493" w:author="Author" w:date="2018-05-04T21:05:00Z"/>
                      <w:rFonts w:ascii="Helvetica Neue" w:eastAsia="Helvetica Neue" w:hAnsi="Helvetica Neue" w:cs="Helvetica Neue"/>
                    </w:rPr>
                  </w:pPr>
                  <w:ins w:id="1494" w:author="Author" w:date="2018-05-04T21:05:00Z">
                    <w:r>
                      <w:rPr>
                        <w:rFonts w:ascii="Helvetica Neue" w:eastAsia="Helvetica Neue" w:hAnsi="Helvetica Neue" w:cs="Helvetica Neue"/>
                      </w:rPr>
                      <w:t>521</w:t>
                    </w:r>
                  </w:ins>
                </w:p>
              </w:tc>
            </w:tr>
            <w:tr w:rsidR="0048019F" w14:paraId="22D2E86C" w14:textId="77777777">
              <w:trPr>
                <w:ins w:id="1495" w:author="Author" w:date="2018-05-04T21:05:00Z"/>
              </w:trPr>
              <w:tc>
                <w:tcPr>
                  <w:tcW w:w="3720" w:type="dxa"/>
                  <w:shd w:val="clear" w:color="auto" w:fill="auto"/>
                  <w:tcMar>
                    <w:top w:w="100" w:type="dxa"/>
                    <w:left w:w="100" w:type="dxa"/>
                    <w:bottom w:w="100" w:type="dxa"/>
                    <w:right w:w="100" w:type="dxa"/>
                  </w:tcMar>
                </w:tcPr>
                <w:p w14:paraId="050FEC2D" w14:textId="77777777" w:rsidR="0048019F" w:rsidRDefault="00AF50CC">
                  <w:pPr>
                    <w:widowControl w:val="0"/>
                    <w:spacing w:line="240" w:lineRule="auto"/>
                    <w:rPr>
                      <w:ins w:id="1496" w:author="Author" w:date="2018-05-04T21:05:00Z"/>
                      <w:rFonts w:ascii="Helvetica Neue" w:eastAsia="Helvetica Neue" w:hAnsi="Helvetica Neue" w:cs="Helvetica Neue"/>
                    </w:rPr>
                  </w:pPr>
                  <w:ins w:id="1497" w:author="Author" w:date="2018-05-04T21:05:00Z">
                    <w:r>
                      <w:rPr>
                        <w:rFonts w:ascii="Helvetica Neue" w:eastAsia="Helvetica Neue" w:hAnsi="Helvetica Neue" w:cs="Helvetica Neue"/>
                      </w:rPr>
                      <w:t>cell-line</w:t>
                    </w:r>
                  </w:ins>
                </w:p>
              </w:tc>
              <w:tc>
                <w:tcPr>
                  <w:tcW w:w="2370" w:type="dxa"/>
                  <w:shd w:val="clear" w:color="auto" w:fill="auto"/>
                  <w:tcMar>
                    <w:top w:w="100" w:type="dxa"/>
                    <w:left w:w="100" w:type="dxa"/>
                    <w:bottom w:w="100" w:type="dxa"/>
                    <w:right w:w="100" w:type="dxa"/>
                  </w:tcMar>
                </w:tcPr>
                <w:p w14:paraId="4EE42E59" w14:textId="77777777" w:rsidR="0048019F" w:rsidRDefault="00AF50CC">
                  <w:pPr>
                    <w:widowControl w:val="0"/>
                    <w:spacing w:line="240" w:lineRule="auto"/>
                    <w:rPr>
                      <w:ins w:id="1498" w:author="Author" w:date="2018-05-04T21:05:00Z"/>
                      <w:rFonts w:ascii="Helvetica Neue" w:eastAsia="Helvetica Neue" w:hAnsi="Helvetica Neue" w:cs="Helvetica Neue"/>
                    </w:rPr>
                  </w:pPr>
                  <w:ins w:id="1499" w:author="Author" w:date="2018-05-04T21:05:00Z">
                    <w:r>
                      <w:rPr>
                        <w:rFonts w:ascii="Helvetica Neue" w:eastAsia="Helvetica Neue" w:hAnsi="Helvetica Neue" w:cs="Helvetica Neue"/>
                      </w:rPr>
                      <w:t>339</w:t>
                    </w:r>
                  </w:ins>
                </w:p>
              </w:tc>
            </w:tr>
            <w:tr w:rsidR="0048019F" w14:paraId="7153808A" w14:textId="77777777">
              <w:trPr>
                <w:ins w:id="1500" w:author="Author" w:date="2018-05-04T21:05:00Z"/>
              </w:trPr>
              <w:tc>
                <w:tcPr>
                  <w:tcW w:w="3720" w:type="dxa"/>
                  <w:shd w:val="clear" w:color="auto" w:fill="auto"/>
                  <w:tcMar>
                    <w:top w:w="100" w:type="dxa"/>
                    <w:left w:w="100" w:type="dxa"/>
                    <w:bottom w:w="100" w:type="dxa"/>
                    <w:right w:w="100" w:type="dxa"/>
                  </w:tcMar>
                </w:tcPr>
                <w:p w14:paraId="102B33C8" w14:textId="77777777" w:rsidR="0048019F" w:rsidRDefault="00AF50CC">
                  <w:pPr>
                    <w:widowControl w:val="0"/>
                    <w:spacing w:line="240" w:lineRule="auto"/>
                    <w:rPr>
                      <w:ins w:id="1501" w:author="Author" w:date="2018-05-04T21:05:00Z"/>
                      <w:rFonts w:ascii="Helvetica Neue" w:eastAsia="Helvetica Neue" w:hAnsi="Helvetica Neue" w:cs="Helvetica Neue"/>
                    </w:rPr>
                  </w:pPr>
                  <w:ins w:id="1502" w:author="Author" w:date="2018-05-04T21:05:00Z">
                    <w:r>
                      <w:rPr>
                        <w:rFonts w:ascii="Helvetica Neue" w:eastAsia="Helvetica Neue" w:hAnsi="Helvetica Neue" w:cs="Helvetica Neue"/>
                      </w:rPr>
                      <w:t>in-vitro-differentiated-cells</w:t>
                    </w:r>
                  </w:ins>
                </w:p>
              </w:tc>
              <w:tc>
                <w:tcPr>
                  <w:tcW w:w="2370" w:type="dxa"/>
                  <w:shd w:val="clear" w:color="auto" w:fill="auto"/>
                  <w:tcMar>
                    <w:top w:w="100" w:type="dxa"/>
                    <w:left w:w="100" w:type="dxa"/>
                    <w:bottom w:w="100" w:type="dxa"/>
                    <w:right w:w="100" w:type="dxa"/>
                  </w:tcMar>
                </w:tcPr>
                <w:p w14:paraId="646E2A24" w14:textId="77777777" w:rsidR="0048019F" w:rsidRDefault="00AF50CC">
                  <w:pPr>
                    <w:widowControl w:val="0"/>
                    <w:spacing w:line="240" w:lineRule="auto"/>
                    <w:rPr>
                      <w:ins w:id="1503" w:author="Author" w:date="2018-05-04T21:05:00Z"/>
                      <w:rFonts w:ascii="Helvetica Neue" w:eastAsia="Helvetica Neue" w:hAnsi="Helvetica Neue" w:cs="Helvetica Neue"/>
                    </w:rPr>
                  </w:pPr>
                  <w:ins w:id="1504" w:author="Author" w:date="2018-05-04T21:05:00Z">
                    <w:r>
                      <w:rPr>
                        <w:rFonts w:ascii="Helvetica Neue" w:eastAsia="Helvetica Neue" w:hAnsi="Helvetica Neue" w:cs="Helvetica Neue"/>
                      </w:rPr>
                      <w:t>179</w:t>
                    </w:r>
                  </w:ins>
                </w:p>
              </w:tc>
            </w:tr>
            <w:tr w:rsidR="0048019F" w14:paraId="7EBCA70B" w14:textId="77777777">
              <w:trPr>
                <w:ins w:id="1505" w:author="Author" w:date="2018-05-04T21:05:00Z"/>
              </w:trPr>
              <w:tc>
                <w:tcPr>
                  <w:tcW w:w="3720" w:type="dxa"/>
                  <w:shd w:val="clear" w:color="auto" w:fill="auto"/>
                  <w:tcMar>
                    <w:top w:w="100" w:type="dxa"/>
                    <w:left w:w="100" w:type="dxa"/>
                    <w:bottom w:w="100" w:type="dxa"/>
                    <w:right w:w="100" w:type="dxa"/>
                  </w:tcMar>
                </w:tcPr>
                <w:p w14:paraId="2B7729B1" w14:textId="77777777" w:rsidR="0048019F" w:rsidRDefault="00AF50CC">
                  <w:pPr>
                    <w:widowControl w:val="0"/>
                    <w:spacing w:line="240" w:lineRule="auto"/>
                    <w:rPr>
                      <w:ins w:id="1506" w:author="Author" w:date="2018-05-04T21:05:00Z"/>
                      <w:rFonts w:ascii="Helvetica Neue" w:eastAsia="Helvetica Neue" w:hAnsi="Helvetica Neue" w:cs="Helvetica Neue"/>
                    </w:rPr>
                  </w:pPr>
                  <w:ins w:id="1507" w:author="Author" w:date="2018-05-04T21:05:00Z">
                    <w:r>
                      <w:rPr>
                        <w:rFonts w:ascii="Helvetica Neue" w:eastAsia="Helvetica Neue" w:hAnsi="Helvetica Neue" w:cs="Helvetica Neue"/>
                      </w:rPr>
                      <w:t>stem-cell</w:t>
                    </w:r>
                  </w:ins>
                </w:p>
              </w:tc>
              <w:tc>
                <w:tcPr>
                  <w:tcW w:w="2370" w:type="dxa"/>
                  <w:shd w:val="clear" w:color="auto" w:fill="auto"/>
                  <w:tcMar>
                    <w:top w:w="100" w:type="dxa"/>
                    <w:left w:w="100" w:type="dxa"/>
                    <w:bottom w:w="100" w:type="dxa"/>
                    <w:right w:w="100" w:type="dxa"/>
                  </w:tcMar>
                </w:tcPr>
                <w:p w14:paraId="15873303" w14:textId="77777777" w:rsidR="0048019F" w:rsidRDefault="00AF50CC">
                  <w:pPr>
                    <w:widowControl w:val="0"/>
                    <w:spacing w:line="240" w:lineRule="auto"/>
                    <w:rPr>
                      <w:ins w:id="1508" w:author="Author" w:date="2018-05-04T21:05:00Z"/>
                      <w:rFonts w:ascii="Helvetica Neue" w:eastAsia="Helvetica Neue" w:hAnsi="Helvetica Neue" w:cs="Helvetica Neue"/>
                    </w:rPr>
                  </w:pPr>
                  <w:ins w:id="1509" w:author="Author" w:date="2018-05-04T21:05:00Z">
                    <w:r>
                      <w:rPr>
                        <w:rFonts w:ascii="Helvetica Neue" w:eastAsia="Helvetica Neue" w:hAnsi="Helvetica Neue" w:cs="Helvetica Neue"/>
                      </w:rPr>
                      <w:t>114</w:t>
                    </w:r>
                  </w:ins>
                </w:p>
              </w:tc>
            </w:tr>
            <w:tr w:rsidR="0048019F" w14:paraId="730C85A9" w14:textId="77777777">
              <w:trPr>
                <w:ins w:id="1510" w:author="Author" w:date="2018-05-04T21:05:00Z"/>
              </w:trPr>
              <w:tc>
                <w:tcPr>
                  <w:tcW w:w="3720" w:type="dxa"/>
                  <w:shd w:val="clear" w:color="auto" w:fill="auto"/>
                  <w:tcMar>
                    <w:top w:w="100" w:type="dxa"/>
                    <w:left w:w="100" w:type="dxa"/>
                    <w:bottom w:w="100" w:type="dxa"/>
                    <w:right w:w="100" w:type="dxa"/>
                  </w:tcMar>
                </w:tcPr>
                <w:p w14:paraId="2661509A" w14:textId="77777777" w:rsidR="0048019F" w:rsidRDefault="00AF50CC">
                  <w:pPr>
                    <w:widowControl w:val="0"/>
                    <w:spacing w:line="240" w:lineRule="auto"/>
                    <w:rPr>
                      <w:ins w:id="1511" w:author="Author" w:date="2018-05-04T21:05:00Z"/>
                      <w:rFonts w:ascii="Helvetica Neue" w:eastAsia="Helvetica Neue" w:hAnsi="Helvetica Neue" w:cs="Helvetica Neue"/>
                    </w:rPr>
                  </w:pPr>
                  <w:ins w:id="1512" w:author="Author" w:date="2018-05-04T21:05:00Z">
                    <w:r>
                      <w:rPr>
                        <w:rFonts w:ascii="Helvetica Neue" w:eastAsia="Helvetica Neue" w:hAnsi="Helvetica Neue" w:cs="Helvetica Neue"/>
                      </w:rPr>
                      <w:t>induced-pluripotent-stem-cell-line</w:t>
                    </w:r>
                  </w:ins>
                </w:p>
              </w:tc>
              <w:tc>
                <w:tcPr>
                  <w:tcW w:w="2370" w:type="dxa"/>
                  <w:shd w:val="clear" w:color="auto" w:fill="auto"/>
                  <w:tcMar>
                    <w:top w:w="100" w:type="dxa"/>
                    <w:left w:w="100" w:type="dxa"/>
                    <w:bottom w:w="100" w:type="dxa"/>
                    <w:right w:w="100" w:type="dxa"/>
                  </w:tcMar>
                </w:tcPr>
                <w:p w14:paraId="7E5DE44E" w14:textId="77777777" w:rsidR="0048019F" w:rsidRDefault="00AF50CC">
                  <w:pPr>
                    <w:widowControl w:val="0"/>
                    <w:spacing w:line="240" w:lineRule="auto"/>
                    <w:rPr>
                      <w:ins w:id="1513" w:author="Author" w:date="2018-05-04T21:05:00Z"/>
                      <w:rFonts w:ascii="Helvetica Neue" w:eastAsia="Helvetica Neue" w:hAnsi="Helvetica Neue" w:cs="Helvetica Neue"/>
                    </w:rPr>
                  </w:pPr>
                  <w:ins w:id="1514" w:author="Author" w:date="2018-05-04T21:05:00Z">
                    <w:r>
                      <w:rPr>
                        <w:rFonts w:ascii="Helvetica Neue" w:eastAsia="Helvetica Neue" w:hAnsi="Helvetica Neue" w:cs="Helvetica Neue"/>
                      </w:rPr>
                      <w:t>46</w:t>
                    </w:r>
                  </w:ins>
                </w:p>
              </w:tc>
            </w:tr>
          </w:tbl>
          <w:p w14:paraId="42709204" w14:textId="77777777" w:rsidR="0048019F" w:rsidRDefault="0048019F">
            <w:pPr>
              <w:spacing w:line="240" w:lineRule="auto"/>
              <w:rPr>
                <w:ins w:id="1515" w:author="Author" w:date="2018-05-04T21:05:00Z"/>
                <w:rFonts w:ascii="Times New Roman" w:eastAsia="Times New Roman" w:hAnsi="Times New Roman" w:cs="Times New Roman"/>
                <w:sz w:val="20"/>
                <w:szCs w:val="20"/>
              </w:rPr>
            </w:pPr>
          </w:p>
          <w:p w14:paraId="739E7366" w14:textId="77777777" w:rsidR="0048019F" w:rsidRDefault="00AF50CC">
            <w:pPr>
              <w:spacing w:line="240" w:lineRule="auto"/>
              <w:rPr>
                <w:ins w:id="1516" w:author="Author" w:date="2018-05-04T21:05:00Z"/>
                <w:rFonts w:ascii="Times New Roman" w:eastAsia="Times New Roman" w:hAnsi="Times New Roman" w:cs="Times New Roman"/>
                <w:sz w:val="20"/>
                <w:szCs w:val="20"/>
              </w:rPr>
            </w:pPr>
            <w:ins w:id="1517" w:author="Author" w:date="2018-05-04T21:05:00Z">
              <w:r>
                <w:rPr>
                  <w:rFonts w:ascii="Times New Roman" w:eastAsia="Times New Roman" w:hAnsi="Times New Roman" w:cs="Times New Roman"/>
                  <w:sz w:val="20"/>
                  <w:szCs w:val="20"/>
                </w:rPr>
                <w:t>Table S2. Summary of ENCODE3 Replication timing data</w:t>
              </w:r>
            </w:ins>
          </w:p>
          <w:p w14:paraId="20BE08FE" w14:textId="77777777" w:rsidR="0048019F" w:rsidRDefault="00AF50CC">
            <w:pPr>
              <w:spacing w:line="240" w:lineRule="auto"/>
              <w:rPr>
                <w:ins w:id="1518" w:author="Author" w:date="2018-05-04T21:05:00Z"/>
                <w:rFonts w:ascii="Times New Roman" w:eastAsia="Times New Roman" w:hAnsi="Times New Roman" w:cs="Times New Roman"/>
                <w:sz w:val="20"/>
                <w:szCs w:val="20"/>
                <w:highlight w:val="yellow"/>
              </w:rPr>
            </w:pPr>
            <w:ins w:id="1519" w:author="Author" w:date="2018-05-04T21:05:00Z">
              <w:r>
                <w:rPr>
                  <w:rFonts w:ascii="Times New Roman" w:eastAsia="Times New Roman" w:hAnsi="Times New Roman" w:cs="Times New Roman"/>
                  <w:sz w:val="20"/>
                  <w:szCs w:val="20"/>
                  <w:highlight w:val="yellow"/>
                </w:rPr>
                <w:t>[JZ2DL: pls make such table and put it here] DL: done JZ: to disc on Tuesday</w:t>
              </w:r>
            </w:ins>
          </w:p>
          <w:p w14:paraId="356BB258" w14:textId="77777777" w:rsidR="0048019F" w:rsidRDefault="0048019F">
            <w:pPr>
              <w:spacing w:line="240" w:lineRule="auto"/>
              <w:rPr>
                <w:ins w:id="1520" w:author="Author" w:date="2018-05-04T21:05:00Z"/>
                <w:rFonts w:ascii="Times New Roman" w:eastAsia="Times New Roman" w:hAnsi="Times New Roman" w:cs="Times New Roman"/>
              </w:rPr>
            </w:pPr>
          </w:p>
          <w:tbl>
            <w:tblPr>
              <w:tblStyle w:val="ac"/>
              <w:tblW w:w="6060"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20"/>
              <w:gridCol w:w="1650"/>
              <w:gridCol w:w="1590"/>
            </w:tblGrid>
            <w:tr w:rsidR="0048019F" w14:paraId="2EA2AECB" w14:textId="77777777">
              <w:trPr>
                <w:ins w:id="1521" w:author="Author" w:date="2018-05-04T21:05:00Z"/>
              </w:trPr>
              <w:tc>
                <w:tcPr>
                  <w:tcW w:w="28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FA5AB0A" w14:textId="77777777" w:rsidR="0048019F" w:rsidRDefault="00AF50CC">
                  <w:pPr>
                    <w:widowControl w:val="0"/>
                    <w:spacing w:line="240" w:lineRule="auto"/>
                    <w:rPr>
                      <w:ins w:id="1522" w:author="Author" w:date="2018-05-04T21:05:00Z"/>
                      <w:rFonts w:ascii="Helvetica Neue" w:eastAsia="Helvetica Neue" w:hAnsi="Helvetica Neue" w:cs="Helvetica Neue"/>
                      <w:b/>
                    </w:rPr>
                  </w:pPr>
                  <w:ins w:id="1523" w:author="Author" w:date="2018-05-04T21:05:00Z">
                    <w:r>
                      <w:rPr>
                        <w:rFonts w:ascii="Helvetica Neue" w:eastAsia="Helvetica Neue" w:hAnsi="Helvetica Neue" w:cs="Helvetica Neue"/>
                        <w:b/>
                      </w:rPr>
                      <w:lastRenderedPageBreak/>
                      <w:t xml:space="preserve"> Cell Type</w:t>
                    </w:r>
                  </w:ins>
                </w:p>
              </w:tc>
              <w:tc>
                <w:tcPr>
                  <w:tcW w:w="165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119F8D01" w14:textId="77777777" w:rsidR="0048019F" w:rsidRDefault="00AF50CC">
                  <w:pPr>
                    <w:widowControl w:val="0"/>
                    <w:spacing w:line="240" w:lineRule="auto"/>
                    <w:rPr>
                      <w:ins w:id="1524" w:author="Author" w:date="2018-05-04T21:05:00Z"/>
                      <w:rFonts w:ascii="Helvetica Neue" w:eastAsia="Helvetica Neue" w:hAnsi="Helvetica Neue" w:cs="Helvetica Neue"/>
                      <w:b/>
                    </w:rPr>
                  </w:pPr>
                  <w:ins w:id="1525" w:author="Author" w:date="2018-05-04T21:05:00Z">
                    <w:r>
                      <w:rPr>
                        <w:rFonts w:ascii="Helvetica Neue" w:eastAsia="Helvetica Neue" w:hAnsi="Helvetica Neue" w:cs="Helvetica Neue"/>
                        <w:b/>
                      </w:rPr>
                      <w:t>Repli-seq</w:t>
                    </w:r>
                  </w:ins>
                </w:p>
              </w:tc>
              <w:tc>
                <w:tcPr>
                  <w:tcW w:w="159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30F12845" w14:textId="77777777" w:rsidR="0048019F" w:rsidRDefault="00AF50CC">
                  <w:pPr>
                    <w:widowControl w:val="0"/>
                    <w:spacing w:line="240" w:lineRule="auto"/>
                    <w:rPr>
                      <w:ins w:id="1526" w:author="Author" w:date="2018-05-04T21:05:00Z"/>
                      <w:rFonts w:ascii="Helvetica Neue" w:eastAsia="Helvetica Neue" w:hAnsi="Helvetica Neue" w:cs="Helvetica Neue"/>
                      <w:b/>
                    </w:rPr>
                  </w:pPr>
                  <w:ins w:id="1527" w:author="Author" w:date="2018-05-04T21:05:00Z">
                    <w:r>
                      <w:rPr>
                        <w:rFonts w:ascii="Helvetica Neue" w:eastAsia="Helvetica Neue" w:hAnsi="Helvetica Neue" w:cs="Helvetica Neue"/>
                        <w:b/>
                      </w:rPr>
                      <w:t>Repli-chip</w:t>
                    </w:r>
                  </w:ins>
                </w:p>
              </w:tc>
            </w:tr>
            <w:tr w:rsidR="0048019F" w14:paraId="7DC1095C" w14:textId="77777777">
              <w:trPr>
                <w:ins w:id="1528" w:author="Author" w:date="2018-05-04T21:05:00Z"/>
              </w:trPr>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2185F6A" w14:textId="77777777" w:rsidR="0048019F" w:rsidRDefault="00AF50CC">
                  <w:pPr>
                    <w:widowControl w:val="0"/>
                    <w:spacing w:line="240" w:lineRule="auto"/>
                    <w:rPr>
                      <w:ins w:id="1529" w:author="Author" w:date="2018-05-04T21:05:00Z"/>
                      <w:rFonts w:ascii="Helvetica Neue" w:eastAsia="Helvetica Neue" w:hAnsi="Helvetica Neue" w:cs="Helvetica Neue"/>
                    </w:rPr>
                  </w:pPr>
                  <w:ins w:id="1530" w:author="Author" w:date="2018-05-04T21:05:00Z">
                    <w:r>
                      <w:rPr>
                        <w:rFonts w:ascii="Helvetica Neue" w:eastAsia="Helvetica Neue" w:hAnsi="Helvetica Neue" w:cs="Helvetica Neue"/>
                      </w:rPr>
                      <w:t>cell line</w:t>
                    </w:r>
                  </w:ins>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6C112BCA" w14:textId="77777777" w:rsidR="0048019F" w:rsidRDefault="00AF50CC">
                  <w:pPr>
                    <w:widowControl w:val="0"/>
                    <w:spacing w:line="240" w:lineRule="auto"/>
                    <w:rPr>
                      <w:ins w:id="1531" w:author="Author" w:date="2018-05-04T21:05:00Z"/>
                      <w:rFonts w:ascii="Helvetica Neue" w:eastAsia="Helvetica Neue" w:hAnsi="Helvetica Neue" w:cs="Helvetica Neue"/>
                    </w:rPr>
                  </w:pPr>
                  <w:ins w:id="1532" w:author="Author" w:date="2018-05-04T21:05:00Z">
                    <w:r>
                      <w:rPr>
                        <w:rFonts w:ascii="Helvetica Neue" w:eastAsia="Helvetica Neue" w:hAnsi="Helvetica Neue" w:cs="Helvetica Neue"/>
                      </w:rPr>
                      <w:t>101</w:t>
                    </w:r>
                  </w:ins>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69C9CCC1" w14:textId="77777777" w:rsidR="0048019F" w:rsidRDefault="00AF50CC">
                  <w:pPr>
                    <w:widowControl w:val="0"/>
                    <w:spacing w:line="240" w:lineRule="auto"/>
                    <w:rPr>
                      <w:ins w:id="1533" w:author="Author" w:date="2018-05-04T21:05:00Z"/>
                      <w:rFonts w:ascii="Helvetica Neue" w:eastAsia="Helvetica Neue" w:hAnsi="Helvetica Neue" w:cs="Helvetica Neue"/>
                    </w:rPr>
                  </w:pPr>
                  <w:ins w:id="1534" w:author="Author" w:date="2018-05-04T21:05:00Z">
                    <w:r>
                      <w:rPr>
                        <w:rFonts w:ascii="Helvetica Neue" w:eastAsia="Helvetica Neue" w:hAnsi="Helvetica Neue" w:cs="Helvetica Neue"/>
                      </w:rPr>
                      <w:t>10</w:t>
                    </w:r>
                  </w:ins>
                </w:p>
              </w:tc>
            </w:tr>
            <w:tr w:rsidR="0048019F" w14:paraId="1CB356DE" w14:textId="77777777">
              <w:trPr>
                <w:ins w:id="1535" w:author="Author" w:date="2018-05-04T21:05:00Z"/>
              </w:trPr>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71911B49" w14:textId="77777777" w:rsidR="0048019F" w:rsidRDefault="00AF50CC">
                  <w:pPr>
                    <w:widowControl w:val="0"/>
                    <w:spacing w:line="240" w:lineRule="auto"/>
                    <w:rPr>
                      <w:ins w:id="1536" w:author="Author" w:date="2018-05-04T21:05:00Z"/>
                      <w:rFonts w:ascii="Helvetica Neue" w:eastAsia="Helvetica Neue" w:hAnsi="Helvetica Neue" w:cs="Helvetica Neue"/>
                    </w:rPr>
                  </w:pPr>
                  <w:ins w:id="1537" w:author="Author" w:date="2018-05-04T21:05:00Z">
                    <w:r>
                      <w:rPr>
                        <w:rFonts w:ascii="Helvetica Neue" w:eastAsia="Helvetica Neue" w:hAnsi="Helvetica Neue" w:cs="Helvetica Neue"/>
                      </w:rPr>
                      <w:t>in vitro differentiated cells</w:t>
                    </w:r>
                  </w:ins>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66D0ABF0" w14:textId="77777777" w:rsidR="0048019F" w:rsidRDefault="00AF50CC">
                  <w:pPr>
                    <w:widowControl w:val="0"/>
                    <w:spacing w:line="240" w:lineRule="auto"/>
                    <w:rPr>
                      <w:ins w:id="1538" w:author="Author" w:date="2018-05-04T21:05:00Z"/>
                      <w:rFonts w:ascii="Helvetica Neue" w:eastAsia="Helvetica Neue" w:hAnsi="Helvetica Neue" w:cs="Helvetica Neue"/>
                    </w:rPr>
                  </w:pPr>
                  <w:ins w:id="1539" w:author="Author" w:date="2018-05-04T21:05:00Z">
                    <w:r>
                      <w:rPr>
                        <w:rFonts w:ascii="Helvetica Neue" w:eastAsia="Helvetica Neue" w:hAnsi="Helvetica Neue" w:cs="Helvetica Neue"/>
                      </w:rPr>
                      <w:t>0</w:t>
                    </w:r>
                  </w:ins>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6E611018" w14:textId="77777777" w:rsidR="0048019F" w:rsidRDefault="00AF50CC">
                  <w:pPr>
                    <w:widowControl w:val="0"/>
                    <w:spacing w:line="240" w:lineRule="auto"/>
                    <w:rPr>
                      <w:ins w:id="1540" w:author="Author" w:date="2018-05-04T21:05:00Z"/>
                      <w:rFonts w:ascii="Helvetica Neue" w:eastAsia="Helvetica Neue" w:hAnsi="Helvetica Neue" w:cs="Helvetica Neue"/>
                    </w:rPr>
                  </w:pPr>
                  <w:ins w:id="1541" w:author="Author" w:date="2018-05-04T21:05:00Z">
                    <w:r>
                      <w:rPr>
                        <w:rFonts w:ascii="Helvetica Neue" w:eastAsia="Helvetica Neue" w:hAnsi="Helvetica Neue" w:cs="Helvetica Neue"/>
                      </w:rPr>
                      <w:t>35</w:t>
                    </w:r>
                  </w:ins>
                </w:p>
              </w:tc>
            </w:tr>
            <w:tr w:rsidR="0048019F" w14:paraId="3AB1CBD9" w14:textId="77777777">
              <w:trPr>
                <w:ins w:id="1542" w:author="Author" w:date="2018-05-04T21:05:00Z"/>
              </w:trPr>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71836BA" w14:textId="77777777" w:rsidR="0048019F" w:rsidRDefault="00AF50CC">
                  <w:pPr>
                    <w:widowControl w:val="0"/>
                    <w:spacing w:line="240" w:lineRule="auto"/>
                    <w:rPr>
                      <w:ins w:id="1543" w:author="Author" w:date="2018-05-04T21:05:00Z"/>
                      <w:rFonts w:ascii="Helvetica Neue" w:eastAsia="Helvetica Neue" w:hAnsi="Helvetica Neue" w:cs="Helvetica Neue"/>
                    </w:rPr>
                  </w:pPr>
                  <w:ins w:id="1544" w:author="Author" w:date="2018-05-04T21:05:00Z">
                    <w:r>
                      <w:rPr>
                        <w:rFonts w:ascii="Helvetica Neue" w:eastAsia="Helvetica Neue" w:hAnsi="Helvetica Neue" w:cs="Helvetica Neue"/>
                      </w:rPr>
                      <w:t>primary cell</w:t>
                    </w:r>
                  </w:ins>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66F83A43" w14:textId="77777777" w:rsidR="0048019F" w:rsidRDefault="00AF50CC">
                  <w:pPr>
                    <w:widowControl w:val="0"/>
                    <w:spacing w:line="240" w:lineRule="auto"/>
                    <w:rPr>
                      <w:ins w:id="1545" w:author="Author" w:date="2018-05-04T21:05:00Z"/>
                      <w:rFonts w:ascii="Helvetica Neue" w:eastAsia="Helvetica Neue" w:hAnsi="Helvetica Neue" w:cs="Helvetica Neue"/>
                    </w:rPr>
                  </w:pPr>
                  <w:ins w:id="1546" w:author="Author" w:date="2018-05-04T21:05:00Z">
                    <w:r>
                      <w:rPr>
                        <w:rFonts w:ascii="Helvetica Neue" w:eastAsia="Helvetica Neue" w:hAnsi="Helvetica Neue" w:cs="Helvetica Neue"/>
                      </w:rPr>
                      <w:t>12</w:t>
                    </w:r>
                  </w:ins>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5BDFFB1F" w14:textId="77777777" w:rsidR="0048019F" w:rsidRDefault="00AF50CC">
                  <w:pPr>
                    <w:widowControl w:val="0"/>
                    <w:spacing w:line="240" w:lineRule="auto"/>
                    <w:rPr>
                      <w:ins w:id="1547" w:author="Author" w:date="2018-05-04T21:05:00Z"/>
                      <w:rFonts w:ascii="Helvetica Neue" w:eastAsia="Helvetica Neue" w:hAnsi="Helvetica Neue" w:cs="Helvetica Neue"/>
                    </w:rPr>
                  </w:pPr>
                  <w:ins w:id="1548" w:author="Author" w:date="2018-05-04T21:05:00Z">
                    <w:r>
                      <w:rPr>
                        <w:rFonts w:ascii="Helvetica Neue" w:eastAsia="Helvetica Neue" w:hAnsi="Helvetica Neue" w:cs="Helvetica Neue"/>
                      </w:rPr>
                      <w:t>5</w:t>
                    </w:r>
                  </w:ins>
                </w:p>
              </w:tc>
            </w:tr>
            <w:tr w:rsidR="0048019F" w14:paraId="101DE56B" w14:textId="77777777">
              <w:trPr>
                <w:ins w:id="1549" w:author="Author" w:date="2018-05-04T21:05:00Z"/>
              </w:trPr>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1E619C6" w14:textId="77777777" w:rsidR="0048019F" w:rsidRDefault="00AF50CC">
                  <w:pPr>
                    <w:widowControl w:val="0"/>
                    <w:spacing w:line="240" w:lineRule="auto"/>
                    <w:rPr>
                      <w:ins w:id="1550" w:author="Author" w:date="2018-05-04T21:05:00Z"/>
                      <w:rFonts w:ascii="Helvetica Neue" w:eastAsia="Helvetica Neue" w:hAnsi="Helvetica Neue" w:cs="Helvetica Neue"/>
                    </w:rPr>
                  </w:pPr>
                  <w:ins w:id="1551" w:author="Author" w:date="2018-05-04T21:05:00Z">
                    <w:r>
                      <w:rPr>
                        <w:rFonts w:ascii="Helvetica Neue" w:eastAsia="Helvetica Neue" w:hAnsi="Helvetica Neue" w:cs="Helvetica Neue"/>
                      </w:rPr>
                      <w:t>stem cell</w:t>
                    </w:r>
                  </w:ins>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0377A7E3" w14:textId="77777777" w:rsidR="0048019F" w:rsidRDefault="00AF50CC">
                  <w:pPr>
                    <w:widowControl w:val="0"/>
                    <w:spacing w:line="240" w:lineRule="auto"/>
                    <w:rPr>
                      <w:ins w:id="1552" w:author="Author" w:date="2018-05-04T21:05:00Z"/>
                      <w:rFonts w:ascii="Helvetica Neue" w:eastAsia="Helvetica Neue" w:hAnsi="Helvetica Neue" w:cs="Helvetica Neue"/>
                    </w:rPr>
                  </w:pPr>
                  <w:ins w:id="1553" w:author="Author" w:date="2018-05-04T21:05:00Z">
                    <w:r>
                      <w:rPr>
                        <w:rFonts w:ascii="Helvetica Neue" w:eastAsia="Helvetica Neue" w:hAnsi="Helvetica Neue" w:cs="Helvetica Neue"/>
                      </w:rPr>
                      <w:t>6</w:t>
                    </w:r>
                  </w:ins>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2070529C" w14:textId="77777777" w:rsidR="0048019F" w:rsidRDefault="00AF50CC">
                  <w:pPr>
                    <w:widowControl w:val="0"/>
                    <w:spacing w:line="240" w:lineRule="auto"/>
                    <w:rPr>
                      <w:ins w:id="1554" w:author="Author" w:date="2018-05-04T21:05:00Z"/>
                      <w:rFonts w:ascii="Helvetica Neue" w:eastAsia="Helvetica Neue" w:hAnsi="Helvetica Neue" w:cs="Helvetica Neue"/>
                    </w:rPr>
                  </w:pPr>
                  <w:ins w:id="1555" w:author="Author" w:date="2018-05-04T21:05:00Z">
                    <w:r>
                      <w:rPr>
                        <w:rFonts w:ascii="Helvetica Neue" w:eastAsia="Helvetica Neue" w:hAnsi="Helvetica Neue" w:cs="Helvetica Neue"/>
                      </w:rPr>
                      <w:t>11</w:t>
                    </w:r>
                  </w:ins>
                </w:p>
              </w:tc>
            </w:tr>
            <w:tr w:rsidR="0048019F" w14:paraId="37C99084" w14:textId="77777777">
              <w:trPr>
                <w:ins w:id="1556" w:author="Author" w:date="2018-05-04T21:05:00Z"/>
              </w:trPr>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5F6FCEE" w14:textId="77777777" w:rsidR="0048019F" w:rsidRDefault="00AF50CC">
                  <w:pPr>
                    <w:widowControl w:val="0"/>
                    <w:spacing w:line="240" w:lineRule="auto"/>
                    <w:rPr>
                      <w:ins w:id="1557" w:author="Author" w:date="2018-05-04T21:05:00Z"/>
                      <w:rFonts w:ascii="Helvetica Neue" w:eastAsia="Helvetica Neue" w:hAnsi="Helvetica Neue" w:cs="Helvetica Neue"/>
                    </w:rPr>
                  </w:pPr>
                  <w:ins w:id="1558" w:author="Author" w:date="2018-05-04T21:05:00Z">
                    <w:r>
                      <w:rPr>
                        <w:rFonts w:ascii="Helvetica Neue" w:eastAsia="Helvetica Neue" w:hAnsi="Helvetica Neue" w:cs="Helvetica Neue"/>
                      </w:rPr>
                      <w:t>induced pluripotent stem cell line</w:t>
                    </w:r>
                  </w:ins>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4F52261A" w14:textId="77777777" w:rsidR="0048019F" w:rsidRDefault="00AF50CC">
                  <w:pPr>
                    <w:widowControl w:val="0"/>
                    <w:spacing w:line="240" w:lineRule="auto"/>
                    <w:rPr>
                      <w:ins w:id="1559" w:author="Author" w:date="2018-05-04T21:05:00Z"/>
                      <w:rFonts w:ascii="Helvetica Neue" w:eastAsia="Helvetica Neue" w:hAnsi="Helvetica Neue" w:cs="Helvetica Neue"/>
                    </w:rPr>
                  </w:pPr>
                  <w:ins w:id="1560" w:author="Author" w:date="2018-05-04T21:05:00Z">
                    <w:r>
                      <w:rPr>
                        <w:rFonts w:ascii="Helvetica Neue" w:eastAsia="Helvetica Neue" w:hAnsi="Helvetica Neue" w:cs="Helvetica Neue"/>
                      </w:rPr>
                      <w:t>0</w:t>
                    </w:r>
                  </w:ins>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1D8CA603" w14:textId="77777777" w:rsidR="0048019F" w:rsidRDefault="00AF50CC">
                  <w:pPr>
                    <w:widowControl w:val="0"/>
                    <w:spacing w:line="240" w:lineRule="auto"/>
                    <w:rPr>
                      <w:ins w:id="1561" w:author="Author" w:date="2018-05-04T21:05:00Z"/>
                      <w:rFonts w:ascii="Helvetica Neue" w:eastAsia="Helvetica Neue" w:hAnsi="Helvetica Neue" w:cs="Helvetica Neue"/>
                    </w:rPr>
                  </w:pPr>
                  <w:ins w:id="1562" w:author="Author" w:date="2018-05-04T21:05:00Z">
                    <w:r>
                      <w:rPr>
                        <w:rFonts w:ascii="Helvetica Neue" w:eastAsia="Helvetica Neue" w:hAnsi="Helvetica Neue" w:cs="Helvetica Neue"/>
                      </w:rPr>
                      <w:t>2</w:t>
                    </w:r>
                  </w:ins>
                </w:p>
              </w:tc>
            </w:tr>
          </w:tbl>
          <w:p w14:paraId="4AB9E01C" w14:textId="77777777" w:rsidR="0048019F" w:rsidRDefault="0048019F">
            <w:pPr>
              <w:spacing w:line="240" w:lineRule="auto"/>
              <w:rPr>
                <w:ins w:id="1563" w:author="Author" w:date="2018-05-04T21:05:00Z"/>
                <w:rFonts w:ascii="Times New Roman" w:eastAsia="Times New Roman" w:hAnsi="Times New Roman" w:cs="Times New Roman"/>
              </w:rPr>
            </w:pPr>
          </w:p>
          <w:p w14:paraId="57D768F0" w14:textId="77777777" w:rsidR="0048019F" w:rsidRDefault="0048019F">
            <w:pPr>
              <w:jc w:val="both"/>
              <w:rPr>
                <w:ins w:id="1564" w:author="Author" w:date="2018-05-04T21:05:00Z"/>
                <w:sz w:val="24"/>
                <w:szCs w:val="24"/>
              </w:rPr>
            </w:pPr>
          </w:p>
        </w:tc>
      </w:tr>
    </w:tbl>
    <w:p w14:paraId="54AC9CB6" w14:textId="77777777" w:rsidR="0048019F" w:rsidRDefault="0048019F"/>
    <w:p w14:paraId="7D04D758" w14:textId="77777777" w:rsidR="0048019F" w:rsidRDefault="00AF50CC">
      <w:pPr>
        <w:pStyle w:val="Heading2"/>
        <w:spacing w:before="280"/>
      </w:pPr>
      <w:bookmarkStart w:id="1565" w:name="_wkr5gxrk93k3" w:colFirst="0" w:colLast="0"/>
      <w:bookmarkEnd w:id="1565"/>
      <w:r>
        <w:t>&lt;ID&gt;REF2.3 – Questions about the Goodness of fit of the Gamma-Poisson Model</w:t>
      </w:r>
    </w:p>
    <w:p w14:paraId="3DC63405" w14:textId="77777777" w:rsidR="0048019F" w:rsidRDefault="00AF50CC">
      <w:r>
        <w:t>&lt;TYPE&gt;$$$BMR,$$$Calc</w:t>
      </w:r>
    </w:p>
    <w:p w14:paraId="77C670C4" w14:textId="77777777" w:rsidR="0048019F" w:rsidRDefault="00AF50CC">
      <w:r>
        <w:t>&lt;ASSIGN&gt;@@@JZ</w:t>
      </w:r>
    </w:p>
    <w:p w14:paraId="12E0FDF3" w14:textId="77777777" w:rsidR="0048019F" w:rsidRDefault="00AF50CC">
      <w:r>
        <w:t>&lt;PLAN&gt;&amp;&amp;&amp;AgreeFix,&amp;&amp;&amp;OOS</w:t>
      </w:r>
    </w:p>
    <w:p w14:paraId="5C7B18BC" w14:textId="77777777" w:rsidR="0048019F" w:rsidRDefault="00AF50CC">
      <w:r>
        <w:t>&lt;STATUS&gt;%%%100DONE</w:t>
      </w:r>
    </w:p>
    <w:p w14:paraId="7970CCBE" w14:textId="77777777" w:rsidR="0048019F" w:rsidRDefault="0048019F"/>
    <w:tbl>
      <w:tblPr>
        <w:tblStyle w:val="a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566"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567">
          <w:tblGrid>
            <w:gridCol w:w="1245"/>
            <w:gridCol w:w="8115"/>
          </w:tblGrid>
        </w:tblGridChange>
      </w:tblGrid>
      <w:tr w:rsidR="0048019F" w14:paraId="3A8CF510" w14:textId="77777777">
        <w:tc>
          <w:tcPr>
            <w:tcW w:w="1245" w:type="dxa"/>
            <w:shd w:val="clear" w:color="auto" w:fill="auto"/>
            <w:tcMar>
              <w:top w:w="100" w:type="dxa"/>
              <w:left w:w="100" w:type="dxa"/>
              <w:bottom w:w="100" w:type="dxa"/>
              <w:right w:w="100" w:type="dxa"/>
            </w:tcMar>
            <w:tcPrChange w:id="1568" w:author="Author" w:date="2018-05-04T21:05:00Z">
              <w:tcPr>
                <w:tcW w:w="1245" w:type="dxa"/>
                <w:shd w:val="clear" w:color="auto" w:fill="auto"/>
                <w:tcMar>
                  <w:top w:w="100" w:type="dxa"/>
                  <w:left w:w="100" w:type="dxa"/>
                  <w:bottom w:w="100" w:type="dxa"/>
                  <w:right w:w="100" w:type="dxa"/>
                </w:tcMar>
              </w:tcPr>
            </w:tcPrChange>
          </w:tcPr>
          <w:p w14:paraId="776B9D2A" w14:textId="77777777" w:rsidR="0048019F" w:rsidRDefault="00AF50CC">
            <w:pPr>
              <w:spacing w:line="240" w:lineRule="auto"/>
              <w:rPr>
                <w:rFonts w:ascii="Courier New" w:hAnsi="Courier New"/>
                <w:sz w:val="20"/>
                <w:rPrChange w:id="1569" w:author="Author" w:date="2018-05-04T21:05:00Z">
                  <w:rPr>
                    <w:rFonts w:ascii="Courier New" w:hAnsi="Courier New"/>
                  </w:rPr>
                </w:rPrChange>
              </w:rPr>
            </w:pPr>
            <w:r>
              <w:rPr>
                <w:rFonts w:ascii="Courier New" w:hAnsi="Courier New"/>
                <w:sz w:val="20"/>
                <w:rPrChange w:id="1570" w:author="Author" w:date="2018-05-04T21:05:00Z">
                  <w:rPr>
                    <w:rFonts w:ascii="Courier New" w:hAnsi="Courier New"/>
                  </w:rPr>
                </w:rPrChange>
              </w:rPr>
              <w:t>Referee</w:t>
            </w:r>
          </w:p>
          <w:p w14:paraId="7679561B" w14:textId="77777777" w:rsidR="0048019F" w:rsidRDefault="00AF50CC">
            <w:pPr>
              <w:spacing w:line="240" w:lineRule="auto"/>
              <w:rPr>
                <w:rFonts w:ascii="Courier New" w:hAnsi="Courier New"/>
                <w:sz w:val="20"/>
                <w:rPrChange w:id="1571" w:author="Author" w:date="2018-05-04T21:05:00Z">
                  <w:rPr>
                    <w:rFonts w:ascii="Courier New" w:hAnsi="Courier New"/>
                  </w:rPr>
                </w:rPrChange>
              </w:rPr>
            </w:pPr>
            <w:r>
              <w:rPr>
                <w:rFonts w:ascii="Courier New" w:hAnsi="Courier New"/>
                <w:sz w:val="20"/>
                <w:rPrChange w:id="1572"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1573" w:author="Author" w:date="2018-05-04T21:05:00Z">
              <w:tcPr>
                <w:tcW w:w="8115" w:type="dxa"/>
                <w:shd w:val="clear" w:color="auto" w:fill="auto"/>
                <w:tcMar>
                  <w:top w:w="100" w:type="dxa"/>
                  <w:left w:w="100" w:type="dxa"/>
                  <w:bottom w:w="100" w:type="dxa"/>
                  <w:right w:w="100" w:type="dxa"/>
                </w:tcMar>
              </w:tcPr>
            </w:tcPrChange>
          </w:tcPr>
          <w:p w14:paraId="27E941C5" w14:textId="77777777" w:rsidR="0048019F" w:rsidRDefault="00AF50CC">
            <w:pPr>
              <w:jc w:val="both"/>
              <w:rPr>
                <w:rFonts w:ascii="Courier New" w:hAnsi="Courier New"/>
                <w:sz w:val="20"/>
                <w:rPrChange w:id="1574" w:author="Author" w:date="2018-05-04T21:05:00Z">
                  <w:rPr>
                    <w:rFonts w:ascii="Courier New" w:hAnsi="Courier New"/>
                  </w:rPr>
                </w:rPrChange>
              </w:rPr>
            </w:pPr>
            <w:r>
              <w:rPr>
                <w:rFonts w:ascii="Courier New" w:hAnsi="Courier New"/>
                <w:sz w:val="20"/>
                <w:rPrChange w:id="1575" w:author="Author" w:date="2018-05-04T21:05:00Z">
                  <w:rPr>
                    <w:rFonts w:ascii="Courier New" w:hAnsi="Courier New"/>
                  </w:rPr>
                </w:rPrChange>
              </w:rPr>
              <w:t>Also, does Gamma-Poisson model fits data for most cancers well or is it just an approximation? One can use non-conjugate priors but this is probably beyond the scope of this work.</w:t>
            </w:r>
          </w:p>
        </w:tc>
      </w:tr>
      <w:tr w:rsidR="0048019F" w14:paraId="5AC86474" w14:textId="77777777">
        <w:tc>
          <w:tcPr>
            <w:tcW w:w="1245" w:type="dxa"/>
            <w:shd w:val="clear" w:color="auto" w:fill="auto"/>
            <w:tcMar>
              <w:top w:w="100" w:type="dxa"/>
              <w:left w:w="100" w:type="dxa"/>
              <w:bottom w:w="100" w:type="dxa"/>
              <w:right w:w="100" w:type="dxa"/>
            </w:tcMar>
            <w:tcPrChange w:id="1576" w:author="Author" w:date="2018-05-04T21:05:00Z">
              <w:tcPr>
                <w:tcW w:w="1245" w:type="dxa"/>
                <w:shd w:val="clear" w:color="auto" w:fill="auto"/>
                <w:tcMar>
                  <w:top w:w="100" w:type="dxa"/>
                  <w:left w:w="100" w:type="dxa"/>
                  <w:bottom w:w="100" w:type="dxa"/>
                  <w:right w:w="100" w:type="dxa"/>
                </w:tcMar>
              </w:tcPr>
            </w:tcPrChange>
          </w:tcPr>
          <w:p w14:paraId="4CA24020"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782F940"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577" w:author="Author" w:date="2018-05-04T21:05:00Z">
              <w:tcPr>
                <w:tcW w:w="8115" w:type="dxa"/>
                <w:shd w:val="clear" w:color="auto" w:fill="auto"/>
                <w:tcMar>
                  <w:top w:w="100" w:type="dxa"/>
                  <w:left w:w="100" w:type="dxa"/>
                  <w:bottom w:w="100" w:type="dxa"/>
                  <w:right w:w="100" w:type="dxa"/>
                </w:tcMar>
              </w:tcPr>
            </w:tcPrChange>
          </w:tcPr>
          <w:p w14:paraId="46A0B5C3" w14:textId="2EA3624E" w:rsidR="0048019F" w:rsidRDefault="00AF50CC">
            <w:pPr>
              <w:jc w:val="both"/>
              <w:rPr>
                <w:ins w:id="1578" w:author="Author" w:date="2018-05-04T21:05:00Z"/>
                <w:sz w:val="24"/>
                <w:szCs w:val="24"/>
              </w:rPr>
            </w:pPr>
            <w:r>
              <w:rPr>
                <w:sz w:val="24"/>
                <w:rPrChange w:id="1579" w:author="Author" w:date="2018-05-04T21:05:00Z">
                  <w:rPr/>
                </w:rPrChange>
              </w:rPr>
              <w:t>We thank the referee for mentioning the goodness</w:t>
            </w:r>
            <w:del w:id="1580" w:author="Author" w:date="2018-05-04T21:05:00Z">
              <w:r>
                <w:delText xml:space="preserve"> </w:delText>
              </w:r>
            </w:del>
            <w:ins w:id="1581" w:author="Author" w:date="2018-05-04T21:05:00Z">
              <w:r>
                <w:rPr>
                  <w:sz w:val="24"/>
                  <w:szCs w:val="24"/>
                </w:rPr>
                <w:t>-</w:t>
              </w:r>
            </w:ins>
            <w:r>
              <w:rPr>
                <w:sz w:val="24"/>
                <w:rPrChange w:id="1582" w:author="Author" w:date="2018-05-04T21:05:00Z">
                  <w:rPr/>
                </w:rPrChange>
              </w:rPr>
              <w:t>of</w:t>
            </w:r>
            <w:del w:id="1583" w:author="Author" w:date="2018-05-04T21:05:00Z">
              <w:r>
                <w:delText xml:space="preserve"> </w:delText>
              </w:r>
            </w:del>
            <w:ins w:id="1584" w:author="Author" w:date="2018-05-04T21:05:00Z">
              <w:r>
                <w:rPr>
                  <w:sz w:val="24"/>
                  <w:szCs w:val="24"/>
                </w:rPr>
                <w:t>-</w:t>
              </w:r>
            </w:ins>
            <w:r>
              <w:rPr>
                <w:sz w:val="24"/>
                <w:rPrChange w:id="1585" w:author="Author" w:date="2018-05-04T21:05:00Z">
                  <w:rPr/>
                </w:rPrChange>
              </w:rPr>
              <w:t xml:space="preserve">fit of the Gamma-Poisson model. As suggested, we </w:t>
            </w:r>
            <w:del w:id="1586" w:author="Author" w:date="2018-05-04T21:05:00Z">
              <w:r>
                <w:delText>provided</w:delText>
              </w:r>
            </w:del>
            <w:ins w:id="1587" w:author="Author" w:date="2018-05-04T21:05:00Z">
              <w:r>
                <w:rPr>
                  <w:sz w:val="24"/>
                  <w:szCs w:val="24"/>
                </w:rPr>
                <w:t>now provide</w:t>
              </w:r>
            </w:ins>
            <w:r>
              <w:rPr>
                <w:sz w:val="24"/>
                <w:rPrChange w:id="1588" w:author="Author" w:date="2018-05-04T21:05:00Z">
                  <w:rPr/>
                </w:rPrChange>
              </w:rPr>
              <w:t xml:space="preserve"> more figures in our </w:t>
            </w:r>
            <w:del w:id="1589" w:author="Author" w:date="2018-05-04T21:05:00Z">
              <w:r>
                <w:delText>supplementary file</w:delText>
              </w:r>
            </w:del>
            <w:ins w:id="1590" w:author="Author" w:date="2018-05-04T21:05:00Z">
              <w:r>
                <w:rPr>
                  <w:sz w:val="24"/>
                  <w:szCs w:val="24"/>
                </w:rPr>
                <w:t>supplement</w:t>
              </w:r>
            </w:ins>
            <w:r>
              <w:rPr>
                <w:sz w:val="24"/>
                <w:rPrChange w:id="1591" w:author="Author" w:date="2018-05-04T21:05:00Z">
                  <w:rPr/>
                </w:rPrChange>
              </w:rPr>
              <w:t xml:space="preserve"> to investigate this. </w:t>
            </w:r>
          </w:p>
          <w:p w14:paraId="1E69C572" w14:textId="5165F885" w:rsidR="0048019F" w:rsidRDefault="00AF50CC">
            <w:pPr>
              <w:jc w:val="both"/>
              <w:rPr>
                <w:sz w:val="24"/>
                <w:szCs w:val="24"/>
              </w:rPr>
            </w:pPr>
            <w:r>
              <w:rPr>
                <w:sz w:val="24"/>
                <w:rPrChange w:id="1592" w:author="Author" w:date="2018-05-04T21:05:00Z">
                  <w:rPr/>
                </w:rPrChange>
              </w:rPr>
              <w:t xml:space="preserve">For most </w:t>
            </w:r>
            <w:del w:id="1593" w:author="Author" w:date="2018-05-04T21:05:00Z">
              <w:r>
                <w:delText xml:space="preserve">of the </w:delText>
              </w:r>
            </w:del>
            <w:r>
              <w:rPr>
                <w:sz w:val="24"/>
                <w:rPrChange w:id="1594" w:author="Author" w:date="2018-05-04T21:05:00Z">
                  <w:rPr/>
                </w:rPrChange>
              </w:rPr>
              <w:t xml:space="preserve">cancer types, </w:t>
            </w:r>
            <w:del w:id="1595" w:author="Author" w:date="2018-05-04T21:05:00Z">
              <w:r>
                <w:delText xml:space="preserve">the </w:delText>
              </w:r>
            </w:del>
            <w:r>
              <w:rPr>
                <w:sz w:val="24"/>
                <w:rPrChange w:id="1596" w:author="Author" w:date="2018-05-04T21:05:00Z">
                  <w:rPr/>
                </w:rPrChange>
              </w:rPr>
              <w:t xml:space="preserve">fitting </w:t>
            </w:r>
            <w:del w:id="1597" w:author="Author" w:date="2018-05-04T21:05:00Z">
              <w:r>
                <w:delText>of</w:delText>
              </w:r>
            </w:del>
            <w:ins w:id="1598" w:author="Author" w:date="2018-05-04T21:05:00Z">
              <w:r>
                <w:rPr>
                  <w:sz w:val="24"/>
                  <w:szCs w:val="24"/>
                </w:rPr>
                <w:t>a</w:t>
              </w:r>
            </w:ins>
            <w:r>
              <w:rPr>
                <w:sz w:val="24"/>
                <w:rPrChange w:id="1599" w:author="Author" w:date="2018-05-04T21:05:00Z">
                  <w:rPr/>
                </w:rPrChange>
              </w:rPr>
              <w:t xml:space="preserve"> Gamma-Poisson is pretty good (as seen in the fig</w:t>
            </w:r>
            <w:r>
              <w:rPr>
                <w:sz w:val="24"/>
                <w:rPrChange w:id="1600" w:author="Author" w:date="2018-05-04T21:05:00Z">
                  <w:rPr/>
                </w:rPrChange>
              </w:rPr>
              <w:t>ures below</w:t>
            </w:r>
            <w:del w:id="1601" w:author="Author" w:date="2018-05-04T21:05:00Z">
              <w:r>
                <w:delText>).</w:delText>
              </w:r>
              <w:r>
                <w:delText>.</w:delText>
              </w:r>
            </w:del>
            <w:ins w:id="1602" w:author="Author" w:date="2018-05-04T21:05:00Z">
              <w:r>
                <w:rPr>
                  <w:sz w:val="24"/>
                  <w:szCs w:val="24"/>
                </w:rPr>
                <w:t>).</w:t>
              </w:r>
            </w:ins>
            <w:r>
              <w:rPr>
                <w:sz w:val="24"/>
                <w:rPrChange w:id="1603" w:author="Author" w:date="2018-05-04T21:05:00Z">
                  <w:rPr/>
                </w:rPrChange>
              </w:rPr>
              <w:t xml:space="preserve"> However, we agree that it is interesting to investigate other non-conjugate priors. As the referee mentioned, this is out of scope, but we have </w:t>
            </w:r>
            <w:del w:id="1604" w:author="Author" w:date="2018-05-04T21:05:00Z">
              <w:r>
                <w:delText>made a mention of</w:delText>
              </w:r>
            </w:del>
            <w:ins w:id="1605" w:author="Author" w:date="2018-05-04T21:05:00Z">
              <w:r>
                <w:rPr>
                  <w:sz w:val="24"/>
                  <w:szCs w:val="24"/>
                </w:rPr>
                <w:t>noted</w:t>
              </w:r>
            </w:ins>
            <w:r>
              <w:rPr>
                <w:sz w:val="24"/>
                <w:rPrChange w:id="1606" w:author="Author" w:date="2018-05-04T21:05:00Z">
                  <w:rPr/>
                </w:rPrChange>
              </w:rPr>
              <w:t xml:space="preserve"> this in the text. </w:t>
            </w:r>
          </w:p>
        </w:tc>
      </w:tr>
      <w:tr w:rsidR="0048019F" w14:paraId="004EE54B" w14:textId="77777777">
        <w:trPr>
          <w:trHeight w:val="1720"/>
          <w:trPrChange w:id="1607" w:author="Author" w:date="2018-05-04T21:05:00Z">
            <w:trPr>
              <w:trHeight w:val="1720"/>
            </w:trPr>
          </w:trPrChange>
        </w:trPr>
        <w:tc>
          <w:tcPr>
            <w:tcW w:w="1245" w:type="dxa"/>
            <w:shd w:val="clear" w:color="auto" w:fill="auto"/>
            <w:tcMar>
              <w:top w:w="100" w:type="dxa"/>
              <w:left w:w="100" w:type="dxa"/>
              <w:bottom w:w="100" w:type="dxa"/>
              <w:right w:w="100" w:type="dxa"/>
            </w:tcMar>
            <w:tcPrChange w:id="1608" w:author="Author" w:date="2018-05-04T21:05:00Z">
              <w:tcPr>
                <w:tcW w:w="1245" w:type="dxa"/>
                <w:shd w:val="clear" w:color="auto" w:fill="auto"/>
                <w:tcMar>
                  <w:top w:w="100" w:type="dxa"/>
                  <w:left w:w="100" w:type="dxa"/>
                  <w:bottom w:w="100" w:type="dxa"/>
                  <w:right w:w="100" w:type="dxa"/>
                </w:tcMar>
              </w:tcPr>
            </w:tcPrChange>
          </w:tcPr>
          <w:p w14:paraId="54C29F44"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4964C779"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Supplementary file</w:t>
            </w:r>
          </w:p>
        </w:tc>
        <w:tc>
          <w:tcPr>
            <w:tcW w:w="8115" w:type="dxa"/>
            <w:shd w:val="clear" w:color="auto" w:fill="auto"/>
            <w:tcMar>
              <w:top w:w="100" w:type="dxa"/>
              <w:left w:w="100" w:type="dxa"/>
              <w:bottom w:w="100" w:type="dxa"/>
              <w:right w:w="100" w:type="dxa"/>
            </w:tcMar>
            <w:tcPrChange w:id="1609" w:author="Author" w:date="2018-05-04T21:05:00Z">
              <w:tcPr>
                <w:tcW w:w="8115" w:type="dxa"/>
                <w:shd w:val="clear" w:color="auto" w:fill="auto"/>
                <w:tcMar>
                  <w:top w:w="100" w:type="dxa"/>
                  <w:left w:w="100" w:type="dxa"/>
                  <w:bottom w:w="100" w:type="dxa"/>
                  <w:right w:w="100" w:type="dxa"/>
                </w:tcMar>
              </w:tcPr>
            </w:tcPrChange>
          </w:tcPr>
          <w:p w14:paraId="4FFBE566" w14:textId="77777777" w:rsidR="001836E7" w:rsidRDefault="00AF50CC">
            <w:pPr>
              <w:rPr>
                <w:del w:id="1610" w:author="Author" w:date="2018-05-04T21:05:00Z"/>
              </w:rPr>
            </w:pPr>
            <w:del w:id="1611" w:author="Author" w:date="2018-05-04T21:05:00Z">
              <w:r>
                <w:rPr>
                  <w:noProof/>
                  <w:lang w:val="en-US"/>
                </w:rPr>
                <w:drawing>
                  <wp:inline distT="114300" distB="114300" distL="114300" distR="114300" wp14:anchorId="350DCA93" wp14:editId="6D214B2E">
                    <wp:extent cx="4557713" cy="2551281"/>
                    <wp:effectExtent l="0" t="0" r="0" b="0"/>
                    <wp:docPr id="103"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9"/>
                            <a:srcRect/>
                            <a:stretch>
                              <a:fillRect/>
                            </a:stretch>
                          </pic:blipFill>
                          <pic:spPr>
                            <a:xfrm>
                              <a:off x="0" y="0"/>
                              <a:ext cx="4557713" cy="2551281"/>
                            </a:xfrm>
                            <a:prstGeom prst="rect">
                              <a:avLst/>
                            </a:prstGeom>
                            <a:ln/>
                          </pic:spPr>
                        </pic:pic>
                      </a:graphicData>
                    </a:graphic>
                  </wp:inline>
                </w:drawing>
              </w:r>
            </w:del>
          </w:p>
          <w:p w14:paraId="0D9C6727" w14:textId="77777777" w:rsidR="001836E7" w:rsidRDefault="00AF50CC">
            <w:pPr>
              <w:rPr>
                <w:del w:id="1612" w:author="Author" w:date="2018-05-04T21:05:00Z"/>
              </w:rPr>
            </w:pPr>
            <w:del w:id="1613" w:author="Author" w:date="2018-05-04T21:05:00Z">
              <w:r>
                <w:rPr>
                  <w:noProof/>
                  <w:lang w:val="en-US"/>
                </w:rPr>
                <w:drawing>
                  <wp:inline distT="114300" distB="114300" distL="114300" distR="114300" wp14:anchorId="314E257D" wp14:editId="1E00F6F7">
                    <wp:extent cx="4824654" cy="2709863"/>
                    <wp:effectExtent l="0" t="0" r="0" b="0"/>
                    <wp:docPr id="104"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0"/>
                            <a:srcRect/>
                            <a:stretch>
                              <a:fillRect/>
                            </a:stretch>
                          </pic:blipFill>
                          <pic:spPr>
                            <a:xfrm>
                              <a:off x="0" y="0"/>
                              <a:ext cx="4824654" cy="2709863"/>
                            </a:xfrm>
                            <a:prstGeom prst="rect">
                              <a:avLst/>
                            </a:prstGeom>
                            <a:ln/>
                          </pic:spPr>
                        </pic:pic>
                      </a:graphicData>
                    </a:graphic>
                  </wp:inline>
                </w:drawing>
              </w:r>
            </w:del>
          </w:p>
          <w:p w14:paraId="3A4549A5" w14:textId="442E08A0" w:rsidR="0048019F" w:rsidRDefault="00AF50CC">
            <w:pPr>
              <w:rPr>
                <w:ins w:id="1614" w:author="Author" w:date="2018-05-04T21:05:00Z"/>
              </w:rPr>
            </w:pPr>
            <w:del w:id="1615" w:author="Author" w:date="2018-05-04T21:05:00Z">
              <w:r>
                <w:rPr>
                  <w:noProof/>
                  <w:lang w:val="en-US"/>
                </w:rPr>
                <w:drawing>
                  <wp:inline distT="114300" distB="114300" distL="114300" distR="114300" wp14:anchorId="260F314E" wp14:editId="2FE3536E">
                    <wp:extent cx="4148138" cy="2203944"/>
                    <wp:effectExtent l="0" t="0" r="0" b="0"/>
                    <wp:docPr id="105"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21"/>
                            <a:srcRect/>
                            <a:stretch>
                              <a:fillRect/>
                            </a:stretch>
                          </pic:blipFill>
                          <pic:spPr>
                            <a:xfrm>
                              <a:off x="0" y="0"/>
                              <a:ext cx="4148138" cy="2203944"/>
                            </a:xfrm>
                            <a:prstGeom prst="rect">
                              <a:avLst/>
                            </a:prstGeom>
                            <a:ln/>
                          </pic:spPr>
                        </pic:pic>
                      </a:graphicData>
                    </a:graphic>
                  </wp:inline>
                </w:drawing>
              </w:r>
            </w:del>
            <w:ins w:id="1616" w:author="Author" w:date="2018-05-04T21:05:00Z">
              <w:r>
                <w:rPr>
                  <w:noProof/>
                  <w:lang w:val="en-US"/>
                </w:rPr>
                <w:drawing>
                  <wp:inline distT="114300" distB="114300" distL="114300" distR="114300">
                    <wp:extent cx="4557713" cy="2551281"/>
                    <wp:effectExtent l="0" t="0" r="0" b="0"/>
                    <wp:docPr id="32"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9"/>
                            <a:srcRect/>
                            <a:stretch>
                              <a:fillRect/>
                            </a:stretch>
                          </pic:blipFill>
                          <pic:spPr>
                            <a:xfrm>
                              <a:off x="0" y="0"/>
                              <a:ext cx="4557713" cy="2551281"/>
                            </a:xfrm>
                            <a:prstGeom prst="rect">
                              <a:avLst/>
                            </a:prstGeom>
                            <a:ln/>
                          </pic:spPr>
                        </pic:pic>
                      </a:graphicData>
                    </a:graphic>
                  </wp:inline>
                </w:drawing>
              </w:r>
            </w:ins>
          </w:p>
          <w:p w14:paraId="0F270CDF" w14:textId="77777777" w:rsidR="0048019F" w:rsidRDefault="00AF50CC">
            <w:pPr>
              <w:rPr>
                <w:ins w:id="1617" w:author="Author" w:date="2018-05-04T21:05:00Z"/>
              </w:rPr>
            </w:pPr>
            <w:ins w:id="1618" w:author="Author" w:date="2018-05-04T21:05:00Z">
              <w:r>
                <w:rPr>
                  <w:noProof/>
                  <w:lang w:val="en-US"/>
                </w:rPr>
                <w:drawing>
                  <wp:inline distT="114300" distB="114300" distL="114300" distR="114300">
                    <wp:extent cx="4824654" cy="2709863"/>
                    <wp:effectExtent l="0" t="0" r="0" b="0"/>
                    <wp:docPr id="52"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20"/>
                            <a:srcRect/>
                            <a:stretch>
                              <a:fillRect/>
                            </a:stretch>
                          </pic:blipFill>
                          <pic:spPr>
                            <a:xfrm>
                              <a:off x="0" y="0"/>
                              <a:ext cx="4824654" cy="2709863"/>
                            </a:xfrm>
                            <a:prstGeom prst="rect">
                              <a:avLst/>
                            </a:prstGeom>
                            <a:ln/>
                          </pic:spPr>
                        </pic:pic>
                      </a:graphicData>
                    </a:graphic>
                  </wp:inline>
                </w:drawing>
              </w:r>
            </w:ins>
          </w:p>
          <w:p w14:paraId="682576E4" w14:textId="77777777" w:rsidR="0048019F" w:rsidRDefault="00AF50CC">
            <w:ins w:id="1619" w:author="Author" w:date="2018-05-04T21:05:00Z">
              <w:r>
                <w:rPr>
                  <w:noProof/>
                  <w:lang w:val="en-US"/>
                </w:rPr>
                <w:drawing>
                  <wp:inline distT="114300" distB="114300" distL="114300" distR="114300">
                    <wp:extent cx="4148138" cy="2203944"/>
                    <wp:effectExtent l="0" t="0" r="0" b="0"/>
                    <wp:docPr id="72"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1"/>
                            <a:srcRect/>
                            <a:stretch>
                              <a:fillRect/>
                            </a:stretch>
                          </pic:blipFill>
                          <pic:spPr>
                            <a:xfrm>
                              <a:off x="0" y="0"/>
                              <a:ext cx="4148138" cy="2203944"/>
                            </a:xfrm>
                            <a:prstGeom prst="rect">
                              <a:avLst/>
                            </a:prstGeom>
                            <a:ln/>
                          </pic:spPr>
                        </pic:pic>
                      </a:graphicData>
                    </a:graphic>
                  </wp:inline>
                </w:drawing>
              </w:r>
            </w:ins>
          </w:p>
        </w:tc>
      </w:tr>
    </w:tbl>
    <w:p w14:paraId="6DBF2744" w14:textId="77777777" w:rsidR="0048019F" w:rsidRDefault="0048019F"/>
    <w:p w14:paraId="59523E4F" w14:textId="77777777" w:rsidR="0048019F" w:rsidRDefault="0048019F"/>
    <w:p w14:paraId="432D466C" w14:textId="77777777" w:rsidR="0048019F" w:rsidRDefault="00AF50CC">
      <w:pPr>
        <w:pStyle w:val="Heading2"/>
        <w:spacing w:before="280"/>
      </w:pPr>
      <w:bookmarkStart w:id="1620" w:name="_4nrzfcjd9m8q" w:colFirst="0" w:colLast="0"/>
      <w:bookmarkEnd w:id="1620"/>
      <w:r>
        <w:lastRenderedPageBreak/>
        <w:t>&lt;ID&gt;</w:t>
      </w:r>
      <w:r>
        <w:t>REF2.4 – Was the Poisson Model used for low mutation cancers</w:t>
      </w:r>
    </w:p>
    <w:p w14:paraId="3AF38263" w14:textId="77777777" w:rsidR="0048019F" w:rsidRDefault="00AF50CC">
      <w:r>
        <w:t>&lt;TYPE&gt;$$$BMR,$$$Text,$$$Cale</w:t>
      </w:r>
    </w:p>
    <w:p w14:paraId="2ADDF20C" w14:textId="77777777" w:rsidR="0048019F" w:rsidRDefault="00AF50CC">
      <w:pPr>
        <w:pBdr>
          <w:top w:val="nil"/>
          <w:left w:val="nil"/>
          <w:bottom w:val="nil"/>
          <w:right w:val="nil"/>
          <w:between w:val="nil"/>
        </w:pBdr>
        <w:pPrChange w:id="1621" w:author="Author" w:date="2018-05-04T21:05:00Z">
          <w:pPr/>
        </w:pPrChange>
      </w:pPr>
      <w:r>
        <w:t>&lt;ASSIGN&gt;@@@JZ,@@@JL</w:t>
      </w:r>
    </w:p>
    <w:p w14:paraId="1F9B8749" w14:textId="77777777" w:rsidR="0048019F" w:rsidRDefault="00AF50CC">
      <w:pPr>
        <w:pBdr>
          <w:top w:val="nil"/>
          <w:left w:val="nil"/>
          <w:bottom w:val="nil"/>
          <w:right w:val="nil"/>
          <w:between w:val="nil"/>
        </w:pBdr>
        <w:pPrChange w:id="1622" w:author="Author" w:date="2018-05-04T21:05:00Z">
          <w:pPr/>
        </w:pPrChange>
      </w:pPr>
      <w:r>
        <w:t>&lt;PLAN&gt;&amp;&amp;&amp;AgreeFix</w:t>
      </w:r>
    </w:p>
    <w:p w14:paraId="2CA1B597" w14:textId="77777777" w:rsidR="0048019F" w:rsidRDefault="00AF50CC">
      <w:pPr>
        <w:pBdr>
          <w:top w:val="nil"/>
          <w:left w:val="nil"/>
          <w:bottom w:val="nil"/>
          <w:right w:val="nil"/>
          <w:between w:val="nil"/>
        </w:pBdr>
        <w:pPrChange w:id="1623" w:author="Author" w:date="2018-05-04T21:05:00Z">
          <w:pPr/>
        </w:pPrChange>
      </w:pPr>
      <w:r>
        <w:t>&lt;STATUS&gt;%%</w:t>
      </w:r>
      <w:r>
        <w:rPr>
          <w:rPrChange w:id="1624" w:author="Author" w:date="2018-05-04T21:05:00Z">
            <w:rPr>
              <w:highlight w:val="yellow"/>
            </w:rPr>
          </w:rPrChange>
        </w:rPr>
        <w:t>%80DON</w:t>
      </w:r>
      <w:r>
        <w:t>E</w:t>
      </w:r>
    </w:p>
    <w:p w14:paraId="52C032ED" w14:textId="77777777" w:rsidR="0048019F" w:rsidRDefault="0048019F"/>
    <w:tbl>
      <w:tblPr>
        <w:tblStyle w:val="ae"/>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625"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626">
          <w:tblGrid>
            <w:gridCol w:w="110"/>
            <w:gridCol w:w="1135"/>
            <w:gridCol w:w="110"/>
            <w:gridCol w:w="8005"/>
            <w:gridCol w:w="110"/>
          </w:tblGrid>
        </w:tblGridChange>
      </w:tblGrid>
      <w:tr w:rsidR="0048019F" w14:paraId="7F073AD8" w14:textId="77777777">
        <w:trPr>
          <w:trPrChange w:id="1627" w:author="Author" w:date="2018-05-04T21:05:00Z">
            <w:trPr>
              <w:gridAfter w:val="0"/>
            </w:trPr>
          </w:trPrChange>
        </w:trPr>
        <w:tc>
          <w:tcPr>
            <w:tcW w:w="1245" w:type="dxa"/>
            <w:shd w:val="clear" w:color="auto" w:fill="auto"/>
            <w:tcMar>
              <w:top w:w="100" w:type="dxa"/>
              <w:left w:w="100" w:type="dxa"/>
              <w:bottom w:w="100" w:type="dxa"/>
              <w:right w:w="100" w:type="dxa"/>
            </w:tcMar>
            <w:tcPrChange w:id="1628" w:author="Author" w:date="2018-05-04T21:05:00Z">
              <w:tcPr>
                <w:tcW w:w="1245" w:type="dxa"/>
                <w:gridSpan w:val="2"/>
                <w:shd w:val="clear" w:color="auto" w:fill="auto"/>
                <w:tcMar>
                  <w:top w:w="100" w:type="dxa"/>
                  <w:left w:w="100" w:type="dxa"/>
                  <w:bottom w:w="100" w:type="dxa"/>
                  <w:right w:w="100" w:type="dxa"/>
                </w:tcMar>
              </w:tcPr>
            </w:tcPrChange>
          </w:tcPr>
          <w:p w14:paraId="326E9C78" w14:textId="77777777" w:rsidR="0048019F" w:rsidRDefault="00AF50CC">
            <w:pPr>
              <w:spacing w:line="240" w:lineRule="auto"/>
              <w:rPr>
                <w:rFonts w:ascii="Courier New" w:hAnsi="Courier New"/>
                <w:sz w:val="20"/>
                <w:rPrChange w:id="1629" w:author="Author" w:date="2018-05-04T21:05:00Z">
                  <w:rPr>
                    <w:rFonts w:ascii="Courier New" w:hAnsi="Courier New"/>
                  </w:rPr>
                </w:rPrChange>
              </w:rPr>
            </w:pPr>
            <w:r>
              <w:rPr>
                <w:rFonts w:ascii="Courier New" w:hAnsi="Courier New"/>
                <w:sz w:val="20"/>
                <w:rPrChange w:id="1630" w:author="Author" w:date="2018-05-04T21:05:00Z">
                  <w:rPr>
                    <w:rFonts w:ascii="Courier New" w:hAnsi="Courier New"/>
                  </w:rPr>
                </w:rPrChange>
              </w:rPr>
              <w:t>Referee</w:t>
            </w:r>
          </w:p>
          <w:p w14:paraId="5875706C" w14:textId="77777777" w:rsidR="0048019F" w:rsidRDefault="00AF50CC">
            <w:pPr>
              <w:spacing w:line="240" w:lineRule="auto"/>
              <w:rPr>
                <w:rFonts w:ascii="Courier New" w:hAnsi="Courier New"/>
                <w:sz w:val="20"/>
                <w:rPrChange w:id="1631" w:author="Author" w:date="2018-05-04T21:05:00Z">
                  <w:rPr>
                    <w:rFonts w:ascii="Courier New" w:hAnsi="Courier New"/>
                  </w:rPr>
                </w:rPrChange>
              </w:rPr>
            </w:pPr>
            <w:r>
              <w:rPr>
                <w:rFonts w:ascii="Courier New" w:hAnsi="Courier New"/>
                <w:sz w:val="20"/>
                <w:rPrChange w:id="1632"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1633" w:author="Author" w:date="2018-05-04T21:05:00Z">
              <w:tcPr>
                <w:tcW w:w="8115" w:type="dxa"/>
                <w:gridSpan w:val="2"/>
                <w:shd w:val="clear" w:color="auto" w:fill="auto"/>
                <w:tcMar>
                  <w:top w:w="100" w:type="dxa"/>
                  <w:left w:w="100" w:type="dxa"/>
                  <w:bottom w:w="100" w:type="dxa"/>
                  <w:right w:w="100" w:type="dxa"/>
                </w:tcMar>
              </w:tcPr>
            </w:tcPrChange>
          </w:tcPr>
          <w:p w14:paraId="2C66CE5B" w14:textId="77777777" w:rsidR="0048019F" w:rsidRDefault="00AF50CC">
            <w:pPr>
              <w:jc w:val="both"/>
              <w:rPr>
                <w:rFonts w:ascii="Courier New" w:hAnsi="Courier New"/>
                <w:sz w:val="20"/>
                <w:rPrChange w:id="1634" w:author="Author" w:date="2018-05-04T21:05:00Z">
                  <w:rPr>
                    <w:rFonts w:ascii="Courier New" w:hAnsi="Courier New"/>
                  </w:rPr>
                </w:rPrChange>
              </w:rPr>
            </w:pPr>
            <w:r>
              <w:rPr>
                <w:rFonts w:ascii="Courier New" w:hAnsi="Courier New"/>
                <w:sz w:val="20"/>
                <w:rPrChange w:id="1635" w:author="Author" w:date="2018-05-04T21:05:00Z">
                  <w:rPr>
                    <w:rFonts w:ascii="Courier New" w:hAnsi="Courier New"/>
                  </w:rPr>
                </w:rPrChange>
              </w:rPr>
              <w:t>2) It seems that the Poisson model was not rejected for cancers with very low mutation counts (liquid tumors). Is this a power issue rather than the property of the mutation process?</w:t>
            </w:r>
          </w:p>
        </w:tc>
      </w:tr>
      <w:tr w:rsidR="0048019F" w14:paraId="70C6EE05" w14:textId="77777777">
        <w:trPr>
          <w:trPrChange w:id="1636" w:author="Author" w:date="2018-05-04T21:05:00Z">
            <w:trPr>
              <w:gridAfter w:val="0"/>
            </w:trPr>
          </w:trPrChange>
        </w:trPr>
        <w:tc>
          <w:tcPr>
            <w:tcW w:w="1245" w:type="dxa"/>
            <w:shd w:val="clear" w:color="auto" w:fill="auto"/>
            <w:tcMar>
              <w:top w:w="100" w:type="dxa"/>
              <w:left w:w="100" w:type="dxa"/>
              <w:bottom w:w="100" w:type="dxa"/>
              <w:right w:w="100" w:type="dxa"/>
            </w:tcMar>
            <w:tcPrChange w:id="1637" w:author="Author" w:date="2018-05-04T21:05:00Z">
              <w:tcPr>
                <w:tcW w:w="1245" w:type="dxa"/>
                <w:gridSpan w:val="2"/>
                <w:shd w:val="clear" w:color="auto" w:fill="auto"/>
                <w:tcMar>
                  <w:top w:w="100" w:type="dxa"/>
                  <w:left w:w="100" w:type="dxa"/>
                  <w:bottom w:w="100" w:type="dxa"/>
                  <w:right w:w="100" w:type="dxa"/>
                </w:tcMar>
              </w:tcPr>
            </w:tcPrChange>
          </w:tcPr>
          <w:p w14:paraId="53695CBD"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C17AAA3"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638" w:author="Author" w:date="2018-05-04T21:05:00Z">
              <w:tcPr>
                <w:tcW w:w="8115" w:type="dxa"/>
                <w:gridSpan w:val="2"/>
                <w:shd w:val="clear" w:color="auto" w:fill="auto"/>
                <w:tcMar>
                  <w:top w:w="100" w:type="dxa"/>
                  <w:left w:w="100" w:type="dxa"/>
                  <w:bottom w:w="100" w:type="dxa"/>
                  <w:right w:w="100" w:type="dxa"/>
                </w:tcMar>
              </w:tcPr>
            </w:tcPrChange>
          </w:tcPr>
          <w:p w14:paraId="02F9D8E1" w14:textId="288289AD" w:rsidR="0048019F" w:rsidRDefault="00AF50CC">
            <w:pPr>
              <w:jc w:val="both"/>
              <w:rPr>
                <w:ins w:id="1639" w:author="Author" w:date="2018-05-04T21:05:00Z"/>
              </w:rPr>
            </w:pPr>
            <w:r>
              <w:t>We thank the reviewer for mentioning this, and we feel t</w:t>
            </w:r>
            <w:r>
              <w:t xml:space="preserve">his is a good point. </w:t>
            </w:r>
            <w:del w:id="1640" w:author="Author" w:date="2018-05-04T21:05:00Z">
              <w:r>
                <w:delText>To answer this question, we plotted the overall</w:delText>
              </w:r>
            </w:del>
            <w:ins w:id="1641" w:author="Author" w:date="2018-05-04T21:05:00Z">
              <w:r>
                <w:t>We think higher</w:t>
              </w:r>
            </w:ins>
            <w:r>
              <w:t xml:space="preserve"> mutation </w:t>
            </w:r>
            <w:del w:id="1642" w:author="Author" w:date="2018-05-04T21:05:00Z">
              <w:r>
                <w:delText>count under different 3mer context</w:delText>
              </w:r>
            </w:del>
            <w:ins w:id="1643" w:author="Author" w:date="2018-05-04T21:05:00Z">
              <w:r>
                <w:t>rate is often associated with overdispersion, but the rejection of a poisson model is not just due to limited power. We carried out further analyses in our revised manuscript.</w:t>
              </w:r>
            </w:ins>
          </w:p>
          <w:p w14:paraId="4601E2EA" w14:textId="77777777" w:rsidR="0048019F" w:rsidRDefault="0048019F">
            <w:pPr>
              <w:jc w:val="both"/>
              <w:rPr>
                <w:ins w:id="1644" w:author="Author" w:date="2018-05-04T21:05:00Z"/>
              </w:rPr>
            </w:pPr>
          </w:p>
          <w:p w14:paraId="516B072C" w14:textId="19B784FD" w:rsidR="0048019F" w:rsidRDefault="00AF50CC">
            <w:pPr>
              <w:numPr>
                <w:ilvl w:val="0"/>
                <w:numId w:val="19"/>
              </w:numPr>
              <w:contextualSpacing/>
              <w:jc w:val="both"/>
              <w:rPr>
                <w:ins w:id="1645" w:author="Author" w:date="2018-05-04T21:05:00Z"/>
              </w:rPr>
            </w:pPr>
            <w:ins w:id="1646" w:author="Author" w:date="2018-05-04T21:05:00Z">
              <w:r>
                <w:t>We added a new plot to show the a</w:t>
              </w:r>
              <w:r>
                <w:t>verage mutation rate</w:t>
              </w:r>
            </w:ins>
            <w:r>
              <w:t xml:space="preserve"> vs. the </w:t>
            </w:r>
            <w:del w:id="1647" w:author="Author" w:date="2018-05-04T21:05:00Z">
              <w:r>
                <w:delText xml:space="preserve">estimated </w:delText>
              </w:r>
            </w:del>
            <w:r>
              <w:t>overdispersion parameter</w:t>
            </w:r>
            <w:del w:id="1648" w:author="Author" w:date="2018-05-04T21:05:00Z">
              <w:r>
                <w:delText xml:space="preserve"> (using the AER package) in R in the followin</w:delText>
              </w:r>
              <w:r>
                <w:delText xml:space="preserve">g </w:delText>
              </w:r>
            </w:del>
            <w:ins w:id="1649" w:author="Author" w:date="2018-05-04T21:05:00Z">
              <w:r>
                <w:t>. (details please see excerpt 1)</w:t>
              </w:r>
            </w:ins>
          </w:p>
          <w:p w14:paraId="11FEFD80" w14:textId="3075A458" w:rsidR="0048019F" w:rsidRDefault="00AF50CC">
            <w:pPr>
              <w:numPr>
                <w:ilvl w:val="0"/>
                <w:numId w:val="19"/>
              </w:numPr>
              <w:contextualSpacing/>
              <w:jc w:val="both"/>
              <w:rPr>
                <w:ins w:id="1650" w:author="Author" w:date="2018-05-04T21:05:00Z"/>
              </w:rPr>
            </w:pPr>
            <w:ins w:id="1651" w:author="Author" w:date="2018-05-04T21:05:00Z">
              <w:r>
                <w:t xml:space="preserve">We added a new supplementary </w:t>
              </w:r>
            </w:ins>
            <w:r>
              <w:t>figure</w:t>
            </w:r>
            <w:del w:id="1652" w:author="Author" w:date="2018-05-04T21:05:00Z">
              <w:r>
                <w:delText>. On one side</w:delText>
              </w:r>
            </w:del>
            <w:ins w:id="1653" w:author="Author" w:date="2018-05-04T21:05:00Z">
              <w:r>
                <w:t xml:space="preserve"> of the QQ-plot using Poisson and NBR, and we found that they provide similar results. We need  to check two key aspects, enough covari</w:t>
              </w:r>
              <w:r>
                <w:t xml:space="preserve">ate correction and separating the kmers, before considering overdispersion. </w:t>
              </w:r>
            </w:ins>
          </w:p>
          <w:p w14:paraId="7E4FDB28" w14:textId="77777777" w:rsidR="0048019F" w:rsidRDefault="00AF50CC">
            <w:pPr>
              <w:numPr>
                <w:ilvl w:val="0"/>
                <w:numId w:val="19"/>
              </w:numPr>
              <w:contextualSpacing/>
              <w:jc w:val="both"/>
              <w:rPr>
                <w:ins w:id="1654" w:author="Author" w:date="2018-05-04T21:05:00Z"/>
              </w:rPr>
            </w:pPr>
            <w:ins w:id="1655" w:author="Author" w:date="2018-05-04T21:05:00Z">
              <w:r>
                <w:t xml:space="preserve">Other papers only based on poisson regression with good covariates, and kmer separation works well (https://www.biorxiv.org/content/early/2017/12/19/236802). </w:t>
              </w:r>
            </w:ins>
          </w:p>
          <w:p w14:paraId="58978E8E" w14:textId="77777777" w:rsidR="0048019F" w:rsidRDefault="0048019F">
            <w:pPr>
              <w:jc w:val="both"/>
              <w:rPr>
                <w:ins w:id="1656" w:author="Author" w:date="2018-05-04T21:05:00Z"/>
              </w:rPr>
            </w:pPr>
          </w:p>
          <w:p w14:paraId="4944D5B2" w14:textId="5D12ADD5" w:rsidR="0048019F" w:rsidRDefault="00AF50CC">
            <w:pPr>
              <w:jc w:val="both"/>
            </w:pPr>
            <w:ins w:id="1657" w:author="Author" w:date="2018-05-04T21:05:00Z">
              <w:r>
                <w:t>In summary</w:t>
              </w:r>
            </w:ins>
            <w:r>
              <w:t xml:space="preserve">, it is </w:t>
            </w:r>
            <w:del w:id="1658" w:author="Author" w:date="2018-05-04T21:05:00Z">
              <w:r>
                <w:delText xml:space="preserve">obvious that </w:delText>
              </w:r>
            </w:del>
            <w:ins w:id="1659" w:author="Author" w:date="2018-05-04T21:05:00Z">
              <w:r>
                <w:t>s</w:t>
              </w:r>
              <w:r>
                <w:t xml:space="preserve">impler to avoid introducing additional parameters. However, we think it is better to check how heterogeneous the count data can be, even after correcting </w:t>
              </w:r>
            </w:ins>
            <w:r>
              <w:t xml:space="preserve">for </w:t>
            </w:r>
            <w:del w:id="1660" w:author="Author" w:date="2018-05-04T21:05:00Z">
              <w:r>
                <w:delText>those 3mers with more variants, there is a tendency to introduce overdispersion and accept the Gamma-Poisson model.</w:delText>
              </w:r>
              <w:commentRangeStart w:id="1661"/>
              <w:r>
                <w:delText xml:space="preserve"> </w:delText>
              </w:r>
              <w:commentRangeStart w:id="1662"/>
              <w:r>
                <w:delText xml:space="preserve">It could be either the power issue, or </w:delText>
              </w:r>
            </w:del>
            <w:r>
              <w:t xml:space="preserve">the </w:t>
            </w:r>
            <w:del w:id="1663" w:author="Author" w:date="2018-05-04T21:05:00Z">
              <w:r>
                <w:delText>level of heterogeneity among samples, or even both</w:delText>
              </w:r>
              <w:commentRangeEnd w:id="1662"/>
              <w:r>
                <w:commentReference w:id="1662"/>
              </w:r>
              <w:r>
                <w:delText>.</w:delText>
              </w:r>
              <w:commentRangeEnd w:id="1661"/>
              <w:r>
                <w:commentReference w:id="1661"/>
              </w:r>
              <w:r>
                <w:delText xml:space="preserve"> We have put more in supplementary file. </w:delText>
              </w:r>
            </w:del>
            <w:ins w:id="1664" w:author="Author" w:date="2018-05-04T21:05:00Z">
              <w:r>
                <w:t>effects of enough covariate.</w:t>
              </w:r>
            </w:ins>
          </w:p>
        </w:tc>
      </w:tr>
      <w:tr w:rsidR="0048019F" w14:paraId="103E107F" w14:textId="77777777">
        <w:trPr>
          <w:trHeight w:val="1720"/>
          <w:ins w:id="1665" w:author="Author" w:date="2018-05-04T21:05:00Z"/>
        </w:trPr>
        <w:tc>
          <w:tcPr>
            <w:tcW w:w="1245" w:type="dxa"/>
            <w:shd w:val="clear" w:color="auto" w:fill="auto"/>
            <w:tcMar>
              <w:top w:w="100" w:type="dxa"/>
              <w:left w:w="100" w:type="dxa"/>
              <w:bottom w:w="100" w:type="dxa"/>
              <w:right w:w="100" w:type="dxa"/>
            </w:tcMar>
          </w:tcPr>
          <w:p w14:paraId="1AA62649" w14:textId="77777777" w:rsidR="0048019F" w:rsidRDefault="00AF50CC">
            <w:pPr>
              <w:spacing w:line="240" w:lineRule="auto"/>
              <w:rPr>
                <w:ins w:id="1666" w:author="Author" w:date="2018-05-04T21:05:00Z"/>
                <w:rFonts w:ascii="Times New Roman" w:eastAsia="Times New Roman" w:hAnsi="Times New Roman" w:cs="Times New Roman"/>
              </w:rPr>
            </w:pPr>
            <w:ins w:id="1667" w:author="Author" w:date="2018-05-04T21:05:00Z">
              <w:r>
                <w:rPr>
                  <w:rFonts w:ascii="Times New Roman" w:eastAsia="Times New Roman" w:hAnsi="Times New Roman" w:cs="Times New Roman"/>
                </w:rPr>
                <w:t>Excerpt 1 From</w:t>
              </w:r>
            </w:ins>
          </w:p>
          <w:p w14:paraId="73178AB8" w14:textId="77777777" w:rsidR="0048019F" w:rsidRDefault="00AF50CC">
            <w:pPr>
              <w:spacing w:line="240" w:lineRule="auto"/>
              <w:rPr>
                <w:ins w:id="1668" w:author="Author" w:date="2018-05-04T21:05:00Z"/>
                <w:rFonts w:ascii="Times New Roman" w:eastAsia="Times New Roman" w:hAnsi="Times New Roman" w:cs="Times New Roman"/>
              </w:rPr>
            </w:pPr>
            <w:ins w:id="1669" w:author="Author" w:date="2018-05-04T21:05:00Z">
              <w:r>
                <w:rPr>
                  <w:rFonts w:ascii="Times New Roman" w:eastAsia="Times New Roman" w:hAnsi="Times New Roman" w:cs="Times New Roman"/>
                </w:rPr>
                <w:t>Revised Supplementary file</w:t>
              </w:r>
            </w:ins>
          </w:p>
        </w:tc>
        <w:tc>
          <w:tcPr>
            <w:tcW w:w="8115" w:type="dxa"/>
            <w:shd w:val="clear" w:color="auto" w:fill="auto"/>
            <w:tcMar>
              <w:top w:w="100" w:type="dxa"/>
              <w:left w:w="100" w:type="dxa"/>
              <w:bottom w:w="100" w:type="dxa"/>
              <w:right w:w="100" w:type="dxa"/>
            </w:tcMar>
          </w:tcPr>
          <w:p w14:paraId="6931AAA1" w14:textId="77777777" w:rsidR="0048019F" w:rsidRDefault="00AF50CC">
            <w:pPr>
              <w:jc w:val="both"/>
              <w:rPr>
                <w:ins w:id="1670" w:author="Author" w:date="2018-05-04T21:05:00Z"/>
              </w:rPr>
            </w:pPr>
            <w:ins w:id="1671" w:author="Author" w:date="2018-05-04T21:05:00Z">
              <w:r>
                <w:rPr>
                  <w:rFonts w:ascii="Times New Roman" w:eastAsia="Times New Roman" w:hAnsi="Times New Roman" w:cs="Times New Roman"/>
                  <w:sz w:val="20"/>
                  <w:szCs w:val="20"/>
                </w:rPr>
                <w:t>We plotted the overall</w:t>
              </w:r>
              <w:r>
                <w:rPr>
                  <w:rFonts w:ascii="Times New Roman" w:eastAsia="Times New Roman" w:hAnsi="Times New Roman" w:cs="Times New Roman"/>
                  <w:sz w:val="20"/>
                  <w:szCs w:val="20"/>
                </w:rPr>
                <w:t xml:space="preserve"> mutation count under different 3mer context vs. the estimated overdispersion parameter (using the AER package) in R in the following figure. On one side, it is obvious that for those 3mers with more variants, there is a tendency to introduce overdispersio</w:t>
              </w:r>
              <w:r>
                <w:rPr>
                  <w:rFonts w:ascii="Times New Roman" w:eastAsia="Times New Roman" w:hAnsi="Times New Roman" w:cs="Times New Roman"/>
                  <w:sz w:val="20"/>
                  <w:szCs w:val="20"/>
                </w:rPr>
                <w:t xml:space="preserve">n and accept the Gamma-Poisson model. </w:t>
              </w:r>
            </w:ins>
          </w:p>
          <w:p w14:paraId="316BD102" w14:textId="77777777" w:rsidR="0048019F" w:rsidRDefault="00AF50CC">
            <w:pPr>
              <w:rPr>
                <w:ins w:id="1672" w:author="Author" w:date="2018-05-04T21:05:00Z"/>
              </w:rPr>
            </w:pPr>
            <w:ins w:id="1673" w:author="Author" w:date="2018-05-04T21:05:00Z">
              <w:r>
                <w:rPr>
                  <w:noProof/>
                  <w:lang w:val="en-US"/>
                </w:rPr>
                <w:lastRenderedPageBreak/>
                <w:drawing>
                  <wp:inline distT="114300" distB="114300" distL="114300" distR="114300">
                    <wp:extent cx="5019675" cy="3873500"/>
                    <wp:effectExtent l="0" t="0" r="0" b="0"/>
                    <wp:docPr id="91"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22"/>
                            <a:srcRect/>
                            <a:stretch>
                              <a:fillRect/>
                            </a:stretch>
                          </pic:blipFill>
                          <pic:spPr>
                            <a:xfrm>
                              <a:off x="0" y="0"/>
                              <a:ext cx="5019675" cy="3873500"/>
                            </a:xfrm>
                            <a:prstGeom prst="rect">
                              <a:avLst/>
                            </a:prstGeom>
                            <a:ln/>
                          </pic:spPr>
                        </pic:pic>
                      </a:graphicData>
                    </a:graphic>
                  </wp:inline>
                </w:drawing>
              </w:r>
            </w:ins>
          </w:p>
        </w:tc>
      </w:tr>
      <w:tr w:rsidR="0048019F" w14:paraId="025FD715" w14:textId="77777777">
        <w:trPr>
          <w:trHeight w:val="1720"/>
          <w:trPrChange w:id="1674" w:author="Author" w:date="2018-05-04T21:05:00Z">
            <w:trPr>
              <w:gridAfter w:val="0"/>
              <w:trHeight w:val="1720"/>
            </w:trPr>
          </w:trPrChange>
        </w:trPr>
        <w:tc>
          <w:tcPr>
            <w:tcW w:w="1245" w:type="dxa"/>
            <w:shd w:val="clear" w:color="auto" w:fill="auto"/>
            <w:tcMar>
              <w:top w:w="100" w:type="dxa"/>
              <w:left w:w="100" w:type="dxa"/>
              <w:bottom w:w="100" w:type="dxa"/>
              <w:right w:w="100" w:type="dxa"/>
            </w:tcMar>
            <w:tcPrChange w:id="1675" w:author="Author" w:date="2018-05-04T21:05:00Z">
              <w:tcPr>
                <w:tcW w:w="1245" w:type="dxa"/>
                <w:gridSpan w:val="2"/>
                <w:shd w:val="clear" w:color="auto" w:fill="auto"/>
                <w:tcMar>
                  <w:top w:w="100" w:type="dxa"/>
                  <w:left w:w="100" w:type="dxa"/>
                  <w:bottom w:w="100" w:type="dxa"/>
                  <w:right w:w="100" w:type="dxa"/>
                </w:tcMar>
              </w:tcPr>
            </w:tcPrChange>
          </w:tcPr>
          <w:p w14:paraId="380B98A7"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w:t>
            </w:r>
            <w:ins w:id="1676" w:author="Author" w:date="2018-05-04T21:05:00Z">
              <w:r>
                <w:rPr>
                  <w:rFonts w:ascii="Times New Roman" w:eastAsia="Times New Roman" w:hAnsi="Times New Roman" w:cs="Times New Roman"/>
                </w:rPr>
                <w:t xml:space="preserve">2 </w:t>
              </w:r>
            </w:ins>
            <w:r>
              <w:rPr>
                <w:rFonts w:ascii="Times New Roman" w:eastAsia="Times New Roman" w:hAnsi="Times New Roman" w:cs="Times New Roman"/>
              </w:rPr>
              <w:t>From</w:t>
            </w:r>
          </w:p>
          <w:p w14:paraId="2FEC0135"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Supplementary file</w:t>
            </w:r>
          </w:p>
        </w:tc>
        <w:tc>
          <w:tcPr>
            <w:tcW w:w="8115" w:type="dxa"/>
            <w:shd w:val="clear" w:color="auto" w:fill="auto"/>
            <w:tcMar>
              <w:top w:w="100" w:type="dxa"/>
              <w:left w:w="100" w:type="dxa"/>
              <w:bottom w:w="100" w:type="dxa"/>
              <w:right w:w="100" w:type="dxa"/>
            </w:tcMar>
            <w:tcPrChange w:id="1677" w:author="Author" w:date="2018-05-04T21:05:00Z">
              <w:tcPr>
                <w:tcW w:w="8115" w:type="dxa"/>
                <w:gridSpan w:val="2"/>
                <w:shd w:val="clear" w:color="auto" w:fill="auto"/>
                <w:tcMar>
                  <w:top w:w="100" w:type="dxa"/>
                  <w:left w:w="100" w:type="dxa"/>
                  <w:bottom w:w="100" w:type="dxa"/>
                  <w:right w:w="100" w:type="dxa"/>
                </w:tcMar>
              </w:tcPr>
            </w:tcPrChange>
          </w:tcPr>
          <w:p w14:paraId="7D5F91FD" w14:textId="77777777" w:rsidR="001836E7" w:rsidRDefault="00AF50CC">
            <w:pPr>
              <w:jc w:val="both"/>
              <w:rPr>
                <w:del w:id="1678" w:author="Author" w:date="2018-05-04T21:05:00Z"/>
              </w:rPr>
            </w:pPr>
            <w:del w:id="1679" w:author="Author" w:date="2018-05-04T21:05:00Z">
              <w:r>
                <w:delText>We also want to point out that the overdispersion problem on count data is also confounded by omitting related covariates. That is the main reason why we want to intro</w:delText>
              </w:r>
              <w:r>
                <w:delText>duce more feature candidates from ENCODE and at the same time avoid overfitting. Many other methods (such as Marticorena, 2017) directly use Negative Binomial regression without checking whether it is necessary. It is simpler to not introduce additional pa</w:delText>
              </w:r>
              <w:r>
                <w:delText>rameters. However, we think it is better to check how heterogeneous the count data is even after correcting enough covariate effects.</w:delText>
              </w:r>
            </w:del>
          </w:p>
          <w:p w14:paraId="0BF70D1F" w14:textId="56708D12" w:rsidR="0048019F" w:rsidRDefault="00AF50CC">
            <w:pPr>
              <w:jc w:val="both"/>
              <w:rPr>
                <w:ins w:id="1680" w:author="Author" w:date="2018-05-04T21:05:00Z"/>
                <w:rFonts w:ascii="Times New Roman" w:eastAsia="Times New Roman" w:hAnsi="Times New Roman" w:cs="Times New Roman"/>
                <w:sz w:val="20"/>
                <w:szCs w:val="20"/>
              </w:rPr>
            </w:pPr>
            <w:del w:id="1681" w:author="Author" w:date="2018-05-04T21:05:00Z">
              <w:r>
                <w:rPr>
                  <w:noProof/>
                  <w:lang w:val="en-US"/>
                </w:rPr>
                <w:drawing>
                  <wp:inline distT="114300" distB="114300" distL="114300" distR="114300" wp14:anchorId="36E0D69D" wp14:editId="6A960E2A">
                    <wp:extent cx="5019675" cy="3873500"/>
                    <wp:effectExtent l="0" t="0" r="0" b="0"/>
                    <wp:docPr id="106"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22"/>
                            <a:srcRect/>
                            <a:stretch>
                              <a:fillRect/>
                            </a:stretch>
                          </pic:blipFill>
                          <pic:spPr>
                            <a:xfrm>
                              <a:off x="0" y="0"/>
                              <a:ext cx="5019675" cy="3873500"/>
                            </a:xfrm>
                            <a:prstGeom prst="rect">
                              <a:avLst/>
                            </a:prstGeom>
                            <a:ln/>
                          </pic:spPr>
                        </pic:pic>
                      </a:graphicData>
                    </a:graphic>
                  </wp:inline>
                </w:drawing>
              </w:r>
            </w:del>
            <w:ins w:id="1682" w:author="Author" w:date="2018-05-04T21:05:00Z">
              <w:r>
                <w:rPr>
                  <w:rFonts w:ascii="Times New Roman" w:eastAsia="Times New Roman" w:hAnsi="Times New Roman" w:cs="Times New Roman"/>
                  <w:sz w:val="20"/>
                  <w:szCs w:val="20"/>
                </w:rPr>
                <w:t>We have used both poisson and negative binomial distribution on the mutation burden calculation with exactly the same covariate set. QQ-plot of p values on breast cancer CDS region were given below. QQ-plots from these distributions look similar. Similar t</w:t>
              </w:r>
              <w:r>
                <w:rPr>
                  <w:rFonts w:ascii="Times New Roman" w:eastAsia="Times New Roman" w:hAnsi="Times New Roman" w:cs="Times New Roman"/>
                  <w:sz w:val="20"/>
                  <w:szCs w:val="20"/>
                </w:rPr>
                <w:t xml:space="preserve">o the conclusion by wadi et al, it is necessary to first check whether covariate effects have been corrected and local kmer context has been calibrated and then test the level of overdispersion. </w:t>
              </w:r>
            </w:ins>
          </w:p>
          <w:p w14:paraId="1FBF20F3" w14:textId="77777777" w:rsidR="0048019F" w:rsidRDefault="00AF50CC">
            <w:pPr>
              <w:jc w:val="both"/>
              <w:rPr>
                <w:rFonts w:ascii="Times New Roman" w:eastAsia="Times New Roman" w:hAnsi="Times New Roman" w:cs="Times New Roman"/>
                <w:sz w:val="20"/>
                <w:szCs w:val="20"/>
              </w:rPr>
            </w:pPr>
            <w:ins w:id="1683" w:author="Author" w:date="2018-05-04T21:05:00Z">
              <w:r>
                <w:rPr>
                  <w:rFonts w:ascii="Times New Roman" w:eastAsia="Times New Roman" w:hAnsi="Times New Roman" w:cs="Times New Roman"/>
                  <w:sz w:val="20"/>
                  <w:szCs w:val="20"/>
                </w:rPr>
                <w:t>JZ2JZ: remember to put the figure in.</w:t>
              </w:r>
            </w:ins>
          </w:p>
        </w:tc>
      </w:tr>
    </w:tbl>
    <w:p w14:paraId="31CAFB13" w14:textId="77777777" w:rsidR="0048019F" w:rsidRDefault="0048019F"/>
    <w:p w14:paraId="530ED574" w14:textId="77777777" w:rsidR="0048019F" w:rsidRDefault="0048019F"/>
    <w:p w14:paraId="7B1FB3E8" w14:textId="77777777" w:rsidR="0048019F" w:rsidRDefault="00AF50CC">
      <w:pPr>
        <w:pStyle w:val="Heading2"/>
        <w:spacing w:before="280"/>
      </w:pPr>
      <w:bookmarkStart w:id="1684" w:name="_llln7xouqoxv" w:colFirst="0" w:colLast="0"/>
      <w:bookmarkEnd w:id="1684"/>
      <w:r>
        <w:t>&lt;ID&gt;REF2.5 – BMR: u</w:t>
      </w:r>
      <w:r>
        <w:t>se of principal components</w:t>
      </w:r>
    </w:p>
    <w:p w14:paraId="0A45B349" w14:textId="77777777" w:rsidR="0048019F" w:rsidRDefault="00AF50CC">
      <w:r>
        <w:t>&lt;TYPE&gt;$$$BMR,$$$Calc</w:t>
      </w:r>
    </w:p>
    <w:p w14:paraId="2EFBAF7E" w14:textId="77777777" w:rsidR="0048019F" w:rsidRDefault="00AF50CC">
      <w:r>
        <w:t>&lt;ASSIGN&gt;@@@JZ</w:t>
      </w:r>
    </w:p>
    <w:p w14:paraId="0888428D" w14:textId="77777777" w:rsidR="0048019F" w:rsidRDefault="00AF50CC">
      <w:r>
        <w:t>&lt;PLAN&gt;&amp;&amp;&amp;AgreeFix</w:t>
      </w:r>
    </w:p>
    <w:p w14:paraId="6E6DE387" w14:textId="77777777" w:rsidR="0048019F" w:rsidRDefault="00AF50CC">
      <w:r>
        <w:t>&lt;STATUS&gt;%%%75DONE,%%%CalcDONE</w:t>
      </w:r>
    </w:p>
    <w:p w14:paraId="08BE96C0" w14:textId="77777777" w:rsidR="0048019F" w:rsidRDefault="00AF50CC">
      <w:r>
        <w:t xml:space="preserve">Add the cross validation in this response section </w:t>
      </w:r>
    </w:p>
    <w:p w14:paraId="12A9FC06" w14:textId="77777777" w:rsidR="0048019F" w:rsidRDefault="0048019F"/>
    <w:p w14:paraId="1E363578" w14:textId="77777777" w:rsidR="0048019F" w:rsidRDefault="0048019F"/>
    <w:tbl>
      <w:tblPr>
        <w:tblStyle w:val="af"/>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685"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686">
          <w:tblGrid>
            <w:gridCol w:w="110"/>
            <w:gridCol w:w="1135"/>
            <w:gridCol w:w="110"/>
            <w:gridCol w:w="8005"/>
            <w:gridCol w:w="110"/>
          </w:tblGrid>
        </w:tblGridChange>
      </w:tblGrid>
      <w:tr w:rsidR="0048019F" w14:paraId="534127B6" w14:textId="77777777">
        <w:trPr>
          <w:trPrChange w:id="1687" w:author="Author" w:date="2018-05-04T21:05:00Z">
            <w:trPr>
              <w:gridAfter w:val="0"/>
            </w:trPr>
          </w:trPrChange>
        </w:trPr>
        <w:tc>
          <w:tcPr>
            <w:tcW w:w="1245" w:type="dxa"/>
            <w:shd w:val="clear" w:color="auto" w:fill="auto"/>
            <w:tcMar>
              <w:top w:w="100" w:type="dxa"/>
              <w:left w:w="100" w:type="dxa"/>
              <w:bottom w:w="100" w:type="dxa"/>
              <w:right w:w="100" w:type="dxa"/>
            </w:tcMar>
            <w:tcPrChange w:id="1688" w:author="Author" w:date="2018-05-04T21:05:00Z">
              <w:tcPr>
                <w:tcW w:w="1245" w:type="dxa"/>
                <w:gridSpan w:val="2"/>
                <w:shd w:val="clear" w:color="auto" w:fill="auto"/>
                <w:tcMar>
                  <w:top w:w="100" w:type="dxa"/>
                  <w:left w:w="100" w:type="dxa"/>
                  <w:bottom w:w="100" w:type="dxa"/>
                  <w:right w:w="100" w:type="dxa"/>
                </w:tcMar>
              </w:tcPr>
            </w:tcPrChange>
          </w:tcPr>
          <w:p w14:paraId="20ADF46B"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4C866CB6"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689" w:author="Author" w:date="2018-05-04T21:05:00Z">
              <w:tcPr>
                <w:tcW w:w="8115" w:type="dxa"/>
                <w:gridSpan w:val="2"/>
                <w:shd w:val="clear" w:color="auto" w:fill="auto"/>
                <w:tcMar>
                  <w:top w:w="100" w:type="dxa"/>
                  <w:left w:w="100" w:type="dxa"/>
                  <w:bottom w:w="100" w:type="dxa"/>
                  <w:right w:w="100" w:type="dxa"/>
                </w:tcMar>
              </w:tcPr>
            </w:tcPrChange>
          </w:tcPr>
          <w:p w14:paraId="5C0552AA" w14:textId="77777777" w:rsidR="0048019F" w:rsidRDefault="00AF50CC">
            <w:pPr>
              <w:jc w:val="both"/>
              <w:rPr>
                <w:rFonts w:ascii="Courier New" w:eastAsia="Courier New" w:hAnsi="Courier New" w:cs="Courier New"/>
              </w:rPr>
            </w:pPr>
            <w:r>
              <w:rPr>
                <w:rFonts w:ascii="Courier New" w:eastAsia="Courier New" w:hAnsi="Courier New" w:cs="Courier New"/>
              </w:rPr>
              <w:t xml:space="preserve">3) The approach with principal components used for the BMR estimation does not seem to work well. Starting with the second PC most components have roughly the same prediction </w:t>
            </w:r>
            <w:r>
              <w:rPr>
                <w:rFonts w:ascii="Courier New" w:eastAsia="Courier New" w:hAnsi="Courier New" w:cs="Courier New"/>
              </w:rPr>
              <w:lastRenderedPageBreak/>
              <w:t>power. One possibility is that higher principle components do not capture the add</w:t>
            </w:r>
            <w:r>
              <w:rPr>
                <w:rFonts w:ascii="Courier New" w:eastAsia="Courier New" w:hAnsi="Courier New" w:cs="Courier New"/>
              </w:rPr>
              <w:t>itional signal and reflect noise in the data, and the correlation with mutation rate is due to an overfit of the NB regression (it is unclear whether it was analyzed with cross-validation). Another possibility is that the signal is spread over many compone</w:t>
            </w:r>
            <w:r>
              <w:rPr>
                <w:rFonts w:ascii="Courier New" w:eastAsia="Courier New" w:hAnsi="Courier New" w:cs="Courier New"/>
              </w:rPr>
              <w:t>nts. In the latter case, this is not an optimal method choice.</w:t>
            </w:r>
          </w:p>
        </w:tc>
      </w:tr>
      <w:tr w:rsidR="0048019F" w14:paraId="6BB4B980" w14:textId="77777777">
        <w:trPr>
          <w:trPrChange w:id="1690" w:author="Author" w:date="2018-05-04T21:05:00Z">
            <w:trPr>
              <w:gridAfter w:val="0"/>
            </w:trPr>
          </w:trPrChange>
        </w:trPr>
        <w:tc>
          <w:tcPr>
            <w:tcW w:w="1245" w:type="dxa"/>
            <w:shd w:val="clear" w:color="auto" w:fill="auto"/>
            <w:tcMar>
              <w:top w:w="100" w:type="dxa"/>
              <w:left w:w="100" w:type="dxa"/>
              <w:bottom w:w="100" w:type="dxa"/>
              <w:right w:w="100" w:type="dxa"/>
            </w:tcMar>
            <w:tcPrChange w:id="1691" w:author="Author" w:date="2018-05-04T21:05:00Z">
              <w:tcPr>
                <w:tcW w:w="1245" w:type="dxa"/>
                <w:gridSpan w:val="2"/>
                <w:shd w:val="clear" w:color="auto" w:fill="auto"/>
                <w:tcMar>
                  <w:top w:w="100" w:type="dxa"/>
                  <w:left w:w="100" w:type="dxa"/>
                  <w:bottom w:w="100" w:type="dxa"/>
                  <w:right w:w="100" w:type="dxa"/>
                </w:tcMar>
              </w:tcPr>
            </w:tcPrChange>
          </w:tcPr>
          <w:p w14:paraId="059D56CC"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0017963F"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692" w:author="Author" w:date="2018-05-04T21:05:00Z">
              <w:tcPr>
                <w:tcW w:w="8115" w:type="dxa"/>
                <w:gridSpan w:val="2"/>
                <w:shd w:val="clear" w:color="auto" w:fill="auto"/>
                <w:tcMar>
                  <w:top w:w="100" w:type="dxa"/>
                  <w:left w:w="100" w:type="dxa"/>
                  <w:bottom w:w="100" w:type="dxa"/>
                  <w:right w:w="100" w:type="dxa"/>
                </w:tcMar>
              </w:tcPr>
            </w:tcPrChange>
          </w:tcPr>
          <w:p w14:paraId="23EBA2F7" w14:textId="60DEA9AD" w:rsidR="0048019F" w:rsidRDefault="00AF50CC">
            <w:pPr>
              <w:jc w:val="both"/>
              <w:rPr>
                <w:ins w:id="1693" w:author="Author" w:date="2018-05-04T21:05:00Z"/>
              </w:rPr>
            </w:pPr>
            <w:r>
              <w:t>We thank the referee for pointing out the limited contribution from the higher</w:t>
            </w:r>
            <w:del w:id="1694" w:author="Author" w:date="2018-05-04T21:05:00Z">
              <w:r>
                <w:delText xml:space="preserve"> </w:delText>
              </w:r>
            </w:del>
            <w:ins w:id="1695" w:author="Author" w:date="2018-05-04T21:05:00Z">
              <w:r>
                <w:t>-</w:t>
              </w:r>
            </w:ins>
            <w:r>
              <w:t xml:space="preserve">order principal components. In </w:t>
            </w:r>
            <w:del w:id="1696" w:author="Author" w:date="2018-05-04T21:05:00Z">
              <w:r>
                <w:delText>fact</w:delText>
              </w:r>
            </w:del>
            <w:ins w:id="1697" w:author="Author" w:date="2018-05-04T21:05:00Z">
              <w:r>
                <w:t>the revised version</w:t>
              </w:r>
            </w:ins>
            <w:r>
              <w:t xml:space="preserve">, we </w:t>
            </w:r>
            <w:del w:id="1698" w:author="Author" w:date="2018-05-04T21:05:00Z">
              <w:r>
                <w:delText>wanted</w:delText>
              </w:r>
            </w:del>
            <w:ins w:id="1699" w:author="Author" w:date="2018-05-04T21:05:00Z">
              <w:r>
                <w:t>have tried</w:t>
              </w:r>
            </w:ins>
            <w:r>
              <w:t xml:space="preserve"> to </w:t>
            </w:r>
            <w:del w:id="1700" w:author="Author" w:date="2018-05-04T21:05:00Z">
              <w:r>
                <w:delText>bring out this point,</w:delText>
              </w:r>
              <w:r>
                <w:delText>. The point of</w:delText>
              </w:r>
            </w:del>
            <w:ins w:id="1701" w:author="Author" w:date="2018-05-04T21:05:00Z">
              <w:r>
                <w:t>better illustrate</w:t>
              </w:r>
            </w:ins>
            <w:r>
              <w:t xml:space="preserve"> our </w:t>
            </w:r>
            <w:del w:id="1702" w:author="Author" w:date="2018-05-04T21:05:00Z">
              <w:r>
                <w:delText>approach is not to say that a few top components or a few features can predict a mutation rate accurately. Actually we want to show the opposite that</w:delText>
              </w:r>
            </w:del>
            <w:ins w:id="1703" w:author="Author" w:date="2018-05-04T21:05:00Z">
              <w:r>
                <w:t>main p</w:t>
              </w:r>
              <w:r>
                <w:t>oint:</w:t>
              </w:r>
            </w:ins>
            <w:r>
              <w:t xml:space="preserve"> the wealth of the ENCODE data </w:t>
            </w:r>
            <w:del w:id="1704" w:author="Author" w:date="2018-05-04T21:05:00Z">
              <w:r>
                <w:delText>is useful and that with additional data types, one gets a</w:delText>
              </w:r>
              <w:r>
                <w:delText xml:space="preserve"> small but measurable continued improvement. We use principal components essentially as a way of doing a principled unbiased feature</w:delText>
              </w:r>
            </w:del>
            <w:ins w:id="1705" w:author="Author" w:date="2018-05-04T21:05:00Z">
              <w:r>
                <w:t>for BMR estimation. In summary, we have</w:t>
              </w:r>
            </w:ins>
          </w:p>
          <w:p w14:paraId="21D79A6D" w14:textId="43750262" w:rsidR="0048019F" w:rsidRDefault="00AF50CC">
            <w:pPr>
              <w:numPr>
                <w:ilvl w:val="0"/>
                <w:numId w:val="12"/>
              </w:numPr>
              <w:contextualSpacing/>
              <w:jc w:val="both"/>
              <w:pPrChange w:id="1706" w:author="Author" w:date="2018-05-04T21:05:00Z">
                <w:pPr>
                  <w:jc w:val="both"/>
                </w:pPr>
              </w:pPrChange>
            </w:pPr>
            <w:ins w:id="1707" w:author="Author" w:date="2018-05-04T21:05:00Z">
              <w:r>
                <w:t>revised figure 2 by directly using a combination of features via forward</w:t>
              </w:r>
            </w:ins>
            <w:r>
              <w:t xml:space="preserve"> selection</w:t>
            </w:r>
            <w:del w:id="1708" w:author="Author" w:date="2018-05-04T21:05:00Z">
              <w:r>
                <w:delText xml:space="preserve">, but </w:delText>
              </w:r>
            </w:del>
            <w:ins w:id="1709" w:author="Author" w:date="2018-05-04T21:05:00Z">
              <w:r>
                <w:t xml:space="preserve"> (details in excerpt 1), and </w:t>
              </w:r>
            </w:ins>
            <w:r>
              <w:t xml:space="preserve">we </w:t>
            </w:r>
            <w:del w:id="1710" w:author="Author" w:date="2018-05-04T21:05:00Z">
              <w:r>
                <w:delText>realized that actually did not get across very clearly, so we have replotted this figure and now simply s</w:delText>
              </w:r>
              <w:r>
                <w:delText>how how one gets a steady increase in predictions forms by just adding features one at a time</w:delText>
              </w:r>
            </w:del>
            <w:ins w:id="1711" w:author="Author" w:date="2018-05-04T21:05:00Z">
              <w:r>
                <w:t>have moved the PCA part into the supplement</w:t>
              </w:r>
            </w:ins>
            <w:r>
              <w:t>.</w:t>
            </w:r>
          </w:p>
          <w:p w14:paraId="7AE94A08" w14:textId="77777777" w:rsidR="001836E7" w:rsidRDefault="001836E7">
            <w:pPr>
              <w:jc w:val="both"/>
              <w:rPr>
                <w:del w:id="1712" w:author="Author" w:date="2018-05-04T21:05:00Z"/>
              </w:rPr>
            </w:pPr>
          </w:p>
        </w:tc>
      </w:tr>
    </w:tbl>
    <w:p w14:paraId="7C48541F" w14:textId="77777777" w:rsidR="0048019F" w:rsidRDefault="00AF50CC">
      <w:pPr>
        <w:pBdr>
          <w:top w:val="nil"/>
          <w:left w:val="nil"/>
          <w:bottom w:val="nil"/>
          <w:right w:val="nil"/>
          <w:between w:val="nil"/>
        </w:pBdr>
        <w:jc w:val="both"/>
        <w:rPr>
          <w:rFonts w:ascii="Helvetica Neue" w:hAnsi="Helvetica Neue"/>
          <w:sz w:val="24"/>
          <w:rPrChange w:id="1713" w:author="Author" w:date="2018-05-04T21:05:00Z">
            <w:rPr/>
          </w:rPrChange>
        </w:rPr>
        <w:pPrChange w:id="1714" w:author="Author" w:date="2018-05-04T21:05:00Z">
          <w:pPr>
            <w:jc w:val="both"/>
          </w:pPr>
        </w:pPrChange>
      </w:pPr>
      <w:del w:id="1715" w:author="Author" w:date="2018-05-04T21:05:00Z">
        <w:r>
          <w:delText xml:space="preserve">Yes - we do cross validation as we better describe now in the suppl </w:delText>
        </w:r>
      </w:del>
      <w:ins w:id="1716" w:author="Author" w:date="2018-05-04T21:05:00Z">
        <w:r>
          <w:t>added a supplementary</w:t>
        </w:r>
        <w:r>
          <w:t xml:space="preserve"> figure of cross validations (details in excerpt 1)</w:t>
        </w:r>
      </w:ins>
      <w:moveFromRangeStart w:id="1717" w:author="Author" w:date="2018-05-04T21:05:00Z" w:name="move513231265"/>
    </w:p>
    <w:tbl>
      <w:tblPr>
        <w:tblStyle w:val="af"/>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718"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719">
          <w:tblGrid>
            <w:gridCol w:w="110"/>
            <w:gridCol w:w="1135"/>
            <w:gridCol w:w="110"/>
            <w:gridCol w:w="8005"/>
            <w:gridCol w:w="110"/>
          </w:tblGrid>
        </w:tblGridChange>
      </w:tblGrid>
      <w:tr w:rsidR="0048019F" w14:paraId="6BB4B980" w14:textId="77777777">
        <w:trPr>
          <w:trPrChange w:id="1720" w:author="Author" w:date="2018-05-04T21:05:00Z">
            <w:trPr>
              <w:gridAfter w:val="0"/>
            </w:trPr>
          </w:trPrChange>
        </w:trPr>
        <w:tc>
          <w:tcPr>
            <w:tcW w:w="8115" w:type="dxa"/>
            <w:shd w:val="clear" w:color="auto" w:fill="auto"/>
            <w:tcMar>
              <w:top w:w="100" w:type="dxa"/>
              <w:left w:w="100" w:type="dxa"/>
              <w:bottom w:w="100" w:type="dxa"/>
              <w:right w:w="100" w:type="dxa"/>
            </w:tcMar>
            <w:tcPrChange w:id="1721" w:author="Author" w:date="2018-05-04T21:05:00Z">
              <w:tcPr>
                <w:tcW w:w="8115" w:type="dxa"/>
                <w:gridSpan w:val="2"/>
                <w:shd w:val="clear" w:color="auto" w:fill="auto"/>
                <w:tcMar>
                  <w:top w:w="100" w:type="dxa"/>
                  <w:left w:w="100" w:type="dxa"/>
                  <w:bottom w:w="100" w:type="dxa"/>
                  <w:right w:w="100" w:type="dxa"/>
                </w:tcMar>
              </w:tcPr>
            </w:tcPrChange>
          </w:tcPr>
          <w:p w14:paraId="355DB15B" w14:textId="77777777" w:rsidR="001836E7" w:rsidRDefault="00AF50CC">
            <w:pPr>
              <w:jc w:val="both"/>
              <w:rPr>
                <w:del w:id="1722" w:author="Author" w:date="2018-05-04T21:05:00Z"/>
              </w:rPr>
            </w:pPr>
            <w:moveFrom w:id="1723" w:author="Author" w:date="2018-05-04T21:05:00Z">
              <w:r>
                <w:rPr>
                  <w:rFonts w:ascii="Helvetica Neue" w:hAnsi="Helvetica Neue"/>
                  <w:sz w:val="24"/>
                  <w:rPrChange w:id="1724" w:author="Author" w:date="2018-05-04T21:05:00Z">
                    <w:rPr/>
                  </w:rPrChange>
                </w:rPr>
                <w:t xml:space="preserve">We hope </w:t>
              </w:r>
            </w:moveFrom>
            <w:moveFromRangeEnd w:id="1717"/>
            <w:del w:id="1725" w:author="Author" w:date="2018-05-04T21:05:00Z">
              <w:r>
                <w:delText>this gets the point across. The aim here is not to highlight a complicated mathemat</w:delText>
              </w:r>
              <w:r>
                <w:delText>ical method but just simply to get across the idea that the extensive ENCODE data provides a valuable resource for predicting BMR and we appreciated the referee helping us achieve clarity on this point. We put the main text figures into the supplementary f</w:delText>
              </w:r>
              <w:r>
                <w:delText>iles and made for the main.</w:delText>
              </w:r>
            </w:del>
          </w:p>
          <w:p w14:paraId="6669C09B" w14:textId="77777777" w:rsidR="001836E7" w:rsidRDefault="001836E7">
            <w:pPr>
              <w:jc w:val="both"/>
              <w:rPr>
                <w:del w:id="1726" w:author="Author" w:date="2018-05-04T21:05:00Z"/>
              </w:rPr>
            </w:pPr>
          </w:p>
          <w:p w14:paraId="674C0DA7" w14:textId="020EDE44" w:rsidR="0048019F" w:rsidRDefault="00AF50CC">
            <w:pPr>
              <w:numPr>
                <w:ilvl w:val="0"/>
                <w:numId w:val="12"/>
              </w:numPr>
              <w:contextualSpacing/>
              <w:jc w:val="both"/>
            </w:pPr>
            <w:del w:id="1727" w:author="Author" w:date="2018-05-04T21:05:00Z">
              <w:r>
                <w:delText xml:space="preserve">PCA : </w:delText>
              </w:r>
              <w:r>
                <w:delText>Moving it to the supplement</w:delText>
              </w:r>
            </w:del>
          </w:p>
        </w:tc>
      </w:tr>
      <w:tr w:rsidR="0048019F" w14:paraId="79AB9423" w14:textId="77777777">
        <w:trPr>
          <w:trHeight w:val="1720"/>
          <w:trPrChange w:id="1728" w:author="Author" w:date="2018-05-04T21:05:00Z">
            <w:trPr>
              <w:gridAfter w:val="0"/>
              <w:trHeight w:val="1720"/>
            </w:trPr>
          </w:trPrChange>
        </w:trPr>
        <w:tc>
          <w:tcPr>
            <w:tcW w:w="1245" w:type="dxa"/>
            <w:shd w:val="clear" w:color="auto" w:fill="auto"/>
            <w:tcMar>
              <w:top w:w="100" w:type="dxa"/>
              <w:left w:w="100" w:type="dxa"/>
              <w:bottom w:w="100" w:type="dxa"/>
              <w:right w:w="100" w:type="dxa"/>
            </w:tcMar>
            <w:tcPrChange w:id="1729" w:author="Author" w:date="2018-05-04T21:05:00Z">
              <w:tcPr>
                <w:tcW w:w="1245" w:type="dxa"/>
                <w:gridSpan w:val="2"/>
                <w:shd w:val="clear" w:color="auto" w:fill="auto"/>
                <w:tcMar>
                  <w:top w:w="100" w:type="dxa"/>
                  <w:left w:w="100" w:type="dxa"/>
                  <w:bottom w:w="100" w:type="dxa"/>
                  <w:right w:w="100" w:type="dxa"/>
                </w:tcMar>
              </w:tcPr>
            </w:tcPrChange>
          </w:tcPr>
          <w:p w14:paraId="0F3D4AAE"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 xml:space="preserve">Excerpt </w:t>
            </w:r>
            <w:ins w:id="1730" w:author="Author" w:date="2018-05-04T21:05:00Z">
              <w:r>
                <w:rPr>
                  <w:rFonts w:ascii="Times New Roman" w:eastAsia="Times New Roman" w:hAnsi="Times New Roman" w:cs="Times New Roman"/>
                </w:rPr>
                <w:t xml:space="preserve">1 </w:t>
              </w:r>
            </w:ins>
            <w:r>
              <w:rPr>
                <w:rFonts w:ascii="Times New Roman" w:eastAsia="Times New Roman" w:hAnsi="Times New Roman" w:cs="Times New Roman"/>
              </w:rPr>
              <w:t>From</w:t>
            </w:r>
          </w:p>
          <w:p w14:paraId="3D66AD55" w14:textId="0F719605"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 xml:space="preserve">Revised </w:t>
            </w:r>
            <w:del w:id="1731" w:author="Author" w:date="2018-05-04T21:05:00Z">
              <w:r>
                <w:rPr>
                  <w:rFonts w:ascii="Times New Roman" w:eastAsia="Times New Roman" w:hAnsi="Times New Roman" w:cs="Times New Roman"/>
                </w:rPr>
                <w:delText>Manuscript</w:delText>
              </w:r>
            </w:del>
            <w:ins w:id="1732" w:author="Author" w:date="2018-05-04T21:05:00Z">
              <w:r>
                <w:rPr>
                  <w:rFonts w:ascii="Times New Roman" w:eastAsia="Times New Roman" w:hAnsi="Times New Roman" w:cs="Times New Roman"/>
                </w:rPr>
                <w:t>supplement</w:t>
              </w:r>
            </w:ins>
          </w:p>
        </w:tc>
        <w:tc>
          <w:tcPr>
            <w:tcW w:w="8115" w:type="dxa"/>
            <w:shd w:val="clear" w:color="auto" w:fill="auto"/>
            <w:tcMar>
              <w:top w:w="100" w:type="dxa"/>
              <w:left w:w="100" w:type="dxa"/>
              <w:bottom w:w="100" w:type="dxa"/>
              <w:right w:w="100" w:type="dxa"/>
            </w:tcMar>
            <w:tcPrChange w:id="1733" w:author="Author" w:date="2018-05-04T21:05:00Z">
              <w:tcPr>
                <w:tcW w:w="8115" w:type="dxa"/>
                <w:gridSpan w:val="2"/>
                <w:shd w:val="clear" w:color="auto" w:fill="auto"/>
                <w:tcMar>
                  <w:top w:w="100" w:type="dxa"/>
                  <w:left w:w="100" w:type="dxa"/>
                  <w:bottom w:w="100" w:type="dxa"/>
                  <w:right w:w="100" w:type="dxa"/>
                </w:tcMar>
              </w:tcPr>
            </w:tcPrChange>
          </w:tcPr>
          <w:p w14:paraId="27147198" w14:textId="77777777" w:rsidR="0048019F" w:rsidRDefault="00AF50CC">
            <w:pPr>
              <w:spacing w:line="240" w:lineRule="auto"/>
              <w:jc w:val="both"/>
              <w:rPr>
                <w:rFonts w:ascii="Times New Roman" w:hAnsi="Times New Roman"/>
                <w:sz w:val="20"/>
                <w:rPrChange w:id="1734" w:author="Author" w:date="2018-05-04T21:05:00Z">
                  <w:rPr>
                    <w:rFonts w:ascii="Times New Roman" w:hAnsi="Times New Roman"/>
                  </w:rPr>
                </w:rPrChange>
              </w:rPr>
              <w:pPrChange w:id="1735" w:author="Author" w:date="2018-05-04T21:05:00Z">
                <w:pPr>
                  <w:numPr>
                    <w:numId w:val="29"/>
                  </w:numPr>
                  <w:spacing w:line="240" w:lineRule="auto"/>
                  <w:ind w:left="720" w:hanging="360"/>
                  <w:contextualSpacing/>
                  <w:jc w:val="both"/>
                </w:pPr>
              </w:pPrChange>
            </w:pPr>
            <w:r>
              <w:rPr>
                <w:rFonts w:ascii="Times New Roman" w:hAnsi="Times New Roman"/>
                <w:sz w:val="20"/>
                <w:rPrChange w:id="1736" w:author="Author" w:date="2018-05-04T21:05:00Z">
                  <w:rPr>
                    <w:rFonts w:ascii="Times New Roman" w:hAnsi="Times New Roman"/>
                  </w:rPr>
                </w:rPrChange>
              </w:rPr>
              <w:t>At 1mb bin resolution, we compared the performance of models using random features vs. computationally selecting best features sequential (forward selection). It has shown that by adding features appropriately from ENCODE3, we can noticeably improve the pe</w:t>
            </w:r>
            <w:r>
              <w:rPr>
                <w:rFonts w:ascii="Times New Roman" w:hAnsi="Times New Roman"/>
                <w:sz w:val="20"/>
                <w:rPrChange w:id="1737" w:author="Author" w:date="2018-05-04T21:05:00Z">
                  <w:rPr>
                    <w:rFonts w:ascii="Times New Roman" w:hAnsi="Times New Roman"/>
                  </w:rPr>
                </w:rPrChange>
              </w:rPr>
              <w:t xml:space="preserve">rformance of BMR accuracy. </w:t>
            </w:r>
          </w:p>
          <w:p w14:paraId="139503F4" w14:textId="77777777" w:rsidR="001836E7" w:rsidRDefault="00AF50CC">
            <w:pPr>
              <w:spacing w:line="240" w:lineRule="auto"/>
              <w:rPr>
                <w:del w:id="1738" w:author="Author" w:date="2018-05-04T21:05:00Z"/>
                <w:rFonts w:ascii="Times New Roman" w:eastAsia="Times New Roman" w:hAnsi="Times New Roman" w:cs="Times New Roman"/>
              </w:rPr>
            </w:pPr>
            <w:del w:id="1739" w:author="Author" w:date="2018-05-04T21:05:00Z">
              <w:r>
                <w:rPr>
                  <w:rFonts w:ascii="Times New Roman" w:eastAsia="Times New Roman" w:hAnsi="Times New Roman" w:cs="Times New Roman"/>
                  <w:noProof/>
                  <w:lang w:val="en-US"/>
                </w:rPr>
                <w:drawing>
                  <wp:inline distT="114300" distB="114300" distL="114300" distR="114300" wp14:anchorId="6FCED6D4" wp14:editId="6D1488FC">
                    <wp:extent cx="4662488" cy="2432987"/>
                    <wp:effectExtent l="0" t="0" r="0" b="0"/>
                    <wp:docPr id="107"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16"/>
                            <a:srcRect/>
                            <a:stretch>
                              <a:fillRect/>
                            </a:stretch>
                          </pic:blipFill>
                          <pic:spPr>
                            <a:xfrm>
                              <a:off x="0" y="0"/>
                              <a:ext cx="4662488" cy="2432987"/>
                            </a:xfrm>
                            <a:prstGeom prst="rect">
                              <a:avLst/>
                            </a:prstGeom>
                            <a:ln/>
                          </pic:spPr>
                        </pic:pic>
                      </a:graphicData>
                    </a:graphic>
                  </wp:inline>
                </w:drawing>
              </w:r>
            </w:del>
          </w:p>
          <w:p w14:paraId="56569448" w14:textId="56C572B8" w:rsidR="0048019F" w:rsidRDefault="00AF50CC">
            <w:pPr>
              <w:spacing w:line="240" w:lineRule="auto"/>
              <w:rPr>
                <w:ins w:id="1740" w:author="Author" w:date="2018-05-04T21:05:00Z"/>
                <w:rFonts w:ascii="Times New Roman" w:eastAsia="Times New Roman" w:hAnsi="Times New Roman" w:cs="Times New Roman"/>
              </w:rPr>
            </w:pPr>
            <w:del w:id="1741" w:author="Author" w:date="2018-05-04T21:05:00Z">
              <w:r>
                <w:rPr>
                  <w:rFonts w:ascii="Times New Roman" w:eastAsia="Times New Roman" w:hAnsi="Times New Roman" w:cs="Times New Roman"/>
                </w:rPr>
                <w:delText xml:space="preserve">2. </w:delText>
              </w:r>
            </w:del>
            <w:ins w:id="1742" w:author="Author" w:date="2018-05-04T21:05:00Z">
              <w:r>
                <w:rPr>
                  <w:rFonts w:ascii="Times New Roman" w:eastAsia="Times New Roman" w:hAnsi="Times New Roman" w:cs="Times New Roman"/>
                  <w:noProof/>
                  <w:lang w:val="en-US"/>
                </w:rPr>
                <w:drawing>
                  <wp:inline distT="114300" distB="114300" distL="114300" distR="114300">
                    <wp:extent cx="4662488" cy="2432987"/>
                    <wp:effectExtent l="0" t="0" r="0" b="0"/>
                    <wp:docPr id="88"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16"/>
                            <a:srcRect/>
                            <a:stretch>
                              <a:fillRect/>
                            </a:stretch>
                          </pic:blipFill>
                          <pic:spPr>
                            <a:xfrm>
                              <a:off x="0" y="0"/>
                              <a:ext cx="4662488" cy="2432987"/>
                            </a:xfrm>
                            <a:prstGeom prst="rect">
                              <a:avLst/>
                            </a:prstGeom>
                            <a:ln/>
                          </pic:spPr>
                        </pic:pic>
                      </a:graphicData>
                    </a:graphic>
                  </wp:inline>
                </w:drawing>
              </w:r>
            </w:ins>
          </w:p>
          <w:p w14:paraId="5283739C" w14:textId="77777777" w:rsidR="0048019F" w:rsidRDefault="0048019F">
            <w:pPr>
              <w:spacing w:line="240" w:lineRule="auto"/>
              <w:rPr>
                <w:ins w:id="1743" w:author="Author" w:date="2018-05-04T21:05:00Z"/>
                <w:rFonts w:ascii="Times New Roman" w:eastAsia="Times New Roman" w:hAnsi="Times New Roman" w:cs="Times New Roman"/>
              </w:rPr>
            </w:pPr>
          </w:p>
          <w:p w14:paraId="47D8230F" w14:textId="77777777" w:rsidR="0048019F" w:rsidRDefault="00AF50CC">
            <w:pPr>
              <w:spacing w:line="240" w:lineRule="auto"/>
              <w:rPr>
                <w:rFonts w:ascii="Times New Roman" w:eastAsia="Times New Roman" w:hAnsi="Times New Roman" w:cs="Times New Roman"/>
              </w:rPr>
            </w:pPr>
            <w:moveFromRangeStart w:id="1744" w:author="Author" w:date="2018-05-04T21:05:00Z" w:name="move513231267"/>
            <w:moveFrom w:id="1745" w:author="Author" w:date="2018-05-04T21:05:00Z">
              <w:r>
                <w:rPr>
                  <w:rFonts w:ascii="Times New Roman" w:eastAsia="Times New Roman" w:hAnsi="Times New Roman" w:cs="Times New Roman"/>
                </w:rPr>
                <w:t>To avoid overfitting problem, we performed 5 fold cross validation using the selected model for each cancer type and listed the performance as below.</w:t>
              </w:r>
            </w:moveFrom>
          </w:p>
          <w:moveFromRangeEnd w:id="1744"/>
          <w:p w14:paraId="17F6FF44" w14:textId="49C5C580" w:rsidR="0048019F" w:rsidRDefault="00AF50CC">
            <w:pPr>
              <w:spacing w:line="240" w:lineRule="auto"/>
              <w:rPr>
                <w:rFonts w:ascii="Times New Roman" w:eastAsia="Times New Roman" w:hAnsi="Times New Roman" w:cs="Times New Roman"/>
              </w:rPr>
            </w:pPr>
            <w:del w:id="1746" w:author="Author" w:date="2018-05-04T21:05:00Z">
              <w:r>
                <w:rPr>
                  <w:rFonts w:ascii="Times New Roman" w:eastAsia="Times New Roman" w:hAnsi="Times New Roman" w:cs="Times New Roman"/>
                  <w:noProof/>
                  <w:lang w:val="en-US"/>
                </w:rPr>
                <w:drawing>
                  <wp:inline distT="114300" distB="114300" distL="114300" distR="114300" wp14:anchorId="43368B2D" wp14:editId="1E8628B9">
                    <wp:extent cx="3355093" cy="3871913"/>
                    <wp:effectExtent l="0" t="0" r="0" b="0"/>
                    <wp:docPr id="10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3"/>
                            <a:srcRect/>
                            <a:stretch>
                              <a:fillRect/>
                            </a:stretch>
                          </pic:blipFill>
                          <pic:spPr>
                            <a:xfrm>
                              <a:off x="0" y="0"/>
                              <a:ext cx="3355093" cy="3871913"/>
                            </a:xfrm>
                            <a:prstGeom prst="rect">
                              <a:avLst/>
                            </a:prstGeom>
                            <a:ln/>
                          </pic:spPr>
                        </pic:pic>
                      </a:graphicData>
                    </a:graphic>
                  </wp:inline>
                </w:drawing>
              </w:r>
            </w:del>
          </w:p>
        </w:tc>
      </w:tr>
      <w:tr w:rsidR="0048019F" w14:paraId="7819699B" w14:textId="77777777">
        <w:trPr>
          <w:trHeight w:val="1720"/>
          <w:ins w:id="1747" w:author="Author" w:date="2018-05-04T21:05:00Z"/>
        </w:trPr>
        <w:tc>
          <w:tcPr>
            <w:tcW w:w="1245" w:type="dxa"/>
            <w:shd w:val="clear" w:color="auto" w:fill="auto"/>
            <w:tcMar>
              <w:top w:w="100" w:type="dxa"/>
              <w:left w:w="100" w:type="dxa"/>
              <w:bottom w:w="100" w:type="dxa"/>
              <w:right w:w="100" w:type="dxa"/>
            </w:tcMar>
          </w:tcPr>
          <w:p w14:paraId="465F0B02" w14:textId="77777777" w:rsidR="0048019F" w:rsidRDefault="00AF50CC">
            <w:pPr>
              <w:spacing w:line="240" w:lineRule="auto"/>
              <w:rPr>
                <w:ins w:id="1748" w:author="Author" w:date="2018-05-04T21:05:00Z"/>
                <w:rFonts w:ascii="Times New Roman" w:eastAsia="Times New Roman" w:hAnsi="Times New Roman" w:cs="Times New Roman"/>
              </w:rPr>
            </w:pPr>
            <w:ins w:id="1749" w:author="Author" w:date="2018-05-04T21:05:00Z">
              <w:r>
                <w:rPr>
                  <w:rFonts w:ascii="Times New Roman" w:eastAsia="Times New Roman" w:hAnsi="Times New Roman" w:cs="Times New Roman"/>
                </w:rPr>
                <w:t>Excerpt 2 From</w:t>
              </w:r>
            </w:ins>
          </w:p>
          <w:p w14:paraId="47363527" w14:textId="77777777" w:rsidR="0048019F" w:rsidRDefault="00AF50CC">
            <w:pPr>
              <w:spacing w:line="240" w:lineRule="auto"/>
              <w:rPr>
                <w:ins w:id="1750" w:author="Author" w:date="2018-05-04T21:05:00Z"/>
                <w:rFonts w:ascii="Times New Roman" w:eastAsia="Times New Roman" w:hAnsi="Times New Roman" w:cs="Times New Roman"/>
              </w:rPr>
            </w:pPr>
            <w:ins w:id="1751" w:author="Author" w:date="2018-05-04T21:05:00Z">
              <w:r>
                <w:rPr>
                  <w:rFonts w:ascii="Times New Roman" w:eastAsia="Times New Roman" w:hAnsi="Times New Roman" w:cs="Times New Roman"/>
                </w:rPr>
                <w:t>Revised supplement</w:t>
              </w:r>
            </w:ins>
          </w:p>
        </w:tc>
        <w:tc>
          <w:tcPr>
            <w:tcW w:w="8115" w:type="dxa"/>
            <w:shd w:val="clear" w:color="auto" w:fill="auto"/>
            <w:tcMar>
              <w:top w:w="100" w:type="dxa"/>
              <w:left w:w="100" w:type="dxa"/>
              <w:bottom w:w="100" w:type="dxa"/>
              <w:right w:w="100" w:type="dxa"/>
            </w:tcMar>
          </w:tcPr>
          <w:p w14:paraId="05A1E274" w14:textId="77777777" w:rsidR="0048019F" w:rsidRDefault="00AF50CC">
            <w:pPr>
              <w:spacing w:line="240" w:lineRule="auto"/>
              <w:rPr>
                <w:rFonts w:ascii="Times New Roman" w:eastAsia="Times New Roman" w:hAnsi="Times New Roman" w:cs="Times New Roman"/>
                <w:sz w:val="20"/>
                <w:szCs w:val="20"/>
              </w:rPr>
            </w:pPr>
            <w:moveToRangeStart w:id="1752" w:author="Author" w:date="2018-05-04T21:05:00Z" w:name="move513231269"/>
            <w:moveTo w:id="1753" w:author="Author" w:date="2018-05-04T21:05:00Z">
              <w:r>
                <w:rPr>
                  <w:rFonts w:ascii="Times New Roman" w:eastAsia="Times New Roman" w:hAnsi="Times New Roman" w:cs="Times New Roman"/>
                  <w:sz w:val="20"/>
                  <w:szCs w:val="20"/>
                </w:rPr>
                <w:t>To avoid overfitting problem, we performed 5 fold cross validation using the selected model for each cancer type and listed the performance as below.</w:t>
              </w:r>
            </w:moveTo>
          </w:p>
          <w:moveToRangeEnd w:id="1752"/>
          <w:p w14:paraId="2E7921FB" w14:textId="77777777" w:rsidR="0048019F" w:rsidRDefault="00AF50CC">
            <w:pPr>
              <w:spacing w:line="240" w:lineRule="auto"/>
              <w:rPr>
                <w:ins w:id="1754" w:author="Author" w:date="2018-05-04T21:05:00Z"/>
                <w:rFonts w:ascii="Times New Roman" w:eastAsia="Times New Roman" w:hAnsi="Times New Roman" w:cs="Times New Roman"/>
              </w:rPr>
            </w:pPr>
            <w:ins w:id="1755" w:author="Author" w:date="2018-05-04T21:05:00Z">
              <w:r>
                <w:rPr>
                  <w:rFonts w:ascii="Times New Roman" w:eastAsia="Times New Roman" w:hAnsi="Times New Roman" w:cs="Times New Roman"/>
                  <w:noProof/>
                  <w:lang w:val="en-US"/>
                </w:rPr>
                <w:lastRenderedPageBreak/>
                <w:drawing>
                  <wp:inline distT="114300" distB="114300" distL="114300" distR="114300">
                    <wp:extent cx="2595563" cy="3001119"/>
                    <wp:effectExtent l="0" t="0" r="0" b="0"/>
                    <wp:docPr id="1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3"/>
                            <a:srcRect/>
                            <a:stretch>
                              <a:fillRect/>
                            </a:stretch>
                          </pic:blipFill>
                          <pic:spPr>
                            <a:xfrm>
                              <a:off x="0" y="0"/>
                              <a:ext cx="2595563" cy="3001119"/>
                            </a:xfrm>
                            <a:prstGeom prst="rect">
                              <a:avLst/>
                            </a:prstGeom>
                            <a:ln/>
                          </pic:spPr>
                        </pic:pic>
                      </a:graphicData>
                    </a:graphic>
                  </wp:inline>
                </w:drawing>
              </w:r>
            </w:ins>
          </w:p>
        </w:tc>
      </w:tr>
    </w:tbl>
    <w:p w14:paraId="01F54DD5" w14:textId="77777777" w:rsidR="0048019F" w:rsidRDefault="0048019F">
      <w:pPr>
        <w:pStyle w:val="Heading2"/>
        <w:spacing w:before="280"/>
      </w:pPr>
      <w:bookmarkStart w:id="1756" w:name="_n28gtp6lbmit" w:colFirst="0" w:colLast="0"/>
      <w:bookmarkEnd w:id="1756"/>
    </w:p>
    <w:p w14:paraId="3AB794DC" w14:textId="77777777" w:rsidR="0048019F" w:rsidRDefault="00AF50CC">
      <w:pPr>
        <w:pStyle w:val="Heading2"/>
        <w:spacing w:before="280"/>
      </w:pPr>
      <w:bookmarkStart w:id="1757" w:name="_s05omp6ay257" w:colFirst="0" w:colLast="0"/>
      <w:bookmarkEnd w:id="1757"/>
      <w:r>
        <w:t>&lt;ID&gt;REF</w:t>
      </w:r>
      <w:r>
        <w:t>2.6 – Comments on the power analysis and compact annotations</w:t>
      </w:r>
    </w:p>
    <w:p w14:paraId="2FD68368" w14:textId="77777777" w:rsidR="0048019F" w:rsidRDefault="00AF50CC">
      <w:r>
        <w:t>&lt;TYPE&gt;$$$Power,$$$Calc</w:t>
      </w:r>
    </w:p>
    <w:p w14:paraId="537C0233" w14:textId="77777777" w:rsidR="0048019F" w:rsidRDefault="00AF50CC">
      <w:r>
        <w:t>&lt;ASSIGN&gt;@@@JZ</w:t>
      </w:r>
    </w:p>
    <w:p w14:paraId="576D3B10" w14:textId="77777777" w:rsidR="0048019F" w:rsidRDefault="00AF50CC">
      <w:r>
        <w:t>&lt;PLAN&gt;&amp;&amp;&amp;AgreeFix</w:t>
      </w:r>
    </w:p>
    <w:p w14:paraId="147FBB2B" w14:textId="77777777" w:rsidR="0048019F" w:rsidRDefault="00AF50CC">
      <w:r>
        <w:t>&lt;STATUS&gt;%%%80DONE</w:t>
      </w:r>
    </w:p>
    <w:p w14:paraId="033C18BF" w14:textId="5567FBFA" w:rsidR="0048019F" w:rsidRDefault="00AF50CC">
      <w:r>
        <w:t>[JZ2JZ:</w:t>
      </w:r>
      <w:del w:id="1758" w:author="Author" w:date="2018-05-04T21:05:00Z">
        <w:r>
          <w:delText>wait for the GWAS</w:delText>
        </w:r>
      </w:del>
      <w:ins w:id="1759" w:author="Author" w:date="2018-05-04T21:05:00Z">
        <w:r>
          <w:t xml:space="preserve"> more equations</w:t>
        </w:r>
      </w:ins>
      <w:r>
        <w:t xml:space="preserve"> to </w:t>
      </w:r>
      <w:del w:id="1760" w:author="Author" w:date="2018-05-04T21:05:00Z">
        <w:r>
          <w:delText>be added here, are still working to refine the results</w:delText>
        </w:r>
      </w:del>
      <w:ins w:id="1761" w:author="Author" w:date="2018-05-04T21:05:00Z">
        <w:r>
          <w:t>come</w:t>
        </w:r>
      </w:ins>
      <w:r>
        <w:t>]</w:t>
      </w:r>
    </w:p>
    <w:p w14:paraId="338E0CBD" w14:textId="77777777" w:rsidR="0048019F" w:rsidRDefault="0048019F">
      <w:pPr>
        <w:rPr>
          <w:color w:val="FF0000"/>
        </w:rPr>
      </w:pPr>
    </w:p>
    <w:tbl>
      <w:tblPr>
        <w:tblStyle w:val="a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762"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763">
          <w:tblGrid>
            <w:gridCol w:w="110"/>
            <w:gridCol w:w="1135"/>
            <w:gridCol w:w="110"/>
            <w:gridCol w:w="8005"/>
            <w:gridCol w:w="110"/>
          </w:tblGrid>
        </w:tblGridChange>
      </w:tblGrid>
      <w:tr w:rsidR="0048019F" w14:paraId="43F2FCA7" w14:textId="77777777">
        <w:trPr>
          <w:trPrChange w:id="1764" w:author="Author" w:date="2018-05-04T21:05:00Z">
            <w:trPr>
              <w:gridAfter w:val="0"/>
            </w:trPr>
          </w:trPrChange>
        </w:trPr>
        <w:tc>
          <w:tcPr>
            <w:tcW w:w="1245" w:type="dxa"/>
            <w:shd w:val="clear" w:color="auto" w:fill="auto"/>
            <w:tcMar>
              <w:top w:w="100" w:type="dxa"/>
              <w:left w:w="100" w:type="dxa"/>
              <w:bottom w:w="100" w:type="dxa"/>
              <w:right w:w="100" w:type="dxa"/>
            </w:tcMar>
            <w:tcPrChange w:id="1765" w:author="Author" w:date="2018-05-04T21:05:00Z">
              <w:tcPr>
                <w:tcW w:w="1245" w:type="dxa"/>
                <w:gridSpan w:val="2"/>
                <w:shd w:val="clear" w:color="auto" w:fill="auto"/>
                <w:tcMar>
                  <w:top w:w="100" w:type="dxa"/>
                  <w:left w:w="100" w:type="dxa"/>
                  <w:bottom w:w="100" w:type="dxa"/>
                  <w:right w:w="100" w:type="dxa"/>
                </w:tcMar>
              </w:tcPr>
            </w:tcPrChange>
          </w:tcPr>
          <w:p w14:paraId="6B8B6EB9" w14:textId="77777777" w:rsidR="0048019F" w:rsidRDefault="00AF50CC">
            <w:pPr>
              <w:spacing w:line="240" w:lineRule="auto"/>
              <w:rPr>
                <w:rFonts w:ascii="Courier New" w:hAnsi="Courier New"/>
                <w:sz w:val="20"/>
                <w:rPrChange w:id="1766" w:author="Author" w:date="2018-05-04T21:05:00Z">
                  <w:rPr>
                    <w:rFonts w:ascii="Courier New" w:hAnsi="Courier New"/>
                  </w:rPr>
                </w:rPrChange>
              </w:rPr>
            </w:pPr>
            <w:r>
              <w:rPr>
                <w:rFonts w:ascii="Courier New" w:hAnsi="Courier New"/>
                <w:sz w:val="20"/>
                <w:rPrChange w:id="1767" w:author="Author" w:date="2018-05-04T21:05:00Z">
                  <w:rPr>
                    <w:rFonts w:ascii="Courier New" w:hAnsi="Courier New"/>
                  </w:rPr>
                </w:rPrChange>
              </w:rPr>
              <w:t>Referee</w:t>
            </w:r>
          </w:p>
          <w:p w14:paraId="5F23ABA9" w14:textId="77777777" w:rsidR="0048019F" w:rsidRDefault="00AF50CC">
            <w:pPr>
              <w:spacing w:line="240" w:lineRule="auto"/>
              <w:rPr>
                <w:rFonts w:ascii="Courier New" w:hAnsi="Courier New"/>
                <w:sz w:val="20"/>
                <w:rPrChange w:id="1768" w:author="Author" w:date="2018-05-04T21:05:00Z">
                  <w:rPr>
                    <w:rFonts w:ascii="Courier New" w:hAnsi="Courier New"/>
                  </w:rPr>
                </w:rPrChange>
              </w:rPr>
            </w:pPr>
            <w:r>
              <w:rPr>
                <w:rFonts w:ascii="Courier New" w:hAnsi="Courier New"/>
                <w:sz w:val="20"/>
                <w:rPrChange w:id="1769"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1770" w:author="Author" w:date="2018-05-04T21:05:00Z">
              <w:tcPr>
                <w:tcW w:w="8115" w:type="dxa"/>
                <w:gridSpan w:val="2"/>
                <w:shd w:val="clear" w:color="auto" w:fill="auto"/>
                <w:tcMar>
                  <w:top w:w="100" w:type="dxa"/>
                  <w:left w:w="100" w:type="dxa"/>
                  <w:bottom w:w="100" w:type="dxa"/>
                  <w:right w:w="100" w:type="dxa"/>
                </w:tcMar>
              </w:tcPr>
            </w:tcPrChange>
          </w:tcPr>
          <w:p w14:paraId="767D675B" w14:textId="77777777" w:rsidR="0048019F" w:rsidRDefault="00AF50CC">
            <w:pPr>
              <w:jc w:val="both"/>
              <w:rPr>
                <w:rFonts w:ascii="Courier New" w:hAnsi="Courier New"/>
                <w:sz w:val="20"/>
                <w:rPrChange w:id="1771" w:author="Author" w:date="2018-05-04T21:05:00Z">
                  <w:rPr>
                    <w:rFonts w:ascii="Courier New" w:hAnsi="Courier New"/>
                  </w:rPr>
                </w:rPrChange>
              </w:rPr>
            </w:pPr>
            <w:r>
              <w:rPr>
                <w:rFonts w:ascii="Courier New" w:hAnsi="Courier New"/>
                <w:sz w:val="20"/>
                <w:rPrChange w:id="1772" w:author="Author" w:date="2018-05-04T21:05:00Z">
                  <w:rPr>
                    <w:rFonts w:ascii="Courier New" w:hAnsi="Courier New"/>
                  </w:rPr>
                </w:rPrChange>
              </w:rPr>
              <w:t>4) I do not agree with the power analysis presented to support the idea of compact annotations. I understand that this is a toy analysis neglecting specific properties of mutation rate known for regulatory regions and also sequence context dependence of mu</w:t>
            </w:r>
            <w:r>
              <w:rPr>
                <w:rFonts w:ascii="Courier New" w:hAnsi="Courier New"/>
                <w:sz w:val="20"/>
                <w:rPrChange w:id="1773" w:author="Author" w:date="2018-05-04T21:05:00Z">
                  <w:rPr>
                    <w:rFonts w:ascii="Courier New" w:hAnsi="Courier New"/>
                  </w:rPr>
                </w:rPrChange>
              </w:rPr>
              <w:t xml:space="preserve">tation rate. The larger issue is that the analysis assumes that ALL functional sites are within the compact annotation. In that case, power indeed would decrease with length. </w:t>
            </w:r>
            <w:r>
              <w:rPr>
                <w:rFonts w:ascii="Courier New" w:hAnsi="Courier New"/>
                <w:sz w:val="20"/>
                <w:u w:val="single"/>
                <w:rPrChange w:id="1774" w:author="Author" w:date="2018-05-04T21:05:00Z">
                  <w:rPr>
                    <w:rFonts w:ascii="Courier New" w:hAnsi="Courier New"/>
                    <w:u w:val="single"/>
                  </w:rPr>
                </w:rPrChange>
              </w:rPr>
              <w:t xml:space="preserve">However, in case some of the functional sites are outside the compact annotation </w:t>
            </w:r>
            <w:r>
              <w:rPr>
                <w:rFonts w:ascii="Courier New" w:hAnsi="Courier New"/>
                <w:sz w:val="20"/>
                <w:u w:val="single"/>
                <w:rPrChange w:id="1775" w:author="Author" w:date="2018-05-04T21:05:00Z">
                  <w:rPr>
                    <w:rFonts w:ascii="Courier New" w:hAnsi="Courier New"/>
                    <w:u w:val="single"/>
                  </w:rPr>
                </w:rPrChange>
              </w:rPr>
              <w:t>power would not decrease and is even likely to increase with the inclusion of additional sequence</w:t>
            </w:r>
            <w:r>
              <w:rPr>
                <w:rFonts w:ascii="Courier New" w:hAnsi="Courier New"/>
                <w:sz w:val="20"/>
                <w:rPrChange w:id="1776" w:author="Author" w:date="2018-05-04T21:05:00Z">
                  <w:rPr>
                    <w:rFonts w:ascii="Courier New" w:hAnsi="Courier New"/>
                  </w:rPr>
                </w:rPrChange>
              </w:rPr>
              <w:t>. Is there a justification for all functional sites to reside within compact annotations? Can this issue be explored? Some statistical tests incorporate weight</w:t>
            </w:r>
            <w:r>
              <w:rPr>
                <w:rFonts w:ascii="Courier New" w:hAnsi="Courier New"/>
                <w:sz w:val="20"/>
                <w:rPrChange w:id="1777" w:author="Author" w:date="2018-05-04T21:05:00Z">
                  <w:rPr>
                    <w:rFonts w:ascii="Courier New" w:hAnsi="Courier New"/>
                  </w:rPr>
                </w:rPrChange>
              </w:rPr>
              <w:t>ing schemes.</w:t>
            </w:r>
          </w:p>
        </w:tc>
      </w:tr>
      <w:tr w:rsidR="0048019F" w14:paraId="176665A1" w14:textId="77777777">
        <w:trPr>
          <w:trPrChange w:id="1778" w:author="Author" w:date="2018-05-04T21:05:00Z">
            <w:trPr>
              <w:gridAfter w:val="0"/>
            </w:trPr>
          </w:trPrChange>
        </w:trPr>
        <w:tc>
          <w:tcPr>
            <w:tcW w:w="1245" w:type="dxa"/>
            <w:shd w:val="clear" w:color="auto" w:fill="auto"/>
            <w:tcMar>
              <w:top w:w="100" w:type="dxa"/>
              <w:left w:w="100" w:type="dxa"/>
              <w:bottom w:w="100" w:type="dxa"/>
              <w:right w:w="100" w:type="dxa"/>
            </w:tcMar>
            <w:tcPrChange w:id="1779" w:author="Author" w:date="2018-05-04T21:05:00Z">
              <w:tcPr>
                <w:tcW w:w="1245" w:type="dxa"/>
                <w:gridSpan w:val="2"/>
                <w:shd w:val="clear" w:color="auto" w:fill="auto"/>
                <w:tcMar>
                  <w:top w:w="100" w:type="dxa"/>
                  <w:left w:w="100" w:type="dxa"/>
                  <w:bottom w:w="100" w:type="dxa"/>
                  <w:right w:w="100" w:type="dxa"/>
                </w:tcMar>
              </w:tcPr>
            </w:tcPrChange>
          </w:tcPr>
          <w:p w14:paraId="5BD37067"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98C022C"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780" w:author="Author" w:date="2018-05-04T21:05:00Z">
              <w:tcPr>
                <w:tcW w:w="8115" w:type="dxa"/>
                <w:gridSpan w:val="2"/>
                <w:shd w:val="clear" w:color="auto" w:fill="auto"/>
                <w:tcMar>
                  <w:top w:w="100" w:type="dxa"/>
                  <w:left w:w="100" w:type="dxa"/>
                  <w:bottom w:w="100" w:type="dxa"/>
                  <w:right w:w="100" w:type="dxa"/>
                </w:tcMar>
              </w:tcPr>
            </w:tcPrChange>
          </w:tcPr>
          <w:p w14:paraId="6B3C3B42" w14:textId="66A9F013" w:rsidR="0048019F" w:rsidRDefault="00AF50CC">
            <w:pPr>
              <w:jc w:val="both"/>
              <w:rPr>
                <w:ins w:id="1781" w:author="Author" w:date="2018-05-04T21:05:00Z"/>
                <w:sz w:val="24"/>
                <w:szCs w:val="24"/>
              </w:rPr>
            </w:pPr>
            <w:del w:id="1782" w:author="Author" w:date="2018-05-04T21:05:00Z">
              <w:r>
                <w:delText>The</w:delText>
              </w:r>
            </w:del>
            <w:ins w:id="1783" w:author="Author" w:date="2018-05-04T21:05:00Z">
              <w:r>
                <w:rPr>
                  <w:sz w:val="24"/>
                  <w:szCs w:val="24"/>
                </w:rPr>
                <w:t>We thank the</w:t>
              </w:r>
            </w:ins>
            <w:r>
              <w:rPr>
                <w:sz w:val="24"/>
                <w:rPrChange w:id="1784" w:author="Author" w:date="2018-05-04T21:05:00Z">
                  <w:rPr/>
                </w:rPrChange>
              </w:rPr>
              <w:t xml:space="preserve"> referee </w:t>
            </w:r>
            <w:del w:id="1785" w:author="Author" w:date="2018-05-04T21:05:00Z">
              <w:r>
                <w:delText xml:space="preserve">is </w:delText>
              </w:r>
              <w:r>
                <w:delText>correct</w:delText>
              </w:r>
            </w:del>
            <w:ins w:id="1786" w:author="Author" w:date="2018-05-04T21:05:00Z">
              <w:r>
                <w:rPr>
                  <w:sz w:val="24"/>
                  <w:szCs w:val="24"/>
                </w:rPr>
                <w:t>for this feedback,</w:t>
              </w:r>
            </w:ins>
            <w:r>
              <w:rPr>
                <w:sz w:val="24"/>
                <w:rPrChange w:id="1787" w:author="Author" w:date="2018-05-04T21:05:00Z">
                  <w:rPr/>
                </w:rPrChange>
              </w:rPr>
              <w:t xml:space="preserve"> and we </w:t>
            </w:r>
            <w:ins w:id="1788" w:author="Author" w:date="2018-05-04T21:05:00Z">
              <w:r>
                <w:rPr>
                  <w:sz w:val="24"/>
                  <w:szCs w:val="24"/>
                </w:rPr>
                <w:t xml:space="preserve">certainly agree with the referee. As suggested, we have largely </w:t>
              </w:r>
            </w:ins>
            <w:r>
              <w:rPr>
                <w:sz w:val="24"/>
                <w:rPrChange w:id="1789" w:author="Author" w:date="2018-05-04T21:05:00Z">
                  <w:rPr/>
                </w:rPrChange>
              </w:rPr>
              <w:t xml:space="preserve">expanded our </w:t>
            </w:r>
            <w:ins w:id="1790" w:author="Author" w:date="2018-05-04T21:05:00Z">
              <w:r>
                <w:rPr>
                  <w:sz w:val="24"/>
                  <w:szCs w:val="24"/>
                </w:rPr>
                <w:t xml:space="preserve">somatic burden </w:t>
              </w:r>
            </w:ins>
            <w:r>
              <w:rPr>
                <w:sz w:val="24"/>
                <w:rPrChange w:id="1791" w:author="Author" w:date="2018-05-04T21:05:00Z">
                  <w:rPr/>
                </w:rPrChange>
              </w:rPr>
              <w:lastRenderedPageBreak/>
              <w:t xml:space="preserve">power </w:t>
            </w:r>
            <w:del w:id="1792" w:author="Author" w:date="2018-05-04T21:05:00Z">
              <w:r>
                <w:delText>calculation in our revised manuscript.</w:delText>
              </w:r>
            </w:del>
            <w:ins w:id="1793" w:author="Author" w:date="2018-05-04T21:05:00Z">
              <w:r>
                <w:rPr>
                  <w:sz w:val="24"/>
                  <w:szCs w:val="24"/>
                </w:rPr>
                <w:t>calculations under various assumptions.</w:t>
              </w:r>
            </w:ins>
            <w:r>
              <w:rPr>
                <w:sz w:val="24"/>
                <w:rPrChange w:id="1794" w:author="Author" w:date="2018-05-04T21:05:00Z">
                  <w:rPr/>
                </w:rPrChange>
              </w:rPr>
              <w:t xml:space="preserve"> In </w:t>
            </w:r>
            <w:del w:id="1795" w:author="Author" w:date="2018-05-04T21:05:00Z">
              <w:r>
                <w:delText>our initial submission, the assumption is that we were trimming off the nonfunctional sites while preserving the</w:delText>
              </w:r>
            </w:del>
            <w:ins w:id="1796" w:author="Author" w:date="2018-05-04T21:05:00Z">
              <w:r>
                <w:rPr>
                  <w:sz w:val="24"/>
                  <w:szCs w:val="24"/>
                </w:rPr>
                <w:t>summary, we have now included:</w:t>
              </w:r>
            </w:ins>
          </w:p>
          <w:p w14:paraId="00BA34B0" w14:textId="77777777" w:rsidR="0048019F" w:rsidRDefault="0048019F">
            <w:pPr>
              <w:jc w:val="both"/>
              <w:rPr>
                <w:ins w:id="1797" w:author="Author" w:date="2018-05-04T21:05:00Z"/>
                <w:sz w:val="24"/>
                <w:szCs w:val="24"/>
              </w:rPr>
            </w:pPr>
          </w:p>
          <w:p w14:paraId="0283F206" w14:textId="206BF45A" w:rsidR="0048019F" w:rsidRDefault="00AF50CC">
            <w:pPr>
              <w:numPr>
                <w:ilvl w:val="0"/>
                <w:numId w:val="7"/>
              </w:numPr>
              <w:contextualSpacing/>
              <w:jc w:val="both"/>
              <w:rPr>
                <w:ins w:id="1798" w:author="Author" w:date="2018-05-04T21:05:00Z"/>
                <w:sz w:val="24"/>
                <w:szCs w:val="24"/>
              </w:rPr>
            </w:pPr>
            <w:ins w:id="1799" w:author="Author" w:date="2018-05-04T21:05:00Z">
              <w:r>
                <w:rPr>
                  <w:sz w:val="24"/>
                  <w:szCs w:val="24"/>
                </w:rPr>
                <w:t>an entirely new section on power analysis and the effect of test region</w:t>
              </w:r>
            </w:ins>
            <w:r>
              <w:rPr>
                <w:sz w:val="24"/>
                <w:rPrChange w:id="1800" w:author="Author" w:date="2018-05-04T21:05:00Z">
                  <w:rPr/>
                </w:rPrChange>
              </w:rPr>
              <w:t xml:space="preserve"> functional </w:t>
            </w:r>
            <w:del w:id="1801" w:author="Author" w:date="2018-05-04T21:05:00Z">
              <w:r>
                <w:delText xml:space="preserve">ones. Two examples can explain </w:delText>
              </w:r>
            </w:del>
            <w:ins w:id="1802" w:author="Author" w:date="2018-05-04T21:05:00Z">
              <w:r>
                <w:rPr>
                  <w:sz w:val="24"/>
                  <w:szCs w:val="24"/>
                </w:rPr>
                <w:t>site ratios (see supplement and excerpt 1 below)</w:t>
              </w:r>
            </w:ins>
          </w:p>
          <w:p w14:paraId="1AE8787F" w14:textId="1D089188" w:rsidR="0048019F" w:rsidRDefault="00AF50CC">
            <w:pPr>
              <w:numPr>
                <w:ilvl w:val="0"/>
                <w:numId w:val="7"/>
              </w:numPr>
              <w:contextualSpacing/>
              <w:jc w:val="both"/>
              <w:rPr>
                <w:sz w:val="24"/>
                <w:rPrChange w:id="1803" w:author="Author" w:date="2018-05-04T21:05:00Z">
                  <w:rPr/>
                </w:rPrChange>
              </w:rPr>
              <w:pPrChange w:id="1804" w:author="Author" w:date="2018-05-04T21:05:00Z">
                <w:pPr>
                  <w:jc w:val="both"/>
                </w:pPr>
              </w:pPrChange>
            </w:pPr>
            <w:ins w:id="1805" w:author="Author" w:date="2018-05-04T21:05:00Z">
              <w:r>
                <w:rPr>
                  <w:sz w:val="24"/>
                  <w:szCs w:val="24"/>
                </w:rPr>
                <w:t xml:space="preserve">more discussion (in </w:t>
              </w:r>
            </w:ins>
            <w:r>
              <w:rPr>
                <w:sz w:val="24"/>
                <w:rPrChange w:id="1806" w:author="Author" w:date="2018-05-04T21:05:00Z">
                  <w:rPr/>
                </w:rPrChange>
              </w:rPr>
              <w:t xml:space="preserve">the </w:t>
            </w:r>
            <w:del w:id="1807" w:author="Author" w:date="2018-05-04T21:05:00Z">
              <w:r>
                <w:delText>motivation</w:delText>
              </w:r>
            </w:del>
            <w:ins w:id="1808" w:author="Author" w:date="2018-05-04T21:05:00Z">
              <w:r>
                <w:rPr>
                  <w:sz w:val="24"/>
                  <w:szCs w:val="24"/>
                </w:rPr>
                <w:t>main text) about the pros and cons</w:t>
              </w:r>
            </w:ins>
            <w:r>
              <w:rPr>
                <w:sz w:val="24"/>
                <w:rPrChange w:id="1809" w:author="Author" w:date="2018-05-04T21:05:00Z">
                  <w:rPr/>
                </w:rPrChange>
              </w:rPr>
              <w:t xml:space="preserve"> of </w:t>
            </w:r>
            <w:del w:id="1810" w:author="Author" w:date="2018-05-04T21:05:00Z">
              <w:r>
                <w:delText>this as</w:delText>
              </w:r>
              <w:r>
                <w:delText>sumption</w:delText>
              </w:r>
            </w:del>
            <w:ins w:id="1811" w:author="Author" w:date="2018-05-04T21:05:00Z">
              <w:r>
                <w:rPr>
                  <w:sz w:val="24"/>
                  <w:szCs w:val="24"/>
                </w:rPr>
                <w:t>merging test regions</w:t>
              </w:r>
            </w:ins>
            <w:r>
              <w:rPr>
                <w:sz w:val="24"/>
                <w:rPrChange w:id="1812" w:author="Author" w:date="2018-05-04T21:05:00Z">
                  <w:rPr/>
                </w:rPrChange>
              </w:rPr>
              <w:t xml:space="preserve"> (see</w:t>
            </w:r>
            <w:del w:id="1813" w:author="Author" w:date="2018-05-04T21:05:00Z">
              <w:r>
                <w:delText xml:space="preserve"> details</w:delText>
              </w:r>
            </w:del>
            <w:r>
              <w:rPr>
                <w:sz w:val="24"/>
                <w:rPrChange w:id="1814" w:author="Author" w:date="2018-05-04T21:05:00Z">
                  <w:rPr/>
                </w:rPrChange>
              </w:rPr>
              <w:t xml:space="preserve"> in excerpt </w:t>
            </w:r>
            <w:del w:id="1815" w:author="Author" w:date="2018-05-04T21:05:00Z">
              <w:r>
                <w:delText xml:space="preserve">1 below). </w:delText>
              </w:r>
            </w:del>
            <w:ins w:id="1816" w:author="Author" w:date="2018-05-04T21:05:00Z">
              <w:r>
                <w:rPr>
                  <w:sz w:val="24"/>
                  <w:szCs w:val="24"/>
                </w:rPr>
                <w:t>2)</w:t>
              </w:r>
            </w:ins>
          </w:p>
          <w:p w14:paraId="6CC3D1EA" w14:textId="77777777" w:rsidR="001836E7" w:rsidRDefault="001836E7">
            <w:pPr>
              <w:jc w:val="both"/>
              <w:rPr>
                <w:del w:id="1817" w:author="Author" w:date="2018-05-04T21:05:00Z"/>
              </w:rPr>
            </w:pPr>
          </w:p>
          <w:p w14:paraId="2F58F119" w14:textId="77777777" w:rsidR="001836E7" w:rsidRDefault="00AF50CC">
            <w:pPr>
              <w:jc w:val="both"/>
              <w:rPr>
                <w:del w:id="1818" w:author="Author" w:date="2018-05-04T21:05:00Z"/>
              </w:rPr>
            </w:pPr>
            <w:del w:id="1819" w:author="Author" w:date="2018-05-04T21:05:00Z">
              <w:r>
                <w:delText>Following the reviewer’s suggestions, in our revised manuscript we show in a formal power analysis that the most important contribution to power comes from including additional functional sites, which is of cour</w:delText>
              </w:r>
              <w:r>
                <w:delText>se by the extended gene concept</w:delText>
              </w:r>
              <w:r>
                <w:delText>.</w:delText>
              </w:r>
              <w:r>
                <w:delText xml:space="preserve"> </w:delText>
              </w:r>
              <w:r>
                <w:delText>secondarily, from removing non-functional sites, but to a lesser extent. The assumption in our compacting annotations is that we can accurately distinguish the more important functional nucleotides from the less im</w:delText>
              </w:r>
              <w:r>
                <w:delText xml:space="preserve">portant ones through the guidance of many functional characterization assays. </w:delText>
              </w:r>
            </w:del>
          </w:p>
          <w:p w14:paraId="022625ED" w14:textId="77777777" w:rsidR="001836E7" w:rsidRDefault="00AF50CC">
            <w:pPr>
              <w:jc w:val="both"/>
              <w:rPr>
                <w:del w:id="1820" w:author="Author" w:date="2018-05-04T21:05:00Z"/>
              </w:rPr>
            </w:pPr>
            <w:del w:id="1821" w:author="Author" w:date="2018-05-04T21:05:00Z">
              <w:r>
                <w:delText>Agree but not too weak, add the math</w:delText>
              </w:r>
            </w:del>
          </w:p>
          <w:p w14:paraId="63635478" w14:textId="0C89A069" w:rsidR="0048019F" w:rsidRDefault="00AF50CC">
            <w:pPr>
              <w:numPr>
                <w:ilvl w:val="0"/>
                <w:numId w:val="7"/>
              </w:numPr>
              <w:contextualSpacing/>
              <w:jc w:val="both"/>
              <w:rPr>
                <w:ins w:id="1822" w:author="Author" w:date="2018-05-04T21:05:00Z"/>
                <w:sz w:val="24"/>
                <w:szCs w:val="24"/>
              </w:rPr>
            </w:pPr>
            <w:del w:id="1823" w:author="Author" w:date="2018-05-04T21:05:00Z">
              <w:r>
                <w:delText>Admittedly, w</w:delText>
              </w:r>
              <w:commentRangeStart w:id="1824"/>
              <w:r>
                <w:delText>e are making assumptions and the referee is completely correct in pointing this out. We have tried to be more precise in the te</w:delText>
              </w:r>
              <w:r>
                <w:delText>xt that we are assuming that the large number of ENCODE assays, when integrated, allow us to more directly get the functional nucleotides, but this, of course, is an assumption. It is hard to tell to what degree one can succeed in finding the current event</w:delText>
              </w:r>
              <w:r>
                <w:delText>s in cancer. It is hard to back this up with the gold standard, but we think that some of the points are self evidently obvious. We have tried to make this clear in text and thank the referee for pointin</w:delText>
              </w:r>
              <w:commentRangeEnd w:id="1824"/>
              <w:r>
                <w:commentReference w:id="1824"/>
              </w:r>
              <w:r>
                <w:delText xml:space="preserve">g this out. </w:delText>
              </w:r>
            </w:del>
            <w:ins w:id="1825" w:author="Author" w:date="2018-05-04T21:05:00Z">
              <w:r>
                <w:rPr>
                  <w:sz w:val="24"/>
                  <w:szCs w:val="24"/>
                </w:rPr>
                <w:t>real examples in suppl</w:t>
              </w:r>
              <w:r>
                <w:rPr>
                  <w:sz w:val="24"/>
                  <w:szCs w:val="24"/>
                </w:rPr>
                <w:t>ement (see in excerpt 3)</w:t>
              </w:r>
            </w:ins>
          </w:p>
          <w:p w14:paraId="74AC7737" w14:textId="77777777" w:rsidR="0048019F" w:rsidRDefault="00AF50CC">
            <w:pPr>
              <w:numPr>
                <w:ilvl w:val="0"/>
                <w:numId w:val="7"/>
              </w:numPr>
              <w:contextualSpacing/>
              <w:jc w:val="both"/>
              <w:rPr>
                <w:sz w:val="24"/>
                <w:szCs w:val="24"/>
              </w:rPr>
            </w:pPr>
            <w:ins w:id="1826" w:author="Author" w:date="2018-05-04T21:05:00Z">
              <w:r>
                <w:rPr>
                  <w:sz w:val="24"/>
                  <w:szCs w:val="24"/>
                </w:rPr>
                <w:t>a new section of quality metrics of the compact annotations to catpure functional sites and rm noise(see in excerpt 4)</w:t>
              </w:r>
            </w:ins>
          </w:p>
        </w:tc>
      </w:tr>
      <w:tr w:rsidR="0048019F" w14:paraId="79DF02D5" w14:textId="77777777">
        <w:trPr>
          <w:trHeight w:val="1720"/>
          <w:ins w:id="1827" w:author="Author" w:date="2018-05-04T21:05:00Z"/>
        </w:trPr>
        <w:tc>
          <w:tcPr>
            <w:tcW w:w="1245" w:type="dxa"/>
            <w:shd w:val="clear" w:color="auto" w:fill="auto"/>
            <w:tcMar>
              <w:top w:w="100" w:type="dxa"/>
              <w:left w:w="100" w:type="dxa"/>
              <w:bottom w:w="100" w:type="dxa"/>
              <w:right w:w="100" w:type="dxa"/>
            </w:tcMar>
          </w:tcPr>
          <w:p w14:paraId="4E5593A6" w14:textId="77777777" w:rsidR="0048019F" w:rsidRDefault="00AF50CC">
            <w:pPr>
              <w:spacing w:line="240" w:lineRule="auto"/>
              <w:rPr>
                <w:ins w:id="1828" w:author="Author" w:date="2018-05-04T21:05:00Z"/>
                <w:rFonts w:ascii="Times New Roman" w:eastAsia="Times New Roman" w:hAnsi="Times New Roman" w:cs="Times New Roman"/>
              </w:rPr>
            </w:pPr>
            <w:ins w:id="1829" w:author="Author" w:date="2018-05-04T21:05:00Z">
              <w:r>
                <w:rPr>
                  <w:rFonts w:ascii="Times New Roman" w:eastAsia="Times New Roman" w:hAnsi="Times New Roman" w:cs="Times New Roman"/>
                </w:rPr>
                <w:lastRenderedPageBreak/>
                <w:t>Excerpt 1 From</w:t>
              </w:r>
            </w:ins>
          </w:p>
          <w:p w14:paraId="440E300E" w14:textId="77777777" w:rsidR="0048019F" w:rsidRDefault="00AF50CC">
            <w:pPr>
              <w:spacing w:line="240" w:lineRule="auto"/>
              <w:rPr>
                <w:ins w:id="1830" w:author="Author" w:date="2018-05-04T21:05:00Z"/>
                <w:rFonts w:ascii="Times New Roman" w:eastAsia="Times New Roman" w:hAnsi="Times New Roman" w:cs="Times New Roman"/>
              </w:rPr>
            </w:pPr>
            <w:ins w:id="1831" w:author="Author" w:date="2018-05-04T21:05:00Z">
              <w:r>
                <w:rPr>
                  <w:rFonts w:ascii="Times New Roman" w:eastAsia="Times New Roman" w:hAnsi="Times New Roman" w:cs="Times New Roman"/>
                </w:rPr>
                <w:t>Revised Supplementary file</w:t>
              </w:r>
            </w:ins>
          </w:p>
        </w:tc>
        <w:tc>
          <w:tcPr>
            <w:tcW w:w="8115" w:type="dxa"/>
            <w:shd w:val="clear" w:color="auto" w:fill="auto"/>
            <w:tcMar>
              <w:top w:w="100" w:type="dxa"/>
              <w:left w:w="100" w:type="dxa"/>
              <w:bottom w:w="100" w:type="dxa"/>
              <w:right w:w="100" w:type="dxa"/>
            </w:tcMar>
          </w:tcPr>
          <w:p w14:paraId="6F566060" w14:textId="77777777" w:rsidR="0048019F" w:rsidRDefault="00AF50CC">
            <w:pPr>
              <w:jc w:val="both"/>
              <w:rPr>
                <w:ins w:id="1832" w:author="Author" w:date="2018-05-04T21:05:00Z"/>
              </w:rPr>
            </w:pPr>
            <w:ins w:id="1833" w:author="Author" w:date="2018-05-04T21:05:00Z">
              <w:r>
                <w:t>Suppose that we define the following parameters.</w:t>
              </w:r>
            </w:ins>
          </w:p>
          <w:p w14:paraId="5FBC342A" w14:textId="77777777" w:rsidR="0048019F" w:rsidRDefault="00AF50CC">
            <w:pPr>
              <w:jc w:val="both"/>
              <w:rPr>
                <w:ins w:id="1834" w:author="Author" w:date="2018-05-04T21:05:00Z"/>
              </w:rPr>
            </w:pPr>
            <w:ins w:id="1835" w:author="Author" w:date="2018-05-04T21:05:00Z">
              <w:r>
                <w:rPr>
                  <w:noProof/>
                  <w:lang w:val="en-US"/>
                </w:rPr>
                <w:drawing>
                  <wp:inline distT="114300" distB="114300" distL="114300" distR="114300">
                    <wp:extent cx="1619250" cy="1123950"/>
                    <wp:effectExtent l="0" t="0" r="0" b="0"/>
                    <wp:docPr id="81"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23"/>
                            <a:srcRect/>
                            <a:stretch>
                              <a:fillRect/>
                            </a:stretch>
                          </pic:blipFill>
                          <pic:spPr>
                            <a:xfrm>
                              <a:off x="0" y="0"/>
                              <a:ext cx="1619250" cy="1123950"/>
                            </a:xfrm>
                            <a:prstGeom prst="rect">
                              <a:avLst/>
                            </a:prstGeom>
                            <a:ln/>
                          </pic:spPr>
                        </pic:pic>
                      </a:graphicData>
                    </a:graphic>
                  </wp:inline>
                </w:drawing>
              </w:r>
            </w:ins>
          </w:p>
          <w:p w14:paraId="522A21AC" w14:textId="77777777" w:rsidR="0048019F" w:rsidRDefault="00AF50CC">
            <w:pPr>
              <w:jc w:val="both"/>
              <w:rPr>
                <w:ins w:id="1836" w:author="Author" w:date="2018-05-04T21:05:00Z"/>
              </w:rPr>
            </w:pPr>
            <w:ins w:id="1837" w:author="Author" w:date="2018-05-04T21:05:00Z">
              <w:r>
                <w:t xml:space="preserve">Then under the null hypotheis, the proability to observe at least one mutation per patient is </w:t>
              </w:r>
            </w:ins>
          </w:p>
          <w:p w14:paraId="355AAB56" w14:textId="77777777" w:rsidR="0048019F" w:rsidRDefault="00AF50CC">
            <w:pPr>
              <w:jc w:val="both"/>
              <w:rPr>
                <w:ins w:id="1838" w:author="Author" w:date="2018-05-04T21:05:00Z"/>
              </w:rPr>
            </w:pPr>
            <w:ins w:id="1839" w:author="Author" w:date="2018-05-04T21:05:00Z">
              <w:r>
                <w:rPr>
                  <w:noProof/>
                  <w:lang w:val="en-US"/>
                </w:rPr>
                <w:drawing>
                  <wp:inline distT="114300" distB="114300" distL="114300" distR="114300">
                    <wp:extent cx="819150" cy="247650"/>
                    <wp:effectExtent l="0" t="0" r="0" b="0"/>
                    <wp:docPr id="43"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24"/>
                            <a:srcRect/>
                            <a:stretch>
                              <a:fillRect/>
                            </a:stretch>
                          </pic:blipFill>
                          <pic:spPr>
                            <a:xfrm>
                              <a:off x="0" y="0"/>
                              <a:ext cx="819150" cy="247650"/>
                            </a:xfrm>
                            <a:prstGeom prst="rect">
                              <a:avLst/>
                            </a:prstGeom>
                            <a:ln/>
                          </pic:spPr>
                        </pic:pic>
                      </a:graphicData>
                    </a:graphic>
                  </wp:inline>
                </w:drawing>
              </w:r>
            </w:ins>
          </w:p>
          <w:p w14:paraId="726BD2A3" w14:textId="77777777" w:rsidR="0048019F" w:rsidRDefault="00AF50CC">
            <w:pPr>
              <w:jc w:val="both"/>
              <w:rPr>
                <w:ins w:id="1840" w:author="Author" w:date="2018-05-04T21:05:00Z"/>
              </w:rPr>
            </w:pPr>
            <w:ins w:id="1841" w:author="Author" w:date="2018-05-04T21:05:00Z">
              <w:r>
                <w:t xml:space="preserve">Under the alternative hypotheis, </w:t>
              </w:r>
            </w:ins>
          </w:p>
          <w:p w14:paraId="2D7CB399" w14:textId="77777777" w:rsidR="0048019F" w:rsidRDefault="00AF50CC">
            <w:pPr>
              <w:jc w:val="both"/>
              <w:rPr>
                <w:ins w:id="1842" w:author="Author" w:date="2018-05-04T21:05:00Z"/>
              </w:rPr>
            </w:pPr>
            <w:ins w:id="1843" w:author="Author" w:date="2018-05-04T21:05:00Z">
              <w:r>
                <w:rPr>
                  <w:noProof/>
                  <w:lang w:val="en-US"/>
                </w:rPr>
                <w:drawing>
                  <wp:inline distT="114300" distB="114300" distL="114300" distR="114300">
                    <wp:extent cx="1162050" cy="209550"/>
                    <wp:effectExtent l="0" t="0" r="0" b="0"/>
                    <wp:docPr id="23"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5"/>
                            <a:srcRect/>
                            <a:stretch>
                              <a:fillRect/>
                            </a:stretch>
                          </pic:blipFill>
                          <pic:spPr>
                            <a:xfrm>
                              <a:off x="0" y="0"/>
                              <a:ext cx="1162050" cy="209550"/>
                            </a:xfrm>
                            <a:prstGeom prst="rect">
                              <a:avLst/>
                            </a:prstGeom>
                            <a:ln/>
                          </pic:spPr>
                        </pic:pic>
                      </a:graphicData>
                    </a:graphic>
                  </wp:inline>
                </w:drawing>
              </w:r>
            </w:ins>
          </w:p>
          <w:p w14:paraId="2402BC24" w14:textId="77777777" w:rsidR="0048019F" w:rsidRDefault="00AF50CC">
            <w:pPr>
              <w:jc w:val="both"/>
              <w:rPr>
                <w:ins w:id="1844" w:author="Author" w:date="2018-05-04T21:05:00Z"/>
              </w:rPr>
            </w:pPr>
            <w:ins w:id="1845" w:author="Author" w:date="2018-05-04T21:05:00Z">
              <w:r>
                <w:t>We did a simulation by starting from a very noisy test region with pretty low true risk loci percentage. We have showed tha</w:t>
              </w:r>
              <w:r>
                <w:t>t by trimming the nosie loci, statistical power can be increased. But after we have removed the noise and start to trim the true functional loci, the statistical power drops quicktly.</w:t>
              </w:r>
            </w:ins>
          </w:p>
          <w:p w14:paraId="17F87677" w14:textId="77777777" w:rsidR="0048019F" w:rsidRDefault="0048019F">
            <w:pPr>
              <w:jc w:val="both"/>
              <w:rPr>
                <w:ins w:id="1846" w:author="Author" w:date="2018-05-04T21:05:00Z"/>
              </w:rPr>
            </w:pPr>
          </w:p>
          <w:p w14:paraId="31E56E5A" w14:textId="77777777" w:rsidR="0048019F" w:rsidRDefault="00AF50CC">
            <w:pPr>
              <w:jc w:val="both"/>
              <w:rPr>
                <w:ins w:id="1847" w:author="Author" w:date="2018-05-04T21:05:00Z"/>
              </w:rPr>
            </w:pPr>
            <w:ins w:id="1848" w:author="Author" w:date="2018-05-04T21:05:00Z">
              <w:r>
                <w:rPr>
                  <w:noProof/>
                  <w:lang w:val="en-US"/>
                </w:rPr>
                <w:lastRenderedPageBreak/>
                <w:drawing>
                  <wp:inline distT="114300" distB="114300" distL="114300" distR="114300">
                    <wp:extent cx="3967818" cy="3843338"/>
                    <wp:effectExtent l="0" t="0" r="0" b="0"/>
                    <wp:docPr id="18"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26"/>
                            <a:srcRect/>
                            <a:stretch>
                              <a:fillRect/>
                            </a:stretch>
                          </pic:blipFill>
                          <pic:spPr>
                            <a:xfrm>
                              <a:off x="0" y="0"/>
                              <a:ext cx="3967818" cy="3843338"/>
                            </a:xfrm>
                            <a:prstGeom prst="rect">
                              <a:avLst/>
                            </a:prstGeom>
                            <a:ln/>
                          </pic:spPr>
                        </pic:pic>
                      </a:graphicData>
                    </a:graphic>
                  </wp:inline>
                </w:drawing>
              </w:r>
            </w:ins>
          </w:p>
          <w:p w14:paraId="49C7323C" w14:textId="77777777" w:rsidR="0048019F" w:rsidRDefault="00AF50CC">
            <w:pPr>
              <w:jc w:val="both"/>
              <w:rPr>
                <w:ins w:id="1849" w:author="Author" w:date="2018-05-04T21:05:00Z"/>
              </w:rPr>
            </w:pPr>
            <w:ins w:id="1850" w:author="Author" w:date="2018-05-04T21:05:00Z">
              <w:r>
                <w:rPr>
                  <w:noProof/>
                  <w:lang w:val="en-US"/>
                </w:rPr>
                <w:drawing>
                  <wp:inline distT="114300" distB="114300" distL="114300" distR="114300">
                    <wp:extent cx="5019675" cy="2222500"/>
                    <wp:effectExtent l="0" t="0" r="0" b="0"/>
                    <wp:docPr id="93"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27"/>
                            <a:srcRect/>
                            <a:stretch>
                              <a:fillRect/>
                            </a:stretch>
                          </pic:blipFill>
                          <pic:spPr>
                            <a:xfrm>
                              <a:off x="0" y="0"/>
                              <a:ext cx="5019675" cy="2222500"/>
                            </a:xfrm>
                            <a:prstGeom prst="rect">
                              <a:avLst/>
                            </a:prstGeom>
                            <a:ln/>
                          </pic:spPr>
                        </pic:pic>
                      </a:graphicData>
                    </a:graphic>
                  </wp:inline>
                </w:drawing>
              </w:r>
            </w:ins>
          </w:p>
        </w:tc>
      </w:tr>
      <w:tr w:rsidR="0048019F" w14:paraId="71144593" w14:textId="77777777">
        <w:trPr>
          <w:trHeight w:val="1720"/>
          <w:ins w:id="1851" w:author="Author" w:date="2018-05-04T21:05:00Z"/>
        </w:trPr>
        <w:tc>
          <w:tcPr>
            <w:tcW w:w="1245" w:type="dxa"/>
            <w:shd w:val="clear" w:color="auto" w:fill="auto"/>
            <w:tcMar>
              <w:top w:w="100" w:type="dxa"/>
              <w:left w:w="100" w:type="dxa"/>
              <w:bottom w:w="100" w:type="dxa"/>
              <w:right w:w="100" w:type="dxa"/>
            </w:tcMar>
          </w:tcPr>
          <w:p w14:paraId="7B7C99D0" w14:textId="77777777" w:rsidR="0048019F" w:rsidRDefault="00AF50CC">
            <w:pPr>
              <w:spacing w:line="240" w:lineRule="auto"/>
              <w:rPr>
                <w:ins w:id="1852" w:author="Author" w:date="2018-05-04T21:05:00Z"/>
                <w:rFonts w:ascii="Times New Roman" w:eastAsia="Times New Roman" w:hAnsi="Times New Roman" w:cs="Times New Roman"/>
              </w:rPr>
            </w:pPr>
            <w:ins w:id="1853" w:author="Author" w:date="2018-05-04T21:05:00Z">
              <w:r>
                <w:rPr>
                  <w:rFonts w:ascii="Times New Roman" w:eastAsia="Times New Roman" w:hAnsi="Times New Roman" w:cs="Times New Roman"/>
                </w:rPr>
                <w:lastRenderedPageBreak/>
                <w:t>Excerpt 2 From</w:t>
              </w:r>
            </w:ins>
          </w:p>
          <w:p w14:paraId="7625CB40" w14:textId="77777777" w:rsidR="0048019F" w:rsidRDefault="00AF50CC">
            <w:pPr>
              <w:spacing w:line="240" w:lineRule="auto"/>
              <w:rPr>
                <w:ins w:id="1854" w:author="Author" w:date="2018-05-04T21:05:00Z"/>
                <w:rFonts w:ascii="Times New Roman" w:eastAsia="Times New Roman" w:hAnsi="Times New Roman" w:cs="Times New Roman"/>
              </w:rPr>
            </w:pPr>
            <w:ins w:id="1855" w:author="Author" w:date="2018-05-04T21:05:00Z">
              <w:r>
                <w:rPr>
                  <w:rFonts w:ascii="Times New Roman" w:eastAsia="Times New Roman" w:hAnsi="Times New Roman" w:cs="Times New Roman"/>
                </w:rPr>
                <w:t>Revised main text</w:t>
              </w:r>
            </w:ins>
          </w:p>
        </w:tc>
        <w:tc>
          <w:tcPr>
            <w:tcW w:w="8115" w:type="dxa"/>
            <w:shd w:val="clear" w:color="auto" w:fill="auto"/>
            <w:tcMar>
              <w:top w:w="100" w:type="dxa"/>
              <w:left w:w="100" w:type="dxa"/>
              <w:bottom w:w="100" w:type="dxa"/>
              <w:right w:w="100" w:type="dxa"/>
            </w:tcMar>
          </w:tcPr>
          <w:p w14:paraId="22F35ED9" w14:textId="77777777" w:rsidR="0048019F" w:rsidRDefault="00AF50CC">
            <w:pPr>
              <w:jc w:val="both"/>
              <w:rPr>
                <w:ins w:id="1856" w:author="Author" w:date="2018-05-04T21:05:00Z"/>
                <w:rFonts w:ascii="Times New Roman" w:eastAsia="Times New Roman" w:hAnsi="Times New Roman" w:cs="Times New Roman"/>
                <w:sz w:val="20"/>
                <w:szCs w:val="20"/>
              </w:rPr>
            </w:pPr>
            <w:ins w:id="1857" w:author="Author" w:date="2018-05-04T21:05:00Z">
              <w:r>
                <w:rPr>
                  <w:rFonts w:ascii="Times New Roman" w:eastAsia="Times New Roman" w:hAnsi="Times New Roman" w:cs="Times New Roman"/>
                  <w:sz w:val="20"/>
                  <w:szCs w:val="20"/>
                </w:rPr>
                <w:t>In summary, our claim is that fir</w:t>
              </w:r>
              <w:r>
                <w:rPr>
                  <w:rFonts w:ascii="Times New Roman" w:eastAsia="Times New Roman" w:hAnsi="Times New Roman" w:cs="Times New Roman"/>
                  <w:sz w:val="20"/>
                  <w:szCs w:val="20"/>
                </w:rPr>
                <w:t>st we provide compact annotations to pick up functional nucleotides and remove noisy ones through the guidance of many functional characterization assays. Then we hope to join the distributed functional sites together to increase statistical power.</w:t>
              </w:r>
            </w:ins>
          </w:p>
          <w:p w14:paraId="6D8A6367" w14:textId="77777777" w:rsidR="0048019F" w:rsidRDefault="0048019F">
            <w:pPr>
              <w:jc w:val="both"/>
              <w:rPr>
                <w:ins w:id="1858" w:author="Author" w:date="2018-05-04T21:05:00Z"/>
              </w:rPr>
            </w:pPr>
          </w:p>
        </w:tc>
      </w:tr>
      <w:tr w:rsidR="0048019F" w14:paraId="49E8C137" w14:textId="77777777">
        <w:trPr>
          <w:trHeight w:val="1720"/>
          <w:trPrChange w:id="1859" w:author="Author" w:date="2018-05-04T21:05:00Z">
            <w:trPr>
              <w:gridAfter w:val="0"/>
              <w:trHeight w:val="1720"/>
            </w:trPr>
          </w:trPrChange>
        </w:trPr>
        <w:tc>
          <w:tcPr>
            <w:tcW w:w="1245" w:type="dxa"/>
            <w:shd w:val="clear" w:color="auto" w:fill="auto"/>
            <w:tcMar>
              <w:top w:w="100" w:type="dxa"/>
              <w:left w:w="100" w:type="dxa"/>
              <w:bottom w:w="100" w:type="dxa"/>
              <w:right w:w="100" w:type="dxa"/>
            </w:tcMar>
            <w:tcPrChange w:id="1860" w:author="Author" w:date="2018-05-04T21:05:00Z">
              <w:tcPr>
                <w:tcW w:w="1245" w:type="dxa"/>
                <w:gridSpan w:val="2"/>
                <w:shd w:val="clear" w:color="auto" w:fill="auto"/>
                <w:tcMar>
                  <w:top w:w="100" w:type="dxa"/>
                  <w:left w:w="100" w:type="dxa"/>
                  <w:bottom w:w="100" w:type="dxa"/>
                  <w:right w:w="100" w:type="dxa"/>
                </w:tcMar>
              </w:tcPr>
            </w:tcPrChange>
          </w:tcPr>
          <w:p w14:paraId="31BE0C9E" w14:textId="00107035"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1861" w:author="Author" w:date="2018-05-04T21:05:00Z">
              <w:r>
                <w:rPr>
                  <w:rFonts w:ascii="Times New Roman" w:eastAsia="Times New Roman" w:hAnsi="Times New Roman" w:cs="Times New Roman"/>
                </w:rPr>
                <w:delText>1</w:delText>
              </w:r>
            </w:del>
            <w:ins w:id="1862" w:author="Author" w:date="2018-05-04T21:05:00Z">
              <w:r>
                <w:rPr>
                  <w:rFonts w:ascii="Times New Roman" w:eastAsia="Times New Roman" w:hAnsi="Times New Roman" w:cs="Times New Roman"/>
                </w:rPr>
                <w:t>3</w:t>
              </w:r>
            </w:ins>
            <w:r>
              <w:rPr>
                <w:rFonts w:ascii="Times New Roman" w:eastAsia="Times New Roman" w:hAnsi="Times New Roman" w:cs="Times New Roman"/>
              </w:rPr>
              <w:t xml:space="preserve"> From</w:t>
            </w:r>
          </w:p>
          <w:p w14:paraId="62F6D8BF"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Supplementary file</w:t>
            </w:r>
          </w:p>
        </w:tc>
        <w:tc>
          <w:tcPr>
            <w:tcW w:w="8115" w:type="dxa"/>
            <w:shd w:val="clear" w:color="auto" w:fill="auto"/>
            <w:tcMar>
              <w:top w:w="100" w:type="dxa"/>
              <w:left w:w="100" w:type="dxa"/>
              <w:bottom w:w="100" w:type="dxa"/>
              <w:right w:w="100" w:type="dxa"/>
            </w:tcMar>
            <w:tcPrChange w:id="1863" w:author="Author" w:date="2018-05-04T21:05:00Z">
              <w:tcPr>
                <w:tcW w:w="8115" w:type="dxa"/>
                <w:gridSpan w:val="2"/>
                <w:shd w:val="clear" w:color="auto" w:fill="auto"/>
                <w:tcMar>
                  <w:top w:w="100" w:type="dxa"/>
                  <w:left w:w="100" w:type="dxa"/>
                  <w:bottom w:w="100" w:type="dxa"/>
                  <w:right w:w="100" w:type="dxa"/>
                </w:tcMar>
              </w:tcPr>
            </w:tcPrChange>
          </w:tcPr>
          <w:p w14:paraId="55DBFB68" w14:textId="77777777" w:rsidR="001836E7" w:rsidRDefault="00AF50CC">
            <w:pPr>
              <w:jc w:val="both"/>
              <w:rPr>
                <w:del w:id="1864" w:author="Author" w:date="2018-05-04T21:05:00Z"/>
              </w:rPr>
            </w:pPr>
            <w:del w:id="1865" w:author="Author" w:date="2018-05-04T21:05:00Z">
              <w:r>
                <w:delText>Two</w:delText>
              </w:r>
            </w:del>
            <w:ins w:id="1866" w:author="Author" w:date="2018-05-04T21:05:00Z">
              <w:r>
                <w:rPr>
                  <w:rFonts w:ascii="Times New Roman" w:eastAsia="Times New Roman" w:hAnsi="Times New Roman" w:cs="Times New Roman"/>
                  <w:sz w:val="20"/>
                  <w:szCs w:val="20"/>
                </w:rPr>
                <w:t>We provided two</w:t>
              </w:r>
            </w:ins>
            <w:r>
              <w:rPr>
                <w:rFonts w:ascii="Times New Roman" w:hAnsi="Times New Roman"/>
                <w:sz w:val="20"/>
                <w:rPrChange w:id="1867" w:author="Author" w:date="2018-05-04T21:05:00Z">
                  <w:rPr/>
                </w:rPrChange>
              </w:rPr>
              <w:t xml:space="preserve"> examples </w:t>
            </w:r>
            <w:del w:id="1868" w:author="Author" w:date="2018-05-04T21:05:00Z">
              <w:r>
                <w:delText>can</w:delText>
              </w:r>
            </w:del>
            <w:ins w:id="1869" w:author="Author" w:date="2018-05-04T21:05:00Z">
              <w:r>
                <w:rPr>
                  <w:rFonts w:ascii="Times New Roman" w:eastAsia="Times New Roman" w:hAnsi="Times New Roman" w:cs="Times New Roman"/>
                  <w:sz w:val="20"/>
                  <w:szCs w:val="20"/>
                </w:rPr>
                <w:t>to</w:t>
              </w:r>
            </w:ins>
            <w:r>
              <w:rPr>
                <w:rFonts w:ascii="Times New Roman" w:hAnsi="Times New Roman"/>
                <w:sz w:val="20"/>
                <w:rPrChange w:id="1870" w:author="Author" w:date="2018-05-04T21:05:00Z">
                  <w:rPr/>
                </w:rPrChange>
              </w:rPr>
              <w:t xml:space="preserve"> explain the motivation of </w:t>
            </w:r>
            <w:del w:id="1871" w:author="Author" w:date="2018-05-04T21:05:00Z">
              <w:r>
                <w:delText>this assumption.</w:delText>
              </w:r>
            </w:del>
          </w:p>
          <w:p w14:paraId="32E5FEF0" w14:textId="07994C41" w:rsidR="0048019F" w:rsidRDefault="00AF50CC">
            <w:pPr>
              <w:jc w:val="both"/>
              <w:rPr>
                <w:rFonts w:ascii="Times New Roman" w:hAnsi="Times New Roman"/>
                <w:sz w:val="20"/>
                <w:rPrChange w:id="1872" w:author="Author" w:date="2018-05-04T21:05:00Z">
                  <w:rPr/>
                </w:rPrChange>
              </w:rPr>
            </w:pPr>
            <w:del w:id="1873" w:author="Author" w:date="2018-05-04T21:05:00Z">
              <w:r>
                <w:delText xml:space="preserve">Assumption based on </w:delText>
              </w:r>
              <w:r>
                <w:delText>rigorous</w:delText>
              </w:r>
              <w:r>
                <w:delText xml:space="preserve"> </w:delText>
              </w:r>
              <w:r>
                <w:delText>mathematics.. Our argument</w:delText>
              </w:r>
            </w:del>
            <w:ins w:id="1874" w:author="Author" w:date="2018-05-04T21:05:00Z">
              <w:r>
                <w:rPr>
                  <w:rFonts w:ascii="Times New Roman" w:eastAsia="Times New Roman" w:hAnsi="Times New Roman" w:cs="Times New Roman"/>
                  <w:sz w:val="20"/>
                  <w:szCs w:val="20"/>
                </w:rPr>
                <w:t>our compact and extended gene annotations and why we feel our assupmptions for the power analysis</w:t>
              </w:r>
            </w:ins>
            <w:r>
              <w:rPr>
                <w:rFonts w:ascii="Times New Roman" w:hAnsi="Times New Roman"/>
                <w:sz w:val="20"/>
                <w:rPrChange w:id="1875" w:author="Author" w:date="2018-05-04T21:05:00Z">
                  <w:rPr/>
                </w:rPrChange>
              </w:rPr>
              <w:t xml:space="preserve"> is </w:t>
            </w:r>
            <w:del w:id="1876" w:author="Author" w:date="2018-05-04T21:05:00Z">
              <w:r>
                <w:delText xml:space="preserve">that we are making </w:delText>
              </w:r>
            </w:del>
            <w:r>
              <w:rPr>
                <w:rFonts w:ascii="Times New Roman" w:hAnsi="Times New Roman"/>
                <w:sz w:val="20"/>
                <w:rPrChange w:id="1877" w:author="Author" w:date="2018-05-04T21:05:00Z">
                  <w:rPr/>
                </w:rPrChange>
              </w:rPr>
              <w:t>reasonable</w:t>
            </w:r>
            <w:del w:id="1878" w:author="Author" w:date="2018-05-04T21:05:00Z">
              <w:r>
                <w:delText xml:space="preserve"> assumption</w:delText>
              </w:r>
            </w:del>
            <w:r>
              <w:rPr>
                <w:rFonts w:ascii="Times New Roman" w:hAnsi="Times New Roman"/>
                <w:sz w:val="20"/>
                <w:rPrChange w:id="1879" w:author="Author" w:date="2018-05-04T21:05:00Z">
                  <w:rPr/>
                </w:rPrChange>
              </w:rPr>
              <w:t>.</w:t>
            </w:r>
          </w:p>
          <w:p w14:paraId="1F0F0539" w14:textId="77777777" w:rsidR="001836E7" w:rsidRDefault="001836E7">
            <w:pPr>
              <w:jc w:val="both"/>
              <w:rPr>
                <w:del w:id="1880" w:author="Author" w:date="2018-05-04T21:05:00Z"/>
              </w:rPr>
            </w:pPr>
          </w:p>
          <w:p w14:paraId="3C721813" w14:textId="77777777" w:rsidR="0048019F" w:rsidRDefault="00AF50CC">
            <w:pPr>
              <w:jc w:val="both"/>
              <w:rPr>
                <w:rFonts w:ascii="Times New Roman" w:hAnsi="Times New Roman"/>
                <w:sz w:val="20"/>
                <w:rPrChange w:id="1881" w:author="Author" w:date="2018-05-04T21:05:00Z">
                  <w:rPr/>
                </w:rPrChange>
              </w:rPr>
            </w:pPr>
            <w:r>
              <w:rPr>
                <w:rFonts w:ascii="Times New Roman" w:hAnsi="Times New Roman"/>
                <w:sz w:val="20"/>
                <w:u w:val="single"/>
                <w:rPrChange w:id="1882" w:author="Author" w:date="2018-05-04T21:05:00Z">
                  <w:rPr>
                    <w:u w:val="single"/>
                  </w:rPr>
                </w:rPrChange>
              </w:rPr>
              <w:t>1) Enhancers:</w:t>
            </w:r>
            <w:r>
              <w:rPr>
                <w:rFonts w:ascii="Times New Roman" w:hAnsi="Times New Roman"/>
                <w:sz w:val="20"/>
                <w:rPrChange w:id="1883" w:author="Author" w:date="2018-05-04T21:05:00Z">
                  <w:rPr/>
                </w:rPrChange>
              </w:rPr>
              <w:t xml:space="preserve"> Traditionally, enhancers were cal</w:t>
            </w:r>
            <w:r>
              <w:rPr>
                <w:rFonts w:ascii="Times New Roman" w:hAnsi="Times New Roman"/>
                <w:sz w:val="20"/>
                <w:rPrChange w:id="1884" w:author="Author" w:date="2018-05-04T21:05:00Z">
                  <w:rPr/>
                </w:rPrChange>
              </w:rPr>
              <w:t xml:space="preserve">led as a 1kb peak regions, which admittedly introduced a lot of obviously nonfunctional sites. We believe we can get functional region more accurately by trimming the enhancers down using the exact shapes of many histone marks and further integration with </w:t>
            </w:r>
            <w:r>
              <w:rPr>
                <w:rFonts w:ascii="Times New Roman" w:hAnsi="Times New Roman"/>
                <w:sz w:val="20"/>
                <w:rPrChange w:id="1885" w:author="Author" w:date="2018-05-04T21:05:00Z">
                  <w:rPr/>
                </w:rPrChange>
              </w:rPr>
              <w:t xml:space="preserve">STARR-seq and Hi-C data. </w:t>
            </w:r>
          </w:p>
          <w:p w14:paraId="00127769" w14:textId="77777777" w:rsidR="0048019F" w:rsidRDefault="0048019F">
            <w:pPr>
              <w:jc w:val="both"/>
              <w:rPr>
                <w:ins w:id="1886" w:author="Author" w:date="2018-05-04T21:05:00Z"/>
                <w:rFonts w:ascii="Times New Roman" w:eastAsia="Times New Roman" w:hAnsi="Times New Roman" w:cs="Times New Roman"/>
                <w:sz w:val="20"/>
                <w:szCs w:val="20"/>
              </w:rPr>
            </w:pPr>
          </w:p>
          <w:p w14:paraId="5F7B96D6" w14:textId="77777777" w:rsidR="0048019F" w:rsidRDefault="00AF50CC">
            <w:pPr>
              <w:jc w:val="both"/>
              <w:rPr>
                <w:rFonts w:ascii="Times New Roman" w:hAnsi="Times New Roman"/>
                <w:sz w:val="20"/>
                <w:rPrChange w:id="1887" w:author="Author" w:date="2018-05-04T21:05:00Z">
                  <w:rPr/>
                </w:rPrChange>
              </w:rPr>
            </w:pPr>
            <w:r>
              <w:rPr>
                <w:rFonts w:ascii="Times New Roman" w:hAnsi="Times New Roman"/>
                <w:sz w:val="20"/>
                <w:u w:val="single"/>
                <w:rPrChange w:id="1888" w:author="Author" w:date="2018-05-04T21:05:00Z">
                  <w:rPr>
                    <w:u w:val="single"/>
                  </w:rPr>
                </w:rPrChange>
              </w:rPr>
              <w:t>2) TFBS hotspots around the promoter region of WDR74</w:t>
            </w:r>
            <w:r>
              <w:rPr>
                <w:rFonts w:ascii="Times New Roman" w:hAnsi="Times New Roman"/>
                <w:sz w:val="20"/>
                <w:rPrChange w:id="1889" w:author="Author" w:date="2018-05-04T21:05:00Z">
                  <w:rPr/>
                </w:rPrChange>
              </w:rPr>
              <w:t>. Instead of testing the conventional up to 2.5K promoter region, we can trim the test set to a core set of the promoter region where many TFs bind, which perfectly correlates w</w:t>
            </w:r>
            <w:r>
              <w:rPr>
                <w:rFonts w:ascii="Times New Roman" w:hAnsi="Times New Roman"/>
                <w:sz w:val="20"/>
                <w:rPrChange w:id="1890" w:author="Author" w:date="2018-05-04T21:05:00Z">
                  <w:rPr/>
                </w:rPrChange>
              </w:rPr>
              <w:t>ith the mutation hotspots (red block) for this well-known driver site (blue line for pan-cancer and green line for liver cancer).</w:t>
            </w:r>
          </w:p>
          <w:p w14:paraId="23568994" w14:textId="1E482A9C" w:rsidR="0048019F" w:rsidRDefault="00AF50CC">
            <w:pPr>
              <w:jc w:val="both"/>
            </w:pPr>
            <w:del w:id="1891" w:author="Author" w:date="2018-05-04T21:05:00Z">
              <w:r>
                <w:rPr>
                  <w:noProof/>
                  <w:lang w:val="en-US"/>
                </w:rPr>
                <w:drawing>
                  <wp:inline distT="114300" distB="114300" distL="114300" distR="114300" wp14:anchorId="51976069" wp14:editId="375A8FC2">
                    <wp:extent cx="5019675" cy="1866900"/>
                    <wp:effectExtent l="0" t="0" r="0" b="0"/>
                    <wp:docPr id="109"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28"/>
                            <a:srcRect/>
                            <a:stretch>
                              <a:fillRect/>
                            </a:stretch>
                          </pic:blipFill>
                          <pic:spPr>
                            <a:xfrm>
                              <a:off x="0" y="0"/>
                              <a:ext cx="5019675" cy="1866900"/>
                            </a:xfrm>
                            <a:prstGeom prst="rect">
                              <a:avLst/>
                            </a:prstGeom>
                            <a:ln/>
                          </pic:spPr>
                        </pic:pic>
                      </a:graphicData>
                    </a:graphic>
                  </wp:inline>
                </w:drawing>
              </w:r>
            </w:del>
            <w:ins w:id="1892" w:author="Author" w:date="2018-05-04T21:05:00Z">
              <w:r>
                <w:rPr>
                  <w:noProof/>
                  <w:lang w:val="en-US"/>
                </w:rPr>
                <w:drawing>
                  <wp:inline distT="114300" distB="114300" distL="114300" distR="114300">
                    <wp:extent cx="5019675" cy="1866900"/>
                    <wp:effectExtent l="0" t="0" r="0" b="0"/>
                    <wp:docPr id="75"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28"/>
                            <a:srcRect/>
                            <a:stretch>
                              <a:fillRect/>
                            </a:stretch>
                          </pic:blipFill>
                          <pic:spPr>
                            <a:xfrm>
                              <a:off x="0" y="0"/>
                              <a:ext cx="5019675" cy="1866900"/>
                            </a:xfrm>
                            <a:prstGeom prst="rect">
                              <a:avLst/>
                            </a:prstGeom>
                            <a:ln/>
                          </pic:spPr>
                        </pic:pic>
                      </a:graphicData>
                    </a:graphic>
                  </wp:inline>
                </w:drawing>
              </w:r>
            </w:ins>
          </w:p>
        </w:tc>
      </w:tr>
      <w:tr w:rsidR="0048019F" w14:paraId="722BF4B0" w14:textId="77777777">
        <w:trPr>
          <w:trHeight w:val="1720"/>
          <w:trPrChange w:id="1893" w:author="Author" w:date="2018-05-04T21:05:00Z">
            <w:trPr>
              <w:gridAfter w:val="0"/>
              <w:trHeight w:val="1720"/>
            </w:trPr>
          </w:trPrChange>
        </w:trPr>
        <w:tc>
          <w:tcPr>
            <w:tcW w:w="1245" w:type="dxa"/>
            <w:shd w:val="clear" w:color="auto" w:fill="auto"/>
            <w:tcMar>
              <w:top w:w="100" w:type="dxa"/>
              <w:left w:w="100" w:type="dxa"/>
              <w:bottom w:w="100" w:type="dxa"/>
              <w:right w:w="100" w:type="dxa"/>
            </w:tcMar>
            <w:tcPrChange w:id="1894" w:author="Author" w:date="2018-05-04T21:05:00Z">
              <w:tcPr>
                <w:tcW w:w="1245" w:type="dxa"/>
                <w:gridSpan w:val="2"/>
                <w:shd w:val="clear" w:color="auto" w:fill="auto"/>
                <w:tcMar>
                  <w:top w:w="100" w:type="dxa"/>
                  <w:left w:w="100" w:type="dxa"/>
                  <w:bottom w:w="100" w:type="dxa"/>
                  <w:right w:w="100" w:type="dxa"/>
                </w:tcMar>
              </w:tcPr>
            </w:tcPrChange>
          </w:tcPr>
          <w:p w14:paraId="01493BA4" w14:textId="2849E9BB"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 xml:space="preserve">Excerpt </w:t>
            </w:r>
            <w:del w:id="1895" w:author="Author" w:date="2018-05-04T21:05:00Z">
              <w:r>
                <w:rPr>
                  <w:rFonts w:ascii="Times New Roman" w:eastAsia="Times New Roman" w:hAnsi="Times New Roman" w:cs="Times New Roman"/>
                </w:rPr>
                <w:delText>2</w:delText>
              </w:r>
            </w:del>
            <w:ins w:id="1896" w:author="Author" w:date="2018-05-04T21:05:00Z">
              <w:r>
                <w:rPr>
                  <w:rFonts w:ascii="Times New Roman" w:eastAsia="Times New Roman" w:hAnsi="Times New Roman" w:cs="Times New Roman"/>
                </w:rPr>
                <w:t>4</w:t>
              </w:r>
            </w:ins>
            <w:r>
              <w:rPr>
                <w:rFonts w:ascii="Times New Roman" w:eastAsia="Times New Roman" w:hAnsi="Times New Roman" w:cs="Times New Roman"/>
              </w:rPr>
              <w:t xml:space="preserve"> From</w:t>
            </w:r>
          </w:p>
          <w:p w14:paraId="7181C231" w14:textId="3698861F"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 xml:space="preserve">Revised </w:t>
            </w:r>
            <w:del w:id="1897" w:author="Author" w:date="2018-05-04T21:05:00Z">
              <w:r>
                <w:rPr>
                  <w:rFonts w:ascii="Times New Roman" w:eastAsia="Times New Roman" w:hAnsi="Times New Roman" w:cs="Times New Roman"/>
                </w:rPr>
                <w:delText>Manuscript</w:delText>
              </w:r>
            </w:del>
            <w:ins w:id="1898" w:author="Author" w:date="2018-05-04T21:05:00Z">
              <w:r>
                <w:rPr>
                  <w:rFonts w:ascii="Times New Roman" w:eastAsia="Times New Roman" w:hAnsi="Times New Roman" w:cs="Times New Roman"/>
                </w:rPr>
                <w:t>Supplementary file</w:t>
              </w:r>
            </w:ins>
          </w:p>
        </w:tc>
        <w:tc>
          <w:tcPr>
            <w:tcW w:w="8115" w:type="dxa"/>
            <w:shd w:val="clear" w:color="auto" w:fill="auto"/>
            <w:tcMar>
              <w:top w:w="100" w:type="dxa"/>
              <w:left w:w="100" w:type="dxa"/>
              <w:bottom w:w="100" w:type="dxa"/>
              <w:right w:w="100" w:type="dxa"/>
            </w:tcMar>
            <w:tcPrChange w:id="1899" w:author="Author" w:date="2018-05-04T21:05:00Z">
              <w:tcPr>
                <w:tcW w:w="8115" w:type="dxa"/>
                <w:gridSpan w:val="2"/>
                <w:shd w:val="clear" w:color="auto" w:fill="auto"/>
                <w:tcMar>
                  <w:top w:w="100" w:type="dxa"/>
                  <w:left w:w="100" w:type="dxa"/>
                  <w:bottom w:w="100" w:type="dxa"/>
                  <w:right w:w="100" w:type="dxa"/>
                </w:tcMar>
              </w:tcPr>
            </w:tcPrChange>
          </w:tcPr>
          <w:p w14:paraId="1A03B3D0" w14:textId="77777777" w:rsidR="0048019F" w:rsidRDefault="00AF50CC">
            <w:pPr>
              <w:numPr>
                <w:ilvl w:val="0"/>
                <w:numId w:val="23"/>
              </w:numPr>
              <w:contextualSpacing/>
              <w:jc w:val="both"/>
              <w:rPr>
                <w:ins w:id="1900" w:author="Author" w:date="2018-05-04T21:05:00Z"/>
                <w:rFonts w:ascii="Times New Roman" w:eastAsia="Times New Roman" w:hAnsi="Times New Roman" w:cs="Times New Roman"/>
                <w:sz w:val="20"/>
                <w:szCs w:val="20"/>
              </w:rPr>
            </w:pPr>
            <w:ins w:id="1901" w:author="Author" w:date="2018-05-04T21:05:00Z">
              <w:r>
                <w:rPr>
                  <w:rFonts w:ascii="Times New Roman" w:eastAsia="Times New Roman" w:hAnsi="Times New Roman" w:cs="Times New Roman"/>
                  <w:i/>
                  <w:sz w:val="20"/>
                  <w:szCs w:val="20"/>
                  <w:u w:val="single"/>
                </w:rPr>
                <w:t>Regarding the qualities of enhancers</w:t>
              </w:r>
            </w:ins>
          </w:p>
          <w:p w14:paraId="1B15E1B2" w14:textId="77777777" w:rsidR="0048019F" w:rsidRDefault="00AF50CC">
            <w:pPr>
              <w:jc w:val="both"/>
              <w:rPr>
                <w:ins w:id="1902" w:author="Author" w:date="2018-05-04T21:05:00Z"/>
                <w:rFonts w:ascii="Times New Roman" w:eastAsia="Times New Roman" w:hAnsi="Times New Roman" w:cs="Times New Roman"/>
                <w:sz w:val="20"/>
                <w:szCs w:val="20"/>
              </w:rPr>
            </w:pPr>
            <w:ins w:id="1903" w:author="Author" w:date="2018-05-04T21:05:00Z">
              <w:r>
                <w:rPr>
                  <w:rFonts w:ascii="Times New Roman" w:eastAsia="Times New Roman" w:hAnsi="Times New Roman" w:cs="Times New Roman"/>
                  <w:sz w:val="20"/>
                  <w:szCs w:val="20"/>
                </w:rPr>
                <w:t>As for the enhancer part, with the ensemble method, for example, we can get more accurate annotation and pin-point to sequences where transcription factors would actually bind to. To estimate the false positive rate would not be very practical at this stag</w:t>
              </w:r>
              <w:r>
                <w:rPr>
                  <w:rFonts w:ascii="Times New Roman" w:eastAsia="Times New Roman" w:hAnsi="Times New Roman" w:cs="Times New Roman"/>
                  <w:sz w:val="20"/>
                  <w:szCs w:val="20"/>
                </w:rPr>
                <w:t>e as there is no gold-standard experiment that could assert an predicted enhancer is definitely negative. Here we took the FANTOM enhancer data set and assess the overlap percentage of our enhancer annotation in each ensemble step. We showed that each ense</w:t>
              </w:r>
              <w:r>
                <w:rPr>
                  <w:rFonts w:ascii="Times New Roman" w:eastAsia="Times New Roman" w:hAnsi="Times New Roman" w:cs="Times New Roman"/>
                  <w:sz w:val="20"/>
                  <w:szCs w:val="20"/>
                </w:rPr>
                <w:t>mble step indeed increases the percentage of overlap between our annotation and the FANTOM enhancer set. The overlap percentage for our annotation is much higher than that of the Roadmap annotation, and is also higher than the main encyclopedia enhancer an</w:t>
              </w:r>
              <w:r>
                <w:rPr>
                  <w:rFonts w:ascii="Times New Roman" w:eastAsia="Times New Roman" w:hAnsi="Times New Roman" w:cs="Times New Roman"/>
                  <w:sz w:val="20"/>
                  <w:szCs w:val="20"/>
                </w:rPr>
                <w:t>notation annotation (ccRE).</w:t>
              </w:r>
            </w:ins>
          </w:p>
          <w:p w14:paraId="318026CF" w14:textId="77777777" w:rsidR="0048019F" w:rsidRDefault="00AF50CC">
            <w:pPr>
              <w:jc w:val="both"/>
              <w:rPr>
                <w:ins w:id="1904" w:author="Author" w:date="2018-05-04T21:05:00Z"/>
              </w:rPr>
            </w:pPr>
            <w:ins w:id="1905" w:author="Author" w:date="2018-05-04T21:05:00Z">
              <w:r>
                <w:rPr>
                  <w:noProof/>
                  <w:lang w:val="en-US"/>
                </w:rPr>
                <w:lastRenderedPageBreak/>
                <w:drawing>
                  <wp:inline distT="114300" distB="114300" distL="114300" distR="114300">
                    <wp:extent cx="2471738" cy="1890152"/>
                    <wp:effectExtent l="0" t="0" r="0" b="0"/>
                    <wp:docPr id="24" name="image99.jpg"/>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29"/>
                            <a:srcRect r="12713"/>
                            <a:stretch>
                              <a:fillRect/>
                            </a:stretch>
                          </pic:blipFill>
                          <pic:spPr>
                            <a:xfrm>
                              <a:off x="0" y="0"/>
                              <a:ext cx="2471738" cy="1890152"/>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extent cx="2654940" cy="1995488"/>
                    <wp:effectExtent l="0" t="0" r="0" b="0"/>
                    <wp:docPr id="66"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30"/>
                            <a:srcRect r="11195"/>
                            <a:stretch>
                              <a:fillRect/>
                            </a:stretch>
                          </pic:blipFill>
                          <pic:spPr>
                            <a:xfrm>
                              <a:off x="0" y="0"/>
                              <a:ext cx="2654940" cy="1995488"/>
                            </a:xfrm>
                            <a:prstGeom prst="rect">
                              <a:avLst/>
                            </a:prstGeom>
                            <a:ln/>
                          </pic:spPr>
                        </pic:pic>
                      </a:graphicData>
                    </a:graphic>
                  </wp:inline>
                </w:drawing>
              </w:r>
            </w:ins>
          </w:p>
          <w:p w14:paraId="1C5D8F12" w14:textId="77777777" w:rsidR="0048019F" w:rsidRDefault="0048019F">
            <w:pPr>
              <w:spacing w:line="240" w:lineRule="auto"/>
              <w:rPr>
                <w:ins w:id="1906" w:author="Author" w:date="2018-05-04T21:05:00Z"/>
                <w:rFonts w:ascii="Times New Roman" w:eastAsia="Times New Roman" w:hAnsi="Times New Roman" w:cs="Times New Roman"/>
              </w:rPr>
            </w:pPr>
          </w:p>
          <w:p w14:paraId="4C465E09" w14:textId="77777777" w:rsidR="0048019F" w:rsidRDefault="00AF50CC">
            <w:pPr>
              <w:numPr>
                <w:ilvl w:val="0"/>
                <w:numId w:val="20"/>
              </w:numPr>
              <w:spacing w:line="240" w:lineRule="auto"/>
              <w:contextualSpacing/>
              <w:rPr>
                <w:ins w:id="1907" w:author="Author" w:date="2018-05-04T21:05:00Z"/>
                <w:rFonts w:ascii="Times New Roman" w:eastAsia="Times New Roman" w:hAnsi="Times New Roman" w:cs="Times New Roman"/>
                <w:i/>
                <w:sz w:val="20"/>
                <w:szCs w:val="20"/>
              </w:rPr>
            </w:pPr>
            <w:ins w:id="1908" w:author="Author" w:date="2018-05-04T21:05:00Z">
              <w:r>
                <w:rPr>
                  <w:rFonts w:ascii="Times New Roman" w:eastAsia="Times New Roman" w:hAnsi="Times New Roman" w:cs="Times New Roman"/>
                  <w:i/>
                  <w:sz w:val="20"/>
                  <w:szCs w:val="20"/>
                  <w:u w:val="single"/>
                </w:rPr>
                <w:t>Regarding the quality of enhancer-gene linkages:</w:t>
              </w:r>
            </w:ins>
          </w:p>
          <w:p w14:paraId="42925776" w14:textId="77777777" w:rsidR="0048019F" w:rsidRDefault="00AF50CC">
            <w:pPr>
              <w:jc w:val="both"/>
              <w:rPr>
                <w:ins w:id="1909" w:author="Author" w:date="2018-05-04T21:05:00Z"/>
                <w:rFonts w:ascii="Times New Roman" w:eastAsia="Times New Roman" w:hAnsi="Times New Roman" w:cs="Times New Roman"/>
                <w:sz w:val="20"/>
                <w:szCs w:val="20"/>
              </w:rPr>
            </w:pPr>
            <w:ins w:id="1910" w:author="Author" w:date="2018-05-04T21:05:00Z">
              <w:r>
                <w:rPr>
                  <w:rFonts w:ascii="Times New Roman" w:eastAsia="Times New Roman" w:hAnsi="Times New Roman" w:cs="Times New Roman"/>
                  <w:sz w:val="20"/>
                  <w:szCs w:val="20"/>
                </w:rPr>
                <w:t xml:space="preserve">To show how our JEME+Hi-C approach captures enhancer-gene linkages compared to existing linkages, we used published chromHMM derived enhancer-gene linkages (cite chromhmm) as the comparison dataset and GTEx whole blood eQTLs as the benchmark. We found the </w:t>
              </w:r>
              <w:r>
                <w:rPr>
                  <w:rFonts w:ascii="Times New Roman" w:eastAsia="Times New Roman" w:hAnsi="Times New Roman" w:cs="Times New Roman"/>
                  <w:sz w:val="20"/>
                  <w:szCs w:val="20"/>
                </w:rPr>
                <w:t xml:space="preserve">linkages, which the enhancer has an eQTL that changes the expression of the target gene significantly. After finding all the eQTL supported linkages for chromHMM and JEME+Hi-C, we calculated the fraction of enhancer-gene linkages that has eQTL support for </w:t>
              </w:r>
              <w:r>
                <w:rPr>
                  <w:rFonts w:ascii="Times New Roman" w:eastAsia="Times New Roman" w:hAnsi="Times New Roman" w:cs="Times New Roman"/>
                  <w:sz w:val="20"/>
                  <w:szCs w:val="20"/>
                </w:rPr>
                <w:t>various types of linkages in chromHMM and in JEME+Hi-C. As can be seen in figure below, JEME+Hi-C has higher fraction overlapped with eQTL-gene linkages.</w:t>
              </w:r>
            </w:ins>
          </w:p>
          <w:p w14:paraId="03321BB1" w14:textId="77777777" w:rsidR="0048019F" w:rsidRDefault="00AF50CC">
            <w:pPr>
              <w:jc w:val="center"/>
              <w:rPr>
                <w:ins w:id="1911" w:author="Author" w:date="2018-05-04T21:05:00Z"/>
                <w:rFonts w:ascii="Helvetica Neue" w:eastAsia="Helvetica Neue" w:hAnsi="Helvetica Neue" w:cs="Helvetica Neue"/>
              </w:rPr>
            </w:pPr>
            <w:ins w:id="1912" w:author="Author" w:date="2018-05-04T21:05:00Z">
              <w:r>
                <w:rPr>
                  <w:rFonts w:ascii="Helvetica Neue" w:eastAsia="Helvetica Neue" w:hAnsi="Helvetica Neue" w:cs="Helvetica Neue"/>
                  <w:noProof/>
                  <w:lang w:val="en-US"/>
                </w:rPr>
                <w:lastRenderedPageBreak/>
                <w:drawing>
                  <wp:inline distT="114300" distB="114300" distL="114300" distR="114300">
                    <wp:extent cx="2564327" cy="2386013"/>
                    <wp:effectExtent l="0" t="0" r="0" b="0"/>
                    <wp:docPr id="1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1"/>
                            <a:srcRect/>
                            <a:stretch>
                              <a:fillRect/>
                            </a:stretch>
                          </pic:blipFill>
                          <pic:spPr>
                            <a:xfrm>
                              <a:off x="0" y="0"/>
                              <a:ext cx="2564327" cy="2386013"/>
                            </a:xfrm>
                            <a:prstGeom prst="rect">
                              <a:avLst/>
                            </a:prstGeom>
                            <a:ln/>
                          </pic:spPr>
                        </pic:pic>
                      </a:graphicData>
                    </a:graphic>
                  </wp:inline>
                </w:drawing>
              </w:r>
            </w:ins>
          </w:p>
          <w:p w14:paraId="145E2F47" w14:textId="77777777" w:rsidR="0048019F" w:rsidRDefault="00AF50CC">
            <w:pPr>
              <w:jc w:val="both"/>
              <w:rPr>
                <w:rFonts w:ascii="Times New Roman" w:eastAsia="Times New Roman" w:hAnsi="Times New Roman" w:cs="Times New Roman"/>
                <w:sz w:val="20"/>
                <w:szCs w:val="20"/>
              </w:rPr>
            </w:pPr>
            <w:moveFromRangeStart w:id="1913" w:author="Author" w:date="2018-05-04T21:05:00Z" w:name="move513231270"/>
            <w:moveFrom w:id="1914" w:author="Author" w:date="2018-05-04T21:05:00Z">
              <w:r>
                <w:rPr>
                  <w:rFonts w:ascii="Times New Roman" w:eastAsia="Times New Roman" w:hAnsi="Times New Roman" w:cs="Times New Roman"/>
                  <w:sz w:val="20"/>
                  <w:szCs w:val="20"/>
                </w:rPr>
                <w:t>We extracted all the breast cancer GWAS variants from GWAS Catalogue and only kept those with European ancestry. Then we extracted all the LD SNPs within 500kb of the GWAS SNP (r2&gt;0.8) to calculate variant enrichment in different annotations sites. The R p</w:t>
              </w:r>
              <w:r>
                <w:rPr>
                  <w:rFonts w:ascii="Times New Roman" w:eastAsia="Times New Roman" w:hAnsi="Times New Roman" w:cs="Times New Roman"/>
                  <w:sz w:val="20"/>
                  <w:szCs w:val="20"/>
                </w:rPr>
                <w:t>ackage VSE was used (https://cran.r-project.org/web/packages/VSE/vignettes/my-vignette.html). We found that extended gene regions showed significantly larger variant enrichment than the CDS regions and TSS regions.</w:t>
              </w:r>
            </w:moveFrom>
          </w:p>
          <w:moveFromRangeEnd w:id="1913"/>
          <w:p w14:paraId="7C486C5D" w14:textId="77777777" w:rsidR="001836E7" w:rsidRDefault="001836E7">
            <w:pPr>
              <w:jc w:val="both"/>
              <w:rPr>
                <w:del w:id="1915" w:author="Author" w:date="2018-05-04T21:05:00Z"/>
              </w:rPr>
            </w:pPr>
          </w:p>
          <w:p w14:paraId="0172271F" w14:textId="77777777" w:rsidR="001836E7" w:rsidRDefault="00AF50CC">
            <w:pPr>
              <w:jc w:val="both"/>
              <w:rPr>
                <w:del w:id="1916" w:author="Author" w:date="2018-05-04T21:05:00Z"/>
              </w:rPr>
            </w:pPr>
            <w:commentRangeStart w:id="1917"/>
            <w:del w:id="1918" w:author="Author" w:date="2018-05-04T21:05:00Z">
              <w:r>
                <w:delText>Expression stratification example?</w:delText>
              </w:r>
              <w:commentRangeEnd w:id="1917"/>
              <w:r>
                <w:commentReference w:id="1917"/>
              </w:r>
              <w:r>
                <w:delText xml:space="preserve"> we</w:delText>
              </w:r>
              <w:r>
                <w:delText xml:space="preserve"> apply a method in biorxiv, we extended their method..</w:delText>
              </w:r>
            </w:del>
          </w:p>
          <w:p w14:paraId="13538324" w14:textId="77777777" w:rsidR="001836E7" w:rsidRDefault="001836E7">
            <w:pPr>
              <w:jc w:val="both"/>
              <w:rPr>
                <w:del w:id="1919" w:author="Author" w:date="2018-05-04T21:05:00Z"/>
              </w:rPr>
            </w:pPr>
          </w:p>
          <w:p w14:paraId="05DABC5F" w14:textId="77777777" w:rsidR="001836E7" w:rsidRDefault="001836E7">
            <w:pPr>
              <w:jc w:val="both"/>
              <w:rPr>
                <w:del w:id="1920" w:author="Author" w:date="2018-05-04T21:05:00Z"/>
              </w:rPr>
            </w:pPr>
          </w:p>
          <w:p w14:paraId="345D1644" w14:textId="337941A5" w:rsidR="0048019F" w:rsidRDefault="00AF50CC">
            <w:pPr>
              <w:jc w:val="center"/>
              <w:rPr>
                <w:rFonts w:ascii="Helvetica Neue" w:eastAsia="Helvetica Neue" w:hAnsi="Helvetica Neue" w:cs="Helvetica Neue"/>
              </w:rPr>
            </w:pPr>
            <w:del w:id="1921" w:author="Author" w:date="2018-05-04T21:05:00Z">
              <w:r>
                <w:rPr>
                  <w:noProof/>
                  <w:lang w:val="en-US"/>
                </w:rPr>
                <w:drawing>
                  <wp:inline distT="114300" distB="114300" distL="114300" distR="114300" wp14:anchorId="4DD830D1" wp14:editId="79D5AA43">
                    <wp:extent cx="5019675" cy="2362200"/>
                    <wp:effectExtent l="0" t="0" r="0" b="0"/>
                    <wp:docPr id="110"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32"/>
                            <a:srcRect/>
                            <a:stretch>
                              <a:fillRect/>
                            </a:stretch>
                          </pic:blipFill>
                          <pic:spPr>
                            <a:xfrm>
                              <a:off x="0" y="0"/>
                              <a:ext cx="5019675" cy="2362200"/>
                            </a:xfrm>
                            <a:prstGeom prst="rect">
                              <a:avLst/>
                            </a:prstGeom>
                            <a:ln/>
                          </pic:spPr>
                        </pic:pic>
                      </a:graphicData>
                    </a:graphic>
                  </wp:inline>
                </w:drawing>
              </w:r>
            </w:del>
          </w:p>
        </w:tc>
      </w:tr>
    </w:tbl>
    <w:p w14:paraId="1B56E772" w14:textId="77777777" w:rsidR="0048019F" w:rsidRDefault="0048019F"/>
    <w:p w14:paraId="180207B2" w14:textId="77777777" w:rsidR="001836E7" w:rsidRDefault="00AF50CC">
      <w:pPr>
        <w:pStyle w:val="Heading2"/>
        <w:spacing w:before="280"/>
        <w:rPr>
          <w:del w:id="1922" w:author="Author" w:date="2018-05-04T21:05:00Z"/>
          <w:highlight w:val="cyan"/>
        </w:rPr>
      </w:pPr>
      <w:bookmarkStart w:id="1923" w:name="_9ayho0v557ea" w:colFirst="0" w:colLast="0"/>
      <w:bookmarkEnd w:id="1923"/>
      <w:r>
        <w:rPr>
          <w:rPrChange w:id="1924" w:author="Author" w:date="2018-05-04T21:05:00Z">
            <w:rPr>
              <w:sz w:val="22"/>
            </w:rPr>
          </w:rPrChange>
        </w:rPr>
        <w:t>&lt;ID&gt;REF2.7</w:t>
      </w:r>
      <w:del w:id="1925" w:author="Author" w:date="2018-05-04T21:05:00Z">
        <w:r>
          <w:rPr>
            <w:sz w:val="22"/>
            <w:szCs w:val="22"/>
          </w:rPr>
          <w:delText xml:space="preserve"> – Q-Q plots</w:delText>
        </w:r>
      </w:del>
    </w:p>
    <w:p w14:paraId="20EDFA5A" w14:textId="77777777" w:rsidR="0048019F" w:rsidRDefault="00AF50CC">
      <w:moveFromRangeStart w:id="1926" w:author="Author" w:date="2018-05-04T21:05:00Z" w:name="move513231271"/>
      <w:moveFrom w:id="1927" w:author="Author" w:date="2018-05-04T21:05:00Z">
        <w:r>
          <w:t>&lt;TYPE&gt;$$$BMR,$$$Calc</w:t>
        </w:r>
      </w:moveFrom>
    </w:p>
    <w:p w14:paraId="64AA1B7F" w14:textId="77777777" w:rsidR="0048019F" w:rsidRDefault="00AF50CC">
      <w:moveFrom w:id="1928" w:author="Author" w:date="2018-05-04T21:05:00Z">
        <w:r>
          <w:t>&lt;ASSIGN&gt;@@@JZ</w:t>
        </w:r>
      </w:moveFrom>
    </w:p>
    <w:p w14:paraId="6CEDB7F1" w14:textId="77777777" w:rsidR="0048019F" w:rsidRDefault="00AF50CC">
      <w:moveFrom w:id="1929" w:author="Author" w:date="2018-05-04T21:05:00Z">
        <w:r>
          <w:t>&lt;PLAN&gt;&amp;&amp;&amp;Defer</w:t>
        </w:r>
      </w:moveFrom>
    </w:p>
    <w:moveFromRangeEnd w:id="1926"/>
    <w:p w14:paraId="76B68C76" w14:textId="77777777" w:rsidR="001836E7" w:rsidRDefault="00AF50CC">
      <w:pPr>
        <w:rPr>
          <w:del w:id="1930" w:author="Author" w:date="2018-05-04T21:05:00Z"/>
        </w:rPr>
      </w:pPr>
      <w:del w:id="1931" w:author="Author" w:date="2018-05-04T21:05:00Z">
        <w:r>
          <w:delText>&lt;STATUS&gt;%%%70DONE</w:delText>
        </w:r>
      </w:del>
    </w:p>
    <w:p w14:paraId="54378B12" w14:textId="77777777" w:rsidR="0048019F" w:rsidRDefault="0048019F">
      <w:pPr>
        <w:rPr>
          <w:color w:val="FF0000"/>
        </w:rPr>
      </w:pPr>
      <w:moveFromRangeStart w:id="1932" w:author="Author" w:date="2018-05-04T21:05:00Z" w:name="move513231272"/>
    </w:p>
    <w:tbl>
      <w:tblPr>
        <w:tblStyle w:val="af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933"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934">
          <w:tblGrid>
            <w:gridCol w:w="1245"/>
            <w:gridCol w:w="8115"/>
          </w:tblGrid>
        </w:tblGridChange>
      </w:tblGrid>
      <w:tr w:rsidR="0048019F" w14:paraId="59332656" w14:textId="77777777">
        <w:tc>
          <w:tcPr>
            <w:tcW w:w="1245" w:type="dxa"/>
            <w:shd w:val="clear" w:color="auto" w:fill="auto"/>
            <w:tcMar>
              <w:top w:w="100" w:type="dxa"/>
              <w:left w:w="100" w:type="dxa"/>
              <w:bottom w:w="100" w:type="dxa"/>
              <w:right w:w="100" w:type="dxa"/>
            </w:tcMar>
            <w:tcPrChange w:id="1935" w:author="Author" w:date="2018-05-04T21:05:00Z">
              <w:tcPr>
                <w:tcW w:w="1245" w:type="dxa"/>
                <w:shd w:val="clear" w:color="auto" w:fill="auto"/>
                <w:tcMar>
                  <w:top w:w="100" w:type="dxa"/>
                  <w:left w:w="100" w:type="dxa"/>
                  <w:bottom w:w="100" w:type="dxa"/>
                  <w:right w:w="100" w:type="dxa"/>
                </w:tcMar>
              </w:tcPr>
            </w:tcPrChange>
          </w:tcPr>
          <w:p w14:paraId="71DF0348" w14:textId="77777777" w:rsidR="0048019F" w:rsidRDefault="00AF50CC">
            <w:pPr>
              <w:spacing w:line="240" w:lineRule="auto"/>
              <w:jc w:val="both"/>
              <w:rPr>
                <w:rFonts w:ascii="Courier New" w:hAnsi="Courier New"/>
                <w:sz w:val="20"/>
                <w:rPrChange w:id="1936" w:author="Author" w:date="2018-05-04T21:05:00Z">
                  <w:rPr>
                    <w:rFonts w:ascii="Courier New" w:hAnsi="Courier New"/>
                  </w:rPr>
                </w:rPrChange>
              </w:rPr>
              <w:pPrChange w:id="1937" w:author="Author" w:date="2018-05-04T21:05:00Z">
                <w:pPr>
                  <w:spacing w:line="240" w:lineRule="auto"/>
                </w:pPr>
              </w:pPrChange>
            </w:pPr>
            <w:moveFrom w:id="1938" w:author="Author" w:date="2018-05-04T21:05:00Z">
              <w:r>
                <w:rPr>
                  <w:rFonts w:ascii="Courier New" w:hAnsi="Courier New"/>
                  <w:sz w:val="20"/>
                  <w:rPrChange w:id="1939" w:author="Author" w:date="2018-05-04T21:05:00Z">
                    <w:rPr>
                      <w:rFonts w:ascii="Courier New" w:hAnsi="Courier New"/>
                    </w:rPr>
                  </w:rPrChange>
                </w:rPr>
                <w:t>Referee</w:t>
              </w:r>
            </w:moveFrom>
          </w:p>
          <w:p w14:paraId="138DE7E1" w14:textId="77777777" w:rsidR="0048019F" w:rsidRDefault="00AF50CC">
            <w:pPr>
              <w:spacing w:line="240" w:lineRule="auto"/>
              <w:jc w:val="both"/>
              <w:rPr>
                <w:rFonts w:ascii="Courier New" w:hAnsi="Courier New"/>
                <w:sz w:val="20"/>
                <w:rPrChange w:id="1940" w:author="Author" w:date="2018-05-04T21:05:00Z">
                  <w:rPr>
                    <w:rFonts w:ascii="Courier New" w:hAnsi="Courier New"/>
                  </w:rPr>
                </w:rPrChange>
              </w:rPr>
              <w:pPrChange w:id="1941" w:author="Author" w:date="2018-05-04T21:05:00Z">
                <w:pPr>
                  <w:spacing w:line="240" w:lineRule="auto"/>
                </w:pPr>
              </w:pPrChange>
            </w:pPr>
            <w:moveFrom w:id="1942" w:author="Author" w:date="2018-05-04T21:05:00Z">
              <w:r>
                <w:rPr>
                  <w:rFonts w:ascii="Courier New" w:hAnsi="Courier New"/>
                  <w:sz w:val="20"/>
                  <w:rPrChange w:id="1943" w:author="Author" w:date="2018-05-04T21:05:00Z">
                    <w:rPr>
                      <w:rFonts w:ascii="Courier New" w:hAnsi="Courier New"/>
                    </w:rPr>
                  </w:rPrChange>
                </w:rPr>
                <w:t>Comment</w:t>
              </w:r>
            </w:moveFrom>
          </w:p>
        </w:tc>
        <w:tc>
          <w:tcPr>
            <w:tcW w:w="8115" w:type="dxa"/>
            <w:shd w:val="clear" w:color="auto" w:fill="auto"/>
            <w:tcMar>
              <w:top w:w="100" w:type="dxa"/>
              <w:left w:w="100" w:type="dxa"/>
              <w:bottom w:w="100" w:type="dxa"/>
              <w:right w:w="100" w:type="dxa"/>
            </w:tcMar>
            <w:tcPrChange w:id="1944" w:author="Author" w:date="2018-05-04T21:05:00Z">
              <w:tcPr>
                <w:tcW w:w="8115" w:type="dxa"/>
                <w:shd w:val="clear" w:color="auto" w:fill="auto"/>
                <w:tcMar>
                  <w:top w:w="100" w:type="dxa"/>
                  <w:left w:w="100" w:type="dxa"/>
                  <w:bottom w:w="100" w:type="dxa"/>
                  <w:right w:w="100" w:type="dxa"/>
                </w:tcMar>
              </w:tcPr>
            </w:tcPrChange>
          </w:tcPr>
          <w:p w14:paraId="46056CFE" w14:textId="77777777" w:rsidR="0048019F" w:rsidRDefault="00AF50CC">
            <w:pPr>
              <w:jc w:val="both"/>
              <w:rPr>
                <w:rFonts w:ascii="Courier New" w:hAnsi="Courier New"/>
                <w:sz w:val="20"/>
                <w:rPrChange w:id="1945" w:author="Author" w:date="2018-05-04T21:05:00Z">
                  <w:rPr>
                    <w:rFonts w:ascii="Courier New" w:hAnsi="Courier New"/>
                  </w:rPr>
                </w:rPrChange>
              </w:rPr>
              <w:pPrChange w:id="1946" w:author="Author" w:date="2018-05-04T21:05:00Z">
                <w:pPr/>
              </w:pPrChange>
            </w:pPr>
            <w:moveFrom w:id="1947" w:author="Author" w:date="2018-05-04T21:05:00Z">
              <w:r>
                <w:rPr>
                  <w:rFonts w:ascii="Courier New" w:hAnsi="Courier New"/>
                  <w:sz w:val="20"/>
                  <w:rPrChange w:id="1948" w:author="Author" w:date="2018-05-04T21:05:00Z">
                    <w:rPr>
                      <w:rFonts w:ascii="Courier New" w:hAnsi="Courier New"/>
                    </w:rPr>
                  </w:rPrChange>
                </w:rPr>
                <w:t>5) Some of the QQ-plots in supplementary figures look problematic. Also, for some tumors with low count statistics QQ-plots are expected to always be deflated, so the interpretation of QQ-plots may be non-trivial.</w:t>
              </w:r>
            </w:moveFrom>
          </w:p>
        </w:tc>
      </w:tr>
    </w:tbl>
    <w:tbl>
      <w:tblPr>
        <w:tblStyle w:val="a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836E7" w14:paraId="256E9D8F" w14:textId="77777777">
        <w:trPr>
          <w:del w:id="1949" w:author="Author" w:date="2018-05-04T21:05:00Z"/>
        </w:trPr>
        <w:tc>
          <w:tcPr>
            <w:tcW w:w="1245" w:type="dxa"/>
            <w:shd w:val="clear" w:color="auto" w:fill="auto"/>
            <w:tcMar>
              <w:top w:w="100" w:type="dxa"/>
              <w:left w:w="100" w:type="dxa"/>
              <w:bottom w:w="100" w:type="dxa"/>
              <w:right w:w="100" w:type="dxa"/>
            </w:tcMar>
          </w:tcPr>
          <w:moveFromRangeEnd w:id="1932"/>
          <w:p w14:paraId="1A5297D2" w14:textId="77777777" w:rsidR="001836E7" w:rsidRDefault="00AF50CC">
            <w:pPr>
              <w:spacing w:line="240" w:lineRule="auto"/>
              <w:rPr>
                <w:del w:id="1950" w:author="Author" w:date="2018-05-04T21:05:00Z"/>
                <w:rFonts w:ascii="Helvetica Neue" w:eastAsia="Helvetica Neue" w:hAnsi="Helvetica Neue" w:cs="Helvetica Neue"/>
              </w:rPr>
            </w:pPr>
            <w:del w:id="1951" w:author="Author" w:date="2018-05-04T21:05:00Z">
              <w:r>
                <w:rPr>
                  <w:rFonts w:ascii="Helvetica Neue" w:eastAsia="Helvetica Neue" w:hAnsi="Helvetica Neue" w:cs="Helvetica Neue"/>
                </w:rPr>
                <w:delText>Author</w:delText>
              </w:r>
            </w:del>
          </w:p>
          <w:p w14:paraId="6D972050" w14:textId="77777777" w:rsidR="001836E7" w:rsidRDefault="00AF50CC">
            <w:pPr>
              <w:spacing w:line="240" w:lineRule="auto"/>
              <w:rPr>
                <w:del w:id="1952" w:author="Author" w:date="2018-05-04T21:05:00Z"/>
                <w:rFonts w:ascii="Helvetica Neue" w:eastAsia="Helvetica Neue" w:hAnsi="Helvetica Neue" w:cs="Helvetica Neue"/>
              </w:rPr>
            </w:pPr>
            <w:del w:id="1953" w:author="Author" w:date="2018-05-04T21:05:00Z">
              <w:r>
                <w:rPr>
                  <w:rFonts w:ascii="Helvetica Neue" w:eastAsia="Helvetica Neue" w:hAnsi="Helvetica Neue" w:cs="Helvetica Neue"/>
                </w:rPr>
                <w:delText>Response</w:delText>
              </w:r>
            </w:del>
          </w:p>
        </w:tc>
        <w:tc>
          <w:tcPr>
            <w:tcW w:w="8115" w:type="dxa"/>
            <w:shd w:val="clear" w:color="auto" w:fill="auto"/>
            <w:tcMar>
              <w:top w:w="100" w:type="dxa"/>
              <w:left w:w="100" w:type="dxa"/>
              <w:bottom w:w="100" w:type="dxa"/>
              <w:right w:w="100" w:type="dxa"/>
            </w:tcMar>
          </w:tcPr>
          <w:p w14:paraId="59BF92C6" w14:textId="77777777" w:rsidR="001836E7" w:rsidRDefault="00AF50CC">
            <w:pPr>
              <w:rPr>
                <w:del w:id="1954" w:author="Author" w:date="2018-05-04T21:05:00Z"/>
              </w:rPr>
            </w:pPr>
            <w:del w:id="1955" w:author="Author" w:date="2018-05-04T21:05:00Z">
              <w:r>
                <w:delText>We thank the referees for</w:delText>
              </w:r>
              <w:r>
                <w:delText xml:space="preserve"> this comment. We have updated the QQ-plots  in our revised manuscript and they look fine.</w:delText>
              </w:r>
            </w:del>
          </w:p>
        </w:tc>
      </w:tr>
      <w:tr w:rsidR="001836E7" w14:paraId="422ABD6D" w14:textId="77777777">
        <w:trPr>
          <w:trHeight w:val="1720"/>
          <w:del w:id="1956" w:author="Author" w:date="2018-05-04T21:05:00Z"/>
        </w:trPr>
        <w:tc>
          <w:tcPr>
            <w:tcW w:w="1245" w:type="dxa"/>
            <w:shd w:val="clear" w:color="auto" w:fill="auto"/>
            <w:tcMar>
              <w:top w:w="100" w:type="dxa"/>
              <w:left w:w="100" w:type="dxa"/>
              <w:bottom w:w="100" w:type="dxa"/>
              <w:right w:w="100" w:type="dxa"/>
            </w:tcMar>
          </w:tcPr>
          <w:p w14:paraId="1F9F3272" w14:textId="77777777" w:rsidR="001836E7" w:rsidRDefault="00AF50CC">
            <w:pPr>
              <w:spacing w:line="240" w:lineRule="auto"/>
              <w:rPr>
                <w:del w:id="1957" w:author="Author" w:date="2018-05-04T21:05:00Z"/>
                <w:rFonts w:ascii="Times New Roman" w:eastAsia="Times New Roman" w:hAnsi="Times New Roman" w:cs="Times New Roman"/>
              </w:rPr>
            </w:pPr>
            <w:del w:id="1958" w:author="Author" w:date="2018-05-04T21:05:00Z">
              <w:r>
                <w:rPr>
                  <w:rFonts w:ascii="Times New Roman" w:eastAsia="Times New Roman" w:hAnsi="Times New Roman" w:cs="Times New Roman"/>
                </w:rPr>
                <w:delText>Excerpt From</w:delText>
              </w:r>
            </w:del>
          </w:p>
          <w:p w14:paraId="395EFB6F" w14:textId="77777777" w:rsidR="001836E7" w:rsidRDefault="00AF50CC">
            <w:pPr>
              <w:spacing w:line="240" w:lineRule="auto"/>
              <w:rPr>
                <w:del w:id="1959" w:author="Author" w:date="2018-05-04T21:05:00Z"/>
                <w:rFonts w:ascii="Times New Roman" w:eastAsia="Times New Roman" w:hAnsi="Times New Roman" w:cs="Times New Roman"/>
              </w:rPr>
            </w:pPr>
            <w:del w:id="1960" w:author="Author" w:date="2018-05-04T21:05:00Z">
              <w:r>
                <w:rPr>
                  <w:rFonts w:ascii="Times New Roman" w:eastAsia="Times New Roman" w:hAnsi="Times New Roman" w:cs="Times New Roman"/>
                </w:rPr>
                <w:delText>Revised Manuscript (in supplement)</w:delText>
              </w:r>
            </w:del>
          </w:p>
        </w:tc>
        <w:tc>
          <w:tcPr>
            <w:tcW w:w="8115" w:type="dxa"/>
            <w:shd w:val="clear" w:color="auto" w:fill="auto"/>
            <w:tcMar>
              <w:top w:w="100" w:type="dxa"/>
              <w:left w:w="100" w:type="dxa"/>
              <w:bottom w:w="100" w:type="dxa"/>
              <w:right w:w="100" w:type="dxa"/>
            </w:tcMar>
          </w:tcPr>
          <w:p w14:paraId="0BE097C3" w14:textId="77777777" w:rsidR="001836E7" w:rsidRDefault="00AF50CC">
            <w:pPr>
              <w:spacing w:line="240" w:lineRule="auto"/>
              <w:rPr>
                <w:del w:id="1961" w:author="Author" w:date="2018-05-04T21:05:00Z"/>
                <w:rFonts w:ascii="Times New Roman" w:eastAsia="Times New Roman" w:hAnsi="Times New Roman" w:cs="Times New Roman"/>
              </w:rPr>
            </w:pPr>
            <w:del w:id="1962" w:author="Author" w:date="2018-05-04T21:05:00Z">
              <w:r>
                <w:rPr>
                  <w:rFonts w:ascii="Times New Roman" w:eastAsia="Times New Roman" w:hAnsi="Times New Roman" w:cs="Times New Roman"/>
                  <w:noProof/>
                  <w:lang w:val="en-US"/>
                </w:rPr>
                <w:drawing>
                  <wp:inline distT="114300" distB="114300" distL="114300" distR="114300" wp14:anchorId="7CB1D12A" wp14:editId="4CB23EE7">
                    <wp:extent cx="2109788" cy="2109788"/>
                    <wp:effectExtent l="0" t="0" r="0" b="0"/>
                    <wp:docPr id="111"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33"/>
                            <a:srcRect/>
                            <a:stretch>
                              <a:fillRect/>
                            </a:stretch>
                          </pic:blipFill>
                          <pic:spPr>
                            <a:xfrm>
                              <a:off x="0" y="0"/>
                              <a:ext cx="2109788" cy="2109788"/>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14:anchorId="6D240D7D" wp14:editId="1B2671FE">
                    <wp:extent cx="2147888" cy="2147888"/>
                    <wp:effectExtent l="0" t="0" r="0" b="0"/>
                    <wp:docPr id="112"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34"/>
                            <a:srcRect/>
                            <a:stretch>
                              <a:fillRect/>
                            </a:stretch>
                          </pic:blipFill>
                          <pic:spPr>
                            <a:xfrm>
                              <a:off x="0" y="0"/>
                              <a:ext cx="2147888" cy="2147888"/>
                            </a:xfrm>
                            <a:prstGeom prst="rect">
                              <a:avLst/>
                            </a:prstGeom>
                            <a:ln/>
                          </pic:spPr>
                        </pic:pic>
                      </a:graphicData>
                    </a:graphic>
                  </wp:inline>
                </w:drawing>
              </w:r>
            </w:del>
          </w:p>
        </w:tc>
      </w:tr>
    </w:tbl>
    <w:p w14:paraId="2CEFE13C" w14:textId="77777777" w:rsidR="0048019F" w:rsidRDefault="0048019F">
      <w:moveFromRangeStart w:id="1963" w:author="Author" w:date="2018-05-04T21:05:00Z" w:name="move513231273"/>
    </w:p>
    <w:p w14:paraId="6FF9BC47" w14:textId="09A08AF9" w:rsidR="0048019F" w:rsidRDefault="00AF50CC">
      <w:pPr>
        <w:pStyle w:val="Heading2"/>
        <w:spacing w:before="280"/>
      </w:pPr>
      <w:moveFrom w:id="1964" w:author="Author" w:date="2018-05-04T21:05:00Z">
        <w:r>
          <w:rPr>
            <w:sz w:val="22"/>
            <w:rPrChange w:id="1965" w:author="Author" w:date="2018-05-04T21:05:00Z">
              <w:rPr/>
            </w:rPrChange>
          </w:rPr>
          <w:t>&lt;ID&gt;REF2.8</w:t>
        </w:r>
      </w:moveFrom>
      <w:moveFromRangeEnd w:id="1963"/>
      <w:r>
        <w:t xml:space="preserve"> – Value of the extended gene</w:t>
      </w:r>
    </w:p>
    <w:p w14:paraId="5AB8F504" w14:textId="77777777" w:rsidR="0048019F" w:rsidRDefault="00AF50CC">
      <w:r>
        <w:t>&lt;TYPE&gt;$$$NoveltyPos</w:t>
      </w:r>
    </w:p>
    <w:p w14:paraId="049C72CC" w14:textId="77777777" w:rsidR="0048019F" w:rsidRDefault="00AF50CC">
      <w:r>
        <w:t>&lt;ASSIGN&gt;</w:t>
      </w:r>
    </w:p>
    <w:p w14:paraId="00ECB582" w14:textId="77777777" w:rsidR="0048019F" w:rsidRDefault="00AF50CC">
      <w:r>
        <w:t>&lt;PLAN&gt;&amp;&amp;&amp;AgreeFix,&amp;&amp;&amp;MORE</w:t>
      </w:r>
    </w:p>
    <w:p w14:paraId="13FBF4F3" w14:textId="77777777" w:rsidR="0048019F" w:rsidRDefault="00AF50CC">
      <w:r>
        <w:t>&lt;S</w:t>
      </w:r>
      <w:r>
        <w:t>TATUS&gt;%%%75DONE</w:t>
      </w:r>
    </w:p>
    <w:p w14:paraId="43F0D503" w14:textId="77777777" w:rsidR="0048019F" w:rsidRDefault="0048019F"/>
    <w:p w14:paraId="0928A50E" w14:textId="77777777" w:rsidR="0048019F" w:rsidRDefault="0048019F"/>
    <w:tbl>
      <w:tblPr>
        <w:tblStyle w:val="af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966"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967">
          <w:tblGrid>
            <w:gridCol w:w="110"/>
            <w:gridCol w:w="1135"/>
            <w:gridCol w:w="110"/>
            <w:gridCol w:w="8005"/>
            <w:gridCol w:w="110"/>
          </w:tblGrid>
        </w:tblGridChange>
      </w:tblGrid>
      <w:tr w:rsidR="0048019F" w14:paraId="3F6E4DBB" w14:textId="77777777">
        <w:trPr>
          <w:trPrChange w:id="1968" w:author="Author" w:date="2018-05-04T21:05:00Z">
            <w:trPr>
              <w:gridAfter w:val="0"/>
            </w:trPr>
          </w:trPrChange>
        </w:trPr>
        <w:tc>
          <w:tcPr>
            <w:tcW w:w="1245" w:type="dxa"/>
            <w:shd w:val="clear" w:color="auto" w:fill="auto"/>
            <w:tcMar>
              <w:top w:w="100" w:type="dxa"/>
              <w:left w:w="100" w:type="dxa"/>
              <w:bottom w:w="100" w:type="dxa"/>
              <w:right w:w="100" w:type="dxa"/>
            </w:tcMar>
            <w:tcPrChange w:id="1969" w:author="Author" w:date="2018-05-04T21:05:00Z">
              <w:tcPr>
                <w:tcW w:w="1245" w:type="dxa"/>
                <w:gridSpan w:val="2"/>
                <w:shd w:val="clear" w:color="auto" w:fill="auto"/>
                <w:tcMar>
                  <w:top w:w="100" w:type="dxa"/>
                  <w:left w:w="100" w:type="dxa"/>
                  <w:bottom w:w="100" w:type="dxa"/>
                  <w:right w:w="100" w:type="dxa"/>
                </w:tcMar>
              </w:tcPr>
            </w:tcPrChange>
          </w:tcPr>
          <w:p w14:paraId="7750B47E" w14:textId="77777777" w:rsidR="0048019F" w:rsidRDefault="00AF50CC">
            <w:pPr>
              <w:spacing w:line="240" w:lineRule="auto"/>
              <w:rPr>
                <w:rFonts w:ascii="Courier New" w:hAnsi="Courier New"/>
                <w:sz w:val="20"/>
                <w:rPrChange w:id="1970" w:author="Author" w:date="2018-05-04T21:05:00Z">
                  <w:rPr>
                    <w:rFonts w:ascii="Courier New" w:hAnsi="Courier New"/>
                  </w:rPr>
                </w:rPrChange>
              </w:rPr>
            </w:pPr>
            <w:r>
              <w:rPr>
                <w:rFonts w:ascii="Courier New" w:hAnsi="Courier New"/>
                <w:sz w:val="20"/>
                <w:rPrChange w:id="1971" w:author="Author" w:date="2018-05-04T21:05:00Z">
                  <w:rPr>
                    <w:rFonts w:ascii="Courier New" w:hAnsi="Courier New"/>
                  </w:rPr>
                </w:rPrChange>
              </w:rPr>
              <w:t>Referee</w:t>
            </w:r>
          </w:p>
          <w:p w14:paraId="6E293EA1" w14:textId="77777777" w:rsidR="0048019F" w:rsidRDefault="00AF50CC">
            <w:pPr>
              <w:spacing w:line="240" w:lineRule="auto"/>
              <w:rPr>
                <w:rFonts w:ascii="Courier New" w:hAnsi="Courier New"/>
                <w:sz w:val="20"/>
                <w:rPrChange w:id="1972" w:author="Author" w:date="2018-05-04T21:05:00Z">
                  <w:rPr>
                    <w:rFonts w:ascii="Courier New" w:hAnsi="Courier New"/>
                  </w:rPr>
                </w:rPrChange>
              </w:rPr>
            </w:pPr>
            <w:r>
              <w:rPr>
                <w:rFonts w:ascii="Courier New" w:hAnsi="Courier New"/>
                <w:sz w:val="20"/>
                <w:rPrChange w:id="1973"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1974" w:author="Author" w:date="2018-05-04T21:05:00Z">
              <w:tcPr>
                <w:tcW w:w="8115" w:type="dxa"/>
                <w:gridSpan w:val="2"/>
                <w:shd w:val="clear" w:color="auto" w:fill="auto"/>
                <w:tcMar>
                  <w:top w:w="100" w:type="dxa"/>
                  <w:left w:w="100" w:type="dxa"/>
                  <w:bottom w:w="100" w:type="dxa"/>
                  <w:right w:w="100" w:type="dxa"/>
                </w:tcMar>
              </w:tcPr>
            </w:tcPrChange>
          </w:tcPr>
          <w:p w14:paraId="3F54A63E" w14:textId="77777777" w:rsidR="0048019F" w:rsidRDefault="00AF50CC">
            <w:pPr>
              <w:jc w:val="both"/>
              <w:rPr>
                <w:rFonts w:ascii="Courier New" w:hAnsi="Courier New"/>
                <w:sz w:val="20"/>
                <w:rPrChange w:id="1975" w:author="Author" w:date="2018-05-04T21:05:00Z">
                  <w:rPr>
                    <w:rFonts w:ascii="Courier New" w:hAnsi="Courier New"/>
                  </w:rPr>
                </w:rPrChange>
              </w:rPr>
            </w:pPr>
            <w:r>
              <w:rPr>
                <w:rFonts w:ascii="Courier New" w:hAnsi="Courier New"/>
                <w:sz w:val="20"/>
                <w:rPrChange w:id="1976" w:author="Author" w:date="2018-05-04T21:05:00Z">
                  <w:rPr>
                    <w:rFonts w:ascii="Courier New" w:hAnsi="Courier New"/>
                  </w:rPr>
                </w:rPrChange>
              </w:rPr>
              <w:t>6) The idea of extended genes and the use of multiple information sources to construct them is a strength of the paper.</w:t>
            </w:r>
          </w:p>
          <w:p w14:paraId="2D7A66D3" w14:textId="77777777" w:rsidR="0048019F" w:rsidRDefault="0048019F">
            <w:pPr>
              <w:jc w:val="both"/>
              <w:rPr>
                <w:rFonts w:ascii="Courier New" w:hAnsi="Courier New"/>
                <w:sz w:val="20"/>
                <w:rPrChange w:id="1977" w:author="Author" w:date="2018-05-04T21:05:00Z">
                  <w:rPr>
                    <w:rFonts w:ascii="Courier New" w:hAnsi="Courier New"/>
                  </w:rPr>
                </w:rPrChange>
              </w:rPr>
            </w:pPr>
          </w:p>
          <w:p w14:paraId="4BC77F5F" w14:textId="77777777" w:rsidR="0048019F" w:rsidRDefault="00AF50CC">
            <w:pPr>
              <w:jc w:val="both"/>
              <w:rPr>
                <w:rFonts w:ascii="Courier New" w:hAnsi="Courier New"/>
                <w:sz w:val="20"/>
                <w:rPrChange w:id="1978" w:author="Author" w:date="2018-05-04T21:05:00Z">
                  <w:rPr>
                    <w:rFonts w:ascii="Courier New" w:hAnsi="Courier New"/>
                  </w:rPr>
                </w:rPrChange>
              </w:rPr>
            </w:pPr>
            <w:r>
              <w:rPr>
                <w:rFonts w:ascii="Courier New" w:hAnsi="Courier New"/>
                <w:sz w:val="20"/>
                <w:rPrChange w:id="1979" w:author="Author" w:date="2018-05-04T21:05:00Z">
                  <w:rPr>
                    <w:rFonts w:ascii="Courier New" w:hAnsi="Courier New"/>
                  </w:rPr>
                </w:rPrChange>
              </w:rPr>
              <w:t>It would be great to see a formal analysis about how extended genes increase power of cancer driver discovery.</w:t>
            </w:r>
          </w:p>
        </w:tc>
      </w:tr>
      <w:tr w:rsidR="0048019F" w14:paraId="36E506EF" w14:textId="77777777">
        <w:trPr>
          <w:trPrChange w:id="1980" w:author="Author" w:date="2018-05-04T21:05:00Z">
            <w:trPr>
              <w:gridAfter w:val="0"/>
            </w:trPr>
          </w:trPrChange>
        </w:trPr>
        <w:tc>
          <w:tcPr>
            <w:tcW w:w="1245" w:type="dxa"/>
            <w:shd w:val="clear" w:color="auto" w:fill="auto"/>
            <w:tcMar>
              <w:top w:w="100" w:type="dxa"/>
              <w:left w:w="100" w:type="dxa"/>
              <w:bottom w:w="100" w:type="dxa"/>
              <w:right w:w="100" w:type="dxa"/>
            </w:tcMar>
            <w:tcPrChange w:id="1981" w:author="Author" w:date="2018-05-04T21:05:00Z">
              <w:tcPr>
                <w:tcW w:w="1245" w:type="dxa"/>
                <w:gridSpan w:val="2"/>
                <w:shd w:val="clear" w:color="auto" w:fill="auto"/>
                <w:tcMar>
                  <w:top w:w="100" w:type="dxa"/>
                  <w:left w:w="100" w:type="dxa"/>
                  <w:bottom w:w="100" w:type="dxa"/>
                  <w:right w:w="100" w:type="dxa"/>
                </w:tcMar>
              </w:tcPr>
            </w:tcPrChange>
          </w:tcPr>
          <w:p w14:paraId="05A8E032"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AAD88CD"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982" w:author="Author" w:date="2018-05-04T21:05:00Z">
              <w:tcPr>
                <w:tcW w:w="8115" w:type="dxa"/>
                <w:gridSpan w:val="2"/>
                <w:shd w:val="clear" w:color="auto" w:fill="auto"/>
                <w:tcMar>
                  <w:top w:w="100" w:type="dxa"/>
                  <w:left w:w="100" w:type="dxa"/>
                  <w:bottom w:w="100" w:type="dxa"/>
                  <w:right w:w="100" w:type="dxa"/>
                </w:tcMar>
              </w:tcPr>
            </w:tcPrChange>
          </w:tcPr>
          <w:p w14:paraId="775410A0" w14:textId="77777777" w:rsidR="001836E7" w:rsidRDefault="00AF50CC">
            <w:pPr>
              <w:jc w:val="both"/>
              <w:rPr>
                <w:del w:id="1983" w:author="Author" w:date="2018-05-04T21:05:00Z"/>
              </w:rPr>
            </w:pPr>
            <w:r>
              <w:rPr>
                <w:sz w:val="24"/>
                <w:rPrChange w:id="1984" w:author="Author" w:date="2018-05-04T21:05:00Z">
                  <w:rPr/>
                </w:rPrChange>
              </w:rPr>
              <w:t xml:space="preserve">We thank the reviewer for the positive remarks of the extended gene. </w:t>
            </w:r>
            <w:del w:id="1985" w:author="Author" w:date="2018-05-04T21:05:00Z">
              <w:r>
                <w:delText>We</w:delText>
              </w:r>
            </w:del>
            <w:ins w:id="1986" w:author="Author" w:date="2018-05-04T21:05:00Z">
              <w:r>
                <w:rPr>
                  <w:sz w:val="24"/>
                  <w:szCs w:val="24"/>
                </w:rPr>
                <w:t>As suggested, we</w:t>
              </w:r>
            </w:ins>
            <w:r>
              <w:rPr>
                <w:sz w:val="24"/>
                <w:rPrChange w:id="1987" w:author="Author" w:date="2018-05-04T21:05:00Z">
                  <w:rPr/>
                </w:rPrChange>
              </w:rPr>
              <w:t xml:space="preserve"> further highlighted this part in our revis</w:t>
            </w:r>
            <w:r>
              <w:rPr>
                <w:sz w:val="24"/>
                <w:rPrChange w:id="1988" w:author="Author" w:date="2018-05-04T21:05:00Z">
                  <w:rPr/>
                </w:rPrChange>
              </w:rPr>
              <w:t>ed manuscript</w:t>
            </w:r>
            <w:del w:id="1989" w:author="Author" w:date="2018-05-04T21:05:00Z">
              <w:r>
                <w:delText xml:space="preserve"> and added several new sections to highlight</w:delText>
              </w:r>
            </w:del>
            <w:ins w:id="1990" w:author="Author" w:date="2018-05-04T21:05:00Z">
              <w:r>
                <w:rPr>
                  <w:sz w:val="24"/>
                  <w:szCs w:val="24"/>
                </w:rPr>
                <w:t>. We also tried to make it more clear that our goal here is to illustrate how the extended gene concept can be used in cancer. We have also re-organized all our related analysis in the orginal supplement to the main text to better illusrate</w:t>
              </w:r>
            </w:ins>
            <w:r>
              <w:rPr>
                <w:sz w:val="24"/>
                <w:rPrChange w:id="1991" w:author="Author" w:date="2018-05-04T21:05:00Z">
                  <w:rPr/>
                </w:rPrChange>
              </w:rPr>
              <w:t xml:space="preserve"> th</w:t>
            </w:r>
            <w:r>
              <w:rPr>
                <w:sz w:val="24"/>
                <w:rPrChange w:id="1992" w:author="Author" w:date="2018-05-04T21:05:00Z">
                  <w:rPr/>
                </w:rPrChange>
              </w:rPr>
              <w:t xml:space="preserve">e value of </w:t>
            </w:r>
            <w:del w:id="1993" w:author="Author" w:date="2018-05-04T21:05:00Z">
              <w:r>
                <w:delText>extended genes, such as</w:delText>
              </w:r>
            </w:del>
          </w:p>
          <w:p w14:paraId="2E65E183" w14:textId="22726CED" w:rsidR="0048019F" w:rsidRDefault="00AF50CC">
            <w:pPr>
              <w:jc w:val="both"/>
              <w:rPr>
                <w:sz w:val="24"/>
                <w:rPrChange w:id="1994" w:author="Author" w:date="2018-05-04T21:05:00Z">
                  <w:rPr/>
                </w:rPrChange>
              </w:rPr>
            </w:pPr>
            <w:del w:id="1995" w:author="Author" w:date="2018-05-04T21:05:00Z">
              <w:r>
                <w:delText xml:space="preserve">1. We extensively expanded our power analysis part to include more </w:delText>
              </w:r>
            </w:del>
            <w:ins w:id="1996" w:author="Author" w:date="2018-05-04T21:05:00Z">
              <w:r>
                <w:rPr>
                  <w:sz w:val="24"/>
                  <w:szCs w:val="24"/>
                </w:rPr>
                <w:t xml:space="preserve">our </w:t>
              </w:r>
            </w:ins>
            <w:r>
              <w:rPr>
                <w:sz w:val="24"/>
                <w:rPrChange w:id="1997" w:author="Author" w:date="2018-05-04T21:05:00Z">
                  <w:rPr/>
                </w:rPrChange>
              </w:rPr>
              <w:t xml:space="preserve">extended gene </w:t>
            </w:r>
            <w:del w:id="1998" w:author="Author" w:date="2018-05-04T21:05:00Z">
              <w:r>
                <w:delText>analysis (as we pointed up in the response to &lt;ID&gt;REF2.6 – Comments on the power analysis and compact annotations)</w:delText>
              </w:r>
            </w:del>
            <w:ins w:id="1999" w:author="Author" w:date="2018-05-04T21:05:00Z">
              <w:r>
                <w:rPr>
                  <w:sz w:val="24"/>
                  <w:szCs w:val="24"/>
                </w:rPr>
                <w:t>resource, which includes</w:t>
              </w:r>
            </w:ins>
          </w:p>
          <w:p w14:paraId="1AC97214" w14:textId="77777777" w:rsidR="001836E7" w:rsidRDefault="00AF50CC">
            <w:pPr>
              <w:jc w:val="both"/>
              <w:rPr>
                <w:del w:id="2000" w:author="Author" w:date="2018-05-04T21:05:00Z"/>
              </w:rPr>
            </w:pPr>
            <w:del w:id="2001" w:author="Author" w:date="2018-05-04T21:05:00Z">
              <w:r>
                <w:delText xml:space="preserve">2. We showed that by using the extended gene, we can better </w:delText>
              </w:r>
              <w:r>
                <w:delText>stratify the gene expressions and regulations</w:delText>
              </w:r>
            </w:del>
          </w:p>
          <w:p w14:paraId="3D2A22A9" w14:textId="77777777" w:rsidR="001836E7" w:rsidRDefault="00AF50CC">
            <w:pPr>
              <w:jc w:val="both"/>
              <w:rPr>
                <w:del w:id="2002" w:author="Author" w:date="2018-05-04T21:05:00Z"/>
              </w:rPr>
            </w:pPr>
            <w:del w:id="2003" w:author="Author" w:date="2018-05-04T21:05:00Z">
              <w:r>
                <w:delText>3. We explored the cancer related GWAS SNPs and showed that extended genes in matched cell types showed noticeable improvement. (See details in Excerpt 2 to REF 2.6 above)</w:delText>
              </w:r>
            </w:del>
          </w:p>
          <w:p w14:paraId="14808C7B" w14:textId="77777777" w:rsidR="001836E7" w:rsidRDefault="001836E7">
            <w:pPr>
              <w:jc w:val="both"/>
              <w:rPr>
                <w:del w:id="2004" w:author="Author" w:date="2018-05-04T21:05:00Z"/>
              </w:rPr>
            </w:pPr>
          </w:p>
          <w:p w14:paraId="15892B8B" w14:textId="229A116B" w:rsidR="0048019F" w:rsidRDefault="00AF50CC">
            <w:pPr>
              <w:jc w:val="both"/>
              <w:rPr>
                <w:ins w:id="2005" w:author="Author" w:date="2018-05-04T21:05:00Z"/>
                <w:sz w:val="24"/>
                <w:szCs w:val="24"/>
              </w:rPr>
            </w:pPr>
            <w:del w:id="2006" w:author="Author" w:date="2018-05-04T21:05:00Z">
              <w:r>
                <w:delText>One point we want to make clear is th</w:delText>
              </w:r>
              <w:r>
                <w:delText>at the application of the extended gene is more than driver discovery hence the revisions have tried to highlight other areas, such as GWAS, gene expression and/or regulations stratification mentioned above, where the extended gene is useful in cancer.</w:delText>
              </w:r>
            </w:del>
          </w:p>
          <w:p w14:paraId="4A583BE0" w14:textId="77777777" w:rsidR="0048019F" w:rsidRDefault="00AF50CC">
            <w:pPr>
              <w:numPr>
                <w:ilvl w:val="0"/>
                <w:numId w:val="7"/>
              </w:numPr>
              <w:contextualSpacing/>
              <w:jc w:val="both"/>
              <w:rPr>
                <w:ins w:id="2007" w:author="Author" w:date="2018-05-04T21:05:00Z"/>
                <w:sz w:val="24"/>
                <w:szCs w:val="24"/>
              </w:rPr>
            </w:pPr>
            <w:ins w:id="2008" w:author="Author" w:date="2018-05-04T21:05:00Z">
              <w:r>
                <w:rPr>
                  <w:sz w:val="24"/>
                  <w:szCs w:val="24"/>
                </w:rPr>
                <w:t>GWAS germline variant enrichment analysis across different annotations in the main figure (see in excerpt 1)</w:t>
              </w:r>
            </w:ins>
          </w:p>
          <w:p w14:paraId="35FDEC0C" w14:textId="77777777" w:rsidR="0048019F" w:rsidRDefault="00AF50CC">
            <w:pPr>
              <w:numPr>
                <w:ilvl w:val="0"/>
                <w:numId w:val="7"/>
              </w:numPr>
              <w:contextualSpacing/>
              <w:jc w:val="both"/>
              <w:rPr>
                <w:ins w:id="2009" w:author="Author" w:date="2018-05-04T21:05:00Z"/>
                <w:sz w:val="24"/>
                <w:szCs w:val="24"/>
              </w:rPr>
            </w:pPr>
            <w:ins w:id="2010" w:author="Author" w:date="2018-05-04T21:05:00Z">
              <w:r>
                <w:rPr>
                  <w:sz w:val="24"/>
                  <w:szCs w:val="24"/>
                </w:rPr>
                <w:lastRenderedPageBreak/>
                <w:t>A new figure panel to stratift patient expression levels based on the mutation status from v</w:t>
              </w:r>
              <w:r>
                <w:rPr>
                  <w:sz w:val="24"/>
                  <w:szCs w:val="24"/>
                </w:rPr>
                <w:t>arious annotations. We found that extended genes perfromed better than others (see in excerpt 2)</w:t>
              </w:r>
            </w:ins>
          </w:p>
          <w:p w14:paraId="695562DF" w14:textId="77777777" w:rsidR="0048019F" w:rsidRDefault="00AF50CC">
            <w:pPr>
              <w:numPr>
                <w:ilvl w:val="0"/>
                <w:numId w:val="7"/>
              </w:numPr>
              <w:contextualSpacing/>
              <w:jc w:val="both"/>
              <w:rPr>
                <w:ins w:id="2011" w:author="Author" w:date="2018-05-04T21:05:00Z"/>
                <w:sz w:val="24"/>
                <w:szCs w:val="24"/>
              </w:rPr>
            </w:pPr>
            <w:ins w:id="2012" w:author="Author" w:date="2018-05-04T21:05:00Z">
              <w:r>
                <w:rPr>
                  <w:sz w:val="24"/>
                  <w:szCs w:val="24"/>
                </w:rPr>
                <w:t>A new figure in the supplement to show variant effect in extended gene regions on regulator activities (see in excerpt 3)</w:t>
              </w:r>
            </w:ins>
          </w:p>
          <w:p w14:paraId="0BBEEF0A" w14:textId="77777777" w:rsidR="0048019F" w:rsidRDefault="00AF50CC">
            <w:pPr>
              <w:numPr>
                <w:ilvl w:val="0"/>
                <w:numId w:val="7"/>
              </w:numPr>
              <w:contextualSpacing/>
              <w:jc w:val="both"/>
              <w:rPr>
                <w:sz w:val="24"/>
                <w:szCs w:val="24"/>
              </w:rPr>
            </w:pPr>
            <w:ins w:id="2013" w:author="Author" w:date="2018-05-04T21:05:00Z">
              <w:r>
                <w:rPr>
                  <w:sz w:val="24"/>
                  <w:szCs w:val="24"/>
                </w:rPr>
                <w:t>A CRISPR based validation of onco-gen</w:t>
              </w:r>
              <w:r>
                <w:rPr>
                  <w:sz w:val="24"/>
                  <w:szCs w:val="24"/>
                </w:rPr>
                <w:t>e activation based on extended genes (see in excerpt 4)</w:t>
              </w:r>
            </w:ins>
          </w:p>
        </w:tc>
      </w:tr>
      <w:tr w:rsidR="0048019F" w14:paraId="3F4C0CE6" w14:textId="77777777">
        <w:trPr>
          <w:ins w:id="2014" w:author="Author" w:date="2018-05-04T21:05:00Z"/>
        </w:trPr>
        <w:tc>
          <w:tcPr>
            <w:tcW w:w="1245" w:type="dxa"/>
            <w:shd w:val="clear" w:color="auto" w:fill="auto"/>
            <w:tcMar>
              <w:top w:w="100" w:type="dxa"/>
              <w:left w:w="100" w:type="dxa"/>
              <w:bottom w:w="100" w:type="dxa"/>
              <w:right w:w="100" w:type="dxa"/>
            </w:tcMar>
          </w:tcPr>
          <w:p w14:paraId="0B47D06D" w14:textId="77777777" w:rsidR="0048019F" w:rsidRDefault="00AF50CC">
            <w:pPr>
              <w:spacing w:line="240" w:lineRule="auto"/>
              <w:rPr>
                <w:ins w:id="2015" w:author="Author" w:date="2018-05-04T21:05:00Z"/>
                <w:rFonts w:ascii="Times New Roman" w:eastAsia="Times New Roman" w:hAnsi="Times New Roman" w:cs="Times New Roman"/>
              </w:rPr>
            </w:pPr>
            <w:ins w:id="2016" w:author="Author" w:date="2018-05-04T21:05:00Z">
              <w:r>
                <w:rPr>
                  <w:rFonts w:ascii="Times New Roman" w:eastAsia="Times New Roman" w:hAnsi="Times New Roman" w:cs="Times New Roman"/>
                </w:rPr>
                <w:lastRenderedPageBreak/>
                <w:t>Excerpt 1 From</w:t>
              </w:r>
            </w:ins>
          </w:p>
          <w:p w14:paraId="5D1391A7" w14:textId="77777777" w:rsidR="0048019F" w:rsidRDefault="00AF50CC">
            <w:pPr>
              <w:spacing w:line="240" w:lineRule="auto"/>
              <w:rPr>
                <w:ins w:id="2017" w:author="Author" w:date="2018-05-04T21:05:00Z"/>
                <w:rFonts w:ascii="Times New Roman" w:eastAsia="Times New Roman" w:hAnsi="Times New Roman" w:cs="Times New Roman"/>
              </w:rPr>
            </w:pPr>
            <w:ins w:id="2018" w:author="Author" w:date="2018-05-04T21:05:00Z">
              <w:r>
                <w:rPr>
                  <w:rFonts w:ascii="Times New Roman" w:eastAsia="Times New Roman" w:hAnsi="Times New Roman" w:cs="Times New Roman"/>
                </w:rPr>
                <w:t>Revised Manuscript</w:t>
              </w:r>
            </w:ins>
          </w:p>
        </w:tc>
        <w:tc>
          <w:tcPr>
            <w:tcW w:w="8115" w:type="dxa"/>
            <w:shd w:val="clear" w:color="auto" w:fill="auto"/>
            <w:tcMar>
              <w:top w:w="100" w:type="dxa"/>
              <w:left w:w="100" w:type="dxa"/>
              <w:bottom w:w="100" w:type="dxa"/>
              <w:right w:w="100" w:type="dxa"/>
            </w:tcMar>
          </w:tcPr>
          <w:p w14:paraId="52C7AC60" w14:textId="77777777" w:rsidR="0048019F" w:rsidRDefault="00AF50CC">
            <w:pPr>
              <w:jc w:val="both"/>
              <w:rPr>
                <w:rFonts w:ascii="Times New Roman" w:eastAsia="Times New Roman" w:hAnsi="Times New Roman" w:cs="Times New Roman"/>
                <w:sz w:val="20"/>
                <w:szCs w:val="20"/>
              </w:rPr>
            </w:pPr>
            <w:moveToRangeStart w:id="2019" w:author="Author" w:date="2018-05-04T21:05:00Z" w:name="move513231270"/>
            <w:moveTo w:id="2020" w:author="Author" w:date="2018-05-04T21:05:00Z">
              <w:r>
                <w:rPr>
                  <w:rFonts w:ascii="Times New Roman" w:eastAsia="Times New Roman" w:hAnsi="Times New Roman" w:cs="Times New Roman"/>
                  <w:sz w:val="20"/>
                  <w:szCs w:val="20"/>
                </w:rPr>
                <w:t>We extracted all the breast cancer GWAS variants from GWAS Catalogue and only kept those with European ancestry. Then we extracted all the LD SNPs within 500kb of the GWAS SNP (r2&gt;0.8) to calculate variant enrichment in different annotations sites. The R p</w:t>
              </w:r>
              <w:r>
                <w:rPr>
                  <w:rFonts w:ascii="Times New Roman" w:eastAsia="Times New Roman" w:hAnsi="Times New Roman" w:cs="Times New Roman"/>
                  <w:sz w:val="20"/>
                  <w:szCs w:val="20"/>
                </w:rPr>
                <w:t>ackage VSE was used (https://cran.r-project.org/web/packages/VSE/vignettes/my-vignette.html). We found that extended gene regions showed significantly larger variant enrichment than the CDS regions and TSS regions.</w:t>
              </w:r>
            </w:moveTo>
          </w:p>
          <w:moveToRangeEnd w:id="2019"/>
          <w:p w14:paraId="512CD09E" w14:textId="77777777" w:rsidR="0048019F" w:rsidRDefault="00AF50CC">
            <w:pPr>
              <w:jc w:val="both"/>
              <w:rPr>
                <w:ins w:id="2021" w:author="Author" w:date="2018-05-04T21:05:00Z"/>
              </w:rPr>
            </w:pPr>
            <w:ins w:id="2022" w:author="Author" w:date="2018-05-04T21:05:00Z">
              <w:r>
                <w:rPr>
                  <w:noProof/>
                  <w:lang w:val="en-US"/>
                </w:rPr>
                <w:drawing>
                  <wp:inline distT="114300" distB="114300" distL="114300" distR="114300">
                    <wp:extent cx="4929188" cy="1935754"/>
                    <wp:effectExtent l="0" t="0" r="0" b="0"/>
                    <wp:docPr id="17"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35"/>
                            <a:srcRect/>
                            <a:stretch>
                              <a:fillRect/>
                            </a:stretch>
                          </pic:blipFill>
                          <pic:spPr>
                            <a:xfrm>
                              <a:off x="0" y="0"/>
                              <a:ext cx="4929188" cy="1935754"/>
                            </a:xfrm>
                            <a:prstGeom prst="rect">
                              <a:avLst/>
                            </a:prstGeom>
                            <a:ln/>
                          </pic:spPr>
                        </pic:pic>
                      </a:graphicData>
                    </a:graphic>
                  </wp:inline>
                </w:drawing>
              </w:r>
            </w:ins>
          </w:p>
        </w:tc>
      </w:tr>
      <w:tr w:rsidR="0048019F" w14:paraId="19343364" w14:textId="77777777">
        <w:trPr>
          <w:ins w:id="2023" w:author="Author" w:date="2018-05-04T21:05:00Z"/>
        </w:trPr>
        <w:tc>
          <w:tcPr>
            <w:tcW w:w="1245" w:type="dxa"/>
            <w:shd w:val="clear" w:color="auto" w:fill="auto"/>
            <w:tcMar>
              <w:top w:w="100" w:type="dxa"/>
              <w:left w:w="100" w:type="dxa"/>
              <w:bottom w:w="100" w:type="dxa"/>
              <w:right w:w="100" w:type="dxa"/>
            </w:tcMar>
          </w:tcPr>
          <w:p w14:paraId="6397A2AD" w14:textId="77777777" w:rsidR="0048019F" w:rsidRDefault="00AF50CC">
            <w:pPr>
              <w:spacing w:line="240" w:lineRule="auto"/>
              <w:rPr>
                <w:ins w:id="2024" w:author="Author" w:date="2018-05-04T21:05:00Z"/>
                <w:rFonts w:ascii="Times New Roman" w:eastAsia="Times New Roman" w:hAnsi="Times New Roman" w:cs="Times New Roman"/>
              </w:rPr>
            </w:pPr>
            <w:ins w:id="2025" w:author="Author" w:date="2018-05-04T21:05:00Z">
              <w:r>
                <w:rPr>
                  <w:rFonts w:ascii="Times New Roman" w:eastAsia="Times New Roman" w:hAnsi="Times New Roman" w:cs="Times New Roman"/>
                </w:rPr>
                <w:t>Excerpt 2 From</w:t>
              </w:r>
            </w:ins>
          </w:p>
          <w:p w14:paraId="4B48BFDB" w14:textId="77777777" w:rsidR="0048019F" w:rsidRDefault="00AF50CC">
            <w:pPr>
              <w:spacing w:line="240" w:lineRule="auto"/>
              <w:rPr>
                <w:ins w:id="2026" w:author="Author" w:date="2018-05-04T21:05:00Z"/>
                <w:rFonts w:ascii="Times New Roman" w:eastAsia="Times New Roman" w:hAnsi="Times New Roman" w:cs="Times New Roman"/>
              </w:rPr>
            </w:pPr>
            <w:ins w:id="2027" w:author="Author" w:date="2018-05-04T21:05:00Z">
              <w:r>
                <w:rPr>
                  <w:rFonts w:ascii="Times New Roman" w:eastAsia="Times New Roman" w:hAnsi="Times New Roman" w:cs="Times New Roman"/>
                </w:rPr>
                <w:t>Revised Manuscript</w:t>
              </w:r>
            </w:ins>
          </w:p>
        </w:tc>
        <w:tc>
          <w:tcPr>
            <w:tcW w:w="8115" w:type="dxa"/>
            <w:shd w:val="clear" w:color="auto" w:fill="auto"/>
            <w:tcMar>
              <w:top w:w="100" w:type="dxa"/>
              <w:left w:w="100" w:type="dxa"/>
              <w:bottom w:w="100" w:type="dxa"/>
              <w:right w:w="100" w:type="dxa"/>
            </w:tcMar>
          </w:tcPr>
          <w:p w14:paraId="40F51BCF" w14:textId="77777777" w:rsidR="0048019F" w:rsidRDefault="00AF50CC">
            <w:pPr>
              <w:spacing w:line="240" w:lineRule="auto"/>
              <w:jc w:val="both"/>
              <w:rPr>
                <w:ins w:id="2028" w:author="Author" w:date="2018-05-04T21:05:00Z"/>
                <w:rFonts w:ascii="Times New Roman" w:eastAsia="Times New Roman" w:hAnsi="Times New Roman" w:cs="Times New Roman"/>
                <w:sz w:val="20"/>
                <w:szCs w:val="20"/>
              </w:rPr>
            </w:pPr>
            <w:ins w:id="2029" w:author="Author" w:date="2018-05-04T21:05:00Z">
              <w:r>
                <w:rPr>
                  <w:rFonts w:ascii="Times New Roman" w:eastAsia="Times New Roman" w:hAnsi="Times New Roman" w:cs="Times New Roman"/>
                  <w:sz w:val="20"/>
                  <w:szCs w:val="20"/>
                </w:rPr>
                <w:t xml:space="preserve">For </w:t>
              </w:r>
              <w:r>
                <w:rPr>
                  <w:rFonts w:ascii="Times New Roman" w:eastAsia="Times New Roman" w:hAnsi="Times New Roman" w:cs="Times New Roman"/>
                  <w:sz w:val="20"/>
                  <w:szCs w:val="20"/>
                </w:rPr>
                <w:t>a given gene, we tried to separate patients into groups with or without mutations under certain annotations, such as CDS, UTR, TF/RBP binding sites, enhancers, and our extended gene. We then tried to test difference of gene expressions (FPKM) from these tw</w:t>
              </w:r>
              <w:r>
                <w:rPr>
                  <w:rFonts w:ascii="Times New Roman" w:eastAsia="Times New Roman" w:hAnsi="Times New Roman" w:cs="Times New Roman"/>
                  <w:sz w:val="20"/>
                  <w:szCs w:val="20"/>
                </w:rPr>
                <w:t>o groups based on two-sided Wilcoxon. We found that our extended gene annotation provides better expression separation between these two groups. Specifically, we found a well-known splicing factor SRSF2, which has been recently reported to drive liver canc</w:t>
              </w:r>
              <w:r>
                <w:rPr>
                  <w:rFonts w:ascii="Times New Roman" w:eastAsia="Times New Roman" w:hAnsi="Times New Roman" w:cs="Times New Roman"/>
                  <w:sz w:val="20"/>
                  <w:szCs w:val="20"/>
                </w:rPr>
                <w:t xml:space="preserve">er development \cite{28082404}, gives the strongest p-value for stratifying expression out of all genes in liver cancer. </w:t>
              </w:r>
            </w:ins>
          </w:p>
          <w:p w14:paraId="1638B994" w14:textId="77777777" w:rsidR="0048019F" w:rsidRDefault="00AF50CC">
            <w:pPr>
              <w:spacing w:line="240" w:lineRule="auto"/>
              <w:jc w:val="both"/>
              <w:rPr>
                <w:ins w:id="2030" w:author="Author" w:date="2018-05-04T21:05:00Z"/>
                <w:sz w:val="20"/>
                <w:szCs w:val="20"/>
              </w:rPr>
            </w:pPr>
            <w:ins w:id="2031" w:author="Author" w:date="2018-05-04T21:05:00Z">
              <w:r>
                <w:rPr>
                  <w:noProof/>
                  <w:lang w:val="en-US"/>
                </w:rPr>
                <w:lastRenderedPageBreak/>
                <w:drawing>
                  <wp:inline distT="114300" distB="114300" distL="114300" distR="114300">
                    <wp:extent cx="3795713" cy="3046653"/>
                    <wp:effectExtent l="0" t="0" r="0" b="0"/>
                    <wp:docPr id="63"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36"/>
                            <a:srcRect/>
                            <a:stretch>
                              <a:fillRect/>
                            </a:stretch>
                          </pic:blipFill>
                          <pic:spPr>
                            <a:xfrm>
                              <a:off x="0" y="0"/>
                              <a:ext cx="3795713" cy="3046653"/>
                            </a:xfrm>
                            <a:prstGeom prst="rect">
                              <a:avLst/>
                            </a:prstGeom>
                            <a:ln/>
                          </pic:spPr>
                        </pic:pic>
                      </a:graphicData>
                    </a:graphic>
                  </wp:inline>
                </w:drawing>
              </w:r>
            </w:ins>
          </w:p>
        </w:tc>
      </w:tr>
      <w:tr w:rsidR="0048019F" w14:paraId="0E6ED393" w14:textId="77777777">
        <w:trPr>
          <w:trHeight w:val="1720"/>
          <w:trPrChange w:id="2032" w:author="Author" w:date="2018-05-04T21:05:00Z">
            <w:trPr>
              <w:gridAfter w:val="0"/>
              <w:trHeight w:val="1720"/>
            </w:trPr>
          </w:trPrChange>
        </w:trPr>
        <w:tc>
          <w:tcPr>
            <w:tcW w:w="1245" w:type="dxa"/>
            <w:shd w:val="clear" w:color="auto" w:fill="auto"/>
            <w:tcMar>
              <w:top w:w="100" w:type="dxa"/>
              <w:left w:w="100" w:type="dxa"/>
              <w:bottom w:w="100" w:type="dxa"/>
              <w:right w:w="100" w:type="dxa"/>
            </w:tcMar>
            <w:tcPrChange w:id="2033" w:author="Author" w:date="2018-05-04T21:05:00Z">
              <w:tcPr>
                <w:tcW w:w="1245" w:type="dxa"/>
                <w:gridSpan w:val="2"/>
                <w:shd w:val="clear" w:color="auto" w:fill="auto"/>
                <w:tcMar>
                  <w:top w:w="100" w:type="dxa"/>
                  <w:left w:w="100" w:type="dxa"/>
                  <w:bottom w:w="100" w:type="dxa"/>
                  <w:right w:w="100" w:type="dxa"/>
                </w:tcMar>
              </w:tcPr>
            </w:tcPrChange>
          </w:tcPr>
          <w:p w14:paraId="02A447E4" w14:textId="0B9AFB55"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2034" w:author="Author" w:date="2018-05-04T21:05:00Z">
              <w:r>
                <w:rPr>
                  <w:rFonts w:ascii="Times New Roman" w:eastAsia="Times New Roman" w:hAnsi="Times New Roman" w:cs="Times New Roman"/>
                </w:rPr>
                <w:delText>1</w:delText>
              </w:r>
            </w:del>
            <w:ins w:id="2035" w:author="Author" w:date="2018-05-04T21:05:00Z">
              <w:r>
                <w:rPr>
                  <w:rFonts w:ascii="Times New Roman" w:eastAsia="Times New Roman" w:hAnsi="Times New Roman" w:cs="Times New Roman"/>
                </w:rPr>
                <w:t>3</w:t>
              </w:r>
            </w:ins>
            <w:r>
              <w:rPr>
                <w:rFonts w:ascii="Times New Roman" w:eastAsia="Times New Roman" w:hAnsi="Times New Roman" w:cs="Times New Roman"/>
              </w:rPr>
              <w:t xml:space="preserve"> From</w:t>
            </w:r>
          </w:p>
          <w:p w14:paraId="7366B105" w14:textId="53A8ADF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 xml:space="preserve">Revised </w:t>
            </w:r>
            <w:del w:id="2036" w:author="Author" w:date="2018-05-04T21:05:00Z">
              <w:r>
                <w:rPr>
                  <w:rFonts w:ascii="Times New Roman" w:eastAsia="Times New Roman" w:hAnsi="Times New Roman" w:cs="Times New Roman"/>
                </w:rPr>
                <w:delText>Manuscript</w:delText>
              </w:r>
            </w:del>
            <w:ins w:id="2037" w:author="Author" w:date="2018-05-04T21:05:00Z">
              <w:r>
                <w:rPr>
                  <w:rFonts w:ascii="Times New Roman" w:eastAsia="Times New Roman" w:hAnsi="Times New Roman" w:cs="Times New Roman"/>
                </w:rPr>
                <w:t>Supplement</w:t>
              </w:r>
            </w:ins>
          </w:p>
        </w:tc>
        <w:tc>
          <w:tcPr>
            <w:tcW w:w="8115" w:type="dxa"/>
            <w:shd w:val="clear" w:color="auto" w:fill="auto"/>
            <w:tcMar>
              <w:top w:w="100" w:type="dxa"/>
              <w:left w:w="100" w:type="dxa"/>
              <w:bottom w:w="100" w:type="dxa"/>
              <w:right w:w="100" w:type="dxa"/>
            </w:tcMar>
            <w:tcPrChange w:id="2038" w:author="Author" w:date="2018-05-04T21:05:00Z">
              <w:tcPr>
                <w:tcW w:w="8115" w:type="dxa"/>
                <w:gridSpan w:val="2"/>
                <w:shd w:val="clear" w:color="auto" w:fill="auto"/>
                <w:tcMar>
                  <w:top w:w="100" w:type="dxa"/>
                  <w:left w:w="100" w:type="dxa"/>
                  <w:bottom w:w="100" w:type="dxa"/>
                  <w:right w:w="100" w:type="dxa"/>
                </w:tcMar>
              </w:tcPr>
            </w:tcPrChange>
          </w:tcPr>
          <w:p w14:paraId="45A1F9B1" w14:textId="77777777" w:rsidR="0048019F" w:rsidRDefault="00AF50CC">
            <w:pPr>
              <w:spacing w:line="240" w:lineRule="auto"/>
              <w:jc w:val="both"/>
              <w:rPr>
                <w:rFonts w:ascii="Times New Roman" w:hAnsi="Times New Roman"/>
                <w:sz w:val="20"/>
                <w:rPrChange w:id="2039" w:author="Author" w:date="2018-05-04T21:05:00Z">
                  <w:rPr>
                    <w:rFonts w:ascii="Times New Roman" w:hAnsi="Times New Roman"/>
                  </w:rPr>
                </w:rPrChange>
              </w:rPr>
            </w:pPr>
            <w:r>
              <w:rPr>
                <w:rFonts w:ascii="Times New Roman" w:hAnsi="Times New Roman"/>
                <w:sz w:val="20"/>
                <w:rPrChange w:id="2040" w:author="Author" w:date="2018-05-04T21:05:00Z">
                  <w:rPr>
                    <w:rFonts w:ascii="Times New Roman" w:hAnsi="Times New Roman"/>
                  </w:rPr>
                </w:rPrChange>
              </w:rPr>
              <w:t>We analyzed the association between TF mutations in extended gene region and TF regulatory activi</w:t>
            </w:r>
            <w:r>
              <w:rPr>
                <w:rFonts w:ascii="Times New Roman" w:hAnsi="Times New Roman"/>
                <w:sz w:val="20"/>
                <w:rPrChange w:id="2041" w:author="Author" w:date="2018-05-04T21:05:00Z">
                  <w:rPr>
                    <w:rFonts w:ascii="Times New Roman" w:hAnsi="Times New Roman"/>
                  </w:rPr>
                </w:rPrChange>
              </w:rPr>
              <w:t xml:space="preserve">ty in three cancer types (breast, liver, and leukemia). Between each pairs of mutation type (e.g., ENH1, TF, eCLIP, UTR) and cancer type, we tested the association between mutation status and TF regulatory activity by two-sided rank-sum test and converted </w:t>
            </w:r>
            <w:r>
              <w:rPr>
                <w:rFonts w:ascii="Times New Roman" w:hAnsi="Times New Roman"/>
                <w:sz w:val="20"/>
                <w:rPrChange w:id="2042" w:author="Author" w:date="2018-05-04T21:05:00Z">
                  <w:rPr>
                    <w:rFonts w:ascii="Times New Roman" w:hAnsi="Times New Roman"/>
                  </w:rPr>
                </w:rPrChange>
              </w:rPr>
              <w:t xml:space="preserve">the </w:t>
            </w:r>
            <w:r>
              <w:rPr>
                <w:rFonts w:ascii="Times New Roman" w:hAnsi="Times New Roman"/>
                <w:i/>
                <w:sz w:val="20"/>
                <w:rPrChange w:id="2043" w:author="Author" w:date="2018-05-04T21:05:00Z">
                  <w:rPr>
                    <w:rFonts w:ascii="Times New Roman" w:hAnsi="Times New Roman"/>
                    <w:i/>
                  </w:rPr>
                </w:rPrChange>
              </w:rPr>
              <w:t>p</w:t>
            </w:r>
            <w:r>
              <w:rPr>
                <w:rFonts w:ascii="Times New Roman" w:hAnsi="Times New Roman"/>
                <w:sz w:val="20"/>
                <w:rPrChange w:id="2044" w:author="Author" w:date="2018-05-04T21:05:00Z">
                  <w:rPr>
                    <w:rFonts w:ascii="Times New Roman" w:hAnsi="Times New Roman"/>
                  </w:rPr>
                </w:rPrChange>
              </w:rPr>
              <w:t>-values into FDRs by Benjamini-Hochberg procedure. Only the combination between liver cancer and ENH1 mutation has statistically significant results (FDR &lt;</w:t>
            </w:r>
            <w:r>
              <w:rPr>
                <w:rFonts w:ascii="Times New Roman" w:hAnsi="Times New Roman"/>
                <w:sz w:val="20"/>
                <w:rPrChange w:id="2045" w:author="Author" w:date="2018-05-04T21:05:00Z">
                  <w:rPr>
                    <w:rFonts w:ascii="Times New Roman" w:hAnsi="Times New Roman"/>
                  </w:rPr>
                </w:rPrChange>
              </w:rPr>
              <w:t xml:space="preserve"> 0.25, panel a). A mutation in the enhancer region of DPF2 or RELA indicates a lower TF regulatory activity (panel b). These results indicate that mutations in enhancers may cause TF loss-of-function in certain cancer types.</w:t>
            </w:r>
          </w:p>
          <w:p w14:paraId="71F4C2DB" w14:textId="77777777" w:rsidR="0048019F" w:rsidRDefault="0048019F">
            <w:pPr>
              <w:spacing w:line="240" w:lineRule="auto"/>
              <w:jc w:val="both"/>
              <w:rPr>
                <w:rFonts w:ascii="Times New Roman" w:eastAsia="Times New Roman" w:hAnsi="Times New Roman" w:cs="Times New Roman"/>
              </w:rPr>
            </w:pPr>
          </w:p>
          <w:p w14:paraId="0926BE84" w14:textId="77777777" w:rsidR="001836E7" w:rsidRDefault="00AF50CC">
            <w:pPr>
              <w:spacing w:line="240" w:lineRule="auto"/>
              <w:jc w:val="both"/>
              <w:rPr>
                <w:del w:id="2046" w:author="Author" w:date="2018-05-04T21:05:00Z"/>
                <w:rFonts w:ascii="Times New Roman" w:eastAsia="Times New Roman" w:hAnsi="Times New Roman" w:cs="Times New Roman"/>
              </w:rPr>
            </w:pPr>
            <w:del w:id="2047" w:author="Author" w:date="2018-05-04T21:05:00Z">
              <w:r>
                <w:rPr>
                  <w:rFonts w:ascii="Times New Roman" w:eastAsia="Times New Roman" w:hAnsi="Times New Roman" w:cs="Times New Roman"/>
                  <w:noProof/>
                  <w:lang w:val="en-US"/>
                </w:rPr>
                <w:drawing>
                  <wp:inline distT="114300" distB="114300" distL="114300" distR="114300" wp14:anchorId="2E678301" wp14:editId="541987EB">
                    <wp:extent cx="5019675" cy="1790700"/>
                    <wp:effectExtent l="0" t="0" r="0" b="0"/>
                    <wp:docPr id="113"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37"/>
                            <a:srcRect/>
                            <a:stretch>
                              <a:fillRect/>
                            </a:stretch>
                          </pic:blipFill>
                          <pic:spPr>
                            <a:xfrm>
                              <a:off x="0" y="0"/>
                              <a:ext cx="5019675" cy="1790700"/>
                            </a:xfrm>
                            <a:prstGeom prst="rect">
                              <a:avLst/>
                            </a:prstGeom>
                            <a:ln/>
                          </pic:spPr>
                        </pic:pic>
                      </a:graphicData>
                    </a:graphic>
                  </wp:inline>
                </w:drawing>
              </w:r>
            </w:del>
          </w:p>
          <w:p w14:paraId="55E4374E" w14:textId="77777777" w:rsidR="0048019F" w:rsidRDefault="00AF50CC">
            <w:pPr>
              <w:spacing w:line="240" w:lineRule="auto"/>
              <w:jc w:val="both"/>
              <w:rPr>
                <w:ins w:id="2048" w:author="Author" w:date="2018-05-04T21:05:00Z"/>
                <w:rFonts w:ascii="Times New Roman" w:eastAsia="Times New Roman" w:hAnsi="Times New Roman" w:cs="Times New Roman"/>
              </w:rPr>
            </w:pPr>
            <w:ins w:id="2049" w:author="Author" w:date="2018-05-04T21:05:00Z">
              <w:r>
                <w:rPr>
                  <w:rFonts w:ascii="Times New Roman" w:eastAsia="Times New Roman" w:hAnsi="Times New Roman" w:cs="Times New Roman"/>
                  <w:noProof/>
                  <w:lang w:val="en-US"/>
                </w:rPr>
                <w:drawing>
                  <wp:inline distT="114300" distB="114300" distL="114300" distR="114300">
                    <wp:extent cx="5019675" cy="1790700"/>
                    <wp:effectExtent l="0" t="0" r="0" b="0"/>
                    <wp:docPr id="90"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37"/>
                            <a:srcRect/>
                            <a:stretch>
                              <a:fillRect/>
                            </a:stretch>
                          </pic:blipFill>
                          <pic:spPr>
                            <a:xfrm>
                              <a:off x="0" y="0"/>
                              <a:ext cx="5019675" cy="1790700"/>
                            </a:xfrm>
                            <a:prstGeom prst="rect">
                              <a:avLst/>
                            </a:prstGeom>
                            <a:ln/>
                          </pic:spPr>
                        </pic:pic>
                      </a:graphicData>
                    </a:graphic>
                  </wp:inline>
                </w:drawing>
              </w:r>
            </w:ins>
          </w:p>
          <w:p w14:paraId="728011F1" w14:textId="77777777" w:rsidR="001836E7" w:rsidRDefault="00AF50CC">
            <w:pPr>
              <w:spacing w:line="240" w:lineRule="auto"/>
              <w:jc w:val="both"/>
              <w:rPr>
                <w:del w:id="2050" w:author="Author" w:date="2018-05-04T21:05:00Z"/>
                <w:rFonts w:ascii="Times New Roman" w:eastAsia="Times New Roman" w:hAnsi="Times New Roman" w:cs="Times New Roman"/>
              </w:rPr>
            </w:pPr>
            <w:r>
              <w:rPr>
                <w:rFonts w:ascii="Times New Roman" w:hAnsi="Times New Roman"/>
                <w:b/>
                <w:sz w:val="20"/>
                <w:rPrChange w:id="2051" w:author="Author" w:date="2018-05-04T21:05:00Z">
                  <w:rPr>
                    <w:rFonts w:ascii="Times New Roman" w:hAnsi="Times New Roman"/>
                    <w:b/>
                  </w:rPr>
                </w:rPrChange>
              </w:rPr>
              <w:t>Supplementary Figure X. Mutations in level one enhancers affects the activity of nearby TFs.</w:t>
            </w:r>
            <w:r>
              <w:rPr>
                <w:rFonts w:ascii="Times New Roman" w:hAnsi="Times New Roman"/>
                <w:sz w:val="20"/>
                <w:rPrChange w:id="2052" w:author="Author" w:date="2018-05-04T21:05:00Z">
                  <w:rPr>
                    <w:rFonts w:ascii="Times New Roman" w:hAnsi="Times New Roman"/>
                  </w:rPr>
                </w:rPrChange>
              </w:rPr>
              <w:t xml:space="preserve"> (a) The association between TF regulatory activity and mutation in enhancer regions. For each cancer type, the association between TF regulatory activity computed </w:t>
            </w:r>
            <w:r>
              <w:rPr>
                <w:rFonts w:ascii="Times New Roman" w:hAnsi="Times New Roman"/>
                <w:sz w:val="20"/>
                <w:rPrChange w:id="2053" w:author="Author" w:date="2018-05-04T21:05:00Z">
                  <w:rPr>
                    <w:rFonts w:ascii="Times New Roman" w:hAnsi="Times New Roman"/>
                  </w:rPr>
                </w:rPrChange>
              </w:rPr>
              <w:t xml:space="preserve">using ChIP-seq data and mutation status of nearby enhancer region was tested by two-sided rank-sum test. Only liver cancer has significant associations (FDR &lt; 0.25) for TF DPF2 and RELA, and the results for liver cancer are shown with volcano plot. X-axis </w:t>
            </w:r>
            <w:r>
              <w:rPr>
                <w:rFonts w:ascii="Times New Roman" w:hAnsi="Times New Roman"/>
                <w:sz w:val="20"/>
                <w:rPrChange w:id="2054" w:author="Author" w:date="2018-05-04T21:05:00Z">
                  <w:rPr>
                    <w:rFonts w:ascii="Times New Roman" w:hAnsi="Times New Roman"/>
                  </w:rPr>
                </w:rPrChange>
              </w:rPr>
              <w:t>represents the z-score of rank-sum test and Y-axis represents the negative log p-values. (b) The regulatory activities of significant TFs in panel a in tumors with mutated or wild-type TF genes. The comparison between two groups was done by two-sided rank-</w:t>
            </w:r>
            <w:r>
              <w:rPr>
                <w:rFonts w:ascii="Times New Roman" w:hAnsi="Times New Roman"/>
                <w:sz w:val="20"/>
                <w:rPrChange w:id="2055" w:author="Author" w:date="2018-05-04T21:05:00Z">
                  <w:rPr>
                    <w:rFonts w:ascii="Times New Roman" w:hAnsi="Times New Roman"/>
                  </w:rPr>
                </w:rPrChange>
              </w:rPr>
              <w:t xml:space="preserve">sum test. </w:t>
            </w:r>
          </w:p>
          <w:p w14:paraId="2F2A8CF8" w14:textId="77777777" w:rsidR="0048019F" w:rsidRDefault="0048019F">
            <w:pPr>
              <w:spacing w:line="240" w:lineRule="auto"/>
              <w:jc w:val="both"/>
              <w:rPr>
                <w:rFonts w:ascii="Times New Roman" w:eastAsia="Times New Roman" w:hAnsi="Times New Roman" w:cs="Times New Roman"/>
                <w:sz w:val="20"/>
                <w:szCs w:val="20"/>
              </w:rPr>
            </w:pPr>
          </w:p>
        </w:tc>
      </w:tr>
      <w:tr w:rsidR="0048019F" w14:paraId="1CA779F0" w14:textId="77777777">
        <w:trPr>
          <w:trHeight w:val="1720"/>
          <w:ins w:id="2056" w:author="Author" w:date="2018-05-04T21:05:00Z"/>
        </w:trPr>
        <w:tc>
          <w:tcPr>
            <w:tcW w:w="1245" w:type="dxa"/>
            <w:shd w:val="clear" w:color="auto" w:fill="auto"/>
            <w:tcMar>
              <w:top w:w="100" w:type="dxa"/>
              <w:left w:w="100" w:type="dxa"/>
              <w:bottom w:w="100" w:type="dxa"/>
              <w:right w:w="100" w:type="dxa"/>
            </w:tcMar>
          </w:tcPr>
          <w:p w14:paraId="4CB75AD6" w14:textId="77777777" w:rsidR="0048019F" w:rsidRDefault="00AF50CC">
            <w:pPr>
              <w:spacing w:line="240" w:lineRule="auto"/>
              <w:rPr>
                <w:ins w:id="2057" w:author="Author" w:date="2018-05-04T21:05:00Z"/>
                <w:rFonts w:ascii="Times New Roman" w:eastAsia="Times New Roman" w:hAnsi="Times New Roman" w:cs="Times New Roman"/>
              </w:rPr>
            </w:pPr>
            <w:ins w:id="2058" w:author="Author" w:date="2018-05-04T21:05:00Z">
              <w:r>
                <w:rPr>
                  <w:rFonts w:ascii="Times New Roman" w:eastAsia="Times New Roman" w:hAnsi="Times New Roman" w:cs="Times New Roman"/>
                </w:rPr>
                <w:lastRenderedPageBreak/>
                <w:t>Excerpt 4 From</w:t>
              </w:r>
            </w:ins>
          </w:p>
          <w:p w14:paraId="31249291" w14:textId="77777777" w:rsidR="0048019F" w:rsidRDefault="00AF50CC">
            <w:pPr>
              <w:spacing w:line="240" w:lineRule="auto"/>
              <w:rPr>
                <w:ins w:id="2059" w:author="Author" w:date="2018-05-04T21:05:00Z"/>
                <w:rFonts w:ascii="Times New Roman" w:eastAsia="Times New Roman" w:hAnsi="Times New Roman" w:cs="Times New Roman"/>
              </w:rPr>
            </w:pPr>
            <w:ins w:id="2060" w:author="Author" w:date="2018-05-04T21:05:00Z">
              <w:r>
                <w:rPr>
                  <w:rFonts w:ascii="Times New Roman" w:eastAsia="Times New Roman" w:hAnsi="Times New Roman" w:cs="Times New Roman"/>
                </w:rPr>
                <w:t>Revised Manuscript</w:t>
              </w:r>
            </w:ins>
          </w:p>
        </w:tc>
        <w:tc>
          <w:tcPr>
            <w:tcW w:w="8115" w:type="dxa"/>
            <w:shd w:val="clear" w:color="auto" w:fill="auto"/>
            <w:tcMar>
              <w:top w:w="100" w:type="dxa"/>
              <w:left w:w="100" w:type="dxa"/>
              <w:bottom w:w="100" w:type="dxa"/>
              <w:right w:w="100" w:type="dxa"/>
            </w:tcMar>
          </w:tcPr>
          <w:p w14:paraId="6317A1CF" w14:textId="77777777" w:rsidR="0048019F" w:rsidRDefault="00AF50CC">
            <w:pPr>
              <w:spacing w:line="240" w:lineRule="auto"/>
              <w:jc w:val="both"/>
              <w:rPr>
                <w:ins w:id="2061" w:author="Author" w:date="2018-05-04T21:05:00Z"/>
                <w:sz w:val="20"/>
                <w:szCs w:val="20"/>
              </w:rPr>
            </w:pPr>
            <w:ins w:id="2062" w:author="Author" w:date="2018-05-04T21:05:00Z">
              <w:r>
                <w:rPr>
                  <w:sz w:val="20"/>
                  <w:szCs w:val="20"/>
                </w:rPr>
                <w:t>Ask Feng’s group for text and wait for figure to come in</w:t>
              </w:r>
            </w:ins>
          </w:p>
        </w:tc>
      </w:tr>
    </w:tbl>
    <w:p w14:paraId="5FFDA9B4" w14:textId="77777777" w:rsidR="0048019F" w:rsidRDefault="0048019F">
      <w:moveToRangeStart w:id="2063" w:author="Author" w:date="2018-05-04T21:05:00Z" w:name="move513231273"/>
    </w:p>
    <w:p w14:paraId="21643D1A" w14:textId="77777777" w:rsidR="0048019F" w:rsidRDefault="00AF50CC">
      <w:pPr>
        <w:pStyle w:val="Heading2"/>
        <w:spacing w:before="280"/>
        <w:rPr>
          <w:ins w:id="2064" w:author="Author" w:date="2018-05-04T21:05:00Z"/>
          <w:highlight w:val="cyan"/>
        </w:rPr>
      </w:pPr>
      <w:bookmarkStart w:id="2065" w:name="_m6buph465z3g" w:colFirst="0" w:colLast="0"/>
      <w:bookmarkEnd w:id="2065"/>
      <w:moveTo w:id="2066" w:author="Author" w:date="2018-05-04T21:05:00Z">
        <w:r>
          <w:rPr>
            <w:sz w:val="22"/>
            <w:rPrChange w:id="2067" w:author="Author" w:date="2018-05-04T21:05:00Z">
              <w:rPr/>
            </w:rPrChange>
          </w:rPr>
          <w:t>&lt;ID&gt;REF2.8</w:t>
        </w:r>
      </w:moveTo>
      <w:moveToRangeEnd w:id="2063"/>
      <w:ins w:id="2068" w:author="Author" w:date="2018-05-04T21:05:00Z">
        <w:r>
          <w:rPr>
            <w:sz w:val="22"/>
            <w:szCs w:val="22"/>
          </w:rPr>
          <w:t xml:space="preserve"> – Q-Q plots</w:t>
        </w:r>
      </w:ins>
    </w:p>
    <w:p w14:paraId="1D88D8B4" w14:textId="77777777" w:rsidR="0048019F" w:rsidRDefault="00AF50CC">
      <w:moveToRangeStart w:id="2069" w:author="Author" w:date="2018-05-04T21:05:00Z" w:name="move513231271"/>
      <w:moveTo w:id="2070" w:author="Author" w:date="2018-05-04T21:05:00Z">
        <w:r>
          <w:t>&lt;TYPE&gt;$$$BMR,$$$Calc</w:t>
        </w:r>
      </w:moveTo>
    </w:p>
    <w:p w14:paraId="25EE2518" w14:textId="77777777" w:rsidR="0048019F" w:rsidRDefault="00AF50CC">
      <w:moveTo w:id="2071" w:author="Author" w:date="2018-05-04T21:05:00Z">
        <w:r>
          <w:t>&lt;ASSIGN&gt;@@@JZ</w:t>
        </w:r>
      </w:moveTo>
    </w:p>
    <w:p w14:paraId="3C11C9EF" w14:textId="77777777" w:rsidR="0048019F" w:rsidRDefault="00AF50CC">
      <w:moveTo w:id="2072" w:author="Author" w:date="2018-05-04T21:05:00Z">
        <w:r>
          <w:t>&lt;PLAN&gt;&amp;&amp;&amp;Defer</w:t>
        </w:r>
      </w:moveTo>
    </w:p>
    <w:moveToRangeEnd w:id="2069"/>
    <w:p w14:paraId="117CA2DB" w14:textId="77777777" w:rsidR="0048019F" w:rsidRDefault="00AF50CC">
      <w:pPr>
        <w:rPr>
          <w:ins w:id="2073" w:author="Author" w:date="2018-05-04T21:05:00Z"/>
        </w:rPr>
      </w:pPr>
      <w:ins w:id="2074" w:author="Author" w:date="2018-05-04T21:05:00Z">
        <w:r>
          <w:t>&lt;STATUS&gt;%%%90DONE</w:t>
        </w:r>
      </w:ins>
    </w:p>
    <w:p w14:paraId="7580548B" w14:textId="77777777" w:rsidR="0048019F" w:rsidRDefault="0048019F">
      <w:pPr>
        <w:rPr>
          <w:color w:val="FF0000"/>
        </w:rPr>
      </w:pPr>
      <w:moveToRangeStart w:id="2075" w:author="Author" w:date="2018-05-04T21:05:00Z" w:name="move513231272"/>
    </w:p>
    <w:tbl>
      <w:tblPr>
        <w:tblStyle w:val="af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076"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077">
          <w:tblGrid>
            <w:gridCol w:w="110"/>
            <w:gridCol w:w="1135"/>
            <w:gridCol w:w="110"/>
            <w:gridCol w:w="8005"/>
            <w:gridCol w:w="110"/>
          </w:tblGrid>
        </w:tblGridChange>
      </w:tblGrid>
      <w:tr w:rsidR="0048019F" w14:paraId="2E95902B" w14:textId="77777777">
        <w:trPr>
          <w:trPrChange w:id="2078" w:author="Author" w:date="2018-05-04T21:05:00Z">
            <w:trPr>
              <w:gridAfter w:val="0"/>
            </w:trPr>
          </w:trPrChange>
        </w:trPr>
        <w:tc>
          <w:tcPr>
            <w:tcW w:w="1245" w:type="dxa"/>
            <w:shd w:val="clear" w:color="auto" w:fill="auto"/>
            <w:tcMar>
              <w:top w:w="100" w:type="dxa"/>
              <w:left w:w="100" w:type="dxa"/>
              <w:bottom w:w="100" w:type="dxa"/>
              <w:right w:w="100" w:type="dxa"/>
            </w:tcMar>
            <w:tcPrChange w:id="2079" w:author="Author" w:date="2018-05-04T21:05:00Z">
              <w:tcPr>
                <w:tcW w:w="1245" w:type="dxa"/>
                <w:gridSpan w:val="2"/>
                <w:shd w:val="clear" w:color="auto" w:fill="auto"/>
                <w:tcMar>
                  <w:top w:w="100" w:type="dxa"/>
                  <w:left w:w="100" w:type="dxa"/>
                  <w:bottom w:w="100" w:type="dxa"/>
                  <w:right w:w="100" w:type="dxa"/>
                </w:tcMar>
              </w:tcPr>
            </w:tcPrChange>
          </w:tcPr>
          <w:p w14:paraId="5738400C" w14:textId="77777777" w:rsidR="0048019F" w:rsidRDefault="00AF50CC">
            <w:pPr>
              <w:spacing w:line="240" w:lineRule="auto"/>
              <w:jc w:val="both"/>
              <w:rPr>
                <w:rFonts w:ascii="Courier New" w:hAnsi="Courier New"/>
                <w:sz w:val="20"/>
                <w:rPrChange w:id="2080" w:author="Author" w:date="2018-05-04T21:05:00Z">
                  <w:rPr>
                    <w:rFonts w:ascii="Courier New" w:hAnsi="Courier New"/>
                  </w:rPr>
                </w:rPrChange>
              </w:rPr>
              <w:pPrChange w:id="2081" w:author="Author" w:date="2018-05-04T21:05:00Z">
                <w:pPr>
                  <w:spacing w:line="240" w:lineRule="auto"/>
                </w:pPr>
              </w:pPrChange>
            </w:pPr>
            <w:moveTo w:id="2082" w:author="Author" w:date="2018-05-04T21:05:00Z">
              <w:r>
                <w:rPr>
                  <w:rFonts w:ascii="Courier New" w:hAnsi="Courier New"/>
                  <w:sz w:val="20"/>
                  <w:rPrChange w:id="2083" w:author="Author" w:date="2018-05-04T21:05:00Z">
                    <w:rPr>
                      <w:rFonts w:ascii="Courier New" w:hAnsi="Courier New"/>
                    </w:rPr>
                  </w:rPrChange>
                </w:rPr>
                <w:t>Referee</w:t>
              </w:r>
            </w:moveTo>
          </w:p>
          <w:p w14:paraId="23FDE766" w14:textId="77777777" w:rsidR="0048019F" w:rsidRDefault="00AF50CC">
            <w:pPr>
              <w:spacing w:line="240" w:lineRule="auto"/>
              <w:jc w:val="both"/>
              <w:rPr>
                <w:rFonts w:ascii="Courier New" w:hAnsi="Courier New"/>
                <w:sz w:val="20"/>
                <w:rPrChange w:id="2084" w:author="Author" w:date="2018-05-04T21:05:00Z">
                  <w:rPr>
                    <w:rFonts w:ascii="Courier New" w:hAnsi="Courier New"/>
                  </w:rPr>
                </w:rPrChange>
              </w:rPr>
              <w:pPrChange w:id="2085" w:author="Author" w:date="2018-05-04T21:05:00Z">
                <w:pPr>
                  <w:spacing w:line="240" w:lineRule="auto"/>
                </w:pPr>
              </w:pPrChange>
            </w:pPr>
            <w:moveTo w:id="2086" w:author="Author" w:date="2018-05-04T21:05:00Z">
              <w:r>
                <w:rPr>
                  <w:rFonts w:ascii="Courier New" w:hAnsi="Courier New"/>
                  <w:sz w:val="20"/>
                  <w:rPrChange w:id="2087" w:author="Author" w:date="2018-05-04T21:05:00Z">
                    <w:rPr>
                      <w:rFonts w:ascii="Courier New" w:hAnsi="Courier New"/>
                    </w:rPr>
                  </w:rPrChange>
                </w:rPr>
                <w:t>Comment</w:t>
              </w:r>
            </w:moveTo>
          </w:p>
        </w:tc>
        <w:tc>
          <w:tcPr>
            <w:tcW w:w="8115" w:type="dxa"/>
            <w:shd w:val="clear" w:color="auto" w:fill="auto"/>
            <w:tcMar>
              <w:top w:w="100" w:type="dxa"/>
              <w:left w:w="100" w:type="dxa"/>
              <w:bottom w:w="100" w:type="dxa"/>
              <w:right w:w="100" w:type="dxa"/>
            </w:tcMar>
            <w:tcPrChange w:id="2088" w:author="Author" w:date="2018-05-04T21:05:00Z">
              <w:tcPr>
                <w:tcW w:w="8115" w:type="dxa"/>
                <w:gridSpan w:val="2"/>
                <w:shd w:val="clear" w:color="auto" w:fill="auto"/>
                <w:tcMar>
                  <w:top w:w="100" w:type="dxa"/>
                  <w:left w:w="100" w:type="dxa"/>
                  <w:bottom w:w="100" w:type="dxa"/>
                  <w:right w:w="100" w:type="dxa"/>
                </w:tcMar>
              </w:tcPr>
            </w:tcPrChange>
          </w:tcPr>
          <w:p w14:paraId="5EA30221" w14:textId="77777777" w:rsidR="0048019F" w:rsidRDefault="00AF50CC">
            <w:pPr>
              <w:jc w:val="both"/>
              <w:rPr>
                <w:rFonts w:ascii="Courier New" w:hAnsi="Courier New"/>
                <w:sz w:val="20"/>
                <w:rPrChange w:id="2089" w:author="Author" w:date="2018-05-04T21:05:00Z">
                  <w:rPr>
                    <w:rFonts w:ascii="Courier New" w:hAnsi="Courier New"/>
                  </w:rPr>
                </w:rPrChange>
              </w:rPr>
              <w:pPrChange w:id="2090" w:author="Author" w:date="2018-05-04T21:05:00Z">
                <w:pPr/>
              </w:pPrChange>
            </w:pPr>
            <w:moveTo w:id="2091" w:author="Author" w:date="2018-05-04T21:05:00Z">
              <w:r>
                <w:rPr>
                  <w:rFonts w:ascii="Courier New" w:hAnsi="Courier New"/>
                  <w:sz w:val="20"/>
                  <w:rPrChange w:id="2092" w:author="Author" w:date="2018-05-04T21:05:00Z">
                    <w:rPr>
                      <w:rFonts w:ascii="Courier New" w:hAnsi="Courier New"/>
                    </w:rPr>
                  </w:rPrChange>
                </w:rPr>
                <w:t>5) Some of the QQ-plots in supplementary figures look problematic. Also, for some tumors with low count statistics QQ-plots are expected to always be deflated, so the interpretation of QQ-plots may be non-trivial.</w:t>
              </w:r>
            </w:moveTo>
          </w:p>
        </w:tc>
      </w:tr>
      <w:moveToRangeEnd w:id="2075"/>
      <w:tr w:rsidR="0048019F" w14:paraId="6872F5B2" w14:textId="77777777">
        <w:trPr>
          <w:ins w:id="2093" w:author="Author" w:date="2018-05-04T21:05:00Z"/>
        </w:trPr>
        <w:tc>
          <w:tcPr>
            <w:tcW w:w="1245" w:type="dxa"/>
            <w:shd w:val="clear" w:color="auto" w:fill="auto"/>
            <w:tcMar>
              <w:top w:w="100" w:type="dxa"/>
              <w:left w:w="100" w:type="dxa"/>
              <w:bottom w:w="100" w:type="dxa"/>
              <w:right w:w="100" w:type="dxa"/>
            </w:tcMar>
          </w:tcPr>
          <w:p w14:paraId="3AC895D7" w14:textId="77777777" w:rsidR="0048019F" w:rsidRDefault="00AF50CC">
            <w:pPr>
              <w:spacing w:line="240" w:lineRule="auto"/>
              <w:rPr>
                <w:ins w:id="2094" w:author="Author" w:date="2018-05-04T21:05:00Z"/>
                <w:rFonts w:ascii="Helvetica Neue" w:eastAsia="Helvetica Neue" w:hAnsi="Helvetica Neue" w:cs="Helvetica Neue"/>
              </w:rPr>
            </w:pPr>
            <w:ins w:id="2095" w:author="Author" w:date="2018-05-04T21:05:00Z">
              <w:r>
                <w:rPr>
                  <w:rFonts w:ascii="Helvetica Neue" w:eastAsia="Helvetica Neue" w:hAnsi="Helvetica Neue" w:cs="Helvetica Neue"/>
                </w:rPr>
                <w:t>Author</w:t>
              </w:r>
            </w:ins>
          </w:p>
          <w:p w14:paraId="3C29393D" w14:textId="77777777" w:rsidR="0048019F" w:rsidRDefault="00AF50CC">
            <w:pPr>
              <w:spacing w:line="240" w:lineRule="auto"/>
              <w:rPr>
                <w:ins w:id="2096" w:author="Author" w:date="2018-05-04T21:05:00Z"/>
                <w:rFonts w:ascii="Helvetica Neue" w:eastAsia="Helvetica Neue" w:hAnsi="Helvetica Neue" w:cs="Helvetica Neue"/>
              </w:rPr>
            </w:pPr>
            <w:ins w:id="2097" w:author="Author" w:date="2018-05-04T21:05:00Z">
              <w:r>
                <w:rPr>
                  <w:rFonts w:ascii="Helvetica Neue" w:eastAsia="Helvetica Neue" w:hAnsi="Helvetica Neue" w:cs="Helvetica Neue"/>
                </w:rPr>
                <w:t>Response</w:t>
              </w:r>
            </w:ins>
          </w:p>
        </w:tc>
        <w:tc>
          <w:tcPr>
            <w:tcW w:w="8115" w:type="dxa"/>
            <w:shd w:val="clear" w:color="auto" w:fill="auto"/>
            <w:tcMar>
              <w:top w:w="100" w:type="dxa"/>
              <w:left w:w="100" w:type="dxa"/>
              <w:bottom w:w="100" w:type="dxa"/>
              <w:right w:w="100" w:type="dxa"/>
            </w:tcMar>
          </w:tcPr>
          <w:p w14:paraId="1485B4BA" w14:textId="77777777" w:rsidR="0048019F" w:rsidRDefault="00AF50CC">
            <w:pPr>
              <w:jc w:val="both"/>
              <w:rPr>
                <w:ins w:id="2098" w:author="Author" w:date="2018-05-04T21:05:00Z"/>
                <w:sz w:val="24"/>
                <w:szCs w:val="24"/>
              </w:rPr>
            </w:pPr>
            <w:ins w:id="2099" w:author="Author" w:date="2018-05-04T21:05:00Z">
              <w:r>
                <w:rPr>
                  <w:sz w:val="24"/>
                  <w:szCs w:val="24"/>
                </w:rPr>
                <w:t>We thank the referees for this comment. We have updated the QQ-plots in our revised manuscript and they look fine. It is actually due to a minor issue when we are using R for P value calculation. For negative binomial (or Poisson), the test on the right ta</w:t>
              </w:r>
              <w:r>
                <w:rPr>
                  <w:sz w:val="24"/>
                  <w:szCs w:val="24"/>
                </w:rPr>
                <w:t>il should be P(X&gt;=x_obs). However, in R pnbinom(x, size, prob, mu, lower.tail = F, log.p = FALSE) actually calculated the P(X&gt;x_obs), which will introduce a slight p value inflation in our orginal submission. We have corrected this and provided the updated</w:t>
              </w:r>
              <w:r>
                <w:rPr>
                  <w:sz w:val="24"/>
                  <w:szCs w:val="24"/>
                </w:rPr>
                <w:t xml:space="preserve"> QQ-plot as below.</w:t>
              </w:r>
            </w:ins>
          </w:p>
        </w:tc>
      </w:tr>
      <w:tr w:rsidR="0048019F" w14:paraId="37C6AEDB" w14:textId="77777777">
        <w:trPr>
          <w:trHeight w:val="1720"/>
          <w:ins w:id="2100" w:author="Author" w:date="2018-05-04T21:05:00Z"/>
        </w:trPr>
        <w:tc>
          <w:tcPr>
            <w:tcW w:w="1245" w:type="dxa"/>
            <w:shd w:val="clear" w:color="auto" w:fill="auto"/>
            <w:tcMar>
              <w:top w:w="100" w:type="dxa"/>
              <w:left w:w="100" w:type="dxa"/>
              <w:bottom w:w="100" w:type="dxa"/>
              <w:right w:w="100" w:type="dxa"/>
            </w:tcMar>
          </w:tcPr>
          <w:p w14:paraId="1D489B5D" w14:textId="77777777" w:rsidR="0048019F" w:rsidRDefault="00AF50CC">
            <w:pPr>
              <w:spacing w:line="240" w:lineRule="auto"/>
              <w:rPr>
                <w:ins w:id="2101" w:author="Author" w:date="2018-05-04T21:05:00Z"/>
                <w:rFonts w:ascii="Times New Roman" w:eastAsia="Times New Roman" w:hAnsi="Times New Roman" w:cs="Times New Roman"/>
              </w:rPr>
            </w:pPr>
            <w:ins w:id="2102" w:author="Author" w:date="2018-05-04T21:05:00Z">
              <w:r>
                <w:rPr>
                  <w:rFonts w:ascii="Times New Roman" w:eastAsia="Times New Roman" w:hAnsi="Times New Roman" w:cs="Times New Roman"/>
                </w:rPr>
                <w:t>Excerpt From</w:t>
              </w:r>
            </w:ins>
          </w:p>
          <w:p w14:paraId="057CEF45" w14:textId="77777777" w:rsidR="0048019F" w:rsidRDefault="00AF50CC">
            <w:pPr>
              <w:spacing w:line="240" w:lineRule="auto"/>
              <w:rPr>
                <w:ins w:id="2103" w:author="Author" w:date="2018-05-04T21:05:00Z"/>
                <w:rFonts w:ascii="Times New Roman" w:eastAsia="Times New Roman" w:hAnsi="Times New Roman" w:cs="Times New Roman"/>
              </w:rPr>
            </w:pPr>
            <w:ins w:id="2104" w:author="Author" w:date="2018-05-04T21:05:00Z">
              <w:r>
                <w:rPr>
                  <w:rFonts w:ascii="Times New Roman" w:eastAsia="Times New Roman" w:hAnsi="Times New Roman" w:cs="Times New Roman"/>
                </w:rPr>
                <w:t>Revised Manuscript (in supplement)</w:t>
              </w:r>
            </w:ins>
          </w:p>
        </w:tc>
        <w:tc>
          <w:tcPr>
            <w:tcW w:w="8115" w:type="dxa"/>
            <w:shd w:val="clear" w:color="auto" w:fill="auto"/>
            <w:tcMar>
              <w:top w:w="100" w:type="dxa"/>
              <w:left w:w="100" w:type="dxa"/>
              <w:bottom w:w="100" w:type="dxa"/>
              <w:right w:w="100" w:type="dxa"/>
            </w:tcMar>
          </w:tcPr>
          <w:p w14:paraId="24F3CB30" w14:textId="77777777" w:rsidR="0048019F" w:rsidRDefault="00AF50CC">
            <w:pPr>
              <w:spacing w:line="240" w:lineRule="auto"/>
              <w:rPr>
                <w:ins w:id="2105" w:author="Author" w:date="2018-05-04T21:05:00Z"/>
                <w:rFonts w:ascii="Times New Roman" w:eastAsia="Times New Roman" w:hAnsi="Times New Roman" w:cs="Times New Roman"/>
              </w:rPr>
            </w:pPr>
            <w:ins w:id="2106" w:author="Author" w:date="2018-05-04T21:05:00Z">
              <w:r>
                <w:rPr>
                  <w:rFonts w:ascii="Times New Roman" w:eastAsia="Times New Roman" w:hAnsi="Times New Roman" w:cs="Times New Roman"/>
                  <w:noProof/>
                  <w:lang w:val="en-US"/>
                </w:rPr>
                <w:drawing>
                  <wp:inline distT="114300" distB="114300" distL="114300" distR="114300">
                    <wp:extent cx="2109788" cy="2109788"/>
                    <wp:effectExtent l="0" t="0" r="0" b="0"/>
                    <wp:docPr id="50" name="image126.jpg"/>
                    <wp:cNvGraphicFramePr/>
                    <a:graphic xmlns:a="http://schemas.openxmlformats.org/drawingml/2006/main">
                      <a:graphicData uri="http://schemas.openxmlformats.org/drawingml/2006/picture">
                        <pic:pic xmlns:pic="http://schemas.openxmlformats.org/drawingml/2006/picture">
                          <pic:nvPicPr>
                            <pic:cNvPr id="0" name="image126.jpg"/>
                            <pic:cNvPicPr preferRelativeResize="0"/>
                          </pic:nvPicPr>
                          <pic:blipFill>
                            <a:blip r:embed="rId33"/>
                            <a:srcRect/>
                            <a:stretch>
                              <a:fillRect/>
                            </a:stretch>
                          </pic:blipFill>
                          <pic:spPr>
                            <a:xfrm>
                              <a:off x="0" y="0"/>
                              <a:ext cx="2109788" cy="2109788"/>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extent cx="2147888" cy="2147888"/>
                    <wp:effectExtent l="0" t="0" r="0" b="0"/>
                    <wp:docPr id="31" name="image106.jpg"/>
                    <wp:cNvGraphicFramePr/>
                    <a:graphic xmlns:a="http://schemas.openxmlformats.org/drawingml/2006/main">
                      <a:graphicData uri="http://schemas.openxmlformats.org/drawingml/2006/picture">
                        <pic:pic xmlns:pic="http://schemas.openxmlformats.org/drawingml/2006/picture">
                          <pic:nvPicPr>
                            <pic:cNvPr id="0" name="image106.jpg"/>
                            <pic:cNvPicPr preferRelativeResize="0"/>
                          </pic:nvPicPr>
                          <pic:blipFill>
                            <a:blip r:embed="rId34"/>
                            <a:srcRect/>
                            <a:stretch>
                              <a:fillRect/>
                            </a:stretch>
                          </pic:blipFill>
                          <pic:spPr>
                            <a:xfrm>
                              <a:off x="0" y="0"/>
                              <a:ext cx="2147888" cy="2147888"/>
                            </a:xfrm>
                            <a:prstGeom prst="rect">
                              <a:avLst/>
                            </a:prstGeom>
                            <a:ln/>
                          </pic:spPr>
                        </pic:pic>
                      </a:graphicData>
                    </a:graphic>
                  </wp:inline>
                </w:drawing>
              </w:r>
            </w:ins>
          </w:p>
        </w:tc>
      </w:tr>
    </w:tbl>
    <w:p w14:paraId="5C2EC6CC" w14:textId="77777777" w:rsidR="0048019F" w:rsidRDefault="0048019F">
      <w:pPr>
        <w:rPr>
          <w:ins w:id="2107" w:author="Author" w:date="2018-05-04T21:05:00Z"/>
        </w:rPr>
      </w:pPr>
    </w:p>
    <w:p w14:paraId="098D65A4" w14:textId="77777777" w:rsidR="0048019F" w:rsidRDefault="0048019F"/>
    <w:p w14:paraId="1080FCC7" w14:textId="77777777" w:rsidR="0048019F" w:rsidRDefault="00AF50CC">
      <w:pPr>
        <w:pStyle w:val="Heading2"/>
        <w:spacing w:before="280"/>
      </w:pPr>
      <w:bookmarkStart w:id="2108" w:name="_j0m2qrstads2" w:colFirst="0" w:colLast="0"/>
      <w:bookmarkEnd w:id="2108"/>
      <w:r>
        <w:lastRenderedPageBreak/>
        <w:t>&lt;ID&gt;REF2.9 – BMR effect on local tri-nucleotide context</w:t>
      </w:r>
    </w:p>
    <w:p w14:paraId="3F6E1A9C" w14:textId="77777777" w:rsidR="0048019F" w:rsidRDefault="00AF50CC">
      <w:r>
        <w:t>&lt;TYPE&gt;$$$BMR,$$$Text</w:t>
      </w:r>
    </w:p>
    <w:p w14:paraId="7DFFB4F9" w14:textId="77777777" w:rsidR="0048019F" w:rsidRDefault="00AF50CC">
      <w:r>
        <w:t>&lt;ASSIGN&gt;@@@JZ</w:t>
      </w:r>
    </w:p>
    <w:p w14:paraId="55CEC0A6" w14:textId="77777777" w:rsidR="0048019F" w:rsidRDefault="00AF50CC">
      <w:r>
        <w:t>&lt;PLAN&gt;&amp;&amp;&amp;AgreeFix</w:t>
      </w:r>
    </w:p>
    <w:p w14:paraId="77C17472" w14:textId="77777777" w:rsidR="0048019F" w:rsidRDefault="00AF50CC">
      <w:r>
        <w:t>&lt;STATUS&gt;%%%90DONE</w:t>
      </w:r>
    </w:p>
    <w:p w14:paraId="539D38F1" w14:textId="77777777" w:rsidR="0048019F" w:rsidRDefault="00AF50CC">
      <w:r>
        <w:t xml:space="preserve"> </w:t>
      </w:r>
    </w:p>
    <w:tbl>
      <w:tblPr>
        <w:tblStyle w:val="af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109"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110">
          <w:tblGrid>
            <w:gridCol w:w="1245"/>
            <w:gridCol w:w="8115"/>
          </w:tblGrid>
        </w:tblGridChange>
      </w:tblGrid>
      <w:tr w:rsidR="0048019F" w14:paraId="438FF8C6" w14:textId="77777777">
        <w:tc>
          <w:tcPr>
            <w:tcW w:w="1245" w:type="dxa"/>
            <w:shd w:val="clear" w:color="auto" w:fill="auto"/>
            <w:tcMar>
              <w:top w:w="100" w:type="dxa"/>
              <w:left w:w="100" w:type="dxa"/>
              <w:bottom w:w="100" w:type="dxa"/>
              <w:right w:w="100" w:type="dxa"/>
            </w:tcMar>
            <w:tcPrChange w:id="2111" w:author="Author" w:date="2018-05-04T21:05:00Z">
              <w:tcPr>
                <w:tcW w:w="1245" w:type="dxa"/>
                <w:shd w:val="clear" w:color="auto" w:fill="auto"/>
                <w:tcMar>
                  <w:top w:w="100" w:type="dxa"/>
                  <w:left w:w="100" w:type="dxa"/>
                  <w:bottom w:w="100" w:type="dxa"/>
                  <w:right w:w="100" w:type="dxa"/>
                </w:tcMar>
              </w:tcPr>
            </w:tcPrChange>
          </w:tcPr>
          <w:p w14:paraId="519E5562"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423E76A7"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112" w:author="Author" w:date="2018-05-04T21:05:00Z">
              <w:tcPr>
                <w:tcW w:w="8115" w:type="dxa"/>
                <w:shd w:val="clear" w:color="auto" w:fill="auto"/>
                <w:tcMar>
                  <w:top w:w="100" w:type="dxa"/>
                  <w:left w:w="100" w:type="dxa"/>
                  <w:bottom w:w="100" w:type="dxa"/>
                  <w:right w:w="100" w:type="dxa"/>
                </w:tcMar>
              </w:tcPr>
            </w:tcPrChange>
          </w:tcPr>
          <w:p w14:paraId="715ACDA4" w14:textId="77777777" w:rsidR="0048019F" w:rsidRDefault="00AF50CC">
            <w:pPr>
              <w:jc w:val="both"/>
              <w:rPr>
                <w:rFonts w:ascii="Courier New" w:hAnsi="Courier New"/>
                <w:sz w:val="20"/>
                <w:rPrChange w:id="2113" w:author="Author" w:date="2018-05-04T21:05:00Z">
                  <w:rPr>
                    <w:rFonts w:ascii="Courier New" w:hAnsi="Courier New"/>
                  </w:rPr>
                </w:rPrChange>
              </w:rPr>
            </w:pPr>
            <w:r>
              <w:rPr>
                <w:rFonts w:ascii="Courier New" w:hAnsi="Courier New"/>
                <w:sz w:val="20"/>
                <w:rPrChange w:id="2114" w:author="Author" w:date="2018-05-04T21:05:00Z">
                  <w:rPr>
                    <w:rFonts w:ascii="Courier New" w:hAnsi="Courier New"/>
                  </w:rPr>
                </w:rPrChange>
              </w:rPr>
              <w:t>However, it is unclear whether the analysis takes into account complexities of the mutation model in regulatory regions. The influence of tri- or even penta-nucleotide context can be significant.</w:t>
            </w:r>
          </w:p>
        </w:tc>
      </w:tr>
      <w:tr w:rsidR="0048019F" w14:paraId="11529676" w14:textId="77777777">
        <w:tc>
          <w:tcPr>
            <w:tcW w:w="1245" w:type="dxa"/>
            <w:shd w:val="clear" w:color="auto" w:fill="auto"/>
            <w:tcMar>
              <w:top w:w="100" w:type="dxa"/>
              <w:left w:w="100" w:type="dxa"/>
              <w:bottom w:w="100" w:type="dxa"/>
              <w:right w:w="100" w:type="dxa"/>
            </w:tcMar>
            <w:tcPrChange w:id="2115" w:author="Author" w:date="2018-05-04T21:05:00Z">
              <w:tcPr>
                <w:tcW w:w="1245" w:type="dxa"/>
                <w:shd w:val="clear" w:color="auto" w:fill="auto"/>
                <w:tcMar>
                  <w:top w:w="100" w:type="dxa"/>
                  <w:left w:w="100" w:type="dxa"/>
                  <w:bottom w:w="100" w:type="dxa"/>
                  <w:right w:w="100" w:type="dxa"/>
                </w:tcMar>
              </w:tcPr>
            </w:tcPrChange>
          </w:tcPr>
          <w:p w14:paraId="0547A8DD"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925CD1A"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116" w:author="Author" w:date="2018-05-04T21:05:00Z">
              <w:tcPr>
                <w:tcW w:w="8115" w:type="dxa"/>
                <w:shd w:val="clear" w:color="auto" w:fill="auto"/>
                <w:tcMar>
                  <w:top w:w="100" w:type="dxa"/>
                  <w:left w:w="100" w:type="dxa"/>
                  <w:bottom w:w="100" w:type="dxa"/>
                  <w:right w:w="100" w:type="dxa"/>
                </w:tcMar>
              </w:tcPr>
            </w:tcPrChange>
          </w:tcPr>
          <w:p w14:paraId="2A3A155F" w14:textId="363D4702" w:rsidR="0048019F" w:rsidRDefault="00AF50CC">
            <w:pPr>
              <w:jc w:val="both"/>
            </w:pPr>
            <w:del w:id="2117" w:author="Author" w:date="2018-05-04T21:05:00Z">
              <w:r>
                <w:delText>In the main figure, we did not show how loc</w:delText>
              </w:r>
              <w:r>
                <w:delText xml:space="preserve">al context effect may affect BMR in order to highlight the effect of accumulating features. However, in the supplementary file where we described our method, we separate the 3mers to run negative binomial regression. We showed that in Supplementary figure </w:delText>
              </w:r>
              <w:r>
                <w:delText xml:space="preserve">xxx that local context effect is huge - usually up to several order of effect on BMR (Please see details in the following excerpt). </w:delText>
              </w:r>
              <w:r>
                <w:delText>[[we have tried to make clearer]]</w:delText>
              </w:r>
            </w:del>
            <w:ins w:id="2118" w:author="Author" w:date="2018-05-04T21:05:00Z">
              <w:r>
                <w:t>We thank the referee for pointing out this. We have considered the the influence of tri-nucleotide effect in our original submission. As suggested, we have tried made it more clear in our revised manuscript that the influence of local text is significant.</w:t>
              </w:r>
            </w:ins>
          </w:p>
        </w:tc>
      </w:tr>
      <w:tr w:rsidR="0048019F" w14:paraId="7FD8C130" w14:textId="77777777">
        <w:tc>
          <w:tcPr>
            <w:tcW w:w="1245" w:type="dxa"/>
            <w:shd w:val="clear" w:color="auto" w:fill="auto"/>
            <w:tcMar>
              <w:top w:w="100" w:type="dxa"/>
              <w:left w:w="100" w:type="dxa"/>
              <w:bottom w:w="100" w:type="dxa"/>
              <w:right w:w="100" w:type="dxa"/>
            </w:tcMar>
            <w:tcPrChange w:id="2119" w:author="Author" w:date="2018-05-04T21:05:00Z">
              <w:tcPr>
                <w:tcW w:w="1245" w:type="dxa"/>
                <w:shd w:val="clear" w:color="auto" w:fill="auto"/>
                <w:tcMar>
                  <w:top w:w="100" w:type="dxa"/>
                  <w:left w:w="100" w:type="dxa"/>
                  <w:bottom w:w="100" w:type="dxa"/>
                  <w:right w:w="100" w:type="dxa"/>
                </w:tcMar>
              </w:tcPr>
            </w:tcPrChange>
          </w:tcPr>
          <w:p w14:paraId="2862E225"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ins w:id="2120" w:author="Author" w:date="2018-05-04T21:05:00Z">
              <w:r>
                <w:rPr>
                  <w:rFonts w:ascii="Times New Roman" w:eastAsia="Times New Roman" w:hAnsi="Times New Roman" w:cs="Times New Roman"/>
                </w:rPr>
                <w:t xml:space="preserve"> main text and</w:t>
              </w:r>
            </w:ins>
          </w:p>
          <w:p w14:paraId="748A5E89" w14:textId="67D9E653" w:rsidR="0048019F" w:rsidRDefault="00AF50CC">
            <w:pPr>
              <w:spacing w:line="240" w:lineRule="auto"/>
              <w:rPr>
                <w:rFonts w:ascii="Helvetica Neue" w:eastAsia="Helvetica Neue" w:hAnsi="Helvetica Neue" w:cs="Helvetica Neue"/>
              </w:rPr>
            </w:pPr>
            <w:del w:id="2121" w:author="Author" w:date="2018-05-04T21:05:00Z">
              <w:r>
                <w:rPr>
                  <w:rFonts w:ascii="Times New Roman" w:eastAsia="Times New Roman" w:hAnsi="Times New Roman" w:cs="Times New Roman"/>
                </w:rPr>
                <w:delText>Original Supplementary</w:delText>
              </w:r>
            </w:del>
            <w:ins w:id="2122" w:author="Author" w:date="2018-05-04T21:05:00Z">
              <w:r>
                <w:rPr>
                  <w:rFonts w:ascii="Times New Roman" w:eastAsia="Times New Roman" w:hAnsi="Times New Roman" w:cs="Times New Roman"/>
                </w:rPr>
                <w:t>supplementary</w:t>
              </w:r>
            </w:ins>
            <w:r>
              <w:rPr>
                <w:rFonts w:ascii="Times New Roman" w:eastAsia="Times New Roman" w:hAnsi="Times New Roman" w:cs="Times New Roman"/>
              </w:rPr>
              <w:t xml:space="preserve"> file</w:t>
            </w:r>
          </w:p>
        </w:tc>
        <w:tc>
          <w:tcPr>
            <w:tcW w:w="8115" w:type="dxa"/>
            <w:shd w:val="clear" w:color="auto" w:fill="auto"/>
            <w:tcMar>
              <w:top w:w="100" w:type="dxa"/>
              <w:left w:w="100" w:type="dxa"/>
              <w:bottom w:w="100" w:type="dxa"/>
              <w:right w:w="100" w:type="dxa"/>
            </w:tcMar>
            <w:tcPrChange w:id="2123" w:author="Author" w:date="2018-05-04T21:05:00Z">
              <w:tcPr>
                <w:tcW w:w="8115" w:type="dxa"/>
                <w:shd w:val="clear" w:color="auto" w:fill="auto"/>
                <w:tcMar>
                  <w:top w:w="100" w:type="dxa"/>
                  <w:left w:w="100" w:type="dxa"/>
                  <w:bottom w:w="100" w:type="dxa"/>
                  <w:right w:w="100" w:type="dxa"/>
                </w:tcMar>
              </w:tcPr>
            </w:tcPrChange>
          </w:tcPr>
          <w:p w14:paraId="7B599757" w14:textId="77777777" w:rsidR="0048019F" w:rsidRDefault="00AF50CC">
            <w:pPr>
              <w:jc w:val="both"/>
              <w:rPr>
                <w:ins w:id="2124" w:author="Author" w:date="2018-05-04T21:05:00Z"/>
                <w:rFonts w:ascii="Times New Roman" w:eastAsia="Times New Roman" w:hAnsi="Times New Roman" w:cs="Times New Roman"/>
                <w:i/>
                <w:u w:val="single"/>
              </w:rPr>
            </w:pPr>
            <w:ins w:id="2125" w:author="Author" w:date="2018-05-04T21:05:00Z">
              <w:r>
                <w:rPr>
                  <w:rFonts w:ascii="Times New Roman" w:eastAsia="Times New Roman" w:hAnsi="Times New Roman" w:cs="Times New Roman"/>
                  <w:i/>
                  <w:u w:val="single"/>
                </w:rPr>
                <w:t>The newly added sentence in the main text:</w:t>
              </w:r>
            </w:ins>
          </w:p>
          <w:p w14:paraId="370FE243" w14:textId="77777777" w:rsidR="0048019F" w:rsidRDefault="00AF50CC">
            <w:pPr>
              <w:jc w:val="both"/>
              <w:rPr>
                <w:ins w:id="2126" w:author="Author" w:date="2018-05-04T21:05:00Z"/>
                <w:rFonts w:ascii="Times New Roman" w:eastAsia="Times New Roman" w:hAnsi="Times New Roman" w:cs="Times New Roman"/>
              </w:rPr>
            </w:pPr>
            <w:ins w:id="2127" w:author="Author" w:date="2018-05-04T21:05:00Z">
              <w:r>
                <w:rPr>
                  <w:rFonts w:ascii="Times New Roman" w:eastAsia="Times New Roman" w:hAnsi="Times New Roman" w:cs="Times New Roman"/>
                </w:rPr>
                <w:t xml:space="preserve">We feel local context and covariate correction are two main factors to confound somatic burden analysis. In our BMR model, we performed separate trainings for all 3mers and allow then two chage differently with various genomic features. </w:t>
              </w:r>
            </w:ins>
          </w:p>
          <w:p w14:paraId="7767EF57" w14:textId="77777777" w:rsidR="0048019F" w:rsidRDefault="0048019F">
            <w:pPr>
              <w:jc w:val="both"/>
              <w:rPr>
                <w:ins w:id="2128" w:author="Author" w:date="2018-05-04T21:05:00Z"/>
                <w:rFonts w:ascii="Times New Roman" w:eastAsia="Times New Roman" w:hAnsi="Times New Roman" w:cs="Times New Roman"/>
              </w:rPr>
            </w:pPr>
          </w:p>
          <w:p w14:paraId="6955D5FD" w14:textId="77777777" w:rsidR="0048019F" w:rsidRDefault="00AF50CC">
            <w:pPr>
              <w:jc w:val="both"/>
              <w:rPr>
                <w:ins w:id="2129" w:author="Author" w:date="2018-05-04T21:05:00Z"/>
                <w:rFonts w:ascii="Times New Roman" w:eastAsia="Times New Roman" w:hAnsi="Times New Roman" w:cs="Times New Roman"/>
                <w:i/>
                <w:u w:val="single"/>
              </w:rPr>
            </w:pPr>
            <w:ins w:id="2130" w:author="Author" w:date="2018-05-04T21:05:00Z">
              <w:r>
                <w:rPr>
                  <w:rFonts w:ascii="Times New Roman" w:eastAsia="Times New Roman" w:hAnsi="Times New Roman" w:cs="Times New Roman"/>
                  <w:i/>
                  <w:u w:val="single"/>
                </w:rPr>
                <w:t>From original sup</w:t>
              </w:r>
              <w:r>
                <w:rPr>
                  <w:rFonts w:ascii="Times New Roman" w:eastAsia="Times New Roman" w:hAnsi="Times New Roman" w:cs="Times New Roman"/>
                  <w:i/>
                  <w:u w:val="single"/>
                </w:rPr>
                <w:t>plement:</w:t>
              </w:r>
            </w:ins>
          </w:p>
          <w:p w14:paraId="1CFF2EA4" w14:textId="77777777" w:rsidR="0048019F" w:rsidRDefault="00AF50CC">
            <w:pPr>
              <w:jc w:val="both"/>
              <w:rPr>
                <w:rFonts w:ascii="Times New Roman" w:eastAsia="Times New Roman" w:hAnsi="Times New Roman" w:cs="Times New Roman"/>
              </w:rPr>
            </w:pPr>
            <w:r>
              <w:rPr>
                <w:rFonts w:ascii="Times New Roman" w:eastAsia="Times New Roman" w:hAnsi="Times New Roman" w:cs="Times New Roman"/>
              </w:rPr>
              <w:t>Consistent with previous literature, we observed large mutational heterogeneity over the genome for all 3-mers in all cancer types. As seen in Figure S 2-2 , the mutation rate changes significantly over different regions of the genome.  (large reg</w:t>
            </w:r>
            <w:r>
              <w:rPr>
                <w:rFonts w:ascii="Times New Roman" w:eastAsia="Times New Roman" w:hAnsi="Times New Roman" w:cs="Times New Roman"/>
              </w:rPr>
              <w:t>ion of each violin bar) and over different local contexts.</w:t>
            </w:r>
          </w:p>
          <w:p w14:paraId="04AD1A5B" w14:textId="2D65ECBF" w:rsidR="0048019F" w:rsidRDefault="00AF50CC">
            <w:pPr>
              <w:jc w:val="both"/>
            </w:pPr>
            <w:del w:id="2131" w:author="Author" w:date="2018-05-04T21:05:00Z">
              <w:r>
                <w:rPr>
                  <w:noProof/>
                  <w:lang w:val="en-US"/>
                </w:rPr>
                <w:drawing>
                  <wp:inline distT="114300" distB="114300" distL="114300" distR="114300" wp14:anchorId="3A38391F" wp14:editId="19F43D05">
                    <wp:extent cx="5019675" cy="3111500"/>
                    <wp:effectExtent l="0" t="0" r="0" b="0"/>
                    <wp:docPr id="114"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38"/>
                            <a:srcRect/>
                            <a:stretch>
                              <a:fillRect/>
                            </a:stretch>
                          </pic:blipFill>
                          <pic:spPr>
                            <a:xfrm>
                              <a:off x="0" y="0"/>
                              <a:ext cx="5019675" cy="3111500"/>
                            </a:xfrm>
                            <a:prstGeom prst="rect">
                              <a:avLst/>
                            </a:prstGeom>
                            <a:ln/>
                          </pic:spPr>
                        </pic:pic>
                      </a:graphicData>
                    </a:graphic>
                  </wp:inline>
                </w:drawing>
              </w:r>
            </w:del>
            <w:ins w:id="2132" w:author="Author" w:date="2018-05-04T21:05:00Z">
              <w:r>
                <w:rPr>
                  <w:noProof/>
                  <w:lang w:val="en-US"/>
                </w:rPr>
                <w:drawing>
                  <wp:inline distT="114300" distB="114300" distL="114300" distR="114300">
                    <wp:extent cx="5019675" cy="3111500"/>
                    <wp:effectExtent l="0" t="0" r="0" b="0"/>
                    <wp:docPr id="39"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38"/>
                            <a:srcRect/>
                            <a:stretch>
                              <a:fillRect/>
                            </a:stretch>
                          </pic:blipFill>
                          <pic:spPr>
                            <a:xfrm>
                              <a:off x="0" y="0"/>
                              <a:ext cx="5019675" cy="3111500"/>
                            </a:xfrm>
                            <a:prstGeom prst="rect">
                              <a:avLst/>
                            </a:prstGeom>
                            <a:ln/>
                          </pic:spPr>
                        </pic:pic>
                      </a:graphicData>
                    </a:graphic>
                  </wp:inline>
                </w:drawing>
              </w:r>
            </w:ins>
          </w:p>
        </w:tc>
      </w:tr>
    </w:tbl>
    <w:p w14:paraId="39784E1E" w14:textId="77777777" w:rsidR="0048019F" w:rsidRDefault="0048019F"/>
    <w:p w14:paraId="57599C27" w14:textId="77777777" w:rsidR="0048019F" w:rsidRDefault="00AF50CC">
      <w:pPr>
        <w:pStyle w:val="Heading2"/>
        <w:spacing w:before="280"/>
      </w:pPr>
      <w:bookmarkStart w:id="2133" w:name="_aapsu5hb2bro" w:colFirst="0" w:colLast="0"/>
      <w:bookmarkEnd w:id="2133"/>
      <w:r>
        <w:t>&lt;ID&gt;REF2.10 – Confounding factors</w:t>
      </w:r>
    </w:p>
    <w:p w14:paraId="23C87A68" w14:textId="77777777" w:rsidR="0048019F" w:rsidRDefault="00AF50CC">
      <w:r>
        <w:t>&lt;TYPE&gt;$$$Other</w:t>
      </w:r>
    </w:p>
    <w:p w14:paraId="5D0CB362" w14:textId="77777777" w:rsidR="0048019F" w:rsidRDefault="00AF50CC">
      <w:r>
        <w:t>&lt;ASSIGN&gt;@@@JZ</w:t>
      </w:r>
    </w:p>
    <w:p w14:paraId="4B4A9B01" w14:textId="77777777" w:rsidR="0048019F" w:rsidRDefault="00AF50CC">
      <w:r>
        <w:t>&lt;PLAN&gt;&amp;&amp;&amp;AgreeFix</w:t>
      </w:r>
    </w:p>
    <w:p w14:paraId="08295E7E" w14:textId="77777777" w:rsidR="0048019F" w:rsidRDefault="00AF50CC">
      <w:r>
        <w:t>&lt;STATUS&gt;%%%85DONE</w:t>
      </w:r>
    </w:p>
    <w:p w14:paraId="361AB52E" w14:textId="77777777" w:rsidR="0048019F" w:rsidRDefault="0048019F"/>
    <w:tbl>
      <w:tblPr>
        <w:tblStyle w:val="af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134"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135">
          <w:tblGrid>
            <w:gridCol w:w="1245"/>
            <w:gridCol w:w="8115"/>
          </w:tblGrid>
        </w:tblGridChange>
      </w:tblGrid>
      <w:tr w:rsidR="0048019F" w14:paraId="7C99C90E" w14:textId="77777777">
        <w:tc>
          <w:tcPr>
            <w:tcW w:w="1245" w:type="dxa"/>
            <w:shd w:val="clear" w:color="auto" w:fill="auto"/>
            <w:tcMar>
              <w:top w:w="100" w:type="dxa"/>
              <w:left w:w="100" w:type="dxa"/>
              <w:bottom w:w="100" w:type="dxa"/>
              <w:right w:w="100" w:type="dxa"/>
            </w:tcMar>
            <w:tcPrChange w:id="2136" w:author="Author" w:date="2018-05-04T21:05:00Z">
              <w:tcPr>
                <w:tcW w:w="1245" w:type="dxa"/>
                <w:shd w:val="clear" w:color="auto" w:fill="auto"/>
                <w:tcMar>
                  <w:top w:w="100" w:type="dxa"/>
                  <w:left w:w="100" w:type="dxa"/>
                  <w:bottom w:w="100" w:type="dxa"/>
                  <w:right w:w="100" w:type="dxa"/>
                </w:tcMar>
              </w:tcPr>
            </w:tcPrChange>
          </w:tcPr>
          <w:p w14:paraId="39A58266" w14:textId="77777777" w:rsidR="0048019F" w:rsidRDefault="00AF50CC">
            <w:pPr>
              <w:spacing w:line="240" w:lineRule="auto"/>
              <w:rPr>
                <w:rFonts w:ascii="Courier New" w:hAnsi="Courier New"/>
                <w:sz w:val="20"/>
                <w:rPrChange w:id="2137" w:author="Author" w:date="2018-05-04T21:05:00Z">
                  <w:rPr>
                    <w:rFonts w:ascii="Courier New" w:hAnsi="Courier New"/>
                  </w:rPr>
                </w:rPrChange>
              </w:rPr>
            </w:pPr>
            <w:r>
              <w:rPr>
                <w:rFonts w:ascii="Courier New" w:hAnsi="Courier New"/>
                <w:sz w:val="20"/>
                <w:rPrChange w:id="2138" w:author="Author" w:date="2018-05-04T21:05:00Z">
                  <w:rPr>
                    <w:rFonts w:ascii="Courier New" w:hAnsi="Courier New"/>
                  </w:rPr>
                </w:rPrChange>
              </w:rPr>
              <w:t>Referee</w:t>
            </w:r>
          </w:p>
          <w:p w14:paraId="1D8850FC" w14:textId="77777777" w:rsidR="0048019F" w:rsidRDefault="00AF50CC">
            <w:pPr>
              <w:spacing w:line="240" w:lineRule="auto"/>
              <w:rPr>
                <w:rFonts w:ascii="Courier New" w:hAnsi="Courier New"/>
                <w:sz w:val="20"/>
                <w:rPrChange w:id="2139" w:author="Author" w:date="2018-05-04T21:05:00Z">
                  <w:rPr>
                    <w:rFonts w:ascii="Courier New" w:hAnsi="Courier New"/>
                  </w:rPr>
                </w:rPrChange>
              </w:rPr>
            </w:pPr>
            <w:r>
              <w:rPr>
                <w:rFonts w:ascii="Courier New" w:hAnsi="Courier New"/>
                <w:sz w:val="20"/>
                <w:rPrChange w:id="2140"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2141" w:author="Author" w:date="2018-05-04T21:05:00Z">
              <w:tcPr>
                <w:tcW w:w="8115" w:type="dxa"/>
                <w:shd w:val="clear" w:color="auto" w:fill="auto"/>
                <w:tcMar>
                  <w:top w:w="100" w:type="dxa"/>
                  <w:left w:w="100" w:type="dxa"/>
                  <w:bottom w:w="100" w:type="dxa"/>
                  <w:right w:w="100" w:type="dxa"/>
                </w:tcMar>
              </w:tcPr>
            </w:tcPrChange>
          </w:tcPr>
          <w:p w14:paraId="1197836E" w14:textId="77777777" w:rsidR="0048019F" w:rsidRDefault="00AF50CC">
            <w:pPr>
              <w:jc w:val="both"/>
              <w:rPr>
                <w:rFonts w:ascii="Courier New" w:hAnsi="Courier New"/>
                <w:sz w:val="20"/>
                <w:rPrChange w:id="2142" w:author="Author" w:date="2018-05-04T21:05:00Z">
                  <w:rPr>
                    <w:rFonts w:ascii="Courier New" w:hAnsi="Courier New"/>
                  </w:rPr>
                </w:rPrChange>
              </w:rPr>
            </w:pPr>
            <w:r>
              <w:rPr>
                <w:rFonts w:ascii="Courier New" w:hAnsi="Courier New"/>
                <w:sz w:val="20"/>
                <w:rPrChange w:id="2143" w:author="Author" w:date="2018-05-04T21:05:00Z">
                  <w:rPr>
                    <w:rFonts w:ascii="Courier New" w:hAnsi="Courier New"/>
                  </w:rPr>
                </w:rPrChange>
              </w:rPr>
              <w:t xml:space="preserve">Next, TF binding and nucleosome occupancy is known to interfere with the activity of DNA repair system. </w:t>
            </w:r>
          </w:p>
        </w:tc>
      </w:tr>
      <w:tr w:rsidR="0048019F" w14:paraId="7E2BFE40" w14:textId="77777777">
        <w:tc>
          <w:tcPr>
            <w:tcW w:w="1245" w:type="dxa"/>
            <w:shd w:val="clear" w:color="auto" w:fill="auto"/>
            <w:tcMar>
              <w:top w:w="100" w:type="dxa"/>
              <w:left w:w="100" w:type="dxa"/>
              <w:bottom w:w="100" w:type="dxa"/>
              <w:right w:w="100" w:type="dxa"/>
            </w:tcMar>
            <w:tcPrChange w:id="2144" w:author="Author" w:date="2018-05-04T21:05:00Z">
              <w:tcPr>
                <w:tcW w:w="1245" w:type="dxa"/>
                <w:shd w:val="clear" w:color="auto" w:fill="auto"/>
                <w:tcMar>
                  <w:top w:w="100" w:type="dxa"/>
                  <w:left w:w="100" w:type="dxa"/>
                  <w:bottom w:w="100" w:type="dxa"/>
                  <w:right w:w="100" w:type="dxa"/>
                </w:tcMar>
              </w:tcPr>
            </w:tcPrChange>
          </w:tcPr>
          <w:p w14:paraId="32C323D6"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3428510"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145" w:author="Author" w:date="2018-05-04T21:05:00Z">
              <w:tcPr>
                <w:tcW w:w="8115" w:type="dxa"/>
                <w:shd w:val="clear" w:color="auto" w:fill="auto"/>
                <w:tcMar>
                  <w:top w:w="100" w:type="dxa"/>
                  <w:left w:w="100" w:type="dxa"/>
                  <w:bottom w:w="100" w:type="dxa"/>
                  <w:right w:w="100" w:type="dxa"/>
                </w:tcMar>
              </w:tcPr>
            </w:tcPrChange>
          </w:tcPr>
          <w:p w14:paraId="29F772C2" w14:textId="49D5ABBA" w:rsidR="0048019F" w:rsidRDefault="00AF50CC">
            <w:pPr>
              <w:jc w:val="both"/>
              <w:rPr>
                <w:sz w:val="24"/>
                <w:rPrChange w:id="2146" w:author="Author" w:date="2018-05-04T21:05:00Z">
                  <w:rPr/>
                </w:rPrChange>
              </w:rPr>
            </w:pPr>
            <w:r>
              <w:rPr>
                <w:sz w:val="24"/>
                <w:rPrChange w:id="2147" w:author="Author" w:date="2018-05-04T21:05:00Z">
                  <w:rPr/>
                </w:rPrChange>
              </w:rPr>
              <w:t>We thank the referee to bring out this important point. Actually many of the current background mutation rate estimation method assume</w:t>
            </w:r>
            <w:r>
              <w:rPr>
                <w:sz w:val="24"/>
                <w:rPrChange w:id="2148" w:author="Author" w:date="2018-05-04T21:05:00Z">
                  <w:rPr/>
                </w:rPrChange>
              </w:rPr>
              <w:t xml:space="preserve">s a constant rate in a fairly large region, such as a within a gene (including the long introns in between) or up to Mbp fixed bins. In such large scale, it is difficult to </w:t>
            </w:r>
            <w:del w:id="2149" w:author="Author" w:date="2018-05-04T21:05:00Z">
              <w:r>
                <w:delText>incorporate</w:delText>
              </w:r>
            </w:del>
            <w:ins w:id="2150" w:author="Author" w:date="2018-05-04T21:05:00Z">
              <w:r>
                <w:rPr>
                  <w:sz w:val="24"/>
                  <w:szCs w:val="24"/>
                </w:rPr>
                <w:t>small scale features</w:t>
              </w:r>
            </w:ins>
            <w:r>
              <w:rPr>
                <w:sz w:val="24"/>
                <w:rPrChange w:id="2151" w:author="Author" w:date="2018-05-04T21:05:00Z">
                  <w:rPr/>
                </w:rPrChange>
              </w:rPr>
              <w:t xml:space="preserve"> such as TF binding, nucleosome occupancy,  histone modificatio</w:t>
            </w:r>
            <w:r>
              <w:rPr>
                <w:sz w:val="24"/>
                <w:rPrChange w:id="2152" w:author="Author" w:date="2018-05-04T21:05:00Z">
                  <w:rPr/>
                </w:rPrChange>
              </w:rPr>
              <w:t xml:space="preserve">n (which changes sharply in less kbps). </w:t>
            </w:r>
          </w:p>
          <w:p w14:paraId="14FA3BF2" w14:textId="77777777" w:rsidR="0048019F" w:rsidRDefault="0048019F">
            <w:pPr>
              <w:jc w:val="both"/>
              <w:rPr>
                <w:sz w:val="24"/>
                <w:rPrChange w:id="2153" w:author="Author" w:date="2018-05-04T21:05:00Z">
                  <w:rPr/>
                </w:rPrChange>
              </w:rPr>
            </w:pPr>
          </w:p>
          <w:p w14:paraId="5EDA779F" w14:textId="77777777" w:rsidR="0048019F" w:rsidRDefault="00AF50CC">
            <w:pPr>
              <w:jc w:val="both"/>
              <w:rPr>
                <w:sz w:val="24"/>
                <w:szCs w:val="24"/>
              </w:rPr>
            </w:pPr>
            <w:r>
              <w:rPr>
                <w:sz w:val="24"/>
                <w:rPrChange w:id="2154" w:author="Author" w:date="2018-05-04T21:05:00Z">
                  <w:rPr/>
                </w:rPrChange>
              </w:rPr>
              <w:t>Hopefully, with accumulating cancer patient data in the future could help to build up site specific background models to investigate more about such effects. We added this point in our discussion section.</w:t>
            </w:r>
          </w:p>
        </w:tc>
      </w:tr>
      <w:tr w:rsidR="0048019F" w14:paraId="06DF95D4" w14:textId="77777777">
        <w:trPr>
          <w:trHeight w:val="1720"/>
          <w:trPrChange w:id="2155" w:author="Author" w:date="2018-05-04T21:05:00Z">
            <w:trPr>
              <w:trHeight w:val="1720"/>
            </w:trPr>
          </w:trPrChange>
        </w:trPr>
        <w:tc>
          <w:tcPr>
            <w:tcW w:w="1245" w:type="dxa"/>
            <w:shd w:val="clear" w:color="auto" w:fill="auto"/>
            <w:tcMar>
              <w:top w:w="100" w:type="dxa"/>
              <w:left w:w="100" w:type="dxa"/>
              <w:bottom w:w="100" w:type="dxa"/>
              <w:right w:w="100" w:type="dxa"/>
            </w:tcMar>
            <w:tcPrChange w:id="2156" w:author="Author" w:date="2018-05-04T21:05:00Z">
              <w:tcPr>
                <w:tcW w:w="1245" w:type="dxa"/>
                <w:shd w:val="clear" w:color="auto" w:fill="auto"/>
                <w:tcMar>
                  <w:top w:w="100" w:type="dxa"/>
                  <w:left w:w="100" w:type="dxa"/>
                  <w:bottom w:w="100" w:type="dxa"/>
                  <w:right w:w="100" w:type="dxa"/>
                </w:tcMar>
              </w:tcPr>
            </w:tcPrChange>
          </w:tcPr>
          <w:p w14:paraId="78C5E83D" w14:textId="77777777" w:rsidR="0048019F" w:rsidRDefault="00AF50CC">
            <w:pPr>
              <w:spacing w:line="240" w:lineRule="auto"/>
              <w:rPr>
                <w:rFonts w:ascii="Times New Roman" w:hAnsi="Times New Roman"/>
                <w:sz w:val="20"/>
                <w:rPrChange w:id="2157" w:author="Author" w:date="2018-05-04T21:05:00Z">
                  <w:rPr>
                    <w:rFonts w:ascii="Times New Roman" w:hAnsi="Times New Roman"/>
                  </w:rPr>
                </w:rPrChange>
              </w:rPr>
            </w:pPr>
            <w:r>
              <w:rPr>
                <w:rFonts w:ascii="Times New Roman" w:hAnsi="Times New Roman"/>
                <w:sz w:val="20"/>
                <w:rPrChange w:id="2158" w:author="Author" w:date="2018-05-04T21:05:00Z">
                  <w:rPr>
                    <w:rFonts w:ascii="Times New Roman" w:hAnsi="Times New Roman"/>
                  </w:rPr>
                </w:rPrChange>
              </w:rPr>
              <w:t xml:space="preserve">Excerpt </w:t>
            </w:r>
            <w:r>
              <w:rPr>
                <w:rFonts w:ascii="Times New Roman" w:hAnsi="Times New Roman"/>
                <w:sz w:val="20"/>
                <w:rPrChange w:id="2159" w:author="Author" w:date="2018-05-04T21:05:00Z">
                  <w:rPr>
                    <w:rFonts w:ascii="Times New Roman" w:hAnsi="Times New Roman"/>
                  </w:rPr>
                </w:rPrChange>
              </w:rPr>
              <w:t>From</w:t>
            </w:r>
          </w:p>
          <w:p w14:paraId="5B6B6A43" w14:textId="77777777" w:rsidR="0048019F" w:rsidRDefault="00AF50CC">
            <w:pPr>
              <w:spacing w:line="240" w:lineRule="auto"/>
              <w:rPr>
                <w:rFonts w:ascii="Times New Roman" w:hAnsi="Times New Roman"/>
                <w:sz w:val="20"/>
                <w:rPrChange w:id="2160" w:author="Author" w:date="2018-05-04T21:05:00Z">
                  <w:rPr>
                    <w:rFonts w:ascii="Times New Roman" w:hAnsi="Times New Roman"/>
                  </w:rPr>
                </w:rPrChange>
              </w:rPr>
            </w:pPr>
            <w:r>
              <w:rPr>
                <w:rFonts w:ascii="Times New Roman" w:hAnsi="Times New Roman"/>
                <w:sz w:val="20"/>
                <w:rPrChange w:id="2161" w:author="Author" w:date="2018-05-04T21:05:00Z">
                  <w:rPr>
                    <w:rFonts w:ascii="Times New Roman" w:hAnsi="Times New Roman"/>
                  </w:rPr>
                </w:rPrChange>
              </w:rPr>
              <w:t>Revised Manuscript</w:t>
            </w:r>
          </w:p>
        </w:tc>
        <w:tc>
          <w:tcPr>
            <w:tcW w:w="8115" w:type="dxa"/>
            <w:shd w:val="clear" w:color="auto" w:fill="auto"/>
            <w:tcMar>
              <w:top w:w="100" w:type="dxa"/>
              <w:left w:w="100" w:type="dxa"/>
              <w:bottom w:w="100" w:type="dxa"/>
              <w:right w:w="100" w:type="dxa"/>
            </w:tcMar>
            <w:tcPrChange w:id="2162" w:author="Author" w:date="2018-05-04T21:05:00Z">
              <w:tcPr>
                <w:tcW w:w="8115" w:type="dxa"/>
                <w:shd w:val="clear" w:color="auto" w:fill="auto"/>
                <w:tcMar>
                  <w:top w:w="100" w:type="dxa"/>
                  <w:left w:w="100" w:type="dxa"/>
                  <w:bottom w:w="100" w:type="dxa"/>
                  <w:right w:w="100" w:type="dxa"/>
                </w:tcMar>
              </w:tcPr>
            </w:tcPrChange>
          </w:tcPr>
          <w:p w14:paraId="42D88127" w14:textId="77777777" w:rsidR="0048019F" w:rsidRDefault="00AF50CC">
            <w:pPr>
              <w:jc w:val="both"/>
              <w:rPr>
                <w:rFonts w:ascii="Times New Roman" w:hAnsi="Times New Roman"/>
                <w:sz w:val="20"/>
                <w:rPrChange w:id="2163" w:author="Author" w:date="2018-05-04T21:05:00Z">
                  <w:rPr>
                    <w:rFonts w:ascii="Times New Roman" w:hAnsi="Times New Roman"/>
                  </w:rPr>
                </w:rPrChange>
              </w:rPr>
            </w:pPr>
            <w:r>
              <w:rPr>
                <w:rFonts w:ascii="Times New Roman" w:hAnsi="Times New Roman"/>
                <w:sz w:val="20"/>
                <w:rPrChange w:id="2164" w:author="Author" w:date="2018-05-04T21:05:00Z">
                  <w:rPr>
                    <w:rFonts w:ascii="Times New Roman" w:hAnsi="Times New Roman"/>
                  </w:rPr>
                </w:rPrChange>
              </w:rPr>
              <w:t xml:space="preserve">Hower,  most of the current BMR models are focused on larger scale mutation rate variations by integrating many features at 50 kb to 1 Mb resolution while ignoring small scale perturbations introduced by TF binding and nucleosome occupancy. Improvement of </w:t>
            </w:r>
            <w:r>
              <w:rPr>
                <w:rFonts w:ascii="Times New Roman" w:hAnsi="Times New Roman"/>
                <w:sz w:val="20"/>
                <w:rPrChange w:id="2165" w:author="Author" w:date="2018-05-04T21:05:00Z">
                  <w:rPr>
                    <w:rFonts w:ascii="Times New Roman" w:hAnsi="Times New Roman"/>
                  </w:rPr>
                </w:rPrChange>
              </w:rPr>
              <w:t xml:space="preserve">such finer scale features in the future could further improve BMR estimation. </w:t>
            </w:r>
          </w:p>
        </w:tc>
      </w:tr>
    </w:tbl>
    <w:p w14:paraId="4A83A5A1" w14:textId="77777777" w:rsidR="0048019F" w:rsidRDefault="0048019F"/>
    <w:p w14:paraId="3775F37F" w14:textId="77777777" w:rsidR="0048019F" w:rsidRDefault="00AF50CC">
      <w:pPr>
        <w:pStyle w:val="Heading2"/>
        <w:spacing w:before="280"/>
      </w:pPr>
      <w:bookmarkStart w:id="2166" w:name="_sy945mxt8qpa" w:colFirst="0" w:colLast="0"/>
      <w:bookmarkEnd w:id="2166"/>
      <w:r>
        <w:t>&lt;ID&gt;REF2.11 –</w:t>
      </w:r>
      <w:ins w:id="2167" w:author="Author" w:date="2018-05-04T21:05:00Z">
        <w:r>
          <w:t xml:space="preserve"> minor:</w:t>
        </w:r>
      </w:ins>
      <w:r>
        <w:t xml:space="preserve"> comment on burden test</w:t>
      </w:r>
    </w:p>
    <w:p w14:paraId="430B1917" w14:textId="77777777" w:rsidR="0048019F" w:rsidRDefault="00AF50CC">
      <w:r>
        <w:t>&lt;TYPE&gt;$$$Minor,$$$Presentation,$$$Text</w:t>
      </w:r>
    </w:p>
    <w:p w14:paraId="1BCE6BE9" w14:textId="77777777" w:rsidR="0048019F" w:rsidRDefault="00AF50CC">
      <w:r>
        <w:t>&lt;ASSIGN&gt;@@@JZ</w:t>
      </w:r>
    </w:p>
    <w:p w14:paraId="590E9A57" w14:textId="77777777" w:rsidR="0048019F" w:rsidRDefault="00AF50CC">
      <w:r>
        <w:t>&lt;PLAN&gt;&amp;&amp;&amp;AgreeFix</w:t>
      </w:r>
    </w:p>
    <w:p w14:paraId="2043ED80" w14:textId="77777777" w:rsidR="0048019F" w:rsidRDefault="00AF50CC">
      <w:r>
        <w:t>&lt;STATUS&gt;%%%75DONE</w:t>
      </w:r>
    </w:p>
    <w:p w14:paraId="68FAFE92" w14:textId="77777777" w:rsidR="0048019F" w:rsidRDefault="0048019F"/>
    <w:tbl>
      <w:tblPr>
        <w:tblStyle w:val="af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168"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169">
          <w:tblGrid>
            <w:gridCol w:w="1245"/>
            <w:gridCol w:w="8115"/>
          </w:tblGrid>
        </w:tblGridChange>
      </w:tblGrid>
      <w:tr w:rsidR="0048019F" w14:paraId="5A9E3A5F" w14:textId="77777777">
        <w:tc>
          <w:tcPr>
            <w:tcW w:w="1245" w:type="dxa"/>
            <w:shd w:val="clear" w:color="auto" w:fill="auto"/>
            <w:tcMar>
              <w:top w:w="100" w:type="dxa"/>
              <w:left w:w="100" w:type="dxa"/>
              <w:bottom w:w="100" w:type="dxa"/>
              <w:right w:w="100" w:type="dxa"/>
            </w:tcMar>
            <w:tcPrChange w:id="2170" w:author="Author" w:date="2018-05-04T21:05:00Z">
              <w:tcPr>
                <w:tcW w:w="1245" w:type="dxa"/>
                <w:shd w:val="clear" w:color="auto" w:fill="auto"/>
                <w:tcMar>
                  <w:top w:w="100" w:type="dxa"/>
                  <w:left w:w="100" w:type="dxa"/>
                  <w:bottom w:w="100" w:type="dxa"/>
                  <w:right w:w="100" w:type="dxa"/>
                </w:tcMar>
              </w:tcPr>
            </w:tcPrChange>
          </w:tcPr>
          <w:p w14:paraId="0005144A" w14:textId="77777777" w:rsidR="0048019F" w:rsidRDefault="00AF50CC">
            <w:pPr>
              <w:spacing w:line="240" w:lineRule="auto"/>
              <w:rPr>
                <w:rFonts w:ascii="Courier New" w:hAnsi="Courier New"/>
                <w:sz w:val="20"/>
                <w:rPrChange w:id="2171" w:author="Author" w:date="2018-05-04T21:05:00Z">
                  <w:rPr>
                    <w:rFonts w:ascii="Courier New" w:hAnsi="Courier New"/>
                  </w:rPr>
                </w:rPrChange>
              </w:rPr>
            </w:pPr>
            <w:r>
              <w:rPr>
                <w:rFonts w:ascii="Courier New" w:hAnsi="Courier New"/>
                <w:sz w:val="20"/>
                <w:rPrChange w:id="2172" w:author="Author" w:date="2018-05-04T21:05:00Z">
                  <w:rPr>
                    <w:rFonts w:ascii="Courier New" w:hAnsi="Courier New"/>
                  </w:rPr>
                </w:rPrChange>
              </w:rPr>
              <w:t>Referee</w:t>
            </w:r>
          </w:p>
          <w:p w14:paraId="5DE807EA" w14:textId="77777777" w:rsidR="0048019F" w:rsidRDefault="00AF50CC">
            <w:pPr>
              <w:spacing w:line="240" w:lineRule="auto"/>
              <w:rPr>
                <w:rFonts w:ascii="Courier New" w:hAnsi="Courier New"/>
                <w:sz w:val="20"/>
                <w:rPrChange w:id="2173" w:author="Author" w:date="2018-05-04T21:05:00Z">
                  <w:rPr>
                    <w:rFonts w:ascii="Courier New" w:hAnsi="Courier New"/>
                  </w:rPr>
                </w:rPrChange>
              </w:rPr>
            </w:pPr>
            <w:r>
              <w:rPr>
                <w:rFonts w:ascii="Courier New" w:hAnsi="Courier New"/>
                <w:sz w:val="20"/>
                <w:rPrChange w:id="2174"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2175" w:author="Author" w:date="2018-05-04T21:05:00Z">
              <w:tcPr>
                <w:tcW w:w="8115" w:type="dxa"/>
                <w:shd w:val="clear" w:color="auto" w:fill="auto"/>
                <w:tcMar>
                  <w:top w:w="100" w:type="dxa"/>
                  <w:left w:w="100" w:type="dxa"/>
                  <w:bottom w:w="100" w:type="dxa"/>
                  <w:right w:w="100" w:type="dxa"/>
                </w:tcMar>
              </w:tcPr>
            </w:tcPrChange>
          </w:tcPr>
          <w:p w14:paraId="29847C38" w14:textId="77777777" w:rsidR="0048019F" w:rsidRDefault="00AF50CC">
            <w:pPr>
              <w:jc w:val="both"/>
              <w:rPr>
                <w:rFonts w:ascii="Courier New" w:hAnsi="Courier New"/>
                <w:sz w:val="20"/>
                <w:rPrChange w:id="2176" w:author="Author" w:date="2018-05-04T21:05:00Z">
                  <w:rPr>
                    <w:rFonts w:ascii="Courier New" w:hAnsi="Courier New"/>
                  </w:rPr>
                </w:rPrChange>
              </w:rPr>
            </w:pPr>
            <w:r>
              <w:rPr>
                <w:rFonts w:ascii="Courier New" w:hAnsi="Courier New"/>
                <w:sz w:val="20"/>
                <w:rPrChange w:id="2177" w:author="Author" w:date="2018-05-04T21:05:00Z">
                  <w:rPr>
                    <w:rFonts w:ascii="Courier New" w:hAnsi="Courier New"/>
                  </w:rPr>
                </w:rPrChange>
              </w:rPr>
              <w:t>1) I would not use the te</w:t>
            </w:r>
            <w:r>
              <w:rPr>
                <w:rFonts w:ascii="Courier New" w:hAnsi="Courier New"/>
                <w:sz w:val="20"/>
                <w:rPrChange w:id="2178" w:author="Author" w:date="2018-05-04T21:05:00Z">
                  <w:rPr>
                    <w:rFonts w:ascii="Courier New" w:hAnsi="Courier New"/>
                  </w:rPr>
                </w:rPrChange>
              </w:rPr>
              <w:t>rm “burden test”. This usage is slightly confusing because this term is commonly used in human genetics where it refers to a case-control test.</w:t>
            </w:r>
          </w:p>
        </w:tc>
      </w:tr>
      <w:tr w:rsidR="0048019F" w14:paraId="1A365C37" w14:textId="77777777">
        <w:tc>
          <w:tcPr>
            <w:tcW w:w="1245" w:type="dxa"/>
            <w:shd w:val="clear" w:color="auto" w:fill="auto"/>
            <w:tcMar>
              <w:top w:w="100" w:type="dxa"/>
              <w:left w:w="100" w:type="dxa"/>
              <w:bottom w:w="100" w:type="dxa"/>
              <w:right w:w="100" w:type="dxa"/>
            </w:tcMar>
            <w:tcPrChange w:id="2179" w:author="Author" w:date="2018-05-04T21:05:00Z">
              <w:tcPr>
                <w:tcW w:w="1245" w:type="dxa"/>
                <w:shd w:val="clear" w:color="auto" w:fill="auto"/>
                <w:tcMar>
                  <w:top w:w="100" w:type="dxa"/>
                  <w:left w:w="100" w:type="dxa"/>
                  <w:bottom w:w="100" w:type="dxa"/>
                  <w:right w:w="100" w:type="dxa"/>
                </w:tcMar>
              </w:tcPr>
            </w:tcPrChange>
          </w:tcPr>
          <w:p w14:paraId="03323A0A"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38E937D9"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180" w:author="Author" w:date="2018-05-04T21:05:00Z">
              <w:tcPr>
                <w:tcW w:w="8115" w:type="dxa"/>
                <w:shd w:val="clear" w:color="auto" w:fill="auto"/>
                <w:tcMar>
                  <w:top w:w="100" w:type="dxa"/>
                  <w:left w:w="100" w:type="dxa"/>
                  <w:bottom w:w="100" w:type="dxa"/>
                  <w:right w:w="100" w:type="dxa"/>
                </w:tcMar>
              </w:tcPr>
            </w:tcPrChange>
          </w:tcPr>
          <w:p w14:paraId="1F154219" w14:textId="77777777" w:rsidR="001836E7" w:rsidRDefault="00AF50CC">
            <w:pPr>
              <w:jc w:val="both"/>
              <w:rPr>
                <w:del w:id="2181" w:author="Author" w:date="2018-05-04T21:05:00Z"/>
              </w:rPr>
            </w:pPr>
            <w:r>
              <w:rPr>
                <w:sz w:val="24"/>
                <w:rPrChange w:id="2182" w:author="Author" w:date="2018-05-04T21:05:00Z">
                  <w:rPr/>
                </w:rPrChange>
              </w:rPr>
              <w:t xml:space="preserve">We thank the referee to point out </w:t>
            </w:r>
            <w:ins w:id="2183" w:author="Author" w:date="2018-05-04T21:05:00Z">
              <w:r>
                <w:rPr>
                  <w:sz w:val="24"/>
                  <w:szCs w:val="24"/>
                </w:rPr>
                <w:t xml:space="preserve">his confusion about the term “burden test”. This is where some of  the confusions of </w:t>
              </w:r>
            </w:ins>
            <w:r>
              <w:rPr>
                <w:sz w:val="24"/>
                <w:rPrChange w:id="2184" w:author="Author" w:date="2018-05-04T21:05:00Z">
                  <w:rPr/>
                </w:rPrChange>
              </w:rPr>
              <w:t>this</w:t>
            </w:r>
            <w:del w:id="2185" w:author="Author" w:date="2018-05-04T21:05:00Z">
              <w:r>
                <w:delText>. In our revised manuscript,</w:delText>
              </w:r>
            </w:del>
            <w:ins w:id="2186" w:author="Author" w:date="2018-05-04T21:05:00Z">
              <w:r>
                <w:rPr>
                  <w:sz w:val="24"/>
                  <w:szCs w:val="24"/>
                </w:rPr>
                <w:t xml:space="preserve"> paper come from. Originally</w:t>
              </w:r>
            </w:ins>
            <w:r>
              <w:rPr>
                <w:sz w:val="24"/>
                <w:rPrChange w:id="2187" w:author="Author" w:date="2018-05-04T21:05:00Z">
                  <w:rPr/>
                </w:rPrChange>
              </w:rPr>
              <w:t xml:space="preserve"> we </w:t>
            </w:r>
            <w:del w:id="2188" w:author="Author" w:date="2018-05-04T21:05:00Z">
              <w:r>
                <w:delText>still</w:delText>
              </w:r>
            </w:del>
            <w:ins w:id="2189" w:author="Author" w:date="2018-05-04T21:05:00Z">
              <w:r>
                <w:rPr>
                  <w:sz w:val="24"/>
                  <w:szCs w:val="24"/>
                </w:rPr>
                <w:t>intended to</w:t>
              </w:r>
            </w:ins>
            <w:r>
              <w:rPr>
                <w:sz w:val="24"/>
                <w:rPrChange w:id="2190" w:author="Author" w:date="2018-05-04T21:05:00Z">
                  <w:rPr/>
                </w:rPrChange>
              </w:rPr>
              <w:t xml:space="preserve"> use </w:t>
            </w:r>
            <w:del w:id="2191" w:author="Author" w:date="2018-05-04T21:05:00Z">
              <w:r>
                <w:delText>the word burden but made it clear</w:delText>
              </w:r>
            </w:del>
            <w:ins w:id="2192" w:author="Author" w:date="2018-05-04T21:05:00Z">
              <w:r>
                <w:rPr>
                  <w:sz w:val="24"/>
                  <w:szCs w:val="24"/>
                </w:rPr>
                <w:t>this term because we want to emphasize</w:t>
              </w:r>
            </w:ins>
            <w:r>
              <w:rPr>
                <w:sz w:val="24"/>
                <w:rPrChange w:id="2193" w:author="Author" w:date="2018-05-04T21:05:00Z">
                  <w:rPr/>
                </w:rPrChange>
              </w:rPr>
              <w:t xml:space="preserve"> that our </w:t>
            </w:r>
            <w:del w:id="2194" w:author="Author" w:date="2018-05-04T21:05:00Z">
              <w:r>
                <w:delText xml:space="preserve">variant analysis </w:delText>
              </w:r>
            </w:del>
            <w:ins w:id="2195" w:author="Author" w:date="2018-05-04T21:05:00Z">
              <w:r>
                <w:rPr>
                  <w:sz w:val="24"/>
                  <w:szCs w:val="24"/>
                </w:rPr>
                <w:t xml:space="preserve">resource </w:t>
              </w:r>
            </w:ins>
            <w:r>
              <w:rPr>
                <w:sz w:val="24"/>
                <w:rPrChange w:id="2196" w:author="Author" w:date="2018-05-04T21:05:00Z">
                  <w:rPr/>
                </w:rPrChange>
              </w:rPr>
              <w:t xml:space="preserve">is not just </w:t>
            </w:r>
            <w:del w:id="2197" w:author="Author" w:date="2018-05-04T21:05:00Z">
              <w:r>
                <w:delText>about</w:delText>
              </w:r>
            </w:del>
            <w:ins w:id="2198" w:author="Author" w:date="2018-05-04T21:05:00Z">
              <w:r>
                <w:rPr>
                  <w:sz w:val="24"/>
                  <w:szCs w:val="24"/>
                </w:rPr>
                <w:t>for</w:t>
              </w:r>
            </w:ins>
            <w:r>
              <w:rPr>
                <w:sz w:val="24"/>
                <w:rPrChange w:id="2199" w:author="Author" w:date="2018-05-04T21:05:00Z">
                  <w:rPr/>
                </w:rPrChange>
              </w:rPr>
              <w:t xml:space="preserve"> somatic vari</w:t>
            </w:r>
            <w:r>
              <w:rPr>
                <w:sz w:val="24"/>
                <w:rPrChange w:id="2200" w:author="Author" w:date="2018-05-04T21:05:00Z">
                  <w:rPr/>
                </w:rPrChange>
              </w:rPr>
              <w:t>ant</w:t>
            </w:r>
            <w:del w:id="2201" w:author="Author" w:date="2018-05-04T21:05:00Z">
              <w:r>
                <w:delText xml:space="preserve">, but also include germline variants, </w:delText>
              </w:r>
            </w:del>
            <w:ins w:id="2202" w:author="Author" w:date="2018-05-04T21:05:00Z">
              <w:r>
                <w:rPr>
                  <w:sz w:val="24"/>
                  <w:szCs w:val="24"/>
                </w:rPr>
                <w:t xml:space="preserve"> analysis </w:t>
              </w:r>
            </w:ins>
            <w:r>
              <w:rPr>
                <w:sz w:val="24"/>
                <w:rPrChange w:id="2203" w:author="Author" w:date="2018-05-04T21:05:00Z">
                  <w:rPr/>
                </w:rPrChange>
              </w:rPr>
              <w:t xml:space="preserve">such as </w:t>
            </w:r>
            <w:del w:id="2204" w:author="Author" w:date="2018-05-04T21:05:00Z">
              <w:r>
                <w:delText xml:space="preserve">the </w:delText>
              </w:r>
            </w:del>
            <w:ins w:id="2205" w:author="Author" w:date="2018-05-04T21:05:00Z">
              <w:r>
                <w:rPr>
                  <w:sz w:val="24"/>
                  <w:szCs w:val="24"/>
                </w:rPr>
                <w:t xml:space="preserve">cancer driver detection. We have other applications such as case-control </w:t>
              </w:r>
            </w:ins>
            <w:r>
              <w:rPr>
                <w:sz w:val="24"/>
                <w:rPrChange w:id="2206" w:author="Author" w:date="2018-05-04T21:05:00Z">
                  <w:rPr/>
                </w:rPrChange>
              </w:rPr>
              <w:t xml:space="preserve">GWAS </w:t>
            </w:r>
            <w:ins w:id="2207" w:author="Author" w:date="2018-05-04T21:05:00Z">
              <w:r>
                <w:rPr>
                  <w:sz w:val="24"/>
                  <w:szCs w:val="24"/>
                </w:rPr>
                <w:t xml:space="preserve">variant interpretation. We have re-organized our </w:t>
              </w:r>
            </w:ins>
            <w:r>
              <w:rPr>
                <w:sz w:val="24"/>
                <w:rPrChange w:id="2208" w:author="Author" w:date="2018-05-04T21:05:00Z">
                  <w:rPr/>
                </w:rPrChange>
              </w:rPr>
              <w:t>analysis</w:t>
            </w:r>
            <w:del w:id="2209" w:author="Author" w:date="2018-05-04T21:05:00Z">
              <w:r>
                <w:delText>.</w:delText>
              </w:r>
            </w:del>
          </w:p>
          <w:p w14:paraId="0D9576FA" w14:textId="77777777" w:rsidR="001836E7" w:rsidRDefault="001836E7">
            <w:pPr>
              <w:jc w:val="both"/>
              <w:rPr>
                <w:del w:id="2210" w:author="Author" w:date="2018-05-04T21:05:00Z"/>
              </w:rPr>
            </w:pPr>
          </w:p>
          <w:p w14:paraId="4F349E94" w14:textId="77777777" w:rsidR="001836E7" w:rsidRDefault="00AF50CC">
            <w:pPr>
              <w:jc w:val="both"/>
              <w:rPr>
                <w:del w:id="2211" w:author="Author" w:date="2018-05-04T21:05:00Z"/>
              </w:rPr>
            </w:pPr>
            <w:del w:id="2212" w:author="Author" w:date="2018-05-04T21:05:00Z">
              <w:r>
                <w:delText xml:space="preserve">This is of </w:delText>
              </w:r>
            </w:del>
            <w:ins w:id="2213" w:author="Author" w:date="2018-05-04T21:05:00Z">
              <w:r>
                <w:rPr>
                  <w:sz w:val="24"/>
                  <w:szCs w:val="24"/>
                </w:rPr>
                <w:t xml:space="preserve"> to better convery our idea. Please check details to </w:t>
              </w:r>
            </w:ins>
            <w:r>
              <w:rPr>
                <w:sz w:val="24"/>
                <w:rPrChange w:id="2214" w:author="Author" w:date="2018-05-04T21:05:00Z">
                  <w:rPr/>
                </w:rPrChange>
              </w:rPr>
              <w:t xml:space="preserve">the </w:t>
            </w:r>
            <w:del w:id="2215" w:author="Author" w:date="2018-05-04T21:05:00Z">
              <w:r>
                <w:delText>of</w:delText>
              </w:r>
              <w:r>
                <w:delText xml:space="preserve"> a lot of confusion. We're using burden here b/c we do intend this is useful</w:delText>
              </w:r>
            </w:del>
            <w:ins w:id="2216" w:author="Author" w:date="2018-05-04T21:05:00Z">
              <w:r>
                <w:rPr>
                  <w:sz w:val="24"/>
                  <w:szCs w:val="24"/>
                </w:rPr>
                <w:t>response</w:t>
              </w:r>
            </w:ins>
            <w:r>
              <w:rPr>
                <w:sz w:val="24"/>
                <w:rPrChange w:id="2217" w:author="Author" w:date="2018-05-04T21:05:00Z">
                  <w:rPr/>
                </w:rPrChange>
              </w:rPr>
              <w:t xml:space="preserve"> in </w:t>
            </w:r>
            <w:del w:id="2218" w:author="Author" w:date="2018-05-04T21:05:00Z">
              <w:r>
                <w:delText>the case-control . see ref GWAD for ref2</w:delText>
              </w:r>
            </w:del>
          </w:p>
          <w:p w14:paraId="66104BBC" w14:textId="7B38DAF3" w:rsidR="0048019F" w:rsidRDefault="00AF50CC">
            <w:pPr>
              <w:jc w:val="both"/>
              <w:rPr>
                <w:sz w:val="24"/>
                <w:szCs w:val="24"/>
              </w:rPr>
            </w:pPr>
            <w:ins w:id="2219" w:author="Author" w:date="2018-05-04T21:05:00Z">
              <w:r>
                <w:rPr>
                  <w:sz w:val="24"/>
                  <w:szCs w:val="24"/>
                </w:rPr>
                <w:t>REF 2.7 above.</w:t>
              </w:r>
            </w:ins>
          </w:p>
        </w:tc>
      </w:tr>
    </w:tbl>
    <w:p w14:paraId="327C798E" w14:textId="77777777" w:rsidR="0048019F" w:rsidRDefault="0048019F"/>
    <w:p w14:paraId="6C5012AD" w14:textId="77777777" w:rsidR="0048019F" w:rsidRDefault="0048019F"/>
    <w:p w14:paraId="56E96BBC" w14:textId="77777777" w:rsidR="0048019F" w:rsidRDefault="00AF50CC">
      <w:pPr>
        <w:pStyle w:val="Heading2"/>
        <w:spacing w:before="280"/>
      </w:pPr>
      <w:bookmarkStart w:id="2220" w:name="_twq5l3ofm47j" w:colFirst="0" w:colLast="0"/>
      <w:bookmarkEnd w:id="2220"/>
      <w:r>
        <w:t>&lt;ID&gt;REF2.12 –</w:t>
      </w:r>
      <w:ins w:id="2221" w:author="Author" w:date="2018-05-04T21:05:00Z">
        <w:r>
          <w:t xml:space="preserve"> Minor:</w:t>
        </w:r>
      </w:ins>
      <w:r>
        <w:t xml:space="preserve"> comment on terminology</w:t>
      </w:r>
    </w:p>
    <w:p w14:paraId="53D6F2EC" w14:textId="77777777" w:rsidR="0048019F" w:rsidRDefault="00AF50CC">
      <w:r>
        <w:t>&lt;TYPE&gt;$$$Minor,$$$Presentation,$$$Text</w:t>
      </w:r>
    </w:p>
    <w:p w14:paraId="78322996" w14:textId="77777777" w:rsidR="0048019F" w:rsidRDefault="00AF50CC">
      <w:r>
        <w:t>&lt;ASSIGN&gt;</w:t>
      </w:r>
    </w:p>
    <w:p w14:paraId="3772683D" w14:textId="77777777" w:rsidR="0048019F" w:rsidRDefault="00AF50CC">
      <w:r>
        <w:t>&lt;PLAN&gt;&amp;&amp;&amp;AgreeFix</w:t>
      </w:r>
    </w:p>
    <w:p w14:paraId="3B15B2AB" w14:textId="77777777" w:rsidR="0048019F" w:rsidRDefault="00AF50CC">
      <w:r>
        <w:t>&lt;STATUS&gt;%%%75DONE</w:t>
      </w:r>
    </w:p>
    <w:p w14:paraId="4A74210A" w14:textId="77777777" w:rsidR="0048019F" w:rsidRDefault="0048019F"/>
    <w:tbl>
      <w:tblPr>
        <w:tblStyle w:val="af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222"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223">
          <w:tblGrid>
            <w:gridCol w:w="1245"/>
            <w:gridCol w:w="8115"/>
          </w:tblGrid>
        </w:tblGridChange>
      </w:tblGrid>
      <w:tr w:rsidR="0048019F" w14:paraId="2ADCD525" w14:textId="77777777">
        <w:tc>
          <w:tcPr>
            <w:tcW w:w="1245" w:type="dxa"/>
            <w:shd w:val="clear" w:color="auto" w:fill="auto"/>
            <w:tcMar>
              <w:top w:w="100" w:type="dxa"/>
              <w:left w:w="100" w:type="dxa"/>
              <w:bottom w:w="100" w:type="dxa"/>
              <w:right w:w="100" w:type="dxa"/>
            </w:tcMar>
            <w:tcPrChange w:id="2224" w:author="Author" w:date="2018-05-04T21:05:00Z">
              <w:tcPr>
                <w:tcW w:w="1245" w:type="dxa"/>
                <w:shd w:val="clear" w:color="auto" w:fill="auto"/>
                <w:tcMar>
                  <w:top w:w="100" w:type="dxa"/>
                  <w:left w:w="100" w:type="dxa"/>
                  <w:bottom w:w="100" w:type="dxa"/>
                  <w:right w:w="100" w:type="dxa"/>
                </w:tcMar>
              </w:tcPr>
            </w:tcPrChange>
          </w:tcPr>
          <w:p w14:paraId="64244B15" w14:textId="77777777" w:rsidR="0048019F" w:rsidRDefault="00AF50CC">
            <w:pPr>
              <w:spacing w:line="240" w:lineRule="auto"/>
              <w:rPr>
                <w:rFonts w:ascii="Courier New" w:hAnsi="Courier New"/>
                <w:sz w:val="20"/>
                <w:rPrChange w:id="2225" w:author="Author" w:date="2018-05-04T21:05:00Z">
                  <w:rPr>
                    <w:rFonts w:ascii="Courier New" w:hAnsi="Courier New"/>
                  </w:rPr>
                </w:rPrChange>
              </w:rPr>
            </w:pPr>
            <w:r>
              <w:rPr>
                <w:rFonts w:ascii="Courier New" w:hAnsi="Courier New"/>
                <w:sz w:val="20"/>
                <w:rPrChange w:id="2226" w:author="Author" w:date="2018-05-04T21:05:00Z">
                  <w:rPr>
                    <w:rFonts w:ascii="Courier New" w:hAnsi="Courier New"/>
                  </w:rPr>
                </w:rPrChange>
              </w:rPr>
              <w:t>Referee</w:t>
            </w:r>
          </w:p>
          <w:p w14:paraId="5F614549" w14:textId="77777777" w:rsidR="0048019F" w:rsidRDefault="00AF50CC">
            <w:pPr>
              <w:spacing w:line="240" w:lineRule="auto"/>
              <w:rPr>
                <w:rFonts w:ascii="Courier New" w:hAnsi="Courier New"/>
                <w:sz w:val="20"/>
                <w:rPrChange w:id="2227" w:author="Author" w:date="2018-05-04T21:05:00Z">
                  <w:rPr>
                    <w:rFonts w:ascii="Courier New" w:hAnsi="Courier New"/>
                  </w:rPr>
                </w:rPrChange>
              </w:rPr>
            </w:pPr>
            <w:r>
              <w:rPr>
                <w:rFonts w:ascii="Courier New" w:hAnsi="Courier New"/>
                <w:sz w:val="20"/>
                <w:rPrChange w:id="2228"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2229" w:author="Author" w:date="2018-05-04T21:05:00Z">
              <w:tcPr>
                <w:tcW w:w="8115" w:type="dxa"/>
                <w:shd w:val="clear" w:color="auto" w:fill="auto"/>
                <w:tcMar>
                  <w:top w:w="100" w:type="dxa"/>
                  <w:left w:w="100" w:type="dxa"/>
                  <w:bottom w:w="100" w:type="dxa"/>
                  <w:right w:w="100" w:type="dxa"/>
                </w:tcMar>
              </w:tcPr>
            </w:tcPrChange>
          </w:tcPr>
          <w:p w14:paraId="31ABE780" w14:textId="77777777" w:rsidR="0048019F" w:rsidRDefault="00AF50CC">
            <w:pPr>
              <w:jc w:val="both"/>
              <w:rPr>
                <w:rFonts w:ascii="Courier New" w:hAnsi="Courier New"/>
                <w:sz w:val="20"/>
                <w:rPrChange w:id="2230" w:author="Author" w:date="2018-05-04T21:05:00Z">
                  <w:rPr>
                    <w:rFonts w:ascii="Courier New" w:hAnsi="Courier New"/>
                  </w:rPr>
                </w:rPrChange>
              </w:rPr>
            </w:pPr>
            <w:r>
              <w:rPr>
                <w:rFonts w:ascii="Courier New" w:hAnsi="Courier New"/>
                <w:sz w:val="20"/>
                <w:rPrChange w:id="2231" w:author="Author" w:date="2018-05-04T21:05:00Z">
                  <w:rPr>
                    <w:rFonts w:ascii="Courier New" w:hAnsi="Courier New"/>
                  </w:rPr>
                </w:rPrChange>
              </w:rPr>
              <w:t>2) Similarly, it is unclear what is meant by “deleterious SNVs” as the term is commonly used in human genetics in reference to germline variants under negative selection.</w:t>
            </w:r>
          </w:p>
        </w:tc>
      </w:tr>
      <w:tr w:rsidR="0048019F" w14:paraId="53D1AFC3" w14:textId="77777777">
        <w:tc>
          <w:tcPr>
            <w:tcW w:w="1245" w:type="dxa"/>
            <w:shd w:val="clear" w:color="auto" w:fill="auto"/>
            <w:tcMar>
              <w:top w:w="100" w:type="dxa"/>
              <w:left w:w="100" w:type="dxa"/>
              <w:bottom w:w="100" w:type="dxa"/>
              <w:right w:w="100" w:type="dxa"/>
            </w:tcMar>
            <w:tcPrChange w:id="2232" w:author="Author" w:date="2018-05-04T21:05:00Z">
              <w:tcPr>
                <w:tcW w:w="1245" w:type="dxa"/>
                <w:shd w:val="clear" w:color="auto" w:fill="auto"/>
                <w:tcMar>
                  <w:top w:w="100" w:type="dxa"/>
                  <w:left w:w="100" w:type="dxa"/>
                  <w:bottom w:w="100" w:type="dxa"/>
                  <w:right w:w="100" w:type="dxa"/>
                </w:tcMar>
              </w:tcPr>
            </w:tcPrChange>
          </w:tcPr>
          <w:p w14:paraId="74E9B665" w14:textId="77777777" w:rsidR="0048019F" w:rsidRDefault="00AF50CC">
            <w:pPr>
              <w:spacing w:line="240" w:lineRule="auto"/>
              <w:rPr>
                <w:rFonts w:ascii="Helvetica Neue" w:hAnsi="Helvetica Neue"/>
                <w:sz w:val="24"/>
                <w:rPrChange w:id="2233" w:author="Author" w:date="2018-05-04T21:05:00Z">
                  <w:rPr>
                    <w:rFonts w:ascii="Helvetica Neue" w:hAnsi="Helvetica Neue"/>
                  </w:rPr>
                </w:rPrChange>
              </w:rPr>
            </w:pPr>
            <w:r>
              <w:rPr>
                <w:rFonts w:ascii="Helvetica Neue" w:hAnsi="Helvetica Neue"/>
                <w:sz w:val="24"/>
                <w:rPrChange w:id="2234" w:author="Author" w:date="2018-05-04T21:05:00Z">
                  <w:rPr>
                    <w:rFonts w:ascii="Helvetica Neue" w:hAnsi="Helvetica Neue"/>
                  </w:rPr>
                </w:rPrChange>
              </w:rPr>
              <w:t>Author</w:t>
            </w:r>
          </w:p>
          <w:p w14:paraId="4507253F" w14:textId="77777777" w:rsidR="0048019F" w:rsidRDefault="00AF50CC">
            <w:pPr>
              <w:spacing w:line="240" w:lineRule="auto"/>
              <w:rPr>
                <w:rFonts w:ascii="Helvetica Neue" w:hAnsi="Helvetica Neue"/>
                <w:sz w:val="24"/>
                <w:rPrChange w:id="2235" w:author="Author" w:date="2018-05-04T21:05:00Z">
                  <w:rPr>
                    <w:rFonts w:ascii="Helvetica Neue" w:hAnsi="Helvetica Neue"/>
                  </w:rPr>
                </w:rPrChange>
              </w:rPr>
            </w:pPr>
            <w:r>
              <w:rPr>
                <w:rFonts w:ascii="Helvetica Neue" w:hAnsi="Helvetica Neue"/>
                <w:sz w:val="24"/>
                <w:rPrChange w:id="2236" w:author="Author" w:date="2018-05-04T21:05:00Z">
                  <w:rPr>
                    <w:rFonts w:ascii="Helvetica Neue" w:hAnsi="Helvetica Neue"/>
                  </w:rPr>
                </w:rPrChange>
              </w:rPr>
              <w:t>Response</w:t>
            </w:r>
          </w:p>
        </w:tc>
        <w:tc>
          <w:tcPr>
            <w:tcW w:w="8115" w:type="dxa"/>
            <w:shd w:val="clear" w:color="auto" w:fill="auto"/>
            <w:tcMar>
              <w:top w:w="100" w:type="dxa"/>
              <w:left w:w="100" w:type="dxa"/>
              <w:bottom w:w="100" w:type="dxa"/>
              <w:right w:w="100" w:type="dxa"/>
            </w:tcMar>
            <w:tcPrChange w:id="2237" w:author="Author" w:date="2018-05-04T21:05:00Z">
              <w:tcPr>
                <w:tcW w:w="8115" w:type="dxa"/>
                <w:shd w:val="clear" w:color="auto" w:fill="auto"/>
                <w:tcMar>
                  <w:top w:w="100" w:type="dxa"/>
                  <w:left w:w="100" w:type="dxa"/>
                  <w:bottom w:w="100" w:type="dxa"/>
                  <w:right w:w="100" w:type="dxa"/>
                </w:tcMar>
              </w:tcPr>
            </w:tcPrChange>
          </w:tcPr>
          <w:p w14:paraId="3E2CB2BC" w14:textId="77777777" w:rsidR="0048019F" w:rsidRDefault="00AF50CC">
            <w:pPr>
              <w:jc w:val="both"/>
              <w:rPr>
                <w:sz w:val="24"/>
                <w:rPrChange w:id="2238" w:author="Author" w:date="2018-05-04T21:05:00Z">
                  <w:rPr/>
                </w:rPrChange>
              </w:rPr>
            </w:pPr>
            <w:r>
              <w:rPr>
                <w:sz w:val="24"/>
                <w:rPrChange w:id="2239" w:author="Author" w:date="2018-05-04T21:05:00Z">
                  <w:rPr/>
                </w:rPrChange>
              </w:rPr>
              <w:t>We thank the referee to point out this. “Deleterious SNVs” in our</w:t>
            </w:r>
            <w:r>
              <w:rPr>
                <w:sz w:val="24"/>
                <w:rPrChange w:id="2240" w:author="Author" w:date="2018-05-04T21:05:00Z">
                  <w:rPr/>
                </w:rPrChange>
              </w:rPr>
              <w:t xml:space="preserve"> manuscript means somatic mutations that disrupts gene regulations. To avoid potential confusion, we changed it in our revised manuscript.</w:t>
            </w:r>
          </w:p>
        </w:tc>
      </w:tr>
    </w:tbl>
    <w:p w14:paraId="2E50A109" w14:textId="77777777" w:rsidR="0048019F" w:rsidRDefault="0048019F"/>
    <w:p w14:paraId="663E9DE6" w14:textId="77777777" w:rsidR="0048019F" w:rsidRDefault="0048019F"/>
    <w:p w14:paraId="0B3C7346" w14:textId="77777777" w:rsidR="0048019F" w:rsidRDefault="00AF50CC">
      <w:pPr>
        <w:pStyle w:val="Heading1"/>
      </w:pPr>
      <w:bookmarkStart w:id="2241" w:name="_bj7r32x2acjp" w:colFirst="0" w:colLast="0"/>
      <w:bookmarkEnd w:id="2241"/>
      <w:r>
        <w:br w:type="page"/>
      </w:r>
    </w:p>
    <w:p w14:paraId="291EFB6E" w14:textId="77777777" w:rsidR="0048019F" w:rsidRDefault="00AF50CC">
      <w:pPr>
        <w:pStyle w:val="Heading1"/>
      </w:pPr>
      <w:bookmarkStart w:id="2242" w:name="_jygodwtjgmp1" w:colFirst="0" w:colLast="0"/>
      <w:bookmarkEnd w:id="2242"/>
      <w:r>
        <w:lastRenderedPageBreak/>
        <w:t>Referee #3 (Remarks to the Author):</w:t>
      </w:r>
    </w:p>
    <w:p w14:paraId="24A06AE0" w14:textId="77777777" w:rsidR="0048019F" w:rsidRDefault="00AF50CC">
      <w:pPr>
        <w:pStyle w:val="Heading2"/>
      </w:pPr>
      <w:bookmarkStart w:id="2243" w:name="_fwwdz9uz9abv" w:colFirst="0" w:colLast="0"/>
      <w:bookmarkEnd w:id="2243"/>
      <w:r>
        <w:t>&lt;ID&gt;REF3.0 – Preamble</w:t>
      </w:r>
    </w:p>
    <w:p w14:paraId="3930EAE4" w14:textId="77777777" w:rsidR="0048019F" w:rsidRDefault="00AF50CC">
      <w:r>
        <w:t>&lt;TYPE&gt;$$$Text</w:t>
      </w:r>
    </w:p>
    <w:p w14:paraId="24B00CAA" w14:textId="77777777" w:rsidR="0048019F" w:rsidRDefault="00AF50CC">
      <w:r>
        <w:t>&lt;ASSIGN&gt;@@@MG,@@@JZ</w:t>
      </w:r>
    </w:p>
    <w:p w14:paraId="10E29573" w14:textId="77777777" w:rsidR="0048019F" w:rsidRDefault="00AF50CC">
      <w:r>
        <w:t>&lt;PLAN&gt;&amp;&amp;&amp;AgreeFix</w:t>
      </w:r>
    </w:p>
    <w:p w14:paraId="5F8C1F63" w14:textId="77777777" w:rsidR="0048019F" w:rsidRDefault="00AF50CC">
      <w:r>
        <w:t>&lt;S</w:t>
      </w:r>
      <w:r>
        <w:t>TATUS&gt;%%%75DONE</w:t>
      </w:r>
    </w:p>
    <w:p w14:paraId="1D9D052A" w14:textId="77777777" w:rsidR="0048019F" w:rsidRDefault="0048019F"/>
    <w:p w14:paraId="2BDBDAD3" w14:textId="04749193" w:rsidR="0048019F" w:rsidRDefault="00AF50CC">
      <w:pPr>
        <w:jc w:val="both"/>
        <w:rPr>
          <w:ins w:id="2244" w:author="Author" w:date="2018-05-04T21:05:00Z"/>
          <w:sz w:val="24"/>
          <w:szCs w:val="24"/>
        </w:rPr>
      </w:pPr>
      <w:r>
        <w:rPr>
          <w:sz w:val="24"/>
          <w:rPrChange w:id="2245" w:author="Author" w:date="2018-05-04T21:05:00Z">
            <w:rPr/>
          </w:rPrChange>
        </w:rPr>
        <w:t>In relation to the supplement</w:t>
      </w:r>
      <w:del w:id="2246" w:author="Author" w:date="2018-05-04T21:05:00Z">
        <w:r>
          <w:delText xml:space="preserve"> and genomics</w:delText>
        </w:r>
      </w:del>
      <w:r>
        <w:rPr>
          <w:sz w:val="24"/>
          <w:rPrChange w:id="2247" w:author="Author" w:date="2018-05-04T21:05:00Z">
            <w:rPr/>
          </w:rPrChange>
        </w:rPr>
        <w:t xml:space="preserve">, the referee points out that </w:t>
      </w:r>
      <w:del w:id="2248" w:author="Author" w:date="2018-05-04T21:05:00Z">
        <w:r>
          <w:delText>it's</w:delText>
        </w:r>
      </w:del>
      <w:ins w:id="2249" w:author="Author" w:date="2018-05-04T21:05:00Z">
        <w:r>
          <w:rPr>
            <w:sz w:val="24"/>
            <w:szCs w:val="24"/>
          </w:rPr>
          <w:t>it is</w:t>
        </w:r>
      </w:ins>
      <w:r>
        <w:rPr>
          <w:sz w:val="24"/>
          <w:rPrChange w:id="2250" w:author="Author" w:date="2018-05-04T21:05:00Z">
            <w:rPr/>
          </w:rPrChange>
        </w:rPr>
        <w:t xml:space="preserve"> sometimes hard to see full documentation of our methods in the main part and one has to look at the extensive supplements. We are well aware of this fact. The very large scale of supplement i</w:t>
      </w:r>
      <w:r>
        <w:rPr>
          <w:sz w:val="24"/>
          <w:rPrChange w:id="2251" w:author="Author" w:date="2018-05-04T21:05:00Z">
            <w:rPr/>
          </w:rPrChange>
        </w:rPr>
        <w:t xml:space="preserve">s </w:t>
      </w:r>
      <w:ins w:id="2252" w:author="Author" w:date="2018-05-04T21:05:00Z">
        <w:r>
          <w:rPr>
            <w:sz w:val="24"/>
            <w:szCs w:val="24"/>
          </w:rPr>
          <w:t xml:space="preserve">quite </w:t>
        </w:r>
      </w:ins>
      <w:r>
        <w:rPr>
          <w:sz w:val="24"/>
          <w:rPrChange w:id="2253" w:author="Author" w:date="2018-05-04T21:05:00Z">
            <w:rPr/>
          </w:rPrChange>
        </w:rPr>
        <w:t>typical for large genomic paper</w:t>
      </w:r>
      <w:del w:id="2254" w:author="Author" w:date="2018-05-04T21:05:00Z">
        <w:r>
          <w:delText>. We</w:delText>
        </w:r>
      </w:del>
      <w:ins w:id="2255" w:author="Author" w:date="2018-05-04T21:05:00Z">
        <w:r>
          <w:rPr>
            <w:sz w:val="24"/>
            <w:szCs w:val="24"/>
          </w:rPr>
          <w:t xml:space="preserve">, such as the previous roll outs of the ENCODE publications \cite{encodenet and the main encode paper}. </w:t>
        </w:r>
      </w:ins>
    </w:p>
    <w:p w14:paraId="2C669DD4" w14:textId="77777777" w:rsidR="0048019F" w:rsidRDefault="0048019F">
      <w:pPr>
        <w:jc w:val="both"/>
        <w:rPr>
          <w:ins w:id="2256" w:author="Author" w:date="2018-05-04T21:05:00Z"/>
          <w:sz w:val="24"/>
          <w:szCs w:val="24"/>
        </w:rPr>
      </w:pPr>
    </w:p>
    <w:p w14:paraId="77C1AB4C" w14:textId="2EE02005" w:rsidR="0048019F" w:rsidRDefault="00AF50CC">
      <w:pPr>
        <w:jc w:val="both"/>
        <w:rPr>
          <w:sz w:val="24"/>
          <w:rPrChange w:id="2257" w:author="Author" w:date="2018-05-04T21:05:00Z">
            <w:rPr/>
          </w:rPrChange>
        </w:rPr>
      </w:pPr>
      <w:ins w:id="2258" w:author="Author" w:date="2018-05-04T21:05:00Z">
        <w:r>
          <w:rPr>
            <w:sz w:val="24"/>
            <w:szCs w:val="24"/>
          </w:rPr>
          <w:t>The whole ENCODE publication commitee</w:t>
        </w:r>
      </w:ins>
      <w:r>
        <w:rPr>
          <w:sz w:val="24"/>
          <w:rPrChange w:id="2259" w:author="Author" w:date="2018-05-04T21:05:00Z">
            <w:rPr/>
          </w:rPrChange>
        </w:rPr>
        <w:t xml:space="preserve">, in fact, </w:t>
      </w:r>
      <w:del w:id="2260" w:author="Author" w:date="2018-05-04T21:05:00Z">
        <w:r>
          <w:delText>have</w:delText>
        </w:r>
      </w:del>
      <w:ins w:id="2261" w:author="Author" w:date="2018-05-04T21:05:00Z">
        <w:r>
          <w:rPr>
            <w:sz w:val="24"/>
            <w:szCs w:val="24"/>
          </w:rPr>
          <w:t>has</w:t>
        </w:r>
      </w:ins>
      <w:r>
        <w:rPr>
          <w:sz w:val="24"/>
          <w:rPrChange w:id="2262" w:author="Author" w:date="2018-05-04T21:05:00Z">
            <w:rPr/>
          </w:rPrChange>
        </w:rPr>
        <w:t xml:space="preserve"> been actively discussing with Nature Publishing and other c</w:t>
      </w:r>
      <w:r>
        <w:rPr>
          <w:sz w:val="24"/>
          <w:rPrChange w:id="2263" w:author="Author" w:date="2018-05-04T21:05:00Z">
            <w:rPr/>
          </w:rPrChange>
        </w:rPr>
        <w:t xml:space="preserve">ompanions </w:t>
      </w:r>
      <w:ins w:id="2264" w:author="Author" w:date="2018-05-04T21:05:00Z">
        <w:r>
          <w:rPr>
            <w:sz w:val="24"/>
            <w:szCs w:val="24"/>
          </w:rPr>
          <w:t xml:space="preserve">journals </w:t>
        </w:r>
      </w:ins>
      <w:r>
        <w:rPr>
          <w:sz w:val="24"/>
          <w:rPrChange w:id="2265" w:author="Author" w:date="2018-05-04T21:05:00Z">
            <w:rPr/>
          </w:rPrChange>
        </w:rPr>
        <w:t xml:space="preserve">about the supplement with regard to the main text. We have attempted to put important things in the supplement and to structure it very carefully. We admit that maybe this construction is not that intuitive. We are prepared to work very </w:t>
      </w:r>
      <w:r>
        <w:rPr>
          <w:sz w:val="24"/>
          <w:rPrChange w:id="2266" w:author="Author" w:date="2018-05-04T21:05:00Z">
            <w:rPr/>
          </w:rPrChange>
        </w:rPr>
        <w:t xml:space="preserve">hard to make the structure of the supplement understandable. </w:t>
      </w:r>
      <w:del w:id="2267" w:author="Author" w:date="2018-05-04T21:05:00Z">
        <w:r>
          <w:delText>We've</w:delText>
        </w:r>
      </w:del>
      <w:ins w:id="2268" w:author="Author" w:date="2018-05-04T21:05:00Z">
        <w:r>
          <w:rPr>
            <w:sz w:val="24"/>
            <w:szCs w:val="24"/>
          </w:rPr>
          <w:t>As suggested, we have</w:t>
        </w:r>
      </w:ins>
      <w:r>
        <w:rPr>
          <w:sz w:val="24"/>
          <w:rPrChange w:id="2269" w:author="Author" w:date="2018-05-04T21:05:00Z">
            <w:rPr/>
          </w:rPrChange>
        </w:rPr>
        <w:t xml:space="preserve"> tried to revise it to make </w:t>
      </w:r>
      <w:del w:id="2270" w:author="Author" w:date="2018-05-04T21:05:00Z">
        <w:r>
          <w:delText>these</w:delText>
        </w:r>
      </w:del>
      <w:ins w:id="2271" w:author="Author" w:date="2018-05-04T21:05:00Z">
        <w:r>
          <w:rPr>
            <w:sz w:val="24"/>
            <w:szCs w:val="24"/>
          </w:rPr>
          <w:t>it</w:t>
        </w:r>
      </w:ins>
      <w:r>
        <w:rPr>
          <w:sz w:val="24"/>
          <w:rPrChange w:id="2272" w:author="Author" w:date="2018-05-04T21:05:00Z">
            <w:rPr/>
          </w:rPrChange>
        </w:rPr>
        <w:t xml:space="preserve"> clearer and also to move more </w:t>
      </w:r>
      <w:del w:id="2273" w:author="Author" w:date="2018-05-04T21:05:00Z">
        <w:r>
          <w:delText>appointives</w:delText>
        </w:r>
      </w:del>
      <w:ins w:id="2274" w:author="Author" w:date="2018-05-04T21:05:00Z">
        <w:r>
          <w:rPr>
            <w:sz w:val="24"/>
            <w:szCs w:val="24"/>
          </w:rPr>
          <w:t>method descriptions</w:t>
        </w:r>
      </w:ins>
      <w:r>
        <w:rPr>
          <w:sz w:val="24"/>
          <w:rPrChange w:id="2275" w:author="Author" w:date="2018-05-04T21:05:00Z">
            <w:rPr/>
          </w:rPrChange>
        </w:rPr>
        <w:t xml:space="preserve"> into the main text, though we think given the current main text limitations of a typical </w:t>
      </w:r>
      <w:ins w:id="2276" w:author="Author" w:date="2018-05-04T21:05:00Z">
        <w:r>
          <w:rPr>
            <w:sz w:val="24"/>
            <w:szCs w:val="24"/>
          </w:rPr>
          <w:t>Natu</w:t>
        </w:r>
        <w:r>
          <w:rPr>
            <w:sz w:val="24"/>
            <w:szCs w:val="24"/>
          </w:rPr>
          <w:t xml:space="preserve">re </w:t>
        </w:r>
      </w:ins>
      <w:r>
        <w:rPr>
          <w:sz w:val="24"/>
          <w:rPrChange w:id="2277" w:author="Author" w:date="2018-05-04T21:05:00Z">
            <w:rPr/>
          </w:rPrChange>
        </w:rPr>
        <w:t xml:space="preserve">paper </w:t>
      </w:r>
      <w:del w:id="2278" w:author="Author" w:date="2018-05-04T21:05:00Z">
        <w:r>
          <w:delText xml:space="preserve">nature </w:delText>
        </w:r>
      </w:del>
      <w:r>
        <w:rPr>
          <w:sz w:val="24"/>
          <w:rPrChange w:id="2279" w:author="Author" w:date="2018-05-04T21:05:00Z">
            <w:rPr/>
          </w:rPrChange>
        </w:rPr>
        <w:t xml:space="preserve">and the scale of </w:t>
      </w:r>
      <w:del w:id="2280" w:author="Author" w:date="2018-05-04T21:05:00Z">
        <w:r>
          <w:delText>the</w:delText>
        </w:r>
      </w:del>
      <w:ins w:id="2281" w:author="Author" w:date="2018-05-04T21:05:00Z">
        <w:r>
          <w:rPr>
            <w:sz w:val="24"/>
            <w:szCs w:val="24"/>
          </w:rPr>
          <w:t>data and analytical</w:t>
        </w:r>
      </w:ins>
      <w:r>
        <w:rPr>
          <w:sz w:val="24"/>
          <w:rPrChange w:id="2282" w:author="Author" w:date="2018-05-04T21:05:00Z">
            <w:rPr/>
          </w:rPrChange>
        </w:rPr>
        <w:t xml:space="preserve"> results in </w:t>
      </w:r>
      <w:del w:id="2283" w:author="Author" w:date="2018-05-04T21:05:00Z">
        <w:r>
          <w:delText xml:space="preserve">the data in </w:delText>
        </w:r>
      </w:del>
      <w:r>
        <w:rPr>
          <w:sz w:val="24"/>
          <w:rPrChange w:id="2284" w:author="Author" w:date="2018-05-04T21:05:00Z">
            <w:rPr/>
          </w:rPrChange>
        </w:rPr>
        <w:t xml:space="preserve">this paper, </w:t>
      </w:r>
      <w:del w:id="2285" w:author="Author" w:date="2018-05-04T21:05:00Z">
        <w:r>
          <w:delText>it's simply</w:delText>
        </w:r>
      </w:del>
      <w:ins w:id="2286" w:author="Author" w:date="2018-05-04T21:05:00Z">
        <w:r>
          <w:rPr>
            <w:sz w:val="24"/>
            <w:szCs w:val="24"/>
          </w:rPr>
          <w:t>it is almost</w:t>
        </w:r>
      </w:ins>
      <w:r>
        <w:rPr>
          <w:sz w:val="24"/>
          <w:rPrChange w:id="2287" w:author="Author" w:date="2018-05-04T21:05:00Z">
            <w:rPr/>
          </w:rPrChange>
        </w:rPr>
        <w:t xml:space="preserve"> impossible to put everything into the main text. We are preparing to work constructively with the referees and the others to make this clear.</w:t>
      </w:r>
    </w:p>
    <w:p w14:paraId="5BD58848" w14:textId="77777777" w:rsidR="0048019F" w:rsidRDefault="0048019F"/>
    <w:p w14:paraId="29DA0DCC" w14:textId="77777777" w:rsidR="0048019F" w:rsidRDefault="00AF50CC">
      <w:pPr>
        <w:pStyle w:val="Heading2"/>
        <w:spacing w:before="280"/>
      </w:pPr>
      <w:bookmarkStart w:id="2288" w:name="_4ry7o5d3lg3g" w:colFirst="0" w:colLast="0"/>
      <w:bookmarkEnd w:id="2288"/>
      <w:r>
        <w:t>&lt;ID&gt;REF3.1 – Presentation of th</w:t>
      </w:r>
      <w:r>
        <w:t>e paper</w:t>
      </w:r>
    </w:p>
    <w:p w14:paraId="2D500435" w14:textId="77777777" w:rsidR="0048019F" w:rsidRDefault="00AF50CC">
      <w:r>
        <w:t>&lt;TYPE&gt;$$$Presentation</w:t>
      </w:r>
    </w:p>
    <w:p w14:paraId="71BE2876" w14:textId="77777777" w:rsidR="0048019F" w:rsidRDefault="00AF50CC">
      <w:r>
        <w:t>&lt;ASSIGN&gt;</w:t>
      </w:r>
    </w:p>
    <w:p w14:paraId="27233473" w14:textId="77777777" w:rsidR="0048019F" w:rsidRDefault="00AF50CC">
      <w:r>
        <w:t>&lt;PLAN&gt;&amp;&amp;&amp;AgreeFix</w:t>
      </w:r>
    </w:p>
    <w:p w14:paraId="0C9FE3BE" w14:textId="77777777" w:rsidR="0048019F" w:rsidRDefault="00AF50CC">
      <w:r>
        <w:t>&lt;STATUS&gt;%%%TBC</w:t>
      </w:r>
    </w:p>
    <w:p w14:paraId="6CF099D5" w14:textId="77777777" w:rsidR="0048019F" w:rsidRDefault="0048019F"/>
    <w:tbl>
      <w:tblPr>
        <w:tblStyle w:val="af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289"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290">
          <w:tblGrid>
            <w:gridCol w:w="1245"/>
            <w:gridCol w:w="8115"/>
          </w:tblGrid>
        </w:tblGridChange>
      </w:tblGrid>
      <w:tr w:rsidR="0048019F" w14:paraId="29CC2D7D" w14:textId="77777777">
        <w:tc>
          <w:tcPr>
            <w:tcW w:w="1245" w:type="dxa"/>
            <w:shd w:val="clear" w:color="auto" w:fill="auto"/>
            <w:tcMar>
              <w:top w:w="100" w:type="dxa"/>
              <w:left w:w="100" w:type="dxa"/>
              <w:bottom w:w="100" w:type="dxa"/>
              <w:right w:w="100" w:type="dxa"/>
            </w:tcMar>
            <w:tcPrChange w:id="2291" w:author="Author" w:date="2018-05-04T21:05:00Z">
              <w:tcPr>
                <w:tcW w:w="1245" w:type="dxa"/>
                <w:shd w:val="clear" w:color="auto" w:fill="auto"/>
                <w:tcMar>
                  <w:top w:w="100" w:type="dxa"/>
                  <w:left w:w="100" w:type="dxa"/>
                  <w:bottom w:w="100" w:type="dxa"/>
                  <w:right w:w="100" w:type="dxa"/>
                </w:tcMar>
              </w:tcPr>
            </w:tcPrChange>
          </w:tcPr>
          <w:p w14:paraId="654A67DA" w14:textId="77777777" w:rsidR="0048019F" w:rsidRDefault="00AF50CC">
            <w:pPr>
              <w:spacing w:line="240" w:lineRule="auto"/>
              <w:rPr>
                <w:rFonts w:ascii="Courier New" w:hAnsi="Courier New"/>
                <w:sz w:val="20"/>
                <w:rPrChange w:id="2292" w:author="Author" w:date="2018-05-04T21:05:00Z">
                  <w:rPr>
                    <w:rFonts w:ascii="Courier New" w:hAnsi="Courier New"/>
                  </w:rPr>
                </w:rPrChange>
              </w:rPr>
            </w:pPr>
            <w:r>
              <w:rPr>
                <w:rFonts w:ascii="Courier New" w:hAnsi="Courier New"/>
                <w:sz w:val="20"/>
                <w:rPrChange w:id="2293" w:author="Author" w:date="2018-05-04T21:05:00Z">
                  <w:rPr>
                    <w:rFonts w:ascii="Courier New" w:hAnsi="Courier New"/>
                  </w:rPr>
                </w:rPrChange>
              </w:rPr>
              <w:t>Referee</w:t>
            </w:r>
          </w:p>
          <w:p w14:paraId="727F108D" w14:textId="77777777" w:rsidR="0048019F" w:rsidRDefault="00AF50CC">
            <w:pPr>
              <w:spacing w:line="240" w:lineRule="auto"/>
              <w:rPr>
                <w:rFonts w:ascii="Courier New" w:hAnsi="Courier New"/>
                <w:sz w:val="20"/>
                <w:rPrChange w:id="2294" w:author="Author" w:date="2018-05-04T21:05:00Z">
                  <w:rPr>
                    <w:rFonts w:ascii="Courier New" w:hAnsi="Courier New"/>
                  </w:rPr>
                </w:rPrChange>
              </w:rPr>
            </w:pPr>
            <w:r>
              <w:rPr>
                <w:rFonts w:ascii="Courier New" w:hAnsi="Courier New"/>
                <w:sz w:val="20"/>
                <w:rPrChange w:id="2295"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2296" w:author="Author" w:date="2018-05-04T21:05:00Z">
              <w:tcPr>
                <w:tcW w:w="8115" w:type="dxa"/>
                <w:shd w:val="clear" w:color="auto" w:fill="auto"/>
                <w:tcMar>
                  <w:top w:w="100" w:type="dxa"/>
                  <w:left w:w="100" w:type="dxa"/>
                  <w:bottom w:w="100" w:type="dxa"/>
                  <w:right w:w="100" w:type="dxa"/>
                </w:tcMar>
              </w:tcPr>
            </w:tcPrChange>
          </w:tcPr>
          <w:p w14:paraId="0FAAE2D1" w14:textId="77777777" w:rsidR="0048019F" w:rsidRDefault="00AF50CC">
            <w:pPr>
              <w:jc w:val="both"/>
              <w:rPr>
                <w:rFonts w:ascii="Courier New" w:hAnsi="Courier New"/>
                <w:sz w:val="20"/>
                <w:rPrChange w:id="2297" w:author="Author" w:date="2018-05-04T21:05:00Z">
                  <w:rPr>
                    <w:rFonts w:ascii="Courier New" w:hAnsi="Courier New"/>
                  </w:rPr>
                </w:rPrChange>
              </w:rPr>
              <w:pPrChange w:id="2298" w:author="Author" w:date="2018-05-04T21:05:00Z">
                <w:pPr/>
              </w:pPrChange>
            </w:pPr>
            <w:r>
              <w:rPr>
                <w:rFonts w:ascii="Courier New" w:hAnsi="Courier New"/>
                <w:sz w:val="20"/>
                <w:rPrChange w:id="2299" w:author="Author" w:date="2018-05-04T21:05:00Z">
                  <w:rPr>
                    <w:rFonts w:ascii="Courier New" w:hAnsi="Courier New"/>
                  </w:rPr>
                </w:rPrChange>
              </w:rPr>
              <w:t>It is difficult to understand the significant novel findings in this paper (compared to the main ENCODE paper). Perhaps, some of this is due to the data not being pres</w:t>
            </w:r>
            <w:r>
              <w:rPr>
                <w:rFonts w:ascii="Courier New" w:hAnsi="Courier New"/>
                <w:sz w:val="20"/>
                <w:rPrChange w:id="2300" w:author="Author" w:date="2018-05-04T21:05:00Z">
                  <w:rPr>
                    <w:rFonts w:ascii="Courier New" w:hAnsi="Courier New"/>
                  </w:rPr>
                </w:rPrChange>
              </w:rPr>
              <w:t>ented in a concise and clear manner. For example, I wonder whether the authors can add more details and straightforward directions when citing supplementary information. In the current main manuscript, the authors cited all supplementary information as (se</w:t>
            </w:r>
            <w:r>
              <w:rPr>
                <w:rFonts w:ascii="Courier New" w:hAnsi="Courier New"/>
                <w:sz w:val="20"/>
                <w:rPrChange w:id="2301" w:author="Author" w:date="2018-05-04T21:05:00Z">
                  <w:rPr>
                    <w:rFonts w:ascii="Courier New" w:hAnsi="Courier New"/>
                  </w:rPr>
                </w:rPrChange>
              </w:rPr>
              <w:t xml:space="preserve">e suppl.). It might be hard for the reader to check where the authors refer to in the supplementary </w:t>
            </w:r>
            <w:r>
              <w:rPr>
                <w:rFonts w:ascii="Courier New" w:hAnsi="Courier New"/>
                <w:sz w:val="20"/>
                <w:rPrChange w:id="2302" w:author="Author" w:date="2018-05-04T21:05:00Z">
                  <w:rPr>
                    <w:rFonts w:ascii="Courier New" w:hAnsi="Courier New"/>
                  </w:rPr>
                </w:rPrChange>
              </w:rPr>
              <w:lastRenderedPageBreak/>
              <w:t>information. I think more direction, such as sup Fig1, sup Table 1, or section 7.2S etc, would be very helpful.</w:t>
            </w:r>
          </w:p>
        </w:tc>
      </w:tr>
      <w:tr w:rsidR="0048019F" w14:paraId="071A8C2A" w14:textId="77777777">
        <w:tc>
          <w:tcPr>
            <w:tcW w:w="1245" w:type="dxa"/>
            <w:shd w:val="clear" w:color="auto" w:fill="auto"/>
            <w:tcMar>
              <w:top w:w="100" w:type="dxa"/>
              <w:left w:w="100" w:type="dxa"/>
              <w:bottom w:w="100" w:type="dxa"/>
              <w:right w:w="100" w:type="dxa"/>
            </w:tcMar>
            <w:tcPrChange w:id="2303" w:author="Author" w:date="2018-05-04T21:05:00Z">
              <w:tcPr>
                <w:tcW w:w="1245" w:type="dxa"/>
                <w:shd w:val="clear" w:color="auto" w:fill="auto"/>
                <w:tcMar>
                  <w:top w:w="100" w:type="dxa"/>
                  <w:left w:w="100" w:type="dxa"/>
                  <w:bottom w:w="100" w:type="dxa"/>
                  <w:right w:w="100" w:type="dxa"/>
                </w:tcMar>
              </w:tcPr>
            </w:tcPrChange>
          </w:tcPr>
          <w:p w14:paraId="18F9EBC7"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46D70331"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304" w:author="Author" w:date="2018-05-04T21:05:00Z">
              <w:tcPr>
                <w:tcW w:w="8115" w:type="dxa"/>
                <w:shd w:val="clear" w:color="auto" w:fill="auto"/>
                <w:tcMar>
                  <w:top w:w="100" w:type="dxa"/>
                  <w:left w:w="100" w:type="dxa"/>
                  <w:bottom w:w="100" w:type="dxa"/>
                  <w:right w:w="100" w:type="dxa"/>
                </w:tcMar>
              </w:tcPr>
            </w:tcPrChange>
          </w:tcPr>
          <w:p w14:paraId="41A236BB" w14:textId="67392772" w:rsidR="0048019F" w:rsidRDefault="00AF50CC">
            <w:pPr>
              <w:jc w:val="both"/>
              <w:rPr>
                <w:sz w:val="24"/>
                <w:szCs w:val="24"/>
              </w:rPr>
            </w:pPr>
            <w:del w:id="2305" w:author="Author" w:date="2018-05-04T21:05:00Z">
              <w:r>
                <w:delText>We tried the new way of citing su</w:delText>
              </w:r>
              <w:commentRangeStart w:id="2306"/>
              <w:r>
                <w:delText>pplementary info.</w:delText>
              </w:r>
              <w:commentRangeEnd w:id="2306"/>
              <w:r>
                <w:commentReference w:id="2306"/>
              </w:r>
            </w:del>
            <w:ins w:id="2307" w:author="Author" w:date="2018-05-04T21:05:00Z">
              <w:r>
                <w:rPr>
                  <w:sz w:val="24"/>
                  <w:szCs w:val="24"/>
                </w:rPr>
                <w:t>We thank the referee to raise this comment about our supplementary file. Our orginal thinking was some of the contents are distributed in multiple sections. For example, each step in the final prioritization scheme are corresponding to a separate section i</w:t>
              </w:r>
              <w:r>
                <w:rPr>
                  <w:sz w:val="24"/>
                  <w:szCs w:val="24"/>
                </w:rPr>
                <w:t>n the supplements. As suggested, we have added the specific sections in our revised manuscript to make it easier to check the technical details.</w:t>
              </w:r>
            </w:ins>
          </w:p>
        </w:tc>
      </w:tr>
    </w:tbl>
    <w:tbl>
      <w:tblPr>
        <w:tblStyle w:val="af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836E7" w14:paraId="12CC3346" w14:textId="77777777">
        <w:trPr>
          <w:trHeight w:val="1720"/>
          <w:del w:id="2308" w:author="Author" w:date="2018-05-04T21:05:00Z"/>
        </w:trPr>
        <w:tc>
          <w:tcPr>
            <w:tcW w:w="1245" w:type="dxa"/>
            <w:shd w:val="clear" w:color="auto" w:fill="auto"/>
            <w:tcMar>
              <w:top w:w="100" w:type="dxa"/>
              <w:left w:w="100" w:type="dxa"/>
              <w:bottom w:w="100" w:type="dxa"/>
              <w:right w:w="100" w:type="dxa"/>
            </w:tcMar>
          </w:tcPr>
          <w:p w14:paraId="40D55659" w14:textId="77777777" w:rsidR="001836E7" w:rsidRDefault="00AF50CC">
            <w:pPr>
              <w:spacing w:line="240" w:lineRule="auto"/>
              <w:rPr>
                <w:del w:id="2309" w:author="Author" w:date="2018-05-04T21:05:00Z"/>
                <w:rFonts w:ascii="Times New Roman" w:eastAsia="Times New Roman" w:hAnsi="Times New Roman" w:cs="Times New Roman"/>
              </w:rPr>
            </w:pPr>
            <w:del w:id="2310" w:author="Author" w:date="2018-05-04T21:05:00Z">
              <w:r>
                <w:rPr>
                  <w:rFonts w:ascii="Times New Roman" w:eastAsia="Times New Roman" w:hAnsi="Times New Roman" w:cs="Times New Roman"/>
                </w:rPr>
                <w:delText>Excerpt From</w:delText>
              </w:r>
            </w:del>
          </w:p>
          <w:p w14:paraId="535E7A9C" w14:textId="77777777" w:rsidR="001836E7" w:rsidRDefault="00AF50CC">
            <w:pPr>
              <w:spacing w:line="240" w:lineRule="auto"/>
              <w:rPr>
                <w:del w:id="2311" w:author="Author" w:date="2018-05-04T21:05:00Z"/>
                <w:rFonts w:ascii="Times New Roman" w:eastAsia="Times New Roman" w:hAnsi="Times New Roman" w:cs="Times New Roman"/>
              </w:rPr>
            </w:pPr>
            <w:del w:id="2312" w:author="Author" w:date="2018-05-04T21:05:00Z">
              <w:r>
                <w:rPr>
                  <w:rFonts w:ascii="Times New Roman" w:eastAsia="Times New Roman" w:hAnsi="Times New Roman" w:cs="Times New Roman"/>
                </w:rPr>
                <w:delText>Revised Manuscript</w:delText>
              </w:r>
            </w:del>
          </w:p>
        </w:tc>
        <w:tc>
          <w:tcPr>
            <w:tcW w:w="8115" w:type="dxa"/>
            <w:shd w:val="clear" w:color="auto" w:fill="auto"/>
            <w:tcMar>
              <w:top w:w="100" w:type="dxa"/>
              <w:left w:w="100" w:type="dxa"/>
              <w:bottom w:w="100" w:type="dxa"/>
              <w:right w:w="100" w:type="dxa"/>
            </w:tcMar>
          </w:tcPr>
          <w:p w14:paraId="6A928A30" w14:textId="77777777" w:rsidR="001836E7" w:rsidRDefault="001836E7">
            <w:pPr>
              <w:spacing w:line="240" w:lineRule="auto"/>
              <w:rPr>
                <w:del w:id="2313" w:author="Author" w:date="2018-05-04T21:05:00Z"/>
                <w:rFonts w:ascii="Times New Roman" w:eastAsia="Times New Roman" w:hAnsi="Times New Roman" w:cs="Times New Roman"/>
              </w:rPr>
            </w:pPr>
          </w:p>
        </w:tc>
      </w:tr>
    </w:tbl>
    <w:p w14:paraId="207FCDC6" w14:textId="77777777" w:rsidR="0048019F" w:rsidRDefault="0048019F"/>
    <w:p w14:paraId="6205E657" w14:textId="77777777" w:rsidR="0048019F" w:rsidRDefault="0048019F"/>
    <w:p w14:paraId="17628767" w14:textId="77777777" w:rsidR="0048019F" w:rsidRDefault="00AF50CC">
      <w:pPr>
        <w:pStyle w:val="Heading2"/>
        <w:spacing w:before="280"/>
      </w:pPr>
      <w:bookmarkStart w:id="2314" w:name="_6pwug0ictpv" w:colFirst="0" w:colLast="0"/>
      <w:bookmarkEnd w:id="2314"/>
      <w:r>
        <w:t>&lt;ID&gt;REF3.2 – Benefits of using multiple cancer types in BMR</w:t>
      </w:r>
    </w:p>
    <w:p w14:paraId="39F12E32" w14:textId="77777777" w:rsidR="0048019F" w:rsidRDefault="00AF50CC">
      <w:r>
        <w:t>&lt;TYPE&gt;$$$BMR</w:t>
      </w:r>
    </w:p>
    <w:p w14:paraId="7485FB58" w14:textId="77777777" w:rsidR="0048019F" w:rsidRDefault="00AF50CC">
      <w:r>
        <w:t>&lt;ASSIGN&gt;</w:t>
      </w:r>
    </w:p>
    <w:p w14:paraId="53084E3D" w14:textId="77777777" w:rsidR="0048019F" w:rsidRDefault="00AF50CC">
      <w:r>
        <w:t>&lt;PLAN&gt;&amp;&amp;&amp;AgreeFix</w:t>
      </w:r>
    </w:p>
    <w:p w14:paraId="00AE49F7" w14:textId="77777777" w:rsidR="0048019F" w:rsidRDefault="00AF50CC">
      <w:r>
        <w:t>&lt;STATUS&gt;</w:t>
      </w:r>
      <w:r>
        <w:t>%%%TBC</w:t>
      </w:r>
    </w:p>
    <w:p w14:paraId="39582701" w14:textId="77777777" w:rsidR="0048019F" w:rsidRDefault="0048019F"/>
    <w:tbl>
      <w:tblPr>
        <w:tblStyle w:val="af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315"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316">
          <w:tblGrid>
            <w:gridCol w:w="1245"/>
            <w:gridCol w:w="8115"/>
          </w:tblGrid>
        </w:tblGridChange>
      </w:tblGrid>
      <w:tr w:rsidR="0048019F" w14:paraId="1EFDFCD1" w14:textId="77777777">
        <w:tc>
          <w:tcPr>
            <w:tcW w:w="1245" w:type="dxa"/>
            <w:shd w:val="clear" w:color="auto" w:fill="auto"/>
            <w:tcMar>
              <w:top w:w="100" w:type="dxa"/>
              <w:left w:w="100" w:type="dxa"/>
              <w:bottom w:w="100" w:type="dxa"/>
              <w:right w:w="100" w:type="dxa"/>
            </w:tcMar>
            <w:tcPrChange w:id="2317" w:author="Author" w:date="2018-05-04T21:05:00Z">
              <w:tcPr>
                <w:tcW w:w="1245" w:type="dxa"/>
                <w:shd w:val="clear" w:color="auto" w:fill="auto"/>
                <w:tcMar>
                  <w:top w:w="100" w:type="dxa"/>
                  <w:left w:w="100" w:type="dxa"/>
                  <w:bottom w:w="100" w:type="dxa"/>
                  <w:right w:w="100" w:type="dxa"/>
                </w:tcMar>
              </w:tcPr>
            </w:tcPrChange>
          </w:tcPr>
          <w:p w14:paraId="05DD1388" w14:textId="77777777" w:rsidR="0048019F" w:rsidRDefault="00AF50CC">
            <w:pPr>
              <w:spacing w:line="240" w:lineRule="auto"/>
              <w:rPr>
                <w:rFonts w:ascii="Courier New" w:hAnsi="Courier New"/>
                <w:sz w:val="20"/>
                <w:rPrChange w:id="2318" w:author="Author" w:date="2018-05-04T21:05:00Z">
                  <w:rPr>
                    <w:rFonts w:ascii="Courier New" w:hAnsi="Courier New"/>
                  </w:rPr>
                </w:rPrChange>
              </w:rPr>
            </w:pPr>
            <w:r>
              <w:rPr>
                <w:rFonts w:ascii="Courier New" w:hAnsi="Courier New"/>
                <w:sz w:val="20"/>
                <w:rPrChange w:id="2319" w:author="Author" w:date="2018-05-04T21:05:00Z">
                  <w:rPr>
                    <w:rFonts w:ascii="Courier New" w:hAnsi="Courier New"/>
                  </w:rPr>
                </w:rPrChange>
              </w:rPr>
              <w:t>Referee</w:t>
            </w:r>
          </w:p>
          <w:p w14:paraId="0D42EFE6" w14:textId="77777777" w:rsidR="0048019F" w:rsidRDefault="00AF50CC">
            <w:pPr>
              <w:spacing w:line="240" w:lineRule="auto"/>
              <w:rPr>
                <w:rFonts w:ascii="Courier New" w:hAnsi="Courier New"/>
                <w:sz w:val="20"/>
                <w:rPrChange w:id="2320" w:author="Author" w:date="2018-05-04T21:05:00Z">
                  <w:rPr>
                    <w:rFonts w:ascii="Courier New" w:hAnsi="Courier New"/>
                  </w:rPr>
                </w:rPrChange>
              </w:rPr>
            </w:pPr>
            <w:r>
              <w:rPr>
                <w:rFonts w:ascii="Courier New" w:hAnsi="Courier New"/>
                <w:sz w:val="20"/>
                <w:rPrChange w:id="2321"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2322" w:author="Author" w:date="2018-05-04T21:05:00Z">
              <w:tcPr>
                <w:tcW w:w="8115" w:type="dxa"/>
                <w:shd w:val="clear" w:color="auto" w:fill="auto"/>
                <w:tcMar>
                  <w:top w:w="100" w:type="dxa"/>
                  <w:left w:w="100" w:type="dxa"/>
                  <w:bottom w:w="100" w:type="dxa"/>
                  <w:right w:w="100" w:type="dxa"/>
                </w:tcMar>
              </w:tcPr>
            </w:tcPrChange>
          </w:tcPr>
          <w:p w14:paraId="5BF9F377" w14:textId="77777777" w:rsidR="0048019F" w:rsidRDefault="00AF50CC">
            <w:pPr>
              <w:jc w:val="both"/>
              <w:rPr>
                <w:rFonts w:ascii="Courier New" w:hAnsi="Courier New"/>
                <w:sz w:val="20"/>
                <w:rPrChange w:id="2323" w:author="Author" w:date="2018-05-04T21:05:00Z">
                  <w:rPr>
                    <w:rFonts w:ascii="Courier New" w:hAnsi="Courier New"/>
                  </w:rPr>
                </w:rPrChange>
              </w:rPr>
              <w:pPrChange w:id="2324" w:author="Author" w:date="2018-05-04T21:05:00Z">
                <w:pPr/>
              </w:pPrChange>
            </w:pPr>
            <w:r>
              <w:rPr>
                <w:rFonts w:ascii="Courier New" w:hAnsi="Courier New"/>
                <w:sz w:val="20"/>
                <w:rPrChange w:id="2325" w:author="Author" w:date="2018-05-04T21:05:00Z">
                  <w:rPr>
                    <w:rFonts w:ascii="Courier New" w:hAnsi="Courier New"/>
                  </w:rPr>
                </w:rPrChange>
              </w:rPr>
              <w:t>In the second paragraph of page 3, it says ‘using matched replication timing data in multiple cancer types significantly outperforms an approach in a which one restricts the analysis to replication timing data from the unmatched HeLa-S3 cell line.’ This st</w:t>
            </w:r>
            <w:r>
              <w:rPr>
                <w:rFonts w:ascii="Courier New" w:hAnsi="Courier New"/>
                <w:sz w:val="20"/>
                <w:rPrChange w:id="2326" w:author="Author" w:date="2018-05-04T21:05:00Z">
                  <w:rPr>
                    <w:rFonts w:ascii="Courier New" w:hAnsi="Courier New"/>
                  </w:rPr>
                </w:rPrChange>
              </w:rPr>
              <w:t>atement is confusing and does Figure 2A or 2B supported it?</w:t>
            </w:r>
          </w:p>
        </w:tc>
      </w:tr>
      <w:tr w:rsidR="0048019F" w14:paraId="7F343DE7" w14:textId="77777777">
        <w:tc>
          <w:tcPr>
            <w:tcW w:w="1245" w:type="dxa"/>
            <w:shd w:val="clear" w:color="auto" w:fill="auto"/>
            <w:tcMar>
              <w:top w:w="100" w:type="dxa"/>
              <w:left w:w="100" w:type="dxa"/>
              <w:bottom w:w="100" w:type="dxa"/>
              <w:right w:w="100" w:type="dxa"/>
            </w:tcMar>
            <w:tcPrChange w:id="2327" w:author="Author" w:date="2018-05-04T21:05:00Z">
              <w:tcPr>
                <w:tcW w:w="1245" w:type="dxa"/>
                <w:shd w:val="clear" w:color="auto" w:fill="auto"/>
                <w:tcMar>
                  <w:top w:w="100" w:type="dxa"/>
                  <w:left w:w="100" w:type="dxa"/>
                  <w:bottom w:w="100" w:type="dxa"/>
                  <w:right w:w="100" w:type="dxa"/>
                </w:tcMar>
              </w:tcPr>
            </w:tcPrChange>
          </w:tcPr>
          <w:p w14:paraId="10D89693"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015452A"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328" w:author="Author" w:date="2018-05-04T21:05:00Z">
              <w:tcPr>
                <w:tcW w:w="8115" w:type="dxa"/>
                <w:shd w:val="clear" w:color="auto" w:fill="auto"/>
                <w:tcMar>
                  <w:top w:w="100" w:type="dxa"/>
                  <w:left w:w="100" w:type="dxa"/>
                  <w:bottom w:w="100" w:type="dxa"/>
                  <w:right w:w="100" w:type="dxa"/>
                </w:tcMar>
              </w:tcPr>
            </w:tcPrChange>
          </w:tcPr>
          <w:p w14:paraId="3ED7C41E" w14:textId="77777777" w:rsidR="001836E7" w:rsidRDefault="00AF50CC">
            <w:pPr>
              <w:rPr>
                <w:del w:id="2329" w:author="Author" w:date="2018-05-04T21:05:00Z"/>
                <w:rFonts w:ascii="Helvetica Neue" w:eastAsia="Helvetica Neue" w:hAnsi="Helvetica Neue" w:cs="Helvetica Neue"/>
              </w:rPr>
            </w:pPr>
            <w:del w:id="2330" w:author="Author" w:date="2018-05-04T21:05:00Z">
              <w:r w:rsidRPr="00AD2235">
                <w:delText xml:space="preserve">We have changed figure </w:delText>
              </w:r>
            </w:del>
          </w:p>
          <w:p w14:paraId="2B0B4C34" w14:textId="768B9BDF" w:rsidR="0048019F" w:rsidRDefault="00AF50CC">
            <w:pPr>
              <w:jc w:val="both"/>
              <w:rPr>
                <w:ins w:id="2331" w:author="Author" w:date="2018-05-04T21:05:00Z"/>
                <w:sz w:val="24"/>
                <w:szCs w:val="24"/>
              </w:rPr>
            </w:pPr>
            <w:del w:id="2332" w:author="Author" w:date="2018-05-04T21:05:00Z">
              <w:r>
                <w:rPr>
                  <w:rFonts w:ascii="Helvetica Neue" w:eastAsia="Helvetica Neue" w:hAnsi="Helvetica Neue" w:cs="Helvetica Neue"/>
                </w:rPr>
                <w:delText>Agree and fix</w:delText>
              </w:r>
              <w:r w:rsidRPr="00AD2235">
                <w:delText>....</w:delText>
              </w:r>
            </w:del>
            <w:ins w:id="2333" w:author="Author" w:date="2018-05-04T21:05:00Z">
              <w:r>
                <w:rPr>
                  <w:sz w:val="24"/>
                  <w:szCs w:val="24"/>
                </w:rPr>
                <w:t>We thank the referee for this comment. In our revised version, we have re-organized and updated Figure 2 to better illustrate our key idea - the scale of data from ENCODE helps to interpret genome variations in cancer. We have tried to make it clearer by b</w:t>
              </w:r>
              <w:r>
                <w:rPr>
                  <w:sz w:val="24"/>
                  <w:szCs w:val="24"/>
                </w:rPr>
                <w:t>etter legends.</w:t>
              </w:r>
            </w:ins>
          </w:p>
          <w:p w14:paraId="6B77289A" w14:textId="77777777" w:rsidR="0048019F" w:rsidRDefault="0048019F">
            <w:pPr>
              <w:jc w:val="both"/>
              <w:rPr>
                <w:ins w:id="2334" w:author="Author" w:date="2018-05-04T21:05:00Z"/>
                <w:sz w:val="24"/>
                <w:szCs w:val="24"/>
              </w:rPr>
            </w:pPr>
          </w:p>
          <w:p w14:paraId="555D813F" w14:textId="77777777" w:rsidR="0048019F" w:rsidRDefault="00AF50CC">
            <w:pPr>
              <w:jc w:val="both"/>
              <w:rPr>
                <w:sz w:val="24"/>
                <w:szCs w:val="24"/>
              </w:rPr>
            </w:pPr>
            <w:ins w:id="2335" w:author="Author" w:date="2018-05-04T21:05:00Z">
              <w:r>
                <w:rPr>
                  <w:sz w:val="24"/>
                  <w:szCs w:val="24"/>
                </w:rPr>
                <w:t>For the orginal quetion, Figure 2A supports the claim becuase replication timing from MCF-7 outperforms that from HeLa to predict BMR. We have added a sentence in the supplent and moved this panel to supplement.</w:t>
              </w:r>
            </w:ins>
          </w:p>
        </w:tc>
      </w:tr>
      <w:tr w:rsidR="0048019F" w14:paraId="40AA6CB4" w14:textId="77777777">
        <w:trPr>
          <w:trHeight w:val="1720"/>
          <w:trPrChange w:id="2336" w:author="Author" w:date="2018-05-04T21:05:00Z">
            <w:trPr>
              <w:trHeight w:val="1720"/>
            </w:trPr>
          </w:trPrChange>
        </w:trPr>
        <w:tc>
          <w:tcPr>
            <w:tcW w:w="1245" w:type="dxa"/>
            <w:shd w:val="clear" w:color="auto" w:fill="auto"/>
            <w:tcMar>
              <w:top w:w="100" w:type="dxa"/>
              <w:left w:w="100" w:type="dxa"/>
              <w:bottom w:w="100" w:type="dxa"/>
              <w:right w:w="100" w:type="dxa"/>
            </w:tcMar>
            <w:tcPrChange w:id="2337" w:author="Author" w:date="2018-05-04T21:05:00Z">
              <w:tcPr>
                <w:tcW w:w="1245" w:type="dxa"/>
                <w:shd w:val="clear" w:color="auto" w:fill="auto"/>
                <w:tcMar>
                  <w:top w:w="100" w:type="dxa"/>
                  <w:left w:w="100" w:type="dxa"/>
                  <w:bottom w:w="100" w:type="dxa"/>
                  <w:right w:w="100" w:type="dxa"/>
                </w:tcMar>
              </w:tcPr>
            </w:tcPrChange>
          </w:tcPr>
          <w:p w14:paraId="1237B5F7"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7E4C7FB2"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w:t>
            </w:r>
            <w:r>
              <w:rPr>
                <w:rFonts w:ascii="Times New Roman" w:eastAsia="Times New Roman" w:hAnsi="Times New Roman" w:cs="Times New Roman"/>
              </w:rPr>
              <w:t>ript</w:t>
            </w:r>
          </w:p>
        </w:tc>
        <w:tc>
          <w:tcPr>
            <w:tcW w:w="8115" w:type="dxa"/>
            <w:shd w:val="clear" w:color="auto" w:fill="auto"/>
            <w:tcMar>
              <w:top w:w="100" w:type="dxa"/>
              <w:left w:w="100" w:type="dxa"/>
              <w:bottom w:w="100" w:type="dxa"/>
              <w:right w:w="100" w:type="dxa"/>
            </w:tcMar>
            <w:tcPrChange w:id="2338" w:author="Author" w:date="2018-05-04T21:05:00Z">
              <w:tcPr>
                <w:tcW w:w="8115" w:type="dxa"/>
                <w:shd w:val="clear" w:color="auto" w:fill="auto"/>
                <w:tcMar>
                  <w:top w:w="100" w:type="dxa"/>
                  <w:left w:w="100" w:type="dxa"/>
                  <w:bottom w:w="100" w:type="dxa"/>
                  <w:right w:w="100" w:type="dxa"/>
                </w:tcMar>
              </w:tcPr>
            </w:tcPrChange>
          </w:tcPr>
          <w:p w14:paraId="57CBCDFE" w14:textId="77777777" w:rsidR="0048019F" w:rsidRDefault="00AF50CC">
            <w:pPr>
              <w:spacing w:line="240" w:lineRule="auto"/>
              <w:rPr>
                <w:rFonts w:ascii="Times New Roman" w:eastAsia="Times New Roman" w:hAnsi="Times New Roman" w:cs="Times New Roman"/>
              </w:rPr>
            </w:pPr>
            <w:ins w:id="2339" w:author="Author" w:date="2018-05-04T21:05:00Z">
              <w:r>
                <w:rPr>
                  <w:rFonts w:ascii="Times New Roman" w:eastAsia="Times New Roman" w:hAnsi="Times New Roman" w:cs="Times New Roman"/>
                </w:rPr>
                <w:t>Wait for new figure 1</w:t>
              </w:r>
            </w:ins>
          </w:p>
        </w:tc>
      </w:tr>
    </w:tbl>
    <w:p w14:paraId="651910A7" w14:textId="77777777" w:rsidR="0048019F" w:rsidRDefault="0048019F"/>
    <w:p w14:paraId="0DA0B9A7" w14:textId="77777777" w:rsidR="0048019F" w:rsidRDefault="00AF50CC">
      <w:pPr>
        <w:pStyle w:val="Heading2"/>
        <w:spacing w:before="280"/>
      </w:pPr>
      <w:bookmarkStart w:id="2340" w:name="_h46dx4or7072" w:colFirst="0" w:colLast="0"/>
      <w:bookmarkEnd w:id="2340"/>
      <w:r>
        <w:lastRenderedPageBreak/>
        <w:t>&lt;ID&gt;REF3.3 – Presentation of the data figure</w:t>
      </w:r>
    </w:p>
    <w:p w14:paraId="69FEED1E" w14:textId="77777777" w:rsidR="0048019F" w:rsidRDefault="00AF50CC">
      <w:r>
        <w:t>&lt;TYPE&gt;$$$Presentation</w:t>
      </w:r>
    </w:p>
    <w:p w14:paraId="73DB939A" w14:textId="77777777" w:rsidR="0048019F" w:rsidRDefault="00AF50CC">
      <w:r>
        <w:t>&lt;ASSIGN&gt;</w:t>
      </w:r>
    </w:p>
    <w:p w14:paraId="49BA76E0" w14:textId="77777777" w:rsidR="0048019F" w:rsidRDefault="00AF50CC">
      <w:r>
        <w:t>&lt;PLAN&gt;&amp;&amp;&amp;AgreeFix</w:t>
      </w:r>
    </w:p>
    <w:p w14:paraId="116F5A00" w14:textId="77777777" w:rsidR="0048019F" w:rsidRDefault="00AF50CC">
      <w:r>
        <w:t>&lt;STATUS&gt;%%%TBC</w:t>
      </w:r>
    </w:p>
    <w:p w14:paraId="77DC77AE" w14:textId="77777777" w:rsidR="0048019F" w:rsidRDefault="0048019F"/>
    <w:tbl>
      <w:tblPr>
        <w:tblStyle w:val="af9"/>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341"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342">
          <w:tblGrid>
            <w:gridCol w:w="110"/>
            <w:gridCol w:w="1135"/>
            <w:gridCol w:w="110"/>
            <w:gridCol w:w="8005"/>
            <w:gridCol w:w="110"/>
          </w:tblGrid>
        </w:tblGridChange>
      </w:tblGrid>
      <w:tr w:rsidR="0048019F" w14:paraId="3D4A15DB" w14:textId="77777777">
        <w:trPr>
          <w:trPrChange w:id="2343" w:author="Author" w:date="2018-05-04T21:05:00Z">
            <w:trPr>
              <w:gridAfter w:val="0"/>
            </w:trPr>
          </w:trPrChange>
        </w:trPr>
        <w:tc>
          <w:tcPr>
            <w:tcW w:w="1245" w:type="dxa"/>
            <w:shd w:val="clear" w:color="auto" w:fill="auto"/>
            <w:tcMar>
              <w:top w:w="100" w:type="dxa"/>
              <w:left w:w="100" w:type="dxa"/>
              <w:bottom w:w="100" w:type="dxa"/>
              <w:right w:w="100" w:type="dxa"/>
            </w:tcMar>
            <w:tcPrChange w:id="2344" w:author="Author" w:date="2018-05-04T21:05:00Z">
              <w:tcPr>
                <w:tcW w:w="1245" w:type="dxa"/>
                <w:gridSpan w:val="2"/>
                <w:shd w:val="clear" w:color="auto" w:fill="auto"/>
                <w:tcMar>
                  <w:top w:w="100" w:type="dxa"/>
                  <w:left w:w="100" w:type="dxa"/>
                  <w:bottom w:w="100" w:type="dxa"/>
                  <w:right w:w="100" w:type="dxa"/>
                </w:tcMar>
              </w:tcPr>
            </w:tcPrChange>
          </w:tcPr>
          <w:p w14:paraId="5FE84B90" w14:textId="77777777" w:rsidR="0048019F" w:rsidRDefault="00AF50CC">
            <w:pPr>
              <w:spacing w:line="240" w:lineRule="auto"/>
              <w:jc w:val="both"/>
              <w:rPr>
                <w:rFonts w:ascii="Courier New" w:hAnsi="Courier New"/>
                <w:sz w:val="20"/>
                <w:rPrChange w:id="2345" w:author="Author" w:date="2018-05-04T21:05:00Z">
                  <w:rPr>
                    <w:rFonts w:ascii="Courier New" w:hAnsi="Courier New"/>
                  </w:rPr>
                </w:rPrChange>
              </w:rPr>
              <w:pPrChange w:id="2346" w:author="Author" w:date="2018-05-04T21:05:00Z">
                <w:pPr>
                  <w:spacing w:line="240" w:lineRule="auto"/>
                </w:pPr>
              </w:pPrChange>
            </w:pPr>
            <w:r>
              <w:rPr>
                <w:rFonts w:ascii="Courier New" w:hAnsi="Courier New"/>
                <w:sz w:val="20"/>
                <w:rPrChange w:id="2347" w:author="Author" w:date="2018-05-04T21:05:00Z">
                  <w:rPr>
                    <w:rFonts w:ascii="Courier New" w:hAnsi="Courier New"/>
                  </w:rPr>
                </w:rPrChange>
              </w:rPr>
              <w:t>Referee</w:t>
            </w:r>
          </w:p>
          <w:p w14:paraId="6DA7CF2B" w14:textId="77777777" w:rsidR="0048019F" w:rsidRDefault="00AF50CC">
            <w:pPr>
              <w:spacing w:line="240" w:lineRule="auto"/>
              <w:jc w:val="both"/>
              <w:rPr>
                <w:rFonts w:ascii="Courier New" w:hAnsi="Courier New"/>
                <w:sz w:val="20"/>
                <w:rPrChange w:id="2348" w:author="Author" w:date="2018-05-04T21:05:00Z">
                  <w:rPr>
                    <w:rFonts w:ascii="Courier New" w:hAnsi="Courier New"/>
                  </w:rPr>
                </w:rPrChange>
              </w:rPr>
              <w:pPrChange w:id="2349" w:author="Author" w:date="2018-05-04T21:05:00Z">
                <w:pPr>
                  <w:spacing w:line="240" w:lineRule="auto"/>
                </w:pPr>
              </w:pPrChange>
            </w:pPr>
            <w:r>
              <w:rPr>
                <w:rFonts w:ascii="Courier New" w:hAnsi="Courier New"/>
                <w:sz w:val="20"/>
                <w:rPrChange w:id="2350"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2351" w:author="Author" w:date="2018-05-04T21:05:00Z">
              <w:tcPr>
                <w:tcW w:w="8115" w:type="dxa"/>
                <w:gridSpan w:val="2"/>
                <w:shd w:val="clear" w:color="auto" w:fill="auto"/>
                <w:tcMar>
                  <w:top w:w="100" w:type="dxa"/>
                  <w:left w:w="100" w:type="dxa"/>
                  <w:bottom w:w="100" w:type="dxa"/>
                  <w:right w:w="100" w:type="dxa"/>
                </w:tcMar>
              </w:tcPr>
            </w:tcPrChange>
          </w:tcPr>
          <w:p w14:paraId="59C38820" w14:textId="77777777" w:rsidR="0048019F" w:rsidRDefault="00AF50CC">
            <w:pPr>
              <w:jc w:val="both"/>
              <w:rPr>
                <w:rFonts w:ascii="Courier New" w:hAnsi="Courier New"/>
                <w:sz w:val="20"/>
                <w:rPrChange w:id="2352" w:author="Author" w:date="2018-05-04T21:05:00Z">
                  <w:rPr>
                    <w:rFonts w:ascii="Courier New" w:hAnsi="Courier New"/>
                  </w:rPr>
                </w:rPrChange>
              </w:rPr>
              <w:pPrChange w:id="2353" w:author="Author" w:date="2018-05-04T21:05:00Z">
                <w:pPr/>
              </w:pPrChange>
            </w:pPr>
            <w:r>
              <w:rPr>
                <w:rFonts w:ascii="Courier New" w:hAnsi="Courier New"/>
                <w:sz w:val="20"/>
                <w:rPrChange w:id="2354" w:author="Author" w:date="2018-05-04T21:05:00Z">
                  <w:rPr>
                    <w:rFonts w:ascii="Courier New" w:hAnsi="Courier New"/>
                  </w:rPr>
                </w:rPrChange>
              </w:rPr>
              <w:t>In Figure 1, “top tier” should point to cell types that is mentioned in the content. However, we also see SNV, SV, Mutation, etc.</w:t>
            </w:r>
          </w:p>
        </w:tc>
      </w:tr>
      <w:tr w:rsidR="0048019F" w14:paraId="076D15B3" w14:textId="77777777">
        <w:trPr>
          <w:trPrChange w:id="2355" w:author="Author" w:date="2018-05-04T21:05:00Z">
            <w:trPr>
              <w:gridAfter w:val="0"/>
            </w:trPr>
          </w:trPrChange>
        </w:trPr>
        <w:tc>
          <w:tcPr>
            <w:tcW w:w="1245" w:type="dxa"/>
            <w:shd w:val="clear" w:color="auto" w:fill="auto"/>
            <w:tcMar>
              <w:top w:w="100" w:type="dxa"/>
              <w:left w:w="100" w:type="dxa"/>
              <w:bottom w:w="100" w:type="dxa"/>
              <w:right w:w="100" w:type="dxa"/>
            </w:tcMar>
            <w:tcPrChange w:id="2356" w:author="Author" w:date="2018-05-04T21:05:00Z">
              <w:tcPr>
                <w:tcW w:w="1245" w:type="dxa"/>
                <w:gridSpan w:val="2"/>
                <w:shd w:val="clear" w:color="auto" w:fill="auto"/>
                <w:tcMar>
                  <w:top w:w="100" w:type="dxa"/>
                  <w:left w:w="100" w:type="dxa"/>
                  <w:bottom w:w="100" w:type="dxa"/>
                  <w:right w:w="100" w:type="dxa"/>
                </w:tcMar>
              </w:tcPr>
            </w:tcPrChange>
          </w:tcPr>
          <w:p w14:paraId="5E35516B"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E814E10"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357" w:author="Author" w:date="2018-05-04T21:05:00Z">
              <w:tcPr>
                <w:tcW w:w="8115" w:type="dxa"/>
                <w:gridSpan w:val="2"/>
                <w:shd w:val="clear" w:color="auto" w:fill="auto"/>
                <w:tcMar>
                  <w:top w:w="100" w:type="dxa"/>
                  <w:left w:w="100" w:type="dxa"/>
                  <w:bottom w:w="100" w:type="dxa"/>
                  <w:right w:w="100" w:type="dxa"/>
                </w:tcMar>
              </w:tcPr>
            </w:tcPrChange>
          </w:tcPr>
          <w:p w14:paraId="019C8DA3" w14:textId="64E7A635" w:rsidR="0048019F" w:rsidRDefault="00AF50CC">
            <w:pPr>
              <w:jc w:val="both"/>
              <w:rPr>
                <w:ins w:id="2358" w:author="Author" w:date="2018-05-04T21:05:00Z"/>
                <w:sz w:val="24"/>
                <w:szCs w:val="24"/>
              </w:rPr>
            </w:pPr>
            <w:del w:id="2359" w:author="Author" w:date="2018-05-04T21:05:00Z">
              <w:r w:rsidRPr="00AD2235">
                <w:delText>We have changed the fighure ...</w:delText>
              </w:r>
            </w:del>
            <w:ins w:id="2360" w:author="Author" w:date="2018-05-04T21:05:00Z">
              <w:r>
                <w:rPr>
                  <w:sz w:val="24"/>
                  <w:szCs w:val="24"/>
                </w:rPr>
                <w:t>We thank the referee  for this comment. In fact, by integrating many assays such as whole genome sequencing, xxx, and xxx, we called the SNV and SVs for serveral top tier cell lines, and release them together with our resource (see excerpt 2). In the revis</w:t>
              </w:r>
              <w:r>
                <w:rPr>
                  <w:sz w:val="24"/>
                  <w:szCs w:val="24"/>
                </w:rPr>
                <w:t>ed figure 1, we have made it clearer that our resource include these SVs and SNVs.</w:t>
              </w:r>
            </w:ins>
          </w:p>
          <w:p w14:paraId="6DF2672D" w14:textId="77777777" w:rsidR="0048019F" w:rsidRDefault="00AF50CC">
            <w:pPr>
              <w:jc w:val="both"/>
              <w:rPr>
                <w:sz w:val="24"/>
                <w:szCs w:val="24"/>
              </w:rPr>
            </w:pPr>
            <w:ins w:id="2361" w:author="Author" w:date="2018-05-04T21:05:00Z">
              <w:r>
                <w:rPr>
                  <w:sz w:val="24"/>
                  <w:szCs w:val="24"/>
                </w:rPr>
                <w:t>JZ2DL: would you pls check Feng’s email (you were cced) to double check what assays they used for the SV calling?</w:t>
              </w:r>
            </w:ins>
          </w:p>
        </w:tc>
      </w:tr>
      <w:tr w:rsidR="0048019F" w14:paraId="5A3818F0" w14:textId="77777777">
        <w:trPr>
          <w:trHeight w:val="1720"/>
          <w:trPrChange w:id="2362" w:author="Author" w:date="2018-05-04T21:05:00Z">
            <w:trPr>
              <w:gridAfter w:val="0"/>
              <w:trHeight w:val="1720"/>
            </w:trPr>
          </w:trPrChange>
        </w:trPr>
        <w:tc>
          <w:tcPr>
            <w:tcW w:w="1245" w:type="dxa"/>
            <w:shd w:val="clear" w:color="auto" w:fill="auto"/>
            <w:tcMar>
              <w:top w:w="100" w:type="dxa"/>
              <w:left w:w="100" w:type="dxa"/>
              <w:bottom w:w="100" w:type="dxa"/>
              <w:right w:w="100" w:type="dxa"/>
            </w:tcMar>
            <w:tcPrChange w:id="2363" w:author="Author" w:date="2018-05-04T21:05:00Z">
              <w:tcPr>
                <w:tcW w:w="1245" w:type="dxa"/>
                <w:gridSpan w:val="2"/>
                <w:shd w:val="clear" w:color="auto" w:fill="auto"/>
                <w:tcMar>
                  <w:top w:w="100" w:type="dxa"/>
                  <w:left w:w="100" w:type="dxa"/>
                  <w:bottom w:w="100" w:type="dxa"/>
                  <w:right w:w="100" w:type="dxa"/>
                </w:tcMar>
              </w:tcPr>
            </w:tcPrChange>
          </w:tcPr>
          <w:p w14:paraId="7EE625B4"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5E4154A3"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2364" w:author="Author" w:date="2018-05-04T21:05:00Z">
              <w:tcPr>
                <w:tcW w:w="8115" w:type="dxa"/>
                <w:gridSpan w:val="2"/>
                <w:shd w:val="clear" w:color="auto" w:fill="auto"/>
                <w:tcMar>
                  <w:top w:w="100" w:type="dxa"/>
                  <w:left w:w="100" w:type="dxa"/>
                  <w:bottom w:w="100" w:type="dxa"/>
                  <w:right w:w="100" w:type="dxa"/>
                </w:tcMar>
              </w:tcPr>
            </w:tcPrChange>
          </w:tcPr>
          <w:p w14:paraId="0B58E0F0" w14:textId="25E0242F" w:rsidR="0048019F" w:rsidRDefault="00AF50CC">
            <w:pPr>
              <w:spacing w:line="240" w:lineRule="auto"/>
              <w:rPr>
                <w:ins w:id="2365" w:author="Author" w:date="2018-05-04T21:05:00Z"/>
                <w:rFonts w:ascii="Times New Roman" w:eastAsia="Times New Roman" w:hAnsi="Times New Roman" w:cs="Times New Roman"/>
              </w:rPr>
            </w:pPr>
            <w:del w:id="2366" w:author="Author" w:date="2018-05-04T21:05:00Z">
              <w:r>
                <w:rPr>
                  <w:rFonts w:ascii="Times New Roman" w:eastAsia="Times New Roman" w:hAnsi="Times New Roman" w:cs="Times New Roman"/>
                </w:rPr>
                <w:delText xml:space="preserve">WE have </w:delText>
              </w:r>
            </w:del>
            <w:ins w:id="2367" w:author="Author" w:date="2018-05-04T21:05:00Z">
              <w:r>
                <w:rPr>
                  <w:rFonts w:ascii="Times New Roman" w:eastAsia="Times New Roman" w:hAnsi="Times New Roman" w:cs="Times New Roman"/>
                </w:rPr>
                <w:t>Wait for updated Fig 1</w:t>
              </w:r>
            </w:ins>
          </w:p>
          <w:p w14:paraId="6BBA03FE" w14:textId="77777777" w:rsidR="0048019F" w:rsidRDefault="0048019F">
            <w:pPr>
              <w:spacing w:line="240" w:lineRule="auto"/>
              <w:rPr>
                <w:rFonts w:ascii="Times New Roman" w:eastAsia="Times New Roman" w:hAnsi="Times New Roman" w:cs="Times New Roman"/>
              </w:rPr>
            </w:pPr>
          </w:p>
        </w:tc>
      </w:tr>
      <w:tr w:rsidR="0048019F" w14:paraId="79B7B9EA" w14:textId="77777777">
        <w:trPr>
          <w:trHeight w:val="1720"/>
          <w:ins w:id="2368" w:author="Author" w:date="2018-05-04T21:05:00Z"/>
        </w:trPr>
        <w:tc>
          <w:tcPr>
            <w:tcW w:w="1245" w:type="dxa"/>
            <w:shd w:val="clear" w:color="auto" w:fill="auto"/>
            <w:tcMar>
              <w:top w:w="100" w:type="dxa"/>
              <w:left w:w="100" w:type="dxa"/>
              <w:bottom w:w="100" w:type="dxa"/>
              <w:right w:w="100" w:type="dxa"/>
            </w:tcMar>
          </w:tcPr>
          <w:p w14:paraId="35219E28" w14:textId="77777777" w:rsidR="0048019F" w:rsidRDefault="00AF50CC">
            <w:pPr>
              <w:spacing w:line="240" w:lineRule="auto"/>
              <w:rPr>
                <w:ins w:id="2369" w:author="Author" w:date="2018-05-04T21:05:00Z"/>
                <w:rFonts w:ascii="Times New Roman" w:eastAsia="Times New Roman" w:hAnsi="Times New Roman" w:cs="Times New Roman"/>
              </w:rPr>
            </w:pPr>
            <w:ins w:id="2370" w:author="Author" w:date="2018-05-04T21:05:00Z">
              <w:r>
                <w:rPr>
                  <w:rFonts w:ascii="Times New Roman" w:eastAsia="Times New Roman" w:hAnsi="Times New Roman" w:cs="Times New Roman"/>
                </w:rPr>
                <w:t>Excerpt From</w:t>
              </w:r>
            </w:ins>
          </w:p>
          <w:p w14:paraId="65BD3EBE" w14:textId="77777777" w:rsidR="0048019F" w:rsidRDefault="00AF50CC">
            <w:pPr>
              <w:spacing w:line="240" w:lineRule="auto"/>
              <w:rPr>
                <w:ins w:id="2371" w:author="Author" w:date="2018-05-04T21:05:00Z"/>
                <w:rFonts w:ascii="Times New Roman" w:eastAsia="Times New Roman" w:hAnsi="Times New Roman" w:cs="Times New Roman"/>
              </w:rPr>
            </w:pPr>
            <w:ins w:id="2372" w:author="Author" w:date="2018-05-04T21:05:00Z">
              <w:r>
                <w:rPr>
                  <w:rFonts w:ascii="Times New Roman" w:eastAsia="Times New Roman" w:hAnsi="Times New Roman" w:cs="Times New Roman"/>
                </w:rPr>
                <w:t>Revised Supplementary file</w:t>
              </w:r>
            </w:ins>
          </w:p>
        </w:tc>
        <w:tc>
          <w:tcPr>
            <w:tcW w:w="8115" w:type="dxa"/>
            <w:shd w:val="clear" w:color="auto" w:fill="auto"/>
            <w:tcMar>
              <w:top w:w="100" w:type="dxa"/>
              <w:left w:w="100" w:type="dxa"/>
              <w:bottom w:w="100" w:type="dxa"/>
              <w:right w:w="100" w:type="dxa"/>
            </w:tcMar>
          </w:tcPr>
          <w:p w14:paraId="281CF38A" w14:textId="77777777" w:rsidR="0048019F" w:rsidRDefault="00AF50CC">
            <w:pPr>
              <w:spacing w:line="240" w:lineRule="auto"/>
              <w:rPr>
                <w:ins w:id="2373" w:author="Author" w:date="2018-05-04T21:05:00Z"/>
                <w:rFonts w:ascii="Times New Roman" w:eastAsia="Times New Roman" w:hAnsi="Times New Roman" w:cs="Times New Roman"/>
              </w:rPr>
            </w:pPr>
            <w:ins w:id="2374" w:author="Author" w:date="2018-05-04T21:05:00Z">
              <w:r>
                <w:rPr>
                  <w:rFonts w:ascii="Times New Roman" w:eastAsia="Times New Roman" w:hAnsi="Times New Roman" w:cs="Times New Roman"/>
                </w:rPr>
                <w:t>JZ2DL: could you pls make a table from Feng’s data and deposit it to our resource?</w:t>
              </w:r>
            </w:ins>
          </w:p>
        </w:tc>
      </w:tr>
    </w:tbl>
    <w:p w14:paraId="18643C79" w14:textId="77777777" w:rsidR="0048019F" w:rsidRDefault="0048019F">
      <w:pPr>
        <w:pStyle w:val="Heading2"/>
        <w:spacing w:before="280"/>
      </w:pPr>
      <w:bookmarkStart w:id="2375" w:name="_txb0hyboanu4" w:colFirst="0" w:colLast="0"/>
      <w:bookmarkEnd w:id="2375"/>
    </w:p>
    <w:p w14:paraId="5870A82D" w14:textId="77777777" w:rsidR="0048019F" w:rsidRDefault="00AF50CC">
      <w:pPr>
        <w:pStyle w:val="Heading2"/>
        <w:spacing w:before="280"/>
      </w:pPr>
      <w:bookmarkStart w:id="2376" w:name="_1ebmxkzgfpzb" w:colFirst="0" w:colLast="0"/>
      <w:bookmarkEnd w:id="2376"/>
      <w:r>
        <w:t>&lt;ID&gt;REF3.4 – Regarding enhancer detection algorithm</w:t>
      </w:r>
    </w:p>
    <w:p w14:paraId="74F0A55B" w14:textId="77777777" w:rsidR="0048019F" w:rsidRDefault="00AF50CC">
      <w:r>
        <w:t>&lt;TYPE&gt;$$$Presentation</w:t>
      </w:r>
    </w:p>
    <w:p w14:paraId="4F047A2F" w14:textId="77777777" w:rsidR="0048019F" w:rsidRDefault="00AF50CC">
      <w:r>
        <w:t>&lt;ASSIGN&gt;</w:t>
      </w:r>
    </w:p>
    <w:p w14:paraId="79D04D17" w14:textId="77777777" w:rsidR="0048019F" w:rsidRDefault="00AF50CC">
      <w:r>
        <w:t>&lt;PLAN&gt;&amp;&amp;&amp;AgreeFix</w:t>
      </w:r>
    </w:p>
    <w:p w14:paraId="472A5A66" w14:textId="77777777" w:rsidR="0048019F" w:rsidRDefault="00AF50CC">
      <w:r>
        <w:t>&lt;STATUS&gt;%%%TBC</w:t>
      </w:r>
    </w:p>
    <w:p w14:paraId="3EDADC63" w14:textId="77777777" w:rsidR="0048019F" w:rsidRDefault="0048019F"/>
    <w:tbl>
      <w:tblPr>
        <w:tblStyle w:val="af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377"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378">
          <w:tblGrid>
            <w:gridCol w:w="1245"/>
            <w:gridCol w:w="8115"/>
          </w:tblGrid>
        </w:tblGridChange>
      </w:tblGrid>
      <w:tr w:rsidR="0048019F" w14:paraId="1A9B416D" w14:textId="77777777">
        <w:tc>
          <w:tcPr>
            <w:tcW w:w="1245" w:type="dxa"/>
            <w:shd w:val="clear" w:color="auto" w:fill="auto"/>
            <w:tcMar>
              <w:top w:w="100" w:type="dxa"/>
              <w:left w:w="100" w:type="dxa"/>
              <w:bottom w:w="100" w:type="dxa"/>
              <w:right w:w="100" w:type="dxa"/>
            </w:tcMar>
            <w:tcPrChange w:id="2379" w:author="Author" w:date="2018-05-04T21:05:00Z">
              <w:tcPr>
                <w:tcW w:w="1245" w:type="dxa"/>
                <w:shd w:val="clear" w:color="auto" w:fill="auto"/>
                <w:tcMar>
                  <w:top w:w="100" w:type="dxa"/>
                  <w:left w:w="100" w:type="dxa"/>
                  <w:bottom w:w="100" w:type="dxa"/>
                  <w:right w:w="100" w:type="dxa"/>
                </w:tcMar>
              </w:tcPr>
            </w:tcPrChange>
          </w:tcPr>
          <w:p w14:paraId="6D4599EE" w14:textId="77777777" w:rsidR="0048019F" w:rsidRDefault="00AF50CC">
            <w:pPr>
              <w:spacing w:line="240" w:lineRule="auto"/>
              <w:rPr>
                <w:rFonts w:ascii="Courier New" w:hAnsi="Courier New"/>
                <w:sz w:val="20"/>
                <w:rPrChange w:id="2380" w:author="Author" w:date="2018-05-04T21:05:00Z">
                  <w:rPr>
                    <w:rFonts w:ascii="Courier New" w:hAnsi="Courier New"/>
                  </w:rPr>
                </w:rPrChange>
              </w:rPr>
            </w:pPr>
            <w:r>
              <w:rPr>
                <w:rFonts w:ascii="Courier New" w:hAnsi="Courier New"/>
                <w:sz w:val="20"/>
                <w:rPrChange w:id="2381" w:author="Author" w:date="2018-05-04T21:05:00Z">
                  <w:rPr>
                    <w:rFonts w:ascii="Courier New" w:hAnsi="Courier New"/>
                  </w:rPr>
                </w:rPrChange>
              </w:rPr>
              <w:lastRenderedPageBreak/>
              <w:t>Referee</w:t>
            </w:r>
          </w:p>
          <w:p w14:paraId="222F22BE" w14:textId="77777777" w:rsidR="0048019F" w:rsidRDefault="00AF50CC">
            <w:pPr>
              <w:spacing w:line="240" w:lineRule="auto"/>
              <w:rPr>
                <w:rFonts w:ascii="Courier New" w:hAnsi="Courier New"/>
                <w:sz w:val="20"/>
                <w:rPrChange w:id="2382" w:author="Author" w:date="2018-05-04T21:05:00Z">
                  <w:rPr>
                    <w:rFonts w:ascii="Courier New" w:hAnsi="Courier New"/>
                  </w:rPr>
                </w:rPrChange>
              </w:rPr>
            </w:pPr>
            <w:r>
              <w:rPr>
                <w:rFonts w:ascii="Courier New" w:hAnsi="Courier New"/>
                <w:sz w:val="20"/>
                <w:rPrChange w:id="2383"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2384" w:author="Author" w:date="2018-05-04T21:05:00Z">
              <w:tcPr>
                <w:tcW w:w="8115" w:type="dxa"/>
                <w:shd w:val="clear" w:color="auto" w:fill="auto"/>
                <w:tcMar>
                  <w:top w:w="100" w:type="dxa"/>
                  <w:left w:w="100" w:type="dxa"/>
                  <w:bottom w:w="100" w:type="dxa"/>
                  <w:right w:w="100" w:type="dxa"/>
                </w:tcMar>
              </w:tcPr>
            </w:tcPrChange>
          </w:tcPr>
          <w:p w14:paraId="0554A06E" w14:textId="77777777" w:rsidR="0048019F" w:rsidRDefault="00AF50CC">
            <w:pPr>
              <w:jc w:val="both"/>
              <w:rPr>
                <w:rFonts w:ascii="Courier New" w:hAnsi="Courier New"/>
                <w:sz w:val="20"/>
                <w:rPrChange w:id="2385" w:author="Author" w:date="2018-05-04T21:05:00Z">
                  <w:rPr>
                    <w:rFonts w:ascii="Courier New" w:hAnsi="Courier New"/>
                  </w:rPr>
                </w:rPrChange>
              </w:rPr>
              <w:pPrChange w:id="2386" w:author="Author" w:date="2018-05-04T21:05:00Z">
                <w:pPr/>
              </w:pPrChange>
            </w:pPr>
            <w:r>
              <w:rPr>
                <w:rFonts w:ascii="Courier New" w:hAnsi="Courier New"/>
                <w:sz w:val="20"/>
                <w:rPrChange w:id="2387" w:author="Author" w:date="2018-05-04T21:05:00Z">
                  <w:rPr>
                    <w:rFonts w:ascii="Courier New" w:hAnsi="Courier New"/>
                  </w:rPr>
                </w:rPrChange>
              </w:rPr>
              <w:t>What is a single shape algorithm? The authors point to Supplementary data, but there is no definition there either. Do the authors mean the complete graphs or connected components?</w:t>
            </w:r>
          </w:p>
        </w:tc>
      </w:tr>
      <w:tr w:rsidR="0048019F" w14:paraId="18E7E031" w14:textId="77777777">
        <w:tc>
          <w:tcPr>
            <w:tcW w:w="1245" w:type="dxa"/>
            <w:shd w:val="clear" w:color="auto" w:fill="auto"/>
            <w:tcMar>
              <w:top w:w="100" w:type="dxa"/>
              <w:left w:w="100" w:type="dxa"/>
              <w:bottom w:w="100" w:type="dxa"/>
              <w:right w:w="100" w:type="dxa"/>
            </w:tcMar>
            <w:tcPrChange w:id="2388" w:author="Author" w:date="2018-05-04T21:05:00Z">
              <w:tcPr>
                <w:tcW w:w="1245" w:type="dxa"/>
                <w:shd w:val="clear" w:color="auto" w:fill="auto"/>
                <w:tcMar>
                  <w:top w:w="100" w:type="dxa"/>
                  <w:left w:w="100" w:type="dxa"/>
                  <w:bottom w:w="100" w:type="dxa"/>
                  <w:right w:w="100" w:type="dxa"/>
                </w:tcMar>
              </w:tcPr>
            </w:tcPrChange>
          </w:tcPr>
          <w:p w14:paraId="5129C58B"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A8C4242"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389" w:author="Author" w:date="2018-05-04T21:05:00Z">
              <w:tcPr>
                <w:tcW w:w="8115" w:type="dxa"/>
                <w:shd w:val="clear" w:color="auto" w:fill="auto"/>
                <w:tcMar>
                  <w:top w:w="100" w:type="dxa"/>
                  <w:left w:w="100" w:type="dxa"/>
                  <w:bottom w:w="100" w:type="dxa"/>
                  <w:right w:w="100" w:type="dxa"/>
                </w:tcMar>
              </w:tcPr>
            </w:tcPrChange>
          </w:tcPr>
          <w:p w14:paraId="01D6B2E0" w14:textId="22D8EC41" w:rsidR="0048019F" w:rsidRDefault="00AF50CC">
            <w:pPr>
              <w:jc w:val="both"/>
              <w:rPr>
                <w:ins w:id="2390" w:author="Author" w:date="2018-05-04T21:05:00Z"/>
              </w:rPr>
            </w:pPr>
            <w:del w:id="2391" w:author="Author" w:date="2018-05-04T21:05:00Z">
              <w:r w:rsidRPr="00AD2235">
                <w:delText xml:space="preserve">The desxribeion of this is in the suppl. We have made this clearer in the revised version... see the exerpt below </w:delText>
              </w:r>
            </w:del>
            <w:ins w:id="2392" w:author="Author" w:date="2018-05-04T21:05:00Z">
              <w:r>
                <w:t>We thank the referee for the comment. It is based on a method pattern recognition method to identify the double peaks. We have updated the supplementary and provided more detailed indexing in the main text.</w:t>
              </w:r>
            </w:ins>
          </w:p>
          <w:p w14:paraId="2498E723" w14:textId="77777777" w:rsidR="0048019F" w:rsidRDefault="0048019F"/>
        </w:tc>
      </w:tr>
      <w:tr w:rsidR="0048019F" w14:paraId="13E46FB7" w14:textId="77777777">
        <w:trPr>
          <w:trHeight w:val="1720"/>
          <w:trPrChange w:id="2393" w:author="Author" w:date="2018-05-04T21:05:00Z">
            <w:trPr>
              <w:trHeight w:val="1720"/>
            </w:trPr>
          </w:trPrChange>
        </w:trPr>
        <w:tc>
          <w:tcPr>
            <w:tcW w:w="1245" w:type="dxa"/>
            <w:shd w:val="clear" w:color="auto" w:fill="auto"/>
            <w:tcMar>
              <w:top w:w="100" w:type="dxa"/>
              <w:left w:w="100" w:type="dxa"/>
              <w:bottom w:w="100" w:type="dxa"/>
              <w:right w:w="100" w:type="dxa"/>
            </w:tcMar>
            <w:tcPrChange w:id="2394" w:author="Author" w:date="2018-05-04T21:05:00Z">
              <w:tcPr>
                <w:tcW w:w="1245" w:type="dxa"/>
                <w:shd w:val="clear" w:color="auto" w:fill="auto"/>
                <w:tcMar>
                  <w:top w:w="100" w:type="dxa"/>
                  <w:left w:w="100" w:type="dxa"/>
                  <w:bottom w:w="100" w:type="dxa"/>
                  <w:right w:w="100" w:type="dxa"/>
                </w:tcMar>
              </w:tcPr>
            </w:tcPrChange>
          </w:tcPr>
          <w:p w14:paraId="1290844E"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4D306945"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2395" w:author="Author" w:date="2018-05-04T21:05:00Z">
              <w:tcPr>
                <w:tcW w:w="8115" w:type="dxa"/>
                <w:shd w:val="clear" w:color="auto" w:fill="auto"/>
                <w:tcMar>
                  <w:top w:w="100" w:type="dxa"/>
                  <w:left w:w="100" w:type="dxa"/>
                  <w:bottom w:w="100" w:type="dxa"/>
                  <w:right w:w="100" w:type="dxa"/>
                </w:tcMar>
              </w:tcPr>
            </w:tcPrChange>
          </w:tcPr>
          <w:p w14:paraId="55435A1A" w14:textId="77777777" w:rsidR="0048019F" w:rsidRDefault="00AF50CC">
            <w:pPr>
              <w:rPr>
                <w:rFonts w:ascii="Times New Roman" w:eastAsia="Times New Roman" w:hAnsi="Times New Roman" w:cs="Times New Roman"/>
              </w:rPr>
            </w:pPr>
            <w:ins w:id="2396" w:author="Author" w:date="2018-05-04T21:05:00Z">
              <w:r>
                <w:t>JZ2MTG: may nee</w:t>
              </w:r>
              <w:r>
                <w:t>d something more about CRASPER, Please add here</w:t>
              </w:r>
            </w:ins>
          </w:p>
        </w:tc>
      </w:tr>
    </w:tbl>
    <w:p w14:paraId="3D9E71E8" w14:textId="77777777" w:rsidR="0048019F" w:rsidRDefault="0048019F"/>
    <w:p w14:paraId="0284B47E" w14:textId="77777777" w:rsidR="0048019F" w:rsidRDefault="00AF50CC">
      <w:pPr>
        <w:pStyle w:val="Heading2"/>
        <w:spacing w:before="280"/>
      </w:pPr>
      <w:bookmarkStart w:id="2397" w:name="_1sxf8iogo66t" w:colFirst="0" w:colLast="0"/>
      <w:bookmarkEnd w:id="2397"/>
      <w:r>
        <w:t>&lt;ID&gt;REF3.5 – Regression coefficients of BMR</w:t>
      </w:r>
    </w:p>
    <w:p w14:paraId="380CE5C5" w14:textId="77777777" w:rsidR="0048019F" w:rsidRDefault="00AF50CC">
      <w:r>
        <w:t>&lt;TYPE&gt;$$$BMR</w:t>
      </w:r>
    </w:p>
    <w:p w14:paraId="61D77F8C" w14:textId="77777777" w:rsidR="0048019F" w:rsidRDefault="00AF50CC">
      <w:r>
        <w:t>&lt;ASSIGN&gt;</w:t>
      </w:r>
    </w:p>
    <w:p w14:paraId="23450B8E" w14:textId="77777777" w:rsidR="0048019F" w:rsidRDefault="00AF50CC">
      <w:r>
        <w:t>&lt;PLAN&gt;&amp;&amp;&amp;AgreeFix</w:t>
      </w:r>
    </w:p>
    <w:p w14:paraId="2AD91D6E" w14:textId="77777777" w:rsidR="0048019F" w:rsidRDefault="00AF50CC">
      <w:r>
        <w:t>&lt;STATUS&gt;%%%TBC</w:t>
      </w:r>
    </w:p>
    <w:p w14:paraId="664ACC71" w14:textId="77777777" w:rsidR="0048019F" w:rsidRDefault="0048019F"/>
    <w:tbl>
      <w:tblPr>
        <w:tblStyle w:val="afb"/>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398"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399">
          <w:tblGrid>
            <w:gridCol w:w="1245"/>
            <w:gridCol w:w="8115"/>
          </w:tblGrid>
        </w:tblGridChange>
      </w:tblGrid>
      <w:tr w:rsidR="0048019F" w14:paraId="634A91A8" w14:textId="77777777">
        <w:tc>
          <w:tcPr>
            <w:tcW w:w="1245" w:type="dxa"/>
            <w:shd w:val="clear" w:color="auto" w:fill="auto"/>
            <w:tcMar>
              <w:top w:w="100" w:type="dxa"/>
              <w:left w:w="100" w:type="dxa"/>
              <w:bottom w:w="100" w:type="dxa"/>
              <w:right w:w="100" w:type="dxa"/>
            </w:tcMar>
            <w:tcPrChange w:id="2400" w:author="Author" w:date="2018-05-04T21:05:00Z">
              <w:tcPr>
                <w:tcW w:w="1245" w:type="dxa"/>
                <w:shd w:val="clear" w:color="auto" w:fill="auto"/>
                <w:tcMar>
                  <w:top w:w="100" w:type="dxa"/>
                  <w:left w:w="100" w:type="dxa"/>
                  <w:bottom w:w="100" w:type="dxa"/>
                  <w:right w:w="100" w:type="dxa"/>
                </w:tcMar>
              </w:tcPr>
            </w:tcPrChange>
          </w:tcPr>
          <w:p w14:paraId="5E91EFD4" w14:textId="77777777" w:rsidR="0048019F" w:rsidRDefault="00AF50CC">
            <w:pPr>
              <w:spacing w:line="240" w:lineRule="auto"/>
              <w:rPr>
                <w:rFonts w:ascii="Courier New" w:hAnsi="Courier New"/>
                <w:sz w:val="20"/>
                <w:rPrChange w:id="2401" w:author="Author" w:date="2018-05-04T21:05:00Z">
                  <w:rPr>
                    <w:rFonts w:ascii="Courier New" w:hAnsi="Courier New"/>
                  </w:rPr>
                </w:rPrChange>
              </w:rPr>
            </w:pPr>
            <w:r>
              <w:rPr>
                <w:rFonts w:ascii="Courier New" w:hAnsi="Courier New"/>
                <w:sz w:val="20"/>
                <w:rPrChange w:id="2402" w:author="Author" w:date="2018-05-04T21:05:00Z">
                  <w:rPr>
                    <w:rFonts w:ascii="Courier New" w:hAnsi="Courier New"/>
                  </w:rPr>
                </w:rPrChange>
              </w:rPr>
              <w:t>Referee</w:t>
            </w:r>
          </w:p>
          <w:p w14:paraId="1FAA7D9F" w14:textId="77777777" w:rsidR="0048019F" w:rsidRDefault="00AF50CC">
            <w:pPr>
              <w:spacing w:line="240" w:lineRule="auto"/>
              <w:rPr>
                <w:rFonts w:ascii="Courier New" w:hAnsi="Courier New"/>
                <w:sz w:val="20"/>
                <w:rPrChange w:id="2403" w:author="Author" w:date="2018-05-04T21:05:00Z">
                  <w:rPr>
                    <w:rFonts w:ascii="Courier New" w:hAnsi="Courier New"/>
                  </w:rPr>
                </w:rPrChange>
              </w:rPr>
            </w:pPr>
            <w:r>
              <w:rPr>
                <w:rFonts w:ascii="Courier New" w:hAnsi="Courier New"/>
                <w:sz w:val="20"/>
                <w:rPrChange w:id="2404"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2405" w:author="Author" w:date="2018-05-04T21:05:00Z">
              <w:tcPr>
                <w:tcW w:w="8115" w:type="dxa"/>
                <w:shd w:val="clear" w:color="auto" w:fill="auto"/>
                <w:tcMar>
                  <w:top w:w="100" w:type="dxa"/>
                  <w:left w:w="100" w:type="dxa"/>
                  <w:bottom w:w="100" w:type="dxa"/>
                  <w:right w:w="100" w:type="dxa"/>
                </w:tcMar>
              </w:tcPr>
            </w:tcPrChange>
          </w:tcPr>
          <w:p w14:paraId="6AA1FBED" w14:textId="77777777" w:rsidR="0048019F" w:rsidRDefault="00AF50CC">
            <w:pPr>
              <w:jc w:val="both"/>
              <w:rPr>
                <w:rFonts w:ascii="Courier New" w:hAnsi="Courier New"/>
                <w:sz w:val="20"/>
                <w:rPrChange w:id="2406" w:author="Author" w:date="2018-05-04T21:05:00Z">
                  <w:rPr>
                    <w:rFonts w:ascii="Courier New" w:hAnsi="Courier New"/>
                  </w:rPr>
                </w:rPrChange>
              </w:rPr>
              <w:pPrChange w:id="2407" w:author="Author" w:date="2018-05-04T21:05:00Z">
                <w:pPr/>
              </w:pPrChange>
            </w:pPr>
            <w:r>
              <w:rPr>
                <w:rFonts w:ascii="Courier New" w:hAnsi="Courier New"/>
                <w:sz w:val="20"/>
                <w:rPrChange w:id="2408" w:author="Author" w:date="2018-05-04T21:05:00Z">
                  <w:rPr>
                    <w:rFonts w:ascii="Courier New" w:hAnsi="Courier New"/>
                  </w:rPr>
                </w:rPrChange>
              </w:rPr>
              <w:t>For Figure 2B, what does ‘regression coefficients of remaining features’ mean? Does that means beta_0 or the remaining regression noise? From Figure 2B, the coefficient to regression is rounded to -0.001 and 0.001. How should we understand these values? If</w:t>
            </w:r>
            <w:r>
              <w:rPr>
                <w:rFonts w:ascii="Courier New" w:hAnsi="Courier New"/>
                <w:sz w:val="20"/>
                <w:rPrChange w:id="2409" w:author="Author" w:date="2018-05-04T21:05:00Z">
                  <w:rPr>
                    <w:rFonts w:ascii="Courier New" w:hAnsi="Courier New"/>
                  </w:rPr>
                </w:rPrChange>
              </w:rPr>
              <w:t xml:space="preserve"> the coefficients are for the main features, we would be expecting higher coefficients, wouldn't we? In this case, does it means the lower the better?</w:t>
            </w:r>
          </w:p>
        </w:tc>
      </w:tr>
      <w:tr w:rsidR="0048019F" w14:paraId="152B264D" w14:textId="77777777">
        <w:tc>
          <w:tcPr>
            <w:tcW w:w="1245" w:type="dxa"/>
            <w:shd w:val="clear" w:color="auto" w:fill="auto"/>
            <w:tcMar>
              <w:top w:w="100" w:type="dxa"/>
              <w:left w:w="100" w:type="dxa"/>
              <w:bottom w:w="100" w:type="dxa"/>
              <w:right w:w="100" w:type="dxa"/>
            </w:tcMar>
            <w:tcPrChange w:id="2410" w:author="Author" w:date="2018-05-04T21:05:00Z">
              <w:tcPr>
                <w:tcW w:w="1245" w:type="dxa"/>
                <w:shd w:val="clear" w:color="auto" w:fill="auto"/>
                <w:tcMar>
                  <w:top w:w="100" w:type="dxa"/>
                  <w:left w:w="100" w:type="dxa"/>
                  <w:bottom w:w="100" w:type="dxa"/>
                  <w:right w:w="100" w:type="dxa"/>
                </w:tcMar>
              </w:tcPr>
            </w:tcPrChange>
          </w:tcPr>
          <w:p w14:paraId="3EC2BCB6"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FCE746C"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411" w:author="Author" w:date="2018-05-04T21:05:00Z">
              <w:tcPr>
                <w:tcW w:w="8115" w:type="dxa"/>
                <w:shd w:val="clear" w:color="auto" w:fill="auto"/>
                <w:tcMar>
                  <w:top w:w="100" w:type="dxa"/>
                  <w:left w:w="100" w:type="dxa"/>
                  <w:bottom w:w="100" w:type="dxa"/>
                  <w:right w:w="100" w:type="dxa"/>
                </w:tcMar>
              </w:tcPr>
            </w:tcPrChange>
          </w:tcPr>
          <w:p w14:paraId="7A5DF5E6" w14:textId="77777777" w:rsidR="001836E7" w:rsidRPr="00AD2235" w:rsidRDefault="00AF50CC">
            <w:pPr>
              <w:rPr>
                <w:del w:id="2412" w:author="Author" w:date="2018-05-04T21:05:00Z"/>
              </w:rPr>
            </w:pPr>
            <w:del w:id="2413" w:author="Author" w:date="2018-05-04T21:05:00Z">
              <w:r w:rsidRPr="00AD2235">
                <w:delText xml:space="preserve">We </w:delText>
              </w:r>
            </w:del>
            <w:ins w:id="2414" w:author="Author" w:date="2018-05-04T21:05:00Z">
              <w:r>
                <w:rPr>
                  <w:sz w:val="24"/>
                  <w:szCs w:val="24"/>
                </w:rPr>
                <w:t xml:space="preserve">To better illustrate the value of ENCODE data and our extended gene annotation, we reorganized our analysis to provide a new figure and </w:t>
              </w:r>
            </w:ins>
            <w:r>
              <w:rPr>
                <w:sz w:val="24"/>
                <w:rPrChange w:id="2415" w:author="Author" w:date="2018-05-04T21:05:00Z">
                  <w:rPr/>
                </w:rPrChange>
              </w:rPr>
              <w:t xml:space="preserve">moved this to the suppl. </w:t>
            </w:r>
            <w:del w:id="2416" w:author="Author" w:date="2018-05-04T21:05:00Z">
              <w:r w:rsidRPr="00AD2235">
                <w:delText>And</w:delText>
              </w:r>
            </w:del>
            <w:ins w:id="2417" w:author="Author" w:date="2018-05-04T21:05:00Z">
              <w:r>
                <w:rPr>
                  <w:sz w:val="24"/>
                  <w:szCs w:val="24"/>
                </w:rPr>
                <w:t>We have also</w:t>
              </w:r>
            </w:ins>
            <w:r>
              <w:rPr>
                <w:sz w:val="24"/>
                <w:rPrChange w:id="2418" w:author="Author" w:date="2018-05-04T21:05:00Z">
                  <w:rPr/>
                </w:rPrChange>
              </w:rPr>
              <w:t xml:space="preserve"> fixed the text to </w:t>
            </w:r>
            <w:del w:id="2419" w:author="Author" w:date="2018-05-04T21:05:00Z">
              <w:r w:rsidRPr="00AD2235">
                <w:delText>be descbie</w:delText>
              </w:r>
            </w:del>
          </w:p>
          <w:p w14:paraId="3E553910" w14:textId="44901299" w:rsidR="0048019F" w:rsidRDefault="00AF50CC">
            <w:pPr>
              <w:jc w:val="both"/>
              <w:rPr>
                <w:sz w:val="24"/>
                <w:rPrChange w:id="2420" w:author="Author" w:date="2018-05-04T21:05:00Z">
                  <w:rPr/>
                </w:rPrChange>
              </w:rPr>
              <w:pPrChange w:id="2421" w:author="Author" w:date="2018-05-04T21:05:00Z">
                <w:pPr/>
              </w:pPrChange>
            </w:pPr>
            <w:del w:id="2422" w:author="Author" w:date="2018-05-04T21:05:00Z">
              <w:r w:rsidRPr="00AD2235">
                <w:delText>See</w:delText>
              </w:r>
            </w:del>
            <w:ins w:id="2423" w:author="Author" w:date="2018-05-04T21:05:00Z">
              <w:r>
                <w:rPr>
                  <w:sz w:val="24"/>
                  <w:szCs w:val="24"/>
                </w:rPr>
                <w:t>describe our method (details in the excerpt</w:t>
              </w:r>
            </w:ins>
            <w:r>
              <w:rPr>
                <w:sz w:val="24"/>
                <w:rPrChange w:id="2424" w:author="Author" w:date="2018-05-04T21:05:00Z">
                  <w:rPr/>
                </w:rPrChange>
              </w:rPr>
              <w:t xml:space="preserve"> below</w:t>
            </w:r>
            <w:del w:id="2425" w:author="Author" w:date="2018-05-04T21:05:00Z">
              <w:r w:rsidRPr="00AD2235">
                <w:delText xml:space="preserve"> </w:delText>
              </w:r>
            </w:del>
            <w:ins w:id="2426" w:author="Author" w:date="2018-05-04T21:05:00Z">
              <w:r>
                <w:rPr>
                  <w:sz w:val="24"/>
                  <w:szCs w:val="24"/>
                </w:rPr>
                <w:t>).</w:t>
              </w:r>
            </w:ins>
          </w:p>
          <w:p w14:paraId="667AEEE1" w14:textId="77777777" w:rsidR="0048019F" w:rsidRDefault="0048019F"/>
        </w:tc>
      </w:tr>
      <w:tr w:rsidR="0048019F" w14:paraId="324EC507" w14:textId="77777777">
        <w:trPr>
          <w:trHeight w:val="1720"/>
          <w:trPrChange w:id="2427" w:author="Author" w:date="2018-05-04T21:05:00Z">
            <w:trPr>
              <w:trHeight w:val="1720"/>
            </w:trPr>
          </w:trPrChange>
        </w:trPr>
        <w:tc>
          <w:tcPr>
            <w:tcW w:w="1245" w:type="dxa"/>
            <w:shd w:val="clear" w:color="auto" w:fill="auto"/>
            <w:tcMar>
              <w:top w:w="100" w:type="dxa"/>
              <w:left w:w="100" w:type="dxa"/>
              <w:bottom w:w="100" w:type="dxa"/>
              <w:right w:w="100" w:type="dxa"/>
            </w:tcMar>
            <w:tcPrChange w:id="2428" w:author="Author" w:date="2018-05-04T21:05:00Z">
              <w:tcPr>
                <w:tcW w:w="1245" w:type="dxa"/>
                <w:shd w:val="clear" w:color="auto" w:fill="auto"/>
                <w:tcMar>
                  <w:top w:w="100" w:type="dxa"/>
                  <w:left w:w="100" w:type="dxa"/>
                  <w:bottom w:w="100" w:type="dxa"/>
                  <w:right w:w="100" w:type="dxa"/>
                </w:tcMar>
              </w:tcPr>
            </w:tcPrChange>
          </w:tcPr>
          <w:p w14:paraId="3369156A"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w:t>
            </w:r>
            <w:r>
              <w:rPr>
                <w:rFonts w:ascii="Times New Roman" w:eastAsia="Times New Roman" w:hAnsi="Times New Roman" w:cs="Times New Roman"/>
              </w:rPr>
              <w:t>om</w:t>
            </w:r>
          </w:p>
          <w:p w14:paraId="61675B3F" w14:textId="66265CBC"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 xml:space="preserve">Revised </w:t>
            </w:r>
            <w:del w:id="2429" w:author="Author" w:date="2018-05-04T21:05:00Z">
              <w:r>
                <w:rPr>
                  <w:rFonts w:ascii="Times New Roman" w:eastAsia="Times New Roman" w:hAnsi="Times New Roman" w:cs="Times New Roman"/>
                </w:rPr>
                <w:delText>Manuscript</w:delText>
              </w:r>
            </w:del>
            <w:ins w:id="2430" w:author="Author" w:date="2018-05-04T21:05:00Z">
              <w:r>
                <w:rPr>
                  <w:rFonts w:ascii="Times New Roman" w:eastAsia="Times New Roman" w:hAnsi="Times New Roman" w:cs="Times New Roman"/>
                </w:rPr>
                <w:t>Supplementary file</w:t>
              </w:r>
            </w:ins>
          </w:p>
        </w:tc>
        <w:tc>
          <w:tcPr>
            <w:tcW w:w="8115" w:type="dxa"/>
            <w:shd w:val="clear" w:color="auto" w:fill="auto"/>
            <w:tcMar>
              <w:top w:w="100" w:type="dxa"/>
              <w:left w:w="100" w:type="dxa"/>
              <w:bottom w:w="100" w:type="dxa"/>
              <w:right w:w="100" w:type="dxa"/>
            </w:tcMar>
            <w:tcPrChange w:id="2431" w:author="Author" w:date="2018-05-04T21:05:00Z">
              <w:tcPr>
                <w:tcW w:w="8115" w:type="dxa"/>
                <w:shd w:val="clear" w:color="auto" w:fill="auto"/>
                <w:tcMar>
                  <w:top w:w="100" w:type="dxa"/>
                  <w:left w:w="100" w:type="dxa"/>
                  <w:bottom w:w="100" w:type="dxa"/>
                  <w:right w:w="100" w:type="dxa"/>
                </w:tcMar>
              </w:tcPr>
            </w:tcPrChange>
          </w:tcPr>
          <w:p w14:paraId="552474A0" w14:textId="77777777" w:rsidR="0048019F" w:rsidRDefault="00AF50CC">
            <w:pPr>
              <w:jc w:val="both"/>
              <w:rPr>
                <w:ins w:id="2432" w:author="Author" w:date="2018-05-04T21:05:00Z"/>
                <w:rFonts w:ascii="Courier New" w:eastAsia="Courier New" w:hAnsi="Courier New" w:cs="Courier New"/>
                <w:sz w:val="20"/>
                <w:szCs w:val="20"/>
              </w:rPr>
            </w:pPr>
            <w:ins w:id="2433" w:author="Author" w:date="2018-05-04T21:05:00Z">
              <w:r>
                <w:rPr>
                  <w:rFonts w:ascii="Courier New" w:eastAsia="Courier New" w:hAnsi="Courier New" w:cs="Courier New"/>
                  <w:sz w:val="20"/>
                  <w:szCs w:val="20"/>
                </w:rPr>
                <w:t>Our model incorporated many genomics features. Here features only means one set of functional genomics data, such as H3K27ac and DHS.</w:t>
              </w:r>
            </w:ins>
          </w:p>
          <w:p w14:paraId="729AF7D0" w14:textId="77777777" w:rsidR="0048019F" w:rsidRDefault="0048019F">
            <w:pPr>
              <w:jc w:val="both"/>
              <w:rPr>
                <w:ins w:id="2434" w:author="Author" w:date="2018-05-04T21:05:00Z"/>
                <w:rFonts w:ascii="Courier New" w:eastAsia="Courier New" w:hAnsi="Courier New" w:cs="Courier New"/>
                <w:sz w:val="20"/>
                <w:szCs w:val="20"/>
              </w:rPr>
            </w:pPr>
          </w:p>
          <w:p w14:paraId="3E21D0A9" w14:textId="77777777" w:rsidR="0048019F" w:rsidRDefault="00AF50CC">
            <w:pPr>
              <w:jc w:val="both"/>
              <w:rPr>
                <w:rFonts w:ascii="Courier New" w:eastAsia="Courier New" w:hAnsi="Courier New" w:cs="Courier New"/>
                <w:sz w:val="20"/>
                <w:szCs w:val="20"/>
              </w:rPr>
            </w:pPr>
            <w:ins w:id="2435" w:author="Author" w:date="2018-05-04T21:05:00Z">
              <w:r>
                <w:rPr>
                  <w:rFonts w:ascii="Courier New" w:eastAsia="Courier New" w:hAnsi="Courier New" w:cs="Courier New"/>
                  <w:sz w:val="20"/>
                  <w:szCs w:val="20"/>
                </w:rPr>
                <w:t xml:space="preserve">The absolute value of regression coefficient is closely related with how we normalized the </w:t>
              </w:r>
              <w:r>
                <w:rPr>
                  <w:rFonts w:ascii="Courier New" w:eastAsia="Courier New" w:hAnsi="Courier New" w:cs="Courier New"/>
                  <w:sz w:val="20"/>
                  <w:szCs w:val="20"/>
                </w:rPr>
                <w:t xml:space="preserve">data. For the genomic features, we calculated the average signal per 1mbs and transformed it into Z scores. It is worth mentioning that we also had an offset parameter, </w:t>
              </w:r>
              <w:r>
                <w:rPr>
                  <w:rFonts w:ascii="Courier New" w:eastAsia="Courier New" w:hAnsi="Courier New" w:cs="Courier New"/>
                  <w:sz w:val="20"/>
                  <w:szCs w:val="20"/>
                </w:rPr>
                <w:lastRenderedPageBreak/>
                <w:t>which means we are trying to estimate the point mutation rate (~10E-6 in some cases), s</w:t>
              </w:r>
              <w:r>
                <w:rPr>
                  <w:rFonts w:ascii="Courier New" w:eastAsia="Courier New" w:hAnsi="Courier New" w:cs="Courier New"/>
                  <w:sz w:val="20"/>
                  <w:szCs w:val="20"/>
                </w:rPr>
                <w:t>o 0.001 is not a small value. Regarding the interpretation of the regression coefficient, the larger absolute value means better BMR estimation.</w:t>
              </w:r>
            </w:ins>
          </w:p>
        </w:tc>
      </w:tr>
    </w:tbl>
    <w:p w14:paraId="12E96B06" w14:textId="77777777" w:rsidR="0048019F" w:rsidRDefault="0048019F"/>
    <w:p w14:paraId="1FBB719D" w14:textId="77777777" w:rsidR="0048019F" w:rsidRDefault="00AF50CC">
      <w:pPr>
        <w:pStyle w:val="Heading2"/>
        <w:spacing w:before="280"/>
        <w:rPr>
          <w:ins w:id="2436" w:author="Author" w:date="2018-05-04T21:05:00Z"/>
        </w:rPr>
      </w:pPr>
      <w:bookmarkStart w:id="2437" w:name="_55ylqmn7nfaq" w:colFirst="0" w:colLast="0"/>
      <w:bookmarkEnd w:id="2437"/>
      <w:r>
        <w:t>&lt;ID&gt;REF3.6</w:t>
      </w:r>
      <w:ins w:id="2438" w:author="Author" w:date="2018-05-04T21:05:00Z">
        <w:r>
          <w:t xml:space="preserve"> – definition fo the extended gene</w:t>
        </w:r>
      </w:ins>
    </w:p>
    <w:p w14:paraId="750262DB" w14:textId="77777777" w:rsidR="0048019F" w:rsidRDefault="00AF50CC">
      <w:pPr>
        <w:rPr>
          <w:ins w:id="2439" w:author="Author" w:date="2018-05-04T21:05:00Z"/>
        </w:rPr>
      </w:pPr>
      <w:ins w:id="2440" w:author="Author" w:date="2018-05-04T21:05:00Z">
        <w:r>
          <w:t>&lt;TYPE&gt;$$$Annotation</w:t>
        </w:r>
      </w:ins>
    </w:p>
    <w:p w14:paraId="77976F0E" w14:textId="77777777" w:rsidR="0048019F" w:rsidRDefault="00AF50CC">
      <w:pPr>
        <w:rPr>
          <w:ins w:id="2441" w:author="Author" w:date="2018-05-04T21:05:00Z"/>
        </w:rPr>
      </w:pPr>
      <w:ins w:id="2442" w:author="Author" w:date="2018-05-04T21:05:00Z">
        <w:r>
          <w:t>&lt;ASSIGN&gt;@@@JZ</w:t>
        </w:r>
      </w:ins>
    </w:p>
    <w:p w14:paraId="078C63E6" w14:textId="77777777" w:rsidR="0048019F" w:rsidRDefault="00AF50CC">
      <w:pPr>
        <w:rPr>
          <w:ins w:id="2443" w:author="Author" w:date="2018-05-04T21:05:00Z"/>
        </w:rPr>
      </w:pPr>
      <w:ins w:id="2444" w:author="Author" w:date="2018-05-04T21:05:00Z">
        <w:r>
          <w:t>&lt;PLAN&gt;&amp;&amp;&amp;AgreeFix</w:t>
        </w:r>
      </w:ins>
    </w:p>
    <w:p w14:paraId="2FE1331E" w14:textId="77777777" w:rsidR="0048019F" w:rsidRDefault="00AF50CC">
      <w:pPr>
        <w:rPr>
          <w:ins w:id="2445" w:author="Author" w:date="2018-05-04T21:05:00Z"/>
        </w:rPr>
      </w:pPr>
      <w:ins w:id="2446" w:author="Author" w:date="2018-05-04T21:05:00Z">
        <w:r>
          <w:t>&lt;STATUS&gt;</w:t>
        </w:r>
        <w:r>
          <w:t>%%%TBC</w:t>
        </w:r>
      </w:ins>
    </w:p>
    <w:p w14:paraId="6D72C117" w14:textId="77777777" w:rsidR="0048019F" w:rsidRDefault="0048019F">
      <w:pPr>
        <w:rPr>
          <w:ins w:id="2447" w:author="Author" w:date="2018-05-04T21:05:00Z"/>
        </w:rPr>
      </w:pPr>
    </w:p>
    <w:tbl>
      <w:tblPr>
        <w:tblStyle w:val="afc"/>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48019F" w14:paraId="189056F9" w14:textId="77777777">
        <w:trPr>
          <w:ins w:id="2448" w:author="Author" w:date="2018-05-04T21:05:00Z"/>
        </w:trPr>
        <w:tc>
          <w:tcPr>
            <w:tcW w:w="1245" w:type="dxa"/>
            <w:shd w:val="clear" w:color="auto" w:fill="auto"/>
            <w:tcMar>
              <w:top w:w="100" w:type="dxa"/>
              <w:left w:w="100" w:type="dxa"/>
              <w:bottom w:w="100" w:type="dxa"/>
              <w:right w:w="100" w:type="dxa"/>
            </w:tcMar>
          </w:tcPr>
          <w:p w14:paraId="66667C39" w14:textId="77777777" w:rsidR="0048019F" w:rsidRDefault="00AF50CC">
            <w:pPr>
              <w:spacing w:line="240" w:lineRule="auto"/>
              <w:rPr>
                <w:ins w:id="2449" w:author="Author" w:date="2018-05-04T21:05:00Z"/>
                <w:rFonts w:ascii="Courier New" w:eastAsia="Courier New" w:hAnsi="Courier New" w:cs="Courier New"/>
              </w:rPr>
            </w:pPr>
            <w:ins w:id="2450" w:author="Author" w:date="2018-05-04T21:05:00Z">
              <w:r>
                <w:rPr>
                  <w:rFonts w:ascii="Courier New" w:eastAsia="Courier New" w:hAnsi="Courier New" w:cs="Courier New"/>
                </w:rPr>
                <w:t>Referee</w:t>
              </w:r>
            </w:ins>
          </w:p>
          <w:p w14:paraId="04B89411" w14:textId="77777777" w:rsidR="0048019F" w:rsidRDefault="00AF50CC">
            <w:pPr>
              <w:spacing w:line="240" w:lineRule="auto"/>
              <w:rPr>
                <w:ins w:id="2451" w:author="Author" w:date="2018-05-04T21:05:00Z"/>
                <w:rFonts w:ascii="Courier New" w:eastAsia="Courier New" w:hAnsi="Courier New" w:cs="Courier New"/>
              </w:rPr>
            </w:pPr>
            <w:ins w:id="2452" w:author="Author" w:date="2018-05-04T21:05:00Z">
              <w:r>
                <w:rPr>
                  <w:rFonts w:ascii="Courier New" w:eastAsia="Courier New" w:hAnsi="Courier New" w:cs="Courier New"/>
                </w:rPr>
                <w:t>Comment</w:t>
              </w:r>
            </w:ins>
          </w:p>
        </w:tc>
        <w:tc>
          <w:tcPr>
            <w:tcW w:w="8115" w:type="dxa"/>
            <w:shd w:val="clear" w:color="auto" w:fill="auto"/>
            <w:tcMar>
              <w:top w:w="100" w:type="dxa"/>
              <w:left w:w="100" w:type="dxa"/>
              <w:bottom w:w="100" w:type="dxa"/>
              <w:right w:w="100" w:type="dxa"/>
            </w:tcMar>
          </w:tcPr>
          <w:p w14:paraId="3814FF3B" w14:textId="77777777" w:rsidR="0048019F" w:rsidRDefault="00AF50CC">
            <w:pPr>
              <w:rPr>
                <w:ins w:id="2453" w:author="Author" w:date="2018-05-04T21:05:00Z"/>
                <w:rFonts w:ascii="Courier New" w:eastAsia="Courier New" w:hAnsi="Courier New" w:cs="Courier New"/>
              </w:rPr>
            </w:pPr>
            <w:ins w:id="2454" w:author="Author" w:date="2018-05-04T21:05:00Z">
              <w:r>
                <w:rPr>
                  <w:rFonts w:ascii="Courier New" w:eastAsia="Courier New" w:hAnsi="Courier New" w:cs="Courier New"/>
                </w:rPr>
                <w:t xml:space="preserve">For Figure 2C, more explanation is needed on how to form an extended gene. </w:t>
              </w:r>
            </w:ins>
          </w:p>
        </w:tc>
      </w:tr>
      <w:tr w:rsidR="0048019F" w14:paraId="6A726F13" w14:textId="77777777">
        <w:trPr>
          <w:ins w:id="2455" w:author="Author" w:date="2018-05-04T21:05:00Z"/>
        </w:trPr>
        <w:tc>
          <w:tcPr>
            <w:tcW w:w="1245" w:type="dxa"/>
            <w:shd w:val="clear" w:color="auto" w:fill="auto"/>
            <w:tcMar>
              <w:top w:w="100" w:type="dxa"/>
              <w:left w:w="100" w:type="dxa"/>
              <w:bottom w:w="100" w:type="dxa"/>
              <w:right w:w="100" w:type="dxa"/>
            </w:tcMar>
          </w:tcPr>
          <w:p w14:paraId="74654E71" w14:textId="77777777" w:rsidR="0048019F" w:rsidRDefault="00AF50CC">
            <w:pPr>
              <w:spacing w:line="240" w:lineRule="auto"/>
              <w:rPr>
                <w:ins w:id="2456" w:author="Author" w:date="2018-05-04T21:05:00Z"/>
                <w:rFonts w:ascii="Helvetica Neue" w:eastAsia="Helvetica Neue" w:hAnsi="Helvetica Neue" w:cs="Helvetica Neue"/>
              </w:rPr>
            </w:pPr>
            <w:ins w:id="2457" w:author="Author" w:date="2018-05-04T21:05:00Z">
              <w:r>
                <w:rPr>
                  <w:rFonts w:ascii="Helvetica Neue" w:eastAsia="Helvetica Neue" w:hAnsi="Helvetica Neue" w:cs="Helvetica Neue"/>
                </w:rPr>
                <w:t>Author</w:t>
              </w:r>
            </w:ins>
          </w:p>
          <w:p w14:paraId="6D7F49E5" w14:textId="77777777" w:rsidR="0048019F" w:rsidRDefault="00AF50CC">
            <w:pPr>
              <w:spacing w:line="240" w:lineRule="auto"/>
              <w:rPr>
                <w:ins w:id="2458" w:author="Author" w:date="2018-05-04T21:05:00Z"/>
                <w:rFonts w:ascii="Helvetica Neue" w:eastAsia="Helvetica Neue" w:hAnsi="Helvetica Neue" w:cs="Helvetica Neue"/>
              </w:rPr>
            </w:pPr>
            <w:ins w:id="2459" w:author="Author" w:date="2018-05-04T21:05:00Z">
              <w:r>
                <w:rPr>
                  <w:rFonts w:ascii="Helvetica Neue" w:eastAsia="Helvetica Neue" w:hAnsi="Helvetica Neue" w:cs="Helvetica Neue"/>
                </w:rPr>
                <w:t>Response</w:t>
              </w:r>
            </w:ins>
          </w:p>
        </w:tc>
        <w:tc>
          <w:tcPr>
            <w:tcW w:w="8115" w:type="dxa"/>
            <w:shd w:val="clear" w:color="auto" w:fill="auto"/>
            <w:tcMar>
              <w:top w:w="100" w:type="dxa"/>
              <w:left w:w="100" w:type="dxa"/>
              <w:bottom w:w="100" w:type="dxa"/>
              <w:right w:w="100" w:type="dxa"/>
            </w:tcMar>
          </w:tcPr>
          <w:p w14:paraId="4742D857" w14:textId="77777777" w:rsidR="0048019F" w:rsidRDefault="00AF50CC">
            <w:pPr>
              <w:jc w:val="both"/>
              <w:rPr>
                <w:ins w:id="2460" w:author="Author" w:date="2018-05-04T21:05:00Z"/>
                <w:sz w:val="24"/>
                <w:szCs w:val="24"/>
              </w:rPr>
            </w:pPr>
            <w:ins w:id="2461" w:author="Author" w:date="2018-05-04T21:05:00Z">
              <w:r>
                <w:rPr>
                  <w:sz w:val="24"/>
                  <w:szCs w:val="24"/>
                </w:rPr>
                <w:t>We thank the referee for this comment and we have added a paragraph in the supplement to better describe how we generated the extended genes. (see excerpt below)</w:t>
              </w:r>
            </w:ins>
          </w:p>
        </w:tc>
      </w:tr>
      <w:tr w:rsidR="0048019F" w14:paraId="2A583F72" w14:textId="77777777">
        <w:trPr>
          <w:trHeight w:val="1720"/>
          <w:ins w:id="2462" w:author="Author" w:date="2018-05-04T21:05:00Z"/>
        </w:trPr>
        <w:tc>
          <w:tcPr>
            <w:tcW w:w="1245" w:type="dxa"/>
            <w:shd w:val="clear" w:color="auto" w:fill="auto"/>
            <w:tcMar>
              <w:top w:w="100" w:type="dxa"/>
              <w:left w:w="100" w:type="dxa"/>
              <w:bottom w:w="100" w:type="dxa"/>
              <w:right w:w="100" w:type="dxa"/>
            </w:tcMar>
          </w:tcPr>
          <w:p w14:paraId="431C1434" w14:textId="77777777" w:rsidR="0048019F" w:rsidRDefault="00AF50CC">
            <w:pPr>
              <w:spacing w:line="240" w:lineRule="auto"/>
              <w:rPr>
                <w:ins w:id="2463" w:author="Author" w:date="2018-05-04T21:05:00Z"/>
                <w:rFonts w:ascii="Times New Roman" w:eastAsia="Times New Roman" w:hAnsi="Times New Roman" w:cs="Times New Roman"/>
              </w:rPr>
            </w:pPr>
            <w:ins w:id="2464" w:author="Author" w:date="2018-05-04T21:05:00Z">
              <w:r>
                <w:rPr>
                  <w:rFonts w:ascii="Times New Roman" w:eastAsia="Times New Roman" w:hAnsi="Times New Roman" w:cs="Times New Roman"/>
                </w:rPr>
                <w:t>Excerpt From</w:t>
              </w:r>
            </w:ins>
          </w:p>
          <w:p w14:paraId="273FE2BD" w14:textId="77777777" w:rsidR="0048019F" w:rsidRDefault="00AF50CC">
            <w:pPr>
              <w:spacing w:line="240" w:lineRule="auto"/>
              <w:rPr>
                <w:ins w:id="2465" w:author="Author" w:date="2018-05-04T21:05:00Z"/>
                <w:rFonts w:ascii="Times New Roman" w:eastAsia="Times New Roman" w:hAnsi="Times New Roman" w:cs="Times New Roman"/>
              </w:rPr>
            </w:pPr>
            <w:ins w:id="2466" w:author="Author" w:date="2018-05-04T21:05:00Z">
              <w:r>
                <w:rPr>
                  <w:rFonts w:ascii="Times New Roman" w:eastAsia="Times New Roman" w:hAnsi="Times New Roman" w:cs="Times New Roman"/>
                </w:rPr>
                <w:t>Revised Manuscript</w:t>
              </w:r>
            </w:ins>
          </w:p>
        </w:tc>
        <w:tc>
          <w:tcPr>
            <w:tcW w:w="8115" w:type="dxa"/>
            <w:shd w:val="clear" w:color="auto" w:fill="auto"/>
            <w:tcMar>
              <w:top w:w="100" w:type="dxa"/>
              <w:left w:w="100" w:type="dxa"/>
              <w:bottom w:w="100" w:type="dxa"/>
              <w:right w:w="100" w:type="dxa"/>
            </w:tcMar>
          </w:tcPr>
          <w:p w14:paraId="58EA29F3" w14:textId="77777777" w:rsidR="0048019F" w:rsidRDefault="00AF50CC">
            <w:pPr>
              <w:spacing w:line="240" w:lineRule="auto"/>
              <w:jc w:val="both"/>
              <w:rPr>
                <w:ins w:id="2467" w:author="Author" w:date="2018-05-04T21:05:00Z"/>
                <w:rFonts w:ascii="Times New Roman" w:eastAsia="Times New Roman" w:hAnsi="Times New Roman" w:cs="Times New Roman"/>
              </w:rPr>
            </w:pPr>
            <w:ins w:id="2468" w:author="Author" w:date="2018-05-04T21:05:00Z">
              <w:r>
                <w:rPr>
                  <w:rFonts w:ascii="Times New Roman" w:eastAsia="Times New Roman" w:hAnsi="Times New Roman" w:cs="Times New Roman"/>
                </w:rPr>
                <w:t xml:space="preserve">There are four important basic elements in our extended gene </w:t>
              </w:r>
              <w:r>
                <w:rPr>
                  <w:rFonts w:ascii="Times New Roman" w:eastAsia="Times New Roman" w:hAnsi="Times New Roman" w:cs="Times New Roman"/>
                </w:rPr>
                <w:t>definitoin: CDS, TFBS, RBP binding sites, and enhancers. For each gene, we extracted all the TFBS within 2.5kb of the tss sites of the protein_coding transcript, all the eCLIP binding sites of the whole transcript (and upstream 200bp and downstream 1500bp)</w:t>
              </w:r>
              <w:r>
                <w:rPr>
                  <w:rFonts w:ascii="Times New Roman" w:eastAsia="Times New Roman" w:hAnsi="Times New Roman" w:cs="Times New Roman"/>
                </w:rPr>
                <w:t>, all the linked enhancers, and then merged these annotations together to form the extended gene.</w:t>
              </w:r>
            </w:ins>
          </w:p>
        </w:tc>
      </w:tr>
    </w:tbl>
    <w:p w14:paraId="1686CF09" w14:textId="77777777" w:rsidR="0048019F" w:rsidRDefault="0048019F">
      <w:pPr>
        <w:rPr>
          <w:ins w:id="2469" w:author="Author" w:date="2018-05-04T21:05:00Z"/>
        </w:rPr>
      </w:pPr>
    </w:p>
    <w:p w14:paraId="4CC13ED8" w14:textId="77777777" w:rsidR="0048019F" w:rsidRDefault="00AF50CC">
      <w:pPr>
        <w:pStyle w:val="Heading2"/>
        <w:spacing w:before="280"/>
        <w:rPr>
          <w:ins w:id="2470" w:author="Author" w:date="2018-05-04T21:05:00Z"/>
        </w:rPr>
      </w:pPr>
      <w:bookmarkStart w:id="2471" w:name="_lxzst9dh681i" w:colFirst="0" w:colLast="0"/>
      <w:bookmarkEnd w:id="2471"/>
      <w:ins w:id="2472" w:author="Author" w:date="2018-05-04T21:05:00Z">
        <w:r>
          <w:t>&lt;ID&gt;REF3.7 – validations</w:t>
        </w:r>
      </w:ins>
    </w:p>
    <w:p w14:paraId="2C94D59D" w14:textId="77777777" w:rsidR="0048019F" w:rsidRDefault="00AF50CC">
      <w:pPr>
        <w:rPr>
          <w:ins w:id="2473" w:author="Author" w:date="2018-05-04T21:05:00Z"/>
        </w:rPr>
      </w:pPr>
      <w:ins w:id="2474" w:author="Author" w:date="2018-05-04T21:05:00Z">
        <w:r>
          <w:t>&lt;TYPE&gt;$$$Annotation</w:t>
        </w:r>
      </w:ins>
    </w:p>
    <w:p w14:paraId="64D3A626" w14:textId="77777777" w:rsidR="0048019F" w:rsidRDefault="00AF50CC">
      <w:pPr>
        <w:rPr>
          <w:ins w:id="2475" w:author="Author" w:date="2018-05-04T21:05:00Z"/>
        </w:rPr>
      </w:pPr>
      <w:ins w:id="2476" w:author="Author" w:date="2018-05-04T21:05:00Z">
        <w:r>
          <w:t>&lt;ASSIGN&gt;@@@JZ</w:t>
        </w:r>
      </w:ins>
    </w:p>
    <w:p w14:paraId="2699EFE6" w14:textId="77777777" w:rsidR="0048019F" w:rsidRDefault="00AF50CC">
      <w:pPr>
        <w:rPr>
          <w:ins w:id="2477" w:author="Author" w:date="2018-05-04T21:05:00Z"/>
        </w:rPr>
      </w:pPr>
      <w:ins w:id="2478" w:author="Author" w:date="2018-05-04T21:05:00Z">
        <w:r>
          <w:t>&lt;PLAN&gt;&amp;&amp;&amp;AgreeFix</w:t>
        </w:r>
      </w:ins>
    </w:p>
    <w:p w14:paraId="7A951A33" w14:textId="77777777" w:rsidR="0048019F" w:rsidRDefault="00AF50CC">
      <w:pPr>
        <w:rPr>
          <w:ins w:id="2479" w:author="Author" w:date="2018-05-04T21:05:00Z"/>
        </w:rPr>
      </w:pPr>
      <w:ins w:id="2480" w:author="Author" w:date="2018-05-04T21:05:00Z">
        <w:r>
          <w:t>&lt;STATUS&gt;%%%TBC</w:t>
        </w:r>
      </w:ins>
    </w:p>
    <w:p w14:paraId="451B19F4" w14:textId="77777777" w:rsidR="0048019F" w:rsidRDefault="0048019F">
      <w:pPr>
        <w:rPr>
          <w:ins w:id="2481" w:author="Author" w:date="2018-05-04T21:05:00Z"/>
        </w:rPr>
      </w:pPr>
    </w:p>
    <w:tbl>
      <w:tblPr>
        <w:tblStyle w:val="af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48019F" w14:paraId="5213E7A3" w14:textId="77777777">
        <w:trPr>
          <w:ins w:id="2482" w:author="Author" w:date="2018-05-04T21:05:00Z"/>
        </w:trPr>
        <w:tc>
          <w:tcPr>
            <w:tcW w:w="1245" w:type="dxa"/>
            <w:shd w:val="clear" w:color="auto" w:fill="auto"/>
            <w:tcMar>
              <w:top w:w="100" w:type="dxa"/>
              <w:left w:w="100" w:type="dxa"/>
              <w:bottom w:w="100" w:type="dxa"/>
              <w:right w:w="100" w:type="dxa"/>
            </w:tcMar>
          </w:tcPr>
          <w:p w14:paraId="3BBF7032" w14:textId="77777777" w:rsidR="0048019F" w:rsidRDefault="00AF50CC">
            <w:pPr>
              <w:spacing w:line="240" w:lineRule="auto"/>
              <w:rPr>
                <w:ins w:id="2483" w:author="Author" w:date="2018-05-04T21:05:00Z"/>
                <w:rFonts w:ascii="Courier New" w:eastAsia="Courier New" w:hAnsi="Courier New" w:cs="Courier New"/>
              </w:rPr>
            </w:pPr>
            <w:ins w:id="2484" w:author="Author" w:date="2018-05-04T21:05:00Z">
              <w:r>
                <w:rPr>
                  <w:rFonts w:ascii="Courier New" w:eastAsia="Courier New" w:hAnsi="Courier New" w:cs="Courier New"/>
                </w:rPr>
                <w:t>Referee</w:t>
              </w:r>
            </w:ins>
          </w:p>
          <w:p w14:paraId="3A3FFDBD" w14:textId="77777777" w:rsidR="0048019F" w:rsidRDefault="00AF50CC">
            <w:pPr>
              <w:spacing w:line="240" w:lineRule="auto"/>
              <w:rPr>
                <w:ins w:id="2485" w:author="Author" w:date="2018-05-04T21:05:00Z"/>
                <w:rFonts w:ascii="Courier New" w:eastAsia="Courier New" w:hAnsi="Courier New" w:cs="Courier New"/>
              </w:rPr>
            </w:pPr>
            <w:ins w:id="2486" w:author="Author" w:date="2018-05-04T21:05:00Z">
              <w:r>
                <w:rPr>
                  <w:rFonts w:ascii="Courier New" w:eastAsia="Courier New" w:hAnsi="Courier New" w:cs="Courier New"/>
                </w:rPr>
                <w:t>Comment</w:t>
              </w:r>
            </w:ins>
          </w:p>
        </w:tc>
        <w:tc>
          <w:tcPr>
            <w:tcW w:w="8115" w:type="dxa"/>
            <w:shd w:val="clear" w:color="auto" w:fill="auto"/>
            <w:tcMar>
              <w:top w:w="100" w:type="dxa"/>
              <w:left w:w="100" w:type="dxa"/>
              <w:bottom w:w="100" w:type="dxa"/>
              <w:right w:w="100" w:type="dxa"/>
            </w:tcMar>
          </w:tcPr>
          <w:p w14:paraId="43F611C1" w14:textId="77777777" w:rsidR="0048019F" w:rsidRDefault="00AF50CC">
            <w:pPr>
              <w:rPr>
                <w:ins w:id="2487" w:author="Author" w:date="2018-05-04T21:05:00Z"/>
                <w:rFonts w:ascii="Courier New" w:eastAsia="Courier New" w:hAnsi="Courier New" w:cs="Courier New"/>
              </w:rPr>
            </w:pPr>
            <w:ins w:id="2488" w:author="Author" w:date="2018-05-04T21:05:00Z">
              <w:r>
                <w:rPr>
                  <w:rFonts w:ascii="Courier New" w:eastAsia="Courier New" w:hAnsi="Courier New" w:cs="Courier New"/>
                </w:rPr>
                <w:t xml:space="preserve">For the Figure 2D and its description on the third paragraph of page 4 (as well as Figure 3A), did the authors validate all the genes systematically? </w:t>
              </w:r>
            </w:ins>
          </w:p>
        </w:tc>
      </w:tr>
      <w:tr w:rsidR="0048019F" w14:paraId="0C3DBBC7" w14:textId="77777777">
        <w:trPr>
          <w:ins w:id="2489" w:author="Author" w:date="2018-05-04T21:05:00Z"/>
        </w:trPr>
        <w:tc>
          <w:tcPr>
            <w:tcW w:w="1245" w:type="dxa"/>
            <w:shd w:val="clear" w:color="auto" w:fill="auto"/>
            <w:tcMar>
              <w:top w:w="100" w:type="dxa"/>
              <w:left w:w="100" w:type="dxa"/>
              <w:bottom w:w="100" w:type="dxa"/>
              <w:right w:w="100" w:type="dxa"/>
            </w:tcMar>
          </w:tcPr>
          <w:p w14:paraId="60AA3FD7" w14:textId="77777777" w:rsidR="0048019F" w:rsidRDefault="00AF50CC">
            <w:pPr>
              <w:spacing w:line="240" w:lineRule="auto"/>
              <w:rPr>
                <w:ins w:id="2490" w:author="Author" w:date="2018-05-04T21:05:00Z"/>
                <w:rFonts w:ascii="Helvetica Neue" w:eastAsia="Helvetica Neue" w:hAnsi="Helvetica Neue" w:cs="Helvetica Neue"/>
              </w:rPr>
            </w:pPr>
            <w:ins w:id="2491" w:author="Author" w:date="2018-05-04T21:05:00Z">
              <w:r>
                <w:rPr>
                  <w:rFonts w:ascii="Helvetica Neue" w:eastAsia="Helvetica Neue" w:hAnsi="Helvetica Neue" w:cs="Helvetica Neue"/>
                </w:rPr>
                <w:t>Author</w:t>
              </w:r>
            </w:ins>
          </w:p>
          <w:p w14:paraId="7E5FFCF5" w14:textId="77777777" w:rsidR="0048019F" w:rsidRDefault="00AF50CC">
            <w:pPr>
              <w:spacing w:line="240" w:lineRule="auto"/>
              <w:rPr>
                <w:ins w:id="2492" w:author="Author" w:date="2018-05-04T21:05:00Z"/>
                <w:rFonts w:ascii="Helvetica Neue" w:eastAsia="Helvetica Neue" w:hAnsi="Helvetica Neue" w:cs="Helvetica Neue"/>
              </w:rPr>
            </w:pPr>
            <w:ins w:id="2493" w:author="Author" w:date="2018-05-04T21:05:00Z">
              <w:r>
                <w:rPr>
                  <w:rFonts w:ascii="Helvetica Neue" w:eastAsia="Helvetica Neue" w:hAnsi="Helvetica Neue" w:cs="Helvetica Neue"/>
                </w:rPr>
                <w:t>Response</w:t>
              </w:r>
            </w:ins>
          </w:p>
        </w:tc>
        <w:tc>
          <w:tcPr>
            <w:tcW w:w="8115" w:type="dxa"/>
            <w:shd w:val="clear" w:color="auto" w:fill="auto"/>
            <w:tcMar>
              <w:top w:w="100" w:type="dxa"/>
              <w:left w:w="100" w:type="dxa"/>
              <w:bottom w:w="100" w:type="dxa"/>
              <w:right w:w="100" w:type="dxa"/>
            </w:tcMar>
          </w:tcPr>
          <w:p w14:paraId="43784BC0" w14:textId="77777777" w:rsidR="0048019F" w:rsidRDefault="00AF50CC">
            <w:pPr>
              <w:jc w:val="both"/>
              <w:rPr>
                <w:ins w:id="2494" w:author="Author" w:date="2018-05-04T21:05:00Z"/>
                <w:sz w:val="24"/>
                <w:szCs w:val="24"/>
              </w:rPr>
            </w:pPr>
            <w:ins w:id="2495" w:author="Author" w:date="2018-05-04T21:05:00Z">
              <w:r>
                <w:rPr>
                  <w:sz w:val="24"/>
                  <w:szCs w:val="24"/>
                </w:rPr>
                <w:t xml:space="preserve">We thank the referee for raising the question of validations. </w:t>
              </w:r>
            </w:ins>
          </w:p>
          <w:p w14:paraId="78FECB41" w14:textId="77777777" w:rsidR="0048019F" w:rsidRDefault="0048019F">
            <w:pPr>
              <w:jc w:val="both"/>
              <w:rPr>
                <w:ins w:id="2496" w:author="Author" w:date="2018-05-04T21:05:00Z"/>
                <w:sz w:val="24"/>
                <w:szCs w:val="24"/>
              </w:rPr>
            </w:pPr>
          </w:p>
          <w:p w14:paraId="61C879E4" w14:textId="77777777" w:rsidR="0048019F" w:rsidRDefault="00AF50CC">
            <w:pPr>
              <w:jc w:val="both"/>
              <w:rPr>
                <w:ins w:id="2497" w:author="Author" w:date="2018-05-04T21:05:00Z"/>
                <w:sz w:val="24"/>
                <w:szCs w:val="24"/>
              </w:rPr>
            </w:pPr>
            <w:ins w:id="2498" w:author="Author" w:date="2018-05-04T21:05:00Z">
              <w:r>
                <w:rPr>
                  <w:sz w:val="24"/>
                  <w:szCs w:val="24"/>
                </w:rPr>
                <w:t>For Figure 2D, it is about the somatically burded genes. We fully agree with the referee that it is useful to compare our BMR to established benchmarks. We are aware of community efforts and are very involved with the PCAWG effort to do whole genome cancer</w:t>
              </w:r>
              <w:r>
                <w:rPr>
                  <w:sz w:val="24"/>
                  <w:szCs w:val="24"/>
                </w:rPr>
                <w:t xml:space="preserve"> analysis. One of our authors is the co-leader of the non-coding annotation group. PCAWG, which is a hybrid of TCGA and ICGC, has not developed any explicit BMR benchmark. Instead, we have provide literature support for our discovered genes and added them </w:t>
              </w:r>
              <w:r>
                <w:rPr>
                  <w:sz w:val="24"/>
                  <w:szCs w:val="24"/>
                </w:rPr>
                <w:t>into a supplementary table (excerpt 1).</w:t>
              </w:r>
            </w:ins>
          </w:p>
          <w:p w14:paraId="62F914A4" w14:textId="77777777" w:rsidR="0048019F" w:rsidRDefault="0048019F">
            <w:pPr>
              <w:jc w:val="both"/>
              <w:rPr>
                <w:ins w:id="2499" w:author="Author" w:date="2018-05-04T21:05:00Z"/>
                <w:sz w:val="24"/>
                <w:szCs w:val="24"/>
              </w:rPr>
            </w:pPr>
          </w:p>
          <w:p w14:paraId="0899B83D" w14:textId="77777777" w:rsidR="0048019F" w:rsidRDefault="00AF50CC">
            <w:pPr>
              <w:jc w:val="both"/>
              <w:rPr>
                <w:ins w:id="2500" w:author="Author" w:date="2018-05-04T21:05:00Z"/>
                <w:sz w:val="24"/>
                <w:szCs w:val="24"/>
              </w:rPr>
            </w:pPr>
            <w:ins w:id="2501" w:author="Author" w:date="2018-05-04T21:05:00Z">
              <w:r>
                <w:rPr>
                  <w:sz w:val="24"/>
                  <w:szCs w:val="24"/>
                </w:rPr>
                <w:t xml:space="preserve">For Fig. 3A, We have used TF/RBP knockdown experiments to validate sevral key regulators, such as MYC and SUB1. We have alse used external data to validate our conclusion. These analysis were added into our revised </w:t>
              </w:r>
              <w:r>
                <w:rPr>
                  <w:sz w:val="24"/>
                  <w:szCs w:val="24"/>
                </w:rPr>
                <w:t xml:space="preserve">supplements (excerpt 2 below). </w:t>
              </w:r>
            </w:ins>
          </w:p>
        </w:tc>
      </w:tr>
      <w:tr w:rsidR="0048019F" w14:paraId="13F9597F" w14:textId="77777777">
        <w:trPr>
          <w:trHeight w:val="1720"/>
          <w:ins w:id="2502" w:author="Author" w:date="2018-05-04T21:05:00Z"/>
        </w:trPr>
        <w:tc>
          <w:tcPr>
            <w:tcW w:w="1245" w:type="dxa"/>
            <w:shd w:val="clear" w:color="auto" w:fill="auto"/>
            <w:tcMar>
              <w:top w:w="100" w:type="dxa"/>
              <w:left w:w="100" w:type="dxa"/>
              <w:bottom w:w="100" w:type="dxa"/>
              <w:right w:w="100" w:type="dxa"/>
            </w:tcMar>
          </w:tcPr>
          <w:p w14:paraId="37597CF0" w14:textId="77777777" w:rsidR="0048019F" w:rsidRDefault="00AF50CC">
            <w:pPr>
              <w:spacing w:line="240" w:lineRule="auto"/>
              <w:rPr>
                <w:ins w:id="2503" w:author="Author" w:date="2018-05-04T21:05:00Z"/>
                <w:rFonts w:ascii="Times New Roman" w:eastAsia="Times New Roman" w:hAnsi="Times New Roman" w:cs="Times New Roman"/>
              </w:rPr>
            </w:pPr>
            <w:ins w:id="2504" w:author="Author" w:date="2018-05-04T21:05:00Z">
              <w:r>
                <w:rPr>
                  <w:rFonts w:ascii="Times New Roman" w:eastAsia="Times New Roman" w:hAnsi="Times New Roman" w:cs="Times New Roman"/>
                </w:rPr>
                <w:lastRenderedPageBreak/>
                <w:t>Excerpt 1 From</w:t>
              </w:r>
            </w:ins>
          </w:p>
          <w:p w14:paraId="7F1ACD23" w14:textId="77777777" w:rsidR="0048019F" w:rsidRDefault="00AF50CC">
            <w:pPr>
              <w:spacing w:line="240" w:lineRule="auto"/>
              <w:rPr>
                <w:ins w:id="2505" w:author="Author" w:date="2018-05-04T21:05:00Z"/>
                <w:rFonts w:ascii="Times New Roman" w:eastAsia="Times New Roman" w:hAnsi="Times New Roman" w:cs="Times New Roman"/>
              </w:rPr>
            </w:pPr>
            <w:ins w:id="2506" w:author="Author" w:date="2018-05-04T21:05:00Z">
              <w:r>
                <w:rPr>
                  <w:rFonts w:ascii="Times New Roman" w:eastAsia="Times New Roman" w:hAnsi="Times New Roman" w:cs="Times New Roman"/>
                </w:rPr>
                <w:t>Revised supplement</w:t>
              </w:r>
            </w:ins>
          </w:p>
        </w:tc>
        <w:tc>
          <w:tcPr>
            <w:tcW w:w="8115" w:type="dxa"/>
            <w:shd w:val="clear" w:color="auto" w:fill="auto"/>
            <w:tcMar>
              <w:top w:w="100" w:type="dxa"/>
              <w:left w:w="100" w:type="dxa"/>
              <w:bottom w:w="100" w:type="dxa"/>
              <w:right w:w="100" w:type="dxa"/>
            </w:tcMar>
          </w:tcPr>
          <w:p w14:paraId="423CC2A2" w14:textId="77777777" w:rsidR="0048019F" w:rsidRDefault="00AF50CC">
            <w:pPr>
              <w:spacing w:line="240" w:lineRule="auto"/>
              <w:rPr>
                <w:ins w:id="2507" w:author="Author" w:date="2018-05-04T21:05:00Z"/>
                <w:rFonts w:ascii="Times New Roman" w:eastAsia="Times New Roman" w:hAnsi="Times New Roman" w:cs="Times New Roman"/>
              </w:rPr>
            </w:pPr>
            <w:ins w:id="2508" w:author="Author" w:date="2018-05-04T21:05:00Z">
              <w:r>
                <w:rPr>
                  <w:rFonts w:ascii="Times New Roman" w:eastAsia="Times New Roman" w:hAnsi="Times New Roman" w:cs="Times New Roman"/>
                </w:rPr>
                <w:t>We have listed the literature supporting our discovered genes with higher than expected mutations.</w:t>
              </w:r>
            </w:ins>
          </w:p>
          <w:p w14:paraId="300391B3" w14:textId="77777777" w:rsidR="0048019F" w:rsidRDefault="00AF50CC">
            <w:pPr>
              <w:spacing w:line="240" w:lineRule="auto"/>
              <w:rPr>
                <w:ins w:id="2509" w:author="Author" w:date="2018-05-04T21:05:00Z"/>
                <w:rFonts w:ascii="Times New Roman" w:eastAsia="Times New Roman" w:hAnsi="Times New Roman" w:cs="Times New Roman"/>
              </w:rPr>
            </w:pPr>
            <w:ins w:id="2510" w:author="Author" w:date="2018-05-04T21:05:00Z">
              <w:r>
                <w:rPr>
                  <w:rFonts w:ascii="Times New Roman" w:eastAsia="Times New Roman" w:hAnsi="Times New Roman" w:cs="Times New Roman"/>
                </w:rPr>
                <w:t>JZ2DL: please add the table here</w:t>
              </w:r>
            </w:ins>
          </w:p>
        </w:tc>
      </w:tr>
      <w:tr w:rsidR="0048019F" w14:paraId="0EA5D377" w14:textId="77777777">
        <w:trPr>
          <w:trHeight w:val="1720"/>
          <w:ins w:id="2511" w:author="Author" w:date="2018-05-04T21:05:00Z"/>
        </w:trPr>
        <w:tc>
          <w:tcPr>
            <w:tcW w:w="1245" w:type="dxa"/>
            <w:shd w:val="clear" w:color="auto" w:fill="auto"/>
            <w:tcMar>
              <w:top w:w="100" w:type="dxa"/>
              <w:left w:w="100" w:type="dxa"/>
              <w:bottom w:w="100" w:type="dxa"/>
              <w:right w:w="100" w:type="dxa"/>
            </w:tcMar>
          </w:tcPr>
          <w:p w14:paraId="5FEB0BF7" w14:textId="77777777" w:rsidR="0048019F" w:rsidRDefault="00AF50CC">
            <w:pPr>
              <w:spacing w:line="240" w:lineRule="auto"/>
              <w:rPr>
                <w:ins w:id="2512" w:author="Author" w:date="2018-05-04T21:05:00Z"/>
                <w:rFonts w:ascii="Times New Roman" w:eastAsia="Times New Roman" w:hAnsi="Times New Roman" w:cs="Times New Roman"/>
              </w:rPr>
            </w:pPr>
            <w:ins w:id="2513" w:author="Author" w:date="2018-05-04T21:05:00Z">
              <w:r>
                <w:rPr>
                  <w:rFonts w:ascii="Times New Roman" w:eastAsia="Times New Roman" w:hAnsi="Times New Roman" w:cs="Times New Roman"/>
                </w:rPr>
                <w:t>Excerpt 2 From</w:t>
              </w:r>
            </w:ins>
          </w:p>
          <w:p w14:paraId="5736F0B9" w14:textId="77777777" w:rsidR="0048019F" w:rsidRDefault="00AF50CC">
            <w:pPr>
              <w:spacing w:line="240" w:lineRule="auto"/>
              <w:rPr>
                <w:ins w:id="2514" w:author="Author" w:date="2018-05-04T21:05:00Z"/>
                <w:rFonts w:ascii="Times New Roman" w:eastAsia="Times New Roman" w:hAnsi="Times New Roman" w:cs="Times New Roman"/>
              </w:rPr>
            </w:pPr>
            <w:ins w:id="2515" w:author="Author" w:date="2018-05-04T21:05:00Z">
              <w:r>
                <w:rPr>
                  <w:rFonts w:ascii="Times New Roman" w:eastAsia="Times New Roman" w:hAnsi="Times New Roman" w:cs="Times New Roman"/>
                </w:rPr>
                <w:t>Revised supplement</w:t>
              </w:r>
            </w:ins>
          </w:p>
        </w:tc>
        <w:tc>
          <w:tcPr>
            <w:tcW w:w="8115" w:type="dxa"/>
            <w:shd w:val="clear" w:color="auto" w:fill="auto"/>
            <w:tcMar>
              <w:top w:w="100" w:type="dxa"/>
              <w:left w:w="100" w:type="dxa"/>
              <w:bottom w:w="100" w:type="dxa"/>
              <w:right w:w="100" w:type="dxa"/>
            </w:tcMar>
          </w:tcPr>
          <w:p w14:paraId="71BDDBEB" w14:textId="77777777" w:rsidR="0048019F" w:rsidRDefault="00AF50CC">
            <w:pPr>
              <w:spacing w:line="240" w:lineRule="auto"/>
              <w:jc w:val="both"/>
              <w:rPr>
                <w:ins w:id="2516" w:author="Author" w:date="2018-05-04T21:05:00Z"/>
                <w:rFonts w:ascii="Times New Roman" w:eastAsia="Times New Roman" w:hAnsi="Times New Roman" w:cs="Times New Roman"/>
                <w:sz w:val="20"/>
                <w:szCs w:val="20"/>
              </w:rPr>
            </w:pPr>
            <w:ins w:id="2517" w:author="Author" w:date="2018-05-04T21:05:00Z">
              <w:r>
                <w:rPr>
                  <w:rFonts w:ascii="Times New Roman" w:eastAsia="Times New Roman" w:hAnsi="Times New Roman" w:cs="Times New Roman"/>
                  <w:sz w:val="20"/>
                  <w:szCs w:val="20"/>
                </w:rPr>
                <w:t>We carried out these analyses after first  identifying an alternative dataset. Specifically, we identified a dataset of gene expression for both MYC knockdowns (as well as a corresponding control) in Gene Expression Omnibus (GEO accession number GSE86504).</w:t>
              </w:r>
              <w:r>
                <w:rPr>
                  <w:rFonts w:ascii="Times New Roman" w:eastAsia="Times New Roman" w:hAnsi="Times New Roman" w:cs="Times New Roman"/>
                  <w:sz w:val="20"/>
                  <w:szCs w:val="20"/>
                </w:rPr>
                <w:t xml:space="preserve"> For these alternative data, gene expression was measured by RNA-seq in the HT1080 cell line. We note that, even though these alternative analyses were conducted on a different cell line, the results we obtain (shown below in the right panels, and now made</w:t>
              </w:r>
              <w:r>
                <w:rPr>
                  <w:rFonts w:ascii="Times New Roman" w:eastAsia="Times New Roman" w:hAnsi="Times New Roman" w:cs="Times New Roman"/>
                  <w:sz w:val="20"/>
                  <w:szCs w:val="20"/>
                </w:rPr>
                <w:t xml:space="preserve"> available in the supplementary materials) validate the behavior of the network, and they are consistent with our previous results (in which  gene expression was measured in the MCF-7 cell line). These comparable results in an alternative cell line suggest</w:t>
              </w:r>
              <w:r>
                <w:rPr>
                  <w:rFonts w:ascii="Times New Roman" w:eastAsia="Times New Roman" w:hAnsi="Times New Roman" w:cs="Times New Roman"/>
                  <w:sz w:val="20"/>
                  <w:szCs w:val="20"/>
                </w:rPr>
                <w:t>s that these results are robust.</w:t>
              </w:r>
            </w:ins>
          </w:p>
          <w:p w14:paraId="1BAACA19" w14:textId="77777777" w:rsidR="0048019F" w:rsidRDefault="00AF50CC">
            <w:pPr>
              <w:spacing w:line="240" w:lineRule="auto"/>
              <w:rPr>
                <w:ins w:id="2518" w:author="Author" w:date="2018-05-04T21:05:00Z"/>
              </w:rPr>
            </w:pPr>
            <w:ins w:id="2519" w:author="Author" w:date="2018-05-04T21:05:00Z">
              <w:r>
                <w:rPr>
                  <w:noProof/>
                  <w:lang w:val="en-US"/>
                </w:rPr>
                <w:drawing>
                  <wp:inline distT="114300" distB="114300" distL="114300" distR="114300">
                    <wp:extent cx="4748213" cy="2244610"/>
                    <wp:effectExtent l="0" t="0" r="0" b="0"/>
                    <wp:docPr id="26"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39"/>
                            <a:srcRect/>
                            <a:stretch>
                              <a:fillRect/>
                            </a:stretch>
                          </pic:blipFill>
                          <pic:spPr>
                            <a:xfrm>
                              <a:off x="0" y="0"/>
                              <a:ext cx="4748213" cy="2244610"/>
                            </a:xfrm>
                            <a:prstGeom prst="rect">
                              <a:avLst/>
                            </a:prstGeom>
                            <a:ln/>
                          </pic:spPr>
                        </pic:pic>
                      </a:graphicData>
                    </a:graphic>
                  </wp:inline>
                </w:drawing>
              </w:r>
            </w:ins>
          </w:p>
          <w:p w14:paraId="0217E126" w14:textId="77777777" w:rsidR="0048019F" w:rsidRDefault="00AF50CC">
            <w:pPr>
              <w:spacing w:line="240" w:lineRule="auto"/>
              <w:rPr>
                <w:ins w:id="2520" w:author="Author" w:date="2018-05-04T21:05:00Z"/>
                <w:rFonts w:ascii="Times New Roman" w:eastAsia="Times New Roman" w:hAnsi="Times New Roman" w:cs="Times New Roman"/>
              </w:rPr>
            </w:pPr>
            <w:ins w:id="2521" w:author="Author" w:date="2018-05-04T21:05:00Z">
              <w:r>
                <w:rPr>
                  <w:rFonts w:ascii="Times New Roman" w:eastAsia="Times New Roman" w:hAnsi="Times New Roman" w:cs="Times New Roman"/>
                  <w:noProof/>
                  <w:lang w:val="en-US"/>
                </w:rPr>
                <w:lastRenderedPageBreak/>
                <w:drawing>
                  <wp:inline distT="114300" distB="114300" distL="114300" distR="114300">
                    <wp:extent cx="4767263" cy="2578121"/>
                    <wp:effectExtent l="0" t="0" r="0" b="0"/>
                    <wp:docPr id="61"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40"/>
                            <a:srcRect/>
                            <a:stretch>
                              <a:fillRect/>
                            </a:stretch>
                          </pic:blipFill>
                          <pic:spPr>
                            <a:xfrm>
                              <a:off x="0" y="0"/>
                              <a:ext cx="4767263" cy="2578121"/>
                            </a:xfrm>
                            <a:prstGeom prst="rect">
                              <a:avLst/>
                            </a:prstGeom>
                            <a:ln/>
                          </pic:spPr>
                        </pic:pic>
                      </a:graphicData>
                    </a:graphic>
                  </wp:inline>
                </w:drawing>
              </w:r>
            </w:ins>
          </w:p>
          <w:p w14:paraId="69252DE4" w14:textId="77777777" w:rsidR="0048019F" w:rsidRDefault="00AF50CC">
            <w:pPr>
              <w:jc w:val="both"/>
              <w:rPr>
                <w:ins w:id="2522" w:author="Author" w:date="2018-05-04T21:05:00Z"/>
                <w:rFonts w:ascii="Times New Roman" w:eastAsia="Times New Roman" w:hAnsi="Times New Roman" w:cs="Times New Roman"/>
              </w:rPr>
            </w:pPr>
            <w:ins w:id="2523" w:author="Author" w:date="2018-05-04T21:05:00Z">
              <w:r>
                <w:rPr>
                  <w:rFonts w:ascii="Times New Roman" w:eastAsia="Times New Roman" w:hAnsi="Times New Roman" w:cs="Times New Roman"/>
                </w:rPr>
                <w:t>We also found another array based MYC knockdown data the results correlate well with our discoveries.</w:t>
              </w:r>
            </w:ins>
          </w:p>
          <w:p w14:paraId="525E81C9" w14:textId="77777777" w:rsidR="0048019F" w:rsidRDefault="00AF50CC">
            <w:pPr>
              <w:spacing w:line="240" w:lineRule="auto"/>
              <w:rPr>
                <w:ins w:id="2524" w:author="Author" w:date="2018-05-04T21:05:00Z"/>
                <w:rFonts w:ascii="Times New Roman" w:eastAsia="Times New Roman" w:hAnsi="Times New Roman" w:cs="Times New Roman"/>
              </w:rPr>
            </w:pPr>
            <w:ins w:id="2525" w:author="Author" w:date="2018-05-04T21:05:00Z">
              <w:r>
                <w:rPr>
                  <w:noProof/>
                  <w:lang w:val="en-US"/>
                </w:rPr>
                <w:drawing>
                  <wp:inline distT="114300" distB="114300" distL="114300" distR="114300">
                    <wp:extent cx="2023838" cy="2043113"/>
                    <wp:effectExtent l="0" t="0" r="0" b="0"/>
                    <wp:docPr id="53"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41"/>
                            <a:srcRect/>
                            <a:stretch>
                              <a:fillRect/>
                            </a:stretch>
                          </pic:blipFill>
                          <pic:spPr>
                            <a:xfrm>
                              <a:off x="0" y="0"/>
                              <a:ext cx="2023838" cy="2043113"/>
                            </a:xfrm>
                            <a:prstGeom prst="rect">
                              <a:avLst/>
                            </a:prstGeom>
                            <a:ln/>
                          </pic:spPr>
                        </pic:pic>
                      </a:graphicData>
                    </a:graphic>
                  </wp:inline>
                </w:drawing>
              </w:r>
            </w:ins>
          </w:p>
        </w:tc>
      </w:tr>
    </w:tbl>
    <w:p w14:paraId="0AAE2EBC" w14:textId="77777777" w:rsidR="0048019F" w:rsidRDefault="0048019F">
      <w:pPr>
        <w:rPr>
          <w:ins w:id="2526" w:author="Author" w:date="2018-05-04T21:05:00Z"/>
        </w:rPr>
      </w:pPr>
    </w:p>
    <w:p w14:paraId="5743A61B" w14:textId="77777777" w:rsidR="0048019F" w:rsidRDefault="00AF50CC">
      <w:pPr>
        <w:pStyle w:val="Heading2"/>
        <w:spacing w:before="280"/>
      </w:pPr>
      <w:bookmarkStart w:id="2527" w:name="_4mvp74kiy8sx" w:colFirst="0" w:colLast="0"/>
      <w:bookmarkEnd w:id="2527"/>
      <w:ins w:id="2528" w:author="Author" w:date="2018-05-04T21:05:00Z">
        <w:r>
          <w:t>&lt;ID&gt;REF3.8</w:t>
        </w:r>
      </w:ins>
      <w:r>
        <w:t xml:space="preserve"> – Quality and Validation of extended gene</w:t>
      </w:r>
    </w:p>
    <w:p w14:paraId="59484268" w14:textId="77777777" w:rsidR="0048019F" w:rsidRDefault="00AF50CC">
      <w:pPr>
        <w:rPr>
          <w:ins w:id="2529" w:author="Author" w:date="2018-05-04T21:05:00Z"/>
        </w:rPr>
      </w:pPr>
      <w:ins w:id="2530" w:author="Author" w:date="2018-05-04T21:05:00Z">
        <w:r>
          <w:t>&lt;TYPE&gt;$$$Annotation</w:t>
        </w:r>
      </w:ins>
    </w:p>
    <w:p w14:paraId="44287F80" w14:textId="77777777" w:rsidR="0048019F" w:rsidRDefault="00AF50CC">
      <w:pPr>
        <w:rPr>
          <w:ins w:id="2531" w:author="Author" w:date="2018-05-04T21:05:00Z"/>
        </w:rPr>
      </w:pPr>
      <w:ins w:id="2532" w:author="Author" w:date="2018-05-04T21:05:00Z">
        <w:r>
          <w:t>&lt;ASSIGN&gt;@@@JZ</w:t>
        </w:r>
      </w:ins>
    </w:p>
    <w:p w14:paraId="60B024AB" w14:textId="77777777" w:rsidR="0048019F" w:rsidRDefault="00AF50CC">
      <w:moveToRangeStart w:id="2533" w:author="Author" w:date="2018-05-04T21:05:00Z" w:name="move513231274"/>
      <w:moveTo w:id="2534" w:author="Author" w:date="2018-05-04T21:05:00Z">
        <w:r>
          <w:t>&lt;PLAN&gt;&amp;&amp;&amp;AgreeFix</w:t>
        </w:r>
      </w:moveTo>
    </w:p>
    <w:moveToRangeEnd w:id="2533"/>
    <w:p w14:paraId="607BA5C9" w14:textId="77777777" w:rsidR="0048019F" w:rsidRDefault="00AF50CC">
      <w:pPr>
        <w:rPr>
          <w:ins w:id="2535" w:author="Author" w:date="2018-05-04T21:05:00Z"/>
        </w:rPr>
      </w:pPr>
      <w:ins w:id="2536" w:author="Author" w:date="2018-05-04T21:05:00Z">
        <w:r>
          <w:t>&lt;STATUS&gt;</w:t>
        </w:r>
        <w:r>
          <w:t>%%%TBC</w:t>
        </w:r>
      </w:ins>
    </w:p>
    <w:p w14:paraId="0293FEEB" w14:textId="77777777" w:rsidR="0048019F" w:rsidRDefault="0048019F">
      <w:pPr>
        <w:rPr>
          <w:ins w:id="2537" w:author="Author" w:date="2018-05-04T21:05:00Z"/>
        </w:rPr>
      </w:pPr>
    </w:p>
    <w:tbl>
      <w:tblPr>
        <w:tblStyle w:val="afe"/>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Change w:id="2538">
          <w:tblGrid>
            <w:gridCol w:w="110"/>
            <w:gridCol w:w="1135"/>
            <w:gridCol w:w="110"/>
            <w:gridCol w:w="8005"/>
            <w:gridCol w:w="110"/>
          </w:tblGrid>
        </w:tblGridChange>
      </w:tblGrid>
      <w:tr w:rsidR="0048019F" w14:paraId="7AFCBF83" w14:textId="77777777">
        <w:trPr>
          <w:ins w:id="2539" w:author="Author" w:date="2018-05-04T21:05:00Z"/>
        </w:trPr>
        <w:tc>
          <w:tcPr>
            <w:tcW w:w="1245" w:type="dxa"/>
            <w:shd w:val="clear" w:color="auto" w:fill="auto"/>
            <w:tcMar>
              <w:top w:w="100" w:type="dxa"/>
              <w:left w:w="100" w:type="dxa"/>
              <w:bottom w:w="100" w:type="dxa"/>
              <w:right w:w="100" w:type="dxa"/>
            </w:tcMar>
          </w:tcPr>
          <w:p w14:paraId="02A72A42" w14:textId="77777777" w:rsidR="0048019F" w:rsidRDefault="00AF50CC">
            <w:pPr>
              <w:spacing w:line="240" w:lineRule="auto"/>
              <w:rPr>
                <w:ins w:id="2540" w:author="Author" w:date="2018-05-04T21:05:00Z"/>
                <w:rFonts w:ascii="Courier New" w:eastAsia="Courier New" w:hAnsi="Courier New" w:cs="Courier New"/>
              </w:rPr>
            </w:pPr>
            <w:ins w:id="2541" w:author="Author" w:date="2018-05-04T21:05:00Z">
              <w:r>
                <w:rPr>
                  <w:rFonts w:ascii="Courier New" w:eastAsia="Courier New" w:hAnsi="Courier New" w:cs="Courier New"/>
                </w:rPr>
                <w:t>Referee</w:t>
              </w:r>
            </w:ins>
          </w:p>
          <w:p w14:paraId="620CD1E3" w14:textId="77777777" w:rsidR="0048019F" w:rsidRDefault="00AF50CC">
            <w:pPr>
              <w:spacing w:line="240" w:lineRule="auto"/>
              <w:rPr>
                <w:ins w:id="2542" w:author="Author" w:date="2018-05-04T21:05:00Z"/>
                <w:rFonts w:ascii="Courier New" w:eastAsia="Courier New" w:hAnsi="Courier New" w:cs="Courier New"/>
              </w:rPr>
            </w:pPr>
            <w:ins w:id="2543" w:author="Author" w:date="2018-05-04T21:05:00Z">
              <w:r>
                <w:rPr>
                  <w:rFonts w:ascii="Courier New" w:eastAsia="Courier New" w:hAnsi="Courier New" w:cs="Courier New"/>
                </w:rPr>
                <w:t>Comment</w:t>
              </w:r>
            </w:ins>
          </w:p>
        </w:tc>
        <w:tc>
          <w:tcPr>
            <w:tcW w:w="8115" w:type="dxa"/>
            <w:shd w:val="clear" w:color="auto" w:fill="auto"/>
            <w:tcMar>
              <w:top w:w="100" w:type="dxa"/>
              <w:left w:w="100" w:type="dxa"/>
              <w:bottom w:w="100" w:type="dxa"/>
              <w:right w:w="100" w:type="dxa"/>
            </w:tcMar>
          </w:tcPr>
          <w:p w14:paraId="20DCCCE0" w14:textId="77777777" w:rsidR="0048019F" w:rsidRDefault="00AF50CC">
            <w:pPr>
              <w:rPr>
                <w:ins w:id="2544" w:author="Author" w:date="2018-05-04T21:05:00Z"/>
                <w:rFonts w:ascii="Courier New" w:eastAsia="Courier New" w:hAnsi="Courier New" w:cs="Courier New"/>
              </w:rPr>
            </w:pPr>
            <w:ins w:id="2545" w:author="Author" w:date="2018-05-04T21:05:00Z">
              <w:r>
                <w:rPr>
                  <w:rFonts w:ascii="Courier New" w:eastAsia="Courier New" w:hAnsi="Courier New" w:cs="Courier New"/>
                </w:rPr>
                <w:t xml:space="preserve">For the Figure 2D and its description on the third paragraph of page 4 (as well as Figure 3A), did the authors validate all the genes systematically? </w:t>
              </w:r>
            </w:ins>
          </w:p>
          <w:p w14:paraId="51AC7049" w14:textId="77777777" w:rsidR="0048019F" w:rsidRDefault="0048019F">
            <w:pPr>
              <w:rPr>
                <w:ins w:id="2546" w:author="Author" w:date="2018-05-04T21:05:00Z"/>
                <w:rFonts w:ascii="Courier New" w:eastAsia="Courier New" w:hAnsi="Courier New" w:cs="Courier New"/>
              </w:rPr>
            </w:pPr>
          </w:p>
          <w:p w14:paraId="5F5C8239" w14:textId="77777777" w:rsidR="0048019F" w:rsidRDefault="00AF50CC">
            <w:pPr>
              <w:rPr>
                <w:ins w:id="2547" w:author="Author" w:date="2018-05-04T21:05:00Z"/>
                <w:rFonts w:ascii="Courier New" w:eastAsia="Courier New" w:hAnsi="Courier New" w:cs="Courier New"/>
              </w:rPr>
            </w:pPr>
            <w:ins w:id="2548" w:author="Author" w:date="2018-05-04T21:05:00Z">
              <w:r>
                <w:rPr>
                  <w:rFonts w:ascii="Courier New" w:eastAsia="Courier New" w:hAnsi="Courier New" w:cs="Courier New"/>
                </w:rPr>
                <w:t xml:space="preserve">Is there any validation rate showing the precision rate of the method? </w:t>
              </w:r>
            </w:ins>
          </w:p>
        </w:tc>
      </w:tr>
      <w:tr w:rsidR="0048019F" w14:paraId="01AB55C0" w14:textId="77777777">
        <w:trPr>
          <w:ins w:id="2549" w:author="Author" w:date="2018-05-04T21:05:00Z"/>
        </w:trPr>
        <w:tc>
          <w:tcPr>
            <w:tcW w:w="1245" w:type="dxa"/>
            <w:shd w:val="clear" w:color="auto" w:fill="auto"/>
            <w:tcMar>
              <w:top w:w="100" w:type="dxa"/>
              <w:left w:w="100" w:type="dxa"/>
              <w:bottom w:w="100" w:type="dxa"/>
              <w:right w:w="100" w:type="dxa"/>
            </w:tcMar>
          </w:tcPr>
          <w:p w14:paraId="4D4BF9A1" w14:textId="77777777" w:rsidR="0048019F" w:rsidRDefault="00AF50CC">
            <w:pPr>
              <w:spacing w:line="240" w:lineRule="auto"/>
              <w:rPr>
                <w:ins w:id="2550" w:author="Author" w:date="2018-05-04T21:05:00Z"/>
                <w:rFonts w:ascii="Helvetica Neue" w:eastAsia="Helvetica Neue" w:hAnsi="Helvetica Neue" w:cs="Helvetica Neue"/>
              </w:rPr>
            </w:pPr>
            <w:ins w:id="2551" w:author="Author" w:date="2018-05-04T21:05:00Z">
              <w:r>
                <w:rPr>
                  <w:rFonts w:ascii="Helvetica Neue" w:eastAsia="Helvetica Neue" w:hAnsi="Helvetica Neue" w:cs="Helvetica Neue"/>
                </w:rPr>
                <w:lastRenderedPageBreak/>
                <w:t>Author</w:t>
              </w:r>
            </w:ins>
          </w:p>
          <w:p w14:paraId="76B464D6" w14:textId="77777777" w:rsidR="0048019F" w:rsidRDefault="00AF50CC">
            <w:pPr>
              <w:spacing w:line="240" w:lineRule="auto"/>
              <w:rPr>
                <w:ins w:id="2552" w:author="Author" w:date="2018-05-04T21:05:00Z"/>
                <w:rFonts w:ascii="Helvetica Neue" w:eastAsia="Helvetica Neue" w:hAnsi="Helvetica Neue" w:cs="Helvetica Neue"/>
              </w:rPr>
            </w:pPr>
            <w:ins w:id="2553" w:author="Author" w:date="2018-05-04T21:05:00Z">
              <w:r>
                <w:rPr>
                  <w:rFonts w:ascii="Helvetica Neue" w:eastAsia="Helvetica Neue" w:hAnsi="Helvetica Neue" w:cs="Helvetica Neue"/>
                </w:rPr>
                <w:t>Response</w:t>
              </w:r>
            </w:ins>
          </w:p>
        </w:tc>
        <w:tc>
          <w:tcPr>
            <w:tcW w:w="8115" w:type="dxa"/>
            <w:shd w:val="clear" w:color="auto" w:fill="auto"/>
            <w:tcMar>
              <w:top w:w="100" w:type="dxa"/>
              <w:left w:w="100" w:type="dxa"/>
              <w:bottom w:w="100" w:type="dxa"/>
              <w:right w:w="100" w:type="dxa"/>
            </w:tcMar>
          </w:tcPr>
          <w:p w14:paraId="018D4D4C" w14:textId="77777777" w:rsidR="0048019F" w:rsidRDefault="00AF50CC">
            <w:pPr>
              <w:jc w:val="both"/>
              <w:rPr>
                <w:ins w:id="2554" w:author="Author" w:date="2018-05-04T21:05:00Z"/>
              </w:rPr>
            </w:pPr>
            <w:ins w:id="2555" w:author="Author" w:date="2018-05-04T21:05:00Z">
              <w:r>
                <w:t>We thank the referee for raising this issue of quality metrics of our annotations, such as the enhancers. We fully agree with the referee that it is important to provide such information. We have struggled hard to explain the much greater accuracy</w:t>
              </w:r>
              <w:r>
                <w:t xml:space="preserve"> of our annotations than previous effort, such as the chromHMM based  enhancers purely from computation and imputed network based on DHS only. </w:t>
              </w:r>
            </w:ins>
          </w:p>
          <w:p w14:paraId="24DB1149" w14:textId="77777777" w:rsidR="0048019F" w:rsidRDefault="0048019F">
            <w:pPr>
              <w:jc w:val="both"/>
              <w:rPr>
                <w:ins w:id="2556" w:author="Author" w:date="2018-05-04T21:05:00Z"/>
              </w:rPr>
            </w:pPr>
          </w:p>
          <w:p w14:paraId="0332EB9A" w14:textId="77777777" w:rsidR="0048019F" w:rsidRDefault="00AF50CC">
            <w:pPr>
              <w:jc w:val="both"/>
              <w:rPr>
                <w:ins w:id="2557" w:author="Author" w:date="2018-05-04T21:05:00Z"/>
              </w:rPr>
            </w:pPr>
            <w:ins w:id="2558" w:author="Author" w:date="2018-05-04T21:05:00Z">
              <w:r>
                <w:t>As suggested, we have added a whole section in our revised our manuscript to discuss the qualityies of annotati</w:t>
              </w:r>
              <w:r>
                <w:t>ons, including:</w:t>
              </w:r>
            </w:ins>
          </w:p>
          <w:p w14:paraId="538515E6" w14:textId="77777777" w:rsidR="0048019F" w:rsidRDefault="00AF50CC">
            <w:pPr>
              <w:jc w:val="both"/>
              <w:rPr>
                <w:ins w:id="2559" w:author="Author" w:date="2018-05-04T21:05:00Z"/>
              </w:rPr>
            </w:pPr>
            <w:ins w:id="2560" w:author="Author" w:date="2018-05-04T21:05:00Z">
              <w:r>
                <w:t>Xxxxxxxxxx</w:t>
              </w:r>
            </w:ins>
          </w:p>
          <w:p w14:paraId="33A5FB6D" w14:textId="77777777" w:rsidR="0048019F" w:rsidRDefault="00AF50CC">
            <w:pPr>
              <w:jc w:val="both"/>
              <w:rPr>
                <w:ins w:id="2561" w:author="Author" w:date="2018-05-04T21:05:00Z"/>
              </w:rPr>
            </w:pPr>
            <w:ins w:id="2562" w:author="Author" w:date="2018-05-04T21:05:00Z">
              <w:r>
                <w:t>[JZ2MG: it is easy to add the QC section from other referees. However, do you think the referee is actually asking for the precision rate of variant prioritization? I am confused.]</w:t>
              </w:r>
            </w:ins>
          </w:p>
        </w:tc>
      </w:tr>
      <w:tr w:rsidR="0048019F" w14:paraId="78CC59A0" w14:textId="77777777">
        <w:tblPrEx>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563" w:author="Author" w:date="2018-05-04T21:05:00Z">
            <w:tblPrEx>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Ex>
          </w:tblPrExChange>
        </w:tblPrEx>
        <w:trPr>
          <w:trHeight w:val="1720"/>
          <w:trPrChange w:id="2564" w:author="Author" w:date="2018-05-04T21:05:00Z">
            <w:trPr>
              <w:gridAfter w:val="0"/>
              <w:trHeight w:val="1720"/>
            </w:trPr>
          </w:trPrChange>
        </w:trPr>
        <w:tc>
          <w:tcPr>
            <w:tcW w:w="1245" w:type="dxa"/>
            <w:shd w:val="clear" w:color="auto" w:fill="auto"/>
            <w:tcMar>
              <w:top w:w="100" w:type="dxa"/>
              <w:left w:w="100" w:type="dxa"/>
              <w:bottom w:w="100" w:type="dxa"/>
              <w:right w:w="100" w:type="dxa"/>
            </w:tcMar>
            <w:tcPrChange w:id="2565" w:author="Author" w:date="2018-05-04T21:05:00Z">
              <w:tcPr>
                <w:tcW w:w="1245" w:type="dxa"/>
                <w:gridSpan w:val="2"/>
                <w:shd w:val="clear" w:color="auto" w:fill="auto"/>
                <w:tcMar>
                  <w:top w:w="100" w:type="dxa"/>
                  <w:left w:w="100" w:type="dxa"/>
                  <w:bottom w:w="100" w:type="dxa"/>
                  <w:right w:w="100" w:type="dxa"/>
                </w:tcMar>
              </w:tcPr>
            </w:tcPrChange>
          </w:tcPr>
          <w:p w14:paraId="25054F5D" w14:textId="77777777" w:rsidR="0048019F" w:rsidRDefault="00AF50CC">
            <w:pPr>
              <w:spacing w:line="240" w:lineRule="auto"/>
              <w:rPr>
                <w:rFonts w:ascii="Times New Roman" w:eastAsia="Times New Roman" w:hAnsi="Times New Roman" w:cs="Times New Roman"/>
              </w:rPr>
            </w:pPr>
            <w:moveToRangeStart w:id="2566" w:author="Author" w:date="2018-05-04T21:05:00Z" w:name="move513231275"/>
            <w:moveTo w:id="2567" w:author="Author" w:date="2018-05-04T21:05:00Z">
              <w:r>
                <w:rPr>
                  <w:rFonts w:ascii="Times New Roman" w:eastAsia="Times New Roman" w:hAnsi="Times New Roman" w:cs="Times New Roman"/>
                </w:rPr>
                <w:t>Excerpt From</w:t>
              </w:r>
            </w:moveTo>
          </w:p>
          <w:p w14:paraId="57C2677F" w14:textId="77777777" w:rsidR="0048019F" w:rsidRDefault="00AF50CC">
            <w:pPr>
              <w:spacing w:line="240" w:lineRule="auto"/>
              <w:rPr>
                <w:rFonts w:ascii="Times New Roman" w:eastAsia="Times New Roman" w:hAnsi="Times New Roman" w:cs="Times New Roman"/>
              </w:rPr>
            </w:pPr>
            <w:moveTo w:id="2568" w:author="Author" w:date="2018-05-04T21:05:00Z">
              <w:r>
                <w:rPr>
                  <w:rFonts w:ascii="Times New Roman" w:eastAsia="Times New Roman" w:hAnsi="Times New Roman" w:cs="Times New Roman"/>
                </w:rPr>
                <w:t>Revised Manuscript</w:t>
              </w:r>
            </w:moveTo>
          </w:p>
        </w:tc>
        <w:tc>
          <w:tcPr>
            <w:tcW w:w="8115" w:type="dxa"/>
            <w:shd w:val="clear" w:color="auto" w:fill="auto"/>
            <w:tcMar>
              <w:top w:w="100" w:type="dxa"/>
              <w:left w:w="100" w:type="dxa"/>
              <w:bottom w:w="100" w:type="dxa"/>
              <w:right w:w="100" w:type="dxa"/>
            </w:tcMar>
            <w:tcPrChange w:id="2569" w:author="Author" w:date="2018-05-04T21:05:00Z">
              <w:tcPr>
                <w:tcW w:w="8115" w:type="dxa"/>
                <w:gridSpan w:val="2"/>
                <w:shd w:val="clear" w:color="auto" w:fill="auto"/>
                <w:tcMar>
                  <w:top w:w="100" w:type="dxa"/>
                  <w:left w:w="100" w:type="dxa"/>
                  <w:bottom w:w="100" w:type="dxa"/>
                  <w:right w:w="100" w:type="dxa"/>
                </w:tcMar>
              </w:tcPr>
            </w:tcPrChange>
          </w:tcPr>
          <w:p w14:paraId="58095345" w14:textId="77777777" w:rsidR="0048019F" w:rsidRDefault="0048019F">
            <w:pPr>
              <w:spacing w:line="240" w:lineRule="auto"/>
              <w:rPr>
                <w:rFonts w:ascii="Times New Roman" w:eastAsia="Times New Roman" w:hAnsi="Times New Roman" w:cs="Times New Roman"/>
              </w:rPr>
            </w:pPr>
          </w:p>
        </w:tc>
      </w:tr>
    </w:tbl>
    <w:p w14:paraId="52974DFA" w14:textId="77777777" w:rsidR="0048019F" w:rsidRDefault="0048019F"/>
    <w:p w14:paraId="11975D98" w14:textId="77777777" w:rsidR="0048019F" w:rsidRDefault="00AF50CC">
      <w:pPr>
        <w:pStyle w:val="Heading2"/>
        <w:spacing w:before="280"/>
        <w:rPr>
          <w:ins w:id="2570" w:author="Author" w:date="2018-05-04T21:05:00Z"/>
        </w:rPr>
      </w:pPr>
      <w:bookmarkStart w:id="2571" w:name="_l4l039w90zu8" w:colFirst="0" w:colLast="0"/>
      <w:bookmarkEnd w:id="2571"/>
      <w:moveToRangeEnd w:id="2566"/>
      <w:ins w:id="2572" w:author="Author" w:date="2018-05-04T21:05:00Z">
        <w:r>
          <w:t>&lt;ID&gt;</w:t>
        </w:r>
        <w:r>
          <w:t>REF3.9 – Quality of extended gene</w:t>
        </w:r>
      </w:ins>
    </w:p>
    <w:p w14:paraId="76EE47AA" w14:textId="77777777" w:rsidR="0048019F" w:rsidRDefault="00AF50CC">
      <w:r>
        <w:t>&lt;TYPE&gt;$$$Annotation</w:t>
      </w:r>
    </w:p>
    <w:p w14:paraId="2E402E7C" w14:textId="77777777" w:rsidR="0048019F" w:rsidRDefault="00AF50CC">
      <w:r>
        <w:t>&lt;ASSIGN&gt;@@@JZ</w:t>
      </w:r>
    </w:p>
    <w:p w14:paraId="6F4409E9" w14:textId="77777777" w:rsidR="0048019F" w:rsidRDefault="00AF50CC">
      <w:r>
        <w:t>&lt;PLAN&gt;&amp;&amp;&amp;AgreeFix</w:t>
      </w:r>
    </w:p>
    <w:p w14:paraId="203D18B2" w14:textId="77777777" w:rsidR="0048019F" w:rsidRDefault="00AF50CC">
      <w:r>
        <w:t>&lt;STATUS&gt;%%%TBC</w:t>
      </w:r>
    </w:p>
    <w:p w14:paraId="62E9319D" w14:textId="77777777" w:rsidR="0048019F" w:rsidRDefault="0048019F"/>
    <w:tbl>
      <w:tblPr>
        <w:tblStyle w:val="aff"/>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573"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574">
          <w:tblGrid>
            <w:gridCol w:w="1245"/>
            <w:gridCol w:w="8115"/>
          </w:tblGrid>
        </w:tblGridChange>
      </w:tblGrid>
      <w:tr w:rsidR="0048019F" w14:paraId="6D75898B" w14:textId="77777777">
        <w:tc>
          <w:tcPr>
            <w:tcW w:w="1245" w:type="dxa"/>
            <w:shd w:val="clear" w:color="auto" w:fill="auto"/>
            <w:tcMar>
              <w:top w:w="100" w:type="dxa"/>
              <w:left w:w="100" w:type="dxa"/>
              <w:bottom w:w="100" w:type="dxa"/>
              <w:right w:w="100" w:type="dxa"/>
            </w:tcMar>
            <w:tcPrChange w:id="2575" w:author="Author" w:date="2018-05-04T21:05:00Z">
              <w:tcPr>
                <w:tcW w:w="1245" w:type="dxa"/>
                <w:shd w:val="clear" w:color="auto" w:fill="auto"/>
                <w:tcMar>
                  <w:top w:w="100" w:type="dxa"/>
                  <w:left w:w="100" w:type="dxa"/>
                  <w:bottom w:w="100" w:type="dxa"/>
                  <w:right w:w="100" w:type="dxa"/>
                </w:tcMar>
              </w:tcPr>
            </w:tcPrChange>
          </w:tcPr>
          <w:p w14:paraId="272142C8"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420BB7F7"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576" w:author="Author" w:date="2018-05-04T21:05:00Z">
              <w:tcPr>
                <w:tcW w:w="8115" w:type="dxa"/>
                <w:shd w:val="clear" w:color="auto" w:fill="auto"/>
                <w:tcMar>
                  <w:top w:w="100" w:type="dxa"/>
                  <w:left w:w="100" w:type="dxa"/>
                  <w:bottom w:w="100" w:type="dxa"/>
                  <w:right w:w="100" w:type="dxa"/>
                </w:tcMar>
              </w:tcPr>
            </w:tcPrChange>
          </w:tcPr>
          <w:p w14:paraId="3E962475" w14:textId="77777777" w:rsidR="001836E7" w:rsidRDefault="00AF50CC">
            <w:pPr>
              <w:rPr>
                <w:del w:id="2577" w:author="Author" w:date="2018-05-04T21:05:00Z"/>
                <w:rFonts w:ascii="Courier New" w:eastAsia="Courier New" w:hAnsi="Courier New" w:cs="Courier New"/>
              </w:rPr>
            </w:pPr>
            <w:del w:id="2578" w:author="Author" w:date="2018-05-04T21:05:00Z">
              <w:r>
                <w:rPr>
                  <w:rFonts w:ascii="Courier New" w:eastAsia="Courier New" w:hAnsi="Courier New" w:cs="Courier New"/>
                </w:rPr>
                <w:delText xml:space="preserve">For Figure 2C, more explanation is needed on how to form an extended gene. </w:delText>
              </w:r>
            </w:del>
            <w:r>
              <w:rPr>
                <w:rFonts w:ascii="Courier New" w:eastAsia="Courier New" w:hAnsi="Courier New" w:cs="Courier New"/>
              </w:rPr>
              <w:t>For the Figure 2D and its description on the third paragraph of page 4 (as well as Figure 3A), did the authors validate all the genes syst</w:t>
            </w:r>
            <w:r>
              <w:rPr>
                <w:rFonts w:ascii="Courier New" w:eastAsia="Courier New" w:hAnsi="Courier New" w:cs="Courier New"/>
              </w:rPr>
              <w:t xml:space="preserve">ematically? </w:t>
            </w:r>
          </w:p>
          <w:p w14:paraId="21017DC3" w14:textId="77777777" w:rsidR="001836E7" w:rsidRDefault="001836E7">
            <w:pPr>
              <w:rPr>
                <w:del w:id="2579" w:author="Author" w:date="2018-05-04T21:05:00Z"/>
                <w:rFonts w:ascii="Courier New" w:eastAsia="Courier New" w:hAnsi="Courier New" w:cs="Courier New"/>
              </w:rPr>
            </w:pPr>
          </w:p>
          <w:p w14:paraId="514272D6" w14:textId="77777777" w:rsidR="001836E7" w:rsidRDefault="00AF50CC">
            <w:pPr>
              <w:rPr>
                <w:del w:id="2580" w:author="Author" w:date="2018-05-04T21:05:00Z"/>
                <w:rFonts w:ascii="Courier New" w:eastAsia="Courier New" w:hAnsi="Courier New" w:cs="Courier New"/>
              </w:rPr>
            </w:pPr>
            <w:commentRangeStart w:id="2581"/>
            <w:r>
              <w:rPr>
                <w:rFonts w:ascii="Courier New" w:eastAsia="Courier New" w:hAnsi="Courier New" w:cs="Courier New"/>
              </w:rPr>
              <w:t>Is there any validation rate showing the precision rate of the method?</w:t>
            </w:r>
            <w:del w:id="2582" w:author="Author" w:date="2018-05-04T21:05:00Z">
              <w:r>
                <w:rPr>
                  <w:rFonts w:ascii="Courier New" w:eastAsia="Courier New" w:hAnsi="Courier New" w:cs="Courier New"/>
                </w:rPr>
                <w:delText xml:space="preserve"> </w:delText>
              </w:r>
            </w:del>
          </w:p>
          <w:p w14:paraId="7D3C6324" w14:textId="77777777" w:rsidR="001836E7" w:rsidRDefault="001836E7">
            <w:pPr>
              <w:rPr>
                <w:del w:id="2583" w:author="Author" w:date="2018-05-04T21:05:00Z"/>
                <w:rFonts w:ascii="Courier New" w:eastAsia="Courier New" w:hAnsi="Courier New" w:cs="Courier New"/>
              </w:rPr>
            </w:pPr>
          </w:p>
          <w:p w14:paraId="10B44F65" w14:textId="77777777" w:rsidR="001836E7" w:rsidRDefault="001836E7">
            <w:pPr>
              <w:rPr>
                <w:del w:id="2584" w:author="Author" w:date="2018-05-04T21:05:00Z"/>
                <w:rFonts w:ascii="Courier New" w:eastAsia="Courier New" w:hAnsi="Courier New" w:cs="Courier New"/>
              </w:rPr>
            </w:pPr>
          </w:p>
          <w:p w14:paraId="569D593E" w14:textId="70569E25" w:rsidR="0048019F" w:rsidRDefault="00AF50CC">
            <w:pPr>
              <w:jc w:val="both"/>
              <w:rPr>
                <w:rFonts w:ascii="Courier New" w:eastAsia="Courier New" w:hAnsi="Courier New" w:cs="Courier New"/>
              </w:rPr>
            </w:pPr>
            <w:del w:id="2585" w:author="Author" w:date="2018-05-04T21:05:00Z">
              <w:r>
                <w:rPr>
                  <w:rFonts w:ascii="Courier New" w:eastAsia="Courier New" w:hAnsi="Courier New" w:cs="Courier New"/>
                </w:rPr>
                <w:delText>***</w:delText>
              </w:r>
              <w:r>
                <w:rPr>
                  <w:rFonts w:ascii="Courier New" w:eastAsia="Courier New" w:hAnsi="Courier New" w:cs="Courier New"/>
                </w:rPr>
                <w:delText xml:space="preserve">Are there any </w:delText>
              </w:r>
              <w:commentRangeEnd w:id="2581"/>
              <w:r>
                <w:commentReference w:id="2581"/>
              </w:r>
              <w:r>
                <w:rPr>
                  <w:rFonts w:ascii="Courier New" w:eastAsia="Courier New" w:hAnsi="Courier New" w:cs="Courier New"/>
                </w:rPr>
                <w:delText>novel oncogenes detected by the method?</w:delText>
              </w:r>
            </w:del>
          </w:p>
        </w:tc>
      </w:tr>
      <w:tr w:rsidR="0048019F" w14:paraId="5EFF224C" w14:textId="77777777">
        <w:tc>
          <w:tcPr>
            <w:tcW w:w="1245" w:type="dxa"/>
            <w:shd w:val="clear" w:color="auto" w:fill="auto"/>
            <w:tcMar>
              <w:top w:w="100" w:type="dxa"/>
              <w:left w:w="100" w:type="dxa"/>
              <w:bottom w:w="100" w:type="dxa"/>
              <w:right w:w="100" w:type="dxa"/>
            </w:tcMar>
            <w:tcPrChange w:id="2586" w:author="Author" w:date="2018-05-04T21:05:00Z">
              <w:tcPr>
                <w:tcW w:w="1245" w:type="dxa"/>
                <w:shd w:val="clear" w:color="auto" w:fill="auto"/>
                <w:tcMar>
                  <w:top w:w="100" w:type="dxa"/>
                  <w:left w:w="100" w:type="dxa"/>
                  <w:bottom w:w="100" w:type="dxa"/>
                  <w:right w:w="100" w:type="dxa"/>
                </w:tcMar>
              </w:tcPr>
            </w:tcPrChange>
          </w:tcPr>
          <w:p w14:paraId="512A9A86"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A76D86D"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587" w:author="Author" w:date="2018-05-04T21:05:00Z">
              <w:tcPr>
                <w:tcW w:w="8115" w:type="dxa"/>
                <w:shd w:val="clear" w:color="auto" w:fill="auto"/>
                <w:tcMar>
                  <w:top w:w="100" w:type="dxa"/>
                  <w:left w:w="100" w:type="dxa"/>
                  <w:bottom w:w="100" w:type="dxa"/>
                  <w:right w:w="100" w:type="dxa"/>
                </w:tcMar>
              </w:tcPr>
            </w:tcPrChange>
          </w:tcPr>
          <w:p w14:paraId="3823D02C" w14:textId="77777777" w:rsidR="001836E7" w:rsidRPr="00AD2235" w:rsidRDefault="00AF50CC">
            <w:pPr>
              <w:rPr>
                <w:del w:id="2588" w:author="Author" w:date="2018-05-04T21:05:00Z"/>
              </w:rPr>
            </w:pPr>
            <w:del w:id="2589" w:author="Author" w:date="2018-05-04T21:05:00Z">
              <w:r w:rsidRPr="00AD2235">
                <w:delText>Think about how we should responsed</w:delText>
              </w:r>
            </w:del>
          </w:p>
          <w:p w14:paraId="6C59ADF4" w14:textId="50F5F9F5" w:rsidR="0048019F" w:rsidRDefault="00AF50CC">
            <w:pPr>
              <w:jc w:val="both"/>
              <w:rPr>
                <w:ins w:id="2590" w:author="Author" w:date="2018-05-04T21:05:00Z"/>
              </w:rPr>
            </w:pPr>
            <w:del w:id="2591" w:author="Author" w:date="2018-05-04T21:05:00Z">
              <w:r w:rsidRPr="00AD2235">
                <w:delText>Break this out</w:delText>
              </w:r>
            </w:del>
            <w:ins w:id="2592" w:author="Author" w:date="2018-05-04T21:05:00Z">
              <w:r>
                <w:t>We thank the referee for raising this issue of quality metrics of our annotations, such as the enhancers. We fully agree with the referee that it is important to provide such information. We have struggled hard to explain the much greater accuracy of our a</w:t>
              </w:r>
              <w:r>
                <w:t xml:space="preserve">nnotations than previous effort, such as the chromHMM based  enhancers purely from computation and imputed network based on DHS only. </w:t>
              </w:r>
            </w:ins>
          </w:p>
          <w:p w14:paraId="47735A1C" w14:textId="77777777" w:rsidR="0048019F" w:rsidRDefault="0048019F">
            <w:pPr>
              <w:jc w:val="both"/>
              <w:rPr>
                <w:ins w:id="2593" w:author="Author" w:date="2018-05-04T21:05:00Z"/>
              </w:rPr>
            </w:pPr>
          </w:p>
          <w:p w14:paraId="2F54B060" w14:textId="77777777" w:rsidR="0048019F" w:rsidRDefault="00AF50CC">
            <w:pPr>
              <w:jc w:val="both"/>
            </w:pPr>
            <w:ins w:id="2594" w:author="Author" w:date="2018-05-04T21:05:00Z">
              <w:r>
                <w:t>As suggested, we have added a whole section in our revised our manuscript to discuss the qualityies of annotations, incl</w:t>
              </w:r>
              <w:r>
                <w:t>uding:</w:t>
              </w:r>
            </w:ins>
          </w:p>
        </w:tc>
      </w:tr>
      <w:tr w:rsidR="0048019F" w14:paraId="5AB6408D" w14:textId="77777777">
        <w:trPr>
          <w:trHeight w:val="1720"/>
          <w:trPrChange w:id="2595" w:author="Author" w:date="2018-05-04T21:05:00Z">
            <w:trPr>
              <w:trHeight w:val="1720"/>
            </w:trPr>
          </w:trPrChange>
        </w:trPr>
        <w:tc>
          <w:tcPr>
            <w:tcW w:w="1245" w:type="dxa"/>
            <w:shd w:val="clear" w:color="auto" w:fill="auto"/>
            <w:tcMar>
              <w:top w:w="100" w:type="dxa"/>
              <w:left w:w="100" w:type="dxa"/>
              <w:bottom w:w="100" w:type="dxa"/>
              <w:right w:w="100" w:type="dxa"/>
            </w:tcMar>
            <w:tcPrChange w:id="2596" w:author="Author" w:date="2018-05-04T21:05:00Z">
              <w:tcPr>
                <w:tcW w:w="1245" w:type="dxa"/>
                <w:shd w:val="clear" w:color="auto" w:fill="auto"/>
                <w:tcMar>
                  <w:top w:w="100" w:type="dxa"/>
                  <w:left w:w="100" w:type="dxa"/>
                  <w:bottom w:w="100" w:type="dxa"/>
                  <w:right w:w="100" w:type="dxa"/>
                </w:tcMar>
              </w:tcPr>
            </w:tcPrChange>
          </w:tcPr>
          <w:p w14:paraId="7CD3AC20"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5F7F44C1"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2597" w:author="Author" w:date="2018-05-04T21:05:00Z">
              <w:tcPr>
                <w:tcW w:w="8115" w:type="dxa"/>
                <w:shd w:val="clear" w:color="auto" w:fill="auto"/>
                <w:tcMar>
                  <w:top w:w="100" w:type="dxa"/>
                  <w:left w:w="100" w:type="dxa"/>
                  <w:bottom w:w="100" w:type="dxa"/>
                  <w:right w:w="100" w:type="dxa"/>
                </w:tcMar>
              </w:tcPr>
            </w:tcPrChange>
          </w:tcPr>
          <w:p w14:paraId="307D8724" w14:textId="77777777" w:rsidR="0048019F" w:rsidRDefault="0048019F">
            <w:pPr>
              <w:spacing w:line="240" w:lineRule="auto"/>
              <w:rPr>
                <w:rFonts w:ascii="Times New Roman" w:eastAsia="Times New Roman" w:hAnsi="Times New Roman" w:cs="Times New Roman"/>
              </w:rPr>
            </w:pPr>
          </w:p>
        </w:tc>
      </w:tr>
    </w:tbl>
    <w:p w14:paraId="1CD73E36" w14:textId="77777777" w:rsidR="0048019F" w:rsidRDefault="0048019F"/>
    <w:p w14:paraId="087A610E" w14:textId="77777777" w:rsidR="0048019F" w:rsidRDefault="0048019F">
      <w:pPr>
        <w:pStyle w:val="Heading2"/>
        <w:spacing w:before="280"/>
        <w:rPr>
          <w:ins w:id="2598" w:author="Author" w:date="2018-05-04T21:05:00Z"/>
        </w:rPr>
      </w:pPr>
      <w:bookmarkStart w:id="2599" w:name="_erqu2yrnoq3b" w:colFirst="0" w:colLast="0"/>
      <w:bookmarkEnd w:id="2599"/>
    </w:p>
    <w:p w14:paraId="59EA1BD8" w14:textId="0782FAE8" w:rsidR="0048019F" w:rsidRDefault="00AF50CC">
      <w:pPr>
        <w:pStyle w:val="Heading2"/>
        <w:spacing w:before="280"/>
        <w:rPr>
          <w:ins w:id="2600" w:author="Author" w:date="2018-05-04T21:05:00Z"/>
        </w:rPr>
      </w:pPr>
      <w:bookmarkStart w:id="2601" w:name="_6yiowc2eu7e2" w:colFirst="0" w:colLast="0"/>
      <w:bookmarkEnd w:id="2601"/>
      <w:r>
        <w:t>&lt;ID&gt;REF3.</w:t>
      </w:r>
      <w:del w:id="2602" w:author="Author" w:date="2018-05-04T21:05:00Z">
        <w:r>
          <w:delText>7</w:delText>
        </w:r>
      </w:del>
      <w:ins w:id="2603" w:author="Author" w:date="2018-05-04T21:05:00Z">
        <w:r>
          <w:t xml:space="preserve">10 – novel oncogenes </w:t>
        </w:r>
      </w:ins>
    </w:p>
    <w:p w14:paraId="053B0B6F" w14:textId="77777777" w:rsidR="0048019F" w:rsidRDefault="00AF50CC">
      <w:pPr>
        <w:rPr>
          <w:ins w:id="2604" w:author="Author" w:date="2018-05-04T21:05:00Z"/>
        </w:rPr>
      </w:pPr>
      <w:ins w:id="2605" w:author="Author" w:date="2018-05-04T21:05:00Z">
        <w:r>
          <w:t>&lt;TYPE&gt;$$$Annotation</w:t>
        </w:r>
      </w:ins>
    </w:p>
    <w:p w14:paraId="45324C42" w14:textId="77777777" w:rsidR="0048019F" w:rsidRDefault="00AF50CC">
      <w:pPr>
        <w:rPr>
          <w:ins w:id="2606" w:author="Author" w:date="2018-05-04T21:05:00Z"/>
        </w:rPr>
      </w:pPr>
      <w:ins w:id="2607" w:author="Author" w:date="2018-05-04T21:05:00Z">
        <w:r>
          <w:t>&lt;ASSIGN&gt;@@@JZ</w:t>
        </w:r>
      </w:ins>
    </w:p>
    <w:p w14:paraId="35A45CE3" w14:textId="77777777" w:rsidR="0048019F" w:rsidRDefault="00AF50CC">
      <w:pPr>
        <w:rPr>
          <w:ins w:id="2608" w:author="Author" w:date="2018-05-04T21:05:00Z"/>
        </w:rPr>
      </w:pPr>
      <w:ins w:id="2609" w:author="Author" w:date="2018-05-04T21:05:00Z">
        <w:r>
          <w:t>&lt;PLAN&gt;&amp;&amp;&amp;AgreeFix</w:t>
        </w:r>
      </w:ins>
    </w:p>
    <w:p w14:paraId="7D8C534B" w14:textId="77777777" w:rsidR="0048019F" w:rsidRDefault="00AF50CC">
      <w:pPr>
        <w:rPr>
          <w:ins w:id="2610" w:author="Author" w:date="2018-05-04T21:05:00Z"/>
        </w:rPr>
      </w:pPr>
      <w:ins w:id="2611" w:author="Author" w:date="2018-05-04T21:05:00Z">
        <w:r>
          <w:t>&lt;STATUS&gt;%%%TBC</w:t>
        </w:r>
      </w:ins>
    </w:p>
    <w:p w14:paraId="0B64547E" w14:textId="77777777" w:rsidR="0048019F" w:rsidRDefault="0048019F">
      <w:pPr>
        <w:rPr>
          <w:ins w:id="2612" w:author="Author" w:date="2018-05-04T21:05:00Z"/>
        </w:rPr>
      </w:pPr>
    </w:p>
    <w:tbl>
      <w:tblPr>
        <w:tblStyle w:val="af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48019F" w14:paraId="645A0464" w14:textId="77777777">
        <w:trPr>
          <w:ins w:id="2613" w:author="Author" w:date="2018-05-04T21:05:00Z"/>
        </w:trPr>
        <w:tc>
          <w:tcPr>
            <w:tcW w:w="1245" w:type="dxa"/>
            <w:shd w:val="clear" w:color="auto" w:fill="auto"/>
            <w:tcMar>
              <w:top w:w="100" w:type="dxa"/>
              <w:left w:w="100" w:type="dxa"/>
              <w:bottom w:w="100" w:type="dxa"/>
              <w:right w:w="100" w:type="dxa"/>
            </w:tcMar>
          </w:tcPr>
          <w:p w14:paraId="230A1D26" w14:textId="77777777" w:rsidR="0048019F" w:rsidRDefault="00AF50CC">
            <w:pPr>
              <w:spacing w:line="240" w:lineRule="auto"/>
              <w:rPr>
                <w:ins w:id="2614" w:author="Author" w:date="2018-05-04T21:05:00Z"/>
                <w:rFonts w:ascii="Courier New" w:eastAsia="Courier New" w:hAnsi="Courier New" w:cs="Courier New"/>
              </w:rPr>
            </w:pPr>
            <w:ins w:id="2615" w:author="Author" w:date="2018-05-04T21:05:00Z">
              <w:r>
                <w:rPr>
                  <w:rFonts w:ascii="Courier New" w:eastAsia="Courier New" w:hAnsi="Courier New" w:cs="Courier New"/>
                </w:rPr>
                <w:t>Referee</w:t>
              </w:r>
            </w:ins>
          </w:p>
          <w:p w14:paraId="560CF732" w14:textId="77777777" w:rsidR="0048019F" w:rsidRDefault="00AF50CC">
            <w:pPr>
              <w:spacing w:line="240" w:lineRule="auto"/>
              <w:rPr>
                <w:ins w:id="2616" w:author="Author" w:date="2018-05-04T21:05:00Z"/>
                <w:rFonts w:ascii="Courier New" w:eastAsia="Courier New" w:hAnsi="Courier New" w:cs="Courier New"/>
              </w:rPr>
            </w:pPr>
            <w:ins w:id="2617" w:author="Author" w:date="2018-05-04T21:05:00Z">
              <w:r>
                <w:rPr>
                  <w:rFonts w:ascii="Courier New" w:eastAsia="Courier New" w:hAnsi="Courier New" w:cs="Courier New"/>
                </w:rPr>
                <w:t>Comment</w:t>
              </w:r>
            </w:ins>
          </w:p>
        </w:tc>
        <w:tc>
          <w:tcPr>
            <w:tcW w:w="8115" w:type="dxa"/>
            <w:shd w:val="clear" w:color="auto" w:fill="auto"/>
            <w:tcMar>
              <w:top w:w="100" w:type="dxa"/>
              <w:left w:w="100" w:type="dxa"/>
              <w:bottom w:w="100" w:type="dxa"/>
              <w:right w:w="100" w:type="dxa"/>
            </w:tcMar>
          </w:tcPr>
          <w:p w14:paraId="4A742270" w14:textId="77777777" w:rsidR="0048019F" w:rsidRDefault="00AF50CC">
            <w:pPr>
              <w:rPr>
                <w:ins w:id="2618" w:author="Author" w:date="2018-05-04T21:05:00Z"/>
                <w:rFonts w:ascii="Courier New" w:eastAsia="Courier New" w:hAnsi="Courier New" w:cs="Courier New"/>
              </w:rPr>
            </w:pPr>
            <w:ins w:id="2619" w:author="Author" w:date="2018-05-04T21:05:00Z">
              <w:r>
                <w:rPr>
                  <w:rFonts w:ascii="Courier New" w:eastAsia="Courier New" w:hAnsi="Courier New" w:cs="Courier New"/>
                </w:rPr>
                <w:t>Are there any novel oncogenes detected by the method?</w:t>
              </w:r>
            </w:ins>
          </w:p>
        </w:tc>
      </w:tr>
      <w:tr w:rsidR="0048019F" w14:paraId="62C07AE0" w14:textId="77777777">
        <w:trPr>
          <w:ins w:id="2620" w:author="Author" w:date="2018-05-04T21:05:00Z"/>
        </w:trPr>
        <w:tc>
          <w:tcPr>
            <w:tcW w:w="1245" w:type="dxa"/>
            <w:shd w:val="clear" w:color="auto" w:fill="auto"/>
            <w:tcMar>
              <w:top w:w="100" w:type="dxa"/>
              <w:left w:w="100" w:type="dxa"/>
              <w:bottom w:w="100" w:type="dxa"/>
              <w:right w:w="100" w:type="dxa"/>
            </w:tcMar>
          </w:tcPr>
          <w:p w14:paraId="6C676B22" w14:textId="77777777" w:rsidR="0048019F" w:rsidRDefault="00AF50CC">
            <w:pPr>
              <w:spacing w:line="240" w:lineRule="auto"/>
              <w:rPr>
                <w:ins w:id="2621" w:author="Author" w:date="2018-05-04T21:05:00Z"/>
                <w:rFonts w:ascii="Helvetica Neue" w:eastAsia="Helvetica Neue" w:hAnsi="Helvetica Neue" w:cs="Helvetica Neue"/>
              </w:rPr>
            </w:pPr>
            <w:ins w:id="2622" w:author="Author" w:date="2018-05-04T21:05:00Z">
              <w:r>
                <w:rPr>
                  <w:rFonts w:ascii="Helvetica Neue" w:eastAsia="Helvetica Neue" w:hAnsi="Helvetica Neue" w:cs="Helvetica Neue"/>
                </w:rPr>
                <w:t>Author</w:t>
              </w:r>
            </w:ins>
          </w:p>
          <w:p w14:paraId="5685EC63" w14:textId="77777777" w:rsidR="0048019F" w:rsidRDefault="00AF50CC">
            <w:pPr>
              <w:spacing w:line="240" w:lineRule="auto"/>
              <w:rPr>
                <w:ins w:id="2623" w:author="Author" w:date="2018-05-04T21:05:00Z"/>
                <w:rFonts w:ascii="Helvetica Neue" w:eastAsia="Helvetica Neue" w:hAnsi="Helvetica Neue" w:cs="Helvetica Neue"/>
              </w:rPr>
            </w:pPr>
            <w:ins w:id="2624" w:author="Author" w:date="2018-05-04T21:05:00Z">
              <w:r>
                <w:rPr>
                  <w:rFonts w:ascii="Helvetica Neue" w:eastAsia="Helvetica Neue" w:hAnsi="Helvetica Neue" w:cs="Helvetica Neue"/>
                </w:rPr>
                <w:t>Response</w:t>
              </w:r>
            </w:ins>
          </w:p>
        </w:tc>
        <w:tc>
          <w:tcPr>
            <w:tcW w:w="8115" w:type="dxa"/>
            <w:shd w:val="clear" w:color="auto" w:fill="auto"/>
            <w:tcMar>
              <w:top w:w="100" w:type="dxa"/>
              <w:left w:w="100" w:type="dxa"/>
              <w:bottom w:w="100" w:type="dxa"/>
              <w:right w:w="100" w:type="dxa"/>
            </w:tcMar>
          </w:tcPr>
          <w:p w14:paraId="6ACA87AD" w14:textId="77777777" w:rsidR="0048019F" w:rsidRDefault="00AF50CC">
            <w:pPr>
              <w:jc w:val="both"/>
              <w:rPr>
                <w:ins w:id="2625" w:author="Author" w:date="2018-05-04T21:05:00Z"/>
              </w:rPr>
            </w:pPr>
            <w:ins w:id="2626" w:author="Author" w:date="2018-05-04T21:05:00Z">
              <w:r>
                <w:t>We than the referee to point out the novelty of discoveries. We have tried to make it clear that the main goal of this paper is to illustarate the value of ENCODE data and the usefulness of our deep annotations. We did find interesting genes that are assoc</w:t>
              </w:r>
              <w:r>
                <w:t>iated with cancer, such as SUB1, which is also mentioned by REF5 a potential novel oncogene. To our knowledge, this is the first work to claim SUB1 to be associated with cancer as an RBP. There are other work mentioning this gene, but not from the RBP aspe</w:t>
              </w:r>
              <w:r>
                <w:t>ct.</w:t>
              </w:r>
            </w:ins>
          </w:p>
          <w:p w14:paraId="76C3DF65" w14:textId="77777777" w:rsidR="0048019F" w:rsidRDefault="0048019F">
            <w:pPr>
              <w:jc w:val="both"/>
              <w:rPr>
                <w:ins w:id="2627" w:author="Author" w:date="2018-05-04T21:05:00Z"/>
              </w:rPr>
            </w:pPr>
          </w:p>
          <w:p w14:paraId="535E2717" w14:textId="77777777" w:rsidR="0048019F" w:rsidRDefault="00AF50CC">
            <w:pPr>
              <w:jc w:val="both"/>
              <w:rPr>
                <w:ins w:id="2628" w:author="Author" w:date="2018-05-04T21:05:00Z"/>
              </w:rPr>
            </w:pPr>
            <w:ins w:id="2629" w:author="Author" w:date="2018-05-04T21:05:00Z">
              <w:r>
                <w:t xml:space="preserve">We found that SUB1 tends to bind to further end of 3’UTR side of a transcripts to upregualte its target gene expression in many cancer types. The regulatory activity level of SUB1 is significantly associated with patient survival. In our revision, we </w:t>
              </w:r>
              <w:r>
                <w:t>have investigate deep into the biology of SUB1, including</w:t>
              </w:r>
            </w:ins>
          </w:p>
          <w:p w14:paraId="5E0E91DE" w14:textId="77777777" w:rsidR="0048019F" w:rsidRDefault="00AF50CC">
            <w:pPr>
              <w:numPr>
                <w:ilvl w:val="0"/>
                <w:numId w:val="9"/>
              </w:numPr>
              <w:pBdr>
                <w:top w:val="nil"/>
                <w:left w:val="nil"/>
                <w:bottom w:val="nil"/>
                <w:right w:val="nil"/>
                <w:between w:val="nil"/>
              </w:pBdr>
              <w:contextualSpacing/>
              <w:jc w:val="both"/>
              <w:rPr>
                <w:ins w:id="2630" w:author="Author" w:date="2018-05-04T21:05:00Z"/>
              </w:rPr>
            </w:pPr>
            <w:ins w:id="2631" w:author="Author" w:date="2018-05-04T21:05:00Z">
              <w:r>
                <w:t xml:space="preserve">We investigated SUB1 regulation potential in different cancer types and found that they are consistent as below ( excerpt 1 below). </w:t>
              </w:r>
            </w:ins>
          </w:p>
          <w:p w14:paraId="6FFEDCCB" w14:textId="77777777" w:rsidR="0048019F" w:rsidRDefault="00AF50CC">
            <w:pPr>
              <w:numPr>
                <w:ilvl w:val="0"/>
                <w:numId w:val="9"/>
              </w:numPr>
              <w:contextualSpacing/>
              <w:jc w:val="both"/>
              <w:rPr>
                <w:ins w:id="2632" w:author="Author" w:date="2018-05-04T21:05:00Z"/>
              </w:rPr>
            </w:pPr>
            <w:ins w:id="2633" w:author="Author" w:date="2018-05-04T21:05:00Z">
              <w:r>
                <w:t>We added several examples of keys SUB1 target oncogenes using SUB</w:t>
              </w:r>
              <w:r>
                <w:t xml:space="preserve">1 knockdowns ( excerpt 2 below).  </w:t>
              </w:r>
            </w:ins>
          </w:p>
          <w:p w14:paraId="1F694E36" w14:textId="77777777" w:rsidR="0048019F" w:rsidRDefault="00AF50CC">
            <w:pPr>
              <w:numPr>
                <w:ilvl w:val="0"/>
                <w:numId w:val="9"/>
              </w:numPr>
              <w:contextualSpacing/>
              <w:jc w:val="both"/>
              <w:rPr>
                <w:ins w:id="2634" w:author="Author" w:date="2018-05-04T21:05:00Z"/>
              </w:rPr>
            </w:pPr>
            <w:ins w:id="2635" w:author="Author" w:date="2018-05-04T21:05:00Z">
              <w:r>
                <w:t xml:space="preserve">We also hyposize that SUB1 tends to bind to the 3’UTRs to stabilize its target mRNA. The decay rate of SUB1 is slower than non-targets ( excerpt 3 below).  </w:t>
              </w:r>
            </w:ins>
          </w:p>
          <w:p w14:paraId="25EA27D7" w14:textId="77777777" w:rsidR="0048019F" w:rsidRDefault="00AF50CC">
            <w:pPr>
              <w:numPr>
                <w:ilvl w:val="0"/>
                <w:numId w:val="9"/>
              </w:numPr>
              <w:contextualSpacing/>
              <w:jc w:val="both"/>
              <w:rPr>
                <w:ins w:id="2636" w:author="Author" w:date="2018-05-04T21:05:00Z"/>
              </w:rPr>
            </w:pPr>
            <w:ins w:id="2637" w:author="Author" w:date="2018-05-04T21:05:00Z">
              <w:r>
                <w:t xml:space="preserve">We found SUB1 is a direct target of MYC in various cancer types. These factors showed significant co-regulation, even after correcting several covariates. We suspect that that SUB1 may stabilize the MYC target genes </w:t>
              </w:r>
              <w:r>
                <w:lastRenderedPageBreak/>
                <w:t>and pathways to promote the malignant gr</w:t>
              </w:r>
              <w:r>
                <w:t>owth of cancer cells. ( excerpt 4 below).</w:t>
              </w:r>
            </w:ins>
          </w:p>
          <w:p w14:paraId="23071BC1" w14:textId="77777777" w:rsidR="0048019F" w:rsidRDefault="00AF50CC">
            <w:pPr>
              <w:numPr>
                <w:ilvl w:val="0"/>
                <w:numId w:val="9"/>
              </w:numPr>
              <w:contextualSpacing/>
              <w:jc w:val="both"/>
              <w:rPr>
                <w:ins w:id="2638" w:author="Author" w:date="2018-05-04T21:05:00Z"/>
              </w:rPr>
            </w:pPr>
            <w:ins w:id="2639" w:author="Author" w:date="2018-05-04T21:05:00Z">
              <w:r>
                <w:t>We performed SUB1 and MYC knockdowns and validated their regulation effects on key oncogenes using qPCRs ( excerpt 5 below)</w:t>
              </w:r>
            </w:ins>
          </w:p>
        </w:tc>
      </w:tr>
      <w:tr w:rsidR="0048019F" w14:paraId="4C397E31" w14:textId="77777777">
        <w:trPr>
          <w:trHeight w:val="1720"/>
          <w:ins w:id="2640" w:author="Author" w:date="2018-05-04T21:05:00Z"/>
        </w:trPr>
        <w:tc>
          <w:tcPr>
            <w:tcW w:w="1245" w:type="dxa"/>
            <w:shd w:val="clear" w:color="auto" w:fill="auto"/>
            <w:tcMar>
              <w:top w:w="100" w:type="dxa"/>
              <w:left w:w="100" w:type="dxa"/>
              <w:bottom w:w="100" w:type="dxa"/>
              <w:right w:w="100" w:type="dxa"/>
            </w:tcMar>
          </w:tcPr>
          <w:p w14:paraId="0D36D352" w14:textId="77777777" w:rsidR="0048019F" w:rsidRDefault="00AF50CC">
            <w:pPr>
              <w:spacing w:line="240" w:lineRule="auto"/>
              <w:rPr>
                <w:ins w:id="2641" w:author="Author" w:date="2018-05-04T21:05:00Z"/>
                <w:rFonts w:ascii="Times New Roman" w:eastAsia="Times New Roman" w:hAnsi="Times New Roman" w:cs="Times New Roman"/>
                <w:sz w:val="20"/>
                <w:szCs w:val="20"/>
              </w:rPr>
            </w:pPr>
            <w:ins w:id="2642" w:author="Author" w:date="2018-05-04T21:05:00Z">
              <w:r>
                <w:rPr>
                  <w:rFonts w:ascii="Times New Roman" w:eastAsia="Times New Roman" w:hAnsi="Times New Roman" w:cs="Times New Roman"/>
                  <w:sz w:val="20"/>
                  <w:szCs w:val="20"/>
                </w:rPr>
                <w:lastRenderedPageBreak/>
                <w:t>Excerpt 1 From</w:t>
              </w:r>
            </w:ins>
          </w:p>
          <w:p w14:paraId="0B55B281" w14:textId="77777777" w:rsidR="0048019F" w:rsidRDefault="00AF50CC">
            <w:pPr>
              <w:spacing w:line="240" w:lineRule="auto"/>
              <w:rPr>
                <w:ins w:id="2643" w:author="Author" w:date="2018-05-04T21:05:00Z"/>
                <w:rFonts w:ascii="Times New Roman" w:eastAsia="Times New Roman" w:hAnsi="Times New Roman" w:cs="Times New Roman"/>
                <w:sz w:val="20"/>
                <w:szCs w:val="20"/>
              </w:rPr>
            </w:pPr>
            <w:ins w:id="2644" w:author="Author" w:date="2018-05-04T21:05:00Z">
              <w:r>
                <w:rPr>
                  <w:rFonts w:ascii="Times New Roman" w:eastAsia="Times New Roman" w:hAnsi="Times New Roman" w:cs="Times New Roman"/>
                  <w:sz w:val="20"/>
                  <w:szCs w:val="20"/>
                </w:rPr>
                <w:t>Revised Supplement</w:t>
              </w:r>
            </w:ins>
          </w:p>
        </w:tc>
        <w:tc>
          <w:tcPr>
            <w:tcW w:w="8115" w:type="dxa"/>
            <w:shd w:val="clear" w:color="auto" w:fill="auto"/>
            <w:tcMar>
              <w:top w:w="100" w:type="dxa"/>
              <w:left w:w="100" w:type="dxa"/>
              <w:bottom w:w="100" w:type="dxa"/>
              <w:right w:w="100" w:type="dxa"/>
            </w:tcMar>
          </w:tcPr>
          <w:p w14:paraId="71ADBDCD" w14:textId="77777777" w:rsidR="0048019F" w:rsidRDefault="00AF50CC">
            <w:pPr>
              <w:spacing w:line="240" w:lineRule="auto"/>
              <w:jc w:val="both"/>
              <w:rPr>
                <w:ins w:id="2645" w:author="Author" w:date="2018-05-04T21:05:00Z"/>
                <w:rFonts w:ascii="Times New Roman" w:eastAsia="Times New Roman" w:hAnsi="Times New Roman" w:cs="Times New Roman"/>
                <w:sz w:val="20"/>
                <w:szCs w:val="20"/>
              </w:rPr>
            </w:pPr>
            <w:ins w:id="2646" w:author="Author" w:date="2018-05-04T21:05:00Z">
              <w:r>
                <w:rPr>
                  <w:rFonts w:ascii="Times New Roman" w:eastAsia="Times New Roman" w:hAnsi="Times New Roman" w:cs="Times New Roman"/>
                  <w:b/>
                  <w:sz w:val="20"/>
                  <w:szCs w:val="20"/>
                </w:rPr>
                <w:t>Supplementary Figure X: eCLIP peaks of SUB1.</w:t>
              </w:r>
              <w:r>
                <w:rPr>
                  <w:rFonts w:ascii="Times New Roman" w:eastAsia="Times New Roman" w:hAnsi="Times New Roman" w:cs="Times New Roman"/>
                  <w:sz w:val="20"/>
                  <w:szCs w:val="20"/>
                </w:rPr>
                <w:t xml:space="preserve"> (a) The co</w:t>
              </w:r>
              <w:r>
                <w:rPr>
                  <w:rFonts w:ascii="Times New Roman" w:eastAsia="Times New Roman" w:hAnsi="Times New Roman" w:cs="Times New Roman"/>
                  <w:sz w:val="20"/>
                  <w:szCs w:val="20"/>
                </w:rPr>
                <w:t>mposition of SUB1 peaks over different gene regions is shown for each replicate. (b) For each gene region, the relative enrichment (fraction of SUB1 peaks / fraction of all peaks) of SUB1 peaks is shown. (c) The distribution of SUB1 peaks over 3’UTR region</w:t>
              </w:r>
              <w:r>
                <w:rPr>
                  <w:rFonts w:ascii="Times New Roman" w:eastAsia="Times New Roman" w:hAnsi="Times New Roman" w:cs="Times New Roman"/>
                  <w:sz w:val="20"/>
                  <w:szCs w:val="20"/>
                </w:rPr>
                <w:t>s is shown. The mean across all RNA binding proteins profiled by eCLIP experiments are shown as background with standard deviation as error bars.</w:t>
              </w:r>
            </w:ins>
          </w:p>
          <w:p w14:paraId="3157517E" w14:textId="77777777" w:rsidR="0048019F" w:rsidRDefault="00AF50CC">
            <w:pPr>
              <w:spacing w:line="240" w:lineRule="auto"/>
              <w:rPr>
                <w:ins w:id="2647" w:author="Author" w:date="2018-05-04T21:05:00Z"/>
                <w:rFonts w:ascii="Times New Roman" w:eastAsia="Times New Roman" w:hAnsi="Times New Roman" w:cs="Times New Roman"/>
              </w:rPr>
            </w:pPr>
            <w:ins w:id="2648" w:author="Author" w:date="2018-05-04T21:05:00Z">
              <w:r>
                <w:rPr>
                  <w:rFonts w:ascii="Times New Roman" w:eastAsia="Times New Roman" w:hAnsi="Times New Roman" w:cs="Times New Roman"/>
                  <w:noProof/>
                  <w:lang w:val="en-US"/>
                </w:rPr>
                <w:drawing>
                  <wp:inline distT="114300" distB="114300" distL="114300" distR="114300">
                    <wp:extent cx="5019675" cy="1600200"/>
                    <wp:effectExtent l="0" t="0" r="0" b="0"/>
                    <wp:docPr id="82"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42"/>
                            <a:srcRect/>
                            <a:stretch>
                              <a:fillRect/>
                            </a:stretch>
                          </pic:blipFill>
                          <pic:spPr>
                            <a:xfrm>
                              <a:off x="0" y="0"/>
                              <a:ext cx="5019675" cy="1600200"/>
                            </a:xfrm>
                            <a:prstGeom prst="rect">
                              <a:avLst/>
                            </a:prstGeom>
                            <a:ln/>
                          </pic:spPr>
                        </pic:pic>
                      </a:graphicData>
                    </a:graphic>
                  </wp:inline>
                </w:drawing>
              </w:r>
            </w:ins>
          </w:p>
          <w:p w14:paraId="7DDE1786" w14:textId="77777777" w:rsidR="0048019F" w:rsidRDefault="0048019F">
            <w:pPr>
              <w:spacing w:line="240" w:lineRule="auto"/>
              <w:rPr>
                <w:ins w:id="2649" w:author="Author" w:date="2018-05-04T21:05:00Z"/>
                <w:rFonts w:ascii="Times New Roman" w:eastAsia="Times New Roman" w:hAnsi="Times New Roman" w:cs="Times New Roman"/>
              </w:rPr>
            </w:pPr>
          </w:p>
        </w:tc>
      </w:tr>
      <w:tr w:rsidR="0048019F" w14:paraId="660878A1" w14:textId="77777777">
        <w:trPr>
          <w:trHeight w:val="1720"/>
          <w:ins w:id="2650" w:author="Author" w:date="2018-05-04T21:05:00Z"/>
        </w:trPr>
        <w:tc>
          <w:tcPr>
            <w:tcW w:w="1245" w:type="dxa"/>
            <w:shd w:val="clear" w:color="auto" w:fill="auto"/>
            <w:tcMar>
              <w:top w:w="100" w:type="dxa"/>
              <w:left w:w="100" w:type="dxa"/>
              <w:bottom w:w="100" w:type="dxa"/>
              <w:right w:w="100" w:type="dxa"/>
            </w:tcMar>
          </w:tcPr>
          <w:p w14:paraId="54AB0A39" w14:textId="77777777" w:rsidR="0048019F" w:rsidRDefault="00AF50CC">
            <w:pPr>
              <w:spacing w:line="240" w:lineRule="auto"/>
              <w:rPr>
                <w:ins w:id="2651" w:author="Author" w:date="2018-05-04T21:05:00Z"/>
                <w:rFonts w:ascii="Times New Roman" w:eastAsia="Times New Roman" w:hAnsi="Times New Roman" w:cs="Times New Roman"/>
                <w:sz w:val="20"/>
                <w:szCs w:val="20"/>
              </w:rPr>
            </w:pPr>
            <w:ins w:id="2652" w:author="Author" w:date="2018-05-04T21:05:00Z">
              <w:r>
                <w:rPr>
                  <w:rFonts w:ascii="Times New Roman" w:eastAsia="Times New Roman" w:hAnsi="Times New Roman" w:cs="Times New Roman"/>
                  <w:sz w:val="20"/>
                  <w:szCs w:val="20"/>
                </w:rPr>
                <w:t>Excerpt 2 From</w:t>
              </w:r>
            </w:ins>
          </w:p>
          <w:p w14:paraId="40B4002D" w14:textId="77777777" w:rsidR="0048019F" w:rsidRDefault="00AF50CC">
            <w:pPr>
              <w:spacing w:line="240" w:lineRule="auto"/>
              <w:rPr>
                <w:ins w:id="2653" w:author="Author" w:date="2018-05-04T21:05:00Z"/>
                <w:rFonts w:ascii="Times New Roman" w:eastAsia="Times New Roman" w:hAnsi="Times New Roman" w:cs="Times New Roman"/>
              </w:rPr>
            </w:pPr>
            <w:ins w:id="2654" w:author="Author" w:date="2018-05-04T21:05:00Z">
              <w:r>
                <w:rPr>
                  <w:rFonts w:ascii="Times New Roman" w:eastAsia="Times New Roman" w:hAnsi="Times New Roman" w:cs="Times New Roman"/>
                  <w:sz w:val="20"/>
                  <w:szCs w:val="20"/>
                </w:rPr>
                <w:t>Revised Supplement</w:t>
              </w:r>
            </w:ins>
          </w:p>
        </w:tc>
        <w:tc>
          <w:tcPr>
            <w:tcW w:w="8115" w:type="dxa"/>
            <w:shd w:val="clear" w:color="auto" w:fill="auto"/>
            <w:tcMar>
              <w:top w:w="100" w:type="dxa"/>
              <w:left w:w="100" w:type="dxa"/>
              <w:bottom w:w="100" w:type="dxa"/>
              <w:right w:w="100" w:type="dxa"/>
            </w:tcMar>
          </w:tcPr>
          <w:p w14:paraId="5477A586" w14:textId="77777777" w:rsidR="0048019F" w:rsidRDefault="00AF50CC">
            <w:pPr>
              <w:spacing w:line="240" w:lineRule="auto"/>
              <w:jc w:val="both"/>
              <w:rPr>
                <w:ins w:id="2655" w:author="Author" w:date="2018-05-04T21:05:00Z"/>
                <w:rFonts w:ascii="Times New Roman" w:eastAsia="Times New Roman" w:hAnsi="Times New Roman" w:cs="Times New Roman"/>
              </w:rPr>
            </w:pPr>
            <w:ins w:id="2656" w:author="Author" w:date="2018-05-04T21:05:00Z">
              <w:r>
                <w:rPr>
                  <w:rFonts w:ascii="Times New Roman" w:eastAsia="Times New Roman" w:hAnsi="Times New Roman" w:cs="Times New Roman"/>
                  <w:sz w:val="20"/>
                  <w:szCs w:val="20"/>
                </w:rPr>
                <w:t xml:space="preserve">We found that SUB1 targets are enriched in cancer associated genes, such as genes in Cancer Gene Census (P=1.8e-16 by Fisher’s exact test), and such genes showed larger down regulation upon SUB1 knockdowns. Among many of such genes, we have shown some IGV </w:t>
              </w:r>
              <w:r>
                <w:rPr>
                  <w:rFonts w:ascii="Times New Roman" w:eastAsia="Times New Roman" w:hAnsi="Times New Roman" w:cs="Times New Roman"/>
                  <w:sz w:val="20"/>
                  <w:szCs w:val="20"/>
                </w:rPr>
                <w:t>examples together with SUB1 binding sites on the 3’ UTRs.</w:t>
              </w:r>
            </w:ins>
          </w:p>
          <w:p w14:paraId="0D15E418" w14:textId="77777777" w:rsidR="0048019F" w:rsidRDefault="00AF50CC">
            <w:pPr>
              <w:jc w:val="center"/>
              <w:rPr>
                <w:ins w:id="2657" w:author="Author" w:date="2018-05-04T21:05:00Z"/>
              </w:rPr>
            </w:pPr>
            <w:ins w:id="2658" w:author="Author" w:date="2018-05-04T21:05:00Z">
              <w:r>
                <w:rPr>
                  <w:noProof/>
                  <w:lang w:val="en-US"/>
                </w:rPr>
                <w:drawing>
                  <wp:inline distT="114300" distB="114300" distL="114300" distR="114300">
                    <wp:extent cx="1224629" cy="2062163"/>
                    <wp:effectExtent l="0" t="0" r="0" b="0"/>
                    <wp:docPr id="19"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43"/>
                            <a:srcRect/>
                            <a:stretch>
                              <a:fillRect/>
                            </a:stretch>
                          </pic:blipFill>
                          <pic:spPr>
                            <a:xfrm>
                              <a:off x="0" y="0"/>
                              <a:ext cx="1224629" cy="2062163"/>
                            </a:xfrm>
                            <a:prstGeom prst="rect">
                              <a:avLst/>
                            </a:prstGeom>
                            <a:ln/>
                          </pic:spPr>
                        </pic:pic>
                      </a:graphicData>
                    </a:graphic>
                  </wp:inline>
                </w:drawing>
              </w:r>
              <w:r>
                <w:rPr>
                  <w:noProof/>
                  <w:lang w:val="en-US"/>
                </w:rPr>
                <w:drawing>
                  <wp:inline distT="114300" distB="114300" distL="114300" distR="114300">
                    <wp:extent cx="1939753" cy="1957388"/>
                    <wp:effectExtent l="0" t="0" r="0" b="0"/>
                    <wp:docPr id="9"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4"/>
                            <a:srcRect/>
                            <a:stretch>
                              <a:fillRect/>
                            </a:stretch>
                          </pic:blipFill>
                          <pic:spPr>
                            <a:xfrm>
                              <a:off x="0" y="0"/>
                              <a:ext cx="1939753" cy="1957388"/>
                            </a:xfrm>
                            <a:prstGeom prst="rect">
                              <a:avLst/>
                            </a:prstGeom>
                            <a:ln/>
                          </pic:spPr>
                        </pic:pic>
                      </a:graphicData>
                    </a:graphic>
                  </wp:inline>
                </w:drawing>
              </w:r>
            </w:ins>
          </w:p>
          <w:p w14:paraId="1BDC1B1A" w14:textId="77777777" w:rsidR="0048019F" w:rsidRDefault="00AF50CC">
            <w:pPr>
              <w:jc w:val="center"/>
              <w:rPr>
                <w:ins w:id="2659" w:author="Author" w:date="2018-05-04T21:05:00Z"/>
              </w:rPr>
            </w:pPr>
            <w:ins w:id="2660" w:author="Author" w:date="2018-05-04T21:05:00Z">
              <w:r>
                <w:rPr>
                  <w:noProof/>
                  <w:lang w:val="en-US"/>
                </w:rPr>
                <w:lastRenderedPageBreak/>
                <w:drawing>
                  <wp:inline distT="114300" distB="114300" distL="114300" distR="114300">
                    <wp:extent cx="4824413" cy="2480865"/>
                    <wp:effectExtent l="0" t="0" r="0" b="0"/>
                    <wp:docPr id="57"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45"/>
                            <a:srcRect/>
                            <a:stretch>
                              <a:fillRect/>
                            </a:stretch>
                          </pic:blipFill>
                          <pic:spPr>
                            <a:xfrm>
                              <a:off x="0" y="0"/>
                              <a:ext cx="4824413" cy="2480865"/>
                            </a:xfrm>
                            <a:prstGeom prst="rect">
                              <a:avLst/>
                            </a:prstGeom>
                            <a:ln/>
                          </pic:spPr>
                        </pic:pic>
                      </a:graphicData>
                    </a:graphic>
                  </wp:inline>
                </w:drawing>
              </w:r>
            </w:ins>
          </w:p>
        </w:tc>
      </w:tr>
      <w:tr w:rsidR="0048019F" w14:paraId="3BCA107A" w14:textId="77777777">
        <w:trPr>
          <w:trHeight w:val="1720"/>
          <w:ins w:id="2661" w:author="Author" w:date="2018-05-04T21:05:00Z"/>
        </w:trPr>
        <w:tc>
          <w:tcPr>
            <w:tcW w:w="1245" w:type="dxa"/>
            <w:shd w:val="clear" w:color="auto" w:fill="auto"/>
            <w:tcMar>
              <w:top w:w="100" w:type="dxa"/>
              <w:left w:w="100" w:type="dxa"/>
              <w:bottom w:w="100" w:type="dxa"/>
              <w:right w:w="100" w:type="dxa"/>
            </w:tcMar>
          </w:tcPr>
          <w:p w14:paraId="6E089D90" w14:textId="77777777" w:rsidR="0048019F" w:rsidRDefault="00AF50CC">
            <w:pPr>
              <w:spacing w:line="240" w:lineRule="auto"/>
              <w:rPr>
                <w:ins w:id="2662" w:author="Author" w:date="2018-05-04T21:05:00Z"/>
                <w:rFonts w:ascii="Times New Roman" w:eastAsia="Times New Roman" w:hAnsi="Times New Roman" w:cs="Times New Roman"/>
                <w:sz w:val="20"/>
                <w:szCs w:val="20"/>
              </w:rPr>
            </w:pPr>
            <w:ins w:id="2663" w:author="Author" w:date="2018-05-04T21:05:00Z">
              <w:r>
                <w:rPr>
                  <w:rFonts w:ascii="Times New Roman" w:eastAsia="Times New Roman" w:hAnsi="Times New Roman" w:cs="Times New Roman"/>
                  <w:sz w:val="20"/>
                  <w:szCs w:val="20"/>
                </w:rPr>
                <w:lastRenderedPageBreak/>
                <w:t>Excerpt 3 From</w:t>
              </w:r>
            </w:ins>
          </w:p>
          <w:p w14:paraId="5B919ECA" w14:textId="77777777" w:rsidR="0048019F" w:rsidRDefault="00AF50CC">
            <w:pPr>
              <w:spacing w:line="240" w:lineRule="auto"/>
              <w:rPr>
                <w:ins w:id="2664" w:author="Author" w:date="2018-05-04T21:05:00Z"/>
                <w:rFonts w:ascii="Times New Roman" w:eastAsia="Times New Roman" w:hAnsi="Times New Roman" w:cs="Times New Roman"/>
                <w:sz w:val="20"/>
                <w:szCs w:val="20"/>
              </w:rPr>
            </w:pPr>
            <w:ins w:id="2665" w:author="Author" w:date="2018-05-04T21:05:00Z">
              <w:r>
                <w:rPr>
                  <w:rFonts w:ascii="Times New Roman" w:eastAsia="Times New Roman" w:hAnsi="Times New Roman" w:cs="Times New Roman"/>
                  <w:sz w:val="20"/>
                  <w:szCs w:val="20"/>
                </w:rPr>
                <w:t>Revised Supplement</w:t>
              </w:r>
            </w:ins>
          </w:p>
        </w:tc>
        <w:tc>
          <w:tcPr>
            <w:tcW w:w="8115" w:type="dxa"/>
            <w:shd w:val="clear" w:color="auto" w:fill="auto"/>
            <w:tcMar>
              <w:top w:w="100" w:type="dxa"/>
              <w:left w:w="100" w:type="dxa"/>
              <w:bottom w:w="100" w:type="dxa"/>
              <w:right w:w="100" w:type="dxa"/>
            </w:tcMar>
          </w:tcPr>
          <w:p w14:paraId="7C85806C" w14:textId="77777777" w:rsidR="0048019F" w:rsidRDefault="00AF50CC">
            <w:pPr>
              <w:spacing w:line="240" w:lineRule="auto"/>
              <w:jc w:val="both"/>
              <w:rPr>
                <w:ins w:id="2666" w:author="Author" w:date="2018-05-04T21:05:00Z"/>
                <w:rFonts w:ascii="Times New Roman" w:eastAsia="Times New Roman" w:hAnsi="Times New Roman" w:cs="Times New Roman"/>
                <w:sz w:val="20"/>
                <w:szCs w:val="20"/>
                <w:highlight w:val="white"/>
              </w:rPr>
            </w:pPr>
            <w:ins w:id="2667" w:author="Author" w:date="2018-05-04T21:05:00Z">
              <w:r>
                <w:rPr>
                  <w:rFonts w:ascii="Times New Roman" w:eastAsia="Times New Roman" w:hAnsi="Times New Roman" w:cs="Times New Roman"/>
                  <w:sz w:val="20"/>
                  <w:szCs w:val="20"/>
                  <w:highlight w:val="white"/>
                </w:rPr>
                <w:t>Using ENCODE eCLIP data and TCGA tumor profiles, we applied RABIT framework to identify RNA binding proteins (RBP), whose target genes are differentially regu</w:t>
              </w:r>
              <w:r>
                <w:rPr>
                  <w:rFonts w:ascii="Times New Roman" w:eastAsia="Times New Roman" w:hAnsi="Times New Roman" w:cs="Times New Roman"/>
                  <w:sz w:val="20"/>
                  <w:szCs w:val="20"/>
                  <w:highlight w:val="white"/>
                </w:rPr>
                <w:t xml:space="preserve">lated in cancer. (a) The fractions of patients with target genes up or down regulated are shown for each combination of RBP and cancer type. (b) The patient fractions with target genes differentially regulated are shown for all cancer types and RBPs whose </w:t>
              </w:r>
              <w:r>
                <w:rPr>
                  <w:rFonts w:ascii="Times New Roman" w:eastAsia="Times New Roman" w:hAnsi="Times New Roman" w:cs="Times New Roman"/>
                  <w:sz w:val="20"/>
                  <w:szCs w:val="20"/>
                  <w:highlight w:val="white"/>
                </w:rPr>
                <w:t>fraction values are larger than 50% in at least one cancer. (c) All lung adenocarcinoma patients are divided to two groups according to SUB1 activity predicted by RABIT. The overall survival was shown by KM plot. The association between SUB1 activity and s</w:t>
              </w:r>
              <w:r>
                <w:rPr>
                  <w:rFonts w:ascii="Times New Roman" w:eastAsia="Times New Roman" w:hAnsi="Times New Roman" w:cs="Times New Roman"/>
                  <w:sz w:val="20"/>
                  <w:szCs w:val="20"/>
                  <w:highlight w:val="white"/>
                </w:rPr>
                <w:t>urvival was tested through Cox-PH regression. (d) In the left panel, the cumulative distributions of gene expression after SUB1 knock down in HepG2 cell are shown for predicted SUB1 targets and none targets. In the right panel, the cumulative distributions</w:t>
              </w:r>
              <w:r>
                <w:rPr>
                  <w:rFonts w:ascii="Times New Roman" w:eastAsia="Times New Roman" w:hAnsi="Times New Roman" w:cs="Times New Roman"/>
                  <w:sz w:val="20"/>
                  <w:szCs w:val="20"/>
                  <w:highlight w:val="white"/>
                </w:rPr>
                <w:t xml:space="preserve"> of mRNA decay rates in HepG2 cell are shown. The comparison between two categories is done through Wilcoxon rank-sum test.</w:t>
              </w:r>
            </w:ins>
          </w:p>
          <w:p w14:paraId="289CB5A8" w14:textId="77777777" w:rsidR="0048019F" w:rsidRDefault="0048019F">
            <w:pPr>
              <w:spacing w:line="240" w:lineRule="auto"/>
              <w:jc w:val="both"/>
              <w:rPr>
                <w:ins w:id="2668" w:author="Author" w:date="2018-05-04T21:05:00Z"/>
                <w:rFonts w:ascii="Times New Roman" w:eastAsia="Times New Roman" w:hAnsi="Times New Roman" w:cs="Times New Roman"/>
                <w:highlight w:val="white"/>
              </w:rPr>
            </w:pPr>
          </w:p>
          <w:p w14:paraId="1EF1C2C7" w14:textId="77777777" w:rsidR="0048019F" w:rsidRDefault="00AF50CC">
            <w:pPr>
              <w:spacing w:line="240" w:lineRule="auto"/>
              <w:jc w:val="both"/>
              <w:rPr>
                <w:ins w:id="2669" w:author="Author" w:date="2018-05-04T21:05:00Z"/>
                <w:rFonts w:ascii="Times New Roman" w:eastAsia="Times New Roman" w:hAnsi="Times New Roman" w:cs="Times New Roman"/>
                <w:highlight w:val="white"/>
              </w:rPr>
            </w:pPr>
            <w:ins w:id="2670" w:author="Author" w:date="2018-05-04T21:05:00Z">
              <w:r>
                <w:rPr>
                  <w:rFonts w:ascii="Times New Roman" w:eastAsia="Times New Roman" w:hAnsi="Times New Roman" w:cs="Times New Roman"/>
                  <w:noProof/>
                  <w:highlight w:val="white"/>
                  <w:lang w:val="en-US"/>
                </w:rPr>
                <w:lastRenderedPageBreak/>
                <w:drawing>
                  <wp:inline distT="114300" distB="114300" distL="114300" distR="114300">
                    <wp:extent cx="5019675" cy="4610100"/>
                    <wp:effectExtent l="0" t="0" r="0" b="0"/>
                    <wp:docPr id="56"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46"/>
                            <a:srcRect/>
                            <a:stretch>
                              <a:fillRect/>
                            </a:stretch>
                          </pic:blipFill>
                          <pic:spPr>
                            <a:xfrm>
                              <a:off x="0" y="0"/>
                              <a:ext cx="5019675" cy="4610100"/>
                            </a:xfrm>
                            <a:prstGeom prst="rect">
                              <a:avLst/>
                            </a:prstGeom>
                            <a:ln/>
                          </pic:spPr>
                        </pic:pic>
                      </a:graphicData>
                    </a:graphic>
                  </wp:inline>
                </w:drawing>
              </w:r>
            </w:ins>
          </w:p>
        </w:tc>
      </w:tr>
      <w:tr w:rsidR="0048019F" w14:paraId="7D2CB284" w14:textId="77777777">
        <w:trPr>
          <w:trHeight w:val="1720"/>
          <w:ins w:id="2671" w:author="Author" w:date="2018-05-04T21:05:00Z"/>
        </w:trPr>
        <w:tc>
          <w:tcPr>
            <w:tcW w:w="1245" w:type="dxa"/>
            <w:shd w:val="clear" w:color="auto" w:fill="auto"/>
            <w:tcMar>
              <w:top w:w="100" w:type="dxa"/>
              <w:left w:w="100" w:type="dxa"/>
              <w:bottom w:w="100" w:type="dxa"/>
              <w:right w:w="100" w:type="dxa"/>
            </w:tcMar>
          </w:tcPr>
          <w:p w14:paraId="51E6FD66" w14:textId="77777777" w:rsidR="0048019F" w:rsidRDefault="00AF50CC">
            <w:pPr>
              <w:spacing w:line="240" w:lineRule="auto"/>
              <w:rPr>
                <w:ins w:id="2672" w:author="Author" w:date="2018-05-04T21:05:00Z"/>
                <w:rFonts w:ascii="Times New Roman" w:eastAsia="Times New Roman" w:hAnsi="Times New Roman" w:cs="Times New Roman"/>
                <w:sz w:val="20"/>
                <w:szCs w:val="20"/>
              </w:rPr>
            </w:pPr>
            <w:ins w:id="2673" w:author="Author" w:date="2018-05-04T21:05:00Z">
              <w:r>
                <w:rPr>
                  <w:rFonts w:ascii="Times New Roman" w:eastAsia="Times New Roman" w:hAnsi="Times New Roman" w:cs="Times New Roman"/>
                  <w:sz w:val="20"/>
                  <w:szCs w:val="20"/>
                </w:rPr>
                <w:lastRenderedPageBreak/>
                <w:t>Excerpt 4 From</w:t>
              </w:r>
            </w:ins>
          </w:p>
          <w:p w14:paraId="25940D2B" w14:textId="77777777" w:rsidR="0048019F" w:rsidRDefault="00AF50CC">
            <w:pPr>
              <w:spacing w:line="240" w:lineRule="auto"/>
              <w:rPr>
                <w:ins w:id="2674" w:author="Author" w:date="2018-05-04T21:05:00Z"/>
                <w:rFonts w:ascii="Times New Roman" w:eastAsia="Times New Roman" w:hAnsi="Times New Roman" w:cs="Times New Roman"/>
              </w:rPr>
            </w:pPr>
            <w:ins w:id="2675" w:author="Author" w:date="2018-05-04T21:05:00Z">
              <w:r>
                <w:rPr>
                  <w:rFonts w:ascii="Times New Roman" w:eastAsia="Times New Roman" w:hAnsi="Times New Roman" w:cs="Times New Roman"/>
                  <w:sz w:val="20"/>
                  <w:szCs w:val="20"/>
                </w:rPr>
                <w:t>Revised Supplement</w:t>
              </w:r>
            </w:ins>
          </w:p>
        </w:tc>
        <w:tc>
          <w:tcPr>
            <w:tcW w:w="8115" w:type="dxa"/>
            <w:shd w:val="clear" w:color="auto" w:fill="auto"/>
            <w:tcMar>
              <w:top w:w="100" w:type="dxa"/>
              <w:left w:w="100" w:type="dxa"/>
              <w:bottom w:w="100" w:type="dxa"/>
              <w:right w:w="100" w:type="dxa"/>
            </w:tcMar>
          </w:tcPr>
          <w:p w14:paraId="3BC9FFAA" w14:textId="77777777" w:rsidR="0048019F" w:rsidRDefault="00AF50CC">
            <w:pPr>
              <w:spacing w:line="240" w:lineRule="auto"/>
              <w:jc w:val="both"/>
              <w:rPr>
                <w:ins w:id="2676" w:author="Author" w:date="2018-05-04T21:05:00Z"/>
                <w:rFonts w:ascii="Times New Roman" w:eastAsia="Times New Roman" w:hAnsi="Times New Roman" w:cs="Times New Roman"/>
                <w:highlight w:val="white"/>
              </w:rPr>
            </w:pPr>
            <w:ins w:id="2677" w:author="Author" w:date="2018-05-04T21:05:00Z">
              <w:r>
                <w:rPr>
                  <w:rFonts w:ascii="Times New Roman" w:eastAsia="Times New Roman" w:hAnsi="Times New Roman" w:cs="Times New Roman"/>
                  <w:highlight w:val="white"/>
                </w:rPr>
                <w:t xml:space="preserve">Among genes whose 3’UTR regions have </w:t>
              </w:r>
              <w:r>
                <w:rPr>
                  <w:rFonts w:ascii="Times New Roman" w:eastAsia="Times New Roman" w:hAnsi="Times New Roman" w:cs="Times New Roman"/>
                  <w:i/>
                  <w:highlight w:val="white"/>
                </w:rPr>
                <w:t>SUB1</w:t>
              </w:r>
              <w:r>
                <w:rPr>
                  <w:rFonts w:ascii="Times New Roman" w:eastAsia="Times New Roman" w:hAnsi="Times New Roman" w:cs="Times New Roman"/>
                  <w:highlight w:val="white"/>
                </w:rPr>
                <w:t xml:space="preserve"> eCLIP sites, we observed significant enrichment of functional categories including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targets and spliceosome.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activation induces an increase in total precursor messenger RNA synthesis, which increases the burden on the core spliceosome to process pr</w:t>
              </w:r>
              <w:r>
                <w:rPr>
                  <w:rFonts w:ascii="Times New Roman" w:eastAsia="Times New Roman" w:hAnsi="Times New Roman" w:cs="Times New Roman"/>
                  <w:highlight w:val="white"/>
                </w:rPr>
                <w:t xml:space="preserve">e-mRNA </w:t>
              </w:r>
              <w:r>
                <w:rPr>
                  <w:rFonts w:ascii="Times New Roman" w:eastAsia="Times New Roman" w:hAnsi="Times New Roman" w:cs="Times New Roman"/>
                  <w:vertAlign w:val="superscript"/>
                </w:rPr>
                <w:t>1</w:t>
              </w:r>
              <w:r>
                <w:rPr>
                  <w:rFonts w:ascii="Times New Roman" w:eastAsia="Times New Roman" w:hAnsi="Times New Roman" w:cs="Times New Roman"/>
                  <w:highlight w:val="white"/>
                </w:rPr>
                <w:t xml:space="preserve">. Also,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activation can stimulate oxidative phosphorylation, which fulfills the bio-energetic demands of cancer cells </w:t>
              </w:r>
              <w:r>
                <w:rPr>
                  <w:rFonts w:ascii="Times New Roman" w:eastAsia="Times New Roman" w:hAnsi="Times New Roman" w:cs="Times New Roman"/>
                  <w:vertAlign w:val="superscript"/>
                </w:rPr>
                <w:t>2</w:t>
              </w:r>
              <w:r>
                <w:rPr>
                  <w:rFonts w:ascii="Times New Roman" w:eastAsia="Times New Roman" w:hAnsi="Times New Roman" w:cs="Times New Roman"/>
                  <w:highlight w:val="white"/>
                </w:rPr>
                <w:t xml:space="preserve">. These results together indicate that </w:t>
              </w:r>
              <w:r>
                <w:rPr>
                  <w:rFonts w:ascii="Times New Roman" w:eastAsia="Times New Roman" w:hAnsi="Times New Roman" w:cs="Times New Roman"/>
                  <w:i/>
                  <w:highlight w:val="white"/>
                </w:rPr>
                <w:t>SUB1</w:t>
              </w:r>
              <w:r>
                <w:rPr>
                  <w:rFonts w:ascii="Times New Roman" w:eastAsia="Times New Roman" w:hAnsi="Times New Roman" w:cs="Times New Roman"/>
                  <w:highlight w:val="white"/>
                </w:rPr>
                <w:t xml:space="preserve"> may stabilize the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target genes and pathways to promote the malignant growth of</w:t>
              </w:r>
              <w:r>
                <w:rPr>
                  <w:rFonts w:ascii="Times New Roman" w:eastAsia="Times New Roman" w:hAnsi="Times New Roman" w:cs="Times New Roman"/>
                  <w:highlight w:val="white"/>
                </w:rPr>
                <w:t xml:space="preserve"> cancer cells.</w:t>
              </w:r>
            </w:ins>
          </w:p>
          <w:p w14:paraId="4F61FCD1" w14:textId="77777777" w:rsidR="0048019F" w:rsidRDefault="00AF50CC">
            <w:pPr>
              <w:spacing w:line="240" w:lineRule="auto"/>
              <w:jc w:val="both"/>
              <w:rPr>
                <w:ins w:id="2678" w:author="Author" w:date="2018-05-04T21:05:00Z"/>
                <w:rFonts w:ascii="Times New Roman" w:eastAsia="Times New Roman" w:hAnsi="Times New Roman" w:cs="Times New Roman"/>
                <w:highlight w:val="white"/>
              </w:rPr>
            </w:pPr>
            <w:ins w:id="2679" w:author="Author" w:date="2018-05-04T21:05:00Z">
              <w:r>
                <w:rPr>
                  <w:rFonts w:ascii="Times New Roman" w:eastAsia="Times New Roman" w:hAnsi="Times New Roman" w:cs="Times New Roman"/>
                  <w:noProof/>
                  <w:lang w:val="en-US"/>
                </w:rPr>
                <w:lastRenderedPageBreak/>
                <w:drawing>
                  <wp:inline distT="114300" distB="114300" distL="114300" distR="114300">
                    <wp:extent cx="3671888" cy="3225966"/>
                    <wp:effectExtent l="0" t="0" r="0" b="0"/>
                    <wp:docPr id="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7"/>
                            <a:srcRect/>
                            <a:stretch>
                              <a:fillRect/>
                            </a:stretch>
                          </pic:blipFill>
                          <pic:spPr>
                            <a:xfrm>
                              <a:off x="0" y="0"/>
                              <a:ext cx="3671888" cy="3225966"/>
                            </a:xfrm>
                            <a:prstGeom prst="rect">
                              <a:avLst/>
                            </a:prstGeom>
                            <a:ln/>
                          </pic:spPr>
                        </pic:pic>
                      </a:graphicData>
                    </a:graphic>
                  </wp:inline>
                </w:drawing>
              </w:r>
            </w:ins>
          </w:p>
        </w:tc>
      </w:tr>
      <w:tr w:rsidR="0048019F" w14:paraId="3A4B4DE2" w14:textId="77777777">
        <w:trPr>
          <w:trHeight w:val="1720"/>
          <w:ins w:id="2680" w:author="Author" w:date="2018-05-04T21:05:00Z"/>
        </w:trPr>
        <w:tc>
          <w:tcPr>
            <w:tcW w:w="1245" w:type="dxa"/>
            <w:shd w:val="clear" w:color="auto" w:fill="auto"/>
            <w:tcMar>
              <w:top w:w="100" w:type="dxa"/>
              <w:left w:w="100" w:type="dxa"/>
              <w:bottom w:w="100" w:type="dxa"/>
              <w:right w:w="100" w:type="dxa"/>
            </w:tcMar>
          </w:tcPr>
          <w:p w14:paraId="36C974EE" w14:textId="77777777" w:rsidR="0048019F" w:rsidRDefault="00AF50CC">
            <w:pPr>
              <w:spacing w:line="240" w:lineRule="auto"/>
              <w:rPr>
                <w:ins w:id="2681" w:author="Author" w:date="2018-05-04T21:05:00Z"/>
                <w:rFonts w:ascii="Times New Roman" w:eastAsia="Times New Roman" w:hAnsi="Times New Roman" w:cs="Times New Roman"/>
                <w:sz w:val="20"/>
                <w:szCs w:val="20"/>
              </w:rPr>
            </w:pPr>
            <w:ins w:id="2682" w:author="Author" w:date="2018-05-04T21:05:00Z">
              <w:r>
                <w:rPr>
                  <w:rFonts w:ascii="Times New Roman" w:eastAsia="Times New Roman" w:hAnsi="Times New Roman" w:cs="Times New Roman"/>
                  <w:sz w:val="20"/>
                  <w:szCs w:val="20"/>
                </w:rPr>
                <w:lastRenderedPageBreak/>
                <w:t>Excerpt 5 From</w:t>
              </w:r>
            </w:ins>
          </w:p>
          <w:p w14:paraId="6997956A" w14:textId="77777777" w:rsidR="0048019F" w:rsidRDefault="00AF50CC">
            <w:pPr>
              <w:spacing w:line="240" w:lineRule="auto"/>
              <w:rPr>
                <w:ins w:id="2683" w:author="Author" w:date="2018-05-04T21:05:00Z"/>
                <w:rFonts w:ascii="Times New Roman" w:eastAsia="Times New Roman" w:hAnsi="Times New Roman" w:cs="Times New Roman"/>
                <w:sz w:val="20"/>
                <w:szCs w:val="20"/>
              </w:rPr>
            </w:pPr>
            <w:ins w:id="2684" w:author="Author" w:date="2018-05-04T21:05:00Z">
              <w:r>
                <w:rPr>
                  <w:rFonts w:ascii="Times New Roman" w:eastAsia="Times New Roman" w:hAnsi="Times New Roman" w:cs="Times New Roman"/>
                  <w:sz w:val="20"/>
                  <w:szCs w:val="20"/>
                </w:rPr>
                <w:t>Revised Supplement</w:t>
              </w:r>
            </w:ins>
          </w:p>
        </w:tc>
        <w:tc>
          <w:tcPr>
            <w:tcW w:w="8115" w:type="dxa"/>
            <w:shd w:val="clear" w:color="auto" w:fill="auto"/>
            <w:tcMar>
              <w:top w:w="100" w:type="dxa"/>
              <w:left w:w="100" w:type="dxa"/>
              <w:bottom w:w="100" w:type="dxa"/>
              <w:right w:w="100" w:type="dxa"/>
            </w:tcMar>
          </w:tcPr>
          <w:p w14:paraId="774C043B" w14:textId="77777777" w:rsidR="0048019F" w:rsidRDefault="00AF50CC">
            <w:pPr>
              <w:spacing w:line="240" w:lineRule="auto"/>
              <w:jc w:val="both"/>
              <w:rPr>
                <w:ins w:id="2685" w:author="Author" w:date="2018-05-04T21:05:00Z"/>
                <w:rFonts w:ascii="Times New Roman" w:eastAsia="Times New Roman" w:hAnsi="Times New Roman" w:cs="Times New Roman"/>
                <w:highlight w:val="white"/>
              </w:rPr>
            </w:pPr>
            <w:ins w:id="2686" w:author="Author" w:date="2018-05-04T21:05:00Z">
              <w:r>
                <w:rPr>
                  <w:rFonts w:ascii="Times New Roman" w:eastAsia="Times New Roman" w:hAnsi="Times New Roman" w:cs="Times New Roman"/>
                  <w:highlight w:val="white"/>
                </w:rPr>
                <w:t>Feng’s validations</w:t>
              </w:r>
            </w:ins>
          </w:p>
        </w:tc>
      </w:tr>
    </w:tbl>
    <w:p w14:paraId="75F7BA14" w14:textId="77777777" w:rsidR="0048019F" w:rsidRDefault="0048019F">
      <w:pPr>
        <w:rPr>
          <w:ins w:id="2687" w:author="Author" w:date="2018-05-04T21:05:00Z"/>
        </w:rPr>
      </w:pPr>
    </w:p>
    <w:p w14:paraId="3BAA8F72" w14:textId="77777777" w:rsidR="0048019F" w:rsidRDefault="0048019F">
      <w:pPr>
        <w:rPr>
          <w:ins w:id="2688" w:author="Author" w:date="2018-05-04T21:05:00Z"/>
        </w:rPr>
      </w:pPr>
    </w:p>
    <w:p w14:paraId="194DDDC3" w14:textId="77777777" w:rsidR="0048019F" w:rsidRDefault="00AF50CC">
      <w:pPr>
        <w:pStyle w:val="Heading2"/>
        <w:spacing w:before="280"/>
      </w:pPr>
      <w:bookmarkStart w:id="2689" w:name="_rgxewtapum10" w:colFirst="0" w:colLast="0"/>
      <w:bookmarkEnd w:id="2689"/>
      <w:ins w:id="2690" w:author="Author" w:date="2018-05-04T21:05:00Z">
        <w:r>
          <w:t>&lt;ID&gt;REF3.11</w:t>
        </w:r>
      </w:ins>
      <w:r>
        <w:t xml:space="preserve"> – Logic gates</w:t>
      </w:r>
    </w:p>
    <w:p w14:paraId="5B41310B" w14:textId="77777777" w:rsidR="0048019F" w:rsidRDefault="00AF50CC">
      <w:r>
        <w:t>&lt;TYPE&gt;$$$Network</w:t>
      </w:r>
    </w:p>
    <w:p w14:paraId="6F035D77" w14:textId="77777777" w:rsidR="0048019F" w:rsidRDefault="00AF50CC">
      <w:r>
        <w:t>&lt;ASSIGN&gt;</w:t>
      </w:r>
    </w:p>
    <w:p w14:paraId="6F25A2B3" w14:textId="77777777" w:rsidR="0048019F" w:rsidRDefault="00AF50CC">
      <w:r>
        <w:t>&lt;PLAN&gt;&amp;&amp;&amp;AgreeFix</w:t>
      </w:r>
    </w:p>
    <w:p w14:paraId="11DFB2A1" w14:textId="77777777" w:rsidR="0048019F" w:rsidRDefault="00AF50CC">
      <w:r>
        <w:t>&lt;STATUS&gt;%%%TBC</w:t>
      </w:r>
    </w:p>
    <w:p w14:paraId="4DD478DE" w14:textId="77777777" w:rsidR="0048019F" w:rsidRDefault="0048019F"/>
    <w:tbl>
      <w:tblPr>
        <w:tblStyle w:val="aff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691"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692">
          <w:tblGrid>
            <w:gridCol w:w="1245"/>
            <w:gridCol w:w="8115"/>
          </w:tblGrid>
        </w:tblGridChange>
      </w:tblGrid>
      <w:tr w:rsidR="0048019F" w14:paraId="49273121" w14:textId="77777777">
        <w:tc>
          <w:tcPr>
            <w:tcW w:w="1245" w:type="dxa"/>
            <w:shd w:val="clear" w:color="auto" w:fill="auto"/>
            <w:tcMar>
              <w:top w:w="100" w:type="dxa"/>
              <w:left w:w="100" w:type="dxa"/>
              <w:bottom w:w="100" w:type="dxa"/>
              <w:right w:w="100" w:type="dxa"/>
            </w:tcMar>
            <w:tcPrChange w:id="2693" w:author="Author" w:date="2018-05-04T21:05:00Z">
              <w:tcPr>
                <w:tcW w:w="1245" w:type="dxa"/>
                <w:shd w:val="clear" w:color="auto" w:fill="auto"/>
                <w:tcMar>
                  <w:top w:w="100" w:type="dxa"/>
                  <w:left w:w="100" w:type="dxa"/>
                  <w:bottom w:w="100" w:type="dxa"/>
                  <w:right w:w="100" w:type="dxa"/>
                </w:tcMar>
              </w:tcPr>
            </w:tcPrChange>
          </w:tcPr>
          <w:p w14:paraId="6B2DC732"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563FAE3E"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694" w:author="Author" w:date="2018-05-04T21:05:00Z">
              <w:tcPr>
                <w:tcW w:w="8115" w:type="dxa"/>
                <w:shd w:val="clear" w:color="auto" w:fill="auto"/>
                <w:tcMar>
                  <w:top w:w="100" w:type="dxa"/>
                  <w:left w:w="100" w:type="dxa"/>
                  <w:bottom w:w="100" w:type="dxa"/>
                  <w:right w:w="100" w:type="dxa"/>
                </w:tcMar>
              </w:tcPr>
            </w:tcPrChange>
          </w:tcPr>
          <w:p w14:paraId="640C5BB6" w14:textId="77777777" w:rsidR="0048019F" w:rsidRDefault="00AF50CC">
            <w:pPr>
              <w:rPr>
                <w:rFonts w:ascii="Courier New" w:eastAsia="Courier New" w:hAnsi="Courier New" w:cs="Courier New"/>
              </w:rPr>
            </w:pPr>
            <w:r>
              <w:rPr>
                <w:rFonts w:ascii="Courier New" w:eastAsia="Courier New" w:hAnsi="Courier New" w:cs="Courier New"/>
              </w:rPr>
              <w:t>Are circuit gates necessary for Fig 3B? There are OR, AND and NOT gates used.​ For Figure 3C(i), what is the meaning of the values between the green and yellow dots (MYC and *)? The figure legends are not explaining the figure very well and many details ar</w:t>
            </w:r>
            <w:r>
              <w:rPr>
                <w:rFonts w:ascii="Courier New" w:eastAsia="Courier New" w:hAnsi="Courier New" w:cs="Courier New"/>
              </w:rPr>
              <w:t>e omitted.</w:t>
            </w:r>
          </w:p>
        </w:tc>
      </w:tr>
      <w:tr w:rsidR="0048019F" w14:paraId="0CC6D8F8" w14:textId="77777777">
        <w:tc>
          <w:tcPr>
            <w:tcW w:w="1245" w:type="dxa"/>
            <w:shd w:val="clear" w:color="auto" w:fill="auto"/>
            <w:tcMar>
              <w:top w:w="100" w:type="dxa"/>
              <w:left w:w="100" w:type="dxa"/>
              <w:bottom w:w="100" w:type="dxa"/>
              <w:right w:w="100" w:type="dxa"/>
            </w:tcMar>
            <w:tcPrChange w:id="2695" w:author="Author" w:date="2018-05-04T21:05:00Z">
              <w:tcPr>
                <w:tcW w:w="1245" w:type="dxa"/>
                <w:shd w:val="clear" w:color="auto" w:fill="auto"/>
                <w:tcMar>
                  <w:top w:w="100" w:type="dxa"/>
                  <w:left w:w="100" w:type="dxa"/>
                  <w:bottom w:w="100" w:type="dxa"/>
                  <w:right w:w="100" w:type="dxa"/>
                </w:tcMar>
              </w:tcPr>
            </w:tcPrChange>
          </w:tcPr>
          <w:p w14:paraId="7F949AEC"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3084B12"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696" w:author="Author" w:date="2018-05-04T21:05:00Z">
              <w:tcPr>
                <w:tcW w:w="8115" w:type="dxa"/>
                <w:shd w:val="clear" w:color="auto" w:fill="auto"/>
                <w:tcMar>
                  <w:top w:w="100" w:type="dxa"/>
                  <w:left w:w="100" w:type="dxa"/>
                  <w:bottom w:w="100" w:type="dxa"/>
                  <w:right w:w="100" w:type="dxa"/>
                </w:tcMar>
              </w:tcPr>
            </w:tcPrChange>
          </w:tcPr>
          <w:p w14:paraId="7034A46A" w14:textId="77777777" w:rsidR="0048019F" w:rsidRDefault="00AF50CC">
            <w:pPr>
              <w:rPr>
                <w:ins w:id="2697" w:author="Author" w:date="2018-05-04T21:05:00Z"/>
              </w:rPr>
            </w:pPr>
            <w:r>
              <w:t xml:space="preserve">We have redrawn the figure to make </w:t>
            </w:r>
            <w:ins w:id="2698" w:author="Author" w:date="2018-05-04T21:05:00Z">
              <w:r>
                <w:t xml:space="preserve">it </w:t>
              </w:r>
            </w:ins>
            <w:r>
              <w:t>clearer</w:t>
            </w:r>
            <w:ins w:id="2699" w:author="Author" w:date="2018-05-04T21:05:00Z">
              <w:r>
                <w:t>.</w:t>
              </w:r>
            </w:ins>
          </w:p>
          <w:p w14:paraId="2E945D2A" w14:textId="77777777" w:rsidR="0048019F" w:rsidRDefault="00AF50CC">
            <w:pPr>
              <w:jc w:val="both"/>
            </w:pPr>
            <w:ins w:id="2700" w:author="Author" w:date="2018-05-04T21:05:00Z">
              <w:r>
                <w:t xml:space="preserve">In the orginal version, &lt;-113-&gt; means in our network there are 113 genes regulate MYC and at the same time, are the target of MYC. &lt;-1487- means there are 1487 </w:t>
              </w:r>
              <w:r>
                <w:lastRenderedPageBreak/>
                <w:t>genes regulating MYC,</w:t>
              </w:r>
              <w:r>
                <w:t xml:space="preserve"> and -2135-&gt; means there are 2135 genes being regulated MYC, but not regulate MYC.</w:t>
              </w:r>
            </w:ins>
          </w:p>
        </w:tc>
      </w:tr>
      <w:tr w:rsidR="0048019F" w14:paraId="72FB820C" w14:textId="77777777">
        <w:trPr>
          <w:trHeight w:val="1720"/>
          <w:trPrChange w:id="2701" w:author="Author" w:date="2018-05-04T21:05:00Z">
            <w:trPr>
              <w:trHeight w:val="1720"/>
            </w:trPr>
          </w:trPrChange>
        </w:trPr>
        <w:tc>
          <w:tcPr>
            <w:tcW w:w="1245" w:type="dxa"/>
            <w:shd w:val="clear" w:color="auto" w:fill="auto"/>
            <w:tcMar>
              <w:top w:w="100" w:type="dxa"/>
              <w:left w:w="100" w:type="dxa"/>
              <w:bottom w:w="100" w:type="dxa"/>
              <w:right w:w="100" w:type="dxa"/>
            </w:tcMar>
            <w:tcPrChange w:id="2702" w:author="Author" w:date="2018-05-04T21:05:00Z">
              <w:tcPr>
                <w:tcW w:w="1245" w:type="dxa"/>
                <w:shd w:val="clear" w:color="auto" w:fill="auto"/>
                <w:tcMar>
                  <w:top w:w="100" w:type="dxa"/>
                  <w:left w:w="100" w:type="dxa"/>
                  <w:bottom w:w="100" w:type="dxa"/>
                  <w:right w:w="100" w:type="dxa"/>
                </w:tcMar>
              </w:tcPr>
            </w:tcPrChange>
          </w:tcPr>
          <w:p w14:paraId="437E6B39"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63E44E55"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2703" w:author="Author" w:date="2018-05-04T21:05:00Z">
              <w:tcPr>
                <w:tcW w:w="8115" w:type="dxa"/>
                <w:shd w:val="clear" w:color="auto" w:fill="auto"/>
                <w:tcMar>
                  <w:top w:w="100" w:type="dxa"/>
                  <w:left w:w="100" w:type="dxa"/>
                  <w:bottom w:w="100" w:type="dxa"/>
                  <w:right w:w="100" w:type="dxa"/>
                </w:tcMar>
              </w:tcPr>
            </w:tcPrChange>
          </w:tcPr>
          <w:p w14:paraId="489E10E8" w14:textId="77777777" w:rsidR="0048019F" w:rsidRDefault="00AF50CC">
            <w:pPr>
              <w:spacing w:line="240" w:lineRule="auto"/>
              <w:rPr>
                <w:rFonts w:ascii="Times New Roman" w:eastAsia="Times New Roman" w:hAnsi="Times New Roman" w:cs="Times New Roman"/>
              </w:rPr>
            </w:pPr>
            <w:ins w:id="2704" w:author="Author" w:date="2018-05-04T21:05:00Z">
              <w:r>
                <w:rPr>
                  <w:rFonts w:ascii="Times New Roman" w:eastAsia="Times New Roman" w:hAnsi="Times New Roman" w:cs="Times New Roman"/>
                </w:rPr>
                <w:t>Wait for Figure 2</w:t>
              </w:r>
            </w:ins>
          </w:p>
        </w:tc>
      </w:tr>
    </w:tbl>
    <w:p w14:paraId="35B90A89" w14:textId="77777777" w:rsidR="0048019F" w:rsidRDefault="0048019F">
      <w:pPr>
        <w:pStyle w:val="Heading2"/>
        <w:spacing w:before="280"/>
      </w:pPr>
      <w:bookmarkStart w:id="2705" w:name="_93gnhjmrvmn2" w:colFirst="0" w:colLast="0"/>
      <w:bookmarkEnd w:id="2705"/>
    </w:p>
    <w:p w14:paraId="16D5ED22" w14:textId="46E05406" w:rsidR="0048019F" w:rsidRDefault="00AF50CC">
      <w:pPr>
        <w:pStyle w:val="Heading2"/>
        <w:spacing w:before="280"/>
      </w:pPr>
      <w:bookmarkStart w:id="2706" w:name="_jgl7jcm8lx6c" w:colFirst="0" w:colLast="0"/>
      <w:bookmarkEnd w:id="2706"/>
      <w:r>
        <w:t>&lt;ID&gt;REF3.</w:t>
      </w:r>
      <w:del w:id="2707" w:author="Author" w:date="2018-05-04T21:05:00Z">
        <w:r>
          <w:delText>8</w:delText>
        </w:r>
      </w:del>
      <w:ins w:id="2708" w:author="Author" w:date="2018-05-04T21:05:00Z">
        <w:r>
          <w:t>12</w:t>
        </w:r>
      </w:ins>
      <w:r>
        <w:t xml:space="preserve"> – Network hierarchy</w:t>
      </w:r>
    </w:p>
    <w:p w14:paraId="27F6F025" w14:textId="77777777" w:rsidR="0048019F" w:rsidRDefault="00AF50CC">
      <w:r>
        <w:t>&lt;TYPE&gt;$$$Hierarchy</w:t>
      </w:r>
    </w:p>
    <w:p w14:paraId="47677729" w14:textId="77777777" w:rsidR="0048019F" w:rsidRDefault="00AF50CC">
      <w:r>
        <w:t>&lt;ASSIGN&gt;@@@DL</w:t>
      </w:r>
    </w:p>
    <w:p w14:paraId="675330D1" w14:textId="77777777" w:rsidR="0048019F" w:rsidRDefault="00AF50CC">
      <w:r>
        <w:t>&lt;PLAN&gt;&amp;&amp;&amp;AgreeFix</w:t>
      </w:r>
    </w:p>
    <w:p w14:paraId="7D84A25B" w14:textId="2704376F" w:rsidR="0048019F" w:rsidRDefault="00AF50CC">
      <w:r>
        <w:t>&lt;STATUS&gt;%%%</w:t>
      </w:r>
      <w:del w:id="2709" w:author="Author" w:date="2018-05-04T21:05:00Z">
        <w:r>
          <w:delText>90DONE</w:delText>
        </w:r>
      </w:del>
      <w:ins w:id="2710" w:author="Author" w:date="2018-05-04T21:05:00Z">
        <w:r>
          <w:t>99DONE</w:t>
        </w:r>
      </w:ins>
    </w:p>
    <w:p w14:paraId="6455747E" w14:textId="77777777" w:rsidR="0048019F" w:rsidRDefault="0048019F"/>
    <w:tbl>
      <w:tblPr>
        <w:tblStyle w:val="aff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711"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712">
          <w:tblGrid>
            <w:gridCol w:w="110"/>
            <w:gridCol w:w="1135"/>
            <w:gridCol w:w="110"/>
            <w:gridCol w:w="8005"/>
            <w:gridCol w:w="110"/>
          </w:tblGrid>
        </w:tblGridChange>
      </w:tblGrid>
      <w:tr w:rsidR="0048019F" w14:paraId="007BB9A2" w14:textId="77777777">
        <w:trPr>
          <w:trPrChange w:id="2713" w:author="Author" w:date="2018-05-04T21:05:00Z">
            <w:trPr>
              <w:gridAfter w:val="0"/>
            </w:trPr>
          </w:trPrChange>
        </w:trPr>
        <w:tc>
          <w:tcPr>
            <w:tcW w:w="1245" w:type="dxa"/>
            <w:shd w:val="clear" w:color="auto" w:fill="auto"/>
            <w:tcMar>
              <w:top w:w="100" w:type="dxa"/>
              <w:left w:w="100" w:type="dxa"/>
              <w:bottom w:w="100" w:type="dxa"/>
              <w:right w:w="100" w:type="dxa"/>
            </w:tcMar>
            <w:tcPrChange w:id="2714" w:author="Author" w:date="2018-05-04T21:05:00Z">
              <w:tcPr>
                <w:tcW w:w="1245" w:type="dxa"/>
                <w:gridSpan w:val="2"/>
                <w:shd w:val="clear" w:color="auto" w:fill="auto"/>
                <w:tcMar>
                  <w:top w:w="100" w:type="dxa"/>
                  <w:left w:w="100" w:type="dxa"/>
                  <w:bottom w:w="100" w:type="dxa"/>
                  <w:right w:w="100" w:type="dxa"/>
                </w:tcMar>
              </w:tcPr>
            </w:tcPrChange>
          </w:tcPr>
          <w:p w14:paraId="3D62F44B" w14:textId="77777777" w:rsidR="0048019F" w:rsidRDefault="00AF50CC">
            <w:pPr>
              <w:spacing w:line="240" w:lineRule="auto"/>
              <w:rPr>
                <w:rFonts w:ascii="Courier New" w:hAnsi="Courier New"/>
                <w:sz w:val="20"/>
                <w:rPrChange w:id="2715" w:author="Author" w:date="2018-05-04T21:05:00Z">
                  <w:rPr>
                    <w:rFonts w:ascii="Courier New" w:hAnsi="Courier New"/>
                  </w:rPr>
                </w:rPrChange>
              </w:rPr>
            </w:pPr>
            <w:r>
              <w:rPr>
                <w:rFonts w:ascii="Courier New" w:hAnsi="Courier New"/>
                <w:sz w:val="20"/>
                <w:rPrChange w:id="2716" w:author="Author" w:date="2018-05-04T21:05:00Z">
                  <w:rPr>
                    <w:rFonts w:ascii="Courier New" w:hAnsi="Courier New"/>
                  </w:rPr>
                </w:rPrChange>
              </w:rPr>
              <w:t>Referee</w:t>
            </w:r>
          </w:p>
          <w:p w14:paraId="1842B804" w14:textId="77777777" w:rsidR="0048019F" w:rsidRDefault="00AF50CC">
            <w:pPr>
              <w:spacing w:line="240" w:lineRule="auto"/>
              <w:rPr>
                <w:rFonts w:ascii="Courier New" w:hAnsi="Courier New"/>
                <w:sz w:val="20"/>
                <w:rPrChange w:id="2717" w:author="Author" w:date="2018-05-04T21:05:00Z">
                  <w:rPr>
                    <w:rFonts w:ascii="Courier New" w:hAnsi="Courier New"/>
                  </w:rPr>
                </w:rPrChange>
              </w:rPr>
            </w:pPr>
            <w:r>
              <w:rPr>
                <w:rFonts w:ascii="Courier New" w:hAnsi="Courier New"/>
                <w:sz w:val="20"/>
                <w:rPrChange w:id="2718"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2719" w:author="Author" w:date="2018-05-04T21:05:00Z">
              <w:tcPr>
                <w:tcW w:w="8115" w:type="dxa"/>
                <w:gridSpan w:val="2"/>
                <w:shd w:val="clear" w:color="auto" w:fill="auto"/>
                <w:tcMar>
                  <w:top w:w="100" w:type="dxa"/>
                  <w:left w:w="100" w:type="dxa"/>
                  <w:bottom w:w="100" w:type="dxa"/>
                  <w:right w:w="100" w:type="dxa"/>
                </w:tcMar>
              </w:tcPr>
            </w:tcPrChange>
          </w:tcPr>
          <w:p w14:paraId="529A31F7" w14:textId="77777777" w:rsidR="0048019F" w:rsidRDefault="00AF50CC">
            <w:pPr>
              <w:rPr>
                <w:rFonts w:ascii="Courier New" w:hAnsi="Courier New"/>
                <w:sz w:val="20"/>
                <w:rPrChange w:id="2720" w:author="Author" w:date="2018-05-04T21:05:00Z">
                  <w:rPr>
                    <w:rFonts w:ascii="Courier New" w:hAnsi="Courier New"/>
                  </w:rPr>
                </w:rPrChange>
              </w:rPr>
            </w:pPr>
            <w:r>
              <w:rPr>
                <w:rFonts w:ascii="Courier New" w:hAnsi="Courier New"/>
                <w:sz w:val="20"/>
                <w:rPrChange w:id="2721" w:author="Author" w:date="2018-05-04T21:05:00Z">
                  <w:rPr>
                    <w:rFonts w:ascii="Courier New" w:hAnsi="Courier New"/>
                  </w:rPr>
                </w:rPrChange>
              </w:rPr>
              <w:t>For Figure 4, what does the star symbol (*) mean in the legend? Did the authors use a different grey color to show the connection between TFs? I’m not able to read the grey gradient for the edges.</w:t>
            </w:r>
          </w:p>
        </w:tc>
      </w:tr>
      <w:tr w:rsidR="0048019F" w14:paraId="482DA33F" w14:textId="77777777">
        <w:trPr>
          <w:ins w:id="2722" w:author="Author" w:date="2018-05-04T21:05:00Z"/>
        </w:trPr>
        <w:tc>
          <w:tcPr>
            <w:tcW w:w="1245" w:type="dxa"/>
            <w:shd w:val="clear" w:color="auto" w:fill="auto"/>
            <w:tcMar>
              <w:top w:w="100" w:type="dxa"/>
              <w:left w:w="100" w:type="dxa"/>
              <w:bottom w:w="100" w:type="dxa"/>
              <w:right w:w="100" w:type="dxa"/>
            </w:tcMar>
          </w:tcPr>
          <w:p w14:paraId="258D3AB8" w14:textId="77777777" w:rsidR="0048019F" w:rsidRDefault="00AF50CC">
            <w:pPr>
              <w:spacing w:line="240" w:lineRule="auto"/>
              <w:rPr>
                <w:ins w:id="2723" w:author="Author" w:date="2018-05-04T21:05:00Z"/>
                <w:rFonts w:ascii="Helvetica Neue" w:eastAsia="Helvetica Neue" w:hAnsi="Helvetica Neue" w:cs="Helvetica Neue"/>
                <w:sz w:val="24"/>
                <w:szCs w:val="24"/>
              </w:rPr>
            </w:pPr>
            <w:ins w:id="2724" w:author="Author" w:date="2018-05-04T21:05:00Z">
              <w:r>
                <w:rPr>
                  <w:rFonts w:ascii="Helvetica Neue" w:eastAsia="Helvetica Neue" w:hAnsi="Helvetica Neue" w:cs="Helvetica Neue"/>
                  <w:sz w:val="24"/>
                  <w:szCs w:val="24"/>
                </w:rPr>
                <w:t>Author</w:t>
              </w:r>
            </w:ins>
          </w:p>
          <w:p w14:paraId="36126788" w14:textId="77777777" w:rsidR="0048019F" w:rsidRDefault="00AF50CC">
            <w:pPr>
              <w:spacing w:line="240" w:lineRule="auto"/>
              <w:rPr>
                <w:ins w:id="2725" w:author="Author" w:date="2018-05-04T21:05:00Z"/>
                <w:rFonts w:ascii="Helvetica Neue" w:eastAsia="Helvetica Neue" w:hAnsi="Helvetica Neue" w:cs="Helvetica Neue"/>
                <w:sz w:val="24"/>
                <w:szCs w:val="24"/>
              </w:rPr>
            </w:pPr>
            <w:ins w:id="2726" w:author="Author" w:date="2018-05-04T21:05:00Z">
              <w:r>
                <w:rPr>
                  <w:rFonts w:ascii="Helvetica Neue" w:eastAsia="Helvetica Neue" w:hAnsi="Helvetica Neue" w:cs="Helvetica Neue"/>
                  <w:sz w:val="24"/>
                  <w:szCs w:val="24"/>
                </w:rPr>
                <w:t>Response</w:t>
              </w:r>
            </w:ins>
          </w:p>
        </w:tc>
        <w:tc>
          <w:tcPr>
            <w:tcW w:w="8115" w:type="dxa"/>
            <w:shd w:val="clear" w:color="auto" w:fill="auto"/>
            <w:tcMar>
              <w:top w:w="100" w:type="dxa"/>
              <w:left w:w="100" w:type="dxa"/>
              <w:bottom w:w="100" w:type="dxa"/>
              <w:right w:w="100" w:type="dxa"/>
            </w:tcMar>
          </w:tcPr>
          <w:p w14:paraId="7B1AA4B5" w14:textId="77777777" w:rsidR="0048019F" w:rsidRDefault="00AF50CC">
            <w:pPr>
              <w:jc w:val="both"/>
              <w:rPr>
                <w:ins w:id="2727" w:author="Author" w:date="2018-05-04T21:05:00Z"/>
                <w:rFonts w:ascii="Helvetica Neue" w:eastAsia="Helvetica Neue" w:hAnsi="Helvetica Neue" w:cs="Helvetica Neue"/>
                <w:sz w:val="24"/>
                <w:szCs w:val="24"/>
              </w:rPr>
            </w:pPr>
            <w:ins w:id="2728" w:author="Author" w:date="2018-05-04T21:05:00Z">
              <w:r>
                <w:rPr>
                  <w:rFonts w:ascii="Helvetica Neue" w:eastAsia="Helvetica Neue" w:hAnsi="Helvetica Neue" w:cs="Helvetica Neue"/>
                  <w:sz w:val="24"/>
                  <w:szCs w:val="24"/>
                </w:rPr>
                <w:t xml:space="preserve">We thank referee for pointing out this issue. First we’ve updated figure legend to make it clear what the star symbol (*) mean in the revised manuscript. In summary, we have performed Wilcoxon rank sum test to to show the significance of regulators placed </w:t>
              </w:r>
              <w:r>
                <w:rPr>
                  <w:rFonts w:ascii="Helvetica Neue" w:eastAsia="Helvetica Neue" w:hAnsi="Helvetica Neue" w:cs="Helvetica Neue"/>
                  <w:sz w:val="24"/>
                  <w:szCs w:val="24"/>
                </w:rPr>
                <w:t>in different network hierarchy. Second, we’ve also improved the presentation of the network hierarchy figure. For the cell type specific network, we highlighted gained and lost edges with green and red arrows, added labels colors to represent gainers and l</w:t>
              </w:r>
              <w:r>
                <w:rPr>
                  <w:rFonts w:ascii="Helvetica Neue" w:eastAsia="Helvetica Neue" w:hAnsi="Helvetica Neue" w:cs="Helvetica Neue"/>
                  <w:sz w:val="24"/>
                  <w:szCs w:val="24"/>
                </w:rPr>
                <w:t>osers. See excerpt for details.</w:t>
              </w:r>
            </w:ins>
          </w:p>
        </w:tc>
      </w:tr>
      <w:tr w:rsidR="0048019F" w14:paraId="2FF120F5" w14:textId="77777777">
        <w:trPr>
          <w:trHeight w:val="1720"/>
          <w:trPrChange w:id="2729" w:author="Author" w:date="2018-05-04T21:05:00Z">
            <w:trPr>
              <w:gridAfter w:val="0"/>
            </w:trPr>
          </w:trPrChange>
        </w:trPr>
        <w:tc>
          <w:tcPr>
            <w:tcW w:w="1245" w:type="dxa"/>
            <w:shd w:val="clear" w:color="auto" w:fill="auto"/>
            <w:tcMar>
              <w:top w:w="100" w:type="dxa"/>
              <w:left w:w="100" w:type="dxa"/>
              <w:bottom w:w="100" w:type="dxa"/>
              <w:right w:w="100" w:type="dxa"/>
            </w:tcMar>
            <w:tcPrChange w:id="2730" w:author="Author" w:date="2018-05-04T21:05:00Z">
              <w:tcPr>
                <w:tcW w:w="1245" w:type="dxa"/>
                <w:gridSpan w:val="2"/>
                <w:shd w:val="clear" w:color="auto" w:fill="auto"/>
                <w:tcMar>
                  <w:top w:w="100" w:type="dxa"/>
                  <w:left w:w="100" w:type="dxa"/>
                  <w:bottom w:w="100" w:type="dxa"/>
                  <w:right w:w="100" w:type="dxa"/>
                </w:tcMar>
              </w:tcPr>
            </w:tcPrChange>
          </w:tcPr>
          <w:p w14:paraId="67CF5B36" w14:textId="77777777" w:rsidR="001836E7" w:rsidRDefault="00AF50CC">
            <w:pPr>
              <w:spacing w:line="240" w:lineRule="auto"/>
              <w:rPr>
                <w:del w:id="2731" w:author="Author" w:date="2018-05-04T21:05:00Z"/>
                <w:rFonts w:ascii="Helvetica Neue" w:eastAsia="Helvetica Neue" w:hAnsi="Helvetica Neue" w:cs="Helvetica Neue"/>
              </w:rPr>
            </w:pPr>
            <w:del w:id="2732" w:author="Author" w:date="2018-05-04T21:05:00Z">
              <w:r>
                <w:rPr>
                  <w:rFonts w:ascii="Helvetica Neue" w:eastAsia="Helvetica Neue" w:hAnsi="Helvetica Neue" w:cs="Helvetica Neue"/>
                </w:rPr>
                <w:delText>Author</w:delText>
              </w:r>
            </w:del>
          </w:p>
          <w:p w14:paraId="19DC8C85" w14:textId="18EB282C" w:rsidR="0048019F" w:rsidRDefault="00AF50CC">
            <w:pPr>
              <w:spacing w:line="240" w:lineRule="auto"/>
              <w:rPr>
                <w:ins w:id="2733" w:author="Author" w:date="2018-05-04T21:05:00Z"/>
                <w:rFonts w:ascii="Times New Roman" w:eastAsia="Times New Roman" w:hAnsi="Times New Roman" w:cs="Times New Roman"/>
                <w:sz w:val="20"/>
                <w:szCs w:val="20"/>
              </w:rPr>
            </w:pPr>
            <w:del w:id="2734" w:author="Author" w:date="2018-05-04T21:05:00Z">
              <w:r>
                <w:rPr>
                  <w:rFonts w:ascii="Helvetica Neue" w:eastAsia="Helvetica Neue" w:hAnsi="Helvetica Neue" w:cs="Helvetica Neue"/>
                </w:rPr>
                <w:delText>Response</w:delText>
              </w:r>
            </w:del>
            <w:ins w:id="2735" w:author="Author" w:date="2018-05-04T21:05:00Z">
              <w:r>
                <w:rPr>
                  <w:rFonts w:ascii="Times New Roman" w:eastAsia="Times New Roman" w:hAnsi="Times New Roman" w:cs="Times New Roman"/>
                  <w:sz w:val="20"/>
                  <w:szCs w:val="20"/>
                </w:rPr>
                <w:t>Excerpt From</w:t>
              </w:r>
            </w:ins>
          </w:p>
          <w:p w14:paraId="3D077B9F" w14:textId="77777777" w:rsidR="0048019F" w:rsidRDefault="00AF50CC">
            <w:pPr>
              <w:spacing w:line="240" w:lineRule="auto"/>
              <w:rPr>
                <w:rFonts w:ascii="Times New Roman" w:eastAsia="Times New Roman" w:hAnsi="Times New Roman" w:cs="Times New Roman"/>
                <w:sz w:val="20"/>
                <w:szCs w:val="20"/>
              </w:rPr>
            </w:pPr>
            <w:ins w:id="2736" w:author="Author" w:date="2018-05-04T21:05:00Z">
              <w:r>
                <w:rPr>
                  <w:rFonts w:ascii="Times New Roman" w:eastAsia="Times New Roman" w:hAnsi="Times New Roman" w:cs="Times New Roman"/>
                  <w:sz w:val="20"/>
                  <w:szCs w:val="20"/>
                </w:rPr>
                <w:t>Revised Manuscript</w:t>
              </w:r>
            </w:ins>
          </w:p>
        </w:tc>
        <w:tc>
          <w:tcPr>
            <w:tcW w:w="8115" w:type="dxa"/>
            <w:shd w:val="clear" w:color="auto" w:fill="auto"/>
            <w:tcMar>
              <w:top w:w="100" w:type="dxa"/>
              <w:left w:w="100" w:type="dxa"/>
              <w:bottom w:w="100" w:type="dxa"/>
              <w:right w:w="100" w:type="dxa"/>
            </w:tcMar>
            <w:tcPrChange w:id="2737" w:author="Author" w:date="2018-05-04T21:05:00Z">
              <w:tcPr>
                <w:tcW w:w="8115" w:type="dxa"/>
                <w:gridSpan w:val="2"/>
                <w:shd w:val="clear" w:color="auto" w:fill="auto"/>
                <w:tcMar>
                  <w:top w:w="100" w:type="dxa"/>
                  <w:left w:w="100" w:type="dxa"/>
                  <w:bottom w:w="100" w:type="dxa"/>
                  <w:right w:w="100" w:type="dxa"/>
                </w:tcMar>
              </w:tcPr>
            </w:tcPrChange>
          </w:tcPr>
          <w:p w14:paraId="631E4A2B" w14:textId="1B8CB15B" w:rsidR="0048019F" w:rsidRDefault="00AF50CC">
            <w:pPr>
              <w:spacing w:line="240" w:lineRule="auto"/>
              <w:rPr>
                <w:ins w:id="2738" w:author="Author" w:date="2018-05-04T21:05:00Z"/>
                <w:rFonts w:ascii="Times New Roman" w:eastAsia="Times New Roman" w:hAnsi="Times New Roman" w:cs="Times New Roman"/>
                <w:sz w:val="20"/>
                <w:szCs w:val="20"/>
              </w:rPr>
            </w:pPr>
            <w:del w:id="2739" w:author="Author" w:date="2018-05-04T21:05:00Z">
              <w:r>
                <w:delText>We thank referee for point out this issue. We have updated the figure</w:delText>
              </w:r>
            </w:del>
            <w:ins w:id="2740" w:author="Author" w:date="2018-05-04T21:05:00Z">
              <w:r>
                <w:rPr>
                  <w:rFonts w:ascii="Times New Roman" w:eastAsia="Times New Roman" w:hAnsi="Times New Roman" w:cs="Times New Roman"/>
                  <w:b/>
                  <w:sz w:val="20"/>
                  <w:szCs w:val="20"/>
                </w:rPr>
                <w:t>Figure</w:t>
              </w:r>
            </w:ins>
            <w:r>
              <w:rPr>
                <w:rFonts w:ascii="Times New Roman" w:hAnsi="Times New Roman"/>
                <w:b/>
                <w:sz w:val="20"/>
                <w:rPrChange w:id="2741" w:author="Author" w:date="2018-05-04T21:05:00Z">
                  <w:rPr/>
                </w:rPrChange>
              </w:rPr>
              <w:t xml:space="preserve"> 4</w:t>
            </w:r>
            <w:del w:id="2742" w:author="Author" w:date="2018-05-04T21:05:00Z">
              <w:r>
                <w:delText xml:space="preserve"> to show the significance testing of</w:delText>
              </w:r>
            </w:del>
            <w:ins w:id="2743" w:author="Author" w:date="2018-05-04T21:05:00Z">
              <w:r>
                <w:rPr>
                  <w:rFonts w:ascii="Times New Roman" w:eastAsia="Times New Roman" w:hAnsi="Times New Roman" w:cs="Times New Roman"/>
                  <w:b/>
                  <w:sz w:val="20"/>
                  <w:szCs w:val="20"/>
                </w:rPr>
                <w:t>. Regulatory</w:t>
              </w:r>
            </w:ins>
            <w:r>
              <w:rPr>
                <w:rFonts w:ascii="Times New Roman" w:hAnsi="Times New Roman"/>
                <w:b/>
                <w:sz w:val="20"/>
                <w:rPrChange w:id="2744" w:author="Author" w:date="2018-05-04T21:05:00Z">
                  <w:rPr/>
                </w:rPrChange>
              </w:rPr>
              <w:t xml:space="preserve"> network </w:t>
            </w:r>
            <w:del w:id="2745" w:author="Author" w:date="2018-05-04T21:05:00Z">
              <w:r>
                <w:delText>hierarchy analysis.</w:delText>
              </w:r>
            </w:del>
            <w:ins w:id="2746" w:author="Author" w:date="2018-05-04T21:05:00Z">
              <w:r>
                <w:rPr>
                  <w:rFonts w:ascii="Times New Roman" w:eastAsia="Times New Roman" w:hAnsi="Times New Roman" w:cs="Times New Roman"/>
                  <w:b/>
                  <w:sz w:val="20"/>
                  <w:szCs w:val="20"/>
                </w:rPr>
                <w:t>rewiring and hierarchies.</w:t>
              </w:r>
              <w:r>
                <w:rPr>
                  <w:rFonts w:ascii="Times New Roman" w:eastAsia="Times New Roman" w:hAnsi="Times New Roman" w:cs="Times New Roman"/>
                  <w:sz w:val="20"/>
                  <w:szCs w:val="20"/>
                </w:rPr>
                <w:t xml:space="preserve"> …</w:t>
              </w:r>
            </w:ins>
          </w:p>
          <w:p w14:paraId="1C10316F" w14:textId="77777777" w:rsidR="0048019F" w:rsidRDefault="00AF50CC">
            <w:pPr>
              <w:spacing w:line="240" w:lineRule="auto"/>
              <w:rPr>
                <w:ins w:id="2747" w:author="Author" w:date="2018-05-04T21:05:00Z"/>
                <w:rFonts w:ascii="Times New Roman" w:eastAsia="Times New Roman" w:hAnsi="Times New Roman" w:cs="Times New Roman"/>
                <w:sz w:val="20"/>
                <w:szCs w:val="20"/>
              </w:rPr>
            </w:pPr>
            <w:ins w:id="2748" w:author="Author" w:date="2018-05-04T21:05:00Z">
              <w:r>
                <w:rPr>
                  <w:rFonts w:ascii="Times New Roman" w:eastAsia="Times New Roman" w:hAnsi="Times New Roman" w:cs="Times New Roman"/>
                  <w:sz w:val="20"/>
                  <w:szCs w:val="20"/>
                </w:rPr>
                <w:t>… (C) Cell-type specific network using K562 and GM12878 ...</w:t>
              </w:r>
            </w:ins>
          </w:p>
          <w:p w14:paraId="344532B0" w14:textId="77777777" w:rsidR="0048019F" w:rsidRDefault="00AF50CC">
            <w:pPr>
              <w:spacing w:line="240" w:lineRule="auto"/>
              <w:rPr>
                <w:ins w:id="2749" w:author="Author" w:date="2018-05-04T21:05:00Z"/>
                <w:rFonts w:ascii="Times New Roman" w:eastAsia="Times New Roman" w:hAnsi="Times New Roman" w:cs="Times New Roman"/>
                <w:sz w:val="20"/>
                <w:szCs w:val="20"/>
              </w:rPr>
            </w:pPr>
            <w:ins w:id="2750" w:author="Author" w:date="2018-05-04T21:05:00Z">
              <w:r>
                <w:rPr>
                  <w:rFonts w:ascii="Times New Roman" w:eastAsia="Times New Roman" w:hAnsi="Times New Roman" w:cs="Times New Roman"/>
                  <w:sz w:val="20"/>
                  <w:szCs w:val="20"/>
                </w:rPr>
                <w:t>…</w:t>
              </w:r>
            </w:ins>
            <w:r>
              <w:rPr>
                <w:rFonts w:ascii="Times New Roman" w:hAnsi="Times New Roman"/>
                <w:sz w:val="20"/>
                <w:rPrChange w:id="2751" w:author="Author" w:date="2018-05-04T21:05:00Z">
                  <w:rPr/>
                </w:rPrChange>
              </w:rPr>
              <w:t xml:space="preserve"> If a p-value is less than 0.05</w:t>
            </w:r>
            <w:ins w:id="2752" w:author="Author" w:date="2018-05-04T21:05:00Z">
              <w:r>
                <w:rPr>
                  <w:rFonts w:ascii="Times New Roman" w:eastAsia="Times New Roman" w:hAnsi="Times New Roman" w:cs="Times New Roman"/>
                  <w:sz w:val="20"/>
                  <w:szCs w:val="20"/>
                </w:rPr>
                <w:t>,</w:t>
              </w:r>
            </w:ins>
            <w:r>
              <w:rPr>
                <w:rFonts w:ascii="Times New Roman" w:hAnsi="Times New Roman"/>
                <w:sz w:val="20"/>
                <w:rPrChange w:id="2753" w:author="Author" w:date="2018-05-04T21:05:00Z">
                  <w:rPr/>
                </w:rPrChange>
              </w:rPr>
              <w:t xml:space="preserve"> it is flagged with one star (*). If a p-value is less than 0.01</w:t>
            </w:r>
            <w:ins w:id="2754" w:author="Author" w:date="2018-05-04T21:05:00Z">
              <w:r>
                <w:rPr>
                  <w:rFonts w:ascii="Times New Roman" w:eastAsia="Times New Roman" w:hAnsi="Times New Roman" w:cs="Times New Roman"/>
                  <w:sz w:val="20"/>
                  <w:szCs w:val="20"/>
                </w:rPr>
                <w:t>,</w:t>
              </w:r>
            </w:ins>
            <w:r>
              <w:rPr>
                <w:rFonts w:ascii="Times New Roman" w:hAnsi="Times New Roman"/>
                <w:sz w:val="20"/>
                <w:rPrChange w:id="2755" w:author="Author" w:date="2018-05-04T21:05:00Z">
                  <w:rPr/>
                </w:rPrChange>
              </w:rPr>
              <w:t xml:space="preserve"> it is flagged with two stars (**). If a p-value is less than 0.001</w:t>
            </w:r>
            <w:ins w:id="2756" w:author="Author" w:date="2018-05-04T21:05:00Z">
              <w:r>
                <w:rPr>
                  <w:rFonts w:ascii="Times New Roman" w:eastAsia="Times New Roman" w:hAnsi="Times New Roman" w:cs="Times New Roman"/>
                  <w:sz w:val="20"/>
                  <w:szCs w:val="20"/>
                </w:rPr>
                <w:t>,</w:t>
              </w:r>
            </w:ins>
            <w:r>
              <w:rPr>
                <w:rFonts w:ascii="Times New Roman" w:hAnsi="Times New Roman"/>
                <w:sz w:val="20"/>
                <w:rPrChange w:id="2757" w:author="Author" w:date="2018-05-04T21:05:00Z">
                  <w:rPr/>
                </w:rPrChange>
              </w:rPr>
              <w:t xml:space="preserve"> it is flagged with three stars (***).</w:t>
            </w:r>
          </w:p>
          <w:p w14:paraId="5DB648BA" w14:textId="77777777" w:rsidR="0048019F" w:rsidRDefault="0048019F">
            <w:pPr>
              <w:spacing w:line="240" w:lineRule="auto"/>
              <w:rPr>
                <w:ins w:id="2758" w:author="Author" w:date="2018-05-04T21:05:00Z"/>
                <w:rFonts w:ascii="Times New Roman" w:eastAsia="Times New Roman" w:hAnsi="Times New Roman" w:cs="Times New Roman"/>
                <w:sz w:val="20"/>
                <w:szCs w:val="20"/>
              </w:rPr>
            </w:pPr>
          </w:p>
          <w:p w14:paraId="3510E9A7" w14:textId="77777777" w:rsidR="0048019F" w:rsidRDefault="00AF50CC">
            <w:pPr>
              <w:spacing w:line="240" w:lineRule="auto"/>
              <w:rPr>
                <w:ins w:id="2759" w:author="Author" w:date="2018-05-04T21:05:00Z"/>
                <w:rFonts w:ascii="Times New Roman" w:eastAsia="Times New Roman" w:hAnsi="Times New Roman" w:cs="Times New Roman"/>
                <w:sz w:val="20"/>
                <w:szCs w:val="20"/>
              </w:rPr>
            </w:pPr>
            <w:ins w:id="2760" w:author="Author" w:date="2018-05-04T21:05:00Z">
              <w:r>
                <w:rPr>
                  <w:rFonts w:ascii="Times New Roman" w:eastAsia="Times New Roman" w:hAnsi="Times New Roman" w:cs="Times New Roman"/>
                  <w:noProof/>
                  <w:sz w:val="20"/>
                  <w:szCs w:val="20"/>
                  <w:lang w:val="en-US"/>
                </w:rPr>
                <w:lastRenderedPageBreak/>
                <w:drawing>
                  <wp:inline distT="114300" distB="114300" distL="114300" distR="114300">
                    <wp:extent cx="5019675" cy="2819400"/>
                    <wp:effectExtent l="0" t="0" r="0" b="0"/>
                    <wp:docPr id="37"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48"/>
                            <a:srcRect/>
                            <a:stretch>
                              <a:fillRect/>
                            </a:stretch>
                          </pic:blipFill>
                          <pic:spPr>
                            <a:xfrm>
                              <a:off x="0" y="0"/>
                              <a:ext cx="5019675" cy="2819400"/>
                            </a:xfrm>
                            <a:prstGeom prst="rect">
                              <a:avLst/>
                            </a:prstGeom>
                            <a:ln/>
                          </pic:spPr>
                        </pic:pic>
                      </a:graphicData>
                    </a:graphic>
                  </wp:inline>
                </w:drawing>
              </w:r>
            </w:ins>
          </w:p>
          <w:p w14:paraId="64E07C97" w14:textId="77777777" w:rsidR="0048019F" w:rsidRDefault="0048019F">
            <w:pPr>
              <w:spacing w:line="240" w:lineRule="auto"/>
              <w:rPr>
                <w:ins w:id="2761" w:author="Author" w:date="2018-05-04T21:05:00Z"/>
                <w:rFonts w:ascii="Times New Roman" w:eastAsia="Times New Roman" w:hAnsi="Times New Roman" w:cs="Times New Roman"/>
                <w:sz w:val="20"/>
                <w:szCs w:val="20"/>
              </w:rPr>
            </w:pPr>
          </w:p>
          <w:p w14:paraId="13188D4B" w14:textId="77777777" w:rsidR="0048019F" w:rsidRDefault="0048019F">
            <w:pPr>
              <w:spacing w:line="240" w:lineRule="auto"/>
              <w:rPr>
                <w:rFonts w:ascii="Times New Roman" w:eastAsia="Times New Roman" w:hAnsi="Times New Roman" w:cs="Times New Roman"/>
                <w:sz w:val="20"/>
                <w:szCs w:val="20"/>
              </w:rPr>
            </w:pPr>
          </w:p>
        </w:tc>
      </w:tr>
    </w:tbl>
    <w:tbl>
      <w:tblPr>
        <w:tblStyle w:val="afe"/>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762"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763">
          <w:tblGrid>
            <w:gridCol w:w="1245"/>
            <w:gridCol w:w="8115"/>
          </w:tblGrid>
        </w:tblGridChange>
      </w:tblGrid>
      <w:tr w:rsidR="0048019F" w14:paraId="484F5353" w14:textId="77777777">
        <w:trPr>
          <w:trHeight w:val="1720"/>
          <w:trPrChange w:id="2764" w:author="Author" w:date="2018-05-04T21:05:00Z">
            <w:trPr>
              <w:trHeight w:val="1720"/>
            </w:trPr>
          </w:trPrChange>
        </w:trPr>
        <w:tc>
          <w:tcPr>
            <w:tcW w:w="1245" w:type="dxa"/>
            <w:shd w:val="clear" w:color="auto" w:fill="auto"/>
            <w:tcMar>
              <w:top w:w="100" w:type="dxa"/>
              <w:left w:w="100" w:type="dxa"/>
              <w:bottom w:w="100" w:type="dxa"/>
              <w:right w:w="100" w:type="dxa"/>
            </w:tcMar>
            <w:tcPrChange w:id="2765" w:author="Author" w:date="2018-05-04T21:05:00Z">
              <w:tcPr>
                <w:tcW w:w="1245" w:type="dxa"/>
                <w:shd w:val="clear" w:color="auto" w:fill="auto"/>
                <w:tcMar>
                  <w:top w:w="100" w:type="dxa"/>
                  <w:left w:w="100" w:type="dxa"/>
                  <w:bottom w:w="100" w:type="dxa"/>
                  <w:right w:w="100" w:type="dxa"/>
                </w:tcMar>
              </w:tcPr>
            </w:tcPrChange>
          </w:tcPr>
          <w:p w14:paraId="7F7CA2C8" w14:textId="77777777" w:rsidR="0048019F" w:rsidRDefault="00AF50CC">
            <w:pPr>
              <w:spacing w:line="240" w:lineRule="auto"/>
              <w:rPr>
                <w:rFonts w:ascii="Times New Roman" w:eastAsia="Times New Roman" w:hAnsi="Times New Roman" w:cs="Times New Roman"/>
              </w:rPr>
            </w:pPr>
            <w:moveFromRangeStart w:id="2766" w:author="Author" w:date="2018-05-04T21:05:00Z" w:name="move513231275"/>
            <w:moveFrom w:id="2767" w:author="Author" w:date="2018-05-04T21:05:00Z">
              <w:r>
                <w:rPr>
                  <w:rFonts w:ascii="Times New Roman" w:eastAsia="Times New Roman" w:hAnsi="Times New Roman" w:cs="Times New Roman"/>
                </w:rPr>
                <w:lastRenderedPageBreak/>
                <w:t>Excerpt From</w:t>
              </w:r>
            </w:moveFrom>
          </w:p>
          <w:p w14:paraId="6B7DD1BB" w14:textId="77777777" w:rsidR="0048019F" w:rsidRDefault="00AF50CC">
            <w:pPr>
              <w:spacing w:line="240" w:lineRule="auto"/>
              <w:rPr>
                <w:rFonts w:ascii="Times New Roman" w:eastAsia="Times New Roman" w:hAnsi="Times New Roman" w:cs="Times New Roman"/>
              </w:rPr>
            </w:pPr>
            <w:moveFrom w:id="2768" w:author="Author" w:date="2018-05-04T21:05:00Z">
              <w:r>
                <w:rPr>
                  <w:rFonts w:ascii="Times New Roman" w:eastAsia="Times New Roman" w:hAnsi="Times New Roman" w:cs="Times New Roman"/>
                </w:rPr>
                <w:t>Revised Manuscript</w:t>
              </w:r>
            </w:moveFrom>
          </w:p>
        </w:tc>
        <w:tc>
          <w:tcPr>
            <w:tcW w:w="8115" w:type="dxa"/>
            <w:shd w:val="clear" w:color="auto" w:fill="auto"/>
            <w:tcMar>
              <w:top w:w="100" w:type="dxa"/>
              <w:left w:w="100" w:type="dxa"/>
              <w:bottom w:w="100" w:type="dxa"/>
              <w:right w:w="100" w:type="dxa"/>
            </w:tcMar>
            <w:tcPrChange w:id="2769" w:author="Author" w:date="2018-05-04T21:05:00Z">
              <w:tcPr>
                <w:tcW w:w="8115" w:type="dxa"/>
                <w:shd w:val="clear" w:color="auto" w:fill="auto"/>
                <w:tcMar>
                  <w:top w:w="100" w:type="dxa"/>
                  <w:left w:w="100" w:type="dxa"/>
                  <w:bottom w:w="100" w:type="dxa"/>
                  <w:right w:w="100" w:type="dxa"/>
                </w:tcMar>
              </w:tcPr>
            </w:tcPrChange>
          </w:tcPr>
          <w:p w14:paraId="54E3F588" w14:textId="77777777" w:rsidR="0048019F" w:rsidRDefault="0048019F">
            <w:pPr>
              <w:spacing w:line="240" w:lineRule="auto"/>
              <w:rPr>
                <w:rFonts w:ascii="Times New Roman" w:eastAsia="Times New Roman" w:hAnsi="Times New Roman" w:cs="Times New Roman"/>
              </w:rPr>
            </w:pPr>
          </w:p>
        </w:tc>
      </w:tr>
    </w:tbl>
    <w:p w14:paraId="263C66BA" w14:textId="77777777" w:rsidR="0048019F" w:rsidRDefault="0048019F"/>
    <w:moveFromRangeEnd w:id="2766"/>
    <w:p w14:paraId="508A1F02" w14:textId="77777777" w:rsidR="0048019F" w:rsidRDefault="0048019F">
      <w:pPr>
        <w:rPr>
          <w:ins w:id="2770" w:author="Author" w:date="2018-05-04T21:05:00Z"/>
        </w:rPr>
      </w:pPr>
    </w:p>
    <w:p w14:paraId="5DD47EEB" w14:textId="763DC3A9" w:rsidR="0048019F" w:rsidRDefault="00AF50CC">
      <w:pPr>
        <w:pStyle w:val="Heading2"/>
        <w:spacing w:before="280"/>
      </w:pPr>
      <w:bookmarkStart w:id="2771" w:name="_t4cv24yl3tr" w:colFirst="0" w:colLast="0"/>
      <w:bookmarkEnd w:id="2771"/>
      <w:r>
        <w:t>&lt;ID&gt;REF3.</w:t>
      </w:r>
      <w:del w:id="2772" w:author="Author" w:date="2018-05-04T21:05:00Z">
        <w:r>
          <w:delText>9</w:delText>
        </w:r>
      </w:del>
      <w:ins w:id="2773" w:author="Author" w:date="2018-05-04T21:05:00Z">
        <w:r>
          <w:t>13</w:t>
        </w:r>
      </w:ins>
      <w:r>
        <w:t xml:space="preserve"> – Network rewiring</w:t>
      </w:r>
    </w:p>
    <w:p w14:paraId="3C15EC7E" w14:textId="77777777" w:rsidR="0048019F" w:rsidRDefault="00AF50CC">
      <w:r>
        <w:t>&lt;TYPE&gt;</w:t>
      </w:r>
      <w:r>
        <w:t>$$$Network</w:t>
      </w:r>
    </w:p>
    <w:p w14:paraId="301E5F90" w14:textId="77777777" w:rsidR="0048019F" w:rsidRDefault="00AF50CC">
      <w:r>
        <w:t>&lt;ASSIGN&gt;@@@DL</w:t>
      </w:r>
    </w:p>
    <w:p w14:paraId="3A881F49" w14:textId="77777777" w:rsidR="0048019F" w:rsidRDefault="00AF50CC">
      <w:moveFromRangeStart w:id="2774" w:author="Author" w:date="2018-05-04T21:05:00Z" w:name="move513231274"/>
      <w:moveFrom w:id="2775" w:author="Author" w:date="2018-05-04T21:05:00Z">
        <w:r>
          <w:t>&lt;PLAN&gt;&amp;&amp;&amp;AgreeFix</w:t>
        </w:r>
      </w:moveFrom>
    </w:p>
    <w:moveFromRangeEnd w:id="2774"/>
    <w:p w14:paraId="1844DD39" w14:textId="77777777" w:rsidR="0048019F" w:rsidRDefault="00AF50CC">
      <w:pPr>
        <w:rPr>
          <w:ins w:id="2776" w:author="Author" w:date="2018-05-04T21:05:00Z"/>
        </w:rPr>
      </w:pPr>
      <w:ins w:id="2777" w:author="Author" w:date="2018-05-04T21:05:00Z">
        <w:r>
          <w:t>&lt;PLAN&gt;&amp;&amp;&amp;AgreeFix</w:t>
        </w:r>
      </w:ins>
    </w:p>
    <w:p w14:paraId="24E7993E" w14:textId="1324F4C9" w:rsidR="0048019F" w:rsidRDefault="00AF50CC">
      <w:r>
        <w:t>&lt;STATUS&gt;%%%</w:t>
      </w:r>
      <w:del w:id="2778" w:author="Author" w:date="2018-05-04T21:05:00Z">
        <w:r>
          <w:delText>100DONE</w:delText>
        </w:r>
      </w:del>
      <w:ins w:id="2779" w:author="Author" w:date="2018-05-04T21:05:00Z">
        <w:r>
          <w:t>99DONE</w:t>
        </w:r>
      </w:ins>
    </w:p>
    <w:p w14:paraId="63EEA894" w14:textId="77777777" w:rsidR="0048019F" w:rsidRDefault="0048019F"/>
    <w:tbl>
      <w:tblPr>
        <w:tblStyle w:val="aff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780"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781">
          <w:tblGrid>
            <w:gridCol w:w="1245"/>
            <w:gridCol w:w="8115"/>
          </w:tblGrid>
        </w:tblGridChange>
      </w:tblGrid>
      <w:tr w:rsidR="0048019F" w14:paraId="08319BF9" w14:textId="77777777">
        <w:tc>
          <w:tcPr>
            <w:tcW w:w="1245" w:type="dxa"/>
            <w:shd w:val="clear" w:color="auto" w:fill="auto"/>
            <w:tcMar>
              <w:top w:w="100" w:type="dxa"/>
              <w:left w:w="100" w:type="dxa"/>
              <w:bottom w:w="100" w:type="dxa"/>
              <w:right w:w="100" w:type="dxa"/>
            </w:tcMar>
            <w:tcPrChange w:id="2782" w:author="Author" w:date="2018-05-04T21:05:00Z">
              <w:tcPr>
                <w:tcW w:w="1245" w:type="dxa"/>
                <w:shd w:val="clear" w:color="auto" w:fill="auto"/>
                <w:tcMar>
                  <w:top w:w="100" w:type="dxa"/>
                  <w:left w:w="100" w:type="dxa"/>
                  <w:bottom w:w="100" w:type="dxa"/>
                  <w:right w:w="100" w:type="dxa"/>
                </w:tcMar>
              </w:tcPr>
            </w:tcPrChange>
          </w:tcPr>
          <w:p w14:paraId="55C6136D"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2AE41863"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783" w:author="Author" w:date="2018-05-04T21:05:00Z">
              <w:tcPr>
                <w:tcW w:w="8115" w:type="dxa"/>
                <w:shd w:val="clear" w:color="auto" w:fill="auto"/>
                <w:tcMar>
                  <w:top w:w="100" w:type="dxa"/>
                  <w:left w:w="100" w:type="dxa"/>
                  <w:bottom w:w="100" w:type="dxa"/>
                  <w:right w:w="100" w:type="dxa"/>
                </w:tcMar>
              </w:tcPr>
            </w:tcPrChange>
          </w:tcPr>
          <w:p w14:paraId="0B885500" w14:textId="77777777" w:rsidR="0048019F" w:rsidRDefault="00AF50CC">
            <w:pPr>
              <w:jc w:val="both"/>
              <w:rPr>
                <w:rFonts w:ascii="Courier New" w:eastAsia="Courier New" w:hAnsi="Courier New" w:cs="Courier New"/>
              </w:rPr>
              <w:pPrChange w:id="2784" w:author="Author" w:date="2018-05-04T21:05:00Z">
                <w:pPr/>
              </w:pPrChange>
            </w:pPr>
            <w:r>
              <w:rPr>
                <w:rFonts w:ascii="Courier New" w:eastAsia="Courier New" w:hAnsi="Courier New" w:cs="Courier New"/>
              </w:rPr>
              <w:t xml:space="preserve">For Figure 5B, what does the vertexes and edges represent? I guess they represent genes and their network connection, respectively? How did you select the genes and why are some </w:t>
            </w:r>
            <w:r>
              <w:rPr>
                <w:rFonts w:ascii="Courier New" w:eastAsia="Courier New" w:hAnsi="Courier New" w:cs="Courier New"/>
              </w:rPr>
              <w:t>of them "thick" while others "thin"?</w:t>
            </w:r>
          </w:p>
        </w:tc>
      </w:tr>
      <w:tr w:rsidR="0048019F" w14:paraId="16A29D13" w14:textId="77777777">
        <w:tc>
          <w:tcPr>
            <w:tcW w:w="1245" w:type="dxa"/>
            <w:shd w:val="clear" w:color="auto" w:fill="auto"/>
            <w:tcMar>
              <w:top w:w="100" w:type="dxa"/>
              <w:left w:w="100" w:type="dxa"/>
              <w:bottom w:w="100" w:type="dxa"/>
              <w:right w:w="100" w:type="dxa"/>
            </w:tcMar>
            <w:tcPrChange w:id="2785" w:author="Author" w:date="2018-05-04T21:05:00Z">
              <w:tcPr>
                <w:tcW w:w="1245" w:type="dxa"/>
                <w:shd w:val="clear" w:color="auto" w:fill="auto"/>
                <w:tcMar>
                  <w:top w:w="100" w:type="dxa"/>
                  <w:left w:w="100" w:type="dxa"/>
                  <w:bottom w:w="100" w:type="dxa"/>
                  <w:right w:w="100" w:type="dxa"/>
                </w:tcMar>
              </w:tcPr>
            </w:tcPrChange>
          </w:tcPr>
          <w:p w14:paraId="7239510F"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BE78FBB"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786" w:author="Author" w:date="2018-05-04T21:05:00Z">
              <w:tcPr>
                <w:tcW w:w="8115" w:type="dxa"/>
                <w:shd w:val="clear" w:color="auto" w:fill="auto"/>
                <w:tcMar>
                  <w:top w:w="100" w:type="dxa"/>
                  <w:left w:w="100" w:type="dxa"/>
                  <w:bottom w:w="100" w:type="dxa"/>
                  <w:right w:w="100" w:type="dxa"/>
                </w:tcMar>
              </w:tcPr>
            </w:tcPrChange>
          </w:tcPr>
          <w:p w14:paraId="1D81C656" w14:textId="323549F9" w:rsidR="0048019F" w:rsidRDefault="00AF50CC">
            <w:pPr>
              <w:jc w:val="both"/>
            </w:pPr>
            <w:r>
              <w:t xml:space="preserve">We thank referee for pointing this </w:t>
            </w:r>
            <w:ins w:id="2787" w:author="Author" w:date="2018-05-04T21:05:00Z">
              <w:r>
                <w:t xml:space="preserve">issue </w:t>
              </w:r>
            </w:ins>
            <w:r>
              <w:t xml:space="preserve">out. </w:t>
            </w:r>
            <w:del w:id="2788" w:author="Author" w:date="2018-05-04T21:05:00Z">
              <w:r>
                <w:delText>First of all, you are correct that vertexes are representing</w:delText>
              </w:r>
            </w:del>
            <w:ins w:id="2789" w:author="Author" w:date="2018-05-04T21:05:00Z">
              <w:r>
                <w:t>In the rewiring analysis, vertices represent</w:t>
              </w:r>
            </w:ins>
            <w:r>
              <w:t xml:space="preserve"> genes </w:t>
            </w:r>
            <w:ins w:id="2790" w:author="Author" w:date="2018-05-04T21:05:00Z">
              <w:r>
                <w:t xml:space="preserve">(regulators) </w:t>
              </w:r>
            </w:ins>
            <w:r>
              <w:t xml:space="preserve">and edges </w:t>
            </w:r>
            <w:del w:id="2791" w:author="Author" w:date="2018-05-04T21:05:00Z">
              <w:r>
                <w:delText>are representing</w:delText>
              </w:r>
            </w:del>
            <w:ins w:id="2792" w:author="Author" w:date="2018-05-04T21:05:00Z">
              <w:r>
                <w:t>represent</w:t>
              </w:r>
            </w:ins>
            <w:r>
              <w:t xml:space="preserve"> regulatory linkage between TFs and genes. We have used colors and thickness to show regulatory rewiring between cell types. Th</w:t>
            </w:r>
            <w:r>
              <w:t>ick edges are shown to highlight rewiring events while thin edges mean gene linkages are retained between cell types. We have redrawn the figure to make this clearer</w:t>
            </w:r>
            <w:ins w:id="2793" w:author="Author" w:date="2018-05-04T21:05:00Z">
              <w:r>
                <w:t>.</w:t>
              </w:r>
            </w:ins>
          </w:p>
        </w:tc>
      </w:tr>
      <w:tr w:rsidR="0048019F" w14:paraId="4915D08F" w14:textId="77777777">
        <w:trPr>
          <w:trHeight w:val="1720"/>
          <w:trPrChange w:id="2794" w:author="Author" w:date="2018-05-04T21:05:00Z">
            <w:trPr>
              <w:trHeight w:val="1720"/>
            </w:trPr>
          </w:trPrChange>
        </w:trPr>
        <w:tc>
          <w:tcPr>
            <w:tcW w:w="1245" w:type="dxa"/>
            <w:shd w:val="clear" w:color="auto" w:fill="auto"/>
            <w:tcMar>
              <w:top w:w="100" w:type="dxa"/>
              <w:left w:w="100" w:type="dxa"/>
              <w:bottom w:w="100" w:type="dxa"/>
              <w:right w:w="100" w:type="dxa"/>
            </w:tcMar>
            <w:tcPrChange w:id="2795" w:author="Author" w:date="2018-05-04T21:05:00Z">
              <w:tcPr>
                <w:tcW w:w="1245" w:type="dxa"/>
                <w:shd w:val="clear" w:color="auto" w:fill="auto"/>
                <w:tcMar>
                  <w:top w:w="100" w:type="dxa"/>
                  <w:left w:w="100" w:type="dxa"/>
                  <w:bottom w:w="100" w:type="dxa"/>
                  <w:right w:w="100" w:type="dxa"/>
                </w:tcMar>
              </w:tcPr>
            </w:tcPrChange>
          </w:tcPr>
          <w:p w14:paraId="77708E7B"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341707CF"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2796" w:author="Author" w:date="2018-05-04T21:05:00Z">
              <w:tcPr>
                <w:tcW w:w="8115" w:type="dxa"/>
                <w:shd w:val="clear" w:color="auto" w:fill="auto"/>
                <w:tcMar>
                  <w:top w:w="100" w:type="dxa"/>
                  <w:left w:w="100" w:type="dxa"/>
                  <w:bottom w:w="100" w:type="dxa"/>
                  <w:right w:w="100" w:type="dxa"/>
                </w:tcMar>
              </w:tcPr>
            </w:tcPrChange>
          </w:tcPr>
          <w:p w14:paraId="7293653D" w14:textId="77777777" w:rsidR="0048019F" w:rsidRDefault="00AF50CC">
            <w:pPr>
              <w:spacing w:line="240" w:lineRule="auto"/>
              <w:rPr>
                <w:ins w:id="2797" w:author="Author" w:date="2018-05-04T21:05:00Z"/>
                <w:rFonts w:ascii="Times New Roman" w:eastAsia="Times New Roman" w:hAnsi="Times New Roman" w:cs="Times New Roman"/>
                <w:sz w:val="20"/>
                <w:szCs w:val="20"/>
              </w:rPr>
            </w:pPr>
            <w:ins w:id="2798" w:author="Author" w:date="2018-05-04T21:05:00Z">
              <w:r>
                <w:rPr>
                  <w:rFonts w:ascii="Times New Roman" w:eastAsia="Times New Roman" w:hAnsi="Times New Roman" w:cs="Times New Roman"/>
                  <w:b/>
                  <w:sz w:val="20"/>
                  <w:szCs w:val="20"/>
                </w:rPr>
                <w:t>Figure 4. Regulatory network rewiring and hierarchies.</w:t>
              </w:r>
              <w:r>
                <w:rPr>
                  <w:rFonts w:ascii="Times New Roman" w:eastAsia="Times New Roman" w:hAnsi="Times New Roman" w:cs="Times New Roman"/>
                  <w:sz w:val="20"/>
                  <w:szCs w:val="20"/>
                </w:rPr>
                <w:t xml:space="preserve"> </w:t>
              </w:r>
            </w:ins>
          </w:p>
          <w:p w14:paraId="1B9FDB96" w14:textId="77777777" w:rsidR="0048019F" w:rsidRDefault="0048019F">
            <w:pPr>
              <w:spacing w:line="240" w:lineRule="auto"/>
              <w:rPr>
                <w:ins w:id="2799" w:author="Author" w:date="2018-05-04T21:05:00Z"/>
                <w:rFonts w:ascii="Times New Roman" w:eastAsia="Times New Roman" w:hAnsi="Times New Roman" w:cs="Times New Roman"/>
                <w:sz w:val="20"/>
                <w:szCs w:val="20"/>
              </w:rPr>
            </w:pPr>
          </w:p>
          <w:p w14:paraId="5EB7B7DF" w14:textId="77777777" w:rsidR="0048019F" w:rsidRDefault="00AF50CC">
            <w:pPr>
              <w:spacing w:line="240" w:lineRule="auto"/>
              <w:rPr>
                <w:rFonts w:ascii="Times New Roman" w:eastAsia="Times New Roman" w:hAnsi="Times New Roman" w:cs="Times New Roman"/>
              </w:rPr>
            </w:pPr>
            <w:ins w:id="2800" w:author="Author" w:date="2018-05-04T21:05:00Z">
              <w:r>
                <w:rPr>
                  <w:rFonts w:ascii="Times New Roman" w:eastAsia="Times New Roman" w:hAnsi="Times New Roman" w:cs="Times New Roman"/>
                  <w:noProof/>
                  <w:lang w:val="en-US"/>
                </w:rPr>
                <w:drawing>
                  <wp:inline distT="114300" distB="114300" distL="114300" distR="114300">
                    <wp:extent cx="5019675" cy="2120900"/>
                    <wp:effectExtent l="0" t="0" r="0" b="0"/>
                    <wp:docPr id="64"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49"/>
                            <a:srcRect/>
                            <a:stretch>
                              <a:fillRect/>
                            </a:stretch>
                          </pic:blipFill>
                          <pic:spPr>
                            <a:xfrm>
                              <a:off x="0" y="0"/>
                              <a:ext cx="5019675" cy="2120900"/>
                            </a:xfrm>
                            <a:prstGeom prst="rect">
                              <a:avLst/>
                            </a:prstGeom>
                            <a:ln/>
                          </pic:spPr>
                        </pic:pic>
                      </a:graphicData>
                    </a:graphic>
                  </wp:inline>
                </w:drawing>
              </w:r>
            </w:ins>
          </w:p>
        </w:tc>
      </w:tr>
    </w:tbl>
    <w:p w14:paraId="64EEE307" w14:textId="77777777" w:rsidR="0048019F" w:rsidRDefault="00AF50CC">
      <w:pPr>
        <w:pStyle w:val="Heading1"/>
      </w:pPr>
      <w:bookmarkStart w:id="2801" w:name="_kwfmhtpoii7o" w:colFirst="0" w:colLast="0"/>
      <w:bookmarkEnd w:id="2801"/>
      <w:r>
        <w:br w:type="page"/>
      </w:r>
    </w:p>
    <w:p w14:paraId="3B885EA8" w14:textId="77777777" w:rsidR="0048019F" w:rsidRDefault="00AF50CC">
      <w:pPr>
        <w:pStyle w:val="Heading1"/>
      </w:pPr>
      <w:bookmarkStart w:id="2802" w:name="_e2jk5h39liul" w:colFirst="0" w:colLast="0"/>
      <w:bookmarkEnd w:id="2802"/>
      <w:r>
        <w:lastRenderedPageBreak/>
        <w:t>Referee #4 (Remarks to the Author):</w:t>
      </w:r>
    </w:p>
    <w:p w14:paraId="79A42812" w14:textId="77777777" w:rsidR="0048019F" w:rsidRDefault="00AF50CC">
      <w:pPr>
        <w:pStyle w:val="Heading2"/>
        <w:spacing w:before="280"/>
      </w:pPr>
      <w:bookmarkStart w:id="2803" w:name="_1bezcwlmuvp4" w:colFirst="0" w:colLast="0"/>
      <w:bookmarkEnd w:id="2803"/>
      <w:r>
        <w:t>&lt;ID&gt;REF4.1 – Strengths of the Paper</w:t>
      </w:r>
    </w:p>
    <w:p w14:paraId="29A240F6" w14:textId="77777777" w:rsidR="0048019F" w:rsidRDefault="00AF50CC">
      <w:r>
        <w:t>&lt;TYPE&gt;$$$NoveltyPos</w:t>
      </w:r>
    </w:p>
    <w:p w14:paraId="50A2F21C" w14:textId="77777777" w:rsidR="0048019F" w:rsidRDefault="00AF50CC">
      <w:r>
        <w:t>&lt;ASSIGN&gt;@@@MG,@@@JZ</w:t>
      </w:r>
    </w:p>
    <w:p w14:paraId="162F06B9" w14:textId="77777777" w:rsidR="0048019F" w:rsidRDefault="00AF50CC">
      <w:r>
        <w:t>&lt;PLAN&gt;&amp;&amp;&amp;AgreeFix</w:t>
      </w:r>
    </w:p>
    <w:p w14:paraId="2521A5ED" w14:textId="77777777" w:rsidR="0048019F" w:rsidRDefault="00AF50CC">
      <w:r>
        <w:t>&lt;STATUS&gt;%%%100DONE</w:t>
      </w:r>
    </w:p>
    <w:p w14:paraId="16E729DA" w14:textId="77777777" w:rsidR="0048019F" w:rsidRDefault="0048019F"/>
    <w:tbl>
      <w:tblPr>
        <w:tblStyle w:val="aff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804"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805">
          <w:tblGrid>
            <w:gridCol w:w="1245"/>
            <w:gridCol w:w="8115"/>
          </w:tblGrid>
        </w:tblGridChange>
      </w:tblGrid>
      <w:tr w:rsidR="0048019F" w14:paraId="68EDE10E" w14:textId="77777777">
        <w:tc>
          <w:tcPr>
            <w:tcW w:w="1245" w:type="dxa"/>
            <w:shd w:val="clear" w:color="auto" w:fill="auto"/>
            <w:tcMar>
              <w:top w:w="100" w:type="dxa"/>
              <w:left w:w="100" w:type="dxa"/>
              <w:bottom w:w="100" w:type="dxa"/>
              <w:right w:w="100" w:type="dxa"/>
            </w:tcMar>
            <w:tcPrChange w:id="2806" w:author="Author" w:date="2018-05-04T21:05:00Z">
              <w:tcPr>
                <w:tcW w:w="1245" w:type="dxa"/>
                <w:shd w:val="clear" w:color="auto" w:fill="auto"/>
                <w:tcMar>
                  <w:top w:w="100" w:type="dxa"/>
                  <w:left w:w="100" w:type="dxa"/>
                  <w:bottom w:w="100" w:type="dxa"/>
                  <w:right w:w="100" w:type="dxa"/>
                </w:tcMar>
              </w:tcPr>
            </w:tcPrChange>
          </w:tcPr>
          <w:p w14:paraId="3D3D3EE0" w14:textId="77777777" w:rsidR="0048019F" w:rsidRDefault="00AF50CC">
            <w:pPr>
              <w:spacing w:line="240" w:lineRule="auto"/>
              <w:rPr>
                <w:rFonts w:ascii="Courier New" w:hAnsi="Courier New"/>
                <w:sz w:val="20"/>
                <w:rPrChange w:id="2807" w:author="Author" w:date="2018-05-04T21:05:00Z">
                  <w:rPr>
                    <w:rFonts w:ascii="Courier New" w:hAnsi="Courier New"/>
                  </w:rPr>
                </w:rPrChange>
              </w:rPr>
            </w:pPr>
            <w:r>
              <w:rPr>
                <w:rFonts w:ascii="Courier New" w:hAnsi="Courier New"/>
                <w:sz w:val="20"/>
                <w:rPrChange w:id="2808" w:author="Author" w:date="2018-05-04T21:05:00Z">
                  <w:rPr>
                    <w:rFonts w:ascii="Courier New" w:hAnsi="Courier New"/>
                  </w:rPr>
                </w:rPrChange>
              </w:rPr>
              <w:t>Referee</w:t>
            </w:r>
          </w:p>
          <w:p w14:paraId="71A1F76E" w14:textId="77777777" w:rsidR="0048019F" w:rsidRDefault="00AF50CC">
            <w:pPr>
              <w:spacing w:line="240" w:lineRule="auto"/>
              <w:rPr>
                <w:rFonts w:ascii="Courier New" w:hAnsi="Courier New"/>
                <w:sz w:val="20"/>
                <w:rPrChange w:id="2809" w:author="Author" w:date="2018-05-04T21:05:00Z">
                  <w:rPr>
                    <w:rFonts w:ascii="Courier New" w:hAnsi="Courier New"/>
                  </w:rPr>
                </w:rPrChange>
              </w:rPr>
            </w:pPr>
            <w:r>
              <w:rPr>
                <w:rFonts w:ascii="Courier New" w:hAnsi="Courier New"/>
                <w:sz w:val="20"/>
                <w:rPrChange w:id="2810"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2811" w:author="Author" w:date="2018-05-04T21:05:00Z">
              <w:tcPr>
                <w:tcW w:w="8115" w:type="dxa"/>
                <w:shd w:val="clear" w:color="auto" w:fill="auto"/>
                <w:tcMar>
                  <w:top w:w="100" w:type="dxa"/>
                  <w:left w:w="100" w:type="dxa"/>
                  <w:bottom w:w="100" w:type="dxa"/>
                  <w:right w:w="100" w:type="dxa"/>
                </w:tcMar>
              </w:tcPr>
            </w:tcPrChange>
          </w:tcPr>
          <w:p w14:paraId="6D9E31EA" w14:textId="77777777" w:rsidR="0048019F" w:rsidRDefault="00AF50CC">
            <w:pPr>
              <w:jc w:val="both"/>
              <w:rPr>
                <w:rFonts w:ascii="Courier New" w:hAnsi="Courier New"/>
                <w:sz w:val="20"/>
                <w:rPrChange w:id="2812" w:author="Author" w:date="2018-05-04T21:05:00Z">
                  <w:rPr>
                    <w:rFonts w:ascii="Courier New" w:hAnsi="Courier New"/>
                  </w:rPr>
                </w:rPrChange>
              </w:rPr>
            </w:pPr>
            <w:r>
              <w:rPr>
                <w:rFonts w:ascii="Courier New" w:hAnsi="Courier New"/>
                <w:sz w:val="20"/>
                <w:rPrChange w:id="2813" w:author="Author" w:date="2018-05-04T21:05:00Z">
                  <w:rPr>
                    <w:rFonts w:ascii="Courier New" w:hAnsi="Courier New"/>
                  </w:rPr>
                </w:rPrChange>
              </w:rPr>
              <w:t>I fully acknowledge that the manuscript proposes a very important approach from detecting the mutations that are most relevant for each specific type of cancer, integrating epigenome data, transcription factor binding, chromatin looping to focus on key reg</w:t>
            </w:r>
            <w:r>
              <w:rPr>
                <w:rFonts w:ascii="Courier New" w:hAnsi="Courier New"/>
                <w:sz w:val="20"/>
                <w:rPrChange w:id="2814" w:author="Author" w:date="2018-05-04T21:05:00Z">
                  <w:rPr>
                    <w:rFonts w:ascii="Courier New" w:hAnsi="Courier New"/>
                  </w:rPr>
                </w:rPrChange>
              </w:rPr>
              <w:t xml:space="preserve">ions: ultimately, this work demonstrates the importance of functional data beyond the primary sequence of the genome. Other important aspects include the comprehensiveness and breadth of the data, the analysis and ultimately the whole integrated approach, </w:t>
            </w:r>
            <w:r>
              <w:rPr>
                <w:rFonts w:ascii="Courier New" w:hAnsi="Courier New"/>
                <w:sz w:val="20"/>
                <w:rPrChange w:id="2815" w:author="Author" w:date="2018-05-04T21:05:00Z">
                  <w:rPr>
                    <w:rFonts w:ascii="Courier New" w:hAnsi="Courier New"/>
                  </w:rPr>
                </w:rPrChange>
              </w:rPr>
              <w:t>which goes beyond commonly seen genomics analysis. However the manuscript is not trivial to read and digest in the first round: anyway I believe that the message, including the importance of the integration multiple types of data, is very important.</w:t>
            </w:r>
          </w:p>
        </w:tc>
      </w:tr>
      <w:tr w:rsidR="0048019F" w14:paraId="6FDABB01" w14:textId="77777777">
        <w:tc>
          <w:tcPr>
            <w:tcW w:w="1245" w:type="dxa"/>
            <w:shd w:val="clear" w:color="auto" w:fill="auto"/>
            <w:tcMar>
              <w:top w:w="100" w:type="dxa"/>
              <w:left w:w="100" w:type="dxa"/>
              <w:bottom w:w="100" w:type="dxa"/>
              <w:right w:w="100" w:type="dxa"/>
            </w:tcMar>
            <w:tcPrChange w:id="2816" w:author="Author" w:date="2018-05-04T21:05:00Z">
              <w:tcPr>
                <w:tcW w:w="1245" w:type="dxa"/>
                <w:shd w:val="clear" w:color="auto" w:fill="auto"/>
                <w:tcMar>
                  <w:top w:w="100" w:type="dxa"/>
                  <w:left w:w="100" w:type="dxa"/>
                  <w:bottom w:w="100" w:type="dxa"/>
                  <w:right w:w="100" w:type="dxa"/>
                </w:tcMar>
              </w:tcPr>
            </w:tcPrChange>
          </w:tcPr>
          <w:p w14:paraId="08DFCA74"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C667AFE"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817" w:author="Author" w:date="2018-05-04T21:05:00Z">
              <w:tcPr>
                <w:tcW w:w="8115" w:type="dxa"/>
                <w:shd w:val="clear" w:color="auto" w:fill="auto"/>
                <w:tcMar>
                  <w:top w:w="100" w:type="dxa"/>
                  <w:left w:w="100" w:type="dxa"/>
                  <w:bottom w:w="100" w:type="dxa"/>
                  <w:right w:w="100" w:type="dxa"/>
                </w:tcMar>
              </w:tcPr>
            </w:tcPrChange>
          </w:tcPr>
          <w:p w14:paraId="52891440" w14:textId="77777777" w:rsidR="0048019F" w:rsidRDefault="00AF50CC">
            <w:pPr>
              <w:jc w:val="both"/>
              <w:rPr>
                <w:sz w:val="24"/>
                <w:rPrChange w:id="2818" w:author="Author" w:date="2018-05-04T21:05:00Z">
                  <w:rPr/>
                </w:rPrChange>
              </w:rPr>
            </w:pPr>
            <w:r>
              <w:rPr>
                <w:sz w:val="24"/>
                <w:rPrChange w:id="2819" w:author="Author" w:date="2018-05-04T21:05:00Z">
                  <w:rPr/>
                </w:rPrChange>
              </w:rPr>
              <w:t>We thank the referee for the positive comments.</w:t>
            </w:r>
          </w:p>
        </w:tc>
      </w:tr>
    </w:tbl>
    <w:p w14:paraId="35451AD0" w14:textId="77777777" w:rsidR="0048019F" w:rsidRDefault="0048019F"/>
    <w:p w14:paraId="3722645F" w14:textId="77777777" w:rsidR="0048019F" w:rsidRDefault="00AF50CC">
      <w:pPr>
        <w:pStyle w:val="Heading2"/>
        <w:spacing w:before="280"/>
      </w:pPr>
      <w:bookmarkStart w:id="2820" w:name="_q6lwq0nrhdv" w:colFirst="0" w:colLast="0"/>
      <w:bookmarkEnd w:id="2820"/>
      <w:r>
        <w:t>&lt;ID&gt;REF4.2 – Changing the presentation of the supplement</w:t>
      </w:r>
    </w:p>
    <w:p w14:paraId="3D715CF0" w14:textId="77777777" w:rsidR="0048019F" w:rsidRDefault="00AF50CC">
      <w:r>
        <w:t>&lt;TYPE&gt;$$$Text,$$$Presentation</w:t>
      </w:r>
    </w:p>
    <w:p w14:paraId="41074784" w14:textId="77777777" w:rsidR="0048019F" w:rsidRDefault="00AF50CC">
      <w:r>
        <w:t>&lt;ASSIGN&gt;@@@DC,@@@JZ</w:t>
      </w:r>
    </w:p>
    <w:p w14:paraId="4F4F751C" w14:textId="77777777" w:rsidR="0048019F" w:rsidRDefault="00AF50CC">
      <w:r>
        <w:t>&lt;PLAN&gt;&amp;&amp;&amp;AgreeFix</w:t>
      </w:r>
    </w:p>
    <w:p w14:paraId="364C8B10" w14:textId="77777777" w:rsidR="0048019F" w:rsidRDefault="00AF50CC">
      <w:r>
        <w:t>&lt;STATUS&gt;%%%100DONE</w:t>
      </w:r>
    </w:p>
    <w:p w14:paraId="317FC120" w14:textId="77777777" w:rsidR="0048019F" w:rsidRDefault="0048019F"/>
    <w:tbl>
      <w:tblPr>
        <w:tblStyle w:val="aff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821"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822">
          <w:tblGrid>
            <w:gridCol w:w="1245"/>
            <w:gridCol w:w="8115"/>
          </w:tblGrid>
        </w:tblGridChange>
      </w:tblGrid>
      <w:tr w:rsidR="0048019F" w14:paraId="1A6FE938" w14:textId="77777777">
        <w:tc>
          <w:tcPr>
            <w:tcW w:w="1245" w:type="dxa"/>
            <w:shd w:val="clear" w:color="auto" w:fill="auto"/>
            <w:tcMar>
              <w:top w:w="100" w:type="dxa"/>
              <w:left w:w="100" w:type="dxa"/>
              <w:bottom w:w="100" w:type="dxa"/>
              <w:right w:w="100" w:type="dxa"/>
            </w:tcMar>
            <w:tcPrChange w:id="2823" w:author="Author" w:date="2018-05-04T21:05:00Z">
              <w:tcPr>
                <w:tcW w:w="1245" w:type="dxa"/>
                <w:shd w:val="clear" w:color="auto" w:fill="auto"/>
                <w:tcMar>
                  <w:top w:w="100" w:type="dxa"/>
                  <w:left w:w="100" w:type="dxa"/>
                  <w:bottom w:w="100" w:type="dxa"/>
                  <w:right w:w="100" w:type="dxa"/>
                </w:tcMar>
              </w:tcPr>
            </w:tcPrChange>
          </w:tcPr>
          <w:p w14:paraId="0D20BA13"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3B8F2F63"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824" w:author="Author" w:date="2018-05-04T21:05:00Z">
              <w:tcPr>
                <w:tcW w:w="8115" w:type="dxa"/>
                <w:shd w:val="clear" w:color="auto" w:fill="auto"/>
                <w:tcMar>
                  <w:top w:w="100" w:type="dxa"/>
                  <w:left w:w="100" w:type="dxa"/>
                  <w:bottom w:w="100" w:type="dxa"/>
                  <w:right w:w="100" w:type="dxa"/>
                </w:tcMar>
              </w:tcPr>
            </w:tcPrChange>
          </w:tcPr>
          <w:p w14:paraId="7F19C38D" w14:textId="77777777" w:rsidR="0048019F" w:rsidRDefault="00AF50CC">
            <w:pPr>
              <w:jc w:val="both"/>
              <w:rPr>
                <w:rFonts w:ascii="Courier New" w:hAnsi="Courier New"/>
                <w:sz w:val="20"/>
                <w:rPrChange w:id="2825" w:author="Author" w:date="2018-05-04T21:05:00Z">
                  <w:rPr>
                    <w:rFonts w:ascii="Courier New" w:hAnsi="Courier New"/>
                  </w:rPr>
                </w:rPrChange>
              </w:rPr>
            </w:pPr>
            <w:r>
              <w:rPr>
                <w:rFonts w:ascii="Courier New" w:hAnsi="Courier New"/>
                <w:sz w:val="20"/>
                <w:rPrChange w:id="2826" w:author="Author" w:date="2018-05-04T21:05:00Z">
                  <w:rPr>
                    <w:rFonts w:ascii="Courier New" w:hAnsi="Courier New"/>
                  </w:rPr>
                </w:rPrChange>
              </w:rPr>
              <w:t>Yet, efforts to make the manuscript more readable will be quite important. For instance, I could understand several sections of the manuscript after reading carefully the not so short supplementary part. The strategy of sample selection was easier to under</w:t>
            </w:r>
            <w:r>
              <w:rPr>
                <w:rFonts w:ascii="Courier New" w:hAnsi="Courier New"/>
                <w:sz w:val="20"/>
                <w:rPrChange w:id="2827" w:author="Author" w:date="2018-05-04T21:05:00Z">
                  <w:rPr>
                    <w:rFonts w:ascii="Courier New" w:hAnsi="Courier New"/>
                  </w:rPr>
                </w:rPrChange>
              </w:rPr>
              <w:t xml:space="preserve">stand after seeing the first figure of the supplementary information, as well as fig S1-3 regarding the number of normal vs cancer cell lines. I’m not sure what the space limitation for this manuscript will be, but clarity should be an important component </w:t>
            </w:r>
            <w:r>
              <w:rPr>
                <w:rFonts w:ascii="Courier New" w:hAnsi="Courier New"/>
                <w:sz w:val="20"/>
                <w:rPrChange w:id="2828" w:author="Author" w:date="2018-05-04T21:05:00Z">
                  <w:rPr>
                    <w:rFonts w:ascii="Courier New" w:hAnsi="Courier New"/>
                  </w:rPr>
                </w:rPrChange>
              </w:rPr>
              <w:t>of a Nature paper.</w:t>
            </w:r>
          </w:p>
        </w:tc>
      </w:tr>
      <w:tr w:rsidR="0048019F" w14:paraId="359329E8" w14:textId="77777777">
        <w:tc>
          <w:tcPr>
            <w:tcW w:w="1245" w:type="dxa"/>
            <w:shd w:val="clear" w:color="auto" w:fill="auto"/>
            <w:tcMar>
              <w:top w:w="100" w:type="dxa"/>
              <w:left w:w="100" w:type="dxa"/>
              <w:bottom w:w="100" w:type="dxa"/>
              <w:right w:w="100" w:type="dxa"/>
            </w:tcMar>
            <w:tcPrChange w:id="2829" w:author="Author" w:date="2018-05-04T21:05:00Z">
              <w:tcPr>
                <w:tcW w:w="1245" w:type="dxa"/>
                <w:shd w:val="clear" w:color="auto" w:fill="auto"/>
                <w:tcMar>
                  <w:top w:w="100" w:type="dxa"/>
                  <w:left w:w="100" w:type="dxa"/>
                  <w:bottom w:w="100" w:type="dxa"/>
                  <w:right w:w="100" w:type="dxa"/>
                </w:tcMar>
              </w:tcPr>
            </w:tcPrChange>
          </w:tcPr>
          <w:p w14:paraId="5252B986"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AA41BA7"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830" w:author="Author" w:date="2018-05-04T21:05:00Z">
              <w:tcPr>
                <w:tcW w:w="8115" w:type="dxa"/>
                <w:shd w:val="clear" w:color="auto" w:fill="auto"/>
                <w:tcMar>
                  <w:top w:w="100" w:type="dxa"/>
                  <w:left w:w="100" w:type="dxa"/>
                  <w:bottom w:w="100" w:type="dxa"/>
                  <w:right w:w="100" w:type="dxa"/>
                </w:tcMar>
              </w:tcPr>
            </w:tcPrChange>
          </w:tcPr>
          <w:p w14:paraId="14C5A492" w14:textId="79FB29DC" w:rsidR="0048019F" w:rsidRDefault="00AF50CC">
            <w:pPr>
              <w:jc w:val="both"/>
              <w:rPr>
                <w:ins w:id="2831" w:author="Author" w:date="2018-05-04T21:05:00Z"/>
                <w:sz w:val="24"/>
                <w:szCs w:val="24"/>
              </w:rPr>
            </w:pPr>
            <w:r>
              <w:rPr>
                <w:sz w:val="24"/>
                <w:rPrChange w:id="2832" w:author="Author" w:date="2018-05-04T21:05:00Z">
                  <w:rPr/>
                </w:rPrChange>
              </w:rPr>
              <w:t xml:space="preserve">We thank the referee for pointing out that it is sometimes hard to see the full documentation of our methods in the main </w:t>
            </w:r>
            <w:del w:id="2833" w:author="Author" w:date="2018-05-04T21:05:00Z">
              <w:r>
                <w:delText>part and</w:delText>
              </w:r>
            </w:del>
            <w:ins w:id="2834" w:author="Author" w:date="2018-05-04T21:05:00Z">
              <w:r>
                <w:rPr>
                  <w:sz w:val="24"/>
                  <w:szCs w:val="24"/>
                </w:rPr>
                <w:t>text --</w:t>
              </w:r>
            </w:ins>
            <w:r>
              <w:rPr>
                <w:sz w:val="24"/>
                <w:rPrChange w:id="2835" w:author="Author" w:date="2018-05-04T21:05:00Z">
                  <w:rPr/>
                </w:rPrChange>
              </w:rPr>
              <w:t xml:space="preserve"> one has to look at the </w:t>
            </w:r>
            <w:r>
              <w:rPr>
                <w:sz w:val="24"/>
                <w:rPrChange w:id="2836" w:author="Author" w:date="2018-05-04T21:05:00Z">
                  <w:rPr/>
                </w:rPrChange>
              </w:rPr>
              <w:lastRenderedPageBreak/>
              <w:t xml:space="preserve">extensive supplements. </w:t>
            </w:r>
            <w:del w:id="2837" w:author="Author" w:date="2018-05-04T21:05:00Z">
              <w:r>
                <w:delText>We are well aware</w:delText>
              </w:r>
            </w:del>
            <w:ins w:id="2838" w:author="Author" w:date="2018-05-04T21:05:00Z">
              <w:r>
                <w:rPr>
                  <w:sz w:val="24"/>
                  <w:szCs w:val="24"/>
                </w:rPr>
                <w:t>We have tried our best to re-organize our ana</w:t>
              </w:r>
              <w:r>
                <w:rPr>
                  <w:sz w:val="24"/>
                  <w:szCs w:val="24"/>
                </w:rPr>
                <w:t>lysis to better illustrate the value</w:t>
              </w:r>
            </w:ins>
            <w:r>
              <w:rPr>
                <w:sz w:val="24"/>
                <w:rPrChange w:id="2839" w:author="Author" w:date="2018-05-04T21:05:00Z">
                  <w:rPr/>
                </w:rPrChange>
              </w:rPr>
              <w:t xml:space="preserve"> of </w:t>
            </w:r>
            <w:del w:id="2840" w:author="Author" w:date="2018-05-04T21:05:00Z">
              <w:r>
                <w:delText xml:space="preserve">this fact. </w:delText>
              </w:r>
            </w:del>
            <w:ins w:id="2841" w:author="Author" w:date="2018-05-04T21:05:00Z">
              <w:r>
                <w:rPr>
                  <w:sz w:val="24"/>
                  <w:szCs w:val="24"/>
                </w:rPr>
                <w:t>the ENCODE data and our annotations.</w:t>
              </w:r>
            </w:ins>
          </w:p>
          <w:p w14:paraId="7D4732C7" w14:textId="77777777" w:rsidR="0048019F" w:rsidRDefault="0048019F">
            <w:pPr>
              <w:jc w:val="both"/>
              <w:rPr>
                <w:ins w:id="2842" w:author="Author" w:date="2018-05-04T21:05:00Z"/>
                <w:sz w:val="24"/>
                <w:szCs w:val="24"/>
              </w:rPr>
            </w:pPr>
          </w:p>
          <w:p w14:paraId="2F73EFE9" w14:textId="77777777" w:rsidR="0048019F" w:rsidRDefault="00AF50CC">
            <w:pPr>
              <w:jc w:val="both"/>
              <w:rPr>
                <w:sz w:val="24"/>
                <w:rPrChange w:id="2843" w:author="Author" w:date="2018-05-04T21:05:00Z">
                  <w:rPr/>
                </w:rPrChange>
              </w:rPr>
            </w:pPr>
            <w:r>
              <w:rPr>
                <w:sz w:val="24"/>
                <w:rPrChange w:id="2844" w:author="Author" w:date="2018-05-04T21:05:00Z">
                  <w:rPr/>
                </w:rPrChange>
              </w:rPr>
              <w:t>The very large scale of the supplement is typical for large genomic paper. We, in fact, have been actively discussing with Nature Publishing and other companions about the supple</w:t>
            </w:r>
            <w:r>
              <w:rPr>
                <w:sz w:val="24"/>
                <w:rPrChange w:id="2845" w:author="Author" w:date="2018-05-04T21:05:00Z">
                  <w:rPr/>
                </w:rPrChange>
              </w:rPr>
              <w:t xml:space="preserve">ment with regard to the main text. We have attempted to put important contents in the supplement and to structure it very carefully. </w:t>
            </w:r>
          </w:p>
          <w:p w14:paraId="0DC77B9D" w14:textId="77777777" w:rsidR="0048019F" w:rsidRDefault="0048019F">
            <w:pPr>
              <w:jc w:val="both"/>
              <w:rPr>
                <w:sz w:val="24"/>
                <w:rPrChange w:id="2846" w:author="Author" w:date="2018-05-04T21:05:00Z">
                  <w:rPr/>
                </w:rPrChange>
              </w:rPr>
            </w:pPr>
          </w:p>
          <w:p w14:paraId="38DDF1D4" w14:textId="77777777" w:rsidR="0048019F" w:rsidRDefault="00AF50CC">
            <w:pPr>
              <w:jc w:val="both"/>
              <w:rPr>
                <w:sz w:val="24"/>
                <w:szCs w:val="24"/>
              </w:rPr>
            </w:pPr>
            <w:r>
              <w:rPr>
                <w:sz w:val="24"/>
                <w:rPrChange w:id="2847" w:author="Author" w:date="2018-05-04T21:05:00Z">
                  <w:rPr/>
                </w:rPrChange>
              </w:rPr>
              <w:t>We admit that maybe this construction is not that intuitive. We are prepared to work very hard to make the structure of t</w:t>
            </w:r>
            <w:r>
              <w:rPr>
                <w:sz w:val="24"/>
                <w:rPrChange w:id="2848" w:author="Author" w:date="2018-05-04T21:05:00Z">
                  <w:rPr/>
                </w:rPrChange>
              </w:rPr>
              <w:t>he supplement understandable. We have tried to revise it to make these clearer and also to move more into the main text, though we think given the current main text limitations of a typical paper in Nature and the scale of the results in the data in this p</w:t>
            </w:r>
            <w:r>
              <w:rPr>
                <w:sz w:val="24"/>
                <w:rPrChange w:id="2849" w:author="Author" w:date="2018-05-04T21:05:00Z">
                  <w:rPr/>
                </w:rPrChange>
              </w:rPr>
              <w:t>aper, it is not easy to put everything into the main text. We are preparing to work constructively with the referees and the others to make this clear.</w:t>
            </w:r>
          </w:p>
        </w:tc>
      </w:tr>
    </w:tbl>
    <w:tbl>
      <w:tblPr>
        <w:tblStyle w:val="af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836E7" w14:paraId="17C0E88E" w14:textId="77777777">
        <w:trPr>
          <w:trHeight w:val="1720"/>
          <w:del w:id="2850" w:author="Author" w:date="2018-05-04T21:05:00Z"/>
        </w:trPr>
        <w:tc>
          <w:tcPr>
            <w:tcW w:w="1245" w:type="dxa"/>
            <w:shd w:val="clear" w:color="auto" w:fill="auto"/>
            <w:tcMar>
              <w:top w:w="100" w:type="dxa"/>
              <w:left w:w="100" w:type="dxa"/>
              <w:bottom w:w="100" w:type="dxa"/>
              <w:right w:w="100" w:type="dxa"/>
            </w:tcMar>
          </w:tcPr>
          <w:p w14:paraId="3381E392" w14:textId="77777777" w:rsidR="001836E7" w:rsidRDefault="00AF50CC">
            <w:pPr>
              <w:spacing w:line="240" w:lineRule="auto"/>
              <w:rPr>
                <w:del w:id="2851" w:author="Author" w:date="2018-05-04T21:05:00Z"/>
                <w:rFonts w:ascii="Times New Roman" w:eastAsia="Times New Roman" w:hAnsi="Times New Roman" w:cs="Times New Roman"/>
              </w:rPr>
            </w:pPr>
            <w:del w:id="2852" w:author="Author" w:date="2018-05-04T21:05:00Z">
              <w:r>
                <w:rPr>
                  <w:rFonts w:ascii="Times New Roman" w:eastAsia="Times New Roman" w:hAnsi="Times New Roman" w:cs="Times New Roman"/>
                </w:rPr>
                <w:lastRenderedPageBreak/>
                <w:delText>Excerpt From</w:delText>
              </w:r>
            </w:del>
          </w:p>
          <w:p w14:paraId="19041B41" w14:textId="77777777" w:rsidR="001836E7" w:rsidRDefault="00AF50CC">
            <w:pPr>
              <w:spacing w:line="240" w:lineRule="auto"/>
              <w:rPr>
                <w:del w:id="2853" w:author="Author" w:date="2018-05-04T21:05:00Z"/>
                <w:rFonts w:ascii="Times New Roman" w:eastAsia="Times New Roman" w:hAnsi="Times New Roman" w:cs="Times New Roman"/>
              </w:rPr>
            </w:pPr>
            <w:del w:id="2854" w:author="Author" w:date="2018-05-04T21:05:00Z">
              <w:r>
                <w:rPr>
                  <w:rFonts w:ascii="Times New Roman" w:eastAsia="Times New Roman" w:hAnsi="Times New Roman" w:cs="Times New Roman"/>
                </w:rPr>
                <w:delText>Revised Manuscript</w:delText>
              </w:r>
            </w:del>
          </w:p>
        </w:tc>
        <w:tc>
          <w:tcPr>
            <w:tcW w:w="8115" w:type="dxa"/>
            <w:shd w:val="clear" w:color="auto" w:fill="auto"/>
            <w:tcMar>
              <w:top w:w="100" w:type="dxa"/>
              <w:left w:w="100" w:type="dxa"/>
              <w:bottom w:w="100" w:type="dxa"/>
              <w:right w:w="100" w:type="dxa"/>
            </w:tcMar>
          </w:tcPr>
          <w:p w14:paraId="4D963D77" w14:textId="77777777" w:rsidR="001836E7" w:rsidRDefault="00AF50CC">
            <w:pPr>
              <w:spacing w:line="240" w:lineRule="auto"/>
              <w:rPr>
                <w:del w:id="2855" w:author="Author" w:date="2018-05-04T21:05:00Z"/>
                <w:i/>
              </w:rPr>
            </w:pPr>
            <w:del w:id="2856" w:author="Author" w:date="2018-05-04T21:05:00Z">
              <w:r>
                <w:rPr>
                  <w:i/>
                </w:rPr>
                <w:delText>[JZ2MG: is there an excerpt here?]</w:delText>
              </w:r>
            </w:del>
          </w:p>
        </w:tc>
      </w:tr>
    </w:tbl>
    <w:p w14:paraId="69BB8597" w14:textId="77777777" w:rsidR="0048019F" w:rsidRDefault="0048019F"/>
    <w:p w14:paraId="5A00E9AA" w14:textId="77777777" w:rsidR="0048019F" w:rsidRDefault="00AF50CC">
      <w:pPr>
        <w:pStyle w:val="Heading2"/>
        <w:spacing w:before="280"/>
      </w:pPr>
      <w:bookmarkStart w:id="2857" w:name="_ekgd9pmbdbgp" w:colFirst="0" w:colLast="0"/>
      <w:bookmarkEnd w:id="2857"/>
      <w:r>
        <w:t>&lt;ID&gt;REF4.3 – Trimming and editing parts of the manuscript</w:t>
      </w:r>
    </w:p>
    <w:p w14:paraId="7011099A" w14:textId="77777777" w:rsidR="0048019F" w:rsidRDefault="00AF50CC">
      <w:r>
        <w:t>&lt;TYPE&gt;$$$Text,$$$Presentation</w:t>
      </w:r>
    </w:p>
    <w:p w14:paraId="58AA59E5" w14:textId="77777777" w:rsidR="0048019F" w:rsidRDefault="00AF50CC">
      <w:r>
        <w:t>&lt;ASSIGN&gt;@@@DC,</w:t>
      </w:r>
      <w:r>
        <w:t>@@@JZ</w:t>
      </w:r>
    </w:p>
    <w:p w14:paraId="1A479743" w14:textId="77777777" w:rsidR="0048019F" w:rsidRDefault="00AF50CC">
      <w:r>
        <w:t>&lt;PLAN&gt;&amp;&amp;&amp;AgreeFix</w:t>
      </w:r>
    </w:p>
    <w:p w14:paraId="47829C7D" w14:textId="77777777" w:rsidR="0048019F" w:rsidRDefault="00AF50CC">
      <w:r>
        <w:t>&lt;STATUS&gt;%%%75DONE</w:t>
      </w:r>
    </w:p>
    <w:p w14:paraId="78BA3542" w14:textId="77777777" w:rsidR="0048019F" w:rsidRDefault="0048019F"/>
    <w:tbl>
      <w:tblPr>
        <w:tblStyle w:val="aff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858"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859">
          <w:tblGrid>
            <w:gridCol w:w="1245"/>
            <w:gridCol w:w="8115"/>
          </w:tblGrid>
        </w:tblGridChange>
      </w:tblGrid>
      <w:tr w:rsidR="0048019F" w14:paraId="20AA8CB1" w14:textId="77777777">
        <w:tc>
          <w:tcPr>
            <w:tcW w:w="1245" w:type="dxa"/>
            <w:shd w:val="clear" w:color="auto" w:fill="auto"/>
            <w:tcMar>
              <w:top w:w="100" w:type="dxa"/>
              <w:left w:w="100" w:type="dxa"/>
              <w:bottom w:w="100" w:type="dxa"/>
              <w:right w:w="100" w:type="dxa"/>
            </w:tcMar>
            <w:tcPrChange w:id="2860" w:author="Author" w:date="2018-05-04T21:05:00Z">
              <w:tcPr>
                <w:tcW w:w="1245" w:type="dxa"/>
                <w:shd w:val="clear" w:color="auto" w:fill="auto"/>
                <w:tcMar>
                  <w:top w:w="100" w:type="dxa"/>
                  <w:left w:w="100" w:type="dxa"/>
                  <w:bottom w:w="100" w:type="dxa"/>
                  <w:right w:w="100" w:type="dxa"/>
                </w:tcMar>
              </w:tcPr>
            </w:tcPrChange>
          </w:tcPr>
          <w:p w14:paraId="1A9A1A9E" w14:textId="77777777" w:rsidR="0048019F" w:rsidRDefault="00AF50CC">
            <w:pPr>
              <w:spacing w:line="240" w:lineRule="auto"/>
              <w:rPr>
                <w:rFonts w:ascii="Courier New" w:hAnsi="Courier New"/>
                <w:sz w:val="20"/>
                <w:rPrChange w:id="2861" w:author="Author" w:date="2018-05-04T21:05:00Z">
                  <w:rPr>
                    <w:rFonts w:ascii="Courier New" w:hAnsi="Courier New"/>
                  </w:rPr>
                </w:rPrChange>
              </w:rPr>
            </w:pPr>
            <w:r>
              <w:rPr>
                <w:rFonts w:ascii="Courier New" w:hAnsi="Courier New"/>
                <w:sz w:val="20"/>
                <w:rPrChange w:id="2862" w:author="Author" w:date="2018-05-04T21:05:00Z">
                  <w:rPr>
                    <w:rFonts w:ascii="Courier New" w:hAnsi="Courier New"/>
                  </w:rPr>
                </w:rPrChange>
              </w:rPr>
              <w:t>Referee</w:t>
            </w:r>
          </w:p>
          <w:p w14:paraId="24FBD9C5" w14:textId="77777777" w:rsidR="0048019F" w:rsidRDefault="00AF50CC">
            <w:pPr>
              <w:spacing w:line="240" w:lineRule="auto"/>
              <w:rPr>
                <w:rFonts w:ascii="Courier New" w:hAnsi="Courier New"/>
                <w:sz w:val="20"/>
                <w:rPrChange w:id="2863" w:author="Author" w:date="2018-05-04T21:05:00Z">
                  <w:rPr>
                    <w:rFonts w:ascii="Courier New" w:hAnsi="Courier New"/>
                  </w:rPr>
                </w:rPrChange>
              </w:rPr>
            </w:pPr>
            <w:r>
              <w:rPr>
                <w:rFonts w:ascii="Courier New" w:hAnsi="Courier New"/>
                <w:sz w:val="20"/>
                <w:rPrChange w:id="2864"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2865" w:author="Author" w:date="2018-05-04T21:05:00Z">
              <w:tcPr>
                <w:tcW w:w="8115" w:type="dxa"/>
                <w:shd w:val="clear" w:color="auto" w:fill="auto"/>
                <w:tcMar>
                  <w:top w:w="100" w:type="dxa"/>
                  <w:left w:w="100" w:type="dxa"/>
                  <w:bottom w:w="100" w:type="dxa"/>
                  <w:right w:w="100" w:type="dxa"/>
                </w:tcMar>
              </w:tcPr>
            </w:tcPrChange>
          </w:tcPr>
          <w:p w14:paraId="6CDE2125" w14:textId="77777777" w:rsidR="0048019F" w:rsidRDefault="00AF50CC">
            <w:pPr>
              <w:jc w:val="both"/>
              <w:rPr>
                <w:rFonts w:ascii="Courier New" w:hAnsi="Courier New"/>
                <w:sz w:val="20"/>
                <w:rPrChange w:id="2866" w:author="Author" w:date="2018-05-04T21:05:00Z">
                  <w:rPr>
                    <w:rFonts w:ascii="Courier New" w:hAnsi="Courier New"/>
                  </w:rPr>
                </w:rPrChange>
              </w:rPr>
            </w:pPr>
            <w:r>
              <w:rPr>
                <w:rFonts w:ascii="Courier New" w:hAnsi="Courier New"/>
                <w:sz w:val="20"/>
                <w:rPrChange w:id="2867" w:author="Author" w:date="2018-05-04T21:05:00Z">
                  <w:rPr>
                    <w:rFonts w:ascii="Courier New" w:hAnsi="Courier New"/>
                  </w:rPr>
                </w:rPrChange>
              </w:rPr>
              <w:t>1) The manuscript is quite complex and efforts are needed to improve clarity. Some of the text can seem to be somehow redundant or not needed (for instance, general comments about the ENCODE project; or the Step-Wise prioritization scheme (page7; other par</w:t>
            </w:r>
            <w:r>
              <w:rPr>
                <w:rFonts w:ascii="Courier New" w:hAnsi="Courier New"/>
                <w:sz w:val="20"/>
                <w:rPrChange w:id="2868" w:author="Author" w:date="2018-05-04T21:05:00Z">
                  <w:rPr>
                    <w:rFonts w:ascii="Courier New" w:hAnsi="Courier New"/>
                  </w:rPr>
                </w:rPrChange>
              </w:rPr>
              <w:t>ts at page 7, for instance).</w:t>
            </w:r>
          </w:p>
        </w:tc>
      </w:tr>
      <w:tr w:rsidR="0048019F" w14:paraId="24003B9C" w14:textId="77777777">
        <w:tc>
          <w:tcPr>
            <w:tcW w:w="1245" w:type="dxa"/>
            <w:shd w:val="clear" w:color="auto" w:fill="auto"/>
            <w:tcMar>
              <w:top w:w="100" w:type="dxa"/>
              <w:left w:w="100" w:type="dxa"/>
              <w:bottom w:w="100" w:type="dxa"/>
              <w:right w:w="100" w:type="dxa"/>
            </w:tcMar>
            <w:tcPrChange w:id="2869" w:author="Author" w:date="2018-05-04T21:05:00Z">
              <w:tcPr>
                <w:tcW w:w="1245" w:type="dxa"/>
                <w:shd w:val="clear" w:color="auto" w:fill="auto"/>
                <w:tcMar>
                  <w:top w:w="100" w:type="dxa"/>
                  <w:left w:w="100" w:type="dxa"/>
                  <w:bottom w:w="100" w:type="dxa"/>
                  <w:right w:w="100" w:type="dxa"/>
                </w:tcMar>
              </w:tcPr>
            </w:tcPrChange>
          </w:tcPr>
          <w:p w14:paraId="49E42CB4"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193DD64"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870" w:author="Author" w:date="2018-05-04T21:05:00Z">
              <w:tcPr>
                <w:tcW w:w="8115" w:type="dxa"/>
                <w:shd w:val="clear" w:color="auto" w:fill="auto"/>
                <w:tcMar>
                  <w:top w:w="100" w:type="dxa"/>
                  <w:left w:w="100" w:type="dxa"/>
                  <w:bottom w:w="100" w:type="dxa"/>
                  <w:right w:w="100" w:type="dxa"/>
                </w:tcMar>
              </w:tcPr>
            </w:tcPrChange>
          </w:tcPr>
          <w:p w14:paraId="30A123AA" w14:textId="3A2A7090" w:rsidR="0048019F" w:rsidRDefault="00AF50CC">
            <w:pPr>
              <w:rPr>
                <w:sz w:val="24"/>
                <w:rPrChange w:id="2871" w:author="Author" w:date="2018-05-04T21:05:00Z">
                  <w:rPr/>
                </w:rPrChange>
              </w:rPr>
            </w:pPr>
            <w:del w:id="2872" w:author="Author" w:date="2018-05-04T21:05:00Z">
              <w:r>
                <w:delText>We thank</w:delText>
              </w:r>
            </w:del>
            <w:ins w:id="2873" w:author="Author" w:date="2018-05-04T21:05:00Z">
              <w:r>
                <w:rPr>
                  <w:sz w:val="24"/>
                  <w:szCs w:val="24"/>
                </w:rPr>
                <w:t>As</w:t>
              </w:r>
            </w:ins>
            <w:r>
              <w:rPr>
                <w:sz w:val="24"/>
                <w:rPrChange w:id="2874" w:author="Author" w:date="2018-05-04T21:05:00Z">
                  <w:rPr/>
                </w:rPrChange>
              </w:rPr>
              <w:t xml:space="preserve"> the </w:t>
            </w:r>
            <w:del w:id="2875" w:author="Author" w:date="2018-05-04T21:05:00Z">
              <w:r>
                <w:delText>referee for his/her suggestions on our presentations. As requested</w:delText>
              </w:r>
            </w:del>
            <w:ins w:id="2876" w:author="Author" w:date="2018-05-04T21:05:00Z">
              <w:r>
                <w:rPr>
                  <w:sz w:val="24"/>
                  <w:szCs w:val="24"/>
                </w:rPr>
                <w:t>reviewer has suggested</w:t>
              </w:r>
            </w:ins>
            <w:r>
              <w:rPr>
                <w:sz w:val="24"/>
                <w:rPrChange w:id="2877" w:author="Author" w:date="2018-05-04T21:05:00Z">
                  <w:rPr/>
                </w:rPrChange>
              </w:rPr>
              <w:t xml:space="preserve">, we have </w:t>
            </w:r>
            <w:del w:id="2878" w:author="Author" w:date="2018-05-04T21:05:00Z">
              <w:r>
                <w:delText xml:space="preserve">trimmed and edited </w:delText>
              </w:r>
            </w:del>
            <w:ins w:id="2879" w:author="Author" w:date="2018-05-04T21:05:00Z">
              <w:r>
                <w:rPr>
                  <w:sz w:val="24"/>
                  <w:szCs w:val="24"/>
                </w:rPr>
                <w:t xml:space="preserve">revised </w:t>
              </w:r>
            </w:ins>
            <w:r>
              <w:rPr>
                <w:sz w:val="24"/>
                <w:rPrChange w:id="2880" w:author="Author" w:date="2018-05-04T21:05:00Z">
                  <w:rPr/>
                </w:rPrChange>
              </w:rPr>
              <w:t>these sections in our revised manuscript</w:t>
            </w:r>
            <w:ins w:id="2881" w:author="Author" w:date="2018-05-04T21:05:00Z">
              <w:r>
                <w:rPr>
                  <w:sz w:val="24"/>
                  <w:szCs w:val="24"/>
                </w:rPr>
                <w:t xml:space="preserve"> for length and clarity</w:t>
              </w:r>
            </w:ins>
            <w:r>
              <w:rPr>
                <w:sz w:val="24"/>
                <w:rPrChange w:id="2882" w:author="Author" w:date="2018-05-04T21:05:00Z">
                  <w:rPr/>
                </w:rPrChange>
              </w:rPr>
              <w:t>.</w:t>
            </w:r>
          </w:p>
          <w:p w14:paraId="30E1FE89" w14:textId="77777777" w:rsidR="0048019F" w:rsidRDefault="0048019F"/>
          <w:p w14:paraId="68EE9613" w14:textId="092D0893" w:rsidR="0048019F" w:rsidRDefault="00AF50CC">
            <w:del w:id="2883" w:author="Author" w:date="2018-05-04T21:05:00Z">
              <w:r>
                <w:delText>We have revised the manuscript.</w:delText>
              </w:r>
            </w:del>
          </w:p>
        </w:tc>
      </w:tr>
    </w:tbl>
    <w:p w14:paraId="37FB87F2" w14:textId="77777777" w:rsidR="0048019F" w:rsidRDefault="0048019F"/>
    <w:p w14:paraId="479B1233" w14:textId="77777777" w:rsidR="0048019F" w:rsidRDefault="00AF50CC">
      <w:pPr>
        <w:pStyle w:val="Heading2"/>
        <w:spacing w:before="280"/>
      </w:pPr>
      <w:bookmarkStart w:id="2884" w:name="_ygxi1zpuk280" w:colFirst="0" w:colLast="0"/>
      <w:bookmarkEnd w:id="2884"/>
      <w:r>
        <w:t>&lt;ID&gt;REF4.4 – Validate the cell line results using tissue data</w:t>
      </w:r>
    </w:p>
    <w:p w14:paraId="23160CB7" w14:textId="77777777" w:rsidR="0048019F" w:rsidRDefault="00AF50CC">
      <w:r>
        <w:t>&lt;TYPE&gt;$$$CellLine,$$$Validation</w:t>
      </w:r>
    </w:p>
    <w:p w14:paraId="1FF28852" w14:textId="77777777" w:rsidR="0048019F" w:rsidRDefault="00AF50CC">
      <w:r>
        <w:t>&lt;ASSIGN&gt;@@@JZ,@@@DL,@@@Peng,@@@DC</w:t>
      </w:r>
    </w:p>
    <w:p w14:paraId="36648256" w14:textId="77777777" w:rsidR="0048019F" w:rsidRDefault="00AF50CC">
      <w:r>
        <w:t>&lt;PLAN&gt;</w:t>
      </w:r>
    </w:p>
    <w:p w14:paraId="48E90132" w14:textId="77777777" w:rsidR="0048019F" w:rsidRDefault="00AF50CC">
      <w:r>
        <w:lastRenderedPageBreak/>
        <w:t>&lt;STATUS&gt;%%%85DONE</w:t>
      </w:r>
    </w:p>
    <w:p w14:paraId="1FAEB517" w14:textId="77777777" w:rsidR="001836E7" w:rsidRDefault="00AF50CC">
      <w:pPr>
        <w:rPr>
          <w:del w:id="2885" w:author="Author" w:date="2018-05-04T21:05:00Z"/>
        </w:rPr>
      </w:pPr>
      <w:del w:id="2886" w:author="Author" w:date="2018-05-04T21:05:00Z">
        <w:r>
          <w:delText xml:space="preserve">[JZ2MG: ongoing ] </w:delText>
        </w:r>
      </w:del>
    </w:p>
    <w:tbl>
      <w:tblPr>
        <w:tblStyle w:val="aff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887"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tr>
        <w:trPr>
          <w:gridAfter w:val="-1"/>
          <w:del w:id="2888" w:author="Author" w:date="2018-05-04T21:05:00Z"/>
        </w:trPr>
        <w:tc>
          <w:tcPr>
            <w:tcW w:w="1245" w:type="dxa"/>
            <w:gridSpan w:val="0"/>
            <w:shd w:val="clear" w:color="auto" w:fill="auto"/>
            <w:tcMar>
              <w:top w:w="100" w:type="dxa"/>
              <w:left w:w="100" w:type="dxa"/>
              <w:bottom w:w="100" w:type="dxa"/>
              <w:right w:w="100" w:type="dxa"/>
            </w:tcMar>
            <w:tcPrChange w:id="2889" w:author="Author" w:date="2018-05-04T21:05:00Z">
              <w:tcPr>
                <w:tcW w:w="1245" w:type="dxa"/>
                <w:gridSpan w:val="0"/>
                <w:shd w:val="clear" w:color="auto" w:fill="auto"/>
                <w:tcMar>
                  <w:top w:w="100" w:type="dxa"/>
                  <w:left w:w="100" w:type="dxa"/>
                  <w:bottom w:w="100" w:type="dxa"/>
                  <w:right w:w="100" w:type="dxa"/>
                </w:tcMar>
              </w:tcPr>
            </w:tcPrChange>
          </w:tcPr>
          <w:p w14:paraId="0C65E3FD" w14:textId="77777777" w:rsidR="0048019F" w:rsidRDefault="0048019F">
            <w:pPr>
              <w:jc w:val="both"/>
              <w:rPr>
                <w:rFonts w:ascii="Times New Roman" w:eastAsia="Times New Roman" w:hAnsi="Times New Roman" w:cs="Times New Roman"/>
              </w:rPr>
            </w:pPr>
            <w:moveFromRangeStart w:id="2890" w:author="Author" w:date="2018-05-04T21:05:00Z" w:name="move513231268"/>
          </w:p>
        </w:tc>
      </w:tr>
    </w:tbl>
    <w:p w14:paraId="50B95344" w14:textId="77777777" w:rsidR="001836E7" w:rsidRDefault="00AF50CC">
      <w:pPr>
        <w:rPr>
          <w:del w:id="2891" w:author="Author" w:date="2018-05-04T21:05:00Z"/>
        </w:rPr>
      </w:pPr>
      <w:moveFrom w:id="2892" w:author="Author" w:date="2018-05-04T21:05:00Z">
        <w:r>
          <w:rPr>
            <w:rFonts w:ascii="Times New Roman" w:eastAsia="Times New Roman" w:hAnsi="Times New Roman" w:cs="Times New Roman"/>
          </w:rPr>
          <w:t xml:space="preserve">Ask </w:t>
        </w:r>
      </w:moveFrom>
      <w:moveFromRangeEnd w:id="2890"/>
      <w:del w:id="2893" w:author="Author" w:date="2018-05-04T21:05:00Z">
        <w:r>
          <w:delText>Peng for more analysis</w:delText>
        </w:r>
      </w:del>
    </w:p>
    <w:p w14:paraId="2DDFC0D8" w14:textId="3BE80FF7" w:rsidR="0048019F" w:rsidRDefault="0048019F">
      <w:pPr>
        <w:rPr>
          <w:color w:val="FF0000"/>
        </w:rPr>
      </w:pPr>
    </w:p>
    <w:tbl>
      <w:tblPr>
        <w:tblStyle w:val="aff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894"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895">
          <w:tblGrid>
            <w:gridCol w:w="1245"/>
            <w:gridCol w:w="8115"/>
          </w:tblGrid>
        </w:tblGridChange>
      </w:tblGrid>
      <w:tr w:rsidR="0048019F" w14:paraId="0374F80B" w14:textId="77777777">
        <w:tc>
          <w:tcPr>
            <w:tcW w:w="1245" w:type="dxa"/>
            <w:shd w:val="clear" w:color="auto" w:fill="auto"/>
            <w:tcMar>
              <w:top w:w="100" w:type="dxa"/>
              <w:left w:w="100" w:type="dxa"/>
              <w:bottom w:w="100" w:type="dxa"/>
              <w:right w:w="100" w:type="dxa"/>
            </w:tcMar>
            <w:tcPrChange w:id="2896" w:author="Author" w:date="2018-05-04T21:05:00Z">
              <w:tcPr>
                <w:tcW w:w="1245" w:type="dxa"/>
                <w:shd w:val="clear" w:color="auto" w:fill="auto"/>
                <w:tcMar>
                  <w:top w:w="100" w:type="dxa"/>
                  <w:left w:w="100" w:type="dxa"/>
                  <w:bottom w:w="100" w:type="dxa"/>
                  <w:right w:w="100" w:type="dxa"/>
                </w:tcMar>
              </w:tcPr>
            </w:tcPrChange>
          </w:tcPr>
          <w:p w14:paraId="7BF5E499" w14:textId="77777777" w:rsidR="0048019F" w:rsidRDefault="00AF50CC">
            <w:pPr>
              <w:spacing w:line="240" w:lineRule="auto"/>
              <w:rPr>
                <w:rFonts w:ascii="Courier New" w:hAnsi="Courier New"/>
                <w:sz w:val="20"/>
                <w:rPrChange w:id="2897" w:author="Author" w:date="2018-05-04T21:05:00Z">
                  <w:rPr>
                    <w:rFonts w:ascii="Courier New" w:hAnsi="Courier New"/>
                  </w:rPr>
                </w:rPrChange>
              </w:rPr>
            </w:pPr>
            <w:r>
              <w:rPr>
                <w:rFonts w:ascii="Courier New" w:hAnsi="Courier New"/>
                <w:sz w:val="20"/>
                <w:rPrChange w:id="2898" w:author="Author" w:date="2018-05-04T21:05:00Z">
                  <w:rPr>
                    <w:rFonts w:ascii="Courier New" w:hAnsi="Courier New"/>
                  </w:rPr>
                </w:rPrChange>
              </w:rPr>
              <w:t>Referee</w:t>
            </w:r>
          </w:p>
          <w:p w14:paraId="234FC263" w14:textId="77777777" w:rsidR="0048019F" w:rsidRDefault="00AF50CC">
            <w:pPr>
              <w:spacing w:line="240" w:lineRule="auto"/>
              <w:rPr>
                <w:rFonts w:ascii="Courier New" w:hAnsi="Courier New"/>
                <w:sz w:val="20"/>
                <w:rPrChange w:id="2899" w:author="Author" w:date="2018-05-04T21:05:00Z">
                  <w:rPr>
                    <w:rFonts w:ascii="Courier New" w:hAnsi="Courier New"/>
                  </w:rPr>
                </w:rPrChange>
              </w:rPr>
            </w:pPr>
            <w:r>
              <w:rPr>
                <w:rFonts w:ascii="Courier New" w:hAnsi="Courier New"/>
                <w:sz w:val="20"/>
                <w:rPrChange w:id="2900"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2901" w:author="Author" w:date="2018-05-04T21:05:00Z">
              <w:tcPr>
                <w:tcW w:w="8115" w:type="dxa"/>
                <w:shd w:val="clear" w:color="auto" w:fill="auto"/>
                <w:tcMar>
                  <w:top w:w="100" w:type="dxa"/>
                  <w:left w:w="100" w:type="dxa"/>
                  <w:bottom w:w="100" w:type="dxa"/>
                  <w:right w:w="100" w:type="dxa"/>
                </w:tcMar>
              </w:tcPr>
            </w:tcPrChange>
          </w:tcPr>
          <w:p w14:paraId="45E10CBB" w14:textId="77777777" w:rsidR="0048019F" w:rsidRDefault="00AF50CC">
            <w:pPr>
              <w:jc w:val="both"/>
              <w:rPr>
                <w:rFonts w:ascii="Courier New" w:hAnsi="Courier New"/>
                <w:sz w:val="20"/>
                <w:rPrChange w:id="2902" w:author="Author" w:date="2018-05-04T21:05:00Z">
                  <w:rPr>
                    <w:rFonts w:ascii="Courier New" w:hAnsi="Courier New"/>
                  </w:rPr>
                </w:rPrChange>
              </w:rPr>
            </w:pPr>
            <w:r>
              <w:rPr>
                <w:rFonts w:ascii="Courier New" w:hAnsi="Courier New"/>
                <w:sz w:val="20"/>
                <w:rPrChange w:id="2903" w:author="Author" w:date="2018-05-04T21:05:00Z">
                  <w:rPr>
                    <w:rFonts w:ascii="Courier New" w:hAnsi="Courier New"/>
                  </w:rPr>
                </w:rPrChange>
              </w:rPr>
              <w:t>One of the limitations of the analysis are the cells that are central in the ENCODE, that are immortalized, including cancer cells and “normal” immortalized counterparts. Most of these cell lines have been kept in culture for decades and further selected f</w:t>
            </w:r>
            <w:r>
              <w:rPr>
                <w:rFonts w:ascii="Courier New" w:hAnsi="Courier New"/>
                <w:sz w:val="20"/>
                <w:rPrChange w:id="2904" w:author="Author" w:date="2018-05-04T21:05:00Z">
                  <w:rPr>
                    <w:rFonts w:ascii="Courier New" w:hAnsi="Courier New"/>
                  </w:rPr>
                </w:rPrChange>
              </w:rPr>
              <w:t>or cell growth very extensively. Many of the cell lines may have/have accumulated further mutation and rearrangements, if compared to what cancer cells are at the moment that they leave the human body. The authors accurately acknowledge, in the discussion,</w:t>
            </w:r>
            <w:r>
              <w:rPr>
                <w:rFonts w:ascii="Courier New" w:hAnsi="Courier New"/>
                <w:sz w:val="20"/>
                <w:rPrChange w:id="2905" w:author="Author" w:date="2018-05-04T21:05:00Z">
                  <w:rPr>
                    <w:rFonts w:ascii="Courier New" w:hAnsi="Courier New"/>
                  </w:rPr>
                </w:rPrChange>
              </w:rPr>
              <w:t xml:space="preserve"> stating that it is difficult to match cancer cells with the right normal counterpart; it may also be even more difficult to define what are they really ...</w:t>
            </w:r>
          </w:p>
          <w:p w14:paraId="65B247AF" w14:textId="77777777" w:rsidR="0048019F" w:rsidRDefault="00AF50CC">
            <w:pPr>
              <w:jc w:val="both"/>
              <w:rPr>
                <w:rFonts w:ascii="Courier New" w:hAnsi="Courier New"/>
                <w:sz w:val="20"/>
                <w:rPrChange w:id="2906" w:author="Author" w:date="2018-05-04T21:05:00Z">
                  <w:rPr>
                    <w:rFonts w:ascii="Courier New" w:hAnsi="Courier New"/>
                  </w:rPr>
                </w:rPrChange>
              </w:rPr>
            </w:pPr>
            <w:r>
              <w:rPr>
                <w:rFonts w:ascii="Courier New" w:hAnsi="Courier New"/>
                <w:i/>
                <w:sz w:val="20"/>
                <w:u w:val="single"/>
                <w:rPrChange w:id="2907" w:author="Author" w:date="2018-05-04T21:05:00Z">
                  <w:rPr>
                    <w:rFonts w:ascii="Courier New" w:hAnsi="Courier New"/>
                    <w:i/>
                    <w:u w:val="single"/>
                  </w:rPr>
                </w:rPrChange>
              </w:rPr>
              <w:t>It would be appropriate to (computationally) verify at least a small part of the data in other systems</w:t>
            </w:r>
            <w:r>
              <w:rPr>
                <w:rFonts w:ascii="Courier New" w:hAnsi="Courier New"/>
                <w:sz w:val="20"/>
                <w:rPrChange w:id="2908" w:author="Author" w:date="2018-05-04T21:05:00Z">
                  <w:rPr>
                    <w:rFonts w:ascii="Courier New" w:hAnsi="Courier New"/>
                  </w:rPr>
                </w:rPrChange>
              </w:rPr>
              <w:t>, taking from published studies including normal cells control and primary cancers.</w:t>
            </w:r>
          </w:p>
        </w:tc>
      </w:tr>
      <w:tr w:rsidR="0048019F" w14:paraId="6B2913F2" w14:textId="77777777">
        <w:tc>
          <w:tcPr>
            <w:tcW w:w="1245" w:type="dxa"/>
            <w:shd w:val="clear" w:color="auto" w:fill="auto"/>
            <w:tcMar>
              <w:top w:w="100" w:type="dxa"/>
              <w:left w:w="100" w:type="dxa"/>
              <w:bottom w:w="100" w:type="dxa"/>
              <w:right w:w="100" w:type="dxa"/>
            </w:tcMar>
            <w:tcPrChange w:id="2909" w:author="Author" w:date="2018-05-04T21:05:00Z">
              <w:tcPr>
                <w:tcW w:w="1245" w:type="dxa"/>
                <w:shd w:val="clear" w:color="auto" w:fill="auto"/>
                <w:tcMar>
                  <w:top w:w="100" w:type="dxa"/>
                  <w:left w:w="100" w:type="dxa"/>
                  <w:bottom w:w="100" w:type="dxa"/>
                  <w:right w:w="100" w:type="dxa"/>
                </w:tcMar>
              </w:tcPr>
            </w:tcPrChange>
          </w:tcPr>
          <w:p w14:paraId="395C6DF3"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9F2E6B5"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p w14:paraId="66898904" w14:textId="77777777" w:rsidR="0048019F" w:rsidRDefault="0048019F">
            <w:pPr>
              <w:spacing w:line="240" w:lineRule="auto"/>
              <w:rPr>
                <w:rFonts w:ascii="Helvetica Neue" w:eastAsia="Helvetica Neue" w:hAnsi="Helvetica Neue" w:cs="Helvetica Neue"/>
              </w:rPr>
            </w:pPr>
          </w:p>
        </w:tc>
        <w:tc>
          <w:tcPr>
            <w:tcW w:w="8115" w:type="dxa"/>
            <w:shd w:val="clear" w:color="auto" w:fill="auto"/>
            <w:tcMar>
              <w:top w:w="100" w:type="dxa"/>
              <w:left w:w="100" w:type="dxa"/>
              <w:bottom w:w="100" w:type="dxa"/>
              <w:right w:w="100" w:type="dxa"/>
            </w:tcMar>
            <w:tcPrChange w:id="2910" w:author="Author" w:date="2018-05-04T21:05:00Z">
              <w:tcPr>
                <w:tcW w:w="8115" w:type="dxa"/>
                <w:shd w:val="clear" w:color="auto" w:fill="auto"/>
                <w:tcMar>
                  <w:top w:w="100" w:type="dxa"/>
                  <w:left w:w="100" w:type="dxa"/>
                  <w:bottom w:w="100" w:type="dxa"/>
                  <w:right w:w="100" w:type="dxa"/>
                </w:tcMar>
              </w:tcPr>
            </w:tcPrChange>
          </w:tcPr>
          <w:p w14:paraId="70BC3E0D" w14:textId="77777777" w:rsidR="001836E7" w:rsidRDefault="00AF50CC">
            <w:pPr>
              <w:jc w:val="both"/>
              <w:rPr>
                <w:del w:id="2911" w:author="Author" w:date="2018-05-04T21:05:00Z"/>
              </w:rPr>
            </w:pPr>
            <w:del w:id="2912" w:author="Author" w:date="2018-05-04T21:05:00Z">
              <w:r>
                <w:delText>Mention that there</w:delText>
              </w:r>
              <w:r>
                <w:delText>s a</w:delText>
              </w:r>
              <w:r>
                <w:delText xml:space="preserve"> lot of tissue in ENCODE</w:delText>
              </w:r>
            </w:del>
          </w:p>
          <w:p w14:paraId="10EAFD0D" w14:textId="77777777" w:rsidR="001836E7" w:rsidRDefault="00AF50CC">
            <w:pPr>
              <w:jc w:val="both"/>
              <w:rPr>
                <w:del w:id="2913" w:author="Author" w:date="2018-05-04T21:05:00Z"/>
              </w:rPr>
            </w:pPr>
            <w:r>
              <w:rPr>
                <w:sz w:val="24"/>
                <w:rPrChange w:id="2914" w:author="Author" w:date="2018-05-04T21:05:00Z">
                  <w:rPr/>
                </w:rPrChange>
              </w:rPr>
              <w:t xml:space="preserve">We </w:t>
            </w:r>
            <w:del w:id="2915" w:author="Author" w:date="2018-05-04T21:05:00Z">
              <w:r>
                <w:delText>take the referee’s comment to heart and we agree with the reviewer</w:delText>
              </w:r>
            </w:del>
            <w:ins w:id="2916" w:author="Author" w:date="2018-05-04T21:05:00Z">
              <w:r>
                <w:rPr>
                  <w:sz w:val="24"/>
                  <w:szCs w:val="24"/>
                </w:rPr>
                <w:t>agree</w:t>
              </w:r>
            </w:ins>
            <w:r>
              <w:rPr>
                <w:sz w:val="24"/>
                <w:rPrChange w:id="2917" w:author="Author" w:date="2018-05-04T21:05:00Z">
                  <w:rPr/>
                </w:rPrChange>
              </w:rPr>
              <w:t xml:space="preserve"> that it is important to verify the discover</w:t>
            </w:r>
            <w:r>
              <w:rPr>
                <w:sz w:val="24"/>
                <w:rPrChange w:id="2918" w:author="Author" w:date="2018-05-04T21:05:00Z">
                  <w:rPr/>
                </w:rPrChange>
              </w:rPr>
              <w:t xml:space="preserve">ies from cell lines </w:t>
            </w:r>
            <w:del w:id="2919" w:author="Author" w:date="2018-05-04T21:05:00Z">
              <w:r>
                <w:delText>from</w:delText>
              </w:r>
            </w:del>
            <w:ins w:id="2920" w:author="Author" w:date="2018-05-04T21:05:00Z">
              <w:r>
                <w:rPr>
                  <w:sz w:val="24"/>
                  <w:szCs w:val="24"/>
                </w:rPr>
                <w:t>in</w:t>
              </w:r>
            </w:ins>
            <w:r>
              <w:rPr>
                <w:sz w:val="24"/>
                <w:rPrChange w:id="2921" w:author="Author" w:date="2018-05-04T21:05:00Z">
                  <w:rPr/>
                </w:rPrChange>
              </w:rPr>
              <w:t xml:space="preserve"> primary cancers. </w:t>
            </w:r>
          </w:p>
          <w:p w14:paraId="21FAA228" w14:textId="77777777" w:rsidR="001836E7" w:rsidRDefault="001836E7">
            <w:pPr>
              <w:jc w:val="both"/>
              <w:rPr>
                <w:del w:id="2922" w:author="Author" w:date="2018-05-04T21:05:00Z"/>
              </w:rPr>
            </w:pPr>
          </w:p>
          <w:p w14:paraId="272BA87B" w14:textId="77777777" w:rsidR="001836E7" w:rsidRDefault="00AF50CC">
            <w:pPr>
              <w:jc w:val="both"/>
              <w:rPr>
                <w:del w:id="2923" w:author="Author" w:date="2018-05-04T21:05:00Z"/>
              </w:rPr>
            </w:pPr>
            <w:del w:id="2924" w:author="Author" w:date="2018-05-04T21:05:00Z">
              <w:r>
                <w:delText>There are lots of tissue</w:delText>
              </w:r>
            </w:del>
          </w:p>
        </w:tc>
      </w:tr>
    </w:tbl>
    <w:p w14:paraId="50EB4941" w14:textId="77777777" w:rsidR="0048019F" w:rsidRDefault="0048019F">
      <w:pPr>
        <w:pBdr>
          <w:top w:val="nil"/>
          <w:left w:val="nil"/>
          <w:bottom w:val="nil"/>
          <w:right w:val="nil"/>
          <w:between w:val="nil"/>
        </w:pBdr>
        <w:jc w:val="both"/>
        <w:rPr>
          <w:rFonts w:ascii="Helvetica Neue" w:hAnsi="Helvetica Neue"/>
          <w:sz w:val="24"/>
          <w:rPrChange w:id="2925" w:author="Author" w:date="2018-05-04T21:05:00Z">
            <w:rPr/>
          </w:rPrChange>
        </w:rPr>
        <w:pPrChange w:id="2926" w:author="Author" w:date="2018-05-04T21:05:00Z">
          <w:pPr>
            <w:jc w:val="both"/>
          </w:pPr>
        </w:pPrChange>
      </w:pPr>
      <w:moveFromRangeStart w:id="2927" w:author="Author" w:date="2018-05-04T21:05:00Z" w:name="move513231264"/>
    </w:p>
    <w:tbl>
      <w:tblPr>
        <w:tblStyle w:val="aff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928"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929">
          <w:tblGrid>
            <w:gridCol w:w="1245"/>
            <w:gridCol w:w="8115"/>
          </w:tblGrid>
        </w:tblGridChange>
      </w:tblGrid>
      <w:tr w:rsidR="0048019F" w14:paraId="6B2913F2" w14:textId="77777777">
        <w:tc>
          <w:tcPr>
            <w:tcW w:w="8115" w:type="dxa"/>
            <w:shd w:val="clear" w:color="auto" w:fill="auto"/>
            <w:tcMar>
              <w:top w:w="100" w:type="dxa"/>
              <w:left w:w="100" w:type="dxa"/>
              <w:bottom w:w="100" w:type="dxa"/>
              <w:right w:w="100" w:type="dxa"/>
            </w:tcMar>
            <w:tcPrChange w:id="2930" w:author="Author" w:date="2018-05-04T21:05:00Z">
              <w:tcPr>
                <w:tcW w:w="8115" w:type="dxa"/>
                <w:shd w:val="clear" w:color="auto" w:fill="auto"/>
                <w:tcMar>
                  <w:top w:w="100" w:type="dxa"/>
                  <w:left w:w="100" w:type="dxa"/>
                  <w:bottom w:w="100" w:type="dxa"/>
                  <w:right w:w="100" w:type="dxa"/>
                </w:tcMar>
              </w:tcPr>
            </w:tcPrChange>
          </w:tcPr>
          <w:p w14:paraId="455A416F" w14:textId="28361A8D" w:rsidR="0048019F" w:rsidRDefault="00AF50CC">
            <w:pPr>
              <w:jc w:val="both"/>
              <w:rPr>
                <w:sz w:val="24"/>
                <w:rPrChange w:id="2931" w:author="Author" w:date="2018-05-04T21:05:00Z">
                  <w:rPr/>
                </w:rPrChange>
              </w:rPr>
            </w:pPr>
            <w:moveFrom w:id="2932" w:author="Author" w:date="2018-05-04T21:05:00Z">
              <w:r>
                <w:rPr>
                  <w:rFonts w:ascii="Helvetica Neue" w:hAnsi="Helvetica Neue"/>
                  <w:sz w:val="24"/>
                  <w:rPrChange w:id="2933" w:author="Author" w:date="2018-05-04T21:05:00Z">
                    <w:rPr/>
                  </w:rPrChange>
                </w:rPr>
                <w:t>In the revision</w:t>
              </w:r>
            </w:moveFrom>
            <w:moveFromRangeEnd w:id="2927"/>
            <w:del w:id="2934" w:author="Author" w:date="2018-05-04T21:05:00Z">
              <w:r>
                <w:delText>, we compared the concordance level of our conclusions made from ENCODE cell line data to observations from patients with primary cancers. And we clarified that although ENCODE data are profiled in cell culture models, the regulatory targets</w:delText>
              </w:r>
              <w:r>
                <w:delText xml:space="preserve"> are still representative of the gene regulations in human cancers. </w:delText>
              </w:r>
            </w:del>
            <w:r>
              <w:rPr>
                <w:sz w:val="24"/>
                <w:rPrChange w:id="2935" w:author="Author" w:date="2018-05-04T21:05:00Z">
                  <w:rPr/>
                </w:rPrChange>
              </w:rPr>
              <w:t xml:space="preserve">We have added </w:t>
            </w:r>
            <w:del w:id="2936" w:author="Author" w:date="2018-05-04T21:05:00Z">
              <w:r>
                <w:delText>a new section in the revised supplementary file for more discussions.</w:delText>
              </w:r>
            </w:del>
            <w:ins w:id="2937" w:author="Author" w:date="2018-05-04T21:05:00Z">
              <w:r>
                <w:rPr>
                  <w:sz w:val="24"/>
                  <w:szCs w:val="24"/>
                </w:rPr>
                <w:t>analysis  to address this question, including</w:t>
              </w:r>
            </w:ins>
          </w:p>
          <w:p w14:paraId="328D1724" w14:textId="77777777" w:rsidR="0048019F" w:rsidRDefault="0048019F">
            <w:pPr>
              <w:jc w:val="both"/>
              <w:rPr>
                <w:sz w:val="24"/>
                <w:rPrChange w:id="2938" w:author="Author" w:date="2018-05-04T21:05:00Z">
                  <w:rPr/>
                </w:rPrChange>
              </w:rPr>
            </w:pPr>
          </w:p>
          <w:p w14:paraId="3EA55B4E" w14:textId="77777777" w:rsidR="001836E7" w:rsidRDefault="00AF50CC">
            <w:pPr>
              <w:jc w:val="both"/>
              <w:rPr>
                <w:del w:id="2939" w:author="Author" w:date="2018-05-04T21:05:00Z"/>
              </w:rPr>
            </w:pPr>
            <w:del w:id="2940" w:author="Author" w:date="2018-05-04T21:05:00Z">
              <w:r>
                <w:delText>In addition, we built an imputed network from a published dataset outside ENCODE and evaluated the rewi</w:delText>
              </w:r>
              <w:r>
                <w:delText>ring of regulatory network. We used ATAC-seq dataset from the paper {\cite: Philip, Mary, et al. "Chromatin states define tumour-specific T cell dysfunction and reprogramming." Nature 545.7655 (2017): 452.} and show that the rewiring from ChIP-seq based ne</w:delText>
              </w:r>
              <w:r>
                <w:delText>twork can be recapitulated using T cell ATAC-seq data.</w:delText>
              </w:r>
            </w:del>
          </w:p>
          <w:p w14:paraId="68ACA623" w14:textId="77777777" w:rsidR="001836E7" w:rsidRDefault="001836E7">
            <w:pPr>
              <w:jc w:val="both"/>
              <w:rPr>
                <w:del w:id="2941" w:author="Author" w:date="2018-05-04T21:05:00Z"/>
              </w:rPr>
            </w:pPr>
          </w:p>
          <w:p w14:paraId="426E6EA5" w14:textId="77777777" w:rsidR="001836E7" w:rsidRDefault="00AF50CC">
            <w:pPr>
              <w:jc w:val="both"/>
              <w:rPr>
                <w:del w:id="2942" w:author="Author" w:date="2018-05-04T21:05:00Z"/>
              </w:rPr>
            </w:pPr>
            <w:del w:id="2943" w:author="Author" w:date="2018-05-04T21:05:00Z">
              <w:r>
                <w:delText>{result doesn’t look good, we may end up not using ATAC-seq dataset here.}</w:delText>
              </w:r>
            </w:del>
          </w:p>
          <w:p w14:paraId="2197994B" w14:textId="77777777" w:rsidR="001836E7" w:rsidRDefault="001836E7">
            <w:pPr>
              <w:jc w:val="both"/>
              <w:rPr>
                <w:del w:id="2944" w:author="Author" w:date="2018-05-04T21:05:00Z"/>
              </w:rPr>
            </w:pPr>
          </w:p>
          <w:p w14:paraId="69BD956B" w14:textId="4FE0948F" w:rsidR="0048019F" w:rsidRDefault="00AF50CC">
            <w:pPr>
              <w:numPr>
                <w:ilvl w:val="0"/>
                <w:numId w:val="24"/>
              </w:numPr>
              <w:contextualSpacing/>
              <w:jc w:val="both"/>
              <w:rPr>
                <w:ins w:id="2945" w:author="Author" w:date="2018-05-04T21:05:00Z"/>
                <w:sz w:val="24"/>
                <w:szCs w:val="24"/>
              </w:rPr>
            </w:pPr>
            <w:del w:id="2946" w:author="Author" w:date="2018-05-04T21:05:00Z">
              <w:r>
                <w:delText>Try</w:delText>
              </w:r>
            </w:del>
            <w:ins w:id="2947" w:author="Author" w:date="2018-05-04T21:05:00Z">
              <w:r>
                <w:rPr>
                  <w:sz w:val="24"/>
                  <w:szCs w:val="24"/>
                </w:rPr>
                <w:t>A supplementary section to show that TF regulatory activities predicted from ENCODE TF regulatory networks compared with their expression levels are highly</w:t>
              </w:r>
              <w:r>
                <w:rPr>
                  <w:sz w:val="24"/>
                  <w:szCs w:val="24"/>
                </w:rPr>
                <w:t xml:space="preserve"> correlated in breast and lung cancer (Excerpt 1 below).</w:t>
              </w:r>
            </w:ins>
          </w:p>
          <w:p w14:paraId="75B00245" w14:textId="77777777" w:rsidR="001836E7" w:rsidRDefault="00AF50CC">
            <w:pPr>
              <w:jc w:val="both"/>
              <w:rPr>
                <w:del w:id="2948" w:author="Author" w:date="2018-05-04T21:05:00Z"/>
              </w:rPr>
            </w:pPr>
            <w:ins w:id="2949" w:author="Author" w:date="2018-05-04T21:05:00Z">
              <w:r>
                <w:rPr>
                  <w:sz w:val="24"/>
                  <w:szCs w:val="24"/>
                </w:rPr>
                <w:t>JZ2DL:</w:t>
              </w:r>
            </w:ins>
            <w:r>
              <w:rPr>
                <w:sz w:val="24"/>
                <w:rPrChange w:id="2950" w:author="Author" w:date="2018-05-04T21:05:00Z">
                  <w:rPr/>
                </w:rPrChange>
              </w:rPr>
              <w:t xml:space="preserve"> imputed vs imputed</w:t>
            </w:r>
          </w:p>
          <w:p w14:paraId="7C54067A" w14:textId="77777777" w:rsidR="001836E7" w:rsidRDefault="001836E7">
            <w:pPr>
              <w:jc w:val="both"/>
              <w:rPr>
                <w:del w:id="2951" w:author="Author" w:date="2018-05-04T21:05:00Z"/>
              </w:rPr>
            </w:pPr>
          </w:p>
          <w:p w14:paraId="3E896870" w14:textId="77777777" w:rsidR="001836E7" w:rsidRDefault="00AF50CC">
            <w:pPr>
              <w:jc w:val="both"/>
              <w:rPr>
                <w:del w:id="2952" w:author="Author" w:date="2018-05-04T21:05:00Z"/>
              </w:rPr>
            </w:pPr>
            <w:del w:id="2953" w:author="Author" w:date="2018-05-04T21:05:00Z">
              <w:r>
                <w:rPr>
                  <w:noProof/>
                  <w:lang w:val="en-US"/>
                </w:rPr>
                <w:drawing>
                  <wp:inline distT="114300" distB="114300" distL="114300" distR="114300" wp14:anchorId="462C2301" wp14:editId="2647ABF7">
                    <wp:extent cx="4392216" cy="4100513"/>
                    <wp:effectExtent l="0" t="0" r="0" b="0"/>
                    <wp:docPr id="115"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50"/>
                            <a:srcRect/>
                            <a:stretch>
                              <a:fillRect/>
                            </a:stretch>
                          </pic:blipFill>
                          <pic:spPr>
                            <a:xfrm>
                              <a:off x="0" y="0"/>
                              <a:ext cx="4392216" cy="4100513"/>
                            </a:xfrm>
                            <a:prstGeom prst="rect">
                              <a:avLst/>
                            </a:prstGeom>
                            <a:ln/>
                          </pic:spPr>
                        </pic:pic>
                      </a:graphicData>
                    </a:graphic>
                  </wp:inline>
                </w:drawing>
              </w:r>
            </w:del>
          </w:p>
          <w:p w14:paraId="38785CBE" w14:textId="77777777" w:rsidR="001836E7" w:rsidRDefault="001836E7">
            <w:pPr>
              <w:jc w:val="both"/>
              <w:rPr>
                <w:del w:id="2954" w:author="Author" w:date="2018-05-04T21:05:00Z"/>
              </w:rPr>
            </w:pPr>
          </w:p>
          <w:p w14:paraId="7C8AA682" w14:textId="77777777" w:rsidR="001836E7" w:rsidRDefault="001836E7">
            <w:pPr>
              <w:jc w:val="both"/>
              <w:rPr>
                <w:del w:id="2955" w:author="Author" w:date="2018-05-04T21:05:00Z"/>
              </w:rPr>
            </w:pPr>
          </w:p>
          <w:p w14:paraId="291A25CE" w14:textId="6E22BFFC" w:rsidR="0048019F" w:rsidRDefault="00AF50CC">
            <w:pPr>
              <w:numPr>
                <w:ilvl w:val="0"/>
                <w:numId w:val="24"/>
              </w:numPr>
              <w:contextualSpacing/>
              <w:jc w:val="both"/>
              <w:rPr>
                <w:sz w:val="24"/>
                <w:szCs w:val="24"/>
              </w:rPr>
            </w:pPr>
            <w:del w:id="2956" w:author="Author" w:date="2018-05-04T21:05:00Z">
              <w:r>
                <w:delText>[[to add ATAC-seq from Christina Leslie lab tissue rewiring using imputed]]</w:delText>
              </w:r>
            </w:del>
            <w:ins w:id="2957" w:author="Author" w:date="2018-05-04T21:05:00Z">
              <w:r>
                <w:rPr>
                  <w:sz w:val="24"/>
                  <w:szCs w:val="24"/>
                </w:rPr>
                <w:t xml:space="preserve"> network?</w:t>
              </w:r>
            </w:ins>
          </w:p>
        </w:tc>
      </w:tr>
      <w:tr w:rsidR="0048019F" w14:paraId="6427C447" w14:textId="77777777">
        <w:trPr>
          <w:trHeight w:val="1720"/>
          <w:trPrChange w:id="2958" w:author="Author" w:date="2018-05-04T21:05:00Z">
            <w:trPr>
              <w:trHeight w:val="1720"/>
            </w:trPr>
          </w:trPrChange>
        </w:trPr>
        <w:tc>
          <w:tcPr>
            <w:tcW w:w="1245" w:type="dxa"/>
            <w:shd w:val="clear" w:color="auto" w:fill="auto"/>
            <w:tcMar>
              <w:top w:w="100" w:type="dxa"/>
              <w:left w:w="100" w:type="dxa"/>
              <w:bottom w:w="100" w:type="dxa"/>
              <w:right w:w="100" w:type="dxa"/>
            </w:tcMar>
            <w:tcPrChange w:id="2959" w:author="Author" w:date="2018-05-04T21:05:00Z">
              <w:tcPr>
                <w:tcW w:w="1245" w:type="dxa"/>
                <w:shd w:val="clear" w:color="auto" w:fill="auto"/>
                <w:tcMar>
                  <w:top w:w="100" w:type="dxa"/>
                  <w:left w:w="100" w:type="dxa"/>
                  <w:bottom w:w="100" w:type="dxa"/>
                  <w:right w:w="100" w:type="dxa"/>
                </w:tcMar>
              </w:tcPr>
            </w:tcPrChange>
          </w:tcPr>
          <w:p w14:paraId="21EF0907"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6A3A0A69"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2960" w:author="Author" w:date="2018-05-04T21:05:00Z">
              <w:tcPr>
                <w:tcW w:w="8115" w:type="dxa"/>
                <w:shd w:val="clear" w:color="auto" w:fill="auto"/>
                <w:tcMar>
                  <w:top w:w="100" w:type="dxa"/>
                  <w:left w:w="100" w:type="dxa"/>
                  <w:bottom w:w="100" w:type="dxa"/>
                  <w:right w:w="100" w:type="dxa"/>
                </w:tcMar>
              </w:tcPr>
            </w:tcPrChange>
          </w:tcPr>
          <w:p w14:paraId="4FAE592D" w14:textId="77777777" w:rsidR="0048019F" w:rsidRDefault="00AF50CC">
            <w:pPr>
              <w:jc w:val="both"/>
              <w:rPr>
                <w:rFonts w:ascii="Times New Roman" w:hAnsi="Times New Roman"/>
                <w:sz w:val="20"/>
                <w:rPrChange w:id="2961" w:author="Author" w:date="2018-05-04T21:05:00Z">
                  <w:rPr>
                    <w:rFonts w:ascii="Times New Roman" w:hAnsi="Times New Roman"/>
                  </w:rPr>
                </w:rPrChange>
              </w:rPr>
            </w:pPr>
            <w:r>
              <w:rPr>
                <w:rFonts w:ascii="Times New Roman" w:hAnsi="Times New Roman"/>
                <w:sz w:val="20"/>
                <w:rPrChange w:id="2962" w:author="Author" w:date="2018-05-04T21:05:00Z">
                  <w:rPr/>
                </w:rPrChange>
              </w:rPr>
              <w:t>We predicted the regulatory activities of</w:t>
            </w:r>
            <w:ins w:id="2963" w:author="Author" w:date="2018-05-04T21:05:00Z">
              <w:r>
                <w:rPr>
                  <w:rFonts w:ascii="Times New Roman" w:eastAsia="Times New Roman" w:hAnsi="Times New Roman" w:cs="Times New Roman"/>
                  <w:sz w:val="20"/>
                  <w:szCs w:val="20"/>
                </w:rPr>
                <w:t xml:space="preserve"> the</w:t>
              </w:r>
            </w:ins>
            <w:r>
              <w:rPr>
                <w:rFonts w:ascii="Times New Roman" w:hAnsi="Times New Roman"/>
                <w:sz w:val="20"/>
                <w:rPrChange w:id="2964" w:author="Author" w:date="2018-05-04T21:05:00Z">
                  <w:rPr/>
                </w:rPrChange>
              </w:rPr>
              <w:t xml:space="preserve"> transcription factor (TF) MYC using a ChIP-Seq profile in MCF-7 cells. We found that the MYC regulatory activity is highly correlated with the MYC expression across TCGA breast tumors (Supplementary Figure Xa). For most TFs, their regulatory activities pr</w:t>
            </w:r>
            <w:r>
              <w:rPr>
                <w:rFonts w:ascii="Times New Roman" w:hAnsi="Times New Roman"/>
                <w:sz w:val="20"/>
                <w:rPrChange w:id="2965" w:author="Author" w:date="2018-05-04T21:05:00Z">
                  <w:rPr/>
                </w:rPrChange>
              </w:rPr>
              <w:t>edicted using ENCODE ChIP-Seq profile in cell lines are significantly correlated with their expression levels across breast tumors (Supplementary Figure Xb). Moreover, using the same MCF-7 ChIP-Seq profile, the MYC regulatory activity predicted for lung tu</w:t>
            </w:r>
            <w:r>
              <w:rPr>
                <w:rFonts w:ascii="Times New Roman" w:hAnsi="Times New Roman"/>
                <w:sz w:val="20"/>
                <w:rPrChange w:id="2966" w:author="Author" w:date="2018-05-04T21:05:00Z">
                  <w:rPr/>
                </w:rPrChange>
              </w:rPr>
              <w:t xml:space="preserve">mors is also significantly correlated with MYC expression level in TCGA lung cancer (Supplementary Figure Xa). These results indicate that the ChIP-Seq profiles from a particular cell line can capture regulatory targets in human tumors from diverse cancer </w:t>
            </w:r>
            <w:r>
              <w:rPr>
                <w:rFonts w:ascii="Times New Roman" w:hAnsi="Times New Roman"/>
                <w:sz w:val="20"/>
                <w:rPrChange w:id="2967" w:author="Author" w:date="2018-05-04T21:05:00Z">
                  <w:rPr/>
                </w:rPrChange>
              </w:rPr>
              <w:t>types. To select ChIP-Seq or eCLIP profiles that are representative of the regulatory targets in human cancers, we only reported the results of TFs or RBPs whose regulatory activities are significantly correlated with their gene expression level in each TC</w:t>
            </w:r>
            <w:r>
              <w:rPr>
                <w:rFonts w:ascii="Times New Roman" w:hAnsi="Times New Roman"/>
                <w:sz w:val="20"/>
                <w:rPrChange w:id="2968" w:author="Author" w:date="2018-05-04T21:05:00Z">
                  <w:rPr/>
                </w:rPrChange>
              </w:rPr>
              <w:t>GA cohort (Supplementary Figure Xc).</w:t>
            </w:r>
          </w:p>
          <w:p w14:paraId="269CEAF7" w14:textId="77777777" w:rsidR="001836E7" w:rsidRDefault="00AF50CC">
            <w:pPr>
              <w:spacing w:line="240" w:lineRule="auto"/>
              <w:rPr>
                <w:del w:id="2969" w:author="Author" w:date="2018-05-04T21:05:00Z"/>
                <w:rFonts w:ascii="Times New Roman" w:eastAsia="Times New Roman" w:hAnsi="Times New Roman" w:cs="Times New Roman"/>
              </w:rPr>
            </w:pPr>
            <w:del w:id="2970" w:author="Author" w:date="2018-05-04T21:05:00Z">
              <w:r>
                <w:rPr>
                  <w:rFonts w:ascii="Times New Roman" w:eastAsia="Times New Roman" w:hAnsi="Times New Roman" w:cs="Times New Roman"/>
                  <w:noProof/>
                  <w:lang w:val="en-US"/>
                </w:rPr>
                <w:drawing>
                  <wp:inline distT="114300" distB="114300" distL="114300" distR="114300" wp14:anchorId="6CEEBD1A" wp14:editId="1DD97134">
                    <wp:extent cx="4157663" cy="2758294"/>
                    <wp:effectExtent l="0" t="0" r="0" b="0"/>
                    <wp:docPr id="1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8"/>
                            <a:srcRect/>
                            <a:stretch>
                              <a:fillRect/>
                            </a:stretch>
                          </pic:blipFill>
                          <pic:spPr>
                            <a:xfrm>
                              <a:off x="0" y="0"/>
                              <a:ext cx="4157663" cy="2758294"/>
                            </a:xfrm>
                            <a:prstGeom prst="rect">
                              <a:avLst/>
                            </a:prstGeom>
                            <a:ln/>
                          </pic:spPr>
                        </pic:pic>
                      </a:graphicData>
                    </a:graphic>
                  </wp:inline>
                </w:drawing>
              </w:r>
            </w:del>
          </w:p>
          <w:p w14:paraId="6E9FF6ED" w14:textId="77777777" w:rsidR="0048019F" w:rsidRDefault="00AF50CC">
            <w:pPr>
              <w:spacing w:line="240" w:lineRule="auto"/>
              <w:rPr>
                <w:ins w:id="2971" w:author="Author" w:date="2018-05-04T21:05:00Z"/>
                <w:rFonts w:ascii="Times New Roman" w:eastAsia="Times New Roman" w:hAnsi="Times New Roman" w:cs="Times New Roman"/>
              </w:rPr>
            </w:pPr>
            <w:ins w:id="2972" w:author="Author" w:date="2018-05-04T21:05:00Z">
              <w:r>
                <w:rPr>
                  <w:rFonts w:ascii="Times New Roman" w:eastAsia="Times New Roman" w:hAnsi="Times New Roman" w:cs="Times New Roman"/>
                  <w:noProof/>
                  <w:lang w:val="en-US"/>
                </w:rPr>
                <w:drawing>
                  <wp:inline distT="114300" distB="114300" distL="114300" distR="114300">
                    <wp:extent cx="4157663" cy="2758294"/>
                    <wp:effectExtent l="0" t="0" r="0" b="0"/>
                    <wp:docPr id="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8"/>
                            <a:srcRect/>
                            <a:stretch>
                              <a:fillRect/>
                            </a:stretch>
                          </pic:blipFill>
                          <pic:spPr>
                            <a:xfrm>
                              <a:off x="0" y="0"/>
                              <a:ext cx="4157663" cy="2758294"/>
                            </a:xfrm>
                            <a:prstGeom prst="rect">
                              <a:avLst/>
                            </a:prstGeom>
                            <a:ln/>
                          </pic:spPr>
                        </pic:pic>
                      </a:graphicData>
                    </a:graphic>
                  </wp:inline>
                </w:drawing>
              </w:r>
            </w:ins>
          </w:p>
          <w:p w14:paraId="09D0CB4D" w14:textId="77777777" w:rsidR="0048019F" w:rsidRDefault="00AF50CC">
            <w:pPr>
              <w:spacing w:before="120" w:after="120" w:line="264" w:lineRule="auto"/>
              <w:jc w:val="both"/>
              <w:rPr>
                <w:rFonts w:ascii="Times New Roman" w:hAnsi="Times New Roman"/>
                <w:sz w:val="20"/>
                <w:rPrChange w:id="2973" w:author="Author" w:date="2018-05-04T21:05:00Z">
                  <w:rPr>
                    <w:rFonts w:ascii="Times New Roman" w:hAnsi="Times New Roman"/>
                  </w:rPr>
                </w:rPrChange>
              </w:rPr>
              <w:pPrChange w:id="2974" w:author="Author" w:date="2018-05-04T21:05:00Z">
                <w:pPr>
                  <w:spacing w:before="120" w:after="120" w:line="264" w:lineRule="auto"/>
                </w:pPr>
              </w:pPrChange>
            </w:pPr>
            <w:r>
              <w:rPr>
                <w:rFonts w:ascii="Times New Roman" w:hAnsi="Times New Roman"/>
                <w:b/>
                <w:sz w:val="20"/>
                <w:rPrChange w:id="2975" w:author="Author" w:date="2018-05-04T21:05:00Z">
                  <w:rPr>
                    <w:rFonts w:ascii="Times New Roman" w:hAnsi="Times New Roman"/>
                    <w:b/>
                  </w:rPr>
                </w:rPrChange>
              </w:rPr>
              <w:t>Supplementary Figure X. The clinical relevance of ENCODE cell line data in human primary tumors</w:t>
            </w:r>
            <w:r>
              <w:rPr>
                <w:rFonts w:ascii="Times New Roman" w:hAnsi="Times New Roman"/>
                <w:sz w:val="20"/>
                <w:rPrChange w:id="2976" w:author="Author" w:date="2018-05-04T21:05:00Z">
                  <w:rPr>
                    <w:rFonts w:ascii="Times New Roman" w:hAnsi="Times New Roman"/>
                  </w:rPr>
                </w:rPrChange>
              </w:rPr>
              <w:t>.</w:t>
            </w:r>
          </w:p>
          <w:p w14:paraId="2A13FD59" w14:textId="45BD4BEC" w:rsidR="0048019F" w:rsidRDefault="00AF50CC">
            <w:pPr>
              <w:spacing w:before="120" w:after="120" w:line="264" w:lineRule="auto"/>
              <w:jc w:val="both"/>
              <w:rPr>
                <w:rFonts w:ascii="Times New Roman" w:hAnsi="Times New Roman"/>
                <w:sz w:val="20"/>
                <w:rPrChange w:id="2977" w:author="Author" w:date="2018-05-04T21:05:00Z">
                  <w:rPr>
                    <w:rFonts w:ascii="Times New Roman" w:hAnsi="Times New Roman"/>
                  </w:rPr>
                </w:rPrChange>
              </w:rPr>
              <w:pPrChange w:id="2978" w:author="Author" w:date="2018-05-04T21:05:00Z">
                <w:pPr>
                  <w:spacing w:before="120" w:after="120" w:line="264" w:lineRule="auto"/>
                </w:pPr>
              </w:pPrChange>
            </w:pPr>
            <w:r>
              <w:rPr>
                <w:rFonts w:ascii="Times New Roman" w:hAnsi="Times New Roman"/>
                <w:b/>
                <w:sz w:val="20"/>
                <w:rPrChange w:id="2979" w:author="Author" w:date="2018-05-04T21:05:00Z">
                  <w:rPr>
                    <w:rFonts w:ascii="Times New Roman" w:hAnsi="Times New Roman"/>
                    <w:b/>
                  </w:rPr>
                </w:rPrChange>
              </w:rPr>
              <w:t xml:space="preserve">(a)  </w:t>
            </w:r>
            <w:r>
              <w:rPr>
                <w:rFonts w:ascii="Times New Roman" w:hAnsi="Times New Roman"/>
                <w:sz w:val="20"/>
                <w:rPrChange w:id="2980" w:author="Author" w:date="2018-05-04T21:05:00Z">
                  <w:rPr>
                    <w:rFonts w:ascii="Times New Roman" w:hAnsi="Times New Roman"/>
                  </w:rPr>
                </w:rPrChange>
              </w:rPr>
              <w:t xml:space="preserve">The correlation between </w:t>
            </w:r>
            <w:r>
              <w:rPr>
                <w:rFonts w:ascii="Times New Roman" w:hAnsi="Times New Roman"/>
                <w:i/>
                <w:sz w:val="20"/>
                <w:rPrChange w:id="2981" w:author="Author" w:date="2018-05-04T21:05:00Z">
                  <w:rPr>
                    <w:rFonts w:ascii="Times New Roman" w:hAnsi="Times New Roman"/>
                    <w:i/>
                  </w:rPr>
                </w:rPrChange>
              </w:rPr>
              <w:t>MYC</w:t>
            </w:r>
            <w:r>
              <w:rPr>
                <w:rFonts w:ascii="Times New Roman" w:hAnsi="Times New Roman"/>
                <w:sz w:val="20"/>
                <w:rPrChange w:id="2982" w:author="Author" w:date="2018-05-04T21:05:00Z">
                  <w:rPr>
                    <w:rFonts w:ascii="Times New Roman" w:hAnsi="Times New Roman"/>
                  </w:rPr>
                </w:rPrChange>
              </w:rPr>
              <w:t xml:space="preserve"> expression level and regulatory activity across tumors. The MYC regulatory activity in each tumor was predicted using the ChIP-Seq profile in </w:t>
            </w:r>
            <w:ins w:id="2983" w:author="Author" w:date="2018-05-04T21:05:00Z">
              <w:r>
                <w:rPr>
                  <w:rFonts w:ascii="Times New Roman" w:eastAsia="Times New Roman" w:hAnsi="Times New Roman" w:cs="Times New Roman"/>
                  <w:sz w:val="20"/>
                  <w:szCs w:val="20"/>
                </w:rPr>
                <w:t xml:space="preserve">the </w:t>
              </w:r>
            </w:ins>
            <w:r>
              <w:rPr>
                <w:rFonts w:ascii="Times New Roman" w:hAnsi="Times New Roman"/>
                <w:sz w:val="20"/>
                <w:rPrChange w:id="2984" w:author="Author" w:date="2018-05-04T21:05:00Z">
                  <w:rPr>
                    <w:rFonts w:ascii="Times New Roman" w:hAnsi="Times New Roman"/>
                  </w:rPr>
                </w:rPrChange>
              </w:rPr>
              <w:t xml:space="preserve">MCF-7 cell line. The Pearson correlation between MYC gene expression </w:t>
            </w:r>
            <w:del w:id="2985" w:author="Author" w:date="2018-05-04T21:05:00Z">
              <w:r>
                <w:rPr>
                  <w:rFonts w:ascii="Times New Roman" w:eastAsia="Times New Roman" w:hAnsi="Times New Roman" w:cs="Times New Roman"/>
                </w:rPr>
                <w:delText>level</w:delText>
              </w:r>
            </w:del>
            <w:ins w:id="2986" w:author="Author" w:date="2018-05-04T21:05:00Z">
              <w:r>
                <w:rPr>
                  <w:rFonts w:ascii="Times New Roman" w:eastAsia="Times New Roman" w:hAnsi="Times New Roman" w:cs="Times New Roman"/>
                  <w:sz w:val="20"/>
                  <w:szCs w:val="20"/>
                </w:rPr>
                <w:t>levels</w:t>
              </w:r>
            </w:ins>
            <w:r>
              <w:rPr>
                <w:rFonts w:ascii="Times New Roman" w:hAnsi="Times New Roman"/>
                <w:sz w:val="20"/>
                <w:rPrChange w:id="2987" w:author="Author" w:date="2018-05-04T21:05:00Z">
                  <w:rPr>
                    <w:rFonts w:ascii="Times New Roman" w:hAnsi="Times New Roman"/>
                  </w:rPr>
                </w:rPrChange>
              </w:rPr>
              <w:t xml:space="preserve"> and regulatory activity were comp</w:t>
            </w:r>
            <w:r>
              <w:rPr>
                <w:rFonts w:ascii="Times New Roman" w:hAnsi="Times New Roman"/>
                <w:sz w:val="20"/>
                <w:rPrChange w:id="2988" w:author="Author" w:date="2018-05-04T21:05:00Z">
                  <w:rPr>
                    <w:rFonts w:ascii="Times New Roman" w:hAnsi="Times New Roman"/>
                  </w:rPr>
                </w:rPrChange>
              </w:rPr>
              <w:t xml:space="preserve">uted across tumors in each cancer type. The statistical significance of </w:t>
            </w:r>
            <w:ins w:id="2989" w:author="Author" w:date="2018-05-04T21:05:00Z">
              <w:r>
                <w:rPr>
                  <w:rFonts w:ascii="Times New Roman" w:eastAsia="Times New Roman" w:hAnsi="Times New Roman" w:cs="Times New Roman"/>
                  <w:sz w:val="20"/>
                  <w:szCs w:val="20"/>
                </w:rPr>
                <w:t xml:space="preserve">the </w:t>
              </w:r>
            </w:ins>
            <w:r>
              <w:rPr>
                <w:rFonts w:ascii="Times New Roman" w:hAnsi="Times New Roman"/>
                <w:sz w:val="20"/>
                <w:rPrChange w:id="2990" w:author="Author" w:date="2018-05-04T21:05:00Z">
                  <w:rPr>
                    <w:rFonts w:ascii="Times New Roman" w:hAnsi="Times New Roman"/>
                  </w:rPr>
                </w:rPrChange>
              </w:rPr>
              <w:t xml:space="preserve">Pearson correlation was tested by the two-sided student t-test. BRCA: breast </w:t>
            </w:r>
            <w:del w:id="2991" w:author="Author" w:date="2018-05-04T21:05:00Z">
              <w:r>
                <w:rPr>
                  <w:rFonts w:ascii="Times New Roman" w:eastAsia="Times New Roman" w:hAnsi="Times New Roman" w:cs="Times New Roman"/>
                </w:rPr>
                <w:delText xml:space="preserve">invasive </w:delText>
              </w:r>
            </w:del>
            <w:r>
              <w:rPr>
                <w:rFonts w:ascii="Times New Roman" w:hAnsi="Times New Roman"/>
                <w:sz w:val="20"/>
                <w:rPrChange w:id="2992" w:author="Author" w:date="2018-05-04T21:05:00Z">
                  <w:rPr>
                    <w:rFonts w:ascii="Times New Roman" w:hAnsi="Times New Roman"/>
                  </w:rPr>
                </w:rPrChange>
              </w:rPr>
              <w:t>carcinoma. LUSC: lung squamous</w:t>
            </w:r>
            <w:ins w:id="2993" w:author="Author" w:date="2018-05-04T21:05:00Z">
              <w:r>
                <w:rPr>
                  <w:rFonts w:ascii="Times New Roman" w:eastAsia="Times New Roman" w:hAnsi="Times New Roman" w:cs="Times New Roman"/>
                  <w:sz w:val="20"/>
                  <w:szCs w:val="20"/>
                </w:rPr>
                <w:t xml:space="preserve"> cell</w:t>
              </w:r>
            </w:ins>
            <w:r>
              <w:rPr>
                <w:rFonts w:ascii="Times New Roman" w:hAnsi="Times New Roman"/>
                <w:sz w:val="20"/>
                <w:rPrChange w:id="2994" w:author="Author" w:date="2018-05-04T21:05:00Z">
                  <w:rPr>
                    <w:rFonts w:ascii="Times New Roman" w:hAnsi="Times New Roman"/>
                  </w:rPr>
                </w:rPrChange>
              </w:rPr>
              <w:t xml:space="preserve"> carcinoma.</w:t>
            </w:r>
          </w:p>
          <w:p w14:paraId="5BEB17E5" w14:textId="479FE531" w:rsidR="0048019F" w:rsidRDefault="00AF50CC">
            <w:pPr>
              <w:spacing w:before="120" w:after="120" w:line="264" w:lineRule="auto"/>
              <w:jc w:val="both"/>
              <w:rPr>
                <w:rFonts w:ascii="Times New Roman" w:hAnsi="Times New Roman"/>
                <w:sz w:val="20"/>
                <w:rPrChange w:id="2995" w:author="Author" w:date="2018-05-04T21:05:00Z">
                  <w:rPr>
                    <w:rFonts w:ascii="Times New Roman" w:hAnsi="Times New Roman"/>
                  </w:rPr>
                </w:rPrChange>
              </w:rPr>
              <w:pPrChange w:id="2996" w:author="Author" w:date="2018-05-04T21:05:00Z">
                <w:pPr>
                  <w:spacing w:before="120" w:after="120" w:line="264" w:lineRule="auto"/>
                </w:pPr>
              </w:pPrChange>
            </w:pPr>
            <w:r>
              <w:rPr>
                <w:rFonts w:ascii="Times New Roman" w:hAnsi="Times New Roman"/>
                <w:b/>
                <w:sz w:val="20"/>
                <w:rPrChange w:id="2997" w:author="Author" w:date="2018-05-04T21:05:00Z">
                  <w:rPr>
                    <w:rFonts w:ascii="Times New Roman" w:hAnsi="Times New Roman"/>
                    <w:b/>
                  </w:rPr>
                </w:rPrChange>
              </w:rPr>
              <w:t xml:space="preserve">(b)  </w:t>
            </w:r>
            <w:r>
              <w:rPr>
                <w:rFonts w:ascii="Times New Roman" w:hAnsi="Times New Roman"/>
                <w:sz w:val="20"/>
                <w:rPrChange w:id="2998" w:author="Author" w:date="2018-05-04T21:05:00Z">
                  <w:rPr>
                    <w:rFonts w:ascii="Times New Roman" w:hAnsi="Times New Roman"/>
                  </w:rPr>
                </w:rPrChange>
              </w:rPr>
              <w:t xml:space="preserve">The distribution of correlation </w:t>
            </w:r>
            <w:r>
              <w:rPr>
                <w:rFonts w:ascii="Times New Roman" w:hAnsi="Times New Roman"/>
                <w:i/>
                <w:sz w:val="20"/>
                <w:rPrChange w:id="2999" w:author="Author" w:date="2018-05-04T21:05:00Z">
                  <w:rPr>
                    <w:rFonts w:ascii="Times New Roman" w:hAnsi="Times New Roman"/>
                    <w:i/>
                  </w:rPr>
                </w:rPrChange>
              </w:rPr>
              <w:t>p</w:t>
            </w:r>
            <w:r>
              <w:rPr>
                <w:rFonts w:ascii="Times New Roman" w:hAnsi="Times New Roman"/>
                <w:sz w:val="20"/>
                <w:rPrChange w:id="3000" w:author="Author" w:date="2018-05-04T21:05:00Z">
                  <w:rPr>
                    <w:rFonts w:ascii="Times New Roman" w:hAnsi="Times New Roman"/>
                  </w:rPr>
                </w:rPrChange>
              </w:rPr>
              <w:t>-values in TCGA br</w:t>
            </w:r>
            <w:r>
              <w:rPr>
                <w:rFonts w:ascii="Times New Roman" w:hAnsi="Times New Roman"/>
                <w:sz w:val="20"/>
                <w:rPrChange w:id="3001" w:author="Author" w:date="2018-05-04T21:05:00Z">
                  <w:rPr>
                    <w:rFonts w:ascii="Times New Roman" w:hAnsi="Times New Roman"/>
                  </w:rPr>
                </w:rPrChange>
              </w:rPr>
              <w:t>east cancer. For each TF, we tested the statistical significance of Pearson correlation between TF expression levels and regulatory activities predicted across tumors through two-</w:t>
            </w:r>
            <w:del w:id="3002" w:author="Author" w:date="2018-05-04T21:05:00Z">
              <w:r>
                <w:rPr>
                  <w:rFonts w:ascii="Times New Roman" w:eastAsia="Times New Roman" w:hAnsi="Times New Roman" w:cs="Times New Roman"/>
                </w:rPr>
                <w:delText>sides</w:delText>
              </w:r>
            </w:del>
            <w:ins w:id="3003" w:author="Author" w:date="2018-05-04T21:05:00Z">
              <w:r>
                <w:rPr>
                  <w:rFonts w:ascii="Times New Roman" w:eastAsia="Times New Roman" w:hAnsi="Times New Roman" w:cs="Times New Roman"/>
                  <w:sz w:val="20"/>
                  <w:szCs w:val="20"/>
                </w:rPr>
                <w:t>sided</w:t>
              </w:r>
            </w:ins>
            <w:r>
              <w:rPr>
                <w:rFonts w:ascii="Times New Roman" w:hAnsi="Times New Roman"/>
                <w:sz w:val="20"/>
                <w:rPrChange w:id="3004" w:author="Author" w:date="2018-05-04T21:05:00Z">
                  <w:rPr>
                    <w:rFonts w:ascii="Times New Roman" w:hAnsi="Times New Roman"/>
                  </w:rPr>
                </w:rPrChange>
              </w:rPr>
              <w:t xml:space="preserve"> student t tests as </w:t>
            </w:r>
            <w:ins w:id="3005" w:author="Author" w:date="2018-05-04T21:05:00Z">
              <w:r>
                <w:rPr>
                  <w:rFonts w:ascii="Times New Roman" w:eastAsia="Times New Roman" w:hAnsi="Times New Roman" w:cs="Times New Roman"/>
                  <w:sz w:val="20"/>
                  <w:szCs w:val="20"/>
                </w:rPr>
                <w:t xml:space="preserve">for </w:t>
              </w:r>
            </w:ins>
            <w:r>
              <w:rPr>
                <w:rFonts w:ascii="Times New Roman" w:hAnsi="Times New Roman"/>
                <w:sz w:val="20"/>
                <w:rPrChange w:id="3006" w:author="Author" w:date="2018-05-04T21:05:00Z">
                  <w:rPr>
                    <w:rFonts w:ascii="Times New Roman" w:hAnsi="Times New Roman"/>
                  </w:rPr>
                </w:rPrChange>
              </w:rPr>
              <w:t>panel a</w:t>
            </w:r>
            <w:del w:id="3007" w:author="Author" w:date="2018-05-04T21:05:00Z">
              <w:r>
                <w:rPr>
                  <w:rFonts w:ascii="Times New Roman" w:eastAsia="Times New Roman" w:hAnsi="Times New Roman" w:cs="Times New Roman"/>
                </w:rPr>
                <w:delText>.</w:delText>
              </w:r>
            </w:del>
            <w:ins w:id="3008" w:author="Author" w:date="2018-05-04T21:05:00Z">
              <w:r>
                <w:rPr>
                  <w:rFonts w:ascii="Times New Roman" w:eastAsia="Times New Roman" w:hAnsi="Times New Roman" w:cs="Times New Roman"/>
                  <w:sz w:val="20"/>
                  <w:szCs w:val="20"/>
                </w:rPr>
                <w:t>).</w:t>
              </w:r>
            </w:ins>
            <w:r>
              <w:rPr>
                <w:rFonts w:ascii="Times New Roman" w:hAnsi="Times New Roman"/>
                <w:sz w:val="20"/>
                <w:rPrChange w:id="3009" w:author="Author" w:date="2018-05-04T21:05:00Z">
                  <w:rPr>
                    <w:rFonts w:ascii="Times New Roman" w:hAnsi="Times New Roman"/>
                  </w:rPr>
                </w:rPrChange>
              </w:rPr>
              <w:t xml:space="preserve">  For</w:t>
            </w:r>
            <w:ins w:id="3010" w:author="Author" w:date="2018-05-04T21:05:00Z">
              <w:r>
                <w:rPr>
                  <w:rFonts w:ascii="Times New Roman" w:eastAsia="Times New Roman" w:hAnsi="Times New Roman" w:cs="Times New Roman"/>
                  <w:sz w:val="20"/>
                  <w:szCs w:val="20"/>
                </w:rPr>
                <w:t xml:space="preserve"> the</w:t>
              </w:r>
            </w:ins>
            <w:r>
              <w:rPr>
                <w:rFonts w:ascii="Times New Roman" w:hAnsi="Times New Roman"/>
                <w:sz w:val="20"/>
                <w:rPrChange w:id="3011" w:author="Author" w:date="2018-05-04T21:05:00Z">
                  <w:rPr>
                    <w:rFonts w:ascii="Times New Roman" w:hAnsi="Times New Roman"/>
                  </w:rPr>
                </w:rPrChange>
              </w:rPr>
              <w:t xml:space="preserve"> TCGA breast cancer cohort, mo</w:t>
            </w:r>
            <w:r>
              <w:rPr>
                <w:rFonts w:ascii="Times New Roman" w:hAnsi="Times New Roman"/>
                <w:sz w:val="20"/>
                <w:rPrChange w:id="3012" w:author="Author" w:date="2018-05-04T21:05:00Z">
                  <w:rPr>
                    <w:rFonts w:ascii="Times New Roman" w:hAnsi="Times New Roman"/>
                  </w:rPr>
                </w:rPrChange>
              </w:rPr>
              <w:t xml:space="preserve">st </w:t>
            </w:r>
            <w:r>
              <w:rPr>
                <w:rFonts w:ascii="Times New Roman" w:hAnsi="Times New Roman"/>
                <w:i/>
                <w:sz w:val="20"/>
                <w:rPrChange w:id="3013" w:author="Author" w:date="2018-05-04T21:05:00Z">
                  <w:rPr>
                    <w:rFonts w:ascii="Times New Roman" w:hAnsi="Times New Roman"/>
                    <w:i/>
                  </w:rPr>
                </w:rPrChange>
              </w:rPr>
              <w:t>p</w:t>
            </w:r>
            <w:r>
              <w:rPr>
                <w:rFonts w:ascii="Times New Roman" w:hAnsi="Times New Roman"/>
                <w:sz w:val="20"/>
                <w:rPrChange w:id="3014" w:author="Author" w:date="2018-05-04T21:05:00Z">
                  <w:rPr>
                    <w:rFonts w:ascii="Times New Roman" w:hAnsi="Times New Roman"/>
                  </w:rPr>
                </w:rPrChange>
              </w:rPr>
              <w:t>-values are very significant with</w:t>
            </w:r>
            <w:del w:id="3015" w:author="Author" w:date="2018-05-04T21:05:00Z">
              <w:r>
                <w:rPr>
                  <w:rFonts w:ascii="Times New Roman" w:eastAsia="Times New Roman" w:hAnsi="Times New Roman" w:cs="Times New Roman"/>
                </w:rPr>
                <w:delText xml:space="preserve"> a</w:delText>
              </w:r>
            </w:del>
            <w:r>
              <w:rPr>
                <w:rFonts w:ascii="Times New Roman" w:hAnsi="Times New Roman"/>
                <w:sz w:val="20"/>
                <w:rPrChange w:id="3016" w:author="Author" w:date="2018-05-04T21:05:00Z">
                  <w:rPr>
                    <w:rFonts w:ascii="Times New Roman" w:hAnsi="Times New Roman"/>
                  </w:rPr>
                </w:rPrChange>
              </w:rPr>
              <w:t xml:space="preserve"> few non-significant values.</w:t>
            </w:r>
          </w:p>
          <w:p w14:paraId="6500A0DA" w14:textId="77777777" w:rsidR="0048019F" w:rsidRDefault="00AF50CC">
            <w:pPr>
              <w:spacing w:line="240" w:lineRule="auto"/>
              <w:jc w:val="both"/>
              <w:rPr>
                <w:rFonts w:ascii="Times New Roman" w:eastAsia="Times New Roman" w:hAnsi="Times New Roman" w:cs="Times New Roman"/>
                <w:sz w:val="20"/>
                <w:szCs w:val="20"/>
              </w:rPr>
            </w:pPr>
            <w:r>
              <w:rPr>
                <w:rFonts w:ascii="Times New Roman" w:hAnsi="Times New Roman"/>
                <w:sz w:val="20"/>
                <w:rPrChange w:id="3017" w:author="Author" w:date="2018-05-04T21:05:00Z">
                  <w:rPr>
                    <w:rFonts w:ascii="Times New Roman" w:hAnsi="Times New Roman"/>
                    <w:sz w:val="24"/>
                  </w:rPr>
                </w:rPrChange>
              </w:rPr>
              <w:t>The fraction of regulators with statistically significant correlations in different cancer types for ChIP-Seq and eCLIP networks. In each TCGA cancer type, we computed the correlations betwe</w:t>
            </w:r>
            <w:r>
              <w:rPr>
                <w:rFonts w:ascii="Times New Roman" w:hAnsi="Times New Roman"/>
                <w:sz w:val="20"/>
                <w:rPrChange w:id="3018" w:author="Author" w:date="2018-05-04T21:05:00Z">
                  <w:rPr>
                    <w:rFonts w:ascii="Times New Roman" w:hAnsi="Times New Roman"/>
                    <w:sz w:val="24"/>
                  </w:rPr>
                </w:rPrChange>
              </w:rPr>
              <w:t xml:space="preserve">en regulator expression levels and regulatory activities across tumors for all regulators (TFs, or RBPs). We selected regulators with statistically significant correlations through </w:t>
            </w:r>
            <w:ins w:id="3019" w:author="Author" w:date="2018-05-04T21:05:00Z">
              <w:r>
                <w:rPr>
                  <w:rFonts w:ascii="Times New Roman" w:eastAsia="Times New Roman" w:hAnsi="Times New Roman" w:cs="Times New Roman"/>
                  <w:sz w:val="20"/>
                  <w:szCs w:val="20"/>
                </w:rPr>
                <w:t xml:space="preserve">a </w:t>
              </w:r>
            </w:ins>
            <w:r>
              <w:rPr>
                <w:rFonts w:ascii="Times New Roman" w:hAnsi="Times New Roman"/>
                <w:sz w:val="20"/>
                <w:rPrChange w:id="3020" w:author="Author" w:date="2018-05-04T21:05:00Z">
                  <w:rPr>
                    <w:rFonts w:ascii="Times New Roman" w:hAnsi="Times New Roman"/>
                    <w:sz w:val="24"/>
                  </w:rPr>
                </w:rPrChange>
              </w:rPr>
              <w:t>two-sided student t test (FDR &lt; 0.05).</w:t>
            </w:r>
          </w:p>
        </w:tc>
      </w:tr>
    </w:tbl>
    <w:p w14:paraId="64A1C603" w14:textId="77777777" w:rsidR="0048019F" w:rsidRDefault="0048019F"/>
    <w:p w14:paraId="2D364259" w14:textId="77777777" w:rsidR="0048019F" w:rsidRDefault="00AF50CC">
      <w:pPr>
        <w:pStyle w:val="Heading2"/>
        <w:spacing w:before="280"/>
        <w:rPr>
          <w:ins w:id="3021" w:author="Author" w:date="2018-05-04T21:05:00Z"/>
        </w:rPr>
      </w:pPr>
      <w:bookmarkStart w:id="3022" w:name="_np4hnadsx1fb" w:colFirst="0" w:colLast="0"/>
      <w:bookmarkStart w:id="3023" w:name="_z9ri2brferqq"/>
      <w:bookmarkEnd w:id="3022"/>
      <w:bookmarkEnd w:id="3023"/>
      <w:r>
        <w:t>&lt;ID&gt;REF</w:t>
      </w:r>
      <w:r>
        <w:t>4.5 – Loss of diversity in cancer cells</w:t>
      </w:r>
    </w:p>
    <w:p w14:paraId="159C2155" w14:textId="77777777" w:rsidR="0048019F" w:rsidRDefault="00AF50CC">
      <w:pPr>
        <w:pPrChange w:id="3024" w:author="Author" w:date="2018-05-04T21:05:00Z">
          <w:pPr>
            <w:pStyle w:val="Heading2"/>
            <w:spacing w:before="280"/>
          </w:pPr>
        </w:pPrChange>
      </w:pPr>
      <w:r>
        <w:t>&lt;TYPE&gt;$$$CellLine</w:t>
      </w:r>
    </w:p>
    <w:p w14:paraId="21B77AEB" w14:textId="77777777" w:rsidR="0048019F" w:rsidRDefault="00AF50CC">
      <w:r>
        <w:t>&lt;ASSIGN&gt;@@@JZ,@@@DL</w:t>
      </w:r>
    </w:p>
    <w:p w14:paraId="16F35653" w14:textId="77777777" w:rsidR="0048019F" w:rsidRDefault="00AF50CC">
      <w:r>
        <w:t>&lt;PLAN&gt;&amp;&amp;&amp;MORE</w:t>
      </w:r>
    </w:p>
    <w:p w14:paraId="10437689" w14:textId="77777777" w:rsidR="0048019F" w:rsidRDefault="00AF50CC">
      <w:r>
        <w:t>&lt;STATUS&gt;%%%95DONE</w:t>
      </w:r>
    </w:p>
    <w:p w14:paraId="07272B15" w14:textId="77777777" w:rsidR="0048019F" w:rsidRDefault="0048019F"/>
    <w:p w14:paraId="04AC78C8" w14:textId="77777777" w:rsidR="0048019F" w:rsidRDefault="0048019F"/>
    <w:tbl>
      <w:tblPr>
        <w:tblStyle w:val="aff8"/>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025"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026">
          <w:tblGrid>
            <w:gridCol w:w="1245"/>
            <w:gridCol w:w="8115"/>
          </w:tblGrid>
        </w:tblGridChange>
      </w:tblGrid>
      <w:tr w:rsidR="0048019F" w14:paraId="29FCCC10" w14:textId="77777777">
        <w:tc>
          <w:tcPr>
            <w:tcW w:w="1245" w:type="dxa"/>
            <w:shd w:val="clear" w:color="auto" w:fill="auto"/>
            <w:tcMar>
              <w:top w:w="100" w:type="dxa"/>
              <w:left w:w="100" w:type="dxa"/>
              <w:bottom w:w="100" w:type="dxa"/>
              <w:right w:w="100" w:type="dxa"/>
            </w:tcMar>
            <w:tcPrChange w:id="3027" w:author="Author" w:date="2018-05-04T21:05:00Z">
              <w:tcPr>
                <w:tcW w:w="1245" w:type="dxa"/>
                <w:shd w:val="clear" w:color="auto" w:fill="auto"/>
                <w:tcMar>
                  <w:top w:w="100" w:type="dxa"/>
                  <w:left w:w="100" w:type="dxa"/>
                  <w:bottom w:w="100" w:type="dxa"/>
                  <w:right w:w="100" w:type="dxa"/>
                </w:tcMar>
              </w:tcPr>
            </w:tcPrChange>
          </w:tcPr>
          <w:p w14:paraId="67A25450" w14:textId="77777777" w:rsidR="0048019F" w:rsidRDefault="00AF50CC">
            <w:pPr>
              <w:spacing w:line="240" w:lineRule="auto"/>
              <w:rPr>
                <w:rFonts w:ascii="Courier New" w:hAnsi="Courier New"/>
                <w:sz w:val="20"/>
                <w:rPrChange w:id="3028" w:author="Author" w:date="2018-05-04T21:05:00Z">
                  <w:rPr>
                    <w:rFonts w:ascii="Courier New" w:hAnsi="Courier New"/>
                  </w:rPr>
                </w:rPrChange>
              </w:rPr>
            </w:pPr>
            <w:r>
              <w:rPr>
                <w:rFonts w:ascii="Courier New" w:hAnsi="Courier New"/>
                <w:sz w:val="20"/>
                <w:rPrChange w:id="3029" w:author="Author" w:date="2018-05-04T21:05:00Z">
                  <w:rPr>
                    <w:rFonts w:ascii="Courier New" w:hAnsi="Courier New"/>
                  </w:rPr>
                </w:rPrChange>
              </w:rPr>
              <w:t>Referee</w:t>
            </w:r>
          </w:p>
          <w:p w14:paraId="59898216" w14:textId="77777777" w:rsidR="0048019F" w:rsidRDefault="00AF50CC">
            <w:pPr>
              <w:spacing w:line="240" w:lineRule="auto"/>
              <w:rPr>
                <w:rFonts w:ascii="Courier New" w:hAnsi="Courier New"/>
                <w:sz w:val="20"/>
                <w:rPrChange w:id="3030" w:author="Author" w:date="2018-05-04T21:05:00Z">
                  <w:rPr>
                    <w:rFonts w:ascii="Courier New" w:hAnsi="Courier New"/>
                  </w:rPr>
                </w:rPrChange>
              </w:rPr>
            </w:pPr>
            <w:r>
              <w:rPr>
                <w:rFonts w:ascii="Courier New" w:hAnsi="Courier New"/>
                <w:sz w:val="20"/>
                <w:rPrChange w:id="3031"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3032" w:author="Author" w:date="2018-05-04T21:05:00Z">
              <w:tcPr>
                <w:tcW w:w="8115" w:type="dxa"/>
                <w:shd w:val="clear" w:color="auto" w:fill="auto"/>
                <w:tcMar>
                  <w:top w:w="100" w:type="dxa"/>
                  <w:left w:w="100" w:type="dxa"/>
                  <w:bottom w:w="100" w:type="dxa"/>
                  <w:right w:w="100" w:type="dxa"/>
                </w:tcMar>
              </w:tcPr>
            </w:tcPrChange>
          </w:tcPr>
          <w:p w14:paraId="0B507DF5" w14:textId="77777777" w:rsidR="0048019F" w:rsidRDefault="00AF50CC">
            <w:pPr>
              <w:jc w:val="both"/>
              <w:rPr>
                <w:rFonts w:ascii="Courier New" w:hAnsi="Courier New"/>
                <w:sz w:val="20"/>
                <w:rPrChange w:id="3033" w:author="Author" w:date="2018-05-04T21:05:00Z">
                  <w:rPr>
                    <w:rFonts w:ascii="Courier New" w:hAnsi="Courier New"/>
                  </w:rPr>
                </w:rPrChange>
              </w:rPr>
            </w:pPr>
            <w:r>
              <w:rPr>
                <w:rFonts w:ascii="Courier New" w:hAnsi="Courier New"/>
                <w:sz w:val="20"/>
                <w:rPrChange w:id="3034" w:author="Author" w:date="2018-05-04T21:05:00Z">
                  <w:rPr>
                    <w:rFonts w:ascii="Courier New" w:hAnsi="Courier New"/>
                  </w:rPr>
                </w:rPrChange>
              </w:rPr>
              <w:t>I have seen data in other studies, showing that many of cancer cell transcriptome are quite similar to each other, if compared t</w:t>
            </w:r>
            <w:r>
              <w:rPr>
                <w:rFonts w:ascii="Courier New" w:hAnsi="Courier New"/>
                <w:sz w:val="20"/>
                <w:rPrChange w:id="3035" w:author="Author" w:date="2018-05-04T21:05:00Z">
                  <w:rPr>
                    <w:rFonts w:ascii="Courier New" w:hAnsi="Courier New"/>
                  </w:rPr>
                </w:rPrChange>
              </w:rPr>
              <w:t xml:space="preserve">o initial or primary cells, showing that in particular cancer cells lose diversity </w:t>
            </w:r>
          </w:p>
        </w:tc>
      </w:tr>
    </w:tbl>
    <w:tbl>
      <w:tblPr>
        <w:tblStyle w:val="aff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836E7" w14:paraId="26401F6A" w14:textId="77777777">
        <w:trPr>
          <w:del w:id="3036" w:author="Author" w:date="2018-05-04T21:05:00Z"/>
        </w:trPr>
        <w:tc>
          <w:tcPr>
            <w:tcW w:w="1245" w:type="dxa"/>
            <w:shd w:val="clear" w:color="auto" w:fill="auto"/>
            <w:tcMar>
              <w:top w:w="100" w:type="dxa"/>
              <w:left w:w="100" w:type="dxa"/>
              <w:bottom w:w="100" w:type="dxa"/>
              <w:right w:w="100" w:type="dxa"/>
            </w:tcMar>
          </w:tcPr>
          <w:p w14:paraId="5C285F91" w14:textId="77777777" w:rsidR="001836E7" w:rsidRDefault="00AF50CC">
            <w:pPr>
              <w:spacing w:line="240" w:lineRule="auto"/>
              <w:rPr>
                <w:del w:id="3037" w:author="Author" w:date="2018-05-04T21:05:00Z"/>
                <w:rFonts w:ascii="Helvetica Neue" w:eastAsia="Helvetica Neue" w:hAnsi="Helvetica Neue" w:cs="Helvetica Neue"/>
              </w:rPr>
            </w:pPr>
            <w:del w:id="3038" w:author="Author" w:date="2018-05-04T21:05:00Z">
              <w:r>
                <w:rPr>
                  <w:rFonts w:ascii="Helvetica Neue" w:eastAsia="Helvetica Neue" w:hAnsi="Helvetica Neue" w:cs="Helvetica Neue"/>
                </w:rPr>
                <w:delText>Author</w:delText>
              </w:r>
            </w:del>
          </w:p>
          <w:p w14:paraId="13E7248E" w14:textId="77777777" w:rsidR="001836E7" w:rsidRDefault="00AF50CC">
            <w:pPr>
              <w:spacing w:line="240" w:lineRule="auto"/>
              <w:rPr>
                <w:del w:id="3039" w:author="Author" w:date="2018-05-04T21:05:00Z"/>
                <w:rFonts w:ascii="Helvetica Neue" w:eastAsia="Helvetica Neue" w:hAnsi="Helvetica Neue" w:cs="Helvetica Neue"/>
              </w:rPr>
            </w:pPr>
            <w:del w:id="3040" w:author="Author" w:date="2018-05-04T21:05:00Z">
              <w:r>
                <w:rPr>
                  <w:rFonts w:ascii="Helvetica Neue" w:eastAsia="Helvetica Neue" w:hAnsi="Helvetica Neue" w:cs="Helvetica Neue"/>
                </w:rPr>
                <w:delText>Response</w:delText>
              </w:r>
            </w:del>
          </w:p>
          <w:p w14:paraId="25721E20" w14:textId="77777777" w:rsidR="001836E7" w:rsidRDefault="001836E7">
            <w:pPr>
              <w:spacing w:line="240" w:lineRule="auto"/>
              <w:rPr>
                <w:del w:id="3041" w:author="Author" w:date="2018-05-04T21:05:00Z"/>
                <w:rFonts w:ascii="Helvetica Neue" w:eastAsia="Helvetica Neue" w:hAnsi="Helvetica Neue" w:cs="Helvetica Neue"/>
              </w:rPr>
            </w:pPr>
          </w:p>
        </w:tc>
        <w:tc>
          <w:tcPr>
            <w:tcW w:w="8115" w:type="dxa"/>
            <w:shd w:val="clear" w:color="auto" w:fill="auto"/>
            <w:tcMar>
              <w:top w:w="100" w:type="dxa"/>
              <w:left w:w="100" w:type="dxa"/>
              <w:bottom w:w="100" w:type="dxa"/>
              <w:right w:w="100" w:type="dxa"/>
            </w:tcMar>
          </w:tcPr>
          <w:p w14:paraId="25FA707E" w14:textId="77777777" w:rsidR="001836E7" w:rsidRDefault="00AF50CC">
            <w:pPr>
              <w:jc w:val="both"/>
              <w:rPr>
                <w:del w:id="3042" w:author="Author" w:date="2018-05-04T21:05:00Z"/>
                <w:rFonts w:ascii="Helvetica Neue" w:eastAsia="Helvetica Neue" w:hAnsi="Helvetica Neue" w:cs="Helvetica Neue"/>
              </w:rPr>
            </w:pPr>
            <w:del w:id="3043" w:author="Author" w:date="2018-05-04T21:05:00Z">
              <w:r>
                <w:rPr>
                  <w:rFonts w:ascii="Helvetica Neue" w:eastAsia="Helvetica Neue" w:hAnsi="Helvetica Neue" w:cs="Helvetica Neue"/>
                </w:rPr>
                <w:delText>We thank referee for bring</w:delText>
              </w:r>
              <w:r>
                <w:rPr>
                  <w:rFonts w:ascii="Helvetica Neue" w:eastAsia="Helvetica Neue" w:hAnsi="Helvetica Neue" w:cs="Helvetica Neue"/>
                </w:rPr>
                <w:delText xml:space="preserve">ing this point and we feel it is a good comment. Actually, the referee is correct many of the cancer transcriptome is similar to each other and </w:delText>
              </w:r>
              <w:r>
                <w:rPr>
                  <w:rFonts w:ascii="Helvetica Neue" w:eastAsia="Helvetica Neue" w:hAnsi="Helvetica Neue" w:cs="Helvetica Neue"/>
                </w:rPr>
                <w:br/>
              </w:r>
              <w:r>
                <w:rPr>
                  <w:rFonts w:ascii="Helvetica Neue" w:eastAsia="Helvetica Neue" w:hAnsi="Helvetica Neue" w:cs="Helvetica Neue"/>
                </w:rPr>
                <w:br/>
                <w:delText xml:space="preserve">In relation to this &amp; other points </w:delText>
              </w:r>
            </w:del>
          </w:p>
          <w:p w14:paraId="13BA5476" w14:textId="77777777" w:rsidR="001836E7" w:rsidRDefault="001836E7">
            <w:pPr>
              <w:jc w:val="both"/>
              <w:rPr>
                <w:del w:id="3044" w:author="Author" w:date="2018-05-04T21:05:00Z"/>
                <w:rFonts w:ascii="Helvetica Neue" w:eastAsia="Helvetica Neue" w:hAnsi="Helvetica Neue" w:cs="Helvetica Neue"/>
              </w:rPr>
            </w:pPr>
          </w:p>
          <w:p w14:paraId="6E46FFAB" w14:textId="77777777" w:rsidR="001836E7" w:rsidRDefault="001836E7">
            <w:pPr>
              <w:jc w:val="both"/>
              <w:rPr>
                <w:del w:id="3045" w:author="Author" w:date="2018-05-04T21:05:00Z"/>
                <w:rFonts w:ascii="Helvetica Neue" w:eastAsia="Helvetica Neue" w:hAnsi="Helvetica Neue" w:cs="Helvetica Neue"/>
              </w:rPr>
            </w:pPr>
          </w:p>
          <w:p w14:paraId="34CB23EE" w14:textId="77777777" w:rsidR="001836E7" w:rsidRDefault="00AF50CC">
            <w:pPr>
              <w:jc w:val="both"/>
              <w:rPr>
                <w:del w:id="3046" w:author="Author" w:date="2018-05-04T21:05:00Z"/>
                <w:rFonts w:ascii="Helvetica Neue" w:eastAsia="Helvetica Neue" w:hAnsi="Helvetica Neue" w:cs="Helvetica Neue"/>
              </w:rPr>
            </w:pPr>
            <w:del w:id="3047" w:author="Author" w:date="2018-05-04T21:05:00Z">
              <w:r>
                <w:rPr>
                  <w:rFonts w:ascii="Helvetica Neue" w:eastAsia="Helvetica Neue" w:hAnsi="Helvetica Neue" w:cs="Helvetica Neue"/>
                </w:rPr>
                <w:delText xml:space="preserve">we made a new figure in our revised version. </w:delText>
              </w:r>
              <w:r>
                <w:rPr>
                  <w:rFonts w:ascii="Helvetica Neue" w:eastAsia="Helvetica Neue" w:hAnsi="Helvetica Neue" w:cs="Helvetica Neue"/>
                </w:rPr>
                <w:delText>Which is shown in the respo</w:delText>
              </w:r>
              <w:r>
                <w:rPr>
                  <w:rFonts w:ascii="Helvetica Neue" w:eastAsia="Helvetica Neue" w:hAnsi="Helvetica Neue" w:cs="Helvetica Neue"/>
                </w:rPr>
                <w:delText>nse to point 4.7</w:delText>
              </w:r>
            </w:del>
          </w:p>
          <w:p w14:paraId="702E2F02" w14:textId="77777777" w:rsidR="001836E7" w:rsidRDefault="001836E7">
            <w:pPr>
              <w:jc w:val="both"/>
              <w:rPr>
                <w:del w:id="3048" w:author="Author" w:date="2018-05-04T21:05:00Z"/>
                <w:rFonts w:ascii="Helvetica Neue" w:eastAsia="Helvetica Neue" w:hAnsi="Helvetica Neue" w:cs="Helvetica Neue"/>
              </w:rPr>
            </w:pPr>
          </w:p>
          <w:p w14:paraId="36CE5FDB" w14:textId="77777777" w:rsidR="001836E7" w:rsidRPr="00AD2235" w:rsidRDefault="001836E7">
            <w:pPr>
              <w:jc w:val="both"/>
              <w:rPr>
                <w:del w:id="3049" w:author="Author" w:date="2018-05-04T21:05:00Z"/>
                <w:rFonts w:ascii="Helvetica Neue" w:eastAsia="Helvetica Neue" w:hAnsi="Helvetica Neue" w:cs="Helvetica Neue"/>
              </w:rPr>
            </w:pPr>
          </w:p>
        </w:tc>
      </w:tr>
    </w:tbl>
    <w:tbl>
      <w:tblPr>
        <w:tblStyle w:val="aff8"/>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050"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051">
          <w:tblGrid>
            <w:gridCol w:w="1245"/>
            <w:gridCol w:w="8115"/>
          </w:tblGrid>
        </w:tblGridChange>
      </w:tblGrid>
      <w:tr w:rsidR="0048019F" w14:paraId="60C84013" w14:textId="77777777">
        <w:trPr>
          <w:trPrChange w:id="3052" w:author="Author" w:date="2018-05-04T21:05:00Z">
            <w:trPr>
              <w:trHeight w:val="1720"/>
            </w:trPr>
          </w:trPrChange>
        </w:trPr>
        <w:tc>
          <w:tcPr>
            <w:tcW w:w="1245" w:type="dxa"/>
            <w:shd w:val="clear" w:color="auto" w:fill="auto"/>
            <w:tcMar>
              <w:top w:w="100" w:type="dxa"/>
              <w:left w:w="100" w:type="dxa"/>
              <w:bottom w:w="100" w:type="dxa"/>
              <w:right w:w="100" w:type="dxa"/>
            </w:tcMar>
            <w:tcPrChange w:id="3053" w:author="Author" w:date="2018-05-04T21:05:00Z">
              <w:tcPr>
                <w:tcW w:w="1245" w:type="dxa"/>
                <w:shd w:val="clear" w:color="auto" w:fill="auto"/>
                <w:tcMar>
                  <w:top w:w="100" w:type="dxa"/>
                  <w:left w:w="100" w:type="dxa"/>
                  <w:bottom w:w="100" w:type="dxa"/>
                  <w:right w:w="100" w:type="dxa"/>
                </w:tcMar>
              </w:tcPr>
            </w:tcPrChange>
          </w:tcPr>
          <w:p w14:paraId="0501EA98" w14:textId="77777777" w:rsidR="001836E7" w:rsidRDefault="00AF50CC">
            <w:pPr>
              <w:spacing w:line="240" w:lineRule="auto"/>
              <w:rPr>
                <w:del w:id="3054" w:author="Author" w:date="2018-05-04T21:05:00Z"/>
                <w:rFonts w:ascii="Times New Roman" w:eastAsia="Times New Roman" w:hAnsi="Times New Roman" w:cs="Times New Roman"/>
              </w:rPr>
            </w:pPr>
            <w:del w:id="3055" w:author="Author" w:date="2018-05-04T21:05:00Z">
              <w:r>
                <w:rPr>
                  <w:rFonts w:ascii="Times New Roman" w:eastAsia="Times New Roman" w:hAnsi="Times New Roman" w:cs="Times New Roman"/>
                </w:rPr>
                <w:delText>Excerpt 1 From</w:delText>
              </w:r>
            </w:del>
          </w:p>
          <w:p w14:paraId="622D5428" w14:textId="35918ED4" w:rsidR="0048019F" w:rsidRDefault="00AF50CC">
            <w:pPr>
              <w:spacing w:line="240" w:lineRule="auto"/>
              <w:rPr>
                <w:ins w:id="3056" w:author="Author" w:date="2018-05-04T21:05:00Z"/>
                <w:rFonts w:ascii="Helvetica Neue" w:eastAsia="Helvetica Neue" w:hAnsi="Helvetica Neue" w:cs="Helvetica Neue"/>
                <w:sz w:val="24"/>
                <w:szCs w:val="24"/>
              </w:rPr>
            </w:pPr>
            <w:del w:id="3057" w:author="Author" w:date="2018-05-04T21:05:00Z">
              <w:r>
                <w:rPr>
                  <w:rFonts w:ascii="Times New Roman" w:eastAsia="Times New Roman" w:hAnsi="Times New Roman" w:cs="Times New Roman"/>
                </w:rPr>
                <w:delText>Revised Manuscript</w:delText>
              </w:r>
            </w:del>
            <w:ins w:id="3058" w:author="Author" w:date="2018-05-04T21:05:00Z">
              <w:r>
                <w:rPr>
                  <w:rFonts w:ascii="Helvetica Neue" w:eastAsia="Helvetica Neue" w:hAnsi="Helvetica Neue" w:cs="Helvetica Neue"/>
                  <w:sz w:val="24"/>
                  <w:szCs w:val="24"/>
                </w:rPr>
                <w:t>Author</w:t>
              </w:r>
            </w:ins>
          </w:p>
          <w:p w14:paraId="00027447" w14:textId="77777777" w:rsidR="0048019F" w:rsidRDefault="00AF50CC">
            <w:pPr>
              <w:spacing w:line="240" w:lineRule="auto"/>
              <w:rPr>
                <w:ins w:id="3059" w:author="Author" w:date="2018-05-04T21:05:00Z"/>
                <w:rFonts w:ascii="Helvetica Neue" w:eastAsia="Helvetica Neue" w:hAnsi="Helvetica Neue" w:cs="Helvetica Neue"/>
                <w:sz w:val="24"/>
                <w:szCs w:val="24"/>
              </w:rPr>
            </w:pPr>
            <w:ins w:id="3060" w:author="Author" w:date="2018-05-04T21:05:00Z">
              <w:r>
                <w:rPr>
                  <w:rFonts w:ascii="Helvetica Neue" w:eastAsia="Helvetica Neue" w:hAnsi="Helvetica Neue" w:cs="Helvetica Neue"/>
                  <w:sz w:val="24"/>
                  <w:szCs w:val="24"/>
                </w:rPr>
                <w:t>Response</w:t>
              </w:r>
            </w:ins>
          </w:p>
          <w:p w14:paraId="793370ED" w14:textId="77777777" w:rsidR="0048019F" w:rsidRDefault="0048019F">
            <w:pPr>
              <w:spacing w:line="240" w:lineRule="auto"/>
              <w:rPr>
                <w:rFonts w:ascii="Helvetica Neue" w:eastAsia="Helvetica Neue" w:hAnsi="Helvetica Neue" w:cs="Helvetica Neue"/>
                <w:sz w:val="24"/>
                <w:szCs w:val="24"/>
              </w:rPr>
            </w:pPr>
          </w:p>
        </w:tc>
        <w:tc>
          <w:tcPr>
            <w:tcW w:w="8115" w:type="dxa"/>
            <w:shd w:val="clear" w:color="auto" w:fill="auto"/>
            <w:tcMar>
              <w:top w:w="100" w:type="dxa"/>
              <w:left w:w="100" w:type="dxa"/>
              <w:bottom w:w="100" w:type="dxa"/>
              <w:right w:w="100" w:type="dxa"/>
            </w:tcMar>
            <w:tcPrChange w:id="3061" w:author="Author" w:date="2018-05-04T21:05:00Z">
              <w:tcPr>
                <w:tcW w:w="8115" w:type="dxa"/>
                <w:shd w:val="clear" w:color="auto" w:fill="auto"/>
                <w:tcMar>
                  <w:top w:w="100" w:type="dxa"/>
                  <w:left w:w="100" w:type="dxa"/>
                  <w:bottom w:w="100" w:type="dxa"/>
                  <w:right w:w="100" w:type="dxa"/>
                </w:tcMar>
              </w:tcPr>
            </w:tcPrChange>
          </w:tcPr>
          <w:p w14:paraId="0F7CF82D" w14:textId="77777777" w:rsidR="001836E7" w:rsidRDefault="00AF50CC">
            <w:pPr>
              <w:jc w:val="both"/>
              <w:rPr>
                <w:del w:id="3062" w:author="Author" w:date="2018-05-04T21:05:00Z"/>
                <w:rFonts w:ascii="Times New Roman" w:eastAsia="Times New Roman" w:hAnsi="Times New Roman" w:cs="Times New Roman"/>
              </w:rPr>
            </w:pPr>
            <w:del w:id="3063" w:author="Author" w:date="2018-05-04T21:05:00Z">
              <w:r>
                <w:rPr>
                  <w:rFonts w:ascii="Times New Roman" w:eastAsia="Times New Roman" w:hAnsi="Times New Roman" w:cs="Times New Roman"/>
                </w:rPr>
                <w:delText>One of the strengths of ENCODE release 3 is massive expansion of functional genomic data into various primary cells and tissue types. In this revision, we have extensively explored the chromatin landsca</w:delText>
              </w:r>
              <w:r>
                <w:rPr>
                  <w:rFonts w:ascii="Times New Roman" w:eastAsia="Times New Roman" w:hAnsi="Times New Roman" w:cs="Times New Roman"/>
                </w:rPr>
                <w:delText>pe and expression patterns across all of available ENCODE primary cells and tissues, and compared them</w:delText>
              </w:r>
            </w:del>
            <w:ins w:id="3064" w:author="Author" w:date="2018-05-04T21:05:00Z">
              <w:r>
                <w:rPr>
                  <w:rFonts w:ascii="Helvetica Neue" w:eastAsia="Helvetica Neue" w:hAnsi="Helvetica Neue" w:cs="Helvetica Neue"/>
                  <w:sz w:val="24"/>
                  <w:szCs w:val="24"/>
                </w:rPr>
                <w:t>We agree</w:t>
              </w:r>
            </w:ins>
            <w:r>
              <w:rPr>
                <w:rFonts w:ascii="Helvetica Neue" w:hAnsi="Helvetica Neue"/>
                <w:sz w:val="24"/>
                <w:rPrChange w:id="3065" w:author="Author" w:date="2018-05-04T21:05:00Z">
                  <w:rPr>
                    <w:rFonts w:ascii="Times New Roman" w:hAnsi="Times New Roman"/>
                  </w:rPr>
                </w:rPrChange>
              </w:rPr>
              <w:t xml:space="preserve"> with </w:t>
            </w:r>
            <w:del w:id="3066" w:author="Author" w:date="2018-05-04T21:05:00Z">
              <w:r>
                <w:rPr>
                  <w:rFonts w:ascii="Times New Roman" w:eastAsia="Times New Roman" w:hAnsi="Times New Roman" w:cs="Times New Roman"/>
                </w:rPr>
                <w:delText xml:space="preserve">existing immortalized cell lines with deep annotations. </w:delText>
              </w:r>
            </w:del>
          </w:p>
          <w:p w14:paraId="48498C25" w14:textId="77777777" w:rsidR="001836E7" w:rsidRDefault="001836E7">
            <w:pPr>
              <w:jc w:val="both"/>
              <w:rPr>
                <w:del w:id="3067" w:author="Author" w:date="2018-05-04T21:05:00Z"/>
                <w:rFonts w:ascii="Times New Roman" w:eastAsia="Times New Roman" w:hAnsi="Times New Roman" w:cs="Times New Roman"/>
              </w:rPr>
            </w:pPr>
          </w:p>
          <w:p w14:paraId="16707B03" w14:textId="77777777" w:rsidR="001836E7" w:rsidRDefault="00AF50CC">
            <w:pPr>
              <w:jc w:val="both"/>
              <w:rPr>
                <w:del w:id="3068" w:author="Author" w:date="2018-05-04T21:05:00Z"/>
                <w:rFonts w:ascii="Times New Roman" w:eastAsia="Times New Roman" w:hAnsi="Times New Roman" w:cs="Times New Roman"/>
              </w:rPr>
            </w:pPr>
            <w:del w:id="3069" w:author="Author" w:date="2018-05-04T21:05:00Z">
              <w:r>
                <w:rPr>
                  <w:rFonts w:ascii="Times New Roman" w:eastAsia="Times New Roman" w:hAnsi="Times New Roman" w:cs="Times New Roman"/>
                </w:rPr>
                <w:delText>We have chosen CTCF ChIP-seq, distal enhancers, and RNA-seq, which has the most abundant n</w:delText>
              </w:r>
              <w:r>
                <w:rPr>
                  <w:rFonts w:ascii="Times New Roman" w:eastAsia="Times New Roman" w:hAnsi="Times New Roman" w:cs="Times New Roman"/>
                </w:rPr>
                <w:delText>umber of cell types in ENCODE, as examples</w:delText>
              </w:r>
            </w:del>
            <w:ins w:id="3070" w:author="Author" w:date="2018-05-04T21:05:00Z">
              <w:r>
                <w:rPr>
                  <w:rFonts w:ascii="Helvetica Neue" w:eastAsia="Helvetica Neue" w:hAnsi="Helvetica Neue" w:cs="Helvetica Neue"/>
                  <w:sz w:val="24"/>
                  <w:szCs w:val="24"/>
                </w:rPr>
                <w:t>the referee that many cancer transcriptomes de-differentiate and lose diversity during tumorigenesis. We aimed</w:t>
              </w:r>
            </w:ins>
            <w:r>
              <w:rPr>
                <w:rFonts w:ascii="Helvetica Neue" w:hAnsi="Helvetica Neue"/>
                <w:sz w:val="24"/>
                <w:rPrChange w:id="3071" w:author="Author" w:date="2018-05-04T21:05:00Z">
                  <w:rPr>
                    <w:rFonts w:ascii="Times New Roman" w:hAnsi="Times New Roman"/>
                  </w:rPr>
                </w:rPrChange>
              </w:rPr>
              <w:t xml:space="preserve"> to highlight this point</w:t>
            </w:r>
            <w:del w:id="3072" w:author="Author" w:date="2018-05-04T21:05:00Z">
              <w:r>
                <w:rPr>
                  <w:rFonts w:ascii="Times New Roman" w:eastAsia="Times New Roman" w:hAnsi="Times New Roman" w:cs="Times New Roman"/>
                </w:rPr>
                <w:delText>. We performed RCA/PCA</w:delText>
              </w:r>
            </w:del>
            <w:ins w:id="3073" w:author="Author" w:date="2018-05-04T21:05:00Z">
              <w:r>
                <w:rPr>
                  <w:rFonts w:ascii="Helvetica Neue" w:eastAsia="Helvetica Neue" w:hAnsi="Helvetica Neue" w:cs="Helvetica Neue"/>
                  <w:sz w:val="24"/>
                  <w:szCs w:val="24"/>
                </w:rPr>
                <w:t xml:space="preserve"> using deep integration of the ENCODE resources.</w:t>
              </w:r>
              <w:r>
                <w:rPr>
                  <w:rFonts w:ascii="Helvetica Neue" w:eastAsia="Helvetica Neue" w:hAnsi="Helvetica Neue" w:cs="Helvetica Neue"/>
                  <w:sz w:val="24"/>
                  <w:szCs w:val="24"/>
                </w:rPr>
                <w:br/>
              </w:r>
              <w:r>
                <w:rPr>
                  <w:rFonts w:ascii="Helvetica Neue" w:eastAsia="Helvetica Neue" w:hAnsi="Helvetica Neue" w:cs="Helvetica Neue"/>
                  <w:sz w:val="24"/>
                  <w:szCs w:val="24"/>
                </w:rPr>
                <w:br/>
                <w:t>In relation to this and other points, we have expanded our</w:t>
              </w:r>
            </w:ins>
            <w:r>
              <w:rPr>
                <w:rFonts w:ascii="Helvetica Neue" w:hAnsi="Helvetica Neue"/>
                <w:sz w:val="24"/>
                <w:rPrChange w:id="3074" w:author="Author" w:date="2018-05-04T21:05:00Z">
                  <w:rPr>
                    <w:rFonts w:ascii="Times New Roman" w:hAnsi="Times New Roman"/>
                  </w:rPr>
                </w:rPrChange>
              </w:rPr>
              <w:t xml:space="preserve"> analysis on </w:t>
            </w:r>
            <w:del w:id="3075" w:author="Author" w:date="2018-05-04T21:05:00Z">
              <w:r>
                <w:rPr>
                  <w:rFonts w:ascii="Times New Roman" w:eastAsia="Times New Roman" w:hAnsi="Times New Roman" w:cs="Times New Roman"/>
                </w:rPr>
                <w:delText>RNA-Seq, shRNA RNA-Seq,  and TF ChIP-seq data and found that cancer cells tend to cluster together and stay away from their normal counterparts.</w:delText>
              </w:r>
            </w:del>
          </w:p>
          <w:p w14:paraId="742BCD65" w14:textId="77777777" w:rsidR="001836E7" w:rsidRDefault="001836E7">
            <w:pPr>
              <w:rPr>
                <w:del w:id="3076" w:author="Author" w:date="2018-05-04T21:05:00Z"/>
              </w:rPr>
            </w:pPr>
          </w:p>
          <w:p w14:paraId="45802996" w14:textId="4F739B72" w:rsidR="0048019F" w:rsidRDefault="00AF50CC">
            <w:pPr>
              <w:jc w:val="both"/>
              <w:rPr>
                <w:rFonts w:ascii="Helvetica Neue" w:eastAsia="Helvetica Neue" w:hAnsi="Helvetica Neue" w:cs="Helvetica Neue"/>
                <w:sz w:val="24"/>
                <w:szCs w:val="24"/>
              </w:rPr>
            </w:pPr>
            <w:del w:id="3077" w:author="Author" w:date="2018-05-04T21:05:00Z">
              <w:r>
                <w:delText xml:space="preserve">Please refer the updated main figure on </w:delText>
              </w:r>
            </w:del>
            <w:r>
              <w:rPr>
                <w:rFonts w:ascii="Helvetica Neue" w:hAnsi="Helvetica Neue"/>
                <w:sz w:val="24"/>
                <w:rPrChange w:id="3078" w:author="Author" w:date="2018-05-04T21:05:00Z">
                  <w:rPr/>
                </w:rPrChange>
              </w:rPr>
              <w:t xml:space="preserve">stemness in </w:t>
            </w:r>
            <w:ins w:id="3079" w:author="Author" w:date="2018-05-04T21:05:00Z">
              <w:r>
                <w:rPr>
                  <w:rFonts w:ascii="Helvetica Neue" w:eastAsia="Helvetica Neue" w:hAnsi="Helvetica Neue" w:cs="Helvetica Neue"/>
                  <w:sz w:val="24"/>
                  <w:szCs w:val="24"/>
                </w:rPr>
                <w:t xml:space="preserve">the revised manuscript and made a new figure, which is shown in the response to the point </w:t>
              </w:r>
            </w:ins>
            <w:r>
              <w:rPr>
                <w:rFonts w:ascii="Helvetica Neue" w:hAnsi="Helvetica Neue"/>
                <w:sz w:val="24"/>
                <w:rPrChange w:id="3080" w:author="Author" w:date="2018-05-04T21:05:00Z">
                  <w:rPr/>
                </w:rPrChange>
              </w:rPr>
              <w:t>REF4.6</w:t>
            </w:r>
            <w:ins w:id="3081" w:author="Author" w:date="2018-05-04T21:05:00Z">
              <w:r>
                <w:rPr>
                  <w:rFonts w:ascii="Helvetica Neue" w:eastAsia="Helvetica Neue" w:hAnsi="Helvetica Neue" w:cs="Helvetica Neue"/>
                  <w:sz w:val="24"/>
                  <w:szCs w:val="24"/>
                </w:rPr>
                <w:t>.</w:t>
              </w:r>
            </w:ins>
          </w:p>
        </w:tc>
      </w:tr>
    </w:tbl>
    <w:p w14:paraId="7D4EF7E8" w14:textId="77777777" w:rsidR="0048019F" w:rsidRDefault="0048019F"/>
    <w:p w14:paraId="59898BC5" w14:textId="77777777" w:rsidR="0048019F" w:rsidRDefault="0048019F"/>
    <w:p w14:paraId="0CC3F496" w14:textId="77777777" w:rsidR="0048019F" w:rsidRDefault="0048019F"/>
    <w:p w14:paraId="548AE72C" w14:textId="77777777" w:rsidR="0048019F" w:rsidRDefault="00AF50CC">
      <w:pPr>
        <w:pStyle w:val="Heading2"/>
        <w:spacing w:before="280"/>
      </w:pPr>
      <w:bookmarkStart w:id="3082" w:name="_lbx0if4vksub" w:colFirst="0" w:colLast="0"/>
      <w:bookmarkEnd w:id="3082"/>
      <w:r>
        <w:t>&lt;ID&gt;REF4.6 – Relationship of H1 to other stem cells</w:t>
      </w:r>
    </w:p>
    <w:p w14:paraId="6FD3642A" w14:textId="77777777" w:rsidR="0048019F" w:rsidRDefault="00AF50CC">
      <w:pPr>
        <w:pBdr>
          <w:top w:val="nil"/>
          <w:left w:val="nil"/>
          <w:bottom w:val="nil"/>
          <w:right w:val="nil"/>
          <w:between w:val="nil"/>
        </w:pBdr>
      </w:pPr>
      <w:r>
        <w:t>&lt;TYPE&gt;$$$Stemness$$$Calc</w:t>
      </w:r>
    </w:p>
    <w:p w14:paraId="1BB68FA7" w14:textId="77777777" w:rsidR="0048019F" w:rsidRDefault="00AF50CC">
      <w:pPr>
        <w:pBdr>
          <w:top w:val="nil"/>
          <w:left w:val="nil"/>
          <w:bottom w:val="nil"/>
          <w:right w:val="nil"/>
          <w:between w:val="nil"/>
        </w:pBdr>
      </w:pPr>
      <w:r>
        <w:t>&lt;ASSIGN&gt;@@@DL,@@@PE,@@@DC</w:t>
      </w:r>
    </w:p>
    <w:p w14:paraId="45B1BED4" w14:textId="77777777" w:rsidR="0048019F" w:rsidRDefault="00AF50CC">
      <w:pPr>
        <w:pBdr>
          <w:top w:val="nil"/>
          <w:left w:val="nil"/>
          <w:bottom w:val="nil"/>
          <w:right w:val="nil"/>
          <w:between w:val="nil"/>
        </w:pBdr>
      </w:pPr>
      <w:r>
        <w:t>&lt;PLAN&gt;&amp;&amp;&amp;AgreeFix,&amp;&amp;&amp;MORE</w:t>
      </w:r>
    </w:p>
    <w:p w14:paraId="4EF29797" w14:textId="77777777" w:rsidR="0048019F" w:rsidRDefault="00AF50CC">
      <w:pPr>
        <w:pBdr>
          <w:top w:val="nil"/>
          <w:left w:val="nil"/>
          <w:bottom w:val="nil"/>
          <w:right w:val="nil"/>
          <w:between w:val="nil"/>
        </w:pBdr>
      </w:pPr>
      <w:r>
        <w:t>&lt;STATUS&gt;%%%75DONE</w:t>
      </w:r>
    </w:p>
    <w:p w14:paraId="4BAE6E1F" w14:textId="77777777" w:rsidR="0048019F" w:rsidRDefault="0048019F">
      <w:pPr>
        <w:pBdr>
          <w:top w:val="nil"/>
          <w:left w:val="nil"/>
          <w:bottom w:val="nil"/>
          <w:right w:val="nil"/>
          <w:between w:val="nil"/>
        </w:pBdr>
      </w:pPr>
    </w:p>
    <w:tbl>
      <w:tblPr>
        <w:tblStyle w:val="aff9"/>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083"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084">
          <w:tblGrid>
            <w:gridCol w:w="1245"/>
            <w:gridCol w:w="8115"/>
          </w:tblGrid>
        </w:tblGridChange>
      </w:tblGrid>
      <w:tr w:rsidR="0048019F" w14:paraId="3E38052F" w14:textId="77777777">
        <w:tc>
          <w:tcPr>
            <w:tcW w:w="1245" w:type="dxa"/>
            <w:shd w:val="clear" w:color="auto" w:fill="auto"/>
            <w:tcMar>
              <w:top w:w="100" w:type="dxa"/>
              <w:left w:w="100" w:type="dxa"/>
              <w:bottom w:w="100" w:type="dxa"/>
              <w:right w:w="100" w:type="dxa"/>
            </w:tcMar>
            <w:tcPrChange w:id="3085" w:author="Author" w:date="2018-05-04T21:05:00Z">
              <w:tcPr>
                <w:tcW w:w="1245" w:type="dxa"/>
                <w:shd w:val="clear" w:color="auto" w:fill="auto"/>
                <w:tcMar>
                  <w:top w:w="100" w:type="dxa"/>
                  <w:left w:w="100" w:type="dxa"/>
                  <w:bottom w:w="100" w:type="dxa"/>
                  <w:right w:w="100" w:type="dxa"/>
                </w:tcMar>
              </w:tcPr>
            </w:tcPrChange>
          </w:tcPr>
          <w:p w14:paraId="7DC3752C" w14:textId="77777777" w:rsidR="0048019F" w:rsidRDefault="00AF50CC">
            <w:pPr>
              <w:spacing w:line="240" w:lineRule="auto"/>
              <w:rPr>
                <w:rFonts w:ascii="Courier New" w:hAnsi="Courier New"/>
                <w:sz w:val="20"/>
                <w:rPrChange w:id="3086" w:author="Author" w:date="2018-05-04T21:05:00Z">
                  <w:rPr>
                    <w:rFonts w:ascii="Courier New" w:hAnsi="Courier New"/>
                  </w:rPr>
                </w:rPrChange>
              </w:rPr>
            </w:pPr>
            <w:r>
              <w:rPr>
                <w:rFonts w:ascii="Courier New" w:hAnsi="Courier New"/>
                <w:sz w:val="20"/>
                <w:rPrChange w:id="3087" w:author="Author" w:date="2018-05-04T21:05:00Z">
                  <w:rPr>
                    <w:rFonts w:ascii="Courier New" w:hAnsi="Courier New"/>
                  </w:rPr>
                </w:rPrChange>
              </w:rPr>
              <w:t>Referee</w:t>
            </w:r>
          </w:p>
          <w:p w14:paraId="4E7317FD" w14:textId="77777777" w:rsidR="0048019F" w:rsidRDefault="00AF50CC">
            <w:pPr>
              <w:spacing w:line="240" w:lineRule="auto"/>
              <w:rPr>
                <w:rFonts w:ascii="Courier New" w:hAnsi="Courier New"/>
                <w:sz w:val="20"/>
                <w:rPrChange w:id="3088" w:author="Author" w:date="2018-05-04T21:05:00Z">
                  <w:rPr>
                    <w:rFonts w:ascii="Courier New" w:hAnsi="Courier New"/>
                  </w:rPr>
                </w:rPrChange>
              </w:rPr>
            </w:pPr>
            <w:r>
              <w:rPr>
                <w:rFonts w:ascii="Courier New" w:hAnsi="Courier New"/>
                <w:sz w:val="20"/>
                <w:rPrChange w:id="3089"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3090" w:author="Author" w:date="2018-05-04T21:05:00Z">
              <w:tcPr>
                <w:tcW w:w="8115" w:type="dxa"/>
                <w:shd w:val="clear" w:color="auto" w:fill="auto"/>
                <w:tcMar>
                  <w:top w:w="100" w:type="dxa"/>
                  <w:left w:w="100" w:type="dxa"/>
                  <w:bottom w:w="100" w:type="dxa"/>
                  <w:right w:w="100" w:type="dxa"/>
                </w:tcMar>
              </w:tcPr>
            </w:tcPrChange>
          </w:tcPr>
          <w:p w14:paraId="306C1A41" w14:textId="77777777" w:rsidR="0048019F" w:rsidRDefault="00AF50CC">
            <w:pPr>
              <w:jc w:val="both"/>
              <w:rPr>
                <w:rFonts w:ascii="Courier New" w:hAnsi="Courier New"/>
                <w:sz w:val="20"/>
                <w:rPrChange w:id="3091" w:author="Author" w:date="2018-05-04T21:05:00Z">
                  <w:rPr>
                    <w:rFonts w:ascii="Courier New" w:hAnsi="Courier New"/>
                  </w:rPr>
                </w:rPrChange>
              </w:rPr>
            </w:pPr>
            <w:r>
              <w:rPr>
                <w:rFonts w:ascii="Courier New" w:hAnsi="Courier New"/>
                <w:sz w:val="20"/>
                <w:rPrChange w:id="3092" w:author="Author" w:date="2018-05-04T21:05:00Z">
                  <w:rPr>
                    <w:rFonts w:ascii="Courier New" w:hAnsi="Courier New"/>
                  </w:rPr>
                </w:rPrChange>
              </w:rPr>
              <w:t>3) One of the conclusions, deriving from the analysis of H1-hESC is the some cancer are “moving away from stemness”. However, while it is true that the cancer cells pattern diverge from the H1 cells, H1 is a human embryonic stem cells: although interesting</w:t>
            </w:r>
            <w:r>
              <w:rPr>
                <w:rFonts w:ascii="Courier New" w:hAnsi="Courier New"/>
                <w:sz w:val="20"/>
                <w:rPrChange w:id="3093" w:author="Author" w:date="2018-05-04T21:05:00Z">
                  <w:rPr>
                    <w:rFonts w:ascii="Courier New" w:hAnsi="Courier New"/>
                  </w:rPr>
                </w:rPrChange>
              </w:rPr>
              <w:t xml:space="preserve">, </w:t>
            </w:r>
            <w:r>
              <w:rPr>
                <w:rFonts w:ascii="Courier New" w:hAnsi="Courier New"/>
                <w:sz w:val="20"/>
                <w:u w:val="single"/>
                <w:rPrChange w:id="3094" w:author="Author" w:date="2018-05-04T21:05:00Z">
                  <w:rPr>
                    <w:rFonts w:ascii="Courier New" w:hAnsi="Courier New"/>
                    <w:u w:val="single"/>
                  </w:rPr>
                </w:rPrChange>
              </w:rPr>
              <w:t>H1 may not necessarily be the best cells to compare with tumor phenotype</w:t>
            </w:r>
            <w:r>
              <w:rPr>
                <w:rFonts w:ascii="Courier New" w:hAnsi="Courier New"/>
                <w:sz w:val="20"/>
                <w:rPrChange w:id="3095" w:author="Author" w:date="2018-05-04T21:05:00Z">
                  <w:rPr>
                    <w:rFonts w:ascii="Courier New" w:hAnsi="Courier New"/>
                  </w:rPr>
                </w:rPrChange>
              </w:rPr>
              <w:t xml:space="preserve">. Authors should discuss/defend of further elaborate on this approach. I believe that a key analysis should be done against </w:t>
            </w:r>
            <w:r>
              <w:rPr>
                <w:rFonts w:ascii="Courier New" w:hAnsi="Courier New"/>
                <w:sz w:val="20"/>
                <w:u w:val="single"/>
                <w:rPrChange w:id="3096" w:author="Author" w:date="2018-05-04T21:05:00Z">
                  <w:rPr>
                    <w:rFonts w:ascii="Courier New" w:hAnsi="Courier New"/>
                    <w:u w:val="single"/>
                  </w:rPr>
                </w:rPrChange>
              </w:rPr>
              <w:t>other stem cells</w:t>
            </w:r>
            <w:r>
              <w:rPr>
                <w:rFonts w:ascii="Courier New" w:hAnsi="Courier New"/>
                <w:sz w:val="20"/>
                <w:rPrChange w:id="3097" w:author="Author" w:date="2018-05-04T21:05:00Z">
                  <w:rPr>
                    <w:rFonts w:ascii="Courier New" w:hAnsi="Courier New"/>
                  </w:rPr>
                </w:rPrChange>
              </w:rPr>
              <w:t xml:space="preserve"> (like tissutal stem cells, etc. ).</w:t>
            </w:r>
          </w:p>
        </w:tc>
      </w:tr>
      <w:tr w:rsidR="0048019F" w14:paraId="2C234B38" w14:textId="77777777">
        <w:tc>
          <w:tcPr>
            <w:tcW w:w="1245" w:type="dxa"/>
            <w:shd w:val="clear" w:color="auto" w:fill="auto"/>
            <w:tcMar>
              <w:top w:w="100" w:type="dxa"/>
              <w:left w:w="100" w:type="dxa"/>
              <w:bottom w:w="100" w:type="dxa"/>
              <w:right w:w="100" w:type="dxa"/>
            </w:tcMar>
            <w:tcPrChange w:id="3098" w:author="Author" w:date="2018-05-04T21:05:00Z">
              <w:tcPr>
                <w:tcW w:w="1245" w:type="dxa"/>
                <w:shd w:val="clear" w:color="auto" w:fill="auto"/>
                <w:tcMar>
                  <w:top w:w="100" w:type="dxa"/>
                  <w:left w:w="100" w:type="dxa"/>
                  <w:bottom w:w="100" w:type="dxa"/>
                  <w:right w:w="100" w:type="dxa"/>
                </w:tcMar>
              </w:tcPr>
            </w:tcPrChange>
          </w:tcPr>
          <w:p w14:paraId="062BA030" w14:textId="77777777" w:rsidR="0048019F" w:rsidRDefault="00AF50CC">
            <w:pPr>
              <w:spacing w:line="240" w:lineRule="auto"/>
              <w:rPr>
                <w:rFonts w:ascii="Helvetica Neue" w:hAnsi="Helvetica Neue"/>
                <w:sz w:val="24"/>
                <w:rPrChange w:id="3099" w:author="Author" w:date="2018-05-04T21:05:00Z">
                  <w:rPr>
                    <w:rFonts w:ascii="Helvetica Neue" w:hAnsi="Helvetica Neue"/>
                  </w:rPr>
                </w:rPrChange>
              </w:rPr>
            </w:pPr>
            <w:r>
              <w:rPr>
                <w:rFonts w:ascii="Helvetica Neue" w:hAnsi="Helvetica Neue"/>
                <w:sz w:val="24"/>
                <w:rPrChange w:id="3100" w:author="Author" w:date="2018-05-04T21:05:00Z">
                  <w:rPr>
                    <w:rFonts w:ascii="Helvetica Neue" w:hAnsi="Helvetica Neue"/>
                  </w:rPr>
                </w:rPrChange>
              </w:rPr>
              <w:t>Autho</w:t>
            </w:r>
            <w:r>
              <w:rPr>
                <w:rFonts w:ascii="Helvetica Neue" w:hAnsi="Helvetica Neue"/>
                <w:sz w:val="24"/>
                <w:rPrChange w:id="3101" w:author="Author" w:date="2018-05-04T21:05:00Z">
                  <w:rPr>
                    <w:rFonts w:ascii="Helvetica Neue" w:hAnsi="Helvetica Neue"/>
                  </w:rPr>
                </w:rPrChange>
              </w:rPr>
              <w:t>r</w:t>
            </w:r>
          </w:p>
          <w:p w14:paraId="52AD092F" w14:textId="77777777" w:rsidR="0048019F" w:rsidRDefault="00AF50CC">
            <w:pPr>
              <w:spacing w:line="240" w:lineRule="auto"/>
              <w:rPr>
                <w:rFonts w:ascii="Helvetica Neue" w:eastAsia="Helvetica Neue" w:hAnsi="Helvetica Neue" w:cs="Helvetica Neue"/>
                <w:sz w:val="24"/>
                <w:szCs w:val="24"/>
              </w:rPr>
            </w:pPr>
            <w:r>
              <w:rPr>
                <w:rFonts w:ascii="Helvetica Neue" w:hAnsi="Helvetica Neue"/>
                <w:sz w:val="24"/>
                <w:rPrChange w:id="3102" w:author="Author" w:date="2018-05-04T21:05:00Z">
                  <w:rPr>
                    <w:rFonts w:ascii="Helvetica Neue" w:hAnsi="Helvetica Neue"/>
                  </w:rPr>
                </w:rPrChange>
              </w:rPr>
              <w:t>Response</w:t>
            </w:r>
          </w:p>
        </w:tc>
        <w:tc>
          <w:tcPr>
            <w:tcW w:w="8115" w:type="dxa"/>
            <w:shd w:val="clear" w:color="auto" w:fill="auto"/>
            <w:tcMar>
              <w:top w:w="100" w:type="dxa"/>
              <w:left w:w="100" w:type="dxa"/>
              <w:bottom w:w="100" w:type="dxa"/>
              <w:right w:w="100" w:type="dxa"/>
            </w:tcMar>
            <w:tcPrChange w:id="3103" w:author="Author" w:date="2018-05-04T21:05:00Z">
              <w:tcPr>
                <w:tcW w:w="8115" w:type="dxa"/>
                <w:shd w:val="clear" w:color="auto" w:fill="auto"/>
                <w:tcMar>
                  <w:top w:w="100" w:type="dxa"/>
                  <w:left w:w="100" w:type="dxa"/>
                  <w:bottom w:w="100" w:type="dxa"/>
                  <w:right w:w="100" w:type="dxa"/>
                </w:tcMar>
              </w:tcPr>
            </w:tcPrChange>
          </w:tcPr>
          <w:p w14:paraId="211F32B7" w14:textId="77777777" w:rsidR="001836E7" w:rsidRDefault="00AF50CC">
            <w:pPr>
              <w:jc w:val="both"/>
              <w:rPr>
                <w:del w:id="3104" w:author="Author" w:date="2018-05-04T21:05:00Z"/>
              </w:rPr>
            </w:pPr>
            <w:del w:id="3105" w:author="Author" w:date="2018-05-04T21:05:00Z">
              <w:r>
                <w:delText xml:space="preserve">We thank the referees for bringing this point out and we have done what they suggested. </w:delText>
              </w:r>
            </w:del>
          </w:p>
          <w:p w14:paraId="44E96934" w14:textId="77777777" w:rsidR="001836E7" w:rsidRDefault="001836E7">
            <w:pPr>
              <w:jc w:val="both"/>
              <w:rPr>
                <w:del w:id="3106" w:author="Author" w:date="2018-05-04T21:05:00Z"/>
              </w:rPr>
            </w:pPr>
          </w:p>
          <w:p w14:paraId="4975B7BF" w14:textId="77777777" w:rsidR="001836E7" w:rsidRDefault="00AF50CC">
            <w:pPr>
              <w:jc w:val="both"/>
              <w:rPr>
                <w:del w:id="3107" w:author="Author" w:date="2018-05-04T21:05:00Z"/>
              </w:rPr>
            </w:pPr>
            <w:del w:id="3108" w:author="Author" w:date="2018-05-04T21:05:00Z">
              <w:r>
                <w:delText>- Regarding “</w:delText>
              </w:r>
              <w:r>
                <w:rPr>
                  <w:rFonts w:ascii="Courier New" w:eastAsia="Courier New" w:hAnsi="Courier New" w:cs="Courier New"/>
                </w:rPr>
                <w:delText>H1 may not necessarily be the best cells to compare with tumor phenotype</w:delText>
              </w:r>
              <w:r>
                <w:delText>”</w:delText>
              </w:r>
            </w:del>
          </w:p>
          <w:p w14:paraId="4416FBA5" w14:textId="77777777" w:rsidR="001836E7" w:rsidRDefault="00AF50CC">
            <w:pPr>
              <w:jc w:val="both"/>
              <w:rPr>
                <w:del w:id="3109" w:author="Author" w:date="2018-05-04T21:05:00Z"/>
              </w:rPr>
            </w:pPr>
            <w:del w:id="3110" w:author="Author" w:date="2018-05-04T21:05:00Z">
              <w:r>
                <w:delText>We have chosen H1-hESC because it offers the broadest ChIP-seq cover</w:delText>
              </w:r>
              <w:r>
                <w:delText xml:space="preserve">age and has the most amount of other assays in ENCODE. In our revised manuscript, we have expanded our analysis to other stem cells. </w:delText>
              </w:r>
            </w:del>
          </w:p>
          <w:p w14:paraId="40C0B9F0" w14:textId="77777777" w:rsidR="001836E7" w:rsidRDefault="001836E7">
            <w:pPr>
              <w:jc w:val="both"/>
              <w:rPr>
                <w:del w:id="3111" w:author="Author" w:date="2018-05-04T21:05:00Z"/>
              </w:rPr>
            </w:pPr>
          </w:p>
          <w:p w14:paraId="3CAA1397" w14:textId="77777777" w:rsidR="001836E7" w:rsidRDefault="00AF50CC">
            <w:pPr>
              <w:jc w:val="both"/>
              <w:rPr>
                <w:del w:id="3112" w:author="Author" w:date="2018-05-04T21:05:00Z"/>
              </w:rPr>
            </w:pPr>
            <w:del w:id="3113" w:author="Author" w:date="2018-05-04T21:05:00Z">
              <w:r>
                <w:delText>- Regarding “</w:delText>
              </w:r>
              <w:r>
                <w:rPr>
                  <w:rFonts w:ascii="Courier New" w:eastAsia="Courier New" w:hAnsi="Courier New" w:cs="Courier New"/>
                </w:rPr>
                <w:delText>other stem cells (like tissutal stem cells )</w:delText>
              </w:r>
              <w:r>
                <w:delText>”</w:delText>
              </w:r>
            </w:del>
          </w:p>
          <w:p w14:paraId="63BE54CE" w14:textId="77777777" w:rsidR="001836E7" w:rsidRDefault="00AF50CC">
            <w:pPr>
              <w:jc w:val="both"/>
              <w:rPr>
                <w:del w:id="3114" w:author="Author" w:date="2018-05-04T21:05:00Z"/>
              </w:rPr>
            </w:pPr>
            <w:del w:id="3115" w:author="Author" w:date="2018-05-04T21:05:00Z">
              <w:r>
                <w:delText>We have compared other available stem-related cell types, as s</w:delText>
              </w:r>
              <w:r>
                <w:delText>uggested by the referee, to H1-hESC to show that H1-hESC is not very different from other stem cells from tissues. We have evaluated regulatory activity of all ENCODE biosamples and across all available stem-like cells in ENCODE and measured the distance b</w:delText>
              </w:r>
              <w:r>
                <w:delText xml:space="preserve">etween stem-like cells. We show that H1-hESC is not far distinct from other stem-like cells. As shown earlier, one analysis we have added is to look at regulatory networks of CTCF, one of the most widely assayed TF in ENCODE. As expected, all of stem-like </w:delText>
              </w:r>
              <w:r>
                <w:delText xml:space="preserve">cell types formed a cluster, suggesting stem-like cell types have a distinct regulatory profile from normal and cancerous cell types, and stem-like cells including H1 and iPSCs have similar regulatory patterns . </w:delText>
              </w:r>
            </w:del>
          </w:p>
          <w:p w14:paraId="17C85195" w14:textId="77777777" w:rsidR="001836E7" w:rsidRDefault="001836E7">
            <w:pPr>
              <w:jc w:val="both"/>
              <w:rPr>
                <w:del w:id="3116" w:author="Author" w:date="2018-05-04T21:05:00Z"/>
              </w:rPr>
            </w:pPr>
          </w:p>
          <w:p w14:paraId="7AEE866F" w14:textId="77777777" w:rsidR="001836E7" w:rsidRDefault="00AF50CC">
            <w:pPr>
              <w:rPr>
                <w:del w:id="3117" w:author="Author" w:date="2018-05-04T21:05:00Z"/>
                <w:shd w:val="clear" w:color="auto" w:fill="C9DAF8"/>
              </w:rPr>
            </w:pPr>
            <w:del w:id="3118" w:author="Author" w:date="2018-05-04T21:05:00Z">
              <w:r>
                <w:rPr>
                  <w:shd w:val="clear" w:color="auto" w:fill="C9DAF8"/>
                </w:rPr>
                <w:delText>MARK’S DICTATION 4/22/2018</w:delText>
              </w:r>
            </w:del>
          </w:p>
          <w:p w14:paraId="4E3BB3CC" w14:textId="77777777" w:rsidR="001836E7" w:rsidRDefault="00AF50CC">
            <w:pPr>
              <w:rPr>
                <w:del w:id="3119" w:author="Author" w:date="2018-05-04T21:05:00Z"/>
                <w:rFonts w:ascii="Calibri" w:eastAsia="Calibri" w:hAnsi="Calibri" w:cs="Calibri"/>
                <w:shd w:val="clear" w:color="auto" w:fill="C9DAF8"/>
              </w:rPr>
            </w:pPr>
            <w:del w:id="3120" w:author="Author" w:date="2018-05-04T21:05:00Z">
              <w:r>
                <w:rPr>
                  <w:rFonts w:ascii="Calibri" w:eastAsia="Calibri" w:hAnsi="Calibri" w:cs="Calibri"/>
                  <w:shd w:val="clear" w:color="auto" w:fill="C9DAF8"/>
                </w:rPr>
                <w:delText>Comment on stem</w:delText>
              </w:r>
              <w:r>
                <w:rPr>
                  <w:rFonts w:ascii="Calibri" w:eastAsia="Calibri" w:hAnsi="Calibri" w:cs="Calibri"/>
                  <w:shd w:val="clear" w:color="auto" w:fill="C9DAF8"/>
                </w:rPr>
                <w:delText xml:space="preserve"> cells. </w:delText>
              </w:r>
            </w:del>
            <w:r>
              <w:rPr>
                <w:rFonts w:ascii="Helvetica Neue" w:hAnsi="Helvetica Neue"/>
                <w:sz w:val="24"/>
                <w:rPrChange w:id="3121" w:author="Author" w:date="2018-05-04T21:05:00Z">
                  <w:rPr>
                    <w:rFonts w:ascii="Calibri" w:hAnsi="Calibri"/>
                    <w:shd w:val="clear" w:color="auto" w:fill="C9DAF8"/>
                  </w:rPr>
                </w:rPrChange>
              </w:rPr>
              <w:t>We thank the referee for this comment</w:t>
            </w:r>
            <w:ins w:id="3122" w:author="Author" w:date="2018-05-04T21:05:00Z">
              <w:r>
                <w:rPr>
                  <w:rFonts w:ascii="Helvetica Neue" w:eastAsia="Helvetica Neue" w:hAnsi="Helvetica Neue" w:cs="Helvetica Neue"/>
                  <w:sz w:val="24"/>
                  <w:szCs w:val="24"/>
                </w:rPr>
                <w:t>,</w:t>
              </w:r>
            </w:ins>
            <w:r>
              <w:rPr>
                <w:rFonts w:ascii="Helvetica Neue" w:hAnsi="Helvetica Neue"/>
                <w:sz w:val="24"/>
                <w:rPrChange w:id="3123" w:author="Author" w:date="2018-05-04T21:05:00Z">
                  <w:rPr>
                    <w:rFonts w:ascii="Calibri" w:hAnsi="Calibri"/>
                    <w:shd w:val="clear" w:color="auto" w:fill="C9DAF8"/>
                  </w:rPr>
                </w:rPrChange>
              </w:rPr>
              <w:t xml:space="preserve"> which we </w:t>
            </w:r>
            <w:del w:id="3124" w:author="Author" w:date="2018-05-04T21:05:00Z">
              <w:r>
                <w:rPr>
                  <w:rFonts w:ascii="Calibri" w:eastAsia="Calibri" w:hAnsi="Calibri" w:cs="Calibri"/>
                  <w:shd w:val="clear" w:color="auto" w:fill="C9DAF8"/>
                </w:rPr>
                <w:delText>think was very good. We initially focused on H1 because of course, that's the main, the stem cell with the most data and end code. However, the referees comment really thought us to think about this as</w:delText>
              </w:r>
              <w:r>
                <w:rPr>
                  <w:rFonts w:ascii="Calibri" w:eastAsia="Calibri" w:hAnsi="Calibri" w:cs="Calibri"/>
                  <w:shd w:val="clear" w:color="auto" w:fill="C9DAF8"/>
                </w:rPr>
                <w:delText xml:space="preserve"> a </w:delText>
              </w:r>
            </w:del>
            <w:ins w:id="3125" w:author="Author" w:date="2018-05-04T21:05:00Z">
              <w:r>
                <w:rPr>
                  <w:rFonts w:ascii="Helvetica Neue" w:eastAsia="Helvetica Neue" w:hAnsi="Helvetica Neue" w:cs="Helvetica Neue"/>
                  <w:sz w:val="24"/>
                  <w:szCs w:val="24"/>
                </w:rPr>
                <w:t xml:space="preserve">found insightful. In </w:t>
              </w:r>
            </w:ins>
            <w:r>
              <w:rPr>
                <w:rFonts w:ascii="Helvetica Neue" w:hAnsi="Helvetica Neue"/>
                <w:sz w:val="24"/>
                <w:rPrChange w:id="3126" w:author="Author" w:date="2018-05-04T21:05:00Z">
                  <w:rPr>
                    <w:rFonts w:ascii="Calibri" w:hAnsi="Calibri"/>
                    <w:shd w:val="clear" w:color="auto" w:fill="C9DAF8"/>
                  </w:rPr>
                </w:rPrChange>
              </w:rPr>
              <w:t xml:space="preserve">fact, one of the virtues of </w:t>
            </w:r>
            <w:del w:id="3127" w:author="Author" w:date="2018-05-04T21:05:00Z">
              <w:r>
                <w:rPr>
                  <w:rFonts w:ascii="Calibri" w:eastAsia="Calibri" w:hAnsi="Calibri" w:cs="Calibri"/>
                  <w:shd w:val="clear" w:color="auto" w:fill="C9DAF8"/>
                </w:rPr>
                <w:delText>end code</w:delText>
              </w:r>
            </w:del>
            <w:ins w:id="3128" w:author="Author" w:date="2018-05-04T21:05:00Z">
              <w:r>
                <w:rPr>
                  <w:rFonts w:ascii="Helvetica Neue" w:eastAsia="Helvetica Neue" w:hAnsi="Helvetica Neue" w:cs="Helvetica Neue"/>
                  <w:sz w:val="24"/>
                  <w:szCs w:val="24"/>
                </w:rPr>
                <w:t>ENCODE</w:t>
              </w:r>
            </w:ins>
            <w:r>
              <w:rPr>
                <w:rFonts w:ascii="Helvetica Neue" w:hAnsi="Helvetica Neue"/>
                <w:sz w:val="24"/>
                <w:rPrChange w:id="3129" w:author="Author" w:date="2018-05-04T21:05:00Z">
                  <w:rPr>
                    <w:rFonts w:ascii="Calibri" w:hAnsi="Calibri"/>
                    <w:shd w:val="clear" w:color="auto" w:fill="C9DAF8"/>
                  </w:rPr>
                </w:rPrChange>
              </w:rPr>
              <w:t xml:space="preserve"> is the </w:t>
            </w:r>
            <w:del w:id="3130" w:author="Author" w:date="2018-05-04T21:05:00Z">
              <w:r>
                <w:rPr>
                  <w:rFonts w:ascii="Calibri" w:eastAsia="Calibri" w:hAnsi="Calibri" w:cs="Calibri"/>
                  <w:shd w:val="clear" w:color="auto" w:fill="C9DAF8"/>
                </w:rPr>
                <w:delText xml:space="preserve">very </w:delText>
              </w:r>
            </w:del>
            <w:r>
              <w:rPr>
                <w:rFonts w:ascii="Helvetica Neue" w:hAnsi="Helvetica Neue"/>
                <w:sz w:val="24"/>
                <w:rPrChange w:id="3131" w:author="Author" w:date="2018-05-04T21:05:00Z">
                  <w:rPr>
                    <w:rFonts w:ascii="Calibri" w:hAnsi="Calibri"/>
                    <w:shd w:val="clear" w:color="auto" w:fill="C9DAF8"/>
                  </w:rPr>
                </w:rPrChange>
              </w:rPr>
              <w:t xml:space="preserve">large number of different tissues and </w:t>
            </w:r>
            <w:del w:id="3132" w:author="Author" w:date="2018-05-04T21:05:00Z">
              <w:r>
                <w:rPr>
                  <w:rFonts w:ascii="Calibri" w:eastAsia="Calibri" w:hAnsi="Calibri" w:cs="Calibri"/>
                  <w:shd w:val="clear" w:color="auto" w:fill="C9DAF8"/>
                </w:rPr>
                <w:delText>stem cells</w:delText>
              </w:r>
            </w:del>
            <w:ins w:id="3133" w:author="Author" w:date="2018-05-04T21:05:00Z">
              <w:r>
                <w:rPr>
                  <w:rFonts w:ascii="Helvetica Neue" w:eastAsia="Helvetica Neue" w:hAnsi="Helvetica Neue" w:cs="Helvetica Neue"/>
                  <w:sz w:val="24"/>
                  <w:szCs w:val="24"/>
                </w:rPr>
                <w:t>cell types</w:t>
              </w:r>
            </w:ins>
            <w:r>
              <w:rPr>
                <w:rFonts w:ascii="Helvetica Neue" w:hAnsi="Helvetica Neue"/>
                <w:sz w:val="24"/>
                <w:rPrChange w:id="3134" w:author="Author" w:date="2018-05-04T21:05:00Z">
                  <w:rPr>
                    <w:rFonts w:ascii="Calibri" w:hAnsi="Calibri"/>
                    <w:shd w:val="clear" w:color="auto" w:fill="C9DAF8"/>
                  </w:rPr>
                </w:rPrChange>
              </w:rPr>
              <w:t xml:space="preserve"> available.</w:t>
            </w:r>
          </w:p>
          <w:p w14:paraId="53462F4F" w14:textId="10B97B14" w:rsidR="0048019F" w:rsidRDefault="00AF50CC">
            <w:pPr>
              <w:jc w:val="both"/>
              <w:rPr>
                <w:rFonts w:ascii="Helvetica Neue" w:hAnsi="Helvetica Neue"/>
                <w:sz w:val="24"/>
                <w:rPrChange w:id="3135" w:author="Author" w:date="2018-05-04T21:05:00Z">
                  <w:rPr>
                    <w:rFonts w:ascii="Calibri" w:hAnsi="Calibri"/>
                    <w:shd w:val="clear" w:color="auto" w:fill="C9DAF8"/>
                  </w:rPr>
                </w:rPrChange>
              </w:rPr>
              <w:pPrChange w:id="3136" w:author="Author" w:date="2018-05-04T21:05:00Z">
                <w:pPr/>
              </w:pPrChange>
            </w:pPr>
            <w:del w:id="3137" w:author="Author" w:date="2018-05-04T21:05:00Z">
              <w:r>
                <w:rPr>
                  <w:rFonts w:ascii="Calibri" w:eastAsia="Calibri" w:hAnsi="Calibri" w:cs="Calibri"/>
                  <w:shd w:val="clear" w:color="auto" w:fill="C9DAF8"/>
                </w:rPr>
                <w:delText xml:space="preserve">                                </w:delText>
              </w:r>
              <w:r>
                <w:rPr>
                  <w:rFonts w:ascii="Calibri" w:eastAsia="Calibri" w:hAnsi="Calibri" w:cs="Calibri"/>
                  <w:shd w:val="clear" w:color="auto" w:fill="C9DAF8"/>
                </w:rPr>
                <w:tab/>
              </w:r>
            </w:del>
            <w:ins w:id="3138" w:author="Author" w:date="2018-05-04T21:05:00Z">
              <w:r>
                <w:rPr>
                  <w:rFonts w:ascii="Helvetica Neue" w:eastAsia="Helvetica Neue" w:hAnsi="Helvetica Neue" w:cs="Helvetica Neue"/>
                  <w:sz w:val="24"/>
                  <w:szCs w:val="24"/>
                </w:rPr>
                <w:t xml:space="preserve"> </w:t>
              </w:r>
            </w:ins>
            <w:r>
              <w:rPr>
                <w:rFonts w:ascii="Helvetica Neue" w:hAnsi="Helvetica Neue"/>
                <w:sz w:val="24"/>
                <w:rPrChange w:id="3139" w:author="Author" w:date="2018-05-04T21:05:00Z">
                  <w:rPr>
                    <w:rFonts w:ascii="Calibri" w:hAnsi="Calibri"/>
                    <w:shd w:val="clear" w:color="auto" w:fill="C9DAF8"/>
                  </w:rPr>
                </w:rPrChange>
              </w:rPr>
              <w:t xml:space="preserve">Thus, we </w:t>
            </w:r>
            <w:del w:id="3140" w:author="Author" w:date="2018-05-04T21:05:00Z">
              <w:r>
                <w:rPr>
                  <w:rFonts w:ascii="Calibri" w:eastAsia="Calibri" w:hAnsi="Calibri" w:cs="Calibri"/>
                  <w:shd w:val="clear" w:color="auto" w:fill="C9DAF8"/>
                </w:rPr>
                <w:delText>are responding</w:delText>
              </w:r>
            </w:del>
            <w:ins w:id="3141" w:author="Author" w:date="2018-05-04T21:05:00Z">
              <w:r>
                <w:rPr>
                  <w:rFonts w:ascii="Helvetica Neue" w:eastAsia="Helvetica Neue" w:hAnsi="Helvetica Neue" w:cs="Helvetica Neue"/>
                  <w:sz w:val="24"/>
                  <w:szCs w:val="24"/>
                </w:rPr>
                <w:t>have responded</w:t>
              </w:r>
            </w:ins>
            <w:r>
              <w:rPr>
                <w:rFonts w:ascii="Helvetica Neue" w:hAnsi="Helvetica Neue"/>
                <w:sz w:val="24"/>
                <w:rPrChange w:id="3142" w:author="Author" w:date="2018-05-04T21:05:00Z">
                  <w:rPr>
                    <w:rFonts w:ascii="Calibri" w:hAnsi="Calibri"/>
                    <w:shd w:val="clear" w:color="auto" w:fill="C9DAF8"/>
                  </w:rPr>
                </w:rPrChange>
              </w:rPr>
              <w:t xml:space="preserve"> to the referee's comment and actually </w:t>
            </w:r>
            <w:del w:id="3143" w:author="Author" w:date="2018-05-04T21:05:00Z">
              <w:r>
                <w:rPr>
                  <w:rFonts w:ascii="Calibri" w:eastAsia="Calibri" w:hAnsi="Calibri" w:cs="Calibri"/>
                  <w:shd w:val="clear" w:color="auto" w:fill="C9DAF8"/>
                </w:rPr>
                <w:delText>expanding</w:delText>
              </w:r>
            </w:del>
            <w:ins w:id="3144" w:author="Author" w:date="2018-05-04T21:05:00Z">
              <w:r>
                <w:rPr>
                  <w:rFonts w:ascii="Helvetica Neue" w:eastAsia="Helvetica Neue" w:hAnsi="Helvetica Neue" w:cs="Helvetica Neue"/>
                  <w:sz w:val="24"/>
                  <w:szCs w:val="24"/>
                </w:rPr>
                <w:t>expanded</w:t>
              </w:r>
            </w:ins>
            <w:r>
              <w:rPr>
                <w:rFonts w:ascii="Helvetica Neue" w:hAnsi="Helvetica Neue"/>
                <w:sz w:val="24"/>
                <w:rPrChange w:id="3145" w:author="Author" w:date="2018-05-04T21:05:00Z">
                  <w:rPr>
                    <w:rFonts w:ascii="Calibri" w:hAnsi="Calibri"/>
                    <w:shd w:val="clear" w:color="auto" w:fill="C9DAF8"/>
                  </w:rPr>
                </w:rPrChange>
              </w:rPr>
              <w:t xml:space="preserve"> on </w:t>
            </w:r>
            <w:r>
              <w:rPr>
                <w:rFonts w:ascii="Helvetica Neue" w:hAnsi="Helvetica Neue"/>
                <w:sz w:val="24"/>
                <w:rPrChange w:id="3146" w:author="Author" w:date="2018-05-04T21:05:00Z">
                  <w:rPr>
                    <w:rFonts w:ascii="Calibri" w:hAnsi="Calibri"/>
                    <w:shd w:val="clear" w:color="auto" w:fill="C9DAF8"/>
                  </w:rPr>
                </w:rPrChange>
              </w:rPr>
              <w:t xml:space="preserve">this </w:t>
            </w:r>
            <w:del w:id="3147" w:author="Author" w:date="2018-05-04T21:05:00Z">
              <w:r>
                <w:rPr>
                  <w:rFonts w:ascii="Calibri" w:eastAsia="Calibri" w:hAnsi="Calibri" w:cs="Calibri"/>
                  <w:shd w:val="clear" w:color="auto" w:fill="C9DAF8"/>
                </w:rPr>
                <w:delText>now</w:delText>
              </w:r>
            </w:del>
            <w:ins w:id="3148" w:author="Author" w:date="2018-05-04T21:05:00Z">
              <w:r>
                <w:rPr>
                  <w:rFonts w:ascii="Helvetica Neue" w:eastAsia="Helvetica Neue" w:hAnsi="Helvetica Neue" w:cs="Helvetica Neue"/>
                  <w:sz w:val="24"/>
                  <w:szCs w:val="24"/>
                </w:rPr>
                <w:t>point by</w:t>
              </w:r>
            </w:ins>
            <w:r>
              <w:rPr>
                <w:rFonts w:ascii="Helvetica Neue" w:hAnsi="Helvetica Neue"/>
                <w:sz w:val="24"/>
                <w:rPrChange w:id="3149" w:author="Author" w:date="2018-05-04T21:05:00Z">
                  <w:rPr>
                    <w:rFonts w:ascii="Calibri" w:hAnsi="Calibri"/>
                    <w:shd w:val="clear" w:color="auto" w:fill="C9DAF8"/>
                  </w:rPr>
                </w:rPrChange>
              </w:rPr>
              <w:t xml:space="preserve"> showing all the cancer types in relation to </w:t>
            </w:r>
            <w:del w:id="3150" w:author="Author" w:date="2018-05-04T21:05:00Z">
              <w:r>
                <w:rPr>
                  <w:rFonts w:ascii="Calibri" w:eastAsia="Calibri" w:hAnsi="Calibri" w:cs="Calibri"/>
                  <w:shd w:val="clear" w:color="auto" w:fill="C9DAF8"/>
                </w:rPr>
                <w:delText>the</w:delText>
              </w:r>
            </w:del>
            <w:ins w:id="3151" w:author="Author" w:date="2018-05-04T21:05:00Z">
              <w:r>
                <w:rPr>
                  <w:rFonts w:ascii="Helvetica Neue" w:eastAsia="Helvetica Neue" w:hAnsi="Helvetica Neue" w:cs="Helvetica Neue"/>
                  <w:sz w:val="24"/>
                  <w:szCs w:val="24"/>
                </w:rPr>
                <w:t>a</w:t>
              </w:r>
            </w:ins>
            <w:r>
              <w:rPr>
                <w:rFonts w:ascii="Helvetica Neue" w:hAnsi="Helvetica Neue"/>
                <w:sz w:val="24"/>
                <w:rPrChange w:id="3152" w:author="Author" w:date="2018-05-04T21:05:00Z">
                  <w:rPr>
                    <w:rFonts w:ascii="Calibri" w:hAnsi="Calibri"/>
                    <w:shd w:val="clear" w:color="auto" w:fill="C9DAF8"/>
                  </w:rPr>
                </w:rPrChange>
              </w:rPr>
              <w:t xml:space="preserve"> number of stem cells available </w:t>
            </w:r>
            <w:del w:id="3153" w:author="Author" w:date="2018-05-04T21:05:00Z">
              <w:r>
                <w:rPr>
                  <w:rFonts w:ascii="Calibri" w:eastAsia="Calibri" w:hAnsi="Calibri" w:cs="Calibri"/>
                  <w:shd w:val="clear" w:color="auto" w:fill="C9DAF8"/>
                </w:rPr>
                <w:delText>with an end code. This makes for a very nice picture which we now include as</w:delText>
              </w:r>
            </w:del>
            <w:ins w:id="3154" w:author="Author" w:date="2018-05-04T21:05:00Z">
              <w:r>
                <w:rPr>
                  <w:rFonts w:ascii="Helvetica Neue" w:eastAsia="Helvetica Neue" w:hAnsi="Helvetica Neue" w:cs="Helvetica Neue"/>
                  <w:sz w:val="24"/>
                  <w:szCs w:val="24"/>
                </w:rPr>
                <w:t>within ENCODE. We have now included</w:t>
              </w:r>
            </w:ins>
            <w:r>
              <w:rPr>
                <w:rFonts w:ascii="Helvetica Neue" w:hAnsi="Helvetica Neue"/>
                <w:sz w:val="24"/>
                <w:rPrChange w:id="3155" w:author="Author" w:date="2018-05-04T21:05:00Z">
                  <w:rPr>
                    <w:rFonts w:ascii="Calibri" w:hAnsi="Calibri"/>
                    <w:shd w:val="clear" w:color="auto" w:fill="C9DAF8"/>
                  </w:rPr>
                </w:rPrChange>
              </w:rPr>
              <w:t xml:space="preserve"> an additional </w:t>
            </w:r>
            <w:del w:id="3156" w:author="Author" w:date="2018-05-04T21:05:00Z">
              <w:r>
                <w:rPr>
                  <w:rFonts w:ascii="Calibri" w:eastAsia="Calibri" w:hAnsi="Calibri" w:cs="Calibri"/>
                  <w:shd w:val="clear" w:color="auto" w:fill="C9DAF8"/>
                </w:rPr>
                <w:delText>ma</w:delText>
              </w:r>
              <w:r>
                <w:rPr>
                  <w:rFonts w:ascii="Calibri" w:eastAsia="Calibri" w:hAnsi="Calibri" w:cs="Calibri"/>
                  <w:shd w:val="clear" w:color="auto" w:fill="C9DAF8"/>
                </w:rPr>
                <w:delText xml:space="preserve">in text </w:delText>
              </w:r>
            </w:del>
            <w:r>
              <w:rPr>
                <w:rFonts w:ascii="Helvetica Neue" w:hAnsi="Helvetica Neue"/>
                <w:sz w:val="24"/>
                <w:rPrChange w:id="3157" w:author="Author" w:date="2018-05-04T21:05:00Z">
                  <w:rPr>
                    <w:rFonts w:ascii="Calibri" w:hAnsi="Calibri"/>
                    <w:shd w:val="clear" w:color="auto" w:fill="C9DAF8"/>
                  </w:rPr>
                </w:rPrChange>
              </w:rPr>
              <w:t>figure.</w:t>
            </w:r>
            <w:ins w:id="3158" w:author="Author" w:date="2018-05-04T21:05:00Z">
              <w:r>
                <w:rPr>
                  <w:rFonts w:ascii="Helvetica Neue" w:eastAsia="Helvetica Neue" w:hAnsi="Helvetica Neue" w:cs="Helvetica Neue"/>
                  <w:sz w:val="24"/>
                  <w:szCs w:val="24"/>
                </w:rPr>
                <w:t xml:space="preserve"> </w:t>
              </w:r>
            </w:ins>
          </w:p>
          <w:p w14:paraId="4691BE5E" w14:textId="36B35D3F" w:rsidR="0048019F" w:rsidRDefault="00AF50CC">
            <w:pPr>
              <w:jc w:val="both"/>
              <w:rPr>
                <w:ins w:id="3159" w:author="Author" w:date="2018-05-04T21:05:00Z"/>
                <w:rFonts w:ascii="Helvetica Neue" w:eastAsia="Helvetica Neue" w:hAnsi="Helvetica Neue" w:cs="Helvetica Neue"/>
                <w:sz w:val="24"/>
                <w:szCs w:val="24"/>
              </w:rPr>
            </w:pPr>
            <w:del w:id="3160" w:author="Author" w:date="2018-05-04T21:05:00Z">
              <w:r>
                <w:rPr>
                  <w:rFonts w:ascii="Calibri" w:eastAsia="Calibri" w:hAnsi="Calibri" w:cs="Calibri"/>
                  <w:shd w:val="clear" w:color="auto" w:fill="C9DAF8"/>
                </w:rPr>
                <w:delText xml:space="preserve">                                </w:delText>
              </w:r>
              <w:r>
                <w:rPr>
                  <w:rFonts w:ascii="Calibri" w:eastAsia="Calibri" w:hAnsi="Calibri" w:cs="Calibri"/>
                  <w:shd w:val="clear" w:color="auto" w:fill="C9DAF8"/>
                </w:rPr>
                <w:tab/>
              </w:r>
            </w:del>
          </w:p>
          <w:p w14:paraId="6040FFBA" w14:textId="4E2812AD" w:rsidR="0048019F" w:rsidRDefault="00AF50CC">
            <w:pPr>
              <w:jc w:val="both"/>
              <w:rPr>
                <w:rFonts w:ascii="Helvetica Neue" w:hAnsi="Helvetica Neue"/>
                <w:sz w:val="24"/>
                <w:rPrChange w:id="3161" w:author="Author" w:date="2018-05-04T21:05:00Z">
                  <w:rPr>
                    <w:rFonts w:ascii="Calibri" w:hAnsi="Calibri"/>
                    <w:shd w:val="clear" w:color="auto" w:fill="C9DAF8"/>
                  </w:rPr>
                </w:rPrChange>
              </w:rPr>
              <w:pPrChange w:id="3162" w:author="Author" w:date="2018-05-04T21:05:00Z">
                <w:pPr/>
              </w:pPrChange>
            </w:pPr>
            <w:r>
              <w:rPr>
                <w:rFonts w:ascii="Helvetica Neue" w:hAnsi="Helvetica Neue"/>
                <w:sz w:val="24"/>
                <w:rPrChange w:id="3163" w:author="Author" w:date="2018-05-04T21:05:00Z">
                  <w:rPr>
                    <w:rFonts w:ascii="Calibri" w:hAnsi="Calibri"/>
                    <w:shd w:val="clear" w:color="auto" w:fill="C9DAF8"/>
                  </w:rPr>
                </w:rPrChange>
              </w:rPr>
              <w:t xml:space="preserve">Furthermore, </w:t>
            </w:r>
            <w:del w:id="3164" w:author="Author" w:date="2018-05-04T21:05:00Z">
              <w:r>
                <w:rPr>
                  <w:rFonts w:ascii="Calibri" w:eastAsia="Calibri" w:hAnsi="Calibri" w:cs="Calibri"/>
                  <w:shd w:val="clear" w:color="auto" w:fill="C9DAF8"/>
                </w:rPr>
                <w:delText xml:space="preserve">we were able </w:delText>
              </w:r>
            </w:del>
            <w:r>
              <w:rPr>
                <w:rFonts w:ascii="Helvetica Neue" w:hAnsi="Helvetica Neue"/>
                <w:sz w:val="24"/>
                <w:rPrChange w:id="3165" w:author="Author" w:date="2018-05-04T21:05:00Z">
                  <w:rPr>
                    <w:rFonts w:ascii="Calibri" w:hAnsi="Calibri"/>
                    <w:shd w:val="clear" w:color="auto" w:fill="C9DAF8"/>
                  </w:rPr>
                </w:rPrChange>
              </w:rPr>
              <w:t>in developing this figure</w:t>
            </w:r>
            <w:ins w:id="3166" w:author="Author" w:date="2018-05-04T21:05:00Z">
              <w:r>
                <w:rPr>
                  <w:rFonts w:ascii="Helvetica Neue" w:eastAsia="Helvetica Neue" w:hAnsi="Helvetica Neue" w:cs="Helvetica Neue"/>
                  <w:sz w:val="24"/>
                  <w:szCs w:val="24"/>
                </w:rPr>
                <w:t>, we were able</w:t>
              </w:r>
            </w:ins>
            <w:r>
              <w:rPr>
                <w:rFonts w:ascii="Helvetica Neue" w:hAnsi="Helvetica Neue"/>
                <w:sz w:val="24"/>
                <w:rPrChange w:id="3167" w:author="Author" w:date="2018-05-04T21:05:00Z">
                  <w:rPr>
                    <w:rFonts w:ascii="Calibri" w:hAnsi="Calibri"/>
                    <w:shd w:val="clear" w:color="auto" w:fill="C9DAF8"/>
                  </w:rPr>
                </w:rPrChange>
              </w:rPr>
              <w:t xml:space="preserve"> to </w:t>
            </w:r>
            <w:del w:id="3168" w:author="Author" w:date="2018-05-04T21:05:00Z">
              <w:r>
                <w:rPr>
                  <w:rFonts w:ascii="Calibri" w:eastAsia="Calibri" w:hAnsi="Calibri" w:cs="Calibri"/>
                  <w:shd w:val="clear" w:color="auto" w:fill="C9DAF8"/>
                </w:rPr>
                <w:delText>show how</w:delText>
              </w:r>
            </w:del>
            <w:ins w:id="3169" w:author="Author" w:date="2018-05-04T21:05:00Z">
              <w:r>
                <w:rPr>
                  <w:rFonts w:ascii="Helvetica Neue" w:eastAsia="Helvetica Neue" w:hAnsi="Helvetica Neue" w:cs="Helvetica Neue"/>
                  <w:sz w:val="24"/>
                  <w:szCs w:val="24"/>
                </w:rPr>
                <w:t>use</w:t>
              </w:r>
            </w:ins>
            <w:r>
              <w:rPr>
                <w:rFonts w:ascii="Helvetica Neue" w:hAnsi="Helvetica Neue"/>
                <w:sz w:val="24"/>
                <w:rPrChange w:id="3170" w:author="Author" w:date="2018-05-04T21:05:00Z">
                  <w:rPr>
                    <w:rFonts w:ascii="Calibri" w:hAnsi="Calibri"/>
                    <w:shd w:val="clear" w:color="auto" w:fill="C9DAF8"/>
                  </w:rPr>
                </w:rPrChange>
              </w:rPr>
              <w:t xml:space="preserve"> the </w:t>
            </w:r>
            <w:ins w:id="3171" w:author="Author" w:date="2018-05-04T21:05:00Z">
              <w:r>
                <w:rPr>
                  <w:rFonts w:ascii="Helvetica Neue" w:eastAsia="Helvetica Neue" w:hAnsi="Helvetica Neue" w:cs="Helvetica Neue"/>
                  <w:sz w:val="24"/>
                  <w:szCs w:val="24"/>
                </w:rPr>
                <w:t xml:space="preserve">ENCODE </w:t>
              </w:r>
            </w:ins>
            <w:r>
              <w:rPr>
                <w:rFonts w:ascii="Helvetica Neue" w:hAnsi="Helvetica Neue"/>
                <w:sz w:val="24"/>
                <w:rPrChange w:id="3172" w:author="Author" w:date="2018-05-04T21:05:00Z">
                  <w:rPr>
                    <w:rFonts w:ascii="Calibri" w:hAnsi="Calibri"/>
                    <w:shd w:val="clear" w:color="auto" w:fill="C9DAF8"/>
                  </w:rPr>
                </w:rPrChange>
              </w:rPr>
              <w:t xml:space="preserve">knockdown data </w:t>
            </w:r>
            <w:del w:id="3173" w:author="Author" w:date="2018-05-04T21:05:00Z">
              <w:r>
                <w:rPr>
                  <w:rFonts w:ascii="Calibri" w:eastAsia="Calibri" w:hAnsi="Calibri" w:cs="Calibri"/>
                  <w:shd w:val="clear" w:color="auto" w:fill="C9DAF8"/>
                </w:rPr>
                <w:delText>maps perfectly on</w:delText>
              </w:r>
            </w:del>
            <w:ins w:id="3174" w:author="Author" w:date="2018-05-04T21:05:00Z">
              <w:r>
                <w:rPr>
                  <w:rFonts w:ascii="Helvetica Neue" w:eastAsia="Helvetica Neue" w:hAnsi="Helvetica Neue" w:cs="Helvetica Neue"/>
                  <w:sz w:val="24"/>
                  <w:szCs w:val="24"/>
                </w:rPr>
                <w:t>as a validation</w:t>
              </w:r>
            </w:ins>
            <w:r>
              <w:rPr>
                <w:rFonts w:ascii="Helvetica Neue" w:hAnsi="Helvetica Neue"/>
                <w:sz w:val="24"/>
                <w:rPrChange w:id="3175" w:author="Author" w:date="2018-05-04T21:05:00Z">
                  <w:rPr>
                    <w:rFonts w:ascii="Calibri" w:hAnsi="Calibri"/>
                    <w:shd w:val="clear" w:color="auto" w:fill="C9DAF8"/>
                  </w:rPr>
                </w:rPrChange>
              </w:rPr>
              <w:t xml:space="preserve"> to </w:t>
            </w:r>
            <w:del w:id="3176" w:author="Author" w:date="2018-05-04T21:05:00Z">
              <w:r>
                <w:rPr>
                  <w:rFonts w:ascii="Calibri" w:eastAsia="Calibri" w:hAnsi="Calibri" w:cs="Calibri"/>
                  <w:shd w:val="clear" w:color="auto" w:fill="C9DAF8"/>
                </w:rPr>
                <w:delText>this. So</w:delText>
              </w:r>
            </w:del>
            <w:ins w:id="3177" w:author="Author" w:date="2018-05-04T21:05:00Z">
              <w:r>
                <w:rPr>
                  <w:rFonts w:ascii="Helvetica Neue" w:eastAsia="Helvetica Neue" w:hAnsi="Helvetica Neue" w:cs="Helvetica Neue"/>
                  <w:sz w:val="24"/>
                  <w:szCs w:val="24"/>
                </w:rPr>
                <w:t>observe</w:t>
              </w:r>
            </w:ins>
            <w:r>
              <w:rPr>
                <w:rFonts w:ascii="Helvetica Neue" w:hAnsi="Helvetica Neue"/>
                <w:sz w:val="24"/>
                <w:rPrChange w:id="3178" w:author="Author" w:date="2018-05-04T21:05:00Z">
                  <w:rPr>
                    <w:rFonts w:ascii="Calibri" w:hAnsi="Calibri"/>
                    <w:shd w:val="clear" w:color="auto" w:fill="C9DAF8"/>
                  </w:rPr>
                </w:rPrChange>
              </w:rPr>
              <w:t xml:space="preserve"> overall </w:t>
            </w:r>
            <w:ins w:id="3179" w:author="Author" w:date="2018-05-04T21:05:00Z">
              <w:r>
                <w:rPr>
                  <w:rFonts w:ascii="Helvetica Neue" w:eastAsia="Helvetica Neue" w:hAnsi="Helvetica Neue" w:cs="Helvetica Neue"/>
                  <w:sz w:val="24"/>
                  <w:szCs w:val="24"/>
                </w:rPr>
                <w:t xml:space="preserve">pattern from the effect of oncogenes. Overall, </w:t>
              </w:r>
            </w:ins>
            <w:r>
              <w:rPr>
                <w:rFonts w:ascii="Helvetica Neue" w:hAnsi="Helvetica Neue"/>
                <w:sz w:val="24"/>
                <w:rPrChange w:id="3180" w:author="Author" w:date="2018-05-04T21:05:00Z">
                  <w:rPr>
                    <w:rFonts w:ascii="Calibri" w:hAnsi="Calibri"/>
                    <w:shd w:val="clear" w:color="auto" w:fill="C9DAF8"/>
                  </w:rPr>
                </w:rPrChange>
              </w:rPr>
              <w:t>we think this was a great comment</w:t>
            </w:r>
            <w:ins w:id="3181" w:author="Author" w:date="2018-05-04T21:05:00Z">
              <w:r>
                <w:rPr>
                  <w:rFonts w:ascii="Helvetica Neue" w:eastAsia="Helvetica Neue" w:hAnsi="Helvetica Neue" w:cs="Helvetica Neue"/>
                  <w:sz w:val="24"/>
                  <w:szCs w:val="24"/>
                </w:rPr>
                <w:t>,</w:t>
              </w:r>
            </w:ins>
            <w:r>
              <w:rPr>
                <w:rFonts w:ascii="Helvetica Neue" w:hAnsi="Helvetica Neue"/>
                <w:sz w:val="24"/>
                <w:rPrChange w:id="3182" w:author="Author" w:date="2018-05-04T21:05:00Z">
                  <w:rPr>
                    <w:rFonts w:ascii="Calibri" w:hAnsi="Calibri"/>
                    <w:shd w:val="clear" w:color="auto" w:fill="C9DAF8"/>
                  </w:rPr>
                </w:rPrChange>
              </w:rPr>
              <w:t xml:space="preserve"> and we thank the referee very much for it. </w:t>
            </w:r>
            <w:ins w:id="3183" w:author="Author" w:date="2018-05-04T21:05:00Z">
              <w:r>
                <w:rPr>
                  <w:rFonts w:ascii="Helvetica Neue" w:eastAsia="Helvetica Neue" w:hAnsi="Helvetica Neue" w:cs="Helvetica Neue"/>
                  <w:sz w:val="24"/>
                  <w:szCs w:val="24"/>
                </w:rPr>
                <w:t>See excerp</w:t>
              </w:r>
              <w:r>
                <w:rPr>
                  <w:rFonts w:ascii="Helvetica Neue" w:eastAsia="Helvetica Neue" w:hAnsi="Helvetica Neue" w:cs="Helvetica Neue"/>
                  <w:sz w:val="24"/>
                  <w:szCs w:val="24"/>
                </w:rPr>
                <w:t>t for more details.</w:t>
              </w:r>
            </w:ins>
          </w:p>
          <w:p w14:paraId="389F6BC5" w14:textId="77777777" w:rsidR="0048019F" w:rsidRDefault="0048019F">
            <w:pPr>
              <w:jc w:val="both"/>
              <w:rPr>
                <w:rFonts w:ascii="Helvetica Neue" w:hAnsi="Helvetica Neue"/>
                <w:sz w:val="24"/>
                <w:rPrChange w:id="3184" w:author="Author" w:date="2018-05-04T21:05:00Z">
                  <w:rPr>
                    <w:rFonts w:ascii="Calibri" w:hAnsi="Calibri"/>
                    <w:shd w:val="clear" w:color="auto" w:fill="C9DAF8"/>
                  </w:rPr>
                </w:rPrChange>
              </w:rPr>
              <w:pPrChange w:id="3185" w:author="Author" w:date="2018-05-04T21:05:00Z">
                <w:pPr/>
              </w:pPrChange>
            </w:pPr>
          </w:p>
          <w:p w14:paraId="72616284" w14:textId="77777777" w:rsidR="001836E7" w:rsidRPr="00AD2235" w:rsidRDefault="00AF50CC">
            <w:pPr>
              <w:rPr>
                <w:del w:id="3186" w:author="Author" w:date="2018-05-04T21:05:00Z"/>
                <w:rFonts w:ascii="Calibri" w:eastAsia="Calibri" w:hAnsi="Calibri" w:cs="Calibri"/>
                <w:shd w:val="clear" w:color="auto" w:fill="F1C232"/>
              </w:rPr>
            </w:pPr>
            <w:del w:id="3187" w:author="Author" w:date="2018-05-04T21:05:00Z">
              <w:r w:rsidRPr="00AD2235">
                <w:rPr>
                  <w:rFonts w:ascii="Calibri" w:eastAsia="Calibri" w:hAnsi="Calibri" w:cs="Calibri"/>
                  <w:shd w:val="clear" w:color="auto" w:fill="F1C232"/>
                </w:rPr>
                <w:delText>We also</w:delText>
              </w:r>
              <w:r w:rsidRPr="00AD2235">
                <w:rPr>
                  <w:rFonts w:ascii="Calibri" w:eastAsia="Calibri" w:hAnsi="Calibri" w:cs="Calibri"/>
                  <w:shd w:val="clear" w:color="auto" w:fill="F1C232"/>
                </w:rPr>
                <w:delText xml:space="preserve"> want to highlight here that there are many tissue types avaialble from encodee</w:delText>
              </w:r>
            </w:del>
          </w:p>
          <w:p w14:paraId="56F63F4E" w14:textId="77777777" w:rsidR="0048019F" w:rsidRDefault="00AF50CC">
            <w:pPr>
              <w:jc w:val="both"/>
              <w:rPr>
                <w:ins w:id="3188" w:author="Author" w:date="2018-05-04T21:05:00Z"/>
                <w:rFonts w:ascii="Helvetica Neue" w:eastAsia="Helvetica Neue" w:hAnsi="Helvetica Neue" w:cs="Helvetica Neue"/>
                <w:sz w:val="24"/>
                <w:szCs w:val="24"/>
              </w:rPr>
            </w:pPr>
            <w:ins w:id="3189" w:author="Author" w:date="2018-05-04T21:05:00Z">
              <w:r>
                <w:rPr>
                  <w:rFonts w:ascii="Helvetica Neue" w:eastAsia="Helvetica Neue" w:hAnsi="Helvetica Neue" w:cs="Helvetica Neue"/>
                  <w:sz w:val="24"/>
                  <w:szCs w:val="24"/>
                </w:rPr>
                <w:t>We initially focused on H1 because it is one of the top-tier ENCODE cell lines with broadest cell type coverage.</w:t>
              </w:r>
            </w:ins>
          </w:p>
          <w:p w14:paraId="3FE76BE7" w14:textId="77777777" w:rsidR="0048019F" w:rsidRDefault="0048019F">
            <w:pPr>
              <w:jc w:val="both"/>
              <w:rPr>
                <w:rFonts w:ascii="Helvetica Neue" w:eastAsia="Helvetica Neue" w:hAnsi="Helvetica Neue" w:cs="Helvetica Neue"/>
                <w:sz w:val="24"/>
                <w:szCs w:val="24"/>
              </w:rPr>
            </w:pPr>
          </w:p>
        </w:tc>
      </w:tr>
      <w:tr w:rsidR="0048019F" w14:paraId="242C5D96" w14:textId="77777777">
        <w:trPr>
          <w:trHeight w:val="1720"/>
          <w:trPrChange w:id="3190" w:author="Author" w:date="2018-05-04T21:05:00Z">
            <w:trPr>
              <w:trHeight w:val="1720"/>
            </w:trPr>
          </w:trPrChange>
        </w:trPr>
        <w:tc>
          <w:tcPr>
            <w:tcW w:w="1245" w:type="dxa"/>
            <w:shd w:val="clear" w:color="auto" w:fill="auto"/>
            <w:tcMar>
              <w:top w:w="100" w:type="dxa"/>
              <w:left w:w="100" w:type="dxa"/>
              <w:bottom w:w="100" w:type="dxa"/>
              <w:right w:w="100" w:type="dxa"/>
            </w:tcMar>
            <w:tcPrChange w:id="3191" w:author="Author" w:date="2018-05-04T21:05:00Z">
              <w:tcPr>
                <w:tcW w:w="1245" w:type="dxa"/>
                <w:shd w:val="clear" w:color="auto" w:fill="auto"/>
                <w:tcMar>
                  <w:top w:w="100" w:type="dxa"/>
                  <w:left w:w="100" w:type="dxa"/>
                  <w:bottom w:w="100" w:type="dxa"/>
                  <w:right w:w="100" w:type="dxa"/>
                </w:tcMar>
              </w:tcPr>
            </w:tcPrChange>
          </w:tcPr>
          <w:p w14:paraId="61097610" w14:textId="77777777" w:rsidR="0048019F" w:rsidRDefault="00AF50CC">
            <w:pPr>
              <w:spacing w:line="240" w:lineRule="auto"/>
              <w:rPr>
                <w:rFonts w:ascii="Times New Roman" w:hAnsi="Times New Roman"/>
                <w:sz w:val="20"/>
                <w:rPrChange w:id="3192" w:author="Author" w:date="2018-05-04T21:05:00Z">
                  <w:rPr>
                    <w:rFonts w:ascii="Times New Roman" w:hAnsi="Times New Roman"/>
                  </w:rPr>
                </w:rPrChange>
              </w:rPr>
            </w:pPr>
            <w:r>
              <w:rPr>
                <w:rFonts w:ascii="Times New Roman" w:hAnsi="Times New Roman"/>
                <w:sz w:val="20"/>
                <w:rPrChange w:id="3193" w:author="Author" w:date="2018-05-04T21:05:00Z">
                  <w:rPr>
                    <w:rFonts w:ascii="Times New Roman" w:hAnsi="Times New Roman"/>
                  </w:rPr>
                </w:rPrChange>
              </w:rPr>
              <w:t xml:space="preserve">Excerpt </w:t>
            </w:r>
            <w:ins w:id="3194" w:author="Author" w:date="2018-05-04T21:05:00Z">
              <w:r>
                <w:rPr>
                  <w:rFonts w:ascii="Times New Roman" w:eastAsia="Times New Roman" w:hAnsi="Times New Roman" w:cs="Times New Roman"/>
                  <w:sz w:val="20"/>
                  <w:szCs w:val="20"/>
                </w:rPr>
                <w:t xml:space="preserve">1 </w:t>
              </w:r>
            </w:ins>
            <w:r>
              <w:rPr>
                <w:rFonts w:ascii="Times New Roman" w:hAnsi="Times New Roman"/>
                <w:sz w:val="20"/>
                <w:rPrChange w:id="3195" w:author="Author" w:date="2018-05-04T21:05:00Z">
                  <w:rPr>
                    <w:rFonts w:ascii="Times New Roman" w:hAnsi="Times New Roman"/>
                  </w:rPr>
                </w:rPrChange>
              </w:rPr>
              <w:t>From</w:t>
            </w:r>
          </w:p>
          <w:p w14:paraId="43033208" w14:textId="77777777" w:rsidR="0048019F" w:rsidRDefault="00AF50CC">
            <w:pPr>
              <w:spacing w:line="240" w:lineRule="auto"/>
              <w:rPr>
                <w:rFonts w:ascii="Times New Roman" w:eastAsia="Times New Roman" w:hAnsi="Times New Roman" w:cs="Times New Roman"/>
                <w:sz w:val="20"/>
                <w:szCs w:val="20"/>
              </w:rPr>
            </w:pPr>
            <w:r>
              <w:rPr>
                <w:rFonts w:ascii="Times New Roman" w:hAnsi="Times New Roman"/>
                <w:sz w:val="20"/>
                <w:rPrChange w:id="3196" w:author="Author" w:date="2018-05-04T21:05:00Z">
                  <w:rPr>
                    <w:rFonts w:ascii="Times New Roman" w:hAnsi="Times New Roman"/>
                  </w:rPr>
                </w:rPrChange>
              </w:rPr>
              <w:t xml:space="preserve">Revised </w:t>
            </w:r>
            <w:ins w:id="3197" w:author="Author" w:date="2018-05-04T21:05:00Z">
              <w:r>
                <w:rPr>
                  <w:rFonts w:ascii="Times New Roman" w:eastAsia="Times New Roman" w:hAnsi="Times New Roman" w:cs="Times New Roman"/>
                  <w:sz w:val="20"/>
                  <w:szCs w:val="20"/>
                </w:rPr>
                <w:t xml:space="preserve">Main </w:t>
              </w:r>
            </w:ins>
            <w:r>
              <w:rPr>
                <w:rFonts w:ascii="Times New Roman" w:hAnsi="Times New Roman"/>
                <w:sz w:val="20"/>
                <w:rPrChange w:id="3198" w:author="Author" w:date="2018-05-04T21:05:00Z">
                  <w:rPr>
                    <w:rFonts w:ascii="Times New Roman" w:hAnsi="Times New Roman"/>
                  </w:rPr>
                </w:rPrChange>
              </w:rPr>
              <w:t>Manuscript</w:t>
            </w:r>
          </w:p>
        </w:tc>
        <w:tc>
          <w:tcPr>
            <w:tcW w:w="8115" w:type="dxa"/>
            <w:shd w:val="clear" w:color="auto" w:fill="auto"/>
            <w:tcMar>
              <w:top w:w="100" w:type="dxa"/>
              <w:left w:w="100" w:type="dxa"/>
              <w:bottom w:w="100" w:type="dxa"/>
              <w:right w:w="100" w:type="dxa"/>
            </w:tcMar>
            <w:tcPrChange w:id="3199" w:author="Author" w:date="2018-05-04T21:05:00Z">
              <w:tcPr>
                <w:tcW w:w="8115" w:type="dxa"/>
                <w:shd w:val="clear" w:color="auto" w:fill="auto"/>
                <w:tcMar>
                  <w:top w:w="100" w:type="dxa"/>
                  <w:left w:w="100" w:type="dxa"/>
                  <w:bottom w:w="100" w:type="dxa"/>
                  <w:right w:w="100" w:type="dxa"/>
                </w:tcMar>
              </w:tcPr>
            </w:tcPrChange>
          </w:tcPr>
          <w:p w14:paraId="6CA33E29" w14:textId="77777777" w:rsidR="0048019F" w:rsidRDefault="00AF50CC">
            <w:pPr>
              <w:spacing w:line="240" w:lineRule="auto"/>
              <w:jc w:val="both"/>
              <w:rPr>
                <w:ins w:id="3200" w:author="Author" w:date="2018-05-04T21:05:00Z"/>
                <w:rFonts w:ascii="Times New Roman" w:eastAsia="Times New Roman" w:hAnsi="Times New Roman" w:cs="Times New Roman"/>
                <w:sz w:val="20"/>
                <w:szCs w:val="20"/>
              </w:rPr>
            </w:pPr>
            <w:ins w:id="3201" w:author="Author" w:date="2018-05-04T21:05:00Z">
              <w:r>
                <w:rPr>
                  <w:rFonts w:ascii="Times New Roman" w:eastAsia="Times New Roman" w:hAnsi="Times New Roman" w:cs="Times New Roman"/>
                  <w:sz w:val="20"/>
                  <w:szCs w:val="20"/>
                </w:rPr>
                <w:t>… We have highlighted the de-differentiation of cancerous cell types into stem-li</w:t>
              </w:r>
              <w:r>
                <w:rPr>
                  <w:rFonts w:ascii="Times New Roman" w:eastAsia="Times New Roman" w:hAnsi="Times New Roman" w:cs="Times New Roman"/>
                  <w:sz w:val="20"/>
                  <w:szCs w:val="20"/>
                </w:rPr>
                <w:t>ke cell types using proximal regulatory network (CTCF ChIP-seq) and distal regulatory network (ccRE ELS hotspots), and we show that our findings are in agreement with previous findings using gene expression (RNA-seq). ...</w:t>
              </w:r>
            </w:ins>
          </w:p>
          <w:p w14:paraId="4D94A241" w14:textId="77777777" w:rsidR="0048019F" w:rsidRDefault="0048019F">
            <w:pPr>
              <w:spacing w:line="240" w:lineRule="auto"/>
              <w:jc w:val="both"/>
              <w:rPr>
                <w:ins w:id="3202" w:author="Author" w:date="2018-05-04T21:05:00Z"/>
                <w:rFonts w:ascii="Times New Roman" w:eastAsia="Times New Roman" w:hAnsi="Times New Roman" w:cs="Times New Roman"/>
                <w:sz w:val="20"/>
                <w:szCs w:val="20"/>
              </w:rPr>
            </w:pPr>
          </w:p>
          <w:p w14:paraId="5A217F17" w14:textId="77777777" w:rsidR="0048019F" w:rsidRDefault="00AF50CC">
            <w:pPr>
              <w:spacing w:line="240" w:lineRule="auto"/>
              <w:jc w:val="both"/>
              <w:rPr>
                <w:ins w:id="3203" w:author="Author" w:date="2018-05-04T21:05:00Z"/>
                <w:rFonts w:ascii="Times New Roman" w:eastAsia="Times New Roman" w:hAnsi="Times New Roman" w:cs="Times New Roman"/>
                <w:sz w:val="20"/>
                <w:szCs w:val="20"/>
              </w:rPr>
            </w:pPr>
            <w:ins w:id="3204" w:author="Author" w:date="2018-05-04T21:05:00Z">
              <w:r>
                <w:rPr>
                  <w:rFonts w:ascii="Times New Roman" w:eastAsia="Times New Roman" w:hAnsi="Times New Roman" w:cs="Times New Roman"/>
                  <w:sz w:val="20"/>
                  <w:szCs w:val="20"/>
                </w:rPr>
                <w:t>We performed PCA analysis (refere</w:t>
              </w:r>
              <w:r>
                <w:rPr>
                  <w:rFonts w:ascii="Times New Roman" w:eastAsia="Times New Roman" w:hAnsi="Times New Roman" w:cs="Times New Roman"/>
                  <w:sz w:val="20"/>
                  <w:szCs w:val="20"/>
                </w:rPr>
                <w:t>nce component analysis (RCA) for gene expression; {\cite: Li, Huipeng, et al. "Reference component analysis of single-cell transcriptomes elucidates cellular heterogeneity in human colorectal tumors." Nature Genetics 49.5 (2017): 708.}) using uniformly pro</w:t>
              </w:r>
              <w:r>
                <w:rPr>
                  <w:rFonts w:ascii="Times New Roman" w:eastAsia="Times New Roman" w:hAnsi="Times New Roman" w:cs="Times New Roman"/>
                  <w:sz w:val="20"/>
                  <w:szCs w:val="20"/>
                </w:rPr>
                <w:t xml:space="preserve">cessed poly A long RNA-seq, CTCF ChIP-seq, and candidate cis-regulatory element from ENCODE encyclopedia. </w:t>
              </w:r>
              <w:commentRangeStart w:id="3205"/>
              <w:r>
                <w:rPr>
                  <w:rFonts w:ascii="Times New Roman" w:eastAsia="Times New Roman" w:hAnsi="Times New Roman" w:cs="Times New Roman"/>
                  <w:sz w:val="20"/>
                  <w:szCs w:val="20"/>
                </w:rPr>
                <w:t>We have not used PC1, instead used PC2 and PC3 to highlight, because PC1 may contain potential batch effect given we are making a comparison of data g</w:t>
              </w:r>
              <w:r>
                <w:rPr>
                  <w:rFonts w:ascii="Times New Roman" w:eastAsia="Times New Roman" w:hAnsi="Times New Roman" w:cs="Times New Roman"/>
                  <w:sz w:val="20"/>
                  <w:szCs w:val="20"/>
                </w:rPr>
                <w:t>enerated from different labs.</w:t>
              </w:r>
              <w:commentRangeEnd w:id="3205"/>
              <w:r>
                <w:commentReference w:id="3205"/>
              </w:r>
              <w:r>
                <w:rPr>
                  <w:rFonts w:ascii="Times New Roman" w:eastAsia="Times New Roman" w:hAnsi="Times New Roman" w:cs="Times New Roman"/>
                  <w:sz w:val="20"/>
                  <w:szCs w:val="20"/>
                </w:rPr>
                <w:t xml:space="preserve"> Removing PC1 removed outliers and provided cleaner separation of clusters. We have chosen CTCF ChIP-seq since it provided broadest coverage of cell types in ENCODE. ...</w:t>
              </w:r>
            </w:ins>
          </w:p>
          <w:p w14:paraId="52156946" w14:textId="77777777" w:rsidR="0048019F" w:rsidRDefault="0048019F">
            <w:pPr>
              <w:spacing w:line="240" w:lineRule="auto"/>
              <w:jc w:val="both"/>
              <w:rPr>
                <w:ins w:id="3206" w:author="Author" w:date="2018-05-04T21:05:00Z"/>
                <w:rFonts w:ascii="Times New Roman" w:eastAsia="Times New Roman" w:hAnsi="Times New Roman" w:cs="Times New Roman"/>
                <w:sz w:val="20"/>
                <w:szCs w:val="20"/>
              </w:rPr>
            </w:pPr>
          </w:p>
          <w:p w14:paraId="1A748D0E" w14:textId="77777777" w:rsidR="0048019F" w:rsidRDefault="00AF50CC">
            <w:pPr>
              <w:spacing w:line="240" w:lineRule="auto"/>
              <w:jc w:val="both"/>
              <w:rPr>
                <w:ins w:id="3207" w:author="Author" w:date="2018-05-04T21:05:00Z"/>
                <w:rFonts w:ascii="Times New Roman" w:eastAsia="Times New Roman" w:hAnsi="Times New Roman" w:cs="Times New Roman"/>
                <w:sz w:val="20"/>
                <w:szCs w:val="20"/>
              </w:rPr>
            </w:pPr>
            <w:ins w:id="3208" w:author="Author" w:date="2018-05-04T21:05:00Z">
              <w:r>
                <w:rPr>
                  <w:rFonts w:ascii="Times New Roman" w:eastAsia="Times New Roman" w:hAnsi="Times New Roman" w:cs="Times New Roman"/>
                  <w:sz w:val="20"/>
                  <w:szCs w:val="20"/>
                </w:rPr>
                <w:t>… We consistently found that cancer cells tend to clu</w:t>
              </w:r>
              <w:r>
                <w:rPr>
                  <w:rFonts w:ascii="Times New Roman" w:eastAsia="Times New Roman" w:hAnsi="Times New Roman" w:cs="Times New Roman"/>
                  <w:sz w:val="20"/>
                  <w:szCs w:val="20"/>
                </w:rPr>
                <w:t>ster together, closer to the stem-like cell cluster, in contrast to their normal counterparts. ...</w:t>
              </w:r>
            </w:ins>
          </w:p>
          <w:p w14:paraId="045417C6" w14:textId="77777777" w:rsidR="0048019F" w:rsidRDefault="0048019F">
            <w:pPr>
              <w:spacing w:line="240" w:lineRule="auto"/>
              <w:rPr>
                <w:ins w:id="3209" w:author="Author" w:date="2018-05-04T21:05:00Z"/>
                <w:rFonts w:ascii="Times New Roman" w:eastAsia="Times New Roman" w:hAnsi="Times New Roman" w:cs="Times New Roman"/>
                <w:sz w:val="20"/>
                <w:szCs w:val="20"/>
              </w:rPr>
            </w:pPr>
          </w:p>
          <w:p w14:paraId="2920B78F" w14:textId="77777777" w:rsidR="0048019F" w:rsidRDefault="0048019F">
            <w:pPr>
              <w:spacing w:line="240" w:lineRule="auto"/>
              <w:rPr>
                <w:rFonts w:ascii="Times New Roman" w:hAnsi="Times New Roman"/>
                <w:sz w:val="20"/>
                <w:rPrChange w:id="3210" w:author="Author" w:date="2018-05-04T21:05:00Z">
                  <w:rPr/>
                </w:rPrChange>
              </w:rPr>
              <w:pPrChange w:id="3211" w:author="Author" w:date="2018-05-04T21:05:00Z">
                <w:pPr/>
              </w:pPrChange>
            </w:pPr>
          </w:p>
          <w:p w14:paraId="672EBE5E" w14:textId="1D0D62D5" w:rsidR="0048019F" w:rsidRDefault="00AF50CC">
            <w:pPr>
              <w:spacing w:line="240" w:lineRule="auto"/>
              <w:rPr>
                <w:rFonts w:ascii="Times New Roman" w:hAnsi="Times New Roman"/>
                <w:sz w:val="20"/>
                <w:rPrChange w:id="3212" w:author="Author" w:date="2018-05-04T21:05:00Z">
                  <w:rPr/>
                </w:rPrChange>
              </w:rPr>
            </w:pPr>
            <w:r>
              <w:rPr>
                <w:rFonts w:ascii="Times New Roman" w:hAnsi="Times New Roman"/>
                <w:sz w:val="20"/>
                <w:rPrChange w:id="3213" w:author="Author" w:date="2018-05-04T21:05:00Z">
                  <w:rPr/>
                </w:rPrChange>
              </w:rPr>
              <w:t xml:space="preserve">Figure </w:t>
            </w:r>
            <w:del w:id="3214" w:author="Author" w:date="2018-05-04T21:05:00Z">
              <w:r>
                <w:delText>X</w:delText>
              </w:r>
            </w:del>
            <w:ins w:id="3215" w:author="Author" w:date="2018-05-04T21:05:00Z">
              <w:r>
                <w:rPr>
                  <w:rFonts w:ascii="Times New Roman" w:eastAsia="Times New Roman" w:hAnsi="Times New Roman" w:cs="Times New Roman"/>
                  <w:sz w:val="20"/>
                  <w:szCs w:val="20"/>
                </w:rPr>
                <w:t>5</w:t>
              </w:r>
            </w:ins>
            <w:r>
              <w:rPr>
                <w:rFonts w:ascii="Times New Roman" w:hAnsi="Times New Roman"/>
                <w:sz w:val="20"/>
                <w:rPrChange w:id="3216" w:author="Author" w:date="2018-05-04T21:05:00Z">
                  <w:rPr/>
                </w:rPrChange>
              </w:rPr>
              <w:t>. PCA (RCA) of regulatory networks and gene expression</w:t>
            </w:r>
            <w:ins w:id="3217" w:author="Author" w:date="2018-05-04T21:05:00Z">
              <w:r>
                <w:rPr>
                  <w:rFonts w:ascii="Times New Roman" w:eastAsia="Times New Roman" w:hAnsi="Times New Roman" w:cs="Times New Roman"/>
                  <w:sz w:val="20"/>
                  <w:szCs w:val="20"/>
                </w:rPr>
                <w:t xml:space="preserve">. </w:t>
              </w:r>
            </w:ins>
          </w:p>
          <w:p w14:paraId="0749F8B0" w14:textId="77777777" w:rsidR="0048019F" w:rsidRDefault="0048019F">
            <w:pPr>
              <w:spacing w:line="240" w:lineRule="auto"/>
              <w:rPr>
                <w:rFonts w:ascii="Times New Roman" w:hAnsi="Times New Roman"/>
                <w:sz w:val="20"/>
                <w:rPrChange w:id="3218" w:author="Author" w:date="2018-05-04T21:05:00Z">
                  <w:rPr/>
                </w:rPrChange>
              </w:rPr>
            </w:pPr>
          </w:p>
          <w:p w14:paraId="3BD637ED" w14:textId="2595490B" w:rsidR="0048019F" w:rsidRDefault="00AF50CC">
            <w:pPr>
              <w:rPr>
                <w:rFonts w:ascii="Times New Roman" w:eastAsia="Times New Roman" w:hAnsi="Times New Roman" w:cs="Times New Roman"/>
                <w:sz w:val="20"/>
                <w:szCs w:val="20"/>
              </w:rPr>
            </w:pPr>
            <w:del w:id="3219" w:author="Author" w:date="2018-05-04T21:05:00Z">
              <w:r>
                <w:rPr>
                  <w:noProof/>
                  <w:lang w:val="en-US"/>
                </w:rPr>
                <w:drawing>
                  <wp:inline distT="114300" distB="114300" distL="114300" distR="114300" wp14:anchorId="6B1FDF4B" wp14:editId="40C63835">
                    <wp:extent cx="5019675" cy="2641600"/>
                    <wp:effectExtent l="0" t="0" r="0" b="0"/>
                    <wp:docPr id="11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7"/>
                            <a:srcRect/>
                            <a:stretch>
                              <a:fillRect/>
                            </a:stretch>
                          </pic:blipFill>
                          <pic:spPr>
                            <a:xfrm>
                              <a:off x="0" y="0"/>
                              <a:ext cx="5019675" cy="2641600"/>
                            </a:xfrm>
                            <a:prstGeom prst="rect">
                              <a:avLst/>
                            </a:prstGeom>
                            <a:ln/>
                          </pic:spPr>
                        </pic:pic>
                      </a:graphicData>
                    </a:graphic>
                  </wp:inline>
                </w:drawing>
              </w:r>
            </w:del>
            <w:ins w:id="3220" w:author="Author" w:date="2018-05-04T21:05:00Z">
              <w:r>
                <w:rPr>
                  <w:rFonts w:ascii="Times New Roman" w:eastAsia="Times New Roman" w:hAnsi="Times New Roman" w:cs="Times New Roman"/>
                  <w:noProof/>
                  <w:sz w:val="20"/>
                  <w:szCs w:val="20"/>
                  <w:lang w:val="en-US"/>
                </w:rPr>
                <w:drawing>
                  <wp:inline distT="114300" distB="114300" distL="114300" distR="114300">
                    <wp:extent cx="5019675" cy="2641600"/>
                    <wp:effectExtent l="0" t="0" r="0" b="0"/>
                    <wp:docPr id="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7"/>
                            <a:srcRect/>
                            <a:stretch>
                              <a:fillRect/>
                            </a:stretch>
                          </pic:blipFill>
                          <pic:spPr>
                            <a:xfrm>
                              <a:off x="0" y="0"/>
                              <a:ext cx="5019675" cy="2641600"/>
                            </a:xfrm>
                            <a:prstGeom prst="rect">
                              <a:avLst/>
                            </a:prstGeom>
                            <a:ln/>
                          </pic:spPr>
                        </pic:pic>
                      </a:graphicData>
                    </a:graphic>
                  </wp:inline>
                </w:drawing>
              </w:r>
            </w:ins>
          </w:p>
        </w:tc>
      </w:tr>
      <w:tr w:rsidR="0048019F" w14:paraId="73DDB55E" w14:textId="77777777">
        <w:trPr>
          <w:trHeight w:val="1720"/>
          <w:ins w:id="3221" w:author="Author" w:date="2018-05-04T21:05:00Z"/>
        </w:trPr>
        <w:tc>
          <w:tcPr>
            <w:tcW w:w="1245" w:type="dxa"/>
            <w:shd w:val="clear" w:color="auto" w:fill="auto"/>
            <w:tcMar>
              <w:top w:w="100" w:type="dxa"/>
              <w:left w:w="100" w:type="dxa"/>
              <w:bottom w:w="100" w:type="dxa"/>
              <w:right w:w="100" w:type="dxa"/>
            </w:tcMar>
          </w:tcPr>
          <w:p w14:paraId="550EF8D7" w14:textId="77777777" w:rsidR="0048019F" w:rsidRDefault="00AF50CC">
            <w:pPr>
              <w:spacing w:line="240" w:lineRule="auto"/>
              <w:rPr>
                <w:ins w:id="3222" w:author="Author" w:date="2018-05-04T21:05:00Z"/>
                <w:rFonts w:ascii="Times New Roman" w:eastAsia="Times New Roman" w:hAnsi="Times New Roman" w:cs="Times New Roman"/>
                <w:sz w:val="20"/>
                <w:szCs w:val="20"/>
              </w:rPr>
            </w:pPr>
            <w:ins w:id="3223" w:author="Author" w:date="2018-05-04T21:05:00Z">
              <w:r>
                <w:rPr>
                  <w:rFonts w:ascii="Times New Roman" w:eastAsia="Times New Roman" w:hAnsi="Times New Roman" w:cs="Times New Roman"/>
                  <w:sz w:val="20"/>
                  <w:szCs w:val="20"/>
                </w:rPr>
                <w:t>Excerpt 2 From</w:t>
              </w:r>
            </w:ins>
          </w:p>
          <w:p w14:paraId="3A6D3688" w14:textId="77777777" w:rsidR="0048019F" w:rsidRDefault="00AF50CC">
            <w:pPr>
              <w:spacing w:line="240" w:lineRule="auto"/>
              <w:rPr>
                <w:ins w:id="3224" w:author="Author" w:date="2018-05-04T21:05:00Z"/>
                <w:rFonts w:ascii="Times New Roman" w:eastAsia="Times New Roman" w:hAnsi="Times New Roman" w:cs="Times New Roman"/>
                <w:sz w:val="20"/>
                <w:szCs w:val="20"/>
              </w:rPr>
            </w:pPr>
            <w:ins w:id="3225" w:author="Author" w:date="2018-05-04T21:05:00Z">
              <w:r>
                <w:rPr>
                  <w:rFonts w:ascii="Times New Roman" w:eastAsia="Times New Roman" w:hAnsi="Times New Roman" w:cs="Times New Roman"/>
                  <w:sz w:val="20"/>
                  <w:szCs w:val="20"/>
                </w:rPr>
                <w:t>Revised Supplement</w:t>
              </w:r>
            </w:ins>
          </w:p>
        </w:tc>
        <w:tc>
          <w:tcPr>
            <w:tcW w:w="8115" w:type="dxa"/>
            <w:shd w:val="clear" w:color="auto" w:fill="auto"/>
            <w:tcMar>
              <w:top w:w="100" w:type="dxa"/>
              <w:left w:w="100" w:type="dxa"/>
              <w:bottom w:w="100" w:type="dxa"/>
              <w:right w:w="100" w:type="dxa"/>
            </w:tcMar>
          </w:tcPr>
          <w:p w14:paraId="0AD1E4DD" w14:textId="77777777" w:rsidR="0048019F" w:rsidRDefault="00AF50CC">
            <w:pPr>
              <w:spacing w:line="240" w:lineRule="auto"/>
              <w:jc w:val="both"/>
              <w:rPr>
                <w:ins w:id="3226" w:author="Author" w:date="2018-05-04T21:05:00Z"/>
                <w:rFonts w:ascii="Times New Roman" w:eastAsia="Times New Roman" w:hAnsi="Times New Roman" w:cs="Times New Roman"/>
                <w:sz w:val="20"/>
                <w:szCs w:val="20"/>
              </w:rPr>
            </w:pPr>
            <w:ins w:id="3227" w:author="Author" w:date="2018-05-04T21:05:00Z">
              <w:r>
                <w:rPr>
                  <w:rFonts w:ascii="Times New Roman" w:eastAsia="Times New Roman" w:hAnsi="Times New Roman" w:cs="Times New Roman"/>
                  <w:sz w:val="20"/>
                  <w:szCs w:val="20"/>
                </w:rPr>
                <w:t>We find that stem-like cells in ENCODE, including top-tier H1-hESC cell line, form a cluster and their regulatory patterns and expression profiles are distinct from differentiated normal cell types and tissues. This highlights that pluripotent embryonic st</w:t>
              </w:r>
              <w:r>
                <w:rPr>
                  <w:rFonts w:ascii="Times New Roman" w:eastAsia="Times New Roman" w:hAnsi="Times New Roman" w:cs="Times New Roman"/>
                  <w:sz w:val="20"/>
                  <w:szCs w:val="20"/>
                </w:rPr>
                <w:t>em cells like H1-hESC maybe not far distinct from other stem-like cells and cell-of-origin.</w:t>
              </w:r>
            </w:ins>
          </w:p>
          <w:p w14:paraId="3145A384" w14:textId="77777777" w:rsidR="0048019F" w:rsidRDefault="0048019F">
            <w:pPr>
              <w:spacing w:line="240" w:lineRule="auto"/>
              <w:rPr>
                <w:ins w:id="3228" w:author="Author" w:date="2018-05-04T21:05:00Z"/>
                <w:rFonts w:ascii="Times New Roman" w:eastAsia="Times New Roman" w:hAnsi="Times New Roman" w:cs="Times New Roman"/>
                <w:sz w:val="20"/>
                <w:szCs w:val="20"/>
              </w:rPr>
            </w:pPr>
          </w:p>
          <w:p w14:paraId="579EBF64" w14:textId="77777777" w:rsidR="0048019F" w:rsidRDefault="00AF50CC">
            <w:pPr>
              <w:spacing w:line="240" w:lineRule="auto"/>
              <w:jc w:val="both"/>
              <w:rPr>
                <w:ins w:id="3229" w:author="Author" w:date="2018-05-04T21:05:00Z"/>
                <w:rFonts w:ascii="Times New Roman" w:eastAsia="Times New Roman" w:hAnsi="Times New Roman" w:cs="Times New Roman"/>
                <w:sz w:val="20"/>
                <w:szCs w:val="20"/>
              </w:rPr>
            </w:pPr>
            <w:ins w:id="3230" w:author="Author" w:date="2018-05-04T21:05:00Z">
              <w:r>
                <w:rPr>
                  <w:rFonts w:ascii="Times New Roman" w:eastAsia="Times New Roman" w:hAnsi="Times New Roman" w:cs="Times New Roman"/>
                  <w:sz w:val="20"/>
                  <w:szCs w:val="20"/>
                </w:rPr>
                <w:t>For the proximal network, we built a simple regulatory network based on CTCF binding peaks. Our preliminary network consists of 14,536 TSS (2.5kb up/downstream) wi</w:t>
              </w:r>
              <w:r>
                <w:rPr>
                  <w:rFonts w:ascii="Times New Roman" w:eastAsia="Times New Roman" w:hAnsi="Times New Roman" w:cs="Times New Roman"/>
                  <w:sz w:val="20"/>
                  <w:szCs w:val="20"/>
                </w:rPr>
                <w:t>th CTCF peaks across 207 cell types. We filtered for recurrent CTCF binding in at least 20 different cell types to subset the network, and finally, we used 9,506 CTCF hotspots near TSS across 207 cell types to perform PCA analysis.</w:t>
              </w:r>
            </w:ins>
          </w:p>
          <w:p w14:paraId="00214143" w14:textId="77777777" w:rsidR="0048019F" w:rsidRDefault="0048019F">
            <w:pPr>
              <w:spacing w:line="240" w:lineRule="auto"/>
              <w:rPr>
                <w:ins w:id="3231" w:author="Author" w:date="2018-05-04T21:05:00Z"/>
                <w:rFonts w:ascii="Times New Roman" w:eastAsia="Times New Roman" w:hAnsi="Times New Roman" w:cs="Times New Roman"/>
                <w:sz w:val="20"/>
                <w:szCs w:val="20"/>
              </w:rPr>
            </w:pPr>
          </w:p>
          <w:p w14:paraId="16D16A54" w14:textId="77777777" w:rsidR="0048019F" w:rsidRDefault="00AF50CC">
            <w:pPr>
              <w:spacing w:line="240" w:lineRule="auto"/>
              <w:jc w:val="both"/>
              <w:rPr>
                <w:ins w:id="3232" w:author="Author" w:date="2018-05-04T21:05:00Z"/>
                <w:rFonts w:ascii="Times New Roman" w:eastAsia="Times New Roman" w:hAnsi="Times New Roman" w:cs="Times New Roman"/>
                <w:sz w:val="20"/>
                <w:szCs w:val="20"/>
              </w:rPr>
            </w:pPr>
            <w:ins w:id="3233" w:author="Author" w:date="2018-05-04T21:05:00Z">
              <w:r>
                <w:rPr>
                  <w:rFonts w:ascii="Times New Roman" w:eastAsia="Times New Roman" w:hAnsi="Times New Roman" w:cs="Times New Roman"/>
                  <w:sz w:val="20"/>
                  <w:szCs w:val="20"/>
                </w:rPr>
                <w:t xml:space="preserve">For distal network, we </w:t>
              </w:r>
              <w:r>
                <w:rPr>
                  <w:rFonts w:ascii="Times New Roman" w:eastAsia="Times New Roman" w:hAnsi="Times New Roman" w:cs="Times New Roman"/>
                  <w:sz w:val="20"/>
                  <w:szCs w:val="20"/>
                </w:rPr>
                <w:t>built 990,079 merged ccRE ELS sites across 609 ccRE annotation. We used two filters to select recurrent distal element. First, we selected ccRE ELS sites that are 100kb away from TSS, and second, we selected ccRE ELS sites seen in more than 20 different ce</w:t>
              </w:r>
              <w:r>
                <w:rPr>
                  <w:rFonts w:ascii="Times New Roman" w:eastAsia="Times New Roman" w:hAnsi="Times New Roman" w:cs="Times New Roman"/>
                  <w:sz w:val="20"/>
                  <w:szCs w:val="20"/>
                </w:rPr>
                <w:t>ll types. We finally used 13,497 ccRE ELS hotspots across 134 cell types and performed PCA analysis.</w:t>
              </w:r>
            </w:ins>
          </w:p>
          <w:p w14:paraId="7AE8DAD3" w14:textId="77777777" w:rsidR="0048019F" w:rsidRDefault="0048019F">
            <w:pPr>
              <w:spacing w:line="240" w:lineRule="auto"/>
              <w:rPr>
                <w:ins w:id="3234" w:author="Author" w:date="2018-05-04T21:05:00Z"/>
                <w:rFonts w:ascii="Times New Roman" w:eastAsia="Times New Roman" w:hAnsi="Times New Roman" w:cs="Times New Roman"/>
                <w:sz w:val="20"/>
                <w:szCs w:val="20"/>
              </w:rPr>
            </w:pPr>
          </w:p>
          <w:p w14:paraId="521FD5B5" w14:textId="77777777" w:rsidR="0048019F" w:rsidRDefault="00AF50CC">
            <w:pPr>
              <w:spacing w:line="240" w:lineRule="auto"/>
              <w:rPr>
                <w:ins w:id="3235" w:author="Author" w:date="2018-05-04T21:05:00Z"/>
                <w:rFonts w:ascii="Times New Roman" w:eastAsia="Times New Roman" w:hAnsi="Times New Roman" w:cs="Times New Roman"/>
                <w:sz w:val="20"/>
                <w:szCs w:val="20"/>
              </w:rPr>
            </w:pPr>
            <w:ins w:id="3236" w:author="Author" w:date="2018-05-04T21:05:00Z">
              <w:r>
                <w:rPr>
                  <w:rFonts w:ascii="Times New Roman" w:eastAsia="Times New Roman" w:hAnsi="Times New Roman" w:cs="Times New Roman"/>
                  <w:sz w:val="20"/>
                  <w:szCs w:val="20"/>
                </w:rPr>
                <w:t>For the gene expression, we simply used replicate-merged FPKM of 20,345 protein coding genes across 329 cell types to run RCA (reference component analysi</w:t>
              </w:r>
              <w:r>
                <w:rPr>
                  <w:rFonts w:ascii="Times New Roman" w:eastAsia="Times New Roman" w:hAnsi="Times New Roman" w:cs="Times New Roman"/>
                  <w:sz w:val="20"/>
                  <w:szCs w:val="20"/>
                </w:rPr>
                <w:t>s).</w:t>
              </w:r>
            </w:ins>
          </w:p>
          <w:p w14:paraId="2A5652F4" w14:textId="77777777" w:rsidR="0048019F" w:rsidRDefault="0048019F">
            <w:pPr>
              <w:spacing w:line="240" w:lineRule="auto"/>
              <w:rPr>
                <w:ins w:id="3237" w:author="Author" w:date="2018-05-04T21:05:00Z"/>
                <w:rFonts w:ascii="Times New Roman" w:eastAsia="Times New Roman" w:hAnsi="Times New Roman" w:cs="Times New Roman"/>
                <w:sz w:val="20"/>
                <w:szCs w:val="20"/>
              </w:rPr>
            </w:pPr>
          </w:p>
          <w:p w14:paraId="4CB91815" w14:textId="77777777" w:rsidR="0048019F" w:rsidRDefault="0048019F">
            <w:pPr>
              <w:spacing w:line="240" w:lineRule="auto"/>
              <w:rPr>
                <w:ins w:id="3238" w:author="Author" w:date="2018-05-04T21:05:00Z"/>
                <w:rFonts w:ascii="Times New Roman" w:eastAsia="Times New Roman" w:hAnsi="Times New Roman" w:cs="Times New Roman"/>
                <w:sz w:val="20"/>
                <w:szCs w:val="20"/>
              </w:rPr>
            </w:pPr>
          </w:p>
        </w:tc>
      </w:tr>
    </w:tbl>
    <w:p w14:paraId="1B83CBE4" w14:textId="77777777" w:rsidR="0048019F" w:rsidRDefault="0048019F"/>
    <w:p w14:paraId="2A319D4E" w14:textId="77777777" w:rsidR="0048019F" w:rsidRDefault="00AF50CC">
      <w:pPr>
        <w:pStyle w:val="Heading2"/>
        <w:spacing w:before="280"/>
      </w:pPr>
      <w:bookmarkStart w:id="3239" w:name="_kx8e8qa30zg0" w:colFirst="0" w:colLast="0"/>
      <w:bookmarkEnd w:id="3239"/>
      <w:r>
        <w:t>&lt;ID&gt;REF4.7 – Fixes for Figure 1</w:t>
      </w:r>
    </w:p>
    <w:p w14:paraId="4C6C8B02" w14:textId="77777777" w:rsidR="0048019F" w:rsidRDefault="00AF50CC">
      <w:pPr>
        <w:pBdr>
          <w:top w:val="nil"/>
          <w:left w:val="nil"/>
          <w:bottom w:val="nil"/>
          <w:right w:val="nil"/>
          <w:between w:val="nil"/>
        </w:pBdr>
      </w:pPr>
      <w:r>
        <w:t>&lt;TYPE&gt;$$$Presentation,$$$Later</w:t>
      </w:r>
    </w:p>
    <w:p w14:paraId="7B1DA51D" w14:textId="77777777" w:rsidR="0048019F" w:rsidRDefault="00AF50CC">
      <w:pPr>
        <w:pBdr>
          <w:top w:val="nil"/>
          <w:left w:val="nil"/>
          <w:bottom w:val="nil"/>
          <w:right w:val="nil"/>
          <w:between w:val="nil"/>
        </w:pBdr>
      </w:pPr>
      <w:r>
        <w:t>&lt;ASSIGN&gt;@@@DL</w:t>
      </w:r>
    </w:p>
    <w:p w14:paraId="3B543E20" w14:textId="77777777" w:rsidR="0048019F" w:rsidRDefault="00AF50CC">
      <w:pPr>
        <w:pBdr>
          <w:top w:val="nil"/>
          <w:left w:val="nil"/>
          <w:bottom w:val="nil"/>
          <w:right w:val="nil"/>
          <w:between w:val="nil"/>
        </w:pBdr>
      </w:pPr>
      <w:r>
        <w:t>&lt;PLAN&gt;&amp;&amp;&amp;AgreeFix</w:t>
      </w:r>
    </w:p>
    <w:p w14:paraId="29E01D61" w14:textId="77777777" w:rsidR="0048019F" w:rsidRDefault="00AF50CC">
      <w:pPr>
        <w:pBdr>
          <w:top w:val="nil"/>
          <w:left w:val="nil"/>
          <w:bottom w:val="nil"/>
          <w:right w:val="nil"/>
          <w:between w:val="nil"/>
        </w:pBdr>
      </w:pPr>
      <w:r>
        <w:t>&lt;STATUS&gt;%%%75DONE</w:t>
      </w:r>
    </w:p>
    <w:p w14:paraId="15D3DE38" w14:textId="77777777" w:rsidR="0048019F" w:rsidRDefault="0048019F">
      <w:pPr>
        <w:pBdr>
          <w:top w:val="nil"/>
          <w:left w:val="nil"/>
          <w:bottom w:val="nil"/>
          <w:right w:val="nil"/>
          <w:between w:val="nil"/>
        </w:pBdr>
      </w:pPr>
    </w:p>
    <w:tbl>
      <w:tblPr>
        <w:tblStyle w:val="affa"/>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240"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241">
          <w:tblGrid>
            <w:gridCol w:w="1245"/>
            <w:gridCol w:w="8115"/>
          </w:tblGrid>
        </w:tblGridChange>
      </w:tblGrid>
      <w:tr w:rsidR="0048019F" w14:paraId="589873C3" w14:textId="77777777">
        <w:tc>
          <w:tcPr>
            <w:tcW w:w="1245" w:type="dxa"/>
            <w:shd w:val="clear" w:color="auto" w:fill="auto"/>
            <w:tcMar>
              <w:top w:w="100" w:type="dxa"/>
              <w:left w:w="100" w:type="dxa"/>
              <w:bottom w:w="100" w:type="dxa"/>
              <w:right w:w="100" w:type="dxa"/>
            </w:tcMar>
            <w:tcPrChange w:id="3242" w:author="Author" w:date="2018-05-04T21:05:00Z">
              <w:tcPr>
                <w:tcW w:w="1245" w:type="dxa"/>
                <w:shd w:val="clear" w:color="auto" w:fill="auto"/>
                <w:tcMar>
                  <w:top w:w="100" w:type="dxa"/>
                  <w:left w:w="100" w:type="dxa"/>
                  <w:bottom w:w="100" w:type="dxa"/>
                  <w:right w:w="100" w:type="dxa"/>
                </w:tcMar>
              </w:tcPr>
            </w:tcPrChange>
          </w:tcPr>
          <w:p w14:paraId="7C00C4DC" w14:textId="77777777" w:rsidR="0048019F" w:rsidRDefault="00AF50CC">
            <w:pPr>
              <w:spacing w:line="240" w:lineRule="auto"/>
              <w:rPr>
                <w:rFonts w:ascii="Courier New" w:hAnsi="Courier New"/>
                <w:sz w:val="20"/>
                <w:rPrChange w:id="3243" w:author="Author" w:date="2018-05-04T21:05:00Z">
                  <w:rPr>
                    <w:rFonts w:ascii="Courier New" w:hAnsi="Courier New"/>
                  </w:rPr>
                </w:rPrChange>
              </w:rPr>
            </w:pPr>
            <w:r>
              <w:rPr>
                <w:rFonts w:ascii="Courier New" w:hAnsi="Courier New"/>
                <w:sz w:val="20"/>
                <w:rPrChange w:id="3244" w:author="Author" w:date="2018-05-04T21:05:00Z">
                  <w:rPr>
                    <w:rFonts w:ascii="Courier New" w:hAnsi="Courier New"/>
                  </w:rPr>
                </w:rPrChange>
              </w:rPr>
              <w:t>Referee</w:t>
            </w:r>
          </w:p>
          <w:p w14:paraId="448D26CE" w14:textId="77777777" w:rsidR="0048019F" w:rsidRDefault="00AF50CC">
            <w:pPr>
              <w:spacing w:line="240" w:lineRule="auto"/>
              <w:rPr>
                <w:rFonts w:ascii="Courier New" w:hAnsi="Courier New"/>
                <w:sz w:val="20"/>
                <w:rPrChange w:id="3245" w:author="Author" w:date="2018-05-04T21:05:00Z">
                  <w:rPr>
                    <w:rFonts w:ascii="Courier New" w:hAnsi="Courier New"/>
                  </w:rPr>
                </w:rPrChange>
              </w:rPr>
            </w:pPr>
            <w:r>
              <w:rPr>
                <w:rFonts w:ascii="Courier New" w:hAnsi="Courier New"/>
                <w:sz w:val="20"/>
                <w:rPrChange w:id="3246"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3247" w:author="Author" w:date="2018-05-04T21:05:00Z">
              <w:tcPr>
                <w:tcW w:w="8115" w:type="dxa"/>
                <w:shd w:val="clear" w:color="auto" w:fill="auto"/>
                <w:tcMar>
                  <w:top w:w="100" w:type="dxa"/>
                  <w:left w:w="100" w:type="dxa"/>
                  <w:bottom w:w="100" w:type="dxa"/>
                  <w:right w:w="100" w:type="dxa"/>
                </w:tcMar>
              </w:tcPr>
            </w:tcPrChange>
          </w:tcPr>
          <w:p w14:paraId="7616827A" w14:textId="77777777" w:rsidR="0048019F" w:rsidRDefault="00AF50CC">
            <w:pPr>
              <w:jc w:val="both"/>
              <w:rPr>
                <w:rFonts w:ascii="Courier New" w:hAnsi="Courier New"/>
                <w:sz w:val="20"/>
                <w:rPrChange w:id="3248" w:author="Author" w:date="2018-05-04T21:05:00Z">
                  <w:rPr>
                    <w:rFonts w:ascii="Courier New" w:hAnsi="Courier New"/>
                  </w:rPr>
                </w:rPrChange>
              </w:rPr>
            </w:pPr>
            <w:r>
              <w:rPr>
                <w:rFonts w:ascii="Courier New" w:hAnsi="Courier New"/>
                <w:sz w:val="20"/>
                <w:rPrChange w:id="3249" w:author="Author" w:date="2018-05-04T21:05:00Z">
                  <w:rPr>
                    <w:rFonts w:ascii="Courier New" w:hAnsi="Courier New"/>
                  </w:rPr>
                </w:rPrChange>
              </w:rPr>
              <w:t>4) I have difficulties to fully understand Fig.1, in particular the patient cohort (PC) at the bottom of the “depth approach” (just above the green box of cell –specific analysis). The two rows are at the bottom of the columns report mutation and expressio</w:t>
            </w:r>
            <w:r>
              <w:rPr>
                <w:rFonts w:ascii="Courier New" w:hAnsi="Courier New"/>
                <w:sz w:val="20"/>
                <w:rPrChange w:id="3250" w:author="Author" w:date="2018-05-04T21:05:00Z">
                  <w:rPr>
                    <w:rFonts w:ascii="Courier New" w:hAnsi="Courier New"/>
                  </w:rPr>
                </w:rPrChange>
              </w:rPr>
              <w:t>n, but they belong to the columns of the cell lines (K562, HepG2, etc). I just simply do not understand that part of the figure, in particular the relation between cell lines and the patient cohort (the figure legend does not help, and also supplementary m</w:t>
            </w:r>
            <w:r>
              <w:rPr>
                <w:rFonts w:ascii="Courier New" w:hAnsi="Courier New"/>
                <w:sz w:val="20"/>
                <w:rPrChange w:id="3251" w:author="Author" w:date="2018-05-04T21:05:00Z">
                  <w:rPr>
                    <w:rFonts w:ascii="Courier New" w:hAnsi="Courier New"/>
                  </w:rPr>
                </w:rPrChange>
              </w:rPr>
              <w:t>aterial did not help).</w:t>
            </w:r>
          </w:p>
        </w:tc>
      </w:tr>
      <w:tr w:rsidR="0048019F" w14:paraId="61F36C8D" w14:textId="77777777">
        <w:tc>
          <w:tcPr>
            <w:tcW w:w="1245" w:type="dxa"/>
            <w:shd w:val="clear" w:color="auto" w:fill="auto"/>
            <w:tcMar>
              <w:top w:w="100" w:type="dxa"/>
              <w:left w:w="100" w:type="dxa"/>
              <w:bottom w:w="100" w:type="dxa"/>
              <w:right w:w="100" w:type="dxa"/>
            </w:tcMar>
            <w:tcPrChange w:id="3252" w:author="Author" w:date="2018-05-04T21:05:00Z">
              <w:tcPr>
                <w:tcW w:w="1245" w:type="dxa"/>
                <w:shd w:val="clear" w:color="auto" w:fill="auto"/>
                <w:tcMar>
                  <w:top w:w="100" w:type="dxa"/>
                  <w:left w:w="100" w:type="dxa"/>
                  <w:bottom w:w="100" w:type="dxa"/>
                  <w:right w:w="100" w:type="dxa"/>
                </w:tcMar>
              </w:tcPr>
            </w:tcPrChange>
          </w:tcPr>
          <w:p w14:paraId="6B9DD9FA" w14:textId="77777777" w:rsidR="0048019F" w:rsidRDefault="00AF50CC">
            <w:pPr>
              <w:spacing w:line="240" w:lineRule="auto"/>
              <w:rPr>
                <w:rFonts w:ascii="Helvetica Neue" w:hAnsi="Helvetica Neue"/>
                <w:sz w:val="24"/>
                <w:rPrChange w:id="3253" w:author="Author" w:date="2018-05-04T21:05:00Z">
                  <w:rPr>
                    <w:rFonts w:ascii="Helvetica Neue" w:hAnsi="Helvetica Neue"/>
                  </w:rPr>
                </w:rPrChange>
              </w:rPr>
            </w:pPr>
            <w:r>
              <w:rPr>
                <w:rFonts w:ascii="Helvetica Neue" w:hAnsi="Helvetica Neue"/>
                <w:sz w:val="24"/>
                <w:rPrChange w:id="3254" w:author="Author" w:date="2018-05-04T21:05:00Z">
                  <w:rPr>
                    <w:rFonts w:ascii="Helvetica Neue" w:hAnsi="Helvetica Neue"/>
                  </w:rPr>
                </w:rPrChange>
              </w:rPr>
              <w:t>Author</w:t>
            </w:r>
          </w:p>
          <w:p w14:paraId="21C0395E" w14:textId="77777777" w:rsidR="0048019F" w:rsidRDefault="00AF50CC">
            <w:pPr>
              <w:spacing w:line="240" w:lineRule="auto"/>
              <w:rPr>
                <w:rFonts w:ascii="Helvetica Neue" w:eastAsia="Helvetica Neue" w:hAnsi="Helvetica Neue" w:cs="Helvetica Neue"/>
                <w:sz w:val="24"/>
                <w:szCs w:val="24"/>
              </w:rPr>
            </w:pPr>
            <w:r>
              <w:rPr>
                <w:rFonts w:ascii="Helvetica Neue" w:hAnsi="Helvetica Neue"/>
                <w:sz w:val="24"/>
                <w:rPrChange w:id="3255" w:author="Author" w:date="2018-05-04T21:05:00Z">
                  <w:rPr>
                    <w:rFonts w:ascii="Helvetica Neue" w:hAnsi="Helvetica Neue"/>
                  </w:rPr>
                </w:rPrChange>
              </w:rPr>
              <w:t>Response</w:t>
            </w:r>
          </w:p>
        </w:tc>
        <w:tc>
          <w:tcPr>
            <w:tcW w:w="8115" w:type="dxa"/>
            <w:shd w:val="clear" w:color="auto" w:fill="auto"/>
            <w:tcMar>
              <w:top w:w="100" w:type="dxa"/>
              <w:left w:w="100" w:type="dxa"/>
              <w:bottom w:w="100" w:type="dxa"/>
              <w:right w:w="100" w:type="dxa"/>
            </w:tcMar>
            <w:tcPrChange w:id="3256" w:author="Author" w:date="2018-05-04T21:05:00Z">
              <w:tcPr>
                <w:tcW w:w="8115" w:type="dxa"/>
                <w:shd w:val="clear" w:color="auto" w:fill="auto"/>
                <w:tcMar>
                  <w:top w:w="100" w:type="dxa"/>
                  <w:left w:w="100" w:type="dxa"/>
                  <w:bottom w:w="100" w:type="dxa"/>
                  <w:right w:w="100" w:type="dxa"/>
                </w:tcMar>
              </w:tcPr>
            </w:tcPrChange>
          </w:tcPr>
          <w:p w14:paraId="66659434" w14:textId="21893EBB" w:rsidR="0048019F" w:rsidRDefault="00AF50CC">
            <w:pPr>
              <w:jc w:val="both"/>
              <w:rPr>
                <w:rFonts w:ascii="Helvetica Neue" w:eastAsia="Helvetica Neue" w:hAnsi="Helvetica Neue" w:cs="Helvetica Neue"/>
                <w:sz w:val="24"/>
                <w:szCs w:val="24"/>
              </w:rPr>
            </w:pPr>
            <w:del w:id="3257" w:author="Author" w:date="2018-05-04T21:05:00Z">
              <w:r>
                <w:rPr>
                  <w:rFonts w:ascii="Helvetica Neue" w:eastAsia="Helvetica Neue" w:hAnsi="Helvetica Neue" w:cs="Helvetica Neue"/>
                </w:rPr>
                <w:delText xml:space="preserve">We thank referee for the suggestion. </w:delText>
              </w:r>
            </w:del>
            <w:r>
              <w:rPr>
                <w:rFonts w:ascii="Helvetica Neue" w:hAnsi="Helvetica Neue"/>
                <w:sz w:val="24"/>
                <w:rPrChange w:id="3258" w:author="Author" w:date="2018-05-04T21:05:00Z">
                  <w:rPr>
                    <w:rFonts w:ascii="Helvetica Neue" w:hAnsi="Helvetica Neue"/>
                  </w:rPr>
                </w:rPrChange>
              </w:rPr>
              <w:t xml:space="preserve">In the </w:t>
            </w:r>
            <w:del w:id="3259" w:author="Author" w:date="2018-05-04T21:05:00Z">
              <w:r>
                <w:rPr>
                  <w:rFonts w:ascii="Helvetica Neue" w:eastAsia="Helvetica Neue" w:hAnsi="Helvetica Neue" w:cs="Helvetica Neue"/>
                </w:rPr>
                <w:delText>revision</w:delText>
              </w:r>
            </w:del>
            <w:ins w:id="3260" w:author="Author" w:date="2018-05-04T21:05:00Z">
              <w:r>
                <w:rPr>
                  <w:rFonts w:ascii="Helvetica Neue" w:eastAsia="Helvetica Neue" w:hAnsi="Helvetica Neue" w:cs="Helvetica Neue"/>
                  <w:sz w:val="24"/>
                  <w:szCs w:val="24"/>
                </w:rPr>
                <w:t>revised manuscript,</w:t>
              </w:r>
            </w:ins>
            <w:r>
              <w:rPr>
                <w:rFonts w:ascii="Helvetica Neue" w:hAnsi="Helvetica Neue"/>
                <w:sz w:val="24"/>
                <w:rPrChange w:id="3261" w:author="Author" w:date="2018-05-04T21:05:00Z">
                  <w:rPr>
                    <w:rFonts w:ascii="Helvetica Neue" w:hAnsi="Helvetica Neue"/>
                  </w:rPr>
                </w:rPrChange>
              </w:rPr>
              <w:t xml:space="preserve"> we have </w:t>
            </w:r>
            <w:del w:id="3262" w:author="Author" w:date="2018-05-04T21:05:00Z">
              <w:r>
                <w:rPr>
                  <w:rFonts w:ascii="Helvetica Neue" w:eastAsia="Helvetica Neue" w:hAnsi="Helvetica Neue" w:cs="Helvetica Neue"/>
                </w:rPr>
                <w:delText xml:space="preserve">extensively revised </w:delText>
              </w:r>
            </w:del>
            <w:ins w:id="3263" w:author="Author" w:date="2018-05-04T21:05:00Z">
              <w:r>
                <w:rPr>
                  <w:rFonts w:ascii="Helvetica Neue" w:eastAsia="Helvetica Neue" w:hAnsi="Helvetica Neue" w:cs="Helvetica Neue"/>
                  <w:sz w:val="24"/>
                  <w:szCs w:val="24"/>
                </w:rPr>
                <w:t xml:space="preserve">modified </w:t>
              </w:r>
            </w:ins>
            <w:r>
              <w:rPr>
                <w:rFonts w:ascii="Helvetica Neue" w:hAnsi="Helvetica Neue"/>
                <w:sz w:val="24"/>
                <w:rPrChange w:id="3264" w:author="Author" w:date="2018-05-04T21:05:00Z">
                  <w:rPr>
                    <w:rFonts w:ascii="Helvetica Neue" w:hAnsi="Helvetica Neue"/>
                  </w:rPr>
                </w:rPrChange>
              </w:rPr>
              <w:t>the figure 1</w:t>
            </w:r>
            <w:del w:id="3265" w:author="Author" w:date="2018-05-04T21:05:00Z">
              <w:r>
                <w:rPr>
                  <w:rFonts w:ascii="Helvetica Neue" w:eastAsia="Helvetica Neue" w:hAnsi="Helvetica Neue" w:cs="Helvetica Neue"/>
                </w:rPr>
                <w:delText>.</w:delText>
              </w:r>
            </w:del>
            <w:ins w:id="3266" w:author="Author" w:date="2018-05-04T21:05:00Z">
              <w:r>
                <w:rPr>
                  <w:rFonts w:ascii="Helvetica Neue" w:eastAsia="Helvetica Neue" w:hAnsi="Helvetica Neue" w:cs="Helvetica Neue"/>
                  <w:sz w:val="24"/>
                  <w:szCs w:val="24"/>
                </w:rPr>
                <w:t xml:space="preserve"> to make it more clear.</w:t>
              </w:r>
            </w:ins>
            <w:r>
              <w:rPr>
                <w:rFonts w:ascii="Helvetica Neue" w:hAnsi="Helvetica Neue"/>
                <w:sz w:val="24"/>
                <w:rPrChange w:id="3267" w:author="Author" w:date="2018-05-04T21:05:00Z">
                  <w:rPr>
                    <w:rFonts w:ascii="Helvetica Neue" w:hAnsi="Helvetica Neue"/>
                  </w:rPr>
                </w:rPrChange>
              </w:rPr>
              <w:t xml:space="preserve"> We understand that numbers at the mutation and expression rows can be misleading, so we have </w:t>
            </w:r>
            <w:del w:id="3268" w:author="Author" w:date="2018-05-04T21:05:00Z">
              <w:r>
                <w:rPr>
                  <w:rFonts w:ascii="Helvetica Neue" w:eastAsia="Helvetica Neue" w:hAnsi="Helvetica Neue" w:cs="Helvetica Neue"/>
                </w:rPr>
                <w:delText>separated</w:delText>
              </w:r>
            </w:del>
            <w:ins w:id="3269" w:author="Author" w:date="2018-05-04T21:05:00Z">
              <w:r>
                <w:rPr>
                  <w:rFonts w:ascii="Helvetica Neue" w:eastAsia="Helvetica Neue" w:hAnsi="Helvetica Neue" w:cs="Helvetica Neue"/>
                  <w:sz w:val="24"/>
                  <w:szCs w:val="24"/>
                </w:rPr>
                <w:t>moved</w:t>
              </w:r>
            </w:ins>
            <w:r>
              <w:rPr>
                <w:rFonts w:ascii="Helvetica Neue" w:hAnsi="Helvetica Neue"/>
                <w:sz w:val="24"/>
                <w:rPrChange w:id="3270" w:author="Author" w:date="2018-05-04T21:05:00Z">
                  <w:rPr>
                    <w:rFonts w:ascii="Helvetica Neue" w:hAnsi="Helvetica Neue"/>
                  </w:rPr>
                </w:rPrChange>
              </w:rPr>
              <w:t xml:space="preserve"> cohort-based data matrix out of cell-type data matrix</w:t>
            </w:r>
            <w:del w:id="3271" w:author="Author" w:date="2018-05-04T21:05:00Z">
              <w:r>
                <w:rPr>
                  <w:rFonts w:ascii="Helvetica Neue" w:eastAsia="Helvetica Neue" w:hAnsi="Helvetica Neue" w:cs="Helvetica Neue"/>
                </w:rPr>
                <w:delText>.</w:delText>
              </w:r>
            </w:del>
            <w:ins w:id="3272" w:author="Author" w:date="2018-05-04T21:05:00Z">
              <w:r>
                <w:rPr>
                  <w:rFonts w:ascii="Helvetica Neue" w:eastAsia="Helvetica Neue" w:hAnsi="Helvetica Neue" w:cs="Helvetica Neue"/>
                  <w:sz w:val="24"/>
                  <w:szCs w:val="24"/>
                </w:rPr>
                <w:t xml:space="preserve"> to the supplement.</w:t>
              </w:r>
            </w:ins>
            <w:r>
              <w:rPr>
                <w:rFonts w:ascii="Helvetica Neue" w:hAnsi="Helvetica Neue"/>
                <w:sz w:val="24"/>
                <w:rPrChange w:id="3273" w:author="Author" w:date="2018-05-04T21:05:00Z">
                  <w:rPr>
                    <w:rFonts w:ascii="Helvetica Neue" w:hAnsi="Helvetica Neue"/>
                  </w:rPr>
                </w:rPrChange>
              </w:rPr>
              <w:t xml:space="preserve"> In a</w:t>
            </w:r>
            <w:r>
              <w:rPr>
                <w:rFonts w:ascii="Helvetica Neue" w:hAnsi="Helvetica Neue"/>
                <w:sz w:val="24"/>
                <w:rPrChange w:id="3274" w:author="Author" w:date="2018-05-04T21:05:00Z">
                  <w:rPr>
                    <w:rFonts w:ascii="Helvetica Neue" w:hAnsi="Helvetica Neue"/>
                  </w:rPr>
                </w:rPrChange>
              </w:rPr>
              <w:t xml:space="preserve">ddition, </w:t>
            </w:r>
            <w:del w:id="3275" w:author="Author" w:date="2018-05-04T21:05:00Z">
              <w:r>
                <w:rPr>
                  <w:rFonts w:ascii="Helvetica Neue" w:eastAsia="Helvetica Neue" w:hAnsi="Helvetica Neue" w:cs="Helvetica Neue"/>
                </w:rPr>
                <w:delText>more emphasis was put into the overview schematic to highlight</w:delText>
              </w:r>
            </w:del>
            <w:ins w:id="3276" w:author="Author" w:date="2018-05-04T21:05:00Z">
              <w:r>
                <w:rPr>
                  <w:rFonts w:ascii="Helvetica Neue" w:eastAsia="Helvetica Neue" w:hAnsi="Helvetica Neue" w:cs="Helvetica Neue"/>
                  <w:sz w:val="24"/>
                  <w:szCs w:val="24"/>
                </w:rPr>
                <w:t>we have attempted to emphasize</w:t>
              </w:r>
            </w:ins>
            <w:r>
              <w:rPr>
                <w:rFonts w:ascii="Helvetica Neue" w:hAnsi="Helvetica Neue"/>
                <w:sz w:val="24"/>
                <w:rPrChange w:id="3277" w:author="Author" w:date="2018-05-04T21:05:00Z">
                  <w:rPr>
                    <w:rFonts w:ascii="Helvetica Neue" w:hAnsi="Helvetica Neue"/>
                  </w:rPr>
                </w:rPrChange>
              </w:rPr>
              <w:t xml:space="preserve"> the value of ENCODEC as a resource</w:t>
            </w:r>
            <w:del w:id="3278" w:author="Author" w:date="2018-05-04T21:05:00Z">
              <w:r>
                <w:rPr>
                  <w:rFonts w:ascii="Helvetica Neue" w:eastAsia="Helvetica Neue" w:hAnsi="Helvetica Neue" w:cs="Helvetica Neue"/>
                </w:rPr>
                <w:delText xml:space="preserve">. </w:delText>
              </w:r>
            </w:del>
            <w:ins w:id="3279" w:author="Author" w:date="2018-05-04T21:05:00Z">
              <w:r>
                <w:rPr>
                  <w:rFonts w:ascii="Helvetica Neue" w:eastAsia="Helvetica Neue" w:hAnsi="Helvetica Neue" w:cs="Helvetica Neue"/>
                  <w:sz w:val="24"/>
                  <w:szCs w:val="24"/>
                </w:rPr>
                <w:t xml:space="preserve"> in this overview schematic.</w:t>
              </w:r>
            </w:ins>
          </w:p>
        </w:tc>
      </w:tr>
      <w:tr w:rsidR="0048019F" w14:paraId="561AF42F" w14:textId="77777777">
        <w:trPr>
          <w:trHeight w:val="1720"/>
          <w:trPrChange w:id="3280" w:author="Author" w:date="2018-05-04T21:05:00Z">
            <w:trPr>
              <w:trHeight w:val="1720"/>
            </w:trPr>
          </w:trPrChange>
        </w:trPr>
        <w:tc>
          <w:tcPr>
            <w:tcW w:w="1245" w:type="dxa"/>
            <w:shd w:val="clear" w:color="auto" w:fill="auto"/>
            <w:tcMar>
              <w:top w:w="100" w:type="dxa"/>
              <w:left w:w="100" w:type="dxa"/>
              <w:bottom w:w="100" w:type="dxa"/>
              <w:right w:w="100" w:type="dxa"/>
            </w:tcMar>
            <w:tcPrChange w:id="3281" w:author="Author" w:date="2018-05-04T21:05:00Z">
              <w:tcPr>
                <w:tcW w:w="1245" w:type="dxa"/>
                <w:shd w:val="clear" w:color="auto" w:fill="auto"/>
                <w:tcMar>
                  <w:top w:w="100" w:type="dxa"/>
                  <w:left w:w="100" w:type="dxa"/>
                  <w:bottom w:w="100" w:type="dxa"/>
                  <w:right w:w="100" w:type="dxa"/>
                </w:tcMar>
              </w:tcPr>
            </w:tcPrChange>
          </w:tcPr>
          <w:p w14:paraId="52983902" w14:textId="77777777" w:rsidR="0048019F" w:rsidRDefault="00AF50CC">
            <w:pPr>
              <w:spacing w:line="240" w:lineRule="auto"/>
              <w:rPr>
                <w:rFonts w:ascii="Times New Roman" w:hAnsi="Times New Roman"/>
                <w:sz w:val="20"/>
                <w:rPrChange w:id="3282" w:author="Author" w:date="2018-05-04T21:05:00Z">
                  <w:rPr>
                    <w:rFonts w:ascii="Times New Roman" w:hAnsi="Times New Roman"/>
                  </w:rPr>
                </w:rPrChange>
              </w:rPr>
            </w:pPr>
            <w:r>
              <w:rPr>
                <w:rFonts w:ascii="Times New Roman" w:hAnsi="Times New Roman"/>
                <w:sz w:val="20"/>
                <w:rPrChange w:id="3283" w:author="Author" w:date="2018-05-04T21:05:00Z">
                  <w:rPr>
                    <w:rFonts w:ascii="Times New Roman" w:hAnsi="Times New Roman"/>
                  </w:rPr>
                </w:rPrChange>
              </w:rPr>
              <w:t xml:space="preserve">Excerpt </w:t>
            </w:r>
            <w:ins w:id="3284" w:author="Author" w:date="2018-05-04T21:05:00Z">
              <w:r>
                <w:rPr>
                  <w:rFonts w:ascii="Times New Roman" w:eastAsia="Times New Roman" w:hAnsi="Times New Roman" w:cs="Times New Roman"/>
                  <w:sz w:val="20"/>
                  <w:szCs w:val="20"/>
                </w:rPr>
                <w:t xml:space="preserve">1 </w:t>
              </w:r>
            </w:ins>
            <w:r>
              <w:rPr>
                <w:rFonts w:ascii="Times New Roman" w:hAnsi="Times New Roman"/>
                <w:sz w:val="20"/>
                <w:rPrChange w:id="3285" w:author="Author" w:date="2018-05-04T21:05:00Z">
                  <w:rPr>
                    <w:rFonts w:ascii="Times New Roman" w:hAnsi="Times New Roman"/>
                  </w:rPr>
                </w:rPrChange>
              </w:rPr>
              <w:t>From</w:t>
            </w:r>
          </w:p>
          <w:p w14:paraId="34CFEF1F" w14:textId="77777777" w:rsidR="0048019F" w:rsidRDefault="00AF50CC">
            <w:pPr>
              <w:spacing w:line="240" w:lineRule="auto"/>
              <w:rPr>
                <w:rFonts w:ascii="Times New Roman" w:eastAsia="Times New Roman" w:hAnsi="Times New Roman" w:cs="Times New Roman"/>
                <w:sz w:val="20"/>
                <w:szCs w:val="20"/>
              </w:rPr>
            </w:pPr>
            <w:r>
              <w:rPr>
                <w:rFonts w:ascii="Times New Roman" w:hAnsi="Times New Roman"/>
                <w:sz w:val="20"/>
                <w:rPrChange w:id="3286" w:author="Author" w:date="2018-05-04T21:05:00Z">
                  <w:rPr>
                    <w:rFonts w:ascii="Times New Roman" w:hAnsi="Times New Roman"/>
                  </w:rPr>
                </w:rPrChange>
              </w:rPr>
              <w:t xml:space="preserve">Revised </w:t>
            </w:r>
            <w:ins w:id="3287" w:author="Author" w:date="2018-05-04T21:05:00Z">
              <w:r>
                <w:rPr>
                  <w:rFonts w:ascii="Times New Roman" w:eastAsia="Times New Roman" w:hAnsi="Times New Roman" w:cs="Times New Roman"/>
                  <w:sz w:val="20"/>
                  <w:szCs w:val="20"/>
                </w:rPr>
                <w:t xml:space="preserve">Main </w:t>
              </w:r>
            </w:ins>
            <w:r>
              <w:rPr>
                <w:rFonts w:ascii="Times New Roman" w:hAnsi="Times New Roman"/>
                <w:sz w:val="20"/>
                <w:rPrChange w:id="3288" w:author="Author" w:date="2018-05-04T21:05:00Z">
                  <w:rPr>
                    <w:rFonts w:ascii="Times New Roman" w:hAnsi="Times New Roman"/>
                  </w:rPr>
                </w:rPrChange>
              </w:rPr>
              <w:t>Manuscript</w:t>
            </w:r>
          </w:p>
        </w:tc>
        <w:tc>
          <w:tcPr>
            <w:tcW w:w="8115" w:type="dxa"/>
            <w:shd w:val="clear" w:color="auto" w:fill="auto"/>
            <w:tcMar>
              <w:top w:w="100" w:type="dxa"/>
              <w:left w:w="100" w:type="dxa"/>
              <w:bottom w:w="100" w:type="dxa"/>
              <w:right w:w="100" w:type="dxa"/>
            </w:tcMar>
            <w:tcPrChange w:id="3289" w:author="Author" w:date="2018-05-04T21:05:00Z">
              <w:tcPr>
                <w:tcW w:w="8115" w:type="dxa"/>
                <w:shd w:val="clear" w:color="auto" w:fill="auto"/>
                <w:tcMar>
                  <w:top w:w="100" w:type="dxa"/>
                  <w:left w:w="100" w:type="dxa"/>
                  <w:bottom w:w="100" w:type="dxa"/>
                  <w:right w:w="100" w:type="dxa"/>
                </w:tcMar>
              </w:tcPr>
            </w:tcPrChange>
          </w:tcPr>
          <w:p w14:paraId="28155998" w14:textId="77777777" w:rsidR="0048019F" w:rsidRDefault="00AF50CC">
            <w:pPr>
              <w:spacing w:line="240" w:lineRule="auto"/>
              <w:rPr>
                <w:rFonts w:ascii="Times New Roman" w:eastAsia="Times New Roman" w:hAnsi="Times New Roman" w:cs="Times New Roman"/>
                <w:sz w:val="20"/>
                <w:szCs w:val="20"/>
              </w:rPr>
            </w:pPr>
            <w:ins w:id="3290" w:author="Author" w:date="2018-05-04T21:05:00Z">
              <w:r>
                <w:rPr>
                  <w:rFonts w:ascii="Times New Roman" w:eastAsia="Times New Roman" w:hAnsi="Times New Roman" w:cs="Times New Roman"/>
                  <w:sz w:val="20"/>
                  <w:szCs w:val="20"/>
                </w:rPr>
                <w:t>(to be continued for fig 1)</w:t>
              </w:r>
            </w:ins>
          </w:p>
        </w:tc>
      </w:tr>
    </w:tbl>
    <w:p w14:paraId="6316925A" w14:textId="77777777" w:rsidR="0048019F" w:rsidRDefault="0048019F"/>
    <w:p w14:paraId="73F97A62" w14:textId="77777777" w:rsidR="0048019F" w:rsidRDefault="0048019F"/>
    <w:p w14:paraId="44D8ECD3" w14:textId="77777777" w:rsidR="0048019F" w:rsidRDefault="00AF50CC">
      <w:pPr>
        <w:pStyle w:val="Heading2"/>
        <w:spacing w:before="280"/>
      </w:pPr>
      <w:bookmarkStart w:id="3291" w:name="_2f7u7dj4222d" w:colFirst="0" w:colLast="0"/>
      <w:bookmarkEnd w:id="3291"/>
      <w:r>
        <w:t>&lt;ID&gt;REF4.8 – SVs affecting BMRs &amp; Network</w:t>
      </w:r>
    </w:p>
    <w:p w14:paraId="510231CB" w14:textId="77777777" w:rsidR="0048019F" w:rsidRDefault="00AF50CC">
      <w:pPr>
        <w:pBdr>
          <w:top w:val="nil"/>
          <w:left w:val="nil"/>
          <w:bottom w:val="nil"/>
          <w:right w:val="nil"/>
          <w:between w:val="nil"/>
        </w:pBdr>
      </w:pPr>
      <w:r>
        <w:t>&lt;TYPE&gt;$$$BMR,$$$Network,$$$Calc</w:t>
      </w:r>
    </w:p>
    <w:p w14:paraId="5C3D1C1A" w14:textId="77777777" w:rsidR="0048019F" w:rsidRDefault="00AF50CC">
      <w:pPr>
        <w:pBdr>
          <w:top w:val="nil"/>
          <w:left w:val="nil"/>
          <w:bottom w:val="nil"/>
          <w:right w:val="nil"/>
          <w:between w:val="nil"/>
        </w:pBdr>
      </w:pPr>
      <w:r>
        <w:t>&lt;ASSIGN&gt;</w:t>
      </w:r>
      <w:r>
        <w:t>@@@DL,@@@XK, @@@TG,@@@STL</w:t>
      </w:r>
    </w:p>
    <w:p w14:paraId="2F6BE5BE" w14:textId="77777777" w:rsidR="0048019F" w:rsidRDefault="00AF50CC">
      <w:pPr>
        <w:pBdr>
          <w:top w:val="nil"/>
          <w:left w:val="nil"/>
          <w:bottom w:val="nil"/>
          <w:right w:val="nil"/>
          <w:between w:val="nil"/>
        </w:pBdr>
      </w:pPr>
      <w:r>
        <w:t>&lt;PLAN&gt;&amp;&amp;&amp;AgreeFix,&amp;&amp;&amp;MORE</w:t>
      </w:r>
    </w:p>
    <w:p w14:paraId="59596AC3" w14:textId="77777777" w:rsidR="0048019F" w:rsidRDefault="00AF50CC">
      <w:pPr>
        <w:pBdr>
          <w:top w:val="nil"/>
          <w:left w:val="nil"/>
          <w:bottom w:val="nil"/>
          <w:right w:val="nil"/>
          <w:between w:val="nil"/>
        </w:pBdr>
      </w:pPr>
      <w:r>
        <w:t>&lt;STATUS&gt;%%%30DONE</w:t>
      </w:r>
    </w:p>
    <w:p w14:paraId="56619248" w14:textId="77777777" w:rsidR="0048019F" w:rsidRDefault="00AF50CC">
      <w:pPr>
        <w:pBdr>
          <w:top w:val="nil"/>
          <w:left w:val="nil"/>
          <w:bottom w:val="nil"/>
          <w:right w:val="nil"/>
          <w:between w:val="nil"/>
        </w:pBdr>
      </w:pPr>
      <w:r>
        <w:t>[JZ2DL, XM, TG, STL: would you please help to fill in the stuff?]</w:t>
      </w:r>
    </w:p>
    <w:tbl>
      <w:tblPr>
        <w:tblStyle w:val="affb"/>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292"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293">
          <w:tblGrid>
            <w:gridCol w:w="1245"/>
            <w:gridCol w:w="8115"/>
          </w:tblGrid>
        </w:tblGridChange>
      </w:tblGrid>
      <w:tr w:rsidR="0048019F" w14:paraId="5178A6D1" w14:textId="77777777">
        <w:tc>
          <w:tcPr>
            <w:tcW w:w="1245" w:type="dxa"/>
            <w:shd w:val="clear" w:color="auto" w:fill="auto"/>
            <w:tcMar>
              <w:top w:w="100" w:type="dxa"/>
              <w:left w:w="100" w:type="dxa"/>
              <w:bottom w:w="100" w:type="dxa"/>
              <w:right w:w="100" w:type="dxa"/>
            </w:tcMar>
            <w:tcPrChange w:id="3294" w:author="Author" w:date="2018-05-04T21:05:00Z">
              <w:tcPr>
                <w:tcW w:w="1245" w:type="dxa"/>
                <w:shd w:val="clear" w:color="auto" w:fill="auto"/>
                <w:tcMar>
                  <w:top w:w="100" w:type="dxa"/>
                  <w:left w:w="100" w:type="dxa"/>
                  <w:bottom w:w="100" w:type="dxa"/>
                  <w:right w:w="100" w:type="dxa"/>
                </w:tcMar>
              </w:tcPr>
            </w:tcPrChange>
          </w:tcPr>
          <w:p w14:paraId="7835AD05" w14:textId="77777777" w:rsidR="0048019F" w:rsidRDefault="00AF50CC">
            <w:pPr>
              <w:spacing w:line="240" w:lineRule="auto"/>
              <w:rPr>
                <w:rFonts w:ascii="Courier New" w:hAnsi="Courier New"/>
                <w:sz w:val="20"/>
                <w:rPrChange w:id="3295" w:author="Author" w:date="2018-05-04T21:05:00Z">
                  <w:rPr>
                    <w:rFonts w:ascii="Courier New" w:hAnsi="Courier New"/>
                  </w:rPr>
                </w:rPrChange>
              </w:rPr>
            </w:pPr>
            <w:r>
              <w:rPr>
                <w:rFonts w:ascii="Courier New" w:hAnsi="Courier New"/>
                <w:sz w:val="20"/>
                <w:rPrChange w:id="3296" w:author="Author" w:date="2018-05-04T21:05:00Z">
                  <w:rPr>
                    <w:rFonts w:ascii="Courier New" w:hAnsi="Courier New"/>
                  </w:rPr>
                </w:rPrChange>
              </w:rPr>
              <w:t>Referee</w:t>
            </w:r>
          </w:p>
          <w:p w14:paraId="3E3B82FE" w14:textId="77777777" w:rsidR="0048019F" w:rsidRDefault="00AF50CC">
            <w:pPr>
              <w:spacing w:line="240" w:lineRule="auto"/>
              <w:rPr>
                <w:rFonts w:ascii="Courier New" w:hAnsi="Courier New"/>
                <w:sz w:val="20"/>
                <w:rPrChange w:id="3297" w:author="Author" w:date="2018-05-04T21:05:00Z">
                  <w:rPr>
                    <w:rFonts w:ascii="Courier New" w:hAnsi="Courier New"/>
                  </w:rPr>
                </w:rPrChange>
              </w:rPr>
            </w:pPr>
            <w:r>
              <w:rPr>
                <w:rFonts w:ascii="Courier New" w:hAnsi="Courier New"/>
                <w:sz w:val="20"/>
                <w:rPrChange w:id="3298"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3299" w:author="Author" w:date="2018-05-04T21:05:00Z">
              <w:tcPr>
                <w:tcW w:w="8115" w:type="dxa"/>
                <w:shd w:val="clear" w:color="auto" w:fill="auto"/>
                <w:tcMar>
                  <w:top w:w="100" w:type="dxa"/>
                  <w:left w:w="100" w:type="dxa"/>
                  <w:bottom w:w="100" w:type="dxa"/>
                  <w:right w:w="100" w:type="dxa"/>
                </w:tcMar>
              </w:tcPr>
            </w:tcPrChange>
          </w:tcPr>
          <w:p w14:paraId="0C1D0C97" w14:textId="77777777" w:rsidR="0048019F" w:rsidRDefault="00AF50CC">
            <w:pPr>
              <w:jc w:val="both"/>
              <w:rPr>
                <w:rFonts w:ascii="Courier New" w:hAnsi="Courier New"/>
                <w:sz w:val="20"/>
                <w:rPrChange w:id="3300" w:author="Author" w:date="2018-05-04T21:05:00Z">
                  <w:rPr>
                    <w:rFonts w:ascii="Courier New" w:hAnsi="Courier New"/>
                  </w:rPr>
                </w:rPrChange>
              </w:rPr>
            </w:pPr>
            <w:r>
              <w:rPr>
                <w:rFonts w:ascii="Courier New" w:hAnsi="Courier New"/>
                <w:sz w:val="20"/>
                <w:rPrChange w:id="3301" w:author="Author" w:date="2018-05-04T21:05:00Z">
                  <w:rPr>
                    <w:rFonts w:ascii="Courier New" w:hAnsi="Courier New"/>
                  </w:rPr>
                </w:rPrChange>
              </w:rPr>
              <w:t>5) The analysis assumes that genomes of all the cells discussed are essentially the same. However, for many of the cancer genomes, there have been rearrangements, often dramatic like Chromothripsis. How is this affecting the BMR and the linking of non-codi</w:t>
            </w:r>
            <w:r>
              <w:rPr>
                <w:rFonts w:ascii="Courier New" w:hAnsi="Courier New"/>
                <w:sz w:val="20"/>
                <w:rPrChange w:id="3302" w:author="Author" w:date="2018-05-04T21:05:00Z">
                  <w:rPr>
                    <w:rFonts w:ascii="Courier New" w:hAnsi="Courier New"/>
                  </w:rPr>
                </w:rPrChange>
              </w:rPr>
              <w:t>ng elements to the target genes? How many of the cells analyzed were dramatically rearranged?</w:t>
            </w:r>
          </w:p>
        </w:tc>
      </w:tr>
      <w:tr w:rsidR="0048019F" w14:paraId="57E43547" w14:textId="77777777">
        <w:tc>
          <w:tcPr>
            <w:tcW w:w="1245" w:type="dxa"/>
            <w:shd w:val="clear" w:color="auto" w:fill="auto"/>
            <w:tcMar>
              <w:top w:w="100" w:type="dxa"/>
              <w:left w:w="100" w:type="dxa"/>
              <w:bottom w:w="100" w:type="dxa"/>
              <w:right w:w="100" w:type="dxa"/>
            </w:tcMar>
            <w:tcPrChange w:id="3303" w:author="Author" w:date="2018-05-04T21:05:00Z">
              <w:tcPr>
                <w:tcW w:w="1245" w:type="dxa"/>
                <w:shd w:val="clear" w:color="auto" w:fill="auto"/>
                <w:tcMar>
                  <w:top w:w="100" w:type="dxa"/>
                  <w:left w:w="100" w:type="dxa"/>
                  <w:bottom w:w="100" w:type="dxa"/>
                  <w:right w:w="100" w:type="dxa"/>
                </w:tcMar>
              </w:tcPr>
            </w:tcPrChange>
          </w:tcPr>
          <w:p w14:paraId="1CA46EFA"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B42387F"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304" w:author="Author" w:date="2018-05-04T21:05:00Z">
              <w:tcPr>
                <w:tcW w:w="8115" w:type="dxa"/>
                <w:shd w:val="clear" w:color="auto" w:fill="auto"/>
                <w:tcMar>
                  <w:top w:w="100" w:type="dxa"/>
                  <w:left w:w="100" w:type="dxa"/>
                  <w:bottom w:w="100" w:type="dxa"/>
                  <w:right w:w="100" w:type="dxa"/>
                </w:tcMar>
              </w:tcPr>
            </w:tcPrChange>
          </w:tcPr>
          <w:p w14:paraId="667E4B82" w14:textId="29383E96" w:rsidR="0048019F" w:rsidRDefault="00AF50CC">
            <w:pPr>
              <w:jc w:val="both"/>
            </w:pPr>
            <w:r>
              <w:t xml:space="preserve">The referee asked us to comment on the relationship of structural variants, BMR, and network wiring. We think these are very </w:t>
            </w:r>
            <w:del w:id="3305" w:author="Author" w:date="2018-05-04T21:05:00Z">
              <w:r>
                <w:delText xml:space="preserve">good suggestions and we wished we had taken that more in this mission. </w:delText>
              </w:r>
            </w:del>
            <w:ins w:id="3306" w:author="Author" w:date="2018-05-04T21:05:00Z">
              <w:r>
                <w:t>useful suggestions. In the revision, we have responded to and extended the referee’s suggested in multiple respects, including (JZ2</w:t>
              </w:r>
              <w:r>
                <w:t>DL: please fill in xxx)</w:t>
              </w:r>
            </w:ins>
          </w:p>
          <w:p w14:paraId="6DC5D23D" w14:textId="77777777" w:rsidR="001836E7" w:rsidRDefault="001836E7">
            <w:pPr>
              <w:jc w:val="both"/>
              <w:rPr>
                <w:del w:id="3307" w:author="Author" w:date="2018-05-04T21:05:00Z"/>
              </w:rPr>
            </w:pPr>
          </w:p>
          <w:p w14:paraId="591F4E84" w14:textId="77777777" w:rsidR="001836E7" w:rsidRDefault="00AF50CC">
            <w:pPr>
              <w:jc w:val="both"/>
              <w:rPr>
                <w:del w:id="3308" w:author="Author" w:date="2018-05-04T21:05:00Z"/>
              </w:rPr>
            </w:pPr>
            <w:del w:id="3309" w:author="Author" w:date="2018-05-04T21:05:00Z">
              <w:r>
                <w:delText>In the revision, we have definitely taken this comments to</w:delText>
              </w:r>
              <w:r>
                <w:delText xml:space="preserve"> heart and have added in main text figures that look at the degree to which structural variants, or SVs, </w:delText>
              </w:r>
              <w:r>
                <w:delText>measure</w:delText>
              </w:r>
              <w:r>
                <w:delText xml:space="preserve"> background mutational rate, and they also affected the network rewiring. We think this is an ideal illustration of the ENCODE data since,</w:delText>
              </w:r>
              <w:r>
                <w:delText xml:space="preserve"> in addition to mapping a lot about the function of the genome, some of the new incurred data sets actually give rise to structural variants meaning that structural variants are an integral output of the product. Relating them to network wiring and backgro</w:delText>
              </w:r>
              <w:r>
                <w:delText>und mutation rate is an ideal illustration of the value of the data and the project. We have constructed a number of new main figures that address this and we quite heartly thank the referee for pointing this out. To summarize our conclusion,</w:delText>
              </w:r>
            </w:del>
          </w:p>
          <w:p w14:paraId="21140E93" w14:textId="77777777" w:rsidR="001836E7" w:rsidRDefault="001836E7">
            <w:pPr>
              <w:jc w:val="both"/>
              <w:rPr>
                <w:del w:id="3310" w:author="Author" w:date="2018-05-04T21:05:00Z"/>
              </w:rPr>
            </w:pPr>
          </w:p>
          <w:p w14:paraId="197FD11B" w14:textId="77777777" w:rsidR="001836E7" w:rsidRDefault="00AF50CC">
            <w:pPr>
              <w:jc w:val="both"/>
              <w:rPr>
                <w:del w:id="3311" w:author="Author" w:date="2018-05-04T21:05:00Z"/>
              </w:rPr>
            </w:pPr>
            <w:del w:id="3312" w:author="Author" w:date="2018-05-04T21:05:00Z">
              <w:r>
                <w:delText>- 1.  we did</w:delText>
              </w:r>
              <w:r>
                <w:delText xml:space="preserve"> observe an elevated SNV/indel rate around the breakpoints and found an elevated mutation rate around the breakpoints (Excerpt 1)</w:delText>
              </w:r>
              <w:r>
                <w:delText xml:space="preserve"> we made a supplement figures</w:delText>
              </w:r>
            </w:del>
          </w:p>
          <w:p w14:paraId="16239F4F" w14:textId="5785B905" w:rsidR="0048019F" w:rsidRDefault="00AF50CC">
            <w:pPr>
              <w:numPr>
                <w:ilvl w:val="0"/>
                <w:numId w:val="4"/>
              </w:numPr>
              <w:contextualSpacing/>
              <w:jc w:val="both"/>
              <w:rPr>
                <w:ins w:id="3313" w:author="Author" w:date="2018-05-04T21:05:00Z"/>
              </w:rPr>
            </w:pPr>
            <w:del w:id="3314" w:author="Author" w:date="2018-05-04T21:05:00Z">
              <w:r>
                <w:delText>- 2. we explored</w:delText>
              </w:r>
            </w:del>
            <w:ins w:id="3315" w:author="Author" w:date="2018-05-04T21:05:00Z">
              <w:r>
                <w:t>Called SNV and SVs in xxx top-tier cell lines using integrative data, including WGS, Hi-C, and others (excerpt 1)</w:t>
              </w:r>
            </w:ins>
          </w:p>
          <w:p w14:paraId="6FA34E72" w14:textId="77777777" w:rsidR="0048019F" w:rsidRDefault="00AF50CC">
            <w:pPr>
              <w:numPr>
                <w:ilvl w:val="0"/>
                <w:numId w:val="4"/>
              </w:numPr>
              <w:contextualSpacing/>
              <w:jc w:val="both"/>
              <w:rPr>
                <w:ins w:id="3316" w:author="Author" w:date="2018-05-04T21:05:00Z"/>
              </w:rPr>
            </w:pPr>
            <w:ins w:id="3317" w:author="Author" w:date="2018-05-04T21:05:00Z">
              <w:r>
                <w:t>A supplementary figure to relate SNV to SVs to examine effect of SVs on SNV inmatched cell lines (excerpt 2)</w:t>
              </w:r>
            </w:ins>
          </w:p>
          <w:p w14:paraId="4017E835" w14:textId="77777777" w:rsidR="001836E7" w:rsidRDefault="00AF50CC">
            <w:pPr>
              <w:jc w:val="both"/>
              <w:rPr>
                <w:del w:id="3318" w:author="Author" w:date="2018-05-04T21:05:00Z"/>
              </w:rPr>
            </w:pPr>
            <w:ins w:id="3319" w:author="Author" w:date="2018-05-04T21:05:00Z">
              <w:r>
                <w:t xml:space="preserve">A figure </w:t>
              </w:r>
              <w:r>
                <w:t>panel in updated Fig.2 regarding</w:t>
              </w:r>
            </w:ins>
            <w:r>
              <w:t xml:space="preserve"> the relationship between SVs and several histone modification marks</w:t>
            </w:r>
            <w:del w:id="3320" w:author="Author" w:date="2018-05-04T21:05:00Z">
              <w:r>
                <w:delText>.(Excerpt 2)</w:delText>
              </w:r>
            </w:del>
          </w:p>
          <w:p w14:paraId="670566D2" w14:textId="173AE380" w:rsidR="0048019F" w:rsidRDefault="00AF50CC">
            <w:pPr>
              <w:numPr>
                <w:ilvl w:val="0"/>
                <w:numId w:val="4"/>
              </w:numPr>
              <w:contextualSpacing/>
              <w:jc w:val="both"/>
              <w:rPr>
                <w:ins w:id="3321" w:author="Author" w:date="2018-05-04T21:05:00Z"/>
              </w:rPr>
            </w:pPr>
            <w:del w:id="3322" w:author="Author" w:date="2018-05-04T21:05:00Z">
              <w:r>
                <w:delText>-</w:delText>
              </w:r>
            </w:del>
            <w:ins w:id="3323" w:author="Author" w:date="2018-05-04T21:05:00Z">
              <w:r>
                <w:t xml:space="preserve"> (excerpt</w:t>
              </w:r>
            </w:ins>
            <w:r>
              <w:t xml:space="preserve"> 3</w:t>
            </w:r>
            <w:del w:id="3324" w:author="Author" w:date="2018-05-04T21:05:00Z">
              <w:r>
                <w:delText>.  we showed</w:delText>
              </w:r>
            </w:del>
            <w:ins w:id="3325" w:author="Author" w:date="2018-05-04T21:05:00Z">
              <w:r>
                <w:t>)</w:t>
              </w:r>
            </w:ins>
          </w:p>
          <w:p w14:paraId="49365A2D" w14:textId="77777777" w:rsidR="001836E7" w:rsidRPr="00AD2235" w:rsidRDefault="00AF50CC">
            <w:pPr>
              <w:jc w:val="both"/>
              <w:rPr>
                <w:del w:id="3326" w:author="Author" w:date="2018-05-04T21:05:00Z"/>
                <w:shd w:val="clear" w:color="auto" w:fill="FFD966"/>
              </w:rPr>
            </w:pPr>
            <w:ins w:id="3327" w:author="Author" w:date="2018-05-04T21:05:00Z">
              <w:r>
                <w:t>Highlighted several examples in supplementary files to show</w:t>
              </w:r>
            </w:ins>
            <w:r>
              <w:t xml:space="preserve"> the SV introduced enhancer gain/loss events and relate them to gene expression chan</w:t>
            </w:r>
            <w:r>
              <w:t>ges</w:t>
            </w:r>
            <w:del w:id="3328" w:author="Author" w:date="2018-05-04T21:05:00Z">
              <w:r>
                <w:delText>.(Excerpt 3)</w:delText>
              </w:r>
              <w:r>
                <w:delText xml:space="preserve"> </w:delText>
              </w:r>
              <w:r w:rsidRPr="00AD2235">
                <w:rPr>
                  <w:shd w:val="clear" w:color="auto" w:fill="FFD966"/>
                </w:rPr>
                <w:delText xml:space="preserve">ina new main figure panel </w:delText>
              </w:r>
            </w:del>
          </w:p>
          <w:p w14:paraId="5546666C" w14:textId="1A1D996B" w:rsidR="0048019F" w:rsidRDefault="00AF50CC">
            <w:pPr>
              <w:numPr>
                <w:ilvl w:val="0"/>
                <w:numId w:val="4"/>
              </w:numPr>
              <w:contextualSpacing/>
              <w:jc w:val="both"/>
              <w:pPrChange w:id="3329" w:author="Author" w:date="2018-05-04T21:05:00Z">
                <w:pPr>
                  <w:jc w:val="both"/>
                </w:pPr>
              </w:pPrChange>
            </w:pPr>
            <w:del w:id="3330" w:author="Author" w:date="2018-05-04T21:05:00Z">
              <w:r>
                <w:delText>-</w:delText>
              </w:r>
            </w:del>
            <w:ins w:id="3331" w:author="Author" w:date="2018-05-04T21:05:00Z">
              <w:r>
                <w:t xml:space="preserve"> (excerpt</w:t>
              </w:r>
            </w:ins>
            <w:r>
              <w:t xml:space="preserve"> 4</w:t>
            </w:r>
            <w:del w:id="3332" w:author="Author" w:date="2018-05-04T21:05:00Z">
              <w:r>
                <w:delText>. We explored the SV events on the long range interactions (Excerpt 4)</w:delText>
              </w:r>
            </w:del>
            <w:ins w:id="3333" w:author="Author" w:date="2018-05-04T21:05:00Z">
              <w:r>
                <w:t>)</w:t>
              </w:r>
            </w:ins>
          </w:p>
          <w:p w14:paraId="08D418CD" w14:textId="08541B08" w:rsidR="0048019F" w:rsidRDefault="00AF50CC">
            <w:pPr>
              <w:numPr>
                <w:ilvl w:val="0"/>
                <w:numId w:val="4"/>
              </w:numPr>
              <w:jc w:val="both"/>
              <w:pPrChange w:id="3334" w:author="Author" w:date="2018-05-04T21:05:00Z">
                <w:pPr>
                  <w:jc w:val="both"/>
                </w:pPr>
              </w:pPrChange>
            </w:pPr>
            <w:del w:id="3335" w:author="Author" w:date="2018-05-04T21:05:00Z">
              <w:r>
                <w:delText>-</w:delText>
              </w:r>
            </w:del>
            <w:ins w:id="3336" w:author="Author" w:date="2018-05-04T21:05:00Z">
              <w:r>
                <w:t>A new figure panel in Figure</w:t>
              </w:r>
            </w:ins>
            <w:r>
              <w:t xml:space="preserve"> 5</w:t>
            </w:r>
            <w:del w:id="3337" w:author="Author" w:date="2018-05-04T21:05:00Z">
              <w:r>
                <w:delText>. We estimated how much</w:delText>
              </w:r>
            </w:del>
            <w:ins w:id="3338" w:author="Author" w:date="2018-05-04T21:05:00Z">
              <w:r>
                <w:t xml:space="preserve"> to estimate the number</w:t>
              </w:r>
            </w:ins>
            <w:r>
              <w:t xml:space="preserve"> of rewiring regulatory </w:t>
            </w:r>
            <w:del w:id="3339" w:author="Author" w:date="2018-05-04T21:05:00Z">
              <w:r>
                <w:delText>edges were</w:delText>
              </w:r>
            </w:del>
            <w:ins w:id="3340" w:author="Author" w:date="2018-05-04T21:05:00Z">
              <w:r>
                <w:t>edge</w:t>
              </w:r>
            </w:ins>
            <w:r>
              <w:t xml:space="preserve"> affected by SV events (Excerpt 5)</w:t>
            </w:r>
          </w:p>
          <w:p w14:paraId="4BC82299" w14:textId="77777777" w:rsidR="0048019F" w:rsidRDefault="00AF50CC">
            <w:pPr>
              <w:numPr>
                <w:ilvl w:val="0"/>
                <w:numId w:val="4"/>
              </w:numPr>
              <w:jc w:val="both"/>
            </w:pPr>
            <w:ins w:id="3341" w:author="Author" w:date="2018-05-04T21:05:00Z">
              <w:r>
                <w:t>A new CRISPR based validation on SV effects onlong range interactions activating the well-known oncogene ERBB4 (Excerpt 6)</w:t>
              </w:r>
            </w:ins>
          </w:p>
        </w:tc>
      </w:tr>
      <w:tr w:rsidR="0048019F" w14:paraId="59605811" w14:textId="77777777">
        <w:trPr>
          <w:trHeight w:val="1720"/>
          <w:ins w:id="3342" w:author="Author" w:date="2018-05-04T21:05:00Z"/>
        </w:trPr>
        <w:tc>
          <w:tcPr>
            <w:tcW w:w="1245" w:type="dxa"/>
            <w:shd w:val="clear" w:color="auto" w:fill="auto"/>
            <w:tcMar>
              <w:top w:w="100" w:type="dxa"/>
              <w:left w:w="100" w:type="dxa"/>
              <w:bottom w:w="100" w:type="dxa"/>
              <w:right w:w="100" w:type="dxa"/>
            </w:tcMar>
          </w:tcPr>
          <w:p w14:paraId="68DCBBA2" w14:textId="77777777" w:rsidR="0048019F" w:rsidRDefault="00AF50CC">
            <w:pPr>
              <w:spacing w:line="240" w:lineRule="auto"/>
              <w:rPr>
                <w:ins w:id="3343" w:author="Author" w:date="2018-05-04T21:05:00Z"/>
                <w:rFonts w:ascii="Times New Roman" w:eastAsia="Times New Roman" w:hAnsi="Times New Roman" w:cs="Times New Roman"/>
                <w:sz w:val="20"/>
                <w:szCs w:val="20"/>
              </w:rPr>
            </w:pPr>
            <w:ins w:id="3344" w:author="Author" w:date="2018-05-04T21:05:00Z">
              <w:r>
                <w:rPr>
                  <w:rFonts w:ascii="Times New Roman" w:eastAsia="Times New Roman" w:hAnsi="Times New Roman" w:cs="Times New Roman"/>
                  <w:sz w:val="20"/>
                  <w:szCs w:val="20"/>
                </w:rPr>
                <w:t>Excerpt 1 From</w:t>
              </w:r>
            </w:ins>
          </w:p>
          <w:p w14:paraId="771723B2" w14:textId="77777777" w:rsidR="0048019F" w:rsidRDefault="00AF50CC">
            <w:pPr>
              <w:spacing w:line="240" w:lineRule="auto"/>
              <w:rPr>
                <w:ins w:id="3345" w:author="Author" w:date="2018-05-04T21:05:00Z"/>
                <w:rFonts w:ascii="Times New Roman" w:eastAsia="Times New Roman" w:hAnsi="Times New Roman" w:cs="Times New Roman"/>
                <w:sz w:val="20"/>
                <w:szCs w:val="20"/>
              </w:rPr>
            </w:pPr>
            <w:ins w:id="3346" w:author="Author" w:date="2018-05-04T21:05:00Z">
              <w:r>
                <w:rPr>
                  <w:rFonts w:ascii="Times New Roman" w:eastAsia="Times New Roman" w:hAnsi="Times New Roman" w:cs="Times New Roman"/>
                  <w:sz w:val="20"/>
                  <w:szCs w:val="20"/>
                </w:rPr>
                <w:t>Revised Supplement</w:t>
              </w:r>
            </w:ins>
          </w:p>
        </w:tc>
        <w:tc>
          <w:tcPr>
            <w:tcW w:w="8115" w:type="dxa"/>
            <w:shd w:val="clear" w:color="auto" w:fill="auto"/>
            <w:tcMar>
              <w:top w:w="100" w:type="dxa"/>
              <w:left w:w="100" w:type="dxa"/>
              <w:bottom w:w="100" w:type="dxa"/>
              <w:right w:w="100" w:type="dxa"/>
            </w:tcMar>
          </w:tcPr>
          <w:p w14:paraId="4DC14871" w14:textId="77777777" w:rsidR="0048019F" w:rsidRDefault="00AF50CC">
            <w:pPr>
              <w:spacing w:line="240" w:lineRule="auto"/>
              <w:rPr>
                <w:ins w:id="3347" w:author="Author" w:date="2018-05-04T21:05:00Z"/>
                <w:rFonts w:ascii="Times New Roman" w:eastAsia="Times New Roman" w:hAnsi="Times New Roman" w:cs="Times New Roman"/>
                <w:sz w:val="20"/>
                <w:szCs w:val="20"/>
              </w:rPr>
            </w:pPr>
            <w:ins w:id="3348" w:author="Author" w:date="2018-05-04T21:05:00Z">
              <w:r>
                <w:rPr>
                  <w:rFonts w:ascii="Times New Roman" w:eastAsia="Times New Roman" w:hAnsi="Times New Roman" w:cs="Times New Roman"/>
                  <w:sz w:val="20"/>
                  <w:szCs w:val="20"/>
                </w:rPr>
                <w:t>We have called SV and SNVs from multiple ENCODE cell lines by integrating variousassays as shown in the following table.</w:t>
              </w:r>
            </w:ins>
          </w:p>
          <w:p w14:paraId="0B04FCBB" w14:textId="77777777" w:rsidR="0048019F" w:rsidRDefault="00AF50CC">
            <w:pPr>
              <w:spacing w:line="240" w:lineRule="auto"/>
              <w:rPr>
                <w:ins w:id="3349" w:author="Author" w:date="2018-05-04T21:05:00Z"/>
                <w:rFonts w:ascii="Times New Roman" w:eastAsia="Times New Roman" w:hAnsi="Times New Roman" w:cs="Times New Roman"/>
                <w:sz w:val="20"/>
                <w:szCs w:val="20"/>
              </w:rPr>
            </w:pPr>
            <w:ins w:id="3350" w:author="Author" w:date="2018-05-04T21:05:00Z">
              <w:r>
                <w:rPr>
                  <w:rFonts w:ascii="Times New Roman" w:eastAsia="Times New Roman" w:hAnsi="Times New Roman" w:cs="Times New Roman"/>
                  <w:sz w:val="20"/>
                  <w:szCs w:val="20"/>
                </w:rPr>
                <w:t>JZ2JZ: add Feng’s table</w:t>
              </w:r>
            </w:ins>
          </w:p>
        </w:tc>
      </w:tr>
      <w:tr w:rsidR="0048019F" w14:paraId="104A66EB" w14:textId="77777777">
        <w:trPr>
          <w:trHeight w:val="1720"/>
          <w:trPrChange w:id="3351" w:author="Author" w:date="2018-05-04T21:05:00Z">
            <w:trPr>
              <w:trHeight w:val="1720"/>
            </w:trPr>
          </w:trPrChange>
        </w:trPr>
        <w:tc>
          <w:tcPr>
            <w:tcW w:w="1245" w:type="dxa"/>
            <w:shd w:val="clear" w:color="auto" w:fill="auto"/>
            <w:tcMar>
              <w:top w:w="100" w:type="dxa"/>
              <w:left w:w="100" w:type="dxa"/>
              <w:bottom w:w="100" w:type="dxa"/>
              <w:right w:w="100" w:type="dxa"/>
            </w:tcMar>
            <w:tcPrChange w:id="3352" w:author="Author" w:date="2018-05-04T21:05:00Z">
              <w:tcPr>
                <w:tcW w:w="1245" w:type="dxa"/>
                <w:shd w:val="clear" w:color="auto" w:fill="auto"/>
                <w:tcMar>
                  <w:top w:w="100" w:type="dxa"/>
                  <w:left w:w="100" w:type="dxa"/>
                  <w:bottom w:w="100" w:type="dxa"/>
                  <w:right w:w="100" w:type="dxa"/>
                </w:tcMar>
              </w:tcPr>
            </w:tcPrChange>
          </w:tcPr>
          <w:p w14:paraId="601F5E9D" w14:textId="1D9DBB01"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 xml:space="preserve">Excerpt </w:t>
            </w:r>
            <w:del w:id="3353" w:author="Author" w:date="2018-05-04T21:05:00Z">
              <w:r>
                <w:rPr>
                  <w:rFonts w:ascii="Times New Roman" w:eastAsia="Times New Roman" w:hAnsi="Times New Roman" w:cs="Times New Roman"/>
                </w:rPr>
                <w:delText>1</w:delText>
              </w:r>
            </w:del>
            <w:ins w:id="3354" w:author="Author" w:date="2018-05-04T21:05:00Z">
              <w:r>
                <w:rPr>
                  <w:rFonts w:ascii="Times New Roman" w:eastAsia="Times New Roman" w:hAnsi="Times New Roman" w:cs="Times New Roman"/>
                </w:rPr>
                <w:t>2</w:t>
              </w:r>
            </w:ins>
            <w:r>
              <w:rPr>
                <w:rFonts w:ascii="Times New Roman" w:eastAsia="Times New Roman" w:hAnsi="Times New Roman" w:cs="Times New Roman"/>
              </w:rPr>
              <w:t xml:space="preserve"> From</w:t>
            </w:r>
          </w:p>
          <w:p w14:paraId="2E7D9017" w14:textId="471BD893"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 xml:space="preserve">Revised </w:t>
            </w:r>
            <w:del w:id="3355" w:author="Author" w:date="2018-05-04T21:05:00Z">
              <w:r>
                <w:rPr>
                  <w:rFonts w:ascii="Times New Roman" w:eastAsia="Times New Roman" w:hAnsi="Times New Roman" w:cs="Times New Roman"/>
                </w:rPr>
                <w:delText>Manuscript</w:delText>
              </w:r>
            </w:del>
            <w:ins w:id="3356" w:author="Author" w:date="2018-05-04T21:05:00Z">
              <w:r>
                <w:rPr>
                  <w:rFonts w:ascii="Times New Roman" w:eastAsia="Times New Roman" w:hAnsi="Times New Roman" w:cs="Times New Roman"/>
                  <w:sz w:val="20"/>
                  <w:szCs w:val="20"/>
                </w:rPr>
                <w:t>Supplement</w:t>
              </w:r>
            </w:ins>
          </w:p>
        </w:tc>
        <w:tc>
          <w:tcPr>
            <w:tcW w:w="8115" w:type="dxa"/>
            <w:shd w:val="clear" w:color="auto" w:fill="auto"/>
            <w:tcMar>
              <w:top w:w="100" w:type="dxa"/>
              <w:left w:w="100" w:type="dxa"/>
              <w:bottom w:w="100" w:type="dxa"/>
              <w:right w:w="100" w:type="dxa"/>
            </w:tcMar>
            <w:tcPrChange w:id="3357" w:author="Author" w:date="2018-05-04T21:05:00Z">
              <w:tcPr>
                <w:tcW w:w="8115" w:type="dxa"/>
                <w:shd w:val="clear" w:color="auto" w:fill="auto"/>
                <w:tcMar>
                  <w:top w:w="100" w:type="dxa"/>
                  <w:left w:w="100" w:type="dxa"/>
                  <w:bottom w:w="100" w:type="dxa"/>
                  <w:right w:w="100" w:type="dxa"/>
                </w:tcMar>
              </w:tcPr>
            </w:tcPrChange>
          </w:tcPr>
          <w:p w14:paraId="1250569F" w14:textId="77777777" w:rsidR="001836E7" w:rsidRDefault="00AF50CC">
            <w:pPr>
              <w:spacing w:line="240" w:lineRule="auto"/>
              <w:rPr>
                <w:del w:id="3358" w:author="Author" w:date="2018-05-04T21:05:00Z"/>
                <w:rFonts w:ascii="Times New Roman" w:eastAsia="Times New Roman" w:hAnsi="Times New Roman" w:cs="Times New Roman"/>
              </w:rPr>
            </w:pPr>
            <w:del w:id="3359" w:author="Author" w:date="2018-05-04T21:05:00Z">
              <w:r>
                <w:rPr>
                  <w:rFonts w:ascii="Times New Roman" w:eastAsia="Times New Roman" w:hAnsi="Times New Roman" w:cs="Times New Roman"/>
                </w:rPr>
                <w:delText>Regarding the relationship of SNV to SV</w:delText>
              </w:r>
            </w:del>
          </w:p>
          <w:p w14:paraId="220DA124" w14:textId="2F17D5B9" w:rsidR="0048019F" w:rsidRDefault="00AF50CC">
            <w:pPr>
              <w:spacing w:line="240" w:lineRule="auto"/>
              <w:jc w:val="both"/>
              <w:rPr>
                <w:ins w:id="3360" w:author="Author" w:date="2018-05-04T21:05:00Z"/>
                <w:rFonts w:ascii="Times New Roman" w:eastAsia="Times New Roman" w:hAnsi="Times New Roman" w:cs="Times New Roman"/>
                <w:sz w:val="20"/>
                <w:szCs w:val="20"/>
              </w:rPr>
            </w:pPr>
            <w:del w:id="3361" w:author="Author" w:date="2018-05-04T21:05:00Z">
              <w:r>
                <w:rPr>
                  <w:rFonts w:ascii="Times New Roman" w:eastAsia="Times New Roman" w:hAnsi="Times New Roman" w:cs="Times New Roman"/>
                  <w:noProof/>
                  <w:lang w:val="en-US"/>
                </w:rPr>
                <w:drawing>
                  <wp:inline distT="114300" distB="114300" distL="114300" distR="114300" wp14:anchorId="406EEA61" wp14:editId="7A2272B6">
                    <wp:extent cx="4186238" cy="2549871"/>
                    <wp:effectExtent l="0" t="0" r="0" b="0"/>
                    <wp:docPr id="118"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51"/>
                            <a:srcRect/>
                            <a:stretch>
                              <a:fillRect/>
                            </a:stretch>
                          </pic:blipFill>
                          <pic:spPr>
                            <a:xfrm>
                              <a:off x="0" y="0"/>
                              <a:ext cx="4186238" cy="2549871"/>
                            </a:xfrm>
                            <a:prstGeom prst="rect">
                              <a:avLst/>
                            </a:prstGeom>
                            <a:ln/>
                          </pic:spPr>
                        </pic:pic>
                      </a:graphicData>
                    </a:graphic>
                  </wp:inline>
                </w:drawing>
              </w:r>
            </w:del>
            <w:ins w:id="3362" w:author="Author" w:date="2018-05-04T21:05:00Z">
              <w:r>
                <w:rPr>
                  <w:rFonts w:ascii="Times New Roman" w:eastAsia="Times New Roman" w:hAnsi="Times New Roman" w:cs="Times New Roman"/>
                  <w:sz w:val="20"/>
                  <w:szCs w:val="20"/>
                </w:rPr>
                <w:t>We compared the SNV/InDel density near the SV boundaries in strictly matched ENCODE cell lines and found that there are noticeably elevated SNV/InDel rates around SVs.</w:t>
              </w:r>
            </w:ins>
          </w:p>
          <w:p w14:paraId="7FEBB34C" w14:textId="77777777" w:rsidR="0048019F" w:rsidRDefault="00AF50CC">
            <w:pPr>
              <w:spacing w:line="240" w:lineRule="auto"/>
              <w:rPr>
                <w:rFonts w:ascii="Times New Roman" w:eastAsia="Times New Roman" w:hAnsi="Times New Roman" w:cs="Times New Roman"/>
              </w:rPr>
            </w:pPr>
            <w:ins w:id="3363" w:author="Author" w:date="2018-05-04T21:05:00Z">
              <w:r>
                <w:rPr>
                  <w:rFonts w:ascii="Times New Roman" w:eastAsia="Times New Roman" w:hAnsi="Times New Roman" w:cs="Times New Roman"/>
                  <w:noProof/>
                  <w:lang w:val="en-US"/>
                </w:rPr>
                <w:drawing>
                  <wp:inline distT="114300" distB="114300" distL="114300" distR="114300">
                    <wp:extent cx="4186238" cy="2549871"/>
                    <wp:effectExtent l="0" t="0" r="0" b="0"/>
                    <wp:docPr id="44"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51"/>
                            <a:srcRect/>
                            <a:stretch>
                              <a:fillRect/>
                            </a:stretch>
                          </pic:blipFill>
                          <pic:spPr>
                            <a:xfrm>
                              <a:off x="0" y="0"/>
                              <a:ext cx="4186238" cy="2549871"/>
                            </a:xfrm>
                            <a:prstGeom prst="rect">
                              <a:avLst/>
                            </a:prstGeom>
                            <a:ln/>
                          </pic:spPr>
                        </pic:pic>
                      </a:graphicData>
                    </a:graphic>
                  </wp:inline>
                </w:drawing>
              </w:r>
            </w:ins>
          </w:p>
        </w:tc>
      </w:tr>
      <w:tr w:rsidR="0048019F" w14:paraId="53EFB7AC" w14:textId="77777777">
        <w:trPr>
          <w:trHeight w:val="1720"/>
          <w:trPrChange w:id="3364" w:author="Author" w:date="2018-05-04T21:05:00Z">
            <w:trPr>
              <w:trHeight w:val="1720"/>
            </w:trPr>
          </w:trPrChange>
        </w:trPr>
        <w:tc>
          <w:tcPr>
            <w:tcW w:w="1245" w:type="dxa"/>
            <w:shd w:val="clear" w:color="auto" w:fill="auto"/>
            <w:tcMar>
              <w:top w:w="100" w:type="dxa"/>
              <w:left w:w="100" w:type="dxa"/>
              <w:bottom w:w="100" w:type="dxa"/>
              <w:right w:w="100" w:type="dxa"/>
            </w:tcMar>
            <w:tcPrChange w:id="3365" w:author="Author" w:date="2018-05-04T21:05:00Z">
              <w:tcPr>
                <w:tcW w:w="1245" w:type="dxa"/>
                <w:shd w:val="clear" w:color="auto" w:fill="auto"/>
                <w:tcMar>
                  <w:top w:w="100" w:type="dxa"/>
                  <w:left w:w="100" w:type="dxa"/>
                  <w:bottom w:w="100" w:type="dxa"/>
                  <w:right w:w="100" w:type="dxa"/>
                </w:tcMar>
              </w:tcPr>
            </w:tcPrChange>
          </w:tcPr>
          <w:p w14:paraId="115B060A" w14:textId="1697AA6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 xml:space="preserve">Excerpt </w:t>
            </w:r>
            <w:del w:id="3366" w:author="Author" w:date="2018-05-04T21:05:00Z">
              <w:r>
                <w:rPr>
                  <w:rFonts w:ascii="Times New Roman" w:eastAsia="Times New Roman" w:hAnsi="Times New Roman" w:cs="Times New Roman"/>
                </w:rPr>
                <w:delText>2</w:delText>
              </w:r>
            </w:del>
            <w:ins w:id="3367" w:author="Author" w:date="2018-05-04T21:05:00Z">
              <w:r>
                <w:rPr>
                  <w:rFonts w:ascii="Times New Roman" w:eastAsia="Times New Roman" w:hAnsi="Times New Roman" w:cs="Times New Roman"/>
                </w:rPr>
                <w:t>3</w:t>
              </w:r>
            </w:ins>
            <w:r>
              <w:rPr>
                <w:rFonts w:ascii="Times New Roman" w:eastAsia="Times New Roman" w:hAnsi="Times New Roman" w:cs="Times New Roman"/>
              </w:rPr>
              <w:t xml:space="preserve"> From</w:t>
            </w:r>
          </w:p>
          <w:p w14:paraId="6C0357BD"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3368" w:author="Author" w:date="2018-05-04T21:05:00Z">
              <w:tcPr>
                <w:tcW w:w="8115" w:type="dxa"/>
                <w:shd w:val="clear" w:color="auto" w:fill="auto"/>
                <w:tcMar>
                  <w:top w:w="100" w:type="dxa"/>
                  <w:left w:w="100" w:type="dxa"/>
                  <w:bottom w:w="100" w:type="dxa"/>
                  <w:right w:w="100" w:type="dxa"/>
                </w:tcMar>
              </w:tcPr>
            </w:tcPrChange>
          </w:tcPr>
          <w:p w14:paraId="5749F102" w14:textId="6FECFD2E" w:rsidR="0048019F" w:rsidRDefault="00AF50CC">
            <w:pPr>
              <w:spacing w:line="240" w:lineRule="auto"/>
              <w:rPr>
                <w:rFonts w:ascii="Times New Roman" w:eastAsia="Times New Roman" w:hAnsi="Times New Roman" w:cs="Times New Roman"/>
              </w:rPr>
            </w:pPr>
            <w:del w:id="3369" w:author="Author" w:date="2018-05-04T21:05:00Z">
              <w:r>
                <w:rPr>
                  <w:rFonts w:ascii="Times New Roman" w:eastAsia="Times New Roman" w:hAnsi="Times New Roman" w:cs="Times New Roman"/>
                </w:rPr>
                <w:delText xml:space="preserve">Relating SVs to histone modification marks. </w:delText>
              </w:r>
            </w:del>
            <w:r>
              <w:rPr>
                <w:rFonts w:ascii="Times New Roman" w:eastAsia="Times New Roman" w:hAnsi="Times New Roman" w:cs="Times New Roman"/>
              </w:rPr>
              <w:t xml:space="preserve">We extracted </w:t>
            </w:r>
            <w:del w:id="3370" w:author="Author" w:date="2018-05-04T21:05:00Z">
              <w:r>
                <w:rPr>
                  <w:rFonts w:ascii="Times New Roman" w:eastAsia="Times New Roman" w:hAnsi="Times New Roman" w:cs="Times New Roman"/>
                </w:rPr>
                <w:delText xml:space="preserve">the </w:delText>
              </w:r>
            </w:del>
            <w:r>
              <w:rPr>
                <w:rFonts w:ascii="Times New Roman" w:eastAsia="Times New Roman" w:hAnsi="Times New Roman" w:cs="Times New Roman"/>
              </w:rPr>
              <w:t xml:space="preserve">SV events in K562 and compared </w:t>
            </w:r>
            <w:del w:id="3371" w:author="Author" w:date="2018-05-04T21:05:00Z">
              <w:r>
                <w:rPr>
                  <w:rFonts w:ascii="Times New Roman" w:eastAsia="Times New Roman" w:hAnsi="Times New Roman" w:cs="Times New Roman"/>
                </w:rPr>
                <w:delText>it</w:delText>
              </w:r>
            </w:del>
            <w:ins w:id="3372" w:author="Author" w:date="2018-05-04T21:05:00Z">
              <w:r>
                <w:rPr>
                  <w:rFonts w:ascii="Times New Roman" w:eastAsia="Times New Roman" w:hAnsi="Times New Roman" w:cs="Times New Roman"/>
                </w:rPr>
                <w:t>them</w:t>
              </w:r>
            </w:ins>
            <w:r>
              <w:rPr>
                <w:rFonts w:ascii="Times New Roman" w:eastAsia="Times New Roman" w:hAnsi="Times New Roman" w:cs="Times New Roman"/>
              </w:rPr>
              <w:t xml:space="preserve"> wi</w:t>
            </w:r>
            <w:r>
              <w:rPr>
                <w:rFonts w:ascii="Times New Roman" w:eastAsia="Times New Roman" w:hAnsi="Times New Roman" w:cs="Times New Roman"/>
              </w:rPr>
              <w:t xml:space="preserve">th several histone modification marks. We found clear patterns as below. </w:t>
            </w:r>
            <w:ins w:id="3373" w:author="Author" w:date="2018-05-04T21:05:00Z">
              <w:r>
                <w:rPr>
                  <w:rFonts w:ascii="Times New Roman" w:eastAsia="Times New Roman" w:hAnsi="Times New Roman" w:cs="Times New Roman"/>
                </w:rPr>
                <w:t>[JZ2STL: please add more text and the exact procedure below]</w:t>
              </w:r>
            </w:ins>
          </w:p>
          <w:p w14:paraId="4AAFC39A" w14:textId="71B9C97D" w:rsidR="0048019F" w:rsidRDefault="00AF50CC">
            <w:pPr>
              <w:spacing w:line="240" w:lineRule="auto"/>
              <w:rPr>
                <w:rFonts w:ascii="Times New Roman" w:eastAsia="Times New Roman" w:hAnsi="Times New Roman" w:cs="Times New Roman"/>
              </w:rPr>
            </w:pPr>
            <w:del w:id="3374" w:author="Author" w:date="2018-05-04T21:05:00Z">
              <w:r>
                <w:rPr>
                  <w:rFonts w:ascii="Times New Roman" w:eastAsia="Times New Roman" w:hAnsi="Times New Roman" w:cs="Times New Roman"/>
                  <w:noProof/>
                  <w:lang w:val="en-US"/>
                </w:rPr>
                <w:drawing>
                  <wp:inline distT="114300" distB="114300" distL="114300" distR="114300" wp14:anchorId="7F73C34E" wp14:editId="17189421">
                    <wp:extent cx="2131501" cy="1652588"/>
                    <wp:effectExtent l="0" t="0" r="0" b="0"/>
                    <wp:docPr id="119"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52"/>
                            <a:srcRect/>
                            <a:stretch>
                              <a:fillRect/>
                            </a:stretch>
                          </pic:blipFill>
                          <pic:spPr>
                            <a:xfrm>
                              <a:off x="0" y="0"/>
                              <a:ext cx="2131501" cy="1652588"/>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14:anchorId="24F77528" wp14:editId="445637BA">
                    <wp:extent cx="2471738" cy="1863428"/>
                    <wp:effectExtent l="0" t="0" r="0" b="0"/>
                    <wp:docPr id="120"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53"/>
                            <a:srcRect/>
                            <a:stretch>
                              <a:fillRect/>
                            </a:stretch>
                          </pic:blipFill>
                          <pic:spPr>
                            <a:xfrm>
                              <a:off x="0" y="0"/>
                              <a:ext cx="2471738" cy="1863428"/>
                            </a:xfrm>
                            <a:prstGeom prst="rect">
                              <a:avLst/>
                            </a:prstGeom>
                            <a:ln/>
                          </pic:spPr>
                        </pic:pic>
                      </a:graphicData>
                    </a:graphic>
                  </wp:inline>
                </w:drawing>
              </w:r>
            </w:del>
            <w:ins w:id="3375" w:author="Author" w:date="2018-05-04T21:05:00Z">
              <w:r>
                <w:rPr>
                  <w:rFonts w:ascii="Times New Roman" w:eastAsia="Times New Roman" w:hAnsi="Times New Roman" w:cs="Times New Roman"/>
                  <w:noProof/>
                  <w:lang w:val="en-US"/>
                </w:rPr>
                <w:drawing>
                  <wp:inline distT="114300" distB="114300" distL="114300" distR="114300">
                    <wp:extent cx="2131501" cy="1652588"/>
                    <wp:effectExtent l="0" t="0" r="0" b="0"/>
                    <wp:docPr id="60"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52"/>
                            <a:srcRect/>
                            <a:stretch>
                              <a:fillRect/>
                            </a:stretch>
                          </pic:blipFill>
                          <pic:spPr>
                            <a:xfrm>
                              <a:off x="0" y="0"/>
                              <a:ext cx="2131501" cy="1652588"/>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extent cx="2471738" cy="1863428"/>
                    <wp:effectExtent l="0" t="0" r="0" b="0"/>
                    <wp:docPr id="62"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53"/>
                            <a:srcRect/>
                            <a:stretch>
                              <a:fillRect/>
                            </a:stretch>
                          </pic:blipFill>
                          <pic:spPr>
                            <a:xfrm>
                              <a:off x="0" y="0"/>
                              <a:ext cx="2471738" cy="1863428"/>
                            </a:xfrm>
                            <a:prstGeom prst="rect">
                              <a:avLst/>
                            </a:prstGeom>
                            <a:ln/>
                          </pic:spPr>
                        </pic:pic>
                      </a:graphicData>
                    </a:graphic>
                  </wp:inline>
                </w:drawing>
              </w:r>
            </w:ins>
          </w:p>
        </w:tc>
      </w:tr>
      <w:tr w:rsidR="0048019F" w14:paraId="14379409" w14:textId="77777777">
        <w:trPr>
          <w:trHeight w:val="1720"/>
          <w:trPrChange w:id="3376" w:author="Author" w:date="2018-05-04T21:05:00Z">
            <w:trPr>
              <w:trHeight w:val="1720"/>
            </w:trPr>
          </w:trPrChange>
        </w:trPr>
        <w:tc>
          <w:tcPr>
            <w:tcW w:w="1245" w:type="dxa"/>
            <w:shd w:val="clear" w:color="auto" w:fill="auto"/>
            <w:tcMar>
              <w:top w:w="100" w:type="dxa"/>
              <w:left w:w="100" w:type="dxa"/>
              <w:bottom w:w="100" w:type="dxa"/>
              <w:right w:w="100" w:type="dxa"/>
            </w:tcMar>
            <w:tcPrChange w:id="3377" w:author="Author" w:date="2018-05-04T21:05:00Z">
              <w:tcPr>
                <w:tcW w:w="1245" w:type="dxa"/>
                <w:shd w:val="clear" w:color="auto" w:fill="auto"/>
                <w:tcMar>
                  <w:top w:w="100" w:type="dxa"/>
                  <w:left w:w="100" w:type="dxa"/>
                  <w:bottom w:w="100" w:type="dxa"/>
                  <w:right w:w="100" w:type="dxa"/>
                </w:tcMar>
              </w:tcPr>
            </w:tcPrChange>
          </w:tcPr>
          <w:p w14:paraId="2E661B53" w14:textId="3AA4BD40"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 xml:space="preserve">Excerpt </w:t>
            </w:r>
            <w:del w:id="3378" w:author="Author" w:date="2018-05-04T21:05:00Z">
              <w:r>
                <w:rPr>
                  <w:rFonts w:ascii="Times New Roman" w:eastAsia="Times New Roman" w:hAnsi="Times New Roman" w:cs="Times New Roman"/>
                </w:rPr>
                <w:delText>3</w:delText>
              </w:r>
            </w:del>
            <w:ins w:id="3379" w:author="Author" w:date="2018-05-04T21:05:00Z">
              <w:r>
                <w:rPr>
                  <w:rFonts w:ascii="Times New Roman" w:eastAsia="Times New Roman" w:hAnsi="Times New Roman" w:cs="Times New Roman"/>
                </w:rPr>
                <w:t>4</w:t>
              </w:r>
            </w:ins>
            <w:r>
              <w:rPr>
                <w:rFonts w:ascii="Times New Roman" w:eastAsia="Times New Roman" w:hAnsi="Times New Roman" w:cs="Times New Roman"/>
              </w:rPr>
              <w:t xml:space="preserve"> From</w:t>
            </w:r>
          </w:p>
          <w:p w14:paraId="1E3310D4" w14:textId="5CFD228E"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 xml:space="preserve">Revised </w:t>
            </w:r>
            <w:del w:id="3380" w:author="Author" w:date="2018-05-04T21:05:00Z">
              <w:r>
                <w:rPr>
                  <w:rFonts w:ascii="Times New Roman" w:eastAsia="Times New Roman" w:hAnsi="Times New Roman" w:cs="Times New Roman"/>
                </w:rPr>
                <w:delText>Manuscript</w:delText>
              </w:r>
            </w:del>
            <w:ins w:id="3381" w:author="Author" w:date="2018-05-04T21:05:00Z">
              <w:r>
                <w:rPr>
                  <w:rFonts w:ascii="Times New Roman" w:eastAsia="Times New Roman" w:hAnsi="Times New Roman" w:cs="Times New Roman"/>
                  <w:sz w:val="20"/>
                  <w:szCs w:val="20"/>
                </w:rPr>
                <w:t>Supplement</w:t>
              </w:r>
            </w:ins>
          </w:p>
        </w:tc>
        <w:tc>
          <w:tcPr>
            <w:tcW w:w="8115" w:type="dxa"/>
            <w:shd w:val="clear" w:color="auto" w:fill="auto"/>
            <w:tcMar>
              <w:top w:w="100" w:type="dxa"/>
              <w:left w:w="100" w:type="dxa"/>
              <w:bottom w:w="100" w:type="dxa"/>
              <w:right w:w="100" w:type="dxa"/>
            </w:tcMar>
            <w:tcPrChange w:id="3382" w:author="Author" w:date="2018-05-04T21:05:00Z">
              <w:tcPr>
                <w:tcW w:w="8115" w:type="dxa"/>
                <w:shd w:val="clear" w:color="auto" w:fill="auto"/>
                <w:tcMar>
                  <w:top w:w="100" w:type="dxa"/>
                  <w:left w:w="100" w:type="dxa"/>
                  <w:bottom w:w="100" w:type="dxa"/>
                  <w:right w:w="100" w:type="dxa"/>
                </w:tcMar>
              </w:tcPr>
            </w:tcPrChange>
          </w:tcPr>
          <w:p w14:paraId="76238769" w14:textId="77777777" w:rsidR="001836E7" w:rsidRDefault="00AF50CC">
            <w:pPr>
              <w:spacing w:line="240" w:lineRule="auto"/>
              <w:rPr>
                <w:del w:id="3383" w:author="Author" w:date="2018-05-04T21:05:00Z"/>
                <w:rFonts w:ascii="Times New Roman" w:eastAsia="Times New Roman" w:hAnsi="Times New Roman" w:cs="Times New Roman"/>
              </w:rPr>
            </w:pPr>
            <w:del w:id="3384" w:author="Author" w:date="2018-05-04T21:05:00Z">
              <w:r>
                <w:rPr>
                  <w:rFonts w:ascii="Times New Roman" w:eastAsia="Times New Roman" w:hAnsi="Times New Roman" w:cs="Times New Roman"/>
                </w:rPr>
                <w:delText>Promoter and SV examples:</w:delText>
              </w:r>
            </w:del>
          </w:p>
          <w:p w14:paraId="4C0EC194" w14:textId="77777777" w:rsidR="001836E7" w:rsidRDefault="001836E7">
            <w:pPr>
              <w:spacing w:line="240" w:lineRule="auto"/>
              <w:rPr>
                <w:del w:id="3385" w:author="Author" w:date="2018-05-04T21:05:00Z"/>
                <w:rFonts w:ascii="Times New Roman" w:eastAsia="Times New Roman" w:hAnsi="Times New Roman" w:cs="Times New Roman"/>
              </w:rPr>
            </w:pPr>
          </w:p>
          <w:p w14:paraId="6D251D1C" w14:textId="77777777" w:rsidR="001836E7" w:rsidRDefault="00AF50CC">
            <w:pPr>
              <w:spacing w:line="240" w:lineRule="auto"/>
              <w:rPr>
                <w:del w:id="3386" w:author="Author" w:date="2018-05-04T21:05:00Z"/>
                <w:rFonts w:ascii="Times New Roman" w:eastAsia="Times New Roman" w:hAnsi="Times New Roman" w:cs="Times New Roman"/>
              </w:rPr>
            </w:pPr>
            <w:del w:id="3387" w:author="Author" w:date="2018-05-04T21:05:00Z">
              <w:r>
                <w:rPr>
                  <w:rFonts w:ascii="Times New Roman" w:eastAsia="Times New Roman" w:hAnsi="Times New Roman" w:cs="Times New Roman"/>
                </w:rPr>
                <w:delText xml:space="preserve">     </w:delText>
              </w:r>
              <w:r>
                <w:rPr>
                  <w:rFonts w:ascii="Times New Roman" w:eastAsia="Times New Roman" w:hAnsi="Times New Roman" w:cs="Times New Roman"/>
                  <w:noProof/>
                  <w:lang w:val="en-US"/>
                </w:rPr>
                <w:drawing>
                  <wp:inline distT="114300" distB="114300" distL="114300" distR="114300" wp14:anchorId="43DAACEA" wp14:editId="37285CA8">
                    <wp:extent cx="2195513" cy="2820421"/>
                    <wp:effectExtent l="0" t="0" r="0" b="0"/>
                    <wp:docPr id="121"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54"/>
                            <a:srcRect/>
                            <a:stretch>
                              <a:fillRect/>
                            </a:stretch>
                          </pic:blipFill>
                          <pic:spPr>
                            <a:xfrm>
                              <a:off x="0" y="0"/>
                              <a:ext cx="2195513" cy="2820421"/>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14:anchorId="22777618" wp14:editId="5BFA411F">
                    <wp:extent cx="2205839" cy="2833688"/>
                    <wp:effectExtent l="0" t="0" r="0" b="0"/>
                    <wp:docPr id="122"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55"/>
                            <a:srcRect/>
                            <a:stretch>
                              <a:fillRect/>
                            </a:stretch>
                          </pic:blipFill>
                          <pic:spPr>
                            <a:xfrm>
                              <a:off x="0" y="0"/>
                              <a:ext cx="2205839" cy="2833688"/>
                            </a:xfrm>
                            <a:prstGeom prst="rect">
                              <a:avLst/>
                            </a:prstGeom>
                            <a:ln/>
                          </pic:spPr>
                        </pic:pic>
                      </a:graphicData>
                    </a:graphic>
                  </wp:inline>
                </w:drawing>
              </w:r>
            </w:del>
          </w:p>
          <w:p w14:paraId="2819480B" w14:textId="77777777" w:rsidR="0048019F" w:rsidRDefault="00AF50CC">
            <w:pPr>
              <w:spacing w:line="240" w:lineRule="auto"/>
              <w:rPr>
                <w:ins w:id="3388" w:author="Author" w:date="2018-05-04T21:05:00Z"/>
                <w:rFonts w:ascii="Times New Roman" w:eastAsia="Times New Roman" w:hAnsi="Times New Roman" w:cs="Times New Roman"/>
                <w:sz w:val="20"/>
                <w:szCs w:val="20"/>
              </w:rPr>
            </w:pPr>
            <w:ins w:id="3389" w:author="Author" w:date="2018-05-04T21:05:00Z">
              <w:r>
                <w:rPr>
                  <w:rFonts w:ascii="Times New Roman" w:eastAsia="Times New Roman" w:hAnsi="Times New Roman" w:cs="Times New Roman"/>
                  <w:sz w:val="20"/>
                  <w:szCs w:val="20"/>
                </w:rPr>
                <w:t>We have shown in the follow figureseveral examples of SVs near promoter regions that may affect gene expression.</w:t>
              </w:r>
            </w:ins>
          </w:p>
          <w:p w14:paraId="6CED9C38" w14:textId="77777777" w:rsidR="0048019F" w:rsidRDefault="00AF50CC">
            <w:pPr>
              <w:spacing w:line="240" w:lineRule="auto"/>
              <w:rPr>
                <w:ins w:id="3390" w:author="Author" w:date="2018-05-04T21:05:00Z"/>
                <w:rFonts w:ascii="Times New Roman" w:eastAsia="Times New Roman" w:hAnsi="Times New Roman" w:cs="Times New Roman"/>
              </w:rPr>
            </w:pPr>
            <w:ins w:id="3391" w:author="Author" w:date="2018-05-04T21:05:00Z">
              <w:r>
                <w:rPr>
                  <w:rFonts w:ascii="Times New Roman" w:eastAsia="Times New Roman" w:hAnsi="Times New Roman" w:cs="Times New Roman"/>
                </w:rPr>
                <w:t>[JZ2TG: please add more text to describe your procedure here. Also please add x axis labels]</w:t>
              </w:r>
            </w:ins>
          </w:p>
          <w:p w14:paraId="728F0275" w14:textId="77777777" w:rsidR="0048019F" w:rsidRDefault="00AF50CC">
            <w:pPr>
              <w:spacing w:line="240" w:lineRule="auto"/>
              <w:rPr>
                <w:ins w:id="3392" w:author="Author" w:date="2018-05-04T21:05:00Z"/>
                <w:rFonts w:ascii="Times New Roman" w:eastAsia="Times New Roman" w:hAnsi="Times New Roman" w:cs="Times New Roman"/>
              </w:rPr>
            </w:pPr>
            <w:ins w:id="3393" w:author="Author" w:date="2018-05-04T21:05:00Z">
              <w:r>
                <w:rPr>
                  <w:rFonts w:ascii="Times New Roman" w:eastAsia="Times New Roman" w:hAnsi="Times New Roman" w:cs="Times New Roman"/>
                </w:rPr>
                <w:t xml:space="preserve">     </w:t>
              </w:r>
              <w:r>
                <w:rPr>
                  <w:rFonts w:ascii="Times New Roman" w:eastAsia="Times New Roman" w:hAnsi="Times New Roman" w:cs="Times New Roman"/>
                  <w:noProof/>
                  <w:lang w:val="en-US"/>
                </w:rPr>
                <w:drawing>
                  <wp:inline distT="114300" distB="114300" distL="114300" distR="114300">
                    <wp:extent cx="2195513" cy="2820421"/>
                    <wp:effectExtent l="0" t="0" r="0" b="0"/>
                    <wp:docPr id="47"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54"/>
                            <a:srcRect/>
                            <a:stretch>
                              <a:fillRect/>
                            </a:stretch>
                          </pic:blipFill>
                          <pic:spPr>
                            <a:xfrm>
                              <a:off x="0" y="0"/>
                              <a:ext cx="2195513" cy="2820421"/>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extent cx="2205839" cy="2833688"/>
                    <wp:effectExtent l="0" t="0" r="0" b="0"/>
                    <wp:docPr id="12"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55"/>
                            <a:srcRect/>
                            <a:stretch>
                              <a:fillRect/>
                            </a:stretch>
                          </pic:blipFill>
                          <pic:spPr>
                            <a:xfrm>
                              <a:off x="0" y="0"/>
                              <a:ext cx="2205839" cy="2833688"/>
                            </a:xfrm>
                            <a:prstGeom prst="rect">
                              <a:avLst/>
                            </a:prstGeom>
                            <a:ln/>
                          </pic:spPr>
                        </pic:pic>
                      </a:graphicData>
                    </a:graphic>
                  </wp:inline>
                </w:drawing>
              </w:r>
            </w:ins>
          </w:p>
          <w:p w14:paraId="735E34EB" w14:textId="77777777" w:rsidR="0048019F" w:rsidRDefault="0048019F">
            <w:pPr>
              <w:spacing w:line="240" w:lineRule="auto"/>
              <w:rPr>
                <w:rFonts w:ascii="Times New Roman" w:eastAsia="Times New Roman" w:hAnsi="Times New Roman" w:cs="Times New Roman"/>
              </w:rPr>
            </w:pPr>
          </w:p>
          <w:p w14:paraId="0021034D"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Enhancer-loss example:</w:t>
            </w:r>
          </w:p>
          <w:p w14:paraId="2AA12A44" w14:textId="77777777" w:rsidR="001836E7" w:rsidRDefault="00AF50CC">
            <w:pPr>
              <w:spacing w:line="240" w:lineRule="auto"/>
              <w:rPr>
                <w:del w:id="3394" w:author="Author" w:date="2018-05-04T21:05:00Z"/>
                <w:rFonts w:ascii="Times New Roman" w:eastAsia="Times New Roman" w:hAnsi="Times New Roman" w:cs="Times New Roman"/>
              </w:rPr>
            </w:pPr>
            <w:del w:id="3395" w:author="Author" w:date="2018-05-04T21:05:00Z">
              <w:r>
                <w:rPr>
                  <w:rFonts w:ascii="Times New Roman" w:eastAsia="Times New Roman" w:hAnsi="Times New Roman" w:cs="Times New Roman"/>
                  <w:noProof/>
                  <w:lang w:val="en-US"/>
                </w:rPr>
                <w:drawing>
                  <wp:inline distT="114300" distB="114300" distL="114300" distR="114300" wp14:anchorId="03DF2AAE" wp14:editId="2374FCA0">
                    <wp:extent cx="4938713" cy="3547926"/>
                    <wp:effectExtent l="0" t="0" r="0" b="0"/>
                    <wp:docPr id="123"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56"/>
                            <a:srcRect/>
                            <a:stretch>
                              <a:fillRect/>
                            </a:stretch>
                          </pic:blipFill>
                          <pic:spPr>
                            <a:xfrm>
                              <a:off x="0" y="0"/>
                              <a:ext cx="4938713" cy="3547926"/>
                            </a:xfrm>
                            <a:prstGeom prst="rect">
                              <a:avLst/>
                            </a:prstGeom>
                            <a:ln/>
                          </pic:spPr>
                        </pic:pic>
                      </a:graphicData>
                    </a:graphic>
                  </wp:inline>
                </w:drawing>
              </w:r>
            </w:del>
          </w:p>
          <w:p w14:paraId="0D88520E" w14:textId="77777777" w:rsidR="0048019F" w:rsidRDefault="00AF50CC">
            <w:pPr>
              <w:spacing w:line="240" w:lineRule="auto"/>
              <w:rPr>
                <w:ins w:id="3396" w:author="Author" w:date="2018-05-04T21:05:00Z"/>
                <w:rFonts w:ascii="Times New Roman" w:eastAsia="Times New Roman" w:hAnsi="Times New Roman" w:cs="Times New Roman"/>
              </w:rPr>
            </w:pPr>
            <w:ins w:id="3397" w:author="Author" w:date="2018-05-04T21:05:00Z">
              <w:r>
                <w:rPr>
                  <w:rFonts w:ascii="Times New Roman" w:eastAsia="Times New Roman" w:hAnsi="Times New Roman" w:cs="Times New Roman"/>
                  <w:noProof/>
                  <w:lang w:val="en-US"/>
                </w:rPr>
                <w:drawing>
                  <wp:inline distT="114300" distB="114300" distL="114300" distR="114300">
                    <wp:extent cx="4938713" cy="3547926"/>
                    <wp:effectExtent l="0" t="0" r="0" b="0"/>
                    <wp:docPr id="13"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56"/>
                            <a:srcRect/>
                            <a:stretch>
                              <a:fillRect/>
                            </a:stretch>
                          </pic:blipFill>
                          <pic:spPr>
                            <a:xfrm>
                              <a:off x="0" y="0"/>
                              <a:ext cx="4938713" cy="3547926"/>
                            </a:xfrm>
                            <a:prstGeom prst="rect">
                              <a:avLst/>
                            </a:prstGeom>
                            <a:ln/>
                          </pic:spPr>
                        </pic:pic>
                      </a:graphicData>
                    </a:graphic>
                  </wp:inline>
                </w:drawing>
              </w:r>
            </w:ins>
          </w:p>
          <w:p w14:paraId="41C09597" w14:textId="77777777" w:rsidR="0048019F" w:rsidRDefault="0048019F">
            <w:pPr>
              <w:spacing w:line="240" w:lineRule="auto"/>
              <w:rPr>
                <w:rFonts w:ascii="Times New Roman" w:eastAsia="Times New Roman" w:hAnsi="Times New Roman" w:cs="Times New Roman"/>
              </w:rPr>
            </w:pPr>
          </w:p>
        </w:tc>
      </w:tr>
    </w:tbl>
    <w:tbl>
      <w:tblPr>
        <w:tblStyle w:val="aff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836E7" w14:paraId="32662C02" w14:textId="77777777">
        <w:trPr>
          <w:trHeight w:val="1720"/>
          <w:del w:id="3398" w:author="Author" w:date="2018-05-04T21:05:00Z"/>
        </w:trPr>
        <w:tc>
          <w:tcPr>
            <w:tcW w:w="1245" w:type="dxa"/>
            <w:shd w:val="clear" w:color="auto" w:fill="auto"/>
            <w:tcMar>
              <w:top w:w="100" w:type="dxa"/>
              <w:left w:w="100" w:type="dxa"/>
              <w:bottom w:w="100" w:type="dxa"/>
              <w:right w:w="100" w:type="dxa"/>
            </w:tcMar>
          </w:tcPr>
          <w:p w14:paraId="5A0C4E6E" w14:textId="77777777" w:rsidR="001836E7" w:rsidRDefault="00AF50CC">
            <w:pPr>
              <w:spacing w:line="240" w:lineRule="auto"/>
              <w:rPr>
                <w:del w:id="3399" w:author="Author" w:date="2018-05-04T21:05:00Z"/>
                <w:rFonts w:ascii="Times New Roman" w:eastAsia="Times New Roman" w:hAnsi="Times New Roman" w:cs="Times New Roman"/>
              </w:rPr>
            </w:pPr>
            <w:del w:id="3400" w:author="Author" w:date="2018-05-04T21:05:00Z">
              <w:r>
                <w:rPr>
                  <w:rFonts w:ascii="Times New Roman" w:eastAsia="Times New Roman" w:hAnsi="Times New Roman" w:cs="Times New Roman"/>
                </w:rPr>
                <w:delText>Excerpt 4 From</w:delText>
              </w:r>
            </w:del>
          </w:p>
          <w:p w14:paraId="2529B6AB" w14:textId="77777777" w:rsidR="001836E7" w:rsidRDefault="00AF50CC">
            <w:pPr>
              <w:spacing w:line="240" w:lineRule="auto"/>
              <w:rPr>
                <w:del w:id="3401" w:author="Author" w:date="2018-05-04T21:05:00Z"/>
                <w:rFonts w:ascii="Times New Roman" w:eastAsia="Times New Roman" w:hAnsi="Times New Roman" w:cs="Times New Roman"/>
              </w:rPr>
            </w:pPr>
            <w:del w:id="3402" w:author="Author" w:date="2018-05-04T21:05:00Z">
              <w:r>
                <w:rPr>
                  <w:rFonts w:ascii="Times New Roman" w:eastAsia="Times New Roman" w:hAnsi="Times New Roman" w:cs="Times New Roman"/>
                </w:rPr>
                <w:delText>Revised Manuscript</w:delText>
              </w:r>
            </w:del>
          </w:p>
        </w:tc>
        <w:tc>
          <w:tcPr>
            <w:tcW w:w="8115" w:type="dxa"/>
            <w:shd w:val="clear" w:color="auto" w:fill="auto"/>
            <w:tcMar>
              <w:top w:w="100" w:type="dxa"/>
              <w:left w:w="100" w:type="dxa"/>
              <w:bottom w:w="100" w:type="dxa"/>
              <w:right w:w="100" w:type="dxa"/>
            </w:tcMar>
          </w:tcPr>
          <w:p w14:paraId="4C517664" w14:textId="77777777" w:rsidR="001836E7" w:rsidRDefault="00AF50CC">
            <w:pPr>
              <w:spacing w:line="240" w:lineRule="auto"/>
              <w:rPr>
                <w:del w:id="3403" w:author="Author" w:date="2018-05-04T21:05:00Z"/>
                <w:rFonts w:ascii="Times New Roman" w:eastAsia="Times New Roman" w:hAnsi="Times New Roman" w:cs="Times New Roman"/>
              </w:rPr>
            </w:pPr>
            <w:del w:id="3404" w:author="Author" w:date="2018-05-04T21:05:00Z">
              <w:r>
                <w:rPr>
                  <w:rFonts w:ascii="Times New Roman" w:eastAsia="Times New Roman" w:hAnsi="Times New Roman" w:cs="Times New Roman"/>
                </w:rPr>
                <w:delText>Feng’s figure</w:delText>
              </w:r>
            </w:del>
          </w:p>
          <w:p w14:paraId="6C37C3FA" w14:textId="77777777" w:rsidR="001836E7" w:rsidRDefault="00AF50CC">
            <w:pPr>
              <w:spacing w:line="240" w:lineRule="auto"/>
              <w:rPr>
                <w:del w:id="3405" w:author="Author" w:date="2018-05-04T21:05:00Z"/>
                <w:rFonts w:ascii="Times New Roman" w:eastAsia="Times New Roman" w:hAnsi="Times New Roman" w:cs="Times New Roman"/>
              </w:rPr>
            </w:pPr>
            <w:del w:id="3406" w:author="Author" w:date="2018-05-04T21:05:00Z">
              <w:r>
                <w:rPr>
                  <w:rFonts w:ascii="Times New Roman" w:eastAsia="Times New Roman" w:hAnsi="Times New Roman" w:cs="Times New Roman"/>
                  <w:noProof/>
                  <w:lang w:val="en-US"/>
                </w:rPr>
                <w:drawing>
                  <wp:inline distT="114300" distB="114300" distL="114300" distR="114300" wp14:anchorId="14B308A5" wp14:editId="335F5318">
                    <wp:extent cx="3557588" cy="1998190"/>
                    <wp:effectExtent l="0" t="0" r="0" b="0"/>
                    <wp:docPr id="124"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57"/>
                            <a:srcRect/>
                            <a:stretch>
                              <a:fillRect/>
                            </a:stretch>
                          </pic:blipFill>
                          <pic:spPr>
                            <a:xfrm>
                              <a:off x="0" y="0"/>
                              <a:ext cx="3557588" cy="1998190"/>
                            </a:xfrm>
                            <a:prstGeom prst="rect">
                              <a:avLst/>
                            </a:prstGeom>
                            <a:ln/>
                          </pic:spPr>
                        </pic:pic>
                      </a:graphicData>
                    </a:graphic>
                  </wp:inline>
                </w:drawing>
              </w:r>
            </w:del>
          </w:p>
        </w:tc>
      </w:tr>
    </w:tbl>
    <w:tbl>
      <w:tblPr>
        <w:tblStyle w:val="affb"/>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407"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408">
          <w:tblGrid>
            <w:gridCol w:w="1245"/>
            <w:gridCol w:w="8115"/>
          </w:tblGrid>
        </w:tblGridChange>
      </w:tblGrid>
      <w:tr w:rsidR="0048019F" w14:paraId="06F9CD75" w14:textId="77777777">
        <w:trPr>
          <w:trHeight w:val="1720"/>
          <w:trPrChange w:id="3409" w:author="Author" w:date="2018-05-04T21:05:00Z">
            <w:trPr>
              <w:trHeight w:val="1720"/>
            </w:trPr>
          </w:trPrChange>
        </w:trPr>
        <w:tc>
          <w:tcPr>
            <w:tcW w:w="1245" w:type="dxa"/>
            <w:shd w:val="clear" w:color="auto" w:fill="auto"/>
            <w:tcMar>
              <w:top w:w="100" w:type="dxa"/>
              <w:left w:w="100" w:type="dxa"/>
              <w:bottom w:w="100" w:type="dxa"/>
              <w:right w:w="100" w:type="dxa"/>
            </w:tcMar>
            <w:tcPrChange w:id="3410" w:author="Author" w:date="2018-05-04T21:05:00Z">
              <w:tcPr>
                <w:tcW w:w="1245" w:type="dxa"/>
                <w:shd w:val="clear" w:color="auto" w:fill="auto"/>
                <w:tcMar>
                  <w:top w:w="100" w:type="dxa"/>
                  <w:left w:w="100" w:type="dxa"/>
                  <w:bottom w:w="100" w:type="dxa"/>
                  <w:right w:w="100" w:type="dxa"/>
                </w:tcMar>
              </w:tcPr>
            </w:tcPrChange>
          </w:tcPr>
          <w:p w14:paraId="3336E294"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5 From</w:t>
            </w:r>
          </w:p>
          <w:p w14:paraId="5B9F2247"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3411" w:author="Author" w:date="2018-05-04T21:05:00Z">
              <w:tcPr>
                <w:tcW w:w="8115" w:type="dxa"/>
                <w:shd w:val="clear" w:color="auto" w:fill="auto"/>
                <w:tcMar>
                  <w:top w:w="100" w:type="dxa"/>
                  <w:left w:w="100" w:type="dxa"/>
                  <w:bottom w:w="100" w:type="dxa"/>
                  <w:right w:w="100" w:type="dxa"/>
                </w:tcMar>
              </w:tcPr>
            </w:tcPrChange>
          </w:tcPr>
          <w:p w14:paraId="02F2E7D2"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Figure 5. Rewiring sub-panel update</w:t>
            </w:r>
            <w:ins w:id="3412" w:author="Author" w:date="2018-05-04T21:05:00Z">
              <w:r>
                <w:rPr>
                  <w:rFonts w:ascii="Times New Roman" w:eastAsia="Times New Roman" w:hAnsi="Times New Roman" w:cs="Times New Roman"/>
                </w:rPr>
                <w:t xml:space="preserve"> (JZ2DL: pls describe what you have done here)</w:t>
              </w:r>
            </w:ins>
          </w:p>
          <w:p w14:paraId="6B039F8D" w14:textId="77777777" w:rsidR="001836E7" w:rsidRDefault="001836E7">
            <w:pPr>
              <w:spacing w:line="240" w:lineRule="auto"/>
              <w:rPr>
                <w:del w:id="3413" w:author="Author" w:date="2018-05-04T21:05:00Z"/>
                <w:rFonts w:ascii="Times New Roman" w:eastAsia="Times New Roman" w:hAnsi="Times New Roman" w:cs="Times New Roman"/>
              </w:rPr>
            </w:pPr>
          </w:p>
          <w:p w14:paraId="3BB41797" w14:textId="050CCA47" w:rsidR="0048019F" w:rsidRDefault="00AF50CC">
            <w:pPr>
              <w:spacing w:line="240" w:lineRule="auto"/>
              <w:rPr>
                <w:rFonts w:ascii="Times New Roman" w:eastAsia="Times New Roman" w:hAnsi="Times New Roman" w:cs="Times New Roman"/>
              </w:rPr>
            </w:pPr>
            <w:del w:id="3414" w:author="Author" w:date="2018-05-04T21:05:00Z">
              <w:r>
                <w:rPr>
                  <w:rFonts w:ascii="Times New Roman" w:eastAsia="Times New Roman" w:hAnsi="Times New Roman" w:cs="Times New Roman"/>
                  <w:noProof/>
                  <w:lang w:val="en-US"/>
                </w:rPr>
                <w:drawing>
                  <wp:inline distT="114300" distB="114300" distL="114300" distR="114300" wp14:anchorId="56B8C88E" wp14:editId="09F2C35C">
                    <wp:extent cx="3953521" cy="2967038"/>
                    <wp:effectExtent l="0" t="0" r="0" b="0"/>
                    <wp:docPr id="125"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58"/>
                            <a:srcRect/>
                            <a:stretch>
                              <a:fillRect/>
                            </a:stretch>
                          </pic:blipFill>
                          <pic:spPr>
                            <a:xfrm>
                              <a:off x="0" y="0"/>
                              <a:ext cx="3953521" cy="2967038"/>
                            </a:xfrm>
                            <a:prstGeom prst="rect">
                              <a:avLst/>
                            </a:prstGeom>
                            <a:ln/>
                          </pic:spPr>
                        </pic:pic>
                      </a:graphicData>
                    </a:graphic>
                  </wp:inline>
                </w:drawing>
              </w:r>
            </w:del>
            <w:ins w:id="3415" w:author="Author" w:date="2018-05-04T21:05:00Z">
              <w:r>
                <w:rPr>
                  <w:rFonts w:ascii="Times New Roman" w:eastAsia="Times New Roman" w:hAnsi="Times New Roman" w:cs="Times New Roman"/>
                  <w:noProof/>
                  <w:lang w:val="en-US"/>
                </w:rPr>
                <w:drawing>
                  <wp:inline distT="114300" distB="114300" distL="114300" distR="114300">
                    <wp:extent cx="3953521" cy="2967038"/>
                    <wp:effectExtent l="0" t="0" r="0" b="0"/>
                    <wp:docPr id="49"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58"/>
                            <a:srcRect/>
                            <a:stretch>
                              <a:fillRect/>
                            </a:stretch>
                          </pic:blipFill>
                          <pic:spPr>
                            <a:xfrm>
                              <a:off x="0" y="0"/>
                              <a:ext cx="3953521" cy="2967038"/>
                            </a:xfrm>
                            <a:prstGeom prst="rect">
                              <a:avLst/>
                            </a:prstGeom>
                            <a:ln/>
                          </pic:spPr>
                        </pic:pic>
                      </a:graphicData>
                    </a:graphic>
                  </wp:inline>
                </w:drawing>
              </w:r>
            </w:ins>
          </w:p>
        </w:tc>
      </w:tr>
      <w:tr w:rsidR="0048019F" w14:paraId="1383095F" w14:textId="77777777">
        <w:trPr>
          <w:trHeight w:val="1720"/>
          <w:ins w:id="3416" w:author="Author" w:date="2018-05-04T21:05:00Z"/>
        </w:trPr>
        <w:tc>
          <w:tcPr>
            <w:tcW w:w="1245" w:type="dxa"/>
            <w:shd w:val="clear" w:color="auto" w:fill="auto"/>
            <w:tcMar>
              <w:top w:w="100" w:type="dxa"/>
              <w:left w:w="100" w:type="dxa"/>
              <w:bottom w:w="100" w:type="dxa"/>
              <w:right w:w="100" w:type="dxa"/>
            </w:tcMar>
          </w:tcPr>
          <w:p w14:paraId="384BC491" w14:textId="77777777" w:rsidR="0048019F" w:rsidRDefault="00AF50CC">
            <w:pPr>
              <w:spacing w:line="240" w:lineRule="auto"/>
              <w:rPr>
                <w:ins w:id="3417" w:author="Author" w:date="2018-05-04T21:05:00Z"/>
                <w:rFonts w:ascii="Times New Roman" w:eastAsia="Times New Roman" w:hAnsi="Times New Roman" w:cs="Times New Roman"/>
              </w:rPr>
            </w:pPr>
            <w:ins w:id="3418" w:author="Author" w:date="2018-05-04T21:05:00Z">
              <w:r>
                <w:rPr>
                  <w:rFonts w:ascii="Times New Roman" w:eastAsia="Times New Roman" w:hAnsi="Times New Roman" w:cs="Times New Roman"/>
                </w:rPr>
                <w:t>Excerpt 6 From</w:t>
              </w:r>
            </w:ins>
          </w:p>
          <w:p w14:paraId="4DC0B7F5" w14:textId="77777777" w:rsidR="0048019F" w:rsidRDefault="00AF50CC">
            <w:pPr>
              <w:spacing w:line="240" w:lineRule="auto"/>
              <w:rPr>
                <w:ins w:id="3419" w:author="Author" w:date="2018-05-04T21:05:00Z"/>
                <w:rFonts w:ascii="Times New Roman" w:eastAsia="Times New Roman" w:hAnsi="Times New Roman" w:cs="Times New Roman"/>
              </w:rPr>
            </w:pPr>
            <w:ins w:id="3420" w:author="Author" w:date="2018-05-04T21:05:00Z">
              <w:r>
                <w:rPr>
                  <w:rFonts w:ascii="Times New Roman" w:eastAsia="Times New Roman" w:hAnsi="Times New Roman" w:cs="Times New Roman"/>
                </w:rPr>
                <w:t>Revised Manuscript</w:t>
              </w:r>
            </w:ins>
          </w:p>
        </w:tc>
        <w:tc>
          <w:tcPr>
            <w:tcW w:w="8115" w:type="dxa"/>
            <w:shd w:val="clear" w:color="auto" w:fill="auto"/>
            <w:tcMar>
              <w:top w:w="100" w:type="dxa"/>
              <w:left w:w="100" w:type="dxa"/>
              <w:bottom w:w="100" w:type="dxa"/>
              <w:right w:w="100" w:type="dxa"/>
            </w:tcMar>
          </w:tcPr>
          <w:p w14:paraId="755DFE34" w14:textId="77777777" w:rsidR="0048019F" w:rsidRDefault="00AF50CC">
            <w:pPr>
              <w:spacing w:line="240" w:lineRule="auto"/>
              <w:rPr>
                <w:ins w:id="3421" w:author="Author" w:date="2018-05-04T21:05:00Z"/>
                <w:rFonts w:ascii="Times New Roman" w:eastAsia="Times New Roman" w:hAnsi="Times New Roman" w:cs="Times New Roman"/>
                <w:highlight w:val="yellow"/>
              </w:rPr>
            </w:pPr>
            <w:ins w:id="3422" w:author="Author" w:date="2018-05-04T21:05:00Z">
              <w:r>
                <w:rPr>
                  <w:rFonts w:ascii="Times New Roman" w:eastAsia="Times New Roman" w:hAnsi="Times New Roman" w:cs="Times New Roman"/>
                  <w:highlight w:val="yellow"/>
                </w:rPr>
                <w:t>Ask Feng to write a text</w:t>
              </w:r>
            </w:ins>
          </w:p>
          <w:p w14:paraId="31EE06AE" w14:textId="77777777" w:rsidR="0048019F" w:rsidRDefault="00AF50CC">
            <w:pPr>
              <w:spacing w:line="240" w:lineRule="auto"/>
              <w:rPr>
                <w:ins w:id="3423" w:author="Author" w:date="2018-05-04T21:05:00Z"/>
                <w:rFonts w:ascii="Times New Roman" w:eastAsia="Times New Roman" w:hAnsi="Times New Roman" w:cs="Times New Roman"/>
              </w:rPr>
            </w:pPr>
            <w:ins w:id="3424" w:author="Author" w:date="2018-05-04T21:05:00Z">
              <w:r>
                <w:rPr>
                  <w:rFonts w:ascii="Times New Roman" w:eastAsia="Times New Roman" w:hAnsi="Times New Roman" w:cs="Times New Roman"/>
                  <w:noProof/>
                  <w:lang w:val="en-US"/>
                </w:rPr>
                <w:drawing>
                  <wp:inline distT="114300" distB="114300" distL="114300" distR="114300">
                    <wp:extent cx="3557588" cy="1998190"/>
                    <wp:effectExtent l="0" t="0" r="0" b="0"/>
                    <wp:docPr id="45"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57"/>
                            <a:srcRect/>
                            <a:stretch>
                              <a:fillRect/>
                            </a:stretch>
                          </pic:blipFill>
                          <pic:spPr>
                            <a:xfrm>
                              <a:off x="0" y="0"/>
                              <a:ext cx="3557588" cy="1998190"/>
                            </a:xfrm>
                            <a:prstGeom prst="rect">
                              <a:avLst/>
                            </a:prstGeom>
                            <a:ln/>
                          </pic:spPr>
                        </pic:pic>
                      </a:graphicData>
                    </a:graphic>
                  </wp:inline>
                </w:drawing>
              </w:r>
            </w:ins>
          </w:p>
        </w:tc>
      </w:tr>
    </w:tbl>
    <w:p w14:paraId="250B31EB" w14:textId="77777777" w:rsidR="0048019F" w:rsidRDefault="0048019F"/>
    <w:p w14:paraId="3986C4E3" w14:textId="77777777" w:rsidR="0048019F" w:rsidRDefault="0048019F"/>
    <w:p w14:paraId="023BFB01" w14:textId="77777777" w:rsidR="0048019F" w:rsidRDefault="00AF50CC">
      <w:pPr>
        <w:pStyle w:val="Heading2"/>
        <w:spacing w:before="280"/>
      </w:pPr>
      <w:bookmarkStart w:id="3425" w:name="_1acxke8y1dju" w:colFirst="0" w:colLast="0"/>
      <w:bookmarkEnd w:id="3425"/>
      <w:r>
        <w:t>&lt;ID&gt;REF4.9 – Aspects of heterogeneity related to cell lines</w:t>
      </w:r>
    </w:p>
    <w:p w14:paraId="5219143A" w14:textId="77777777" w:rsidR="0048019F" w:rsidRDefault="00AF50CC">
      <w:pPr>
        <w:pBdr>
          <w:top w:val="nil"/>
          <w:left w:val="nil"/>
          <w:bottom w:val="nil"/>
          <w:right w:val="nil"/>
          <w:between w:val="nil"/>
        </w:pBdr>
      </w:pPr>
      <w:r>
        <w:t>&lt;TYPE&gt;$$$CellLine,$$$Text</w:t>
      </w:r>
    </w:p>
    <w:p w14:paraId="2729DE20" w14:textId="77777777" w:rsidR="0048019F" w:rsidRDefault="00AF50CC">
      <w:pPr>
        <w:pBdr>
          <w:top w:val="nil"/>
          <w:left w:val="nil"/>
          <w:bottom w:val="nil"/>
          <w:right w:val="nil"/>
          <w:between w:val="nil"/>
        </w:pBdr>
      </w:pPr>
      <w:r>
        <w:t>&lt;</w:t>
      </w:r>
      <w:r>
        <w:t>ASSIGN&gt;@@@WM,@@@JZ,@@@MRS</w:t>
      </w:r>
    </w:p>
    <w:p w14:paraId="0C3B2F12" w14:textId="77777777" w:rsidR="0048019F" w:rsidRDefault="00AF50CC">
      <w:pPr>
        <w:pBdr>
          <w:top w:val="nil"/>
          <w:left w:val="nil"/>
          <w:bottom w:val="nil"/>
          <w:right w:val="nil"/>
          <w:between w:val="nil"/>
        </w:pBdr>
      </w:pPr>
      <w:r>
        <w:t>&lt;PLAN&gt;&amp;&amp;&amp;AgreeFix</w:t>
      </w:r>
    </w:p>
    <w:p w14:paraId="558976EA" w14:textId="77777777" w:rsidR="0048019F" w:rsidRDefault="00AF50CC">
      <w:pPr>
        <w:pBdr>
          <w:top w:val="nil"/>
          <w:left w:val="nil"/>
          <w:bottom w:val="nil"/>
          <w:right w:val="nil"/>
          <w:between w:val="nil"/>
        </w:pBdr>
      </w:pPr>
      <w:r>
        <w:t>&lt;STATUS&gt;%%%65DONE</w:t>
      </w:r>
    </w:p>
    <w:p w14:paraId="15A3E3C0" w14:textId="77777777" w:rsidR="0048019F" w:rsidRDefault="0048019F">
      <w:pPr>
        <w:pBdr>
          <w:top w:val="nil"/>
          <w:left w:val="nil"/>
          <w:bottom w:val="nil"/>
          <w:right w:val="nil"/>
          <w:between w:val="nil"/>
        </w:pBdr>
      </w:pPr>
    </w:p>
    <w:tbl>
      <w:tblPr>
        <w:tblStyle w:val="affc"/>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426"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427">
          <w:tblGrid>
            <w:gridCol w:w="1245"/>
            <w:gridCol w:w="8115"/>
          </w:tblGrid>
        </w:tblGridChange>
      </w:tblGrid>
      <w:tr w:rsidR="0048019F" w14:paraId="5C089C67" w14:textId="77777777">
        <w:tc>
          <w:tcPr>
            <w:tcW w:w="1245" w:type="dxa"/>
            <w:shd w:val="clear" w:color="auto" w:fill="auto"/>
            <w:tcMar>
              <w:top w:w="100" w:type="dxa"/>
              <w:left w:w="100" w:type="dxa"/>
              <w:bottom w:w="100" w:type="dxa"/>
              <w:right w:w="100" w:type="dxa"/>
            </w:tcMar>
            <w:tcPrChange w:id="3428" w:author="Author" w:date="2018-05-04T21:05:00Z">
              <w:tcPr>
                <w:tcW w:w="1245" w:type="dxa"/>
                <w:shd w:val="clear" w:color="auto" w:fill="auto"/>
                <w:tcMar>
                  <w:top w:w="100" w:type="dxa"/>
                  <w:left w:w="100" w:type="dxa"/>
                  <w:bottom w:w="100" w:type="dxa"/>
                  <w:right w:w="100" w:type="dxa"/>
                </w:tcMar>
              </w:tcPr>
            </w:tcPrChange>
          </w:tcPr>
          <w:p w14:paraId="4B64F013" w14:textId="77777777" w:rsidR="0048019F" w:rsidRDefault="00AF50CC">
            <w:pPr>
              <w:spacing w:line="240" w:lineRule="auto"/>
              <w:rPr>
                <w:rFonts w:ascii="Courier New" w:hAnsi="Courier New"/>
                <w:sz w:val="20"/>
                <w:rPrChange w:id="3429" w:author="Author" w:date="2018-05-04T21:05:00Z">
                  <w:rPr>
                    <w:rFonts w:ascii="Courier New" w:hAnsi="Courier New"/>
                  </w:rPr>
                </w:rPrChange>
              </w:rPr>
            </w:pPr>
            <w:r>
              <w:rPr>
                <w:rFonts w:ascii="Courier New" w:hAnsi="Courier New"/>
                <w:sz w:val="20"/>
                <w:rPrChange w:id="3430" w:author="Author" w:date="2018-05-04T21:05:00Z">
                  <w:rPr>
                    <w:rFonts w:ascii="Courier New" w:hAnsi="Courier New"/>
                  </w:rPr>
                </w:rPrChange>
              </w:rPr>
              <w:t>Referee</w:t>
            </w:r>
          </w:p>
          <w:p w14:paraId="7A5AF2FF" w14:textId="77777777" w:rsidR="0048019F" w:rsidRDefault="00AF50CC">
            <w:pPr>
              <w:spacing w:line="240" w:lineRule="auto"/>
              <w:rPr>
                <w:rFonts w:ascii="Courier New" w:hAnsi="Courier New"/>
                <w:sz w:val="20"/>
                <w:rPrChange w:id="3431" w:author="Author" w:date="2018-05-04T21:05:00Z">
                  <w:rPr>
                    <w:rFonts w:ascii="Courier New" w:hAnsi="Courier New"/>
                  </w:rPr>
                </w:rPrChange>
              </w:rPr>
            </w:pPr>
            <w:r>
              <w:rPr>
                <w:rFonts w:ascii="Courier New" w:hAnsi="Courier New"/>
                <w:sz w:val="20"/>
                <w:rPrChange w:id="3432"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3433" w:author="Author" w:date="2018-05-04T21:05:00Z">
              <w:tcPr>
                <w:tcW w:w="8115" w:type="dxa"/>
                <w:shd w:val="clear" w:color="auto" w:fill="auto"/>
                <w:tcMar>
                  <w:top w:w="100" w:type="dxa"/>
                  <w:left w:w="100" w:type="dxa"/>
                  <w:bottom w:w="100" w:type="dxa"/>
                  <w:right w:w="100" w:type="dxa"/>
                </w:tcMar>
              </w:tcPr>
            </w:tcPrChange>
          </w:tcPr>
          <w:p w14:paraId="0E2928A3" w14:textId="77777777" w:rsidR="0048019F" w:rsidRDefault="00AF50CC">
            <w:pPr>
              <w:jc w:val="both"/>
              <w:rPr>
                <w:rFonts w:ascii="Courier New" w:hAnsi="Courier New"/>
                <w:sz w:val="20"/>
                <w:rPrChange w:id="3434" w:author="Author" w:date="2018-05-04T21:05:00Z">
                  <w:rPr>
                    <w:rFonts w:ascii="Courier New" w:hAnsi="Courier New"/>
                  </w:rPr>
                </w:rPrChange>
              </w:rPr>
            </w:pPr>
            <w:r>
              <w:rPr>
                <w:rFonts w:ascii="Courier New" w:hAnsi="Courier New"/>
                <w:sz w:val="20"/>
                <w:rPrChange w:id="3435" w:author="Author" w:date="2018-05-04T21:05:00Z">
                  <w:rPr>
                    <w:rFonts w:ascii="Courier New" w:hAnsi="Courier New"/>
                  </w:rPr>
                </w:rPrChange>
              </w:rPr>
              <w:t xml:space="preserve">6) Most cancers are not necessarily represented by a single cell type used to obtain genomics data in this study, but contains numerous types of cells with different mutations, </w:t>
            </w:r>
            <w:r>
              <w:rPr>
                <w:rFonts w:ascii="Courier New" w:hAnsi="Courier New"/>
                <w:sz w:val="20"/>
                <w:rPrChange w:id="3436" w:author="Author" w:date="2018-05-04T21:05:00Z">
                  <w:rPr>
                    <w:rFonts w:ascii="Courier New" w:hAnsi="Courier New"/>
                  </w:rPr>
                </w:rPrChange>
              </w:rPr>
              <w:t xml:space="preserve">as well as normal cells, infiltrating cells, all in a three dimensional structure, often producing metastatic colonizing other organs. However, this study focuses only on comparisons between cells. These limitations should be better discussed, also to put </w:t>
            </w:r>
            <w:r>
              <w:rPr>
                <w:rFonts w:ascii="Courier New" w:hAnsi="Courier New"/>
                <w:sz w:val="20"/>
                <w:rPrChange w:id="3437" w:author="Author" w:date="2018-05-04T21:05:00Z">
                  <w:rPr>
                    <w:rFonts w:ascii="Courier New" w:hAnsi="Courier New"/>
                  </w:rPr>
                </w:rPrChange>
              </w:rPr>
              <w:t>in perspective future studies on single cells.</w:t>
            </w:r>
          </w:p>
        </w:tc>
      </w:tr>
      <w:tr w:rsidR="0048019F" w14:paraId="16D7FCE6" w14:textId="77777777">
        <w:tc>
          <w:tcPr>
            <w:tcW w:w="1245" w:type="dxa"/>
            <w:shd w:val="clear" w:color="auto" w:fill="auto"/>
            <w:tcMar>
              <w:top w:w="100" w:type="dxa"/>
              <w:left w:w="100" w:type="dxa"/>
              <w:bottom w:w="100" w:type="dxa"/>
              <w:right w:w="100" w:type="dxa"/>
            </w:tcMar>
            <w:tcPrChange w:id="3438" w:author="Author" w:date="2018-05-04T21:05:00Z">
              <w:tcPr>
                <w:tcW w:w="1245" w:type="dxa"/>
                <w:shd w:val="clear" w:color="auto" w:fill="auto"/>
                <w:tcMar>
                  <w:top w:w="100" w:type="dxa"/>
                  <w:left w:w="100" w:type="dxa"/>
                  <w:bottom w:w="100" w:type="dxa"/>
                  <w:right w:w="100" w:type="dxa"/>
                </w:tcMar>
              </w:tcPr>
            </w:tcPrChange>
          </w:tcPr>
          <w:p w14:paraId="5164F52E"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91ED6C8"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439" w:author="Author" w:date="2018-05-04T21:05:00Z">
              <w:tcPr>
                <w:tcW w:w="8115" w:type="dxa"/>
                <w:shd w:val="clear" w:color="auto" w:fill="auto"/>
                <w:tcMar>
                  <w:top w:w="100" w:type="dxa"/>
                  <w:left w:w="100" w:type="dxa"/>
                  <w:bottom w:w="100" w:type="dxa"/>
                  <w:right w:w="100" w:type="dxa"/>
                </w:tcMar>
              </w:tcPr>
            </w:tcPrChange>
          </w:tcPr>
          <w:p w14:paraId="1F226DCE" w14:textId="413D56BF" w:rsidR="0048019F" w:rsidRDefault="00AF50CC">
            <w:pPr>
              <w:jc w:val="both"/>
              <w:rPr>
                <w:sz w:val="24"/>
                <w:rPrChange w:id="3440" w:author="Author" w:date="2018-05-04T21:05:00Z">
                  <w:rPr/>
                </w:rPrChange>
              </w:rPr>
            </w:pPr>
            <w:r>
              <w:rPr>
                <w:sz w:val="24"/>
                <w:rPrChange w:id="3441" w:author="Author" w:date="2018-05-04T21:05:00Z">
                  <w:rPr/>
                </w:rPrChange>
              </w:rPr>
              <w:t>We thank the referee for bringing this up and we completely agree with the referee that genomic and epigenomic heterogeneity in tumor cells, as well as heterogeneity in the tumor microenvironment (e.g., immune cell infiltrates, hormonal factors, normal cel</w:t>
            </w:r>
            <w:r>
              <w:rPr>
                <w:sz w:val="24"/>
                <w:rPrChange w:id="3442" w:author="Author" w:date="2018-05-04T21:05:00Z">
                  <w:rPr/>
                </w:rPrChange>
              </w:rPr>
              <w:t xml:space="preserve">l populations, etc.) are significant factors in tumor growth and development. </w:t>
            </w:r>
            <w:del w:id="3443" w:author="Author" w:date="2018-05-04T21:05:00Z">
              <w:r>
                <w:delText>This is a limitation of the current technique, which we now discuss with greater emphasis (more details in the excerpt b</w:delText>
              </w:r>
              <w:r>
                <w:delText xml:space="preserve">elow).  </w:delText>
              </w:r>
              <w:r>
                <w:delText xml:space="preserve">Thanks - this is exactly why we need so many data sets to model BMR. mention the factor of 10 or ENCODE data </w:delText>
              </w:r>
            </w:del>
            <w:ins w:id="3444" w:author="Author" w:date="2018-05-04T21:05:00Z">
              <w:r>
                <w:rPr>
                  <w:sz w:val="24"/>
                  <w:szCs w:val="24"/>
                </w:rPr>
                <w:t>In our revised manuscript, as suggested we have tried to</w:t>
              </w:r>
            </w:ins>
          </w:p>
          <w:p w14:paraId="06DB45B1" w14:textId="77777777" w:rsidR="0048019F" w:rsidRDefault="0048019F">
            <w:pPr>
              <w:jc w:val="both"/>
              <w:rPr>
                <w:ins w:id="3445" w:author="Author" w:date="2018-05-04T21:05:00Z"/>
                <w:sz w:val="24"/>
                <w:szCs w:val="24"/>
              </w:rPr>
            </w:pPr>
          </w:p>
          <w:p w14:paraId="250D4037" w14:textId="77777777" w:rsidR="0048019F" w:rsidRDefault="00AF50CC">
            <w:pPr>
              <w:numPr>
                <w:ilvl w:val="0"/>
                <w:numId w:val="13"/>
              </w:numPr>
              <w:contextualSpacing/>
              <w:jc w:val="both"/>
              <w:rPr>
                <w:ins w:id="3446" w:author="Author" w:date="2018-05-04T21:05:00Z"/>
                <w:sz w:val="24"/>
                <w:szCs w:val="24"/>
              </w:rPr>
            </w:pPr>
            <w:ins w:id="3447" w:author="Author" w:date="2018-05-04T21:05:00Z">
              <w:r>
                <w:rPr>
                  <w:sz w:val="24"/>
                  <w:szCs w:val="24"/>
                </w:rPr>
                <w:t>Added more discussion in main text about the limitation and how future technique can help (Excerpt 1)</w:t>
              </w:r>
            </w:ins>
          </w:p>
          <w:p w14:paraId="08653834" w14:textId="77777777" w:rsidR="0048019F" w:rsidRDefault="00AF50CC">
            <w:pPr>
              <w:numPr>
                <w:ilvl w:val="0"/>
                <w:numId w:val="13"/>
              </w:numPr>
              <w:contextualSpacing/>
              <w:jc w:val="both"/>
              <w:rPr>
                <w:ins w:id="3448" w:author="Author" w:date="2018-05-04T21:05:00Z"/>
                <w:sz w:val="24"/>
                <w:szCs w:val="24"/>
              </w:rPr>
            </w:pPr>
            <w:ins w:id="3449" w:author="Author" w:date="2018-05-04T21:05:00Z">
              <w:r>
                <w:rPr>
                  <w:sz w:val="24"/>
                  <w:szCs w:val="24"/>
                </w:rPr>
                <w:t>Specifically for the BMR part, clearly point out that most cancers can not be represented by a single cell type and that is exactly why we used multiple genomic features to characterize BMR. ENCODE data expanded features by more than a factor of 10 as comp</w:t>
              </w:r>
              <w:r>
                <w:rPr>
                  <w:sz w:val="24"/>
                  <w:szCs w:val="24"/>
                </w:rPr>
                <w:t>ared to other related work published recently).</w:t>
              </w:r>
            </w:ins>
          </w:p>
          <w:p w14:paraId="2E29DB8A" w14:textId="77777777" w:rsidR="0048019F" w:rsidRDefault="00AF50CC">
            <w:pPr>
              <w:numPr>
                <w:ilvl w:val="0"/>
                <w:numId w:val="13"/>
              </w:numPr>
              <w:contextualSpacing/>
              <w:jc w:val="both"/>
              <w:rPr>
                <w:sz w:val="24"/>
                <w:szCs w:val="24"/>
              </w:rPr>
            </w:pPr>
            <w:ins w:id="3450" w:author="Author" w:date="2018-05-04T21:05:00Z">
              <w:r>
                <w:rPr>
                  <w:sz w:val="24"/>
                  <w:szCs w:val="24"/>
                </w:rPr>
                <w:t>Regarding the rewiring part, better introduce the concept of composite normal and discussed the limitation of current technique</w:t>
              </w:r>
            </w:ins>
          </w:p>
        </w:tc>
      </w:tr>
      <w:tr w:rsidR="0048019F" w14:paraId="68FB5A71" w14:textId="77777777">
        <w:trPr>
          <w:trHeight w:val="1720"/>
          <w:ins w:id="3451" w:author="Author" w:date="2018-05-04T21:05:00Z"/>
        </w:trPr>
        <w:tc>
          <w:tcPr>
            <w:tcW w:w="1245" w:type="dxa"/>
            <w:shd w:val="clear" w:color="auto" w:fill="auto"/>
            <w:tcMar>
              <w:top w:w="100" w:type="dxa"/>
              <w:left w:w="100" w:type="dxa"/>
              <w:bottom w:w="100" w:type="dxa"/>
              <w:right w:w="100" w:type="dxa"/>
            </w:tcMar>
          </w:tcPr>
          <w:p w14:paraId="770DCD22" w14:textId="77777777" w:rsidR="0048019F" w:rsidRDefault="00AF50CC">
            <w:pPr>
              <w:spacing w:line="240" w:lineRule="auto"/>
              <w:rPr>
                <w:ins w:id="3452" w:author="Author" w:date="2018-05-04T21:05:00Z"/>
                <w:rFonts w:ascii="Times New Roman" w:eastAsia="Times New Roman" w:hAnsi="Times New Roman" w:cs="Times New Roman"/>
              </w:rPr>
            </w:pPr>
            <w:ins w:id="3453" w:author="Author" w:date="2018-05-04T21:05:00Z">
              <w:r>
                <w:rPr>
                  <w:rFonts w:ascii="Times New Roman" w:eastAsia="Times New Roman" w:hAnsi="Times New Roman" w:cs="Times New Roman"/>
                </w:rPr>
                <w:t>Excerpt From</w:t>
              </w:r>
            </w:ins>
          </w:p>
          <w:p w14:paraId="6783796D" w14:textId="77777777" w:rsidR="0048019F" w:rsidRDefault="00AF50CC">
            <w:pPr>
              <w:spacing w:line="240" w:lineRule="auto"/>
              <w:rPr>
                <w:ins w:id="3454" w:author="Author" w:date="2018-05-04T21:05:00Z"/>
                <w:rFonts w:ascii="Times New Roman" w:eastAsia="Times New Roman" w:hAnsi="Times New Roman" w:cs="Times New Roman"/>
              </w:rPr>
            </w:pPr>
            <w:ins w:id="3455" w:author="Author" w:date="2018-05-04T21:05:00Z">
              <w:r>
                <w:rPr>
                  <w:rFonts w:ascii="Times New Roman" w:eastAsia="Times New Roman" w:hAnsi="Times New Roman" w:cs="Times New Roman"/>
                </w:rPr>
                <w:t xml:space="preserve">Revised Manuscript </w:t>
              </w:r>
            </w:ins>
          </w:p>
        </w:tc>
        <w:tc>
          <w:tcPr>
            <w:tcW w:w="8115" w:type="dxa"/>
            <w:shd w:val="clear" w:color="auto" w:fill="auto"/>
            <w:tcMar>
              <w:top w:w="100" w:type="dxa"/>
              <w:left w:w="100" w:type="dxa"/>
              <w:bottom w:w="100" w:type="dxa"/>
              <w:right w:w="100" w:type="dxa"/>
            </w:tcMar>
          </w:tcPr>
          <w:p w14:paraId="39D62FFA" w14:textId="77777777" w:rsidR="0048019F" w:rsidRDefault="00AF50CC">
            <w:pPr>
              <w:jc w:val="both"/>
              <w:rPr>
                <w:ins w:id="3456" w:author="Author" w:date="2018-05-04T21:05:00Z"/>
                <w:rFonts w:ascii="Times New Roman" w:eastAsia="Times New Roman" w:hAnsi="Times New Roman" w:cs="Times New Roman"/>
              </w:rPr>
            </w:pPr>
            <w:ins w:id="3457" w:author="Author" w:date="2018-05-04T21:05:00Z">
              <w:r>
                <w:rPr>
                  <w:rFonts w:ascii="Times New Roman" w:eastAsia="Times New Roman" w:hAnsi="Times New Roman" w:cs="Times New Roman"/>
                </w:rPr>
                <w:t>One limitation of the current ENCODE data is t</w:t>
              </w:r>
              <w:r>
                <w:rPr>
                  <w:rFonts w:ascii="Times New Roman" w:eastAsia="Times New Roman" w:hAnsi="Times New Roman" w:cs="Times New Roman"/>
                </w:rPr>
                <w:t>hat most of the current release of data is performed over a small number of cells. However, genomic and epigenomic heterogeneity in tumor cells, as well as heterogeneity in the tumor microenvironment (e.g., immune cell infiltrates, hormonal factors, normal</w:t>
              </w:r>
              <w:r>
                <w:rPr>
                  <w:rFonts w:ascii="Times New Roman" w:eastAsia="Times New Roman" w:hAnsi="Times New Roman" w:cs="Times New Roman"/>
                </w:rPr>
                <w:t xml:space="preserve"> cell populations, etc.) are significant factors in tumor growth and development. We believe that the development of  single-cell sequencing technologies may capture important tumor biology present and provide new insights in cancer.</w:t>
              </w:r>
            </w:ins>
          </w:p>
        </w:tc>
      </w:tr>
      <w:tr w:rsidR="0048019F" w14:paraId="03FFD9D4" w14:textId="77777777">
        <w:trPr>
          <w:trHeight w:val="1720"/>
          <w:ins w:id="3458" w:author="Author" w:date="2018-05-04T21:05:00Z"/>
        </w:trPr>
        <w:tc>
          <w:tcPr>
            <w:tcW w:w="1245" w:type="dxa"/>
            <w:shd w:val="clear" w:color="auto" w:fill="auto"/>
            <w:tcMar>
              <w:top w:w="100" w:type="dxa"/>
              <w:left w:w="100" w:type="dxa"/>
              <w:bottom w:w="100" w:type="dxa"/>
              <w:right w:w="100" w:type="dxa"/>
            </w:tcMar>
          </w:tcPr>
          <w:p w14:paraId="0DC98BFA" w14:textId="77777777" w:rsidR="0048019F" w:rsidRDefault="00AF50CC">
            <w:pPr>
              <w:spacing w:line="240" w:lineRule="auto"/>
              <w:rPr>
                <w:ins w:id="3459" w:author="Author" w:date="2018-05-04T21:05:00Z"/>
                <w:rFonts w:ascii="Times New Roman" w:eastAsia="Times New Roman" w:hAnsi="Times New Roman" w:cs="Times New Roman"/>
              </w:rPr>
            </w:pPr>
            <w:ins w:id="3460" w:author="Author" w:date="2018-05-04T21:05:00Z">
              <w:r>
                <w:rPr>
                  <w:rFonts w:ascii="Times New Roman" w:eastAsia="Times New Roman" w:hAnsi="Times New Roman" w:cs="Times New Roman"/>
                </w:rPr>
                <w:t>Excerpt From</w:t>
              </w:r>
            </w:ins>
          </w:p>
          <w:p w14:paraId="080BB104" w14:textId="77777777" w:rsidR="0048019F" w:rsidRDefault="00AF50CC">
            <w:pPr>
              <w:spacing w:line="240" w:lineRule="auto"/>
              <w:rPr>
                <w:ins w:id="3461" w:author="Author" w:date="2018-05-04T21:05:00Z"/>
                <w:rFonts w:ascii="Times New Roman" w:eastAsia="Times New Roman" w:hAnsi="Times New Roman" w:cs="Times New Roman"/>
              </w:rPr>
            </w:pPr>
            <w:ins w:id="3462" w:author="Author" w:date="2018-05-04T21:05:00Z">
              <w:r>
                <w:rPr>
                  <w:rFonts w:ascii="Times New Roman" w:eastAsia="Times New Roman" w:hAnsi="Times New Roman" w:cs="Times New Roman"/>
                </w:rPr>
                <w:t>Revised Manuscript and supplement</w:t>
              </w:r>
            </w:ins>
          </w:p>
        </w:tc>
        <w:tc>
          <w:tcPr>
            <w:tcW w:w="8115" w:type="dxa"/>
            <w:shd w:val="clear" w:color="auto" w:fill="auto"/>
            <w:tcMar>
              <w:top w:w="100" w:type="dxa"/>
              <w:left w:w="100" w:type="dxa"/>
              <w:bottom w:w="100" w:type="dxa"/>
              <w:right w:w="100" w:type="dxa"/>
            </w:tcMar>
          </w:tcPr>
          <w:p w14:paraId="4392ACF6" w14:textId="77777777" w:rsidR="0048019F" w:rsidRDefault="00AF50CC">
            <w:pPr>
              <w:jc w:val="both"/>
              <w:rPr>
                <w:ins w:id="3463" w:author="Author" w:date="2018-05-04T21:05:00Z"/>
                <w:rFonts w:ascii="Times New Roman" w:eastAsia="Times New Roman" w:hAnsi="Times New Roman" w:cs="Times New Roman"/>
              </w:rPr>
            </w:pPr>
            <w:ins w:id="3464" w:author="Author" w:date="2018-05-04T21:05:00Z">
              <w:r>
                <w:rPr>
                  <w:rFonts w:ascii="Times New Roman" w:eastAsia="Times New Roman" w:hAnsi="Times New Roman" w:cs="Times New Roman"/>
                  <w:sz w:val="20"/>
                  <w:szCs w:val="20"/>
                </w:rPr>
                <w:t>In the main text:</w:t>
              </w:r>
            </w:ins>
          </w:p>
          <w:p w14:paraId="6D023048" w14:textId="77777777" w:rsidR="0048019F" w:rsidRDefault="00AF50CC">
            <w:pPr>
              <w:jc w:val="both"/>
              <w:rPr>
                <w:ins w:id="3465" w:author="Author" w:date="2018-05-04T21:05:00Z"/>
                <w:rFonts w:ascii="Times New Roman" w:eastAsia="Times New Roman" w:hAnsi="Times New Roman" w:cs="Times New Roman"/>
              </w:rPr>
            </w:pPr>
            <w:ins w:id="3466" w:author="Author" w:date="2018-05-04T21:05:00Z">
              <w:r>
                <w:rPr>
                  <w:rFonts w:ascii="Times New Roman" w:eastAsia="Times New Roman" w:hAnsi="Times New Roman" w:cs="Times New Roman"/>
                  <w:sz w:val="20"/>
                  <w:szCs w:val="20"/>
                </w:rPr>
                <w:t>Instead, our key point is that the ENCODE3 rollout dramatically expands thegenomic data available for this type of regression by more than a factor of 10 (2069 vs. 169), many of which are from tissue or p</w:t>
              </w:r>
              <w:r>
                <w:rPr>
                  <w:rFonts w:ascii="Times New Roman" w:eastAsia="Times New Roman" w:hAnsi="Times New Roman" w:cs="Times New Roman"/>
                  <w:sz w:val="20"/>
                  <w:szCs w:val="20"/>
                </w:rPr>
                <w:t xml:space="preserve">rimary cells. </w:t>
              </w:r>
              <w:commentRangeStart w:id="3467"/>
              <w:r>
                <w:rPr>
                  <w:rFonts w:ascii="Times New Roman" w:eastAsia="Times New Roman" w:hAnsi="Times New Roman" w:cs="Times New Roman"/>
                  <w:sz w:val="20"/>
                  <w:szCs w:val="20"/>
                </w:rPr>
                <w:t>While it is valuable to match cancer to its cell of origin, tumors are highly heterogeneous and there are usually multiple normal cell types are around and inside tumor cells, so a combination of different data sets provide the best overall f</w:t>
              </w:r>
              <w:r>
                <w:rPr>
                  <w:rFonts w:ascii="Times New Roman" w:eastAsia="Times New Roman" w:hAnsi="Times New Roman" w:cs="Times New Roman"/>
                  <w:sz w:val="20"/>
                  <w:szCs w:val="20"/>
                </w:rPr>
                <w:t>it to mutation rate.</w:t>
              </w:r>
              <w:commentRangeEnd w:id="3467"/>
              <w:r>
                <w:commentReference w:id="3467"/>
              </w:r>
            </w:ins>
          </w:p>
          <w:p w14:paraId="08032EF9" w14:textId="77777777" w:rsidR="0048019F" w:rsidRDefault="0048019F">
            <w:pPr>
              <w:jc w:val="both"/>
              <w:rPr>
                <w:ins w:id="3468" w:author="Author" w:date="2018-05-04T21:05:00Z"/>
                <w:rFonts w:ascii="Times New Roman" w:eastAsia="Times New Roman" w:hAnsi="Times New Roman" w:cs="Times New Roman"/>
              </w:rPr>
            </w:pPr>
          </w:p>
          <w:p w14:paraId="7D2DC0D3" w14:textId="77777777" w:rsidR="0048019F" w:rsidRDefault="00AF50CC">
            <w:pPr>
              <w:jc w:val="both"/>
              <w:rPr>
                <w:ins w:id="3469" w:author="Author" w:date="2018-05-04T21:05:00Z"/>
                <w:rFonts w:ascii="Times New Roman" w:eastAsia="Times New Roman" w:hAnsi="Times New Roman" w:cs="Times New Roman"/>
              </w:rPr>
            </w:pPr>
            <w:ins w:id="3470" w:author="Author" w:date="2018-05-04T21:05:00Z">
              <w:r>
                <w:rPr>
                  <w:rFonts w:ascii="Times New Roman" w:eastAsia="Times New Roman" w:hAnsi="Times New Roman" w:cs="Times New Roman"/>
                </w:rPr>
                <w:t>In supplement:</w:t>
              </w:r>
            </w:ins>
          </w:p>
          <w:p w14:paraId="5F4B4B99" w14:textId="77777777" w:rsidR="0048019F" w:rsidRDefault="00AF50CC">
            <w:pPr>
              <w:spacing w:line="240" w:lineRule="auto"/>
              <w:jc w:val="both"/>
              <w:rPr>
                <w:ins w:id="3471" w:author="Author" w:date="2018-05-04T21:05:00Z"/>
                <w:rFonts w:ascii="Times New Roman" w:eastAsia="Times New Roman" w:hAnsi="Times New Roman" w:cs="Times New Roman"/>
                <w:sz w:val="20"/>
                <w:szCs w:val="20"/>
              </w:rPr>
            </w:pPr>
            <w:ins w:id="3472" w:author="Author" w:date="2018-05-04T21:05:00Z">
              <w:r>
                <w:rPr>
                  <w:rFonts w:ascii="Times New Roman" w:eastAsia="Times New Roman" w:hAnsi="Times New Roman" w:cs="Times New Roman"/>
                  <w:sz w:val="20"/>
                  <w:szCs w:val="20"/>
                </w:rPr>
                <w:t xml:space="preserve">In total there are 2017 histone ChIP-seq and 52 Replication timing features to predict BMR. We did a PCA of the signals from these features and selected the best combination of 20 PCs for BMR prediction. It is worth </w:t>
              </w:r>
              <w:r>
                <w:rPr>
                  <w:rFonts w:ascii="Times New Roman" w:eastAsia="Times New Roman" w:hAnsi="Times New Roman" w:cs="Times New Roman"/>
                  <w:sz w:val="20"/>
                  <w:szCs w:val="20"/>
                </w:rPr>
                <w:t>pointing out that the majority of our data is fromtissue or primary cells. A summary of cell types for these features is given below.</w:t>
              </w:r>
            </w:ins>
          </w:p>
          <w:p w14:paraId="66A00A9D" w14:textId="77777777" w:rsidR="0048019F" w:rsidRDefault="0048019F">
            <w:pPr>
              <w:spacing w:line="240" w:lineRule="auto"/>
              <w:jc w:val="both"/>
              <w:rPr>
                <w:ins w:id="3473" w:author="Author" w:date="2018-05-04T21:05:00Z"/>
                <w:rFonts w:ascii="Times New Roman" w:eastAsia="Times New Roman" w:hAnsi="Times New Roman" w:cs="Times New Roman"/>
                <w:sz w:val="20"/>
                <w:szCs w:val="20"/>
              </w:rPr>
            </w:pPr>
          </w:p>
          <w:p w14:paraId="24C427AA" w14:textId="77777777" w:rsidR="0048019F" w:rsidRDefault="00AF50CC">
            <w:pPr>
              <w:spacing w:line="240" w:lineRule="auto"/>
              <w:jc w:val="center"/>
              <w:rPr>
                <w:ins w:id="3474" w:author="Author" w:date="2018-05-04T21:05:00Z"/>
                <w:rFonts w:ascii="Times New Roman" w:eastAsia="Times New Roman" w:hAnsi="Times New Roman" w:cs="Times New Roman"/>
              </w:rPr>
            </w:pPr>
            <w:ins w:id="3475" w:author="Author" w:date="2018-05-04T21:05:00Z">
              <w:r>
                <w:rPr>
                  <w:rFonts w:ascii="Times New Roman" w:eastAsia="Times New Roman" w:hAnsi="Times New Roman" w:cs="Times New Roman"/>
                </w:rPr>
                <w:t>Summary of ENCODE histone ChIP-seq data</w:t>
              </w:r>
            </w:ins>
          </w:p>
          <w:p w14:paraId="14327D8D" w14:textId="77777777" w:rsidR="0048019F" w:rsidRDefault="00AF50CC">
            <w:pPr>
              <w:spacing w:line="240" w:lineRule="auto"/>
              <w:jc w:val="center"/>
              <w:rPr>
                <w:ins w:id="3476" w:author="Author" w:date="2018-05-04T21:05:00Z"/>
                <w:rFonts w:ascii="Times New Roman" w:eastAsia="Times New Roman" w:hAnsi="Times New Roman" w:cs="Times New Roman"/>
              </w:rPr>
            </w:pPr>
            <w:ins w:id="3477" w:author="Author" w:date="2018-05-04T21:05:00Z">
              <w:r>
                <w:rPr>
                  <w:rFonts w:ascii="Times New Roman" w:eastAsia="Times New Roman" w:hAnsi="Times New Roman" w:cs="Times New Roman"/>
                  <w:noProof/>
                  <w:lang w:val="en-US"/>
                </w:rPr>
                <w:drawing>
                  <wp:inline distT="114300" distB="114300" distL="114300" distR="114300">
                    <wp:extent cx="3176588" cy="2061995"/>
                    <wp:effectExtent l="0" t="0" r="0" b="0"/>
                    <wp:docPr id="22"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5"/>
                            <a:srcRect/>
                            <a:stretch>
                              <a:fillRect/>
                            </a:stretch>
                          </pic:blipFill>
                          <pic:spPr>
                            <a:xfrm>
                              <a:off x="0" y="0"/>
                              <a:ext cx="3176588" cy="2061995"/>
                            </a:xfrm>
                            <a:prstGeom prst="rect">
                              <a:avLst/>
                            </a:prstGeom>
                            <a:ln/>
                          </pic:spPr>
                        </pic:pic>
                      </a:graphicData>
                    </a:graphic>
                  </wp:inline>
                </w:drawing>
              </w:r>
            </w:ins>
          </w:p>
          <w:p w14:paraId="70074710" w14:textId="77777777" w:rsidR="0048019F" w:rsidRDefault="00AF50CC">
            <w:pPr>
              <w:spacing w:line="240" w:lineRule="auto"/>
              <w:jc w:val="both"/>
              <w:rPr>
                <w:ins w:id="3478" w:author="Author" w:date="2018-05-04T21:05:00Z"/>
                <w:rFonts w:ascii="Times New Roman" w:eastAsia="Times New Roman" w:hAnsi="Times New Roman" w:cs="Times New Roman"/>
              </w:rPr>
            </w:pPr>
            <w:ins w:id="3479" w:author="Author" w:date="2018-05-04T21:05:00Z">
              <w:r>
                <w:rPr>
                  <w:rFonts w:ascii="Times New Roman" w:eastAsia="Times New Roman" w:hAnsi="Times New Roman" w:cs="Times New Roman"/>
                </w:rPr>
                <w:t>[JZ2DL: please add the table of replication timing data]</w:t>
              </w:r>
            </w:ins>
          </w:p>
          <w:p w14:paraId="623E1D88" w14:textId="77777777" w:rsidR="0048019F" w:rsidRDefault="0048019F">
            <w:pPr>
              <w:spacing w:line="240" w:lineRule="auto"/>
              <w:jc w:val="both"/>
              <w:rPr>
                <w:ins w:id="3480" w:author="Author" w:date="2018-05-04T21:05:00Z"/>
                <w:rFonts w:ascii="Times New Roman" w:eastAsia="Times New Roman" w:hAnsi="Times New Roman" w:cs="Times New Roman"/>
                <w:sz w:val="20"/>
                <w:szCs w:val="20"/>
              </w:rPr>
            </w:pPr>
          </w:p>
        </w:tc>
      </w:tr>
      <w:tr w:rsidR="0048019F" w14:paraId="506B2967" w14:textId="77777777">
        <w:trPr>
          <w:trHeight w:val="1720"/>
          <w:trPrChange w:id="3481" w:author="Author" w:date="2018-05-04T21:05:00Z">
            <w:trPr>
              <w:trHeight w:val="1720"/>
            </w:trPr>
          </w:trPrChange>
        </w:trPr>
        <w:tc>
          <w:tcPr>
            <w:tcW w:w="1245" w:type="dxa"/>
            <w:shd w:val="clear" w:color="auto" w:fill="auto"/>
            <w:tcMar>
              <w:top w:w="100" w:type="dxa"/>
              <w:left w:w="100" w:type="dxa"/>
              <w:bottom w:w="100" w:type="dxa"/>
              <w:right w:w="100" w:type="dxa"/>
            </w:tcMar>
            <w:tcPrChange w:id="3482" w:author="Author" w:date="2018-05-04T21:05:00Z">
              <w:tcPr>
                <w:tcW w:w="1245" w:type="dxa"/>
                <w:shd w:val="clear" w:color="auto" w:fill="auto"/>
                <w:tcMar>
                  <w:top w:w="100" w:type="dxa"/>
                  <w:left w:w="100" w:type="dxa"/>
                  <w:bottom w:w="100" w:type="dxa"/>
                  <w:right w:w="100" w:type="dxa"/>
                </w:tcMar>
              </w:tcPr>
            </w:tcPrChange>
          </w:tcPr>
          <w:p w14:paraId="09545151"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02C045DB"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ins w:id="3483" w:author="Author" w:date="2018-05-04T21:05:00Z">
              <w:r>
                <w:rPr>
                  <w:rFonts w:ascii="Times New Roman" w:eastAsia="Times New Roman" w:hAnsi="Times New Roman" w:cs="Times New Roman"/>
                </w:rPr>
                <w:t xml:space="preserve"> </w:t>
              </w:r>
            </w:ins>
          </w:p>
        </w:tc>
        <w:tc>
          <w:tcPr>
            <w:tcW w:w="8115" w:type="dxa"/>
            <w:shd w:val="clear" w:color="auto" w:fill="auto"/>
            <w:tcMar>
              <w:top w:w="100" w:type="dxa"/>
              <w:left w:w="100" w:type="dxa"/>
              <w:bottom w:w="100" w:type="dxa"/>
              <w:right w:w="100" w:type="dxa"/>
            </w:tcMar>
            <w:tcPrChange w:id="3484" w:author="Author" w:date="2018-05-04T21:05:00Z">
              <w:tcPr>
                <w:tcW w:w="8115" w:type="dxa"/>
                <w:shd w:val="clear" w:color="auto" w:fill="auto"/>
                <w:tcMar>
                  <w:top w:w="100" w:type="dxa"/>
                  <w:left w:w="100" w:type="dxa"/>
                  <w:bottom w:w="100" w:type="dxa"/>
                  <w:right w:w="100" w:type="dxa"/>
                </w:tcMar>
              </w:tcPr>
            </w:tcPrChange>
          </w:tcPr>
          <w:p w14:paraId="4AF9F24E" w14:textId="77777777" w:rsidR="001836E7" w:rsidRDefault="00AF50CC">
            <w:pPr>
              <w:jc w:val="both"/>
              <w:rPr>
                <w:del w:id="3485" w:author="Author" w:date="2018-05-04T21:05:00Z"/>
                <w:rFonts w:ascii="Times New Roman" w:eastAsia="Times New Roman" w:hAnsi="Times New Roman" w:cs="Times New Roman"/>
              </w:rPr>
            </w:pPr>
            <w:r>
              <w:rPr>
                <w:rFonts w:ascii="Times New Roman" w:eastAsia="Times New Roman" w:hAnsi="Times New Roman" w:cs="Times New Roman"/>
              </w:rPr>
              <w:t>One limitation of the current ENCODE data is that most of the current release of data is performed over a number of cells. However, genomic and epigenomic heterogeneity in tumor cells, as well as heterogeneity in the tumor microenvironm</w:t>
            </w:r>
            <w:r>
              <w:rPr>
                <w:rFonts w:ascii="Times New Roman" w:eastAsia="Times New Roman" w:hAnsi="Times New Roman" w:cs="Times New Roman"/>
              </w:rPr>
              <w:t>ent (e.g., immune cell infiltrates, hormonal factors, normal cell populations, etc.) are significant factors in tumor growth and development. We believe that</w:t>
            </w:r>
            <w:del w:id="3486" w:author="Author" w:date="2018-05-04T21:05:00Z">
              <w:r>
                <w:rPr>
                  <w:rFonts w:ascii="Times New Roman" w:eastAsia="Times New Roman" w:hAnsi="Times New Roman" w:cs="Times New Roman"/>
                </w:rPr>
                <w:delText xml:space="preserve"> in the further,</w:delText>
              </w:r>
            </w:del>
            <w:r>
              <w:rPr>
                <w:rFonts w:ascii="Times New Roman" w:eastAsia="Times New Roman" w:hAnsi="Times New Roman" w:cs="Times New Roman"/>
              </w:rPr>
              <w:t xml:space="preserve"> the development of  single-cell sequencing technologies may capture important tumor biology presen</w:t>
            </w:r>
            <w:r>
              <w:rPr>
                <w:rFonts w:ascii="Times New Roman" w:eastAsia="Times New Roman" w:hAnsi="Times New Roman" w:cs="Times New Roman"/>
              </w:rPr>
              <w:t>t and provide new insights in cancer.</w:t>
            </w:r>
          </w:p>
          <w:p w14:paraId="71D176CB" w14:textId="77777777" w:rsidR="001836E7" w:rsidRDefault="001836E7">
            <w:pPr>
              <w:jc w:val="both"/>
              <w:rPr>
                <w:del w:id="3487" w:author="Author" w:date="2018-05-04T21:05:00Z"/>
                <w:rFonts w:ascii="Times New Roman" w:eastAsia="Times New Roman" w:hAnsi="Times New Roman" w:cs="Times New Roman"/>
              </w:rPr>
            </w:pPr>
          </w:p>
          <w:p w14:paraId="2544833B" w14:textId="6935AB4F" w:rsidR="0048019F" w:rsidRDefault="0048019F">
            <w:pPr>
              <w:jc w:val="both"/>
              <w:rPr>
                <w:rFonts w:ascii="Times New Roman" w:eastAsia="Times New Roman" w:hAnsi="Times New Roman" w:cs="Times New Roman"/>
              </w:rPr>
            </w:pPr>
          </w:p>
        </w:tc>
      </w:tr>
    </w:tbl>
    <w:p w14:paraId="3A204363" w14:textId="77777777" w:rsidR="0048019F" w:rsidRDefault="0048019F">
      <w:pPr>
        <w:pStyle w:val="Heading2"/>
        <w:spacing w:before="280"/>
      </w:pPr>
      <w:bookmarkStart w:id="3488" w:name="_eib6uqc7we92" w:colFirst="0" w:colLast="0"/>
      <w:bookmarkEnd w:id="3488"/>
    </w:p>
    <w:p w14:paraId="02C6072F" w14:textId="77777777" w:rsidR="0048019F" w:rsidRDefault="00AF50CC">
      <w:pPr>
        <w:pStyle w:val="Heading2"/>
        <w:spacing w:before="280"/>
      </w:pPr>
      <w:bookmarkStart w:id="3489" w:name="_fsk6aw5yryn6" w:colFirst="0" w:colLast="0"/>
      <w:bookmarkEnd w:id="3489"/>
      <w:r>
        <w:t>&lt;ID&gt;REF4.10 – lncRNAs and BMR</w:t>
      </w:r>
    </w:p>
    <w:p w14:paraId="020E3DDE" w14:textId="77777777" w:rsidR="0048019F" w:rsidRDefault="00AF50CC">
      <w:pPr>
        <w:pBdr>
          <w:top w:val="nil"/>
          <w:left w:val="nil"/>
          <w:bottom w:val="nil"/>
          <w:right w:val="nil"/>
          <w:between w:val="nil"/>
        </w:pBdr>
      </w:pPr>
      <w:r>
        <w:t>&lt;TYPE&gt;$$$BMR,$$$Calc</w:t>
      </w:r>
    </w:p>
    <w:p w14:paraId="77680C12" w14:textId="77777777" w:rsidR="0048019F" w:rsidRDefault="00AF50CC">
      <w:pPr>
        <w:pBdr>
          <w:top w:val="nil"/>
          <w:left w:val="nil"/>
          <w:bottom w:val="nil"/>
          <w:right w:val="nil"/>
          <w:between w:val="nil"/>
        </w:pBdr>
      </w:pPr>
      <w:r>
        <w:t>&lt;ASSIGN&gt;@@@JZ</w:t>
      </w:r>
    </w:p>
    <w:p w14:paraId="6DA3F5A2" w14:textId="77777777" w:rsidR="0048019F" w:rsidRDefault="00AF50CC">
      <w:pPr>
        <w:pBdr>
          <w:top w:val="nil"/>
          <w:left w:val="nil"/>
          <w:bottom w:val="nil"/>
          <w:right w:val="nil"/>
          <w:between w:val="nil"/>
        </w:pBdr>
      </w:pPr>
      <w:r>
        <w:t xml:space="preserve">&lt;PLAN&gt;&amp;&amp;&amp;AgreeFix </w:t>
      </w:r>
    </w:p>
    <w:p w14:paraId="46133E2A" w14:textId="0BC74F7F" w:rsidR="0048019F" w:rsidRDefault="00AF50CC">
      <w:pPr>
        <w:pBdr>
          <w:top w:val="nil"/>
          <w:left w:val="nil"/>
          <w:bottom w:val="nil"/>
          <w:right w:val="nil"/>
          <w:between w:val="nil"/>
        </w:pBdr>
      </w:pPr>
      <w:r>
        <w:t>&lt;STATUS&gt;%%%</w:t>
      </w:r>
      <w:del w:id="3490" w:author="Author" w:date="2018-05-04T21:05:00Z">
        <w:r>
          <w:delText>75DONE</w:delText>
        </w:r>
      </w:del>
      <w:ins w:id="3491" w:author="Author" w:date="2018-05-04T21:05:00Z">
        <w:r>
          <w:t>90DONE</w:t>
        </w:r>
      </w:ins>
    </w:p>
    <w:p w14:paraId="6B44A3E7" w14:textId="77777777" w:rsidR="0048019F" w:rsidRDefault="0048019F">
      <w:pPr>
        <w:pBdr>
          <w:top w:val="nil"/>
          <w:left w:val="nil"/>
          <w:bottom w:val="nil"/>
          <w:right w:val="nil"/>
          <w:between w:val="nil"/>
        </w:pBdr>
      </w:pPr>
    </w:p>
    <w:tbl>
      <w:tblPr>
        <w:tblStyle w:val="affd"/>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492"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493">
          <w:tblGrid>
            <w:gridCol w:w="1245"/>
            <w:gridCol w:w="8115"/>
          </w:tblGrid>
        </w:tblGridChange>
      </w:tblGrid>
      <w:tr w:rsidR="0048019F" w14:paraId="7C171D76" w14:textId="77777777">
        <w:tc>
          <w:tcPr>
            <w:tcW w:w="1245" w:type="dxa"/>
            <w:shd w:val="clear" w:color="auto" w:fill="auto"/>
            <w:tcMar>
              <w:top w:w="100" w:type="dxa"/>
              <w:left w:w="100" w:type="dxa"/>
              <w:bottom w:w="100" w:type="dxa"/>
              <w:right w:w="100" w:type="dxa"/>
            </w:tcMar>
            <w:tcPrChange w:id="3494" w:author="Author" w:date="2018-05-04T21:05:00Z">
              <w:tcPr>
                <w:tcW w:w="1245" w:type="dxa"/>
                <w:shd w:val="clear" w:color="auto" w:fill="auto"/>
                <w:tcMar>
                  <w:top w:w="100" w:type="dxa"/>
                  <w:left w:w="100" w:type="dxa"/>
                  <w:bottom w:w="100" w:type="dxa"/>
                  <w:right w:w="100" w:type="dxa"/>
                </w:tcMar>
              </w:tcPr>
            </w:tcPrChange>
          </w:tcPr>
          <w:p w14:paraId="4350BC2B" w14:textId="77777777" w:rsidR="0048019F" w:rsidRDefault="00AF50CC">
            <w:pPr>
              <w:spacing w:line="240" w:lineRule="auto"/>
              <w:rPr>
                <w:rFonts w:ascii="Courier New" w:hAnsi="Courier New"/>
                <w:sz w:val="20"/>
                <w:rPrChange w:id="3495" w:author="Author" w:date="2018-05-04T21:05:00Z">
                  <w:rPr>
                    <w:rFonts w:ascii="Courier New" w:hAnsi="Courier New"/>
                  </w:rPr>
                </w:rPrChange>
              </w:rPr>
            </w:pPr>
            <w:r>
              <w:rPr>
                <w:rFonts w:ascii="Courier New" w:hAnsi="Courier New"/>
                <w:sz w:val="20"/>
                <w:rPrChange w:id="3496" w:author="Author" w:date="2018-05-04T21:05:00Z">
                  <w:rPr>
                    <w:rFonts w:ascii="Courier New" w:hAnsi="Courier New"/>
                  </w:rPr>
                </w:rPrChange>
              </w:rPr>
              <w:t>Referee</w:t>
            </w:r>
          </w:p>
          <w:p w14:paraId="0B4FA327" w14:textId="77777777" w:rsidR="0048019F" w:rsidRDefault="00AF50CC">
            <w:pPr>
              <w:spacing w:line="240" w:lineRule="auto"/>
              <w:rPr>
                <w:rFonts w:ascii="Courier New" w:hAnsi="Courier New"/>
                <w:sz w:val="20"/>
                <w:rPrChange w:id="3497" w:author="Author" w:date="2018-05-04T21:05:00Z">
                  <w:rPr>
                    <w:rFonts w:ascii="Courier New" w:hAnsi="Courier New"/>
                  </w:rPr>
                </w:rPrChange>
              </w:rPr>
            </w:pPr>
            <w:r>
              <w:rPr>
                <w:rFonts w:ascii="Courier New" w:hAnsi="Courier New"/>
                <w:sz w:val="20"/>
                <w:rPrChange w:id="3498"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3499" w:author="Author" w:date="2018-05-04T21:05:00Z">
              <w:tcPr>
                <w:tcW w:w="8115" w:type="dxa"/>
                <w:shd w:val="clear" w:color="auto" w:fill="auto"/>
                <w:tcMar>
                  <w:top w:w="100" w:type="dxa"/>
                  <w:left w:w="100" w:type="dxa"/>
                  <w:bottom w:w="100" w:type="dxa"/>
                  <w:right w:w="100" w:type="dxa"/>
                </w:tcMar>
              </w:tcPr>
            </w:tcPrChange>
          </w:tcPr>
          <w:p w14:paraId="0932C75E" w14:textId="77777777" w:rsidR="0048019F" w:rsidRDefault="00AF50CC">
            <w:pPr>
              <w:jc w:val="both"/>
              <w:rPr>
                <w:rFonts w:ascii="Courier New" w:hAnsi="Courier New"/>
                <w:sz w:val="20"/>
                <w:rPrChange w:id="3500" w:author="Author" w:date="2018-05-04T21:05:00Z">
                  <w:rPr>
                    <w:rFonts w:ascii="Courier New" w:hAnsi="Courier New"/>
                  </w:rPr>
                </w:rPrChange>
              </w:rPr>
            </w:pPr>
            <w:r>
              <w:rPr>
                <w:rFonts w:ascii="Courier New" w:hAnsi="Courier New"/>
                <w:sz w:val="20"/>
                <w:rPrChange w:id="3501" w:author="Author" w:date="2018-05-04T21:05:00Z">
                  <w:rPr>
                    <w:rFonts w:ascii="Courier New" w:hAnsi="Courier New"/>
                  </w:rPr>
                </w:rPrChange>
              </w:rPr>
              <w:t>7) When analyzing the BMR in cancer, did the author estimate the mutation rate in the lncRNAs? Is there any other interesting lesson from the analysis of the non-coding regions and their mutations rate?</w:t>
            </w:r>
          </w:p>
        </w:tc>
      </w:tr>
      <w:tr w:rsidR="0048019F" w14:paraId="2A9BCADE" w14:textId="77777777">
        <w:tc>
          <w:tcPr>
            <w:tcW w:w="1245" w:type="dxa"/>
            <w:shd w:val="clear" w:color="auto" w:fill="auto"/>
            <w:tcMar>
              <w:top w:w="100" w:type="dxa"/>
              <w:left w:w="100" w:type="dxa"/>
              <w:bottom w:w="100" w:type="dxa"/>
              <w:right w:w="100" w:type="dxa"/>
            </w:tcMar>
            <w:tcPrChange w:id="3502" w:author="Author" w:date="2018-05-04T21:05:00Z">
              <w:tcPr>
                <w:tcW w:w="1245" w:type="dxa"/>
                <w:shd w:val="clear" w:color="auto" w:fill="auto"/>
                <w:tcMar>
                  <w:top w:w="100" w:type="dxa"/>
                  <w:left w:w="100" w:type="dxa"/>
                  <w:bottom w:w="100" w:type="dxa"/>
                  <w:right w:w="100" w:type="dxa"/>
                </w:tcMar>
              </w:tcPr>
            </w:tcPrChange>
          </w:tcPr>
          <w:p w14:paraId="1DD2408A"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602AD99"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503" w:author="Author" w:date="2018-05-04T21:05:00Z">
              <w:tcPr>
                <w:tcW w:w="8115" w:type="dxa"/>
                <w:shd w:val="clear" w:color="auto" w:fill="auto"/>
                <w:tcMar>
                  <w:top w:w="100" w:type="dxa"/>
                  <w:left w:w="100" w:type="dxa"/>
                  <w:bottom w:w="100" w:type="dxa"/>
                  <w:right w:w="100" w:type="dxa"/>
                </w:tcMar>
              </w:tcPr>
            </w:tcPrChange>
          </w:tcPr>
          <w:p w14:paraId="4FCA9AA7" w14:textId="02907F73" w:rsidR="0048019F" w:rsidRDefault="00AF50CC">
            <w:pPr>
              <w:jc w:val="both"/>
              <w:rPr>
                <w:sz w:val="24"/>
                <w:szCs w:val="24"/>
              </w:rPr>
            </w:pPr>
            <w:r>
              <w:rPr>
                <w:sz w:val="24"/>
                <w:rPrChange w:id="3504" w:author="Author" w:date="2018-05-04T21:05:00Z">
                  <w:rPr/>
                </w:rPrChange>
              </w:rPr>
              <w:t>We thank the referee to point out th</w:t>
            </w:r>
            <w:r>
              <w:rPr>
                <w:sz w:val="24"/>
                <w:rPrChange w:id="3505" w:author="Author" w:date="2018-05-04T21:05:00Z">
                  <w:rPr/>
                </w:rPrChange>
              </w:rPr>
              <w:t xml:space="preserve">is. </w:t>
            </w:r>
            <w:ins w:id="3506" w:author="Author" w:date="2018-05-04T21:05:00Z">
              <w:r>
                <w:rPr>
                  <w:sz w:val="24"/>
                  <w:szCs w:val="24"/>
                </w:rPr>
                <w:t xml:space="preserve">Our BMR model captures the mutation rate over the whole genome.Thus, we are able to calculate the mutation burden of lincRNAs. </w:t>
              </w:r>
            </w:ins>
            <w:r>
              <w:rPr>
                <w:sz w:val="24"/>
                <w:rPrChange w:id="3507" w:author="Author" w:date="2018-05-04T21:05:00Z">
                  <w:rPr/>
                </w:rPrChange>
              </w:rPr>
              <w:t xml:space="preserve">We have added </w:t>
            </w:r>
            <w:del w:id="3508" w:author="Author" w:date="2018-05-04T21:05:00Z">
              <w:r>
                <w:delText>the analysis of lncRNA by comparing BMRs</w:delText>
              </w:r>
            </w:del>
            <w:ins w:id="3509" w:author="Author" w:date="2018-05-04T21:05:00Z">
              <w:r>
                <w:rPr>
                  <w:sz w:val="24"/>
                  <w:szCs w:val="24"/>
                </w:rPr>
                <w:t>results on lincRNAs</w:t>
              </w:r>
            </w:ins>
            <w:r>
              <w:rPr>
                <w:sz w:val="24"/>
                <w:rPrChange w:id="3510" w:author="Author" w:date="2018-05-04T21:05:00Z">
                  <w:rPr/>
                </w:rPrChange>
              </w:rPr>
              <w:t xml:space="preserve"> in </w:t>
            </w:r>
            <w:del w:id="3511" w:author="Author" w:date="2018-05-04T21:05:00Z">
              <w:r>
                <w:delText>genes and lncRNAs.</w:delText>
              </w:r>
            </w:del>
            <w:ins w:id="3512" w:author="Author" w:date="2018-05-04T21:05:00Z">
              <w:r>
                <w:rPr>
                  <w:sz w:val="24"/>
                  <w:szCs w:val="24"/>
                </w:rPr>
                <w:t>our revised supplements (see excerpt below).</w:t>
              </w:r>
            </w:ins>
          </w:p>
        </w:tc>
      </w:tr>
      <w:tr w:rsidR="0048019F" w14:paraId="37E67AF8" w14:textId="77777777">
        <w:trPr>
          <w:trHeight w:val="1720"/>
          <w:trPrChange w:id="3513" w:author="Author" w:date="2018-05-04T21:05:00Z">
            <w:trPr>
              <w:trHeight w:val="1720"/>
            </w:trPr>
          </w:trPrChange>
        </w:trPr>
        <w:tc>
          <w:tcPr>
            <w:tcW w:w="1245" w:type="dxa"/>
            <w:shd w:val="clear" w:color="auto" w:fill="auto"/>
            <w:tcMar>
              <w:top w:w="100" w:type="dxa"/>
              <w:left w:w="100" w:type="dxa"/>
              <w:bottom w:w="100" w:type="dxa"/>
              <w:right w:w="100" w:type="dxa"/>
            </w:tcMar>
            <w:tcPrChange w:id="3514" w:author="Author" w:date="2018-05-04T21:05:00Z">
              <w:tcPr>
                <w:tcW w:w="1245" w:type="dxa"/>
                <w:shd w:val="clear" w:color="auto" w:fill="auto"/>
                <w:tcMar>
                  <w:top w:w="100" w:type="dxa"/>
                  <w:left w:w="100" w:type="dxa"/>
                  <w:bottom w:w="100" w:type="dxa"/>
                  <w:right w:w="100" w:type="dxa"/>
                </w:tcMar>
              </w:tcPr>
            </w:tcPrChange>
          </w:tcPr>
          <w:p w14:paraId="35C26417"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7D869E18" w14:textId="7C761E3D"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 xml:space="preserve">Revised </w:t>
            </w:r>
            <w:del w:id="3515" w:author="Author" w:date="2018-05-04T21:05:00Z">
              <w:r>
                <w:rPr>
                  <w:rFonts w:ascii="Times New Roman" w:eastAsia="Times New Roman" w:hAnsi="Times New Roman" w:cs="Times New Roman"/>
                </w:rPr>
                <w:delText>Manuscript</w:delText>
              </w:r>
            </w:del>
            <w:ins w:id="3516" w:author="Author" w:date="2018-05-04T21:05:00Z">
              <w:r>
                <w:rPr>
                  <w:rFonts w:ascii="Times New Roman" w:eastAsia="Times New Roman" w:hAnsi="Times New Roman" w:cs="Times New Roman"/>
                </w:rPr>
                <w:t>Supplement</w:t>
              </w:r>
            </w:ins>
          </w:p>
        </w:tc>
        <w:tc>
          <w:tcPr>
            <w:tcW w:w="8115" w:type="dxa"/>
            <w:shd w:val="clear" w:color="auto" w:fill="auto"/>
            <w:tcMar>
              <w:top w:w="100" w:type="dxa"/>
              <w:left w:w="100" w:type="dxa"/>
              <w:bottom w:w="100" w:type="dxa"/>
              <w:right w:w="100" w:type="dxa"/>
            </w:tcMar>
            <w:tcPrChange w:id="3517" w:author="Author" w:date="2018-05-04T21:05:00Z">
              <w:tcPr>
                <w:tcW w:w="8115" w:type="dxa"/>
                <w:shd w:val="clear" w:color="auto" w:fill="auto"/>
                <w:tcMar>
                  <w:top w:w="100" w:type="dxa"/>
                  <w:left w:w="100" w:type="dxa"/>
                  <w:bottom w:w="100" w:type="dxa"/>
                  <w:right w:w="100" w:type="dxa"/>
                </w:tcMar>
              </w:tcPr>
            </w:tcPrChange>
          </w:tcPr>
          <w:p w14:paraId="306BF375" w14:textId="77777777" w:rsidR="0048019F" w:rsidRDefault="00AF50CC">
            <w:pPr>
              <w:spacing w:line="240" w:lineRule="auto"/>
              <w:jc w:val="both"/>
              <w:rPr>
                <w:ins w:id="3518" w:author="Author" w:date="2018-05-04T21:05:00Z"/>
                <w:rFonts w:ascii="Times New Roman" w:eastAsia="Times New Roman" w:hAnsi="Times New Roman" w:cs="Times New Roman"/>
                <w:sz w:val="20"/>
                <w:szCs w:val="20"/>
              </w:rPr>
            </w:pPr>
            <w:ins w:id="3519" w:author="Author" w:date="2018-05-04T21:05:00Z">
              <w:r>
                <w:rPr>
                  <w:rFonts w:ascii="Times New Roman" w:eastAsia="Times New Roman" w:hAnsi="Times New Roman" w:cs="Times New Roman"/>
                  <w:sz w:val="20"/>
                  <w:szCs w:val="20"/>
                </w:rPr>
                <w:t>We also calculated the mutation burden on lincRNAs. We have found well-known cancer associated lncRNAs to be burdened, such NEAT1 in liver cancer, MALAT1 in breast cancer. Results and QQ-plots were given in Supplementary Table X.</w:t>
              </w:r>
            </w:ins>
          </w:p>
          <w:p w14:paraId="3867A958" w14:textId="77777777" w:rsidR="0048019F" w:rsidRDefault="00AF50CC">
            <w:pPr>
              <w:spacing w:line="240" w:lineRule="auto"/>
              <w:rPr>
                <w:ins w:id="3520" w:author="Author" w:date="2018-05-04T21:05:00Z"/>
                <w:rFonts w:ascii="Times New Roman" w:eastAsia="Times New Roman" w:hAnsi="Times New Roman" w:cs="Times New Roman"/>
              </w:rPr>
            </w:pPr>
            <w:ins w:id="3521" w:author="Author" w:date="2018-05-04T21:05:00Z">
              <w:r>
                <w:rPr>
                  <w:rFonts w:ascii="Times New Roman" w:eastAsia="Times New Roman" w:hAnsi="Times New Roman" w:cs="Times New Roman"/>
                  <w:noProof/>
                  <w:lang w:val="en-US"/>
                </w:rPr>
                <w:drawing>
                  <wp:inline distT="114300" distB="114300" distL="114300" distR="114300">
                    <wp:extent cx="2062163" cy="2062163"/>
                    <wp:effectExtent l="0" t="0" r="0" b="0"/>
                    <wp:docPr id="59"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59"/>
                            <a:srcRect/>
                            <a:stretch>
                              <a:fillRect/>
                            </a:stretch>
                          </pic:blipFill>
                          <pic:spPr>
                            <a:xfrm>
                              <a:off x="0" y="0"/>
                              <a:ext cx="2062163" cy="2062163"/>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extent cx="2033588" cy="2033588"/>
                    <wp:effectExtent l="0" t="0" r="0" b="0"/>
                    <wp:docPr id="46"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60"/>
                            <a:srcRect/>
                            <a:stretch>
                              <a:fillRect/>
                            </a:stretch>
                          </pic:blipFill>
                          <pic:spPr>
                            <a:xfrm>
                              <a:off x="0" y="0"/>
                              <a:ext cx="2033588" cy="2033588"/>
                            </a:xfrm>
                            <a:prstGeom prst="rect">
                              <a:avLst/>
                            </a:prstGeom>
                            <a:ln/>
                          </pic:spPr>
                        </pic:pic>
                      </a:graphicData>
                    </a:graphic>
                  </wp:inline>
                </w:drawing>
              </w:r>
            </w:ins>
          </w:p>
          <w:p w14:paraId="7BD866A3" w14:textId="77777777" w:rsidR="0048019F" w:rsidRDefault="00AF50CC">
            <w:pPr>
              <w:spacing w:line="240" w:lineRule="auto"/>
              <w:rPr>
                <w:rFonts w:ascii="Times New Roman" w:eastAsia="Times New Roman" w:hAnsi="Times New Roman" w:cs="Times New Roman"/>
              </w:rPr>
            </w:pPr>
            <w:ins w:id="3522" w:author="Author" w:date="2018-05-04T21:05:00Z">
              <w:r>
                <w:rPr>
                  <w:rFonts w:ascii="Times New Roman" w:eastAsia="Times New Roman" w:hAnsi="Times New Roman" w:cs="Times New Roman"/>
                  <w:noProof/>
                  <w:lang w:val="en-US"/>
                </w:rPr>
                <w:drawing>
                  <wp:inline distT="114300" distB="114300" distL="114300" distR="114300">
                    <wp:extent cx="1928813" cy="1928813"/>
                    <wp:effectExtent l="0" t="0" r="0" b="0"/>
                    <wp:docPr id="34"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61"/>
                            <a:srcRect/>
                            <a:stretch>
                              <a:fillRect/>
                            </a:stretch>
                          </pic:blipFill>
                          <pic:spPr>
                            <a:xfrm>
                              <a:off x="0" y="0"/>
                              <a:ext cx="1928813" cy="1928813"/>
                            </a:xfrm>
                            <a:prstGeom prst="rect">
                              <a:avLst/>
                            </a:prstGeom>
                            <a:ln/>
                          </pic:spPr>
                        </pic:pic>
                      </a:graphicData>
                    </a:graphic>
                  </wp:inline>
                </w:drawing>
              </w:r>
            </w:ins>
          </w:p>
        </w:tc>
      </w:tr>
    </w:tbl>
    <w:p w14:paraId="20084A65" w14:textId="77777777" w:rsidR="0048019F" w:rsidRDefault="0048019F"/>
    <w:p w14:paraId="791AD769" w14:textId="5A730498" w:rsidR="0048019F" w:rsidRDefault="00AF50CC">
      <w:pPr>
        <w:pStyle w:val="Heading2"/>
        <w:spacing w:before="280"/>
      </w:pPr>
      <w:bookmarkStart w:id="3523" w:name="_xkuw7y5nfm6g" w:colFirst="0" w:colLast="0"/>
      <w:bookmarkEnd w:id="3523"/>
      <w:r>
        <w:t>&lt;ID&gt;REF4.11 – (Mino</w:t>
      </w:r>
      <w:r>
        <w:t xml:space="preserve">r) updates to figure numbering in </w:t>
      </w:r>
      <w:del w:id="3524" w:author="Author" w:date="2018-05-04T21:05:00Z">
        <w:r>
          <w:delText>supplemantary</w:delText>
        </w:r>
      </w:del>
      <w:ins w:id="3525" w:author="Author" w:date="2018-05-04T21:05:00Z">
        <w:r>
          <w:t>supplementary</w:t>
        </w:r>
      </w:ins>
    </w:p>
    <w:p w14:paraId="15C6C55E" w14:textId="77777777" w:rsidR="0048019F" w:rsidRDefault="00AF50CC">
      <w:pPr>
        <w:pBdr>
          <w:top w:val="nil"/>
          <w:left w:val="nil"/>
          <w:bottom w:val="nil"/>
          <w:right w:val="nil"/>
          <w:between w:val="nil"/>
        </w:pBdr>
      </w:pPr>
      <w:r>
        <w:t>&lt;TYPE&gt;$$$Minor,$$$Presentation</w:t>
      </w:r>
    </w:p>
    <w:p w14:paraId="058E621F" w14:textId="77777777" w:rsidR="0048019F" w:rsidRDefault="00AF50CC">
      <w:pPr>
        <w:pBdr>
          <w:top w:val="nil"/>
          <w:left w:val="nil"/>
          <w:bottom w:val="nil"/>
          <w:right w:val="nil"/>
          <w:between w:val="nil"/>
        </w:pBdr>
      </w:pPr>
      <w:r>
        <w:t>&lt;ASSIGN&gt;@@@JZ</w:t>
      </w:r>
    </w:p>
    <w:p w14:paraId="4256F0DD" w14:textId="77777777" w:rsidR="0048019F" w:rsidRDefault="00AF50CC">
      <w:pPr>
        <w:pBdr>
          <w:top w:val="nil"/>
          <w:left w:val="nil"/>
          <w:bottom w:val="nil"/>
          <w:right w:val="nil"/>
          <w:between w:val="nil"/>
        </w:pBdr>
      </w:pPr>
      <w:r>
        <w:t>&lt;PLAN&gt;&amp;&amp;&amp;AgreeFix</w:t>
      </w:r>
    </w:p>
    <w:p w14:paraId="1C633191" w14:textId="77777777" w:rsidR="0048019F" w:rsidRDefault="00AF50CC">
      <w:pPr>
        <w:pBdr>
          <w:top w:val="nil"/>
          <w:left w:val="nil"/>
          <w:bottom w:val="nil"/>
          <w:right w:val="nil"/>
          <w:between w:val="nil"/>
        </w:pBdr>
      </w:pPr>
      <w:r>
        <w:t>&lt;STATUS&gt;%%%75DONE</w:t>
      </w:r>
    </w:p>
    <w:p w14:paraId="24715501" w14:textId="77777777" w:rsidR="0048019F" w:rsidRDefault="0048019F">
      <w:pPr>
        <w:pBdr>
          <w:top w:val="nil"/>
          <w:left w:val="nil"/>
          <w:bottom w:val="nil"/>
          <w:right w:val="nil"/>
          <w:between w:val="nil"/>
        </w:pBdr>
      </w:pPr>
    </w:p>
    <w:tbl>
      <w:tblPr>
        <w:tblStyle w:val="affe"/>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526"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527">
          <w:tblGrid>
            <w:gridCol w:w="1245"/>
            <w:gridCol w:w="8115"/>
          </w:tblGrid>
        </w:tblGridChange>
      </w:tblGrid>
      <w:tr w:rsidR="0048019F" w14:paraId="7EB488D6" w14:textId="77777777">
        <w:tc>
          <w:tcPr>
            <w:tcW w:w="1245" w:type="dxa"/>
            <w:shd w:val="clear" w:color="auto" w:fill="auto"/>
            <w:tcMar>
              <w:top w:w="100" w:type="dxa"/>
              <w:left w:w="100" w:type="dxa"/>
              <w:bottom w:w="100" w:type="dxa"/>
              <w:right w:w="100" w:type="dxa"/>
            </w:tcMar>
            <w:tcPrChange w:id="3528" w:author="Author" w:date="2018-05-04T21:05:00Z">
              <w:tcPr>
                <w:tcW w:w="1245" w:type="dxa"/>
                <w:shd w:val="clear" w:color="auto" w:fill="auto"/>
                <w:tcMar>
                  <w:top w:w="100" w:type="dxa"/>
                  <w:left w:w="100" w:type="dxa"/>
                  <w:bottom w:w="100" w:type="dxa"/>
                  <w:right w:w="100" w:type="dxa"/>
                </w:tcMar>
              </w:tcPr>
            </w:tcPrChange>
          </w:tcPr>
          <w:p w14:paraId="2AD6CC39" w14:textId="77777777" w:rsidR="0048019F" w:rsidRDefault="00AF50CC">
            <w:pPr>
              <w:spacing w:line="240" w:lineRule="auto"/>
              <w:rPr>
                <w:rFonts w:ascii="Courier New" w:hAnsi="Courier New"/>
                <w:sz w:val="20"/>
                <w:rPrChange w:id="3529" w:author="Author" w:date="2018-05-04T21:05:00Z">
                  <w:rPr>
                    <w:rFonts w:ascii="Courier New" w:hAnsi="Courier New"/>
                  </w:rPr>
                </w:rPrChange>
              </w:rPr>
            </w:pPr>
            <w:r>
              <w:rPr>
                <w:rFonts w:ascii="Courier New" w:hAnsi="Courier New"/>
                <w:sz w:val="20"/>
                <w:rPrChange w:id="3530" w:author="Author" w:date="2018-05-04T21:05:00Z">
                  <w:rPr>
                    <w:rFonts w:ascii="Courier New" w:hAnsi="Courier New"/>
                  </w:rPr>
                </w:rPrChange>
              </w:rPr>
              <w:t>Referee</w:t>
            </w:r>
          </w:p>
          <w:p w14:paraId="0D657DC7" w14:textId="77777777" w:rsidR="0048019F" w:rsidRDefault="00AF50CC">
            <w:pPr>
              <w:spacing w:line="240" w:lineRule="auto"/>
              <w:rPr>
                <w:rFonts w:ascii="Courier New" w:hAnsi="Courier New"/>
                <w:sz w:val="20"/>
                <w:rPrChange w:id="3531" w:author="Author" w:date="2018-05-04T21:05:00Z">
                  <w:rPr>
                    <w:rFonts w:ascii="Courier New" w:hAnsi="Courier New"/>
                  </w:rPr>
                </w:rPrChange>
              </w:rPr>
            </w:pPr>
            <w:r>
              <w:rPr>
                <w:rFonts w:ascii="Courier New" w:hAnsi="Courier New"/>
                <w:sz w:val="20"/>
                <w:rPrChange w:id="3532"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3533" w:author="Author" w:date="2018-05-04T21:05:00Z">
              <w:tcPr>
                <w:tcW w:w="8115" w:type="dxa"/>
                <w:shd w:val="clear" w:color="auto" w:fill="auto"/>
                <w:tcMar>
                  <w:top w:w="100" w:type="dxa"/>
                  <w:left w:w="100" w:type="dxa"/>
                  <w:bottom w:w="100" w:type="dxa"/>
                  <w:right w:w="100" w:type="dxa"/>
                </w:tcMar>
              </w:tcPr>
            </w:tcPrChange>
          </w:tcPr>
          <w:p w14:paraId="0996F152" w14:textId="77777777" w:rsidR="0048019F" w:rsidRDefault="00AF50CC">
            <w:pPr>
              <w:jc w:val="both"/>
              <w:rPr>
                <w:rFonts w:ascii="Courier New" w:hAnsi="Courier New"/>
                <w:sz w:val="20"/>
                <w:rPrChange w:id="3534" w:author="Author" w:date="2018-05-04T21:05:00Z">
                  <w:rPr>
                    <w:rFonts w:ascii="Courier New" w:hAnsi="Courier New"/>
                  </w:rPr>
                </w:rPrChange>
              </w:rPr>
            </w:pPr>
            <w:r>
              <w:rPr>
                <w:rFonts w:ascii="Courier New" w:hAnsi="Courier New"/>
                <w:sz w:val="20"/>
                <w:rPrChange w:id="3535" w:author="Author" w:date="2018-05-04T21:05:00Z">
                  <w:rPr>
                    <w:rFonts w:ascii="Courier New" w:hAnsi="Courier New"/>
                  </w:rPr>
                </w:rPrChange>
              </w:rPr>
              <w:t>In the supplementary material, there is room to improve figures (some numbers are too small).</w:t>
            </w:r>
          </w:p>
        </w:tc>
      </w:tr>
      <w:tr w:rsidR="0048019F" w14:paraId="7033D9F6" w14:textId="77777777">
        <w:tc>
          <w:tcPr>
            <w:tcW w:w="1245" w:type="dxa"/>
            <w:shd w:val="clear" w:color="auto" w:fill="auto"/>
            <w:tcMar>
              <w:top w:w="100" w:type="dxa"/>
              <w:left w:w="100" w:type="dxa"/>
              <w:bottom w:w="100" w:type="dxa"/>
              <w:right w:w="100" w:type="dxa"/>
            </w:tcMar>
            <w:tcPrChange w:id="3536" w:author="Author" w:date="2018-05-04T21:05:00Z">
              <w:tcPr>
                <w:tcW w:w="1245" w:type="dxa"/>
                <w:shd w:val="clear" w:color="auto" w:fill="auto"/>
                <w:tcMar>
                  <w:top w:w="100" w:type="dxa"/>
                  <w:left w:w="100" w:type="dxa"/>
                  <w:bottom w:w="100" w:type="dxa"/>
                  <w:right w:w="100" w:type="dxa"/>
                </w:tcMar>
              </w:tcPr>
            </w:tcPrChange>
          </w:tcPr>
          <w:p w14:paraId="6EF286D4"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92B746A"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537" w:author="Author" w:date="2018-05-04T21:05:00Z">
              <w:tcPr>
                <w:tcW w:w="8115" w:type="dxa"/>
                <w:shd w:val="clear" w:color="auto" w:fill="auto"/>
                <w:tcMar>
                  <w:top w:w="100" w:type="dxa"/>
                  <w:left w:w="100" w:type="dxa"/>
                  <w:bottom w:w="100" w:type="dxa"/>
                  <w:right w:w="100" w:type="dxa"/>
                </w:tcMar>
              </w:tcPr>
            </w:tcPrChange>
          </w:tcPr>
          <w:p w14:paraId="431DFB05" w14:textId="2D78D77B" w:rsidR="0048019F" w:rsidRDefault="00AF50CC">
            <w:pPr>
              <w:jc w:val="both"/>
              <w:rPr>
                <w:sz w:val="24"/>
                <w:szCs w:val="24"/>
              </w:rPr>
            </w:pPr>
            <w:r>
              <w:rPr>
                <w:sz w:val="24"/>
                <w:rPrChange w:id="3538" w:author="Author" w:date="2018-05-04T21:05:00Z">
                  <w:rPr/>
                </w:rPrChange>
              </w:rPr>
              <w:t xml:space="preserve">We thank the referee </w:t>
            </w:r>
            <w:del w:id="3539" w:author="Author" w:date="2018-05-04T21:05:00Z">
              <w:r>
                <w:delText>to point out</w:delText>
              </w:r>
            </w:del>
            <w:ins w:id="3540" w:author="Author" w:date="2018-05-04T21:05:00Z">
              <w:r>
                <w:rPr>
                  <w:sz w:val="24"/>
                  <w:szCs w:val="24"/>
                </w:rPr>
                <w:t>for pointing</w:t>
              </w:r>
            </w:ins>
            <w:r>
              <w:rPr>
                <w:sz w:val="24"/>
                <w:rPrChange w:id="3541" w:author="Author" w:date="2018-05-04T21:05:00Z">
                  <w:rPr/>
                </w:rPrChange>
              </w:rPr>
              <w:t xml:space="preserve"> this </w:t>
            </w:r>
            <w:ins w:id="3542" w:author="Author" w:date="2018-05-04T21:05:00Z">
              <w:r>
                <w:rPr>
                  <w:sz w:val="24"/>
                  <w:szCs w:val="24"/>
                </w:rPr>
                <w:t xml:space="preserve">out </w:t>
              </w:r>
            </w:ins>
            <w:r>
              <w:rPr>
                <w:sz w:val="24"/>
                <w:rPrChange w:id="3543" w:author="Author" w:date="2018-05-04T21:05:00Z">
                  <w:rPr/>
                </w:rPrChange>
              </w:rPr>
              <w:t xml:space="preserve">and we have </w:t>
            </w:r>
            <w:del w:id="3544" w:author="Author" w:date="2018-05-04T21:05:00Z">
              <w:r>
                <w:delText>fixed</w:delText>
              </w:r>
            </w:del>
            <w:ins w:id="3545" w:author="Author" w:date="2018-05-04T21:05:00Z">
              <w:r>
                <w:rPr>
                  <w:sz w:val="24"/>
                  <w:szCs w:val="24"/>
                </w:rPr>
                <w:t>made revisions to the supplementary figures</w:t>
              </w:r>
            </w:ins>
            <w:r>
              <w:rPr>
                <w:sz w:val="24"/>
                <w:rPrChange w:id="3546" w:author="Author" w:date="2018-05-04T21:05:00Z">
                  <w:rPr/>
                </w:rPrChange>
              </w:rPr>
              <w:t xml:space="preserve"> in our revised manuscript </w:t>
            </w:r>
            <w:ins w:id="3547" w:author="Author" w:date="2018-05-04T21:05:00Z">
              <w:r>
                <w:rPr>
                  <w:sz w:val="24"/>
                  <w:szCs w:val="24"/>
                </w:rPr>
                <w:t>to improve interpretability.</w:t>
              </w:r>
            </w:ins>
          </w:p>
        </w:tc>
      </w:tr>
    </w:tbl>
    <w:tbl>
      <w:tblPr>
        <w:tblStyle w:val="aff9"/>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836E7" w14:paraId="0D964EB2" w14:textId="77777777">
        <w:trPr>
          <w:trHeight w:val="1720"/>
          <w:del w:id="3548" w:author="Author" w:date="2018-05-04T21:05:00Z"/>
        </w:trPr>
        <w:tc>
          <w:tcPr>
            <w:tcW w:w="1245" w:type="dxa"/>
            <w:shd w:val="clear" w:color="auto" w:fill="auto"/>
            <w:tcMar>
              <w:top w:w="100" w:type="dxa"/>
              <w:left w:w="100" w:type="dxa"/>
              <w:bottom w:w="100" w:type="dxa"/>
              <w:right w:w="100" w:type="dxa"/>
            </w:tcMar>
          </w:tcPr>
          <w:p w14:paraId="0FEF5E22" w14:textId="77777777" w:rsidR="001836E7" w:rsidRDefault="00AF50CC">
            <w:pPr>
              <w:spacing w:line="240" w:lineRule="auto"/>
              <w:rPr>
                <w:del w:id="3549" w:author="Author" w:date="2018-05-04T21:05:00Z"/>
                <w:rFonts w:ascii="Times New Roman" w:eastAsia="Times New Roman" w:hAnsi="Times New Roman" w:cs="Times New Roman"/>
              </w:rPr>
            </w:pPr>
            <w:bookmarkStart w:id="3550" w:name="_6sc5ry1e48b6" w:colFirst="0" w:colLast="0"/>
            <w:bookmarkEnd w:id="3550"/>
            <w:del w:id="3551" w:author="Author" w:date="2018-05-04T21:05:00Z">
              <w:r>
                <w:rPr>
                  <w:rFonts w:ascii="Times New Roman" w:eastAsia="Times New Roman" w:hAnsi="Times New Roman" w:cs="Times New Roman"/>
                </w:rPr>
                <w:delText>Excerpt From</w:delText>
              </w:r>
            </w:del>
          </w:p>
          <w:p w14:paraId="6CFAE6A9" w14:textId="77777777" w:rsidR="001836E7" w:rsidRDefault="00AF50CC">
            <w:pPr>
              <w:spacing w:line="240" w:lineRule="auto"/>
              <w:rPr>
                <w:del w:id="3552" w:author="Author" w:date="2018-05-04T21:05:00Z"/>
                <w:rFonts w:ascii="Times New Roman" w:eastAsia="Times New Roman" w:hAnsi="Times New Roman" w:cs="Times New Roman"/>
              </w:rPr>
            </w:pPr>
            <w:del w:id="3553" w:author="Author" w:date="2018-05-04T21:05:00Z">
              <w:r>
                <w:rPr>
                  <w:rFonts w:ascii="Times New Roman" w:eastAsia="Times New Roman" w:hAnsi="Times New Roman" w:cs="Times New Roman"/>
                </w:rPr>
                <w:delText>Revised Manuscript</w:delText>
              </w:r>
            </w:del>
          </w:p>
        </w:tc>
        <w:tc>
          <w:tcPr>
            <w:tcW w:w="8115" w:type="dxa"/>
            <w:shd w:val="clear" w:color="auto" w:fill="auto"/>
            <w:tcMar>
              <w:top w:w="100" w:type="dxa"/>
              <w:left w:w="100" w:type="dxa"/>
              <w:bottom w:w="100" w:type="dxa"/>
              <w:right w:w="100" w:type="dxa"/>
            </w:tcMar>
          </w:tcPr>
          <w:p w14:paraId="706FD6F4" w14:textId="77777777" w:rsidR="001836E7" w:rsidRDefault="001836E7">
            <w:pPr>
              <w:spacing w:line="240" w:lineRule="auto"/>
              <w:rPr>
                <w:del w:id="3554" w:author="Author" w:date="2018-05-04T21:05:00Z"/>
                <w:rFonts w:ascii="Times New Roman" w:eastAsia="Times New Roman" w:hAnsi="Times New Roman" w:cs="Times New Roman"/>
              </w:rPr>
            </w:pPr>
          </w:p>
        </w:tc>
      </w:tr>
    </w:tbl>
    <w:p w14:paraId="103DA8D5" w14:textId="77777777" w:rsidR="0048019F" w:rsidRDefault="0048019F">
      <w:pPr>
        <w:pStyle w:val="Heading2"/>
        <w:spacing w:before="280"/>
      </w:pPr>
    </w:p>
    <w:p w14:paraId="2882AD9A" w14:textId="77777777" w:rsidR="0048019F" w:rsidRDefault="00AF50CC">
      <w:pPr>
        <w:pStyle w:val="Heading2"/>
        <w:spacing w:before="280"/>
      </w:pPr>
      <w:bookmarkStart w:id="3555" w:name="_sctf4hqwyvna" w:colFirst="0" w:colLast="0"/>
      <w:bookmarkEnd w:id="3555"/>
      <w:r>
        <w:t>&lt;ID&gt;REF4.12 – (Minor)  Figure legends</w:t>
      </w:r>
    </w:p>
    <w:p w14:paraId="384AA598" w14:textId="77777777" w:rsidR="0048019F" w:rsidRDefault="00AF50CC">
      <w:r>
        <w:t>&lt;TYPE&gt;$$$Minor,$$$Presentation</w:t>
      </w:r>
    </w:p>
    <w:p w14:paraId="22BF77FC" w14:textId="77777777" w:rsidR="0048019F" w:rsidRDefault="00AF50CC">
      <w:r>
        <w:t>&lt;ASSIGN&gt;@@@JZ</w:t>
      </w:r>
    </w:p>
    <w:p w14:paraId="266AC821" w14:textId="77777777" w:rsidR="0048019F" w:rsidRDefault="00AF50CC">
      <w:r>
        <w:t>&lt;PLAN&gt;&amp;&amp;&amp;</w:t>
      </w:r>
      <w:r>
        <w:t>AgreeFix</w:t>
      </w:r>
    </w:p>
    <w:p w14:paraId="698C5BB3" w14:textId="77777777" w:rsidR="0048019F" w:rsidRDefault="00AF50CC">
      <w:r>
        <w:t>&lt;STATUS&gt;%%%75DONE</w:t>
      </w:r>
    </w:p>
    <w:p w14:paraId="48A6C755" w14:textId="77777777" w:rsidR="0048019F" w:rsidRDefault="0048019F"/>
    <w:tbl>
      <w:tblPr>
        <w:tblStyle w:val="afff"/>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556"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557">
          <w:tblGrid>
            <w:gridCol w:w="1245"/>
            <w:gridCol w:w="8115"/>
          </w:tblGrid>
        </w:tblGridChange>
      </w:tblGrid>
      <w:tr w:rsidR="0048019F" w14:paraId="36EAB866" w14:textId="77777777">
        <w:tc>
          <w:tcPr>
            <w:tcW w:w="1245" w:type="dxa"/>
            <w:shd w:val="clear" w:color="auto" w:fill="auto"/>
            <w:tcMar>
              <w:top w:w="100" w:type="dxa"/>
              <w:left w:w="100" w:type="dxa"/>
              <w:bottom w:w="100" w:type="dxa"/>
              <w:right w:w="100" w:type="dxa"/>
            </w:tcMar>
            <w:tcPrChange w:id="3558" w:author="Author" w:date="2018-05-04T21:05:00Z">
              <w:tcPr>
                <w:tcW w:w="1245" w:type="dxa"/>
                <w:shd w:val="clear" w:color="auto" w:fill="auto"/>
                <w:tcMar>
                  <w:top w:w="100" w:type="dxa"/>
                  <w:left w:w="100" w:type="dxa"/>
                  <w:bottom w:w="100" w:type="dxa"/>
                  <w:right w:w="100" w:type="dxa"/>
                </w:tcMar>
              </w:tcPr>
            </w:tcPrChange>
          </w:tcPr>
          <w:p w14:paraId="4139D189"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62283D73"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559" w:author="Author" w:date="2018-05-04T21:05:00Z">
              <w:tcPr>
                <w:tcW w:w="8115" w:type="dxa"/>
                <w:shd w:val="clear" w:color="auto" w:fill="auto"/>
                <w:tcMar>
                  <w:top w:w="100" w:type="dxa"/>
                  <w:left w:w="100" w:type="dxa"/>
                  <w:bottom w:w="100" w:type="dxa"/>
                  <w:right w:w="100" w:type="dxa"/>
                </w:tcMar>
              </w:tcPr>
            </w:tcPrChange>
          </w:tcPr>
          <w:p w14:paraId="3CCA45F6" w14:textId="77777777" w:rsidR="0048019F" w:rsidRDefault="00AF50CC">
            <w:pPr>
              <w:jc w:val="both"/>
              <w:rPr>
                <w:rFonts w:ascii="Courier New" w:hAnsi="Courier New"/>
                <w:sz w:val="20"/>
                <w:rPrChange w:id="3560" w:author="Author" w:date="2018-05-04T21:05:00Z">
                  <w:rPr>
                    <w:rFonts w:ascii="Courier New" w:hAnsi="Courier New"/>
                  </w:rPr>
                </w:rPrChange>
              </w:rPr>
            </w:pPr>
            <w:r>
              <w:rPr>
                <w:rFonts w:ascii="Courier New" w:hAnsi="Courier New"/>
                <w:sz w:val="20"/>
                <w:rPrChange w:id="3561" w:author="Author" w:date="2018-05-04T21:05:00Z">
                  <w:rPr>
                    <w:rFonts w:ascii="Courier New" w:hAnsi="Courier New"/>
                  </w:rPr>
                </w:rPrChange>
              </w:rPr>
              <w:t>Figure legends. Figure legends are essential but I struggled to understand the figures based on the legends only.</w:t>
            </w:r>
          </w:p>
        </w:tc>
      </w:tr>
      <w:tr w:rsidR="0048019F" w14:paraId="0F1D921D" w14:textId="77777777">
        <w:tc>
          <w:tcPr>
            <w:tcW w:w="1245" w:type="dxa"/>
            <w:shd w:val="clear" w:color="auto" w:fill="auto"/>
            <w:tcMar>
              <w:top w:w="100" w:type="dxa"/>
              <w:left w:w="100" w:type="dxa"/>
              <w:bottom w:w="100" w:type="dxa"/>
              <w:right w:w="100" w:type="dxa"/>
            </w:tcMar>
            <w:tcPrChange w:id="3562" w:author="Author" w:date="2018-05-04T21:05:00Z">
              <w:tcPr>
                <w:tcW w:w="1245" w:type="dxa"/>
                <w:shd w:val="clear" w:color="auto" w:fill="auto"/>
                <w:tcMar>
                  <w:top w:w="100" w:type="dxa"/>
                  <w:left w:w="100" w:type="dxa"/>
                  <w:bottom w:w="100" w:type="dxa"/>
                  <w:right w:w="100" w:type="dxa"/>
                </w:tcMar>
              </w:tcPr>
            </w:tcPrChange>
          </w:tcPr>
          <w:p w14:paraId="65B0E636"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E7C988E"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563" w:author="Author" w:date="2018-05-04T21:05:00Z">
              <w:tcPr>
                <w:tcW w:w="8115" w:type="dxa"/>
                <w:shd w:val="clear" w:color="auto" w:fill="auto"/>
                <w:tcMar>
                  <w:top w:w="100" w:type="dxa"/>
                  <w:left w:w="100" w:type="dxa"/>
                  <w:bottom w:w="100" w:type="dxa"/>
                  <w:right w:w="100" w:type="dxa"/>
                </w:tcMar>
              </w:tcPr>
            </w:tcPrChange>
          </w:tcPr>
          <w:p w14:paraId="1CF571DB" w14:textId="0B6B4F4F" w:rsidR="0048019F" w:rsidRDefault="00AF50CC">
            <w:pPr>
              <w:jc w:val="both"/>
              <w:rPr>
                <w:sz w:val="24"/>
                <w:szCs w:val="24"/>
              </w:rPr>
            </w:pPr>
            <w:r>
              <w:rPr>
                <w:sz w:val="24"/>
                <w:rPrChange w:id="3564" w:author="Author" w:date="2018-05-04T21:05:00Z">
                  <w:rPr/>
                </w:rPrChange>
              </w:rPr>
              <w:t xml:space="preserve">We thank the referee </w:t>
            </w:r>
            <w:del w:id="3565" w:author="Author" w:date="2018-05-04T21:05:00Z">
              <w:r>
                <w:delText>to point out</w:delText>
              </w:r>
            </w:del>
            <w:ins w:id="3566" w:author="Author" w:date="2018-05-04T21:05:00Z">
              <w:r>
                <w:rPr>
                  <w:sz w:val="24"/>
                  <w:szCs w:val="24"/>
                </w:rPr>
                <w:t>for</w:t>
              </w:r>
            </w:ins>
            <w:r>
              <w:rPr>
                <w:sz w:val="24"/>
                <w:rPrChange w:id="3567" w:author="Author" w:date="2018-05-04T21:05:00Z">
                  <w:rPr/>
                </w:rPrChange>
              </w:rPr>
              <w:t xml:space="preserve"> this </w:t>
            </w:r>
            <w:ins w:id="3568" w:author="Author" w:date="2018-05-04T21:05:00Z">
              <w:r>
                <w:rPr>
                  <w:sz w:val="24"/>
                  <w:szCs w:val="24"/>
                </w:rPr>
                <w:t xml:space="preserve">comment </w:t>
              </w:r>
            </w:ins>
            <w:r>
              <w:rPr>
                <w:sz w:val="24"/>
                <w:rPrChange w:id="3569" w:author="Author" w:date="2018-05-04T21:05:00Z">
                  <w:rPr/>
                </w:rPrChange>
              </w:rPr>
              <w:t xml:space="preserve">and we have </w:t>
            </w:r>
            <w:del w:id="3570" w:author="Author" w:date="2018-05-04T21:05:00Z">
              <w:r>
                <w:delText xml:space="preserve">fixed in our </w:delText>
              </w:r>
            </w:del>
            <w:r>
              <w:rPr>
                <w:sz w:val="24"/>
                <w:rPrChange w:id="3571" w:author="Author" w:date="2018-05-04T21:05:00Z">
                  <w:rPr/>
                </w:rPrChange>
              </w:rPr>
              <w:t xml:space="preserve">revised </w:t>
            </w:r>
            <w:del w:id="3572" w:author="Author" w:date="2018-05-04T21:05:00Z">
              <w:r>
                <w:delText>manuscript</w:delText>
              </w:r>
            </w:del>
            <w:ins w:id="3573" w:author="Author" w:date="2018-05-04T21:05:00Z">
              <w:r>
                <w:rPr>
                  <w:sz w:val="24"/>
                  <w:szCs w:val="24"/>
                </w:rPr>
                <w:t>our figure legends to i</w:t>
              </w:r>
              <w:r>
                <w:rPr>
                  <w:sz w:val="24"/>
                  <w:szCs w:val="24"/>
                </w:rPr>
                <w:t>mprove.</w:t>
              </w:r>
            </w:ins>
            <w:r>
              <w:rPr>
                <w:sz w:val="24"/>
                <w:rPrChange w:id="3574" w:author="Author" w:date="2018-05-04T21:05:00Z">
                  <w:rPr/>
                </w:rPrChange>
              </w:rPr>
              <w:t xml:space="preserve"> </w:t>
            </w:r>
          </w:p>
        </w:tc>
      </w:tr>
    </w:tbl>
    <w:tbl>
      <w:tblPr>
        <w:tblStyle w:val="aff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1836E7" w14:paraId="428EB36F" w14:textId="77777777">
        <w:trPr>
          <w:trHeight w:val="1720"/>
          <w:del w:id="3575" w:author="Author" w:date="2018-05-04T21:05:00Z"/>
        </w:trPr>
        <w:tc>
          <w:tcPr>
            <w:tcW w:w="1245" w:type="dxa"/>
            <w:shd w:val="clear" w:color="auto" w:fill="auto"/>
            <w:tcMar>
              <w:top w:w="100" w:type="dxa"/>
              <w:left w:w="100" w:type="dxa"/>
              <w:bottom w:w="100" w:type="dxa"/>
              <w:right w:w="100" w:type="dxa"/>
            </w:tcMar>
          </w:tcPr>
          <w:p w14:paraId="2ECE3682" w14:textId="77777777" w:rsidR="001836E7" w:rsidRDefault="00AF50CC">
            <w:pPr>
              <w:spacing w:line="240" w:lineRule="auto"/>
              <w:rPr>
                <w:del w:id="3576" w:author="Author" w:date="2018-05-04T21:05:00Z"/>
                <w:rFonts w:ascii="Times New Roman" w:eastAsia="Times New Roman" w:hAnsi="Times New Roman" w:cs="Times New Roman"/>
              </w:rPr>
            </w:pPr>
            <w:bookmarkStart w:id="3577" w:name="_990zmmmp065c" w:colFirst="0" w:colLast="0"/>
            <w:bookmarkEnd w:id="3577"/>
            <w:del w:id="3578" w:author="Author" w:date="2018-05-04T21:05:00Z">
              <w:r>
                <w:rPr>
                  <w:rFonts w:ascii="Times New Roman" w:eastAsia="Times New Roman" w:hAnsi="Times New Roman" w:cs="Times New Roman"/>
                </w:rPr>
                <w:delText>Excerpt From</w:delText>
              </w:r>
            </w:del>
          </w:p>
          <w:p w14:paraId="380DE488" w14:textId="77777777" w:rsidR="001836E7" w:rsidRDefault="00AF50CC">
            <w:pPr>
              <w:spacing w:line="240" w:lineRule="auto"/>
              <w:rPr>
                <w:del w:id="3579" w:author="Author" w:date="2018-05-04T21:05:00Z"/>
                <w:rFonts w:ascii="Times New Roman" w:eastAsia="Times New Roman" w:hAnsi="Times New Roman" w:cs="Times New Roman"/>
              </w:rPr>
            </w:pPr>
            <w:del w:id="3580" w:author="Author" w:date="2018-05-04T21:05:00Z">
              <w:r>
                <w:rPr>
                  <w:rFonts w:ascii="Times New Roman" w:eastAsia="Times New Roman" w:hAnsi="Times New Roman" w:cs="Times New Roman"/>
                </w:rPr>
                <w:delText>Revised Manuscript</w:delText>
              </w:r>
            </w:del>
          </w:p>
        </w:tc>
        <w:tc>
          <w:tcPr>
            <w:tcW w:w="8115" w:type="dxa"/>
            <w:shd w:val="clear" w:color="auto" w:fill="auto"/>
            <w:tcMar>
              <w:top w:w="100" w:type="dxa"/>
              <w:left w:w="100" w:type="dxa"/>
              <w:bottom w:w="100" w:type="dxa"/>
              <w:right w:w="100" w:type="dxa"/>
            </w:tcMar>
          </w:tcPr>
          <w:p w14:paraId="0804FDF1" w14:textId="77777777" w:rsidR="001836E7" w:rsidRDefault="001836E7">
            <w:pPr>
              <w:rPr>
                <w:del w:id="3581" w:author="Author" w:date="2018-05-04T21:05:00Z"/>
              </w:rPr>
            </w:pPr>
          </w:p>
        </w:tc>
      </w:tr>
    </w:tbl>
    <w:p w14:paraId="7C7B14CF" w14:textId="77777777" w:rsidR="0048019F" w:rsidRDefault="00AF50CC">
      <w:pPr>
        <w:pStyle w:val="Heading1"/>
      </w:pPr>
      <w:r>
        <w:br w:type="page"/>
      </w:r>
    </w:p>
    <w:p w14:paraId="18DA44D5" w14:textId="77777777" w:rsidR="0048019F" w:rsidRDefault="00AF50CC">
      <w:pPr>
        <w:pStyle w:val="Heading1"/>
      </w:pPr>
      <w:bookmarkStart w:id="3582" w:name="_jlvh8n1db45r" w:colFirst="0" w:colLast="0"/>
      <w:bookmarkEnd w:id="3582"/>
      <w:r>
        <w:t>Referee #5 (Remarks to the Author):</w:t>
      </w:r>
    </w:p>
    <w:p w14:paraId="088F6E22" w14:textId="77777777" w:rsidR="0048019F" w:rsidRDefault="0048019F"/>
    <w:p w14:paraId="0180BE29" w14:textId="77777777" w:rsidR="0048019F" w:rsidRDefault="00AF50CC">
      <w:pPr>
        <w:pStyle w:val="Heading2"/>
      </w:pPr>
      <w:bookmarkStart w:id="3583" w:name="_vjiz61jzvnrg" w:colFirst="0" w:colLast="0"/>
      <w:bookmarkEnd w:id="3583"/>
      <w:r>
        <w:t>&lt;ID&gt;REF5.0 – Preamble</w:t>
      </w:r>
    </w:p>
    <w:p w14:paraId="430BDA06" w14:textId="77777777" w:rsidR="0048019F" w:rsidRDefault="00AF50CC">
      <w:r>
        <w:t>&lt;TYPE&gt;$$$Text</w:t>
      </w:r>
    </w:p>
    <w:p w14:paraId="38B7FBB0" w14:textId="77777777" w:rsidR="0048019F" w:rsidRDefault="00AF50CC">
      <w:r>
        <w:t>&lt;ASSIGN&gt;@@@MG,@@@JZ</w:t>
      </w:r>
    </w:p>
    <w:p w14:paraId="053F5646" w14:textId="77777777" w:rsidR="0048019F" w:rsidRDefault="00AF50CC">
      <w:r>
        <w:t>&lt;PLAN&gt;&amp;&amp;&amp;AgreeFix</w:t>
      </w:r>
    </w:p>
    <w:p w14:paraId="69DD6BE8" w14:textId="77777777" w:rsidR="0048019F" w:rsidRDefault="00AF50CC">
      <w:r>
        <w:t>&lt;STATUS&gt;%%%75DONE</w:t>
      </w:r>
    </w:p>
    <w:p w14:paraId="6E819120" w14:textId="77777777" w:rsidR="0048019F" w:rsidRDefault="0048019F"/>
    <w:p w14:paraId="7BA95D66" w14:textId="3A174F52" w:rsidR="0048019F" w:rsidRDefault="00AF50CC">
      <w:pPr>
        <w:jc w:val="both"/>
        <w:rPr>
          <w:sz w:val="24"/>
          <w:rPrChange w:id="3584" w:author="Author" w:date="2018-05-04T21:05:00Z">
            <w:rPr/>
          </w:rPrChange>
        </w:rPr>
      </w:pPr>
      <w:r>
        <w:rPr>
          <w:sz w:val="24"/>
          <w:rPrChange w:id="3585" w:author="Author" w:date="2018-05-04T21:05:00Z">
            <w:rPr/>
          </w:rPrChange>
        </w:rPr>
        <w:t xml:space="preserve">We </w:t>
      </w:r>
      <w:del w:id="3586" w:author="Author" w:date="2018-05-04T21:05:00Z">
        <w:r>
          <w:delText xml:space="preserve">would like to </w:delText>
        </w:r>
      </w:del>
      <w:r>
        <w:rPr>
          <w:sz w:val="24"/>
          <w:rPrChange w:id="3587" w:author="Author" w:date="2018-05-04T21:05:00Z">
            <w:rPr/>
          </w:rPrChange>
        </w:rPr>
        <w:t xml:space="preserve">appreciate the referee's feedback. We found </w:t>
      </w:r>
      <w:del w:id="3588" w:author="Author" w:date="2018-05-04T21:05:00Z">
        <w:r>
          <w:delText xml:space="preserve">that </w:delText>
        </w:r>
      </w:del>
      <w:r>
        <w:rPr>
          <w:sz w:val="24"/>
          <w:rPrChange w:id="3589" w:author="Author" w:date="2018-05-04T21:05:00Z">
            <w:rPr/>
          </w:rPrChange>
        </w:rPr>
        <w:t>many comments</w:t>
      </w:r>
      <w:del w:id="3590" w:author="Author" w:date="2018-05-04T21:05:00Z">
        <w:r>
          <w:delText>, such as</w:delText>
        </w:r>
      </w:del>
      <w:ins w:id="3591" w:author="Author" w:date="2018-05-04T21:05:00Z">
        <w:r>
          <w:rPr>
            <w:sz w:val="24"/>
            <w:szCs w:val="24"/>
          </w:rPr>
          <w:t xml:space="preserve"> quite valuable. It was particularly useful to receive the authors comments on</w:t>
        </w:r>
      </w:ins>
      <w:r>
        <w:rPr>
          <w:sz w:val="24"/>
          <w:rPrChange w:id="3592" w:author="Author" w:date="2018-05-04T21:05:00Z">
            <w:rPr/>
          </w:rPrChange>
        </w:rPr>
        <w:t xml:space="preserve"> further power </w:t>
      </w:r>
      <w:del w:id="3593" w:author="Author" w:date="2018-05-04T21:05:00Z">
        <w:r>
          <w:delText>analysis</w:delText>
        </w:r>
      </w:del>
      <w:ins w:id="3594" w:author="Author" w:date="2018-05-04T21:05:00Z">
        <w:r>
          <w:rPr>
            <w:sz w:val="24"/>
            <w:szCs w:val="24"/>
          </w:rPr>
          <w:t>analyses</w:t>
        </w:r>
      </w:ins>
      <w:r>
        <w:rPr>
          <w:sz w:val="24"/>
          <w:rPrChange w:id="3595" w:author="Author" w:date="2018-05-04T21:05:00Z">
            <w:rPr/>
          </w:rPrChange>
        </w:rPr>
        <w:t xml:space="preserve">, the false positive rate of rewiring, </w:t>
      </w:r>
      <w:del w:id="3596" w:author="Author" w:date="2018-05-04T21:05:00Z">
        <w:r>
          <w:delText>comparison</w:delText>
        </w:r>
      </w:del>
      <w:ins w:id="3597" w:author="Author" w:date="2018-05-04T21:05:00Z">
        <w:r>
          <w:rPr>
            <w:sz w:val="24"/>
            <w:szCs w:val="24"/>
          </w:rPr>
          <w:t>comparisons</w:t>
        </w:r>
      </w:ins>
      <w:r>
        <w:rPr>
          <w:sz w:val="24"/>
          <w:rPrChange w:id="3598" w:author="Author" w:date="2018-05-04T21:05:00Z">
            <w:rPr/>
          </w:rPrChange>
        </w:rPr>
        <w:t xml:space="preserve"> with other networks, additional validation using external data, and further exploration of SUB1 biology</w:t>
      </w:r>
      <w:del w:id="3599" w:author="Author" w:date="2018-05-04T21:05:00Z">
        <w:r>
          <w:delText>, are quite valuable.</w:delText>
        </w:r>
      </w:del>
      <w:ins w:id="3600" w:author="Author" w:date="2018-05-04T21:05:00Z">
        <w:r>
          <w:rPr>
            <w:sz w:val="24"/>
            <w:szCs w:val="24"/>
          </w:rPr>
          <w:t>.</w:t>
        </w:r>
      </w:ins>
      <w:r>
        <w:rPr>
          <w:sz w:val="24"/>
          <w:rPrChange w:id="3601" w:author="Author" w:date="2018-05-04T21:05:00Z">
            <w:rPr/>
          </w:rPrChange>
        </w:rPr>
        <w:t xml:space="preserve"> As suggested, we have addressed all the comments and significantly expanded our analysis. </w:t>
      </w:r>
      <w:ins w:id="3602" w:author="Author" w:date="2018-05-04T21:05:00Z">
        <w:r>
          <w:rPr>
            <w:sz w:val="24"/>
            <w:szCs w:val="24"/>
          </w:rPr>
          <w:t xml:space="preserve">We have tried to better clarify our main goal and clearly organize our analysis to illustrate the value of the resources in this paper. </w:t>
        </w:r>
      </w:ins>
      <w:r>
        <w:rPr>
          <w:sz w:val="24"/>
          <w:rPrChange w:id="3603" w:author="Author" w:date="2018-05-04T21:05:00Z">
            <w:rPr/>
          </w:rPrChange>
        </w:rPr>
        <w:t>Specifically, we want to emph</w:t>
      </w:r>
      <w:r>
        <w:rPr>
          <w:sz w:val="24"/>
          <w:rPrChange w:id="3604" w:author="Author" w:date="2018-05-04T21:05:00Z">
            <w:rPr/>
          </w:rPrChange>
        </w:rPr>
        <w:t>asize two points</w:t>
      </w:r>
      <w:del w:id="3605" w:author="Author" w:date="2018-05-04T21:05:00Z">
        <w:r>
          <w:delText xml:space="preserve"> in our revised manuscript.</w:delText>
        </w:r>
      </w:del>
      <w:ins w:id="3606" w:author="Author" w:date="2018-05-04T21:05:00Z">
        <w:r>
          <w:rPr>
            <w:sz w:val="24"/>
            <w:szCs w:val="24"/>
          </w:rPr>
          <w:t>:</w:t>
        </w:r>
      </w:ins>
    </w:p>
    <w:p w14:paraId="2B711E19" w14:textId="77777777" w:rsidR="0048019F" w:rsidRDefault="0048019F">
      <w:pPr>
        <w:jc w:val="both"/>
        <w:rPr>
          <w:sz w:val="24"/>
          <w:rPrChange w:id="3607" w:author="Author" w:date="2018-05-04T21:05:00Z">
            <w:rPr/>
          </w:rPrChange>
        </w:rPr>
      </w:pPr>
    </w:p>
    <w:p w14:paraId="6EC2CB0F" w14:textId="77777777" w:rsidR="001836E7" w:rsidRDefault="00AF50CC">
      <w:pPr>
        <w:jc w:val="both"/>
        <w:rPr>
          <w:del w:id="3608" w:author="Author" w:date="2018-05-04T21:05:00Z"/>
          <w:b/>
        </w:rPr>
      </w:pPr>
      <w:r>
        <w:rPr>
          <w:b/>
          <w:sz w:val="24"/>
          <w:rPrChange w:id="3609" w:author="Author" w:date="2018-05-04T21:05:00Z">
            <w:rPr>
              <w:b/>
            </w:rPr>
          </w:rPrChange>
        </w:rPr>
        <w:t xml:space="preserve">1. The </w:t>
      </w:r>
      <w:del w:id="3610" w:author="Author" w:date="2018-05-04T21:05:00Z">
        <w:r>
          <w:rPr>
            <w:b/>
          </w:rPr>
          <w:delText xml:space="preserve">main </w:delText>
        </w:r>
      </w:del>
      <w:commentRangeStart w:id="3611"/>
      <w:r>
        <w:rPr>
          <w:b/>
          <w:sz w:val="24"/>
          <w:rPrChange w:id="3612" w:author="Author" w:date="2018-05-04T21:05:00Z">
            <w:rPr>
              <w:b/>
            </w:rPr>
          </w:rPrChange>
        </w:rPr>
        <w:t>goal</w:t>
      </w:r>
      <w:commentRangeEnd w:id="3611"/>
      <w:r>
        <w:commentReference w:id="3611"/>
      </w:r>
      <w:r>
        <w:rPr>
          <w:b/>
          <w:sz w:val="24"/>
          <w:rPrChange w:id="3613" w:author="Author" w:date="2018-05-04T21:05:00Z">
            <w:rPr>
              <w:b/>
            </w:rPr>
          </w:rPrChange>
        </w:rPr>
        <w:t xml:space="preserve"> of this paper </w:t>
      </w:r>
    </w:p>
    <w:p w14:paraId="2D9C6B4B" w14:textId="41F4E507" w:rsidR="0048019F" w:rsidRDefault="00AF50CC">
      <w:pPr>
        <w:jc w:val="both"/>
        <w:rPr>
          <w:ins w:id="3614" w:author="Author" w:date="2018-05-04T21:05:00Z"/>
          <w:b/>
          <w:sz w:val="24"/>
          <w:szCs w:val="24"/>
        </w:rPr>
      </w:pPr>
      <w:del w:id="3615" w:author="Author" w:date="2018-05-04T21:05:00Z">
        <w:r>
          <w:delText xml:space="preserve">The referee mentioned his/her confusion about whether this is a prospective or a biology paper. We thank the referee for this point </w:delText>
        </w:r>
      </w:del>
      <w:r>
        <w:rPr>
          <w:b/>
          <w:sz w:val="24"/>
          <w:rPrChange w:id="3616" w:author="Author" w:date="2018-05-04T21:05:00Z">
            <w:rPr/>
          </w:rPrChange>
        </w:rPr>
        <w:t xml:space="preserve">and </w:t>
      </w:r>
      <w:ins w:id="3617" w:author="Author" w:date="2018-05-04T21:05:00Z">
        <w:r>
          <w:rPr>
            <w:b/>
            <w:sz w:val="24"/>
            <w:szCs w:val="24"/>
          </w:rPr>
          <w:t>its distinct role in the whole ENCODE package.</w:t>
        </w:r>
      </w:ins>
    </w:p>
    <w:p w14:paraId="64CCD74A" w14:textId="555E8E87" w:rsidR="0048019F" w:rsidRDefault="00AF50CC">
      <w:pPr>
        <w:jc w:val="both"/>
        <w:rPr>
          <w:ins w:id="3618" w:author="Author" w:date="2018-05-04T21:05:00Z"/>
          <w:sz w:val="24"/>
          <w:szCs w:val="24"/>
        </w:rPr>
      </w:pPr>
      <w:ins w:id="3619" w:author="Author" w:date="2018-05-04T21:05:00Z">
        <w:r>
          <w:rPr>
            <w:sz w:val="24"/>
            <w:szCs w:val="24"/>
          </w:rPr>
          <w:t xml:space="preserve">We have </w:t>
        </w:r>
      </w:ins>
      <w:r>
        <w:rPr>
          <w:sz w:val="24"/>
          <w:rPrChange w:id="3620" w:author="Author" w:date="2018-05-04T21:05:00Z">
            <w:rPr/>
          </w:rPrChange>
        </w:rPr>
        <w:t xml:space="preserve">tried to make </w:t>
      </w:r>
      <w:del w:id="3621" w:author="Author" w:date="2018-05-04T21:05:00Z">
        <w:r>
          <w:delText xml:space="preserve">it </w:delText>
        </w:r>
      </w:del>
      <w:r>
        <w:rPr>
          <w:sz w:val="24"/>
          <w:rPrChange w:id="3622" w:author="Author" w:date="2018-05-04T21:05:00Z">
            <w:rPr/>
          </w:rPrChange>
        </w:rPr>
        <w:t xml:space="preserve">clear </w:t>
      </w:r>
      <w:del w:id="3623" w:author="Author" w:date="2018-05-04T21:05:00Z">
        <w:r>
          <w:delText xml:space="preserve">in our revised version </w:delText>
        </w:r>
      </w:del>
      <w:r>
        <w:rPr>
          <w:sz w:val="24"/>
          <w:rPrChange w:id="3624" w:author="Author" w:date="2018-05-04T21:05:00Z">
            <w:rPr/>
          </w:rPrChange>
        </w:rPr>
        <w:t xml:space="preserve">that </w:t>
      </w:r>
      <w:del w:id="3625" w:author="Author" w:date="2018-05-04T21:05:00Z">
        <w:r>
          <w:delText>our</w:delText>
        </w:r>
      </w:del>
      <w:ins w:id="3626" w:author="Author" w:date="2018-05-04T21:05:00Z">
        <w:r>
          <w:rPr>
            <w:sz w:val="24"/>
            <w:szCs w:val="24"/>
          </w:rPr>
          <w:t>this is the only</w:t>
        </w:r>
      </w:ins>
      <w:r>
        <w:rPr>
          <w:sz w:val="24"/>
          <w:rPrChange w:id="3627" w:author="Author" w:date="2018-05-04T21:05:00Z">
            <w:rPr/>
          </w:rPrChange>
        </w:rPr>
        <w:t xml:space="preserve"> paper </w:t>
      </w:r>
      <w:del w:id="3628" w:author="Author" w:date="2018-05-04T21:05:00Z">
        <w:r>
          <w:delText>is</w:delText>
        </w:r>
      </w:del>
      <w:ins w:id="3629" w:author="Author" w:date="2018-05-04T21:05:00Z">
        <w:r>
          <w:rPr>
            <w:sz w:val="24"/>
            <w:szCs w:val="24"/>
          </w:rPr>
          <w:t>in ENCODE3</w:t>
        </w:r>
      </w:ins>
      <w:r>
        <w:rPr>
          <w:sz w:val="24"/>
          <w:rPrChange w:id="3630" w:author="Author" w:date="2018-05-04T21:05:00Z">
            <w:rPr/>
          </w:rPrChange>
        </w:rPr>
        <w:t xml:space="preserve"> to </w:t>
      </w:r>
      <w:del w:id="3631" w:author="Author" w:date="2018-05-04T21:05:00Z">
        <w:r>
          <w:delText>be considered as a "resource"</w:delText>
        </w:r>
      </w:del>
      <w:ins w:id="3632" w:author="Author" w:date="2018-05-04T21:05:00Z">
        <w:r>
          <w:rPr>
            <w:sz w:val="24"/>
            <w:szCs w:val="24"/>
          </w:rPr>
          <w:t>provide deep and accurate integrative</w:t>
        </w:r>
        <w:r>
          <w:rPr>
            <w:sz w:val="24"/>
            <w:szCs w:val="24"/>
          </w:rPr>
          <w:t xml:space="preserve"> annotation focusing on several data rich cell types. The main encyclopedia paperprovidesannotations for all cell types based on just 4 assays. The breadth and accuracy of our annotation extends far beyond the encylopedia paper in this regard. For instance</w:t>
        </w:r>
        <w:r>
          <w:rPr>
            <w:sz w:val="24"/>
            <w:szCs w:val="24"/>
          </w:rPr>
          <w:t>, the new ENCODE3 data used in this</w:t>
        </w:r>
      </w:ins>
      <w:r>
        <w:rPr>
          <w:sz w:val="24"/>
          <w:rPrChange w:id="3633" w:author="Author" w:date="2018-05-04T21:05:00Z">
            <w:rPr/>
          </w:rPrChange>
        </w:rPr>
        <w:t xml:space="preserve"> paper </w:t>
      </w:r>
      <w:del w:id="3634" w:author="Author" w:date="2018-05-04T21:05:00Z">
        <w:r>
          <w:delText>instead</w:delText>
        </w:r>
      </w:del>
      <w:ins w:id="3635" w:author="Author" w:date="2018-05-04T21:05:00Z">
        <w:r>
          <w:rPr>
            <w:sz w:val="24"/>
            <w:szCs w:val="24"/>
          </w:rPr>
          <w:t>includes:</w:t>
        </w:r>
      </w:ins>
    </w:p>
    <w:p w14:paraId="216C10D2" w14:textId="77777777" w:rsidR="0048019F" w:rsidRDefault="0048019F">
      <w:pPr>
        <w:jc w:val="both"/>
        <w:rPr>
          <w:ins w:id="3636" w:author="Author" w:date="2018-05-04T21:05:00Z"/>
          <w:sz w:val="24"/>
          <w:szCs w:val="24"/>
        </w:rPr>
      </w:pPr>
    </w:p>
    <w:p w14:paraId="49CE0116" w14:textId="77777777" w:rsidR="0048019F" w:rsidRDefault="0048019F">
      <w:pPr>
        <w:jc w:val="both"/>
        <w:rPr>
          <w:ins w:id="3637" w:author="Author" w:date="2018-05-04T21:05:00Z"/>
          <w:sz w:val="24"/>
          <w:szCs w:val="24"/>
        </w:rPr>
      </w:pPr>
    </w:p>
    <w:p w14:paraId="7F0C76B0" w14:textId="77777777" w:rsidR="0048019F" w:rsidRDefault="0048019F">
      <w:pPr>
        <w:jc w:val="both"/>
        <w:rPr>
          <w:ins w:id="3638" w:author="Author" w:date="2018-05-04T21:05:00Z"/>
          <w:sz w:val="24"/>
          <w:szCs w:val="24"/>
        </w:rPr>
      </w:pPr>
    </w:p>
    <w:p w14:paraId="1C324C01" w14:textId="77777777" w:rsidR="0048019F" w:rsidRDefault="00AF50CC">
      <w:pPr>
        <w:numPr>
          <w:ilvl w:val="0"/>
          <w:numId w:val="18"/>
        </w:numPr>
        <w:contextualSpacing/>
        <w:jc w:val="both"/>
        <w:rPr>
          <w:ins w:id="3639" w:author="Author" w:date="2018-05-04T21:05:00Z"/>
          <w:sz w:val="24"/>
          <w:szCs w:val="24"/>
        </w:rPr>
      </w:pPr>
      <w:commentRangeStart w:id="3640"/>
      <w:ins w:id="3641" w:author="Author" w:date="2018-05-04T21:05:00Z">
        <w:r>
          <w:rPr>
            <w:sz w:val="24"/>
            <w:szCs w:val="24"/>
          </w:rPr>
          <w:t>2017 histone ChIP-Seq data (1339 from tissues/primary cells vs. 169 in Marticorena et al. 2017)</w:t>
        </w:r>
      </w:ins>
    </w:p>
    <w:p w14:paraId="509A84D3" w14:textId="77777777" w:rsidR="0048019F" w:rsidRDefault="00AF50CC">
      <w:pPr>
        <w:numPr>
          <w:ilvl w:val="0"/>
          <w:numId w:val="18"/>
        </w:numPr>
        <w:contextualSpacing/>
        <w:jc w:val="both"/>
        <w:rPr>
          <w:ins w:id="3642" w:author="Author" w:date="2018-05-04T21:05:00Z"/>
          <w:sz w:val="24"/>
          <w:szCs w:val="24"/>
        </w:rPr>
      </w:pPr>
      <w:ins w:id="3643" w:author="Author" w:date="2018-05-04T21:05:00Z">
        <w:r>
          <w:rPr>
            <w:sz w:val="24"/>
            <w:szCs w:val="24"/>
          </w:rPr>
          <w:t>52 replication timing datafrom xx tissues (as compared with 16 in Polak et al. 2015)</w:t>
        </w:r>
      </w:ins>
    </w:p>
    <w:p w14:paraId="52E670E9" w14:textId="77777777" w:rsidR="0048019F" w:rsidRDefault="00AF50CC">
      <w:pPr>
        <w:numPr>
          <w:ilvl w:val="0"/>
          <w:numId w:val="18"/>
        </w:numPr>
        <w:contextualSpacing/>
        <w:jc w:val="both"/>
        <w:rPr>
          <w:ins w:id="3644" w:author="Author" w:date="2018-05-04T21:05:00Z"/>
          <w:sz w:val="24"/>
          <w:szCs w:val="24"/>
        </w:rPr>
      </w:pPr>
      <w:ins w:id="3645" w:author="Author" w:date="2018-05-04T21:05:00Z">
        <w:r>
          <w:rPr>
            <w:sz w:val="24"/>
            <w:szCs w:val="24"/>
          </w:rPr>
          <w:t>Xxx TF ChIP-Seq from</w:t>
        </w:r>
        <w:r>
          <w:rPr>
            <w:sz w:val="24"/>
            <w:szCs w:val="24"/>
          </w:rPr>
          <w:t xml:space="preserve"> xxx cell types (vs. xx in ENCODE2)</w:t>
        </w:r>
      </w:ins>
    </w:p>
    <w:p w14:paraId="6D8687D0" w14:textId="77777777" w:rsidR="0048019F" w:rsidRDefault="00AF50CC">
      <w:pPr>
        <w:numPr>
          <w:ilvl w:val="0"/>
          <w:numId w:val="18"/>
        </w:numPr>
        <w:contextualSpacing/>
        <w:jc w:val="both"/>
        <w:rPr>
          <w:ins w:id="3646" w:author="Author" w:date="2018-05-04T21:05:00Z"/>
          <w:sz w:val="24"/>
          <w:szCs w:val="24"/>
        </w:rPr>
      </w:pPr>
      <w:ins w:id="3647" w:author="Author" w:date="2018-05-04T21:05:00Z">
        <w:r>
          <w:rPr>
            <w:sz w:val="24"/>
            <w:szCs w:val="24"/>
          </w:rPr>
          <w:t>Xxx tumor-normal matched TF ChIP-Seq for xxx cancer types (vs. xxx for only K562 in ENCODE2)</w:t>
        </w:r>
      </w:ins>
    </w:p>
    <w:p w14:paraId="5D15295A" w14:textId="77777777" w:rsidR="0048019F" w:rsidRDefault="00AF50CC">
      <w:pPr>
        <w:numPr>
          <w:ilvl w:val="0"/>
          <w:numId w:val="18"/>
        </w:numPr>
        <w:contextualSpacing/>
        <w:jc w:val="both"/>
        <w:rPr>
          <w:ins w:id="3648" w:author="Author" w:date="2018-05-04T21:05:00Z"/>
          <w:sz w:val="24"/>
          <w:szCs w:val="24"/>
        </w:rPr>
      </w:pPr>
      <w:ins w:id="3649" w:author="Author" w:date="2018-05-04T21:05:00Z">
        <w:r>
          <w:rPr>
            <w:sz w:val="24"/>
            <w:szCs w:val="24"/>
          </w:rPr>
          <w:t>Xxx TF knockdown data to xxx in xxx cell types (vs. xx in ENCODE2)</w:t>
        </w:r>
      </w:ins>
    </w:p>
    <w:p w14:paraId="0FE04607" w14:textId="26A058E3" w:rsidR="0048019F" w:rsidRDefault="00AF50CC">
      <w:pPr>
        <w:numPr>
          <w:ilvl w:val="0"/>
          <w:numId w:val="18"/>
        </w:numPr>
        <w:contextualSpacing/>
        <w:jc w:val="both"/>
        <w:rPr>
          <w:ins w:id="3650" w:author="Author" w:date="2018-05-04T21:05:00Z"/>
          <w:sz w:val="24"/>
          <w:szCs w:val="24"/>
        </w:rPr>
      </w:pPr>
      <w:ins w:id="3651" w:author="Author" w:date="2018-05-04T21:05:00Z">
        <w:r>
          <w:rPr>
            <w:sz w:val="24"/>
            <w:szCs w:val="24"/>
          </w:rPr>
          <w:t>A number</w:t>
        </w:r>
      </w:ins>
      <w:r>
        <w:rPr>
          <w:sz w:val="24"/>
          <w:rPrChange w:id="3652" w:author="Author" w:date="2018-05-04T21:05:00Z">
            <w:rPr/>
          </w:rPrChange>
        </w:rPr>
        <w:t xml:space="preserve"> of</w:t>
      </w:r>
      <w:del w:id="3653" w:author="Author" w:date="2018-05-04T21:05:00Z">
        <w:r>
          <w:delText xml:space="preserve"> a</w:delText>
        </w:r>
      </w:del>
      <w:r>
        <w:rPr>
          <w:sz w:val="24"/>
          <w:rPrChange w:id="3654" w:author="Author" w:date="2018-05-04T21:05:00Z">
            <w:rPr/>
          </w:rPrChange>
        </w:rPr>
        <w:t xml:space="preserve"> novel </w:t>
      </w:r>
      <w:del w:id="3655" w:author="Author" w:date="2018-05-04T21:05:00Z">
        <w:r>
          <w:delText xml:space="preserve">biology paper. </w:delText>
        </w:r>
      </w:del>
      <w:ins w:id="3656" w:author="Author" w:date="2018-05-04T21:05:00Z">
        <w:r>
          <w:rPr>
            <w:sz w:val="24"/>
            <w:szCs w:val="24"/>
          </w:rPr>
          <w:t>assays, such STARR-Seq, Hi-C, ChIA-PET, an</w:t>
        </w:r>
        <w:r>
          <w:rPr>
            <w:sz w:val="24"/>
            <w:szCs w:val="24"/>
          </w:rPr>
          <w:t>d eCLIP</w:t>
        </w:r>
        <w:commentRangeEnd w:id="3640"/>
        <w:r>
          <w:commentReference w:id="3640"/>
        </w:r>
      </w:ins>
    </w:p>
    <w:p w14:paraId="29EB3656" w14:textId="77777777" w:rsidR="0048019F" w:rsidRDefault="0048019F">
      <w:pPr>
        <w:jc w:val="both"/>
        <w:rPr>
          <w:ins w:id="3657" w:author="Author" w:date="2018-05-04T21:05:00Z"/>
          <w:sz w:val="24"/>
          <w:szCs w:val="24"/>
        </w:rPr>
      </w:pPr>
    </w:p>
    <w:p w14:paraId="3F905922" w14:textId="3B94A040" w:rsidR="0048019F" w:rsidRDefault="00AF50CC">
      <w:pPr>
        <w:jc w:val="both"/>
        <w:rPr>
          <w:sz w:val="24"/>
          <w:rPrChange w:id="3658" w:author="Author" w:date="2018-05-04T21:05:00Z">
            <w:rPr/>
          </w:rPrChange>
        </w:rPr>
      </w:pPr>
      <w:r>
        <w:rPr>
          <w:sz w:val="24"/>
          <w:rPrChange w:id="3659" w:author="Author" w:date="2018-05-04T21:05:00Z">
            <w:rPr/>
          </w:rPrChange>
        </w:rPr>
        <w:t xml:space="preserve">We feel that cancer is </w:t>
      </w:r>
      <w:del w:id="3660" w:author="Author" w:date="2018-05-04T21:05:00Z">
        <w:r>
          <w:delText>the best</w:delText>
        </w:r>
      </w:del>
      <w:ins w:id="3661" w:author="Author" w:date="2018-05-04T21:05:00Z">
        <w:r>
          <w:rPr>
            <w:sz w:val="24"/>
            <w:szCs w:val="24"/>
          </w:rPr>
          <w:t>an excellent</w:t>
        </w:r>
      </w:ins>
      <w:r>
        <w:rPr>
          <w:sz w:val="24"/>
          <w:rPrChange w:id="3662" w:author="Author" w:date="2018-05-04T21:05:00Z">
            <w:rPr/>
          </w:rPrChange>
        </w:rPr>
        <w:t xml:space="preserve"> application to illustrate certain key aspects of ENCODE data and analysis - particularly the deep and integrative annotations, </w:t>
      </w:r>
      <w:del w:id="3663" w:author="Author" w:date="2018-05-04T21:05:00Z">
        <w:r>
          <w:delText>regulation</w:delText>
        </w:r>
      </w:del>
      <w:ins w:id="3664" w:author="Author" w:date="2018-05-04T21:05:00Z">
        <w:r>
          <w:rPr>
            <w:sz w:val="24"/>
            <w:szCs w:val="24"/>
          </w:rPr>
          <w:t>regulatory</w:t>
        </w:r>
      </w:ins>
      <w:r>
        <w:rPr>
          <w:sz w:val="24"/>
          <w:rPrChange w:id="3665" w:author="Author" w:date="2018-05-04T21:05:00Z">
            <w:rPr/>
          </w:rPrChange>
        </w:rPr>
        <w:t xml:space="preserve"> potentials of key TF/RBPs, network rewirings, and normal-tumor-stem co</w:t>
      </w:r>
      <w:r>
        <w:rPr>
          <w:sz w:val="24"/>
          <w:rPrChange w:id="3666" w:author="Author" w:date="2018-05-04T21:05:00Z">
            <w:rPr/>
          </w:rPrChange>
        </w:rPr>
        <w:t xml:space="preserve">mparisons. We have </w:t>
      </w:r>
      <w:del w:id="3667" w:author="Author" w:date="2018-05-04T21:05:00Z">
        <w:r>
          <w:delText>listed some more details about the resource of</w:delText>
        </w:r>
      </w:del>
      <w:ins w:id="3668" w:author="Author" w:date="2018-05-04T21:05:00Z">
        <w:r>
          <w:rPr>
            <w:sz w:val="24"/>
            <w:szCs w:val="24"/>
          </w:rPr>
          <w:t>tried to clarify that we have developed many new methods in</w:t>
        </w:r>
      </w:ins>
      <w:r>
        <w:rPr>
          <w:sz w:val="24"/>
          <w:rPrChange w:id="3669" w:author="Author" w:date="2018-05-04T21:05:00Z">
            <w:rPr/>
          </w:rPrChange>
        </w:rPr>
        <w:t xml:space="preserve"> this paper </w:t>
      </w:r>
      <w:del w:id="3670" w:author="Author" w:date="2018-05-04T21:05:00Z">
        <w:r>
          <w:delText xml:space="preserve">as below (Table R1 and Figure. R1). </w:delText>
        </w:r>
      </w:del>
      <w:ins w:id="3671" w:author="Author" w:date="2018-05-04T21:05:00Z">
        <w:r>
          <w:rPr>
            <w:sz w:val="24"/>
            <w:szCs w:val="24"/>
          </w:rPr>
          <w:t>to deeply annotate several cancer associated cell types , including:</w:t>
        </w:r>
      </w:ins>
    </w:p>
    <w:p w14:paraId="1FB849AA" w14:textId="77777777" w:rsidR="0048019F" w:rsidRDefault="0048019F">
      <w:pPr>
        <w:jc w:val="both"/>
        <w:rPr>
          <w:sz w:val="24"/>
          <w:rPrChange w:id="3672" w:author="Author" w:date="2018-05-04T21:05:00Z">
            <w:rPr/>
          </w:rPrChange>
        </w:rPr>
      </w:pPr>
    </w:p>
    <w:p w14:paraId="7BEED034" w14:textId="254E1961" w:rsidR="0048019F" w:rsidRDefault="00AF50CC">
      <w:pPr>
        <w:numPr>
          <w:ilvl w:val="0"/>
          <w:numId w:val="10"/>
        </w:numPr>
        <w:contextualSpacing/>
        <w:jc w:val="both"/>
        <w:rPr>
          <w:ins w:id="3673" w:author="Author" w:date="2018-05-04T21:05:00Z"/>
          <w:sz w:val="24"/>
          <w:szCs w:val="24"/>
        </w:rPr>
      </w:pPr>
      <w:del w:id="3674" w:author="Author" w:date="2018-05-04T21:05:00Z">
        <w:r>
          <w:delText>Table R1. Summary of annotation types</w:delText>
        </w:r>
      </w:del>
      <w:ins w:id="3675" w:author="Author" w:date="2018-05-04T21:05:00Z">
        <w:r>
          <w:rPr>
            <w:sz w:val="24"/>
            <w:szCs w:val="24"/>
          </w:rPr>
          <w:t>Multi-level compact</w:t>
        </w:r>
      </w:ins>
      <w:r>
        <w:rPr>
          <w:sz w:val="24"/>
          <w:rPrChange w:id="3676" w:author="Author" w:date="2018-05-04T21:05:00Z">
            <w:rPr/>
          </w:rPrChange>
        </w:rPr>
        <w:t xml:space="preserve"> and </w:t>
      </w:r>
      <w:del w:id="3677" w:author="Author" w:date="2018-05-04T21:05:00Z">
        <w:r>
          <w:delText>example applications</w:delText>
        </w:r>
      </w:del>
      <w:ins w:id="3678" w:author="Author" w:date="2018-05-04T21:05:00Z">
        <w:r>
          <w:rPr>
            <w:sz w:val="24"/>
            <w:szCs w:val="24"/>
          </w:rPr>
          <w:t>accurate enhancer predictions.</w:t>
        </w:r>
      </w:ins>
    </w:p>
    <w:p w14:paraId="13B645BE" w14:textId="77777777" w:rsidR="0048019F" w:rsidRDefault="00AF50CC">
      <w:pPr>
        <w:numPr>
          <w:ilvl w:val="0"/>
          <w:numId w:val="10"/>
        </w:numPr>
        <w:contextualSpacing/>
        <w:jc w:val="both"/>
        <w:rPr>
          <w:ins w:id="3679" w:author="Author" w:date="2018-05-04T21:05:00Z"/>
          <w:sz w:val="24"/>
          <w:szCs w:val="24"/>
        </w:rPr>
      </w:pPr>
      <w:ins w:id="3680" w:author="Author" w:date="2018-05-04T21:05:00Z">
        <w:r>
          <w:rPr>
            <w:sz w:val="24"/>
            <w:szCs w:val="24"/>
          </w:rPr>
          <w:t>Integrative gene-enhancer linkages.</w:t>
        </w:r>
      </w:ins>
    </w:p>
    <w:p w14:paraId="529E3E66" w14:textId="77777777" w:rsidR="0048019F" w:rsidRDefault="00AF50CC">
      <w:pPr>
        <w:numPr>
          <w:ilvl w:val="0"/>
          <w:numId w:val="10"/>
        </w:numPr>
        <w:contextualSpacing/>
        <w:jc w:val="both"/>
        <w:rPr>
          <w:ins w:id="3681" w:author="Author" w:date="2018-05-04T21:05:00Z"/>
          <w:sz w:val="24"/>
          <w:szCs w:val="24"/>
        </w:rPr>
      </w:pPr>
      <w:ins w:id="3682" w:author="Author" w:date="2018-05-04T21:05:00Z">
        <w:r>
          <w:rPr>
            <w:sz w:val="24"/>
            <w:szCs w:val="24"/>
          </w:rPr>
          <w:t>Extended gene definitions that incorporate numerous regulatory elements</w:t>
        </w:r>
      </w:ins>
      <w:r>
        <w:rPr>
          <w:sz w:val="24"/>
          <w:rPrChange w:id="3683" w:author="Author" w:date="2018-05-04T21:05:00Z">
            <w:rPr/>
          </w:rPrChange>
        </w:rPr>
        <w:t xml:space="preserve"> in </w:t>
      </w:r>
      <w:ins w:id="3684" w:author="Author" w:date="2018-05-04T21:05:00Z">
        <w:r>
          <w:rPr>
            <w:sz w:val="24"/>
            <w:szCs w:val="24"/>
          </w:rPr>
          <w:t>a gene centric way.</w:t>
        </w:r>
      </w:ins>
    </w:p>
    <w:p w14:paraId="1BCCA79F" w14:textId="77777777" w:rsidR="0048019F" w:rsidRDefault="00AF50CC">
      <w:pPr>
        <w:numPr>
          <w:ilvl w:val="0"/>
          <w:numId w:val="10"/>
        </w:numPr>
        <w:contextualSpacing/>
        <w:jc w:val="both"/>
        <w:rPr>
          <w:ins w:id="3685" w:author="Author" w:date="2018-05-04T21:05:00Z"/>
          <w:sz w:val="24"/>
          <w:szCs w:val="24"/>
        </w:rPr>
      </w:pPr>
      <w:ins w:id="3686" w:author="Author" w:date="2018-05-04T21:05:00Z">
        <w:r>
          <w:rPr>
            <w:sz w:val="24"/>
            <w:szCs w:val="24"/>
          </w:rPr>
          <w:t xml:space="preserve">Universal and tissue-specific regulatory networks built on </w:t>
        </w:r>
        <w:commentRangeStart w:id="3687"/>
        <w:r>
          <w:rPr>
            <w:sz w:val="24"/>
            <w:szCs w:val="24"/>
          </w:rPr>
          <w:t>ChIP-Seq and eCLIP data for xxx TFs and xxx RBPs</w:t>
        </w:r>
        <w:commentRangeEnd w:id="3687"/>
        <w:r>
          <w:commentReference w:id="3687"/>
        </w:r>
        <w:r>
          <w:rPr>
            <w:sz w:val="24"/>
            <w:szCs w:val="24"/>
          </w:rPr>
          <w:t>.</w:t>
        </w:r>
      </w:ins>
    </w:p>
    <w:p w14:paraId="15474D11" w14:textId="77777777" w:rsidR="0048019F" w:rsidRDefault="00AF50CC">
      <w:pPr>
        <w:numPr>
          <w:ilvl w:val="0"/>
          <w:numId w:val="10"/>
        </w:numPr>
        <w:contextualSpacing/>
        <w:jc w:val="both"/>
        <w:rPr>
          <w:ins w:id="3688" w:author="Author" w:date="2018-05-04T21:05:00Z"/>
          <w:sz w:val="24"/>
          <w:szCs w:val="24"/>
        </w:rPr>
      </w:pPr>
      <w:ins w:id="3689" w:author="Author" w:date="2018-05-04T21:05:00Z">
        <w:r>
          <w:rPr>
            <w:sz w:val="24"/>
            <w:szCs w:val="24"/>
          </w:rPr>
          <w:t>Matched TF regulatory profiles and their rewiring</w:t>
        </w:r>
        <w:r>
          <w:rPr>
            <w:sz w:val="24"/>
            <w:szCs w:val="24"/>
          </w:rPr>
          <w:t xml:space="preserve"> status.</w:t>
        </w:r>
      </w:ins>
    </w:p>
    <w:p w14:paraId="6B643188" w14:textId="77777777" w:rsidR="0048019F" w:rsidRDefault="00AF50CC">
      <w:pPr>
        <w:numPr>
          <w:ilvl w:val="0"/>
          <w:numId w:val="10"/>
        </w:numPr>
        <w:contextualSpacing/>
        <w:jc w:val="both"/>
        <w:rPr>
          <w:ins w:id="3690" w:author="Author" w:date="2018-05-04T21:05:00Z"/>
          <w:sz w:val="24"/>
          <w:szCs w:val="24"/>
        </w:rPr>
      </w:pPr>
      <w:ins w:id="3691" w:author="Author" w:date="2018-05-04T21:05:00Z">
        <w:r>
          <w:rPr>
            <w:sz w:val="24"/>
            <w:szCs w:val="24"/>
          </w:rPr>
          <w:t>Normal-tumor-stem distance quantifications based on expression and network profiles.</w:t>
        </w:r>
      </w:ins>
    </w:p>
    <w:p w14:paraId="7DCD1C9F" w14:textId="77777777" w:rsidR="0048019F" w:rsidRDefault="0048019F">
      <w:pPr>
        <w:rPr>
          <w:ins w:id="3692" w:author="Author" w:date="2018-05-04T21:05:00Z"/>
        </w:rPr>
      </w:pPr>
    </w:p>
    <w:p w14:paraId="40D00775" w14:textId="4030650C" w:rsidR="0048019F" w:rsidRDefault="00AF50CC">
      <w:pPr>
        <w:jc w:val="both"/>
        <w:rPr>
          <w:sz w:val="24"/>
          <w:rPrChange w:id="3693" w:author="Author" w:date="2018-05-04T21:05:00Z">
            <w:rPr/>
          </w:rPrChange>
        </w:rPr>
        <w:pPrChange w:id="3694" w:author="Author" w:date="2018-05-04T21:05:00Z">
          <w:pPr>
            <w:jc w:val="center"/>
          </w:pPr>
        </w:pPrChange>
      </w:pPr>
      <w:ins w:id="3695" w:author="Author" w:date="2018-05-04T21:05:00Z">
        <w:r>
          <w:rPr>
            <w:sz w:val="24"/>
            <w:szCs w:val="24"/>
          </w:rPr>
          <w:t xml:space="preserve">We have also tried to illustrate the usefulness of the above resource to prioritize both key regulators and genomic variations (single nucleotide and structural </w:t>
        </w:r>
        <w:r>
          <w:rPr>
            <w:sz w:val="24"/>
            <w:szCs w:val="24"/>
          </w:rPr>
          <w:t xml:space="preserve">variations) using various techniques, such as luciferase assays, CRISPR, and knockdowns. We hope that all the above aspects serve as good examples to illustrate the value of </w:t>
        </w:r>
      </w:ins>
      <w:r>
        <w:rPr>
          <w:sz w:val="24"/>
          <w:rPrChange w:id="3696" w:author="Author" w:date="2018-05-04T21:05:00Z">
            <w:rPr/>
          </w:rPrChange>
        </w:rPr>
        <w:t xml:space="preserve">our </w:t>
      </w:r>
      <w:del w:id="3697" w:author="Author" w:date="2018-05-04T21:05:00Z">
        <w:r>
          <w:delText>paper</w:delText>
        </w:r>
      </w:del>
      <w:ins w:id="3698" w:author="Author" w:date="2018-05-04T21:05:00Z">
        <w:r>
          <w:rPr>
            <w:sz w:val="24"/>
            <w:szCs w:val="24"/>
          </w:rPr>
          <w:t>resource to cancer genomics.</w:t>
        </w:r>
      </w:ins>
    </w:p>
    <w:p w14:paraId="1BA149CA" w14:textId="77777777" w:rsidR="001836E7" w:rsidRDefault="00AF50CC">
      <w:pPr>
        <w:jc w:val="both"/>
        <w:rPr>
          <w:del w:id="3699" w:author="Author" w:date="2018-05-04T21:05:00Z"/>
        </w:rPr>
      </w:pPr>
      <w:del w:id="3700" w:author="Author" w:date="2018-05-04T21:05:00Z">
        <w:r>
          <w:delText xml:space="preserve"> </w:delText>
        </w:r>
      </w:del>
    </w:p>
    <w:p w14:paraId="1598885A" w14:textId="77777777" w:rsidR="001836E7" w:rsidRDefault="001836E7">
      <w:pPr>
        <w:rPr>
          <w:del w:id="3701" w:author="Author" w:date="2018-05-04T21:05:00Z"/>
        </w:rPr>
      </w:pPr>
    </w:p>
    <w:p w14:paraId="17B3A07E" w14:textId="77777777" w:rsidR="001836E7" w:rsidRDefault="001836E7">
      <w:pPr>
        <w:rPr>
          <w:del w:id="3702" w:author="Author" w:date="2018-05-04T21:05:00Z"/>
        </w:rPr>
      </w:pPr>
    </w:p>
    <w:tbl>
      <w:tblPr>
        <w:tblStyle w:val="affb"/>
        <w:tblW w:w="900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290"/>
        <w:gridCol w:w="4545"/>
        <w:gridCol w:w="3165"/>
      </w:tblGrid>
      <w:tr w:rsidR="001836E7" w14:paraId="576AA094" w14:textId="77777777">
        <w:trPr>
          <w:trHeight w:val="440"/>
          <w:del w:id="3703" w:author="Author" w:date="2018-05-04T21:05:00Z"/>
        </w:trPr>
        <w:tc>
          <w:tcPr>
            <w:tcW w:w="1290" w:type="dxa"/>
            <w:tcBorders>
              <w:top w:val="single" w:sz="8" w:space="0" w:color="7F7F7F"/>
              <w:left w:val="nil"/>
              <w:bottom w:val="single" w:sz="8" w:space="0" w:color="7F7F7F"/>
              <w:right w:val="nil"/>
            </w:tcBorders>
            <w:tcMar>
              <w:top w:w="100" w:type="dxa"/>
              <w:left w:w="100" w:type="dxa"/>
              <w:bottom w:w="100" w:type="dxa"/>
              <w:right w:w="100" w:type="dxa"/>
            </w:tcMar>
          </w:tcPr>
          <w:p w14:paraId="6120B34D" w14:textId="77777777" w:rsidR="001836E7" w:rsidRDefault="00AF50CC">
            <w:pPr>
              <w:widowControl w:val="0"/>
              <w:rPr>
                <w:del w:id="3704" w:author="Author" w:date="2018-05-04T21:05:00Z"/>
                <w:b/>
                <w:sz w:val="20"/>
                <w:szCs w:val="20"/>
              </w:rPr>
            </w:pPr>
            <w:del w:id="3705" w:author="Author" w:date="2018-05-04T21:05:00Z">
              <w:r>
                <w:rPr>
                  <w:b/>
                  <w:sz w:val="20"/>
                  <w:szCs w:val="20"/>
                </w:rPr>
                <w:delText>Level</w:delText>
              </w:r>
            </w:del>
          </w:p>
        </w:tc>
        <w:tc>
          <w:tcPr>
            <w:tcW w:w="4545" w:type="dxa"/>
            <w:tcBorders>
              <w:top w:val="single" w:sz="8" w:space="0" w:color="7F7F7F"/>
              <w:left w:val="nil"/>
              <w:bottom w:val="single" w:sz="8" w:space="0" w:color="7F7F7F"/>
              <w:right w:val="nil"/>
            </w:tcBorders>
            <w:tcMar>
              <w:top w:w="100" w:type="dxa"/>
              <w:left w:w="100" w:type="dxa"/>
              <w:bottom w:w="100" w:type="dxa"/>
              <w:right w:w="100" w:type="dxa"/>
            </w:tcMar>
          </w:tcPr>
          <w:p w14:paraId="3E8B6D49" w14:textId="77777777" w:rsidR="001836E7" w:rsidRDefault="00AF50CC">
            <w:pPr>
              <w:widowControl w:val="0"/>
              <w:rPr>
                <w:del w:id="3706" w:author="Author" w:date="2018-05-04T21:05:00Z"/>
                <w:b/>
                <w:sz w:val="20"/>
                <w:szCs w:val="20"/>
              </w:rPr>
            </w:pPr>
            <w:del w:id="3707" w:author="Author" w:date="2018-05-04T21:05:00Z">
              <w:r>
                <w:rPr>
                  <w:b/>
                  <w:sz w:val="20"/>
                  <w:szCs w:val="20"/>
                </w:rPr>
                <w:delText>Annotation type</w:delText>
              </w:r>
            </w:del>
          </w:p>
        </w:tc>
        <w:tc>
          <w:tcPr>
            <w:tcW w:w="3165" w:type="dxa"/>
            <w:tcBorders>
              <w:top w:val="single" w:sz="8" w:space="0" w:color="7F7F7F"/>
              <w:left w:val="nil"/>
              <w:bottom w:val="single" w:sz="8" w:space="0" w:color="7F7F7F"/>
              <w:right w:val="nil"/>
            </w:tcBorders>
            <w:tcMar>
              <w:top w:w="100" w:type="dxa"/>
              <w:left w:w="100" w:type="dxa"/>
              <w:bottom w:w="100" w:type="dxa"/>
              <w:right w:w="100" w:type="dxa"/>
            </w:tcMar>
          </w:tcPr>
          <w:p w14:paraId="05EC5AF8" w14:textId="77777777" w:rsidR="001836E7" w:rsidRDefault="00AF50CC">
            <w:pPr>
              <w:widowControl w:val="0"/>
              <w:rPr>
                <w:del w:id="3708" w:author="Author" w:date="2018-05-04T21:05:00Z"/>
                <w:b/>
                <w:sz w:val="20"/>
                <w:szCs w:val="20"/>
              </w:rPr>
            </w:pPr>
            <w:del w:id="3709" w:author="Author" w:date="2018-05-04T21:05:00Z">
              <w:r>
                <w:rPr>
                  <w:b/>
                  <w:sz w:val="20"/>
                  <w:szCs w:val="20"/>
                </w:rPr>
                <w:delText>Example Applications</w:delText>
              </w:r>
            </w:del>
          </w:p>
        </w:tc>
      </w:tr>
      <w:tr w:rsidR="001836E7" w14:paraId="49116EE2" w14:textId="77777777">
        <w:trPr>
          <w:trHeight w:val="1760"/>
          <w:del w:id="3710" w:author="Author" w:date="2018-05-04T21:05:00Z"/>
        </w:trPr>
        <w:tc>
          <w:tcPr>
            <w:tcW w:w="1290" w:type="dxa"/>
            <w:tcBorders>
              <w:top w:val="nil"/>
              <w:left w:val="nil"/>
              <w:bottom w:val="single" w:sz="8" w:space="0" w:color="7F7F7F"/>
              <w:right w:val="nil"/>
            </w:tcBorders>
            <w:tcMar>
              <w:top w:w="100" w:type="dxa"/>
              <w:left w:w="100" w:type="dxa"/>
              <w:bottom w:w="100" w:type="dxa"/>
              <w:right w:w="100" w:type="dxa"/>
            </w:tcMar>
          </w:tcPr>
          <w:p w14:paraId="309F285B" w14:textId="77777777" w:rsidR="001836E7" w:rsidRDefault="00AF50CC">
            <w:pPr>
              <w:widowControl w:val="0"/>
              <w:rPr>
                <w:del w:id="3711" w:author="Author" w:date="2018-05-04T21:05:00Z"/>
                <w:b/>
                <w:sz w:val="20"/>
                <w:szCs w:val="20"/>
              </w:rPr>
            </w:pPr>
            <w:del w:id="3712" w:author="Author" w:date="2018-05-04T21:05:00Z">
              <w:r>
                <w:rPr>
                  <w:b/>
                  <w:sz w:val="20"/>
                  <w:szCs w:val="20"/>
                </w:rPr>
                <w:delText>Element</w:delText>
              </w:r>
            </w:del>
          </w:p>
        </w:tc>
        <w:tc>
          <w:tcPr>
            <w:tcW w:w="4545" w:type="dxa"/>
            <w:tcBorders>
              <w:top w:val="nil"/>
              <w:left w:val="nil"/>
              <w:bottom w:val="single" w:sz="8" w:space="0" w:color="7F7F7F"/>
              <w:right w:val="nil"/>
            </w:tcBorders>
            <w:tcMar>
              <w:top w:w="100" w:type="dxa"/>
              <w:left w:w="100" w:type="dxa"/>
              <w:bottom w:w="100" w:type="dxa"/>
              <w:right w:w="100" w:type="dxa"/>
            </w:tcMar>
          </w:tcPr>
          <w:p w14:paraId="64DBF5AF" w14:textId="77777777" w:rsidR="001836E7" w:rsidRDefault="00AF50CC">
            <w:pPr>
              <w:widowControl w:val="0"/>
              <w:rPr>
                <w:del w:id="3713" w:author="Author" w:date="2018-05-04T21:05:00Z"/>
                <w:sz w:val="20"/>
                <w:szCs w:val="20"/>
              </w:rPr>
            </w:pPr>
            <w:del w:id="3714" w:author="Author" w:date="2018-05-04T21:05:00Z">
              <w:r>
                <w:rPr>
                  <w:sz w:val="20"/>
                  <w:szCs w:val="20"/>
                </w:rPr>
                <w:delText>- Enhancers level 1-3</w:delText>
              </w:r>
            </w:del>
          </w:p>
          <w:p w14:paraId="656D377A" w14:textId="77777777" w:rsidR="001836E7" w:rsidRDefault="00AF50CC">
            <w:pPr>
              <w:widowControl w:val="0"/>
              <w:rPr>
                <w:del w:id="3715" w:author="Author" w:date="2018-05-04T21:05:00Z"/>
                <w:sz w:val="20"/>
                <w:szCs w:val="20"/>
              </w:rPr>
            </w:pPr>
            <w:del w:id="3716" w:author="Author" w:date="2018-05-04T21:05:00Z">
              <w:r>
                <w:rPr>
                  <w:sz w:val="20"/>
                  <w:szCs w:val="20"/>
                </w:rPr>
                <w:delText>- SV and SNV in cell lines</w:delText>
              </w:r>
            </w:del>
          </w:p>
          <w:p w14:paraId="29F63BA8" w14:textId="77777777" w:rsidR="001836E7" w:rsidRDefault="00AF50CC">
            <w:pPr>
              <w:widowControl w:val="0"/>
              <w:rPr>
                <w:del w:id="3717" w:author="Author" w:date="2018-05-04T21:05:00Z"/>
                <w:sz w:val="20"/>
                <w:szCs w:val="20"/>
              </w:rPr>
            </w:pPr>
            <w:del w:id="3718" w:author="Author" w:date="2018-05-04T21:05:00Z">
              <w:r>
                <w:rPr>
                  <w:sz w:val="20"/>
                  <w:szCs w:val="20"/>
                </w:rPr>
                <w:delText>- Extended genes definitions</w:delText>
              </w:r>
            </w:del>
          </w:p>
        </w:tc>
        <w:tc>
          <w:tcPr>
            <w:tcW w:w="3165" w:type="dxa"/>
            <w:tcBorders>
              <w:top w:val="nil"/>
              <w:left w:val="nil"/>
              <w:bottom w:val="single" w:sz="8" w:space="0" w:color="7F7F7F"/>
              <w:right w:val="nil"/>
            </w:tcBorders>
            <w:tcMar>
              <w:top w:w="100" w:type="dxa"/>
              <w:left w:w="100" w:type="dxa"/>
              <w:bottom w:w="100" w:type="dxa"/>
              <w:right w:w="100" w:type="dxa"/>
            </w:tcMar>
          </w:tcPr>
          <w:p w14:paraId="665B6AEE" w14:textId="77777777" w:rsidR="001836E7" w:rsidRDefault="00AF50CC">
            <w:pPr>
              <w:widowControl w:val="0"/>
              <w:rPr>
                <w:del w:id="3719" w:author="Author" w:date="2018-05-04T21:05:00Z"/>
                <w:sz w:val="20"/>
                <w:szCs w:val="20"/>
              </w:rPr>
            </w:pPr>
            <w:del w:id="3720" w:author="Author" w:date="2018-05-04T21:05:00Z">
              <w:r>
                <w:rPr>
                  <w:sz w:val="20"/>
                  <w:szCs w:val="20"/>
                </w:rPr>
                <w:delText>- BMR estimation (Fig. 2)</w:delText>
              </w:r>
            </w:del>
          </w:p>
          <w:p w14:paraId="5C221090" w14:textId="77777777" w:rsidR="001836E7" w:rsidRDefault="00AF50CC">
            <w:pPr>
              <w:widowControl w:val="0"/>
              <w:rPr>
                <w:del w:id="3721" w:author="Author" w:date="2018-05-04T21:05:00Z"/>
                <w:sz w:val="20"/>
                <w:szCs w:val="20"/>
              </w:rPr>
            </w:pPr>
            <w:del w:id="3722" w:author="Author" w:date="2018-05-04T21:05:00Z">
              <w:r>
                <w:rPr>
                  <w:sz w:val="20"/>
                  <w:szCs w:val="20"/>
                </w:rPr>
                <w:delText>- Genome annotation (Fig. 6)</w:delText>
              </w:r>
            </w:del>
          </w:p>
          <w:p w14:paraId="21E257EE" w14:textId="77777777" w:rsidR="001836E7" w:rsidRDefault="00AF50CC">
            <w:pPr>
              <w:widowControl w:val="0"/>
              <w:rPr>
                <w:del w:id="3723" w:author="Author" w:date="2018-05-04T21:05:00Z"/>
                <w:sz w:val="20"/>
                <w:szCs w:val="20"/>
              </w:rPr>
            </w:pPr>
            <w:del w:id="3724" w:author="Author" w:date="2018-05-04T21:05:00Z">
              <w:r>
                <w:rPr>
                  <w:sz w:val="20"/>
                  <w:szCs w:val="20"/>
                </w:rPr>
                <w:delText>- Variant prioritizations (Fig. 6)</w:delText>
              </w:r>
            </w:del>
          </w:p>
          <w:p w14:paraId="0354035B" w14:textId="77777777" w:rsidR="001836E7" w:rsidRDefault="00AF50CC">
            <w:pPr>
              <w:widowControl w:val="0"/>
              <w:rPr>
                <w:del w:id="3725" w:author="Author" w:date="2018-05-04T21:05:00Z"/>
                <w:sz w:val="20"/>
                <w:szCs w:val="20"/>
              </w:rPr>
            </w:pPr>
            <w:del w:id="3726" w:author="Author" w:date="2018-05-04T21:05:00Z">
              <w:r>
                <w:rPr>
                  <w:sz w:val="20"/>
                  <w:szCs w:val="20"/>
                </w:rPr>
                <w:delText>- Somatic &amp; germline burdens (Fig.1)</w:delText>
              </w:r>
            </w:del>
          </w:p>
        </w:tc>
      </w:tr>
      <w:tr w:rsidR="001836E7" w14:paraId="18AB7F87" w14:textId="77777777">
        <w:trPr>
          <w:trHeight w:val="2700"/>
          <w:del w:id="3727" w:author="Author" w:date="2018-05-04T21:05:00Z"/>
        </w:trPr>
        <w:tc>
          <w:tcPr>
            <w:tcW w:w="1290" w:type="dxa"/>
            <w:tcBorders>
              <w:top w:val="single" w:sz="8" w:space="0" w:color="7F7F7F"/>
              <w:left w:val="nil"/>
              <w:bottom w:val="single" w:sz="8" w:space="0" w:color="7F7F7F"/>
              <w:right w:val="nil"/>
            </w:tcBorders>
            <w:tcMar>
              <w:top w:w="100" w:type="dxa"/>
              <w:left w:w="100" w:type="dxa"/>
              <w:bottom w:w="100" w:type="dxa"/>
              <w:right w:w="100" w:type="dxa"/>
            </w:tcMar>
          </w:tcPr>
          <w:p w14:paraId="3CD7B01E" w14:textId="77777777" w:rsidR="001836E7" w:rsidRDefault="00AF50CC">
            <w:pPr>
              <w:widowControl w:val="0"/>
              <w:rPr>
                <w:del w:id="3728" w:author="Author" w:date="2018-05-04T21:05:00Z"/>
                <w:b/>
                <w:sz w:val="20"/>
                <w:szCs w:val="20"/>
              </w:rPr>
            </w:pPr>
            <w:del w:id="3729" w:author="Author" w:date="2018-05-04T21:05:00Z">
              <w:r>
                <w:rPr>
                  <w:b/>
                  <w:sz w:val="20"/>
                  <w:szCs w:val="20"/>
                </w:rPr>
                <w:delText>Network</w:delText>
              </w:r>
            </w:del>
          </w:p>
        </w:tc>
        <w:tc>
          <w:tcPr>
            <w:tcW w:w="4545" w:type="dxa"/>
            <w:tcBorders>
              <w:top w:val="single" w:sz="8" w:space="0" w:color="7F7F7F"/>
              <w:left w:val="nil"/>
              <w:bottom w:val="single" w:sz="8" w:space="0" w:color="7F7F7F"/>
              <w:right w:val="nil"/>
            </w:tcBorders>
            <w:tcMar>
              <w:top w:w="100" w:type="dxa"/>
              <w:left w:w="100" w:type="dxa"/>
              <w:bottom w:w="100" w:type="dxa"/>
              <w:right w:w="100" w:type="dxa"/>
            </w:tcMar>
          </w:tcPr>
          <w:p w14:paraId="398C3B7A" w14:textId="77777777" w:rsidR="001836E7" w:rsidRDefault="00AF50CC">
            <w:pPr>
              <w:widowControl w:val="0"/>
              <w:rPr>
                <w:del w:id="3730" w:author="Author" w:date="2018-05-04T21:05:00Z"/>
                <w:i/>
                <w:sz w:val="20"/>
                <w:szCs w:val="20"/>
                <w:u w:val="single"/>
              </w:rPr>
            </w:pPr>
            <w:del w:id="3731" w:author="Author" w:date="2018-05-04T21:05:00Z">
              <w:r>
                <w:rPr>
                  <w:i/>
                  <w:sz w:val="20"/>
                  <w:szCs w:val="20"/>
                  <w:u w:val="single"/>
                </w:rPr>
                <w:delText>Distal network:</w:delText>
              </w:r>
            </w:del>
          </w:p>
          <w:p w14:paraId="53D28339" w14:textId="77777777" w:rsidR="001836E7" w:rsidRDefault="00AF50CC">
            <w:pPr>
              <w:widowControl w:val="0"/>
              <w:rPr>
                <w:del w:id="3732" w:author="Author" w:date="2018-05-04T21:05:00Z"/>
                <w:sz w:val="20"/>
                <w:szCs w:val="20"/>
              </w:rPr>
            </w:pPr>
            <w:del w:id="3733" w:author="Author" w:date="2018-05-04T21:05:00Z">
              <w:r>
                <w:rPr>
                  <w:sz w:val="20"/>
                  <w:szCs w:val="20"/>
                </w:rPr>
                <w:delText>- Enhancer-gene (computational)</w:delText>
              </w:r>
            </w:del>
          </w:p>
          <w:p w14:paraId="4E00FB9F" w14:textId="77777777" w:rsidR="001836E7" w:rsidRDefault="00AF50CC">
            <w:pPr>
              <w:widowControl w:val="0"/>
              <w:rPr>
                <w:del w:id="3734" w:author="Author" w:date="2018-05-04T21:05:00Z"/>
                <w:sz w:val="20"/>
                <w:szCs w:val="20"/>
              </w:rPr>
            </w:pPr>
            <w:del w:id="3735" w:author="Author" w:date="2018-05-04T21:05:00Z">
              <w:r>
                <w:rPr>
                  <w:sz w:val="20"/>
                  <w:szCs w:val="20"/>
                </w:rPr>
                <w:delText>- Enhancer-gene (computational + Hi-C)</w:delText>
              </w:r>
            </w:del>
          </w:p>
          <w:p w14:paraId="16C1DB68" w14:textId="77777777" w:rsidR="001836E7" w:rsidRDefault="00AF50CC">
            <w:pPr>
              <w:widowControl w:val="0"/>
              <w:rPr>
                <w:del w:id="3736" w:author="Author" w:date="2018-05-04T21:05:00Z"/>
                <w:sz w:val="20"/>
                <w:szCs w:val="20"/>
              </w:rPr>
            </w:pPr>
            <w:del w:id="3737" w:author="Author" w:date="2018-05-04T21:05:00Z">
              <w:r>
                <w:rPr>
                  <w:sz w:val="20"/>
                  <w:szCs w:val="20"/>
                </w:rPr>
                <w:delText>- TF-Enhancer-gene</w:delText>
              </w:r>
            </w:del>
          </w:p>
          <w:p w14:paraId="260AD3B0" w14:textId="77777777" w:rsidR="001836E7" w:rsidRDefault="00AF50CC">
            <w:pPr>
              <w:widowControl w:val="0"/>
              <w:rPr>
                <w:del w:id="3738" w:author="Author" w:date="2018-05-04T21:05:00Z"/>
                <w:i/>
                <w:sz w:val="20"/>
                <w:szCs w:val="20"/>
                <w:u w:val="single"/>
              </w:rPr>
            </w:pPr>
            <w:del w:id="3739" w:author="Author" w:date="2018-05-04T21:05:00Z">
              <w:r>
                <w:rPr>
                  <w:i/>
                  <w:sz w:val="20"/>
                  <w:szCs w:val="20"/>
                  <w:u w:val="single"/>
                </w:rPr>
                <w:delText>Proximal network:</w:delText>
              </w:r>
            </w:del>
          </w:p>
          <w:p w14:paraId="0867D58A" w14:textId="77777777" w:rsidR="001836E7" w:rsidRDefault="00AF50CC">
            <w:pPr>
              <w:widowControl w:val="0"/>
              <w:rPr>
                <w:del w:id="3740" w:author="Author" w:date="2018-05-04T21:05:00Z"/>
                <w:color w:val="0070C0"/>
                <w:sz w:val="20"/>
                <w:szCs w:val="20"/>
              </w:rPr>
            </w:pPr>
            <w:del w:id="3741" w:author="Author" w:date="2018-05-04T21:05:00Z">
              <w:r>
                <w:rPr>
                  <w:color w:val="0070C0"/>
                  <w:sz w:val="20"/>
                  <w:szCs w:val="20"/>
                </w:rPr>
                <w:delText>Experimental based:</w:delText>
              </w:r>
            </w:del>
          </w:p>
          <w:p w14:paraId="1277D75E" w14:textId="77777777" w:rsidR="001836E7" w:rsidRDefault="00AF50CC">
            <w:pPr>
              <w:widowControl w:val="0"/>
              <w:rPr>
                <w:del w:id="3742" w:author="Author" w:date="2018-05-04T21:05:00Z"/>
                <w:sz w:val="20"/>
                <w:szCs w:val="20"/>
              </w:rPr>
            </w:pPr>
            <w:del w:id="3743" w:author="Author" w:date="2018-05-04T21:05:00Z">
              <w:r>
                <w:rPr>
                  <w:sz w:val="20"/>
                  <w:szCs w:val="20"/>
                </w:rPr>
                <w:delText>- TF/RBP Universal networks (strong &amp; weak)</w:delText>
              </w:r>
            </w:del>
          </w:p>
          <w:p w14:paraId="1A8DE886" w14:textId="77777777" w:rsidR="001836E7" w:rsidRDefault="00AF50CC">
            <w:pPr>
              <w:widowControl w:val="0"/>
              <w:rPr>
                <w:del w:id="3744" w:author="Author" w:date="2018-05-04T21:05:00Z"/>
                <w:sz w:val="20"/>
                <w:szCs w:val="20"/>
              </w:rPr>
            </w:pPr>
            <w:del w:id="3745" w:author="Author" w:date="2018-05-04T21:05:00Z">
              <w:r>
                <w:rPr>
                  <w:sz w:val="20"/>
                  <w:szCs w:val="20"/>
                </w:rPr>
                <w:delText>- TF/RBP tissue specific networks (binary &amp; probabilistic)</w:delText>
              </w:r>
            </w:del>
          </w:p>
          <w:p w14:paraId="511E1912" w14:textId="77777777" w:rsidR="001836E7" w:rsidRDefault="00AF50CC">
            <w:pPr>
              <w:widowControl w:val="0"/>
              <w:rPr>
                <w:del w:id="3746" w:author="Author" w:date="2018-05-04T21:05:00Z"/>
                <w:color w:val="0070C0"/>
                <w:sz w:val="20"/>
                <w:szCs w:val="20"/>
              </w:rPr>
            </w:pPr>
            <w:del w:id="3747" w:author="Author" w:date="2018-05-04T21:05:00Z">
              <w:r>
                <w:rPr>
                  <w:color w:val="0070C0"/>
                  <w:sz w:val="20"/>
                  <w:szCs w:val="20"/>
                </w:rPr>
                <w:delText>Imputed:</w:delText>
              </w:r>
            </w:del>
          </w:p>
          <w:p w14:paraId="0AB4B0D1" w14:textId="77777777" w:rsidR="001836E7" w:rsidRDefault="00AF50CC">
            <w:pPr>
              <w:widowControl w:val="0"/>
              <w:rPr>
                <w:del w:id="3748" w:author="Author" w:date="2018-05-04T21:05:00Z"/>
                <w:sz w:val="20"/>
                <w:szCs w:val="20"/>
              </w:rPr>
            </w:pPr>
            <w:del w:id="3749" w:author="Author" w:date="2018-05-04T21:05:00Z">
              <w:r>
                <w:rPr>
                  <w:sz w:val="20"/>
                  <w:szCs w:val="20"/>
                </w:rPr>
                <w:delText>- DHS imputed tissue specific TF networks</w:delText>
              </w:r>
            </w:del>
          </w:p>
        </w:tc>
        <w:tc>
          <w:tcPr>
            <w:tcW w:w="3165" w:type="dxa"/>
            <w:tcBorders>
              <w:top w:val="single" w:sz="8" w:space="0" w:color="7F7F7F"/>
              <w:left w:val="nil"/>
              <w:bottom w:val="single" w:sz="8" w:space="0" w:color="7F7F7F"/>
              <w:right w:val="nil"/>
            </w:tcBorders>
            <w:tcMar>
              <w:top w:w="100" w:type="dxa"/>
              <w:left w:w="100" w:type="dxa"/>
              <w:bottom w:w="100" w:type="dxa"/>
              <w:right w:w="100" w:type="dxa"/>
            </w:tcMar>
          </w:tcPr>
          <w:p w14:paraId="50EFFD45" w14:textId="77777777" w:rsidR="001836E7" w:rsidRDefault="00AF50CC">
            <w:pPr>
              <w:widowControl w:val="0"/>
              <w:rPr>
                <w:del w:id="3750" w:author="Author" w:date="2018-05-04T21:05:00Z"/>
                <w:sz w:val="20"/>
                <w:szCs w:val="20"/>
              </w:rPr>
            </w:pPr>
            <w:del w:id="3751" w:author="Author" w:date="2018-05-04T21:05:00Z">
              <w:r>
                <w:rPr>
                  <w:sz w:val="20"/>
                  <w:szCs w:val="20"/>
                </w:rPr>
                <w:delText>- TF/RBP Regulatory Activities (Fig.3)</w:delText>
              </w:r>
            </w:del>
          </w:p>
          <w:p w14:paraId="21D41483" w14:textId="77777777" w:rsidR="001836E7" w:rsidRDefault="00AF50CC">
            <w:pPr>
              <w:widowControl w:val="0"/>
              <w:rPr>
                <w:del w:id="3752" w:author="Author" w:date="2018-05-04T21:05:00Z"/>
                <w:sz w:val="20"/>
                <w:szCs w:val="20"/>
              </w:rPr>
            </w:pPr>
            <w:del w:id="3753" w:author="Author" w:date="2018-05-04T21:05:00Z">
              <w:r>
                <w:rPr>
                  <w:sz w:val="20"/>
                  <w:szCs w:val="20"/>
                </w:rPr>
                <w:delText>- Network rewiring (Fig. 4)</w:delText>
              </w:r>
            </w:del>
          </w:p>
          <w:p w14:paraId="6023B443" w14:textId="77777777" w:rsidR="001836E7" w:rsidRDefault="00AF50CC">
            <w:pPr>
              <w:widowControl w:val="0"/>
              <w:rPr>
                <w:del w:id="3754" w:author="Author" w:date="2018-05-04T21:05:00Z"/>
                <w:sz w:val="20"/>
                <w:szCs w:val="20"/>
              </w:rPr>
            </w:pPr>
            <w:del w:id="3755" w:author="Author" w:date="2018-05-04T21:05:00Z">
              <w:r>
                <w:rPr>
                  <w:sz w:val="20"/>
                  <w:szCs w:val="20"/>
                </w:rPr>
                <w:delText>- Network Hierarchies (Fig. 5)</w:delText>
              </w:r>
            </w:del>
          </w:p>
          <w:p w14:paraId="54C763E7" w14:textId="77777777" w:rsidR="001836E7" w:rsidRDefault="00AF50CC">
            <w:pPr>
              <w:widowControl w:val="0"/>
              <w:rPr>
                <w:del w:id="3756" w:author="Author" w:date="2018-05-04T21:05:00Z"/>
                <w:sz w:val="20"/>
                <w:szCs w:val="20"/>
              </w:rPr>
            </w:pPr>
            <w:del w:id="3757" w:author="Author" w:date="2018-05-04T21:05:00Z">
              <w:r>
                <w:rPr>
                  <w:sz w:val="20"/>
                  <w:szCs w:val="20"/>
                </w:rPr>
                <w:delText>- St</w:delText>
              </w:r>
              <w:r>
                <w:rPr>
                  <w:sz w:val="20"/>
                  <w:szCs w:val="20"/>
                </w:rPr>
                <w:delText>emness analysis (Fig. 5)</w:delText>
              </w:r>
            </w:del>
          </w:p>
          <w:p w14:paraId="00506E89" w14:textId="77777777" w:rsidR="001836E7" w:rsidRDefault="00AF50CC">
            <w:pPr>
              <w:widowControl w:val="0"/>
              <w:rPr>
                <w:del w:id="3758" w:author="Author" w:date="2018-05-04T21:05:00Z"/>
                <w:sz w:val="20"/>
                <w:szCs w:val="20"/>
              </w:rPr>
            </w:pPr>
            <w:del w:id="3759" w:author="Author" w:date="2018-05-04T21:05:00Z">
              <w:r>
                <w:rPr>
                  <w:sz w:val="20"/>
                  <w:szCs w:val="20"/>
                </w:rPr>
                <w:delText>- TF binding disruptiveness (Fig. 5)</w:delText>
              </w:r>
            </w:del>
          </w:p>
          <w:p w14:paraId="28AD3A8A" w14:textId="77777777" w:rsidR="001836E7" w:rsidRDefault="00AF50CC">
            <w:pPr>
              <w:widowControl w:val="0"/>
              <w:rPr>
                <w:del w:id="3760" w:author="Author" w:date="2018-05-04T21:05:00Z"/>
                <w:sz w:val="20"/>
                <w:szCs w:val="20"/>
              </w:rPr>
            </w:pPr>
            <w:del w:id="3761" w:author="Author" w:date="2018-05-04T21:05:00Z">
              <w:r>
                <w:rPr>
                  <w:sz w:val="20"/>
                  <w:szCs w:val="20"/>
                </w:rPr>
                <w:delText xml:space="preserve"> </w:delText>
              </w:r>
            </w:del>
          </w:p>
        </w:tc>
      </w:tr>
    </w:tbl>
    <w:p w14:paraId="07BAEB8C" w14:textId="77777777" w:rsidR="0048019F" w:rsidRDefault="0048019F">
      <w:pPr>
        <w:jc w:val="both"/>
        <w:rPr>
          <w:sz w:val="24"/>
          <w:rPrChange w:id="3762" w:author="Author" w:date="2018-05-04T21:05:00Z">
            <w:rPr/>
          </w:rPrChange>
        </w:rPr>
        <w:pPrChange w:id="3763" w:author="Author" w:date="2018-05-04T21:05:00Z">
          <w:pPr/>
        </w:pPrChange>
      </w:pPr>
    </w:p>
    <w:p w14:paraId="28EB1DBF" w14:textId="77777777" w:rsidR="0048019F" w:rsidRDefault="00AF50CC">
      <w:pPr>
        <w:jc w:val="both"/>
        <w:rPr>
          <w:sz w:val="24"/>
          <w:rPrChange w:id="3764" w:author="Author" w:date="2018-05-04T21:05:00Z">
            <w:rPr/>
          </w:rPrChange>
        </w:rPr>
      </w:pPr>
      <w:r>
        <w:rPr>
          <w:b/>
          <w:sz w:val="24"/>
          <w:rPrChange w:id="3765" w:author="Author" w:date="2018-05-04T21:05:00Z">
            <w:rPr>
              <w:b/>
            </w:rPr>
          </w:rPrChange>
        </w:rPr>
        <w:t>2. Regarding the the BMR part</w:t>
      </w:r>
    </w:p>
    <w:p w14:paraId="5EE0F197" w14:textId="38735FA9" w:rsidR="0048019F" w:rsidRDefault="00AF50CC">
      <w:pPr>
        <w:jc w:val="both"/>
        <w:rPr>
          <w:sz w:val="24"/>
          <w:rPrChange w:id="3766" w:author="Author" w:date="2018-05-04T21:05:00Z">
            <w:rPr/>
          </w:rPrChange>
        </w:rPr>
      </w:pPr>
      <w:r>
        <w:rPr>
          <w:sz w:val="24"/>
          <w:rPrChange w:id="3767" w:author="Author" w:date="2018-05-04T21:05:00Z">
            <w:rPr/>
          </w:rPrChange>
        </w:rPr>
        <w:t xml:space="preserve">Specifically </w:t>
      </w:r>
      <w:del w:id="3768" w:author="Author" w:date="2018-05-04T21:05:00Z">
        <w:r>
          <w:delText>for the BMR</w:delText>
        </w:r>
      </w:del>
      <w:ins w:id="3769" w:author="Author" w:date="2018-05-04T21:05:00Z">
        <w:r>
          <w:rPr>
            <w:sz w:val="24"/>
            <w:szCs w:val="24"/>
          </w:rPr>
          <w:t>relat</w:t>
        </w:r>
        <w:r>
          <w:rPr>
            <w:sz w:val="24"/>
            <w:szCs w:val="24"/>
          </w:rPr>
          <w:t>ed toBMR</w:t>
        </w:r>
      </w:ins>
      <w:r>
        <w:rPr>
          <w:sz w:val="24"/>
          <w:rPrChange w:id="3770" w:author="Author" w:date="2018-05-04T21:05:00Z">
            <w:rPr/>
          </w:rPrChange>
        </w:rPr>
        <w:t xml:space="preserve"> estimation</w:t>
      </w:r>
      <w:del w:id="3771" w:author="Author" w:date="2018-05-04T21:05:00Z">
        <w:r>
          <w:delText xml:space="preserve"> part</w:delText>
        </w:r>
      </w:del>
      <w:r>
        <w:rPr>
          <w:sz w:val="24"/>
          <w:rPrChange w:id="3772" w:author="Author" w:date="2018-05-04T21:05:00Z">
            <w:rPr/>
          </w:rPrChange>
        </w:rPr>
        <w:t xml:space="preserve">, the reviewer mentioned that there </w:t>
      </w:r>
      <w:del w:id="3773" w:author="Author" w:date="2018-05-04T21:05:00Z">
        <w:r>
          <w:delText>had been</w:delText>
        </w:r>
      </w:del>
      <w:ins w:id="3774" w:author="Author" w:date="2018-05-04T21:05:00Z">
        <w:r>
          <w:rPr>
            <w:sz w:val="24"/>
            <w:szCs w:val="24"/>
          </w:rPr>
          <w:t>are</w:t>
        </w:r>
      </w:ins>
      <w:r>
        <w:rPr>
          <w:sz w:val="24"/>
          <w:rPrChange w:id="3775" w:author="Author" w:date="2018-05-04T21:05:00Z">
            <w:rPr/>
          </w:rPrChange>
        </w:rPr>
        <w:t xml:space="preserve"> many </w:t>
      </w:r>
      <w:del w:id="3776" w:author="Author" w:date="2018-05-04T21:05:00Z">
        <w:r>
          <w:delText>existing references</w:delText>
        </w:r>
      </w:del>
      <w:ins w:id="3777" w:author="Author" w:date="2018-05-04T21:05:00Z">
        <w:r>
          <w:rPr>
            <w:sz w:val="24"/>
            <w:szCs w:val="24"/>
          </w:rPr>
          <w:t>prior studies</w:t>
        </w:r>
      </w:ins>
      <w:r>
        <w:rPr>
          <w:sz w:val="24"/>
          <w:rPrChange w:id="3778" w:author="Author" w:date="2018-05-04T21:05:00Z">
            <w:rPr/>
          </w:rPrChange>
        </w:rPr>
        <w:t xml:space="preserve"> focusing on applications like cancer driver detection. </w:t>
      </w:r>
    </w:p>
    <w:p w14:paraId="76A11973" w14:textId="77777777" w:rsidR="0048019F" w:rsidRDefault="0048019F">
      <w:pPr>
        <w:jc w:val="both"/>
        <w:rPr>
          <w:sz w:val="24"/>
          <w:rPrChange w:id="3779" w:author="Author" w:date="2018-05-04T21:05:00Z">
            <w:rPr/>
          </w:rPrChange>
        </w:rPr>
      </w:pPr>
    </w:p>
    <w:p w14:paraId="1D5A4AB0" w14:textId="1E1A84A1" w:rsidR="0048019F" w:rsidRDefault="00AF50CC">
      <w:pPr>
        <w:jc w:val="both"/>
        <w:rPr>
          <w:sz w:val="24"/>
          <w:rPrChange w:id="3780" w:author="Author" w:date="2018-05-04T21:05:00Z">
            <w:rPr/>
          </w:rPrChange>
        </w:rPr>
      </w:pPr>
      <w:r>
        <w:rPr>
          <w:sz w:val="24"/>
          <w:rPrChange w:id="3781" w:author="Author" w:date="2018-05-04T21:05:00Z">
            <w:rPr/>
          </w:rPrChange>
        </w:rPr>
        <w:t xml:space="preserve">First, we thank the referee for pointing out </w:t>
      </w:r>
      <w:del w:id="3782" w:author="Author" w:date="2018-05-04T21:05:00Z">
        <w:r>
          <w:delText>to a lot of</w:delText>
        </w:r>
      </w:del>
      <w:ins w:id="3783" w:author="Author" w:date="2018-05-04T21:05:00Z">
        <w:r>
          <w:rPr>
            <w:sz w:val="24"/>
            <w:szCs w:val="24"/>
          </w:rPr>
          <w:t>these</w:t>
        </w:r>
      </w:ins>
      <w:r>
        <w:rPr>
          <w:sz w:val="24"/>
          <w:rPrChange w:id="3784" w:author="Author" w:date="2018-05-04T21:05:00Z">
            <w:rPr/>
          </w:rPrChange>
        </w:rPr>
        <w:t xml:space="preserve"> related references and we </w:t>
      </w:r>
      <w:del w:id="3785" w:author="Author" w:date="2018-05-04T21:05:00Z">
        <w:r>
          <w:delText>did ci</w:delText>
        </w:r>
        <w:r>
          <w:delText>te</w:delText>
        </w:r>
      </w:del>
      <w:ins w:id="3786" w:author="Author" w:date="2018-05-04T21:05:00Z">
        <w:r>
          <w:rPr>
            <w:sz w:val="24"/>
            <w:szCs w:val="24"/>
          </w:rPr>
          <w:t>haved cited</w:t>
        </w:r>
      </w:ins>
      <w:r>
        <w:rPr>
          <w:sz w:val="24"/>
          <w:rPrChange w:id="3787" w:author="Author" w:date="2018-05-04T21:05:00Z">
            <w:rPr/>
          </w:rPrChange>
        </w:rPr>
        <w:t xml:space="preserve"> many of them in our initial subm</w:t>
      </w:r>
      <w:r>
        <w:rPr>
          <w:sz w:val="24"/>
          <w:rPrChange w:id="3788" w:author="Author" w:date="2018-05-04T21:05:00Z">
            <w:rPr/>
          </w:rPrChange>
        </w:rPr>
        <w:t xml:space="preserve">ission (table R2 below). </w:t>
      </w:r>
      <w:commentRangeStart w:id="3789"/>
      <w:r>
        <w:rPr>
          <w:sz w:val="24"/>
          <w:rPrChange w:id="3790" w:author="Author" w:date="2018-05-04T21:05:00Z">
            <w:rPr/>
          </w:rPrChange>
        </w:rPr>
        <w:t>We want to point out that some of the references were either published</w:t>
      </w:r>
      <w:r>
        <w:rPr>
          <w:sz w:val="24"/>
          <w:rPrChange w:id="3791" w:author="Author" w:date="2018-05-04T21:05:00Z">
            <w:rPr>
              <w:i/>
              <w:u w:val="single"/>
            </w:rPr>
          </w:rPrChange>
        </w:rPr>
        <w:t xml:space="preserve"> after our initial submission</w:t>
      </w:r>
      <w:r>
        <w:rPr>
          <w:sz w:val="24"/>
          <w:rPrChange w:id="3792" w:author="Author" w:date="2018-05-04T21:05:00Z">
            <w:rPr/>
          </w:rPrChange>
        </w:rPr>
        <w:t xml:space="preserve"> (such as Marticorena et al. 2017)</w:t>
      </w:r>
      <w:commentRangeEnd w:id="3789"/>
      <w:r>
        <w:commentReference w:id="3789"/>
      </w:r>
      <w:r>
        <w:rPr>
          <w:sz w:val="24"/>
          <w:rPrChange w:id="3793" w:author="Author" w:date="2018-05-04T21:05:00Z">
            <w:rPr/>
          </w:rPrChange>
        </w:rPr>
        <w:t xml:space="preserve"> or with </w:t>
      </w:r>
      <w:del w:id="3794" w:author="Author" w:date="2018-05-04T21:05:00Z">
        <w:r>
          <w:delText>a different focus</w:delText>
        </w:r>
      </w:del>
      <w:ins w:id="3795" w:author="Author" w:date="2018-05-04T21:05:00Z">
        <w:r>
          <w:rPr>
            <w:sz w:val="24"/>
            <w:szCs w:val="24"/>
          </w:rPr>
          <w:t>afocus</w:t>
        </w:r>
      </w:ins>
      <w:r>
        <w:rPr>
          <w:sz w:val="24"/>
          <w:rPrChange w:id="3796" w:author="Author" w:date="2018-05-04T21:05:00Z">
            <w:rPr/>
          </w:rPrChange>
        </w:rPr>
        <w:t xml:space="preserve"> other than BMR estimation (more details in the following table). </w:t>
      </w:r>
      <w:del w:id="3797" w:author="Author" w:date="2018-05-04T21:05:00Z">
        <w:r>
          <w:delText>We updated our reference as suggested.</w:delText>
        </w:r>
      </w:del>
    </w:p>
    <w:p w14:paraId="2BF009CC" w14:textId="77777777" w:rsidR="0048019F" w:rsidRDefault="00AF50CC">
      <w:pPr>
        <w:jc w:val="both"/>
        <w:rPr>
          <w:sz w:val="24"/>
          <w:rPrChange w:id="3798" w:author="Author" w:date="2018-05-04T21:05:00Z">
            <w:rPr/>
          </w:rPrChange>
        </w:rPr>
      </w:pPr>
      <w:r>
        <w:rPr>
          <w:sz w:val="24"/>
          <w:rPrChange w:id="3799" w:author="Author" w:date="2018-05-04T21:05:00Z">
            <w:rPr/>
          </w:rPrChange>
        </w:rPr>
        <w:t xml:space="preserve">  </w:t>
      </w:r>
    </w:p>
    <w:p w14:paraId="32B49201" w14:textId="6373D20C" w:rsidR="0048019F" w:rsidRDefault="00AF50CC">
      <w:pPr>
        <w:jc w:val="both"/>
        <w:rPr>
          <w:sz w:val="24"/>
          <w:rPrChange w:id="3800" w:author="Author" w:date="2018-05-04T21:05:00Z">
            <w:rPr/>
          </w:rPrChange>
        </w:rPr>
      </w:pPr>
      <w:r>
        <w:rPr>
          <w:sz w:val="24"/>
          <w:rPrChange w:id="3801" w:author="Author" w:date="2018-05-04T21:05:00Z">
            <w:rPr/>
          </w:rPrChange>
        </w:rPr>
        <w:t>Second, we</w:t>
      </w:r>
      <w:r>
        <w:rPr>
          <w:sz w:val="24"/>
          <w:rPrChange w:id="3802" w:author="Author" w:date="2018-05-04T21:05:00Z">
            <w:rPr/>
          </w:rPrChange>
        </w:rPr>
        <w:t xml:space="preserve"> want to emphasize that the main </w:t>
      </w:r>
      <w:commentRangeStart w:id="3803"/>
      <w:r>
        <w:rPr>
          <w:sz w:val="24"/>
          <w:rPrChange w:id="3804" w:author="Author" w:date="2018-05-04T21:05:00Z">
            <w:rPr/>
          </w:rPrChange>
        </w:rPr>
        <w:t>goal</w:t>
      </w:r>
      <w:commentRangeEnd w:id="3803"/>
      <w:r>
        <w:commentReference w:id="3803"/>
      </w:r>
      <w:r>
        <w:rPr>
          <w:sz w:val="24"/>
          <w:rPrChange w:id="3805" w:author="Author" w:date="2018-05-04T21:05:00Z">
            <w:rPr/>
          </w:rPrChange>
        </w:rPr>
        <w:t xml:space="preserve"> of </w:t>
      </w:r>
      <w:ins w:id="3806" w:author="Author" w:date="2018-05-04T21:05:00Z">
        <w:r>
          <w:rPr>
            <w:sz w:val="24"/>
            <w:szCs w:val="24"/>
          </w:rPr>
          <w:t xml:space="preserve">the BMR part in </w:t>
        </w:r>
      </w:ins>
      <w:r>
        <w:rPr>
          <w:sz w:val="24"/>
          <w:rPrChange w:id="3807" w:author="Author" w:date="2018-05-04T21:05:00Z">
            <w:rPr/>
          </w:rPrChange>
        </w:rPr>
        <w:t xml:space="preserve">our paper is not to make </w:t>
      </w:r>
      <w:del w:id="3808" w:author="Author" w:date="2018-05-04T21:05:00Z">
        <w:r>
          <w:delText xml:space="preserve">a </w:delText>
        </w:r>
      </w:del>
      <w:r>
        <w:rPr>
          <w:sz w:val="24"/>
          <w:rPrChange w:id="3809" w:author="Author" w:date="2018-05-04T21:05:00Z">
            <w:rPr/>
          </w:rPrChange>
        </w:rPr>
        <w:t xml:space="preserve">novel driver </w:t>
      </w:r>
      <w:del w:id="3810" w:author="Author" w:date="2018-05-04T21:05:00Z">
        <w:r>
          <w:delText>discovery</w:delText>
        </w:r>
      </w:del>
      <w:ins w:id="3811" w:author="Author" w:date="2018-05-04T21:05:00Z">
        <w:r>
          <w:rPr>
            <w:sz w:val="24"/>
            <w:szCs w:val="24"/>
          </w:rPr>
          <w:t>discoveries</w:t>
        </w:r>
      </w:ins>
      <w:r>
        <w:rPr>
          <w:sz w:val="24"/>
          <w:rPrChange w:id="3812" w:author="Author" w:date="2018-05-04T21:05:00Z">
            <w:rPr/>
          </w:rPrChange>
        </w:rPr>
        <w:t xml:space="preserve"> but to illustrate </w:t>
      </w:r>
      <w:del w:id="3813" w:author="Author" w:date="2018-05-04T21:05:00Z">
        <w:r>
          <w:delText>that</w:delText>
        </w:r>
      </w:del>
      <w:ins w:id="3814" w:author="Author" w:date="2018-05-04T21:05:00Z">
        <w:r>
          <w:rPr>
            <w:sz w:val="24"/>
            <w:szCs w:val="24"/>
          </w:rPr>
          <w:t>how</w:t>
        </w:r>
      </w:ins>
      <w:r>
        <w:rPr>
          <w:sz w:val="24"/>
          <w:rPrChange w:id="3815" w:author="Author" w:date="2018-05-04T21:05:00Z">
            <w:rPr/>
          </w:rPrChange>
        </w:rPr>
        <w:t xml:space="preserve"> the richness of the ENCODE data can noticeably improve the accuracy of BMR estimation, as we have </w:t>
      </w:r>
      <w:del w:id="3816" w:author="Author" w:date="2018-05-04T21:05:00Z">
        <w:r>
          <w:delText>clearly shown in</w:delText>
        </w:r>
      </w:del>
      <w:ins w:id="3817" w:author="Author" w:date="2018-05-04T21:05:00Z">
        <w:r>
          <w:rPr>
            <w:sz w:val="24"/>
            <w:szCs w:val="24"/>
          </w:rPr>
          <w:t>attempted to showin</w:t>
        </w:r>
      </w:ins>
      <w:r>
        <w:rPr>
          <w:sz w:val="24"/>
          <w:rPrChange w:id="3818" w:author="Author" w:date="2018-05-04T21:05:00Z">
            <w:rPr/>
          </w:rPrChange>
        </w:rPr>
        <w:t xml:space="preserve"> our up</w:t>
      </w:r>
      <w:r>
        <w:rPr>
          <w:sz w:val="24"/>
          <w:rPrChange w:id="3819" w:author="Author" w:date="2018-05-04T21:05:00Z">
            <w:rPr/>
          </w:rPrChange>
        </w:rPr>
        <w:t xml:space="preserve">dated Fig. 2. </w:t>
      </w:r>
    </w:p>
    <w:p w14:paraId="5452015C" w14:textId="77777777" w:rsidR="0048019F" w:rsidRDefault="0048019F">
      <w:pPr>
        <w:jc w:val="both"/>
        <w:rPr>
          <w:sz w:val="24"/>
          <w:rPrChange w:id="3820" w:author="Author" w:date="2018-05-04T21:05:00Z">
            <w:rPr/>
          </w:rPrChange>
        </w:rPr>
      </w:pPr>
    </w:p>
    <w:p w14:paraId="690B0DD2" w14:textId="0688BFD8" w:rsidR="0048019F" w:rsidRDefault="00AF50CC">
      <w:pPr>
        <w:jc w:val="both"/>
        <w:rPr>
          <w:sz w:val="24"/>
          <w:rPrChange w:id="3821" w:author="Author" w:date="2018-05-04T21:05:00Z">
            <w:rPr/>
          </w:rPrChange>
        </w:rPr>
      </w:pPr>
      <w:r>
        <w:rPr>
          <w:sz w:val="24"/>
          <w:rPrChange w:id="3822" w:author="Author" w:date="2018-05-04T21:05:00Z">
            <w:rPr/>
          </w:rPrChange>
        </w:rPr>
        <w:t xml:space="preserve">Third, we want to point </w:t>
      </w:r>
      <w:del w:id="3823" w:author="Author" w:date="2018-05-04T21:05:00Z">
        <w:r>
          <w:delText>that the BMR application</w:delText>
        </w:r>
      </w:del>
      <w:ins w:id="3824" w:author="Author" w:date="2018-05-04T21:05:00Z">
        <w:r>
          <w:rPr>
            <w:sz w:val="24"/>
            <w:szCs w:val="24"/>
          </w:rPr>
          <w:t>thatBMR estimation</w:t>
        </w:r>
      </w:ins>
      <w:r>
        <w:rPr>
          <w:sz w:val="24"/>
          <w:rPrChange w:id="3825" w:author="Author" w:date="2018-05-04T21:05:00Z">
            <w:rPr/>
          </w:rPrChange>
        </w:rPr>
        <w:t xml:space="preserve"> is just </w:t>
      </w:r>
      <w:r>
        <w:rPr>
          <w:sz w:val="24"/>
          <w:rPrChange w:id="3826" w:author="Author" w:date="2018-05-04T21:05:00Z">
            <w:rPr>
              <w:i/>
              <w:u w:val="single"/>
            </w:rPr>
          </w:rPrChange>
        </w:rPr>
        <w:t xml:space="preserve">one out </w:t>
      </w:r>
      <w:del w:id="3827" w:author="Author" w:date="2018-05-04T21:05:00Z">
        <w:r>
          <w:rPr>
            <w:i/>
            <w:u w:val="single"/>
          </w:rPr>
          <w:delText>of many</w:delText>
        </w:r>
      </w:del>
      <w:ins w:id="3828" w:author="Author" w:date="2018-05-04T21:05:00Z">
        <w:r>
          <w:rPr>
            <w:sz w:val="24"/>
            <w:szCs w:val="24"/>
          </w:rPr>
          <w:t>ofmany</w:t>
        </w:r>
      </w:ins>
      <w:r>
        <w:rPr>
          <w:sz w:val="24"/>
          <w:rPrChange w:id="3829" w:author="Author" w:date="2018-05-04T21:05:00Z">
            <w:rPr/>
          </w:rPrChange>
        </w:rPr>
        <w:t xml:space="preserve"> potential </w:t>
      </w:r>
      <w:ins w:id="3830" w:author="Author" w:date="2018-05-04T21:05:00Z">
        <w:r>
          <w:rPr>
            <w:sz w:val="24"/>
            <w:szCs w:val="24"/>
          </w:rPr>
          <w:t xml:space="preserve">applications  of </w:t>
        </w:r>
      </w:ins>
      <w:r>
        <w:rPr>
          <w:sz w:val="24"/>
          <w:rPrChange w:id="3831" w:author="Author" w:date="2018-05-04T21:05:00Z">
            <w:rPr/>
          </w:rPrChange>
        </w:rPr>
        <w:t>ENCODE data</w:t>
      </w:r>
      <w:del w:id="3832" w:author="Author" w:date="2018-05-04T21:05:00Z">
        <w:r>
          <w:delText xml:space="preserve"> applications.</w:delText>
        </w:r>
      </w:del>
      <w:ins w:id="3833" w:author="Author" w:date="2018-05-04T21:05:00Z">
        <w:r>
          <w:rPr>
            <w:sz w:val="24"/>
            <w:szCs w:val="24"/>
          </w:rPr>
          <w:t>.</w:t>
        </w:r>
      </w:ins>
      <w:r>
        <w:rPr>
          <w:sz w:val="24"/>
          <w:rPrChange w:id="3834" w:author="Author" w:date="2018-05-04T21:05:00Z">
            <w:rPr/>
          </w:rPrChange>
        </w:rPr>
        <w:t xml:space="preserve"> Even for the variant </w:t>
      </w:r>
      <w:del w:id="3835" w:author="Author" w:date="2018-05-04T21:05:00Z">
        <w:r>
          <w:delText>investigations</w:delText>
        </w:r>
      </w:del>
      <w:ins w:id="3836" w:author="Author" w:date="2018-05-04T21:05:00Z">
        <w:r>
          <w:rPr>
            <w:sz w:val="24"/>
            <w:szCs w:val="24"/>
          </w:rPr>
          <w:t>investigation part alone</w:t>
        </w:r>
      </w:ins>
      <w:r>
        <w:rPr>
          <w:sz w:val="24"/>
          <w:rPrChange w:id="3837" w:author="Author" w:date="2018-05-04T21:05:00Z">
            <w:rPr/>
          </w:rPrChange>
        </w:rPr>
        <w:t>, we also have germline and SV analysis in this paper. There are many other ENCODE applic</w:t>
      </w:r>
      <w:r>
        <w:rPr>
          <w:sz w:val="24"/>
          <w:rPrChange w:id="3838" w:author="Author" w:date="2018-05-04T21:05:00Z">
            <w:rPr/>
          </w:rPrChange>
        </w:rPr>
        <w:t>ations, such as regulatory activity, rewiring, and stemness, which are also key to investigate in cancer genomics.</w:t>
      </w:r>
    </w:p>
    <w:p w14:paraId="681E249A" w14:textId="77777777" w:rsidR="0048019F" w:rsidRDefault="0048019F">
      <w:pPr>
        <w:jc w:val="both"/>
      </w:pPr>
    </w:p>
    <w:p w14:paraId="47348162" w14:textId="77777777" w:rsidR="001836E7" w:rsidRDefault="00AF50CC">
      <w:pPr>
        <w:jc w:val="both"/>
        <w:rPr>
          <w:del w:id="3839" w:author="Author" w:date="2018-05-04T21:05:00Z"/>
        </w:rPr>
      </w:pPr>
      <w:del w:id="3840" w:author="Author" w:date="2018-05-04T21:05:00Z">
        <w:r>
          <w:rPr>
            <w:noProof/>
            <w:lang w:val="en-US"/>
          </w:rPr>
          <w:drawing>
            <wp:inline distT="114300" distB="114300" distL="114300" distR="114300" wp14:anchorId="4454641E" wp14:editId="7491B2BB">
              <wp:extent cx="5943600" cy="6007100"/>
              <wp:effectExtent l="0" t="0" r="0" b="0"/>
              <wp:docPr id="126"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62"/>
                      <a:srcRect/>
                      <a:stretch>
                        <a:fillRect/>
                      </a:stretch>
                    </pic:blipFill>
                    <pic:spPr>
                      <a:xfrm>
                        <a:off x="0" y="0"/>
                        <a:ext cx="5943600" cy="6007100"/>
                      </a:xfrm>
                      <a:prstGeom prst="rect">
                        <a:avLst/>
                      </a:prstGeom>
                      <a:ln/>
                    </pic:spPr>
                  </pic:pic>
                </a:graphicData>
              </a:graphic>
            </wp:inline>
          </w:drawing>
        </w:r>
      </w:del>
    </w:p>
    <w:p w14:paraId="676F16B0" w14:textId="77777777" w:rsidR="0048019F" w:rsidRDefault="00AF50CC">
      <w:pPr>
        <w:jc w:val="both"/>
        <w:rPr>
          <w:ins w:id="3841" w:author="Author" w:date="2018-05-04T21:05:00Z"/>
        </w:rPr>
      </w:pPr>
      <w:commentRangeStart w:id="3842"/>
      <w:ins w:id="3843" w:author="Author" w:date="2018-05-04T21:05:00Z">
        <w:r>
          <w:rPr>
            <w:noProof/>
            <w:lang w:val="en-US"/>
          </w:rPr>
          <w:drawing>
            <wp:inline distT="114300" distB="114300" distL="114300" distR="114300">
              <wp:extent cx="5943600" cy="6007100"/>
              <wp:effectExtent l="0" t="0" r="0" b="0"/>
              <wp:docPr id="55"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62"/>
                      <a:srcRect/>
                      <a:stretch>
                        <a:fillRect/>
                      </a:stretch>
                    </pic:blipFill>
                    <pic:spPr>
                      <a:xfrm>
                        <a:off x="0" y="0"/>
                        <a:ext cx="5943600" cy="6007100"/>
                      </a:xfrm>
                      <a:prstGeom prst="rect">
                        <a:avLst/>
                      </a:prstGeom>
                      <a:ln/>
                    </pic:spPr>
                  </pic:pic>
                </a:graphicData>
              </a:graphic>
            </wp:inline>
          </w:drawing>
        </w:r>
        <w:commentRangeEnd w:id="3842"/>
        <w:r>
          <w:commentReference w:id="3842"/>
        </w:r>
      </w:ins>
    </w:p>
    <w:p w14:paraId="2BC6499C" w14:textId="77777777" w:rsidR="0048019F" w:rsidRDefault="00AF50CC">
      <w:pPr>
        <w:pStyle w:val="Heading2"/>
        <w:spacing w:before="280"/>
      </w:pPr>
      <w:bookmarkStart w:id="3844" w:name="_d79g2by80dnd" w:colFirst="0" w:colLast="0"/>
      <w:bookmarkEnd w:id="3844"/>
      <w:r>
        <w:t>&lt;ID&gt;REF5.1 – Positive comment of the paper</w:t>
      </w:r>
    </w:p>
    <w:p w14:paraId="7102C02F" w14:textId="77777777" w:rsidR="0048019F" w:rsidRDefault="00AF50CC">
      <w:r>
        <w:t>&lt;TYPE&gt;$$$Text</w:t>
      </w:r>
    </w:p>
    <w:p w14:paraId="1193B51A" w14:textId="77777777" w:rsidR="0048019F" w:rsidRDefault="00AF50CC">
      <w:r>
        <w:t>&lt;ASSIGN&gt;@@@MG,@@@JZ</w:t>
      </w:r>
    </w:p>
    <w:p w14:paraId="6A975AD1" w14:textId="77777777" w:rsidR="0048019F" w:rsidRDefault="00AF50CC">
      <w:r>
        <w:t>&lt;PLAN&gt;&amp;&amp;&amp;AgreeFix</w:t>
      </w:r>
    </w:p>
    <w:p w14:paraId="4B8402DB" w14:textId="77777777" w:rsidR="0048019F" w:rsidRDefault="00AF50CC">
      <w:r>
        <w:t>&lt;STATUS&gt;%%%100DONE</w:t>
      </w:r>
    </w:p>
    <w:p w14:paraId="226E59DC" w14:textId="77777777" w:rsidR="0048019F" w:rsidRDefault="0048019F"/>
    <w:tbl>
      <w:tblPr>
        <w:tblStyle w:val="afff0"/>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845"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846">
          <w:tblGrid>
            <w:gridCol w:w="1245"/>
            <w:gridCol w:w="8115"/>
          </w:tblGrid>
        </w:tblGridChange>
      </w:tblGrid>
      <w:tr w:rsidR="0048019F" w14:paraId="1A427205" w14:textId="77777777">
        <w:tc>
          <w:tcPr>
            <w:tcW w:w="1245" w:type="dxa"/>
            <w:shd w:val="clear" w:color="auto" w:fill="auto"/>
            <w:tcMar>
              <w:top w:w="100" w:type="dxa"/>
              <w:left w:w="100" w:type="dxa"/>
              <w:bottom w:w="100" w:type="dxa"/>
              <w:right w:w="100" w:type="dxa"/>
            </w:tcMar>
            <w:tcPrChange w:id="3847" w:author="Author" w:date="2018-05-04T21:05:00Z">
              <w:tcPr>
                <w:tcW w:w="1245" w:type="dxa"/>
                <w:shd w:val="clear" w:color="auto" w:fill="auto"/>
                <w:tcMar>
                  <w:top w:w="100" w:type="dxa"/>
                  <w:left w:w="100" w:type="dxa"/>
                  <w:bottom w:w="100" w:type="dxa"/>
                  <w:right w:w="100" w:type="dxa"/>
                </w:tcMar>
              </w:tcPr>
            </w:tcPrChange>
          </w:tcPr>
          <w:p w14:paraId="7E7A1FA4" w14:textId="77777777" w:rsidR="0048019F" w:rsidRDefault="00AF50CC">
            <w:pPr>
              <w:spacing w:line="240" w:lineRule="auto"/>
              <w:rPr>
                <w:rFonts w:ascii="Courier New" w:hAnsi="Courier New"/>
                <w:sz w:val="20"/>
                <w:rPrChange w:id="3848" w:author="Author" w:date="2018-05-04T21:05:00Z">
                  <w:rPr>
                    <w:rFonts w:ascii="Courier New" w:hAnsi="Courier New"/>
                  </w:rPr>
                </w:rPrChange>
              </w:rPr>
            </w:pPr>
            <w:r>
              <w:rPr>
                <w:rFonts w:ascii="Courier New" w:hAnsi="Courier New"/>
                <w:sz w:val="20"/>
                <w:rPrChange w:id="3849" w:author="Author" w:date="2018-05-04T21:05:00Z">
                  <w:rPr>
                    <w:rFonts w:ascii="Courier New" w:hAnsi="Courier New"/>
                  </w:rPr>
                </w:rPrChange>
              </w:rPr>
              <w:t>Referee</w:t>
            </w:r>
          </w:p>
          <w:p w14:paraId="2E1CC4CD" w14:textId="77777777" w:rsidR="0048019F" w:rsidRDefault="00AF50CC">
            <w:pPr>
              <w:spacing w:line="240" w:lineRule="auto"/>
              <w:rPr>
                <w:rFonts w:ascii="Courier New" w:hAnsi="Courier New"/>
                <w:sz w:val="20"/>
                <w:rPrChange w:id="3850" w:author="Author" w:date="2018-05-04T21:05:00Z">
                  <w:rPr>
                    <w:rFonts w:ascii="Courier New" w:hAnsi="Courier New"/>
                  </w:rPr>
                </w:rPrChange>
              </w:rPr>
            </w:pPr>
            <w:r>
              <w:rPr>
                <w:rFonts w:ascii="Courier New" w:hAnsi="Courier New"/>
                <w:sz w:val="20"/>
                <w:rPrChange w:id="3851"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3852" w:author="Author" w:date="2018-05-04T21:05:00Z">
              <w:tcPr>
                <w:tcW w:w="8115" w:type="dxa"/>
                <w:shd w:val="clear" w:color="auto" w:fill="auto"/>
                <w:tcMar>
                  <w:top w:w="100" w:type="dxa"/>
                  <w:left w:w="100" w:type="dxa"/>
                  <w:bottom w:w="100" w:type="dxa"/>
                  <w:right w:w="100" w:type="dxa"/>
                </w:tcMar>
              </w:tcPr>
            </w:tcPrChange>
          </w:tcPr>
          <w:p w14:paraId="20B6A772" w14:textId="77777777" w:rsidR="0048019F" w:rsidRDefault="00AF50CC">
            <w:pPr>
              <w:jc w:val="both"/>
              <w:rPr>
                <w:rFonts w:ascii="Courier New" w:hAnsi="Courier New"/>
                <w:sz w:val="20"/>
                <w:rPrChange w:id="3853" w:author="Author" w:date="2018-05-04T21:05:00Z">
                  <w:rPr>
                    <w:rFonts w:ascii="Courier New" w:hAnsi="Courier New"/>
                  </w:rPr>
                </w:rPrChange>
              </w:rPr>
            </w:pPr>
            <w:r>
              <w:rPr>
                <w:rFonts w:ascii="Courier New" w:hAnsi="Courier New"/>
                <w:sz w:val="20"/>
                <w:rPrChange w:id="3854" w:author="Author" w:date="2018-05-04T21:05:00Z">
                  <w:rPr>
                    <w:rFonts w:ascii="Courier New" w:hAnsi="Courier New"/>
                  </w:rPr>
                </w:rPrChange>
              </w:rPr>
              <w:t>the resources provided in this manuscript are potentially interesting for the cancer genomics community and comprise an extensive body of work</w:t>
            </w:r>
          </w:p>
        </w:tc>
      </w:tr>
      <w:tr w:rsidR="0048019F" w14:paraId="7600B69D" w14:textId="77777777">
        <w:tc>
          <w:tcPr>
            <w:tcW w:w="1245" w:type="dxa"/>
            <w:shd w:val="clear" w:color="auto" w:fill="auto"/>
            <w:tcMar>
              <w:top w:w="100" w:type="dxa"/>
              <w:left w:w="100" w:type="dxa"/>
              <w:bottom w:w="100" w:type="dxa"/>
              <w:right w:w="100" w:type="dxa"/>
            </w:tcMar>
            <w:tcPrChange w:id="3855" w:author="Author" w:date="2018-05-04T21:05:00Z">
              <w:tcPr>
                <w:tcW w:w="1245" w:type="dxa"/>
                <w:shd w:val="clear" w:color="auto" w:fill="auto"/>
                <w:tcMar>
                  <w:top w:w="100" w:type="dxa"/>
                  <w:left w:w="100" w:type="dxa"/>
                  <w:bottom w:w="100" w:type="dxa"/>
                  <w:right w:w="100" w:type="dxa"/>
                </w:tcMar>
              </w:tcPr>
            </w:tcPrChange>
          </w:tcPr>
          <w:p w14:paraId="021CE6BD" w14:textId="77777777" w:rsidR="0048019F" w:rsidRDefault="00AF50CC">
            <w:pPr>
              <w:spacing w:line="240" w:lineRule="auto"/>
              <w:rPr>
                <w:rFonts w:ascii="Helvetica Neue" w:hAnsi="Helvetica Neue"/>
                <w:sz w:val="20"/>
                <w:rPrChange w:id="3856" w:author="Author" w:date="2018-05-04T21:05:00Z">
                  <w:rPr>
                    <w:rFonts w:ascii="Helvetica Neue" w:hAnsi="Helvetica Neue"/>
                  </w:rPr>
                </w:rPrChange>
              </w:rPr>
            </w:pPr>
            <w:r>
              <w:rPr>
                <w:rFonts w:ascii="Helvetica Neue" w:hAnsi="Helvetica Neue"/>
                <w:sz w:val="20"/>
                <w:rPrChange w:id="3857" w:author="Author" w:date="2018-05-04T21:05:00Z">
                  <w:rPr>
                    <w:rFonts w:ascii="Helvetica Neue" w:hAnsi="Helvetica Neue"/>
                  </w:rPr>
                </w:rPrChange>
              </w:rPr>
              <w:t>Author</w:t>
            </w:r>
          </w:p>
          <w:p w14:paraId="29CC87A0" w14:textId="77777777" w:rsidR="0048019F" w:rsidRDefault="00AF50CC">
            <w:pPr>
              <w:spacing w:line="240" w:lineRule="auto"/>
              <w:rPr>
                <w:rFonts w:ascii="Helvetica Neue" w:hAnsi="Helvetica Neue"/>
                <w:sz w:val="20"/>
                <w:rPrChange w:id="3858" w:author="Author" w:date="2018-05-04T21:05:00Z">
                  <w:rPr>
                    <w:rFonts w:ascii="Helvetica Neue" w:hAnsi="Helvetica Neue"/>
                  </w:rPr>
                </w:rPrChange>
              </w:rPr>
            </w:pPr>
            <w:r>
              <w:rPr>
                <w:rFonts w:ascii="Helvetica Neue" w:hAnsi="Helvetica Neue"/>
                <w:sz w:val="20"/>
                <w:rPrChange w:id="3859" w:author="Author" w:date="2018-05-04T21:05:00Z">
                  <w:rPr>
                    <w:rFonts w:ascii="Helvetica Neue" w:hAnsi="Helvetica Neue"/>
                  </w:rPr>
                </w:rPrChange>
              </w:rPr>
              <w:t>Response</w:t>
            </w:r>
          </w:p>
        </w:tc>
        <w:tc>
          <w:tcPr>
            <w:tcW w:w="8115" w:type="dxa"/>
            <w:shd w:val="clear" w:color="auto" w:fill="auto"/>
            <w:tcMar>
              <w:top w:w="100" w:type="dxa"/>
              <w:left w:w="100" w:type="dxa"/>
              <w:bottom w:w="100" w:type="dxa"/>
              <w:right w:w="100" w:type="dxa"/>
            </w:tcMar>
            <w:tcPrChange w:id="3860" w:author="Author" w:date="2018-05-04T21:05:00Z">
              <w:tcPr>
                <w:tcW w:w="8115" w:type="dxa"/>
                <w:shd w:val="clear" w:color="auto" w:fill="auto"/>
                <w:tcMar>
                  <w:top w:w="100" w:type="dxa"/>
                  <w:left w:w="100" w:type="dxa"/>
                  <w:bottom w:w="100" w:type="dxa"/>
                  <w:right w:w="100" w:type="dxa"/>
                </w:tcMar>
              </w:tcPr>
            </w:tcPrChange>
          </w:tcPr>
          <w:p w14:paraId="267BC9FD" w14:textId="77777777" w:rsidR="0048019F" w:rsidRDefault="00AF50CC">
            <w:pPr>
              <w:jc w:val="both"/>
              <w:rPr>
                <w:sz w:val="24"/>
                <w:rPrChange w:id="3861" w:author="Author" w:date="2018-05-04T21:05:00Z">
                  <w:rPr/>
                </w:rPrChange>
              </w:rPr>
            </w:pPr>
            <w:r>
              <w:rPr>
                <w:sz w:val="24"/>
                <w:rPrChange w:id="3862" w:author="Author" w:date="2018-05-04T21:05:00Z">
                  <w:rPr/>
                </w:rPrChange>
              </w:rPr>
              <w:t>We thank the referee for the positive comment.</w:t>
            </w:r>
          </w:p>
        </w:tc>
      </w:tr>
    </w:tbl>
    <w:p w14:paraId="146A9EB9" w14:textId="77777777" w:rsidR="0048019F" w:rsidRDefault="00AF50CC">
      <w:pPr>
        <w:pStyle w:val="Heading2"/>
        <w:spacing w:before="280"/>
      </w:pPr>
      <w:bookmarkStart w:id="3863" w:name="_vesgtx9csit3" w:colFirst="0" w:colLast="0"/>
      <w:bookmarkEnd w:id="3863"/>
      <w:ins w:id="3864" w:author="Author" w:date="2018-05-04T21:05:00Z">
        <w:r>
          <w:br w:type="page"/>
        </w:r>
      </w:ins>
      <w:bookmarkStart w:id="3865" w:name="_b76v9prxwlnh"/>
      <w:bookmarkEnd w:id="3865"/>
    </w:p>
    <w:p w14:paraId="5957D215" w14:textId="77777777" w:rsidR="0048019F" w:rsidRDefault="00AF50CC">
      <w:pPr>
        <w:pStyle w:val="Heading2"/>
        <w:pPrChange w:id="3866" w:author="Author" w:date="2018-05-04T21:05:00Z">
          <w:pPr>
            <w:pStyle w:val="Heading2"/>
            <w:spacing w:before="280"/>
          </w:pPr>
        </w:pPrChange>
      </w:pPr>
      <w:bookmarkStart w:id="3867" w:name="_r84jehymgabj" w:colFirst="0" w:colLast="0"/>
      <w:bookmarkEnd w:id="3867"/>
      <w:r>
        <w:t>&lt;ID&gt;REF5.2 – BMR: novelty compared to previous</w:t>
      </w:r>
      <w:r>
        <w:t xml:space="preserve"> work</w:t>
      </w:r>
    </w:p>
    <w:p w14:paraId="19235649" w14:textId="77777777" w:rsidR="0048019F" w:rsidRDefault="00AF50CC">
      <w:r>
        <w:t>&lt;TYPE&gt;$$$Text</w:t>
      </w:r>
    </w:p>
    <w:p w14:paraId="7BB1DC26" w14:textId="77777777" w:rsidR="0048019F" w:rsidRDefault="00AF50CC">
      <w:r>
        <w:t>&lt;ASSIGN&gt;@@@JZ</w:t>
      </w:r>
    </w:p>
    <w:p w14:paraId="71578F65" w14:textId="77777777" w:rsidR="0048019F" w:rsidRDefault="00AF50CC">
      <w:r>
        <w:t>&lt;PLAN&gt;&amp;&amp;&amp;AgreeFix</w:t>
      </w:r>
    </w:p>
    <w:p w14:paraId="4724FD9E" w14:textId="77777777" w:rsidR="0048019F" w:rsidRDefault="00AF50CC">
      <w:r>
        <w:t>&lt;STATUS&gt;%%%85DONE</w:t>
      </w:r>
    </w:p>
    <w:p w14:paraId="71226DD6" w14:textId="77777777" w:rsidR="0048019F" w:rsidRDefault="0048019F"/>
    <w:tbl>
      <w:tblPr>
        <w:tblStyle w:val="afff1"/>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868"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869">
          <w:tblGrid>
            <w:gridCol w:w="1245"/>
            <w:gridCol w:w="8115"/>
          </w:tblGrid>
        </w:tblGridChange>
      </w:tblGrid>
      <w:tr w:rsidR="0048019F" w14:paraId="3F2C6379" w14:textId="77777777">
        <w:tc>
          <w:tcPr>
            <w:tcW w:w="1245" w:type="dxa"/>
            <w:shd w:val="clear" w:color="auto" w:fill="auto"/>
            <w:tcMar>
              <w:top w:w="100" w:type="dxa"/>
              <w:left w:w="100" w:type="dxa"/>
              <w:bottom w:w="100" w:type="dxa"/>
              <w:right w:w="100" w:type="dxa"/>
            </w:tcMar>
            <w:tcPrChange w:id="3870" w:author="Author" w:date="2018-05-04T21:05:00Z">
              <w:tcPr>
                <w:tcW w:w="1245" w:type="dxa"/>
                <w:shd w:val="clear" w:color="auto" w:fill="auto"/>
                <w:tcMar>
                  <w:top w:w="100" w:type="dxa"/>
                  <w:left w:w="100" w:type="dxa"/>
                  <w:bottom w:w="100" w:type="dxa"/>
                  <w:right w:w="100" w:type="dxa"/>
                </w:tcMar>
              </w:tcPr>
            </w:tcPrChange>
          </w:tcPr>
          <w:p w14:paraId="50DCA9F8" w14:textId="77777777" w:rsidR="0048019F" w:rsidRDefault="00AF50CC">
            <w:pPr>
              <w:spacing w:line="240" w:lineRule="auto"/>
              <w:rPr>
                <w:rFonts w:ascii="Courier New" w:hAnsi="Courier New"/>
                <w:sz w:val="20"/>
                <w:rPrChange w:id="3871" w:author="Author" w:date="2018-05-04T21:05:00Z">
                  <w:rPr>
                    <w:rFonts w:ascii="Courier New" w:hAnsi="Courier New"/>
                  </w:rPr>
                </w:rPrChange>
              </w:rPr>
            </w:pPr>
            <w:r>
              <w:rPr>
                <w:rFonts w:ascii="Courier New" w:hAnsi="Courier New"/>
                <w:sz w:val="20"/>
                <w:rPrChange w:id="3872" w:author="Author" w:date="2018-05-04T21:05:00Z">
                  <w:rPr>
                    <w:rFonts w:ascii="Courier New" w:hAnsi="Courier New"/>
                  </w:rPr>
                </w:rPrChange>
              </w:rPr>
              <w:t>Referee</w:t>
            </w:r>
          </w:p>
          <w:p w14:paraId="3C71796B" w14:textId="77777777" w:rsidR="0048019F" w:rsidRDefault="00AF50CC">
            <w:pPr>
              <w:spacing w:line="240" w:lineRule="auto"/>
              <w:rPr>
                <w:rFonts w:ascii="Courier New" w:eastAsia="Courier New" w:hAnsi="Courier New" w:cs="Courier New"/>
                <w:sz w:val="20"/>
                <w:szCs w:val="20"/>
              </w:rPr>
            </w:pPr>
            <w:r>
              <w:rPr>
                <w:rFonts w:ascii="Courier New" w:hAnsi="Courier New"/>
                <w:sz w:val="20"/>
                <w:rPrChange w:id="3873"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3874" w:author="Author" w:date="2018-05-04T21:05:00Z">
              <w:tcPr>
                <w:tcW w:w="8115" w:type="dxa"/>
                <w:shd w:val="clear" w:color="auto" w:fill="auto"/>
                <w:tcMar>
                  <w:top w:w="100" w:type="dxa"/>
                  <w:left w:w="100" w:type="dxa"/>
                  <w:bottom w:w="100" w:type="dxa"/>
                  <w:right w:w="100" w:type="dxa"/>
                </w:tcMar>
              </w:tcPr>
            </w:tcPrChange>
          </w:tcPr>
          <w:p w14:paraId="684BCE0B" w14:textId="148295FD" w:rsidR="0048019F" w:rsidRDefault="00AF50CC">
            <w:pPr>
              <w:jc w:val="both"/>
              <w:rPr>
                <w:rFonts w:ascii="Courier New" w:eastAsia="Courier New" w:hAnsi="Courier New" w:cs="Courier New"/>
                <w:sz w:val="20"/>
                <w:szCs w:val="20"/>
              </w:rPr>
            </w:pPr>
            <w:r>
              <w:rPr>
                <w:rFonts w:ascii="Courier New" w:hAnsi="Courier New"/>
                <w:sz w:val="20"/>
                <w:rPrChange w:id="3875" w:author="Author" w:date="2018-05-04T21:05:00Z">
                  <w:rPr>
                    <w:rFonts w:ascii="Courier New" w:hAnsi="Courier New"/>
                  </w:rPr>
                </w:rPrChange>
              </w:rPr>
              <w:t>1. The manuscript does not clearly state innovation and novelty over previously published data and methods. Several published studies have used epigenomic data types, including replication time and histone modifications from ENCODE and other sources, to mo</w:t>
            </w:r>
            <w:r>
              <w:rPr>
                <w:rFonts w:ascii="Courier New" w:hAnsi="Courier New"/>
                <w:sz w:val="20"/>
                <w:rPrChange w:id="3876" w:author="Author" w:date="2018-05-04T21:05:00Z">
                  <w:rPr>
                    <w:rFonts w:ascii="Courier New" w:hAnsi="Courier New"/>
                  </w:rPr>
                </w:rPrChange>
              </w:rPr>
              <w:t xml:space="preserve">del background mutational </w:t>
            </w:r>
            <w:del w:id="3877" w:author="Author" w:date="2018-05-04T21:05:00Z">
              <w:r>
                <w:rPr>
                  <w:rFonts w:ascii="Courier New" w:eastAsia="Courier New" w:hAnsi="Courier New" w:cs="Courier New"/>
                </w:rPr>
                <w:delText>background</w:delText>
              </w:r>
            </w:del>
            <w:ins w:id="3878" w:author="Author" w:date="2018-05-04T21:05:00Z">
              <w:r>
                <w:rPr>
                  <w:rFonts w:ascii="Courier New" w:eastAsia="Courier New" w:hAnsi="Courier New" w:cs="Courier New"/>
                  <w:sz w:val="20"/>
                  <w:szCs w:val="20"/>
                </w:rPr>
                <w:t>bacdkground</w:t>
              </w:r>
            </w:ins>
            <w:r>
              <w:rPr>
                <w:rFonts w:ascii="Courier New" w:hAnsi="Courier New"/>
                <w:sz w:val="20"/>
                <w:rPrChange w:id="3879" w:author="Author" w:date="2018-05-04T21:05:00Z">
                  <w:rPr>
                    <w:rFonts w:ascii="Courier New" w:hAnsi="Courier New"/>
                  </w:rPr>
                </w:rPrChange>
              </w:rPr>
              <w:t xml:space="preserve"> density and define genomic elements of interest. The use of the Negative Binomial/gamma-Poisson distributions to model mutational background in cancer has also been published (Imielinski et al 2016; Martincorena et al,</w:t>
            </w:r>
            <w:r>
              <w:rPr>
                <w:rFonts w:ascii="Courier New" w:hAnsi="Courier New"/>
                <w:sz w:val="20"/>
                <w:rPrChange w:id="3880" w:author="Author" w:date="2018-05-04T21:05:00Z">
                  <w:rPr>
                    <w:rFonts w:ascii="Courier New" w:hAnsi="Courier New"/>
                  </w:rPr>
                </w:rPrChange>
              </w:rPr>
              <w:t xml:space="preserve"> 2017).</w:t>
            </w:r>
          </w:p>
        </w:tc>
      </w:tr>
      <w:tr w:rsidR="0048019F" w14:paraId="24CEAD6E" w14:textId="77777777">
        <w:tc>
          <w:tcPr>
            <w:tcW w:w="1245" w:type="dxa"/>
            <w:shd w:val="clear" w:color="auto" w:fill="auto"/>
            <w:tcMar>
              <w:top w:w="100" w:type="dxa"/>
              <w:left w:w="100" w:type="dxa"/>
              <w:bottom w:w="100" w:type="dxa"/>
              <w:right w:w="100" w:type="dxa"/>
            </w:tcMar>
            <w:tcPrChange w:id="3881" w:author="Author" w:date="2018-05-04T21:05:00Z">
              <w:tcPr>
                <w:tcW w:w="1245" w:type="dxa"/>
                <w:shd w:val="clear" w:color="auto" w:fill="auto"/>
                <w:tcMar>
                  <w:top w:w="100" w:type="dxa"/>
                  <w:left w:w="100" w:type="dxa"/>
                  <w:bottom w:w="100" w:type="dxa"/>
                  <w:right w:w="100" w:type="dxa"/>
                </w:tcMar>
              </w:tcPr>
            </w:tcPrChange>
          </w:tcPr>
          <w:p w14:paraId="24F0ECE1" w14:textId="77777777" w:rsidR="0048019F" w:rsidRDefault="00AF50CC">
            <w:pPr>
              <w:pBdr>
                <w:top w:val="nil"/>
                <w:left w:val="nil"/>
                <w:bottom w:val="nil"/>
                <w:right w:val="nil"/>
                <w:between w:val="nil"/>
              </w:pBdr>
              <w:jc w:val="both"/>
              <w:rPr>
                <w:rFonts w:ascii="Helvetica Neue" w:hAnsi="Helvetica Neue"/>
                <w:sz w:val="20"/>
                <w:rPrChange w:id="3882" w:author="Author" w:date="2018-05-04T21:05:00Z">
                  <w:rPr>
                    <w:rFonts w:ascii="Helvetica Neue" w:hAnsi="Helvetica Neue"/>
                  </w:rPr>
                </w:rPrChange>
              </w:rPr>
            </w:pPr>
            <w:r>
              <w:rPr>
                <w:rFonts w:ascii="Helvetica Neue" w:hAnsi="Helvetica Neue"/>
                <w:sz w:val="20"/>
                <w:rPrChange w:id="3883" w:author="Author" w:date="2018-05-04T21:05:00Z">
                  <w:rPr>
                    <w:rFonts w:ascii="Helvetica Neue" w:hAnsi="Helvetica Neue"/>
                  </w:rPr>
                </w:rPrChange>
              </w:rPr>
              <w:t>Author</w:t>
            </w:r>
          </w:p>
          <w:p w14:paraId="49BC37FF" w14:textId="77777777" w:rsidR="0048019F" w:rsidRDefault="00AF50CC">
            <w:pPr>
              <w:pBdr>
                <w:top w:val="nil"/>
                <w:left w:val="nil"/>
                <w:bottom w:val="nil"/>
                <w:right w:val="nil"/>
                <w:between w:val="nil"/>
              </w:pBdr>
              <w:jc w:val="both"/>
              <w:rPr>
                <w:rFonts w:ascii="Helvetica Neue" w:eastAsia="Helvetica Neue" w:hAnsi="Helvetica Neue" w:cs="Helvetica Neue"/>
                <w:sz w:val="20"/>
                <w:szCs w:val="20"/>
              </w:rPr>
            </w:pPr>
            <w:r>
              <w:rPr>
                <w:rFonts w:ascii="Helvetica Neue" w:hAnsi="Helvetica Neue"/>
                <w:sz w:val="20"/>
                <w:rPrChange w:id="3884" w:author="Author" w:date="2018-05-04T21:05:00Z">
                  <w:rPr>
                    <w:rFonts w:ascii="Helvetica Neue" w:hAnsi="Helvetica Neue"/>
                  </w:rPr>
                </w:rPrChange>
              </w:rPr>
              <w:t>Response</w:t>
            </w:r>
          </w:p>
        </w:tc>
        <w:tc>
          <w:tcPr>
            <w:tcW w:w="8115" w:type="dxa"/>
            <w:shd w:val="clear" w:color="auto" w:fill="auto"/>
            <w:tcMar>
              <w:top w:w="100" w:type="dxa"/>
              <w:left w:w="100" w:type="dxa"/>
              <w:bottom w:w="100" w:type="dxa"/>
              <w:right w:w="100" w:type="dxa"/>
            </w:tcMar>
            <w:tcPrChange w:id="3885" w:author="Author" w:date="2018-05-04T21:05:00Z">
              <w:tcPr>
                <w:tcW w:w="8115" w:type="dxa"/>
                <w:shd w:val="clear" w:color="auto" w:fill="auto"/>
                <w:tcMar>
                  <w:top w:w="100" w:type="dxa"/>
                  <w:left w:w="100" w:type="dxa"/>
                  <w:bottom w:w="100" w:type="dxa"/>
                  <w:right w:w="100" w:type="dxa"/>
                </w:tcMar>
              </w:tcPr>
            </w:tcPrChange>
          </w:tcPr>
          <w:p w14:paraId="70C0CDAB" w14:textId="77777777" w:rsidR="001836E7" w:rsidRDefault="00AF50CC">
            <w:pPr>
              <w:pBdr>
                <w:top w:val="nil"/>
                <w:left w:val="nil"/>
                <w:bottom w:val="nil"/>
                <w:right w:val="nil"/>
                <w:between w:val="nil"/>
              </w:pBdr>
              <w:jc w:val="both"/>
              <w:rPr>
                <w:del w:id="3886" w:author="Author" w:date="2018-05-04T21:05:00Z"/>
                <w:rFonts w:ascii="Helvetica Neue" w:eastAsia="Helvetica Neue" w:hAnsi="Helvetica Neue" w:cs="Helvetica Neue"/>
              </w:rPr>
            </w:pPr>
            <w:del w:id="3887" w:author="Author" w:date="2018-05-04T21:05:00Z">
              <w:r>
                <w:rPr>
                  <w:rFonts w:ascii="Helvetica Neue" w:eastAsia="Helvetica Neue" w:hAnsi="Helvetica Neue" w:cs="Helvetica Neue"/>
                </w:rPr>
                <w:delText>We thank the reviewer for bringing out these references. In our revised manuscript, we tried to make it clear that we are not claiming to have developed negative binomial regression or to be the first to apply it to cancer genomics.</w:delText>
              </w:r>
              <w:r>
                <w:rPr>
                  <w:rFonts w:ascii="Helvetica Neue" w:eastAsia="Helvetica Neue" w:hAnsi="Helvetica Neue" w:cs="Helvetica Neue"/>
                </w:rPr>
                <w:delText xml:space="preserve"> We want to point out that negative binomial regression is a very standard statistical technique that has been used in many contexts in genomics. In fact, some of the references, such as Martincorena et al. 2017, came out after our initial submission in Au</w:delText>
              </w:r>
              <w:r>
                <w:rPr>
                  <w:rFonts w:ascii="Helvetica Neue" w:eastAsia="Helvetica Neue" w:hAnsi="Helvetica Neue" w:cs="Helvetica Neue"/>
                </w:rPr>
                <w:delText>g 2017, and some of them have diverse focuses such as positive selection patterns instead of BMR estimation in noncoding regions. We have tried to give a better context of existing work in our revised manuscript.</w:delText>
              </w:r>
            </w:del>
          </w:p>
          <w:p w14:paraId="2F9F1341" w14:textId="77777777" w:rsidR="001836E7" w:rsidRDefault="001836E7">
            <w:pPr>
              <w:pBdr>
                <w:top w:val="nil"/>
                <w:left w:val="nil"/>
                <w:bottom w:val="nil"/>
                <w:right w:val="nil"/>
                <w:between w:val="nil"/>
              </w:pBdr>
              <w:jc w:val="both"/>
              <w:rPr>
                <w:del w:id="3888" w:author="Author" w:date="2018-05-04T21:05:00Z"/>
                <w:rFonts w:ascii="Helvetica Neue" w:eastAsia="Helvetica Neue" w:hAnsi="Helvetica Neue" w:cs="Helvetica Neue"/>
              </w:rPr>
            </w:pPr>
          </w:p>
          <w:p w14:paraId="04B28174" w14:textId="77777777" w:rsidR="001836E7" w:rsidRDefault="00AF50CC">
            <w:pPr>
              <w:pBdr>
                <w:top w:val="nil"/>
                <w:left w:val="nil"/>
                <w:bottom w:val="nil"/>
                <w:right w:val="nil"/>
                <w:between w:val="nil"/>
              </w:pBdr>
              <w:jc w:val="both"/>
              <w:rPr>
                <w:del w:id="3889" w:author="Author" w:date="2018-05-04T21:05:00Z"/>
                <w:rFonts w:ascii="Helvetica Neue" w:eastAsia="Helvetica Neue" w:hAnsi="Helvetica Neue" w:cs="Helvetica Neue"/>
              </w:rPr>
            </w:pPr>
            <w:del w:id="3890" w:author="Author" w:date="2018-05-04T21:05:00Z">
              <w:r>
                <w:rPr>
                  <w:rFonts w:ascii="Helvetica Neue" w:eastAsia="Helvetica Neue" w:hAnsi="Helvetica Neue" w:cs="Helvetica Neue"/>
                </w:rPr>
                <w:delText>We want to further clarify that the main p</w:delText>
              </w:r>
              <w:r>
                <w:rPr>
                  <w:rFonts w:ascii="Helvetica Neue" w:eastAsia="Helvetica Neue" w:hAnsi="Helvetica Neue" w:cs="Helvetica Neue"/>
                </w:rPr>
                <w:delText>oints in our paper are</w:delText>
              </w:r>
            </w:del>
          </w:p>
          <w:p w14:paraId="4F1CF4A4" w14:textId="77777777" w:rsidR="001836E7" w:rsidRDefault="001836E7">
            <w:pPr>
              <w:pBdr>
                <w:top w:val="nil"/>
                <w:left w:val="nil"/>
                <w:bottom w:val="nil"/>
                <w:right w:val="nil"/>
                <w:between w:val="nil"/>
              </w:pBdr>
              <w:jc w:val="both"/>
              <w:rPr>
                <w:del w:id="3891" w:author="Author" w:date="2018-05-04T21:05:00Z"/>
                <w:rFonts w:ascii="Helvetica Neue" w:eastAsia="Helvetica Neue" w:hAnsi="Helvetica Neue" w:cs="Helvetica Neue"/>
              </w:rPr>
            </w:pPr>
          </w:p>
          <w:p w14:paraId="54BD1DAF" w14:textId="77777777" w:rsidR="0048019F" w:rsidRDefault="00AF50CC">
            <w:pPr>
              <w:jc w:val="both"/>
              <w:rPr>
                <w:ins w:id="3892" w:author="Author" w:date="2018-05-04T21:05:00Z"/>
                <w:rFonts w:ascii="Helvetica Neue" w:eastAsia="Helvetica Neue" w:hAnsi="Helvetica Neue" w:cs="Helvetica Neue"/>
                <w:sz w:val="24"/>
                <w:szCs w:val="24"/>
              </w:rPr>
            </w:pPr>
            <w:ins w:id="3893" w:author="Author" w:date="2018-05-04T21:05:00Z">
              <w:r>
                <w:rPr>
                  <w:rFonts w:ascii="Helvetica Neue" w:eastAsia="Helvetica Neue" w:hAnsi="Helvetica Neue" w:cs="Helvetica Neue"/>
                  <w:sz w:val="24"/>
                  <w:szCs w:val="24"/>
                </w:rPr>
                <w:t>We have made the following changes to attempt to fully address the reviewer’s comments.</w:t>
              </w:r>
            </w:ins>
          </w:p>
          <w:p w14:paraId="76289990" w14:textId="77777777" w:rsidR="0048019F" w:rsidRDefault="0048019F">
            <w:pPr>
              <w:jc w:val="both"/>
              <w:rPr>
                <w:ins w:id="3894" w:author="Author" w:date="2018-05-04T21:05:00Z"/>
                <w:rFonts w:ascii="Helvetica Neue" w:eastAsia="Helvetica Neue" w:hAnsi="Helvetica Neue" w:cs="Helvetica Neue"/>
                <w:sz w:val="24"/>
                <w:szCs w:val="24"/>
              </w:rPr>
            </w:pPr>
          </w:p>
          <w:p w14:paraId="0E982519" w14:textId="388FDE29" w:rsidR="0048019F" w:rsidRDefault="00AF50CC">
            <w:pPr>
              <w:numPr>
                <w:ilvl w:val="0"/>
                <w:numId w:val="21"/>
              </w:numPr>
              <w:contextualSpacing/>
              <w:jc w:val="both"/>
              <w:rPr>
                <w:rFonts w:ascii="Helvetica Neue" w:hAnsi="Helvetica Neue"/>
                <w:sz w:val="24"/>
                <w:rPrChange w:id="3895" w:author="Author" w:date="2018-05-04T21:05:00Z">
                  <w:rPr>
                    <w:rFonts w:ascii="Helvetica Neue" w:hAnsi="Helvetica Neue"/>
                  </w:rPr>
                </w:rPrChange>
              </w:rPr>
              <w:pPrChange w:id="3896" w:author="Author" w:date="2018-05-04T21:05:00Z">
                <w:pPr>
                  <w:pBdr>
                    <w:top w:val="nil"/>
                    <w:left w:val="nil"/>
                    <w:bottom w:val="nil"/>
                    <w:right w:val="nil"/>
                    <w:between w:val="nil"/>
                  </w:pBdr>
                  <w:jc w:val="both"/>
                </w:pPr>
              </w:pPrChange>
            </w:pPr>
            <w:ins w:id="3897" w:author="Author" w:date="2018-05-04T21:05:00Z">
              <w:r>
                <w:rPr>
                  <w:rFonts w:ascii="Helvetica Neue" w:eastAsia="Helvetica Neue" w:hAnsi="Helvetica Neue" w:cs="Helvetica Neue"/>
                  <w:sz w:val="24"/>
                  <w:szCs w:val="24"/>
                </w:rPr>
                <w:t xml:space="preserve">A new supplementary table to summarize our 2069 features (vs. 169 in Martincorena et al., 2017) (Excerpt </w:t>
              </w:r>
            </w:ins>
            <w:r>
              <w:rPr>
                <w:rFonts w:ascii="Helvetica Neue" w:hAnsi="Helvetica Neue"/>
                <w:sz w:val="24"/>
                <w:rPrChange w:id="3898" w:author="Author" w:date="2018-05-04T21:05:00Z">
                  <w:rPr>
                    <w:rFonts w:ascii="Helvetica Neue" w:hAnsi="Helvetica Neue"/>
                  </w:rPr>
                </w:rPrChange>
              </w:rPr>
              <w:t>1</w:t>
            </w:r>
            <w:del w:id="3899" w:author="Author" w:date="2018-05-04T21:05:00Z">
              <w:r>
                <w:rPr>
                  <w:rFonts w:ascii="Helvetica Neue" w:eastAsia="Helvetica Neue" w:hAnsi="Helvetica Neue" w:cs="Helvetica Neue"/>
                </w:rPr>
                <w:delText xml:space="preserve">. The ENCODE3 rollout dramatically expands the number of available features to use for negative binomial regression to 2069 (as compared to 8 in </w:delText>
              </w:r>
            </w:del>
            <w:ins w:id="3900" w:author="Author" w:date="2018-05-04T21:05:00Z">
              <w:r>
                <w:rPr>
                  <w:rFonts w:ascii="Helvetica Neue" w:eastAsia="Helvetica Neue" w:hAnsi="Helvetica Neue" w:cs="Helvetica Neue"/>
                  <w:sz w:val="24"/>
                  <w:szCs w:val="24"/>
                </w:rPr>
                <w:t xml:space="preserve">) </w:t>
              </w:r>
              <w:r>
                <w:rPr>
                  <w:rFonts w:ascii="Helvetica Neue" w:eastAsia="Helvetica Neue" w:hAnsi="Helvetica Neue" w:cs="Helvetica Neue"/>
                  <w:sz w:val="24"/>
                  <w:szCs w:val="24"/>
                </w:rPr>
                <w:t>This is the reason why we did not directly use these approaches (</w:t>
              </w:r>
            </w:ins>
            <w:r>
              <w:rPr>
                <w:rFonts w:ascii="Helvetica Neue" w:hAnsi="Helvetica Neue"/>
                <w:sz w:val="24"/>
                <w:rPrChange w:id="3901" w:author="Author" w:date="2018-05-04T21:05:00Z">
                  <w:rPr>
                    <w:rFonts w:ascii="Helvetica Neue" w:hAnsi="Helvetica Neue"/>
                  </w:rPr>
                </w:rPrChange>
              </w:rPr>
              <w:t>Imielinski et al 2016</w:t>
            </w:r>
            <w:del w:id="3902" w:author="Author" w:date="2018-05-04T21:05:00Z">
              <w:r>
                <w:rPr>
                  <w:rFonts w:ascii="Helvetica Neue" w:eastAsia="Helvetica Neue" w:hAnsi="Helvetica Neue" w:cs="Helvetica Neue"/>
                </w:rPr>
                <w:delText xml:space="preserve"> and 20 PCs from 169 features in</w:delText>
              </w:r>
            </w:del>
            <w:ins w:id="3903" w:author="Author" w:date="2018-05-04T21:05:00Z">
              <w:r>
                <w:rPr>
                  <w:rFonts w:ascii="Helvetica Neue" w:eastAsia="Helvetica Neue" w:hAnsi="Helvetica Neue" w:cs="Helvetica Neue"/>
                  <w:sz w:val="24"/>
                  <w:szCs w:val="24"/>
                </w:rPr>
                <w:t>;</w:t>
              </w:r>
            </w:ins>
            <w:r>
              <w:rPr>
                <w:rFonts w:ascii="Helvetica Neue" w:hAnsi="Helvetica Neue"/>
                <w:sz w:val="24"/>
                <w:rPrChange w:id="3904" w:author="Author" w:date="2018-05-04T21:05:00Z">
                  <w:rPr>
                    <w:rFonts w:ascii="Helvetica Neue" w:hAnsi="Helvetica Neue"/>
                  </w:rPr>
                </w:rPrChange>
              </w:rPr>
              <w:t xml:space="preserve"> Martincorena et al, 2017).</w:t>
            </w:r>
            <w:del w:id="3905" w:author="Author" w:date="2018-05-04T21:05:00Z">
              <w:r>
                <w:rPr>
                  <w:rFonts w:ascii="Helvetica Neue" w:eastAsia="Helvetica Neue" w:hAnsi="Helvetica Neue" w:cs="Helvetica Neue"/>
                </w:rPr>
                <w:delText xml:space="preserve"> Regarding this data,</w:delText>
              </w:r>
            </w:del>
          </w:p>
          <w:p w14:paraId="024AAAA8" w14:textId="77777777" w:rsidR="001836E7" w:rsidRDefault="00AF50CC">
            <w:pPr>
              <w:numPr>
                <w:ilvl w:val="0"/>
                <w:numId w:val="33"/>
              </w:numPr>
              <w:pBdr>
                <w:top w:val="nil"/>
                <w:left w:val="nil"/>
                <w:bottom w:val="nil"/>
                <w:right w:val="nil"/>
                <w:between w:val="nil"/>
              </w:pBdr>
              <w:contextualSpacing/>
              <w:jc w:val="both"/>
              <w:rPr>
                <w:del w:id="3906" w:author="Author" w:date="2018-05-04T21:05:00Z"/>
                <w:rFonts w:ascii="Helvetica Neue" w:eastAsia="Helvetica Neue" w:hAnsi="Helvetica Neue" w:cs="Helvetica Neue"/>
              </w:rPr>
            </w:pPr>
            <w:del w:id="3907" w:author="Author" w:date="2018-05-04T21:05:00Z">
              <w:r>
                <w:rPr>
                  <w:rFonts w:ascii="Helvetica Neue" w:eastAsia="Helvetica Neue" w:hAnsi="Helvetica Neue" w:cs="Helvetica Neue"/>
                </w:rPr>
                <w:delText>They are released in a ready to use format</w:delText>
              </w:r>
            </w:del>
          </w:p>
          <w:p w14:paraId="0581A7C2" w14:textId="77777777" w:rsidR="001836E7" w:rsidRDefault="00AF50CC">
            <w:pPr>
              <w:numPr>
                <w:ilvl w:val="0"/>
                <w:numId w:val="33"/>
              </w:numPr>
              <w:pBdr>
                <w:top w:val="nil"/>
                <w:left w:val="nil"/>
                <w:bottom w:val="nil"/>
                <w:right w:val="nil"/>
                <w:between w:val="nil"/>
              </w:pBdr>
              <w:contextualSpacing/>
              <w:jc w:val="both"/>
              <w:rPr>
                <w:del w:id="3908" w:author="Author" w:date="2018-05-04T21:05:00Z"/>
                <w:rFonts w:ascii="Helvetica Neue" w:eastAsia="Helvetica Neue" w:hAnsi="Helvetica Neue" w:cs="Helvetica Neue"/>
              </w:rPr>
            </w:pPr>
            <w:del w:id="3909" w:author="Author" w:date="2018-05-04T21:05:00Z">
              <w:r>
                <w:rPr>
                  <w:rFonts w:ascii="Helvetica Neue" w:eastAsia="Helvetica Neue" w:hAnsi="Helvetica Neue" w:cs="Helvetica Neue"/>
                </w:rPr>
                <w:delText>There are 2017 histone modification data from xxx histone modification types and xxx cell types</w:delText>
              </w:r>
            </w:del>
          </w:p>
          <w:p w14:paraId="5A0D5DD9" w14:textId="77777777" w:rsidR="001836E7" w:rsidRDefault="00AF50CC">
            <w:pPr>
              <w:numPr>
                <w:ilvl w:val="0"/>
                <w:numId w:val="33"/>
              </w:numPr>
              <w:pBdr>
                <w:top w:val="nil"/>
                <w:left w:val="nil"/>
                <w:bottom w:val="nil"/>
                <w:right w:val="nil"/>
                <w:between w:val="nil"/>
              </w:pBdr>
              <w:contextualSpacing/>
              <w:jc w:val="both"/>
              <w:rPr>
                <w:del w:id="3910" w:author="Author" w:date="2018-05-04T21:05:00Z"/>
                <w:rFonts w:ascii="Helvetica Neue" w:eastAsia="Helvetica Neue" w:hAnsi="Helvetica Neue" w:cs="Helvetica Neue"/>
              </w:rPr>
            </w:pPr>
            <w:del w:id="3911" w:author="Author" w:date="2018-05-04T21:05:00Z">
              <w:r>
                <w:rPr>
                  <w:rFonts w:ascii="Helvetica Neue" w:eastAsia="Helvetica Neue" w:hAnsi="Helvetica Neue" w:cs="Helvetica Neue"/>
                </w:rPr>
                <w:delText xml:space="preserve">The majority (1,339) of the histone </w:delText>
              </w:r>
              <w:r>
                <w:rPr>
                  <w:rFonts w:ascii="Helvetica Neue" w:eastAsia="Helvetica Neue" w:hAnsi="Helvetica Neue" w:cs="Helvetica Neue"/>
                </w:rPr>
                <w:delText>data are from real tisse or primary cells</w:delText>
              </w:r>
            </w:del>
          </w:p>
          <w:p w14:paraId="4DD62A49" w14:textId="77777777" w:rsidR="001836E7" w:rsidRDefault="00AF50CC">
            <w:pPr>
              <w:numPr>
                <w:ilvl w:val="0"/>
                <w:numId w:val="33"/>
              </w:numPr>
              <w:pBdr>
                <w:top w:val="nil"/>
                <w:left w:val="nil"/>
                <w:bottom w:val="nil"/>
                <w:right w:val="nil"/>
                <w:between w:val="nil"/>
              </w:pBdr>
              <w:contextualSpacing/>
              <w:jc w:val="both"/>
              <w:rPr>
                <w:del w:id="3912" w:author="Author" w:date="2018-05-04T21:05:00Z"/>
                <w:rFonts w:ascii="Helvetica Neue" w:eastAsia="Helvetica Neue" w:hAnsi="Helvetica Neue" w:cs="Helvetica Neue"/>
              </w:rPr>
            </w:pPr>
            <w:del w:id="3913" w:author="Author" w:date="2018-05-04T21:05:00Z">
              <w:r>
                <w:rPr>
                  <w:rFonts w:ascii="Helvetica Neue" w:eastAsia="Helvetica Neue" w:hAnsi="Helvetica Neue" w:cs="Helvetica Neue"/>
                </w:rPr>
                <w:delText>We expanded replication timing data from simply HeLa (cite MutsigCV) or several cell lines to 52 datasets, including xx tissues.</w:delText>
              </w:r>
            </w:del>
          </w:p>
          <w:p w14:paraId="7DD3E640" w14:textId="2C21029F" w:rsidR="0048019F" w:rsidRDefault="00AF50CC">
            <w:pPr>
              <w:numPr>
                <w:ilvl w:val="0"/>
                <w:numId w:val="21"/>
              </w:numPr>
              <w:contextualSpacing/>
              <w:jc w:val="both"/>
              <w:rPr>
                <w:ins w:id="3914" w:author="Author" w:date="2018-05-04T21:05:00Z"/>
                <w:rFonts w:ascii="Helvetica Neue" w:eastAsia="Helvetica Neue" w:hAnsi="Helvetica Neue" w:cs="Helvetica Neue"/>
                <w:sz w:val="24"/>
                <w:szCs w:val="24"/>
              </w:rPr>
            </w:pPr>
            <w:del w:id="3915" w:author="Author" w:date="2018-05-04T21:05:00Z">
              <w:r>
                <w:rPr>
                  <w:rFonts w:ascii="Helvetica Neue" w:eastAsia="Helvetica Neue" w:hAnsi="Helvetica Neue" w:cs="Helvetica Neue"/>
                </w:rPr>
                <w:delText xml:space="preserve">2. The above expansion can noticeably </w:delText>
              </w:r>
            </w:del>
            <w:ins w:id="3916" w:author="Author" w:date="2018-05-04T21:05:00Z">
              <w:r>
                <w:rPr>
                  <w:rFonts w:ascii="Helvetica Neue" w:eastAsia="Helvetica Neue" w:hAnsi="Helvetica Neue" w:cs="Helvetica Neue"/>
                  <w:sz w:val="24"/>
                  <w:szCs w:val="24"/>
                </w:rPr>
                <w:t>We added several references,  and tried to provide a better context for previous work (Excerpt 2).</w:t>
              </w:r>
            </w:ins>
          </w:p>
          <w:p w14:paraId="096E47E9" w14:textId="77777777" w:rsidR="001836E7" w:rsidRDefault="00AF50CC">
            <w:pPr>
              <w:pBdr>
                <w:top w:val="nil"/>
                <w:left w:val="nil"/>
                <w:bottom w:val="nil"/>
                <w:right w:val="nil"/>
                <w:between w:val="nil"/>
              </w:pBdr>
              <w:jc w:val="both"/>
              <w:rPr>
                <w:del w:id="3917" w:author="Author" w:date="2018-05-04T21:05:00Z"/>
                <w:rFonts w:ascii="Helvetica Neue" w:eastAsia="Helvetica Neue" w:hAnsi="Helvetica Neue" w:cs="Helvetica Neue"/>
              </w:rPr>
            </w:pPr>
            <w:ins w:id="3918" w:author="Author" w:date="2018-05-04T21:05:00Z">
              <w:r>
                <w:rPr>
                  <w:rFonts w:ascii="Helvetica Neue" w:eastAsia="Helvetica Neue" w:hAnsi="Helvetica Neue" w:cs="Helvetica Neue"/>
                  <w:sz w:val="24"/>
                  <w:szCs w:val="24"/>
                </w:rPr>
                <w:t>We have showed how more features with care</w:t>
              </w:r>
              <w:r>
                <w:rPr>
                  <w:rFonts w:ascii="Helvetica Neue" w:eastAsia="Helvetica Neue" w:hAnsi="Helvetica Neue" w:cs="Helvetica Neue"/>
                  <w:sz w:val="24"/>
                  <w:szCs w:val="24"/>
                </w:rPr>
                <w:t xml:space="preserve">ful feature selection can </w:t>
              </w:r>
            </w:ins>
            <w:r>
              <w:rPr>
                <w:rFonts w:ascii="Helvetica Neue" w:hAnsi="Helvetica Neue"/>
                <w:sz w:val="24"/>
                <w:rPrChange w:id="3919" w:author="Author" w:date="2018-05-04T21:05:00Z">
                  <w:rPr>
                    <w:rFonts w:ascii="Helvetica Neue" w:hAnsi="Helvetica Neue"/>
                  </w:rPr>
                </w:rPrChange>
              </w:rPr>
              <w:t xml:space="preserve">improve BMR estimation </w:t>
            </w:r>
            <w:del w:id="3920" w:author="Author" w:date="2018-05-04T21:05:00Z">
              <w:r>
                <w:rPr>
                  <w:rFonts w:ascii="Helvetica Neue" w:eastAsia="Helvetica Neue" w:hAnsi="Helvetica Neue" w:cs="Helvetica Neue"/>
                </w:rPr>
                <w:delText>accuracy either using th</w:delText>
              </w:r>
              <w:r>
                <w:rPr>
                  <w:rFonts w:ascii="Helvetica Neue" w:eastAsia="Helvetica Neue" w:hAnsi="Helvetica Neue" w:cs="Helvetica Neue"/>
                </w:rPr>
                <w:delText xml:space="preserve">e features directly or principal components. </w:delText>
              </w:r>
            </w:del>
          </w:p>
          <w:p w14:paraId="453531F7" w14:textId="66C96752" w:rsidR="0048019F" w:rsidRDefault="00AF50CC">
            <w:pPr>
              <w:numPr>
                <w:ilvl w:val="0"/>
                <w:numId w:val="21"/>
              </w:numPr>
              <w:contextualSpacing/>
              <w:jc w:val="both"/>
              <w:rPr>
                <w:ins w:id="3921" w:author="Author" w:date="2018-05-04T21:05:00Z"/>
                <w:rFonts w:ascii="Helvetica Neue" w:eastAsia="Helvetica Neue" w:hAnsi="Helvetica Neue" w:cs="Helvetica Neue"/>
                <w:sz w:val="24"/>
                <w:szCs w:val="24"/>
              </w:rPr>
            </w:pPr>
            <w:ins w:id="3922" w:author="Author" w:date="2018-05-04T21:05:00Z">
              <w:r>
                <w:rPr>
                  <w:rFonts w:ascii="Helvetica Neue" w:eastAsia="Helvetica Neue" w:hAnsi="Helvetica Neue" w:cs="Helvetica Neue"/>
                  <w:sz w:val="24"/>
                  <w:szCs w:val="24"/>
                </w:rPr>
                <w:t xml:space="preserve">(Excerpt </w:t>
              </w:r>
            </w:ins>
            <w:r>
              <w:rPr>
                <w:rFonts w:ascii="Helvetica Neue" w:hAnsi="Helvetica Neue"/>
                <w:sz w:val="24"/>
                <w:rPrChange w:id="3923" w:author="Author" w:date="2018-05-04T21:05:00Z">
                  <w:rPr>
                    <w:rFonts w:ascii="Helvetica Neue" w:hAnsi="Helvetica Neue"/>
                  </w:rPr>
                </w:rPrChange>
              </w:rPr>
              <w:t>3</w:t>
            </w:r>
            <w:del w:id="3924" w:author="Author" w:date="2018-05-04T21:05:00Z">
              <w:r>
                <w:rPr>
                  <w:rFonts w:ascii="Helvetica Neue" w:eastAsia="Helvetica Neue" w:hAnsi="Helvetica Neue" w:cs="Helvetica Neue"/>
                </w:rPr>
                <w:delText xml:space="preserve">. Our implication is that </w:delText>
              </w:r>
            </w:del>
            <w:ins w:id="3925" w:author="Author" w:date="2018-05-04T21:05:00Z">
              <w:r>
                <w:rPr>
                  <w:rFonts w:ascii="Helvetica Neue" w:eastAsia="Helvetica Neue" w:hAnsi="Helvetica Neue" w:cs="Helvetica Neue"/>
                  <w:sz w:val="24"/>
                  <w:szCs w:val="24"/>
                </w:rPr>
                <w:t>).</w:t>
              </w:r>
            </w:ins>
          </w:p>
          <w:p w14:paraId="24CAAF5E" w14:textId="105A6927" w:rsidR="0048019F" w:rsidRDefault="00AF50CC">
            <w:pPr>
              <w:numPr>
                <w:ilvl w:val="0"/>
                <w:numId w:val="21"/>
              </w:numPr>
              <w:contextualSpacing/>
              <w:jc w:val="both"/>
              <w:rPr>
                <w:ins w:id="3926" w:author="Author" w:date="2018-05-04T21:05:00Z"/>
                <w:rFonts w:ascii="Helvetica Neue" w:eastAsia="Helvetica Neue" w:hAnsi="Helvetica Neue" w:cs="Helvetica Neue"/>
                <w:sz w:val="24"/>
                <w:szCs w:val="24"/>
              </w:rPr>
            </w:pPr>
            <w:ins w:id="3927" w:author="Author" w:date="2018-05-04T21:05:00Z">
              <w:r>
                <w:rPr>
                  <w:rFonts w:ascii="Helvetica Neue" w:eastAsia="Helvetica Neue" w:hAnsi="Helvetica Neue" w:cs="Helvetica Neue"/>
                  <w:sz w:val="24"/>
                  <w:szCs w:val="24"/>
                </w:rPr>
                <w:t xml:space="preserve">We have stated clearly in the main text about our goal clearly in the main text: </w:t>
              </w:r>
            </w:ins>
            <w:r>
              <w:rPr>
                <w:rFonts w:ascii="Helvetica Neue" w:hAnsi="Helvetica Neue"/>
                <w:sz w:val="24"/>
                <w:rPrChange w:id="3928" w:author="Author" w:date="2018-05-04T21:05:00Z">
                  <w:rPr>
                    <w:rFonts w:ascii="Helvetica Neue" w:hAnsi="Helvetica Neue"/>
                  </w:rPr>
                </w:rPrChange>
              </w:rPr>
              <w:t>more data is helpful</w:t>
            </w:r>
            <w:del w:id="3929" w:author="Author" w:date="2018-05-04T21:05:00Z">
              <w:r>
                <w:rPr>
                  <w:rFonts w:ascii="Helvetica Neue" w:eastAsia="Helvetica Neue" w:hAnsi="Helvetica Neue" w:cs="Helvetica Neue"/>
                </w:rPr>
                <w:delText xml:space="preserve">. While it's valuable matching a cancer cell to its cell of origin, tumors, </w:delText>
              </w:r>
              <w:r>
                <w:rPr>
                  <w:rFonts w:ascii="Helvetica Neue" w:eastAsia="Helvetica Neue" w:hAnsi="Helvetica Neue" w:cs="Helvetica Neue"/>
                  <w:i/>
                  <w:u w:val="single"/>
                </w:rPr>
                <w:delText>as also mentioned by multiple referees</w:delText>
              </w:r>
            </w:del>
            <w:ins w:id="3930" w:author="Author" w:date="2018-05-04T21:05:00Z">
              <w:r>
                <w:rPr>
                  <w:rFonts w:ascii="Helvetica Neue" w:eastAsia="Helvetica Neue" w:hAnsi="Helvetica Neue" w:cs="Helvetica Neue"/>
                  <w:sz w:val="24"/>
                  <w:szCs w:val="24"/>
                </w:rPr>
                <w:t>,</w:t>
              </w:r>
            </w:ins>
            <w:r>
              <w:rPr>
                <w:rFonts w:ascii="Helvetica Neue" w:hAnsi="Helvetica Neue"/>
                <w:sz w:val="24"/>
                <w:rPrChange w:id="3931" w:author="Author" w:date="2018-05-04T21:05:00Z">
                  <w:rPr>
                    <w:rFonts w:ascii="Helvetica Neue" w:hAnsi="Helvetica Neue"/>
                    <w:i/>
                    <w:u w:val="single"/>
                  </w:rPr>
                </w:rPrChange>
              </w:rPr>
              <w:t xml:space="preserve"> and </w:t>
            </w:r>
            <w:del w:id="3932" w:author="Author" w:date="2018-05-04T21:05:00Z">
              <w:r>
                <w:rPr>
                  <w:rFonts w:ascii="Helvetica Neue" w:eastAsia="Helvetica Neue" w:hAnsi="Helvetica Neue" w:cs="Helvetica Neue"/>
                  <w:i/>
                  <w:u w:val="single"/>
                </w:rPr>
                <w:delText>others</w:delText>
              </w:r>
              <w:r>
                <w:rPr>
                  <w:rFonts w:ascii="Helvetica Neue" w:eastAsia="Helvetica Neue" w:hAnsi="Helvetica Neue" w:cs="Helvetica Neue"/>
                </w:rPr>
                <w:delText>, are highly heterogeneous and hence</w:delText>
              </w:r>
            </w:del>
            <w:ins w:id="3933" w:author="Author" w:date="2018-05-04T21:05:00Z">
              <w:r>
                <w:rPr>
                  <w:rFonts w:ascii="Helvetica Neue" w:eastAsia="Helvetica Neue" w:hAnsi="Helvetica Neue" w:cs="Helvetica Neue"/>
                  <w:sz w:val="24"/>
                  <w:szCs w:val="24"/>
                </w:rPr>
                <w:t>we have added discussions about the motivation for this -</w:t>
              </w:r>
            </w:ins>
            <w:r>
              <w:rPr>
                <w:rFonts w:ascii="Helvetica Neue" w:hAnsi="Helvetica Neue"/>
                <w:sz w:val="24"/>
                <w:rPrChange w:id="3934" w:author="Author" w:date="2018-05-04T21:05:00Z">
                  <w:rPr>
                    <w:rFonts w:ascii="Helvetica Neue" w:hAnsi="Helvetica Neue"/>
                  </w:rPr>
                </w:rPrChange>
              </w:rPr>
              <w:t xml:space="preserve"> a single </w:t>
            </w:r>
            <w:del w:id="3935" w:author="Author" w:date="2018-05-04T21:05:00Z">
              <w:r>
                <w:rPr>
                  <w:rFonts w:ascii="Helvetica Neue" w:eastAsia="Helvetica Neue" w:hAnsi="Helvetica Neue" w:cs="Helvetica Neue"/>
                </w:rPr>
                <w:delText>match</w:delText>
              </w:r>
            </w:del>
            <w:ins w:id="3936" w:author="Author" w:date="2018-05-04T21:05:00Z">
              <w:r>
                <w:rPr>
                  <w:rFonts w:ascii="Helvetica Neue" w:eastAsia="Helvetica Neue" w:hAnsi="Helvetica Neue" w:cs="Helvetica Neue"/>
                  <w:sz w:val="24"/>
                  <w:szCs w:val="24"/>
                </w:rPr>
                <w:t>matched cell line</w:t>
              </w:r>
            </w:ins>
            <w:r>
              <w:rPr>
                <w:rFonts w:ascii="Helvetica Neue" w:hAnsi="Helvetica Neue"/>
                <w:sz w:val="24"/>
                <w:rPrChange w:id="3937" w:author="Author" w:date="2018-05-04T21:05:00Z">
                  <w:rPr>
                    <w:rFonts w:ascii="Helvetica Neue" w:hAnsi="Helvetica Neue"/>
                  </w:rPr>
                </w:rPrChange>
              </w:rPr>
              <w:t xml:space="preserve"> is</w:t>
            </w:r>
            <w:r>
              <w:rPr>
                <w:rFonts w:ascii="Helvetica Neue" w:hAnsi="Helvetica Neue"/>
                <w:sz w:val="24"/>
                <w:rPrChange w:id="3938" w:author="Author" w:date="2018-05-04T21:05:00Z">
                  <w:rPr>
                    <w:rFonts w:ascii="Helvetica Neue" w:hAnsi="Helvetica Neue"/>
                  </w:rPr>
                </w:rPrChange>
              </w:rPr>
              <w:t xml:space="preserve"> not enough</w:t>
            </w:r>
            <w:del w:id="3939" w:author="Author" w:date="2018-05-04T21:05:00Z">
              <w:r>
                <w:rPr>
                  <w:rFonts w:ascii="Helvetica Neue" w:eastAsia="Helvetica Neue" w:hAnsi="Helvetica Neue" w:cs="Helvetica Neue"/>
                </w:rPr>
                <w:delText>. A variety</w:delText>
              </w:r>
            </w:del>
            <w:ins w:id="3940" w:author="Author" w:date="2018-05-04T21:05:00Z">
              <w:r>
                <w:rPr>
                  <w:rFonts w:ascii="Helvetica Neue" w:eastAsia="Helvetica Neue" w:hAnsi="Helvetica Neue" w:cs="Helvetica Neue"/>
                  <w:sz w:val="24"/>
                  <w:szCs w:val="24"/>
                </w:rPr>
                <w:t xml:space="preserve"> due the heterogeneous nature of a tumor (Excerpt 4).</w:t>
              </w:r>
            </w:ins>
          </w:p>
          <w:p w14:paraId="0EB66C70" w14:textId="77777777" w:rsidR="0048019F" w:rsidRDefault="0048019F">
            <w:pPr>
              <w:pBdr>
                <w:top w:val="nil"/>
                <w:left w:val="nil"/>
                <w:bottom w:val="nil"/>
                <w:right w:val="nil"/>
                <w:between w:val="nil"/>
              </w:pBdr>
              <w:jc w:val="both"/>
              <w:rPr>
                <w:ins w:id="3941" w:author="Author" w:date="2018-05-04T21:05:00Z"/>
                <w:rFonts w:ascii="Helvetica Neue" w:eastAsia="Helvetica Neue" w:hAnsi="Helvetica Neue" w:cs="Helvetica Neue"/>
                <w:sz w:val="24"/>
                <w:szCs w:val="24"/>
              </w:rPr>
            </w:pPr>
          </w:p>
          <w:p w14:paraId="076ABC83" w14:textId="22135870" w:rsidR="0048019F" w:rsidRDefault="00AF50CC">
            <w:pPr>
              <w:pBdr>
                <w:top w:val="nil"/>
                <w:left w:val="nil"/>
                <w:bottom w:val="nil"/>
                <w:right w:val="nil"/>
                <w:between w:val="nil"/>
              </w:pBdr>
              <w:jc w:val="both"/>
              <w:rPr>
                <w:rFonts w:ascii="Helvetica Neue" w:eastAsia="Helvetica Neue" w:hAnsi="Helvetica Neue" w:cs="Helvetica Neue"/>
                <w:sz w:val="24"/>
                <w:szCs w:val="24"/>
                <w:highlight w:val="yellow"/>
              </w:rPr>
            </w:pPr>
            <w:ins w:id="3942" w:author="Author" w:date="2018-05-04T21:05:00Z">
              <w:r>
                <w:rPr>
                  <w:rFonts w:ascii="Helvetica Neue" w:eastAsia="Helvetica Neue" w:hAnsi="Helvetica Neue" w:cs="Helvetica Neue"/>
                  <w:sz w:val="24"/>
                  <w:szCs w:val="24"/>
                </w:rPr>
                <w:t xml:space="preserve">We thank the reviewer for identifying relevant references. In the revised manuscript, we have tried to make it clear that our </w:t>
              </w:r>
              <w:commentRangeStart w:id="3943"/>
              <w:r>
                <w:rPr>
                  <w:rFonts w:ascii="Helvetica Neue" w:eastAsia="Helvetica Neue" w:hAnsi="Helvetica Neue" w:cs="Helvetica Neue"/>
                  <w:sz w:val="24"/>
                  <w:szCs w:val="24"/>
                </w:rPr>
                <w:t>goal</w:t>
              </w:r>
              <w:commentRangeEnd w:id="3943"/>
              <w:r>
                <w:commentReference w:id="3943"/>
              </w:r>
              <w:r>
                <w:rPr>
                  <w:rFonts w:ascii="Helvetica Neue" w:eastAsia="Helvetica Neue" w:hAnsi="Helvetica Neue" w:cs="Helvetica Neue"/>
                  <w:sz w:val="24"/>
                  <w:szCs w:val="24"/>
                </w:rPr>
                <w:t xml:space="preserve"> in this section is to demonstrate the value</w:t>
              </w:r>
            </w:ins>
            <w:r>
              <w:rPr>
                <w:rFonts w:ascii="Helvetica Neue" w:hAnsi="Helvetica Neue"/>
                <w:sz w:val="24"/>
                <w:rPrChange w:id="3944" w:author="Author" w:date="2018-05-04T21:05:00Z">
                  <w:rPr>
                    <w:rFonts w:ascii="Helvetica Neue" w:hAnsi="Helvetica Neue"/>
                  </w:rPr>
                </w:rPrChange>
              </w:rPr>
              <w:t xml:space="preserve"> of </w:t>
            </w:r>
            <w:del w:id="3945" w:author="Author" w:date="2018-05-04T21:05:00Z">
              <w:r>
                <w:rPr>
                  <w:rFonts w:ascii="Helvetica Neue" w:eastAsia="Helvetica Neue" w:hAnsi="Helvetica Neue" w:cs="Helvetica Neue"/>
                </w:rPr>
                <w:delText>different</w:delText>
              </w:r>
            </w:del>
            <w:ins w:id="3946" w:author="Author" w:date="2018-05-04T21:05:00Z">
              <w:r>
                <w:rPr>
                  <w:rFonts w:ascii="Helvetica Neue" w:eastAsia="Helvetica Neue" w:hAnsi="Helvetica Neue" w:cs="Helvetica Neue"/>
                  <w:sz w:val="24"/>
                  <w:szCs w:val="24"/>
                </w:rPr>
                <w:t>the</w:t>
              </w:r>
            </w:ins>
            <w:r>
              <w:rPr>
                <w:rFonts w:ascii="Helvetica Neue" w:hAnsi="Helvetica Neue"/>
                <w:sz w:val="24"/>
                <w:rPrChange w:id="3947" w:author="Author" w:date="2018-05-04T21:05:00Z">
                  <w:rPr>
                    <w:rFonts w:ascii="Helvetica Neue" w:hAnsi="Helvetica Neue"/>
                  </w:rPr>
                </w:rPrChange>
              </w:rPr>
              <w:t xml:space="preserve"> data </w:t>
            </w:r>
            <w:del w:id="3948" w:author="Author" w:date="2018-05-04T21:05:00Z">
              <w:r>
                <w:rPr>
                  <w:rFonts w:ascii="Helvetica Neue" w:eastAsia="Helvetica Neue" w:hAnsi="Helvetica Neue" w:cs="Helvetica Neue"/>
                </w:rPr>
                <w:delText>sets provide the best overall fit to estimate background mutation rate.</w:delText>
              </w:r>
            </w:del>
            <w:ins w:id="3949" w:author="Author" w:date="2018-05-04T21:05:00Z">
              <w:r>
                <w:rPr>
                  <w:rFonts w:ascii="Helvetica Neue" w:eastAsia="Helvetica Neue" w:hAnsi="Helvetica Neue" w:cs="Helvetica Neue"/>
                  <w:sz w:val="24"/>
                  <w:szCs w:val="24"/>
                </w:rPr>
                <w:t>- the ENCODE3 rollout dramatically expands the number of features by more than a factor of 10. Negative binomial regression is a standard statistical technique that serves our goal.In the revised man</w:t>
              </w:r>
              <w:r>
                <w:rPr>
                  <w:rFonts w:ascii="Helvetica Neue" w:eastAsia="Helvetica Neue" w:hAnsi="Helvetica Neue" w:cs="Helvetica Neue"/>
                  <w:sz w:val="24"/>
                  <w:szCs w:val="24"/>
                </w:rPr>
                <w:t xml:space="preserve">uscript we clearly stated that we are not claiming to be the first to apply it to BMR estimation. In summary, </w:t>
              </w:r>
            </w:ins>
          </w:p>
        </w:tc>
      </w:tr>
      <w:tr w:rsidR="0048019F" w14:paraId="7A8AFA64" w14:textId="77777777">
        <w:trPr>
          <w:trHeight w:val="1720"/>
          <w:trPrChange w:id="3950" w:author="Author" w:date="2018-05-04T21:05:00Z">
            <w:trPr>
              <w:trHeight w:val="1720"/>
            </w:trPr>
          </w:trPrChange>
        </w:trPr>
        <w:tc>
          <w:tcPr>
            <w:tcW w:w="1245" w:type="dxa"/>
            <w:shd w:val="clear" w:color="auto" w:fill="auto"/>
            <w:tcMar>
              <w:top w:w="100" w:type="dxa"/>
              <w:left w:w="100" w:type="dxa"/>
              <w:bottom w:w="100" w:type="dxa"/>
              <w:right w:w="100" w:type="dxa"/>
            </w:tcMar>
            <w:tcPrChange w:id="3951" w:author="Author" w:date="2018-05-04T21:05:00Z">
              <w:tcPr>
                <w:tcW w:w="1245" w:type="dxa"/>
                <w:shd w:val="clear" w:color="auto" w:fill="auto"/>
                <w:tcMar>
                  <w:top w:w="100" w:type="dxa"/>
                  <w:left w:w="100" w:type="dxa"/>
                  <w:bottom w:w="100" w:type="dxa"/>
                  <w:right w:w="100" w:type="dxa"/>
                </w:tcMar>
              </w:tcPr>
            </w:tcPrChange>
          </w:tcPr>
          <w:p w14:paraId="27E02583" w14:textId="77777777" w:rsidR="0048019F" w:rsidRDefault="00AF50CC">
            <w:pPr>
              <w:spacing w:line="240" w:lineRule="auto"/>
              <w:rPr>
                <w:rFonts w:ascii="Times New Roman" w:hAnsi="Times New Roman"/>
                <w:sz w:val="20"/>
                <w:rPrChange w:id="3952" w:author="Author" w:date="2018-05-04T21:05:00Z">
                  <w:rPr>
                    <w:rFonts w:ascii="Times New Roman" w:hAnsi="Times New Roman"/>
                  </w:rPr>
                </w:rPrChange>
              </w:rPr>
            </w:pPr>
            <w:r>
              <w:rPr>
                <w:rFonts w:ascii="Times New Roman" w:hAnsi="Times New Roman"/>
                <w:sz w:val="20"/>
                <w:rPrChange w:id="3953" w:author="Author" w:date="2018-05-04T21:05:00Z">
                  <w:rPr>
                    <w:rFonts w:ascii="Times New Roman" w:hAnsi="Times New Roman"/>
                  </w:rPr>
                </w:rPrChange>
              </w:rPr>
              <w:t xml:space="preserve">Excerpt </w:t>
            </w:r>
            <w:ins w:id="3954" w:author="Author" w:date="2018-05-04T21:05:00Z">
              <w:r>
                <w:rPr>
                  <w:rFonts w:ascii="Times New Roman" w:eastAsia="Times New Roman" w:hAnsi="Times New Roman" w:cs="Times New Roman"/>
                  <w:sz w:val="20"/>
                  <w:szCs w:val="20"/>
                </w:rPr>
                <w:t xml:space="preserve">1 </w:t>
              </w:r>
            </w:ins>
            <w:r>
              <w:rPr>
                <w:rFonts w:ascii="Times New Roman" w:hAnsi="Times New Roman"/>
                <w:sz w:val="20"/>
                <w:rPrChange w:id="3955" w:author="Author" w:date="2018-05-04T21:05:00Z">
                  <w:rPr>
                    <w:rFonts w:ascii="Times New Roman" w:hAnsi="Times New Roman"/>
                  </w:rPr>
                </w:rPrChange>
              </w:rPr>
              <w:t>From</w:t>
            </w:r>
          </w:p>
          <w:p w14:paraId="5D0BD02E" w14:textId="0ACB8DB8" w:rsidR="0048019F" w:rsidRDefault="00AF50CC">
            <w:pPr>
              <w:spacing w:line="240" w:lineRule="auto"/>
              <w:rPr>
                <w:rFonts w:ascii="Times New Roman" w:eastAsia="Times New Roman" w:hAnsi="Times New Roman" w:cs="Times New Roman"/>
                <w:sz w:val="20"/>
                <w:szCs w:val="20"/>
              </w:rPr>
            </w:pPr>
            <w:r>
              <w:rPr>
                <w:rFonts w:ascii="Times New Roman" w:hAnsi="Times New Roman"/>
                <w:sz w:val="20"/>
                <w:rPrChange w:id="3956" w:author="Author" w:date="2018-05-04T21:05:00Z">
                  <w:rPr>
                    <w:rFonts w:ascii="Times New Roman" w:hAnsi="Times New Roman"/>
                  </w:rPr>
                </w:rPrChange>
              </w:rPr>
              <w:t xml:space="preserve">Revised </w:t>
            </w:r>
            <w:del w:id="3957" w:author="Author" w:date="2018-05-04T21:05:00Z">
              <w:r>
                <w:rPr>
                  <w:rFonts w:ascii="Times New Roman" w:eastAsia="Times New Roman" w:hAnsi="Times New Roman" w:cs="Times New Roman"/>
                </w:rPr>
                <w:delText xml:space="preserve">Manuscript (in </w:delText>
              </w:r>
            </w:del>
            <w:r>
              <w:rPr>
                <w:rFonts w:ascii="Times New Roman" w:hAnsi="Times New Roman"/>
                <w:sz w:val="20"/>
                <w:rPrChange w:id="3958" w:author="Author" w:date="2018-05-04T21:05:00Z">
                  <w:rPr>
                    <w:rFonts w:ascii="Times New Roman" w:hAnsi="Times New Roman"/>
                  </w:rPr>
                </w:rPrChange>
              </w:rPr>
              <w:t>supplement</w:t>
            </w:r>
            <w:del w:id="3959" w:author="Author" w:date="2018-05-04T21:05:00Z">
              <w:r>
                <w:rPr>
                  <w:rFonts w:ascii="Times New Roman" w:eastAsia="Times New Roman" w:hAnsi="Times New Roman" w:cs="Times New Roman"/>
                </w:rPr>
                <w:delText>)</w:delText>
              </w:r>
            </w:del>
          </w:p>
        </w:tc>
        <w:tc>
          <w:tcPr>
            <w:tcW w:w="8115" w:type="dxa"/>
            <w:shd w:val="clear" w:color="auto" w:fill="auto"/>
            <w:tcMar>
              <w:top w:w="100" w:type="dxa"/>
              <w:left w:w="100" w:type="dxa"/>
              <w:bottom w:w="100" w:type="dxa"/>
              <w:right w:w="100" w:type="dxa"/>
            </w:tcMar>
            <w:tcPrChange w:id="3960" w:author="Author" w:date="2018-05-04T21:05:00Z">
              <w:tcPr>
                <w:tcW w:w="8115" w:type="dxa"/>
                <w:shd w:val="clear" w:color="auto" w:fill="auto"/>
                <w:tcMar>
                  <w:top w:w="100" w:type="dxa"/>
                  <w:left w:w="100" w:type="dxa"/>
                  <w:bottom w:w="100" w:type="dxa"/>
                  <w:right w:w="100" w:type="dxa"/>
                </w:tcMar>
              </w:tcPr>
            </w:tcPrChange>
          </w:tcPr>
          <w:p w14:paraId="293E5A64" w14:textId="77777777" w:rsidR="0048019F" w:rsidRDefault="00AF50CC">
            <w:pPr>
              <w:spacing w:line="240" w:lineRule="auto"/>
              <w:rPr>
                <w:rFonts w:ascii="Times New Roman" w:hAnsi="Times New Roman"/>
                <w:sz w:val="20"/>
                <w:rPrChange w:id="3961" w:author="Author" w:date="2018-05-04T21:05:00Z">
                  <w:rPr>
                    <w:rFonts w:ascii="Times New Roman" w:hAnsi="Times New Roman"/>
                  </w:rPr>
                </w:rPrChange>
              </w:rPr>
            </w:pPr>
            <w:r>
              <w:rPr>
                <w:rFonts w:ascii="Times New Roman" w:hAnsi="Times New Roman"/>
                <w:sz w:val="20"/>
                <w:rPrChange w:id="3962" w:author="Author" w:date="2018-05-04T21:05:00Z">
                  <w:rPr>
                    <w:rFonts w:ascii="Times New Roman" w:hAnsi="Times New Roman"/>
                  </w:rPr>
                </w:rPrChange>
              </w:rPr>
              <w:t xml:space="preserve">Table S1. Summary of ENCODE3 histone ChIP-Seq data </w:t>
            </w:r>
          </w:p>
          <w:p w14:paraId="581E7476" w14:textId="77777777" w:rsidR="0048019F" w:rsidRDefault="0048019F">
            <w:pPr>
              <w:spacing w:line="240" w:lineRule="auto"/>
              <w:rPr>
                <w:rFonts w:ascii="Times New Roman" w:eastAsia="Times New Roman" w:hAnsi="Times New Roman" w:cs="Times New Roman"/>
              </w:rPr>
            </w:pPr>
          </w:p>
          <w:tbl>
            <w:tblPr>
              <w:tblStyle w:val="afff2"/>
              <w:tblW w:w="5055" w:type="dxa"/>
              <w:tblInd w:w="1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963" w:author="Author" w:date="2018-05-04T21:05:00Z">
                <w:tblPr>
                  <w:tblW w:w="6090"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3255"/>
              <w:gridCol w:w="1800"/>
              <w:tblGridChange w:id="3964">
                <w:tblGrid>
                  <w:gridCol w:w="3720"/>
                  <w:gridCol w:w="2370"/>
                </w:tblGrid>
              </w:tblGridChange>
            </w:tblGrid>
            <w:tr w:rsidR="0048019F" w14:paraId="4532171D" w14:textId="77777777">
              <w:tc>
                <w:tcPr>
                  <w:tcW w:w="3255" w:type="dxa"/>
                  <w:shd w:val="clear" w:color="auto" w:fill="auto"/>
                  <w:tcMar>
                    <w:top w:w="100" w:type="dxa"/>
                    <w:left w:w="100" w:type="dxa"/>
                    <w:bottom w:w="100" w:type="dxa"/>
                    <w:right w:w="100" w:type="dxa"/>
                  </w:tcMar>
                  <w:tcPrChange w:id="3965" w:author="Author" w:date="2018-05-04T21:05:00Z">
                    <w:tcPr>
                      <w:tcW w:w="3720" w:type="dxa"/>
                      <w:shd w:val="clear" w:color="auto" w:fill="auto"/>
                      <w:tcMar>
                        <w:top w:w="100" w:type="dxa"/>
                        <w:left w:w="100" w:type="dxa"/>
                        <w:bottom w:w="100" w:type="dxa"/>
                        <w:right w:w="100" w:type="dxa"/>
                      </w:tcMar>
                    </w:tcPr>
                  </w:tcPrChange>
                </w:tcPr>
                <w:p w14:paraId="2366AD4F" w14:textId="77777777" w:rsidR="0048019F" w:rsidRDefault="00AF50CC">
                  <w:pPr>
                    <w:widowControl w:val="0"/>
                    <w:spacing w:line="240" w:lineRule="auto"/>
                    <w:rPr>
                      <w:rFonts w:ascii="Times New Roman" w:eastAsia="Times New Roman" w:hAnsi="Times New Roman" w:cs="Times New Roman"/>
                      <w:b/>
                      <w:sz w:val="20"/>
                      <w:szCs w:val="20"/>
                    </w:rPr>
                  </w:pPr>
                  <w:r>
                    <w:rPr>
                      <w:rFonts w:ascii="Times New Roman" w:hAnsi="Times New Roman"/>
                      <w:b/>
                      <w:sz w:val="20"/>
                      <w:rPrChange w:id="3966" w:author="Author" w:date="2018-05-04T21:05:00Z">
                        <w:rPr>
                          <w:rFonts w:ascii="Helvetica Neue" w:hAnsi="Helvetica Neue"/>
                          <w:b/>
                        </w:rPr>
                      </w:rPrChange>
                    </w:rPr>
                    <w:t>Cell Type</w:t>
                  </w:r>
                </w:p>
              </w:tc>
              <w:tc>
                <w:tcPr>
                  <w:tcW w:w="1800" w:type="dxa"/>
                  <w:shd w:val="clear" w:color="auto" w:fill="auto"/>
                  <w:tcMar>
                    <w:top w:w="100" w:type="dxa"/>
                    <w:left w:w="100" w:type="dxa"/>
                    <w:bottom w:w="100" w:type="dxa"/>
                    <w:right w:w="100" w:type="dxa"/>
                  </w:tcMar>
                  <w:tcPrChange w:id="3967" w:author="Author" w:date="2018-05-04T21:05:00Z">
                    <w:tcPr>
                      <w:tcW w:w="2370" w:type="dxa"/>
                      <w:shd w:val="clear" w:color="auto" w:fill="auto"/>
                      <w:tcMar>
                        <w:top w:w="100" w:type="dxa"/>
                        <w:left w:w="100" w:type="dxa"/>
                        <w:bottom w:w="100" w:type="dxa"/>
                        <w:right w:w="100" w:type="dxa"/>
                      </w:tcMar>
                    </w:tcPr>
                  </w:tcPrChange>
                </w:tcPr>
                <w:p w14:paraId="35136C64" w14:textId="3E08908E" w:rsidR="0048019F" w:rsidRDefault="00AF50CC">
                  <w:pPr>
                    <w:widowControl w:val="0"/>
                    <w:spacing w:line="240" w:lineRule="auto"/>
                    <w:rPr>
                      <w:rFonts w:ascii="Times New Roman" w:eastAsia="Times New Roman" w:hAnsi="Times New Roman" w:cs="Times New Roman"/>
                      <w:b/>
                      <w:sz w:val="20"/>
                      <w:szCs w:val="20"/>
                    </w:rPr>
                  </w:pPr>
                  <w:del w:id="3968" w:author="Author" w:date="2018-05-04T21:05:00Z">
                    <w:r>
                      <w:rPr>
                        <w:rFonts w:ascii="Helvetica Neue" w:eastAsia="Helvetica Neue" w:hAnsi="Helvetica Neue" w:cs="Helvetica Neue"/>
                        <w:b/>
                      </w:rPr>
                      <w:delText># histone marks</w:delText>
                    </w:r>
                  </w:del>
                  <w:ins w:id="3969" w:author="Author" w:date="2018-05-04T21:05:00Z">
                    <w:r>
                      <w:rPr>
                        <w:rFonts w:ascii="Times New Roman" w:eastAsia="Times New Roman" w:hAnsi="Times New Roman" w:cs="Times New Roman"/>
                        <w:b/>
                        <w:sz w:val="20"/>
                        <w:szCs w:val="20"/>
                      </w:rPr>
                      <w:t>Histone ChIP-seq</w:t>
                    </w:r>
                  </w:ins>
                </w:p>
              </w:tc>
            </w:tr>
            <w:tr w:rsidR="0048019F" w14:paraId="2576DBD3" w14:textId="77777777">
              <w:tc>
                <w:tcPr>
                  <w:tcW w:w="3255" w:type="dxa"/>
                  <w:shd w:val="clear" w:color="auto" w:fill="auto"/>
                  <w:tcMar>
                    <w:top w:w="100" w:type="dxa"/>
                    <w:left w:w="100" w:type="dxa"/>
                    <w:bottom w:w="100" w:type="dxa"/>
                    <w:right w:w="100" w:type="dxa"/>
                  </w:tcMar>
                  <w:tcPrChange w:id="3970" w:author="Author" w:date="2018-05-04T21:05:00Z">
                    <w:tcPr>
                      <w:tcW w:w="3720" w:type="dxa"/>
                      <w:shd w:val="clear" w:color="auto" w:fill="auto"/>
                      <w:tcMar>
                        <w:top w:w="100" w:type="dxa"/>
                        <w:left w:w="100" w:type="dxa"/>
                        <w:bottom w:w="100" w:type="dxa"/>
                        <w:right w:w="100" w:type="dxa"/>
                      </w:tcMar>
                    </w:tcPr>
                  </w:tcPrChange>
                </w:tcPr>
                <w:p w14:paraId="2DAD84C2" w14:textId="77777777" w:rsidR="0048019F" w:rsidRDefault="00AF50CC">
                  <w:pPr>
                    <w:widowControl w:val="0"/>
                    <w:spacing w:line="240" w:lineRule="auto"/>
                    <w:rPr>
                      <w:rFonts w:ascii="Times New Roman" w:hAnsi="Times New Roman"/>
                      <w:sz w:val="20"/>
                      <w:rPrChange w:id="3971" w:author="Author" w:date="2018-05-04T21:05:00Z">
                        <w:rPr>
                          <w:rFonts w:ascii="Helvetica Neue" w:hAnsi="Helvetica Neue"/>
                        </w:rPr>
                      </w:rPrChange>
                    </w:rPr>
                  </w:pPr>
                  <w:r>
                    <w:rPr>
                      <w:rFonts w:ascii="Times New Roman" w:hAnsi="Times New Roman"/>
                      <w:sz w:val="20"/>
                      <w:rPrChange w:id="3972" w:author="Author" w:date="2018-05-04T21:05:00Z">
                        <w:rPr>
                          <w:rFonts w:ascii="Helvetica Neue" w:hAnsi="Helvetica Neue"/>
                        </w:rPr>
                      </w:rPrChange>
                    </w:rPr>
                    <w:t>tissue</w:t>
                  </w:r>
                </w:p>
              </w:tc>
              <w:tc>
                <w:tcPr>
                  <w:tcW w:w="1800" w:type="dxa"/>
                  <w:shd w:val="clear" w:color="auto" w:fill="auto"/>
                  <w:tcMar>
                    <w:top w:w="100" w:type="dxa"/>
                    <w:left w:w="100" w:type="dxa"/>
                    <w:bottom w:w="100" w:type="dxa"/>
                    <w:right w:w="100" w:type="dxa"/>
                  </w:tcMar>
                  <w:tcPrChange w:id="3973" w:author="Author" w:date="2018-05-04T21:05:00Z">
                    <w:tcPr>
                      <w:tcW w:w="2370" w:type="dxa"/>
                      <w:shd w:val="clear" w:color="auto" w:fill="auto"/>
                      <w:tcMar>
                        <w:top w:w="100" w:type="dxa"/>
                        <w:left w:w="100" w:type="dxa"/>
                        <w:bottom w:w="100" w:type="dxa"/>
                        <w:right w:w="100" w:type="dxa"/>
                      </w:tcMar>
                    </w:tcPr>
                  </w:tcPrChange>
                </w:tcPr>
                <w:p w14:paraId="74CADC6B" w14:textId="77777777" w:rsidR="0048019F" w:rsidRDefault="00AF50CC">
                  <w:pPr>
                    <w:widowControl w:val="0"/>
                    <w:spacing w:line="240" w:lineRule="auto"/>
                    <w:rPr>
                      <w:rFonts w:ascii="Times New Roman" w:hAnsi="Times New Roman"/>
                      <w:sz w:val="20"/>
                      <w:rPrChange w:id="3974" w:author="Author" w:date="2018-05-04T21:05:00Z">
                        <w:rPr>
                          <w:rFonts w:ascii="Helvetica Neue" w:hAnsi="Helvetica Neue"/>
                        </w:rPr>
                      </w:rPrChange>
                    </w:rPr>
                  </w:pPr>
                  <w:r>
                    <w:rPr>
                      <w:rFonts w:ascii="Times New Roman" w:hAnsi="Times New Roman"/>
                      <w:sz w:val="20"/>
                      <w:rPrChange w:id="3975" w:author="Author" w:date="2018-05-04T21:05:00Z">
                        <w:rPr>
                          <w:rFonts w:ascii="Helvetica Neue" w:hAnsi="Helvetica Neue"/>
                        </w:rPr>
                      </w:rPrChange>
                    </w:rPr>
                    <w:t>818</w:t>
                  </w:r>
                </w:p>
              </w:tc>
            </w:tr>
            <w:tr w:rsidR="0048019F" w14:paraId="68B71C6B" w14:textId="77777777">
              <w:tc>
                <w:tcPr>
                  <w:tcW w:w="3255" w:type="dxa"/>
                  <w:shd w:val="clear" w:color="auto" w:fill="auto"/>
                  <w:tcMar>
                    <w:top w:w="100" w:type="dxa"/>
                    <w:left w:w="100" w:type="dxa"/>
                    <w:bottom w:w="100" w:type="dxa"/>
                    <w:right w:w="100" w:type="dxa"/>
                  </w:tcMar>
                  <w:tcPrChange w:id="3976" w:author="Author" w:date="2018-05-04T21:05:00Z">
                    <w:tcPr>
                      <w:tcW w:w="3720" w:type="dxa"/>
                      <w:shd w:val="clear" w:color="auto" w:fill="auto"/>
                      <w:tcMar>
                        <w:top w:w="100" w:type="dxa"/>
                        <w:left w:w="100" w:type="dxa"/>
                        <w:bottom w:w="100" w:type="dxa"/>
                        <w:right w:w="100" w:type="dxa"/>
                      </w:tcMar>
                    </w:tcPr>
                  </w:tcPrChange>
                </w:tcPr>
                <w:p w14:paraId="5BDBF74E" w14:textId="77777777" w:rsidR="0048019F" w:rsidRDefault="00AF50CC">
                  <w:pPr>
                    <w:widowControl w:val="0"/>
                    <w:spacing w:line="240" w:lineRule="auto"/>
                    <w:rPr>
                      <w:rFonts w:ascii="Times New Roman" w:hAnsi="Times New Roman"/>
                      <w:sz w:val="20"/>
                      <w:rPrChange w:id="3977" w:author="Author" w:date="2018-05-04T21:05:00Z">
                        <w:rPr>
                          <w:rFonts w:ascii="Helvetica Neue" w:hAnsi="Helvetica Neue"/>
                        </w:rPr>
                      </w:rPrChange>
                    </w:rPr>
                  </w:pPr>
                  <w:r>
                    <w:rPr>
                      <w:rFonts w:ascii="Times New Roman" w:hAnsi="Times New Roman"/>
                      <w:sz w:val="20"/>
                      <w:rPrChange w:id="3978" w:author="Author" w:date="2018-05-04T21:05:00Z">
                        <w:rPr>
                          <w:rFonts w:ascii="Helvetica Neue" w:hAnsi="Helvetica Neue"/>
                        </w:rPr>
                      </w:rPrChange>
                    </w:rPr>
                    <w:t>primary-cell</w:t>
                  </w:r>
                </w:p>
              </w:tc>
              <w:tc>
                <w:tcPr>
                  <w:tcW w:w="1800" w:type="dxa"/>
                  <w:shd w:val="clear" w:color="auto" w:fill="auto"/>
                  <w:tcMar>
                    <w:top w:w="100" w:type="dxa"/>
                    <w:left w:w="100" w:type="dxa"/>
                    <w:bottom w:w="100" w:type="dxa"/>
                    <w:right w:w="100" w:type="dxa"/>
                  </w:tcMar>
                  <w:tcPrChange w:id="3979" w:author="Author" w:date="2018-05-04T21:05:00Z">
                    <w:tcPr>
                      <w:tcW w:w="2370" w:type="dxa"/>
                      <w:shd w:val="clear" w:color="auto" w:fill="auto"/>
                      <w:tcMar>
                        <w:top w:w="100" w:type="dxa"/>
                        <w:left w:w="100" w:type="dxa"/>
                        <w:bottom w:w="100" w:type="dxa"/>
                        <w:right w:w="100" w:type="dxa"/>
                      </w:tcMar>
                    </w:tcPr>
                  </w:tcPrChange>
                </w:tcPr>
                <w:p w14:paraId="20AB5A62" w14:textId="77777777" w:rsidR="0048019F" w:rsidRDefault="00AF50CC">
                  <w:pPr>
                    <w:widowControl w:val="0"/>
                    <w:spacing w:line="240" w:lineRule="auto"/>
                    <w:rPr>
                      <w:rFonts w:ascii="Times New Roman" w:hAnsi="Times New Roman"/>
                      <w:sz w:val="20"/>
                      <w:rPrChange w:id="3980" w:author="Author" w:date="2018-05-04T21:05:00Z">
                        <w:rPr>
                          <w:rFonts w:ascii="Helvetica Neue" w:hAnsi="Helvetica Neue"/>
                        </w:rPr>
                      </w:rPrChange>
                    </w:rPr>
                  </w:pPr>
                  <w:r>
                    <w:rPr>
                      <w:rFonts w:ascii="Times New Roman" w:hAnsi="Times New Roman"/>
                      <w:sz w:val="20"/>
                      <w:rPrChange w:id="3981" w:author="Author" w:date="2018-05-04T21:05:00Z">
                        <w:rPr>
                          <w:rFonts w:ascii="Helvetica Neue" w:hAnsi="Helvetica Neue"/>
                        </w:rPr>
                      </w:rPrChange>
                    </w:rPr>
                    <w:t>521</w:t>
                  </w:r>
                </w:p>
              </w:tc>
            </w:tr>
            <w:tr w:rsidR="0048019F" w14:paraId="7CEAF8DC" w14:textId="77777777">
              <w:tc>
                <w:tcPr>
                  <w:tcW w:w="3255" w:type="dxa"/>
                  <w:shd w:val="clear" w:color="auto" w:fill="auto"/>
                  <w:tcMar>
                    <w:top w:w="100" w:type="dxa"/>
                    <w:left w:w="100" w:type="dxa"/>
                    <w:bottom w:w="100" w:type="dxa"/>
                    <w:right w:w="100" w:type="dxa"/>
                  </w:tcMar>
                  <w:tcPrChange w:id="3982" w:author="Author" w:date="2018-05-04T21:05:00Z">
                    <w:tcPr>
                      <w:tcW w:w="3720" w:type="dxa"/>
                      <w:shd w:val="clear" w:color="auto" w:fill="auto"/>
                      <w:tcMar>
                        <w:top w:w="100" w:type="dxa"/>
                        <w:left w:w="100" w:type="dxa"/>
                        <w:bottom w:w="100" w:type="dxa"/>
                        <w:right w:w="100" w:type="dxa"/>
                      </w:tcMar>
                    </w:tcPr>
                  </w:tcPrChange>
                </w:tcPr>
                <w:p w14:paraId="53CA2543" w14:textId="77777777" w:rsidR="0048019F" w:rsidRDefault="00AF50CC">
                  <w:pPr>
                    <w:widowControl w:val="0"/>
                    <w:spacing w:line="240" w:lineRule="auto"/>
                    <w:rPr>
                      <w:rFonts w:ascii="Times New Roman" w:hAnsi="Times New Roman"/>
                      <w:sz w:val="20"/>
                      <w:rPrChange w:id="3983" w:author="Author" w:date="2018-05-04T21:05:00Z">
                        <w:rPr>
                          <w:rFonts w:ascii="Helvetica Neue" w:hAnsi="Helvetica Neue"/>
                        </w:rPr>
                      </w:rPrChange>
                    </w:rPr>
                  </w:pPr>
                  <w:r>
                    <w:rPr>
                      <w:rFonts w:ascii="Times New Roman" w:hAnsi="Times New Roman"/>
                      <w:sz w:val="20"/>
                      <w:rPrChange w:id="3984" w:author="Author" w:date="2018-05-04T21:05:00Z">
                        <w:rPr>
                          <w:rFonts w:ascii="Helvetica Neue" w:hAnsi="Helvetica Neue"/>
                        </w:rPr>
                      </w:rPrChange>
                    </w:rPr>
                    <w:t>cell-line</w:t>
                  </w:r>
                </w:p>
              </w:tc>
              <w:tc>
                <w:tcPr>
                  <w:tcW w:w="1800" w:type="dxa"/>
                  <w:shd w:val="clear" w:color="auto" w:fill="auto"/>
                  <w:tcMar>
                    <w:top w:w="100" w:type="dxa"/>
                    <w:left w:w="100" w:type="dxa"/>
                    <w:bottom w:w="100" w:type="dxa"/>
                    <w:right w:w="100" w:type="dxa"/>
                  </w:tcMar>
                  <w:tcPrChange w:id="3985" w:author="Author" w:date="2018-05-04T21:05:00Z">
                    <w:tcPr>
                      <w:tcW w:w="2370" w:type="dxa"/>
                      <w:shd w:val="clear" w:color="auto" w:fill="auto"/>
                      <w:tcMar>
                        <w:top w:w="100" w:type="dxa"/>
                        <w:left w:w="100" w:type="dxa"/>
                        <w:bottom w:w="100" w:type="dxa"/>
                        <w:right w:w="100" w:type="dxa"/>
                      </w:tcMar>
                    </w:tcPr>
                  </w:tcPrChange>
                </w:tcPr>
                <w:p w14:paraId="0D0466DE" w14:textId="77777777" w:rsidR="0048019F" w:rsidRDefault="00AF50CC">
                  <w:pPr>
                    <w:widowControl w:val="0"/>
                    <w:spacing w:line="240" w:lineRule="auto"/>
                    <w:rPr>
                      <w:rFonts w:ascii="Times New Roman" w:hAnsi="Times New Roman"/>
                      <w:sz w:val="20"/>
                      <w:rPrChange w:id="3986" w:author="Author" w:date="2018-05-04T21:05:00Z">
                        <w:rPr>
                          <w:rFonts w:ascii="Helvetica Neue" w:hAnsi="Helvetica Neue"/>
                        </w:rPr>
                      </w:rPrChange>
                    </w:rPr>
                  </w:pPr>
                  <w:r>
                    <w:rPr>
                      <w:rFonts w:ascii="Times New Roman" w:hAnsi="Times New Roman"/>
                      <w:sz w:val="20"/>
                      <w:rPrChange w:id="3987" w:author="Author" w:date="2018-05-04T21:05:00Z">
                        <w:rPr>
                          <w:rFonts w:ascii="Helvetica Neue" w:hAnsi="Helvetica Neue"/>
                        </w:rPr>
                      </w:rPrChange>
                    </w:rPr>
                    <w:t>339</w:t>
                  </w:r>
                </w:p>
              </w:tc>
            </w:tr>
            <w:tr w:rsidR="0048019F" w14:paraId="282CC635" w14:textId="77777777">
              <w:tc>
                <w:tcPr>
                  <w:tcW w:w="3255" w:type="dxa"/>
                  <w:shd w:val="clear" w:color="auto" w:fill="auto"/>
                  <w:tcMar>
                    <w:top w:w="100" w:type="dxa"/>
                    <w:left w:w="100" w:type="dxa"/>
                    <w:bottom w:w="100" w:type="dxa"/>
                    <w:right w:w="100" w:type="dxa"/>
                  </w:tcMar>
                  <w:tcPrChange w:id="3988" w:author="Author" w:date="2018-05-04T21:05:00Z">
                    <w:tcPr>
                      <w:tcW w:w="3720" w:type="dxa"/>
                      <w:shd w:val="clear" w:color="auto" w:fill="auto"/>
                      <w:tcMar>
                        <w:top w:w="100" w:type="dxa"/>
                        <w:left w:w="100" w:type="dxa"/>
                        <w:bottom w:w="100" w:type="dxa"/>
                        <w:right w:w="100" w:type="dxa"/>
                      </w:tcMar>
                    </w:tcPr>
                  </w:tcPrChange>
                </w:tcPr>
                <w:p w14:paraId="5D5A0230" w14:textId="77777777" w:rsidR="0048019F" w:rsidRDefault="00AF50CC">
                  <w:pPr>
                    <w:widowControl w:val="0"/>
                    <w:spacing w:line="240" w:lineRule="auto"/>
                    <w:rPr>
                      <w:rFonts w:ascii="Times New Roman" w:hAnsi="Times New Roman"/>
                      <w:sz w:val="20"/>
                      <w:rPrChange w:id="3989" w:author="Author" w:date="2018-05-04T21:05:00Z">
                        <w:rPr>
                          <w:rFonts w:ascii="Helvetica Neue" w:hAnsi="Helvetica Neue"/>
                        </w:rPr>
                      </w:rPrChange>
                    </w:rPr>
                  </w:pPr>
                  <w:r>
                    <w:rPr>
                      <w:rFonts w:ascii="Times New Roman" w:hAnsi="Times New Roman"/>
                      <w:sz w:val="20"/>
                      <w:rPrChange w:id="3990" w:author="Author" w:date="2018-05-04T21:05:00Z">
                        <w:rPr>
                          <w:rFonts w:ascii="Helvetica Neue" w:hAnsi="Helvetica Neue"/>
                        </w:rPr>
                      </w:rPrChange>
                    </w:rPr>
                    <w:t>in-vitro-differentiated-cells</w:t>
                  </w:r>
                </w:p>
              </w:tc>
              <w:tc>
                <w:tcPr>
                  <w:tcW w:w="1800" w:type="dxa"/>
                  <w:shd w:val="clear" w:color="auto" w:fill="auto"/>
                  <w:tcMar>
                    <w:top w:w="100" w:type="dxa"/>
                    <w:left w:w="100" w:type="dxa"/>
                    <w:bottom w:w="100" w:type="dxa"/>
                    <w:right w:w="100" w:type="dxa"/>
                  </w:tcMar>
                  <w:tcPrChange w:id="3991" w:author="Author" w:date="2018-05-04T21:05:00Z">
                    <w:tcPr>
                      <w:tcW w:w="2370" w:type="dxa"/>
                      <w:shd w:val="clear" w:color="auto" w:fill="auto"/>
                      <w:tcMar>
                        <w:top w:w="100" w:type="dxa"/>
                        <w:left w:w="100" w:type="dxa"/>
                        <w:bottom w:w="100" w:type="dxa"/>
                        <w:right w:w="100" w:type="dxa"/>
                      </w:tcMar>
                    </w:tcPr>
                  </w:tcPrChange>
                </w:tcPr>
                <w:p w14:paraId="6112C56D" w14:textId="77777777" w:rsidR="0048019F" w:rsidRDefault="00AF50CC">
                  <w:pPr>
                    <w:widowControl w:val="0"/>
                    <w:spacing w:line="240" w:lineRule="auto"/>
                    <w:rPr>
                      <w:rFonts w:ascii="Times New Roman" w:hAnsi="Times New Roman"/>
                      <w:sz w:val="20"/>
                      <w:rPrChange w:id="3992" w:author="Author" w:date="2018-05-04T21:05:00Z">
                        <w:rPr>
                          <w:rFonts w:ascii="Helvetica Neue" w:hAnsi="Helvetica Neue"/>
                        </w:rPr>
                      </w:rPrChange>
                    </w:rPr>
                  </w:pPr>
                  <w:r>
                    <w:rPr>
                      <w:rFonts w:ascii="Times New Roman" w:hAnsi="Times New Roman"/>
                      <w:sz w:val="20"/>
                      <w:rPrChange w:id="3993" w:author="Author" w:date="2018-05-04T21:05:00Z">
                        <w:rPr>
                          <w:rFonts w:ascii="Helvetica Neue" w:hAnsi="Helvetica Neue"/>
                        </w:rPr>
                      </w:rPrChange>
                    </w:rPr>
                    <w:t>179</w:t>
                  </w:r>
                </w:p>
              </w:tc>
            </w:tr>
            <w:tr w:rsidR="0048019F" w14:paraId="6FA89D66" w14:textId="77777777">
              <w:tc>
                <w:tcPr>
                  <w:tcW w:w="3255" w:type="dxa"/>
                  <w:shd w:val="clear" w:color="auto" w:fill="auto"/>
                  <w:tcMar>
                    <w:top w:w="100" w:type="dxa"/>
                    <w:left w:w="100" w:type="dxa"/>
                    <w:bottom w:w="100" w:type="dxa"/>
                    <w:right w:w="100" w:type="dxa"/>
                  </w:tcMar>
                  <w:tcPrChange w:id="3994" w:author="Author" w:date="2018-05-04T21:05:00Z">
                    <w:tcPr>
                      <w:tcW w:w="3720" w:type="dxa"/>
                      <w:shd w:val="clear" w:color="auto" w:fill="auto"/>
                      <w:tcMar>
                        <w:top w:w="100" w:type="dxa"/>
                        <w:left w:w="100" w:type="dxa"/>
                        <w:bottom w:w="100" w:type="dxa"/>
                        <w:right w:w="100" w:type="dxa"/>
                      </w:tcMar>
                    </w:tcPr>
                  </w:tcPrChange>
                </w:tcPr>
                <w:p w14:paraId="58BCB066" w14:textId="77777777" w:rsidR="0048019F" w:rsidRDefault="00AF50CC">
                  <w:pPr>
                    <w:widowControl w:val="0"/>
                    <w:spacing w:line="240" w:lineRule="auto"/>
                    <w:rPr>
                      <w:rFonts w:ascii="Times New Roman" w:hAnsi="Times New Roman"/>
                      <w:sz w:val="20"/>
                      <w:rPrChange w:id="3995" w:author="Author" w:date="2018-05-04T21:05:00Z">
                        <w:rPr>
                          <w:rFonts w:ascii="Helvetica Neue" w:hAnsi="Helvetica Neue"/>
                        </w:rPr>
                      </w:rPrChange>
                    </w:rPr>
                  </w:pPr>
                  <w:r>
                    <w:rPr>
                      <w:rFonts w:ascii="Times New Roman" w:hAnsi="Times New Roman"/>
                      <w:sz w:val="20"/>
                      <w:rPrChange w:id="3996" w:author="Author" w:date="2018-05-04T21:05:00Z">
                        <w:rPr>
                          <w:rFonts w:ascii="Helvetica Neue" w:hAnsi="Helvetica Neue"/>
                        </w:rPr>
                      </w:rPrChange>
                    </w:rPr>
                    <w:t>stem-cell</w:t>
                  </w:r>
                </w:p>
              </w:tc>
              <w:tc>
                <w:tcPr>
                  <w:tcW w:w="1800" w:type="dxa"/>
                  <w:shd w:val="clear" w:color="auto" w:fill="auto"/>
                  <w:tcMar>
                    <w:top w:w="100" w:type="dxa"/>
                    <w:left w:w="100" w:type="dxa"/>
                    <w:bottom w:w="100" w:type="dxa"/>
                    <w:right w:w="100" w:type="dxa"/>
                  </w:tcMar>
                  <w:tcPrChange w:id="3997" w:author="Author" w:date="2018-05-04T21:05:00Z">
                    <w:tcPr>
                      <w:tcW w:w="2370" w:type="dxa"/>
                      <w:shd w:val="clear" w:color="auto" w:fill="auto"/>
                      <w:tcMar>
                        <w:top w:w="100" w:type="dxa"/>
                        <w:left w:w="100" w:type="dxa"/>
                        <w:bottom w:w="100" w:type="dxa"/>
                        <w:right w:w="100" w:type="dxa"/>
                      </w:tcMar>
                    </w:tcPr>
                  </w:tcPrChange>
                </w:tcPr>
                <w:p w14:paraId="59C82E64" w14:textId="77777777" w:rsidR="0048019F" w:rsidRDefault="00AF50CC">
                  <w:pPr>
                    <w:widowControl w:val="0"/>
                    <w:spacing w:line="240" w:lineRule="auto"/>
                    <w:rPr>
                      <w:rFonts w:ascii="Times New Roman" w:hAnsi="Times New Roman"/>
                      <w:sz w:val="20"/>
                      <w:rPrChange w:id="3998" w:author="Author" w:date="2018-05-04T21:05:00Z">
                        <w:rPr>
                          <w:rFonts w:ascii="Helvetica Neue" w:hAnsi="Helvetica Neue"/>
                        </w:rPr>
                      </w:rPrChange>
                    </w:rPr>
                  </w:pPr>
                  <w:r>
                    <w:rPr>
                      <w:rFonts w:ascii="Times New Roman" w:hAnsi="Times New Roman"/>
                      <w:sz w:val="20"/>
                      <w:rPrChange w:id="3999" w:author="Author" w:date="2018-05-04T21:05:00Z">
                        <w:rPr>
                          <w:rFonts w:ascii="Helvetica Neue" w:hAnsi="Helvetica Neue"/>
                        </w:rPr>
                      </w:rPrChange>
                    </w:rPr>
                    <w:t>114</w:t>
                  </w:r>
                </w:p>
              </w:tc>
            </w:tr>
            <w:tr w:rsidR="0048019F" w14:paraId="33FA9F14" w14:textId="77777777">
              <w:tc>
                <w:tcPr>
                  <w:tcW w:w="3255" w:type="dxa"/>
                  <w:shd w:val="clear" w:color="auto" w:fill="auto"/>
                  <w:tcMar>
                    <w:top w:w="100" w:type="dxa"/>
                    <w:left w:w="100" w:type="dxa"/>
                    <w:bottom w:w="100" w:type="dxa"/>
                    <w:right w:w="100" w:type="dxa"/>
                  </w:tcMar>
                  <w:tcPrChange w:id="4000" w:author="Author" w:date="2018-05-04T21:05:00Z">
                    <w:tcPr>
                      <w:tcW w:w="3720" w:type="dxa"/>
                      <w:shd w:val="clear" w:color="auto" w:fill="auto"/>
                      <w:tcMar>
                        <w:top w:w="100" w:type="dxa"/>
                        <w:left w:w="100" w:type="dxa"/>
                        <w:bottom w:w="100" w:type="dxa"/>
                        <w:right w:w="100" w:type="dxa"/>
                      </w:tcMar>
                    </w:tcPr>
                  </w:tcPrChange>
                </w:tcPr>
                <w:p w14:paraId="32AB418D" w14:textId="77777777" w:rsidR="0048019F" w:rsidRDefault="00AF50CC">
                  <w:pPr>
                    <w:widowControl w:val="0"/>
                    <w:spacing w:line="240" w:lineRule="auto"/>
                    <w:rPr>
                      <w:rFonts w:ascii="Times New Roman" w:hAnsi="Times New Roman"/>
                      <w:sz w:val="20"/>
                      <w:rPrChange w:id="4001" w:author="Author" w:date="2018-05-04T21:05:00Z">
                        <w:rPr>
                          <w:rFonts w:ascii="Helvetica Neue" w:hAnsi="Helvetica Neue"/>
                        </w:rPr>
                      </w:rPrChange>
                    </w:rPr>
                  </w:pPr>
                  <w:r>
                    <w:rPr>
                      <w:rFonts w:ascii="Times New Roman" w:hAnsi="Times New Roman"/>
                      <w:sz w:val="20"/>
                      <w:rPrChange w:id="4002" w:author="Author" w:date="2018-05-04T21:05:00Z">
                        <w:rPr>
                          <w:rFonts w:ascii="Helvetica Neue" w:hAnsi="Helvetica Neue"/>
                        </w:rPr>
                      </w:rPrChange>
                    </w:rPr>
                    <w:t>induced-pluripotent-stem-cell-line</w:t>
                  </w:r>
                </w:p>
              </w:tc>
              <w:tc>
                <w:tcPr>
                  <w:tcW w:w="1800" w:type="dxa"/>
                  <w:shd w:val="clear" w:color="auto" w:fill="auto"/>
                  <w:tcMar>
                    <w:top w:w="100" w:type="dxa"/>
                    <w:left w:w="100" w:type="dxa"/>
                    <w:bottom w:w="100" w:type="dxa"/>
                    <w:right w:w="100" w:type="dxa"/>
                  </w:tcMar>
                  <w:tcPrChange w:id="4003" w:author="Author" w:date="2018-05-04T21:05:00Z">
                    <w:tcPr>
                      <w:tcW w:w="2370" w:type="dxa"/>
                      <w:shd w:val="clear" w:color="auto" w:fill="auto"/>
                      <w:tcMar>
                        <w:top w:w="100" w:type="dxa"/>
                        <w:left w:w="100" w:type="dxa"/>
                        <w:bottom w:w="100" w:type="dxa"/>
                        <w:right w:w="100" w:type="dxa"/>
                      </w:tcMar>
                    </w:tcPr>
                  </w:tcPrChange>
                </w:tcPr>
                <w:p w14:paraId="6EFE7C7C" w14:textId="77777777" w:rsidR="0048019F" w:rsidRDefault="00AF50CC">
                  <w:pPr>
                    <w:widowControl w:val="0"/>
                    <w:spacing w:line="240" w:lineRule="auto"/>
                    <w:rPr>
                      <w:rFonts w:ascii="Times New Roman" w:hAnsi="Times New Roman"/>
                      <w:sz w:val="20"/>
                      <w:rPrChange w:id="4004" w:author="Author" w:date="2018-05-04T21:05:00Z">
                        <w:rPr>
                          <w:rFonts w:ascii="Helvetica Neue" w:hAnsi="Helvetica Neue"/>
                        </w:rPr>
                      </w:rPrChange>
                    </w:rPr>
                  </w:pPr>
                  <w:r>
                    <w:rPr>
                      <w:rFonts w:ascii="Times New Roman" w:hAnsi="Times New Roman"/>
                      <w:sz w:val="20"/>
                      <w:rPrChange w:id="4005" w:author="Author" w:date="2018-05-04T21:05:00Z">
                        <w:rPr>
                          <w:rFonts w:ascii="Helvetica Neue" w:hAnsi="Helvetica Neue"/>
                        </w:rPr>
                      </w:rPrChange>
                    </w:rPr>
                    <w:t>46</w:t>
                  </w:r>
                </w:p>
              </w:tc>
            </w:tr>
          </w:tbl>
          <w:p w14:paraId="30B589D3" w14:textId="77777777" w:rsidR="0048019F" w:rsidRDefault="0048019F">
            <w:pPr>
              <w:spacing w:line="240" w:lineRule="auto"/>
              <w:rPr>
                <w:rFonts w:ascii="Times New Roman" w:hAnsi="Times New Roman"/>
                <w:sz w:val="20"/>
                <w:rPrChange w:id="4006" w:author="Author" w:date="2018-05-04T21:05:00Z">
                  <w:rPr>
                    <w:rFonts w:ascii="Times New Roman" w:hAnsi="Times New Roman"/>
                  </w:rPr>
                </w:rPrChange>
              </w:rPr>
            </w:pPr>
          </w:p>
          <w:p w14:paraId="3F752909" w14:textId="77777777" w:rsidR="0048019F" w:rsidRDefault="00AF50CC">
            <w:pPr>
              <w:spacing w:line="240" w:lineRule="auto"/>
              <w:rPr>
                <w:rFonts w:ascii="Times New Roman" w:hAnsi="Times New Roman"/>
                <w:sz w:val="20"/>
                <w:rPrChange w:id="4007" w:author="Author" w:date="2018-05-04T21:05:00Z">
                  <w:rPr>
                    <w:rFonts w:ascii="Times New Roman" w:hAnsi="Times New Roman"/>
                  </w:rPr>
                </w:rPrChange>
              </w:rPr>
            </w:pPr>
            <w:r>
              <w:rPr>
                <w:rFonts w:ascii="Times New Roman" w:hAnsi="Times New Roman"/>
                <w:sz w:val="20"/>
                <w:rPrChange w:id="4008" w:author="Author" w:date="2018-05-04T21:05:00Z">
                  <w:rPr>
                    <w:rFonts w:ascii="Times New Roman" w:hAnsi="Times New Roman"/>
                  </w:rPr>
                </w:rPrChange>
              </w:rPr>
              <w:t>Table S2. Summary of ENCODE3 Replication timing data</w:t>
            </w:r>
          </w:p>
          <w:p w14:paraId="0CB41FC1" w14:textId="77777777" w:rsidR="0048019F" w:rsidRDefault="00AF50CC">
            <w:pPr>
              <w:spacing w:line="240" w:lineRule="auto"/>
              <w:rPr>
                <w:rFonts w:ascii="Times New Roman" w:hAnsi="Times New Roman"/>
                <w:sz w:val="20"/>
                <w:highlight w:val="yellow"/>
                <w:rPrChange w:id="4009" w:author="Author" w:date="2018-05-04T21:05:00Z">
                  <w:rPr>
                    <w:rFonts w:ascii="Times New Roman" w:hAnsi="Times New Roman"/>
                    <w:highlight w:val="yellow"/>
                  </w:rPr>
                </w:rPrChange>
              </w:rPr>
            </w:pPr>
            <w:r>
              <w:rPr>
                <w:rFonts w:ascii="Times New Roman" w:hAnsi="Times New Roman"/>
                <w:sz w:val="20"/>
                <w:highlight w:val="yellow"/>
                <w:rPrChange w:id="4010" w:author="Author" w:date="2018-05-04T21:05:00Z">
                  <w:rPr>
                    <w:rFonts w:ascii="Times New Roman" w:hAnsi="Times New Roman"/>
                    <w:highlight w:val="yellow"/>
                  </w:rPr>
                </w:rPrChange>
              </w:rPr>
              <w:t>[JZ2DL: pls make such table and put it here] DL: done JZ: to disc on Tuesday</w:t>
            </w:r>
          </w:p>
          <w:p w14:paraId="7532EEA6" w14:textId="77777777" w:rsidR="0048019F" w:rsidRDefault="0048019F">
            <w:pPr>
              <w:spacing w:line="240" w:lineRule="auto"/>
              <w:rPr>
                <w:rFonts w:ascii="Times New Roman" w:hAnsi="Times New Roman"/>
                <w:sz w:val="20"/>
                <w:rPrChange w:id="4011" w:author="Author" w:date="2018-05-04T21:05:00Z">
                  <w:rPr>
                    <w:rFonts w:ascii="Times New Roman" w:hAnsi="Times New Roman"/>
                  </w:rPr>
                </w:rPrChange>
              </w:rPr>
            </w:pPr>
          </w:p>
          <w:tbl>
            <w:tblPr>
              <w:tblStyle w:val="afff3"/>
              <w:tblW w:w="6060"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4012" w:author="Author" w:date="2018-05-04T21:05:00Z">
                <w:tblPr>
                  <w:tblW w:w="79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2820"/>
              <w:gridCol w:w="1650"/>
              <w:gridCol w:w="1590"/>
              <w:tblGridChange w:id="4013">
                <w:tblGrid>
                  <w:gridCol w:w="735"/>
                  <w:gridCol w:w="1904"/>
                  <w:gridCol w:w="916"/>
                  <w:gridCol w:w="1650"/>
                  <w:gridCol w:w="72"/>
                  <w:gridCol w:w="1518"/>
                  <w:gridCol w:w="1120"/>
                </w:tblGrid>
              </w:tblGridChange>
            </w:tblGrid>
            <w:tr w:rsidR="0048019F" w14:paraId="27D7E947" w14:textId="77777777">
              <w:tc>
                <w:tcPr>
                  <w:tcW w:w="28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Change w:id="4014" w:author="Author" w:date="2018-05-04T21:05:00Z">
                    <w:tcPr>
                      <w:tcW w:w="2638" w:type="dxa"/>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tcPrChange>
                </w:tcPr>
                <w:p w14:paraId="3DFA57B5" w14:textId="77777777" w:rsidR="0048019F" w:rsidRDefault="00AF50CC">
                  <w:pPr>
                    <w:widowControl w:val="0"/>
                    <w:spacing w:line="240" w:lineRule="auto"/>
                    <w:rPr>
                      <w:rFonts w:ascii="Times New Roman" w:hAnsi="Times New Roman"/>
                      <w:b/>
                      <w:sz w:val="20"/>
                      <w:rPrChange w:id="4015" w:author="Author" w:date="2018-05-04T21:05:00Z">
                        <w:rPr>
                          <w:rFonts w:ascii="Helvetica Neue" w:hAnsi="Helvetica Neue"/>
                          <w:b/>
                        </w:rPr>
                      </w:rPrChange>
                    </w:rPr>
                  </w:pPr>
                  <w:r>
                    <w:rPr>
                      <w:rFonts w:ascii="Times New Roman" w:hAnsi="Times New Roman"/>
                      <w:b/>
                      <w:sz w:val="20"/>
                      <w:rPrChange w:id="4016" w:author="Author" w:date="2018-05-04T21:05:00Z">
                        <w:rPr>
                          <w:rFonts w:ascii="Helvetica Neue" w:hAnsi="Helvetica Neue"/>
                          <w:b/>
                        </w:rPr>
                      </w:rPrChange>
                    </w:rPr>
                    <w:t xml:space="preserve"> Cell Type</w:t>
                  </w:r>
                </w:p>
              </w:tc>
              <w:tc>
                <w:tcPr>
                  <w:tcW w:w="165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Change w:id="4017" w:author="Author" w:date="2018-05-04T21:05:00Z">
                    <w:tcPr>
                      <w:tcW w:w="2638" w:type="dxa"/>
                      <w:gridSpan w:val="3"/>
                      <w:tcBorders>
                        <w:top w:val="single" w:sz="4" w:space="0" w:color="000000"/>
                        <w:left w:val="nil"/>
                        <w:bottom w:val="single" w:sz="4" w:space="0" w:color="000000"/>
                        <w:right w:val="single" w:sz="4" w:space="0" w:color="000000"/>
                      </w:tcBorders>
                      <w:tcMar>
                        <w:top w:w="100" w:type="dxa"/>
                        <w:left w:w="100" w:type="dxa"/>
                        <w:bottom w:w="100" w:type="dxa"/>
                        <w:right w:w="100" w:type="dxa"/>
                      </w:tcMar>
                    </w:tcPr>
                  </w:tcPrChange>
                </w:tcPr>
                <w:p w14:paraId="480388E7" w14:textId="77777777" w:rsidR="0048019F" w:rsidRDefault="00AF50CC">
                  <w:pPr>
                    <w:widowControl w:val="0"/>
                    <w:spacing w:line="240" w:lineRule="auto"/>
                    <w:rPr>
                      <w:rFonts w:ascii="Times New Roman" w:hAnsi="Times New Roman"/>
                      <w:b/>
                      <w:sz w:val="20"/>
                      <w:rPrChange w:id="4018" w:author="Author" w:date="2018-05-04T21:05:00Z">
                        <w:rPr>
                          <w:rFonts w:ascii="Helvetica Neue" w:hAnsi="Helvetica Neue"/>
                          <w:b/>
                        </w:rPr>
                      </w:rPrChange>
                    </w:rPr>
                  </w:pPr>
                  <w:r>
                    <w:rPr>
                      <w:rFonts w:ascii="Times New Roman" w:hAnsi="Times New Roman"/>
                      <w:b/>
                      <w:sz w:val="20"/>
                      <w:rPrChange w:id="4019" w:author="Author" w:date="2018-05-04T21:05:00Z">
                        <w:rPr>
                          <w:rFonts w:ascii="Helvetica Neue" w:hAnsi="Helvetica Neue"/>
                          <w:b/>
                        </w:rPr>
                      </w:rPrChange>
                    </w:rPr>
                    <w:t>Repli-seq</w:t>
                  </w:r>
                </w:p>
              </w:tc>
              <w:tc>
                <w:tcPr>
                  <w:tcW w:w="159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Change w:id="4020" w:author="Author" w:date="2018-05-04T21:05:00Z">
                    <w:tcPr>
                      <w:tcW w:w="2638" w:type="dxa"/>
                      <w:gridSpan w:val="2"/>
                      <w:tcBorders>
                        <w:top w:val="single" w:sz="4" w:space="0" w:color="000000"/>
                        <w:left w:val="nil"/>
                        <w:bottom w:val="single" w:sz="4" w:space="0" w:color="000000"/>
                        <w:right w:val="single" w:sz="4" w:space="0" w:color="000000"/>
                      </w:tcBorders>
                      <w:tcMar>
                        <w:top w:w="100" w:type="dxa"/>
                        <w:left w:w="100" w:type="dxa"/>
                        <w:bottom w:w="100" w:type="dxa"/>
                        <w:right w:w="100" w:type="dxa"/>
                      </w:tcMar>
                    </w:tcPr>
                  </w:tcPrChange>
                </w:tcPr>
                <w:p w14:paraId="4AA7F111" w14:textId="77777777" w:rsidR="0048019F" w:rsidRDefault="00AF50CC">
                  <w:pPr>
                    <w:widowControl w:val="0"/>
                    <w:spacing w:line="240" w:lineRule="auto"/>
                    <w:rPr>
                      <w:rFonts w:ascii="Times New Roman" w:hAnsi="Times New Roman"/>
                      <w:b/>
                      <w:sz w:val="20"/>
                      <w:rPrChange w:id="4021" w:author="Author" w:date="2018-05-04T21:05:00Z">
                        <w:rPr>
                          <w:rFonts w:ascii="Helvetica Neue" w:hAnsi="Helvetica Neue"/>
                          <w:b/>
                        </w:rPr>
                      </w:rPrChange>
                    </w:rPr>
                  </w:pPr>
                  <w:r>
                    <w:rPr>
                      <w:rFonts w:ascii="Times New Roman" w:hAnsi="Times New Roman"/>
                      <w:b/>
                      <w:sz w:val="20"/>
                      <w:rPrChange w:id="4022" w:author="Author" w:date="2018-05-04T21:05:00Z">
                        <w:rPr>
                          <w:rFonts w:ascii="Helvetica Neue" w:hAnsi="Helvetica Neue"/>
                          <w:b/>
                        </w:rPr>
                      </w:rPrChange>
                    </w:rPr>
                    <w:t>Repli-chip</w:t>
                  </w:r>
                </w:p>
              </w:tc>
            </w:tr>
            <w:tr w:rsidR="00AF50CC" w14:paraId="6F3AF324"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11D02F1" w14:textId="77777777" w:rsidR="0048019F" w:rsidRDefault="00AF50CC">
                  <w:pPr>
                    <w:widowControl w:val="0"/>
                    <w:spacing w:line="240" w:lineRule="auto"/>
                    <w:rPr>
                      <w:rFonts w:ascii="Times New Roman" w:hAnsi="Times New Roman"/>
                      <w:sz w:val="20"/>
                      <w:rPrChange w:id="4023" w:author="Author" w:date="2018-05-04T21:05:00Z">
                        <w:rPr>
                          <w:rFonts w:ascii="Helvetica Neue" w:hAnsi="Helvetica Neue"/>
                        </w:rPr>
                      </w:rPrChange>
                    </w:rPr>
                  </w:pPr>
                  <w:r>
                    <w:rPr>
                      <w:rFonts w:ascii="Times New Roman" w:hAnsi="Times New Roman"/>
                      <w:sz w:val="20"/>
                      <w:rPrChange w:id="4024" w:author="Author" w:date="2018-05-04T21:05:00Z">
                        <w:rPr>
                          <w:rFonts w:ascii="Helvetica Neue" w:hAnsi="Helvetica Neue"/>
                        </w:rPr>
                      </w:rPrChange>
                    </w:rPr>
                    <w:t>cell line</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7106893A" w14:textId="77777777" w:rsidR="0048019F" w:rsidRDefault="00AF50CC">
                  <w:pPr>
                    <w:widowControl w:val="0"/>
                    <w:spacing w:line="240" w:lineRule="auto"/>
                    <w:rPr>
                      <w:rFonts w:ascii="Times New Roman" w:hAnsi="Times New Roman"/>
                      <w:sz w:val="20"/>
                      <w:rPrChange w:id="4025" w:author="Author" w:date="2018-05-04T21:05:00Z">
                        <w:rPr>
                          <w:rFonts w:ascii="Helvetica Neue" w:hAnsi="Helvetica Neue"/>
                        </w:rPr>
                      </w:rPrChange>
                    </w:rPr>
                  </w:pPr>
                  <w:r>
                    <w:rPr>
                      <w:rFonts w:ascii="Times New Roman" w:hAnsi="Times New Roman"/>
                      <w:sz w:val="20"/>
                      <w:rPrChange w:id="4026" w:author="Author" w:date="2018-05-04T21:05:00Z">
                        <w:rPr>
                          <w:rFonts w:ascii="Helvetica Neue" w:hAnsi="Helvetica Neue"/>
                        </w:rPr>
                      </w:rPrChange>
                    </w:rPr>
                    <w:t>101</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22CB6052" w14:textId="77777777" w:rsidR="0048019F" w:rsidRDefault="00AF50CC">
                  <w:pPr>
                    <w:widowControl w:val="0"/>
                    <w:spacing w:line="240" w:lineRule="auto"/>
                    <w:rPr>
                      <w:rFonts w:ascii="Times New Roman" w:hAnsi="Times New Roman"/>
                      <w:sz w:val="20"/>
                      <w:rPrChange w:id="4027" w:author="Author" w:date="2018-05-04T21:05:00Z">
                        <w:rPr>
                          <w:rFonts w:ascii="Helvetica Neue" w:hAnsi="Helvetica Neue"/>
                        </w:rPr>
                      </w:rPrChange>
                    </w:rPr>
                  </w:pPr>
                  <w:r>
                    <w:rPr>
                      <w:rFonts w:ascii="Times New Roman" w:hAnsi="Times New Roman"/>
                      <w:sz w:val="20"/>
                      <w:rPrChange w:id="4028" w:author="Author" w:date="2018-05-04T21:05:00Z">
                        <w:rPr>
                          <w:rFonts w:ascii="Helvetica Neue" w:hAnsi="Helvetica Neue"/>
                        </w:rPr>
                      </w:rPrChange>
                    </w:rPr>
                    <w:t>10</w:t>
                  </w:r>
                </w:p>
              </w:tc>
            </w:tr>
            <w:tr w:rsidR="00AF50CC" w14:paraId="34EBCABE"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438EA59D" w14:textId="77777777" w:rsidR="0048019F" w:rsidRDefault="00AF50CC">
                  <w:pPr>
                    <w:widowControl w:val="0"/>
                    <w:spacing w:line="240" w:lineRule="auto"/>
                    <w:rPr>
                      <w:rFonts w:ascii="Times New Roman" w:hAnsi="Times New Roman"/>
                      <w:sz w:val="20"/>
                      <w:rPrChange w:id="4029" w:author="Author" w:date="2018-05-04T21:05:00Z">
                        <w:rPr>
                          <w:rFonts w:ascii="Helvetica Neue" w:hAnsi="Helvetica Neue"/>
                        </w:rPr>
                      </w:rPrChange>
                    </w:rPr>
                  </w:pPr>
                  <w:r>
                    <w:rPr>
                      <w:rFonts w:ascii="Times New Roman" w:hAnsi="Times New Roman"/>
                      <w:sz w:val="20"/>
                      <w:rPrChange w:id="4030" w:author="Author" w:date="2018-05-04T21:05:00Z">
                        <w:rPr>
                          <w:rFonts w:ascii="Helvetica Neue" w:hAnsi="Helvetica Neue"/>
                        </w:rPr>
                      </w:rPrChange>
                    </w:rPr>
                    <w:t>in vitro differentiated cells</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5274437D" w14:textId="77777777" w:rsidR="0048019F" w:rsidRDefault="00AF50CC">
                  <w:pPr>
                    <w:widowControl w:val="0"/>
                    <w:spacing w:line="240" w:lineRule="auto"/>
                    <w:rPr>
                      <w:rFonts w:ascii="Times New Roman" w:hAnsi="Times New Roman"/>
                      <w:sz w:val="20"/>
                      <w:rPrChange w:id="4031" w:author="Author" w:date="2018-05-04T21:05:00Z">
                        <w:rPr>
                          <w:rFonts w:ascii="Helvetica Neue" w:hAnsi="Helvetica Neue"/>
                        </w:rPr>
                      </w:rPrChange>
                    </w:rPr>
                  </w:pPr>
                  <w:r>
                    <w:rPr>
                      <w:rFonts w:ascii="Times New Roman" w:hAnsi="Times New Roman"/>
                      <w:sz w:val="20"/>
                      <w:rPrChange w:id="4032" w:author="Author" w:date="2018-05-04T21:05:00Z">
                        <w:rPr>
                          <w:rFonts w:ascii="Helvetica Neue" w:hAnsi="Helvetica Neue"/>
                        </w:rPr>
                      </w:rPrChange>
                    </w:rPr>
                    <w:t>0</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514DE8E0" w14:textId="77777777" w:rsidR="0048019F" w:rsidRDefault="00AF50CC">
                  <w:pPr>
                    <w:widowControl w:val="0"/>
                    <w:spacing w:line="240" w:lineRule="auto"/>
                    <w:rPr>
                      <w:rFonts w:ascii="Times New Roman" w:hAnsi="Times New Roman"/>
                      <w:sz w:val="20"/>
                      <w:rPrChange w:id="4033" w:author="Author" w:date="2018-05-04T21:05:00Z">
                        <w:rPr>
                          <w:rFonts w:ascii="Helvetica Neue" w:hAnsi="Helvetica Neue"/>
                        </w:rPr>
                      </w:rPrChange>
                    </w:rPr>
                  </w:pPr>
                  <w:r>
                    <w:rPr>
                      <w:rFonts w:ascii="Times New Roman" w:hAnsi="Times New Roman"/>
                      <w:sz w:val="20"/>
                      <w:rPrChange w:id="4034" w:author="Author" w:date="2018-05-04T21:05:00Z">
                        <w:rPr>
                          <w:rFonts w:ascii="Helvetica Neue" w:hAnsi="Helvetica Neue"/>
                        </w:rPr>
                      </w:rPrChange>
                    </w:rPr>
                    <w:t>35</w:t>
                  </w:r>
                </w:p>
              </w:tc>
            </w:tr>
            <w:tr w:rsidR="00AF50CC" w14:paraId="7584E99D"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4CDAE0B" w14:textId="77777777" w:rsidR="0048019F" w:rsidRDefault="00AF50CC">
                  <w:pPr>
                    <w:widowControl w:val="0"/>
                    <w:spacing w:line="240" w:lineRule="auto"/>
                    <w:rPr>
                      <w:rFonts w:ascii="Times New Roman" w:hAnsi="Times New Roman"/>
                      <w:sz w:val="20"/>
                      <w:rPrChange w:id="4035" w:author="Author" w:date="2018-05-04T21:05:00Z">
                        <w:rPr>
                          <w:rFonts w:ascii="Helvetica Neue" w:hAnsi="Helvetica Neue"/>
                        </w:rPr>
                      </w:rPrChange>
                    </w:rPr>
                  </w:pPr>
                  <w:r>
                    <w:rPr>
                      <w:rFonts w:ascii="Times New Roman" w:hAnsi="Times New Roman"/>
                      <w:sz w:val="20"/>
                      <w:rPrChange w:id="4036" w:author="Author" w:date="2018-05-04T21:05:00Z">
                        <w:rPr>
                          <w:rFonts w:ascii="Helvetica Neue" w:hAnsi="Helvetica Neue"/>
                        </w:rPr>
                      </w:rPrChange>
                    </w:rPr>
                    <w:t>primary cell</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719ABFB9" w14:textId="77777777" w:rsidR="0048019F" w:rsidRDefault="00AF50CC">
                  <w:pPr>
                    <w:widowControl w:val="0"/>
                    <w:spacing w:line="240" w:lineRule="auto"/>
                    <w:rPr>
                      <w:rFonts w:ascii="Times New Roman" w:hAnsi="Times New Roman"/>
                      <w:sz w:val="20"/>
                      <w:rPrChange w:id="4037" w:author="Author" w:date="2018-05-04T21:05:00Z">
                        <w:rPr>
                          <w:rFonts w:ascii="Helvetica Neue" w:hAnsi="Helvetica Neue"/>
                        </w:rPr>
                      </w:rPrChange>
                    </w:rPr>
                  </w:pPr>
                  <w:r>
                    <w:rPr>
                      <w:rFonts w:ascii="Times New Roman" w:hAnsi="Times New Roman"/>
                      <w:sz w:val="20"/>
                      <w:rPrChange w:id="4038" w:author="Author" w:date="2018-05-04T21:05:00Z">
                        <w:rPr>
                          <w:rFonts w:ascii="Helvetica Neue" w:hAnsi="Helvetica Neue"/>
                        </w:rPr>
                      </w:rPrChange>
                    </w:rPr>
                    <w:t>12</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58BA1358" w14:textId="77777777" w:rsidR="0048019F" w:rsidRDefault="00AF50CC">
                  <w:pPr>
                    <w:widowControl w:val="0"/>
                    <w:spacing w:line="240" w:lineRule="auto"/>
                    <w:rPr>
                      <w:rFonts w:ascii="Times New Roman" w:hAnsi="Times New Roman"/>
                      <w:sz w:val="20"/>
                      <w:rPrChange w:id="4039" w:author="Author" w:date="2018-05-04T21:05:00Z">
                        <w:rPr>
                          <w:rFonts w:ascii="Helvetica Neue" w:hAnsi="Helvetica Neue"/>
                        </w:rPr>
                      </w:rPrChange>
                    </w:rPr>
                  </w:pPr>
                  <w:r>
                    <w:rPr>
                      <w:rFonts w:ascii="Times New Roman" w:hAnsi="Times New Roman"/>
                      <w:sz w:val="20"/>
                      <w:rPrChange w:id="4040" w:author="Author" w:date="2018-05-04T21:05:00Z">
                        <w:rPr>
                          <w:rFonts w:ascii="Helvetica Neue" w:hAnsi="Helvetica Neue"/>
                        </w:rPr>
                      </w:rPrChange>
                    </w:rPr>
                    <w:t>5</w:t>
                  </w:r>
                </w:p>
              </w:tc>
            </w:tr>
            <w:tr w:rsidR="00AF50CC" w14:paraId="585C410D"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703134A" w14:textId="77777777" w:rsidR="0048019F" w:rsidRDefault="00AF50CC">
                  <w:pPr>
                    <w:widowControl w:val="0"/>
                    <w:spacing w:line="240" w:lineRule="auto"/>
                    <w:rPr>
                      <w:rFonts w:ascii="Times New Roman" w:hAnsi="Times New Roman"/>
                      <w:sz w:val="20"/>
                      <w:rPrChange w:id="4041" w:author="Author" w:date="2018-05-04T21:05:00Z">
                        <w:rPr>
                          <w:rFonts w:ascii="Helvetica Neue" w:hAnsi="Helvetica Neue"/>
                        </w:rPr>
                      </w:rPrChange>
                    </w:rPr>
                  </w:pPr>
                  <w:r>
                    <w:rPr>
                      <w:rFonts w:ascii="Times New Roman" w:hAnsi="Times New Roman"/>
                      <w:sz w:val="20"/>
                      <w:rPrChange w:id="4042" w:author="Author" w:date="2018-05-04T21:05:00Z">
                        <w:rPr>
                          <w:rFonts w:ascii="Helvetica Neue" w:hAnsi="Helvetica Neue"/>
                        </w:rPr>
                      </w:rPrChange>
                    </w:rPr>
                    <w:t>stem cell</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1C07BD0D" w14:textId="77777777" w:rsidR="0048019F" w:rsidRDefault="00AF50CC">
                  <w:pPr>
                    <w:widowControl w:val="0"/>
                    <w:spacing w:line="240" w:lineRule="auto"/>
                    <w:rPr>
                      <w:rFonts w:ascii="Times New Roman" w:hAnsi="Times New Roman"/>
                      <w:sz w:val="20"/>
                      <w:rPrChange w:id="4043" w:author="Author" w:date="2018-05-04T21:05:00Z">
                        <w:rPr>
                          <w:rFonts w:ascii="Helvetica Neue" w:hAnsi="Helvetica Neue"/>
                        </w:rPr>
                      </w:rPrChange>
                    </w:rPr>
                  </w:pPr>
                  <w:r>
                    <w:rPr>
                      <w:rFonts w:ascii="Times New Roman" w:hAnsi="Times New Roman"/>
                      <w:sz w:val="20"/>
                      <w:rPrChange w:id="4044" w:author="Author" w:date="2018-05-04T21:05:00Z">
                        <w:rPr>
                          <w:rFonts w:ascii="Helvetica Neue" w:hAnsi="Helvetica Neue"/>
                        </w:rPr>
                      </w:rPrChange>
                    </w:rPr>
                    <w:t>6</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6FEC53EB" w14:textId="77777777" w:rsidR="0048019F" w:rsidRDefault="00AF50CC">
                  <w:pPr>
                    <w:widowControl w:val="0"/>
                    <w:spacing w:line="240" w:lineRule="auto"/>
                    <w:rPr>
                      <w:rFonts w:ascii="Times New Roman" w:hAnsi="Times New Roman"/>
                      <w:sz w:val="20"/>
                      <w:rPrChange w:id="4045" w:author="Author" w:date="2018-05-04T21:05:00Z">
                        <w:rPr>
                          <w:rFonts w:ascii="Helvetica Neue" w:hAnsi="Helvetica Neue"/>
                        </w:rPr>
                      </w:rPrChange>
                    </w:rPr>
                  </w:pPr>
                  <w:r>
                    <w:rPr>
                      <w:rFonts w:ascii="Times New Roman" w:hAnsi="Times New Roman"/>
                      <w:sz w:val="20"/>
                      <w:rPrChange w:id="4046" w:author="Author" w:date="2018-05-04T21:05:00Z">
                        <w:rPr>
                          <w:rFonts w:ascii="Helvetica Neue" w:hAnsi="Helvetica Neue"/>
                        </w:rPr>
                      </w:rPrChange>
                    </w:rPr>
                    <w:t>11</w:t>
                  </w:r>
                </w:p>
              </w:tc>
            </w:tr>
            <w:tr w:rsidR="00AF50CC" w14:paraId="216B8288"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638721A" w14:textId="77777777" w:rsidR="0048019F" w:rsidRDefault="00AF50CC">
                  <w:pPr>
                    <w:widowControl w:val="0"/>
                    <w:spacing w:line="240" w:lineRule="auto"/>
                    <w:rPr>
                      <w:rFonts w:ascii="Times New Roman" w:hAnsi="Times New Roman"/>
                      <w:sz w:val="20"/>
                      <w:rPrChange w:id="4047" w:author="Author" w:date="2018-05-04T21:05:00Z">
                        <w:rPr>
                          <w:rFonts w:ascii="Helvetica Neue" w:hAnsi="Helvetica Neue"/>
                        </w:rPr>
                      </w:rPrChange>
                    </w:rPr>
                  </w:pPr>
                  <w:r>
                    <w:rPr>
                      <w:rFonts w:ascii="Times New Roman" w:hAnsi="Times New Roman"/>
                      <w:sz w:val="20"/>
                      <w:rPrChange w:id="4048" w:author="Author" w:date="2018-05-04T21:05:00Z">
                        <w:rPr>
                          <w:rFonts w:ascii="Helvetica Neue" w:hAnsi="Helvetica Neue"/>
                        </w:rPr>
                      </w:rPrChange>
                    </w:rPr>
                    <w:t>induced pluripotent stem cell line</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1E7E3C3E" w14:textId="77777777" w:rsidR="0048019F" w:rsidRDefault="00AF50CC">
                  <w:pPr>
                    <w:widowControl w:val="0"/>
                    <w:spacing w:line="240" w:lineRule="auto"/>
                    <w:rPr>
                      <w:rFonts w:ascii="Times New Roman" w:hAnsi="Times New Roman"/>
                      <w:sz w:val="20"/>
                      <w:rPrChange w:id="4049" w:author="Author" w:date="2018-05-04T21:05:00Z">
                        <w:rPr>
                          <w:rFonts w:ascii="Helvetica Neue" w:hAnsi="Helvetica Neue"/>
                        </w:rPr>
                      </w:rPrChange>
                    </w:rPr>
                  </w:pPr>
                  <w:r>
                    <w:rPr>
                      <w:rFonts w:ascii="Times New Roman" w:hAnsi="Times New Roman"/>
                      <w:sz w:val="20"/>
                      <w:rPrChange w:id="4050" w:author="Author" w:date="2018-05-04T21:05:00Z">
                        <w:rPr>
                          <w:rFonts w:ascii="Helvetica Neue" w:hAnsi="Helvetica Neue"/>
                        </w:rPr>
                      </w:rPrChange>
                    </w:rPr>
                    <w:t>0</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6BD9E678" w14:textId="77777777" w:rsidR="0048019F" w:rsidRDefault="00AF50CC">
                  <w:pPr>
                    <w:widowControl w:val="0"/>
                    <w:spacing w:line="240" w:lineRule="auto"/>
                    <w:rPr>
                      <w:rFonts w:ascii="Times New Roman" w:hAnsi="Times New Roman"/>
                      <w:sz w:val="20"/>
                      <w:rPrChange w:id="4051" w:author="Author" w:date="2018-05-04T21:05:00Z">
                        <w:rPr>
                          <w:rFonts w:ascii="Helvetica Neue" w:hAnsi="Helvetica Neue"/>
                        </w:rPr>
                      </w:rPrChange>
                    </w:rPr>
                  </w:pPr>
                  <w:r>
                    <w:rPr>
                      <w:rFonts w:ascii="Times New Roman" w:hAnsi="Times New Roman"/>
                      <w:sz w:val="20"/>
                      <w:rPrChange w:id="4052" w:author="Author" w:date="2018-05-04T21:05:00Z">
                        <w:rPr>
                          <w:rFonts w:ascii="Helvetica Neue" w:hAnsi="Helvetica Neue"/>
                        </w:rPr>
                      </w:rPrChange>
                    </w:rPr>
                    <w:t>2</w:t>
                  </w:r>
                </w:p>
              </w:tc>
            </w:tr>
          </w:tbl>
          <w:p w14:paraId="347B557A" w14:textId="77777777" w:rsidR="0048019F" w:rsidRDefault="0048019F">
            <w:pPr>
              <w:spacing w:line="240" w:lineRule="auto"/>
              <w:rPr>
                <w:rFonts w:ascii="Times New Roman" w:eastAsia="Times New Roman" w:hAnsi="Times New Roman" w:cs="Times New Roman"/>
              </w:rPr>
            </w:pPr>
          </w:p>
        </w:tc>
      </w:tr>
      <w:tr w:rsidR="0048019F" w14:paraId="527B5DE3" w14:textId="77777777">
        <w:trPr>
          <w:trHeight w:val="1720"/>
          <w:ins w:id="4053" w:author="Author" w:date="2018-05-04T21:05:00Z"/>
        </w:trPr>
        <w:tc>
          <w:tcPr>
            <w:tcW w:w="1245" w:type="dxa"/>
            <w:shd w:val="clear" w:color="auto" w:fill="auto"/>
            <w:tcMar>
              <w:top w:w="100" w:type="dxa"/>
              <w:left w:w="100" w:type="dxa"/>
              <w:bottom w:w="100" w:type="dxa"/>
              <w:right w:w="100" w:type="dxa"/>
            </w:tcMar>
          </w:tcPr>
          <w:p w14:paraId="40B4BCB3" w14:textId="77777777" w:rsidR="0048019F" w:rsidRDefault="00AF50CC">
            <w:pPr>
              <w:spacing w:line="240" w:lineRule="auto"/>
              <w:rPr>
                <w:ins w:id="4054" w:author="Author" w:date="2018-05-04T21:05:00Z"/>
                <w:rFonts w:ascii="Times New Roman" w:eastAsia="Times New Roman" w:hAnsi="Times New Roman" w:cs="Times New Roman"/>
                <w:sz w:val="20"/>
                <w:szCs w:val="20"/>
              </w:rPr>
            </w:pPr>
            <w:ins w:id="4055" w:author="Author" w:date="2018-05-04T21:05:00Z">
              <w:r>
                <w:rPr>
                  <w:rFonts w:ascii="Times New Roman" w:eastAsia="Times New Roman" w:hAnsi="Times New Roman" w:cs="Times New Roman"/>
                  <w:sz w:val="20"/>
                  <w:szCs w:val="20"/>
                </w:rPr>
                <w:t>Excerpt 2 From</w:t>
              </w:r>
            </w:ins>
          </w:p>
          <w:p w14:paraId="70B7E7EE" w14:textId="77777777" w:rsidR="0048019F" w:rsidRDefault="00AF50CC">
            <w:pPr>
              <w:spacing w:line="240" w:lineRule="auto"/>
              <w:rPr>
                <w:ins w:id="4056" w:author="Author" w:date="2018-05-04T21:05:00Z"/>
                <w:rFonts w:ascii="Times New Roman" w:eastAsia="Times New Roman" w:hAnsi="Times New Roman" w:cs="Times New Roman"/>
                <w:sz w:val="20"/>
                <w:szCs w:val="20"/>
              </w:rPr>
            </w:pPr>
            <w:ins w:id="4057" w:author="Author" w:date="2018-05-04T21:05:00Z">
              <w:r>
                <w:rPr>
                  <w:rFonts w:ascii="Times New Roman" w:eastAsia="Times New Roman" w:hAnsi="Times New Roman" w:cs="Times New Roman"/>
                  <w:sz w:val="20"/>
                  <w:szCs w:val="20"/>
                </w:rPr>
                <w:t>Revised Manuscript</w:t>
              </w:r>
            </w:ins>
          </w:p>
        </w:tc>
        <w:tc>
          <w:tcPr>
            <w:tcW w:w="8115" w:type="dxa"/>
            <w:shd w:val="clear" w:color="auto" w:fill="auto"/>
            <w:tcMar>
              <w:top w:w="100" w:type="dxa"/>
              <w:left w:w="100" w:type="dxa"/>
              <w:bottom w:w="100" w:type="dxa"/>
              <w:right w:w="100" w:type="dxa"/>
            </w:tcMar>
          </w:tcPr>
          <w:p w14:paraId="5A498B8C" w14:textId="77777777" w:rsidR="0048019F" w:rsidRDefault="00AF50CC">
            <w:pPr>
              <w:spacing w:line="240" w:lineRule="auto"/>
              <w:rPr>
                <w:ins w:id="4058" w:author="Author" w:date="2018-05-04T21:05:00Z"/>
                <w:rFonts w:ascii="Times New Roman" w:eastAsia="Times New Roman" w:hAnsi="Times New Roman" w:cs="Times New Roman"/>
                <w:sz w:val="20"/>
                <w:szCs w:val="20"/>
              </w:rPr>
            </w:pPr>
            <w:ins w:id="4059" w:author="Author" w:date="2018-05-04T21:05:00Z">
              <w:r>
                <w:rPr>
                  <w:rFonts w:ascii="Times New Roman" w:eastAsia="Times New Roman" w:hAnsi="Times New Roman" w:cs="Times New Roman"/>
                  <w:sz w:val="20"/>
                  <w:szCs w:val="20"/>
                </w:rPr>
                <w:t>Many methods have incorporated</w:t>
              </w:r>
              <w:r>
                <w:rPr>
                  <w:rFonts w:ascii="Times New Roman" w:eastAsia="Times New Roman" w:hAnsi="Times New Roman" w:cs="Times New Roman"/>
                  <w:sz w:val="20"/>
                  <w:szCs w:val="20"/>
                </w:rPr>
                <w:t xml:space="preserve"> effects from multiple genomic features by techniques such as negative binomial regression and poisson regression.  </w:t>
              </w:r>
            </w:ins>
          </w:p>
        </w:tc>
      </w:tr>
      <w:tr w:rsidR="0048019F" w14:paraId="7FFC8F85" w14:textId="77777777">
        <w:trPr>
          <w:trHeight w:val="1720"/>
          <w:ins w:id="4060" w:author="Author" w:date="2018-05-04T21:05:00Z"/>
        </w:trPr>
        <w:tc>
          <w:tcPr>
            <w:tcW w:w="1245" w:type="dxa"/>
            <w:shd w:val="clear" w:color="auto" w:fill="auto"/>
            <w:tcMar>
              <w:top w:w="100" w:type="dxa"/>
              <w:left w:w="100" w:type="dxa"/>
              <w:bottom w:w="100" w:type="dxa"/>
              <w:right w:w="100" w:type="dxa"/>
            </w:tcMar>
          </w:tcPr>
          <w:p w14:paraId="61CDBA1C" w14:textId="77777777" w:rsidR="0048019F" w:rsidRDefault="00AF50CC">
            <w:pPr>
              <w:spacing w:line="240" w:lineRule="auto"/>
              <w:rPr>
                <w:ins w:id="4061" w:author="Author" w:date="2018-05-04T21:05:00Z"/>
                <w:rFonts w:ascii="Times New Roman" w:eastAsia="Times New Roman" w:hAnsi="Times New Roman" w:cs="Times New Roman"/>
                <w:sz w:val="20"/>
                <w:szCs w:val="20"/>
              </w:rPr>
            </w:pPr>
            <w:ins w:id="4062" w:author="Author" w:date="2018-05-04T21:05:00Z">
              <w:r>
                <w:rPr>
                  <w:rFonts w:ascii="Times New Roman" w:eastAsia="Times New Roman" w:hAnsi="Times New Roman" w:cs="Times New Roman"/>
                  <w:sz w:val="20"/>
                  <w:szCs w:val="20"/>
                </w:rPr>
                <w:t>Excerpt 3 From</w:t>
              </w:r>
            </w:ins>
          </w:p>
          <w:p w14:paraId="2C69AC8C" w14:textId="77777777" w:rsidR="0048019F" w:rsidRDefault="00AF50CC">
            <w:pPr>
              <w:spacing w:line="240" w:lineRule="auto"/>
              <w:rPr>
                <w:ins w:id="4063" w:author="Author" w:date="2018-05-04T21:05:00Z"/>
                <w:rFonts w:ascii="Times New Roman" w:eastAsia="Times New Roman" w:hAnsi="Times New Roman" w:cs="Times New Roman"/>
                <w:sz w:val="20"/>
                <w:szCs w:val="20"/>
              </w:rPr>
            </w:pPr>
            <w:ins w:id="4064" w:author="Author" w:date="2018-05-04T21:05:00Z">
              <w:r>
                <w:rPr>
                  <w:rFonts w:ascii="Times New Roman" w:eastAsia="Times New Roman" w:hAnsi="Times New Roman" w:cs="Times New Roman"/>
                  <w:sz w:val="20"/>
                  <w:szCs w:val="20"/>
                </w:rPr>
                <w:t>Revised Manuscript</w:t>
              </w:r>
            </w:ins>
          </w:p>
        </w:tc>
        <w:tc>
          <w:tcPr>
            <w:tcW w:w="8115" w:type="dxa"/>
            <w:shd w:val="clear" w:color="auto" w:fill="auto"/>
            <w:tcMar>
              <w:top w:w="100" w:type="dxa"/>
              <w:left w:w="100" w:type="dxa"/>
              <w:bottom w:w="100" w:type="dxa"/>
              <w:right w:w="100" w:type="dxa"/>
            </w:tcMar>
          </w:tcPr>
          <w:p w14:paraId="6D0D51AC" w14:textId="77777777" w:rsidR="0048019F" w:rsidRDefault="00AF50CC">
            <w:pPr>
              <w:spacing w:line="240" w:lineRule="auto"/>
              <w:rPr>
                <w:ins w:id="4065" w:author="Author" w:date="2018-05-04T21:05:00Z"/>
                <w:rFonts w:ascii="Times New Roman" w:eastAsia="Times New Roman" w:hAnsi="Times New Roman" w:cs="Times New Roman"/>
              </w:rPr>
            </w:pPr>
            <w:ins w:id="4066" w:author="Author" w:date="2018-05-04T21:05:00Z">
              <w:r>
                <w:rPr>
                  <w:rFonts w:ascii="Times New Roman" w:eastAsia="Times New Roman" w:hAnsi="Times New Roman" w:cs="Times New Roman"/>
                </w:rPr>
                <w:t>The 2017 uniformly processed histone modification signal tracks and 52 replication timing data may serve</w:t>
              </w:r>
              <w:r>
                <w:rPr>
                  <w:rFonts w:ascii="Times New Roman" w:eastAsia="Times New Roman" w:hAnsi="Times New Roman" w:cs="Times New Roman"/>
                </w:rPr>
                <w:t xml:space="preserve"> as a resource to significantly improve BMR estimation accuracy. </w:t>
              </w:r>
            </w:ins>
          </w:p>
          <w:p w14:paraId="33031305" w14:textId="77777777" w:rsidR="0048019F" w:rsidRDefault="0048019F">
            <w:pPr>
              <w:spacing w:line="240" w:lineRule="auto"/>
              <w:rPr>
                <w:ins w:id="4067" w:author="Author" w:date="2018-05-04T21:05:00Z"/>
                <w:rFonts w:ascii="Times New Roman" w:eastAsia="Times New Roman" w:hAnsi="Times New Roman" w:cs="Times New Roman"/>
              </w:rPr>
            </w:pPr>
          </w:p>
          <w:p w14:paraId="17FD7113" w14:textId="77777777" w:rsidR="0048019F" w:rsidRDefault="00AF50CC">
            <w:pPr>
              <w:spacing w:line="240" w:lineRule="auto"/>
              <w:rPr>
                <w:ins w:id="4068" w:author="Author" w:date="2018-05-04T21:05:00Z"/>
                <w:rFonts w:ascii="Times New Roman" w:eastAsia="Times New Roman" w:hAnsi="Times New Roman" w:cs="Times New Roman"/>
              </w:rPr>
            </w:pPr>
            <w:ins w:id="4069" w:author="Author" w:date="2018-05-04T21:05:00Z">
              <w:r>
                <w:rPr>
                  <w:rFonts w:ascii="Times New Roman" w:eastAsia="Times New Roman" w:hAnsi="Times New Roman" w:cs="Times New Roman"/>
                </w:rPr>
                <w:t>We also found that BMR estimation can be improved dramatically by selecting an appropriate combination of multiple features from ENCODE.</w:t>
              </w:r>
            </w:ins>
          </w:p>
          <w:p w14:paraId="70E7999A" w14:textId="77777777" w:rsidR="0048019F" w:rsidRDefault="00AF50CC">
            <w:pPr>
              <w:spacing w:line="240" w:lineRule="auto"/>
              <w:rPr>
                <w:ins w:id="4070" w:author="Author" w:date="2018-05-04T21:05:00Z"/>
                <w:rFonts w:ascii="Times New Roman" w:eastAsia="Times New Roman" w:hAnsi="Times New Roman" w:cs="Times New Roman"/>
              </w:rPr>
            </w:pPr>
            <w:ins w:id="4071" w:author="Author" w:date="2018-05-04T21:05:00Z">
              <w:r>
                <w:rPr>
                  <w:rFonts w:ascii="Times New Roman" w:eastAsia="Times New Roman" w:hAnsi="Times New Roman" w:cs="Times New Roman"/>
                  <w:noProof/>
                  <w:lang w:val="en-US"/>
                </w:rPr>
                <w:drawing>
                  <wp:inline distT="114300" distB="114300" distL="114300" distR="114300">
                    <wp:extent cx="5019675" cy="2514600"/>
                    <wp:effectExtent l="0" t="0" r="0" b="0"/>
                    <wp:docPr id="87"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12"/>
                            <a:srcRect/>
                            <a:stretch>
                              <a:fillRect/>
                            </a:stretch>
                          </pic:blipFill>
                          <pic:spPr>
                            <a:xfrm>
                              <a:off x="0" y="0"/>
                              <a:ext cx="5019675" cy="2514600"/>
                            </a:xfrm>
                            <a:prstGeom prst="rect">
                              <a:avLst/>
                            </a:prstGeom>
                            <a:ln/>
                          </pic:spPr>
                        </pic:pic>
                      </a:graphicData>
                    </a:graphic>
                  </wp:inline>
                </w:drawing>
              </w:r>
            </w:ins>
          </w:p>
        </w:tc>
      </w:tr>
      <w:tr w:rsidR="0048019F" w14:paraId="241BB29F" w14:textId="77777777">
        <w:trPr>
          <w:trHeight w:val="1720"/>
          <w:ins w:id="4072" w:author="Author" w:date="2018-05-04T21:05:00Z"/>
        </w:trPr>
        <w:tc>
          <w:tcPr>
            <w:tcW w:w="1245" w:type="dxa"/>
            <w:shd w:val="clear" w:color="auto" w:fill="auto"/>
            <w:tcMar>
              <w:top w:w="100" w:type="dxa"/>
              <w:left w:w="100" w:type="dxa"/>
              <w:bottom w:w="100" w:type="dxa"/>
              <w:right w:w="100" w:type="dxa"/>
            </w:tcMar>
          </w:tcPr>
          <w:p w14:paraId="171AD4C9" w14:textId="77777777" w:rsidR="0048019F" w:rsidRDefault="00AF50CC">
            <w:pPr>
              <w:spacing w:line="240" w:lineRule="auto"/>
              <w:rPr>
                <w:ins w:id="4073" w:author="Author" w:date="2018-05-04T21:05:00Z"/>
                <w:rFonts w:ascii="Times New Roman" w:eastAsia="Times New Roman" w:hAnsi="Times New Roman" w:cs="Times New Roman"/>
                <w:sz w:val="20"/>
                <w:szCs w:val="20"/>
              </w:rPr>
            </w:pPr>
            <w:ins w:id="4074" w:author="Author" w:date="2018-05-04T21:05:00Z">
              <w:r>
                <w:rPr>
                  <w:rFonts w:ascii="Times New Roman" w:eastAsia="Times New Roman" w:hAnsi="Times New Roman" w:cs="Times New Roman"/>
                  <w:sz w:val="20"/>
                  <w:szCs w:val="20"/>
                </w:rPr>
                <w:t>Excerpt 4 From</w:t>
              </w:r>
            </w:ins>
          </w:p>
          <w:p w14:paraId="7B61D30C" w14:textId="77777777" w:rsidR="0048019F" w:rsidRDefault="00AF50CC">
            <w:pPr>
              <w:spacing w:line="240" w:lineRule="auto"/>
              <w:rPr>
                <w:ins w:id="4075" w:author="Author" w:date="2018-05-04T21:05:00Z"/>
                <w:rFonts w:ascii="Times New Roman" w:eastAsia="Times New Roman" w:hAnsi="Times New Roman" w:cs="Times New Roman"/>
                <w:sz w:val="20"/>
                <w:szCs w:val="20"/>
              </w:rPr>
            </w:pPr>
            <w:ins w:id="4076" w:author="Author" w:date="2018-05-04T21:05:00Z">
              <w:r>
                <w:rPr>
                  <w:rFonts w:ascii="Times New Roman" w:eastAsia="Times New Roman" w:hAnsi="Times New Roman" w:cs="Times New Roman"/>
                  <w:sz w:val="20"/>
                  <w:szCs w:val="20"/>
                </w:rPr>
                <w:t>Revised Manuscript</w:t>
              </w:r>
            </w:ins>
          </w:p>
        </w:tc>
        <w:tc>
          <w:tcPr>
            <w:tcW w:w="8115" w:type="dxa"/>
            <w:shd w:val="clear" w:color="auto" w:fill="auto"/>
            <w:tcMar>
              <w:top w:w="100" w:type="dxa"/>
              <w:left w:w="100" w:type="dxa"/>
              <w:bottom w:w="100" w:type="dxa"/>
              <w:right w:w="100" w:type="dxa"/>
            </w:tcMar>
          </w:tcPr>
          <w:p w14:paraId="72EA5DC1" w14:textId="77777777" w:rsidR="0048019F" w:rsidRDefault="00AF50CC">
            <w:pPr>
              <w:spacing w:line="240" w:lineRule="auto"/>
              <w:jc w:val="both"/>
              <w:rPr>
                <w:ins w:id="4077" w:author="Author" w:date="2018-05-04T21:05:00Z"/>
                <w:rFonts w:ascii="Times New Roman" w:eastAsia="Times New Roman" w:hAnsi="Times New Roman" w:cs="Times New Roman"/>
              </w:rPr>
            </w:pPr>
            <w:ins w:id="4078" w:author="Author" w:date="2018-05-04T21:05:00Z">
              <w:r>
                <w:rPr>
                  <w:rFonts w:ascii="Times New Roman" w:eastAsia="Times New Roman" w:hAnsi="Times New Roman" w:cs="Times New Roman"/>
                </w:rPr>
                <w:t>Recent work has focused on the effect of cell-of-origin on tumor attributes such as mutational process and tumor classifications. However, to accurately define tumor cell-of-origin is sometimes challenging. For example, even different subtypes of tumor fro</w:t>
              </w:r>
              <w:r>
                <w:rPr>
                  <w:rFonts w:ascii="Times New Roman" w:eastAsia="Times New Roman" w:hAnsi="Times New Roman" w:cs="Times New Roman"/>
                </w:rPr>
                <w:t>m the same organ may originate from different cell types. The richness of ENCODE data provides a larger pool from which to draw the most representative cell of origin.</w:t>
              </w:r>
            </w:ins>
          </w:p>
        </w:tc>
      </w:tr>
    </w:tbl>
    <w:p w14:paraId="55A03AD4" w14:textId="77777777" w:rsidR="0048019F" w:rsidRDefault="0048019F"/>
    <w:p w14:paraId="7EFDB246" w14:textId="77777777" w:rsidR="0048019F" w:rsidRDefault="00AF50CC">
      <w:pPr>
        <w:pStyle w:val="Heading2"/>
        <w:spacing w:before="280"/>
      </w:pPr>
      <w:bookmarkStart w:id="4079" w:name="_7jl2xj1pscoo" w:colFirst="0" w:colLast="0"/>
      <w:bookmarkEnd w:id="4079"/>
      <w:r>
        <w:t>&lt;ID&gt;REF5.3 – BMR: TCGA benchmark</w:t>
      </w:r>
    </w:p>
    <w:p w14:paraId="65AD30C5" w14:textId="77777777" w:rsidR="0048019F" w:rsidRDefault="00AF50CC">
      <w:pPr>
        <w:pBdr>
          <w:top w:val="nil"/>
          <w:left w:val="nil"/>
          <w:bottom w:val="nil"/>
          <w:right w:val="nil"/>
          <w:between w:val="nil"/>
        </w:pBdr>
      </w:pPr>
      <w:r>
        <w:t>&lt;TYPE&gt;$$$BMR,$$$Calc</w:t>
      </w:r>
    </w:p>
    <w:p w14:paraId="4034F3D2" w14:textId="77777777" w:rsidR="0048019F" w:rsidRDefault="00AF50CC">
      <w:pPr>
        <w:pBdr>
          <w:top w:val="nil"/>
          <w:left w:val="nil"/>
          <w:bottom w:val="nil"/>
          <w:right w:val="nil"/>
          <w:between w:val="nil"/>
        </w:pBdr>
      </w:pPr>
      <w:r>
        <w:t>&lt;ASSIGN&gt;@@@JZ,@@@WM</w:t>
      </w:r>
    </w:p>
    <w:p w14:paraId="4A7A9B9A" w14:textId="77777777" w:rsidR="0048019F" w:rsidRDefault="00AF50CC">
      <w:pPr>
        <w:pBdr>
          <w:top w:val="nil"/>
          <w:left w:val="nil"/>
          <w:bottom w:val="nil"/>
          <w:right w:val="nil"/>
          <w:between w:val="nil"/>
        </w:pBdr>
      </w:pPr>
      <w:r>
        <w:t>&lt;PLAN&gt;&amp;&amp;&amp;</w:t>
      </w:r>
      <w:r>
        <w:t>MORE</w:t>
      </w:r>
    </w:p>
    <w:p w14:paraId="5CB03464" w14:textId="77777777" w:rsidR="0048019F" w:rsidRDefault="00AF50CC">
      <w:pPr>
        <w:pBdr>
          <w:top w:val="nil"/>
          <w:left w:val="nil"/>
          <w:bottom w:val="nil"/>
          <w:right w:val="nil"/>
          <w:between w:val="nil"/>
        </w:pBdr>
      </w:pPr>
      <w:r>
        <w:t>&lt;STATUS&gt;%%%40DONE,%%%CalcDONE</w:t>
      </w:r>
    </w:p>
    <w:p w14:paraId="6ED6CB2C" w14:textId="77777777" w:rsidR="0048019F" w:rsidRDefault="0048019F">
      <w:pPr>
        <w:pBdr>
          <w:top w:val="nil"/>
          <w:left w:val="nil"/>
          <w:bottom w:val="nil"/>
          <w:right w:val="nil"/>
          <w:between w:val="nil"/>
        </w:pBdr>
        <w:rPr>
          <w:color w:val="FF0000"/>
        </w:rPr>
      </w:pPr>
    </w:p>
    <w:tbl>
      <w:tblPr>
        <w:tblStyle w:val="afff4"/>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4080"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4081">
          <w:tblGrid>
            <w:gridCol w:w="1245"/>
            <w:gridCol w:w="8115"/>
          </w:tblGrid>
        </w:tblGridChange>
      </w:tblGrid>
      <w:tr w:rsidR="0048019F" w14:paraId="344EFB75" w14:textId="77777777">
        <w:tc>
          <w:tcPr>
            <w:tcW w:w="1245" w:type="dxa"/>
            <w:shd w:val="clear" w:color="auto" w:fill="auto"/>
            <w:tcMar>
              <w:top w:w="100" w:type="dxa"/>
              <w:left w:w="100" w:type="dxa"/>
              <w:bottom w:w="100" w:type="dxa"/>
              <w:right w:w="100" w:type="dxa"/>
            </w:tcMar>
            <w:tcPrChange w:id="4082" w:author="Author" w:date="2018-05-04T21:05:00Z">
              <w:tcPr>
                <w:tcW w:w="1245" w:type="dxa"/>
                <w:shd w:val="clear" w:color="auto" w:fill="auto"/>
                <w:tcMar>
                  <w:top w:w="100" w:type="dxa"/>
                  <w:left w:w="100" w:type="dxa"/>
                  <w:bottom w:w="100" w:type="dxa"/>
                  <w:right w:w="100" w:type="dxa"/>
                </w:tcMar>
              </w:tcPr>
            </w:tcPrChange>
          </w:tcPr>
          <w:p w14:paraId="413D57F0" w14:textId="77777777" w:rsidR="0048019F" w:rsidRDefault="00AF50CC">
            <w:pPr>
              <w:spacing w:line="240" w:lineRule="auto"/>
              <w:rPr>
                <w:rFonts w:ascii="Courier New" w:hAnsi="Courier New"/>
                <w:sz w:val="20"/>
                <w:rPrChange w:id="4083" w:author="Author" w:date="2018-05-04T21:05:00Z">
                  <w:rPr>
                    <w:rFonts w:ascii="Courier New" w:hAnsi="Courier New"/>
                  </w:rPr>
                </w:rPrChange>
              </w:rPr>
            </w:pPr>
            <w:r>
              <w:rPr>
                <w:rFonts w:ascii="Courier New" w:hAnsi="Courier New"/>
                <w:sz w:val="20"/>
                <w:rPrChange w:id="4084" w:author="Author" w:date="2018-05-04T21:05:00Z">
                  <w:rPr>
                    <w:rFonts w:ascii="Courier New" w:hAnsi="Courier New"/>
                  </w:rPr>
                </w:rPrChange>
              </w:rPr>
              <w:t>Referee</w:t>
            </w:r>
          </w:p>
          <w:p w14:paraId="69635CE4" w14:textId="77777777" w:rsidR="0048019F" w:rsidRDefault="00AF50CC">
            <w:pPr>
              <w:spacing w:line="240" w:lineRule="auto"/>
              <w:rPr>
                <w:rFonts w:ascii="Courier New" w:eastAsia="Courier New" w:hAnsi="Courier New" w:cs="Courier New"/>
                <w:sz w:val="20"/>
                <w:szCs w:val="20"/>
              </w:rPr>
            </w:pPr>
            <w:r>
              <w:rPr>
                <w:rFonts w:ascii="Courier New" w:hAnsi="Courier New"/>
                <w:sz w:val="20"/>
                <w:rPrChange w:id="4085"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4086" w:author="Author" w:date="2018-05-04T21:05:00Z">
              <w:tcPr>
                <w:tcW w:w="8115" w:type="dxa"/>
                <w:shd w:val="clear" w:color="auto" w:fill="auto"/>
                <w:tcMar>
                  <w:top w:w="100" w:type="dxa"/>
                  <w:left w:w="100" w:type="dxa"/>
                  <w:bottom w:w="100" w:type="dxa"/>
                  <w:right w:w="100" w:type="dxa"/>
                </w:tcMar>
              </w:tcPr>
            </w:tcPrChange>
          </w:tcPr>
          <w:p w14:paraId="699E60B7" w14:textId="77777777" w:rsidR="001836E7" w:rsidRDefault="00AF50CC">
            <w:pPr>
              <w:jc w:val="both"/>
              <w:rPr>
                <w:del w:id="4087" w:author="Author" w:date="2018-05-04T21:05:00Z"/>
                <w:rFonts w:ascii="Courier New" w:eastAsia="Courier New" w:hAnsi="Courier New" w:cs="Courier New"/>
              </w:rPr>
            </w:pPr>
            <w:r>
              <w:rPr>
                <w:rFonts w:ascii="Courier New" w:hAnsi="Courier New"/>
                <w:sz w:val="20"/>
                <w:rPrChange w:id="4088" w:author="Author" w:date="2018-05-04T21:05:00Z">
                  <w:rPr>
                    <w:rFonts w:ascii="Courier New" w:hAnsi="Courier New"/>
                  </w:rPr>
                </w:rPrChange>
              </w:rPr>
              <w:t>2. Throughout, the main manuscript lacks data and statistics supporting the claims made. For example, the performance of tissue-specific background mutation models applied to TCGA data needs to be evaluat</w:t>
            </w:r>
            <w:r>
              <w:rPr>
                <w:rFonts w:ascii="Courier New" w:hAnsi="Courier New"/>
                <w:sz w:val="20"/>
                <w:rPrChange w:id="4089" w:author="Author" w:date="2018-05-04T21:05:00Z">
                  <w:rPr>
                    <w:rFonts w:ascii="Courier New" w:hAnsi="Courier New"/>
                  </w:rPr>
                </w:rPrChange>
              </w:rPr>
              <w:t>ed against known results and benchmarks from TCGA. It seems that some of these are presented in the extensive supplement and should be moved to the main manuscript.</w:t>
            </w:r>
          </w:p>
          <w:p w14:paraId="23EF7457" w14:textId="7BF1311B" w:rsidR="0048019F" w:rsidRDefault="00AF50CC">
            <w:pPr>
              <w:jc w:val="both"/>
              <w:rPr>
                <w:rFonts w:ascii="Courier New" w:eastAsia="Courier New" w:hAnsi="Courier New" w:cs="Courier New"/>
                <w:sz w:val="20"/>
                <w:szCs w:val="20"/>
              </w:rPr>
            </w:pPr>
            <w:del w:id="4090" w:author="Author" w:date="2018-05-04T21:05:00Z">
              <w:r>
                <w:rPr>
                  <w:rFonts w:ascii="Courier New" w:eastAsia="Courier New" w:hAnsi="Courier New" w:cs="Courier New"/>
                </w:rPr>
                <w:delText>We know about this stuff</w:delText>
              </w:r>
            </w:del>
          </w:p>
        </w:tc>
      </w:tr>
      <w:tr w:rsidR="0048019F" w14:paraId="7B750CD5" w14:textId="77777777">
        <w:tc>
          <w:tcPr>
            <w:tcW w:w="1245" w:type="dxa"/>
            <w:shd w:val="clear" w:color="auto" w:fill="auto"/>
            <w:tcMar>
              <w:top w:w="100" w:type="dxa"/>
              <w:left w:w="100" w:type="dxa"/>
              <w:bottom w:w="100" w:type="dxa"/>
              <w:right w:w="100" w:type="dxa"/>
            </w:tcMar>
            <w:tcPrChange w:id="4091" w:author="Author" w:date="2018-05-04T21:05:00Z">
              <w:tcPr>
                <w:tcW w:w="1245" w:type="dxa"/>
                <w:shd w:val="clear" w:color="auto" w:fill="auto"/>
                <w:tcMar>
                  <w:top w:w="100" w:type="dxa"/>
                  <w:left w:w="100" w:type="dxa"/>
                  <w:bottom w:w="100" w:type="dxa"/>
                  <w:right w:w="100" w:type="dxa"/>
                </w:tcMar>
              </w:tcPr>
            </w:tcPrChange>
          </w:tcPr>
          <w:p w14:paraId="551186C7" w14:textId="77777777" w:rsidR="0048019F" w:rsidRDefault="00AF50CC">
            <w:pPr>
              <w:spacing w:line="240" w:lineRule="auto"/>
              <w:rPr>
                <w:rFonts w:ascii="Helvetica Neue" w:hAnsi="Helvetica Neue"/>
                <w:sz w:val="20"/>
                <w:rPrChange w:id="4092" w:author="Author" w:date="2018-05-04T21:05:00Z">
                  <w:rPr>
                    <w:rFonts w:ascii="Helvetica Neue" w:hAnsi="Helvetica Neue"/>
                  </w:rPr>
                </w:rPrChange>
              </w:rPr>
            </w:pPr>
            <w:r>
              <w:rPr>
                <w:rFonts w:ascii="Helvetica Neue" w:hAnsi="Helvetica Neue"/>
                <w:sz w:val="20"/>
                <w:rPrChange w:id="4093" w:author="Author" w:date="2018-05-04T21:05:00Z">
                  <w:rPr>
                    <w:rFonts w:ascii="Helvetica Neue" w:hAnsi="Helvetica Neue"/>
                  </w:rPr>
                </w:rPrChange>
              </w:rPr>
              <w:t>Author</w:t>
            </w:r>
          </w:p>
          <w:p w14:paraId="1C6C60E1" w14:textId="77777777" w:rsidR="0048019F" w:rsidRDefault="00AF50CC">
            <w:pPr>
              <w:spacing w:line="240" w:lineRule="auto"/>
              <w:rPr>
                <w:rFonts w:ascii="Helvetica Neue" w:eastAsia="Helvetica Neue" w:hAnsi="Helvetica Neue" w:cs="Helvetica Neue"/>
                <w:sz w:val="20"/>
                <w:szCs w:val="20"/>
              </w:rPr>
            </w:pPr>
            <w:r>
              <w:rPr>
                <w:rFonts w:ascii="Helvetica Neue" w:hAnsi="Helvetica Neue"/>
                <w:sz w:val="20"/>
                <w:rPrChange w:id="4094" w:author="Author" w:date="2018-05-04T21:05:00Z">
                  <w:rPr>
                    <w:rFonts w:ascii="Helvetica Neue" w:hAnsi="Helvetica Neue"/>
                  </w:rPr>
                </w:rPrChange>
              </w:rPr>
              <w:t>Response</w:t>
            </w:r>
          </w:p>
        </w:tc>
        <w:tc>
          <w:tcPr>
            <w:tcW w:w="8115" w:type="dxa"/>
            <w:shd w:val="clear" w:color="auto" w:fill="auto"/>
            <w:tcMar>
              <w:top w:w="100" w:type="dxa"/>
              <w:left w:w="100" w:type="dxa"/>
              <w:bottom w:w="100" w:type="dxa"/>
              <w:right w:w="100" w:type="dxa"/>
            </w:tcMar>
            <w:tcPrChange w:id="4095" w:author="Author" w:date="2018-05-04T21:05:00Z">
              <w:tcPr>
                <w:tcW w:w="8115" w:type="dxa"/>
                <w:shd w:val="clear" w:color="auto" w:fill="auto"/>
                <w:tcMar>
                  <w:top w:w="100" w:type="dxa"/>
                  <w:left w:w="100" w:type="dxa"/>
                  <w:bottom w:w="100" w:type="dxa"/>
                  <w:right w:w="100" w:type="dxa"/>
                </w:tcMar>
              </w:tcPr>
            </w:tcPrChange>
          </w:tcPr>
          <w:p w14:paraId="04CD5063" w14:textId="6EF5D6D6" w:rsidR="0048019F" w:rsidRDefault="00AF50CC">
            <w:pPr>
              <w:pBdr>
                <w:top w:val="nil"/>
                <w:left w:val="nil"/>
                <w:bottom w:val="nil"/>
                <w:right w:val="nil"/>
                <w:between w:val="nil"/>
              </w:pBdr>
              <w:jc w:val="both"/>
              <w:rPr>
                <w:ins w:id="4096" w:author="Author" w:date="2018-05-04T21:05:00Z"/>
                <w:sz w:val="24"/>
                <w:szCs w:val="24"/>
              </w:rPr>
            </w:pPr>
            <w:r>
              <w:rPr>
                <w:sz w:val="24"/>
                <w:rPrChange w:id="4097" w:author="Author" w:date="2018-05-04T21:05:00Z">
                  <w:rPr/>
                </w:rPrChange>
              </w:rPr>
              <w:t>We thank the referee for this comment</w:t>
            </w:r>
            <w:del w:id="4098" w:author="Author" w:date="2018-05-04T21:05:00Z">
              <w:r>
                <w:delText>. We</w:delText>
              </w:r>
            </w:del>
            <w:ins w:id="4099" w:author="Author" w:date="2018-05-04T21:05:00Z">
              <w:r>
                <w:rPr>
                  <w:sz w:val="24"/>
                  <w:szCs w:val="24"/>
                </w:rPr>
                <w:t xml:space="preserve"> and we</w:t>
              </w:r>
            </w:ins>
            <w:r>
              <w:rPr>
                <w:sz w:val="24"/>
                <w:rPrChange w:id="4100" w:author="Author" w:date="2018-05-04T21:05:00Z">
                  <w:rPr/>
                </w:rPrChange>
              </w:rPr>
              <w:t xml:space="preserve"> fully agree with the referee that it is useful to compare our BMR to established benchmarks. </w:t>
            </w:r>
            <w:ins w:id="4101" w:author="Author" w:date="2018-05-04T21:05:00Z">
              <w:r>
                <w:rPr>
                  <w:sz w:val="24"/>
                  <w:szCs w:val="24"/>
                </w:rPr>
                <w:t>In our revised manuscript, we have benchmarked our BMR to other data sets as suggested.</w:t>
              </w:r>
            </w:ins>
          </w:p>
          <w:p w14:paraId="5391A5BA" w14:textId="77777777" w:rsidR="0048019F" w:rsidRDefault="0048019F">
            <w:pPr>
              <w:pBdr>
                <w:top w:val="nil"/>
                <w:left w:val="nil"/>
                <w:bottom w:val="nil"/>
                <w:right w:val="nil"/>
                <w:between w:val="nil"/>
              </w:pBdr>
              <w:jc w:val="both"/>
              <w:rPr>
                <w:ins w:id="4102" w:author="Author" w:date="2018-05-04T21:05:00Z"/>
                <w:sz w:val="24"/>
                <w:szCs w:val="24"/>
              </w:rPr>
            </w:pPr>
          </w:p>
          <w:p w14:paraId="3FE153E4" w14:textId="77777777" w:rsidR="001836E7" w:rsidRDefault="00AF50CC">
            <w:pPr>
              <w:pBdr>
                <w:top w:val="nil"/>
                <w:left w:val="nil"/>
                <w:bottom w:val="nil"/>
                <w:right w:val="nil"/>
                <w:between w:val="nil"/>
              </w:pBdr>
              <w:jc w:val="both"/>
              <w:rPr>
                <w:del w:id="4103" w:author="Author" w:date="2018-05-04T21:05:00Z"/>
              </w:rPr>
            </w:pPr>
            <w:r>
              <w:rPr>
                <w:sz w:val="24"/>
                <w:rPrChange w:id="4104" w:author="Author" w:date="2018-05-04T21:05:00Z">
                  <w:rPr/>
                </w:rPrChange>
              </w:rPr>
              <w:t xml:space="preserve">We are </w:t>
            </w:r>
            <w:del w:id="4105" w:author="Author" w:date="2018-05-04T21:05:00Z">
              <w:r>
                <w:delText xml:space="preserve">well </w:delText>
              </w:r>
            </w:del>
            <w:r>
              <w:rPr>
                <w:sz w:val="24"/>
                <w:rPrChange w:id="4106" w:author="Author" w:date="2018-05-04T21:05:00Z">
                  <w:rPr/>
                </w:rPrChange>
              </w:rPr>
              <w:t>aware of community eff</w:t>
            </w:r>
            <w:r>
              <w:rPr>
                <w:sz w:val="24"/>
                <w:rPrChange w:id="4107" w:author="Author" w:date="2018-05-04T21:05:00Z">
                  <w:rPr/>
                </w:rPrChange>
              </w:rPr>
              <w:t>orts</w:t>
            </w:r>
            <w:del w:id="4108" w:author="Author" w:date="2018-05-04T21:05:00Z">
              <w:r>
                <w:delText>. In fact, we</w:delText>
              </w:r>
            </w:del>
            <w:ins w:id="4109" w:author="Author" w:date="2018-05-04T21:05:00Z">
              <w:r>
                <w:rPr>
                  <w:sz w:val="24"/>
                  <w:szCs w:val="24"/>
                </w:rPr>
                <w:t xml:space="preserve"> and</w:t>
              </w:r>
            </w:ins>
            <w:r>
              <w:rPr>
                <w:sz w:val="24"/>
                <w:rPrChange w:id="4110" w:author="Author" w:date="2018-05-04T21:05:00Z">
                  <w:rPr/>
                </w:rPrChange>
              </w:rPr>
              <w:t xml:space="preserve"> are very involved with the PCAWG effort to do whole genome cancer analysis</w:t>
            </w:r>
            <w:del w:id="4111" w:author="Author" w:date="2018-05-04T21:05:00Z">
              <w:r>
                <w:delText xml:space="preserve"> and one</w:delText>
              </w:r>
            </w:del>
            <w:ins w:id="4112" w:author="Author" w:date="2018-05-04T21:05:00Z">
              <w:r>
                <w:rPr>
                  <w:sz w:val="24"/>
                  <w:szCs w:val="24"/>
                </w:rPr>
                <w:t>. One</w:t>
              </w:r>
            </w:ins>
            <w:r>
              <w:rPr>
                <w:sz w:val="24"/>
                <w:rPrChange w:id="4113" w:author="Author" w:date="2018-05-04T21:05:00Z">
                  <w:rPr/>
                </w:rPrChange>
              </w:rPr>
              <w:t xml:space="preserve"> of our authors is the co-leader of the non-coding annotation group. </w:t>
            </w:r>
          </w:p>
          <w:p w14:paraId="425C3B2D" w14:textId="77777777" w:rsidR="001836E7" w:rsidRDefault="001836E7">
            <w:pPr>
              <w:pBdr>
                <w:top w:val="nil"/>
                <w:left w:val="nil"/>
                <w:bottom w:val="nil"/>
                <w:right w:val="nil"/>
                <w:between w:val="nil"/>
              </w:pBdr>
              <w:jc w:val="both"/>
              <w:rPr>
                <w:del w:id="4114" w:author="Author" w:date="2018-05-04T21:05:00Z"/>
              </w:rPr>
            </w:pPr>
          </w:p>
          <w:p w14:paraId="158FC084" w14:textId="12F4B482" w:rsidR="0048019F" w:rsidRDefault="00AF50CC">
            <w:pPr>
              <w:pBdr>
                <w:top w:val="nil"/>
                <w:left w:val="nil"/>
                <w:bottom w:val="nil"/>
                <w:right w:val="nil"/>
                <w:between w:val="nil"/>
              </w:pBdr>
              <w:jc w:val="both"/>
              <w:rPr>
                <w:ins w:id="4115" w:author="Author" w:date="2018-05-04T21:05:00Z"/>
                <w:sz w:val="24"/>
                <w:szCs w:val="24"/>
              </w:rPr>
            </w:pPr>
            <w:r>
              <w:rPr>
                <w:sz w:val="24"/>
                <w:rPrChange w:id="4116" w:author="Author" w:date="2018-05-04T21:05:00Z">
                  <w:rPr/>
                </w:rPrChange>
              </w:rPr>
              <w:t>PCAWG, which is a hybrid of TCGA and ICGC, has not developed any explicit BMR benchmark. Instead, w</w:t>
            </w:r>
            <w:r>
              <w:rPr>
                <w:sz w:val="24"/>
                <w:rPrChange w:id="4117" w:author="Author" w:date="2018-05-04T21:05:00Z">
                  <w:rPr/>
                </w:rPrChange>
              </w:rPr>
              <w:t xml:space="preserve">hat they have done is to develop several randomization schemes accepted by multiple groups,  which are supposed to measure the BMR rate to calibrate driver detection. Hence, </w:t>
            </w:r>
            <w:del w:id="4118" w:author="Author" w:date="2018-05-04T21:05:00Z">
              <w:r>
                <w:delText xml:space="preserve">what </w:delText>
              </w:r>
            </w:del>
            <w:r>
              <w:rPr>
                <w:sz w:val="24"/>
                <w:rPrChange w:id="4119" w:author="Author" w:date="2018-05-04T21:05:00Z">
                  <w:rPr/>
                </w:rPrChange>
              </w:rPr>
              <w:t xml:space="preserve">we </w:t>
            </w:r>
            <w:del w:id="4120" w:author="Author" w:date="2018-05-04T21:05:00Z">
              <w:r>
                <w:delText>did in the response is</w:delText>
              </w:r>
            </w:del>
            <w:ins w:id="4121" w:author="Author" w:date="2018-05-04T21:05:00Z">
              <w:r>
                <w:rPr>
                  <w:sz w:val="24"/>
                  <w:szCs w:val="24"/>
                </w:rPr>
                <w:t>tried</w:t>
              </w:r>
            </w:ins>
            <w:r>
              <w:rPr>
                <w:sz w:val="24"/>
                <w:rPrChange w:id="4122" w:author="Author" w:date="2018-05-04T21:05:00Z">
                  <w:rPr/>
                </w:rPrChange>
              </w:rPr>
              <w:t xml:space="preserve"> to compare our estimated BMR with such randomizations. </w:t>
            </w:r>
          </w:p>
          <w:p w14:paraId="46D949AA" w14:textId="77777777" w:rsidR="0048019F" w:rsidRDefault="0048019F">
            <w:pPr>
              <w:pBdr>
                <w:top w:val="nil"/>
                <w:left w:val="nil"/>
                <w:bottom w:val="nil"/>
                <w:right w:val="nil"/>
                <w:between w:val="nil"/>
              </w:pBdr>
              <w:jc w:val="both"/>
              <w:rPr>
                <w:ins w:id="4123" w:author="Author" w:date="2018-05-04T21:05:00Z"/>
                <w:sz w:val="24"/>
                <w:szCs w:val="24"/>
              </w:rPr>
            </w:pPr>
          </w:p>
          <w:p w14:paraId="18EBE410" w14:textId="27265A84" w:rsidR="0048019F" w:rsidRDefault="00AF50CC">
            <w:pPr>
              <w:pBdr>
                <w:top w:val="nil"/>
                <w:left w:val="nil"/>
                <w:bottom w:val="nil"/>
                <w:right w:val="nil"/>
                <w:between w:val="nil"/>
              </w:pBdr>
              <w:jc w:val="both"/>
              <w:rPr>
                <w:rFonts w:ascii="Calibri" w:hAnsi="Calibri"/>
                <w:sz w:val="24"/>
                <w:shd w:val="clear" w:color="auto" w:fill="C9DAF8"/>
                <w:rPrChange w:id="4124" w:author="Author" w:date="2018-05-04T21:05:00Z">
                  <w:rPr>
                    <w:rFonts w:ascii="Calibri" w:hAnsi="Calibri"/>
                    <w:shd w:val="clear" w:color="auto" w:fill="C9DAF8"/>
                  </w:rPr>
                </w:rPrChange>
              </w:rPr>
            </w:pPr>
            <w:r>
              <w:rPr>
                <w:sz w:val="24"/>
                <w:rPrChange w:id="4125" w:author="Author" w:date="2018-05-04T21:05:00Z">
                  <w:rPr/>
                </w:rPrChange>
              </w:rPr>
              <w:t xml:space="preserve">Please note that this work is comparing to accepted PCAWG benchmarks, which are not fully published yet, so we are </w:t>
            </w:r>
            <w:del w:id="4126" w:author="Author" w:date="2018-05-04T21:05:00Z">
              <w:r>
                <w:delText>just putting</w:delText>
              </w:r>
            </w:del>
            <w:ins w:id="4127" w:author="Author" w:date="2018-05-04T21:05:00Z">
              <w:r>
                <w:rPr>
                  <w:sz w:val="24"/>
                  <w:szCs w:val="24"/>
                </w:rPr>
                <w:t>only including</w:t>
              </w:r>
            </w:ins>
            <w:r>
              <w:rPr>
                <w:sz w:val="24"/>
                <w:rPrChange w:id="4128" w:author="Author" w:date="2018-05-04T21:05:00Z">
                  <w:rPr/>
                </w:rPrChange>
              </w:rPr>
              <w:t xml:space="preserve"> them in </w:t>
            </w:r>
            <w:del w:id="4129" w:author="Author" w:date="2018-05-04T21:05:00Z">
              <w:r>
                <w:delText>the</w:delText>
              </w:r>
            </w:del>
            <w:ins w:id="4130" w:author="Author" w:date="2018-05-04T21:05:00Z">
              <w:r>
                <w:rPr>
                  <w:sz w:val="24"/>
                  <w:szCs w:val="24"/>
                </w:rPr>
                <w:t>this</w:t>
              </w:r>
            </w:ins>
            <w:r>
              <w:rPr>
                <w:sz w:val="24"/>
                <w:rPrChange w:id="4131" w:author="Author" w:date="2018-05-04T21:05:00Z">
                  <w:rPr/>
                </w:rPrChange>
              </w:rPr>
              <w:t xml:space="preserve"> response. If these papers come out before the ENCODE package, we can certainly move </w:t>
            </w:r>
            <w:ins w:id="4132" w:author="Author" w:date="2018-05-04T21:05:00Z">
              <w:r>
                <w:rPr>
                  <w:sz w:val="24"/>
                  <w:szCs w:val="24"/>
                </w:rPr>
                <w:t xml:space="preserve">sections of </w:t>
              </w:r>
            </w:ins>
            <w:r>
              <w:rPr>
                <w:sz w:val="24"/>
                <w:rPrChange w:id="4133" w:author="Author" w:date="2018-05-04T21:05:00Z">
                  <w:rPr/>
                </w:rPrChange>
              </w:rPr>
              <w:t>this</w:t>
            </w:r>
            <w:del w:id="4134" w:author="Author" w:date="2018-05-04T21:05:00Z">
              <w:r>
                <w:delText xml:space="preserve"> part</w:delText>
              </w:r>
            </w:del>
            <w:r>
              <w:rPr>
                <w:sz w:val="24"/>
                <w:rPrChange w:id="4135" w:author="Author" w:date="2018-05-04T21:05:00Z">
                  <w:rPr/>
                </w:rPrChange>
              </w:rPr>
              <w:t xml:space="preserve"> response </w:t>
            </w:r>
            <w:del w:id="4136" w:author="Author" w:date="2018-05-04T21:05:00Z">
              <w:r>
                <w:delText>into</w:delText>
              </w:r>
            </w:del>
            <w:ins w:id="4137" w:author="Author" w:date="2018-05-04T21:05:00Z">
              <w:r>
                <w:rPr>
                  <w:sz w:val="24"/>
                  <w:szCs w:val="24"/>
                </w:rPr>
                <w:t>to</w:t>
              </w:r>
            </w:ins>
            <w:r>
              <w:rPr>
                <w:sz w:val="24"/>
                <w:rPrChange w:id="4138" w:author="Author" w:date="2018-05-04T21:05:00Z">
                  <w:rPr/>
                </w:rPrChange>
              </w:rPr>
              <w:t xml:space="preserve"> </w:t>
            </w:r>
            <w:r>
              <w:rPr>
                <w:sz w:val="24"/>
                <w:rPrChange w:id="4139" w:author="Author" w:date="2018-05-04T21:05:00Z">
                  <w:rPr/>
                </w:rPrChange>
              </w:rPr>
              <w:t xml:space="preserve">the </w:t>
            </w:r>
            <w:del w:id="4140" w:author="Author" w:date="2018-05-04T21:05:00Z">
              <w:r>
                <w:delText>actual supplement</w:delText>
              </w:r>
            </w:del>
            <w:ins w:id="4141" w:author="Author" w:date="2018-05-04T21:05:00Z">
              <w:r>
                <w:rPr>
                  <w:sz w:val="24"/>
                  <w:szCs w:val="24"/>
                </w:rPr>
                <w:t>text</w:t>
              </w:r>
            </w:ins>
            <w:r>
              <w:rPr>
                <w:sz w:val="24"/>
                <w:rPrChange w:id="4142" w:author="Author" w:date="2018-05-04T21:05:00Z">
                  <w:rPr/>
                </w:rPrChange>
              </w:rPr>
              <w:t xml:space="preserve"> of the paper. </w:t>
            </w:r>
          </w:p>
          <w:p w14:paraId="056B531F" w14:textId="77777777" w:rsidR="001836E7" w:rsidRDefault="001836E7">
            <w:pPr>
              <w:jc w:val="both"/>
              <w:rPr>
                <w:del w:id="4143" w:author="Author" w:date="2018-05-04T21:05:00Z"/>
              </w:rPr>
            </w:pPr>
          </w:p>
          <w:p w14:paraId="2C990378" w14:textId="01608596" w:rsidR="0048019F" w:rsidRDefault="00AF50CC">
            <w:pPr>
              <w:jc w:val="both"/>
              <w:rPr>
                <w:ins w:id="4144" w:author="Author" w:date="2018-05-04T21:05:00Z"/>
                <w:sz w:val="24"/>
                <w:szCs w:val="24"/>
              </w:rPr>
            </w:pPr>
            <w:del w:id="4145" w:author="Author" w:date="2018-05-04T21:05:00Z">
              <w:r>
                <w:delText>1. We</w:delText>
              </w:r>
            </w:del>
          </w:p>
          <w:p w14:paraId="0526DB47" w14:textId="24C182BC" w:rsidR="0048019F" w:rsidRDefault="00AF50CC">
            <w:pPr>
              <w:jc w:val="both"/>
              <w:rPr>
                <w:sz w:val="24"/>
                <w:rPrChange w:id="4146" w:author="Author" w:date="2018-05-04T21:05:00Z">
                  <w:rPr/>
                </w:rPrChange>
              </w:rPr>
            </w:pPr>
            <w:ins w:id="4147" w:author="Author" w:date="2018-05-04T21:05:00Z">
              <w:r>
                <w:rPr>
                  <w:sz w:val="24"/>
                  <w:szCs w:val="24"/>
                </w:rPr>
                <w:t>1. Using a permuted breast cancer dataset, we</w:t>
              </w:r>
            </w:ins>
            <w:r>
              <w:rPr>
                <w:sz w:val="24"/>
                <w:rPrChange w:id="4148" w:author="Author" w:date="2018-05-04T21:05:00Z">
                  <w:rPr/>
                </w:rPrChange>
              </w:rPr>
              <w:t xml:space="preserve"> performed BMR estimation and calculated somatic mutation burden on the CDS regions of ~20k protein coding regions</w:t>
            </w:r>
            <w:del w:id="4149" w:author="Author" w:date="2018-05-04T21:05:00Z">
              <w:r>
                <w:delText xml:space="preserve"> on the permuted dataset for breast cancer and</w:delText>
              </w:r>
            </w:del>
            <w:ins w:id="4150" w:author="Author" w:date="2018-05-04T21:05:00Z">
              <w:r>
                <w:rPr>
                  <w:sz w:val="24"/>
                  <w:szCs w:val="24"/>
                </w:rPr>
                <w:t>. We</w:t>
              </w:r>
            </w:ins>
            <w:r>
              <w:rPr>
                <w:sz w:val="24"/>
                <w:rPrChange w:id="4151" w:author="Author" w:date="2018-05-04T21:05:00Z">
                  <w:rPr/>
                </w:rPrChange>
              </w:rPr>
              <w:t xml:space="preserve"> found no </w:t>
            </w:r>
            <w:del w:id="4152" w:author="Author" w:date="2018-05-04T21:05:00Z">
              <w:r>
                <w:delText xml:space="preserve">burdened </w:delText>
              </w:r>
            </w:del>
            <w:r>
              <w:rPr>
                <w:sz w:val="24"/>
                <w:rPrChange w:id="4153" w:author="Author" w:date="2018-05-04T21:05:00Z">
                  <w:rPr/>
                </w:rPrChange>
              </w:rPr>
              <w:t xml:space="preserve">gene </w:t>
            </w:r>
            <w:del w:id="4154" w:author="Author" w:date="2018-05-04T21:05:00Z">
              <w:r>
                <w:delText xml:space="preserve">there. </w:delText>
              </w:r>
            </w:del>
            <w:ins w:id="4155" w:author="Author" w:date="2018-05-04T21:05:00Z">
              <w:r>
                <w:rPr>
                  <w:sz w:val="24"/>
                  <w:szCs w:val="24"/>
                </w:rPr>
                <w:t>burdening in this randomized data set (</w:t>
              </w:r>
            </w:ins>
            <w:r>
              <w:rPr>
                <w:sz w:val="24"/>
                <w:rPrChange w:id="4156" w:author="Author" w:date="2018-05-04T21:05:00Z">
                  <w:rPr/>
                </w:rPrChange>
              </w:rPr>
              <w:t xml:space="preserve">QQ </w:t>
            </w:r>
            <w:del w:id="4157" w:author="Author" w:date="2018-05-04T21:05:00Z">
              <w:r>
                <w:delText>plot was given</w:delText>
              </w:r>
            </w:del>
            <w:ins w:id="4158" w:author="Author" w:date="2018-05-04T21:05:00Z">
              <w:r>
                <w:rPr>
                  <w:sz w:val="24"/>
                  <w:szCs w:val="24"/>
                </w:rPr>
                <w:t>plotgiven</w:t>
              </w:r>
            </w:ins>
            <w:r>
              <w:rPr>
                <w:sz w:val="24"/>
                <w:rPrChange w:id="4159" w:author="Author" w:date="2018-05-04T21:05:00Z">
                  <w:rPr/>
                </w:rPrChange>
              </w:rPr>
              <w:t xml:space="preserve"> b</w:t>
            </w:r>
            <w:r>
              <w:rPr>
                <w:sz w:val="24"/>
                <w:rPrChange w:id="4160" w:author="Author" w:date="2018-05-04T21:05:00Z">
                  <w:rPr/>
                </w:rPrChange>
              </w:rPr>
              <w:t>elow</w:t>
            </w:r>
            <w:del w:id="4161" w:author="Author" w:date="2018-05-04T21:05:00Z">
              <w:r>
                <w:delText>.</w:delText>
              </w:r>
            </w:del>
            <w:ins w:id="4162" w:author="Author" w:date="2018-05-04T21:05:00Z">
              <w:r>
                <w:rPr>
                  <w:sz w:val="24"/>
                  <w:szCs w:val="24"/>
                </w:rPr>
                <w:t>).</w:t>
              </w:r>
            </w:ins>
          </w:p>
          <w:p w14:paraId="3EB6ED9D" w14:textId="77777777" w:rsidR="0048019F" w:rsidRDefault="0048019F">
            <w:pPr>
              <w:jc w:val="both"/>
            </w:pPr>
          </w:p>
          <w:p w14:paraId="0AC66A11" w14:textId="5DD2E7EA" w:rsidR="0048019F" w:rsidRDefault="00AF50CC">
            <w:pPr>
              <w:jc w:val="center"/>
            </w:pPr>
            <w:r>
              <w:rPr>
                <w:rFonts w:ascii="Times New Roman" w:eastAsia="Times New Roman" w:hAnsi="Times New Roman" w:cs="Times New Roman"/>
              </w:rPr>
              <w:t xml:space="preserve">Figure R 2. QQ plot of </w:t>
            </w:r>
            <w:del w:id="4163" w:author="Author" w:date="2018-05-04T21:05:00Z">
              <w:r>
                <w:rPr>
                  <w:rFonts w:ascii="Times New Roman" w:eastAsia="Times New Roman" w:hAnsi="Times New Roman" w:cs="Times New Roman"/>
                </w:rPr>
                <w:delText xml:space="preserve">the </w:delText>
              </w:r>
            </w:del>
            <w:r>
              <w:rPr>
                <w:rFonts w:ascii="Times New Roman" w:eastAsia="Times New Roman" w:hAnsi="Times New Roman" w:cs="Times New Roman"/>
              </w:rPr>
              <w:t xml:space="preserve">observed vs. uniform p </w:t>
            </w:r>
            <w:del w:id="4164" w:author="Author" w:date="2018-05-04T21:05:00Z">
              <w:r>
                <w:rPr>
                  <w:rFonts w:ascii="Times New Roman" w:eastAsia="Times New Roman" w:hAnsi="Times New Roman" w:cs="Times New Roman"/>
                </w:rPr>
                <w:delText>value</w:delText>
              </w:r>
            </w:del>
            <w:ins w:id="4165" w:author="Author" w:date="2018-05-04T21:05:00Z">
              <w:r>
                <w:rPr>
                  <w:rFonts w:ascii="Times New Roman" w:eastAsia="Times New Roman" w:hAnsi="Times New Roman" w:cs="Times New Roman"/>
                </w:rPr>
                <w:t>values</w:t>
              </w:r>
            </w:ins>
            <w:r>
              <w:rPr>
                <w:rFonts w:ascii="Times New Roman" w:eastAsia="Times New Roman" w:hAnsi="Times New Roman" w:cs="Times New Roman"/>
              </w:rPr>
              <w:t xml:space="preserve"> from </w:t>
            </w:r>
            <w:del w:id="4166" w:author="Author" w:date="2018-05-04T21:05:00Z">
              <w:r>
                <w:rPr>
                  <w:rFonts w:ascii="Times New Roman" w:eastAsia="Times New Roman" w:hAnsi="Times New Roman" w:cs="Times New Roman"/>
                </w:rPr>
                <w:delText xml:space="preserve">Breast cancer </w:delText>
              </w:r>
            </w:del>
            <w:r>
              <w:rPr>
                <w:rFonts w:ascii="Times New Roman" w:eastAsia="Times New Roman" w:hAnsi="Times New Roman" w:cs="Times New Roman"/>
              </w:rPr>
              <w:t xml:space="preserve">permuted </w:t>
            </w:r>
            <w:del w:id="4167" w:author="Author" w:date="2018-05-04T21:05:00Z">
              <w:r>
                <w:rPr>
                  <w:rFonts w:ascii="Times New Roman" w:eastAsia="Times New Roman" w:hAnsi="Times New Roman" w:cs="Times New Roman"/>
                </w:rPr>
                <w:delText xml:space="preserve">data </w:delText>
              </w:r>
            </w:del>
            <w:ins w:id="4168" w:author="Author" w:date="2018-05-04T21:05:00Z">
              <w:r>
                <w:rPr>
                  <w:rFonts w:ascii="Times New Roman" w:eastAsia="Times New Roman" w:hAnsi="Times New Roman" w:cs="Times New Roman"/>
                </w:rPr>
                <w:t xml:space="preserve">breast cancerdata </w:t>
              </w:r>
            </w:ins>
            <w:r>
              <w:rPr>
                <w:rFonts w:ascii="Times New Roman" w:eastAsia="Times New Roman" w:hAnsi="Times New Roman" w:cs="Times New Roman"/>
              </w:rPr>
              <w:t xml:space="preserve">set. </w:t>
            </w:r>
            <w:del w:id="4169" w:author="Author" w:date="2018-05-04T21:05:00Z">
              <w:r>
                <w:rPr>
                  <w:rFonts w:ascii="Times New Roman" w:eastAsia="Times New Roman" w:hAnsi="Times New Roman" w:cs="Times New Roman"/>
                </w:rPr>
                <w:delText>Red line is the diagonal line</w:delText>
              </w:r>
            </w:del>
            <w:ins w:id="4170" w:author="Author" w:date="2018-05-04T21:05:00Z">
              <w:r>
                <w:rPr>
                  <w:rFonts w:ascii="Times New Roman" w:eastAsia="Times New Roman" w:hAnsi="Times New Roman" w:cs="Times New Roman"/>
                </w:rPr>
                <w:t>Diagonal shown in red</w:t>
              </w:r>
            </w:ins>
            <w:r>
              <w:rPr>
                <w:rFonts w:ascii="Times New Roman" w:eastAsia="Times New Roman" w:hAnsi="Times New Roman" w:cs="Times New Roman"/>
              </w:rPr>
              <w:t>.</w:t>
            </w:r>
          </w:p>
          <w:p w14:paraId="7F17EA39" w14:textId="77777777" w:rsidR="001836E7" w:rsidRDefault="00AF50CC">
            <w:pPr>
              <w:spacing w:line="240" w:lineRule="auto"/>
              <w:jc w:val="center"/>
              <w:rPr>
                <w:del w:id="4171" w:author="Author" w:date="2018-05-04T21:05:00Z"/>
              </w:rPr>
            </w:pPr>
            <w:del w:id="4172" w:author="Author" w:date="2018-05-04T21:05:00Z">
              <w:r>
                <w:rPr>
                  <w:rFonts w:ascii="Times New Roman" w:eastAsia="Times New Roman" w:hAnsi="Times New Roman" w:cs="Times New Roman"/>
                  <w:noProof/>
                  <w:lang w:val="en-US"/>
                </w:rPr>
                <w:drawing>
                  <wp:inline distT="114300" distB="114300" distL="114300" distR="114300" wp14:anchorId="53819454" wp14:editId="2D242BAA">
                    <wp:extent cx="2437425" cy="2462213"/>
                    <wp:effectExtent l="0" t="0" r="0" b="0"/>
                    <wp:docPr id="127"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63"/>
                            <a:srcRect/>
                            <a:stretch>
                              <a:fillRect/>
                            </a:stretch>
                          </pic:blipFill>
                          <pic:spPr>
                            <a:xfrm>
                              <a:off x="0" y="0"/>
                              <a:ext cx="2437425" cy="2462213"/>
                            </a:xfrm>
                            <a:prstGeom prst="rect">
                              <a:avLst/>
                            </a:prstGeom>
                            <a:ln/>
                          </pic:spPr>
                        </pic:pic>
                      </a:graphicData>
                    </a:graphic>
                  </wp:inline>
                </w:drawing>
              </w:r>
            </w:del>
          </w:p>
          <w:p w14:paraId="78DFD355" w14:textId="77777777" w:rsidR="0048019F" w:rsidRDefault="00AF50CC">
            <w:pPr>
              <w:spacing w:line="240" w:lineRule="auto"/>
              <w:jc w:val="center"/>
              <w:rPr>
                <w:ins w:id="4173" w:author="Author" w:date="2018-05-04T21:05:00Z"/>
              </w:rPr>
            </w:pPr>
            <w:ins w:id="4174" w:author="Author" w:date="2018-05-04T21:05:00Z">
              <w:r>
                <w:rPr>
                  <w:rFonts w:ascii="Times New Roman" w:eastAsia="Times New Roman" w:hAnsi="Times New Roman" w:cs="Times New Roman"/>
                  <w:noProof/>
                  <w:lang w:val="en-US"/>
                </w:rPr>
                <w:drawing>
                  <wp:inline distT="114300" distB="114300" distL="114300" distR="114300">
                    <wp:extent cx="2437425" cy="2462213"/>
                    <wp:effectExtent l="0" t="0" r="0" b="0"/>
                    <wp:docPr id="58"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63"/>
                            <a:srcRect/>
                            <a:stretch>
                              <a:fillRect/>
                            </a:stretch>
                          </pic:blipFill>
                          <pic:spPr>
                            <a:xfrm>
                              <a:off x="0" y="0"/>
                              <a:ext cx="2437425" cy="2462213"/>
                            </a:xfrm>
                            <a:prstGeom prst="rect">
                              <a:avLst/>
                            </a:prstGeom>
                            <a:ln/>
                          </pic:spPr>
                        </pic:pic>
                      </a:graphicData>
                    </a:graphic>
                  </wp:inline>
                </w:drawing>
              </w:r>
            </w:ins>
          </w:p>
          <w:p w14:paraId="3DBB56D2" w14:textId="77777777" w:rsidR="0048019F" w:rsidRDefault="0048019F"/>
          <w:p w14:paraId="56FE8257" w14:textId="4BF21330" w:rsidR="0048019F" w:rsidRDefault="00AF50CC">
            <w:pPr>
              <w:pBdr>
                <w:top w:val="nil"/>
                <w:left w:val="nil"/>
                <w:bottom w:val="nil"/>
                <w:right w:val="nil"/>
                <w:between w:val="nil"/>
              </w:pBdr>
              <w:jc w:val="both"/>
            </w:pPr>
            <w:r>
              <w:rPr>
                <w:sz w:val="24"/>
                <w:rPrChange w:id="4175" w:author="Author" w:date="2018-05-04T21:05:00Z">
                  <w:rPr/>
                </w:rPrChange>
              </w:rPr>
              <w:t xml:space="preserve">2. We </w:t>
            </w:r>
            <w:del w:id="4176" w:author="Author" w:date="2018-05-04T21:05:00Z">
              <w:r>
                <w:delText>down sampled</w:delText>
              </w:r>
            </w:del>
            <w:ins w:id="4177" w:author="Author" w:date="2018-05-04T21:05:00Z">
              <w:r>
                <w:rPr>
                  <w:sz w:val="24"/>
                  <w:szCs w:val="24"/>
                </w:rPr>
                <w:t>downsampled</w:t>
              </w:r>
            </w:ins>
            <w:r>
              <w:rPr>
                <w:sz w:val="24"/>
                <w:rPrChange w:id="4178" w:author="Author" w:date="2018-05-04T21:05:00Z">
                  <w:rPr/>
                </w:rPrChange>
              </w:rPr>
              <w:t xml:space="preserve"> the simulated dataset</w:t>
            </w:r>
            <w:ins w:id="4179" w:author="Author" w:date="2018-05-04T21:05:00Z">
              <w:r>
                <w:rPr>
                  <w:sz w:val="24"/>
                  <w:szCs w:val="24"/>
                </w:rPr>
                <w:t>. We used half of the data for training</w:t>
              </w:r>
            </w:ins>
            <w:r>
              <w:rPr>
                <w:sz w:val="24"/>
                <w:rPrChange w:id="4180" w:author="Author" w:date="2018-05-04T21:05:00Z">
                  <w:rPr/>
                </w:rPrChange>
              </w:rPr>
              <w:t xml:space="preserve"> and compared the rest</w:t>
            </w:r>
            <w:r>
              <w:rPr>
                <w:sz w:val="24"/>
                <w:rPrChange w:id="4181" w:author="Author" w:date="2018-05-04T21:05:00Z">
                  <w:rPr/>
                </w:rPrChange>
              </w:rPr>
              <w:t xml:space="preserve"> with our predictions in </w:t>
            </w:r>
            <w:ins w:id="4182" w:author="Author" w:date="2018-05-04T21:05:00Z">
              <w:r>
                <w:rPr>
                  <w:sz w:val="24"/>
                  <w:szCs w:val="24"/>
                </w:rPr>
                <w:t xml:space="preserve">the </w:t>
              </w:r>
            </w:ins>
            <w:r>
              <w:rPr>
                <w:sz w:val="24"/>
                <w:rPrChange w:id="4183" w:author="Author" w:date="2018-05-04T21:05:00Z">
                  <w:rPr/>
                </w:rPrChange>
              </w:rPr>
              <w:t xml:space="preserve">promoter regions. </w:t>
            </w:r>
            <w:del w:id="4184" w:author="Author" w:date="2018-05-04T21:05:00Z">
              <w:r>
                <w:delText>Results show that we ha</w:delText>
              </w:r>
              <w:r>
                <w:delText xml:space="preserve">ve comparable performance with the permutations dataset. </w:delText>
              </w:r>
            </w:del>
            <w:r>
              <w:rPr>
                <w:sz w:val="24"/>
                <w:rPrChange w:id="4185" w:author="Author" w:date="2018-05-04T21:05:00Z">
                  <w:rPr/>
                </w:rPrChange>
              </w:rPr>
              <w:t>The reason why we picked this</w:t>
            </w:r>
            <w:ins w:id="4186" w:author="Author" w:date="2018-05-04T21:05:00Z">
              <w:r>
                <w:rPr>
                  <w:sz w:val="24"/>
                  <w:szCs w:val="24"/>
                </w:rPr>
                <w:t xml:space="preserve"> particular</w:t>
              </w:r>
            </w:ins>
            <w:r>
              <w:rPr>
                <w:sz w:val="24"/>
                <w:rPrChange w:id="4187" w:author="Author" w:date="2018-05-04T21:05:00Z">
                  <w:rPr/>
                </w:rPrChange>
              </w:rPr>
              <w:t xml:space="preserve"> comparison is because most other published TCGA benchmarks only interrogated protein coding regions, where the relative rates of synonymous and nonsynonymous mutations </w:t>
            </w:r>
            <w:r>
              <w:rPr>
                <w:sz w:val="24"/>
                <w:rPrChange w:id="4188" w:author="Author" w:date="2018-05-04T21:05:00Z">
                  <w:rPr/>
                </w:rPrChange>
              </w:rPr>
              <w:t>can be used to calibrate BMRs</w:t>
            </w:r>
            <w:del w:id="4189" w:author="Author" w:date="2018-05-04T21:05:00Z">
              <w:r>
                <w:delText>, which</w:delText>
              </w:r>
            </w:del>
            <w:ins w:id="4190" w:author="Author" w:date="2018-05-04T21:05:00Z">
              <w:r>
                <w:rPr>
                  <w:sz w:val="24"/>
                  <w:szCs w:val="24"/>
                </w:rPr>
                <w:t>.This particular calibration</w:t>
              </w:r>
            </w:ins>
            <w:r>
              <w:rPr>
                <w:sz w:val="24"/>
                <w:rPrChange w:id="4191" w:author="Author" w:date="2018-05-04T21:05:00Z">
                  <w:rPr/>
                </w:rPrChange>
              </w:rPr>
              <w:t xml:space="preserve"> is not </w:t>
            </w:r>
            <w:del w:id="4192" w:author="Author" w:date="2018-05-04T21:05:00Z">
              <w:r>
                <w:delText>as straightforward in the noncoding</w:delText>
              </w:r>
            </w:del>
            <w:ins w:id="4193" w:author="Author" w:date="2018-05-04T21:05:00Z">
              <w:r>
                <w:rPr>
                  <w:sz w:val="24"/>
                  <w:szCs w:val="24"/>
                </w:rPr>
                <w:t>possible innoncoding</w:t>
              </w:r>
            </w:ins>
            <w:r>
              <w:rPr>
                <w:sz w:val="24"/>
                <w:rPrChange w:id="4194" w:author="Author" w:date="2018-05-04T21:05:00Z">
                  <w:rPr/>
                </w:rPrChange>
              </w:rPr>
              <w:t xml:space="preserve"> regions.</w:t>
            </w:r>
          </w:p>
          <w:p w14:paraId="7CDB2B74" w14:textId="77777777" w:rsidR="0048019F" w:rsidRDefault="0048019F">
            <w:pPr>
              <w:pBdr>
                <w:top w:val="nil"/>
                <w:left w:val="nil"/>
                <w:bottom w:val="nil"/>
                <w:right w:val="nil"/>
                <w:between w:val="nil"/>
              </w:pBdr>
              <w:jc w:val="both"/>
              <w:rPr>
                <w:sz w:val="24"/>
                <w:rPrChange w:id="4195" w:author="Author" w:date="2018-05-04T21:05:00Z">
                  <w:rPr/>
                </w:rPrChange>
              </w:rPr>
            </w:pPr>
          </w:p>
          <w:p w14:paraId="7F1EF7E6" w14:textId="77777777" w:rsidR="0048019F" w:rsidRDefault="00AF50CC">
            <w:pPr>
              <w:jc w:val="both"/>
              <w:pPrChange w:id="4196" w:author="Author" w:date="2018-05-04T21:05:00Z">
                <w:pPr>
                  <w:pBdr>
                    <w:top w:val="nil"/>
                    <w:left w:val="nil"/>
                    <w:bottom w:val="nil"/>
                    <w:right w:val="nil"/>
                    <w:between w:val="nil"/>
                  </w:pBdr>
                  <w:jc w:val="both"/>
                </w:pPr>
              </w:pPrChange>
            </w:pPr>
            <w:r>
              <w:rPr>
                <w:sz w:val="24"/>
                <w:rPrChange w:id="4197" w:author="Author" w:date="2018-05-04T21:05:00Z">
                  <w:rPr/>
                </w:rPrChange>
              </w:rPr>
              <w:t>Specifically, we split the PCAWG Liver-HCC somatic SNV set equally into training and testing sets. We applied the Sanger permutation approach</w:t>
            </w:r>
            <w:ins w:id="4198" w:author="Author" w:date="2018-05-04T21:05:00Z">
              <w:r>
                <w:rPr>
                  <w:sz w:val="24"/>
                  <w:szCs w:val="24"/>
                </w:rPr>
                <w:t xml:space="preserve"> used</w:t>
              </w:r>
            </w:ins>
            <w:r>
              <w:rPr>
                <w:sz w:val="24"/>
                <w:rPrChange w:id="4199" w:author="Author" w:date="2018-05-04T21:05:00Z">
                  <w:rPr/>
                </w:rPrChange>
              </w:rPr>
              <w:t xml:space="preserve"> in PCAWG on t</w:t>
            </w:r>
            <w:r>
              <w:rPr>
                <w:sz w:val="24"/>
                <w:rPrChange w:id="4200" w:author="Author" w:date="2018-05-04T21:05:00Z">
                  <w:rPr/>
                </w:rPrChange>
              </w:rPr>
              <w:t>he training set and used this to predict mutation rates for each of 14,000 promoters, and calculated the residuals between these predictions and the withheld testing data. Similarly, we calculated predicted mutation rates for those same promoters using the</w:t>
            </w:r>
            <w:r>
              <w:rPr>
                <w:sz w:val="24"/>
                <w:rPrChange w:id="4201" w:author="Author" w:date="2018-05-04T21:05:00Z">
                  <w:rPr/>
                </w:rPrChange>
              </w:rPr>
              <w:t xml:space="preserve"> ENCODE-C model for liver tissue, and calculated the residuals of these predictions from the testing set promoter mutation rates. Overall, the residuals from the ENCODEC predictions are comparable to the PCAWG-derived predictions.</w:t>
            </w:r>
          </w:p>
          <w:p w14:paraId="62192F02" w14:textId="77777777" w:rsidR="0048019F" w:rsidRDefault="0048019F">
            <w:pPr>
              <w:pBdr>
                <w:top w:val="nil"/>
                <w:left w:val="nil"/>
                <w:bottom w:val="nil"/>
                <w:right w:val="nil"/>
                <w:between w:val="nil"/>
              </w:pBdr>
              <w:jc w:val="both"/>
              <w:rPr>
                <w:ins w:id="4202" w:author="Author" w:date="2018-05-04T21:05:00Z"/>
              </w:rPr>
            </w:pPr>
          </w:p>
          <w:p w14:paraId="7B2D54B0" w14:textId="77777777" w:rsidR="0048019F" w:rsidRDefault="00AF50CC">
            <w:pPr>
              <w:jc w:val="center"/>
            </w:pPr>
            <w:r>
              <w:t>Figure R X. Down samplin</w:t>
            </w:r>
            <w:r>
              <w:t>g of PCAWG data on promoter regions</w:t>
            </w:r>
          </w:p>
          <w:p w14:paraId="1516D289" w14:textId="77777777" w:rsidR="0048019F" w:rsidRDefault="0048019F">
            <w:pPr>
              <w:jc w:val="both"/>
            </w:pPr>
          </w:p>
          <w:p w14:paraId="27978925" w14:textId="20D6F02E" w:rsidR="0048019F" w:rsidRDefault="00AF50CC">
            <w:pPr>
              <w:jc w:val="center"/>
            </w:pPr>
            <w:del w:id="4203" w:author="Author" w:date="2018-05-04T21:05:00Z">
              <w:r>
                <w:rPr>
                  <w:noProof/>
                  <w:lang w:val="en-US"/>
                </w:rPr>
                <w:drawing>
                  <wp:inline distT="114300" distB="114300" distL="114300" distR="114300" wp14:anchorId="70C8E315" wp14:editId="65BC9CAE">
                    <wp:extent cx="3571875" cy="3333750"/>
                    <wp:effectExtent l="0" t="0" r="0" b="0"/>
                    <wp:docPr id="128"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64"/>
                            <a:srcRect t="6417"/>
                            <a:stretch>
                              <a:fillRect/>
                            </a:stretch>
                          </pic:blipFill>
                          <pic:spPr>
                            <a:xfrm>
                              <a:off x="0" y="0"/>
                              <a:ext cx="3571875" cy="3333750"/>
                            </a:xfrm>
                            <a:prstGeom prst="rect">
                              <a:avLst/>
                            </a:prstGeom>
                            <a:ln/>
                          </pic:spPr>
                        </pic:pic>
                      </a:graphicData>
                    </a:graphic>
                  </wp:inline>
                </w:drawing>
              </w:r>
            </w:del>
            <w:ins w:id="4204" w:author="Author" w:date="2018-05-04T21:05:00Z">
              <w:r>
                <w:rPr>
                  <w:noProof/>
                  <w:lang w:val="en-US"/>
                </w:rPr>
                <w:drawing>
                  <wp:inline distT="114300" distB="114300" distL="114300" distR="114300">
                    <wp:extent cx="3571875" cy="3333750"/>
                    <wp:effectExtent l="0" t="0" r="0" b="0"/>
                    <wp:docPr id="36"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64"/>
                            <a:srcRect t="6417"/>
                            <a:stretch>
                              <a:fillRect/>
                            </a:stretch>
                          </pic:blipFill>
                          <pic:spPr>
                            <a:xfrm>
                              <a:off x="0" y="0"/>
                              <a:ext cx="3571875" cy="3333750"/>
                            </a:xfrm>
                            <a:prstGeom prst="rect">
                              <a:avLst/>
                            </a:prstGeom>
                            <a:ln/>
                          </pic:spPr>
                        </pic:pic>
                      </a:graphicData>
                    </a:graphic>
                  </wp:inline>
                </w:drawing>
              </w:r>
            </w:ins>
          </w:p>
        </w:tc>
      </w:tr>
    </w:tbl>
    <w:p w14:paraId="547A30A7" w14:textId="77777777" w:rsidR="0048019F" w:rsidRDefault="0048019F"/>
    <w:p w14:paraId="6EA95872" w14:textId="77777777" w:rsidR="0048019F" w:rsidRDefault="0048019F"/>
    <w:p w14:paraId="71B30F30" w14:textId="77777777" w:rsidR="0048019F" w:rsidRDefault="00AF50CC">
      <w:pPr>
        <w:pStyle w:val="Heading2"/>
        <w:spacing w:before="280"/>
      </w:pPr>
      <w:bookmarkStart w:id="4205" w:name="_w9h1h9rtdogk" w:colFirst="0" w:colLast="0"/>
      <w:bookmarkEnd w:id="4205"/>
      <w:r>
        <w:t>&lt;ID&gt;REF5.4 – Power analysis</w:t>
      </w:r>
    </w:p>
    <w:p w14:paraId="7D5A955A" w14:textId="77777777" w:rsidR="0048019F" w:rsidRDefault="00AF50CC">
      <w:r>
        <w:t>&lt;TYPE&gt;$$$BMR,$$$Calc</w:t>
      </w:r>
    </w:p>
    <w:p w14:paraId="172093B6" w14:textId="77777777" w:rsidR="0048019F" w:rsidRDefault="00AF50CC">
      <w:r>
        <w:t>&lt;ASSIGN&gt;@@@JZ</w:t>
      </w:r>
    </w:p>
    <w:p w14:paraId="57CF63E3" w14:textId="77777777" w:rsidR="0048019F" w:rsidRDefault="00AF50CC">
      <w:r>
        <w:t>&lt;PLAN&gt;&amp;&amp;&amp;MORE</w:t>
      </w:r>
    </w:p>
    <w:p w14:paraId="4A37F333" w14:textId="77777777" w:rsidR="0048019F" w:rsidRDefault="00AF50CC">
      <w:r>
        <w:t>&lt;STATUS&gt;%%%75DONE</w:t>
      </w:r>
    </w:p>
    <w:p w14:paraId="5F79CF68" w14:textId="77777777" w:rsidR="0048019F" w:rsidRDefault="0048019F"/>
    <w:p w14:paraId="5F16A77D" w14:textId="77777777" w:rsidR="0048019F" w:rsidRDefault="00AF50CC">
      <w:r>
        <w:t>JZ2MG: wait, not yet updated. Equations to come in</w:t>
      </w:r>
    </w:p>
    <w:p w14:paraId="03245708" w14:textId="77777777" w:rsidR="0048019F" w:rsidRDefault="00AF50CC">
      <w:pPr>
        <w:rPr>
          <w:ins w:id="4206" w:author="Author" w:date="2018-05-04T21:05:00Z"/>
        </w:rPr>
      </w:pPr>
      <w:ins w:id="4207" w:author="Author" w:date="2018-05-04T21:05:00Z">
        <w:r>
          <w:t>JZ2JZ: add</w:t>
        </w:r>
      </w:ins>
    </w:p>
    <w:p w14:paraId="242B819C" w14:textId="77777777" w:rsidR="0048019F" w:rsidRDefault="0048019F"/>
    <w:tbl>
      <w:tblPr>
        <w:tblStyle w:val="afff5"/>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4208"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4209">
          <w:tblGrid>
            <w:gridCol w:w="1245"/>
            <w:gridCol w:w="8115"/>
          </w:tblGrid>
        </w:tblGridChange>
      </w:tblGrid>
      <w:tr w:rsidR="0048019F" w14:paraId="6CF9ABB3" w14:textId="77777777">
        <w:tc>
          <w:tcPr>
            <w:tcW w:w="1245" w:type="dxa"/>
            <w:shd w:val="clear" w:color="auto" w:fill="auto"/>
            <w:tcMar>
              <w:top w:w="100" w:type="dxa"/>
              <w:left w:w="100" w:type="dxa"/>
              <w:bottom w:w="100" w:type="dxa"/>
              <w:right w:w="100" w:type="dxa"/>
            </w:tcMar>
            <w:tcPrChange w:id="4210" w:author="Author" w:date="2018-05-04T21:05:00Z">
              <w:tcPr>
                <w:tcW w:w="1245" w:type="dxa"/>
                <w:shd w:val="clear" w:color="auto" w:fill="auto"/>
                <w:tcMar>
                  <w:top w:w="100" w:type="dxa"/>
                  <w:left w:w="100" w:type="dxa"/>
                  <w:bottom w:w="100" w:type="dxa"/>
                  <w:right w:w="100" w:type="dxa"/>
                </w:tcMar>
              </w:tcPr>
            </w:tcPrChange>
          </w:tcPr>
          <w:p w14:paraId="3417FDE4"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1773D17F"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4211" w:author="Author" w:date="2018-05-04T21:05:00Z">
              <w:tcPr>
                <w:tcW w:w="8115" w:type="dxa"/>
                <w:shd w:val="clear" w:color="auto" w:fill="auto"/>
                <w:tcMar>
                  <w:top w:w="100" w:type="dxa"/>
                  <w:left w:w="100" w:type="dxa"/>
                  <w:bottom w:w="100" w:type="dxa"/>
                  <w:right w:w="100" w:type="dxa"/>
                </w:tcMar>
              </w:tcPr>
            </w:tcPrChange>
          </w:tcPr>
          <w:p w14:paraId="5138BB6B" w14:textId="77777777" w:rsidR="0048019F" w:rsidRDefault="00AF50CC">
            <w:pPr>
              <w:jc w:val="both"/>
              <w:rPr>
                <w:rFonts w:ascii="Courier New" w:hAnsi="Courier New"/>
                <w:sz w:val="20"/>
                <w:rPrChange w:id="4212" w:author="Author" w:date="2018-05-04T21:05:00Z">
                  <w:rPr>
                    <w:rFonts w:ascii="Courier New" w:hAnsi="Courier New"/>
                  </w:rPr>
                </w:rPrChange>
              </w:rPr>
            </w:pPr>
            <w:r>
              <w:rPr>
                <w:rFonts w:ascii="Courier New" w:hAnsi="Courier New"/>
                <w:sz w:val="20"/>
                <w:rPrChange w:id="4213" w:author="Author" w:date="2018-05-04T21:05:00Z">
                  <w:rPr>
                    <w:rFonts w:ascii="Courier New" w:hAnsi="Courier New"/>
                  </w:rPr>
                </w:rPrChange>
              </w:rPr>
              <w:t xml:space="preserve">4. How do the new “compact annotations” lead to improved results over traditional annotations? </w:t>
            </w:r>
          </w:p>
          <w:p w14:paraId="087AE040" w14:textId="77777777" w:rsidR="0048019F" w:rsidRDefault="00AF50CC">
            <w:pPr>
              <w:jc w:val="both"/>
              <w:rPr>
                <w:rFonts w:ascii="Courier New" w:hAnsi="Courier New"/>
                <w:sz w:val="20"/>
                <w:rPrChange w:id="4214" w:author="Author" w:date="2018-05-04T21:05:00Z">
                  <w:rPr>
                    <w:rFonts w:ascii="Courier New" w:hAnsi="Courier New"/>
                  </w:rPr>
                </w:rPrChange>
              </w:rPr>
            </w:pPr>
            <w:r>
              <w:rPr>
                <w:rFonts w:ascii="Courier New" w:hAnsi="Courier New"/>
                <w:sz w:val="20"/>
                <w:rPrChange w:id="4215" w:author="Author" w:date="2018-05-04T21:05:00Z">
                  <w:rPr>
                    <w:rFonts w:ascii="Courier New" w:hAnsi="Courier New"/>
                  </w:rPr>
                </w:rPrChange>
              </w:rPr>
              <w:t xml:space="preserve">The power considerations for selecting genomic elements are valuable. “Increased” power of the combined strategy is suggested in the manuscript, yet comparison </w:t>
            </w:r>
            <w:r>
              <w:rPr>
                <w:rFonts w:ascii="Courier New" w:hAnsi="Courier New"/>
                <w:sz w:val="20"/>
                <w:rPrChange w:id="4216" w:author="Author" w:date="2018-05-04T21:05:00Z">
                  <w:rPr>
                    <w:rFonts w:ascii="Courier New" w:hAnsi="Courier New"/>
                  </w:rPr>
                </w:rPrChange>
              </w:rPr>
              <w:t>to prior work is missing.</w:t>
            </w:r>
          </w:p>
        </w:tc>
      </w:tr>
      <w:tr w:rsidR="0048019F" w14:paraId="0EC95131" w14:textId="77777777">
        <w:tc>
          <w:tcPr>
            <w:tcW w:w="1245" w:type="dxa"/>
            <w:shd w:val="clear" w:color="auto" w:fill="auto"/>
            <w:tcMar>
              <w:top w:w="100" w:type="dxa"/>
              <w:left w:w="100" w:type="dxa"/>
              <w:bottom w:w="100" w:type="dxa"/>
              <w:right w:w="100" w:type="dxa"/>
            </w:tcMar>
            <w:tcPrChange w:id="4217" w:author="Author" w:date="2018-05-04T21:05:00Z">
              <w:tcPr>
                <w:tcW w:w="1245" w:type="dxa"/>
                <w:shd w:val="clear" w:color="auto" w:fill="auto"/>
                <w:tcMar>
                  <w:top w:w="100" w:type="dxa"/>
                  <w:left w:w="100" w:type="dxa"/>
                  <w:bottom w:w="100" w:type="dxa"/>
                  <w:right w:w="100" w:type="dxa"/>
                </w:tcMar>
              </w:tcPr>
            </w:tcPrChange>
          </w:tcPr>
          <w:p w14:paraId="413CD190"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5404B91"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4218" w:author="Author" w:date="2018-05-04T21:05:00Z">
              <w:tcPr>
                <w:tcW w:w="8115" w:type="dxa"/>
                <w:shd w:val="clear" w:color="auto" w:fill="auto"/>
                <w:tcMar>
                  <w:top w:w="100" w:type="dxa"/>
                  <w:left w:w="100" w:type="dxa"/>
                  <w:bottom w:w="100" w:type="dxa"/>
                  <w:right w:w="100" w:type="dxa"/>
                </w:tcMar>
              </w:tcPr>
            </w:tcPrChange>
          </w:tcPr>
          <w:p w14:paraId="1E9FD3BE" w14:textId="72E1AD86" w:rsidR="0048019F" w:rsidRDefault="00AF50CC">
            <w:pPr>
              <w:pBdr>
                <w:top w:val="nil"/>
                <w:left w:val="nil"/>
                <w:bottom w:val="nil"/>
                <w:right w:val="nil"/>
                <w:between w:val="nil"/>
              </w:pBdr>
              <w:jc w:val="both"/>
            </w:pPr>
            <w:r>
              <w:t xml:space="preserve">We thank the referee for </w:t>
            </w:r>
            <w:del w:id="4219" w:author="Author" w:date="2018-05-04T21:05:00Z">
              <w:r>
                <w:delText>his/her positive comment on</w:delText>
              </w:r>
            </w:del>
            <w:ins w:id="4220" w:author="Author" w:date="2018-05-04T21:05:00Z">
              <w:r>
                <w:t xml:space="preserve"> recognizing</w:t>
              </w:r>
            </w:ins>
            <w:r>
              <w:t xml:space="preserve"> the value </w:t>
            </w:r>
            <w:del w:id="4221" w:author="Author" w:date="2018-05-04T21:05:00Z">
              <w:r>
                <w:delText>of selecting</w:delText>
              </w:r>
            </w:del>
            <w:ins w:id="4222" w:author="Author" w:date="2018-05-04T21:05:00Z">
              <w:r>
                <w:t>ofselecting</w:t>
              </w:r>
            </w:ins>
            <w:r>
              <w:t xml:space="preserve"> genomic </w:t>
            </w:r>
            <w:del w:id="4223" w:author="Author" w:date="2018-05-04T21:05:00Z">
              <w:r>
                <w:delText>element and suggestion on the power analysis.</w:delText>
              </w:r>
            </w:del>
            <w:ins w:id="4224" w:author="Author" w:date="2018-05-04T21:05:00Z">
              <w:r>
                <w:t>elements.</w:t>
              </w:r>
            </w:ins>
            <w:r>
              <w:t xml:space="preserve"> Following the reviewer’s suggestions, in our revised manuscript we </w:t>
            </w:r>
            <w:del w:id="4225" w:author="Author" w:date="2018-05-04T21:05:00Z">
              <w:r>
                <w:delText>show in</w:delText>
              </w:r>
            </w:del>
            <w:ins w:id="4226" w:author="Author" w:date="2018-05-04T21:05:00Z">
              <w:r>
                <w:t>have completed</w:t>
              </w:r>
            </w:ins>
            <w:r>
              <w:t xml:space="preserve"> a formal power analysis</w:t>
            </w:r>
            <w:del w:id="4227" w:author="Author" w:date="2018-05-04T21:05:00Z">
              <w:r>
                <w:delText xml:space="preserve"> that the</w:delText>
              </w:r>
            </w:del>
            <w:ins w:id="4228" w:author="Author" w:date="2018-05-04T21:05:00Z">
              <w:r>
                <w:t>.</w:t>
              </w:r>
              <w:r>
                <w:t xml:space="preserve"> he</w:t>
              </w:r>
            </w:ins>
            <w:r>
              <w:t xml:space="preserve"> most important contribution to power comes from including additional functional sites, which </w:t>
            </w:r>
            <w:del w:id="4229" w:author="Author" w:date="2018-05-04T21:05:00Z">
              <w:r>
                <w:delText>is of course by</w:delText>
              </w:r>
            </w:del>
            <w:ins w:id="4230" w:author="Author" w:date="2018-05-04T21:05:00Z">
              <w:r>
                <w:t>supports</w:t>
              </w:r>
            </w:ins>
            <w:r>
              <w:t xml:space="preserve"> the extended gene concept</w:t>
            </w:r>
            <w:del w:id="4231" w:author="Author" w:date="2018-05-04T21:05:00Z">
              <w:r>
                <w:delText xml:space="preserve"> and then seco</w:delText>
              </w:r>
              <w:r>
                <w:delText>ndarily,</w:delText>
              </w:r>
            </w:del>
            <w:ins w:id="4232" w:author="Author" w:date="2018-05-04T21:05:00Z">
              <w:r>
                <w:t>. Secondary and lesser, contributions to power come</w:t>
              </w:r>
            </w:ins>
            <w:r>
              <w:t xml:space="preserve"> from removing non-functional sites</w:t>
            </w:r>
            <w:del w:id="4233" w:author="Author" w:date="2018-05-04T21:05:00Z">
              <w:r>
                <w:delText>, but to a lesser extent.</w:delText>
              </w:r>
            </w:del>
            <w:ins w:id="4234" w:author="Author" w:date="2018-05-04T21:05:00Z">
              <w:r>
                <w:t>.</w:t>
              </w:r>
            </w:ins>
            <w:r>
              <w:t xml:space="preserve"> The </w:t>
            </w:r>
            <w:ins w:id="4235" w:author="Author" w:date="2018-05-04T21:05:00Z">
              <w:r>
                <w:t xml:space="preserve">core </w:t>
              </w:r>
            </w:ins>
            <w:r>
              <w:t xml:space="preserve">assumption </w:t>
            </w:r>
            <w:del w:id="4236" w:author="Author" w:date="2018-05-04T21:05:00Z">
              <w:r>
                <w:delText>in</w:delText>
              </w:r>
            </w:del>
            <w:ins w:id="4237" w:author="Author" w:date="2018-05-04T21:05:00Z">
              <w:r>
                <w:t>of</w:t>
              </w:r>
            </w:ins>
            <w:r>
              <w:t xml:space="preserve"> our compacting</w:t>
            </w:r>
            <w:r>
              <w:t xml:space="preserve"> annotations is that we can accurately distinguish the more important functional nucleotides from the less important ones through the guidance of many functional characterization assays. </w:t>
            </w:r>
          </w:p>
          <w:p w14:paraId="56CAE7BD" w14:textId="77777777" w:rsidR="001836E7" w:rsidRDefault="001836E7">
            <w:pPr>
              <w:pBdr>
                <w:top w:val="nil"/>
                <w:left w:val="nil"/>
                <w:bottom w:val="nil"/>
                <w:right w:val="nil"/>
                <w:between w:val="nil"/>
              </w:pBdr>
              <w:jc w:val="both"/>
              <w:rPr>
                <w:del w:id="4238" w:author="Author" w:date="2018-05-04T21:05:00Z"/>
              </w:rPr>
            </w:pPr>
          </w:p>
          <w:p w14:paraId="748AE03C" w14:textId="41291374" w:rsidR="0048019F" w:rsidRDefault="00AF50CC">
            <w:pPr>
              <w:pBdr>
                <w:top w:val="nil"/>
                <w:left w:val="nil"/>
                <w:bottom w:val="nil"/>
                <w:right w:val="nil"/>
                <w:between w:val="nil"/>
              </w:pBdr>
              <w:jc w:val="both"/>
            </w:pPr>
            <w:del w:id="4239" w:author="Author" w:date="2018-05-04T21:05:00Z">
              <w:r>
                <w:delText>Admittedly, we are making assumptions and the referee is completely correct in pointing this out. We have tried to be more precise in the text that we are assuming that the large number of ENCODE assays, when integrated, a</w:delText>
              </w:r>
              <w:r>
                <w:delText xml:space="preserve">llow us to more directly get the functional nucleotides, but this, of course, is an assumption. It is hard to tell to what degree one can succeed in finding the current events in cancer. It is hard to back this up with the gold standard, but we think that </w:delText>
              </w:r>
              <w:r>
                <w:delText xml:space="preserve">some of the points are self evidently obvious. We have tried to make this clear in text and thank the referee for pointing this out. </w:delText>
              </w:r>
            </w:del>
          </w:p>
        </w:tc>
      </w:tr>
      <w:tr w:rsidR="0048019F" w14:paraId="38C10531" w14:textId="77777777">
        <w:trPr>
          <w:trHeight w:val="1720"/>
          <w:trPrChange w:id="4240" w:author="Author" w:date="2018-05-04T21:05:00Z">
            <w:trPr>
              <w:trHeight w:val="1720"/>
            </w:trPr>
          </w:trPrChange>
        </w:trPr>
        <w:tc>
          <w:tcPr>
            <w:tcW w:w="1245" w:type="dxa"/>
            <w:shd w:val="clear" w:color="auto" w:fill="auto"/>
            <w:tcMar>
              <w:top w:w="100" w:type="dxa"/>
              <w:left w:w="100" w:type="dxa"/>
              <w:bottom w:w="100" w:type="dxa"/>
              <w:right w:w="100" w:type="dxa"/>
            </w:tcMar>
            <w:tcPrChange w:id="4241" w:author="Author" w:date="2018-05-04T21:05:00Z">
              <w:tcPr>
                <w:tcW w:w="1245" w:type="dxa"/>
                <w:shd w:val="clear" w:color="auto" w:fill="auto"/>
                <w:tcMar>
                  <w:top w:w="100" w:type="dxa"/>
                  <w:left w:w="100" w:type="dxa"/>
                  <w:bottom w:w="100" w:type="dxa"/>
                  <w:right w:w="100" w:type="dxa"/>
                </w:tcMar>
              </w:tcPr>
            </w:tcPrChange>
          </w:tcPr>
          <w:p w14:paraId="5C3C6DC9"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1 From</w:t>
            </w:r>
          </w:p>
          <w:p w14:paraId="154C9F93"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Supplementary file</w:t>
            </w:r>
          </w:p>
        </w:tc>
        <w:tc>
          <w:tcPr>
            <w:tcW w:w="8115" w:type="dxa"/>
            <w:shd w:val="clear" w:color="auto" w:fill="auto"/>
            <w:tcMar>
              <w:top w:w="100" w:type="dxa"/>
              <w:left w:w="100" w:type="dxa"/>
              <w:bottom w:w="100" w:type="dxa"/>
              <w:right w:w="100" w:type="dxa"/>
            </w:tcMar>
            <w:tcPrChange w:id="4242" w:author="Author" w:date="2018-05-04T21:05:00Z">
              <w:tcPr>
                <w:tcW w:w="8115" w:type="dxa"/>
                <w:shd w:val="clear" w:color="auto" w:fill="auto"/>
                <w:tcMar>
                  <w:top w:w="100" w:type="dxa"/>
                  <w:left w:w="100" w:type="dxa"/>
                  <w:bottom w:w="100" w:type="dxa"/>
                  <w:right w:w="100" w:type="dxa"/>
                </w:tcMar>
              </w:tcPr>
            </w:tcPrChange>
          </w:tcPr>
          <w:p w14:paraId="37927EEE" w14:textId="77777777" w:rsidR="0048019F" w:rsidRDefault="00AF50CC">
            <w:pPr>
              <w:jc w:val="both"/>
              <w:rPr>
                <w:rFonts w:ascii="Times New Roman" w:eastAsia="Times New Roman" w:hAnsi="Times New Roman" w:cs="Times New Roman"/>
              </w:rPr>
            </w:pPr>
            <w:commentRangeStart w:id="4243"/>
            <w:r>
              <w:rPr>
                <w:rFonts w:ascii="Times New Roman" w:eastAsia="Times New Roman" w:hAnsi="Times New Roman" w:cs="Times New Roman"/>
              </w:rPr>
              <w:t>Regarding compact annota</w:t>
            </w:r>
            <w:r>
              <w:rPr>
                <w:rFonts w:ascii="Times New Roman" w:eastAsia="Times New Roman" w:hAnsi="Times New Roman" w:cs="Times New Roman"/>
              </w:rPr>
              <w:t>tion:</w:t>
            </w:r>
          </w:p>
          <w:p w14:paraId="0A1C309A" w14:textId="77777777" w:rsidR="0048019F" w:rsidRDefault="0048019F">
            <w:pPr>
              <w:jc w:val="both"/>
              <w:rPr>
                <w:rFonts w:ascii="Times New Roman" w:eastAsia="Times New Roman" w:hAnsi="Times New Roman" w:cs="Times New Roman"/>
              </w:rPr>
            </w:pPr>
          </w:p>
          <w:p w14:paraId="76814A00" w14:textId="77777777" w:rsidR="0048019F" w:rsidRDefault="00AF50CC">
            <w:pPr>
              <w:jc w:val="both"/>
              <w:rPr>
                <w:rFonts w:ascii="Times New Roman" w:eastAsia="Times New Roman" w:hAnsi="Times New Roman" w:cs="Times New Roman"/>
              </w:rPr>
            </w:pPr>
            <w:r>
              <w:rPr>
                <w:rFonts w:ascii="Times New Roman" w:eastAsia="Times New Roman" w:hAnsi="Times New Roman" w:cs="Times New Roman"/>
              </w:rPr>
              <w:t xml:space="preserve">In our initial submission, the assumption is that we were trimming off the nonfunctional sites while preserving the functional ones. Two examples can explain the motivation of this assumption. </w:t>
            </w:r>
            <w:commentRangeEnd w:id="4243"/>
            <w:r>
              <w:commentReference w:id="4243"/>
            </w:r>
          </w:p>
          <w:p w14:paraId="5900DBD5" w14:textId="77777777" w:rsidR="0048019F" w:rsidRDefault="0048019F">
            <w:pPr>
              <w:jc w:val="both"/>
              <w:rPr>
                <w:rFonts w:ascii="Times New Roman" w:eastAsia="Times New Roman" w:hAnsi="Times New Roman" w:cs="Times New Roman"/>
              </w:rPr>
            </w:pPr>
          </w:p>
          <w:p w14:paraId="10FE61B5" w14:textId="1B172A48" w:rsidR="0048019F" w:rsidRDefault="00AF50CC">
            <w:pPr>
              <w:jc w:val="both"/>
              <w:rPr>
                <w:rFonts w:ascii="Times New Roman" w:eastAsia="Times New Roman" w:hAnsi="Times New Roman" w:cs="Times New Roman"/>
              </w:rPr>
            </w:pPr>
            <w:commentRangeStart w:id="4244"/>
            <w:r>
              <w:rPr>
                <w:rFonts w:ascii="Times New Roman" w:eastAsia="Times New Roman" w:hAnsi="Times New Roman" w:cs="Times New Roman"/>
                <w:u w:val="single"/>
              </w:rPr>
              <w:t>1) Enhancers:</w:t>
            </w:r>
            <w:r>
              <w:rPr>
                <w:rFonts w:ascii="Times New Roman" w:eastAsia="Times New Roman" w:hAnsi="Times New Roman" w:cs="Times New Roman"/>
              </w:rPr>
              <w:t xml:space="preserve"> Traditionally, enhancers were called as </w:t>
            </w:r>
            <w:del w:id="4245" w:author="Author" w:date="2018-05-04T21:05:00Z">
              <w:r>
                <w:rPr>
                  <w:rFonts w:ascii="Times New Roman" w:eastAsia="Times New Roman" w:hAnsi="Times New Roman" w:cs="Times New Roman"/>
                </w:rPr>
                <w:delText xml:space="preserve">a </w:delText>
              </w:r>
            </w:del>
            <w:r>
              <w:rPr>
                <w:rFonts w:ascii="Times New Roman" w:eastAsia="Times New Roman" w:hAnsi="Times New Roman" w:cs="Times New Roman"/>
              </w:rPr>
              <w:t xml:space="preserve">1kb peak regions, which </w:t>
            </w:r>
            <w:del w:id="4246" w:author="Author" w:date="2018-05-04T21:05:00Z">
              <w:r>
                <w:rPr>
                  <w:rFonts w:ascii="Times New Roman" w:eastAsia="Times New Roman" w:hAnsi="Times New Roman" w:cs="Times New Roman"/>
                </w:rPr>
                <w:delText>admittedly introduced a lot of obviously</w:delText>
              </w:r>
            </w:del>
            <w:ins w:id="4247" w:author="Author" w:date="2018-05-04T21:05:00Z">
              <w:r>
                <w:rPr>
                  <w:rFonts w:ascii="Times New Roman" w:eastAsia="Times New Roman" w:hAnsi="Times New Roman" w:cs="Times New Roman"/>
                </w:rPr>
                <w:t>may introduce</w:t>
              </w:r>
            </w:ins>
            <w:r>
              <w:rPr>
                <w:rFonts w:ascii="Times New Roman" w:eastAsia="Times New Roman" w:hAnsi="Times New Roman" w:cs="Times New Roman"/>
              </w:rPr>
              <w:t xml:space="preserve"> nonfunctional sites. </w:t>
            </w:r>
            <w:commentRangeStart w:id="4248"/>
            <w:r>
              <w:rPr>
                <w:rFonts w:ascii="Times New Roman" w:eastAsia="Times New Roman" w:hAnsi="Times New Roman" w:cs="Times New Roman"/>
              </w:rPr>
              <w:t>We believe</w:t>
            </w:r>
            <w:commentRangeEnd w:id="4248"/>
            <w:r>
              <w:commentReference w:id="4248"/>
            </w:r>
            <w:r>
              <w:rPr>
                <w:rFonts w:ascii="Times New Roman" w:eastAsia="Times New Roman" w:hAnsi="Times New Roman" w:cs="Times New Roman"/>
              </w:rPr>
              <w:t xml:space="preserve"> we can get functional region more accurately by trimming the enhancers down using the exact shapes of many histone marks and further integrati</w:t>
            </w:r>
            <w:r>
              <w:rPr>
                <w:rFonts w:ascii="Times New Roman" w:eastAsia="Times New Roman" w:hAnsi="Times New Roman" w:cs="Times New Roman"/>
              </w:rPr>
              <w:t xml:space="preserve">on with STARR-seq and Hi-C data. </w:t>
            </w:r>
          </w:p>
          <w:p w14:paraId="09F722BE" w14:textId="62BDC626" w:rsidR="0048019F" w:rsidRDefault="00AF50CC">
            <w:pPr>
              <w:jc w:val="both"/>
              <w:rPr>
                <w:rFonts w:ascii="Times New Roman" w:eastAsia="Times New Roman" w:hAnsi="Times New Roman" w:cs="Times New Roman"/>
              </w:rPr>
            </w:pPr>
            <w:r>
              <w:rPr>
                <w:rFonts w:ascii="Times New Roman" w:eastAsia="Times New Roman" w:hAnsi="Times New Roman" w:cs="Times New Roman"/>
                <w:u w:val="single"/>
              </w:rPr>
              <w:t>2) TFBS hotspots around the promoter region of WDR74</w:t>
            </w:r>
            <w:r>
              <w:rPr>
                <w:rFonts w:ascii="Times New Roman" w:eastAsia="Times New Roman" w:hAnsi="Times New Roman" w:cs="Times New Roman"/>
              </w:rPr>
              <w:t xml:space="preserve">. Instead of testing the conventional up to 2.5K promoter region, we can trim the test set to a core set of the promoter region where many TFs bind, which </w:t>
            </w:r>
            <w:del w:id="4249" w:author="Author" w:date="2018-05-04T21:05:00Z">
              <w:r>
                <w:rPr>
                  <w:rFonts w:ascii="Times New Roman" w:eastAsia="Times New Roman" w:hAnsi="Times New Roman" w:cs="Times New Roman"/>
                </w:rPr>
                <w:delText xml:space="preserve">perfectly </w:delText>
              </w:r>
            </w:del>
            <w:r>
              <w:rPr>
                <w:rFonts w:ascii="Times New Roman" w:eastAsia="Times New Roman" w:hAnsi="Times New Roman" w:cs="Times New Roman"/>
              </w:rPr>
              <w:t>correlates with</w:t>
            </w:r>
            <w:r>
              <w:rPr>
                <w:rFonts w:ascii="Times New Roman" w:eastAsia="Times New Roman" w:hAnsi="Times New Roman" w:cs="Times New Roman"/>
              </w:rPr>
              <w:t xml:space="preserve"> the mutation hotspots (red block) for this well-known driver site (blue line for pan-cancer and green line for liver cancer).</w:t>
            </w:r>
            <w:commentRangeEnd w:id="4244"/>
            <w:r>
              <w:commentReference w:id="4244"/>
            </w:r>
          </w:p>
          <w:p w14:paraId="68FC7929" w14:textId="25679046" w:rsidR="0048019F" w:rsidRDefault="00AF50CC">
            <w:pPr>
              <w:jc w:val="both"/>
            </w:pPr>
            <w:del w:id="4250" w:author="Author" w:date="2018-05-04T21:05:00Z">
              <w:r>
                <w:rPr>
                  <w:noProof/>
                  <w:lang w:val="en-US"/>
                </w:rPr>
                <w:drawing>
                  <wp:inline distT="114300" distB="114300" distL="114300" distR="114300" wp14:anchorId="1116998F" wp14:editId="2B0DCB68">
                    <wp:extent cx="5019675" cy="1866900"/>
                    <wp:effectExtent l="0" t="0" r="0" b="0"/>
                    <wp:docPr id="129"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28"/>
                            <a:srcRect/>
                            <a:stretch>
                              <a:fillRect/>
                            </a:stretch>
                          </pic:blipFill>
                          <pic:spPr>
                            <a:xfrm>
                              <a:off x="0" y="0"/>
                              <a:ext cx="5019675" cy="1866900"/>
                            </a:xfrm>
                            <a:prstGeom prst="rect">
                              <a:avLst/>
                            </a:prstGeom>
                            <a:ln/>
                          </pic:spPr>
                        </pic:pic>
                      </a:graphicData>
                    </a:graphic>
                  </wp:inline>
                </w:drawing>
              </w:r>
            </w:del>
            <w:ins w:id="4251" w:author="Author" w:date="2018-05-04T21:05:00Z">
              <w:r>
                <w:rPr>
                  <w:noProof/>
                  <w:lang w:val="en-US"/>
                </w:rPr>
                <w:drawing>
                  <wp:inline distT="114300" distB="114300" distL="114300" distR="114300">
                    <wp:extent cx="5019675" cy="1866900"/>
                    <wp:effectExtent l="0" t="0" r="0" b="0"/>
                    <wp:docPr id="65"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28"/>
                            <a:srcRect/>
                            <a:stretch>
                              <a:fillRect/>
                            </a:stretch>
                          </pic:blipFill>
                          <pic:spPr>
                            <a:xfrm>
                              <a:off x="0" y="0"/>
                              <a:ext cx="5019675" cy="1866900"/>
                            </a:xfrm>
                            <a:prstGeom prst="rect">
                              <a:avLst/>
                            </a:prstGeom>
                            <a:ln/>
                          </pic:spPr>
                        </pic:pic>
                      </a:graphicData>
                    </a:graphic>
                  </wp:inline>
                </w:drawing>
              </w:r>
            </w:ins>
          </w:p>
        </w:tc>
      </w:tr>
      <w:tr w:rsidR="0048019F" w14:paraId="73427997" w14:textId="77777777">
        <w:trPr>
          <w:trHeight w:val="1720"/>
          <w:trPrChange w:id="4252" w:author="Author" w:date="2018-05-04T21:05:00Z">
            <w:trPr>
              <w:trHeight w:val="1720"/>
            </w:trPr>
          </w:trPrChange>
        </w:trPr>
        <w:tc>
          <w:tcPr>
            <w:tcW w:w="1245" w:type="dxa"/>
            <w:shd w:val="clear" w:color="auto" w:fill="auto"/>
            <w:tcMar>
              <w:top w:w="100" w:type="dxa"/>
              <w:left w:w="100" w:type="dxa"/>
              <w:bottom w:w="100" w:type="dxa"/>
              <w:right w:w="100" w:type="dxa"/>
            </w:tcMar>
            <w:tcPrChange w:id="4253" w:author="Author" w:date="2018-05-04T21:05:00Z">
              <w:tcPr>
                <w:tcW w:w="1245" w:type="dxa"/>
                <w:shd w:val="clear" w:color="auto" w:fill="auto"/>
                <w:tcMar>
                  <w:top w:w="100" w:type="dxa"/>
                  <w:left w:w="100" w:type="dxa"/>
                  <w:bottom w:w="100" w:type="dxa"/>
                  <w:right w:w="100" w:type="dxa"/>
                </w:tcMar>
              </w:tcPr>
            </w:tcPrChange>
          </w:tcPr>
          <w:p w14:paraId="5FF106D6"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2 From</w:t>
            </w:r>
          </w:p>
          <w:p w14:paraId="3CA01802"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Supplementary file</w:t>
            </w:r>
          </w:p>
        </w:tc>
        <w:tc>
          <w:tcPr>
            <w:tcW w:w="8115" w:type="dxa"/>
            <w:shd w:val="clear" w:color="auto" w:fill="auto"/>
            <w:tcMar>
              <w:top w:w="100" w:type="dxa"/>
              <w:left w:w="100" w:type="dxa"/>
              <w:bottom w:w="100" w:type="dxa"/>
              <w:right w:w="100" w:type="dxa"/>
            </w:tcMar>
            <w:tcPrChange w:id="4254" w:author="Author" w:date="2018-05-04T21:05:00Z">
              <w:tcPr>
                <w:tcW w:w="8115" w:type="dxa"/>
                <w:shd w:val="clear" w:color="auto" w:fill="auto"/>
                <w:tcMar>
                  <w:top w:w="100" w:type="dxa"/>
                  <w:left w:w="100" w:type="dxa"/>
                  <w:bottom w:w="100" w:type="dxa"/>
                  <w:right w:w="100" w:type="dxa"/>
                </w:tcMar>
              </w:tcPr>
            </w:tcPrChange>
          </w:tcPr>
          <w:p w14:paraId="64C5DD84" w14:textId="77777777" w:rsidR="0048019F" w:rsidRDefault="00AF50CC">
            <w:pPr>
              <w:jc w:val="both"/>
              <w:rPr>
                <w:rFonts w:ascii="Times New Roman" w:eastAsia="Times New Roman" w:hAnsi="Times New Roman" w:cs="Times New Roman"/>
              </w:rPr>
            </w:pPr>
            <w:commentRangeStart w:id="4255"/>
            <w:r>
              <w:rPr>
                <w:rFonts w:ascii="Times New Roman" w:eastAsia="Times New Roman" w:hAnsi="Times New Roman" w:cs="Times New Roman"/>
              </w:rPr>
              <w:t>Regarding extended genes</w:t>
            </w:r>
          </w:p>
          <w:commentRangeEnd w:id="4255"/>
          <w:p w14:paraId="15CFF429" w14:textId="77777777" w:rsidR="0048019F" w:rsidRDefault="00AF50CC">
            <w:pPr>
              <w:jc w:val="both"/>
              <w:rPr>
                <w:rFonts w:ascii="Times New Roman" w:eastAsia="Times New Roman" w:hAnsi="Times New Roman" w:cs="Times New Roman"/>
              </w:rPr>
            </w:pPr>
            <w:r>
              <w:commentReference w:id="4255"/>
            </w:r>
          </w:p>
          <w:p w14:paraId="65D68F40" w14:textId="77777777" w:rsidR="0048019F" w:rsidRDefault="0048019F">
            <w:pPr>
              <w:jc w:val="both"/>
              <w:rPr>
                <w:rFonts w:ascii="Times New Roman" w:eastAsia="Times New Roman" w:hAnsi="Times New Roman" w:cs="Times New Roman"/>
              </w:rPr>
            </w:pPr>
          </w:p>
        </w:tc>
      </w:tr>
    </w:tbl>
    <w:p w14:paraId="583F92E9" w14:textId="77777777" w:rsidR="0048019F" w:rsidRDefault="0048019F"/>
    <w:p w14:paraId="19F3D4A1" w14:textId="77777777" w:rsidR="0048019F" w:rsidRDefault="0048019F"/>
    <w:p w14:paraId="3A30F21D" w14:textId="77777777" w:rsidR="0048019F" w:rsidRDefault="00AF50CC">
      <w:pPr>
        <w:pStyle w:val="Heading2"/>
        <w:spacing w:before="280"/>
      </w:pPr>
      <w:bookmarkStart w:id="4256" w:name="_tchfzl8boijl" w:colFirst="0" w:colLast="0"/>
      <w:bookmarkEnd w:id="4256"/>
      <w:r>
        <w:t>&lt;ID&gt;</w:t>
      </w:r>
      <w:r>
        <w:t>REF5.5 – Power analysis: adding more reference</w:t>
      </w:r>
    </w:p>
    <w:p w14:paraId="02C52346" w14:textId="77777777" w:rsidR="0048019F" w:rsidRDefault="00AF50CC">
      <w:r>
        <w:t>&lt;TYPE&gt;$$$BMR,$$$Text</w:t>
      </w:r>
    </w:p>
    <w:p w14:paraId="5FE6D4A6" w14:textId="77777777" w:rsidR="0048019F" w:rsidRDefault="00AF50CC">
      <w:r>
        <w:t>&lt;ASSIGN&gt;@@@JZ</w:t>
      </w:r>
    </w:p>
    <w:p w14:paraId="3578C231" w14:textId="77777777" w:rsidR="0048019F" w:rsidRDefault="00AF50CC">
      <w:r>
        <w:t>&lt;PLAN&gt;&amp;&amp;&amp;MORE</w:t>
      </w:r>
    </w:p>
    <w:p w14:paraId="74BEB321" w14:textId="77777777" w:rsidR="0048019F" w:rsidRDefault="00AF50CC">
      <w:r>
        <w:t>&lt;STATUS&gt;%%%75DONE</w:t>
      </w:r>
    </w:p>
    <w:p w14:paraId="52EAF751" w14:textId="77777777" w:rsidR="0048019F" w:rsidRDefault="0048019F"/>
    <w:tbl>
      <w:tblPr>
        <w:tblStyle w:val="afff6"/>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4257"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4258">
          <w:tblGrid>
            <w:gridCol w:w="1245"/>
            <w:gridCol w:w="8115"/>
          </w:tblGrid>
        </w:tblGridChange>
      </w:tblGrid>
      <w:tr w:rsidR="0048019F" w14:paraId="13F00EE3" w14:textId="77777777">
        <w:tc>
          <w:tcPr>
            <w:tcW w:w="1245" w:type="dxa"/>
            <w:shd w:val="clear" w:color="auto" w:fill="auto"/>
            <w:tcMar>
              <w:top w:w="100" w:type="dxa"/>
              <w:left w:w="100" w:type="dxa"/>
              <w:bottom w:w="100" w:type="dxa"/>
              <w:right w:w="100" w:type="dxa"/>
            </w:tcMar>
            <w:tcPrChange w:id="4259" w:author="Author" w:date="2018-05-04T21:05:00Z">
              <w:tcPr>
                <w:tcW w:w="1245" w:type="dxa"/>
                <w:shd w:val="clear" w:color="auto" w:fill="auto"/>
                <w:tcMar>
                  <w:top w:w="100" w:type="dxa"/>
                  <w:left w:w="100" w:type="dxa"/>
                  <w:bottom w:w="100" w:type="dxa"/>
                  <w:right w:w="100" w:type="dxa"/>
                </w:tcMar>
              </w:tcPr>
            </w:tcPrChange>
          </w:tcPr>
          <w:p w14:paraId="1B1EC1DC" w14:textId="77777777" w:rsidR="0048019F" w:rsidRDefault="00AF50CC">
            <w:pPr>
              <w:spacing w:line="240" w:lineRule="auto"/>
              <w:rPr>
                <w:rFonts w:ascii="Courier New" w:hAnsi="Courier New"/>
                <w:sz w:val="20"/>
                <w:rPrChange w:id="4260" w:author="Author" w:date="2018-05-04T21:05:00Z">
                  <w:rPr>
                    <w:rFonts w:ascii="Courier New" w:hAnsi="Courier New"/>
                  </w:rPr>
                </w:rPrChange>
              </w:rPr>
            </w:pPr>
            <w:r>
              <w:rPr>
                <w:rFonts w:ascii="Courier New" w:hAnsi="Courier New"/>
                <w:sz w:val="20"/>
                <w:rPrChange w:id="4261" w:author="Author" w:date="2018-05-04T21:05:00Z">
                  <w:rPr>
                    <w:rFonts w:ascii="Courier New" w:hAnsi="Courier New"/>
                  </w:rPr>
                </w:rPrChange>
              </w:rPr>
              <w:t>Referee</w:t>
            </w:r>
          </w:p>
          <w:p w14:paraId="05FFC9D3" w14:textId="77777777" w:rsidR="0048019F" w:rsidRDefault="00AF50CC">
            <w:pPr>
              <w:spacing w:line="240" w:lineRule="auto"/>
              <w:rPr>
                <w:rFonts w:ascii="Courier New" w:hAnsi="Courier New"/>
                <w:sz w:val="20"/>
                <w:rPrChange w:id="4262" w:author="Author" w:date="2018-05-04T21:05:00Z">
                  <w:rPr>
                    <w:rFonts w:ascii="Courier New" w:hAnsi="Courier New"/>
                  </w:rPr>
                </w:rPrChange>
              </w:rPr>
            </w:pPr>
            <w:r>
              <w:rPr>
                <w:rFonts w:ascii="Courier New" w:hAnsi="Courier New"/>
                <w:sz w:val="20"/>
                <w:rPrChange w:id="4263"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4264" w:author="Author" w:date="2018-05-04T21:05:00Z">
              <w:tcPr>
                <w:tcW w:w="8115" w:type="dxa"/>
                <w:shd w:val="clear" w:color="auto" w:fill="auto"/>
                <w:tcMar>
                  <w:top w:w="100" w:type="dxa"/>
                  <w:left w:w="100" w:type="dxa"/>
                  <w:bottom w:w="100" w:type="dxa"/>
                  <w:right w:w="100" w:type="dxa"/>
                </w:tcMar>
              </w:tcPr>
            </w:tcPrChange>
          </w:tcPr>
          <w:p w14:paraId="40EE6045" w14:textId="77777777" w:rsidR="0048019F" w:rsidRDefault="00AF50CC">
            <w:pPr>
              <w:jc w:val="both"/>
              <w:rPr>
                <w:rFonts w:ascii="Courier New" w:hAnsi="Courier New"/>
                <w:sz w:val="20"/>
                <w:rPrChange w:id="4265" w:author="Author" w:date="2018-05-04T21:05:00Z">
                  <w:rPr>
                    <w:rFonts w:ascii="Courier New" w:hAnsi="Courier New"/>
                  </w:rPr>
                </w:rPrChange>
              </w:rPr>
            </w:pPr>
            <w:r>
              <w:rPr>
                <w:rFonts w:ascii="Courier New" w:hAnsi="Courier New"/>
                <w:sz w:val="20"/>
                <w:rPrChange w:id="4266" w:author="Author" w:date="2018-05-04T21:05:00Z">
                  <w:rPr>
                    <w:rFonts w:ascii="Courier New" w:hAnsi="Courier New"/>
                  </w:rPr>
                </w:rPrChange>
              </w:rPr>
              <w:t>4. The power considerations … Prior efforts to address this problem with restricted hypothesis testing for cancer genes should be cited (Lawrence et al, 2014; Martincorena, 2017).</w:t>
            </w:r>
          </w:p>
        </w:tc>
      </w:tr>
      <w:tr w:rsidR="0048019F" w14:paraId="1C2E7CE3" w14:textId="77777777">
        <w:tc>
          <w:tcPr>
            <w:tcW w:w="1245" w:type="dxa"/>
            <w:shd w:val="clear" w:color="auto" w:fill="auto"/>
            <w:tcMar>
              <w:top w:w="100" w:type="dxa"/>
              <w:left w:w="100" w:type="dxa"/>
              <w:bottom w:w="100" w:type="dxa"/>
              <w:right w:w="100" w:type="dxa"/>
            </w:tcMar>
            <w:tcPrChange w:id="4267" w:author="Author" w:date="2018-05-04T21:05:00Z">
              <w:tcPr>
                <w:tcW w:w="1245" w:type="dxa"/>
                <w:shd w:val="clear" w:color="auto" w:fill="auto"/>
                <w:tcMar>
                  <w:top w:w="100" w:type="dxa"/>
                  <w:left w:w="100" w:type="dxa"/>
                  <w:bottom w:w="100" w:type="dxa"/>
                  <w:right w:w="100" w:type="dxa"/>
                </w:tcMar>
              </w:tcPr>
            </w:tcPrChange>
          </w:tcPr>
          <w:p w14:paraId="7B77C971"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D77EFFC"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4268" w:author="Author" w:date="2018-05-04T21:05:00Z">
              <w:tcPr>
                <w:tcW w:w="8115" w:type="dxa"/>
                <w:shd w:val="clear" w:color="auto" w:fill="auto"/>
                <w:tcMar>
                  <w:top w:w="100" w:type="dxa"/>
                  <w:left w:w="100" w:type="dxa"/>
                  <w:bottom w:w="100" w:type="dxa"/>
                  <w:right w:w="100" w:type="dxa"/>
                </w:tcMar>
              </w:tcPr>
            </w:tcPrChange>
          </w:tcPr>
          <w:p w14:paraId="3D3E5ACF" w14:textId="7745AC80" w:rsidR="0048019F" w:rsidRDefault="00AF50CC">
            <w:pPr>
              <w:jc w:val="both"/>
              <w:rPr>
                <w:sz w:val="24"/>
                <w:szCs w:val="24"/>
              </w:rPr>
            </w:pPr>
            <w:r>
              <w:rPr>
                <w:sz w:val="24"/>
                <w:rPrChange w:id="4269" w:author="Author" w:date="2018-05-04T21:05:00Z">
                  <w:rPr/>
                </w:rPrChange>
              </w:rPr>
              <w:t xml:space="preserve">We thank the referee for </w:t>
            </w:r>
            <w:del w:id="4270" w:author="Author" w:date="2018-05-04T21:05:00Z">
              <w:r>
                <w:delText>bring out</w:delText>
              </w:r>
            </w:del>
            <w:ins w:id="4271" w:author="Author" w:date="2018-05-04T21:05:00Z">
              <w:r>
                <w:rPr>
                  <w:sz w:val="24"/>
                  <w:szCs w:val="24"/>
                </w:rPr>
                <w:t>identifying these</w:t>
              </w:r>
            </w:ins>
            <w:r>
              <w:rPr>
                <w:sz w:val="24"/>
                <w:rPrChange w:id="4272" w:author="Author" w:date="2018-05-04T21:05:00Z">
                  <w:rPr/>
                </w:rPrChange>
              </w:rPr>
              <w:t xml:space="preserve"> </w:t>
            </w:r>
            <w:r>
              <w:rPr>
                <w:sz w:val="24"/>
                <w:rPrChange w:id="4273" w:author="Author" w:date="2018-05-04T21:05:00Z">
                  <w:rPr/>
                </w:rPrChange>
              </w:rPr>
              <w:t>previous efforts</w:t>
            </w:r>
            <w:r>
              <w:rPr>
                <w:sz w:val="24"/>
                <w:rPrChange w:id="4274" w:author="Author" w:date="2018-05-04T21:05:00Z">
                  <w:rPr/>
                </w:rPrChange>
              </w:rPr>
              <w:t xml:space="preserve">. </w:t>
            </w:r>
            <w:del w:id="4275" w:author="Author" w:date="2018-05-04T21:05:00Z">
              <w:r>
                <w:delText>In fac</w:delText>
              </w:r>
              <w:r>
                <w:delText xml:space="preserve">t, we cited the Lawrence et al, 2014 paper (and the paper before this one in the same group) in our initial submission. The Martincorena, 2017 was published after our submission for it is impossible for us to cite in the last round. </w:delText>
              </w:r>
            </w:del>
            <w:r>
              <w:rPr>
                <w:sz w:val="24"/>
                <w:rPrChange w:id="4276" w:author="Author" w:date="2018-05-04T21:05:00Z">
                  <w:rPr/>
                </w:rPrChange>
              </w:rPr>
              <w:t xml:space="preserve">We have added </w:t>
            </w:r>
            <w:del w:id="4277" w:author="Author" w:date="2018-05-04T21:05:00Z">
              <w:r>
                <w:delText>it in</w:delText>
              </w:r>
            </w:del>
            <w:ins w:id="4278" w:author="Author" w:date="2018-05-04T21:05:00Z">
              <w:r>
                <w:rPr>
                  <w:sz w:val="24"/>
                  <w:szCs w:val="24"/>
                </w:rPr>
                <w:t>citations to these papers to</w:t>
              </w:r>
            </w:ins>
            <w:r>
              <w:rPr>
                <w:sz w:val="24"/>
                <w:rPrChange w:id="4279" w:author="Author" w:date="2018-05-04T21:05:00Z">
                  <w:rPr/>
                </w:rPrChange>
              </w:rPr>
              <w:t xml:space="preserve"> our revised manuscript.</w:t>
            </w:r>
            <w:ins w:id="4280" w:author="Author" w:date="2018-05-04T21:05:00Z">
              <w:r>
                <w:rPr>
                  <w:sz w:val="24"/>
                  <w:szCs w:val="24"/>
                </w:rPr>
                <w:t xml:space="preserve"> </w:t>
              </w:r>
            </w:ins>
          </w:p>
        </w:tc>
      </w:tr>
    </w:tbl>
    <w:p w14:paraId="3E79C118" w14:textId="77777777" w:rsidR="0048019F" w:rsidRDefault="0048019F"/>
    <w:p w14:paraId="5FF18B23" w14:textId="77777777" w:rsidR="0048019F" w:rsidRDefault="00AF50CC">
      <w:pPr>
        <w:pStyle w:val="Heading2"/>
        <w:spacing w:before="280"/>
        <w:jc w:val="both"/>
      </w:pPr>
      <w:bookmarkStart w:id="4281" w:name="_7jjxyd6shk9f" w:colFirst="0" w:colLast="0"/>
      <w:bookmarkEnd w:id="4281"/>
      <w:r>
        <w:t>&lt;ID&gt;REF5.6 – BMR &amp; Power analysis: detailed driver detection comparison</w:t>
      </w:r>
    </w:p>
    <w:p w14:paraId="50739A40" w14:textId="77777777" w:rsidR="0048019F" w:rsidRDefault="00AF50CC">
      <w:pPr>
        <w:pBdr>
          <w:top w:val="nil"/>
          <w:left w:val="nil"/>
          <w:bottom w:val="nil"/>
          <w:right w:val="nil"/>
          <w:between w:val="nil"/>
        </w:pBdr>
      </w:pPr>
      <w:r>
        <w:t>&lt;TYPE&gt;$$$Power,$$$Text</w:t>
      </w:r>
    </w:p>
    <w:p w14:paraId="7DF16F99" w14:textId="77777777" w:rsidR="0048019F" w:rsidRDefault="00AF50CC">
      <w:pPr>
        <w:pBdr>
          <w:top w:val="nil"/>
          <w:left w:val="nil"/>
          <w:bottom w:val="nil"/>
          <w:right w:val="nil"/>
          <w:between w:val="nil"/>
        </w:pBdr>
      </w:pPr>
      <w:r>
        <w:t>&lt;ASSIGN&gt;@@@JZ</w:t>
      </w:r>
    </w:p>
    <w:p w14:paraId="3253456E" w14:textId="77777777" w:rsidR="0048019F" w:rsidRDefault="00AF50CC">
      <w:pPr>
        <w:pBdr>
          <w:top w:val="nil"/>
          <w:left w:val="nil"/>
          <w:bottom w:val="nil"/>
          <w:right w:val="nil"/>
          <w:between w:val="nil"/>
        </w:pBdr>
      </w:pPr>
      <w:r>
        <w:t>&lt;PLAN&gt;&amp;&amp;&amp;MORE,&amp;&amp;&amp;OOS</w:t>
      </w:r>
    </w:p>
    <w:p w14:paraId="3F9B68C0" w14:textId="77777777" w:rsidR="0048019F" w:rsidRDefault="00AF50CC">
      <w:pPr>
        <w:pBdr>
          <w:top w:val="nil"/>
          <w:left w:val="nil"/>
          <w:bottom w:val="nil"/>
          <w:right w:val="nil"/>
          <w:between w:val="nil"/>
        </w:pBdr>
      </w:pPr>
      <w:r>
        <w:t>&lt;STATUS&gt;%%%25DONE</w:t>
      </w:r>
    </w:p>
    <w:p w14:paraId="480E54C8" w14:textId="77777777" w:rsidR="0048019F" w:rsidRDefault="0048019F"/>
    <w:tbl>
      <w:tblPr>
        <w:tblStyle w:val="afff7"/>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4282"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4283">
          <w:tblGrid>
            <w:gridCol w:w="1245"/>
            <w:gridCol w:w="8115"/>
          </w:tblGrid>
        </w:tblGridChange>
      </w:tblGrid>
      <w:tr w:rsidR="0048019F" w14:paraId="2671785C" w14:textId="77777777">
        <w:tc>
          <w:tcPr>
            <w:tcW w:w="1245" w:type="dxa"/>
            <w:shd w:val="clear" w:color="auto" w:fill="auto"/>
            <w:tcMar>
              <w:top w:w="100" w:type="dxa"/>
              <w:left w:w="100" w:type="dxa"/>
              <w:bottom w:w="100" w:type="dxa"/>
              <w:right w:w="100" w:type="dxa"/>
            </w:tcMar>
            <w:tcPrChange w:id="4284" w:author="Author" w:date="2018-05-04T21:05:00Z">
              <w:tcPr>
                <w:tcW w:w="1245" w:type="dxa"/>
                <w:shd w:val="clear" w:color="auto" w:fill="auto"/>
                <w:tcMar>
                  <w:top w:w="100" w:type="dxa"/>
                  <w:left w:w="100" w:type="dxa"/>
                  <w:bottom w:w="100" w:type="dxa"/>
                  <w:right w:w="100" w:type="dxa"/>
                </w:tcMar>
              </w:tcPr>
            </w:tcPrChange>
          </w:tcPr>
          <w:p w14:paraId="68D75DFC" w14:textId="77777777" w:rsidR="0048019F" w:rsidRDefault="00AF50CC">
            <w:pPr>
              <w:spacing w:line="240" w:lineRule="auto"/>
              <w:rPr>
                <w:rFonts w:ascii="Courier New" w:hAnsi="Courier New"/>
                <w:sz w:val="20"/>
                <w:rPrChange w:id="4285" w:author="Author" w:date="2018-05-04T21:05:00Z">
                  <w:rPr>
                    <w:rFonts w:ascii="Courier New" w:hAnsi="Courier New"/>
                  </w:rPr>
                </w:rPrChange>
              </w:rPr>
            </w:pPr>
            <w:r>
              <w:rPr>
                <w:rFonts w:ascii="Courier New" w:hAnsi="Courier New"/>
                <w:sz w:val="20"/>
                <w:rPrChange w:id="4286" w:author="Author" w:date="2018-05-04T21:05:00Z">
                  <w:rPr>
                    <w:rFonts w:ascii="Courier New" w:hAnsi="Courier New"/>
                  </w:rPr>
                </w:rPrChange>
              </w:rPr>
              <w:t>Referee</w:t>
            </w:r>
          </w:p>
          <w:p w14:paraId="293D8AE1" w14:textId="77777777" w:rsidR="0048019F" w:rsidRDefault="00AF50CC">
            <w:pPr>
              <w:spacing w:line="240" w:lineRule="auto"/>
              <w:rPr>
                <w:rFonts w:ascii="Courier New" w:hAnsi="Courier New"/>
                <w:sz w:val="20"/>
                <w:rPrChange w:id="4287" w:author="Author" w:date="2018-05-04T21:05:00Z">
                  <w:rPr>
                    <w:rFonts w:ascii="Courier New" w:hAnsi="Courier New"/>
                  </w:rPr>
                </w:rPrChange>
              </w:rPr>
            </w:pPr>
            <w:r>
              <w:rPr>
                <w:rFonts w:ascii="Courier New" w:hAnsi="Courier New"/>
                <w:sz w:val="20"/>
                <w:rPrChange w:id="4288"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4289" w:author="Author" w:date="2018-05-04T21:05:00Z">
              <w:tcPr>
                <w:tcW w:w="8115" w:type="dxa"/>
                <w:shd w:val="clear" w:color="auto" w:fill="auto"/>
                <w:tcMar>
                  <w:top w:w="100" w:type="dxa"/>
                  <w:left w:w="100" w:type="dxa"/>
                  <w:bottom w:w="100" w:type="dxa"/>
                  <w:right w:w="100" w:type="dxa"/>
                </w:tcMar>
              </w:tcPr>
            </w:tcPrChange>
          </w:tcPr>
          <w:p w14:paraId="390596A8" w14:textId="77777777" w:rsidR="0048019F" w:rsidRDefault="00AF50CC">
            <w:pPr>
              <w:jc w:val="both"/>
              <w:rPr>
                <w:rFonts w:ascii="Courier New" w:hAnsi="Courier New"/>
                <w:sz w:val="20"/>
                <w:rPrChange w:id="4290" w:author="Author" w:date="2018-05-04T21:05:00Z">
                  <w:rPr>
                    <w:rFonts w:ascii="Courier New" w:hAnsi="Courier New"/>
                  </w:rPr>
                </w:rPrChange>
              </w:rPr>
            </w:pPr>
            <w:r>
              <w:rPr>
                <w:rFonts w:ascii="Courier New" w:hAnsi="Courier New"/>
                <w:sz w:val="20"/>
                <w:rPrChange w:id="4291" w:author="Author" w:date="2018-05-04T21:05:00Z">
                  <w:rPr>
                    <w:rFonts w:ascii="Courier New" w:hAnsi="Courier New"/>
                  </w:rPr>
                </w:rPrChange>
              </w:rPr>
              <w:t>Again, sensitivity/specificity analyses of driver discovery with large sets, or long vs. reduced element size need to be added. An improvement of background mutation rate is suggested in the manuscript. But concrete comparisons of discovered drivers with p</w:t>
            </w:r>
            <w:r>
              <w:rPr>
                <w:rFonts w:ascii="Courier New" w:hAnsi="Courier New"/>
                <w:sz w:val="20"/>
                <w:rPrChange w:id="4292" w:author="Author" w:date="2018-05-04T21:05:00Z">
                  <w:rPr>
                    <w:rFonts w:ascii="Courier New" w:hAnsi="Courier New"/>
                  </w:rPr>
                </w:rPrChange>
              </w:rPr>
              <w:t>revious work, highlighting how the presented approach is more sensitive or improves specificity, are missing.</w:t>
            </w:r>
          </w:p>
        </w:tc>
      </w:tr>
      <w:tr w:rsidR="0048019F" w14:paraId="1488FBF2" w14:textId="77777777">
        <w:tc>
          <w:tcPr>
            <w:tcW w:w="1245" w:type="dxa"/>
            <w:shd w:val="clear" w:color="auto" w:fill="auto"/>
            <w:tcMar>
              <w:top w:w="100" w:type="dxa"/>
              <w:left w:w="100" w:type="dxa"/>
              <w:bottom w:w="100" w:type="dxa"/>
              <w:right w:w="100" w:type="dxa"/>
            </w:tcMar>
            <w:tcPrChange w:id="4293" w:author="Author" w:date="2018-05-04T21:05:00Z">
              <w:tcPr>
                <w:tcW w:w="1245" w:type="dxa"/>
                <w:shd w:val="clear" w:color="auto" w:fill="auto"/>
                <w:tcMar>
                  <w:top w:w="100" w:type="dxa"/>
                  <w:left w:w="100" w:type="dxa"/>
                  <w:bottom w:w="100" w:type="dxa"/>
                  <w:right w:w="100" w:type="dxa"/>
                </w:tcMar>
              </w:tcPr>
            </w:tcPrChange>
          </w:tcPr>
          <w:p w14:paraId="6A232647"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1806F39"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4294" w:author="Author" w:date="2018-05-04T21:05:00Z">
              <w:tcPr>
                <w:tcW w:w="8115" w:type="dxa"/>
                <w:shd w:val="clear" w:color="auto" w:fill="auto"/>
                <w:tcMar>
                  <w:top w:w="100" w:type="dxa"/>
                  <w:left w:w="100" w:type="dxa"/>
                  <w:bottom w:w="100" w:type="dxa"/>
                  <w:right w:w="100" w:type="dxa"/>
                </w:tcMar>
              </w:tcPr>
            </w:tcPrChange>
          </w:tcPr>
          <w:p w14:paraId="1737BA19" w14:textId="45B87402" w:rsidR="0048019F" w:rsidRDefault="00AF50CC">
            <w:pPr>
              <w:pBdr>
                <w:top w:val="nil"/>
                <w:left w:val="nil"/>
                <w:bottom w:val="nil"/>
                <w:right w:val="nil"/>
                <w:between w:val="nil"/>
              </w:pBdr>
              <w:jc w:val="both"/>
              <w:rPr>
                <w:ins w:id="4295" w:author="Author" w:date="2018-05-04T21:05:00Z"/>
                <w:sz w:val="24"/>
                <w:szCs w:val="24"/>
              </w:rPr>
            </w:pPr>
            <w:r>
              <w:rPr>
                <w:sz w:val="24"/>
                <w:rPrChange w:id="4296" w:author="Author" w:date="2018-05-04T21:05:00Z">
                  <w:rPr/>
                </w:rPrChange>
              </w:rPr>
              <w:t xml:space="preserve">We thank the referee for </w:t>
            </w:r>
            <w:del w:id="4297" w:author="Author" w:date="2018-05-04T21:05:00Z">
              <w:r>
                <w:delText xml:space="preserve">pointing </w:delText>
              </w:r>
            </w:del>
            <w:r>
              <w:rPr>
                <w:sz w:val="24"/>
                <w:rPrChange w:id="4298" w:author="Author" w:date="2018-05-04T21:05:00Z">
                  <w:rPr/>
                </w:rPrChange>
              </w:rPr>
              <w:t xml:space="preserve">this </w:t>
            </w:r>
            <w:del w:id="4299" w:author="Author" w:date="2018-05-04T21:05:00Z">
              <w:r>
                <w:delText>out</w:delText>
              </w:r>
            </w:del>
            <w:ins w:id="4300" w:author="Author" w:date="2018-05-04T21:05:00Z">
              <w:r>
                <w:rPr>
                  <w:sz w:val="24"/>
                  <w:szCs w:val="24"/>
                </w:rPr>
                <w:t>comment</w:t>
              </w:r>
            </w:ins>
            <w:r>
              <w:rPr>
                <w:sz w:val="24"/>
                <w:rPrChange w:id="4301" w:author="Author" w:date="2018-05-04T21:05:00Z">
                  <w:rPr/>
                </w:rPrChange>
              </w:rPr>
              <w:t xml:space="preserve">. </w:t>
            </w:r>
            <w:r>
              <w:rPr>
                <w:sz w:val="24"/>
                <w:rPrChange w:id="4302" w:author="Author" w:date="2018-05-04T21:05:00Z">
                  <w:rPr/>
                </w:rPrChange>
              </w:rPr>
              <w:t>W</w:t>
            </w:r>
            <w:r>
              <w:rPr>
                <w:sz w:val="24"/>
                <w:highlight w:val="yellow"/>
                <w:rPrChange w:id="4303" w:author="Author" w:date="2018-05-04T21:05:00Z">
                  <w:rPr/>
                </w:rPrChange>
              </w:rPr>
              <w:t xml:space="preserve">e </w:t>
            </w:r>
            <w:del w:id="4304" w:author="Author" w:date="2018-05-04T21:05:00Z">
              <w:r>
                <w:delText>want to emphasize</w:delText>
              </w:r>
            </w:del>
            <w:ins w:id="4305" w:author="Author" w:date="2018-05-04T21:05:00Z">
              <w:r>
                <w:rPr>
                  <w:sz w:val="24"/>
                  <w:szCs w:val="24"/>
                  <w:highlight w:val="yellow"/>
                </w:rPr>
                <w:t>have now labeled</w:t>
              </w:r>
              <w:r>
                <w:rPr>
                  <w:sz w:val="24"/>
                  <w:szCs w:val="24"/>
                  <w:highlight w:val="yellow"/>
                </w:rPr>
                <w:t xml:space="preserve"> </w:t>
              </w:r>
              <w:r>
                <w:rPr>
                  <w:sz w:val="24"/>
                  <w:szCs w:val="24"/>
                  <w:highlight w:val="yellow"/>
                </w:rPr>
                <w:t>known driver genes in our calculations with supporting literature and further compared our results with established methods.</w:t>
              </w:r>
              <w:r>
                <w:rPr>
                  <w:sz w:val="24"/>
                  <w:szCs w:val="24"/>
                </w:rPr>
                <w:t xml:space="preserve"> </w:t>
              </w:r>
            </w:ins>
          </w:p>
          <w:p w14:paraId="4FEB0322" w14:textId="77777777" w:rsidR="0048019F" w:rsidRDefault="00AF50CC">
            <w:pPr>
              <w:pBdr>
                <w:top w:val="nil"/>
                <w:left w:val="nil"/>
                <w:bottom w:val="nil"/>
                <w:right w:val="nil"/>
                <w:between w:val="nil"/>
              </w:pBdr>
              <w:jc w:val="both"/>
              <w:rPr>
                <w:ins w:id="4306" w:author="Author" w:date="2018-05-04T21:05:00Z"/>
                <w:sz w:val="24"/>
                <w:szCs w:val="24"/>
              </w:rPr>
            </w:pPr>
            <w:ins w:id="4307" w:author="Author" w:date="2018-05-04T21:05:00Z">
              <w:r>
                <w:rPr>
                  <w:sz w:val="24"/>
                  <w:szCs w:val="24"/>
                </w:rPr>
                <w:t>[JZ2MG: can we add the driver gene comparison with PCAWG, only in the resonse]</w:t>
              </w:r>
            </w:ins>
          </w:p>
          <w:p w14:paraId="05E41615" w14:textId="77777777" w:rsidR="0048019F" w:rsidRDefault="0048019F">
            <w:pPr>
              <w:pBdr>
                <w:top w:val="nil"/>
                <w:left w:val="nil"/>
                <w:bottom w:val="nil"/>
                <w:right w:val="nil"/>
                <w:between w:val="nil"/>
              </w:pBdr>
              <w:jc w:val="both"/>
              <w:rPr>
                <w:ins w:id="4308" w:author="Author" w:date="2018-05-04T21:05:00Z"/>
                <w:sz w:val="24"/>
                <w:szCs w:val="24"/>
              </w:rPr>
            </w:pPr>
          </w:p>
          <w:p w14:paraId="1A2FD83B" w14:textId="250ADCD0" w:rsidR="0048019F" w:rsidRDefault="00AF50CC">
            <w:pPr>
              <w:jc w:val="both"/>
              <w:rPr>
                <w:sz w:val="24"/>
                <w:highlight w:val="yellow"/>
                <w:rPrChange w:id="4309" w:author="Author" w:date="2018-05-04T21:05:00Z">
                  <w:rPr/>
                </w:rPrChange>
              </w:rPr>
              <w:pPrChange w:id="4310" w:author="Author" w:date="2018-05-04T21:05:00Z">
                <w:pPr>
                  <w:pBdr>
                    <w:top w:val="nil"/>
                    <w:left w:val="nil"/>
                    <w:bottom w:val="nil"/>
                    <w:right w:val="nil"/>
                    <w:between w:val="nil"/>
                  </w:pBdr>
                  <w:jc w:val="both"/>
                </w:pPr>
              </w:pPrChange>
            </w:pPr>
            <w:ins w:id="4311" w:author="Author" w:date="2018-05-04T21:05:00Z">
              <w:r>
                <w:rPr>
                  <w:sz w:val="24"/>
                  <w:szCs w:val="24"/>
                </w:rPr>
                <w:t>We have also tried to make it clear</w:t>
              </w:r>
            </w:ins>
            <w:r>
              <w:rPr>
                <w:sz w:val="24"/>
                <w:rPrChange w:id="4312" w:author="Author" w:date="2018-05-04T21:05:00Z">
                  <w:rPr/>
                </w:rPrChange>
              </w:rPr>
              <w:t xml:space="preserve"> that the main </w:t>
            </w:r>
            <w:del w:id="4313" w:author="Author" w:date="2018-05-04T21:05:00Z">
              <w:r>
                <w:delText>goal</w:delText>
              </w:r>
            </w:del>
            <w:ins w:id="4314" w:author="Author" w:date="2018-05-04T21:05:00Z">
              <w:r>
                <w:rPr>
                  <w:sz w:val="24"/>
                  <w:szCs w:val="24"/>
                </w:rPr>
                <w:t>purpose</w:t>
              </w:r>
            </w:ins>
            <w:r>
              <w:rPr>
                <w:sz w:val="24"/>
                <w:rPrChange w:id="4315" w:author="Author" w:date="2018-05-04T21:05:00Z">
                  <w:rPr/>
                </w:rPrChange>
              </w:rPr>
              <w:t xml:space="preserve"> of </w:t>
            </w:r>
            <w:r>
              <w:rPr>
                <w:sz w:val="24"/>
                <w:rPrChange w:id="4316" w:author="Author" w:date="2018-05-04T21:05:00Z">
                  <w:rPr/>
                </w:rPrChange>
              </w:rPr>
              <w:t>our</w:t>
            </w:r>
            <w:r>
              <w:rPr>
                <w:sz w:val="24"/>
                <w:rPrChange w:id="4317" w:author="Author" w:date="2018-05-04T21:05:00Z">
                  <w:rPr/>
                </w:rPrChange>
              </w:rPr>
              <w:t xml:space="preserve"> </w:t>
            </w:r>
            <w:del w:id="4318" w:author="Author" w:date="2018-05-04T21:05:00Z">
              <w:r>
                <w:delText>paper</w:delText>
              </w:r>
            </w:del>
            <w:ins w:id="4319" w:author="Author" w:date="2018-05-04T21:05:00Z">
              <w:r>
                <w:rPr>
                  <w:sz w:val="24"/>
                  <w:szCs w:val="24"/>
                </w:rPr>
                <w:t xml:space="preserve">BMR </w:t>
              </w:r>
              <w:r>
                <w:rPr>
                  <w:sz w:val="24"/>
                  <w:szCs w:val="24"/>
                </w:rPr>
                <w:t>analysis</w:t>
              </w:r>
            </w:ins>
            <w:r>
              <w:rPr>
                <w:sz w:val="24"/>
                <w:rPrChange w:id="4320" w:author="Author" w:date="2018-05-04T21:05:00Z">
                  <w:rPr/>
                </w:rPrChange>
              </w:rPr>
              <w:t xml:space="preserve"> is not to make novel driver discoveries but to </w:t>
            </w:r>
            <w:del w:id="4321" w:author="Author" w:date="2018-05-04T21:05:00Z">
              <w:r>
                <w:delText xml:space="preserve">illustrate </w:delText>
              </w:r>
            </w:del>
            <w:ins w:id="4322" w:author="Author" w:date="2018-05-04T21:05:00Z">
              <w:r>
                <w:rPr>
                  <w:sz w:val="24"/>
                  <w:szCs w:val="24"/>
                </w:rPr>
                <w:t>test the hypothesis</w:t>
              </w:r>
              <w:r>
                <w:rPr>
                  <w:sz w:val="24"/>
                  <w:szCs w:val="24"/>
                </w:rPr>
                <w:t xml:space="preserve"> </w:t>
              </w:r>
            </w:ins>
            <w:r>
              <w:rPr>
                <w:sz w:val="24"/>
                <w:rPrChange w:id="4323" w:author="Author" w:date="2018-05-04T21:05:00Z">
                  <w:rPr/>
                </w:rPrChange>
              </w:rPr>
              <w:t xml:space="preserve">that the richness of the ENCODE data can noticeably </w:t>
            </w:r>
            <w:del w:id="4324" w:author="Author" w:date="2018-05-04T21:05:00Z">
              <w:r>
                <w:delText>help the accuracy of</w:delText>
              </w:r>
            </w:del>
            <w:ins w:id="4325" w:author="Author" w:date="2018-05-04T21:05:00Z">
              <w:r>
                <w:rPr>
                  <w:sz w:val="24"/>
                  <w:szCs w:val="24"/>
                </w:rPr>
                <w:t>improve</w:t>
              </w:r>
            </w:ins>
            <w:r>
              <w:rPr>
                <w:sz w:val="24"/>
                <w:rPrChange w:id="4326" w:author="Author" w:date="2018-05-04T21:05:00Z">
                  <w:rPr/>
                </w:rPrChange>
              </w:rPr>
              <w:t xml:space="preserve"> BMR estimation</w:t>
            </w:r>
            <w:del w:id="4327" w:author="Author" w:date="2018-05-04T21:05:00Z">
              <w:r>
                <w:delText>. It</w:delText>
              </w:r>
            </w:del>
            <w:ins w:id="4328" w:author="Author" w:date="2018-05-04T21:05:00Z">
              <w:r>
                <w:rPr>
                  <w:sz w:val="24"/>
                  <w:szCs w:val="24"/>
                </w:rPr>
                <w:t xml:space="preserve"> accuracy. Hence, we feel it</w:t>
              </w:r>
            </w:ins>
            <w:r>
              <w:rPr>
                <w:sz w:val="24"/>
                <w:rPrChange w:id="4329" w:author="Author" w:date="2018-05-04T21:05:00Z">
                  <w:rPr/>
                </w:rPrChange>
              </w:rPr>
              <w:t xml:space="preserve"> is out of </w:t>
            </w:r>
            <w:del w:id="4330" w:author="Author" w:date="2018-05-04T21:05:00Z">
              <w:r>
                <w:delText xml:space="preserve">the </w:delText>
              </w:r>
            </w:del>
            <w:r>
              <w:rPr>
                <w:sz w:val="24"/>
                <w:rPrChange w:id="4331" w:author="Author" w:date="2018-05-04T21:05:00Z">
                  <w:rPr/>
                </w:rPrChange>
              </w:rPr>
              <w:t xml:space="preserve">scope of </w:t>
            </w:r>
            <w:del w:id="4332" w:author="Author" w:date="2018-05-04T21:05:00Z">
              <w:r>
                <w:delText>our</w:delText>
              </w:r>
            </w:del>
            <w:ins w:id="4333" w:author="Author" w:date="2018-05-04T21:05:00Z">
              <w:r>
                <w:rPr>
                  <w:sz w:val="24"/>
                  <w:szCs w:val="24"/>
                </w:rPr>
                <w:t>this</w:t>
              </w:r>
            </w:ins>
            <w:r>
              <w:rPr>
                <w:sz w:val="24"/>
                <w:rPrChange w:id="4334" w:author="Author" w:date="2018-05-04T21:05:00Z">
                  <w:rPr/>
                </w:rPrChange>
              </w:rPr>
              <w:t xml:space="preserve"> paper to make </w:t>
            </w:r>
            <w:ins w:id="4335" w:author="Author" w:date="2018-05-04T21:05:00Z">
              <w:r>
                <w:rPr>
                  <w:sz w:val="24"/>
                  <w:szCs w:val="24"/>
                </w:rPr>
                <w:t xml:space="preserve">a </w:t>
              </w:r>
            </w:ins>
            <w:r>
              <w:rPr>
                <w:sz w:val="24"/>
                <w:rPrChange w:id="4336" w:author="Author" w:date="2018-05-04T21:05:00Z">
                  <w:rPr/>
                </w:rPrChange>
              </w:rPr>
              <w:t xml:space="preserve">detailed comparison of cancer driver </w:t>
            </w:r>
            <w:del w:id="4337" w:author="Author" w:date="2018-05-04T21:05:00Z">
              <w:r>
                <w:delText>discoveries. However, we did labeled the known driver genes in our calculations with supporting pubmed IDs. We further compared our results with the PCAWG reports (unpublished data).</w:delText>
              </w:r>
            </w:del>
            <w:ins w:id="4338" w:author="Author" w:date="2018-05-04T21:05:00Z">
              <w:r>
                <w:rPr>
                  <w:sz w:val="24"/>
                  <w:szCs w:val="24"/>
                </w:rPr>
                <w:t>discovery rates.</w:t>
              </w:r>
            </w:ins>
          </w:p>
          <w:p w14:paraId="3887168B" w14:textId="77777777" w:rsidR="0048019F" w:rsidRDefault="0048019F">
            <w:pPr>
              <w:jc w:val="both"/>
              <w:rPr>
                <w:sz w:val="24"/>
                <w:highlight w:val="yellow"/>
                <w:rPrChange w:id="4339" w:author="Author" w:date="2018-05-04T21:05:00Z">
                  <w:rPr/>
                </w:rPrChange>
              </w:rPr>
              <w:pPrChange w:id="4340" w:author="Author" w:date="2018-05-04T21:05:00Z">
                <w:pPr>
                  <w:pBdr>
                    <w:top w:val="nil"/>
                    <w:left w:val="nil"/>
                    <w:bottom w:val="nil"/>
                    <w:right w:val="nil"/>
                    <w:between w:val="nil"/>
                  </w:pBdr>
                  <w:jc w:val="both"/>
                </w:pPr>
              </w:pPrChange>
            </w:pPr>
          </w:p>
          <w:p w14:paraId="4B264E2B" w14:textId="77777777" w:rsidR="001836E7" w:rsidRDefault="00AF50CC">
            <w:pPr>
              <w:pBdr>
                <w:top w:val="nil"/>
                <w:left w:val="nil"/>
                <w:bottom w:val="nil"/>
                <w:right w:val="nil"/>
                <w:between w:val="nil"/>
              </w:pBdr>
              <w:jc w:val="both"/>
              <w:rPr>
                <w:del w:id="4341" w:author="Author" w:date="2018-05-04T21:05:00Z"/>
              </w:rPr>
            </w:pPr>
            <w:r>
              <w:rPr>
                <w:sz w:val="24"/>
                <w:rPrChange w:id="4342" w:author="Author" w:date="2018-05-04T21:05:00Z">
                  <w:rPr/>
                </w:rPrChange>
              </w:rPr>
              <w:t xml:space="preserve">We </w:t>
            </w:r>
            <w:del w:id="4343" w:author="Author" w:date="2018-05-04T21:05:00Z">
              <w:r>
                <w:delText>have also tried</w:delText>
              </w:r>
            </w:del>
            <w:ins w:id="4344" w:author="Author" w:date="2018-05-04T21:05:00Z">
              <w:r>
                <w:rPr>
                  <w:sz w:val="24"/>
                  <w:szCs w:val="24"/>
                </w:rPr>
                <w:t>nonetheless hope</w:t>
              </w:r>
            </w:ins>
            <w:r>
              <w:rPr>
                <w:sz w:val="24"/>
                <w:rPrChange w:id="4345" w:author="Author" w:date="2018-05-04T21:05:00Z">
                  <w:rPr/>
                </w:rPrChange>
              </w:rPr>
              <w:t xml:space="preserve"> to </w:t>
            </w:r>
            <w:del w:id="4346" w:author="Author" w:date="2018-05-04T21:05:00Z">
              <w:r>
                <w:delText>emphasize</w:delText>
              </w:r>
            </w:del>
            <w:ins w:id="4347" w:author="Author" w:date="2018-05-04T21:05:00Z">
              <w:r>
                <w:rPr>
                  <w:sz w:val="24"/>
                  <w:szCs w:val="24"/>
                </w:rPr>
                <w:t>illustrate</w:t>
              </w:r>
            </w:ins>
            <w:r>
              <w:rPr>
                <w:sz w:val="24"/>
                <w:rPrChange w:id="4348" w:author="Author" w:date="2018-05-04T21:05:00Z">
                  <w:rPr/>
                </w:rPrChange>
              </w:rPr>
              <w:t xml:space="preserve"> how the extended gene </w:t>
            </w:r>
            <w:del w:id="4349" w:author="Author" w:date="2018-05-04T21:05:00Z">
              <w:r>
                <w:delText>is useful for much more than driver discover.</w:delText>
              </w:r>
            </w:del>
            <w:ins w:id="4350" w:author="Author" w:date="2018-05-04T21:05:00Z">
              <w:r>
                <w:rPr>
                  <w:sz w:val="24"/>
                  <w:szCs w:val="24"/>
                </w:rPr>
                <w:t>c</w:t>
              </w:r>
              <w:r>
                <w:rPr>
                  <w:sz w:val="24"/>
                  <w:szCs w:val="24"/>
                </w:rPr>
                <w:t>oncept can be used in cancer.</w:t>
              </w:r>
            </w:ins>
            <w:r>
              <w:rPr>
                <w:sz w:val="24"/>
                <w:rPrChange w:id="4351" w:author="Author" w:date="2018-05-04T21:05:00Z">
                  <w:rPr/>
                </w:rPrChange>
              </w:rPr>
              <w:t xml:space="preserve"> We have </w:t>
            </w:r>
            <w:del w:id="4352" w:author="Author" w:date="2018-05-04T21:05:00Z">
              <w:r>
                <w:delText>added the following two aspects here.</w:delText>
              </w:r>
            </w:del>
          </w:p>
          <w:p w14:paraId="1791AAAE" w14:textId="77777777" w:rsidR="001836E7" w:rsidRDefault="00AF50CC">
            <w:pPr>
              <w:pBdr>
                <w:top w:val="nil"/>
                <w:left w:val="nil"/>
                <w:bottom w:val="nil"/>
                <w:right w:val="nil"/>
                <w:between w:val="nil"/>
              </w:pBdr>
              <w:jc w:val="both"/>
              <w:rPr>
                <w:del w:id="4353" w:author="Author" w:date="2018-05-04T21:05:00Z"/>
                <w:i/>
                <w:u w:val="single"/>
              </w:rPr>
            </w:pPr>
            <w:del w:id="4354" w:author="Author" w:date="2018-05-04T21:05:00Z">
              <w:r>
                <w:rPr>
                  <w:i/>
                  <w:u w:val="single"/>
                </w:rPr>
                <w:delText>1. Germline SNV analysis</w:delText>
              </w:r>
            </w:del>
          </w:p>
          <w:p w14:paraId="3178946F" w14:textId="1C3F5114" w:rsidR="0048019F" w:rsidRDefault="00AF50CC">
            <w:pPr>
              <w:pBdr>
                <w:top w:val="nil"/>
                <w:left w:val="nil"/>
                <w:bottom w:val="nil"/>
                <w:right w:val="nil"/>
                <w:between w:val="nil"/>
              </w:pBdr>
              <w:jc w:val="both"/>
              <w:rPr>
                <w:sz w:val="24"/>
                <w:rPrChange w:id="4355" w:author="Author" w:date="2018-05-04T21:05:00Z">
                  <w:rPr/>
                </w:rPrChange>
              </w:rPr>
            </w:pPr>
            <w:del w:id="4356" w:author="Author" w:date="2018-05-04T21:05:00Z">
              <w:r>
                <w:delText>We have extracted cancer GWAS sites from GWAS Catalog and calculated the GWAS SNP enr</w:delText>
              </w:r>
              <w:r>
                <w:delText>ichment in different annotation categories. We found that the</w:delText>
              </w:r>
            </w:del>
            <w:ins w:id="4357" w:author="Author" w:date="2018-05-04T21:05:00Z">
              <w:r>
                <w:rPr>
                  <w:sz w:val="24"/>
                  <w:szCs w:val="24"/>
                </w:rPr>
                <w:t>re-organized all</w:t>
              </w:r>
              <w:r>
                <w:rPr>
                  <w:sz w:val="24"/>
                  <w:szCs w:val="24"/>
                </w:rPr>
                <w:t>related analysis to better demonstrate our idea in the revised manuscript. In summary, we have used</w:t>
              </w:r>
            </w:ins>
            <w:r>
              <w:rPr>
                <w:sz w:val="24"/>
                <w:rPrChange w:id="4358" w:author="Author" w:date="2018-05-04T21:05:00Z">
                  <w:rPr/>
                </w:rPrChange>
              </w:rPr>
              <w:t xml:space="preserve"> extended genes </w:t>
            </w:r>
            <w:del w:id="4359" w:author="Author" w:date="2018-05-04T21:05:00Z">
              <w:r>
                <w:delText xml:space="preserve">gave us much better cancer associated SNP enrichment (details see excerpt 1 below). </w:delText>
              </w:r>
            </w:del>
            <w:ins w:id="4360" w:author="Author" w:date="2018-05-04T21:05:00Z">
              <w:r>
                <w:rPr>
                  <w:sz w:val="24"/>
                  <w:szCs w:val="24"/>
                </w:rPr>
                <w:t>to</w:t>
              </w:r>
              <w:r>
                <w:rPr>
                  <w:sz w:val="24"/>
                  <w:szCs w:val="24"/>
                </w:rPr>
                <w:t>:</w:t>
              </w:r>
            </w:ins>
          </w:p>
          <w:p w14:paraId="44161BD8" w14:textId="77777777" w:rsidR="001836E7" w:rsidRDefault="00AF50CC">
            <w:pPr>
              <w:pBdr>
                <w:top w:val="nil"/>
                <w:left w:val="nil"/>
                <w:bottom w:val="nil"/>
                <w:right w:val="nil"/>
                <w:between w:val="nil"/>
              </w:pBdr>
              <w:jc w:val="both"/>
              <w:rPr>
                <w:del w:id="4361" w:author="Author" w:date="2018-05-04T21:05:00Z"/>
                <w:i/>
                <w:u w:val="single"/>
              </w:rPr>
            </w:pPr>
            <w:del w:id="4362" w:author="Author" w:date="2018-05-04T21:05:00Z">
              <w:r>
                <w:rPr>
                  <w:i/>
                  <w:u w:val="single"/>
                </w:rPr>
                <w:delText>2. Expression stratification analysis using extended genes</w:delText>
              </w:r>
            </w:del>
          </w:p>
          <w:p w14:paraId="1F37146C" w14:textId="77777777" w:rsidR="001836E7" w:rsidRDefault="00AF50CC">
            <w:pPr>
              <w:pBdr>
                <w:top w:val="nil"/>
                <w:left w:val="nil"/>
                <w:bottom w:val="nil"/>
                <w:right w:val="nil"/>
                <w:between w:val="nil"/>
              </w:pBdr>
              <w:jc w:val="both"/>
              <w:rPr>
                <w:del w:id="4363" w:author="Author" w:date="2018-05-04T21:05:00Z"/>
              </w:rPr>
            </w:pPr>
            <w:del w:id="4364" w:author="Author" w:date="2018-05-04T21:05:00Z">
              <w:r>
                <w:delText>We used the mutation status separat</w:delText>
              </w:r>
              <w:r>
                <w:delText>e the patients into groups with or without mutations depending on different types of annotations. The extended gene annotation, which include coding sequence, proximal and distal regulatory elements, demonstrated the best largest expression changes among t</w:delText>
              </w:r>
              <w:r>
                <w:delText xml:space="preserve">he mutated and non-mutated patient groups (details see excerpt 2 below).  </w:delText>
              </w:r>
            </w:del>
          </w:p>
          <w:p w14:paraId="79E33A2A" w14:textId="77777777" w:rsidR="0048019F" w:rsidRDefault="00AF50CC">
            <w:pPr>
              <w:numPr>
                <w:ilvl w:val="0"/>
                <w:numId w:val="14"/>
              </w:numPr>
              <w:pBdr>
                <w:top w:val="nil"/>
                <w:left w:val="nil"/>
                <w:bottom w:val="nil"/>
                <w:right w:val="nil"/>
                <w:between w:val="nil"/>
              </w:pBdr>
              <w:contextualSpacing/>
              <w:jc w:val="both"/>
              <w:rPr>
                <w:ins w:id="4365" w:author="Author" w:date="2018-05-04T21:05:00Z"/>
                <w:sz w:val="24"/>
                <w:szCs w:val="24"/>
              </w:rPr>
            </w:pPr>
            <w:ins w:id="4366" w:author="Author" w:date="2018-05-04T21:05:00Z">
              <w:r>
                <w:rPr>
                  <w:sz w:val="24"/>
                  <w:szCs w:val="24"/>
                </w:rPr>
                <w:t>Better annotation disease associated germline variants (see Excerpt 1).</w:t>
              </w:r>
            </w:ins>
          </w:p>
          <w:p w14:paraId="1D3B6747" w14:textId="77777777" w:rsidR="0048019F" w:rsidRDefault="00AF50CC">
            <w:pPr>
              <w:numPr>
                <w:ilvl w:val="0"/>
                <w:numId w:val="14"/>
              </w:numPr>
              <w:pBdr>
                <w:top w:val="nil"/>
                <w:left w:val="nil"/>
                <w:bottom w:val="nil"/>
                <w:right w:val="nil"/>
                <w:between w:val="nil"/>
              </w:pBdr>
              <w:contextualSpacing/>
              <w:jc w:val="both"/>
              <w:rPr>
                <w:ins w:id="4367" w:author="Author" w:date="2018-05-04T21:05:00Z"/>
                <w:sz w:val="24"/>
                <w:szCs w:val="24"/>
              </w:rPr>
            </w:pPr>
            <w:ins w:id="4368" w:author="Author" w:date="2018-05-04T21:05:00Z">
              <w:r>
                <w:rPr>
                  <w:sz w:val="24"/>
                  <w:szCs w:val="24"/>
                </w:rPr>
                <w:t>Better</w:t>
              </w:r>
              <w:r>
                <w:rPr>
                  <w:sz w:val="24"/>
                  <w:szCs w:val="24"/>
                </w:rPr>
                <w:t xml:space="preserve"> stratify gene expression level by mutational status (see Excerpt 2).</w:t>
              </w:r>
            </w:ins>
          </w:p>
          <w:p w14:paraId="0AF5D8C0" w14:textId="77777777" w:rsidR="0048019F" w:rsidRDefault="0048019F">
            <w:pPr>
              <w:jc w:val="both"/>
              <w:rPr>
                <w:sz w:val="24"/>
                <w:szCs w:val="24"/>
              </w:rPr>
            </w:pPr>
          </w:p>
        </w:tc>
      </w:tr>
      <w:tr w:rsidR="0048019F" w14:paraId="62C1C6FD" w14:textId="77777777">
        <w:trPr>
          <w:trHeight w:val="1720"/>
          <w:trPrChange w:id="4369" w:author="Author" w:date="2018-05-04T21:05:00Z">
            <w:trPr>
              <w:trHeight w:val="1720"/>
            </w:trPr>
          </w:trPrChange>
        </w:trPr>
        <w:tc>
          <w:tcPr>
            <w:tcW w:w="1245" w:type="dxa"/>
            <w:shd w:val="clear" w:color="auto" w:fill="auto"/>
            <w:tcMar>
              <w:top w:w="100" w:type="dxa"/>
              <w:left w:w="100" w:type="dxa"/>
              <w:bottom w:w="100" w:type="dxa"/>
              <w:right w:w="100" w:type="dxa"/>
            </w:tcMar>
            <w:tcPrChange w:id="4370" w:author="Author" w:date="2018-05-04T21:05:00Z">
              <w:tcPr>
                <w:tcW w:w="1245" w:type="dxa"/>
                <w:shd w:val="clear" w:color="auto" w:fill="auto"/>
                <w:tcMar>
                  <w:top w:w="100" w:type="dxa"/>
                  <w:left w:w="100" w:type="dxa"/>
                  <w:bottom w:w="100" w:type="dxa"/>
                  <w:right w:w="100" w:type="dxa"/>
                </w:tcMar>
              </w:tcPr>
            </w:tcPrChange>
          </w:tcPr>
          <w:p w14:paraId="66361D3F"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1 From</w:t>
            </w:r>
          </w:p>
          <w:p w14:paraId="450CEBC7"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 xml:space="preserve">Revised Manuscript (in main </w:t>
            </w:r>
            <w:ins w:id="4371" w:author="Author" w:date="2018-05-04T21:05:00Z">
              <w:r>
                <w:rPr>
                  <w:rFonts w:ascii="Times New Roman" w:eastAsia="Times New Roman" w:hAnsi="Times New Roman" w:cs="Times New Roman"/>
                </w:rPr>
                <w:t xml:space="preserve">figure and supplement </w:t>
              </w:r>
            </w:ins>
            <w:r>
              <w:rPr>
                <w:rFonts w:ascii="Times New Roman" w:eastAsia="Times New Roman" w:hAnsi="Times New Roman" w:cs="Times New Roman"/>
              </w:rPr>
              <w:t>text)</w:t>
            </w:r>
          </w:p>
        </w:tc>
        <w:tc>
          <w:tcPr>
            <w:tcW w:w="8115" w:type="dxa"/>
            <w:shd w:val="clear" w:color="auto" w:fill="auto"/>
            <w:tcMar>
              <w:top w:w="100" w:type="dxa"/>
              <w:left w:w="100" w:type="dxa"/>
              <w:bottom w:w="100" w:type="dxa"/>
              <w:right w:w="100" w:type="dxa"/>
            </w:tcMar>
            <w:tcPrChange w:id="4372" w:author="Author" w:date="2018-05-04T21:05:00Z">
              <w:tcPr>
                <w:tcW w:w="8115" w:type="dxa"/>
                <w:shd w:val="clear" w:color="auto" w:fill="auto"/>
                <w:tcMar>
                  <w:top w:w="100" w:type="dxa"/>
                  <w:left w:w="100" w:type="dxa"/>
                  <w:bottom w:w="100" w:type="dxa"/>
                  <w:right w:w="100" w:type="dxa"/>
                </w:tcMar>
              </w:tcPr>
            </w:tcPrChange>
          </w:tcPr>
          <w:p w14:paraId="1BBE0EBB" w14:textId="4761BC22" w:rsidR="0048019F" w:rsidRDefault="00AF50CC">
            <w:pPr>
              <w:jc w:val="both"/>
              <w:rPr>
                <w:sz w:val="20"/>
                <w:rPrChange w:id="4373" w:author="Author" w:date="2018-05-04T21:05:00Z">
                  <w:rPr/>
                </w:rPrChange>
              </w:rPr>
            </w:pPr>
            <w:r>
              <w:rPr>
                <w:sz w:val="20"/>
                <w:rPrChange w:id="4374" w:author="Author" w:date="2018-05-04T21:05:00Z">
                  <w:rPr/>
                </w:rPrChange>
              </w:rPr>
              <w:t xml:space="preserve">We extracted </w:t>
            </w:r>
            <w:del w:id="4375" w:author="Author" w:date="2018-05-04T21:05:00Z">
              <w:r>
                <w:delText>all the breast</w:delText>
              </w:r>
            </w:del>
            <w:ins w:id="4376" w:author="Author" w:date="2018-05-04T21:05:00Z">
              <w:r>
                <w:rPr>
                  <w:sz w:val="20"/>
                  <w:szCs w:val="20"/>
                </w:rPr>
                <w:t>all</w:t>
              </w:r>
              <w:r>
                <w:rPr>
                  <w:sz w:val="20"/>
                  <w:szCs w:val="20"/>
                </w:rPr>
                <w:t>breast</w:t>
              </w:r>
            </w:ins>
            <w:r>
              <w:rPr>
                <w:sz w:val="20"/>
                <w:rPrChange w:id="4377" w:author="Author" w:date="2018-05-04T21:05:00Z">
                  <w:rPr/>
                </w:rPrChange>
              </w:rPr>
              <w:t xml:space="preserve"> cancer and leukemia GWAS variants from</w:t>
            </w:r>
            <w:r>
              <w:rPr>
                <w:sz w:val="20"/>
                <w:rPrChange w:id="4378" w:author="Author" w:date="2018-05-04T21:05:00Z">
                  <w:rPr/>
                </w:rPrChange>
              </w:rPr>
              <w:t xml:space="preserve"> </w:t>
            </w:r>
            <w:ins w:id="4379" w:author="Author" w:date="2018-05-04T21:05:00Z">
              <w:r>
                <w:rPr>
                  <w:sz w:val="20"/>
                  <w:szCs w:val="20"/>
                </w:rPr>
                <w:t xml:space="preserve">the </w:t>
              </w:r>
              <w:commentRangeStart w:id="4380"/>
              <w:r>
                <w:rPr>
                  <w:sz w:val="20"/>
                  <w:szCs w:val="20"/>
                </w:rPr>
                <w:t>EMBL-EBI</w:t>
              </w:r>
              <w:r>
                <w:rPr>
                  <w:sz w:val="20"/>
                  <w:szCs w:val="20"/>
                </w:rPr>
                <w:t xml:space="preserve"> </w:t>
              </w:r>
              <w:commentRangeEnd w:id="4380"/>
              <w:r>
                <w:commentReference w:id="4380"/>
              </w:r>
            </w:ins>
            <w:r>
              <w:rPr>
                <w:sz w:val="20"/>
                <w:rPrChange w:id="4381" w:author="Author" w:date="2018-05-04T21:05:00Z">
                  <w:rPr/>
                </w:rPrChange>
              </w:rPr>
              <w:t xml:space="preserve">GWAS </w:t>
            </w:r>
            <w:del w:id="4382" w:author="Author" w:date="2018-05-04T21:05:00Z">
              <w:r>
                <w:delText>Catalogue</w:delText>
              </w:r>
            </w:del>
            <w:ins w:id="4383" w:author="Author" w:date="2018-05-04T21:05:00Z">
              <w:r>
                <w:rPr>
                  <w:sz w:val="20"/>
                  <w:szCs w:val="20"/>
                </w:rPr>
                <w:t>Catalog</w:t>
              </w:r>
            </w:ins>
            <w:r>
              <w:rPr>
                <w:sz w:val="20"/>
                <w:rPrChange w:id="4384" w:author="Author" w:date="2018-05-04T21:05:00Z">
                  <w:rPr/>
                </w:rPrChange>
              </w:rPr>
              <w:t xml:space="preserve">. We removed studies with </w:t>
            </w:r>
            <w:del w:id="4385" w:author="Author" w:date="2018-05-04T21:05:00Z">
              <w:r>
                <w:delText>irrelatvent</w:delText>
              </w:r>
            </w:del>
            <w:ins w:id="4386" w:author="Author" w:date="2018-05-04T21:05:00Z">
              <w:r>
                <w:rPr>
                  <w:sz w:val="20"/>
                  <w:szCs w:val="20"/>
                </w:rPr>
                <w:t>irrelevant</w:t>
              </w:r>
            </w:ins>
            <w:r>
              <w:rPr>
                <w:sz w:val="20"/>
                <w:rPrChange w:id="4387" w:author="Author" w:date="2018-05-04T21:05:00Z">
                  <w:rPr/>
                </w:rPrChange>
              </w:rPr>
              <w:t xml:space="preserve"> phenotypes such as </w:t>
            </w:r>
            <w:del w:id="4388" w:author="Author" w:date="2018-05-04T21:05:00Z">
              <w:r>
                <w:delText>BMR</w:delText>
              </w:r>
            </w:del>
            <w:ins w:id="4389" w:author="Author" w:date="2018-05-04T21:05:00Z">
              <w:r>
                <w:rPr>
                  <w:sz w:val="20"/>
                  <w:szCs w:val="20"/>
                </w:rPr>
                <w:t>BMI</w:t>
              </w:r>
            </w:ins>
            <w:r>
              <w:rPr>
                <w:sz w:val="20"/>
                <w:rPrChange w:id="4390" w:author="Author" w:date="2018-05-04T21:05:00Z">
                  <w:rPr/>
                </w:rPrChange>
              </w:rPr>
              <w:t xml:space="preserve"> after </w:t>
            </w:r>
            <w:del w:id="4391" w:author="Author" w:date="2018-05-04T21:05:00Z">
              <w:r>
                <w:delText>therapy</w:delText>
              </w:r>
            </w:del>
            <w:ins w:id="4392" w:author="Author" w:date="2018-05-04T21:05:00Z">
              <w:r>
                <w:rPr>
                  <w:sz w:val="20"/>
                  <w:szCs w:val="20"/>
                </w:rPr>
                <w:t>chemotherapy</w:t>
              </w:r>
            </w:ins>
            <w:r>
              <w:rPr>
                <w:sz w:val="20"/>
                <w:rPrChange w:id="4393" w:author="Author" w:date="2018-05-04T21:05:00Z">
                  <w:rPr/>
                </w:rPrChange>
              </w:rPr>
              <w:t xml:space="preserve"> </w:t>
            </w:r>
            <w:r>
              <w:rPr>
                <w:sz w:val="20"/>
                <w:rPrChange w:id="4394" w:author="Author" w:date="2018-05-04T21:05:00Z">
                  <w:rPr/>
                </w:rPrChange>
              </w:rPr>
              <w:t xml:space="preserve">and only kept </w:t>
            </w:r>
            <w:del w:id="4395" w:author="Author" w:date="2018-05-04T21:05:00Z">
              <w:r>
                <w:delText>those</w:delText>
              </w:r>
            </w:del>
            <w:ins w:id="4396" w:author="Author" w:date="2018-05-04T21:05:00Z">
              <w:r>
                <w:rPr>
                  <w:sz w:val="20"/>
                  <w:szCs w:val="20"/>
                </w:rPr>
                <w:t>studies</w:t>
              </w:r>
            </w:ins>
            <w:r>
              <w:rPr>
                <w:sz w:val="20"/>
                <w:rPrChange w:id="4397" w:author="Author" w:date="2018-05-04T21:05:00Z">
                  <w:rPr/>
                </w:rPrChange>
              </w:rPr>
              <w:t xml:space="preserve"> with European ancestry. Then we extracted </w:t>
            </w:r>
            <w:del w:id="4398" w:author="Author" w:date="2018-05-04T21:05:00Z">
              <w:r>
                <w:delText>all the LD</w:delText>
              </w:r>
            </w:del>
            <w:ins w:id="4399" w:author="Author" w:date="2018-05-04T21:05:00Z">
              <w:r>
                <w:rPr>
                  <w:sz w:val="20"/>
                  <w:szCs w:val="20"/>
                </w:rPr>
                <w:t>all</w:t>
              </w:r>
              <w:r>
                <w:rPr>
                  <w:sz w:val="20"/>
                  <w:szCs w:val="20"/>
                </w:rPr>
                <w:t>LD</w:t>
              </w:r>
            </w:ins>
            <w:r>
              <w:rPr>
                <w:sz w:val="20"/>
                <w:rPrChange w:id="4400" w:author="Author" w:date="2018-05-04T21:05:00Z">
                  <w:rPr/>
                </w:rPrChange>
              </w:rPr>
              <w:t xml:space="preserve"> SNPs within 500kb of the GWAS SNP with r2&gt;</w:t>
            </w:r>
            <w:r>
              <w:rPr>
                <w:sz w:val="20"/>
                <w:rPrChange w:id="4401" w:author="Author" w:date="2018-05-04T21:05:00Z">
                  <w:rPr/>
                </w:rPrChange>
              </w:rPr>
              <w:t xml:space="preserve">0.8 </w:t>
            </w:r>
            <w:ins w:id="4402" w:author="Author" w:date="2018-05-04T21:05:00Z">
              <w:r>
                <w:rPr>
                  <w:sz w:val="20"/>
                  <w:szCs w:val="20"/>
                </w:rPr>
                <w:t xml:space="preserve">in 1000 Genomes Phase 3 data </w:t>
              </w:r>
            </w:ins>
            <w:r>
              <w:rPr>
                <w:sz w:val="20"/>
                <w:rPrChange w:id="4403" w:author="Author" w:date="2018-05-04T21:05:00Z">
                  <w:rPr/>
                </w:rPrChange>
              </w:rPr>
              <w:t xml:space="preserve">to calculate variant enrichment in different annotations </w:t>
            </w:r>
            <w:del w:id="4404" w:author="Author" w:date="2018-05-04T21:05:00Z">
              <w:r>
                <w:delText>sites</w:delText>
              </w:r>
            </w:del>
            <w:ins w:id="4405" w:author="Author" w:date="2018-05-04T21:05:00Z">
              <w:r>
                <w:rPr>
                  <w:sz w:val="20"/>
                  <w:szCs w:val="20"/>
                </w:rPr>
                <w:t>categories</w:t>
              </w:r>
            </w:ins>
            <w:r>
              <w:rPr>
                <w:sz w:val="20"/>
                <w:rPrChange w:id="4406" w:author="Author" w:date="2018-05-04T21:05:00Z">
                  <w:rPr/>
                </w:rPrChange>
              </w:rPr>
              <w:t xml:space="preserve">. The R package VSE was used (https://cran.r-project.org/web/packages/VSE/vignettes/my-vignette.html). We found that </w:t>
            </w:r>
          </w:p>
          <w:p w14:paraId="6547E2D0" w14:textId="0B7B4430" w:rsidR="0048019F" w:rsidRDefault="00AF50CC">
            <w:pPr>
              <w:numPr>
                <w:ilvl w:val="0"/>
                <w:numId w:val="25"/>
              </w:numPr>
              <w:contextualSpacing/>
              <w:jc w:val="both"/>
              <w:rPr>
                <w:sz w:val="20"/>
                <w:rPrChange w:id="4407" w:author="Author" w:date="2018-05-04T21:05:00Z">
                  <w:rPr/>
                </w:rPrChange>
              </w:rPr>
              <w:pPrChange w:id="4408" w:author="Author" w:date="2018-05-04T21:05:00Z">
                <w:pPr>
                  <w:jc w:val="both"/>
                </w:pPr>
              </w:pPrChange>
            </w:pPr>
            <w:del w:id="4409" w:author="Author" w:date="2018-05-04T21:05:00Z">
              <w:r>
                <w:delText xml:space="preserve">1. </w:delText>
              </w:r>
            </w:del>
            <w:r>
              <w:rPr>
                <w:sz w:val="20"/>
                <w:rPrChange w:id="4410" w:author="Author" w:date="2018-05-04T21:05:00Z">
                  <w:rPr/>
                </w:rPrChange>
              </w:rPr>
              <w:t>Adding more associated annotations sig</w:t>
            </w:r>
            <w:r>
              <w:rPr>
                <w:sz w:val="20"/>
                <w:rPrChange w:id="4411" w:author="Author" w:date="2018-05-04T21:05:00Z">
                  <w:rPr/>
                </w:rPrChange>
              </w:rPr>
              <w:t>nificantly improved the GWAS SNP enrichment (Distal+Proximal+CDS &gt; Proximal+CDS&gt;</w:t>
            </w:r>
            <w:ins w:id="4412" w:author="Author" w:date="2018-05-04T21:05:00Z">
              <w:r>
                <w:rPr>
                  <w:sz w:val="20"/>
                  <w:szCs w:val="20"/>
                </w:rPr>
                <w:t xml:space="preserve"> </w:t>
              </w:r>
            </w:ins>
            <w:r>
              <w:rPr>
                <w:sz w:val="20"/>
                <w:rPrChange w:id="4413" w:author="Author" w:date="2018-05-04T21:05:00Z">
                  <w:rPr/>
                </w:rPrChange>
              </w:rPr>
              <w:t>CDS).</w:t>
            </w:r>
          </w:p>
          <w:p w14:paraId="11D53F53" w14:textId="6E67CAC7" w:rsidR="0048019F" w:rsidRDefault="00AF50CC">
            <w:pPr>
              <w:numPr>
                <w:ilvl w:val="0"/>
                <w:numId w:val="25"/>
              </w:numPr>
              <w:contextualSpacing/>
              <w:jc w:val="both"/>
              <w:rPr>
                <w:sz w:val="20"/>
                <w:rPrChange w:id="4414" w:author="Author" w:date="2018-05-04T21:05:00Z">
                  <w:rPr/>
                </w:rPrChange>
              </w:rPr>
              <w:pPrChange w:id="4415" w:author="Author" w:date="2018-05-04T21:05:00Z">
                <w:pPr>
                  <w:jc w:val="both"/>
                </w:pPr>
              </w:pPrChange>
            </w:pPr>
            <w:del w:id="4416" w:author="Author" w:date="2018-05-04T21:05:00Z">
              <w:r>
                <w:delText xml:space="preserve">2. </w:delText>
              </w:r>
            </w:del>
            <w:r>
              <w:rPr>
                <w:sz w:val="20"/>
                <w:rPrChange w:id="4417" w:author="Author" w:date="2018-05-04T21:05:00Z">
                  <w:rPr/>
                </w:rPrChange>
              </w:rPr>
              <w:t xml:space="preserve">Tissue specific annotations </w:t>
            </w:r>
            <w:del w:id="4418" w:author="Author" w:date="2018-05-04T21:05:00Z">
              <w:r>
                <w:delText>works</w:delText>
              </w:r>
            </w:del>
            <w:ins w:id="4419" w:author="Author" w:date="2018-05-04T21:05:00Z">
              <w:r>
                <w:rPr>
                  <w:sz w:val="20"/>
                  <w:szCs w:val="20"/>
                </w:rPr>
                <w:t>work</w:t>
              </w:r>
            </w:ins>
            <w:r>
              <w:rPr>
                <w:sz w:val="20"/>
                <w:rPrChange w:id="4420" w:author="Author" w:date="2018-05-04T21:05:00Z">
                  <w:rPr/>
                </w:rPrChange>
              </w:rPr>
              <w:t xml:space="preserve"> better then annotations from distant cell types (for breast cancer MCF-7 &gt; K562, and for leukemia K562</w:t>
            </w:r>
            <w:del w:id="4421" w:author="Author" w:date="2018-05-04T21:05:00Z">
              <w:r>
                <w:delText>&gt;</w:delText>
              </w:r>
            </w:del>
            <w:ins w:id="4422" w:author="Author" w:date="2018-05-04T21:05:00Z">
              <w:r>
                <w:rPr>
                  <w:sz w:val="20"/>
                  <w:szCs w:val="20"/>
                </w:rPr>
                <w:t xml:space="preserve"> </w:t>
              </w:r>
              <w:r>
                <w:rPr>
                  <w:sz w:val="20"/>
                  <w:szCs w:val="20"/>
                </w:rPr>
                <w:t>&gt;</w:t>
              </w:r>
              <w:r>
                <w:rPr>
                  <w:sz w:val="20"/>
                  <w:szCs w:val="20"/>
                </w:rPr>
                <w:t xml:space="preserve"> </w:t>
              </w:r>
            </w:ins>
            <w:r>
              <w:rPr>
                <w:sz w:val="20"/>
                <w:rPrChange w:id="4423" w:author="Author" w:date="2018-05-04T21:05:00Z">
                  <w:rPr/>
                </w:rPrChange>
              </w:rPr>
              <w:t>MCF7)</w:t>
            </w:r>
          </w:p>
          <w:p w14:paraId="3CEB0CFF" w14:textId="77777777" w:rsidR="0048019F" w:rsidRDefault="0048019F">
            <w:pPr>
              <w:jc w:val="both"/>
            </w:pPr>
          </w:p>
          <w:p w14:paraId="205E752B" w14:textId="1EDB1939" w:rsidR="0048019F" w:rsidRDefault="00AF50CC">
            <w:pPr>
              <w:jc w:val="both"/>
            </w:pPr>
            <w:del w:id="4424" w:author="Author" w:date="2018-05-04T21:05:00Z">
              <w:r>
                <w:rPr>
                  <w:noProof/>
                  <w:lang w:val="en-US"/>
                </w:rPr>
                <w:drawing>
                  <wp:inline distT="114300" distB="114300" distL="114300" distR="114300" wp14:anchorId="56636CF5" wp14:editId="3F57D742">
                    <wp:extent cx="4800600" cy="1847850"/>
                    <wp:effectExtent l="0" t="0" r="0" b="0"/>
                    <wp:docPr id="130"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35"/>
                            <a:srcRect/>
                            <a:stretch>
                              <a:fillRect/>
                            </a:stretch>
                          </pic:blipFill>
                          <pic:spPr>
                            <a:xfrm>
                              <a:off x="0" y="0"/>
                              <a:ext cx="4800600" cy="1847850"/>
                            </a:xfrm>
                            <a:prstGeom prst="rect">
                              <a:avLst/>
                            </a:prstGeom>
                            <a:ln/>
                          </pic:spPr>
                        </pic:pic>
                      </a:graphicData>
                    </a:graphic>
                  </wp:inline>
                </w:drawing>
              </w:r>
            </w:del>
            <w:ins w:id="4425" w:author="Author" w:date="2018-05-04T21:05:00Z">
              <w:r>
                <w:rPr>
                  <w:noProof/>
                  <w:lang w:val="en-US"/>
                </w:rPr>
                <w:drawing>
                  <wp:inline distT="114300" distB="114300" distL="114300" distR="114300">
                    <wp:extent cx="4800600" cy="1847850"/>
                    <wp:effectExtent l="0" t="0" r="0" b="0"/>
                    <wp:docPr id="69"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35"/>
                            <a:srcRect/>
                            <a:stretch>
                              <a:fillRect/>
                            </a:stretch>
                          </pic:blipFill>
                          <pic:spPr>
                            <a:xfrm>
                              <a:off x="0" y="0"/>
                              <a:ext cx="4800600" cy="1847850"/>
                            </a:xfrm>
                            <a:prstGeom prst="rect">
                              <a:avLst/>
                            </a:prstGeom>
                            <a:ln/>
                          </pic:spPr>
                        </pic:pic>
                      </a:graphicData>
                    </a:graphic>
                  </wp:inline>
                </w:drawing>
              </w:r>
            </w:ins>
          </w:p>
        </w:tc>
      </w:tr>
      <w:tr w:rsidR="0048019F" w14:paraId="7AF86377" w14:textId="77777777">
        <w:trPr>
          <w:trHeight w:val="1720"/>
          <w:trPrChange w:id="4426" w:author="Author" w:date="2018-05-04T21:05:00Z">
            <w:trPr>
              <w:trHeight w:val="1720"/>
            </w:trPr>
          </w:trPrChange>
        </w:trPr>
        <w:tc>
          <w:tcPr>
            <w:tcW w:w="1245" w:type="dxa"/>
            <w:shd w:val="clear" w:color="auto" w:fill="auto"/>
            <w:tcMar>
              <w:top w:w="100" w:type="dxa"/>
              <w:left w:w="100" w:type="dxa"/>
              <w:bottom w:w="100" w:type="dxa"/>
              <w:right w:w="100" w:type="dxa"/>
            </w:tcMar>
            <w:tcPrChange w:id="4427" w:author="Author" w:date="2018-05-04T21:05:00Z">
              <w:tcPr>
                <w:tcW w:w="1245" w:type="dxa"/>
                <w:shd w:val="clear" w:color="auto" w:fill="auto"/>
                <w:tcMar>
                  <w:top w:w="100" w:type="dxa"/>
                  <w:left w:w="100" w:type="dxa"/>
                  <w:bottom w:w="100" w:type="dxa"/>
                  <w:right w:w="100" w:type="dxa"/>
                </w:tcMar>
              </w:tcPr>
            </w:tcPrChange>
          </w:tcPr>
          <w:p w14:paraId="3EFBC5FB"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2 From</w:t>
            </w:r>
          </w:p>
          <w:p w14:paraId="5BE70181" w14:textId="51635945"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 xml:space="preserve">Revised </w:t>
            </w:r>
            <w:del w:id="4428" w:author="Author" w:date="2018-05-04T21:05:00Z">
              <w:r>
                <w:rPr>
                  <w:rFonts w:ascii="Times New Roman" w:eastAsia="Times New Roman" w:hAnsi="Times New Roman" w:cs="Times New Roman"/>
                </w:rPr>
                <w:delText>Manuscript (i</w:delText>
              </w:r>
              <w:r>
                <w:rPr>
                  <w:rFonts w:ascii="Times New Roman" w:eastAsia="Times New Roman" w:hAnsi="Times New Roman" w:cs="Times New Roman"/>
                </w:rPr>
                <w:delText>n main</w:delText>
              </w:r>
            </w:del>
            <w:ins w:id="4429" w:author="Author" w:date="2018-05-04T21:05:00Z">
              <w:r>
                <w:rPr>
                  <w:rFonts w:ascii="Times New Roman" w:eastAsia="Times New Roman" w:hAnsi="Times New Roman" w:cs="Times New Roman"/>
                </w:rPr>
                <w:t>figure and supplementary</w:t>
              </w:r>
            </w:ins>
            <w:r>
              <w:rPr>
                <w:rFonts w:ascii="Times New Roman" w:eastAsia="Times New Roman" w:hAnsi="Times New Roman" w:cs="Times New Roman"/>
              </w:rPr>
              <w:t xml:space="preserve"> text</w:t>
            </w:r>
            <w:del w:id="4430" w:author="Author" w:date="2018-05-04T21:05:00Z">
              <w:r>
                <w:rPr>
                  <w:rFonts w:ascii="Times New Roman" w:eastAsia="Times New Roman" w:hAnsi="Times New Roman" w:cs="Times New Roman"/>
                </w:rPr>
                <w:delText>)</w:delText>
              </w:r>
            </w:del>
          </w:p>
        </w:tc>
        <w:tc>
          <w:tcPr>
            <w:tcW w:w="8115" w:type="dxa"/>
            <w:shd w:val="clear" w:color="auto" w:fill="auto"/>
            <w:tcMar>
              <w:top w:w="100" w:type="dxa"/>
              <w:left w:w="100" w:type="dxa"/>
              <w:bottom w:w="100" w:type="dxa"/>
              <w:right w:w="100" w:type="dxa"/>
            </w:tcMar>
            <w:tcPrChange w:id="4431" w:author="Author" w:date="2018-05-04T21:05:00Z">
              <w:tcPr>
                <w:tcW w:w="8115" w:type="dxa"/>
                <w:shd w:val="clear" w:color="auto" w:fill="auto"/>
                <w:tcMar>
                  <w:top w:w="100" w:type="dxa"/>
                  <w:left w:w="100" w:type="dxa"/>
                  <w:bottom w:w="100" w:type="dxa"/>
                  <w:right w:w="100" w:type="dxa"/>
                </w:tcMar>
              </w:tcPr>
            </w:tcPrChange>
          </w:tcPr>
          <w:p w14:paraId="6B648800" w14:textId="77777777" w:rsidR="001836E7" w:rsidRDefault="00AF50CC">
            <w:pPr>
              <w:spacing w:line="240" w:lineRule="auto"/>
              <w:jc w:val="both"/>
              <w:rPr>
                <w:del w:id="4432" w:author="Author" w:date="2018-05-04T21:05:00Z"/>
              </w:rPr>
            </w:pPr>
            <w:del w:id="4433" w:author="Author" w:date="2018-05-04T21:05:00Z">
              <w:r>
                <w:delText>For a given test region, we consider the expression (FPKM) of patients with a mutation or no mutation in that region to be separate distributions. By using a wilcoxon two-sided test, we test to see whether the expression of mutated patients ve</w:delText>
              </w:r>
              <w:r>
                <w:delText>rsus non-mutated patients is different. The test regions we consider are the CDS, UTR, TFBS, eCLIP, Enhancer, and Extended Gene Definition. We find that in many genes, the p-value associated with expression stratification between the two groups is much mor</w:delText>
              </w:r>
              <w:r>
                <w:delText>e significant when using the extended gene than any of its individual parts, suggesting an advantage of the extended gene. Furthermore, when performing this analysis on liver cancer patients using the HepG2 annotations, we find that mutations in the extend</w:delText>
              </w:r>
              <w:r>
                <w:delText>ed gene of SRSF2 give the strongest p-value for stratifying expression of that gene. SRSF2 is a well known splicing factor involved heavily in driving hepatocellular carcinoma development. \cite{28082404}. The specific case of SRSF2 is shown in Panel A. Mu</w:delText>
              </w:r>
              <w:r>
                <w:delText>tated samples in the extended gene definition are more likely to have higher expression of SRSF2 when compared to WT. Panel B below shows the -log p-value of stratifying expression of mutated and non-mutated patients in different genes using different test</w:delText>
              </w:r>
              <w:r>
                <w:delText xml:space="preserve"> regions. </w:delText>
              </w:r>
            </w:del>
          </w:p>
          <w:p w14:paraId="0AC26356" w14:textId="77777777" w:rsidR="001836E7" w:rsidRDefault="001836E7">
            <w:pPr>
              <w:spacing w:line="240" w:lineRule="auto"/>
              <w:jc w:val="both"/>
              <w:rPr>
                <w:del w:id="4434" w:author="Author" w:date="2018-05-04T21:05:00Z"/>
              </w:rPr>
            </w:pPr>
          </w:p>
          <w:p w14:paraId="5E698D1E" w14:textId="77777777" w:rsidR="001836E7" w:rsidRDefault="00AF50CC">
            <w:pPr>
              <w:spacing w:line="240" w:lineRule="auto"/>
              <w:jc w:val="both"/>
              <w:rPr>
                <w:del w:id="4435" w:author="Author" w:date="2018-05-04T21:05:00Z"/>
              </w:rPr>
            </w:pPr>
            <w:del w:id="4436" w:author="Author" w:date="2018-05-04T21:05:00Z">
              <w:r>
                <w:rPr>
                  <w:noProof/>
                  <w:lang w:val="en-US"/>
                </w:rPr>
                <w:drawing>
                  <wp:inline distT="114300" distB="114300" distL="114300" distR="114300" wp14:anchorId="466A5B38" wp14:editId="793A3E92">
                    <wp:extent cx="5019675" cy="4025900"/>
                    <wp:effectExtent l="0" t="0" r="0" b="0"/>
                    <wp:docPr id="131"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36"/>
                            <a:srcRect/>
                            <a:stretch>
                              <a:fillRect/>
                            </a:stretch>
                          </pic:blipFill>
                          <pic:spPr>
                            <a:xfrm>
                              <a:off x="0" y="0"/>
                              <a:ext cx="5019675" cy="4025900"/>
                            </a:xfrm>
                            <a:prstGeom prst="rect">
                              <a:avLst/>
                            </a:prstGeom>
                            <a:ln/>
                          </pic:spPr>
                        </pic:pic>
                      </a:graphicData>
                    </a:graphic>
                  </wp:inline>
                </w:drawing>
              </w:r>
            </w:del>
          </w:p>
          <w:p w14:paraId="12579E8E" w14:textId="77777777" w:rsidR="001836E7" w:rsidRDefault="001836E7">
            <w:pPr>
              <w:jc w:val="both"/>
              <w:rPr>
                <w:del w:id="4437" w:author="Author" w:date="2018-05-04T21:05:00Z"/>
              </w:rPr>
            </w:pPr>
          </w:p>
          <w:p w14:paraId="48318B1A" w14:textId="5C43F569" w:rsidR="0048019F" w:rsidRDefault="00AF50CC">
            <w:pPr>
              <w:spacing w:line="240" w:lineRule="auto"/>
              <w:jc w:val="both"/>
              <w:rPr>
                <w:ins w:id="4438" w:author="Author" w:date="2018-05-04T21:05:00Z"/>
                <w:sz w:val="20"/>
                <w:szCs w:val="20"/>
              </w:rPr>
            </w:pPr>
            <w:ins w:id="4439" w:author="Author" w:date="2018-05-04T21:05:00Z">
              <w:r>
                <w:rPr>
                  <w:sz w:val="20"/>
                  <w:szCs w:val="20"/>
                </w:rPr>
                <w:t xml:space="preserve">For a given gene, </w:t>
              </w:r>
              <w:r>
                <w:rPr>
                  <w:sz w:val="20"/>
                  <w:szCs w:val="20"/>
                </w:rPr>
                <w:t>separate</w:t>
              </w:r>
              <w:r>
                <w:rPr>
                  <w:sz w:val="20"/>
                  <w:szCs w:val="20"/>
                </w:rPr>
                <w:t>d</w:t>
              </w:r>
              <w:r>
                <w:rPr>
                  <w:sz w:val="20"/>
                  <w:szCs w:val="20"/>
                </w:rPr>
                <w:t xml:space="preserve"> patients into groups with or without mutations </w:t>
              </w:r>
              <w:r>
                <w:rPr>
                  <w:sz w:val="20"/>
                  <w:szCs w:val="20"/>
                </w:rPr>
                <w:t>in</w:t>
              </w:r>
              <w:r>
                <w:rPr>
                  <w:sz w:val="20"/>
                  <w:szCs w:val="20"/>
                </w:rPr>
                <w:t xml:space="preserve"> certain annotations, such as CDS, UTR, TF/RBP binding sites, enhancers, and our extended gene. We then </w:t>
              </w:r>
              <w:r>
                <w:rPr>
                  <w:sz w:val="20"/>
                  <w:szCs w:val="20"/>
                </w:rPr>
                <w:t>test</w:t>
              </w:r>
              <w:r>
                <w:rPr>
                  <w:sz w:val="20"/>
                  <w:szCs w:val="20"/>
                </w:rPr>
                <w:t>ed</w:t>
              </w:r>
              <w:r>
                <w:rPr>
                  <w:sz w:val="20"/>
                  <w:szCs w:val="20"/>
                </w:rPr>
                <w:t xml:space="preserve"> difference</w:t>
              </w:r>
              <w:r>
                <w:rPr>
                  <w:sz w:val="20"/>
                  <w:szCs w:val="20"/>
                </w:rPr>
                <w:t>s</w:t>
              </w:r>
              <w:r>
                <w:rPr>
                  <w:sz w:val="20"/>
                  <w:szCs w:val="20"/>
                </w:rPr>
                <w:t xml:space="preserve"> </w:t>
              </w:r>
              <w:r>
                <w:rPr>
                  <w:sz w:val="20"/>
                  <w:szCs w:val="20"/>
                </w:rPr>
                <w:t>in</w:t>
              </w:r>
              <w:r>
                <w:rPr>
                  <w:sz w:val="20"/>
                  <w:szCs w:val="20"/>
                </w:rPr>
                <w:t xml:space="preserve"> </w:t>
              </w:r>
              <w:r>
                <w:rPr>
                  <w:sz w:val="20"/>
                  <w:szCs w:val="20"/>
                </w:rPr>
                <w:t>gene expression</w:t>
              </w:r>
              <w:r>
                <w:rPr>
                  <w:sz w:val="20"/>
                  <w:szCs w:val="20"/>
                </w:rPr>
                <w:t xml:space="preserve"> (FPKM) </w:t>
              </w:r>
              <w:r>
                <w:rPr>
                  <w:sz w:val="20"/>
                  <w:szCs w:val="20"/>
                </w:rPr>
                <w:t>between</w:t>
              </w:r>
              <w:r>
                <w:rPr>
                  <w:sz w:val="20"/>
                  <w:szCs w:val="20"/>
                </w:rPr>
                <w:t xml:space="preserve"> groups based on</w:t>
              </w:r>
              <w:r>
                <w:rPr>
                  <w:sz w:val="20"/>
                  <w:szCs w:val="20"/>
                </w:rPr>
                <w:t xml:space="preserve"> a</w:t>
              </w:r>
              <w:r>
                <w:rPr>
                  <w:sz w:val="20"/>
                  <w:szCs w:val="20"/>
                </w:rPr>
                <w:t xml:space="preserve"> two-sided Wilcoxon</w:t>
              </w:r>
              <w:r>
                <w:rPr>
                  <w:sz w:val="20"/>
                  <w:szCs w:val="20"/>
                </w:rPr>
                <w:t xml:space="preserve"> rank sum test</w:t>
              </w:r>
              <w:r>
                <w:rPr>
                  <w:sz w:val="20"/>
                  <w:szCs w:val="20"/>
                </w:rPr>
                <w:t>. We found that our</w:t>
              </w:r>
              <w:r>
                <w:rPr>
                  <w:sz w:val="20"/>
                  <w:szCs w:val="20"/>
                </w:rPr>
                <w:t xml:space="preserve"> extended gene annotation provides better expression separation between these </w:t>
              </w:r>
              <w:r>
                <w:rPr>
                  <w:sz w:val="20"/>
                  <w:szCs w:val="20"/>
                </w:rPr>
                <w:t>groups. Specifically, we found a well-k</w:t>
              </w:r>
              <w:r>
                <w:rPr>
                  <w:sz w:val="20"/>
                  <w:szCs w:val="20"/>
                </w:rPr>
                <w:t xml:space="preserve">nown splicing factor SRSF2, which has been recently reported </w:t>
              </w:r>
              <w:r>
                <w:rPr>
                  <w:sz w:val="20"/>
                  <w:szCs w:val="20"/>
                </w:rPr>
                <w:t>contribute to</w:t>
              </w:r>
              <w:r>
                <w:rPr>
                  <w:sz w:val="20"/>
                  <w:szCs w:val="20"/>
                </w:rPr>
                <w:t xml:space="preserve"> liver cancer development \cite{28082404}, gives the strongest p-value for stratifying expression out of all genes in liver cancer. </w:t>
              </w:r>
            </w:ins>
          </w:p>
          <w:p w14:paraId="2FB24B19" w14:textId="77777777" w:rsidR="0048019F" w:rsidRDefault="0048019F">
            <w:pPr>
              <w:spacing w:line="240" w:lineRule="auto"/>
              <w:jc w:val="both"/>
              <w:rPr>
                <w:ins w:id="4440" w:author="Author" w:date="2018-05-04T21:05:00Z"/>
              </w:rPr>
            </w:pPr>
          </w:p>
          <w:p w14:paraId="65F7D213" w14:textId="77777777" w:rsidR="0048019F" w:rsidRDefault="00AF50CC">
            <w:pPr>
              <w:spacing w:line="240" w:lineRule="auto"/>
              <w:jc w:val="both"/>
              <w:rPr>
                <w:ins w:id="4441" w:author="Author" w:date="2018-05-04T21:05:00Z"/>
              </w:rPr>
            </w:pPr>
            <w:ins w:id="4442" w:author="Author" w:date="2018-05-04T21:05:00Z">
              <w:r>
                <w:rPr>
                  <w:noProof/>
                  <w:lang w:val="en-US"/>
                </w:rPr>
                <w:drawing>
                  <wp:inline distT="114300" distB="114300" distL="114300" distR="114300">
                    <wp:extent cx="3529013" cy="2833269"/>
                    <wp:effectExtent l="0" t="0" r="0" b="0"/>
                    <wp:docPr id="80"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36"/>
                            <a:srcRect/>
                            <a:stretch>
                              <a:fillRect/>
                            </a:stretch>
                          </pic:blipFill>
                          <pic:spPr>
                            <a:xfrm>
                              <a:off x="0" y="0"/>
                              <a:ext cx="3529013" cy="2833269"/>
                            </a:xfrm>
                            <a:prstGeom prst="rect">
                              <a:avLst/>
                            </a:prstGeom>
                            <a:ln/>
                          </pic:spPr>
                        </pic:pic>
                      </a:graphicData>
                    </a:graphic>
                  </wp:inline>
                </w:drawing>
              </w:r>
            </w:ins>
          </w:p>
          <w:p w14:paraId="6F43147E" w14:textId="77777777" w:rsidR="0048019F" w:rsidRDefault="0048019F">
            <w:pPr>
              <w:jc w:val="both"/>
              <w:rPr>
                <w:ins w:id="4443" w:author="Author" w:date="2018-05-04T21:05:00Z"/>
              </w:rPr>
            </w:pPr>
          </w:p>
          <w:p w14:paraId="7B760DB2" w14:textId="77777777" w:rsidR="0048019F" w:rsidRDefault="0048019F">
            <w:pPr>
              <w:jc w:val="both"/>
            </w:pPr>
          </w:p>
        </w:tc>
      </w:tr>
    </w:tbl>
    <w:p w14:paraId="260CCB89" w14:textId="77777777" w:rsidR="0048019F" w:rsidRDefault="0048019F"/>
    <w:p w14:paraId="53E9119F" w14:textId="77777777" w:rsidR="0048019F" w:rsidRDefault="00AF50CC">
      <w:pPr>
        <w:pStyle w:val="Heading2"/>
        <w:spacing w:before="280"/>
      </w:pPr>
      <w:bookmarkStart w:id="4444" w:name="_hdyek4skkbkj" w:colFirst="0" w:colLast="0"/>
      <w:bookmarkEnd w:id="4444"/>
      <w:r>
        <w:t>&lt;ID&gt;REF5.7 – Annotation: false pos</w:t>
      </w:r>
      <w:r>
        <w:t xml:space="preserve">itive rates of enhancers </w:t>
      </w:r>
    </w:p>
    <w:p w14:paraId="2F55EC36" w14:textId="77777777" w:rsidR="0048019F" w:rsidRDefault="00AF50CC">
      <w:r>
        <w:t>&lt;TYPE&gt;$$$Power,$$$Text</w:t>
      </w:r>
    </w:p>
    <w:p w14:paraId="0E53993B" w14:textId="77777777" w:rsidR="0048019F" w:rsidRDefault="00AF50CC">
      <w:r>
        <w:t>&lt;ASSIGN&gt;@@@JZ,@@@MTG</w:t>
      </w:r>
    </w:p>
    <w:p w14:paraId="382A1618" w14:textId="77777777" w:rsidR="0048019F" w:rsidRDefault="00AF50CC">
      <w:r>
        <w:t>&lt;PLAN&gt;&amp;&amp;&amp;AgreeFix</w:t>
      </w:r>
    </w:p>
    <w:p w14:paraId="419E7042" w14:textId="77777777" w:rsidR="0048019F" w:rsidRDefault="00AF50CC">
      <w:r>
        <w:t>&lt;STATUS&gt;%%%95DONE</w:t>
      </w:r>
    </w:p>
    <w:p w14:paraId="76457023" w14:textId="77777777" w:rsidR="0048019F" w:rsidRDefault="0048019F"/>
    <w:tbl>
      <w:tblPr>
        <w:tblStyle w:val="afff8"/>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4445"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4446">
          <w:tblGrid>
            <w:gridCol w:w="1245"/>
            <w:gridCol w:w="8115"/>
          </w:tblGrid>
        </w:tblGridChange>
      </w:tblGrid>
      <w:tr w:rsidR="0048019F" w14:paraId="14928BA9" w14:textId="77777777">
        <w:tc>
          <w:tcPr>
            <w:tcW w:w="1245" w:type="dxa"/>
            <w:shd w:val="clear" w:color="auto" w:fill="auto"/>
            <w:tcMar>
              <w:top w:w="100" w:type="dxa"/>
              <w:left w:w="100" w:type="dxa"/>
              <w:bottom w:w="100" w:type="dxa"/>
              <w:right w:w="100" w:type="dxa"/>
            </w:tcMar>
            <w:tcPrChange w:id="4447" w:author="Author" w:date="2018-05-04T21:05:00Z">
              <w:tcPr>
                <w:tcW w:w="1245" w:type="dxa"/>
                <w:shd w:val="clear" w:color="auto" w:fill="auto"/>
                <w:tcMar>
                  <w:top w:w="100" w:type="dxa"/>
                  <w:left w:w="100" w:type="dxa"/>
                  <w:bottom w:w="100" w:type="dxa"/>
                  <w:right w:w="100" w:type="dxa"/>
                </w:tcMar>
              </w:tcPr>
            </w:tcPrChange>
          </w:tcPr>
          <w:p w14:paraId="60EBD896"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52E0E5A8"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4448" w:author="Author" w:date="2018-05-04T21:05:00Z">
              <w:tcPr>
                <w:tcW w:w="8115" w:type="dxa"/>
                <w:shd w:val="clear" w:color="auto" w:fill="auto"/>
                <w:tcMar>
                  <w:top w:w="100" w:type="dxa"/>
                  <w:left w:w="100" w:type="dxa"/>
                  <w:bottom w:w="100" w:type="dxa"/>
                  <w:right w:w="100" w:type="dxa"/>
                </w:tcMar>
              </w:tcPr>
            </w:tcPrChange>
          </w:tcPr>
          <w:p w14:paraId="18D73ED7" w14:textId="77777777" w:rsidR="0048019F" w:rsidRDefault="00AF50CC">
            <w:pPr>
              <w:jc w:val="both"/>
              <w:rPr>
                <w:rFonts w:ascii="Courier New" w:hAnsi="Courier New"/>
                <w:sz w:val="20"/>
                <w:rPrChange w:id="4449" w:author="Author" w:date="2018-05-04T21:05:00Z">
                  <w:rPr>
                    <w:rFonts w:ascii="Courier New" w:hAnsi="Courier New"/>
                  </w:rPr>
                </w:rPrChange>
              </w:rPr>
            </w:pPr>
            <w:r>
              <w:rPr>
                <w:rFonts w:ascii="Courier New" w:hAnsi="Courier New"/>
                <w:sz w:val="20"/>
                <w:rPrChange w:id="4450" w:author="Author" w:date="2018-05-04T21:05:00Z">
                  <w:rPr>
                    <w:rFonts w:ascii="Courier New" w:hAnsi="Courier New"/>
                  </w:rPr>
                </w:rPrChange>
              </w:rPr>
              <w:t>6. The authors claim that reduction of functional elements increases power to discover recurrently mutated elements. This point needs quantitative support in the main manuscript (some analysis is given in the supplemental). For example, in the enhancer lis</w:t>
            </w:r>
            <w:r>
              <w:rPr>
                <w:rFonts w:ascii="Courier New" w:hAnsi="Courier New"/>
                <w:sz w:val="20"/>
                <w:rPrChange w:id="4451" w:author="Author" w:date="2018-05-04T21:05:00Z">
                  <w:rPr>
                    <w:rFonts w:ascii="Courier New" w:hAnsi="Courier New"/>
                  </w:rPr>
                </w:rPrChange>
              </w:rPr>
              <w:t>t derived from the ensemble method, what fraction of enhancers are estimated to be false positives?</w:t>
            </w:r>
          </w:p>
        </w:tc>
      </w:tr>
      <w:tr w:rsidR="0048019F" w14:paraId="05AE5D93" w14:textId="77777777">
        <w:tc>
          <w:tcPr>
            <w:tcW w:w="1245" w:type="dxa"/>
            <w:shd w:val="clear" w:color="auto" w:fill="auto"/>
            <w:tcMar>
              <w:top w:w="100" w:type="dxa"/>
              <w:left w:w="100" w:type="dxa"/>
              <w:bottom w:w="100" w:type="dxa"/>
              <w:right w:w="100" w:type="dxa"/>
            </w:tcMar>
            <w:tcPrChange w:id="4452" w:author="Author" w:date="2018-05-04T21:05:00Z">
              <w:tcPr>
                <w:tcW w:w="1245" w:type="dxa"/>
                <w:shd w:val="clear" w:color="auto" w:fill="auto"/>
                <w:tcMar>
                  <w:top w:w="100" w:type="dxa"/>
                  <w:left w:w="100" w:type="dxa"/>
                  <w:bottom w:w="100" w:type="dxa"/>
                  <w:right w:w="100" w:type="dxa"/>
                </w:tcMar>
              </w:tcPr>
            </w:tcPrChange>
          </w:tcPr>
          <w:p w14:paraId="550485CB"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98DADD1"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4453" w:author="Author" w:date="2018-05-04T21:05:00Z">
              <w:tcPr>
                <w:tcW w:w="8115" w:type="dxa"/>
                <w:shd w:val="clear" w:color="auto" w:fill="auto"/>
                <w:tcMar>
                  <w:top w:w="100" w:type="dxa"/>
                  <w:left w:w="100" w:type="dxa"/>
                  <w:bottom w:w="100" w:type="dxa"/>
                  <w:right w:w="100" w:type="dxa"/>
                </w:tcMar>
              </w:tcPr>
            </w:tcPrChange>
          </w:tcPr>
          <w:p w14:paraId="3B51E213" w14:textId="1105312D" w:rsidR="0048019F" w:rsidRDefault="00AF50CC">
            <w:pPr>
              <w:jc w:val="both"/>
              <w:rPr>
                <w:ins w:id="4454" w:author="Author" w:date="2018-05-04T21:05:00Z"/>
              </w:rPr>
            </w:pPr>
            <w:r>
              <w:t xml:space="preserve">We thank the referee for </w:t>
            </w:r>
            <w:del w:id="4455" w:author="Author" w:date="2018-05-04T21:05:00Z">
              <w:r>
                <w:delText>pointing out the</w:delText>
              </w:r>
            </w:del>
            <w:ins w:id="4456" w:author="Author" w:date="2018-05-04T21:05:00Z">
              <w:r>
                <w:t>raising this issue of</w:t>
              </w:r>
            </w:ins>
            <w:r>
              <w:t xml:space="preserve"> quality metrics of our annotations, such as the enhancers.</w:t>
            </w:r>
            <w:del w:id="4457" w:author="Author" w:date="2018-05-04T21:05:00Z">
              <w:r>
                <w:delText xml:space="preserve"> We fully agree with the referee that i</w:delText>
              </w:r>
              <w:r>
                <w:delText xml:space="preserve">t is important to provide such information. </w:delText>
              </w:r>
            </w:del>
          </w:p>
          <w:p w14:paraId="4F5AC0C1" w14:textId="77777777" w:rsidR="0048019F" w:rsidRDefault="0048019F">
            <w:pPr>
              <w:jc w:val="both"/>
              <w:rPr>
                <w:ins w:id="4458" w:author="Author" w:date="2018-05-04T21:05:00Z"/>
              </w:rPr>
            </w:pPr>
          </w:p>
          <w:p w14:paraId="67A17B63" w14:textId="34783B16" w:rsidR="0048019F" w:rsidRDefault="00AF50CC">
            <w:pPr>
              <w:jc w:val="both"/>
              <w:rPr>
                <w:ins w:id="4459" w:author="Author" w:date="2018-05-04T21:05:00Z"/>
              </w:rPr>
            </w:pPr>
            <w:r>
              <w:t xml:space="preserve">As </w:t>
            </w:r>
            <w:r>
              <w:t xml:space="preserve">suggested, we have </w:t>
            </w:r>
            <w:del w:id="4460" w:author="Author" w:date="2018-05-04T21:05:00Z">
              <w:r>
                <w:delText xml:space="preserve">added a whole section in our </w:delText>
              </w:r>
            </w:del>
            <w:r>
              <w:t>revised</w:t>
            </w:r>
            <w:r>
              <w:t xml:space="preserve"> </w:t>
            </w:r>
            <w:ins w:id="4461" w:author="Author" w:date="2018-05-04T21:05:00Z">
              <w:r>
                <w:t>our</w:t>
              </w:r>
              <w:r>
                <w:t xml:space="preserve"> </w:t>
              </w:r>
            </w:ins>
            <w:r>
              <w:t xml:space="preserve">manuscript to discuss the </w:t>
            </w:r>
            <w:del w:id="4462" w:author="Author" w:date="2018-05-04T21:05:00Z">
              <w:r>
                <w:delText>qualities</w:delText>
              </w:r>
            </w:del>
            <w:ins w:id="4463" w:author="Author" w:date="2018-05-04T21:05:00Z">
              <w:r>
                <w:t>qualit</w:t>
              </w:r>
              <w:r>
                <w:t>y</w:t>
              </w:r>
            </w:ins>
            <w:r>
              <w:t xml:space="preserve"> of </w:t>
            </w:r>
            <w:del w:id="4464" w:author="Author" w:date="2018-05-04T21:05:00Z">
              <w:r>
                <w:delText xml:space="preserve">our </w:delText>
              </w:r>
            </w:del>
            <w:r>
              <w:t>annotations</w:t>
            </w:r>
            <w:del w:id="4465" w:author="Author" w:date="2018-05-04T21:05:00Z">
              <w:r>
                <w:delText>. We further extended such QC analysis from enhancers to our enhancer</w:delText>
              </w:r>
            </w:del>
            <w:ins w:id="4466" w:author="Author" w:date="2018-05-04T21:05:00Z">
              <w:r>
                <w:t>, including</w:t>
              </w:r>
              <w:r>
                <w:t>:</w:t>
              </w:r>
            </w:ins>
          </w:p>
          <w:p w14:paraId="3907658C" w14:textId="77777777" w:rsidR="0048019F" w:rsidRDefault="0048019F">
            <w:pPr>
              <w:jc w:val="both"/>
              <w:rPr>
                <w:ins w:id="4467" w:author="Author" w:date="2018-05-04T21:05:00Z"/>
              </w:rPr>
            </w:pPr>
          </w:p>
          <w:p w14:paraId="6BCF8ADE" w14:textId="306FB560" w:rsidR="0048019F" w:rsidRDefault="00AF50CC">
            <w:pPr>
              <w:numPr>
                <w:ilvl w:val="0"/>
                <w:numId w:val="8"/>
              </w:numPr>
              <w:contextualSpacing/>
              <w:jc w:val="both"/>
              <w:rPr>
                <w:ins w:id="4468" w:author="Author" w:date="2018-05-04T21:05:00Z"/>
              </w:rPr>
            </w:pPr>
            <w:ins w:id="4469" w:author="Author" w:date="2018-05-04T21:05:00Z">
              <w:r>
                <w:t xml:space="preserve">Enhancers (details in </w:t>
              </w:r>
              <w:r>
                <w:t>E</w:t>
              </w:r>
              <w:r>
                <w:t>xcerpt 1 below)</w:t>
              </w:r>
            </w:ins>
          </w:p>
          <w:p w14:paraId="140F4CC7" w14:textId="037F8E2B" w:rsidR="0048019F" w:rsidRDefault="00AF50CC">
            <w:pPr>
              <w:numPr>
                <w:ilvl w:val="0"/>
                <w:numId w:val="8"/>
              </w:numPr>
              <w:contextualSpacing/>
              <w:jc w:val="both"/>
              <w:rPr>
                <w:ins w:id="4470" w:author="Author" w:date="2018-05-04T21:05:00Z"/>
              </w:rPr>
            </w:pPr>
            <w:ins w:id="4471" w:author="Author" w:date="2018-05-04T21:05:00Z">
              <w:r>
                <w:t>Enhancer</w:t>
              </w:r>
            </w:ins>
            <w:r>
              <w:t>-gene linkages</w:t>
            </w:r>
            <w:del w:id="4472" w:author="Author" w:date="2018-05-04T21:05:00Z">
              <w:r>
                <w:delText xml:space="preserve">, </w:delText>
              </w:r>
            </w:del>
            <w:ins w:id="4473" w:author="Author" w:date="2018-05-04T21:05:00Z">
              <w:r>
                <w:t xml:space="preserve"> (details in </w:t>
              </w:r>
              <w:r>
                <w:t>E</w:t>
              </w:r>
              <w:r>
                <w:t>xcerpt 1 to REF 5.8)</w:t>
              </w:r>
            </w:ins>
          </w:p>
          <w:p w14:paraId="2A0137F3" w14:textId="4F7DAC8F" w:rsidR="0048019F" w:rsidRDefault="00AF50CC">
            <w:pPr>
              <w:numPr>
                <w:ilvl w:val="0"/>
                <w:numId w:val="8"/>
              </w:numPr>
              <w:contextualSpacing/>
              <w:jc w:val="both"/>
              <w:rPr>
                <w:ins w:id="4474" w:author="Author" w:date="2018-05-04T21:05:00Z"/>
              </w:rPr>
            </w:pPr>
            <w:r>
              <w:t>TF</w:t>
            </w:r>
            <w:del w:id="4475" w:author="Author" w:date="2018-05-04T21:05:00Z">
              <w:r>
                <w:delText>-gene</w:delText>
              </w:r>
            </w:del>
            <w:r>
              <w:t xml:space="preserve"> regulatory networks</w:t>
            </w:r>
            <w:ins w:id="4476" w:author="Author" w:date="2018-05-04T21:05:00Z">
              <w:r>
                <w:t xml:space="preserve"> (details i</w:t>
              </w:r>
              <w:r>
                <w:t xml:space="preserve">n </w:t>
              </w:r>
              <w:r>
                <w:t>E</w:t>
              </w:r>
              <w:r>
                <w:t>xcerpt 1-3 to REF 5.12)</w:t>
              </w:r>
            </w:ins>
          </w:p>
          <w:p w14:paraId="0BCC2DF6" w14:textId="77777777" w:rsidR="0048019F" w:rsidRDefault="0048019F">
            <w:pPr>
              <w:jc w:val="both"/>
              <w:rPr>
                <w:ins w:id="4477" w:author="Author" w:date="2018-05-04T21:05:00Z"/>
              </w:rPr>
            </w:pPr>
          </w:p>
          <w:p w14:paraId="330BF130" w14:textId="2351D8D8" w:rsidR="0048019F" w:rsidRDefault="00AF50CC">
            <w:pPr>
              <w:jc w:val="both"/>
            </w:pPr>
            <w:ins w:id="4478" w:author="Author" w:date="2018-05-04T21:05:00Z">
              <w:r>
                <w:t>We have added further internal comparisons of relative performance after incorporating additional novel assays</w:t>
              </w:r>
            </w:ins>
            <w:r>
              <w:t xml:space="preserve">, and </w:t>
            </w:r>
            <w:del w:id="4479" w:author="Author" w:date="2018-05-04T21:05:00Z">
              <w:r>
                <w:delText xml:space="preserve">the rewiring quantifications (details in updated supplement section xxx). </w:delText>
              </w:r>
            </w:del>
            <w:ins w:id="4480" w:author="Author" w:date="2018-05-04T21:05:00Z">
              <w:r>
                <w:t>we now include FDRs for our methods.</w:t>
              </w:r>
            </w:ins>
          </w:p>
          <w:p w14:paraId="6C308877" w14:textId="77777777" w:rsidR="0048019F" w:rsidRDefault="0048019F">
            <w:pPr>
              <w:jc w:val="both"/>
            </w:pPr>
          </w:p>
          <w:p w14:paraId="1CF028C1" w14:textId="7F93A3C0" w:rsidR="0048019F" w:rsidRDefault="00AF50CC">
            <w:pPr>
              <w:jc w:val="both"/>
              <w:rPr>
                <w:ins w:id="4481" w:author="Author" w:date="2018-05-04T21:05:00Z"/>
              </w:rPr>
            </w:pPr>
            <w:del w:id="4482" w:author="Author" w:date="2018-05-04T21:05:00Z">
              <w:r>
                <w:delText>Specifically for the enhancer part, we are actively involved with of the ENCODE enhancer challenge project and one of our authors co-leads that project. We</w:delText>
              </w:r>
            </w:del>
            <w:ins w:id="4483" w:author="Author" w:date="2018-05-04T21:05:00Z">
              <w:r>
                <w:t>Through the process of this revision, w</w:t>
              </w:r>
              <w:r>
                <w:t>e</w:t>
              </w:r>
            </w:ins>
            <w:r>
              <w:t xml:space="preserve"> noticed that there is no gold standard to define enhancers in human, so it is difficult to directly call false positives.</w:t>
            </w:r>
            <w:del w:id="4484" w:author="Author" w:date="2018-05-04T21:05:00Z">
              <w:r>
                <w:delText xml:space="preserve"> </w:delText>
              </w:r>
            </w:del>
          </w:p>
          <w:p w14:paraId="445840C4" w14:textId="77777777" w:rsidR="0048019F" w:rsidRDefault="0048019F">
            <w:pPr>
              <w:jc w:val="both"/>
              <w:rPr>
                <w:ins w:id="4485" w:author="Author" w:date="2018-05-04T21:05:00Z"/>
              </w:rPr>
            </w:pPr>
          </w:p>
          <w:p w14:paraId="08B97214" w14:textId="5DFDE785" w:rsidR="0048019F" w:rsidRDefault="00AF50CC">
            <w:pPr>
              <w:jc w:val="both"/>
              <w:rPr>
                <w:ins w:id="4486" w:author="Author" w:date="2018-05-04T21:05:00Z"/>
              </w:rPr>
            </w:pPr>
            <w:r>
              <w:t xml:space="preserve">Instead, we calculated the overlapping percentage with the FANTOM enhancers using our annotations and showed that by incorporating </w:t>
            </w:r>
            <w:r>
              <w:t>more assays, the overlapping percentage increases significantly</w:t>
            </w:r>
            <w:del w:id="4487" w:author="Author" w:date="2018-05-04T21:05:00Z">
              <w:r>
                <w:delText>, and they are</w:delText>
              </w:r>
            </w:del>
            <w:ins w:id="4488" w:author="Author" w:date="2018-05-04T21:05:00Z">
              <w:r>
                <w:t xml:space="preserve"> --</w:t>
              </w:r>
            </w:ins>
            <w:r>
              <w:t xml:space="preserve"> consistently higher than those from the Roadmap and the main encyclopedia enhancers.  Please see details in the following excerpt for more information.</w:t>
            </w:r>
          </w:p>
          <w:p w14:paraId="4D5A18B2" w14:textId="77777777" w:rsidR="0048019F" w:rsidRDefault="0048019F">
            <w:pPr>
              <w:jc w:val="both"/>
              <w:rPr>
                <w:ins w:id="4489" w:author="Author" w:date="2018-05-04T21:05:00Z"/>
              </w:rPr>
            </w:pPr>
          </w:p>
          <w:p w14:paraId="14723DAF" w14:textId="77777777" w:rsidR="0048019F" w:rsidRDefault="00AF50CC">
            <w:pPr>
              <w:jc w:val="both"/>
              <w:rPr>
                <w:ins w:id="4490" w:author="Author" w:date="2018-05-04T21:05:00Z"/>
              </w:rPr>
            </w:pPr>
            <w:ins w:id="4491" w:author="Author" w:date="2018-05-04T21:05:00Z">
              <w:r>
                <w:t>[JZ2JZ: talk to MTG to find figures,</w:t>
              </w:r>
              <w:r>
                <w:t xml:space="preserve"> numbers and tables here]</w:t>
              </w:r>
            </w:ins>
          </w:p>
          <w:p w14:paraId="7DB50DF4" w14:textId="77777777" w:rsidR="0048019F" w:rsidRDefault="0048019F">
            <w:pPr>
              <w:jc w:val="both"/>
              <w:rPr>
                <w:ins w:id="4492" w:author="Author" w:date="2018-05-04T21:05:00Z"/>
              </w:rPr>
            </w:pPr>
            <w:commentRangeStart w:id="4493"/>
          </w:p>
          <w:p w14:paraId="25E5505D" w14:textId="1BD79922" w:rsidR="0048019F" w:rsidRDefault="0048019F">
            <w:pPr>
              <w:jc w:val="both"/>
              <w:rPr>
                <w:ins w:id="4494" w:author="Author" w:date="2018-05-04T21:05:00Z"/>
              </w:rPr>
            </w:pPr>
          </w:p>
          <w:p w14:paraId="6948CA09" w14:textId="5956FD26" w:rsidR="0048019F" w:rsidRDefault="0048019F">
            <w:pPr>
              <w:jc w:val="both"/>
              <w:rPr>
                <w:ins w:id="4495" w:author="Author" w:date="2018-05-04T21:05:00Z"/>
              </w:rPr>
            </w:pPr>
          </w:p>
          <w:p w14:paraId="287BBBB3" w14:textId="793A728B" w:rsidR="0048019F" w:rsidRDefault="0048019F">
            <w:pPr>
              <w:jc w:val="both"/>
              <w:rPr>
                <w:ins w:id="4496" w:author="Author" w:date="2018-05-04T21:05:00Z"/>
              </w:rPr>
            </w:pPr>
          </w:p>
          <w:p w14:paraId="2DDC823E" w14:textId="77777777" w:rsidR="0048019F" w:rsidRDefault="0048019F">
            <w:pPr>
              <w:jc w:val="both"/>
              <w:rPr>
                <w:ins w:id="4497" w:author="Author" w:date="2018-05-04T21:05:00Z"/>
              </w:rPr>
            </w:pPr>
          </w:p>
          <w:p w14:paraId="7F7D518C" w14:textId="631E64E3" w:rsidR="0048019F" w:rsidRDefault="00AF50CC">
            <w:pPr>
              <w:jc w:val="both"/>
            </w:pPr>
            <w:ins w:id="4498" w:author="Author" w:date="2018-05-04T21:05:00Z">
              <w:r>
                <w:t xml:space="preserve"> </w:t>
              </w:r>
              <w:commentRangeEnd w:id="4493"/>
              <w:r>
                <w:commentReference w:id="4493"/>
              </w:r>
            </w:ins>
          </w:p>
        </w:tc>
      </w:tr>
      <w:tr w:rsidR="0048019F" w14:paraId="31D2E96C" w14:textId="77777777">
        <w:trPr>
          <w:trHeight w:val="1720"/>
          <w:trPrChange w:id="4499" w:author="Author" w:date="2018-05-04T21:05:00Z">
            <w:trPr>
              <w:trHeight w:val="1720"/>
            </w:trPr>
          </w:trPrChange>
        </w:trPr>
        <w:tc>
          <w:tcPr>
            <w:tcW w:w="1245" w:type="dxa"/>
            <w:shd w:val="clear" w:color="auto" w:fill="auto"/>
            <w:tcMar>
              <w:top w:w="100" w:type="dxa"/>
              <w:left w:w="100" w:type="dxa"/>
              <w:bottom w:w="100" w:type="dxa"/>
              <w:right w:w="100" w:type="dxa"/>
            </w:tcMar>
            <w:tcPrChange w:id="4500" w:author="Author" w:date="2018-05-04T21:05:00Z">
              <w:tcPr>
                <w:tcW w:w="1245" w:type="dxa"/>
                <w:shd w:val="clear" w:color="auto" w:fill="auto"/>
                <w:tcMar>
                  <w:top w:w="100" w:type="dxa"/>
                  <w:left w:w="100" w:type="dxa"/>
                  <w:bottom w:w="100" w:type="dxa"/>
                  <w:right w:w="100" w:type="dxa"/>
                </w:tcMar>
              </w:tcPr>
            </w:tcPrChange>
          </w:tcPr>
          <w:p w14:paraId="0D4891AB"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 xml:space="preserve">Excerpt </w:t>
            </w:r>
            <w:ins w:id="4501" w:author="Author" w:date="2018-05-04T21:05:00Z">
              <w:r>
                <w:rPr>
                  <w:rFonts w:ascii="Times New Roman" w:eastAsia="Times New Roman" w:hAnsi="Times New Roman" w:cs="Times New Roman"/>
                </w:rPr>
                <w:t xml:space="preserve">1 </w:t>
              </w:r>
            </w:ins>
            <w:r>
              <w:rPr>
                <w:rFonts w:ascii="Times New Roman" w:eastAsia="Times New Roman" w:hAnsi="Times New Roman" w:cs="Times New Roman"/>
              </w:rPr>
              <w:t>From</w:t>
            </w:r>
          </w:p>
          <w:p w14:paraId="3409089D" w14:textId="7164DF9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 xml:space="preserve">Revised </w:t>
            </w:r>
            <w:del w:id="4502" w:author="Author" w:date="2018-05-04T21:05:00Z">
              <w:r>
                <w:rPr>
                  <w:rFonts w:ascii="Times New Roman" w:eastAsia="Times New Roman" w:hAnsi="Times New Roman" w:cs="Times New Roman"/>
                </w:rPr>
                <w:delText xml:space="preserve">manuscript (in </w:delText>
              </w:r>
            </w:del>
            <w:r>
              <w:rPr>
                <w:rFonts w:ascii="Times New Roman" w:eastAsia="Times New Roman" w:hAnsi="Times New Roman" w:cs="Times New Roman"/>
              </w:rPr>
              <w:t>supplement</w:t>
            </w:r>
            <w:del w:id="4503" w:author="Author" w:date="2018-05-04T21:05:00Z">
              <w:r>
                <w:rPr>
                  <w:rFonts w:ascii="Times New Roman" w:eastAsia="Times New Roman" w:hAnsi="Times New Roman" w:cs="Times New Roman"/>
                </w:rPr>
                <w:delText>)</w:delText>
              </w:r>
            </w:del>
            <w:r>
              <w:rPr>
                <w:rFonts w:ascii="Times New Roman" w:eastAsia="Times New Roman" w:hAnsi="Times New Roman" w:cs="Times New Roman"/>
              </w:rPr>
              <w:t xml:space="preserve"> </w:t>
            </w:r>
          </w:p>
        </w:tc>
        <w:tc>
          <w:tcPr>
            <w:tcW w:w="8115" w:type="dxa"/>
            <w:shd w:val="clear" w:color="auto" w:fill="auto"/>
            <w:tcMar>
              <w:top w:w="100" w:type="dxa"/>
              <w:left w:w="100" w:type="dxa"/>
              <w:bottom w:w="100" w:type="dxa"/>
              <w:right w:w="100" w:type="dxa"/>
            </w:tcMar>
            <w:tcPrChange w:id="4504" w:author="Author" w:date="2018-05-04T21:05:00Z">
              <w:tcPr>
                <w:tcW w:w="8115" w:type="dxa"/>
                <w:shd w:val="clear" w:color="auto" w:fill="auto"/>
                <w:tcMar>
                  <w:top w:w="100" w:type="dxa"/>
                  <w:left w:w="100" w:type="dxa"/>
                  <w:bottom w:w="100" w:type="dxa"/>
                  <w:right w:w="100" w:type="dxa"/>
                </w:tcMar>
              </w:tcPr>
            </w:tcPrChange>
          </w:tcPr>
          <w:p w14:paraId="599C516A" w14:textId="4768FCB2" w:rsidR="0048019F" w:rsidRDefault="00AF50CC">
            <w:pPr>
              <w:jc w:val="both"/>
              <w:rPr>
                <w:ins w:id="4505" w:author="Author" w:date="2018-05-04T21:05:00Z"/>
                <w:rFonts w:ascii="Times New Roman" w:eastAsia="Times New Roman" w:hAnsi="Times New Roman" w:cs="Times New Roman"/>
                <w:sz w:val="20"/>
                <w:szCs w:val="20"/>
              </w:rPr>
            </w:pPr>
            <w:commentRangeStart w:id="4506"/>
            <w:r>
              <w:rPr>
                <w:rFonts w:ascii="Times New Roman" w:hAnsi="Times New Roman"/>
                <w:sz w:val="20"/>
                <w:rPrChange w:id="4507" w:author="Author" w:date="2018-05-04T21:05:00Z">
                  <w:rPr/>
                </w:rPrChange>
              </w:rPr>
              <w:t>As for the enhancer part,</w:t>
            </w:r>
            <w:commentRangeEnd w:id="4506"/>
            <w:r>
              <w:commentReference w:id="4506"/>
            </w:r>
            <w:r>
              <w:rPr>
                <w:rFonts w:ascii="Times New Roman" w:hAnsi="Times New Roman"/>
                <w:sz w:val="20"/>
                <w:rPrChange w:id="4508" w:author="Author" w:date="2018-05-04T21:05:00Z">
                  <w:rPr/>
                </w:rPrChange>
              </w:rPr>
              <w:t xml:space="preserve"> with the ensemble method</w:t>
            </w:r>
            <w:del w:id="4509" w:author="Author" w:date="2018-05-04T21:05:00Z">
              <w:r>
                <w:delText>, for example</w:delText>
              </w:r>
            </w:del>
            <w:r>
              <w:rPr>
                <w:rFonts w:ascii="Times New Roman" w:hAnsi="Times New Roman"/>
                <w:sz w:val="20"/>
                <w:rPrChange w:id="4510" w:author="Author" w:date="2018-05-04T21:05:00Z">
                  <w:rPr/>
                </w:rPrChange>
              </w:rPr>
              <w:t xml:space="preserve">, </w:t>
            </w:r>
            <w:r>
              <w:rPr>
                <w:rFonts w:ascii="Times New Roman" w:hAnsi="Times New Roman"/>
                <w:sz w:val="20"/>
                <w:rPrChange w:id="4511" w:author="Author" w:date="2018-05-04T21:05:00Z">
                  <w:rPr/>
                </w:rPrChange>
              </w:rPr>
              <w:t xml:space="preserve">we can get more accurate annotation and pin-point to sequences where transcription factors would actually bind to. To estimate the false positive rate </w:t>
            </w:r>
            <w:del w:id="4512" w:author="Author" w:date="2018-05-04T21:05:00Z">
              <w:r>
                <w:delText>woul</w:delText>
              </w:r>
              <w:r>
                <w:delText>d not be very practical at this stage</w:delText>
              </w:r>
            </w:del>
            <w:ins w:id="4513" w:author="Author" w:date="2018-05-04T21:05:00Z">
              <w:r>
                <w:rPr>
                  <w:rFonts w:ascii="Times New Roman" w:eastAsia="Times New Roman" w:hAnsi="Times New Roman" w:cs="Times New Roman"/>
                  <w:sz w:val="20"/>
                  <w:szCs w:val="20"/>
                </w:rPr>
                <w:t>is challenging</w:t>
              </w:r>
            </w:ins>
            <w:r>
              <w:rPr>
                <w:rFonts w:ascii="Times New Roman" w:hAnsi="Times New Roman"/>
                <w:sz w:val="20"/>
                <w:rPrChange w:id="4514" w:author="Author" w:date="2018-05-04T21:05:00Z">
                  <w:rPr/>
                </w:rPrChange>
              </w:rPr>
              <w:t xml:space="preserve"> </w:t>
            </w:r>
            <w:r>
              <w:rPr>
                <w:rFonts w:ascii="Times New Roman" w:hAnsi="Times New Roman"/>
                <w:sz w:val="20"/>
                <w:rPrChange w:id="4515" w:author="Author" w:date="2018-05-04T21:05:00Z">
                  <w:rPr/>
                </w:rPrChange>
              </w:rPr>
              <w:t>as there is no gold-standard experiment that cou</w:t>
            </w:r>
            <w:r>
              <w:rPr>
                <w:rFonts w:ascii="Times New Roman" w:hAnsi="Times New Roman"/>
                <w:sz w:val="20"/>
                <w:rPrChange w:id="4516" w:author="Author" w:date="2018-05-04T21:05:00Z">
                  <w:rPr/>
                </w:rPrChange>
              </w:rPr>
              <w:t xml:space="preserve">ld assert </w:t>
            </w:r>
            <w:del w:id="4517" w:author="Author" w:date="2018-05-04T21:05:00Z">
              <w:r>
                <w:delText>an</w:delText>
              </w:r>
            </w:del>
            <w:ins w:id="4518" w:author="Author" w:date="2018-05-04T21:05:00Z">
              <w:r>
                <w:rPr>
                  <w:rFonts w:ascii="Times New Roman" w:eastAsia="Times New Roman" w:hAnsi="Times New Roman" w:cs="Times New Roman"/>
                  <w:sz w:val="20"/>
                  <w:szCs w:val="20"/>
                </w:rPr>
                <w:t xml:space="preserve">that </w:t>
              </w:r>
              <w:r>
                <w:rPr>
                  <w:rFonts w:ascii="Times New Roman" w:eastAsia="Times New Roman" w:hAnsi="Times New Roman" w:cs="Times New Roman"/>
                  <w:sz w:val="20"/>
                  <w:szCs w:val="20"/>
                </w:rPr>
                <w:t>a</w:t>
              </w:r>
            </w:ins>
            <w:r>
              <w:rPr>
                <w:rFonts w:ascii="Times New Roman" w:hAnsi="Times New Roman"/>
                <w:sz w:val="20"/>
                <w:rPrChange w:id="4519" w:author="Author" w:date="2018-05-04T21:05:00Z">
                  <w:rPr/>
                </w:rPrChange>
              </w:rPr>
              <w:t xml:space="preserve"> predicted enhancer is </w:t>
            </w:r>
            <w:del w:id="4520" w:author="Author" w:date="2018-05-04T21:05:00Z">
              <w:r>
                <w:delText xml:space="preserve">definitely </w:delText>
              </w:r>
            </w:del>
            <w:r>
              <w:rPr>
                <w:rFonts w:ascii="Times New Roman" w:hAnsi="Times New Roman"/>
                <w:sz w:val="20"/>
                <w:rPrChange w:id="4521" w:author="Author" w:date="2018-05-04T21:05:00Z">
                  <w:rPr/>
                </w:rPrChange>
              </w:rPr>
              <w:t xml:space="preserve">negative. </w:t>
            </w:r>
          </w:p>
          <w:p w14:paraId="5CEC3C4D" w14:textId="6EF363DC" w:rsidR="0048019F" w:rsidRDefault="00AF50CC">
            <w:pPr>
              <w:jc w:val="both"/>
              <w:rPr>
                <w:rFonts w:ascii="Times New Roman" w:hAnsi="Times New Roman"/>
                <w:sz w:val="20"/>
                <w:rPrChange w:id="4522" w:author="Author" w:date="2018-05-04T21:05:00Z">
                  <w:rPr/>
                </w:rPrChange>
              </w:rPr>
            </w:pPr>
            <w:r>
              <w:rPr>
                <w:rFonts w:ascii="Times New Roman" w:hAnsi="Times New Roman"/>
                <w:sz w:val="20"/>
                <w:rPrChange w:id="4523" w:author="Author" w:date="2018-05-04T21:05:00Z">
                  <w:rPr/>
                </w:rPrChange>
              </w:rPr>
              <w:t xml:space="preserve">Here we took the FANTOM enhancer data set and </w:t>
            </w:r>
            <w:del w:id="4524" w:author="Author" w:date="2018-05-04T21:05:00Z">
              <w:r>
                <w:delText>assess</w:delText>
              </w:r>
            </w:del>
            <w:ins w:id="4525" w:author="Author" w:date="2018-05-04T21:05:00Z">
              <w:r>
                <w:rPr>
                  <w:rFonts w:ascii="Times New Roman" w:eastAsia="Times New Roman" w:hAnsi="Times New Roman" w:cs="Times New Roman"/>
                  <w:sz w:val="20"/>
                  <w:szCs w:val="20"/>
                </w:rPr>
                <w:t>assess</w:t>
              </w:r>
              <w:r>
                <w:rPr>
                  <w:rFonts w:ascii="Times New Roman" w:eastAsia="Times New Roman" w:hAnsi="Times New Roman" w:cs="Times New Roman"/>
                  <w:sz w:val="20"/>
                  <w:szCs w:val="20"/>
                </w:rPr>
                <w:t>ed</w:t>
              </w:r>
            </w:ins>
            <w:r>
              <w:rPr>
                <w:rFonts w:ascii="Times New Roman" w:hAnsi="Times New Roman"/>
                <w:sz w:val="20"/>
                <w:rPrChange w:id="4526" w:author="Author" w:date="2018-05-04T21:05:00Z">
                  <w:rPr/>
                </w:rPrChange>
              </w:rPr>
              <w:t xml:space="preserve"> the overlap percentage of our enhancer annotation in each ensemble step. We showed that each ensemble step indeed increases the percentage </w:t>
            </w:r>
            <w:r>
              <w:rPr>
                <w:rFonts w:ascii="Times New Roman" w:hAnsi="Times New Roman"/>
                <w:sz w:val="20"/>
                <w:rPrChange w:id="4527" w:author="Author" w:date="2018-05-04T21:05:00Z">
                  <w:rPr/>
                </w:rPrChange>
              </w:rPr>
              <w:t xml:space="preserve">of overlap between our annotation and the FANTOM enhancer set. The overlap percentage for our annotation is </w:t>
            </w:r>
            <w:del w:id="4528" w:author="Author" w:date="2018-05-04T21:05:00Z">
              <w:r>
                <w:delText xml:space="preserve">much </w:delText>
              </w:r>
            </w:del>
            <w:r>
              <w:rPr>
                <w:rFonts w:ascii="Times New Roman" w:hAnsi="Times New Roman"/>
                <w:sz w:val="20"/>
                <w:rPrChange w:id="4529" w:author="Author" w:date="2018-05-04T21:05:00Z">
                  <w:rPr/>
                </w:rPrChange>
              </w:rPr>
              <w:t>higher than that of the Roadmap annotation, and is also higher than the main encyclopedia enhancer annotation annotation (ccRE).</w:t>
            </w:r>
          </w:p>
          <w:p w14:paraId="6DD24C48" w14:textId="77777777" w:rsidR="0048019F" w:rsidRDefault="0048019F">
            <w:pPr>
              <w:jc w:val="both"/>
            </w:pPr>
          </w:p>
          <w:p w14:paraId="0A4ADA73" w14:textId="77777777" w:rsidR="001836E7" w:rsidRDefault="00AF50CC">
            <w:pPr>
              <w:jc w:val="both"/>
              <w:rPr>
                <w:del w:id="4530" w:author="Author" w:date="2018-05-04T21:05:00Z"/>
              </w:rPr>
            </w:pPr>
            <w:del w:id="4531" w:author="Author" w:date="2018-05-04T21:05:00Z">
              <w:r>
                <w:rPr>
                  <w:noProof/>
                  <w:lang w:val="en-US"/>
                </w:rPr>
                <w:drawing>
                  <wp:inline distT="114300" distB="114300" distL="114300" distR="114300" wp14:anchorId="7FA145EC" wp14:editId="69045E9A">
                    <wp:extent cx="4381500" cy="3343275"/>
                    <wp:effectExtent l="0" t="0" r="0" b="0"/>
                    <wp:docPr id="132" name="image97.jpg"/>
                    <wp:cNvGraphicFramePr/>
                    <a:graphic xmlns:a="http://schemas.openxmlformats.org/drawingml/2006/main">
                      <a:graphicData uri="http://schemas.openxmlformats.org/drawingml/2006/picture">
                        <pic:pic xmlns:pic="http://schemas.openxmlformats.org/drawingml/2006/picture">
                          <pic:nvPicPr>
                            <pic:cNvPr id="0" name="image97.jpg"/>
                            <pic:cNvPicPr preferRelativeResize="0"/>
                          </pic:nvPicPr>
                          <pic:blipFill>
                            <a:blip r:embed="rId29"/>
                            <a:srcRect r="12713"/>
                            <a:stretch>
                              <a:fillRect/>
                            </a:stretch>
                          </pic:blipFill>
                          <pic:spPr>
                            <a:xfrm>
                              <a:off x="0" y="0"/>
                              <a:ext cx="4381500" cy="3343275"/>
                            </a:xfrm>
                            <a:prstGeom prst="rect">
                              <a:avLst/>
                            </a:prstGeom>
                            <a:ln/>
                          </pic:spPr>
                        </pic:pic>
                      </a:graphicData>
                    </a:graphic>
                  </wp:inline>
                </w:drawing>
              </w:r>
            </w:del>
          </w:p>
          <w:p w14:paraId="74AB1410" w14:textId="77777777" w:rsidR="001836E7" w:rsidRDefault="001836E7">
            <w:pPr>
              <w:spacing w:line="240" w:lineRule="auto"/>
              <w:rPr>
                <w:del w:id="4532" w:author="Author" w:date="2018-05-04T21:05:00Z"/>
                <w:rFonts w:ascii="Times New Roman" w:eastAsia="Times New Roman" w:hAnsi="Times New Roman" w:cs="Times New Roman"/>
              </w:rPr>
            </w:pPr>
          </w:p>
          <w:p w14:paraId="622DA30B" w14:textId="77777777" w:rsidR="001836E7" w:rsidRDefault="001836E7">
            <w:pPr>
              <w:spacing w:line="240" w:lineRule="auto"/>
              <w:rPr>
                <w:del w:id="4533" w:author="Author" w:date="2018-05-04T21:05:00Z"/>
                <w:rFonts w:ascii="Times New Roman" w:eastAsia="Times New Roman" w:hAnsi="Times New Roman" w:cs="Times New Roman"/>
              </w:rPr>
            </w:pPr>
          </w:p>
          <w:p w14:paraId="37C55F17" w14:textId="0BD4D94E" w:rsidR="0048019F" w:rsidRDefault="00AF50CC">
            <w:pPr>
              <w:jc w:val="both"/>
              <w:rPr>
                <w:ins w:id="4534" w:author="Author" w:date="2018-05-04T21:05:00Z"/>
              </w:rPr>
            </w:pPr>
            <w:del w:id="4535" w:author="Author" w:date="2018-05-04T21:05:00Z">
              <w:r>
                <w:rPr>
                  <w:rFonts w:ascii="Times New Roman" w:eastAsia="Times New Roman" w:hAnsi="Times New Roman" w:cs="Times New Roman"/>
                  <w:noProof/>
                  <w:lang w:val="en-US"/>
                </w:rPr>
                <w:drawing>
                  <wp:inline distT="114300" distB="114300" distL="114300" distR="114300" wp14:anchorId="67AE1B20" wp14:editId="1D538B05">
                    <wp:extent cx="4457700" cy="3343275"/>
                    <wp:effectExtent l="0" t="0" r="0" b="0"/>
                    <wp:docPr id="133" name="image118.jpg"/>
                    <wp:cNvGraphicFramePr/>
                    <a:graphic xmlns:a="http://schemas.openxmlformats.org/drawingml/2006/main">
                      <a:graphicData uri="http://schemas.openxmlformats.org/drawingml/2006/picture">
                        <pic:pic xmlns:pic="http://schemas.openxmlformats.org/drawingml/2006/picture">
                          <pic:nvPicPr>
                            <pic:cNvPr id="0" name="image118.jpg"/>
                            <pic:cNvPicPr preferRelativeResize="0"/>
                          </pic:nvPicPr>
                          <pic:blipFill>
                            <a:blip r:embed="rId30"/>
                            <a:srcRect r="11195"/>
                            <a:stretch>
                              <a:fillRect/>
                            </a:stretch>
                          </pic:blipFill>
                          <pic:spPr>
                            <a:xfrm>
                              <a:off x="0" y="0"/>
                              <a:ext cx="4457700" cy="3343275"/>
                            </a:xfrm>
                            <a:prstGeom prst="rect">
                              <a:avLst/>
                            </a:prstGeom>
                            <a:ln/>
                          </pic:spPr>
                        </pic:pic>
                      </a:graphicData>
                    </a:graphic>
                  </wp:inline>
                </w:drawing>
              </w:r>
            </w:del>
            <w:ins w:id="4536" w:author="Author" w:date="2018-05-04T21:05:00Z">
              <w:r>
                <w:rPr>
                  <w:noProof/>
                  <w:lang w:val="en-US"/>
                </w:rPr>
                <w:drawing>
                  <wp:inline distT="114300" distB="114300" distL="114300" distR="114300">
                    <wp:extent cx="2852738" cy="2169688"/>
                    <wp:effectExtent l="0" t="0" r="0" b="0"/>
                    <wp:docPr id="28"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29"/>
                            <a:srcRect r="12713"/>
                            <a:stretch>
                              <a:fillRect/>
                            </a:stretch>
                          </pic:blipFill>
                          <pic:spPr>
                            <a:xfrm>
                              <a:off x="0" y="0"/>
                              <a:ext cx="2852738" cy="2169688"/>
                            </a:xfrm>
                            <a:prstGeom prst="rect">
                              <a:avLst/>
                            </a:prstGeom>
                            <a:ln/>
                          </pic:spPr>
                        </pic:pic>
                      </a:graphicData>
                    </a:graphic>
                  </wp:inline>
                </w:drawing>
              </w:r>
            </w:ins>
          </w:p>
          <w:p w14:paraId="29DDD5CA" w14:textId="77777777" w:rsidR="0048019F" w:rsidRDefault="0048019F">
            <w:pPr>
              <w:spacing w:line="240" w:lineRule="auto"/>
              <w:rPr>
                <w:ins w:id="4537" w:author="Author" w:date="2018-05-04T21:05:00Z"/>
                <w:rFonts w:ascii="Times New Roman" w:eastAsia="Times New Roman" w:hAnsi="Times New Roman" w:cs="Times New Roman"/>
              </w:rPr>
            </w:pPr>
          </w:p>
          <w:p w14:paraId="3E5F7775" w14:textId="77777777" w:rsidR="0048019F" w:rsidRDefault="0048019F">
            <w:pPr>
              <w:spacing w:line="240" w:lineRule="auto"/>
              <w:rPr>
                <w:ins w:id="4538" w:author="Author" w:date="2018-05-04T21:05:00Z"/>
                <w:rFonts w:ascii="Times New Roman" w:eastAsia="Times New Roman" w:hAnsi="Times New Roman" w:cs="Times New Roman"/>
              </w:rPr>
            </w:pPr>
          </w:p>
          <w:p w14:paraId="6F768B82" w14:textId="77777777" w:rsidR="0048019F" w:rsidRDefault="00AF50CC">
            <w:pPr>
              <w:spacing w:line="240" w:lineRule="auto"/>
              <w:rPr>
                <w:rFonts w:ascii="Times New Roman" w:eastAsia="Times New Roman" w:hAnsi="Times New Roman" w:cs="Times New Roman"/>
              </w:rPr>
            </w:pPr>
            <w:ins w:id="4539" w:author="Author" w:date="2018-05-04T21:05:00Z">
              <w:r>
                <w:rPr>
                  <w:rFonts w:ascii="Times New Roman" w:eastAsia="Times New Roman" w:hAnsi="Times New Roman" w:cs="Times New Roman"/>
                  <w:noProof/>
                  <w:lang w:val="en-US"/>
                </w:rPr>
                <w:drawing>
                  <wp:inline distT="114300" distB="114300" distL="114300" distR="114300">
                    <wp:extent cx="3214688" cy="2411016"/>
                    <wp:effectExtent l="0" t="0" r="0" b="0"/>
                    <wp:docPr id="74" name="image150.jpg"/>
                    <wp:cNvGraphicFramePr/>
                    <a:graphic xmlns:a="http://schemas.openxmlformats.org/drawingml/2006/main">
                      <a:graphicData uri="http://schemas.openxmlformats.org/drawingml/2006/picture">
                        <pic:pic xmlns:pic="http://schemas.openxmlformats.org/drawingml/2006/picture">
                          <pic:nvPicPr>
                            <pic:cNvPr id="0" name="image150.jpg"/>
                            <pic:cNvPicPr preferRelativeResize="0"/>
                          </pic:nvPicPr>
                          <pic:blipFill>
                            <a:blip r:embed="rId30"/>
                            <a:srcRect r="11195"/>
                            <a:stretch>
                              <a:fillRect/>
                            </a:stretch>
                          </pic:blipFill>
                          <pic:spPr>
                            <a:xfrm>
                              <a:off x="0" y="0"/>
                              <a:ext cx="3214688" cy="2411016"/>
                            </a:xfrm>
                            <a:prstGeom prst="rect">
                              <a:avLst/>
                            </a:prstGeom>
                            <a:ln/>
                          </pic:spPr>
                        </pic:pic>
                      </a:graphicData>
                    </a:graphic>
                  </wp:inline>
                </w:drawing>
              </w:r>
            </w:ins>
          </w:p>
        </w:tc>
      </w:tr>
    </w:tbl>
    <w:p w14:paraId="03519CFE" w14:textId="77777777" w:rsidR="0048019F" w:rsidRDefault="0048019F">
      <w:pPr>
        <w:spacing w:line="240" w:lineRule="auto"/>
      </w:pPr>
    </w:p>
    <w:p w14:paraId="6D007E0F" w14:textId="77777777" w:rsidR="0048019F" w:rsidRDefault="00AF50CC">
      <w:pPr>
        <w:pStyle w:val="Heading2"/>
        <w:spacing w:before="280"/>
      </w:pPr>
      <w:bookmarkStart w:id="4540" w:name="_bjubawyv8x7a" w:colFirst="0" w:colLast="0"/>
      <w:bookmarkEnd w:id="4540"/>
      <w:r>
        <w:t>&lt;ID&gt;R</w:t>
      </w:r>
      <w:r>
        <w:t>EF5.8 – Assessing quality of enhancer gene linkage annotation</w:t>
      </w:r>
    </w:p>
    <w:p w14:paraId="46F0F1B9" w14:textId="77777777" w:rsidR="0048019F" w:rsidRDefault="00AF50CC">
      <w:pPr>
        <w:pBdr>
          <w:top w:val="nil"/>
          <w:left w:val="nil"/>
          <w:bottom w:val="nil"/>
          <w:right w:val="nil"/>
          <w:between w:val="nil"/>
        </w:pBdr>
      </w:pPr>
      <w:r>
        <w:t>&lt;TYPE&gt;$$$Annotation,$$$Text</w:t>
      </w:r>
    </w:p>
    <w:p w14:paraId="247622BF" w14:textId="77777777" w:rsidR="0048019F" w:rsidRDefault="00AF50CC">
      <w:pPr>
        <w:pBdr>
          <w:top w:val="nil"/>
          <w:left w:val="nil"/>
          <w:bottom w:val="nil"/>
          <w:right w:val="nil"/>
          <w:between w:val="nil"/>
        </w:pBdr>
      </w:pPr>
      <w:r>
        <w:t>&lt;ASSIGN&gt;@@@KevinYip,@@@SKL</w:t>
      </w:r>
      <w:ins w:id="4541" w:author="Author" w:date="2018-05-04T21:05:00Z">
        <w:r>
          <w:t>,@@@GG</w:t>
        </w:r>
      </w:ins>
    </w:p>
    <w:p w14:paraId="631FB960" w14:textId="77777777" w:rsidR="0048019F" w:rsidRDefault="00AF50CC">
      <w:pPr>
        <w:pBdr>
          <w:top w:val="nil"/>
          <w:left w:val="nil"/>
          <w:bottom w:val="nil"/>
          <w:right w:val="nil"/>
          <w:between w:val="nil"/>
        </w:pBdr>
      </w:pPr>
      <w:r>
        <w:t>&lt;PLAN&gt;&amp;&amp;&amp;MORE</w:t>
      </w:r>
    </w:p>
    <w:p w14:paraId="5317765C" w14:textId="77777777" w:rsidR="0048019F" w:rsidRDefault="00AF50CC">
      <w:pPr>
        <w:pBdr>
          <w:top w:val="nil"/>
          <w:left w:val="nil"/>
          <w:bottom w:val="nil"/>
          <w:right w:val="nil"/>
          <w:between w:val="nil"/>
        </w:pBdr>
      </w:pPr>
      <w:r>
        <w:t>&lt;STATUS&gt;%%%95DONE</w:t>
      </w:r>
    </w:p>
    <w:p w14:paraId="46248322" w14:textId="77777777" w:rsidR="0048019F" w:rsidRDefault="0048019F">
      <w:pPr>
        <w:pBdr>
          <w:top w:val="nil"/>
          <w:left w:val="nil"/>
          <w:bottom w:val="nil"/>
          <w:right w:val="nil"/>
          <w:between w:val="nil"/>
        </w:pBdr>
      </w:pPr>
    </w:p>
    <w:tbl>
      <w:tblPr>
        <w:tblStyle w:val="afff9"/>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4542"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4543">
          <w:tblGrid>
            <w:gridCol w:w="1245"/>
            <w:gridCol w:w="8115"/>
          </w:tblGrid>
        </w:tblGridChange>
      </w:tblGrid>
      <w:tr w:rsidR="0048019F" w14:paraId="4BB8EAA0" w14:textId="77777777">
        <w:tc>
          <w:tcPr>
            <w:tcW w:w="1245" w:type="dxa"/>
            <w:shd w:val="clear" w:color="auto" w:fill="auto"/>
            <w:tcMar>
              <w:top w:w="100" w:type="dxa"/>
              <w:left w:w="100" w:type="dxa"/>
              <w:bottom w:w="100" w:type="dxa"/>
              <w:right w:w="100" w:type="dxa"/>
            </w:tcMar>
            <w:tcPrChange w:id="4544" w:author="Author" w:date="2018-05-04T21:05:00Z">
              <w:tcPr>
                <w:tcW w:w="1245" w:type="dxa"/>
                <w:shd w:val="clear" w:color="auto" w:fill="auto"/>
                <w:tcMar>
                  <w:top w:w="100" w:type="dxa"/>
                  <w:left w:w="100" w:type="dxa"/>
                  <w:bottom w:w="100" w:type="dxa"/>
                  <w:right w:w="100" w:type="dxa"/>
                </w:tcMar>
              </w:tcPr>
            </w:tcPrChange>
          </w:tcPr>
          <w:p w14:paraId="01C795C8" w14:textId="77777777" w:rsidR="0048019F" w:rsidRDefault="00AF50CC">
            <w:pPr>
              <w:spacing w:line="240" w:lineRule="auto"/>
              <w:rPr>
                <w:rFonts w:ascii="Courier New" w:hAnsi="Courier New"/>
                <w:sz w:val="20"/>
                <w:rPrChange w:id="4545" w:author="Author" w:date="2018-05-04T21:05:00Z">
                  <w:rPr>
                    <w:rFonts w:ascii="Courier New" w:hAnsi="Courier New"/>
                  </w:rPr>
                </w:rPrChange>
              </w:rPr>
            </w:pPr>
            <w:r>
              <w:rPr>
                <w:rFonts w:ascii="Courier New" w:hAnsi="Courier New"/>
                <w:sz w:val="20"/>
                <w:rPrChange w:id="4546" w:author="Author" w:date="2018-05-04T21:05:00Z">
                  <w:rPr>
                    <w:rFonts w:ascii="Courier New" w:hAnsi="Courier New"/>
                  </w:rPr>
                </w:rPrChange>
              </w:rPr>
              <w:t>Referee</w:t>
            </w:r>
          </w:p>
          <w:p w14:paraId="60C9D8BF" w14:textId="77777777" w:rsidR="0048019F" w:rsidRDefault="00AF50CC">
            <w:pPr>
              <w:spacing w:line="240" w:lineRule="auto"/>
              <w:rPr>
                <w:rFonts w:ascii="Courier New" w:hAnsi="Courier New"/>
                <w:sz w:val="20"/>
                <w:rPrChange w:id="4547" w:author="Author" w:date="2018-05-04T21:05:00Z">
                  <w:rPr>
                    <w:rFonts w:ascii="Courier New" w:hAnsi="Courier New"/>
                  </w:rPr>
                </w:rPrChange>
              </w:rPr>
            </w:pPr>
            <w:r>
              <w:rPr>
                <w:rFonts w:ascii="Courier New" w:hAnsi="Courier New"/>
                <w:sz w:val="20"/>
                <w:rPrChange w:id="4548"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4549" w:author="Author" w:date="2018-05-04T21:05:00Z">
              <w:tcPr>
                <w:tcW w:w="8115" w:type="dxa"/>
                <w:shd w:val="clear" w:color="auto" w:fill="auto"/>
                <w:tcMar>
                  <w:top w:w="100" w:type="dxa"/>
                  <w:left w:w="100" w:type="dxa"/>
                  <w:bottom w:w="100" w:type="dxa"/>
                  <w:right w:w="100" w:type="dxa"/>
                </w:tcMar>
              </w:tcPr>
            </w:tcPrChange>
          </w:tcPr>
          <w:p w14:paraId="3A8CEEFB" w14:textId="77777777" w:rsidR="0048019F" w:rsidRDefault="00AF50CC">
            <w:pPr>
              <w:jc w:val="both"/>
              <w:rPr>
                <w:rFonts w:ascii="Courier New" w:hAnsi="Courier New"/>
                <w:sz w:val="20"/>
                <w:rPrChange w:id="4550" w:author="Author" w:date="2018-05-04T21:05:00Z">
                  <w:rPr>
                    <w:rFonts w:ascii="Courier New" w:hAnsi="Courier New"/>
                  </w:rPr>
                </w:rPrChange>
              </w:rPr>
            </w:pPr>
            <w:r>
              <w:rPr>
                <w:rFonts w:ascii="Courier New" w:hAnsi="Courier New"/>
                <w:sz w:val="20"/>
                <w:rPrChange w:id="4551" w:author="Author" w:date="2018-05-04T21:05:00Z">
                  <w:rPr>
                    <w:rFonts w:ascii="Courier New" w:hAnsi="Courier New"/>
                  </w:rPr>
                </w:rPrChange>
              </w:rPr>
              <w:t xml:space="preserve">7. The authors claim superior quality of gene-enhancer links and gene communities derived from their machine learning approach. The method should at least be outlined in the main text, and accompanied by data supporting its accuracy and better performance </w:t>
            </w:r>
            <w:r>
              <w:rPr>
                <w:rFonts w:ascii="Courier New" w:hAnsi="Courier New"/>
                <w:sz w:val="20"/>
                <w:rPrChange w:id="4552" w:author="Author" w:date="2018-05-04T21:05:00Z">
                  <w:rPr>
                    <w:rFonts w:ascii="Courier New" w:hAnsi="Courier New"/>
                  </w:rPr>
                </w:rPrChange>
              </w:rPr>
              <w:t>compared to existing approaches.</w:t>
            </w:r>
          </w:p>
        </w:tc>
      </w:tr>
      <w:tr w:rsidR="0048019F" w14:paraId="384ADB5C" w14:textId="77777777">
        <w:tc>
          <w:tcPr>
            <w:tcW w:w="1245" w:type="dxa"/>
            <w:shd w:val="clear" w:color="auto" w:fill="auto"/>
            <w:tcMar>
              <w:top w:w="100" w:type="dxa"/>
              <w:left w:w="100" w:type="dxa"/>
              <w:bottom w:w="100" w:type="dxa"/>
              <w:right w:w="100" w:type="dxa"/>
            </w:tcMar>
            <w:tcPrChange w:id="4553" w:author="Author" w:date="2018-05-04T21:05:00Z">
              <w:tcPr>
                <w:tcW w:w="1245" w:type="dxa"/>
                <w:shd w:val="clear" w:color="auto" w:fill="auto"/>
                <w:tcMar>
                  <w:top w:w="100" w:type="dxa"/>
                  <w:left w:w="100" w:type="dxa"/>
                  <w:bottom w:w="100" w:type="dxa"/>
                  <w:right w:w="100" w:type="dxa"/>
                </w:tcMar>
              </w:tcPr>
            </w:tcPrChange>
          </w:tcPr>
          <w:p w14:paraId="100DD4FE"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7DB0D815"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4554" w:author="Author" w:date="2018-05-04T21:05:00Z">
              <w:tcPr>
                <w:tcW w:w="8115" w:type="dxa"/>
                <w:shd w:val="clear" w:color="auto" w:fill="auto"/>
                <w:tcMar>
                  <w:top w:w="100" w:type="dxa"/>
                  <w:left w:w="100" w:type="dxa"/>
                  <w:bottom w:w="100" w:type="dxa"/>
                  <w:right w:w="100" w:type="dxa"/>
                </w:tcMar>
              </w:tcPr>
            </w:tcPrChange>
          </w:tcPr>
          <w:p w14:paraId="62CF7EEB" w14:textId="77777777" w:rsidR="001836E7" w:rsidRDefault="00AF50CC">
            <w:pPr>
              <w:jc w:val="both"/>
              <w:rPr>
                <w:del w:id="4555" w:author="Author" w:date="2018-05-04T21:05:00Z"/>
                <w:rFonts w:ascii="Helvetica Neue" w:eastAsia="Helvetica Neue" w:hAnsi="Helvetica Neue" w:cs="Helvetica Neue"/>
              </w:rPr>
            </w:pPr>
            <w:del w:id="4556" w:author="Author" w:date="2018-05-04T21:05:00Z">
              <w:r>
                <w:rPr>
                  <w:rFonts w:ascii="Helvetica Neue" w:eastAsia="Helvetica Neue" w:hAnsi="Helvetica Neue" w:cs="Helvetica Neue"/>
                </w:rPr>
                <w:delText>We</w:delText>
              </w:r>
            </w:del>
            <w:ins w:id="4557" w:author="Author" w:date="2018-05-04T21:05:00Z">
              <w:r>
                <w:rPr>
                  <w:rFonts w:ascii="Helvetica Neue" w:eastAsia="Helvetica Neue" w:hAnsi="Helvetica Neue" w:cs="Helvetica Neue"/>
                  <w:sz w:val="24"/>
                  <w:szCs w:val="24"/>
                </w:rPr>
                <w:t>Again we</w:t>
              </w:r>
            </w:ins>
            <w:r>
              <w:rPr>
                <w:rFonts w:ascii="Helvetica Neue" w:hAnsi="Helvetica Neue"/>
                <w:sz w:val="24"/>
                <w:rPrChange w:id="4558" w:author="Author" w:date="2018-05-04T21:05:00Z">
                  <w:rPr>
                    <w:rFonts w:ascii="Helvetica Neue" w:hAnsi="Helvetica Neue"/>
                  </w:rPr>
                </w:rPrChange>
              </w:rPr>
              <w:t xml:space="preserve"> thank the referee for </w:t>
            </w:r>
            <w:del w:id="4559" w:author="Author" w:date="2018-05-04T21:05:00Z">
              <w:r>
                <w:rPr>
                  <w:rFonts w:ascii="Helvetica Neue" w:eastAsia="Helvetica Neue" w:hAnsi="Helvetica Neue" w:cs="Helvetica Neue"/>
                </w:rPr>
                <w:delText>the</w:delText>
              </w:r>
            </w:del>
            <w:ins w:id="4560" w:author="Author" w:date="2018-05-04T21:05:00Z">
              <w:r>
                <w:rPr>
                  <w:rFonts w:ascii="Helvetica Neue" w:eastAsia="Helvetica Neue" w:hAnsi="Helvetica Neue" w:cs="Helvetica Neue"/>
                  <w:sz w:val="24"/>
                  <w:szCs w:val="24"/>
                </w:rPr>
                <w:t>the</w:t>
              </w:r>
              <w:r>
                <w:rPr>
                  <w:rFonts w:ascii="Helvetica Neue" w:eastAsia="Helvetica Neue" w:hAnsi="Helvetica Neue" w:cs="Helvetica Neue"/>
                  <w:sz w:val="24"/>
                  <w:szCs w:val="24"/>
                </w:rPr>
                <w:t>ir</w:t>
              </w:r>
            </w:ins>
            <w:r>
              <w:rPr>
                <w:rFonts w:ascii="Helvetica Neue" w:hAnsi="Helvetica Neue"/>
                <w:sz w:val="24"/>
                <w:rPrChange w:id="4561" w:author="Author" w:date="2018-05-04T21:05:00Z">
                  <w:rPr>
                    <w:rFonts w:ascii="Helvetica Neue" w:hAnsi="Helvetica Neue"/>
                  </w:rPr>
                </w:rPrChange>
              </w:rPr>
              <w:t xml:space="preserve"> comments</w:t>
            </w:r>
            <w:del w:id="4562" w:author="Author" w:date="2018-05-04T21:05:00Z">
              <w:r>
                <w:rPr>
                  <w:rFonts w:ascii="Helvetica Neue" w:eastAsia="Helvetica Neue" w:hAnsi="Helvetica Neue" w:cs="Helvetica Neue"/>
                </w:rPr>
                <w:delText>. As suggested, we have briefly explained our method in the updated main text</w:delText>
              </w:r>
            </w:del>
            <w:r>
              <w:rPr>
                <w:rFonts w:ascii="Helvetica Neue" w:hAnsi="Helvetica Neue"/>
                <w:sz w:val="24"/>
                <w:rPrChange w:id="4563" w:author="Author" w:date="2018-05-04T21:05:00Z">
                  <w:rPr>
                    <w:rFonts w:ascii="Helvetica Neue" w:hAnsi="Helvetica Neue"/>
                  </w:rPr>
                </w:rPrChange>
              </w:rPr>
              <w:t xml:space="preserve"> and </w:t>
            </w:r>
            <w:del w:id="4564" w:author="Author" w:date="2018-05-04T21:05:00Z">
              <w:r>
                <w:rPr>
                  <w:rFonts w:ascii="Helvetica Neue" w:eastAsia="Helvetica Neue" w:hAnsi="Helvetica Neue" w:cs="Helvetica Neue"/>
                </w:rPr>
                <w:delText xml:space="preserve">added a whole new section to discuss these points in the revised supplementary file. </w:delText>
              </w:r>
            </w:del>
          </w:p>
          <w:p w14:paraId="4D44D603" w14:textId="77777777" w:rsidR="001836E7" w:rsidRDefault="001836E7">
            <w:pPr>
              <w:jc w:val="both"/>
              <w:rPr>
                <w:del w:id="4565" w:author="Author" w:date="2018-05-04T21:05:00Z"/>
                <w:rFonts w:ascii="Helvetica Neue" w:eastAsia="Helvetica Neue" w:hAnsi="Helvetica Neue" w:cs="Helvetica Neue"/>
              </w:rPr>
            </w:pPr>
          </w:p>
          <w:p w14:paraId="64D3065B" w14:textId="77777777" w:rsidR="001836E7" w:rsidRDefault="00AF50CC">
            <w:pPr>
              <w:jc w:val="both"/>
              <w:rPr>
                <w:del w:id="4566" w:author="Author" w:date="2018-05-04T21:05:00Z"/>
                <w:rFonts w:ascii="Helvetica Neue" w:eastAsia="Helvetica Neue" w:hAnsi="Helvetica Neue" w:cs="Helvetica Neue"/>
              </w:rPr>
            </w:pPr>
            <w:del w:id="4567" w:author="Author" w:date="2018-05-04T21:05:00Z">
              <w:r>
                <w:rPr>
                  <w:rFonts w:ascii="Helvetica Neue" w:eastAsia="Helvetica Neue" w:hAnsi="Helvetica Neue" w:cs="Helvetica Neue"/>
                </w:rPr>
                <w:delText>We have summarized our comparisons to show the improved performance and details can be found in the Excerpt 1 and 2 below.</w:delText>
              </w:r>
            </w:del>
          </w:p>
          <w:p w14:paraId="0EA7C606" w14:textId="77777777" w:rsidR="001836E7" w:rsidRDefault="001836E7">
            <w:pPr>
              <w:jc w:val="both"/>
              <w:rPr>
                <w:del w:id="4568" w:author="Author" w:date="2018-05-04T21:05:00Z"/>
                <w:rFonts w:ascii="Helvetica Neue" w:eastAsia="Helvetica Neue" w:hAnsi="Helvetica Neue" w:cs="Helvetica Neue"/>
              </w:rPr>
            </w:pPr>
          </w:p>
          <w:p w14:paraId="55649C69" w14:textId="77777777" w:rsidR="001836E7" w:rsidRDefault="00AF50CC">
            <w:pPr>
              <w:jc w:val="both"/>
              <w:rPr>
                <w:del w:id="4569" w:author="Author" w:date="2018-05-04T21:05:00Z"/>
                <w:rFonts w:ascii="Helvetica Neue" w:eastAsia="Helvetica Neue" w:hAnsi="Helvetica Neue" w:cs="Helvetica Neue"/>
                <w:i/>
                <w:u w:val="single"/>
              </w:rPr>
            </w:pPr>
            <w:del w:id="4570" w:author="Author" w:date="2018-05-04T21:05:00Z">
              <w:r>
                <w:rPr>
                  <w:rFonts w:ascii="Helvetica Neue" w:eastAsia="Helvetica Neue" w:hAnsi="Helvetica Neue" w:cs="Helvetica Neue"/>
                  <w:i/>
                  <w:u w:val="single"/>
                </w:rPr>
                <w:delText>1. Regarding the gene-enhancer linkages</w:delText>
              </w:r>
            </w:del>
          </w:p>
          <w:p w14:paraId="045E863C" w14:textId="7F04B010" w:rsidR="0048019F" w:rsidRDefault="00AF50CC">
            <w:pPr>
              <w:jc w:val="both"/>
              <w:rPr>
                <w:rFonts w:ascii="Helvetica Neue" w:hAnsi="Helvetica Neue"/>
                <w:sz w:val="24"/>
                <w:rPrChange w:id="4571" w:author="Author" w:date="2018-05-04T21:05:00Z">
                  <w:rPr>
                    <w:rFonts w:ascii="Helvetica Neue" w:hAnsi="Helvetica Neue"/>
                  </w:rPr>
                </w:rPrChange>
              </w:rPr>
            </w:pPr>
            <w:del w:id="4572" w:author="Author" w:date="2018-05-04T21:05:00Z">
              <w:r>
                <w:rPr>
                  <w:rFonts w:ascii="Helvetica Neue" w:eastAsia="Helvetica Neue" w:hAnsi="Helvetica Neue" w:cs="Helvetica Neue"/>
                </w:rPr>
                <w:delText xml:space="preserve">Instead of pure computational predictions, </w:delText>
              </w:r>
            </w:del>
            <w:r>
              <w:rPr>
                <w:rFonts w:ascii="Helvetica Neue" w:hAnsi="Helvetica Neue"/>
                <w:sz w:val="24"/>
                <w:rPrChange w:id="4573" w:author="Author" w:date="2018-05-04T21:05:00Z">
                  <w:rPr>
                    <w:rFonts w:ascii="Helvetica Neue" w:hAnsi="Helvetica Neue"/>
                  </w:rPr>
                </w:rPrChange>
              </w:rPr>
              <w:t xml:space="preserve">we </w:t>
            </w:r>
            <w:del w:id="4574" w:author="Author" w:date="2018-05-04T21:05:00Z">
              <w:r>
                <w:rPr>
                  <w:rFonts w:ascii="Helvetica Neue" w:eastAsia="Helvetica Neue" w:hAnsi="Helvetica Neue" w:cs="Helvetica Neue"/>
                </w:rPr>
                <w:delText xml:space="preserve">developed a method </w:delText>
              </w:r>
            </w:del>
            <w:ins w:id="4575" w:author="Author" w:date="2018-05-04T21:05:00Z">
              <w:r>
                <w:rPr>
                  <w:rFonts w:ascii="Helvetica Neue" w:eastAsia="Helvetica Neue" w:hAnsi="Helvetica Neue" w:cs="Helvetica Neue"/>
                  <w:sz w:val="24"/>
                  <w:szCs w:val="24"/>
                </w:rPr>
                <w:t xml:space="preserve">totally agree </w:t>
              </w:r>
            </w:ins>
            <w:r>
              <w:rPr>
                <w:rFonts w:ascii="Helvetica Neue" w:hAnsi="Helvetica Neue"/>
                <w:sz w:val="24"/>
                <w:rPrChange w:id="4576" w:author="Author" w:date="2018-05-04T21:05:00Z">
                  <w:rPr>
                    <w:rFonts w:ascii="Helvetica Neue" w:hAnsi="Helvetica Neue"/>
                  </w:rPr>
                </w:rPrChange>
              </w:rPr>
              <w:t xml:space="preserve">that </w:t>
            </w:r>
            <w:del w:id="4577" w:author="Author" w:date="2018-05-04T21:05:00Z">
              <w:r>
                <w:rPr>
                  <w:rFonts w:ascii="Helvetica Neue" w:eastAsia="Helvetica Neue" w:hAnsi="Helvetica Neue" w:cs="Helvetica Neue"/>
                </w:rPr>
                <w:delText xml:space="preserve">incorporates HiC data </w:delText>
              </w:r>
              <w:r>
                <w:rPr>
                  <w:rFonts w:ascii="Helvetica Neue" w:eastAsia="Helvetica Neue" w:hAnsi="Helvetica Neue" w:cs="Helvetica Neue"/>
                </w:rPr>
                <w:delText xml:space="preserve">to our previous computational approach JEME (cite) to better capture the physical interactions between enhancers and target genes. We benchmark </w:delText>
              </w:r>
            </w:del>
            <w:r>
              <w:rPr>
                <w:rFonts w:ascii="Helvetica Neue" w:hAnsi="Helvetica Neue"/>
                <w:sz w:val="24"/>
                <w:rPrChange w:id="4578" w:author="Author" w:date="2018-05-04T21:05:00Z">
                  <w:rPr>
                    <w:rFonts w:ascii="Helvetica Neue" w:hAnsi="Helvetica Neue"/>
                  </w:rPr>
                </w:rPrChange>
              </w:rPr>
              <w:t xml:space="preserve">it </w:t>
            </w:r>
            <w:del w:id="4579" w:author="Author" w:date="2018-05-04T21:05:00Z">
              <w:r>
                <w:rPr>
                  <w:rFonts w:ascii="Helvetica Neue" w:eastAsia="Helvetica Neue" w:hAnsi="Helvetica Neue" w:cs="Helvetica Neue"/>
                </w:rPr>
                <w:delText>against published chromHMM enhancer-gene linkages using the GTEx whole blood eQTLs in GM12878. We showed that</w:delText>
              </w:r>
              <w:r>
                <w:rPr>
                  <w:rFonts w:ascii="Helvetica Neue" w:eastAsia="Helvetica Neue" w:hAnsi="Helvetica Neue" w:cs="Helvetica Neue"/>
                </w:rPr>
                <w:delText xml:space="preserve"> our JEME+HiC gene-enhancer linkages showed noticeably highly enrichment in whole blood eQTLs. (Excerpt 1)</w:delText>
              </w:r>
            </w:del>
            <w:ins w:id="4580" w:author="Author" w:date="2018-05-04T21:05:00Z">
              <w:r>
                <w:rPr>
                  <w:rFonts w:ascii="Helvetica Neue" w:eastAsia="Helvetica Neue" w:hAnsi="Helvetica Neue" w:cs="Helvetica Neue"/>
                  <w:sz w:val="24"/>
                  <w:szCs w:val="24"/>
                </w:rPr>
                <w:t xml:space="preserve">is important to provide quality comparison of annotations. We have tried to fully addressed the referee’s comment by </w:t>
              </w:r>
            </w:ins>
          </w:p>
          <w:p w14:paraId="39504ECA" w14:textId="77777777" w:rsidR="0048019F" w:rsidRDefault="0048019F">
            <w:pPr>
              <w:jc w:val="both"/>
              <w:rPr>
                <w:rFonts w:ascii="Helvetica Neue" w:hAnsi="Helvetica Neue"/>
                <w:sz w:val="24"/>
                <w:rPrChange w:id="4581" w:author="Author" w:date="2018-05-04T21:05:00Z">
                  <w:rPr>
                    <w:rFonts w:ascii="Helvetica Neue" w:hAnsi="Helvetica Neue"/>
                  </w:rPr>
                </w:rPrChange>
              </w:rPr>
            </w:pPr>
          </w:p>
          <w:p w14:paraId="58EB6E8D" w14:textId="71E3509E" w:rsidR="0048019F" w:rsidRDefault="00AF50CC">
            <w:pPr>
              <w:numPr>
                <w:ilvl w:val="0"/>
                <w:numId w:val="15"/>
              </w:numPr>
              <w:contextualSpacing/>
              <w:jc w:val="both"/>
              <w:rPr>
                <w:ins w:id="4582" w:author="Author" w:date="2018-05-04T21:05:00Z"/>
                <w:rFonts w:ascii="Helvetica Neue" w:eastAsia="Helvetica Neue" w:hAnsi="Helvetica Neue" w:cs="Helvetica Neue"/>
                <w:sz w:val="24"/>
                <w:szCs w:val="24"/>
              </w:rPr>
            </w:pPr>
            <w:del w:id="4583" w:author="Author" w:date="2018-05-04T21:05:00Z">
              <w:r>
                <w:rPr>
                  <w:rFonts w:ascii="Helvetica Neue" w:eastAsia="Helvetica Neue" w:hAnsi="Helvetica Neue" w:cs="Helvetica Neue"/>
                  <w:i/>
                  <w:u w:val="single"/>
                </w:rPr>
                <w:delText xml:space="preserve">2. Regarding the </w:delText>
              </w:r>
            </w:del>
            <w:ins w:id="4584" w:author="Author" w:date="2018-05-04T21:05:00Z">
              <w:r>
                <w:rPr>
                  <w:rFonts w:ascii="Helvetica Neue" w:eastAsia="Helvetica Neue" w:hAnsi="Helvetica Neue" w:cs="Helvetica Neue"/>
                  <w:sz w:val="24"/>
                  <w:szCs w:val="24"/>
                </w:rPr>
                <w:t xml:space="preserve">Adding a section </w:t>
              </w:r>
              <w:r>
                <w:rPr>
                  <w:rFonts w:ascii="Helvetica Neue" w:eastAsia="Helvetica Neue" w:hAnsi="Helvetica Neue" w:cs="Helvetica Neue"/>
                  <w:sz w:val="24"/>
                  <w:szCs w:val="24"/>
                </w:rPr>
                <w:t>to the</w:t>
              </w:r>
              <w:r>
                <w:rPr>
                  <w:rFonts w:ascii="Helvetica Neue" w:eastAsia="Helvetica Neue" w:hAnsi="Helvetica Neue" w:cs="Helvetica Neue"/>
                  <w:sz w:val="24"/>
                  <w:szCs w:val="24"/>
                </w:rPr>
                <w:t xml:space="preserve"> supplement to </w:t>
              </w:r>
              <w:r>
                <w:rPr>
                  <w:rFonts w:ascii="Helvetica Neue" w:eastAsia="Helvetica Neue" w:hAnsi="Helvetica Neue" w:cs="Helvetica Neue"/>
                  <w:sz w:val="24"/>
                  <w:szCs w:val="24"/>
                </w:rPr>
                <w:t>compare</w:t>
              </w:r>
              <w:r>
                <w:rPr>
                  <w:rFonts w:ascii="Helvetica Neue" w:eastAsia="Helvetica Neue" w:hAnsi="Helvetica Neue" w:cs="Helvetica Neue"/>
                  <w:sz w:val="24"/>
                  <w:szCs w:val="24"/>
                </w:rPr>
                <w:t xml:space="preserve"> our JEME+Hi-C enhancer targets</w:t>
              </w:r>
              <w:r>
                <w:rPr>
                  <w:rFonts w:ascii="Helvetica Neue" w:eastAsia="Helvetica Neue" w:hAnsi="Helvetica Neue" w:cs="Helvetica Neue"/>
                  <w:sz w:val="24"/>
                  <w:szCs w:val="24"/>
                </w:rPr>
                <w:t>than the chromHMM ones (excerpt 1 below)</w:t>
              </w:r>
            </w:ins>
          </w:p>
          <w:p w14:paraId="3898B283" w14:textId="77777777" w:rsidR="001836E7" w:rsidRDefault="00AF50CC">
            <w:pPr>
              <w:jc w:val="both"/>
              <w:rPr>
                <w:del w:id="4585" w:author="Author" w:date="2018-05-04T21:05:00Z"/>
                <w:rFonts w:ascii="Helvetica Neue" w:eastAsia="Helvetica Neue" w:hAnsi="Helvetica Neue" w:cs="Helvetica Neue"/>
              </w:rPr>
            </w:pPr>
            <w:ins w:id="4586" w:author="Author" w:date="2018-05-04T21:05:00Z">
              <w:r>
                <w:rPr>
                  <w:rFonts w:ascii="Helvetica Neue" w:eastAsia="Helvetica Neue" w:hAnsi="Helvetica Neue" w:cs="Helvetica Neue"/>
                  <w:sz w:val="24"/>
                  <w:szCs w:val="24"/>
                </w:rPr>
                <w:t xml:space="preserve">Adding a comparison of our </w:t>
              </w:r>
            </w:ins>
            <w:r>
              <w:rPr>
                <w:rFonts w:ascii="Helvetica Neue" w:hAnsi="Helvetica Neue"/>
                <w:sz w:val="24"/>
                <w:rPrChange w:id="4587" w:author="Author" w:date="2018-05-04T21:05:00Z">
                  <w:rPr>
                    <w:rFonts w:ascii="Helvetica Neue" w:hAnsi="Helvetica Neue"/>
                    <w:i/>
                    <w:u w:val="single"/>
                  </w:rPr>
                </w:rPrChange>
              </w:rPr>
              <w:t xml:space="preserve">gene community </w:t>
            </w:r>
            <w:del w:id="4588" w:author="Author" w:date="2018-05-04T21:05:00Z">
              <w:r>
                <w:rPr>
                  <w:rFonts w:ascii="Helvetica Neue" w:eastAsia="Helvetica Neue" w:hAnsi="Helvetica Neue" w:cs="Helvetica Neue"/>
                  <w:i/>
                  <w:u w:val="single"/>
                </w:rPr>
                <w:delText>methods</w:delText>
              </w:r>
            </w:del>
          </w:p>
          <w:p w14:paraId="5AFD08E3" w14:textId="67DFDD04" w:rsidR="0048019F" w:rsidRDefault="00AF50CC">
            <w:pPr>
              <w:numPr>
                <w:ilvl w:val="0"/>
                <w:numId w:val="15"/>
              </w:numPr>
              <w:contextualSpacing/>
              <w:jc w:val="both"/>
              <w:rPr>
                <w:rFonts w:ascii="Helvetica Neue" w:eastAsia="Helvetica Neue" w:hAnsi="Helvetica Neue" w:cs="Helvetica Neue"/>
                <w:sz w:val="24"/>
                <w:szCs w:val="24"/>
              </w:rPr>
            </w:pPr>
            <w:del w:id="4589" w:author="Author" w:date="2018-05-04T21:05:00Z">
              <w:r>
                <w:rPr>
                  <w:rFonts w:ascii="Helvetica Neue" w:eastAsia="Helvetica Neue" w:hAnsi="Helvetica Neue" w:cs="Helvetica Neue"/>
                </w:rPr>
                <w:delText xml:space="preserve">We have compared the gene community model </w:delText>
              </w:r>
            </w:del>
            <w:ins w:id="4590" w:author="Author" w:date="2018-05-04T21:05:00Z">
              <w:r>
                <w:rPr>
                  <w:rFonts w:ascii="Helvetica Neue" w:eastAsia="Helvetica Neue" w:hAnsi="Helvetica Neue" w:cs="Helvetica Neue"/>
                  <w:sz w:val="24"/>
                  <w:szCs w:val="24"/>
                </w:rPr>
                <w:t xml:space="preserve">method </w:t>
              </w:r>
            </w:ins>
            <w:r>
              <w:rPr>
                <w:rFonts w:ascii="Helvetica Neue" w:hAnsi="Helvetica Neue"/>
                <w:sz w:val="24"/>
                <w:rPrChange w:id="4591" w:author="Author" w:date="2018-05-04T21:05:00Z">
                  <w:rPr>
                    <w:rFonts w:ascii="Helvetica Neue" w:hAnsi="Helvetica Neue"/>
                  </w:rPr>
                </w:rPrChange>
              </w:rPr>
              <w:t xml:space="preserve">with </w:t>
            </w:r>
            <w:del w:id="4592" w:author="Author" w:date="2018-05-04T21:05:00Z">
              <w:r>
                <w:rPr>
                  <w:rFonts w:ascii="Helvetica Neue" w:eastAsia="Helvetica Neue" w:hAnsi="Helvetica Neue" w:cs="Helvetica Neue"/>
                </w:rPr>
                <w:delText>other methods like</w:delText>
              </w:r>
            </w:del>
            <w:ins w:id="4593" w:author="Author" w:date="2018-05-04T21:05:00Z">
              <w:r>
                <w:rPr>
                  <w:rFonts w:ascii="Helvetica Neue" w:eastAsia="Helvetica Neue" w:hAnsi="Helvetica Neue" w:cs="Helvetica Neue"/>
                  <w:sz w:val="24"/>
                  <w:szCs w:val="24"/>
                </w:rPr>
                <w:t>others such as</w:t>
              </w:r>
            </w:ins>
            <w:r>
              <w:rPr>
                <w:rFonts w:ascii="Helvetica Neue" w:hAnsi="Helvetica Neue"/>
                <w:sz w:val="24"/>
                <w:rPrChange w:id="4594" w:author="Author" w:date="2018-05-04T21:05:00Z">
                  <w:rPr>
                    <w:rFonts w:ascii="Helvetica Neue" w:hAnsi="Helvetica Neue"/>
                  </w:rPr>
                </w:rPrChange>
              </w:rPr>
              <w:t xml:space="preserve"> NMF</w:t>
            </w:r>
            <w:r>
              <w:rPr>
                <w:rFonts w:ascii="Helvetica Neue" w:hAnsi="Helvetica Neue"/>
                <w:sz w:val="24"/>
                <w:rPrChange w:id="4595" w:author="Author" w:date="2018-05-04T21:05:00Z">
                  <w:rPr>
                    <w:rFonts w:ascii="Helvetica Neue" w:hAnsi="Helvetica Neue"/>
                  </w:rPr>
                </w:rPrChange>
              </w:rPr>
              <w:t xml:space="preserve"> </w:t>
            </w:r>
            <w:del w:id="4596" w:author="Author" w:date="2018-05-04T21:05:00Z">
              <w:r>
                <w:rPr>
                  <w:rFonts w:ascii="Helvetica Neue" w:eastAsia="Helvetica Neue" w:hAnsi="Helvetica Neue" w:cs="Helvetica Neue"/>
                </w:rPr>
                <w:delText>by extending our analysis from 122 GM1</w:delText>
              </w:r>
              <w:r>
                <w:rPr>
                  <w:rFonts w:ascii="Helvetica Neue" w:eastAsia="Helvetica Neue" w:hAnsi="Helvetica Neue" w:cs="Helvetica Neue"/>
                </w:rPr>
                <w:delText>2878 and K526 dataset to 862 TF ChIP-Seq assays included in ENCODE data portal. Analysis showed that our method can better preserve the</w:delText>
              </w:r>
            </w:del>
            <w:ins w:id="4597" w:author="Author" w:date="2018-05-04T21:05:00Z">
              <w:r>
                <w:rPr>
                  <w:rFonts w:ascii="Helvetica Neue" w:eastAsia="Helvetica Neue" w:hAnsi="Helvetica Neue" w:cs="Helvetica Neue"/>
                  <w:sz w:val="24"/>
                  <w:szCs w:val="24"/>
                </w:rPr>
                <w:t>show</w:t>
              </w:r>
              <w:r>
                <w:rPr>
                  <w:rFonts w:ascii="Helvetica Neue" w:eastAsia="Helvetica Neue" w:hAnsi="Helvetica Neue" w:cs="Helvetica Neue"/>
                  <w:sz w:val="24"/>
                  <w:szCs w:val="24"/>
                </w:rPr>
                <w:t>ing that</w:t>
              </w:r>
              <w:r>
                <w:rPr>
                  <w:rFonts w:ascii="Helvetica Neue" w:eastAsia="Helvetica Neue" w:hAnsi="Helvetica Neue" w:cs="Helvetica Neue"/>
                  <w:sz w:val="24"/>
                  <w:szCs w:val="24"/>
                </w:rPr>
                <w:t xml:space="preserve"> our method </w:t>
              </w:r>
              <w:r>
                <w:rPr>
                  <w:rFonts w:ascii="Helvetica Neue" w:eastAsia="Helvetica Neue" w:hAnsi="Helvetica Neue" w:cs="Helvetica Neue"/>
                  <w:sz w:val="24"/>
                  <w:szCs w:val="24"/>
                </w:rPr>
                <w:t xml:space="preserve">improves </w:t>
              </w:r>
              <w:r>
                <w:rPr>
                  <w:rFonts w:ascii="Helvetica Neue" w:eastAsia="Helvetica Neue" w:hAnsi="Helvetica Neue" w:cs="Helvetica Neue"/>
                  <w:sz w:val="24"/>
                  <w:szCs w:val="24"/>
                </w:rPr>
                <w:t>preserv</w:t>
              </w:r>
              <w:r>
                <w:rPr>
                  <w:rFonts w:ascii="Helvetica Neue" w:eastAsia="Helvetica Neue" w:hAnsi="Helvetica Neue" w:cs="Helvetica Neue"/>
                  <w:sz w:val="24"/>
                  <w:szCs w:val="24"/>
                </w:rPr>
                <w:t>ation of</w:t>
              </w:r>
              <w:r>
                <w:rPr>
                  <w:rFonts w:ascii="Helvetica Neue" w:eastAsia="Helvetica Neue" w:hAnsi="Helvetica Neue" w:cs="Helvetica Neue"/>
                  <w:sz w:val="24"/>
                  <w:szCs w:val="24"/>
                </w:rPr>
                <w:t xml:space="preserve"> the or</w:t>
              </w:r>
              <w:r>
                <w:rPr>
                  <w:rFonts w:ascii="Helvetica Neue" w:eastAsia="Helvetica Neue" w:hAnsi="Helvetica Neue" w:cs="Helvetica Neue"/>
                  <w:sz w:val="24"/>
                  <w:szCs w:val="24"/>
                </w:rPr>
                <w:t>i</w:t>
              </w:r>
              <w:r>
                <w:rPr>
                  <w:rFonts w:ascii="Helvetica Neue" w:eastAsia="Helvetica Neue" w:hAnsi="Helvetica Neue" w:cs="Helvetica Neue"/>
                  <w:sz w:val="24"/>
                  <w:szCs w:val="24"/>
                </w:rPr>
                <w:t>ginal</w:t>
              </w:r>
            </w:ins>
            <w:r>
              <w:rPr>
                <w:rFonts w:ascii="Helvetica Neue" w:hAnsi="Helvetica Neue"/>
                <w:sz w:val="24"/>
                <w:rPrChange w:id="4598" w:author="Author" w:date="2018-05-04T21:05:00Z">
                  <w:rPr>
                    <w:rFonts w:ascii="Helvetica Neue" w:hAnsi="Helvetica Neue"/>
                  </w:rPr>
                </w:rPrChange>
              </w:rPr>
              <w:t xml:space="preserve"> data structure </w:t>
            </w:r>
            <w:del w:id="4599" w:author="Author" w:date="2018-05-04T21:05:00Z">
              <w:r>
                <w:rPr>
                  <w:rFonts w:ascii="Helvetica Neue" w:eastAsia="Helvetica Neue" w:hAnsi="Helvetica Neue" w:cs="Helvetica Neue"/>
                </w:rPr>
                <w:delText>after dimension reduction (Excerpt 2).</w:delText>
              </w:r>
            </w:del>
            <w:ins w:id="4600" w:author="Author" w:date="2018-05-04T21:05:00Z">
              <w:r>
                <w:rPr>
                  <w:rFonts w:ascii="Helvetica Neue" w:eastAsia="Helvetica Neue" w:hAnsi="Helvetica Neue" w:cs="Helvetica Neue"/>
                  <w:sz w:val="24"/>
                  <w:szCs w:val="24"/>
                </w:rPr>
                <w:t>of ChIP-seq experiments  (excerpt 2 below)</w:t>
              </w:r>
            </w:ins>
          </w:p>
        </w:tc>
      </w:tr>
      <w:tr w:rsidR="0048019F" w14:paraId="63177200" w14:textId="77777777">
        <w:tc>
          <w:tcPr>
            <w:tcW w:w="1245" w:type="dxa"/>
            <w:shd w:val="clear" w:color="auto" w:fill="auto"/>
            <w:tcMar>
              <w:top w:w="100" w:type="dxa"/>
              <w:left w:w="100" w:type="dxa"/>
              <w:bottom w:w="100" w:type="dxa"/>
              <w:right w:w="100" w:type="dxa"/>
            </w:tcMar>
            <w:tcPrChange w:id="4601" w:author="Author" w:date="2018-05-04T21:05:00Z">
              <w:tcPr>
                <w:tcW w:w="1245" w:type="dxa"/>
                <w:shd w:val="clear" w:color="auto" w:fill="auto"/>
                <w:tcMar>
                  <w:top w:w="100" w:type="dxa"/>
                  <w:left w:w="100" w:type="dxa"/>
                  <w:bottom w:w="100" w:type="dxa"/>
                  <w:right w:w="100" w:type="dxa"/>
                </w:tcMar>
              </w:tcPr>
            </w:tcPrChange>
          </w:tcPr>
          <w:p w14:paraId="2ACE2BAB" w14:textId="77777777" w:rsidR="0048019F" w:rsidRDefault="00AF50CC">
            <w:pPr>
              <w:pBdr>
                <w:top w:val="nil"/>
                <w:left w:val="nil"/>
                <w:bottom w:val="nil"/>
                <w:right w:val="nil"/>
                <w:between w:val="nil"/>
              </w:pBdr>
              <w:jc w:val="both"/>
              <w:rPr>
                <w:rFonts w:ascii="Times New Roman" w:hAnsi="Times New Roman"/>
                <w:sz w:val="20"/>
                <w:rPrChange w:id="4602" w:author="Author" w:date="2018-05-04T21:05:00Z">
                  <w:rPr>
                    <w:rFonts w:ascii="Times New Roman" w:hAnsi="Times New Roman"/>
                  </w:rPr>
                </w:rPrChange>
              </w:rPr>
              <w:pPrChange w:id="4603" w:author="Author" w:date="2018-05-04T21:05:00Z">
                <w:pPr>
                  <w:spacing w:line="240" w:lineRule="auto"/>
                </w:pPr>
              </w:pPrChange>
            </w:pPr>
            <w:r>
              <w:rPr>
                <w:rFonts w:ascii="Times New Roman" w:hAnsi="Times New Roman"/>
                <w:sz w:val="20"/>
                <w:rPrChange w:id="4604" w:author="Author" w:date="2018-05-04T21:05:00Z">
                  <w:rPr>
                    <w:rFonts w:ascii="Times New Roman" w:hAnsi="Times New Roman"/>
                  </w:rPr>
                </w:rPrChange>
              </w:rPr>
              <w:t>Excerpt 1 From</w:t>
            </w:r>
          </w:p>
          <w:p w14:paraId="122EBDCB" w14:textId="77777777" w:rsidR="001836E7" w:rsidRDefault="00AF50CC">
            <w:pPr>
              <w:spacing w:line="240" w:lineRule="auto"/>
              <w:rPr>
                <w:del w:id="4605" w:author="Author" w:date="2018-05-04T21:05:00Z"/>
                <w:rFonts w:ascii="Times New Roman" w:eastAsia="Times New Roman" w:hAnsi="Times New Roman" w:cs="Times New Roman"/>
              </w:rPr>
            </w:pPr>
            <w:r>
              <w:rPr>
                <w:rFonts w:ascii="Times New Roman" w:hAnsi="Times New Roman"/>
                <w:sz w:val="20"/>
                <w:rPrChange w:id="4606" w:author="Author" w:date="2018-05-04T21:05:00Z">
                  <w:rPr>
                    <w:rFonts w:ascii="Times New Roman" w:hAnsi="Times New Roman"/>
                  </w:rPr>
                </w:rPrChange>
              </w:rPr>
              <w:t xml:space="preserve">Revised </w:t>
            </w:r>
            <w:del w:id="4607" w:author="Author" w:date="2018-05-04T21:05:00Z">
              <w:r>
                <w:rPr>
                  <w:rFonts w:ascii="Times New Roman" w:eastAsia="Times New Roman" w:hAnsi="Times New Roman" w:cs="Times New Roman"/>
                </w:rPr>
                <w:delText>Manuscript</w:delText>
              </w:r>
            </w:del>
          </w:p>
          <w:p w14:paraId="426E1164" w14:textId="2DFF0893" w:rsidR="0048019F" w:rsidRDefault="00AF50CC">
            <w:pPr>
              <w:pBdr>
                <w:top w:val="nil"/>
                <w:left w:val="nil"/>
                <w:bottom w:val="nil"/>
                <w:right w:val="nil"/>
                <w:between w:val="nil"/>
              </w:pBdr>
              <w:jc w:val="both"/>
              <w:rPr>
                <w:rFonts w:ascii="Times New Roman" w:eastAsia="Times New Roman" w:hAnsi="Times New Roman" w:cs="Times New Roman"/>
                <w:sz w:val="20"/>
                <w:szCs w:val="20"/>
              </w:rPr>
            </w:pPr>
            <w:del w:id="4608" w:author="Author" w:date="2018-05-04T21:05:00Z">
              <w:r>
                <w:rPr>
                  <w:rFonts w:ascii="Times New Roman" w:eastAsia="Times New Roman" w:hAnsi="Times New Roman" w:cs="Times New Roman"/>
                </w:rPr>
                <w:delText xml:space="preserve">(in </w:delText>
              </w:r>
            </w:del>
            <w:r>
              <w:rPr>
                <w:rFonts w:ascii="Times New Roman" w:hAnsi="Times New Roman"/>
                <w:sz w:val="20"/>
                <w:rPrChange w:id="4609" w:author="Author" w:date="2018-05-04T21:05:00Z">
                  <w:rPr>
                    <w:rFonts w:ascii="Times New Roman" w:hAnsi="Times New Roman"/>
                  </w:rPr>
                </w:rPrChange>
              </w:rPr>
              <w:t>supplement</w:t>
            </w:r>
            <w:del w:id="4610" w:author="Author" w:date="2018-05-04T21:05:00Z">
              <w:r>
                <w:rPr>
                  <w:rFonts w:ascii="Times New Roman" w:eastAsia="Times New Roman" w:hAnsi="Times New Roman" w:cs="Times New Roman"/>
                </w:rPr>
                <w:delText>)</w:delText>
              </w:r>
            </w:del>
          </w:p>
        </w:tc>
        <w:tc>
          <w:tcPr>
            <w:tcW w:w="8115" w:type="dxa"/>
            <w:shd w:val="clear" w:color="auto" w:fill="auto"/>
            <w:tcMar>
              <w:top w:w="100" w:type="dxa"/>
              <w:left w:w="100" w:type="dxa"/>
              <w:bottom w:w="100" w:type="dxa"/>
              <w:right w:w="100" w:type="dxa"/>
            </w:tcMar>
            <w:tcPrChange w:id="4611" w:author="Author" w:date="2018-05-04T21:05:00Z">
              <w:tcPr>
                <w:tcW w:w="8115" w:type="dxa"/>
                <w:shd w:val="clear" w:color="auto" w:fill="auto"/>
                <w:tcMar>
                  <w:top w:w="100" w:type="dxa"/>
                  <w:left w:w="100" w:type="dxa"/>
                  <w:bottom w:w="100" w:type="dxa"/>
                  <w:right w:w="100" w:type="dxa"/>
                </w:tcMar>
              </w:tcPr>
            </w:tcPrChange>
          </w:tcPr>
          <w:p w14:paraId="139E141B" w14:textId="77777777" w:rsidR="0048019F" w:rsidRDefault="00AF50CC">
            <w:pPr>
              <w:jc w:val="both"/>
              <w:rPr>
                <w:rFonts w:ascii="Times New Roman" w:hAnsi="Times New Roman"/>
                <w:sz w:val="20"/>
                <w:rPrChange w:id="4612" w:author="Author" w:date="2018-05-04T21:05:00Z">
                  <w:rPr>
                    <w:rFonts w:ascii="Helvetica Neue" w:hAnsi="Helvetica Neue"/>
                  </w:rPr>
                </w:rPrChange>
              </w:rPr>
            </w:pPr>
            <w:r>
              <w:rPr>
                <w:rFonts w:ascii="Times New Roman" w:hAnsi="Times New Roman"/>
                <w:i/>
                <w:sz w:val="20"/>
                <w:u w:val="single"/>
                <w:rPrChange w:id="4613" w:author="Author" w:date="2018-05-04T21:05:00Z">
                  <w:rPr>
                    <w:rFonts w:ascii="Helvetica Neue" w:hAnsi="Helvetica Neue"/>
                    <w:i/>
                    <w:u w:val="single"/>
                  </w:rPr>
                </w:rPrChange>
              </w:rPr>
              <w:t>1. Regarding the gene-enhancer linkages</w:t>
            </w:r>
          </w:p>
          <w:p w14:paraId="3275FD11" w14:textId="77777777" w:rsidR="0048019F" w:rsidRDefault="00AF50CC">
            <w:pPr>
              <w:pBdr>
                <w:top w:val="nil"/>
                <w:left w:val="nil"/>
                <w:bottom w:val="nil"/>
                <w:right w:val="nil"/>
                <w:between w:val="nil"/>
              </w:pBdr>
              <w:jc w:val="both"/>
              <w:rPr>
                <w:rFonts w:ascii="Times New Roman" w:hAnsi="Times New Roman"/>
                <w:sz w:val="20"/>
                <w:rPrChange w:id="4614" w:author="Author" w:date="2018-05-04T21:05:00Z">
                  <w:rPr>
                    <w:rFonts w:ascii="Helvetica Neue" w:hAnsi="Helvetica Neue"/>
                  </w:rPr>
                </w:rPrChange>
              </w:rPr>
            </w:pPr>
            <w:r>
              <w:rPr>
                <w:rFonts w:ascii="Times New Roman" w:hAnsi="Times New Roman"/>
                <w:sz w:val="20"/>
                <w:rPrChange w:id="4615" w:author="Author" w:date="2018-05-04T21:05:00Z">
                  <w:rPr>
                    <w:rFonts w:ascii="Helvetica Neue" w:hAnsi="Helvetica Neue"/>
                  </w:rPr>
                </w:rPrChange>
              </w:rPr>
              <w:t xml:space="preserve">Previously, we developed a computational approach JEME to predict enhancer-gene linkages. We </w:t>
            </w:r>
            <w:r>
              <w:rPr>
                <w:rFonts w:ascii="Times New Roman" w:hAnsi="Times New Roman"/>
                <w:sz w:val="20"/>
                <w:rPrChange w:id="4616" w:author="Author" w:date="2018-05-04T21:05:00Z">
                  <w:rPr>
                    <w:rFonts w:ascii="Helvetica Neue" w:hAnsi="Helvetica Neue"/>
                  </w:rPr>
                </w:rPrChange>
              </w:rPr>
              <w:t xml:space="preserve">have done extensive benchmark against other methods, such as IM-PET, Prestige, and Targetfinder. Details can be found in </w:t>
            </w:r>
            <w:r w:rsidRPr="00AF50CC">
              <w:rPr>
                <w:rFonts w:ascii="Times New Roman" w:hAnsi="Times New Roman"/>
                <w:sz w:val="20"/>
                <w:highlight w:val="yellow"/>
                <w:rPrChange w:id="4617" w:author="Author" w:date="2018-05-04T21:05:00Z">
                  <w:rPr>
                    <w:rFonts w:ascii="Helvetica Neue" w:hAnsi="Helvetica Neue"/>
                  </w:rPr>
                </w:rPrChange>
              </w:rPr>
              <w:t>\cite JEME</w:t>
            </w:r>
            <w:r>
              <w:rPr>
                <w:rFonts w:ascii="Times New Roman" w:hAnsi="Times New Roman"/>
                <w:sz w:val="20"/>
                <w:rPrChange w:id="4618" w:author="Author" w:date="2018-05-04T21:05:00Z">
                  <w:rPr>
                    <w:rFonts w:ascii="Helvetica Neue" w:hAnsi="Helvetica Neue"/>
                  </w:rPr>
                </w:rPrChange>
              </w:rPr>
              <w:t xml:space="preserve">. </w:t>
            </w:r>
          </w:p>
          <w:p w14:paraId="737A43EC" w14:textId="77777777" w:rsidR="0048019F" w:rsidRDefault="0048019F">
            <w:pPr>
              <w:pBdr>
                <w:top w:val="nil"/>
                <w:left w:val="nil"/>
                <w:bottom w:val="nil"/>
                <w:right w:val="nil"/>
                <w:between w:val="nil"/>
              </w:pBdr>
              <w:jc w:val="both"/>
              <w:rPr>
                <w:rFonts w:ascii="Times New Roman" w:hAnsi="Times New Roman"/>
                <w:sz w:val="20"/>
                <w:rPrChange w:id="4619" w:author="Author" w:date="2018-05-04T21:05:00Z">
                  <w:rPr>
                    <w:rFonts w:ascii="Helvetica Neue" w:hAnsi="Helvetica Neue"/>
                  </w:rPr>
                </w:rPrChange>
              </w:rPr>
            </w:pPr>
          </w:p>
          <w:p w14:paraId="348CB144" w14:textId="01AF0850" w:rsidR="0048019F" w:rsidRDefault="00AF50CC">
            <w:pPr>
              <w:pBdr>
                <w:top w:val="nil"/>
                <w:left w:val="nil"/>
                <w:bottom w:val="nil"/>
                <w:right w:val="nil"/>
                <w:between w:val="nil"/>
              </w:pBdr>
              <w:jc w:val="both"/>
              <w:rPr>
                <w:rFonts w:ascii="Times New Roman" w:hAnsi="Times New Roman"/>
                <w:sz w:val="20"/>
                <w:rPrChange w:id="4620" w:author="Author" w:date="2018-05-04T21:05:00Z">
                  <w:rPr>
                    <w:rFonts w:ascii="Helvetica Neue" w:hAnsi="Helvetica Neue"/>
                  </w:rPr>
                </w:rPrChange>
              </w:rPr>
            </w:pPr>
            <w:r>
              <w:rPr>
                <w:rFonts w:ascii="Times New Roman" w:hAnsi="Times New Roman"/>
                <w:sz w:val="20"/>
                <w:rPrChange w:id="4621" w:author="Author" w:date="2018-05-04T21:05:00Z">
                  <w:rPr>
                    <w:rFonts w:ascii="Helvetica Neue" w:hAnsi="Helvetica Neue"/>
                  </w:rPr>
                </w:rPrChange>
              </w:rPr>
              <w:t>In this paper, we used a 2-step approach of finding enhancer-target gene linkages. First, we used our previously publishe</w:t>
            </w:r>
            <w:r>
              <w:rPr>
                <w:rFonts w:ascii="Times New Roman" w:hAnsi="Times New Roman"/>
                <w:sz w:val="20"/>
                <w:rPrChange w:id="4622" w:author="Author" w:date="2018-05-04T21:05:00Z">
                  <w:rPr>
                    <w:rFonts w:ascii="Helvetica Neue" w:hAnsi="Helvetica Neue"/>
                  </w:rPr>
                </w:rPrChange>
              </w:rPr>
              <w:t xml:space="preserve">d JEME algorithm to find the linkages. We then filtered the enhancer-target gene linkages using the significant Hi-C interactions that are found using the method FitHiC </w:t>
            </w:r>
            <w:r w:rsidRPr="00AF50CC">
              <w:rPr>
                <w:rFonts w:ascii="Times New Roman" w:hAnsi="Times New Roman"/>
                <w:sz w:val="20"/>
                <w:highlight w:val="yellow"/>
                <w:rPrChange w:id="4623" w:author="Author" w:date="2018-05-04T21:05:00Z">
                  <w:rPr>
                    <w:rFonts w:ascii="Helvetica Neue" w:hAnsi="Helvetica Neue"/>
                  </w:rPr>
                </w:rPrChange>
              </w:rPr>
              <w:t>(ref Fithic)</w:t>
            </w:r>
            <w:r>
              <w:rPr>
                <w:rFonts w:ascii="Times New Roman" w:hAnsi="Times New Roman"/>
                <w:sz w:val="20"/>
                <w:rPrChange w:id="4624" w:author="Author" w:date="2018-05-04T21:05:00Z">
                  <w:rPr>
                    <w:rFonts w:ascii="Helvetica Neue" w:hAnsi="Helvetica Neue"/>
                  </w:rPr>
                </w:rPrChange>
              </w:rPr>
              <w:t>. This</w:t>
            </w:r>
            <w:r>
              <w:rPr>
                <w:rFonts w:ascii="Times New Roman" w:hAnsi="Times New Roman"/>
                <w:sz w:val="20"/>
                <w:rPrChange w:id="4625" w:author="Author" w:date="2018-05-04T21:05:00Z">
                  <w:rPr>
                    <w:rFonts w:ascii="Helvetica Neue" w:hAnsi="Helvetica Neue"/>
                  </w:rPr>
                </w:rPrChange>
              </w:rPr>
              <w:t xml:space="preserve"> </w:t>
            </w:r>
            <w:del w:id="4626" w:author="Author" w:date="2018-05-04T21:05:00Z">
              <w:r>
                <w:rPr>
                  <w:rFonts w:ascii="Helvetica Neue" w:eastAsia="Helvetica Neue" w:hAnsi="Helvetica Neue" w:cs="Helvetica Neue"/>
                </w:rPr>
                <w:delText>is done to make sure</w:delText>
              </w:r>
            </w:del>
            <w:ins w:id="4627" w:author="Author" w:date="2018-05-04T21:05:00Z">
              <w:r>
                <w:rPr>
                  <w:rFonts w:ascii="Times New Roman" w:eastAsia="Times New Roman" w:hAnsi="Times New Roman" w:cs="Times New Roman"/>
                  <w:sz w:val="20"/>
                  <w:szCs w:val="20"/>
                </w:rPr>
                <w:t>2-step</w:t>
              </w:r>
              <w:r>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filtering provides confidence</w:t>
              </w:r>
            </w:ins>
            <w:r>
              <w:rPr>
                <w:rFonts w:ascii="Times New Roman" w:hAnsi="Times New Roman"/>
                <w:sz w:val="20"/>
                <w:rPrChange w:id="4628" w:author="Author" w:date="2018-05-04T21:05:00Z">
                  <w:rPr>
                    <w:rFonts w:ascii="Helvetica Neue" w:hAnsi="Helvetica Neue"/>
                  </w:rPr>
                </w:rPrChange>
              </w:rPr>
              <w:t xml:space="preserve"> that </w:t>
            </w:r>
            <w:del w:id="4629" w:author="Author" w:date="2018-05-04T21:05:00Z">
              <w:r>
                <w:rPr>
                  <w:rFonts w:ascii="Helvetica Neue" w:eastAsia="Helvetica Neue" w:hAnsi="Helvetica Neue" w:cs="Helvetica Neue"/>
                </w:rPr>
                <w:delText xml:space="preserve">all of </w:delText>
              </w:r>
            </w:del>
            <w:r>
              <w:rPr>
                <w:rFonts w:ascii="Times New Roman" w:hAnsi="Times New Roman"/>
                <w:sz w:val="20"/>
                <w:rPrChange w:id="4630" w:author="Author" w:date="2018-05-04T21:05:00Z">
                  <w:rPr>
                    <w:rFonts w:ascii="Helvetica Neue" w:hAnsi="Helvetica Neue"/>
                  </w:rPr>
                </w:rPrChange>
              </w:rPr>
              <w:t>our enhancer-target gene linkages</w:t>
            </w:r>
            <w:ins w:id="4631" w:author="Author" w:date="2018-05-04T21:05:00Z">
              <w:r>
                <w:rPr>
                  <w:rFonts w:ascii="Times New Roman" w:eastAsia="Times New Roman" w:hAnsi="Times New Roman" w:cs="Times New Roman"/>
                  <w:sz w:val="20"/>
                  <w:szCs w:val="20"/>
                </w:rPr>
                <w:t xml:space="preserve"> are likely to</w:t>
              </w:r>
            </w:ins>
            <w:r>
              <w:rPr>
                <w:rFonts w:ascii="Times New Roman" w:hAnsi="Times New Roman"/>
                <w:sz w:val="20"/>
                <w:rPrChange w:id="4632" w:author="Author" w:date="2018-05-04T21:05:00Z">
                  <w:rPr>
                    <w:rFonts w:ascii="Helvetica Neue" w:hAnsi="Helvetica Neue"/>
                  </w:rPr>
                </w:rPrChange>
              </w:rPr>
              <w:t xml:space="preserve"> have physical interactions between them. </w:t>
            </w:r>
          </w:p>
          <w:p w14:paraId="14795359" w14:textId="77777777" w:rsidR="0048019F" w:rsidRDefault="0048019F">
            <w:pPr>
              <w:pBdr>
                <w:top w:val="nil"/>
                <w:left w:val="nil"/>
                <w:bottom w:val="nil"/>
                <w:right w:val="nil"/>
                <w:between w:val="nil"/>
              </w:pBdr>
              <w:jc w:val="both"/>
              <w:rPr>
                <w:rFonts w:ascii="Times New Roman" w:hAnsi="Times New Roman"/>
                <w:sz w:val="20"/>
                <w:rPrChange w:id="4633" w:author="Author" w:date="2018-05-04T21:05:00Z">
                  <w:rPr>
                    <w:rFonts w:ascii="Helvetica Neue" w:hAnsi="Helvetica Neue"/>
                  </w:rPr>
                </w:rPrChange>
              </w:rPr>
            </w:pPr>
          </w:p>
          <w:p w14:paraId="0D7F486A" w14:textId="77777777" w:rsidR="0048019F" w:rsidRDefault="00AF50CC">
            <w:pPr>
              <w:pBdr>
                <w:top w:val="nil"/>
                <w:left w:val="nil"/>
                <w:bottom w:val="nil"/>
                <w:right w:val="nil"/>
                <w:between w:val="nil"/>
              </w:pBdr>
              <w:jc w:val="both"/>
              <w:rPr>
                <w:rFonts w:ascii="Times New Roman" w:hAnsi="Times New Roman"/>
                <w:sz w:val="20"/>
                <w:rPrChange w:id="4634" w:author="Author" w:date="2018-05-04T21:05:00Z">
                  <w:rPr>
                    <w:rFonts w:ascii="Helvetica Neue" w:hAnsi="Helvetica Neue"/>
                  </w:rPr>
                </w:rPrChange>
              </w:rPr>
            </w:pPr>
            <w:r>
              <w:rPr>
                <w:rFonts w:ascii="Times New Roman" w:hAnsi="Times New Roman"/>
                <w:sz w:val="20"/>
                <w:rPrChange w:id="4635" w:author="Author" w:date="2018-05-04T21:05:00Z">
                  <w:rPr>
                    <w:rFonts w:ascii="Helvetica Neue" w:hAnsi="Helvetica Neue"/>
                  </w:rPr>
                </w:rPrChange>
              </w:rPr>
              <w:t>To show how our JEME+Hi-C approach captures</w:t>
            </w:r>
            <w:ins w:id="4636" w:author="Author" w:date="2018-05-04T21:05:00Z">
              <w:r>
                <w:rPr>
                  <w:rFonts w:ascii="Times New Roman" w:eastAsia="Times New Roman" w:hAnsi="Times New Roman" w:cs="Times New Roman"/>
                  <w:sz w:val="20"/>
                  <w:szCs w:val="20"/>
                </w:rPr>
                <w:t xml:space="preserve"> more accurate</w:t>
              </w:r>
            </w:ins>
            <w:r>
              <w:rPr>
                <w:rFonts w:ascii="Times New Roman" w:hAnsi="Times New Roman"/>
                <w:sz w:val="20"/>
                <w:rPrChange w:id="4637" w:author="Author" w:date="2018-05-04T21:05:00Z">
                  <w:rPr>
                    <w:rFonts w:ascii="Helvetica Neue" w:hAnsi="Helvetica Neue"/>
                  </w:rPr>
                </w:rPrChange>
              </w:rPr>
              <w:t xml:space="preserve"> enhancer-gene linkages compared to existing linkages, we used published chromHMM derived enhancer-gene linkages </w:t>
            </w:r>
            <w:r w:rsidRPr="00AF50CC">
              <w:rPr>
                <w:rFonts w:ascii="Times New Roman" w:hAnsi="Times New Roman"/>
                <w:sz w:val="20"/>
                <w:highlight w:val="yellow"/>
                <w:rPrChange w:id="4638" w:author="Author" w:date="2018-05-04T21:05:00Z">
                  <w:rPr>
                    <w:rFonts w:ascii="Helvetica Neue" w:hAnsi="Helvetica Neue"/>
                  </w:rPr>
                </w:rPrChange>
              </w:rPr>
              <w:t>(cite chromhmm)</w:t>
            </w:r>
            <w:r>
              <w:rPr>
                <w:rFonts w:ascii="Times New Roman" w:hAnsi="Times New Roman"/>
                <w:sz w:val="20"/>
                <w:rPrChange w:id="4639" w:author="Author" w:date="2018-05-04T21:05:00Z">
                  <w:rPr>
                    <w:rFonts w:ascii="Helvetica Neue" w:hAnsi="Helvetica Neue"/>
                  </w:rPr>
                </w:rPrChange>
              </w:rPr>
              <w:t xml:space="preserve"> as the comparison dataset and GTEx whole blood eQTLs as the benchmark. We found the linkages, which the enhancer has an eQTL th</w:t>
            </w:r>
            <w:r>
              <w:rPr>
                <w:rFonts w:ascii="Times New Roman" w:hAnsi="Times New Roman"/>
                <w:sz w:val="20"/>
                <w:rPrChange w:id="4640" w:author="Author" w:date="2018-05-04T21:05:00Z">
                  <w:rPr>
                    <w:rFonts w:ascii="Helvetica Neue" w:hAnsi="Helvetica Neue"/>
                  </w:rPr>
                </w:rPrChange>
              </w:rPr>
              <w:t>at changes the expression of the target gene significantly. After finding all the eQTL supported linkages for chromHMM and JEME+Hi-C, we calculated the fraction of enhancer-gene linkages that has eQTL support for various types of linkages in chromHMM and i</w:t>
            </w:r>
            <w:r>
              <w:rPr>
                <w:rFonts w:ascii="Times New Roman" w:hAnsi="Times New Roman"/>
                <w:sz w:val="20"/>
                <w:rPrChange w:id="4641" w:author="Author" w:date="2018-05-04T21:05:00Z">
                  <w:rPr>
                    <w:rFonts w:ascii="Helvetica Neue" w:hAnsi="Helvetica Neue"/>
                  </w:rPr>
                </w:rPrChange>
              </w:rPr>
              <w:t>n JEME+Hi-C. As can be seen in figure below, JEME+Hi-C has higher fraction overlapped with eQTL-gene linkages.</w:t>
            </w:r>
          </w:p>
          <w:p w14:paraId="6709BE22" w14:textId="77777777" w:rsidR="0048019F" w:rsidRDefault="0048019F">
            <w:pPr>
              <w:pBdr>
                <w:top w:val="nil"/>
                <w:left w:val="nil"/>
                <w:bottom w:val="nil"/>
                <w:right w:val="nil"/>
                <w:between w:val="nil"/>
              </w:pBdr>
              <w:jc w:val="both"/>
              <w:rPr>
                <w:rFonts w:ascii="Helvetica Neue" w:eastAsia="Helvetica Neue" w:hAnsi="Helvetica Neue" w:cs="Helvetica Neue"/>
              </w:rPr>
            </w:pPr>
          </w:p>
          <w:p w14:paraId="7BCFFDF5" w14:textId="77777777" w:rsidR="0048019F" w:rsidRDefault="00AF50CC">
            <w:pPr>
              <w:pBdr>
                <w:top w:val="nil"/>
                <w:left w:val="nil"/>
                <w:bottom w:val="nil"/>
                <w:right w:val="nil"/>
                <w:between w:val="nil"/>
              </w:pBdr>
              <w:jc w:val="center"/>
              <w:rPr>
                <w:rFonts w:ascii="Times New Roman" w:hAnsi="Times New Roman"/>
                <w:sz w:val="20"/>
                <w:rPrChange w:id="4642" w:author="Author" w:date="2018-05-04T21:05:00Z">
                  <w:rPr>
                    <w:rFonts w:ascii="Helvetica Neue" w:hAnsi="Helvetica Neue"/>
                  </w:rPr>
                </w:rPrChange>
              </w:rPr>
            </w:pPr>
            <w:r>
              <w:rPr>
                <w:rFonts w:ascii="Times New Roman" w:hAnsi="Times New Roman"/>
                <w:sz w:val="20"/>
                <w:rPrChange w:id="4643" w:author="Author" w:date="2018-05-04T21:05:00Z">
                  <w:rPr>
                    <w:rFonts w:ascii="Helvetica Neue" w:hAnsi="Helvetica Neue"/>
                  </w:rPr>
                </w:rPrChange>
              </w:rPr>
              <w:t>Figure R X. Overlapping the gene-target linkages with GTEx eQTLs.</w:t>
            </w:r>
          </w:p>
          <w:p w14:paraId="754E9783" w14:textId="32DE9491" w:rsidR="0048019F" w:rsidRDefault="00AF50CC">
            <w:pPr>
              <w:jc w:val="center"/>
            </w:pPr>
            <w:del w:id="4644" w:author="Author" w:date="2018-05-04T21:05:00Z">
              <w:r>
                <w:rPr>
                  <w:rFonts w:ascii="Helvetica Neue" w:eastAsia="Helvetica Neue" w:hAnsi="Helvetica Neue" w:cs="Helvetica Neue"/>
                  <w:noProof/>
                  <w:lang w:val="en-US"/>
                </w:rPr>
                <w:drawing>
                  <wp:inline distT="114300" distB="114300" distL="114300" distR="114300" wp14:anchorId="1FF65EAA" wp14:editId="499A5E06">
                    <wp:extent cx="2875897" cy="2671763"/>
                    <wp:effectExtent l="0" t="0" r="0" b="0"/>
                    <wp:docPr id="13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1"/>
                            <a:srcRect/>
                            <a:stretch>
                              <a:fillRect/>
                            </a:stretch>
                          </pic:blipFill>
                          <pic:spPr>
                            <a:xfrm>
                              <a:off x="0" y="0"/>
                              <a:ext cx="2875897" cy="2671763"/>
                            </a:xfrm>
                            <a:prstGeom prst="rect">
                              <a:avLst/>
                            </a:prstGeom>
                            <a:ln/>
                          </pic:spPr>
                        </pic:pic>
                      </a:graphicData>
                    </a:graphic>
                  </wp:inline>
                </w:drawing>
              </w:r>
            </w:del>
            <w:ins w:id="4645" w:author="Author" w:date="2018-05-04T21:05:00Z">
              <w:r>
                <w:rPr>
                  <w:rFonts w:ascii="Helvetica Neue" w:eastAsia="Helvetica Neue" w:hAnsi="Helvetica Neue" w:cs="Helvetica Neue"/>
                  <w:noProof/>
                  <w:lang w:val="en-US"/>
                </w:rPr>
                <w:drawing>
                  <wp:inline distT="114300" distB="114300" distL="114300" distR="114300">
                    <wp:extent cx="2875897" cy="2671763"/>
                    <wp:effectExtent l="0" t="0" r="0" b="0"/>
                    <wp:docPr id="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1"/>
                            <a:srcRect/>
                            <a:stretch>
                              <a:fillRect/>
                            </a:stretch>
                          </pic:blipFill>
                          <pic:spPr>
                            <a:xfrm>
                              <a:off x="0" y="0"/>
                              <a:ext cx="2875897" cy="2671763"/>
                            </a:xfrm>
                            <a:prstGeom prst="rect">
                              <a:avLst/>
                            </a:prstGeom>
                            <a:ln/>
                          </pic:spPr>
                        </pic:pic>
                      </a:graphicData>
                    </a:graphic>
                  </wp:inline>
                </w:drawing>
              </w:r>
            </w:ins>
          </w:p>
        </w:tc>
      </w:tr>
      <w:tr w:rsidR="0048019F" w14:paraId="1761AD23" w14:textId="77777777">
        <w:trPr>
          <w:trHeight w:val="1720"/>
          <w:trPrChange w:id="4646" w:author="Author" w:date="2018-05-04T21:05:00Z">
            <w:trPr>
              <w:trHeight w:val="1720"/>
            </w:trPr>
          </w:trPrChange>
        </w:trPr>
        <w:tc>
          <w:tcPr>
            <w:tcW w:w="1245" w:type="dxa"/>
            <w:shd w:val="clear" w:color="auto" w:fill="auto"/>
            <w:tcMar>
              <w:top w:w="100" w:type="dxa"/>
              <w:left w:w="100" w:type="dxa"/>
              <w:bottom w:w="100" w:type="dxa"/>
              <w:right w:w="100" w:type="dxa"/>
            </w:tcMar>
            <w:tcPrChange w:id="4647" w:author="Author" w:date="2018-05-04T21:05:00Z">
              <w:tcPr>
                <w:tcW w:w="1245" w:type="dxa"/>
                <w:shd w:val="clear" w:color="auto" w:fill="auto"/>
                <w:tcMar>
                  <w:top w:w="100" w:type="dxa"/>
                  <w:left w:w="100" w:type="dxa"/>
                  <w:bottom w:w="100" w:type="dxa"/>
                  <w:right w:w="100" w:type="dxa"/>
                </w:tcMar>
              </w:tcPr>
            </w:tcPrChange>
          </w:tcPr>
          <w:p w14:paraId="157D5C1E"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2 From</w:t>
            </w:r>
          </w:p>
          <w:p w14:paraId="0543B6E1"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 (in supplement)</w:t>
            </w:r>
          </w:p>
        </w:tc>
        <w:tc>
          <w:tcPr>
            <w:tcW w:w="8115" w:type="dxa"/>
            <w:shd w:val="clear" w:color="auto" w:fill="auto"/>
            <w:tcMar>
              <w:top w:w="100" w:type="dxa"/>
              <w:left w:w="100" w:type="dxa"/>
              <w:bottom w:w="100" w:type="dxa"/>
              <w:right w:w="100" w:type="dxa"/>
            </w:tcMar>
            <w:tcPrChange w:id="4648" w:author="Author" w:date="2018-05-04T21:05:00Z">
              <w:tcPr>
                <w:tcW w:w="8115" w:type="dxa"/>
                <w:shd w:val="clear" w:color="auto" w:fill="auto"/>
                <w:tcMar>
                  <w:top w:w="100" w:type="dxa"/>
                  <w:left w:w="100" w:type="dxa"/>
                  <w:bottom w:w="100" w:type="dxa"/>
                  <w:right w:w="100" w:type="dxa"/>
                </w:tcMar>
              </w:tcPr>
            </w:tcPrChange>
          </w:tcPr>
          <w:p w14:paraId="11CB9043" w14:textId="77777777" w:rsidR="0048019F" w:rsidRDefault="00AF50CC">
            <w:pPr>
              <w:jc w:val="both"/>
              <w:rPr>
                <w:sz w:val="20"/>
                <w:rPrChange w:id="4649" w:author="Author" w:date="2018-05-04T21:05:00Z">
                  <w:rPr/>
                </w:rPrChange>
              </w:rPr>
            </w:pPr>
            <w:r>
              <w:rPr>
                <w:sz w:val="20"/>
                <w:rPrChange w:id="4650" w:author="Author" w:date="2018-05-04T21:05:00Z">
                  <w:rPr/>
                </w:rPrChange>
              </w:rPr>
              <w:t>Mixed membership model is a hierarchical Bayesian topic model framework and can help to uncover the underlying semantic structure of a document collection. The core of topic models is Latent Dirichlet Allocation</w:t>
            </w:r>
            <w:ins w:id="4651" w:author="Author" w:date="2018-05-04T21:05:00Z">
              <w:r>
                <w:rPr>
                  <w:sz w:val="20"/>
                  <w:szCs w:val="20"/>
                </w:rPr>
                <w:t xml:space="preserve"> </w:t>
              </w:r>
            </w:ins>
            <w:r>
              <w:rPr>
                <w:sz w:val="20"/>
                <w:rPrChange w:id="4652" w:author="Author" w:date="2018-05-04T21:05:00Z">
                  <w:rPr/>
                </w:rPrChange>
              </w:rPr>
              <w:t>(LDA), which cast the mixed-membership (topi</w:t>
            </w:r>
            <w:r>
              <w:rPr>
                <w:sz w:val="20"/>
                <w:rPrChange w:id="4653" w:author="Author" w:date="2018-05-04T21:05:00Z">
                  <w:rPr/>
                </w:rPrChange>
              </w:rPr>
              <w:t>cs) problem into a hidden variable model of documents. The LDA model has been widely used to analyze a wide variety of data types, including but not limited to text and document data, genotype data, survey and voting data. The advantage of LDA over other a</w:t>
            </w:r>
            <w:r>
              <w:rPr>
                <w:sz w:val="20"/>
                <w:rPrChange w:id="4654" w:author="Author" w:date="2018-05-04T21:05:00Z">
                  <w:rPr/>
                </w:rPrChange>
              </w:rPr>
              <w:t xml:space="preserve">lgorithms (like SVD, PLSI) used in semantic analysis has been described in Blei 2003. </w:t>
            </w:r>
            <w:r>
              <w:rPr>
                <w:sz w:val="20"/>
                <w:highlight w:val="white"/>
                <w:rPrChange w:id="4655" w:author="Author" w:date="2018-05-04T21:05:00Z">
                  <w:rPr>
                    <w:highlight w:val="white"/>
                  </w:rPr>
                </w:rPrChange>
              </w:rPr>
              <w:t>In particular, this paper mentioned that LDA allow document to belong to multiple topics simultaneously, and the topic mixture weight was treated as k-hidden random varia</w:t>
            </w:r>
            <w:r>
              <w:rPr>
                <w:sz w:val="20"/>
                <w:highlight w:val="white"/>
                <w:rPrChange w:id="4656" w:author="Author" w:date="2018-05-04T21:05:00Z">
                  <w:rPr>
                    <w:highlight w:val="white"/>
                  </w:rPr>
                </w:rPrChange>
              </w:rPr>
              <w:t>ble to reduce overfitting problem rather than a set of individual parameters that explicitly link to the training set.</w:t>
            </w:r>
          </w:p>
          <w:p w14:paraId="496A087F" w14:textId="77777777" w:rsidR="0048019F" w:rsidRDefault="0048019F">
            <w:pPr>
              <w:jc w:val="both"/>
              <w:rPr>
                <w:sz w:val="20"/>
                <w:rPrChange w:id="4657" w:author="Author" w:date="2018-05-04T21:05:00Z">
                  <w:rPr/>
                </w:rPrChange>
              </w:rPr>
            </w:pPr>
          </w:p>
          <w:p w14:paraId="03D4C5C9" w14:textId="77777777" w:rsidR="0048019F" w:rsidRDefault="00AF50CC">
            <w:pPr>
              <w:jc w:val="both"/>
              <w:rPr>
                <w:sz w:val="20"/>
                <w:rPrChange w:id="4658" w:author="Author" w:date="2018-05-04T21:05:00Z">
                  <w:rPr/>
                </w:rPrChange>
              </w:rPr>
            </w:pPr>
            <w:r>
              <w:rPr>
                <w:sz w:val="20"/>
                <w:rPrChange w:id="4659" w:author="Author" w:date="2018-05-04T21:05:00Z">
                  <w:rPr/>
                </w:rPrChange>
              </w:rPr>
              <w:t>With regards to the referee’s question, there is no ready-made answers since the data type (TF target network) and problem-definition of</w:t>
            </w:r>
            <w:r>
              <w:rPr>
                <w:sz w:val="20"/>
                <w:rPrChange w:id="4660" w:author="Author" w:date="2018-05-04T21:05:00Z">
                  <w:rPr/>
                </w:rPrChange>
              </w:rPr>
              <w:t xml:space="preserve"> our study are both specific. </w:t>
            </w:r>
            <w:r>
              <w:rPr>
                <w:sz w:val="20"/>
                <w:highlight w:val="white"/>
                <w:rPrChange w:id="4661" w:author="Author" w:date="2018-05-04T21:05:00Z">
                  <w:rPr>
                    <w:sz w:val="24"/>
                    <w:highlight w:val="white"/>
                  </w:rPr>
                </w:rPrChange>
              </w:rPr>
              <w:t>Fundamentally the LDA method is an unsupervised, therefore there is no labels on the dataset and accuracy metrics is not applicable.</w:t>
            </w:r>
            <w:r>
              <w:rPr>
                <w:sz w:val="20"/>
                <w:rPrChange w:id="4662" w:author="Author" w:date="2018-05-04T21:05:00Z">
                  <w:rPr/>
                </w:rPrChange>
              </w:rPr>
              <w:t xml:space="preserve"> If we treat the LDA mixed-membership analysis as a dimensionality reduction problem, it is po</w:t>
            </w:r>
            <w:r>
              <w:rPr>
                <w:sz w:val="20"/>
                <w:rPrChange w:id="4663" w:author="Author" w:date="2018-05-04T21:05:00Z">
                  <w:rPr/>
                </w:rPrChange>
              </w:rPr>
              <w:t>ssible to compare how well of a model can reproduce the information of original data, as described in paper (Guo, Y., &amp; Gifford, D. K. (2017). Modular combinatorial binding among human trans-acting factors reveals direct and indirect factor binding. BMC Ge</w:t>
            </w:r>
            <w:r>
              <w:rPr>
                <w:sz w:val="20"/>
                <w:rPrChange w:id="4664" w:author="Author" w:date="2018-05-04T21:05:00Z">
                  <w:rPr/>
                </w:rPrChange>
              </w:rPr>
              <w:t>nomics, 18(1), 45.). The correlations of the original target gene vectors between two TFs are compared with those of dimension reduced vectors. The better method should be much close to original vectors correlations.</w:t>
            </w:r>
          </w:p>
          <w:p w14:paraId="14B454BD" w14:textId="77777777" w:rsidR="0048019F" w:rsidRDefault="0048019F">
            <w:pPr>
              <w:jc w:val="both"/>
            </w:pPr>
          </w:p>
          <w:p w14:paraId="65238A49" w14:textId="4215E3D9" w:rsidR="0048019F" w:rsidRDefault="00AF50CC">
            <w:pPr>
              <w:jc w:val="both"/>
              <w:rPr>
                <w:rFonts w:ascii="Times New Roman" w:hAnsi="Times New Roman"/>
                <w:sz w:val="20"/>
                <w:rPrChange w:id="4665" w:author="Author" w:date="2018-05-04T21:05:00Z">
                  <w:rPr>
                    <w:rFonts w:ascii="Times New Roman" w:hAnsi="Times New Roman"/>
                  </w:rPr>
                </w:rPrChange>
              </w:rPr>
            </w:pPr>
            <w:r>
              <w:rPr>
                <w:sz w:val="20"/>
                <w:rPrChange w:id="4666" w:author="Author" w:date="2018-05-04T21:05:00Z">
                  <w:rPr/>
                </w:rPrChange>
              </w:rPr>
              <w:t>To explore how well the LDA mixed-memb</w:t>
            </w:r>
            <w:r>
              <w:rPr>
                <w:sz w:val="20"/>
                <w:rPrChange w:id="4667" w:author="Author" w:date="2018-05-04T21:05:00Z">
                  <w:rPr/>
                </w:rPrChange>
              </w:rPr>
              <w:t xml:space="preserve">ership analysis on TF regulatory network, we extend our dataset from 122 GM and K526 samples to all the 862 TF ChIP-Seq assays included in ENCODE data portal. In order to get a reliable correlation, we also increase the number of topic to 50 as the number </w:t>
            </w:r>
            <w:r>
              <w:rPr>
                <w:sz w:val="20"/>
                <w:rPrChange w:id="4668" w:author="Author" w:date="2018-05-04T21:05:00Z">
                  <w:rPr/>
                </w:rPrChange>
              </w:rPr>
              <w:t>of TF sample increases. The non-negative matrix factorization (NMF) and Kmeans</w:t>
            </w:r>
            <w:del w:id="4669" w:author="Author" w:date="2018-05-04T21:05:00Z">
              <w:r>
                <w:delText xml:space="preserve"> </w:delText>
              </w:r>
            </w:del>
            <w:r>
              <w:rPr>
                <w:sz w:val="20"/>
                <w:rPrChange w:id="4670" w:author="Author" w:date="2018-05-04T21:05:00Z">
                  <w:rPr/>
                </w:rPrChange>
              </w:rPr>
              <w:t xml:space="preserve"> clustering are used for comparison because the nature of regulatory network requires a non-negative decomposition. The same target dimension K =50 was used to NMF and target num</w:t>
            </w:r>
            <w:r>
              <w:rPr>
                <w:sz w:val="20"/>
                <w:rPrChange w:id="4671" w:author="Author" w:date="2018-05-04T21:05:00Z">
                  <w:rPr/>
                </w:rPrChange>
              </w:rPr>
              <w:t>ber of clusters K=50 for Kmeans. The Euclidean distance between each data the centroidds are used to calculated the correlation. As shown in the figure, the x-axis is original correlation of two TF regulatory target, y-axis is reproduced correlation from L</w:t>
            </w:r>
            <w:r>
              <w:rPr>
                <w:sz w:val="20"/>
                <w:rPrChange w:id="4672" w:author="Author" w:date="2018-05-04T21:05:00Z">
                  <w:rPr/>
                </w:rPrChange>
              </w:rPr>
              <w:t>DA document to topic distribution and NMF decomposed matrix. The solid line is the ‘loess’ smoothing curve for the scattered dots.  We can see the LDA method can reproduce the original correlation better than either NMF or Kmeans. Overall correlation betwe</w:t>
            </w:r>
            <w:r>
              <w:rPr>
                <w:sz w:val="20"/>
                <w:rPrChange w:id="4673" w:author="Author" w:date="2018-05-04T21:05:00Z">
                  <w:rPr/>
                </w:rPrChange>
              </w:rPr>
              <w:t>en the reproduced pairwise correlation and the original correlation were 0.123 in Kmeans, 0.404 in NMF and 0.788 in LDA.</w:t>
            </w:r>
          </w:p>
          <w:p w14:paraId="1F7CF221" w14:textId="5CD2C33D" w:rsidR="0048019F" w:rsidRDefault="00AF50CC">
            <w:pPr>
              <w:spacing w:line="240" w:lineRule="auto"/>
              <w:rPr>
                <w:rFonts w:ascii="Times New Roman" w:eastAsia="Times New Roman" w:hAnsi="Times New Roman" w:cs="Times New Roman"/>
              </w:rPr>
            </w:pPr>
            <w:del w:id="4674" w:author="Author" w:date="2018-05-04T21:05:00Z">
              <w:r>
                <w:rPr>
                  <w:rFonts w:ascii="Times New Roman" w:eastAsia="Times New Roman" w:hAnsi="Times New Roman" w:cs="Times New Roman"/>
                  <w:noProof/>
                  <w:lang w:val="en-US"/>
                </w:rPr>
                <w:drawing>
                  <wp:inline distT="114300" distB="114300" distL="114300" distR="114300" wp14:anchorId="1C98D8F9" wp14:editId="2EC88BD2">
                    <wp:extent cx="4176713" cy="4002353"/>
                    <wp:effectExtent l="0" t="0" r="0" b="0"/>
                    <wp:docPr id="135"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65"/>
                            <a:srcRect/>
                            <a:stretch>
                              <a:fillRect/>
                            </a:stretch>
                          </pic:blipFill>
                          <pic:spPr>
                            <a:xfrm>
                              <a:off x="0" y="0"/>
                              <a:ext cx="4176713" cy="4002353"/>
                            </a:xfrm>
                            <a:prstGeom prst="rect">
                              <a:avLst/>
                            </a:prstGeom>
                            <a:ln/>
                          </pic:spPr>
                        </pic:pic>
                      </a:graphicData>
                    </a:graphic>
                  </wp:inline>
                </w:drawing>
              </w:r>
            </w:del>
            <w:ins w:id="4675" w:author="Author" w:date="2018-05-04T21:05:00Z">
              <w:r>
                <w:rPr>
                  <w:rFonts w:ascii="Times New Roman" w:eastAsia="Times New Roman" w:hAnsi="Times New Roman" w:cs="Times New Roman"/>
                  <w:noProof/>
                  <w:lang w:val="en-US"/>
                </w:rPr>
                <w:drawing>
                  <wp:inline distT="114300" distB="114300" distL="114300" distR="114300">
                    <wp:extent cx="3301062" cy="3157538"/>
                    <wp:effectExtent l="0" t="0" r="0" b="0"/>
                    <wp:docPr id="76"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65"/>
                            <a:srcRect/>
                            <a:stretch>
                              <a:fillRect/>
                            </a:stretch>
                          </pic:blipFill>
                          <pic:spPr>
                            <a:xfrm>
                              <a:off x="0" y="0"/>
                              <a:ext cx="3301062" cy="3157538"/>
                            </a:xfrm>
                            <a:prstGeom prst="rect">
                              <a:avLst/>
                            </a:prstGeom>
                            <a:ln/>
                          </pic:spPr>
                        </pic:pic>
                      </a:graphicData>
                    </a:graphic>
                  </wp:inline>
                </w:drawing>
              </w:r>
            </w:ins>
          </w:p>
        </w:tc>
      </w:tr>
    </w:tbl>
    <w:p w14:paraId="193BE6B1" w14:textId="77777777" w:rsidR="0048019F" w:rsidRDefault="0048019F">
      <w:pPr>
        <w:pStyle w:val="Heading2"/>
        <w:spacing w:before="280"/>
      </w:pPr>
      <w:bookmarkStart w:id="4676" w:name="_iiqebobu9oa4" w:colFirst="0" w:colLast="0"/>
      <w:bookmarkEnd w:id="4676"/>
    </w:p>
    <w:p w14:paraId="2A0DD903" w14:textId="77777777" w:rsidR="0048019F" w:rsidRDefault="00AF50CC">
      <w:pPr>
        <w:pStyle w:val="Heading2"/>
        <w:spacing w:before="280"/>
      </w:pPr>
      <w:bookmarkStart w:id="4677" w:name="_8erp57uuoc1d" w:colFirst="0" w:colLast="0"/>
      <w:bookmarkEnd w:id="4677"/>
      <w:r>
        <w:t>&lt;ID&gt;REF5.9 – What data sets are used</w:t>
      </w:r>
    </w:p>
    <w:p w14:paraId="704B1138" w14:textId="77777777" w:rsidR="0048019F" w:rsidRDefault="00AF50CC">
      <w:r>
        <w:t>&lt;TYPE&gt;$$$BMR</w:t>
      </w:r>
    </w:p>
    <w:p w14:paraId="0AE075FA" w14:textId="77777777" w:rsidR="0048019F" w:rsidRDefault="00AF50CC">
      <w:r>
        <w:t>&lt;ASSIGN&gt;@@@JZ</w:t>
      </w:r>
    </w:p>
    <w:p w14:paraId="601AA932" w14:textId="77777777" w:rsidR="0048019F" w:rsidRDefault="00AF50CC">
      <w:r>
        <w:t>&lt;PLAN&gt;&amp;&amp;&amp;Defer</w:t>
      </w:r>
    </w:p>
    <w:p w14:paraId="79D9D7E6" w14:textId="77777777" w:rsidR="0048019F" w:rsidRDefault="00AF50CC">
      <w:r>
        <w:t>&lt;STATUS&gt;%%%75DONE</w:t>
      </w:r>
    </w:p>
    <w:p w14:paraId="353C929C" w14:textId="77777777" w:rsidR="0048019F" w:rsidRDefault="0048019F">
      <w:pPr>
        <w:rPr>
          <w:b/>
        </w:rPr>
      </w:pPr>
    </w:p>
    <w:tbl>
      <w:tblPr>
        <w:tblStyle w:val="afffa"/>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4678"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4679">
          <w:tblGrid>
            <w:gridCol w:w="1245"/>
            <w:gridCol w:w="8115"/>
          </w:tblGrid>
        </w:tblGridChange>
      </w:tblGrid>
      <w:tr w:rsidR="0048019F" w14:paraId="551ECE8B" w14:textId="77777777">
        <w:tc>
          <w:tcPr>
            <w:tcW w:w="1245" w:type="dxa"/>
            <w:shd w:val="clear" w:color="auto" w:fill="auto"/>
            <w:tcMar>
              <w:top w:w="100" w:type="dxa"/>
              <w:left w:w="100" w:type="dxa"/>
              <w:bottom w:w="100" w:type="dxa"/>
              <w:right w:w="100" w:type="dxa"/>
            </w:tcMar>
            <w:tcPrChange w:id="4680" w:author="Author" w:date="2018-05-04T21:05:00Z">
              <w:tcPr>
                <w:tcW w:w="1245" w:type="dxa"/>
                <w:shd w:val="clear" w:color="auto" w:fill="auto"/>
                <w:tcMar>
                  <w:top w:w="100" w:type="dxa"/>
                  <w:left w:w="100" w:type="dxa"/>
                  <w:bottom w:w="100" w:type="dxa"/>
                  <w:right w:w="100" w:type="dxa"/>
                </w:tcMar>
              </w:tcPr>
            </w:tcPrChange>
          </w:tcPr>
          <w:p w14:paraId="6FD12E7B"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46F10D49"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4681" w:author="Author" w:date="2018-05-04T21:05:00Z">
              <w:tcPr>
                <w:tcW w:w="8115" w:type="dxa"/>
                <w:shd w:val="clear" w:color="auto" w:fill="auto"/>
                <w:tcMar>
                  <w:top w:w="100" w:type="dxa"/>
                  <w:left w:w="100" w:type="dxa"/>
                  <w:bottom w:w="100" w:type="dxa"/>
                  <w:right w:w="100" w:type="dxa"/>
                </w:tcMar>
              </w:tcPr>
            </w:tcPrChange>
          </w:tcPr>
          <w:p w14:paraId="289772E0" w14:textId="77777777" w:rsidR="0048019F" w:rsidRDefault="00AF50CC">
            <w:pPr>
              <w:jc w:val="both"/>
              <w:rPr>
                <w:rFonts w:ascii="Courier New" w:hAnsi="Courier New"/>
                <w:sz w:val="20"/>
                <w:rPrChange w:id="4682" w:author="Author" w:date="2018-05-04T21:05:00Z">
                  <w:rPr>
                    <w:rFonts w:ascii="Courier New" w:hAnsi="Courier New"/>
                  </w:rPr>
                </w:rPrChange>
              </w:rPr>
            </w:pPr>
            <w:r>
              <w:rPr>
                <w:rFonts w:ascii="Courier New" w:hAnsi="Courier New"/>
                <w:sz w:val="20"/>
                <w:rPrChange w:id="4683" w:author="Author" w:date="2018-05-04T21:05:00Z">
                  <w:rPr>
                    <w:rFonts w:ascii="Courier New" w:hAnsi="Courier New"/>
                  </w:rPr>
                </w:rPrChange>
              </w:rPr>
              <w:t>8. From the main manuscript, it is not clear which cancer data sets were analyzed with the new background mutation rate estimates and functional regions. Datasets and sample size should be mentioned explicitly.</w:t>
            </w:r>
          </w:p>
        </w:tc>
      </w:tr>
      <w:tr w:rsidR="0048019F" w14:paraId="22BEA1C3" w14:textId="77777777">
        <w:tc>
          <w:tcPr>
            <w:tcW w:w="1245" w:type="dxa"/>
            <w:shd w:val="clear" w:color="auto" w:fill="auto"/>
            <w:tcMar>
              <w:top w:w="100" w:type="dxa"/>
              <w:left w:w="100" w:type="dxa"/>
              <w:bottom w:w="100" w:type="dxa"/>
              <w:right w:w="100" w:type="dxa"/>
            </w:tcMar>
            <w:tcPrChange w:id="4684" w:author="Author" w:date="2018-05-04T21:05:00Z">
              <w:tcPr>
                <w:tcW w:w="1245" w:type="dxa"/>
                <w:shd w:val="clear" w:color="auto" w:fill="auto"/>
                <w:tcMar>
                  <w:top w:w="100" w:type="dxa"/>
                  <w:left w:w="100" w:type="dxa"/>
                  <w:bottom w:w="100" w:type="dxa"/>
                  <w:right w:w="100" w:type="dxa"/>
                </w:tcMar>
              </w:tcPr>
            </w:tcPrChange>
          </w:tcPr>
          <w:p w14:paraId="19E69C2A"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F01BFCA"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4685" w:author="Author" w:date="2018-05-04T21:05:00Z">
              <w:tcPr>
                <w:tcW w:w="8115" w:type="dxa"/>
                <w:shd w:val="clear" w:color="auto" w:fill="auto"/>
                <w:tcMar>
                  <w:top w:w="100" w:type="dxa"/>
                  <w:left w:w="100" w:type="dxa"/>
                  <w:bottom w:w="100" w:type="dxa"/>
                  <w:right w:w="100" w:type="dxa"/>
                </w:tcMar>
              </w:tcPr>
            </w:tcPrChange>
          </w:tcPr>
          <w:p w14:paraId="41277BA1" w14:textId="77777777" w:rsidR="0048019F" w:rsidRDefault="00AF50CC">
            <w:pPr>
              <w:jc w:val="both"/>
              <w:rPr>
                <w:sz w:val="24"/>
                <w:rPrChange w:id="4686" w:author="Author" w:date="2018-05-04T21:05:00Z">
                  <w:rPr/>
                </w:rPrChange>
              </w:rPr>
            </w:pPr>
            <w:r>
              <w:rPr>
                <w:sz w:val="24"/>
                <w:rPrChange w:id="4687" w:author="Author" w:date="2018-05-04T21:05:00Z">
                  <w:rPr/>
                </w:rPrChange>
              </w:rPr>
              <w:t>We thank the referee for bringing out this point. We provide it here in the table and summarized it in a line in the main text.</w:t>
            </w:r>
          </w:p>
        </w:tc>
      </w:tr>
      <w:tr w:rsidR="0048019F" w14:paraId="66F80238" w14:textId="77777777">
        <w:trPr>
          <w:trHeight w:val="1720"/>
          <w:trPrChange w:id="4688" w:author="Author" w:date="2018-05-04T21:05:00Z">
            <w:trPr>
              <w:trHeight w:val="1720"/>
            </w:trPr>
          </w:trPrChange>
        </w:trPr>
        <w:tc>
          <w:tcPr>
            <w:tcW w:w="1245" w:type="dxa"/>
            <w:shd w:val="clear" w:color="auto" w:fill="auto"/>
            <w:tcMar>
              <w:top w:w="100" w:type="dxa"/>
              <w:left w:w="100" w:type="dxa"/>
              <w:bottom w:w="100" w:type="dxa"/>
              <w:right w:w="100" w:type="dxa"/>
            </w:tcMar>
            <w:tcPrChange w:id="4689" w:author="Author" w:date="2018-05-04T21:05:00Z">
              <w:tcPr>
                <w:tcW w:w="1245" w:type="dxa"/>
                <w:shd w:val="clear" w:color="auto" w:fill="auto"/>
                <w:tcMar>
                  <w:top w:w="100" w:type="dxa"/>
                  <w:left w:w="100" w:type="dxa"/>
                  <w:bottom w:w="100" w:type="dxa"/>
                  <w:right w:w="100" w:type="dxa"/>
                </w:tcMar>
              </w:tcPr>
            </w:tcPrChange>
          </w:tcPr>
          <w:p w14:paraId="06507A41"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586EBCDE"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4690" w:author="Author" w:date="2018-05-04T21:05:00Z">
              <w:tcPr>
                <w:tcW w:w="8115" w:type="dxa"/>
                <w:shd w:val="clear" w:color="auto" w:fill="auto"/>
                <w:tcMar>
                  <w:top w:w="100" w:type="dxa"/>
                  <w:left w:w="100" w:type="dxa"/>
                  <w:bottom w:w="100" w:type="dxa"/>
                  <w:right w:w="100" w:type="dxa"/>
                </w:tcMar>
              </w:tcPr>
            </w:tcPrChange>
          </w:tcPr>
          <w:p w14:paraId="2B5085C3" w14:textId="77777777" w:rsidR="0048019F" w:rsidRDefault="00AF50CC">
            <w:pPr>
              <w:spacing w:line="240" w:lineRule="auto"/>
              <w:rPr>
                <w:ins w:id="4691" w:author="Author" w:date="2018-05-04T21:05:00Z"/>
                <w:rFonts w:ascii="Times New Roman" w:eastAsia="Times New Roman" w:hAnsi="Times New Roman" w:cs="Times New Roman"/>
              </w:rPr>
            </w:pPr>
            <w:ins w:id="4692" w:author="Author" w:date="2018-05-04T21:05:00Z">
              <w:r>
                <w:rPr>
                  <w:rFonts w:ascii="Times New Roman" w:eastAsia="Times New Roman" w:hAnsi="Times New Roman" w:cs="Times New Roman"/>
                </w:rPr>
                <w:t>Wait for the main text</w:t>
              </w:r>
            </w:ins>
          </w:p>
          <w:p w14:paraId="4B286002" w14:textId="77777777" w:rsidR="0048019F" w:rsidRDefault="00AF50CC">
            <w:pPr>
              <w:spacing w:line="240" w:lineRule="auto"/>
              <w:rPr>
                <w:rFonts w:ascii="Times New Roman" w:eastAsia="Times New Roman" w:hAnsi="Times New Roman" w:cs="Times New Roman"/>
              </w:rPr>
            </w:pPr>
            <w:ins w:id="4693" w:author="Author" w:date="2018-05-04T21:05:00Z">
              <w:r>
                <w:rPr>
                  <w:rFonts w:ascii="Times New Roman" w:eastAsia="Times New Roman" w:hAnsi="Times New Roman" w:cs="Times New Roman"/>
                </w:rPr>
                <w:t>JZ2JZ</w:t>
              </w:r>
            </w:ins>
          </w:p>
        </w:tc>
      </w:tr>
    </w:tbl>
    <w:p w14:paraId="537A01D9" w14:textId="77777777" w:rsidR="0048019F" w:rsidRDefault="0048019F"/>
    <w:p w14:paraId="0AA5C411" w14:textId="77777777" w:rsidR="0048019F" w:rsidRDefault="00AF50CC">
      <w:pPr>
        <w:pStyle w:val="Heading2"/>
        <w:spacing w:before="280"/>
      </w:pPr>
      <w:bookmarkStart w:id="4694" w:name="_vc88bfxou6mz" w:colFirst="0" w:colLast="0"/>
      <w:bookmarkEnd w:id="4694"/>
      <w:r>
        <w:t>&lt;ID&gt;REF5.10 – Mutational signatures</w:t>
      </w:r>
    </w:p>
    <w:p w14:paraId="145F78AD" w14:textId="77777777" w:rsidR="0048019F" w:rsidRDefault="00AF50CC">
      <w:r>
        <w:t>&lt;TYPE&gt;$$$BMR,$$$Text</w:t>
      </w:r>
    </w:p>
    <w:p w14:paraId="2DA536AD" w14:textId="77777777" w:rsidR="0048019F" w:rsidRDefault="00AF50CC">
      <w:r>
        <w:t>&lt;ASSIGN</w:t>
      </w:r>
      <w:r>
        <w:t>&gt;@@@JZ</w:t>
      </w:r>
    </w:p>
    <w:p w14:paraId="362F5CAC" w14:textId="77777777" w:rsidR="0048019F" w:rsidRDefault="00AF50CC">
      <w:r>
        <w:t>&lt;PLAN&gt;&amp;&amp;&amp;AgreeFix</w:t>
      </w:r>
    </w:p>
    <w:p w14:paraId="5202F372" w14:textId="77777777" w:rsidR="0048019F" w:rsidRDefault="00AF50CC">
      <w:r>
        <w:t>&lt;STATUS&gt;%%%85DONE</w:t>
      </w:r>
    </w:p>
    <w:p w14:paraId="564248C2" w14:textId="77777777" w:rsidR="0048019F" w:rsidRDefault="0048019F"/>
    <w:tbl>
      <w:tblPr>
        <w:tblStyle w:val="afffb"/>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4695"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4696">
          <w:tblGrid>
            <w:gridCol w:w="1245"/>
            <w:gridCol w:w="8115"/>
          </w:tblGrid>
        </w:tblGridChange>
      </w:tblGrid>
      <w:tr w:rsidR="0048019F" w14:paraId="16068CE9" w14:textId="77777777">
        <w:tc>
          <w:tcPr>
            <w:tcW w:w="1245" w:type="dxa"/>
            <w:shd w:val="clear" w:color="auto" w:fill="auto"/>
            <w:tcMar>
              <w:top w:w="100" w:type="dxa"/>
              <w:left w:w="100" w:type="dxa"/>
              <w:bottom w:w="100" w:type="dxa"/>
              <w:right w:w="100" w:type="dxa"/>
            </w:tcMar>
            <w:tcPrChange w:id="4697" w:author="Author" w:date="2018-05-04T21:05:00Z">
              <w:tcPr>
                <w:tcW w:w="1245" w:type="dxa"/>
                <w:shd w:val="clear" w:color="auto" w:fill="auto"/>
                <w:tcMar>
                  <w:top w:w="100" w:type="dxa"/>
                  <w:left w:w="100" w:type="dxa"/>
                  <w:bottom w:w="100" w:type="dxa"/>
                  <w:right w:w="100" w:type="dxa"/>
                </w:tcMar>
              </w:tcPr>
            </w:tcPrChange>
          </w:tcPr>
          <w:p w14:paraId="47EE2D57"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174E4DE8"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4698" w:author="Author" w:date="2018-05-04T21:05:00Z">
              <w:tcPr>
                <w:tcW w:w="8115" w:type="dxa"/>
                <w:shd w:val="clear" w:color="auto" w:fill="auto"/>
                <w:tcMar>
                  <w:top w:w="100" w:type="dxa"/>
                  <w:left w:w="100" w:type="dxa"/>
                  <w:bottom w:w="100" w:type="dxa"/>
                  <w:right w:w="100" w:type="dxa"/>
                </w:tcMar>
              </w:tcPr>
            </w:tcPrChange>
          </w:tcPr>
          <w:p w14:paraId="320F74F4" w14:textId="77777777" w:rsidR="0048019F" w:rsidRDefault="00AF50CC">
            <w:pPr>
              <w:rPr>
                <w:rFonts w:ascii="Courier New" w:hAnsi="Courier New"/>
                <w:sz w:val="20"/>
                <w:rPrChange w:id="4699" w:author="Author" w:date="2018-05-04T21:05:00Z">
                  <w:rPr>
                    <w:rFonts w:ascii="Courier New" w:hAnsi="Courier New"/>
                  </w:rPr>
                </w:rPrChange>
              </w:rPr>
            </w:pPr>
            <w:r>
              <w:rPr>
                <w:rFonts w:ascii="Courier New" w:hAnsi="Courier New"/>
                <w:sz w:val="20"/>
                <w:rPrChange w:id="4700" w:author="Author" w:date="2018-05-04T21:05:00Z">
                  <w:rPr>
                    <w:rFonts w:ascii="Courier New" w:hAnsi="Courier New"/>
                  </w:rPr>
                </w:rPrChange>
              </w:rPr>
              <w:t>9. Do the authors take into account mutational signatures?</w:t>
            </w:r>
          </w:p>
        </w:tc>
      </w:tr>
      <w:tr w:rsidR="0048019F" w14:paraId="48B0735E" w14:textId="77777777">
        <w:tc>
          <w:tcPr>
            <w:tcW w:w="1245" w:type="dxa"/>
            <w:shd w:val="clear" w:color="auto" w:fill="auto"/>
            <w:tcMar>
              <w:top w:w="100" w:type="dxa"/>
              <w:left w:w="100" w:type="dxa"/>
              <w:bottom w:w="100" w:type="dxa"/>
              <w:right w:w="100" w:type="dxa"/>
            </w:tcMar>
            <w:tcPrChange w:id="4701" w:author="Author" w:date="2018-05-04T21:05:00Z">
              <w:tcPr>
                <w:tcW w:w="1245" w:type="dxa"/>
                <w:shd w:val="clear" w:color="auto" w:fill="auto"/>
                <w:tcMar>
                  <w:top w:w="100" w:type="dxa"/>
                  <w:left w:w="100" w:type="dxa"/>
                  <w:bottom w:w="100" w:type="dxa"/>
                  <w:right w:w="100" w:type="dxa"/>
                </w:tcMar>
              </w:tcPr>
            </w:tcPrChange>
          </w:tcPr>
          <w:p w14:paraId="14587913"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1298ABF"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4702" w:author="Author" w:date="2018-05-04T21:05:00Z">
              <w:tcPr>
                <w:tcW w:w="8115" w:type="dxa"/>
                <w:shd w:val="clear" w:color="auto" w:fill="auto"/>
                <w:tcMar>
                  <w:top w:w="100" w:type="dxa"/>
                  <w:left w:w="100" w:type="dxa"/>
                  <w:bottom w:w="100" w:type="dxa"/>
                  <w:right w:w="100" w:type="dxa"/>
                </w:tcMar>
              </w:tcPr>
            </w:tcPrChange>
          </w:tcPr>
          <w:p w14:paraId="51BC87BE" w14:textId="77777777" w:rsidR="0048019F" w:rsidRDefault="00AF50CC">
            <w:pPr>
              <w:jc w:val="both"/>
              <w:rPr>
                <w:sz w:val="24"/>
                <w:rPrChange w:id="4703" w:author="Author" w:date="2018-05-04T21:05:00Z">
                  <w:rPr/>
                </w:rPrChange>
              </w:rPr>
            </w:pPr>
            <w:r>
              <w:rPr>
                <w:sz w:val="24"/>
                <w:rPrChange w:id="4704" w:author="Author" w:date="2018-05-04T21:05:00Z">
                  <w:rPr/>
                </w:rPrChange>
              </w:rPr>
              <w:t>We thank the reviewers for pointing this out. In the BMR calculation section, we did consider the local 3mer context effect. But we did not specifically looked into the mutational signatures otherwise. We have made this clear in the discussion section in t</w:t>
            </w:r>
            <w:r>
              <w:rPr>
                <w:sz w:val="24"/>
                <w:rPrChange w:id="4705" w:author="Author" w:date="2018-05-04T21:05:00Z">
                  <w:rPr/>
                </w:rPrChange>
              </w:rPr>
              <w:t xml:space="preserve">he revised manuscript. </w:t>
            </w:r>
          </w:p>
        </w:tc>
      </w:tr>
      <w:tr w:rsidR="0048019F" w14:paraId="3E864E07" w14:textId="77777777">
        <w:trPr>
          <w:trHeight w:val="1720"/>
          <w:trPrChange w:id="4706" w:author="Author" w:date="2018-05-04T21:05:00Z">
            <w:trPr>
              <w:trHeight w:val="1720"/>
            </w:trPr>
          </w:trPrChange>
        </w:trPr>
        <w:tc>
          <w:tcPr>
            <w:tcW w:w="1245" w:type="dxa"/>
            <w:shd w:val="clear" w:color="auto" w:fill="auto"/>
            <w:tcMar>
              <w:top w:w="100" w:type="dxa"/>
              <w:left w:w="100" w:type="dxa"/>
              <w:bottom w:w="100" w:type="dxa"/>
              <w:right w:w="100" w:type="dxa"/>
            </w:tcMar>
            <w:tcPrChange w:id="4707" w:author="Author" w:date="2018-05-04T21:05:00Z">
              <w:tcPr>
                <w:tcW w:w="1245" w:type="dxa"/>
                <w:shd w:val="clear" w:color="auto" w:fill="auto"/>
                <w:tcMar>
                  <w:top w:w="100" w:type="dxa"/>
                  <w:left w:w="100" w:type="dxa"/>
                  <w:bottom w:w="100" w:type="dxa"/>
                  <w:right w:w="100" w:type="dxa"/>
                </w:tcMar>
              </w:tcPr>
            </w:tcPrChange>
          </w:tcPr>
          <w:p w14:paraId="3446B3D7"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176E1F04"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4708" w:author="Author" w:date="2018-05-04T21:05:00Z">
              <w:tcPr>
                <w:tcW w:w="8115" w:type="dxa"/>
                <w:shd w:val="clear" w:color="auto" w:fill="auto"/>
                <w:tcMar>
                  <w:top w:w="100" w:type="dxa"/>
                  <w:left w:w="100" w:type="dxa"/>
                  <w:bottom w:w="100" w:type="dxa"/>
                  <w:right w:w="100" w:type="dxa"/>
                </w:tcMar>
              </w:tcPr>
            </w:tcPrChange>
          </w:tcPr>
          <w:p w14:paraId="76A8A31C" w14:textId="77777777" w:rsidR="0048019F" w:rsidRDefault="00AF50CC">
            <w:pPr>
              <w:spacing w:line="240" w:lineRule="auto"/>
              <w:jc w:val="both"/>
              <w:rPr>
                <w:rFonts w:ascii="Times New Roman" w:hAnsi="Times New Roman"/>
                <w:sz w:val="20"/>
                <w:rPrChange w:id="4709" w:author="Author" w:date="2018-05-04T21:05:00Z">
                  <w:rPr>
                    <w:rFonts w:ascii="Times New Roman" w:hAnsi="Times New Roman"/>
                  </w:rPr>
                </w:rPrChange>
              </w:rPr>
            </w:pPr>
            <w:r>
              <w:rPr>
                <w:rFonts w:ascii="Times New Roman" w:hAnsi="Times New Roman"/>
                <w:sz w:val="20"/>
                <w:rPrChange w:id="4710" w:author="Author" w:date="2018-05-04T21:05:00Z">
                  <w:rPr>
                    <w:rFonts w:ascii="Times New Roman" w:hAnsi="Times New Roman"/>
                  </w:rPr>
                </w:rPrChange>
              </w:rPr>
              <w:t>We hope that in the future new models that can incorporate, sequence coverage,  mutational signatures,  small scale features (TF and nucleosome binding),  would further integrate the full potential o</w:t>
            </w:r>
            <w:r>
              <w:rPr>
                <w:rFonts w:ascii="Times New Roman" w:hAnsi="Times New Roman"/>
                <w:sz w:val="20"/>
                <w:rPrChange w:id="4711" w:author="Author" w:date="2018-05-04T21:05:00Z">
                  <w:rPr>
                    <w:rFonts w:ascii="Times New Roman" w:hAnsi="Times New Roman"/>
                  </w:rPr>
                </w:rPrChange>
              </w:rPr>
              <w:t>f ENCODE data to better calibrate background mutation rates.</w:t>
            </w:r>
          </w:p>
        </w:tc>
      </w:tr>
    </w:tbl>
    <w:p w14:paraId="416C28E7" w14:textId="77777777" w:rsidR="0048019F" w:rsidRDefault="00AF50CC">
      <w:r>
        <w:t xml:space="preserve"> </w:t>
      </w:r>
    </w:p>
    <w:p w14:paraId="6D69EEE5" w14:textId="77777777" w:rsidR="0048019F" w:rsidRDefault="0048019F"/>
    <w:p w14:paraId="13FEC440" w14:textId="77777777" w:rsidR="0048019F" w:rsidRDefault="0048019F"/>
    <w:p w14:paraId="2FBB84DF" w14:textId="77777777" w:rsidR="0048019F" w:rsidRDefault="00AF50CC">
      <w:pPr>
        <w:pStyle w:val="Heading2"/>
        <w:spacing w:before="280"/>
      </w:pPr>
      <w:bookmarkStart w:id="4712" w:name="_6cmo89bkjk4z" w:colFirst="0" w:colLast="0"/>
      <w:bookmarkEnd w:id="4712"/>
      <w:r>
        <w:t>&lt;ID&gt;REF5.11 – Additional QQ plots</w:t>
      </w:r>
    </w:p>
    <w:p w14:paraId="47E52CA3" w14:textId="77777777" w:rsidR="0048019F" w:rsidRDefault="00AF50CC">
      <w:r>
        <w:t>&lt;TYPE&gt;$$$BMR,$$$Text</w:t>
      </w:r>
    </w:p>
    <w:p w14:paraId="3DEE49F3" w14:textId="77777777" w:rsidR="0048019F" w:rsidRDefault="00AF50CC">
      <w:r>
        <w:t>&lt;ASSIGN&gt;@@@JZ</w:t>
      </w:r>
    </w:p>
    <w:p w14:paraId="7997B5DB" w14:textId="77777777" w:rsidR="0048019F" w:rsidRDefault="00AF50CC">
      <w:r>
        <w:t>&lt;PLAN&gt;&amp;&amp;&amp;AgreeFix</w:t>
      </w:r>
    </w:p>
    <w:p w14:paraId="4C2896CE" w14:textId="77777777" w:rsidR="0048019F" w:rsidRDefault="00AF50CC">
      <w:r>
        <w:t>&lt;STATUS&gt;%%%100DONE</w:t>
      </w:r>
    </w:p>
    <w:p w14:paraId="4C2E4D9A" w14:textId="77777777" w:rsidR="0048019F" w:rsidRDefault="0048019F"/>
    <w:tbl>
      <w:tblPr>
        <w:tblStyle w:val="afffc"/>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4713"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4714">
          <w:tblGrid>
            <w:gridCol w:w="1245"/>
            <w:gridCol w:w="8115"/>
          </w:tblGrid>
        </w:tblGridChange>
      </w:tblGrid>
      <w:tr w:rsidR="0048019F" w14:paraId="3A6FFBD9" w14:textId="77777777">
        <w:tc>
          <w:tcPr>
            <w:tcW w:w="1245" w:type="dxa"/>
            <w:shd w:val="clear" w:color="auto" w:fill="auto"/>
            <w:tcMar>
              <w:top w:w="100" w:type="dxa"/>
              <w:left w:w="100" w:type="dxa"/>
              <w:bottom w:w="100" w:type="dxa"/>
              <w:right w:w="100" w:type="dxa"/>
            </w:tcMar>
            <w:tcPrChange w:id="4715" w:author="Author" w:date="2018-05-04T21:05:00Z">
              <w:tcPr>
                <w:tcW w:w="1245" w:type="dxa"/>
                <w:shd w:val="clear" w:color="auto" w:fill="auto"/>
                <w:tcMar>
                  <w:top w:w="100" w:type="dxa"/>
                  <w:left w:w="100" w:type="dxa"/>
                  <w:bottom w:w="100" w:type="dxa"/>
                  <w:right w:w="100" w:type="dxa"/>
                </w:tcMar>
              </w:tcPr>
            </w:tcPrChange>
          </w:tcPr>
          <w:p w14:paraId="2763F4F3"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40B8C640"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4716" w:author="Author" w:date="2018-05-04T21:05:00Z">
              <w:tcPr>
                <w:tcW w:w="8115" w:type="dxa"/>
                <w:shd w:val="clear" w:color="auto" w:fill="auto"/>
                <w:tcMar>
                  <w:top w:w="100" w:type="dxa"/>
                  <w:left w:w="100" w:type="dxa"/>
                  <w:bottom w:w="100" w:type="dxa"/>
                  <w:right w:w="100" w:type="dxa"/>
                </w:tcMar>
              </w:tcPr>
            </w:tcPrChange>
          </w:tcPr>
          <w:p w14:paraId="0B9A5307" w14:textId="77777777" w:rsidR="0048019F" w:rsidRDefault="00AF50CC">
            <w:pPr>
              <w:jc w:val="both"/>
              <w:rPr>
                <w:rFonts w:ascii="Courier New" w:hAnsi="Courier New"/>
                <w:sz w:val="20"/>
                <w:rPrChange w:id="4717" w:author="Author" w:date="2018-05-04T21:05:00Z">
                  <w:rPr>
                    <w:rFonts w:ascii="Courier New" w:hAnsi="Courier New"/>
                  </w:rPr>
                </w:rPrChange>
              </w:rPr>
            </w:pPr>
            <w:r>
              <w:rPr>
                <w:rFonts w:ascii="Courier New" w:hAnsi="Courier New"/>
                <w:sz w:val="20"/>
                <w:rPrChange w:id="4718" w:author="Author" w:date="2018-05-04T21:05:00Z">
                  <w:rPr>
                    <w:rFonts w:ascii="Courier New" w:hAnsi="Courier New"/>
                  </w:rPr>
                </w:rPrChange>
              </w:rPr>
              <w:t>10. The significance analysis of cancer cohorts (Figure 2) should highlight known cancer genes versus those newly found in this study. A QQ-plot should be included to confirm that the algorithm accurately models the background expectation.</w:t>
            </w:r>
          </w:p>
        </w:tc>
      </w:tr>
      <w:tr w:rsidR="0048019F" w14:paraId="068F4BD0" w14:textId="77777777">
        <w:tc>
          <w:tcPr>
            <w:tcW w:w="1245" w:type="dxa"/>
            <w:shd w:val="clear" w:color="auto" w:fill="auto"/>
            <w:tcMar>
              <w:top w:w="100" w:type="dxa"/>
              <w:left w:w="100" w:type="dxa"/>
              <w:bottom w:w="100" w:type="dxa"/>
              <w:right w:w="100" w:type="dxa"/>
            </w:tcMar>
            <w:tcPrChange w:id="4719" w:author="Author" w:date="2018-05-04T21:05:00Z">
              <w:tcPr>
                <w:tcW w:w="1245" w:type="dxa"/>
                <w:shd w:val="clear" w:color="auto" w:fill="auto"/>
                <w:tcMar>
                  <w:top w:w="100" w:type="dxa"/>
                  <w:left w:w="100" w:type="dxa"/>
                  <w:bottom w:w="100" w:type="dxa"/>
                  <w:right w:w="100" w:type="dxa"/>
                </w:tcMar>
              </w:tcPr>
            </w:tcPrChange>
          </w:tcPr>
          <w:p w14:paraId="751D9888"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B719E68"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4720" w:author="Author" w:date="2018-05-04T21:05:00Z">
              <w:tcPr>
                <w:tcW w:w="8115" w:type="dxa"/>
                <w:shd w:val="clear" w:color="auto" w:fill="auto"/>
                <w:tcMar>
                  <w:top w:w="100" w:type="dxa"/>
                  <w:left w:w="100" w:type="dxa"/>
                  <w:bottom w:w="100" w:type="dxa"/>
                  <w:right w:w="100" w:type="dxa"/>
                </w:tcMar>
              </w:tcPr>
            </w:tcPrChange>
          </w:tcPr>
          <w:p w14:paraId="20D6BF25" w14:textId="77777777" w:rsidR="0048019F" w:rsidRDefault="00AF50CC">
            <w:pPr>
              <w:jc w:val="both"/>
              <w:rPr>
                <w:ins w:id="4721" w:author="Author" w:date="2018-05-04T21:05:00Z"/>
                <w:sz w:val="24"/>
                <w:szCs w:val="24"/>
              </w:rPr>
            </w:pPr>
            <w:r>
              <w:rPr>
                <w:sz w:val="24"/>
                <w:rPrChange w:id="4722" w:author="Author" w:date="2018-05-04T21:05:00Z">
                  <w:rPr/>
                </w:rPrChange>
              </w:rPr>
              <w:t xml:space="preserve">We thank the reviewers for pointing this out. </w:t>
            </w:r>
          </w:p>
          <w:p w14:paraId="696FAD3B" w14:textId="77777777" w:rsidR="0048019F" w:rsidRDefault="00AF50CC">
            <w:pPr>
              <w:jc w:val="both"/>
              <w:rPr>
                <w:ins w:id="4723" w:author="Author" w:date="2018-05-04T21:05:00Z"/>
                <w:sz w:val="24"/>
                <w:szCs w:val="24"/>
                <w:highlight w:val="yellow"/>
              </w:rPr>
            </w:pPr>
            <w:ins w:id="4724" w:author="Author" w:date="2018-05-04T21:05:00Z">
              <w:r>
                <w:rPr>
                  <w:sz w:val="24"/>
                  <w:szCs w:val="24"/>
                  <w:highlight w:val="yellow"/>
                </w:rPr>
                <w:t>JZ2MG: should we add the new genes we discovered? Too much cancer driver detections then, or out of scope?</w:t>
              </w:r>
            </w:ins>
          </w:p>
          <w:p w14:paraId="7C559283" w14:textId="77777777" w:rsidR="0048019F" w:rsidRDefault="0048019F">
            <w:pPr>
              <w:jc w:val="both"/>
              <w:rPr>
                <w:ins w:id="4725" w:author="Author" w:date="2018-05-04T21:05:00Z"/>
                <w:sz w:val="24"/>
                <w:szCs w:val="24"/>
              </w:rPr>
            </w:pPr>
          </w:p>
          <w:p w14:paraId="79E2A2DF" w14:textId="77777777" w:rsidR="0048019F" w:rsidRDefault="00AF50CC">
            <w:pPr>
              <w:jc w:val="both"/>
              <w:rPr>
                <w:sz w:val="24"/>
                <w:szCs w:val="24"/>
              </w:rPr>
            </w:pPr>
            <w:r>
              <w:rPr>
                <w:sz w:val="24"/>
                <w:rPrChange w:id="4726" w:author="Author" w:date="2018-05-04T21:05:00Z">
                  <w:rPr/>
                </w:rPrChange>
              </w:rPr>
              <w:t>Yes, we have provided the QQ plot in the supplementary file in our initial submission and we have ex</w:t>
            </w:r>
            <w:r>
              <w:rPr>
                <w:sz w:val="24"/>
                <w:rPrChange w:id="4727" w:author="Author" w:date="2018-05-04T21:05:00Z">
                  <w:rPr/>
                </w:rPrChange>
              </w:rPr>
              <w:t>tracted some of QQ-plot in the excerpt below. The QQ-plot below indicates no obvious P value inflation, which indicates our BMR estimation is should be OK.</w:t>
            </w:r>
          </w:p>
        </w:tc>
      </w:tr>
      <w:tr w:rsidR="0048019F" w14:paraId="12FD4410" w14:textId="77777777">
        <w:tc>
          <w:tcPr>
            <w:tcW w:w="1245" w:type="dxa"/>
            <w:shd w:val="clear" w:color="auto" w:fill="auto"/>
            <w:tcMar>
              <w:top w:w="100" w:type="dxa"/>
              <w:left w:w="100" w:type="dxa"/>
              <w:bottom w:w="100" w:type="dxa"/>
              <w:right w:w="100" w:type="dxa"/>
            </w:tcMar>
            <w:tcPrChange w:id="4728" w:author="Author" w:date="2018-05-04T21:05:00Z">
              <w:tcPr>
                <w:tcW w:w="1245" w:type="dxa"/>
                <w:shd w:val="clear" w:color="auto" w:fill="auto"/>
                <w:tcMar>
                  <w:top w:w="100" w:type="dxa"/>
                  <w:left w:w="100" w:type="dxa"/>
                  <w:bottom w:w="100" w:type="dxa"/>
                  <w:right w:w="100" w:type="dxa"/>
                </w:tcMar>
              </w:tcPr>
            </w:tcPrChange>
          </w:tcPr>
          <w:p w14:paraId="425C1559"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61ABC64E" w14:textId="77777777" w:rsidR="0048019F" w:rsidRDefault="00AF50CC">
            <w:pPr>
              <w:spacing w:line="240" w:lineRule="auto"/>
              <w:rPr>
                <w:rFonts w:ascii="Helvetica Neue" w:eastAsia="Helvetica Neue" w:hAnsi="Helvetica Neue" w:cs="Helvetica Neue"/>
              </w:rPr>
            </w:pPr>
            <w:r>
              <w:rPr>
                <w:rFonts w:ascii="Times New Roman" w:eastAsia="Times New Roman" w:hAnsi="Times New Roman" w:cs="Times New Roman"/>
              </w:rPr>
              <w:t>Supplement</w:t>
            </w:r>
          </w:p>
        </w:tc>
        <w:tc>
          <w:tcPr>
            <w:tcW w:w="8115" w:type="dxa"/>
            <w:shd w:val="clear" w:color="auto" w:fill="auto"/>
            <w:tcMar>
              <w:top w:w="100" w:type="dxa"/>
              <w:left w:w="100" w:type="dxa"/>
              <w:bottom w:w="100" w:type="dxa"/>
              <w:right w:w="100" w:type="dxa"/>
            </w:tcMar>
            <w:tcPrChange w:id="4729" w:author="Author" w:date="2018-05-04T21:05:00Z">
              <w:tcPr>
                <w:tcW w:w="8115" w:type="dxa"/>
                <w:shd w:val="clear" w:color="auto" w:fill="auto"/>
                <w:tcMar>
                  <w:top w:w="100" w:type="dxa"/>
                  <w:left w:w="100" w:type="dxa"/>
                  <w:bottom w:w="100" w:type="dxa"/>
                  <w:right w:w="100" w:type="dxa"/>
                </w:tcMar>
              </w:tcPr>
            </w:tcPrChange>
          </w:tcPr>
          <w:p w14:paraId="15E38969" w14:textId="77777777" w:rsidR="0048019F" w:rsidRDefault="00AF50CC">
            <w:pPr>
              <w:jc w:val="both"/>
            </w:pPr>
            <w:r>
              <w:t>QQ-plot for breast cancer on various annotations.</w:t>
            </w:r>
          </w:p>
          <w:p w14:paraId="551B4A46" w14:textId="5EA8B614" w:rsidR="0048019F" w:rsidRDefault="00AF50CC">
            <w:pPr>
              <w:spacing w:line="240" w:lineRule="auto"/>
              <w:jc w:val="both"/>
            </w:pPr>
            <w:del w:id="4730" w:author="Author" w:date="2018-05-04T21:05:00Z">
              <w:r>
                <w:rPr>
                  <w:rFonts w:ascii="Times New Roman" w:eastAsia="Times New Roman" w:hAnsi="Times New Roman" w:cs="Times New Roman"/>
                  <w:noProof/>
                  <w:lang w:val="en-US"/>
                </w:rPr>
                <w:drawing>
                  <wp:inline distT="114300" distB="114300" distL="114300" distR="114300" wp14:anchorId="095DFF5A" wp14:editId="7619CA40">
                    <wp:extent cx="4524375" cy="4657725"/>
                    <wp:effectExtent l="0" t="0" r="0" b="0"/>
                    <wp:docPr id="136"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66"/>
                            <a:srcRect/>
                            <a:stretch>
                              <a:fillRect/>
                            </a:stretch>
                          </pic:blipFill>
                          <pic:spPr>
                            <a:xfrm>
                              <a:off x="0" y="0"/>
                              <a:ext cx="4524375" cy="4657725"/>
                            </a:xfrm>
                            <a:prstGeom prst="rect">
                              <a:avLst/>
                            </a:prstGeom>
                            <a:ln/>
                          </pic:spPr>
                        </pic:pic>
                      </a:graphicData>
                    </a:graphic>
                  </wp:inline>
                </w:drawing>
              </w:r>
            </w:del>
            <w:ins w:id="4731" w:author="Author" w:date="2018-05-04T21:05:00Z">
              <w:r>
                <w:rPr>
                  <w:rFonts w:ascii="Times New Roman" w:eastAsia="Times New Roman" w:hAnsi="Times New Roman" w:cs="Times New Roman"/>
                  <w:noProof/>
                  <w:lang w:val="en-US"/>
                </w:rPr>
                <w:drawing>
                  <wp:inline distT="114300" distB="114300" distL="114300" distR="114300">
                    <wp:extent cx="4524375" cy="4657725"/>
                    <wp:effectExtent l="0" t="0" r="0" b="0"/>
                    <wp:docPr id="16"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66"/>
                            <a:srcRect/>
                            <a:stretch>
                              <a:fillRect/>
                            </a:stretch>
                          </pic:blipFill>
                          <pic:spPr>
                            <a:xfrm>
                              <a:off x="0" y="0"/>
                              <a:ext cx="4524375" cy="4657725"/>
                            </a:xfrm>
                            <a:prstGeom prst="rect">
                              <a:avLst/>
                            </a:prstGeom>
                            <a:ln/>
                          </pic:spPr>
                        </pic:pic>
                      </a:graphicData>
                    </a:graphic>
                  </wp:inline>
                </w:drawing>
              </w:r>
            </w:ins>
          </w:p>
        </w:tc>
      </w:tr>
    </w:tbl>
    <w:p w14:paraId="1928CB1E" w14:textId="77777777" w:rsidR="0048019F" w:rsidRDefault="0048019F"/>
    <w:p w14:paraId="4D05054E" w14:textId="77777777" w:rsidR="0048019F" w:rsidRDefault="00AF50CC">
      <w:pPr>
        <w:pStyle w:val="Heading2"/>
        <w:spacing w:before="280"/>
      </w:pPr>
      <w:bookmarkStart w:id="4732" w:name="_92tht9pu3yyx" w:colFirst="0" w:colLast="0"/>
      <w:bookmarkEnd w:id="4732"/>
      <w:r>
        <w:t>&lt;ID&gt;</w:t>
      </w:r>
      <w:r>
        <w:t>REF5.12 – Sequence coverage</w:t>
      </w:r>
    </w:p>
    <w:p w14:paraId="54A95F25" w14:textId="77777777" w:rsidR="0048019F" w:rsidRDefault="00AF50CC">
      <w:r>
        <w:t>&lt;TYPE&gt;$$$BMR,$$$Text</w:t>
      </w:r>
    </w:p>
    <w:p w14:paraId="00B3F82B" w14:textId="77777777" w:rsidR="0048019F" w:rsidRDefault="00AF50CC">
      <w:r>
        <w:t>&lt;ASSIGN&gt;@@@JZ</w:t>
      </w:r>
    </w:p>
    <w:p w14:paraId="1344486A" w14:textId="77777777" w:rsidR="0048019F" w:rsidRDefault="00AF50CC">
      <w:r>
        <w:t>&lt;PLAN&gt;&amp;&amp;&amp;AgreeFix</w:t>
      </w:r>
    </w:p>
    <w:p w14:paraId="3D9AC63A" w14:textId="77777777" w:rsidR="0048019F" w:rsidRDefault="00AF50CC">
      <w:r>
        <w:t>&lt;STATUS&gt;%%%100DONE</w:t>
      </w:r>
    </w:p>
    <w:p w14:paraId="75B37B7E" w14:textId="77777777" w:rsidR="0048019F" w:rsidRDefault="0048019F"/>
    <w:tbl>
      <w:tblPr>
        <w:tblStyle w:val="afffd"/>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4733"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4734">
          <w:tblGrid>
            <w:gridCol w:w="1245"/>
            <w:gridCol w:w="8115"/>
          </w:tblGrid>
        </w:tblGridChange>
      </w:tblGrid>
      <w:tr w:rsidR="0048019F" w14:paraId="56B3814B" w14:textId="77777777">
        <w:tc>
          <w:tcPr>
            <w:tcW w:w="1245" w:type="dxa"/>
            <w:shd w:val="clear" w:color="auto" w:fill="auto"/>
            <w:tcMar>
              <w:top w:w="100" w:type="dxa"/>
              <w:left w:w="100" w:type="dxa"/>
              <w:bottom w:w="100" w:type="dxa"/>
              <w:right w:w="100" w:type="dxa"/>
            </w:tcMar>
            <w:tcPrChange w:id="4735" w:author="Author" w:date="2018-05-04T21:05:00Z">
              <w:tcPr>
                <w:tcW w:w="1245" w:type="dxa"/>
                <w:shd w:val="clear" w:color="auto" w:fill="auto"/>
                <w:tcMar>
                  <w:top w:w="100" w:type="dxa"/>
                  <w:left w:w="100" w:type="dxa"/>
                  <w:bottom w:w="100" w:type="dxa"/>
                  <w:right w:w="100" w:type="dxa"/>
                </w:tcMar>
              </w:tcPr>
            </w:tcPrChange>
          </w:tcPr>
          <w:p w14:paraId="01957FD2"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5F555642"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4736" w:author="Author" w:date="2018-05-04T21:05:00Z">
              <w:tcPr>
                <w:tcW w:w="8115" w:type="dxa"/>
                <w:shd w:val="clear" w:color="auto" w:fill="auto"/>
                <w:tcMar>
                  <w:top w:w="100" w:type="dxa"/>
                  <w:left w:w="100" w:type="dxa"/>
                  <w:bottom w:w="100" w:type="dxa"/>
                  <w:right w:w="100" w:type="dxa"/>
                </w:tcMar>
              </w:tcPr>
            </w:tcPrChange>
          </w:tcPr>
          <w:p w14:paraId="67DAF9F1" w14:textId="77777777" w:rsidR="0048019F" w:rsidRDefault="00AF50CC">
            <w:pPr>
              <w:rPr>
                <w:rFonts w:ascii="Courier New" w:hAnsi="Courier New"/>
                <w:sz w:val="20"/>
                <w:rPrChange w:id="4737" w:author="Author" w:date="2018-05-04T21:05:00Z">
                  <w:rPr>
                    <w:rFonts w:ascii="Courier New" w:hAnsi="Courier New"/>
                  </w:rPr>
                </w:rPrChange>
              </w:rPr>
            </w:pPr>
            <w:r>
              <w:rPr>
                <w:rFonts w:ascii="Courier New" w:hAnsi="Courier New"/>
                <w:sz w:val="20"/>
                <w:rPrChange w:id="4738" w:author="Author" w:date="2018-05-04T21:05:00Z">
                  <w:rPr>
                    <w:rFonts w:ascii="Courier New" w:hAnsi="Courier New"/>
                  </w:rPr>
                </w:rPrChange>
              </w:rPr>
              <w:t>Do the authors include sequence coverage in their method?</w:t>
            </w:r>
          </w:p>
        </w:tc>
      </w:tr>
      <w:tr w:rsidR="0048019F" w14:paraId="7136C049" w14:textId="77777777">
        <w:tc>
          <w:tcPr>
            <w:tcW w:w="1245" w:type="dxa"/>
            <w:shd w:val="clear" w:color="auto" w:fill="auto"/>
            <w:tcMar>
              <w:top w:w="100" w:type="dxa"/>
              <w:left w:w="100" w:type="dxa"/>
              <w:bottom w:w="100" w:type="dxa"/>
              <w:right w:w="100" w:type="dxa"/>
            </w:tcMar>
            <w:tcPrChange w:id="4739" w:author="Author" w:date="2018-05-04T21:05:00Z">
              <w:tcPr>
                <w:tcW w:w="1245" w:type="dxa"/>
                <w:shd w:val="clear" w:color="auto" w:fill="auto"/>
                <w:tcMar>
                  <w:top w:w="100" w:type="dxa"/>
                  <w:left w:w="100" w:type="dxa"/>
                  <w:bottom w:w="100" w:type="dxa"/>
                  <w:right w:w="100" w:type="dxa"/>
                </w:tcMar>
              </w:tcPr>
            </w:tcPrChange>
          </w:tcPr>
          <w:p w14:paraId="3F7405EB"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113E2E2"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4740" w:author="Author" w:date="2018-05-04T21:05:00Z">
              <w:tcPr>
                <w:tcW w:w="8115" w:type="dxa"/>
                <w:shd w:val="clear" w:color="auto" w:fill="auto"/>
                <w:tcMar>
                  <w:top w:w="100" w:type="dxa"/>
                  <w:left w:w="100" w:type="dxa"/>
                  <w:bottom w:w="100" w:type="dxa"/>
                  <w:right w:w="100" w:type="dxa"/>
                </w:tcMar>
              </w:tcPr>
            </w:tcPrChange>
          </w:tcPr>
          <w:p w14:paraId="52F3E220" w14:textId="481B9D82" w:rsidR="0048019F" w:rsidRDefault="00AF50CC">
            <w:pPr>
              <w:jc w:val="both"/>
              <w:rPr>
                <w:sz w:val="24"/>
                <w:szCs w:val="24"/>
              </w:rPr>
            </w:pPr>
            <w:del w:id="4741" w:author="Author" w:date="2018-05-04T21:05:00Z">
              <w:r>
                <w:delText xml:space="preserve">Thanks for pointing this out. </w:delText>
              </w:r>
            </w:del>
            <w:r>
              <w:rPr>
                <w:sz w:val="24"/>
                <w:rPrChange w:id="4742" w:author="Author" w:date="2018-05-04T21:05:00Z">
                  <w:rPr/>
                </w:rPrChange>
              </w:rPr>
              <w:t xml:space="preserve">We did not consider </w:t>
            </w:r>
            <w:ins w:id="4743" w:author="Author" w:date="2018-05-04T21:05:00Z">
              <w:r>
                <w:rPr>
                  <w:sz w:val="24"/>
                  <w:szCs w:val="24"/>
                </w:rPr>
                <w:t xml:space="preserve">sequence </w:t>
              </w:r>
            </w:ins>
            <w:r>
              <w:rPr>
                <w:sz w:val="24"/>
                <w:rPrChange w:id="4744" w:author="Author" w:date="2018-05-04T21:05:00Z">
                  <w:rPr/>
                </w:rPrChange>
              </w:rPr>
              <w:t xml:space="preserve">coverage but this is a good point. </w:t>
            </w:r>
            <w:r>
              <w:rPr>
                <w:sz w:val="24"/>
                <w:rPrChange w:id="4745" w:author="Author" w:date="2018-05-04T21:05:00Z">
                  <w:rPr/>
                </w:rPrChange>
              </w:rPr>
              <w:t xml:space="preserve">We included </w:t>
            </w:r>
            <w:del w:id="4746" w:author="Author" w:date="2018-05-04T21:05:00Z">
              <w:r>
                <w:delText xml:space="preserve">in the </w:delText>
              </w:r>
            </w:del>
            <w:r>
              <w:rPr>
                <w:sz w:val="24"/>
                <w:rPrChange w:id="4747" w:author="Author" w:date="2018-05-04T21:05:00Z">
                  <w:rPr/>
                </w:rPrChange>
              </w:rPr>
              <w:t xml:space="preserve">discussion </w:t>
            </w:r>
            <w:ins w:id="4748" w:author="Author" w:date="2018-05-04T21:05:00Z">
              <w:r>
                <w:rPr>
                  <w:sz w:val="24"/>
                  <w:szCs w:val="24"/>
                </w:rPr>
                <w:t xml:space="preserve">of this point </w:t>
              </w:r>
            </w:ins>
            <w:r>
              <w:rPr>
                <w:sz w:val="24"/>
                <w:rPrChange w:id="4749" w:author="Author" w:date="2018-05-04T21:05:00Z">
                  <w:rPr/>
                </w:rPrChange>
              </w:rPr>
              <w:t>in our revised manuscript.</w:t>
            </w:r>
          </w:p>
        </w:tc>
      </w:tr>
      <w:tr w:rsidR="0048019F" w14:paraId="1E9F2ACD" w14:textId="77777777">
        <w:trPr>
          <w:trHeight w:val="1720"/>
          <w:trPrChange w:id="4750" w:author="Author" w:date="2018-05-04T21:05:00Z">
            <w:trPr>
              <w:trHeight w:val="1720"/>
            </w:trPr>
          </w:trPrChange>
        </w:trPr>
        <w:tc>
          <w:tcPr>
            <w:tcW w:w="1245" w:type="dxa"/>
            <w:shd w:val="clear" w:color="auto" w:fill="auto"/>
            <w:tcMar>
              <w:top w:w="100" w:type="dxa"/>
              <w:left w:w="100" w:type="dxa"/>
              <w:bottom w:w="100" w:type="dxa"/>
              <w:right w:w="100" w:type="dxa"/>
            </w:tcMar>
            <w:tcPrChange w:id="4751" w:author="Author" w:date="2018-05-04T21:05:00Z">
              <w:tcPr>
                <w:tcW w:w="1245" w:type="dxa"/>
                <w:shd w:val="clear" w:color="auto" w:fill="auto"/>
                <w:tcMar>
                  <w:top w:w="100" w:type="dxa"/>
                  <w:left w:w="100" w:type="dxa"/>
                  <w:bottom w:w="100" w:type="dxa"/>
                  <w:right w:w="100" w:type="dxa"/>
                </w:tcMar>
              </w:tcPr>
            </w:tcPrChange>
          </w:tcPr>
          <w:p w14:paraId="5C7BA87A"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0EFB492F"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4752" w:author="Author" w:date="2018-05-04T21:05:00Z">
              <w:tcPr>
                <w:tcW w:w="8115" w:type="dxa"/>
                <w:shd w:val="clear" w:color="auto" w:fill="auto"/>
                <w:tcMar>
                  <w:top w:w="100" w:type="dxa"/>
                  <w:left w:w="100" w:type="dxa"/>
                  <w:bottom w:w="100" w:type="dxa"/>
                  <w:right w:w="100" w:type="dxa"/>
                </w:tcMar>
              </w:tcPr>
            </w:tcPrChange>
          </w:tcPr>
          <w:p w14:paraId="59334306" w14:textId="3A03FB13" w:rsidR="0048019F" w:rsidRDefault="00AF50CC">
            <w:pPr>
              <w:spacing w:line="240" w:lineRule="auto"/>
              <w:jc w:val="both"/>
              <w:rPr>
                <w:rFonts w:ascii="Times New Roman" w:eastAsia="Times New Roman" w:hAnsi="Times New Roman" w:cs="Times New Roman"/>
                <w:sz w:val="20"/>
                <w:szCs w:val="20"/>
              </w:rPr>
            </w:pPr>
            <w:r>
              <w:rPr>
                <w:rFonts w:ascii="Times New Roman" w:hAnsi="Times New Roman"/>
                <w:sz w:val="20"/>
                <w:rPrChange w:id="4753" w:author="Author" w:date="2018-05-04T21:05:00Z">
                  <w:rPr>
                    <w:rFonts w:ascii="Times New Roman" w:hAnsi="Times New Roman"/>
                  </w:rPr>
                </w:rPrChange>
              </w:rPr>
              <w:t xml:space="preserve">We hope that in the future new models that </w:t>
            </w:r>
            <w:del w:id="4754" w:author="Author" w:date="2018-05-04T21:05:00Z">
              <w:r>
                <w:rPr>
                  <w:rFonts w:ascii="Times New Roman" w:eastAsia="Times New Roman" w:hAnsi="Times New Roman" w:cs="Times New Roman"/>
                </w:rPr>
                <w:delText xml:space="preserve">can </w:delText>
              </w:r>
            </w:del>
            <w:r>
              <w:rPr>
                <w:rFonts w:ascii="Times New Roman" w:hAnsi="Times New Roman"/>
                <w:sz w:val="20"/>
                <w:rPrChange w:id="4755" w:author="Author" w:date="2018-05-04T21:05:00Z">
                  <w:rPr>
                    <w:rFonts w:ascii="Times New Roman" w:hAnsi="Times New Roman"/>
                  </w:rPr>
                </w:rPrChange>
              </w:rPr>
              <w:t>incorporate</w:t>
            </w:r>
            <w:del w:id="4756" w:author="Author" w:date="2018-05-04T21:05:00Z">
              <w:r>
                <w:rPr>
                  <w:rFonts w:ascii="Times New Roman" w:eastAsia="Times New Roman" w:hAnsi="Times New Roman" w:cs="Times New Roman"/>
                </w:rPr>
                <w:delText>,</w:delText>
              </w:r>
            </w:del>
            <w:r>
              <w:rPr>
                <w:rFonts w:ascii="Times New Roman" w:hAnsi="Times New Roman"/>
                <w:sz w:val="20"/>
                <w:rPrChange w:id="4757" w:author="Author" w:date="2018-05-04T21:05:00Z">
                  <w:rPr>
                    <w:rFonts w:ascii="Times New Roman" w:hAnsi="Times New Roman"/>
                  </w:rPr>
                </w:rPrChange>
              </w:rPr>
              <w:t xml:space="preserve"> sequence coverage,  mutational signatures, </w:t>
            </w:r>
            <w:ins w:id="4758" w:author="Author" w:date="2018-05-04T21:05:00Z">
              <w:r>
                <w:rPr>
                  <w:rFonts w:ascii="Times New Roman" w:eastAsia="Times New Roman" w:hAnsi="Times New Roman" w:cs="Times New Roman"/>
                  <w:sz w:val="20"/>
                  <w:szCs w:val="20"/>
                </w:rPr>
                <w:t>and</w:t>
              </w:r>
            </w:ins>
            <w:r>
              <w:rPr>
                <w:rFonts w:ascii="Times New Roman" w:hAnsi="Times New Roman"/>
                <w:sz w:val="20"/>
                <w:rPrChange w:id="4759" w:author="Author" w:date="2018-05-04T21:05:00Z">
                  <w:rPr>
                    <w:rFonts w:ascii="Times New Roman" w:hAnsi="Times New Roman"/>
                  </w:rPr>
                </w:rPrChange>
              </w:rPr>
              <w:t xml:space="preserve"> small scale features (TF and nucleosome binding),  </w:t>
            </w:r>
            <w:del w:id="4760" w:author="Author" w:date="2018-05-04T21:05:00Z">
              <w:r>
                <w:rPr>
                  <w:rFonts w:ascii="Times New Roman" w:eastAsia="Times New Roman" w:hAnsi="Times New Roman" w:cs="Times New Roman"/>
                </w:rPr>
                <w:delText>would further integrate</w:delText>
              </w:r>
            </w:del>
            <w:ins w:id="4761" w:author="Author" w:date="2018-05-04T21:05:00Z">
              <w:r>
                <w:rPr>
                  <w:rFonts w:ascii="Times New Roman" w:eastAsia="Times New Roman" w:hAnsi="Times New Roman" w:cs="Times New Roman"/>
                  <w:sz w:val="20"/>
                  <w:szCs w:val="20"/>
                </w:rPr>
                <w:t>will show the</w:t>
              </w:r>
            </w:ins>
            <w:r>
              <w:rPr>
                <w:rFonts w:ascii="Times New Roman" w:hAnsi="Times New Roman"/>
                <w:sz w:val="20"/>
                <w:rPrChange w:id="4762" w:author="Author" w:date="2018-05-04T21:05:00Z">
                  <w:rPr>
                    <w:rFonts w:ascii="Times New Roman" w:hAnsi="Times New Roman"/>
                  </w:rPr>
                </w:rPrChange>
              </w:rPr>
              <w:t xml:space="preserve"> the full potential of ENCODE data to better calibrate background mutation rates.</w:t>
            </w:r>
          </w:p>
        </w:tc>
      </w:tr>
    </w:tbl>
    <w:p w14:paraId="5B39CA58" w14:textId="77777777" w:rsidR="0048019F" w:rsidRDefault="0048019F"/>
    <w:p w14:paraId="531483EF" w14:textId="77777777" w:rsidR="0048019F" w:rsidRDefault="00AF50CC">
      <w:pPr>
        <w:pStyle w:val="Heading2"/>
        <w:spacing w:before="280"/>
      </w:pPr>
      <w:bookmarkStart w:id="4763" w:name="_r1il6iesefvi" w:colFirst="0" w:colLast="0"/>
      <w:bookmarkEnd w:id="4763"/>
      <w:r>
        <w:t>&lt;ID&gt;RE</w:t>
      </w:r>
      <w:r>
        <w:t>F5.13 – BCL6 Questions</w:t>
      </w:r>
    </w:p>
    <w:p w14:paraId="55164C3A" w14:textId="77777777" w:rsidR="0048019F" w:rsidRDefault="00AF50CC">
      <w:r>
        <w:t>&lt;TYPE&gt;$$$Annotation,$$$Calc</w:t>
      </w:r>
    </w:p>
    <w:p w14:paraId="53773632" w14:textId="77777777" w:rsidR="0048019F" w:rsidRDefault="00AF50CC">
      <w:r>
        <w:t>&lt;ASSIGN&gt;@@@XK,@@@TG</w:t>
      </w:r>
    </w:p>
    <w:p w14:paraId="1F66EFF0" w14:textId="77777777" w:rsidR="0048019F" w:rsidRDefault="00AF50CC">
      <w:r>
        <w:t xml:space="preserve">&lt;PLAN&gt;&amp;&amp;&amp;AgreeFix </w:t>
      </w:r>
    </w:p>
    <w:p w14:paraId="4B0F8083" w14:textId="77777777" w:rsidR="0048019F" w:rsidRDefault="00AF50CC">
      <w:r>
        <w:t>&lt;STATUS&gt;%%%TBC</w:t>
      </w:r>
    </w:p>
    <w:p w14:paraId="2CC1EF84" w14:textId="77777777" w:rsidR="0048019F" w:rsidRDefault="00AF50CC">
      <w:r>
        <w:t>[JZ2JZ: more investigations]</w:t>
      </w:r>
    </w:p>
    <w:p w14:paraId="270E7133" w14:textId="77777777" w:rsidR="0048019F" w:rsidRDefault="00AF50CC">
      <w:r>
        <w:t>JZ2MG: wait, not yet updated</w:t>
      </w:r>
    </w:p>
    <w:p w14:paraId="7019679F" w14:textId="77777777" w:rsidR="0048019F" w:rsidRDefault="0048019F"/>
    <w:tbl>
      <w:tblPr>
        <w:tblStyle w:val="afffe"/>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4764"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4765">
          <w:tblGrid>
            <w:gridCol w:w="1245"/>
            <w:gridCol w:w="8115"/>
          </w:tblGrid>
        </w:tblGridChange>
      </w:tblGrid>
      <w:tr w:rsidR="0048019F" w14:paraId="6B970751" w14:textId="77777777">
        <w:tc>
          <w:tcPr>
            <w:tcW w:w="1245" w:type="dxa"/>
            <w:shd w:val="clear" w:color="auto" w:fill="auto"/>
            <w:tcMar>
              <w:top w:w="100" w:type="dxa"/>
              <w:left w:w="100" w:type="dxa"/>
              <w:bottom w:w="100" w:type="dxa"/>
              <w:right w:w="100" w:type="dxa"/>
            </w:tcMar>
            <w:tcPrChange w:id="4766" w:author="Author" w:date="2018-05-04T21:05:00Z">
              <w:tcPr>
                <w:tcW w:w="1245" w:type="dxa"/>
                <w:shd w:val="clear" w:color="auto" w:fill="auto"/>
                <w:tcMar>
                  <w:top w:w="100" w:type="dxa"/>
                  <w:left w:w="100" w:type="dxa"/>
                  <w:bottom w:w="100" w:type="dxa"/>
                  <w:right w:w="100" w:type="dxa"/>
                </w:tcMar>
              </w:tcPr>
            </w:tcPrChange>
          </w:tcPr>
          <w:p w14:paraId="19A94483"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0DB611E9"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4767" w:author="Author" w:date="2018-05-04T21:05:00Z">
              <w:tcPr>
                <w:tcW w:w="8115" w:type="dxa"/>
                <w:shd w:val="clear" w:color="auto" w:fill="auto"/>
                <w:tcMar>
                  <w:top w:w="100" w:type="dxa"/>
                  <w:left w:w="100" w:type="dxa"/>
                  <w:bottom w:w="100" w:type="dxa"/>
                  <w:right w:w="100" w:type="dxa"/>
                </w:tcMar>
              </w:tcPr>
            </w:tcPrChange>
          </w:tcPr>
          <w:p w14:paraId="1CD9D397" w14:textId="77777777" w:rsidR="0048019F" w:rsidRDefault="00AF50CC">
            <w:pPr>
              <w:jc w:val="both"/>
              <w:rPr>
                <w:rFonts w:ascii="Courier New" w:eastAsia="Courier New" w:hAnsi="Courier New" w:cs="Courier New"/>
              </w:rPr>
            </w:pPr>
            <w:r>
              <w:rPr>
                <w:rFonts w:ascii="Courier New" w:eastAsia="Courier New" w:hAnsi="Courier New" w:cs="Courier New"/>
              </w:rPr>
              <w:t>11. The authors mention that BCL6 would have been missed in an exclusively coding analysis. In which part of the extended annotations were recurrent BCL6 mutations found? If near the promoter, is the BCL6 5’ region a known AID off-target? Are BCL6 mutation</w:t>
            </w:r>
            <w:r>
              <w:rPr>
                <w:rFonts w:ascii="Courier New" w:eastAsia="Courier New" w:hAnsi="Courier New" w:cs="Courier New"/>
              </w:rPr>
              <w:t>s in CLL associated with translocations?</w:t>
            </w:r>
          </w:p>
        </w:tc>
      </w:tr>
      <w:tr w:rsidR="0048019F" w14:paraId="23296B00" w14:textId="77777777">
        <w:tc>
          <w:tcPr>
            <w:tcW w:w="1245" w:type="dxa"/>
            <w:shd w:val="clear" w:color="auto" w:fill="auto"/>
            <w:tcMar>
              <w:top w:w="100" w:type="dxa"/>
              <w:left w:w="100" w:type="dxa"/>
              <w:bottom w:w="100" w:type="dxa"/>
              <w:right w:w="100" w:type="dxa"/>
            </w:tcMar>
            <w:tcPrChange w:id="4768" w:author="Author" w:date="2018-05-04T21:05:00Z">
              <w:tcPr>
                <w:tcW w:w="1245" w:type="dxa"/>
                <w:shd w:val="clear" w:color="auto" w:fill="auto"/>
                <w:tcMar>
                  <w:top w:w="100" w:type="dxa"/>
                  <w:left w:w="100" w:type="dxa"/>
                  <w:bottom w:w="100" w:type="dxa"/>
                  <w:right w:w="100" w:type="dxa"/>
                </w:tcMar>
              </w:tcPr>
            </w:tcPrChange>
          </w:tcPr>
          <w:p w14:paraId="1C00A8DC"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05AD244"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4769" w:author="Author" w:date="2018-05-04T21:05:00Z">
              <w:tcPr>
                <w:tcW w:w="8115" w:type="dxa"/>
                <w:shd w:val="clear" w:color="auto" w:fill="auto"/>
                <w:tcMar>
                  <w:top w:w="100" w:type="dxa"/>
                  <w:left w:w="100" w:type="dxa"/>
                  <w:bottom w:w="100" w:type="dxa"/>
                  <w:right w:w="100" w:type="dxa"/>
                </w:tcMar>
              </w:tcPr>
            </w:tcPrChange>
          </w:tcPr>
          <w:p w14:paraId="45C3EC88" w14:textId="77777777" w:rsidR="001836E7" w:rsidRPr="00AD2235" w:rsidRDefault="00AF50CC">
            <w:pPr>
              <w:rPr>
                <w:del w:id="4770" w:author="Author" w:date="2018-05-04T21:05:00Z"/>
              </w:rPr>
            </w:pPr>
            <w:del w:id="4771" w:author="Author" w:date="2018-05-04T21:05:00Z">
              <w:r w:rsidRPr="00AD2235">
                <w:delText>Check what is this question?</w:delText>
              </w:r>
            </w:del>
          </w:p>
          <w:p w14:paraId="17416C72" w14:textId="77777777" w:rsidR="0048019F" w:rsidRDefault="00AF50CC">
            <w:pPr>
              <w:rPr>
                <w:ins w:id="4772" w:author="Author" w:date="2018-05-04T21:05:00Z"/>
              </w:rPr>
            </w:pPr>
            <w:ins w:id="4773" w:author="Author" w:date="2018-05-04T21:05:00Z">
              <w:r>
                <w:t xml:space="preserve">JZ2JZ: check </w:t>
              </w:r>
            </w:ins>
          </w:p>
          <w:p w14:paraId="43EA20EA" w14:textId="77777777" w:rsidR="0048019F" w:rsidRDefault="00AF50CC">
            <w:r>
              <w:t xml:space="preserve">We thank the referee for this comment. As suggested, we found that the there is a mutation hotspot near the first intron of BCL6. </w:t>
            </w:r>
          </w:p>
          <w:p w14:paraId="07FD8023" w14:textId="77777777" w:rsidR="0048019F" w:rsidRDefault="0048019F"/>
        </w:tc>
      </w:tr>
      <w:tr w:rsidR="0048019F" w14:paraId="7C6B7C46" w14:textId="77777777">
        <w:trPr>
          <w:trHeight w:val="1720"/>
          <w:trPrChange w:id="4774" w:author="Author" w:date="2018-05-04T21:05:00Z">
            <w:trPr>
              <w:trHeight w:val="1720"/>
            </w:trPr>
          </w:trPrChange>
        </w:trPr>
        <w:tc>
          <w:tcPr>
            <w:tcW w:w="1245" w:type="dxa"/>
            <w:shd w:val="clear" w:color="auto" w:fill="auto"/>
            <w:tcMar>
              <w:top w:w="100" w:type="dxa"/>
              <w:left w:w="100" w:type="dxa"/>
              <w:bottom w:w="100" w:type="dxa"/>
              <w:right w:w="100" w:type="dxa"/>
            </w:tcMar>
            <w:tcPrChange w:id="4775" w:author="Author" w:date="2018-05-04T21:05:00Z">
              <w:tcPr>
                <w:tcW w:w="1245" w:type="dxa"/>
                <w:shd w:val="clear" w:color="auto" w:fill="auto"/>
                <w:tcMar>
                  <w:top w:w="100" w:type="dxa"/>
                  <w:left w:w="100" w:type="dxa"/>
                  <w:bottom w:w="100" w:type="dxa"/>
                  <w:right w:w="100" w:type="dxa"/>
                </w:tcMar>
              </w:tcPr>
            </w:tcPrChange>
          </w:tcPr>
          <w:p w14:paraId="06FA9FE4"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57D4ACD7"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4776" w:author="Author" w:date="2018-05-04T21:05:00Z">
              <w:tcPr>
                <w:tcW w:w="8115" w:type="dxa"/>
                <w:shd w:val="clear" w:color="auto" w:fill="auto"/>
                <w:tcMar>
                  <w:top w:w="100" w:type="dxa"/>
                  <w:left w:w="100" w:type="dxa"/>
                  <w:bottom w:w="100" w:type="dxa"/>
                  <w:right w:w="100" w:type="dxa"/>
                </w:tcMar>
              </w:tcPr>
            </w:tcPrChange>
          </w:tcPr>
          <w:p w14:paraId="14F7AB18" w14:textId="0855F513" w:rsidR="0048019F" w:rsidRDefault="00AF50CC">
            <w:pPr>
              <w:spacing w:line="240" w:lineRule="auto"/>
              <w:rPr>
                <w:rFonts w:ascii="Times New Roman" w:eastAsia="Times New Roman" w:hAnsi="Times New Roman" w:cs="Times New Roman"/>
              </w:rPr>
            </w:pPr>
            <w:del w:id="4777" w:author="Author" w:date="2018-05-04T21:05:00Z">
              <w:r>
                <w:rPr>
                  <w:rFonts w:ascii="Times New Roman" w:eastAsia="Times New Roman" w:hAnsi="Times New Roman" w:cs="Times New Roman"/>
                  <w:noProof/>
                  <w:lang w:val="en-US"/>
                </w:rPr>
                <w:drawing>
                  <wp:inline distT="114300" distB="114300" distL="114300" distR="114300" wp14:anchorId="64A7A14F" wp14:editId="0DE43183">
                    <wp:extent cx="5019675" cy="1117600"/>
                    <wp:effectExtent l="0" t="0" r="0" b="0"/>
                    <wp:docPr id="137"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67"/>
                            <a:srcRect/>
                            <a:stretch>
                              <a:fillRect/>
                            </a:stretch>
                          </pic:blipFill>
                          <pic:spPr>
                            <a:xfrm>
                              <a:off x="0" y="0"/>
                              <a:ext cx="5019675" cy="1117600"/>
                            </a:xfrm>
                            <a:prstGeom prst="rect">
                              <a:avLst/>
                            </a:prstGeom>
                            <a:ln/>
                          </pic:spPr>
                        </pic:pic>
                      </a:graphicData>
                    </a:graphic>
                  </wp:inline>
                </w:drawing>
              </w:r>
            </w:del>
            <w:ins w:id="4778" w:author="Author" w:date="2018-05-04T21:05:00Z">
              <w:r>
                <w:rPr>
                  <w:rFonts w:ascii="Times New Roman" w:eastAsia="Times New Roman" w:hAnsi="Times New Roman" w:cs="Times New Roman"/>
                  <w:noProof/>
                  <w:lang w:val="en-US"/>
                </w:rPr>
                <w:drawing>
                  <wp:inline distT="114300" distB="114300" distL="114300" distR="114300">
                    <wp:extent cx="5019675" cy="1117600"/>
                    <wp:effectExtent l="0" t="0" r="0" b="0"/>
                    <wp:docPr id="78"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67"/>
                            <a:srcRect/>
                            <a:stretch>
                              <a:fillRect/>
                            </a:stretch>
                          </pic:blipFill>
                          <pic:spPr>
                            <a:xfrm>
                              <a:off x="0" y="0"/>
                              <a:ext cx="5019675" cy="1117600"/>
                            </a:xfrm>
                            <a:prstGeom prst="rect">
                              <a:avLst/>
                            </a:prstGeom>
                            <a:ln/>
                          </pic:spPr>
                        </pic:pic>
                      </a:graphicData>
                    </a:graphic>
                  </wp:inline>
                </w:drawing>
              </w:r>
            </w:ins>
          </w:p>
        </w:tc>
      </w:tr>
    </w:tbl>
    <w:p w14:paraId="428B915A" w14:textId="77777777" w:rsidR="0048019F" w:rsidRDefault="0048019F"/>
    <w:p w14:paraId="7F53F059" w14:textId="77777777" w:rsidR="0048019F" w:rsidRDefault="0048019F"/>
    <w:p w14:paraId="5238918C" w14:textId="77777777" w:rsidR="0048019F" w:rsidRDefault="00AF50CC">
      <w:pPr>
        <w:pStyle w:val="Heading2"/>
        <w:spacing w:before="280"/>
      </w:pPr>
      <w:bookmarkStart w:id="4779" w:name="_a9vg24z4ncgn" w:colFirst="0" w:colLast="0"/>
      <w:bookmarkEnd w:id="4779"/>
      <w:r>
        <w:t>&lt;ID&gt;</w:t>
      </w:r>
      <w:r>
        <w:t>REF5.14 – ChIP-seq vs other computational based networks: FP of network</w:t>
      </w:r>
    </w:p>
    <w:p w14:paraId="5F349494" w14:textId="77777777" w:rsidR="0048019F" w:rsidRDefault="00AF50CC">
      <w:r>
        <w:t>&lt;TYPE&gt;$$$Network,$$$Calc</w:t>
      </w:r>
    </w:p>
    <w:p w14:paraId="7F34E11B" w14:textId="77777777" w:rsidR="0048019F" w:rsidRDefault="00AF50CC">
      <w:r>
        <w:t>&lt;ASSIGN&gt;@@@Peng,@@@JZ,@@@DL</w:t>
      </w:r>
    </w:p>
    <w:p w14:paraId="2AACC5DE" w14:textId="77777777" w:rsidR="0048019F" w:rsidRDefault="00AF50CC">
      <w:r>
        <w:t xml:space="preserve">&lt;PLAN&gt; &amp;&amp;&amp;AgreeFix </w:t>
      </w:r>
    </w:p>
    <w:p w14:paraId="412F8F45" w14:textId="77777777" w:rsidR="0048019F" w:rsidRDefault="00AF50CC">
      <w:r>
        <w:t>&lt;STATUS&gt;%%%95DONE</w:t>
      </w:r>
    </w:p>
    <w:p w14:paraId="589817B1" w14:textId="77777777" w:rsidR="0048019F" w:rsidRDefault="0048019F"/>
    <w:tbl>
      <w:tblPr>
        <w:tblStyle w:val="affff"/>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4780"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4781">
          <w:tblGrid>
            <w:gridCol w:w="1245"/>
            <w:gridCol w:w="8115"/>
          </w:tblGrid>
        </w:tblGridChange>
      </w:tblGrid>
      <w:tr w:rsidR="0048019F" w14:paraId="2392D5F6" w14:textId="77777777">
        <w:tc>
          <w:tcPr>
            <w:tcW w:w="1245" w:type="dxa"/>
            <w:shd w:val="clear" w:color="auto" w:fill="auto"/>
            <w:tcMar>
              <w:top w:w="100" w:type="dxa"/>
              <w:left w:w="100" w:type="dxa"/>
              <w:bottom w:w="100" w:type="dxa"/>
              <w:right w:w="100" w:type="dxa"/>
            </w:tcMar>
            <w:tcPrChange w:id="4782" w:author="Author" w:date="2018-05-04T21:05:00Z">
              <w:tcPr>
                <w:tcW w:w="1245" w:type="dxa"/>
                <w:shd w:val="clear" w:color="auto" w:fill="auto"/>
                <w:tcMar>
                  <w:top w:w="100" w:type="dxa"/>
                  <w:left w:w="100" w:type="dxa"/>
                  <w:bottom w:w="100" w:type="dxa"/>
                  <w:right w:w="100" w:type="dxa"/>
                </w:tcMar>
              </w:tcPr>
            </w:tcPrChange>
          </w:tcPr>
          <w:p w14:paraId="5DD1C208" w14:textId="77777777" w:rsidR="0048019F" w:rsidRDefault="00AF50CC">
            <w:pPr>
              <w:spacing w:line="240" w:lineRule="auto"/>
              <w:rPr>
                <w:rFonts w:ascii="Courier New" w:hAnsi="Courier New"/>
                <w:sz w:val="20"/>
                <w:rPrChange w:id="4783" w:author="Author" w:date="2018-05-04T21:05:00Z">
                  <w:rPr>
                    <w:rFonts w:ascii="Courier New" w:hAnsi="Courier New"/>
                  </w:rPr>
                </w:rPrChange>
              </w:rPr>
            </w:pPr>
            <w:r>
              <w:rPr>
                <w:rFonts w:ascii="Courier New" w:hAnsi="Courier New"/>
                <w:sz w:val="20"/>
                <w:rPrChange w:id="4784" w:author="Author" w:date="2018-05-04T21:05:00Z">
                  <w:rPr>
                    <w:rFonts w:ascii="Courier New" w:hAnsi="Courier New"/>
                  </w:rPr>
                </w:rPrChange>
              </w:rPr>
              <w:t>Referee</w:t>
            </w:r>
          </w:p>
          <w:p w14:paraId="530D99DA" w14:textId="77777777" w:rsidR="0048019F" w:rsidRDefault="00AF50CC">
            <w:pPr>
              <w:spacing w:line="240" w:lineRule="auto"/>
              <w:rPr>
                <w:rFonts w:ascii="Courier New" w:hAnsi="Courier New"/>
                <w:sz w:val="20"/>
                <w:rPrChange w:id="4785" w:author="Author" w:date="2018-05-04T21:05:00Z">
                  <w:rPr>
                    <w:rFonts w:ascii="Courier New" w:hAnsi="Courier New"/>
                  </w:rPr>
                </w:rPrChange>
              </w:rPr>
            </w:pPr>
            <w:r>
              <w:rPr>
                <w:rFonts w:ascii="Courier New" w:hAnsi="Courier New"/>
                <w:sz w:val="20"/>
                <w:rPrChange w:id="4786"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4787" w:author="Author" w:date="2018-05-04T21:05:00Z">
              <w:tcPr>
                <w:tcW w:w="8115" w:type="dxa"/>
                <w:shd w:val="clear" w:color="auto" w:fill="auto"/>
                <w:tcMar>
                  <w:top w:w="100" w:type="dxa"/>
                  <w:left w:w="100" w:type="dxa"/>
                  <w:bottom w:w="100" w:type="dxa"/>
                  <w:right w:w="100" w:type="dxa"/>
                </w:tcMar>
              </w:tcPr>
            </w:tcPrChange>
          </w:tcPr>
          <w:p w14:paraId="4BD41E14" w14:textId="77777777" w:rsidR="0048019F" w:rsidRDefault="00AF50CC">
            <w:pPr>
              <w:jc w:val="both"/>
              <w:rPr>
                <w:rFonts w:ascii="Courier New" w:hAnsi="Courier New"/>
                <w:sz w:val="20"/>
                <w:rPrChange w:id="4788" w:author="Author" w:date="2018-05-04T21:05:00Z">
                  <w:rPr>
                    <w:rFonts w:ascii="Courier New" w:hAnsi="Courier New"/>
                  </w:rPr>
                </w:rPrChange>
              </w:rPr>
            </w:pPr>
            <w:r>
              <w:rPr>
                <w:rFonts w:ascii="Courier New" w:hAnsi="Courier New"/>
                <w:sz w:val="20"/>
                <w:rPrChange w:id="4789" w:author="Author" w:date="2018-05-04T21:05:00Z">
                  <w:rPr>
                    <w:rFonts w:ascii="Courier New" w:hAnsi="Courier New"/>
                  </w:rPr>
                </w:rPrChange>
              </w:rPr>
              <w:t>12. The manuscript notes that the new networks presented contain “more accur</w:t>
            </w:r>
            <w:r>
              <w:rPr>
                <w:rFonts w:ascii="Courier New" w:hAnsi="Courier New"/>
                <w:sz w:val="20"/>
                <w:rPrChange w:id="4790" w:author="Author" w:date="2018-05-04T21:05:00Z">
                  <w:rPr>
                    <w:rFonts w:ascii="Courier New" w:hAnsi="Courier New"/>
                  </w:rPr>
                </w:rPrChange>
              </w:rPr>
              <w:t>ate and experimentally based” gene links. This claim should be supported with comparisons with existing networks and statistical evaluation. How many of the derived networks are false positives? How many networks are derived in total?</w:t>
            </w:r>
          </w:p>
        </w:tc>
      </w:tr>
      <w:tr w:rsidR="0048019F" w14:paraId="15EA4724" w14:textId="77777777">
        <w:tc>
          <w:tcPr>
            <w:tcW w:w="1245" w:type="dxa"/>
            <w:shd w:val="clear" w:color="auto" w:fill="auto"/>
            <w:tcMar>
              <w:top w:w="100" w:type="dxa"/>
              <w:left w:w="100" w:type="dxa"/>
              <w:bottom w:w="100" w:type="dxa"/>
              <w:right w:w="100" w:type="dxa"/>
            </w:tcMar>
            <w:tcPrChange w:id="4791" w:author="Author" w:date="2018-05-04T21:05:00Z">
              <w:tcPr>
                <w:tcW w:w="1245" w:type="dxa"/>
                <w:shd w:val="clear" w:color="auto" w:fill="auto"/>
                <w:tcMar>
                  <w:top w:w="100" w:type="dxa"/>
                  <w:left w:w="100" w:type="dxa"/>
                  <w:bottom w:w="100" w:type="dxa"/>
                  <w:right w:w="100" w:type="dxa"/>
                </w:tcMar>
              </w:tcPr>
            </w:tcPrChange>
          </w:tcPr>
          <w:p w14:paraId="5326F909"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92CB0BA"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4792" w:author="Author" w:date="2018-05-04T21:05:00Z">
              <w:tcPr>
                <w:tcW w:w="8115" w:type="dxa"/>
                <w:shd w:val="clear" w:color="auto" w:fill="auto"/>
                <w:tcMar>
                  <w:top w:w="100" w:type="dxa"/>
                  <w:left w:w="100" w:type="dxa"/>
                  <w:bottom w:w="100" w:type="dxa"/>
                  <w:right w:w="100" w:type="dxa"/>
                </w:tcMar>
              </w:tcPr>
            </w:tcPrChange>
          </w:tcPr>
          <w:p w14:paraId="62849CF8" w14:textId="064C31F4" w:rsidR="0048019F" w:rsidRDefault="00AF50CC">
            <w:pPr>
              <w:jc w:val="both"/>
              <w:rPr>
                <w:rFonts w:ascii="Helvetica Neue" w:eastAsia="Helvetica Neue" w:hAnsi="Helvetica Neue" w:cs="Helvetica Neue"/>
              </w:rPr>
            </w:pPr>
            <w:r>
              <w:rPr>
                <w:rFonts w:ascii="Helvetica Neue" w:eastAsia="Helvetica Neue" w:hAnsi="Helvetica Neue" w:cs="Helvetica Neue"/>
              </w:rPr>
              <w:t xml:space="preserve">We thank the referee for bringing this </w:t>
            </w:r>
            <w:del w:id="4793" w:author="Author" w:date="2018-05-04T21:05:00Z">
              <w:r>
                <w:rPr>
                  <w:rFonts w:ascii="Helvetica Neue" w:eastAsia="Helvetica Neue" w:hAnsi="Helvetica Neue" w:cs="Helvetica Neue"/>
                </w:rPr>
                <w:delText xml:space="preserve">up this </w:delText>
              </w:r>
            </w:del>
            <w:r>
              <w:rPr>
                <w:rFonts w:ascii="Helvetica Neue" w:eastAsia="Helvetica Neue" w:hAnsi="Helvetica Neue" w:cs="Helvetica Neue"/>
              </w:rPr>
              <w:t xml:space="preserve">point </w:t>
            </w:r>
            <w:ins w:id="4794" w:author="Author" w:date="2018-05-04T21:05:00Z">
              <w:r>
                <w:rPr>
                  <w:rFonts w:ascii="Helvetica Neue" w:eastAsia="Helvetica Neue" w:hAnsi="Helvetica Neue" w:cs="Helvetica Neue"/>
                </w:rPr>
                <w:t xml:space="preserve">up </w:t>
              </w:r>
            </w:ins>
            <w:r>
              <w:rPr>
                <w:rFonts w:ascii="Helvetica Neue" w:eastAsia="Helvetica Neue" w:hAnsi="Helvetica Neue" w:cs="Helvetica Neue"/>
              </w:rPr>
              <w:t>and we</w:t>
            </w:r>
            <w:ins w:id="4795" w:author="Author" w:date="2018-05-04T21:05:00Z">
              <w:r>
                <w:rPr>
                  <w:rFonts w:ascii="Helvetica Neue" w:eastAsia="Helvetica Neue" w:hAnsi="Helvetica Neue" w:cs="Helvetica Neue"/>
                </w:rPr>
                <w:t xml:space="preserve"> find that this is the core strength of ENCODEC. We</w:t>
              </w:r>
            </w:ins>
            <w:r>
              <w:rPr>
                <w:rFonts w:ascii="Helvetica Neue" w:eastAsia="Helvetica Neue" w:hAnsi="Helvetica Neue" w:cs="Helvetica Neue"/>
              </w:rPr>
              <w:t xml:space="preserve"> also feel that it is important to make comparisons with existing networks with more statistical evaluation. We</w:t>
            </w:r>
            <w:ins w:id="4796" w:author="Author" w:date="2018-05-04T21:05:00Z">
              <w:r>
                <w:rPr>
                  <w:rFonts w:ascii="Helvetica Neue" w:eastAsia="Helvetica Neue" w:hAnsi="Helvetica Neue" w:cs="Helvetica Neue"/>
                </w:rPr>
                <w:t xml:space="preserve"> have</w:t>
              </w:r>
            </w:ins>
            <w:r>
              <w:rPr>
                <w:rFonts w:ascii="Helvetica Neue" w:eastAsia="Helvetica Neue" w:hAnsi="Helvetica Neue" w:cs="Helvetica Neue"/>
              </w:rPr>
              <w:t xml:space="preserve"> made the following revisions in th</w:t>
            </w:r>
            <w:r>
              <w:rPr>
                <w:rFonts w:ascii="Helvetica Neue" w:eastAsia="Helvetica Neue" w:hAnsi="Helvetica Neue" w:cs="Helvetica Neue"/>
              </w:rPr>
              <w:t>e updated manuscript.</w:t>
            </w:r>
          </w:p>
          <w:p w14:paraId="1486C84A" w14:textId="77777777" w:rsidR="0048019F" w:rsidRDefault="0048019F">
            <w:pPr>
              <w:rPr>
                <w:rFonts w:ascii="Helvetica Neue" w:eastAsia="Helvetica Neue" w:hAnsi="Helvetica Neue" w:cs="Helvetica Neue"/>
              </w:rPr>
            </w:pPr>
          </w:p>
          <w:p w14:paraId="11BE6B78" w14:textId="77777777" w:rsidR="0048019F" w:rsidRDefault="00AF50CC">
            <w:pPr>
              <w:rPr>
                <w:rFonts w:ascii="Helvetica Neue" w:eastAsia="Helvetica Neue" w:hAnsi="Helvetica Neue" w:cs="Helvetica Neue"/>
                <w:b/>
              </w:rPr>
            </w:pPr>
            <w:r>
              <w:rPr>
                <w:rFonts w:ascii="Helvetica Neue" w:eastAsia="Helvetica Neue" w:hAnsi="Helvetica Neue" w:cs="Helvetica Neue"/>
                <w:b/>
              </w:rPr>
              <w:t>1. Regarding the proximal regulatory element network:</w:t>
            </w:r>
          </w:p>
          <w:p w14:paraId="512D90FE" w14:textId="77777777" w:rsidR="0048019F" w:rsidRDefault="0048019F">
            <w:pPr>
              <w:rPr>
                <w:rFonts w:ascii="Helvetica Neue" w:eastAsia="Helvetica Neue" w:hAnsi="Helvetica Neue" w:cs="Helvetica Neue"/>
                <w:b/>
              </w:rPr>
            </w:pPr>
          </w:p>
          <w:p w14:paraId="5C20352A" w14:textId="77777777" w:rsidR="0048019F" w:rsidRDefault="00AF50CC">
            <w:pPr>
              <w:jc w:val="both"/>
              <w:rPr>
                <w:rFonts w:ascii="Helvetica Neue" w:eastAsia="Helvetica Neue" w:hAnsi="Helvetica Neue" w:cs="Helvetica Neue"/>
                <w:i/>
                <w:u w:val="single"/>
              </w:rPr>
            </w:pPr>
            <w:r>
              <w:rPr>
                <w:rFonts w:ascii="Helvetica Neue" w:eastAsia="Helvetica Neue" w:hAnsi="Helvetica Neue" w:cs="Helvetica Neue"/>
                <w:i/>
                <w:u w:val="single"/>
              </w:rPr>
              <w:t>1.1 Comparison with Biogrid and String experimental interactions.</w:t>
            </w:r>
          </w:p>
          <w:p w14:paraId="5AA484BE" w14:textId="77777777" w:rsidR="0048019F" w:rsidRDefault="00AF50CC">
            <w:pPr>
              <w:jc w:val="both"/>
              <w:rPr>
                <w:rFonts w:ascii="Helvetica Neue" w:eastAsia="Helvetica Neue" w:hAnsi="Helvetica Neue" w:cs="Helvetica Neue"/>
              </w:rPr>
            </w:pPr>
            <w:r>
              <w:rPr>
                <w:rFonts w:ascii="Helvetica Neue" w:eastAsia="Helvetica Neue" w:hAnsi="Helvetica Neue" w:cs="Helvetica Neue"/>
              </w:rPr>
              <w:t>We showed that the ENCODE ChIP-seq/eCLIP based networks can capture a higher fraction of standard interactions (</w:t>
            </w:r>
            <w:r>
              <w:rPr>
                <w:rFonts w:ascii="Helvetica Neue" w:eastAsia="Helvetica Neue" w:hAnsi="Helvetica Neue" w:cs="Helvetica Neue"/>
              </w:rPr>
              <w:t>from manually curated networks from TTRUST) than protein physical networks, including Biogrid and String experimental interactions (see details in excerpt 1).</w:t>
            </w:r>
          </w:p>
          <w:p w14:paraId="748549DB" w14:textId="77777777" w:rsidR="0048019F" w:rsidRDefault="0048019F">
            <w:pPr>
              <w:jc w:val="both"/>
              <w:rPr>
                <w:rFonts w:ascii="Helvetica Neue" w:eastAsia="Helvetica Neue" w:hAnsi="Helvetica Neue" w:cs="Helvetica Neue"/>
              </w:rPr>
            </w:pPr>
          </w:p>
          <w:p w14:paraId="386F58C9" w14:textId="77777777" w:rsidR="0048019F" w:rsidRDefault="00AF50CC">
            <w:pPr>
              <w:jc w:val="both"/>
              <w:rPr>
                <w:rFonts w:ascii="Helvetica Neue" w:eastAsia="Helvetica Neue" w:hAnsi="Helvetica Neue" w:cs="Helvetica Neue"/>
                <w:i/>
                <w:u w:val="single"/>
              </w:rPr>
            </w:pPr>
            <w:r>
              <w:rPr>
                <w:rFonts w:ascii="Helvetica Neue" w:eastAsia="Helvetica Neue" w:hAnsi="Helvetica Neue" w:cs="Helvetica Neue"/>
                <w:i/>
                <w:u w:val="single"/>
              </w:rPr>
              <w:t>1.2 Comparison with DHS-based imputed networks</w:t>
            </w:r>
          </w:p>
          <w:p w14:paraId="22ADE52C" w14:textId="77777777" w:rsidR="0048019F" w:rsidRDefault="00AF50CC">
            <w:pPr>
              <w:pBdr>
                <w:top w:val="nil"/>
                <w:left w:val="nil"/>
                <w:bottom w:val="nil"/>
                <w:right w:val="nil"/>
                <w:between w:val="nil"/>
              </w:pBdr>
              <w:jc w:val="both"/>
              <w:rPr>
                <w:rFonts w:ascii="Helvetica Neue" w:eastAsia="Helvetica Neue" w:hAnsi="Helvetica Neue" w:cs="Helvetica Neue"/>
              </w:rPr>
            </w:pPr>
            <w:r>
              <w:rPr>
                <w:rFonts w:ascii="Helvetica Neue" w:eastAsia="Helvetica Neue" w:hAnsi="Helvetica Neue" w:cs="Helvetica Neue"/>
              </w:rPr>
              <w:t xml:space="preserve">We showed that  ENCODE ChIP-seq based networks provided better correlations with TF knockdown experiments than the DHS-based imputed network provided in Neph et. al. 2012. (see details in excerpt 2).  </w:t>
            </w:r>
          </w:p>
          <w:p w14:paraId="043D8DC6" w14:textId="77777777" w:rsidR="0048019F" w:rsidRDefault="0048019F">
            <w:pPr>
              <w:pBdr>
                <w:top w:val="nil"/>
                <w:left w:val="nil"/>
                <w:bottom w:val="nil"/>
                <w:right w:val="nil"/>
                <w:between w:val="nil"/>
              </w:pBdr>
              <w:jc w:val="both"/>
              <w:rPr>
                <w:rFonts w:ascii="Helvetica Neue" w:eastAsia="Helvetica Neue" w:hAnsi="Helvetica Neue" w:cs="Helvetica Neue"/>
              </w:rPr>
            </w:pPr>
          </w:p>
          <w:p w14:paraId="48748EAA" w14:textId="77777777" w:rsidR="0048019F" w:rsidRDefault="00AF50CC">
            <w:pPr>
              <w:jc w:val="both"/>
              <w:rPr>
                <w:rFonts w:ascii="Helvetica Neue" w:eastAsia="Helvetica Neue" w:hAnsi="Helvetica Neue" w:cs="Helvetica Neue"/>
                <w:i/>
                <w:u w:val="single"/>
              </w:rPr>
            </w:pPr>
            <w:r>
              <w:rPr>
                <w:rFonts w:ascii="Helvetica Neue" w:eastAsia="Helvetica Neue" w:hAnsi="Helvetica Neue" w:cs="Helvetica Neue"/>
                <w:i/>
                <w:u w:val="single"/>
              </w:rPr>
              <w:t>1.3 False positive rate estimation of the ChIP-Seq ba</w:t>
            </w:r>
            <w:r>
              <w:rPr>
                <w:rFonts w:ascii="Helvetica Neue" w:eastAsia="Helvetica Neue" w:hAnsi="Helvetica Neue" w:cs="Helvetica Neue"/>
                <w:i/>
                <w:u w:val="single"/>
              </w:rPr>
              <w:t>sed networks</w:t>
            </w:r>
          </w:p>
          <w:p w14:paraId="3A91F044" w14:textId="77777777" w:rsidR="0048019F" w:rsidRDefault="00AF50CC">
            <w:pPr>
              <w:pBdr>
                <w:top w:val="nil"/>
                <w:left w:val="nil"/>
                <w:bottom w:val="nil"/>
                <w:right w:val="nil"/>
                <w:between w:val="nil"/>
              </w:pBdr>
              <w:jc w:val="both"/>
              <w:rPr>
                <w:rFonts w:ascii="Helvetica Neue" w:eastAsia="Helvetica Neue" w:hAnsi="Helvetica Neue" w:cs="Helvetica Neue"/>
              </w:rPr>
            </w:pPr>
            <w:r>
              <w:rPr>
                <w:rFonts w:ascii="Helvetica Neue" w:eastAsia="Helvetica Neue" w:hAnsi="Helvetica Neue" w:cs="Helvetica Neue"/>
              </w:rPr>
              <w:t xml:space="preserve">The ENCODE consortium has always enforced a strict data quality standards for all ENCODE produced transcription factor ChIP-seq experiments, which allow us to rigorously control the false positives (see details in excerpt 3). </w:t>
            </w:r>
          </w:p>
          <w:p w14:paraId="0BBB38BF" w14:textId="77777777" w:rsidR="0048019F" w:rsidRDefault="0048019F">
            <w:pPr>
              <w:pBdr>
                <w:top w:val="nil"/>
                <w:left w:val="nil"/>
                <w:bottom w:val="nil"/>
                <w:right w:val="nil"/>
                <w:between w:val="nil"/>
              </w:pBdr>
              <w:jc w:val="both"/>
              <w:rPr>
                <w:rFonts w:ascii="Helvetica Neue" w:eastAsia="Helvetica Neue" w:hAnsi="Helvetica Neue" w:cs="Helvetica Neue"/>
              </w:rPr>
            </w:pPr>
          </w:p>
          <w:p w14:paraId="287CBB46" w14:textId="77777777" w:rsidR="0048019F" w:rsidRDefault="00AF50CC">
            <w:pPr>
              <w:jc w:val="both"/>
              <w:rPr>
                <w:rFonts w:ascii="Helvetica Neue" w:eastAsia="Helvetica Neue" w:hAnsi="Helvetica Neue" w:cs="Helvetica Neue"/>
              </w:rPr>
            </w:pPr>
            <w:r>
              <w:rPr>
                <w:rFonts w:ascii="Helvetica Neue" w:eastAsia="Helvetica Neue" w:hAnsi="Helvetica Neue" w:cs="Helvetica Neue"/>
                <w:b/>
              </w:rPr>
              <w:t>2. Regarding th</w:t>
            </w:r>
            <w:r>
              <w:rPr>
                <w:rFonts w:ascii="Helvetica Neue" w:eastAsia="Helvetica Neue" w:hAnsi="Helvetica Neue" w:cs="Helvetica Neue"/>
                <w:b/>
              </w:rPr>
              <w:t>e distal regulatory element network:</w:t>
            </w:r>
          </w:p>
          <w:p w14:paraId="542935A2" w14:textId="77777777" w:rsidR="0048019F" w:rsidRDefault="00AF50CC">
            <w:pPr>
              <w:jc w:val="both"/>
              <w:rPr>
                <w:rFonts w:ascii="Helvetica Neue" w:eastAsia="Helvetica Neue" w:hAnsi="Helvetica Neue" w:cs="Helvetica Neue"/>
              </w:rPr>
            </w:pPr>
            <w:r>
              <w:rPr>
                <w:rFonts w:ascii="Helvetica Neue" w:eastAsia="Helvetica Neue" w:hAnsi="Helvetica Neue" w:cs="Helvetica Neue"/>
              </w:rPr>
              <w:t>With the ChIP-seq, DHS, STARR-seq, ChIA-PET, and Hi-C experiment, ENCODE has a distal TF-enhancer-gene network of high quality, which is less discussed and investigated previously. We feel this is one of the unique aspe</w:t>
            </w:r>
            <w:r>
              <w:rPr>
                <w:rFonts w:ascii="Helvetica Neue" w:eastAsia="Helvetica Neue" w:hAnsi="Helvetica Neue" w:cs="Helvetica Neue"/>
              </w:rPr>
              <w:t>ct of our resource.</w:t>
            </w:r>
          </w:p>
          <w:p w14:paraId="4BFB7373" w14:textId="77777777" w:rsidR="0048019F" w:rsidRDefault="0048019F">
            <w:pPr>
              <w:jc w:val="both"/>
              <w:rPr>
                <w:ins w:id="4797" w:author="Author" w:date="2018-05-04T21:05:00Z"/>
                <w:rFonts w:ascii="Helvetica Neue" w:eastAsia="Helvetica Neue" w:hAnsi="Helvetica Neue" w:cs="Helvetica Neue"/>
              </w:rPr>
            </w:pPr>
          </w:p>
          <w:p w14:paraId="0888D653" w14:textId="77777777" w:rsidR="0048019F" w:rsidRDefault="00AF50CC">
            <w:pPr>
              <w:jc w:val="both"/>
              <w:rPr>
                <w:rFonts w:ascii="Helvetica Neue" w:eastAsia="Helvetica Neue" w:hAnsi="Helvetica Neue" w:cs="Helvetica Neue"/>
              </w:rPr>
            </w:pPr>
            <w:r>
              <w:rPr>
                <w:rFonts w:ascii="Helvetica Neue" w:eastAsia="Helvetica Neue" w:hAnsi="Helvetica Neue" w:cs="Helvetica Neue"/>
                <w:i/>
                <w:u w:val="single"/>
              </w:rPr>
              <w:t>2.1 High quality of enhancer definitions after integrating many histone ChIP-seq and DHS, and STARR-Seq data</w:t>
            </w:r>
          </w:p>
          <w:p w14:paraId="0492F5F0" w14:textId="34251C6E" w:rsidR="0048019F" w:rsidRDefault="00AF50CC">
            <w:pPr>
              <w:jc w:val="both"/>
            </w:pPr>
            <w:r>
              <w:t>We provide better enhancer definitions after integrating various assays. Please see details in response to “&lt;ID&gt;REF5.</w:t>
            </w:r>
            <w:del w:id="4798" w:author="Author" w:date="2018-05-04T21:05:00Z">
              <w:r>
                <w:delText>9</w:delText>
              </w:r>
            </w:del>
            <w:ins w:id="4799" w:author="Author" w:date="2018-05-04T21:05:00Z">
              <w:r>
                <w:t>7</w:t>
              </w:r>
            </w:ins>
            <w:r>
              <w:t xml:space="preserve"> – Annot</w:t>
            </w:r>
            <w:r>
              <w:t>ation: false positive rates of enhancers”.</w:t>
            </w:r>
          </w:p>
          <w:p w14:paraId="14F1AC1E" w14:textId="77777777" w:rsidR="0048019F" w:rsidRDefault="0048019F">
            <w:pPr>
              <w:jc w:val="both"/>
            </w:pPr>
          </w:p>
          <w:p w14:paraId="1664A9A8" w14:textId="77777777" w:rsidR="0048019F" w:rsidRDefault="00AF50CC">
            <w:pPr>
              <w:jc w:val="both"/>
              <w:rPr>
                <w:rFonts w:ascii="Helvetica Neue" w:eastAsia="Helvetica Neue" w:hAnsi="Helvetica Neue" w:cs="Helvetica Neue"/>
              </w:rPr>
            </w:pPr>
            <w:r>
              <w:rPr>
                <w:rFonts w:ascii="Helvetica Neue" w:eastAsia="Helvetica Neue" w:hAnsi="Helvetica Neue" w:cs="Helvetica Neue"/>
                <w:i/>
                <w:u w:val="single"/>
              </w:rPr>
              <w:t>2.2 High quality of enhancer-gene linkages</w:t>
            </w:r>
          </w:p>
          <w:p w14:paraId="2ECD52B2" w14:textId="77777777" w:rsidR="0048019F" w:rsidRDefault="00AF50CC">
            <w:pPr>
              <w:rPr>
                <w:rFonts w:ascii="Times New Roman" w:eastAsia="Times New Roman" w:hAnsi="Times New Roman" w:cs="Times New Roman"/>
                <w:b/>
                <w:color w:val="FF0000"/>
                <w:sz w:val="24"/>
                <w:szCs w:val="24"/>
              </w:rPr>
            </w:pPr>
            <w:r>
              <w:rPr>
                <w:rFonts w:ascii="Helvetica Neue" w:eastAsia="Helvetica Neue" w:hAnsi="Helvetica Neue" w:cs="Helvetica Neue"/>
              </w:rPr>
              <w:t>We have compared the quality of our enhancer target prediction linkages with other computational based methods and our results showed superior quality. Details please se</w:t>
            </w:r>
            <w:r>
              <w:rPr>
                <w:rFonts w:ascii="Helvetica Neue" w:eastAsia="Helvetica Neue" w:hAnsi="Helvetica Neue" w:cs="Helvetica Neue"/>
              </w:rPr>
              <w:t>e REF 5.8.</w:t>
            </w:r>
          </w:p>
        </w:tc>
      </w:tr>
      <w:tr w:rsidR="0048019F" w14:paraId="1198B472" w14:textId="77777777">
        <w:trPr>
          <w:trHeight w:val="1720"/>
          <w:trPrChange w:id="4800" w:author="Author" w:date="2018-05-04T21:05:00Z">
            <w:trPr>
              <w:trHeight w:val="1720"/>
            </w:trPr>
          </w:trPrChange>
        </w:trPr>
        <w:tc>
          <w:tcPr>
            <w:tcW w:w="1245" w:type="dxa"/>
            <w:shd w:val="clear" w:color="auto" w:fill="auto"/>
            <w:tcMar>
              <w:top w:w="100" w:type="dxa"/>
              <w:left w:w="100" w:type="dxa"/>
              <w:bottom w:w="100" w:type="dxa"/>
              <w:right w:w="100" w:type="dxa"/>
            </w:tcMar>
            <w:tcPrChange w:id="4801" w:author="Author" w:date="2018-05-04T21:05:00Z">
              <w:tcPr>
                <w:tcW w:w="1245" w:type="dxa"/>
                <w:shd w:val="clear" w:color="auto" w:fill="auto"/>
                <w:tcMar>
                  <w:top w:w="100" w:type="dxa"/>
                  <w:left w:w="100" w:type="dxa"/>
                  <w:bottom w:w="100" w:type="dxa"/>
                  <w:right w:w="100" w:type="dxa"/>
                </w:tcMar>
              </w:tcPr>
            </w:tcPrChange>
          </w:tcPr>
          <w:p w14:paraId="57B7E6B3" w14:textId="77777777" w:rsidR="0048019F" w:rsidRDefault="00AF50CC">
            <w:pPr>
              <w:spacing w:line="240" w:lineRule="auto"/>
              <w:rPr>
                <w:rFonts w:ascii="Times New Roman" w:hAnsi="Times New Roman"/>
                <w:sz w:val="20"/>
                <w:rPrChange w:id="4802" w:author="Author" w:date="2018-05-04T21:05:00Z">
                  <w:rPr>
                    <w:rFonts w:ascii="Times New Roman" w:hAnsi="Times New Roman"/>
                  </w:rPr>
                </w:rPrChange>
              </w:rPr>
            </w:pPr>
            <w:r>
              <w:rPr>
                <w:rFonts w:ascii="Times New Roman" w:hAnsi="Times New Roman"/>
                <w:sz w:val="20"/>
                <w:rPrChange w:id="4803" w:author="Author" w:date="2018-05-04T21:05:00Z">
                  <w:rPr>
                    <w:rFonts w:ascii="Times New Roman" w:hAnsi="Times New Roman"/>
                  </w:rPr>
                </w:rPrChange>
              </w:rPr>
              <w:t>Excerpt 1 From</w:t>
            </w:r>
          </w:p>
          <w:p w14:paraId="451A4AD3" w14:textId="0EC08A0C" w:rsidR="0048019F" w:rsidRDefault="00AF50CC">
            <w:pPr>
              <w:spacing w:line="240" w:lineRule="auto"/>
              <w:rPr>
                <w:ins w:id="4804" w:author="Author" w:date="2018-05-04T21:05:00Z"/>
                <w:rFonts w:ascii="Times New Roman" w:eastAsia="Times New Roman" w:hAnsi="Times New Roman" w:cs="Times New Roman"/>
                <w:sz w:val="20"/>
                <w:szCs w:val="20"/>
              </w:rPr>
            </w:pPr>
            <w:r>
              <w:rPr>
                <w:rFonts w:ascii="Times New Roman" w:hAnsi="Times New Roman"/>
                <w:sz w:val="20"/>
                <w:rPrChange w:id="4805" w:author="Author" w:date="2018-05-04T21:05:00Z">
                  <w:rPr>
                    <w:rFonts w:ascii="Times New Roman" w:hAnsi="Times New Roman"/>
                  </w:rPr>
                </w:rPrChange>
              </w:rPr>
              <w:t xml:space="preserve">Revised </w:t>
            </w:r>
            <w:del w:id="4806" w:author="Author" w:date="2018-05-04T21:05:00Z">
              <w:r>
                <w:rPr>
                  <w:rFonts w:ascii="Times New Roman" w:eastAsia="Times New Roman" w:hAnsi="Times New Roman" w:cs="Times New Roman"/>
                </w:rPr>
                <w:delText>Manuscript (in supplement)</w:delText>
              </w:r>
            </w:del>
          </w:p>
          <w:p w14:paraId="1CB56CC7" w14:textId="77777777" w:rsidR="0048019F" w:rsidRDefault="00AF50CC">
            <w:pPr>
              <w:spacing w:line="240" w:lineRule="auto"/>
              <w:rPr>
                <w:rFonts w:ascii="Times New Roman" w:eastAsia="Times New Roman" w:hAnsi="Times New Roman" w:cs="Times New Roman"/>
                <w:sz w:val="20"/>
                <w:szCs w:val="20"/>
              </w:rPr>
            </w:pPr>
            <w:ins w:id="4807" w:author="Author" w:date="2018-05-04T21:05:00Z">
              <w:r>
                <w:rPr>
                  <w:rFonts w:ascii="Times New Roman" w:eastAsia="Times New Roman" w:hAnsi="Times New Roman" w:cs="Times New Roman"/>
                  <w:sz w:val="20"/>
                  <w:szCs w:val="20"/>
                </w:rPr>
                <w:t>Supplement</w:t>
              </w:r>
            </w:ins>
          </w:p>
        </w:tc>
        <w:tc>
          <w:tcPr>
            <w:tcW w:w="8115" w:type="dxa"/>
            <w:shd w:val="clear" w:color="auto" w:fill="auto"/>
            <w:tcMar>
              <w:top w:w="100" w:type="dxa"/>
              <w:left w:w="100" w:type="dxa"/>
              <w:bottom w:w="100" w:type="dxa"/>
              <w:right w:w="100" w:type="dxa"/>
            </w:tcMar>
            <w:tcPrChange w:id="4808" w:author="Author" w:date="2018-05-04T21:05:00Z">
              <w:tcPr>
                <w:tcW w:w="8115" w:type="dxa"/>
                <w:shd w:val="clear" w:color="auto" w:fill="auto"/>
                <w:tcMar>
                  <w:top w:w="100" w:type="dxa"/>
                  <w:left w:w="100" w:type="dxa"/>
                  <w:bottom w:w="100" w:type="dxa"/>
                  <w:right w:w="100" w:type="dxa"/>
                </w:tcMar>
              </w:tcPr>
            </w:tcPrChange>
          </w:tcPr>
          <w:p w14:paraId="771AC5E3" w14:textId="77777777" w:rsidR="0048019F" w:rsidRDefault="00AF50CC">
            <w:pPr>
              <w:spacing w:line="264" w:lineRule="auto"/>
              <w:jc w:val="both"/>
              <w:rPr>
                <w:rFonts w:ascii="Times New Roman" w:hAnsi="Times New Roman"/>
                <w:sz w:val="20"/>
                <w:rPrChange w:id="4809" w:author="Author" w:date="2018-05-04T21:05:00Z">
                  <w:rPr>
                    <w:rFonts w:ascii="Times New Roman" w:hAnsi="Times New Roman"/>
                  </w:rPr>
                </w:rPrChange>
              </w:rPr>
            </w:pPr>
            <w:r>
              <w:rPr>
                <w:rFonts w:ascii="Times New Roman" w:hAnsi="Times New Roman"/>
                <w:i/>
                <w:sz w:val="20"/>
                <w:u w:val="single"/>
                <w:rPrChange w:id="4810" w:author="Author" w:date="2018-05-04T21:05:00Z">
                  <w:rPr>
                    <w:rFonts w:ascii="Helvetica Neue" w:hAnsi="Helvetica Neue"/>
                    <w:i/>
                    <w:u w:val="single"/>
                  </w:rPr>
                </w:rPrChange>
              </w:rPr>
              <w:t>Regarding Comparison with Biogrid and String experimental interactions.</w:t>
            </w:r>
          </w:p>
          <w:p w14:paraId="59268D20" w14:textId="77777777" w:rsidR="0048019F" w:rsidRDefault="00AF50CC">
            <w:pPr>
              <w:spacing w:line="264" w:lineRule="auto"/>
              <w:jc w:val="both"/>
              <w:rPr>
                <w:rFonts w:ascii="Times New Roman" w:hAnsi="Times New Roman"/>
                <w:sz w:val="20"/>
                <w:rPrChange w:id="4811" w:author="Author" w:date="2018-05-04T21:05:00Z">
                  <w:rPr>
                    <w:rFonts w:ascii="Times New Roman" w:hAnsi="Times New Roman"/>
                  </w:rPr>
                </w:rPrChange>
              </w:rPr>
            </w:pPr>
            <w:r>
              <w:rPr>
                <w:rFonts w:ascii="Times New Roman" w:hAnsi="Times New Roman"/>
                <w:sz w:val="20"/>
                <w:rPrChange w:id="4812" w:author="Author" w:date="2018-05-04T21:05:00Z">
                  <w:rPr>
                    <w:rFonts w:ascii="Times New Roman" w:hAnsi="Times New Roman"/>
                  </w:rPr>
                </w:rPrChange>
              </w:rPr>
              <w:t>To evaluate the quality of ENCODE transcriptional regulatory networks, we utilized the TRRUST database, which manually curated transcriptional regulations from Pubmed articles (Han et al., 2018). We defined the TRRUST interactions as the standard and teste</w:t>
            </w:r>
            <w:r>
              <w:rPr>
                <w:rFonts w:ascii="Times New Roman" w:hAnsi="Times New Roman"/>
                <w:sz w:val="20"/>
                <w:rPrChange w:id="4813" w:author="Author" w:date="2018-05-04T21:05:00Z">
                  <w:rPr>
                    <w:rFonts w:ascii="Times New Roman" w:hAnsi="Times New Roman"/>
                  </w:rPr>
                </w:rPrChange>
              </w:rPr>
              <w:t>d the fraction of standard interactions that other networks can recapitulate. The ENCODE network can capture a higher fraction of standard interactions than protein physical networks, including Biogrid and String experimental interactions (Supplementary Fi</w:t>
            </w:r>
            <w:r>
              <w:rPr>
                <w:rFonts w:ascii="Times New Roman" w:hAnsi="Times New Roman"/>
                <w:sz w:val="20"/>
                <w:rPrChange w:id="4814" w:author="Author" w:date="2018-05-04T21:05:00Z">
                  <w:rPr>
                    <w:rFonts w:ascii="Times New Roman" w:hAnsi="Times New Roman"/>
                  </w:rPr>
                </w:rPrChange>
              </w:rPr>
              <w:t>gure X). Moreover, the fraction of standard networks that ENCODE network recapitulated is consistently higher than random. These results supported the higher relevance of ENCODE networks on transcriptional regulation compared to other networks. We also con</w:t>
            </w:r>
            <w:r>
              <w:rPr>
                <w:rFonts w:ascii="Times New Roman" w:hAnsi="Times New Roman"/>
                <w:sz w:val="20"/>
                <w:rPrChange w:id="4815" w:author="Author" w:date="2018-05-04T21:05:00Z">
                  <w:rPr>
                    <w:rFonts w:ascii="Times New Roman" w:hAnsi="Times New Roman"/>
                  </w:rPr>
                </w:rPrChange>
              </w:rPr>
              <w:t>structed another post-transcriptional network between RBPs and target genes through linking the RBP binding sites on gene 3’UTR regions. To the best of our knowledge, the current study is the first one to study RBP-gene interactions systematically; thus we</w:t>
            </w:r>
            <w:r>
              <w:rPr>
                <w:rFonts w:ascii="Times New Roman" w:hAnsi="Times New Roman"/>
                <w:sz w:val="20"/>
                <w:rPrChange w:id="4816" w:author="Author" w:date="2018-05-04T21:05:00Z">
                  <w:rPr>
                    <w:rFonts w:ascii="Times New Roman" w:hAnsi="Times New Roman"/>
                  </w:rPr>
                </w:rPrChange>
              </w:rPr>
              <w:t xml:space="preserve"> are not aware of any previous resources that can provide gold standard regulations for comparison.</w:t>
            </w:r>
          </w:p>
          <w:p w14:paraId="3700E19D" w14:textId="77777777" w:rsidR="0048019F" w:rsidRDefault="0048019F">
            <w:pPr>
              <w:spacing w:line="264" w:lineRule="auto"/>
              <w:jc w:val="both"/>
              <w:rPr>
                <w:rFonts w:ascii="Times New Roman" w:hAnsi="Times New Roman"/>
                <w:sz w:val="20"/>
                <w:rPrChange w:id="4817" w:author="Author" w:date="2018-05-04T21:05:00Z">
                  <w:rPr>
                    <w:rFonts w:ascii="Times New Roman" w:hAnsi="Times New Roman"/>
                  </w:rPr>
                </w:rPrChange>
              </w:rPr>
            </w:pPr>
          </w:p>
          <w:p w14:paraId="0B7C98EC" w14:textId="77777777" w:rsidR="001836E7" w:rsidRDefault="00AF50CC">
            <w:pPr>
              <w:spacing w:line="264" w:lineRule="auto"/>
              <w:jc w:val="both"/>
              <w:rPr>
                <w:del w:id="4818" w:author="Author" w:date="2018-05-04T21:05:00Z"/>
                <w:rFonts w:ascii="Times New Roman" w:eastAsia="Times New Roman" w:hAnsi="Times New Roman" w:cs="Times New Roman"/>
              </w:rPr>
            </w:pPr>
            <w:del w:id="4819" w:author="Author" w:date="2018-05-04T21:05:00Z">
              <w:r>
                <w:rPr>
                  <w:rFonts w:ascii="Times New Roman" w:eastAsia="Times New Roman" w:hAnsi="Times New Roman" w:cs="Times New Roman"/>
                  <w:noProof/>
                  <w:lang w:val="en-US"/>
                </w:rPr>
                <w:drawing>
                  <wp:inline distT="114300" distB="114300" distL="114300" distR="114300" wp14:anchorId="46034FCE" wp14:editId="081962E9">
                    <wp:extent cx="2360045" cy="2214563"/>
                    <wp:effectExtent l="0" t="0" r="0" b="0"/>
                    <wp:docPr id="138"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68"/>
                            <a:srcRect/>
                            <a:stretch>
                              <a:fillRect/>
                            </a:stretch>
                          </pic:blipFill>
                          <pic:spPr>
                            <a:xfrm>
                              <a:off x="0" y="0"/>
                              <a:ext cx="2360045" cy="2214563"/>
                            </a:xfrm>
                            <a:prstGeom prst="rect">
                              <a:avLst/>
                            </a:prstGeom>
                            <a:ln/>
                          </pic:spPr>
                        </pic:pic>
                      </a:graphicData>
                    </a:graphic>
                  </wp:inline>
                </w:drawing>
              </w:r>
            </w:del>
          </w:p>
          <w:p w14:paraId="37DC0779" w14:textId="77777777" w:rsidR="0048019F" w:rsidRDefault="00AF50CC">
            <w:pPr>
              <w:spacing w:line="264" w:lineRule="auto"/>
              <w:jc w:val="both"/>
              <w:rPr>
                <w:ins w:id="4820" w:author="Author" w:date="2018-05-04T21:05:00Z"/>
                <w:rFonts w:ascii="Times New Roman" w:eastAsia="Times New Roman" w:hAnsi="Times New Roman" w:cs="Times New Roman"/>
                <w:sz w:val="20"/>
                <w:szCs w:val="20"/>
              </w:rPr>
            </w:pPr>
            <w:ins w:id="4821" w:author="Author" w:date="2018-05-04T21:05:00Z">
              <w:r>
                <w:rPr>
                  <w:rFonts w:ascii="Times New Roman" w:eastAsia="Times New Roman" w:hAnsi="Times New Roman" w:cs="Times New Roman"/>
                  <w:noProof/>
                  <w:sz w:val="20"/>
                  <w:szCs w:val="20"/>
                  <w:lang w:val="en-US"/>
                </w:rPr>
                <w:drawing>
                  <wp:inline distT="114300" distB="114300" distL="114300" distR="114300">
                    <wp:extent cx="2360045" cy="2214563"/>
                    <wp:effectExtent l="0" t="0" r="0" b="0"/>
                    <wp:docPr id="33"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68"/>
                            <a:srcRect/>
                            <a:stretch>
                              <a:fillRect/>
                            </a:stretch>
                          </pic:blipFill>
                          <pic:spPr>
                            <a:xfrm>
                              <a:off x="0" y="0"/>
                              <a:ext cx="2360045" cy="2214563"/>
                            </a:xfrm>
                            <a:prstGeom prst="rect">
                              <a:avLst/>
                            </a:prstGeom>
                            <a:ln/>
                          </pic:spPr>
                        </pic:pic>
                      </a:graphicData>
                    </a:graphic>
                  </wp:inline>
                </w:drawing>
              </w:r>
            </w:ins>
          </w:p>
          <w:p w14:paraId="0F1772B8" w14:textId="77777777" w:rsidR="0048019F" w:rsidRDefault="00AF50CC">
            <w:pPr>
              <w:spacing w:line="264" w:lineRule="auto"/>
              <w:jc w:val="both"/>
              <w:rPr>
                <w:rFonts w:ascii="Times New Roman" w:eastAsia="Times New Roman" w:hAnsi="Times New Roman" w:cs="Times New Roman"/>
                <w:sz w:val="20"/>
                <w:szCs w:val="20"/>
              </w:rPr>
            </w:pPr>
            <w:r>
              <w:rPr>
                <w:rFonts w:ascii="Times New Roman" w:hAnsi="Times New Roman"/>
                <w:b/>
                <w:sz w:val="20"/>
                <w:rPrChange w:id="4822" w:author="Author" w:date="2018-05-04T21:05:00Z">
                  <w:rPr>
                    <w:rFonts w:ascii="Times New Roman" w:hAnsi="Times New Roman"/>
                    <w:b/>
                    <w:sz w:val="24"/>
                  </w:rPr>
                </w:rPrChange>
              </w:rPr>
              <w:t xml:space="preserve">Supplementary Figure X. ENCODE networks captured a higher fraction of curated regulations than other networks. </w:t>
            </w:r>
            <w:r>
              <w:rPr>
                <w:rFonts w:ascii="Times New Roman" w:hAnsi="Times New Roman"/>
                <w:sz w:val="20"/>
                <w:rPrChange w:id="4823" w:author="Author" w:date="2018-05-04T21:05:00Z">
                  <w:rPr>
                    <w:rFonts w:ascii="Times New Roman" w:hAnsi="Times New Roman"/>
                    <w:sz w:val="24"/>
                  </w:rPr>
                </w:rPrChange>
              </w:rPr>
              <w:t>The TRRUST database manually curated 8,412</w:t>
            </w:r>
            <w:r>
              <w:rPr>
                <w:rFonts w:ascii="Times New Roman" w:hAnsi="Times New Roman"/>
                <w:sz w:val="20"/>
                <w:rPrChange w:id="4824" w:author="Author" w:date="2018-05-04T21:05:00Z">
                  <w:rPr>
                    <w:rFonts w:ascii="Times New Roman" w:hAnsi="Times New Roman"/>
                    <w:sz w:val="24"/>
                  </w:rPr>
                </w:rPrChange>
              </w:rPr>
              <w:t xml:space="preserve"> transcriptional regulatory interactions from Pubmed articles (Han et al., 2018). We computed the fractions of TTRUST interactions that other networks can recapitulate. Since each ENCODE ChIP-Seq interaction has a regulatory potential (RP) score, we showed</w:t>
            </w:r>
            <w:r>
              <w:rPr>
                <w:rFonts w:ascii="Times New Roman" w:hAnsi="Times New Roman"/>
                <w:sz w:val="20"/>
                <w:rPrChange w:id="4825" w:author="Author" w:date="2018-05-04T21:05:00Z">
                  <w:rPr>
                    <w:rFonts w:ascii="Times New Roman" w:hAnsi="Times New Roman"/>
                    <w:sz w:val="24"/>
                  </w:rPr>
                </w:rPrChange>
              </w:rPr>
              <w:t xml:space="preserve"> the fractions with different RP thresholds. The random fraction for ENCODE network was estimated through 100 perturbed TTRUST networks using the stub-rewiring method that preserved the gene network degrees (Milo et al., 2002).</w:t>
            </w:r>
          </w:p>
        </w:tc>
      </w:tr>
      <w:tr w:rsidR="0048019F" w14:paraId="3470FD98" w14:textId="77777777">
        <w:trPr>
          <w:trHeight w:val="1720"/>
          <w:trPrChange w:id="4826" w:author="Author" w:date="2018-05-04T21:05:00Z">
            <w:trPr>
              <w:trHeight w:val="1720"/>
            </w:trPr>
          </w:trPrChange>
        </w:trPr>
        <w:tc>
          <w:tcPr>
            <w:tcW w:w="1245" w:type="dxa"/>
            <w:shd w:val="clear" w:color="auto" w:fill="auto"/>
            <w:tcMar>
              <w:top w:w="100" w:type="dxa"/>
              <w:left w:w="100" w:type="dxa"/>
              <w:bottom w:w="100" w:type="dxa"/>
              <w:right w:w="100" w:type="dxa"/>
            </w:tcMar>
            <w:tcPrChange w:id="4827" w:author="Author" w:date="2018-05-04T21:05:00Z">
              <w:tcPr>
                <w:tcW w:w="1245" w:type="dxa"/>
                <w:shd w:val="clear" w:color="auto" w:fill="auto"/>
                <w:tcMar>
                  <w:top w:w="100" w:type="dxa"/>
                  <w:left w:w="100" w:type="dxa"/>
                  <w:bottom w:w="100" w:type="dxa"/>
                  <w:right w:w="100" w:type="dxa"/>
                </w:tcMar>
              </w:tcPr>
            </w:tcPrChange>
          </w:tcPr>
          <w:p w14:paraId="2A4F245A" w14:textId="77777777" w:rsidR="0048019F" w:rsidRDefault="00AF50CC">
            <w:pPr>
              <w:spacing w:line="240" w:lineRule="auto"/>
              <w:rPr>
                <w:rFonts w:ascii="Times New Roman" w:hAnsi="Times New Roman"/>
                <w:sz w:val="20"/>
                <w:rPrChange w:id="4828" w:author="Author" w:date="2018-05-04T21:05:00Z">
                  <w:rPr>
                    <w:rFonts w:ascii="Times New Roman" w:hAnsi="Times New Roman"/>
                  </w:rPr>
                </w:rPrChange>
              </w:rPr>
            </w:pPr>
            <w:r>
              <w:rPr>
                <w:rFonts w:ascii="Times New Roman" w:hAnsi="Times New Roman"/>
                <w:sz w:val="20"/>
                <w:rPrChange w:id="4829" w:author="Author" w:date="2018-05-04T21:05:00Z">
                  <w:rPr>
                    <w:rFonts w:ascii="Times New Roman" w:hAnsi="Times New Roman"/>
                  </w:rPr>
                </w:rPrChange>
              </w:rPr>
              <w:t>Excerpt 2 From</w:t>
            </w:r>
          </w:p>
          <w:p w14:paraId="3932473E" w14:textId="77777777" w:rsidR="0048019F" w:rsidRDefault="00AF50CC">
            <w:pPr>
              <w:spacing w:line="240" w:lineRule="auto"/>
              <w:rPr>
                <w:rFonts w:ascii="Times New Roman" w:eastAsia="Times New Roman" w:hAnsi="Times New Roman" w:cs="Times New Roman"/>
                <w:sz w:val="20"/>
                <w:szCs w:val="20"/>
              </w:rPr>
            </w:pPr>
            <w:r>
              <w:rPr>
                <w:rFonts w:ascii="Times New Roman" w:hAnsi="Times New Roman"/>
                <w:sz w:val="20"/>
                <w:rPrChange w:id="4830" w:author="Author" w:date="2018-05-04T21:05:00Z">
                  <w:rPr>
                    <w:rFonts w:ascii="Times New Roman" w:hAnsi="Times New Roman"/>
                  </w:rPr>
                </w:rPrChange>
              </w:rPr>
              <w:t>Revised Manuscript</w:t>
            </w:r>
          </w:p>
        </w:tc>
        <w:tc>
          <w:tcPr>
            <w:tcW w:w="8115" w:type="dxa"/>
            <w:shd w:val="clear" w:color="auto" w:fill="auto"/>
            <w:tcMar>
              <w:top w:w="100" w:type="dxa"/>
              <w:left w:w="100" w:type="dxa"/>
              <w:bottom w:w="100" w:type="dxa"/>
              <w:right w:w="100" w:type="dxa"/>
            </w:tcMar>
            <w:tcPrChange w:id="4831" w:author="Author" w:date="2018-05-04T21:05:00Z">
              <w:tcPr>
                <w:tcW w:w="8115" w:type="dxa"/>
                <w:shd w:val="clear" w:color="auto" w:fill="auto"/>
                <w:tcMar>
                  <w:top w:w="100" w:type="dxa"/>
                  <w:left w:w="100" w:type="dxa"/>
                  <w:bottom w:w="100" w:type="dxa"/>
                  <w:right w:w="100" w:type="dxa"/>
                </w:tcMar>
              </w:tcPr>
            </w:tcPrChange>
          </w:tcPr>
          <w:p w14:paraId="58E3F85A" w14:textId="77777777" w:rsidR="0048019F" w:rsidRDefault="00AF50CC">
            <w:pPr>
              <w:jc w:val="both"/>
              <w:rPr>
                <w:rFonts w:ascii="Times New Roman" w:hAnsi="Times New Roman"/>
                <w:sz w:val="20"/>
                <w:rPrChange w:id="4832" w:author="Author" w:date="2018-05-04T21:05:00Z">
                  <w:rPr>
                    <w:rFonts w:ascii="Helvetica Neue" w:hAnsi="Helvetica Neue"/>
                  </w:rPr>
                </w:rPrChange>
              </w:rPr>
            </w:pPr>
            <w:r>
              <w:rPr>
                <w:rFonts w:ascii="Times New Roman" w:hAnsi="Times New Roman"/>
                <w:i/>
                <w:sz w:val="20"/>
                <w:u w:val="single"/>
                <w:rPrChange w:id="4833" w:author="Author" w:date="2018-05-04T21:05:00Z">
                  <w:rPr>
                    <w:rFonts w:ascii="Helvetica Neue" w:hAnsi="Helvetica Neue"/>
                    <w:i/>
                    <w:u w:val="single"/>
                  </w:rPr>
                </w:rPrChange>
              </w:rPr>
              <w:t>Regarding comparison with imputed network</w:t>
            </w:r>
          </w:p>
          <w:p w14:paraId="3CBB84F0" w14:textId="77777777" w:rsidR="0048019F" w:rsidRDefault="00AF50CC">
            <w:pPr>
              <w:jc w:val="both"/>
              <w:rPr>
                <w:rFonts w:ascii="Times New Roman" w:hAnsi="Times New Roman"/>
                <w:sz w:val="20"/>
                <w:rPrChange w:id="4834" w:author="Author" w:date="2018-05-04T21:05:00Z">
                  <w:rPr>
                    <w:rFonts w:ascii="Helvetica Neue" w:hAnsi="Helvetica Neue"/>
                  </w:rPr>
                </w:rPrChange>
              </w:rPr>
            </w:pPr>
            <w:r>
              <w:rPr>
                <w:rFonts w:ascii="Times New Roman" w:hAnsi="Times New Roman"/>
                <w:sz w:val="20"/>
                <w:rPrChange w:id="4835" w:author="Author" w:date="2018-05-04T21:05:00Z">
                  <w:rPr>
                    <w:rFonts w:ascii="Times New Roman" w:hAnsi="Times New Roman"/>
                    <w:sz w:val="24"/>
                  </w:rPr>
                </w:rPrChange>
              </w:rPr>
              <w:t>Our new regulatory network edges are derived from ENCODE TF ChIP-seq experiments, and they provide more accurate gene linkages than imputed networks from other genomic features. To demonstrate th</w:t>
            </w:r>
            <w:r>
              <w:rPr>
                <w:rFonts w:ascii="Times New Roman" w:hAnsi="Times New Roman"/>
                <w:sz w:val="20"/>
                <w:rPrChange w:id="4836" w:author="Author" w:date="2018-05-04T21:05:00Z">
                  <w:rPr>
                    <w:rFonts w:ascii="Times New Roman" w:hAnsi="Times New Roman"/>
                    <w:sz w:val="24"/>
                  </w:rPr>
                </w:rPrChange>
              </w:rPr>
              <w:t>e superiority of our new network, we have evaluated our experimentally derived ChIP-seq networks with DHS-based imputed networks from previous publications. We have used two types of ChIP-seq networks. The first one is based on proximity to TSS and the sec</w:t>
            </w:r>
            <w:r>
              <w:rPr>
                <w:rFonts w:ascii="Times New Roman" w:hAnsi="Times New Roman"/>
                <w:sz w:val="20"/>
                <w:rPrChange w:id="4837" w:author="Author" w:date="2018-05-04T21:05:00Z">
                  <w:rPr>
                    <w:rFonts w:ascii="Times New Roman" w:hAnsi="Times New Roman"/>
                    <w:sz w:val="24"/>
                  </w:rPr>
                </w:rPrChange>
              </w:rPr>
              <w:t>ond one based on target identification from profiles (TIP) method. For imputed network, we used Neph et. al. 2012 (Neph, Shane, et al. "Circuitry and dynamics of human transcription factor regulatory networks." Cell 150.6 (2012): 1274-1286.) TF-to-TF netwo</w:t>
            </w:r>
            <w:r>
              <w:rPr>
                <w:rFonts w:ascii="Times New Roman" w:hAnsi="Times New Roman"/>
                <w:sz w:val="20"/>
                <w:rPrChange w:id="4838" w:author="Author" w:date="2018-05-04T21:05:00Z">
                  <w:rPr>
                    <w:rFonts w:ascii="Times New Roman" w:hAnsi="Times New Roman"/>
                    <w:sz w:val="24"/>
                  </w:rPr>
                </w:rPrChange>
              </w:rPr>
              <w:t>rk imputed from DNase I hypersensitive footprints. In addition to Neph et. al. DHS network, we also built our own version of similar DHS network by utilizing the ENCODE DNase-seq dataset. To test the gene linkages, we have utilized ENCODE RNAi based TF kno</w:t>
            </w:r>
            <w:r>
              <w:rPr>
                <w:rFonts w:ascii="Times New Roman" w:hAnsi="Times New Roman"/>
                <w:sz w:val="20"/>
                <w:rPrChange w:id="4839" w:author="Author" w:date="2018-05-04T21:05:00Z">
                  <w:rPr>
                    <w:rFonts w:ascii="Times New Roman" w:hAnsi="Times New Roman"/>
                    <w:sz w:val="24"/>
                  </w:rPr>
                </w:rPrChange>
              </w:rPr>
              <w:t>ckdown and CRISPR-based TF knockout datasets to test how the target gene linkages defined by various network definition are affected by after KD/KO. Overall, target genes of ENCODE ChIP-seq networks had larger differential expression after knocking down (S</w:t>
            </w:r>
            <w:r>
              <w:rPr>
                <w:rFonts w:ascii="Times New Roman" w:hAnsi="Times New Roman"/>
                <w:sz w:val="20"/>
                <w:rPrChange w:id="4840" w:author="Author" w:date="2018-05-04T21:05:00Z">
                  <w:rPr>
                    <w:rFonts w:ascii="Times New Roman" w:hAnsi="Times New Roman"/>
                    <w:sz w:val="24"/>
                  </w:rPr>
                </w:rPrChange>
              </w:rPr>
              <w:t>upplementary figure X). Moreover, DHS-imputed network derived from ENCODE DNase-seq performed better than the previously published method (not shown here, available in Supplementary document).</w:t>
            </w:r>
          </w:p>
          <w:p w14:paraId="00E7C8C7" w14:textId="77777777" w:rsidR="0048019F" w:rsidRDefault="00AF50CC">
            <w:pPr>
              <w:jc w:val="both"/>
              <w:rPr>
                <w:rFonts w:ascii="Times New Roman" w:hAnsi="Times New Roman"/>
                <w:sz w:val="20"/>
                <w:rPrChange w:id="4841" w:author="Author" w:date="2018-05-04T21:05:00Z">
                  <w:rPr>
                    <w:rFonts w:ascii="Times New Roman" w:hAnsi="Times New Roman"/>
                  </w:rPr>
                </w:rPrChange>
              </w:rPr>
            </w:pPr>
            <w:r>
              <w:rPr>
                <w:rFonts w:ascii="Times New Roman" w:hAnsi="Times New Roman"/>
                <w:sz w:val="20"/>
                <w:rPrChange w:id="4842" w:author="Author" w:date="2018-05-04T21:05:00Z">
                  <w:rPr>
                    <w:rFonts w:ascii="Times New Roman" w:hAnsi="Times New Roman"/>
                    <w:sz w:val="24"/>
                  </w:rPr>
                </w:rPrChange>
              </w:rPr>
              <w:t>Supplementary figure X. Evaluation of ENCODEC network with prev</w:t>
            </w:r>
            <w:r>
              <w:rPr>
                <w:rFonts w:ascii="Times New Roman" w:hAnsi="Times New Roman"/>
                <w:sz w:val="20"/>
                <w:rPrChange w:id="4843" w:author="Author" w:date="2018-05-04T21:05:00Z">
                  <w:rPr>
                    <w:rFonts w:ascii="Times New Roman" w:hAnsi="Times New Roman"/>
                    <w:sz w:val="24"/>
                  </w:rPr>
                </w:rPrChange>
              </w:rPr>
              <w:t>iously published regulatory network using ENCODE CRISPRi knockdown data. Target genes of ENCODEC ChIP-seq based networks have larger expression differential after knocking down. Examples of RFX5, SP2, and USF2 shown. More details with full figures comparin</w:t>
            </w:r>
            <w:r>
              <w:rPr>
                <w:rFonts w:ascii="Times New Roman" w:hAnsi="Times New Roman"/>
                <w:sz w:val="20"/>
                <w:rPrChange w:id="4844" w:author="Author" w:date="2018-05-04T21:05:00Z">
                  <w:rPr>
                    <w:rFonts w:ascii="Times New Roman" w:hAnsi="Times New Roman"/>
                    <w:sz w:val="24"/>
                  </w:rPr>
                </w:rPrChange>
              </w:rPr>
              <w:t>g all variants of ENCODEC networks can be found in supplementary document.</w:t>
            </w:r>
          </w:p>
          <w:p w14:paraId="50F44CA6" w14:textId="77777777" w:rsidR="001836E7" w:rsidRDefault="00AF50CC">
            <w:pPr>
              <w:jc w:val="both"/>
              <w:rPr>
                <w:del w:id="4845" w:author="Author" w:date="2018-05-04T21:05:00Z"/>
                <w:rFonts w:ascii="Helvetica Neue" w:eastAsia="Helvetica Neue" w:hAnsi="Helvetica Neue" w:cs="Helvetica Neue"/>
              </w:rPr>
            </w:pPr>
            <w:del w:id="4846" w:author="Author" w:date="2018-05-04T21:05:00Z">
              <w:r>
                <w:rPr>
                  <w:rFonts w:ascii="Helvetica Neue" w:eastAsia="Helvetica Neue" w:hAnsi="Helvetica Neue" w:cs="Helvetica Neue"/>
                  <w:noProof/>
                  <w:lang w:val="en-US"/>
                </w:rPr>
                <w:drawing>
                  <wp:inline distT="114300" distB="114300" distL="114300" distR="114300" wp14:anchorId="2A304A25" wp14:editId="19993D78">
                    <wp:extent cx="4271963" cy="2472388"/>
                    <wp:effectExtent l="0" t="0" r="0" b="0"/>
                    <wp:docPr id="139"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69"/>
                            <a:srcRect/>
                            <a:stretch>
                              <a:fillRect/>
                            </a:stretch>
                          </pic:blipFill>
                          <pic:spPr>
                            <a:xfrm>
                              <a:off x="0" y="0"/>
                              <a:ext cx="4271963" cy="2472388"/>
                            </a:xfrm>
                            <a:prstGeom prst="rect">
                              <a:avLst/>
                            </a:prstGeom>
                            <a:ln/>
                          </pic:spPr>
                        </pic:pic>
                      </a:graphicData>
                    </a:graphic>
                  </wp:inline>
                </w:drawing>
              </w:r>
            </w:del>
          </w:p>
          <w:p w14:paraId="472D6B80" w14:textId="77777777" w:rsidR="001836E7" w:rsidRDefault="001836E7">
            <w:pPr>
              <w:jc w:val="both"/>
              <w:rPr>
                <w:del w:id="4847" w:author="Author" w:date="2018-05-04T21:05:00Z"/>
                <w:rFonts w:ascii="Helvetica Neue" w:eastAsia="Helvetica Neue" w:hAnsi="Helvetica Neue" w:cs="Helvetica Neue"/>
              </w:rPr>
            </w:pPr>
          </w:p>
          <w:p w14:paraId="3481D642" w14:textId="77777777" w:rsidR="001836E7" w:rsidRDefault="00AF50CC">
            <w:pPr>
              <w:jc w:val="both"/>
              <w:rPr>
                <w:del w:id="4848" w:author="Author" w:date="2018-05-04T21:05:00Z"/>
                <w:rFonts w:ascii="Helvetica Neue" w:eastAsia="Helvetica Neue" w:hAnsi="Helvetica Neue" w:cs="Helvetica Neue"/>
              </w:rPr>
            </w:pPr>
            <w:del w:id="4849" w:author="Author" w:date="2018-05-04T21:05:00Z">
              <w:r>
                <w:rPr>
                  <w:rFonts w:ascii="Helvetica Neue" w:eastAsia="Helvetica Neue" w:hAnsi="Helvetica Neue" w:cs="Helvetica Neue"/>
                  <w:noProof/>
                  <w:lang w:val="en-US"/>
                </w:rPr>
                <w:drawing>
                  <wp:inline distT="114300" distB="114300" distL="114300" distR="114300" wp14:anchorId="26D7D7C6" wp14:editId="417D7CBA">
                    <wp:extent cx="4538663" cy="2643965"/>
                    <wp:effectExtent l="0" t="0" r="0" b="0"/>
                    <wp:docPr id="140"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70"/>
                            <a:srcRect/>
                            <a:stretch>
                              <a:fillRect/>
                            </a:stretch>
                          </pic:blipFill>
                          <pic:spPr>
                            <a:xfrm>
                              <a:off x="0" y="0"/>
                              <a:ext cx="4538663" cy="2643965"/>
                            </a:xfrm>
                            <a:prstGeom prst="rect">
                              <a:avLst/>
                            </a:prstGeom>
                            <a:ln/>
                          </pic:spPr>
                        </pic:pic>
                      </a:graphicData>
                    </a:graphic>
                  </wp:inline>
                </w:drawing>
              </w:r>
            </w:del>
          </w:p>
          <w:p w14:paraId="740563C3" w14:textId="77777777" w:rsidR="001836E7" w:rsidRDefault="001836E7">
            <w:pPr>
              <w:jc w:val="both"/>
              <w:rPr>
                <w:del w:id="4850" w:author="Author" w:date="2018-05-04T21:05:00Z"/>
                <w:rFonts w:ascii="Helvetica Neue" w:eastAsia="Helvetica Neue" w:hAnsi="Helvetica Neue" w:cs="Helvetica Neue"/>
              </w:rPr>
            </w:pPr>
          </w:p>
          <w:p w14:paraId="0DD11C1D" w14:textId="77777777" w:rsidR="001836E7" w:rsidRDefault="00AF50CC">
            <w:pPr>
              <w:jc w:val="both"/>
              <w:rPr>
                <w:del w:id="4851" w:author="Author" w:date="2018-05-04T21:05:00Z"/>
                <w:rFonts w:ascii="Helvetica Neue" w:eastAsia="Helvetica Neue" w:hAnsi="Helvetica Neue" w:cs="Helvetica Neue"/>
              </w:rPr>
            </w:pPr>
            <w:del w:id="4852" w:author="Author" w:date="2018-05-04T21:05:00Z">
              <w:r>
                <w:rPr>
                  <w:rFonts w:ascii="Helvetica Neue" w:eastAsia="Helvetica Neue" w:hAnsi="Helvetica Neue" w:cs="Helvetica Neue"/>
                  <w:noProof/>
                  <w:lang w:val="en-US"/>
                </w:rPr>
                <w:drawing>
                  <wp:inline distT="114300" distB="114300" distL="114300" distR="114300" wp14:anchorId="0626D573" wp14:editId="1AD74325">
                    <wp:extent cx="4719638" cy="2749390"/>
                    <wp:effectExtent l="0" t="0" r="0" b="0"/>
                    <wp:docPr id="141"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71"/>
                            <a:srcRect/>
                            <a:stretch>
                              <a:fillRect/>
                            </a:stretch>
                          </pic:blipFill>
                          <pic:spPr>
                            <a:xfrm>
                              <a:off x="0" y="0"/>
                              <a:ext cx="4719638" cy="2749390"/>
                            </a:xfrm>
                            <a:prstGeom prst="rect">
                              <a:avLst/>
                            </a:prstGeom>
                            <a:ln/>
                          </pic:spPr>
                        </pic:pic>
                      </a:graphicData>
                    </a:graphic>
                  </wp:inline>
                </w:drawing>
              </w:r>
            </w:del>
          </w:p>
          <w:p w14:paraId="570E28BF" w14:textId="77777777" w:rsidR="0048019F" w:rsidRDefault="00AF50CC">
            <w:pPr>
              <w:jc w:val="both"/>
              <w:rPr>
                <w:ins w:id="4853" w:author="Author" w:date="2018-05-04T21:05:00Z"/>
                <w:rFonts w:ascii="Times New Roman" w:eastAsia="Times New Roman" w:hAnsi="Times New Roman" w:cs="Times New Roman"/>
                <w:sz w:val="20"/>
                <w:szCs w:val="20"/>
              </w:rPr>
            </w:pPr>
            <w:ins w:id="4854" w:author="Author" w:date="2018-05-04T21:05:00Z">
              <w:r>
                <w:rPr>
                  <w:rFonts w:ascii="Times New Roman" w:eastAsia="Times New Roman" w:hAnsi="Times New Roman" w:cs="Times New Roman"/>
                  <w:noProof/>
                  <w:sz w:val="20"/>
                  <w:szCs w:val="20"/>
                  <w:lang w:val="en-US"/>
                </w:rPr>
                <w:drawing>
                  <wp:inline distT="114300" distB="114300" distL="114300" distR="114300">
                    <wp:extent cx="4271963" cy="2472388"/>
                    <wp:effectExtent l="0" t="0" r="0" b="0"/>
                    <wp:docPr id="30"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69"/>
                            <a:srcRect/>
                            <a:stretch>
                              <a:fillRect/>
                            </a:stretch>
                          </pic:blipFill>
                          <pic:spPr>
                            <a:xfrm>
                              <a:off x="0" y="0"/>
                              <a:ext cx="4271963" cy="2472388"/>
                            </a:xfrm>
                            <a:prstGeom prst="rect">
                              <a:avLst/>
                            </a:prstGeom>
                            <a:ln/>
                          </pic:spPr>
                        </pic:pic>
                      </a:graphicData>
                    </a:graphic>
                  </wp:inline>
                </w:drawing>
              </w:r>
            </w:ins>
          </w:p>
          <w:p w14:paraId="553E18E7" w14:textId="77777777" w:rsidR="0048019F" w:rsidRDefault="0048019F">
            <w:pPr>
              <w:jc w:val="both"/>
              <w:rPr>
                <w:ins w:id="4855" w:author="Author" w:date="2018-05-04T21:05:00Z"/>
                <w:rFonts w:ascii="Times New Roman" w:eastAsia="Times New Roman" w:hAnsi="Times New Roman" w:cs="Times New Roman"/>
                <w:sz w:val="20"/>
                <w:szCs w:val="20"/>
              </w:rPr>
            </w:pPr>
          </w:p>
          <w:p w14:paraId="4A4E4257" w14:textId="77777777" w:rsidR="0048019F" w:rsidRDefault="00AF50CC">
            <w:pPr>
              <w:jc w:val="both"/>
              <w:rPr>
                <w:ins w:id="4856" w:author="Author" w:date="2018-05-04T21:05:00Z"/>
                <w:rFonts w:ascii="Times New Roman" w:eastAsia="Times New Roman" w:hAnsi="Times New Roman" w:cs="Times New Roman"/>
                <w:sz w:val="20"/>
                <w:szCs w:val="20"/>
              </w:rPr>
            </w:pPr>
            <w:ins w:id="4857" w:author="Author" w:date="2018-05-04T21:05:00Z">
              <w:r>
                <w:rPr>
                  <w:rFonts w:ascii="Times New Roman" w:eastAsia="Times New Roman" w:hAnsi="Times New Roman" w:cs="Times New Roman"/>
                  <w:noProof/>
                  <w:sz w:val="20"/>
                  <w:szCs w:val="20"/>
                  <w:lang w:val="en-US"/>
                </w:rPr>
                <w:drawing>
                  <wp:inline distT="114300" distB="114300" distL="114300" distR="114300">
                    <wp:extent cx="4538663" cy="2643965"/>
                    <wp:effectExtent l="0" t="0" r="0" b="0"/>
                    <wp:docPr id="25"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70"/>
                            <a:srcRect/>
                            <a:stretch>
                              <a:fillRect/>
                            </a:stretch>
                          </pic:blipFill>
                          <pic:spPr>
                            <a:xfrm>
                              <a:off x="0" y="0"/>
                              <a:ext cx="4538663" cy="2643965"/>
                            </a:xfrm>
                            <a:prstGeom prst="rect">
                              <a:avLst/>
                            </a:prstGeom>
                            <a:ln/>
                          </pic:spPr>
                        </pic:pic>
                      </a:graphicData>
                    </a:graphic>
                  </wp:inline>
                </w:drawing>
              </w:r>
            </w:ins>
          </w:p>
          <w:p w14:paraId="3753D714" w14:textId="77777777" w:rsidR="0048019F" w:rsidRDefault="0048019F">
            <w:pPr>
              <w:jc w:val="both"/>
              <w:rPr>
                <w:ins w:id="4858" w:author="Author" w:date="2018-05-04T21:05:00Z"/>
                <w:rFonts w:ascii="Times New Roman" w:eastAsia="Times New Roman" w:hAnsi="Times New Roman" w:cs="Times New Roman"/>
                <w:sz w:val="20"/>
                <w:szCs w:val="20"/>
              </w:rPr>
            </w:pPr>
          </w:p>
          <w:p w14:paraId="266EDB15" w14:textId="77777777" w:rsidR="0048019F" w:rsidRDefault="00AF50CC">
            <w:pPr>
              <w:jc w:val="both"/>
              <w:rPr>
                <w:ins w:id="4859" w:author="Author" w:date="2018-05-04T21:05:00Z"/>
                <w:rFonts w:ascii="Times New Roman" w:eastAsia="Times New Roman" w:hAnsi="Times New Roman" w:cs="Times New Roman"/>
                <w:sz w:val="20"/>
                <w:szCs w:val="20"/>
              </w:rPr>
            </w:pPr>
            <w:ins w:id="4860" w:author="Author" w:date="2018-05-04T21:05:00Z">
              <w:r>
                <w:rPr>
                  <w:rFonts w:ascii="Times New Roman" w:eastAsia="Times New Roman" w:hAnsi="Times New Roman" w:cs="Times New Roman"/>
                  <w:noProof/>
                  <w:sz w:val="20"/>
                  <w:szCs w:val="20"/>
                  <w:lang w:val="en-US"/>
                </w:rPr>
                <w:drawing>
                  <wp:inline distT="114300" distB="114300" distL="114300" distR="114300">
                    <wp:extent cx="4719638" cy="2749390"/>
                    <wp:effectExtent l="0" t="0" r="0" b="0"/>
                    <wp:docPr id="85"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71"/>
                            <a:srcRect/>
                            <a:stretch>
                              <a:fillRect/>
                            </a:stretch>
                          </pic:blipFill>
                          <pic:spPr>
                            <a:xfrm>
                              <a:off x="0" y="0"/>
                              <a:ext cx="4719638" cy="2749390"/>
                            </a:xfrm>
                            <a:prstGeom prst="rect">
                              <a:avLst/>
                            </a:prstGeom>
                            <a:ln/>
                          </pic:spPr>
                        </pic:pic>
                      </a:graphicData>
                    </a:graphic>
                  </wp:inline>
                </w:drawing>
              </w:r>
            </w:ins>
          </w:p>
          <w:p w14:paraId="05D76CAE" w14:textId="77777777" w:rsidR="0048019F" w:rsidRDefault="00AF50CC">
            <w:pPr>
              <w:jc w:val="both"/>
              <w:rPr>
                <w:rFonts w:ascii="Times New Roman" w:eastAsia="Times New Roman" w:hAnsi="Times New Roman" w:cs="Times New Roman"/>
                <w:sz w:val="20"/>
                <w:szCs w:val="20"/>
              </w:rPr>
            </w:pPr>
            <w:r>
              <w:rPr>
                <w:rFonts w:ascii="Times New Roman" w:hAnsi="Times New Roman"/>
                <w:sz w:val="20"/>
                <w:rPrChange w:id="4861" w:author="Author" w:date="2018-05-04T21:05:00Z">
                  <w:rPr>
                    <w:rFonts w:ascii="Helvetica Neue" w:hAnsi="Helvetica Neue"/>
                  </w:rPr>
                </w:rPrChange>
              </w:rPr>
              <w:t>1</w:t>
            </w:r>
          </w:p>
        </w:tc>
      </w:tr>
      <w:tr w:rsidR="0048019F" w14:paraId="29279471" w14:textId="77777777">
        <w:trPr>
          <w:trHeight w:val="1720"/>
          <w:trPrChange w:id="4862" w:author="Author" w:date="2018-05-04T21:05:00Z">
            <w:trPr>
              <w:trHeight w:val="1720"/>
            </w:trPr>
          </w:trPrChange>
        </w:trPr>
        <w:tc>
          <w:tcPr>
            <w:tcW w:w="1245" w:type="dxa"/>
            <w:shd w:val="clear" w:color="auto" w:fill="auto"/>
            <w:tcMar>
              <w:top w:w="100" w:type="dxa"/>
              <w:left w:w="100" w:type="dxa"/>
              <w:bottom w:w="100" w:type="dxa"/>
              <w:right w:w="100" w:type="dxa"/>
            </w:tcMar>
            <w:tcPrChange w:id="4863" w:author="Author" w:date="2018-05-04T21:05:00Z">
              <w:tcPr>
                <w:tcW w:w="1245" w:type="dxa"/>
                <w:shd w:val="clear" w:color="auto" w:fill="auto"/>
                <w:tcMar>
                  <w:top w:w="100" w:type="dxa"/>
                  <w:left w:w="100" w:type="dxa"/>
                  <w:bottom w:w="100" w:type="dxa"/>
                  <w:right w:w="100" w:type="dxa"/>
                </w:tcMar>
              </w:tcPr>
            </w:tcPrChange>
          </w:tcPr>
          <w:p w14:paraId="6DBD7467" w14:textId="77777777" w:rsidR="0048019F" w:rsidRDefault="00AF50CC">
            <w:pPr>
              <w:spacing w:line="240" w:lineRule="auto"/>
              <w:rPr>
                <w:rFonts w:ascii="Times New Roman" w:hAnsi="Times New Roman"/>
                <w:sz w:val="20"/>
                <w:rPrChange w:id="4864" w:author="Author" w:date="2018-05-04T21:05:00Z">
                  <w:rPr>
                    <w:rFonts w:ascii="Times New Roman" w:hAnsi="Times New Roman"/>
                  </w:rPr>
                </w:rPrChange>
              </w:rPr>
            </w:pPr>
            <w:r>
              <w:rPr>
                <w:rFonts w:ascii="Times New Roman" w:hAnsi="Times New Roman"/>
                <w:sz w:val="20"/>
                <w:rPrChange w:id="4865" w:author="Author" w:date="2018-05-04T21:05:00Z">
                  <w:rPr>
                    <w:rFonts w:ascii="Times New Roman" w:hAnsi="Times New Roman"/>
                  </w:rPr>
                </w:rPrChange>
              </w:rPr>
              <w:t>Excerpt 3 From</w:t>
            </w:r>
          </w:p>
          <w:p w14:paraId="18277880" w14:textId="77777777" w:rsidR="0048019F" w:rsidRDefault="00AF50CC">
            <w:pPr>
              <w:spacing w:line="240" w:lineRule="auto"/>
              <w:rPr>
                <w:rFonts w:ascii="Times New Roman" w:eastAsia="Times New Roman" w:hAnsi="Times New Roman" w:cs="Times New Roman"/>
                <w:sz w:val="20"/>
                <w:szCs w:val="20"/>
              </w:rPr>
            </w:pPr>
            <w:r>
              <w:rPr>
                <w:rFonts w:ascii="Times New Roman" w:hAnsi="Times New Roman"/>
                <w:sz w:val="20"/>
                <w:rPrChange w:id="4866" w:author="Author" w:date="2018-05-04T21:05:00Z">
                  <w:rPr>
                    <w:rFonts w:ascii="Times New Roman" w:hAnsi="Times New Roman"/>
                  </w:rPr>
                </w:rPrChange>
              </w:rPr>
              <w:t>Revised Manuscript</w:t>
            </w:r>
          </w:p>
        </w:tc>
        <w:tc>
          <w:tcPr>
            <w:tcW w:w="8115" w:type="dxa"/>
            <w:shd w:val="clear" w:color="auto" w:fill="auto"/>
            <w:tcMar>
              <w:top w:w="100" w:type="dxa"/>
              <w:left w:w="100" w:type="dxa"/>
              <w:bottom w:w="100" w:type="dxa"/>
              <w:right w:w="100" w:type="dxa"/>
            </w:tcMar>
            <w:tcPrChange w:id="4867" w:author="Author" w:date="2018-05-04T21:05:00Z">
              <w:tcPr>
                <w:tcW w:w="8115" w:type="dxa"/>
                <w:shd w:val="clear" w:color="auto" w:fill="auto"/>
                <w:tcMar>
                  <w:top w:w="100" w:type="dxa"/>
                  <w:left w:w="100" w:type="dxa"/>
                  <w:bottom w:w="100" w:type="dxa"/>
                  <w:right w:w="100" w:type="dxa"/>
                </w:tcMar>
              </w:tcPr>
            </w:tcPrChange>
          </w:tcPr>
          <w:p w14:paraId="3D467B53" w14:textId="77777777" w:rsidR="0048019F" w:rsidRDefault="00AF50CC">
            <w:pPr>
              <w:jc w:val="both"/>
              <w:rPr>
                <w:rFonts w:ascii="Times New Roman" w:hAnsi="Times New Roman"/>
                <w:i/>
                <w:sz w:val="20"/>
                <w:u w:val="single"/>
                <w:rPrChange w:id="4868" w:author="Author" w:date="2018-05-04T21:05:00Z">
                  <w:rPr>
                    <w:rFonts w:ascii="Times New Roman" w:hAnsi="Times New Roman"/>
                    <w:i/>
                    <w:u w:val="single"/>
                  </w:rPr>
                </w:rPrChange>
              </w:rPr>
            </w:pPr>
            <w:r>
              <w:rPr>
                <w:rFonts w:ascii="Times New Roman" w:hAnsi="Times New Roman"/>
                <w:i/>
                <w:sz w:val="20"/>
                <w:u w:val="single"/>
                <w:rPrChange w:id="4869" w:author="Author" w:date="2018-05-04T21:05:00Z">
                  <w:rPr>
                    <w:rFonts w:ascii="Times New Roman" w:hAnsi="Times New Roman"/>
                    <w:i/>
                    <w:u w:val="single"/>
                  </w:rPr>
                </w:rPrChange>
              </w:rPr>
              <w:t>Regarding False positive rate estimation of the ChIP-Seq based networks</w:t>
            </w:r>
          </w:p>
          <w:p w14:paraId="53F5FB2A" w14:textId="77777777" w:rsidR="0048019F" w:rsidRDefault="00AF50CC">
            <w:pPr>
              <w:jc w:val="both"/>
              <w:rPr>
                <w:rFonts w:ascii="Times New Roman" w:hAnsi="Times New Roman"/>
                <w:sz w:val="20"/>
                <w:rPrChange w:id="4870" w:author="Author" w:date="2018-05-04T21:05:00Z">
                  <w:rPr>
                    <w:rFonts w:ascii="Times New Roman" w:hAnsi="Times New Roman"/>
                  </w:rPr>
                </w:rPrChange>
              </w:rPr>
            </w:pPr>
            <w:r>
              <w:rPr>
                <w:rFonts w:ascii="Times New Roman" w:hAnsi="Times New Roman"/>
                <w:sz w:val="20"/>
                <w:rPrChange w:id="4871" w:author="Author" w:date="2018-05-04T21:05:00Z">
                  <w:rPr>
                    <w:rFonts w:ascii="Times New Roman" w:hAnsi="Times New Roman"/>
                  </w:rPr>
                </w:rPrChange>
              </w:rPr>
              <w:t>In order to ensure that experiments are reproducible, at least t</w:t>
            </w:r>
            <w:r>
              <w:rPr>
                <w:rFonts w:ascii="Times New Roman" w:hAnsi="Times New Roman"/>
                <w:sz w:val="20"/>
                <w:rPrChange w:id="4872" w:author="Author" w:date="2018-05-04T21:05:00Z">
                  <w:rPr>
                    <w:rFonts w:ascii="Times New Roman" w:hAnsi="Times New Roman"/>
                  </w:rPr>
                </w:rPrChange>
              </w:rPr>
              <w:t xml:space="preserve">wo replicates must be performed in either isogenic or anisogenic conditions (For more information about ENCODE 3 ChIP-seq experimental guidelines, please refer </w:t>
            </w:r>
            <w:r>
              <w:fldChar w:fldCharType="begin"/>
            </w:r>
            <w:r>
              <w:instrText xml:space="preserve"> HYPERLINK "https://www.encodeproject.org/documents/ceb172ef-7474-4cd6-bfd2-5e8e6e38592e/@@dow</w:instrText>
            </w:r>
            <w:r>
              <w:instrText xml:space="preserve">nload/attachment/ChIP-seq_ENCODE3_v3.0.pdf" \h </w:instrText>
            </w:r>
            <w:r>
              <w:fldChar w:fldCharType="separate"/>
            </w:r>
            <w:r>
              <w:rPr>
                <w:rFonts w:ascii="Times New Roman" w:hAnsi="Times New Roman"/>
                <w:color w:val="1155CC"/>
                <w:sz w:val="20"/>
                <w:u w:val="single"/>
                <w:rPrChange w:id="4873" w:author="Author" w:date="2018-05-04T21:05:00Z">
                  <w:rPr>
                    <w:rFonts w:ascii="Times New Roman" w:hAnsi="Times New Roman"/>
                    <w:color w:val="1155CC"/>
                    <w:u w:val="single"/>
                  </w:rPr>
                </w:rPrChange>
              </w:rPr>
              <w:t>https://www.encodeproject.org/documents/ceb172ef-7474-4cd6-bfd2-5e8e6e38592e/@@download/attachment/ChIP-seq_ENCODE3_v3.0.pdf</w:t>
            </w:r>
            <w:r>
              <w:rPr>
                <w:rFonts w:ascii="Times New Roman" w:hAnsi="Times New Roman"/>
                <w:color w:val="1155CC"/>
                <w:sz w:val="20"/>
                <w:u w:val="single"/>
                <w:rPrChange w:id="4874" w:author="Author" w:date="2018-05-04T21:05:00Z">
                  <w:rPr>
                    <w:rFonts w:ascii="Times New Roman" w:hAnsi="Times New Roman"/>
                    <w:color w:val="1155CC"/>
                    <w:u w:val="single"/>
                  </w:rPr>
                </w:rPrChange>
              </w:rPr>
              <w:fldChar w:fldCharType="end"/>
            </w:r>
            <w:r>
              <w:rPr>
                <w:rFonts w:ascii="Times New Roman" w:hAnsi="Times New Roman"/>
                <w:sz w:val="20"/>
                <w:rPrChange w:id="4875" w:author="Author" w:date="2018-05-04T21:05:00Z">
                  <w:rPr>
                    <w:rFonts w:ascii="Times New Roman" w:hAnsi="Times New Roman"/>
                  </w:rPr>
                </w:rPrChange>
              </w:rPr>
              <w:t>).</w:t>
            </w:r>
          </w:p>
          <w:p w14:paraId="1EB15632" w14:textId="77777777" w:rsidR="0048019F" w:rsidRDefault="0048019F">
            <w:pPr>
              <w:jc w:val="both"/>
              <w:rPr>
                <w:rFonts w:ascii="Times New Roman" w:hAnsi="Times New Roman"/>
                <w:sz w:val="20"/>
                <w:rPrChange w:id="4876" w:author="Author" w:date="2018-05-04T21:05:00Z">
                  <w:rPr>
                    <w:rFonts w:ascii="Times New Roman" w:hAnsi="Times New Roman"/>
                  </w:rPr>
                </w:rPrChange>
              </w:rPr>
            </w:pPr>
          </w:p>
          <w:p w14:paraId="14449123" w14:textId="77777777" w:rsidR="0048019F" w:rsidRDefault="00AF50CC">
            <w:pPr>
              <w:jc w:val="both"/>
              <w:rPr>
                <w:rFonts w:ascii="Times New Roman" w:hAnsi="Times New Roman"/>
                <w:sz w:val="20"/>
                <w:rPrChange w:id="4877" w:author="Author" w:date="2018-05-04T21:05:00Z">
                  <w:rPr>
                    <w:rFonts w:ascii="Times New Roman" w:hAnsi="Times New Roman"/>
                  </w:rPr>
                </w:rPrChange>
              </w:rPr>
            </w:pPr>
            <w:r>
              <w:rPr>
                <w:rFonts w:ascii="Times New Roman" w:hAnsi="Times New Roman"/>
                <w:sz w:val="20"/>
                <w:rPrChange w:id="4878" w:author="Author" w:date="2018-05-04T21:05:00Z">
                  <w:rPr>
                    <w:rFonts w:ascii="Times New Roman" w:hAnsi="Times New Roman"/>
                  </w:rPr>
                </w:rPrChange>
              </w:rPr>
              <w:t>For transcription factor experiments, 1486 of 1863 (80%) ChIP-seq experiments we have used to compile ENCODEC resources have more than 2 replicates, which allows further quality control of the derived network. ENCODE used IDR (Irreproducible Discovery Rate</w:t>
            </w:r>
            <w:r>
              <w:rPr>
                <w:rFonts w:ascii="Times New Roman" w:hAnsi="Times New Roman"/>
                <w:sz w:val="20"/>
                <w:rPrChange w:id="4879" w:author="Author" w:date="2018-05-04T21:05:00Z">
                  <w:rPr>
                    <w:rFonts w:ascii="Times New Roman" w:hAnsi="Times New Roman"/>
                  </w:rPr>
                </w:rPrChange>
              </w:rPr>
              <w:t>) framework to ensure reproducibility of high-throughput experiments by measuring consistency between two biological replicates within an experiment. All processed experiments had both rescue and self consistency ratios are less than 2.</w:t>
            </w:r>
          </w:p>
          <w:p w14:paraId="4F3795EB" w14:textId="77777777" w:rsidR="001836E7" w:rsidRDefault="00AF50CC">
            <w:pPr>
              <w:jc w:val="both"/>
              <w:rPr>
                <w:del w:id="4880" w:author="Author" w:date="2018-05-04T21:05:00Z"/>
                <w:rFonts w:ascii="Helvetica Neue" w:eastAsia="Helvetica Neue" w:hAnsi="Helvetica Neue" w:cs="Helvetica Neue"/>
              </w:rPr>
            </w:pPr>
            <w:del w:id="4881" w:author="Author" w:date="2018-05-04T21:05:00Z">
              <w:r>
                <w:rPr>
                  <w:rFonts w:ascii="Helvetica Neue" w:eastAsia="Helvetica Neue" w:hAnsi="Helvetica Neue" w:cs="Helvetica Neue"/>
                  <w:noProof/>
                  <w:lang w:val="en-US"/>
                </w:rPr>
                <w:drawing>
                  <wp:inline distT="114300" distB="114300" distL="114300" distR="114300" wp14:anchorId="227F2A0C" wp14:editId="037CC164">
                    <wp:extent cx="5019675" cy="1028700"/>
                    <wp:effectExtent l="0" t="0" r="0" b="0"/>
                    <wp:docPr id="142"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72"/>
                            <a:srcRect/>
                            <a:stretch>
                              <a:fillRect/>
                            </a:stretch>
                          </pic:blipFill>
                          <pic:spPr>
                            <a:xfrm>
                              <a:off x="0" y="0"/>
                              <a:ext cx="5019675" cy="1028700"/>
                            </a:xfrm>
                            <a:prstGeom prst="rect">
                              <a:avLst/>
                            </a:prstGeom>
                            <a:ln/>
                          </pic:spPr>
                        </pic:pic>
                      </a:graphicData>
                    </a:graphic>
                  </wp:inline>
                </w:drawing>
              </w:r>
            </w:del>
          </w:p>
          <w:p w14:paraId="25809E71" w14:textId="77777777" w:rsidR="0048019F" w:rsidRDefault="00AF50CC">
            <w:pPr>
              <w:jc w:val="both"/>
              <w:rPr>
                <w:ins w:id="4882" w:author="Author" w:date="2018-05-04T21:05:00Z"/>
                <w:rFonts w:ascii="Times New Roman" w:eastAsia="Times New Roman" w:hAnsi="Times New Roman" w:cs="Times New Roman"/>
                <w:sz w:val="20"/>
                <w:szCs w:val="20"/>
              </w:rPr>
            </w:pPr>
            <w:ins w:id="4883" w:author="Author" w:date="2018-05-04T21:05:00Z">
              <w:r>
                <w:rPr>
                  <w:rFonts w:ascii="Times New Roman" w:eastAsia="Times New Roman" w:hAnsi="Times New Roman" w:cs="Times New Roman"/>
                  <w:noProof/>
                  <w:sz w:val="20"/>
                  <w:szCs w:val="20"/>
                  <w:lang w:val="en-US"/>
                </w:rPr>
                <w:drawing>
                  <wp:inline distT="114300" distB="114300" distL="114300" distR="114300">
                    <wp:extent cx="5019675" cy="1028700"/>
                    <wp:effectExtent l="0" t="0" r="0" b="0"/>
                    <wp:docPr id="67"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72"/>
                            <a:srcRect/>
                            <a:stretch>
                              <a:fillRect/>
                            </a:stretch>
                          </pic:blipFill>
                          <pic:spPr>
                            <a:xfrm>
                              <a:off x="0" y="0"/>
                              <a:ext cx="5019675" cy="1028700"/>
                            </a:xfrm>
                            <a:prstGeom prst="rect">
                              <a:avLst/>
                            </a:prstGeom>
                            <a:ln/>
                          </pic:spPr>
                        </pic:pic>
                      </a:graphicData>
                    </a:graphic>
                  </wp:inline>
                </w:drawing>
              </w:r>
            </w:ins>
          </w:p>
          <w:p w14:paraId="524B2DC4" w14:textId="77777777" w:rsidR="0048019F" w:rsidRDefault="00AF50CC">
            <w:pPr>
              <w:jc w:val="both"/>
              <w:rPr>
                <w:rFonts w:ascii="Times New Roman" w:eastAsia="Times New Roman" w:hAnsi="Times New Roman" w:cs="Times New Roman"/>
                <w:sz w:val="20"/>
                <w:szCs w:val="20"/>
              </w:rPr>
            </w:pPr>
            <w:r>
              <w:rPr>
                <w:rFonts w:ascii="Times New Roman" w:hAnsi="Times New Roman"/>
                <w:sz w:val="20"/>
                <w:rPrChange w:id="4884" w:author="Author" w:date="2018-05-04T21:05:00Z">
                  <w:rPr>
                    <w:rFonts w:ascii="Times New Roman" w:hAnsi="Times New Roman"/>
                  </w:rPr>
                </w:rPrChange>
              </w:rPr>
              <w:t>After extensive q</w:t>
            </w:r>
            <w:r>
              <w:rPr>
                <w:rFonts w:ascii="Times New Roman" w:hAnsi="Times New Roman"/>
                <w:sz w:val="20"/>
                <w:rPrChange w:id="4885" w:author="Author" w:date="2018-05-04T21:05:00Z">
                  <w:rPr>
                    <w:rFonts w:ascii="Times New Roman" w:hAnsi="Times New Roman"/>
                  </w:rPr>
                </w:rPrChange>
              </w:rPr>
              <w:t>uality controls for the concordance between replicates, peaks are called using macs2 {</w:t>
            </w:r>
            <w:r>
              <w:rPr>
                <w:rFonts w:ascii="Times New Roman" w:hAnsi="Times New Roman"/>
                <w:sz w:val="20"/>
                <w:highlight w:val="white"/>
                <w:rPrChange w:id="4886" w:author="Author" w:date="2018-05-04T21:05:00Z">
                  <w:rPr>
                    <w:rFonts w:ascii="Times New Roman" w:hAnsi="Times New Roman"/>
                    <w:highlight w:val="white"/>
                  </w:rPr>
                </w:rPrChange>
              </w:rPr>
              <w:t>"Zhang et al. Model-based Analysis of ChIP-Seq (</w:t>
            </w:r>
            <w:r>
              <w:fldChar w:fldCharType="begin"/>
            </w:r>
            <w:r>
              <w:instrText xml:space="preserve"> HYPERLINK "http://liulab.dfci.harvard.edu/MACS/index.html" \h </w:instrText>
            </w:r>
            <w:r>
              <w:fldChar w:fldCharType="separate"/>
            </w:r>
            <w:r>
              <w:rPr>
                <w:rFonts w:ascii="Times New Roman" w:hAnsi="Times New Roman"/>
                <w:color w:val="D30000"/>
                <w:sz w:val="20"/>
                <w:highlight w:val="white"/>
                <w:u w:val="single"/>
                <w:rPrChange w:id="4887" w:author="Author" w:date="2018-05-04T21:05:00Z">
                  <w:rPr>
                    <w:rFonts w:ascii="Times New Roman" w:hAnsi="Times New Roman"/>
                    <w:color w:val="D30000"/>
                    <w:highlight w:val="white"/>
                    <w:u w:val="single"/>
                  </w:rPr>
                </w:rPrChange>
              </w:rPr>
              <w:t>MACS</w:t>
            </w:r>
            <w:r>
              <w:rPr>
                <w:rFonts w:ascii="Times New Roman" w:hAnsi="Times New Roman"/>
                <w:color w:val="D30000"/>
                <w:sz w:val="20"/>
                <w:highlight w:val="white"/>
                <w:u w:val="single"/>
                <w:rPrChange w:id="4888" w:author="Author" w:date="2018-05-04T21:05:00Z">
                  <w:rPr>
                    <w:rFonts w:ascii="Times New Roman" w:hAnsi="Times New Roman"/>
                    <w:color w:val="D30000"/>
                    <w:highlight w:val="white"/>
                    <w:u w:val="single"/>
                  </w:rPr>
                </w:rPrChange>
              </w:rPr>
              <w:fldChar w:fldCharType="end"/>
            </w:r>
            <w:r>
              <w:rPr>
                <w:rFonts w:ascii="Times New Roman" w:hAnsi="Times New Roman"/>
                <w:sz w:val="20"/>
                <w:highlight w:val="white"/>
                <w:rPrChange w:id="4889" w:author="Author" w:date="2018-05-04T21:05:00Z">
                  <w:rPr>
                    <w:rFonts w:ascii="Times New Roman" w:hAnsi="Times New Roman"/>
                    <w:highlight w:val="white"/>
                  </w:rPr>
                </w:rPrChange>
              </w:rPr>
              <w:t xml:space="preserve">). </w:t>
            </w:r>
            <w:r>
              <w:rPr>
                <w:rFonts w:ascii="Times New Roman" w:hAnsi="Times New Roman"/>
                <w:i/>
                <w:sz w:val="20"/>
                <w:highlight w:val="white"/>
                <w:rPrChange w:id="4890" w:author="Author" w:date="2018-05-04T21:05:00Z">
                  <w:rPr>
                    <w:rFonts w:ascii="Times New Roman" w:hAnsi="Times New Roman"/>
                    <w:i/>
                    <w:highlight w:val="white"/>
                  </w:rPr>
                </w:rPrChange>
              </w:rPr>
              <w:t>Genome Biol</w:t>
            </w:r>
            <w:r>
              <w:rPr>
                <w:rFonts w:ascii="Times New Roman" w:hAnsi="Times New Roman"/>
                <w:sz w:val="20"/>
                <w:highlight w:val="white"/>
                <w:rPrChange w:id="4891" w:author="Author" w:date="2018-05-04T21:05:00Z">
                  <w:rPr>
                    <w:rFonts w:ascii="Times New Roman" w:hAnsi="Times New Roman"/>
                    <w:highlight w:val="white"/>
                  </w:rPr>
                </w:rPrChange>
              </w:rPr>
              <w:t xml:space="preserve"> (2008) vol. 9 (9) pp. R137"</w:t>
            </w:r>
            <w:r>
              <w:rPr>
                <w:rFonts w:ascii="Times New Roman" w:hAnsi="Times New Roman"/>
                <w:sz w:val="20"/>
                <w:rPrChange w:id="4892" w:author="Author" w:date="2018-05-04T21:05:00Z">
                  <w:rPr>
                    <w:rFonts w:ascii="Times New Roman" w:hAnsi="Times New Roman"/>
                  </w:rPr>
                </w:rPrChange>
              </w:rPr>
              <w:t>} with p-value cutoff of 0.01.</w:t>
            </w:r>
          </w:p>
        </w:tc>
      </w:tr>
    </w:tbl>
    <w:p w14:paraId="6E767D87" w14:textId="77777777" w:rsidR="0048019F" w:rsidRDefault="0048019F"/>
    <w:p w14:paraId="52BA9303" w14:textId="77777777" w:rsidR="0048019F" w:rsidRDefault="0048019F"/>
    <w:p w14:paraId="5AA6B461" w14:textId="77777777" w:rsidR="0048019F" w:rsidRDefault="00AF50CC">
      <w:pPr>
        <w:pStyle w:val="Heading2"/>
        <w:spacing w:before="280"/>
      </w:pPr>
      <w:bookmarkStart w:id="4893" w:name="_1au9tr9qjro2" w:colFirst="0" w:colLast="0"/>
      <w:bookmarkEnd w:id="4893"/>
      <w:r>
        <w:t>&lt;ID&gt;REF5.15 – MYC KD Validation</w:t>
      </w:r>
    </w:p>
    <w:p w14:paraId="4862C25B" w14:textId="77777777" w:rsidR="0048019F" w:rsidRDefault="00AF50CC">
      <w:r>
        <w:t>&lt;TYPE&gt;$$$Network,$$$Text</w:t>
      </w:r>
    </w:p>
    <w:p w14:paraId="0FC70417" w14:textId="77777777" w:rsidR="0048019F" w:rsidRDefault="00AF50CC">
      <w:r>
        <w:t>&lt;ASSIGN&gt;@@@DC</w:t>
      </w:r>
    </w:p>
    <w:p w14:paraId="60F49077" w14:textId="77777777" w:rsidR="0048019F" w:rsidRDefault="00AF50CC">
      <w:r>
        <w:t>&lt;PLAN&gt;&amp;&amp;&amp;AgreeFix</w:t>
      </w:r>
    </w:p>
    <w:p w14:paraId="21570238" w14:textId="77777777" w:rsidR="0048019F" w:rsidRDefault="00AF50CC">
      <w:r>
        <w:t>&lt;STATUS&gt;%%%100DONE</w:t>
      </w:r>
    </w:p>
    <w:p w14:paraId="21FCE1C8" w14:textId="77777777" w:rsidR="0048019F" w:rsidRDefault="0048019F"/>
    <w:tbl>
      <w:tblPr>
        <w:tblStyle w:val="affff0"/>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4894"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4895">
          <w:tblGrid>
            <w:gridCol w:w="1245"/>
            <w:gridCol w:w="8115"/>
          </w:tblGrid>
        </w:tblGridChange>
      </w:tblGrid>
      <w:tr w:rsidR="0048019F" w14:paraId="6F400A7A" w14:textId="77777777">
        <w:tc>
          <w:tcPr>
            <w:tcW w:w="1245" w:type="dxa"/>
            <w:shd w:val="clear" w:color="auto" w:fill="auto"/>
            <w:tcMar>
              <w:top w:w="100" w:type="dxa"/>
              <w:left w:w="100" w:type="dxa"/>
              <w:bottom w:w="100" w:type="dxa"/>
              <w:right w:w="100" w:type="dxa"/>
            </w:tcMar>
            <w:tcPrChange w:id="4896" w:author="Author" w:date="2018-05-04T21:05:00Z">
              <w:tcPr>
                <w:tcW w:w="1245" w:type="dxa"/>
                <w:shd w:val="clear" w:color="auto" w:fill="auto"/>
                <w:tcMar>
                  <w:top w:w="100" w:type="dxa"/>
                  <w:left w:w="100" w:type="dxa"/>
                  <w:bottom w:w="100" w:type="dxa"/>
                  <w:right w:w="100" w:type="dxa"/>
                </w:tcMar>
              </w:tcPr>
            </w:tcPrChange>
          </w:tcPr>
          <w:p w14:paraId="7D6E7B69"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12816F79"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4897" w:author="Author" w:date="2018-05-04T21:05:00Z">
              <w:tcPr>
                <w:tcW w:w="8115" w:type="dxa"/>
                <w:shd w:val="clear" w:color="auto" w:fill="auto"/>
                <w:tcMar>
                  <w:top w:w="100" w:type="dxa"/>
                  <w:left w:w="100" w:type="dxa"/>
                  <w:bottom w:w="100" w:type="dxa"/>
                  <w:right w:w="100" w:type="dxa"/>
                </w:tcMar>
              </w:tcPr>
            </w:tcPrChange>
          </w:tcPr>
          <w:p w14:paraId="0A9E200B" w14:textId="77777777" w:rsidR="0048019F" w:rsidRDefault="00AF50CC">
            <w:pPr>
              <w:jc w:val="both"/>
              <w:rPr>
                <w:rFonts w:ascii="Courier New" w:hAnsi="Courier New"/>
                <w:sz w:val="20"/>
                <w:rPrChange w:id="4898" w:author="Author" w:date="2018-05-04T21:05:00Z">
                  <w:rPr>
                    <w:rFonts w:ascii="Courier New" w:hAnsi="Courier New"/>
                  </w:rPr>
                </w:rPrChange>
              </w:rPr>
            </w:pPr>
            <w:r>
              <w:rPr>
                <w:rFonts w:ascii="Courier New" w:hAnsi="Courier New"/>
                <w:sz w:val="20"/>
                <w:rPrChange w:id="4899" w:author="Author" w:date="2018-05-04T21:05:00Z">
                  <w:rPr>
                    <w:rFonts w:ascii="Courier New" w:hAnsi="Courier New"/>
                  </w:rPr>
                </w:rPrChange>
              </w:rPr>
              <w:t>13. MYC is known to have profound effects on gene networks. Have the authors considered comparing the results from their MCF7 knockdown experiment to existing data from similar MYC knockdowns to validate the behavior of the network?</w:t>
            </w:r>
          </w:p>
        </w:tc>
      </w:tr>
      <w:tr w:rsidR="0048019F" w14:paraId="43740C23" w14:textId="77777777">
        <w:tc>
          <w:tcPr>
            <w:tcW w:w="1245" w:type="dxa"/>
            <w:shd w:val="clear" w:color="auto" w:fill="auto"/>
            <w:tcMar>
              <w:top w:w="100" w:type="dxa"/>
              <w:left w:w="100" w:type="dxa"/>
              <w:bottom w:w="100" w:type="dxa"/>
              <w:right w:w="100" w:type="dxa"/>
            </w:tcMar>
            <w:tcPrChange w:id="4900" w:author="Author" w:date="2018-05-04T21:05:00Z">
              <w:tcPr>
                <w:tcW w:w="1245" w:type="dxa"/>
                <w:shd w:val="clear" w:color="auto" w:fill="auto"/>
                <w:tcMar>
                  <w:top w:w="100" w:type="dxa"/>
                  <w:left w:w="100" w:type="dxa"/>
                  <w:bottom w:w="100" w:type="dxa"/>
                  <w:right w:w="100" w:type="dxa"/>
                </w:tcMar>
              </w:tcPr>
            </w:tcPrChange>
          </w:tcPr>
          <w:p w14:paraId="06DEEB47"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0F4A722"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4901" w:author="Author" w:date="2018-05-04T21:05:00Z">
              <w:tcPr>
                <w:tcW w:w="8115" w:type="dxa"/>
                <w:shd w:val="clear" w:color="auto" w:fill="auto"/>
                <w:tcMar>
                  <w:top w:w="100" w:type="dxa"/>
                  <w:left w:w="100" w:type="dxa"/>
                  <w:bottom w:w="100" w:type="dxa"/>
                  <w:right w:w="100" w:type="dxa"/>
                </w:tcMar>
              </w:tcPr>
            </w:tcPrChange>
          </w:tcPr>
          <w:p w14:paraId="34BCA0DD" w14:textId="77777777" w:rsidR="0048019F" w:rsidRDefault="00AF50CC">
            <w:pPr>
              <w:pBdr>
                <w:top w:val="nil"/>
                <w:left w:val="nil"/>
                <w:bottom w:val="nil"/>
                <w:right w:val="nil"/>
                <w:between w:val="nil"/>
              </w:pBdr>
              <w:jc w:val="both"/>
              <w:rPr>
                <w:sz w:val="24"/>
                <w:rPrChange w:id="4902" w:author="Author" w:date="2018-05-04T21:05:00Z">
                  <w:rPr/>
                </w:rPrChange>
              </w:rPr>
            </w:pPr>
            <w:r>
              <w:rPr>
                <w:sz w:val="24"/>
                <w:rPrChange w:id="4903" w:author="Author" w:date="2018-05-04T21:05:00Z">
                  <w:rPr/>
                </w:rPrChange>
              </w:rPr>
              <w:t>We tha</w:t>
            </w:r>
            <w:r>
              <w:rPr>
                <w:sz w:val="24"/>
                <w:rPrChange w:id="4904" w:author="Author" w:date="2018-05-04T21:05:00Z">
                  <w:rPr/>
                </w:rPrChange>
              </w:rPr>
              <w:t xml:space="preserve">nk the referee for this suggestion and we feel this is a good comment. As suggested we searched for external dataset from multiple platform and cell types and used them to compare with our discoveries. Both datasets confirmed our claims. </w:t>
            </w:r>
          </w:p>
        </w:tc>
      </w:tr>
      <w:tr w:rsidR="0048019F" w14:paraId="0596471B" w14:textId="77777777">
        <w:trPr>
          <w:trHeight w:val="1720"/>
          <w:trPrChange w:id="4905" w:author="Author" w:date="2018-05-04T21:05:00Z">
            <w:trPr>
              <w:trHeight w:val="1720"/>
            </w:trPr>
          </w:trPrChange>
        </w:trPr>
        <w:tc>
          <w:tcPr>
            <w:tcW w:w="1245" w:type="dxa"/>
            <w:shd w:val="clear" w:color="auto" w:fill="auto"/>
            <w:tcMar>
              <w:top w:w="100" w:type="dxa"/>
              <w:left w:w="100" w:type="dxa"/>
              <w:bottom w:w="100" w:type="dxa"/>
              <w:right w:w="100" w:type="dxa"/>
            </w:tcMar>
            <w:tcPrChange w:id="4906" w:author="Author" w:date="2018-05-04T21:05:00Z">
              <w:tcPr>
                <w:tcW w:w="1245" w:type="dxa"/>
                <w:shd w:val="clear" w:color="auto" w:fill="auto"/>
                <w:tcMar>
                  <w:top w:w="100" w:type="dxa"/>
                  <w:left w:w="100" w:type="dxa"/>
                  <w:bottom w:w="100" w:type="dxa"/>
                  <w:right w:w="100" w:type="dxa"/>
                </w:tcMar>
              </w:tcPr>
            </w:tcPrChange>
          </w:tcPr>
          <w:p w14:paraId="560269FD"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35A8EF7E"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4907" w:author="Author" w:date="2018-05-04T21:05:00Z">
              <w:tcPr>
                <w:tcW w:w="8115" w:type="dxa"/>
                <w:shd w:val="clear" w:color="auto" w:fill="auto"/>
                <w:tcMar>
                  <w:top w:w="100" w:type="dxa"/>
                  <w:left w:w="100" w:type="dxa"/>
                  <w:bottom w:w="100" w:type="dxa"/>
                  <w:right w:w="100" w:type="dxa"/>
                </w:tcMar>
              </w:tcPr>
            </w:tcPrChange>
          </w:tcPr>
          <w:p w14:paraId="2CF893C9" w14:textId="6413C130" w:rsidR="0048019F" w:rsidRDefault="00AF50CC">
            <w:pPr>
              <w:spacing w:line="240" w:lineRule="auto"/>
              <w:jc w:val="both"/>
              <w:rPr>
                <w:rFonts w:ascii="Times New Roman" w:hAnsi="Times New Roman"/>
                <w:sz w:val="20"/>
                <w:rPrChange w:id="4908" w:author="Author" w:date="2018-05-04T21:05:00Z">
                  <w:rPr>
                    <w:rFonts w:ascii="Times New Roman" w:hAnsi="Times New Roman"/>
                  </w:rPr>
                </w:rPrChange>
              </w:rPr>
            </w:pPr>
            <w:del w:id="4909" w:author="Author" w:date="2018-05-04T21:05:00Z">
              <w:r>
                <w:rPr>
                  <w:rFonts w:ascii="Times New Roman" w:eastAsia="Times New Roman" w:hAnsi="Times New Roman" w:cs="Times New Roman"/>
                </w:rPr>
                <w:delText xml:space="preserve">1. </w:delText>
              </w:r>
            </w:del>
            <w:r>
              <w:rPr>
                <w:rFonts w:ascii="Times New Roman" w:hAnsi="Times New Roman"/>
                <w:sz w:val="20"/>
                <w:rPrChange w:id="4910" w:author="Author" w:date="2018-05-04T21:05:00Z">
                  <w:rPr>
                    <w:rFonts w:ascii="Times New Roman" w:hAnsi="Times New Roman"/>
                  </w:rPr>
                </w:rPrChange>
              </w:rPr>
              <w:t>We carried out these analyses after first  identifying an alternative dataset. Specifically, we identified a dataset of gene expression for both MYC knockdowns (as well as a corresponding control) in Gene Expression Omnibus (GEO accession number GSE86504).</w:t>
            </w:r>
            <w:r>
              <w:rPr>
                <w:rFonts w:ascii="Times New Roman" w:hAnsi="Times New Roman"/>
                <w:sz w:val="20"/>
                <w:rPrChange w:id="4911" w:author="Author" w:date="2018-05-04T21:05:00Z">
                  <w:rPr>
                    <w:rFonts w:ascii="Times New Roman" w:hAnsi="Times New Roman"/>
                  </w:rPr>
                </w:rPrChange>
              </w:rPr>
              <w:t xml:space="preserve"> For these alternative data, gene expression was measured by RNA-seq in the HT1080 cell line. We note that, even though these alternative analyses were conducted on a different cell line, the results we obtain (shown below in the right panels, and now made</w:t>
            </w:r>
            <w:r>
              <w:rPr>
                <w:rFonts w:ascii="Times New Roman" w:hAnsi="Times New Roman"/>
                <w:sz w:val="20"/>
                <w:rPrChange w:id="4912" w:author="Author" w:date="2018-05-04T21:05:00Z">
                  <w:rPr>
                    <w:rFonts w:ascii="Times New Roman" w:hAnsi="Times New Roman"/>
                  </w:rPr>
                </w:rPrChange>
              </w:rPr>
              <w:t xml:space="preserve"> available in the supplementary materials) validate the behavior of the network, and they are consistent with our previous results (in which  gene expression was measured in the MCF-7 cell line). These comparable results in an alternative cell line suggest</w:t>
            </w:r>
            <w:r>
              <w:rPr>
                <w:rFonts w:ascii="Times New Roman" w:hAnsi="Times New Roman"/>
                <w:sz w:val="20"/>
                <w:rPrChange w:id="4913" w:author="Author" w:date="2018-05-04T21:05:00Z">
                  <w:rPr>
                    <w:rFonts w:ascii="Times New Roman" w:hAnsi="Times New Roman"/>
                  </w:rPr>
                </w:rPrChange>
              </w:rPr>
              <w:t>s that these results are robust.</w:t>
            </w:r>
          </w:p>
          <w:p w14:paraId="64E7408D" w14:textId="77777777" w:rsidR="001836E7" w:rsidRDefault="00AF50CC">
            <w:pPr>
              <w:spacing w:line="240" w:lineRule="auto"/>
              <w:rPr>
                <w:del w:id="4914" w:author="Author" w:date="2018-05-04T21:05:00Z"/>
              </w:rPr>
            </w:pPr>
            <w:del w:id="4915" w:author="Author" w:date="2018-05-04T21:05:00Z">
              <w:r>
                <w:rPr>
                  <w:noProof/>
                  <w:lang w:val="en-US"/>
                </w:rPr>
                <w:drawing>
                  <wp:inline distT="114300" distB="114300" distL="114300" distR="114300" wp14:anchorId="3A315538" wp14:editId="119F106D">
                    <wp:extent cx="4748213" cy="2244610"/>
                    <wp:effectExtent l="0" t="0" r="0" b="0"/>
                    <wp:docPr id="143"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39"/>
                            <a:srcRect/>
                            <a:stretch>
                              <a:fillRect/>
                            </a:stretch>
                          </pic:blipFill>
                          <pic:spPr>
                            <a:xfrm>
                              <a:off x="0" y="0"/>
                              <a:ext cx="4748213" cy="2244610"/>
                            </a:xfrm>
                            <a:prstGeom prst="rect">
                              <a:avLst/>
                            </a:prstGeom>
                            <a:ln/>
                          </pic:spPr>
                        </pic:pic>
                      </a:graphicData>
                    </a:graphic>
                  </wp:inline>
                </w:drawing>
              </w:r>
            </w:del>
          </w:p>
          <w:p w14:paraId="16A45391" w14:textId="77777777" w:rsidR="001836E7" w:rsidRDefault="001836E7">
            <w:pPr>
              <w:spacing w:line="240" w:lineRule="auto"/>
              <w:rPr>
                <w:del w:id="4916" w:author="Author" w:date="2018-05-04T21:05:00Z"/>
              </w:rPr>
            </w:pPr>
          </w:p>
          <w:p w14:paraId="39269C32" w14:textId="77777777" w:rsidR="001836E7" w:rsidRDefault="001836E7">
            <w:pPr>
              <w:spacing w:line="240" w:lineRule="auto"/>
              <w:rPr>
                <w:del w:id="4917" w:author="Author" w:date="2018-05-04T21:05:00Z"/>
              </w:rPr>
            </w:pPr>
          </w:p>
          <w:p w14:paraId="1942FEB0" w14:textId="77777777" w:rsidR="001836E7" w:rsidRDefault="00AF50CC">
            <w:pPr>
              <w:spacing w:line="240" w:lineRule="auto"/>
              <w:rPr>
                <w:del w:id="4918" w:author="Author" w:date="2018-05-04T21:05:00Z"/>
                <w:rFonts w:ascii="Times New Roman" w:eastAsia="Times New Roman" w:hAnsi="Times New Roman" w:cs="Times New Roman"/>
              </w:rPr>
            </w:pPr>
            <w:del w:id="4919" w:author="Author" w:date="2018-05-04T21:05:00Z">
              <w:r>
                <w:rPr>
                  <w:rFonts w:ascii="Times New Roman" w:eastAsia="Times New Roman" w:hAnsi="Times New Roman" w:cs="Times New Roman"/>
                  <w:noProof/>
                  <w:lang w:val="en-US"/>
                </w:rPr>
                <w:drawing>
                  <wp:inline distT="114300" distB="114300" distL="114300" distR="114300" wp14:anchorId="1E45D93A" wp14:editId="78AB3F50">
                    <wp:extent cx="4767263" cy="2578121"/>
                    <wp:effectExtent l="0" t="0" r="0" b="0"/>
                    <wp:docPr id="144"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40"/>
                            <a:srcRect/>
                            <a:stretch>
                              <a:fillRect/>
                            </a:stretch>
                          </pic:blipFill>
                          <pic:spPr>
                            <a:xfrm>
                              <a:off x="0" y="0"/>
                              <a:ext cx="4767263" cy="2578121"/>
                            </a:xfrm>
                            <a:prstGeom prst="rect">
                              <a:avLst/>
                            </a:prstGeom>
                            <a:ln/>
                          </pic:spPr>
                        </pic:pic>
                      </a:graphicData>
                    </a:graphic>
                  </wp:inline>
                </w:drawing>
              </w:r>
            </w:del>
          </w:p>
          <w:p w14:paraId="574A45C8" w14:textId="77777777" w:rsidR="0048019F" w:rsidRDefault="00AF50CC">
            <w:pPr>
              <w:spacing w:line="240" w:lineRule="auto"/>
              <w:rPr>
                <w:ins w:id="4920" w:author="Author" w:date="2018-05-04T21:05:00Z"/>
              </w:rPr>
            </w:pPr>
            <w:ins w:id="4921" w:author="Author" w:date="2018-05-04T21:05:00Z">
              <w:r>
                <w:rPr>
                  <w:noProof/>
                  <w:lang w:val="en-US"/>
                </w:rPr>
                <w:drawing>
                  <wp:inline distT="114300" distB="114300" distL="114300" distR="114300">
                    <wp:extent cx="4748213" cy="2244610"/>
                    <wp:effectExtent l="0" t="0" r="0" b="0"/>
                    <wp:docPr id="86"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39"/>
                            <a:srcRect/>
                            <a:stretch>
                              <a:fillRect/>
                            </a:stretch>
                          </pic:blipFill>
                          <pic:spPr>
                            <a:xfrm>
                              <a:off x="0" y="0"/>
                              <a:ext cx="4748213" cy="2244610"/>
                            </a:xfrm>
                            <a:prstGeom prst="rect">
                              <a:avLst/>
                            </a:prstGeom>
                            <a:ln/>
                          </pic:spPr>
                        </pic:pic>
                      </a:graphicData>
                    </a:graphic>
                  </wp:inline>
                </w:drawing>
              </w:r>
            </w:ins>
          </w:p>
          <w:p w14:paraId="5763F999" w14:textId="77777777" w:rsidR="0048019F" w:rsidRDefault="0048019F">
            <w:pPr>
              <w:spacing w:line="240" w:lineRule="auto"/>
              <w:rPr>
                <w:ins w:id="4922" w:author="Author" w:date="2018-05-04T21:05:00Z"/>
              </w:rPr>
            </w:pPr>
          </w:p>
          <w:p w14:paraId="316B4AA9" w14:textId="77777777" w:rsidR="0048019F" w:rsidRDefault="0048019F">
            <w:pPr>
              <w:spacing w:line="240" w:lineRule="auto"/>
              <w:rPr>
                <w:ins w:id="4923" w:author="Author" w:date="2018-05-04T21:05:00Z"/>
              </w:rPr>
            </w:pPr>
          </w:p>
          <w:p w14:paraId="7C1BF455" w14:textId="77777777" w:rsidR="0048019F" w:rsidRDefault="00AF50CC">
            <w:pPr>
              <w:spacing w:line="240" w:lineRule="auto"/>
              <w:rPr>
                <w:ins w:id="4924" w:author="Author" w:date="2018-05-04T21:05:00Z"/>
                <w:rFonts w:ascii="Times New Roman" w:eastAsia="Times New Roman" w:hAnsi="Times New Roman" w:cs="Times New Roman"/>
              </w:rPr>
            </w:pPr>
            <w:ins w:id="4925" w:author="Author" w:date="2018-05-04T21:05:00Z">
              <w:r>
                <w:rPr>
                  <w:rFonts w:ascii="Times New Roman" w:eastAsia="Times New Roman" w:hAnsi="Times New Roman" w:cs="Times New Roman"/>
                  <w:noProof/>
                  <w:lang w:val="en-US"/>
                </w:rPr>
                <w:drawing>
                  <wp:inline distT="114300" distB="114300" distL="114300" distR="114300">
                    <wp:extent cx="4767263" cy="2578121"/>
                    <wp:effectExtent l="0" t="0" r="0" b="0"/>
                    <wp:docPr id="79"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40"/>
                            <a:srcRect/>
                            <a:stretch>
                              <a:fillRect/>
                            </a:stretch>
                          </pic:blipFill>
                          <pic:spPr>
                            <a:xfrm>
                              <a:off x="0" y="0"/>
                              <a:ext cx="4767263" cy="2578121"/>
                            </a:xfrm>
                            <a:prstGeom prst="rect">
                              <a:avLst/>
                            </a:prstGeom>
                            <a:ln/>
                          </pic:spPr>
                        </pic:pic>
                      </a:graphicData>
                    </a:graphic>
                  </wp:inline>
                </w:drawing>
              </w:r>
            </w:ins>
          </w:p>
          <w:p w14:paraId="577950E5" w14:textId="77777777" w:rsidR="0048019F" w:rsidRDefault="00AF50CC">
            <w:pPr>
              <w:jc w:val="both"/>
              <w:rPr>
                <w:rFonts w:ascii="Times New Roman" w:eastAsia="Times New Roman" w:hAnsi="Times New Roman" w:cs="Times New Roman"/>
              </w:rPr>
            </w:pPr>
            <w:r>
              <w:rPr>
                <w:rFonts w:ascii="Times New Roman" w:eastAsia="Times New Roman" w:hAnsi="Times New Roman" w:cs="Times New Roman"/>
              </w:rPr>
              <w:t>We also found another array based MYC knockdown data the results correlate well with our discoveries.</w:t>
            </w:r>
          </w:p>
          <w:p w14:paraId="6421504F" w14:textId="77777777" w:rsidR="0048019F" w:rsidRDefault="0048019F">
            <w:pPr>
              <w:spacing w:line="240" w:lineRule="auto"/>
            </w:pPr>
          </w:p>
          <w:p w14:paraId="6D12CED9" w14:textId="5CA8D792" w:rsidR="0048019F" w:rsidRDefault="00AF50CC">
            <w:pPr>
              <w:spacing w:line="240" w:lineRule="auto"/>
            </w:pPr>
            <w:del w:id="4926" w:author="Author" w:date="2018-05-04T21:05:00Z">
              <w:r>
                <w:rPr>
                  <w:noProof/>
                  <w:lang w:val="en-US"/>
                </w:rPr>
                <w:drawing>
                  <wp:inline distT="114300" distB="114300" distL="114300" distR="114300" wp14:anchorId="5462F173" wp14:editId="72D5BAD1">
                    <wp:extent cx="2023838" cy="2043113"/>
                    <wp:effectExtent l="0" t="0" r="0" b="0"/>
                    <wp:docPr id="145"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41"/>
                            <a:srcRect/>
                            <a:stretch>
                              <a:fillRect/>
                            </a:stretch>
                          </pic:blipFill>
                          <pic:spPr>
                            <a:xfrm>
                              <a:off x="0" y="0"/>
                              <a:ext cx="2023838" cy="2043113"/>
                            </a:xfrm>
                            <a:prstGeom prst="rect">
                              <a:avLst/>
                            </a:prstGeom>
                            <a:ln/>
                          </pic:spPr>
                        </pic:pic>
                      </a:graphicData>
                    </a:graphic>
                  </wp:inline>
                </w:drawing>
              </w:r>
            </w:del>
            <w:ins w:id="4927" w:author="Author" w:date="2018-05-04T21:05:00Z">
              <w:r>
                <w:rPr>
                  <w:noProof/>
                  <w:lang w:val="en-US"/>
                </w:rPr>
                <w:drawing>
                  <wp:inline distT="114300" distB="114300" distL="114300" distR="114300">
                    <wp:extent cx="2023838" cy="2043113"/>
                    <wp:effectExtent l="0" t="0" r="0" b="0"/>
                    <wp:docPr id="83"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41"/>
                            <a:srcRect/>
                            <a:stretch>
                              <a:fillRect/>
                            </a:stretch>
                          </pic:blipFill>
                          <pic:spPr>
                            <a:xfrm>
                              <a:off x="0" y="0"/>
                              <a:ext cx="2023838" cy="2043113"/>
                            </a:xfrm>
                            <a:prstGeom prst="rect">
                              <a:avLst/>
                            </a:prstGeom>
                            <a:ln/>
                          </pic:spPr>
                        </pic:pic>
                      </a:graphicData>
                    </a:graphic>
                  </wp:inline>
                </w:drawing>
              </w:r>
            </w:ins>
          </w:p>
        </w:tc>
      </w:tr>
    </w:tbl>
    <w:p w14:paraId="71329C6A" w14:textId="77777777" w:rsidR="0048019F" w:rsidRDefault="0048019F"/>
    <w:p w14:paraId="3DA784E5" w14:textId="77777777" w:rsidR="0048019F" w:rsidRDefault="00AF50CC">
      <w:pPr>
        <w:pStyle w:val="Heading2"/>
        <w:spacing w:before="280"/>
      </w:pPr>
      <w:bookmarkStart w:id="4928" w:name="_5a0kghgqe8nn" w:colFirst="0" w:colLast="0"/>
      <w:bookmarkEnd w:id="4928"/>
      <w:r>
        <w:t>&lt;ID&gt;REF5.16 – SUB1 analysis</w:t>
      </w:r>
    </w:p>
    <w:p w14:paraId="5EA21EBB" w14:textId="77777777" w:rsidR="0048019F" w:rsidRDefault="00AF50CC">
      <w:r>
        <w:t>&lt;TYPE&gt;$$$NoveltyPos,$$$Calc</w:t>
      </w:r>
    </w:p>
    <w:p w14:paraId="0C81C819" w14:textId="77777777" w:rsidR="0048019F" w:rsidRDefault="00AF50CC">
      <w:r>
        <w:t>&lt;ASSIGN&gt;@@@MRS,@@@JL,@@@YY</w:t>
      </w:r>
    </w:p>
    <w:p w14:paraId="69E62A97" w14:textId="77777777" w:rsidR="0048019F" w:rsidRDefault="00AF50CC">
      <w:r>
        <w:t>&lt;PLAN&gt;&amp;&amp;&amp;MORE</w:t>
      </w:r>
    </w:p>
    <w:p w14:paraId="3DFCD5F2" w14:textId="77777777" w:rsidR="0048019F" w:rsidRDefault="00AF50CC">
      <w:r>
        <w:t>&lt;STATUS&gt;</w:t>
      </w:r>
      <w:r>
        <w:t>%%%95DONE</w:t>
      </w:r>
    </w:p>
    <w:p w14:paraId="27A87EC1" w14:textId="77777777" w:rsidR="0048019F" w:rsidRDefault="0048019F">
      <w:pPr>
        <w:rPr>
          <w:color w:val="FF0000"/>
        </w:rPr>
      </w:pPr>
    </w:p>
    <w:tbl>
      <w:tblPr>
        <w:tblStyle w:val="affff1"/>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4929"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4930">
          <w:tblGrid>
            <w:gridCol w:w="1245"/>
            <w:gridCol w:w="8115"/>
          </w:tblGrid>
        </w:tblGridChange>
      </w:tblGrid>
      <w:tr w:rsidR="0048019F" w14:paraId="1C837144" w14:textId="77777777">
        <w:tc>
          <w:tcPr>
            <w:tcW w:w="1245" w:type="dxa"/>
            <w:shd w:val="clear" w:color="auto" w:fill="auto"/>
            <w:tcMar>
              <w:top w:w="100" w:type="dxa"/>
              <w:left w:w="100" w:type="dxa"/>
              <w:bottom w:w="100" w:type="dxa"/>
              <w:right w:w="100" w:type="dxa"/>
            </w:tcMar>
            <w:tcPrChange w:id="4931" w:author="Author" w:date="2018-05-04T21:05:00Z">
              <w:tcPr>
                <w:tcW w:w="1245" w:type="dxa"/>
                <w:shd w:val="clear" w:color="auto" w:fill="auto"/>
                <w:tcMar>
                  <w:top w:w="100" w:type="dxa"/>
                  <w:left w:w="100" w:type="dxa"/>
                  <w:bottom w:w="100" w:type="dxa"/>
                  <w:right w:w="100" w:type="dxa"/>
                </w:tcMar>
              </w:tcPr>
            </w:tcPrChange>
          </w:tcPr>
          <w:p w14:paraId="061383CA"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35B38F69"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4932" w:author="Author" w:date="2018-05-04T21:05:00Z">
              <w:tcPr>
                <w:tcW w:w="8115" w:type="dxa"/>
                <w:shd w:val="clear" w:color="auto" w:fill="auto"/>
                <w:tcMar>
                  <w:top w:w="100" w:type="dxa"/>
                  <w:left w:w="100" w:type="dxa"/>
                  <w:bottom w:w="100" w:type="dxa"/>
                  <w:right w:w="100" w:type="dxa"/>
                </w:tcMar>
              </w:tcPr>
            </w:tcPrChange>
          </w:tcPr>
          <w:p w14:paraId="44917D5F" w14:textId="77777777" w:rsidR="0048019F" w:rsidRDefault="00AF50CC">
            <w:pPr>
              <w:jc w:val="both"/>
              <w:rPr>
                <w:rFonts w:ascii="Courier New" w:hAnsi="Courier New"/>
                <w:sz w:val="20"/>
                <w:rPrChange w:id="4933" w:author="Author" w:date="2018-05-04T21:05:00Z">
                  <w:rPr>
                    <w:rFonts w:ascii="Courier New" w:hAnsi="Courier New"/>
                  </w:rPr>
                </w:rPrChange>
              </w:rPr>
              <w:pPrChange w:id="4934" w:author="Author" w:date="2018-05-04T21:05:00Z">
                <w:pPr/>
              </w:pPrChange>
            </w:pPr>
            <w:r>
              <w:rPr>
                <w:rFonts w:ascii="Courier New" w:hAnsi="Courier New"/>
                <w:sz w:val="20"/>
                <w:rPrChange w:id="4935" w:author="Author" w:date="2018-05-04T21:05:00Z">
                  <w:rPr>
                    <w:rFonts w:ascii="Courier New" w:hAnsi="Courier New"/>
                  </w:rPr>
                </w:rPrChange>
              </w:rPr>
              <w:t>14. SUB1 is a potentially interesting new cancer gene. The authors should further explore the biology of this gene.</w:t>
            </w:r>
          </w:p>
        </w:tc>
      </w:tr>
      <w:tr w:rsidR="0048019F" w14:paraId="4A996283" w14:textId="77777777">
        <w:tc>
          <w:tcPr>
            <w:tcW w:w="1245" w:type="dxa"/>
            <w:shd w:val="clear" w:color="auto" w:fill="auto"/>
            <w:tcMar>
              <w:top w:w="100" w:type="dxa"/>
              <w:left w:w="100" w:type="dxa"/>
              <w:bottom w:w="100" w:type="dxa"/>
              <w:right w:w="100" w:type="dxa"/>
            </w:tcMar>
            <w:tcPrChange w:id="4936" w:author="Author" w:date="2018-05-04T21:05:00Z">
              <w:tcPr>
                <w:tcW w:w="1245" w:type="dxa"/>
                <w:shd w:val="clear" w:color="auto" w:fill="auto"/>
                <w:tcMar>
                  <w:top w:w="100" w:type="dxa"/>
                  <w:left w:w="100" w:type="dxa"/>
                  <w:bottom w:w="100" w:type="dxa"/>
                  <w:right w:w="100" w:type="dxa"/>
                </w:tcMar>
              </w:tcPr>
            </w:tcPrChange>
          </w:tcPr>
          <w:p w14:paraId="799D09AD"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8893919"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4937" w:author="Author" w:date="2018-05-04T21:05:00Z">
              <w:tcPr>
                <w:tcW w:w="8115" w:type="dxa"/>
                <w:shd w:val="clear" w:color="auto" w:fill="auto"/>
                <w:tcMar>
                  <w:top w:w="100" w:type="dxa"/>
                  <w:left w:w="100" w:type="dxa"/>
                  <w:bottom w:w="100" w:type="dxa"/>
                  <w:right w:w="100" w:type="dxa"/>
                </w:tcMar>
              </w:tcPr>
            </w:tcPrChange>
          </w:tcPr>
          <w:p w14:paraId="45597BB0" w14:textId="77777777" w:rsidR="001836E7" w:rsidRDefault="00AF50CC">
            <w:pPr>
              <w:jc w:val="both"/>
              <w:rPr>
                <w:del w:id="4938" w:author="Author" w:date="2018-05-04T21:05:00Z"/>
              </w:rPr>
            </w:pPr>
            <w:r>
              <w:t xml:space="preserve">We thank the referee for this comment about </w:t>
            </w:r>
            <w:del w:id="4939" w:author="Author" w:date="2018-05-04T21:05:00Z">
              <w:r>
                <w:delText>SUB-1</w:delText>
              </w:r>
            </w:del>
            <w:ins w:id="4940" w:author="Author" w:date="2018-05-04T21:05:00Z">
              <w:r>
                <w:t>SUB1</w:t>
              </w:r>
            </w:ins>
            <w:r>
              <w:t>, and also the related previous comment about MYC. This spurred us to really think about the biology of these key factors</w:t>
            </w:r>
            <w:del w:id="4941" w:author="Author" w:date="2018-05-04T21:05:00Z">
              <w:r>
                <w:delText>, and actually, we were able to elaborate on this considerably.</w:delText>
              </w:r>
            </w:del>
          </w:p>
          <w:p w14:paraId="14EAEA0E" w14:textId="77777777" w:rsidR="001836E7" w:rsidRDefault="001836E7">
            <w:pPr>
              <w:jc w:val="both"/>
              <w:rPr>
                <w:del w:id="4942" w:author="Author" w:date="2018-05-04T21:05:00Z"/>
              </w:rPr>
            </w:pPr>
          </w:p>
          <w:p w14:paraId="63602250" w14:textId="1321C9C5" w:rsidR="0048019F" w:rsidRDefault="00AF50CC">
            <w:pPr>
              <w:jc w:val="both"/>
            </w:pPr>
            <w:ins w:id="4943" w:author="Author" w:date="2018-05-04T21:05:00Z">
              <w:r>
                <w:t xml:space="preserve">. </w:t>
              </w:r>
            </w:ins>
            <w:r>
              <w:t>We found out that SUB-1 actually has quite a reasonable biological function in relati</w:t>
            </w:r>
            <w:r>
              <w:t xml:space="preserve">on to cancer. We were able to figure out how it collaborates with other regulators, such as MYC, to really demonstrate how our multi networks, including the TF and RBP networks, really fit together to relate to biology. In summary, we </w:t>
            </w:r>
            <w:del w:id="4944" w:author="Author" w:date="2018-05-04T21:05:00Z">
              <w:r>
                <w:delText>found</w:delText>
              </w:r>
            </w:del>
            <w:ins w:id="4945" w:author="Author" w:date="2018-05-04T21:05:00Z">
              <w:r>
                <w:t>were able to elaborat</w:t>
              </w:r>
              <w:r>
                <w:t>e on this considerably in our revised version, including</w:t>
              </w:r>
            </w:ins>
          </w:p>
          <w:p w14:paraId="7A1133AC" w14:textId="77777777" w:rsidR="0048019F" w:rsidRDefault="0048019F">
            <w:pPr>
              <w:jc w:val="both"/>
              <w:rPr>
                <w:ins w:id="4946" w:author="Author" w:date="2018-05-04T21:05:00Z"/>
              </w:rPr>
            </w:pPr>
          </w:p>
          <w:p w14:paraId="00F83ACF" w14:textId="77777777" w:rsidR="0048019F" w:rsidRDefault="00AF50CC">
            <w:pPr>
              <w:numPr>
                <w:ilvl w:val="0"/>
                <w:numId w:val="9"/>
              </w:numPr>
              <w:contextualSpacing/>
              <w:jc w:val="both"/>
              <w:rPr>
                <w:ins w:id="4947" w:author="Author" w:date="2018-05-04T21:05:00Z"/>
              </w:rPr>
            </w:pPr>
            <w:r>
              <w:t xml:space="preserve">We investigated SUB1 regulation potential in different cancer types and found that they are consistent as below (see excerpt 1 below). </w:t>
            </w:r>
          </w:p>
          <w:p w14:paraId="4DF4CB46" w14:textId="77777777" w:rsidR="0048019F" w:rsidRDefault="00AF50CC">
            <w:pPr>
              <w:numPr>
                <w:ilvl w:val="0"/>
                <w:numId w:val="9"/>
              </w:numPr>
              <w:contextualSpacing/>
              <w:jc w:val="both"/>
              <w:rPr>
                <w:ins w:id="4948" w:author="Author" w:date="2018-05-04T21:05:00Z"/>
              </w:rPr>
            </w:pPr>
            <w:ins w:id="4949" w:author="Author" w:date="2018-05-04T21:05:00Z">
              <w:r>
                <w:t xml:space="preserve">We added several examples of keys SUB1 target oncogenes using </w:t>
              </w:r>
              <w:r>
                <w:t xml:space="preserve">SUB1 knockdowns (see excerpt 2 below). </w:t>
              </w:r>
            </w:ins>
          </w:p>
          <w:p w14:paraId="43271F7C" w14:textId="2CB592EF" w:rsidR="0048019F" w:rsidRDefault="00AF50CC">
            <w:pPr>
              <w:numPr>
                <w:ilvl w:val="0"/>
                <w:numId w:val="9"/>
              </w:numPr>
              <w:contextualSpacing/>
              <w:jc w:val="both"/>
              <w:pPrChange w:id="4950" w:author="Author" w:date="2018-05-04T21:05:00Z">
                <w:pPr>
                  <w:numPr>
                    <w:numId w:val="28"/>
                  </w:numPr>
                  <w:pBdr>
                    <w:top w:val="nil"/>
                    <w:left w:val="nil"/>
                    <w:bottom w:val="nil"/>
                    <w:right w:val="nil"/>
                    <w:between w:val="nil"/>
                  </w:pBdr>
                  <w:ind w:left="720" w:hanging="360"/>
                  <w:contextualSpacing/>
                  <w:jc w:val="both"/>
                </w:pPr>
              </w:pPrChange>
            </w:pPr>
            <w:r>
              <w:t xml:space="preserve">We also </w:t>
            </w:r>
            <w:del w:id="4951" w:author="Author" w:date="2018-05-04T21:05:00Z">
              <w:r>
                <w:delText>found</w:delText>
              </w:r>
            </w:del>
            <w:ins w:id="4952" w:author="Author" w:date="2018-05-04T21:05:00Z">
              <w:r>
                <w:t>hyposize</w:t>
              </w:r>
            </w:ins>
            <w:r>
              <w:t xml:space="preserve"> that SUB1 tends to bind to the 3’UTRs to stabilize its target mRNA. The decay rate of SUB1 is slower than non-targets (p value=1.91e-10).</w:t>
            </w:r>
            <w:del w:id="4953" w:author="Author" w:date="2018-05-04T21:05:00Z">
              <w:r>
                <w:delText xml:space="preserve"> </w:delText>
              </w:r>
            </w:del>
          </w:p>
          <w:p w14:paraId="4EEFC24B" w14:textId="4CD2B76F" w:rsidR="0048019F" w:rsidRDefault="00AF50CC">
            <w:pPr>
              <w:numPr>
                <w:ilvl w:val="0"/>
                <w:numId w:val="9"/>
              </w:numPr>
              <w:contextualSpacing/>
              <w:jc w:val="both"/>
              <w:rPr>
                <w:ins w:id="4954" w:author="Author" w:date="2018-05-04T21:05:00Z"/>
              </w:rPr>
            </w:pPr>
            <w:del w:id="4955" w:author="Author" w:date="2018-05-04T21:05:00Z">
              <w:r>
                <w:delText>We checked the 3’ UTR expression level of SUB1 target genes and found that the target genes are significantly down-regulated upon SUB1 KD. In addition, we found enrichment of SUB1 target genes for CGC (Cancer Gene Census) ge</w:delText>
              </w:r>
              <w:r>
                <w:delText>nes.</w:delText>
              </w:r>
            </w:del>
          </w:p>
          <w:p w14:paraId="5EFDA6D0" w14:textId="77777777" w:rsidR="0048019F" w:rsidRDefault="00AF50CC">
            <w:pPr>
              <w:numPr>
                <w:ilvl w:val="0"/>
                <w:numId w:val="1"/>
              </w:numPr>
              <w:pBdr>
                <w:top w:val="nil"/>
                <w:left w:val="nil"/>
                <w:bottom w:val="nil"/>
                <w:right w:val="nil"/>
                <w:between w:val="nil"/>
              </w:pBdr>
              <w:contextualSpacing/>
              <w:jc w:val="both"/>
              <w:rPr>
                <w:ins w:id="4956" w:author="Author" w:date="2018-05-04T21:05:00Z"/>
              </w:rPr>
            </w:pPr>
            <w:ins w:id="4957" w:author="Author" w:date="2018-05-04T21:05:00Z">
              <w:r>
                <w:t xml:space="preserve">We investigated SUB1 regulation potential in different cancer types and found that they are consistent as below (see excerpt 1 below). </w:t>
              </w:r>
            </w:ins>
          </w:p>
          <w:p w14:paraId="43F56529" w14:textId="77777777" w:rsidR="0048019F" w:rsidRDefault="0048019F">
            <w:pPr>
              <w:numPr>
                <w:ilvl w:val="0"/>
                <w:numId w:val="1"/>
              </w:numPr>
              <w:pBdr>
                <w:top w:val="nil"/>
                <w:left w:val="nil"/>
                <w:bottom w:val="nil"/>
                <w:right w:val="nil"/>
                <w:between w:val="nil"/>
              </w:pBdr>
              <w:contextualSpacing/>
              <w:jc w:val="both"/>
              <w:pPrChange w:id="4958" w:author="Author" w:date="2018-05-04T21:05:00Z">
                <w:pPr>
                  <w:numPr>
                    <w:numId w:val="28"/>
                  </w:numPr>
                  <w:pBdr>
                    <w:top w:val="nil"/>
                    <w:left w:val="nil"/>
                    <w:bottom w:val="nil"/>
                    <w:right w:val="nil"/>
                    <w:between w:val="nil"/>
                  </w:pBdr>
                  <w:ind w:left="720" w:hanging="360"/>
                  <w:contextualSpacing/>
                  <w:jc w:val="both"/>
                </w:pPr>
              </w:pPrChange>
            </w:pPr>
          </w:p>
          <w:p w14:paraId="3836A971" w14:textId="77777777" w:rsidR="0048019F" w:rsidRDefault="00AF50CC">
            <w:pPr>
              <w:numPr>
                <w:ilvl w:val="0"/>
                <w:numId w:val="1"/>
              </w:numPr>
              <w:pBdr>
                <w:top w:val="nil"/>
                <w:left w:val="nil"/>
                <w:bottom w:val="nil"/>
                <w:right w:val="nil"/>
                <w:between w:val="nil"/>
              </w:pBdr>
              <w:contextualSpacing/>
              <w:jc w:val="both"/>
              <w:pPrChange w:id="4959" w:author="Author" w:date="2018-05-04T21:05:00Z">
                <w:pPr>
                  <w:numPr>
                    <w:numId w:val="28"/>
                  </w:numPr>
                  <w:pBdr>
                    <w:top w:val="nil"/>
                    <w:left w:val="nil"/>
                    <w:bottom w:val="nil"/>
                    <w:right w:val="nil"/>
                    <w:between w:val="nil"/>
                  </w:pBdr>
                  <w:ind w:left="720" w:hanging="360"/>
                  <w:contextualSpacing/>
                  <w:jc w:val="both"/>
                </w:pPr>
              </w:pPrChange>
            </w:pPr>
            <w:r>
              <w:t xml:space="preserve">We compared the SUB1 targets with other TFs and found that MYC showed significant co-regulation, even after correcting </w:t>
            </w:r>
            <w:r>
              <w:t xml:space="preserve">several covariates. Details please see excerpt 3 below. We suspect that that SUB1 may stabilize the MYC target genes and pathways to promote the malignant growth of cancer cells. </w:t>
            </w:r>
          </w:p>
          <w:p w14:paraId="240F1BD6" w14:textId="77777777" w:rsidR="0048019F" w:rsidRDefault="0048019F">
            <w:pPr>
              <w:jc w:val="both"/>
              <w:rPr>
                <w:rFonts w:ascii="Times New Roman" w:eastAsia="Times New Roman" w:hAnsi="Times New Roman" w:cs="Times New Roman"/>
              </w:rPr>
            </w:pPr>
          </w:p>
          <w:p w14:paraId="72AB94AA" w14:textId="77777777" w:rsidR="0048019F" w:rsidRDefault="00AF50CC">
            <w:pPr>
              <w:pBdr>
                <w:top w:val="nil"/>
                <w:left w:val="nil"/>
                <w:bottom w:val="nil"/>
                <w:right w:val="nil"/>
                <w:between w:val="nil"/>
              </w:pBdr>
              <w:jc w:val="both"/>
            </w:pPr>
            <w:r>
              <w:t>Finally, we did a new small scale validation experiment to drill into the S</w:t>
            </w:r>
            <w:r>
              <w:t xml:space="preserve">UB-1 MYC connection and validate it partially on several important oncogenes. </w:t>
            </w:r>
            <w:r>
              <w:rPr>
                <w:highlight w:val="yellow"/>
              </w:rPr>
              <w:t>While we do not think this is a novel finding in cancer biology</w:t>
            </w:r>
            <w:r>
              <w:t>, we do think it illustrates the way ENCODE networks are useful for highlighting the roles of certain key players a</w:t>
            </w:r>
            <w:r>
              <w:t>nd enabling follow on drill down studies.</w:t>
            </w:r>
          </w:p>
          <w:p w14:paraId="3B73393E" w14:textId="77777777" w:rsidR="0048019F" w:rsidRDefault="0048019F">
            <w:pPr>
              <w:pBdr>
                <w:top w:val="nil"/>
                <w:left w:val="nil"/>
                <w:bottom w:val="nil"/>
                <w:right w:val="nil"/>
                <w:between w:val="nil"/>
              </w:pBdr>
              <w:jc w:val="both"/>
            </w:pPr>
          </w:p>
          <w:p w14:paraId="4E67C030" w14:textId="77777777" w:rsidR="0048019F" w:rsidRDefault="00AF50CC">
            <w:pPr>
              <w:pBdr>
                <w:top w:val="nil"/>
                <w:left w:val="nil"/>
                <w:bottom w:val="nil"/>
                <w:right w:val="nil"/>
                <w:between w:val="nil"/>
              </w:pBdr>
              <w:jc w:val="both"/>
              <w:rPr>
                <w:ins w:id="4960" w:author="Author" w:date="2018-05-04T21:05:00Z"/>
              </w:rPr>
            </w:pPr>
            <w:ins w:id="4961" w:author="Author" w:date="2018-05-04T21:05:00Z">
              <w:r>
                <w:t>Sub1 regulated by myc</w:t>
              </w:r>
            </w:ins>
          </w:p>
          <w:p w14:paraId="7D44C1E8" w14:textId="77777777" w:rsidR="0048019F" w:rsidRDefault="0048019F">
            <w:pPr>
              <w:pBdr>
                <w:top w:val="nil"/>
                <w:left w:val="nil"/>
                <w:bottom w:val="nil"/>
                <w:right w:val="nil"/>
                <w:between w:val="nil"/>
              </w:pBdr>
              <w:jc w:val="both"/>
              <w:rPr>
                <w:ins w:id="4962" w:author="Author" w:date="2018-05-04T21:05:00Z"/>
              </w:rPr>
            </w:pPr>
          </w:p>
          <w:p w14:paraId="51CFE4A1" w14:textId="77777777" w:rsidR="0048019F" w:rsidRDefault="00AF50CC">
            <w:pPr>
              <w:pBdr>
                <w:top w:val="nil"/>
                <w:left w:val="nil"/>
                <w:bottom w:val="nil"/>
                <w:right w:val="nil"/>
                <w:between w:val="nil"/>
              </w:pBdr>
              <w:jc w:val="both"/>
            </w:pPr>
            <w:r>
              <w:t xml:space="preserve">[JZ2MG: the highlighted part is way too strong, and I would like not to be that negative about ourselves. Suggested change, </w:t>
            </w:r>
            <w:r>
              <w:rPr>
                <w:highlight w:val="yellow"/>
              </w:rPr>
              <w:t>Though it may not represent a complete novel finding in cancer bio</w:t>
            </w:r>
            <w:r>
              <w:rPr>
                <w:highlight w:val="yellow"/>
              </w:rPr>
              <w:t>logy</w:t>
            </w:r>
            <w:r>
              <w:t>, ]</w:t>
            </w:r>
          </w:p>
          <w:p w14:paraId="2F82DE5D" w14:textId="77777777" w:rsidR="0048019F" w:rsidRDefault="0048019F">
            <w:pPr>
              <w:jc w:val="both"/>
              <w:rPr>
                <w:rFonts w:ascii="Times New Roman" w:eastAsia="Times New Roman" w:hAnsi="Times New Roman" w:cs="Times New Roman"/>
              </w:rPr>
            </w:pPr>
          </w:p>
        </w:tc>
      </w:tr>
      <w:tr w:rsidR="0048019F" w14:paraId="7F94567D" w14:textId="77777777">
        <w:trPr>
          <w:trHeight w:val="1720"/>
          <w:trPrChange w:id="4963" w:author="Author" w:date="2018-05-04T21:05:00Z">
            <w:trPr>
              <w:trHeight w:val="1720"/>
            </w:trPr>
          </w:trPrChange>
        </w:trPr>
        <w:tc>
          <w:tcPr>
            <w:tcW w:w="1245" w:type="dxa"/>
            <w:shd w:val="clear" w:color="auto" w:fill="auto"/>
            <w:tcMar>
              <w:top w:w="100" w:type="dxa"/>
              <w:left w:w="100" w:type="dxa"/>
              <w:bottom w:w="100" w:type="dxa"/>
              <w:right w:w="100" w:type="dxa"/>
            </w:tcMar>
            <w:tcPrChange w:id="4964" w:author="Author" w:date="2018-05-04T21:05:00Z">
              <w:tcPr>
                <w:tcW w:w="1245" w:type="dxa"/>
                <w:shd w:val="clear" w:color="auto" w:fill="auto"/>
                <w:tcMar>
                  <w:top w:w="100" w:type="dxa"/>
                  <w:left w:w="100" w:type="dxa"/>
                  <w:bottom w:w="100" w:type="dxa"/>
                  <w:right w:w="100" w:type="dxa"/>
                </w:tcMar>
              </w:tcPr>
            </w:tcPrChange>
          </w:tcPr>
          <w:p w14:paraId="7965156D"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1 From</w:t>
            </w:r>
          </w:p>
          <w:p w14:paraId="35F3EEA2"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 (in supplement)</w:t>
            </w:r>
          </w:p>
        </w:tc>
        <w:tc>
          <w:tcPr>
            <w:tcW w:w="8115" w:type="dxa"/>
            <w:shd w:val="clear" w:color="auto" w:fill="auto"/>
            <w:tcMar>
              <w:top w:w="100" w:type="dxa"/>
              <w:left w:w="100" w:type="dxa"/>
              <w:bottom w:w="100" w:type="dxa"/>
              <w:right w:w="100" w:type="dxa"/>
            </w:tcMar>
            <w:tcPrChange w:id="4965" w:author="Author" w:date="2018-05-04T21:05:00Z">
              <w:tcPr>
                <w:tcW w:w="8115" w:type="dxa"/>
                <w:shd w:val="clear" w:color="auto" w:fill="auto"/>
                <w:tcMar>
                  <w:top w:w="100" w:type="dxa"/>
                  <w:left w:w="100" w:type="dxa"/>
                  <w:bottom w:w="100" w:type="dxa"/>
                  <w:right w:w="100" w:type="dxa"/>
                </w:tcMar>
              </w:tcPr>
            </w:tcPrChange>
          </w:tcPr>
          <w:p w14:paraId="6A169663" w14:textId="4AD40AA5" w:rsidR="0048019F" w:rsidRDefault="00AF50CC">
            <w:pPr>
              <w:spacing w:line="240" w:lineRule="auto"/>
              <w:rPr>
                <w:rFonts w:ascii="Times New Roman" w:eastAsia="Times New Roman" w:hAnsi="Times New Roman" w:cs="Times New Roman"/>
              </w:rPr>
            </w:pPr>
            <w:del w:id="4966" w:author="Author" w:date="2018-05-04T21:05:00Z">
              <w:r>
                <w:rPr>
                  <w:rFonts w:ascii="Times New Roman" w:eastAsia="Times New Roman" w:hAnsi="Times New Roman" w:cs="Times New Roman"/>
                  <w:noProof/>
                  <w:lang w:val="en-US"/>
                </w:rPr>
                <w:drawing>
                  <wp:inline distT="114300" distB="114300" distL="114300" distR="114300" wp14:anchorId="43A9364E" wp14:editId="4D952A6C">
                    <wp:extent cx="5019675" cy="5511800"/>
                    <wp:effectExtent l="0" t="0" r="0" b="0"/>
                    <wp:docPr id="146"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73"/>
                            <a:srcRect/>
                            <a:stretch>
                              <a:fillRect/>
                            </a:stretch>
                          </pic:blipFill>
                          <pic:spPr>
                            <a:xfrm>
                              <a:off x="0" y="0"/>
                              <a:ext cx="5019675" cy="5511800"/>
                            </a:xfrm>
                            <a:prstGeom prst="rect">
                              <a:avLst/>
                            </a:prstGeom>
                            <a:ln/>
                          </pic:spPr>
                        </pic:pic>
                      </a:graphicData>
                    </a:graphic>
                  </wp:inline>
                </w:drawing>
              </w:r>
            </w:del>
          </w:p>
        </w:tc>
      </w:tr>
      <w:tr w:rsidR="0048019F" w14:paraId="7BEE117C" w14:textId="77777777">
        <w:trPr>
          <w:trHeight w:val="1720"/>
          <w:trPrChange w:id="4967" w:author="Author" w:date="2018-05-04T21:05:00Z">
            <w:trPr>
              <w:trHeight w:val="1720"/>
            </w:trPr>
          </w:trPrChange>
        </w:trPr>
        <w:tc>
          <w:tcPr>
            <w:tcW w:w="1245" w:type="dxa"/>
            <w:shd w:val="clear" w:color="auto" w:fill="auto"/>
            <w:tcMar>
              <w:top w:w="100" w:type="dxa"/>
              <w:left w:w="100" w:type="dxa"/>
              <w:bottom w:w="100" w:type="dxa"/>
              <w:right w:w="100" w:type="dxa"/>
            </w:tcMar>
            <w:tcPrChange w:id="4968" w:author="Author" w:date="2018-05-04T21:05:00Z">
              <w:tcPr>
                <w:tcW w:w="1245" w:type="dxa"/>
                <w:shd w:val="clear" w:color="auto" w:fill="auto"/>
                <w:tcMar>
                  <w:top w:w="100" w:type="dxa"/>
                  <w:left w:w="100" w:type="dxa"/>
                  <w:bottom w:w="100" w:type="dxa"/>
                  <w:right w:w="100" w:type="dxa"/>
                </w:tcMar>
              </w:tcPr>
            </w:tcPrChange>
          </w:tcPr>
          <w:p w14:paraId="78C6E348"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2 From</w:t>
            </w:r>
          </w:p>
          <w:p w14:paraId="010A3453"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 (in supplement)</w:t>
            </w:r>
          </w:p>
        </w:tc>
        <w:tc>
          <w:tcPr>
            <w:tcW w:w="8115" w:type="dxa"/>
            <w:shd w:val="clear" w:color="auto" w:fill="auto"/>
            <w:tcMar>
              <w:top w:w="100" w:type="dxa"/>
              <w:left w:w="100" w:type="dxa"/>
              <w:bottom w:w="100" w:type="dxa"/>
              <w:right w:w="100" w:type="dxa"/>
            </w:tcMar>
            <w:tcPrChange w:id="4969" w:author="Author" w:date="2018-05-04T21:05:00Z">
              <w:tcPr>
                <w:tcW w:w="8115" w:type="dxa"/>
                <w:shd w:val="clear" w:color="auto" w:fill="auto"/>
                <w:tcMar>
                  <w:top w:w="100" w:type="dxa"/>
                  <w:left w:w="100" w:type="dxa"/>
                  <w:bottom w:w="100" w:type="dxa"/>
                  <w:right w:w="100" w:type="dxa"/>
                </w:tcMar>
              </w:tcPr>
            </w:tcPrChange>
          </w:tcPr>
          <w:p w14:paraId="7F860EAB" w14:textId="77777777" w:rsidR="0048019F" w:rsidRDefault="00AF50CC">
            <w:pPr>
              <w:spacing w:line="240" w:lineRule="auto"/>
              <w:jc w:val="both"/>
              <w:rPr>
                <w:rFonts w:ascii="Times New Roman" w:eastAsia="Times New Roman" w:hAnsi="Times New Roman" w:cs="Times New Roman"/>
              </w:rPr>
            </w:pPr>
            <w:r>
              <w:rPr>
                <w:rFonts w:ascii="Times New Roman" w:eastAsia="Times New Roman" w:hAnsi="Times New Roman" w:cs="Times New Roman"/>
              </w:rPr>
              <w:t>We found that SUB1 targets are enriched in cancer associated genes, such as genes in Cancer Gene</w:t>
            </w:r>
            <w:r>
              <w:rPr>
                <w:rFonts w:ascii="Times New Roman" w:eastAsia="Times New Roman" w:hAnsi="Times New Roman" w:cs="Times New Roman"/>
              </w:rPr>
              <w:t xml:space="preserve"> Census (P=1.8e-16 by Fisher’s exact test), and such genes showed larger down regulation upon SUB1 knockdowns. Among many of such genes, we have shown some IGV examples together with SUB1 binding sites on the 3’ UTRs.</w:t>
            </w:r>
          </w:p>
          <w:p w14:paraId="6E895423" w14:textId="77777777" w:rsidR="001836E7" w:rsidRDefault="00AF50CC">
            <w:pPr>
              <w:jc w:val="center"/>
              <w:rPr>
                <w:del w:id="4970" w:author="Author" w:date="2018-05-04T21:05:00Z"/>
              </w:rPr>
            </w:pPr>
            <w:del w:id="4971" w:author="Author" w:date="2018-05-04T21:05:00Z">
              <w:r>
                <w:rPr>
                  <w:noProof/>
                  <w:lang w:val="en-US"/>
                </w:rPr>
                <w:drawing>
                  <wp:inline distT="114300" distB="114300" distL="114300" distR="114300" wp14:anchorId="15405361" wp14:editId="5FCB73E6">
                    <wp:extent cx="1224629" cy="2062163"/>
                    <wp:effectExtent l="0" t="0" r="0" b="0"/>
                    <wp:docPr id="147"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43"/>
                            <a:srcRect/>
                            <a:stretch>
                              <a:fillRect/>
                            </a:stretch>
                          </pic:blipFill>
                          <pic:spPr>
                            <a:xfrm>
                              <a:off x="0" y="0"/>
                              <a:ext cx="1224629" cy="2062163"/>
                            </a:xfrm>
                            <a:prstGeom prst="rect">
                              <a:avLst/>
                            </a:prstGeom>
                            <a:ln/>
                          </pic:spPr>
                        </pic:pic>
                      </a:graphicData>
                    </a:graphic>
                  </wp:inline>
                </w:drawing>
              </w:r>
              <w:r>
                <w:rPr>
                  <w:noProof/>
                  <w:lang w:val="en-US"/>
                </w:rPr>
                <w:drawing>
                  <wp:inline distT="114300" distB="114300" distL="114300" distR="114300" wp14:anchorId="1B2A1938" wp14:editId="39164AF1">
                    <wp:extent cx="1939753" cy="1957388"/>
                    <wp:effectExtent l="0" t="0" r="0" b="0"/>
                    <wp:docPr id="14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4"/>
                            <a:srcRect/>
                            <a:stretch>
                              <a:fillRect/>
                            </a:stretch>
                          </pic:blipFill>
                          <pic:spPr>
                            <a:xfrm>
                              <a:off x="0" y="0"/>
                              <a:ext cx="1939753" cy="1957388"/>
                            </a:xfrm>
                            <a:prstGeom prst="rect">
                              <a:avLst/>
                            </a:prstGeom>
                            <a:ln/>
                          </pic:spPr>
                        </pic:pic>
                      </a:graphicData>
                    </a:graphic>
                  </wp:inline>
                </w:drawing>
              </w:r>
            </w:del>
          </w:p>
          <w:p w14:paraId="256DB9ED" w14:textId="77777777" w:rsidR="001836E7" w:rsidRDefault="001836E7">
            <w:pPr>
              <w:rPr>
                <w:del w:id="4972" w:author="Author" w:date="2018-05-04T21:05:00Z"/>
                <w:rFonts w:ascii="Times New Roman" w:eastAsia="Times New Roman" w:hAnsi="Times New Roman" w:cs="Times New Roman"/>
              </w:rPr>
            </w:pPr>
          </w:p>
          <w:p w14:paraId="7D8292A2" w14:textId="77777777" w:rsidR="001836E7" w:rsidRDefault="00AF50CC">
            <w:pPr>
              <w:jc w:val="center"/>
              <w:rPr>
                <w:del w:id="4973" w:author="Author" w:date="2018-05-04T21:05:00Z"/>
              </w:rPr>
            </w:pPr>
            <w:del w:id="4974" w:author="Author" w:date="2018-05-04T21:05:00Z">
              <w:r>
                <w:rPr>
                  <w:noProof/>
                  <w:lang w:val="en-US"/>
                </w:rPr>
                <w:drawing>
                  <wp:inline distT="114300" distB="114300" distL="114300" distR="114300" wp14:anchorId="2745D1F9" wp14:editId="3C950FCE">
                    <wp:extent cx="4824413" cy="2480865"/>
                    <wp:effectExtent l="0" t="0" r="0" b="0"/>
                    <wp:docPr id="149"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45"/>
                            <a:srcRect/>
                            <a:stretch>
                              <a:fillRect/>
                            </a:stretch>
                          </pic:blipFill>
                          <pic:spPr>
                            <a:xfrm>
                              <a:off x="0" y="0"/>
                              <a:ext cx="4824413" cy="2480865"/>
                            </a:xfrm>
                            <a:prstGeom prst="rect">
                              <a:avLst/>
                            </a:prstGeom>
                            <a:ln/>
                          </pic:spPr>
                        </pic:pic>
                      </a:graphicData>
                    </a:graphic>
                  </wp:inline>
                </w:drawing>
              </w:r>
            </w:del>
          </w:p>
          <w:p w14:paraId="54EDB101" w14:textId="77777777" w:rsidR="0048019F" w:rsidRDefault="00AF50CC">
            <w:pPr>
              <w:jc w:val="center"/>
              <w:rPr>
                <w:ins w:id="4975" w:author="Author" w:date="2018-05-04T21:05:00Z"/>
              </w:rPr>
            </w:pPr>
            <w:ins w:id="4976" w:author="Author" w:date="2018-05-04T21:05:00Z">
              <w:r>
                <w:rPr>
                  <w:noProof/>
                  <w:lang w:val="en-US"/>
                </w:rPr>
                <w:drawing>
                  <wp:inline distT="114300" distB="114300" distL="114300" distR="114300">
                    <wp:extent cx="1224629" cy="2062163"/>
                    <wp:effectExtent l="0" t="0" r="0" b="0"/>
                    <wp:docPr id="42"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43"/>
                            <a:srcRect/>
                            <a:stretch>
                              <a:fillRect/>
                            </a:stretch>
                          </pic:blipFill>
                          <pic:spPr>
                            <a:xfrm>
                              <a:off x="0" y="0"/>
                              <a:ext cx="1224629" cy="2062163"/>
                            </a:xfrm>
                            <a:prstGeom prst="rect">
                              <a:avLst/>
                            </a:prstGeom>
                            <a:ln/>
                          </pic:spPr>
                        </pic:pic>
                      </a:graphicData>
                    </a:graphic>
                  </wp:inline>
                </w:drawing>
              </w:r>
              <w:r>
                <w:rPr>
                  <w:noProof/>
                  <w:lang w:val="en-US"/>
                </w:rPr>
                <w:drawing>
                  <wp:inline distT="114300" distB="114300" distL="114300" distR="114300">
                    <wp:extent cx="1939753" cy="1957388"/>
                    <wp:effectExtent l="0" t="0" r="0" b="0"/>
                    <wp:docPr id="51"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44"/>
                            <a:srcRect/>
                            <a:stretch>
                              <a:fillRect/>
                            </a:stretch>
                          </pic:blipFill>
                          <pic:spPr>
                            <a:xfrm>
                              <a:off x="0" y="0"/>
                              <a:ext cx="1939753" cy="1957388"/>
                            </a:xfrm>
                            <a:prstGeom prst="rect">
                              <a:avLst/>
                            </a:prstGeom>
                            <a:ln/>
                          </pic:spPr>
                        </pic:pic>
                      </a:graphicData>
                    </a:graphic>
                  </wp:inline>
                </w:drawing>
              </w:r>
            </w:ins>
          </w:p>
          <w:p w14:paraId="3DAC548C" w14:textId="77777777" w:rsidR="0048019F" w:rsidRDefault="0048019F">
            <w:pPr>
              <w:rPr>
                <w:ins w:id="4977" w:author="Author" w:date="2018-05-04T21:05:00Z"/>
                <w:rFonts w:ascii="Times New Roman" w:eastAsia="Times New Roman" w:hAnsi="Times New Roman" w:cs="Times New Roman"/>
              </w:rPr>
            </w:pPr>
          </w:p>
          <w:p w14:paraId="173448E4" w14:textId="77777777" w:rsidR="0048019F" w:rsidRDefault="00AF50CC">
            <w:pPr>
              <w:jc w:val="center"/>
              <w:rPr>
                <w:ins w:id="4978" w:author="Author" w:date="2018-05-04T21:05:00Z"/>
              </w:rPr>
            </w:pPr>
            <w:ins w:id="4979" w:author="Author" w:date="2018-05-04T21:05:00Z">
              <w:r>
                <w:rPr>
                  <w:noProof/>
                  <w:lang w:val="en-US"/>
                </w:rPr>
                <w:drawing>
                  <wp:inline distT="114300" distB="114300" distL="114300" distR="114300">
                    <wp:extent cx="4824413" cy="2480865"/>
                    <wp:effectExtent l="0" t="0" r="0" b="0"/>
                    <wp:docPr id="15"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45"/>
                            <a:srcRect/>
                            <a:stretch>
                              <a:fillRect/>
                            </a:stretch>
                          </pic:blipFill>
                          <pic:spPr>
                            <a:xfrm>
                              <a:off x="0" y="0"/>
                              <a:ext cx="4824413" cy="2480865"/>
                            </a:xfrm>
                            <a:prstGeom prst="rect">
                              <a:avLst/>
                            </a:prstGeom>
                            <a:ln/>
                          </pic:spPr>
                        </pic:pic>
                      </a:graphicData>
                    </a:graphic>
                  </wp:inline>
                </w:drawing>
              </w:r>
            </w:ins>
          </w:p>
          <w:p w14:paraId="4BDD17FD" w14:textId="77777777" w:rsidR="0048019F" w:rsidRDefault="0048019F">
            <w:pPr>
              <w:jc w:val="center"/>
            </w:pPr>
          </w:p>
        </w:tc>
      </w:tr>
      <w:tr w:rsidR="0048019F" w14:paraId="00C1E46A" w14:textId="77777777">
        <w:trPr>
          <w:trHeight w:val="1720"/>
          <w:trPrChange w:id="4980" w:author="Author" w:date="2018-05-04T21:05:00Z">
            <w:trPr>
              <w:trHeight w:val="1720"/>
            </w:trPr>
          </w:trPrChange>
        </w:trPr>
        <w:tc>
          <w:tcPr>
            <w:tcW w:w="1245" w:type="dxa"/>
            <w:shd w:val="clear" w:color="auto" w:fill="auto"/>
            <w:tcMar>
              <w:top w:w="100" w:type="dxa"/>
              <w:left w:w="100" w:type="dxa"/>
              <w:bottom w:w="100" w:type="dxa"/>
              <w:right w:w="100" w:type="dxa"/>
            </w:tcMar>
            <w:tcPrChange w:id="4981" w:author="Author" w:date="2018-05-04T21:05:00Z">
              <w:tcPr>
                <w:tcW w:w="1245" w:type="dxa"/>
                <w:shd w:val="clear" w:color="auto" w:fill="auto"/>
                <w:tcMar>
                  <w:top w:w="100" w:type="dxa"/>
                  <w:left w:w="100" w:type="dxa"/>
                  <w:bottom w:w="100" w:type="dxa"/>
                  <w:right w:w="100" w:type="dxa"/>
                </w:tcMar>
              </w:tcPr>
            </w:tcPrChange>
          </w:tcPr>
          <w:p w14:paraId="7721B44F"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3 From</w:t>
            </w:r>
          </w:p>
          <w:p w14:paraId="630F3B0D"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 (in supplement)</w:t>
            </w:r>
          </w:p>
        </w:tc>
        <w:tc>
          <w:tcPr>
            <w:tcW w:w="8115" w:type="dxa"/>
            <w:shd w:val="clear" w:color="auto" w:fill="auto"/>
            <w:tcMar>
              <w:top w:w="100" w:type="dxa"/>
              <w:left w:w="100" w:type="dxa"/>
              <w:bottom w:w="100" w:type="dxa"/>
              <w:right w:w="100" w:type="dxa"/>
            </w:tcMar>
            <w:tcPrChange w:id="4982" w:author="Author" w:date="2018-05-04T21:05:00Z">
              <w:tcPr>
                <w:tcW w:w="8115" w:type="dxa"/>
                <w:shd w:val="clear" w:color="auto" w:fill="auto"/>
                <w:tcMar>
                  <w:top w:w="100" w:type="dxa"/>
                  <w:left w:w="100" w:type="dxa"/>
                  <w:bottom w:w="100" w:type="dxa"/>
                  <w:right w:w="100" w:type="dxa"/>
                </w:tcMar>
              </w:tcPr>
            </w:tcPrChange>
          </w:tcPr>
          <w:p w14:paraId="5A594168" w14:textId="77777777" w:rsidR="0048019F" w:rsidRDefault="00AF50CC">
            <w:pPr>
              <w:spacing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Among genes whose 3’UTR regions have </w:t>
            </w:r>
            <w:r>
              <w:rPr>
                <w:rFonts w:ascii="Times New Roman" w:eastAsia="Times New Roman" w:hAnsi="Times New Roman" w:cs="Times New Roman"/>
                <w:i/>
                <w:highlight w:val="white"/>
              </w:rPr>
              <w:t>SUB1</w:t>
            </w:r>
            <w:r>
              <w:rPr>
                <w:rFonts w:ascii="Times New Roman" w:eastAsia="Times New Roman" w:hAnsi="Times New Roman" w:cs="Times New Roman"/>
                <w:highlight w:val="white"/>
              </w:rPr>
              <w:t xml:space="preserve"> eCLIP sites, we observed significant enrichment of functional categories including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targets and spliceosome.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activation induces an increase in total precursor messenger RNA</w:t>
            </w:r>
            <w:r>
              <w:rPr>
                <w:rFonts w:ascii="Times New Roman" w:eastAsia="Times New Roman" w:hAnsi="Times New Roman" w:cs="Times New Roman"/>
                <w:highlight w:val="white"/>
              </w:rPr>
              <w:t xml:space="preserve"> synthesis, which increases the burden on the core spliceosome to process pre-mRNA </w:t>
            </w:r>
            <w:r>
              <w:rPr>
                <w:rFonts w:ascii="Times New Roman" w:eastAsia="Times New Roman" w:hAnsi="Times New Roman" w:cs="Times New Roman"/>
                <w:vertAlign w:val="superscript"/>
              </w:rPr>
              <w:t>1</w:t>
            </w:r>
            <w:r>
              <w:rPr>
                <w:rFonts w:ascii="Times New Roman" w:eastAsia="Times New Roman" w:hAnsi="Times New Roman" w:cs="Times New Roman"/>
                <w:highlight w:val="white"/>
              </w:rPr>
              <w:t xml:space="preserve">. Also,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activation can stimulate oxidative phosphorylation, which fulfills the bio-energetic demands of cancer cells </w:t>
            </w:r>
            <w:r>
              <w:rPr>
                <w:rFonts w:ascii="Times New Roman" w:eastAsia="Times New Roman" w:hAnsi="Times New Roman" w:cs="Times New Roman"/>
                <w:vertAlign w:val="superscript"/>
              </w:rPr>
              <w:t>2</w:t>
            </w:r>
            <w:r>
              <w:rPr>
                <w:rFonts w:ascii="Times New Roman" w:eastAsia="Times New Roman" w:hAnsi="Times New Roman" w:cs="Times New Roman"/>
                <w:highlight w:val="white"/>
              </w:rPr>
              <w:t xml:space="preserve">. These results together indicate that </w:t>
            </w:r>
            <w:r>
              <w:rPr>
                <w:rFonts w:ascii="Times New Roman" w:eastAsia="Times New Roman" w:hAnsi="Times New Roman" w:cs="Times New Roman"/>
                <w:i/>
                <w:highlight w:val="white"/>
              </w:rPr>
              <w:t>SUB1</w:t>
            </w:r>
            <w:r>
              <w:rPr>
                <w:rFonts w:ascii="Times New Roman" w:eastAsia="Times New Roman" w:hAnsi="Times New Roman" w:cs="Times New Roman"/>
                <w:highlight w:val="white"/>
              </w:rPr>
              <w:t xml:space="preserve"> may stabilize the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target genes and pathways to promote the malignant growth of cancer cells.</w:t>
            </w:r>
          </w:p>
          <w:p w14:paraId="2D2F0AE6" w14:textId="3D8C1D37" w:rsidR="0048019F" w:rsidRDefault="00AF50CC">
            <w:pPr>
              <w:spacing w:line="240" w:lineRule="auto"/>
              <w:jc w:val="both"/>
              <w:rPr>
                <w:rFonts w:ascii="Times New Roman" w:eastAsia="Times New Roman" w:hAnsi="Times New Roman" w:cs="Times New Roman"/>
              </w:rPr>
            </w:pPr>
            <w:del w:id="4983" w:author="Author" w:date="2018-05-04T21:05:00Z">
              <w:r>
                <w:rPr>
                  <w:rFonts w:ascii="Times New Roman" w:eastAsia="Times New Roman" w:hAnsi="Times New Roman" w:cs="Times New Roman"/>
                  <w:noProof/>
                  <w:lang w:val="en-US"/>
                </w:rPr>
                <w:drawing>
                  <wp:inline distT="114300" distB="114300" distL="114300" distR="114300" wp14:anchorId="4349967B" wp14:editId="791EBBCE">
                    <wp:extent cx="5019675" cy="4406900"/>
                    <wp:effectExtent l="0" t="0" r="0" b="0"/>
                    <wp:docPr id="15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7"/>
                            <a:srcRect/>
                            <a:stretch>
                              <a:fillRect/>
                            </a:stretch>
                          </pic:blipFill>
                          <pic:spPr>
                            <a:xfrm>
                              <a:off x="0" y="0"/>
                              <a:ext cx="5019675" cy="4406900"/>
                            </a:xfrm>
                            <a:prstGeom prst="rect">
                              <a:avLst/>
                            </a:prstGeom>
                            <a:ln/>
                          </pic:spPr>
                        </pic:pic>
                      </a:graphicData>
                    </a:graphic>
                  </wp:inline>
                </w:drawing>
              </w:r>
            </w:del>
            <w:ins w:id="4984" w:author="Author" w:date="2018-05-04T21:05:00Z">
              <w:r>
                <w:rPr>
                  <w:rFonts w:ascii="Times New Roman" w:eastAsia="Times New Roman" w:hAnsi="Times New Roman" w:cs="Times New Roman"/>
                  <w:noProof/>
                  <w:lang w:val="en-US"/>
                </w:rPr>
                <w:drawing>
                  <wp:inline distT="114300" distB="114300" distL="114300" distR="114300">
                    <wp:extent cx="5019675" cy="4406900"/>
                    <wp:effectExtent l="0" t="0" r="0" b="0"/>
                    <wp:docPr id="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7"/>
                            <a:srcRect/>
                            <a:stretch>
                              <a:fillRect/>
                            </a:stretch>
                          </pic:blipFill>
                          <pic:spPr>
                            <a:xfrm>
                              <a:off x="0" y="0"/>
                              <a:ext cx="5019675" cy="4406900"/>
                            </a:xfrm>
                            <a:prstGeom prst="rect">
                              <a:avLst/>
                            </a:prstGeom>
                            <a:ln/>
                          </pic:spPr>
                        </pic:pic>
                      </a:graphicData>
                    </a:graphic>
                  </wp:inline>
                </w:drawing>
              </w:r>
            </w:ins>
          </w:p>
        </w:tc>
      </w:tr>
    </w:tbl>
    <w:p w14:paraId="2964553B" w14:textId="77777777" w:rsidR="0048019F" w:rsidRDefault="0048019F"/>
    <w:p w14:paraId="09267E0C" w14:textId="77777777" w:rsidR="0048019F" w:rsidRDefault="00AF50CC">
      <w:pPr>
        <w:pStyle w:val="Heading2"/>
        <w:spacing w:before="280"/>
      </w:pPr>
      <w:bookmarkStart w:id="4985" w:name="_gwhnvga85lx" w:colFirst="0" w:colLast="0"/>
      <w:bookmarkEnd w:id="4985"/>
      <w:r>
        <w:t>&lt;ID&gt;REF5.17 – Significance of regulatory network hierarchy</w:t>
      </w:r>
    </w:p>
    <w:p w14:paraId="24BE4786" w14:textId="77777777" w:rsidR="0048019F" w:rsidRDefault="00AF50CC">
      <w:r>
        <w:t>&lt;TYPE&gt;$$$Network,$$$Calc</w:t>
      </w:r>
    </w:p>
    <w:p w14:paraId="32CAA181" w14:textId="77777777" w:rsidR="0048019F" w:rsidRDefault="00AF50CC">
      <w:r>
        <w:t>&lt;ASSIGN&gt;@@@DL</w:t>
      </w:r>
    </w:p>
    <w:p w14:paraId="22A2AE70" w14:textId="77777777" w:rsidR="0048019F" w:rsidRDefault="00AF50CC">
      <w:r>
        <w:t>&lt;PLAN&gt;&amp;&amp;&amp;AgreeFix</w:t>
      </w:r>
    </w:p>
    <w:p w14:paraId="560AD557" w14:textId="77777777" w:rsidR="0048019F" w:rsidRDefault="00AF50CC">
      <w:r>
        <w:t>&lt;STATUS&gt;%%%99DONE</w:t>
      </w:r>
    </w:p>
    <w:p w14:paraId="78A75A35" w14:textId="77777777" w:rsidR="0048019F" w:rsidRDefault="0048019F"/>
    <w:p w14:paraId="473CA57B" w14:textId="77777777" w:rsidR="0048019F" w:rsidRDefault="0048019F"/>
    <w:tbl>
      <w:tblPr>
        <w:tblStyle w:val="affff2"/>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4986"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4987">
          <w:tblGrid>
            <w:gridCol w:w="1245"/>
            <w:gridCol w:w="8115"/>
          </w:tblGrid>
        </w:tblGridChange>
      </w:tblGrid>
      <w:tr w:rsidR="0048019F" w14:paraId="094EEB55" w14:textId="77777777">
        <w:tc>
          <w:tcPr>
            <w:tcW w:w="1245" w:type="dxa"/>
            <w:shd w:val="clear" w:color="auto" w:fill="auto"/>
            <w:tcMar>
              <w:top w:w="100" w:type="dxa"/>
              <w:left w:w="100" w:type="dxa"/>
              <w:bottom w:w="100" w:type="dxa"/>
              <w:right w:w="100" w:type="dxa"/>
            </w:tcMar>
            <w:tcPrChange w:id="4988" w:author="Author" w:date="2018-05-04T21:05:00Z">
              <w:tcPr>
                <w:tcW w:w="1245" w:type="dxa"/>
                <w:shd w:val="clear" w:color="auto" w:fill="auto"/>
                <w:tcMar>
                  <w:top w:w="100" w:type="dxa"/>
                  <w:left w:w="100" w:type="dxa"/>
                  <w:bottom w:w="100" w:type="dxa"/>
                  <w:right w:w="100" w:type="dxa"/>
                </w:tcMar>
              </w:tcPr>
            </w:tcPrChange>
          </w:tcPr>
          <w:p w14:paraId="7CA52DD5"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67DC2F86"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4989" w:author="Author" w:date="2018-05-04T21:05:00Z">
              <w:tcPr>
                <w:tcW w:w="8115" w:type="dxa"/>
                <w:shd w:val="clear" w:color="auto" w:fill="auto"/>
                <w:tcMar>
                  <w:top w:w="100" w:type="dxa"/>
                  <w:left w:w="100" w:type="dxa"/>
                  <w:bottom w:w="100" w:type="dxa"/>
                  <w:right w:w="100" w:type="dxa"/>
                </w:tcMar>
              </w:tcPr>
            </w:tcPrChange>
          </w:tcPr>
          <w:p w14:paraId="05181E4C" w14:textId="77777777" w:rsidR="0048019F" w:rsidRDefault="00AF50CC">
            <w:pPr>
              <w:rPr>
                <w:rFonts w:ascii="Courier New" w:eastAsia="Courier New" w:hAnsi="Courier New" w:cs="Courier New"/>
              </w:rPr>
            </w:pPr>
            <w:r>
              <w:rPr>
                <w:rFonts w:ascii="Courier New" w:eastAsia="Courier New" w:hAnsi="Courier New" w:cs="Courier New"/>
              </w:rPr>
              <w:t>15. The manuscript claims that transcription factors placed at the top level of the network hierarchy are enriched in cancer-associated genes and drive expression changes. Both claims need to be supported with statistical tests.</w:t>
            </w:r>
          </w:p>
        </w:tc>
      </w:tr>
      <w:tr w:rsidR="0048019F" w14:paraId="03EAABC0" w14:textId="77777777">
        <w:tc>
          <w:tcPr>
            <w:tcW w:w="1245" w:type="dxa"/>
            <w:shd w:val="clear" w:color="auto" w:fill="auto"/>
            <w:tcMar>
              <w:top w:w="100" w:type="dxa"/>
              <w:left w:w="100" w:type="dxa"/>
              <w:bottom w:w="100" w:type="dxa"/>
              <w:right w:w="100" w:type="dxa"/>
            </w:tcMar>
            <w:tcPrChange w:id="4990" w:author="Author" w:date="2018-05-04T21:05:00Z">
              <w:tcPr>
                <w:tcW w:w="1245" w:type="dxa"/>
                <w:shd w:val="clear" w:color="auto" w:fill="auto"/>
                <w:tcMar>
                  <w:top w:w="100" w:type="dxa"/>
                  <w:left w:w="100" w:type="dxa"/>
                  <w:bottom w:w="100" w:type="dxa"/>
                  <w:right w:w="100" w:type="dxa"/>
                </w:tcMar>
              </w:tcPr>
            </w:tcPrChange>
          </w:tcPr>
          <w:p w14:paraId="33A6C551"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FEC7910"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4991" w:author="Author" w:date="2018-05-04T21:05:00Z">
              <w:tcPr>
                <w:tcW w:w="8115" w:type="dxa"/>
                <w:shd w:val="clear" w:color="auto" w:fill="auto"/>
                <w:tcMar>
                  <w:top w:w="100" w:type="dxa"/>
                  <w:left w:w="100" w:type="dxa"/>
                  <w:bottom w:w="100" w:type="dxa"/>
                  <w:right w:w="100" w:type="dxa"/>
                </w:tcMar>
              </w:tcPr>
            </w:tcPrChange>
          </w:tcPr>
          <w:p w14:paraId="4DED1CF9" w14:textId="77777777" w:rsidR="0048019F" w:rsidRDefault="00AF50CC">
            <w:pPr>
              <w:jc w:val="both"/>
              <w:rPr>
                <w:highlight w:val="yellow"/>
              </w:rPr>
            </w:pPr>
            <w:r>
              <w:rPr>
                <w:highlight w:val="yellow"/>
              </w:rPr>
              <w:t>DL2JZ: can</w:t>
            </w:r>
            <w:r>
              <w:rPr>
                <w:highlight w:val="yellow"/>
              </w:rPr>
              <w:t xml:space="preserve"> you fill in XXX below with the actual p-value from HierNet analysis? I tried to look up from old data, but I couldn’t find exact pvals. Also could you add some descriptions to supplementary figures? </w:t>
            </w:r>
          </w:p>
          <w:p w14:paraId="1C7D6536" w14:textId="77777777" w:rsidR="0048019F" w:rsidRDefault="0048019F">
            <w:pPr>
              <w:jc w:val="both"/>
            </w:pPr>
          </w:p>
          <w:p w14:paraId="11A0798C" w14:textId="77777777" w:rsidR="0048019F" w:rsidRDefault="00AF50CC">
            <w:pPr>
              <w:jc w:val="both"/>
            </w:pPr>
            <w:r>
              <w:t>We would like to thank the referee for the comment. We</w:t>
            </w:r>
            <w:r>
              <w:t xml:space="preserve"> actually have done statistical significance testings to support our claims in the original submission, however, it did not spell out. We do agree with the referee that statistical testings are important to support our claims, so we improved the presentati</w:t>
            </w:r>
            <w:r>
              <w:t>on in the revised manuscript, and we provided additional statistical testings in the supplements to support our claims.</w:t>
            </w:r>
          </w:p>
          <w:p w14:paraId="5463BAC9" w14:textId="77777777" w:rsidR="0048019F" w:rsidRDefault="0048019F">
            <w:pPr>
              <w:jc w:val="both"/>
            </w:pPr>
          </w:p>
          <w:p w14:paraId="1101A370" w14:textId="77777777" w:rsidR="0048019F" w:rsidRDefault="00AF50CC">
            <w:pPr>
              <w:jc w:val="both"/>
            </w:pPr>
            <w:r>
              <w:t>The right panel of Figure 4 shows results from Wilcoxon signed-rank test. If a p-value is less than 0.05 it is flagged with one star (*</w:t>
            </w:r>
            <w:r>
              <w:t>). If a p-value is less than 0.01 it is flagged with two stars (**). If a p-value is less than 0.001 it is flagged with three stars (***). We find that the top-level of the generalized network was enriched with cancer-related TFs with p-value XXX and had l</w:t>
            </w:r>
            <w:r>
              <w:t xml:space="preserve">arger correlation to drive target gene expression change (p-value XXX). </w:t>
            </w:r>
          </w:p>
          <w:p w14:paraId="06E7C12E" w14:textId="77777777" w:rsidR="0048019F" w:rsidRDefault="0048019F"/>
        </w:tc>
      </w:tr>
      <w:tr w:rsidR="0048019F" w14:paraId="0EAF267A" w14:textId="77777777">
        <w:trPr>
          <w:trHeight w:val="1720"/>
          <w:trPrChange w:id="4992" w:author="Author" w:date="2018-05-04T21:05:00Z">
            <w:trPr>
              <w:trHeight w:val="1720"/>
            </w:trPr>
          </w:trPrChange>
        </w:trPr>
        <w:tc>
          <w:tcPr>
            <w:tcW w:w="1245" w:type="dxa"/>
            <w:shd w:val="clear" w:color="auto" w:fill="auto"/>
            <w:tcMar>
              <w:top w:w="100" w:type="dxa"/>
              <w:left w:w="100" w:type="dxa"/>
              <w:bottom w:w="100" w:type="dxa"/>
              <w:right w:w="100" w:type="dxa"/>
            </w:tcMar>
            <w:tcPrChange w:id="4993" w:author="Author" w:date="2018-05-04T21:05:00Z">
              <w:tcPr>
                <w:tcW w:w="1245" w:type="dxa"/>
                <w:shd w:val="clear" w:color="auto" w:fill="auto"/>
                <w:tcMar>
                  <w:top w:w="100" w:type="dxa"/>
                  <w:left w:w="100" w:type="dxa"/>
                  <w:bottom w:w="100" w:type="dxa"/>
                  <w:right w:w="100" w:type="dxa"/>
                </w:tcMar>
              </w:tcPr>
            </w:tcPrChange>
          </w:tcPr>
          <w:p w14:paraId="5CCB9467"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09092157"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 (in supplement)</w:t>
            </w:r>
          </w:p>
        </w:tc>
        <w:tc>
          <w:tcPr>
            <w:tcW w:w="8115" w:type="dxa"/>
            <w:shd w:val="clear" w:color="auto" w:fill="auto"/>
            <w:tcMar>
              <w:top w:w="100" w:type="dxa"/>
              <w:left w:w="100" w:type="dxa"/>
              <w:bottom w:w="100" w:type="dxa"/>
              <w:right w:w="100" w:type="dxa"/>
            </w:tcMar>
            <w:tcPrChange w:id="4994" w:author="Author" w:date="2018-05-04T21:05:00Z">
              <w:tcPr>
                <w:tcW w:w="8115" w:type="dxa"/>
                <w:shd w:val="clear" w:color="auto" w:fill="auto"/>
                <w:tcMar>
                  <w:top w:w="100" w:type="dxa"/>
                  <w:left w:w="100" w:type="dxa"/>
                  <w:bottom w:w="100" w:type="dxa"/>
                  <w:right w:w="100" w:type="dxa"/>
                </w:tcMar>
              </w:tcPr>
            </w:tcPrChange>
          </w:tcPr>
          <w:p w14:paraId="3E50CBFD" w14:textId="77777777" w:rsidR="0048019F" w:rsidRDefault="00AF50CC">
            <w:pPr>
              <w:rPr>
                <w:rFonts w:ascii="Times New Roman" w:eastAsia="Times New Roman" w:hAnsi="Times New Roman" w:cs="Times New Roman"/>
              </w:rPr>
            </w:pPr>
            <w:r>
              <w:rPr>
                <w:rFonts w:ascii="Times New Roman" w:eastAsia="Times New Roman" w:hAnsi="Times New Roman" w:cs="Times New Roman"/>
              </w:rPr>
              <w:t>Supplementary Figure X.</w:t>
            </w:r>
          </w:p>
          <w:p w14:paraId="2B17C6D9" w14:textId="77777777" w:rsidR="001836E7" w:rsidRDefault="00AF50CC">
            <w:pPr>
              <w:rPr>
                <w:del w:id="4995" w:author="Author" w:date="2018-05-04T21:05:00Z"/>
              </w:rPr>
            </w:pPr>
            <w:del w:id="4996" w:author="Author" w:date="2018-05-04T21:05:00Z">
              <w:r>
                <w:rPr>
                  <w:noProof/>
                  <w:lang w:val="en-US"/>
                </w:rPr>
                <w:drawing>
                  <wp:inline distT="114300" distB="114300" distL="114300" distR="114300" wp14:anchorId="4FB3DF17" wp14:editId="42826839">
                    <wp:extent cx="2452688" cy="3557410"/>
                    <wp:effectExtent l="0" t="0" r="0" b="0"/>
                    <wp:docPr id="151"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74"/>
                            <a:srcRect/>
                            <a:stretch>
                              <a:fillRect/>
                            </a:stretch>
                          </pic:blipFill>
                          <pic:spPr>
                            <a:xfrm>
                              <a:off x="0" y="0"/>
                              <a:ext cx="2452688" cy="3557410"/>
                            </a:xfrm>
                            <a:prstGeom prst="rect">
                              <a:avLst/>
                            </a:prstGeom>
                            <a:ln/>
                          </pic:spPr>
                        </pic:pic>
                      </a:graphicData>
                    </a:graphic>
                  </wp:inline>
                </w:drawing>
              </w:r>
              <w:r>
                <w:rPr>
                  <w:noProof/>
                  <w:lang w:val="en-US"/>
                </w:rPr>
                <w:drawing>
                  <wp:inline distT="114300" distB="114300" distL="114300" distR="114300" wp14:anchorId="1FE517A5" wp14:editId="32C8CC9D">
                    <wp:extent cx="2224088" cy="3616647"/>
                    <wp:effectExtent l="0" t="0" r="0" b="0"/>
                    <wp:docPr id="152"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75"/>
                            <a:srcRect/>
                            <a:stretch>
                              <a:fillRect/>
                            </a:stretch>
                          </pic:blipFill>
                          <pic:spPr>
                            <a:xfrm>
                              <a:off x="0" y="0"/>
                              <a:ext cx="2224088" cy="3616647"/>
                            </a:xfrm>
                            <a:prstGeom prst="rect">
                              <a:avLst/>
                            </a:prstGeom>
                            <a:ln/>
                          </pic:spPr>
                        </pic:pic>
                      </a:graphicData>
                    </a:graphic>
                  </wp:inline>
                </w:drawing>
              </w:r>
            </w:del>
          </w:p>
          <w:p w14:paraId="3CAE8A64" w14:textId="4A3433CB" w:rsidR="0048019F" w:rsidRDefault="00AF50CC">
            <w:pPr>
              <w:rPr>
                <w:ins w:id="4997" w:author="Author" w:date="2018-05-04T21:05:00Z"/>
              </w:rPr>
            </w:pPr>
            <w:del w:id="4998" w:author="Author" w:date="2018-05-04T21:05:00Z">
              <w:r>
                <w:rPr>
                  <w:noProof/>
                  <w:lang w:val="en-US"/>
                </w:rPr>
                <w:drawing>
                  <wp:inline distT="114300" distB="114300" distL="114300" distR="114300" wp14:anchorId="5C5E7B4D" wp14:editId="2FAD11C4">
                    <wp:extent cx="2238375" cy="3162300"/>
                    <wp:effectExtent l="0" t="0" r="0" b="0"/>
                    <wp:docPr id="153"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76"/>
                            <a:srcRect t="7754" b="3475"/>
                            <a:stretch>
                              <a:fillRect/>
                            </a:stretch>
                          </pic:blipFill>
                          <pic:spPr>
                            <a:xfrm>
                              <a:off x="0" y="0"/>
                              <a:ext cx="2238375" cy="3162300"/>
                            </a:xfrm>
                            <a:prstGeom prst="rect">
                              <a:avLst/>
                            </a:prstGeom>
                            <a:ln/>
                          </pic:spPr>
                        </pic:pic>
                      </a:graphicData>
                    </a:graphic>
                  </wp:inline>
                </w:drawing>
              </w:r>
              <w:r>
                <w:rPr>
                  <w:noProof/>
                  <w:lang w:val="en-US"/>
                </w:rPr>
                <w:drawing>
                  <wp:inline distT="114300" distB="114300" distL="114300" distR="114300" wp14:anchorId="1D8F490C" wp14:editId="1CF217B8">
                    <wp:extent cx="2215662" cy="3214688"/>
                    <wp:effectExtent l="0" t="0" r="0" b="0"/>
                    <wp:docPr id="154"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77"/>
                            <a:srcRect/>
                            <a:stretch>
                              <a:fillRect/>
                            </a:stretch>
                          </pic:blipFill>
                          <pic:spPr>
                            <a:xfrm>
                              <a:off x="0" y="0"/>
                              <a:ext cx="2215662" cy="3214688"/>
                            </a:xfrm>
                            <a:prstGeom prst="rect">
                              <a:avLst/>
                            </a:prstGeom>
                            <a:ln/>
                          </pic:spPr>
                        </pic:pic>
                      </a:graphicData>
                    </a:graphic>
                  </wp:inline>
                </w:drawing>
              </w:r>
            </w:del>
            <w:ins w:id="4999" w:author="Author" w:date="2018-05-04T21:05:00Z">
              <w:r>
                <w:rPr>
                  <w:noProof/>
                  <w:lang w:val="en-US"/>
                </w:rPr>
                <w:drawing>
                  <wp:inline distT="114300" distB="114300" distL="114300" distR="114300">
                    <wp:extent cx="2452688" cy="3557410"/>
                    <wp:effectExtent l="0" t="0" r="0" b="0"/>
                    <wp:docPr id="84"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74"/>
                            <a:srcRect/>
                            <a:stretch>
                              <a:fillRect/>
                            </a:stretch>
                          </pic:blipFill>
                          <pic:spPr>
                            <a:xfrm>
                              <a:off x="0" y="0"/>
                              <a:ext cx="2452688" cy="3557410"/>
                            </a:xfrm>
                            <a:prstGeom prst="rect">
                              <a:avLst/>
                            </a:prstGeom>
                            <a:ln/>
                          </pic:spPr>
                        </pic:pic>
                      </a:graphicData>
                    </a:graphic>
                  </wp:inline>
                </w:drawing>
              </w:r>
              <w:r>
                <w:rPr>
                  <w:noProof/>
                  <w:lang w:val="en-US"/>
                </w:rPr>
                <w:drawing>
                  <wp:inline distT="114300" distB="114300" distL="114300" distR="114300">
                    <wp:extent cx="2224088" cy="3616647"/>
                    <wp:effectExtent l="0" t="0" r="0" b="0"/>
                    <wp:docPr id="73"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75"/>
                            <a:srcRect/>
                            <a:stretch>
                              <a:fillRect/>
                            </a:stretch>
                          </pic:blipFill>
                          <pic:spPr>
                            <a:xfrm>
                              <a:off x="0" y="0"/>
                              <a:ext cx="2224088" cy="3616647"/>
                            </a:xfrm>
                            <a:prstGeom prst="rect">
                              <a:avLst/>
                            </a:prstGeom>
                            <a:ln/>
                          </pic:spPr>
                        </pic:pic>
                      </a:graphicData>
                    </a:graphic>
                  </wp:inline>
                </w:drawing>
              </w:r>
            </w:ins>
          </w:p>
          <w:p w14:paraId="0F00043C" w14:textId="77777777" w:rsidR="0048019F" w:rsidRDefault="00AF50CC">
            <w:ins w:id="5000" w:author="Author" w:date="2018-05-04T21:05:00Z">
              <w:r>
                <w:rPr>
                  <w:noProof/>
                  <w:lang w:val="en-US"/>
                </w:rPr>
                <w:drawing>
                  <wp:inline distT="114300" distB="114300" distL="114300" distR="114300">
                    <wp:extent cx="2238375" cy="3162300"/>
                    <wp:effectExtent l="0" t="0" r="0" b="0"/>
                    <wp:docPr id="38"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76"/>
                            <a:srcRect t="7754" b="3475"/>
                            <a:stretch>
                              <a:fillRect/>
                            </a:stretch>
                          </pic:blipFill>
                          <pic:spPr>
                            <a:xfrm>
                              <a:off x="0" y="0"/>
                              <a:ext cx="2238375" cy="3162300"/>
                            </a:xfrm>
                            <a:prstGeom prst="rect">
                              <a:avLst/>
                            </a:prstGeom>
                            <a:ln/>
                          </pic:spPr>
                        </pic:pic>
                      </a:graphicData>
                    </a:graphic>
                  </wp:inline>
                </w:drawing>
              </w:r>
              <w:r>
                <w:rPr>
                  <w:noProof/>
                  <w:lang w:val="en-US"/>
                </w:rPr>
                <w:drawing>
                  <wp:inline distT="114300" distB="114300" distL="114300" distR="114300">
                    <wp:extent cx="2215662" cy="3214688"/>
                    <wp:effectExtent l="0" t="0" r="0" b="0"/>
                    <wp:docPr id="35"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77"/>
                            <a:srcRect/>
                            <a:stretch>
                              <a:fillRect/>
                            </a:stretch>
                          </pic:blipFill>
                          <pic:spPr>
                            <a:xfrm>
                              <a:off x="0" y="0"/>
                              <a:ext cx="2215662" cy="3214688"/>
                            </a:xfrm>
                            <a:prstGeom prst="rect">
                              <a:avLst/>
                            </a:prstGeom>
                            <a:ln/>
                          </pic:spPr>
                        </pic:pic>
                      </a:graphicData>
                    </a:graphic>
                  </wp:inline>
                </w:drawing>
              </w:r>
            </w:ins>
          </w:p>
        </w:tc>
      </w:tr>
    </w:tbl>
    <w:p w14:paraId="7063BE08" w14:textId="77777777" w:rsidR="0048019F" w:rsidRDefault="0048019F">
      <w:pPr>
        <w:pStyle w:val="Heading2"/>
        <w:spacing w:before="280"/>
      </w:pPr>
      <w:bookmarkStart w:id="5001" w:name="_ljel55adiiso" w:colFirst="0" w:colLast="0"/>
      <w:bookmarkEnd w:id="5001"/>
    </w:p>
    <w:p w14:paraId="3D7E1D16" w14:textId="77777777" w:rsidR="0048019F" w:rsidRDefault="00AF50CC">
      <w:pPr>
        <w:pStyle w:val="Heading2"/>
        <w:spacing w:before="280"/>
      </w:pPr>
      <w:bookmarkStart w:id="5002" w:name="_ba6geolnb5sz" w:colFirst="0" w:colLast="0"/>
      <w:bookmarkEnd w:id="5002"/>
      <w:r>
        <w:t>&lt;ID&gt;REF5.18 – Rewiring of regulatory network: FP of rewring</w:t>
      </w:r>
    </w:p>
    <w:p w14:paraId="2A2EA94A" w14:textId="77777777" w:rsidR="0048019F" w:rsidRDefault="00AF50CC">
      <w:r>
        <w:t>&lt;TYPE&gt;$$$Network,$$$Calc</w:t>
      </w:r>
    </w:p>
    <w:p w14:paraId="5B213C9F" w14:textId="77777777" w:rsidR="0048019F" w:rsidRDefault="00AF50CC">
      <w:r>
        <w:t>&lt;ASSIGN&gt;@@@DL</w:t>
      </w:r>
    </w:p>
    <w:p w14:paraId="251F7734" w14:textId="77777777" w:rsidR="0048019F" w:rsidRDefault="00AF50CC">
      <w:r>
        <w:t>&lt;</w:t>
      </w:r>
      <w:r>
        <w:t>PLAN&gt;&amp;&amp;&amp;AgreeFix</w:t>
      </w:r>
    </w:p>
    <w:p w14:paraId="432CDEC1" w14:textId="77777777" w:rsidR="0048019F" w:rsidRDefault="00AF50CC">
      <w:r>
        <w:t>&lt;STATUS&gt;%%%100DONE</w:t>
      </w:r>
    </w:p>
    <w:p w14:paraId="2B6A7C4A" w14:textId="77777777" w:rsidR="0048019F" w:rsidRDefault="0048019F"/>
    <w:tbl>
      <w:tblPr>
        <w:tblStyle w:val="affff3"/>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5003"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5004">
          <w:tblGrid>
            <w:gridCol w:w="1245"/>
            <w:gridCol w:w="8115"/>
          </w:tblGrid>
        </w:tblGridChange>
      </w:tblGrid>
      <w:tr w:rsidR="0048019F" w14:paraId="611D0357" w14:textId="77777777">
        <w:tc>
          <w:tcPr>
            <w:tcW w:w="1245" w:type="dxa"/>
            <w:shd w:val="clear" w:color="auto" w:fill="auto"/>
            <w:tcMar>
              <w:top w:w="100" w:type="dxa"/>
              <w:left w:w="100" w:type="dxa"/>
              <w:bottom w:w="100" w:type="dxa"/>
              <w:right w:w="100" w:type="dxa"/>
            </w:tcMar>
            <w:tcPrChange w:id="5005" w:author="Author" w:date="2018-05-04T21:05:00Z">
              <w:tcPr>
                <w:tcW w:w="1245" w:type="dxa"/>
                <w:shd w:val="clear" w:color="auto" w:fill="auto"/>
                <w:tcMar>
                  <w:top w:w="100" w:type="dxa"/>
                  <w:left w:w="100" w:type="dxa"/>
                  <w:bottom w:w="100" w:type="dxa"/>
                  <w:right w:w="100" w:type="dxa"/>
                </w:tcMar>
              </w:tcPr>
            </w:tcPrChange>
          </w:tcPr>
          <w:p w14:paraId="2F2EE51F" w14:textId="77777777" w:rsidR="0048019F" w:rsidRDefault="00AF50CC">
            <w:pPr>
              <w:spacing w:line="240" w:lineRule="auto"/>
              <w:rPr>
                <w:rFonts w:ascii="Courier New" w:hAnsi="Courier New"/>
                <w:sz w:val="20"/>
                <w:rPrChange w:id="5006" w:author="Author" w:date="2018-05-04T21:05:00Z">
                  <w:rPr>
                    <w:rFonts w:ascii="Courier New" w:hAnsi="Courier New"/>
                  </w:rPr>
                </w:rPrChange>
              </w:rPr>
            </w:pPr>
            <w:r>
              <w:rPr>
                <w:rFonts w:ascii="Courier New" w:hAnsi="Courier New"/>
                <w:sz w:val="20"/>
                <w:rPrChange w:id="5007" w:author="Author" w:date="2018-05-04T21:05:00Z">
                  <w:rPr>
                    <w:rFonts w:ascii="Courier New" w:hAnsi="Courier New"/>
                  </w:rPr>
                </w:rPrChange>
              </w:rPr>
              <w:t>Referee</w:t>
            </w:r>
          </w:p>
          <w:p w14:paraId="35189F9E" w14:textId="77777777" w:rsidR="0048019F" w:rsidRDefault="00AF50CC">
            <w:pPr>
              <w:spacing w:line="240" w:lineRule="auto"/>
              <w:rPr>
                <w:rFonts w:ascii="Courier New" w:hAnsi="Courier New"/>
                <w:sz w:val="20"/>
                <w:rPrChange w:id="5008" w:author="Author" w:date="2018-05-04T21:05:00Z">
                  <w:rPr>
                    <w:rFonts w:ascii="Courier New" w:hAnsi="Courier New"/>
                  </w:rPr>
                </w:rPrChange>
              </w:rPr>
            </w:pPr>
            <w:r>
              <w:rPr>
                <w:rFonts w:ascii="Courier New" w:hAnsi="Courier New"/>
                <w:sz w:val="20"/>
                <w:rPrChange w:id="5009" w:author="Author" w:date="2018-05-04T21:05:00Z">
                  <w:rPr>
                    <w:rFonts w:ascii="Courier New" w:hAnsi="Courier New"/>
                  </w:rPr>
                </w:rPrChange>
              </w:rPr>
              <w:t>Comment</w:t>
            </w:r>
          </w:p>
        </w:tc>
        <w:tc>
          <w:tcPr>
            <w:tcW w:w="8115" w:type="dxa"/>
            <w:shd w:val="clear" w:color="auto" w:fill="auto"/>
            <w:tcMar>
              <w:top w:w="100" w:type="dxa"/>
              <w:left w:w="100" w:type="dxa"/>
              <w:bottom w:w="100" w:type="dxa"/>
              <w:right w:w="100" w:type="dxa"/>
            </w:tcMar>
            <w:tcPrChange w:id="5010" w:author="Author" w:date="2018-05-04T21:05:00Z">
              <w:tcPr>
                <w:tcW w:w="8115" w:type="dxa"/>
                <w:shd w:val="clear" w:color="auto" w:fill="auto"/>
                <w:tcMar>
                  <w:top w:w="100" w:type="dxa"/>
                  <w:left w:w="100" w:type="dxa"/>
                  <w:bottom w:w="100" w:type="dxa"/>
                  <w:right w:w="100" w:type="dxa"/>
                </w:tcMar>
              </w:tcPr>
            </w:tcPrChange>
          </w:tcPr>
          <w:p w14:paraId="0CB04393" w14:textId="77777777" w:rsidR="0048019F" w:rsidRDefault="00AF50CC">
            <w:pPr>
              <w:jc w:val="both"/>
              <w:rPr>
                <w:rFonts w:ascii="Courier New" w:hAnsi="Courier New"/>
                <w:sz w:val="20"/>
                <w:rPrChange w:id="5011" w:author="Author" w:date="2018-05-04T21:05:00Z">
                  <w:rPr>
                    <w:rFonts w:ascii="Courier New" w:hAnsi="Courier New"/>
                  </w:rPr>
                </w:rPrChange>
              </w:rPr>
            </w:pPr>
            <w:r>
              <w:rPr>
                <w:rFonts w:ascii="Courier New" w:hAnsi="Courier New"/>
                <w:sz w:val="20"/>
                <w:rPrChange w:id="5012" w:author="Author" w:date="2018-05-04T21:05:00Z">
                  <w:rPr>
                    <w:rFonts w:ascii="Courier New" w:hAnsi="Courier New"/>
                  </w:rPr>
                </w:rPrChange>
              </w:rPr>
              <w:t>16. In the tumor-normal network comparison, is the fraction of edge changes related to the total number of edges for a given TF? This analysis should further clearly state its null hypothesis (what chang</w:t>
            </w:r>
            <w:r>
              <w:rPr>
                <w:rFonts w:ascii="Courier New" w:hAnsi="Courier New"/>
                <w:sz w:val="20"/>
                <w:rPrChange w:id="5013" w:author="Author" w:date="2018-05-04T21:05:00Z">
                  <w:rPr>
                    <w:rFonts w:ascii="Courier New" w:hAnsi="Courier New"/>
                  </w:rPr>
                </w:rPrChange>
              </w:rPr>
              <w:t>es are expected?). What happens when edges are randomly permuted?</w:t>
            </w:r>
          </w:p>
        </w:tc>
      </w:tr>
      <w:tr w:rsidR="0048019F" w14:paraId="59FE38CE" w14:textId="77777777">
        <w:tc>
          <w:tcPr>
            <w:tcW w:w="1245" w:type="dxa"/>
            <w:shd w:val="clear" w:color="auto" w:fill="auto"/>
            <w:tcMar>
              <w:top w:w="100" w:type="dxa"/>
              <w:left w:w="100" w:type="dxa"/>
              <w:bottom w:w="100" w:type="dxa"/>
              <w:right w:w="100" w:type="dxa"/>
            </w:tcMar>
            <w:tcPrChange w:id="5014" w:author="Author" w:date="2018-05-04T21:05:00Z">
              <w:tcPr>
                <w:tcW w:w="1245" w:type="dxa"/>
                <w:shd w:val="clear" w:color="auto" w:fill="auto"/>
                <w:tcMar>
                  <w:top w:w="100" w:type="dxa"/>
                  <w:left w:w="100" w:type="dxa"/>
                  <w:bottom w:w="100" w:type="dxa"/>
                  <w:right w:w="100" w:type="dxa"/>
                </w:tcMar>
              </w:tcPr>
            </w:tcPrChange>
          </w:tcPr>
          <w:p w14:paraId="31160F80"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65D74BF"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5015" w:author="Author" w:date="2018-05-04T21:05:00Z">
              <w:tcPr>
                <w:tcW w:w="8115" w:type="dxa"/>
                <w:shd w:val="clear" w:color="auto" w:fill="auto"/>
                <w:tcMar>
                  <w:top w:w="100" w:type="dxa"/>
                  <w:left w:w="100" w:type="dxa"/>
                  <w:bottom w:w="100" w:type="dxa"/>
                  <w:right w:w="100" w:type="dxa"/>
                </w:tcMar>
              </w:tcPr>
            </w:tcPrChange>
          </w:tcPr>
          <w:p w14:paraId="0E84B6D4" w14:textId="77777777" w:rsidR="001836E7" w:rsidRDefault="00AF50CC">
            <w:pPr>
              <w:jc w:val="both"/>
              <w:rPr>
                <w:del w:id="5016" w:author="Author" w:date="2018-05-04T21:05:00Z"/>
                <w:rFonts w:ascii="Helvetica Neue" w:eastAsia="Helvetica Neue" w:hAnsi="Helvetica Neue" w:cs="Helvetica Neue"/>
              </w:rPr>
            </w:pPr>
            <w:r>
              <w:rPr>
                <w:rFonts w:ascii="Helvetica Neue" w:eastAsia="Helvetica Neue" w:hAnsi="Helvetica Neue" w:cs="Helvetica Neue"/>
              </w:rPr>
              <w:t>We thank referee for pointing out this issue. We agree with the referee that we need to be more clear about the analysis related to rewiring of regulatory network in the rev</w:t>
            </w:r>
            <w:r>
              <w:rPr>
                <w:rFonts w:ascii="Helvetica Neue" w:eastAsia="Helvetica Neue" w:hAnsi="Helvetica Neue" w:cs="Helvetica Neue"/>
              </w:rPr>
              <w:t>ised manuscript.</w:t>
            </w:r>
          </w:p>
          <w:p w14:paraId="14669359" w14:textId="77777777" w:rsidR="001836E7" w:rsidRDefault="001836E7">
            <w:pPr>
              <w:jc w:val="both"/>
              <w:rPr>
                <w:del w:id="5017" w:author="Author" w:date="2018-05-04T21:05:00Z"/>
                <w:rFonts w:ascii="Helvetica Neue" w:eastAsia="Helvetica Neue" w:hAnsi="Helvetica Neue" w:cs="Helvetica Neue"/>
              </w:rPr>
            </w:pPr>
          </w:p>
          <w:p w14:paraId="3DF05C65" w14:textId="77777777" w:rsidR="001836E7" w:rsidRDefault="00AF50CC">
            <w:pPr>
              <w:jc w:val="both"/>
              <w:rPr>
                <w:del w:id="5018" w:author="Author" w:date="2018-05-04T21:05:00Z"/>
                <w:rFonts w:ascii="Helvetica Neue" w:eastAsia="Helvetica Neue" w:hAnsi="Helvetica Neue" w:cs="Helvetica Neue"/>
              </w:rPr>
            </w:pPr>
            <w:del w:id="5019" w:author="Author" w:date="2018-05-04T21:05:00Z">
              <w:r>
                <w:rPr>
                  <w:rFonts w:ascii="Helvetica Neue" w:eastAsia="Helvetica Neue" w:hAnsi="Helvetica Neue" w:cs="Helvetica Neue"/>
                </w:rPr>
                <w:delText>We</w:delText>
              </w:r>
            </w:del>
            <w:ins w:id="5020" w:author="Author" w:date="2018-05-04T21:05:00Z">
              <w:r>
                <w:rPr>
                  <w:rFonts w:ascii="Helvetica Neue" w:eastAsia="Helvetica Neue" w:hAnsi="Helvetica Neue" w:cs="Helvetica Neue"/>
                </w:rPr>
                <w:t xml:space="preserve"> In short, we</w:t>
              </w:r>
            </w:ins>
            <w:r>
              <w:rPr>
                <w:rFonts w:ascii="Helvetica Neue" w:eastAsia="Helvetica Neue" w:hAnsi="Helvetica Neue" w:cs="Helvetica Neue"/>
              </w:rPr>
              <w:t xml:space="preserve"> would like to clarify that the rewiring index is based on the fraction of regulatory edge changes between two cellular contexts. </w:t>
            </w:r>
            <w:del w:id="5021" w:author="Author" w:date="2018-05-04T21:05:00Z">
              <w:r>
                <w:rPr>
                  <w:rFonts w:ascii="Helvetica Neue" w:eastAsia="Helvetica Neue" w:hAnsi="Helvetica Neue" w:cs="Helvetica Neue"/>
                </w:rPr>
                <w:delText xml:space="preserve">The rewiring index is then normalized across all regulatory proteins, and the sign reflects the direction </w:delText>
              </w:r>
              <w:r>
                <w:rPr>
                  <w:rFonts w:ascii="Helvetica Neue" w:eastAsia="Helvetica Neue" w:hAnsi="Helvetica Neue" w:cs="Helvetica Neue"/>
                </w:rPr>
                <w:delText>of rewiring. Details of rScore derivation can be found in Supplementary 5.3. Given this, we assume a null hypothesis to be no change in regulatory edge across cell types. We expect no or minimal change in edges when two cellular contexts are similar. To de</w:delText>
              </w:r>
              <w:r>
                <w:rPr>
                  <w:rFonts w:ascii="Helvetica Neue" w:eastAsia="Helvetica Neue" w:hAnsi="Helvetica Neue" w:cs="Helvetica Neue"/>
                </w:rPr>
                <w:delText>monstrate, we selected all available GM12878 ChIP-seq experiments that have at least two replicates, and we then calculated the same rewiring index between isogenic replicates of the same cellular context. We expect very small rewiring score given they are</w:delText>
              </w:r>
              <w:r>
                <w:rPr>
                  <w:rFonts w:ascii="Helvetica Neue" w:eastAsia="Helvetica Neue" w:hAnsi="Helvetica Neue" w:cs="Helvetica Neue"/>
                </w:rPr>
                <w:delText xml:space="preserve"> the same cellular context, and the edge changes between two networks will be simply a noise from ChIP-seq experiments.</w:delText>
              </w:r>
            </w:del>
          </w:p>
          <w:p w14:paraId="4915738B" w14:textId="77777777" w:rsidR="001836E7" w:rsidRDefault="001836E7">
            <w:pPr>
              <w:jc w:val="both"/>
              <w:rPr>
                <w:del w:id="5022" w:author="Author" w:date="2018-05-04T21:05:00Z"/>
                <w:rFonts w:ascii="Helvetica Neue" w:eastAsia="Helvetica Neue" w:hAnsi="Helvetica Neue" w:cs="Helvetica Neue"/>
              </w:rPr>
            </w:pPr>
          </w:p>
          <w:p w14:paraId="3A5495A9" w14:textId="6A2C9410" w:rsidR="0048019F" w:rsidRDefault="00AF50CC">
            <w:pPr>
              <w:jc w:val="both"/>
              <w:rPr>
                <w:rFonts w:ascii="Helvetica Neue" w:eastAsia="Helvetica Neue" w:hAnsi="Helvetica Neue" w:cs="Helvetica Neue"/>
              </w:rPr>
            </w:pPr>
            <w:del w:id="5023" w:author="Author" w:date="2018-05-04T21:05:00Z">
              <w:r>
                <w:rPr>
                  <w:rFonts w:ascii="Helvetica Neue" w:eastAsia="Helvetica Neue" w:hAnsi="Helvetica Neue" w:cs="Helvetica Neue"/>
                </w:rPr>
                <w:delText xml:space="preserve">As expected, when two cellular context are similar, as shown in “baseline”, minimal number of edges do change targets. </w:delText>
              </w:r>
            </w:del>
            <w:ins w:id="5024" w:author="Author" w:date="2018-05-04T21:05:00Z">
              <w:r>
                <w:rPr>
                  <w:rFonts w:ascii="Helvetica Neue" w:eastAsia="Helvetica Neue" w:hAnsi="Helvetica Neue" w:cs="Helvetica Neue"/>
                </w:rPr>
                <w:t>We have added more analysis in the revised supplement to estimate false positive rates of rewirin</w:t>
              </w:r>
              <w:r>
                <w:rPr>
                  <w:rFonts w:ascii="Helvetica Neue" w:eastAsia="Helvetica Neue" w:hAnsi="Helvetica Neue" w:cs="Helvetica Neue"/>
                </w:rPr>
                <w:t>g. See excerpt for more details.</w:t>
              </w:r>
            </w:ins>
            <w:moveFromRangeStart w:id="5025" w:author="Author" w:date="2018-05-04T21:05:00Z" w:name="move513231276"/>
            <w:moveFrom w:id="5026" w:author="Author" w:date="2018-05-04T21:05:00Z">
              <w:r>
                <w:rPr>
                  <w:rFonts w:ascii="Times New Roman" w:hAnsi="Times New Roman"/>
                  <w:sz w:val="20"/>
                  <w:rPrChange w:id="5027" w:author="Author" w:date="2018-05-04T21:05:00Z">
                    <w:rPr>
                      <w:rFonts w:ascii="Helvetica Neue" w:hAnsi="Helvetica Neue"/>
                    </w:rPr>
                  </w:rPrChange>
                </w:rPr>
                <w:t>However, in “rewiring”, TF do change targets extensively when compared across cancerous (K562) to normal (GM12878) cell lines. To put this into perspective, we calc</w:t>
              </w:r>
              <w:r>
                <w:rPr>
                  <w:rFonts w:ascii="Times New Roman" w:hAnsi="Times New Roman"/>
                  <w:sz w:val="20"/>
                  <w:rPrChange w:id="5028" w:author="Author" w:date="2018-05-04T21:05:00Z">
                    <w:rPr>
                      <w:rFonts w:ascii="Helvetica Neue" w:hAnsi="Helvetica Neue"/>
                    </w:rPr>
                  </w:rPrChange>
                </w:rPr>
                <w:t xml:space="preserve">ulated the fraction of regulatory edges that are due to noise. </w:t>
              </w:r>
            </w:moveFrom>
            <w:moveFromRangeEnd w:id="5025"/>
            <w:del w:id="5029" w:author="Author" w:date="2018-05-04T21:05:00Z">
              <w:r>
                <w:rPr>
                  <w:rFonts w:ascii="Helvetica Neue" w:eastAsia="Helvetica Neue" w:hAnsi="Helvetica Neue" w:cs="Helvetica Neue"/>
                </w:rPr>
                <w:delText>We find that on average 1.36% of regulatory edges are false positives.</w:delText>
              </w:r>
            </w:del>
          </w:p>
        </w:tc>
      </w:tr>
      <w:tr w:rsidR="0048019F" w14:paraId="39C335E5" w14:textId="77777777">
        <w:trPr>
          <w:trHeight w:val="1720"/>
          <w:trPrChange w:id="5030" w:author="Author" w:date="2018-05-04T21:05:00Z">
            <w:trPr>
              <w:trHeight w:val="1720"/>
            </w:trPr>
          </w:trPrChange>
        </w:trPr>
        <w:tc>
          <w:tcPr>
            <w:tcW w:w="1245" w:type="dxa"/>
            <w:shd w:val="clear" w:color="auto" w:fill="auto"/>
            <w:tcMar>
              <w:top w:w="100" w:type="dxa"/>
              <w:left w:w="100" w:type="dxa"/>
              <w:bottom w:w="100" w:type="dxa"/>
              <w:right w:w="100" w:type="dxa"/>
            </w:tcMar>
            <w:tcPrChange w:id="5031" w:author="Author" w:date="2018-05-04T21:05:00Z">
              <w:tcPr>
                <w:tcW w:w="1245" w:type="dxa"/>
                <w:shd w:val="clear" w:color="auto" w:fill="auto"/>
                <w:tcMar>
                  <w:top w:w="100" w:type="dxa"/>
                  <w:left w:w="100" w:type="dxa"/>
                  <w:bottom w:w="100" w:type="dxa"/>
                  <w:right w:w="100" w:type="dxa"/>
                </w:tcMar>
              </w:tcPr>
            </w:tcPrChange>
          </w:tcPr>
          <w:p w14:paraId="08D60A76" w14:textId="77777777" w:rsidR="0048019F" w:rsidRDefault="00AF50CC">
            <w:pPr>
              <w:spacing w:line="240" w:lineRule="auto"/>
              <w:rPr>
                <w:rFonts w:ascii="Times New Roman" w:hAnsi="Times New Roman"/>
                <w:sz w:val="20"/>
                <w:rPrChange w:id="5032" w:author="Author" w:date="2018-05-04T21:05:00Z">
                  <w:rPr>
                    <w:rFonts w:ascii="Times New Roman" w:hAnsi="Times New Roman"/>
                  </w:rPr>
                </w:rPrChange>
              </w:rPr>
            </w:pPr>
            <w:r>
              <w:rPr>
                <w:rFonts w:ascii="Times New Roman" w:hAnsi="Times New Roman"/>
                <w:sz w:val="20"/>
                <w:rPrChange w:id="5033" w:author="Author" w:date="2018-05-04T21:05:00Z">
                  <w:rPr>
                    <w:rFonts w:ascii="Times New Roman" w:hAnsi="Times New Roman"/>
                  </w:rPr>
                </w:rPrChange>
              </w:rPr>
              <w:t>Excerpt From</w:t>
            </w:r>
          </w:p>
          <w:p w14:paraId="165BF942" w14:textId="4B39090C" w:rsidR="0048019F" w:rsidRDefault="00AF50CC">
            <w:pPr>
              <w:spacing w:line="240" w:lineRule="auto"/>
              <w:rPr>
                <w:rFonts w:ascii="Times New Roman" w:eastAsia="Times New Roman" w:hAnsi="Times New Roman" w:cs="Times New Roman"/>
                <w:sz w:val="20"/>
                <w:szCs w:val="20"/>
              </w:rPr>
            </w:pPr>
            <w:r>
              <w:rPr>
                <w:rFonts w:ascii="Times New Roman" w:hAnsi="Times New Roman"/>
                <w:sz w:val="20"/>
                <w:rPrChange w:id="5034" w:author="Author" w:date="2018-05-04T21:05:00Z">
                  <w:rPr>
                    <w:rFonts w:ascii="Times New Roman" w:hAnsi="Times New Roman"/>
                  </w:rPr>
                </w:rPrChange>
              </w:rPr>
              <w:t xml:space="preserve">Revised </w:t>
            </w:r>
            <w:del w:id="5035" w:author="Author" w:date="2018-05-04T21:05:00Z">
              <w:r>
                <w:rPr>
                  <w:rFonts w:ascii="Times New Roman" w:eastAsia="Times New Roman" w:hAnsi="Times New Roman" w:cs="Times New Roman"/>
                </w:rPr>
                <w:delText>Manuscript (in supplement)</w:delText>
              </w:r>
            </w:del>
            <w:ins w:id="5036" w:author="Author" w:date="2018-05-04T21:05:00Z">
              <w:r>
                <w:rPr>
                  <w:rFonts w:ascii="Times New Roman" w:eastAsia="Times New Roman" w:hAnsi="Times New Roman" w:cs="Times New Roman"/>
                  <w:sz w:val="20"/>
                  <w:szCs w:val="20"/>
                </w:rPr>
                <w:t>Supplement</w:t>
              </w:r>
            </w:ins>
          </w:p>
        </w:tc>
        <w:tc>
          <w:tcPr>
            <w:tcW w:w="8115" w:type="dxa"/>
            <w:shd w:val="clear" w:color="auto" w:fill="auto"/>
            <w:tcMar>
              <w:top w:w="100" w:type="dxa"/>
              <w:left w:w="100" w:type="dxa"/>
              <w:bottom w:w="100" w:type="dxa"/>
              <w:right w:w="100" w:type="dxa"/>
            </w:tcMar>
            <w:tcPrChange w:id="5037" w:author="Author" w:date="2018-05-04T21:05:00Z">
              <w:tcPr>
                <w:tcW w:w="8115" w:type="dxa"/>
                <w:shd w:val="clear" w:color="auto" w:fill="auto"/>
                <w:tcMar>
                  <w:top w:w="100" w:type="dxa"/>
                  <w:left w:w="100" w:type="dxa"/>
                  <w:bottom w:w="100" w:type="dxa"/>
                  <w:right w:w="100" w:type="dxa"/>
                </w:tcMar>
              </w:tcPr>
            </w:tcPrChange>
          </w:tcPr>
          <w:p w14:paraId="661CE607" w14:textId="77777777" w:rsidR="001836E7" w:rsidRDefault="00AF50CC">
            <w:pPr>
              <w:jc w:val="both"/>
              <w:rPr>
                <w:del w:id="5038" w:author="Author" w:date="2018-05-04T21:05:00Z"/>
                <w:rFonts w:ascii="Times New Roman" w:eastAsia="Times New Roman" w:hAnsi="Times New Roman" w:cs="Times New Roman"/>
              </w:rPr>
            </w:pPr>
            <w:ins w:id="5039" w:author="Author" w:date="2018-05-04T21:05:00Z">
              <w:r>
                <w:rPr>
                  <w:rFonts w:ascii="Times New Roman" w:eastAsia="Times New Roman" w:hAnsi="Times New Roman" w:cs="Times New Roman"/>
                  <w:sz w:val="20"/>
                  <w:szCs w:val="20"/>
                </w:rPr>
                <w:t xml:space="preserve">… The rewiring index is then normalized across all regulatory proteins, and the sign reflects the direction of rewiring. Details of rScore derivation can be found in Supplementary 5.3. Given this, </w:t>
              </w:r>
              <w:r>
                <w:rPr>
                  <w:rFonts w:ascii="Times New Roman" w:eastAsia="Times New Roman" w:hAnsi="Times New Roman" w:cs="Times New Roman"/>
                  <w:sz w:val="20"/>
                  <w:szCs w:val="20"/>
                  <w:u w:val="single"/>
                </w:rPr>
                <w:t>we assume a null hypothesis to be no change in regulatory e</w:t>
              </w:r>
              <w:r>
                <w:rPr>
                  <w:rFonts w:ascii="Times New Roman" w:eastAsia="Times New Roman" w:hAnsi="Times New Roman" w:cs="Times New Roman"/>
                  <w:sz w:val="20"/>
                  <w:szCs w:val="20"/>
                  <w:u w:val="single"/>
                </w:rPr>
                <w:t>dge across cell types</w:t>
              </w:r>
              <w:r>
                <w:rPr>
                  <w:rFonts w:ascii="Times New Roman" w:eastAsia="Times New Roman" w:hAnsi="Times New Roman" w:cs="Times New Roman"/>
                  <w:sz w:val="20"/>
                  <w:szCs w:val="20"/>
                </w:rPr>
                <w:t xml:space="preserve">. We expect no or minimal change in edges when two cellular contexts are similar. To demonstrate, we selected all available GM12878 ChIP-seq experiments that have at least two replicates, and we then calculated the same rewiring index </w:t>
              </w:r>
              <w:r>
                <w:rPr>
                  <w:rFonts w:ascii="Times New Roman" w:eastAsia="Times New Roman" w:hAnsi="Times New Roman" w:cs="Times New Roman"/>
                  <w:sz w:val="20"/>
                  <w:szCs w:val="20"/>
                </w:rPr>
                <w:t>between isogenic replicates of the same cellular context. We expect very small rewiring score given they are the same cellular context, and the edge changes between two networks will be simply a noise from ChIP-seq experiments.</w:t>
              </w:r>
              <w:r>
                <w:rPr>
                  <w:rFonts w:ascii="Times New Roman" w:eastAsia="Times New Roman" w:hAnsi="Times New Roman" w:cs="Times New Roman"/>
                  <w:sz w:val="20"/>
                  <w:szCs w:val="20"/>
                </w:rPr>
                <w:br/>
              </w:r>
              <w:r>
                <w:rPr>
                  <w:rFonts w:ascii="Times New Roman" w:eastAsia="Times New Roman" w:hAnsi="Times New Roman" w:cs="Times New Roman"/>
                  <w:sz w:val="20"/>
                  <w:szCs w:val="20"/>
                </w:rPr>
                <w:br/>
                <w:t>As expected, when two cellu</w:t>
              </w:r>
              <w:r>
                <w:rPr>
                  <w:rFonts w:ascii="Times New Roman" w:eastAsia="Times New Roman" w:hAnsi="Times New Roman" w:cs="Times New Roman"/>
                  <w:sz w:val="20"/>
                  <w:szCs w:val="20"/>
                </w:rPr>
                <w:t xml:space="preserve">lar context are similar, as shown in “baseline”, minimal number of edges do change targets. </w:t>
              </w:r>
            </w:ins>
            <w:moveToRangeStart w:id="5040" w:author="Author" w:date="2018-05-04T21:05:00Z" w:name="move513231276"/>
            <w:moveTo w:id="5041" w:author="Author" w:date="2018-05-04T21:05:00Z">
              <w:r>
                <w:rPr>
                  <w:rFonts w:ascii="Times New Roman" w:hAnsi="Times New Roman"/>
                  <w:sz w:val="20"/>
                  <w:rPrChange w:id="5042" w:author="Author" w:date="2018-05-04T21:05:00Z">
                    <w:rPr>
                      <w:rFonts w:ascii="Helvetica Neue" w:hAnsi="Helvetica Neue"/>
                    </w:rPr>
                  </w:rPrChange>
                </w:rPr>
                <w:t>However, in “rewiring”, TF do change targets extensively when compared across cancerous (K562) to normal (GM12878) cell lines. To put this into perspective, we calc</w:t>
              </w:r>
              <w:r>
                <w:rPr>
                  <w:rFonts w:ascii="Times New Roman" w:hAnsi="Times New Roman"/>
                  <w:sz w:val="20"/>
                  <w:rPrChange w:id="5043" w:author="Author" w:date="2018-05-04T21:05:00Z">
                    <w:rPr>
                      <w:rFonts w:ascii="Helvetica Neue" w:hAnsi="Helvetica Neue"/>
                    </w:rPr>
                  </w:rPrChange>
                </w:rPr>
                <w:t xml:space="preserve">ulated the fraction of regulatory edges that are due to noise. </w:t>
              </w:r>
            </w:moveTo>
            <w:moveToRangeEnd w:id="5040"/>
          </w:p>
          <w:p w14:paraId="7DB17E1F" w14:textId="77777777" w:rsidR="001836E7" w:rsidRDefault="00AF50CC">
            <w:pPr>
              <w:rPr>
                <w:del w:id="5044" w:author="Author" w:date="2018-05-04T21:05:00Z"/>
              </w:rPr>
            </w:pPr>
            <w:del w:id="5045" w:author="Author" w:date="2018-05-04T21:05:00Z">
              <w:r>
                <w:rPr>
                  <w:noProof/>
                  <w:lang w:val="en-US"/>
                </w:rPr>
                <w:drawing>
                  <wp:inline distT="114300" distB="114300" distL="114300" distR="114300" wp14:anchorId="47F50D9B" wp14:editId="1F17CBE0">
                    <wp:extent cx="5019675" cy="3759200"/>
                    <wp:effectExtent l="0" t="0" r="0" b="0"/>
                    <wp:docPr id="155"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78"/>
                            <a:srcRect/>
                            <a:stretch>
                              <a:fillRect/>
                            </a:stretch>
                          </pic:blipFill>
                          <pic:spPr>
                            <a:xfrm>
                              <a:off x="0" y="0"/>
                              <a:ext cx="5019675" cy="3759200"/>
                            </a:xfrm>
                            <a:prstGeom prst="rect">
                              <a:avLst/>
                            </a:prstGeom>
                            <a:ln/>
                          </pic:spPr>
                        </pic:pic>
                      </a:graphicData>
                    </a:graphic>
                  </wp:inline>
                </w:drawing>
              </w:r>
            </w:del>
          </w:p>
          <w:p w14:paraId="617608C7" w14:textId="1D405477" w:rsidR="0048019F" w:rsidRDefault="00AF50CC">
            <w:pPr>
              <w:jc w:val="both"/>
              <w:rPr>
                <w:ins w:id="5046" w:author="Author" w:date="2018-05-04T21:05:00Z"/>
                <w:rFonts w:ascii="Times New Roman" w:eastAsia="Times New Roman" w:hAnsi="Times New Roman" w:cs="Times New Roman"/>
                <w:sz w:val="20"/>
                <w:szCs w:val="20"/>
                <w:u w:val="single"/>
              </w:rPr>
            </w:pPr>
            <w:del w:id="5047" w:author="Author" w:date="2018-05-04T21:05:00Z">
              <w:r>
                <w:rPr>
                  <w:noProof/>
                  <w:lang w:val="en-US"/>
                </w:rPr>
                <w:drawing>
                  <wp:inline distT="114300" distB="114300" distL="114300" distR="114300" wp14:anchorId="6EF51EAC" wp14:editId="4CA6A591">
                    <wp:extent cx="3810000" cy="3810000"/>
                    <wp:effectExtent l="0" t="0" r="0" b="0"/>
                    <wp:docPr id="156"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79"/>
                            <a:srcRect/>
                            <a:stretch>
                              <a:fillRect/>
                            </a:stretch>
                          </pic:blipFill>
                          <pic:spPr>
                            <a:xfrm>
                              <a:off x="0" y="0"/>
                              <a:ext cx="3810000" cy="3810000"/>
                            </a:xfrm>
                            <a:prstGeom prst="rect">
                              <a:avLst/>
                            </a:prstGeom>
                            <a:ln/>
                          </pic:spPr>
                        </pic:pic>
                      </a:graphicData>
                    </a:graphic>
                  </wp:inline>
                </w:drawing>
              </w:r>
            </w:del>
            <w:ins w:id="5048" w:author="Author" w:date="2018-05-04T21:05:00Z">
              <w:r>
                <w:rPr>
                  <w:rFonts w:ascii="Times New Roman" w:eastAsia="Times New Roman" w:hAnsi="Times New Roman" w:cs="Times New Roman"/>
                  <w:sz w:val="20"/>
                  <w:szCs w:val="20"/>
                  <w:u w:val="single"/>
                </w:rPr>
                <w:t>We estimate that, on average, 1.36% of observed regulatory edges could be false positives.</w:t>
              </w:r>
            </w:ins>
          </w:p>
          <w:p w14:paraId="083BB627" w14:textId="77777777" w:rsidR="0048019F" w:rsidRDefault="0048019F">
            <w:pPr>
              <w:jc w:val="both"/>
              <w:rPr>
                <w:ins w:id="5049" w:author="Author" w:date="2018-05-04T21:05:00Z"/>
                <w:rFonts w:ascii="Times New Roman" w:eastAsia="Times New Roman" w:hAnsi="Times New Roman" w:cs="Times New Roman"/>
                <w:sz w:val="20"/>
                <w:szCs w:val="20"/>
              </w:rPr>
            </w:pPr>
          </w:p>
          <w:p w14:paraId="75C7B34E" w14:textId="77777777" w:rsidR="0048019F" w:rsidRDefault="00AF50CC">
            <w:pPr>
              <w:jc w:val="both"/>
              <w:rPr>
                <w:ins w:id="5050" w:author="Author" w:date="2018-05-04T21:05:00Z"/>
                <w:rFonts w:ascii="Times New Roman" w:eastAsia="Times New Roman" w:hAnsi="Times New Roman" w:cs="Times New Roman"/>
                <w:sz w:val="20"/>
                <w:szCs w:val="20"/>
              </w:rPr>
            </w:pPr>
            <w:ins w:id="5051" w:author="Author" w:date="2018-05-04T21:05:00Z">
              <w:r>
                <w:rPr>
                  <w:rFonts w:ascii="Times New Roman" w:eastAsia="Times New Roman" w:hAnsi="Times New Roman" w:cs="Times New Roman"/>
                  <w:sz w:val="20"/>
                  <w:szCs w:val="20"/>
                </w:rPr>
                <w:t>Supplementary Figure X1.</w:t>
              </w:r>
              <w:r>
                <w:rPr>
                  <w:rFonts w:ascii="Times New Roman" w:eastAsia="Times New Roman" w:hAnsi="Times New Roman" w:cs="Times New Roman"/>
                  <w:sz w:val="20"/>
                  <w:szCs w:val="20"/>
                </w:rPr>
                <w:br/>
              </w:r>
            </w:ins>
          </w:p>
          <w:p w14:paraId="0936BFEF" w14:textId="77777777" w:rsidR="0048019F" w:rsidRDefault="00AF50CC">
            <w:pPr>
              <w:rPr>
                <w:ins w:id="5052" w:author="Author" w:date="2018-05-04T21:05:00Z"/>
                <w:rFonts w:ascii="Times New Roman" w:eastAsia="Times New Roman" w:hAnsi="Times New Roman" w:cs="Times New Roman"/>
                <w:sz w:val="20"/>
                <w:szCs w:val="20"/>
              </w:rPr>
            </w:pPr>
            <w:ins w:id="5053" w:author="Author" w:date="2018-05-04T21:05:00Z">
              <w:r>
                <w:rPr>
                  <w:rFonts w:ascii="Times New Roman" w:eastAsia="Times New Roman" w:hAnsi="Times New Roman" w:cs="Times New Roman"/>
                  <w:noProof/>
                  <w:sz w:val="20"/>
                  <w:szCs w:val="20"/>
                  <w:lang w:val="en-US"/>
                </w:rPr>
                <w:drawing>
                  <wp:inline distT="114300" distB="114300" distL="114300" distR="114300">
                    <wp:extent cx="5019675" cy="3759200"/>
                    <wp:effectExtent l="0" t="0" r="0" b="0"/>
                    <wp:docPr id="54"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78"/>
                            <a:srcRect/>
                            <a:stretch>
                              <a:fillRect/>
                            </a:stretch>
                          </pic:blipFill>
                          <pic:spPr>
                            <a:xfrm>
                              <a:off x="0" y="0"/>
                              <a:ext cx="5019675" cy="3759200"/>
                            </a:xfrm>
                            <a:prstGeom prst="rect">
                              <a:avLst/>
                            </a:prstGeom>
                            <a:ln/>
                          </pic:spPr>
                        </pic:pic>
                      </a:graphicData>
                    </a:graphic>
                  </wp:inline>
                </w:drawing>
              </w:r>
            </w:ins>
          </w:p>
          <w:p w14:paraId="146DEC66" w14:textId="77777777" w:rsidR="0048019F" w:rsidRDefault="0048019F">
            <w:pPr>
              <w:rPr>
                <w:ins w:id="5054" w:author="Author" w:date="2018-05-04T21:05:00Z"/>
                <w:rFonts w:ascii="Times New Roman" w:eastAsia="Times New Roman" w:hAnsi="Times New Roman" w:cs="Times New Roman"/>
                <w:sz w:val="20"/>
                <w:szCs w:val="20"/>
              </w:rPr>
            </w:pPr>
          </w:p>
          <w:p w14:paraId="5812BDD9" w14:textId="77777777" w:rsidR="0048019F" w:rsidRDefault="00AF50CC">
            <w:pPr>
              <w:jc w:val="both"/>
              <w:rPr>
                <w:ins w:id="5055" w:author="Author" w:date="2018-05-04T21:05:00Z"/>
                <w:rFonts w:ascii="Times New Roman" w:eastAsia="Times New Roman" w:hAnsi="Times New Roman" w:cs="Times New Roman"/>
                <w:sz w:val="20"/>
                <w:szCs w:val="20"/>
              </w:rPr>
            </w:pPr>
            <w:ins w:id="5056" w:author="Author" w:date="2018-05-04T21:05:00Z">
              <w:r>
                <w:rPr>
                  <w:rFonts w:ascii="Times New Roman" w:eastAsia="Times New Roman" w:hAnsi="Times New Roman" w:cs="Times New Roman"/>
                  <w:sz w:val="20"/>
                  <w:szCs w:val="20"/>
                </w:rPr>
                <w:t>Supplementary Figure X2.</w:t>
              </w:r>
            </w:ins>
          </w:p>
          <w:p w14:paraId="620A21E5" w14:textId="77777777" w:rsidR="0048019F" w:rsidRDefault="00AF50CC">
            <w:pPr>
              <w:rPr>
                <w:rFonts w:ascii="Times New Roman" w:eastAsia="Times New Roman" w:hAnsi="Times New Roman" w:cs="Times New Roman"/>
                <w:sz w:val="20"/>
                <w:szCs w:val="20"/>
              </w:rPr>
            </w:pPr>
            <w:ins w:id="5057" w:author="Author" w:date="2018-05-04T21:05:00Z">
              <w:r>
                <w:rPr>
                  <w:rFonts w:ascii="Times New Roman" w:eastAsia="Times New Roman" w:hAnsi="Times New Roman" w:cs="Times New Roman"/>
                  <w:noProof/>
                  <w:sz w:val="20"/>
                  <w:szCs w:val="20"/>
                  <w:lang w:val="en-US"/>
                </w:rPr>
                <w:drawing>
                  <wp:inline distT="114300" distB="114300" distL="114300" distR="114300">
                    <wp:extent cx="3011805" cy="3011805"/>
                    <wp:effectExtent l="0" t="0" r="0" b="0"/>
                    <wp:docPr id="70"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79"/>
                            <a:srcRect/>
                            <a:stretch>
                              <a:fillRect/>
                            </a:stretch>
                          </pic:blipFill>
                          <pic:spPr>
                            <a:xfrm>
                              <a:off x="0" y="0"/>
                              <a:ext cx="3011805" cy="3011805"/>
                            </a:xfrm>
                            <a:prstGeom prst="rect">
                              <a:avLst/>
                            </a:prstGeom>
                            <a:ln/>
                          </pic:spPr>
                        </pic:pic>
                      </a:graphicData>
                    </a:graphic>
                  </wp:inline>
                </w:drawing>
              </w:r>
            </w:ins>
          </w:p>
        </w:tc>
      </w:tr>
    </w:tbl>
    <w:p w14:paraId="10F754A8" w14:textId="77777777" w:rsidR="0048019F" w:rsidRDefault="0048019F"/>
    <w:p w14:paraId="7B7768ED" w14:textId="77777777" w:rsidR="0048019F" w:rsidRDefault="00AF50CC">
      <w:pPr>
        <w:pStyle w:val="Heading2"/>
        <w:spacing w:before="280"/>
      </w:pPr>
      <w:bookmarkStart w:id="5058" w:name="_yiphny9prp88" w:colFirst="0" w:colLast="0"/>
      <w:bookmarkEnd w:id="5058"/>
      <w:r>
        <w:t>&lt;ID&gt;</w:t>
      </w:r>
      <w:r>
        <w:t>REF5.19 – Stemness in Rewiring analysis in the stem cells</w:t>
      </w:r>
    </w:p>
    <w:p w14:paraId="2F013945" w14:textId="77777777" w:rsidR="0048019F" w:rsidRDefault="00AF50CC">
      <w:r>
        <w:t>&lt;TYPE&gt;$$$Stemness,$$$Calc</w:t>
      </w:r>
    </w:p>
    <w:p w14:paraId="5CFED891" w14:textId="77777777" w:rsidR="0048019F" w:rsidRDefault="00AF50CC">
      <w:r>
        <w:t>&lt;ASSIGN&gt;@@@DL,@@@JZ</w:t>
      </w:r>
    </w:p>
    <w:p w14:paraId="37C71DF9" w14:textId="77777777" w:rsidR="0048019F" w:rsidRDefault="00AF50CC">
      <w:r>
        <w:t>&lt;PLAN&gt;&amp;&amp;&amp;AgreeFix</w:t>
      </w:r>
    </w:p>
    <w:p w14:paraId="6CD5B77D" w14:textId="77777777" w:rsidR="0048019F" w:rsidRDefault="00AF50CC">
      <w:r>
        <w:t>&lt;STATUS&gt;%%%25DONE</w:t>
      </w:r>
    </w:p>
    <w:p w14:paraId="5DED350A" w14:textId="77777777" w:rsidR="0048019F" w:rsidRDefault="0048019F"/>
    <w:tbl>
      <w:tblPr>
        <w:tblStyle w:val="affff4"/>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5059"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5060">
          <w:tblGrid>
            <w:gridCol w:w="1245"/>
            <w:gridCol w:w="8115"/>
          </w:tblGrid>
        </w:tblGridChange>
      </w:tblGrid>
      <w:tr w:rsidR="0048019F" w14:paraId="7B36B5C7" w14:textId="77777777">
        <w:tc>
          <w:tcPr>
            <w:tcW w:w="1245" w:type="dxa"/>
            <w:shd w:val="clear" w:color="auto" w:fill="auto"/>
            <w:tcMar>
              <w:top w:w="100" w:type="dxa"/>
              <w:left w:w="100" w:type="dxa"/>
              <w:bottom w:w="100" w:type="dxa"/>
              <w:right w:w="100" w:type="dxa"/>
            </w:tcMar>
            <w:tcPrChange w:id="5061" w:author="Author" w:date="2018-05-04T21:05:00Z">
              <w:tcPr>
                <w:tcW w:w="1245" w:type="dxa"/>
                <w:shd w:val="clear" w:color="auto" w:fill="auto"/>
                <w:tcMar>
                  <w:top w:w="100" w:type="dxa"/>
                  <w:left w:w="100" w:type="dxa"/>
                  <w:bottom w:w="100" w:type="dxa"/>
                  <w:right w:w="100" w:type="dxa"/>
                </w:tcMar>
              </w:tcPr>
            </w:tcPrChange>
          </w:tcPr>
          <w:p w14:paraId="70189992"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7AC8672D"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5062" w:author="Author" w:date="2018-05-04T21:05:00Z">
              <w:tcPr>
                <w:tcW w:w="8115" w:type="dxa"/>
                <w:shd w:val="clear" w:color="auto" w:fill="auto"/>
                <w:tcMar>
                  <w:top w:w="100" w:type="dxa"/>
                  <w:left w:w="100" w:type="dxa"/>
                  <w:bottom w:w="100" w:type="dxa"/>
                  <w:right w:w="100" w:type="dxa"/>
                </w:tcMar>
              </w:tcPr>
            </w:tcPrChange>
          </w:tcPr>
          <w:p w14:paraId="752B3456" w14:textId="77777777" w:rsidR="0048019F" w:rsidRDefault="00AF50CC">
            <w:pPr>
              <w:jc w:val="both"/>
              <w:rPr>
                <w:rFonts w:ascii="Courier New" w:eastAsia="Courier New" w:hAnsi="Courier New" w:cs="Courier New"/>
              </w:rPr>
            </w:pPr>
            <w:r>
              <w:rPr>
                <w:rFonts w:ascii="Courier New" w:eastAsia="Courier New" w:hAnsi="Courier New" w:cs="Courier New"/>
              </w:rPr>
              <w:t>17. The network change comparisons with the H1 stem cell models need statistical testing for significance. What fraction of the rewired edges are expected to be false positives?</w:t>
            </w:r>
          </w:p>
          <w:p w14:paraId="1583C559" w14:textId="77777777" w:rsidR="0048019F" w:rsidRDefault="0048019F">
            <w:pPr>
              <w:jc w:val="both"/>
              <w:rPr>
                <w:rFonts w:ascii="Courier New" w:eastAsia="Courier New" w:hAnsi="Courier New" w:cs="Courier New"/>
              </w:rPr>
            </w:pPr>
          </w:p>
        </w:tc>
      </w:tr>
      <w:tr w:rsidR="0048019F" w14:paraId="5A87334D" w14:textId="77777777">
        <w:tc>
          <w:tcPr>
            <w:tcW w:w="1245" w:type="dxa"/>
            <w:shd w:val="clear" w:color="auto" w:fill="auto"/>
            <w:tcMar>
              <w:top w:w="100" w:type="dxa"/>
              <w:left w:w="100" w:type="dxa"/>
              <w:bottom w:w="100" w:type="dxa"/>
              <w:right w:w="100" w:type="dxa"/>
            </w:tcMar>
            <w:tcPrChange w:id="5063" w:author="Author" w:date="2018-05-04T21:05:00Z">
              <w:tcPr>
                <w:tcW w:w="1245" w:type="dxa"/>
                <w:shd w:val="clear" w:color="auto" w:fill="auto"/>
                <w:tcMar>
                  <w:top w:w="100" w:type="dxa"/>
                  <w:left w:w="100" w:type="dxa"/>
                  <w:bottom w:w="100" w:type="dxa"/>
                  <w:right w:w="100" w:type="dxa"/>
                </w:tcMar>
              </w:tcPr>
            </w:tcPrChange>
          </w:tcPr>
          <w:p w14:paraId="7CE89A4F"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274D532"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5064" w:author="Author" w:date="2018-05-04T21:05:00Z">
              <w:tcPr>
                <w:tcW w:w="8115" w:type="dxa"/>
                <w:shd w:val="clear" w:color="auto" w:fill="auto"/>
                <w:tcMar>
                  <w:top w:w="100" w:type="dxa"/>
                  <w:left w:w="100" w:type="dxa"/>
                  <w:bottom w:w="100" w:type="dxa"/>
                  <w:right w:w="100" w:type="dxa"/>
                </w:tcMar>
              </w:tcPr>
            </w:tcPrChange>
          </w:tcPr>
          <w:p w14:paraId="57238274" w14:textId="77777777" w:rsidR="0048019F" w:rsidRDefault="00AF50CC">
            <w:pPr>
              <w:pBdr>
                <w:top w:val="nil"/>
                <w:left w:val="nil"/>
                <w:bottom w:val="nil"/>
                <w:right w:val="nil"/>
                <w:between w:val="nil"/>
              </w:pBdr>
              <w:jc w:val="both"/>
            </w:pPr>
            <w:r>
              <w:t>We thank referee for pointing this out. We agree with the re</w:t>
            </w:r>
            <w:r>
              <w:t>feree’s suggestion and took this opportunity to significa</w:t>
            </w:r>
            <w:commentRangeStart w:id="5065"/>
            <w:r>
              <w:t>ntly expand the statistical aspects of regulatory network rewiring and H1 stemness model. In summary, we have done the following analysis.</w:t>
            </w:r>
          </w:p>
          <w:commentRangeEnd w:id="5065"/>
          <w:p w14:paraId="08508B31" w14:textId="77777777" w:rsidR="0048019F" w:rsidRDefault="00AF50CC">
            <w:pPr>
              <w:pBdr>
                <w:top w:val="nil"/>
                <w:left w:val="nil"/>
                <w:bottom w:val="nil"/>
                <w:right w:val="nil"/>
                <w:between w:val="nil"/>
              </w:pBdr>
              <w:jc w:val="both"/>
            </w:pPr>
            <w:r>
              <w:commentReference w:id="5065"/>
            </w:r>
          </w:p>
          <w:p w14:paraId="14F88243" w14:textId="77777777" w:rsidR="0048019F" w:rsidRDefault="00AF50CC">
            <w:pPr>
              <w:pBdr>
                <w:top w:val="nil"/>
                <w:left w:val="nil"/>
                <w:bottom w:val="nil"/>
                <w:right w:val="nil"/>
                <w:between w:val="nil"/>
              </w:pBdr>
              <w:jc w:val="both"/>
              <w:rPr>
                <w:i/>
                <w:u w:val="single"/>
              </w:rPr>
            </w:pPr>
            <w:r>
              <w:rPr>
                <w:i/>
                <w:u w:val="single"/>
              </w:rPr>
              <w:t>1. Regarding the false positives of the rewired edges</w:t>
            </w:r>
          </w:p>
          <w:p w14:paraId="1CAA054E" w14:textId="77777777" w:rsidR="0048019F" w:rsidRDefault="00AF50CC">
            <w:pPr>
              <w:pBdr>
                <w:top w:val="nil"/>
                <w:left w:val="nil"/>
                <w:bottom w:val="nil"/>
                <w:right w:val="nil"/>
                <w:between w:val="nil"/>
              </w:pBdr>
              <w:jc w:val="both"/>
            </w:pPr>
            <w:r>
              <w:t xml:space="preserve">As we answered earlier in REF5.14, we derived our TF networks from ChIP-seq experiments. The ENCODE consortium has always enforced a strict data quality standards for all ENCODE produced transcription factor ChIP-seq experiments, which allow us </w:t>
            </w:r>
            <w:commentRangeStart w:id="5066"/>
            <w:r>
              <w:t>to rigorous</w:t>
            </w:r>
            <w:r>
              <w:t>ly control for the false positives. Please refer to Excerpt 3 in response to “REF5.14 – ChIP-seq vs other computational based networks”.</w:t>
            </w:r>
          </w:p>
          <w:p w14:paraId="419A4752" w14:textId="77777777" w:rsidR="0048019F" w:rsidRDefault="0048019F">
            <w:pPr>
              <w:pBdr>
                <w:top w:val="nil"/>
                <w:left w:val="nil"/>
                <w:bottom w:val="nil"/>
                <w:right w:val="nil"/>
                <w:between w:val="nil"/>
              </w:pBdr>
              <w:jc w:val="both"/>
            </w:pPr>
          </w:p>
          <w:p w14:paraId="56AEE14A" w14:textId="77777777" w:rsidR="0048019F" w:rsidRDefault="00AF50CC">
            <w:pPr>
              <w:pBdr>
                <w:top w:val="nil"/>
                <w:left w:val="nil"/>
                <w:bottom w:val="nil"/>
                <w:right w:val="nil"/>
                <w:between w:val="nil"/>
              </w:pBdr>
              <w:jc w:val="both"/>
            </w:pPr>
            <w:r>
              <w:t>We then tried to measure the baseline of rewiring using replicates of ChIP-seq experiments, as we explored in REF5.18.</w:t>
            </w:r>
            <w:r>
              <w:t xml:space="preserve"> We find that approximately 1.36% of rewired regulatory edges are false positives using examples from CML.</w:t>
            </w:r>
          </w:p>
          <w:p w14:paraId="0E05BF2F" w14:textId="77777777" w:rsidR="0048019F" w:rsidRDefault="0048019F">
            <w:pPr>
              <w:pBdr>
                <w:top w:val="nil"/>
                <w:left w:val="nil"/>
                <w:bottom w:val="nil"/>
                <w:right w:val="nil"/>
                <w:between w:val="nil"/>
              </w:pBdr>
              <w:jc w:val="both"/>
            </w:pPr>
          </w:p>
          <w:p w14:paraId="0D8425C0" w14:textId="77777777" w:rsidR="0048019F" w:rsidRDefault="00AF50CC">
            <w:pPr>
              <w:pBdr>
                <w:top w:val="nil"/>
                <w:left w:val="nil"/>
                <w:bottom w:val="nil"/>
                <w:right w:val="nil"/>
                <w:between w:val="nil"/>
              </w:pBdr>
              <w:jc w:val="both"/>
            </w:pPr>
            <w:r>
              <w:rPr>
                <w:i/>
                <w:u w:val="single"/>
              </w:rPr>
              <w:t>2. Regarding the statistical testing in the normal-tumor-stem analysis</w:t>
            </w:r>
          </w:p>
          <w:p w14:paraId="21A8E8A8" w14:textId="77777777" w:rsidR="0048019F" w:rsidRDefault="00AF50CC">
            <w:pPr>
              <w:numPr>
                <w:ilvl w:val="0"/>
                <w:numId w:val="3"/>
              </w:numPr>
              <w:pBdr>
                <w:top w:val="nil"/>
                <w:left w:val="nil"/>
                <w:bottom w:val="nil"/>
                <w:right w:val="nil"/>
                <w:between w:val="nil"/>
              </w:pBdr>
              <w:contextualSpacing/>
              <w:jc w:val="both"/>
              <w:rPr>
                <w:i/>
              </w:rPr>
              <w:pPrChange w:id="5067" w:author="Author" w:date="2018-05-04T21:05:00Z">
                <w:pPr>
                  <w:numPr>
                    <w:numId w:val="30"/>
                  </w:numPr>
                  <w:pBdr>
                    <w:top w:val="nil"/>
                    <w:left w:val="nil"/>
                    <w:bottom w:val="nil"/>
                    <w:right w:val="nil"/>
                    <w:between w:val="nil"/>
                  </w:pBdr>
                  <w:ind w:left="720" w:hanging="360"/>
                  <w:contextualSpacing/>
                  <w:jc w:val="both"/>
                </w:pPr>
              </w:pPrChange>
            </w:pPr>
            <w:r>
              <w:rPr>
                <w:i/>
              </w:rPr>
              <w:t>Regarding our original rewiring analysis estimated by fractions</w:t>
            </w:r>
          </w:p>
          <w:p w14:paraId="67F22775" w14:textId="77777777" w:rsidR="0048019F" w:rsidRDefault="00AF50CC">
            <w:pPr>
              <w:ind w:left="720"/>
              <w:jc w:val="both"/>
            </w:pPr>
            <w:r>
              <w:t>Using replica</w:t>
            </w:r>
            <w:r>
              <w:t>tes of H1-hESC ChIP-seq experiments, we made two independent H1 networks in addition to original replicate merged H1 network, and we made recalculated stemness of TF, whether they rewire toward or away from H1. We find that the results of all of stemness d</w:t>
            </w:r>
            <w:r>
              <w:t>irection is reproduced using either replicate. Please see details in Excerpt 1 below.</w:t>
            </w:r>
          </w:p>
          <w:p w14:paraId="4FE096B5" w14:textId="77777777" w:rsidR="0048019F" w:rsidRDefault="00AF50CC">
            <w:pPr>
              <w:numPr>
                <w:ilvl w:val="0"/>
                <w:numId w:val="5"/>
              </w:numPr>
              <w:contextualSpacing/>
              <w:jc w:val="both"/>
              <w:rPr>
                <w:i/>
              </w:rPr>
              <w:pPrChange w:id="5068" w:author="Author" w:date="2018-05-04T21:05:00Z">
                <w:pPr>
                  <w:numPr>
                    <w:numId w:val="31"/>
                  </w:numPr>
                  <w:ind w:left="720" w:hanging="360"/>
                  <w:contextualSpacing/>
                  <w:jc w:val="both"/>
                </w:pPr>
              </w:pPrChange>
            </w:pPr>
            <w:r>
              <w:rPr>
                <w:i/>
              </w:rPr>
              <w:t>Regarding our new analysis using PCA/RCA</w:t>
            </w:r>
          </w:p>
          <w:p w14:paraId="76028A79" w14:textId="302A99E6" w:rsidR="0048019F" w:rsidRDefault="00AF50CC">
            <w:pPr>
              <w:ind w:left="720"/>
              <w:jc w:val="both"/>
            </w:pPr>
            <w:r>
              <w:t xml:space="preserve">We extended our analysis of H1 to RNA-Seq, TF ChIP-Seq (proximal and distal), and TF knockdown data (details in the Excerpt below). We were able to run Wilcoxon test to compare the tumor-stem and normal-stem distance using multiple </w:t>
            </w:r>
            <w:del w:id="5069" w:author="Author" w:date="2018-05-04T21:05:00Z">
              <w:r>
                <w:delText>datasets</w:delText>
              </w:r>
            </w:del>
            <w:ins w:id="5070" w:author="Author" w:date="2018-05-04T21:05:00Z">
              <w:r>
                <w:t>datase</w:t>
              </w:r>
              <w:commentRangeEnd w:id="5066"/>
              <w:r>
                <w:commentReference w:id="5066"/>
              </w:r>
              <w:r>
                <w:t>ts</w:t>
              </w:r>
            </w:ins>
            <w:r>
              <w:t>. We found that tumor cells are more similar to stem cells in general, which is consistent with the findings in the recent TCGA paper \cite(TCGA i stemness). Please see details in Excerpt 2 below.</w:t>
            </w:r>
          </w:p>
        </w:tc>
      </w:tr>
      <w:tr w:rsidR="0048019F" w14:paraId="66B91B9B" w14:textId="77777777">
        <w:trPr>
          <w:trHeight w:val="1720"/>
          <w:trPrChange w:id="5071" w:author="Author" w:date="2018-05-04T21:05:00Z">
            <w:trPr>
              <w:trHeight w:val="1720"/>
            </w:trPr>
          </w:trPrChange>
        </w:trPr>
        <w:tc>
          <w:tcPr>
            <w:tcW w:w="1245" w:type="dxa"/>
            <w:shd w:val="clear" w:color="auto" w:fill="auto"/>
            <w:tcMar>
              <w:top w:w="100" w:type="dxa"/>
              <w:left w:w="100" w:type="dxa"/>
              <w:bottom w:w="100" w:type="dxa"/>
              <w:right w:w="100" w:type="dxa"/>
            </w:tcMar>
            <w:tcPrChange w:id="5072" w:author="Author" w:date="2018-05-04T21:05:00Z">
              <w:tcPr>
                <w:tcW w:w="1245" w:type="dxa"/>
                <w:shd w:val="clear" w:color="auto" w:fill="auto"/>
                <w:tcMar>
                  <w:top w:w="100" w:type="dxa"/>
                  <w:left w:w="100" w:type="dxa"/>
                  <w:bottom w:w="100" w:type="dxa"/>
                  <w:right w:w="100" w:type="dxa"/>
                </w:tcMar>
              </w:tcPr>
            </w:tcPrChange>
          </w:tcPr>
          <w:p w14:paraId="0FC7E7D1"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1 From</w:t>
            </w:r>
          </w:p>
          <w:p w14:paraId="03150469"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Manuscript(in supplement)</w:t>
            </w:r>
          </w:p>
        </w:tc>
        <w:tc>
          <w:tcPr>
            <w:tcW w:w="8115" w:type="dxa"/>
            <w:shd w:val="clear" w:color="auto" w:fill="auto"/>
            <w:tcMar>
              <w:top w:w="100" w:type="dxa"/>
              <w:left w:w="100" w:type="dxa"/>
              <w:bottom w:w="100" w:type="dxa"/>
              <w:right w:w="100" w:type="dxa"/>
            </w:tcMar>
            <w:tcPrChange w:id="5073" w:author="Author" w:date="2018-05-04T21:05:00Z">
              <w:tcPr>
                <w:tcW w:w="8115" w:type="dxa"/>
                <w:shd w:val="clear" w:color="auto" w:fill="auto"/>
                <w:tcMar>
                  <w:top w:w="100" w:type="dxa"/>
                  <w:left w:w="100" w:type="dxa"/>
                  <w:bottom w:w="100" w:type="dxa"/>
                  <w:right w:w="100" w:type="dxa"/>
                </w:tcMar>
              </w:tcPr>
            </w:tcPrChange>
          </w:tcPr>
          <w:p w14:paraId="5856EE8F" w14:textId="77777777" w:rsidR="0048019F" w:rsidRDefault="00AF50CC">
            <w:pPr>
              <w:jc w:val="both"/>
            </w:pPr>
            <w:r>
              <w:t xml:space="preserve">The H1 </w:t>
            </w:r>
            <w:r>
              <w:t>stem cell model uses fractional overlap of rewired edges between cancerous cell types vs. H1. Therefore we attempted to evaluate statistical significance of our model by measuring how much of H1 network changes are due to noise and use of other normal cell</w:t>
            </w:r>
            <w:r>
              <w:t xml:space="preserve"> types to evaluate how much of rewired edges overlaps with H1.</w:t>
            </w:r>
          </w:p>
          <w:p w14:paraId="6D5EC772" w14:textId="77777777" w:rsidR="001836E7" w:rsidRDefault="00AF50CC">
            <w:pPr>
              <w:jc w:val="center"/>
              <w:rPr>
                <w:del w:id="5074" w:author="Author" w:date="2018-05-04T21:05:00Z"/>
                <w:rFonts w:ascii="Times New Roman" w:eastAsia="Times New Roman" w:hAnsi="Times New Roman" w:cs="Times New Roman"/>
              </w:rPr>
            </w:pPr>
            <w:del w:id="5075" w:author="Author" w:date="2018-05-04T21:05:00Z">
              <w:r>
                <w:rPr>
                  <w:noProof/>
                  <w:lang w:val="en-US"/>
                </w:rPr>
                <w:drawing>
                  <wp:inline distT="114300" distB="114300" distL="114300" distR="114300" wp14:anchorId="681657C6" wp14:editId="3C322E68">
                    <wp:extent cx="5019675" cy="3009900"/>
                    <wp:effectExtent l="0" t="0" r="0" b="0"/>
                    <wp:docPr id="157"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80"/>
                            <a:srcRect/>
                            <a:stretch>
                              <a:fillRect/>
                            </a:stretch>
                          </pic:blipFill>
                          <pic:spPr>
                            <a:xfrm>
                              <a:off x="0" y="0"/>
                              <a:ext cx="5019675" cy="3009900"/>
                            </a:xfrm>
                            <a:prstGeom prst="rect">
                              <a:avLst/>
                            </a:prstGeom>
                            <a:ln/>
                          </pic:spPr>
                        </pic:pic>
                      </a:graphicData>
                    </a:graphic>
                  </wp:inline>
                </w:drawing>
              </w:r>
            </w:del>
          </w:p>
          <w:p w14:paraId="1A0AC98F" w14:textId="77777777" w:rsidR="0048019F" w:rsidRDefault="00AF50CC">
            <w:pPr>
              <w:jc w:val="center"/>
              <w:rPr>
                <w:ins w:id="5076" w:author="Author" w:date="2018-05-04T21:05:00Z"/>
                <w:rFonts w:ascii="Times New Roman" w:eastAsia="Times New Roman" w:hAnsi="Times New Roman" w:cs="Times New Roman"/>
              </w:rPr>
            </w:pPr>
            <w:ins w:id="5077" w:author="Author" w:date="2018-05-04T21:05:00Z">
              <w:r>
                <w:rPr>
                  <w:noProof/>
                  <w:lang w:val="en-US"/>
                </w:rPr>
                <w:drawing>
                  <wp:inline distT="114300" distB="114300" distL="114300" distR="114300">
                    <wp:extent cx="5019675" cy="3009900"/>
                    <wp:effectExtent l="0" t="0" r="0" b="0"/>
                    <wp:docPr id="71"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80"/>
                            <a:srcRect/>
                            <a:stretch>
                              <a:fillRect/>
                            </a:stretch>
                          </pic:blipFill>
                          <pic:spPr>
                            <a:xfrm>
                              <a:off x="0" y="0"/>
                              <a:ext cx="5019675" cy="3009900"/>
                            </a:xfrm>
                            <a:prstGeom prst="rect">
                              <a:avLst/>
                            </a:prstGeom>
                            <a:ln/>
                          </pic:spPr>
                        </pic:pic>
                      </a:graphicData>
                    </a:graphic>
                  </wp:inline>
                </w:drawing>
              </w:r>
            </w:ins>
          </w:p>
          <w:p w14:paraId="2AE322C1" w14:textId="77777777" w:rsidR="0048019F" w:rsidRDefault="00AF50CC">
            <w:pPr>
              <w:jc w:val="both"/>
              <w:rPr>
                <w:rFonts w:ascii="Times New Roman" w:eastAsia="Times New Roman" w:hAnsi="Times New Roman" w:cs="Times New Roman"/>
              </w:rPr>
            </w:pPr>
            <w:r>
              <w:t>Using replicates of H1-hESC ChIP-seq experiments, we made two independent H1 networks in addition to original replicate merged H1 network, and we made recalculated stemness of TF, whether the</w:t>
            </w:r>
            <w:r>
              <w:t>y rewire toward or away from H1. We find that the results of all of stemness direction is reproduced using either replicate.</w:t>
            </w:r>
          </w:p>
        </w:tc>
      </w:tr>
      <w:tr w:rsidR="0048019F" w14:paraId="6117E39F" w14:textId="77777777">
        <w:trPr>
          <w:trHeight w:val="1720"/>
          <w:trPrChange w:id="5078" w:author="Author" w:date="2018-05-04T21:05:00Z">
            <w:trPr>
              <w:trHeight w:val="1720"/>
            </w:trPr>
          </w:trPrChange>
        </w:trPr>
        <w:tc>
          <w:tcPr>
            <w:tcW w:w="1245" w:type="dxa"/>
            <w:shd w:val="clear" w:color="auto" w:fill="auto"/>
            <w:tcMar>
              <w:top w:w="100" w:type="dxa"/>
              <w:left w:w="100" w:type="dxa"/>
              <w:bottom w:w="100" w:type="dxa"/>
              <w:right w:w="100" w:type="dxa"/>
            </w:tcMar>
            <w:tcPrChange w:id="5079" w:author="Author" w:date="2018-05-04T21:05:00Z">
              <w:tcPr>
                <w:tcW w:w="1245" w:type="dxa"/>
                <w:shd w:val="clear" w:color="auto" w:fill="auto"/>
                <w:tcMar>
                  <w:top w:w="100" w:type="dxa"/>
                  <w:left w:w="100" w:type="dxa"/>
                  <w:bottom w:w="100" w:type="dxa"/>
                  <w:right w:w="100" w:type="dxa"/>
                </w:tcMar>
              </w:tcPr>
            </w:tcPrChange>
          </w:tcPr>
          <w:p w14:paraId="6664ECD0"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2 From</w:t>
            </w:r>
          </w:p>
          <w:p w14:paraId="48DDC9CB"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Manuscript(in supplement)</w:t>
            </w:r>
          </w:p>
        </w:tc>
        <w:tc>
          <w:tcPr>
            <w:tcW w:w="8115" w:type="dxa"/>
            <w:shd w:val="clear" w:color="auto" w:fill="auto"/>
            <w:tcMar>
              <w:top w:w="100" w:type="dxa"/>
              <w:left w:w="100" w:type="dxa"/>
              <w:bottom w:w="100" w:type="dxa"/>
              <w:right w:w="100" w:type="dxa"/>
            </w:tcMar>
            <w:tcPrChange w:id="5080" w:author="Author" w:date="2018-05-04T21:05:00Z">
              <w:tcPr>
                <w:tcW w:w="8115" w:type="dxa"/>
                <w:shd w:val="clear" w:color="auto" w:fill="auto"/>
                <w:tcMar>
                  <w:top w:w="100" w:type="dxa"/>
                  <w:left w:w="100" w:type="dxa"/>
                  <w:bottom w:w="100" w:type="dxa"/>
                  <w:right w:w="100" w:type="dxa"/>
                </w:tcMar>
              </w:tcPr>
            </w:tcPrChange>
          </w:tcPr>
          <w:p w14:paraId="7F934F9A" w14:textId="77777777" w:rsidR="0048019F" w:rsidRDefault="00AF50CC">
            <w:pPr>
              <w:spacing w:line="240" w:lineRule="auto"/>
              <w:jc w:val="both"/>
              <w:rPr>
                <w:rFonts w:ascii="Times New Roman" w:eastAsia="Times New Roman" w:hAnsi="Times New Roman" w:cs="Times New Roman"/>
              </w:rPr>
            </w:pPr>
            <w:r>
              <w:rPr>
                <w:rFonts w:ascii="Times New Roman" w:eastAsia="Times New Roman" w:hAnsi="Times New Roman" w:cs="Times New Roman"/>
              </w:rPr>
              <w:t>We performed PCA (RCA) analysis on RNA-seq, RNAi and CRISPR-based knockdown,  and TF ChIP-seq data to demonstrate that clusters of cancerous cell types de-differentiate to a state that resemble more like stem-like cell types. We consistently found using di</w:t>
            </w:r>
            <w:r>
              <w:rPr>
                <w:rFonts w:ascii="Times New Roman" w:eastAsia="Times New Roman" w:hAnsi="Times New Roman" w:cs="Times New Roman"/>
              </w:rPr>
              <w:t>fferent types of data that cancer cells’ regulatory status as well as gene expression profiles are closer in euclidean distance to the stem state as compared to their primary cells of origin (Figure 5). We quantified and compared the L2 distance to stem-li</w:t>
            </w:r>
            <w:r>
              <w:rPr>
                <w:rFonts w:ascii="Times New Roman" w:eastAsia="Times New Roman" w:hAnsi="Times New Roman" w:cs="Times New Roman"/>
              </w:rPr>
              <w:t>ke clusters between cancerous cell types and normal cell types. We find that using both proximal network and gene expression profiles have statistically significant difference between normal-to-stem and cancer-to-stem distance (using Wilcoxon rank sum test</w:t>
            </w:r>
            <w:r>
              <w:rPr>
                <w:rFonts w:ascii="Times New Roman" w:eastAsia="Times New Roman" w:hAnsi="Times New Roman" w:cs="Times New Roman"/>
              </w:rPr>
              <w:t>, Suppl. Fig. A-B). We found observable difference in distal regulatory network but found no statistical significance.</w:t>
            </w:r>
          </w:p>
          <w:p w14:paraId="5161C580" w14:textId="77777777" w:rsidR="0048019F" w:rsidRDefault="0048019F">
            <w:pPr>
              <w:spacing w:line="240" w:lineRule="auto"/>
              <w:jc w:val="both"/>
              <w:rPr>
                <w:rFonts w:ascii="Times New Roman" w:eastAsia="Times New Roman" w:hAnsi="Times New Roman" w:cs="Times New Roman"/>
              </w:rPr>
            </w:pPr>
          </w:p>
          <w:p w14:paraId="2EE29166" w14:textId="77777777" w:rsidR="0048019F" w:rsidRDefault="0048019F">
            <w:pPr>
              <w:pBdr>
                <w:top w:val="nil"/>
                <w:left w:val="nil"/>
                <w:bottom w:val="nil"/>
                <w:right w:val="nil"/>
                <w:between w:val="nil"/>
              </w:pBdr>
              <w:spacing w:line="240" w:lineRule="auto"/>
              <w:jc w:val="both"/>
              <w:rPr>
                <w:rFonts w:ascii="Times New Roman" w:eastAsia="Times New Roman" w:hAnsi="Times New Roman" w:cs="Times New Roman"/>
              </w:rPr>
            </w:pPr>
          </w:p>
          <w:p w14:paraId="6C2B1FB3" w14:textId="77777777" w:rsidR="001836E7" w:rsidRDefault="00AF50CC">
            <w:pPr>
              <w:pBdr>
                <w:top w:val="nil"/>
                <w:left w:val="nil"/>
                <w:bottom w:val="nil"/>
                <w:right w:val="nil"/>
                <w:between w:val="nil"/>
              </w:pBdr>
              <w:spacing w:line="240" w:lineRule="auto"/>
              <w:jc w:val="both"/>
              <w:rPr>
                <w:del w:id="5081" w:author="Author" w:date="2018-05-04T21:05:00Z"/>
                <w:rFonts w:ascii="Times New Roman" w:eastAsia="Times New Roman" w:hAnsi="Times New Roman" w:cs="Times New Roman"/>
              </w:rPr>
            </w:pPr>
            <w:del w:id="5082" w:author="Author" w:date="2018-05-04T21:05:00Z">
              <w:r>
                <w:rPr>
                  <w:rFonts w:ascii="Times New Roman" w:eastAsia="Times New Roman" w:hAnsi="Times New Roman" w:cs="Times New Roman"/>
                  <w:noProof/>
                  <w:lang w:val="en-US"/>
                </w:rPr>
                <w:drawing>
                  <wp:inline distT="114300" distB="114300" distL="114300" distR="114300" wp14:anchorId="4D6C00A6" wp14:editId="4361CC6D">
                    <wp:extent cx="2652713" cy="2652713"/>
                    <wp:effectExtent l="0" t="0" r="0" b="0"/>
                    <wp:docPr id="15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1"/>
                            <a:srcRect/>
                            <a:stretch>
                              <a:fillRect/>
                            </a:stretch>
                          </pic:blipFill>
                          <pic:spPr>
                            <a:xfrm>
                              <a:off x="0" y="0"/>
                              <a:ext cx="2652713" cy="2652713"/>
                            </a:xfrm>
                            <a:prstGeom prst="rect">
                              <a:avLst/>
                            </a:prstGeom>
                            <a:ln/>
                          </pic:spPr>
                        </pic:pic>
                      </a:graphicData>
                    </a:graphic>
                  </wp:inline>
                </w:drawing>
              </w:r>
            </w:del>
          </w:p>
          <w:p w14:paraId="44F0BDFC" w14:textId="77777777" w:rsidR="0048019F" w:rsidRDefault="00AF50CC">
            <w:pPr>
              <w:pBdr>
                <w:top w:val="nil"/>
                <w:left w:val="nil"/>
                <w:bottom w:val="nil"/>
                <w:right w:val="nil"/>
                <w:between w:val="nil"/>
              </w:pBdr>
              <w:spacing w:line="240" w:lineRule="auto"/>
              <w:jc w:val="both"/>
              <w:rPr>
                <w:ins w:id="5083" w:author="Author" w:date="2018-05-04T21:05:00Z"/>
                <w:rFonts w:ascii="Times New Roman" w:eastAsia="Times New Roman" w:hAnsi="Times New Roman" w:cs="Times New Roman"/>
              </w:rPr>
            </w:pPr>
            <w:ins w:id="5084" w:author="Author" w:date="2018-05-04T21:05:00Z">
              <w:r>
                <w:rPr>
                  <w:rFonts w:ascii="Times New Roman" w:eastAsia="Times New Roman" w:hAnsi="Times New Roman" w:cs="Times New Roman"/>
                  <w:noProof/>
                  <w:lang w:val="en-US"/>
                </w:rPr>
                <w:drawing>
                  <wp:inline distT="114300" distB="114300" distL="114300" distR="114300">
                    <wp:extent cx="2652713" cy="2652713"/>
                    <wp:effectExtent l="0" t="0" r="0" b="0"/>
                    <wp:docPr id="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1"/>
                            <a:srcRect/>
                            <a:stretch>
                              <a:fillRect/>
                            </a:stretch>
                          </pic:blipFill>
                          <pic:spPr>
                            <a:xfrm>
                              <a:off x="0" y="0"/>
                              <a:ext cx="2652713" cy="2652713"/>
                            </a:xfrm>
                            <a:prstGeom prst="rect">
                              <a:avLst/>
                            </a:prstGeom>
                            <a:ln/>
                          </pic:spPr>
                        </pic:pic>
                      </a:graphicData>
                    </a:graphic>
                  </wp:inline>
                </w:drawing>
              </w:r>
            </w:ins>
          </w:p>
          <w:p w14:paraId="62B554C5" w14:textId="77777777" w:rsidR="0048019F" w:rsidRDefault="0048019F">
            <w:pPr>
              <w:pBdr>
                <w:top w:val="nil"/>
                <w:left w:val="nil"/>
                <w:bottom w:val="nil"/>
                <w:right w:val="nil"/>
                <w:between w:val="nil"/>
              </w:pBdr>
              <w:spacing w:line="240" w:lineRule="auto"/>
              <w:jc w:val="both"/>
              <w:rPr>
                <w:rFonts w:ascii="Times New Roman" w:eastAsia="Times New Roman" w:hAnsi="Times New Roman" w:cs="Times New Roman"/>
              </w:rPr>
            </w:pPr>
          </w:p>
          <w:p w14:paraId="6181FCCE" w14:textId="77777777" w:rsidR="0048019F" w:rsidRDefault="00AF50CC">
            <w:pPr>
              <w:pBdr>
                <w:top w:val="nil"/>
                <w:left w:val="nil"/>
                <w:bottom w:val="nil"/>
                <w:right w:val="nil"/>
                <w:between w:val="nil"/>
              </w:pBdr>
              <w:spacing w:line="240" w:lineRule="auto"/>
              <w:jc w:val="both"/>
              <w:rPr>
                <w:rFonts w:ascii="Times New Roman" w:eastAsia="Times New Roman" w:hAnsi="Times New Roman" w:cs="Times New Roman"/>
              </w:rPr>
            </w:pPr>
            <w:r>
              <w:rPr>
                <w:rFonts w:ascii="Times New Roman" w:eastAsia="Times New Roman" w:hAnsi="Times New Roman" w:cs="Times New Roman"/>
              </w:rPr>
              <w:t>Suppl. Fig. B</w:t>
            </w:r>
          </w:p>
          <w:p w14:paraId="19EC4F8F" w14:textId="77777777" w:rsidR="001836E7" w:rsidRDefault="00AF50CC">
            <w:pPr>
              <w:pBdr>
                <w:top w:val="nil"/>
                <w:left w:val="nil"/>
                <w:bottom w:val="nil"/>
                <w:right w:val="nil"/>
                <w:between w:val="nil"/>
              </w:pBdr>
              <w:spacing w:line="240" w:lineRule="auto"/>
              <w:jc w:val="both"/>
              <w:rPr>
                <w:del w:id="5085" w:author="Author" w:date="2018-05-04T21:05:00Z"/>
                <w:rFonts w:ascii="Times New Roman" w:eastAsia="Times New Roman" w:hAnsi="Times New Roman" w:cs="Times New Roman"/>
              </w:rPr>
            </w:pPr>
            <w:del w:id="5086" w:author="Author" w:date="2018-05-04T21:05:00Z">
              <w:r>
                <w:rPr>
                  <w:rFonts w:ascii="Times New Roman" w:eastAsia="Times New Roman" w:hAnsi="Times New Roman" w:cs="Times New Roman"/>
                  <w:noProof/>
                  <w:lang w:val="en-US"/>
                </w:rPr>
                <w:drawing>
                  <wp:inline distT="114300" distB="114300" distL="114300" distR="114300" wp14:anchorId="19B4F240" wp14:editId="4DBE37CC">
                    <wp:extent cx="2586038" cy="2586038"/>
                    <wp:effectExtent l="0" t="0" r="0" b="0"/>
                    <wp:docPr id="159"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82"/>
                            <a:srcRect/>
                            <a:stretch>
                              <a:fillRect/>
                            </a:stretch>
                          </pic:blipFill>
                          <pic:spPr>
                            <a:xfrm>
                              <a:off x="0" y="0"/>
                              <a:ext cx="2586038" cy="2586038"/>
                            </a:xfrm>
                            <a:prstGeom prst="rect">
                              <a:avLst/>
                            </a:prstGeom>
                            <a:ln/>
                          </pic:spPr>
                        </pic:pic>
                      </a:graphicData>
                    </a:graphic>
                  </wp:inline>
                </w:drawing>
              </w:r>
            </w:del>
          </w:p>
          <w:p w14:paraId="52CC529C" w14:textId="77777777" w:rsidR="0048019F" w:rsidRDefault="00AF50CC">
            <w:pPr>
              <w:pBdr>
                <w:top w:val="nil"/>
                <w:left w:val="nil"/>
                <w:bottom w:val="nil"/>
                <w:right w:val="nil"/>
                <w:between w:val="nil"/>
              </w:pBdr>
              <w:spacing w:line="240" w:lineRule="auto"/>
              <w:jc w:val="both"/>
              <w:rPr>
                <w:ins w:id="5087" w:author="Author" w:date="2018-05-04T21:05:00Z"/>
                <w:rFonts w:ascii="Times New Roman" w:eastAsia="Times New Roman" w:hAnsi="Times New Roman" w:cs="Times New Roman"/>
              </w:rPr>
            </w:pPr>
            <w:ins w:id="5088" w:author="Author" w:date="2018-05-04T21:05:00Z">
              <w:r>
                <w:rPr>
                  <w:rFonts w:ascii="Times New Roman" w:eastAsia="Times New Roman" w:hAnsi="Times New Roman" w:cs="Times New Roman"/>
                  <w:noProof/>
                  <w:lang w:val="en-US"/>
                </w:rPr>
                <w:drawing>
                  <wp:inline distT="114300" distB="114300" distL="114300" distR="114300">
                    <wp:extent cx="2586038" cy="2586038"/>
                    <wp:effectExtent l="0" t="0" r="0" b="0"/>
                    <wp:docPr id="29"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82"/>
                            <a:srcRect/>
                            <a:stretch>
                              <a:fillRect/>
                            </a:stretch>
                          </pic:blipFill>
                          <pic:spPr>
                            <a:xfrm>
                              <a:off x="0" y="0"/>
                              <a:ext cx="2586038" cy="2586038"/>
                            </a:xfrm>
                            <a:prstGeom prst="rect">
                              <a:avLst/>
                            </a:prstGeom>
                            <a:ln/>
                          </pic:spPr>
                        </pic:pic>
                      </a:graphicData>
                    </a:graphic>
                  </wp:inline>
                </w:drawing>
              </w:r>
            </w:ins>
          </w:p>
          <w:p w14:paraId="038A1A78" w14:textId="77777777" w:rsidR="0048019F" w:rsidRDefault="0048019F">
            <w:pPr>
              <w:pBdr>
                <w:top w:val="nil"/>
                <w:left w:val="nil"/>
                <w:bottom w:val="nil"/>
                <w:right w:val="nil"/>
                <w:between w:val="nil"/>
              </w:pBdr>
              <w:spacing w:line="240" w:lineRule="auto"/>
              <w:jc w:val="both"/>
              <w:rPr>
                <w:rFonts w:ascii="Times New Roman" w:eastAsia="Times New Roman" w:hAnsi="Times New Roman" w:cs="Times New Roman"/>
              </w:rPr>
            </w:pPr>
          </w:p>
          <w:p w14:paraId="6426215E" w14:textId="77777777" w:rsidR="0048019F" w:rsidRDefault="00AF50CC">
            <w:pPr>
              <w:pBdr>
                <w:top w:val="nil"/>
                <w:left w:val="nil"/>
                <w:bottom w:val="nil"/>
                <w:right w:val="nil"/>
                <w:between w:val="nil"/>
              </w:pBdr>
              <w:spacing w:line="240" w:lineRule="auto"/>
              <w:jc w:val="both"/>
              <w:rPr>
                <w:rFonts w:ascii="Times New Roman" w:eastAsia="Times New Roman" w:hAnsi="Times New Roman" w:cs="Times New Roman"/>
              </w:rPr>
            </w:pPr>
            <w:r>
              <w:rPr>
                <w:rFonts w:ascii="Times New Roman" w:eastAsia="Times New Roman" w:hAnsi="Times New Roman" w:cs="Times New Roman"/>
              </w:rPr>
              <w:t>Suppl. Fig. C</w:t>
            </w:r>
          </w:p>
          <w:p w14:paraId="156F6FF1" w14:textId="77777777" w:rsidR="001836E7" w:rsidRDefault="00AF50CC">
            <w:pPr>
              <w:spacing w:line="240" w:lineRule="auto"/>
              <w:rPr>
                <w:del w:id="5089" w:author="Author" w:date="2018-05-04T21:05:00Z"/>
                <w:rFonts w:ascii="Times New Roman" w:eastAsia="Times New Roman" w:hAnsi="Times New Roman" w:cs="Times New Roman"/>
              </w:rPr>
            </w:pPr>
            <w:del w:id="5090" w:author="Author" w:date="2018-05-04T21:05:00Z">
              <w:r>
                <w:rPr>
                  <w:rFonts w:ascii="Times New Roman" w:eastAsia="Times New Roman" w:hAnsi="Times New Roman" w:cs="Times New Roman"/>
                  <w:noProof/>
                  <w:lang w:val="en-US"/>
                </w:rPr>
                <w:drawing>
                  <wp:inline distT="114300" distB="114300" distL="114300" distR="114300" wp14:anchorId="6F263A6D" wp14:editId="289C6B8C">
                    <wp:extent cx="2747963" cy="2747963"/>
                    <wp:effectExtent l="0" t="0" r="0" b="0"/>
                    <wp:docPr id="160"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83"/>
                            <a:srcRect/>
                            <a:stretch>
                              <a:fillRect/>
                            </a:stretch>
                          </pic:blipFill>
                          <pic:spPr>
                            <a:xfrm>
                              <a:off x="0" y="0"/>
                              <a:ext cx="2747963" cy="2747963"/>
                            </a:xfrm>
                            <a:prstGeom prst="rect">
                              <a:avLst/>
                            </a:prstGeom>
                            <a:ln/>
                          </pic:spPr>
                        </pic:pic>
                      </a:graphicData>
                    </a:graphic>
                  </wp:inline>
                </w:drawing>
              </w:r>
            </w:del>
          </w:p>
          <w:p w14:paraId="25DB00B2" w14:textId="77777777" w:rsidR="0048019F" w:rsidRDefault="00AF50CC">
            <w:pPr>
              <w:spacing w:line="240" w:lineRule="auto"/>
              <w:rPr>
                <w:ins w:id="5091" w:author="Author" w:date="2018-05-04T21:05:00Z"/>
                <w:rFonts w:ascii="Times New Roman" w:eastAsia="Times New Roman" w:hAnsi="Times New Roman" w:cs="Times New Roman"/>
              </w:rPr>
            </w:pPr>
            <w:ins w:id="5092" w:author="Author" w:date="2018-05-04T21:05:00Z">
              <w:r>
                <w:rPr>
                  <w:rFonts w:ascii="Times New Roman" w:eastAsia="Times New Roman" w:hAnsi="Times New Roman" w:cs="Times New Roman"/>
                  <w:noProof/>
                  <w:lang w:val="en-US"/>
                </w:rPr>
                <w:drawing>
                  <wp:inline distT="114300" distB="114300" distL="114300" distR="114300">
                    <wp:extent cx="2747963" cy="2747963"/>
                    <wp:effectExtent l="0" t="0" r="0" b="0"/>
                    <wp:docPr id="21"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83"/>
                            <a:srcRect/>
                            <a:stretch>
                              <a:fillRect/>
                            </a:stretch>
                          </pic:blipFill>
                          <pic:spPr>
                            <a:xfrm>
                              <a:off x="0" y="0"/>
                              <a:ext cx="2747963" cy="2747963"/>
                            </a:xfrm>
                            <a:prstGeom prst="rect">
                              <a:avLst/>
                            </a:prstGeom>
                            <a:ln/>
                          </pic:spPr>
                        </pic:pic>
                      </a:graphicData>
                    </a:graphic>
                  </wp:inline>
                </w:drawing>
              </w:r>
            </w:ins>
          </w:p>
          <w:p w14:paraId="5DB67591" w14:textId="13D6AEC2" w:rsidR="0048019F" w:rsidRDefault="00AF50CC">
            <w:pPr>
              <w:jc w:val="both"/>
              <w:rPr>
                <w:rFonts w:ascii="Times New Roman" w:eastAsia="Times New Roman" w:hAnsi="Times New Roman" w:cs="Times New Roman"/>
              </w:rPr>
            </w:pPr>
            <w:r>
              <w:rPr>
                <w:rFonts w:ascii="Times New Roman" w:eastAsia="Times New Roman" w:hAnsi="Times New Roman" w:cs="Times New Roman"/>
              </w:rPr>
              <w:t>Figure 5. Proximal regulatory network, distal enhancer network, and gene expression profiles have been used to explore patterns across different cell types. As expected, stem-like cell types formed a cluster, suggesting stem-like cell types have a distinct</w:t>
            </w:r>
            <w:r>
              <w:rPr>
                <w:rFonts w:ascii="Times New Roman" w:eastAsia="Times New Roman" w:hAnsi="Times New Roman" w:cs="Times New Roman"/>
              </w:rPr>
              <w:t xml:space="preserve"> regulatory profile from normal and cancerous cell types, and stem-like cells including H1 and iPSCs have similar regulatory patterns. We find that cancerous cell types have closer distance toa state closer to stem-like clusters, suggesting </w:t>
            </w:r>
            <w:del w:id="5093" w:author="Author" w:date="2018-05-04T21:05:00Z">
              <w:r>
                <w:rPr>
                  <w:rFonts w:ascii="Times New Roman" w:eastAsia="Times New Roman" w:hAnsi="Times New Roman" w:cs="Times New Roman"/>
                </w:rPr>
                <w:delText>cance</w:delText>
              </w:r>
            </w:del>
            <w:ins w:id="5094" w:author="Author" w:date="2018-05-04T21:05:00Z">
              <w:r>
                <w:rPr>
                  <w:rFonts w:ascii="Times New Roman" w:eastAsia="Times New Roman" w:hAnsi="Times New Roman" w:cs="Times New Roman"/>
                </w:rPr>
                <w:t>cancer cells de</w:t>
              </w:r>
              <w:r>
                <w:rPr>
                  <w:rFonts w:ascii="Times New Roman" w:eastAsia="Times New Roman" w:hAnsi="Times New Roman" w:cs="Times New Roman"/>
                </w:rPr>
                <w:t>-differentiate to a stem-like state both in their regulatory programs and gene expression profiles.</w:t>
              </w:r>
            </w:ins>
          </w:p>
          <w:p w14:paraId="2DFAF43C" w14:textId="77777777" w:rsidR="001836E7" w:rsidRDefault="00AF50CC">
            <w:pPr>
              <w:rPr>
                <w:del w:id="5095" w:author="Author" w:date="2018-05-04T21:05:00Z"/>
              </w:rPr>
            </w:pPr>
            <w:del w:id="5096" w:author="Author" w:date="2018-05-04T21:05:00Z">
              <w:r>
                <w:rPr>
                  <w:noProof/>
                  <w:lang w:val="en-US"/>
                </w:rPr>
                <w:drawing>
                  <wp:inline distT="114300" distB="114300" distL="114300" distR="114300" wp14:anchorId="1C9EE8B7" wp14:editId="1752827C">
                    <wp:extent cx="5019675" cy="3873500"/>
                    <wp:effectExtent l="0" t="0" r="0" b="0"/>
                    <wp:docPr id="161"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84"/>
                            <a:srcRect/>
                            <a:stretch>
                              <a:fillRect/>
                            </a:stretch>
                          </pic:blipFill>
                          <pic:spPr>
                            <a:xfrm>
                              <a:off x="0" y="0"/>
                              <a:ext cx="5019675" cy="3873500"/>
                            </a:xfrm>
                            <a:prstGeom prst="rect">
                              <a:avLst/>
                            </a:prstGeom>
                            <a:ln/>
                          </pic:spPr>
                        </pic:pic>
                      </a:graphicData>
                    </a:graphic>
                  </wp:inline>
                </w:drawing>
              </w:r>
            </w:del>
          </w:p>
          <w:p w14:paraId="0F787EA3" w14:textId="77777777" w:rsidR="001836E7" w:rsidRDefault="001836E7">
            <w:pPr>
              <w:spacing w:line="240" w:lineRule="auto"/>
              <w:rPr>
                <w:del w:id="5097" w:author="Author" w:date="2018-05-04T21:05:00Z"/>
                <w:rFonts w:ascii="Times New Roman" w:eastAsia="Times New Roman" w:hAnsi="Times New Roman" w:cs="Times New Roman"/>
              </w:rPr>
            </w:pPr>
          </w:p>
          <w:p w14:paraId="3BC931C3" w14:textId="77777777" w:rsidR="0048019F" w:rsidRDefault="00AF50CC">
            <w:pPr>
              <w:rPr>
                <w:ins w:id="5098" w:author="Author" w:date="2018-05-04T21:05:00Z"/>
              </w:rPr>
            </w:pPr>
            <w:ins w:id="5099" w:author="Author" w:date="2018-05-04T21:05:00Z">
              <w:r>
                <w:rPr>
                  <w:noProof/>
                  <w:lang w:val="en-US"/>
                </w:rPr>
                <w:drawing>
                  <wp:inline distT="114300" distB="114300" distL="114300" distR="114300">
                    <wp:extent cx="5019675" cy="3873500"/>
                    <wp:effectExtent l="0" t="0" r="0" b="0"/>
                    <wp:docPr id="41"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84"/>
                            <a:srcRect/>
                            <a:stretch>
                              <a:fillRect/>
                            </a:stretch>
                          </pic:blipFill>
                          <pic:spPr>
                            <a:xfrm>
                              <a:off x="0" y="0"/>
                              <a:ext cx="5019675" cy="3873500"/>
                            </a:xfrm>
                            <a:prstGeom prst="rect">
                              <a:avLst/>
                            </a:prstGeom>
                            <a:ln/>
                          </pic:spPr>
                        </pic:pic>
                      </a:graphicData>
                    </a:graphic>
                  </wp:inline>
                </w:drawing>
              </w:r>
            </w:ins>
          </w:p>
          <w:p w14:paraId="3086E9DF" w14:textId="77777777" w:rsidR="0048019F" w:rsidRDefault="0048019F">
            <w:pPr>
              <w:spacing w:line="240" w:lineRule="auto"/>
              <w:rPr>
                <w:ins w:id="5100" w:author="Author" w:date="2018-05-04T21:05:00Z"/>
                <w:rFonts w:ascii="Times New Roman" w:eastAsia="Times New Roman" w:hAnsi="Times New Roman" w:cs="Times New Roman"/>
              </w:rPr>
            </w:pPr>
          </w:p>
          <w:p w14:paraId="42C6D64B" w14:textId="77777777" w:rsidR="0048019F" w:rsidRDefault="0048019F">
            <w:pPr>
              <w:spacing w:line="240" w:lineRule="auto"/>
              <w:rPr>
                <w:rFonts w:ascii="Times New Roman" w:eastAsia="Times New Roman" w:hAnsi="Times New Roman" w:cs="Times New Roman"/>
              </w:rPr>
            </w:pPr>
          </w:p>
        </w:tc>
      </w:tr>
    </w:tbl>
    <w:p w14:paraId="6C842593" w14:textId="77777777" w:rsidR="0048019F" w:rsidRDefault="0048019F"/>
    <w:p w14:paraId="24A257F0" w14:textId="77777777" w:rsidR="0048019F" w:rsidRDefault="0048019F"/>
    <w:p w14:paraId="03145C72" w14:textId="77777777" w:rsidR="0048019F" w:rsidRDefault="00AF50CC">
      <w:pPr>
        <w:pStyle w:val="Heading2"/>
        <w:spacing w:before="280"/>
      </w:pPr>
      <w:bookmarkStart w:id="5101" w:name="_whonuz94t1t2" w:colFirst="0" w:colLast="0"/>
      <w:bookmarkEnd w:id="5101"/>
      <w:r>
        <w:t>&lt;ID&gt;REF5.20 – Selection of regions for validation testing</w:t>
      </w:r>
    </w:p>
    <w:p w14:paraId="3F2B351D" w14:textId="77777777" w:rsidR="0048019F" w:rsidRDefault="00AF50CC">
      <w:r>
        <w:t>&lt;TYPE&gt;$$$Validation,$$$Text</w:t>
      </w:r>
    </w:p>
    <w:p w14:paraId="77A1801C" w14:textId="77777777" w:rsidR="0048019F" w:rsidRDefault="00AF50CC">
      <w:r>
        <w:t>&lt;ASSIGN&gt;@@@JZ,@@@DL</w:t>
      </w:r>
    </w:p>
    <w:p w14:paraId="09BCBC91" w14:textId="77777777" w:rsidR="0048019F" w:rsidRDefault="00AF50CC">
      <w:r>
        <w:t>&lt;PLAN&gt;&amp;&amp;&amp;AgreeFix</w:t>
      </w:r>
    </w:p>
    <w:p w14:paraId="289ACD09" w14:textId="77777777" w:rsidR="0048019F" w:rsidRDefault="00AF50CC">
      <w:r>
        <w:t>&lt;STATUS&gt;%%%85DONE</w:t>
      </w:r>
    </w:p>
    <w:p w14:paraId="55B89B40" w14:textId="77777777" w:rsidR="0048019F" w:rsidRDefault="0048019F"/>
    <w:tbl>
      <w:tblPr>
        <w:tblStyle w:val="affff5"/>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5102"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5103">
          <w:tblGrid>
            <w:gridCol w:w="1245"/>
            <w:gridCol w:w="8115"/>
          </w:tblGrid>
        </w:tblGridChange>
      </w:tblGrid>
      <w:tr w:rsidR="0048019F" w14:paraId="477ACB88" w14:textId="77777777">
        <w:tc>
          <w:tcPr>
            <w:tcW w:w="1245" w:type="dxa"/>
            <w:shd w:val="clear" w:color="auto" w:fill="auto"/>
            <w:tcMar>
              <w:top w:w="100" w:type="dxa"/>
              <w:left w:w="100" w:type="dxa"/>
              <w:bottom w:w="100" w:type="dxa"/>
              <w:right w:w="100" w:type="dxa"/>
            </w:tcMar>
            <w:tcPrChange w:id="5104" w:author="Author" w:date="2018-05-04T21:05:00Z">
              <w:tcPr>
                <w:tcW w:w="1245" w:type="dxa"/>
                <w:shd w:val="clear" w:color="auto" w:fill="auto"/>
                <w:tcMar>
                  <w:top w:w="100" w:type="dxa"/>
                  <w:left w:w="100" w:type="dxa"/>
                  <w:bottom w:w="100" w:type="dxa"/>
                  <w:right w:w="100" w:type="dxa"/>
                </w:tcMar>
              </w:tcPr>
            </w:tcPrChange>
          </w:tcPr>
          <w:p w14:paraId="2628BCF2"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03E54977"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5105" w:author="Author" w:date="2018-05-04T21:05:00Z">
              <w:tcPr>
                <w:tcW w:w="8115" w:type="dxa"/>
                <w:shd w:val="clear" w:color="auto" w:fill="auto"/>
                <w:tcMar>
                  <w:top w:w="100" w:type="dxa"/>
                  <w:left w:w="100" w:type="dxa"/>
                  <w:bottom w:w="100" w:type="dxa"/>
                  <w:right w:w="100" w:type="dxa"/>
                </w:tcMar>
              </w:tcPr>
            </w:tcPrChange>
          </w:tcPr>
          <w:p w14:paraId="0E3FFA87" w14:textId="77777777" w:rsidR="0048019F" w:rsidRDefault="00AF50CC">
            <w:pPr>
              <w:jc w:val="both"/>
              <w:rPr>
                <w:rFonts w:ascii="Courier New" w:eastAsia="Courier New" w:hAnsi="Courier New" w:cs="Courier New"/>
              </w:rPr>
            </w:pPr>
            <w:r>
              <w:rPr>
                <w:rFonts w:ascii="Courier New" w:eastAsia="Courier New" w:hAnsi="Courier New" w:cs="Courier New"/>
              </w:rPr>
              <w:t>18. How were the eight regions that were tested functionally selected? Where are these regions located in the genome, and with respect to neighboring genes? How many replicates were performed? What are the p-values?</w:t>
            </w:r>
          </w:p>
        </w:tc>
      </w:tr>
      <w:tr w:rsidR="0048019F" w14:paraId="70220EA5" w14:textId="77777777">
        <w:tc>
          <w:tcPr>
            <w:tcW w:w="1245" w:type="dxa"/>
            <w:shd w:val="clear" w:color="auto" w:fill="auto"/>
            <w:tcMar>
              <w:top w:w="100" w:type="dxa"/>
              <w:left w:w="100" w:type="dxa"/>
              <w:bottom w:w="100" w:type="dxa"/>
              <w:right w:w="100" w:type="dxa"/>
            </w:tcMar>
            <w:tcPrChange w:id="5106" w:author="Author" w:date="2018-05-04T21:05:00Z">
              <w:tcPr>
                <w:tcW w:w="1245" w:type="dxa"/>
                <w:shd w:val="clear" w:color="auto" w:fill="auto"/>
                <w:tcMar>
                  <w:top w:w="100" w:type="dxa"/>
                  <w:left w:w="100" w:type="dxa"/>
                  <w:bottom w:w="100" w:type="dxa"/>
                  <w:right w:w="100" w:type="dxa"/>
                </w:tcMar>
              </w:tcPr>
            </w:tcPrChange>
          </w:tcPr>
          <w:p w14:paraId="4CDF0CFA"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401B43B"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5107" w:author="Author" w:date="2018-05-04T21:05:00Z">
              <w:tcPr>
                <w:tcW w:w="8115" w:type="dxa"/>
                <w:shd w:val="clear" w:color="auto" w:fill="auto"/>
                <w:tcMar>
                  <w:top w:w="100" w:type="dxa"/>
                  <w:left w:w="100" w:type="dxa"/>
                  <w:bottom w:w="100" w:type="dxa"/>
                  <w:right w:w="100" w:type="dxa"/>
                </w:tcMar>
              </w:tcPr>
            </w:tcPrChange>
          </w:tcPr>
          <w:p w14:paraId="706BF400" w14:textId="77777777" w:rsidR="0048019F" w:rsidRDefault="00AF50CC">
            <w:pPr>
              <w:pBdr>
                <w:top w:val="nil"/>
                <w:left w:val="nil"/>
                <w:bottom w:val="nil"/>
                <w:right w:val="nil"/>
                <w:between w:val="nil"/>
              </w:pBdr>
              <w:jc w:val="both"/>
            </w:pPr>
            <w:r>
              <w:t xml:space="preserve">We thank the referee for this comment. The eight regions were selected from our integrative promoter and enhancer regulatory elements in MCF-7 cell lines. We prioritized these regulatory regions based on our integrative, stepwise variant prioritization as </w:t>
            </w:r>
            <w:r>
              <w:t xml:space="preserve">described in section 6.1 S (see excerpt 1 below). </w:t>
            </w:r>
          </w:p>
          <w:p w14:paraId="787CA985" w14:textId="77777777" w:rsidR="0048019F" w:rsidRDefault="0048019F">
            <w:pPr>
              <w:pBdr>
                <w:top w:val="nil"/>
                <w:left w:val="nil"/>
                <w:bottom w:val="nil"/>
                <w:right w:val="nil"/>
                <w:between w:val="nil"/>
              </w:pBdr>
              <w:jc w:val="both"/>
            </w:pPr>
          </w:p>
          <w:p w14:paraId="61804787" w14:textId="77777777" w:rsidR="0048019F" w:rsidRDefault="00AF50CC">
            <w:pPr>
              <w:pBdr>
                <w:top w:val="nil"/>
                <w:left w:val="nil"/>
                <w:bottom w:val="nil"/>
                <w:right w:val="nil"/>
                <w:between w:val="nil"/>
              </w:pBdr>
              <w:jc w:val="both"/>
              <w:rPr>
                <w:highlight w:val="yellow"/>
              </w:rPr>
            </w:pPr>
            <w:r>
              <w:rPr>
                <w:highlight w:val="yellow"/>
              </w:rPr>
              <w:t>JZ2MG: previously</w:t>
            </w:r>
            <w:commentRangeStart w:id="5108"/>
            <w:r>
              <w:rPr>
                <w:highlight w:val="yellow"/>
              </w:rPr>
              <w:t xml:space="preserve"> we mentioned that we selection these variants based on motif breaking but I feel that is not good. Could we say we do the prioritization based on procedures in figure 6? Is this dangerou</w:t>
            </w:r>
            <w:r>
              <w:rPr>
                <w:highlight w:val="yellow"/>
              </w:rPr>
              <w:t>s?</w:t>
            </w:r>
          </w:p>
          <w:p w14:paraId="1144FBC2" w14:textId="77777777" w:rsidR="0048019F" w:rsidRDefault="0048019F">
            <w:pPr>
              <w:pBdr>
                <w:top w:val="nil"/>
                <w:left w:val="nil"/>
                <w:bottom w:val="nil"/>
                <w:right w:val="nil"/>
                <w:between w:val="nil"/>
              </w:pBdr>
              <w:jc w:val="both"/>
            </w:pPr>
          </w:p>
          <w:p w14:paraId="1E7B02AB" w14:textId="77777777" w:rsidR="0048019F" w:rsidRDefault="00AF50CC">
            <w:pPr>
              <w:pBdr>
                <w:top w:val="nil"/>
                <w:left w:val="nil"/>
                <w:bottom w:val="nil"/>
                <w:right w:val="nil"/>
                <w:between w:val="nil"/>
              </w:pBdr>
              <w:jc w:val="both"/>
            </w:pPr>
            <w:r>
              <w:t>There are two individuals independently performed the experiment and each individual did three replicates for each region. So there are 6 replicates for each tested region. We provided the error bar with 95% confidence interval after merging the replic</w:t>
            </w:r>
            <w:r>
              <w:t xml:space="preserve">ates. All the raw data are in the supplementary file in our initial submission. We also IGV plots for all the other regions in the supplementary file showing the genomic features and </w:t>
            </w:r>
            <w:commentRangeEnd w:id="5108"/>
            <w:r>
              <w:commentReference w:id="5108"/>
            </w:r>
            <w:r>
              <w:t xml:space="preserve">the nearby genes (see excerpt 1 below).  </w:t>
            </w:r>
          </w:p>
        </w:tc>
      </w:tr>
      <w:tr w:rsidR="0048019F" w14:paraId="01D22E5A" w14:textId="77777777">
        <w:tc>
          <w:tcPr>
            <w:tcW w:w="1245" w:type="dxa"/>
            <w:shd w:val="clear" w:color="auto" w:fill="auto"/>
            <w:tcMar>
              <w:top w:w="100" w:type="dxa"/>
              <w:left w:w="100" w:type="dxa"/>
              <w:bottom w:w="100" w:type="dxa"/>
              <w:right w:w="100" w:type="dxa"/>
            </w:tcMar>
            <w:tcPrChange w:id="5109" w:author="Author" w:date="2018-05-04T21:05:00Z">
              <w:tcPr>
                <w:tcW w:w="1245" w:type="dxa"/>
                <w:shd w:val="clear" w:color="auto" w:fill="auto"/>
                <w:tcMar>
                  <w:top w:w="100" w:type="dxa"/>
                  <w:left w:w="100" w:type="dxa"/>
                  <w:bottom w:w="100" w:type="dxa"/>
                  <w:right w:w="100" w:type="dxa"/>
                </w:tcMar>
              </w:tcPr>
            </w:tcPrChange>
          </w:tcPr>
          <w:p w14:paraId="6598B671"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1 From</w:t>
            </w:r>
          </w:p>
          <w:p w14:paraId="2E9BF979" w14:textId="77777777" w:rsidR="0048019F" w:rsidRDefault="00AF50CC">
            <w:pPr>
              <w:spacing w:line="240" w:lineRule="auto"/>
              <w:rPr>
                <w:rFonts w:ascii="Helvetica Neue" w:eastAsia="Helvetica Neue" w:hAnsi="Helvetica Neue" w:cs="Helvetica Neue"/>
              </w:rPr>
            </w:pPr>
            <w:r>
              <w:rPr>
                <w:rFonts w:ascii="Times New Roman" w:eastAsia="Times New Roman" w:hAnsi="Times New Roman" w:cs="Times New Roman"/>
              </w:rPr>
              <w:t>Revised Manu</w:t>
            </w:r>
            <w:r>
              <w:rPr>
                <w:rFonts w:ascii="Times New Roman" w:eastAsia="Times New Roman" w:hAnsi="Times New Roman" w:cs="Times New Roman"/>
              </w:rPr>
              <w:t>script</w:t>
            </w:r>
          </w:p>
        </w:tc>
        <w:tc>
          <w:tcPr>
            <w:tcW w:w="8115" w:type="dxa"/>
            <w:shd w:val="clear" w:color="auto" w:fill="auto"/>
            <w:tcMar>
              <w:top w:w="100" w:type="dxa"/>
              <w:left w:w="100" w:type="dxa"/>
              <w:bottom w:w="100" w:type="dxa"/>
              <w:right w:w="100" w:type="dxa"/>
            </w:tcMar>
            <w:tcPrChange w:id="5110" w:author="Author" w:date="2018-05-04T21:05:00Z">
              <w:tcPr>
                <w:tcW w:w="8115" w:type="dxa"/>
                <w:shd w:val="clear" w:color="auto" w:fill="auto"/>
                <w:tcMar>
                  <w:top w:w="100" w:type="dxa"/>
                  <w:left w:w="100" w:type="dxa"/>
                  <w:bottom w:w="100" w:type="dxa"/>
                  <w:right w:w="100" w:type="dxa"/>
                </w:tcMar>
              </w:tcPr>
            </w:tcPrChange>
          </w:tcPr>
          <w:p w14:paraId="30BE6A6E" w14:textId="77777777" w:rsidR="0048019F" w:rsidRDefault="00AF50CC">
            <w:pPr>
              <w:jc w:val="both"/>
              <w:rPr>
                <w:rFonts w:ascii="Times New Roman" w:eastAsia="Times New Roman" w:hAnsi="Times New Roman" w:cs="Times New Roman"/>
              </w:rPr>
            </w:pPr>
            <w:r>
              <w:rPr>
                <w:rFonts w:ascii="Times New Roman" w:eastAsia="Times New Roman" w:hAnsi="Times New Roman" w:cs="Times New Roman"/>
              </w:rPr>
              <w:t>We selected top ten regions with the highest motif breaking power and then tested their regulatory activities using luciferase assay as described in section 6.2 S. Two of ten regions we tested were failed due to issues with plasmid isolation. There were tw</w:t>
            </w:r>
            <w:r>
              <w:rPr>
                <w:rFonts w:ascii="Times New Roman" w:eastAsia="Times New Roman" w:hAnsi="Times New Roman" w:cs="Times New Roman"/>
              </w:rPr>
              <w:t>o biological replicates and three technical replicates for each biological replicate in designing luciferase assays validations. Error bar is representing 95% confidence interval across replicates.</w:t>
            </w:r>
          </w:p>
          <w:p w14:paraId="1405BEC7" w14:textId="77777777" w:rsidR="0048019F" w:rsidRDefault="0048019F">
            <w:pPr>
              <w:jc w:val="both"/>
              <w:rPr>
                <w:rFonts w:ascii="Times New Roman" w:eastAsia="Times New Roman" w:hAnsi="Times New Roman" w:cs="Times New Roman"/>
              </w:rPr>
            </w:pPr>
          </w:p>
          <w:p w14:paraId="3B749057" w14:textId="536485E5" w:rsidR="0048019F" w:rsidRDefault="00AF50CC">
            <w:del w:id="5111" w:author="Author" w:date="2018-05-04T21:05:00Z">
              <w:r>
                <w:rPr>
                  <w:noProof/>
                  <w:lang w:val="en-US"/>
                </w:rPr>
                <w:drawing>
                  <wp:inline distT="114300" distB="114300" distL="114300" distR="114300" wp14:anchorId="52717A88" wp14:editId="6676932A">
                    <wp:extent cx="3496354" cy="3033713"/>
                    <wp:effectExtent l="0" t="0" r="0" b="0"/>
                    <wp:docPr id="162"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85"/>
                            <a:srcRect/>
                            <a:stretch>
                              <a:fillRect/>
                            </a:stretch>
                          </pic:blipFill>
                          <pic:spPr>
                            <a:xfrm>
                              <a:off x="0" y="0"/>
                              <a:ext cx="3496354" cy="3033713"/>
                            </a:xfrm>
                            <a:prstGeom prst="rect">
                              <a:avLst/>
                            </a:prstGeom>
                            <a:ln/>
                          </pic:spPr>
                        </pic:pic>
                      </a:graphicData>
                    </a:graphic>
                  </wp:inline>
                </w:drawing>
              </w:r>
            </w:del>
            <w:ins w:id="5112" w:author="Author" w:date="2018-05-04T21:05:00Z">
              <w:r>
                <w:rPr>
                  <w:noProof/>
                  <w:lang w:val="en-US"/>
                </w:rPr>
                <w:drawing>
                  <wp:inline distT="114300" distB="114300" distL="114300" distR="114300">
                    <wp:extent cx="3496354" cy="3033713"/>
                    <wp:effectExtent l="0" t="0" r="0" b="0"/>
                    <wp:docPr id="20"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85"/>
                            <a:srcRect/>
                            <a:stretch>
                              <a:fillRect/>
                            </a:stretch>
                          </pic:blipFill>
                          <pic:spPr>
                            <a:xfrm>
                              <a:off x="0" y="0"/>
                              <a:ext cx="3496354" cy="3033713"/>
                            </a:xfrm>
                            <a:prstGeom prst="rect">
                              <a:avLst/>
                            </a:prstGeom>
                            <a:ln/>
                          </pic:spPr>
                        </pic:pic>
                      </a:graphicData>
                    </a:graphic>
                  </wp:inline>
                </w:drawing>
              </w:r>
            </w:ins>
          </w:p>
        </w:tc>
      </w:tr>
      <w:tr w:rsidR="0048019F" w14:paraId="786791DD" w14:textId="77777777">
        <w:tc>
          <w:tcPr>
            <w:tcW w:w="1245" w:type="dxa"/>
            <w:shd w:val="clear" w:color="auto" w:fill="auto"/>
            <w:tcMar>
              <w:top w:w="100" w:type="dxa"/>
              <w:left w:w="100" w:type="dxa"/>
              <w:bottom w:w="100" w:type="dxa"/>
              <w:right w:w="100" w:type="dxa"/>
            </w:tcMar>
            <w:tcPrChange w:id="5113" w:author="Author" w:date="2018-05-04T21:05:00Z">
              <w:tcPr>
                <w:tcW w:w="1245" w:type="dxa"/>
                <w:shd w:val="clear" w:color="auto" w:fill="auto"/>
                <w:tcMar>
                  <w:top w:w="100" w:type="dxa"/>
                  <w:left w:w="100" w:type="dxa"/>
                  <w:bottom w:w="100" w:type="dxa"/>
                  <w:right w:w="100" w:type="dxa"/>
                </w:tcMar>
              </w:tcPr>
            </w:tcPrChange>
          </w:tcPr>
          <w:p w14:paraId="7748F6E1"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2 From</w:t>
            </w:r>
          </w:p>
          <w:p w14:paraId="4533FAD2" w14:textId="77777777" w:rsidR="0048019F" w:rsidRDefault="00AF50CC">
            <w:pPr>
              <w:spacing w:line="240" w:lineRule="auto"/>
              <w:rPr>
                <w:rFonts w:ascii="Helvetica Neue" w:eastAsia="Helvetica Neue" w:hAnsi="Helvetica Neue" w:cs="Helvetica Neue"/>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5114" w:author="Author" w:date="2018-05-04T21:05:00Z">
              <w:tcPr>
                <w:tcW w:w="8115" w:type="dxa"/>
                <w:shd w:val="clear" w:color="auto" w:fill="auto"/>
                <w:tcMar>
                  <w:top w:w="100" w:type="dxa"/>
                  <w:left w:w="100" w:type="dxa"/>
                  <w:bottom w:w="100" w:type="dxa"/>
                  <w:right w:w="100" w:type="dxa"/>
                </w:tcMar>
              </w:tcPr>
            </w:tcPrChange>
          </w:tcPr>
          <w:p w14:paraId="762A160A" w14:textId="77777777" w:rsidR="0048019F" w:rsidRDefault="00AF50CC">
            <w:pPr>
              <w:jc w:val="both"/>
              <w:rPr>
                <w:rFonts w:ascii="Times New Roman" w:eastAsia="Times New Roman" w:hAnsi="Times New Roman" w:cs="Times New Roman"/>
              </w:rPr>
            </w:pPr>
            <w:r>
              <w:rPr>
                <w:rFonts w:ascii="Times New Roman" w:eastAsia="Times New Roman" w:hAnsi="Times New Roman" w:cs="Times New Roman"/>
              </w:rPr>
              <w:t>Details for all test</w:t>
            </w:r>
            <w:r>
              <w:rPr>
                <w:rFonts w:ascii="Times New Roman" w:eastAsia="Times New Roman" w:hAnsi="Times New Roman" w:cs="Times New Roman"/>
              </w:rPr>
              <w:t>ed regions.</w:t>
            </w:r>
          </w:p>
          <w:p w14:paraId="6DF89157" w14:textId="77777777" w:rsidR="001836E7" w:rsidRDefault="00AF50CC">
            <w:pPr>
              <w:jc w:val="both"/>
              <w:rPr>
                <w:del w:id="5115" w:author="Author" w:date="2018-05-04T21:05:00Z"/>
                <w:rFonts w:ascii="Times New Roman" w:eastAsia="Times New Roman" w:hAnsi="Times New Roman" w:cs="Times New Roman"/>
              </w:rPr>
            </w:pPr>
            <w:del w:id="5116" w:author="Author" w:date="2018-05-04T21:05:00Z">
              <w:r>
                <w:rPr>
                  <w:rFonts w:ascii="Times New Roman" w:eastAsia="Times New Roman" w:hAnsi="Times New Roman" w:cs="Times New Roman"/>
                  <w:noProof/>
                  <w:lang w:val="en-US"/>
                </w:rPr>
                <w:drawing>
                  <wp:inline distT="114300" distB="114300" distL="114300" distR="114300" wp14:anchorId="5850F5D9" wp14:editId="34F46E5C">
                    <wp:extent cx="5019675" cy="2794000"/>
                    <wp:effectExtent l="0" t="0" r="0" b="0"/>
                    <wp:docPr id="163"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86"/>
                            <a:srcRect/>
                            <a:stretch>
                              <a:fillRect/>
                            </a:stretch>
                          </pic:blipFill>
                          <pic:spPr>
                            <a:xfrm>
                              <a:off x="0" y="0"/>
                              <a:ext cx="5019675" cy="2794000"/>
                            </a:xfrm>
                            <a:prstGeom prst="rect">
                              <a:avLst/>
                            </a:prstGeom>
                            <a:ln/>
                          </pic:spPr>
                        </pic:pic>
                      </a:graphicData>
                    </a:graphic>
                  </wp:inline>
                </w:drawing>
              </w:r>
            </w:del>
          </w:p>
          <w:p w14:paraId="479C6FF9" w14:textId="73ECA3B3" w:rsidR="0048019F" w:rsidRDefault="00AF50CC">
            <w:pPr>
              <w:jc w:val="both"/>
              <w:rPr>
                <w:ins w:id="5117" w:author="Author" w:date="2018-05-04T21:05:00Z"/>
                <w:rFonts w:ascii="Times New Roman" w:eastAsia="Times New Roman" w:hAnsi="Times New Roman" w:cs="Times New Roman"/>
              </w:rPr>
            </w:pPr>
            <w:del w:id="5118" w:author="Author" w:date="2018-05-04T21:05:00Z">
              <w:r>
                <w:rPr>
                  <w:rFonts w:ascii="Times New Roman" w:eastAsia="Times New Roman" w:hAnsi="Times New Roman" w:cs="Times New Roman"/>
                  <w:noProof/>
                  <w:lang w:val="en-US"/>
                </w:rPr>
                <w:drawing>
                  <wp:inline distT="114300" distB="114300" distL="114300" distR="114300" wp14:anchorId="203A81D0" wp14:editId="7F92B97D">
                    <wp:extent cx="5019675" cy="2819400"/>
                    <wp:effectExtent l="0" t="0" r="0" b="0"/>
                    <wp:docPr id="164"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87"/>
                            <a:srcRect/>
                            <a:stretch>
                              <a:fillRect/>
                            </a:stretch>
                          </pic:blipFill>
                          <pic:spPr>
                            <a:xfrm>
                              <a:off x="0" y="0"/>
                              <a:ext cx="5019675" cy="2819400"/>
                            </a:xfrm>
                            <a:prstGeom prst="rect">
                              <a:avLst/>
                            </a:prstGeom>
                            <a:ln/>
                          </pic:spPr>
                        </pic:pic>
                      </a:graphicData>
                    </a:graphic>
                  </wp:inline>
                </w:drawing>
              </w:r>
            </w:del>
            <w:ins w:id="5119" w:author="Author" w:date="2018-05-04T21:05:00Z">
              <w:r>
                <w:rPr>
                  <w:rFonts w:ascii="Times New Roman" w:eastAsia="Times New Roman" w:hAnsi="Times New Roman" w:cs="Times New Roman"/>
                  <w:noProof/>
                  <w:lang w:val="en-US"/>
                </w:rPr>
                <w:drawing>
                  <wp:inline distT="114300" distB="114300" distL="114300" distR="114300">
                    <wp:extent cx="5019675" cy="2794000"/>
                    <wp:effectExtent l="0" t="0" r="0" b="0"/>
                    <wp:docPr id="40"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86"/>
                            <a:srcRect/>
                            <a:stretch>
                              <a:fillRect/>
                            </a:stretch>
                          </pic:blipFill>
                          <pic:spPr>
                            <a:xfrm>
                              <a:off x="0" y="0"/>
                              <a:ext cx="5019675" cy="2794000"/>
                            </a:xfrm>
                            <a:prstGeom prst="rect">
                              <a:avLst/>
                            </a:prstGeom>
                            <a:ln/>
                          </pic:spPr>
                        </pic:pic>
                      </a:graphicData>
                    </a:graphic>
                  </wp:inline>
                </w:drawing>
              </w:r>
            </w:ins>
          </w:p>
          <w:p w14:paraId="5780847D" w14:textId="77777777" w:rsidR="0048019F" w:rsidRDefault="00AF50CC">
            <w:pPr>
              <w:jc w:val="both"/>
              <w:rPr>
                <w:rFonts w:ascii="Times New Roman" w:eastAsia="Times New Roman" w:hAnsi="Times New Roman" w:cs="Times New Roman"/>
              </w:rPr>
            </w:pPr>
            <w:ins w:id="5120" w:author="Author" w:date="2018-05-04T21:05:00Z">
              <w:r>
                <w:rPr>
                  <w:rFonts w:ascii="Times New Roman" w:eastAsia="Times New Roman" w:hAnsi="Times New Roman" w:cs="Times New Roman"/>
                  <w:noProof/>
                  <w:lang w:val="en-US"/>
                </w:rPr>
                <w:drawing>
                  <wp:inline distT="114300" distB="114300" distL="114300" distR="114300">
                    <wp:extent cx="5019675" cy="2819400"/>
                    <wp:effectExtent l="0" t="0" r="0" b="0"/>
                    <wp:docPr id="68"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87"/>
                            <a:srcRect/>
                            <a:stretch>
                              <a:fillRect/>
                            </a:stretch>
                          </pic:blipFill>
                          <pic:spPr>
                            <a:xfrm>
                              <a:off x="0" y="0"/>
                              <a:ext cx="5019675" cy="2819400"/>
                            </a:xfrm>
                            <a:prstGeom prst="rect">
                              <a:avLst/>
                            </a:prstGeom>
                            <a:ln/>
                          </pic:spPr>
                        </pic:pic>
                      </a:graphicData>
                    </a:graphic>
                  </wp:inline>
                </w:drawing>
              </w:r>
            </w:ins>
          </w:p>
        </w:tc>
      </w:tr>
    </w:tbl>
    <w:p w14:paraId="3853BF0D" w14:textId="77777777" w:rsidR="0048019F" w:rsidRDefault="0048019F"/>
    <w:p w14:paraId="7FD5219F" w14:textId="77777777" w:rsidR="0048019F" w:rsidRDefault="0048019F"/>
    <w:p w14:paraId="2E77D10A" w14:textId="77777777" w:rsidR="0048019F" w:rsidRDefault="00AF50CC">
      <w:pPr>
        <w:pStyle w:val="Heading2"/>
        <w:spacing w:before="280"/>
      </w:pPr>
      <w:bookmarkStart w:id="5121" w:name="_vwum2rfzrr88" w:colFirst="0" w:colLast="0"/>
      <w:bookmarkEnd w:id="5121"/>
      <w:r>
        <w:t>&lt;ID&gt;REF5.21 –  Presentation and revision to manuscript</w:t>
      </w:r>
    </w:p>
    <w:p w14:paraId="459B4546" w14:textId="77777777" w:rsidR="0048019F" w:rsidRDefault="00AF50CC">
      <w:r>
        <w:t>&lt;TYPE&gt;$$$Minor,$$$Presentation,$$$Text</w:t>
      </w:r>
    </w:p>
    <w:p w14:paraId="70BD63B2" w14:textId="77777777" w:rsidR="0048019F" w:rsidRDefault="00AF50CC">
      <w:r>
        <w:t>&lt;ASSIGN&gt;</w:t>
      </w:r>
    </w:p>
    <w:p w14:paraId="2CA698A1" w14:textId="77777777" w:rsidR="0048019F" w:rsidRDefault="00AF50CC">
      <w:r>
        <w:t>&lt;PLAN&gt;&amp;&amp;&amp;AgreeFix</w:t>
      </w:r>
    </w:p>
    <w:p w14:paraId="0E3A20CC" w14:textId="77777777" w:rsidR="0048019F" w:rsidRDefault="00AF50CC">
      <w:r>
        <w:t>&lt;STATUS&gt;%%%TBC</w:t>
      </w:r>
    </w:p>
    <w:p w14:paraId="6708F073" w14:textId="77777777" w:rsidR="0048019F" w:rsidRDefault="0048019F"/>
    <w:tbl>
      <w:tblPr>
        <w:tblStyle w:val="affff6"/>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5122"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5123">
          <w:tblGrid>
            <w:gridCol w:w="1245"/>
            <w:gridCol w:w="8115"/>
          </w:tblGrid>
        </w:tblGridChange>
      </w:tblGrid>
      <w:tr w:rsidR="0048019F" w14:paraId="21D114BD" w14:textId="77777777">
        <w:tc>
          <w:tcPr>
            <w:tcW w:w="1245" w:type="dxa"/>
            <w:shd w:val="clear" w:color="auto" w:fill="auto"/>
            <w:tcMar>
              <w:top w:w="100" w:type="dxa"/>
              <w:left w:w="100" w:type="dxa"/>
              <w:bottom w:w="100" w:type="dxa"/>
              <w:right w:w="100" w:type="dxa"/>
            </w:tcMar>
            <w:tcPrChange w:id="5124" w:author="Author" w:date="2018-05-04T21:05:00Z">
              <w:tcPr>
                <w:tcW w:w="1245" w:type="dxa"/>
                <w:shd w:val="clear" w:color="auto" w:fill="auto"/>
                <w:tcMar>
                  <w:top w:w="100" w:type="dxa"/>
                  <w:left w:w="100" w:type="dxa"/>
                  <w:bottom w:w="100" w:type="dxa"/>
                  <w:right w:w="100" w:type="dxa"/>
                </w:tcMar>
              </w:tcPr>
            </w:tcPrChange>
          </w:tcPr>
          <w:p w14:paraId="5CFD4A69"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7C1C87CA"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5125" w:author="Author" w:date="2018-05-04T21:05:00Z">
              <w:tcPr>
                <w:tcW w:w="8115" w:type="dxa"/>
                <w:shd w:val="clear" w:color="auto" w:fill="auto"/>
                <w:tcMar>
                  <w:top w:w="100" w:type="dxa"/>
                  <w:left w:w="100" w:type="dxa"/>
                  <w:bottom w:w="100" w:type="dxa"/>
                  <w:right w:w="100" w:type="dxa"/>
                </w:tcMar>
              </w:tcPr>
            </w:tcPrChange>
          </w:tcPr>
          <w:p w14:paraId="6D9254EE" w14:textId="77777777" w:rsidR="0048019F" w:rsidRDefault="00AF50CC">
            <w:pPr>
              <w:rPr>
                <w:rFonts w:ascii="Courier New" w:eastAsia="Courier New" w:hAnsi="Courier New" w:cs="Courier New"/>
              </w:rPr>
            </w:pPr>
            <w:r>
              <w:rPr>
                <w:rFonts w:ascii="Courier New" w:eastAsia="Courier New" w:hAnsi="Courier New" w:cs="Courier New"/>
              </w:rPr>
              <w:t>19. The authors should consider moving the general overview diagrams that constitute much of the main figures to the supplement, and in turn present data-rich figures from there with the main manuscript.</w:t>
            </w:r>
          </w:p>
        </w:tc>
      </w:tr>
      <w:tr w:rsidR="0048019F" w14:paraId="4464801D" w14:textId="77777777">
        <w:tc>
          <w:tcPr>
            <w:tcW w:w="1245" w:type="dxa"/>
            <w:shd w:val="clear" w:color="auto" w:fill="auto"/>
            <w:tcMar>
              <w:top w:w="100" w:type="dxa"/>
              <w:left w:w="100" w:type="dxa"/>
              <w:bottom w:w="100" w:type="dxa"/>
              <w:right w:w="100" w:type="dxa"/>
            </w:tcMar>
            <w:tcPrChange w:id="5126" w:author="Author" w:date="2018-05-04T21:05:00Z">
              <w:tcPr>
                <w:tcW w:w="1245" w:type="dxa"/>
                <w:shd w:val="clear" w:color="auto" w:fill="auto"/>
                <w:tcMar>
                  <w:top w:w="100" w:type="dxa"/>
                  <w:left w:w="100" w:type="dxa"/>
                  <w:bottom w:w="100" w:type="dxa"/>
                  <w:right w:w="100" w:type="dxa"/>
                </w:tcMar>
              </w:tcPr>
            </w:tcPrChange>
          </w:tcPr>
          <w:p w14:paraId="6D156E40"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A33740D"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5127" w:author="Author" w:date="2018-05-04T21:05:00Z">
              <w:tcPr>
                <w:tcW w:w="8115" w:type="dxa"/>
                <w:shd w:val="clear" w:color="auto" w:fill="auto"/>
                <w:tcMar>
                  <w:top w:w="100" w:type="dxa"/>
                  <w:left w:w="100" w:type="dxa"/>
                  <w:bottom w:w="100" w:type="dxa"/>
                  <w:right w:w="100" w:type="dxa"/>
                </w:tcMar>
              </w:tcPr>
            </w:tcPrChange>
          </w:tcPr>
          <w:p w14:paraId="52F7F8A7" w14:textId="77777777" w:rsidR="0048019F" w:rsidRDefault="00AF50CC">
            <w:pPr>
              <w:rPr>
                <w:rFonts w:ascii="Helvetica Neue" w:eastAsia="Helvetica Neue" w:hAnsi="Helvetica Neue" w:cs="Helvetica Neue"/>
              </w:rPr>
            </w:pPr>
            <w:r>
              <w:rPr>
                <w:rFonts w:ascii="Helvetica Neue" w:eastAsia="Helvetica Neue" w:hAnsi="Helvetica Neue" w:cs="Helvetica Neue"/>
              </w:rPr>
              <w:t xml:space="preserve">We thank for the referee for this comments. </w:t>
            </w:r>
          </w:p>
          <w:p w14:paraId="0E0B0805" w14:textId="77777777" w:rsidR="0048019F" w:rsidRDefault="00AF50CC">
            <w:pPr>
              <w:rPr>
                <w:rFonts w:ascii="Helvetica Neue" w:eastAsia="Helvetica Neue" w:hAnsi="Helvetica Neue" w:cs="Helvetica Neue"/>
              </w:rPr>
            </w:pPr>
            <w:r>
              <w:rPr>
                <w:rFonts w:ascii="Helvetica Neue" w:eastAsia="Helvetica Neue" w:hAnsi="Helvetica Neue" w:cs="Helvetica Neue"/>
              </w:rPr>
              <w:t>We have tried to revise the figures as requested</w:t>
            </w:r>
          </w:p>
          <w:p w14:paraId="583F6A20" w14:textId="77777777" w:rsidR="0048019F" w:rsidRDefault="00AF50CC">
            <w:pPr>
              <w:rPr>
                <w:rFonts w:ascii="Helvetica Neue" w:eastAsia="Helvetica Neue" w:hAnsi="Helvetica Neue" w:cs="Helvetica Neue"/>
              </w:rPr>
            </w:pPr>
            <w:r>
              <w:rPr>
                <w:rFonts w:ascii="Helvetica Neue" w:eastAsia="Helvetica Neue" w:hAnsi="Helvetica Neue" w:cs="Helvetica Neue"/>
              </w:rPr>
              <w:t xml:space="preserve">We have fixed figure XX &amp; YY. </w:t>
            </w:r>
          </w:p>
          <w:p w14:paraId="13D74450" w14:textId="77777777" w:rsidR="0048019F" w:rsidRDefault="0048019F"/>
        </w:tc>
      </w:tr>
      <w:tr w:rsidR="0048019F" w14:paraId="28338127" w14:textId="77777777">
        <w:trPr>
          <w:trHeight w:val="1720"/>
          <w:trPrChange w:id="5128" w:author="Author" w:date="2018-05-04T21:05:00Z">
            <w:trPr>
              <w:trHeight w:val="1720"/>
            </w:trPr>
          </w:trPrChange>
        </w:trPr>
        <w:tc>
          <w:tcPr>
            <w:tcW w:w="1245" w:type="dxa"/>
            <w:shd w:val="clear" w:color="auto" w:fill="auto"/>
            <w:tcMar>
              <w:top w:w="100" w:type="dxa"/>
              <w:left w:w="100" w:type="dxa"/>
              <w:bottom w:w="100" w:type="dxa"/>
              <w:right w:w="100" w:type="dxa"/>
            </w:tcMar>
            <w:tcPrChange w:id="5129" w:author="Author" w:date="2018-05-04T21:05:00Z">
              <w:tcPr>
                <w:tcW w:w="1245" w:type="dxa"/>
                <w:shd w:val="clear" w:color="auto" w:fill="auto"/>
                <w:tcMar>
                  <w:top w:w="100" w:type="dxa"/>
                  <w:left w:w="100" w:type="dxa"/>
                  <w:bottom w:w="100" w:type="dxa"/>
                  <w:right w:w="100" w:type="dxa"/>
                </w:tcMar>
              </w:tcPr>
            </w:tcPrChange>
          </w:tcPr>
          <w:p w14:paraId="5E93A436"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610F96FD"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5130" w:author="Author" w:date="2018-05-04T21:05:00Z">
              <w:tcPr>
                <w:tcW w:w="8115" w:type="dxa"/>
                <w:shd w:val="clear" w:color="auto" w:fill="auto"/>
                <w:tcMar>
                  <w:top w:w="100" w:type="dxa"/>
                  <w:left w:w="100" w:type="dxa"/>
                  <w:bottom w:w="100" w:type="dxa"/>
                  <w:right w:w="100" w:type="dxa"/>
                </w:tcMar>
              </w:tcPr>
            </w:tcPrChange>
          </w:tcPr>
          <w:p w14:paraId="2E204CEA" w14:textId="77777777" w:rsidR="0048019F" w:rsidRDefault="0048019F">
            <w:pPr>
              <w:spacing w:line="240" w:lineRule="auto"/>
              <w:rPr>
                <w:rFonts w:ascii="Times New Roman" w:eastAsia="Times New Roman" w:hAnsi="Times New Roman" w:cs="Times New Roman"/>
              </w:rPr>
            </w:pPr>
          </w:p>
        </w:tc>
      </w:tr>
    </w:tbl>
    <w:p w14:paraId="5AEE8E55" w14:textId="77777777" w:rsidR="0048019F" w:rsidRDefault="0048019F">
      <w:pPr>
        <w:pStyle w:val="Heading2"/>
        <w:spacing w:before="280"/>
      </w:pPr>
      <w:bookmarkStart w:id="5131" w:name="_5322v4ruio1v" w:colFirst="0" w:colLast="0"/>
      <w:bookmarkEnd w:id="5131"/>
    </w:p>
    <w:p w14:paraId="0CD73291" w14:textId="77777777" w:rsidR="0048019F" w:rsidRDefault="00AF50CC">
      <w:pPr>
        <w:pStyle w:val="Heading2"/>
        <w:spacing w:before="280"/>
      </w:pPr>
      <w:bookmarkStart w:id="5132" w:name="_ygrvxt984az2" w:colFirst="0" w:colLast="0"/>
      <w:bookmarkEnd w:id="5132"/>
      <w:r>
        <w:t>&lt;ID&gt;REF5.22 – Difference between ENCODEC and existing prioritization methods</w:t>
      </w:r>
    </w:p>
    <w:p w14:paraId="36BB966E" w14:textId="77777777" w:rsidR="0048019F" w:rsidRDefault="00AF50CC">
      <w:r>
        <w:t>&lt;TYPE&gt;</w:t>
      </w:r>
      <w:r>
        <w:t>$$$Validation,$$$Text</w:t>
      </w:r>
    </w:p>
    <w:p w14:paraId="5586C4D0" w14:textId="77777777" w:rsidR="0048019F" w:rsidRDefault="00AF50CC">
      <w:r>
        <w:t>&lt;ASSIGN&gt;</w:t>
      </w:r>
    </w:p>
    <w:p w14:paraId="2E394B03" w14:textId="77777777" w:rsidR="0048019F" w:rsidRDefault="00AF50CC">
      <w:r>
        <w:t>&lt;PLAN&gt;&amp;&amp;&amp;AgreeFix</w:t>
      </w:r>
    </w:p>
    <w:p w14:paraId="66FF77B2" w14:textId="77777777" w:rsidR="0048019F" w:rsidRDefault="00AF50CC">
      <w:r>
        <w:t>&lt;STATUS&gt;%%%100DONE</w:t>
      </w:r>
    </w:p>
    <w:p w14:paraId="719FDE0C" w14:textId="77777777" w:rsidR="0048019F" w:rsidRDefault="0048019F"/>
    <w:tbl>
      <w:tblPr>
        <w:tblStyle w:val="affff7"/>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5133"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5134">
          <w:tblGrid>
            <w:gridCol w:w="1245"/>
            <w:gridCol w:w="8115"/>
          </w:tblGrid>
        </w:tblGridChange>
      </w:tblGrid>
      <w:tr w:rsidR="0048019F" w14:paraId="7EE3217D" w14:textId="77777777">
        <w:tc>
          <w:tcPr>
            <w:tcW w:w="1245" w:type="dxa"/>
            <w:shd w:val="clear" w:color="auto" w:fill="auto"/>
            <w:tcMar>
              <w:top w:w="100" w:type="dxa"/>
              <w:left w:w="100" w:type="dxa"/>
              <w:bottom w:w="100" w:type="dxa"/>
              <w:right w:w="100" w:type="dxa"/>
            </w:tcMar>
            <w:tcPrChange w:id="5135" w:author="Author" w:date="2018-05-04T21:05:00Z">
              <w:tcPr>
                <w:tcW w:w="1245" w:type="dxa"/>
                <w:shd w:val="clear" w:color="auto" w:fill="auto"/>
                <w:tcMar>
                  <w:top w:w="100" w:type="dxa"/>
                  <w:left w:w="100" w:type="dxa"/>
                  <w:bottom w:w="100" w:type="dxa"/>
                  <w:right w:w="100" w:type="dxa"/>
                </w:tcMar>
              </w:tcPr>
            </w:tcPrChange>
          </w:tcPr>
          <w:p w14:paraId="1D167244"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012A5095"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5136" w:author="Author" w:date="2018-05-04T21:05:00Z">
              <w:tcPr>
                <w:tcW w:w="8115" w:type="dxa"/>
                <w:shd w:val="clear" w:color="auto" w:fill="auto"/>
                <w:tcMar>
                  <w:top w:w="100" w:type="dxa"/>
                  <w:left w:w="100" w:type="dxa"/>
                  <w:bottom w:w="100" w:type="dxa"/>
                  <w:right w:w="100" w:type="dxa"/>
                </w:tcMar>
              </w:tcPr>
            </w:tcPrChange>
          </w:tcPr>
          <w:p w14:paraId="4F62083E" w14:textId="77777777" w:rsidR="0048019F" w:rsidRDefault="00AF50CC">
            <w:pPr>
              <w:jc w:val="both"/>
              <w:rPr>
                <w:rFonts w:ascii="Courier New" w:eastAsia="Courier New" w:hAnsi="Courier New" w:cs="Courier New"/>
              </w:rPr>
            </w:pPr>
            <w:r>
              <w:rPr>
                <w:rFonts w:ascii="Courier New" w:eastAsia="Courier New" w:hAnsi="Courier New" w:cs="Courier New"/>
              </w:rPr>
              <w:t>20. It is not clear how variant prioritization differs or exceeds the variant prioritization method FunSeq published by the same group. Are they complementary approaches?</w:t>
            </w:r>
          </w:p>
        </w:tc>
      </w:tr>
      <w:tr w:rsidR="0048019F" w14:paraId="50EB6E61" w14:textId="77777777">
        <w:tc>
          <w:tcPr>
            <w:tcW w:w="1245" w:type="dxa"/>
            <w:shd w:val="clear" w:color="auto" w:fill="auto"/>
            <w:tcMar>
              <w:top w:w="100" w:type="dxa"/>
              <w:left w:w="100" w:type="dxa"/>
              <w:bottom w:w="100" w:type="dxa"/>
              <w:right w:w="100" w:type="dxa"/>
            </w:tcMar>
            <w:tcPrChange w:id="5137" w:author="Author" w:date="2018-05-04T21:05:00Z">
              <w:tcPr>
                <w:tcW w:w="1245" w:type="dxa"/>
                <w:shd w:val="clear" w:color="auto" w:fill="auto"/>
                <w:tcMar>
                  <w:top w:w="100" w:type="dxa"/>
                  <w:left w:w="100" w:type="dxa"/>
                  <w:bottom w:w="100" w:type="dxa"/>
                  <w:right w:w="100" w:type="dxa"/>
                </w:tcMar>
              </w:tcPr>
            </w:tcPrChange>
          </w:tcPr>
          <w:p w14:paraId="6A88C473"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BE55C5A"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5138" w:author="Author" w:date="2018-05-04T21:05:00Z">
              <w:tcPr>
                <w:tcW w:w="8115" w:type="dxa"/>
                <w:shd w:val="clear" w:color="auto" w:fill="auto"/>
                <w:tcMar>
                  <w:top w:w="100" w:type="dxa"/>
                  <w:left w:w="100" w:type="dxa"/>
                  <w:bottom w:w="100" w:type="dxa"/>
                  <w:right w:w="100" w:type="dxa"/>
                </w:tcMar>
              </w:tcPr>
            </w:tcPrChange>
          </w:tcPr>
          <w:p w14:paraId="4914A3BD" w14:textId="77777777" w:rsidR="0048019F" w:rsidRDefault="00AF50CC">
            <w:pPr>
              <w:jc w:val="both"/>
            </w:pPr>
            <w:r>
              <w:t>We thank the referee to bring this up. We believe that the method that we used here is new and novel. The important aspect is that it takes advantage of many new ENCODE data and integrates over many different aspects. In particular, it tak</w:t>
            </w:r>
            <w:r>
              <w:t xml:space="preserve">es into account the STARR-Seq data, the connections from Hi-C, the better background mutation rates, and the network wiring data, which is only possible in the context of the highly integrated and their data available on certain cell lines. We are showing </w:t>
            </w:r>
            <w:r>
              <w:t>this as an example of the best we can do with this level of  integration. The fact that we coupled this with quite successful validation that we believe points to the great value of the integrated incurred data.</w:t>
            </w:r>
          </w:p>
          <w:p w14:paraId="37DA6898" w14:textId="77777777" w:rsidR="0048019F" w:rsidRDefault="0048019F"/>
        </w:tc>
      </w:tr>
    </w:tbl>
    <w:p w14:paraId="72F64CF0" w14:textId="77777777" w:rsidR="0048019F" w:rsidRDefault="0048019F">
      <w:pPr>
        <w:pStyle w:val="Heading2"/>
        <w:spacing w:before="280"/>
      </w:pPr>
      <w:bookmarkStart w:id="5139" w:name="_uegdb540ogch" w:colFirst="0" w:colLast="0"/>
      <w:bookmarkEnd w:id="5139"/>
    </w:p>
    <w:p w14:paraId="6DF27AE3" w14:textId="77777777" w:rsidR="0048019F" w:rsidRDefault="00AF50CC">
      <w:pPr>
        <w:pStyle w:val="Heading2"/>
        <w:spacing w:before="280"/>
      </w:pPr>
      <w:bookmarkStart w:id="5140" w:name="_dqpfmlyle8w5" w:colFirst="0" w:colLast="0"/>
      <w:bookmarkEnd w:id="5140"/>
      <w:r>
        <w:t>&lt;ID&gt;REF5.23 – Minor: BMR: provide q-value</w:t>
      </w:r>
      <w:r>
        <w:t>s</w:t>
      </w:r>
    </w:p>
    <w:p w14:paraId="0A613F4B" w14:textId="77777777" w:rsidR="0048019F" w:rsidRDefault="00AF50CC">
      <w:r>
        <w:t>&lt;TYPE&gt;$$$Minor,$$$BMR</w:t>
      </w:r>
    </w:p>
    <w:p w14:paraId="4FC5D838" w14:textId="77777777" w:rsidR="0048019F" w:rsidRDefault="00AF50CC">
      <w:r>
        <w:t>&lt;ASSIGN&gt;@@@JZ</w:t>
      </w:r>
    </w:p>
    <w:p w14:paraId="7404AA1E" w14:textId="77777777" w:rsidR="0048019F" w:rsidRDefault="00AF50CC">
      <w:r>
        <w:t>&lt;PLAN&gt;&amp;&amp;&amp;AgreeFix</w:t>
      </w:r>
    </w:p>
    <w:p w14:paraId="71FF2F91" w14:textId="77777777" w:rsidR="0048019F" w:rsidRDefault="00AF50CC">
      <w:r>
        <w:t>&lt;STATUS&gt;%%%100DONE</w:t>
      </w:r>
    </w:p>
    <w:p w14:paraId="65D0B274" w14:textId="77777777" w:rsidR="0048019F" w:rsidRDefault="0048019F"/>
    <w:tbl>
      <w:tblPr>
        <w:tblStyle w:val="affff8"/>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5141"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5142">
          <w:tblGrid>
            <w:gridCol w:w="1245"/>
            <w:gridCol w:w="8115"/>
          </w:tblGrid>
        </w:tblGridChange>
      </w:tblGrid>
      <w:tr w:rsidR="0048019F" w14:paraId="109A518B" w14:textId="77777777">
        <w:tc>
          <w:tcPr>
            <w:tcW w:w="1245" w:type="dxa"/>
            <w:shd w:val="clear" w:color="auto" w:fill="auto"/>
            <w:tcMar>
              <w:top w:w="100" w:type="dxa"/>
              <w:left w:w="100" w:type="dxa"/>
              <w:bottom w:w="100" w:type="dxa"/>
              <w:right w:w="100" w:type="dxa"/>
            </w:tcMar>
            <w:tcPrChange w:id="5143" w:author="Author" w:date="2018-05-04T21:05:00Z">
              <w:tcPr>
                <w:tcW w:w="1245" w:type="dxa"/>
                <w:shd w:val="clear" w:color="auto" w:fill="auto"/>
                <w:tcMar>
                  <w:top w:w="100" w:type="dxa"/>
                  <w:left w:w="100" w:type="dxa"/>
                  <w:bottom w:w="100" w:type="dxa"/>
                  <w:right w:w="100" w:type="dxa"/>
                </w:tcMar>
              </w:tcPr>
            </w:tcPrChange>
          </w:tcPr>
          <w:p w14:paraId="125AF1D2"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45FBCB6C"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5144" w:author="Author" w:date="2018-05-04T21:05:00Z">
              <w:tcPr>
                <w:tcW w:w="8115" w:type="dxa"/>
                <w:shd w:val="clear" w:color="auto" w:fill="auto"/>
                <w:tcMar>
                  <w:top w:w="100" w:type="dxa"/>
                  <w:left w:w="100" w:type="dxa"/>
                  <w:bottom w:w="100" w:type="dxa"/>
                  <w:right w:w="100" w:type="dxa"/>
                </w:tcMar>
              </w:tcPr>
            </w:tcPrChange>
          </w:tcPr>
          <w:p w14:paraId="67B7C8AC" w14:textId="77777777" w:rsidR="0048019F" w:rsidRDefault="00AF50CC">
            <w:pPr>
              <w:rPr>
                <w:rFonts w:ascii="Courier New" w:eastAsia="Courier New" w:hAnsi="Courier New" w:cs="Courier New"/>
              </w:rPr>
            </w:pPr>
            <w:r>
              <w:rPr>
                <w:rFonts w:ascii="Courier New" w:eastAsia="Courier New" w:hAnsi="Courier New" w:cs="Courier New"/>
              </w:rPr>
              <w:t>21. When the authors describe recurrent events, are these significant? If so, please provide p-values (and q-values, when applicable).</w:t>
            </w:r>
          </w:p>
        </w:tc>
      </w:tr>
      <w:tr w:rsidR="0048019F" w14:paraId="6C8A39D8" w14:textId="77777777">
        <w:tc>
          <w:tcPr>
            <w:tcW w:w="1245" w:type="dxa"/>
            <w:shd w:val="clear" w:color="auto" w:fill="auto"/>
            <w:tcMar>
              <w:top w:w="100" w:type="dxa"/>
              <w:left w:w="100" w:type="dxa"/>
              <w:bottom w:w="100" w:type="dxa"/>
              <w:right w:w="100" w:type="dxa"/>
            </w:tcMar>
            <w:tcPrChange w:id="5145" w:author="Author" w:date="2018-05-04T21:05:00Z">
              <w:tcPr>
                <w:tcW w:w="1245" w:type="dxa"/>
                <w:shd w:val="clear" w:color="auto" w:fill="auto"/>
                <w:tcMar>
                  <w:top w:w="100" w:type="dxa"/>
                  <w:left w:w="100" w:type="dxa"/>
                  <w:bottom w:w="100" w:type="dxa"/>
                  <w:right w:w="100" w:type="dxa"/>
                </w:tcMar>
              </w:tcPr>
            </w:tcPrChange>
          </w:tcPr>
          <w:p w14:paraId="0B36F9EC"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71E7D98"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5146" w:author="Author" w:date="2018-05-04T21:05:00Z">
              <w:tcPr>
                <w:tcW w:w="8115" w:type="dxa"/>
                <w:shd w:val="clear" w:color="auto" w:fill="auto"/>
                <w:tcMar>
                  <w:top w:w="100" w:type="dxa"/>
                  <w:left w:w="100" w:type="dxa"/>
                  <w:bottom w:w="100" w:type="dxa"/>
                  <w:right w:w="100" w:type="dxa"/>
                </w:tcMar>
              </w:tcPr>
            </w:tcPrChange>
          </w:tcPr>
          <w:p w14:paraId="47C50629" w14:textId="77777777" w:rsidR="0048019F" w:rsidRDefault="00AF50CC">
            <w:pPr>
              <w:jc w:val="both"/>
            </w:pPr>
            <w:r>
              <w:t>We thank the referee to point this out. We have the values and q-values all deposited into our online resource and supplementary files. We have made this clearer in our revised manuscript.</w:t>
            </w:r>
          </w:p>
        </w:tc>
      </w:tr>
      <w:tr w:rsidR="0048019F" w14:paraId="771D7BE1" w14:textId="77777777">
        <w:tc>
          <w:tcPr>
            <w:tcW w:w="1245" w:type="dxa"/>
            <w:shd w:val="clear" w:color="auto" w:fill="auto"/>
            <w:tcMar>
              <w:top w:w="100" w:type="dxa"/>
              <w:left w:w="100" w:type="dxa"/>
              <w:bottom w:w="100" w:type="dxa"/>
              <w:right w:w="100" w:type="dxa"/>
            </w:tcMar>
            <w:tcPrChange w:id="5147" w:author="Author" w:date="2018-05-04T21:05:00Z">
              <w:tcPr>
                <w:tcW w:w="1245" w:type="dxa"/>
                <w:shd w:val="clear" w:color="auto" w:fill="auto"/>
                <w:tcMar>
                  <w:top w:w="100" w:type="dxa"/>
                  <w:left w:w="100" w:type="dxa"/>
                  <w:bottom w:w="100" w:type="dxa"/>
                  <w:right w:w="100" w:type="dxa"/>
                </w:tcMar>
              </w:tcPr>
            </w:tcPrChange>
          </w:tcPr>
          <w:p w14:paraId="0DDA0357"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7FBEDB6C" w14:textId="77777777" w:rsidR="0048019F" w:rsidRDefault="00AF50CC">
            <w:pPr>
              <w:spacing w:line="240" w:lineRule="auto"/>
              <w:rPr>
                <w:rFonts w:ascii="Helvetica Neue" w:eastAsia="Helvetica Neue" w:hAnsi="Helvetica Neue" w:cs="Helvetica Neue"/>
              </w:rPr>
            </w:pPr>
            <w:r>
              <w:rPr>
                <w:rFonts w:ascii="Times New Roman" w:eastAsia="Times New Roman" w:hAnsi="Times New Roman" w:cs="Times New Roman"/>
              </w:rPr>
              <w:t>Revised Manuscript (in Main figure)</w:t>
            </w:r>
          </w:p>
        </w:tc>
        <w:tc>
          <w:tcPr>
            <w:tcW w:w="8115" w:type="dxa"/>
            <w:shd w:val="clear" w:color="auto" w:fill="auto"/>
            <w:tcMar>
              <w:top w:w="100" w:type="dxa"/>
              <w:left w:w="100" w:type="dxa"/>
              <w:bottom w:w="100" w:type="dxa"/>
              <w:right w:w="100" w:type="dxa"/>
            </w:tcMar>
            <w:tcPrChange w:id="5148" w:author="Author" w:date="2018-05-04T21:05:00Z">
              <w:tcPr>
                <w:tcW w:w="8115" w:type="dxa"/>
                <w:shd w:val="clear" w:color="auto" w:fill="auto"/>
                <w:tcMar>
                  <w:top w:w="100" w:type="dxa"/>
                  <w:left w:w="100" w:type="dxa"/>
                  <w:bottom w:w="100" w:type="dxa"/>
                  <w:right w:w="100" w:type="dxa"/>
                </w:tcMar>
              </w:tcPr>
            </w:tcPrChange>
          </w:tcPr>
          <w:p w14:paraId="57F4AEA0" w14:textId="77777777" w:rsidR="0048019F" w:rsidRDefault="00AF50CC">
            <w:pPr>
              <w:jc w:val="both"/>
            </w:pPr>
            <w:r>
              <w:t>We have plotted t</w:t>
            </w:r>
            <w:r>
              <w:t>he heatmap of p values for the recurrent analysis in three different cancer types.</w:t>
            </w:r>
          </w:p>
          <w:p w14:paraId="60DC1BA5" w14:textId="3AE2E1B4" w:rsidR="0048019F" w:rsidRDefault="00AF50CC">
            <w:pPr>
              <w:jc w:val="both"/>
            </w:pPr>
            <w:del w:id="5149" w:author="Author" w:date="2018-05-04T21:05:00Z">
              <w:r>
                <w:rPr>
                  <w:noProof/>
                  <w:lang w:val="en-US"/>
                </w:rPr>
                <w:drawing>
                  <wp:inline distT="114300" distB="114300" distL="114300" distR="114300" wp14:anchorId="2CF98272" wp14:editId="7B0E10E6">
                    <wp:extent cx="4667250" cy="1628775"/>
                    <wp:effectExtent l="0" t="0" r="0" b="0"/>
                    <wp:docPr id="165"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88"/>
                            <a:srcRect/>
                            <a:stretch>
                              <a:fillRect/>
                            </a:stretch>
                          </pic:blipFill>
                          <pic:spPr>
                            <a:xfrm>
                              <a:off x="0" y="0"/>
                              <a:ext cx="4667250" cy="1628775"/>
                            </a:xfrm>
                            <a:prstGeom prst="rect">
                              <a:avLst/>
                            </a:prstGeom>
                            <a:ln/>
                          </pic:spPr>
                        </pic:pic>
                      </a:graphicData>
                    </a:graphic>
                  </wp:inline>
                </w:drawing>
              </w:r>
            </w:del>
            <w:ins w:id="5150" w:author="Author" w:date="2018-05-04T21:05:00Z">
              <w:r>
                <w:rPr>
                  <w:noProof/>
                  <w:lang w:val="en-US"/>
                </w:rPr>
                <w:drawing>
                  <wp:inline distT="114300" distB="114300" distL="114300" distR="114300">
                    <wp:extent cx="4667250" cy="1628775"/>
                    <wp:effectExtent l="0" t="0" r="0" b="0"/>
                    <wp:docPr id="14"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88"/>
                            <a:srcRect/>
                            <a:stretch>
                              <a:fillRect/>
                            </a:stretch>
                          </pic:blipFill>
                          <pic:spPr>
                            <a:xfrm>
                              <a:off x="0" y="0"/>
                              <a:ext cx="4667250" cy="1628775"/>
                            </a:xfrm>
                            <a:prstGeom prst="rect">
                              <a:avLst/>
                            </a:prstGeom>
                            <a:ln/>
                          </pic:spPr>
                        </pic:pic>
                      </a:graphicData>
                    </a:graphic>
                  </wp:inline>
                </w:drawing>
              </w:r>
            </w:ins>
          </w:p>
        </w:tc>
      </w:tr>
    </w:tbl>
    <w:p w14:paraId="41265901" w14:textId="77777777" w:rsidR="0048019F" w:rsidRDefault="0048019F">
      <w:pPr>
        <w:pStyle w:val="Heading2"/>
        <w:spacing w:before="280"/>
      </w:pPr>
      <w:bookmarkStart w:id="5151" w:name="_zemo3spjuent" w:colFirst="0" w:colLast="0"/>
      <w:bookmarkEnd w:id="5151"/>
    </w:p>
    <w:p w14:paraId="77315559" w14:textId="77777777" w:rsidR="0048019F" w:rsidRDefault="00AF50CC">
      <w:pPr>
        <w:pStyle w:val="Heading2"/>
        <w:spacing w:before="280"/>
      </w:pPr>
      <w:bookmarkStart w:id="5152" w:name="_5vsrpostyjq" w:colFirst="0" w:colLast="0"/>
      <w:bookmarkEnd w:id="5152"/>
      <w:r>
        <w:t>&lt;ID&gt;REF5.24 – Minor: Citation of previous work</w:t>
      </w:r>
    </w:p>
    <w:p w14:paraId="3AA43D4E" w14:textId="77777777" w:rsidR="0048019F" w:rsidRDefault="00AF50CC">
      <w:r>
        <w:t>&lt;TYPE&gt;$$$Minor,$$$Presentation</w:t>
      </w:r>
    </w:p>
    <w:p w14:paraId="49D0AA7C" w14:textId="77777777" w:rsidR="0048019F" w:rsidRDefault="00AF50CC">
      <w:r>
        <w:t>&lt;ASSIGN&gt;</w:t>
      </w:r>
    </w:p>
    <w:p w14:paraId="65292605" w14:textId="77777777" w:rsidR="0048019F" w:rsidRDefault="00AF50CC">
      <w:r>
        <w:t>&lt;PLAN&gt;&amp;&amp;&amp;AgreeFix</w:t>
      </w:r>
    </w:p>
    <w:p w14:paraId="76A478E3" w14:textId="77777777" w:rsidR="0048019F" w:rsidRDefault="00AF50CC">
      <w:r>
        <w:t>&lt;STATUS&gt;%%%100DONE</w:t>
      </w:r>
    </w:p>
    <w:p w14:paraId="1EBE8BF6" w14:textId="77777777" w:rsidR="0048019F" w:rsidRDefault="0048019F"/>
    <w:tbl>
      <w:tblPr>
        <w:tblStyle w:val="affff9"/>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5153"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5154">
          <w:tblGrid>
            <w:gridCol w:w="1245"/>
            <w:gridCol w:w="8115"/>
          </w:tblGrid>
        </w:tblGridChange>
      </w:tblGrid>
      <w:tr w:rsidR="0048019F" w14:paraId="17BF6805" w14:textId="77777777">
        <w:tc>
          <w:tcPr>
            <w:tcW w:w="1245" w:type="dxa"/>
            <w:shd w:val="clear" w:color="auto" w:fill="auto"/>
            <w:tcMar>
              <w:top w:w="100" w:type="dxa"/>
              <w:left w:w="100" w:type="dxa"/>
              <w:bottom w:w="100" w:type="dxa"/>
              <w:right w:w="100" w:type="dxa"/>
            </w:tcMar>
            <w:tcPrChange w:id="5155" w:author="Author" w:date="2018-05-04T21:05:00Z">
              <w:tcPr>
                <w:tcW w:w="1245" w:type="dxa"/>
                <w:shd w:val="clear" w:color="auto" w:fill="auto"/>
                <w:tcMar>
                  <w:top w:w="100" w:type="dxa"/>
                  <w:left w:w="100" w:type="dxa"/>
                  <w:bottom w:w="100" w:type="dxa"/>
                  <w:right w:w="100" w:type="dxa"/>
                </w:tcMar>
              </w:tcPr>
            </w:tcPrChange>
          </w:tcPr>
          <w:p w14:paraId="0F0C1AA3"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5E669084"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5156" w:author="Author" w:date="2018-05-04T21:05:00Z">
              <w:tcPr>
                <w:tcW w:w="8115" w:type="dxa"/>
                <w:shd w:val="clear" w:color="auto" w:fill="auto"/>
                <w:tcMar>
                  <w:top w:w="100" w:type="dxa"/>
                  <w:left w:w="100" w:type="dxa"/>
                  <w:bottom w:w="100" w:type="dxa"/>
                  <w:right w:w="100" w:type="dxa"/>
                </w:tcMar>
              </w:tcPr>
            </w:tcPrChange>
          </w:tcPr>
          <w:p w14:paraId="1FC305BA" w14:textId="77777777" w:rsidR="0048019F" w:rsidRDefault="00AF50CC">
            <w:pPr>
              <w:jc w:val="both"/>
              <w:rPr>
                <w:rFonts w:ascii="Courier New" w:eastAsia="Courier New" w:hAnsi="Courier New" w:cs="Courier New"/>
              </w:rPr>
            </w:pPr>
            <w:r>
              <w:rPr>
                <w:rFonts w:ascii="Courier New" w:eastAsia="Courier New" w:hAnsi="Courier New" w:cs="Courier New"/>
              </w:rPr>
              <w:t>22. Prior work using ENCODE chromatin data to define regulatory regions and gene enhancers links should be cited (referred to in the manuscript as “Traditional methods”).</w:t>
            </w:r>
          </w:p>
        </w:tc>
      </w:tr>
      <w:tr w:rsidR="0048019F" w14:paraId="0BA26721" w14:textId="77777777">
        <w:tc>
          <w:tcPr>
            <w:tcW w:w="1245" w:type="dxa"/>
            <w:shd w:val="clear" w:color="auto" w:fill="auto"/>
            <w:tcMar>
              <w:top w:w="100" w:type="dxa"/>
              <w:left w:w="100" w:type="dxa"/>
              <w:bottom w:w="100" w:type="dxa"/>
              <w:right w:w="100" w:type="dxa"/>
            </w:tcMar>
            <w:tcPrChange w:id="5157" w:author="Author" w:date="2018-05-04T21:05:00Z">
              <w:tcPr>
                <w:tcW w:w="1245" w:type="dxa"/>
                <w:shd w:val="clear" w:color="auto" w:fill="auto"/>
                <w:tcMar>
                  <w:top w:w="100" w:type="dxa"/>
                  <w:left w:w="100" w:type="dxa"/>
                  <w:bottom w:w="100" w:type="dxa"/>
                  <w:right w:w="100" w:type="dxa"/>
                </w:tcMar>
              </w:tcPr>
            </w:tcPrChange>
          </w:tcPr>
          <w:p w14:paraId="25064B2E"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7D7EE27F"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5158" w:author="Author" w:date="2018-05-04T21:05:00Z">
              <w:tcPr>
                <w:tcW w:w="8115" w:type="dxa"/>
                <w:shd w:val="clear" w:color="auto" w:fill="auto"/>
                <w:tcMar>
                  <w:top w:w="100" w:type="dxa"/>
                  <w:left w:w="100" w:type="dxa"/>
                  <w:bottom w:w="100" w:type="dxa"/>
                  <w:right w:w="100" w:type="dxa"/>
                </w:tcMar>
              </w:tcPr>
            </w:tcPrChange>
          </w:tcPr>
          <w:p w14:paraId="07C42A96" w14:textId="77777777" w:rsidR="0048019F" w:rsidRDefault="00AF50CC">
            <w:r>
              <w:t>We thank the referee to point this out. References have been added i</w:t>
            </w:r>
            <w:r>
              <w:t>n the new submission.</w:t>
            </w:r>
          </w:p>
        </w:tc>
      </w:tr>
    </w:tbl>
    <w:p w14:paraId="705B1E06" w14:textId="77777777" w:rsidR="0048019F" w:rsidRDefault="0048019F"/>
    <w:p w14:paraId="729BBF7E" w14:textId="77777777" w:rsidR="0048019F" w:rsidRDefault="0048019F"/>
    <w:p w14:paraId="5C0E3397" w14:textId="77777777" w:rsidR="0048019F" w:rsidRDefault="00AF50CC">
      <w:pPr>
        <w:pStyle w:val="Heading2"/>
        <w:spacing w:before="280"/>
      </w:pPr>
      <w:bookmarkStart w:id="5159" w:name="_t7x069vlic62" w:colFirst="0" w:colLast="0"/>
      <w:bookmarkEnd w:id="5159"/>
      <w:r>
        <w:t>&lt;ID&gt;REF5.25 – Minor: Tumor normal comparison and composite model</w:t>
      </w:r>
    </w:p>
    <w:p w14:paraId="27DE1A93" w14:textId="77777777" w:rsidR="0048019F" w:rsidRDefault="00AF50CC">
      <w:r>
        <w:t>&lt;TYPE&gt;$$$Minor,$$$CellLine</w:t>
      </w:r>
    </w:p>
    <w:p w14:paraId="0EAE3067" w14:textId="77777777" w:rsidR="0048019F" w:rsidRDefault="00AF50CC">
      <w:r>
        <w:t>&lt;ASSIGN&gt;</w:t>
      </w:r>
    </w:p>
    <w:p w14:paraId="4B839F55" w14:textId="77777777" w:rsidR="0048019F" w:rsidRDefault="00AF50CC">
      <w:r>
        <w:t>&lt;PLAN&gt;&amp;&amp;&amp;AgreeFix</w:t>
      </w:r>
    </w:p>
    <w:p w14:paraId="13845766" w14:textId="77777777" w:rsidR="0048019F" w:rsidRDefault="00AF50CC">
      <w:r>
        <w:t>&lt;STATUS&gt;%%%100DONE</w:t>
      </w:r>
    </w:p>
    <w:p w14:paraId="57199D86" w14:textId="77777777" w:rsidR="0048019F" w:rsidRDefault="0048019F"/>
    <w:tbl>
      <w:tblPr>
        <w:tblStyle w:val="affffa"/>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5160"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5161">
          <w:tblGrid>
            <w:gridCol w:w="1245"/>
            <w:gridCol w:w="8115"/>
          </w:tblGrid>
        </w:tblGridChange>
      </w:tblGrid>
      <w:tr w:rsidR="0048019F" w14:paraId="0F740A41" w14:textId="77777777">
        <w:tc>
          <w:tcPr>
            <w:tcW w:w="1245" w:type="dxa"/>
            <w:shd w:val="clear" w:color="auto" w:fill="auto"/>
            <w:tcMar>
              <w:top w:w="100" w:type="dxa"/>
              <w:left w:w="100" w:type="dxa"/>
              <w:bottom w:w="100" w:type="dxa"/>
              <w:right w:w="100" w:type="dxa"/>
            </w:tcMar>
            <w:tcPrChange w:id="5162" w:author="Author" w:date="2018-05-04T21:05:00Z">
              <w:tcPr>
                <w:tcW w:w="1245" w:type="dxa"/>
                <w:shd w:val="clear" w:color="auto" w:fill="auto"/>
                <w:tcMar>
                  <w:top w:w="100" w:type="dxa"/>
                  <w:left w:w="100" w:type="dxa"/>
                  <w:bottom w:w="100" w:type="dxa"/>
                  <w:right w:w="100" w:type="dxa"/>
                </w:tcMar>
              </w:tcPr>
            </w:tcPrChange>
          </w:tcPr>
          <w:p w14:paraId="0CBD03BC"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4A4505E8"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5163" w:author="Author" w:date="2018-05-04T21:05:00Z">
              <w:tcPr>
                <w:tcW w:w="8115" w:type="dxa"/>
                <w:shd w:val="clear" w:color="auto" w:fill="auto"/>
                <w:tcMar>
                  <w:top w:w="100" w:type="dxa"/>
                  <w:left w:w="100" w:type="dxa"/>
                  <w:bottom w:w="100" w:type="dxa"/>
                  <w:right w:w="100" w:type="dxa"/>
                </w:tcMar>
              </w:tcPr>
            </w:tcPrChange>
          </w:tcPr>
          <w:p w14:paraId="5500817A" w14:textId="77777777" w:rsidR="0048019F" w:rsidRDefault="00AF50CC">
            <w:pPr>
              <w:jc w:val="both"/>
              <w:rPr>
                <w:rFonts w:ascii="Courier New" w:eastAsia="Courier New" w:hAnsi="Courier New" w:cs="Courier New"/>
              </w:rPr>
            </w:pPr>
            <w:r>
              <w:rPr>
                <w:rFonts w:ascii="Courier New" w:eastAsia="Courier New" w:hAnsi="Courier New" w:cs="Courier New"/>
              </w:rPr>
              <w:t>23. The use of a “composite normal” is not optimal for tissue or tumor-type specific analyses that the authors advocate. Although the described data resource (ENCODE) may not provide normal control data, normal tissue data from the Roadmap Epigenomics coul</w:t>
            </w:r>
            <w:r>
              <w:rPr>
                <w:rFonts w:ascii="Courier New" w:eastAsia="Courier New" w:hAnsi="Courier New" w:cs="Courier New"/>
              </w:rPr>
              <w:t>d be included instead (or in addition) to improve the quality of the tumor-normal comparisons.</w:t>
            </w:r>
          </w:p>
        </w:tc>
      </w:tr>
      <w:tr w:rsidR="0048019F" w14:paraId="105080A8" w14:textId="77777777">
        <w:tc>
          <w:tcPr>
            <w:tcW w:w="1245" w:type="dxa"/>
            <w:shd w:val="clear" w:color="auto" w:fill="auto"/>
            <w:tcMar>
              <w:top w:w="100" w:type="dxa"/>
              <w:left w:w="100" w:type="dxa"/>
              <w:bottom w:w="100" w:type="dxa"/>
              <w:right w:w="100" w:type="dxa"/>
            </w:tcMar>
            <w:tcPrChange w:id="5164" w:author="Author" w:date="2018-05-04T21:05:00Z">
              <w:tcPr>
                <w:tcW w:w="1245" w:type="dxa"/>
                <w:shd w:val="clear" w:color="auto" w:fill="auto"/>
                <w:tcMar>
                  <w:top w:w="100" w:type="dxa"/>
                  <w:left w:w="100" w:type="dxa"/>
                  <w:bottom w:w="100" w:type="dxa"/>
                  <w:right w:w="100" w:type="dxa"/>
                </w:tcMar>
              </w:tcPr>
            </w:tcPrChange>
          </w:tcPr>
          <w:p w14:paraId="71BA066C"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89560E3"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5165" w:author="Author" w:date="2018-05-04T21:05:00Z">
              <w:tcPr>
                <w:tcW w:w="8115" w:type="dxa"/>
                <w:shd w:val="clear" w:color="auto" w:fill="auto"/>
                <w:tcMar>
                  <w:top w:w="100" w:type="dxa"/>
                  <w:left w:w="100" w:type="dxa"/>
                  <w:bottom w:w="100" w:type="dxa"/>
                  <w:right w:w="100" w:type="dxa"/>
                </w:tcMar>
              </w:tcPr>
            </w:tcPrChange>
          </w:tcPr>
          <w:p w14:paraId="65B29D7C" w14:textId="77777777" w:rsidR="0048019F" w:rsidRDefault="00AF50CC">
            <w:pPr>
              <w:jc w:val="both"/>
            </w:pPr>
            <w:r>
              <w:t>We thank the referee for bringing this out. We did noticed the Roadmap data. Actually, in the new release, ENCODE3 reprocess the complete set of</w:t>
            </w:r>
            <w:r>
              <w:t xml:space="preserve"> roadmap data and we did include that in our data tables (Figure 1 and supplementary table xxx). </w:t>
            </w:r>
          </w:p>
        </w:tc>
      </w:tr>
      <w:tr w:rsidR="0048019F" w14:paraId="0FAAB1F0" w14:textId="77777777">
        <w:tc>
          <w:tcPr>
            <w:tcW w:w="1245" w:type="dxa"/>
            <w:shd w:val="clear" w:color="auto" w:fill="auto"/>
            <w:tcMar>
              <w:top w:w="100" w:type="dxa"/>
              <w:left w:w="100" w:type="dxa"/>
              <w:bottom w:w="100" w:type="dxa"/>
              <w:right w:w="100" w:type="dxa"/>
            </w:tcMar>
            <w:tcPrChange w:id="5166" w:author="Author" w:date="2018-05-04T21:05:00Z">
              <w:tcPr>
                <w:tcW w:w="1245" w:type="dxa"/>
                <w:shd w:val="clear" w:color="auto" w:fill="auto"/>
                <w:tcMar>
                  <w:top w:w="100" w:type="dxa"/>
                  <w:left w:w="100" w:type="dxa"/>
                  <w:bottom w:w="100" w:type="dxa"/>
                  <w:right w:w="100" w:type="dxa"/>
                </w:tcMar>
              </w:tcPr>
            </w:tcPrChange>
          </w:tcPr>
          <w:p w14:paraId="7B646201"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5510AA50" w14:textId="77777777" w:rsidR="0048019F" w:rsidRDefault="00AF50CC">
            <w:pPr>
              <w:spacing w:line="240" w:lineRule="auto"/>
              <w:rPr>
                <w:rFonts w:ascii="Helvetica Neue" w:eastAsia="Helvetica Neue" w:hAnsi="Helvetica Neue" w:cs="Helvetica Neue"/>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5167" w:author="Author" w:date="2018-05-04T21:05:00Z">
              <w:tcPr>
                <w:tcW w:w="8115" w:type="dxa"/>
                <w:shd w:val="clear" w:color="auto" w:fill="auto"/>
                <w:tcMar>
                  <w:top w:w="100" w:type="dxa"/>
                  <w:left w:w="100" w:type="dxa"/>
                  <w:bottom w:w="100" w:type="dxa"/>
                  <w:right w:w="100" w:type="dxa"/>
                </w:tcMar>
              </w:tcPr>
            </w:tcPrChange>
          </w:tcPr>
          <w:p w14:paraId="7B6292E7" w14:textId="77777777" w:rsidR="0048019F" w:rsidRDefault="00AF50CC">
            <w:pPr>
              <w:jc w:val="both"/>
              <w:rPr>
                <w:rFonts w:ascii="Times New Roman" w:eastAsia="Times New Roman" w:hAnsi="Times New Roman" w:cs="Times New Roman"/>
              </w:rPr>
            </w:pPr>
            <w:r>
              <w:rPr>
                <w:rFonts w:ascii="Times New Roman" w:eastAsia="Times New Roman" w:hAnsi="Times New Roman" w:cs="Times New Roman"/>
              </w:rPr>
              <w:t xml:space="preserve">We highlighted the normal tissue data from the Roadmap (processed by ENCODE3) in our revised figure 1 as below. </w:t>
            </w:r>
          </w:p>
        </w:tc>
      </w:tr>
    </w:tbl>
    <w:p w14:paraId="22790E25" w14:textId="77777777" w:rsidR="0048019F" w:rsidRDefault="0048019F"/>
    <w:p w14:paraId="19205FA2" w14:textId="77777777" w:rsidR="0048019F" w:rsidRDefault="0048019F"/>
    <w:p w14:paraId="0A019A8E" w14:textId="77777777" w:rsidR="0048019F" w:rsidRDefault="00AF50CC">
      <w:pPr>
        <w:pStyle w:val="Heading2"/>
        <w:spacing w:before="280"/>
      </w:pPr>
      <w:bookmarkStart w:id="5168" w:name="_9jfzef2hh0cv" w:colFirst="0" w:colLast="0"/>
      <w:bookmarkEnd w:id="5168"/>
      <w:r>
        <w:t>&lt;ID&gt;REF</w:t>
      </w:r>
      <w:r>
        <w:t>5.26 –Use of H1 for stemness calculation</w:t>
      </w:r>
    </w:p>
    <w:p w14:paraId="7A92DEBF" w14:textId="77777777" w:rsidR="0048019F" w:rsidRDefault="00AF50CC">
      <w:r>
        <w:t>&lt;TYPE&gt;$$$Minor,$$$Stemness</w:t>
      </w:r>
    </w:p>
    <w:p w14:paraId="6F78492F" w14:textId="77777777" w:rsidR="0048019F" w:rsidRDefault="00AF50CC">
      <w:r>
        <w:t>&lt;ASSIGN&gt;</w:t>
      </w:r>
    </w:p>
    <w:p w14:paraId="749C7D64" w14:textId="77777777" w:rsidR="0048019F" w:rsidRDefault="00AF50CC">
      <w:r>
        <w:t>&lt;PLAN&gt;&amp;&amp;&amp;AgreeFix</w:t>
      </w:r>
    </w:p>
    <w:p w14:paraId="32836622" w14:textId="77777777" w:rsidR="0048019F" w:rsidRDefault="00AF50CC">
      <w:r>
        <w:t>&lt;STATUS&gt;%%%50DONE</w:t>
      </w:r>
    </w:p>
    <w:p w14:paraId="75F1E31E" w14:textId="77777777" w:rsidR="0048019F" w:rsidRDefault="0048019F"/>
    <w:tbl>
      <w:tblPr>
        <w:tblStyle w:val="affffb"/>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5169"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5170">
          <w:tblGrid>
            <w:gridCol w:w="1245"/>
            <w:gridCol w:w="8115"/>
          </w:tblGrid>
        </w:tblGridChange>
      </w:tblGrid>
      <w:tr w:rsidR="0048019F" w14:paraId="50609650" w14:textId="77777777">
        <w:tc>
          <w:tcPr>
            <w:tcW w:w="1245" w:type="dxa"/>
            <w:shd w:val="clear" w:color="auto" w:fill="auto"/>
            <w:tcMar>
              <w:top w:w="100" w:type="dxa"/>
              <w:left w:w="100" w:type="dxa"/>
              <w:bottom w:w="100" w:type="dxa"/>
              <w:right w:w="100" w:type="dxa"/>
            </w:tcMar>
            <w:tcPrChange w:id="5171" w:author="Author" w:date="2018-05-04T21:05:00Z">
              <w:tcPr>
                <w:tcW w:w="1245" w:type="dxa"/>
                <w:shd w:val="clear" w:color="auto" w:fill="auto"/>
                <w:tcMar>
                  <w:top w:w="100" w:type="dxa"/>
                  <w:left w:w="100" w:type="dxa"/>
                  <w:bottom w:w="100" w:type="dxa"/>
                  <w:right w:w="100" w:type="dxa"/>
                </w:tcMar>
              </w:tcPr>
            </w:tcPrChange>
          </w:tcPr>
          <w:p w14:paraId="5BA2DBA6"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11D162EC"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5172" w:author="Author" w:date="2018-05-04T21:05:00Z">
              <w:tcPr>
                <w:tcW w:w="8115" w:type="dxa"/>
                <w:shd w:val="clear" w:color="auto" w:fill="auto"/>
                <w:tcMar>
                  <w:top w:w="100" w:type="dxa"/>
                  <w:left w:w="100" w:type="dxa"/>
                  <w:bottom w:w="100" w:type="dxa"/>
                  <w:right w:w="100" w:type="dxa"/>
                </w:tcMar>
              </w:tcPr>
            </w:tcPrChange>
          </w:tcPr>
          <w:p w14:paraId="28CCB5A0" w14:textId="77777777" w:rsidR="0048019F" w:rsidRDefault="00AF50CC">
            <w:pPr>
              <w:jc w:val="both"/>
              <w:rPr>
                <w:rFonts w:ascii="Courier New" w:eastAsia="Courier New" w:hAnsi="Courier New" w:cs="Courier New"/>
              </w:rPr>
            </w:pPr>
            <w:r>
              <w:rPr>
                <w:rFonts w:ascii="Courier New" w:eastAsia="Courier New" w:hAnsi="Courier New" w:cs="Courier New"/>
              </w:rPr>
              <w:t>24. The authors use the H1 embryonic stem cell line as model for “stemness” in cancer. Tumor “stemness” often resembles tissue progenitors, not embryonic stem cells. In the absence of reliable data for such progenitors the authors should note this caveat w</w:t>
            </w:r>
            <w:r>
              <w:rPr>
                <w:rFonts w:ascii="Courier New" w:eastAsia="Courier New" w:hAnsi="Courier New" w:cs="Courier New"/>
              </w:rPr>
              <w:t>ith their analysis.</w:t>
            </w:r>
          </w:p>
        </w:tc>
      </w:tr>
      <w:tr w:rsidR="0048019F" w14:paraId="3AA27ACD" w14:textId="77777777">
        <w:tc>
          <w:tcPr>
            <w:tcW w:w="1245" w:type="dxa"/>
            <w:shd w:val="clear" w:color="auto" w:fill="auto"/>
            <w:tcMar>
              <w:top w:w="100" w:type="dxa"/>
              <w:left w:w="100" w:type="dxa"/>
              <w:bottom w:w="100" w:type="dxa"/>
              <w:right w:w="100" w:type="dxa"/>
            </w:tcMar>
            <w:tcPrChange w:id="5173" w:author="Author" w:date="2018-05-04T21:05:00Z">
              <w:tcPr>
                <w:tcW w:w="1245" w:type="dxa"/>
                <w:shd w:val="clear" w:color="auto" w:fill="auto"/>
                <w:tcMar>
                  <w:top w:w="100" w:type="dxa"/>
                  <w:left w:w="100" w:type="dxa"/>
                  <w:bottom w:w="100" w:type="dxa"/>
                  <w:right w:w="100" w:type="dxa"/>
                </w:tcMar>
              </w:tcPr>
            </w:tcPrChange>
          </w:tcPr>
          <w:p w14:paraId="24735714"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77E04FD6"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5174" w:author="Author" w:date="2018-05-04T21:05:00Z">
              <w:tcPr>
                <w:tcW w:w="8115" w:type="dxa"/>
                <w:shd w:val="clear" w:color="auto" w:fill="auto"/>
                <w:tcMar>
                  <w:top w:w="100" w:type="dxa"/>
                  <w:left w:w="100" w:type="dxa"/>
                  <w:bottom w:w="100" w:type="dxa"/>
                  <w:right w:w="100" w:type="dxa"/>
                </w:tcMar>
              </w:tcPr>
            </w:tcPrChange>
          </w:tcPr>
          <w:p w14:paraId="7363C012" w14:textId="77777777" w:rsidR="0048019F" w:rsidRDefault="00AF50CC">
            <w:pPr>
              <w:pBdr>
                <w:top w:val="nil"/>
                <w:left w:val="nil"/>
                <w:bottom w:val="nil"/>
                <w:right w:val="nil"/>
                <w:between w:val="nil"/>
              </w:pBdr>
              <w:jc w:val="both"/>
            </w:pPr>
            <w:r>
              <w:t xml:space="preserve">We thank the referees for bringing this point out. We mainly have chosen H1-hESC because it offers the broadest TF ChIP-seq coverage and also one of the top-tier cell lines with most variety of experimental assays in ENCODE. </w:t>
            </w:r>
          </w:p>
          <w:p w14:paraId="54CC7224" w14:textId="77777777" w:rsidR="0048019F" w:rsidRDefault="0048019F">
            <w:pPr>
              <w:pBdr>
                <w:top w:val="nil"/>
                <w:left w:val="nil"/>
                <w:bottom w:val="nil"/>
                <w:right w:val="nil"/>
                <w:between w:val="nil"/>
              </w:pBdr>
              <w:jc w:val="both"/>
            </w:pPr>
          </w:p>
          <w:p w14:paraId="4243B5CE" w14:textId="77777777" w:rsidR="0048019F" w:rsidRDefault="00AF50CC">
            <w:pPr>
              <w:pBdr>
                <w:top w:val="nil"/>
                <w:left w:val="nil"/>
                <w:bottom w:val="nil"/>
                <w:right w:val="nil"/>
                <w:between w:val="nil"/>
              </w:pBdr>
              <w:jc w:val="both"/>
            </w:pPr>
            <w:r>
              <w:t>We agree with the referee tha</w:t>
            </w:r>
            <w:r>
              <w:t>t the use of H1 embryonic stem cell for measuring “stemness” should be further discussed. We, therefore, have revised the manuscript with two additional analysis to show that use of H1-hESC maybe a suitable substitute for such analysis, especially in the a</w:t>
            </w:r>
            <w:r>
              <w:t>bsence of the proper progenitor cell data. In summary, we have included more stem-related samples in RNA-Seq, proximal TF network, and distal enhancer network to make the normal-tumor-stem comparisons. As shown in excerpt 1, all stem cells tend to close to</w:t>
            </w:r>
            <w:r>
              <w:t xml:space="preserve"> each other.   Hence, we feel that H1 is a reasonable representative of stem cells. We also added a few sentence in the revised discussion section.</w:t>
            </w:r>
          </w:p>
        </w:tc>
      </w:tr>
      <w:tr w:rsidR="0048019F" w14:paraId="057ADE8D" w14:textId="77777777">
        <w:trPr>
          <w:trHeight w:val="1720"/>
          <w:trPrChange w:id="5175" w:author="Author" w:date="2018-05-04T21:05:00Z">
            <w:trPr>
              <w:trHeight w:val="1720"/>
            </w:trPr>
          </w:trPrChange>
        </w:trPr>
        <w:tc>
          <w:tcPr>
            <w:tcW w:w="1245" w:type="dxa"/>
            <w:shd w:val="clear" w:color="auto" w:fill="auto"/>
            <w:tcMar>
              <w:top w:w="100" w:type="dxa"/>
              <w:left w:w="100" w:type="dxa"/>
              <w:bottom w:w="100" w:type="dxa"/>
              <w:right w:w="100" w:type="dxa"/>
            </w:tcMar>
            <w:tcPrChange w:id="5176" w:author="Author" w:date="2018-05-04T21:05:00Z">
              <w:tcPr>
                <w:tcW w:w="1245" w:type="dxa"/>
                <w:shd w:val="clear" w:color="auto" w:fill="auto"/>
                <w:tcMar>
                  <w:top w:w="100" w:type="dxa"/>
                  <w:left w:w="100" w:type="dxa"/>
                  <w:bottom w:w="100" w:type="dxa"/>
                  <w:right w:w="100" w:type="dxa"/>
                </w:tcMar>
              </w:tcPr>
            </w:tcPrChange>
          </w:tcPr>
          <w:p w14:paraId="064DD195"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1 From</w:t>
            </w:r>
          </w:p>
          <w:p w14:paraId="726E0310"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5177" w:author="Author" w:date="2018-05-04T21:05:00Z">
              <w:tcPr>
                <w:tcW w:w="8115" w:type="dxa"/>
                <w:shd w:val="clear" w:color="auto" w:fill="auto"/>
                <w:tcMar>
                  <w:top w:w="100" w:type="dxa"/>
                  <w:left w:w="100" w:type="dxa"/>
                  <w:bottom w:w="100" w:type="dxa"/>
                  <w:right w:w="100" w:type="dxa"/>
                </w:tcMar>
              </w:tcPr>
            </w:tcPrChange>
          </w:tcPr>
          <w:p w14:paraId="01787706" w14:textId="77777777" w:rsidR="0048019F" w:rsidRDefault="00AF50CC">
            <w:r>
              <w:rPr>
                <w:rFonts w:ascii="Times New Roman" w:eastAsia="Times New Roman" w:hAnsi="Times New Roman" w:cs="Times New Roman"/>
              </w:rPr>
              <w:t>(Please refer REF5.19 for figure update.)</w:t>
            </w:r>
          </w:p>
        </w:tc>
      </w:tr>
    </w:tbl>
    <w:p w14:paraId="55B871A2" w14:textId="77777777" w:rsidR="0048019F" w:rsidRDefault="0048019F"/>
    <w:p w14:paraId="1FEC31D9" w14:textId="77777777" w:rsidR="0048019F" w:rsidRDefault="00AF50CC">
      <w:pPr>
        <w:pStyle w:val="Heading2"/>
        <w:spacing w:before="280"/>
      </w:pPr>
      <w:bookmarkStart w:id="5178" w:name="_iarpmss4btdr" w:colFirst="0" w:colLast="0"/>
      <w:bookmarkEnd w:id="5178"/>
      <w:r>
        <w:t>&lt;ID&gt;</w:t>
      </w:r>
      <w:r>
        <w:t>REF5.27 – Minor: Validation of prioritized element</w:t>
      </w:r>
    </w:p>
    <w:p w14:paraId="43410BD4" w14:textId="77777777" w:rsidR="0048019F" w:rsidRDefault="00AF50CC">
      <w:r>
        <w:t>&lt;TYPE&gt;$$$Minor,$$$Validation</w:t>
      </w:r>
    </w:p>
    <w:p w14:paraId="316F8E1F" w14:textId="77777777" w:rsidR="0048019F" w:rsidRDefault="00AF50CC">
      <w:r>
        <w:t>&lt;ASSIGN&gt;@@@DL</w:t>
      </w:r>
    </w:p>
    <w:p w14:paraId="1FAC0764" w14:textId="77777777" w:rsidR="0048019F" w:rsidRDefault="00AF50CC">
      <w:r>
        <w:t>&lt;PLAN&gt;&amp;&amp;&amp;AgreeFix</w:t>
      </w:r>
    </w:p>
    <w:p w14:paraId="25A44FC9" w14:textId="77777777" w:rsidR="0048019F" w:rsidRDefault="00AF50CC">
      <w:r>
        <w:t>&lt;STATUS&gt;%%%90DONE</w:t>
      </w:r>
    </w:p>
    <w:p w14:paraId="2B959E4C" w14:textId="77777777" w:rsidR="0048019F" w:rsidRDefault="0048019F"/>
    <w:tbl>
      <w:tblPr>
        <w:tblStyle w:val="affffc"/>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5179"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5180">
          <w:tblGrid>
            <w:gridCol w:w="1245"/>
            <w:gridCol w:w="8115"/>
          </w:tblGrid>
        </w:tblGridChange>
      </w:tblGrid>
      <w:tr w:rsidR="0048019F" w14:paraId="4772DB85" w14:textId="77777777">
        <w:tc>
          <w:tcPr>
            <w:tcW w:w="1245" w:type="dxa"/>
            <w:shd w:val="clear" w:color="auto" w:fill="auto"/>
            <w:tcMar>
              <w:top w:w="100" w:type="dxa"/>
              <w:left w:w="100" w:type="dxa"/>
              <w:bottom w:w="100" w:type="dxa"/>
              <w:right w:w="100" w:type="dxa"/>
            </w:tcMar>
            <w:tcPrChange w:id="5181" w:author="Author" w:date="2018-05-04T21:05:00Z">
              <w:tcPr>
                <w:tcW w:w="1245" w:type="dxa"/>
                <w:shd w:val="clear" w:color="auto" w:fill="auto"/>
                <w:tcMar>
                  <w:top w:w="100" w:type="dxa"/>
                  <w:left w:w="100" w:type="dxa"/>
                  <w:bottom w:w="100" w:type="dxa"/>
                  <w:right w:w="100" w:type="dxa"/>
                </w:tcMar>
              </w:tcPr>
            </w:tcPrChange>
          </w:tcPr>
          <w:p w14:paraId="25E6A001"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1B950A67"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5182" w:author="Author" w:date="2018-05-04T21:05:00Z">
              <w:tcPr>
                <w:tcW w:w="8115" w:type="dxa"/>
                <w:shd w:val="clear" w:color="auto" w:fill="auto"/>
                <w:tcMar>
                  <w:top w:w="100" w:type="dxa"/>
                  <w:left w:w="100" w:type="dxa"/>
                  <w:bottom w:w="100" w:type="dxa"/>
                  <w:right w:w="100" w:type="dxa"/>
                </w:tcMar>
              </w:tcPr>
            </w:tcPrChange>
          </w:tcPr>
          <w:p w14:paraId="3FBCC232" w14:textId="77777777" w:rsidR="0048019F" w:rsidRDefault="00AF50CC">
            <w:pPr>
              <w:jc w:val="both"/>
              <w:rPr>
                <w:rFonts w:ascii="Courier New" w:eastAsia="Courier New" w:hAnsi="Courier New" w:cs="Courier New"/>
              </w:rPr>
            </w:pPr>
            <w:r>
              <w:rPr>
                <w:rFonts w:ascii="Courier New" w:eastAsia="Courier New" w:hAnsi="Courier New" w:cs="Courier New"/>
              </w:rPr>
              <w:t>25. P-values should be given in Figure 6B for the luciferase reporter assay. The authors may also want to exp</w:t>
            </w:r>
            <w:r>
              <w:rPr>
                <w:rFonts w:ascii="Courier New" w:eastAsia="Courier New" w:hAnsi="Courier New" w:cs="Courier New"/>
              </w:rPr>
              <w:t>lain why candidate 5, rather than candidate 4 with a much larger expression fold difference was chosen for follow-up.</w:t>
            </w:r>
          </w:p>
        </w:tc>
      </w:tr>
      <w:tr w:rsidR="0048019F" w14:paraId="75E0AF60" w14:textId="77777777">
        <w:tc>
          <w:tcPr>
            <w:tcW w:w="1245" w:type="dxa"/>
            <w:shd w:val="clear" w:color="auto" w:fill="auto"/>
            <w:tcMar>
              <w:top w:w="100" w:type="dxa"/>
              <w:left w:w="100" w:type="dxa"/>
              <w:bottom w:w="100" w:type="dxa"/>
              <w:right w:w="100" w:type="dxa"/>
            </w:tcMar>
            <w:tcPrChange w:id="5183" w:author="Author" w:date="2018-05-04T21:05:00Z">
              <w:tcPr>
                <w:tcW w:w="1245" w:type="dxa"/>
                <w:shd w:val="clear" w:color="auto" w:fill="auto"/>
                <w:tcMar>
                  <w:top w:w="100" w:type="dxa"/>
                  <w:left w:w="100" w:type="dxa"/>
                  <w:bottom w:w="100" w:type="dxa"/>
                  <w:right w:w="100" w:type="dxa"/>
                </w:tcMar>
              </w:tcPr>
            </w:tcPrChange>
          </w:tcPr>
          <w:p w14:paraId="1C5C519D"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CB3B4C7"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5184" w:author="Author" w:date="2018-05-04T21:05:00Z">
              <w:tcPr>
                <w:tcW w:w="8115" w:type="dxa"/>
                <w:shd w:val="clear" w:color="auto" w:fill="auto"/>
                <w:tcMar>
                  <w:top w:w="100" w:type="dxa"/>
                  <w:left w:w="100" w:type="dxa"/>
                  <w:bottom w:w="100" w:type="dxa"/>
                  <w:right w:w="100" w:type="dxa"/>
                </w:tcMar>
              </w:tcPr>
            </w:tcPrChange>
          </w:tcPr>
          <w:p w14:paraId="352AE75F" w14:textId="77777777" w:rsidR="0048019F" w:rsidRDefault="00AF50CC">
            <w:pPr>
              <w:pBdr>
                <w:top w:val="nil"/>
                <w:left w:val="nil"/>
                <w:bottom w:val="nil"/>
                <w:right w:val="nil"/>
                <w:between w:val="nil"/>
              </w:pBdr>
              <w:jc w:val="both"/>
            </w:pPr>
            <w:r>
              <w:t xml:space="preserve">We thank the referee for this comment. We now have added more details of how the validation of candidate regions we selected into the revised supplementary information (please  see Excerpt 2 in response to &lt;ID&gt;REF5.22 – Selection of regions for validation </w:t>
            </w:r>
            <w:r>
              <w:t xml:space="preserve">testing). </w:t>
            </w:r>
          </w:p>
          <w:p w14:paraId="49FB0060" w14:textId="77777777" w:rsidR="0048019F" w:rsidRDefault="0048019F">
            <w:pPr>
              <w:pBdr>
                <w:top w:val="nil"/>
                <w:left w:val="nil"/>
                <w:bottom w:val="nil"/>
                <w:right w:val="nil"/>
                <w:between w:val="nil"/>
              </w:pBdr>
              <w:jc w:val="both"/>
            </w:pPr>
          </w:p>
          <w:p w14:paraId="3D4A4D0D" w14:textId="77777777" w:rsidR="0048019F" w:rsidRDefault="00AF50CC">
            <w:pPr>
              <w:pBdr>
                <w:top w:val="nil"/>
                <w:left w:val="nil"/>
                <w:bottom w:val="nil"/>
                <w:right w:val="nil"/>
                <w:between w:val="nil"/>
              </w:pBdr>
              <w:jc w:val="both"/>
            </w:pPr>
            <w:r>
              <w:t xml:space="preserve">The reason we selected the candidate 5 instead of candidate 4 is that the candidate 5 had stronger motif breaking score when disrupted, had higher density of TF binding events, and aligned better with our integrative regulatory region calls. </w:t>
            </w:r>
          </w:p>
          <w:p w14:paraId="667AADF5" w14:textId="77777777" w:rsidR="0048019F" w:rsidRDefault="0048019F">
            <w:pPr>
              <w:pBdr>
                <w:top w:val="nil"/>
                <w:left w:val="nil"/>
                <w:bottom w:val="nil"/>
                <w:right w:val="nil"/>
                <w:between w:val="nil"/>
              </w:pBdr>
              <w:jc w:val="both"/>
            </w:pPr>
          </w:p>
          <w:p w14:paraId="0B707FBA" w14:textId="77777777" w:rsidR="0048019F" w:rsidRDefault="00AF50CC">
            <w:pPr>
              <w:pBdr>
                <w:top w:val="nil"/>
                <w:left w:val="nil"/>
                <w:bottom w:val="nil"/>
                <w:right w:val="nil"/>
                <w:between w:val="nil"/>
              </w:pBdr>
              <w:jc w:val="both"/>
            </w:pPr>
            <w:r>
              <w:t>However, we feel that all other regions we tested are among the top prioritized regions and it is  important to show these examples. In the revised manuscript, we have also included supplementary plots for all candidate regions tested in details, showing l</w:t>
            </w:r>
            <w:r>
              <w:t>ocation of neighboring genes, cohort SNV data, histone marks and DHS signal tracks.</w:t>
            </w:r>
          </w:p>
        </w:tc>
      </w:tr>
      <w:tr w:rsidR="0048019F" w14:paraId="4DE34C8C" w14:textId="77777777">
        <w:trPr>
          <w:trHeight w:val="1720"/>
          <w:trPrChange w:id="5185" w:author="Author" w:date="2018-05-04T21:05:00Z">
            <w:trPr>
              <w:trHeight w:val="1720"/>
            </w:trPr>
          </w:trPrChange>
        </w:trPr>
        <w:tc>
          <w:tcPr>
            <w:tcW w:w="1245" w:type="dxa"/>
            <w:shd w:val="clear" w:color="auto" w:fill="auto"/>
            <w:tcMar>
              <w:top w:w="100" w:type="dxa"/>
              <w:left w:w="100" w:type="dxa"/>
              <w:bottom w:w="100" w:type="dxa"/>
              <w:right w:w="100" w:type="dxa"/>
            </w:tcMar>
            <w:tcPrChange w:id="5186" w:author="Author" w:date="2018-05-04T21:05:00Z">
              <w:tcPr>
                <w:tcW w:w="1245" w:type="dxa"/>
                <w:shd w:val="clear" w:color="auto" w:fill="auto"/>
                <w:tcMar>
                  <w:top w:w="100" w:type="dxa"/>
                  <w:left w:w="100" w:type="dxa"/>
                  <w:bottom w:w="100" w:type="dxa"/>
                  <w:right w:w="100" w:type="dxa"/>
                </w:tcMar>
              </w:tcPr>
            </w:tcPrChange>
          </w:tcPr>
          <w:p w14:paraId="47B4E78B"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0223881B"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5187" w:author="Author" w:date="2018-05-04T21:05:00Z">
              <w:tcPr>
                <w:tcW w:w="8115" w:type="dxa"/>
                <w:shd w:val="clear" w:color="auto" w:fill="auto"/>
                <w:tcMar>
                  <w:top w:w="100" w:type="dxa"/>
                  <w:left w:w="100" w:type="dxa"/>
                  <w:bottom w:w="100" w:type="dxa"/>
                  <w:right w:w="100" w:type="dxa"/>
                </w:tcMar>
              </w:tcPr>
            </w:tcPrChange>
          </w:tcPr>
          <w:p w14:paraId="282927A9" w14:textId="77777777" w:rsidR="0048019F" w:rsidRDefault="00AF50CC">
            <w:pPr>
              <w:jc w:val="both"/>
              <w:rPr>
                <w:rFonts w:ascii="Times New Roman" w:eastAsia="Times New Roman" w:hAnsi="Times New Roman" w:cs="Times New Roman"/>
              </w:rPr>
            </w:pPr>
            <w:r>
              <w:rPr>
                <w:rFonts w:ascii="Times New Roman" w:eastAsia="Times New Roman" w:hAnsi="Times New Roman" w:cs="Times New Roman"/>
              </w:rPr>
              <w:t>Please see figures in Excerpt 2 in response “to &lt;ID&gt;REF5.22 – Selection of regions for validation testing”</w:t>
            </w:r>
          </w:p>
        </w:tc>
      </w:tr>
    </w:tbl>
    <w:p w14:paraId="23FC72A6" w14:textId="77777777" w:rsidR="0048019F" w:rsidRDefault="0048019F">
      <w:pPr>
        <w:pStyle w:val="Heading2"/>
        <w:spacing w:before="280"/>
      </w:pPr>
      <w:bookmarkStart w:id="5188" w:name="_8blj93ji49p7" w:colFirst="0" w:colLast="0"/>
      <w:bookmarkEnd w:id="5188"/>
    </w:p>
    <w:p w14:paraId="26C71157" w14:textId="77777777" w:rsidR="0048019F" w:rsidRDefault="00AF50CC">
      <w:pPr>
        <w:pStyle w:val="Heading2"/>
        <w:spacing w:before="280"/>
      </w:pPr>
      <w:bookmarkStart w:id="5189" w:name="_6gc1aryfsnbp" w:colFirst="0" w:colLast="0"/>
      <w:bookmarkEnd w:id="5189"/>
      <w:r>
        <w:t>&lt;ID&gt;REF</w:t>
      </w:r>
      <w:r>
        <w:t>5.28 – Minor: SYCP2 and beyond</w:t>
      </w:r>
    </w:p>
    <w:p w14:paraId="3DF0F193" w14:textId="77777777" w:rsidR="0048019F" w:rsidRDefault="00AF50CC">
      <w:r>
        <w:t>&lt;TYPE&gt;$$$Minor,$$$NoveltyPos</w:t>
      </w:r>
    </w:p>
    <w:p w14:paraId="5F706C5E" w14:textId="77777777" w:rsidR="0048019F" w:rsidRDefault="00AF50CC">
      <w:r>
        <w:t>&lt;ASSIGN&gt;</w:t>
      </w:r>
    </w:p>
    <w:p w14:paraId="76FA356D" w14:textId="77777777" w:rsidR="0048019F" w:rsidRDefault="00AF50CC">
      <w:r>
        <w:t>&lt;PLAN&gt;&amp;&amp;&amp;AgreeFix</w:t>
      </w:r>
    </w:p>
    <w:p w14:paraId="77E08A49" w14:textId="77777777" w:rsidR="0048019F" w:rsidRDefault="00AF50CC">
      <w:r>
        <w:t>&lt;STATUS&gt;%%%TBC</w:t>
      </w:r>
    </w:p>
    <w:p w14:paraId="7C25FDBD" w14:textId="77777777" w:rsidR="0048019F" w:rsidRDefault="00AF50CC">
      <w:r>
        <w:t>[JZ2JL: can you please do this quickly?]</w:t>
      </w:r>
    </w:p>
    <w:p w14:paraId="5884392A" w14:textId="77777777" w:rsidR="0048019F" w:rsidRDefault="0048019F"/>
    <w:tbl>
      <w:tblPr>
        <w:tblStyle w:val="affffd"/>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5190"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5191">
          <w:tblGrid>
            <w:gridCol w:w="1245"/>
            <w:gridCol w:w="8115"/>
          </w:tblGrid>
        </w:tblGridChange>
      </w:tblGrid>
      <w:tr w:rsidR="0048019F" w14:paraId="4F2D201E" w14:textId="77777777">
        <w:tc>
          <w:tcPr>
            <w:tcW w:w="1245" w:type="dxa"/>
            <w:shd w:val="clear" w:color="auto" w:fill="auto"/>
            <w:tcMar>
              <w:top w:w="100" w:type="dxa"/>
              <w:left w:w="100" w:type="dxa"/>
              <w:bottom w:w="100" w:type="dxa"/>
              <w:right w:w="100" w:type="dxa"/>
            </w:tcMar>
            <w:tcPrChange w:id="5192" w:author="Author" w:date="2018-05-04T21:05:00Z">
              <w:tcPr>
                <w:tcW w:w="1245" w:type="dxa"/>
                <w:shd w:val="clear" w:color="auto" w:fill="auto"/>
                <w:tcMar>
                  <w:top w:w="100" w:type="dxa"/>
                  <w:left w:w="100" w:type="dxa"/>
                  <w:bottom w:w="100" w:type="dxa"/>
                  <w:right w:w="100" w:type="dxa"/>
                </w:tcMar>
              </w:tcPr>
            </w:tcPrChange>
          </w:tcPr>
          <w:p w14:paraId="6391E3B0"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6ED8B233"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5193" w:author="Author" w:date="2018-05-04T21:05:00Z">
              <w:tcPr>
                <w:tcW w:w="8115" w:type="dxa"/>
                <w:shd w:val="clear" w:color="auto" w:fill="auto"/>
                <w:tcMar>
                  <w:top w:w="100" w:type="dxa"/>
                  <w:left w:w="100" w:type="dxa"/>
                  <w:bottom w:w="100" w:type="dxa"/>
                  <w:right w:w="100" w:type="dxa"/>
                </w:tcMar>
              </w:tcPr>
            </w:tcPrChange>
          </w:tcPr>
          <w:p w14:paraId="0A393183" w14:textId="77777777" w:rsidR="0048019F" w:rsidRDefault="00AF50CC">
            <w:pPr>
              <w:rPr>
                <w:rFonts w:ascii="Courier New" w:eastAsia="Courier New" w:hAnsi="Courier New" w:cs="Courier New"/>
              </w:rPr>
            </w:pPr>
            <w:r>
              <w:rPr>
                <w:rFonts w:ascii="Courier New" w:eastAsia="Courier New" w:hAnsi="Courier New" w:cs="Courier New"/>
              </w:rPr>
              <w:t xml:space="preserve">26. The discovery of a previously unknown enhancer of SYCP2 is interesting. The authors should consider following up on this lead by integrating existing mutation and expression data from additional studies (e.g. 560 ICGC breast cancers from Nik-Zainal et </w:t>
            </w:r>
            <w:r>
              <w:rPr>
                <w:rFonts w:ascii="Courier New" w:eastAsia="Courier New" w:hAnsi="Courier New" w:cs="Courier New"/>
              </w:rPr>
              <w:t>al).</w:t>
            </w:r>
          </w:p>
        </w:tc>
      </w:tr>
      <w:tr w:rsidR="0048019F" w14:paraId="232C15FC" w14:textId="77777777">
        <w:tc>
          <w:tcPr>
            <w:tcW w:w="1245" w:type="dxa"/>
            <w:shd w:val="clear" w:color="auto" w:fill="auto"/>
            <w:tcMar>
              <w:top w:w="100" w:type="dxa"/>
              <w:left w:w="100" w:type="dxa"/>
              <w:bottom w:w="100" w:type="dxa"/>
              <w:right w:w="100" w:type="dxa"/>
            </w:tcMar>
            <w:tcPrChange w:id="5194" w:author="Author" w:date="2018-05-04T21:05:00Z">
              <w:tcPr>
                <w:tcW w:w="1245" w:type="dxa"/>
                <w:shd w:val="clear" w:color="auto" w:fill="auto"/>
                <w:tcMar>
                  <w:top w:w="100" w:type="dxa"/>
                  <w:left w:w="100" w:type="dxa"/>
                  <w:bottom w:w="100" w:type="dxa"/>
                  <w:right w:w="100" w:type="dxa"/>
                </w:tcMar>
              </w:tcPr>
            </w:tcPrChange>
          </w:tcPr>
          <w:p w14:paraId="1135FB37"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EF31810"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5195" w:author="Author" w:date="2018-05-04T21:05:00Z">
              <w:tcPr>
                <w:tcW w:w="8115" w:type="dxa"/>
                <w:shd w:val="clear" w:color="auto" w:fill="auto"/>
                <w:tcMar>
                  <w:top w:w="100" w:type="dxa"/>
                  <w:left w:w="100" w:type="dxa"/>
                  <w:bottom w:w="100" w:type="dxa"/>
                  <w:right w:w="100" w:type="dxa"/>
                </w:tcMar>
              </w:tcPr>
            </w:tcPrChange>
          </w:tcPr>
          <w:p w14:paraId="2EEF08A9" w14:textId="77777777" w:rsidR="0048019F" w:rsidRDefault="00AF50CC">
            <w:r>
              <w:t>TBC: add this quickly on Tuesday</w:t>
            </w:r>
          </w:p>
        </w:tc>
      </w:tr>
      <w:tr w:rsidR="0048019F" w14:paraId="3BA8123E" w14:textId="77777777">
        <w:trPr>
          <w:trHeight w:val="1720"/>
          <w:trPrChange w:id="5196" w:author="Author" w:date="2018-05-04T21:05:00Z">
            <w:trPr>
              <w:trHeight w:val="1720"/>
            </w:trPr>
          </w:trPrChange>
        </w:trPr>
        <w:tc>
          <w:tcPr>
            <w:tcW w:w="1245" w:type="dxa"/>
            <w:shd w:val="clear" w:color="auto" w:fill="auto"/>
            <w:tcMar>
              <w:top w:w="100" w:type="dxa"/>
              <w:left w:w="100" w:type="dxa"/>
              <w:bottom w:w="100" w:type="dxa"/>
              <w:right w:w="100" w:type="dxa"/>
            </w:tcMar>
            <w:tcPrChange w:id="5197" w:author="Author" w:date="2018-05-04T21:05:00Z">
              <w:tcPr>
                <w:tcW w:w="1245" w:type="dxa"/>
                <w:shd w:val="clear" w:color="auto" w:fill="auto"/>
                <w:tcMar>
                  <w:top w:w="100" w:type="dxa"/>
                  <w:left w:w="100" w:type="dxa"/>
                  <w:bottom w:w="100" w:type="dxa"/>
                  <w:right w:w="100" w:type="dxa"/>
                </w:tcMar>
              </w:tcPr>
            </w:tcPrChange>
          </w:tcPr>
          <w:p w14:paraId="6D542F2C"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51A2A7E4"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5198" w:author="Author" w:date="2018-05-04T21:05:00Z">
              <w:tcPr>
                <w:tcW w:w="8115" w:type="dxa"/>
                <w:shd w:val="clear" w:color="auto" w:fill="auto"/>
                <w:tcMar>
                  <w:top w:w="100" w:type="dxa"/>
                  <w:left w:w="100" w:type="dxa"/>
                  <w:bottom w:w="100" w:type="dxa"/>
                  <w:right w:w="100" w:type="dxa"/>
                </w:tcMar>
              </w:tcPr>
            </w:tcPrChange>
          </w:tcPr>
          <w:p w14:paraId="680FA7DF" w14:textId="77777777" w:rsidR="0048019F" w:rsidRDefault="0048019F">
            <w:pPr>
              <w:spacing w:line="240" w:lineRule="auto"/>
              <w:rPr>
                <w:rFonts w:ascii="Times New Roman" w:eastAsia="Times New Roman" w:hAnsi="Times New Roman" w:cs="Times New Roman"/>
              </w:rPr>
            </w:pPr>
          </w:p>
        </w:tc>
      </w:tr>
    </w:tbl>
    <w:p w14:paraId="39D0B482" w14:textId="77777777" w:rsidR="0048019F" w:rsidRDefault="0048019F"/>
    <w:p w14:paraId="16A9ACDB" w14:textId="77777777" w:rsidR="0048019F" w:rsidRDefault="00AF50CC">
      <w:pPr>
        <w:pStyle w:val="Heading2"/>
        <w:spacing w:before="280"/>
      </w:pPr>
      <w:bookmarkStart w:id="5199" w:name="_bmopwydosioy" w:colFirst="0" w:colLast="0"/>
      <w:bookmarkEnd w:id="5199"/>
      <w:r>
        <w:t>&lt;ID&gt;REF5.29 – Minor: Utility of ENCODEC</w:t>
      </w:r>
    </w:p>
    <w:p w14:paraId="065907EE" w14:textId="77777777" w:rsidR="0048019F" w:rsidRDefault="00AF50CC">
      <w:r>
        <w:t>&lt;TYPE&gt;$$$Minor,$$$Presentation</w:t>
      </w:r>
    </w:p>
    <w:p w14:paraId="2091FC0C" w14:textId="77777777" w:rsidR="0048019F" w:rsidRDefault="00AF50CC">
      <w:r>
        <w:t>&lt;ASSIGN&gt;</w:t>
      </w:r>
    </w:p>
    <w:p w14:paraId="1B7F0FE2" w14:textId="77777777" w:rsidR="0048019F" w:rsidRDefault="00AF50CC">
      <w:r>
        <w:t>&lt;PLAN&gt;&amp;&amp;&amp;AgreeFix</w:t>
      </w:r>
    </w:p>
    <w:p w14:paraId="74911B6D" w14:textId="77777777" w:rsidR="0048019F" w:rsidRDefault="00AF50CC">
      <w:r>
        <w:t>&lt;STATUS&gt;%%%TBC</w:t>
      </w:r>
    </w:p>
    <w:p w14:paraId="7DD62BFD" w14:textId="77777777" w:rsidR="0048019F" w:rsidRDefault="00AF50CC">
      <w:r>
        <w:t>[JZ2MG: is it OK for the text?]</w:t>
      </w:r>
    </w:p>
    <w:p w14:paraId="1C6291CF" w14:textId="77777777" w:rsidR="0048019F" w:rsidRDefault="0048019F"/>
    <w:tbl>
      <w:tblPr>
        <w:tblStyle w:val="affffe"/>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5200"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5201">
          <w:tblGrid>
            <w:gridCol w:w="1245"/>
            <w:gridCol w:w="8115"/>
          </w:tblGrid>
        </w:tblGridChange>
      </w:tblGrid>
      <w:tr w:rsidR="0048019F" w14:paraId="603ED161" w14:textId="77777777">
        <w:tc>
          <w:tcPr>
            <w:tcW w:w="1245" w:type="dxa"/>
            <w:shd w:val="clear" w:color="auto" w:fill="auto"/>
            <w:tcMar>
              <w:top w:w="100" w:type="dxa"/>
              <w:left w:w="100" w:type="dxa"/>
              <w:bottom w:w="100" w:type="dxa"/>
              <w:right w:w="100" w:type="dxa"/>
            </w:tcMar>
            <w:tcPrChange w:id="5202" w:author="Author" w:date="2018-05-04T21:05:00Z">
              <w:tcPr>
                <w:tcW w:w="1245" w:type="dxa"/>
                <w:shd w:val="clear" w:color="auto" w:fill="auto"/>
                <w:tcMar>
                  <w:top w:w="100" w:type="dxa"/>
                  <w:left w:w="100" w:type="dxa"/>
                  <w:bottom w:w="100" w:type="dxa"/>
                  <w:right w:w="100" w:type="dxa"/>
                </w:tcMar>
              </w:tcPr>
            </w:tcPrChange>
          </w:tcPr>
          <w:p w14:paraId="0C806049"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33FA78D5"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5203" w:author="Author" w:date="2018-05-04T21:05:00Z">
              <w:tcPr>
                <w:tcW w:w="8115" w:type="dxa"/>
                <w:shd w:val="clear" w:color="auto" w:fill="auto"/>
                <w:tcMar>
                  <w:top w:w="100" w:type="dxa"/>
                  <w:left w:w="100" w:type="dxa"/>
                  <w:bottom w:w="100" w:type="dxa"/>
                  <w:right w:w="100" w:type="dxa"/>
                </w:tcMar>
              </w:tcPr>
            </w:tcPrChange>
          </w:tcPr>
          <w:p w14:paraId="2AFA5294" w14:textId="77777777" w:rsidR="0048019F" w:rsidRDefault="00AF50CC">
            <w:pPr>
              <w:jc w:val="both"/>
              <w:rPr>
                <w:rFonts w:ascii="Courier New" w:eastAsia="Courier New" w:hAnsi="Courier New" w:cs="Courier New"/>
              </w:rPr>
            </w:pPr>
            <w:r>
              <w:rPr>
                <w:rFonts w:ascii="Courier New" w:eastAsia="Courier New" w:hAnsi="Courier New" w:cs="Courier New"/>
              </w:rPr>
              <w:t>27. The abstract mentions the usefulness of ENCODE data for interpretation of non-coding recurrent variants, yet this point is not explored much in the manuscript.</w:t>
            </w:r>
          </w:p>
        </w:tc>
      </w:tr>
      <w:tr w:rsidR="0048019F" w14:paraId="148C2FFF" w14:textId="77777777">
        <w:tc>
          <w:tcPr>
            <w:tcW w:w="1245" w:type="dxa"/>
            <w:shd w:val="clear" w:color="auto" w:fill="auto"/>
            <w:tcMar>
              <w:top w:w="100" w:type="dxa"/>
              <w:left w:w="100" w:type="dxa"/>
              <w:bottom w:w="100" w:type="dxa"/>
              <w:right w:w="100" w:type="dxa"/>
            </w:tcMar>
            <w:tcPrChange w:id="5204" w:author="Author" w:date="2018-05-04T21:05:00Z">
              <w:tcPr>
                <w:tcW w:w="1245" w:type="dxa"/>
                <w:shd w:val="clear" w:color="auto" w:fill="auto"/>
                <w:tcMar>
                  <w:top w:w="100" w:type="dxa"/>
                  <w:left w:w="100" w:type="dxa"/>
                  <w:bottom w:w="100" w:type="dxa"/>
                  <w:right w:w="100" w:type="dxa"/>
                </w:tcMar>
              </w:tcPr>
            </w:tcPrChange>
          </w:tcPr>
          <w:p w14:paraId="64F3595E"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6B850E6"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5205" w:author="Author" w:date="2018-05-04T21:05:00Z">
              <w:tcPr>
                <w:tcW w:w="8115" w:type="dxa"/>
                <w:shd w:val="clear" w:color="auto" w:fill="auto"/>
                <w:tcMar>
                  <w:top w:w="100" w:type="dxa"/>
                  <w:left w:w="100" w:type="dxa"/>
                  <w:bottom w:w="100" w:type="dxa"/>
                  <w:right w:w="100" w:type="dxa"/>
                </w:tcMar>
              </w:tcPr>
            </w:tcPrChange>
          </w:tcPr>
          <w:p w14:paraId="48047B05" w14:textId="77777777" w:rsidR="0048019F" w:rsidRDefault="00AF50CC">
            <w:pPr>
              <w:jc w:val="both"/>
            </w:pPr>
            <w:r>
              <w:t>We thank the referee for this comment. Actually, we tried to show in Fig 6 how each data type has been integrated to evaluate the function of variants. For example, the histone ChIP-seq, STARR-Seq, and DHS data helped to define function of surrounding elem</w:t>
            </w:r>
            <w:r>
              <w:t xml:space="preserve">ent. The histone ChIP-seq, Replication timing, and Expression data help to calibrate local BMR to evaluate mutation rate and somatic burden. TF ChIP-seq/eCLIP data can help to investigate the local nucleotide effect. And Hi-C and ChIA-pet data can help to </w:t>
            </w:r>
            <w:r>
              <w:t>link noncoding variants to surrounding genes for better interpretation.</w:t>
            </w:r>
          </w:p>
          <w:p w14:paraId="6EF04522" w14:textId="77777777" w:rsidR="0048019F" w:rsidRDefault="0048019F">
            <w:pPr>
              <w:jc w:val="both"/>
            </w:pPr>
          </w:p>
          <w:p w14:paraId="12990CC9" w14:textId="77777777" w:rsidR="0048019F" w:rsidRDefault="00AF50CC">
            <w:pPr>
              <w:jc w:val="both"/>
            </w:pPr>
            <w:r>
              <w:t>We made this more clear in our revised manuscript.</w:t>
            </w:r>
          </w:p>
        </w:tc>
      </w:tr>
      <w:tr w:rsidR="0048019F" w14:paraId="496C30C3" w14:textId="77777777">
        <w:trPr>
          <w:trHeight w:val="1720"/>
          <w:trPrChange w:id="5206" w:author="Author" w:date="2018-05-04T21:05:00Z">
            <w:trPr>
              <w:trHeight w:val="1720"/>
            </w:trPr>
          </w:trPrChange>
        </w:trPr>
        <w:tc>
          <w:tcPr>
            <w:tcW w:w="1245" w:type="dxa"/>
            <w:shd w:val="clear" w:color="auto" w:fill="auto"/>
            <w:tcMar>
              <w:top w:w="100" w:type="dxa"/>
              <w:left w:w="100" w:type="dxa"/>
              <w:bottom w:w="100" w:type="dxa"/>
              <w:right w:w="100" w:type="dxa"/>
            </w:tcMar>
            <w:tcPrChange w:id="5207" w:author="Author" w:date="2018-05-04T21:05:00Z">
              <w:tcPr>
                <w:tcW w:w="1245" w:type="dxa"/>
                <w:shd w:val="clear" w:color="auto" w:fill="auto"/>
                <w:tcMar>
                  <w:top w:w="100" w:type="dxa"/>
                  <w:left w:w="100" w:type="dxa"/>
                  <w:bottom w:w="100" w:type="dxa"/>
                  <w:right w:w="100" w:type="dxa"/>
                </w:tcMar>
              </w:tcPr>
            </w:tcPrChange>
          </w:tcPr>
          <w:p w14:paraId="611A0D38"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3F7A1767"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5208" w:author="Author" w:date="2018-05-04T21:05:00Z">
              <w:tcPr>
                <w:tcW w:w="8115" w:type="dxa"/>
                <w:shd w:val="clear" w:color="auto" w:fill="auto"/>
                <w:tcMar>
                  <w:top w:w="100" w:type="dxa"/>
                  <w:left w:w="100" w:type="dxa"/>
                  <w:bottom w:w="100" w:type="dxa"/>
                  <w:right w:w="100" w:type="dxa"/>
                </w:tcMar>
              </w:tcPr>
            </w:tcPrChange>
          </w:tcPr>
          <w:p w14:paraId="49E0A023" w14:textId="77777777" w:rsidR="0048019F" w:rsidRDefault="0048019F">
            <w:pPr>
              <w:spacing w:line="240" w:lineRule="auto"/>
              <w:rPr>
                <w:rFonts w:ascii="Times New Roman" w:eastAsia="Times New Roman" w:hAnsi="Times New Roman" w:cs="Times New Roman"/>
              </w:rPr>
            </w:pPr>
          </w:p>
        </w:tc>
      </w:tr>
    </w:tbl>
    <w:p w14:paraId="56977EB5" w14:textId="77777777" w:rsidR="0048019F" w:rsidRDefault="0048019F"/>
    <w:p w14:paraId="0CE4C5BE" w14:textId="77777777" w:rsidR="0048019F" w:rsidRDefault="0048019F"/>
    <w:p w14:paraId="3F82B149" w14:textId="77777777" w:rsidR="0048019F" w:rsidRDefault="00AF50CC">
      <w:pPr>
        <w:pStyle w:val="Heading2"/>
        <w:spacing w:before="280"/>
      </w:pPr>
      <w:bookmarkStart w:id="5209" w:name="_5y9579l4zqzw" w:colFirst="0" w:colLast="0"/>
      <w:bookmarkEnd w:id="5209"/>
      <w:r>
        <w:t>&lt;ID&gt;REF5.30 – Minor: P-value of survival analysis</w:t>
      </w:r>
    </w:p>
    <w:p w14:paraId="13D81E41" w14:textId="77777777" w:rsidR="0048019F" w:rsidRDefault="00AF50CC">
      <w:r>
        <w:t>&lt;TYPE&gt;$$$Minor,$$$Presentation</w:t>
      </w:r>
    </w:p>
    <w:p w14:paraId="650D6A32" w14:textId="77777777" w:rsidR="0048019F" w:rsidRDefault="00AF50CC">
      <w:r>
        <w:t>&lt;ASSIGN&gt;@@@DL</w:t>
      </w:r>
    </w:p>
    <w:p w14:paraId="4EAFDE0C" w14:textId="77777777" w:rsidR="0048019F" w:rsidRDefault="00AF50CC">
      <w:r>
        <w:t>&lt;PLAN&gt;&amp;&amp;&amp;AgreeFix</w:t>
      </w:r>
    </w:p>
    <w:p w14:paraId="4BE6630D" w14:textId="77777777" w:rsidR="0048019F" w:rsidRDefault="00AF50CC">
      <w:r>
        <w:t>&lt;STATUS&gt;%%%75DONE</w:t>
      </w:r>
    </w:p>
    <w:p w14:paraId="6072CAC1" w14:textId="77777777" w:rsidR="0048019F" w:rsidRDefault="0048019F"/>
    <w:tbl>
      <w:tblPr>
        <w:tblStyle w:val="afffff"/>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5210"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5211">
          <w:tblGrid>
            <w:gridCol w:w="1245"/>
            <w:gridCol w:w="8115"/>
          </w:tblGrid>
        </w:tblGridChange>
      </w:tblGrid>
      <w:tr w:rsidR="0048019F" w14:paraId="4105AAAF" w14:textId="77777777">
        <w:tc>
          <w:tcPr>
            <w:tcW w:w="1245" w:type="dxa"/>
            <w:shd w:val="clear" w:color="auto" w:fill="auto"/>
            <w:tcMar>
              <w:top w:w="100" w:type="dxa"/>
              <w:left w:w="100" w:type="dxa"/>
              <w:bottom w:w="100" w:type="dxa"/>
              <w:right w:w="100" w:type="dxa"/>
            </w:tcMar>
            <w:tcPrChange w:id="5212" w:author="Author" w:date="2018-05-04T21:05:00Z">
              <w:tcPr>
                <w:tcW w:w="1245" w:type="dxa"/>
                <w:shd w:val="clear" w:color="auto" w:fill="auto"/>
                <w:tcMar>
                  <w:top w:w="100" w:type="dxa"/>
                  <w:left w:w="100" w:type="dxa"/>
                  <w:bottom w:w="100" w:type="dxa"/>
                  <w:right w:w="100" w:type="dxa"/>
                </w:tcMar>
              </w:tcPr>
            </w:tcPrChange>
          </w:tcPr>
          <w:p w14:paraId="2ED93092"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5D291E70"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5213" w:author="Author" w:date="2018-05-04T21:05:00Z">
              <w:tcPr>
                <w:tcW w:w="8115" w:type="dxa"/>
                <w:shd w:val="clear" w:color="auto" w:fill="auto"/>
                <w:tcMar>
                  <w:top w:w="100" w:type="dxa"/>
                  <w:left w:w="100" w:type="dxa"/>
                  <w:bottom w:w="100" w:type="dxa"/>
                  <w:right w:w="100" w:type="dxa"/>
                </w:tcMar>
              </w:tcPr>
            </w:tcPrChange>
          </w:tcPr>
          <w:p w14:paraId="0D81A0E2" w14:textId="77777777" w:rsidR="0048019F" w:rsidRDefault="00AF50CC">
            <w:pPr>
              <w:jc w:val="both"/>
              <w:rPr>
                <w:rFonts w:ascii="Courier New" w:eastAsia="Courier New" w:hAnsi="Courier New" w:cs="Courier New"/>
              </w:rPr>
            </w:pPr>
            <w:r>
              <w:rPr>
                <w:rFonts w:ascii="Courier New" w:eastAsia="Courier New" w:hAnsi="Courier New" w:cs="Courier New"/>
              </w:rPr>
              <w:t>28. In Figure 2e, a p-value should be given with the analysis.</w:t>
            </w:r>
          </w:p>
        </w:tc>
      </w:tr>
      <w:tr w:rsidR="0048019F" w14:paraId="7B1F6E93" w14:textId="77777777">
        <w:tc>
          <w:tcPr>
            <w:tcW w:w="1245" w:type="dxa"/>
            <w:shd w:val="clear" w:color="auto" w:fill="auto"/>
            <w:tcMar>
              <w:top w:w="100" w:type="dxa"/>
              <w:left w:w="100" w:type="dxa"/>
              <w:bottom w:w="100" w:type="dxa"/>
              <w:right w:w="100" w:type="dxa"/>
            </w:tcMar>
            <w:tcPrChange w:id="5214" w:author="Author" w:date="2018-05-04T21:05:00Z">
              <w:tcPr>
                <w:tcW w:w="1245" w:type="dxa"/>
                <w:shd w:val="clear" w:color="auto" w:fill="auto"/>
                <w:tcMar>
                  <w:top w:w="100" w:type="dxa"/>
                  <w:left w:w="100" w:type="dxa"/>
                  <w:bottom w:w="100" w:type="dxa"/>
                  <w:right w:w="100" w:type="dxa"/>
                </w:tcMar>
              </w:tcPr>
            </w:tcPrChange>
          </w:tcPr>
          <w:p w14:paraId="1171D857"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7853023"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5215" w:author="Author" w:date="2018-05-04T21:05:00Z">
              <w:tcPr>
                <w:tcW w:w="8115" w:type="dxa"/>
                <w:shd w:val="clear" w:color="auto" w:fill="auto"/>
                <w:tcMar>
                  <w:top w:w="100" w:type="dxa"/>
                  <w:left w:w="100" w:type="dxa"/>
                  <w:bottom w:w="100" w:type="dxa"/>
                  <w:right w:w="100" w:type="dxa"/>
                </w:tcMar>
              </w:tcPr>
            </w:tcPrChange>
          </w:tcPr>
          <w:p w14:paraId="2B9480D6" w14:textId="77777777" w:rsidR="0048019F" w:rsidRDefault="00AF50CC">
            <w:r>
              <w:t>We thank referee for the comment. We now have updated figure 2e with p-value.</w:t>
            </w:r>
          </w:p>
        </w:tc>
      </w:tr>
      <w:tr w:rsidR="0048019F" w14:paraId="641570C1" w14:textId="77777777">
        <w:trPr>
          <w:trHeight w:val="1720"/>
          <w:trPrChange w:id="5216" w:author="Author" w:date="2018-05-04T21:05:00Z">
            <w:trPr>
              <w:trHeight w:val="1720"/>
            </w:trPr>
          </w:trPrChange>
        </w:trPr>
        <w:tc>
          <w:tcPr>
            <w:tcW w:w="1245" w:type="dxa"/>
            <w:shd w:val="clear" w:color="auto" w:fill="auto"/>
            <w:tcMar>
              <w:top w:w="100" w:type="dxa"/>
              <w:left w:w="100" w:type="dxa"/>
              <w:bottom w:w="100" w:type="dxa"/>
              <w:right w:w="100" w:type="dxa"/>
            </w:tcMar>
            <w:tcPrChange w:id="5217" w:author="Author" w:date="2018-05-04T21:05:00Z">
              <w:tcPr>
                <w:tcW w:w="1245" w:type="dxa"/>
                <w:shd w:val="clear" w:color="auto" w:fill="auto"/>
                <w:tcMar>
                  <w:top w:w="100" w:type="dxa"/>
                  <w:left w:w="100" w:type="dxa"/>
                  <w:bottom w:w="100" w:type="dxa"/>
                  <w:right w:w="100" w:type="dxa"/>
                </w:tcMar>
              </w:tcPr>
            </w:tcPrChange>
          </w:tcPr>
          <w:p w14:paraId="7FE1FFA0"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1C1891A4"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5218" w:author="Author" w:date="2018-05-04T21:05:00Z">
              <w:tcPr>
                <w:tcW w:w="8115" w:type="dxa"/>
                <w:shd w:val="clear" w:color="auto" w:fill="auto"/>
                <w:tcMar>
                  <w:top w:w="100" w:type="dxa"/>
                  <w:left w:w="100" w:type="dxa"/>
                  <w:bottom w:w="100" w:type="dxa"/>
                  <w:right w:w="100" w:type="dxa"/>
                </w:tcMar>
              </w:tcPr>
            </w:tcPrChange>
          </w:tcPr>
          <w:p w14:paraId="7598056F" w14:textId="77777777" w:rsidR="0048019F" w:rsidRDefault="0048019F">
            <w:pPr>
              <w:spacing w:line="240" w:lineRule="auto"/>
              <w:rPr>
                <w:rFonts w:ascii="Times New Roman" w:eastAsia="Times New Roman" w:hAnsi="Times New Roman" w:cs="Times New Roman"/>
              </w:rPr>
            </w:pPr>
          </w:p>
        </w:tc>
      </w:tr>
    </w:tbl>
    <w:p w14:paraId="259378A7" w14:textId="77777777" w:rsidR="0048019F" w:rsidRDefault="0048019F"/>
    <w:p w14:paraId="25885EA9" w14:textId="77777777" w:rsidR="0048019F" w:rsidRDefault="00AF50CC">
      <w:pPr>
        <w:pStyle w:val="Heading2"/>
        <w:spacing w:before="280"/>
      </w:pPr>
      <w:bookmarkStart w:id="5219" w:name="_vd6jk1xkcvm3" w:colFirst="0" w:colLast="0"/>
      <w:bookmarkEnd w:id="5219"/>
      <w:r>
        <w:t>&lt;ID&gt;REF</w:t>
      </w:r>
      <w:r>
        <w:t>5.31 – Minor: Q-value of extended gene analysis</w:t>
      </w:r>
    </w:p>
    <w:p w14:paraId="7BA43183" w14:textId="77777777" w:rsidR="0048019F" w:rsidRDefault="00AF50CC">
      <w:r>
        <w:t>&lt;TYPE&gt;$$$Minor,$$$Presentation</w:t>
      </w:r>
    </w:p>
    <w:p w14:paraId="650C70AA" w14:textId="77777777" w:rsidR="0048019F" w:rsidRDefault="00AF50CC">
      <w:r>
        <w:t>&lt;ASSIGN&gt;</w:t>
      </w:r>
    </w:p>
    <w:p w14:paraId="294B1030" w14:textId="77777777" w:rsidR="0048019F" w:rsidRDefault="00AF50CC">
      <w:r>
        <w:t>&lt;PLAN&gt;&amp;&amp;&amp;AgreeFix</w:t>
      </w:r>
    </w:p>
    <w:p w14:paraId="3FB8C087" w14:textId="77777777" w:rsidR="0048019F" w:rsidRDefault="00AF50CC">
      <w:r>
        <w:t>&lt;STATUS&gt;%%%75DONE</w:t>
      </w:r>
    </w:p>
    <w:p w14:paraId="2DBED2A3" w14:textId="77777777" w:rsidR="0048019F" w:rsidRDefault="0048019F"/>
    <w:tbl>
      <w:tblPr>
        <w:tblStyle w:val="afffff0"/>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5220"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5221">
          <w:tblGrid>
            <w:gridCol w:w="1245"/>
            <w:gridCol w:w="8115"/>
          </w:tblGrid>
        </w:tblGridChange>
      </w:tblGrid>
      <w:tr w:rsidR="0048019F" w14:paraId="372DCC49" w14:textId="77777777">
        <w:tc>
          <w:tcPr>
            <w:tcW w:w="1245" w:type="dxa"/>
            <w:shd w:val="clear" w:color="auto" w:fill="auto"/>
            <w:tcMar>
              <w:top w:w="100" w:type="dxa"/>
              <w:left w:w="100" w:type="dxa"/>
              <w:bottom w:w="100" w:type="dxa"/>
              <w:right w:w="100" w:type="dxa"/>
            </w:tcMar>
            <w:tcPrChange w:id="5222" w:author="Author" w:date="2018-05-04T21:05:00Z">
              <w:tcPr>
                <w:tcW w:w="1245" w:type="dxa"/>
                <w:shd w:val="clear" w:color="auto" w:fill="auto"/>
                <w:tcMar>
                  <w:top w:w="100" w:type="dxa"/>
                  <w:left w:w="100" w:type="dxa"/>
                  <w:bottom w:w="100" w:type="dxa"/>
                  <w:right w:w="100" w:type="dxa"/>
                </w:tcMar>
              </w:tcPr>
            </w:tcPrChange>
          </w:tcPr>
          <w:p w14:paraId="0CA377A8"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76322399"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5223" w:author="Author" w:date="2018-05-04T21:05:00Z">
              <w:tcPr>
                <w:tcW w:w="8115" w:type="dxa"/>
                <w:shd w:val="clear" w:color="auto" w:fill="auto"/>
                <w:tcMar>
                  <w:top w:w="100" w:type="dxa"/>
                  <w:left w:w="100" w:type="dxa"/>
                  <w:bottom w:w="100" w:type="dxa"/>
                  <w:right w:w="100" w:type="dxa"/>
                </w:tcMar>
              </w:tcPr>
            </w:tcPrChange>
          </w:tcPr>
          <w:p w14:paraId="7C8C8DEE" w14:textId="77777777" w:rsidR="0048019F" w:rsidRDefault="00AF50CC">
            <w:pPr>
              <w:rPr>
                <w:rFonts w:ascii="Courier New" w:eastAsia="Courier New" w:hAnsi="Courier New" w:cs="Courier New"/>
              </w:rPr>
            </w:pPr>
            <w:r>
              <w:rPr>
                <w:rFonts w:ascii="Courier New" w:eastAsia="Courier New" w:hAnsi="Courier New" w:cs="Courier New"/>
              </w:rPr>
              <w:t>29. Figure 2d, q-values should be given for each identified driver gene.</w:t>
            </w:r>
          </w:p>
        </w:tc>
      </w:tr>
      <w:tr w:rsidR="0048019F" w14:paraId="4CF0274E" w14:textId="77777777">
        <w:tc>
          <w:tcPr>
            <w:tcW w:w="1245" w:type="dxa"/>
            <w:shd w:val="clear" w:color="auto" w:fill="auto"/>
            <w:tcMar>
              <w:top w:w="100" w:type="dxa"/>
              <w:left w:w="100" w:type="dxa"/>
              <w:bottom w:w="100" w:type="dxa"/>
              <w:right w:w="100" w:type="dxa"/>
            </w:tcMar>
            <w:tcPrChange w:id="5224" w:author="Author" w:date="2018-05-04T21:05:00Z">
              <w:tcPr>
                <w:tcW w:w="1245" w:type="dxa"/>
                <w:shd w:val="clear" w:color="auto" w:fill="auto"/>
                <w:tcMar>
                  <w:top w:w="100" w:type="dxa"/>
                  <w:left w:w="100" w:type="dxa"/>
                  <w:bottom w:w="100" w:type="dxa"/>
                  <w:right w:w="100" w:type="dxa"/>
                </w:tcMar>
              </w:tcPr>
            </w:tcPrChange>
          </w:tcPr>
          <w:p w14:paraId="7302EADA"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1F8A155"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5225" w:author="Author" w:date="2018-05-04T21:05:00Z">
              <w:tcPr>
                <w:tcW w:w="8115" w:type="dxa"/>
                <w:shd w:val="clear" w:color="auto" w:fill="auto"/>
                <w:tcMar>
                  <w:top w:w="100" w:type="dxa"/>
                  <w:left w:w="100" w:type="dxa"/>
                  <w:bottom w:w="100" w:type="dxa"/>
                  <w:right w:w="100" w:type="dxa"/>
                </w:tcMar>
              </w:tcPr>
            </w:tcPrChange>
          </w:tcPr>
          <w:p w14:paraId="4A5228B3" w14:textId="77777777" w:rsidR="0048019F" w:rsidRDefault="00AF50CC">
            <w:pPr>
              <w:jc w:val="both"/>
            </w:pPr>
            <w:r>
              <w:t>We thank referee for the suggestion. We would like to first point out that we were not focused in finding cancer drivers in this analysis. Figure 2d is to illustrate the utility of extended gene. However, we do agree with the referee that adding q-value to</w:t>
            </w:r>
            <w:r>
              <w:t xml:space="preserve"> the figure would be important, so we have updated the figure in the revised manuscript.</w:t>
            </w:r>
          </w:p>
        </w:tc>
      </w:tr>
      <w:tr w:rsidR="0048019F" w14:paraId="40BC8427" w14:textId="77777777">
        <w:trPr>
          <w:trHeight w:val="1720"/>
          <w:trPrChange w:id="5226" w:author="Author" w:date="2018-05-04T21:05:00Z">
            <w:trPr>
              <w:trHeight w:val="1720"/>
            </w:trPr>
          </w:trPrChange>
        </w:trPr>
        <w:tc>
          <w:tcPr>
            <w:tcW w:w="1245" w:type="dxa"/>
            <w:shd w:val="clear" w:color="auto" w:fill="auto"/>
            <w:tcMar>
              <w:top w:w="100" w:type="dxa"/>
              <w:left w:w="100" w:type="dxa"/>
              <w:bottom w:w="100" w:type="dxa"/>
              <w:right w:w="100" w:type="dxa"/>
            </w:tcMar>
            <w:tcPrChange w:id="5227" w:author="Author" w:date="2018-05-04T21:05:00Z">
              <w:tcPr>
                <w:tcW w:w="1245" w:type="dxa"/>
                <w:shd w:val="clear" w:color="auto" w:fill="auto"/>
                <w:tcMar>
                  <w:top w:w="100" w:type="dxa"/>
                  <w:left w:w="100" w:type="dxa"/>
                  <w:bottom w:w="100" w:type="dxa"/>
                  <w:right w:w="100" w:type="dxa"/>
                </w:tcMar>
              </w:tcPr>
            </w:tcPrChange>
          </w:tcPr>
          <w:p w14:paraId="3420B1BB"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654F16F7"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5228" w:author="Author" w:date="2018-05-04T21:05:00Z">
              <w:tcPr>
                <w:tcW w:w="8115" w:type="dxa"/>
                <w:shd w:val="clear" w:color="auto" w:fill="auto"/>
                <w:tcMar>
                  <w:top w:w="100" w:type="dxa"/>
                  <w:left w:w="100" w:type="dxa"/>
                  <w:bottom w:w="100" w:type="dxa"/>
                  <w:right w:w="100" w:type="dxa"/>
                </w:tcMar>
              </w:tcPr>
            </w:tcPrChange>
          </w:tcPr>
          <w:p w14:paraId="2630FF3D"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Please see details in excerpt for REF5.23</w:t>
            </w:r>
          </w:p>
        </w:tc>
      </w:tr>
    </w:tbl>
    <w:p w14:paraId="1B26A077" w14:textId="77777777" w:rsidR="0048019F" w:rsidRDefault="0048019F">
      <w:pPr>
        <w:pStyle w:val="Heading2"/>
        <w:spacing w:before="280"/>
      </w:pPr>
      <w:bookmarkStart w:id="5229" w:name="_rfjaomog4t2z" w:colFirst="0" w:colLast="0"/>
      <w:bookmarkEnd w:id="5229"/>
    </w:p>
    <w:p w14:paraId="33E6B5F8" w14:textId="77777777" w:rsidR="0048019F" w:rsidRDefault="00AF50CC">
      <w:pPr>
        <w:pStyle w:val="Heading2"/>
        <w:spacing w:before="280"/>
      </w:pPr>
      <w:bookmarkStart w:id="5230" w:name="_u76qztigy70p" w:colFirst="0" w:colLast="0"/>
      <w:bookmarkEnd w:id="5230"/>
      <w:r>
        <w:t>&lt;ID&gt;REF5.32 – Minor: Presentation issue with network hierarchy</w:t>
      </w:r>
    </w:p>
    <w:p w14:paraId="34DFC289" w14:textId="77777777" w:rsidR="0048019F" w:rsidRDefault="00AF50CC">
      <w:r>
        <w:t>&lt;TYPE&gt;</w:t>
      </w:r>
      <w:r>
        <w:t>$$$Minor,$$$Presentation</w:t>
      </w:r>
    </w:p>
    <w:p w14:paraId="0736DAA3" w14:textId="77777777" w:rsidR="0048019F" w:rsidRDefault="00AF50CC">
      <w:r>
        <w:t>&lt;ASSIGN&gt;</w:t>
      </w:r>
    </w:p>
    <w:p w14:paraId="5E6E6306" w14:textId="77777777" w:rsidR="0048019F" w:rsidRDefault="00AF50CC">
      <w:r>
        <w:t>&lt;PLAN&gt;&amp;&amp;&amp;AgreeFix</w:t>
      </w:r>
    </w:p>
    <w:p w14:paraId="4BD9C5C7" w14:textId="77777777" w:rsidR="0048019F" w:rsidRDefault="00AF50CC">
      <w:r>
        <w:t>&lt;STATUS&gt;%%%100DONE</w:t>
      </w:r>
    </w:p>
    <w:p w14:paraId="7C855302" w14:textId="77777777" w:rsidR="0048019F" w:rsidRDefault="0048019F"/>
    <w:tbl>
      <w:tblPr>
        <w:tblStyle w:val="afffff1"/>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5231"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5232">
          <w:tblGrid>
            <w:gridCol w:w="1245"/>
            <w:gridCol w:w="8115"/>
          </w:tblGrid>
        </w:tblGridChange>
      </w:tblGrid>
      <w:tr w:rsidR="0048019F" w14:paraId="35F660FC" w14:textId="77777777">
        <w:tc>
          <w:tcPr>
            <w:tcW w:w="1245" w:type="dxa"/>
            <w:shd w:val="clear" w:color="auto" w:fill="auto"/>
            <w:tcMar>
              <w:top w:w="100" w:type="dxa"/>
              <w:left w:w="100" w:type="dxa"/>
              <w:bottom w:w="100" w:type="dxa"/>
              <w:right w:w="100" w:type="dxa"/>
            </w:tcMar>
            <w:tcPrChange w:id="5233" w:author="Author" w:date="2018-05-04T21:05:00Z">
              <w:tcPr>
                <w:tcW w:w="1245" w:type="dxa"/>
                <w:shd w:val="clear" w:color="auto" w:fill="auto"/>
                <w:tcMar>
                  <w:top w:w="100" w:type="dxa"/>
                  <w:left w:w="100" w:type="dxa"/>
                  <w:bottom w:w="100" w:type="dxa"/>
                  <w:right w:w="100" w:type="dxa"/>
                </w:tcMar>
              </w:tcPr>
            </w:tcPrChange>
          </w:tcPr>
          <w:p w14:paraId="21CE6D43"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07426ECC"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5234" w:author="Author" w:date="2018-05-04T21:05:00Z">
              <w:tcPr>
                <w:tcW w:w="8115" w:type="dxa"/>
                <w:shd w:val="clear" w:color="auto" w:fill="auto"/>
                <w:tcMar>
                  <w:top w:w="100" w:type="dxa"/>
                  <w:left w:w="100" w:type="dxa"/>
                  <w:bottom w:w="100" w:type="dxa"/>
                  <w:right w:w="100" w:type="dxa"/>
                </w:tcMar>
              </w:tcPr>
            </w:tcPrChange>
          </w:tcPr>
          <w:p w14:paraId="1AA13837" w14:textId="77777777" w:rsidR="0048019F" w:rsidRDefault="00AF50CC">
            <w:pPr>
              <w:jc w:val="both"/>
              <w:rPr>
                <w:rFonts w:ascii="Courier New" w:eastAsia="Courier New" w:hAnsi="Courier New" w:cs="Courier New"/>
              </w:rPr>
            </w:pPr>
            <w:r>
              <w:rPr>
                <w:rFonts w:ascii="Courier New" w:eastAsia="Courier New" w:hAnsi="Courier New" w:cs="Courier New"/>
              </w:rPr>
              <w:t>30. Figure 4 would benefit from labeling of the network tiers.</w:t>
            </w:r>
          </w:p>
        </w:tc>
      </w:tr>
      <w:tr w:rsidR="0048019F" w14:paraId="485C8415" w14:textId="77777777">
        <w:tc>
          <w:tcPr>
            <w:tcW w:w="1245" w:type="dxa"/>
            <w:shd w:val="clear" w:color="auto" w:fill="auto"/>
            <w:tcMar>
              <w:top w:w="100" w:type="dxa"/>
              <w:left w:w="100" w:type="dxa"/>
              <w:bottom w:w="100" w:type="dxa"/>
              <w:right w:w="100" w:type="dxa"/>
            </w:tcMar>
            <w:tcPrChange w:id="5235" w:author="Author" w:date="2018-05-04T21:05:00Z">
              <w:tcPr>
                <w:tcW w:w="1245" w:type="dxa"/>
                <w:shd w:val="clear" w:color="auto" w:fill="auto"/>
                <w:tcMar>
                  <w:top w:w="100" w:type="dxa"/>
                  <w:left w:w="100" w:type="dxa"/>
                  <w:bottom w:w="100" w:type="dxa"/>
                  <w:right w:w="100" w:type="dxa"/>
                </w:tcMar>
              </w:tcPr>
            </w:tcPrChange>
          </w:tcPr>
          <w:p w14:paraId="47F37691"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2187C67"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5236" w:author="Author" w:date="2018-05-04T21:05:00Z">
              <w:tcPr>
                <w:tcW w:w="8115" w:type="dxa"/>
                <w:shd w:val="clear" w:color="auto" w:fill="auto"/>
                <w:tcMar>
                  <w:top w:w="100" w:type="dxa"/>
                  <w:left w:w="100" w:type="dxa"/>
                  <w:bottom w:w="100" w:type="dxa"/>
                  <w:right w:w="100" w:type="dxa"/>
                </w:tcMar>
              </w:tcPr>
            </w:tcPrChange>
          </w:tcPr>
          <w:p w14:paraId="6069728D" w14:textId="77777777" w:rsidR="0048019F" w:rsidRDefault="00AF50CC">
            <w:r>
              <w:t>We thank reviewer for the comment. We fixed the labeling of the network tiers in the revised manuscript.</w:t>
            </w:r>
          </w:p>
        </w:tc>
      </w:tr>
      <w:tr w:rsidR="0048019F" w14:paraId="42888B86" w14:textId="77777777">
        <w:trPr>
          <w:trHeight w:val="1720"/>
          <w:trPrChange w:id="5237" w:author="Author" w:date="2018-05-04T21:05:00Z">
            <w:trPr>
              <w:trHeight w:val="1720"/>
            </w:trPr>
          </w:trPrChange>
        </w:trPr>
        <w:tc>
          <w:tcPr>
            <w:tcW w:w="1245" w:type="dxa"/>
            <w:shd w:val="clear" w:color="auto" w:fill="auto"/>
            <w:tcMar>
              <w:top w:w="100" w:type="dxa"/>
              <w:left w:w="100" w:type="dxa"/>
              <w:bottom w:w="100" w:type="dxa"/>
              <w:right w:w="100" w:type="dxa"/>
            </w:tcMar>
            <w:tcPrChange w:id="5238" w:author="Author" w:date="2018-05-04T21:05:00Z">
              <w:tcPr>
                <w:tcW w:w="1245" w:type="dxa"/>
                <w:shd w:val="clear" w:color="auto" w:fill="auto"/>
                <w:tcMar>
                  <w:top w:w="100" w:type="dxa"/>
                  <w:left w:w="100" w:type="dxa"/>
                  <w:bottom w:w="100" w:type="dxa"/>
                  <w:right w:w="100" w:type="dxa"/>
                </w:tcMar>
              </w:tcPr>
            </w:tcPrChange>
          </w:tcPr>
          <w:p w14:paraId="2043F2F2"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69CBF52B"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5239" w:author="Author" w:date="2018-05-04T21:05:00Z">
              <w:tcPr>
                <w:tcW w:w="8115" w:type="dxa"/>
                <w:shd w:val="clear" w:color="auto" w:fill="auto"/>
                <w:tcMar>
                  <w:top w:w="100" w:type="dxa"/>
                  <w:left w:w="100" w:type="dxa"/>
                  <w:bottom w:w="100" w:type="dxa"/>
                  <w:right w:w="100" w:type="dxa"/>
                </w:tcMar>
              </w:tcPr>
            </w:tcPrChange>
          </w:tcPr>
          <w:p w14:paraId="508968DB" w14:textId="77777777" w:rsidR="0048019F" w:rsidRDefault="0048019F">
            <w:pPr>
              <w:spacing w:line="240" w:lineRule="auto"/>
              <w:rPr>
                <w:rFonts w:ascii="Times New Roman" w:eastAsia="Times New Roman" w:hAnsi="Times New Roman" w:cs="Times New Roman"/>
              </w:rPr>
            </w:pPr>
          </w:p>
        </w:tc>
      </w:tr>
    </w:tbl>
    <w:p w14:paraId="0B5D7816" w14:textId="77777777" w:rsidR="0048019F" w:rsidRDefault="0048019F"/>
    <w:p w14:paraId="1BD4A6C1" w14:textId="77777777" w:rsidR="0048019F" w:rsidRDefault="00AF50CC">
      <w:pPr>
        <w:pStyle w:val="Heading2"/>
        <w:spacing w:before="280"/>
      </w:pPr>
      <w:bookmarkStart w:id="5240" w:name="_2v694f51me7z" w:colFirst="0" w:colLast="0"/>
      <w:bookmarkEnd w:id="5240"/>
      <w:r>
        <w:t>&lt;ID&gt;REF5.33 – Minor: Presentation</w:t>
      </w:r>
    </w:p>
    <w:p w14:paraId="480E0DE2" w14:textId="77777777" w:rsidR="0048019F" w:rsidRDefault="00AF50CC">
      <w:r>
        <w:t>&lt;TYPE&gt;$$$Minor,$$$Presentation</w:t>
      </w:r>
    </w:p>
    <w:p w14:paraId="5E3773C9" w14:textId="77777777" w:rsidR="0048019F" w:rsidRDefault="00AF50CC">
      <w:r>
        <w:t>&lt;ASSIGN&gt;@@@DL</w:t>
      </w:r>
    </w:p>
    <w:p w14:paraId="1061DA50" w14:textId="77777777" w:rsidR="0048019F" w:rsidRDefault="00AF50CC">
      <w:r>
        <w:t>&lt;PLAN&gt;&amp;&amp;&amp;AgreeFix</w:t>
      </w:r>
    </w:p>
    <w:p w14:paraId="1500DEF2" w14:textId="77777777" w:rsidR="0048019F" w:rsidRDefault="00AF50CC">
      <w:pPr>
        <w:rPr>
          <w:color w:val="000000"/>
        </w:rPr>
      </w:pPr>
      <w:r>
        <w:rPr>
          <w:color w:val="000000"/>
        </w:rPr>
        <w:t>&lt;STATUS&gt;%%%</w:t>
      </w:r>
      <w:r>
        <w:t>95DONE</w:t>
      </w:r>
    </w:p>
    <w:p w14:paraId="5D75A003" w14:textId="77777777" w:rsidR="0048019F" w:rsidRDefault="0048019F"/>
    <w:tbl>
      <w:tblPr>
        <w:tblStyle w:val="afffff2"/>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5241"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5242">
          <w:tblGrid>
            <w:gridCol w:w="1245"/>
            <w:gridCol w:w="8115"/>
          </w:tblGrid>
        </w:tblGridChange>
      </w:tblGrid>
      <w:tr w:rsidR="0048019F" w14:paraId="662A7B41" w14:textId="77777777">
        <w:tc>
          <w:tcPr>
            <w:tcW w:w="1245" w:type="dxa"/>
            <w:shd w:val="clear" w:color="auto" w:fill="auto"/>
            <w:tcMar>
              <w:top w:w="100" w:type="dxa"/>
              <w:left w:w="100" w:type="dxa"/>
              <w:bottom w:w="100" w:type="dxa"/>
              <w:right w:w="100" w:type="dxa"/>
            </w:tcMar>
            <w:tcPrChange w:id="5243" w:author="Author" w:date="2018-05-04T21:05:00Z">
              <w:tcPr>
                <w:tcW w:w="1245" w:type="dxa"/>
                <w:shd w:val="clear" w:color="auto" w:fill="auto"/>
                <w:tcMar>
                  <w:top w:w="100" w:type="dxa"/>
                  <w:left w:w="100" w:type="dxa"/>
                  <w:bottom w:w="100" w:type="dxa"/>
                  <w:right w:w="100" w:type="dxa"/>
                </w:tcMar>
              </w:tcPr>
            </w:tcPrChange>
          </w:tcPr>
          <w:p w14:paraId="0488727A"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019C6E91"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5244" w:author="Author" w:date="2018-05-04T21:05:00Z">
              <w:tcPr>
                <w:tcW w:w="8115" w:type="dxa"/>
                <w:shd w:val="clear" w:color="auto" w:fill="auto"/>
                <w:tcMar>
                  <w:top w:w="100" w:type="dxa"/>
                  <w:left w:w="100" w:type="dxa"/>
                  <w:bottom w:w="100" w:type="dxa"/>
                  <w:right w:w="100" w:type="dxa"/>
                </w:tcMar>
              </w:tcPr>
            </w:tcPrChange>
          </w:tcPr>
          <w:p w14:paraId="694A65A6" w14:textId="77777777" w:rsidR="0048019F" w:rsidRDefault="00AF50CC">
            <w:pPr>
              <w:jc w:val="both"/>
              <w:rPr>
                <w:rFonts w:ascii="Courier New" w:eastAsia="Courier New" w:hAnsi="Courier New" w:cs="Courier New"/>
              </w:rPr>
            </w:pPr>
            <w:r>
              <w:rPr>
                <w:rFonts w:ascii="Courier New" w:eastAsia="Courier New" w:hAnsi="Courier New" w:cs="Courier New"/>
              </w:rPr>
              <w:t>31. In Figure 6b, it should be clarified whether “samples” refers to genomic locations, patients, or cell lines. The number of replicates for each experiment should be shown, and p-values between wt and mutant readings should be given.</w:t>
            </w:r>
          </w:p>
        </w:tc>
      </w:tr>
      <w:tr w:rsidR="0048019F" w14:paraId="12E27A44" w14:textId="77777777">
        <w:tc>
          <w:tcPr>
            <w:tcW w:w="1245" w:type="dxa"/>
            <w:shd w:val="clear" w:color="auto" w:fill="auto"/>
            <w:tcMar>
              <w:top w:w="100" w:type="dxa"/>
              <w:left w:w="100" w:type="dxa"/>
              <w:bottom w:w="100" w:type="dxa"/>
              <w:right w:w="100" w:type="dxa"/>
            </w:tcMar>
            <w:tcPrChange w:id="5245" w:author="Author" w:date="2018-05-04T21:05:00Z">
              <w:tcPr>
                <w:tcW w:w="1245" w:type="dxa"/>
                <w:shd w:val="clear" w:color="auto" w:fill="auto"/>
                <w:tcMar>
                  <w:top w:w="100" w:type="dxa"/>
                  <w:left w:w="100" w:type="dxa"/>
                  <w:bottom w:w="100" w:type="dxa"/>
                  <w:right w:w="100" w:type="dxa"/>
                </w:tcMar>
              </w:tcPr>
            </w:tcPrChange>
          </w:tcPr>
          <w:p w14:paraId="06C74BC7"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6B2B8A2"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5246" w:author="Author" w:date="2018-05-04T21:05:00Z">
              <w:tcPr>
                <w:tcW w:w="8115" w:type="dxa"/>
                <w:shd w:val="clear" w:color="auto" w:fill="auto"/>
                <w:tcMar>
                  <w:top w:w="100" w:type="dxa"/>
                  <w:left w:w="100" w:type="dxa"/>
                  <w:bottom w:w="100" w:type="dxa"/>
                  <w:right w:w="100" w:type="dxa"/>
                </w:tcMar>
              </w:tcPr>
            </w:tcPrChange>
          </w:tcPr>
          <w:p w14:paraId="3161E031" w14:textId="77777777" w:rsidR="0048019F" w:rsidRDefault="00AF50CC">
            <w:pPr>
              <w:jc w:val="both"/>
            </w:pPr>
            <w:r>
              <w:t>We thank referee for pointing this issue out. We refer “samples” to the genomic locations in the submitted manuscript. We agree with the referee that this could be confusing to readers. We have updated the figure in the revised manuscript a</w:t>
            </w:r>
            <w:r>
              <w:t>nd we now refer them as candidates.</w:t>
            </w:r>
          </w:p>
        </w:tc>
      </w:tr>
      <w:tr w:rsidR="0048019F" w14:paraId="065FB677" w14:textId="77777777">
        <w:trPr>
          <w:trHeight w:val="1720"/>
          <w:trPrChange w:id="5247" w:author="Author" w:date="2018-05-04T21:05:00Z">
            <w:trPr>
              <w:trHeight w:val="1720"/>
            </w:trPr>
          </w:trPrChange>
        </w:trPr>
        <w:tc>
          <w:tcPr>
            <w:tcW w:w="1245" w:type="dxa"/>
            <w:shd w:val="clear" w:color="auto" w:fill="auto"/>
            <w:tcMar>
              <w:top w:w="100" w:type="dxa"/>
              <w:left w:w="100" w:type="dxa"/>
              <w:bottom w:w="100" w:type="dxa"/>
              <w:right w:w="100" w:type="dxa"/>
            </w:tcMar>
            <w:tcPrChange w:id="5248" w:author="Author" w:date="2018-05-04T21:05:00Z">
              <w:tcPr>
                <w:tcW w:w="1245" w:type="dxa"/>
                <w:shd w:val="clear" w:color="auto" w:fill="auto"/>
                <w:tcMar>
                  <w:top w:w="100" w:type="dxa"/>
                  <w:left w:w="100" w:type="dxa"/>
                  <w:bottom w:w="100" w:type="dxa"/>
                  <w:right w:w="100" w:type="dxa"/>
                </w:tcMar>
              </w:tcPr>
            </w:tcPrChange>
          </w:tcPr>
          <w:p w14:paraId="15793A9A"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66C9ECC0"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5249" w:author="Author" w:date="2018-05-04T21:05:00Z">
              <w:tcPr>
                <w:tcW w:w="8115" w:type="dxa"/>
                <w:shd w:val="clear" w:color="auto" w:fill="auto"/>
                <w:tcMar>
                  <w:top w:w="100" w:type="dxa"/>
                  <w:left w:w="100" w:type="dxa"/>
                  <w:bottom w:w="100" w:type="dxa"/>
                  <w:right w:w="100" w:type="dxa"/>
                </w:tcMar>
              </w:tcPr>
            </w:tcPrChange>
          </w:tcPr>
          <w:p w14:paraId="6B8C748A" w14:textId="77777777" w:rsidR="0048019F" w:rsidRDefault="0048019F">
            <w:pPr>
              <w:spacing w:line="240" w:lineRule="auto"/>
              <w:rPr>
                <w:rFonts w:ascii="Times New Roman" w:eastAsia="Times New Roman" w:hAnsi="Times New Roman" w:cs="Times New Roman"/>
              </w:rPr>
            </w:pPr>
          </w:p>
        </w:tc>
      </w:tr>
    </w:tbl>
    <w:p w14:paraId="20E7AF1A" w14:textId="77777777" w:rsidR="0048019F" w:rsidRDefault="0048019F"/>
    <w:p w14:paraId="733530F0" w14:textId="77777777" w:rsidR="0048019F" w:rsidRDefault="0048019F"/>
    <w:p w14:paraId="5AA365BD" w14:textId="77777777" w:rsidR="0048019F" w:rsidRDefault="00AF50CC">
      <w:pPr>
        <w:pStyle w:val="Heading2"/>
        <w:spacing w:before="280"/>
      </w:pPr>
      <w:bookmarkStart w:id="5250" w:name="_f5xq679i10ty" w:colFirst="0" w:colLast="0"/>
      <w:bookmarkEnd w:id="5250"/>
      <w:r>
        <w:t>&lt;ID&gt;REF5.34 – Minor: Supplementary document</w:t>
      </w:r>
    </w:p>
    <w:p w14:paraId="4982FBEB" w14:textId="77777777" w:rsidR="0048019F" w:rsidRDefault="00AF50CC">
      <w:r>
        <w:t>&lt;TYPE&gt;$$$Minor,$$$Presentation</w:t>
      </w:r>
    </w:p>
    <w:p w14:paraId="410754AA" w14:textId="77777777" w:rsidR="0048019F" w:rsidRDefault="00AF50CC">
      <w:r>
        <w:t>&lt;ASSIGN&gt;</w:t>
      </w:r>
    </w:p>
    <w:p w14:paraId="5147E5FB" w14:textId="77777777" w:rsidR="0048019F" w:rsidRDefault="00AF50CC">
      <w:r>
        <w:t>&lt;PLAN&gt;&amp;&amp;&amp;AgreeFix</w:t>
      </w:r>
    </w:p>
    <w:p w14:paraId="4E4EC16C" w14:textId="77777777" w:rsidR="0048019F" w:rsidRDefault="00AF50CC">
      <w:r>
        <w:t>&lt;STATUS&gt;%%%75DONE</w:t>
      </w:r>
    </w:p>
    <w:p w14:paraId="3E5F3403" w14:textId="77777777" w:rsidR="0048019F" w:rsidRDefault="0048019F"/>
    <w:tbl>
      <w:tblPr>
        <w:tblStyle w:val="afffff3"/>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5251" w:author="Author" w:date="2018-05-04T21: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5252">
          <w:tblGrid>
            <w:gridCol w:w="1245"/>
            <w:gridCol w:w="8115"/>
          </w:tblGrid>
        </w:tblGridChange>
      </w:tblGrid>
      <w:tr w:rsidR="0048019F" w14:paraId="391083FE" w14:textId="77777777">
        <w:tc>
          <w:tcPr>
            <w:tcW w:w="1245" w:type="dxa"/>
            <w:shd w:val="clear" w:color="auto" w:fill="auto"/>
            <w:tcMar>
              <w:top w:w="100" w:type="dxa"/>
              <w:left w:w="100" w:type="dxa"/>
              <w:bottom w:w="100" w:type="dxa"/>
              <w:right w:w="100" w:type="dxa"/>
            </w:tcMar>
            <w:tcPrChange w:id="5253" w:author="Author" w:date="2018-05-04T21:05:00Z">
              <w:tcPr>
                <w:tcW w:w="1245" w:type="dxa"/>
                <w:shd w:val="clear" w:color="auto" w:fill="auto"/>
                <w:tcMar>
                  <w:top w:w="100" w:type="dxa"/>
                  <w:left w:w="100" w:type="dxa"/>
                  <w:bottom w:w="100" w:type="dxa"/>
                  <w:right w:w="100" w:type="dxa"/>
                </w:tcMar>
              </w:tcPr>
            </w:tcPrChange>
          </w:tcPr>
          <w:p w14:paraId="655B2085"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Referee</w:t>
            </w:r>
          </w:p>
          <w:p w14:paraId="73FB6874" w14:textId="77777777" w:rsidR="0048019F" w:rsidRDefault="00AF50CC">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5254" w:author="Author" w:date="2018-05-04T21:05:00Z">
              <w:tcPr>
                <w:tcW w:w="8115" w:type="dxa"/>
                <w:shd w:val="clear" w:color="auto" w:fill="auto"/>
                <w:tcMar>
                  <w:top w:w="100" w:type="dxa"/>
                  <w:left w:w="100" w:type="dxa"/>
                  <w:bottom w:w="100" w:type="dxa"/>
                  <w:right w:w="100" w:type="dxa"/>
                </w:tcMar>
              </w:tcPr>
            </w:tcPrChange>
          </w:tcPr>
          <w:p w14:paraId="0EE317B0" w14:textId="77777777" w:rsidR="0048019F" w:rsidRDefault="00AF50CC">
            <w:pPr>
              <w:rPr>
                <w:rFonts w:ascii="Courier New" w:eastAsia="Courier New" w:hAnsi="Courier New" w:cs="Courier New"/>
              </w:rPr>
            </w:pPr>
            <w:r>
              <w:rPr>
                <w:rFonts w:ascii="Courier New" w:eastAsia="Courier New" w:hAnsi="Courier New" w:cs="Courier New"/>
              </w:rPr>
              <w:t>32. The supplement contains multiple reference errors.</w:t>
            </w:r>
          </w:p>
        </w:tc>
      </w:tr>
      <w:tr w:rsidR="0048019F" w14:paraId="3A5D6382" w14:textId="77777777">
        <w:tc>
          <w:tcPr>
            <w:tcW w:w="1245" w:type="dxa"/>
            <w:shd w:val="clear" w:color="auto" w:fill="auto"/>
            <w:tcMar>
              <w:top w:w="100" w:type="dxa"/>
              <w:left w:w="100" w:type="dxa"/>
              <w:bottom w:w="100" w:type="dxa"/>
              <w:right w:w="100" w:type="dxa"/>
            </w:tcMar>
            <w:tcPrChange w:id="5255" w:author="Author" w:date="2018-05-04T21:05:00Z">
              <w:tcPr>
                <w:tcW w:w="1245" w:type="dxa"/>
                <w:shd w:val="clear" w:color="auto" w:fill="auto"/>
                <w:tcMar>
                  <w:top w:w="100" w:type="dxa"/>
                  <w:left w:w="100" w:type="dxa"/>
                  <w:bottom w:w="100" w:type="dxa"/>
                  <w:right w:w="100" w:type="dxa"/>
                </w:tcMar>
              </w:tcPr>
            </w:tcPrChange>
          </w:tcPr>
          <w:p w14:paraId="49A484EF"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78CA09C" w14:textId="77777777" w:rsidR="0048019F" w:rsidRDefault="00AF50CC">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5256" w:author="Author" w:date="2018-05-04T21:05:00Z">
              <w:tcPr>
                <w:tcW w:w="8115" w:type="dxa"/>
                <w:shd w:val="clear" w:color="auto" w:fill="auto"/>
                <w:tcMar>
                  <w:top w:w="100" w:type="dxa"/>
                  <w:left w:w="100" w:type="dxa"/>
                  <w:bottom w:w="100" w:type="dxa"/>
                  <w:right w:w="100" w:type="dxa"/>
                </w:tcMar>
              </w:tcPr>
            </w:tcPrChange>
          </w:tcPr>
          <w:p w14:paraId="78FA6E10" w14:textId="75827F84" w:rsidR="0048019F" w:rsidRDefault="00AF50CC">
            <w:pPr>
              <w:jc w:val="both"/>
            </w:pPr>
            <w:r>
              <w:t xml:space="preserve">We thank the referee </w:t>
            </w:r>
            <w:del w:id="5257" w:author="Author" w:date="2018-05-04T21:05:00Z">
              <w:r>
                <w:delText>on</w:delText>
              </w:r>
            </w:del>
            <w:ins w:id="5258" w:author="Author" w:date="2018-05-04T21:05:00Z">
              <w:r>
                <w:t>for</w:t>
              </w:r>
            </w:ins>
            <w:r>
              <w:t xml:space="preserve"> this comment and we have </w:t>
            </w:r>
            <w:del w:id="5259" w:author="Author" w:date="2018-05-04T21:05:00Z">
              <w:r>
                <w:delText>made numerous improvements to the</w:delText>
              </w:r>
            </w:del>
            <w:ins w:id="5260" w:author="Author" w:date="2018-05-04T21:05:00Z">
              <w:r>
                <w:t>corrected reference errors in our</w:t>
              </w:r>
            </w:ins>
            <w:r>
              <w:t xml:space="preserve"> supplementary document.</w:t>
            </w:r>
          </w:p>
        </w:tc>
      </w:tr>
      <w:tr w:rsidR="0048019F" w14:paraId="53327B11" w14:textId="77777777">
        <w:trPr>
          <w:trHeight w:val="1720"/>
          <w:trPrChange w:id="5261" w:author="Author" w:date="2018-05-04T21:05:00Z">
            <w:trPr>
              <w:trHeight w:val="1720"/>
            </w:trPr>
          </w:trPrChange>
        </w:trPr>
        <w:tc>
          <w:tcPr>
            <w:tcW w:w="1245" w:type="dxa"/>
            <w:shd w:val="clear" w:color="auto" w:fill="auto"/>
            <w:tcMar>
              <w:top w:w="100" w:type="dxa"/>
              <w:left w:w="100" w:type="dxa"/>
              <w:bottom w:w="100" w:type="dxa"/>
              <w:right w:w="100" w:type="dxa"/>
            </w:tcMar>
            <w:tcPrChange w:id="5262" w:author="Author" w:date="2018-05-04T21:05:00Z">
              <w:tcPr>
                <w:tcW w:w="1245" w:type="dxa"/>
                <w:shd w:val="clear" w:color="auto" w:fill="auto"/>
                <w:tcMar>
                  <w:top w:w="100" w:type="dxa"/>
                  <w:left w:w="100" w:type="dxa"/>
                  <w:bottom w:w="100" w:type="dxa"/>
                  <w:right w:w="100" w:type="dxa"/>
                </w:tcMar>
              </w:tcPr>
            </w:tcPrChange>
          </w:tcPr>
          <w:p w14:paraId="2BBF4A45"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Excerpt From</w:t>
            </w:r>
          </w:p>
          <w:p w14:paraId="6490FCF3" w14:textId="77777777" w:rsidR="0048019F" w:rsidRDefault="00AF50CC">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5263" w:author="Author" w:date="2018-05-04T21:05:00Z">
              <w:tcPr>
                <w:tcW w:w="8115" w:type="dxa"/>
                <w:shd w:val="clear" w:color="auto" w:fill="auto"/>
                <w:tcMar>
                  <w:top w:w="100" w:type="dxa"/>
                  <w:left w:w="100" w:type="dxa"/>
                  <w:bottom w:w="100" w:type="dxa"/>
                  <w:right w:w="100" w:type="dxa"/>
                </w:tcMar>
              </w:tcPr>
            </w:tcPrChange>
          </w:tcPr>
          <w:p w14:paraId="2944E5D9" w14:textId="77777777" w:rsidR="0048019F" w:rsidRDefault="0048019F">
            <w:pPr>
              <w:spacing w:line="240" w:lineRule="auto"/>
              <w:rPr>
                <w:rFonts w:ascii="Times New Roman" w:eastAsia="Times New Roman" w:hAnsi="Times New Roman" w:cs="Times New Roman"/>
              </w:rPr>
            </w:pPr>
          </w:p>
        </w:tc>
      </w:tr>
    </w:tbl>
    <w:p w14:paraId="52A80EB8" w14:textId="77777777" w:rsidR="0048019F" w:rsidRDefault="0048019F"/>
    <w:sectPr w:rsidR="0048019F">
      <w:pgSz w:w="12240" w:h="15840"/>
      <w:pgMar w:top="1440" w:right="1440" w:bottom="1440" w:left="1440" w:header="0" w:footer="720" w:gutter="0"/>
      <w:pgNumType w:start="1"/>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58" w:author="Mark Gerstein" w:date="2018-04-29T17:56:00Z" w:initials="">
    <w:p w14:paraId="5E5D7E51" w14:textId="77777777" w:rsidR="001836E7" w:rsidRDefault="00AF50CC">
      <w:pPr>
        <w:widowControl w:val="0"/>
        <w:pBdr>
          <w:top w:val="nil"/>
          <w:left w:val="nil"/>
          <w:bottom w:val="nil"/>
          <w:right w:val="nil"/>
          <w:between w:val="nil"/>
        </w:pBdr>
        <w:spacing w:line="240" w:lineRule="auto"/>
        <w:rPr>
          <w:color w:val="000000"/>
        </w:rPr>
      </w:pPr>
      <w:r>
        <w:rPr>
          <w:color w:val="000000"/>
        </w:rPr>
        <w:t>eghlish</w:t>
      </w:r>
    </w:p>
  </w:comment>
  <w:comment w:id="499" w:author="Mark Gerstein" w:date="2018-04-22T19:33:00Z" w:initials="">
    <w:p w14:paraId="20258AFA" w14:textId="77777777" w:rsidR="001836E7" w:rsidRDefault="00AF50CC">
      <w:pPr>
        <w:widowControl w:val="0"/>
        <w:pBdr>
          <w:top w:val="nil"/>
          <w:left w:val="nil"/>
          <w:bottom w:val="nil"/>
          <w:right w:val="nil"/>
          <w:between w:val="nil"/>
        </w:pBdr>
        <w:spacing w:line="240" w:lineRule="auto"/>
        <w:rPr>
          <w:color w:val="000000"/>
        </w:rPr>
      </w:pPr>
      <w:r>
        <w:rPr>
          <w:color w:val="000000"/>
        </w:rPr>
        <w:t>think about what's new</w:t>
      </w:r>
    </w:p>
  </w:comment>
  <w:comment w:id="995" w:author="Mark Gerstein" w:date="2018-04-22T19:39:00Z" w:initials="">
    <w:p w14:paraId="2E5FBAD1" w14:textId="77777777" w:rsidR="001836E7" w:rsidRDefault="00AF50CC">
      <w:pPr>
        <w:widowControl w:val="0"/>
        <w:pBdr>
          <w:top w:val="nil"/>
          <w:left w:val="nil"/>
          <w:bottom w:val="nil"/>
          <w:right w:val="nil"/>
          <w:between w:val="nil"/>
        </w:pBdr>
        <w:spacing w:line="240" w:lineRule="auto"/>
        <w:rPr>
          <w:color w:val="000000"/>
        </w:rPr>
      </w:pPr>
      <w:r>
        <w:rPr>
          <w:color w:val="000000"/>
        </w:rPr>
        <w:t>say better - use the dict</w:t>
      </w:r>
    </w:p>
  </w:comment>
  <w:comment w:id="996" w:author="Mark Gerstein" w:date="2018-04-22T19:40:00Z" w:initials="">
    <w:p w14:paraId="298EB5D3" w14:textId="77777777" w:rsidR="001836E7" w:rsidRDefault="00AF50CC">
      <w:pPr>
        <w:widowControl w:val="0"/>
        <w:pBdr>
          <w:top w:val="nil"/>
          <w:left w:val="nil"/>
          <w:bottom w:val="nil"/>
          <w:right w:val="nil"/>
          <w:between w:val="nil"/>
        </w:pBdr>
        <w:spacing w:line="240" w:lineRule="auto"/>
        <w:rPr>
          <w:color w:val="000000"/>
        </w:rPr>
      </w:pPr>
      <w:r>
        <w:rPr>
          <w:color w:val="000000"/>
        </w:rPr>
        <w:t>159 v 20XX</w:t>
      </w:r>
    </w:p>
  </w:comment>
  <w:comment w:id="1662" w:author="Mark Gerstein" w:date="2018-04-22T19:48:00Z" w:initials="">
    <w:p w14:paraId="30A3ADE1" w14:textId="77777777" w:rsidR="001836E7" w:rsidRDefault="00AF50CC">
      <w:pPr>
        <w:widowControl w:val="0"/>
        <w:pBdr>
          <w:top w:val="nil"/>
          <w:left w:val="nil"/>
          <w:bottom w:val="nil"/>
          <w:right w:val="nil"/>
          <w:between w:val="nil"/>
        </w:pBdr>
        <w:spacing w:line="240" w:lineRule="auto"/>
        <w:rPr>
          <w:color w:val="000000"/>
        </w:rPr>
      </w:pPr>
      <w:r>
        <w:rPr>
          <w:color w:val="000000"/>
        </w:rPr>
        <w:t>think about this - could we say this better</w:t>
      </w:r>
    </w:p>
  </w:comment>
  <w:comment w:id="1661" w:author="Donghoon Lee" w:date="2018-04-22T19:48:00Z" w:initials="">
    <w:p w14:paraId="125260FD" w14:textId="77777777" w:rsidR="001836E7" w:rsidRDefault="00AF50CC">
      <w:pPr>
        <w:widowControl w:val="0"/>
        <w:pBdr>
          <w:top w:val="nil"/>
          <w:left w:val="nil"/>
          <w:bottom w:val="nil"/>
          <w:right w:val="nil"/>
          <w:between w:val="nil"/>
        </w:pBdr>
        <w:spacing w:line="240" w:lineRule="auto"/>
        <w:rPr>
          <w:color w:val="000000"/>
        </w:rPr>
      </w:pPr>
      <w:r>
        <w:rPr>
          <w:color w:val="000000"/>
        </w:rPr>
        <w:t>consider revising, needs to directly answer the question (or sound like we are answering)</w:t>
      </w:r>
    </w:p>
  </w:comment>
  <w:comment w:id="1824" w:author="Mark Gerstein" w:date="2018-04-25T01:43:00Z" w:initials="">
    <w:p w14:paraId="16DB8F2D" w14:textId="77777777" w:rsidR="001836E7" w:rsidRDefault="00AF50CC">
      <w:pPr>
        <w:widowControl w:val="0"/>
        <w:pBdr>
          <w:top w:val="nil"/>
          <w:left w:val="nil"/>
          <w:bottom w:val="nil"/>
          <w:right w:val="nil"/>
          <w:between w:val="nil"/>
        </w:pBdr>
        <w:spacing w:line="240" w:lineRule="auto"/>
        <w:rPr>
          <w:color w:val="000000"/>
        </w:rPr>
      </w:pPr>
      <w:r>
        <w:rPr>
          <w:color w:val="000000"/>
        </w:rPr>
        <w:t>reword - don't sound stupid</w:t>
      </w:r>
    </w:p>
  </w:comment>
  <w:comment w:id="1917" w:author="Mark Gerstein" w:date="2018-04-25T01:51:00Z" w:initials="">
    <w:p w14:paraId="14F1B6E4" w14:textId="77777777" w:rsidR="001836E7" w:rsidRDefault="00AF50CC">
      <w:pPr>
        <w:widowControl w:val="0"/>
        <w:pBdr>
          <w:top w:val="nil"/>
          <w:left w:val="nil"/>
          <w:bottom w:val="nil"/>
          <w:right w:val="nil"/>
          <w:between w:val="nil"/>
        </w:pBdr>
        <w:spacing w:line="240" w:lineRule="auto"/>
        <w:rPr>
          <w:color w:val="000000"/>
        </w:rPr>
      </w:pPr>
      <w:r>
        <w:rPr>
          <w:color w:val="000000"/>
        </w:rPr>
        <w:t>should we use this example but not feature it for referee 2</w:t>
      </w:r>
    </w:p>
  </w:comment>
  <w:comment w:id="2306" w:author="Mark Gerstein" w:date="2018-04-29T17:49:00Z" w:initials="">
    <w:p w14:paraId="16AB3322" w14:textId="77777777" w:rsidR="001836E7" w:rsidRDefault="00AF50CC">
      <w:pPr>
        <w:widowControl w:val="0"/>
        <w:pBdr>
          <w:top w:val="nil"/>
          <w:left w:val="nil"/>
          <w:bottom w:val="nil"/>
          <w:right w:val="nil"/>
          <w:between w:val="nil"/>
        </w:pBdr>
        <w:spacing w:line="240" w:lineRule="auto"/>
        <w:rPr>
          <w:color w:val="000000"/>
        </w:rPr>
      </w:pPr>
      <w:r>
        <w:rPr>
          <w:color w:val="000000"/>
        </w:rPr>
        <w:t>we have some text taht syas we will fix the suppl any way the editor wants....</w:t>
      </w:r>
    </w:p>
  </w:comment>
  <w:comment w:id="2581" w:author="Mark Gerstein" w:date="2018-04-29T17:53:00Z" w:initials="">
    <w:p w14:paraId="45FDE415" w14:textId="77777777" w:rsidR="001836E7" w:rsidRDefault="00AF50CC">
      <w:pPr>
        <w:widowControl w:val="0"/>
        <w:pBdr>
          <w:top w:val="nil"/>
          <w:left w:val="nil"/>
          <w:bottom w:val="nil"/>
          <w:right w:val="nil"/>
          <w:between w:val="nil"/>
        </w:pBdr>
        <w:spacing w:line="240" w:lineRule="auto"/>
        <w:rPr>
          <w:color w:val="000000"/>
        </w:rPr>
      </w:pPr>
      <w:r>
        <w:rPr>
          <w:color w:val="000000"/>
        </w:rPr>
        <w:t>break up</w:t>
      </w:r>
    </w:p>
  </w:comment>
  <w:comment w:id="3205" w:author="Patrick McGillivray" w:date="2018-05-04T22:31:00Z" w:initials="">
    <w:p w14:paraId="144996FE" w14:textId="77777777" w:rsidR="0048019F" w:rsidRDefault="00AF50CC">
      <w:pPr>
        <w:widowControl w:val="0"/>
        <w:pBdr>
          <w:top w:val="nil"/>
          <w:left w:val="nil"/>
          <w:bottom w:val="nil"/>
          <w:right w:val="nil"/>
          <w:between w:val="nil"/>
        </w:pBdr>
        <w:spacing w:line="240" w:lineRule="auto"/>
        <w:rPr>
          <w:color w:val="000000"/>
        </w:rPr>
      </w:pPr>
      <w:r>
        <w:rPr>
          <w:color w:val="000000"/>
        </w:rPr>
        <w:t>Peng made a useful comment here, that it is unusual to examine PC2 and PC3, and that choosing these components while rejecting PC1 due to potential 'batch eff</w:t>
      </w:r>
      <w:r>
        <w:rPr>
          <w:color w:val="000000"/>
        </w:rPr>
        <w:t>ect' is a bit challenging to justify.</w:t>
      </w:r>
    </w:p>
  </w:comment>
  <w:comment w:id="3467" w:author="Patrick McGillivray" w:date="2018-05-04T22:40:00Z" w:initials="">
    <w:p w14:paraId="66324232" w14:textId="77777777" w:rsidR="0048019F" w:rsidRDefault="00AF50CC">
      <w:pPr>
        <w:widowControl w:val="0"/>
        <w:pBdr>
          <w:top w:val="nil"/>
          <w:left w:val="nil"/>
          <w:bottom w:val="nil"/>
          <w:right w:val="nil"/>
          <w:between w:val="nil"/>
        </w:pBdr>
        <w:spacing w:line="240" w:lineRule="auto"/>
        <w:rPr>
          <w:color w:val="000000"/>
        </w:rPr>
      </w:pPr>
      <w:r>
        <w:rPr>
          <w:color w:val="000000"/>
        </w:rPr>
        <w:t>Are we defending not having perfect cell line matches?</w:t>
      </w:r>
    </w:p>
    <w:p w14:paraId="312273A6" w14:textId="77777777" w:rsidR="0048019F" w:rsidRDefault="0048019F">
      <w:pPr>
        <w:widowControl w:val="0"/>
        <w:pBdr>
          <w:top w:val="nil"/>
          <w:left w:val="nil"/>
          <w:bottom w:val="nil"/>
          <w:right w:val="nil"/>
          <w:between w:val="nil"/>
        </w:pBdr>
        <w:spacing w:line="240" w:lineRule="auto"/>
        <w:rPr>
          <w:color w:val="000000"/>
        </w:rPr>
      </w:pPr>
    </w:p>
    <w:p w14:paraId="11BB67F9" w14:textId="77777777" w:rsidR="0048019F" w:rsidRDefault="00AF50CC">
      <w:pPr>
        <w:widowControl w:val="0"/>
        <w:pBdr>
          <w:top w:val="nil"/>
          <w:left w:val="nil"/>
          <w:bottom w:val="nil"/>
          <w:right w:val="nil"/>
          <w:between w:val="nil"/>
        </w:pBdr>
        <w:spacing w:line="240" w:lineRule="auto"/>
        <w:rPr>
          <w:color w:val="000000"/>
        </w:rPr>
      </w:pPr>
      <w:r>
        <w:rPr>
          <w:color w:val="000000"/>
        </w:rPr>
        <w:t xml:space="preserve">It's not clear that using different data sets provides a best overall fit to mutation rate. Perhaps one cell type dominates the tumor mutation rate or is most relevant. It's also not clear that data should be combined into an overall fit, rather than each </w:t>
      </w:r>
      <w:r>
        <w:rPr>
          <w:color w:val="000000"/>
        </w:rPr>
        <w:t>cell type treated individually.</w:t>
      </w:r>
    </w:p>
  </w:comment>
  <w:comment w:id="3611" w:author="Patrick McGillivray" w:date="2018-05-04T21:23:00Z" w:initials="">
    <w:p w14:paraId="5D906591" w14:textId="77777777" w:rsidR="0048019F" w:rsidRDefault="00AF50CC">
      <w:pPr>
        <w:widowControl w:val="0"/>
        <w:pBdr>
          <w:top w:val="nil"/>
          <w:left w:val="nil"/>
          <w:bottom w:val="nil"/>
          <w:right w:val="nil"/>
          <w:between w:val="nil"/>
        </w:pBdr>
        <w:spacing w:line="240" w:lineRule="auto"/>
        <w:rPr>
          <w:color w:val="000000"/>
        </w:rPr>
      </w:pPr>
      <w:r>
        <w:rPr>
          <w:color w:val="000000"/>
        </w:rPr>
        <w:t>Unsure about the use of the word 'goal' in this context, given that it is a scientific study.</w:t>
      </w:r>
    </w:p>
    <w:p w14:paraId="079548AA" w14:textId="77777777" w:rsidR="0048019F" w:rsidRDefault="0048019F">
      <w:pPr>
        <w:widowControl w:val="0"/>
        <w:pBdr>
          <w:top w:val="nil"/>
          <w:left w:val="nil"/>
          <w:bottom w:val="nil"/>
          <w:right w:val="nil"/>
          <w:between w:val="nil"/>
        </w:pBdr>
        <w:spacing w:line="240" w:lineRule="auto"/>
        <w:rPr>
          <w:color w:val="000000"/>
        </w:rPr>
      </w:pPr>
    </w:p>
    <w:p w14:paraId="05116532" w14:textId="77777777" w:rsidR="0048019F" w:rsidRDefault="00AF50CC">
      <w:pPr>
        <w:widowControl w:val="0"/>
        <w:pBdr>
          <w:top w:val="nil"/>
          <w:left w:val="nil"/>
          <w:bottom w:val="nil"/>
          <w:right w:val="nil"/>
          <w:between w:val="nil"/>
        </w:pBdr>
        <w:spacing w:line="240" w:lineRule="auto"/>
        <w:rPr>
          <w:color w:val="000000"/>
        </w:rPr>
      </w:pPr>
      <w:r>
        <w:rPr>
          <w:color w:val="000000"/>
        </w:rPr>
        <w:t>Perhaps 'main results' in substitution.</w:t>
      </w:r>
    </w:p>
  </w:comment>
  <w:comment w:id="3640" w:author="Patrick McGillivray" w:date="2018-05-04T21:23:00Z" w:initials="">
    <w:p w14:paraId="0763F4ED" w14:textId="77777777" w:rsidR="0048019F" w:rsidRDefault="00AF50CC">
      <w:pPr>
        <w:widowControl w:val="0"/>
        <w:pBdr>
          <w:top w:val="nil"/>
          <w:left w:val="nil"/>
          <w:bottom w:val="nil"/>
          <w:right w:val="nil"/>
          <w:between w:val="nil"/>
        </w:pBdr>
        <w:spacing w:line="240" w:lineRule="auto"/>
        <w:rPr>
          <w:color w:val="000000"/>
        </w:rPr>
      </w:pPr>
      <w:r>
        <w:rPr>
          <w:color w:val="000000"/>
        </w:rPr>
        <w:t>Just flagging that numbers need completion here.</w:t>
      </w:r>
    </w:p>
    <w:p w14:paraId="20B7DFB2" w14:textId="77777777" w:rsidR="0048019F" w:rsidRDefault="0048019F">
      <w:pPr>
        <w:widowControl w:val="0"/>
        <w:pBdr>
          <w:top w:val="nil"/>
          <w:left w:val="nil"/>
          <w:bottom w:val="nil"/>
          <w:right w:val="nil"/>
          <w:between w:val="nil"/>
        </w:pBdr>
        <w:spacing w:line="240" w:lineRule="auto"/>
        <w:rPr>
          <w:color w:val="000000"/>
        </w:rPr>
      </w:pPr>
    </w:p>
    <w:p w14:paraId="490D80F6" w14:textId="77777777" w:rsidR="0048019F" w:rsidRDefault="00AF50CC">
      <w:pPr>
        <w:widowControl w:val="0"/>
        <w:pBdr>
          <w:top w:val="nil"/>
          <w:left w:val="nil"/>
          <w:bottom w:val="nil"/>
          <w:right w:val="nil"/>
          <w:between w:val="nil"/>
        </w:pBdr>
        <w:spacing w:line="240" w:lineRule="auto"/>
        <w:rPr>
          <w:color w:val="000000"/>
        </w:rPr>
      </w:pPr>
      <w:r>
        <w:rPr>
          <w:color w:val="000000"/>
        </w:rPr>
        <w:t>Perhaps also some work on wor</w:t>
      </w:r>
      <w:r>
        <w:rPr>
          <w:color w:val="000000"/>
        </w:rPr>
        <w:t>ding/grammar.</w:t>
      </w:r>
    </w:p>
    <w:p w14:paraId="26193A48" w14:textId="77777777" w:rsidR="0048019F" w:rsidRDefault="0048019F">
      <w:pPr>
        <w:widowControl w:val="0"/>
        <w:pBdr>
          <w:top w:val="nil"/>
          <w:left w:val="nil"/>
          <w:bottom w:val="nil"/>
          <w:right w:val="nil"/>
          <w:between w:val="nil"/>
        </w:pBdr>
        <w:spacing w:line="240" w:lineRule="auto"/>
        <w:rPr>
          <w:color w:val="000000"/>
        </w:rPr>
      </w:pPr>
    </w:p>
    <w:p w14:paraId="30DD98A0" w14:textId="77777777" w:rsidR="0048019F" w:rsidRDefault="00AF50CC">
      <w:pPr>
        <w:widowControl w:val="0"/>
        <w:pBdr>
          <w:top w:val="nil"/>
          <w:left w:val="nil"/>
          <w:bottom w:val="nil"/>
          <w:right w:val="nil"/>
          <w:between w:val="nil"/>
        </w:pBdr>
        <w:spacing w:line="240" w:lineRule="auto"/>
        <w:rPr>
          <w:color w:val="000000"/>
        </w:rPr>
      </w:pPr>
      <w:r>
        <w:rPr>
          <w:color w:val="000000"/>
        </w:rPr>
        <w:t>E.g. "2017 histone ChIP-Seq data."</w:t>
      </w:r>
    </w:p>
    <w:p w14:paraId="4034FC01" w14:textId="77777777" w:rsidR="0048019F" w:rsidRDefault="0048019F">
      <w:pPr>
        <w:widowControl w:val="0"/>
        <w:pBdr>
          <w:top w:val="nil"/>
          <w:left w:val="nil"/>
          <w:bottom w:val="nil"/>
          <w:right w:val="nil"/>
          <w:between w:val="nil"/>
        </w:pBdr>
        <w:spacing w:line="240" w:lineRule="auto"/>
        <w:rPr>
          <w:color w:val="000000"/>
        </w:rPr>
      </w:pPr>
    </w:p>
    <w:p w14:paraId="4BB48FF3" w14:textId="77777777" w:rsidR="0048019F" w:rsidRDefault="00AF50CC">
      <w:pPr>
        <w:widowControl w:val="0"/>
        <w:pBdr>
          <w:top w:val="nil"/>
          <w:left w:val="nil"/>
          <w:bottom w:val="nil"/>
          <w:right w:val="nil"/>
          <w:between w:val="nil"/>
        </w:pBdr>
        <w:spacing w:line="240" w:lineRule="auto"/>
        <w:rPr>
          <w:color w:val="000000"/>
        </w:rPr>
      </w:pPr>
      <w:r>
        <w:rPr>
          <w:color w:val="000000"/>
        </w:rPr>
        <w:t>What are the units here? 'Data' could mean a number of different things.</w:t>
      </w:r>
    </w:p>
  </w:comment>
  <w:comment w:id="3687" w:author="Patrick McGillivray" w:date="2018-05-04T17:25:00Z" w:initials="">
    <w:p w14:paraId="69033218" w14:textId="77777777" w:rsidR="0048019F" w:rsidRDefault="00AF50CC">
      <w:pPr>
        <w:widowControl w:val="0"/>
        <w:pBdr>
          <w:top w:val="nil"/>
          <w:left w:val="nil"/>
          <w:bottom w:val="nil"/>
          <w:right w:val="nil"/>
          <w:between w:val="nil"/>
        </w:pBdr>
        <w:spacing w:line="240" w:lineRule="auto"/>
        <w:rPr>
          <w:color w:val="000000"/>
        </w:rPr>
      </w:pPr>
      <w:r>
        <w:rPr>
          <w:color w:val="000000"/>
        </w:rPr>
        <w:t>Just a general comment that there are very few acronyms that are defined on first use throughout this supplement. Not sure if this is a problem or not.</w:t>
      </w:r>
    </w:p>
  </w:comment>
  <w:comment w:id="3789" w:author="Patrick McGillivray" w:date="2018-05-04T18:15:00Z" w:initials="">
    <w:p w14:paraId="3AA5B43C" w14:textId="77777777" w:rsidR="0048019F" w:rsidRDefault="00AF50CC">
      <w:pPr>
        <w:widowControl w:val="0"/>
        <w:pBdr>
          <w:top w:val="nil"/>
          <w:left w:val="nil"/>
          <w:bottom w:val="nil"/>
          <w:right w:val="nil"/>
          <w:between w:val="nil"/>
        </w:pBdr>
        <w:spacing w:line="240" w:lineRule="auto"/>
        <w:rPr>
          <w:color w:val="000000"/>
        </w:rPr>
      </w:pPr>
      <w:r>
        <w:rPr>
          <w:color w:val="000000"/>
        </w:rPr>
        <w:t>Although this is true, and there is some unfairness if we are criticized for not recognizing these studies, it's not necessarily true that the reviewers will recognize this unfairness.</w:t>
      </w:r>
    </w:p>
    <w:p w14:paraId="020042C2" w14:textId="77777777" w:rsidR="0048019F" w:rsidRDefault="0048019F">
      <w:pPr>
        <w:widowControl w:val="0"/>
        <w:pBdr>
          <w:top w:val="nil"/>
          <w:left w:val="nil"/>
          <w:bottom w:val="nil"/>
          <w:right w:val="nil"/>
          <w:between w:val="nil"/>
        </w:pBdr>
        <w:spacing w:line="240" w:lineRule="auto"/>
        <w:rPr>
          <w:color w:val="000000"/>
        </w:rPr>
      </w:pPr>
    </w:p>
    <w:p w14:paraId="5F0DC199" w14:textId="77777777" w:rsidR="0048019F" w:rsidRDefault="00AF50CC">
      <w:pPr>
        <w:widowControl w:val="0"/>
        <w:pBdr>
          <w:top w:val="nil"/>
          <w:left w:val="nil"/>
          <w:bottom w:val="nil"/>
          <w:right w:val="nil"/>
          <w:between w:val="nil"/>
        </w:pBdr>
        <w:spacing w:line="240" w:lineRule="auto"/>
        <w:rPr>
          <w:color w:val="000000"/>
        </w:rPr>
      </w:pPr>
      <w:r>
        <w:rPr>
          <w:color w:val="000000"/>
        </w:rPr>
        <w:t>It seems they feel</w:t>
      </w:r>
      <w:r>
        <w:rPr>
          <w:color w:val="000000"/>
        </w:rPr>
        <w:t xml:space="preserve"> the published studies have similar content to our study, regardless of when they were published.</w:t>
      </w:r>
    </w:p>
  </w:comment>
  <w:comment w:id="3803" w:author="Patrick McGillivray" w:date="2018-05-04T17:40:00Z" w:initials="">
    <w:p w14:paraId="2DC90279" w14:textId="77777777" w:rsidR="0048019F" w:rsidRDefault="00AF50CC">
      <w:pPr>
        <w:widowControl w:val="0"/>
        <w:pBdr>
          <w:top w:val="nil"/>
          <w:left w:val="nil"/>
          <w:bottom w:val="nil"/>
          <w:right w:val="nil"/>
          <w:between w:val="nil"/>
        </w:pBdr>
        <w:spacing w:line="240" w:lineRule="auto"/>
        <w:rPr>
          <w:color w:val="000000"/>
        </w:rPr>
      </w:pPr>
      <w:r>
        <w:rPr>
          <w:color w:val="000000"/>
        </w:rPr>
        <w:t>Again, not sure about the word goal in this context.</w:t>
      </w:r>
    </w:p>
    <w:p w14:paraId="1370980D" w14:textId="77777777" w:rsidR="0048019F" w:rsidRDefault="0048019F">
      <w:pPr>
        <w:widowControl w:val="0"/>
        <w:pBdr>
          <w:top w:val="nil"/>
          <w:left w:val="nil"/>
          <w:bottom w:val="nil"/>
          <w:right w:val="nil"/>
          <w:between w:val="nil"/>
        </w:pBdr>
        <w:spacing w:line="240" w:lineRule="auto"/>
        <w:rPr>
          <w:color w:val="000000"/>
        </w:rPr>
      </w:pPr>
    </w:p>
    <w:p w14:paraId="6185F81F" w14:textId="77777777" w:rsidR="0048019F" w:rsidRDefault="00AF50CC">
      <w:pPr>
        <w:widowControl w:val="0"/>
        <w:pBdr>
          <w:top w:val="nil"/>
          <w:left w:val="nil"/>
          <w:bottom w:val="nil"/>
          <w:right w:val="nil"/>
          <w:between w:val="nil"/>
        </w:pBdr>
        <w:spacing w:line="240" w:lineRule="auto"/>
        <w:rPr>
          <w:color w:val="000000"/>
        </w:rPr>
      </w:pPr>
      <w:r>
        <w:rPr>
          <w:color w:val="000000"/>
        </w:rPr>
        <w:t>Suggest perhaps 'main result' instead.</w:t>
      </w:r>
    </w:p>
  </w:comment>
  <w:comment w:id="3842" w:author="Patrick McGillivray" w:date="2018-05-04T17:52:00Z" w:initials="">
    <w:p w14:paraId="6B8CAF73" w14:textId="77777777" w:rsidR="0048019F" w:rsidRDefault="00AF50CC">
      <w:pPr>
        <w:widowControl w:val="0"/>
        <w:pBdr>
          <w:top w:val="nil"/>
          <w:left w:val="nil"/>
          <w:bottom w:val="nil"/>
          <w:right w:val="nil"/>
          <w:between w:val="nil"/>
        </w:pBdr>
        <w:spacing w:line="240" w:lineRule="auto"/>
        <w:rPr>
          <w:color w:val="000000"/>
        </w:rPr>
      </w:pPr>
      <w:r>
        <w:rPr>
          <w:color w:val="000000"/>
        </w:rPr>
        <w:t>This image can't be modified, but it switches from using 'cited' to using 'yes' as the positive in the intial/revised column. Also, the reference formatting varies.</w:t>
      </w:r>
    </w:p>
    <w:p w14:paraId="0F33C817" w14:textId="77777777" w:rsidR="0048019F" w:rsidRDefault="0048019F">
      <w:pPr>
        <w:widowControl w:val="0"/>
        <w:pBdr>
          <w:top w:val="nil"/>
          <w:left w:val="nil"/>
          <w:bottom w:val="nil"/>
          <w:right w:val="nil"/>
          <w:between w:val="nil"/>
        </w:pBdr>
        <w:spacing w:line="240" w:lineRule="auto"/>
        <w:rPr>
          <w:color w:val="000000"/>
        </w:rPr>
      </w:pPr>
    </w:p>
    <w:p w14:paraId="508FD0D4" w14:textId="77777777" w:rsidR="0048019F" w:rsidRDefault="00AF50CC">
      <w:pPr>
        <w:widowControl w:val="0"/>
        <w:pBdr>
          <w:top w:val="nil"/>
          <w:left w:val="nil"/>
          <w:bottom w:val="nil"/>
          <w:right w:val="nil"/>
          <w:between w:val="nil"/>
        </w:pBdr>
        <w:spacing w:line="240" w:lineRule="auto"/>
        <w:rPr>
          <w:color w:val="000000"/>
        </w:rPr>
      </w:pPr>
      <w:r>
        <w:rPr>
          <w:color w:val="000000"/>
        </w:rPr>
        <w:t xml:space="preserve">It might also be risky to provide a 'main point' for some </w:t>
      </w:r>
      <w:r>
        <w:rPr>
          <w:color w:val="000000"/>
        </w:rPr>
        <w:t>of these papers. There is substantial room for disagreement about what the 'main point' of a paper is (if it can even be said to have a main point). It's also not clear what content is in the 'comments' column.</w:t>
      </w:r>
    </w:p>
  </w:comment>
  <w:comment w:id="3943" w:author="Patrick McGillivray" w:date="2018-05-04T17:57:00Z" w:initials="">
    <w:p w14:paraId="384B30E1" w14:textId="77777777" w:rsidR="0048019F" w:rsidRDefault="00AF50CC">
      <w:pPr>
        <w:widowControl w:val="0"/>
        <w:pBdr>
          <w:top w:val="nil"/>
          <w:left w:val="nil"/>
          <w:bottom w:val="nil"/>
          <w:right w:val="nil"/>
          <w:between w:val="nil"/>
        </w:pBdr>
        <w:spacing w:line="240" w:lineRule="auto"/>
        <w:rPr>
          <w:color w:val="000000"/>
        </w:rPr>
      </w:pPr>
      <w:r>
        <w:rPr>
          <w:color w:val="000000"/>
        </w:rPr>
        <w:t xml:space="preserve">Having 'a goal of demonstrating the value of </w:t>
      </w:r>
      <w:r>
        <w:rPr>
          <w:color w:val="000000"/>
        </w:rPr>
        <w:t>the data' sounds relatively biased, and a bit unlike a scientific study.</w:t>
      </w:r>
    </w:p>
    <w:p w14:paraId="379EF5BD" w14:textId="77777777" w:rsidR="0048019F" w:rsidRDefault="0048019F">
      <w:pPr>
        <w:widowControl w:val="0"/>
        <w:pBdr>
          <w:top w:val="nil"/>
          <w:left w:val="nil"/>
          <w:bottom w:val="nil"/>
          <w:right w:val="nil"/>
          <w:between w:val="nil"/>
        </w:pBdr>
        <w:spacing w:line="240" w:lineRule="auto"/>
        <w:rPr>
          <w:color w:val="000000"/>
        </w:rPr>
      </w:pPr>
    </w:p>
    <w:p w14:paraId="684630DE" w14:textId="77777777" w:rsidR="0048019F" w:rsidRDefault="00AF50CC">
      <w:pPr>
        <w:widowControl w:val="0"/>
        <w:pBdr>
          <w:top w:val="nil"/>
          <w:left w:val="nil"/>
          <w:bottom w:val="nil"/>
          <w:right w:val="nil"/>
          <w:between w:val="nil"/>
        </w:pBdr>
        <w:spacing w:line="240" w:lineRule="auto"/>
        <w:rPr>
          <w:color w:val="000000"/>
        </w:rPr>
      </w:pPr>
      <w:r>
        <w:rPr>
          <w:color w:val="000000"/>
        </w:rPr>
        <w:t>Perhaps this whole section could be reworded:</w:t>
      </w:r>
    </w:p>
    <w:p w14:paraId="67CDB35A" w14:textId="77777777" w:rsidR="0048019F" w:rsidRDefault="0048019F">
      <w:pPr>
        <w:widowControl w:val="0"/>
        <w:pBdr>
          <w:top w:val="nil"/>
          <w:left w:val="nil"/>
          <w:bottom w:val="nil"/>
          <w:right w:val="nil"/>
          <w:between w:val="nil"/>
        </w:pBdr>
        <w:spacing w:line="240" w:lineRule="auto"/>
        <w:rPr>
          <w:color w:val="000000"/>
        </w:rPr>
      </w:pPr>
    </w:p>
    <w:p w14:paraId="59666374" w14:textId="77777777" w:rsidR="0048019F" w:rsidRDefault="00AF50CC">
      <w:pPr>
        <w:widowControl w:val="0"/>
        <w:pBdr>
          <w:top w:val="nil"/>
          <w:left w:val="nil"/>
          <w:bottom w:val="nil"/>
          <w:right w:val="nil"/>
          <w:between w:val="nil"/>
        </w:pBdr>
        <w:spacing w:line="240" w:lineRule="auto"/>
        <w:rPr>
          <w:color w:val="000000"/>
        </w:rPr>
      </w:pPr>
      <w:r>
        <w:rPr>
          <w:color w:val="000000"/>
        </w:rPr>
        <w:t xml:space="preserve">e.g., 'Our main result related to BMR estimation is a more accurate model enabled by the expanded number of features available through </w:t>
      </w:r>
      <w:r>
        <w:rPr>
          <w:color w:val="000000"/>
        </w:rPr>
        <w:t>ENCODE data...'</w:t>
      </w:r>
    </w:p>
  </w:comment>
  <w:comment w:id="4243" w:author="Patrick McGillivray" w:date="2018-05-04T19:52:00Z" w:initials="">
    <w:p w14:paraId="48023839" w14:textId="77777777" w:rsidR="0048019F" w:rsidRDefault="00AF50CC">
      <w:pPr>
        <w:widowControl w:val="0"/>
        <w:pBdr>
          <w:top w:val="nil"/>
          <w:left w:val="nil"/>
          <w:bottom w:val="nil"/>
          <w:right w:val="nil"/>
          <w:between w:val="nil"/>
        </w:pBdr>
        <w:spacing w:line="240" w:lineRule="auto"/>
        <w:rPr>
          <w:color w:val="000000"/>
        </w:rPr>
      </w:pPr>
      <w:r>
        <w:rPr>
          <w:color w:val="000000"/>
        </w:rPr>
        <w:t>This does not appear to be an excerpt from the manusc</w:t>
      </w:r>
      <w:r>
        <w:rPr>
          <w:color w:val="000000"/>
        </w:rPr>
        <w:t>ript. It is unclear to me what is an excerpt from the manuscript.</w:t>
      </w:r>
    </w:p>
  </w:comment>
  <w:comment w:id="4248" w:author="Patrick McGillivray" w:date="2018-05-04T19:57:00Z" w:initials="">
    <w:p w14:paraId="1833CFCE" w14:textId="77777777" w:rsidR="0048019F" w:rsidRDefault="00AF50CC">
      <w:pPr>
        <w:widowControl w:val="0"/>
        <w:pBdr>
          <w:top w:val="nil"/>
          <w:left w:val="nil"/>
          <w:bottom w:val="nil"/>
          <w:right w:val="nil"/>
          <w:between w:val="nil"/>
        </w:pBdr>
        <w:spacing w:line="240" w:lineRule="auto"/>
        <w:rPr>
          <w:color w:val="000000"/>
        </w:rPr>
      </w:pPr>
      <w:r>
        <w:rPr>
          <w:color w:val="000000"/>
        </w:rPr>
        <w:t>Do we actually have some evidence for this? Or is it just a hypothesis? What is the basis for the hypothesis?</w:t>
      </w:r>
    </w:p>
  </w:comment>
  <w:comment w:id="4244" w:author="Patrick McGillivray" w:date="2018-05-04T21:22:00Z" w:initials="">
    <w:p w14:paraId="16B7D74C" w14:textId="77777777" w:rsidR="0048019F" w:rsidRDefault="00AF50CC">
      <w:pPr>
        <w:widowControl w:val="0"/>
        <w:pBdr>
          <w:top w:val="nil"/>
          <w:left w:val="nil"/>
          <w:bottom w:val="nil"/>
          <w:right w:val="nil"/>
          <w:between w:val="nil"/>
        </w:pBdr>
        <w:spacing w:line="240" w:lineRule="auto"/>
        <w:rPr>
          <w:color w:val="000000"/>
        </w:rPr>
      </w:pPr>
      <w:r>
        <w:rPr>
          <w:color w:val="000000"/>
        </w:rPr>
        <w:t>Is this text part of the supplement?</w:t>
      </w:r>
    </w:p>
  </w:comment>
  <w:comment w:id="4255" w:author="Patrick McGillivray" w:date="2018-05-04T19:55:00Z" w:initials="">
    <w:p w14:paraId="25CB40B3" w14:textId="77777777" w:rsidR="0048019F" w:rsidRDefault="00AF50CC">
      <w:pPr>
        <w:widowControl w:val="0"/>
        <w:pBdr>
          <w:top w:val="nil"/>
          <w:left w:val="nil"/>
          <w:bottom w:val="nil"/>
          <w:right w:val="nil"/>
          <w:between w:val="nil"/>
        </w:pBdr>
        <w:spacing w:line="240" w:lineRule="auto"/>
        <w:rPr>
          <w:color w:val="000000"/>
        </w:rPr>
      </w:pPr>
      <w:r>
        <w:rPr>
          <w:color w:val="000000"/>
        </w:rPr>
        <w:t>Requires completion.</w:t>
      </w:r>
    </w:p>
  </w:comment>
  <w:comment w:id="4380" w:author="Patrick McGillivray" w:date="2018-05-04T20:29:00Z" w:initials="">
    <w:p w14:paraId="017DCE73" w14:textId="77777777" w:rsidR="0048019F" w:rsidRDefault="00AF50CC">
      <w:pPr>
        <w:widowControl w:val="0"/>
        <w:pBdr>
          <w:top w:val="nil"/>
          <w:left w:val="nil"/>
          <w:bottom w:val="nil"/>
          <w:right w:val="nil"/>
          <w:between w:val="nil"/>
        </w:pBdr>
        <w:spacing w:line="240" w:lineRule="auto"/>
        <w:rPr>
          <w:color w:val="000000"/>
        </w:rPr>
      </w:pPr>
      <w:r>
        <w:rPr>
          <w:color w:val="000000"/>
        </w:rPr>
        <w:t>Is this correct?</w:t>
      </w:r>
    </w:p>
  </w:comment>
  <w:comment w:id="4493" w:author="Patrick McGillivray" w:date="2018-05-04T21:05:00Z" w:initials="">
    <w:p w14:paraId="5265C6D3" w14:textId="77777777" w:rsidR="0048019F" w:rsidRDefault="00AF50CC">
      <w:pPr>
        <w:widowControl w:val="0"/>
        <w:pBdr>
          <w:top w:val="nil"/>
          <w:left w:val="nil"/>
          <w:bottom w:val="nil"/>
          <w:right w:val="nil"/>
          <w:between w:val="nil"/>
        </w:pBdr>
        <w:spacing w:line="240" w:lineRule="auto"/>
        <w:rPr>
          <w:color w:val="000000"/>
        </w:rPr>
      </w:pPr>
      <w:r>
        <w:rPr>
          <w:color w:val="000000"/>
        </w:rPr>
        <w:t>There are sections here that were unclear, or that detracted from the response. Other sections are rearranged.</w:t>
      </w:r>
    </w:p>
  </w:comment>
  <w:comment w:id="4506" w:author="Patrick McGillivray" w:date="2018-05-04T21:07:00Z" w:initials="">
    <w:p w14:paraId="25897D93" w14:textId="77777777" w:rsidR="0048019F" w:rsidRDefault="00AF50CC">
      <w:pPr>
        <w:widowControl w:val="0"/>
        <w:pBdr>
          <w:top w:val="nil"/>
          <w:left w:val="nil"/>
          <w:bottom w:val="nil"/>
          <w:right w:val="nil"/>
          <w:between w:val="nil"/>
        </w:pBdr>
        <w:spacing w:line="240" w:lineRule="auto"/>
        <w:rPr>
          <w:color w:val="000000"/>
        </w:rPr>
      </w:pPr>
      <w:r>
        <w:rPr>
          <w:color w:val="000000"/>
        </w:rPr>
        <w:t>What enhancer part does this refer to?</w:t>
      </w:r>
    </w:p>
  </w:comment>
  <w:comment w:id="5065" w:author="Mark Gerstein" w:date="2018-05-01T16:40:00Z" w:initials="">
    <w:p w14:paraId="26A32514" w14:textId="77777777" w:rsidR="0048019F" w:rsidRDefault="00AF50CC">
      <w:pPr>
        <w:widowControl w:val="0"/>
        <w:pBdr>
          <w:top w:val="nil"/>
          <w:left w:val="nil"/>
          <w:bottom w:val="nil"/>
          <w:right w:val="nil"/>
          <w:between w:val="nil"/>
        </w:pBdr>
        <w:spacing w:line="240" w:lineRule="auto"/>
        <w:rPr>
          <w:color w:val="000000"/>
        </w:rPr>
      </w:pPr>
      <w:r>
        <w:rPr>
          <w:color w:val="000000"/>
        </w:rPr>
        <w:t>put more in the suppl and summarize less</w:t>
      </w:r>
    </w:p>
  </w:comment>
  <w:comment w:id="5066" w:author="Mark Gerstein" w:date="2018-05-01T16:41:00Z" w:initials="">
    <w:p w14:paraId="5BD23E57" w14:textId="77777777" w:rsidR="0048019F" w:rsidRDefault="00AF50CC">
      <w:pPr>
        <w:widowControl w:val="0"/>
        <w:pBdr>
          <w:top w:val="nil"/>
          <w:left w:val="nil"/>
          <w:bottom w:val="nil"/>
          <w:right w:val="nil"/>
          <w:between w:val="nil"/>
        </w:pBdr>
        <w:spacing w:line="240" w:lineRule="auto"/>
        <w:rPr>
          <w:color w:val="000000"/>
        </w:rPr>
      </w:pPr>
      <w:r>
        <w:rPr>
          <w:color w:val="000000"/>
        </w:rPr>
        <w:t>supplement</w:t>
      </w:r>
    </w:p>
  </w:comment>
  <w:comment w:id="5108" w:author="Mark Gerstein" w:date="2018-05-01T16:43:00Z" w:initials="">
    <w:p w14:paraId="2BAE73C9" w14:textId="77777777" w:rsidR="0048019F" w:rsidRDefault="00AF50CC">
      <w:pPr>
        <w:widowControl w:val="0"/>
        <w:pBdr>
          <w:top w:val="nil"/>
          <w:left w:val="nil"/>
          <w:bottom w:val="nil"/>
          <w:right w:val="nil"/>
          <w:between w:val="nil"/>
        </w:pBdr>
        <w:spacing w:line="240" w:lineRule="auto"/>
        <w:rPr>
          <w:color w:val="000000"/>
        </w:rPr>
      </w:pPr>
      <w:r>
        <w:rPr>
          <w:color w:val="000000"/>
        </w:rPr>
        <w:t>supplement</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E5D7E51" w15:done="0"/>
  <w15:commentEx w15:paraId="20258AFA" w15:done="0"/>
  <w15:commentEx w15:paraId="2E5FBAD1" w15:done="0"/>
  <w15:commentEx w15:paraId="298EB5D3" w15:done="0"/>
  <w15:commentEx w15:paraId="30A3ADE1" w15:done="0"/>
  <w15:commentEx w15:paraId="125260FD" w15:done="0"/>
  <w15:commentEx w15:paraId="16DB8F2D" w15:done="0"/>
  <w15:commentEx w15:paraId="14F1B6E4" w15:done="0"/>
  <w15:commentEx w15:paraId="16AB3322" w15:done="0"/>
  <w15:commentEx w15:paraId="45FDE415" w15:done="0"/>
  <w15:commentEx w15:paraId="144996FE" w15:done="0"/>
  <w15:commentEx w15:paraId="11BB67F9" w15:done="0"/>
  <w15:commentEx w15:paraId="05116532" w15:done="0"/>
  <w15:commentEx w15:paraId="4BB48FF3" w15:done="0"/>
  <w15:commentEx w15:paraId="69033218" w15:done="0"/>
  <w15:commentEx w15:paraId="5F0DC199" w15:done="0"/>
  <w15:commentEx w15:paraId="6185F81F" w15:done="0"/>
  <w15:commentEx w15:paraId="508FD0D4" w15:done="0"/>
  <w15:commentEx w15:paraId="59666374" w15:done="0"/>
  <w15:commentEx w15:paraId="48023839" w15:done="0"/>
  <w15:commentEx w15:paraId="1833CFCE" w15:done="0"/>
  <w15:commentEx w15:paraId="16B7D74C" w15:done="0"/>
  <w15:commentEx w15:paraId="25CB40B3" w15:done="0"/>
  <w15:commentEx w15:paraId="017DCE73" w15:done="0"/>
  <w15:commentEx w15:paraId="5265C6D3" w15:done="0"/>
  <w15:commentEx w15:paraId="25897D93" w15:done="0"/>
  <w15:commentEx w15:paraId="26A32514" w15:done="0"/>
  <w15:commentEx w15:paraId="5BD23E57" w15:done="0"/>
  <w15:commentEx w15:paraId="2BAE73C9"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Calibri">
    <w:panose1 w:val="020F0502020204030204"/>
    <w:charset w:val="00"/>
    <w:family w:val="auto"/>
    <w:pitch w:val="variable"/>
    <w:sig w:usb0="E00002FF" w:usb1="4000ACFF" w:usb2="00000001" w:usb3="00000000" w:csb0="0000019F" w:csb1="00000000"/>
  </w:font>
  <w:font w:name="宋体">
    <w:charset w:val="86"/>
    <w:family w:val="auto"/>
    <w:pitch w:val="variable"/>
    <w:sig w:usb0="00000003" w:usb1="288F0000" w:usb2="00000016" w:usb3="00000000" w:csb0="00040001"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651E1F"/>
    <w:multiLevelType w:val="multilevel"/>
    <w:tmpl w:val="6A2800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B9C092D"/>
    <w:multiLevelType w:val="multilevel"/>
    <w:tmpl w:val="738091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151E626B"/>
    <w:multiLevelType w:val="multilevel"/>
    <w:tmpl w:val="F41C5E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1D1275AC"/>
    <w:multiLevelType w:val="multilevel"/>
    <w:tmpl w:val="1A7C72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1E350238"/>
    <w:multiLevelType w:val="multilevel"/>
    <w:tmpl w:val="9956FE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215B65C0"/>
    <w:multiLevelType w:val="multilevel"/>
    <w:tmpl w:val="81FC38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288A666E"/>
    <w:multiLevelType w:val="multilevel"/>
    <w:tmpl w:val="BE8EC1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28992CA1"/>
    <w:multiLevelType w:val="multilevel"/>
    <w:tmpl w:val="B060D0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29694DB9"/>
    <w:multiLevelType w:val="multilevel"/>
    <w:tmpl w:val="F9EC76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29C53371"/>
    <w:multiLevelType w:val="multilevel"/>
    <w:tmpl w:val="58B443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nsid w:val="2E367989"/>
    <w:multiLevelType w:val="multilevel"/>
    <w:tmpl w:val="7A4ADF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321D4928"/>
    <w:multiLevelType w:val="multilevel"/>
    <w:tmpl w:val="99CCCF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33050ABA"/>
    <w:multiLevelType w:val="multilevel"/>
    <w:tmpl w:val="626667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368D79F7"/>
    <w:multiLevelType w:val="multilevel"/>
    <w:tmpl w:val="946EA8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39A942B5"/>
    <w:multiLevelType w:val="multilevel"/>
    <w:tmpl w:val="A692D6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nsid w:val="3BE0346E"/>
    <w:multiLevelType w:val="multilevel"/>
    <w:tmpl w:val="5EEE5F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3C8164DE"/>
    <w:multiLevelType w:val="multilevel"/>
    <w:tmpl w:val="C6FA17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nsid w:val="3EB0396F"/>
    <w:multiLevelType w:val="multilevel"/>
    <w:tmpl w:val="21647B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nsid w:val="40A663A3"/>
    <w:multiLevelType w:val="multilevel"/>
    <w:tmpl w:val="693CB8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45C13631"/>
    <w:multiLevelType w:val="multilevel"/>
    <w:tmpl w:val="894833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nsid w:val="46060C1A"/>
    <w:multiLevelType w:val="multilevel"/>
    <w:tmpl w:val="E2068B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nsid w:val="492311FD"/>
    <w:multiLevelType w:val="multilevel"/>
    <w:tmpl w:val="969667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nsid w:val="4CFE6BAB"/>
    <w:multiLevelType w:val="multilevel"/>
    <w:tmpl w:val="8902B4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nsid w:val="533B4144"/>
    <w:multiLevelType w:val="multilevel"/>
    <w:tmpl w:val="313A0E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nsid w:val="590F6F90"/>
    <w:multiLevelType w:val="multilevel"/>
    <w:tmpl w:val="7D905F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nsid w:val="5D8178E1"/>
    <w:multiLevelType w:val="multilevel"/>
    <w:tmpl w:val="4790D8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nsid w:val="65605A04"/>
    <w:multiLevelType w:val="multilevel"/>
    <w:tmpl w:val="2760F3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nsid w:val="676A10A2"/>
    <w:multiLevelType w:val="multilevel"/>
    <w:tmpl w:val="B62ADAB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nsid w:val="712F5BD8"/>
    <w:multiLevelType w:val="multilevel"/>
    <w:tmpl w:val="822412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nsid w:val="71EB2308"/>
    <w:multiLevelType w:val="multilevel"/>
    <w:tmpl w:val="656A22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nsid w:val="77787D28"/>
    <w:multiLevelType w:val="multilevel"/>
    <w:tmpl w:val="78FA89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nsid w:val="798A0774"/>
    <w:multiLevelType w:val="multilevel"/>
    <w:tmpl w:val="2E908E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nsid w:val="7CA75CC3"/>
    <w:multiLevelType w:val="multilevel"/>
    <w:tmpl w:val="D8CEFC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nsid w:val="7FB527A7"/>
    <w:multiLevelType w:val="multilevel"/>
    <w:tmpl w:val="F26806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7"/>
  </w:num>
  <w:num w:numId="2">
    <w:abstractNumId w:val="6"/>
  </w:num>
  <w:num w:numId="3">
    <w:abstractNumId w:val="4"/>
  </w:num>
  <w:num w:numId="4">
    <w:abstractNumId w:val="26"/>
  </w:num>
  <w:num w:numId="5">
    <w:abstractNumId w:val="32"/>
  </w:num>
  <w:num w:numId="6">
    <w:abstractNumId w:val="8"/>
  </w:num>
  <w:num w:numId="7">
    <w:abstractNumId w:val="33"/>
  </w:num>
  <w:num w:numId="8">
    <w:abstractNumId w:val="11"/>
  </w:num>
  <w:num w:numId="9">
    <w:abstractNumId w:val="21"/>
  </w:num>
  <w:num w:numId="10">
    <w:abstractNumId w:val="30"/>
  </w:num>
  <w:num w:numId="11">
    <w:abstractNumId w:val="18"/>
  </w:num>
  <w:num w:numId="12">
    <w:abstractNumId w:val="0"/>
  </w:num>
  <w:num w:numId="13">
    <w:abstractNumId w:val="22"/>
  </w:num>
  <w:num w:numId="14">
    <w:abstractNumId w:val="13"/>
  </w:num>
  <w:num w:numId="15">
    <w:abstractNumId w:val="5"/>
  </w:num>
  <w:num w:numId="16">
    <w:abstractNumId w:val="23"/>
  </w:num>
  <w:num w:numId="17">
    <w:abstractNumId w:val="10"/>
  </w:num>
  <w:num w:numId="18">
    <w:abstractNumId w:val="7"/>
  </w:num>
  <w:num w:numId="19">
    <w:abstractNumId w:val="16"/>
  </w:num>
  <w:num w:numId="20">
    <w:abstractNumId w:val="15"/>
  </w:num>
  <w:num w:numId="21">
    <w:abstractNumId w:val="28"/>
  </w:num>
  <w:num w:numId="22">
    <w:abstractNumId w:val="14"/>
  </w:num>
  <w:num w:numId="23">
    <w:abstractNumId w:val="3"/>
  </w:num>
  <w:num w:numId="24">
    <w:abstractNumId w:val="20"/>
  </w:num>
  <w:num w:numId="25">
    <w:abstractNumId w:val="29"/>
  </w:num>
  <w:num w:numId="26">
    <w:abstractNumId w:val="17"/>
  </w:num>
  <w:num w:numId="27">
    <w:abstractNumId w:val="19"/>
  </w:num>
  <w:num w:numId="28">
    <w:abstractNumId w:val="25"/>
  </w:num>
  <w:num w:numId="29">
    <w:abstractNumId w:val="24"/>
  </w:num>
  <w:num w:numId="30">
    <w:abstractNumId w:val="12"/>
  </w:num>
  <w:num w:numId="31">
    <w:abstractNumId w:val="31"/>
  </w:num>
  <w:num w:numId="32">
    <w:abstractNumId w:val="2"/>
  </w:num>
  <w:num w:numId="33">
    <w:abstractNumId w:val="1"/>
  </w:num>
  <w:num w:numId="3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20"/>
  <w:characterSpacingControl w:val="doNotCompress"/>
  <w:compat>
    <w:compatSetting w:name="compatibilityMode" w:uri="http://schemas.microsoft.com/office/word" w:val="15"/>
  </w:compat>
  <w:rsids>
    <w:rsidRoot w:val="0048019F"/>
    <w:rsid w:val="001836E7"/>
    <w:rsid w:val="0048019F"/>
    <w:rsid w:val="00852289"/>
    <w:rsid w:val="00AD2235"/>
    <w:rsid w:val="00AF50CC"/>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 w:type="table" w:customStyle="1" w:styleId="a1">
    <w:basedOn w:val="TableNormal"/>
    <w:tblPr>
      <w:tblStyleRowBandSize w:val="1"/>
      <w:tblStyleColBandSize w:val="1"/>
      <w:tblInd w:w="0" w:type="dxa"/>
      <w:tblCellMar>
        <w:top w:w="100" w:type="dxa"/>
        <w:left w:w="100" w:type="dxa"/>
        <w:bottom w:w="100" w:type="dxa"/>
        <w:right w:w="100" w:type="dxa"/>
      </w:tblCellMar>
    </w:tblPr>
  </w:style>
  <w:style w:type="table" w:customStyle="1" w:styleId="a2">
    <w:basedOn w:val="TableNormal"/>
    <w:tblPr>
      <w:tblStyleRowBandSize w:val="1"/>
      <w:tblStyleColBandSize w:val="1"/>
      <w:tblInd w:w="0" w:type="dxa"/>
      <w:tblCellMar>
        <w:top w:w="100" w:type="dxa"/>
        <w:left w:w="100" w:type="dxa"/>
        <w:bottom w:w="100" w:type="dxa"/>
        <w:right w:w="100" w:type="dxa"/>
      </w:tblCellMar>
    </w:tblPr>
  </w:style>
  <w:style w:type="table" w:customStyle="1" w:styleId="a3">
    <w:basedOn w:val="TableNormal"/>
    <w:tblPr>
      <w:tblStyleRowBandSize w:val="1"/>
      <w:tblStyleColBandSize w:val="1"/>
      <w:tblInd w:w="0" w:type="dxa"/>
      <w:tblCellMar>
        <w:top w:w="100" w:type="dxa"/>
        <w:left w:w="100" w:type="dxa"/>
        <w:bottom w:w="100" w:type="dxa"/>
        <w:right w:w="100" w:type="dxa"/>
      </w:tblCellMar>
    </w:tblPr>
  </w:style>
  <w:style w:type="table" w:customStyle="1" w:styleId="a4">
    <w:basedOn w:val="TableNormal"/>
    <w:tblPr>
      <w:tblStyleRowBandSize w:val="1"/>
      <w:tblStyleColBandSize w:val="1"/>
      <w:tblInd w:w="0" w:type="dxa"/>
      <w:tblCellMar>
        <w:top w:w="100" w:type="dxa"/>
        <w:left w:w="100" w:type="dxa"/>
        <w:bottom w:w="100" w:type="dxa"/>
        <w:right w:w="100" w:type="dxa"/>
      </w:tblCellMar>
    </w:tblPr>
  </w:style>
  <w:style w:type="table" w:customStyle="1" w:styleId="a5">
    <w:basedOn w:val="TableNormal"/>
    <w:tblPr>
      <w:tblStyleRowBandSize w:val="1"/>
      <w:tblStyleColBandSize w:val="1"/>
      <w:tblInd w:w="0" w:type="dxa"/>
      <w:tblCellMar>
        <w:top w:w="100" w:type="dxa"/>
        <w:left w:w="100" w:type="dxa"/>
        <w:bottom w:w="100" w:type="dxa"/>
        <w:right w:w="100" w:type="dxa"/>
      </w:tblCellMar>
    </w:tblPr>
  </w:style>
  <w:style w:type="table" w:customStyle="1" w:styleId="a6">
    <w:basedOn w:val="TableNormal"/>
    <w:tblPr>
      <w:tblStyleRowBandSize w:val="1"/>
      <w:tblStyleColBandSize w:val="1"/>
      <w:tblInd w:w="0" w:type="dxa"/>
      <w:tblCellMar>
        <w:top w:w="100" w:type="dxa"/>
        <w:left w:w="100" w:type="dxa"/>
        <w:bottom w:w="100" w:type="dxa"/>
        <w:right w:w="100" w:type="dxa"/>
      </w:tblCellMar>
    </w:tblPr>
  </w:style>
  <w:style w:type="table" w:customStyle="1" w:styleId="a7">
    <w:basedOn w:val="TableNormal"/>
    <w:tblPr>
      <w:tblStyleRowBandSize w:val="1"/>
      <w:tblStyleColBandSize w:val="1"/>
      <w:tblInd w:w="0" w:type="dxa"/>
      <w:tblCellMar>
        <w:top w:w="100" w:type="dxa"/>
        <w:left w:w="100" w:type="dxa"/>
        <w:bottom w:w="100" w:type="dxa"/>
        <w:right w:w="100" w:type="dxa"/>
      </w:tblCellMar>
    </w:tblPr>
  </w:style>
  <w:style w:type="table" w:customStyle="1" w:styleId="a8">
    <w:basedOn w:val="TableNormal"/>
    <w:tblPr>
      <w:tblStyleRowBandSize w:val="1"/>
      <w:tblStyleColBandSize w:val="1"/>
      <w:tblInd w:w="0" w:type="dxa"/>
      <w:tblCellMar>
        <w:top w:w="100" w:type="dxa"/>
        <w:left w:w="100" w:type="dxa"/>
        <w:bottom w:w="100" w:type="dxa"/>
        <w:right w:w="100" w:type="dxa"/>
      </w:tblCellMar>
    </w:tblPr>
  </w:style>
  <w:style w:type="table" w:customStyle="1" w:styleId="a9">
    <w:basedOn w:val="TableNormal"/>
    <w:tblPr>
      <w:tblStyleRowBandSize w:val="1"/>
      <w:tblStyleColBandSize w:val="1"/>
      <w:tblInd w:w="0" w:type="dxa"/>
      <w:tblCellMar>
        <w:top w:w="100" w:type="dxa"/>
        <w:left w:w="100" w:type="dxa"/>
        <w:bottom w:w="100" w:type="dxa"/>
        <w:right w:w="100" w:type="dxa"/>
      </w:tblCellMar>
    </w:tblPr>
  </w:style>
  <w:style w:type="table" w:customStyle="1" w:styleId="aa">
    <w:basedOn w:val="TableNormal"/>
    <w:tblPr>
      <w:tblStyleRowBandSize w:val="1"/>
      <w:tblStyleColBandSize w:val="1"/>
      <w:tblInd w:w="0" w:type="dxa"/>
      <w:tblCellMar>
        <w:top w:w="100" w:type="dxa"/>
        <w:left w:w="100" w:type="dxa"/>
        <w:bottom w:w="100" w:type="dxa"/>
        <w:right w:w="100" w:type="dxa"/>
      </w:tblCellMar>
    </w:tblPr>
  </w:style>
  <w:style w:type="table" w:customStyle="1" w:styleId="ab">
    <w:basedOn w:val="TableNormal"/>
    <w:tblPr>
      <w:tblStyleRowBandSize w:val="1"/>
      <w:tblStyleColBandSize w:val="1"/>
      <w:tblInd w:w="0" w:type="dxa"/>
      <w:tblCellMar>
        <w:top w:w="100" w:type="dxa"/>
        <w:left w:w="100" w:type="dxa"/>
        <w:bottom w:w="100" w:type="dxa"/>
        <w:right w:w="100" w:type="dxa"/>
      </w:tblCellMar>
    </w:tblPr>
  </w:style>
  <w:style w:type="table" w:customStyle="1" w:styleId="ac">
    <w:basedOn w:val="TableNormal"/>
    <w:tblPr>
      <w:tblStyleRowBandSize w:val="1"/>
      <w:tblStyleColBandSize w:val="1"/>
      <w:tblInd w:w="0" w:type="dxa"/>
      <w:tblCellMar>
        <w:top w:w="100" w:type="dxa"/>
        <w:left w:w="100" w:type="dxa"/>
        <w:bottom w:w="100" w:type="dxa"/>
        <w:right w:w="100" w:type="dxa"/>
      </w:tblCellMar>
    </w:tblPr>
  </w:style>
  <w:style w:type="table" w:customStyle="1" w:styleId="ad">
    <w:basedOn w:val="TableNormal"/>
    <w:tblPr>
      <w:tblStyleRowBandSize w:val="1"/>
      <w:tblStyleColBandSize w:val="1"/>
      <w:tblInd w:w="0" w:type="dxa"/>
      <w:tblCellMar>
        <w:top w:w="100" w:type="dxa"/>
        <w:left w:w="100" w:type="dxa"/>
        <w:bottom w:w="100" w:type="dxa"/>
        <w:right w:w="100" w:type="dxa"/>
      </w:tblCellMar>
    </w:tblPr>
  </w:style>
  <w:style w:type="table" w:customStyle="1" w:styleId="ae">
    <w:basedOn w:val="TableNormal"/>
    <w:tblPr>
      <w:tblStyleRowBandSize w:val="1"/>
      <w:tblStyleColBandSize w:val="1"/>
      <w:tblInd w:w="0" w:type="dxa"/>
      <w:tblCellMar>
        <w:top w:w="100" w:type="dxa"/>
        <w:left w:w="100" w:type="dxa"/>
        <w:bottom w:w="100" w:type="dxa"/>
        <w:right w:w="100" w:type="dxa"/>
      </w:tblCellMar>
    </w:tblPr>
  </w:style>
  <w:style w:type="table" w:customStyle="1" w:styleId="af">
    <w:basedOn w:val="TableNormal"/>
    <w:tblPr>
      <w:tblStyleRowBandSize w:val="1"/>
      <w:tblStyleColBandSize w:val="1"/>
      <w:tblInd w:w="0" w:type="dxa"/>
      <w:tblCellMar>
        <w:top w:w="100" w:type="dxa"/>
        <w:left w:w="100" w:type="dxa"/>
        <w:bottom w:w="100" w:type="dxa"/>
        <w:right w:w="100" w:type="dxa"/>
      </w:tblCellMar>
    </w:tblPr>
  </w:style>
  <w:style w:type="table" w:customStyle="1" w:styleId="af0">
    <w:basedOn w:val="TableNormal"/>
    <w:tblPr>
      <w:tblStyleRowBandSize w:val="1"/>
      <w:tblStyleColBandSize w:val="1"/>
      <w:tblInd w:w="0" w:type="dxa"/>
      <w:tblCellMar>
        <w:top w:w="100" w:type="dxa"/>
        <w:left w:w="100" w:type="dxa"/>
        <w:bottom w:w="100" w:type="dxa"/>
        <w:right w:w="100" w:type="dxa"/>
      </w:tblCellMar>
    </w:tblPr>
  </w:style>
  <w:style w:type="table" w:customStyle="1" w:styleId="af1">
    <w:basedOn w:val="TableNormal"/>
    <w:tblPr>
      <w:tblStyleRowBandSize w:val="1"/>
      <w:tblStyleColBandSize w:val="1"/>
      <w:tblInd w:w="0" w:type="dxa"/>
      <w:tblCellMar>
        <w:top w:w="100" w:type="dxa"/>
        <w:left w:w="100" w:type="dxa"/>
        <w:bottom w:w="100" w:type="dxa"/>
        <w:right w:w="100" w:type="dxa"/>
      </w:tblCellMar>
    </w:tblPr>
  </w:style>
  <w:style w:type="table" w:customStyle="1" w:styleId="af2">
    <w:basedOn w:val="TableNormal"/>
    <w:tblPr>
      <w:tblStyleRowBandSize w:val="1"/>
      <w:tblStyleColBandSize w:val="1"/>
      <w:tblInd w:w="0" w:type="dxa"/>
      <w:tblCellMar>
        <w:top w:w="100" w:type="dxa"/>
        <w:left w:w="100" w:type="dxa"/>
        <w:bottom w:w="100" w:type="dxa"/>
        <w:right w:w="100" w:type="dxa"/>
      </w:tblCellMar>
    </w:tblPr>
  </w:style>
  <w:style w:type="table" w:customStyle="1" w:styleId="af3">
    <w:basedOn w:val="TableNormal"/>
    <w:tblPr>
      <w:tblStyleRowBandSize w:val="1"/>
      <w:tblStyleColBandSize w:val="1"/>
      <w:tblInd w:w="0" w:type="dxa"/>
      <w:tblCellMar>
        <w:top w:w="100" w:type="dxa"/>
        <w:left w:w="100" w:type="dxa"/>
        <w:bottom w:w="100" w:type="dxa"/>
        <w:right w:w="100" w:type="dxa"/>
      </w:tblCellMar>
    </w:tblPr>
  </w:style>
  <w:style w:type="table" w:customStyle="1" w:styleId="af4">
    <w:basedOn w:val="TableNormal"/>
    <w:tblPr>
      <w:tblStyleRowBandSize w:val="1"/>
      <w:tblStyleColBandSize w:val="1"/>
      <w:tblInd w:w="0" w:type="dxa"/>
      <w:tblCellMar>
        <w:top w:w="100" w:type="dxa"/>
        <w:left w:w="100" w:type="dxa"/>
        <w:bottom w:w="100" w:type="dxa"/>
        <w:right w:w="100" w:type="dxa"/>
      </w:tblCellMar>
    </w:tblPr>
  </w:style>
  <w:style w:type="table" w:customStyle="1" w:styleId="af5">
    <w:basedOn w:val="TableNormal"/>
    <w:tblPr>
      <w:tblStyleRowBandSize w:val="1"/>
      <w:tblStyleColBandSize w:val="1"/>
      <w:tblInd w:w="0" w:type="dxa"/>
      <w:tblCellMar>
        <w:top w:w="100" w:type="dxa"/>
        <w:left w:w="100" w:type="dxa"/>
        <w:bottom w:w="100" w:type="dxa"/>
        <w:right w:w="100" w:type="dxa"/>
      </w:tblCellMar>
    </w:tblPr>
  </w:style>
  <w:style w:type="table" w:customStyle="1" w:styleId="af6">
    <w:basedOn w:val="TableNormal"/>
    <w:tblPr>
      <w:tblStyleRowBandSize w:val="1"/>
      <w:tblStyleColBandSize w:val="1"/>
      <w:tblInd w:w="0" w:type="dxa"/>
      <w:tblCellMar>
        <w:top w:w="100" w:type="dxa"/>
        <w:left w:w="100" w:type="dxa"/>
        <w:bottom w:w="100" w:type="dxa"/>
        <w:right w:w="100" w:type="dxa"/>
      </w:tblCellMar>
    </w:tblPr>
  </w:style>
  <w:style w:type="table" w:customStyle="1" w:styleId="af7">
    <w:basedOn w:val="TableNormal"/>
    <w:tblPr>
      <w:tblStyleRowBandSize w:val="1"/>
      <w:tblStyleColBandSize w:val="1"/>
      <w:tblInd w:w="0" w:type="dxa"/>
      <w:tblCellMar>
        <w:top w:w="100" w:type="dxa"/>
        <w:left w:w="100" w:type="dxa"/>
        <w:bottom w:w="100" w:type="dxa"/>
        <w:right w:w="100" w:type="dxa"/>
      </w:tblCellMar>
    </w:tblPr>
  </w:style>
  <w:style w:type="table" w:customStyle="1" w:styleId="af8">
    <w:basedOn w:val="TableNormal"/>
    <w:tblPr>
      <w:tblStyleRowBandSize w:val="1"/>
      <w:tblStyleColBandSize w:val="1"/>
      <w:tblInd w:w="0" w:type="dxa"/>
      <w:tblCellMar>
        <w:top w:w="100" w:type="dxa"/>
        <w:left w:w="100" w:type="dxa"/>
        <w:bottom w:w="100" w:type="dxa"/>
        <w:right w:w="100" w:type="dxa"/>
      </w:tblCellMar>
    </w:tblPr>
  </w:style>
  <w:style w:type="table" w:customStyle="1" w:styleId="af9">
    <w:basedOn w:val="TableNormal"/>
    <w:tblPr>
      <w:tblStyleRowBandSize w:val="1"/>
      <w:tblStyleColBandSize w:val="1"/>
      <w:tblInd w:w="0" w:type="dxa"/>
      <w:tblCellMar>
        <w:top w:w="100" w:type="dxa"/>
        <w:left w:w="100" w:type="dxa"/>
        <w:bottom w:w="100" w:type="dxa"/>
        <w:right w:w="100" w:type="dxa"/>
      </w:tblCellMar>
    </w:tblPr>
  </w:style>
  <w:style w:type="table" w:customStyle="1" w:styleId="afa">
    <w:basedOn w:val="TableNormal"/>
    <w:tblPr>
      <w:tblStyleRowBandSize w:val="1"/>
      <w:tblStyleColBandSize w:val="1"/>
      <w:tblInd w:w="0" w:type="dxa"/>
      <w:tblCellMar>
        <w:top w:w="100" w:type="dxa"/>
        <w:left w:w="100" w:type="dxa"/>
        <w:bottom w:w="100" w:type="dxa"/>
        <w:right w:w="100" w:type="dxa"/>
      </w:tblCellMar>
    </w:tblPr>
  </w:style>
  <w:style w:type="table" w:customStyle="1" w:styleId="afb">
    <w:basedOn w:val="TableNormal"/>
    <w:tblPr>
      <w:tblStyleRowBandSize w:val="1"/>
      <w:tblStyleColBandSize w:val="1"/>
      <w:tblInd w:w="0" w:type="dxa"/>
      <w:tblCellMar>
        <w:top w:w="100" w:type="dxa"/>
        <w:left w:w="100" w:type="dxa"/>
        <w:bottom w:w="100" w:type="dxa"/>
        <w:right w:w="100" w:type="dxa"/>
      </w:tblCellMar>
    </w:tblPr>
  </w:style>
  <w:style w:type="table" w:customStyle="1" w:styleId="afc">
    <w:basedOn w:val="TableNormal"/>
    <w:tblPr>
      <w:tblStyleRowBandSize w:val="1"/>
      <w:tblStyleColBandSize w:val="1"/>
      <w:tblInd w:w="0" w:type="dxa"/>
      <w:tblCellMar>
        <w:top w:w="100" w:type="dxa"/>
        <w:left w:w="100" w:type="dxa"/>
        <w:bottom w:w="100" w:type="dxa"/>
        <w:right w:w="100" w:type="dxa"/>
      </w:tblCellMar>
    </w:tblPr>
  </w:style>
  <w:style w:type="table" w:customStyle="1" w:styleId="afd">
    <w:basedOn w:val="TableNormal"/>
    <w:tblPr>
      <w:tblStyleRowBandSize w:val="1"/>
      <w:tblStyleColBandSize w:val="1"/>
      <w:tblInd w:w="0" w:type="dxa"/>
      <w:tblCellMar>
        <w:top w:w="100" w:type="dxa"/>
        <w:left w:w="100" w:type="dxa"/>
        <w:bottom w:w="100" w:type="dxa"/>
        <w:right w:w="100" w:type="dxa"/>
      </w:tblCellMar>
    </w:tblPr>
  </w:style>
  <w:style w:type="table" w:customStyle="1" w:styleId="afe">
    <w:basedOn w:val="TableNormal"/>
    <w:tblPr>
      <w:tblStyleRowBandSize w:val="1"/>
      <w:tblStyleColBandSize w:val="1"/>
      <w:tblInd w:w="0" w:type="dxa"/>
      <w:tblCellMar>
        <w:top w:w="100" w:type="dxa"/>
        <w:left w:w="100" w:type="dxa"/>
        <w:bottom w:w="100" w:type="dxa"/>
        <w:right w:w="100" w:type="dxa"/>
      </w:tblCellMar>
    </w:tblPr>
  </w:style>
  <w:style w:type="table" w:customStyle="1" w:styleId="aff">
    <w:basedOn w:val="TableNormal"/>
    <w:tblPr>
      <w:tblStyleRowBandSize w:val="1"/>
      <w:tblStyleColBandSize w:val="1"/>
      <w:tblInd w:w="0" w:type="dxa"/>
      <w:tblCellMar>
        <w:top w:w="100" w:type="dxa"/>
        <w:left w:w="100" w:type="dxa"/>
        <w:bottom w:w="100" w:type="dxa"/>
        <w:right w:w="100" w:type="dxa"/>
      </w:tblCellMar>
    </w:tblPr>
  </w:style>
  <w:style w:type="table" w:customStyle="1" w:styleId="aff0">
    <w:basedOn w:val="TableNormal"/>
    <w:tblPr>
      <w:tblStyleRowBandSize w:val="1"/>
      <w:tblStyleColBandSize w:val="1"/>
      <w:tblInd w:w="0" w:type="dxa"/>
      <w:tblCellMar>
        <w:top w:w="100" w:type="dxa"/>
        <w:left w:w="100" w:type="dxa"/>
        <w:bottom w:w="100" w:type="dxa"/>
        <w:right w:w="100" w:type="dxa"/>
      </w:tblCellMar>
    </w:tblPr>
  </w:style>
  <w:style w:type="table" w:customStyle="1" w:styleId="aff1">
    <w:basedOn w:val="TableNormal"/>
    <w:tblPr>
      <w:tblStyleRowBandSize w:val="1"/>
      <w:tblStyleColBandSize w:val="1"/>
      <w:tblInd w:w="0" w:type="dxa"/>
      <w:tblCellMar>
        <w:top w:w="100" w:type="dxa"/>
        <w:left w:w="100" w:type="dxa"/>
        <w:bottom w:w="100" w:type="dxa"/>
        <w:right w:w="100" w:type="dxa"/>
      </w:tblCellMar>
    </w:tblPr>
  </w:style>
  <w:style w:type="table" w:customStyle="1" w:styleId="aff2">
    <w:basedOn w:val="TableNormal"/>
    <w:tblPr>
      <w:tblStyleRowBandSize w:val="1"/>
      <w:tblStyleColBandSize w:val="1"/>
      <w:tblInd w:w="0" w:type="dxa"/>
      <w:tblCellMar>
        <w:top w:w="100" w:type="dxa"/>
        <w:left w:w="100" w:type="dxa"/>
        <w:bottom w:w="100" w:type="dxa"/>
        <w:right w:w="100" w:type="dxa"/>
      </w:tblCellMar>
    </w:tblPr>
  </w:style>
  <w:style w:type="table" w:customStyle="1" w:styleId="aff3">
    <w:basedOn w:val="TableNormal"/>
    <w:tblPr>
      <w:tblStyleRowBandSize w:val="1"/>
      <w:tblStyleColBandSize w:val="1"/>
      <w:tblInd w:w="0" w:type="dxa"/>
      <w:tblCellMar>
        <w:top w:w="100" w:type="dxa"/>
        <w:left w:w="100" w:type="dxa"/>
        <w:bottom w:w="100" w:type="dxa"/>
        <w:right w:w="100" w:type="dxa"/>
      </w:tblCellMar>
    </w:tblPr>
  </w:style>
  <w:style w:type="table" w:customStyle="1" w:styleId="aff4">
    <w:basedOn w:val="TableNormal"/>
    <w:tblPr>
      <w:tblStyleRowBandSize w:val="1"/>
      <w:tblStyleColBandSize w:val="1"/>
      <w:tblInd w:w="0" w:type="dxa"/>
      <w:tblCellMar>
        <w:top w:w="100" w:type="dxa"/>
        <w:left w:w="100" w:type="dxa"/>
        <w:bottom w:w="100" w:type="dxa"/>
        <w:right w:w="100" w:type="dxa"/>
      </w:tblCellMar>
    </w:tblPr>
  </w:style>
  <w:style w:type="table" w:customStyle="1" w:styleId="aff5">
    <w:basedOn w:val="TableNormal"/>
    <w:tblPr>
      <w:tblStyleRowBandSize w:val="1"/>
      <w:tblStyleColBandSize w:val="1"/>
      <w:tblInd w:w="0" w:type="dxa"/>
      <w:tblCellMar>
        <w:top w:w="100" w:type="dxa"/>
        <w:left w:w="100" w:type="dxa"/>
        <w:bottom w:w="100" w:type="dxa"/>
        <w:right w:w="100" w:type="dxa"/>
      </w:tblCellMar>
    </w:tblPr>
  </w:style>
  <w:style w:type="table" w:customStyle="1" w:styleId="aff6">
    <w:basedOn w:val="TableNormal"/>
    <w:tblPr>
      <w:tblStyleRowBandSize w:val="1"/>
      <w:tblStyleColBandSize w:val="1"/>
      <w:tblInd w:w="0" w:type="dxa"/>
      <w:tblCellMar>
        <w:top w:w="100" w:type="dxa"/>
        <w:left w:w="100" w:type="dxa"/>
        <w:bottom w:w="100" w:type="dxa"/>
        <w:right w:w="100" w:type="dxa"/>
      </w:tblCellMar>
    </w:tblPr>
  </w:style>
  <w:style w:type="table" w:customStyle="1" w:styleId="aff7">
    <w:basedOn w:val="TableNormal"/>
    <w:tblPr>
      <w:tblStyleRowBandSize w:val="1"/>
      <w:tblStyleColBandSize w:val="1"/>
      <w:tblInd w:w="0" w:type="dxa"/>
      <w:tblCellMar>
        <w:top w:w="100" w:type="dxa"/>
        <w:left w:w="100" w:type="dxa"/>
        <w:bottom w:w="100" w:type="dxa"/>
        <w:right w:w="100" w:type="dxa"/>
      </w:tblCellMar>
    </w:tblPr>
  </w:style>
  <w:style w:type="table" w:customStyle="1" w:styleId="aff8">
    <w:basedOn w:val="TableNormal"/>
    <w:tblPr>
      <w:tblStyleRowBandSize w:val="1"/>
      <w:tblStyleColBandSize w:val="1"/>
      <w:tblInd w:w="0" w:type="dxa"/>
      <w:tblCellMar>
        <w:top w:w="100" w:type="dxa"/>
        <w:left w:w="100" w:type="dxa"/>
        <w:bottom w:w="100" w:type="dxa"/>
        <w:right w:w="100" w:type="dxa"/>
      </w:tblCellMar>
    </w:tblPr>
  </w:style>
  <w:style w:type="table" w:customStyle="1" w:styleId="aff9">
    <w:basedOn w:val="TableNormal"/>
    <w:tblPr>
      <w:tblStyleRowBandSize w:val="1"/>
      <w:tblStyleColBandSize w:val="1"/>
      <w:tblInd w:w="0" w:type="dxa"/>
      <w:tblCellMar>
        <w:top w:w="100" w:type="dxa"/>
        <w:left w:w="100" w:type="dxa"/>
        <w:bottom w:w="100" w:type="dxa"/>
        <w:right w:w="100" w:type="dxa"/>
      </w:tblCellMar>
    </w:tblPr>
  </w:style>
  <w:style w:type="table" w:customStyle="1" w:styleId="affa">
    <w:basedOn w:val="TableNormal"/>
    <w:tblPr>
      <w:tblStyleRowBandSize w:val="1"/>
      <w:tblStyleColBandSize w:val="1"/>
      <w:tblInd w:w="0" w:type="dxa"/>
      <w:tblCellMar>
        <w:top w:w="100" w:type="dxa"/>
        <w:left w:w="100" w:type="dxa"/>
        <w:bottom w:w="100" w:type="dxa"/>
        <w:right w:w="100" w:type="dxa"/>
      </w:tblCellMar>
    </w:tblPr>
  </w:style>
  <w:style w:type="table" w:customStyle="1" w:styleId="affb">
    <w:basedOn w:val="TableNormal"/>
    <w:tblPr>
      <w:tblStyleRowBandSize w:val="1"/>
      <w:tblStyleColBandSize w:val="1"/>
      <w:tblInd w:w="0" w:type="dxa"/>
      <w:tblCellMar>
        <w:top w:w="100" w:type="dxa"/>
        <w:left w:w="100" w:type="dxa"/>
        <w:bottom w:w="100" w:type="dxa"/>
        <w:right w:w="100" w:type="dxa"/>
      </w:tblCellMar>
    </w:tblPr>
  </w:style>
  <w:style w:type="table" w:customStyle="1" w:styleId="affc">
    <w:basedOn w:val="TableNormal"/>
    <w:tblPr>
      <w:tblStyleRowBandSize w:val="1"/>
      <w:tblStyleColBandSize w:val="1"/>
      <w:tblInd w:w="0" w:type="dxa"/>
      <w:tblCellMar>
        <w:top w:w="100" w:type="dxa"/>
        <w:left w:w="100" w:type="dxa"/>
        <w:bottom w:w="100" w:type="dxa"/>
        <w:right w:w="100" w:type="dxa"/>
      </w:tblCellMar>
    </w:tblPr>
  </w:style>
  <w:style w:type="table" w:customStyle="1" w:styleId="affd">
    <w:basedOn w:val="TableNormal"/>
    <w:tblPr>
      <w:tblStyleRowBandSize w:val="1"/>
      <w:tblStyleColBandSize w:val="1"/>
      <w:tblInd w:w="0" w:type="dxa"/>
      <w:tblCellMar>
        <w:top w:w="100" w:type="dxa"/>
        <w:left w:w="100" w:type="dxa"/>
        <w:bottom w:w="100" w:type="dxa"/>
        <w:right w:w="100" w:type="dxa"/>
      </w:tblCellMar>
    </w:tblPr>
  </w:style>
  <w:style w:type="table" w:customStyle="1" w:styleId="affe">
    <w:basedOn w:val="TableNormal"/>
    <w:tblPr>
      <w:tblStyleRowBandSize w:val="1"/>
      <w:tblStyleColBandSize w:val="1"/>
      <w:tblInd w:w="0" w:type="dxa"/>
      <w:tblCellMar>
        <w:top w:w="100" w:type="dxa"/>
        <w:left w:w="100" w:type="dxa"/>
        <w:bottom w:w="100" w:type="dxa"/>
        <w:right w:w="100" w:type="dxa"/>
      </w:tblCellMar>
    </w:tblPr>
  </w:style>
  <w:style w:type="table" w:customStyle="1" w:styleId="afff">
    <w:basedOn w:val="TableNormal"/>
    <w:tblPr>
      <w:tblStyleRowBandSize w:val="1"/>
      <w:tblStyleColBandSize w:val="1"/>
      <w:tblInd w:w="0" w:type="dxa"/>
      <w:tblCellMar>
        <w:top w:w="100" w:type="dxa"/>
        <w:left w:w="100" w:type="dxa"/>
        <w:bottom w:w="100" w:type="dxa"/>
        <w:right w:w="100" w:type="dxa"/>
      </w:tblCellMar>
    </w:tblPr>
  </w:style>
  <w:style w:type="table" w:customStyle="1" w:styleId="afff0">
    <w:basedOn w:val="TableNormal"/>
    <w:tblPr>
      <w:tblStyleRowBandSize w:val="1"/>
      <w:tblStyleColBandSize w:val="1"/>
      <w:tblInd w:w="0" w:type="dxa"/>
      <w:tblCellMar>
        <w:top w:w="100" w:type="dxa"/>
        <w:left w:w="100" w:type="dxa"/>
        <w:bottom w:w="100" w:type="dxa"/>
        <w:right w:w="100" w:type="dxa"/>
      </w:tblCellMar>
    </w:tblPr>
  </w:style>
  <w:style w:type="table" w:customStyle="1" w:styleId="afff1">
    <w:basedOn w:val="TableNormal"/>
    <w:tblPr>
      <w:tblStyleRowBandSize w:val="1"/>
      <w:tblStyleColBandSize w:val="1"/>
      <w:tblInd w:w="0" w:type="dxa"/>
      <w:tblCellMar>
        <w:top w:w="100" w:type="dxa"/>
        <w:left w:w="100" w:type="dxa"/>
        <w:bottom w:w="100" w:type="dxa"/>
        <w:right w:w="100" w:type="dxa"/>
      </w:tblCellMar>
    </w:tblPr>
  </w:style>
  <w:style w:type="table" w:customStyle="1" w:styleId="afff2">
    <w:basedOn w:val="TableNormal"/>
    <w:tblPr>
      <w:tblStyleRowBandSize w:val="1"/>
      <w:tblStyleColBandSize w:val="1"/>
      <w:tblInd w:w="0" w:type="dxa"/>
      <w:tblCellMar>
        <w:top w:w="100" w:type="dxa"/>
        <w:left w:w="100" w:type="dxa"/>
        <w:bottom w:w="100" w:type="dxa"/>
        <w:right w:w="100" w:type="dxa"/>
      </w:tblCellMar>
    </w:tblPr>
  </w:style>
  <w:style w:type="table" w:customStyle="1" w:styleId="afff3">
    <w:basedOn w:val="TableNormal"/>
    <w:tblPr>
      <w:tblStyleRowBandSize w:val="1"/>
      <w:tblStyleColBandSize w:val="1"/>
      <w:tblInd w:w="0" w:type="dxa"/>
      <w:tblCellMar>
        <w:top w:w="100" w:type="dxa"/>
        <w:left w:w="100" w:type="dxa"/>
        <w:bottom w:w="100" w:type="dxa"/>
        <w:right w:w="100" w:type="dxa"/>
      </w:tblCellMar>
    </w:tblPr>
  </w:style>
  <w:style w:type="table" w:customStyle="1" w:styleId="afff4">
    <w:basedOn w:val="TableNormal"/>
    <w:tblPr>
      <w:tblStyleRowBandSize w:val="1"/>
      <w:tblStyleColBandSize w:val="1"/>
      <w:tblInd w:w="0" w:type="dxa"/>
      <w:tblCellMar>
        <w:top w:w="100" w:type="dxa"/>
        <w:left w:w="100" w:type="dxa"/>
        <w:bottom w:w="100" w:type="dxa"/>
        <w:right w:w="100" w:type="dxa"/>
      </w:tblCellMar>
    </w:tblPr>
  </w:style>
  <w:style w:type="table" w:customStyle="1" w:styleId="afff5">
    <w:basedOn w:val="TableNormal"/>
    <w:tblPr>
      <w:tblStyleRowBandSize w:val="1"/>
      <w:tblStyleColBandSize w:val="1"/>
      <w:tblInd w:w="0" w:type="dxa"/>
      <w:tblCellMar>
        <w:top w:w="100" w:type="dxa"/>
        <w:left w:w="100" w:type="dxa"/>
        <w:bottom w:w="100" w:type="dxa"/>
        <w:right w:w="100" w:type="dxa"/>
      </w:tblCellMar>
    </w:tblPr>
  </w:style>
  <w:style w:type="table" w:customStyle="1" w:styleId="afff6">
    <w:basedOn w:val="TableNormal"/>
    <w:tblPr>
      <w:tblStyleRowBandSize w:val="1"/>
      <w:tblStyleColBandSize w:val="1"/>
      <w:tblInd w:w="0" w:type="dxa"/>
      <w:tblCellMar>
        <w:top w:w="100" w:type="dxa"/>
        <w:left w:w="100" w:type="dxa"/>
        <w:bottom w:w="100" w:type="dxa"/>
        <w:right w:w="100" w:type="dxa"/>
      </w:tblCellMar>
    </w:tblPr>
  </w:style>
  <w:style w:type="table" w:customStyle="1" w:styleId="afff7">
    <w:basedOn w:val="TableNormal"/>
    <w:tblPr>
      <w:tblStyleRowBandSize w:val="1"/>
      <w:tblStyleColBandSize w:val="1"/>
      <w:tblInd w:w="0" w:type="dxa"/>
      <w:tblCellMar>
        <w:top w:w="100" w:type="dxa"/>
        <w:left w:w="100" w:type="dxa"/>
        <w:bottom w:w="100" w:type="dxa"/>
        <w:right w:w="100" w:type="dxa"/>
      </w:tblCellMar>
    </w:tblPr>
  </w:style>
  <w:style w:type="table" w:customStyle="1" w:styleId="afff8">
    <w:basedOn w:val="TableNormal"/>
    <w:tblPr>
      <w:tblStyleRowBandSize w:val="1"/>
      <w:tblStyleColBandSize w:val="1"/>
      <w:tblInd w:w="0" w:type="dxa"/>
      <w:tblCellMar>
        <w:top w:w="100" w:type="dxa"/>
        <w:left w:w="100" w:type="dxa"/>
        <w:bottom w:w="100" w:type="dxa"/>
        <w:right w:w="100" w:type="dxa"/>
      </w:tblCellMar>
    </w:tblPr>
  </w:style>
  <w:style w:type="table" w:customStyle="1" w:styleId="afff9">
    <w:basedOn w:val="TableNormal"/>
    <w:tblPr>
      <w:tblStyleRowBandSize w:val="1"/>
      <w:tblStyleColBandSize w:val="1"/>
      <w:tblInd w:w="0" w:type="dxa"/>
      <w:tblCellMar>
        <w:top w:w="100" w:type="dxa"/>
        <w:left w:w="100" w:type="dxa"/>
        <w:bottom w:w="100" w:type="dxa"/>
        <w:right w:w="100" w:type="dxa"/>
      </w:tblCellMar>
    </w:tblPr>
  </w:style>
  <w:style w:type="table" w:customStyle="1" w:styleId="afffa">
    <w:basedOn w:val="TableNormal"/>
    <w:tblPr>
      <w:tblStyleRowBandSize w:val="1"/>
      <w:tblStyleColBandSize w:val="1"/>
      <w:tblInd w:w="0" w:type="dxa"/>
      <w:tblCellMar>
        <w:top w:w="100" w:type="dxa"/>
        <w:left w:w="100" w:type="dxa"/>
        <w:bottom w:w="100" w:type="dxa"/>
        <w:right w:w="100" w:type="dxa"/>
      </w:tblCellMar>
    </w:tblPr>
  </w:style>
  <w:style w:type="table" w:customStyle="1" w:styleId="afffb">
    <w:basedOn w:val="TableNormal"/>
    <w:tblPr>
      <w:tblStyleRowBandSize w:val="1"/>
      <w:tblStyleColBandSize w:val="1"/>
      <w:tblInd w:w="0" w:type="dxa"/>
      <w:tblCellMar>
        <w:top w:w="100" w:type="dxa"/>
        <w:left w:w="100" w:type="dxa"/>
        <w:bottom w:w="100" w:type="dxa"/>
        <w:right w:w="100" w:type="dxa"/>
      </w:tblCellMar>
    </w:tblPr>
  </w:style>
  <w:style w:type="table" w:customStyle="1" w:styleId="afffc">
    <w:basedOn w:val="TableNormal"/>
    <w:tblPr>
      <w:tblStyleRowBandSize w:val="1"/>
      <w:tblStyleColBandSize w:val="1"/>
      <w:tblInd w:w="0" w:type="dxa"/>
      <w:tblCellMar>
        <w:top w:w="100" w:type="dxa"/>
        <w:left w:w="100" w:type="dxa"/>
        <w:bottom w:w="100" w:type="dxa"/>
        <w:right w:w="100" w:type="dxa"/>
      </w:tblCellMar>
    </w:tblPr>
  </w:style>
  <w:style w:type="table" w:customStyle="1" w:styleId="afffd">
    <w:basedOn w:val="TableNormal"/>
    <w:tblPr>
      <w:tblStyleRowBandSize w:val="1"/>
      <w:tblStyleColBandSize w:val="1"/>
      <w:tblInd w:w="0" w:type="dxa"/>
      <w:tblCellMar>
        <w:top w:w="100" w:type="dxa"/>
        <w:left w:w="100" w:type="dxa"/>
        <w:bottom w:w="100" w:type="dxa"/>
        <w:right w:w="100" w:type="dxa"/>
      </w:tblCellMar>
    </w:tblPr>
  </w:style>
  <w:style w:type="table" w:customStyle="1" w:styleId="afffe">
    <w:basedOn w:val="TableNormal"/>
    <w:tblPr>
      <w:tblStyleRowBandSize w:val="1"/>
      <w:tblStyleColBandSize w:val="1"/>
      <w:tblInd w:w="0" w:type="dxa"/>
      <w:tblCellMar>
        <w:top w:w="100" w:type="dxa"/>
        <w:left w:w="100" w:type="dxa"/>
        <w:bottom w:w="100" w:type="dxa"/>
        <w:right w:w="100" w:type="dxa"/>
      </w:tblCellMar>
    </w:tblPr>
  </w:style>
  <w:style w:type="table" w:customStyle="1" w:styleId="affff">
    <w:basedOn w:val="TableNormal"/>
    <w:tblPr>
      <w:tblStyleRowBandSize w:val="1"/>
      <w:tblStyleColBandSize w:val="1"/>
      <w:tblInd w:w="0" w:type="dxa"/>
      <w:tblCellMar>
        <w:top w:w="100" w:type="dxa"/>
        <w:left w:w="100" w:type="dxa"/>
        <w:bottom w:w="100" w:type="dxa"/>
        <w:right w:w="100" w:type="dxa"/>
      </w:tblCellMar>
    </w:tblPr>
  </w:style>
  <w:style w:type="table" w:customStyle="1" w:styleId="affff0">
    <w:basedOn w:val="TableNormal"/>
    <w:tblPr>
      <w:tblStyleRowBandSize w:val="1"/>
      <w:tblStyleColBandSize w:val="1"/>
      <w:tblInd w:w="0" w:type="dxa"/>
      <w:tblCellMar>
        <w:top w:w="100" w:type="dxa"/>
        <w:left w:w="100" w:type="dxa"/>
        <w:bottom w:w="100" w:type="dxa"/>
        <w:right w:w="100" w:type="dxa"/>
      </w:tblCellMar>
    </w:tblPr>
  </w:style>
  <w:style w:type="table" w:customStyle="1" w:styleId="affff1">
    <w:basedOn w:val="TableNormal"/>
    <w:tblPr>
      <w:tblStyleRowBandSize w:val="1"/>
      <w:tblStyleColBandSize w:val="1"/>
      <w:tblInd w:w="0" w:type="dxa"/>
      <w:tblCellMar>
        <w:top w:w="100" w:type="dxa"/>
        <w:left w:w="100" w:type="dxa"/>
        <w:bottom w:w="100" w:type="dxa"/>
        <w:right w:w="100" w:type="dxa"/>
      </w:tblCellMar>
    </w:tblPr>
  </w:style>
  <w:style w:type="table" w:customStyle="1" w:styleId="affff2">
    <w:basedOn w:val="TableNormal"/>
    <w:tblPr>
      <w:tblStyleRowBandSize w:val="1"/>
      <w:tblStyleColBandSize w:val="1"/>
      <w:tblInd w:w="0" w:type="dxa"/>
      <w:tblCellMar>
        <w:top w:w="100" w:type="dxa"/>
        <w:left w:w="100" w:type="dxa"/>
        <w:bottom w:w="100" w:type="dxa"/>
        <w:right w:w="100" w:type="dxa"/>
      </w:tblCellMar>
    </w:tblPr>
  </w:style>
  <w:style w:type="table" w:customStyle="1" w:styleId="affff3">
    <w:basedOn w:val="TableNormal"/>
    <w:tblPr>
      <w:tblStyleRowBandSize w:val="1"/>
      <w:tblStyleColBandSize w:val="1"/>
      <w:tblInd w:w="0" w:type="dxa"/>
      <w:tblCellMar>
        <w:top w:w="100" w:type="dxa"/>
        <w:left w:w="100" w:type="dxa"/>
        <w:bottom w:w="100" w:type="dxa"/>
        <w:right w:w="100" w:type="dxa"/>
      </w:tblCellMar>
    </w:tblPr>
  </w:style>
  <w:style w:type="table" w:customStyle="1" w:styleId="affff4">
    <w:basedOn w:val="TableNormal"/>
    <w:tblPr>
      <w:tblStyleRowBandSize w:val="1"/>
      <w:tblStyleColBandSize w:val="1"/>
      <w:tblInd w:w="0" w:type="dxa"/>
      <w:tblCellMar>
        <w:top w:w="100" w:type="dxa"/>
        <w:left w:w="100" w:type="dxa"/>
        <w:bottom w:w="100" w:type="dxa"/>
        <w:right w:w="100" w:type="dxa"/>
      </w:tblCellMar>
    </w:tblPr>
  </w:style>
  <w:style w:type="table" w:customStyle="1" w:styleId="affff5">
    <w:basedOn w:val="TableNormal"/>
    <w:tblPr>
      <w:tblStyleRowBandSize w:val="1"/>
      <w:tblStyleColBandSize w:val="1"/>
      <w:tblInd w:w="0" w:type="dxa"/>
      <w:tblCellMar>
        <w:top w:w="100" w:type="dxa"/>
        <w:left w:w="100" w:type="dxa"/>
        <w:bottom w:w="100" w:type="dxa"/>
        <w:right w:w="100" w:type="dxa"/>
      </w:tblCellMar>
    </w:tblPr>
  </w:style>
  <w:style w:type="table" w:customStyle="1" w:styleId="affff6">
    <w:basedOn w:val="TableNormal"/>
    <w:tblPr>
      <w:tblStyleRowBandSize w:val="1"/>
      <w:tblStyleColBandSize w:val="1"/>
      <w:tblInd w:w="0" w:type="dxa"/>
      <w:tblCellMar>
        <w:top w:w="100" w:type="dxa"/>
        <w:left w:w="100" w:type="dxa"/>
        <w:bottom w:w="100" w:type="dxa"/>
        <w:right w:w="100" w:type="dxa"/>
      </w:tblCellMar>
    </w:tblPr>
  </w:style>
  <w:style w:type="table" w:customStyle="1" w:styleId="affff7">
    <w:basedOn w:val="TableNormal"/>
    <w:tblPr>
      <w:tblStyleRowBandSize w:val="1"/>
      <w:tblStyleColBandSize w:val="1"/>
      <w:tblInd w:w="0" w:type="dxa"/>
      <w:tblCellMar>
        <w:top w:w="100" w:type="dxa"/>
        <w:left w:w="100" w:type="dxa"/>
        <w:bottom w:w="100" w:type="dxa"/>
        <w:right w:w="100" w:type="dxa"/>
      </w:tblCellMar>
    </w:tblPr>
  </w:style>
  <w:style w:type="table" w:customStyle="1" w:styleId="affff8">
    <w:basedOn w:val="TableNormal"/>
    <w:tblPr>
      <w:tblStyleRowBandSize w:val="1"/>
      <w:tblStyleColBandSize w:val="1"/>
      <w:tblInd w:w="0" w:type="dxa"/>
      <w:tblCellMar>
        <w:top w:w="100" w:type="dxa"/>
        <w:left w:w="100" w:type="dxa"/>
        <w:bottom w:w="100" w:type="dxa"/>
        <w:right w:w="100" w:type="dxa"/>
      </w:tblCellMar>
    </w:tblPr>
  </w:style>
  <w:style w:type="table" w:customStyle="1" w:styleId="affff9">
    <w:basedOn w:val="TableNormal"/>
    <w:tblPr>
      <w:tblStyleRowBandSize w:val="1"/>
      <w:tblStyleColBandSize w:val="1"/>
      <w:tblInd w:w="0" w:type="dxa"/>
      <w:tblCellMar>
        <w:top w:w="100" w:type="dxa"/>
        <w:left w:w="100" w:type="dxa"/>
        <w:bottom w:w="100" w:type="dxa"/>
        <w:right w:w="100" w:type="dxa"/>
      </w:tblCellMar>
    </w:tblPr>
  </w:style>
  <w:style w:type="table" w:customStyle="1" w:styleId="affffa">
    <w:basedOn w:val="TableNormal"/>
    <w:tblPr>
      <w:tblStyleRowBandSize w:val="1"/>
      <w:tblStyleColBandSize w:val="1"/>
      <w:tblInd w:w="0" w:type="dxa"/>
      <w:tblCellMar>
        <w:top w:w="100" w:type="dxa"/>
        <w:left w:w="100" w:type="dxa"/>
        <w:bottom w:w="100" w:type="dxa"/>
        <w:right w:w="100" w:type="dxa"/>
      </w:tblCellMar>
    </w:tblPr>
  </w:style>
  <w:style w:type="table" w:customStyle="1" w:styleId="affffb">
    <w:basedOn w:val="TableNormal"/>
    <w:tblPr>
      <w:tblStyleRowBandSize w:val="1"/>
      <w:tblStyleColBandSize w:val="1"/>
      <w:tblInd w:w="0" w:type="dxa"/>
      <w:tblCellMar>
        <w:top w:w="100" w:type="dxa"/>
        <w:left w:w="100" w:type="dxa"/>
        <w:bottom w:w="100" w:type="dxa"/>
        <w:right w:w="100" w:type="dxa"/>
      </w:tblCellMar>
    </w:tblPr>
  </w:style>
  <w:style w:type="table" w:customStyle="1" w:styleId="affffc">
    <w:basedOn w:val="TableNormal"/>
    <w:tblPr>
      <w:tblStyleRowBandSize w:val="1"/>
      <w:tblStyleColBandSize w:val="1"/>
      <w:tblInd w:w="0" w:type="dxa"/>
      <w:tblCellMar>
        <w:top w:w="100" w:type="dxa"/>
        <w:left w:w="100" w:type="dxa"/>
        <w:bottom w:w="100" w:type="dxa"/>
        <w:right w:w="100" w:type="dxa"/>
      </w:tblCellMar>
    </w:tblPr>
  </w:style>
  <w:style w:type="table" w:customStyle="1" w:styleId="affffd">
    <w:basedOn w:val="TableNormal"/>
    <w:tblPr>
      <w:tblStyleRowBandSize w:val="1"/>
      <w:tblStyleColBandSize w:val="1"/>
      <w:tblInd w:w="0" w:type="dxa"/>
      <w:tblCellMar>
        <w:top w:w="100" w:type="dxa"/>
        <w:left w:w="100" w:type="dxa"/>
        <w:bottom w:w="100" w:type="dxa"/>
        <w:right w:w="100" w:type="dxa"/>
      </w:tblCellMar>
    </w:tblPr>
  </w:style>
  <w:style w:type="table" w:customStyle="1" w:styleId="affffe">
    <w:basedOn w:val="TableNormal"/>
    <w:tblPr>
      <w:tblStyleRowBandSize w:val="1"/>
      <w:tblStyleColBandSize w:val="1"/>
      <w:tblInd w:w="0" w:type="dxa"/>
      <w:tblCellMar>
        <w:top w:w="100" w:type="dxa"/>
        <w:left w:w="100" w:type="dxa"/>
        <w:bottom w:w="100" w:type="dxa"/>
        <w:right w:w="100" w:type="dxa"/>
      </w:tblCellMar>
    </w:tblPr>
  </w:style>
  <w:style w:type="table" w:customStyle="1" w:styleId="afffff">
    <w:basedOn w:val="TableNormal"/>
    <w:tblPr>
      <w:tblStyleRowBandSize w:val="1"/>
      <w:tblStyleColBandSize w:val="1"/>
      <w:tblInd w:w="0" w:type="dxa"/>
      <w:tblCellMar>
        <w:top w:w="100" w:type="dxa"/>
        <w:left w:w="100" w:type="dxa"/>
        <w:bottom w:w="100" w:type="dxa"/>
        <w:right w:w="100" w:type="dxa"/>
      </w:tblCellMar>
    </w:tblPr>
  </w:style>
  <w:style w:type="table" w:customStyle="1" w:styleId="afffff0">
    <w:basedOn w:val="TableNormal"/>
    <w:tblPr>
      <w:tblStyleRowBandSize w:val="1"/>
      <w:tblStyleColBandSize w:val="1"/>
      <w:tblInd w:w="0" w:type="dxa"/>
      <w:tblCellMar>
        <w:top w:w="100" w:type="dxa"/>
        <w:left w:w="100" w:type="dxa"/>
        <w:bottom w:w="100" w:type="dxa"/>
        <w:right w:w="100" w:type="dxa"/>
      </w:tblCellMar>
    </w:tblPr>
  </w:style>
  <w:style w:type="table" w:customStyle="1" w:styleId="afffff1">
    <w:basedOn w:val="TableNormal"/>
    <w:tblPr>
      <w:tblStyleRowBandSize w:val="1"/>
      <w:tblStyleColBandSize w:val="1"/>
      <w:tblInd w:w="0" w:type="dxa"/>
      <w:tblCellMar>
        <w:top w:w="100" w:type="dxa"/>
        <w:left w:w="100" w:type="dxa"/>
        <w:bottom w:w="100" w:type="dxa"/>
        <w:right w:w="100" w:type="dxa"/>
      </w:tblCellMar>
    </w:tblPr>
  </w:style>
  <w:style w:type="table" w:customStyle="1" w:styleId="afffff2">
    <w:basedOn w:val="TableNormal"/>
    <w:tblPr>
      <w:tblStyleRowBandSize w:val="1"/>
      <w:tblStyleColBandSize w:val="1"/>
      <w:tblInd w:w="0" w:type="dxa"/>
      <w:tblCellMar>
        <w:top w:w="100" w:type="dxa"/>
        <w:left w:w="100" w:type="dxa"/>
        <w:bottom w:w="100" w:type="dxa"/>
        <w:right w:w="100" w:type="dxa"/>
      </w:tblCellMar>
    </w:tblPr>
  </w:style>
  <w:style w:type="table" w:customStyle="1" w:styleId="afffff3">
    <w:basedOn w:val="TableNormal"/>
    <w:tblPr>
      <w:tblStyleRowBandSize w:val="1"/>
      <w:tblStyleColBandSize w:val="1"/>
      <w:tblInd w:w="0" w:type="dxa"/>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4"/>
      <w:szCs w:val="24"/>
    </w:rPr>
  </w:style>
  <w:style w:type="character" w:customStyle="1" w:styleId="CommentTextChar">
    <w:name w:val="Comment Text Char"/>
    <w:basedOn w:val="DefaultParagraphFont"/>
    <w:link w:val="CommentText"/>
    <w:uiPriority w:val="99"/>
    <w:semiHidden/>
    <w:rPr>
      <w:sz w:val="24"/>
      <w:szCs w:val="24"/>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AF50CC"/>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AF50CC"/>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comments" Target="comments.xml"/><Relationship Id="rId8" Type="http://schemas.microsoft.com/office/2011/relationships/commentsExtended" Target="commentsExtended.xml"/><Relationship Id="rId9" Type="http://schemas.openxmlformats.org/officeDocument/2006/relationships/image" Target="media/image2.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30" Type="http://schemas.openxmlformats.org/officeDocument/2006/relationships/image" Target="media/image23.jp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jpg"/><Relationship Id="rId34" Type="http://schemas.openxmlformats.org/officeDocument/2006/relationships/image" Target="media/image27.jpg"/><Relationship Id="rId35" Type="http://schemas.openxmlformats.org/officeDocument/2006/relationships/image" Target="media/image28.pn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50" Type="http://schemas.openxmlformats.org/officeDocument/2006/relationships/image" Target="media/image43.png"/><Relationship Id="rId51" Type="http://schemas.openxmlformats.org/officeDocument/2006/relationships/image" Target="media/image44.pn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50.png"/><Relationship Id="rId58" Type="http://schemas.openxmlformats.org/officeDocument/2006/relationships/image" Target="media/image51.png"/><Relationship Id="rId59" Type="http://schemas.openxmlformats.org/officeDocument/2006/relationships/image" Target="media/image52.jpg"/><Relationship Id="rId70" Type="http://schemas.openxmlformats.org/officeDocument/2006/relationships/image" Target="media/image63.png"/><Relationship Id="rId71" Type="http://schemas.openxmlformats.org/officeDocument/2006/relationships/image" Target="media/image64.png"/><Relationship Id="rId72" Type="http://schemas.openxmlformats.org/officeDocument/2006/relationships/image" Target="media/image65.png"/><Relationship Id="rId73" Type="http://schemas.openxmlformats.org/officeDocument/2006/relationships/image" Target="media/image66.png"/><Relationship Id="rId74" Type="http://schemas.openxmlformats.org/officeDocument/2006/relationships/image" Target="media/image67.png"/><Relationship Id="rId75" Type="http://schemas.openxmlformats.org/officeDocument/2006/relationships/image" Target="media/image68.png"/><Relationship Id="rId76" Type="http://schemas.openxmlformats.org/officeDocument/2006/relationships/image" Target="media/image69.png"/><Relationship Id="rId77" Type="http://schemas.openxmlformats.org/officeDocument/2006/relationships/image" Target="media/image70.png"/><Relationship Id="rId78" Type="http://schemas.openxmlformats.org/officeDocument/2006/relationships/image" Target="media/image71.png"/><Relationship Id="rId79" Type="http://schemas.openxmlformats.org/officeDocument/2006/relationships/image" Target="media/image72.png"/><Relationship Id="rId90" Type="http://schemas.openxmlformats.org/officeDocument/2006/relationships/theme" Target="theme/theme1.xml"/><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jpg"/><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png"/><Relationship Id="rId48" Type="http://schemas.openxmlformats.org/officeDocument/2006/relationships/image" Target="media/image41.png"/><Relationship Id="rId49" Type="http://schemas.openxmlformats.org/officeDocument/2006/relationships/image" Target="media/image42.png"/><Relationship Id="rId60" Type="http://schemas.openxmlformats.org/officeDocument/2006/relationships/image" Target="media/image53.jpg"/><Relationship Id="rId61" Type="http://schemas.openxmlformats.org/officeDocument/2006/relationships/image" Target="media/image54.jpg"/><Relationship Id="rId62" Type="http://schemas.openxmlformats.org/officeDocument/2006/relationships/image" Target="media/image55.png"/><Relationship Id="rId63" Type="http://schemas.openxmlformats.org/officeDocument/2006/relationships/image" Target="media/image56.png"/><Relationship Id="rId64" Type="http://schemas.openxmlformats.org/officeDocument/2006/relationships/image" Target="media/image57.png"/><Relationship Id="rId65" Type="http://schemas.openxmlformats.org/officeDocument/2006/relationships/image" Target="media/image58.png"/><Relationship Id="rId66" Type="http://schemas.openxmlformats.org/officeDocument/2006/relationships/image" Target="media/image59.png"/><Relationship Id="rId67" Type="http://schemas.openxmlformats.org/officeDocument/2006/relationships/image" Target="media/image60.png"/><Relationship Id="rId68" Type="http://schemas.openxmlformats.org/officeDocument/2006/relationships/image" Target="media/image61.png"/><Relationship Id="rId69" Type="http://schemas.openxmlformats.org/officeDocument/2006/relationships/image" Target="media/image62.png"/><Relationship Id="rId80" Type="http://schemas.openxmlformats.org/officeDocument/2006/relationships/image" Target="media/image73.png"/><Relationship Id="rId81" Type="http://schemas.openxmlformats.org/officeDocument/2006/relationships/image" Target="media/image74.png"/><Relationship Id="rId82" Type="http://schemas.openxmlformats.org/officeDocument/2006/relationships/image" Target="media/image75.png"/><Relationship Id="rId83" Type="http://schemas.openxmlformats.org/officeDocument/2006/relationships/image" Target="media/image76.png"/><Relationship Id="rId84" Type="http://schemas.openxmlformats.org/officeDocument/2006/relationships/image" Target="media/image77.png"/><Relationship Id="rId85" Type="http://schemas.openxmlformats.org/officeDocument/2006/relationships/image" Target="media/image78.png"/><Relationship Id="rId86" Type="http://schemas.openxmlformats.org/officeDocument/2006/relationships/image" Target="media/image79.png"/><Relationship Id="rId87" Type="http://schemas.openxmlformats.org/officeDocument/2006/relationships/image" Target="media/image80.png"/><Relationship Id="rId88" Type="http://schemas.openxmlformats.org/officeDocument/2006/relationships/image" Target="media/image81.png"/><Relationship Id="rId8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2943164-44CB-BF44-BCCF-CC3030680E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59</Pages>
  <Words>29565</Words>
  <Characters>168523</Characters>
  <Application>Microsoft Macintosh Word</Application>
  <DocSecurity>0</DocSecurity>
  <Lines>1404</Lines>
  <Paragraphs>395</Paragraphs>
  <ScaleCrop>false</ScaleCrop>
  <LinksUpToDate>false</LinksUpToDate>
  <CharactersWithSpaces>197693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jingzhang.wti.bupt@gmail.com</cp:lastModifiedBy>
  <cp:revision>1</cp:revision>
  <dcterms:created xsi:type="dcterms:W3CDTF">2018-05-05T01:04:00Z</dcterms:created>
  <dcterms:modified xsi:type="dcterms:W3CDTF">2018-05-05T01:06:00Z</dcterms:modified>
</cp:coreProperties>
</file>