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B7D8" w14:textId="55A12EBD" w:rsidR="00621B51" w:rsidRPr="00621B51" w:rsidRDefault="00621B51" w:rsidP="00345306">
      <w:pPr>
        <w:rPr>
          <w:u w:val="single"/>
        </w:rPr>
      </w:pPr>
      <w:bookmarkStart w:id="0" w:name="_GoBack"/>
      <w:r w:rsidRPr="00621B51">
        <w:rPr>
          <w:u w:val="single"/>
        </w:rPr>
        <w:t>Figure Comments:</w:t>
      </w:r>
    </w:p>
    <w:p w14:paraId="3AAE8E98" w14:textId="77777777" w:rsidR="00621B51" w:rsidRDefault="00621B51" w:rsidP="00345306"/>
    <w:p w14:paraId="09978AF8" w14:textId="5FEA0F7D" w:rsidR="00AF6A6D" w:rsidRDefault="00270731" w:rsidP="00345306">
      <w:r>
        <w:t>1.a.</w:t>
      </w:r>
    </w:p>
    <w:p w14:paraId="15BAEF63" w14:textId="77777777" w:rsidR="00AF6A6D" w:rsidRDefault="00AF6A6D" w:rsidP="00345306"/>
    <w:p w14:paraId="3F7E71A5" w14:textId="00FA3FA9" w:rsidR="00115CAA" w:rsidRDefault="00115CAA" w:rsidP="00270731">
      <w:r>
        <w:t xml:space="preserve">-- </w:t>
      </w:r>
      <w:r w:rsidR="00345306">
        <w:t>Under the heading ‘Network embedding’ each schematized network is in</w:t>
      </w:r>
      <w:r w:rsidR="00621B51">
        <w:t>tended to represent a blowout of</w:t>
      </w:r>
      <w:r w:rsidR="00345306">
        <w:t xml:space="preserve"> a single node of the network above it. For example, a single node in the network</w:t>
      </w:r>
      <w:r w:rsidR="00FB45A9">
        <w:t xml:space="preserve"> of organelles</w:t>
      </w:r>
      <w:r w:rsidR="00345306">
        <w:t xml:space="preserve"> </w:t>
      </w:r>
      <w:r w:rsidR="00FB45A9">
        <w:t>(</w:t>
      </w:r>
      <w:r w:rsidR="00270731">
        <w:t>labe</w:t>
      </w:r>
      <w:r w:rsidR="00345306">
        <w:t>led ‘Organelle’</w:t>
      </w:r>
      <w:r w:rsidR="00FB45A9">
        <w:t>)</w:t>
      </w:r>
      <w:r w:rsidR="00345306">
        <w:t xml:space="preserve"> contains the</w:t>
      </w:r>
      <w:r w:rsidR="00FB45A9">
        <w:t xml:space="preserve"> molecular</w:t>
      </w:r>
      <w:r w:rsidR="00345306">
        <w:t xml:space="preserve"> network </w:t>
      </w:r>
      <w:r w:rsidR="00FB45A9">
        <w:t>(</w:t>
      </w:r>
      <w:r w:rsidR="00270731">
        <w:t>labe</w:t>
      </w:r>
      <w:r w:rsidR="00345306">
        <w:t>led ‘Molecule’</w:t>
      </w:r>
      <w:r w:rsidR="00FB45A9">
        <w:t>)</w:t>
      </w:r>
      <w:r w:rsidR="00345306">
        <w:t xml:space="preserve"> below it. This is</w:t>
      </w:r>
      <w:r w:rsidR="00621B51">
        <w:t xml:space="preserve"> correctly</w:t>
      </w:r>
      <w:r w:rsidR="00345306">
        <w:t xml:space="preserve"> </w:t>
      </w:r>
      <w:r w:rsidR="00270731">
        <w:t>illustrated</w:t>
      </w:r>
      <w:r w:rsidR="00345306">
        <w:t xml:space="preserve"> for the bottom two networks, but</w:t>
      </w:r>
      <w:r w:rsidR="00BC3949">
        <w:t xml:space="preserve"> the blowouts for </w:t>
      </w:r>
      <w:r w:rsidR="00345306">
        <w:t>higher order networks</w:t>
      </w:r>
      <w:r w:rsidR="00BC3949">
        <w:t xml:space="preserve"> appear to have been lost</w:t>
      </w:r>
      <w:r w:rsidR="006E0A98">
        <w:t xml:space="preserve"> in this revision</w:t>
      </w:r>
      <w:r w:rsidR="00BC3949">
        <w:t>.</w:t>
      </w:r>
      <w:r w:rsidR="00270731">
        <w:t xml:space="preserve"> (see original Figure 1.</w:t>
      </w:r>
      <w:proofErr w:type="spellStart"/>
      <w:r w:rsidR="00270731">
        <w:t>a</w:t>
      </w:r>
      <w:proofErr w:type="spellEnd"/>
      <w:r w:rsidR="00270731">
        <w:t xml:space="preserve"> attached).</w:t>
      </w:r>
    </w:p>
    <w:p w14:paraId="70DAA81F" w14:textId="77777777" w:rsidR="00115CAA" w:rsidRDefault="00115CAA" w:rsidP="00345306"/>
    <w:p w14:paraId="0F709DA8" w14:textId="734AB400" w:rsidR="00AF6A6D" w:rsidRDefault="00FB45A9" w:rsidP="00AF6A6D">
      <w:r>
        <w:t>1.c</w:t>
      </w:r>
      <w:r w:rsidR="00270731">
        <w:t>.</w:t>
      </w:r>
    </w:p>
    <w:p w14:paraId="6E5CFB30" w14:textId="77777777" w:rsidR="00AF6A6D" w:rsidRDefault="00AF6A6D" w:rsidP="00AF6A6D"/>
    <w:p w14:paraId="001D5362" w14:textId="70D43D3A" w:rsidR="00345306" w:rsidRDefault="00115CAA" w:rsidP="00270731">
      <w:r>
        <w:t xml:space="preserve">-- </w:t>
      </w:r>
      <w:r w:rsidR="00AF6A6D">
        <w:t>It appears that in the network schematic to the furthest right (‘Connection weight’) the paths between nodes in the network no longer have</w:t>
      </w:r>
      <w:r w:rsidR="00270731">
        <w:t xml:space="preserve"> a</w:t>
      </w:r>
      <w:r w:rsidR="00AF6A6D">
        <w:t xml:space="preserve"> width that corresponds to the connection weight.</w:t>
      </w:r>
      <w:r w:rsidR="00270731">
        <w:t xml:space="preserve"> Would it be possible to change the thickness of the lines to reflect the connection weight? (see original Figure 1.c. attached)</w:t>
      </w:r>
    </w:p>
    <w:p w14:paraId="00147C4B" w14:textId="77777777" w:rsidR="00AF6A6D" w:rsidRDefault="00AF6A6D" w:rsidP="00AF6A6D"/>
    <w:p w14:paraId="2CF10ABD" w14:textId="77777777" w:rsidR="00AF6A6D" w:rsidRDefault="00115CAA" w:rsidP="00115CAA">
      <w:r>
        <w:t xml:space="preserve">-- </w:t>
      </w:r>
      <w:r w:rsidR="00AF6A6D">
        <w:t>The column labels for the matrices appear to have</w:t>
      </w:r>
      <w:r>
        <w:t xml:space="preserve"> slightly</w:t>
      </w:r>
      <w:r w:rsidR="00AF6A6D">
        <w:t xml:space="preserve"> shifted from center on the columns.</w:t>
      </w:r>
    </w:p>
    <w:p w14:paraId="3635AD12" w14:textId="77777777" w:rsidR="00AF6A6D" w:rsidRDefault="00AF6A6D" w:rsidP="00AF6A6D"/>
    <w:p w14:paraId="5C8D14EC" w14:textId="77777777" w:rsidR="00BF06AA" w:rsidRDefault="002E450C" w:rsidP="009419B4">
      <w:r>
        <w:t xml:space="preserve">3. </w:t>
      </w:r>
    </w:p>
    <w:p w14:paraId="66925772" w14:textId="77777777" w:rsidR="00BF06AA" w:rsidRDefault="00BF06AA" w:rsidP="009419B4"/>
    <w:p w14:paraId="443D5664" w14:textId="1731A12F" w:rsidR="00115CAA" w:rsidRDefault="00BF06AA" w:rsidP="009419B4">
      <w:r>
        <w:t xml:space="preserve">-- </w:t>
      </w:r>
      <w:r w:rsidR="002E450C">
        <w:t xml:space="preserve">There is an underline of </w:t>
      </w:r>
      <w:proofErr w:type="spellStart"/>
      <w:r w:rsidR="002E450C">
        <w:t>E</w:t>
      </w:r>
      <w:r w:rsidR="009419B4" w:rsidRPr="009419B4">
        <w:rPr>
          <w:vertAlign w:val="subscript"/>
        </w:rPr>
        <w:t>ij</w:t>
      </w:r>
      <w:proofErr w:type="spellEnd"/>
      <w:r w:rsidR="009419B4">
        <w:rPr>
          <w:vertAlign w:val="subscript"/>
        </w:rPr>
        <w:t xml:space="preserve"> </w:t>
      </w:r>
      <w:r w:rsidR="009419B4">
        <w:t>in the formula for shortest path distance that can be removed.</w:t>
      </w:r>
    </w:p>
    <w:p w14:paraId="4ACBB94F" w14:textId="77777777" w:rsidR="009419B4" w:rsidRDefault="009419B4" w:rsidP="009419B4"/>
    <w:p w14:paraId="4EDD1C5F" w14:textId="77777777" w:rsidR="00BF06AA" w:rsidRDefault="009419B4" w:rsidP="009419B4">
      <w:r>
        <w:t>4.</w:t>
      </w:r>
      <w:r w:rsidR="0016785B">
        <w:t xml:space="preserve"> </w:t>
      </w:r>
    </w:p>
    <w:p w14:paraId="0659C9EC" w14:textId="77777777" w:rsidR="00BF06AA" w:rsidRDefault="00BF06AA" w:rsidP="009419B4"/>
    <w:p w14:paraId="453B96E2" w14:textId="33D2694D" w:rsidR="009419B4" w:rsidRDefault="00BF06AA" w:rsidP="00621B51">
      <w:r>
        <w:t xml:space="preserve">-- </w:t>
      </w:r>
      <w:r w:rsidR="00621B51">
        <w:t>We accept all changes here</w:t>
      </w:r>
      <w:r w:rsidR="0016785B">
        <w:t>. Thank you.</w:t>
      </w:r>
    </w:p>
    <w:p w14:paraId="494DA052" w14:textId="77777777" w:rsidR="00BB67AE" w:rsidRDefault="00BB67AE" w:rsidP="009419B4"/>
    <w:p w14:paraId="401D658A" w14:textId="77777777" w:rsidR="00BF06AA" w:rsidRDefault="00BB67AE" w:rsidP="006C0223">
      <w:r>
        <w:t xml:space="preserve">5. </w:t>
      </w:r>
    </w:p>
    <w:p w14:paraId="540FD126" w14:textId="77777777" w:rsidR="00BF06AA" w:rsidRDefault="00BF06AA" w:rsidP="006C0223"/>
    <w:p w14:paraId="420C3DDC" w14:textId="6DAA9C4F" w:rsidR="00BB67AE" w:rsidRDefault="00BF06AA" w:rsidP="007D5F4E">
      <w:r>
        <w:t xml:space="preserve">-- </w:t>
      </w:r>
      <w:r w:rsidR="006C0223">
        <w:t>We agree that it could be useful to include a key to describe different</w:t>
      </w:r>
      <w:r w:rsidR="00621B51">
        <w:t xml:space="preserve"> figure</w:t>
      </w:r>
      <w:r w:rsidR="006C0223">
        <w:t xml:space="preserve"> components as you have suggested</w:t>
      </w:r>
      <w:r w:rsidR="007D5F4E">
        <w:t>. The following labels could be applied to the draft</w:t>
      </w:r>
      <w:r w:rsidR="00621B51">
        <w:t xml:space="preserve"> legend</w:t>
      </w:r>
      <w:r w:rsidR="007D5F4E">
        <w:t xml:space="preserve"> you provided:</w:t>
      </w:r>
    </w:p>
    <w:p w14:paraId="30467A7F" w14:textId="77777777" w:rsidR="006C0223" w:rsidRDefault="006C0223" w:rsidP="006C0223"/>
    <w:p w14:paraId="6A2ED9AE" w14:textId="160CF228" w:rsidR="00722CC7" w:rsidRDefault="006F0954" w:rsidP="006C0223">
      <w:r>
        <w:t xml:space="preserve">Black arrow </w:t>
      </w:r>
      <w:r w:rsidR="00270731">
        <w:t>-</w:t>
      </w:r>
      <w:r w:rsidR="00722CC7">
        <w:t xml:space="preserve"> regulatory interaction.</w:t>
      </w:r>
    </w:p>
    <w:p w14:paraId="0946A901" w14:textId="2337947D" w:rsidR="00722CC7" w:rsidRDefault="006F0954" w:rsidP="006C0223">
      <w:r>
        <w:t xml:space="preserve">Green arrow </w:t>
      </w:r>
      <w:r w:rsidR="00270731">
        <w:t>-</w:t>
      </w:r>
      <w:r w:rsidR="00722CC7">
        <w:t xml:space="preserve"> gain</w:t>
      </w:r>
      <w:r w:rsidR="00F16B46">
        <w:t xml:space="preserve"> of interaction</w:t>
      </w:r>
      <w:r w:rsidR="00722CC7">
        <w:t>.</w:t>
      </w:r>
    </w:p>
    <w:p w14:paraId="5F174941" w14:textId="3CF167D3" w:rsidR="00722CC7" w:rsidRDefault="006F0954" w:rsidP="00BC3949">
      <w:r>
        <w:t>Red</w:t>
      </w:r>
      <w:r w:rsidR="00BC3949">
        <w:t xml:space="preserve"> (dashed)</w:t>
      </w:r>
      <w:r>
        <w:t xml:space="preserve"> arrow </w:t>
      </w:r>
      <w:r w:rsidR="00270731">
        <w:t>-</w:t>
      </w:r>
      <w:r w:rsidR="00722CC7">
        <w:t xml:space="preserve"> loss</w:t>
      </w:r>
      <w:r w:rsidR="00F16B46">
        <w:t xml:space="preserve"> of interaction</w:t>
      </w:r>
      <w:r w:rsidR="00722CC7">
        <w:t>.</w:t>
      </w:r>
    </w:p>
    <w:p w14:paraId="4CDB7E45" w14:textId="7E7B7826" w:rsidR="006F0954" w:rsidRDefault="006F0954" w:rsidP="006F0954">
      <w:r>
        <w:t xml:space="preserve">Grey arrow </w:t>
      </w:r>
      <w:r w:rsidR="00270731">
        <w:t>-</w:t>
      </w:r>
      <w:r>
        <w:t xml:space="preserve"> unmodified</w:t>
      </w:r>
      <w:r w:rsidR="00F16B46">
        <w:t xml:space="preserve"> interaction</w:t>
      </w:r>
      <w:r>
        <w:t>.</w:t>
      </w:r>
    </w:p>
    <w:p w14:paraId="1A717AD0" w14:textId="453B6B99" w:rsidR="00722CC7" w:rsidRDefault="00DE432B" w:rsidP="00DE432B">
      <w:r>
        <w:t xml:space="preserve">Blue filled circle </w:t>
      </w:r>
      <w:r w:rsidR="00722CC7">
        <w:t xml:space="preserve">- </w:t>
      </w:r>
      <w:r w:rsidR="00621B51">
        <w:t>macro</w:t>
      </w:r>
      <w:r>
        <w:t>molecule</w:t>
      </w:r>
      <w:r w:rsidR="00722CC7">
        <w:t>.</w:t>
      </w:r>
    </w:p>
    <w:p w14:paraId="25B3E6E7" w14:textId="2DAEF251" w:rsidR="00722CC7" w:rsidRDefault="00DE432B" w:rsidP="00AC3296">
      <w:r>
        <w:t xml:space="preserve">Blue unfilled circle </w:t>
      </w:r>
      <w:r w:rsidR="00722CC7">
        <w:t xml:space="preserve">- </w:t>
      </w:r>
      <w:r w:rsidR="00AC3296">
        <w:t>unoccupied binding site.</w:t>
      </w:r>
    </w:p>
    <w:p w14:paraId="55B2193F" w14:textId="77777777" w:rsidR="00AC3296" w:rsidRDefault="00AC3296" w:rsidP="00AC3296"/>
    <w:p w14:paraId="530BE4F4" w14:textId="57013B3F" w:rsidR="00AC3296" w:rsidRDefault="00BC3949" w:rsidP="007D5F4E">
      <w:r>
        <w:t>We</w:t>
      </w:r>
      <w:r w:rsidR="00DE432B">
        <w:t xml:space="preserve"> suggest</w:t>
      </w:r>
      <w:r>
        <w:t xml:space="preserve"> that because there is no difference in </w:t>
      </w:r>
      <w:r w:rsidR="00621B51">
        <w:t xml:space="preserve">intended </w:t>
      </w:r>
      <w:r>
        <w:t>meaning between</w:t>
      </w:r>
      <w:r w:rsidR="00621B51">
        <w:t xml:space="preserve"> our</w:t>
      </w:r>
      <w:r>
        <w:t xml:space="preserve"> red dashed arrows and red solid arrows</w:t>
      </w:r>
      <w:r w:rsidR="0030410C">
        <w:t xml:space="preserve"> for this figure</w:t>
      </w:r>
      <w:r>
        <w:t>, all red arrows</w:t>
      </w:r>
      <w:r w:rsidR="00F16B46">
        <w:t xml:space="preserve"> in this figure</w:t>
      </w:r>
      <w:r>
        <w:t xml:space="preserve"> be </w:t>
      </w:r>
      <w:r w:rsidR="00F16B46">
        <w:t>consistently</w:t>
      </w:r>
      <w:r w:rsidR="0030410C">
        <w:t xml:space="preserve"> shown as</w:t>
      </w:r>
      <w:r>
        <w:t xml:space="preserve"> red dashe</w:t>
      </w:r>
      <w:r w:rsidR="007D5F4E">
        <w:t>d arrows (or alternatively all</w:t>
      </w:r>
      <w:r w:rsidR="0030410C">
        <w:t xml:space="preserve"> </w:t>
      </w:r>
      <w:r>
        <w:t>red solid arrows).</w:t>
      </w:r>
    </w:p>
    <w:p w14:paraId="2DE3D04A" w14:textId="77777777" w:rsidR="00BC3949" w:rsidRDefault="00BC3949" w:rsidP="00BC3949"/>
    <w:p w14:paraId="0A5B34D1" w14:textId="3C7EFC0D" w:rsidR="00AC3296" w:rsidRDefault="00F16B46" w:rsidP="00621B51">
      <w:r>
        <w:lastRenderedPageBreak/>
        <w:t xml:space="preserve">-- </w:t>
      </w:r>
      <w:r w:rsidR="00BC3949">
        <w:t xml:space="preserve">We also noticed that </w:t>
      </w:r>
      <w:r w:rsidR="0050727E">
        <w:t>a pair</w:t>
      </w:r>
      <w:r w:rsidR="009C090B">
        <w:t xml:space="preserve"> of nodes in the middle panel of 5.a.</w:t>
      </w:r>
      <w:r w:rsidR="0050727E">
        <w:t>, labeled ‘Rewiring network’,</w:t>
      </w:r>
      <w:r w:rsidR="009C090B">
        <w:t xml:space="preserve"> shows a change in direction of the regulatory interaction (</w:t>
      </w:r>
      <w:r w:rsidR="0050727E">
        <w:t xml:space="preserve">gain </w:t>
      </w:r>
      <w:r w:rsidR="007D5F4E">
        <w:t xml:space="preserve">towards the central node </w:t>
      </w:r>
      <w:r w:rsidR="0050727E">
        <w:t xml:space="preserve">as a green curved arrow and loss </w:t>
      </w:r>
      <w:r w:rsidR="007D5F4E">
        <w:t xml:space="preserve">away from the central node </w:t>
      </w:r>
      <w:r w:rsidR="0050727E">
        <w:t>as a red dashed arrow</w:t>
      </w:r>
      <w:r w:rsidR="009C090B">
        <w:t>)</w:t>
      </w:r>
      <w:r w:rsidR="0050727E">
        <w:t>. However, this change in direction is not reflected in the ‘Diseased regulatory network’</w:t>
      </w:r>
      <w:r w:rsidR="0030410C">
        <w:t xml:space="preserve"> panels. T</w:t>
      </w:r>
      <w:r w:rsidR="0050727E">
        <w:t xml:space="preserve">he arrow still points in the same direction as shown in the ‘Normal regulatory network’. Would it be possible to change the direction of this </w:t>
      </w:r>
      <w:r w:rsidR="0030410C">
        <w:t xml:space="preserve">arrow in </w:t>
      </w:r>
      <w:r w:rsidR="0050727E">
        <w:t>the ‘Diseased regulatory network’</w:t>
      </w:r>
      <w:r w:rsidR="0030410C">
        <w:t xml:space="preserve"> panels</w:t>
      </w:r>
      <w:r w:rsidR="00621B51">
        <w:t xml:space="preserve"> (both top and bottom)</w:t>
      </w:r>
      <w:r w:rsidR="0030410C">
        <w:t xml:space="preserve"> </w:t>
      </w:r>
      <w:r w:rsidR="00621B51">
        <w:t>to point towards the central node</w:t>
      </w:r>
      <w:r w:rsidR="0050727E">
        <w:t>?</w:t>
      </w:r>
    </w:p>
    <w:p w14:paraId="2566D1F8" w14:textId="77777777" w:rsidR="009C090B" w:rsidRDefault="009C090B" w:rsidP="009C090B"/>
    <w:p w14:paraId="48F643B1" w14:textId="77777777" w:rsidR="00096031" w:rsidRDefault="00AC3296" w:rsidP="00AB56D0">
      <w:r>
        <w:t>6.</w:t>
      </w:r>
    </w:p>
    <w:p w14:paraId="67D90195" w14:textId="77777777" w:rsidR="00096031" w:rsidRDefault="00096031" w:rsidP="00AB56D0"/>
    <w:p w14:paraId="22DB8295" w14:textId="6E984DEB" w:rsidR="0030410C" w:rsidRDefault="00096031" w:rsidP="00096031">
      <w:r>
        <w:t>-- We accept all changes to this figure</w:t>
      </w:r>
      <w:r w:rsidR="00AB56D0">
        <w:t>.</w:t>
      </w:r>
      <w:r w:rsidR="00621B51">
        <w:t xml:space="preserve"> Thank you.</w:t>
      </w:r>
    </w:p>
    <w:p w14:paraId="51656F06" w14:textId="77777777" w:rsidR="00AB56D0" w:rsidRDefault="00AB56D0" w:rsidP="00AB56D0"/>
    <w:p w14:paraId="78A66FE1" w14:textId="3D6F1955" w:rsidR="00096031" w:rsidRDefault="00096031" w:rsidP="00AB56D0">
      <w:r>
        <w:t>7.</w:t>
      </w:r>
      <w:r w:rsidR="00745D18">
        <w:t>b.</w:t>
      </w:r>
    </w:p>
    <w:p w14:paraId="56948A0E" w14:textId="77777777" w:rsidR="00096031" w:rsidRDefault="00096031" w:rsidP="00AB56D0"/>
    <w:p w14:paraId="6C71AD4D" w14:textId="5462A972" w:rsidR="00FF2A88" w:rsidRDefault="00096031" w:rsidP="00621B51">
      <w:r>
        <w:t xml:space="preserve">-- </w:t>
      </w:r>
      <w:r w:rsidR="00C7501D">
        <w:t xml:space="preserve">We agree that a </w:t>
      </w:r>
      <w:r w:rsidR="00FF2A88">
        <w:t>brief</w:t>
      </w:r>
      <w:r w:rsidR="00C7501D">
        <w:t xml:space="preserve"> description </w:t>
      </w:r>
      <w:r w:rsidR="00BB4D61">
        <w:t>in</w:t>
      </w:r>
      <w:r w:rsidR="00C7501D">
        <w:t xml:space="preserve"> the caption or figure legend </w:t>
      </w:r>
      <w:r>
        <w:t>is</w:t>
      </w:r>
      <w:r w:rsidR="00270731">
        <w:t xml:space="preserve"> useful here.</w:t>
      </w:r>
      <w:r w:rsidR="00FF2A88">
        <w:t xml:space="preserve"> </w:t>
      </w:r>
      <w:r w:rsidR="00745D18">
        <w:t>Although there is some description in the existing</w:t>
      </w:r>
      <w:r w:rsidR="00621B51">
        <w:t xml:space="preserve"> </w:t>
      </w:r>
      <w:r w:rsidR="00745D18">
        <w:t>figure caption</w:t>
      </w:r>
      <w:r w:rsidR="00621B51">
        <w:t xml:space="preserve"> text</w:t>
      </w:r>
      <w:r w:rsidR="00745D18">
        <w:t>, it may be useful to add a</w:t>
      </w:r>
      <w:r w:rsidR="00621B51">
        <w:t xml:space="preserve"> visual</w:t>
      </w:r>
      <w:r w:rsidR="00745D18">
        <w:t xml:space="preserve"> legend similar 8.d., with two gradient scales</w:t>
      </w:r>
      <w:r w:rsidR="00621B51">
        <w:t>/bars</w:t>
      </w:r>
      <w:r w:rsidR="00745D18">
        <w:t xml:space="preserve"> corresponding to 1) the information content of nodes in red and 2) the information flux or propagation among nodes in grey (matrix representations).</w:t>
      </w:r>
    </w:p>
    <w:p w14:paraId="5E85DE10" w14:textId="77777777" w:rsidR="00745D18" w:rsidRDefault="00745D18" w:rsidP="00745D18"/>
    <w:p w14:paraId="50A4FF93" w14:textId="64ED9C97" w:rsidR="00745D18" w:rsidRDefault="00745D18" w:rsidP="00745D18">
      <w:r>
        <w:t>e.g.:</w:t>
      </w:r>
    </w:p>
    <w:p w14:paraId="30D77544" w14:textId="77777777" w:rsidR="00621B51" w:rsidRDefault="00621B51" w:rsidP="00621B51">
      <w:pPr>
        <w:jc w:val="center"/>
      </w:pPr>
    </w:p>
    <w:p w14:paraId="42D1D2E8" w14:textId="77777777" w:rsidR="00621B51" w:rsidRDefault="00621B51" w:rsidP="00621B51">
      <w:pPr>
        <w:jc w:val="center"/>
      </w:pPr>
      <w:r>
        <w:t>Information (e.g., disease association)</w:t>
      </w:r>
    </w:p>
    <w:p w14:paraId="197F845F" w14:textId="25589CB2" w:rsidR="00FF2A88" w:rsidRDefault="00621B51" w:rsidP="00621B51">
      <w:pPr>
        <w:jc w:val="center"/>
      </w:pPr>
      <w:r>
        <w:t xml:space="preserve">Low (white) </w:t>
      </w:r>
      <w:r>
        <w:sym w:font="Wingdings" w:char="F0E0"/>
      </w:r>
      <w:r>
        <w:t xml:space="preserve"> </w:t>
      </w:r>
      <w:r w:rsidR="00745D18">
        <w:t>High (red)</w:t>
      </w:r>
    </w:p>
    <w:p w14:paraId="33671C03" w14:textId="77777777" w:rsidR="00621B51" w:rsidRDefault="00621B51" w:rsidP="00621B51">
      <w:pPr>
        <w:jc w:val="center"/>
      </w:pPr>
    </w:p>
    <w:p w14:paraId="50F15A31" w14:textId="561DE271" w:rsidR="00801CDE" w:rsidRDefault="00621B51" w:rsidP="00801CDE">
      <w:pPr>
        <w:jc w:val="center"/>
      </w:pPr>
      <w:r>
        <w:t>Information propagation</w:t>
      </w:r>
    </w:p>
    <w:p w14:paraId="4D29D9A6" w14:textId="56EB0741" w:rsidR="00745D18" w:rsidRDefault="00621B51" w:rsidP="00621B51">
      <w:pPr>
        <w:jc w:val="center"/>
      </w:pPr>
      <w:r>
        <w:t xml:space="preserve">Low (white) </w:t>
      </w:r>
      <w:r>
        <w:sym w:font="Wingdings" w:char="F0E0"/>
      </w:r>
      <w:r w:rsidR="00745D18">
        <w:t xml:space="preserve"> High (grey)</w:t>
      </w:r>
    </w:p>
    <w:p w14:paraId="5A1D8F02" w14:textId="77777777" w:rsidR="00C7501D" w:rsidRDefault="00C7501D" w:rsidP="00AB56D0"/>
    <w:p w14:paraId="584321AE" w14:textId="77777777" w:rsidR="001D1F90" w:rsidRDefault="001D1F90" w:rsidP="00C7501D">
      <w:r>
        <w:t>8.c.</w:t>
      </w:r>
    </w:p>
    <w:p w14:paraId="3C641006" w14:textId="77777777" w:rsidR="001D1F90" w:rsidRDefault="001D1F90" w:rsidP="00C7501D"/>
    <w:p w14:paraId="2791FEA2" w14:textId="680B6110" w:rsidR="00C7501D" w:rsidRDefault="001D1F90" w:rsidP="001D1F90">
      <w:r>
        <w:t xml:space="preserve">-- </w:t>
      </w:r>
      <w:r w:rsidR="00C7501D">
        <w:t xml:space="preserve">Yes, </w:t>
      </w:r>
      <w:r>
        <w:t>we accept all changes to this figure</w:t>
      </w:r>
      <w:r w:rsidR="00C7501D">
        <w:t>.</w:t>
      </w:r>
      <w:r w:rsidR="00621B51">
        <w:t xml:space="preserve"> Thank you.</w:t>
      </w:r>
    </w:p>
    <w:p w14:paraId="266A44F7" w14:textId="77777777" w:rsidR="00EB1B4A" w:rsidRDefault="00EB1B4A" w:rsidP="00C7501D"/>
    <w:p w14:paraId="762DE1FC" w14:textId="77777777" w:rsidR="001D1F90" w:rsidRDefault="001D1F90" w:rsidP="001D1F90">
      <w:r>
        <w:t>9.</w:t>
      </w:r>
    </w:p>
    <w:p w14:paraId="0CD4A154" w14:textId="77777777" w:rsidR="001D1F90" w:rsidRDefault="001D1F90" w:rsidP="001D1F90"/>
    <w:p w14:paraId="55E47911" w14:textId="3EF49008" w:rsidR="00EB1B4A" w:rsidRDefault="001D1F90" w:rsidP="003A5365">
      <w:r>
        <w:t xml:space="preserve">-- </w:t>
      </w:r>
      <w:r w:rsidR="00EB1B4A">
        <w:t>Ye</w:t>
      </w:r>
      <w:r w:rsidR="00270731">
        <w:t xml:space="preserve">s, </w:t>
      </w:r>
      <w:r w:rsidR="003A5365">
        <w:t>we agree that providing</w:t>
      </w:r>
      <w:r w:rsidR="00EB1B4A">
        <w:t xml:space="preserve"> these insights </w:t>
      </w:r>
      <w:r w:rsidR="003A5365">
        <w:t>as</w:t>
      </w:r>
      <w:r w:rsidR="00EB1B4A">
        <w:t xml:space="preserve"> short phrases</w:t>
      </w:r>
      <w:r w:rsidR="000C774F">
        <w:t xml:space="preserve"> may</w:t>
      </w:r>
      <w:r w:rsidR="00EB1B4A">
        <w:t xml:space="preserve"> </w:t>
      </w:r>
      <w:r w:rsidR="000C774F">
        <w:t>improve</w:t>
      </w:r>
      <w:r w:rsidR="003A5365">
        <w:t xml:space="preserve"> clarity here</w:t>
      </w:r>
      <w:r w:rsidR="00EB1B4A">
        <w:t>.</w:t>
      </w:r>
      <w:r w:rsidR="007124A3">
        <w:t xml:space="preserve"> From left to right</w:t>
      </w:r>
      <w:r w:rsidR="00096031">
        <w:t xml:space="preserve"> we </w:t>
      </w:r>
      <w:r>
        <w:t>could</w:t>
      </w:r>
      <w:r w:rsidR="00096031">
        <w:t xml:space="preserve"> </w:t>
      </w:r>
      <w:r w:rsidR="00521B83">
        <w:t xml:space="preserve">replace existing text with </w:t>
      </w:r>
      <w:r w:rsidR="00096031">
        <w:t xml:space="preserve">the following four short </w:t>
      </w:r>
      <w:r w:rsidR="001A3038">
        <w:t>phrases</w:t>
      </w:r>
      <w:r w:rsidR="00096031">
        <w:t>:</w:t>
      </w:r>
    </w:p>
    <w:p w14:paraId="1EA14CF4" w14:textId="77777777" w:rsidR="00EB1B4A" w:rsidRDefault="00EB1B4A" w:rsidP="00EB1B4A"/>
    <w:p w14:paraId="50EE3740" w14:textId="1D729B9F" w:rsidR="009211D0" w:rsidRDefault="00111185" w:rsidP="009211D0">
      <w:r>
        <w:t xml:space="preserve">The </w:t>
      </w:r>
      <w:r w:rsidR="001B0E5A">
        <w:t>E. col</w:t>
      </w:r>
      <w:r w:rsidR="00D809EC">
        <w:t>i GRN has a robust</w:t>
      </w:r>
      <w:r w:rsidR="001D1F90">
        <w:t xml:space="preserve"> network</w:t>
      </w:r>
      <w:r w:rsidR="00D809EC">
        <w:t xml:space="preserve"> architecture</w:t>
      </w:r>
      <w:r w:rsidR="009211D0">
        <w:t>,</w:t>
      </w:r>
      <w:r w:rsidR="00D809EC">
        <w:t xml:space="preserve"> </w:t>
      </w:r>
      <w:r>
        <w:t xml:space="preserve">different from software systems designed for </w:t>
      </w:r>
      <w:r w:rsidR="00D809EC">
        <w:t xml:space="preserve">efficient </w:t>
      </w:r>
      <w:r>
        <w:t xml:space="preserve">reuse of </w:t>
      </w:r>
      <w:r w:rsidR="009211D0">
        <w:t xml:space="preserve">basic </w:t>
      </w:r>
      <w:r>
        <w:t>functions</w:t>
      </w:r>
      <w:r w:rsidR="003A5365">
        <w:t>. (131)</w:t>
      </w:r>
    </w:p>
    <w:p w14:paraId="3D21DC93" w14:textId="77777777" w:rsidR="00270731" w:rsidRDefault="00270731" w:rsidP="009211D0"/>
    <w:p w14:paraId="44B1A9D5" w14:textId="34FC7EB6" w:rsidR="0033539D" w:rsidRDefault="00915957" w:rsidP="000C774F">
      <w:r>
        <w:t>U</w:t>
      </w:r>
      <w:r w:rsidR="0033539D">
        <w:t xml:space="preserve">nexpectedly close </w:t>
      </w:r>
      <w:r>
        <w:t>connections</w:t>
      </w:r>
      <w:r w:rsidR="0033539D">
        <w:t xml:space="preserve"> among</w:t>
      </w:r>
      <w:r w:rsidR="00D809EC">
        <w:t xml:space="preserve"> immune cell types </w:t>
      </w:r>
      <w:r>
        <w:t xml:space="preserve">may </w:t>
      </w:r>
      <w:r w:rsidR="009211D0">
        <w:t>occur</w:t>
      </w:r>
      <w:r>
        <w:t xml:space="preserve"> similar</w:t>
      </w:r>
      <w:r w:rsidR="004D37DC">
        <w:t xml:space="preserve"> </w:t>
      </w:r>
      <w:r w:rsidR="002C1BC3">
        <w:t>t</w:t>
      </w:r>
      <w:r w:rsidR="00521B83">
        <w:t xml:space="preserve">o </w:t>
      </w:r>
      <w:r>
        <w:t xml:space="preserve">how </w:t>
      </w:r>
      <w:r w:rsidR="009211D0">
        <w:t>individuals</w:t>
      </w:r>
      <w:r>
        <w:t xml:space="preserve"> </w:t>
      </w:r>
      <w:r w:rsidR="000C774F">
        <w:t>can be</w:t>
      </w:r>
      <w:r>
        <w:t xml:space="preserve"> well connected through</w:t>
      </w:r>
      <w:r w:rsidR="00AE17F7">
        <w:t xml:space="preserve"> </w:t>
      </w:r>
      <w:r w:rsidR="00521B83">
        <w:t>shared</w:t>
      </w:r>
      <w:r w:rsidR="007E65DE">
        <w:t xml:space="preserve"> relationships</w:t>
      </w:r>
      <w:r w:rsidR="001A3038">
        <w:t>. (8, 133)</w:t>
      </w:r>
    </w:p>
    <w:p w14:paraId="4293DA13" w14:textId="77777777" w:rsidR="00270731" w:rsidRDefault="00270731" w:rsidP="00270731"/>
    <w:p w14:paraId="242C3514" w14:textId="7ED2E960" w:rsidR="0033539D" w:rsidRDefault="001A3038" w:rsidP="00BD26AD">
      <w:r>
        <w:t>F</w:t>
      </w:r>
      <w:r w:rsidR="009211D0">
        <w:t>light routes tend to route through hub airports in a rich-get-richer phenomenon</w:t>
      </w:r>
      <w:r w:rsidR="00BD26AD">
        <w:t>. Likewise, m</w:t>
      </w:r>
      <w:r w:rsidR="009211D0">
        <w:t xml:space="preserve">olecular substrates </w:t>
      </w:r>
      <w:r w:rsidR="00BD26AD">
        <w:t>such as</w:t>
      </w:r>
      <w:r w:rsidR="009211D0">
        <w:t xml:space="preserve"> pyruvate</w:t>
      </w:r>
      <w:r w:rsidR="003A5365">
        <w:t xml:space="preserve"> can</w:t>
      </w:r>
      <w:r w:rsidR="009211D0">
        <w:t xml:space="preserve"> function as</w:t>
      </w:r>
      <w:r w:rsidR="00D809EC">
        <w:t xml:space="preserve"> metaboli</w:t>
      </w:r>
      <w:r w:rsidR="00AE17F7">
        <w:t>c hubs</w:t>
      </w:r>
      <w:r w:rsidR="009211D0">
        <w:t>.</w:t>
      </w:r>
      <w:r w:rsidR="00D809EC">
        <w:t xml:space="preserve"> </w:t>
      </w:r>
      <w:r>
        <w:t>(136, 137)</w:t>
      </w:r>
    </w:p>
    <w:p w14:paraId="0823056D" w14:textId="77777777" w:rsidR="00270731" w:rsidRDefault="00270731" w:rsidP="009211D0"/>
    <w:p w14:paraId="2A7A402A" w14:textId="64C42B79" w:rsidR="00A508E5" w:rsidRDefault="00223205" w:rsidP="000C774F">
      <w:r>
        <w:t>Electrical</w:t>
      </w:r>
      <w:r w:rsidR="00C979F6">
        <w:t xml:space="preserve"> distribut</w:t>
      </w:r>
      <w:r w:rsidR="00D809EC">
        <w:t xml:space="preserve">ion networks </w:t>
      </w:r>
      <w:r w:rsidR="009211D0">
        <w:t>reflect</w:t>
      </w:r>
      <w:r w:rsidR="00D809EC">
        <w:t xml:space="preserve"> geographic constraint</w:t>
      </w:r>
      <w:r w:rsidR="003A5365">
        <w:t>s while p</w:t>
      </w:r>
      <w:r w:rsidR="009211D0">
        <w:t xml:space="preserve">rotein interaction networks </w:t>
      </w:r>
      <w:r w:rsidR="000C774F">
        <w:t>may be</w:t>
      </w:r>
      <w:r w:rsidR="009211D0">
        <w:t xml:space="preserve"> </w:t>
      </w:r>
      <w:r w:rsidR="001A3038">
        <w:t xml:space="preserve">constrained by </w:t>
      </w:r>
      <w:r w:rsidR="00AE17F7">
        <w:t>3-dimensional space</w:t>
      </w:r>
      <w:r w:rsidR="000C774F">
        <w:t>s</w:t>
      </w:r>
      <w:r w:rsidR="00AE17F7">
        <w:t xml:space="preserve"> in</w:t>
      </w:r>
      <w:r w:rsidR="009211D0">
        <w:t>side</w:t>
      </w:r>
      <w:r w:rsidR="00AE17F7">
        <w:t xml:space="preserve"> cells.</w:t>
      </w:r>
      <w:r w:rsidR="001A3038">
        <w:t xml:space="preserve"> (139)</w:t>
      </w:r>
    </w:p>
    <w:bookmarkEnd w:id="0"/>
    <w:sectPr w:rsidR="00A508E5" w:rsidSect="00BA3A2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072FE"/>
    <w:multiLevelType w:val="hybridMultilevel"/>
    <w:tmpl w:val="093A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E78"/>
    <w:multiLevelType w:val="hybridMultilevel"/>
    <w:tmpl w:val="362206C2"/>
    <w:lvl w:ilvl="0" w:tplc="733A0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829A5"/>
    <w:multiLevelType w:val="hybridMultilevel"/>
    <w:tmpl w:val="F658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C65E8"/>
    <w:multiLevelType w:val="hybridMultilevel"/>
    <w:tmpl w:val="72AEF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A4FFB"/>
    <w:multiLevelType w:val="hybridMultilevel"/>
    <w:tmpl w:val="FEEC4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06"/>
    <w:rsid w:val="00005D3D"/>
    <w:rsid w:val="0004603B"/>
    <w:rsid w:val="00096031"/>
    <w:rsid w:val="000B4D30"/>
    <w:rsid w:val="000C774F"/>
    <w:rsid w:val="00111185"/>
    <w:rsid w:val="00115CAA"/>
    <w:rsid w:val="0016785B"/>
    <w:rsid w:val="001A3038"/>
    <w:rsid w:val="001B0E5A"/>
    <w:rsid w:val="001D1F90"/>
    <w:rsid w:val="00223205"/>
    <w:rsid w:val="00270731"/>
    <w:rsid w:val="002C1BC3"/>
    <w:rsid w:val="002E450C"/>
    <w:rsid w:val="0030410C"/>
    <w:rsid w:val="0033539D"/>
    <w:rsid w:val="00345306"/>
    <w:rsid w:val="00374FB5"/>
    <w:rsid w:val="003A5365"/>
    <w:rsid w:val="004D37DC"/>
    <w:rsid w:val="0050727E"/>
    <w:rsid w:val="00521B83"/>
    <w:rsid w:val="005E6CF5"/>
    <w:rsid w:val="00621B51"/>
    <w:rsid w:val="006C0223"/>
    <w:rsid w:val="006E0A98"/>
    <w:rsid w:val="006F0954"/>
    <w:rsid w:val="007124A3"/>
    <w:rsid w:val="00722CC7"/>
    <w:rsid w:val="00745D18"/>
    <w:rsid w:val="007D5F4E"/>
    <w:rsid w:val="007E65DE"/>
    <w:rsid w:val="00801CDE"/>
    <w:rsid w:val="00915957"/>
    <w:rsid w:val="009211D0"/>
    <w:rsid w:val="009419B4"/>
    <w:rsid w:val="009C090B"/>
    <w:rsid w:val="00A508E5"/>
    <w:rsid w:val="00AB56D0"/>
    <w:rsid w:val="00AC3296"/>
    <w:rsid w:val="00AE17F7"/>
    <w:rsid w:val="00AE554A"/>
    <w:rsid w:val="00AF6A6D"/>
    <w:rsid w:val="00BA3A27"/>
    <w:rsid w:val="00BB4D61"/>
    <w:rsid w:val="00BB67AE"/>
    <w:rsid w:val="00BC3949"/>
    <w:rsid w:val="00BD26AD"/>
    <w:rsid w:val="00BF06AA"/>
    <w:rsid w:val="00C54674"/>
    <w:rsid w:val="00C7501D"/>
    <w:rsid w:val="00C979F6"/>
    <w:rsid w:val="00CB160C"/>
    <w:rsid w:val="00D809EC"/>
    <w:rsid w:val="00DA4BB0"/>
    <w:rsid w:val="00DE432B"/>
    <w:rsid w:val="00E10FAC"/>
    <w:rsid w:val="00E25E15"/>
    <w:rsid w:val="00EB1B4A"/>
    <w:rsid w:val="00F16B46"/>
    <w:rsid w:val="00FB45A9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769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569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Lab User</cp:lastModifiedBy>
  <cp:revision>13</cp:revision>
  <dcterms:created xsi:type="dcterms:W3CDTF">2018-01-17T22:45:00Z</dcterms:created>
  <dcterms:modified xsi:type="dcterms:W3CDTF">2018-01-18T08:51:00Z</dcterms:modified>
</cp:coreProperties>
</file>