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93B74" w14:textId="77777777" w:rsidR="00154EF4" w:rsidRPr="00154EF4" w:rsidRDefault="00154EF4" w:rsidP="00154EF4">
      <w:pPr>
        <w:jc w:val="center"/>
        <w:rPr>
          <w:rFonts w:ascii="Times New Roman" w:hAnsi="Times New Roman" w:cs="Times New Roman"/>
          <w:b/>
          <w:sz w:val="32"/>
          <w:szCs w:val="32"/>
        </w:rPr>
      </w:pPr>
      <w:r w:rsidRPr="00154EF4">
        <w:rPr>
          <w:rFonts w:ascii="Times New Roman" w:hAnsi="Times New Roman" w:cs="Times New Roman"/>
          <w:b/>
          <w:sz w:val="32"/>
          <w:szCs w:val="32"/>
        </w:rPr>
        <w:t>Supplementary Materials</w:t>
      </w:r>
    </w:p>
    <w:p w14:paraId="467AA9C8" w14:textId="77777777" w:rsidR="003A78A8" w:rsidRPr="003A78A8" w:rsidRDefault="003A78A8" w:rsidP="00154EF4">
      <w:pPr>
        <w:spacing w:after="120" w:line="276" w:lineRule="auto"/>
        <w:jc w:val="center"/>
        <w:rPr>
          <w:rFonts w:ascii="Times New Roman" w:eastAsia="Arial" w:hAnsi="Times New Roman" w:cs="Times New Roman"/>
          <w:b/>
          <w:sz w:val="22"/>
          <w:lang w:val="en-US"/>
        </w:rPr>
      </w:pPr>
      <w:r w:rsidRPr="003A78A8">
        <w:rPr>
          <w:rFonts w:ascii="Times New Roman" w:eastAsia="Arial" w:hAnsi="Times New Roman" w:cs="Times New Roman"/>
          <w:b/>
          <w:sz w:val="22"/>
          <w:lang w:val="en-US"/>
        </w:rPr>
        <w:t>Pseudogenes in the mouse lineage: transcriptional activity and strain-specific history</w:t>
      </w:r>
    </w:p>
    <w:p w14:paraId="503E7CB2" w14:textId="6763FB11" w:rsidR="002C1D47" w:rsidRPr="00FF4793" w:rsidRDefault="00FF4793" w:rsidP="00FF4793">
      <w:pPr>
        <w:spacing w:after="120" w:line="276" w:lineRule="auto"/>
        <w:jc w:val="both"/>
        <w:rPr>
          <w:rFonts w:ascii="Times New Roman" w:hAnsi="Times New Roman" w:cs="Times New Roman"/>
          <w:sz w:val="22"/>
          <w:highlight w:val="white"/>
        </w:rPr>
      </w:pPr>
      <w:r w:rsidRPr="00FF4793">
        <w:rPr>
          <w:rFonts w:ascii="Times New Roman" w:hAnsi="Times New Roman" w:cs="Times New Roman"/>
          <w:sz w:val="22"/>
          <w:highlight w:val="white"/>
        </w:rPr>
        <w:t xml:space="preserve">Cristina </w:t>
      </w:r>
      <w:proofErr w:type="spellStart"/>
      <w:r w:rsidRPr="00FF4793">
        <w:rPr>
          <w:rFonts w:ascii="Times New Roman" w:hAnsi="Times New Roman" w:cs="Times New Roman"/>
          <w:sz w:val="22"/>
          <w:highlight w:val="white"/>
        </w:rPr>
        <w:t>Sisu</w:t>
      </w:r>
      <w:proofErr w:type="spellEnd"/>
      <w:r w:rsidRPr="00FF4793">
        <w:rPr>
          <w:rFonts w:ascii="Times New Roman" w:hAnsi="Times New Roman" w:cs="Times New Roman"/>
          <w:sz w:val="22"/>
          <w:highlight w:val="white"/>
        </w:rPr>
        <w:t>*</w:t>
      </w:r>
      <w:r w:rsidRPr="00FF4793">
        <w:rPr>
          <w:rFonts w:ascii="Times New Roman" w:hAnsi="Times New Roman" w:cs="Times New Roman"/>
          <w:sz w:val="22"/>
          <w:highlight w:val="white"/>
          <w:vertAlign w:val="superscript"/>
        </w:rPr>
        <w:t>1,2,3</w:t>
      </w:r>
      <w:r w:rsidRPr="00FF4793">
        <w:rPr>
          <w:rFonts w:ascii="Times New Roman" w:hAnsi="Times New Roman" w:cs="Times New Roman"/>
          <w:sz w:val="22"/>
          <w:highlight w:val="white"/>
        </w:rPr>
        <w:t>, Paul Muir*</w:t>
      </w:r>
      <w:r w:rsidRPr="00FF4793">
        <w:rPr>
          <w:rFonts w:ascii="Times New Roman" w:hAnsi="Times New Roman" w:cs="Times New Roman"/>
          <w:sz w:val="22"/>
          <w:highlight w:val="white"/>
          <w:vertAlign w:val="superscript"/>
        </w:rPr>
        <w:t>4,5</w:t>
      </w:r>
      <w:r w:rsidRPr="00FF4793">
        <w:rPr>
          <w:rFonts w:ascii="Times New Roman" w:hAnsi="Times New Roman" w:cs="Times New Roman"/>
          <w:sz w:val="22"/>
          <w:highlight w:val="white"/>
        </w:rPr>
        <w:t>, Adam Frankish</w:t>
      </w:r>
      <w:r w:rsidRPr="00FF4793">
        <w:rPr>
          <w:rFonts w:ascii="Times New Roman" w:hAnsi="Times New Roman" w:cs="Times New Roman"/>
          <w:sz w:val="22"/>
          <w:highlight w:val="white"/>
          <w:vertAlign w:val="superscript"/>
        </w:rPr>
        <w:t>6</w:t>
      </w:r>
      <w:r w:rsidRPr="00FF4793">
        <w:rPr>
          <w:rFonts w:ascii="Times New Roman" w:hAnsi="Times New Roman" w:cs="Times New Roman"/>
          <w:sz w:val="22"/>
          <w:highlight w:val="white"/>
        </w:rPr>
        <w:t>, Ian Fiddes</w:t>
      </w:r>
      <w:r w:rsidRPr="00FF4793">
        <w:rPr>
          <w:rFonts w:ascii="Times New Roman" w:hAnsi="Times New Roman" w:cs="Times New Roman"/>
          <w:sz w:val="22"/>
          <w:highlight w:val="white"/>
          <w:vertAlign w:val="superscript"/>
        </w:rPr>
        <w:t>7</w:t>
      </w:r>
      <w:r w:rsidRPr="00FF4793">
        <w:rPr>
          <w:rFonts w:ascii="Times New Roman" w:hAnsi="Times New Roman" w:cs="Times New Roman"/>
          <w:sz w:val="22"/>
          <w:highlight w:val="white"/>
        </w:rPr>
        <w:t>, Mark Diekhans</w:t>
      </w:r>
      <w:r w:rsidRPr="00FF4793">
        <w:rPr>
          <w:rFonts w:ascii="Times New Roman" w:hAnsi="Times New Roman" w:cs="Times New Roman"/>
          <w:sz w:val="22"/>
          <w:highlight w:val="white"/>
          <w:vertAlign w:val="superscript"/>
        </w:rPr>
        <w:t>7</w:t>
      </w:r>
      <w:r w:rsidRPr="00FF4793">
        <w:rPr>
          <w:rFonts w:ascii="Times New Roman" w:hAnsi="Times New Roman" w:cs="Times New Roman"/>
          <w:sz w:val="22"/>
          <w:highlight w:val="white"/>
        </w:rPr>
        <w:t xml:space="preserve">, </w:t>
      </w:r>
      <w:r w:rsidRPr="00FF4793">
        <w:rPr>
          <w:rFonts w:ascii="Times New Roman" w:hAnsi="Times New Roman" w:cs="Times New Roman"/>
          <w:sz w:val="22"/>
        </w:rPr>
        <w:t>David Thybert</w:t>
      </w:r>
      <w:r w:rsidRPr="00FF4793">
        <w:rPr>
          <w:rFonts w:ascii="Times New Roman" w:hAnsi="Times New Roman" w:cs="Times New Roman"/>
          <w:sz w:val="22"/>
          <w:vertAlign w:val="superscript"/>
        </w:rPr>
        <w:t>6,8</w:t>
      </w:r>
      <w:r w:rsidRPr="00FF4793">
        <w:rPr>
          <w:rFonts w:ascii="Times New Roman" w:hAnsi="Times New Roman" w:cs="Times New Roman"/>
          <w:sz w:val="22"/>
        </w:rPr>
        <w:t xml:space="preserve"> Duncan T. Odom</w:t>
      </w:r>
      <w:r w:rsidRPr="00FF4793">
        <w:rPr>
          <w:rFonts w:ascii="Times New Roman" w:hAnsi="Times New Roman" w:cs="Times New Roman"/>
          <w:sz w:val="22"/>
          <w:vertAlign w:val="superscript"/>
        </w:rPr>
        <w:t>9,10</w:t>
      </w:r>
      <w:r w:rsidRPr="00FF4793">
        <w:rPr>
          <w:rFonts w:ascii="Times New Roman" w:hAnsi="Times New Roman" w:cs="Times New Roman"/>
          <w:sz w:val="22"/>
        </w:rPr>
        <w:t>, Paul Flicek</w:t>
      </w:r>
      <w:r w:rsidRPr="00FF4793">
        <w:rPr>
          <w:rFonts w:ascii="Times New Roman" w:hAnsi="Times New Roman" w:cs="Times New Roman"/>
          <w:sz w:val="22"/>
          <w:vertAlign w:val="superscript"/>
        </w:rPr>
        <w:t>6,10</w:t>
      </w:r>
      <w:r w:rsidRPr="00FF4793">
        <w:rPr>
          <w:rFonts w:ascii="Times New Roman" w:hAnsi="Times New Roman" w:cs="Times New Roman"/>
          <w:sz w:val="22"/>
          <w:highlight w:val="white"/>
        </w:rPr>
        <w:t>, Thomas Keane</w:t>
      </w:r>
      <w:r w:rsidRPr="00FF4793">
        <w:rPr>
          <w:rFonts w:ascii="Times New Roman" w:hAnsi="Times New Roman" w:cs="Times New Roman"/>
          <w:sz w:val="22"/>
          <w:highlight w:val="white"/>
          <w:vertAlign w:val="superscript"/>
        </w:rPr>
        <w:t>6</w:t>
      </w:r>
      <w:r w:rsidRPr="00FF4793">
        <w:rPr>
          <w:rFonts w:ascii="Times New Roman" w:hAnsi="Times New Roman" w:cs="Times New Roman"/>
          <w:sz w:val="22"/>
          <w:highlight w:val="white"/>
        </w:rPr>
        <w:t>, Tim Hubbard</w:t>
      </w:r>
      <w:r w:rsidRPr="00FF4793">
        <w:rPr>
          <w:rFonts w:ascii="Times New Roman" w:hAnsi="Times New Roman" w:cs="Times New Roman"/>
          <w:sz w:val="22"/>
          <w:highlight w:val="white"/>
          <w:vertAlign w:val="superscript"/>
        </w:rPr>
        <w:t>11</w:t>
      </w:r>
      <w:r w:rsidRPr="00FF4793">
        <w:rPr>
          <w:rFonts w:ascii="Times New Roman" w:hAnsi="Times New Roman" w:cs="Times New Roman"/>
          <w:sz w:val="22"/>
          <w:highlight w:val="white"/>
        </w:rPr>
        <w:t xml:space="preserve">, </w:t>
      </w:r>
      <w:r w:rsidRPr="00FF4793">
        <w:rPr>
          <w:rFonts w:ascii="Times New Roman" w:hAnsi="Times New Roman" w:cs="Times New Roman"/>
          <w:sz w:val="22"/>
          <w:szCs w:val="22"/>
          <w:highlight w:val="white"/>
        </w:rPr>
        <w:t>Jennifer Harrow</w:t>
      </w:r>
      <w:r w:rsidRPr="00FF4793">
        <w:rPr>
          <w:rFonts w:ascii="Times New Roman" w:hAnsi="Times New Roman" w:cs="Times New Roman"/>
          <w:sz w:val="22"/>
          <w:szCs w:val="22"/>
          <w:highlight w:val="white"/>
          <w:vertAlign w:val="superscript"/>
        </w:rPr>
        <w:t>12</w:t>
      </w:r>
      <w:r w:rsidRPr="00FF4793">
        <w:rPr>
          <w:rFonts w:ascii="Times New Roman" w:hAnsi="Times New Roman" w:cs="Times New Roman"/>
          <w:sz w:val="22"/>
          <w:szCs w:val="22"/>
          <w:highlight w:val="white"/>
        </w:rPr>
        <w:t xml:space="preserve">, </w:t>
      </w:r>
      <w:r w:rsidRPr="00FF4793">
        <w:rPr>
          <w:rFonts w:ascii="Times New Roman" w:hAnsi="Times New Roman" w:cs="Times New Roman"/>
          <w:sz w:val="22"/>
          <w:highlight w:val="white"/>
        </w:rPr>
        <w:t>Mark Gerstein</w:t>
      </w:r>
      <w:r w:rsidRPr="00FF4793">
        <w:rPr>
          <w:rFonts w:ascii="Times New Roman" w:hAnsi="Times New Roman" w:cs="Times New Roman"/>
          <w:sz w:val="22"/>
          <w:highlight w:val="white"/>
          <w:vertAlign w:val="superscript"/>
        </w:rPr>
        <w:t>1,2,</w:t>
      </w:r>
      <w:r w:rsidRPr="00FF4793">
        <w:rPr>
          <w:rFonts w:ascii="Times New Roman" w:hAnsi="Times New Roman" w:cs="Times New Roman"/>
          <w:sz w:val="22"/>
          <w:szCs w:val="22"/>
          <w:highlight w:val="white"/>
          <w:vertAlign w:val="superscript"/>
        </w:rPr>
        <w:t>13</w:t>
      </w:r>
    </w:p>
    <w:p w14:paraId="0842A756" w14:textId="77777777" w:rsidR="003A78A8" w:rsidRPr="002C1D47" w:rsidRDefault="00154EF4" w:rsidP="002C1D47">
      <w:pPr>
        <w:spacing w:after="120" w:line="276" w:lineRule="auto"/>
        <w:jc w:val="center"/>
        <w:rPr>
          <w:rFonts w:ascii="Times New Roman" w:eastAsia="Arial" w:hAnsi="Times New Roman" w:cs="Times New Roman"/>
          <w:b/>
          <w:sz w:val="30"/>
          <w:szCs w:val="30"/>
          <w:highlight w:val="white"/>
          <w:lang w:val="en-US"/>
        </w:rPr>
      </w:pPr>
      <w:r w:rsidRPr="002C1D47">
        <w:rPr>
          <w:rFonts w:ascii="Times New Roman" w:eastAsia="Arial" w:hAnsi="Times New Roman" w:cs="Times New Roman"/>
          <w:b/>
          <w:sz w:val="30"/>
          <w:szCs w:val="30"/>
          <w:highlight w:val="white"/>
          <w:lang w:val="en-US"/>
        </w:rPr>
        <w:t>FIGURES</w:t>
      </w:r>
    </w:p>
    <w:p w14:paraId="001A4C96" w14:textId="77777777" w:rsidR="00D51C73" w:rsidRDefault="003C511F">
      <w:pPr>
        <w:rPr>
          <w:rFonts w:ascii="Times New Roman" w:hAnsi="Times New Roman" w:cs="Times New Roman"/>
          <w:b/>
          <w:sz w:val="22"/>
          <w:szCs w:val="22"/>
        </w:rPr>
      </w:pPr>
      <w:r w:rsidRPr="003C511F">
        <w:rPr>
          <w:rFonts w:ascii="Times New Roman" w:hAnsi="Times New Roman" w:cs="Times New Roman"/>
          <w:b/>
          <w:noProof/>
          <w:sz w:val="22"/>
          <w:szCs w:val="22"/>
          <w:lang w:val="en-US"/>
        </w:rPr>
        <w:drawing>
          <wp:inline distT="0" distB="0" distL="0" distR="0" wp14:anchorId="7843917E" wp14:editId="5331932C">
            <wp:extent cx="5727700" cy="3758565"/>
            <wp:effectExtent l="0" t="0" r="1270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3758565"/>
                    </a:xfrm>
                    <a:prstGeom prst="rect">
                      <a:avLst/>
                    </a:prstGeom>
                  </pic:spPr>
                </pic:pic>
              </a:graphicData>
            </a:graphic>
          </wp:inline>
        </w:drawing>
      </w:r>
    </w:p>
    <w:p w14:paraId="0BF8CEC4" w14:textId="77777777" w:rsidR="002C1D47" w:rsidRDefault="00D51C73">
      <w:pPr>
        <w:rPr>
          <w:rFonts w:ascii="Times New Roman" w:hAnsi="Times New Roman" w:cs="Times New Roman"/>
          <w:sz w:val="22"/>
          <w:szCs w:val="22"/>
        </w:rPr>
      </w:pPr>
      <w:r>
        <w:rPr>
          <w:rFonts w:ascii="Times New Roman" w:hAnsi="Times New Roman" w:cs="Times New Roman"/>
          <w:b/>
          <w:sz w:val="22"/>
          <w:szCs w:val="22"/>
        </w:rPr>
        <w:t xml:space="preserve">Fig SF1. </w:t>
      </w:r>
      <w:r w:rsidRPr="00D51C73">
        <w:rPr>
          <w:rFonts w:ascii="Times New Roman" w:hAnsi="Times New Roman" w:cs="Times New Roman"/>
          <w:sz w:val="22"/>
          <w:szCs w:val="22"/>
        </w:rPr>
        <w:t xml:space="preserve">A – Box plot distribution of pseudogene disablements per </w:t>
      </w:r>
      <w:proofErr w:type="spellStart"/>
      <w:r w:rsidRPr="00D51C73">
        <w:rPr>
          <w:rFonts w:ascii="Times New Roman" w:hAnsi="Times New Roman" w:cs="Times New Roman"/>
          <w:sz w:val="22"/>
          <w:szCs w:val="22"/>
        </w:rPr>
        <w:t>bp</w:t>
      </w:r>
      <w:proofErr w:type="spellEnd"/>
      <w:r w:rsidRPr="00D51C73">
        <w:rPr>
          <w:rFonts w:ascii="Times New Roman" w:hAnsi="Times New Roman" w:cs="Times New Roman"/>
          <w:sz w:val="22"/>
          <w:szCs w:val="22"/>
        </w:rPr>
        <w:t xml:space="preserve"> in 18 mouse strains.</w:t>
      </w:r>
    </w:p>
    <w:p w14:paraId="6320F87D" w14:textId="77777777" w:rsidR="00D51C73" w:rsidRPr="003A78A8" w:rsidRDefault="00D51C73">
      <w:pPr>
        <w:rPr>
          <w:rFonts w:ascii="Times New Roman" w:hAnsi="Times New Roman" w:cs="Times New Roman"/>
          <w:b/>
          <w:sz w:val="22"/>
          <w:szCs w:val="22"/>
        </w:rPr>
      </w:pPr>
      <w:r>
        <w:rPr>
          <w:rFonts w:ascii="Times New Roman" w:hAnsi="Times New Roman" w:cs="Times New Roman"/>
          <w:b/>
          <w:sz w:val="22"/>
          <w:szCs w:val="22"/>
        </w:rPr>
        <w:t xml:space="preserve"> </w:t>
      </w:r>
    </w:p>
    <w:p w14:paraId="02E9BFFA" w14:textId="77777777" w:rsidR="003A78A8" w:rsidRDefault="009738DA">
      <w:pPr>
        <w:rPr>
          <w:rFonts w:ascii="Times New Roman" w:hAnsi="Times New Roman" w:cs="Times New Roman"/>
          <w:b/>
          <w:sz w:val="22"/>
          <w:szCs w:val="22"/>
        </w:rPr>
      </w:pPr>
      <w:r w:rsidRPr="009738DA">
        <w:rPr>
          <w:rFonts w:ascii="Times New Roman" w:hAnsi="Times New Roman" w:cs="Times New Roman"/>
          <w:b/>
          <w:noProof/>
          <w:sz w:val="22"/>
          <w:szCs w:val="22"/>
          <w:lang w:val="en-US"/>
        </w:rPr>
        <w:drawing>
          <wp:inline distT="0" distB="0" distL="0" distR="0" wp14:anchorId="2FE7D753" wp14:editId="6C3C6AE9">
            <wp:extent cx="5727700" cy="122491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1224915"/>
                    </a:xfrm>
                    <a:prstGeom prst="rect">
                      <a:avLst/>
                    </a:prstGeom>
                  </pic:spPr>
                </pic:pic>
              </a:graphicData>
            </a:graphic>
          </wp:inline>
        </w:drawing>
      </w:r>
    </w:p>
    <w:p w14:paraId="5C768594" w14:textId="77777777" w:rsidR="00D51C73" w:rsidRDefault="00D51C73">
      <w:pPr>
        <w:rPr>
          <w:rFonts w:ascii="Times New Roman" w:hAnsi="Times New Roman" w:cs="Times New Roman"/>
          <w:sz w:val="22"/>
          <w:szCs w:val="22"/>
        </w:rPr>
      </w:pPr>
      <w:r>
        <w:rPr>
          <w:rFonts w:ascii="Times New Roman" w:hAnsi="Times New Roman" w:cs="Times New Roman"/>
          <w:b/>
          <w:sz w:val="22"/>
          <w:szCs w:val="22"/>
        </w:rPr>
        <w:t xml:space="preserve">Fig SF1. </w:t>
      </w:r>
      <w:r>
        <w:rPr>
          <w:rFonts w:ascii="Times New Roman" w:hAnsi="Times New Roman" w:cs="Times New Roman"/>
          <w:sz w:val="22"/>
          <w:szCs w:val="22"/>
        </w:rPr>
        <w:t xml:space="preserve">B – Trends of disablement density per </w:t>
      </w:r>
      <w:proofErr w:type="spellStart"/>
      <w:r>
        <w:rPr>
          <w:rFonts w:ascii="Times New Roman" w:hAnsi="Times New Roman" w:cs="Times New Roman"/>
          <w:sz w:val="22"/>
          <w:szCs w:val="22"/>
        </w:rPr>
        <w:t>bp</w:t>
      </w:r>
      <w:proofErr w:type="spellEnd"/>
      <w:r>
        <w:rPr>
          <w:rFonts w:ascii="Times New Roman" w:hAnsi="Times New Roman" w:cs="Times New Roman"/>
          <w:sz w:val="22"/>
          <w:szCs w:val="22"/>
        </w:rPr>
        <w:t xml:space="preserve"> as function pseudogene sequence similarity to the parent in 18 mouse strains.</w:t>
      </w:r>
    </w:p>
    <w:p w14:paraId="49EF5B9B" w14:textId="77777777" w:rsidR="009738DA" w:rsidRDefault="009738DA">
      <w:pPr>
        <w:rPr>
          <w:rFonts w:ascii="Times New Roman" w:hAnsi="Times New Roman" w:cs="Times New Roman"/>
          <w:sz w:val="22"/>
          <w:szCs w:val="22"/>
        </w:rPr>
      </w:pPr>
      <w:r w:rsidRPr="009738DA">
        <w:rPr>
          <w:rFonts w:ascii="Times New Roman" w:hAnsi="Times New Roman" w:cs="Times New Roman"/>
          <w:noProof/>
          <w:sz w:val="22"/>
          <w:szCs w:val="22"/>
          <w:lang w:val="en-US"/>
        </w:rPr>
        <w:lastRenderedPageBreak/>
        <w:drawing>
          <wp:inline distT="0" distB="0" distL="0" distR="0" wp14:anchorId="64DE4BBA" wp14:editId="3F0C0BBE">
            <wp:extent cx="5727700" cy="5737860"/>
            <wp:effectExtent l="0" t="0" r="1270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5737860"/>
                    </a:xfrm>
                    <a:prstGeom prst="rect">
                      <a:avLst/>
                    </a:prstGeom>
                  </pic:spPr>
                </pic:pic>
              </a:graphicData>
            </a:graphic>
          </wp:inline>
        </w:drawing>
      </w:r>
    </w:p>
    <w:p w14:paraId="1BF3998B" w14:textId="77777777" w:rsidR="00FE48F1" w:rsidRDefault="009738DA">
      <w:pPr>
        <w:rPr>
          <w:rFonts w:ascii="Times New Roman" w:hAnsi="Times New Roman" w:cs="Times New Roman"/>
          <w:sz w:val="22"/>
          <w:szCs w:val="22"/>
        </w:rPr>
      </w:pPr>
      <w:r w:rsidRPr="00154EF4">
        <w:rPr>
          <w:rFonts w:ascii="Times New Roman" w:hAnsi="Times New Roman" w:cs="Times New Roman"/>
          <w:b/>
          <w:sz w:val="22"/>
          <w:szCs w:val="22"/>
        </w:rPr>
        <w:t>Fig</w:t>
      </w:r>
      <w:r w:rsidR="00154EF4" w:rsidRPr="00154EF4">
        <w:rPr>
          <w:rFonts w:ascii="Times New Roman" w:hAnsi="Times New Roman" w:cs="Times New Roman"/>
          <w:b/>
          <w:sz w:val="22"/>
          <w:szCs w:val="22"/>
        </w:rPr>
        <w:t xml:space="preserve"> SF2.</w:t>
      </w:r>
      <w:r w:rsidR="00154EF4">
        <w:rPr>
          <w:rFonts w:ascii="Times New Roman" w:hAnsi="Times New Roman" w:cs="Times New Roman"/>
          <w:sz w:val="22"/>
          <w:szCs w:val="22"/>
        </w:rPr>
        <w:t xml:space="preserve"> Average expression levels in adult mouse brain for pseudogene parent and non-parent protein coding genes.</w:t>
      </w:r>
    </w:p>
    <w:p w14:paraId="60E1B6CB" w14:textId="77777777" w:rsidR="00FE48F1" w:rsidRDefault="00FE48F1">
      <w:pPr>
        <w:rPr>
          <w:rFonts w:ascii="Times New Roman" w:hAnsi="Times New Roman" w:cs="Times New Roman"/>
          <w:sz w:val="22"/>
          <w:szCs w:val="22"/>
        </w:rPr>
      </w:pPr>
    </w:p>
    <w:p w14:paraId="68E72A4A" w14:textId="77777777" w:rsidR="00E73B31" w:rsidRDefault="00E73B31">
      <w:pPr>
        <w:rPr>
          <w:rFonts w:ascii="Times New Roman" w:hAnsi="Times New Roman" w:cs="Times New Roman"/>
          <w:sz w:val="22"/>
          <w:szCs w:val="22"/>
        </w:rPr>
      </w:pPr>
      <w:r w:rsidRPr="00E73B31">
        <w:rPr>
          <w:rFonts w:ascii="Times New Roman" w:hAnsi="Times New Roman" w:cs="Times New Roman"/>
          <w:noProof/>
          <w:sz w:val="22"/>
          <w:szCs w:val="22"/>
          <w:lang w:val="en-US"/>
        </w:rPr>
        <w:drawing>
          <wp:inline distT="0" distB="0" distL="0" distR="0" wp14:anchorId="2A64003F" wp14:editId="607E509B">
            <wp:extent cx="5727700" cy="3318510"/>
            <wp:effectExtent l="0" t="0" r="1270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318510"/>
                    </a:xfrm>
                    <a:prstGeom prst="rect">
                      <a:avLst/>
                    </a:prstGeom>
                  </pic:spPr>
                </pic:pic>
              </a:graphicData>
            </a:graphic>
          </wp:inline>
        </w:drawing>
      </w:r>
    </w:p>
    <w:p w14:paraId="7E9A15CF" w14:textId="5FF0308E" w:rsidR="009738DA" w:rsidRDefault="00E73B31">
      <w:pPr>
        <w:rPr>
          <w:rFonts w:ascii="Times New Roman" w:hAnsi="Times New Roman" w:cs="Times New Roman"/>
          <w:sz w:val="22"/>
          <w:szCs w:val="22"/>
        </w:rPr>
      </w:pPr>
      <w:r w:rsidRPr="00A141FD">
        <w:rPr>
          <w:rFonts w:ascii="Times New Roman" w:hAnsi="Times New Roman" w:cs="Times New Roman"/>
          <w:b/>
          <w:sz w:val="22"/>
          <w:szCs w:val="22"/>
        </w:rPr>
        <w:t>Fig SF3</w:t>
      </w:r>
      <w:r>
        <w:rPr>
          <w:rFonts w:ascii="Times New Roman" w:hAnsi="Times New Roman" w:cs="Times New Roman"/>
          <w:sz w:val="22"/>
          <w:szCs w:val="22"/>
        </w:rPr>
        <w:t xml:space="preserve">. </w:t>
      </w:r>
      <w:r w:rsidR="00A141FD">
        <w:rPr>
          <w:rFonts w:ascii="Times New Roman" w:hAnsi="Times New Roman" w:cs="Times New Roman"/>
          <w:sz w:val="22"/>
          <w:szCs w:val="22"/>
        </w:rPr>
        <w:t xml:space="preserve">A – </w:t>
      </w:r>
      <w:r w:rsidRPr="00E73B31">
        <w:rPr>
          <w:rFonts w:ascii="Times New Roman" w:hAnsi="Times New Roman" w:cs="Times New Roman"/>
          <w:sz w:val="22"/>
          <w:szCs w:val="22"/>
        </w:rPr>
        <w:t xml:space="preserve">Relationship between the number of pseudogenes and functional paralogs for a given parent gene (left – duplicated pseudogenes, right – processed pseudogenes). Fitting lines show a vague correlation between the number of functional vs disabled copies of a gene, with a linear fit for duplicated pseudogenes and a negative logarithmic fit for processed pseudogene. The </w:t>
      </w:r>
      <w:proofErr w:type="spellStart"/>
      <w:r w:rsidRPr="00E73B31">
        <w:rPr>
          <w:rFonts w:ascii="Times New Roman" w:hAnsi="Times New Roman" w:cs="Times New Roman"/>
          <w:sz w:val="22"/>
          <w:szCs w:val="22"/>
        </w:rPr>
        <w:t>gray</w:t>
      </w:r>
      <w:proofErr w:type="spellEnd"/>
      <w:r w:rsidRPr="00E73B31">
        <w:rPr>
          <w:rFonts w:ascii="Times New Roman" w:hAnsi="Times New Roman" w:cs="Times New Roman"/>
          <w:sz w:val="22"/>
          <w:szCs w:val="22"/>
        </w:rPr>
        <w:t xml:space="preserve"> area is the standard deviation. </w:t>
      </w:r>
      <w:r>
        <w:rPr>
          <w:rFonts w:ascii="Times New Roman" w:hAnsi="Times New Roman" w:cs="Times New Roman"/>
          <w:sz w:val="22"/>
          <w:szCs w:val="22"/>
        </w:rPr>
        <w:t>The dots are coloured by the average expression level of the parent gene in brain adult tissue in the range described in the heat scale above each figure. The black dots correspond to protein coding gene with an average expression level a</w:t>
      </w:r>
      <w:r w:rsidR="0063683B">
        <w:rPr>
          <w:rFonts w:ascii="Times New Roman" w:hAnsi="Times New Roman" w:cs="Times New Roman"/>
          <w:sz w:val="22"/>
          <w:szCs w:val="22"/>
        </w:rPr>
        <w:t xml:space="preserve">cross the strains lower than 5 </w:t>
      </w:r>
      <w:r>
        <w:rPr>
          <w:rFonts w:ascii="Times New Roman" w:hAnsi="Times New Roman" w:cs="Times New Roman"/>
          <w:sz w:val="22"/>
          <w:szCs w:val="22"/>
        </w:rPr>
        <w:t xml:space="preserve">FPKM. </w:t>
      </w:r>
    </w:p>
    <w:p w14:paraId="0CA4E430" w14:textId="144411AD" w:rsidR="00A141FD" w:rsidRDefault="00A141FD" w:rsidP="00EB3850">
      <w:pPr>
        <w:jc w:val="center"/>
        <w:rPr>
          <w:rFonts w:ascii="Times New Roman" w:hAnsi="Times New Roman" w:cs="Times New Roman"/>
          <w:sz w:val="22"/>
          <w:szCs w:val="22"/>
        </w:rPr>
      </w:pPr>
      <w:r w:rsidRPr="00A141FD">
        <w:rPr>
          <w:rFonts w:ascii="Times New Roman" w:hAnsi="Times New Roman" w:cs="Times New Roman"/>
          <w:noProof/>
          <w:sz w:val="22"/>
          <w:szCs w:val="22"/>
          <w:lang w:val="en-US"/>
        </w:rPr>
        <w:drawing>
          <wp:inline distT="0" distB="0" distL="0" distR="0" wp14:anchorId="1266E813" wp14:editId="1375D9AC">
            <wp:extent cx="3426647" cy="3578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0733" cy="3582492"/>
                    </a:xfrm>
                    <a:prstGeom prst="rect">
                      <a:avLst/>
                    </a:prstGeom>
                  </pic:spPr>
                </pic:pic>
              </a:graphicData>
            </a:graphic>
          </wp:inline>
        </w:drawing>
      </w:r>
    </w:p>
    <w:p w14:paraId="7D564C71" w14:textId="63485A0C" w:rsidR="00A141FD" w:rsidRDefault="00A141FD">
      <w:pPr>
        <w:rPr>
          <w:rFonts w:ascii="Times New Roman" w:hAnsi="Times New Roman" w:cs="Times New Roman"/>
          <w:sz w:val="22"/>
          <w:szCs w:val="22"/>
        </w:rPr>
      </w:pPr>
      <w:r w:rsidRPr="00A141FD">
        <w:rPr>
          <w:rFonts w:ascii="Times New Roman" w:hAnsi="Times New Roman" w:cs="Times New Roman"/>
          <w:b/>
          <w:sz w:val="22"/>
          <w:szCs w:val="22"/>
        </w:rPr>
        <w:t>Fig SF3</w:t>
      </w:r>
      <w:r>
        <w:rPr>
          <w:rFonts w:ascii="Times New Roman" w:hAnsi="Times New Roman" w:cs="Times New Roman"/>
          <w:b/>
          <w:sz w:val="22"/>
          <w:szCs w:val="22"/>
        </w:rPr>
        <w:t>.</w:t>
      </w:r>
      <w:r w:rsidRPr="00A141FD">
        <w:rPr>
          <w:rFonts w:ascii="Times New Roman" w:hAnsi="Times New Roman" w:cs="Times New Roman"/>
          <w:sz w:val="22"/>
          <w:szCs w:val="22"/>
        </w:rPr>
        <w:t xml:space="preserve"> B</w:t>
      </w:r>
      <w:r>
        <w:rPr>
          <w:rFonts w:ascii="Times New Roman" w:hAnsi="Times New Roman" w:cs="Times New Roman"/>
          <w:b/>
          <w:sz w:val="22"/>
          <w:szCs w:val="22"/>
        </w:rPr>
        <w:t xml:space="preserve"> – </w:t>
      </w:r>
      <w:r w:rsidRPr="00A141FD">
        <w:rPr>
          <w:rFonts w:ascii="Times New Roman" w:hAnsi="Times New Roman" w:cs="Times New Roman"/>
          <w:sz w:val="22"/>
          <w:szCs w:val="22"/>
        </w:rPr>
        <w:t xml:space="preserve">Distribution of </w:t>
      </w:r>
      <w:r>
        <w:rPr>
          <w:rFonts w:ascii="Times New Roman" w:hAnsi="Times New Roman" w:cs="Times New Roman"/>
          <w:sz w:val="22"/>
          <w:szCs w:val="22"/>
        </w:rPr>
        <w:t>L1-flanked</w:t>
      </w:r>
      <w:r w:rsidRPr="00A141FD">
        <w:rPr>
          <w:rFonts w:ascii="Times New Roman" w:hAnsi="Times New Roman" w:cs="Times New Roman"/>
          <w:sz w:val="22"/>
          <w:szCs w:val="22"/>
        </w:rPr>
        <w:t xml:space="preserve"> pseudogenes (y-axis) as function of age (x-axis). The pseudogene age is approximated as DNA sequence similarity to the parent gene</w:t>
      </w:r>
    </w:p>
    <w:p w14:paraId="5A11F6C8" w14:textId="77777777" w:rsidR="00E73B31" w:rsidRDefault="00E73B31">
      <w:pPr>
        <w:rPr>
          <w:rFonts w:ascii="Times New Roman" w:hAnsi="Times New Roman" w:cs="Times New Roman"/>
          <w:sz w:val="22"/>
          <w:szCs w:val="22"/>
        </w:rPr>
      </w:pPr>
    </w:p>
    <w:p w14:paraId="5ACD8F56" w14:textId="54DB8935" w:rsidR="00B0275E" w:rsidRDefault="00B0275E" w:rsidP="00B0275E">
      <w:pPr>
        <w:rPr>
          <w:rFonts w:ascii="Times New Roman" w:hAnsi="Times New Roman" w:cs="Times New Roman"/>
          <w:sz w:val="22"/>
          <w:szCs w:val="22"/>
        </w:rPr>
      </w:pPr>
    </w:p>
    <w:p w14:paraId="4756E21A" w14:textId="77777777" w:rsidR="00E616BE" w:rsidRDefault="00E616BE" w:rsidP="00B0275E">
      <w:pPr>
        <w:rPr>
          <w:rFonts w:ascii="Times New Roman" w:hAnsi="Times New Roman" w:cs="Times New Roman"/>
          <w:sz w:val="22"/>
          <w:szCs w:val="22"/>
        </w:rPr>
      </w:pPr>
    </w:p>
    <w:p w14:paraId="6B2CE3C6" w14:textId="4A342285" w:rsidR="00E616BE" w:rsidRDefault="00AF0EFE" w:rsidP="00E616BE">
      <w:pPr>
        <w:jc w:val="center"/>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12A2E1A2" wp14:editId="22D6E34B">
            <wp:extent cx="4446702" cy="4574540"/>
            <wp:effectExtent l="0" t="0" r="0" b="0"/>
            <wp:docPr id="11" name="Picture 11" descr="../../../Desktop/new_pseudogenes/transcription/output/EmbTranscriptionScatter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new_pseudogenes/transcription/output/EmbTranscriptionScatterLo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943" cy="4578903"/>
                    </a:xfrm>
                    <a:prstGeom prst="rect">
                      <a:avLst/>
                    </a:prstGeom>
                    <a:noFill/>
                    <a:ln>
                      <a:noFill/>
                    </a:ln>
                  </pic:spPr>
                </pic:pic>
              </a:graphicData>
            </a:graphic>
          </wp:inline>
        </w:drawing>
      </w:r>
    </w:p>
    <w:p w14:paraId="342B0516" w14:textId="77777777" w:rsidR="00E616BE" w:rsidRDefault="00E616BE" w:rsidP="00B0275E">
      <w:pPr>
        <w:rPr>
          <w:rFonts w:ascii="Times New Roman" w:hAnsi="Times New Roman" w:cs="Times New Roman"/>
          <w:sz w:val="22"/>
          <w:szCs w:val="22"/>
        </w:rPr>
      </w:pPr>
    </w:p>
    <w:p w14:paraId="716EF508" w14:textId="776AE49D" w:rsidR="00E616BE" w:rsidRDefault="00E616BE" w:rsidP="00B0275E">
      <w:pPr>
        <w:rPr>
          <w:rFonts w:ascii="Times New Roman" w:hAnsi="Times New Roman" w:cs="Times New Roman"/>
          <w:sz w:val="22"/>
          <w:szCs w:val="22"/>
        </w:rPr>
      </w:pPr>
      <w:r w:rsidRPr="00AF0EFE">
        <w:rPr>
          <w:rFonts w:ascii="Times New Roman" w:hAnsi="Times New Roman" w:cs="Times New Roman"/>
          <w:b/>
          <w:sz w:val="22"/>
          <w:szCs w:val="22"/>
        </w:rPr>
        <w:t>Fig SF4</w:t>
      </w:r>
      <w:r>
        <w:rPr>
          <w:rFonts w:ascii="Times New Roman" w:hAnsi="Times New Roman" w:cs="Times New Roman"/>
          <w:sz w:val="22"/>
          <w:szCs w:val="22"/>
        </w:rPr>
        <w:t xml:space="preserve">. </w:t>
      </w:r>
      <w:r w:rsidR="004F2E2A">
        <w:rPr>
          <w:rFonts w:ascii="Times New Roman" w:hAnsi="Times New Roman" w:cs="Times New Roman"/>
          <w:sz w:val="22"/>
          <w:szCs w:val="22"/>
        </w:rPr>
        <w:t>Transcriptional activity of a gene</w:t>
      </w:r>
      <w:r w:rsidR="00AF0EFE">
        <w:rPr>
          <w:rFonts w:ascii="Times New Roman" w:hAnsi="Times New Roman" w:cs="Times New Roman"/>
          <w:sz w:val="22"/>
          <w:szCs w:val="22"/>
        </w:rPr>
        <w:t xml:space="preserve"> vs t</w:t>
      </w:r>
      <w:r w:rsidR="004F2E2A">
        <w:rPr>
          <w:rFonts w:ascii="Times New Roman" w:hAnsi="Times New Roman" w:cs="Times New Roman"/>
          <w:sz w:val="22"/>
          <w:szCs w:val="22"/>
        </w:rPr>
        <w:t xml:space="preserve">he </w:t>
      </w:r>
      <w:r w:rsidR="00AF0EFE">
        <w:rPr>
          <w:rFonts w:ascii="Times New Roman" w:hAnsi="Times New Roman" w:cs="Times New Roman"/>
          <w:sz w:val="22"/>
          <w:szCs w:val="22"/>
        </w:rPr>
        <w:t>number</w:t>
      </w:r>
      <w:r w:rsidR="004F2E2A">
        <w:rPr>
          <w:rFonts w:ascii="Times New Roman" w:hAnsi="Times New Roman" w:cs="Times New Roman"/>
          <w:sz w:val="22"/>
          <w:szCs w:val="22"/>
        </w:rPr>
        <w:t xml:space="preserve"> of its associated</w:t>
      </w:r>
      <w:r w:rsidR="00AF0EFE">
        <w:rPr>
          <w:rFonts w:ascii="Times New Roman" w:hAnsi="Times New Roman" w:cs="Times New Roman"/>
          <w:sz w:val="22"/>
          <w:szCs w:val="22"/>
        </w:rPr>
        <w:t xml:space="preserve"> pseudogenes</w:t>
      </w:r>
      <w:r w:rsidR="004F2E2A">
        <w:rPr>
          <w:rFonts w:ascii="Times New Roman" w:hAnsi="Times New Roman" w:cs="Times New Roman"/>
          <w:sz w:val="22"/>
          <w:szCs w:val="22"/>
        </w:rPr>
        <w:t xml:space="preserve"> </w:t>
      </w:r>
      <w:r w:rsidR="00AF0EFE">
        <w:rPr>
          <w:rFonts w:ascii="Times New Roman" w:hAnsi="Times New Roman" w:cs="Times New Roman"/>
          <w:sz w:val="22"/>
          <w:szCs w:val="22"/>
        </w:rPr>
        <w:t>at different early embryonic developmental time points.</w:t>
      </w:r>
    </w:p>
    <w:p w14:paraId="38B91EA0" w14:textId="77777777" w:rsidR="008254F3" w:rsidRDefault="008254F3" w:rsidP="00B0275E">
      <w:pPr>
        <w:rPr>
          <w:rFonts w:ascii="Times New Roman" w:hAnsi="Times New Roman" w:cs="Times New Roman"/>
          <w:sz w:val="22"/>
          <w:szCs w:val="22"/>
        </w:rPr>
      </w:pPr>
    </w:p>
    <w:p w14:paraId="30D8A7C2" w14:textId="77777777" w:rsidR="008254F3" w:rsidRDefault="008254F3" w:rsidP="00B0275E">
      <w:pPr>
        <w:rPr>
          <w:rFonts w:ascii="Times New Roman" w:hAnsi="Times New Roman" w:cs="Times New Roman"/>
          <w:sz w:val="22"/>
          <w:szCs w:val="22"/>
        </w:rPr>
      </w:pPr>
    </w:p>
    <w:p w14:paraId="7307E817" w14:textId="77777777" w:rsidR="00981E47" w:rsidRDefault="00981E47" w:rsidP="00981E47">
      <w:pPr>
        <w:jc w:val="center"/>
        <w:rPr>
          <w:rFonts w:ascii="Times New Roman" w:hAnsi="Times New Roman" w:cs="Times New Roman"/>
          <w:sz w:val="22"/>
          <w:szCs w:val="22"/>
        </w:rPr>
      </w:pPr>
      <w:r w:rsidRPr="00A141FD">
        <w:rPr>
          <w:rFonts w:ascii="Times New Roman" w:hAnsi="Times New Roman" w:cs="Times New Roman"/>
          <w:noProof/>
          <w:sz w:val="22"/>
          <w:szCs w:val="22"/>
          <w:lang w:val="en-US"/>
        </w:rPr>
        <w:drawing>
          <wp:inline distT="0" distB="0" distL="0" distR="0" wp14:anchorId="1F59DF26" wp14:editId="55D27564">
            <wp:extent cx="3023235" cy="23792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6248" cy="2389513"/>
                    </a:xfrm>
                    <a:prstGeom prst="rect">
                      <a:avLst/>
                    </a:prstGeom>
                  </pic:spPr>
                </pic:pic>
              </a:graphicData>
            </a:graphic>
          </wp:inline>
        </w:drawing>
      </w:r>
    </w:p>
    <w:p w14:paraId="115FB2C5" w14:textId="7BAA1790" w:rsidR="00981E47" w:rsidRDefault="00981E47" w:rsidP="00981E47">
      <w:pPr>
        <w:rPr>
          <w:rFonts w:ascii="Times New Roman" w:hAnsi="Times New Roman" w:cs="Times New Roman"/>
          <w:sz w:val="22"/>
          <w:szCs w:val="22"/>
        </w:rPr>
      </w:pPr>
      <w:r w:rsidRPr="00A141FD">
        <w:rPr>
          <w:rFonts w:ascii="Times New Roman" w:hAnsi="Times New Roman" w:cs="Times New Roman"/>
          <w:b/>
          <w:sz w:val="22"/>
          <w:szCs w:val="22"/>
        </w:rPr>
        <w:t>Fig SF</w:t>
      </w:r>
      <w:r w:rsidR="00E616BE">
        <w:rPr>
          <w:rFonts w:ascii="Times New Roman" w:hAnsi="Times New Roman" w:cs="Times New Roman"/>
          <w:b/>
          <w:sz w:val="22"/>
          <w:szCs w:val="22"/>
        </w:rPr>
        <w:t>5</w:t>
      </w:r>
      <w:r>
        <w:rPr>
          <w:rFonts w:ascii="Times New Roman" w:hAnsi="Times New Roman" w:cs="Times New Roman"/>
          <w:sz w:val="22"/>
          <w:szCs w:val="22"/>
        </w:rPr>
        <w:t>. Manual annotation curation workflow.</w:t>
      </w:r>
    </w:p>
    <w:p w14:paraId="72319401" w14:textId="77777777" w:rsidR="00981E47" w:rsidRDefault="00981E47" w:rsidP="00B0275E">
      <w:pPr>
        <w:rPr>
          <w:rFonts w:ascii="Times New Roman" w:hAnsi="Times New Roman" w:cs="Times New Roman"/>
          <w:sz w:val="22"/>
          <w:szCs w:val="22"/>
        </w:rPr>
      </w:pPr>
    </w:p>
    <w:p w14:paraId="6172669B" w14:textId="77777777" w:rsidR="00B0275E" w:rsidRDefault="00B0275E">
      <w:pPr>
        <w:rPr>
          <w:rFonts w:ascii="Times New Roman" w:hAnsi="Times New Roman" w:cs="Times New Roman"/>
          <w:sz w:val="22"/>
          <w:szCs w:val="22"/>
        </w:rPr>
      </w:pPr>
    </w:p>
    <w:p w14:paraId="7BB2EE66" w14:textId="77777777" w:rsidR="00B0275E" w:rsidRDefault="00B0275E">
      <w:pPr>
        <w:rPr>
          <w:rFonts w:ascii="Times New Roman" w:hAnsi="Times New Roman" w:cs="Times New Roman"/>
          <w:sz w:val="22"/>
          <w:szCs w:val="22"/>
        </w:rPr>
      </w:pPr>
    </w:p>
    <w:p w14:paraId="1A217D4E" w14:textId="156A556A" w:rsidR="000423D3" w:rsidRPr="000423D3" w:rsidRDefault="000423D3" w:rsidP="000423D3">
      <w:pPr>
        <w:spacing w:after="120" w:line="276" w:lineRule="auto"/>
        <w:jc w:val="center"/>
        <w:rPr>
          <w:rFonts w:ascii="Times New Roman" w:hAnsi="Times New Roman" w:cs="Times New Roman"/>
          <w:b/>
          <w:sz w:val="30"/>
          <w:szCs w:val="30"/>
        </w:rPr>
      </w:pPr>
      <w:r w:rsidRPr="000423D3">
        <w:rPr>
          <w:rFonts w:ascii="Times New Roman" w:hAnsi="Times New Roman" w:cs="Times New Roman"/>
          <w:b/>
          <w:sz w:val="30"/>
          <w:szCs w:val="30"/>
        </w:rPr>
        <w:br w:type="column"/>
        <w:t>Tables</w:t>
      </w:r>
    </w:p>
    <w:p w14:paraId="3DE5535A" w14:textId="11D0E192" w:rsidR="000423D3" w:rsidRPr="000423D3" w:rsidRDefault="000423D3" w:rsidP="000423D3">
      <w:pPr>
        <w:spacing w:after="120" w:line="276" w:lineRule="auto"/>
        <w:jc w:val="both"/>
        <w:rPr>
          <w:rFonts w:ascii="Times New Roman" w:eastAsia="Arial" w:hAnsi="Times New Roman" w:cs="Times New Roman"/>
          <w:sz w:val="22"/>
          <w:lang w:val="en-US"/>
        </w:rPr>
      </w:pPr>
      <w:r w:rsidRPr="000423D3">
        <w:rPr>
          <w:rFonts w:ascii="Times New Roman" w:eastAsia="Arial" w:hAnsi="Times New Roman" w:cs="Times New Roman"/>
          <w:b/>
          <w:sz w:val="22"/>
          <w:lang w:val="en-US"/>
        </w:rPr>
        <w:t>Table S1.</w:t>
      </w:r>
      <w:r w:rsidRPr="000423D3">
        <w:rPr>
          <w:rFonts w:ascii="Times New Roman" w:eastAsia="Arial" w:hAnsi="Times New Roman" w:cs="Times New Roman"/>
          <w:sz w:val="22"/>
          <w:lang w:val="en-US"/>
        </w:rPr>
        <w:t xml:space="preserve"> Reference genome automatic pseudogene annotation in mouse and human.</w:t>
      </w:r>
    </w:p>
    <w:tbl>
      <w:tblPr>
        <w:tblStyle w:val="PlainTable21"/>
        <w:tblW w:w="6908" w:type="dxa"/>
        <w:tblLayout w:type="fixed"/>
        <w:tblLook w:val="0600" w:firstRow="0" w:lastRow="0" w:firstColumn="0" w:lastColumn="0" w:noHBand="1" w:noVBand="1"/>
      </w:tblPr>
      <w:tblGrid>
        <w:gridCol w:w="887"/>
        <w:gridCol w:w="962"/>
        <w:gridCol w:w="159"/>
        <w:gridCol w:w="804"/>
        <w:gridCol w:w="162"/>
        <w:gridCol w:w="723"/>
        <w:gridCol w:w="169"/>
        <w:gridCol w:w="1335"/>
        <w:gridCol w:w="500"/>
        <w:gridCol w:w="1180"/>
        <w:gridCol w:w="27"/>
      </w:tblGrid>
      <w:tr w:rsidR="000423D3" w:rsidRPr="000423D3" w14:paraId="01D2ABA9" w14:textId="77777777" w:rsidTr="003259B6">
        <w:trPr>
          <w:trHeight w:val="140"/>
        </w:trPr>
        <w:tc>
          <w:tcPr>
            <w:tcW w:w="887" w:type="dxa"/>
            <w:vMerge w:val="restart"/>
            <w:tcBorders>
              <w:top w:val="single" w:sz="4" w:space="0" w:color="000000"/>
            </w:tcBorders>
          </w:tcPr>
          <w:p w14:paraId="21BB8016" w14:textId="77777777" w:rsidR="000423D3" w:rsidRPr="000423D3" w:rsidRDefault="000423D3" w:rsidP="000423D3">
            <w:pPr>
              <w:contextualSpacing/>
              <w:rPr>
                <w:rFonts w:ascii="Times New Roman" w:hAnsi="Times New Roman" w:cs="Times New Roman"/>
                <w:b/>
                <w:lang w:val="en-US"/>
              </w:rPr>
            </w:pPr>
          </w:p>
        </w:tc>
        <w:tc>
          <w:tcPr>
            <w:tcW w:w="2979" w:type="dxa"/>
            <w:gridSpan w:val="6"/>
            <w:tcBorders>
              <w:top w:val="single" w:sz="4" w:space="0" w:color="000000"/>
              <w:bottom w:val="single" w:sz="4" w:space="0" w:color="000000"/>
            </w:tcBorders>
          </w:tcPr>
          <w:p w14:paraId="312D7E0C" w14:textId="77777777" w:rsidR="000423D3" w:rsidRPr="000423D3" w:rsidRDefault="000423D3" w:rsidP="000423D3">
            <w:pPr>
              <w:ind w:left="74"/>
              <w:contextualSpacing/>
              <w:jc w:val="center"/>
              <w:rPr>
                <w:rFonts w:ascii="Times New Roman" w:hAnsi="Times New Roman" w:cs="Times New Roman"/>
                <w:b/>
                <w:lang w:val="en-US"/>
              </w:rPr>
            </w:pPr>
            <w:proofErr w:type="spellStart"/>
            <w:r w:rsidRPr="000423D3">
              <w:rPr>
                <w:rFonts w:ascii="Times New Roman" w:hAnsi="Times New Roman" w:cs="Times New Roman"/>
                <w:b/>
                <w:lang w:val="en-US"/>
              </w:rPr>
              <w:t>PseudoPipe</w:t>
            </w:r>
            <w:proofErr w:type="spellEnd"/>
            <w:r w:rsidRPr="000423D3">
              <w:rPr>
                <w:rFonts w:ascii="Times New Roman" w:hAnsi="Times New Roman" w:cs="Times New Roman"/>
                <w:b/>
                <w:lang w:val="en-US"/>
              </w:rPr>
              <w:t xml:space="preserve"> (PP)</w:t>
            </w:r>
          </w:p>
        </w:tc>
        <w:tc>
          <w:tcPr>
            <w:tcW w:w="1835" w:type="dxa"/>
            <w:gridSpan w:val="2"/>
            <w:vMerge w:val="restart"/>
            <w:tcBorders>
              <w:top w:val="single" w:sz="4" w:space="0" w:color="000000"/>
            </w:tcBorders>
          </w:tcPr>
          <w:p w14:paraId="394952B9" w14:textId="77777777" w:rsidR="000423D3" w:rsidRPr="000423D3" w:rsidRDefault="000423D3" w:rsidP="000423D3">
            <w:pPr>
              <w:ind w:left="-129" w:right="-112"/>
              <w:contextualSpacing/>
              <w:jc w:val="center"/>
              <w:rPr>
                <w:rFonts w:ascii="Times New Roman" w:hAnsi="Times New Roman" w:cs="Times New Roman"/>
                <w:b/>
                <w:lang w:val="en-US"/>
              </w:rPr>
            </w:pPr>
            <w:proofErr w:type="spellStart"/>
            <w:r w:rsidRPr="000423D3">
              <w:rPr>
                <w:rFonts w:ascii="Times New Roman" w:hAnsi="Times New Roman" w:cs="Times New Roman"/>
                <w:b/>
                <w:lang w:val="en-US"/>
              </w:rPr>
              <w:t>RetroFinder</w:t>
            </w:r>
            <w:proofErr w:type="spellEnd"/>
          </w:p>
          <w:p w14:paraId="4CF75E2B" w14:textId="77777777" w:rsidR="000423D3" w:rsidRPr="000423D3" w:rsidRDefault="000423D3" w:rsidP="000423D3">
            <w:pPr>
              <w:contextualSpacing/>
              <w:jc w:val="center"/>
              <w:rPr>
                <w:rFonts w:ascii="Times New Roman" w:hAnsi="Times New Roman" w:cs="Times New Roman"/>
                <w:b/>
                <w:lang w:val="en-US"/>
              </w:rPr>
            </w:pPr>
            <w:r w:rsidRPr="000423D3">
              <w:rPr>
                <w:rFonts w:ascii="Times New Roman" w:hAnsi="Times New Roman" w:cs="Times New Roman"/>
                <w:b/>
                <w:lang w:val="en-US"/>
              </w:rPr>
              <w:t>(RF)</w:t>
            </w:r>
          </w:p>
        </w:tc>
        <w:tc>
          <w:tcPr>
            <w:tcW w:w="1207" w:type="dxa"/>
            <w:gridSpan w:val="2"/>
            <w:vMerge w:val="restart"/>
            <w:tcBorders>
              <w:top w:val="single" w:sz="4" w:space="0" w:color="000000"/>
            </w:tcBorders>
          </w:tcPr>
          <w:p w14:paraId="48E48517" w14:textId="77777777" w:rsidR="000423D3" w:rsidRPr="000423D3" w:rsidRDefault="000423D3" w:rsidP="000423D3">
            <w:pPr>
              <w:ind w:left="-105"/>
              <w:contextualSpacing/>
              <w:jc w:val="center"/>
              <w:rPr>
                <w:rFonts w:ascii="Times New Roman" w:hAnsi="Times New Roman" w:cs="Times New Roman"/>
                <w:b/>
                <w:lang w:val="en-US"/>
              </w:rPr>
            </w:pPr>
            <w:r w:rsidRPr="000423D3">
              <w:rPr>
                <w:rFonts w:ascii="Times New Roman" w:hAnsi="Times New Roman" w:cs="Times New Roman"/>
                <w:b/>
                <w:lang w:val="en-US"/>
              </w:rPr>
              <w:t>PP-RF overlap</w:t>
            </w:r>
          </w:p>
        </w:tc>
      </w:tr>
      <w:tr w:rsidR="000423D3" w:rsidRPr="000423D3" w14:paraId="5BDF5F1B" w14:textId="77777777" w:rsidTr="003259B6">
        <w:trPr>
          <w:trHeight w:val="20"/>
        </w:trPr>
        <w:tc>
          <w:tcPr>
            <w:tcW w:w="887" w:type="dxa"/>
            <w:vMerge/>
            <w:tcBorders>
              <w:bottom w:val="single" w:sz="4" w:space="0" w:color="000000"/>
            </w:tcBorders>
          </w:tcPr>
          <w:p w14:paraId="0A101FE1" w14:textId="77777777" w:rsidR="000423D3" w:rsidRPr="000423D3" w:rsidRDefault="000423D3" w:rsidP="000423D3">
            <w:pPr>
              <w:ind w:left="100"/>
              <w:contextualSpacing/>
              <w:jc w:val="both"/>
              <w:rPr>
                <w:rFonts w:ascii="Times New Roman" w:hAnsi="Times New Roman" w:cs="Times New Roman"/>
                <w:lang w:val="en-US"/>
              </w:rPr>
            </w:pPr>
          </w:p>
        </w:tc>
        <w:tc>
          <w:tcPr>
            <w:tcW w:w="1121" w:type="dxa"/>
            <w:gridSpan w:val="2"/>
            <w:tcBorders>
              <w:top w:val="single" w:sz="4" w:space="0" w:color="000000"/>
              <w:bottom w:val="single" w:sz="4" w:space="0" w:color="000000"/>
            </w:tcBorders>
          </w:tcPr>
          <w:p w14:paraId="27A3B809" w14:textId="77777777" w:rsidR="000423D3" w:rsidRPr="000423D3" w:rsidRDefault="000423D3" w:rsidP="000423D3">
            <w:pPr>
              <w:ind w:left="-106" w:right="-112"/>
              <w:contextualSpacing/>
              <w:jc w:val="center"/>
              <w:rPr>
                <w:rFonts w:ascii="Times New Roman" w:hAnsi="Times New Roman" w:cs="Times New Roman"/>
                <w:lang w:val="en-US"/>
              </w:rPr>
            </w:pPr>
            <w:r w:rsidRPr="000423D3">
              <w:rPr>
                <w:rFonts w:ascii="Times New Roman" w:hAnsi="Times New Roman" w:cs="Times New Roman"/>
                <w:lang w:val="en-US"/>
              </w:rPr>
              <w:t>Autosomes</w:t>
            </w:r>
          </w:p>
        </w:tc>
        <w:tc>
          <w:tcPr>
            <w:tcW w:w="966" w:type="dxa"/>
            <w:gridSpan w:val="2"/>
            <w:tcBorders>
              <w:top w:val="single" w:sz="4" w:space="0" w:color="000000"/>
              <w:bottom w:val="single" w:sz="4" w:space="0" w:color="000000"/>
            </w:tcBorders>
          </w:tcPr>
          <w:p w14:paraId="4ED7EBB4" w14:textId="77777777" w:rsidR="000423D3" w:rsidRPr="000423D3" w:rsidRDefault="000423D3" w:rsidP="000423D3">
            <w:pPr>
              <w:ind w:left="-103" w:right="-112"/>
              <w:contextualSpacing/>
              <w:jc w:val="center"/>
              <w:rPr>
                <w:rFonts w:ascii="Times New Roman" w:hAnsi="Times New Roman" w:cs="Times New Roman"/>
                <w:lang w:val="en-US"/>
              </w:rPr>
            </w:pPr>
            <w:r w:rsidRPr="000423D3">
              <w:rPr>
                <w:rFonts w:ascii="Times New Roman" w:hAnsi="Times New Roman" w:cs="Times New Roman"/>
                <w:lang w:val="en-US"/>
              </w:rPr>
              <w:t>Sex Chr.</w:t>
            </w:r>
          </w:p>
        </w:tc>
        <w:tc>
          <w:tcPr>
            <w:tcW w:w="892" w:type="dxa"/>
            <w:gridSpan w:val="2"/>
            <w:tcBorders>
              <w:top w:val="single" w:sz="4" w:space="0" w:color="000000"/>
              <w:bottom w:val="single" w:sz="4" w:space="0" w:color="000000"/>
            </w:tcBorders>
          </w:tcPr>
          <w:p w14:paraId="4C7A3D0E" w14:textId="77777777" w:rsidR="000423D3" w:rsidRPr="000423D3" w:rsidRDefault="000423D3" w:rsidP="000423D3">
            <w:pPr>
              <w:ind w:left="-103"/>
              <w:contextualSpacing/>
              <w:jc w:val="center"/>
              <w:rPr>
                <w:rFonts w:ascii="Times New Roman" w:hAnsi="Times New Roman" w:cs="Times New Roman"/>
                <w:lang w:val="en-US"/>
              </w:rPr>
            </w:pPr>
            <w:r w:rsidRPr="000423D3">
              <w:rPr>
                <w:rFonts w:ascii="Times New Roman" w:hAnsi="Times New Roman" w:cs="Times New Roman"/>
                <w:lang w:val="en-US"/>
              </w:rPr>
              <w:t>Others*</w:t>
            </w:r>
          </w:p>
        </w:tc>
        <w:tc>
          <w:tcPr>
            <w:tcW w:w="1835" w:type="dxa"/>
            <w:gridSpan w:val="2"/>
            <w:vMerge/>
            <w:tcBorders>
              <w:bottom w:val="single" w:sz="4" w:space="0" w:color="000000"/>
            </w:tcBorders>
          </w:tcPr>
          <w:p w14:paraId="08853062" w14:textId="77777777" w:rsidR="000423D3" w:rsidRPr="000423D3" w:rsidRDefault="000423D3" w:rsidP="000423D3">
            <w:pPr>
              <w:ind w:left="100"/>
              <w:contextualSpacing/>
              <w:jc w:val="center"/>
              <w:rPr>
                <w:rFonts w:ascii="Times New Roman" w:hAnsi="Times New Roman" w:cs="Times New Roman"/>
                <w:lang w:val="en-US"/>
              </w:rPr>
            </w:pPr>
          </w:p>
        </w:tc>
        <w:tc>
          <w:tcPr>
            <w:tcW w:w="1207" w:type="dxa"/>
            <w:gridSpan w:val="2"/>
            <w:vMerge/>
            <w:tcBorders>
              <w:bottom w:val="single" w:sz="4" w:space="0" w:color="000000"/>
            </w:tcBorders>
          </w:tcPr>
          <w:p w14:paraId="789DE176" w14:textId="77777777" w:rsidR="000423D3" w:rsidRPr="000423D3" w:rsidRDefault="000423D3" w:rsidP="000423D3">
            <w:pPr>
              <w:ind w:left="100"/>
              <w:contextualSpacing/>
              <w:rPr>
                <w:rFonts w:ascii="Times New Roman" w:hAnsi="Times New Roman" w:cs="Times New Roman"/>
                <w:lang w:val="en-US"/>
              </w:rPr>
            </w:pPr>
          </w:p>
        </w:tc>
      </w:tr>
      <w:tr w:rsidR="000423D3" w:rsidRPr="000423D3" w14:paraId="7D2F3D7E" w14:textId="77777777" w:rsidTr="003259B6">
        <w:trPr>
          <w:trHeight w:val="278"/>
        </w:trPr>
        <w:tc>
          <w:tcPr>
            <w:tcW w:w="887" w:type="dxa"/>
            <w:tcBorders>
              <w:top w:val="single" w:sz="4" w:space="0" w:color="000000"/>
              <w:bottom w:val="nil"/>
            </w:tcBorders>
          </w:tcPr>
          <w:p w14:paraId="235076BC" w14:textId="77777777" w:rsidR="000423D3" w:rsidRPr="000423D3" w:rsidRDefault="000423D3" w:rsidP="000423D3">
            <w:pPr>
              <w:ind w:left="-113"/>
              <w:contextualSpacing/>
              <w:rPr>
                <w:rFonts w:ascii="Times New Roman" w:hAnsi="Times New Roman" w:cs="Times New Roman"/>
                <w:b/>
                <w:lang w:val="en-US"/>
              </w:rPr>
            </w:pPr>
            <w:r w:rsidRPr="000423D3">
              <w:rPr>
                <w:rFonts w:ascii="Times New Roman" w:hAnsi="Times New Roman" w:cs="Times New Roman"/>
                <w:b/>
                <w:lang w:val="en-US"/>
              </w:rPr>
              <w:t>Mouse</w:t>
            </w:r>
          </w:p>
        </w:tc>
        <w:tc>
          <w:tcPr>
            <w:tcW w:w="1121" w:type="dxa"/>
            <w:gridSpan w:val="2"/>
            <w:tcBorders>
              <w:top w:val="single" w:sz="4" w:space="0" w:color="000000"/>
              <w:bottom w:val="nil"/>
            </w:tcBorders>
          </w:tcPr>
          <w:p w14:paraId="60E7E1A9" w14:textId="77777777" w:rsidR="000423D3" w:rsidRPr="000423D3" w:rsidRDefault="000423D3" w:rsidP="000423D3">
            <w:pPr>
              <w:ind w:left="-128"/>
              <w:contextualSpacing/>
              <w:jc w:val="both"/>
              <w:rPr>
                <w:rFonts w:ascii="Times New Roman" w:hAnsi="Times New Roman" w:cs="Times New Roman"/>
                <w:lang w:val="en-US"/>
              </w:rPr>
            </w:pPr>
            <w:r w:rsidRPr="000423D3">
              <w:rPr>
                <w:rFonts w:ascii="Times New Roman" w:hAnsi="Times New Roman" w:cs="Times New Roman"/>
                <w:lang w:val="en-US"/>
              </w:rPr>
              <w:t xml:space="preserve">   14,084</w:t>
            </w:r>
          </w:p>
        </w:tc>
        <w:tc>
          <w:tcPr>
            <w:tcW w:w="966" w:type="dxa"/>
            <w:gridSpan w:val="2"/>
            <w:tcBorders>
              <w:top w:val="single" w:sz="4" w:space="0" w:color="000000"/>
              <w:bottom w:val="nil"/>
            </w:tcBorders>
          </w:tcPr>
          <w:p w14:paraId="3AC908A8" w14:textId="77777777" w:rsidR="000423D3" w:rsidRPr="000423D3" w:rsidRDefault="000423D3" w:rsidP="000423D3">
            <w:pPr>
              <w:ind w:left="-136"/>
              <w:contextualSpacing/>
              <w:rPr>
                <w:rFonts w:ascii="Times New Roman" w:hAnsi="Times New Roman" w:cs="Times New Roman"/>
                <w:lang w:val="en-US"/>
              </w:rPr>
            </w:pPr>
            <w:r w:rsidRPr="000423D3">
              <w:rPr>
                <w:rFonts w:ascii="Times New Roman" w:hAnsi="Times New Roman" w:cs="Times New Roman"/>
                <w:lang w:val="en-US"/>
              </w:rPr>
              <w:t xml:space="preserve">     4,565</w:t>
            </w:r>
          </w:p>
        </w:tc>
        <w:tc>
          <w:tcPr>
            <w:tcW w:w="892" w:type="dxa"/>
            <w:gridSpan w:val="2"/>
            <w:tcBorders>
              <w:top w:val="single" w:sz="4" w:space="0" w:color="000000"/>
              <w:bottom w:val="nil"/>
            </w:tcBorders>
          </w:tcPr>
          <w:p w14:paraId="4D5DDCF6" w14:textId="77777777" w:rsidR="000423D3" w:rsidRPr="000423D3" w:rsidRDefault="000423D3" w:rsidP="000423D3">
            <w:pPr>
              <w:ind w:left="-207"/>
              <w:contextualSpacing/>
              <w:rPr>
                <w:rFonts w:ascii="Times New Roman" w:hAnsi="Times New Roman" w:cs="Times New Roman"/>
                <w:lang w:val="en-US"/>
              </w:rPr>
            </w:pPr>
            <w:r w:rsidRPr="000423D3">
              <w:rPr>
                <w:rFonts w:ascii="Times New Roman" w:hAnsi="Times New Roman" w:cs="Times New Roman"/>
                <w:lang w:val="en-US"/>
              </w:rPr>
              <w:t xml:space="preserve">   4,162</w:t>
            </w:r>
          </w:p>
        </w:tc>
        <w:tc>
          <w:tcPr>
            <w:tcW w:w="1835" w:type="dxa"/>
            <w:gridSpan w:val="2"/>
            <w:tcBorders>
              <w:top w:val="single" w:sz="4" w:space="0" w:color="000000"/>
              <w:bottom w:val="nil"/>
            </w:tcBorders>
          </w:tcPr>
          <w:p w14:paraId="24F2B198" w14:textId="77777777" w:rsidR="000423D3" w:rsidRPr="000423D3" w:rsidRDefault="000423D3" w:rsidP="000423D3">
            <w:pPr>
              <w:contextualSpacing/>
              <w:rPr>
                <w:rFonts w:ascii="Times New Roman" w:hAnsi="Times New Roman" w:cs="Times New Roman"/>
                <w:lang w:val="en-US"/>
              </w:rPr>
            </w:pPr>
            <w:r w:rsidRPr="000423D3">
              <w:rPr>
                <w:rFonts w:ascii="Times New Roman" w:hAnsi="Times New Roman" w:cs="Times New Roman"/>
                <w:lang w:val="en-US"/>
              </w:rPr>
              <w:t xml:space="preserve">          18,467</w:t>
            </w:r>
          </w:p>
        </w:tc>
        <w:tc>
          <w:tcPr>
            <w:tcW w:w="1207" w:type="dxa"/>
            <w:gridSpan w:val="2"/>
            <w:tcBorders>
              <w:top w:val="single" w:sz="4" w:space="0" w:color="000000"/>
              <w:bottom w:val="nil"/>
            </w:tcBorders>
          </w:tcPr>
          <w:p w14:paraId="0D93E119" w14:textId="77777777" w:rsidR="000423D3" w:rsidRPr="000423D3" w:rsidRDefault="000423D3" w:rsidP="000423D3">
            <w:pPr>
              <w:ind w:left="-128"/>
              <w:contextualSpacing/>
              <w:rPr>
                <w:rFonts w:ascii="Times New Roman" w:hAnsi="Times New Roman" w:cs="Times New Roman"/>
                <w:lang w:val="en-US"/>
              </w:rPr>
            </w:pPr>
            <w:r w:rsidRPr="000423D3">
              <w:rPr>
                <w:rFonts w:ascii="Times New Roman" w:hAnsi="Times New Roman" w:cs="Times New Roman"/>
                <w:lang w:val="en-US"/>
              </w:rPr>
              <w:t xml:space="preserve">    10,522</w:t>
            </w:r>
          </w:p>
        </w:tc>
      </w:tr>
      <w:tr w:rsidR="000423D3" w:rsidRPr="000423D3" w14:paraId="54A642B9" w14:textId="77777777" w:rsidTr="003259B6">
        <w:trPr>
          <w:gridAfter w:val="1"/>
          <w:wAfter w:w="27" w:type="dxa"/>
          <w:trHeight w:val="234"/>
        </w:trPr>
        <w:tc>
          <w:tcPr>
            <w:tcW w:w="887" w:type="dxa"/>
            <w:tcBorders>
              <w:top w:val="nil"/>
              <w:bottom w:val="single" w:sz="4" w:space="0" w:color="000000"/>
            </w:tcBorders>
          </w:tcPr>
          <w:p w14:paraId="1856FA92" w14:textId="77777777" w:rsidR="000423D3" w:rsidRPr="000423D3" w:rsidRDefault="000423D3" w:rsidP="000423D3">
            <w:pPr>
              <w:ind w:left="-113" w:right="-207"/>
              <w:contextualSpacing/>
              <w:rPr>
                <w:rFonts w:ascii="Times New Roman" w:hAnsi="Times New Roman" w:cs="Times New Roman"/>
                <w:b/>
                <w:lang w:val="en-US"/>
              </w:rPr>
            </w:pPr>
            <w:r w:rsidRPr="000423D3">
              <w:rPr>
                <w:rFonts w:ascii="Times New Roman" w:hAnsi="Times New Roman" w:cs="Times New Roman"/>
                <w:b/>
                <w:lang w:val="en-US"/>
              </w:rPr>
              <w:t>Human</w:t>
            </w:r>
          </w:p>
        </w:tc>
        <w:tc>
          <w:tcPr>
            <w:tcW w:w="962" w:type="dxa"/>
            <w:tcBorders>
              <w:top w:val="nil"/>
              <w:bottom w:val="single" w:sz="4" w:space="0" w:color="000000"/>
            </w:tcBorders>
          </w:tcPr>
          <w:p w14:paraId="5BD766D0" w14:textId="77777777" w:rsidR="000423D3" w:rsidRPr="000423D3" w:rsidRDefault="000423D3" w:rsidP="000423D3">
            <w:pPr>
              <w:ind w:right="-148"/>
              <w:contextualSpacing/>
              <w:rPr>
                <w:rFonts w:ascii="Times New Roman" w:hAnsi="Times New Roman" w:cs="Times New Roman"/>
                <w:lang w:val="en-US"/>
              </w:rPr>
            </w:pPr>
            <w:r w:rsidRPr="000423D3">
              <w:rPr>
                <w:rFonts w:ascii="Times New Roman" w:hAnsi="Times New Roman" w:cs="Times New Roman"/>
                <w:lang w:val="en-US"/>
              </w:rPr>
              <w:t>14,644</w:t>
            </w:r>
          </w:p>
        </w:tc>
        <w:tc>
          <w:tcPr>
            <w:tcW w:w="963" w:type="dxa"/>
            <w:gridSpan w:val="2"/>
            <w:tcBorders>
              <w:top w:val="nil"/>
              <w:bottom w:val="single" w:sz="4" w:space="0" w:color="000000"/>
            </w:tcBorders>
          </w:tcPr>
          <w:p w14:paraId="7190271B" w14:textId="77777777" w:rsidR="000423D3" w:rsidRPr="000423D3" w:rsidRDefault="000423D3" w:rsidP="000423D3">
            <w:pPr>
              <w:ind w:left="101"/>
              <w:contextualSpacing/>
              <w:jc w:val="center"/>
              <w:rPr>
                <w:rFonts w:ascii="Times New Roman" w:hAnsi="Times New Roman" w:cs="Times New Roman"/>
                <w:lang w:val="en-US"/>
              </w:rPr>
            </w:pPr>
            <w:r w:rsidRPr="000423D3">
              <w:rPr>
                <w:rFonts w:ascii="Times New Roman" w:hAnsi="Times New Roman" w:cs="Times New Roman"/>
                <w:lang w:val="en-US"/>
              </w:rPr>
              <w:t xml:space="preserve">  1,325</w:t>
            </w:r>
          </w:p>
        </w:tc>
        <w:tc>
          <w:tcPr>
            <w:tcW w:w="885" w:type="dxa"/>
            <w:gridSpan w:val="2"/>
            <w:tcBorders>
              <w:top w:val="nil"/>
              <w:bottom w:val="single" w:sz="4" w:space="0" w:color="000000"/>
            </w:tcBorders>
          </w:tcPr>
          <w:p w14:paraId="42392614" w14:textId="77777777" w:rsidR="000423D3" w:rsidRPr="000423D3" w:rsidRDefault="000423D3" w:rsidP="000423D3">
            <w:pPr>
              <w:ind w:left="101" w:right="-308"/>
              <w:contextualSpacing/>
              <w:rPr>
                <w:rFonts w:ascii="Times New Roman" w:hAnsi="Times New Roman" w:cs="Times New Roman"/>
                <w:lang w:val="en-US"/>
              </w:rPr>
            </w:pPr>
            <w:r w:rsidRPr="000423D3">
              <w:rPr>
                <w:rFonts w:ascii="Times New Roman" w:hAnsi="Times New Roman" w:cs="Times New Roman"/>
                <w:lang w:val="en-US"/>
              </w:rPr>
              <w:t xml:space="preserve"> 2,098</w:t>
            </w:r>
          </w:p>
        </w:tc>
        <w:tc>
          <w:tcPr>
            <w:tcW w:w="1504" w:type="dxa"/>
            <w:gridSpan w:val="2"/>
            <w:tcBorders>
              <w:top w:val="nil"/>
              <w:bottom w:val="single" w:sz="4" w:space="0" w:color="000000"/>
            </w:tcBorders>
          </w:tcPr>
          <w:p w14:paraId="25769D11" w14:textId="77777777" w:rsidR="000423D3" w:rsidRPr="000423D3" w:rsidRDefault="000423D3" w:rsidP="000423D3">
            <w:pPr>
              <w:ind w:left="101"/>
              <w:contextualSpacing/>
              <w:jc w:val="center"/>
              <w:rPr>
                <w:rFonts w:ascii="Times New Roman" w:hAnsi="Times New Roman" w:cs="Times New Roman"/>
                <w:lang w:val="en-US"/>
              </w:rPr>
            </w:pPr>
            <w:r w:rsidRPr="000423D3">
              <w:rPr>
                <w:rFonts w:ascii="Times New Roman" w:hAnsi="Times New Roman" w:cs="Times New Roman"/>
                <w:color w:val="262626"/>
                <w:lang w:val="en-US"/>
              </w:rPr>
              <w:t xml:space="preserve">         15,474</w:t>
            </w:r>
          </w:p>
        </w:tc>
        <w:tc>
          <w:tcPr>
            <w:tcW w:w="1680" w:type="dxa"/>
            <w:gridSpan w:val="2"/>
            <w:tcBorders>
              <w:top w:val="nil"/>
              <w:bottom w:val="single" w:sz="4" w:space="0" w:color="auto"/>
            </w:tcBorders>
          </w:tcPr>
          <w:p w14:paraId="527459CF" w14:textId="77777777" w:rsidR="000423D3" w:rsidRPr="000423D3" w:rsidRDefault="000423D3" w:rsidP="000423D3">
            <w:pPr>
              <w:ind w:left="-68" w:right="-240"/>
              <w:contextualSpacing/>
              <w:rPr>
                <w:rFonts w:ascii="Times New Roman" w:hAnsi="Times New Roman" w:cs="Times New Roman"/>
                <w:lang w:val="en-US"/>
              </w:rPr>
            </w:pPr>
            <w:r w:rsidRPr="000423D3">
              <w:rPr>
                <w:rFonts w:ascii="Times New Roman" w:hAnsi="Times New Roman" w:cs="Times New Roman"/>
                <w:lang w:val="en-US"/>
              </w:rPr>
              <w:t xml:space="preserve">               9,057</w:t>
            </w:r>
          </w:p>
        </w:tc>
      </w:tr>
    </w:tbl>
    <w:p w14:paraId="095A9BF6" w14:textId="77777777" w:rsidR="000423D3" w:rsidRPr="000423D3" w:rsidRDefault="000423D3" w:rsidP="000423D3">
      <w:pPr>
        <w:spacing w:after="120" w:line="276" w:lineRule="auto"/>
        <w:jc w:val="both"/>
        <w:rPr>
          <w:rFonts w:ascii="Times New Roman" w:eastAsia="Arial" w:hAnsi="Times New Roman" w:cs="Times New Roman"/>
          <w:sz w:val="22"/>
          <w:lang w:val="en-US"/>
        </w:rPr>
      </w:pPr>
      <w:r w:rsidRPr="000423D3">
        <w:rPr>
          <w:rFonts w:ascii="Times New Roman" w:eastAsia="Arial" w:hAnsi="Times New Roman" w:cs="Times New Roman"/>
          <w:sz w:val="22"/>
          <w:lang w:val="en-US"/>
        </w:rPr>
        <w:t>*Includes patches, scaffolds, and unassembled DNA.</w:t>
      </w:r>
    </w:p>
    <w:p w14:paraId="741DDD4B" w14:textId="77777777" w:rsidR="000423D3" w:rsidRPr="000423D3" w:rsidRDefault="000423D3" w:rsidP="000423D3">
      <w:pPr>
        <w:spacing w:after="120" w:line="276" w:lineRule="auto"/>
        <w:jc w:val="both"/>
        <w:rPr>
          <w:rFonts w:ascii="Times New Roman" w:eastAsia="Arial" w:hAnsi="Times New Roman" w:cs="Times New Roman"/>
          <w:b/>
          <w:sz w:val="22"/>
          <w:lang w:val="en-US"/>
        </w:rPr>
      </w:pPr>
    </w:p>
    <w:p w14:paraId="38BF778A" w14:textId="77777777" w:rsidR="000423D3" w:rsidRPr="000423D3" w:rsidRDefault="000423D3" w:rsidP="000423D3">
      <w:pPr>
        <w:spacing w:after="120" w:line="276" w:lineRule="auto"/>
        <w:jc w:val="both"/>
        <w:rPr>
          <w:rFonts w:ascii="Times New Roman" w:eastAsia="Arial" w:hAnsi="Times New Roman" w:cs="Times New Roman"/>
          <w:sz w:val="22"/>
          <w:lang w:val="en-US"/>
        </w:rPr>
      </w:pPr>
      <w:r w:rsidRPr="000423D3">
        <w:rPr>
          <w:rFonts w:ascii="Times New Roman" w:eastAsia="Arial" w:hAnsi="Times New Roman" w:cs="Times New Roman"/>
          <w:b/>
          <w:sz w:val="22"/>
          <w:lang w:val="en-US"/>
        </w:rPr>
        <w:t>Table S2.</w:t>
      </w:r>
      <w:r w:rsidRPr="000423D3">
        <w:rPr>
          <w:rFonts w:ascii="Times New Roman" w:eastAsia="Arial" w:hAnsi="Times New Roman" w:cs="Times New Roman"/>
          <w:sz w:val="22"/>
          <w:lang w:val="en-US"/>
        </w:rPr>
        <w:t xml:space="preserve"> Human and mouse pseudogene annotation summary.</w:t>
      </w:r>
    </w:p>
    <w:tbl>
      <w:tblPr>
        <w:tblStyle w:val="PlainTable21"/>
        <w:tblW w:w="0" w:type="auto"/>
        <w:tblLayout w:type="fixed"/>
        <w:tblLook w:val="0600" w:firstRow="0" w:lastRow="0" w:firstColumn="0" w:lastColumn="0" w:noHBand="1" w:noVBand="1"/>
      </w:tblPr>
      <w:tblGrid>
        <w:gridCol w:w="2890"/>
        <w:gridCol w:w="2610"/>
        <w:gridCol w:w="2160"/>
      </w:tblGrid>
      <w:tr w:rsidR="000423D3" w:rsidRPr="000423D3" w14:paraId="2CA1ED28" w14:textId="77777777" w:rsidTr="003259B6">
        <w:trPr>
          <w:trHeight w:val="198"/>
        </w:trPr>
        <w:tc>
          <w:tcPr>
            <w:tcW w:w="2890" w:type="dxa"/>
            <w:tcBorders>
              <w:top w:val="single" w:sz="4" w:space="0" w:color="000000"/>
              <w:bottom w:val="single" w:sz="4" w:space="0" w:color="000000"/>
            </w:tcBorders>
          </w:tcPr>
          <w:p w14:paraId="2459B530" w14:textId="77777777" w:rsidR="000423D3" w:rsidRPr="000423D3" w:rsidRDefault="000423D3" w:rsidP="000423D3">
            <w:pPr>
              <w:ind w:left="101"/>
              <w:jc w:val="both"/>
              <w:rPr>
                <w:rFonts w:ascii="Times New Roman" w:hAnsi="Times New Roman" w:cs="Times New Roman"/>
                <w:b/>
                <w:lang w:val="en-US"/>
              </w:rPr>
            </w:pPr>
          </w:p>
        </w:tc>
        <w:tc>
          <w:tcPr>
            <w:tcW w:w="2610" w:type="dxa"/>
            <w:tcBorders>
              <w:top w:val="single" w:sz="4" w:space="0" w:color="000000"/>
              <w:bottom w:val="single" w:sz="4" w:space="0" w:color="000000"/>
            </w:tcBorders>
          </w:tcPr>
          <w:p w14:paraId="2088B3ED" w14:textId="77777777" w:rsidR="000423D3" w:rsidRPr="000423D3" w:rsidRDefault="000423D3" w:rsidP="000423D3">
            <w:pPr>
              <w:ind w:left="101"/>
              <w:jc w:val="center"/>
              <w:rPr>
                <w:rFonts w:ascii="Times New Roman" w:hAnsi="Times New Roman" w:cs="Times New Roman"/>
                <w:b/>
                <w:lang w:val="en-US"/>
              </w:rPr>
            </w:pPr>
            <w:r w:rsidRPr="000423D3">
              <w:rPr>
                <w:rFonts w:ascii="Times New Roman" w:hAnsi="Times New Roman" w:cs="Times New Roman"/>
                <w:b/>
                <w:lang w:val="en-US"/>
              </w:rPr>
              <w:t>Human (v25)</w:t>
            </w:r>
          </w:p>
        </w:tc>
        <w:tc>
          <w:tcPr>
            <w:tcW w:w="2160" w:type="dxa"/>
            <w:tcBorders>
              <w:top w:val="single" w:sz="4" w:space="0" w:color="000000"/>
              <w:bottom w:val="single" w:sz="4" w:space="0" w:color="000000"/>
            </w:tcBorders>
          </w:tcPr>
          <w:p w14:paraId="376B5B7F" w14:textId="77777777" w:rsidR="000423D3" w:rsidRPr="000423D3" w:rsidRDefault="000423D3" w:rsidP="000423D3">
            <w:pPr>
              <w:ind w:left="101"/>
              <w:jc w:val="center"/>
              <w:rPr>
                <w:rFonts w:ascii="Times New Roman" w:hAnsi="Times New Roman" w:cs="Times New Roman"/>
                <w:b/>
                <w:lang w:val="en-US"/>
              </w:rPr>
            </w:pPr>
            <w:r w:rsidRPr="000423D3">
              <w:rPr>
                <w:rFonts w:ascii="Times New Roman" w:hAnsi="Times New Roman" w:cs="Times New Roman"/>
                <w:b/>
                <w:lang w:val="en-US"/>
              </w:rPr>
              <w:t>Mouse (M12)</w:t>
            </w:r>
          </w:p>
        </w:tc>
      </w:tr>
      <w:tr w:rsidR="000423D3" w:rsidRPr="000423D3" w14:paraId="72B3B8FA" w14:textId="77777777" w:rsidTr="003259B6">
        <w:trPr>
          <w:trHeight w:val="198"/>
        </w:trPr>
        <w:tc>
          <w:tcPr>
            <w:tcW w:w="2890" w:type="dxa"/>
            <w:tcBorders>
              <w:top w:val="single" w:sz="4" w:space="0" w:color="000000"/>
              <w:bottom w:val="single" w:sz="4" w:space="0" w:color="000000"/>
            </w:tcBorders>
          </w:tcPr>
          <w:p w14:paraId="5B13DF16" w14:textId="77777777" w:rsidR="000423D3" w:rsidRPr="000423D3" w:rsidRDefault="000423D3" w:rsidP="000423D3">
            <w:pPr>
              <w:ind w:left="101"/>
              <w:jc w:val="both"/>
              <w:rPr>
                <w:rFonts w:ascii="Times New Roman" w:hAnsi="Times New Roman" w:cs="Times New Roman"/>
                <w:b/>
                <w:lang w:val="en-US"/>
              </w:rPr>
            </w:pPr>
            <w:r w:rsidRPr="000423D3">
              <w:rPr>
                <w:rFonts w:ascii="Times New Roman" w:hAnsi="Times New Roman" w:cs="Times New Roman"/>
                <w:b/>
                <w:lang w:val="en-US"/>
              </w:rPr>
              <w:t>Total GENCODE</w:t>
            </w:r>
          </w:p>
        </w:tc>
        <w:tc>
          <w:tcPr>
            <w:tcW w:w="2610" w:type="dxa"/>
            <w:tcBorders>
              <w:top w:val="single" w:sz="4" w:space="0" w:color="000000"/>
              <w:bottom w:val="single" w:sz="4" w:space="0" w:color="000000"/>
            </w:tcBorders>
          </w:tcPr>
          <w:p w14:paraId="24623ABE" w14:textId="77777777" w:rsidR="000423D3" w:rsidRPr="000423D3" w:rsidRDefault="000423D3" w:rsidP="000423D3">
            <w:pPr>
              <w:jc w:val="center"/>
              <w:rPr>
                <w:rFonts w:ascii="Times New Roman" w:hAnsi="Times New Roman" w:cs="Times New Roman"/>
                <w:b/>
                <w:lang w:val="en-US"/>
              </w:rPr>
            </w:pPr>
            <w:r w:rsidRPr="000423D3">
              <w:rPr>
                <w:rFonts w:ascii="Times New Roman" w:hAnsi="Times New Roman" w:cs="Times New Roman"/>
                <w:b/>
                <w:lang w:val="en-US"/>
              </w:rPr>
              <w:t>14,650</w:t>
            </w:r>
          </w:p>
        </w:tc>
        <w:tc>
          <w:tcPr>
            <w:tcW w:w="2160" w:type="dxa"/>
            <w:tcBorders>
              <w:top w:val="single" w:sz="4" w:space="0" w:color="000000"/>
              <w:bottom w:val="single" w:sz="4" w:space="0" w:color="000000"/>
            </w:tcBorders>
          </w:tcPr>
          <w:p w14:paraId="67744624" w14:textId="77777777" w:rsidR="000423D3" w:rsidRPr="000423D3" w:rsidRDefault="000423D3" w:rsidP="000423D3">
            <w:pPr>
              <w:jc w:val="center"/>
              <w:rPr>
                <w:rFonts w:ascii="Times New Roman" w:hAnsi="Times New Roman" w:cs="Times New Roman"/>
                <w:b/>
                <w:lang w:val="en-US"/>
              </w:rPr>
            </w:pPr>
            <w:r w:rsidRPr="000423D3">
              <w:rPr>
                <w:rFonts w:ascii="Times New Roman" w:hAnsi="Times New Roman" w:cs="Times New Roman"/>
                <w:b/>
                <w:lang w:val="en-US"/>
              </w:rPr>
              <w:t>10,524</w:t>
            </w:r>
          </w:p>
        </w:tc>
      </w:tr>
      <w:tr w:rsidR="000423D3" w:rsidRPr="000423D3" w14:paraId="43E7C3B9" w14:textId="77777777" w:rsidTr="003259B6">
        <w:trPr>
          <w:trHeight w:val="125"/>
        </w:trPr>
        <w:tc>
          <w:tcPr>
            <w:tcW w:w="2890" w:type="dxa"/>
            <w:tcBorders>
              <w:top w:val="single" w:sz="4" w:space="0" w:color="000000"/>
            </w:tcBorders>
          </w:tcPr>
          <w:p w14:paraId="73CC5038" w14:textId="77777777" w:rsidR="000423D3" w:rsidRPr="000423D3" w:rsidRDefault="000423D3" w:rsidP="000423D3">
            <w:pPr>
              <w:jc w:val="right"/>
              <w:rPr>
                <w:rFonts w:ascii="Times New Roman" w:hAnsi="Times New Roman" w:cs="Times New Roman"/>
                <w:lang w:val="en-US"/>
              </w:rPr>
            </w:pPr>
            <w:r w:rsidRPr="000423D3">
              <w:rPr>
                <w:rFonts w:ascii="Times New Roman" w:hAnsi="Times New Roman" w:cs="Times New Roman"/>
                <w:lang w:val="en-US"/>
              </w:rPr>
              <w:t>processed pseudogenes</w:t>
            </w:r>
          </w:p>
        </w:tc>
        <w:tc>
          <w:tcPr>
            <w:tcW w:w="2610" w:type="dxa"/>
            <w:tcBorders>
              <w:top w:val="single" w:sz="4" w:space="0" w:color="000000"/>
            </w:tcBorders>
          </w:tcPr>
          <w:p w14:paraId="002E68DD"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10,725</w:t>
            </w:r>
          </w:p>
        </w:tc>
        <w:tc>
          <w:tcPr>
            <w:tcW w:w="2160" w:type="dxa"/>
            <w:tcBorders>
              <w:top w:val="single" w:sz="4" w:space="0" w:color="000000"/>
            </w:tcBorders>
          </w:tcPr>
          <w:p w14:paraId="0F7984C9" w14:textId="77777777" w:rsidR="000423D3" w:rsidRPr="000423D3" w:rsidRDefault="000423D3" w:rsidP="000423D3">
            <w:pPr>
              <w:jc w:val="center"/>
              <w:textAlignment w:val="baseline"/>
              <w:rPr>
                <w:rFonts w:ascii="Times New Roman" w:hAnsi="Times New Roman" w:cs="Times New Roman"/>
                <w:lang w:val="en-US"/>
              </w:rPr>
            </w:pPr>
            <w:r w:rsidRPr="000423D3">
              <w:rPr>
                <w:rFonts w:ascii="Times New Roman" w:hAnsi="Times New Roman" w:cs="Times New Roman"/>
                <w:lang w:val="en-US"/>
              </w:rPr>
              <w:t>7,486</w:t>
            </w:r>
          </w:p>
        </w:tc>
      </w:tr>
      <w:tr w:rsidR="000423D3" w:rsidRPr="000423D3" w14:paraId="47860215" w14:textId="77777777" w:rsidTr="003259B6">
        <w:trPr>
          <w:trHeight w:val="223"/>
        </w:trPr>
        <w:tc>
          <w:tcPr>
            <w:tcW w:w="2890" w:type="dxa"/>
          </w:tcPr>
          <w:p w14:paraId="2D4C7AF6" w14:textId="77777777" w:rsidR="000423D3" w:rsidRPr="000423D3" w:rsidRDefault="000423D3" w:rsidP="000423D3">
            <w:pPr>
              <w:jc w:val="right"/>
              <w:rPr>
                <w:rFonts w:ascii="Times New Roman" w:hAnsi="Times New Roman" w:cs="Times New Roman"/>
                <w:lang w:val="en-US"/>
              </w:rPr>
            </w:pPr>
            <w:r w:rsidRPr="000423D3">
              <w:rPr>
                <w:rFonts w:ascii="Times New Roman" w:hAnsi="Times New Roman" w:cs="Times New Roman"/>
                <w:lang w:val="en-US"/>
              </w:rPr>
              <w:t>unprocessed pseudogenes</w:t>
            </w:r>
          </w:p>
        </w:tc>
        <w:tc>
          <w:tcPr>
            <w:tcW w:w="2610" w:type="dxa"/>
          </w:tcPr>
          <w:p w14:paraId="6A160ADA"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3,400</w:t>
            </w:r>
          </w:p>
        </w:tc>
        <w:tc>
          <w:tcPr>
            <w:tcW w:w="2160" w:type="dxa"/>
          </w:tcPr>
          <w:p w14:paraId="6AAB4514" w14:textId="77777777" w:rsidR="000423D3" w:rsidRPr="000423D3" w:rsidRDefault="000423D3" w:rsidP="000423D3">
            <w:pPr>
              <w:jc w:val="center"/>
              <w:textAlignment w:val="baseline"/>
              <w:rPr>
                <w:rFonts w:ascii="Times New Roman" w:hAnsi="Times New Roman" w:cs="Times New Roman"/>
                <w:lang w:val="en-US"/>
              </w:rPr>
            </w:pPr>
            <w:r w:rsidRPr="000423D3">
              <w:rPr>
                <w:rFonts w:ascii="Times New Roman" w:hAnsi="Times New Roman" w:cs="Times New Roman"/>
                <w:lang w:val="en-US"/>
              </w:rPr>
              <w:t>2,625</w:t>
            </w:r>
          </w:p>
        </w:tc>
      </w:tr>
      <w:tr w:rsidR="000423D3" w:rsidRPr="000423D3" w14:paraId="07C961B2" w14:textId="77777777" w:rsidTr="003259B6">
        <w:trPr>
          <w:trHeight w:val="15"/>
        </w:trPr>
        <w:tc>
          <w:tcPr>
            <w:tcW w:w="2890" w:type="dxa"/>
          </w:tcPr>
          <w:p w14:paraId="7B0AB618" w14:textId="77777777" w:rsidR="000423D3" w:rsidRPr="000423D3" w:rsidRDefault="000423D3" w:rsidP="000423D3">
            <w:pPr>
              <w:jc w:val="right"/>
              <w:rPr>
                <w:rFonts w:ascii="Times New Roman" w:hAnsi="Times New Roman" w:cs="Times New Roman"/>
                <w:lang w:val="en-US"/>
              </w:rPr>
            </w:pPr>
            <w:r w:rsidRPr="000423D3">
              <w:rPr>
                <w:rFonts w:ascii="Times New Roman" w:hAnsi="Times New Roman" w:cs="Times New Roman"/>
                <w:lang w:val="en-US"/>
              </w:rPr>
              <w:t>unitary pseudogenes</w:t>
            </w:r>
          </w:p>
        </w:tc>
        <w:tc>
          <w:tcPr>
            <w:tcW w:w="2610" w:type="dxa"/>
          </w:tcPr>
          <w:p w14:paraId="64F8A815"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214</w:t>
            </w:r>
          </w:p>
        </w:tc>
        <w:tc>
          <w:tcPr>
            <w:tcW w:w="2160" w:type="dxa"/>
          </w:tcPr>
          <w:p w14:paraId="32552717"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34</w:t>
            </w:r>
          </w:p>
        </w:tc>
      </w:tr>
      <w:tr w:rsidR="000423D3" w:rsidRPr="000423D3" w14:paraId="4BB249B1" w14:textId="77777777" w:rsidTr="003259B6">
        <w:trPr>
          <w:trHeight w:val="15"/>
        </w:trPr>
        <w:tc>
          <w:tcPr>
            <w:tcW w:w="2890" w:type="dxa"/>
          </w:tcPr>
          <w:p w14:paraId="53B58FF4" w14:textId="77777777" w:rsidR="000423D3" w:rsidRPr="000423D3" w:rsidRDefault="000423D3" w:rsidP="000423D3">
            <w:pPr>
              <w:jc w:val="right"/>
              <w:rPr>
                <w:rFonts w:ascii="Times New Roman" w:hAnsi="Times New Roman" w:cs="Times New Roman"/>
                <w:lang w:val="en-US"/>
              </w:rPr>
            </w:pPr>
            <w:r w:rsidRPr="000423D3">
              <w:rPr>
                <w:rFonts w:ascii="Times New Roman" w:hAnsi="Times New Roman" w:cs="Times New Roman"/>
                <w:lang w:val="en-US"/>
              </w:rPr>
              <w:t>polymorphic pseudogenes</w:t>
            </w:r>
          </w:p>
        </w:tc>
        <w:tc>
          <w:tcPr>
            <w:tcW w:w="2610" w:type="dxa"/>
          </w:tcPr>
          <w:p w14:paraId="77605682"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51</w:t>
            </w:r>
          </w:p>
        </w:tc>
        <w:tc>
          <w:tcPr>
            <w:tcW w:w="2160" w:type="dxa"/>
          </w:tcPr>
          <w:p w14:paraId="45E3B562"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77</w:t>
            </w:r>
          </w:p>
        </w:tc>
      </w:tr>
      <w:tr w:rsidR="000423D3" w:rsidRPr="000423D3" w14:paraId="052E2244" w14:textId="77777777" w:rsidTr="003259B6">
        <w:trPr>
          <w:trHeight w:val="15"/>
        </w:trPr>
        <w:tc>
          <w:tcPr>
            <w:tcW w:w="2890" w:type="dxa"/>
            <w:tcBorders>
              <w:bottom w:val="single" w:sz="4" w:space="0" w:color="000000"/>
            </w:tcBorders>
          </w:tcPr>
          <w:p w14:paraId="11C1E405" w14:textId="77777777" w:rsidR="000423D3" w:rsidRPr="000423D3" w:rsidRDefault="000423D3" w:rsidP="000423D3">
            <w:pPr>
              <w:jc w:val="right"/>
              <w:rPr>
                <w:rFonts w:ascii="Times New Roman" w:hAnsi="Times New Roman" w:cs="Times New Roman"/>
                <w:lang w:val="en-US"/>
              </w:rPr>
            </w:pPr>
            <w:r w:rsidRPr="000423D3">
              <w:rPr>
                <w:rFonts w:ascii="Times New Roman" w:hAnsi="Times New Roman" w:cs="Times New Roman"/>
                <w:lang w:val="en-US"/>
              </w:rPr>
              <w:t>ambiguous pseudogenes</w:t>
            </w:r>
          </w:p>
        </w:tc>
        <w:tc>
          <w:tcPr>
            <w:tcW w:w="2610" w:type="dxa"/>
            <w:tcBorders>
              <w:bottom w:val="single" w:sz="4" w:space="0" w:color="000000"/>
            </w:tcBorders>
          </w:tcPr>
          <w:p w14:paraId="565549B0"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21</w:t>
            </w:r>
          </w:p>
        </w:tc>
        <w:tc>
          <w:tcPr>
            <w:tcW w:w="2160" w:type="dxa"/>
            <w:tcBorders>
              <w:bottom w:val="single" w:sz="4" w:space="0" w:color="000000"/>
            </w:tcBorders>
          </w:tcPr>
          <w:p w14:paraId="20F8D5C8"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99</w:t>
            </w:r>
          </w:p>
        </w:tc>
      </w:tr>
      <w:tr w:rsidR="000423D3" w:rsidRPr="000423D3" w14:paraId="14A2F384" w14:textId="77777777" w:rsidTr="003259B6">
        <w:trPr>
          <w:trHeight w:val="198"/>
        </w:trPr>
        <w:tc>
          <w:tcPr>
            <w:tcW w:w="2890" w:type="dxa"/>
            <w:tcBorders>
              <w:top w:val="single" w:sz="4" w:space="0" w:color="000000"/>
              <w:bottom w:val="single" w:sz="4" w:space="0" w:color="000000"/>
            </w:tcBorders>
          </w:tcPr>
          <w:p w14:paraId="55E53E8D" w14:textId="77777777" w:rsidR="000423D3" w:rsidRPr="000423D3" w:rsidRDefault="000423D3" w:rsidP="000423D3">
            <w:pPr>
              <w:ind w:left="101"/>
              <w:jc w:val="both"/>
              <w:rPr>
                <w:rFonts w:ascii="Times New Roman" w:hAnsi="Times New Roman" w:cs="Times New Roman"/>
                <w:b/>
                <w:lang w:val="en-US"/>
              </w:rPr>
            </w:pPr>
            <w:r w:rsidRPr="000423D3">
              <w:rPr>
                <w:rFonts w:ascii="Times New Roman" w:hAnsi="Times New Roman" w:cs="Times New Roman"/>
                <w:b/>
                <w:lang w:val="en-US"/>
              </w:rPr>
              <w:t xml:space="preserve">Total </w:t>
            </w:r>
            <w:proofErr w:type="spellStart"/>
            <w:r w:rsidRPr="000423D3">
              <w:rPr>
                <w:rFonts w:ascii="Times New Roman" w:hAnsi="Times New Roman" w:cs="Times New Roman"/>
                <w:b/>
                <w:lang w:val="en-US"/>
              </w:rPr>
              <w:t>PseudoPipe</w:t>
            </w:r>
            <w:proofErr w:type="spellEnd"/>
          </w:p>
        </w:tc>
        <w:tc>
          <w:tcPr>
            <w:tcW w:w="2610" w:type="dxa"/>
            <w:tcBorders>
              <w:top w:val="single" w:sz="4" w:space="0" w:color="000000"/>
              <w:bottom w:val="single" w:sz="4" w:space="0" w:color="000000"/>
            </w:tcBorders>
          </w:tcPr>
          <w:p w14:paraId="569D9BBC" w14:textId="77777777" w:rsidR="000423D3" w:rsidRPr="000423D3" w:rsidRDefault="000423D3" w:rsidP="000423D3">
            <w:pPr>
              <w:jc w:val="center"/>
              <w:rPr>
                <w:rFonts w:ascii="Times New Roman" w:hAnsi="Times New Roman" w:cs="Times New Roman"/>
                <w:b/>
                <w:lang w:val="en-US"/>
              </w:rPr>
            </w:pPr>
            <w:r w:rsidRPr="000423D3">
              <w:rPr>
                <w:rFonts w:ascii="Times New Roman" w:hAnsi="Times New Roman" w:cs="Times New Roman"/>
                <w:b/>
                <w:lang w:val="en-US"/>
              </w:rPr>
              <w:t>18,067</w:t>
            </w:r>
          </w:p>
        </w:tc>
        <w:tc>
          <w:tcPr>
            <w:tcW w:w="2160" w:type="dxa"/>
            <w:tcBorders>
              <w:top w:val="single" w:sz="4" w:space="0" w:color="000000"/>
              <w:bottom w:val="single" w:sz="4" w:space="0" w:color="000000"/>
            </w:tcBorders>
          </w:tcPr>
          <w:p w14:paraId="776C6671" w14:textId="77777777" w:rsidR="000423D3" w:rsidRPr="000423D3" w:rsidRDefault="000423D3" w:rsidP="000423D3">
            <w:pPr>
              <w:jc w:val="center"/>
              <w:rPr>
                <w:rFonts w:ascii="Times New Roman" w:hAnsi="Times New Roman" w:cs="Times New Roman"/>
                <w:b/>
                <w:lang w:val="en-US"/>
              </w:rPr>
            </w:pPr>
            <w:r w:rsidRPr="000423D3">
              <w:rPr>
                <w:rFonts w:ascii="Times New Roman" w:hAnsi="Times New Roman" w:cs="Times New Roman"/>
                <w:b/>
                <w:lang w:val="en-US"/>
              </w:rPr>
              <w:t>22,811</w:t>
            </w:r>
          </w:p>
        </w:tc>
      </w:tr>
      <w:tr w:rsidR="000423D3" w:rsidRPr="000423D3" w14:paraId="13892A00" w14:textId="77777777" w:rsidTr="003259B6">
        <w:trPr>
          <w:trHeight w:val="134"/>
        </w:trPr>
        <w:tc>
          <w:tcPr>
            <w:tcW w:w="2890" w:type="dxa"/>
            <w:tcBorders>
              <w:top w:val="single" w:sz="4" w:space="0" w:color="000000"/>
            </w:tcBorders>
          </w:tcPr>
          <w:p w14:paraId="4A64C92C" w14:textId="77777777" w:rsidR="000423D3" w:rsidRPr="000423D3" w:rsidRDefault="000423D3" w:rsidP="000423D3">
            <w:pPr>
              <w:jc w:val="right"/>
              <w:rPr>
                <w:rFonts w:ascii="Times New Roman" w:hAnsi="Times New Roman" w:cs="Times New Roman"/>
                <w:lang w:val="en-US"/>
              </w:rPr>
            </w:pPr>
            <w:r w:rsidRPr="000423D3">
              <w:rPr>
                <w:rFonts w:ascii="Times New Roman" w:hAnsi="Times New Roman" w:cs="Times New Roman"/>
                <w:lang w:val="en-US"/>
              </w:rPr>
              <w:t>processed pseudogenes</w:t>
            </w:r>
          </w:p>
        </w:tc>
        <w:tc>
          <w:tcPr>
            <w:tcW w:w="2610" w:type="dxa"/>
            <w:tcBorders>
              <w:top w:val="single" w:sz="4" w:space="0" w:color="000000"/>
            </w:tcBorders>
          </w:tcPr>
          <w:p w14:paraId="17867BFF"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8,739</w:t>
            </w:r>
          </w:p>
        </w:tc>
        <w:tc>
          <w:tcPr>
            <w:tcW w:w="2160" w:type="dxa"/>
            <w:tcBorders>
              <w:top w:val="single" w:sz="4" w:space="0" w:color="000000"/>
            </w:tcBorders>
          </w:tcPr>
          <w:p w14:paraId="1D4FA567" w14:textId="77777777" w:rsidR="000423D3" w:rsidRPr="000423D3" w:rsidRDefault="000423D3" w:rsidP="000423D3">
            <w:pPr>
              <w:jc w:val="center"/>
              <w:textAlignment w:val="baseline"/>
              <w:rPr>
                <w:rFonts w:ascii="Times New Roman" w:hAnsi="Times New Roman" w:cs="Times New Roman"/>
                <w:lang w:val="en-US"/>
              </w:rPr>
            </w:pPr>
            <w:r w:rsidRPr="000423D3">
              <w:rPr>
                <w:rFonts w:ascii="Times New Roman" w:hAnsi="Times New Roman" w:cs="Times New Roman"/>
                <w:lang w:val="en-US"/>
              </w:rPr>
              <w:t>10,516</w:t>
            </w:r>
          </w:p>
        </w:tc>
      </w:tr>
      <w:tr w:rsidR="000423D3" w:rsidRPr="000423D3" w14:paraId="44B6DD82" w14:textId="77777777" w:rsidTr="003259B6">
        <w:trPr>
          <w:trHeight w:val="223"/>
        </w:trPr>
        <w:tc>
          <w:tcPr>
            <w:tcW w:w="2890" w:type="dxa"/>
            <w:tcBorders>
              <w:bottom w:val="nil"/>
            </w:tcBorders>
          </w:tcPr>
          <w:p w14:paraId="101D03B7" w14:textId="77777777" w:rsidR="000423D3" w:rsidRPr="000423D3" w:rsidRDefault="000423D3" w:rsidP="000423D3">
            <w:pPr>
              <w:jc w:val="right"/>
              <w:rPr>
                <w:rFonts w:ascii="Times New Roman" w:hAnsi="Times New Roman" w:cs="Times New Roman"/>
                <w:lang w:val="en-US"/>
              </w:rPr>
            </w:pPr>
            <w:r w:rsidRPr="000423D3">
              <w:rPr>
                <w:rFonts w:ascii="Times New Roman" w:hAnsi="Times New Roman" w:cs="Times New Roman"/>
                <w:lang w:val="en-US"/>
              </w:rPr>
              <w:t>unprocessed pseudogenes</w:t>
            </w:r>
          </w:p>
        </w:tc>
        <w:tc>
          <w:tcPr>
            <w:tcW w:w="2610" w:type="dxa"/>
            <w:tcBorders>
              <w:bottom w:val="nil"/>
            </w:tcBorders>
          </w:tcPr>
          <w:p w14:paraId="4424426C"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3,118</w:t>
            </w:r>
          </w:p>
        </w:tc>
        <w:tc>
          <w:tcPr>
            <w:tcW w:w="2160" w:type="dxa"/>
            <w:tcBorders>
              <w:bottom w:val="nil"/>
            </w:tcBorders>
          </w:tcPr>
          <w:p w14:paraId="3E14F2E4" w14:textId="77777777" w:rsidR="000423D3" w:rsidRPr="000423D3" w:rsidRDefault="000423D3" w:rsidP="000423D3">
            <w:pPr>
              <w:jc w:val="center"/>
              <w:textAlignment w:val="baseline"/>
              <w:rPr>
                <w:rFonts w:ascii="Times New Roman" w:hAnsi="Times New Roman" w:cs="Times New Roman"/>
                <w:lang w:val="en-US"/>
              </w:rPr>
            </w:pPr>
            <w:r w:rsidRPr="000423D3">
              <w:rPr>
                <w:rFonts w:ascii="Times New Roman" w:hAnsi="Times New Roman" w:cs="Times New Roman"/>
                <w:lang w:val="en-US"/>
              </w:rPr>
              <w:t>2,201</w:t>
            </w:r>
          </w:p>
        </w:tc>
      </w:tr>
      <w:tr w:rsidR="000423D3" w:rsidRPr="000423D3" w14:paraId="18B34DCE" w14:textId="77777777" w:rsidTr="003259B6">
        <w:trPr>
          <w:trHeight w:val="15"/>
        </w:trPr>
        <w:tc>
          <w:tcPr>
            <w:tcW w:w="2890" w:type="dxa"/>
            <w:tcBorders>
              <w:top w:val="nil"/>
              <w:bottom w:val="single" w:sz="4" w:space="0" w:color="000000"/>
            </w:tcBorders>
          </w:tcPr>
          <w:p w14:paraId="365CA569" w14:textId="77777777" w:rsidR="000423D3" w:rsidRPr="000423D3" w:rsidRDefault="000423D3" w:rsidP="000423D3">
            <w:pPr>
              <w:jc w:val="right"/>
              <w:rPr>
                <w:rFonts w:ascii="Times New Roman" w:hAnsi="Times New Roman" w:cs="Times New Roman"/>
                <w:lang w:val="en-US"/>
              </w:rPr>
            </w:pPr>
            <w:r w:rsidRPr="000423D3">
              <w:rPr>
                <w:rFonts w:ascii="Times New Roman" w:hAnsi="Times New Roman" w:cs="Times New Roman"/>
                <w:lang w:val="en-US"/>
              </w:rPr>
              <w:t>ambiguous pseudogenes</w:t>
            </w:r>
          </w:p>
        </w:tc>
        <w:tc>
          <w:tcPr>
            <w:tcW w:w="2610" w:type="dxa"/>
            <w:tcBorders>
              <w:top w:val="nil"/>
              <w:bottom w:val="single" w:sz="4" w:space="0" w:color="000000"/>
            </w:tcBorders>
          </w:tcPr>
          <w:p w14:paraId="1B42772D"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6,198</w:t>
            </w:r>
          </w:p>
        </w:tc>
        <w:tc>
          <w:tcPr>
            <w:tcW w:w="2160" w:type="dxa"/>
            <w:tcBorders>
              <w:top w:val="nil"/>
              <w:bottom w:val="single" w:sz="4" w:space="0" w:color="000000"/>
            </w:tcBorders>
          </w:tcPr>
          <w:p w14:paraId="5FE2BE81" w14:textId="77777777" w:rsidR="000423D3" w:rsidRPr="000423D3" w:rsidRDefault="000423D3" w:rsidP="000423D3">
            <w:pPr>
              <w:jc w:val="center"/>
              <w:rPr>
                <w:rFonts w:ascii="Times New Roman" w:hAnsi="Times New Roman" w:cs="Times New Roman"/>
                <w:lang w:val="en-US"/>
              </w:rPr>
            </w:pPr>
            <w:r w:rsidRPr="000423D3">
              <w:rPr>
                <w:rFonts w:ascii="Times New Roman" w:hAnsi="Times New Roman" w:cs="Times New Roman"/>
                <w:lang w:val="en-US"/>
              </w:rPr>
              <w:t>10,094</w:t>
            </w:r>
          </w:p>
        </w:tc>
      </w:tr>
    </w:tbl>
    <w:p w14:paraId="2CE26393" w14:textId="2B5B7FE7" w:rsidR="000423D3" w:rsidRPr="000423D3" w:rsidRDefault="000423D3" w:rsidP="000423D3">
      <w:pPr>
        <w:spacing w:after="120" w:line="276" w:lineRule="auto"/>
        <w:jc w:val="both"/>
        <w:rPr>
          <w:rFonts w:ascii="Times New Roman" w:eastAsia="Arial" w:hAnsi="Times New Roman" w:cs="Times New Roman"/>
          <w:sz w:val="22"/>
          <w:lang w:val="en-US"/>
        </w:rPr>
      </w:pPr>
      <w:r w:rsidRPr="000423D3">
        <w:rPr>
          <w:rFonts w:ascii="Times New Roman" w:eastAsia="Arial" w:hAnsi="Times New Roman" w:cs="Times New Roman"/>
          <w:sz w:val="22"/>
          <w:lang w:val="en-US"/>
        </w:rPr>
        <w:t xml:space="preserve"> </w:t>
      </w:r>
    </w:p>
    <w:p w14:paraId="0412D70C" w14:textId="77777777" w:rsidR="000423D3" w:rsidRPr="000423D3" w:rsidRDefault="000423D3" w:rsidP="000423D3">
      <w:pPr>
        <w:spacing w:after="120" w:line="276" w:lineRule="auto"/>
        <w:jc w:val="both"/>
        <w:rPr>
          <w:rFonts w:ascii="Times New Roman" w:eastAsia="Arial" w:hAnsi="Times New Roman" w:cs="Times New Roman"/>
          <w:sz w:val="22"/>
          <w:lang w:val="en-US"/>
        </w:rPr>
      </w:pPr>
      <w:r w:rsidRPr="000423D3">
        <w:rPr>
          <w:rFonts w:ascii="Times New Roman" w:eastAsia="Arial" w:hAnsi="Times New Roman" w:cs="Times New Roman"/>
          <w:b/>
          <w:sz w:val="22"/>
          <w:lang w:val="en-US"/>
        </w:rPr>
        <w:t xml:space="preserve">Table S3. </w:t>
      </w:r>
      <w:r w:rsidRPr="000423D3">
        <w:rPr>
          <w:rFonts w:ascii="Times New Roman" w:eastAsia="Arial" w:hAnsi="Times New Roman" w:cs="Times New Roman"/>
          <w:sz w:val="22"/>
          <w:lang w:val="en-US"/>
        </w:rPr>
        <w:t>Unitary pseudogenes in human and mouse. (see SupTable_S3_Unitary.xlsx)</w:t>
      </w:r>
    </w:p>
    <w:p w14:paraId="61D09643" w14:textId="77777777" w:rsidR="000423D3" w:rsidRDefault="000423D3" w:rsidP="000423D3">
      <w:pPr>
        <w:spacing w:after="120" w:line="276" w:lineRule="auto"/>
        <w:jc w:val="both"/>
        <w:rPr>
          <w:rFonts w:ascii="Times New Roman" w:eastAsia="Arial" w:hAnsi="Times New Roman" w:cs="Times New Roman"/>
          <w:sz w:val="22"/>
          <w:lang w:val="en-US"/>
        </w:rPr>
      </w:pPr>
      <w:r w:rsidRPr="000423D3">
        <w:rPr>
          <w:rFonts w:ascii="Times New Roman" w:eastAsia="Arial" w:hAnsi="Times New Roman" w:cs="Times New Roman"/>
          <w:b/>
          <w:sz w:val="22"/>
          <w:lang w:val="en-US"/>
        </w:rPr>
        <w:t xml:space="preserve">Table S4. </w:t>
      </w:r>
      <w:r w:rsidRPr="000423D3">
        <w:rPr>
          <w:rFonts w:ascii="Times New Roman" w:eastAsia="Arial" w:hAnsi="Times New Roman" w:cs="Times New Roman"/>
          <w:sz w:val="22"/>
          <w:lang w:val="en-US"/>
        </w:rPr>
        <w:t>Pseudogene family and clan characterization. (see SupTable_S4_Family.xlsx)</w:t>
      </w:r>
    </w:p>
    <w:p w14:paraId="708B2450" w14:textId="77777777" w:rsidR="00981E47" w:rsidRPr="00981E47" w:rsidRDefault="00981E47" w:rsidP="00981E47">
      <w:pPr>
        <w:spacing w:after="120" w:line="276" w:lineRule="auto"/>
        <w:jc w:val="both"/>
        <w:rPr>
          <w:rFonts w:ascii="Times New Roman" w:eastAsia="Arial" w:hAnsi="Times New Roman" w:cs="Times New Roman"/>
          <w:sz w:val="22"/>
          <w:lang w:val="en-US"/>
        </w:rPr>
      </w:pPr>
      <w:r w:rsidRPr="00981E47">
        <w:rPr>
          <w:rFonts w:ascii="Times New Roman" w:eastAsia="Arial" w:hAnsi="Times New Roman" w:cs="Times New Roman"/>
          <w:b/>
          <w:sz w:val="22"/>
          <w:lang w:val="en-US"/>
        </w:rPr>
        <w:t>Table S5.</w:t>
      </w:r>
      <w:r w:rsidRPr="00981E47">
        <w:rPr>
          <w:rFonts w:ascii="Times New Roman" w:eastAsia="Arial" w:hAnsi="Times New Roman" w:cs="Times New Roman"/>
          <w:sz w:val="22"/>
          <w:lang w:val="en-US"/>
        </w:rPr>
        <w:t xml:space="preserve"> Unitary pseudogenes in mouse strains. (see SupTable_S5_StarinsUnitary.xlsx)</w:t>
      </w:r>
    </w:p>
    <w:p w14:paraId="000782E2" w14:textId="6F1E2EE5" w:rsidR="00792BD7" w:rsidRDefault="00792BD7" w:rsidP="00981E47">
      <w:pPr>
        <w:spacing w:after="120" w:line="276" w:lineRule="auto"/>
        <w:jc w:val="both"/>
        <w:rPr>
          <w:rFonts w:ascii="Times New Roman" w:eastAsia="Arial" w:hAnsi="Times New Roman" w:cs="Times New Roman"/>
          <w:sz w:val="22"/>
          <w:lang w:val="en-US"/>
        </w:rPr>
      </w:pPr>
      <w:r>
        <w:rPr>
          <w:rFonts w:ascii="Times New Roman" w:eastAsia="Arial" w:hAnsi="Times New Roman" w:cs="Times New Roman"/>
          <w:b/>
          <w:sz w:val="22"/>
          <w:lang w:val="en-US"/>
        </w:rPr>
        <w:t xml:space="preserve">Table S6. </w:t>
      </w:r>
      <w:r w:rsidRPr="00792BD7">
        <w:rPr>
          <w:rFonts w:ascii="Times New Roman" w:eastAsia="Arial" w:hAnsi="Times New Roman" w:cs="Times New Roman"/>
          <w:sz w:val="22"/>
          <w:lang w:val="en-US"/>
        </w:rPr>
        <w:t>Correlatio</w:t>
      </w:r>
      <w:bookmarkStart w:id="0" w:name="_GoBack"/>
      <w:bookmarkEnd w:id="0"/>
      <w:r w:rsidRPr="00792BD7">
        <w:rPr>
          <w:rFonts w:ascii="Times New Roman" w:eastAsia="Arial" w:hAnsi="Times New Roman" w:cs="Times New Roman"/>
          <w:sz w:val="22"/>
          <w:lang w:val="en-US"/>
        </w:rPr>
        <w:t>ns between gene essentiality and parent gene status controlling for transcription level.</w:t>
      </w:r>
    </w:p>
    <w:p w14:paraId="3B34BBFE" w14:textId="1C7B7264" w:rsidR="00792BD7" w:rsidRDefault="00D64BC9" w:rsidP="00981E47">
      <w:pPr>
        <w:spacing w:after="120" w:line="276" w:lineRule="auto"/>
        <w:jc w:val="both"/>
        <w:rPr>
          <w:rFonts w:ascii="Times New Roman" w:eastAsia="Arial" w:hAnsi="Times New Roman" w:cs="Times New Roman"/>
          <w:b/>
          <w:sz w:val="22"/>
          <w:lang w:val="en-US"/>
        </w:rPr>
      </w:pPr>
      <w:r>
        <w:rPr>
          <w:rFonts w:ascii="Times New Roman" w:eastAsia="Arial" w:hAnsi="Times New Roman" w:cs="Times New Roman"/>
          <w:b/>
          <w:noProof/>
          <w:sz w:val="22"/>
          <w:lang w:val="en-US"/>
        </w:rPr>
        <w:drawing>
          <wp:inline distT="0" distB="0" distL="0" distR="0" wp14:anchorId="63277844" wp14:editId="7DDCD8F0">
            <wp:extent cx="5017770" cy="1914525"/>
            <wp:effectExtent l="0" t="0" r="0" b="0"/>
            <wp:docPr id="12" name="Picture 12" descr="../../../Desktop/latex%20plots/sup_table_new/sup_ta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latex%20plots/sup_table_new/sup_table.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770" cy="1914525"/>
                    </a:xfrm>
                    <a:prstGeom prst="rect">
                      <a:avLst/>
                    </a:prstGeom>
                    <a:noFill/>
                    <a:ln>
                      <a:noFill/>
                    </a:ln>
                  </pic:spPr>
                </pic:pic>
              </a:graphicData>
            </a:graphic>
          </wp:inline>
        </w:drawing>
      </w:r>
    </w:p>
    <w:p w14:paraId="24FD171C" w14:textId="3E633C27" w:rsidR="00981E47" w:rsidRPr="00981E47" w:rsidRDefault="00792BD7" w:rsidP="00981E47">
      <w:pPr>
        <w:spacing w:after="120" w:line="276" w:lineRule="auto"/>
        <w:jc w:val="both"/>
        <w:rPr>
          <w:rFonts w:ascii="Times New Roman" w:eastAsia="Arial" w:hAnsi="Times New Roman" w:cs="Times New Roman"/>
          <w:sz w:val="22"/>
          <w:lang w:val="en-US"/>
        </w:rPr>
      </w:pPr>
      <w:r>
        <w:rPr>
          <w:rFonts w:ascii="Times New Roman" w:eastAsia="Arial" w:hAnsi="Times New Roman" w:cs="Times New Roman"/>
          <w:b/>
          <w:sz w:val="22"/>
          <w:lang w:val="en-US"/>
        </w:rPr>
        <w:t>Table S7</w:t>
      </w:r>
      <w:r w:rsidR="00981E47" w:rsidRPr="00981E47">
        <w:rPr>
          <w:rFonts w:ascii="Times New Roman" w:eastAsia="Arial" w:hAnsi="Times New Roman" w:cs="Times New Roman"/>
          <w:b/>
          <w:sz w:val="22"/>
          <w:lang w:val="en-US"/>
        </w:rPr>
        <w:t>.</w:t>
      </w:r>
      <w:r w:rsidR="00981E47" w:rsidRPr="00981E47">
        <w:rPr>
          <w:rFonts w:ascii="Times New Roman" w:eastAsia="Arial" w:hAnsi="Times New Roman" w:cs="Times New Roman"/>
          <w:sz w:val="22"/>
          <w:lang w:val="en-US"/>
        </w:rPr>
        <w:t xml:space="preserve"> Encode transcription data. (see SupTable_S6_EncodeTranscription.xlsx)</w:t>
      </w:r>
    </w:p>
    <w:p w14:paraId="7C931C6F" w14:textId="77777777" w:rsidR="00981E47" w:rsidRPr="000423D3" w:rsidRDefault="00981E47" w:rsidP="000423D3">
      <w:pPr>
        <w:spacing w:after="120" w:line="276" w:lineRule="auto"/>
        <w:jc w:val="both"/>
        <w:rPr>
          <w:rFonts w:ascii="Times New Roman" w:eastAsia="Arial" w:hAnsi="Times New Roman" w:cs="Times New Roman"/>
          <w:sz w:val="22"/>
          <w:lang w:val="en-US"/>
        </w:rPr>
      </w:pPr>
    </w:p>
    <w:p w14:paraId="06FDE3EA" w14:textId="551D45E6" w:rsidR="000423D3" w:rsidRPr="00D51C73" w:rsidRDefault="000423D3">
      <w:pPr>
        <w:rPr>
          <w:rFonts w:ascii="Times New Roman" w:hAnsi="Times New Roman" w:cs="Times New Roman"/>
          <w:sz w:val="22"/>
          <w:szCs w:val="22"/>
        </w:rPr>
      </w:pPr>
    </w:p>
    <w:sectPr w:rsidR="000423D3" w:rsidRPr="00D51C73" w:rsidSect="009E492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8A8"/>
    <w:rsid w:val="000423D3"/>
    <w:rsid w:val="0006100A"/>
    <w:rsid w:val="0006235C"/>
    <w:rsid w:val="00154EF4"/>
    <w:rsid w:val="001D295C"/>
    <w:rsid w:val="002C1D47"/>
    <w:rsid w:val="003862EE"/>
    <w:rsid w:val="003A15D9"/>
    <w:rsid w:val="003A78A8"/>
    <w:rsid w:val="003C511F"/>
    <w:rsid w:val="004F2E2A"/>
    <w:rsid w:val="004F526A"/>
    <w:rsid w:val="0063683B"/>
    <w:rsid w:val="00792BD7"/>
    <w:rsid w:val="008254F3"/>
    <w:rsid w:val="008D0C81"/>
    <w:rsid w:val="00967BE2"/>
    <w:rsid w:val="009738DA"/>
    <w:rsid w:val="00981E47"/>
    <w:rsid w:val="009E4927"/>
    <w:rsid w:val="00A141FD"/>
    <w:rsid w:val="00AF0EFE"/>
    <w:rsid w:val="00B0275E"/>
    <w:rsid w:val="00C9685F"/>
    <w:rsid w:val="00D51C73"/>
    <w:rsid w:val="00D64BC9"/>
    <w:rsid w:val="00E14A3C"/>
    <w:rsid w:val="00E35DD6"/>
    <w:rsid w:val="00E616BE"/>
    <w:rsid w:val="00E73B31"/>
    <w:rsid w:val="00EB3850"/>
    <w:rsid w:val="00F84275"/>
    <w:rsid w:val="00FE48F1"/>
    <w:rsid w:val="00FF4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819DD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0423D3"/>
    <w:pPr>
      <w:pBdr>
        <w:top w:val="nil"/>
        <w:left w:val="nil"/>
        <w:bottom w:val="nil"/>
        <w:right w:val="nil"/>
        <w:between w:val="nil"/>
      </w:pBdr>
    </w:pPr>
    <w:rPr>
      <w:rFonts w:ascii="Arial" w:eastAsia="Arial" w:hAnsi="Arial" w:cs="Arial"/>
      <w:color w:val="000000"/>
      <w:sz w:val="22"/>
      <w:szCs w:val="22"/>
      <w:lang w:eastAsia="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439</Words>
  <Characters>2508</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Sisu</dc:creator>
  <cp:keywords/>
  <dc:description/>
  <cp:lastModifiedBy>Muir, Paul</cp:lastModifiedBy>
  <cp:revision>2</cp:revision>
  <dcterms:created xsi:type="dcterms:W3CDTF">2017-08-22T04:15:00Z</dcterms:created>
  <dcterms:modified xsi:type="dcterms:W3CDTF">2017-08-22T04:15:00Z</dcterms:modified>
</cp:coreProperties>
</file>