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4F9D6E" w14:textId="77777777" w:rsidR="0022315E" w:rsidRPr="0071276B" w:rsidRDefault="0022315E" w:rsidP="003F4972">
      <w:pPr>
        <w:pStyle w:val="Heading1"/>
        <w:rPr>
          <w:rFonts w:ascii="Times New Roman" w:hAnsi="Times New Roman" w:cs="Times New Roman"/>
          <w:b w:val="0"/>
          <w:sz w:val="36"/>
          <w:szCs w:val="36"/>
        </w:rPr>
      </w:pPr>
      <w:r w:rsidRPr="0071276B">
        <w:t>An integrative ENCODE resource for cancer: interpreting non-coding mutations and gene regulation</w:t>
      </w:r>
    </w:p>
    <w:p w14:paraId="4B5748EC" w14:textId="77777777" w:rsidR="0022315E" w:rsidRPr="0071276B" w:rsidRDefault="0022315E" w:rsidP="0022315E">
      <w:pPr>
        <w:rPr>
          <w:rFonts w:ascii="Times New Roman" w:hAnsi="Times New Roman" w:cs="Times New Roman"/>
        </w:rPr>
      </w:pPr>
      <w:r w:rsidRPr="0071276B">
        <w:rPr>
          <w:rFonts w:ascii="Times New Roman" w:hAnsi="Times New Roman" w:cs="Times New Roman"/>
        </w:rPr>
        <w:t> </w:t>
      </w:r>
    </w:p>
    <w:p w14:paraId="720D8CC1" w14:textId="77C222EC" w:rsidR="0022315E" w:rsidRPr="0071276B" w:rsidRDefault="0022315E" w:rsidP="0022315E">
      <w:pPr>
        <w:jc w:val="both"/>
        <w:rPr>
          <w:rFonts w:ascii="Times New Roman" w:hAnsi="Times New Roman" w:cs="Times New Roman"/>
        </w:rPr>
      </w:pPr>
      <w:r w:rsidRPr="0071276B">
        <w:rPr>
          <w:color w:val="222222"/>
          <w:sz w:val="20"/>
          <w:szCs w:val="20"/>
          <w:shd w:val="clear" w:color="auto" w:fill="FFFFFF"/>
        </w:rPr>
        <w:t xml:space="preserve">Jing Zhang*, Donghoon Lee*, Vineet Dhiman*, Peng Jiang*, William Meyerson, Matthew Ung, </w:t>
      </w:r>
      <w:proofErr w:type="spellStart"/>
      <w:r w:rsidRPr="0071276B">
        <w:rPr>
          <w:color w:val="222222"/>
          <w:sz w:val="20"/>
          <w:szCs w:val="20"/>
          <w:shd w:val="clear" w:color="auto" w:fill="FFFFFF"/>
        </w:rPr>
        <w:t>Shaoke</w:t>
      </w:r>
      <w:proofErr w:type="spellEnd"/>
      <w:r w:rsidRPr="0071276B">
        <w:rPr>
          <w:color w:val="222222"/>
          <w:sz w:val="20"/>
          <w:szCs w:val="20"/>
          <w:shd w:val="clear" w:color="auto" w:fill="FFFFFF"/>
        </w:rPr>
        <w:t xml:space="preserve"> Lou, Patrick </w:t>
      </w:r>
      <w:proofErr w:type="spellStart"/>
      <w:r w:rsidRPr="0071276B">
        <w:rPr>
          <w:color w:val="222222"/>
          <w:sz w:val="20"/>
          <w:szCs w:val="20"/>
          <w:shd w:val="clear" w:color="auto" w:fill="FFFFFF"/>
        </w:rPr>
        <w:t>Mcgillivray</w:t>
      </w:r>
      <w:proofErr w:type="spellEnd"/>
      <w:r w:rsidRPr="0071276B">
        <w:rPr>
          <w:color w:val="222222"/>
          <w:sz w:val="20"/>
          <w:szCs w:val="20"/>
          <w:shd w:val="clear" w:color="auto" w:fill="FFFFFF"/>
        </w:rPr>
        <w:t xml:space="preserve">, Declan Clarke, Lucas </w:t>
      </w:r>
      <w:proofErr w:type="spellStart"/>
      <w:r w:rsidRPr="0071276B">
        <w:rPr>
          <w:color w:val="222222"/>
          <w:sz w:val="20"/>
          <w:szCs w:val="20"/>
          <w:shd w:val="clear" w:color="auto" w:fill="FFFFFF"/>
        </w:rPr>
        <w:t>Lochovsky</w:t>
      </w:r>
      <w:proofErr w:type="spellEnd"/>
      <w:r w:rsidRPr="0071276B">
        <w:rPr>
          <w:color w:val="222222"/>
          <w:sz w:val="20"/>
          <w:szCs w:val="20"/>
          <w:shd w:val="clear" w:color="auto" w:fill="FFFFFF"/>
        </w:rPr>
        <w:t xml:space="preserve">, </w:t>
      </w:r>
      <w:proofErr w:type="spellStart"/>
      <w:r w:rsidRPr="0071276B">
        <w:rPr>
          <w:color w:val="222222"/>
          <w:sz w:val="20"/>
          <w:szCs w:val="20"/>
          <w:shd w:val="clear" w:color="auto" w:fill="FFFFFF"/>
        </w:rPr>
        <w:t>Lijia</w:t>
      </w:r>
      <w:proofErr w:type="spellEnd"/>
      <w:r w:rsidRPr="0071276B">
        <w:rPr>
          <w:color w:val="222222"/>
          <w:sz w:val="20"/>
          <w:szCs w:val="20"/>
          <w:shd w:val="clear" w:color="auto" w:fill="FFFFFF"/>
        </w:rPr>
        <w:t xml:space="preserve"> Ma, Grace Yu, </w:t>
      </w:r>
      <w:proofErr w:type="spellStart"/>
      <w:r w:rsidRPr="0071276B">
        <w:rPr>
          <w:color w:val="222222"/>
          <w:sz w:val="20"/>
          <w:szCs w:val="20"/>
          <w:shd w:val="clear" w:color="auto" w:fill="FFFFFF"/>
        </w:rPr>
        <w:t>Arif</w:t>
      </w:r>
      <w:proofErr w:type="spellEnd"/>
      <w:r w:rsidRPr="0071276B">
        <w:rPr>
          <w:color w:val="222222"/>
          <w:sz w:val="20"/>
          <w:szCs w:val="20"/>
          <w:shd w:val="clear" w:color="auto" w:fill="FFFFFF"/>
        </w:rPr>
        <w:t xml:space="preserve"> </w:t>
      </w:r>
      <w:proofErr w:type="spellStart"/>
      <w:r w:rsidRPr="0071276B">
        <w:rPr>
          <w:color w:val="222222"/>
          <w:sz w:val="20"/>
          <w:szCs w:val="20"/>
          <w:shd w:val="clear" w:color="auto" w:fill="FFFFFF"/>
        </w:rPr>
        <w:t>Harmanci</w:t>
      </w:r>
      <w:proofErr w:type="spellEnd"/>
      <w:r w:rsidRPr="0071276B">
        <w:rPr>
          <w:color w:val="222222"/>
          <w:sz w:val="20"/>
          <w:szCs w:val="20"/>
          <w:shd w:val="clear" w:color="auto" w:fill="FFFFFF"/>
        </w:rPr>
        <w:t xml:space="preserve">, </w:t>
      </w:r>
      <w:proofErr w:type="spellStart"/>
      <w:r w:rsidRPr="0071276B">
        <w:rPr>
          <w:color w:val="222222"/>
          <w:sz w:val="20"/>
          <w:szCs w:val="20"/>
          <w:shd w:val="clear" w:color="auto" w:fill="FFFFFF"/>
        </w:rPr>
        <w:t>Mengting</w:t>
      </w:r>
      <w:proofErr w:type="spellEnd"/>
      <w:r w:rsidRPr="0071276B">
        <w:rPr>
          <w:color w:val="222222"/>
          <w:sz w:val="20"/>
          <w:szCs w:val="20"/>
          <w:shd w:val="clear" w:color="auto" w:fill="FFFFFF"/>
        </w:rPr>
        <w:t xml:space="preserve"> </w:t>
      </w:r>
      <w:proofErr w:type="spellStart"/>
      <w:r w:rsidRPr="0071276B">
        <w:rPr>
          <w:color w:val="222222"/>
          <w:sz w:val="20"/>
          <w:szCs w:val="20"/>
          <w:shd w:val="clear" w:color="auto" w:fill="FFFFFF"/>
        </w:rPr>
        <w:t>Gu</w:t>
      </w:r>
      <w:proofErr w:type="spellEnd"/>
      <w:r w:rsidRPr="0071276B">
        <w:rPr>
          <w:color w:val="222222"/>
          <w:sz w:val="20"/>
          <w:szCs w:val="20"/>
          <w:shd w:val="clear" w:color="auto" w:fill="FFFFFF"/>
        </w:rPr>
        <w:t>, Koon-</w:t>
      </w:r>
      <w:proofErr w:type="spellStart"/>
      <w:r w:rsidRPr="0071276B">
        <w:rPr>
          <w:color w:val="222222"/>
          <w:sz w:val="20"/>
          <w:szCs w:val="20"/>
          <w:shd w:val="clear" w:color="auto" w:fill="FFFFFF"/>
        </w:rPr>
        <w:t>kiu</w:t>
      </w:r>
      <w:proofErr w:type="spellEnd"/>
      <w:r w:rsidRPr="0071276B">
        <w:rPr>
          <w:color w:val="222222"/>
          <w:sz w:val="20"/>
          <w:szCs w:val="20"/>
          <w:shd w:val="clear" w:color="auto" w:fill="FFFFFF"/>
        </w:rPr>
        <w:t xml:space="preserve"> Yan, Anurag </w:t>
      </w:r>
      <w:proofErr w:type="spellStart"/>
      <w:r w:rsidRPr="0071276B">
        <w:rPr>
          <w:color w:val="222222"/>
          <w:sz w:val="20"/>
          <w:szCs w:val="20"/>
          <w:shd w:val="clear" w:color="auto" w:fill="FFFFFF"/>
        </w:rPr>
        <w:t>Sethi</w:t>
      </w:r>
      <w:proofErr w:type="spellEnd"/>
      <w:r w:rsidRPr="0071276B">
        <w:rPr>
          <w:color w:val="222222"/>
          <w:sz w:val="20"/>
          <w:szCs w:val="20"/>
          <w:shd w:val="clear" w:color="auto" w:fill="FFFFFF"/>
        </w:rPr>
        <w:t xml:space="preserve">, Qin Cao, </w:t>
      </w:r>
      <w:proofErr w:type="spellStart"/>
      <w:r w:rsidRPr="0071276B">
        <w:rPr>
          <w:color w:val="222222"/>
          <w:sz w:val="20"/>
          <w:szCs w:val="20"/>
          <w:shd w:val="clear" w:color="auto" w:fill="FFFFFF"/>
        </w:rPr>
        <w:t>Daifeng</w:t>
      </w:r>
      <w:proofErr w:type="spellEnd"/>
      <w:r w:rsidRPr="0071276B">
        <w:rPr>
          <w:color w:val="222222"/>
          <w:sz w:val="20"/>
          <w:szCs w:val="20"/>
          <w:shd w:val="clear" w:color="auto" w:fill="FFFFFF"/>
        </w:rPr>
        <w:t xml:space="preserve"> Wang, Gamze </w:t>
      </w:r>
      <w:proofErr w:type="spellStart"/>
      <w:r w:rsidRPr="0071276B">
        <w:rPr>
          <w:color w:val="222222"/>
          <w:sz w:val="20"/>
          <w:szCs w:val="20"/>
          <w:shd w:val="clear" w:color="auto" w:fill="FFFFFF"/>
        </w:rPr>
        <w:t>Gursoy</w:t>
      </w:r>
      <w:proofErr w:type="spellEnd"/>
      <w:r w:rsidRPr="0071276B">
        <w:rPr>
          <w:color w:val="222222"/>
          <w:sz w:val="20"/>
          <w:szCs w:val="20"/>
          <w:shd w:val="clear" w:color="auto" w:fill="FFFFFF"/>
        </w:rPr>
        <w:t xml:space="preserve">, Jason Liu, </w:t>
      </w:r>
      <w:proofErr w:type="spellStart"/>
      <w:r w:rsidRPr="0071276B">
        <w:rPr>
          <w:color w:val="222222"/>
          <w:sz w:val="20"/>
          <w:szCs w:val="20"/>
          <w:shd w:val="clear" w:color="auto" w:fill="FFFFFF"/>
        </w:rPr>
        <w:t>Xiaotong</w:t>
      </w:r>
      <w:proofErr w:type="spellEnd"/>
      <w:r w:rsidRPr="0071276B">
        <w:rPr>
          <w:color w:val="222222"/>
          <w:sz w:val="20"/>
          <w:szCs w:val="20"/>
          <w:shd w:val="clear" w:color="auto" w:fill="FFFFFF"/>
        </w:rPr>
        <w:t xml:space="preserve"> Li, Michael </w:t>
      </w:r>
      <w:proofErr w:type="spellStart"/>
      <w:r w:rsidRPr="0071276B">
        <w:rPr>
          <w:color w:val="222222"/>
          <w:sz w:val="20"/>
          <w:szCs w:val="20"/>
          <w:shd w:val="clear" w:color="auto" w:fill="FFFFFF"/>
        </w:rPr>
        <w:t>Rutenberg</w:t>
      </w:r>
      <w:proofErr w:type="spellEnd"/>
      <w:r w:rsidRPr="0071276B">
        <w:rPr>
          <w:color w:val="222222"/>
          <w:sz w:val="20"/>
          <w:szCs w:val="20"/>
          <w:shd w:val="clear" w:color="auto" w:fill="FFFFFF"/>
        </w:rPr>
        <w:t xml:space="preserve"> Schoenberg, Joel </w:t>
      </w:r>
      <w:proofErr w:type="spellStart"/>
      <w:r w:rsidRPr="0071276B">
        <w:rPr>
          <w:color w:val="222222"/>
          <w:sz w:val="20"/>
          <w:szCs w:val="20"/>
          <w:shd w:val="clear" w:color="auto" w:fill="FFFFFF"/>
        </w:rPr>
        <w:t>Rozowsky</w:t>
      </w:r>
      <w:proofErr w:type="spellEnd"/>
      <w:r w:rsidRPr="0071276B">
        <w:rPr>
          <w:color w:val="222222"/>
          <w:sz w:val="20"/>
          <w:szCs w:val="20"/>
          <w:shd w:val="clear" w:color="auto" w:fill="FFFFFF"/>
        </w:rPr>
        <w:t>, Lilly Reich, Juan Carlos Rivera-</w:t>
      </w:r>
      <w:proofErr w:type="spellStart"/>
      <w:r w:rsidRPr="0071276B">
        <w:rPr>
          <w:color w:val="222222"/>
          <w:sz w:val="20"/>
          <w:szCs w:val="20"/>
          <w:shd w:val="clear" w:color="auto" w:fill="FFFFFF"/>
        </w:rPr>
        <w:t>Mulia</w:t>
      </w:r>
      <w:proofErr w:type="spellEnd"/>
      <w:r w:rsidRPr="0071276B">
        <w:rPr>
          <w:color w:val="222222"/>
          <w:sz w:val="20"/>
          <w:szCs w:val="20"/>
          <w:shd w:val="clear" w:color="auto" w:fill="FFFFFF"/>
        </w:rPr>
        <w:t xml:space="preserve">, </w:t>
      </w:r>
      <w:proofErr w:type="spellStart"/>
      <w:r w:rsidRPr="0071276B">
        <w:rPr>
          <w:color w:val="222222"/>
          <w:sz w:val="20"/>
          <w:szCs w:val="20"/>
          <w:shd w:val="clear" w:color="auto" w:fill="FFFFFF"/>
        </w:rPr>
        <w:t>Jie</w:t>
      </w:r>
      <w:proofErr w:type="spellEnd"/>
      <w:r w:rsidRPr="0071276B">
        <w:rPr>
          <w:color w:val="222222"/>
          <w:sz w:val="20"/>
          <w:szCs w:val="20"/>
          <w:shd w:val="clear" w:color="auto" w:fill="FFFFFF"/>
        </w:rPr>
        <w:t xml:space="preserve"> Xu, </w:t>
      </w:r>
      <w:proofErr w:type="spellStart"/>
      <w:r w:rsidRPr="0071276B">
        <w:rPr>
          <w:color w:val="222222"/>
          <w:sz w:val="20"/>
          <w:szCs w:val="20"/>
          <w:shd w:val="clear" w:color="auto" w:fill="FFFFFF"/>
        </w:rPr>
        <w:t>Jayanth</w:t>
      </w:r>
      <w:proofErr w:type="spellEnd"/>
      <w:r w:rsidRPr="0071276B">
        <w:rPr>
          <w:color w:val="222222"/>
          <w:sz w:val="20"/>
          <w:szCs w:val="20"/>
          <w:shd w:val="clear" w:color="auto" w:fill="FFFFFF"/>
        </w:rPr>
        <w:t xml:space="preserve"> Krishnan, </w:t>
      </w:r>
      <w:proofErr w:type="spellStart"/>
      <w:r w:rsidRPr="0071276B">
        <w:rPr>
          <w:color w:val="222222"/>
          <w:sz w:val="20"/>
          <w:szCs w:val="20"/>
          <w:shd w:val="clear" w:color="auto" w:fill="FFFFFF"/>
        </w:rPr>
        <w:t>Yanlin</w:t>
      </w:r>
      <w:proofErr w:type="spellEnd"/>
      <w:r w:rsidRPr="0071276B">
        <w:rPr>
          <w:color w:val="222222"/>
          <w:sz w:val="20"/>
          <w:szCs w:val="20"/>
          <w:shd w:val="clear" w:color="auto" w:fill="FFFFFF"/>
        </w:rPr>
        <w:t xml:space="preserve"> Feng, Jessica Adrian, James R Broach, Michael Bolt, Vishnu </w:t>
      </w:r>
      <w:proofErr w:type="spellStart"/>
      <w:r w:rsidRPr="0071276B">
        <w:rPr>
          <w:color w:val="222222"/>
          <w:sz w:val="20"/>
          <w:szCs w:val="20"/>
          <w:shd w:val="clear" w:color="auto" w:fill="FFFFFF"/>
        </w:rPr>
        <w:t>Dileep</w:t>
      </w:r>
      <w:proofErr w:type="spellEnd"/>
      <w:r w:rsidRPr="0071276B">
        <w:rPr>
          <w:color w:val="222222"/>
          <w:sz w:val="20"/>
          <w:szCs w:val="20"/>
          <w:shd w:val="clear" w:color="auto" w:fill="FFFFFF"/>
        </w:rPr>
        <w:t xml:space="preserve">, </w:t>
      </w:r>
      <w:proofErr w:type="spellStart"/>
      <w:r w:rsidRPr="0071276B">
        <w:rPr>
          <w:color w:val="222222"/>
          <w:sz w:val="20"/>
          <w:szCs w:val="20"/>
          <w:shd w:val="clear" w:color="auto" w:fill="FFFFFF"/>
        </w:rPr>
        <w:t>Tingting</w:t>
      </w:r>
      <w:proofErr w:type="spellEnd"/>
      <w:r w:rsidRPr="0071276B">
        <w:rPr>
          <w:color w:val="222222"/>
          <w:sz w:val="20"/>
          <w:szCs w:val="20"/>
          <w:shd w:val="clear" w:color="auto" w:fill="FFFFFF"/>
        </w:rPr>
        <w:t xml:space="preserve"> Liu, </w:t>
      </w:r>
      <w:proofErr w:type="spellStart"/>
      <w:r w:rsidRPr="0071276B">
        <w:rPr>
          <w:color w:val="222222"/>
          <w:sz w:val="20"/>
          <w:szCs w:val="20"/>
          <w:shd w:val="clear" w:color="auto" w:fill="FFFFFF"/>
        </w:rPr>
        <w:t>Shenglin</w:t>
      </w:r>
      <w:proofErr w:type="spellEnd"/>
      <w:r w:rsidRPr="0071276B">
        <w:rPr>
          <w:color w:val="222222"/>
          <w:sz w:val="20"/>
          <w:szCs w:val="20"/>
          <w:shd w:val="clear" w:color="auto" w:fill="FFFFFF"/>
        </w:rPr>
        <w:t xml:space="preserve"> Mei, </w:t>
      </w:r>
      <w:proofErr w:type="spellStart"/>
      <w:r w:rsidRPr="0071276B">
        <w:rPr>
          <w:color w:val="222222"/>
          <w:sz w:val="20"/>
          <w:szCs w:val="20"/>
          <w:shd w:val="clear" w:color="auto" w:fill="FFFFFF"/>
        </w:rPr>
        <w:t>Takayo</w:t>
      </w:r>
      <w:proofErr w:type="spellEnd"/>
      <w:r w:rsidRPr="0071276B">
        <w:rPr>
          <w:color w:val="222222"/>
          <w:sz w:val="20"/>
          <w:szCs w:val="20"/>
          <w:shd w:val="clear" w:color="auto" w:fill="FFFFFF"/>
        </w:rPr>
        <w:t xml:space="preserve"> Sasaki, Su Wang, </w:t>
      </w:r>
      <w:proofErr w:type="spellStart"/>
      <w:r w:rsidRPr="0071276B">
        <w:rPr>
          <w:color w:val="222222"/>
          <w:sz w:val="20"/>
          <w:szCs w:val="20"/>
          <w:shd w:val="clear" w:color="auto" w:fill="FFFFFF"/>
        </w:rPr>
        <w:t>Yanli</w:t>
      </w:r>
      <w:proofErr w:type="spellEnd"/>
      <w:r w:rsidRPr="0071276B">
        <w:rPr>
          <w:color w:val="222222"/>
          <w:sz w:val="20"/>
          <w:szCs w:val="20"/>
          <w:shd w:val="clear" w:color="auto" w:fill="FFFFFF"/>
        </w:rPr>
        <w:t xml:space="preserve"> Wang, </w:t>
      </w:r>
      <w:proofErr w:type="spellStart"/>
      <w:r w:rsidRPr="0071276B">
        <w:rPr>
          <w:color w:val="222222"/>
          <w:sz w:val="20"/>
          <w:szCs w:val="20"/>
          <w:shd w:val="clear" w:color="auto" w:fill="FFFFFF"/>
        </w:rPr>
        <w:t>Hongbo</w:t>
      </w:r>
      <w:proofErr w:type="spellEnd"/>
      <w:r w:rsidRPr="0071276B">
        <w:rPr>
          <w:color w:val="222222"/>
          <w:sz w:val="20"/>
          <w:szCs w:val="20"/>
          <w:shd w:val="clear" w:color="auto" w:fill="FFFFFF"/>
        </w:rPr>
        <w:t xml:space="preserve"> Yang, </w:t>
      </w:r>
      <w:proofErr w:type="spellStart"/>
      <w:r>
        <w:rPr>
          <w:color w:val="222222"/>
          <w:sz w:val="20"/>
          <w:szCs w:val="20"/>
          <w:shd w:val="clear" w:color="auto" w:fill="FFFFFF"/>
        </w:rPr>
        <w:t>Chongzhi</w:t>
      </w:r>
      <w:proofErr w:type="spellEnd"/>
      <w:r>
        <w:rPr>
          <w:color w:val="222222"/>
          <w:sz w:val="20"/>
          <w:szCs w:val="20"/>
          <w:shd w:val="clear" w:color="auto" w:fill="FFFFFF"/>
        </w:rPr>
        <w:t xml:space="preserve"> </w:t>
      </w:r>
      <w:proofErr w:type="spellStart"/>
      <w:r>
        <w:rPr>
          <w:color w:val="222222"/>
          <w:sz w:val="20"/>
          <w:szCs w:val="20"/>
          <w:shd w:val="clear" w:color="auto" w:fill="FFFFFF"/>
        </w:rPr>
        <w:t>Zang</w:t>
      </w:r>
      <w:proofErr w:type="spellEnd"/>
      <w:r>
        <w:rPr>
          <w:color w:val="222222"/>
          <w:sz w:val="20"/>
          <w:szCs w:val="20"/>
          <w:shd w:val="clear" w:color="auto" w:fill="FFFFFF"/>
        </w:rPr>
        <w:t xml:space="preserve">, </w:t>
      </w:r>
      <w:r w:rsidRPr="0071276B">
        <w:rPr>
          <w:color w:val="222222"/>
          <w:sz w:val="20"/>
          <w:szCs w:val="20"/>
          <w:shd w:val="clear" w:color="auto" w:fill="FFFFFF"/>
        </w:rPr>
        <w:t xml:space="preserve">Feng Yue, David M. Gilbert, Michael Snyder, Kevin Yip, Chao Cheng, Robert Klein, </w:t>
      </w:r>
      <w:r>
        <w:rPr>
          <w:color w:val="222222"/>
          <w:sz w:val="20"/>
          <w:szCs w:val="20"/>
          <w:shd w:val="clear" w:color="auto" w:fill="FFFFFF"/>
        </w:rPr>
        <w:t xml:space="preserve">X. </w:t>
      </w:r>
      <w:r w:rsidRPr="0071276B">
        <w:rPr>
          <w:color w:val="222222"/>
          <w:sz w:val="20"/>
          <w:szCs w:val="20"/>
          <w:shd w:val="clear" w:color="auto" w:fill="FFFFFF"/>
        </w:rPr>
        <w:t>Shirley Liu, Kevin White, Mark Gerstein</w:t>
      </w:r>
    </w:p>
    <w:p w14:paraId="0CDDC27A" w14:textId="77777777" w:rsidR="0022315E" w:rsidRPr="00366822" w:rsidRDefault="0022315E" w:rsidP="003F4972">
      <w:pPr>
        <w:pStyle w:val="Heading2"/>
        <w:rPr>
          <w:highlight w:val="white"/>
        </w:rPr>
      </w:pPr>
      <w:r w:rsidRPr="005551C2">
        <w:rPr>
          <w:highlight w:val="white"/>
        </w:rPr>
        <w:t>Abstract</w:t>
      </w:r>
    </w:p>
    <w:p w14:paraId="125F5DBD" w14:textId="77777777" w:rsidR="00C37BBF" w:rsidRDefault="00A018DC" w:rsidP="00C37BBF">
      <w:pPr>
        <w:pStyle w:val="NoSpacing"/>
        <w:rPr>
          <w:ins w:id="0" w:author="Lee, Donghoon" w:date="2017-07-11T16:08:00Z"/>
          <w:highlight w:val="white"/>
        </w:rPr>
      </w:pPr>
      <w:r w:rsidRPr="00A018DC">
        <w:rPr>
          <w:highlight w:val="white"/>
        </w:rPr>
        <w:t>ENCODE comprises thousands of functional genomics data sets, related to numerous cancer types; it is possible to tailor them into a targeted resource for interpreting cancer genomes. In particular, this resource can be used to measure the impact of non-coding mutatio</w:t>
      </w:r>
      <w:bookmarkStart w:id="1" w:name="_GoBack"/>
      <w:bookmarkEnd w:id="1"/>
      <w:r w:rsidRPr="00A018DC">
        <w:rPr>
          <w:highlight w:val="white"/>
        </w:rPr>
        <w:t xml:space="preserve">ns, which constitute the overwhelming majority of somatic variants. </w:t>
      </w:r>
      <w:r w:rsidR="00C5765E">
        <w:rPr>
          <w:highlight w:val="white"/>
        </w:rPr>
        <w:t>B</w:t>
      </w:r>
      <w:r w:rsidRPr="00A018DC">
        <w:rPr>
          <w:highlight w:val="white"/>
        </w:rPr>
        <w:t xml:space="preserve">y integrating </w:t>
      </w:r>
      <w:del w:id="2" w:author="Lee, Donghoon" w:date="2017-07-11T15:53:00Z">
        <w:r w:rsidR="00390E97" w:rsidDel="00F50F5C">
          <w:rPr>
            <w:highlight w:val="white"/>
          </w:rPr>
          <w:delText>novel</w:delText>
        </w:r>
        <w:r w:rsidRPr="00A018DC" w:rsidDel="00F50F5C">
          <w:rPr>
            <w:highlight w:val="white"/>
          </w:rPr>
          <w:delText xml:space="preserve"> </w:delText>
        </w:r>
      </w:del>
      <w:ins w:id="3" w:author="Lee, Donghoon" w:date="2017-07-11T15:53:00Z">
        <w:r w:rsidR="00F50F5C">
          <w:rPr>
            <w:highlight w:val="white"/>
          </w:rPr>
          <w:t>high-throughput enhancer</w:t>
        </w:r>
        <w:r w:rsidR="00F50F5C" w:rsidRPr="00A018DC">
          <w:rPr>
            <w:highlight w:val="white"/>
          </w:rPr>
          <w:t xml:space="preserve"> </w:t>
        </w:r>
      </w:ins>
      <w:r w:rsidRPr="00A018DC">
        <w:rPr>
          <w:highlight w:val="white"/>
        </w:rPr>
        <w:t>assays (e.g.</w:t>
      </w:r>
      <w:ins w:id="4" w:author="Lee, Donghoon" w:date="2017-07-11T15:52:00Z">
        <w:r w:rsidR="00F50F5C">
          <w:rPr>
            <w:highlight w:val="white"/>
          </w:rPr>
          <w:t>,</w:t>
        </w:r>
      </w:ins>
      <w:r w:rsidRPr="00A018DC">
        <w:rPr>
          <w:highlight w:val="white"/>
        </w:rPr>
        <w:t xml:space="preserve"> STARR-seq) with many epigenetic features, we can </w:t>
      </w:r>
      <w:ins w:id="5" w:author="Lee, Donghoon" w:date="2017-07-11T15:54:00Z">
        <w:r w:rsidR="00F50F5C">
          <w:rPr>
            <w:highlight w:val="white"/>
          </w:rPr>
          <w:t xml:space="preserve">build a </w:t>
        </w:r>
      </w:ins>
      <w:del w:id="6" w:author="Lee, Donghoon" w:date="2017-07-11T15:53:00Z">
        <w:r w:rsidRPr="00A018DC" w:rsidDel="00F50F5C">
          <w:rPr>
            <w:highlight w:val="white"/>
          </w:rPr>
          <w:delText xml:space="preserve">significantly </w:delText>
        </w:r>
      </w:del>
      <w:r w:rsidRPr="00A018DC">
        <w:rPr>
          <w:highlight w:val="white"/>
        </w:rPr>
        <w:t>refine</w:t>
      </w:r>
      <w:ins w:id="7" w:author="Lee, Donghoon" w:date="2017-07-11T15:54:00Z">
        <w:r w:rsidR="00F50F5C">
          <w:rPr>
            <w:highlight w:val="white"/>
          </w:rPr>
          <w:t>d</w:t>
        </w:r>
      </w:ins>
      <w:r w:rsidRPr="00A018DC">
        <w:rPr>
          <w:highlight w:val="white"/>
        </w:rPr>
        <w:t xml:space="preserve"> </w:t>
      </w:r>
      <w:del w:id="8" w:author="Lee, Donghoon" w:date="2017-07-11T15:54:00Z">
        <w:r w:rsidRPr="00A018DC" w:rsidDel="00F50F5C">
          <w:rPr>
            <w:highlight w:val="white"/>
          </w:rPr>
          <w:delText xml:space="preserve">and </w:delText>
        </w:r>
      </w:del>
      <w:r w:rsidR="002D4BA6">
        <w:rPr>
          <w:highlight w:val="white"/>
        </w:rPr>
        <w:t>compact</w:t>
      </w:r>
      <w:del w:id="9" w:author="Lee, Donghoon" w:date="2017-07-11T15:54:00Z">
        <w:r w:rsidR="002D4BA6" w:rsidDel="00F50F5C">
          <w:rPr>
            <w:highlight w:val="white"/>
          </w:rPr>
          <w:delText>ify</w:delText>
        </w:r>
      </w:del>
      <w:r w:rsidR="002D4BA6">
        <w:rPr>
          <w:highlight w:val="white"/>
        </w:rPr>
        <w:t xml:space="preserve"> </w:t>
      </w:r>
      <w:r w:rsidRPr="00A018DC">
        <w:rPr>
          <w:highlight w:val="white"/>
        </w:rPr>
        <w:t xml:space="preserve">annotations (beyond a more generic genome annotation), </w:t>
      </w:r>
      <w:ins w:id="10" w:author="Lee, Donghoon" w:date="2017-07-11T15:55:00Z">
        <w:r w:rsidR="00F50F5C">
          <w:rPr>
            <w:highlight w:val="white"/>
          </w:rPr>
          <w:t xml:space="preserve">which significantly </w:t>
        </w:r>
      </w:ins>
      <w:r w:rsidRPr="00A018DC">
        <w:rPr>
          <w:highlight w:val="white"/>
        </w:rPr>
        <w:t>increas</w:t>
      </w:r>
      <w:del w:id="11" w:author="Lee, Donghoon" w:date="2017-07-11T15:55:00Z">
        <w:r w:rsidRPr="00A018DC" w:rsidDel="00F50F5C">
          <w:rPr>
            <w:highlight w:val="white"/>
          </w:rPr>
          <w:delText>ing</w:delText>
        </w:r>
      </w:del>
      <w:ins w:id="12" w:author="Lee, Donghoon" w:date="2017-07-11T15:55:00Z">
        <w:r w:rsidR="00F50F5C">
          <w:rPr>
            <w:highlight w:val="white"/>
          </w:rPr>
          <w:t>es</w:t>
        </w:r>
      </w:ins>
      <w:r w:rsidRPr="00A018DC">
        <w:rPr>
          <w:highlight w:val="white"/>
        </w:rPr>
        <w:t xml:space="preserve"> the power for recurrent-mutation detection. </w:t>
      </w:r>
      <w:r w:rsidR="006A0DF6">
        <w:rPr>
          <w:highlight w:val="white"/>
        </w:rPr>
        <w:t>Besides</w:t>
      </w:r>
      <w:r w:rsidRPr="00A018DC">
        <w:rPr>
          <w:highlight w:val="white"/>
        </w:rPr>
        <w:t xml:space="preserve">, ENCODE </w:t>
      </w:r>
      <w:r w:rsidR="006A0DF6">
        <w:rPr>
          <w:highlight w:val="white"/>
        </w:rPr>
        <w:t xml:space="preserve">functional </w:t>
      </w:r>
      <w:r w:rsidR="00984CC6">
        <w:rPr>
          <w:highlight w:val="white"/>
        </w:rPr>
        <w:t>characterization</w:t>
      </w:r>
      <w:r w:rsidRPr="00A018DC">
        <w:rPr>
          <w:highlight w:val="white"/>
        </w:rPr>
        <w:t xml:space="preserve"> </w:t>
      </w:r>
      <w:r w:rsidR="006A0DF6">
        <w:rPr>
          <w:highlight w:val="white"/>
        </w:rPr>
        <w:t xml:space="preserve">signal </w:t>
      </w:r>
      <w:r w:rsidR="00984CC6">
        <w:rPr>
          <w:highlight w:val="white"/>
        </w:rPr>
        <w:t>data</w:t>
      </w:r>
      <w:r w:rsidRPr="00A018DC">
        <w:rPr>
          <w:highlight w:val="white"/>
        </w:rPr>
        <w:t xml:space="preserve">, especially </w:t>
      </w:r>
      <w:ins w:id="13" w:author="Lee, Donghoon" w:date="2017-07-11T15:55:00Z">
        <w:r w:rsidR="00F50F5C">
          <w:rPr>
            <w:highlight w:val="white"/>
          </w:rPr>
          <w:t xml:space="preserve">the </w:t>
        </w:r>
      </w:ins>
      <w:r w:rsidRPr="00A018DC">
        <w:rPr>
          <w:highlight w:val="white"/>
        </w:rPr>
        <w:t>replication timing</w:t>
      </w:r>
      <w:ins w:id="14" w:author="Lee, Donghoon" w:date="2017-07-11T15:55:00Z">
        <w:r w:rsidR="00F50F5C">
          <w:rPr>
            <w:highlight w:val="white"/>
          </w:rPr>
          <w:t xml:space="preserve"> (e.g., </w:t>
        </w:r>
        <w:proofErr w:type="spellStart"/>
        <w:r w:rsidR="00F50F5C">
          <w:rPr>
            <w:highlight w:val="white"/>
          </w:rPr>
          <w:t>Repli</w:t>
        </w:r>
        <w:proofErr w:type="spellEnd"/>
        <w:r w:rsidR="00F50F5C">
          <w:rPr>
            <w:highlight w:val="white"/>
          </w:rPr>
          <w:t>-seq)</w:t>
        </w:r>
      </w:ins>
      <w:r w:rsidRPr="00A018DC">
        <w:rPr>
          <w:highlight w:val="white"/>
        </w:rPr>
        <w:t>, allows us to build precise</w:t>
      </w:r>
      <w:del w:id="15" w:author="Lee, Donghoon" w:date="2017-07-11T15:55:00Z">
        <w:r w:rsidRPr="00A018DC" w:rsidDel="00F50F5C">
          <w:rPr>
            <w:highlight w:val="white"/>
          </w:rPr>
          <w:delText>,</w:delText>
        </w:r>
      </w:del>
      <w:r w:rsidRPr="00A018DC">
        <w:rPr>
          <w:highlight w:val="white"/>
        </w:rPr>
        <w:t xml:space="preserve"> cancer-matched background models for mutation rates</w:t>
      </w:r>
      <w:del w:id="16" w:author="Lee, Donghoon" w:date="2017-07-11T15:57:00Z">
        <w:r w:rsidRPr="00A018DC" w:rsidDel="00C559AC">
          <w:rPr>
            <w:highlight w:val="white"/>
          </w:rPr>
          <w:delText xml:space="preserve"> considerably more accurate than previous models</w:delText>
        </w:r>
      </w:del>
      <w:r w:rsidRPr="00A018DC">
        <w:rPr>
          <w:highlight w:val="white"/>
        </w:rPr>
        <w:t xml:space="preserve">. </w:t>
      </w:r>
      <w:r w:rsidR="005449B5">
        <w:rPr>
          <w:highlight w:val="white"/>
        </w:rPr>
        <w:t>In addition</w:t>
      </w:r>
      <w:r w:rsidRPr="00A018DC">
        <w:rPr>
          <w:highlight w:val="white"/>
        </w:rPr>
        <w:t xml:space="preserve">, ENCODE data allows the construction of </w:t>
      </w:r>
      <w:del w:id="17" w:author="Lee, Donghoon" w:date="2017-07-11T15:58:00Z">
        <w:r w:rsidR="00984CC6" w:rsidDel="00C559AC">
          <w:rPr>
            <w:highlight w:val="white"/>
          </w:rPr>
          <w:delText>various</w:delText>
        </w:r>
      </w:del>
      <w:ins w:id="18" w:author="Lee, Donghoon" w:date="2017-07-11T15:58:00Z">
        <w:r w:rsidR="00C559AC">
          <w:rPr>
            <w:highlight w:val="white"/>
          </w:rPr>
          <w:t>generalized and cell type-specific</w:t>
        </w:r>
      </w:ins>
      <w:r w:rsidRPr="00A018DC">
        <w:rPr>
          <w:highlight w:val="white"/>
        </w:rPr>
        <w:t xml:space="preserve"> regulatory networks</w:t>
      </w:r>
      <w:del w:id="19" w:author="Lee, Donghoon" w:date="2017-07-11T15:59:00Z">
        <w:r w:rsidRPr="00A018DC" w:rsidDel="00C559AC">
          <w:rPr>
            <w:highlight w:val="white"/>
          </w:rPr>
          <w:delText>,</w:delText>
        </w:r>
      </w:del>
      <w:ins w:id="20" w:author="Lee, Donghoon" w:date="2017-07-11T15:59:00Z">
        <w:r w:rsidR="00C559AC">
          <w:rPr>
            <w:highlight w:val="white"/>
          </w:rPr>
          <w:t xml:space="preserve"> by</w:t>
        </w:r>
      </w:ins>
      <w:r w:rsidRPr="00A018DC">
        <w:rPr>
          <w:highlight w:val="white"/>
        </w:rPr>
        <w:t xml:space="preserve"> incorporating </w:t>
      </w:r>
      <w:del w:id="21" w:author="Lee, Donghoon" w:date="2017-07-11T15:58:00Z">
        <w:r w:rsidRPr="00A018DC" w:rsidDel="00C559AC">
          <w:rPr>
            <w:highlight w:val="white"/>
          </w:rPr>
          <w:delText xml:space="preserve">new assays, such as </w:delText>
        </w:r>
      </w:del>
      <w:r w:rsidRPr="00A018DC">
        <w:rPr>
          <w:highlight w:val="white"/>
        </w:rPr>
        <w:t>Hi-C and RNA-binding protein assays (</w:t>
      </w:r>
      <w:del w:id="22" w:author="Lee, Donghoon" w:date="2017-07-11T15:57:00Z">
        <w:r w:rsidRPr="00A018DC" w:rsidDel="00C559AC">
          <w:rPr>
            <w:highlight w:val="white"/>
          </w:rPr>
          <w:delText>i.e</w:delText>
        </w:r>
      </w:del>
      <w:ins w:id="23" w:author="Lee, Donghoon" w:date="2017-07-11T15:57:00Z">
        <w:r w:rsidR="00C559AC">
          <w:rPr>
            <w:highlight w:val="white"/>
          </w:rPr>
          <w:t>e.g.,</w:t>
        </w:r>
      </w:ins>
      <w:del w:id="24" w:author="Lee, Donghoon" w:date="2017-07-11T15:57:00Z">
        <w:r w:rsidRPr="00A018DC" w:rsidDel="00C559AC">
          <w:rPr>
            <w:highlight w:val="white"/>
          </w:rPr>
          <w:delText>.,</w:delText>
        </w:r>
      </w:del>
      <w:r w:rsidRPr="00A018DC">
        <w:rPr>
          <w:highlight w:val="white"/>
        </w:rPr>
        <w:t xml:space="preserve"> eCLIP), in addition to </w:t>
      </w:r>
      <w:del w:id="25" w:author="Lee, Donghoon" w:date="2017-07-11T15:59:00Z">
        <w:r w:rsidRPr="00A018DC" w:rsidDel="00C559AC">
          <w:rPr>
            <w:highlight w:val="white"/>
          </w:rPr>
          <w:delText>large-scale</w:delText>
        </w:r>
      </w:del>
      <w:ins w:id="26" w:author="Lee, Donghoon" w:date="2017-07-11T15:59:00Z">
        <w:r w:rsidR="00C559AC">
          <w:rPr>
            <w:highlight w:val="white"/>
          </w:rPr>
          <w:t>comprehensive</w:t>
        </w:r>
      </w:ins>
      <w:r w:rsidRPr="00A018DC">
        <w:rPr>
          <w:highlight w:val="white"/>
        </w:rPr>
        <w:t xml:space="preserve"> TF ChIP-seq</w:t>
      </w:r>
      <w:ins w:id="27" w:author="Lee, Donghoon" w:date="2017-07-11T15:59:00Z">
        <w:r w:rsidR="00C559AC">
          <w:rPr>
            <w:highlight w:val="white"/>
          </w:rPr>
          <w:t xml:space="preserve"> profiles</w:t>
        </w:r>
      </w:ins>
      <w:r w:rsidRPr="00A018DC">
        <w:rPr>
          <w:highlight w:val="white"/>
        </w:rPr>
        <w:t xml:space="preserve">. </w:t>
      </w:r>
      <w:moveToRangeStart w:id="28" w:author="Lee, Donghoon" w:date="2017-07-11T16:02:00Z" w:name="move487552260"/>
      <w:moveTo w:id="29" w:author="Lee, Donghoon" w:date="2017-07-11T16:02:00Z">
        <w:del w:id="30" w:author="Lee, Donghoon" w:date="2017-07-11T16:02:00Z">
          <w:r w:rsidR="00C559AC" w:rsidRPr="00A018DC" w:rsidDel="00C559AC">
            <w:rPr>
              <w:highlight w:val="white"/>
            </w:rPr>
            <w:delText>More generally</w:delText>
          </w:r>
        </w:del>
      </w:moveTo>
      <w:ins w:id="31" w:author="Lee, Donghoon" w:date="2017-07-11T16:02:00Z">
        <w:r w:rsidR="00C559AC">
          <w:rPr>
            <w:highlight w:val="white"/>
          </w:rPr>
          <w:t>Generalized</w:t>
        </w:r>
      </w:ins>
      <w:moveTo w:id="32" w:author="Lee, Donghoon" w:date="2017-07-11T16:02:00Z">
        <w:del w:id="33" w:author="Lee, Donghoon" w:date="2017-07-11T16:02:00Z">
          <w:r w:rsidR="00C559AC" w:rsidRPr="00A018DC" w:rsidDel="00C559AC">
            <w:rPr>
              <w:highlight w:val="white"/>
            </w:rPr>
            <w:delText xml:space="preserve">, </w:delText>
          </w:r>
          <w:r w:rsidR="00C559AC" w:rsidDel="00C559AC">
            <w:rPr>
              <w:highlight w:val="white"/>
            </w:rPr>
            <w:delText>these</w:delText>
          </w:r>
        </w:del>
        <w:r w:rsidR="00C559AC" w:rsidRPr="00A018DC">
          <w:rPr>
            <w:highlight w:val="white"/>
          </w:rPr>
          <w:t xml:space="preserve"> </w:t>
        </w:r>
        <w:del w:id="34" w:author="Lee, Donghoon" w:date="2017-07-11T16:02:00Z">
          <w:r w:rsidR="00C559AC" w:rsidRPr="00A018DC" w:rsidDel="00C559AC">
            <w:rPr>
              <w:highlight w:val="white"/>
            </w:rPr>
            <w:delText xml:space="preserve">ENCODE </w:delText>
          </w:r>
        </w:del>
        <w:r w:rsidR="00C559AC" w:rsidRPr="00A018DC">
          <w:rPr>
            <w:highlight w:val="white"/>
          </w:rPr>
          <w:t xml:space="preserve">networks </w:t>
        </w:r>
        <w:r w:rsidR="00C559AC">
          <w:rPr>
            <w:highlight w:val="white"/>
          </w:rPr>
          <w:t xml:space="preserve">can be used </w:t>
        </w:r>
        <w:r w:rsidR="00C559AC" w:rsidRPr="00A018DC">
          <w:rPr>
            <w:highlight w:val="white"/>
          </w:rPr>
          <w:t>to prioritize regulators most associated with large-scale expression changes in cancer.</w:t>
        </w:r>
      </w:moveTo>
      <w:moveToRangeEnd w:id="28"/>
      <w:ins w:id="35" w:author="Lee, Donghoon" w:date="2017-07-11T16:02:00Z">
        <w:r w:rsidR="00C559AC">
          <w:rPr>
            <w:highlight w:val="white"/>
          </w:rPr>
          <w:t xml:space="preserve"> </w:t>
        </w:r>
      </w:ins>
      <w:r w:rsidRPr="00A018DC">
        <w:rPr>
          <w:highlight w:val="white"/>
        </w:rPr>
        <w:t xml:space="preserve">In some contexts, </w:t>
      </w:r>
      <w:del w:id="36" w:author="Lee, Donghoon" w:date="2017-07-11T16:03:00Z">
        <w:r w:rsidRPr="00A018DC" w:rsidDel="00C559AC">
          <w:rPr>
            <w:highlight w:val="white"/>
          </w:rPr>
          <w:delText xml:space="preserve">these </w:delText>
        </w:r>
      </w:del>
      <w:ins w:id="37" w:author="Lee, Donghoon" w:date="2017-07-11T16:03:00Z">
        <w:r w:rsidR="00C559AC">
          <w:rPr>
            <w:highlight w:val="white"/>
          </w:rPr>
          <w:t>cell-type specific</w:t>
        </w:r>
        <w:r w:rsidR="00C559AC" w:rsidRPr="00A018DC">
          <w:rPr>
            <w:highlight w:val="white"/>
          </w:rPr>
          <w:t xml:space="preserve"> </w:t>
        </w:r>
      </w:ins>
      <w:r w:rsidRPr="00A018DC">
        <w:rPr>
          <w:highlight w:val="white"/>
        </w:rPr>
        <w:t xml:space="preserve">networks reveal how connections are rewired during oncogenesis, as well as how </w:t>
      </w:r>
      <w:r w:rsidR="00984CC6">
        <w:rPr>
          <w:highlight w:val="white"/>
        </w:rPr>
        <w:t>such</w:t>
      </w:r>
      <w:r w:rsidRPr="00A018DC">
        <w:rPr>
          <w:highlight w:val="white"/>
        </w:rPr>
        <w:t xml:space="preserve"> transformation </w:t>
      </w:r>
      <w:del w:id="38" w:author="Lee, Donghoon" w:date="2017-07-11T16:00:00Z">
        <w:r w:rsidRPr="00A018DC" w:rsidDel="00C559AC">
          <w:rPr>
            <w:highlight w:val="white"/>
          </w:rPr>
          <w:delText>relates to the</w:delText>
        </w:r>
      </w:del>
      <w:ins w:id="39" w:author="Lee, Donghoon" w:date="2017-07-11T16:00:00Z">
        <w:r w:rsidR="00C559AC">
          <w:rPr>
            <w:highlight w:val="white"/>
          </w:rPr>
          <w:t>behaves like a stem cell</w:t>
        </w:r>
      </w:ins>
      <w:del w:id="40" w:author="Lee, Donghoon" w:date="2017-07-11T16:00:00Z">
        <w:r w:rsidRPr="00A018DC" w:rsidDel="00C559AC">
          <w:rPr>
            <w:highlight w:val="white"/>
          </w:rPr>
          <w:delText xml:space="preserve"> STEM-like state</w:delText>
        </w:r>
      </w:del>
      <w:r w:rsidRPr="00A018DC">
        <w:rPr>
          <w:highlight w:val="white"/>
        </w:rPr>
        <w:t xml:space="preserve">. </w:t>
      </w:r>
      <w:moveFromRangeStart w:id="41" w:author="Lee, Donghoon" w:date="2017-07-11T16:02:00Z" w:name="move487552260"/>
      <w:moveFrom w:id="42" w:author="Lee, Donghoon" w:date="2017-07-11T16:02:00Z">
        <w:r w:rsidRPr="00A018DC" w:rsidDel="00C559AC">
          <w:rPr>
            <w:highlight w:val="white"/>
          </w:rPr>
          <w:t xml:space="preserve">More generally, </w:t>
        </w:r>
        <w:r w:rsidR="00A95FD1" w:rsidDel="00C559AC">
          <w:rPr>
            <w:highlight w:val="white"/>
          </w:rPr>
          <w:t>these</w:t>
        </w:r>
        <w:r w:rsidRPr="00A018DC" w:rsidDel="00C559AC">
          <w:rPr>
            <w:highlight w:val="white"/>
          </w:rPr>
          <w:t xml:space="preserve"> ENCODE networks </w:t>
        </w:r>
        <w:r w:rsidR="00A95FD1" w:rsidDel="00C559AC">
          <w:rPr>
            <w:highlight w:val="white"/>
          </w:rPr>
          <w:t xml:space="preserve">can be used </w:t>
        </w:r>
        <w:r w:rsidRPr="00A018DC" w:rsidDel="00C559AC">
          <w:rPr>
            <w:highlight w:val="white"/>
          </w:rPr>
          <w:t xml:space="preserve">to prioritize regulators most associated with large-scale expression changes in cancer. </w:t>
        </w:r>
      </w:moveFrom>
      <w:moveFromRangeEnd w:id="41"/>
      <w:r w:rsidRPr="00A018DC">
        <w:rPr>
          <w:highlight w:val="white"/>
        </w:rPr>
        <w:t xml:space="preserve">Combining the networks with the refined annotations and background models, </w:t>
      </w:r>
      <w:r w:rsidR="00A95FD1">
        <w:rPr>
          <w:highlight w:val="white"/>
        </w:rPr>
        <w:t xml:space="preserve">we </w:t>
      </w:r>
      <w:r w:rsidRPr="00A018DC">
        <w:rPr>
          <w:highlight w:val="white"/>
        </w:rPr>
        <w:t xml:space="preserve">develop a step-wise prioritization scheme for non-coding mutations. Here, we demonstrate how this can be instantiated in practice, </w:t>
      </w:r>
      <w:ins w:id="43" w:author="Lee, Donghoon" w:date="2017-07-11T16:06:00Z">
        <w:r w:rsidR="00C559AC">
          <w:rPr>
            <w:highlight w:val="white"/>
          </w:rPr>
          <w:t>by prioritizing non-coding</w:t>
        </w:r>
        <w:r w:rsidR="00C559AC" w:rsidRPr="00A018DC">
          <w:rPr>
            <w:highlight w:val="white"/>
          </w:rPr>
          <w:t xml:space="preserve"> mutations with significant consequences in cancer. </w:t>
        </w:r>
      </w:ins>
      <w:del w:id="44" w:author="Lee, Donghoon" w:date="2017-07-11T16:06:00Z">
        <w:r w:rsidRPr="00A018DC" w:rsidDel="00C559AC">
          <w:rPr>
            <w:highlight w:val="white"/>
          </w:rPr>
          <w:delText>and w</w:delText>
        </w:r>
      </w:del>
      <w:ins w:id="45" w:author="Lee, Donghoon" w:date="2017-07-11T16:06:00Z">
        <w:r w:rsidR="00C559AC">
          <w:rPr>
            <w:highlight w:val="white"/>
          </w:rPr>
          <w:t>W</w:t>
        </w:r>
      </w:ins>
      <w:r w:rsidRPr="00A018DC">
        <w:rPr>
          <w:highlight w:val="white"/>
        </w:rPr>
        <w:t xml:space="preserve">e </w:t>
      </w:r>
      <w:ins w:id="46" w:author="Lee, Donghoon" w:date="2017-07-11T16:06:00Z">
        <w:r w:rsidR="00C559AC">
          <w:rPr>
            <w:highlight w:val="white"/>
          </w:rPr>
          <w:t xml:space="preserve">then successfully </w:t>
        </w:r>
      </w:ins>
      <w:del w:id="47" w:author="Lee, Donghoon" w:date="2017-07-11T16:05:00Z">
        <w:r w:rsidRPr="00A018DC" w:rsidDel="00C559AC">
          <w:rPr>
            <w:highlight w:val="white"/>
          </w:rPr>
          <w:delText xml:space="preserve">perform </w:delText>
        </w:r>
      </w:del>
      <w:ins w:id="48" w:author="Lee, Donghoon" w:date="2017-07-11T16:05:00Z">
        <w:r w:rsidR="00C559AC">
          <w:rPr>
            <w:highlight w:val="white"/>
          </w:rPr>
          <w:t xml:space="preserve">validated </w:t>
        </w:r>
      </w:ins>
      <w:ins w:id="49" w:author="Lee, Donghoon" w:date="2017-07-11T16:07:00Z">
        <w:r w:rsidR="00C37BBF">
          <w:rPr>
            <w:highlight w:val="white"/>
          </w:rPr>
          <w:t xml:space="preserve">their regulatory </w:t>
        </w:r>
      </w:ins>
      <w:ins w:id="50" w:author="Lee, Donghoon" w:date="2017-07-11T16:05:00Z">
        <w:r w:rsidR="00C559AC">
          <w:rPr>
            <w:highlight w:val="white"/>
          </w:rPr>
          <w:t>potential via</w:t>
        </w:r>
        <w:r w:rsidR="00C559AC" w:rsidRPr="00A018DC">
          <w:rPr>
            <w:highlight w:val="white"/>
          </w:rPr>
          <w:t xml:space="preserve"> </w:t>
        </w:r>
      </w:ins>
      <w:r w:rsidRPr="00A018DC">
        <w:rPr>
          <w:highlight w:val="white"/>
        </w:rPr>
        <w:t>a number of small-scale validations (</w:t>
      </w:r>
      <w:del w:id="51" w:author="Lee, Donghoon" w:date="2017-07-11T16:03:00Z">
        <w:r w:rsidRPr="00A018DC" w:rsidDel="00C559AC">
          <w:rPr>
            <w:highlight w:val="white"/>
          </w:rPr>
          <w:delText xml:space="preserve">ie </w:delText>
        </w:r>
      </w:del>
      <w:ins w:id="52" w:author="Lee, Donghoon" w:date="2017-07-11T16:03:00Z">
        <w:r w:rsidR="00C559AC">
          <w:rPr>
            <w:highlight w:val="white"/>
          </w:rPr>
          <w:t>e.g.,</w:t>
        </w:r>
        <w:r w:rsidR="00C559AC" w:rsidRPr="00A018DC">
          <w:rPr>
            <w:highlight w:val="white"/>
          </w:rPr>
          <w:t xml:space="preserve"> </w:t>
        </w:r>
      </w:ins>
      <w:r w:rsidRPr="00A018DC">
        <w:rPr>
          <w:highlight w:val="white"/>
        </w:rPr>
        <w:t xml:space="preserve">luciferase assays and </w:t>
      </w:r>
      <w:r w:rsidR="00984CC6">
        <w:rPr>
          <w:highlight w:val="white"/>
        </w:rPr>
        <w:t xml:space="preserve">shRNA </w:t>
      </w:r>
      <w:del w:id="53" w:author="Lee, Donghoon" w:date="2017-07-11T16:04:00Z">
        <w:r w:rsidR="00984CC6" w:rsidDel="00C559AC">
          <w:rPr>
            <w:highlight w:val="white"/>
          </w:rPr>
          <w:delText>RNA-seq</w:delText>
        </w:r>
      </w:del>
      <w:ins w:id="54" w:author="Lee, Donghoon" w:date="2017-07-11T16:04:00Z">
        <w:r w:rsidR="00C559AC">
          <w:rPr>
            <w:highlight w:val="white"/>
          </w:rPr>
          <w:t>knockdown</w:t>
        </w:r>
      </w:ins>
      <w:r w:rsidRPr="00A018DC">
        <w:rPr>
          <w:highlight w:val="white"/>
        </w:rPr>
        <w:t>)</w:t>
      </w:r>
      <w:ins w:id="55" w:author="Lee, Donghoon" w:date="2017-07-11T16:05:00Z">
        <w:r w:rsidR="00C559AC">
          <w:rPr>
            <w:highlight w:val="white"/>
          </w:rPr>
          <w:t>.</w:t>
        </w:r>
      </w:ins>
    </w:p>
    <w:p w14:paraId="662BD2AC" w14:textId="77777777" w:rsidR="00C37BBF" w:rsidRDefault="00C37BBF">
      <w:pPr>
        <w:pStyle w:val="NoSpacing"/>
        <w:ind w:firstLine="0"/>
        <w:rPr>
          <w:ins w:id="56" w:author="Lee, Donghoon" w:date="2017-07-11T16:08:00Z"/>
          <w:highlight w:val="white"/>
        </w:rPr>
        <w:pPrChange w:id="57" w:author="Lee, Donghoon" w:date="2017-07-11T16:08:00Z">
          <w:pPr>
            <w:pStyle w:val="NoSpacing"/>
          </w:pPr>
        </w:pPrChange>
      </w:pPr>
    </w:p>
    <w:p w14:paraId="3A0F2E6A" w14:textId="58725CEC" w:rsidR="00A018DC" w:rsidRPr="0036414E" w:rsidRDefault="00C37BBF">
      <w:pPr>
        <w:pStyle w:val="NoSpacing"/>
        <w:ind w:firstLine="0"/>
        <w:rPr>
          <w:highlight w:val="cyan"/>
          <w:rPrChange w:id="58" w:author="Lee, Donghoon" w:date="2017-07-11T16:24:00Z">
            <w:rPr>
              <w:highlight w:val="white"/>
            </w:rPr>
          </w:rPrChange>
        </w:rPr>
        <w:pPrChange w:id="59" w:author="Lee, Donghoon" w:date="2017-07-11T16:08:00Z">
          <w:pPr>
            <w:pStyle w:val="NoSpacing"/>
          </w:pPr>
        </w:pPrChange>
      </w:pPr>
      <w:ins w:id="60" w:author="Lee, Donghoon" w:date="2017-07-11T16:08:00Z">
        <w:r w:rsidRPr="0036414E">
          <w:rPr>
            <w:highlight w:val="cyan"/>
            <w:rPrChange w:id="61" w:author="Lee, Donghoon" w:date="2017-07-11T16:24:00Z">
              <w:rPr>
                <w:highlight w:val="white"/>
              </w:rPr>
            </w:rPrChange>
          </w:rPr>
          <w:t xml:space="preserve">[DL: I removed redundant sentences and reduced the use of vague words like </w:t>
        </w:r>
      </w:ins>
      <w:ins w:id="62" w:author="Lee, Donghoon" w:date="2017-07-11T16:09:00Z">
        <w:r w:rsidRPr="0036414E">
          <w:rPr>
            <w:highlight w:val="cyan"/>
            <w:rPrChange w:id="63" w:author="Lee, Donghoon" w:date="2017-07-11T16:24:00Z">
              <w:rPr>
                <w:highlight w:val="white"/>
              </w:rPr>
            </w:rPrChange>
          </w:rPr>
          <w:t xml:space="preserve">“precise” “considerably better” “new assays like”. </w:t>
        </w:r>
      </w:ins>
      <w:ins w:id="64" w:author="Lee, Donghoon" w:date="2017-07-11T16:10:00Z">
        <w:r w:rsidRPr="0036414E">
          <w:rPr>
            <w:highlight w:val="cyan"/>
            <w:rPrChange w:id="65" w:author="Lee, Donghoon" w:date="2017-07-11T16:24:00Z">
              <w:rPr>
                <w:highlight w:val="white"/>
              </w:rPr>
            </w:rPrChange>
          </w:rPr>
          <w:t xml:space="preserve">For </w:t>
        </w:r>
        <w:proofErr w:type="spellStart"/>
        <w:r w:rsidRPr="0036414E">
          <w:rPr>
            <w:highlight w:val="cyan"/>
            <w:rPrChange w:id="66" w:author="Lee, Donghoon" w:date="2017-07-11T16:24:00Z">
              <w:rPr>
                <w:highlight w:val="white"/>
              </w:rPr>
            </w:rPrChange>
          </w:rPr>
          <w:t>ie</w:t>
        </w:r>
        <w:proofErr w:type="spellEnd"/>
        <w:r w:rsidRPr="0036414E">
          <w:rPr>
            <w:highlight w:val="cyan"/>
            <w:rPrChange w:id="67" w:author="Lee, Donghoon" w:date="2017-07-11T16:24:00Z">
              <w:rPr>
                <w:highlight w:val="white"/>
              </w:rPr>
            </w:rPrChange>
          </w:rPr>
          <w:t xml:space="preserve"> and </w:t>
        </w:r>
        <w:proofErr w:type="spellStart"/>
        <w:r w:rsidRPr="0036414E">
          <w:rPr>
            <w:highlight w:val="cyan"/>
            <w:rPrChange w:id="68" w:author="Lee, Donghoon" w:date="2017-07-11T16:24:00Z">
              <w:rPr>
                <w:highlight w:val="white"/>
              </w:rPr>
            </w:rPrChange>
          </w:rPr>
          <w:t>eg</w:t>
        </w:r>
        <w:proofErr w:type="spellEnd"/>
        <w:r w:rsidRPr="0036414E">
          <w:rPr>
            <w:highlight w:val="cyan"/>
            <w:rPrChange w:id="69" w:author="Lee, Donghoon" w:date="2017-07-11T16:24:00Z">
              <w:rPr>
                <w:highlight w:val="white"/>
              </w:rPr>
            </w:rPrChange>
          </w:rPr>
          <w:t>, I unified all to “e.g.,”.</w:t>
        </w:r>
      </w:ins>
      <w:ins w:id="70" w:author="Lee, Donghoon" w:date="2017-07-11T16:08:00Z">
        <w:r w:rsidRPr="0036414E">
          <w:rPr>
            <w:highlight w:val="cyan"/>
            <w:rPrChange w:id="71" w:author="Lee, Donghoon" w:date="2017-07-11T16:24:00Z">
              <w:rPr>
                <w:highlight w:val="white"/>
              </w:rPr>
            </w:rPrChange>
          </w:rPr>
          <w:t>]</w:t>
        </w:r>
      </w:ins>
      <w:del w:id="72" w:author="Lee, Donghoon" w:date="2017-07-11T16:08:00Z">
        <w:r w:rsidR="00A018DC" w:rsidRPr="0036414E" w:rsidDel="00C37BBF">
          <w:rPr>
            <w:highlight w:val="cyan"/>
            <w:rPrChange w:id="73" w:author="Lee, Donghoon" w:date="2017-07-11T16:24:00Z">
              <w:rPr>
                <w:highlight w:val="white"/>
              </w:rPr>
            </w:rPrChange>
          </w:rPr>
          <w:delText xml:space="preserve"> to demonstrate how the resource can reliably </w:delText>
        </w:r>
      </w:del>
      <w:del w:id="74" w:author="Lee, Donghoon" w:date="2017-07-11T16:06:00Z">
        <w:r w:rsidR="00A018DC" w:rsidRPr="0036414E" w:rsidDel="00C559AC">
          <w:rPr>
            <w:highlight w:val="cyan"/>
            <w:rPrChange w:id="75" w:author="Lee, Donghoon" w:date="2017-07-11T16:24:00Z">
              <w:rPr>
                <w:highlight w:val="white"/>
              </w:rPr>
            </w:rPrChange>
          </w:rPr>
          <w:delText xml:space="preserve">prioritize mutations with significant consequences in cancer. </w:delText>
        </w:r>
      </w:del>
    </w:p>
    <w:p w14:paraId="76291EF9" w14:textId="56905061" w:rsidR="00792D1A" w:rsidRPr="00E455D7" w:rsidRDefault="00A77EA3" w:rsidP="00E455D7">
      <w:pPr>
        <w:pStyle w:val="Heading2"/>
        <w:rPr>
          <w:rFonts w:ascii="Arial" w:hAnsi="Arial"/>
          <w:highlight w:val="white"/>
        </w:rPr>
      </w:pPr>
      <w:r w:rsidRPr="00E455D7">
        <w:rPr>
          <w:highlight w:val="white"/>
        </w:rPr>
        <w:t>Introduction</w:t>
      </w:r>
    </w:p>
    <w:p w14:paraId="66636C45" w14:textId="1CB75DED" w:rsidR="00CD0149" w:rsidRDefault="00CD0149" w:rsidP="00CD0149">
      <w:pPr>
        <w:pStyle w:val="NoSpacing"/>
        <w:rPr>
          <w:ins w:id="76" w:author="Lee, Donghoon" w:date="2017-07-11T16:18:00Z"/>
        </w:rPr>
      </w:pPr>
      <w:r w:rsidRPr="00CD0149">
        <w:rPr>
          <w:highlight w:val="white"/>
        </w:rPr>
        <w:t xml:space="preserve">Large-scale functional genomics data are useful for dissecting </w:t>
      </w:r>
      <w:ins w:id="77" w:author="Lee, Donghoon" w:date="2017-07-11T16:13:00Z">
        <w:r w:rsidR="00A06CFA">
          <w:rPr>
            <w:highlight w:val="white"/>
          </w:rPr>
          <w:t xml:space="preserve">whole </w:t>
        </w:r>
      </w:ins>
      <w:r w:rsidRPr="00CD0149">
        <w:rPr>
          <w:highlight w:val="white"/>
        </w:rPr>
        <w:t xml:space="preserve">cancer genomes, </w:t>
      </w:r>
      <w:del w:id="78" w:author="Lee, Donghoon" w:date="2017-07-11T16:12:00Z">
        <w:r w:rsidRPr="00CD0149" w:rsidDel="00C37BBF">
          <w:rPr>
            <w:highlight w:val="white"/>
          </w:rPr>
          <w:delText xml:space="preserve">particularly </w:delText>
        </w:r>
      </w:del>
      <w:ins w:id="79" w:author="Lee, Donghoon" w:date="2017-07-11T16:12:00Z">
        <w:r w:rsidR="00C37BBF">
          <w:rPr>
            <w:highlight w:val="white"/>
          </w:rPr>
          <w:t>especially</w:t>
        </w:r>
        <w:r w:rsidR="00C37BBF" w:rsidRPr="00CD0149">
          <w:rPr>
            <w:highlight w:val="white"/>
          </w:rPr>
          <w:t xml:space="preserve"> </w:t>
        </w:r>
      </w:ins>
      <w:r w:rsidRPr="00CD0149">
        <w:rPr>
          <w:highlight w:val="white"/>
        </w:rPr>
        <w:t>for interpreting mutation</w:t>
      </w:r>
      <w:ins w:id="80" w:author="Lee, Donghoon" w:date="2017-07-11T16:10:00Z">
        <w:r w:rsidR="00C37BBF">
          <w:rPr>
            <w:highlight w:val="white"/>
          </w:rPr>
          <w:t>s</w:t>
        </w:r>
      </w:ins>
      <w:r w:rsidRPr="00CD0149">
        <w:rPr>
          <w:highlight w:val="white"/>
        </w:rPr>
        <w:t xml:space="preserve"> and expression profiles. Lines of integrative studies were performed based on the initial ENCODE release in 2012 and other targeted functional genomic data. In particular, such data allows us to assign functional impact to non-coding mutations, which form the overall bulk of mutations in the cancer genome. For instance, </w:t>
      </w:r>
      <w:proofErr w:type="spellStart"/>
      <w:r w:rsidRPr="00CD0149">
        <w:rPr>
          <w:highlight w:val="white"/>
        </w:rPr>
        <w:t>Torchia</w:t>
      </w:r>
      <w:proofErr w:type="spellEnd"/>
      <w:r w:rsidRPr="00CD0149">
        <w:rPr>
          <w:highlight w:val="white"/>
        </w:rPr>
        <w:t xml:space="preserve"> </w:t>
      </w:r>
      <w:r w:rsidRPr="00CD0149">
        <w:rPr>
          <w:i/>
          <w:highlight w:val="white"/>
        </w:rPr>
        <w:t>et al</w:t>
      </w:r>
      <w:r w:rsidRPr="00CD0149">
        <w:rPr>
          <w:highlight w:val="white"/>
        </w:rPr>
        <w:t xml:space="preserve">. integrated various genomic and epigenetic signals to identify promising therapeutic targets in </w:t>
      </w:r>
      <w:proofErr w:type="spellStart"/>
      <w:r w:rsidRPr="00CD0149">
        <w:rPr>
          <w:highlight w:val="white"/>
        </w:rPr>
        <w:t>rhabdoid</w:t>
      </w:r>
      <w:proofErr w:type="spellEnd"/>
      <w:r w:rsidRPr="00CD0149">
        <w:rPr>
          <w:highlight w:val="white"/>
        </w:rPr>
        <w:t xml:space="preserve"> tumors.</w:t>
      </w:r>
      <w:del w:id="81" w:author="Lee, Donghoon" w:date="2017-07-11T16:14:00Z">
        <w:r w:rsidRPr="00CD0149" w:rsidDel="00A06CFA">
          <w:rPr>
            <w:highlight w:val="white"/>
          </w:rPr>
          <w:delText xml:space="preserve"> Secondly, the </w:delText>
        </w:r>
      </w:del>
      <w:ins w:id="82" w:author="Lee, Donghoon" w:date="2017-07-11T16:14:00Z">
        <w:r w:rsidR="00A06CFA">
          <w:rPr>
            <w:highlight w:val="white"/>
          </w:rPr>
          <w:t xml:space="preserve"> </w:t>
        </w:r>
      </w:ins>
      <w:r w:rsidRPr="00CD0149">
        <w:rPr>
          <w:highlight w:val="white"/>
        </w:rPr>
        <w:t>ENCODE data, particularly</w:t>
      </w:r>
      <w:del w:id="83" w:author="Lee, Donghoon" w:date="2017-07-11T16:12:00Z">
        <w:r w:rsidRPr="00CD0149" w:rsidDel="00C37BBF">
          <w:rPr>
            <w:highlight w:val="white"/>
          </w:rPr>
          <w:delText>,</w:delText>
        </w:r>
      </w:del>
      <w:r w:rsidRPr="00CD0149">
        <w:rPr>
          <w:highlight w:val="white"/>
        </w:rPr>
        <w:t xml:space="preserve"> the replication time data</w:t>
      </w:r>
      <w:ins w:id="84" w:author="Lee, Donghoon" w:date="2017-07-11T16:12:00Z">
        <w:r w:rsidR="00C37BBF">
          <w:rPr>
            <w:highlight w:val="white"/>
          </w:rPr>
          <w:t>,</w:t>
        </w:r>
      </w:ins>
      <w:del w:id="85" w:author="Lee, Donghoon" w:date="2017-07-11T16:12:00Z">
        <w:r w:rsidRPr="00CD0149" w:rsidDel="00C37BBF">
          <w:rPr>
            <w:highlight w:val="white"/>
          </w:rPr>
          <w:delText xml:space="preserve"> and other signal data</w:delText>
        </w:r>
      </w:del>
      <w:r w:rsidRPr="00CD0149">
        <w:rPr>
          <w:highlight w:val="white"/>
        </w:rPr>
        <w:t xml:space="preserve"> is useful for estimating background mutation rates (BMR), which vary greatly over the genome. Lawrence et al. </w:t>
      </w:r>
      <w:ins w:id="86" w:author="Lee, Donghoon" w:date="2017-07-11T16:16:00Z">
        <w:r w:rsidR="00A06CFA">
          <w:rPr>
            <w:highlight w:val="white"/>
          </w:rPr>
          <w:t xml:space="preserve">have previously </w:t>
        </w:r>
      </w:ins>
      <w:r w:rsidRPr="00CD0149">
        <w:rPr>
          <w:highlight w:val="white"/>
        </w:rPr>
        <w:t>incorporated genome-wide features, such as replication timing, methylation, and expression profiles, to</w:t>
      </w:r>
      <w:ins w:id="87" w:author="Lee, Donghoon" w:date="2017-07-11T16:15:00Z">
        <w:r w:rsidR="00A06CFA">
          <w:rPr>
            <w:highlight w:val="white"/>
          </w:rPr>
          <w:t xml:space="preserve"> adjust </w:t>
        </w:r>
      </w:ins>
      <w:ins w:id="88" w:author="Lee, Donghoon" w:date="2017-07-11T16:16:00Z">
        <w:r w:rsidR="00A06CFA">
          <w:rPr>
            <w:highlight w:val="white"/>
          </w:rPr>
          <w:t xml:space="preserve">for </w:t>
        </w:r>
      </w:ins>
      <w:ins w:id="89" w:author="Lee, Donghoon" w:date="2017-07-11T16:15:00Z">
        <w:r w:rsidR="00A06CFA">
          <w:rPr>
            <w:highlight w:val="white"/>
          </w:rPr>
          <w:t>BMR and</w:t>
        </w:r>
      </w:ins>
      <w:r w:rsidRPr="00CD0149">
        <w:rPr>
          <w:highlight w:val="white"/>
        </w:rPr>
        <w:t xml:space="preserve"> </w:t>
      </w:r>
      <w:del w:id="90" w:author="Lee, Donghoon" w:date="2017-07-11T16:16:00Z">
        <w:r w:rsidRPr="00CD0149" w:rsidDel="00A06CFA">
          <w:rPr>
            <w:highlight w:val="white"/>
          </w:rPr>
          <w:delText>identify</w:delText>
        </w:r>
      </w:del>
      <w:ins w:id="91" w:author="Lee, Donghoon" w:date="2017-07-11T16:16:00Z">
        <w:r w:rsidR="00A06CFA" w:rsidRPr="00CD0149">
          <w:rPr>
            <w:highlight w:val="white"/>
          </w:rPr>
          <w:t>identif</w:t>
        </w:r>
        <w:r w:rsidR="00A06CFA">
          <w:rPr>
            <w:highlight w:val="white"/>
          </w:rPr>
          <w:t>ied</w:t>
        </w:r>
      </w:ins>
      <w:r w:rsidRPr="00CD0149">
        <w:rPr>
          <w:highlight w:val="white"/>
        </w:rPr>
        <w:t xml:space="preserve"> cancer drivers</w:t>
      </w:r>
      <w:del w:id="92" w:author="Lee, Donghoon" w:date="2017-07-11T16:16:00Z">
        <w:r w:rsidRPr="00CD0149" w:rsidDel="00A06CFA">
          <w:rPr>
            <w:highlight w:val="white"/>
          </w:rPr>
          <w:delText xml:space="preserve"> after </w:delText>
        </w:r>
      </w:del>
      <w:del w:id="93" w:author="Lee, Donghoon" w:date="2017-07-11T16:15:00Z">
        <w:r w:rsidRPr="00CD0149" w:rsidDel="00A06CFA">
          <w:rPr>
            <w:highlight w:val="white"/>
          </w:rPr>
          <w:delText>BMR c</w:delText>
        </w:r>
      </w:del>
      <w:del w:id="94" w:author="Lee, Donghoon" w:date="2017-07-11T16:16:00Z">
        <w:r w:rsidRPr="00CD0149" w:rsidDel="00A06CFA">
          <w:rPr>
            <w:highlight w:val="white"/>
          </w:rPr>
          <w:delText>orrection</w:delText>
        </w:r>
      </w:del>
      <w:r w:rsidRPr="00CD0149">
        <w:rPr>
          <w:highlight w:val="white"/>
        </w:rPr>
        <w:t xml:space="preserve">. ENCODE data is also useful for </w:t>
      </w:r>
      <w:r w:rsidRPr="00CD0149">
        <w:rPr>
          <w:highlight w:val="white"/>
        </w:rPr>
        <w:lastRenderedPageBreak/>
        <w:t xml:space="preserve">connecting non-coding elements (such as enhancers or promoters) into regulatory networks, which are pivotal for understanding cancer from a systems-biology perspective. For example, </w:t>
      </w:r>
      <w:proofErr w:type="spellStart"/>
      <w:r w:rsidRPr="00CD0149">
        <w:rPr>
          <w:highlight w:val="white"/>
        </w:rPr>
        <w:t>Leiserson</w:t>
      </w:r>
      <w:proofErr w:type="spellEnd"/>
      <w:r w:rsidRPr="00CD0149">
        <w:rPr>
          <w:highlight w:val="white"/>
        </w:rPr>
        <w:t xml:space="preserve"> </w:t>
      </w:r>
      <w:r w:rsidRPr="00CD0149">
        <w:rPr>
          <w:i/>
          <w:highlight w:val="white"/>
        </w:rPr>
        <w:t>et al</w:t>
      </w:r>
      <w:r w:rsidRPr="00CD0149">
        <w:rPr>
          <w:highlight w:val="white"/>
        </w:rPr>
        <w:t xml:space="preserve"> discovered significantly mutated subnetworks that contain well-known cancer signaling pathways in various cancer types. </w:t>
      </w:r>
    </w:p>
    <w:p w14:paraId="7CB10070" w14:textId="77777777" w:rsidR="0036414E" w:rsidRDefault="0036414E" w:rsidP="00CD0149">
      <w:pPr>
        <w:pStyle w:val="NoSpacing"/>
        <w:rPr>
          <w:ins w:id="95" w:author="Lee, Donghoon" w:date="2017-07-11T16:23:00Z"/>
        </w:rPr>
      </w:pPr>
    </w:p>
    <w:p w14:paraId="2D6AD1BC" w14:textId="77777777" w:rsidR="0036414E" w:rsidRDefault="0036414E" w:rsidP="00CD0149">
      <w:pPr>
        <w:pStyle w:val="NoSpacing"/>
        <w:rPr>
          <w:ins w:id="96" w:author="Lee, Donghoon" w:date="2017-07-11T16:23:00Z"/>
        </w:rPr>
      </w:pPr>
    </w:p>
    <w:p w14:paraId="4B9993F0" w14:textId="09D7DC56" w:rsidR="00A06CFA" w:rsidRPr="003B3290" w:rsidRDefault="00A06CFA">
      <w:pPr>
        <w:pStyle w:val="NoSpacing"/>
        <w:ind w:firstLine="0"/>
        <w:rPr>
          <w:sz w:val="28"/>
          <w:szCs w:val="28"/>
        </w:rPr>
        <w:pPrChange w:id="97" w:author="Lee, Donghoon" w:date="2017-07-11T16:23:00Z">
          <w:pPr>
            <w:pStyle w:val="NoSpacing"/>
          </w:pPr>
        </w:pPrChange>
      </w:pPr>
      <w:ins w:id="98" w:author="Lee, Donghoon" w:date="2017-07-11T16:18:00Z">
        <w:r w:rsidRPr="0036414E">
          <w:rPr>
            <w:highlight w:val="cyan"/>
            <w:rPrChange w:id="99" w:author="Lee, Donghoon" w:date="2017-07-11T16:23:00Z">
              <w:rPr/>
            </w:rPrChange>
          </w:rPr>
          <w:t xml:space="preserve">[DL: something feels missing here. We talked about 2012 ENCODE and </w:t>
        </w:r>
      </w:ins>
      <w:ins w:id="100" w:author="Lee, Donghoon" w:date="2017-07-11T16:20:00Z">
        <w:r w:rsidRPr="0036414E">
          <w:rPr>
            <w:highlight w:val="cyan"/>
            <w:rPrChange w:id="101" w:author="Lee, Donghoon" w:date="2017-07-11T16:23:00Z">
              <w:rPr/>
            </w:rPrChange>
          </w:rPr>
          <w:t xml:space="preserve">examples </w:t>
        </w:r>
      </w:ins>
      <w:ins w:id="102" w:author="Lee, Donghoon" w:date="2017-07-11T16:18:00Z">
        <w:r w:rsidRPr="0036414E">
          <w:rPr>
            <w:highlight w:val="cyan"/>
            <w:rPrChange w:id="103" w:author="Lee, Donghoon" w:date="2017-07-11T16:23:00Z">
              <w:rPr/>
            </w:rPrChange>
          </w:rPr>
          <w:t>show</w:t>
        </w:r>
      </w:ins>
      <w:ins w:id="104" w:author="Lee, Donghoon" w:date="2017-07-11T16:20:00Z">
        <w:r w:rsidRPr="0036414E">
          <w:rPr>
            <w:highlight w:val="cyan"/>
            <w:rPrChange w:id="105" w:author="Lee, Donghoon" w:date="2017-07-11T16:23:00Z">
              <w:rPr/>
            </w:rPrChange>
          </w:rPr>
          <w:t>ing</w:t>
        </w:r>
      </w:ins>
      <w:ins w:id="106" w:author="Lee, Donghoon" w:date="2017-07-11T16:18:00Z">
        <w:r w:rsidRPr="0036414E">
          <w:rPr>
            <w:highlight w:val="cyan"/>
            <w:rPrChange w:id="107" w:author="Lee, Donghoon" w:date="2017-07-11T16:23:00Z">
              <w:rPr/>
            </w:rPrChange>
          </w:rPr>
          <w:t xml:space="preserve"> it </w:t>
        </w:r>
      </w:ins>
      <w:ins w:id="108" w:author="Lee, Donghoon" w:date="2017-07-11T16:20:00Z">
        <w:r w:rsidRPr="0036414E">
          <w:rPr>
            <w:highlight w:val="cyan"/>
            <w:rPrChange w:id="109" w:author="Lee, Donghoon" w:date="2017-07-11T16:23:00Z">
              <w:rPr/>
            </w:rPrChange>
          </w:rPr>
          <w:t>was</w:t>
        </w:r>
      </w:ins>
      <w:ins w:id="110" w:author="Lee, Donghoon" w:date="2017-07-11T16:18:00Z">
        <w:r w:rsidRPr="0036414E">
          <w:rPr>
            <w:highlight w:val="cyan"/>
            <w:rPrChange w:id="111" w:author="Lee, Donghoon" w:date="2017-07-11T16:23:00Z">
              <w:rPr/>
            </w:rPrChange>
          </w:rPr>
          <w:t xml:space="preserve"> all great</w:t>
        </w:r>
      </w:ins>
      <w:ins w:id="112" w:author="Lee, Donghoon" w:date="2017-07-11T16:20:00Z">
        <w:r w:rsidRPr="0036414E">
          <w:rPr>
            <w:highlight w:val="cyan"/>
            <w:rPrChange w:id="113" w:author="Lee, Donghoon" w:date="2017-07-11T16:23:00Z">
              <w:rPr/>
            </w:rPrChange>
          </w:rPr>
          <w:t>,</w:t>
        </w:r>
      </w:ins>
      <w:ins w:id="114" w:author="Lee, Donghoon" w:date="2017-07-11T16:18:00Z">
        <w:r w:rsidRPr="0036414E">
          <w:rPr>
            <w:highlight w:val="cyan"/>
            <w:rPrChange w:id="115" w:author="Lee, Donghoon" w:date="2017-07-11T16:23:00Z">
              <w:rPr/>
            </w:rPrChange>
          </w:rPr>
          <w:t xml:space="preserve"> but</w:t>
        </w:r>
      </w:ins>
      <w:ins w:id="116" w:author="Lee, Donghoon" w:date="2017-07-11T16:20:00Z">
        <w:r w:rsidRPr="0036414E">
          <w:rPr>
            <w:highlight w:val="cyan"/>
            <w:rPrChange w:id="117" w:author="Lee, Donghoon" w:date="2017-07-11T16:23:00Z">
              <w:rPr/>
            </w:rPrChange>
          </w:rPr>
          <w:t xml:space="preserve"> we didn’t discuss what was lacking and limitation. We then</w:t>
        </w:r>
      </w:ins>
      <w:ins w:id="118" w:author="Lee, Donghoon" w:date="2017-07-11T16:18:00Z">
        <w:r w:rsidRPr="0036414E">
          <w:rPr>
            <w:highlight w:val="cyan"/>
            <w:rPrChange w:id="119" w:author="Lee, Donghoon" w:date="2017-07-11T16:23:00Z">
              <w:rPr/>
            </w:rPrChange>
          </w:rPr>
          <w:t xml:space="preserve"> suddenly jump into </w:t>
        </w:r>
      </w:ins>
      <w:ins w:id="120" w:author="Lee, Donghoon" w:date="2017-07-11T16:20:00Z">
        <w:r w:rsidRPr="0036414E">
          <w:rPr>
            <w:highlight w:val="cyan"/>
            <w:rPrChange w:id="121" w:author="Lee, Donghoon" w:date="2017-07-11T16:23:00Z">
              <w:rPr/>
            </w:rPrChange>
          </w:rPr>
          <w:t xml:space="preserve">the </w:t>
        </w:r>
      </w:ins>
      <w:ins w:id="122" w:author="Lee, Donghoon" w:date="2017-07-11T16:18:00Z">
        <w:r w:rsidRPr="0036414E">
          <w:rPr>
            <w:highlight w:val="cyan"/>
            <w:rPrChange w:id="123" w:author="Lee, Donghoon" w:date="2017-07-11T16:23:00Z">
              <w:rPr/>
            </w:rPrChange>
          </w:rPr>
          <w:t xml:space="preserve">new ENCODE release and </w:t>
        </w:r>
      </w:ins>
      <w:ins w:id="124" w:author="Lee, Donghoon" w:date="2017-07-11T16:20:00Z">
        <w:r w:rsidRPr="0036414E">
          <w:rPr>
            <w:highlight w:val="cyan"/>
            <w:rPrChange w:id="125" w:author="Lee, Donghoon" w:date="2017-07-11T16:23:00Z">
              <w:rPr/>
            </w:rPrChange>
          </w:rPr>
          <w:t xml:space="preserve">present </w:t>
        </w:r>
      </w:ins>
      <w:ins w:id="126" w:author="Lee, Donghoon" w:date="2017-07-11T16:18:00Z">
        <w:r w:rsidRPr="0036414E">
          <w:rPr>
            <w:highlight w:val="cyan"/>
            <w:rPrChange w:id="127" w:author="Lee, Donghoon" w:date="2017-07-11T16:23:00Z">
              <w:rPr/>
            </w:rPrChange>
          </w:rPr>
          <w:t>EN-CODEC</w:t>
        </w:r>
      </w:ins>
      <w:ins w:id="128" w:author="Lee, Donghoon" w:date="2017-07-11T16:20:00Z">
        <w:r w:rsidRPr="0036414E">
          <w:rPr>
            <w:highlight w:val="cyan"/>
            <w:rPrChange w:id="129" w:author="Lee, Donghoon" w:date="2017-07-11T16:23:00Z">
              <w:rPr/>
            </w:rPrChange>
          </w:rPr>
          <w:t>.</w:t>
        </w:r>
      </w:ins>
      <w:ins w:id="130" w:author="Lee, Donghoon" w:date="2017-07-11T16:21:00Z">
        <w:r w:rsidRPr="0036414E">
          <w:rPr>
            <w:highlight w:val="cyan"/>
            <w:rPrChange w:id="131" w:author="Lee, Donghoon" w:date="2017-07-11T16:23:00Z">
              <w:rPr/>
            </w:rPrChange>
          </w:rPr>
          <w:t xml:space="preserve"> We can maybe pull this paragraph down after explaining new </w:t>
        </w:r>
        <w:proofErr w:type="gramStart"/>
        <w:r w:rsidRPr="0036414E">
          <w:rPr>
            <w:highlight w:val="cyan"/>
            <w:rPrChange w:id="132" w:author="Lee, Donghoon" w:date="2017-07-11T16:23:00Z">
              <w:rPr/>
            </w:rPrChange>
          </w:rPr>
          <w:t>ENCODE..</w:t>
        </w:r>
      </w:ins>
      <w:proofErr w:type="gramEnd"/>
      <w:ins w:id="133" w:author="Lee, Donghoon" w:date="2017-07-11T16:18:00Z">
        <w:r w:rsidRPr="0036414E">
          <w:rPr>
            <w:highlight w:val="cyan"/>
            <w:rPrChange w:id="134" w:author="Lee, Donghoon" w:date="2017-07-11T16:23:00Z">
              <w:rPr/>
            </w:rPrChange>
          </w:rPr>
          <w:t>]</w:t>
        </w:r>
      </w:ins>
    </w:p>
    <w:p w14:paraId="0F3D8124" w14:textId="01BF3E19" w:rsidR="00CD0149" w:rsidRDefault="00CD0149" w:rsidP="00CD0149">
      <w:pPr>
        <w:pStyle w:val="NoSpacing"/>
        <w:rPr>
          <w:ins w:id="135" w:author="Lee, Donghoon" w:date="2017-07-11T16:23:00Z"/>
          <w:highlight w:val="white"/>
        </w:rPr>
      </w:pPr>
      <w:r w:rsidRPr="00CD0149">
        <w:rPr>
          <w:highlight w:val="white"/>
        </w:rPr>
        <w:t>The new release of ENCODE data has a number of improvements over the last release</w:t>
      </w:r>
      <w:ins w:id="136" w:author="Lee, Donghoon" w:date="2017-07-11T16:21:00Z">
        <w:r w:rsidR="00A06CFA">
          <w:rPr>
            <w:highlight w:val="white"/>
          </w:rPr>
          <w:t>;</w:t>
        </w:r>
      </w:ins>
      <w:del w:id="137" w:author="Lee, Donghoon" w:date="2017-07-11T16:21:00Z">
        <w:r w:rsidRPr="00CD0149" w:rsidDel="00A06CFA">
          <w:rPr>
            <w:highlight w:val="white"/>
          </w:rPr>
          <w:delText>,</w:delText>
        </w:r>
      </w:del>
      <w:r w:rsidRPr="00CD0149">
        <w:rPr>
          <w:highlight w:val="white"/>
        </w:rPr>
        <w:t xml:space="preserve"> </w:t>
      </w:r>
      <w:del w:id="138" w:author="Lee, Donghoon" w:date="2017-07-11T16:21:00Z">
        <w:r w:rsidRPr="00CD0149" w:rsidDel="00A06CFA">
          <w:rPr>
            <w:highlight w:val="white"/>
          </w:rPr>
          <w:delText>which</w:delText>
        </w:r>
      </w:del>
      <w:ins w:id="139" w:author="Lee, Donghoon" w:date="2017-07-11T16:21:00Z">
        <w:r w:rsidR="00A06CFA">
          <w:rPr>
            <w:highlight w:val="white"/>
          </w:rPr>
          <w:t>it</w:t>
        </w:r>
      </w:ins>
      <w:r w:rsidRPr="00CD0149">
        <w:rPr>
          <w:highlight w:val="white"/>
        </w:rPr>
        <w:t xml:space="preserve"> allows us</w:t>
      </w:r>
      <w:ins w:id="140" w:author="Lee, Donghoon" w:date="2017-07-11T16:21:00Z">
        <w:r w:rsidR="00A06CFA">
          <w:rPr>
            <w:highlight w:val="white"/>
          </w:rPr>
          <w:t xml:space="preserve"> (for the first time)</w:t>
        </w:r>
      </w:ins>
      <w:r w:rsidRPr="00CD0149">
        <w:rPr>
          <w:highlight w:val="white"/>
        </w:rPr>
        <w:t xml:space="preserve"> to construct </w:t>
      </w:r>
      <w:ins w:id="141" w:author="Lee, Donghoon" w:date="2017-07-11T16:22:00Z">
        <w:r w:rsidR="00A06CFA">
          <w:rPr>
            <w:highlight w:val="white"/>
          </w:rPr>
          <w:t xml:space="preserve">cancer-focused resource for ENCODE called </w:t>
        </w:r>
      </w:ins>
      <w:r w:rsidRPr="00CD0149">
        <w:rPr>
          <w:highlight w:val="white"/>
        </w:rPr>
        <w:t>EN-CODEC</w:t>
      </w:r>
      <w:ins w:id="142" w:author="Lee, Donghoon" w:date="2017-07-11T16:23:00Z">
        <w:r w:rsidR="00A06CFA">
          <w:rPr>
            <w:highlight w:val="white"/>
          </w:rPr>
          <w:t xml:space="preserve">, </w:t>
        </w:r>
      </w:ins>
      <w:del w:id="143" w:author="Lee, Donghoon" w:date="2017-07-11T16:23:00Z">
        <w:r w:rsidRPr="00CD0149" w:rsidDel="00A06CFA">
          <w:rPr>
            <w:highlight w:val="white"/>
          </w:rPr>
          <w:delText xml:space="preserve"> (</w:delText>
        </w:r>
      </w:del>
      <w:r w:rsidRPr="00CD0149">
        <w:rPr>
          <w:highlight w:val="white"/>
        </w:rPr>
        <w:t>a customized “companion ENCODE encyclopedia resource for Cancer”</w:t>
      </w:r>
      <w:del w:id="144" w:author="Lee, Donghoon" w:date="2017-07-11T16:23:00Z">
        <w:r w:rsidRPr="00CD0149" w:rsidDel="00A06CFA">
          <w:rPr>
            <w:highlight w:val="white"/>
          </w:rPr>
          <w:delText>)</w:delText>
        </w:r>
      </w:del>
      <w:ins w:id="145" w:author="Lee, Donghoon" w:date="2017-07-11T16:22:00Z">
        <w:r w:rsidR="00A06CFA">
          <w:rPr>
            <w:highlight w:val="white"/>
          </w:rPr>
          <w:t>.</w:t>
        </w:r>
      </w:ins>
      <w:r w:rsidRPr="00CD0149">
        <w:rPr>
          <w:highlight w:val="white"/>
        </w:rPr>
        <w:t xml:space="preserve"> </w:t>
      </w:r>
      <w:del w:id="146" w:author="Lee, Donghoon" w:date="2017-07-11T16:22:00Z">
        <w:r w:rsidRPr="00CD0149" w:rsidDel="00A06CFA">
          <w:rPr>
            <w:highlight w:val="white"/>
          </w:rPr>
          <w:delText xml:space="preserve">by </w:delText>
        </w:r>
      </w:del>
      <w:ins w:id="147" w:author="Lee, Donghoon" w:date="2017-07-11T16:23:00Z">
        <w:r w:rsidR="00A06CFA">
          <w:rPr>
            <w:highlight w:val="white"/>
          </w:rPr>
          <w:t>EN-CODEC</w:t>
        </w:r>
      </w:ins>
      <w:ins w:id="148" w:author="Lee, Donghoon" w:date="2017-07-11T16:22:00Z">
        <w:r w:rsidR="00A06CFA">
          <w:rPr>
            <w:highlight w:val="white"/>
          </w:rPr>
          <w:t xml:space="preserve"> </w:t>
        </w:r>
      </w:ins>
      <w:r w:rsidRPr="00CD0149">
        <w:rPr>
          <w:highlight w:val="white"/>
        </w:rPr>
        <w:t>integrat</w:t>
      </w:r>
      <w:ins w:id="149" w:author="Lee, Donghoon" w:date="2017-07-11T16:22:00Z">
        <w:r w:rsidR="00A06CFA">
          <w:rPr>
            <w:highlight w:val="white"/>
          </w:rPr>
          <w:t>e</w:t>
        </w:r>
      </w:ins>
      <w:ins w:id="150" w:author="Lee, Donghoon" w:date="2017-07-11T16:23:00Z">
        <w:r w:rsidR="00A06CFA">
          <w:rPr>
            <w:highlight w:val="white"/>
          </w:rPr>
          <w:t>s</w:t>
        </w:r>
      </w:ins>
      <w:del w:id="151" w:author="Lee, Donghoon" w:date="2017-07-11T16:22:00Z">
        <w:r w:rsidRPr="00CD0149" w:rsidDel="00A06CFA">
          <w:rPr>
            <w:highlight w:val="white"/>
          </w:rPr>
          <w:delText>ing</w:delText>
        </w:r>
      </w:del>
      <w:r w:rsidRPr="00CD0149">
        <w:rPr>
          <w:highlight w:val="white"/>
        </w:rPr>
        <w:t xml:space="preserve"> 2</w:t>
      </w:r>
      <w:ins w:id="152" w:author="Lee, Donghoon" w:date="2017-07-11T16:22:00Z">
        <w:r w:rsidR="00A06CFA">
          <w:rPr>
            <w:highlight w:val="white"/>
          </w:rPr>
          <w:t>,</w:t>
        </w:r>
      </w:ins>
      <w:r w:rsidRPr="00CD0149">
        <w:rPr>
          <w:highlight w:val="white"/>
        </w:rPr>
        <w:t xml:space="preserve">656 experiments from 14 experimental assays </w:t>
      </w:r>
      <w:del w:id="153" w:author="Lee, Donghoon" w:date="2017-07-11T16:18:00Z">
        <w:r w:rsidRPr="00CD0149" w:rsidDel="00A06CFA">
          <w:rPr>
            <w:highlight w:val="white"/>
          </w:rPr>
          <w:delText xml:space="preserve">in </w:delText>
        </w:r>
      </w:del>
      <w:ins w:id="154" w:author="Lee, Donghoon" w:date="2017-07-11T16:18:00Z">
        <w:r w:rsidR="00A06CFA">
          <w:rPr>
            <w:highlight w:val="white"/>
          </w:rPr>
          <w:t>across</w:t>
        </w:r>
        <w:r w:rsidR="00A06CFA" w:rsidRPr="00CD0149">
          <w:rPr>
            <w:highlight w:val="white"/>
          </w:rPr>
          <w:t xml:space="preserve"> </w:t>
        </w:r>
      </w:ins>
      <w:r w:rsidRPr="00CD0149">
        <w:rPr>
          <w:highlight w:val="white"/>
        </w:rPr>
        <w:t>229 cell types</w:t>
      </w:r>
      <w:ins w:id="155" w:author="Lee, Donghoon" w:date="2017-07-11T16:23:00Z">
        <w:r w:rsidR="00A06CFA">
          <w:rPr>
            <w:highlight w:val="white"/>
          </w:rPr>
          <w:t>.</w:t>
        </w:r>
      </w:ins>
      <w:del w:id="156" w:author="Lee, Donghoon" w:date="2017-07-11T16:23:00Z">
        <w:r w:rsidRPr="00CD0149" w:rsidDel="00A06CFA">
          <w:rPr>
            <w:highlight w:val="white"/>
          </w:rPr>
          <w:delText>.</w:delText>
        </w:r>
      </w:del>
      <w:r w:rsidRPr="00CD0149">
        <w:rPr>
          <w:highlight w:val="white"/>
        </w:rPr>
        <w:t xml:space="preserve"> It comprises three parts: a background mutation rate model, compact annotations, and regulatory networks. We detail each below and provide illustrations of how they may be used to dissect cancer genomes after combining mutation and expression profiles from large cancer cohorts such as TCGA.</w:t>
      </w:r>
    </w:p>
    <w:p w14:paraId="7F738AC8" w14:textId="77777777" w:rsidR="0036414E" w:rsidRDefault="0036414E" w:rsidP="00CD0149">
      <w:pPr>
        <w:pStyle w:val="NoSpacing"/>
        <w:rPr>
          <w:ins w:id="157" w:author="Lee, Donghoon" w:date="2017-07-11T16:23:00Z"/>
          <w:highlight w:val="white"/>
        </w:rPr>
      </w:pPr>
    </w:p>
    <w:p w14:paraId="0EA026A0" w14:textId="77777777" w:rsidR="0036414E" w:rsidRDefault="0036414E" w:rsidP="00CD0149">
      <w:pPr>
        <w:pStyle w:val="NoSpacing"/>
        <w:rPr>
          <w:ins w:id="158" w:author="Lee, Donghoon" w:date="2017-07-11T16:23:00Z"/>
          <w:highlight w:val="white"/>
        </w:rPr>
      </w:pPr>
    </w:p>
    <w:p w14:paraId="30F6874A" w14:textId="77777777" w:rsidR="0036414E" w:rsidRPr="00CD0149" w:rsidRDefault="0036414E" w:rsidP="00CD0149">
      <w:pPr>
        <w:pStyle w:val="NoSpacing"/>
        <w:rPr>
          <w:highlight w:val="white"/>
        </w:rPr>
      </w:pPr>
    </w:p>
    <w:p w14:paraId="66B02B8D" w14:textId="77777777" w:rsidR="0036414E" w:rsidRDefault="00CD0149" w:rsidP="00CD0149">
      <w:pPr>
        <w:pStyle w:val="NoSpacing"/>
        <w:rPr>
          <w:ins w:id="159" w:author="Lee, Donghoon" w:date="2017-07-11T16:26:00Z"/>
          <w:highlight w:val="white"/>
        </w:rPr>
      </w:pPr>
      <w:r w:rsidRPr="00CD0149">
        <w:rPr>
          <w:highlight w:val="white"/>
        </w:rPr>
        <w:t>Specifically, with a much wider selection of ENCODE cell types, the resource provides substantially more functional genomics data that can be better matched to particular cancer types of interest, allowing a demonstrably improved BMR model.</w:t>
      </w:r>
    </w:p>
    <w:p w14:paraId="05C1FAC1" w14:textId="0F83BFAE" w:rsidR="0036414E" w:rsidRDefault="00CD0149" w:rsidP="00CD0149">
      <w:pPr>
        <w:pStyle w:val="NoSpacing"/>
        <w:rPr>
          <w:ins w:id="160" w:author="Lee, Donghoon" w:date="2017-07-11T16:25:00Z"/>
          <w:highlight w:val="white"/>
        </w:rPr>
      </w:pPr>
      <w:del w:id="161" w:author="Lee, Donghoon" w:date="2017-07-11T16:26:00Z">
        <w:r w:rsidRPr="00CD0149" w:rsidDel="0036414E">
          <w:rPr>
            <w:highlight w:val="white"/>
          </w:rPr>
          <w:delText xml:space="preserve"> </w:delText>
        </w:r>
      </w:del>
      <w:r w:rsidRPr="00CD0149">
        <w:rPr>
          <w:highlight w:val="white"/>
        </w:rPr>
        <w:t xml:space="preserve">In addition, for a number of well-known cancer cell types, it incorporates </w:t>
      </w:r>
      <w:del w:id="162" w:author="Lee, Donghoon" w:date="2017-07-11T16:24:00Z">
        <w:r w:rsidRPr="00CD0149" w:rsidDel="0036414E">
          <w:rPr>
            <w:highlight w:val="white"/>
          </w:rPr>
          <w:delText xml:space="preserve">novel </w:delText>
        </w:r>
      </w:del>
      <w:r w:rsidRPr="00CD0149">
        <w:rPr>
          <w:highlight w:val="white"/>
        </w:rPr>
        <w:t xml:space="preserve">various </w:t>
      </w:r>
      <w:ins w:id="163" w:author="Lee, Donghoon" w:date="2017-07-11T16:24:00Z">
        <w:r w:rsidR="0036414E">
          <w:rPr>
            <w:highlight w:val="white"/>
          </w:rPr>
          <w:t xml:space="preserve">novel </w:t>
        </w:r>
      </w:ins>
      <w:r w:rsidRPr="00CD0149">
        <w:rPr>
          <w:highlight w:val="white"/>
        </w:rPr>
        <w:t>assays (such as STARR-Seq, Hi</w:t>
      </w:r>
      <w:ins w:id="164" w:author="Lee, Donghoon" w:date="2017-07-11T16:24:00Z">
        <w:r w:rsidR="0036414E">
          <w:rPr>
            <w:highlight w:val="white"/>
          </w:rPr>
          <w:t>-</w:t>
        </w:r>
      </w:ins>
      <w:r w:rsidRPr="00CD0149">
        <w:rPr>
          <w:highlight w:val="white"/>
        </w:rPr>
        <w:t>C, and ChIA-</w:t>
      </w:r>
      <w:del w:id="165" w:author="Lee, Donghoon" w:date="2017-07-11T16:24:00Z">
        <w:r w:rsidRPr="00CD0149" w:rsidDel="0036414E">
          <w:rPr>
            <w:highlight w:val="white"/>
          </w:rPr>
          <w:delText>pet</w:delText>
        </w:r>
      </w:del>
      <w:ins w:id="166" w:author="Lee, Donghoon" w:date="2017-07-11T16:24:00Z">
        <w:r w:rsidR="0036414E">
          <w:rPr>
            <w:highlight w:val="white"/>
          </w:rPr>
          <w:t>PET</w:t>
        </w:r>
      </w:ins>
      <w:r w:rsidRPr="00CD0149">
        <w:rPr>
          <w:highlight w:val="white"/>
        </w:rPr>
        <w:t xml:space="preserve">) together with a large battery of histone </w:t>
      </w:r>
      <w:del w:id="167" w:author="Lee, Donghoon" w:date="2017-07-11T16:24:00Z">
        <w:r w:rsidRPr="00CD0149" w:rsidDel="0036414E">
          <w:rPr>
            <w:highlight w:val="white"/>
          </w:rPr>
          <w:delText xml:space="preserve">markers </w:delText>
        </w:r>
      </w:del>
      <w:ins w:id="168" w:author="Lee, Donghoon" w:date="2017-07-11T16:24:00Z">
        <w:r w:rsidR="0036414E">
          <w:rPr>
            <w:highlight w:val="white"/>
          </w:rPr>
          <w:t>modification marks</w:t>
        </w:r>
        <w:r w:rsidR="0036414E" w:rsidRPr="00CD0149">
          <w:rPr>
            <w:highlight w:val="white"/>
          </w:rPr>
          <w:t xml:space="preserve"> </w:t>
        </w:r>
      </w:ins>
      <w:r w:rsidRPr="00CD0149">
        <w:rPr>
          <w:highlight w:val="white"/>
        </w:rPr>
        <w:t xml:space="preserve">to accurately define core enhancers and their targets. Consequently, EN-CODEC constructs more compact annotations than generic ones to maximize statistical power in search of mutationally burdened regions. </w:t>
      </w:r>
    </w:p>
    <w:p w14:paraId="458FEF09" w14:textId="11AE9F5C" w:rsidR="00CD0149" w:rsidRPr="00CD0149" w:rsidRDefault="00CD0149" w:rsidP="00CD0149">
      <w:pPr>
        <w:pStyle w:val="NoSpacing"/>
        <w:rPr>
          <w:highlight w:val="white"/>
        </w:rPr>
      </w:pPr>
      <w:r w:rsidRPr="00CD0149">
        <w:rPr>
          <w:highlight w:val="white"/>
        </w:rPr>
        <w:t>Finally, the resource significantly extends TF regulatory networks and constructs additional networks from novel assays such as eCLIP and Hi</w:t>
      </w:r>
      <w:ins w:id="169" w:author="Lee, Donghoon" w:date="2017-07-11T16:42:00Z">
        <w:r w:rsidR="008162F2">
          <w:rPr>
            <w:highlight w:val="white"/>
          </w:rPr>
          <w:t>-</w:t>
        </w:r>
      </w:ins>
      <w:r w:rsidRPr="00CD0149">
        <w:rPr>
          <w:highlight w:val="white"/>
        </w:rPr>
        <w:t>C. In a few prominent cancer types, these provides cell type-specific networks in both tumor and normal cells, which enables us to directly measure regulatory changes during the normal-to-tumor transition. Furthermore, the stem cell data in ENCODE further relates such rewiring events as toward or away from stem-like state. More generally, our EN-CODEC network can better explain cancer-specific expression patterns derived from cancer patients from resources as TCGA, and help pinpoint key regulators that drive large-scale tumor-to-normal expression changes.</w:t>
      </w:r>
    </w:p>
    <w:p w14:paraId="4208CB13" w14:textId="41DAE159" w:rsidR="00CD0149" w:rsidRDefault="00CD0149" w:rsidP="00CD0149">
      <w:pPr>
        <w:pStyle w:val="NoSpacing"/>
        <w:rPr>
          <w:highlight w:val="white"/>
        </w:rPr>
      </w:pPr>
      <w:r w:rsidRPr="00CD0149">
        <w:rPr>
          <w:highlight w:val="white"/>
        </w:rPr>
        <w:t>We combined the network analysis with the compact annotation and mutational burdening (from the enhanced background model) to propose a step-wise prioritizing scheme. We validated the functional impact of prioritized mutations and elements using small-scale experiments such as shRNA</w:t>
      </w:r>
      <w:ins w:id="170" w:author="Lee, Donghoon" w:date="2017-07-11T16:26:00Z">
        <w:r w:rsidR="0036414E">
          <w:rPr>
            <w:highlight w:val="white"/>
          </w:rPr>
          <w:t xml:space="preserve"> knockdown</w:t>
        </w:r>
      </w:ins>
      <w:del w:id="171" w:author="Lee, Donghoon" w:date="2017-07-11T16:26:00Z">
        <w:r w:rsidRPr="00CD0149" w:rsidDel="0036414E">
          <w:rPr>
            <w:highlight w:val="white"/>
          </w:rPr>
          <w:delText>-seq</w:delText>
        </w:r>
      </w:del>
      <w:r w:rsidRPr="00CD0149">
        <w:rPr>
          <w:highlight w:val="white"/>
        </w:rPr>
        <w:t xml:space="preserve"> and luciferase assays. We emphasize this as an illustration of how new annotation sets can immediately be used to analyze existing cancer mutation data and cancer expression.</w:t>
      </w:r>
    </w:p>
    <w:p w14:paraId="6AF8226E" w14:textId="0BE4BC7A" w:rsidR="00792D1A" w:rsidRPr="00A80B23" w:rsidRDefault="00A77EA3" w:rsidP="00A80B23">
      <w:pPr>
        <w:pStyle w:val="Heading2"/>
        <w:rPr>
          <w:highlight w:val="white"/>
        </w:rPr>
      </w:pPr>
      <w:bookmarkStart w:id="172" w:name="_9gwc9xxb1y49" w:colFirst="0" w:colLast="0"/>
      <w:bookmarkEnd w:id="172"/>
      <w:r w:rsidRPr="00A80B23">
        <w:rPr>
          <w:highlight w:val="white"/>
        </w:rPr>
        <w:t xml:space="preserve">Multi-level data integration </w:t>
      </w:r>
      <w:r w:rsidRPr="0036414E">
        <w:rPr>
          <w:highlight w:val="cyan"/>
          <w:rPrChange w:id="173" w:author="Lee, Donghoon" w:date="2017-07-11T16:27:00Z">
            <w:rPr>
              <w:highlight w:val="white"/>
            </w:rPr>
          </w:rPrChange>
        </w:rPr>
        <w:t xml:space="preserve">improves </w:t>
      </w:r>
      <w:r w:rsidRPr="00A80B23">
        <w:rPr>
          <w:highlight w:val="white"/>
        </w:rPr>
        <w:t>variant recurrence analysis in cancer</w:t>
      </w:r>
    </w:p>
    <w:p w14:paraId="1245FA3F" w14:textId="121DE0C8" w:rsidR="00792D1A" w:rsidRDefault="00A77EA3" w:rsidP="00792D1A">
      <w:pPr>
        <w:pStyle w:val="NoSpacing"/>
        <w:rPr>
          <w:color w:val="000000" w:themeColor="text1"/>
        </w:rPr>
      </w:pPr>
      <w:r w:rsidRPr="00395366">
        <w:rPr>
          <w:color w:val="000000" w:themeColor="text1"/>
        </w:rPr>
        <w:t xml:space="preserve">One of the most powerful ways of identifying key elements in cancer </w:t>
      </w:r>
      <w:r>
        <w:rPr>
          <w:color w:val="000000" w:themeColor="text1"/>
        </w:rPr>
        <w:t xml:space="preserve">genomes </w:t>
      </w:r>
      <w:r w:rsidRPr="00395366">
        <w:rPr>
          <w:color w:val="000000" w:themeColor="text1"/>
        </w:rPr>
        <w:t xml:space="preserve">is </w:t>
      </w:r>
      <w:r>
        <w:rPr>
          <w:color w:val="000000" w:themeColor="text1"/>
        </w:rPr>
        <w:t>through</w:t>
      </w:r>
      <w:r w:rsidRPr="00395366">
        <w:rPr>
          <w:color w:val="000000" w:themeColor="text1"/>
        </w:rPr>
        <w:t xml:space="preserve"> </w:t>
      </w:r>
      <w:r>
        <w:rPr>
          <w:color w:val="000000" w:themeColor="text1"/>
        </w:rPr>
        <w:t xml:space="preserve">mutation </w:t>
      </w:r>
      <w:r w:rsidRPr="00395366">
        <w:rPr>
          <w:color w:val="000000" w:themeColor="text1"/>
        </w:rPr>
        <w:t>recurrence analysi</w:t>
      </w:r>
      <w:r>
        <w:rPr>
          <w:color w:val="000000" w:themeColor="text1"/>
        </w:rPr>
        <w:t xml:space="preserve">s, the objective of which is to </w:t>
      </w:r>
      <w:r w:rsidRPr="00395366">
        <w:rPr>
          <w:color w:val="000000" w:themeColor="text1"/>
        </w:rPr>
        <w:t xml:space="preserve">discover regions </w:t>
      </w:r>
      <w:r>
        <w:rPr>
          <w:color w:val="000000" w:themeColor="text1"/>
        </w:rPr>
        <w:t xml:space="preserve">having </w:t>
      </w:r>
      <w:r>
        <w:rPr>
          <w:color w:val="000000" w:themeColor="text1"/>
          <w:lang w:eastAsia="zh-CN"/>
        </w:rPr>
        <w:t>more</w:t>
      </w:r>
      <w:r>
        <w:rPr>
          <w:color w:val="000000" w:themeColor="text1"/>
        </w:rPr>
        <w:t xml:space="preserve"> mutations than </w:t>
      </w:r>
      <w:r w:rsidRPr="00395366">
        <w:rPr>
          <w:color w:val="000000" w:themeColor="text1"/>
        </w:rPr>
        <w:t>expected.</w:t>
      </w:r>
      <w:r>
        <w:rPr>
          <w:color w:val="000000" w:themeColor="text1"/>
        </w:rPr>
        <w:t xml:space="preserve"> </w:t>
      </w:r>
      <w:r>
        <w:rPr>
          <w:color w:val="000000" w:themeColor="text1"/>
        </w:rPr>
        <w:lastRenderedPageBreak/>
        <w:t xml:space="preserve">Hence, we </w:t>
      </w:r>
      <w:del w:id="174" w:author="jingzhang.wti.bupt@gmail.com" w:date="2017-07-11T11:06:00Z">
        <w:r w:rsidDel="00214E38">
          <w:rPr>
            <w:color w:val="000000" w:themeColor="text1"/>
          </w:rPr>
          <w:delText>wish to</w:delText>
        </w:r>
      </w:del>
      <w:ins w:id="175" w:author="jingzhang.wti.bupt@gmail.com" w:date="2017-07-11T11:06:00Z">
        <w:r w:rsidR="00214E38">
          <w:rPr>
            <w:color w:val="000000" w:themeColor="text1"/>
          </w:rPr>
          <w:t>demonstrate how to integrate extensive ENCODE data to</w:t>
        </w:r>
      </w:ins>
      <w:r>
        <w:rPr>
          <w:color w:val="000000" w:themeColor="text1"/>
        </w:rPr>
        <w:t xml:space="preserve"> construct an accurate background mutation rate </w:t>
      </w:r>
      <w:del w:id="176" w:author="jingzhang.wti.bupt@gmail.com" w:date="2017-07-11T11:07:00Z">
        <w:r w:rsidDel="00214E38">
          <w:rPr>
            <w:color w:val="000000" w:themeColor="text1"/>
          </w:rPr>
          <w:delText xml:space="preserve">(BMR) </w:delText>
        </w:r>
      </w:del>
      <w:r>
        <w:rPr>
          <w:color w:val="000000" w:themeColor="text1"/>
        </w:rPr>
        <w:t>model in a wide range of cancer types.</w:t>
      </w:r>
      <w:r w:rsidRPr="00395366">
        <w:rPr>
          <w:color w:val="000000" w:themeColor="text1"/>
        </w:rPr>
        <w:t xml:space="preserve"> </w:t>
      </w:r>
      <w:del w:id="177" w:author="jingzhang.wti.bupt@gmail.com" w:date="2017-07-11T11:07:00Z">
        <w:r w:rsidRPr="00395366" w:rsidDel="00BE2448">
          <w:rPr>
            <w:color w:val="000000" w:themeColor="text1"/>
          </w:rPr>
          <w:delText xml:space="preserve">However, </w:delText>
        </w:r>
      </w:del>
      <w:r>
        <w:rPr>
          <w:color w:val="000000" w:themeColor="text1"/>
        </w:rPr>
        <w:t>BMR estimation is challenging: the somatic mutation process</w:t>
      </w:r>
      <w:r w:rsidRPr="00395366">
        <w:rPr>
          <w:color w:val="000000" w:themeColor="text1"/>
        </w:rPr>
        <w:t xml:space="preserve"> can be </w:t>
      </w:r>
      <w:r>
        <w:rPr>
          <w:color w:val="000000" w:themeColor="text1"/>
        </w:rPr>
        <w:t>influenced by numerous confounders</w:t>
      </w:r>
      <w:r w:rsidRPr="007F190C">
        <w:rPr>
          <w:color w:val="000000" w:themeColor="text1"/>
        </w:rPr>
        <w:t xml:space="preserve"> (in the form of both external genomic factors and local sequence context factors), and these can result in wrong conclusions if not appropriately</w:t>
      </w:r>
      <w:r>
        <w:rPr>
          <w:color w:val="000000" w:themeColor="text1"/>
        </w:rPr>
        <w:t xml:space="preserve"> corrected</w:t>
      </w:r>
      <w:r w:rsidR="000D7C4D">
        <w:rPr>
          <w:color w:val="000000" w:themeColor="text1"/>
        </w:rPr>
        <w:fldChar w:fldCharType="begin">
          <w:fldData xml:space="preserve">PEVuZE5vdGU+PENpdGU+PEF1dGhvcj5MYXdyZW5jZTwvQXV0aG9yPjxZZWFyPjIwMTM8L1llYXI+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</w:fldData>
        </w:fldChar>
      </w:r>
      <w:r w:rsidR="001B1E8A">
        <w:rPr>
          <w:color w:val="000000" w:themeColor="text1"/>
        </w:rPr>
        <w:instrText xml:space="preserve"> ADDIN EN.CITE </w:instrText>
      </w:r>
      <w:r w:rsidR="001B1E8A">
        <w:rPr>
          <w:color w:val="000000" w:themeColor="text1"/>
        </w:rPr>
        <w:fldChar w:fldCharType="begin">
          <w:fldData xml:space="preserve">PEVuZE5vdGU+PENpdGU+PEF1dGhvcj5MYXdyZW5jZTwvQXV0aG9yPjxZZWFyPjIwMTM8L1llYXI+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</w:fldData>
        </w:fldChar>
      </w:r>
      <w:r w:rsidR="001B1E8A">
        <w:rPr>
          <w:color w:val="000000" w:themeColor="text1"/>
        </w:rPr>
        <w:instrText xml:space="preserve"> ADDIN EN.CITE.DATA </w:instrText>
      </w:r>
      <w:r w:rsidR="001B1E8A">
        <w:rPr>
          <w:color w:val="000000" w:themeColor="text1"/>
        </w:rPr>
      </w:r>
      <w:r w:rsidR="001B1E8A">
        <w:rPr>
          <w:color w:val="000000" w:themeColor="text1"/>
        </w:rPr>
        <w:fldChar w:fldCharType="end"/>
      </w:r>
      <w:r w:rsidR="000D7C4D">
        <w:rPr>
          <w:color w:val="000000" w:themeColor="text1"/>
        </w:rPr>
      </w:r>
      <w:r w:rsidR="000D7C4D">
        <w:rPr>
          <w:color w:val="000000" w:themeColor="text1"/>
        </w:rPr>
        <w:fldChar w:fldCharType="separate"/>
      </w:r>
      <w:r w:rsidR="001B1E8A" w:rsidRPr="001B1E8A">
        <w:rPr>
          <w:noProof/>
          <w:color w:val="000000" w:themeColor="text1"/>
          <w:vertAlign w:val="superscript"/>
        </w:rPr>
        <w:t>10</w:t>
      </w:r>
      <w:r w:rsidR="000D7C4D">
        <w:rPr>
          <w:color w:val="000000" w:themeColor="text1"/>
        </w:rPr>
        <w:fldChar w:fldCharType="end"/>
      </w:r>
      <w:r w:rsidRPr="00E44BED">
        <w:rPr>
          <w:color w:val="000000" w:themeColor="text1"/>
        </w:rPr>
        <w:t xml:space="preserve">. </w:t>
      </w:r>
    </w:p>
    <w:p w14:paraId="612C3A48" w14:textId="25D01BCF" w:rsidR="00792D1A" w:rsidRPr="00120C5A" w:rsidRDefault="00A77EA3" w:rsidP="00792D1A">
      <w:pPr>
        <w:pStyle w:val="NoSpacing"/>
        <w:rPr>
          <w:color w:val="000000" w:themeColor="text1"/>
          <w:lang w:eastAsia="zh-CN"/>
        </w:rPr>
      </w:pPr>
      <w:r>
        <w:rPr>
          <w:color w:val="000000" w:themeColor="text1"/>
        </w:rPr>
        <w:t>We</w:t>
      </w:r>
      <w:r w:rsidRPr="00E44BED">
        <w:rPr>
          <w:color w:val="000000" w:themeColor="text1"/>
        </w:rPr>
        <w:t xml:space="preserve"> </w:t>
      </w:r>
      <w:r>
        <w:rPr>
          <w:color w:val="000000" w:themeColor="text1"/>
        </w:rPr>
        <w:t xml:space="preserve">address the issues associated with </w:t>
      </w:r>
      <w:r w:rsidRPr="00120C5A">
        <w:rPr>
          <w:color w:val="000000" w:themeColor="text1"/>
        </w:rPr>
        <w:t>confounding factors in a cancer-specific manner.</w:t>
      </w:r>
      <w:r>
        <w:rPr>
          <w:color w:val="000000" w:themeColor="text1"/>
        </w:rPr>
        <w:t xml:space="preserve"> </w:t>
      </w:r>
      <w:r w:rsidRPr="00120C5A">
        <w:rPr>
          <w:color w:val="000000" w:themeColor="text1"/>
        </w:rPr>
        <w:t>Specifically, we separated the whole</w:t>
      </w:r>
      <w:r>
        <w:rPr>
          <w:color w:val="000000" w:themeColor="text1"/>
        </w:rPr>
        <w:t>-</w:t>
      </w:r>
      <w:r w:rsidRPr="00120C5A">
        <w:rPr>
          <w:color w:val="000000" w:themeColor="text1"/>
        </w:rPr>
        <w:t>genome into bins (1Mb) and calculated mutation counts</w:t>
      </w:r>
      <w:r>
        <w:rPr>
          <w:color w:val="000000" w:themeColor="text1"/>
        </w:rPr>
        <w:t xml:space="preserve"> per bin</w:t>
      </w:r>
      <w:r w:rsidRPr="00120C5A">
        <w:rPr>
          <w:color w:val="000000" w:themeColor="text1"/>
        </w:rPr>
        <w:t xml:space="preserve"> under each local context category. For each category</w:t>
      </w:r>
      <w:r>
        <w:rPr>
          <w:color w:val="000000" w:themeColor="text1"/>
        </w:rPr>
        <w:t xml:space="preserve"> </w:t>
      </w:r>
      <w:r w:rsidRPr="00120C5A">
        <w:rPr>
          <w:color w:val="000000" w:themeColor="text1"/>
        </w:rPr>
        <w:t xml:space="preserve">for </w:t>
      </w:r>
      <w:r>
        <w:rPr>
          <w:color w:val="000000" w:themeColor="text1"/>
        </w:rPr>
        <w:t xml:space="preserve">a </w:t>
      </w:r>
      <w:r w:rsidRPr="00120C5A">
        <w:rPr>
          <w:color w:val="000000" w:themeColor="text1"/>
        </w:rPr>
        <w:t xml:space="preserve">BMR prediction, we used a negative binomial regression of the mutation counts against </w:t>
      </w:r>
      <w:r>
        <w:rPr>
          <w:color w:val="000000" w:themeColor="text1"/>
        </w:rPr>
        <w:t xml:space="preserve">475 genomic </w:t>
      </w:r>
      <w:r w:rsidRPr="00120C5A">
        <w:rPr>
          <w:color w:val="000000" w:themeColor="text1"/>
        </w:rPr>
        <w:t xml:space="preserve">features </w:t>
      </w:r>
      <w:r>
        <w:rPr>
          <w:color w:val="000000" w:themeColor="text1"/>
        </w:rPr>
        <w:t>across 229 cell types, including</w:t>
      </w:r>
      <w:r w:rsidRPr="00120C5A">
        <w:rPr>
          <w:color w:val="000000" w:themeColor="text1"/>
        </w:rPr>
        <w:t xml:space="preserve"> replication timing, chromatin accessibility, Hi-C, and expression profiles. In contrast to methods that use data </w:t>
      </w:r>
      <w:r>
        <w:rPr>
          <w:color w:val="000000" w:themeColor="text1"/>
        </w:rPr>
        <w:t xml:space="preserve">from </w:t>
      </w:r>
      <w:r w:rsidRPr="00120C5A">
        <w:rPr>
          <w:color w:val="000000" w:themeColor="text1"/>
        </w:rPr>
        <w:t xml:space="preserve">unmatched </w:t>
      </w:r>
      <w:r>
        <w:rPr>
          <w:color w:val="000000" w:themeColor="text1"/>
        </w:rPr>
        <w:t>cell types</w:t>
      </w:r>
      <w:r w:rsidR="00C137E1">
        <w:rPr>
          <w:color w:val="000000" w:themeColor="text1"/>
        </w:rPr>
        <w:fldChar w:fldCharType="begin">
          <w:fldData xml:space="preserve">PEVuZE5vdGU+PENpdGU+PEF1dGhvcj5MYXdyZW5jZTwvQXV0aG9yPjxZZWFyPjIwMTM8L1llYXI+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</w:fldData>
        </w:fldChar>
      </w:r>
      <w:r w:rsidR="001B1E8A">
        <w:rPr>
          <w:color w:val="000000" w:themeColor="text1"/>
        </w:rPr>
        <w:instrText xml:space="preserve"> ADDIN EN.CITE </w:instrText>
      </w:r>
      <w:r w:rsidR="001B1E8A">
        <w:rPr>
          <w:color w:val="000000" w:themeColor="text1"/>
        </w:rPr>
        <w:fldChar w:fldCharType="begin">
          <w:fldData xml:space="preserve">PEVuZE5vdGU+PENpdGU+PEF1dGhvcj5MYXdyZW5jZTwvQXV0aG9yPjxZZWFyPjIwMTM8L1llYXI+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</w:fldData>
        </w:fldChar>
      </w:r>
      <w:r w:rsidR="001B1E8A">
        <w:rPr>
          <w:color w:val="000000" w:themeColor="text1"/>
        </w:rPr>
        <w:instrText xml:space="preserve"> ADDIN EN.CITE.DATA </w:instrText>
      </w:r>
      <w:r w:rsidR="001B1E8A">
        <w:rPr>
          <w:color w:val="000000" w:themeColor="text1"/>
        </w:rPr>
      </w:r>
      <w:r w:rsidR="001B1E8A">
        <w:rPr>
          <w:color w:val="000000" w:themeColor="text1"/>
        </w:rPr>
        <w:fldChar w:fldCharType="end"/>
      </w:r>
      <w:r w:rsidR="00C137E1">
        <w:rPr>
          <w:color w:val="000000" w:themeColor="text1"/>
        </w:rPr>
      </w:r>
      <w:r w:rsidR="00C137E1">
        <w:rPr>
          <w:color w:val="000000" w:themeColor="text1"/>
        </w:rPr>
        <w:fldChar w:fldCharType="separate"/>
      </w:r>
      <w:r w:rsidR="001B1E8A" w:rsidRPr="001B1E8A">
        <w:rPr>
          <w:noProof/>
          <w:color w:val="000000" w:themeColor="text1"/>
          <w:vertAlign w:val="superscript"/>
        </w:rPr>
        <w:t>10</w:t>
      </w:r>
      <w:r w:rsidR="00C137E1">
        <w:rPr>
          <w:color w:val="000000" w:themeColor="text1"/>
        </w:rPr>
        <w:fldChar w:fldCharType="end"/>
      </w:r>
      <w:r w:rsidRPr="00120C5A">
        <w:rPr>
          <w:color w:val="000000" w:themeColor="text1"/>
        </w:rPr>
        <w:t xml:space="preserve"> </w:t>
      </w:r>
      <w:r w:rsidR="00C137E1">
        <w:rPr>
          <w:color w:val="000000" w:themeColor="text1"/>
        </w:rPr>
        <w:t>,</w:t>
      </w:r>
      <w:r w:rsidRPr="00120C5A">
        <w:rPr>
          <w:color w:val="000000" w:themeColor="text1"/>
        </w:rPr>
        <w:t xml:space="preserve"> our approach automatically selects the most relevant features, thereby providing noticeable improvements in BMR estimation (Fig 2A).</w:t>
      </w:r>
      <w:ins w:id="178" w:author="jingzhang.wti.bupt@gmail.com" w:date="2017-06-27T16:05:00Z">
        <w:r w:rsidR="00B97473">
          <w:rPr>
            <w:color w:val="000000" w:themeColor="text1"/>
          </w:rPr>
          <w:t xml:space="preserve"> For example, matched replication timing </w:t>
        </w:r>
      </w:ins>
      <w:ins w:id="179" w:author="jingzhang.wti.bupt@gmail.com" w:date="2017-06-27T16:06:00Z">
        <w:r w:rsidR="00B97473">
          <w:rPr>
            <w:color w:val="000000" w:themeColor="text1"/>
          </w:rPr>
          <w:t xml:space="preserve">data in general significantly outperforms </w:t>
        </w:r>
      </w:ins>
      <w:ins w:id="180" w:author="jingzhang.wti.bupt@gmail.com" w:date="2017-06-27T16:07:00Z">
        <w:r w:rsidR="00B97473">
          <w:rPr>
            <w:color w:val="000000" w:themeColor="text1"/>
          </w:rPr>
          <w:t xml:space="preserve">data from </w:t>
        </w:r>
      </w:ins>
      <w:ins w:id="181" w:author="jingzhang.wti.bupt@gmail.com" w:date="2017-06-27T16:06:00Z">
        <w:r w:rsidR="00B97473">
          <w:rPr>
            <w:color w:val="000000" w:themeColor="text1"/>
          </w:rPr>
          <w:t>unmatched HeLa-S3 cell line.</w:t>
        </w:r>
      </w:ins>
      <w:r w:rsidRPr="00120C5A">
        <w:rPr>
          <w:color w:val="000000" w:themeColor="text1"/>
        </w:rPr>
        <w:t xml:space="preserve"> Notably</w:t>
      </w:r>
      <w:r>
        <w:rPr>
          <w:color w:val="000000" w:themeColor="text1"/>
        </w:rPr>
        <w:t>,</w:t>
      </w:r>
      <w:r w:rsidRPr="00120C5A">
        <w:rPr>
          <w:color w:val="000000" w:themeColor="text1"/>
        </w:rPr>
        <w:t xml:space="preserve"> the combination of many different genomic </w:t>
      </w:r>
      <w:r>
        <w:rPr>
          <w:color w:val="000000" w:themeColor="text1"/>
        </w:rPr>
        <w:t>features significantly improves the estimation accuracy</w:t>
      </w:r>
      <w:r w:rsidRPr="00120C5A">
        <w:rPr>
          <w:color w:val="000000" w:themeColor="text1"/>
        </w:rPr>
        <w:t xml:space="preserve"> </w:t>
      </w:r>
      <w:r>
        <w:rPr>
          <w:color w:val="000000" w:themeColor="text1"/>
        </w:rPr>
        <w:t>in multiple cancer types</w:t>
      </w:r>
      <w:r w:rsidRPr="00120C5A">
        <w:rPr>
          <w:color w:val="000000" w:themeColor="text1"/>
        </w:rPr>
        <w:t xml:space="preserve"> (Fig 2 B)</w:t>
      </w:r>
      <w:r>
        <w:rPr>
          <w:color w:val="000000" w:themeColor="text1"/>
        </w:rPr>
        <w:t>. Consistent with previous results on mutation rates, in breast cancer, we observed an elevated rate in regions with the repressive modification H3K9me3 and a reduced rate in regions with the activating, enhancer-associated mark H3K27ac</w:t>
      </w:r>
      <w:r w:rsidR="00C137E1">
        <w:rPr>
          <w:color w:val="000000" w:themeColor="text1"/>
        </w:rPr>
        <w:fldChar w:fldCharType="begin">
          <w:fldData xml:space="preserve">PEVuZE5vdGU+PENpdGU+PEF1dGhvcj5NYWtvdmE8L0F1dGhvcj48WWVhcj4yMDE1PC9ZZWFyPjxS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</w:fldData>
        </w:fldChar>
      </w:r>
      <w:r w:rsidR="001B1E8A">
        <w:rPr>
          <w:color w:val="000000" w:themeColor="text1"/>
        </w:rPr>
        <w:instrText xml:space="preserve"> ADDIN EN.CITE </w:instrText>
      </w:r>
      <w:r w:rsidR="001B1E8A">
        <w:rPr>
          <w:color w:val="000000" w:themeColor="text1"/>
        </w:rPr>
        <w:fldChar w:fldCharType="begin">
          <w:fldData xml:space="preserve">PEVuZE5vdGU+PENpdGU+PEF1dGhvcj5NYWtvdmE8L0F1dGhvcj48WWVhcj4yMDE1PC9ZZWFyPjxS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</w:fldData>
        </w:fldChar>
      </w:r>
      <w:r w:rsidR="001B1E8A">
        <w:rPr>
          <w:color w:val="000000" w:themeColor="text1"/>
        </w:rPr>
        <w:instrText xml:space="preserve"> ADDIN EN.CITE.DATA </w:instrText>
      </w:r>
      <w:r w:rsidR="001B1E8A">
        <w:rPr>
          <w:color w:val="000000" w:themeColor="text1"/>
        </w:rPr>
      </w:r>
      <w:r w:rsidR="001B1E8A">
        <w:rPr>
          <w:color w:val="000000" w:themeColor="text1"/>
        </w:rPr>
        <w:fldChar w:fldCharType="end"/>
      </w:r>
      <w:r w:rsidR="00C137E1">
        <w:rPr>
          <w:color w:val="000000" w:themeColor="text1"/>
        </w:rPr>
      </w:r>
      <w:r w:rsidR="00C137E1">
        <w:rPr>
          <w:color w:val="000000" w:themeColor="text1"/>
        </w:rPr>
        <w:fldChar w:fldCharType="separate"/>
      </w:r>
      <w:r w:rsidR="001B1E8A" w:rsidRPr="001B1E8A">
        <w:rPr>
          <w:noProof/>
          <w:color w:val="000000" w:themeColor="text1"/>
          <w:vertAlign w:val="superscript"/>
        </w:rPr>
        <w:t>11-13</w:t>
      </w:r>
      <w:r w:rsidR="00C137E1">
        <w:rPr>
          <w:color w:val="000000" w:themeColor="text1"/>
        </w:rPr>
        <w:fldChar w:fldCharType="end"/>
      </w:r>
      <w:r>
        <w:rPr>
          <w:color w:val="000000" w:themeColor="text1"/>
        </w:rPr>
        <w:t xml:space="preserve">. Also, due to the correlated nature of genomic features across cell types, </w:t>
      </w:r>
      <w:r w:rsidR="007F2694">
        <w:rPr>
          <w:color w:val="000000" w:themeColor="text1"/>
        </w:rPr>
        <w:t xml:space="preserve">even </w:t>
      </w:r>
      <w:r>
        <w:rPr>
          <w:color w:val="000000" w:themeColor="text1"/>
        </w:rPr>
        <w:t>approximate matching of a specific cancer against an ENCODE cell line can still improve its BMR estimation.</w:t>
      </w:r>
      <w:r w:rsidR="00315CC7">
        <w:rPr>
          <w:color w:val="000000" w:themeColor="text1"/>
        </w:rPr>
        <w:t xml:space="preserve"> Hence, our analyses may easily be extended to other cancer types.</w:t>
      </w:r>
    </w:p>
    <w:p w14:paraId="4C63A001" w14:textId="6F5A7745" w:rsidR="00792D1A" w:rsidRDefault="00A77EA3" w:rsidP="00792D1A">
      <w:pPr>
        <w:pStyle w:val="NoSpacing"/>
        <w:rPr>
          <w:color w:val="000000" w:themeColor="text1"/>
        </w:rPr>
      </w:pPr>
      <w:r w:rsidRPr="00765D98">
        <w:rPr>
          <w:color w:val="000000" w:themeColor="text1"/>
        </w:rPr>
        <w:t xml:space="preserve"> </w:t>
      </w:r>
      <w:r w:rsidRPr="00765D98">
        <w:rPr>
          <w:color w:val="000000" w:themeColor="text1"/>
        </w:rPr>
        <w:tab/>
        <w:t xml:space="preserve">A second aspect </w:t>
      </w:r>
      <w:r>
        <w:rPr>
          <w:color w:val="000000" w:themeColor="text1"/>
        </w:rPr>
        <w:t>to best usi</w:t>
      </w:r>
      <w:r w:rsidRPr="00765D98">
        <w:rPr>
          <w:color w:val="000000" w:themeColor="text1"/>
        </w:rPr>
        <w:t>ng the</w:t>
      </w:r>
      <w:r>
        <w:rPr>
          <w:color w:val="000000" w:themeColor="text1"/>
        </w:rPr>
        <w:t xml:space="preserve"> ENCODE data</w:t>
      </w:r>
      <w:r w:rsidRPr="00765D98">
        <w:rPr>
          <w:color w:val="000000" w:themeColor="text1"/>
        </w:rPr>
        <w:t xml:space="preserve"> </w:t>
      </w:r>
      <w:r>
        <w:rPr>
          <w:color w:val="000000" w:themeColor="text1"/>
        </w:rPr>
        <w:t>in cancer mutation analysis</w:t>
      </w:r>
      <w:r w:rsidRPr="00765D98">
        <w:rPr>
          <w:color w:val="000000" w:themeColor="text1"/>
        </w:rPr>
        <w:t xml:space="preserve"> is </w:t>
      </w:r>
      <w:r>
        <w:rPr>
          <w:color w:val="000000" w:themeColor="text1"/>
        </w:rPr>
        <w:t xml:space="preserve">maximizing the statistical power of burden tests. In traditional genomic analyses, a comprehensive set of annotations, </w:t>
      </w:r>
      <w:r w:rsidR="0000370A">
        <w:rPr>
          <w:color w:val="000000" w:themeColor="text1"/>
        </w:rPr>
        <w:t xml:space="preserve">usually </w:t>
      </w:r>
      <w:r>
        <w:rPr>
          <w:color w:val="000000" w:themeColor="text1"/>
        </w:rPr>
        <w:t xml:space="preserve">covering as many base pairs as possible, is considered to be beneficial. However, testing every possible nucleotide in the genome in mutation recurrence analysis </w:t>
      </w:r>
      <w:r w:rsidR="0000370A">
        <w:rPr>
          <w:color w:val="000000" w:themeColor="text1"/>
        </w:rPr>
        <w:t xml:space="preserve">noticeably </w:t>
      </w:r>
      <w:r>
        <w:rPr>
          <w:color w:val="000000" w:themeColor="text1"/>
        </w:rPr>
        <w:t>reduces statistical power</w:t>
      </w:r>
      <w:r w:rsidR="006D22FB">
        <w:rPr>
          <w:color w:val="000000" w:themeColor="text1"/>
        </w:rPr>
        <w:t>. Here we aim to increase the power of burden test</w:t>
      </w:r>
      <w:ins w:id="182" w:author="jingzhang.wti.bupt@gmail.com" w:date="2017-07-11T11:09:00Z">
        <w:r w:rsidR="005D4DB8">
          <w:rPr>
            <w:color w:val="000000" w:themeColor="text1"/>
          </w:rPr>
          <w:t xml:space="preserve"> by multi-level data integration</w:t>
        </w:r>
      </w:ins>
      <w:r>
        <w:rPr>
          <w:color w:val="000000" w:themeColor="text1"/>
        </w:rPr>
        <w:t xml:space="preserve"> </w:t>
      </w:r>
      <w:r w:rsidR="006D22FB">
        <w:rPr>
          <w:color w:val="000000" w:themeColor="text1"/>
        </w:rPr>
        <w:t>from</w:t>
      </w:r>
      <w:r w:rsidR="0000370A">
        <w:rPr>
          <w:color w:val="000000" w:themeColor="text1"/>
        </w:rPr>
        <w:t xml:space="preserve"> several </w:t>
      </w:r>
      <w:r w:rsidR="006D22FB">
        <w:rPr>
          <w:color w:val="000000" w:themeColor="text1"/>
        </w:rPr>
        <w:t>aspects</w:t>
      </w:r>
      <w:del w:id="183" w:author="jingzhang.wti.bupt@gmail.com" w:date="2017-07-11T11:10:00Z">
        <w:r w:rsidR="00A34298" w:rsidDel="005D4DB8">
          <w:rPr>
            <w:color w:val="000000" w:themeColor="text1"/>
          </w:rPr>
          <w:delText xml:space="preserve"> </w:delText>
        </w:r>
        <w:r w:rsidDel="005D4DB8">
          <w:rPr>
            <w:color w:val="000000" w:themeColor="text1"/>
          </w:rPr>
          <w:delText>(see supplements)</w:delText>
        </w:r>
      </w:del>
      <w:r>
        <w:rPr>
          <w:color w:val="000000" w:themeColor="text1"/>
        </w:rPr>
        <w:t>. First, for a single burden test on an individual genomic element (e.g., an enhancer), focusing on a smaller, "core" region, enriched for true functional impact, would significantly improve detectability</w:t>
      </w:r>
      <w:ins w:id="184" w:author="jingzhang.wti.bupt@gmail.com" w:date="2017-07-11T11:10:00Z">
        <w:r w:rsidR="005D4DB8">
          <w:rPr>
            <w:color w:val="000000" w:themeColor="text1"/>
          </w:rPr>
          <w:t xml:space="preserve"> (see supplement)</w:t>
        </w:r>
      </w:ins>
      <w:r>
        <w:rPr>
          <w:color w:val="000000" w:themeColor="text1"/>
        </w:rPr>
        <w:t xml:space="preserve">. Hence, we trimmed the conventional annotations to key "functional territories" by using the TF-binding </w:t>
      </w:r>
      <w:r w:rsidR="009002CC">
        <w:rPr>
          <w:color w:val="000000" w:themeColor="text1"/>
        </w:rPr>
        <w:t xml:space="preserve">sites (TFBS) </w:t>
      </w:r>
      <w:r>
        <w:rPr>
          <w:color w:val="000000" w:themeColor="text1"/>
        </w:rPr>
        <w:t xml:space="preserve">and the shapes of various genomic </w:t>
      </w:r>
      <w:r w:rsidR="00792D1A">
        <w:rPr>
          <w:color w:val="000000" w:themeColor="text1"/>
        </w:rPr>
        <w:t>signals (</w:t>
      </w:r>
      <w:r>
        <w:rPr>
          <w:color w:val="000000" w:themeColor="text1"/>
        </w:rPr>
        <w:t>see supplement</w:t>
      </w:r>
      <w:r w:rsidRPr="00BD0F87">
        <w:rPr>
          <w:color w:val="000000" w:themeColor="text1"/>
        </w:rPr>
        <w:t xml:space="preserve">). </w:t>
      </w:r>
      <w:r>
        <w:rPr>
          <w:color w:val="000000" w:themeColor="text1"/>
        </w:rPr>
        <w:t>Second, repeated burden tests on a large number of elements, would be subject to large penalty from multiple-testing correction. We, therefore, tried to develop a minimum number of high-confidence annotations in our search for burdened regions</w:t>
      </w:r>
      <w:r w:rsidR="007D5294">
        <w:rPr>
          <w:color w:val="000000" w:themeColor="text1"/>
        </w:rPr>
        <w:t xml:space="preserve"> by </w:t>
      </w:r>
      <w:r>
        <w:rPr>
          <w:color w:val="000000" w:themeColor="text1"/>
        </w:rPr>
        <w:t xml:space="preserve">removing low-confidence ones as much as possible. With a particular focus on enhancers, we started by searching for regions supported by multiple lines of evidence </w:t>
      </w:r>
      <w:r w:rsidRPr="00F45BA4">
        <w:rPr>
          <w:color w:val="000000" w:themeColor="text1"/>
        </w:rPr>
        <w:t>in the</w:t>
      </w:r>
      <w:r>
        <w:rPr>
          <w:color w:val="000000" w:themeColor="text1"/>
        </w:rPr>
        <w:t xml:space="preserve"> data-rich top-tier cell types. We developed a machine-learning algorithm to combine</w:t>
      </w:r>
      <w:r w:rsidRPr="00F45BA4">
        <w:rPr>
          <w:color w:val="000000" w:themeColor="text1"/>
        </w:rPr>
        <w:t xml:space="preserve"> shapes of signal tracks from DNase</w:t>
      </w:r>
      <w:r>
        <w:rPr>
          <w:color w:val="000000" w:themeColor="text1"/>
        </w:rPr>
        <w:t>-seq</w:t>
      </w:r>
      <w:r w:rsidRPr="00F45BA4">
        <w:rPr>
          <w:color w:val="000000" w:themeColor="text1"/>
        </w:rPr>
        <w:t xml:space="preserve"> </w:t>
      </w:r>
      <w:r>
        <w:rPr>
          <w:color w:val="000000" w:themeColor="text1"/>
        </w:rPr>
        <w:t xml:space="preserve">and </w:t>
      </w:r>
      <w:r w:rsidRPr="00F45BA4">
        <w:rPr>
          <w:color w:val="000000" w:themeColor="text1"/>
        </w:rPr>
        <w:t xml:space="preserve">a battery of up to 10 histone modification marks. We then intersected </w:t>
      </w:r>
      <w:r>
        <w:rPr>
          <w:color w:val="000000" w:themeColor="text1"/>
        </w:rPr>
        <w:t>the</w:t>
      </w:r>
      <w:r w:rsidRPr="00F45BA4">
        <w:rPr>
          <w:color w:val="000000" w:themeColor="text1"/>
        </w:rPr>
        <w:t>se predictions with those</w:t>
      </w:r>
      <w:r>
        <w:rPr>
          <w:color w:val="000000" w:themeColor="text1"/>
        </w:rPr>
        <w:t xml:space="preserve"> of putative enhancers </w:t>
      </w:r>
      <w:r w:rsidR="007D5294">
        <w:rPr>
          <w:color w:val="000000" w:themeColor="text1"/>
        </w:rPr>
        <w:t>called from</w:t>
      </w:r>
      <w:r w:rsidRPr="00F45BA4">
        <w:rPr>
          <w:color w:val="000000" w:themeColor="text1"/>
        </w:rPr>
        <w:t xml:space="preserve"> STARR</w:t>
      </w:r>
      <w:r>
        <w:rPr>
          <w:color w:val="000000" w:themeColor="text1"/>
        </w:rPr>
        <w:t>-seq</w:t>
      </w:r>
      <w:r w:rsidRPr="00F45BA4">
        <w:rPr>
          <w:color w:val="000000" w:themeColor="text1"/>
        </w:rPr>
        <w:t xml:space="preserve"> experiments (using a second algorithm). These experiments provide a direct, albeit noisy, readout of enhancer activity in particular cell types. Such an integrative approach </w:t>
      </w:r>
      <w:r>
        <w:rPr>
          <w:color w:val="000000" w:themeColor="text1"/>
        </w:rPr>
        <w:t>enables</w:t>
      </w:r>
      <w:r w:rsidRPr="00F45BA4">
        <w:rPr>
          <w:color w:val="000000" w:themeColor="text1"/>
        </w:rPr>
        <w:t xml:space="preserve"> us to define a minimal list of enhancer</w:t>
      </w:r>
      <w:r>
        <w:rPr>
          <w:color w:val="000000" w:themeColor="text1"/>
        </w:rPr>
        <w:t xml:space="preserve">s </w:t>
      </w:r>
      <w:r w:rsidRPr="00F45BA4">
        <w:rPr>
          <w:color w:val="000000" w:themeColor="text1"/>
        </w:rPr>
        <w:t>with as few false-positives as possible (see supplement).</w:t>
      </w:r>
      <w:r>
        <w:rPr>
          <w:color w:val="000000" w:themeColor="text1"/>
        </w:rPr>
        <w:t xml:space="preserve"> </w:t>
      </w:r>
      <w:r w:rsidRPr="002D45BF">
        <w:rPr>
          <w:color w:val="000000" w:themeColor="text1"/>
        </w:rPr>
        <w:t>We also reconciled and cross-referenced our "compact annotation" with the main encyclopedia annotations (see supp</w:t>
      </w:r>
      <w:r>
        <w:rPr>
          <w:color w:val="000000" w:themeColor="text1"/>
        </w:rPr>
        <w:t>lement).</w:t>
      </w:r>
    </w:p>
    <w:p w14:paraId="38784095" w14:textId="48A76651" w:rsidR="00792D1A" w:rsidRPr="00435610" w:rsidRDefault="00A77EA3" w:rsidP="00792D1A">
      <w:pPr>
        <w:pStyle w:val="NoSpacing"/>
        <w:rPr>
          <w:color w:val="000000" w:themeColor="text1"/>
        </w:rPr>
      </w:pPr>
      <w:r>
        <w:rPr>
          <w:color w:val="000000" w:themeColor="text1"/>
        </w:rPr>
        <w:t xml:space="preserve">A final </w:t>
      </w:r>
      <w:r w:rsidRPr="002D45BF">
        <w:rPr>
          <w:color w:val="000000" w:themeColor="text1"/>
        </w:rPr>
        <w:t xml:space="preserve">aspect of our </w:t>
      </w:r>
      <w:r>
        <w:rPr>
          <w:color w:val="000000" w:themeColor="text1"/>
        </w:rPr>
        <w:t xml:space="preserve">compact </w:t>
      </w:r>
      <w:r w:rsidRPr="002D45BF">
        <w:rPr>
          <w:color w:val="000000" w:themeColor="text1"/>
        </w:rPr>
        <w:t>anno</w:t>
      </w:r>
      <w:r>
        <w:rPr>
          <w:color w:val="000000" w:themeColor="text1"/>
        </w:rPr>
        <w:t xml:space="preserve">tation </w:t>
      </w:r>
      <w:r w:rsidR="00483781">
        <w:rPr>
          <w:rFonts w:hint="eastAsia"/>
          <w:color w:val="000000" w:themeColor="text1"/>
          <w:lang w:eastAsia="zh-CN"/>
        </w:rPr>
        <w:t>to</w:t>
      </w:r>
      <w:r w:rsidR="00483781">
        <w:rPr>
          <w:color w:val="000000" w:themeColor="text1"/>
          <w:lang w:eastAsia="zh-CN"/>
        </w:rPr>
        <w:t xml:space="preserve"> </w:t>
      </w:r>
      <w:r w:rsidRPr="00B54D2E">
        <w:rPr>
          <w:color w:val="000000" w:themeColor="text1"/>
        </w:rPr>
        <w:t xml:space="preserve">increase </w:t>
      </w:r>
      <w:r>
        <w:rPr>
          <w:color w:val="000000" w:themeColor="text1"/>
        </w:rPr>
        <w:t>statistical</w:t>
      </w:r>
      <w:r w:rsidRPr="00B54D2E">
        <w:rPr>
          <w:color w:val="000000" w:themeColor="text1"/>
        </w:rPr>
        <w:t xml:space="preserve"> </w:t>
      </w:r>
      <w:r>
        <w:rPr>
          <w:color w:val="000000" w:themeColor="text1"/>
        </w:rPr>
        <w:t>power is linking the</w:t>
      </w:r>
      <w:r w:rsidRPr="0021140F">
        <w:rPr>
          <w:color w:val="000000" w:themeColor="text1"/>
        </w:rPr>
        <w:t xml:space="preserve"> </w:t>
      </w:r>
      <w:r>
        <w:rPr>
          <w:color w:val="000000" w:themeColor="text1"/>
        </w:rPr>
        <w:t>noncoding regulatory elements to protein-coding exons to form an extended gene region as a si</w:t>
      </w:r>
      <w:r>
        <w:rPr>
          <w:lang w:eastAsia="zh-CN"/>
        </w:rPr>
        <w:t>ngle te</w:t>
      </w:r>
      <w:r>
        <w:rPr>
          <w:rFonts w:hint="eastAsia"/>
          <w:lang w:eastAsia="zh-CN"/>
        </w:rPr>
        <w:t>st</w:t>
      </w:r>
      <w:r>
        <w:rPr>
          <w:lang w:eastAsia="zh-CN"/>
        </w:rPr>
        <w:t xml:space="preserve"> unit. Such a unified annotation enables</w:t>
      </w:r>
      <w:r>
        <w:rPr>
          <w:color w:val="000000" w:themeColor="text1"/>
        </w:rPr>
        <w:t xml:space="preserve"> joint evaluation of the </w:t>
      </w:r>
      <w:r w:rsidRPr="00B54D2E">
        <w:rPr>
          <w:color w:val="000000" w:themeColor="text1"/>
        </w:rPr>
        <w:t>mutational signals from distributed yet biologically connected genomic regions</w:t>
      </w:r>
      <w:r>
        <w:rPr>
          <w:color w:val="000000" w:themeColor="text1"/>
        </w:rPr>
        <w:t xml:space="preserve">. Traditional methods for linking rely solely on the correlation of individual signals (e.g., between the activity of one histone mark at enhancer and gene expression of neighboring genes) and potentially result in inaccurate extended gene definitions. Here, we </w:t>
      </w:r>
      <w:r w:rsidRPr="00435610">
        <w:rPr>
          <w:color w:val="000000" w:themeColor="text1"/>
        </w:rPr>
        <w:t>use direct experimental evidence and physical interaction</w:t>
      </w:r>
      <w:r>
        <w:rPr>
          <w:color w:val="000000" w:themeColor="text1"/>
        </w:rPr>
        <w:t>s</w:t>
      </w:r>
      <w:r w:rsidRPr="00435610">
        <w:rPr>
          <w:color w:val="000000" w:themeColor="text1"/>
        </w:rPr>
        <w:t xml:space="preserve"> from Hi-C and ChIA-PET</w:t>
      </w:r>
      <w:r>
        <w:rPr>
          <w:color w:val="000000" w:themeColor="text1"/>
        </w:rPr>
        <w:t xml:space="preserve"> experiments</w:t>
      </w:r>
      <w:r w:rsidRPr="00435610">
        <w:rPr>
          <w:color w:val="000000" w:themeColor="text1"/>
        </w:rPr>
        <w:t xml:space="preserve">, combined with a machine learning algorithm that takes into </w:t>
      </w:r>
      <w:r>
        <w:rPr>
          <w:color w:val="000000" w:themeColor="text1"/>
        </w:rPr>
        <w:t>consideration</w:t>
      </w:r>
      <w:r>
        <w:rPr>
          <w:rFonts w:hint="eastAsia"/>
          <w:color w:val="000000" w:themeColor="text1"/>
          <w:lang w:eastAsia="zh-CN"/>
        </w:rPr>
        <w:t xml:space="preserve"> </w:t>
      </w:r>
      <w:r>
        <w:rPr>
          <w:color w:val="000000" w:themeColor="text1"/>
        </w:rPr>
        <w:t xml:space="preserve">the wide variety of histone modification </w:t>
      </w:r>
      <w:r w:rsidRPr="00435610">
        <w:rPr>
          <w:color w:val="000000" w:themeColor="text1"/>
        </w:rPr>
        <w:t xml:space="preserve">marks and </w:t>
      </w:r>
      <w:r>
        <w:rPr>
          <w:color w:val="000000" w:themeColor="text1"/>
        </w:rPr>
        <w:t xml:space="preserve">gene </w:t>
      </w:r>
      <w:r w:rsidRPr="00435610">
        <w:rPr>
          <w:color w:val="000000" w:themeColor="text1"/>
        </w:rPr>
        <w:t>expression to achieve accurate enhancer</w:t>
      </w:r>
      <w:r>
        <w:rPr>
          <w:color w:val="000000" w:themeColor="text1"/>
        </w:rPr>
        <w:t>-</w:t>
      </w:r>
      <w:r w:rsidRPr="00435610">
        <w:rPr>
          <w:color w:val="000000" w:themeColor="text1"/>
        </w:rPr>
        <w:t>target gene linkages.</w:t>
      </w:r>
      <w:r>
        <w:rPr>
          <w:color w:val="000000" w:themeColor="text1"/>
        </w:rPr>
        <w:t xml:space="preserve"> </w:t>
      </w:r>
    </w:p>
    <w:p w14:paraId="4BD13448" w14:textId="590D0798" w:rsidR="00792D1A" w:rsidRPr="00435610" w:rsidRDefault="00A77EA3" w:rsidP="00792D1A">
      <w:pPr>
        <w:pStyle w:val="NoSpacing"/>
        <w:rPr>
          <w:color w:val="000000" w:themeColor="text1"/>
          <w:lang w:eastAsia="zh-CN"/>
        </w:rPr>
      </w:pPr>
      <w:r w:rsidRPr="00435610">
        <w:rPr>
          <w:color w:val="000000" w:themeColor="text1"/>
        </w:rPr>
        <w:t>Putting together our compact annotation, BMR estimation, and accurate extended gene</w:t>
      </w:r>
      <w:r>
        <w:rPr>
          <w:color w:val="000000" w:themeColor="text1"/>
        </w:rPr>
        <w:t xml:space="preserve"> </w:t>
      </w:r>
      <w:r w:rsidRPr="00435610">
        <w:rPr>
          <w:color w:val="000000" w:themeColor="text1"/>
        </w:rPr>
        <w:t>defi</w:t>
      </w:r>
      <w:r>
        <w:rPr>
          <w:color w:val="000000" w:themeColor="text1"/>
        </w:rPr>
        <w:t xml:space="preserve">nitions allows </w:t>
      </w:r>
      <w:r w:rsidRPr="00792D11">
        <w:rPr>
          <w:color w:val="000000" w:themeColor="text1"/>
        </w:rPr>
        <w:t>us to get maximal</w:t>
      </w:r>
      <w:r>
        <w:rPr>
          <w:color w:val="000000" w:themeColor="text1"/>
        </w:rPr>
        <w:t xml:space="preserve"> power in </w:t>
      </w:r>
      <w:r w:rsidRPr="00435610">
        <w:rPr>
          <w:color w:val="000000" w:themeColor="text1"/>
        </w:rPr>
        <w:t>dete</w:t>
      </w:r>
      <w:r>
        <w:rPr>
          <w:color w:val="000000" w:themeColor="text1"/>
        </w:rPr>
        <w:t>cting</w:t>
      </w:r>
      <w:r w:rsidRPr="00435610">
        <w:rPr>
          <w:color w:val="000000" w:themeColor="text1"/>
        </w:rPr>
        <w:t xml:space="preserve"> genomic regions, coding and non-coding, burdened by </w:t>
      </w:r>
      <w:r w:rsidRPr="00435610">
        <w:rPr>
          <w:color w:val="000000" w:themeColor="text1"/>
        </w:rPr>
        <w:lastRenderedPageBreak/>
        <w:t>mutations (Fig 2C). For example, in the context of chronic lymphocytic leukemia (CLL), our analysis identifie</w:t>
      </w:r>
      <w:r>
        <w:rPr>
          <w:color w:val="000000" w:themeColor="text1"/>
        </w:rPr>
        <w:t>d</w:t>
      </w:r>
      <w:r w:rsidRPr="00435610">
        <w:rPr>
          <w:color w:val="000000" w:themeColor="text1"/>
        </w:rPr>
        <w:t xml:space="preserve"> well-known highly mutated genes, such as TP53 and ATM that ha</w:t>
      </w:r>
      <w:r>
        <w:rPr>
          <w:color w:val="000000" w:themeColor="text1"/>
        </w:rPr>
        <w:t>ve</w:t>
      </w:r>
      <w:r w:rsidRPr="00435610">
        <w:rPr>
          <w:color w:val="000000" w:themeColor="text1"/>
        </w:rPr>
        <w:t xml:space="preserve"> been reported from previous analyses. It also discovered genes missed by the exclusive analysis of coding regions, such as BCL6. This gene has strong prognostic value for patient survival (Fig. 2D).</w:t>
      </w:r>
    </w:p>
    <w:p w14:paraId="33CF8453" w14:textId="0D3B31B5" w:rsidR="00792D1A" w:rsidRDefault="00A77EA3" w:rsidP="005A1A7E">
      <w:pPr>
        <w:pStyle w:val="Heading2"/>
        <w:jc w:val="both"/>
        <w:rPr>
          <w:ins w:id="185" w:author="Lee, Donghoon" w:date="2017-07-11T15:48:00Z"/>
          <w:highlight w:val="white"/>
        </w:rPr>
      </w:pPr>
      <w:del w:id="186" w:author="jingzhang.wti.bupt@gmail.com" w:date="2017-07-11T11:12:00Z">
        <w:r w:rsidRPr="00A80B23" w:rsidDel="005A1A7E">
          <w:rPr>
            <w:highlight w:val="white"/>
          </w:rPr>
          <w:delText xml:space="preserve">Integrating </w:delText>
        </w:r>
      </w:del>
      <w:ins w:id="187" w:author="jingzhang.wti.bupt@gmail.com" w:date="2017-07-11T11:12:00Z">
        <w:r w:rsidR="005A1A7E">
          <w:rPr>
            <w:highlight w:val="white"/>
          </w:rPr>
          <w:t>Using</w:t>
        </w:r>
        <w:r w:rsidR="005A1A7E" w:rsidRPr="00A80B23">
          <w:rPr>
            <w:highlight w:val="white"/>
          </w:rPr>
          <w:t xml:space="preserve"> </w:t>
        </w:r>
        <w:r w:rsidR="005A1A7E">
          <w:rPr>
            <w:highlight w:val="white"/>
          </w:rPr>
          <w:t xml:space="preserve">ENCODE </w:t>
        </w:r>
      </w:ins>
      <w:r w:rsidRPr="00A80B23">
        <w:rPr>
          <w:highlight w:val="white"/>
        </w:rPr>
        <w:t xml:space="preserve">regulatory networks </w:t>
      </w:r>
      <w:del w:id="188" w:author="jingzhang.wti.bupt@gmail.com" w:date="2017-07-11T11:13:00Z">
        <w:r w:rsidRPr="00A80B23" w:rsidDel="005A1A7E">
          <w:rPr>
            <w:highlight w:val="white"/>
          </w:rPr>
          <w:delText xml:space="preserve">and </w:delText>
        </w:r>
      </w:del>
      <w:ins w:id="189" w:author="jingzhang.wti.bupt@gmail.com" w:date="2017-07-11T11:13:00Z">
        <w:r w:rsidR="005A1A7E">
          <w:rPr>
            <w:highlight w:val="white"/>
          </w:rPr>
          <w:t>to interpret</w:t>
        </w:r>
        <w:r w:rsidR="005A1A7E" w:rsidRPr="00A80B23">
          <w:rPr>
            <w:highlight w:val="white"/>
          </w:rPr>
          <w:t xml:space="preserve"> </w:t>
        </w:r>
      </w:ins>
      <w:r w:rsidRPr="00A80B23">
        <w:rPr>
          <w:highlight w:val="white"/>
        </w:rPr>
        <w:t xml:space="preserve">tumor expression profiles </w:t>
      </w:r>
      <w:del w:id="190" w:author="jingzhang.wti.bupt@gmail.com" w:date="2017-07-11T11:13:00Z">
        <w:r w:rsidRPr="00A80B23" w:rsidDel="005A1A7E">
          <w:rPr>
            <w:highlight w:val="white"/>
          </w:rPr>
          <w:delText xml:space="preserve">identifies </w:delText>
        </w:r>
      </w:del>
      <w:ins w:id="191" w:author="jingzhang.wti.bupt@gmail.com" w:date="2017-07-11T11:13:00Z">
        <w:r w:rsidR="005A1A7E">
          <w:rPr>
            <w:highlight w:val="white"/>
          </w:rPr>
          <w:t>and identify</w:t>
        </w:r>
        <w:r w:rsidR="005A1A7E" w:rsidRPr="00A80B23">
          <w:rPr>
            <w:highlight w:val="white"/>
          </w:rPr>
          <w:t xml:space="preserve"> </w:t>
        </w:r>
      </w:ins>
      <w:r w:rsidRPr="00A80B23">
        <w:rPr>
          <w:highlight w:val="white"/>
        </w:rPr>
        <w:t>key regulators in cancer</w:t>
      </w:r>
    </w:p>
    <w:p w14:paraId="33FCF6B8" w14:textId="77777777" w:rsidR="00652E7E" w:rsidRDefault="00652E7E" w:rsidP="00652E7E">
      <w:pPr>
        <w:pStyle w:val="Heading2"/>
        <w:jc w:val="both"/>
        <w:rPr>
          <w:ins w:id="192" w:author="Lee, Donghoon" w:date="2017-07-11T15:50:00Z"/>
          <w:b w:val="0"/>
          <w:sz w:val="24"/>
          <w:szCs w:val="24"/>
          <w:highlight w:val="white"/>
        </w:rPr>
      </w:pPr>
      <w:del w:id="193" w:author="Lee, Donghoon" w:date="2017-07-11T15:50:00Z">
        <w:r w:rsidRPr="00652E7E" w:rsidDel="00652E7E">
          <w:rPr>
            <w:b w:val="0"/>
            <w:sz w:val="24"/>
            <w:szCs w:val="24"/>
            <w:highlight w:val="white"/>
            <w:rPrChange w:id="194" w:author="Lee, Donghoon" w:date="2017-07-11T15:50:00Z">
              <w:rPr>
                <w:b w:val="0"/>
                <w:highlight w:val="white"/>
              </w:rPr>
            </w:rPrChange>
          </w:rPr>
          <w:delText>[]</w:delText>
        </w:r>
      </w:del>
    </w:p>
    <w:p w14:paraId="1807F783" w14:textId="4786600E" w:rsidR="0036414E" w:rsidRPr="0036414E" w:rsidRDefault="0036414E" w:rsidP="0036414E">
      <w:pPr>
        <w:rPr>
          <w:ins w:id="195" w:author="Lee, Donghoon" w:date="2017-07-11T16:32:00Z"/>
          <w:b/>
          <w:sz w:val="32"/>
          <w:szCs w:val="32"/>
          <w:highlight w:val="cyan"/>
          <w:rPrChange w:id="196" w:author="Lee, Donghoon" w:date="2017-07-11T16:32:00Z">
            <w:rPr>
              <w:ins w:id="197" w:author="Lee, Donghoon" w:date="2017-07-11T16:32:00Z"/>
              <w:sz w:val="24"/>
              <w:szCs w:val="24"/>
              <w:highlight w:val="cyan"/>
            </w:rPr>
          </w:rPrChange>
        </w:rPr>
      </w:pPr>
      <w:ins w:id="198" w:author="Lee, Donghoon" w:date="2017-07-11T16:32:00Z">
        <w:r w:rsidRPr="0036414E">
          <w:rPr>
            <w:rFonts w:ascii="Times New Roman" w:hAnsi="Times New Roman"/>
            <w:b/>
            <w:sz w:val="32"/>
            <w:szCs w:val="32"/>
            <w:highlight w:val="cyan"/>
            <w:rPrChange w:id="199" w:author="Lee, Donghoon" w:date="2017-07-11T16:32:00Z">
              <w:rPr>
                <w:rFonts w:ascii="Times New Roman" w:hAnsi="Times New Roman"/>
                <w:sz w:val="24"/>
                <w:szCs w:val="24"/>
                <w:highlight w:val="cyan"/>
              </w:rPr>
            </w:rPrChange>
          </w:rPr>
          <w:t xml:space="preserve">[DL suggests </w:t>
        </w:r>
      </w:ins>
      <w:ins w:id="200" w:author="Lee, Donghoon" w:date="2017-07-11T16:42:00Z">
        <w:r w:rsidR="008B6E82" w:rsidRPr="008B6E82">
          <w:rPr>
            <w:rFonts w:ascii="Times New Roman" w:hAnsi="Times New Roman"/>
            <w:b/>
            <w:sz w:val="32"/>
            <w:szCs w:val="32"/>
            <w:highlight w:val="cyan"/>
          </w:rPr>
          <w:t>using</w:t>
        </w:r>
      </w:ins>
      <w:ins w:id="201" w:author="Lee, Donghoon" w:date="2017-07-11T16:32:00Z">
        <w:r w:rsidRPr="0036414E">
          <w:rPr>
            <w:rFonts w:ascii="Times New Roman" w:hAnsi="Times New Roman"/>
            <w:b/>
            <w:sz w:val="32"/>
            <w:szCs w:val="32"/>
            <w:highlight w:val="cyan"/>
            <w:rPrChange w:id="202" w:author="Lee, Donghoon" w:date="2017-07-11T16:32:00Z">
              <w:rPr>
                <w:rFonts w:ascii="Times New Roman" w:hAnsi="Times New Roman"/>
                <w:sz w:val="24"/>
                <w:szCs w:val="24"/>
                <w:highlight w:val="cyan"/>
              </w:rPr>
            </w:rPrChange>
          </w:rPr>
          <w:t xml:space="preserve"> active voice XXX identifies YYY in cancer like previous section titles]</w:t>
        </w:r>
      </w:ins>
    </w:p>
    <w:p w14:paraId="1CE7169B" w14:textId="0A91BED9" w:rsidR="00652E7E" w:rsidRPr="0036414E" w:rsidRDefault="00652E7E" w:rsidP="00652E7E">
      <w:pPr>
        <w:pStyle w:val="Heading2"/>
        <w:jc w:val="both"/>
        <w:rPr>
          <w:ins w:id="203" w:author="Lee, Donghoon" w:date="2017-07-11T15:50:00Z"/>
          <w:highlight w:val="white"/>
        </w:rPr>
      </w:pPr>
      <w:ins w:id="204" w:author="Lee, Donghoon" w:date="2017-07-11T15:48:00Z">
        <w:r w:rsidRPr="0036414E">
          <w:rPr>
            <w:highlight w:val="white"/>
          </w:rPr>
          <w:t xml:space="preserve">Interpreting tumor expression profiles using ENCODE regulatory networks </w:t>
        </w:r>
        <w:r w:rsidRPr="0036414E">
          <w:rPr>
            <w:highlight w:val="cyan"/>
            <w:rPrChange w:id="205" w:author="Lee, Donghoon" w:date="2017-07-11T16:32:00Z">
              <w:rPr>
                <w:highlight w:val="white"/>
              </w:rPr>
            </w:rPrChange>
          </w:rPr>
          <w:t>identif</w:t>
        </w:r>
      </w:ins>
      <w:ins w:id="206" w:author="Lee, Donghoon" w:date="2017-07-11T15:49:00Z">
        <w:r w:rsidRPr="0036414E">
          <w:rPr>
            <w:highlight w:val="cyan"/>
            <w:rPrChange w:id="207" w:author="Lee, Donghoon" w:date="2017-07-11T16:32:00Z">
              <w:rPr>
                <w:highlight w:val="white"/>
              </w:rPr>
            </w:rPrChange>
          </w:rPr>
          <w:t>ies</w:t>
        </w:r>
      </w:ins>
      <w:ins w:id="208" w:author="Lee, Donghoon" w:date="2017-07-11T15:48:00Z">
        <w:r w:rsidRPr="0036414E">
          <w:rPr>
            <w:highlight w:val="cyan"/>
            <w:rPrChange w:id="209" w:author="Lee, Donghoon" w:date="2017-07-11T16:32:00Z">
              <w:rPr>
                <w:highlight w:val="white"/>
              </w:rPr>
            </w:rPrChange>
          </w:rPr>
          <w:t xml:space="preserve"> </w:t>
        </w:r>
        <w:r w:rsidRPr="0036414E">
          <w:rPr>
            <w:highlight w:val="white"/>
          </w:rPr>
          <w:t>key regulators in cancer</w:t>
        </w:r>
      </w:ins>
    </w:p>
    <w:p w14:paraId="72DA6AEE" w14:textId="77777777" w:rsidR="00652E7E" w:rsidRDefault="00652E7E" w:rsidP="00652E7E">
      <w:pPr>
        <w:rPr>
          <w:ins w:id="210" w:author="Lee, Donghoon" w:date="2017-07-11T15:50:00Z"/>
          <w:rFonts w:ascii="Times New Roman" w:hAnsi="Times New Roman"/>
          <w:b/>
          <w:sz w:val="24"/>
          <w:szCs w:val="24"/>
          <w:highlight w:val="white"/>
        </w:rPr>
      </w:pPr>
    </w:p>
    <w:p w14:paraId="68024444" w14:textId="77777777" w:rsidR="00652E7E" w:rsidRPr="00652E7E" w:rsidRDefault="00652E7E">
      <w:pPr>
        <w:rPr>
          <w:ins w:id="211" w:author="Lee, Donghoon" w:date="2017-07-11T15:48:00Z"/>
          <w:highlight w:val="white"/>
        </w:rPr>
        <w:pPrChange w:id="212" w:author="Lee, Donghoon" w:date="2017-07-11T15:50:00Z">
          <w:pPr>
            <w:pStyle w:val="Heading2"/>
            <w:jc w:val="both"/>
          </w:pPr>
        </w:pPrChange>
      </w:pPr>
    </w:p>
    <w:p w14:paraId="5B7289EB" w14:textId="77777777" w:rsidR="00EB120B" w:rsidRPr="00EB120B" w:rsidRDefault="00EB120B">
      <w:pPr>
        <w:rPr>
          <w:highlight w:val="white"/>
        </w:rPr>
        <w:pPrChange w:id="213" w:author="Lee, Donghoon" w:date="2017-07-11T15:48:00Z">
          <w:pPr>
            <w:pStyle w:val="Heading2"/>
            <w:jc w:val="both"/>
          </w:pPr>
        </w:pPrChange>
      </w:pPr>
    </w:p>
    <w:p w14:paraId="3C5C9489" w14:textId="7B8BBC71" w:rsidR="00792D1A" w:rsidRPr="001F68B3" w:rsidRDefault="00A77EA3" w:rsidP="00792D1A">
      <w:pPr>
        <w:pStyle w:val="NoSpacing"/>
        <w:rPr>
          <w:color w:val="000000" w:themeColor="text1"/>
        </w:rPr>
      </w:pPr>
      <w:del w:id="214" w:author="jingzhang.wti.bupt@gmail.com" w:date="2017-07-11T11:13:00Z">
        <w:r w:rsidDel="00EA653C">
          <w:rPr>
            <w:color w:val="000000" w:themeColor="text1"/>
          </w:rPr>
          <w:delText xml:space="preserve">The </w:delText>
        </w:r>
        <w:r w:rsidRPr="00BD6DAD" w:rsidDel="00EA653C">
          <w:rPr>
            <w:color w:val="000000" w:themeColor="text1"/>
          </w:rPr>
          <w:delText xml:space="preserve">ENCODE </w:delText>
        </w:r>
        <w:r w:rsidR="00792D1A" w:rsidRPr="00BD6DAD" w:rsidDel="00EA653C">
          <w:rPr>
            <w:color w:val="000000" w:themeColor="text1"/>
          </w:rPr>
          <w:delText>annotation</w:delText>
        </w:r>
      </w:del>
      <w:ins w:id="215" w:author="jingzhang.wti.bupt@gmail.com" w:date="2017-07-11T11:13:00Z">
        <w:r w:rsidR="00EA653C">
          <w:rPr>
            <w:color w:val="000000" w:themeColor="text1"/>
          </w:rPr>
          <w:t>EN</w:t>
        </w:r>
      </w:ins>
      <w:ins w:id="216" w:author="jingzhang.wti.bupt@gmail.com" w:date="2017-07-11T11:14:00Z">
        <w:r w:rsidR="00EA653C">
          <w:rPr>
            <w:color w:val="000000" w:themeColor="text1"/>
          </w:rPr>
          <w:t>-</w:t>
        </w:r>
      </w:ins>
      <w:ins w:id="217" w:author="jingzhang.wti.bupt@gmail.com" w:date="2017-07-11T11:13:00Z">
        <w:r w:rsidR="00EA653C">
          <w:rPr>
            <w:color w:val="000000" w:themeColor="text1"/>
          </w:rPr>
          <w:t>CODEC</w:t>
        </w:r>
      </w:ins>
      <w:r w:rsidR="00792D1A">
        <w:rPr>
          <w:color w:val="000000" w:themeColor="text1"/>
        </w:rPr>
        <w:t xml:space="preserve"> </w:t>
      </w:r>
      <w:r w:rsidR="00792D1A" w:rsidRPr="00BD6DAD">
        <w:rPr>
          <w:color w:val="000000" w:themeColor="text1"/>
        </w:rPr>
        <w:t>provides</w:t>
      </w:r>
      <w:r w:rsidRPr="00BD6DAD">
        <w:rPr>
          <w:color w:val="000000" w:themeColor="text1"/>
        </w:rPr>
        <w:t xml:space="preserve"> </w:t>
      </w:r>
      <w:r>
        <w:rPr>
          <w:color w:val="000000" w:themeColor="text1"/>
        </w:rPr>
        <w:t>detailed</w:t>
      </w:r>
      <w:r w:rsidRPr="00BD6DAD">
        <w:rPr>
          <w:color w:val="000000" w:themeColor="text1"/>
        </w:rPr>
        <w:t xml:space="preserve"> regulatory network</w:t>
      </w:r>
      <w:r>
        <w:rPr>
          <w:color w:val="000000" w:themeColor="text1"/>
        </w:rPr>
        <w:t>s</w:t>
      </w:r>
      <w:r w:rsidRPr="00BD6DAD">
        <w:rPr>
          <w:color w:val="000000" w:themeColor="text1"/>
        </w:rPr>
        <w:t xml:space="preserve"> directly based o</w:t>
      </w:r>
      <w:r>
        <w:rPr>
          <w:color w:val="000000" w:themeColor="text1"/>
        </w:rPr>
        <w:t>n experimental assays suitable for cancer research</w:t>
      </w:r>
      <w:r w:rsidRPr="00BD6DAD">
        <w:rPr>
          <w:color w:val="000000" w:themeColor="text1"/>
        </w:rPr>
        <w:t xml:space="preserve">. </w:t>
      </w:r>
      <w:r>
        <w:rPr>
          <w:color w:val="000000" w:themeColor="text1"/>
        </w:rPr>
        <w:t>Specifically,</w:t>
      </w:r>
      <w:ins w:id="218" w:author="jingzhang.wti.bupt@gmail.com" w:date="2017-07-11T11:15:00Z">
        <w:r w:rsidR="003363B5">
          <w:rPr>
            <w:color w:val="000000" w:themeColor="text1"/>
          </w:rPr>
          <w:t xml:space="preserve"> for TF networks,</w:t>
        </w:r>
      </w:ins>
      <w:r>
        <w:rPr>
          <w:color w:val="000000" w:themeColor="text1"/>
        </w:rPr>
        <w:t xml:space="preserve"> </w:t>
      </w:r>
      <w:del w:id="219" w:author="jingzhang.wti.bupt@gmail.com" w:date="2017-07-11T11:14:00Z">
        <w:r w:rsidDel="003363B5">
          <w:rPr>
            <w:color w:val="000000" w:themeColor="text1"/>
          </w:rPr>
          <w:delText xml:space="preserve">for the transcription factor (TF) network, </w:delText>
        </w:r>
        <w:r w:rsidRPr="00BD6DAD" w:rsidDel="003363B5">
          <w:rPr>
            <w:color w:val="000000" w:themeColor="text1"/>
          </w:rPr>
          <w:delText>we</w:delText>
        </w:r>
      </w:del>
      <w:ins w:id="220" w:author="jingzhang.wti.bupt@gmail.com" w:date="2017-07-11T11:16:00Z">
        <w:r w:rsidR="003363B5">
          <w:rPr>
            <w:color w:val="000000" w:themeColor="text1"/>
          </w:rPr>
          <w:t>we</w:t>
        </w:r>
      </w:ins>
      <w:ins w:id="221" w:author="jingzhang.wti.bupt@gmail.com" w:date="2017-07-11T11:14:00Z">
        <w:r w:rsidR="003363B5">
          <w:rPr>
            <w:color w:val="000000" w:themeColor="text1"/>
          </w:rPr>
          <w:t xml:space="preserve"> incorporated</w:t>
        </w:r>
      </w:ins>
      <w:r w:rsidRPr="00BD6DAD">
        <w:rPr>
          <w:color w:val="000000" w:themeColor="text1"/>
        </w:rPr>
        <w:t xml:space="preserve"> </w:t>
      </w:r>
      <w:del w:id="222" w:author="jingzhang.wti.bupt@gmail.com" w:date="2017-07-11T11:15:00Z">
        <w:r w:rsidRPr="00BD6DAD" w:rsidDel="003363B5">
          <w:rPr>
            <w:color w:val="000000" w:themeColor="text1"/>
          </w:rPr>
          <w:delText xml:space="preserve">built </w:delText>
        </w:r>
      </w:del>
      <w:ins w:id="223" w:author="jingzhang.wti.bupt@gmail.com" w:date="2017-07-11T11:15:00Z">
        <w:r w:rsidR="003363B5">
          <w:rPr>
            <w:color w:val="000000" w:themeColor="text1"/>
          </w:rPr>
          <w:t>both</w:t>
        </w:r>
        <w:r w:rsidR="003363B5" w:rsidRPr="00BD6DAD">
          <w:rPr>
            <w:color w:val="000000" w:themeColor="text1"/>
          </w:rPr>
          <w:t xml:space="preserve"> </w:t>
        </w:r>
      </w:ins>
      <w:r w:rsidRPr="00BD6DAD">
        <w:rPr>
          <w:color w:val="000000" w:themeColor="text1"/>
        </w:rPr>
        <w:t xml:space="preserve">distal and proximal </w:t>
      </w:r>
      <w:del w:id="224" w:author="jingzhang.wti.bupt@gmail.com" w:date="2017-07-11T11:15:00Z">
        <w:r w:rsidRPr="00BD6DAD" w:rsidDel="003363B5">
          <w:rPr>
            <w:color w:val="000000" w:themeColor="text1"/>
          </w:rPr>
          <w:delText xml:space="preserve">TF regulatory </w:delText>
        </w:r>
      </w:del>
      <w:r w:rsidRPr="00BD6DAD">
        <w:rPr>
          <w:color w:val="000000" w:themeColor="text1"/>
        </w:rPr>
        <w:t>networks by linking TF</w:t>
      </w:r>
      <w:r>
        <w:rPr>
          <w:color w:val="000000" w:themeColor="text1"/>
        </w:rPr>
        <w:t>s</w:t>
      </w:r>
      <w:r w:rsidRPr="00BD6DAD">
        <w:rPr>
          <w:color w:val="000000" w:themeColor="text1"/>
        </w:rPr>
        <w:t xml:space="preserve"> to genes, either directly by TF-</w:t>
      </w:r>
      <w:r>
        <w:rPr>
          <w:color w:val="000000" w:themeColor="text1"/>
        </w:rPr>
        <w:t xml:space="preserve">promoter </w:t>
      </w:r>
      <w:r w:rsidRPr="00BD6DAD">
        <w:rPr>
          <w:color w:val="000000" w:themeColor="text1"/>
        </w:rPr>
        <w:t>bin</w:t>
      </w:r>
      <w:r>
        <w:rPr>
          <w:color w:val="000000" w:themeColor="text1"/>
        </w:rPr>
        <w:t>ding or indirectly via TF-enhancer-</w:t>
      </w:r>
      <w:r w:rsidRPr="00BD6DAD">
        <w:rPr>
          <w:color w:val="000000" w:themeColor="text1"/>
        </w:rPr>
        <w:t xml:space="preserve">gene interactions </w:t>
      </w:r>
      <w:r>
        <w:rPr>
          <w:color w:val="000000" w:themeColor="text1"/>
        </w:rPr>
        <w:t>in each cell type</w:t>
      </w:r>
      <w:r w:rsidRPr="00BD6DAD">
        <w:rPr>
          <w:color w:val="000000" w:themeColor="text1"/>
        </w:rPr>
        <w:t>. We then pruned these networks to include only the strongest edges using a signal shape algorithm</w:t>
      </w:r>
      <w:r w:rsidR="004958AD">
        <w:rPr>
          <w:color w:val="000000" w:themeColor="text1"/>
        </w:rPr>
        <w:fldChar w:fldCharType="begin"/>
      </w:r>
      <w:r w:rsidR="001B1E8A">
        <w:rPr>
          <w:color w:val="000000" w:themeColor="text1"/>
        </w:rPr>
        <w:instrText xml:space="preserve"> ADDIN EN.CITE &lt;EndNote&gt;&lt;Cite&gt;&lt;Author&gt;Cheng&lt;/Author&gt;&lt;Year&gt;2011&lt;/Year&gt;&lt;RecNum&gt;202&lt;/RecNum&gt;&lt;DisplayText&gt;&lt;style face="superscript"&gt;14&lt;/style&gt;&lt;/DisplayText&gt;&lt;record&gt;&lt;rec-number&gt;202&lt;/rec-number&gt;&lt;foreign-keys&gt;&lt;key app="EN" db-id="aaa00pwsgpsfpyedaaxpez5gfwxata5wzfad" timestamp="1497642037"&gt;202&lt;/key&gt;&lt;/foreign-keys&gt;&lt;ref-type name="Journal Article"&gt;17&lt;/ref-type&gt;&lt;contributors&gt;&lt;authors&gt;&lt;author&gt;Cheng, C.&lt;/author&gt;&lt;author&gt;Min, R.&lt;/author&gt;&lt;author&gt;Gerstein, M.&lt;/author&gt;&lt;/authors&gt;&lt;/contributors&gt;&lt;auth-address&gt;Program of Computational Biology and Bioinformatics, Yale University, New Haven, CT 06511, USA.&lt;/auth-address&gt;&lt;titles&gt;&lt;title&gt;TIP: a probabilistic method for identifying transcription factor target genes from ChIP-seq binding profiles&lt;/title&gt;&lt;secondary-title&gt;Bioinformatics&lt;/secondary-title&gt;&lt;/titles&gt;&lt;periodical&gt;&lt;full-title&gt;Bioinformatics&lt;/full-title&gt;&lt;/periodical&gt;&lt;pages&gt;3221-7&lt;/pages&gt;&lt;volume&gt;27&lt;/volume&gt;&lt;number&gt;23&lt;/number&gt;&lt;keywords&gt;&lt;keyword&gt;Amino Acid Motifs&lt;/keyword&gt;&lt;keyword&gt;Animals&lt;/keyword&gt;&lt;keyword&gt;Binding Sites&lt;/keyword&gt;&lt;keyword&gt;Chromatin Immunoprecipitation&lt;/keyword&gt;&lt;keyword&gt;Estrogen Receptor alpha/metabolism&lt;/keyword&gt;&lt;keyword&gt;Gene Expression Regulation&lt;/keyword&gt;&lt;keyword&gt;Mice&lt;/keyword&gt;&lt;keyword&gt;*Models, Statistical&lt;/keyword&gt;&lt;keyword&gt;Oligonucleotide Array Sequence Analysis&lt;/keyword&gt;&lt;keyword&gt;Protein Binding&lt;/keyword&gt;&lt;keyword&gt;STAT4 Transcription Factor/metabolism&lt;/keyword&gt;&lt;keyword&gt;Sequence Analysis, DNA&lt;/keyword&gt;&lt;keyword&gt;Transcription Factors/chemistry/genetics/*metabolism&lt;/keyword&gt;&lt;keyword&gt;Transcription Initiation Site&lt;/keyword&gt;&lt;/keywords&gt;&lt;dates&gt;&lt;year&gt;2011&lt;/year&gt;&lt;pub-dates&gt;&lt;date&gt;Dec 01&lt;/date&gt;&lt;/pub-dates&gt;&lt;/dates&gt;&lt;isbn&gt;1367-4811 (Electronic)&amp;#xD;1367-4803 (Linking)&lt;/isbn&gt;&lt;accession-num&gt;22039215&lt;/accession-num&gt;&lt;urls&gt;&lt;related-urls&gt;&lt;url&gt;https://www.ncbi.nlm.nih.gov/pubmed/22039215&lt;/url&gt;&lt;/related-urls&gt;&lt;/urls&gt;&lt;custom2&gt;PMC3223362&lt;/custom2&gt;&lt;electronic-resource-num&gt;10.1093/bioinformatics/btr552&lt;/electronic-resource-num&gt;&lt;/record&gt;&lt;/Cite&gt;&lt;/EndNote&gt;</w:instrText>
      </w:r>
      <w:r w:rsidR="004958AD">
        <w:rPr>
          <w:color w:val="000000" w:themeColor="text1"/>
        </w:rPr>
        <w:fldChar w:fldCharType="separate"/>
      </w:r>
      <w:r w:rsidR="001B1E8A" w:rsidRPr="001B1E8A">
        <w:rPr>
          <w:noProof/>
          <w:color w:val="000000" w:themeColor="text1"/>
          <w:vertAlign w:val="superscript"/>
        </w:rPr>
        <w:t>14</w:t>
      </w:r>
      <w:r w:rsidR="004958AD">
        <w:rPr>
          <w:color w:val="000000" w:themeColor="text1"/>
        </w:rPr>
        <w:fldChar w:fldCharType="end"/>
      </w:r>
      <w:r w:rsidRPr="00BD6DAD">
        <w:rPr>
          <w:color w:val="000000" w:themeColor="text1"/>
        </w:rPr>
        <w:t xml:space="preserve">. In addition, we </w:t>
      </w:r>
      <w:del w:id="225" w:author="jingzhang.wti.bupt@gmail.com" w:date="2017-07-11T11:16:00Z">
        <w:r w:rsidRPr="00BD6DAD" w:rsidDel="003363B5">
          <w:rPr>
            <w:color w:val="000000" w:themeColor="text1"/>
          </w:rPr>
          <w:delText xml:space="preserve">merged </w:delText>
        </w:r>
      </w:del>
      <w:ins w:id="226" w:author="jingzhang.wti.bupt@gmail.com" w:date="2017-07-11T11:16:00Z">
        <w:r w:rsidR="003363B5">
          <w:rPr>
            <w:color w:val="000000" w:themeColor="text1"/>
          </w:rPr>
          <w:t>reconcile</w:t>
        </w:r>
        <w:del w:id="227" w:author="Lee, Donghoon" w:date="2017-07-11T16:30:00Z">
          <w:r w:rsidR="003363B5" w:rsidDel="0036414E">
            <w:rPr>
              <w:color w:val="000000" w:themeColor="text1"/>
            </w:rPr>
            <w:delText>s</w:delText>
          </w:r>
        </w:del>
      </w:ins>
      <w:ins w:id="228" w:author="Lee, Donghoon" w:date="2017-07-11T16:30:00Z">
        <w:r w:rsidR="0036414E">
          <w:rPr>
            <w:color w:val="000000" w:themeColor="text1"/>
          </w:rPr>
          <w:t>d</w:t>
        </w:r>
      </w:ins>
      <w:ins w:id="229" w:author="jingzhang.wti.bupt@gmail.com" w:date="2017-07-11T11:16:00Z">
        <w:r w:rsidR="003363B5" w:rsidRPr="00BD6DAD">
          <w:rPr>
            <w:color w:val="000000" w:themeColor="text1"/>
          </w:rPr>
          <w:t xml:space="preserve"> </w:t>
        </w:r>
      </w:ins>
      <w:r w:rsidRPr="00BD6DAD">
        <w:rPr>
          <w:color w:val="000000" w:themeColor="text1"/>
        </w:rPr>
        <w:t>all our cell-type-specific networks to form a generalized pan-cancer network.</w:t>
      </w:r>
      <w:r>
        <w:rPr>
          <w:color w:val="000000" w:themeColor="text1"/>
        </w:rPr>
        <w:t xml:space="preserve"> Similarly, we also defined </w:t>
      </w:r>
      <w:r w:rsidR="002C01C2">
        <w:rPr>
          <w:color w:val="000000" w:themeColor="text1"/>
        </w:rPr>
        <w:t>an RNA</w:t>
      </w:r>
      <w:r>
        <w:rPr>
          <w:color w:val="000000" w:themeColor="text1"/>
        </w:rPr>
        <w:t>-binding protein (RBP) network. Compared to imputed networks</w:t>
      </w:r>
      <w:r w:rsidRPr="00BD6DAD">
        <w:rPr>
          <w:color w:val="000000" w:themeColor="text1"/>
        </w:rPr>
        <w:t xml:space="preserve"> </w:t>
      </w:r>
      <w:r>
        <w:rPr>
          <w:color w:val="000000" w:themeColor="text1"/>
        </w:rPr>
        <w:t>from</w:t>
      </w:r>
      <w:r w:rsidRPr="00BD6DAD">
        <w:rPr>
          <w:color w:val="000000" w:themeColor="text1"/>
        </w:rPr>
        <w:t xml:space="preserve"> </w:t>
      </w:r>
      <w:r>
        <w:rPr>
          <w:color w:val="000000" w:themeColor="text1"/>
        </w:rPr>
        <w:t xml:space="preserve">gene expression or </w:t>
      </w:r>
      <w:r w:rsidRPr="00BD6DAD">
        <w:rPr>
          <w:color w:val="000000" w:themeColor="text1"/>
        </w:rPr>
        <w:t>motif analysis</w:t>
      </w:r>
      <w:r>
        <w:rPr>
          <w:color w:val="000000" w:themeColor="text1"/>
        </w:rPr>
        <w:t xml:space="preserve">, our ENCODE TF and RBP networks were built using actual </w:t>
      </w:r>
      <w:r w:rsidRPr="00BD6DAD">
        <w:rPr>
          <w:color w:val="000000" w:themeColor="text1"/>
        </w:rPr>
        <w:t>ChIP</w:t>
      </w:r>
      <w:r>
        <w:rPr>
          <w:color w:val="000000" w:themeColor="text1"/>
        </w:rPr>
        <w:t>-seq and eCLIP experiments, which provide</w:t>
      </w:r>
      <w:r w:rsidRPr="00BD6DAD">
        <w:rPr>
          <w:color w:val="000000" w:themeColor="text1"/>
        </w:rPr>
        <w:t xml:space="preserve"> much more accurate</w:t>
      </w:r>
      <w:r>
        <w:rPr>
          <w:color w:val="000000" w:themeColor="text1"/>
        </w:rPr>
        <w:t xml:space="preserve"> regulatory linkages between functional elements.</w:t>
      </w:r>
    </w:p>
    <w:p w14:paraId="1D2D77B4" w14:textId="562F3022" w:rsidR="00792D1A" w:rsidRPr="00F66A2E" w:rsidRDefault="00A77EA3" w:rsidP="00792D1A">
      <w:pPr>
        <w:pStyle w:val="NoSpacing"/>
        <w:rPr>
          <w:color w:val="000000" w:themeColor="text1"/>
        </w:rPr>
      </w:pPr>
      <w:bookmarkStart w:id="230" w:name="_gkspypaufawk" w:colFirst="0" w:colLast="0"/>
      <w:bookmarkEnd w:id="230"/>
      <w:r>
        <w:rPr>
          <w:color w:val="000000" w:themeColor="text1"/>
        </w:rPr>
        <w:t>The</w:t>
      </w:r>
      <w:ins w:id="231" w:author="jingzhang.wti.bupt@gmail.com" w:date="2017-07-11T11:17:00Z">
        <w:r w:rsidR="00C34E0D">
          <w:rPr>
            <w:color w:val="000000" w:themeColor="text1"/>
          </w:rPr>
          <w:t>se</w:t>
        </w:r>
      </w:ins>
      <w:r>
        <w:rPr>
          <w:color w:val="000000" w:themeColor="text1"/>
        </w:rPr>
        <w:t xml:space="preserve"> networks are useful for interpreting the gene expression data from tumor samples. In particular, </w:t>
      </w:r>
      <w:r w:rsidRPr="00F66A2E">
        <w:rPr>
          <w:color w:val="000000" w:themeColor="text1"/>
        </w:rPr>
        <w:t xml:space="preserve">using a machine learning method, we integrated 8,202 tumor expression profiles from TCGA to systematically search for the TFs and RBPs most strongly driving tumor-specific expression. For each patient, </w:t>
      </w:r>
      <w:del w:id="232" w:author="jingzhang.wti.bupt@gmail.com" w:date="2017-07-11T11:18:00Z">
        <w:r w:rsidRPr="00F66A2E" w:rsidDel="00C34E0D">
          <w:rPr>
            <w:color w:val="000000" w:themeColor="text1"/>
          </w:rPr>
          <w:delText>our method</w:delText>
        </w:r>
      </w:del>
      <w:ins w:id="233" w:author="jingzhang.wti.bupt@gmail.com" w:date="2017-07-11T11:18:00Z">
        <w:r w:rsidR="00C34E0D">
          <w:rPr>
            <w:color w:val="000000" w:themeColor="text1"/>
          </w:rPr>
          <w:t>we</w:t>
        </w:r>
      </w:ins>
      <w:r w:rsidRPr="00F66A2E">
        <w:rPr>
          <w:color w:val="000000" w:themeColor="text1"/>
        </w:rPr>
        <w:t xml:space="preserve"> test</w:t>
      </w:r>
      <w:del w:id="234" w:author="Lee, Donghoon" w:date="2017-07-11T16:31:00Z">
        <w:r w:rsidRPr="00F66A2E" w:rsidDel="0036414E">
          <w:rPr>
            <w:color w:val="000000" w:themeColor="text1"/>
          </w:rPr>
          <w:delText>s</w:delText>
        </w:r>
      </w:del>
      <w:ins w:id="235" w:author="Lee, Donghoon" w:date="2017-07-11T16:31:00Z">
        <w:r w:rsidR="0036414E">
          <w:rPr>
            <w:color w:val="000000" w:themeColor="text1"/>
          </w:rPr>
          <w:t>ed</w:t>
        </w:r>
      </w:ins>
      <w:r w:rsidRPr="00F66A2E">
        <w:rPr>
          <w:color w:val="000000" w:themeColor="text1"/>
        </w:rPr>
        <w:t xml:space="preserve"> the degree </w:t>
      </w:r>
      <w:r>
        <w:rPr>
          <w:color w:val="000000" w:themeColor="text1"/>
        </w:rPr>
        <w:t xml:space="preserve">to which </w:t>
      </w:r>
      <w:r w:rsidRPr="00F66A2E">
        <w:rPr>
          <w:color w:val="000000" w:themeColor="text1"/>
        </w:rPr>
        <w:t xml:space="preserve">regulators’ </w:t>
      </w:r>
      <w:r>
        <w:rPr>
          <w:color w:val="000000" w:themeColor="text1"/>
        </w:rPr>
        <w:t>activity</w:t>
      </w:r>
      <w:r w:rsidRPr="00F66A2E">
        <w:rPr>
          <w:color w:val="000000" w:themeColor="text1"/>
        </w:rPr>
        <w:t xml:space="preserve"> correlates with their targets' tumor</w:t>
      </w:r>
      <w:r w:rsidR="002C01C2">
        <w:rPr>
          <w:color w:val="000000" w:themeColor="text1"/>
        </w:rPr>
        <w:t>-to</w:t>
      </w:r>
      <w:r w:rsidRPr="00F66A2E">
        <w:rPr>
          <w:color w:val="000000" w:themeColor="text1"/>
        </w:rPr>
        <w:t>-normal expression changes. We then calculated the percentage of patients with these relationships in each cancer type</w:t>
      </w:r>
      <w:r>
        <w:rPr>
          <w:color w:val="000000" w:themeColor="text1"/>
        </w:rPr>
        <w:t xml:space="preserve"> and </w:t>
      </w:r>
      <w:r w:rsidRPr="00F66A2E">
        <w:rPr>
          <w:color w:val="000000" w:themeColor="text1"/>
        </w:rPr>
        <w:t>present</w:t>
      </w:r>
      <w:r>
        <w:rPr>
          <w:color w:val="000000" w:themeColor="text1"/>
        </w:rPr>
        <w:t>ed</w:t>
      </w:r>
      <w:r w:rsidRPr="00F66A2E">
        <w:rPr>
          <w:color w:val="000000" w:themeColor="text1"/>
        </w:rPr>
        <w:t xml:space="preserve"> the overall trends for key TFs and RBPs in Fig. </w:t>
      </w:r>
      <w:r>
        <w:rPr>
          <w:color w:val="000000" w:themeColor="text1"/>
        </w:rPr>
        <w:t>3</w:t>
      </w:r>
      <w:r w:rsidRPr="00F66A2E">
        <w:rPr>
          <w:color w:val="000000" w:themeColor="text1"/>
        </w:rPr>
        <w:t>A.</w:t>
      </w:r>
    </w:p>
    <w:p w14:paraId="01BC7502" w14:textId="677CDEC7" w:rsidR="00792D1A" w:rsidRDefault="00A77EA3" w:rsidP="00792D1A">
      <w:pPr>
        <w:pStyle w:val="NoSpacing"/>
        <w:rPr>
          <w:color w:val="000000" w:themeColor="text1"/>
        </w:rPr>
      </w:pPr>
      <w:r>
        <w:rPr>
          <w:color w:val="000000" w:themeColor="text1"/>
        </w:rPr>
        <w:t>As expected we found</w:t>
      </w:r>
      <w:r w:rsidRPr="00F66A2E">
        <w:rPr>
          <w:color w:val="000000" w:themeColor="text1"/>
        </w:rPr>
        <w:t xml:space="preserve"> that the target genes of MYC are significantly up-regulated in numerous cancers, which is consistent with its well-known role as an oncogenic </w:t>
      </w:r>
      <w:r w:rsidR="00792D1A" w:rsidRPr="00F66A2E">
        <w:rPr>
          <w:color w:val="000000" w:themeColor="text1"/>
        </w:rPr>
        <w:t>TF</w:t>
      </w:r>
      <w:r w:rsidR="00BB0726">
        <w:rPr>
          <w:color w:val="000000" w:themeColor="text1"/>
        </w:rPr>
        <w:fldChar w:fldCharType="begin"/>
      </w:r>
      <w:r w:rsidR="001B1E8A">
        <w:rPr>
          <w:color w:val="000000" w:themeColor="text1"/>
        </w:rPr>
        <w:instrText xml:space="preserve"> ADDIN EN.CITE &lt;EndNote&gt;&lt;Cite&gt;&lt;Author&gt;Dang&lt;/Author&gt;&lt;Year&gt;2012&lt;/Year&gt;&lt;RecNum&gt;203&lt;/RecNum&gt;&lt;DisplayText&gt;&lt;style face="superscript"&gt;15&lt;/style&gt;&lt;/DisplayText&gt;&lt;record&gt;&lt;rec-number&gt;203&lt;/rec-number&gt;&lt;foreign-keys&gt;&lt;key app="EN" db-id="aaa00pwsgpsfpyedaaxpez5gfwxata5wzfad" timestamp="1497642086"&gt;203&lt;/key&gt;&lt;/foreign-keys&gt;&lt;ref-type name="Journal Article"&gt;17&lt;/ref-type&gt;&lt;contributors&gt;&lt;authors&gt;&lt;author&gt;Dang, C. V.&lt;/author&gt;&lt;/authors&gt;&lt;/contributors&gt;&lt;auth-address&gt;Division of Hematology-Oncology, Department of Medicine, Abramson Cancer Center, Abramson Family Cancer Research Institute, Perelman School of Medicine, University of Pennsylvania, Philadelphia, PA 19104, USA. dangvchi@upenn.edu&lt;/auth-address&gt;&lt;titles&gt;&lt;title&gt;MYC on the path to cancer&lt;/title&gt;&lt;secondary-title&gt;Cell&lt;/secondary-title&gt;&lt;/titles&gt;&lt;periodical&gt;&lt;full-title&gt;Cell&lt;/full-title&gt;&lt;/periodical&gt;&lt;pages&gt;22-35&lt;/pages&gt;&lt;volume&gt;149&lt;/volume&gt;&lt;number&gt;1&lt;/number&gt;&lt;keywords&gt;&lt;keyword&gt;Animals&lt;/keyword&gt;&lt;keyword&gt;Basic Helix-Loop-Helix Leucine Zipper Transcription Factors/metabolism&lt;/keyword&gt;&lt;keyword&gt;Cell Transformation, Neoplastic&lt;/keyword&gt;&lt;keyword&gt;Gene Expression Regulation, Neoplastic&lt;/keyword&gt;&lt;keyword&gt;Genes, myc&lt;/keyword&gt;&lt;keyword&gt;Humans&lt;/keyword&gt;&lt;keyword&gt;Neoplasms/genetics/*metabolism/therapy&lt;/keyword&gt;&lt;keyword&gt;Proto-Oncogene Proteins c-myc/genetics/*metabolism&lt;/keyword&gt;&lt;/keywords&gt;&lt;dates&gt;&lt;year&gt;2012&lt;/year&gt;&lt;pub-dates&gt;&lt;date&gt;Mar 30&lt;/date&gt;&lt;/pub-dates&gt;&lt;/dates&gt;&lt;isbn&gt;1097-4172 (Electronic)&amp;#xD;0092-8674 (Linking)&lt;/isbn&gt;&lt;accession-num&gt;22464321&lt;/accession-num&gt;&lt;urls&gt;&lt;related-urls&gt;&lt;url&gt;https://www.ncbi.nlm.nih.gov/pubmed/22464321&lt;/url&gt;&lt;/related-urls&gt;&lt;/urls&gt;&lt;custom2&gt;PMC3345192&lt;/custom2&gt;&lt;electronic-resource-num&gt;10.1016/j.cell.2012.03.003&lt;/electronic-resource-num&gt;&lt;/record&gt;&lt;/Cite&gt;&lt;/EndNote&gt;</w:instrText>
      </w:r>
      <w:r w:rsidR="00BB0726">
        <w:rPr>
          <w:color w:val="000000" w:themeColor="text1"/>
        </w:rPr>
        <w:fldChar w:fldCharType="separate"/>
      </w:r>
      <w:r w:rsidR="001B1E8A" w:rsidRPr="001B1E8A">
        <w:rPr>
          <w:noProof/>
          <w:color w:val="000000" w:themeColor="text1"/>
          <w:vertAlign w:val="superscript"/>
        </w:rPr>
        <w:t>15</w:t>
      </w:r>
      <w:r w:rsidR="00BB0726">
        <w:rPr>
          <w:color w:val="000000" w:themeColor="text1"/>
        </w:rPr>
        <w:fldChar w:fldCharType="end"/>
      </w:r>
      <w:r w:rsidRPr="00F66A2E">
        <w:rPr>
          <w:color w:val="000000" w:themeColor="text1"/>
        </w:rPr>
        <w:t>. We further validate</w:t>
      </w:r>
      <w:r>
        <w:rPr>
          <w:color w:val="000000" w:themeColor="text1"/>
        </w:rPr>
        <w:t>d</w:t>
      </w:r>
      <w:r w:rsidRPr="00F66A2E">
        <w:rPr>
          <w:color w:val="000000" w:themeColor="text1"/>
        </w:rPr>
        <w:t xml:space="preserve"> MYC’s regulatory effect through knockdown experiments (Fig </w:t>
      </w:r>
      <w:r>
        <w:rPr>
          <w:color w:val="000000" w:themeColor="text1"/>
        </w:rPr>
        <w:t>3</w:t>
      </w:r>
      <w:r w:rsidRPr="00F66A2E">
        <w:rPr>
          <w:color w:val="000000" w:themeColor="text1"/>
        </w:rPr>
        <w:t xml:space="preserve">). Consistent with our predictions, the expression of MYC targets is significantly reduced after MYC knockdown (Fig </w:t>
      </w:r>
      <w:r w:rsidR="002C01C2">
        <w:rPr>
          <w:color w:val="000000" w:themeColor="text1"/>
        </w:rPr>
        <w:t>3</w:t>
      </w:r>
      <w:r w:rsidR="00C91C23">
        <w:rPr>
          <w:color w:val="000000" w:themeColor="text1"/>
        </w:rPr>
        <w:t>B</w:t>
      </w:r>
      <w:r w:rsidRPr="00F66A2E">
        <w:rPr>
          <w:color w:val="000000" w:themeColor="text1"/>
        </w:rPr>
        <w:t xml:space="preserve">). </w:t>
      </w:r>
      <w:r>
        <w:rPr>
          <w:color w:val="000000" w:themeColor="text1"/>
        </w:rPr>
        <w:t>W</w:t>
      </w:r>
      <w:r w:rsidRPr="00F66A2E">
        <w:rPr>
          <w:color w:val="000000" w:themeColor="text1"/>
        </w:rPr>
        <w:t xml:space="preserve">e </w:t>
      </w:r>
      <w:r>
        <w:rPr>
          <w:color w:val="000000" w:themeColor="text1"/>
        </w:rPr>
        <w:t>then used</w:t>
      </w:r>
      <w:r w:rsidRPr="00F66A2E">
        <w:rPr>
          <w:color w:val="000000" w:themeColor="text1"/>
        </w:rPr>
        <w:t xml:space="preserve"> the regulatory network to understand how MYC works with other TFs. We first looked at all triplets involving </w:t>
      </w:r>
      <w:r w:rsidR="00792D1A" w:rsidRPr="00F66A2E">
        <w:rPr>
          <w:color w:val="000000" w:themeColor="text1"/>
        </w:rPr>
        <w:t>MYC, requiring</w:t>
      </w:r>
      <w:r w:rsidRPr="00F66A2E">
        <w:rPr>
          <w:color w:val="000000" w:themeColor="text1"/>
        </w:rPr>
        <w:t xml:space="preserve"> that a second TF both interacts</w:t>
      </w:r>
      <w:r>
        <w:rPr>
          <w:color w:val="000000" w:themeColor="text1"/>
        </w:rPr>
        <w:t xml:space="preserve"> </w:t>
      </w:r>
      <w:r w:rsidR="007F4EA7">
        <w:rPr>
          <w:color w:val="000000" w:themeColor="text1"/>
        </w:rPr>
        <w:t xml:space="preserve">with </w:t>
      </w:r>
      <w:r w:rsidRPr="00F66A2E">
        <w:rPr>
          <w:color w:val="000000" w:themeColor="text1"/>
        </w:rPr>
        <w:t>and shares a common target with MYC. In all cancer types, we found that MYC’s expression levels are positively correlated with the expression</w:t>
      </w:r>
      <w:r>
        <w:rPr>
          <w:color w:val="000000" w:themeColor="text1"/>
        </w:rPr>
        <w:t xml:space="preserve"> levels</w:t>
      </w:r>
      <w:r w:rsidRPr="00F66A2E">
        <w:rPr>
          <w:color w:val="000000" w:themeColor="text1"/>
        </w:rPr>
        <w:t xml:space="preserve"> of most of its targets, while the second TF shows only limited influence </w:t>
      </w:r>
      <w:r w:rsidRPr="001539F0">
        <w:rPr>
          <w:color w:val="000000" w:themeColor="text1"/>
        </w:rPr>
        <w:t>as determined by partial correlation analysis</w:t>
      </w:r>
      <w:r w:rsidRPr="00F66A2E">
        <w:rPr>
          <w:color w:val="000000" w:themeColor="text1"/>
        </w:rPr>
        <w:t xml:space="preserve">. </w:t>
      </w:r>
    </w:p>
    <w:p w14:paraId="745600E4" w14:textId="71435BEA" w:rsidR="00792D1A" w:rsidRDefault="00A77EA3" w:rsidP="00792D1A">
      <w:pPr>
        <w:pStyle w:val="NoSpacing"/>
        <w:rPr>
          <w:color w:val="000000" w:themeColor="text1"/>
        </w:rPr>
      </w:pPr>
      <w:r w:rsidRPr="00F66A2E">
        <w:rPr>
          <w:color w:val="000000" w:themeColor="text1"/>
        </w:rPr>
        <w:t xml:space="preserve">We </w:t>
      </w:r>
      <w:r>
        <w:rPr>
          <w:color w:val="000000" w:themeColor="text1"/>
        </w:rPr>
        <w:t>further</w:t>
      </w:r>
      <w:r w:rsidRPr="00F66A2E">
        <w:rPr>
          <w:color w:val="000000" w:themeColor="text1"/>
        </w:rPr>
        <w:t xml:space="preserve"> investigated the exact structure of these regulatory trip</w:t>
      </w:r>
      <w:r>
        <w:rPr>
          <w:color w:val="000000" w:themeColor="text1"/>
        </w:rPr>
        <w:t>lets</w:t>
      </w:r>
      <w:r w:rsidRPr="00F66A2E">
        <w:rPr>
          <w:color w:val="000000" w:themeColor="text1"/>
        </w:rPr>
        <w:t>. The most common on</w:t>
      </w:r>
      <w:r>
        <w:rPr>
          <w:color w:val="000000" w:themeColor="text1"/>
        </w:rPr>
        <w:t>e</w:t>
      </w:r>
      <w:r w:rsidRPr="00F66A2E">
        <w:rPr>
          <w:color w:val="000000" w:themeColor="text1"/>
        </w:rPr>
        <w:t xml:space="preserve"> is the well-understood feed-forward loop (FFL)</w:t>
      </w:r>
      <w:r>
        <w:rPr>
          <w:color w:val="000000" w:themeColor="text1"/>
        </w:rPr>
        <w:t>.</w:t>
      </w:r>
      <w:r w:rsidRPr="00CF3984">
        <w:rPr>
          <w:color w:val="000000" w:themeColor="text1"/>
        </w:rPr>
        <w:t xml:space="preserve"> </w:t>
      </w:r>
      <w:r>
        <w:rPr>
          <w:color w:val="000000" w:themeColor="text1"/>
        </w:rPr>
        <w:t>I</w:t>
      </w:r>
      <w:r w:rsidRPr="00CF3984">
        <w:rPr>
          <w:color w:val="000000" w:themeColor="text1"/>
        </w:rPr>
        <w:t>n this case, MYC regulates both another TF and a common target of both MYC and that</w:t>
      </w:r>
      <w:r>
        <w:rPr>
          <w:color w:val="000000" w:themeColor="text1"/>
        </w:rPr>
        <w:t xml:space="preserve"> TF (Figure 3 C)</w:t>
      </w:r>
      <w:r w:rsidRPr="00F66A2E">
        <w:rPr>
          <w:color w:val="000000" w:themeColor="text1"/>
        </w:rPr>
        <w:t xml:space="preserve">. </w:t>
      </w:r>
      <w:r>
        <w:rPr>
          <w:color w:val="000000" w:themeColor="text1"/>
        </w:rPr>
        <w:t xml:space="preserve">Since MYC amplification is a major determinant of many </w:t>
      </w:r>
      <w:r>
        <w:rPr>
          <w:color w:val="000000" w:themeColor="text1"/>
        </w:rPr>
        <w:lastRenderedPageBreak/>
        <w:t>cancers, understanding which TFs appear to further amplify its effects may yield insights for efforts aimed at MYC inhibition</w:t>
      </w:r>
      <w:r w:rsidR="00CE3962">
        <w:rPr>
          <w:color w:val="000000" w:themeColor="text1"/>
        </w:rPr>
        <w:fldChar w:fldCharType="begin"/>
      </w:r>
      <w:r w:rsidR="001B1E8A">
        <w:rPr>
          <w:color w:val="000000" w:themeColor="text1"/>
        </w:rPr>
        <w:instrText xml:space="preserve"> ADDIN EN.CITE &lt;EndNote&gt;&lt;Cite&gt;&lt;Author&gt;McKeown&lt;/Author&gt;&lt;Year&gt;2014&lt;/Year&gt;&lt;RecNum&gt;204&lt;/RecNum&gt;&lt;DisplayText&gt;&lt;style face="superscript"&gt;16&lt;/style&gt;&lt;/DisplayText&gt;&lt;record&gt;&lt;rec-number&gt;204&lt;/rec-number&gt;&lt;foreign-keys&gt;&lt;key app="EN" db-id="aaa00pwsgpsfpyedaaxpez5gfwxata5wzfad" timestamp="1497642186"&gt;204&lt;/key&gt;&lt;/foreign-keys&gt;&lt;ref-type name="Journal Article"&gt;17&lt;/ref-type&gt;&lt;contributors&gt;&lt;authors&gt;&lt;author&gt;McKeown, M. R.&lt;/author&gt;&lt;author&gt;Bradner, J. E.&lt;/author&gt;&lt;/authors&gt;&lt;/contributors&gt;&lt;auth-address&gt;Department of Medical Oncology, Dana-Farber Cancer Institute, Boston, Massachusetts 02215.&amp;#xD;Department of Medical Oncology, Dana-Farber Cancer Institute, Boston, Massachusetts 02215 Center for the Science of Therapeutics, Broad Institute, Cambridge, Massachusetts 02141 Department of Medicine, Harvard Medical School, Boston, Massachusetts 02115.&lt;/auth-address&gt;&lt;titles&gt;&lt;title&gt;Therapeutic strategies to inhibit MYC&lt;/title&gt;&lt;secondary-title&gt;Cold Spring Harb Perspect Med&lt;/secondary-title&gt;&lt;/titles&gt;&lt;periodical&gt;&lt;full-title&gt;Cold Spring Harb Perspect Med&lt;/full-title&gt;&lt;/periodical&gt;&lt;volume&gt;4&lt;/volume&gt;&lt;number&gt;10&lt;/number&gt;&lt;keywords&gt;&lt;keyword&gt;Animals&lt;/keyword&gt;&lt;keyword&gt;Chromosomal Instability&lt;/keyword&gt;&lt;keyword&gt;Drug Design&lt;/keyword&gt;&lt;keyword&gt;*Gene Expression Regulation&lt;/keyword&gt;&lt;keyword&gt;Genes, myc/*genetics&lt;/keyword&gt;&lt;keyword&gt;Humans&lt;/keyword&gt;&lt;keyword&gt;Neoplasms/*drug therapy/*genetics&lt;/keyword&gt;&lt;keyword&gt;Proto-Oncogene Proteins c-myc/*antagonists &amp;amp; inhibitors&lt;/keyword&gt;&lt;keyword&gt;*Signal Transduction&lt;/keyword&gt;&lt;keyword&gt;Transcription, Genetic&lt;/keyword&gt;&lt;/keywords&gt;&lt;dates&gt;&lt;year&gt;2014&lt;/year&gt;&lt;pub-dates&gt;&lt;date&gt;Oct 01&lt;/date&gt;&lt;/pub-dates&gt;&lt;/dates&gt;&lt;isbn&gt;2157-1422 (Electronic)&amp;#xD;2157-1422 (Linking)&lt;/isbn&gt;&lt;accession-num&gt;25274755&lt;/accession-num&gt;&lt;urls&gt;&lt;related-urls&gt;&lt;url&gt;https://www.ncbi.nlm.nih.gov/pubmed/25274755&lt;/url&gt;&lt;/related-urls&gt;&lt;/urls&gt;&lt;custom2&gt;PMC4200208&lt;/custom2&gt;&lt;electronic-resource-num&gt;10.1101/cshperspect.a014266&lt;/electronic-resource-num&gt;&lt;/record&gt;&lt;/Cite&gt;&lt;/EndNote&gt;</w:instrText>
      </w:r>
      <w:r w:rsidR="00CE3962">
        <w:rPr>
          <w:color w:val="000000" w:themeColor="text1"/>
        </w:rPr>
        <w:fldChar w:fldCharType="separate"/>
      </w:r>
      <w:r w:rsidR="001B1E8A" w:rsidRPr="001B1E8A">
        <w:rPr>
          <w:noProof/>
          <w:color w:val="000000" w:themeColor="text1"/>
          <w:vertAlign w:val="superscript"/>
        </w:rPr>
        <w:t>16</w:t>
      </w:r>
      <w:r w:rsidR="00CE3962">
        <w:rPr>
          <w:color w:val="000000" w:themeColor="text1"/>
        </w:rPr>
        <w:fldChar w:fldCharType="end"/>
      </w:r>
      <w:r w:rsidR="00CE3962">
        <w:rPr>
          <w:color w:val="000000" w:themeColor="text1"/>
        </w:rPr>
        <w:t>.</w:t>
      </w:r>
      <w:r>
        <w:rPr>
          <w:color w:val="000000" w:themeColor="text1"/>
        </w:rPr>
        <w:t xml:space="preserve"> </w:t>
      </w:r>
      <w:r w:rsidRPr="00F66A2E">
        <w:rPr>
          <w:color w:val="000000" w:themeColor="text1"/>
        </w:rPr>
        <w:t>Most of these FFLs</w:t>
      </w:r>
      <w:r>
        <w:rPr>
          <w:color w:val="000000" w:themeColor="text1"/>
        </w:rPr>
        <w:t xml:space="preserve"> we observed</w:t>
      </w:r>
      <w:r w:rsidRPr="00F66A2E">
        <w:rPr>
          <w:color w:val="000000" w:themeColor="text1"/>
        </w:rPr>
        <w:t xml:space="preserve"> involve well-known MYC partners such as </w:t>
      </w:r>
      <w:r>
        <w:rPr>
          <w:color w:val="000000" w:themeColor="text1"/>
        </w:rPr>
        <w:t>MAX</w:t>
      </w:r>
      <w:r w:rsidRPr="00F66A2E">
        <w:rPr>
          <w:color w:val="000000" w:themeColor="text1"/>
        </w:rPr>
        <w:t xml:space="preserve"> and </w:t>
      </w:r>
      <w:r>
        <w:rPr>
          <w:color w:val="000000" w:themeColor="text1"/>
        </w:rPr>
        <w:t>MXL1</w:t>
      </w:r>
      <w:r w:rsidRPr="00F66A2E">
        <w:rPr>
          <w:color w:val="000000" w:themeColor="text1"/>
        </w:rPr>
        <w:t xml:space="preserve">. However, we also discovered many involve NRF1. Upon further </w:t>
      </w:r>
      <w:r>
        <w:rPr>
          <w:color w:val="000000" w:themeColor="text1"/>
        </w:rPr>
        <w:t>examination</w:t>
      </w:r>
      <w:r w:rsidRPr="00F66A2E">
        <w:rPr>
          <w:color w:val="000000" w:themeColor="text1"/>
        </w:rPr>
        <w:t>, we found that that the MYC-NRF1 FFL relationships were mostly coherent</w:t>
      </w:r>
      <w:r>
        <w:rPr>
          <w:color w:val="000000" w:themeColor="text1"/>
        </w:rPr>
        <w:t xml:space="preserve">, i.e., </w:t>
      </w:r>
      <w:r w:rsidRPr="00F66A2E">
        <w:rPr>
          <w:color w:val="000000" w:themeColor="text1"/>
        </w:rPr>
        <w:t>"amplifying"</w:t>
      </w:r>
      <w:r>
        <w:rPr>
          <w:color w:val="000000" w:themeColor="text1"/>
        </w:rPr>
        <w:t xml:space="preserve"> in nature</w:t>
      </w:r>
      <w:r w:rsidRPr="00F66A2E">
        <w:rPr>
          <w:color w:val="000000" w:themeColor="text1"/>
        </w:rPr>
        <w:t xml:space="preserve">. We further studied these FFLs by </w:t>
      </w:r>
      <w:r>
        <w:rPr>
          <w:color w:val="000000" w:themeColor="text1"/>
        </w:rPr>
        <w:t>organizing</w:t>
      </w:r>
      <w:r w:rsidRPr="00F66A2E">
        <w:rPr>
          <w:color w:val="000000" w:themeColor="text1"/>
        </w:rPr>
        <w:t xml:space="preserve"> them into logi</w:t>
      </w:r>
      <w:r>
        <w:rPr>
          <w:color w:val="000000" w:themeColor="text1"/>
        </w:rPr>
        <w:t>c</w:t>
      </w:r>
      <w:r w:rsidRPr="00F66A2E">
        <w:rPr>
          <w:color w:val="000000" w:themeColor="text1"/>
        </w:rPr>
        <w:t xml:space="preserve"> gate</w:t>
      </w:r>
      <w:r>
        <w:rPr>
          <w:color w:val="000000" w:themeColor="text1"/>
        </w:rPr>
        <w:t>s</w:t>
      </w:r>
      <w:r w:rsidRPr="00F66A2E">
        <w:rPr>
          <w:color w:val="000000" w:themeColor="text1"/>
        </w:rPr>
        <w:t>, in which the two TFs act as inputs and the target gene expression represents the output</w:t>
      </w:r>
      <w:r w:rsidR="004009CF">
        <w:rPr>
          <w:color w:val="000000" w:themeColor="text1"/>
        </w:rPr>
        <w:fldChar w:fldCharType="begin">
          <w:fldData xml:space="preserve">PEVuZE5vdGU+PENpdGU+PEF1dGhvcj5XYW5nPC9BdXRob3I+PFllYXI+MjAxNTwvWWVhcj48UmVj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</w:fldData>
        </w:fldChar>
      </w:r>
      <w:r w:rsidR="001B1E8A">
        <w:rPr>
          <w:color w:val="000000" w:themeColor="text1"/>
        </w:rPr>
        <w:instrText xml:space="preserve"> ADDIN EN.CITE </w:instrText>
      </w:r>
      <w:r w:rsidR="001B1E8A">
        <w:rPr>
          <w:color w:val="000000" w:themeColor="text1"/>
        </w:rPr>
        <w:fldChar w:fldCharType="begin">
          <w:fldData xml:space="preserve">PEVuZE5vdGU+PENpdGU+PEF1dGhvcj5XYW5nPC9BdXRob3I+PFllYXI+MjAxNTwvWWVhcj48UmVj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</w:fldData>
        </w:fldChar>
      </w:r>
      <w:r w:rsidR="001B1E8A">
        <w:rPr>
          <w:color w:val="000000" w:themeColor="text1"/>
        </w:rPr>
        <w:instrText xml:space="preserve"> ADDIN EN.CITE.DATA </w:instrText>
      </w:r>
      <w:r w:rsidR="001B1E8A">
        <w:rPr>
          <w:color w:val="000000" w:themeColor="text1"/>
        </w:rPr>
      </w:r>
      <w:r w:rsidR="001B1E8A">
        <w:rPr>
          <w:color w:val="000000" w:themeColor="text1"/>
        </w:rPr>
        <w:fldChar w:fldCharType="end"/>
      </w:r>
      <w:r w:rsidR="004009CF">
        <w:rPr>
          <w:color w:val="000000" w:themeColor="text1"/>
        </w:rPr>
      </w:r>
      <w:r w:rsidR="004009CF">
        <w:rPr>
          <w:color w:val="000000" w:themeColor="text1"/>
        </w:rPr>
        <w:fldChar w:fldCharType="separate"/>
      </w:r>
      <w:r w:rsidR="001B1E8A" w:rsidRPr="001B1E8A">
        <w:rPr>
          <w:noProof/>
          <w:color w:val="000000" w:themeColor="text1"/>
          <w:vertAlign w:val="superscript"/>
        </w:rPr>
        <w:t>17</w:t>
      </w:r>
      <w:r w:rsidR="004009CF">
        <w:rPr>
          <w:color w:val="000000" w:themeColor="text1"/>
        </w:rPr>
        <w:fldChar w:fldCharType="end"/>
      </w:r>
      <w:r w:rsidRPr="00F66A2E">
        <w:rPr>
          <w:color w:val="000000" w:themeColor="text1"/>
        </w:rPr>
        <w:t xml:space="preserve">. We show that </w:t>
      </w:r>
      <w:r>
        <w:rPr>
          <w:color w:val="000000" w:themeColor="text1"/>
        </w:rPr>
        <w:t xml:space="preserve">most </w:t>
      </w:r>
      <w:r w:rsidRPr="00F66A2E">
        <w:rPr>
          <w:color w:val="000000" w:themeColor="text1"/>
        </w:rPr>
        <w:t>of these gates follow either an OR or MYC-always-dominant logic</w:t>
      </w:r>
      <w:r>
        <w:rPr>
          <w:color w:val="000000" w:themeColor="text1"/>
        </w:rPr>
        <w:t xml:space="preserve"> gate</w:t>
      </w:r>
      <w:r w:rsidRPr="00F66A2E">
        <w:rPr>
          <w:color w:val="000000" w:themeColor="text1"/>
        </w:rPr>
        <w:t>. Thus, the ENCODE regulatory network not only identifies key cancer regulators, but also demonstrate</w:t>
      </w:r>
      <w:r>
        <w:rPr>
          <w:color w:val="000000" w:themeColor="text1"/>
        </w:rPr>
        <w:t>s</w:t>
      </w:r>
      <w:r w:rsidRPr="00F66A2E">
        <w:rPr>
          <w:color w:val="000000" w:themeColor="text1"/>
        </w:rPr>
        <w:t xml:space="preserve"> how they work in combination with other regulators.</w:t>
      </w:r>
    </w:p>
    <w:p w14:paraId="226D1621" w14:textId="45518366" w:rsidR="00792D1A" w:rsidRPr="00F66A2E" w:rsidRDefault="00A77EA3" w:rsidP="00792D1A">
      <w:pPr>
        <w:pStyle w:val="NoSpacing"/>
        <w:rPr>
          <w:color w:val="000000" w:themeColor="text1"/>
        </w:rPr>
      </w:pPr>
      <w:r w:rsidRPr="00F66A2E">
        <w:rPr>
          <w:color w:val="000000" w:themeColor="text1"/>
        </w:rPr>
        <w:t>We also analyzed the</w:t>
      </w:r>
      <w:ins w:id="236" w:author="jingzhang.wti.bupt@gmail.com" w:date="2017-07-11T11:18:00Z">
        <w:r w:rsidR="00C34E0D">
          <w:rPr>
            <w:color w:val="000000" w:themeColor="text1"/>
          </w:rPr>
          <w:t xml:space="preserve"> EN</w:t>
        </w:r>
      </w:ins>
      <w:ins w:id="237" w:author="Lee, Donghoon" w:date="2017-07-11T16:30:00Z">
        <w:r w:rsidR="0036414E">
          <w:rPr>
            <w:color w:val="000000" w:themeColor="text1"/>
          </w:rPr>
          <w:t>-</w:t>
        </w:r>
      </w:ins>
      <w:ins w:id="238" w:author="jingzhang.wti.bupt@gmail.com" w:date="2017-07-11T11:18:00Z">
        <w:r w:rsidR="00C34E0D">
          <w:rPr>
            <w:color w:val="000000" w:themeColor="text1"/>
          </w:rPr>
          <w:t>CODEC</w:t>
        </w:r>
      </w:ins>
      <w:r w:rsidRPr="00F66A2E">
        <w:rPr>
          <w:color w:val="000000" w:themeColor="text1"/>
        </w:rPr>
        <w:t xml:space="preserve"> RBP</w:t>
      </w:r>
      <w:r>
        <w:rPr>
          <w:color w:val="000000" w:themeColor="text1"/>
        </w:rPr>
        <w:t>-</w:t>
      </w:r>
      <w:r w:rsidRPr="00F66A2E">
        <w:rPr>
          <w:color w:val="000000" w:themeColor="text1"/>
        </w:rPr>
        <w:t xml:space="preserve">network </w:t>
      </w:r>
      <w:del w:id="239" w:author="jingzhang.wti.bupt@gmail.com" w:date="2017-07-11T11:18:00Z">
        <w:r w:rsidRPr="00F66A2E" w:rsidDel="00C34E0D">
          <w:rPr>
            <w:color w:val="000000" w:themeColor="text1"/>
          </w:rPr>
          <w:delText xml:space="preserve">derived from eCLIP data </w:delText>
        </w:r>
      </w:del>
      <w:r w:rsidRPr="00F66A2E">
        <w:rPr>
          <w:color w:val="000000" w:themeColor="text1"/>
        </w:rPr>
        <w:t xml:space="preserve">and found key regulators associated with cancer. For example, the ENCODE eCLIP </w:t>
      </w:r>
      <w:r>
        <w:rPr>
          <w:color w:val="000000" w:themeColor="text1"/>
        </w:rPr>
        <w:t xml:space="preserve">profile for the </w:t>
      </w:r>
      <w:r w:rsidRPr="00F66A2E">
        <w:rPr>
          <w:color w:val="000000" w:themeColor="text1"/>
        </w:rPr>
        <w:t xml:space="preserve">RBP SUB1 has peaks </w:t>
      </w:r>
      <w:r>
        <w:rPr>
          <w:color w:val="000000" w:themeColor="text1"/>
        </w:rPr>
        <w:t xml:space="preserve">enriched </w:t>
      </w:r>
      <w:r w:rsidRPr="00F66A2E">
        <w:rPr>
          <w:color w:val="000000" w:themeColor="text1"/>
        </w:rPr>
        <w:t xml:space="preserve">on the 3’UTR regions of genes, and the predicted targets of SUB1 were significantly up-regulated in many cancer types (Fig. </w:t>
      </w:r>
      <w:r>
        <w:rPr>
          <w:color w:val="000000" w:themeColor="text1"/>
        </w:rPr>
        <w:t>3</w:t>
      </w:r>
      <w:r w:rsidRPr="00F66A2E">
        <w:rPr>
          <w:color w:val="000000" w:themeColor="text1"/>
        </w:rPr>
        <w:t>C). As a</w:t>
      </w:r>
      <w:r>
        <w:rPr>
          <w:color w:val="000000" w:themeColor="text1"/>
        </w:rPr>
        <w:t>n</w:t>
      </w:r>
      <w:r w:rsidRPr="00F66A2E">
        <w:rPr>
          <w:color w:val="000000" w:themeColor="text1"/>
        </w:rPr>
        <w:t xml:space="preserve"> RBP, SUB1 has not</w:t>
      </w:r>
      <w:r>
        <w:rPr>
          <w:color w:val="000000" w:themeColor="text1"/>
        </w:rPr>
        <w:t xml:space="preserve"> previously</w:t>
      </w:r>
      <w:r w:rsidRPr="00F66A2E">
        <w:rPr>
          <w:color w:val="000000" w:themeColor="text1"/>
        </w:rPr>
        <w:t xml:space="preserve"> been associated with cancer</w:t>
      </w:r>
      <w:r>
        <w:rPr>
          <w:color w:val="000000" w:themeColor="text1"/>
        </w:rPr>
        <w:t xml:space="preserve">, so we sought to </w:t>
      </w:r>
      <w:r w:rsidRPr="00F66A2E">
        <w:rPr>
          <w:color w:val="000000" w:themeColor="text1"/>
        </w:rPr>
        <w:t xml:space="preserve">validate </w:t>
      </w:r>
      <w:r>
        <w:rPr>
          <w:color w:val="000000" w:themeColor="text1"/>
        </w:rPr>
        <w:t>its role</w:t>
      </w:r>
      <w:r w:rsidRPr="00F66A2E">
        <w:rPr>
          <w:color w:val="000000" w:themeColor="text1"/>
        </w:rPr>
        <w:t xml:space="preserve">. </w:t>
      </w:r>
      <w:r>
        <w:rPr>
          <w:color w:val="000000" w:themeColor="text1"/>
        </w:rPr>
        <w:t>K</w:t>
      </w:r>
      <w:r w:rsidRPr="00F66A2E">
        <w:rPr>
          <w:color w:val="000000" w:themeColor="text1"/>
        </w:rPr>
        <w:t xml:space="preserve">nocking down </w:t>
      </w:r>
      <w:r>
        <w:rPr>
          <w:color w:val="000000" w:themeColor="text1"/>
        </w:rPr>
        <w:t xml:space="preserve">of </w:t>
      </w:r>
      <w:r w:rsidRPr="00F66A2E">
        <w:rPr>
          <w:color w:val="000000" w:themeColor="text1"/>
        </w:rPr>
        <w:t>SUB1 in HepG2 cells</w:t>
      </w:r>
      <w:r>
        <w:rPr>
          <w:color w:val="000000" w:themeColor="text1"/>
        </w:rPr>
        <w:t xml:space="preserve"> significantly </w:t>
      </w:r>
      <w:r w:rsidRPr="00F66A2E">
        <w:rPr>
          <w:color w:val="000000" w:themeColor="text1"/>
        </w:rPr>
        <w:t xml:space="preserve">down-regulated </w:t>
      </w:r>
      <w:r>
        <w:rPr>
          <w:color w:val="000000" w:themeColor="text1"/>
        </w:rPr>
        <w:t>its target</w:t>
      </w:r>
      <w:r w:rsidRPr="00F66A2E">
        <w:rPr>
          <w:color w:val="000000" w:themeColor="text1"/>
        </w:rPr>
        <w:t xml:space="preserve">s (Fig. </w:t>
      </w:r>
      <w:r>
        <w:rPr>
          <w:color w:val="000000" w:themeColor="text1"/>
        </w:rPr>
        <w:t>3</w:t>
      </w:r>
      <w:r w:rsidRPr="00F66A2E">
        <w:rPr>
          <w:color w:val="000000" w:themeColor="text1"/>
        </w:rPr>
        <w:t>D)</w:t>
      </w:r>
      <w:r>
        <w:rPr>
          <w:color w:val="000000" w:themeColor="text1"/>
        </w:rPr>
        <w:t>, and</w:t>
      </w:r>
      <w:r w:rsidRPr="00F66A2E">
        <w:rPr>
          <w:color w:val="000000" w:themeColor="text1"/>
        </w:rPr>
        <w:t xml:space="preserve"> the decay rate of SUB1 targets </w:t>
      </w:r>
      <w:r>
        <w:rPr>
          <w:color w:val="000000" w:themeColor="text1"/>
        </w:rPr>
        <w:t>is</w:t>
      </w:r>
      <w:r w:rsidRPr="00F66A2E">
        <w:rPr>
          <w:color w:val="000000" w:themeColor="text1"/>
        </w:rPr>
        <w:t xml:space="preserve"> significantly </w:t>
      </w:r>
      <w:r>
        <w:rPr>
          <w:color w:val="000000" w:themeColor="text1"/>
        </w:rPr>
        <w:t>lower</w:t>
      </w:r>
      <w:r w:rsidRPr="00F66A2E">
        <w:rPr>
          <w:color w:val="000000" w:themeColor="text1"/>
        </w:rPr>
        <w:t xml:space="preserve"> than non-targets (</w:t>
      </w:r>
      <w:r>
        <w:rPr>
          <w:color w:val="000000" w:themeColor="text1"/>
        </w:rPr>
        <w:t>see supplement</w:t>
      </w:r>
      <w:r w:rsidRPr="00F66A2E">
        <w:rPr>
          <w:color w:val="000000" w:themeColor="text1"/>
        </w:rPr>
        <w:t xml:space="preserve">). Moreover, we found that the up-regulation of SUB1 targets is correlated with a poorer patient survival in </w:t>
      </w:r>
      <w:r>
        <w:rPr>
          <w:color w:val="000000" w:themeColor="text1"/>
        </w:rPr>
        <w:t>some</w:t>
      </w:r>
      <w:r w:rsidRPr="00F66A2E">
        <w:rPr>
          <w:color w:val="000000" w:themeColor="text1"/>
        </w:rPr>
        <w:t xml:space="preserve"> cancer types</w:t>
      </w:r>
      <w:r>
        <w:rPr>
          <w:color w:val="000000" w:themeColor="text1"/>
        </w:rPr>
        <w:t>,</w:t>
      </w:r>
      <w:r w:rsidRPr="00F66A2E">
        <w:rPr>
          <w:color w:val="000000" w:themeColor="text1"/>
        </w:rPr>
        <w:t xml:space="preserve"> such as lung cancer (Fig. </w:t>
      </w:r>
      <w:r>
        <w:rPr>
          <w:color w:val="000000" w:themeColor="text1"/>
        </w:rPr>
        <w:t>3D</w:t>
      </w:r>
      <w:r w:rsidRPr="00F66A2E">
        <w:rPr>
          <w:color w:val="000000" w:themeColor="text1"/>
        </w:rPr>
        <w:t>).</w:t>
      </w:r>
      <w:r>
        <w:rPr>
          <w:color w:val="000000" w:themeColor="text1"/>
        </w:rPr>
        <w:t xml:space="preserve"> </w:t>
      </w:r>
      <w:r w:rsidRPr="00F66A2E">
        <w:rPr>
          <w:color w:val="000000" w:themeColor="text1"/>
        </w:rPr>
        <w:t xml:space="preserve">These results </w:t>
      </w:r>
      <w:r>
        <w:rPr>
          <w:color w:val="000000" w:themeColor="text1"/>
        </w:rPr>
        <w:t>suggest</w:t>
      </w:r>
      <w:r w:rsidRPr="00F66A2E">
        <w:rPr>
          <w:color w:val="000000" w:themeColor="text1"/>
        </w:rPr>
        <w:t xml:space="preserve"> that SUB1 may </w:t>
      </w:r>
      <w:r>
        <w:rPr>
          <w:color w:val="000000" w:themeColor="text1"/>
        </w:rPr>
        <w:t>have an oncogenic role</w:t>
      </w:r>
      <w:r w:rsidRPr="00F66A2E">
        <w:rPr>
          <w:color w:val="000000" w:themeColor="text1"/>
        </w:rPr>
        <w:t>.</w:t>
      </w:r>
    </w:p>
    <w:p w14:paraId="06A862E5" w14:textId="766A1137" w:rsidR="00792D1A" w:rsidRPr="00E57708" w:rsidRDefault="00A77EA3" w:rsidP="00792D1A">
      <w:pPr>
        <w:pStyle w:val="NoSpacing"/>
        <w:rPr>
          <w:color w:val="000000" w:themeColor="text1"/>
        </w:rPr>
      </w:pPr>
      <w:r w:rsidRPr="00F66A2E">
        <w:rPr>
          <w:color w:val="000000" w:themeColor="text1"/>
        </w:rPr>
        <w:t>We further an</w:t>
      </w:r>
      <w:r>
        <w:rPr>
          <w:color w:val="000000" w:themeColor="text1"/>
        </w:rPr>
        <w:t>alyzed</w:t>
      </w:r>
      <w:r w:rsidRPr="00F66A2E">
        <w:rPr>
          <w:color w:val="000000" w:themeColor="text1"/>
        </w:rPr>
        <w:t xml:space="preserve"> the overall</w:t>
      </w:r>
      <w:ins w:id="240" w:author="jingzhang.wti.bupt@gmail.com" w:date="2017-07-11T11:19:00Z">
        <w:r w:rsidR="00C34E0D">
          <w:rPr>
            <w:color w:val="000000" w:themeColor="text1"/>
          </w:rPr>
          <w:t xml:space="preserve"> TF</w:t>
        </w:r>
      </w:ins>
      <w:r w:rsidRPr="00F66A2E">
        <w:rPr>
          <w:color w:val="000000" w:themeColor="text1"/>
        </w:rPr>
        <w:t xml:space="preserve"> regulatory network by systematically arranging </w:t>
      </w:r>
      <w:r>
        <w:rPr>
          <w:color w:val="000000" w:themeColor="text1"/>
        </w:rPr>
        <w:t>it</w:t>
      </w:r>
      <w:r w:rsidRPr="00F66A2E">
        <w:rPr>
          <w:color w:val="000000" w:themeColor="text1"/>
        </w:rPr>
        <w:t xml:space="preserve"> into a hierarchy (Fig 4). Here, TFs are placed on different levels</w:t>
      </w:r>
      <w:r>
        <w:rPr>
          <w:color w:val="000000" w:themeColor="text1"/>
        </w:rPr>
        <w:t xml:space="preserve"> such that those in the </w:t>
      </w:r>
      <w:r w:rsidRPr="00F66A2E">
        <w:rPr>
          <w:color w:val="000000" w:themeColor="text1"/>
        </w:rPr>
        <w:t xml:space="preserve">middle tend to regulate TFs at the bottom and, in turn, are more regulated by </w:t>
      </w:r>
      <w:r>
        <w:rPr>
          <w:color w:val="000000" w:themeColor="text1"/>
        </w:rPr>
        <w:t>top-</w:t>
      </w:r>
      <w:r w:rsidR="002E0343">
        <w:rPr>
          <w:color w:val="000000" w:themeColor="text1"/>
        </w:rPr>
        <w:t>level</w:t>
      </w:r>
      <w:r w:rsidR="009A2A21">
        <w:rPr>
          <w:color w:val="000000" w:themeColor="text1"/>
        </w:rPr>
        <w:fldChar w:fldCharType="begin">
          <w:fldData xml:space="preserve">PEVuZE5vdGU+PENpdGU+PEF1dGhvcj5DaGVuZzwvQXV0aG9yPjxZZWFyPjIwMTU8L1llYXI+PFJl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</w:fldData>
        </w:fldChar>
      </w:r>
      <w:r w:rsidR="001B1E8A">
        <w:rPr>
          <w:color w:val="000000" w:themeColor="text1"/>
        </w:rPr>
        <w:instrText xml:space="preserve"> ADDIN EN.CITE </w:instrText>
      </w:r>
      <w:r w:rsidR="001B1E8A">
        <w:rPr>
          <w:color w:val="000000" w:themeColor="text1"/>
        </w:rPr>
        <w:fldChar w:fldCharType="begin">
          <w:fldData xml:space="preserve">PEVuZE5vdGU+PENpdGU+PEF1dGhvcj5DaGVuZzwvQXV0aG9yPjxZZWFyPjIwMTU8L1llYXI+PFJl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</w:fldData>
        </w:fldChar>
      </w:r>
      <w:r w:rsidR="001B1E8A">
        <w:rPr>
          <w:color w:val="000000" w:themeColor="text1"/>
        </w:rPr>
        <w:instrText xml:space="preserve"> ADDIN EN.CITE.DATA </w:instrText>
      </w:r>
      <w:r w:rsidR="001B1E8A">
        <w:rPr>
          <w:color w:val="000000" w:themeColor="text1"/>
        </w:rPr>
      </w:r>
      <w:r w:rsidR="001B1E8A">
        <w:rPr>
          <w:color w:val="000000" w:themeColor="text1"/>
        </w:rPr>
        <w:fldChar w:fldCharType="end"/>
      </w:r>
      <w:r w:rsidR="009A2A21">
        <w:rPr>
          <w:color w:val="000000" w:themeColor="text1"/>
        </w:rPr>
      </w:r>
      <w:r w:rsidR="009A2A21">
        <w:rPr>
          <w:color w:val="000000" w:themeColor="text1"/>
        </w:rPr>
        <w:fldChar w:fldCharType="separate"/>
      </w:r>
      <w:r w:rsidR="001B1E8A" w:rsidRPr="001B1E8A">
        <w:rPr>
          <w:noProof/>
          <w:color w:val="000000" w:themeColor="text1"/>
          <w:vertAlign w:val="superscript"/>
        </w:rPr>
        <w:t>18</w:t>
      </w:r>
      <w:r w:rsidR="009A2A21">
        <w:rPr>
          <w:color w:val="000000" w:themeColor="text1"/>
        </w:rPr>
        <w:fldChar w:fldCharType="end"/>
      </w:r>
      <w:r w:rsidRPr="00F66A2E">
        <w:rPr>
          <w:color w:val="000000" w:themeColor="text1"/>
        </w:rPr>
        <w:t>. In the hierarchy, we f</w:t>
      </w:r>
      <w:r>
        <w:rPr>
          <w:color w:val="000000" w:themeColor="text1"/>
        </w:rPr>
        <w:t>ou</w:t>
      </w:r>
      <w:r w:rsidRPr="00F66A2E">
        <w:rPr>
          <w:color w:val="000000" w:themeColor="text1"/>
        </w:rPr>
        <w:t>nd that the top</w:t>
      </w:r>
      <w:r>
        <w:rPr>
          <w:color w:val="000000" w:themeColor="text1"/>
        </w:rPr>
        <w:t>-</w:t>
      </w:r>
      <w:r w:rsidRPr="00F66A2E">
        <w:rPr>
          <w:color w:val="000000" w:themeColor="text1"/>
        </w:rPr>
        <w:t>layer TFs not only enriched in cancer associated</w:t>
      </w:r>
      <w:r>
        <w:rPr>
          <w:color w:val="000000" w:themeColor="text1"/>
        </w:rPr>
        <w:t>-</w:t>
      </w:r>
      <w:r w:rsidRPr="00F66A2E">
        <w:rPr>
          <w:color w:val="000000" w:themeColor="text1"/>
        </w:rPr>
        <w:t>genes but also more significantly drive differential gene expressions</w:t>
      </w:r>
      <w:r>
        <w:rPr>
          <w:color w:val="000000" w:themeColor="text1"/>
        </w:rPr>
        <w:t xml:space="preserve"> in tumors.</w:t>
      </w:r>
    </w:p>
    <w:p w14:paraId="23FFBD48" w14:textId="0921C568" w:rsidR="00792D1A" w:rsidRDefault="00C34E0D">
      <w:pPr>
        <w:pStyle w:val="Heading2"/>
        <w:jc w:val="both"/>
        <w:rPr>
          <w:ins w:id="241" w:author="Lee, Donghoon" w:date="2017-07-11T16:28:00Z"/>
          <w:highlight w:val="white"/>
        </w:rPr>
        <w:pPrChange w:id="242" w:author="jingzhang.wti.bupt@gmail.com" w:date="2017-07-11T11:21:00Z">
          <w:pPr>
            <w:pStyle w:val="Heading2"/>
          </w:pPr>
        </w:pPrChange>
      </w:pPr>
      <w:ins w:id="243" w:author="jingzhang.wti.bupt@gmail.com" w:date="2017-07-11T11:21:00Z">
        <w:r>
          <w:rPr>
            <w:highlight w:val="white"/>
          </w:rPr>
          <w:t>M</w:t>
        </w:r>
      </w:ins>
      <w:ins w:id="244" w:author="jingzhang.wti.bupt@gmail.com" w:date="2017-07-11T11:20:00Z">
        <w:r>
          <w:rPr>
            <w:highlight w:val="white"/>
          </w:rPr>
          <w:t xml:space="preserve">easuring </w:t>
        </w:r>
      </w:ins>
      <w:ins w:id="245" w:author="jingzhang.wti.bupt@gmail.com" w:date="2017-07-11T11:21:00Z">
        <w:r>
          <w:rPr>
            <w:highlight w:val="white"/>
          </w:rPr>
          <w:t xml:space="preserve">extensive </w:t>
        </w:r>
      </w:ins>
      <w:del w:id="246" w:author="jingzhang.wti.bupt@gmail.com" w:date="2017-07-11T11:20:00Z">
        <w:r w:rsidR="00A77EA3" w:rsidRPr="00A80B23" w:rsidDel="00C34E0D">
          <w:rPr>
            <w:highlight w:val="white"/>
          </w:rPr>
          <w:delText xml:space="preserve">Extensive </w:delText>
        </w:r>
      </w:del>
      <w:r w:rsidR="00A77EA3" w:rsidRPr="00A80B23">
        <w:rPr>
          <w:highlight w:val="white"/>
        </w:rPr>
        <w:t xml:space="preserve">rewiring events in </w:t>
      </w:r>
      <w:del w:id="247" w:author="jingzhang.wti.bupt@gmail.com" w:date="2017-07-11T11:21:00Z">
        <w:r w:rsidR="00A77EA3" w:rsidRPr="00A80B23" w:rsidDel="00C34E0D">
          <w:rPr>
            <w:highlight w:val="white"/>
          </w:rPr>
          <w:delText xml:space="preserve">the </w:delText>
        </w:r>
      </w:del>
      <w:ins w:id="248" w:author="jingzhang.wti.bupt@gmail.com" w:date="2017-07-11T11:21:00Z">
        <w:r>
          <w:rPr>
            <w:highlight w:val="white"/>
          </w:rPr>
          <w:t xml:space="preserve">cell-type specific TF </w:t>
        </w:r>
      </w:ins>
      <w:r w:rsidR="00A77EA3" w:rsidRPr="00A80B23">
        <w:rPr>
          <w:highlight w:val="white"/>
        </w:rPr>
        <w:t>regulatory network</w:t>
      </w:r>
      <w:ins w:id="249" w:author="jingzhang.wti.bupt@gmail.com" w:date="2017-07-11T11:21:00Z">
        <w:r>
          <w:rPr>
            <w:highlight w:val="white"/>
          </w:rPr>
          <w:t>s</w:t>
        </w:r>
      </w:ins>
    </w:p>
    <w:p w14:paraId="4685CBB7" w14:textId="355CD483" w:rsidR="0036414E" w:rsidRDefault="0036414E">
      <w:pPr>
        <w:rPr>
          <w:ins w:id="250" w:author="Lee, Donghoon" w:date="2017-07-11T16:29:00Z"/>
          <w:rFonts w:cs="Times New Roman"/>
          <w:highlight w:val="white"/>
        </w:rPr>
        <w:pPrChange w:id="251" w:author="Lee, Donghoon" w:date="2017-07-11T16:28:00Z">
          <w:pPr>
            <w:pStyle w:val="Heading2"/>
          </w:pPr>
        </w:pPrChange>
      </w:pPr>
      <w:ins w:id="252" w:author="Lee, Donghoon" w:date="2017-07-11T16:29:00Z">
        <w:r>
          <w:rPr>
            <w:rFonts w:ascii="Times New Roman" w:hAnsi="Times New Roman" w:cs="Times New Roman"/>
            <w:b/>
            <w:sz w:val="32"/>
            <w:highlight w:val="white"/>
          </w:rPr>
          <w:t>[</w:t>
        </w:r>
      </w:ins>
      <w:ins w:id="253" w:author="Lee, Donghoon" w:date="2017-07-11T16:30:00Z">
        <w:r>
          <w:rPr>
            <w:rFonts w:ascii="Times New Roman" w:hAnsi="Times New Roman" w:cs="Times New Roman"/>
            <w:b/>
            <w:sz w:val="32"/>
            <w:highlight w:val="white"/>
          </w:rPr>
          <w:t>DL suggests:</w:t>
        </w:r>
      </w:ins>
      <w:ins w:id="254" w:author="Lee, Donghoon" w:date="2017-07-11T16:29:00Z">
        <w:r>
          <w:rPr>
            <w:rFonts w:ascii="Times New Roman" w:hAnsi="Times New Roman" w:cs="Times New Roman"/>
            <w:b/>
            <w:sz w:val="32"/>
            <w:highlight w:val="white"/>
          </w:rPr>
          <w:t>]</w:t>
        </w:r>
      </w:ins>
    </w:p>
    <w:p w14:paraId="76474FE6" w14:textId="28D120B8" w:rsidR="0036414E" w:rsidRDefault="0036414E">
      <w:pPr>
        <w:rPr>
          <w:ins w:id="255" w:author="Lee, Donghoon" w:date="2017-07-11T16:29:00Z"/>
          <w:rFonts w:cs="Times New Roman"/>
          <w:highlight w:val="white"/>
        </w:rPr>
        <w:pPrChange w:id="256" w:author="Lee, Donghoon" w:date="2017-07-11T16:28:00Z">
          <w:pPr>
            <w:pStyle w:val="Heading2"/>
          </w:pPr>
        </w:pPrChange>
      </w:pPr>
      <w:ins w:id="257" w:author="Lee, Donghoon" w:date="2017-07-11T16:28:00Z">
        <w:r w:rsidRPr="0036414E">
          <w:rPr>
            <w:rFonts w:ascii="Times New Roman" w:hAnsi="Times New Roman" w:cs="Times New Roman"/>
            <w:b/>
            <w:sz w:val="32"/>
            <w:highlight w:val="white"/>
            <w:rPrChange w:id="258" w:author="Lee, Donghoon" w:date="2017-07-11T16:29:00Z">
              <w:rPr>
                <w:b w:val="0"/>
                <w:highlight w:val="white"/>
              </w:rPr>
            </w:rPrChange>
          </w:rPr>
          <w:t xml:space="preserve">Cell-type specific regulatory network </w:t>
        </w:r>
        <w:r w:rsidRPr="0036414E">
          <w:rPr>
            <w:rFonts w:ascii="Times New Roman" w:hAnsi="Times New Roman" w:cs="Times New Roman"/>
            <w:b/>
            <w:sz w:val="32"/>
            <w:highlight w:val="cyan"/>
            <w:rPrChange w:id="259" w:author="Lee, Donghoon" w:date="2017-07-11T16:30:00Z">
              <w:rPr>
                <w:b w:val="0"/>
                <w:highlight w:val="white"/>
              </w:rPr>
            </w:rPrChange>
          </w:rPr>
          <w:t xml:space="preserve">highlights </w:t>
        </w:r>
        <w:r w:rsidRPr="0036414E">
          <w:rPr>
            <w:rFonts w:ascii="Times New Roman" w:hAnsi="Times New Roman" w:cs="Times New Roman"/>
            <w:b/>
            <w:sz w:val="32"/>
            <w:highlight w:val="white"/>
            <w:rPrChange w:id="260" w:author="Lee, Donghoon" w:date="2017-07-11T16:29:00Z">
              <w:rPr>
                <w:b w:val="0"/>
                <w:highlight w:val="white"/>
              </w:rPr>
            </w:rPrChange>
          </w:rPr>
          <w:t>extensive rewiring events during oncogenesis</w:t>
        </w:r>
      </w:ins>
    </w:p>
    <w:p w14:paraId="79E0F78D" w14:textId="77777777" w:rsidR="0036414E" w:rsidRPr="008162F2" w:rsidRDefault="0036414E">
      <w:pPr>
        <w:rPr>
          <w:rFonts w:cs="Times New Roman"/>
          <w:highlight w:val="white"/>
        </w:rPr>
        <w:pPrChange w:id="261" w:author="Lee, Donghoon" w:date="2017-07-11T16:28:00Z">
          <w:pPr>
            <w:pStyle w:val="Heading2"/>
          </w:pPr>
        </w:pPrChange>
      </w:pPr>
    </w:p>
    <w:p w14:paraId="21C53EF2" w14:textId="7CEFC7D2" w:rsidR="00792D1A" w:rsidRPr="00CA76D3" w:rsidRDefault="00A77EA3" w:rsidP="00792D1A">
      <w:pPr>
        <w:pStyle w:val="NoSpacing"/>
        <w:rPr>
          <w:color w:val="000000" w:themeColor="text1"/>
        </w:rPr>
      </w:pPr>
      <w:r>
        <w:rPr>
          <w:color w:val="000000" w:themeColor="text1"/>
        </w:rPr>
        <w:t>For the top-</w:t>
      </w:r>
      <w:r w:rsidRPr="00CA76D3">
        <w:rPr>
          <w:color w:val="000000" w:themeColor="text1"/>
        </w:rPr>
        <w:t xml:space="preserve">tier cell types </w:t>
      </w:r>
      <w:r>
        <w:rPr>
          <w:color w:val="000000" w:themeColor="text1"/>
        </w:rPr>
        <w:t>with numerous</w:t>
      </w:r>
      <w:r w:rsidRPr="00CA76D3">
        <w:rPr>
          <w:color w:val="000000" w:themeColor="text1"/>
        </w:rPr>
        <w:t xml:space="preserve"> TF</w:t>
      </w:r>
      <w:r>
        <w:rPr>
          <w:color w:val="000000" w:themeColor="text1"/>
        </w:rPr>
        <w:t xml:space="preserve"> </w:t>
      </w:r>
      <w:r w:rsidRPr="00CA76D3">
        <w:rPr>
          <w:color w:val="000000" w:themeColor="text1"/>
        </w:rPr>
        <w:t>ChIP</w:t>
      </w:r>
      <w:r>
        <w:rPr>
          <w:color w:val="000000" w:themeColor="text1"/>
        </w:rPr>
        <w:t>-seq</w:t>
      </w:r>
      <w:r w:rsidRPr="00CA76D3">
        <w:rPr>
          <w:color w:val="000000" w:themeColor="text1"/>
        </w:rPr>
        <w:t xml:space="preserve"> </w:t>
      </w:r>
      <w:r>
        <w:rPr>
          <w:color w:val="000000" w:themeColor="text1"/>
        </w:rPr>
        <w:t>experiments</w:t>
      </w:r>
      <w:r w:rsidRPr="00CA76D3">
        <w:rPr>
          <w:color w:val="000000" w:themeColor="text1"/>
        </w:rPr>
        <w:t xml:space="preserve">, </w:t>
      </w:r>
      <w:ins w:id="262" w:author="jingzhang.wti.bupt@gmail.com" w:date="2017-07-11T11:22:00Z">
        <w:r w:rsidR="0067696A">
          <w:rPr>
            <w:color w:val="000000" w:themeColor="text1"/>
          </w:rPr>
          <w:t xml:space="preserve">our </w:t>
        </w:r>
      </w:ins>
      <w:del w:id="263" w:author="jingzhang.wti.bupt@gmail.com" w:date="2017-07-11T11:22:00Z">
        <w:r w:rsidRPr="00CA76D3" w:rsidDel="0067696A">
          <w:rPr>
            <w:color w:val="000000" w:themeColor="text1"/>
          </w:rPr>
          <w:delText>we construct</w:delText>
        </w:r>
        <w:r w:rsidDel="0067696A">
          <w:rPr>
            <w:color w:val="000000" w:themeColor="text1"/>
          </w:rPr>
          <w:delText>ed</w:delText>
        </w:r>
      </w:del>
      <w:ins w:id="264" w:author="jingzhang.wti.bupt@gmail.com" w:date="2017-07-11T11:22:00Z">
        <w:r w:rsidR="0067696A">
          <w:rPr>
            <w:color w:val="000000" w:themeColor="text1"/>
          </w:rPr>
          <w:t>EN-CODEC</w:t>
        </w:r>
      </w:ins>
      <w:r w:rsidRPr="00CA76D3">
        <w:rPr>
          <w:color w:val="000000" w:themeColor="text1"/>
        </w:rPr>
        <w:t xml:space="preserve"> </w:t>
      </w:r>
      <w:ins w:id="265" w:author="jingzhang.wti.bupt@gmail.com" w:date="2017-07-11T11:22:00Z">
        <w:r w:rsidR="0067696A">
          <w:rPr>
            <w:color w:val="000000" w:themeColor="text1"/>
          </w:rPr>
          <w:t xml:space="preserve">resource contains </w:t>
        </w:r>
      </w:ins>
      <w:r w:rsidRPr="00CA76D3">
        <w:rPr>
          <w:color w:val="000000" w:themeColor="text1"/>
        </w:rPr>
        <w:t>cell</w:t>
      </w:r>
      <w:r>
        <w:rPr>
          <w:color w:val="000000" w:themeColor="text1"/>
        </w:rPr>
        <w:t>-</w:t>
      </w:r>
      <w:r w:rsidRPr="00CA76D3">
        <w:rPr>
          <w:color w:val="000000" w:themeColor="text1"/>
        </w:rPr>
        <w:t>type</w:t>
      </w:r>
      <w:r>
        <w:rPr>
          <w:color w:val="000000" w:themeColor="text1"/>
        </w:rPr>
        <w:t>-</w:t>
      </w:r>
      <w:r w:rsidRPr="00CA76D3">
        <w:rPr>
          <w:color w:val="000000" w:themeColor="text1"/>
        </w:rPr>
        <w:t>specific regulatory network</w:t>
      </w:r>
      <w:r>
        <w:rPr>
          <w:color w:val="000000" w:themeColor="text1"/>
        </w:rPr>
        <w:t>s</w:t>
      </w:r>
      <w:ins w:id="266" w:author="jingzhang.wti.bupt@gmail.com" w:date="2017-07-11T11:23:00Z">
        <w:r w:rsidR="0067696A">
          <w:rPr>
            <w:color w:val="000000" w:themeColor="text1"/>
          </w:rPr>
          <w:t xml:space="preserve"> for </w:t>
        </w:r>
      </w:ins>
      <w:ins w:id="267" w:author="jingzhang.wti.bupt@gmail.com" w:date="2017-07-11T11:24:00Z">
        <w:r w:rsidR="0067696A">
          <w:rPr>
            <w:color w:val="000000" w:themeColor="text1"/>
          </w:rPr>
          <w:t>several</w:t>
        </w:r>
      </w:ins>
      <w:ins w:id="268" w:author="jingzhang.wti.bupt@gmail.com" w:date="2017-07-11T11:23:00Z">
        <w:r w:rsidR="0067696A">
          <w:rPr>
            <w:color w:val="000000" w:themeColor="text1"/>
          </w:rPr>
          <w:t xml:space="preserve"> cancer types</w:t>
        </w:r>
      </w:ins>
      <w:ins w:id="269" w:author="jingzhang.wti.bupt@gmail.com" w:date="2017-07-11T11:24:00Z">
        <w:r w:rsidR="0067696A">
          <w:rPr>
            <w:color w:val="000000" w:themeColor="text1"/>
          </w:rPr>
          <w:t>, which enables direct</w:t>
        </w:r>
      </w:ins>
      <w:del w:id="270" w:author="jingzhang.wti.bupt@gmail.com" w:date="2017-07-11T11:24:00Z">
        <w:r w:rsidRPr="00CA76D3" w:rsidDel="0067696A">
          <w:rPr>
            <w:color w:val="000000" w:themeColor="text1"/>
          </w:rPr>
          <w:delText xml:space="preserve"> </w:delText>
        </w:r>
        <w:r w:rsidDel="0067696A">
          <w:rPr>
            <w:color w:val="000000" w:themeColor="text1"/>
          </w:rPr>
          <w:delText>and</w:delText>
        </w:r>
      </w:del>
      <w:r>
        <w:rPr>
          <w:color w:val="000000" w:themeColor="text1"/>
        </w:rPr>
        <w:t xml:space="preserve"> </w:t>
      </w:r>
      <w:del w:id="271" w:author="jingzhang.wti.bupt@gmail.com" w:date="2017-07-11T11:24:00Z">
        <w:r w:rsidDel="0067696A">
          <w:rPr>
            <w:color w:val="000000" w:themeColor="text1"/>
          </w:rPr>
          <w:delText xml:space="preserve">compared </w:delText>
        </w:r>
      </w:del>
      <w:ins w:id="272" w:author="jingzhang.wti.bupt@gmail.com" w:date="2017-07-11T11:24:00Z">
        <w:r w:rsidR="0067696A">
          <w:rPr>
            <w:color w:val="000000" w:themeColor="text1"/>
          </w:rPr>
          <w:t>comparison</w:t>
        </w:r>
      </w:ins>
      <w:del w:id="273" w:author="jingzhang.wti.bupt@gmail.com" w:date="2017-07-11T11:24:00Z">
        <w:r w:rsidDel="0067696A">
          <w:rPr>
            <w:color w:val="000000" w:themeColor="text1"/>
          </w:rPr>
          <w:delText>them</w:delText>
        </w:r>
      </w:del>
      <w:r>
        <w:rPr>
          <w:color w:val="000000" w:themeColor="text1"/>
        </w:rPr>
        <w:t xml:space="preserve"> with</w:t>
      </w:r>
      <w:ins w:id="274" w:author="jingzhang.wti.bupt@gmail.com" w:date="2017-07-11T11:24:00Z">
        <w:r w:rsidR="0067696A">
          <w:rPr>
            <w:color w:val="000000" w:themeColor="text1"/>
          </w:rPr>
          <w:t xml:space="preserve"> </w:t>
        </w:r>
      </w:ins>
      <w:del w:id="275" w:author="jingzhang.wti.bupt@gmail.com" w:date="2017-07-11T11:24:00Z">
        <w:r w:rsidDel="0067696A">
          <w:rPr>
            <w:color w:val="000000" w:themeColor="text1"/>
          </w:rPr>
          <w:delText xml:space="preserve"> </w:delText>
        </w:r>
      </w:del>
      <w:r>
        <w:rPr>
          <w:color w:val="000000" w:themeColor="text1"/>
        </w:rPr>
        <w:t xml:space="preserve">networks built from their </w:t>
      </w:r>
      <w:ins w:id="276" w:author="jingzhang.wti.bupt@gmail.com" w:date="2017-07-11T11:24:00Z">
        <w:r w:rsidR="00770521">
          <w:rPr>
            <w:color w:val="000000" w:themeColor="text1"/>
          </w:rPr>
          <w:t>paired</w:t>
        </w:r>
      </w:ins>
      <w:del w:id="277" w:author="jingzhang.wti.bupt@gmail.com" w:date="2017-07-11T11:22:00Z">
        <w:r w:rsidDel="002C13F6">
          <w:rPr>
            <w:color w:val="000000" w:themeColor="text1"/>
          </w:rPr>
          <w:delText>paired</w:delText>
        </w:r>
      </w:del>
      <w:r w:rsidRPr="00CA76D3">
        <w:rPr>
          <w:color w:val="000000" w:themeColor="text1"/>
        </w:rPr>
        <w:t xml:space="preserve"> normal</w:t>
      </w:r>
      <w:r>
        <w:rPr>
          <w:color w:val="000000" w:themeColor="text1"/>
        </w:rPr>
        <w:t xml:space="preserve"> cell types</w:t>
      </w:r>
      <w:r w:rsidRPr="00CA76D3">
        <w:rPr>
          <w:color w:val="000000" w:themeColor="text1"/>
        </w:rPr>
        <w:t xml:space="preserve">. </w:t>
      </w:r>
      <w:r>
        <w:rPr>
          <w:color w:val="000000" w:themeColor="text1"/>
        </w:rPr>
        <w:t>We proposed the concept of a “</w:t>
      </w:r>
      <w:r w:rsidRPr="00CA76D3">
        <w:rPr>
          <w:color w:val="000000" w:themeColor="text1"/>
        </w:rPr>
        <w:t>composite normal</w:t>
      </w:r>
      <w:r>
        <w:rPr>
          <w:color w:val="000000" w:themeColor="text1"/>
        </w:rPr>
        <w:t>”</w:t>
      </w:r>
      <w:r w:rsidRPr="00CA76D3">
        <w:rPr>
          <w:color w:val="000000" w:themeColor="text1"/>
        </w:rPr>
        <w:t xml:space="preserve"> </w:t>
      </w:r>
      <w:r>
        <w:rPr>
          <w:color w:val="000000" w:themeColor="text1"/>
        </w:rPr>
        <w:t>by reconciling multiple related normal cell types</w:t>
      </w:r>
      <w:r w:rsidR="002468EA">
        <w:rPr>
          <w:color w:val="000000" w:themeColor="text1"/>
        </w:rPr>
        <w:t xml:space="preserve"> (see supplement)</w:t>
      </w:r>
      <w:r w:rsidRPr="00CA76D3">
        <w:rPr>
          <w:color w:val="000000" w:themeColor="text1"/>
        </w:rPr>
        <w:t xml:space="preserve">. </w:t>
      </w:r>
      <w:r>
        <w:rPr>
          <w:color w:val="000000" w:themeColor="text1"/>
        </w:rPr>
        <w:t xml:space="preserve">The pairings -- relating cancerous cell lines to specific tumors and then matching </w:t>
      </w:r>
      <w:r w:rsidRPr="00CA76D3">
        <w:rPr>
          <w:color w:val="000000" w:themeColor="text1"/>
        </w:rPr>
        <w:t>the</w:t>
      </w:r>
      <w:r>
        <w:rPr>
          <w:color w:val="000000" w:themeColor="text1"/>
        </w:rPr>
        <w:t xml:space="preserve">m to </w:t>
      </w:r>
      <w:r w:rsidRPr="00CA76D3">
        <w:rPr>
          <w:color w:val="000000" w:themeColor="text1"/>
        </w:rPr>
        <w:t>normal</w:t>
      </w:r>
      <w:r>
        <w:rPr>
          <w:color w:val="000000" w:themeColor="text1"/>
        </w:rPr>
        <w:t xml:space="preserve"> cell types -- are </w:t>
      </w:r>
      <w:r w:rsidRPr="00CA76D3">
        <w:rPr>
          <w:color w:val="000000" w:themeColor="text1"/>
        </w:rPr>
        <w:t>approximate</w:t>
      </w:r>
      <w:r>
        <w:rPr>
          <w:color w:val="000000" w:themeColor="text1"/>
        </w:rPr>
        <w:t xml:space="preserve"> in nature. </w:t>
      </w:r>
      <w:r w:rsidRPr="00CA76D3">
        <w:rPr>
          <w:color w:val="000000" w:themeColor="text1"/>
        </w:rPr>
        <w:t xml:space="preserve">However, many of </w:t>
      </w:r>
      <w:r>
        <w:rPr>
          <w:color w:val="000000" w:themeColor="text1"/>
        </w:rPr>
        <w:t>these</w:t>
      </w:r>
      <w:r w:rsidRPr="00CA76D3">
        <w:rPr>
          <w:color w:val="000000" w:themeColor="text1"/>
        </w:rPr>
        <w:t xml:space="preserve"> pairings have been</w:t>
      </w:r>
      <w:r>
        <w:rPr>
          <w:color w:val="000000" w:themeColor="text1"/>
        </w:rPr>
        <w:t xml:space="preserve"> widely</w:t>
      </w:r>
      <w:r w:rsidRPr="00CA76D3">
        <w:rPr>
          <w:color w:val="000000" w:themeColor="text1"/>
        </w:rPr>
        <w:t xml:space="preserve"> used in </w:t>
      </w:r>
      <w:r>
        <w:rPr>
          <w:color w:val="000000" w:themeColor="text1"/>
        </w:rPr>
        <w:t xml:space="preserve">the </w:t>
      </w:r>
      <w:r w:rsidRPr="00CA76D3">
        <w:rPr>
          <w:color w:val="000000" w:themeColor="text1"/>
        </w:rPr>
        <w:t>literature</w:t>
      </w:r>
      <w:r>
        <w:rPr>
          <w:color w:val="000000" w:themeColor="text1"/>
        </w:rPr>
        <w:t xml:space="preserve"> before (see supplement). Furthermore, they leverage the extensive functional characterization assays in ENCODE</w:t>
      </w:r>
      <w:r w:rsidRPr="00CA76D3">
        <w:rPr>
          <w:color w:val="000000" w:themeColor="text1"/>
        </w:rPr>
        <w:t xml:space="preserve"> </w:t>
      </w:r>
      <w:r>
        <w:rPr>
          <w:color w:val="000000" w:themeColor="text1"/>
        </w:rPr>
        <w:t>to provide us with a novel opportunity</w:t>
      </w:r>
      <w:r w:rsidRPr="00CA76D3">
        <w:rPr>
          <w:color w:val="000000" w:themeColor="text1"/>
        </w:rPr>
        <w:t xml:space="preserve"> to direct</w:t>
      </w:r>
      <w:r>
        <w:rPr>
          <w:color w:val="000000" w:themeColor="text1"/>
        </w:rPr>
        <w:t>ly</w:t>
      </w:r>
      <w:r w:rsidRPr="00CA76D3">
        <w:rPr>
          <w:color w:val="000000" w:themeColor="text1"/>
        </w:rPr>
        <w:t xml:space="preserve"> understand the regulatory alterations in cancer</w:t>
      </w:r>
      <w:r>
        <w:rPr>
          <w:color w:val="000000" w:themeColor="text1"/>
        </w:rPr>
        <w:t>.</w:t>
      </w:r>
    </w:p>
    <w:p w14:paraId="7B1BBBFF" w14:textId="49CA4FA2" w:rsidR="006341BC" w:rsidRDefault="00A77EA3" w:rsidP="001524DE">
      <w:pPr>
        <w:pStyle w:val="NoSpacing"/>
      </w:pPr>
      <w:r>
        <w:rPr>
          <w:color w:val="000000" w:themeColor="text1"/>
        </w:rPr>
        <w:t>In</w:t>
      </w:r>
      <w:r w:rsidRPr="00CA76D3">
        <w:rPr>
          <w:color w:val="000000" w:themeColor="text1"/>
        </w:rPr>
        <w:t xml:space="preserve"> particular, in </w:t>
      </w:r>
      <w:r>
        <w:rPr>
          <w:color w:val="000000" w:themeColor="text1"/>
        </w:rPr>
        <w:t>"tumor-normal pairs</w:t>
      </w:r>
      <w:r w:rsidRPr="00CA76D3">
        <w:rPr>
          <w:color w:val="000000" w:themeColor="text1"/>
        </w:rPr>
        <w:t>"</w:t>
      </w:r>
      <w:r w:rsidR="00541BD1">
        <w:rPr>
          <w:color w:val="000000" w:themeColor="text1"/>
        </w:rPr>
        <w:t>,</w:t>
      </w:r>
      <w:r w:rsidRPr="00CA76D3">
        <w:rPr>
          <w:color w:val="000000" w:themeColor="text1"/>
        </w:rPr>
        <w:t xml:space="preserve"> we measured the signed, fractional number of edges changing</w:t>
      </w:r>
      <w:r>
        <w:rPr>
          <w:color w:val="000000" w:themeColor="text1"/>
        </w:rPr>
        <w:t xml:space="preserve"> -- what we call </w:t>
      </w:r>
      <w:r w:rsidRPr="00CA76D3">
        <w:rPr>
          <w:color w:val="000000" w:themeColor="text1"/>
        </w:rPr>
        <w:t xml:space="preserve">the </w:t>
      </w:r>
      <w:r>
        <w:rPr>
          <w:color w:val="000000" w:themeColor="text1"/>
        </w:rPr>
        <w:t>“</w:t>
      </w:r>
      <w:r w:rsidRPr="00CA76D3">
        <w:rPr>
          <w:color w:val="000000" w:themeColor="text1"/>
        </w:rPr>
        <w:t>rewiring index</w:t>
      </w:r>
      <w:r>
        <w:rPr>
          <w:color w:val="000000" w:themeColor="text1"/>
        </w:rPr>
        <w:t>"</w:t>
      </w:r>
      <w:r w:rsidRPr="00CA76D3">
        <w:rPr>
          <w:color w:val="000000" w:themeColor="text1"/>
        </w:rPr>
        <w:t xml:space="preserve"> -- </w:t>
      </w:r>
      <w:r>
        <w:rPr>
          <w:color w:val="000000" w:themeColor="text1"/>
        </w:rPr>
        <w:t xml:space="preserve">to </w:t>
      </w:r>
      <w:r w:rsidRPr="00CA76D3">
        <w:rPr>
          <w:color w:val="000000" w:themeColor="text1"/>
        </w:rPr>
        <w:t>study how the targets of each common TF changed over the course of oncogenic transformation.</w:t>
      </w:r>
      <w:bookmarkStart w:id="278" w:name="_dmxpg9httk0w" w:colFirst="0" w:colLast="0"/>
      <w:bookmarkEnd w:id="278"/>
      <w:r>
        <w:rPr>
          <w:color w:val="000000" w:themeColor="text1"/>
        </w:rPr>
        <w:t xml:space="preserve"> </w:t>
      </w:r>
      <w:r w:rsidRPr="00CA76D3">
        <w:rPr>
          <w:color w:val="000000" w:themeColor="text1"/>
        </w:rPr>
        <w:t>In Fig. 5A, we ranked TFs accord</w:t>
      </w:r>
      <w:r>
        <w:rPr>
          <w:color w:val="000000" w:themeColor="text1"/>
        </w:rPr>
        <w:t>ing to this</w:t>
      </w:r>
      <w:r w:rsidRPr="00CA76D3">
        <w:rPr>
          <w:color w:val="000000" w:themeColor="text1"/>
        </w:rPr>
        <w:t xml:space="preserve"> index. In leukemia, well-known oncogenes </w:t>
      </w:r>
      <w:r>
        <w:rPr>
          <w:color w:val="000000" w:themeColor="text1"/>
        </w:rPr>
        <w:t>(</w:t>
      </w:r>
      <w:r w:rsidRPr="00CA76D3">
        <w:rPr>
          <w:color w:val="000000" w:themeColor="text1"/>
        </w:rPr>
        <w:t>such as MYC and NRF1</w:t>
      </w:r>
      <w:r>
        <w:rPr>
          <w:color w:val="000000" w:themeColor="text1"/>
        </w:rPr>
        <w:t>)</w:t>
      </w:r>
      <w:r w:rsidRPr="00CA76D3">
        <w:rPr>
          <w:color w:val="000000" w:themeColor="text1"/>
        </w:rPr>
        <w:t xml:space="preserve"> were among the top edge gainers, while the well-known tumor suppressor IKZF1 is the most significant edge loser (Fig </w:t>
      </w:r>
      <w:r>
        <w:rPr>
          <w:color w:val="000000" w:themeColor="text1"/>
        </w:rPr>
        <w:t>5</w:t>
      </w:r>
      <w:r w:rsidRPr="00CA76D3">
        <w:rPr>
          <w:color w:val="000000" w:themeColor="text1"/>
        </w:rPr>
        <w:t>A). Mutations in IKZF1 serve as a hallmark of various forms of high-risk leukemia</w:t>
      </w:r>
      <w:r w:rsidR="002038EA">
        <w:rPr>
          <w:color w:val="000000" w:themeColor="text1"/>
        </w:rPr>
        <w:fldChar w:fldCharType="begin">
          <w:fldData xml:space="preserve">PEVuZE5vdGU+PENpdGU+PEF1dGhvcj5Cb2VyPC9BdXRob3I+PFllYXI+MjAxNjwvWWVhcj48UmVj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</w:fldData>
        </w:fldChar>
      </w:r>
      <w:r w:rsidR="001B1E8A">
        <w:rPr>
          <w:color w:val="000000" w:themeColor="text1"/>
        </w:rPr>
        <w:instrText xml:space="preserve"> ADDIN EN.CITE </w:instrText>
      </w:r>
      <w:r w:rsidR="001B1E8A">
        <w:rPr>
          <w:color w:val="000000" w:themeColor="text1"/>
        </w:rPr>
        <w:fldChar w:fldCharType="begin">
          <w:fldData xml:space="preserve">PEVuZE5vdGU+PENpdGU+PEF1dGhvcj5Cb2VyPC9BdXRob3I+PFllYXI+MjAxNjwvWWVhcj48UmVj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</w:fldData>
        </w:fldChar>
      </w:r>
      <w:r w:rsidR="001B1E8A">
        <w:rPr>
          <w:color w:val="000000" w:themeColor="text1"/>
        </w:rPr>
        <w:instrText xml:space="preserve"> ADDIN EN.CITE.DATA </w:instrText>
      </w:r>
      <w:r w:rsidR="001B1E8A">
        <w:rPr>
          <w:color w:val="000000" w:themeColor="text1"/>
        </w:rPr>
      </w:r>
      <w:r w:rsidR="001B1E8A">
        <w:rPr>
          <w:color w:val="000000" w:themeColor="text1"/>
        </w:rPr>
        <w:fldChar w:fldCharType="end"/>
      </w:r>
      <w:r w:rsidR="002038EA">
        <w:rPr>
          <w:color w:val="000000" w:themeColor="text1"/>
        </w:rPr>
      </w:r>
      <w:r w:rsidR="002038EA">
        <w:rPr>
          <w:color w:val="000000" w:themeColor="text1"/>
        </w:rPr>
        <w:fldChar w:fldCharType="separate"/>
      </w:r>
      <w:r w:rsidR="001B1E8A" w:rsidRPr="001B1E8A">
        <w:rPr>
          <w:noProof/>
          <w:color w:val="000000" w:themeColor="text1"/>
          <w:vertAlign w:val="superscript"/>
        </w:rPr>
        <w:t>19-21</w:t>
      </w:r>
      <w:r w:rsidR="002038EA">
        <w:rPr>
          <w:color w:val="000000" w:themeColor="text1"/>
        </w:rPr>
        <w:fldChar w:fldCharType="end"/>
      </w:r>
      <w:r w:rsidRPr="001524DE">
        <w:rPr>
          <w:color w:val="000000" w:themeColor="text1"/>
        </w:rPr>
        <w:t>.</w:t>
      </w:r>
      <w:r w:rsidR="001524DE">
        <w:rPr>
          <w:color w:val="000000" w:themeColor="text1"/>
        </w:rPr>
        <w:t xml:space="preserve"> </w:t>
      </w:r>
      <w:r w:rsidRPr="00CA76D3">
        <w:rPr>
          <w:color w:val="000000" w:themeColor="text1"/>
        </w:rPr>
        <w:t xml:space="preserve">We observed a similar trend in TFs using distal, proximal, and combined network (see details in supplement). The trend was consistent across cancers: highly rewired TFs such as BHLHE40, JUND, and MYC behaved similarly in lung, liver, and breast cancers (Fig </w:t>
      </w:r>
      <w:r>
        <w:rPr>
          <w:color w:val="000000" w:themeColor="text1"/>
        </w:rPr>
        <w:t>5</w:t>
      </w:r>
      <w:r w:rsidRPr="00CA76D3">
        <w:rPr>
          <w:color w:val="000000" w:themeColor="text1"/>
        </w:rPr>
        <w:t>).</w:t>
      </w:r>
    </w:p>
    <w:p w14:paraId="23CADDB8" w14:textId="68079814" w:rsidR="00792D1A" w:rsidRPr="00CA76D3" w:rsidRDefault="00A77EA3" w:rsidP="00792D1A">
      <w:pPr>
        <w:pStyle w:val="NoSpacing"/>
        <w:rPr>
          <w:color w:val="000000" w:themeColor="text1"/>
        </w:rPr>
      </w:pPr>
      <w:r w:rsidRPr="00CA76D3">
        <w:rPr>
          <w:color w:val="000000" w:themeColor="text1"/>
        </w:rPr>
        <w:lastRenderedPageBreak/>
        <w:t>In addition to direct TF</w:t>
      </w:r>
      <w:r>
        <w:rPr>
          <w:color w:val="000000" w:themeColor="text1"/>
        </w:rPr>
        <w:t>-</w:t>
      </w:r>
      <w:r w:rsidRPr="00CA76D3">
        <w:rPr>
          <w:color w:val="000000" w:themeColor="text1"/>
        </w:rPr>
        <w:t>to</w:t>
      </w:r>
      <w:r>
        <w:rPr>
          <w:color w:val="000000" w:themeColor="text1"/>
        </w:rPr>
        <w:t>-</w:t>
      </w:r>
      <w:r w:rsidRPr="00CA76D3">
        <w:rPr>
          <w:color w:val="000000" w:themeColor="text1"/>
        </w:rPr>
        <w:t xml:space="preserve">gene connections, </w:t>
      </w:r>
      <w:r>
        <w:rPr>
          <w:color w:val="000000" w:themeColor="text1"/>
        </w:rPr>
        <w:t xml:space="preserve">we also measured </w:t>
      </w:r>
      <w:r w:rsidRPr="00CA76D3">
        <w:rPr>
          <w:color w:val="000000" w:themeColor="text1"/>
        </w:rPr>
        <w:t xml:space="preserve">rewiring using </w:t>
      </w:r>
      <w:r>
        <w:rPr>
          <w:color w:val="000000" w:themeColor="text1"/>
        </w:rPr>
        <w:t xml:space="preserve">a </w:t>
      </w:r>
      <w:r w:rsidRPr="00CA76D3">
        <w:rPr>
          <w:color w:val="000000" w:themeColor="text1"/>
        </w:rPr>
        <w:t>more complex gene community model. The targets within the TF regulatory network were characterized by heterogeneous network modules (so called "gene communities"), which come from multiple biologically relevant genes. Instead of directly measuring the changes in a TF's targets between tumor and normal, we determined the change</w:t>
      </w:r>
      <w:r w:rsidR="001629AC">
        <w:rPr>
          <w:color w:val="000000" w:themeColor="text1"/>
        </w:rPr>
        <w:t xml:space="preserve">s in its </w:t>
      </w:r>
      <w:r w:rsidRPr="00CA76D3">
        <w:rPr>
          <w:color w:val="000000" w:themeColor="text1"/>
        </w:rPr>
        <w:t xml:space="preserve">gene communities via a mixed-membership model. Similar patterns to the direct rewiring were observed using this model (Fig </w:t>
      </w:r>
      <w:r>
        <w:rPr>
          <w:color w:val="000000" w:themeColor="text1"/>
        </w:rPr>
        <w:t>5</w:t>
      </w:r>
      <w:r w:rsidRPr="00CA76D3">
        <w:rPr>
          <w:color w:val="000000" w:themeColor="text1"/>
        </w:rPr>
        <w:t>A).</w:t>
      </w:r>
    </w:p>
    <w:p w14:paraId="38A89E4E" w14:textId="699F6EB6" w:rsidR="00792D1A" w:rsidRPr="00CA76D3" w:rsidRDefault="00A77EA3" w:rsidP="00792D1A">
      <w:pPr>
        <w:pStyle w:val="NoSpacing"/>
        <w:rPr>
          <w:color w:val="000000" w:themeColor="text1"/>
        </w:rPr>
      </w:pPr>
      <w:r>
        <w:rPr>
          <w:color w:val="000000" w:themeColor="text1"/>
        </w:rPr>
        <w:t>W</w:t>
      </w:r>
      <w:r w:rsidRPr="00CA76D3">
        <w:rPr>
          <w:color w:val="000000" w:themeColor="text1"/>
        </w:rPr>
        <w:t>e</w:t>
      </w:r>
      <w:r>
        <w:rPr>
          <w:color w:val="000000" w:themeColor="text1"/>
        </w:rPr>
        <w:t xml:space="preserve"> next</w:t>
      </w:r>
      <w:r w:rsidRPr="00CA76D3">
        <w:rPr>
          <w:color w:val="000000" w:themeColor="text1"/>
        </w:rPr>
        <w:t xml:space="preserve"> tested whether the gain or loss events from the normal</w:t>
      </w:r>
      <w:r>
        <w:rPr>
          <w:color w:val="000000" w:themeColor="text1"/>
        </w:rPr>
        <w:t>-</w:t>
      </w:r>
      <w:r w:rsidRPr="00CA76D3">
        <w:rPr>
          <w:color w:val="000000" w:themeColor="text1"/>
        </w:rPr>
        <w:t>to</w:t>
      </w:r>
      <w:r>
        <w:rPr>
          <w:color w:val="000000" w:themeColor="text1"/>
        </w:rPr>
        <w:t>-</w:t>
      </w:r>
      <w:r w:rsidRPr="00CA76D3">
        <w:rPr>
          <w:color w:val="000000" w:themeColor="text1"/>
        </w:rPr>
        <w:t xml:space="preserve">tumor transition result in a network that is more or less similar </w:t>
      </w:r>
      <w:r>
        <w:rPr>
          <w:color w:val="000000" w:themeColor="text1"/>
        </w:rPr>
        <w:t xml:space="preserve">to </w:t>
      </w:r>
      <w:r w:rsidRPr="00CA76D3">
        <w:rPr>
          <w:color w:val="000000" w:themeColor="text1"/>
        </w:rPr>
        <w:t xml:space="preserve">that in stem cells like H1-hESC. Interestingly, </w:t>
      </w:r>
      <w:r>
        <w:rPr>
          <w:color w:val="000000" w:themeColor="text1"/>
        </w:rPr>
        <w:t>the gainer TF group tends to</w:t>
      </w:r>
      <w:r w:rsidRPr="00CA76D3">
        <w:rPr>
          <w:color w:val="000000" w:themeColor="text1"/>
        </w:rPr>
        <w:t xml:space="preserve"> </w:t>
      </w:r>
      <w:r>
        <w:rPr>
          <w:color w:val="000000" w:themeColor="text1"/>
        </w:rPr>
        <w:t>rewire</w:t>
      </w:r>
      <w:r w:rsidRPr="00CA76D3">
        <w:rPr>
          <w:color w:val="000000" w:themeColor="text1"/>
        </w:rPr>
        <w:t xml:space="preserve"> away from </w:t>
      </w:r>
      <w:r>
        <w:rPr>
          <w:color w:val="000000" w:themeColor="text1"/>
        </w:rPr>
        <w:t>the stem</w:t>
      </w:r>
      <w:r w:rsidRPr="00CA76D3">
        <w:rPr>
          <w:color w:val="000000" w:themeColor="text1"/>
        </w:rPr>
        <w:t xml:space="preserve"> cell</w:t>
      </w:r>
      <w:r>
        <w:rPr>
          <w:color w:val="000000" w:themeColor="text1"/>
        </w:rPr>
        <w:t>’</w:t>
      </w:r>
      <w:r w:rsidRPr="00CA76D3">
        <w:rPr>
          <w:color w:val="000000" w:themeColor="text1"/>
        </w:rPr>
        <w:t>s</w:t>
      </w:r>
      <w:r>
        <w:rPr>
          <w:color w:val="000000" w:themeColor="text1"/>
        </w:rPr>
        <w:t xml:space="preserve"> regulatory network,</w:t>
      </w:r>
      <w:r w:rsidRPr="00CA76D3">
        <w:rPr>
          <w:color w:val="000000" w:themeColor="text1"/>
        </w:rPr>
        <w:t xml:space="preserve"> while the </w:t>
      </w:r>
      <w:r>
        <w:rPr>
          <w:color w:val="000000" w:themeColor="text1"/>
        </w:rPr>
        <w:t xml:space="preserve">loser group </w:t>
      </w:r>
      <w:r w:rsidRPr="00CA76D3">
        <w:rPr>
          <w:color w:val="000000" w:themeColor="text1"/>
        </w:rPr>
        <w:t xml:space="preserve">is more likely to </w:t>
      </w:r>
      <w:r>
        <w:rPr>
          <w:color w:val="000000" w:themeColor="text1"/>
        </w:rPr>
        <w:t>rewire toward the stem</w:t>
      </w:r>
      <w:r w:rsidRPr="00CA76D3">
        <w:rPr>
          <w:color w:val="000000" w:themeColor="text1"/>
        </w:rPr>
        <w:t xml:space="preserve"> cell.</w:t>
      </w:r>
    </w:p>
    <w:p w14:paraId="46BEF125" w14:textId="7ADEE49A" w:rsidR="00792D1A" w:rsidRDefault="00A77EA3">
      <w:pPr>
        <w:pStyle w:val="NoSpacing"/>
        <w:rPr>
          <w:sz w:val="18"/>
          <w:szCs w:val="18"/>
          <w:highlight w:val="yellow"/>
          <w:lang w:eastAsia="zh-CN"/>
        </w:rPr>
      </w:pPr>
      <w:r>
        <w:rPr>
          <w:color w:val="000000" w:themeColor="text1"/>
        </w:rPr>
        <w:t>T</w:t>
      </w:r>
      <w:r w:rsidRPr="00CA76D3">
        <w:rPr>
          <w:color w:val="000000" w:themeColor="text1"/>
        </w:rPr>
        <w:t xml:space="preserve">he majority of rewiring events </w:t>
      </w:r>
      <w:r>
        <w:rPr>
          <w:color w:val="000000" w:themeColor="text1"/>
        </w:rPr>
        <w:t>were</w:t>
      </w:r>
      <w:r w:rsidRPr="00CA76D3">
        <w:rPr>
          <w:color w:val="000000" w:themeColor="text1"/>
        </w:rPr>
        <w:t xml:space="preserve"> associated with noticeable gene expression and chromatin status changes, but not necessarily with mutation-induced motif loss or gain events (Fig. </w:t>
      </w:r>
      <w:r>
        <w:rPr>
          <w:color w:val="000000" w:themeColor="text1"/>
        </w:rPr>
        <w:t>5</w:t>
      </w:r>
      <w:r w:rsidRPr="00CA76D3">
        <w:rPr>
          <w:color w:val="000000" w:themeColor="text1"/>
        </w:rPr>
        <w:t>A). This is consistent with previous discoveries that most non-coding risk variants are not well-explained by the current model</w:t>
      </w:r>
      <w:r w:rsidR="0035087C">
        <w:rPr>
          <w:color w:val="000000" w:themeColor="text1"/>
        </w:rPr>
        <w:fldChar w:fldCharType="begin">
          <w:fldData xml:space="preserve">PEVuZE5vdGU+PENpdGU+PEF1dGhvcj5GYXJoPC9BdXRob3I+PFllYXI+MjAxNTwvWWVhcj48UmVj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</w:fldData>
        </w:fldChar>
      </w:r>
      <w:r w:rsidR="001B1E8A">
        <w:rPr>
          <w:color w:val="000000" w:themeColor="text1"/>
        </w:rPr>
        <w:instrText xml:space="preserve"> ADDIN EN.CITE </w:instrText>
      </w:r>
      <w:r w:rsidR="001B1E8A">
        <w:rPr>
          <w:color w:val="000000" w:themeColor="text1"/>
        </w:rPr>
        <w:fldChar w:fldCharType="begin">
          <w:fldData xml:space="preserve">PEVuZE5vdGU+PENpdGU+PEF1dGhvcj5GYXJoPC9BdXRob3I+PFllYXI+MjAxNTwvWWVhcj48UmVj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</w:fldData>
        </w:fldChar>
      </w:r>
      <w:r w:rsidR="001B1E8A">
        <w:rPr>
          <w:color w:val="000000" w:themeColor="text1"/>
        </w:rPr>
        <w:instrText xml:space="preserve"> ADDIN EN.CITE.DATA </w:instrText>
      </w:r>
      <w:r w:rsidR="001B1E8A">
        <w:rPr>
          <w:color w:val="000000" w:themeColor="text1"/>
        </w:rPr>
      </w:r>
      <w:r w:rsidR="001B1E8A">
        <w:rPr>
          <w:color w:val="000000" w:themeColor="text1"/>
        </w:rPr>
        <w:fldChar w:fldCharType="end"/>
      </w:r>
      <w:r w:rsidR="0035087C">
        <w:rPr>
          <w:color w:val="000000" w:themeColor="text1"/>
        </w:rPr>
      </w:r>
      <w:r w:rsidR="0035087C">
        <w:rPr>
          <w:color w:val="000000" w:themeColor="text1"/>
        </w:rPr>
        <w:fldChar w:fldCharType="separate"/>
      </w:r>
      <w:r w:rsidR="001B1E8A" w:rsidRPr="001B1E8A">
        <w:rPr>
          <w:noProof/>
          <w:color w:val="000000" w:themeColor="text1"/>
          <w:vertAlign w:val="superscript"/>
        </w:rPr>
        <w:t>22</w:t>
      </w:r>
      <w:r w:rsidR="0035087C">
        <w:rPr>
          <w:color w:val="000000" w:themeColor="text1"/>
        </w:rPr>
        <w:fldChar w:fldCharType="end"/>
      </w:r>
      <w:r w:rsidRPr="00CA76D3">
        <w:rPr>
          <w:color w:val="000000" w:themeColor="text1"/>
        </w:rPr>
        <w:t xml:space="preserve">. For example, JUND is a top gainer in </w:t>
      </w:r>
      <w:r w:rsidR="006E6C0B">
        <w:rPr>
          <w:color w:val="000000" w:themeColor="text1"/>
        </w:rPr>
        <w:t>K562</w:t>
      </w:r>
      <w:r w:rsidRPr="00CA76D3">
        <w:rPr>
          <w:color w:val="000000" w:themeColor="text1"/>
        </w:rPr>
        <w:t>. The majority of its gained targets in the tumor demonstrate higher gene expression, stronger active and weaker repressive histone modification mark signals</w:t>
      </w:r>
      <w:r>
        <w:rPr>
          <w:color w:val="000000" w:themeColor="text1"/>
        </w:rPr>
        <w:t xml:space="preserve">, </w:t>
      </w:r>
      <w:r w:rsidRPr="008B19F6">
        <w:rPr>
          <w:color w:val="000000" w:themeColor="text1"/>
        </w:rPr>
        <w:t>yet few of its binding sites are mutated.</w:t>
      </w:r>
      <w:r>
        <w:rPr>
          <w:color w:val="000000" w:themeColor="text1"/>
        </w:rPr>
        <w:t xml:space="preserve"> </w:t>
      </w:r>
      <w:r w:rsidRPr="00CA76D3">
        <w:rPr>
          <w:color w:val="000000" w:themeColor="text1"/>
        </w:rPr>
        <w:t>We found a similar trend for the rewiring events associated with JUND in liver cancer</w:t>
      </w:r>
      <w:r>
        <w:rPr>
          <w:color w:val="000000" w:themeColor="text1"/>
        </w:rPr>
        <w:t xml:space="preserve"> and, largely, for other factors in a variety of cancers, with some notable exceptions</w:t>
      </w:r>
      <w:r w:rsidR="006D24DF">
        <w:rPr>
          <w:color w:val="000000" w:themeColor="text1"/>
        </w:rPr>
        <w:t xml:space="preserve"> </w:t>
      </w:r>
      <w:r w:rsidR="001524DE">
        <w:rPr>
          <w:color w:val="000000" w:themeColor="text1"/>
        </w:rPr>
        <w:t xml:space="preserve">(see supplement). </w:t>
      </w:r>
      <w:r>
        <w:rPr>
          <w:color w:val="000000" w:themeColor="text1"/>
        </w:rPr>
        <w:t>Related</w:t>
      </w:r>
      <w:r w:rsidRPr="00CA76D3">
        <w:rPr>
          <w:color w:val="000000" w:themeColor="text1"/>
        </w:rPr>
        <w:t xml:space="preserve"> to this, we </w:t>
      </w:r>
      <w:r>
        <w:rPr>
          <w:color w:val="000000" w:themeColor="text1"/>
        </w:rPr>
        <w:t>organized</w:t>
      </w:r>
      <w:r w:rsidRPr="00CA76D3">
        <w:rPr>
          <w:color w:val="000000" w:themeColor="text1"/>
        </w:rPr>
        <w:t xml:space="preserve"> the cell</w:t>
      </w:r>
      <w:r>
        <w:rPr>
          <w:color w:val="000000" w:themeColor="text1"/>
        </w:rPr>
        <w:t>-</w:t>
      </w:r>
      <w:r w:rsidRPr="00CA76D3">
        <w:rPr>
          <w:color w:val="000000" w:themeColor="text1"/>
        </w:rPr>
        <w:t>type</w:t>
      </w:r>
      <w:r>
        <w:rPr>
          <w:color w:val="000000" w:themeColor="text1"/>
        </w:rPr>
        <w:t>-</w:t>
      </w:r>
      <w:r w:rsidRPr="00CA76D3">
        <w:rPr>
          <w:color w:val="000000" w:themeColor="text1"/>
        </w:rPr>
        <w:t>specific networks into cell</w:t>
      </w:r>
      <w:r>
        <w:rPr>
          <w:color w:val="000000" w:themeColor="text1"/>
        </w:rPr>
        <w:t>-</w:t>
      </w:r>
      <w:r w:rsidRPr="00CA76D3">
        <w:rPr>
          <w:color w:val="000000" w:themeColor="text1"/>
        </w:rPr>
        <w:t>type</w:t>
      </w:r>
      <w:r>
        <w:rPr>
          <w:color w:val="000000" w:themeColor="text1"/>
        </w:rPr>
        <w:t>-</w:t>
      </w:r>
      <w:r w:rsidRPr="00CA76D3">
        <w:rPr>
          <w:color w:val="000000" w:themeColor="text1"/>
        </w:rPr>
        <w:t>specific hierarchies</w:t>
      </w:r>
      <w:r>
        <w:rPr>
          <w:color w:val="000000" w:themeColor="text1"/>
        </w:rPr>
        <w:t>, as</w:t>
      </w:r>
      <w:r w:rsidRPr="00CA76D3">
        <w:rPr>
          <w:color w:val="000000" w:themeColor="text1"/>
        </w:rPr>
        <w:t xml:space="preserve"> shown in </w:t>
      </w:r>
      <w:r>
        <w:rPr>
          <w:color w:val="000000" w:themeColor="text1"/>
        </w:rPr>
        <w:t>F</w:t>
      </w:r>
      <w:r w:rsidRPr="00CA76D3">
        <w:rPr>
          <w:color w:val="000000" w:themeColor="text1"/>
        </w:rPr>
        <w:t xml:space="preserve">igure </w:t>
      </w:r>
      <w:r w:rsidR="007D0B41">
        <w:rPr>
          <w:color w:val="000000" w:themeColor="text1"/>
        </w:rPr>
        <w:t>4</w:t>
      </w:r>
      <w:r w:rsidRPr="00CA76D3">
        <w:rPr>
          <w:color w:val="000000" w:themeColor="text1"/>
        </w:rPr>
        <w:t>.</w:t>
      </w:r>
      <w:r>
        <w:rPr>
          <w:color w:val="000000" w:themeColor="text1"/>
        </w:rPr>
        <w:t xml:space="preserve"> Specifically,</w:t>
      </w:r>
      <w:r w:rsidRPr="00CA76D3">
        <w:rPr>
          <w:color w:val="000000" w:themeColor="text1"/>
        </w:rPr>
        <w:t xml:space="preserve"> </w:t>
      </w:r>
      <w:r>
        <w:rPr>
          <w:color w:val="000000" w:themeColor="text1"/>
        </w:rPr>
        <w:t>in</w:t>
      </w:r>
      <w:r w:rsidRPr="00CA76D3">
        <w:rPr>
          <w:color w:val="000000" w:themeColor="text1"/>
        </w:rPr>
        <w:t xml:space="preserve"> blood cancer, the more mutationally burdened TFs sit at the bottom of the hierarchy, whereas the TFs more associated with driving cancer gene expressio</w:t>
      </w:r>
      <w:r>
        <w:rPr>
          <w:color w:val="000000" w:themeColor="text1"/>
        </w:rPr>
        <w:t>n changes</w:t>
      </w:r>
      <w:r w:rsidRPr="00CA76D3">
        <w:rPr>
          <w:color w:val="000000" w:themeColor="text1"/>
        </w:rPr>
        <w:t xml:space="preserve"> tend to be at the top</w:t>
      </w:r>
      <w:r w:rsidRPr="00D61550">
        <w:rPr>
          <w:color w:val="000000" w:themeColor="text1"/>
        </w:rPr>
        <w:t>.</w:t>
      </w:r>
    </w:p>
    <w:p w14:paraId="170B892D" w14:textId="7F86C6FE" w:rsidR="00792D1A" w:rsidRPr="00A80B23" w:rsidRDefault="00A77EA3">
      <w:pPr>
        <w:pStyle w:val="Heading2"/>
        <w:jc w:val="both"/>
        <w:rPr>
          <w:highlight w:val="white"/>
        </w:rPr>
        <w:pPrChange w:id="279" w:author="jingzhang.wti.bupt@gmail.com" w:date="2017-07-11T11:25:00Z">
          <w:pPr>
            <w:pStyle w:val="Heading2"/>
          </w:pPr>
        </w:pPrChange>
      </w:pPr>
      <w:bookmarkStart w:id="280" w:name="_nzna5xcssc3w" w:colFirst="0" w:colLast="0"/>
      <w:bookmarkStart w:id="281" w:name="_b5wur3klbbsm" w:colFirst="0" w:colLast="0"/>
      <w:bookmarkEnd w:id="280"/>
      <w:bookmarkEnd w:id="281"/>
      <w:r w:rsidRPr="00A80B23">
        <w:rPr>
          <w:highlight w:val="white"/>
        </w:rPr>
        <w:t>Step-wise prioritization scheme</w:t>
      </w:r>
      <w:del w:id="282" w:author="Lee, Donghoon" w:date="2017-07-11T16:28:00Z">
        <w:r w:rsidRPr="00A80B23" w:rsidDel="0036414E">
          <w:rPr>
            <w:highlight w:val="white"/>
          </w:rPr>
          <w:delText>s</w:delText>
        </w:r>
      </w:del>
      <w:r w:rsidRPr="00A80B23">
        <w:rPr>
          <w:highlight w:val="white"/>
        </w:rPr>
        <w:t xml:space="preserve"> </w:t>
      </w:r>
      <w:r w:rsidRPr="0036414E">
        <w:rPr>
          <w:highlight w:val="cyan"/>
          <w:rPrChange w:id="283" w:author="Lee, Donghoon" w:date="2017-07-11T16:30:00Z">
            <w:rPr>
              <w:highlight w:val="white"/>
            </w:rPr>
          </w:rPrChange>
        </w:rPr>
        <w:t>pinpoint</w:t>
      </w:r>
      <w:ins w:id="284" w:author="Lee, Donghoon" w:date="2017-07-11T16:28:00Z">
        <w:r w:rsidR="0036414E" w:rsidRPr="0036414E">
          <w:rPr>
            <w:highlight w:val="cyan"/>
            <w:rPrChange w:id="285" w:author="Lee, Donghoon" w:date="2017-07-11T16:30:00Z">
              <w:rPr>
                <w:highlight w:val="white"/>
              </w:rPr>
            </w:rPrChange>
          </w:rPr>
          <w:t>s</w:t>
        </w:r>
      </w:ins>
      <w:r w:rsidRPr="0036414E">
        <w:rPr>
          <w:highlight w:val="cyan"/>
          <w:rPrChange w:id="286" w:author="Lee, Donghoon" w:date="2017-07-11T16:30:00Z">
            <w:rPr>
              <w:highlight w:val="white"/>
            </w:rPr>
          </w:rPrChange>
        </w:rPr>
        <w:t xml:space="preserve"> </w:t>
      </w:r>
      <w:r w:rsidRPr="00A80B23">
        <w:rPr>
          <w:highlight w:val="white"/>
        </w:rPr>
        <w:t>deleterious SNVs in cancer</w:t>
      </w:r>
    </w:p>
    <w:p w14:paraId="0B8FC870" w14:textId="37DA4ED2" w:rsidR="00792D1A" w:rsidRDefault="00A77EA3" w:rsidP="00792D1A">
      <w:pPr>
        <w:pStyle w:val="NoSpacing"/>
        <w:rPr>
          <w:color w:val="000000" w:themeColor="text1"/>
        </w:rPr>
      </w:pPr>
      <w:r w:rsidRPr="00CA76D3">
        <w:rPr>
          <w:color w:val="000000" w:themeColor="text1"/>
        </w:rPr>
        <w:t xml:space="preserve">Summarizing the analysis above, </w:t>
      </w:r>
      <w:r>
        <w:rPr>
          <w:color w:val="000000" w:themeColor="text1"/>
        </w:rPr>
        <w:t xml:space="preserve">the </w:t>
      </w:r>
      <w:r w:rsidRPr="00CA76D3">
        <w:rPr>
          <w:color w:val="000000" w:themeColor="text1"/>
        </w:rPr>
        <w:t xml:space="preserve">EN-CODEC </w:t>
      </w:r>
      <w:r>
        <w:rPr>
          <w:color w:val="000000" w:themeColor="text1"/>
        </w:rPr>
        <w:t xml:space="preserve">resource </w:t>
      </w:r>
      <w:r w:rsidRPr="00CA76D3">
        <w:rPr>
          <w:color w:val="000000" w:themeColor="text1"/>
        </w:rPr>
        <w:t>consists of annotation</w:t>
      </w:r>
      <w:r>
        <w:rPr>
          <w:color w:val="000000" w:themeColor="text1"/>
        </w:rPr>
        <w:t>s</w:t>
      </w:r>
      <w:r w:rsidRPr="00CA76D3">
        <w:rPr>
          <w:color w:val="000000" w:themeColor="text1"/>
        </w:rPr>
        <w:t xml:space="preserve"> summarized in </w:t>
      </w:r>
      <w:r>
        <w:rPr>
          <w:color w:val="000000" w:themeColor="text1"/>
        </w:rPr>
        <w:t xml:space="preserve">Fig. </w:t>
      </w:r>
      <w:r w:rsidRPr="00CA76D3">
        <w:rPr>
          <w:color w:val="000000" w:themeColor="text1"/>
        </w:rPr>
        <w:t xml:space="preserve"> </w:t>
      </w:r>
      <w:r>
        <w:rPr>
          <w:color w:val="000000" w:themeColor="text1"/>
        </w:rPr>
        <w:t>6</w:t>
      </w:r>
      <w:r w:rsidRPr="00CA76D3">
        <w:rPr>
          <w:color w:val="000000" w:themeColor="text1"/>
        </w:rPr>
        <w:t xml:space="preserve"> : (1) a BMR model with matching procedure </w:t>
      </w:r>
      <w:r>
        <w:rPr>
          <w:color w:val="000000" w:themeColor="text1"/>
        </w:rPr>
        <w:t xml:space="preserve">for relevant functional genomics data </w:t>
      </w:r>
      <w:r w:rsidRPr="00CA76D3">
        <w:rPr>
          <w:color w:val="000000" w:themeColor="text1"/>
        </w:rPr>
        <w:t>and a list of regions with higher-than-expected mutation</w:t>
      </w:r>
      <w:r>
        <w:rPr>
          <w:color w:val="000000" w:themeColor="text1"/>
        </w:rPr>
        <w:t>al burden</w:t>
      </w:r>
      <w:r w:rsidRPr="00CA76D3">
        <w:rPr>
          <w:color w:val="000000" w:themeColor="text1"/>
        </w:rPr>
        <w:t xml:space="preserve"> i</w:t>
      </w:r>
      <w:r>
        <w:rPr>
          <w:color w:val="000000" w:themeColor="text1"/>
        </w:rPr>
        <w:t>n a diverse selection of different cancers; (2) highly accurate, minimal and compactly defined</w:t>
      </w:r>
      <w:r w:rsidRPr="00CA76D3">
        <w:rPr>
          <w:color w:val="000000" w:themeColor="text1"/>
        </w:rPr>
        <w:t xml:space="preserve"> enhancers</w:t>
      </w:r>
      <w:r>
        <w:rPr>
          <w:color w:val="000000" w:themeColor="text1"/>
        </w:rPr>
        <w:t xml:space="preserve"> and</w:t>
      </w:r>
      <w:r w:rsidRPr="00CA76D3">
        <w:rPr>
          <w:color w:val="000000" w:themeColor="text1"/>
        </w:rPr>
        <w:t xml:space="preserve"> promotors found from integrating </w:t>
      </w:r>
      <w:r>
        <w:rPr>
          <w:color w:val="000000" w:themeColor="text1"/>
        </w:rPr>
        <w:t>many functional assays, including STARR-seq</w:t>
      </w:r>
      <w:r w:rsidRPr="00CA76D3">
        <w:rPr>
          <w:color w:val="000000" w:themeColor="text1"/>
        </w:rPr>
        <w:t xml:space="preserve">; (3) </w:t>
      </w:r>
      <w:r>
        <w:rPr>
          <w:color w:val="000000" w:themeColor="text1"/>
        </w:rPr>
        <w:t xml:space="preserve">enhancer-target-gene linkages and </w:t>
      </w:r>
      <w:r w:rsidRPr="00CA76D3">
        <w:rPr>
          <w:color w:val="000000" w:themeColor="text1"/>
        </w:rPr>
        <w:t>extended gene neighborhoods</w:t>
      </w:r>
      <w:r>
        <w:rPr>
          <w:color w:val="000000" w:themeColor="text1"/>
        </w:rPr>
        <w:t>, obtained by integrating linkages from Hi-C and multi-histone mark and expression correlation</w:t>
      </w:r>
      <w:r w:rsidRPr="00CA76D3">
        <w:rPr>
          <w:color w:val="000000" w:themeColor="text1"/>
        </w:rPr>
        <w:t>; (4) tumor-normal differential expressi</w:t>
      </w:r>
      <w:r>
        <w:rPr>
          <w:color w:val="000000" w:themeColor="text1"/>
        </w:rPr>
        <w:t xml:space="preserve">on, chromatin, and regulatory changes; (5) TF </w:t>
      </w:r>
      <w:r w:rsidRPr="00CA76D3">
        <w:rPr>
          <w:color w:val="000000" w:themeColor="text1"/>
        </w:rPr>
        <w:t>regulatory network</w:t>
      </w:r>
      <w:r>
        <w:rPr>
          <w:color w:val="000000" w:themeColor="text1"/>
        </w:rPr>
        <w:t>s, both merged and cell-type specific</w:t>
      </w:r>
      <w:r w:rsidRPr="00CA76D3">
        <w:rPr>
          <w:color w:val="000000" w:themeColor="text1"/>
        </w:rPr>
        <w:t>, based on both distal and proximal regulation; (6) for each TF</w:t>
      </w:r>
      <w:r>
        <w:rPr>
          <w:color w:val="000000" w:themeColor="text1"/>
        </w:rPr>
        <w:t>, its</w:t>
      </w:r>
      <w:r w:rsidRPr="00CA76D3">
        <w:rPr>
          <w:color w:val="000000" w:themeColor="text1"/>
        </w:rPr>
        <w:t xml:space="preserve"> position in the network hierarchy and rewiring status; and (7) an analogous but less</w:t>
      </w:r>
      <w:r>
        <w:rPr>
          <w:color w:val="000000" w:themeColor="text1"/>
        </w:rPr>
        <w:t>-</w:t>
      </w:r>
      <w:r w:rsidRPr="00CA76D3">
        <w:rPr>
          <w:color w:val="000000" w:themeColor="text1"/>
        </w:rPr>
        <w:t>developed network for RBPs.</w:t>
      </w:r>
    </w:p>
    <w:p w14:paraId="733D55C0" w14:textId="47298217" w:rsidR="00792D1A" w:rsidRDefault="00A77EA3" w:rsidP="00792D1A">
      <w:pPr>
        <w:pStyle w:val="NoSpacing"/>
        <w:rPr>
          <w:color w:val="000000" w:themeColor="text1"/>
        </w:rPr>
      </w:pPr>
      <w:r w:rsidRPr="00CA76D3">
        <w:rPr>
          <w:color w:val="000000" w:themeColor="text1"/>
        </w:rPr>
        <w:t xml:space="preserve">Collectively, these resources allow us to prioritize key features as being associated with oncogenesis. Our prioritization scheme is shown in as a workflow in Fig. 6A. We first search for key regulators that are frequently rewired, located </w:t>
      </w:r>
      <w:r>
        <w:rPr>
          <w:color w:val="000000" w:themeColor="text1"/>
        </w:rPr>
        <w:t>at the</w:t>
      </w:r>
      <w:r w:rsidRPr="00CA76D3">
        <w:rPr>
          <w:color w:val="000000" w:themeColor="text1"/>
        </w:rPr>
        <w:t xml:space="preserve"> network hubs, sit at the top of the network hierarchy, or significantly driv</w:t>
      </w:r>
      <w:r>
        <w:rPr>
          <w:color w:val="000000" w:themeColor="text1"/>
        </w:rPr>
        <w:t>e</w:t>
      </w:r>
      <w:r w:rsidRPr="00CA76D3">
        <w:rPr>
          <w:color w:val="000000" w:themeColor="text1"/>
        </w:rPr>
        <w:t xml:space="preserve"> expression changes in cancer. We then prioritize functional elements that are associated with these regulators, are highly mutated in tumors, or undergo large changes </w:t>
      </w:r>
      <w:r>
        <w:rPr>
          <w:color w:val="000000" w:themeColor="text1"/>
        </w:rPr>
        <w:t xml:space="preserve">in gene </w:t>
      </w:r>
      <w:r w:rsidRPr="00CA76D3">
        <w:rPr>
          <w:color w:val="000000" w:themeColor="text1"/>
        </w:rPr>
        <w:t xml:space="preserve">expression, TF binding, or chromatin status. Finally, on a nucleotide level, we pinpoint impactful SNVs for small-scale functional characterization by their ability to disrupt or </w:t>
      </w:r>
      <w:r>
        <w:rPr>
          <w:color w:val="000000" w:themeColor="text1"/>
        </w:rPr>
        <w:t>introduce</w:t>
      </w:r>
      <w:r w:rsidRPr="00CA76D3">
        <w:rPr>
          <w:color w:val="000000" w:themeColor="text1"/>
        </w:rPr>
        <w:t xml:space="preserve"> specific binding sites, or which </w:t>
      </w:r>
      <w:r>
        <w:rPr>
          <w:color w:val="000000" w:themeColor="text1"/>
        </w:rPr>
        <w:t xml:space="preserve">otherwise </w:t>
      </w:r>
      <w:r w:rsidRPr="00CA76D3">
        <w:rPr>
          <w:color w:val="000000" w:themeColor="text1"/>
        </w:rPr>
        <w:t>occur in positions under strong purifying selection.</w:t>
      </w:r>
    </w:p>
    <w:p w14:paraId="4B7C9307" w14:textId="2D42A7AF" w:rsidR="00792D1A" w:rsidRPr="006A62E0" w:rsidRDefault="00A77EA3" w:rsidP="00792D1A">
      <w:pPr>
        <w:pStyle w:val="NoSpacing"/>
      </w:pPr>
      <w:r w:rsidRPr="00EE4B0F">
        <w:t>Using this framework, we subject</w:t>
      </w:r>
      <w:r>
        <w:t>ed</w:t>
      </w:r>
      <w:r w:rsidRPr="00EE4B0F">
        <w:t xml:space="preserve"> some key regulators, such as MYC and SUB1, to knockdown experiments </w:t>
      </w:r>
      <w:r>
        <w:t xml:space="preserve">in order </w:t>
      </w:r>
      <w:r w:rsidRPr="00EE4B0F">
        <w:t xml:space="preserve">to validate their regulatory effects in particular cancer contexts (Fig </w:t>
      </w:r>
      <w:r>
        <w:t>3</w:t>
      </w:r>
      <w:r w:rsidRPr="00EE4B0F">
        <w:t>D)</w:t>
      </w:r>
      <w:r>
        <w:t>. We also identified several candidate enhancers in noncoding regions associated with breast cancer, and validated their ability to influence transcription using luciferase assays in MCF</w:t>
      </w:r>
      <w:r>
        <w:rPr>
          <w:lang w:eastAsia="zh-CN"/>
        </w:rPr>
        <w:t>-</w:t>
      </w:r>
      <w:r>
        <w:t xml:space="preserve">7. We selected key SNVs, based on mutation recurrence in breast-cancer cohorts within these enhancers that are important for controlling gene expression. Of the eight motif-disrupting SNVs that we tested, six exhibited consistent up- or down-regulation relative to the wild type in multiple biological replicates. One particularly interesting example, </w:t>
      </w:r>
      <w:r>
        <w:lastRenderedPageBreak/>
        <w:t xml:space="preserve">illustrating the unique value of ENCODE data integration, is in an intronic region of CDH26 in chromosome 20 (Fig. 6C). The shape of both histone modification and chromatin accessibility (DNase-seq) signals indicate its active regulatory role as an enhancer in MCF-7. This was further confirmed by STARR-seq (Fig. 5D). Hi-C and ChIA-PET data indicated that the region is within a </w:t>
      </w:r>
      <w:r w:rsidRPr="00942D28">
        <w:t xml:space="preserve">topologically </w:t>
      </w:r>
      <w:r>
        <w:t>associated domain and validated a regulatory linkage to the downstream breast-cancer-associated gene SYCP2</w:t>
      </w:r>
      <w:r w:rsidR="00125023">
        <w:fldChar w:fldCharType="begin">
          <w:fldData xml:space="preserve">PEVuZE5vdGU+PENpdGU+PEF1dGhvcj5NYXN0ZXJzb248L0F1dGhvcj48WWVhcj4yMDE1PC9ZZWFy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</w:fldData>
        </w:fldChar>
      </w:r>
      <w:r w:rsidR="001B1E8A">
        <w:instrText xml:space="preserve"> ADDIN EN.CITE </w:instrText>
      </w:r>
      <w:r w:rsidR="001B1E8A">
        <w:fldChar w:fldCharType="begin">
          <w:fldData xml:space="preserve">PEVuZE5vdGU+PENpdGU+PEF1dGhvcj5NYXN0ZXJzb248L0F1dGhvcj48WWVhcj4yMDE1PC9ZZWFy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</w:fldData>
        </w:fldChar>
      </w:r>
      <w:r w:rsidR="001B1E8A">
        <w:instrText xml:space="preserve"> ADDIN EN.CITE.DATA </w:instrText>
      </w:r>
      <w:r w:rsidR="001B1E8A">
        <w:fldChar w:fldCharType="end"/>
      </w:r>
      <w:r w:rsidR="00125023">
        <w:fldChar w:fldCharType="separate"/>
      </w:r>
      <w:r w:rsidR="001B1E8A" w:rsidRPr="001B1E8A">
        <w:rPr>
          <w:noProof/>
          <w:vertAlign w:val="superscript"/>
        </w:rPr>
        <w:t>23,24</w:t>
      </w:r>
      <w:r w:rsidR="00125023">
        <w:fldChar w:fldCharType="end"/>
      </w:r>
      <w:r>
        <w:t xml:space="preserve">. We observed strong binding of many TFs in this region in MCF-7. Our motif-based analysis predicts that the particular mutation from a breast cancer patient significantly disrupts the binding affinity of several TFs, such as FOSL2, in this region (Fig. 6D). Luciferase assays demonstrated that this mutation introduces a </w:t>
      </w:r>
      <w:r w:rsidRPr="00E608A4">
        <w:t>3.</w:t>
      </w:r>
      <w:r>
        <w:t xml:space="preserve">6-fold reduction in expression relative to the wild-type, indicating a strong repressive effect on this enhancer's functionality. </w:t>
      </w:r>
    </w:p>
    <w:p w14:paraId="05215866" w14:textId="77777777" w:rsidR="00792D1A" w:rsidRPr="00A80B23" w:rsidRDefault="00A77EA3" w:rsidP="00A80B23">
      <w:pPr>
        <w:pStyle w:val="Heading2"/>
        <w:rPr>
          <w:highlight w:val="white"/>
        </w:rPr>
      </w:pPr>
      <w:bookmarkStart w:id="287" w:name="_yhiuisza6bc0" w:colFirst="0" w:colLast="0"/>
      <w:bookmarkEnd w:id="287"/>
      <w:r w:rsidRPr="00A80B23">
        <w:rPr>
          <w:highlight w:val="white"/>
        </w:rPr>
        <w:t>Conclusion</w:t>
      </w:r>
    </w:p>
    <w:p w14:paraId="66736C6A" w14:textId="73BE55D0" w:rsidR="00792D1A" w:rsidRDefault="00A77EA3" w:rsidP="00792D1A">
      <w:pPr>
        <w:pStyle w:val="NoSpacing"/>
        <w:rPr>
          <w:ins w:id="288" w:author="jingzhang.wti.bupt@gmail.com" w:date="2017-07-11T11:31:00Z"/>
        </w:rPr>
      </w:pPr>
      <w:r>
        <w:t>This study highlights the value of our EN-CODEC companion to the main ENCODE encyclopedia as a resource for cancer research. B</w:t>
      </w:r>
      <w:r w:rsidRPr="00457D20">
        <w:t xml:space="preserve">y integrating </w:t>
      </w:r>
      <w:ins w:id="289" w:author="jingzhang.wti.bupt@gmail.com" w:date="2017-07-11T11:27:00Z">
        <w:r w:rsidR="00C34B23">
          <w:t>2</w:t>
        </w:r>
      </w:ins>
      <w:ins w:id="290" w:author="Lee, Donghoon" w:date="2017-07-11T16:37:00Z">
        <w:r w:rsidR="003C1B96">
          <w:t>,</w:t>
        </w:r>
      </w:ins>
      <w:ins w:id="291" w:author="jingzhang.wti.bupt@gmail.com" w:date="2017-07-11T11:27:00Z">
        <w:r w:rsidR="00C34B23">
          <w:t xml:space="preserve">656 experiments from </w:t>
        </w:r>
      </w:ins>
      <w:del w:id="292" w:author="jingzhang.wti.bupt@gmail.com" w:date="2017-07-11T11:26:00Z">
        <w:r w:rsidRPr="00457D20" w:rsidDel="0071003F">
          <w:delText xml:space="preserve">many </w:delText>
        </w:r>
      </w:del>
      <w:ins w:id="293" w:author="jingzhang.wti.bupt@gmail.com" w:date="2017-07-11T11:26:00Z">
        <w:r w:rsidR="0071003F">
          <w:t>14</w:t>
        </w:r>
        <w:r w:rsidR="0071003F" w:rsidRPr="00457D20">
          <w:t xml:space="preserve"> </w:t>
        </w:r>
      </w:ins>
      <w:r w:rsidRPr="00457D20">
        <w:t xml:space="preserve">different types of </w:t>
      </w:r>
      <w:r>
        <w:t>assays, we first demonstrate that we</w:t>
      </w:r>
      <w:r w:rsidRPr="00457D20">
        <w:t xml:space="preserve"> </w:t>
      </w:r>
      <w:r>
        <w:t>can</w:t>
      </w:r>
      <w:r w:rsidRPr="00457D20">
        <w:t xml:space="preserve"> </w:t>
      </w:r>
      <w:r>
        <w:t>constru</w:t>
      </w:r>
      <w:r w:rsidRPr="00457D20">
        <w:t xml:space="preserve">ct </w:t>
      </w:r>
      <w:r>
        <w:t xml:space="preserve">an </w:t>
      </w:r>
      <w:r w:rsidRPr="00457D20">
        <w:t xml:space="preserve">accurate </w:t>
      </w:r>
      <w:r>
        <w:t>BMR model for a wide range of cancers and customize non-coding annotations to maximize their power in mutational burdening calculations. We also built extensive regulatory networks from thousands of ChIP-seq and eCLIP experiments to directly study the regulatory changes associated with cancer, as well as highlight key regulators. Finally, we leveraged the resource to provide a prioritization scheme to pinpoint key elements for follow-up experiments.</w:t>
      </w:r>
    </w:p>
    <w:p w14:paraId="17DB594A" w14:textId="0FB00982" w:rsidR="00ED7F59" w:rsidRDefault="00ED7F59" w:rsidP="00792D1A">
      <w:pPr>
        <w:pStyle w:val="NoSpacing"/>
        <w:rPr>
          <w:ins w:id="294" w:author="Lee, Donghoon" w:date="2017-07-11T16:33:00Z"/>
        </w:rPr>
      </w:pPr>
      <w:ins w:id="295" w:author="jingzhang.wti.bupt@gmail.com" w:date="2017-07-11T11:31:00Z">
        <w:r w:rsidRPr="00275461">
          <w:rPr>
            <w:highlight w:val="yellow"/>
            <w:rPrChange w:id="296" w:author="jingzhang.wti.bupt@gmail.com" w:date="2017-07-11T11:32:00Z">
              <w:rPr/>
            </w:rPrChange>
          </w:rPr>
          <w:t>[JZ2ALL: I like the following para but it is too repeatative to the introduction part]</w:t>
        </w:r>
      </w:ins>
    </w:p>
    <w:p w14:paraId="04AF18B0" w14:textId="60994A25" w:rsidR="0036414E" w:rsidRDefault="0036414E" w:rsidP="00792D1A">
      <w:pPr>
        <w:pStyle w:val="NoSpacing"/>
      </w:pPr>
      <w:ins w:id="297" w:author="Lee, Donghoon" w:date="2017-07-11T16:33:00Z">
        <w:r w:rsidRPr="003C1B96">
          <w:rPr>
            <w:highlight w:val="cyan"/>
            <w:rPrChange w:id="298" w:author="Lee, Donghoon" w:date="2017-07-11T16:37:00Z">
              <w:rPr/>
            </w:rPrChange>
          </w:rPr>
          <w:t xml:space="preserve">[DL: true, it sounds repetitive. </w:t>
        </w:r>
      </w:ins>
      <w:ins w:id="299" w:author="Lee, Donghoon" w:date="2017-07-11T16:34:00Z">
        <w:r w:rsidR="003C1B96" w:rsidRPr="003C1B96">
          <w:rPr>
            <w:highlight w:val="cyan"/>
            <w:rPrChange w:id="300" w:author="Lee, Donghoon" w:date="2017-07-11T16:37:00Z">
              <w:rPr/>
            </w:rPrChange>
          </w:rPr>
          <w:t xml:space="preserve">We can maybe highlight “what we used from EN-CODEC” to draw example findings in cancer. For example, </w:t>
        </w:r>
      </w:ins>
      <w:ins w:id="301" w:author="Lee, Donghoon" w:date="2017-07-11T16:35:00Z">
        <w:r w:rsidR="003C1B96" w:rsidRPr="003C1B96">
          <w:rPr>
            <w:highlight w:val="cyan"/>
            <w:rPrChange w:id="302" w:author="Lee, Donghoon" w:date="2017-07-11T16:37:00Z">
              <w:rPr/>
            </w:rPrChange>
          </w:rPr>
          <w:t xml:space="preserve">by the use of </w:t>
        </w:r>
      </w:ins>
      <w:ins w:id="303" w:author="Lee, Donghoon" w:date="2017-07-11T16:34:00Z">
        <w:r w:rsidR="003C1B96" w:rsidRPr="003C1B96">
          <w:rPr>
            <w:highlight w:val="cyan"/>
            <w:rPrChange w:id="304" w:author="Lee, Donghoon" w:date="2017-07-11T16:37:00Z">
              <w:rPr/>
            </w:rPrChange>
          </w:rPr>
          <w:t>EN-CODEC</w:t>
        </w:r>
      </w:ins>
      <w:ins w:id="305" w:author="Lee, Donghoon" w:date="2017-07-11T16:35:00Z">
        <w:r w:rsidR="003C1B96" w:rsidRPr="003C1B96">
          <w:rPr>
            <w:highlight w:val="cyan"/>
            <w:rPrChange w:id="306" w:author="Lee, Donghoon" w:date="2017-07-11T16:37:00Z">
              <w:rPr/>
            </w:rPrChange>
          </w:rPr>
          <w:t xml:space="preserve"> BMR model, we were able to identify </w:t>
        </w:r>
      </w:ins>
      <w:ins w:id="307" w:author="Lee, Donghoon" w:date="2017-07-11T16:36:00Z">
        <w:r w:rsidR="003C1B96" w:rsidRPr="003C1B96">
          <w:rPr>
            <w:highlight w:val="cyan"/>
            <w:rPrChange w:id="308" w:author="Lee, Donghoon" w:date="2017-07-11T16:37:00Z">
              <w:rPr/>
            </w:rPrChange>
          </w:rPr>
          <w:t xml:space="preserve">a mutation in </w:t>
        </w:r>
      </w:ins>
      <w:ins w:id="309" w:author="Lee, Donghoon" w:date="2017-07-11T16:35:00Z">
        <w:r w:rsidR="003C1B96" w:rsidRPr="003C1B96">
          <w:rPr>
            <w:highlight w:val="cyan"/>
            <w:rPrChange w:id="310" w:author="Lee, Donghoon" w:date="2017-07-11T16:37:00Z">
              <w:rPr/>
            </w:rPrChange>
          </w:rPr>
          <w:t>BCL6, which we could have</w:t>
        </w:r>
      </w:ins>
      <w:ins w:id="311" w:author="Lee, Donghoon" w:date="2017-07-11T16:37:00Z">
        <w:r w:rsidR="003C1B96" w:rsidRPr="003C1B96">
          <w:rPr>
            <w:highlight w:val="cyan"/>
            <w:rPrChange w:id="312" w:author="Lee, Donghoon" w:date="2017-07-11T16:37:00Z">
              <w:rPr/>
            </w:rPrChange>
          </w:rPr>
          <w:t xml:space="preserve"> been missed </w:t>
        </w:r>
      </w:ins>
      <w:ins w:id="313" w:author="Lee, Donghoon" w:date="2017-07-11T16:35:00Z">
        <w:r w:rsidR="003C1B96" w:rsidRPr="003C1B96">
          <w:rPr>
            <w:highlight w:val="cyan"/>
            <w:rPrChange w:id="314" w:author="Lee, Donghoon" w:date="2017-07-11T16:37:00Z">
              <w:rPr/>
            </w:rPrChange>
          </w:rPr>
          <w:t xml:space="preserve">using traditional </w:t>
        </w:r>
      </w:ins>
      <w:ins w:id="315" w:author="Lee, Donghoon" w:date="2017-07-11T16:36:00Z">
        <w:r w:rsidR="003C1B96" w:rsidRPr="003C1B96">
          <w:rPr>
            <w:highlight w:val="cyan"/>
            <w:rPrChange w:id="316" w:author="Lee, Donghoon" w:date="2017-07-11T16:37:00Z">
              <w:rPr/>
            </w:rPrChange>
          </w:rPr>
          <w:t>recurrence analysis</w:t>
        </w:r>
      </w:ins>
      <w:ins w:id="317" w:author="Lee, Donghoon" w:date="2017-07-11T16:37:00Z">
        <w:r w:rsidR="003C1B96" w:rsidRPr="003C1B96">
          <w:rPr>
            <w:highlight w:val="cyan"/>
            <w:rPrChange w:id="318" w:author="Lee, Donghoon" w:date="2017-07-11T16:37:00Z">
              <w:rPr/>
            </w:rPrChange>
          </w:rPr>
          <w:t>….</w:t>
        </w:r>
      </w:ins>
      <w:ins w:id="319" w:author="Lee, Donghoon" w:date="2017-07-11T16:33:00Z">
        <w:r w:rsidRPr="003C1B96">
          <w:rPr>
            <w:highlight w:val="cyan"/>
            <w:rPrChange w:id="320" w:author="Lee, Donghoon" w:date="2017-07-11T16:37:00Z">
              <w:rPr/>
            </w:rPrChange>
          </w:rPr>
          <w:t>]</w:t>
        </w:r>
      </w:ins>
    </w:p>
    <w:p w14:paraId="41683B0F" w14:textId="003DAE12" w:rsidR="00792D1A" w:rsidRDefault="00A77EA3" w:rsidP="00792D1A">
      <w:pPr>
        <w:pStyle w:val="NoSpacing"/>
      </w:pPr>
      <w:r>
        <w:t xml:space="preserve">EN-CODEC comprises </w:t>
      </w:r>
      <w:del w:id="321" w:author="jingzhang.wti.bupt@gmail.com" w:date="2017-07-11T11:27:00Z">
        <w:r w:rsidDel="00C34B23">
          <w:delText xml:space="preserve">two </w:delText>
        </w:r>
      </w:del>
      <w:ins w:id="322" w:author="jingzhang.wti.bupt@gmail.com" w:date="2017-07-11T11:27:00Z">
        <w:r w:rsidR="00C34B23">
          <w:t xml:space="preserve">three </w:t>
        </w:r>
      </w:ins>
      <w:r>
        <w:t xml:space="preserve">resources: </w:t>
      </w:r>
      <w:ins w:id="323" w:author="jingzhang.wti.bupt@gmail.com" w:date="2017-07-11T11:28:00Z">
        <w:r w:rsidR="00181213">
          <w:t xml:space="preserve">1) compact annotations that is suitable for </w:t>
        </w:r>
        <w:del w:id="324" w:author="Lee, Donghoon" w:date="2017-07-11T16:37:00Z">
          <w:r w:rsidR="00181213" w:rsidDel="003C1B96">
            <w:delText>reccurent</w:delText>
          </w:r>
        </w:del>
      </w:ins>
      <w:ins w:id="325" w:author="Lee, Donghoon" w:date="2017-07-11T16:37:00Z">
        <w:r w:rsidR="003C1B96">
          <w:t>recurrent</w:t>
        </w:r>
      </w:ins>
      <w:ins w:id="326" w:author="jingzhang.wti.bupt@gmail.com" w:date="2017-07-11T11:28:00Z">
        <w:r w:rsidR="00181213">
          <w:t xml:space="preserve">-mutation </w:t>
        </w:r>
        <w:del w:id="327" w:author="Lee, Donghoon" w:date="2017-07-11T16:37:00Z">
          <w:r w:rsidR="00181213" w:rsidDel="003C1B96">
            <w:delText>dectection</w:delText>
          </w:r>
        </w:del>
      </w:ins>
      <w:ins w:id="328" w:author="Lee, Donghoon" w:date="2017-07-11T16:37:00Z">
        <w:r w:rsidR="003C1B96">
          <w:t>detection</w:t>
        </w:r>
      </w:ins>
      <w:ins w:id="329" w:author="jingzhang.wti.bupt@gmail.com" w:date="2017-07-11T11:28:00Z">
        <w:r w:rsidR="00181213">
          <w:t xml:space="preserve"> by maximizing statistical power</w:t>
        </w:r>
      </w:ins>
      <w:ins w:id="330" w:author="jingzhang.wti.bupt@gmail.com" w:date="2017-07-11T11:29:00Z">
        <w:r w:rsidR="00181213">
          <w:t xml:space="preserve">; </w:t>
        </w:r>
      </w:ins>
      <w:del w:id="331" w:author="jingzhang.wti.bupt@gmail.com" w:date="2017-07-11T11:29:00Z">
        <w:r w:rsidDel="00181213">
          <w:delText>1</w:delText>
        </w:r>
      </w:del>
      <w:ins w:id="332" w:author="jingzhang.wti.bupt@gmail.com" w:date="2017-07-11T11:29:00Z">
        <w:r w:rsidR="00181213">
          <w:t>2</w:t>
        </w:r>
      </w:ins>
      <w:r>
        <w:t>)</w:t>
      </w:r>
      <w:del w:id="333" w:author="jingzhang.wti.bupt@gmail.com" w:date="2017-07-11T11:29:00Z">
        <w:r w:rsidDel="00181213">
          <w:delText xml:space="preserve"> generalized annotations, such as the</w:delText>
        </w:r>
      </w:del>
      <w:ins w:id="334" w:author="jingzhang.wti.bupt@gmail.com" w:date="2017-07-11T11:29:00Z">
        <w:r w:rsidR="00181213">
          <w:t xml:space="preserve"> cancer-specific</w:t>
        </w:r>
      </w:ins>
      <w:r>
        <w:t xml:space="preserve"> BMR model</w:t>
      </w:r>
      <w:ins w:id="335" w:author="jingzhang.wti.bupt@gmail.com" w:date="2017-07-11T11:29:00Z">
        <w:r w:rsidR="00181213">
          <w:t>s with significantly increased accuracy; 3)</w:t>
        </w:r>
      </w:ins>
      <w:r>
        <w:t xml:space="preserve"> </w:t>
      </w:r>
      <w:del w:id="336" w:author="jingzhang.wti.bupt@gmail.com" w:date="2017-07-11T11:30:00Z">
        <w:r w:rsidDel="00181213">
          <w:delText xml:space="preserve">and </w:delText>
        </w:r>
      </w:del>
      <w:ins w:id="337" w:author="jingzhang.wti.bupt@gmail.com" w:date="2017-07-11T11:30:00Z">
        <w:r w:rsidR="00181213">
          <w:t xml:space="preserve">various </w:t>
        </w:r>
      </w:ins>
      <w:del w:id="338" w:author="jingzhang.wti.bupt@gmail.com" w:date="2017-07-11T11:30:00Z">
        <w:r w:rsidDel="00181213">
          <w:delText xml:space="preserve">merged </w:delText>
        </w:r>
      </w:del>
      <w:ins w:id="339" w:author="jingzhang.wti.bupt@gmail.com" w:date="2017-07-11T11:30:00Z">
        <w:r w:rsidR="00181213">
          <w:t xml:space="preserve">regulatory </w:t>
        </w:r>
      </w:ins>
      <w:r>
        <w:t xml:space="preserve">networks and hierarchies for </w:t>
      </w:r>
      <w:ins w:id="340" w:author="jingzhang.wti.bupt@gmail.com" w:date="2017-07-11T11:30:00Z">
        <w:r w:rsidR="00181213">
          <w:t xml:space="preserve">both </w:t>
        </w:r>
      </w:ins>
      <w:r>
        <w:t>pan-cancer</w:t>
      </w:r>
      <w:ins w:id="341" w:author="jingzhang.wti.bupt@gmail.com" w:date="2017-07-11T11:30:00Z">
        <w:r w:rsidR="00181213">
          <w:t xml:space="preserve"> and cancer-specific</w:t>
        </w:r>
      </w:ins>
      <w:r>
        <w:t xml:space="preserve"> studies</w:t>
      </w:r>
      <w:ins w:id="342" w:author="jingzhang.wti.bupt@gmail.com" w:date="2017-07-11T11:30:00Z">
        <w:r w:rsidR="00181213">
          <w:t>.</w:t>
        </w:r>
      </w:ins>
      <w:del w:id="343" w:author="jingzhang.wti.bupt@gmail.com" w:date="2017-07-11T11:30:00Z">
        <w:r w:rsidDel="00181213">
          <w:delText>;</w:delText>
        </w:r>
      </w:del>
      <w:r>
        <w:t xml:space="preserve"> </w:t>
      </w:r>
      <w:del w:id="344" w:author="jingzhang.wti.bupt@gmail.com" w:date="2017-07-11T11:30:00Z">
        <w:r w:rsidDel="00181213">
          <w:delText>and 2)</w:delText>
        </w:r>
      </w:del>
      <w:ins w:id="345" w:author="jingzhang.wti.bupt@gmail.com" w:date="2017-07-11T11:30:00Z">
        <w:r w:rsidR="00181213">
          <w:t>For several</w:t>
        </w:r>
      </w:ins>
      <w:ins w:id="346" w:author="jingzhang.wti.bupt@gmail.com" w:date="2017-07-11T11:31:00Z">
        <w:r w:rsidR="00181213">
          <w:t xml:space="preserve"> data-enriched</w:t>
        </w:r>
      </w:ins>
      <w:ins w:id="347" w:author="jingzhang.wti.bupt@gmail.com" w:date="2017-07-11T11:30:00Z">
        <w:r w:rsidR="00181213">
          <w:t xml:space="preserve"> cancer types,</w:t>
        </w:r>
      </w:ins>
      <w:r>
        <w:t xml:space="preserve"> </w:t>
      </w:r>
      <w:ins w:id="348" w:author="jingzhang.wti.bupt@gmail.com" w:date="2017-07-11T11:31:00Z">
        <w:r w:rsidR="00181213">
          <w:t xml:space="preserve">it provides </w:t>
        </w:r>
      </w:ins>
      <w:r>
        <w:t xml:space="preserve">cancer-specific </w:t>
      </w:r>
      <w:del w:id="349" w:author="jingzhang.wti.bupt@gmail.com" w:date="2017-07-11T11:31:00Z">
        <w:r w:rsidDel="00181213">
          <w:delText xml:space="preserve">annotations </w:delText>
        </w:r>
      </w:del>
      <w:ins w:id="350" w:author="jingzhang.wti.bupt@gmail.com" w:date="2017-07-11T11:31:00Z">
        <w:r w:rsidR="00181213">
          <w:t xml:space="preserve">resources </w:t>
        </w:r>
      </w:ins>
      <w:r>
        <w:t xml:space="preserve">from pairing the top-tier cell lines to particular cancer types. We realize that the representative tumor and normal cell types and their pairings used here are rough in nature. </w:t>
      </w:r>
      <w:r w:rsidR="00F545B0">
        <w:t>H</w:t>
      </w:r>
      <w:r>
        <w:t>owever</w:t>
      </w:r>
      <w:r w:rsidR="00F545B0">
        <w:t>,</w:t>
      </w:r>
      <w:r>
        <w:t xml:space="preserve"> cancer is a heterogeneous disease such that even the tumor cells from one patient usually show distinct molecular, morphological, and genetic profiles</w:t>
      </w:r>
      <w:r w:rsidR="001B1E8A">
        <w:fldChar w:fldCharType="begin"/>
      </w:r>
      <w:r w:rsidR="001B1E8A">
        <w:instrText xml:space="preserve"> ADDIN EN.CITE &lt;EndNote&gt;&lt;Cite&gt;&lt;Author&gt;Meacham&lt;/Author&gt;&lt;Year&gt;2013&lt;/Year&gt;&lt;RecNum&gt;213&lt;/RecNum&gt;&lt;DisplayText&gt;&lt;style face="superscript"&gt;2&lt;/style&gt;&lt;/DisplayText&gt;&lt;record&gt;&lt;rec-number&gt;213&lt;/rec-number&gt;&lt;foreign-keys&gt;&lt;key app="EN" db-id="aaa00pwsgpsfpyedaaxpez5gfwxata5wzfad" timestamp="1497642512"&gt;213&lt;/key&gt;&lt;/foreign-keys&gt;&lt;ref-type name="Journal Article"&gt;17&lt;/ref-type&gt;&lt;contributors&gt;&lt;authors&gt;&lt;author&gt;Meacham, C. E.&lt;/author&gt;&lt;author&gt;Morrison, S. J.&lt;/author&gt;&lt;/authors&gt;&lt;/contributors&gt;&lt;auth-address&gt;Howard Hughes Medical Institute, Children&amp;apos;s Research Institute and Department of Pediatrics, University of Texas Southwestern Medical Center, Dallas, Texas 75390, USA.&lt;/auth-address&gt;&lt;titles&gt;&lt;title&gt;Tumour heterogeneity and cancer cell plasticity&lt;/title&gt;&lt;secondary-title&gt;Nature&lt;/secondary-title&gt;&lt;/titles&gt;&lt;periodical&gt;&lt;full-title&gt;Nature&lt;/full-title&gt;&lt;/periodical&gt;&lt;pages&gt;328-37&lt;/pages&gt;&lt;volume&gt;501&lt;/volume&gt;&lt;number&gt;7467&lt;/number&gt;&lt;keywords&gt;&lt;keyword&gt;Animals&lt;/keyword&gt;&lt;keyword&gt;Cell Differentiation&lt;/keyword&gt;&lt;keyword&gt;Cell Lineage&lt;/keyword&gt;&lt;keyword&gt;Cell Transformation, Neoplastic/genetics/pathology&lt;/keyword&gt;&lt;keyword&gt;Clonal Evolution&lt;/keyword&gt;&lt;keyword&gt;*Disease Progression&lt;/keyword&gt;&lt;keyword&gt;Drug Resistance, Neoplasm&lt;/keyword&gt;&lt;keyword&gt;Genetic Heterogeneity&lt;/keyword&gt;&lt;keyword&gt;Humans&lt;/keyword&gt;&lt;keyword&gt;Neoplasms/*genetics/*pathology/therapy&lt;/keyword&gt;&lt;keyword&gt;Neoplastic Stem Cells/pathology&lt;/keyword&gt;&lt;/keywords&gt;&lt;dates&gt;&lt;year&gt;2013&lt;/year&gt;&lt;pub-dates&gt;&lt;date&gt;Sep 19&lt;/date&gt;&lt;/pub-dates&gt;&lt;/dates&gt;&lt;isbn&gt;1476-4687 (Electronic)&amp;#xD;0028-0836 (Linking)&lt;/isbn&gt;&lt;accession-num&gt;24048065&lt;/accession-num&gt;&lt;urls&gt;&lt;related-urls&gt;&lt;url&gt;https://www.ncbi.nlm.nih.gov/pubmed/24048065&lt;/url&gt;&lt;/related-urls&gt;&lt;/urls&gt;&lt;custom2&gt;PMC4521623&lt;/custom2&gt;&lt;electronic-resource-num&gt;10.1038/nature12624&lt;/electronic-resource-num&gt;&lt;/record&gt;&lt;/Cite&gt;&lt;/EndNote&gt;</w:instrText>
      </w:r>
      <w:r w:rsidR="001B1E8A">
        <w:fldChar w:fldCharType="separate"/>
      </w:r>
      <w:r w:rsidR="001B1E8A" w:rsidRPr="001B1E8A">
        <w:rPr>
          <w:noProof/>
          <w:vertAlign w:val="superscript"/>
        </w:rPr>
        <w:t>2</w:t>
      </w:r>
      <w:r w:rsidR="001B1E8A">
        <w:fldChar w:fldCharType="end"/>
      </w:r>
      <w:r>
        <w:t xml:space="preserve">. It is difficult to obtain a "perfect" match even from </w:t>
      </w:r>
      <w:r w:rsidRPr="002F4684">
        <w:t xml:space="preserve">real </w:t>
      </w:r>
      <w:r>
        <w:t>tumor</w:t>
      </w:r>
      <w:r w:rsidRPr="002F4684">
        <w:t xml:space="preserve"> </w:t>
      </w:r>
      <w:r>
        <w:t xml:space="preserve">and normal </w:t>
      </w:r>
      <w:r w:rsidRPr="002F4684">
        <w:t>tissue</w:t>
      </w:r>
      <w:r>
        <w:t>s</w:t>
      </w:r>
      <w:r w:rsidRPr="002F4684">
        <w:t xml:space="preserve"> taken from a single patient.</w:t>
      </w:r>
      <w:r>
        <w:t xml:space="preserve"> </w:t>
      </w:r>
    </w:p>
    <w:p w14:paraId="64F33FB5" w14:textId="2B392414" w:rsidR="00A77EA3" w:rsidRDefault="00A77EA3" w:rsidP="00A77EA3">
      <w:pPr>
        <w:pStyle w:val="NoSpacing"/>
      </w:pPr>
      <w:r w:rsidRPr="00457D20">
        <w:t xml:space="preserve">Our study </w:t>
      </w:r>
      <w:r>
        <w:t>underscores</w:t>
      </w:r>
      <w:r w:rsidRPr="00457D20">
        <w:t xml:space="preserve"> the value of large</w:t>
      </w:r>
      <w:r>
        <w:t>-</w:t>
      </w:r>
      <w:r w:rsidRPr="00457D20">
        <w:t xml:space="preserve">scale </w:t>
      </w:r>
      <w:r>
        <w:t xml:space="preserve">data </w:t>
      </w:r>
      <w:r w:rsidRPr="00457D20">
        <w:t>integration</w:t>
      </w:r>
      <w:r>
        <w:t xml:space="preserve">, and we note that </w:t>
      </w:r>
      <w:r w:rsidRPr="00457D20">
        <w:t xml:space="preserve">expanding </w:t>
      </w:r>
      <w:r>
        <w:t>the scale of our approach is straightforward</w:t>
      </w:r>
      <w:r w:rsidRPr="00457D20">
        <w:t>.</w:t>
      </w:r>
      <w:r w:rsidRPr="0049525D">
        <w:t xml:space="preserve"> </w:t>
      </w:r>
      <w:r>
        <w:t xml:space="preserve">For example, a larger number of genomic features from matched cell types could result in better BMR estimation; more advanced functional characterization assays may generate further compact annotation sets, and more ChIP-seq/eCLIP experiments on additional factors would provide more detailed regulatory networks. Larger patient cohorts of expression and mutation profiles from many cancer types may be used to discover novel key features in cancer genomes. We also anticipate that </w:t>
      </w:r>
      <w:r w:rsidRPr="00457D20">
        <w:t xml:space="preserve">an additional step </w:t>
      </w:r>
      <w:r>
        <w:t>may entail carrying out many</w:t>
      </w:r>
      <w:r w:rsidRPr="00457D20">
        <w:t xml:space="preserve"> assays on specific tissue</w:t>
      </w:r>
      <w:r>
        <w:t>s</w:t>
      </w:r>
      <w:r w:rsidRPr="00457D20">
        <w:t xml:space="preserve"> and tumor samples</w:t>
      </w:r>
      <w:r>
        <w:t>. We hope that we demonstrate here that such large-scale integration is technically feasible and provides further opportunities for the future.</w:t>
      </w:r>
    </w:p>
    <w:p w14:paraId="6388C656" w14:textId="5D8D4FB0" w:rsidR="00792D1A" w:rsidRPr="00A627FA" w:rsidRDefault="00792D1A" w:rsidP="00A77EA3">
      <w:pPr>
        <w:pStyle w:val="NoSpacing"/>
        <w:rPr>
          <w:sz w:val="28"/>
          <w:szCs w:val="28"/>
        </w:rPr>
      </w:pPr>
    </w:p>
    <w:p w14:paraId="5E84FA87" w14:textId="4BBA3485" w:rsidR="005551C2" w:rsidRPr="00A80B23" w:rsidRDefault="005551C2" w:rsidP="00A80B23">
      <w:pPr>
        <w:pStyle w:val="Heading2"/>
        <w:rPr>
          <w:highlight w:val="white"/>
        </w:rPr>
      </w:pPr>
      <w:r w:rsidRPr="00A80B23">
        <w:rPr>
          <w:highlight w:val="white"/>
        </w:rPr>
        <w:t>Reference</w:t>
      </w:r>
    </w:p>
    <w:p w14:paraId="7F18301B" w14:textId="77777777" w:rsidR="004B1319" w:rsidRDefault="004B1319" w:rsidP="00792D1A">
      <w:pPr>
        <w:pStyle w:val="NoSpacing"/>
        <w:rPr>
          <w:sz w:val="28"/>
          <w:szCs w:val="28"/>
        </w:rPr>
      </w:pPr>
    </w:p>
    <w:p w14:paraId="6618C82A" w14:textId="77777777" w:rsidR="005551C2" w:rsidRPr="005551C2" w:rsidRDefault="004B1319" w:rsidP="005551C2">
      <w:pPr>
        <w:pStyle w:val="EndNoteBibliography"/>
        <w:ind w:left="720" w:hanging="720"/>
        <w:rPr>
          <w:noProof/>
        </w:rPr>
      </w:pPr>
      <w:r>
        <w:rPr>
          <w:sz w:val="28"/>
          <w:szCs w:val="28"/>
        </w:rPr>
        <w:lastRenderedPageBreak/>
        <w:fldChar w:fldCharType="begin"/>
      </w:r>
      <w:r>
        <w:rPr>
          <w:sz w:val="28"/>
          <w:szCs w:val="28"/>
        </w:rPr>
        <w:instrText xml:space="preserve"> ADDIN EN.REFLIST </w:instrText>
      </w:r>
      <w:r>
        <w:rPr>
          <w:sz w:val="28"/>
          <w:szCs w:val="28"/>
        </w:rPr>
        <w:fldChar w:fldCharType="separate"/>
      </w:r>
      <w:r w:rsidR="005551C2" w:rsidRPr="005551C2">
        <w:rPr>
          <w:noProof/>
        </w:rPr>
        <w:t>1</w:t>
      </w:r>
      <w:r w:rsidR="005551C2" w:rsidRPr="005551C2">
        <w:rPr>
          <w:noProof/>
        </w:rPr>
        <w:tab/>
        <w:t xml:space="preserve">Weinhold, N., Jacobsen, A., Schultz, N., Sander, C. &amp; Lee, W. Genome-wide analysis of noncoding regulatory mutations in cancer. </w:t>
      </w:r>
      <w:r w:rsidR="005551C2" w:rsidRPr="005551C2">
        <w:rPr>
          <w:i/>
          <w:noProof/>
        </w:rPr>
        <w:t>Nat Genet</w:t>
      </w:r>
      <w:r w:rsidR="005551C2" w:rsidRPr="005551C2">
        <w:rPr>
          <w:noProof/>
        </w:rPr>
        <w:t xml:space="preserve"> </w:t>
      </w:r>
      <w:r w:rsidR="005551C2" w:rsidRPr="005551C2">
        <w:rPr>
          <w:b/>
          <w:noProof/>
        </w:rPr>
        <w:t>46</w:t>
      </w:r>
      <w:r w:rsidR="005551C2" w:rsidRPr="005551C2">
        <w:rPr>
          <w:noProof/>
        </w:rPr>
        <w:t>, 1160-1165, doi:10.1038/ng.3101 (2014).</w:t>
      </w:r>
    </w:p>
    <w:p w14:paraId="542D22DF" w14:textId="77777777" w:rsidR="005551C2" w:rsidRPr="005551C2" w:rsidRDefault="005551C2" w:rsidP="005551C2">
      <w:pPr>
        <w:pStyle w:val="EndNoteBibliography"/>
        <w:ind w:left="720" w:hanging="720"/>
        <w:rPr>
          <w:noProof/>
        </w:rPr>
      </w:pPr>
      <w:r w:rsidRPr="005551C2">
        <w:rPr>
          <w:noProof/>
        </w:rPr>
        <w:t>2</w:t>
      </w:r>
      <w:r w:rsidRPr="005551C2">
        <w:rPr>
          <w:noProof/>
        </w:rPr>
        <w:tab/>
        <w:t xml:space="preserve">Meacham, C. E. &amp; Morrison, S. J. Tumour heterogeneity and cancer cell plasticity. </w:t>
      </w:r>
      <w:r w:rsidRPr="005551C2">
        <w:rPr>
          <w:i/>
          <w:noProof/>
        </w:rPr>
        <w:t>Nature</w:t>
      </w:r>
      <w:r w:rsidRPr="005551C2">
        <w:rPr>
          <w:noProof/>
        </w:rPr>
        <w:t xml:space="preserve"> </w:t>
      </w:r>
      <w:r w:rsidRPr="005551C2">
        <w:rPr>
          <w:b/>
          <w:noProof/>
        </w:rPr>
        <w:t>501</w:t>
      </w:r>
      <w:r w:rsidRPr="005551C2">
        <w:rPr>
          <w:noProof/>
        </w:rPr>
        <w:t>, 328-337, doi:10.1038/nature12624 (2013).</w:t>
      </w:r>
    </w:p>
    <w:p w14:paraId="2297CC1C" w14:textId="77777777" w:rsidR="005551C2" w:rsidRPr="005551C2" w:rsidRDefault="005551C2" w:rsidP="005551C2">
      <w:pPr>
        <w:pStyle w:val="EndNoteBibliography"/>
        <w:ind w:left="720" w:hanging="720"/>
        <w:rPr>
          <w:noProof/>
        </w:rPr>
      </w:pPr>
      <w:r w:rsidRPr="005551C2">
        <w:rPr>
          <w:noProof/>
        </w:rPr>
        <w:t>3</w:t>
      </w:r>
      <w:r w:rsidRPr="005551C2">
        <w:rPr>
          <w:noProof/>
        </w:rPr>
        <w:tab/>
        <w:t>Khurana, E.</w:t>
      </w:r>
      <w:r w:rsidRPr="005551C2">
        <w:rPr>
          <w:i/>
          <w:noProof/>
        </w:rPr>
        <w:t xml:space="preserve"> et al.</w:t>
      </w:r>
      <w:r w:rsidRPr="005551C2">
        <w:rPr>
          <w:noProof/>
        </w:rPr>
        <w:t xml:space="preserve"> Role of non-coding sequence variants in cancer. </w:t>
      </w:r>
      <w:r w:rsidRPr="005551C2">
        <w:rPr>
          <w:i/>
          <w:noProof/>
        </w:rPr>
        <w:t>Nat Rev Genet</w:t>
      </w:r>
      <w:r w:rsidRPr="005551C2">
        <w:rPr>
          <w:noProof/>
        </w:rPr>
        <w:t xml:space="preserve"> </w:t>
      </w:r>
      <w:r w:rsidRPr="005551C2">
        <w:rPr>
          <w:b/>
          <w:noProof/>
        </w:rPr>
        <w:t>17</w:t>
      </w:r>
      <w:r w:rsidRPr="005551C2">
        <w:rPr>
          <w:noProof/>
        </w:rPr>
        <w:t>, 93-108, doi:10.1038/nrg.2015.17 (2016).</w:t>
      </w:r>
    </w:p>
    <w:p w14:paraId="2462C59F" w14:textId="77777777" w:rsidR="005551C2" w:rsidRPr="005551C2" w:rsidRDefault="005551C2" w:rsidP="005551C2">
      <w:pPr>
        <w:pStyle w:val="EndNoteBibliography"/>
        <w:ind w:left="720" w:hanging="720"/>
        <w:rPr>
          <w:noProof/>
        </w:rPr>
      </w:pPr>
      <w:r w:rsidRPr="005551C2">
        <w:rPr>
          <w:noProof/>
        </w:rPr>
        <w:t>4</w:t>
      </w:r>
      <w:r w:rsidRPr="005551C2">
        <w:rPr>
          <w:noProof/>
        </w:rPr>
        <w:tab/>
        <w:t>Fujimoto, A.</w:t>
      </w:r>
      <w:r w:rsidRPr="005551C2">
        <w:rPr>
          <w:i/>
          <w:noProof/>
        </w:rPr>
        <w:t xml:space="preserve"> et al.</w:t>
      </w:r>
      <w:r w:rsidRPr="005551C2">
        <w:rPr>
          <w:noProof/>
        </w:rPr>
        <w:t xml:space="preserve"> Whole-genome mutational landscape and characterization of noncoding and structural mutations in liver cancer. </w:t>
      </w:r>
      <w:r w:rsidRPr="005551C2">
        <w:rPr>
          <w:i/>
          <w:noProof/>
        </w:rPr>
        <w:t>Nat Genet</w:t>
      </w:r>
      <w:r w:rsidRPr="005551C2">
        <w:rPr>
          <w:noProof/>
        </w:rPr>
        <w:t xml:space="preserve"> </w:t>
      </w:r>
      <w:r w:rsidRPr="005551C2">
        <w:rPr>
          <w:b/>
          <w:noProof/>
        </w:rPr>
        <w:t>48</w:t>
      </w:r>
      <w:r w:rsidRPr="005551C2">
        <w:rPr>
          <w:noProof/>
        </w:rPr>
        <w:t>, 500-509, doi:10.1038/ng.3547 (2016).</w:t>
      </w:r>
    </w:p>
    <w:p w14:paraId="24D45DD5" w14:textId="77777777" w:rsidR="005551C2" w:rsidRPr="005551C2" w:rsidRDefault="005551C2" w:rsidP="005551C2">
      <w:pPr>
        <w:pStyle w:val="EndNoteBibliography"/>
        <w:ind w:left="720" w:hanging="720"/>
        <w:rPr>
          <w:noProof/>
        </w:rPr>
      </w:pPr>
      <w:r w:rsidRPr="005551C2">
        <w:rPr>
          <w:noProof/>
        </w:rPr>
        <w:t>5</w:t>
      </w:r>
      <w:r w:rsidRPr="005551C2">
        <w:rPr>
          <w:noProof/>
        </w:rPr>
        <w:tab/>
        <w:t xml:space="preserve">Zhou, S., Treloar, A. E. &amp; Lupien, M. Emergence of the Noncoding Cancer Genome: A Target of Genetic and Epigenetic Alterations. </w:t>
      </w:r>
      <w:r w:rsidRPr="005551C2">
        <w:rPr>
          <w:i/>
          <w:noProof/>
        </w:rPr>
        <w:t>Cancer Discov</w:t>
      </w:r>
      <w:r w:rsidRPr="005551C2">
        <w:rPr>
          <w:noProof/>
        </w:rPr>
        <w:t xml:space="preserve"> </w:t>
      </w:r>
      <w:r w:rsidRPr="005551C2">
        <w:rPr>
          <w:b/>
          <w:noProof/>
        </w:rPr>
        <w:t>6</w:t>
      </w:r>
      <w:r w:rsidRPr="005551C2">
        <w:rPr>
          <w:noProof/>
        </w:rPr>
        <w:t>, 1215-1229, doi:10.1158/2159-8290.CD-16-0745 (2016).</w:t>
      </w:r>
    </w:p>
    <w:p w14:paraId="71EDE189" w14:textId="77777777" w:rsidR="005551C2" w:rsidRPr="005551C2" w:rsidRDefault="005551C2" w:rsidP="005551C2">
      <w:pPr>
        <w:pStyle w:val="EndNoteBibliography"/>
        <w:ind w:left="720" w:hanging="720"/>
        <w:rPr>
          <w:noProof/>
        </w:rPr>
      </w:pPr>
      <w:r w:rsidRPr="005551C2">
        <w:rPr>
          <w:noProof/>
        </w:rPr>
        <w:t>6</w:t>
      </w:r>
      <w:r w:rsidRPr="005551C2">
        <w:rPr>
          <w:noProof/>
        </w:rPr>
        <w:tab/>
        <w:t>Hoadley, K. A.</w:t>
      </w:r>
      <w:r w:rsidRPr="005551C2">
        <w:rPr>
          <w:i/>
          <w:noProof/>
        </w:rPr>
        <w:t xml:space="preserve"> et al.</w:t>
      </w:r>
      <w:r w:rsidRPr="005551C2">
        <w:rPr>
          <w:noProof/>
        </w:rPr>
        <w:t xml:space="preserve"> Multiplatform analysis of 12 cancer types reveals molecular classification within and across tissues of origin. </w:t>
      </w:r>
      <w:r w:rsidRPr="005551C2">
        <w:rPr>
          <w:i/>
          <w:noProof/>
        </w:rPr>
        <w:t>Cell</w:t>
      </w:r>
      <w:r w:rsidRPr="005551C2">
        <w:rPr>
          <w:noProof/>
        </w:rPr>
        <w:t xml:space="preserve"> </w:t>
      </w:r>
      <w:r w:rsidRPr="005551C2">
        <w:rPr>
          <w:b/>
          <w:noProof/>
        </w:rPr>
        <w:t>158</w:t>
      </w:r>
      <w:r w:rsidRPr="005551C2">
        <w:rPr>
          <w:noProof/>
        </w:rPr>
        <w:t>, 929-944, doi:10.1016/j.cell.2014.06.049 (2014).</w:t>
      </w:r>
    </w:p>
    <w:p w14:paraId="5EB7DF62" w14:textId="77777777" w:rsidR="005551C2" w:rsidRPr="005551C2" w:rsidRDefault="005551C2" w:rsidP="005551C2">
      <w:pPr>
        <w:pStyle w:val="EndNoteBibliography"/>
        <w:ind w:left="720" w:hanging="720"/>
        <w:rPr>
          <w:noProof/>
        </w:rPr>
      </w:pPr>
      <w:r w:rsidRPr="005551C2">
        <w:rPr>
          <w:noProof/>
        </w:rPr>
        <w:t>7</w:t>
      </w:r>
      <w:r w:rsidRPr="005551C2">
        <w:rPr>
          <w:noProof/>
        </w:rPr>
        <w:tab/>
        <w:t>Torchia, J.</w:t>
      </w:r>
      <w:r w:rsidRPr="005551C2">
        <w:rPr>
          <w:i/>
          <w:noProof/>
        </w:rPr>
        <w:t xml:space="preserve"> et al.</w:t>
      </w:r>
      <w:r w:rsidRPr="005551C2">
        <w:rPr>
          <w:noProof/>
        </w:rPr>
        <w:t xml:space="preserve"> Integrated (epi)-Genomic Analyses Identify Subgroup-Specific Therapeutic Targets in CNS Rhabdoid Tumors. </w:t>
      </w:r>
      <w:r w:rsidRPr="005551C2">
        <w:rPr>
          <w:i/>
          <w:noProof/>
        </w:rPr>
        <w:t>Cancer Cell</w:t>
      </w:r>
      <w:r w:rsidRPr="005551C2">
        <w:rPr>
          <w:noProof/>
        </w:rPr>
        <w:t xml:space="preserve"> </w:t>
      </w:r>
      <w:r w:rsidRPr="005551C2">
        <w:rPr>
          <w:b/>
          <w:noProof/>
        </w:rPr>
        <w:t>30</w:t>
      </w:r>
      <w:r w:rsidRPr="005551C2">
        <w:rPr>
          <w:noProof/>
        </w:rPr>
        <w:t>, 891-908, doi:10.1016/j.ccell.2016.11.003 (2016).</w:t>
      </w:r>
    </w:p>
    <w:p w14:paraId="6E126E45" w14:textId="77777777" w:rsidR="005551C2" w:rsidRPr="005551C2" w:rsidRDefault="005551C2" w:rsidP="005551C2">
      <w:pPr>
        <w:pStyle w:val="EndNoteBibliography"/>
        <w:ind w:left="720" w:hanging="720"/>
        <w:rPr>
          <w:noProof/>
        </w:rPr>
      </w:pPr>
      <w:r w:rsidRPr="005551C2">
        <w:rPr>
          <w:noProof/>
        </w:rPr>
        <w:t>8</w:t>
      </w:r>
      <w:r w:rsidRPr="005551C2">
        <w:rPr>
          <w:noProof/>
        </w:rPr>
        <w:tab/>
        <w:t xml:space="preserve">Consortium, E. P. An integrated encyclopedia of DNA elements in the human genome. </w:t>
      </w:r>
      <w:r w:rsidRPr="005551C2">
        <w:rPr>
          <w:i/>
          <w:noProof/>
        </w:rPr>
        <w:t>Nature</w:t>
      </w:r>
      <w:r w:rsidRPr="005551C2">
        <w:rPr>
          <w:noProof/>
        </w:rPr>
        <w:t xml:space="preserve"> </w:t>
      </w:r>
      <w:r w:rsidRPr="005551C2">
        <w:rPr>
          <w:b/>
          <w:noProof/>
        </w:rPr>
        <w:t>489</w:t>
      </w:r>
      <w:r w:rsidRPr="005551C2">
        <w:rPr>
          <w:noProof/>
        </w:rPr>
        <w:t>, 57-74, doi:10.1038/nature11247 (2012).</w:t>
      </w:r>
    </w:p>
    <w:p w14:paraId="0307A35E" w14:textId="77777777" w:rsidR="005551C2" w:rsidRPr="005551C2" w:rsidRDefault="005551C2" w:rsidP="005551C2">
      <w:pPr>
        <w:pStyle w:val="EndNoteBibliography"/>
        <w:ind w:left="720" w:hanging="720"/>
        <w:rPr>
          <w:noProof/>
        </w:rPr>
      </w:pPr>
      <w:r w:rsidRPr="005551C2">
        <w:rPr>
          <w:noProof/>
        </w:rPr>
        <w:t>9</w:t>
      </w:r>
      <w:r w:rsidRPr="005551C2">
        <w:rPr>
          <w:noProof/>
        </w:rPr>
        <w:tab/>
        <w:t>O'Connor, M. L.</w:t>
      </w:r>
      <w:r w:rsidRPr="005551C2">
        <w:rPr>
          <w:i/>
          <w:noProof/>
        </w:rPr>
        <w:t xml:space="preserve"> et al.</w:t>
      </w:r>
      <w:r w:rsidRPr="005551C2">
        <w:rPr>
          <w:noProof/>
        </w:rPr>
        <w:t xml:space="preserve"> Cancer stem cells: A contentious hypothesis now moving forward. </w:t>
      </w:r>
      <w:r w:rsidRPr="005551C2">
        <w:rPr>
          <w:i/>
          <w:noProof/>
        </w:rPr>
        <w:t>Cancer Lett</w:t>
      </w:r>
      <w:r w:rsidRPr="005551C2">
        <w:rPr>
          <w:noProof/>
        </w:rPr>
        <w:t xml:space="preserve"> </w:t>
      </w:r>
      <w:r w:rsidRPr="005551C2">
        <w:rPr>
          <w:b/>
          <w:noProof/>
        </w:rPr>
        <w:t>344</w:t>
      </w:r>
      <w:r w:rsidRPr="005551C2">
        <w:rPr>
          <w:noProof/>
        </w:rPr>
        <w:t>, 180-187, doi:10.1016/j.canlet.2013.11.012 (2014).</w:t>
      </w:r>
    </w:p>
    <w:p w14:paraId="0D3975D0" w14:textId="77777777" w:rsidR="005551C2" w:rsidRPr="005551C2" w:rsidRDefault="005551C2" w:rsidP="005551C2">
      <w:pPr>
        <w:pStyle w:val="EndNoteBibliography"/>
        <w:ind w:left="720" w:hanging="720"/>
        <w:rPr>
          <w:noProof/>
        </w:rPr>
      </w:pPr>
      <w:r w:rsidRPr="005551C2">
        <w:rPr>
          <w:noProof/>
        </w:rPr>
        <w:t>10</w:t>
      </w:r>
      <w:r w:rsidRPr="005551C2">
        <w:rPr>
          <w:noProof/>
        </w:rPr>
        <w:tab/>
        <w:t>Lawrence, M. S.</w:t>
      </w:r>
      <w:r w:rsidRPr="005551C2">
        <w:rPr>
          <w:i/>
          <w:noProof/>
        </w:rPr>
        <w:t xml:space="preserve"> et al.</w:t>
      </w:r>
      <w:r w:rsidRPr="005551C2">
        <w:rPr>
          <w:noProof/>
        </w:rPr>
        <w:t xml:space="preserve"> Mutational heterogeneity in cancer and the search for new cancer-associated genes. </w:t>
      </w:r>
      <w:r w:rsidRPr="005551C2">
        <w:rPr>
          <w:i/>
          <w:noProof/>
        </w:rPr>
        <w:t>Nature</w:t>
      </w:r>
      <w:r w:rsidRPr="005551C2">
        <w:rPr>
          <w:noProof/>
        </w:rPr>
        <w:t xml:space="preserve"> </w:t>
      </w:r>
      <w:r w:rsidRPr="005551C2">
        <w:rPr>
          <w:b/>
          <w:noProof/>
        </w:rPr>
        <w:t>499</w:t>
      </w:r>
      <w:r w:rsidRPr="005551C2">
        <w:rPr>
          <w:noProof/>
        </w:rPr>
        <w:t>, 214-218, doi:10.1038/nature12213 (2013).</w:t>
      </w:r>
    </w:p>
    <w:p w14:paraId="658CA277" w14:textId="77777777" w:rsidR="005551C2" w:rsidRPr="005551C2" w:rsidRDefault="005551C2" w:rsidP="005551C2">
      <w:pPr>
        <w:pStyle w:val="EndNoteBibliography"/>
        <w:ind w:left="720" w:hanging="720"/>
        <w:rPr>
          <w:noProof/>
        </w:rPr>
      </w:pPr>
      <w:r w:rsidRPr="005551C2">
        <w:rPr>
          <w:noProof/>
        </w:rPr>
        <w:t>11</w:t>
      </w:r>
      <w:r w:rsidRPr="005551C2">
        <w:rPr>
          <w:noProof/>
        </w:rPr>
        <w:tab/>
        <w:t xml:space="preserve">Makova, K. D. &amp; Hardison, R. C. The effects of chromatin organization on variation in mutation rates in the genome. </w:t>
      </w:r>
      <w:r w:rsidRPr="005551C2">
        <w:rPr>
          <w:i/>
          <w:noProof/>
        </w:rPr>
        <w:t>Nat Rev Genet</w:t>
      </w:r>
      <w:r w:rsidRPr="005551C2">
        <w:rPr>
          <w:noProof/>
        </w:rPr>
        <w:t xml:space="preserve"> </w:t>
      </w:r>
      <w:r w:rsidRPr="005551C2">
        <w:rPr>
          <w:b/>
          <w:noProof/>
        </w:rPr>
        <w:t>16</w:t>
      </w:r>
      <w:r w:rsidRPr="005551C2">
        <w:rPr>
          <w:noProof/>
        </w:rPr>
        <w:t>, 213-223, doi:10.1038/nrg3890 (2015).</w:t>
      </w:r>
    </w:p>
    <w:p w14:paraId="73FCFDA0" w14:textId="77777777" w:rsidR="005551C2" w:rsidRPr="005551C2" w:rsidRDefault="005551C2" w:rsidP="005551C2">
      <w:pPr>
        <w:pStyle w:val="EndNoteBibliography"/>
        <w:ind w:left="720" w:hanging="720"/>
        <w:rPr>
          <w:noProof/>
        </w:rPr>
      </w:pPr>
      <w:r w:rsidRPr="005551C2">
        <w:rPr>
          <w:noProof/>
        </w:rPr>
        <w:t>12</w:t>
      </w:r>
      <w:r w:rsidRPr="005551C2">
        <w:rPr>
          <w:noProof/>
        </w:rPr>
        <w:tab/>
        <w:t xml:space="preserve">Schuster-Bockler, B. &amp; Lehner, B. Chromatin organization is a major influence on regional mutation rates in human cancer cells. </w:t>
      </w:r>
      <w:r w:rsidRPr="005551C2">
        <w:rPr>
          <w:i/>
          <w:noProof/>
        </w:rPr>
        <w:t>Nature</w:t>
      </w:r>
      <w:r w:rsidRPr="005551C2">
        <w:rPr>
          <w:noProof/>
        </w:rPr>
        <w:t xml:space="preserve"> </w:t>
      </w:r>
      <w:r w:rsidRPr="005551C2">
        <w:rPr>
          <w:b/>
          <w:noProof/>
        </w:rPr>
        <w:t>488</w:t>
      </w:r>
      <w:r w:rsidRPr="005551C2">
        <w:rPr>
          <w:noProof/>
        </w:rPr>
        <w:t>, 504-507, doi:10.1038/nature11273 (2012).</w:t>
      </w:r>
    </w:p>
    <w:p w14:paraId="57FCB77C" w14:textId="77777777" w:rsidR="005551C2" w:rsidRPr="005551C2" w:rsidRDefault="005551C2" w:rsidP="005551C2">
      <w:pPr>
        <w:pStyle w:val="EndNoteBibliography"/>
        <w:ind w:left="720" w:hanging="720"/>
        <w:rPr>
          <w:noProof/>
        </w:rPr>
      </w:pPr>
      <w:r w:rsidRPr="005551C2">
        <w:rPr>
          <w:noProof/>
        </w:rPr>
        <w:t>13</w:t>
      </w:r>
      <w:r w:rsidRPr="005551C2">
        <w:rPr>
          <w:noProof/>
        </w:rPr>
        <w:tab/>
        <w:t>Polak, P.</w:t>
      </w:r>
      <w:r w:rsidRPr="005551C2">
        <w:rPr>
          <w:i/>
          <w:noProof/>
        </w:rPr>
        <w:t xml:space="preserve"> et al.</w:t>
      </w:r>
      <w:r w:rsidRPr="005551C2">
        <w:rPr>
          <w:noProof/>
        </w:rPr>
        <w:t xml:space="preserve"> Cell-of-origin chromatin organization shapes the mutational landscape of cancer. </w:t>
      </w:r>
      <w:r w:rsidRPr="005551C2">
        <w:rPr>
          <w:i/>
          <w:noProof/>
        </w:rPr>
        <w:t>Nature</w:t>
      </w:r>
      <w:r w:rsidRPr="005551C2">
        <w:rPr>
          <w:noProof/>
        </w:rPr>
        <w:t xml:space="preserve"> </w:t>
      </w:r>
      <w:r w:rsidRPr="005551C2">
        <w:rPr>
          <w:b/>
          <w:noProof/>
        </w:rPr>
        <w:t>518</w:t>
      </w:r>
      <w:r w:rsidRPr="005551C2">
        <w:rPr>
          <w:noProof/>
        </w:rPr>
        <w:t>, 360-364, doi:10.1038/nature14221 (2015).</w:t>
      </w:r>
    </w:p>
    <w:p w14:paraId="2B814BB5" w14:textId="77777777" w:rsidR="005551C2" w:rsidRPr="005551C2" w:rsidRDefault="005551C2" w:rsidP="005551C2">
      <w:pPr>
        <w:pStyle w:val="EndNoteBibliography"/>
        <w:ind w:left="720" w:hanging="720"/>
        <w:rPr>
          <w:noProof/>
        </w:rPr>
      </w:pPr>
      <w:r w:rsidRPr="005551C2">
        <w:rPr>
          <w:noProof/>
        </w:rPr>
        <w:t>14</w:t>
      </w:r>
      <w:r w:rsidRPr="005551C2">
        <w:rPr>
          <w:noProof/>
        </w:rPr>
        <w:tab/>
        <w:t xml:space="preserve">Cheng, C., Min, R. &amp; Gerstein, M. TIP: a probabilistic method for identifying transcription factor target genes from ChIP-seq binding profiles. </w:t>
      </w:r>
      <w:r w:rsidRPr="005551C2">
        <w:rPr>
          <w:i/>
          <w:noProof/>
        </w:rPr>
        <w:t>Bioinformatics</w:t>
      </w:r>
      <w:r w:rsidRPr="005551C2">
        <w:rPr>
          <w:noProof/>
        </w:rPr>
        <w:t xml:space="preserve"> </w:t>
      </w:r>
      <w:r w:rsidRPr="005551C2">
        <w:rPr>
          <w:b/>
          <w:noProof/>
        </w:rPr>
        <w:t>27</w:t>
      </w:r>
      <w:r w:rsidRPr="005551C2">
        <w:rPr>
          <w:noProof/>
        </w:rPr>
        <w:t>, 3221-3227, doi:10.1093/bioinformatics/btr552 (2011).</w:t>
      </w:r>
    </w:p>
    <w:p w14:paraId="78489EFC" w14:textId="77777777" w:rsidR="005551C2" w:rsidRPr="005551C2" w:rsidRDefault="005551C2" w:rsidP="005551C2">
      <w:pPr>
        <w:pStyle w:val="EndNoteBibliography"/>
        <w:ind w:left="720" w:hanging="720"/>
        <w:rPr>
          <w:noProof/>
        </w:rPr>
      </w:pPr>
      <w:r w:rsidRPr="005551C2">
        <w:rPr>
          <w:noProof/>
        </w:rPr>
        <w:t>15</w:t>
      </w:r>
      <w:r w:rsidRPr="005551C2">
        <w:rPr>
          <w:noProof/>
        </w:rPr>
        <w:tab/>
        <w:t xml:space="preserve">Dang, C. V. MYC on the path to cancer. </w:t>
      </w:r>
      <w:r w:rsidRPr="005551C2">
        <w:rPr>
          <w:i/>
          <w:noProof/>
        </w:rPr>
        <w:t>Cell</w:t>
      </w:r>
      <w:r w:rsidRPr="005551C2">
        <w:rPr>
          <w:noProof/>
        </w:rPr>
        <w:t xml:space="preserve"> </w:t>
      </w:r>
      <w:r w:rsidRPr="005551C2">
        <w:rPr>
          <w:b/>
          <w:noProof/>
        </w:rPr>
        <w:t>149</w:t>
      </w:r>
      <w:r w:rsidRPr="005551C2">
        <w:rPr>
          <w:noProof/>
        </w:rPr>
        <w:t>, 22-35, doi:10.1016/j.cell.2012.03.003 (2012).</w:t>
      </w:r>
    </w:p>
    <w:p w14:paraId="01ADF793" w14:textId="77777777" w:rsidR="005551C2" w:rsidRPr="005551C2" w:rsidRDefault="005551C2" w:rsidP="005551C2">
      <w:pPr>
        <w:pStyle w:val="EndNoteBibliography"/>
        <w:ind w:left="720" w:hanging="720"/>
        <w:rPr>
          <w:noProof/>
        </w:rPr>
      </w:pPr>
      <w:r w:rsidRPr="005551C2">
        <w:rPr>
          <w:noProof/>
        </w:rPr>
        <w:t>16</w:t>
      </w:r>
      <w:r w:rsidRPr="005551C2">
        <w:rPr>
          <w:noProof/>
        </w:rPr>
        <w:tab/>
        <w:t xml:space="preserve">McKeown, M. R. &amp; Bradner, J. E. Therapeutic strategies to inhibit MYC. </w:t>
      </w:r>
      <w:r w:rsidRPr="005551C2">
        <w:rPr>
          <w:i/>
          <w:noProof/>
        </w:rPr>
        <w:t>Cold Spring Harb Perspect Med</w:t>
      </w:r>
      <w:r w:rsidRPr="005551C2">
        <w:rPr>
          <w:noProof/>
        </w:rPr>
        <w:t xml:space="preserve"> </w:t>
      </w:r>
      <w:r w:rsidRPr="005551C2">
        <w:rPr>
          <w:b/>
          <w:noProof/>
        </w:rPr>
        <w:t>4</w:t>
      </w:r>
      <w:r w:rsidRPr="005551C2">
        <w:rPr>
          <w:noProof/>
        </w:rPr>
        <w:t>, doi:10.1101/cshperspect.a014266 (2014).</w:t>
      </w:r>
    </w:p>
    <w:p w14:paraId="7BB60407" w14:textId="77777777" w:rsidR="005551C2" w:rsidRPr="005551C2" w:rsidRDefault="005551C2" w:rsidP="005551C2">
      <w:pPr>
        <w:pStyle w:val="EndNoteBibliography"/>
        <w:ind w:left="720" w:hanging="720"/>
        <w:rPr>
          <w:noProof/>
        </w:rPr>
      </w:pPr>
      <w:r w:rsidRPr="005551C2">
        <w:rPr>
          <w:noProof/>
        </w:rPr>
        <w:t>17</w:t>
      </w:r>
      <w:r w:rsidRPr="005551C2">
        <w:rPr>
          <w:noProof/>
        </w:rPr>
        <w:tab/>
        <w:t>Wang, D.</w:t>
      </w:r>
      <w:r w:rsidRPr="005551C2">
        <w:rPr>
          <w:i/>
          <w:noProof/>
        </w:rPr>
        <w:t xml:space="preserve"> et al.</w:t>
      </w:r>
      <w:r w:rsidRPr="005551C2">
        <w:rPr>
          <w:noProof/>
        </w:rPr>
        <w:t xml:space="preserve"> Loregic: a method to characterize the cooperative logic of regulatory factors. </w:t>
      </w:r>
      <w:r w:rsidRPr="005551C2">
        <w:rPr>
          <w:i/>
          <w:noProof/>
        </w:rPr>
        <w:t>PLoS Comput Biol</w:t>
      </w:r>
      <w:r w:rsidRPr="005551C2">
        <w:rPr>
          <w:noProof/>
        </w:rPr>
        <w:t xml:space="preserve"> </w:t>
      </w:r>
      <w:r w:rsidRPr="005551C2">
        <w:rPr>
          <w:b/>
          <w:noProof/>
        </w:rPr>
        <w:t>11</w:t>
      </w:r>
      <w:r w:rsidRPr="005551C2">
        <w:rPr>
          <w:noProof/>
        </w:rPr>
        <w:t>, e1004132, doi:10.1371/journal.pcbi.1004132 (2015).</w:t>
      </w:r>
    </w:p>
    <w:p w14:paraId="03EA6109" w14:textId="77777777" w:rsidR="005551C2" w:rsidRPr="005551C2" w:rsidRDefault="005551C2" w:rsidP="005551C2">
      <w:pPr>
        <w:pStyle w:val="EndNoteBibliography"/>
        <w:ind w:left="720" w:hanging="720"/>
        <w:rPr>
          <w:noProof/>
        </w:rPr>
      </w:pPr>
      <w:r w:rsidRPr="005551C2">
        <w:rPr>
          <w:noProof/>
        </w:rPr>
        <w:t>18</w:t>
      </w:r>
      <w:r w:rsidRPr="005551C2">
        <w:rPr>
          <w:noProof/>
        </w:rPr>
        <w:tab/>
        <w:t>Cheng, C.</w:t>
      </w:r>
      <w:r w:rsidRPr="005551C2">
        <w:rPr>
          <w:i/>
          <w:noProof/>
        </w:rPr>
        <w:t xml:space="preserve"> et al.</w:t>
      </w:r>
      <w:r w:rsidRPr="005551C2">
        <w:rPr>
          <w:noProof/>
        </w:rPr>
        <w:t xml:space="preserve"> An approach for determining and measuring network hierarchy applied to comparing the phosphorylome and the regulome. </w:t>
      </w:r>
      <w:r w:rsidRPr="005551C2">
        <w:rPr>
          <w:i/>
          <w:noProof/>
        </w:rPr>
        <w:t>Genome Biol</w:t>
      </w:r>
      <w:r w:rsidRPr="005551C2">
        <w:rPr>
          <w:noProof/>
        </w:rPr>
        <w:t xml:space="preserve"> </w:t>
      </w:r>
      <w:r w:rsidRPr="005551C2">
        <w:rPr>
          <w:b/>
          <w:noProof/>
        </w:rPr>
        <w:t>16</w:t>
      </w:r>
      <w:r w:rsidRPr="005551C2">
        <w:rPr>
          <w:noProof/>
        </w:rPr>
        <w:t>, 63, doi:10.1186/s13059-015-0624-2 (2015).</w:t>
      </w:r>
    </w:p>
    <w:p w14:paraId="6CB5D76A" w14:textId="77777777" w:rsidR="005551C2" w:rsidRPr="005551C2" w:rsidRDefault="005551C2" w:rsidP="005551C2">
      <w:pPr>
        <w:pStyle w:val="EndNoteBibliography"/>
        <w:ind w:left="720" w:hanging="720"/>
        <w:rPr>
          <w:noProof/>
        </w:rPr>
      </w:pPr>
      <w:r w:rsidRPr="005551C2">
        <w:rPr>
          <w:noProof/>
        </w:rPr>
        <w:t>19</w:t>
      </w:r>
      <w:r w:rsidRPr="005551C2">
        <w:rPr>
          <w:noProof/>
        </w:rPr>
        <w:tab/>
        <w:t>Boer, J. M.</w:t>
      </w:r>
      <w:r w:rsidRPr="005551C2">
        <w:rPr>
          <w:i/>
          <w:noProof/>
        </w:rPr>
        <w:t xml:space="preserve"> et al.</w:t>
      </w:r>
      <w:r w:rsidRPr="005551C2">
        <w:rPr>
          <w:noProof/>
        </w:rPr>
        <w:t xml:space="preserve"> Prognostic value of rare IKZF1 deletion in childhood B-cell precursor acute lymphoblastic leukemia: an international collaborative study. </w:t>
      </w:r>
      <w:r w:rsidRPr="005551C2">
        <w:rPr>
          <w:i/>
          <w:noProof/>
        </w:rPr>
        <w:t>Leukemia</w:t>
      </w:r>
      <w:r w:rsidRPr="005551C2">
        <w:rPr>
          <w:noProof/>
        </w:rPr>
        <w:t xml:space="preserve"> </w:t>
      </w:r>
      <w:r w:rsidRPr="005551C2">
        <w:rPr>
          <w:b/>
          <w:noProof/>
        </w:rPr>
        <w:t>30</w:t>
      </w:r>
      <w:r w:rsidRPr="005551C2">
        <w:rPr>
          <w:noProof/>
        </w:rPr>
        <w:t>, 32-38, doi:10.1038/leu.2015.199 (2016).</w:t>
      </w:r>
    </w:p>
    <w:p w14:paraId="482E7091" w14:textId="77777777" w:rsidR="005551C2" w:rsidRPr="005551C2" w:rsidRDefault="005551C2" w:rsidP="005551C2">
      <w:pPr>
        <w:pStyle w:val="EndNoteBibliography"/>
        <w:ind w:left="720" w:hanging="720"/>
        <w:rPr>
          <w:noProof/>
        </w:rPr>
      </w:pPr>
      <w:r w:rsidRPr="005551C2">
        <w:rPr>
          <w:noProof/>
        </w:rPr>
        <w:t>20</w:t>
      </w:r>
      <w:r w:rsidRPr="005551C2">
        <w:rPr>
          <w:noProof/>
        </w:rPr>
        <w:tab/>
        <w:t>Marke, R.</w:t>
      </w:r>
      <w:r w:rsidRPr="005551C2">
        <w:rPr>
          <w:i/>
          <w:noProof/>
        </w:rPr>
        <w:t xml:space="preserve"> et al.</w:t>
      </w:r>
      <w:r w:rsidRPr="005551C2">
        <w:rPr>
          <w:noProof/>
        </w:rPr>
        <w:t xml:space="preserve"> Tumor suppressor IKZF1 mediates glucocorticoid resistance in B-cell precursor acute lymphoblastic leukemia. </w:t>
      </w:r>
      <w:r w:rsidRPr="005551C2">
        <w:rPr>
          <w:i/>
          <w:noProof/>
        </w:rPr>
        <w:t>Leukemia</w:t>
      </w:r>
      <w:r w:rsidRPr="005551C2">
        <w:rPr>
          <w:noProof/>
        </w:rPr>
        <w:t xml:space="preserve"> </w:t>
      </w:r>
      <w:r w:rsidRPr="005551C2">
        <w:rPr>
          <w:b/>
          <w:noProof/>
        </w:rPr>
        <w:t>30</w:t>
      </w:r>
      <w:r w:rsidRPr="005551C2">
        <w:rPr>
          <w:noProof/>
        </w:rPr>
        <w:t>, 1599-1603, doi:10.1038/leu.2015.359 (2016).</w:t>
      </w:r>
    </w:p>
    <w:p w14:paraId="1EC58281" w14:textId="77777777" w:rsidR="005551C2" w:rsidRPr="005551C2" w:rsidRDefault="005551C2" w:rsidP="005551C2">
      <w:pPr>
        <w:pStyle w:val="EndNoteBibliography"/>
        <w:ind w:left="720" w:hanging="720"/>
        <w:rPr>
          <w:noProof/>
        </w:rPr>
      </w:pPr>
      <w:r w:rsidRPr="005551C2">
        <w:rPr>
          <w:noProof/>
        </w:rPr>
        <w:t>21</w:t>
      </w:r>
      <w:r w:rsidRPr="005551C2">
        <w:rPr>
          <w:noProof/>
        </w:rPr>
        <w:tab/>
        <w:t>de Rooij, J. D.</w:t>
      </w:r>
      <w:r w:rsidRPr="005551C2">
        <w:rPr>
          <w:i/>
          <w:noProof/>
        </w:rPr>
        <w:t xml:space="preserve"> et al.</w:t>
      </w:r>
      <w:r w:rsidRPr="005551C2">
        <w:rPr>
          <w:noProof/>
        </w:rPr>
        <w:t xml:space="preserve"> Recurrent deletions of IKZF1 in pediatric acute myeloid leukemia. </w:t>
      </w:r>
      <w:r w:rsidRPr="005551C2">
        <w:rPr>
          <w:i/>
          <w:noProof/>
        </w:rPr>
        <w:t>Haematologica</w:t>
      </w:r>
      <w:r w:rsidRPr="005551C2">
        <w:rPr>
          <w:noProof/>
        </w:rPr>
        <w:t xml:space="preserve"> </w:t>
      </w:r>
      <w:r w:rsidRPr="005551C2">
        <w:rPr>
          <w:b/>
          <w:noProof/>
        </w:rPr>
        <w:t>100</w:t>
      </w:r>
      <w:r w:rsidRPr="005551C2">
        <w:rPr>
          <w:noProof/>
        </w:rPr>
        <w:t>, 1151-1159, doi:10.3324/haematol.2015.124321 (2015).</w:t>
      </w:r>
    </w:p>
    <w:p w14:paraId="2B16B433" w14:textId="77777777" w:rsidR="005551C2" w:rsidRPr="005551C2" w:rsidRDefault="005551C2" w:rsidP="005551C2">
      <w:pPr>
        <w:pStyle w:val="EndNoteBibliography"/>
        <w:ind w:left="720" w:hanging="720"/>
        <w:rPr>
          <w:noProof/>
        </w:rPr>
      </w:pPr>
      <w:r w:rsidRPr="005551C2">
        <w:rPr>
          <w:noProof/>
        </w:rPr>
        <w:t>22</w:t>
      </w:r>
      <w:r w:rsidRPr="005551C2">
        <w:rPr>
          <w:noProof/>
        </w:rPr>
        <w:tab/>
        <w:t>Farh, K. K.</w:t>
      </w:r>
      <w:r w:rsidRPr="005551C2">
        <w:rPr>
          <w:i/>
          <w:noProof/>
        </w:rPr>
        <w:t xml:space="preserve"> et al.</w:t>
      </w:r>
      <w:r w:rsidRPr="005551C2">
        <w:rPr>
          <w:noProof/>
        </w:rPr>
        <w:t xml:space="preserve"> Genetic and epigenetic fine mapping of causal autoimmune disease variants. </w:t>
      </w:r>
      <w:r w:rsidRPr="005551C2">
        <w:rPr>
          <w:i/>
          <w:noProof/>
        </w:rPr>
        <w:t>Nature</w:t>
      </w:r>
      <w:r w:rsidRPr="005551C2">
        <w:rPr>
          <w:noProof/>
        </w:rPr>
        <w:t xml:space="preserve"> </w:t>
      </w:r>
      <w:r w:rsidRPr="005551C2">
        <w:rPr>
          <w:b/>
          <w:noProof/>
        </w:rPr>
        <w:t>518</w:t>
      </w:r>
      <w:r w:rsidRPr="005551C2">
        <w:rPr>
          <w:noProof/>
        </w:rPr>
        <w:t>, 337-343, doi:10.1038/nature13835 (2015).</w:t>
      </w:r>
    </w:p>
    <w:p w14:paraId="60939F9F" w14:textId="77777777" w:rsidR="005551C2" w:rsidRPr="005551C2" w:rsidRDefault="005551C2" w:rsidP="005551C2">
      <w:pPr>
        <w:pStyle w:val="EndNoteBibliography"/>
        <w:ind w:left="720" w:hanging="720"/>
        <w:rPr>
          <w:noProof/>
        </w:rPr>
      </w:pPr>
      <w:r w:rsidRPr="005551C2">
        <w:rPr>
          <w:noProof/>
        </w:rPr>
        <w:t>23</w:t>
      </w:r>
      <w:r w:rsidRPr="005551C2">
        <w:rPr>
          <w:noProof/>
        </w:rPr>
        <w:tab/>
        <w:t>Masterson, L.</w:t>
      </w:r>
      <w:r w:rsidRPr="005551C2">
        <w:rPr>
          <w:i/>
          <w:noProof/>
        </w:rPr>
        <w:t xml:space="preserve"> et al.</w:t>
      </w:r>
      <w:r w:rsidRPr="005551C2">
        <w:rPr>
          <w:noProof/>
        </w:rPr>
        <w:t xml:space="preserve"> Deregulation of SYCP2 predicts early stage human papillomavirus-positive oropharyngeal carcinoma: A prospective whole transcriptome analysis. </w:t>
      </w:r>
      <w:r w:rsidRPr="005551C2">
        <w:rPr>
          <w:i/>
          <w:noProof/>
        </w:rPr>
        <w:t>Cancer Sci</w:t>
      </w:r>
      <w:r w:rsidRPr="005551C2">
        <w:rPr>
          <w:noProof/>
        </w:rPr>
        <w:t xml:space="preserve"> </w:t>
      </w:r>
      <w:r w:rsidRPr="005551C2">
        <w:rPr>
          <w:b/>
          <w:noProof/>
        </w:rPr>
        <w:t>106</w:t>
      </w:r>
      <w:r w:rsidRPr="005551C2">
        <w:rPr>
          <w:noProof/>
        </w:rPr>
        <w:t>, 1568-1575, doi:10.1111/cas.12809 (2015).</w:t>
      </w:r>
    </w:p>
    <w:p w14:paraId="60719781" w14:textId="77777777" w:rsidR="005551C2" w:rsidRPr="005551C2" w:rsidRDefault="005551C2" w:rsidP="005551C2">
      <w:pPr>
        <w:pStyle w:val="EndNoteBibliography"/>
        <w:ind w:left="720" w:hanging="720"/>
        <w:rPr>
          <w:noProof/>
        </w:rPr>
      </w:pPr>
      <w:r w:rsidRPr="005551C2">
        <w:rPr>
          <w:noProof/>
        </w:rPr>
        <w:lastRenderedPageBreak/>
        <w:t>24</w:t>
      </w:r>
      <w:r w:rsidRPr="005551C2">
        <w:rPr>
          <w:noProof/>
        </w:rPr>
        <w:tab/>
        <w:t>Parris, T. Z.</w:t>
      </w:r>
      <w:r w:rsidRPr="005551C2">
        <w:rPr>
          <w:i/>
          <w:noProof/>
        </w:rPr>
        <w:t xml:space="preserve"> et al.</w:t>
      </w:r>
      <w:r w:rsidRPr="005551C2">
        <w:rPr>
          <w:noProof/>
        </w:rPr>
        <w:t xml:space="preserve"> Frequent MYC coamplification and DNA hypomethylation of multiple genes on 8q in 8p11-p12-amplified breast carcinomas. </w:t>
      </w:r>
      <w:r w:rsidRPr="005551C2">
        <w:rPr>
          <w:i/>
          <w:noProof/>
        </w:rPr>
        <w:t>Oncogenesis</w:t>
      </w:r>
      <w:r w:rsidRPr="005551C2">
        <w:rPr>
          <w:noProof/>
        </w:rPr>
        <w:t xml:space="preserve"> </w:t>
      </w:r>
      <w:r w:rsidRPr="005551C2">
        <w:rPr>
          <w:b/>
          <w:noProof/>
        </w:rPr>
        <w:t>3</w:t>
      </w:r>
      <w:r w:rsidRPr="005551C2">
        <w:rPr>
          <w:noProof/>
        </w:rPr>
        <w:t>, e95, doi:10.1038/oncsis.2014.8 (2014).</w:t>
      </w:r>
    </w:p>
    <w:p w14:paraId="7E1B569E" w14:textId="5A0DDA03" w:rsidR="00792D1A" w:rsidRPr="009F428F" w:rsidRDefault="004B1319" w:rsidP="00792D1A">
      <w:pPr>
        <w:pStyle w:val="NoSpacing"/>
        <w:rPr>
          <w:sz w:val="28"/>
          <w:szCs w:val="28"/>
        </w:rPr>
      </w:pPr>
      <w:r>
        <w:rPr>
          <w:sz w:val="28"/>
          <w:szCs w:val="28"/>
        </w:rPr>
        <w:fldChar w:fldCharType="end"/>
      </w:r>
    </w:p>
    <w:sectPr w:rsidR="00792D1A" w:rsidRPr="009F428F">
      <w:footerReference w:type="even" r:id="rId11"/>
      <w:footerReference w:type="default" r:id="rId12"/>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8E07A4" w14:textId="77777777" w:rsidR="00F55391" w:rsidRDefault="00F55391" w:rsidP="005551C2">
      <w:pPr>
        <w:spacing w:line="240" w:lineRule="auto"/>
      </w:pPr>
      <w:r>
        <w:separator/>
      </w:r>
    </w:p>
  </w:endnote>
  <w:endnote w:type="continuationSeparator" w:id="0">
    <w:p w14:paraId="3BDA51D7" w14:textId="77777777" w:rsidR="00F55391" w:rsidRDefault="00F55391" w:rsidP="005551C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DengXian">
    <w:panose1 w:val="02010600030101010101"/>
    <w:charset w:val="86"/>
    <w:family w:val="script"/>
    <w:pitch w:val="variable"/>
    <w:sig w:usb0="A00002BF" w:usb1="38CF7CFA" w:usb2="00000016" w:usb3="00000000" w:csb0="0004000F" w:csb1="00000000"/>
  </w:font>
  <w:font w:name="DengXian Light">
    <w:panose1 w:val="02010600030101010101"/>
    <w:charset w:val="86"/>
    <w:family w:val="script"/>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A169FB" w14:textId="77777777" w:rsidR="005551C2" w:rsidRDefault="005551C2" w:rsidP="005A335F">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95BDDB" w14:textId="77777777" w:rsidR="005551C2" w:rsidRDefault="005551C2" w:rsidP="005551C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2FCBFD" w14:textId="77777777" w:rsidR="005551C2" w:rsidRDefault="005551C2" w:rsidP="005A335F">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B6E82">
      <w:rPr>
        <w:rStyle w:val="PageNumber"/>
        <w:noProof/>
      </w:rPr>
      <w:t>1</w:t>
    </w:r>
    <w:r>
      <w:rPr>
        <w:rStyle w:val="PageNumber"/>
      </w:rPr>
      <w:fldChar w:fldCharType="end"/>
    </w:r>
  </w:p>
  <w:p w14:paraId="16203F79" w14:textId="77777777" w:rsidR="005551C2" w:rsidRDefault="005551C2" w:rsidP="005551C2">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C6C897" w14:textId="77777777" w:rsidR="00F55391" w:rsidRDefault="00F55391" w:rsidP="005551C2">
      <w:pPr>
        <w:spacing w:line="240" w:lineRule="auto"/>
      </w:pPr>
      <w:r>
        <w:separator/>
      </w:r>
    </w:p>
  </w:footnote>
  <w:footnote w:type="continuationSeparator" w:id="0">
    <w:p w14:paraId="5DEAA375" w14:textId="77777777" w:rsidR="00F55391" w:rsidRDefault="00F55391" w:rsidP="005551C2">
      <w:pPr>
        <w:spacing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8F96DAF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24494FD0"/>
    <w:multiLevelType w:val="hybridMultilevel"/>
    <w:tmpl w:val="CB8416B8"/>
    <w:lvl w:ilvl="0" w:tplc="4A0C02E0">
      <w:start w:val="1"/>
      <w:numFmt w:val="upperLetter"/>
      <w:lvlText w:val="(%1)"/>
      <w:lvlJc w:val="left"/>
      <w:pPr>
        <w:ind w:left="812" w:hanging="380"/>
      </w:pPr>
      <w:rPr>
        <w:rFonts w:hint="default"/>
      </w:rPr>
    </w:lvl>
    <w:lvl w:ilvl="1" w:tplc="A58688A8" w:tentative="1">
      <w:start w:val="1"/>
      <w:numFmt w:val="lowerLetter"/>
      <w:lvlText w:val="%2."/>
      <w:lvlJc w:val="left"/>
      <w:pPr>
        <w:ind w:left="1512" w:hanging="360"/>
      </w:pPr>
    </w:lvl>
    <w:lvl w:ilvl="2" w:tplc="2C425D54" w:tentative="1">
      <w:start w:val="1"/>
      <w:numFmt w:val="lowerRoman"/>
      <w:lvlText w:val="%3."/>
      <w:lvlJc w:val="right"/>
      <w:pPr>
        <w:ind w:left="2232" w:hanging="180"/>
      </w:pPr>
    </w:lvl>
    <w:lvl w:ilvl="3" w:tplc="F09C55BC" w:tentative="1">
      <w:start w:val="1"/>
      <w:numFmt w:val="decimal"/>
      <w:lvlText w:val="%4."/>
      <w:lvlJc w:val="left"/>
      <w:pPr>
        <w:ind w:left="2952" w:hanging="360"/>
      </w:pPr>
    </w:lvl>
    <w:lvl w:ilvl="4" w:tplc="A1B42970" w:tentative="1">
      <w:start w:val="1"/>
      <w:numFmt w:val="lowerLetter"/>
      <w:lvlText w:val="%5."/>
      <w:lvlJc w:val="left"/>
      <w:pPr>
        <w:ind w:left="3672" w:hanging="360"/>
      </w:pPr>
    </w:lvl>
    <w:lvl w:ilvl="5" w:tplc="FBC452A2" w:tentative="1">
      <w:start w:val="1"/>
      <w:numFmt w:val="lowerRoman"/>
      <w:lvlText w:val="%6."/>
      <w:lvlJc w:val="right"/>
      <w:pPr>
        <w:ind w:left="4392" w:hanging="180"/>
      </w:pPr>
    </w:lvl>
    <w:lvl w:ilvl="6" w:tplc="99EA2424" w:tentative="1">
      <w:start w:val="1"/>
      <w:numFmt w:val="decimal"/>
      <w:lvlText w:val="%7."/>
      <w:lvlJc w:val="left"/>
      <w:pPr>
        <w:ind w:left="5112" w:hanging="360"/>
      </w:pPr>
    </w:lvl>
    <w:lvl w:ilvl="7" w:tplc="BA8C00BE" w:tentative="1">
      <w:start w:val="1"/>
      <w:numFmt w:val="lowerLetter"/>
      <w:lvlText w:val="%8."/>
      <w:lvlJc w:val="left"/>
      <w:pPr>
        <w:ind w:left="5832" w:hanging="360"/>
      </w:pPr>
    </w:lvl>
    <w:lvl w:ilvl="8" w:tplc="BA9EC6B0" w:tentative="1">
      <w:start w:val="1"/>
      <w:numFmt w:val="lowerRoman"/>
      <w:lvlText w:val="%9."/>
      <w:lvlJc w:val="right"/>
      <w:pPr>
        <w:ind w:left="6552" w:hanging="180"/>
      </w:pPr>
    </w:lvl>
  </w:abstractNum>
  <w:abstractNum w:abstractNumId="2">
    <w:nsid w:val="24CD755B"/>
    <w:multiLevelType w:val="hybridMultilevel"/>
    <w:tmpl w:val="55DC6830"/>
    <w:lvl w:ilvl="0" w:tplc="0AB62EA0">
      <w:start w:val="1"/>
      <w:numFmt w:val="upperLetter"/>
      <w:lvlText w:val="%1)"/>
      <w:lvlJc w:val="left"/>
      <w:pPr>
        <w:ind w:left="1552" w:hanging="360"/>
      </w:pPr>
      <w:rPr>
        <w:rFonts w:hint="default"/>
      </w:rPr>
    </w:lvl>
    <w:lvl w:ilvl="1" w:tplc="372E2EDE" w:tentative="1">
      <w:start w:val="1"/>
      <w:numFmt w:val="lowerLetter"/>
      <w:lvlText w:val="%2."/>
      <w:lvlJc w:val="left"/>
      <w:pPr>
        <w:ind w:left="2272" w:hanging="360"/>
      </w:pPr>
    </w:lvl>
    <w:lvl w:ilvl="2" w:tplc="59D84D06" w:tentative="1">
      <w:start w:val="1"/>
      <w:numFmt w:val="lowerRoman"/>
      <w:lvlText w:val="%3."/>
      <w:lvlJc w:val="right"/>
      <w:pPr>
        <w:ind w:left="2992" w:hanging="180"/>
      </w:pPr>
    </w:lvl>
    <w:lvl w:ilvl="3" w:tplc="4664FD74" w:tentative="1">
      <w:start w:val="1"/>
      <w:numFmt w:val="decimal"/>
      <w:lvlText w:val="%4."/>
      <w:lvlJc w:val="left"/>
      <w:pPr>
        <w:ind w:left="3712" w:hanging="360"/>
      </w:pPr>
    </w:lvl>
    <w:lvl w:ilvl="4" w:tplc="00DEAFBA" w:tentative="1">
      <w:start w:val="1"/>
      <w:numFmt w:val="lowerLetter"/>
      <w:lvlText w:val="%5."/>
      <w:lvlJc w:val="left"/>
      <w:pPr>
        <w:ind w:left="4432" w:hanging="360"/>
      </w:pPr>
    </w:lvl>
    <w:lvl w:ilvl="5" w:tplc="FA205E4A" w:tentative="1">
      <w:start w:val="1"/>
      <w:numFmt w:val="lowerRoman"/>
      <w:lvlText w:val="%6."/>
      <w:lvlJc w:val="right"/>
      <w:pPr>
        <w:ind w:left="5152" w:hanging="180"/>
      </w:pPr>
    </w:lvl>
    <w:lvl w:ilvl="6" w:tplc="BAF85B00" w:tentative="1">
      <w:start w:val="1"/>
      <w:numFmt w:val="decimal"/>
      <w:lvlText w:val="%7."/>
      <w:lvlJc w:val="left"/>
      <w:pPr>
        <w:ind w:left="5872" w:hanging="360"/>
      </w:pPr>
    </w:lvl>
    <w:lvl w:ilvl="7" w:tplc="666CADB8" w:tentative="1">
      <w:start w:val="1"/>
      <w:numFmt w:val="lowerLetter"/>
      <w:lvlText w:val="%8."/>
      <w:lvlJc w:val="left"/>
      <w:pPr>
        <w:ind w:left="6592" w:hanging="360"/>
      </w:pPr>
    </w:lvl>
    <w:lvl w:ilvl="8" w:tplc="FC6C44EA" w:tentative="1">
      <w:start w:val="1"/>
      <w:numFmt w:val="lowerRoman"/>
      <w:lvlText w:val="%9."/>
      <w:lvlJc w:val="right"/>
      <w:pPr>
        <w:ind w:left="7312" w:hanging="180"/>
      </w:pPr>
    </w:lvl>
  </w:abstractNum>
  <w:abstractNum w:abstractNumId="3">
    <w:nsid w:val="2A857A2D"/>
    <w:multiLevelType w:val="hybridMultilevel"/>
    <w:tmpl w:val="83421C24"/>
    <w:lvl w:ilvl="0" w:tplc="F5E4B384">
      <w:start w:val="1"/>
      <w:numFmt w:val="upperLetter"/>
      <w:lvlText w:val="(%1)"/>
      <w:lvlJc w:val="left"/>
      <w:pPr>
        <w:ind w:left="1192" w:hanging="380"/>
      </w:pPr>
      <w:rPr>
        <w:rFonts w:hint="default"/>
      </w:rPr>
    </w:lvl>
    <w:lvl w:ilvl="1" w:tplc="4D6827EE" w:tentative="1">
      <w:start w:val="1"/>
      <w:numFmt w:val="lowerLetter"/>
      <w:lvlText w:val="%2."/>
      <w:lvlJc w:val="left"/>
      <w:pPr>
        <w:ind w:left="1892" w:hanging="360"/>
      </w:pPr>
    </w:lvl>
    <w:lvl w:ilvl="2" w:tplc="53D690DA" w:tentative="1">
      <w:start w:val="1"/>
      <w:numFmt w:val="lowerRoman"/>
      <w:lvlText w:val="%3."/>
      <w:lvlJc w:val="right"/>
      <w:pPr>
        <w:ind w:left="2612" w:hanging="180"/>
      </w:pPr>
    </w:lvl>
    <w:lvl w:ilvl="3" w:tplc="9DDA4D1E" w:tentative="1">
      <w:start w:val="1"/>
      <w:numFmt w:val="decimal"/>
      <w:lvlText w:val="%4."/>
      <w:lvlJc w:val="left"/>
      <w:pPr>
        <w:ind w:left="3332" w:hanging="360"/>
      </w:pPr>
    </w:lvl>
    <w:lvl w:ilvl="4" w:tplc="08E6C204" w:tentative="1">
      <w:start w:val="1"/>
      <w:numFmt w:val="lowerLetter"/>
      <w:lvlText w:val="%5."/>
      <w:lvlJc w:val="left"/>
      <w:pPr>
        <w:ind w:left="4052" w:hanging="360"/>
      </w:pPr>
    </w:lvl>
    <w:lvl w:ilvl="5" w:tplc="8F52A9E4" w:tentative="1">
      <w:start w:val="1"/>
      <w:numFmt w:val="lowerRoman"/>
      <w:lvlText w:val="%6."/>
      <w:lvlJc w:val="right"/>
      <w:pPr>
        <w:ind w:left="4772" w:hanging="180"/>
      </w:pPr>
    </w:lvl>
    <w:lvl w:ilvl="6" w:tplc="24DA4956" w:tentative="1">
      <w:start w:val="1"/>
      <w:numFmt w:val="decimal"/>
      <w:lvlText w:val="%7."/>
      <w:lvlJc w:val="left"/>
      <w:pPr>
        <w:ind w:left="5492" w:hanging="360"/>
      </w:pPr>
    </w:lvl>
    <w:lvl w:ilvl="7" w:tplc="CE9CD5E6" w:tentative="1">
      <w:start w:val="1"/>
      <w:numFmt w:val="lowerLetter"/>
      <w:lvlText w:val="%8."/>
      <w:lvlJc w:val="left"/>
      <w:pPr>
        <w:ind w:left="6212" w:hanging="360"/>
      </w:pPr>
    </w:lvl>
    <w:lvl w:ilvl="8" w:tplc="857A21A8" w:tentative="1">
      <w:start w:val="1"/>
      <w:numFmt w:val="lowerRoman"/>
      <w:lvlText w:val="%9."/>
      <w:lvlJc w:val="right"/>
      <w:pPr>
        <w:ind w:left="6932" w:hanging="180"/>
      </w:pPr>
    </w:lvl>
  </w:abstractNum>
  <w:abstractNum w:abstractNumId="4">
    <w:nsid w:val="35292102"/>
    <w:multiLevelType w:val="hybridMultilevel"/>
    <w:tmpl w:val="44083CDC"/>
    <w:lvl w:ilvl="0" w:tplc="8284727E">
      <w:start w:val="1"/>
      <w:numFmt w:val="upperLetter"/>
      <w:lvlText w:val="(%1)"/>
      <w:lvlJc w:val="left"/>
      <w:pPr>
        <w:ind w:left="812" w:hanging="380"/>
      </w:pPr>
      <w:rPr>
        <w:rFonts w:hint="default"/>
      </w:rPr>
    </w:lvl>
    <w:lvl w:ilvl="1" w:tplc="BCEE8022" w:tentative="1">
      <w:start w:val="1"/>
      <w:numFmt w:val="lowerLetter"/>
      <w:lvlText w:val="%2."/>
      <w:lvlJc w:val="left"/>
      <w:pPr>
        <w:ind w:left="1512" w:hanging="360"/>
      </w:pPr>
    </w:lvl>
    <w:lvl w:ilvl="2" w:tplc="0C8A52FA" w:tentative="1">
      <w:start w:val="1"/>
      <w:numFmt w:val="lowerRoman"/>
      <w:lvlText w:val="%3."/>
      <w:lvlJc w:val="right"/>
      <w:pPr>
        <w:ind w:left="2232" w:hanging="180"/>
      </w:pPr>
    </w:lvl>
    <w:lvl w:ilvl="3" w:tplc="90580C9E" w:tentative="1">
      <w:start w:val="1"/>
      <w:numFmt w:val="decimal"/>
      <w:lvlText w:val="%4."/>
      <w:lvlJc w:val="left"/>
      <w:pPr>
        <w:ind w:left="2952" w:hanging="360"/>
      </w:pPr>
    </w:lvl>
    <w:lvl w:ilvl="4" w:tplc="7186C40C" w:tentative="1">
      <w:start w:val="1"/>
      <w:numFmt w:val="lowerLetter"/>
      <w:lvlText w:val="%5."/>
      <w:lvlJc w:val="left"/>
      <w:pPr>
        <w:ind w:left="3672" w:hanging="360"/>
      </w:pPr>
    </w:lvl>
    <w:lvl w:ilvl="5" w:tplc="BD0AAADC" w:tentative="1">
      <w:start w:val="1"/>
      <w:numFmt w:val="lowerRoman"/>
      <w:lvlText w:val="%6."/>
      <w:lvlJc w:val="right"/>
      <w:pPr>
        <w:ind w:left="4392" w:hanging="180"/>
      </w:pPr>
    </w:lvl>
    <w:lvl w:ilvl="6" w:tplc="2BDC26A8" w:tentative="1">
      <w:start w:val="1"/>
      <w:numFmt w:val="decimal"/>
      <w:lvlText w:val="%7."/>
      <w:lvlJc w:val="left"/>
      <w:pPr>
        <w:ind w:left="5112" w:hanging="360"/>
      </w:pPr>
    </w:lvl>
    <w:lvl w:ilvl="7" w:tplc="704C778E" w:tentative="1">
      <w:start w:val="1"/>
      <w:numFmt w:val="lowerLetter"/>
      <w:lvlText w:val="%8."/>
      <w:lvlJc w:val="left"/>
      <w:pPr>
        <w:ind w:left="5832" w:hanging="360"/>
      </w:pPr>
    </w:lvl>
    <w:lvl w:ilvl="8" w:tplc="1B38A36C" w:tentative="1">
      <w:start w:val="1"/>
      <w:numFmt w:val="lowerRoman"/>
      <w:lvlText w:val="%9."/>
      <w:lvlJc w:val="right"/>
      <w:pPr>
        <w:ind w:left="6552" w:hanging="180"/>
      </w:pPr>
    </w:lvl>
  </w:abstractNum>
  <w:abstractNum w:abstractNumId="5">
    <w:nsid w:val="3DF760A9"/>
    <w:multiLevelType w:val="hybridMultilevel"/>
    <w:tmpl w:val="44C47636"/>
    <w:lvl w:ilvl="0" w:tplc="530A11FA">
      <w:start w:val="1"/>
      <w:numFmt w:val="upperLetter"/>
      <w:lvlText w:val="(%1)"/>
      <w:lvlJc w:val="left"/>
      <w:pPr>
        <w:ind w:left="812" w:hanging="380"/>
      </w:pPr>
      <w:rPr>
        <w:rFonts w:hint="default"/>
      </w:rPr>
    </w:lvl>
    <w:lvl w:ilvl="1" w:tplc="E280C2A0" w:tentative="1">
      <w:start w:val="1"/>
      <w:numFmt w:val="lowerLetter"/>
      <w:lvlText w:val="%2."/>
      <w:lvlJc w:val="left"/>
      <w:pPr>
        <w:ind w:left="1512" w:hanging="360"/>
      </w:pPr>
    </w:lvl>
    <w:lvl w:ilvl="2" w:tplc="05804470" w:tentative="1">
      <w:start w:val="1"/>
      <w:numFmt w:val="lowerRoman"/>
      <w:lvlText w:val="%3."/>
      <w:lvlJc w:val="right"/>
      <w:pPr>
        <w:ind w:left="2232" w:hanging="180"/>
      </w:pPr>
    </w:lvl>
    <w:lvl w:ilvl="3" w:tplc="D748A1A4" w:tentative="1">
      <w:start w:val="1"/>
      <w:numFmt w:val="decimal"/>
      <w:lvlText w:val="%4."/>
      <w:lvlJc w:val="left"/>
      <w:pPr>
        <w:ind w:left="2952" w:hanging="360"/>
      </w:pPr>
    </w:lvl>
    <w:lvl w:ilvl="4" w:tplc="AAD43152" w:tentative="1">
      <w:start w:val="1"/>
      <w:numFmt w:val="lowerLetter"/>
      <w:lvlText w:val="%5."/>
      <w:lvlJc w:val="left"/>
      <w:pPr>
        <w:ind w:left="3672" w:hanging="360"/>
      </w:pPr>
    </w:lvl>
    <w:lvl w:ilvl="5" w:tplc="96E8A7D4" w:tentative="1">
      <w:start w:val="1"/>
      <w:numFmt w:val="lowerRoman"/>
      <w:lvlText w:val="%6."/>
      <w:lvlJc w:val="right"/>
      <w:pPr>
        <w:ind w:left="4392" w:hanging="180"/>
      </w:pPr>
    </w:lvl>
    <w:lvl w:ilvl="6" w:tplc="DD08146E" w:tentative="1">
      <w:start w:val="1"/>
      <w:numFmt w:val="decimal"/>
      <w:lvlText w:val="%7."/>
      <w:lvlJc w:val="left"/>
      <w:pPr>
        <w:ind w:left="5112" w:hanging="360"/>
      </w:pPr>
    </w:lvl>
    <w:lvl w:ilvl="7" w:tplc="130AC2E6" w:tentative="1">
      <w:start w:val="1"/>
      <w:numFmt w:val="lowerLetter"/>
      <w:lvlText w:val="%8."/>
      <w:lvlJc w:val="left"/>
      <w:pPr>
        <w:ind w:left="5832" w:hanging="360"/>
      </w:pPr>
    </w:lvl>
    <w:lvl w:ilvl="8" w:tplc="9D9C1A4E" w:tentative="1">
      <w:start w:val="1"/>
      <w:numFmt w:val="lowerRoman"/>
      <w:lvlText w:val="%9."/>
      <w:lvlJc w:val="right"/>
      <w:pPr>
        <w:ind w:left="6552" w:hanging="180"/>
      </w:pPr>
    </w:lvl>
  </w:abstractNum>
  <w:abstractNum w:abstractNumId="6">
    <w:nsid w:val="7B746CA2"/>
    <w:multiLevelType w:val="hybridMultilevel"/>
    <w:tmpl w:val="92F41936"/>
    <w:lvl w:ilvl="0" w:tplc="52201CAE">
      <w:start w:val="1"/>
      <w:numFmt w:val="upperLetter"/>
      <w:lvlText w:val="(%1)"/>
      <w:lvlJc w:val="left"/>
      <w:pPr>
        <w:ind w:left="812" w:hanging="380"/>
      </w:pPr>
      <w:rPr>
        <w:rFonts w:hint="default"/>
      </w:rPr>
    </w:lvl>
    <w:lvl w:ilvl="1" w:tplc="A784F376" w:tentative="1">
      <w:start w:val="1"/>
      <w:numFmt w:val="lowerLetter"/>
      <w:lvlText w:val="%2."/>
      <w:lvlJc w:val="left"/>
      <w:pPr>
        <w:ind w:left="1512" w:hanging="360"/>
      </w:pPr>
    </w:lvl>
    <w:lvl w:ilvl="2" w:tplc="A4422342" w:tentative="1">
      <w:start w:val="1"/>
      <w:numFmt w:val="lowerRoman"/>
      <w:lvlText w:val="%3."/>
      <w:lvlJc w:val="right"/>
      <w:pPr>
        <w:ind w:left="2232" w:hanging="180"/>
      </w:pPr>
    </w:lvl>
    <w:lvl w:ilvl="3" w:tplc="F3CA190A" w:tentative="1">
      <w:start w:val="1"/>
      <w:numFmt w:val="decimal"/>
      <w:lvlText w:val="%4."/>
      <w:lvlJc w:val="left"/>
      <w:pPr>
        <w:ind w:left="2952" w:hanging="360"/>
      </w:pPr>
    </w:lvl>
    <w:lvl w:ilvl="4" w:tplc="D9949700" w:tentative="1">
      <w:start w:val="1"/>
      <w:numFmt w:val="lowerLetter"/>
      <w:lvlText w:val="%5."/>
      <w:lvlJc w:val="left"/>
      <w:pPr>
        <w:ind w:left="3672" w:hanging="360"/>
      </w:pPr>
    </w:lvl>
    <w:lvl w:ilvl="5" w:tplc="52A046A8" w:tentative="1">
      <w:start w:val="1"/>
      <w:numFmt w:val="lowerRoman"/>
      <w:lvlText w:val="%6."/>
      <w:lvlJc w:val="right"/>
      <w:pPr>
        <w:ind w:left="4392" w:hanging="180"/>
      </w:pPr>
    </w:lvl>
    <w:lvl w:ilvl="6" w:tplc="F53EF5B6" w:tentative="1">
      <w:start w:val="1"/>
      <w:numFmt w:val="decimal"/>
      <w:lvlText w:val="%7."/>
      <w:lvlJc w:val="left"/>
      <w:pPr>
        <w:ind w:left="5112" w:hanging="360"/>
      </w:pPr>
    </w:lvl>
    <w:lvl w:ilvl="7" w:tplc="FFB46B02" w:tentative="1">
      <w:start w:val="1"/>
      <w:numFmt w:val="lowerLetter"/>
      <w:lvlText w:val="%8."/>
      <w:lvlJc w:val="left"/>
      <w:pPr>
        <w:ind w:left="5832" w:hanging="360"/>
      </w:pPr>
    </w:lvl>
    <w:lvl w:ilvl="8" w:tplc="90800F54" w:tentative="1">
      <w:start w:val="1"/>
      <w:numFmt w:val="lowerRoman"/>
      <w:lvlText w:val="%9."/>
      <w:lvlJc w:val="right"/>
      <w:pPr>
        <w:ind w:left="6552" w:hanging="180"/>
      </w:pPr>
    </w:lvl>
  </w:abstractNum>
  <w:num w:numId="1">
    <w:abstractNumId w:val="5"/>
  </w:num>
  <w:num w:numId="2">
    <w:abstractNumId w:val="3"/>
  </w:num>
  <w:num w:numId="3">
    <w:abstractNumId w:val="2"/>
  </w:num>
  <w:num w:numId="4">
    <w:abstractNumId w:val="1"/>
  </w:num>
  <w:num w:numId="5">
    <w:abstractNumId w:val="6"/>
  </w:num>
  <w:num w:numId="6">
    <w:abstractNumId w:val="4"/>
  </w:num>
  <w:num w:numId="7">
    <w:abstractNumId w:val="0"/>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ee, Donghoon">
    <w15:presenceInfo w15:providerId="None" w15:userId="Lee, Donghoon"/>
  </w15:person>
  <w15:person w15:author="jingzhang.wti.bupt@gmail.com">
    <w15:presenceInfo w15:providerId="Windows Live" w15:userId="68af01f6039c48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6"/>
  <w:proofState w:spelling="clean" w:grammar="clean"/>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Nature&lt;/Style&gt;&lt;LeftDelim&gt;{&lt;/LeftDelim&gt;&lt;RightDelim&gt;}&lt;/RightDelim&gt;&lt;FontName&gt;Times New Roman&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0e5x5eezcsx5t8eewv7pt5wzdz0rzzdadsrd&quot;&gt;ENCODE_Cancer&lt;record-ids&gt;&lt;item&gt;1&lt;/item&gt;&lt;item&gt;2&lt;/item&gt;&lt;item&gt;3&lt;/item&gt;&lt;item&gt;4&lt;/item&gt;&lt;item&gt;5&lt;/item&gt;&lt;item&gt;6&lt;/item&gt;&lt;item&gt;7&lt;/item&gt;&lt;item&gt;8&lt;/item&gt;&lt;item&gt;10&lt;/item&gt;&lt;item&gt;11&lt;/item&gt;&lt;/record-ids&gt;&lt;/item&gt;&lt;item db-id=&quot;aaa00pwsgpsfpyedaaxpez5gfwxata5wzfad&quot;&gt;NIMBus&lt;record-ids&gt;&lt;item&gt;199&lt;/item&gt;&lt;item&gt;200&lt;/item&gt;&lt;item&gt;201&lt;/item&gt;&lt;item&gt;202&lt;/item&gt;&lt;item&gt;203&lt;/item&gt;&lt;item&gt;204&lt;/item&gt;&lt;item&gt;205&lt;/item&gt;&lt;item&gt;206&lt;/item&gt;&lt;item&gt;207&lt;/item&gt;&lt;item&gt;208&lt;/item&gt;&lt;item&gt;209&lt;/item&gt;&lt;item&gt;210&lt;/item&gt;&lt;item&gt;211&lt;/item&gt;&lt;item&gt;212&lt;/item&gt;&lt;item&gt;213&lt;/item&gt;&lt;/record-ids&gt;&lt;/item&gt;&lt;/Libraries&gt;"/>
  </w:docVars>
  <w:rsids>
    <w:rsidRoot w:val="006341BC"/>
    <w:rsid w:val="0000370A"/>
    <w:rsid w:val="00034568"/>
    <w:rsid w:val="00042088"/>
    <w:rsid w:val="00077CB1"/>
    <w:rsid w:val="000D15F4"/>
    <w:rsid w:val="000D50E0"/>
    <w:rsid w:val="000D7C4D"/>
    <w:rsid w:val="001128CD"/>
    <w:rsid w:val="00125023"/>
    <w:rsid w:val="001257A3"/>
    <w:rsid w:val="00127BFF"/>
    <w:rsid w:val="001307E0"/>
    <w:rsid w:val="00143CC6"/>
    <w:rsid w:val="0014416A"/>
    <w:rsid w:val="001524DE"/>
    <w:rsid w:val="001629AC"/>
    <w:rsid w:val="00181213"/>
    <w:rsid w:val="001B1E8A"/>
    <w:rsid w:val="001D79AE"/>
    <w:rsid w:val="002038EA"/>
    <w:rsid w:val="00214E38"/>
    <w:rsid w:val="0022315E"/>
    <w:rsid w:val="002468EA"/>
    <w:rsid w:val="00275461"/>
    <w:rsid w:val="002C01C2"/>
    <w:rsid w:val="002C13F6"/>
    <w:rsid w:val="002D4BA6"/>
    <w:rsid w:val="002E0343"/>
    <w:rsid w:val="00303A84"/>
    <w:rsid w:val="00315CC7"/>
    <w:rsid w:val="00330DC6"/>
    <w:rsid w:val="003363B5"/>
    <w:rsid w:val="0035087C"/>
    <w:rsid w:val="0036414E"/>
    <w:rsid w:val="00366822"/>
    <w:rsid w:val="00390E97"/>
    <w:rsid w:val="00394E1E"/>
    <w:rsid w:val="003B208C"/>
    <w:rsid w:val="003C1B96"/>
    <w:rsid w:val="003F4972"/>
    <w:rsid w:val="004009CF"/>
    <w:rsid w:val="00416285"/>
    <w:rsid w:val="004344EC"/>
    <w:rsid w:val="00483781"/>
    <w:rsid w:val="004958AD"/>
    <w:rsid w:val="004A02C5"/>
    <w:rsid w:val="004B1319"/>
    <w:rsid w:val="004E41BF"/>
    <w:rsid w:val="004F6212"/>
    <w:rsid w:val="00506782"/>
    <w:rsid w:val="005069C5"/>
    <w:rsid w:val="005104D0"/>
    <w:rsid w:val="00541BD1"/>
    <w:rsid w:val="005449B5"/>
    <w:rsid w:val="005551C2"/>
    <w:rsid w:val="00564F26"/>
    <w:rsid w:val="005829E7"/>
    <w:rsid w:val="005A1A7E"/>
    <w:rsid w:val="005B4B73"/>
    <w:rsid w:val="005D4DB8"/>
    <w:rsid w:val="006341BC"/>
    <w:rsid w:val="00652E7E"/>
    <w:rsid w:val="00662A74"/>
    <w:rsid w:val="0067696A"/>
    <w:rsid w:val="006A0DF6"/>
    <w:rsid w:val="006C0919"/>
    <w:rsid w:val="006C6ED6"/>
    <w:rsid w:val="006D22FB"/>
    <w:rsid w:val="006D24DF"/>
    <w:rsid w:val="006E6C0B"/>
    <w:rsid w:val="0071003F"/>
    <w:rsid w:val="007510DF"/>
    <w:rsid w:val="00770521"/>
    <w:rsid w:val="00792D1A"/>
    <w:rsid w:val="007D0B41"/>
    <w:rsid w:val="007D5294"/>
    <w:rsid w:val="007F2694"/>
    <w:rsid w:val="007F4EA7"/>
    <w:rsid w:val="008162F2"/>
    <w:rsid w:val="008307A2"/>
    <w:rsid w:val="00862824"/>
    <w:rsid w:val="008B6E82"/>
    <w:rsid w:val="008E2A52"/>
    <w:rsid w:val="009002CC"/>
    <w:rsid w:val="009101D8"/>
    <w:rsid w:val="00984CC6"/>
    <w:rsid w:val="00987B09"/>
    <w:rsid w:val="009A2A21"/>
    <w:rsid w:val="009A32EF"/>
    <w:rsid w:val="009A62F8"/>
    <w:rsid w:val="009B0031"/>
    <w:rsid w:val="009C2FC1"/>
    <w:rsid w:val="00A018DC"/>
    <w:rsid w:val="00A04F03"/>
    <w:rsid w:val="00A06CFA"/>
    <w:rsid w:val="00A126F3"/>
    <w:rsid w:val="00A34298"/>
    <w:rsid w:val="00A77EA3"/>
    <w:rsid w:val="00A80B23"/>
    <w:rsid w:val="00A95FD1"/>
    <w:rsid w:val="00AD6D6D"/>
    <w:rsid w:val="00B06D9B"/>
    <w:rsid w:val="00B47449"/>
    <w:rsid w:val="00B97473"/>
    <w:rsid w:val="00BB0726"/>
    <w:rsid w:val="00BD0F87"/>
    <w:rsid w:val="00BE08F3"/>
    <w:rsid w:val="00BE2170"/>
    <w:rsid w:val="00BE2448"/>
    <w:rsid w:val="00C137E1"/>
    <w:rsid w:val="00C20673"/>
    <w:rsid w:val="00C34B23"/>
    <w:rsid w:val="00C34E0D"/>
    <w:rsid w:val="00C37BBF"/>
    <w:rsid w:val="00C559AC"/>
    <w:rsid w:val="00C5765E"/>
    <w:rsid w:val="00C91C23"/>
    <w:rsid w:val="00CB501B"/>
    <w:rsid w:val="00CD0149"/>
    <w:rsid w:val="00CE3962"/>
    <w:rsid w:val="00D26C3C"/>
    <w:rsid w:val="00D73C3A"/>
    <w:rsid w:val="00E44862"/>
    <w:rsid w:val="00E455D7"/>
    <w:rsid w:val="00E65274"/>
    <w:rsid w:val="00EA653C"/>
    <w:rsid w:val="00EB120B"/>
    <w:rsid w:val="00ED19C7"/>
    <w:rsid w:val="00ED7F59"/>
    <w:rsid w:val="00EF679B"/>
    <w:rsid w:val="00F11E87"/>
    <w:rsid w:val="00F50F5C"/>
    <w:rsid w:val="00F545B0"/>
    <w:rsid w:val="00F55391"/>
    <w:rsid w:val="00F87163"/>
    <w:rsid w:val="00FC3E35"/>
    <w:rsid w:val="00FD0B7B"/>
    <w:rsid w:val="00FD6C73"/>
  </w:rsids>
  <m:mathPr>
    <m:mathFont m:val="Cambria Math"/>
    <m:brkBin m:val="before"/>
    <m:brkBinSub m:val="--"/>
    <m:smallFrac m:val="0"/>
    <m:dispDef/>
    <m:lMargin m:val="0"/>
    <m:rMargin m:val="0"/>
    <m:defJc m:val="centerGroup"/>
    <m:wrapIndent m:val="1440"/>
    <m:intLim m:val="subSup"/>
    <m:naryLim m:val="undOvr"/>
  </m:mathPr>
  <w:themeFontLang w:val="en-US" w:eastAsia="zh-CN" w:bidi="x-none"/>
  <w:clrSchemeMapping w:bg1="light1" w:t1="dark1" w:bg2="light2" w:t2="dark2" w:accent1="accent1" w:accent2="accent2" w:accent3="accent3" w:accent4="accent4" w:accent5="accent5" w:accent6="accent6" w:hyperlink="hyperlink" w:followedHyperlink="followedHyperlink"/>
  <w:decimalSymbol w:val="."/>
  <w:listSeparator w:val=","/>
  <w14:docId w14:val="62DFF91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EastAsia"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82">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rsid w:val="003F4972"/>
    <w:pPr>
      <w:keepNext/>
      <w:keepLines/>
      <w:spacing w:before="400" w:after="120"/>
      <w:contextualSpacing/>
      <w:jc w:val="center"/>
      <w:outlineLvl w:val="0"/>
    </w:pPr>
    <w:rPr>
      <w:b/>
      <w:sz w:val="32"/>
      <w:szCs w:val="40"/>
    </w:rPr>
  </w:style>
  <w:style w:type="paragraph" w:styleId="Heading2">
    <w:name w:val="heading 2"/>
    <w:basedOn w:val="Normal"/>
    <w:next w:val="Normal"/>
    <w:rsid w:val="00A80B23"/>
    <w:pPr>
      <w:keepNext/>
      <w:keepLines/>
      <w:spacing w:before="360" w:after="120"/>
      <w:contextualSpacing/>
      <w:outlineLvl w:val="1"/>
    </w:pPr>
    <w:rPr>
      <w:rFonts w:ascii="Times New Roman" w:hAnsi="Times New Roman"/>
      <w:b/>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paragraph" w:styleId="DocumentMap">
    <w:name w:val="Document Map"/>
    <w:basedOn w:val="Normal"/>
    <w:link w:val="DocumentMapChar"/>
    <w:uiPriority w:val="99"/>
    <w:semiHidden/>
    <w:unhideWhenUsed/>
    <w:rsid w:val="00B10EE0"/>
    <w:pPr>
      <w:spacing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B10EE0"/>
    <w:rPr>
      <w:rFonts w:ascii="Times New Roman" w:hAnsi="Times New Roman" w:cs="Times New Roman"/>
      <w:sz w:val="24"/>
      <w:szCs w:val="24"/>
    </w:rPr>
  </w:style>
  <w:style w:type="paragraph" w:styleId="NoSpacing">
    <w:name w:val="No Spacing"/>
    <w:aliases w:val="TextBody"/>
    <w:uiPriority w:val="1"/>
    <w:qFormat/>
    <w:rsid w:val="00B10EE0"/>
    <w:pPr>
      <w:spacing w:before="120" w:after="120" w:line="240" w:lineRule="auto"/>
      <w:ind w:firstLine="432"/>
      <w:jc w:val="both"/>
    </w:pPr>
    <w:rPr>
      <w:rFonts w:ascii="Times New Roman" w:hAnsi="Times New Roman"/>
    </w:rPr>
  </w:style>
  <w:style w:type="character" w:styleId="CommentReference">
    <w:name w:val="annotation reference"/>
    <w:basedOn w:val="DefaultParagraphFont"/>
    <w:uiPriority w:val="99"/>
    <w:semiHidden/>
    <w:unhideWhenUsed/>
    <w:rsid w:val="00EA26D7"/>
    <w:rPr>
      <w:sz w:val="18"/>
      <w:szCs w:val="18"/>
    </w:rPr>
  </w:style>
  <w:style w:type="paragraph" w:styleId="CommentText">
    <w:name w:val="annotation text"/>
    <w:basedOn w:val="Normal"/>
    <w:link w:val="CommentTextChar"/>
    <w:uiPriority w:val="99"/>
    <w:semiHidden/>
    <w:unhideWhenUsed/>
    <w:rsid w:val="00EA26D7"/>
    <w:pPr>
      <w:spacing w:line="240" w:lineRule="auto"/>
    </w:pPr>
    <w:rPr>
      <w:sz w:val="24"/>
      <w:szCs w:val="24"/>
    </w:rPr>
  </w:style>
  <w:style w:type="character" w:customStyle="1" w:styleId="CommentTextChar">
    <w:name w:val="Comment Text Char"/>
    <w:basedOn w:val="DefaultParagraphFont"/>
    <w:link w:val="CommentText"/>
    <w:uiPriority w:val="99"/>
    <w:semiHidden/>
    <w:rsid w:val="00EA26D7"/>
    <w:rPr>
      <w:sz w:val="24"/>
      <w:szCs w:val="24"/>
    </w:rPr>
  </w:style>
  <w:style w:type="paragraph" w:styleId="CommentSubject">
    <w:name w:val="annotation subject"/>
    <w:basedOn w:val="CommentText"/>
    <w:next w:val="CommentText"/>
    <w:link w:val="CommentSubjectChar"/>
    <w:uiPriority w:val="99"/>
    <w:semiHidden/>
    <w:unhideWhenUsed/>
    <w:rsid w:val="00EA26D7"/>
    <w:rPr>
      <w:b/>
      <w:bCs/>
      <w:sz w:val="20"/>
      <w:szCs w:val="20"/>
    </w:rPr>
  </w:style>
  <w:style w:type="character" w:customStyle="1" w:styleId="CommentSubjectChar">
    <w:name w:val="Comment Subject Char"/>
    <w:basedOn w:val="CommentTextChar"/>
    <w:link w:val="CommentSubject"/>
    <w:uiPriority w:val="99"/>
    <w:semiHidden/>
    <w:rsid w:val="00EA26D7"/>
    <w:rPr>
      <w:b/>
      <w:bCs/>
      <w:sz w:val="20"/>
      <w:szCs w:val="20"/>
    </w:rPr>
  </w:style>
  <w:style w:type="paragraph" w:styleId="BalloonText">
    <w:name w:val="Balloon Text"/>
    <w:basedOn w:val="Normal"/>
    <w:link w:val="BalloonTextChar"/>
    <w:uiPriority w:val="99"/>
    <w:semiHidden/>
    <w:unhideWhenUsed/>
    <w:rsid w:val="00EA26D7"/>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A26D7"/>
    <w:rPr>
      <w:rFonts w:ascii="Times New Roman" w:hAnsi="Times New Roman" w:cs="Times New Roman"/>
      <w:sz w:val="18"/>
      <w:szCs w:val="18"/>
    </w:rPr>
  </w:style>
  <w:style w:type="paragraph" w:styleId="Header">
    <w:name w:val="header"/>
    <w:basedOn w:val="Normal"/>
    <w:link w:val="HeaderChar"/>
    <w:uiPriority w:val="99"/>
    <w:unhideWhenUsed/>
    <w:rsid w:val="00D804A8"/>
    <w:pPr>
      <w:tabs>
        <w:tab w:val="center" w:pos="4680"/>
        <w:tab w:val="right" w:pos="9360"/>
      </w:tabs>
      <w:spacing w:line="240" w:lineRule="auto"/>
    </w:pPr>
  </w:style>
  <w:style w:type="character" w:customStyle="1" w:styleId="HeaderChar">
    <w:name w:val="Header Char"/>
    <w:basedOn w:val="DefaultParagraphFont"/>
    <w:link w:val="Header"/>
    <w:uiPriority w:val="99"/>
    <w:rsid w:val="00D804A8"/>
  </w:style>
  <w:style w:type="paragraph" w:styleId="Footer">
    <w:name w:val="footer"/>
    <w:basedOn w:val="Normal"/>
    <w:link w:val="FooterChar"/>
    <w:uiPriority w:val="99"/>
    <w:unhideWhenUsed/>
    <w:rsid w:val="00D804A8"/>
    <w:pPr>
      <w:tabs>
        <w:tab w:val="center" w:pos="4680"/>
        <w:tab w:val="right" w:pos="9360"/>
      </w:tabs>
      <w:spacing w:line="240" w:lineRule="auto"/>
    </w:pPr>
  </w:style>
  <w:style w:type="character" w:customStyle="1" w:styleId="FooterChar">
    <w:name w:val="Footer Char"/>
    <w:basedOn w:val="DefaultParagraphFont"/>
    <w:link w:val="Footer"/>
    <w:uiPriority w:val="99"/>
    <w:rsid w:val="00D804A8"/>
  </w:style>
  <w:style w:type="paragraph" w:styleId="Revision">
    <w:name w:val="Revision"/>
    <w:hidden/>
    <w:uiPriority w:val="99"/>
    <w:semiHidden/>
    <w:rsid w:val="008D58D3"/>
    <w:pPr>
      <w:spacing w:line="240" w:lineRule="auto"/>
    </w:pPr>
  </w:style>
  <w:style w:type="character" w:customStyle="1" w:styleId="apple-converted-space">
    <w:name w:val="apple-converted-space"/>
    <w:basedOn w:val="DefaultParagraphFont"/>
    <w:rsid w:val="00C84FBE"/>
  </w:style>
  <w:style w:type="paragraph" w:customStyle="1" w:styleId="EndNoteBibliographyTitle">
    <w:name w:val="EndNote Bibliography Title"/>
    <w:basedOn w:val="Normal"/>
    <w:rsid w:val="004B1319"/>
    <w:pPr>
      <w:jc w:val="center"/>
    </w:pPr>
    <w:rPr>
      <w:rFonts w:ascii="Times New Roman" w:hAnsi="Times New Roman" w:cs="Times New Roman"/>
    </w:rPr>
  </w:style>
  <w:style w:type="paragraph" w:customStyle="1" w:styleId="EndNoteBibliography">
    <w:name w:val="EndNote Bibliography"/>
    <w:basedOn w:val="Normal"/>
    <w:rsid w:val="004B1319"/>
    <w:pPr>
      <w:spacing w:line="240" w:lineRule="auto"/>
      <w:jc w:val="both"/>
    </w:pPr>
    <w:rPr>
      <w:rFonts w:ascii="Times New Roman" w:hAnsi="Times New Roman" w:cs="Times New Roman"/>
    </w:rPr>
  </w:style>
  <w:style w:type="character" w:styleId="Hyperlink">
    <w:name w:val="Hyperlink"/>
    <w:basedOn w:val="DefaultParagraphFont"/>
    <w:uiPriority w:val="99"/>
    <w:unhideWhenUsed/>
    <w:rsid w:val="00330DC6"/>
    <w:rPr>
      <w:color w:val="0563C1" w:themeColor="hyperlink"/>
      <w:u w:val="single"/>
    </w:rPr>
  </w:style>
  <w:style w:type="character" w:styleId="PageNumber">
    <w:name w:val="page number"/>
    <w:basedOn w:val="DefaultParagraphFont"/>
    <w:uiPriority w:val="99"/>
    <w:semiHidden/>
    <w:unhideWhenUsed/>
    <w:rsid w:val="005551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microsoft.com/office/2011/relationships/people" Target="peop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footnotes" Target="footnotes.xml"/><Relationship Id="rId10"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3.xml><?xml version="1.0" encoding="utf-8"?>
<b:Sources xmlns:b="http://schemas.openxmlformats.org/officeDocument/2006/bibliography" xmlns="http://schemas.openxmlformats.org/officeDocument/2006/bibliography" SelectedStyle="/APASixthEditionOfficeOnline.xsl" StyleName="APA"/>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F04D1DA4-92EE-7743-A6D5-E88F6735017E}">
  <ds:schemaRefs>
    <ds:schemaRef ds:uri="http://schemas.openxmlformats.org/officeDocument/2006/bibliography"/>
  </ds:schemaRefs>
</ds:datastoreItem>
</file>

<file path=customXml/itemProps2.xml><?xml version="1.0" encoding="utf-8"?>
<ds:datastoreItem xmlns:ds="http://schemas.openxmlformats.org/officeDocument/2006/customXml" ds:itemID="{194A1424-64C9-6448-8F00-45145086F9AA}">
  <ds:schemaRefs>
    <ds:schemaRef ds:uri="http://schemas.openxmlformats.org/officeDocument/2006/bibliography"/>
  </ds:schemaRefs>
</ds:datastoreItem>
</file>

<file path=customXml/itemProps3.xml><?xml version="1.0" encoding="utf-8"?>
<ds:datastoreItem xmlns:ds="http://schemas.openxmlformats.org/officeDocument/2006/customXml" ds:itemID="{0F46F456-6599-8349-A768-586444D02C29}">
  <ds:schemaRefs>
    <ds:schemaRef ds:uri="http://schemas.openxmlformats.org/officeDocument/2006/bibliography"/>
  </ds:schemaRefs>
</ds:datastoreItem>
</file>

<file path=customXml/itemProps4.xml><?xml version="1.0" encoding="utf-8"?>
<ds:datastoreItem xmlns:ds="http://schemas.openxmlformats.org/officeDocument/2006/customXml" ds:itemID="{A895459F-07AD-D643-856C-6E1EC06C25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9</Pages>
  <Words>5956</Words>
  <Characters>33954</Characters>
  <Application>Microsoft Macintosh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jingzhang.wti.bupt@gmail.com</dc:creator>
  <cp:lastModifiedBy>Lee, Donghoon</cp:lastModifiedBy>
  <cp:revision>4</cp:revision>
  <dcterms:created xsi:type="dcterms:W3CDTF">2017-07-11T20:38:00Z</dcterms:created>
  <dcterms:modified xsi:type="dcterms:W3CDTF">2017-07-11T20:43:00Z</dcterms:modified>
</cp:coreProperties>
</file>