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5A5A5" w:themeColor="background1" w:themeShade="A5"/>
  <w:body>
    <w:p w14:paraId="43B33209" w14:textId="77777777" w:rsidR="00165789" w:rsidRDefault="00165789" w:rsidP="001843A1">
      <w:pPr>
        <w:pStyle w:val="Heading1"/>
      </w:pPr>
      <w:bookmarkStart w:id="0" w:name="_39tflqoka0gy" w:colFirst="0" w:colLast="0"/>
      <w:bookmarkEnd w:id="0"/>
      <w:r>
        <w:t>Using the ENCODE regulatory data to interpret non-coding somatic variants in cancer</w:t>
      </w:r>
    </w:p>
    <w:p w14:paraId="2EBFB168" w14:textId="38A8B73A" w:rsidR="00E354FF" w:rsidRPr="00CE4125" w:rsidRDefault="00AE1D89" w:rsidP="00CC35FF">
      <w:pPr>
        <w:pStyle w:val="Heading1"/>
      </w:pPr>
      <w:r w:rsidRPr="00DC4FD2">
        <w:rPr>
          <w:highlight w:val="yellow"/>
        </w:rPr>
        <w:t>[JZ2MG]##### around 2</w:t>
      </w:r>
      <w:r w:rsidR="00DB1A04">
        <w:rPr>
          <w:highlight w:val="yellow"/>
        </w:rPr>
        <w:t>5</w:t>
      </w:r>
      <w:r w:rsidRPr="00DC4FD2">
        <w:rPr>
          <w:highlight w:val="yellow"/>
        </w:rPr>
        <w:t>00 word without abstract</w:t>
      </w:r>
      <w:r w:rsidR="00DB1A04">
        <w:rPr>
          <w:highlight w:val="yellow"/>
        </w:rPr>
        <w:t xml:space="preserve"> and removed </w:t>
      </w:r>
    </w:p>
    <w:p w14:paraId="23849CEF" w14:textId="77777777" w:rsidR="00C966DB" w:rsidRPr="00C966DB" w:rsidRDefault="00C966DB" w:rsidP="00C966DB"/>
    <w:p w14:paraId="4DCC3CCF" w14:textId="47AC4C82" w:rsidR="00165789" w:rsidRDefault="00165789" w:rsidP="00ED4CD9">
      <w:pPr>
        <w:pStyle w:val="Heading2"/>
      </w:pPr>
      <w:r>
        <w:t>Long Abstract</w:t>
      </w:r>
      <w:r w:rsidR="000747DA">
        <w:t xml:space="preserve"> New version</w:t>
      </w:r>
    </w:p>
    <w:p w14:paraId="6BDE44A0" w14:textId="35695385" w:rsidR="001B13B8" w:rsidRPr="00DC4FD2" w:rsidRDefault="001B13B8" w:rsidP="001B13B8">
      <w:pPr>
        <w:pStyle w:val="Heading1"/>
        <w:rPr>
          <w:color w:val="0000FF"/>
        </w:rPr>
      </w:pPr>
      <w:r w:rsidRPr="00DC4FD2">
        <w:rPr>
          <w:highlight w:val="yellow"/>
        </w:rPr>
        <w:t xml:space="preserve">[JZ2MG]##### </w:t>
      </w:r>
      <w:r w:rsidR="0097480E">
        <w:rPr>
          <w:highlight w:val="yellow"/>
        </w:rPr>
        <w:t>long abstract 5</w:t>
      </w:r>
      <w:r w:rsidR="00425CC1">
        <w:rPr>
          <w:highlight w:val="yellow"/>
        </w:rPr>
        <w:t>74</w:t>
      </w:r>
      <w:r w:rsidR="0097480E">
        <w:rPr>
          <w:highlight w:val="yellow"/>
        </w:rPr>
        <w:t xml:space="preserve"> word</w:t>
      </w:r>
      <w:r w:rsidRPr="00DC4FD2">
        <w:rPr>
          <w:highlight w:val="yellow"/>
        </w:rPr>
        <w:t xml:space="preserve"> ###</w:t>
      </w:r>
    </w:p>
    <w:p w14:paraId="68B466F2" w14:textId="77777777" w:rsidR="001B13B8" w:rsidRPr="001B13B8" w:rsidRDefault="001B13B8" w:rsidP="00C27A13"/>
    <w:p w14:paraId="5D69C76A" w14:textId="77777777" w:rsidR="00C810F6" w:rsidRDefault="00025D99" w:rsidP="00D97251">
      <w:pPr>
        <w:pStyle w:val="NoSpacing"/>
      </w:pPr>
      <w:commentRangeStart w:id="1"/>
      <w:r>
        <w:t>Though t</w:t>
      </w:r>
      <w:r w:rsidR="008A4140">
        <w:t>he</w:t>
      </w:r>
      <w:r w:rsidR="00456563">
        <w:t xml:space="preserve"> impact</w:t>
      </w:r>
      <w:r w:rsidR="008A4140">
        <w:t>s</w:t>
      </w:r>
      <w:r w:rsidR="00456563">
        <w:t xml:space="preserve"> of somatic mutations </w:t>
      </w:r>
      <w:r w:rsidR="008A4140">
        <w:t>within the</w:t>
      </w:r>
      <w:r w:rsidR="00456563">
        <w:t xml:space="preserve"> very limited number of cancer</w:t>
      </w:r>
      <w:r w:rsidR="00A4172E">
        <w:t>-associated</w:t>
      </w:r>
      <w:r w:rsidR="00456563">
        <w:t xml:space="preserve"> genes</w:t>
      </w:r>
      <w:r w:rsidR="008A4140">
        <w:t xml:space="preserve"> are wel</w:t>
      </w:r>
      <w:r>
        <w:t>l understood</w:t>
      </w:r>
      <w:r w:rsidR="00456563">
        <w:t xml:space="preserve">, the overwhelming </w:t>
      </w:r>
      <w:proofErr w:type="gramStart"/>
      <w:r w:rsidR="00456563">
        <w:t xml:space="preserve">number of mutations in cancer genomes </w:t>
      </w:r>
      <w:r w:rsidR="00545A9C">
        <w:t>fall</w:t>
      </w:r>
      <w:proofErr w:type="gramEnd"/>
      <w:r w:rsidR="00545A9C">
        <w:t xml:space="preserve"> </w:t>
      </w:r>
      <w:r w:rsidR="00B23C56">
        <w:t>with</w:t>
      </w:r>
      <w:r w:rsidR="00456563">
        <w:t>in non-coding regions</w:t>
      </w:r>
      <w:r w:rsidR="00545A9C">
        <w:t xml:space="preserve">, </w:t>
      </w:r>
      <w:r w:rsidR="003842A5">
        <w:t xml:space="preserve">rendering </w:t>
      </w:r>
      <w:r w:rsidR="005C140F">
        <w:t xml:space="preserve">them far more difficult to </w:t>
      </w:r>
      <w:r w:rsidR="000E5C35">
        <w:t>evaluat</w:t>
      </w:r>
      <w:r w:rsidR="005C140F">
        <w:t>e</w:t>
      </w:r>
      <w:r w:rsidR="00456563">
        <w:t xml:space="preserve">. </w:t>
      </w:r>
      <w:commentRangeEnd w:id="1"/>
      <w:r w:rsidR="000177FF">
        <w:rPr>
          <w:rStyle w:val="CommentReference"/>
          <w:rFonts w:ascii="Arial" w:eastAsia="宋体" w:hAnsi="Arial" w:cs="Arial"/>
          <w:color w:val="000000"/>
        </w:rPr>
        <w:commentReference w:id="1"/>
      </w:r>
      <w:r w:rsidR="002C3E1B">
        <w:t xml:space="preserve">Data obtained from the new </w:t>
      </w:r>
      <w:r w:rsidR="00456563">
        <w:t xml:space="preserve">ENCODE </w:t>
      </w:r>
      <w:r w:rsidR="002C3E1B">
        <w:t xml:space="preserve">release </w:t>
      </w:r>
      <w:r w:rsidR="00456563">
        <w:t xml:space="preserve">allows us to bridge these </w:t>
      </w:r>
      <w:r w:rsidR="00545A9C">
        <w:t>gaps in knowledge</w:t>
      </w:r>
      <w:r w:rsidR="00456563">
        <w:t xml:space="preserve">. </w:t>
      </w:r>
    </w:p>
    <w:p w14:paraId="4EAC9C4B" w14:textId="379B8AD8" w:rsidR="000922BC" w:rsidRDefault="00D97251" w:rsidP="00D97251">
      <w:pPr>
        <w:pStyle w:val="NoSpacing"/>
      </w:pPr>
      <w:r>
        <w:t>Here w</w:t>
      </w:r>
      <w:r w:rsidR="000922BC">
        <w:t xml:space="preserve">e collected comprehensive data from ENCODE and </w:t>
      </w:r>
      <w:r>
        <w:t xml:space="preserve">deeply integrated them </w:t>
      </w:r>
      <w:r w:rsidR="009F2FD2">
        <w:t>to interpret cancer genome</w:t>
      </w:r>
      <w:r w:rsidR="00260F48">
        <w:t>s</w:t>
      </w:r>
      <w:r w:rsidR="000922BC">
        <w:t xml:space="preserve">. In particular, we </w:t>
      </w:r>
      <w:r w:rsidR="009F2FD2">
        <w:t>combine</w:t>
      </w:r>
      <w:r w:rsidR="00643D39">
        <w:t xml:space="preserve"> </w:t>
      </w:r>
      <w:r w:rsidR="00E05E9D">
        <w:t xml:space="preserve">computational predictions </w:t>
      </w:r>
      <w:r w:rsidR="000922BC">
        <w:t>with</w:t>
      </w:r>
      <w:r w:rsidR="00E05E9D">
        <w:t xml:space="preserve"> EnhancerSeq experiments</w:t>
      </w:r>
      <w:r w:rsidR="000922BC">
        <w:t xml:space="preserve"> to </w:t>
      </w:r>
      <w:r w:rsidR="00643D39">
        <w:t>generate</w:t>
      </w:r>
      <w:r w:rsidR="000922BC">
        <w:t xml:space="preserve"> </w:t>
      </w:r>
      <w:r w:rsidR="00037CDF">
        <w:t xml:space="preserve">high quality </w:t>
      </w:r>
      <w:r w:rsidR="00643D39">
        <w:t>enhancer list</w:t>
      </w:r>
      <w:r w:rsidR="00BC43BE">
        <w:t>s</w:t>
      </w:r>
      <w:r w:rsidR="00643D39">
        <w:t xml:space="preserve"> </w:t>
      </w:r>
      <w:r w:rsidR="000922BC">
        <w:t xml:space="preserve">in </w:t>
      </w:r>
      <w:r w:rsidR="00B52759">
        <w:t xml:space="preserve">several </w:t>
      </w:r>
      <w:r w:rsidR="000922BC">
        <w:t xml:space="preserve">cell lines. </w:t>
      </w:r>
      <w:r w:rsidR="00F92316">
        <w:t xml:space="preserve">To link </w:t>
      </w:r>
      <w:r w:rsidR="007E7A03">
        <w:t>the enhancers</w:t>
      </w:r>
      <w:r w:rsidR="00F92316">
        <w:t xml:space="preserve"> to genes, w</w:t>
      </w:r>
      <w:r w:rsidR="000922BC">
        <w:t xml:space="preserve">e </w:t>
      </w:r>
      <w:r w:rsidR="007E7A03">
        <w:t xml:space="preserve">performed enhancer </w:t>
      </w:r>
      <w:r w:rsidR="00F92316">
        <w:t>target</w:t>
      </w:r>
      <w:r w:rsidR="007E7A03">
        <w:t xml:space="preserve"> prediction</w:t>
      </w:r>
      <w:r w:rsidR="00F92316">
        <w:t xml:space="preserve"> by </w:t>
      </w:r>
      <w:commentRangeStart w:id="2"/>
      <w:r w:rsidR="000922BC">
        <w:t>synthesiz</w:t>
      </w:r>
      <w:r w:rsidR="00F92316">
        <w:t>ing</w:t>
      </w:r>
      <w:r w:rsidR="002C446E">
        <w:t xml:space="preserve"> evidence</w:t>
      </w:r>
      <w:r w:rsidR="00DC1F83">
        <w:t>s</w:t>
      </w:r>
      <w:r w:rsidR="002C446E">
        <w:t xml:space="preserve"> from</w:t>
      </w:r>
      <w:r w:rsidR="000922BC">
        <w:t xml:space="preserve"> expression </w:t>
      </w:r>
      <w:r w:rsidR="007E7A03">
        <w:t>profiles</w:t>
      </w:r>
      <w:r w:rsidR="000922BC">
        <w:t xml:space="preserve"> </w:t>
      </w:r>
      <w:r w:rsidR="002C446E">
        <w:t xml:space="preserve">and </w:t>
      </w:r>
      <w:r w:rsidR="000922BC">
        <w:t>chromatin</w:t>
      </w:r>
      <w:r w:rsidR="00F7334F">
        <w:t xml:space="preserve"> status</w:t>
      </w:r>
      <w:commentRangeEnd w:id="2"/>
      <w:r w:rsidR="00DA3C58">
        <w:rPr>
          <w:rStyle w:val="CommentReference"/>
          <w:rFonts w:ascii="Arial" w:eastAsia="宋体" w:hAnsi="Arial" w:cs="Arial"/>
          <w:color w:val="000000"/>
        </w:rPr>
        <w:commentReference w:id="2"/>
      </w:r>
      <w:r w:rsidR="000922BC">
        <w:t>, and</w:t>
      </w:r>
      <w:r w:rsidR="00F92316">
        <w:t xml:space="preserve"> </w:t>
      </w:r>
      <w:r w:rsidR="00F7334F">
        <w:t>further</w:t>
      </w:r>
      <w:r w:rsidR="000922BC">
        <w:t xml:space="preserve"> pruned it using Hi-C data for higher accuracy. </w:t>
      </w:r>
      <w:r w:rsidR="0081396F">
        <w:t xml:space="preserve">With </w:t>
      </w:r>
      <w:r w:rsidR="00DC1F83">
        <w:t xml:space="preserve">this </w:t>
      </w:r>
      <w:r w:rsidR="002C446E">
        <w:t xml:space="preserve">high quality </w:t>
      </w:r>
      <w:r w:rsidR="0081396F">
        <w:t>lin</w:t>
      </w:r>
      <w:r w:rsidR="002263BD">
        <w:t>k</w:t>
      </w:r>
      <w:r w:rsidR="0081396F">
        <w:t>age,</w:t>
      </w:r>
      <w:r w:rsidR="000922BC">
        <w:t xml:space="preserve"> we </w:t>
      </w:r>
      <w:r w:rsidR="0081396F">
        <w:t>are able to define</w:t>
      </w:r>
      <w:r w:rsidR="000922BC">
        <w:t xml:space="preserve"> the extended gene</w:t>
      </w:r>
      <w:r w:rsidR="00FA16CC">
        <w:t>s</w:t>
      </w:r>
      <w:r w:rsidR="000922BC">
        <w:t xml:space="preserve"> by combining coding </w:t>
      </w:r>
      <w:r w:rsidR="003509AF">
        <w:t>regions</w:t>
      </w:r>
      <w:r w:rsidR="000922BC">
        <w:t xml:space="preserve"> with </w:t>
      </w:r>
      <w:r w:rsidR="003509AF">
        <w:t xml:space="preserve">key </w:t>
      </w:r>
      <w:r w:rsidR="000922BC">
        <w:t xml:space="preserve">regulatory elements in </w:t>
      </w:r>
      <w:commentRangeStart w:id="3"/>
      <w:r w:rsidR="000922BC">
        <w:t>enhancer</w:t>
      </w:r>
      <w:r w:rsidR="00DC1F83">
        <w:t>s</w:t>
      </w:r>
      <w:r w:rsidR="000922BC">
        <w:t xml:space="preserve"> and promoter</w:t>
      </w:r>
      <w:r w:rsidR="00DC1F83">
        <w:t>s</w:t>
      </w:r>
      <w:r w:rsidR="000922BC">
        <w:t xml:space="preserve"> </w:t>
      </w:r>
      <w:commentRangeEnd w:id="3"/>
      <w:r w:rsidR="007B1681">
        <w:rPr>
          <w:rStyle w:val="CommentReference"/>
          <w:rFonts w:ascii="Arial" w:eastAsia="宋体" w:hAnsi="Arial" w:cs="Arial"/>
          <w:color w:val="000000"/>
        </w:rPr>
        <w:commentReference w:id="3"/>
      </w:r>
      <w:r w:rsidR="0081396F">
        <w:t>for better functional interpretation</w:t>
      </w:r>
      <w:r w:rsidR="00FE1FBE">
        <w:t>. In addition, we</w:t>
      </w:r>
      <w:r w:rsidR="00F30E3B">
        <w:t xml:space="preserve"> also</w:t>
      </w:r>
      <w:r w:rsidR="00FE1FBE">
        <w:t xml:space="preserve"> explored the full spectrum of the binding </w:t>
      </w:r>
      <w:r w:rsidR="00F30E3B">
        <w:t>profiles</w:t>
      </w:r>
      <w:r w:rsidR="00B31B31">
        <w:t xml:space="preserve"> from ENCODE</w:t>
      </w:r>
      <w:r w:rsidR="00AA0F2C">
        <w:t xml:space="preserve"> and set up high confidence gene regulatory networks </w:t>
      </w:r>
      <w:r w:rsidR="00E31926">
        <w:t>for both</w:t>
      </w:r>
      <w:r w:rsidR="00AA0F2C">
        <w:t xml:space="preserve"> transcription factor (TF) and RNA binding proteins (RBPs).</w:t>
      </w:r>
      <w:r w:rsidR="00C810F6">
        <w:t xml:space="preserve"> </w:t>
      </w:r>
    </w:p>
    <w:p w14:paraId="4B240916" w14:textId="7AB74387" w:rsidR="00F2571A" w:rsidRDefault="00086894" w:rsidP="005B5A7B">
      <w:pPr>
        <w:pStyle w:val="NoSpacing"/>
      </w:pPr>
      <w:r>
        <w:t>We</w:t>
      </w:r>
      <w:r w:rsidR="007D7168">
        <w:t xml:space="preserve"> then </w:t>
      </w:r>
      <w:r w:rsidR="000922BC">
        <w:t>integrat</w:t>
      </w:r>
      <w:r>
        <w:t>e</w:t>
      </w:r>
      <w:r w:rsidR="00F30E3B">
        <w:t>d</w:t>
      </w:r>
      <w:r w:rsidR="000922BC">
        <w:t xml:space="preserve"> </w:t>
      </w:r>
      <w:r>
        <w:t>various</w:t>
      </w:r>
      <w:r w:rsidR="000922BC">
        <w:t xml:space="preserve"> signal tracks from comprehensive experiments</w:t>
      </w:r>
      <w:r>
        <w:t xml:space="preserve"> to</w:t>
      </w:r>
      <w:r w:rsidR="000922BC">
        <w:t xml:space="preserve"> carr</w:t>
      </w:r>
      <w:r w:rsidR="00F30E3B">
        <w:t>y</w:t>
      </w:r>
      <w:r w:rsidR="000922BC">
        <w:t xml:space="preserve"> out </w:t>
      </w:r>
      <w:r w:rsidR="00403ECB">
        <w:t xml:space="preserve">rigorous </w:t>
      </w:r>
      <w:r w:rsidR="00F30E3B">
        <w:t>recurrence</w:t>
      </w:r>
      <w:r w:rsidR="000922BC">
        <w:t xml:space="preserve"> analysis</w:t>
      </w:r>
      <w:r w:rsidR="00FA16CC">
        <w:t xml:space="preserve"> on the proposed extended gene regions</w:t>
      </w:r>
      <w:r w:rsidR="000922BC">
        <w:t xml:space="preserve">. </w:t>
      </w:r>
      <w:r w:rsidR="007D7168">
        <w:t>Specifically, w</w:t>
      </w:r>
      <w:r w:rsidR="000922BC">
        <w:t xml:space="preserve">e calibrated a </w:t>
      </w:r>
      <w:r w:rsidR="00FA16CC">
        <w:t>genome-wide</w:t>
      </w:r>
      <w:r w:rsidR="000922BC">
        <w:t xml:space="preserve"> background mutation rate (BMR)</w:t>
      </w:r>
      <w:r w:rsidR="00C63649">
        <w:t xml:space="preserve"> </w:t>
      </w:r>
      <w:r w:rsidR="000922BC">
        <w:t xml:space="preserve">by regressing out the effects </w:t>
      </w:r>
      <w:r w:rsidR="00626C6D">
        <w:t>from</w:t>
      </w:r>
      <w:r w:rsidR="000922BC">
        <w:t xml:space="preserve"> well-known confounders, such as replication timing and chromatin status. </w:t>
      </w:r>
      <w:r w:rsidR="007D7168">
        <w:t>Then</w:t>
      </w:r>
      <w:r w:rsidR="000922BC">
        <w:t xml:space="preserve"> we performed a joint burden test on the extended gene</w:t>
      </w:r>
      <w:r w:rsidR="008C6F97">
        <w:t>s</w:t>
      </w:r>
      <w:r w:rsidR="000F4915">
        <w:t xml:space="preserve"> to</w:t>
      </w:r>
      <w:r w:rsidR="00E83307">
        <w:t xml:space="preserve"> </w:t>
      </w:r>
      <w:r w:rsidR="000922BC">
        <w:t xml:space="preserve">amplify mutation signals that </w:t>
      </w:r>
      <w:r w:rsidR="00DC1F83">
        <w:t xml:space="preserve">might be </w:t>
      </w:r>
      <w:r w:rsidR="000421A8">
        <w:t>weakly distributed</w:t>
      </w:r>
      <w:r w:rsidR="000922BC">
        <w:t xml:space="preserve"> in individual elements.</w:t>
      </w:r>
      <w:r w:rsidR="000F4915">
        <w:t xml:space="preserve"> Analys</w:t>
      </w:r>
      <w:r w:rsidR="008C6F97">
        <w:t>e</w:t>
      </w:r>
      <w:r w:rsidR="000F4915">
        <w:t xml:space="preserve">s show that </w:t>
      </w:r>
      <w:r w:rsidR="008C6F97">
        <w:t>our</w:t>
      </w:r>
      <w:r w:rsidR="000F4915">
        <w:t xml:space="preserve"> scheme </w:t>
      </w:r>
      <w:r w:rsidR="00EB7F6A">
        <w:t>could</w:t>
      </w:r>
      <w:r w:rsidR="000F4915">
        <w:t xml:space="preserve"> </w:t>
      </w:r>
      <w:r w:rsidR="00DC1F83">
        <w:t xml:space="preserve">effectively </w:t>
      </w:r>
      <w:r w:rsidR="000F4915">
        <w:t>remove false positives and discover meaningful burdened regions.</w:t>
      </w:r>
      <w:r w:rsidR="000922BC">
        <w:t xml:space="preserve"> In the context of leukemia, our analysis identifie</w:t>
      </w:r>
      <w:r w:rsidR="00460071">
        <w:t>d</w:t>
      </w:r>
      <w:r w:rsidR="000922BC" w:rsidRPr="00A15EC4">
        <w:t xml:space="preserve"> </w:t>
      </w:r>
      <w:r w:rsidR="000922BC">
        <w:t>well-known drivers (such as TP53 and ATM</w:t>
      </w:r>
      <w:r w:rsidR="00CD5143">
        <w:t>)</w:t>
      </w:r>
      <w:r w:rsidR="00EB7F6A">
        <w:t xml:space="preserve"> and</w:t>
      </w:r>
      <w:r w:rsidR="000922BC">
        <w:t xml:space="preserve"> </w:t>
      </w:r>
      <w:r w:rsidR="001570DE">
        <w:t>key</w:t>
      </w:r>
      <w:r w:rsidR="000922BC">
        <w:t xml:space="preserve"> genes (BCL6) that</w:t>
      </w:r>
      <w:r w:rsidR="001570DE">
        <w:t xml:space="preserve"> has </w:t>
      </w:r>
      <w:commentRangeStart w:id="4"/>
      <w:r w:rsidR="001570DE">
        <w:t xml:space="preserve">strong </w:t>
      </w:r>
      <w:commentRangeEnd w:id="4"/>
      <w:r w:rsidR="00013B6C">
        <w:rPr>
          <w:rStyle w:val="CommentReference"/>
          <w:rFonts w:ascii="Arial" w:eastAsia="宋体" w:hAnsi="Arial" w:cs="Arial"/>
          <w:color w:val="000000"/>
        </w:rPr>
        <w:commentReference w:id="4"/>
      </w:r>
      <w:r w:rsidR="001570DE">
        <w:t>prognostic value but</w:t>
      </w:r>
      <w:r w:rsidR="000922BC">
        <w:t xml:space="preserve"> missed by </w:t>
      </w:r>
      <w:r w:rsidR="00EB7F6A">
        <w:t>coding region</w:t>
      </w:r>
      <w:r w:rsidR="000922BC">
        <w:t xml:space="preserve"> analysis. </w:t>
      </w:r>
    </w:p>
    <w:p w14:paraId="42BE0075" w14:textId="3A55540A" w:rsidR="001369CE" w:rsidRDefault="00FF1DCE" w:rsidP="00FF1DCE">
      <w:pPr>
        <w:pStyle w:val="NoSpacing"/>
      </w:pPr>
      <w:r>
        <w:t xml:space="preserve">We then </w:t>
      </w:r>
      <w:r w:rsidR="005B0223">
        <w:t xml:space="preserve">explored the </w:t>
      </w:r>
      <w:r w:rsidR="009653AE">
        <w:t>structure</w:t>
      </w:r>
      <w:r w:rsidR="00292E70">
        <w:t xml:space="preserve"> of</w:t>
      </w:r>
      <w:r>
        <w:t xml:space="preserve"> TF-TF network</w:t>
      </w:r>
      <w:r w:rsidR="002979E6">
        <w:t xml:space="preserve"> by </w:t>
      </w:r>
      <w:r w:rsidR="007756DC" w:rsidRPr="007756DC">
        <w:t>organiz</w:t>
      </w:r>
      <w:r w:rsidR="00DB53BB">
        <w:t>ing</w:t>
      </w:r>
      <w:r w:rsidR="007756DC" w:rsidRPr="007756DC">
        <w:t xml:space="preserve"> </w:t>
      </w:r>
      <w:r w:rsidR="00DC1F83">
        <w:t>it</w:t>
      </w:r>
      <w:r w:rsidR="00DC1F83" w:rsidRPr="007756DC">
        <w:t xml:space="preserve"> </w:t>
      </w:r>
      <w:r w:rsidR="007756DC" w:rsidRPr="007756DC">
        <w:t>into a stratified hierarchy</w:t>
      </w:r>
      <w:r w:rsidR="00013B6C">
        <w:t xml:space="preserve"> through comparison of outbound edges to inbound ones</w:t>
      </w:r>
      <w:r w:rsidR="00292E70">
        <w:t>.</w:t>
      </w:r>
      <w:r w:rsidR="007756DC" w:rsidRPr="007756DC">
        <w:t xml:space="preserve"> </w:t>
      </w:r>
      <w:r w:rsidR="00292E70">
        <w:t>W</w:t>
      </w:r>
      <w:r>
        <w:t xml:space="preserve">e find that top-level TFs tend to be more associated with </w:t>
      </w:r>
      <w:r w:rsidR="00023820">
        <w:t>tumor</w:t>
      </w:r>
      <w:r w:rsidR="00892993">
        <w:t>-to-</w:t>
      </w:r>
      <w:r w:rsidR="00023820">
        <w:t xml:space="preserve">normal </w:t>
      </w:r>
      <w:r>
        <w:t xml:space="preserve">differential expression, and bottom-level TFs (e.g., EZH2 and NR2C2) tend to be </w:t>
      </w:r>
      <w:r w:rsidR="00A63951">
        <w:t xml:space="preserve">enriched </w:t>
      </w:r>
      <w:r w:rsidR="00892993">
        <w:t>with burdened</w:t>
      </w:r>
      <w:r>
        <w:t xml:space="preserve"> binding sites. </w:t>
      </w:r>
      <w:r w:rsidR="00B1541D">
        <w:t xml:space="preserve">We </w:t>
      </w:r>
      <w:r w:rsidR="00BD18C6">
        <w:t>then</w:t>
      </w:r>
      <w:r w:rsidR="00BD7234" w:rsidRPr="00FA6FD6">
        <w:t xml:space="preserve"> </w:t>
      </w:r>
      <w:r w:rsidR="00BD7234">
        <w:t xml:space="preserve">rigorously </w:t>
      </w:r>
      <w:r w:rsidR="00BD18C6" w:rsidRPr="00FA6FD6">
        <w:t>compar</w:t>
      </w:r>
      <w:r w:rsidR="00BD18C6">
        <w:t>ed</w:t>
      </w:r>
      <w:r w:rsidR="00BD18C6" w:rsidRPr="00FA6FD6">
        <w:t xml:space="preserve"> </w:t>
      </w:r>
      <w:r w:rsidR="00BD18C6">
        <w:t xml:space="preserve">TF </w:t>
      </w:r>
      <w:r w:rsidR="0061769F">
        <w:t>regulatory networks</w:t>
      </w:r>
      <w:r w:rsidR="00BD18C6">
        <w:t xml:space="preserve"> between loosely matched </w:t>
      </w:r>
      <w:r w:rsidR="00BD7234" w:rsidRPr="00FA6FD6">
        <w:t>tumor</w:t>
      </w:r>
      <w:r w:rsidR="00D27155">
        <w:t xml:space="preserve"> and </w:t>
      </w:r>
      <w:r w:rsidR="00127018">
        <w:lastRenderedPageBreak/>
        <w:t>n</w:t>
      </w:r>
      <w:r w:rsidR="00BD7234" w:rsidRPr="00FA6FD6">
        <w:t xml:space="preserve">ormal </w:t>
      </w:r>
      <w:r w:rsidR="00BD18C6">
        <w:t>cell lines and</w:t>
      </w:r>
      <w:r w:rsidR="00456563">
        <w:t xml:space="preserve"> </w:t>
      </w:r>
      <w:r w:rsidR="00BD18C6">
        <w:t xml:space="preserve">identified </w:t>
      </w:r>
      <w:r w:rsidR="0050066B">
        <w:t xml:space="preserve">significantly </w:t>
      </w:r>
      <w:r w:rsidR="00456563">
        <w:t>rewired (i.e.</w:t>
      </w:r>
      <w:r w:rsidR="00B562D3">
        <w:t>,</w:t>
      </w:r>
      <w:r w:rsidR="00456563">
        <w:t xml:space="preserve"> target</w:t>
      </w:r>
      <w:r w:rsidR="00B562D3">
        <w:t>-</w:t>
      </w:r>
      <w:r w:rsidR="00456563">
        <w:t>changing) TFs</w:t>
      </w:r>
      <w:r w:rsidR="00BD7234">
        <w:t xml:space="preserve">, </w:t>
      </w:r>
      <w:r w:rsidR="00456563">
        <w:t xml:space="preserve">such as </w:t>
      </w:r>
      <w:r w:rsidR="00B1541D">
        <w:t>IKZF1</w:t>
      </w:r>
      <w:r w:rsidR="00456563">
        <w:t xml:space="preserve"> and MYC. By integrating large-scale chromatin features</w:t>
      </w:r>
      <w:r w:rsidR="005D6E73">
        <w:t xml:space="preserve"> and whole genome sequencing (WGS) data</w:t>
      </w:r>
      <w:r w:rsidR="00456563">
        <w:t xml:space="preserve">, we demonstrate that such massive </w:t>
      </w:r>
      <w:r w:rsidR="0050066B">
        <w:t>tumor-</w:t>
      </w:r>
      <w:r w:rsidR="00D27155">
        <w:t>to-</w:t>
      </w:r>
      <w:r w:rsidR="0050066B">
        <w:t xml:space="preserve">normal </w:t>
      </w:r>
      <w:r w:rsidR="00456563">
        <w:t xml:space="preserve">rewiring events </w:t>
      </w:r>
      <w:r w:rsidR="009608D6">
        <w:t>may largely be</w:t>
      </w:r>
      <w:r w:rsidR="001C1F6C">
        <w:t xml:space="preserve"> explained by</w:t>
      </w:r>
      <w:r w:rsidR="00456563">
        <w:t xml:space="preserve"> </w:t>
      </w:r>
      <w:r w:rsidR="00E92410">
        <w:t xml:space="preserve">changes in </w:t>
      </w:r>
      <w:r w:rsidR="00456563">
        <w:t>chromatin structure</w:t>
      </w:r>
      <w:r w:rsidR="00203B12">
        <w:t>s</w:t>
      </w:r>
      <w:r w:rsidR="0050066B">
        <w:t xml:space="preserve">, </w:t>
      </w:r>
      <w:commentRangeStart w:id="5"/>
      <w:r w:rsidR="00D13887">
        <w:t xml:space="preserve">rather than </w:t>
      </w:r>
      <w:r w:rsidR="00456563">
        <w:t>direct mutational effect</w:t>
      </w:r>
      <w:r w:rsidR="00E92410">
        <w:t>s</w:t>
      </w:r>
      <w:commentRangeEnd w:id="5"/>
      <w:r w:rsidR="00203B12">
        <w:rPr>
          <w:rStyle w:val="CommentReference"/>
          <w:rFonts w:ascii="Arial" w:eastAsia="宋体" w:hAnsi="Arial" w:cs="Arial"/>
          <w:color w:val="000000"/>
        </w:rPr>
        <w:commentReference w:id="5"/>
      </w:r>
      <w:r w:rsidR="00456563">
        <w:t>.</w:t>
      </w:r>
      <w:r w:rsidR="00C9421D">
        <w:t xml:space="preserve"> Patient survival </w:t>
      </w:r>
      <w:r w:rsidR="009608D6">
        <w:t xml:space="preserve">analyses </w:t>
      </w:r>
      <w:r w:rsidR="00025D99">
        <w:t>reveal</w:t>
      </w:r>
      <w:r w:rsidR="009608D6">
        <w:t xml:space="preserve"> </w:t>
      </w:r>
      <w:r w:rsidR="00C9421D">
        <w:t xml:space="preserve">that the </w:t>
      </w:r>
      <w:r w:rsidR="009608D6">
        <w:t xml:space="preserve">regulatory </w:t>
      </w:r>
      <w:r w:rsidR="00C9421D">
        <w:t xml:space="preserve">activity of our </w:t>
      </w:r>
      <w:r w:rsidR="009E46F5">
        <w:t xml:space="preserve">top </w:t>
      </w:r>
      <w:r w:rsidR="00C9421D">
        <w:t xml:space="preserve">rewired TF </w:t>
      </w:r>
      <w:r w:rsidR="004B5C60">
        <w:t>(</w:t>
      </w:r>
      <w:r w:rsidR="00C9421D">
        <w:t>IKZF1</w:t>
      </w:r>
      <w:r w:rsidR="004B5C60">
        <w:t>)</w:t>
      </w:r>
      <w:r w:rsidR="00C9421D">
        <w:t xml:space="preserve"> is significantly associated with cancer </w:t>
      </w:r>
      <w:r w:rsidR="004C1ECA">
        <w:t>progression</w:t>
      </w:r>
      <w:r w:rsidR="00C9421D">
        <w:t>.</w:t>
      </w:r>
      <w:r w:rsidR="00456563">
        <w:t xml:space="preserve"> </w:t>
      </w:r>
    </w:p>
    <w:p w14:paraId="758E9A46" w14:textId="74C26595" w:rsidR="00F254F5" w:rsidRDefault="00BD7EB6" w:rsidP="00A4172E">
      <w:pPr>
        <w:pStyle w:val="NoSpacing"/>
      </w:pPr>
      <w:r>
        <w:t>W</w:t>
      </w:r>
      <w:r w:rsidR="006329AF">
        <w:t>e</w:t>
      </w:r>
      <w:r>
        <w:t xml:space="preserve"> </w:t>
      </w:r>
      <w:r w:rsidR="00BA5D66">
        <w:t xml:space="preserve">further </w:t>
      </w:r>
      <w:r w:rsidR="001369CE">
        <w:t>integrate</w:t>
      </w:r>
      <w:r w:rsidR="00BA5D66">
        <w:t>d</w:t>
      </w:r>
      <w:r w:rsidR="001369CE">
        <w:t xml:space="preserve"> expression data from multiple cohorts</w:t>
      </w:r>
      <w:r w:rsidR="00312976">
        <w:t xml:space="preserve"> </w:t>
      </w:r>
      <w:r w:rsidR="00905F93">
        <w:t xml:space="preserve">into </w:t>
      </w:r>
      <w:r w:rsidR="00BA5D66">
        <w:t xml:space="preserve">the </w:t>
      </w:r>
      <w:r w:rsidR="00FF3662">
        <w:t xml:space="preserve">more generalized </w:t>
      </w:r>
      <w:r w:rsidR="00BA5D66">
        <w:t>TF/RBP network</w:t>
      </w:r>
      <w:r w:rsidR="001369CE">
        <w:t xml:space="preserve"> </w:t>
      </w:r>
      <w:r w:rsidR="006329AF">
        <w:t xml:space="preserve">to prioritize key </w:t>
      </w:r>
      <w:commentRangeStart w:id="6"/>
      <w:r w:rsidR="00BA5D66">
        <w:t>regulator</w:t>
      </w:r>
      <w:r w:rsidR="00B562DE">
        <w:t>s</w:t>
      </w:r>
      <w:r w:rsidR="007C64AC">
        <w:t xml:space="preserve"> </w:t>
      </w:r>
      <w:commentRangeEnd w:id="6"/>
      <w:r w:rsidR="008A2A6B">
        <w:rPr>
          <w:rStyle w:val="CommentReference"/>
          <w:rFonts w:ascii="Arial" w:eastAsia="宋体" w:hAnsi="Arial" w:cs="Arial"/>
          <w:color w:val="000000"/>
        </w:rPr>
        <w:commentReference w:id="6"/>
      </w:r>
      <w:r w:rsidR="00BA5D66">
        <w:t xml:space="preserve">that </w:t>
      </w:r>
      <w:r w:rsidR="007A6B87">
        <w:t>significantly drive</w:t>
      </w:r>
      <w:r w:rsidR="00BA5D66">
        <w:t>s</w:t>
      </w:r>
      <w:r w:rsidR="007A6B87">
        <w:t xml:space="preserve"> </w:t>
      </w:r>
      <w:r w:rsidR="002962CC">
        <w:t xml:space="preserve">the </w:t>
      </w:r>
      <w:r w:rsidR="007A6B87">
        <w:t>differential expression</w:t>
      </w:r>
      <w:r w:rsidR="006329AF">
        <w:t xml:space="preserve"> </w:t>
      </w:r>
      <w:r w:rsidR="002962CC">
        <w:t>between normal and tumor cell</w:t>
      </w:r>
      <w:r w:rsidR="005F1C9C">
        <w:t xml:space="preserve"> lines</w:t>
      </w:r>
      <w:r w:rsidR="002962CC">
        <w:t xml:space="preserve"> </w:t>
      </w:r>
      <w:r w:rsidR="000A5F74">
        <w:t>in</w:t>
      </w:r>
      <w:r w:rsidR="002962CC">
        <w:t xml:space="preserve"> </w:t>
      </w:r>
      <w:r w:rsidR="00752B3A">
        <w:t>multiple</w:t>
      </w:r>
      <w:r w:rsidR="006329AF">
        <w:t xml:space="preserve"> cancer</w:t>
      </w:r>
      <w:r w:rsidR="00752B3A">
        <w:t xml:space="preserve"> types</w:t>
      </w:r>
      <w:r w:rsidR="007A6B87">
        <w:t>.</w:t>
      </w:r>
      <w:r w:rsidR="006329AF">
        <w:t xml:space="preserve"> </w:t>
      </w:r>
      <w:r w:rsidR="00BA5D66">
        <w:t>W</w:t>
      </w:r>
      <w:r w:rsidR="006329AF">
        <w:t xml:space="preserve">e </w:t>
      </w:r>
      <w:r w:rsidR="00BA5D66">
        <w:t xml:space="preserve">identified </w:t>
      </w:r>
      <w:r w:rsidR="006329AF">
        <w:t xml:space="preserve">ZNF687 as a key TF for breast cancer and SUB1 as a key </w:t>
      </w:r>
      <w:r w:rsidR="00A62EFA">
        <w:t>RBP</w:t>
      </w:r>
      <w:r w:rsidR="006329AF">
        <w:t xml:space="preserve"> for liver and lung cancer</w:t>
      </w:r>
      <w:r w:rsidR="00A62EFA">
        <w:t>.</w:t>
      </w:r>
      <w:r w:rsidR="006329AF">
        <w:t xml:space="preserve"> </w:t>
      </w:r>
      <w:r w:rsidR="007C1802">
        <w:t>We further</w:t>
      </w:r>
      <w:r w:rsidR="00A62EFA">
        <w:t xml:space="preserve"> validate</w:t>
      </w:r>
      <w:r w:rsidR="00FD67F5">
        <w:t>d</w:t>
      </w:r>
      <w:r w:rsidR="00A62EFA">
        <w:t xml:space="preserve"> the</w:t>
      </w:r>
      <w:r w:rsidR="006C15FE">
        <w:t xml:space="preserve"> </w:t>
      </w:r>
      <w:r w:rsidR="002764E7">
        <w:t>effect</w:t>
      </w:r>
      <w:r w:rsidR="006C15FE">
        <w:t xml:space="preserve"> of these</w:t>
      </w:r>
      <w:r w:rsidR="006F256E">
        <w:t xml:space="preserve"> TF/RBPs</w:t>
      </w:r>
      <w:r w:rsidR="00A62EFA">
        <w:t xml:space="preserve"> through different </w:t>
      </w:r>
      <w:proofErr w:type="spellStart"/>
      <w:r w:rsidR="00E72352">
        <w:t>siRNA</w:t>
      </w:r>
      <w:proofErr w:type="spellEnd"/>
      <w:r w:rsidR="00E72352">
        <w:t xml:space="preserve"> knockdown experiments</w:t>
      </w:r>
      <w:r w:rsidR="00A62EFA">
        <w:t>.</w:t>
      </w:r>
    </w:p>
    <w:p w14:paraId="46C5576A" w14:textId="2D357AE5" w:rsidR="00FC0C91" w:rsidRDefault="00081FD5" w:rsidP="00EA0217">
      <w:pPr>
        <w:pStyle w:val="NoSpacing"/>
      </w:pPr>
      <w:r>
        <w:t>Finally</w:t>
      </w:r>
      <w:r w:rsidR="00456563">
        <w:t>, we develop</w:t>
      </w:r>
      <w:r w:rsidR="009C2AF2">
        <w:t>ed</w:t>
      </w:r>
      <w:r w:rsidR="00456563">
        <w:t xml:space="preserve"> a </w:t>
      </w:r>
      <w:r w:rsidR="00157556">
        <w:t>step-wise</w:t>
      </w:r>
      <w:r w:rsidR="00456563">
        <w:t xml:space="preserve"> scoring workflow to prioritize key </w:t>
      </w:r>
      <w:r w:rsidR="009C2AF2">
        <w:t>variant</w:t>
      </w:r>
      <w:r w:rsidR="005041C1">
        <w:t>s in a cancer specific way</w:t>
      </w:r>
      <w:r w:rsidR="00A837BE">
        <w:t>.</w:t>
      </w:r>
      <w:r w:rsidR="00456563">
        <w:t xml:space="preserve"> In particular, we identif</w:t>
      </w:r>
      <w:r w:rsidR="00875F3A">
        <w:t>y</w:t>
      </w:r>
      <w:r w:rsidR="00456563">
        <w:t xml:space="preserve"> several</w:t>
      </w:r>
      <w:r w:rsidR="00E1115A">
        <w:t xml:space="preserve"> active enhancers in</w:t>
      </w:r>
      <w:r w:rsidR="00456563">
        <w:t xml:space="preserve"> </w:t>
      </w:r>
      <w:r w:rsidR="00C045A0">
        <w:t>breast cancer</w:t>
      </w:r>
      <w:r w:rsidR="00E1115A">
        <w:t xml:space="preserve"> pinpointed</w:t>
      </w:r>
      <w:r w:rsidR="00C045A0">
        <w:t xml:space="preserve"> variants </w:t>
      </w:r>
      <w:r w:rsidR="00E1115A">
        <w:t>therein that potential</w:t>
      </w:r>
      <w:r w:rsidR="005041C1">
        <w:t>ly</w:t>
      </w:r>
      <w:r w:rsidR="00E1115A">
        <w:t xml:space="preserve"> affect </w:t>
      </w:r>
      <w:r w:rsidR="00AB420A">
        <w:t xml:space="preserve">their </w:t>
      </w:r>
      <w:r w:rsidR="00E1115A">
        <w:t>downstream gene expression</w:t>
      </w:r>
      <w:r w:rsidR="00AB420A">
        <w:t>s</w:t>
      </w:r>
      <w:r w:rsidR="00E1115A">
        <w:t xml:space="preserve">. </w:t>
      </w:r>
      <w:r w:rsidR="00523669">
        <w:t>Experiments on both wild and mutant type sequences through</w:t>
      </w:r>
      <w:r w:rsidR="00456563">
        <w:t xml:space="preserve"> luciferase assays</w:t>
      </w:r>
      <w:r w:rsidR="00CE44A7">
        <w:t xml:space="preserve"> confirmed their effects</w:t>
      </w:r>
      <w:r w:rsidR="00B754B6">
        <w:t xml:space="preserve"> in MCF-7</w:t>
      </w:r>
      <w:r w:rsidR="00A37A92">
        <w:t>.</w:t>
      </w:r>
    </w:p>
    <w:p w14:paraId="558F2139" w14:textId="7EB31701" w:rsidR="00456563" w:rsidRDefault="00456563" w:rsidP="00EA0217">
      <w:pPr>
        <w:pStyle w:val="NoSpacing"/>
      </w:pPr>
      <w:r>
        <w:t xml:space="preserve">Our work demonstrates </w:t>
      </w:r>
      <w:r w:rsidR="008C4CDA">
        <w:t xml:space="preserve">how </w:t>
      </w:r>
      <w:r>
        <w:t xml:space="preserve">careful integration of ENCODE resources offers </w:t>
      </w:r>
      <w:r w:rsidRPr="00B5498F">
        <w:t xml:space="preserve">unprecedented </w:t>
      </w:r>
      <w:r w:rsidR="008C4CDA">
        <w:t xml:space="preserve">opportunities </w:t>
      </w:r>
      <w:r>
        <w:t xml:space="preserve">to accurately characterize </w:t>
      </w:r>
      <w:r w:rsidRPr="00F51883">
        <w:t xml:space="preserve">oncogenic regulation </w:t>
      </w:r>
      <w:r>
        <w:t xml:space="preserve">and serves as a powerful tool to prioritize cell-type specific </w:t>
      </w:r>
      <w:r w:rsidR="00EA3539">
        <w:t xml:space="preserve">regulatory elements and </w:t>
      </w:r>
      <w:r>
        <w:t>variants</w:t>
      </w:r>
      <w:r w:rsidR="00EA3539">
        <w:t xml:space="preserve"> in cancer</w:t>
      </w:r>
      <w:r>
        <w:t>.</w:t>
      </w:r>
    </w:p>
    <w:p w14:paraId="1CD6C64B" w14:textId="77777777" w:rsidR="00165789" w:rsidRDefault="00165789" w:rsidP="00165789"/>
    <w:p w14:paraId="1DFB4B93" w14:textId="77777777" w:rsidR="00DC20DD" w:rsidRPr="00165789" w:rsidRDefault="00DC20DD" w:rsidP="00165789"/>
    <w:p w14:paraId="7681E84F" w14:textId="77777777" w:rsidR="00165789" w:rsidRDefault="00165789" w:rsidP="00ED4CD9">
      <w:pPr>
        <w:pStyle w:val="Heading2"/>
      </w:pPr>
      <w:r>
        <w:t>Short Abstract</w:t>
      </w:r>
    </w:p>
    <w:p w14:paraId="25BAAE8D" w14:textId="5FB7A6DB" w:rsidR="008E3291" w:rsidRPr="00F025E4" w:rsidRDefault="008E3291" w:rsidP="008E3291">
      <w:pPr>
        <w:rPr>
          <w:rFonts w:eastAsia="Times New Roman" w:cs="Times New Roman"/>
          <w:color w:val="0000FF"/>
        </w:rPr>
      </w:pPr>
      <w:r w:rsidRPr="00F025E4">
        <w:rPr>
          <w:color w:val="0000FF"/>
        </w:rPr>
        <w:t xml:space="preserve">#/*= </w:t>
      </w:r>
      <w:proofErr w:type="gramStart"/>
      <w:r w:rsidRPr="00F025E4">
        <w:rPr>
          <w:color w:val="0000FF"/>
        </w:rPr>
        <w:t>requirement</w:t>
      </w:r>
      <w:proofErr w:type="gramEnd"/>
      <w:r w:rsidRPr="00F025E4">
        <w:rPr>
          <w:color w:val="0000FF"/>
        </w:rPr>
        <w:t xml:space="preserve"> from Nature </w:t>
      </w:r>
      <w:r w:rsidRPr="00F025E4">
        <w:rPr>
          <w:rFonts w:ascii="Arial" w:eastAsia="Times New Roman" w:hAnsi="Arial" w:cs="Arial"/>
          <w:b/>
          <w:bCs/>
          <w:color w:val="0000FF"/>
          <w:shd w:val="clear" w:color="auto" w:fill="FFFFFF"/>
        </w:rPr>
        <w:t>Articles:</w:t>
      </w:r>
      <w:r w:rsidRPr="00F025E4">
        <w:rPr>
          <w:rStyle w:val="apple-converted-space"/>
          <w:rFonts w:ascii="Arial" w:eastAsia="Times New Roman" w:hAnsi="Arial" w:cs="Arial"/>
          <w:color w:val="0000FF"/>
          <w:shd w:val="clear" w:color="auto" w:fill="FFFFFF"/>
        </w:rPr>
        <w:t> </w:t>
      </w:r>
      <w:r w:rsidRPr="00F025E4">
        <w:rPr>
          <w:rFonts w:ascii="Arial" w:eastAsia="Times New Roman" w:hAnsi="Arial" w:cs="Arial"/>
          <w:color w:val="0000FF"/>
          <w:shd w:val="clear" w:color="auto" w:fill="FFFFFF"/>
        </w:rPr>
        <w:t>an abstract of approximately 150 words</w:t>
      </w:r>
      <w:r w:rsidR="004668AC" w:rsidRPr="00F025E4">
        <w:rPr>
          <w:rFonts w:ascii="Arial" w:eastAsia="Times New Roman" w:hAnsi="Arial" w:cs="Arial"/>
          <w:color w:val="0000FF"/>
          <w:shd w:val="clear" w:color="auto" w:fill="FFFFFF"/>
        </w:rPr>
        <w:t xml:space="preserve"> </w:t>
      </w:r>
      <w:r w:rsidRPr="00F025E4">
        <w:rPr>
          <w:color w:val="0000FF"/>
        </w:rPr>
        <w:t>=*/</w:t>
      </w:r>
    </w:p>
    <w:p w14:paraId="1402A565" w14:textId="05BF5D3A" w:rsidR="00DE5EAD" w:rsidRPr="00F025E4" w:rsidRDefault="00DE5EAD" w:rsidP="00DE5EAD">
      <w:pPr>
        <w:rPr>
          <w:rFonts w:eastAsia="Times New Roman" w:cs="Times New Roman"/>
          <w:color w:val="0000FF"/>
        </w:rPr>
      </w:pPr>
      <w:r w:rsidRPr="00F025E4">
        <w:rPr>
          <w:color w:val="0000FF"/>
        </w:rPr>
        <w:t xml:space="preserve">#/*= </w:t>
      </w:r>
      <w:proofErr w:type="gramStart"/>
      <w:r w:rsidR="00846517">
        <w:rPr>
          <w:color w:val="0000FF"/>
        </w:rPr>
        <w:t>right</w:t>
      </w:r>
      <w:proofErr w:type="gramEnd"/>
      <w:r w:rsidR="00846517">
        <w:rPr>
          <w:color w:val="0000FF"/>
        </w:rPr>
        <w:t xml:space="preserve"> now 271 words</w:t>
      </w:r>
      <w:r w:rsidRPr="00F025E4">
        <w:rPr>
          <w:rFonts w:ascii="Arial" w:eastAsia="Times New Roman" w:hAnsi="Arial" w:cs="Arial"/>
          <w:color w:val="0000FF"/>
          <w:shd w:val="clear" w:color="auto" w:fill="FFFFFF"/>
        </w:rPr>
        <w:t xml:space="preserve"> </w:t>
      </w:r>
      <w:r w:rsidRPr="00F025E4">
        <w:rPr>
          <w:color w:val="0000FF"/>
        </w:rPr>
        <w:t>=*/</w:t>
      </w:r>
    </w:p>
    <w:p w14:paraId="5617A490" w14:textId="59C6CE2E" w:rsidR="00322129" w:rsidRDefault="00BF4C6E" w:rsidP="007D77EC">
      <w:pPr>
        <w:pStyle w:val="NoSpacing"/>
      </w:pPr>
      <w:r>
        <w:t>While the majority of somatic mutations occur in non-coding regions, w</w:t>
      </w:r>
      <w:r w:rsidR="00344658">
        <w:t>e</w:t>
      </w:r>
      <w:r>
        <w:t xml:space="preserve"> only</w:t>
      </w:r>
      <w:r w:rsidR="00344658">
        <w:t xml:space="preserve"> understand mutations well</w:t>
      </w:r>
      <w:r w:rsidR="0043086A">
        <w:t xml:space="preserve"> </w:t>
      </w:r>
      <w:r w:rsidR="00344658">
        <w:t xml:space="preserve">in </w:t>
      </w:r>
      <w:r w:rsidR="006F4D51">
        <w:t xml:space="preserve">very </w:t>
      </w:r>
      <w:r w:rsidR="00344658">
        <w:t>limited cancer</w:t>
      </w:r>
      <w:r w:rsidR="005E3550">
        <w:t>-</w:t>
      </w:r>
      <w:r w:rsidR="00316C7C">
        <w:t>associated</w:t>
      </w:r>
      <w:r w:rsidR="00344658">
        <w:t xml:space="preserve"> genes.</w:t>
      </w:r>
      <w:r w:rsidR="007D77EC">
        <w:t xml:space="preserve"> Data obtained from the new ENCODE release allows us to bridge </w:t>
      </w:r>
      <w:r w:rsidR="006F4D51">
        <w:t>the</w:t>
      </w:r>
      <w:r w:rsidR="007D77EC">
        <w:t xml:space="preserve"> gaps. Here we collected comprehensive data from ENCODE and deeply integrated them to interpret cancer genomes. </w:t>
      </w:r>
    </w:p>
    <w:p w14:paraId="5C545193" w14:textId="52B47335" w:rsidR="007D77EC" w:rsidRDefault="007D77EC" w:rsidP="007D77EC">
      <w:pPr>
        <w:pStyle w:val="NoSpacing"/>
      </w:pPr>
      <w:r>
        <w:t xml:space="preserve">In particular, </w:t>
      </w:r>
      <w:r w:rsidR="005C1308">
        <w:t xml:space="preserve">we </w:t>
      </w:r>
      <w:r w:rsidR="009B11D0">
        <w:t xml:space="preserve">provided high quality enhancer </w:t>
      </w:r>
      <w:r w:rsidR="003F42BF">
        <w:t xml:space="preserve">list </w:t>
      </w:r>
      <w:r w:rsidR="005C1308">
        <w:t xml:space="preserve">and </w:t>
      </w:r>
      <w:r w:rsidR="003F42BF">
        <w:t xml:space="preserve">their gene </w:t>
      </w:r>
      <w:r w:rsidR="005C1308">
        <w:t xml:space="preserve">target </w:t>
      </w:r>
      <w:r w:rsidR="003F42BF">
        <w:t>linkage</w:t>
      </w:r>
      <w:r w:rsidR="009B11D0">
        <w:t xml:space="preserve"> </w:t>
      </w:r>
      <w:r w:rsidR="005C1308">
        <w:t>to define the</w:t>
      </w:r>
      <w:r w:rsidR="000E1462">
        <w:t xml:space="preserve"> extended genes and </w:t>
      </w:r>
      <w:r w:rsidR="005C1308">
        <w:t xml:space="preserve">then </w:t>
      </w:r>
      <w:r>
        <w:t>set up gene regulatory networks for both transcription factor</w:t>
      </w:r>
      <w:r w:rsidR="005C1308">
        <w:t>s</w:t>
      </w:r>
      <w:r w:rsidR="003F42BF">
        <w:t xml:space="preserve"> (TF</w:t>
      </w:r>
      <w:r w:rsidR="00726898">
        <w:t>s</w:t>
      </w:r>
      <w:r w:rsidR="003F42BF">
        <w:t>)</w:t>
      </w:r>
      <w:r>
        <w:t xml:space="preserve"> and RNA binding proteins</w:t>
      </w:r>
      <w:r w:rsidR="003F42BF">
        <w:t xml:space="preserve"> (RBP</w:t>
      </w:r>
      <w:r w:rsidR="00726898">
        <w:t>s</w:t>
      </w:r>
      <w:r w:rsidR="003F42BF">
        <w:t>)</w:t>
      </w:r>
      <w:r>
        <w:t xml:space="preserve">. </w:t>
      </w:r>
      <w:r w:rsidR="00C07F13">
        <w:t>Based on these data, w</w:t>
      </w:r>
      <w:r>
        <w:t xml:space="preserve">e </w:t>
      </w:r>
      <w:r w:rsidR="00B80C20">
        <w:t>performed</w:t>
      </w:r>
      <w:r>
        <w:t xml:space="preserve"> rigorous recurrence analysis on the proposed extended gene regions</w:t>
      </w:r>
      <w:r w:rsidR="00C07F13">
        <w:t xml:space="preserve"> </w:t>
      </w:r>
      <w:r w:rsidR="00823987">
        <w:t>after integrating comprehensive signal</w:t>
      </w:r>
      <w:r w:rsidR="00B80C20">
        <w:t>s</w:t>
      </w:r>
      <w:r w:rsidR="00823987">
        <w:t>. We</w:t>
      </w:r>
      <w:r>
        <w:t xml:space="preserve"> identifie</w:t>
      </w:r>
      <w:r w:rsidR="00823987">
        <w:t>d</w:t>
      </w:r>
      <w:r w:rsidRPr="00A15EC4">
        <w:t xml:space="preserve"> </w:t>
      </w:r>
      <w:r>
        <w:t>well-known drivers (such as TP53 and ATM</w:t>
      </w:r>
      <w:r w:rsidR="00823987">
        <w:t xml:space="preserve"> in CLL</w:t>
      </w:r>
      <w:r>
        <w:t xml:space="preserve">) and key genes (BCL6) that has strong prognostic value but missed by coding region analysis. We then explored the </w:t>
      </w:r>
      <w:r w:rsidR="00B736E4" w:rsidRPr="007756DC">
        <w:t>hierarchy</w:t>
      </w:r>
      <w:r w:rsidR="00B736E4">
        <w:t xml:space="preserve"> </w:t>
      </w:r>
      <w:r>
        <w:t xml:space="preserve">of TF-TF network </w:t>
      </w:r>
      <w:r w:rsidR="00B736E4">
        <w:t>and</w:t>
      </w:r>
      <w:r>
        <w:t xml:space="preserve"> find that top-level TFs tend to be more associated with tumor</w:t>
      </w:r>
      <w:r w:rsidR="009D544F">
        <w:t>-to-</w:t>
      </w:r>
      <w:r>
        <w:t xml:space="preserve">normal differential expression, and bottom-level TFs (e.g., EZH2 and NR2C2) tend to be </w:t>
      </w:r>
      <w:r w:rsidR="007E4235">
        <w:t xml:space="preserve">with </w:t>
      </w:r>
      <w:r w:rsidR="009D544F">
        <w:t>more frequent</w:t>
      </w:r>
      <w:r w:rsidR="007E4235">
        <w:t xml:space="preserve"> </w:t>
      </w:r>
      <w:r w:rsidR="00096117">
        <w:t>burdened binding</w:t>
      </w:r>
      <w:r>
        <w:t xml:space="preserve"> sites. We </w:t>
      </w:r>
      <w:r w:rsidR="00B736E4">
        <w:t>investigated the edge gain and loss events in matched tumor/normal networks</w:t>
      </w:r>
      <w:r>
        <w:t xml:space="preserve"> and identified significantly rewired TFs</w:t>
      </w:r>
      <w:r w:rsidR="00F72405">
        <w:t xml:space="preserve"> (e.g., IKZF1 and MYC) </w:t>
      </w:r>
      <w:r w:rsidR="00941B80">
        <w:t>that</w:t>
      </w:r>
      <w:r w:rsidR="00B736E4">
        <w:t xml:space="preserve"> </w:t>
      </w:r>
      <w:r w:rsidR="00D05B15">
        <w:t>are</w:t>
      </w:r>
      <w:r>
        <w:t xml:space="preserve"> </w:t>
      </w:r>
      <w:r w:rsidR="00941B80">
        <w:t>highly</w:t>
      </w:r>
      <w:r>
        <w:t xml:space="preserve"> associated with cancer </w:t>
      </w:r>
      <w:r w:rsidR="000A25F5">
        <w:t>progression</w:t>
      </w:r>
      <w:r>
        <w:t xml:space="preserve">. We further integrated expression data into the more generalized TF/RBP network </w:t>
      </w:r>
      <w:r w:rsidR="00EE24E4">
        <w:t>and</w:t>
      </w:r>
      <w:r>
        <w:t xml:space="preserve"> identified ZNF687 and SUB1 </w:t>
      </w:r>
      <w:r w:rsidR="00A86BB7">
        <w:t>as key regulators in breast and lung cancer and validated their effects through</w:t>
      </w:r>
      <w:r>
        <w:t xml:space="preserve"> knockdown experiments.</w:t>
      </w:r>
      <w:r w:rsidR="00527DE7">
        <w:t xml:space="preserve"> </w:t>
      </w:r>
      <w:r>
        <w:t xml:space="preserve">Finally, we developed a step-wise scoring workflow to </w:t>
      </w:r>
      <w:r w:rsidR="00527DE7">
        <w:t>pinpoint</w:t>
      </w:r>
      <w:r>
        <w:t xml:space="preserve"> key variants </w:t>
      </w:r>
      <w:r w:rsidR="00527DE7">
        <w:t>and</w:t>
      </w:r>
      <w:r>
        <w:t xml:space="preserve"> confirmed their effects</w:t>
      </w:r>
      <w:r w:rsidR="00527DE7">
        <w:t xml:space="preserve"> through luciferase assays</w:t>
      </w:r>
      <w:r>
        <w:t>.</w:t>
      </w:r>
      <w:r w:rsidR="00A176A2">
        <w:t xml:space="preserve"> </w:t>
      </w:r>
      <w:r>
        <w:t xml:space="preserve">Our work demonstrates </w:t>
      </w:r>
      <w:r w:rsidR="000176A6">
        <w:t xml:space="preserve">that </w:t>
      </w:r>
      <w:r w:rsidR="00690954">
        <w:t>data</w:t>
      </w:r>
      <w:r w:rsidR="00F207FB">
        <w:t xml:space="preserve"> from </w:t>
      </w:r>
      <w:r>
        <w:t xml:space="preserve">ENCODE </w:t>
      </w:r>
      <w:r w:rsidR="000176A6">
        <w:t>after careful integration</w:t>
      </w:r>
      <w:r w:rsidR="00F207FB">
        <w:t xml:space="preserve"> may serve as</w:t>
      </w:r>
      <w:r>
        <w:t xml:space="preserve"> a powerful </w:t>
      </w:r>
      <w:r w:rsidR="00690954">
        <w:t>resource for the cancer community</w:t>
      </w:r>
      <w:r>
        <w:t xml:space="preserve"> to </w:t>
      </w:r>
      <w:r w:rsidR="00FF1ECD">
        <w:t xml:space="preserve">investigate and </w:t>
      </w:r>
      <w:r>
        <w:t>prioritize</w:t>
      </w:r>
      <w:r w:rsidR="002347DC">
        <w:t xml:space="preserve"> </w:t>
      </w:r>
      <w:r w:rsidR="00500906">
        <w:t>key</w:t>
      </w:r>
      <w:r>
        <w:t xml:space="preserve"> regulator</w:t>
      </w:r>
      <w:r w:rsidR="00903761">
        <w:t>s</w:t>
      </w:r>
      <w:r w:rsidR="003E557D">
        <w:t xml:space="preserve"> </w:t>
      </w:r>
      <w:r>
        <w:t>and variants.</w:t>
      </w:r>
    </w:p>
    <w:p w14:paraId="70BA2053" w14:textId="67CE6661" w:rsidR="00165789" w:rsidRPr="00165789" w:rsidRDefault="00165789" w:rsidP="00390643">
      <w:pPr>
        <w:pStyle w:val="NoSpacing"/>
      </w:pPr>
    </w:p>
    <w:p w14:paraId="2F76F349" w14:textId="77777777" w:rsidR="00165789" w:rsidRDefault="00165789" w:rsidP="00ED4CD9">
      <w:pPr>
        <w:pStyle w:val="Heading2"/>
      </w:pPr>
      <w:r>
        <w:t>Introduction</w:t>
      </w:r>
    </w:p>
    <w:p w14:paraId="02918957" w14:textId="3D47954B" w:rsidR="006F0ECB" w:rsidRPr="009F5F64" w:rsidRDefault="00540B19" w:rsidP="008936EE">
      <w:pPr>
        <w:pStyle w:val="NoSpacing"/>
      </w:pPr>
      <w:r>
        <w:t xml:space="preserve">The </w:t>
      </w:r>
      <w:r w:rsidR="009E6217">
        <w:t>advent</w:t>
      </w:r>
      <w:r w:rsidR="00165789">
        <w:t xml:space="preserve"> of whole genome sequencing (WGS) and personal genomics have opened the opportunities to identify</w:t>
      </w:r>
      <w:r w:rsidR="00AC2161">
        <w:t xml:space="preserve"> </w:t>
      </w:r>
      <w:r w:rsidR="00CE1BB5">
        <w:t xml:space="preserve">key regulatory elements and </w:t>
      </w:r>
      <w:r w:rsidR="00165789">
        <w:t xml:space="preserve">deleterious mutations </w:t>
      </w:r>
      <w:r w:rsidR="00AC2161">
        <w:t xml:space="preserve">therein </w:t>
      </w:r>
      <w:r w:rsidR="00165789">
        <w:t xml:space="preserve">that are important for </w:t>
      </w:r>
      <w:r w:rsidR="00AE3231" w:rsidRPr="00AE3231">
        <w:t>carcinogenesis</w:t>
      </w:r>
      <w:r w:rsidR="00165789">
        <w:t>, which in turn enable</w:t>
      </w:r>
      <w:r w:rsidR="001843A1">
        <w:t>s</w:t>
      </w:r>
      <w:r w:rsidR="00165789">
        <w:t xml:space="preserve"> development of targeted therapies in clinical studies. </w:t>
      </w:r>
      <w:r w:rsidR="000D14C3">
        <w:t>Despite</w:t>
      </w:r>
      <w:r w:rsidR="00165789">
        <w:t xml:space="preserve"> the collaborative effort</w:t>
      </w:r>
      <w:r w:rsidR="008B569C">
        <w:t>s</w:t>
      </w:r>
      <w:r w:rsidR="00165789">
        <w:t xml:space="preserve"> of many consortia</w:t>
      </w:r>
      <w:r w:rsidR="008B569C">
        <w:t xml:space="preserve"> to </w:t>
      </w:r>
      <w:r w:rsidR="00485215">
        <w:t xml:space="preserve">sequence </w:t>
      </w:r>
      <w:r w:rsidR="00FF610F" w:rsidRPr="00FF610F">
        <w:t>tens of thousands of mutations</w:t>
      </w:r>
      <w:r w:rsidR="00165789">
        <w:t xml:space="preserve">, </w:t>
      </w:r>
      <w:r w:rsidR="00485215" w:rsidRPr="008936EE">
        <w:t xml:space="preserve">only a very small fraction of </w:t>
      </w:r>
      <w:r w:rsidR="00FF610F">
        <w:t>them</w:t>
      </w:r>
      <w:r w:rsidR="00485215" w:rsidRPr="008936EE">
        <w:t xml:space="preserve"> are easily interpretable in terms of</w:t>
      </w:r>
      <w:r w:rsidR="008936EE">
        <w:t xml:space="preserve"> </w:t>
      </w:r>
      <w:r w:rsidR="00FF610F">
        <w:t>their</w:t>
      </w:r>
      <w:r w:rsidR="008936EE">
        <w:t xml:space="preserve"> effect to</w:t>
      </w:r>
      <w:r w:rsidR="00485215" w:rsidRPr="008936EE">
        <w:t xml:space="preserve"> known cancer-associated genes</w:t>
      </w:r>
      <w:r w:rsidR="008936EE">
        <w:t>.</w:t>
      </w:r>
      <w:r w:rsidR="00FF610F">
        <w:t xml:space="preserve"> </w:t>
      </w:r>
      <w:r w:rsidR="00FF610F" w:rsidRPr="00FF610F">
        <w:t>An open question is to what degree do the many thousands of non-coding mutations contribute to cancer? Are they simply neutral passengers created because of the dysregulation of the few known drivers or within them are lurking some key cancer-forming mutations?</w:t>
      </w:r>
      <w:r w:rsidR="00165789">
        <w:t xml:space="preserve"> The </w:t>
      </w:r>
      <w:r w:rsidR="00E93B1C">
        <w:t xml:space="preserve">new release of </w:t>
      </w:r>
      <w:r w:rsidR="00165789">
        <w:t xml:space="preserve">ENCODE resources may potentially </w:t>
      </w:r>
      <w:commentRangeStart w:id="7"/>
      <w:r w:rsidR="00165789">
        <w:t xml:space="preserve">bridge </w:t>
      </w:r>
      <w:commentRangeEnd w:id="7"/>
      <w:r w:rsidR="006F0ECB" w:rsidRPr="001914FC">
        <w:commentReference w:id="7"/>
      </w:r>
      <w:r w:rsidR="00165789">
        <w:t xml:space="preserve">the gap </w:t>
      </w:r>
      <w:r w:rsidR="006F0ECB" w:rsidRPr="009F5F64">
        <w:t xml:space="preserve">by providing accurate </w:t>
      </w:r>
      <w:r w:rsidR="006361FD" w:rsidRPr="009F5F64">
        <w:t xml:space="preserve">non-coding </w:t>
      </w:r>
      <w:r w:rsidR="006F0ECB" w:rsidRPr="009F5F64">
        <w:t xml:space="preserve">annotation and </w:t>
      </w:r>
      <w:r w:rsidR="006F0ECB">
        <w:t xml:space="preserve">precisely </w:t>
      </w:r>
      <w:r w:rsidR="006F0ECB" w:rsidRPr="009F5F64">
        <w:t xml:space="preserve">linking </w:t>
      </w:r>
      <w:r w:rsidR="005F37E2">
        <w:t>them</w:t>
      </w:r>
      <w:r w:rsidR="006F0ECB" w:rsidRPr="009F5F64">
        <w:t xml:space="preserve"> to well-characterized </w:t>
      </w:r>
      <w:r w:rsidR="006F0ECB">
        <w:t xml:space="preserve">protein coding </w:t>
      </w:r>
      <w:r w:rsidR="006F0ECB" w:rsidRPr="009F5F64">
        <w:t>genes.</w:t>
      </w:r>
    </w:p>
    <w:p w14:paraId="0D497EC0" w14:textId="77777777" w:rsidR="00344E71" w:rsidRDefault="004D22FC" w:rsidP="004D22FC">
      <w:pPr>
        <w:pStyle w:val="NoSpacing"/>
      </w:pPr>
      <w:r>
        <w:t xml:space="preserve">The </w:t>
      </w:r>
      <w:r w:rsidR="00FE1ECE">
        <w:t>ENCODE</w:t>
      </w:r>
      <w:r>
        <w:t xml:space="preserve"> data resource provides a fundamental annotation on the human genome. It is done in a cell line specific manner </w:t>
      </w:r>
      <w:r w:rsidR="00FE1ECE">
        <w:t>with decent number of</w:t>
      </w:r>
      <w:r>
        <w:t xml:space="preserve"> cell lines </w:t>
      </w:r>
      <w:r w:rsidR="00FE1ECE">
        <w:t xml:space="preserve">to be </w:t>
      </w:r>
      <w:r>
        <w:t>cancer</w:t>
      </w:r>
      <w:r w:rsidR="00FE1ECE">
        <w:t>ous</w:t>
      </w:r>
      <w:r>
        <w:t xml:space="preserve"> </w:t>
      </w:r>
      <w:r w:rsidR="007D29B5">
        <w:t>ones</w:t>
      </w:r>
      <w:r>
        <w:t>.</w:t>
      </w:r>
      <w:r w:rsidR="007D29B5">
        <w:t xml:space="preserve"> It still imperfect data for cancer research because some cell lines are suboptimal</w:t>
      </w:r>
      <w:r>
        <w:t xml:space="preserve"> for actual tumor samples</w:t>
      </w:r>
      <w:r w:rsidR="007D29B5">
        <w:t xml:space="preserve"> and</w:t>
      </w:r>
      <w:r>
        <w:t xml:space="preserve"> matching them with appropriate </w:t>
      </w:r>
      <w:proofErr w:type="spellStart"/>
      <w:r w:rsidR="00344E71">
        <w:t>normals</w:t>
      </w:r>
      <w:proofErr w:type="spellEnd"/>
      <w:r>
        <w:t xml:space="preserve"> is often </w:t>
      </w:r>
      <w:r w:rsidR="00344E71">
        <w:t>challenging</w:t>
      </w:r>
      <w:r>
        <w:t xml:space="preserve">. However, because of the tremendous richness of assays available </w:t>
      </w:r>
      <w:r w:rsidR="00344E71">
        <w:t>here</w:t>
      </w:r>
      <w:r>
        <w:t>, comparison of tumor-like and more normal-like cell lines provides an unprecedented and accurate window into the regulatory and chromatin changes in cancer.</w:t>
      </w:r>
      <w:r w:rsidR="00344E71">
        <w:t xml:space="preserve"> </w:t>
      </w:r>
    </w:p>
    <w:p w14:paraId="2318205E" w14:textId="2918EB80" w:rsidR="004D22FC" w:rsidRDefault="004D22FC" w:rsidP="004D22FC">
      <w:pPr>
        <w:pStyle w:val="NoSpacing"/>
      </w:pPr>
      <w:r>
        <w:t xml:space="preserve">Here we endeavor to try to make the </w:t>
      </w:r>
      <w:r w:rsidR="00731B19">
        <w:t>ENCODE</w:t>
      </w:r>
      <w:r>
        <w:t xml:space="preserve"> resource as useful as possible</w:t>
      </w:r>
      <w:r w:rsidR="00731B19">
        <w:t xml:space="preserve"> for cancer</w:t>
      </w:r>
      <w:r w:rsidR="00254A6A">
        <w:t xml:space="preserve"> research</w:t>
      </w:r>
      <w:r>
        <w:t>. We match the cell lines as best as possible with known cancers</w:t>
      </w:r>
      <w:r w:rsidR="002635A2">
        <w:t xml:space="preserve"> to better integrate relevant expression profiles and somatic mutations</w:t>
      </w:r>
      <w:r>
        <w:t xml:space="preserve"> </w:t>
      </w:r>
      <w:r w:rsidR="002635A2">
        <w:t xml:space="preserve">from </w:t>
      </w:r>
      <w:r>
        <w:t>known cohorts. Then, we show how we can</w:t>
      </w:r>
      <w:r w:rsidR="006B4869">
        <w:t xml:space="preserve"> develop methods to</w:t>
      </w:r>
      <w:r>
        <w:t xml:space="preserve"> </w:t>
      </w:r>
      <w:r w:rsidR="006B4869">
        <w:t>integrate comprehensive ENCODE signal tracks to</w:t>
      </w:r>
      <w:r>
        <w:t xml:space="preserve"> calibrate an accurate background mutation rate </w:t>
      </w:r>
      <w:r w:rsidR="006B4869">
        <w:t xml:space="preserve">(BMR) </w:t>
      </w:r>
      <w:r>
        <w:t xml:space="preserve">and </w:t>
      </w:r>
      <w:commentRangeStart w:id="8"/>
      <w:r>
        <w:t xml:space="preserve">provide this </w:t>
      </w:r>
      <w:r w:rsidR="006B4869">
        <w:t>BMR</w:t>
      </w:r>
      <w:r>
        <w:t xml:space="preserve"> </w:t>
      </w:r>
      <w:commentRangeEnd w:id="8"/>
      <w:r w:rsidR="00FB5B24">
        <w:rPr>
          <w:rStyle w:val="CommentReference"/>
          <w:rFonts w:ascii="Arial" w:eastAsia="宋体" w:hAnsi="Arial" w:cs="Arial"/>
          <w:color w:val="000000"/>
        </w:rPr>
        <w:commentReference w:id="8"/>
      </w:r>
      <w:r>
        <w:t xml:space="preserve">as a resource. This allows us to </w:t>
      </w:r>
      <w:r w:rsidR="003D5F39">
        <w:t xml:space="preserve">accurately </w:t>
      </w:r>
      <w:r>
        <w:t xml:space="preserve">find burdened regions in many cancers. </w:t>
      </w:r>
      <w:r w:rsidR="0038141C">
        <w:t>Besides</w:t>
      </w:r>
      <w:r>
        <w:t xml:space="preserve"> for each of the known cell lines we</w:t>
      </w:r>
      <w:r w:rsidR="003D5F39">
        <w:t xml:space="preserve"> </w:t>
      </w:r>
      <w:r>
        <w:t xml:space="preserve">use the wealth of </w:t>
      </w:r>
      <w:r w:rsidR="0038141C">
        <w:t>ENCODE</w:t>
      </w:r>
      <w:r>
        <w:t xml:space="preserve"> assays to accurately determine non-coding element</w:t>
      </w:r>
      <w:r w:rsidR="003D5F39">
        <w:t>s</w:t>
      </w:r>
      <w:r>
        <w:t>, particularly enhancers, and regulatory networks involving transcription factors</w:t>
      </w:r>
      <w:r w:rsidR="0038141C">
        <w:t xml:space="preserve"> (TFs)</w:t>
      </w:r>
      <w:r>
        <w:t xml:space="preserve"> and actually, to a lesser degree, RNA binding proteins</w:t>
      </w:r>
      <w:r w:rsidR="0038141C">
        <w:t xml:space="preserve"> (RBPs)</w:t>
      </w:r>
      <w:r>
        <w:t xml:space="preserve">. We </w:t>
      </w:r>
      <w:r w:rsidR="0038141C">
        <w:t>how</w:t>
      </w:r>
      <w:r>
        <w:t xml:space="preserve"> </w:t>
      </w:r>
      <w:r w:rsidR="00805F67">
        <w:t xml:space="preserve">these regulatory </w:t>
      </w:r>
      <w:proofErr w:type="gramStart"/>
      <w:r w:rsidR="00805F67">
        <w:t>networks</w:t>
      </w:r>
      <w:proofErr w:type="gramEnd"/>
      <w:r>
        <w:t xml:space="preserve"> in a variety of ways, particularly as hierarchies with master regulators at top. Then, we are able to, for each of the regulators in the regulatory network, calculate a rewiring score that </w:t>
      </w:r>
      <w:r w:rsidR="002A47BA">
        <w:t>represents</w:t>
      </w:r>
      <w:r>
        <w:t xml:space="preserve"> the degree to which these regulators change in the course of cancer. We</w:t>
      </w:r>
      <w:r w:rsidR="00805F67">
        <w:t xml:space="preserve"> ha</w:t>
      </w:r>
      <w:r>
        <w:t>ve provide</w:t>
      </w:r>
      <w:r w:rsidR="00805F67">
        <w:t>d</w:t>
      </w:r>
      <w:r>
        <w:t xml:space="preserve"> as a resource, for each of the main </w:t>
      </w:r>
      <w:r w:rsidR="0038141C">
        <w:t>ENCODE</w:t>
      </w:r>
      <w:r>
        <w:t xml:space="preserve"> cell lines then, a list of accurately determined enhancers, a list of burdened regions, the regulatory network for the TFs determined and the most rewired and changed TFs in this regulatory network.</w:t>
      </w:r>
    </w:p>
    <w:p w14:paraId="6BD5D03F" w14:textId="30DD73E8" w:rsidR="002B6DB0" w:rsidRPr="00165789" w:rsidRDefault="002A47BA" w:rsidP="0052222F">
      <w:pPr>
        <w:pStyle w:val="NoSpacing"/>
      </w:pPr>
      <w:r w:rsidRPr="002A47BA">
        <w:t xml:space="preserve">These resources allow us to prioritize a few key elements as being associated with oncogenesis. On one hand </w:t>
      </w:r>
      <w:r w:rsidR="00CF5DB8">
        <w:t>some</w:t>
      </w:r>
      <w:r w:rsidRPr="002A47BA">
        <w:t xml:space="preserve"> are large</w:t>
      </w:r>
      <w:r w:rsidR="00CF5DB8">
        <w:t>-</w:t>
      </w:r>
      <w:r w:rsidRPr="002A47BA">
        <w:t xml:space="preserve">scale elements such as </w:t>
      </w:r>
      <w:r w:rsidR="00CF5DB8">
        <w:t>TF and RBPs</w:t>
      </w:r>
      <w:r w:rsidRPr="002A47BA">
        <w:t xml:space="preserve">. </w:t>
      </w:r>
      <w:r w:rsidR="00CF5DB8">
        <w:t>Others</w:t>
      </w:r>
      <w:r w:rsidRPr="002A47BA">
        <w:t xml:space="preserve"> are also smaller scale elements such as particular enhancers and even mutations in these. We validate a number of these prioritizations with small</w:t>
      </w:r>
      <w:r w:rsidR="00CF5DB8">
        <w:t>-</w:t>
      </w:r>
      <w:r w:rsidRPr="002A47BA">
        <w:t>scale studies such as involving luciferase assays or TF knockdowns, finding most of these prioritizations are in fact accurate.</w:t>
      </w:r>
    </w:p>
    <w:p w14:paraId="5B75A83D" w14:textId="7244A5B4" w:rsidR="00165789" w:rsidRDefault="001165B8" w:rsidP="00ED4CD9">
      <w:pPr>
        <w:pStyle w:val="Heading2"/>
      </w:pPr>
      <w:r>
        <w:t xml:space="preserve">Comprehensive functional characterization data in ENCODE </w:t>
      </w:r>
    </w:p>
    <w:p w14:paraId="27551EE6" w14:textId="34B2B5E4" w:rsidR="002A05D5" w:rsidRDefault="00F6493D" w:rsidP="00B35470">
      <w:pPr>
        <w:pStyle w:val="NoSpacing"/>
      </w:pPr>
      <w:r>
        <w:t xml:space="preserve">Efforts of the ENCODE </w:t>
      </w:r>
      <w:r w:rsidR="0090228D">
        <w:t>p</w:t>
      </w:r>
      <w:r>
        <w:t xml:space="preserve">roject has led to a surge in functional annotation data of the human genome, </w:t>
      </w:r>
      <w:r w:rsidR="00247457" w:rsidRPr="00DE60B1">
        <w:t>from transcription level to chromatin and nuclear organization level</w:t>
      </w:r>
      <w:r>
        <w:t xml:space="preserve">. </w:t>
      </w:r>
      <w:r w:rsidR="009A243B">
        <w:t>Since o</w:t>
      </w:r>
      <w:r w:rsidR="00247457">
        <w:t xml:space="preserve">ver </w:t>
      </w:r>
      <w:r w:rsidR="009A243B">
        <w:t>XXX</w:t>
      </w:r>
      <w:r w:rsidR="00247457">
        <w:t xml:space="preserve"> percent of the cell lines provided by ENCODE are cancer cell lines, the raw data </w:t>
      </w:r>
      <w:r w:rsidR="009A243B">
        <w:t>from ENCODE may serve as</w:t>
      </w:r>
      <w:r w:rsidR="00247457">
        <w:t xml:space="preserve"> an invaluab</w:t>
      </w:r>
      <w:r w:rsidR="009A243B">
        <w:t>le resource for cancer research</w:t>
      </w:r>
      <w:r w:rsidR="00765351">
        <w:t xml:space="preserve"> </w:t>
      </w:r>
      <w:r w:rsidR="006D1DFE">
        <w:t>(</w:t>
      </w:r>
      <w:r w:rsidR="00765351">
        <w:t>see table S1</w:t>
      </w:r>
      <w:r w:rsidR="006D1DFE">
        <w:t>)</w:t>
      </w:r>
      <w:r w:rsidR="009A243B">
        <w:t>.</w:t>
      </w:r>
      <w:r w:rsidR="000C3608">
        <w:t xml:space="preserve"> Here</w:t>
      </w:r>
      <w:r>
        <w:t xml:space="preserve"> we created a comprehensive list of raw datasets (Figure 1A) </w:t>
      </w:r>
      <w:r w:rsidR="00E15698">
        <w:t>from ENCODE to interpret cancer genomes</w:t>
      </w:r>
      <w:r>
        <w:t xml:space="preserve">. In addition to the raw data being highly relevant to cancer, </w:t>
      </w:r>
      <w:r w:rsidR="005773B9" w:rsidRPr="00DE60B1">
        <w:t>ENCODE</w:t>
      </w:r>
      <w:r w:rsidR="007A37C6" w:rsidRPr="007A37C6">
        <w:t xml:space="preserve"> </w:t>
      </w:r>
      <w:r w:rsidR="007A37C6" w:rsidRPr="00DE60B1">
        <w:t>annotations</w:t>
      </w:r>
      <w:r w:rsidR="005773B9" w:rsidRPr="00DE60B1">
        <w:t xml:space="preserve"> </w:t>
      </w:r>
      <w:r>
        <w:t>also demonstrates great breadth, expanding genomic insight from only the coding region to over xxx percent of the noncoding annotated regions of the genome</w:t>
      </w:r>
      <w:r w:rsidR="00A34BBC">
        <w:t xml:space="preserve"> (Table S2)</w:t>
      </w:r>
      <w:r>
        <w:t xml:space="preserve">. This significant increase in data provided by ENCODE </w:t>
      </w:r>
      <w:r w:rsidR="000F4B48">
        <w:t>could benefit</w:t>
      </w:r>
      <w:r>
        <w:t xml:space="preserve"> </w:t>
      </w:r>
      <w:r w:rsidR="00C86B3F" w:rsidRPr="00DE60B1">
        <w:t xml:space="preserve">functional </w:t>
      </w:r>
      <w:r w:rsidR="0090228D" w:rsidRPr="00DE60B1">
        <w:t>interpretation</w:t>
      </w:r>
      <w:r w:rsidR="00A34BBC">
        <w:t xml:space="preserve"> in cancer</w:t>
      </w:r>
      <w:r w:rsidR="0090228D" w:rsidDel="00E67C79">
        <w:t>.</w:t>
      </w:r>
    </w:p>
    <w:p w14:paraId="2C554C73" w14:textId="64E778DE" w:rsidR="002A05D5" w:rsidRDefault="001A01B4" w:rsidP="004B60BA">
      <w:pPr>
        <w:pStyle w:val="NoSpacing"/>
      </w:pPr>
      <w:r>
        <w:t xml:space="preserve">Despite the </w:t>
      </w:r>
      <w:r w:rsidR="007C2E36">
        <w:rPr>
          <w:color w:val="000000" w:themeColor="text1"/>
        </w:rPr>
        <w:t>comprehensive</w:t>
      </w:r>
      <w:r w:rsidRPr="00964338">
        <w:rPr>
          <w:color w:val="000000" w:themeColor="text1"/>
        </w:rPr>
        <w:t xml:space="preserve"> </w:t>
      </w:r>
      <w:r w:rsidR="007C2E36">
        <w:t>catalog</w:t>
      </w:r>
      <w:r>
        <w:t xml:space="preserve"> of</w:t>
      </w:r>
      <w:r w:rsidR="007C2E36">
        <w:t xml:space="preserve"> functional characterization assays in</w:t>
      </w:r>
      <w:r>
        <w:t xml:space="preserve"> ENCODE</w:t>
      </w:r>
      <w:r w:rsidR="00B35470">
        <w:t xml:space="preserve">, </w:t>
      </w:r>
      <w:r>
        <w:t>it is still challenging to</w:t>
      </w:r>
      <w:r w:rsidDel="001A01B4">
        <w:t xml:space="preserve"> </w:t>
      </w:r>
      <w:r w:rsidR="00DD6B37">
        <w:t xml:space="preserve">conveniently </w:t>
      </w:r>
      <w:r>
        <w:t>integrate</w:t>
      </w:r>
      <w:r w:rsidR="00B35470">
        <w:t xml:space="preserve"> </w:t>
      </w:r>
      <w:r w:rsidR="004E27B4">
        <w:t>its</w:t>
      </w:r>
      <w:r w:rsidR="00B35470">
        <w:t xml:space="preserve"> data in</w:t>
      </w:r>
      <w:r w:rsidR="00636782">
        <w:t>to</w:t>
      </w:r>
      <w:r w:rsidR="00B35470">
        <w:t xml:space="preserve"> cancer research</w:t>
      </w:r>
      <w:r w:rsidR="00636782">
        <w:t xml:space="preserve"> for </w:t>
      </w:r>
      <w:r w:rsidR="007C2E36">
        <w:t>three</w:t>
      </w:r>
      <w:r w:rsidR="00636782">
        <w:t xml:space="preserve"> reasons</w:t>
      </w:r>
      <w:r w:rsidR="00B35470">
        <w:t xml:space="preserve">. </w:t>
      </w:r>
      <w:commentRangeStart w:id="9"/>
      <w:r w:rsidR="00636782">
        <w:t>First, c</w:t>
      </w:r>
      <w:r w:rsidR="008D4AB9">
        <w:t xml:space="preserve">ancer is </w:t>
      </w:r>
      <w:r w:rsidR="004E27B4">
        <w:t xml:space="preserve">such </w:t>
      </w:r>
      <w:r w:rsidR="008D4AB9">
        <w:t xml:space="preserve">a heterogeneous </w:t>
      </w:r>
      <w:r w:rsidR="005736E9">
        <w:t>disease</w:t>
      </w:r>
      <w:r w:rsidR="004E27B4">
        <w:t xml:space="preserve"> that</w:t>
      </w:r>
      <w:r w:rsidR="00636782">
        <w:t xml:space="preserve"> </w:t>
      </w:r>
      <w:r w:rsidR="00E73290">
        <w:t xml:space="preserve">it is </w:t>
      </w:r>
      <w:r w:rsidR="00636782">
        <w:t>necessary</w:t>
      </w:r>
      <w:r w:rsidR="00E73290">
        <w:t xml:space="preserve"> to use </w:t>
      </w:r>
      <w:r w:rsidR="00636782">
        <w:t xml:space="preserve">data from </w:t>
      </w:r>
      <w:r w:rsidR="00E73290">
        <w:t xml:space="preserve">optimally matched </w:t>
      </w:r>
      <w:commentRangeEnd w:id="9"/>
      <w:r w:rsidR="00636782">
        <w:rPr>
          <w:rStyle w:val="CommentReference"/>
          <w:rFonts w:ascii="Arial" w:eastAsia="宋体" w:hAnsi="Arial" w:cs="Arial"/>
          <w:color w:val="000000"/>
        </w:rPr>
        <w:commentReference w:id="9"/>
      </w:r>
      <w:r w:rsidR="00017F19">
        <w:t xml:space="preserve"> </w:t>
      </w:r>
      <w:r w:rsidR="00E73290">
        <w:t>cell line</w:t>
      </w:r>
      <w:r w:rsidR="00636782">
        <w:t>s</w:t>
      </w:r>
      <w:r w:rsidR="00B35470">
        <w:t xml:space="preserve">. </w:t>
      </w:r>
      <w:r w:rsidR="00305C31">
        <w:t xml:space="preserve">However, </w:t>
      </w:r>
      <w:r w:rsidR="00B35470">
        <w:t xml:space="preserve">ENCODE </w:t>
      </w:r>
      <w:r w:rsidR="00305C31">
        <w:t>is imperfect</w:t>
      </w:r>
      <w:r w:rsidR="00B63C33">
        <w:t xml:space="preserve"> for such analysis.</w:t>
      </w:r>
      <w:r w:rsidR="00B35470">
        <w:t xml:space="preserve"> We observe th</w:t>
      </w:r>
      <w:r w:rsidR="00D30438">
        <w:t>ere is only</w:t>
      </w:r>
      <w:r w:rsidR="00B35470">
        <w:t xml:space="preserve"> loosely matched </w:t>
      </w:r>
      <w:r w:rsidR="00D30438">
        <w:t>tumor</w:t>
      </w:r>
      <w:r w:rsidR="00017F19">
        <w:t>-</w:t>
      </w:r>
      <w:r w:rsidR="00D30438">
        <w:t>normal pairs for some cancer types, and most cell lines</w:t>
      </w:r>
      <w:r w:rsidR="00B35470">
        <w:t xml:space="preserve"> may lack data from</w:t>
      </w:r>
      <w:r w:rsidR="003534AA">
        <w:t xml:space="preserve"> a certain</w:t>
      </w:r>
      <w:r w:rsidR="00B35470">
        <w:t xml:space="preserve"> experimental assays</w:t>
      </w:r>
      <w:r w:rsidR="00C33703">
        <w:t xml:space="preserve"> (Fig 1A)</w:t>
      </w:r>
      <w:r w:rsidR="00B35470">
        <w:t xml:space="preserve">. Therefore, it </w:t>
      </w:r>
      <w:r w:rsidR="00017F19">
        <w:t>is</w:t>
      </w:r>
      <w:r w:rsidR="00B35470">
        <w:t xml:space="preserve"> necessary to create biologically relevant tumor-normal pairs</w:t>
      </w:r>
      <w:r w:rsidR="00B62EF8">
        <w:t xml:space="preserve"> and</w:t>
      </w:r>
      <w:r w:rsidR="00B35470">
        <w:t xml:space="preserve"> </w:t>
      </w:r>
      <w:r w:rsidR="00C33703">
        <w:t>develop</w:t>
      </w:r>
      <w:r w:rsidR="00B35470">
        <w:t xml:space="preserve"> </w:t>
      </w:r>
      <w:r w:rsidR="00C33703">
        <w:t>appropriate</w:t>
      </w:r>
      <w:r w:rsidR="00B35470">
        <w:t xml:space="preserve"> algorithms to </w:t>
      </w:r>
      <w:r w:rsidR="00C33703">
        <w:t>learn from data</w:t>
      </w:r>
      <w:r w:rsidR="008668FA">
        <w:t xml:space="preserve"> with suboptimal matching</w:t>
      </w:r>
      <w:r w:rsidR="00B35470">
        <w:t xml:space="preserve">. </w:t>
      </w:r>
      <w:r w:rsidR="00FE2F90">
        <w:t>The second</w:t>
      </w:r>
      <w:r w:rsidR="00B35470">
        <w:t xml:space="preserve"> issue arises due to the heterogeneous nature of the raw data</w:t>
      </w:r>
      <w:r w:rsidR="000837D6">
        <w:t xml:space="preserve"> from various experimental assays</w:t>
      </w:r>
      <w:r w:rsidR="00610BDA">
        <w:t>. It</w:t>
      </w:r>
      <w:r w:rsidR="00B35470">
        <w:t xml:space="preserve"> requires </w:t>
      </w:r>
      <w:r w:rsidR="008D068C" w:rsidRPr="00964338">
        <w:rPr>
          <w:color w:val="000000" w:themeColor="text1"/>
        </w:rPr>
        <w:t>rigorous de-duplication</w:t>
      </w:r>
      <w:r w:rsidR="0061635A">
        <w:rPr>
          <w:color w:val="000000" w:themeColor="text1"/>
        </w:rPr>
        <w:t>, unified processing,</w:t>
      </w:r>
      <w:r w:rsidR="008D068C" w:rsidRPr="00964338">
        <w:rPr>
          <w:color w:val="000000" w:themeColor="text1"/>
        </w:rPr>
        <w:t xml:space="preserve"> and </w:t>
      </w:r>
      <w:r w:rsidR="00FE2F90">
        <w:t xml:space="preserve">proper </w:t>
      </w:r>
      <w:r w:rsidR="008D068C" w:rsidRPr="00964338">
        <w:rPr>
          <w:color w:val="000000" w:themeColor="text1"/>
        </w:rPr>
        <w:t>normalization</w:t>
      </w:r>
      <w:r w:rsidR="008D068C" w:rsidDel="008D068C">
        <w:t xml:space="preserve"> </w:t>
      </w:r>
      <w:r w:rsidR="00B35470">
        <w:t xml:space="preserve">before accurate large-scale integration can be achieved. </w:t>
      </w:r>
      <w:r w:rsidR="00FE2F90">
        <w:t>Lastly</w:t>
      </w:r>
      <w:r w:rsidR="00B35470">
        <w:t xml:space="preserve">, the </w:t>
      </w:r>
      <w:r w:rsidR="00FE2F90">
        <w:t>noncoding</w:t>
      </w:r>
      <w:r w:rsidR="00B35470">
        <w:t xml:space="preserve"> annotations</w:t>
      </w:r>
      <w:r w:rsidR="00EA4D5B">
        <w:t xml:space="preserve"> in ENCODE</w:t>
      </w:r>
      <w:r w:rsidR="00B35470">
        <w:t xml:space="preserve">, such as </w:t>
      </w:r>
      <w:r w:rsidR="00610BDA">
        <w:t>TF</w:t>
      </w:r>
      <w:r w:rsidR="00B35470">
        <w:t xml:space="preserve"> binding sites and enhancers, are provided as standalone regions in the genome</w:t>
      </w:r>
      <w:r w:rsidR="003937A0">
        <w:t xml:space="preserve"> and</w:t>
      </w:r>
      <w:r w:rsidR="00B35470">
        <w:t xml:space="preserve"> lack</w:t>
      </w:r>
      <w:r w:rsidR="00905D46">
        <w:t xml:space="preserve"> in</w:t>
      </w:r>
      <w:r w:rsidR="00B35470">
        <w:t xml:space="preserve"> linkage to </w:t>
      </w:r>
      <w:r w:rsidR="009378DF">
        <w:t xml:space="preserve">protein-coding </w:t>
      </w:r>
      <w:r w:rsidR="00B35470">
        <w:t>gene</w:t>
      </w:r>
      <w:r w:rsidR="009378DF">
        <w:t>s</w:t>
      </w:r>
      <w:r w:rsidR="003937A0">
        <w:t xml:space="preserve">. </w:t>
      </w:r>
      <w:r w:rsidR="00673D07">
        <w:t xml:space="preserve">Hence, </w:t>
      </w:r>
      <w:r w:rsidR="001E3471">
        <w:t>direct mutation function interpretation still remains elusive</w:t>
      </w:r>
      <w:r w:rsidR="00B35470">
        <w:t>.</w:t>
      </w:r>
    </w:p>
    <w:p w14:paraId="0CEC30D2" w14:textId="2D00ECB6" w:rsidR="00B07CAD" w:rsidRDefault="001378F2" w:rsidP="00DA4879">
      <w:pPr>
        <w:pStyle w:val="NoSpacing"/>
      </w:pPr>
      <w:r>
        <w:t>In this paper, we address the</w:t>
      </w:r>
      <w:r w:rsidR="00201650">
        <w:t>se</w:t>
      </w:r>
      <w:r>
        <w:t xml:space="preserve"> issues described</w:t>
      </w:r>
      <w:r w:rsidR="00374C90">
        <w:t xml:space="preserve"> above</w:t>
      </w:r>
      <w:r>
        <w:t xml:space="preserve"> to </w:t>
      </w:r>
      <w:r w:rsidR="0004101F">
        <w:t>maximize the usage of</w:t>
      </w:r>
      <w:r>
        <w:t xml:space="preserve"> ENCODE data as a resource for </w:t>
      </w:r>
      <w:r w:rsidR="006F1BDA" w:rsidRPr="00DE60B1">
        <w:t>cancer research</w:t>
      </w:r>
      <w:r w:rsidR="006F1BDA">
        <w:t xml:space="preserve"> </w:t>
      </w:r>
      <w:r>
        <w:t>(Figure 1 B-</w:t>
      </w:r>
      <w:r w:rsidR="00AF3841">
        <w:t>C</w:t>
      </w:r>
      <w:r>
        <w:t xml:space="preserve">). In order to tackle the heterogeneity amongst </w:t>
      </w:r>
      <w:r w:rsidR="00994149">
        <w:t>data types</w:t>
      </w:r>
      <w:r>
        <w:t xml:space="preserve">, </w:t>
      </w:r>
      <w:r w:rsidR="00994149">
        <w:t xml:space="preserve">we </w:t>
      </w:r>
      <w:r w:rsidR="007A3B07">
        <w:t xml:space="preserve">made a </w:t>
      </w:r>
      <w:commentRangeStart w:id="10"/>
      <w:r w:rsidR="007A3B07">
        <w:t xml:space="preserve">comprehensive data matrix by </w:t>
      </w:r>
      <w:r w:rsidR="002A3194">
        <w:t>normaliz</w:t>
      </w:r>
      <w:r w:rsidR="007A3B07">
        <w:t>ing</w:t>
      </w:r>
      <w:r w:rsidR="00994149">
        <w:t xml:space="preserve"> raw signals of genomic features that</w:t>
      </w:r>
      <w:r w:rsidR="007A3B07">
        <w:t xml:space="preserve"> severely</w:t>
      </w:r>
      <w:r w:rsidR="00994149">
        <w:t xml:space="preserve"> confo</w:t>
      </w:r>
      <w:commentRangeEnd w:id="10"/>
      <w:r w:rsidR="0041483E">
        <w:rPr>
          <w:rStyle w:val="CommentReference"/>
          <w:rFonts w:ascii="Arial" w:eastAsia="宋体" w:hAnsi="Arial" w:cs="Arial"/>
          <w:color w:val="000000"/>
        </w:rPr>
        <w:commentReference w:id="10"/>
      </w:r>
      <w:r w:rsidR="00994149">
        <w:t xml:space="preserve">und the somatic </w:t>
      </w:r>
      <w:r w:rsidR="0061635A" w:rsidRPr="0061635A">
        <w:t>mutagenesis</w:t>
      </w:r>
      <w:r w:rsidR="002A3194">
        <w:t xml:space="preserve"> process</w:t>
      </w:r>
      <w:r w:rsidR="0041483E">
        <w:t xml:space="preserve"> (details in supplementary file)</w:t>
      </w:r>
      <w:r w:rsidR="007A3B07">
        <w:t xml:space="preserve">. </w:t>
      </w:r>
      <w:r w:rsidR="0041483E">
        <w:t>The resultant data matrix</w:t>
      </w:r>
      <w:r w:rsidR="00994149">
        <w:t xml:space="preserve"> can be immediately used for background mutation rate</w:t>
      </w:r>
      <w:r w:rsidR="0061635A">
        <w:t xml:space="preserve"> correction</w:t>
      </w:r>
      <w:r>
        <w:t>.</w:t>
      </w:r>
      <w:r w:rsidR="00C36BBC">
        <w:t xml:space="preserve"> On the annotation side,</w:t>
      </w:r>
      <w:r w:rsidR="00E05EF9">
        <w:t xml:space="preserve"> different from previous effort</w:t>
      </w:r>
      <w:r w:rsidR="00674962">
        <w:t>s using only</w:t>
      </w:r>
      <w:r w:rsidR="00E05EF9">
        <w:t xml:space="preserve"> </w:t>
      </w:r>
      <w:r w:rsidR="00674962">
        <w:t>histone modifications and chromatin accessibility</w:t>
      </w:r>
      <w:r w:rsidR="00E05EF9">
        <w:t xml:space="preserve"> \{cite </w:t>
      </w:r>
      <w:proofErr w:type="spellStart"/>
      <w:r w:rsidR="00E05EF9">
        <w:t>chromHMM</w:t>
      </w:r>
      <w:proofErr w:type="spellEnd"/>
      <w:r w:rsidR="00E05EF9">
        <w:t>},</w:t>
      </w:r>
      <w:r w:rsidR="00C36BBC">
        <w:t xml:space="preserve"> we </w:t>
      </w:r>
      <w:r w:rsidR="00E05EF9">
        <w:t xml:space="preserve">directly </w:t>
      </w:r>
      <w:r w:rsidR="007A3B07">
        <w:t>combined</w:t>
      </w:r>
      <w:r w:rsidR="00C36BBC">
        <w:t xml:space="preserve"> large-scale Enhancer-</w:t>
      </w:r>
      <w:proofErr w:type="spellStart"/>
      <w:r w:rsidR="007A3B07">
        <w:t>S</w:t>
      </w:r>
      <w:r w:rsidR="0061635A">
        <w:t>eq</w:t>
      </w:r>
      <w:proofErr w:type="spellEnd"/>
      <w:r w:rsidR="0061635A">
        <w:t xml:space="preserve"> </w:t>
      </w:r>
      <w:r w:rsidR="00E05EF9">
        <w:t>experiments</w:t>
      </w:r>
      <w:r w:rsidR="007A3B07">
        <w:t xml:space="preserve"> with </w:t>
      </w:r>
      <w:r w:rsidR="00674962">
        <w:t>computational predictions</w:t>
      </w:r>
      <w:r w:rsidR="007A3B07">
        <w:t xml:space="preserve"> to</w:t>
      </w:r>
      <w:r w:rsidR="007A3B07" w:rsidRPr="007A3B07">
        <w:t xml:space="preserve"> </w:t>
      </w:r>
      <w:r w:rsidR="007A3B07">
        <w:t xml:space="preserve">generate high quality enhancer lists in several cell lines (details in </w:t>
      </w:r>
      <w:r w:rsidR="000E02A7">
        <w:t>supplementary file</w:t>
      </w:r>
      <w:r w:rsidR="007A3B07">
        <w:t>)</w:t>
      </w:r>
      <w:r w:rsidR="00CE759B">
        <w:t>.</w:t>
      </w:r>
      <w:r w:rsidR="00C36BBC">
        <w:t xml:space="preserve"> </w:t>
      </w:r>
      <w:r w:rsidR="00B07CAD">
        <w:t xml:space="preserve"> To link the</w:t>
      </w:r>
      <w:r w:rsidR="00674962">
        <w:t>se</w:t>
      </w:r>
      <w:r w:rsidR="00B07CAD">
        <w:t xml:space="preserve"> enhancers to genes, we performed enhancer target prediction by </w:t>
      </w:r>
      <w:commentRangeStart w:id="11"/>
      <w:r w:rsidR="00B07CAD">
        <w:t>synthesizing evidences from expression profiles and chromatin status</w:t>
      </w:r>
      <w:commentRangeEnd w:id="11"/>
      <w:r w:rsidR="00B07CAD">
        <w:rPr>
          <w:rStyle w:val="CommentReference"/>
          <w:rFonts w:ascii="Arial" w:eastAsia="宋体" w:hAnsi="Arial" w:cs="Arial"/>
          <w:color w:val="000000"/>
        </w:rPr>
        <w:commentReference w:id="11"/>
      </w:r>
      <w:r w:rsidR="003A33E7">
        <w:t xml:space="preserve"> (details in supplementary file)</w:t>
      </w:r>
      <w:r w:rsidR="00B07CAD">
        <w:t>, and further pruned it using Hi-C data for higher accuracy</w:t>
      </w:r>
      <w:r w:rsidR="003A33E7">
        <w:t xml:space="preserve"> (details in supplementary file)</w:t>
      </w:r>
      <w:r w:rsidR="00B07CAD">
        <w:t xml:space="preserve">. With </w:t>
      </w:r>
      <w:r w:rsidR="00674962">
        <w:t>such</w:t>
      </w:r>
      <w:r w:rsidR="00B07CAD">
        <w:t xml:space="preserve"> high quality linkage, we are able to </w:t>
      </w:r>
      <w:r w:rsidR="00674962">
        <w:t>build up</w:t>
      </w:r>
      <w:r w:rsidR="00B07CAD">
        <w:t xml:space="preserve"> the extended genes by combining coding regions with key regulatory elements in enhancers and promoters for better functional interpretation</w:t>
      </w:r>
      <w:r w:rsidR="0040717F">
        <w:t xml:space="preserve"> (Fig1 B)</w:t>
      </w:r>
      <w:r w:rsidR="00B07CAD">
        <w:t>. In addition, we also explored the full spectrum of the binding profiles from ENCODE and set up high confidence gene regulatory networks for both transcription factor (TF) and RNA binding proteins (RBPs)</w:t>
      </w:r>
      <w:r w:rsidR="00561C65">
        <w:t xml:space="preserve"> (Fig 1C and Fig </w:t>
      </w:r>
      <w:proofErr w:type="spellStart"/>
      <w:r w:rsidR="00561C65">
        <w:t>Sxx</w:t>
      </w:r>
      <w:proofErr w:type="spellEnd"/>
      <w:r w:rsidR="00561C65">
        <w:t xml:space="preserve"> in supplementary file)</w:t>
      </w:r>
      <w:r w:rsidR="00B07CAD">
        <w:t>.</w:t>
      </w:r>
    </w:p>
    <w:p w14:paraId="6CB00BAD" w14:textId="77777777" w:rsidR="009F6CA6" w:rsidRPr="003A3AEC" w:rsidRDefault="009F6CA6" w:rsidP="009F6CA6">
      <w:pPr>
        <w:pStyle w:val="Heading2"/>
      </w:pPr>
      <w:r>
        <w:t>Multi-level data integration from ENCODE benefits variants recurrence analysis in cancer</w:t>
      </w:r>
    </w:p>
    <w:p w14:paraId="38BCE60F" w14:textId="41972FA9" w:rsidR="009F6CA6" w:rsidRDefault="009F6CA6" w:rsidP="005F10FD">
      <w:pPr>
        <w:pStyle w:val="NoSpacing"/>
      </w:pPr>
      <w:r>
        <w:t xml:space="preserve">One of the most powerful ways of identifying </w:t>
      </w:r>
      <w:r w:rsidR="005F10FD">
        <w:t xml:space="preserve">key elements and </w:t>
      </w:r>
      <w:r>
        <w:t>deleterious mutations in cancer is by recurrence analysis, which attempts to discern which regions in the genome are more heavily mutated than expected. There are two challenges associated with such analysis. The mutation process is severely confounded by both external genomic factors and local context effects, which will result in numerous false positives and negatives if uncorrected</w:t>
      </w:r>
      <w:r w:rsidR="005F10FD">
        <w:t xml:space="preserve"> (details in supplementary file)</w:t>
      </w:r>
      <w:r>
        <w:t>. In addition,</w:t>
      </w:r>
      <w:r w:rsidR="005F10FD" w:rsidRPr="005F10FD">
        <w:t xml:space="preserve"> </w:t>
      </w:r>
      <w:r w:rsidR="005F10FD">
        <w:t xml:space="preserve">traditional burden tests usually ignore the </w:t>
      </w:r>
      <w:r w:rsidR="00CD0A82">
        <w:t>interplay</w:t>
      </w:r>
      <w:r w:rsidR="005F10FD">
        <w:t xml:space="preserve"> among annotations categories </w:t>
      </w:r>
      <w:r w:rsidR="00CD0A82">
        <w:t>and</w:t>
      </w:r>
      <w:r w:rsidR="005F10FD">
        <w:t xml:space="preserve"> </w:t>
      </w:r>
      <w:r w:rsidR="00CD0A82">
        <w:t>separately</w:t>
      </w:r>
      <w:r w:rsidR="005F10FD">
        <w:t xml:space="preserve"> test on standalone </w:t>
      </w:r>
      <w:r w:rsidR="00CD0A82">
        <w:t>regions</w:t>
      </w:r>
      <w:r w:rsidR="005F10FD">
        <w:t>.</w:t>
      </w:r>
      <w:r w:rsidR="00CD0A82">
        <w:t xml:space="preserve"> Consequently,</w:t>
      </w:r>
      <w:r w:rsidR="005F10FD">
        <w:t xml:space="preserve"> </w:t>
      </w:r>
      <w:r w:rsidR="00CD0A82">
        <w:t>they</w:t>
      </w:r>
      <w:r w:rsidR="005F10FD">
        <w:t xml:space="preserve"> are sometimes unable to pick up distributed mutation signals from biologically relevant regions and</w:t>
      </w:r>
      <w:r>
        <w:t xml:space="preserve"> </w:t>
      </w:r>
      <w:r w:rsidR="00CD0A82">
        <w:t>constraint</w:t>
      </w:r>
      <w:r>
        <w:t xml:space="preserve"> function</w:t>
      </w:r>
      <w:r w:rsidR="00CD0A82">
        <w:t>al interpretation</w:t>
      </w:r>
      <w:r>
        <w:t xml:space="preserve"> of the burdened regions.</w:t>
      </w:r>
      <w:r w:rsidDel="00C34E5F">
        <w:t xml:space="preserve"> </w:t>
      </w:r>
    </w:p>
    <w:p w14:paraId="41D2A1BE" w14:textId="05B8AE73" w:rsidR="009F6CA6" w:rsidRDefault="009F6CA6" w:rsidP="009F6CA6">
      <w:pPr>
        <w:pStyle w:val="NoSpacing"/>
      </w:pPr>
      <w:r>
        <w:t xml:space="preserve">As a contrast, here we integrated the ENODE resources at two levels for better recurrence analysis. We first precisely predict </w:t>
      </w:r>
      <w:r w:rsidR="00CD0A82">
        <w:t>an accurate</w:t>
      </w:r>
      <w:r>
        <w:t xml:space="preserve"> local BMR </w:t>
      </w:r>
      <w:r w:rsidR="00CD0A82">
        <w:t>by</w:t>
      </w:r>
      <w:r>
        <w:t xml:space="preserve"> regress</w:t>
      </w:r>
      <w:r w:rsidR="00CD0A82">
        <w:t>ing out the confounding effects from features collected above</w:t>
      </w:r>
      <w:r>
        <w:t xml:space="preserve"> in a cancer specific way</w:t>
      </w:r>
      <w:r w:rsidR="0082543F">
        <w:t xml:space="preserve"> (see details in supplementary file)</w:t>
      </w:r>
      <w:r>
        <w:t xml:space="preserve">. Different from methods </w:t>
      </w:r>
      <w:r w:rsidR="00E65E4F">
        <w:t>using</w:t>
      </w:r>
      <w:r>
        <w:t xml:space="preserve"> </w:t>
      </w:r>
      <w:r w:rsidR="00E65E4F">
        <w:t>unmatched</w:t>
      </w:r>
      <w:r>
        <w:t xml:space="preserve"> </w:t>
      </w:r>
      <w:r w:rsidR="00E65E4F">
        <w:t xml:space="preserve">data \{cite </w:t>
      </w:r>
      <w:proofErr w:type="spellStart"/>
      <w:r w:rsidR="00E65E4F">
        <w:t>MutsigCV</w:t>
      </w:r>
      <w:proofErr w:type="spellEnd"/>
      <w:r w:rsidR="00E65E4F">
        <w:t>}</w:t>
      </w:r>
      <w:r>
        <w:t xml:space="preserve">, our </w:t>
      </w:r>
      <w:r w:rsidR="00C72343">
        <w:t xml:space="preserve">regression based approach </w:t>
      </w:r>
      <w:r w:rsidR="007D59B9">
        <w:t>demonstrates</w:t>
      </w:r>
      <w:r>
        <w:t xml:space="preserve"> that matched data usually provides </w:t>
      </w:r>
      <w:r w:rsidR="00766408">
        <w:t>higher</w:t>
      </w:r>
      <w:r>
        <w:t xml:space="preserve"> BMR prediction</w:t>
      </w:r>
      <w:r w:rsidR="00885C11">
        <w:t xml:space="preserve"> precision</w:t>
      </w:r>
      <w:r w:rsidR="003E4C11">
        <w:t xml:space="preserve"> (Fig 2A</w:t>
      </w:r>
      <w:r w:rsidR="00C72343">
        <w:t>, details in supplementary</w:t>
      </w:r>
      <w:r w:rsidR="003E4C11">
        <w:t>)</w:t>
      </w:r>
      <w:r>
        <w:t xml:space="preserve">. For example, in CLL, </w:t>
      </w:r>
      <w:r w:rsidR="009F00B1">
        <w:t>the correlation between observed and predicted mutation counts over 1mb bins</w:t>
      </w:r>
      <w:r w:rsidR="00FC133C">
        <w:t xml:space="preserve"> (</w:t>
      </w:r>
      <m:oMath>
        <m:r>
          <w:rPr>
            <w:rFonts w:ascii="Cambria Math" w:hAnsi="Cambria Math"/>
          </w:rPr>
          <m:t>ρ</m:t>
        </m:r>
      </m:oMath>
      <w:r w:rsidR="00FC133C">
        <w:t>)</w:t>
      </w:r>
      <w:r w:rsidR="009F00B1">
        <w:t xml:space="preserve"> using </w:t>
      </w:r>
      <w:r w:rsidR="002E4756">
        <w:t>replication-timing</w:t>
      </w:r>
      <w:r w:rsidR="009F00B1">
        <w:t xml:space="preserve"> signals from K562 </w:t>
      </w:r>
      <w:r>
        <w:t>increases from XX to XXX relative to</w:t>
      </w:r>
      <w:r w:rsidR="009F00B1">
        <w:t xml:space="preserve"> that</w:t>
      </w:r>
      <w:r>
        <w:t xml:space="preserve"> using data from HeLa-S3. </w:t>
      </w:r>
      <w:r w:rsidR="00FC133C">
        <w:t>Further</w:t>
      </w:r>
      <w:r>
        <w:t>, various functional characterization assays</w:t>
      </w:r>
      <w:r w:rsidR="00FC133C">
        <w:t xml:space="preserve"> from ENCODE, despite their possibly high correlations in signal tracks,</w:t>
      </w:r>
      <w:r>
        <w:t xml:space="preserve"> usually represent different biological mechanisms </w:t>
      </w:r>
      <w:r w:rsidR="00DB2669">
        <w:t xml:space="preserve">that </w:t>
      </w:r>
      <w:r w:rsidR="00FC133C">
        <w:t>affect the</w:t>
      </w:r>
      <w:r>
        <w:t xml:space="preserve"> mutation genesis progress</w:t>
      </w:r>
      <w:r w:rsidR="00A032BD">
        <w:t xml:space="preserve"> (details see supplementary file)</w:t>
      </w:r>
      <w:r>
        <w:t>, so it is important to integrate these features to collaboratively predict BMR</w:t>
      </w:r>
      <w:r w:rsidR="00A032BD">
        <w:t xml:space="preserve"> (Fig 1B)</w:t>
      </w:r>
      <w:r>
        <w:t xml:space="preserve">. For example, </w:t>
      </w:r>
      <m:oMath>
        <m:r>
          <w:rPr>
            <w:rFonts w:ascii="Cambria Math" w:hAnsi="Cambria Math"/>
          </w:rPr>
          <m:t>ρ</m:t>
        </m:r>
      </m:oMath>
      <w:r>
        <w:t xml:space="preserve"> is only from xxx to xxx using </w:t>
      </w:r>
      <w:r w:rsidR="00A032BD">
        <w:t>matched</w:t>
      </w:r>
      <w:r>
        <w:t xml:space="preserve"> replication timing, but increased to </w:t>
      </w:r>
      <w:r w:rsidR="00A032BD">
        <w:t xml:space="preserve">xxx </w:t>
      </w:r>
      <w:r>
        <w:t xml:space="preserve">to </w:t>
      </w:r>
      <w:r w:rsidR="00A032BD">
        <w:t xml:space="preserve">xxx </w:t>
      </w:r>
      <w:r>
        <w:t xml:space="preserve">by adding </w:t>
      </w:r>
      <w:r w:rsidR="00A032BD">
        <w:t xml:space="preserve">1 PC from the remaining </w:t>
      </w:r>
      <w:r w:rsidR="00640AAF">
        <w:t xml:space="preserve">covariates. It progressively </w:t>
      </w:r>
      <w:r w:rsidR="003A0B0E">
        <w:t>increase</w:t>
      </w:r>
      <w:r w:rsidR="00D86BB6">
        <w:t>d</w:t>
      </w:r>
      <w:r w:rsidR="00640AAF">
        <w:t xml:space="preserve"> to the xxx to xxx by adding up PCs to the full model through forward selection</w:t>
      </w:r>
      <w:r w:rsidR="00AF790F">
        <w:t xml:space="preserve"> (Fig 1B, details in supplementary)</w:t>
      </w:r>
      <w:r w:rsidR="00640AAF">
        <w:t>. Such noticeable improvement in BMR</w:t>
      </w:r>
      <w:r>
        <w:t xml:space="preserve"> </w:t>
      </w:r>
      <w:r w:rsidR="00640AAF">
        <w:t xml:space="preserve">estimation </w:t>
      </w:r>
      <w:r>
        <w:t xml:space="preserve">will significantly benefit the following burdening analysis. </w:t>
      </w:r>
    </w:p>
    <w:p w14:paraId="01EC98D6" w14:textId="190929C0" w:rsidR="009F6CA6" w:rsidRPr="009F6CA6" w:rsidRDefault="000A3E2F" w:rsidP="00C72343">
      <w:pPr>
        <w:pStyle w:val="NoSpacing"/>
      </w:pPr>
      <w:r>
        <w:t>I</w:t>
      </w:r>
      <w:r w:rsidR="009F6CA6">
        <w:t xml:space="preserve">nstead of </w:t>
      </w:r>
      <w:r w:rsidR="00517C1D">
        <w:t xml:space="preserve">separately </w:t>
      </w:r>
      <w:r w:rsidR="009F6CA6">
        <w:t xml:space="preserve">testing </w:t>
      </w:r>
      <w:r w:rsidR="00517C1D">
        <w:t>standalone</w:t>
      </w:r>
      <w:r w:rsidR="009F6CA6">
        <w:t xml:space="preserve"> annotation categories, we </w:t>
      </w:r>
      <w:r w:rsidR="00697E75">
        <w:t xml:space="preserve">employed the abovementioned extended genes as </w:t>
      </w:r>
      <w:r w:rsidR="008308A2">
        <w:t xml:space="preserve">joint </w:t>
      </w:r>
      <w:r w:rsidR="00697E75">
        <w:t>test unit</w:t>
      </w:r>
      <w:r w:rsidR="008308A2">
        <w:t>s (details in supplementary)</w:t>
      </w:r>
      <w:r w:rsidR="009F6CA6">
        <w:t>.</w:t>
      </w:r>
      <w:r w:rsidR="008308A2">
        <w:t xml:space="preserve"> Such scheme allows accumulation of weak mutation signals distributed across multiple biologically relevant functional element</w:t>
      </w:r>
      <w:r w:rsidR="00751E01">
        <w:t>s</w:t>
      </w:r>
      <w:r w:rsidR="00161C37">
        <w:t>, which</w:t>
      </w:r>
      <w:r w:rsidR="00855BF5">
        <w:t xml:space="preserve"> </w:t>
      </w:r>
      <w:r w:rsidR="00161C37">
        <w:t>might be</w:t>
      </w:r>
      <w:r w:rsidR="00855BF5">
        <w:t xml:space="preserve"> lost during individual tests</w:t>
      </w:r>
      <w:r w:rsidR="008308A2">
        <w:t xml:space="preserve"> (Fig. </w:t>
      </w:r>
      <w:proofErr w:type="spellStart"/>
      <w:proofErr w:type="gramStart"/>
      <w:r w:rsidR="008308A2">
        <w:t>Sx</w:t>
      </w:r>
      <w:proofErr w:type="spellEnd"/>
      <w:r w:rsidR="008308A2">
        <w:t xml:space="preserve"> in supplementary file)</w:t>
      </w:r>
      <w:r w:rsidR="009F6CA6">
        <w:t>.</w:t>
      </w:r>
      <w:proofErr w:type="gramEnd"/>
      <w:r w:rsidR="009F6CA6">
        <w:t xml:space="preserve"> </w:t>
      </w:r>
      <w:r w:rsidR="00E06D03">
        <w:t>Analyses show that our scheme could effectively remove false positives and discover meaningful burdened regions (Fig 2C).</w:t>
      </w:r>
      <w:r w:rsidR="00A227E6">
        <w:t xml:space="preserve"> For example,</w:t>
      </w:r>
      <w:r w:rsidR="00E06D03">
        <w:t xml:space="preserve"> </w:t>
      </w:r>
      <w:r w:rsidR="007A5BCC">
        <w:t>i</w:t>
      </w:r>
      <w:r w:rsidR="00E06D03">
        <w:t>n the context of leukemia, our analysis identified</w:t>
      </w:r>
      <w:r w:rsidR="00E06D03" w:rsidRPr="00A15EC4">
        <w:t xml:space="preserve"> </w:t>
      </w:r>
      <w:r w:rsidR="00E06D03">
        <w:t xml:space="preserve">well-known drivers (such as TP53 and ATM) and </w:t>
      </w:r>
      <w:r w:rsidR="00A227E6">
        <w:t>other</w:t>
      </w:r>
      <w:r w:rsidR="00E06D03">
        <w:t xml:space="preserve"> genes (BCL6) </w:t>
      </w:r>
      <w:r w:rsidR="00A227E6">
        <w:t>that</w:t>
      </w:r>
      <w:r w:rsidR="00E06D03">
        <w:t xml:space="preserve"> missed by coding region analysis. </w:t>
      </w:r>
      <w:r w:rsidR="009F6CA6">
        <w:t xml:space="preserve">In addition, BCL6 demonstrates strong prognostic value </w:t>
      </w:r>
      <w:r w:rsidR="00E16BED">
        <w:t>by differentiating patient survivals (Fig. 2D)</w:t>
      </w:r>
      <w:r w:rsidR="009F6CA6">
        <w:t xml:space="preserve">, indicating that the </w:t>
      </w:r>
      <w:r w:rsidR="00E16BED">
        <w:t>extended gene</w:t>
      </w:r>
      <w:r w:rsidR="009F6CA6">
        <w:t xml:space="preserve"> should be used as an annotation set for recurrence analysis when biological relevance is desired.</w:t>
      </w:r>
    </w:p>
    <w:p w14:paraId="78EF073E" w14:textId="36256651" w:rsidR="0042472D" w:rsidRDefault="00E807EF" w:rsidP="00ED4CD9">
      <w:pPr>
        <w:pStyle w:val="Heading2"/>
      </w:pPr>
      <w:r>
        <w:t>Extensive r</w:t>
      </w:r>
      <w:r w:rsidR="002C1B6E">
        <w:t xml:space="preserve">ewiring </w:t>
      </w:r>
      <w:r>
        <w:t>events</w:t>
      </w:r>
      <w:r w:rsidR="002C1B6E">
        <w:t xml:space="preserve"> </w:t>
      </w:r>
      <w:r w:rsidR="00121B01">
        <w:t xml:space="preserve">in several </w:t>
      </w:r>
      <w:r w:rsidR="00E036B3">
        <w:t>transcription factors</w:t>
      </w:r>
      <w:r>
        <w:t xml:space="preserve"> in cancer </w:t>
      </w:r>
    </w:p>
    <w:p w14:paraId="70EA5C29" w14:textId="5AC21B8C" w:rsidR="00B14402" w:rsidRDefault="0004308E" w:rsidP="00F64EF2">
      <w:pPr>
        <w:pStyle w:val="NoSpacing"/>
        <w:rPr>
          <w:rFonts w:eastAsia="Times New Roman" w:cs="Times New Roman"/>
        </w:rPr>
      </w:pPr>
      <w:r>
        <w:t>W</w:t>
      </w:r>
      <w:r w:rsidR="00E27896">
        <w:t>e</w:t>
      </w:r>
      <w:r w:rsidR="00B14402">
        <w:t xml:space="preserve"> </w:t>
      </w:r>
      <w:r w:rsidR="00B14402" w:rsidRPr="00884A7D">
        <w:t>form</w:t>
      </w:r>
      <w:r w:rsidR="00AD4BAE">
        <w:t>ed</w:t>
      </w:r>
      <w:r w:rsidR="00B14402" w:rsidRPr="00884A7D">
        <w:t xml:space="preserve"> the</w:t>
      </w:r>
      <w:r w:rsidR="00AD4BAE">
        <w:t xml:space="preserve"> TF</w:t>
      </w:r>
      <w:r w:rsidR="00B14402" w:rsidRPr="00884A7D">
        <w:t xml:space="preserve"> network into hierarch</w:t>
      </w:r>
      <w:r w:rsidR="00AD4BAE">
        <w:t>ies by comparing the inbound and outbound edges to investigate the topology of TF regulation (</w:t>
      </w:r>
      <w:r w:rsidR="007E0C15">
        <w:t xml:space="preserve">Fig 1E, </w:t>
      </w:r>
      <w:r w:rsidR="00AD4BAE">
        <w:t>details in supplementary file</w:t>
      </w:r>
      <w:r w:rsidR="000D7652">
        <w:t>).</w:t>
      </w:r>
      <w:r w:rsidR="00B14402" w:rsidRPr="00884A7D">
        <w:t xml:space="preserve"> </w:t>
      </w:r>
      <w:r w:rsidR="000D7652">
        <w:t>TFs in d</w:t>
      </w:r>
      <w:r w:rsidR="00B14402" w:rsidRPr="00884A7D">
        <w:t>ifferent level</w:t>
      </w:r>
      <w:r w:rsidR="000D7652">
        <w:t xml:space="preserve"> in this hierarchy</w:t>
      </w:r>
      <w:r w:rsidR="00B14402" w:rsidRPr="00884A7D">
        <w:t xml:space="preserve"> reflect the degree to which they</w:t>
      </w:r>
      <w:r w:rsidR="00D0728A">
        <w:t xml:space="preserve"> directly</w:t>
      </w:r>
      <w:r w:rsidR="00B14402" w:rsidRPr="00884A7D">
        <w:t xml:space="preserve"> regulate</w:t>
      </w:r>
      <w:r w:rsidR="00D0728A">
        <w:t xml:space="preserve"> expression of</w:t>
      </w:r>
      <w:r w:rsidR="00B14402" w:rsidRPr="00884A7D">
        <w:t xml:space="preserve"> other TFs</w:t>
      </w:r>
      <w:r w:rsidR="00D7541E">
        <w:t xml:space="preserve"> \{cite </w:t>
      </w:r>
      <w:r w:rsidR="00D7541E" w:rsidRPr="00D7541E">
        <w:t>25880651</w:t>
      </w:r>
      <w:r w:rsidR="00D7541E">
        <w:t>}</w:t>
      </w:r>
      <w:r w:rsidR="00B14402" w:rsidRPr="00884A7D">
        <w:t>.</w:t>
      </w:r>
      <w:r w:rsidR="00D7541E">
        <w:t xml:space="preserve"> For example</w:t>
      </w:r>
      <w:r w:rsidR="00925867">
        <w:t>, TFs in the top layer have more outbound edges than</w:t>
      </w:r>
      <w:r w:rsidR="00B14402" w:rsidRPr="00884A7D">
        <w:t xml:space="preserve"> </w:t>
      </w:r>
      <w:r w:rsidR="00925867">
        <w:t>inbound edges in TF-TF network</w:t>
      </w:r>
      <w:r w:rsidR="00FB5558">
        <w:t>, representing larger roles in regulating other TFs rather than being regulated</w:t>
      </w:r>
      <w:r w:rsidR="00DC47FC">
        <w:t xml:space="preserve"> (supplementary Fig. </w:t>
      </w:r>
      <w:r w:rsidR="00F22CB3">
        <w:t>xx</w:t>
      </w:r>
      <w:r w:rsidR="00DC47FC">
        <w:t>)</w:t>
      </w:r>
      <w:r w:rsidR="00925867">
        <w:t xml:space="preserve">. </w:t>
      </w:r>
      <w:r w:rsidR="00B14402" w:rsidRPr="00884A7D">
        <w:t>In this representation, we can see two patterns readily emerge</w:t>
      </w:r>
      <w:r w:rsidR="00B14402">
        <w:t>. The top-level TFs</w:t>
      </w:r>
      <w:r w:rsidR="00B9006D">
        <w:t xml:space="preserve"> often</w:t>
      </w:r>
      <w:r w:rsidR="00B14402">
        <w:t xml:space="preserve"> more strongly influence the tumor/normal differential expression.</w:t>
      </w:r>
      <w:r w:rsidR="00D0728A">
        <w:t xml:space="preserve"> For instance,</w:t>
      </w:r>
      <w:r w:rsidR="00B14402">
        <w:t xml:space="preserve"> </w:t>
      </w:r>
      <w:r w:rsidR="00D0728A">
        <w:t>t</w:t>
      </w:r>
      <w:r w:rsidR="00B14402">
        <w:t xml:space="preserve">he average Pearson correlation of </w:t>
      </w:r>
      <w:r w:rsidR="00D0728A">
        <w:t xml:space="preserve">TFs </w:t>
      </w:r>
      <w:r w:rsidR="00B14402">
        <w:t xml:space="preserve">binding events </w:t>
      </w:r>
      <w:r w:rsidR="00C14CAB">
        <w:t>tumor-normal</w:t>
      </w:r>
      <w:r w:rsidR="00B14402">
        <w:t xml:space="preserve"> expression </w:t>
      </w:r>
      <w:r w:rsidR="00C14CAB">
        <w:t xml:space="preserve">fold changes </w:t>
      </w:r>
      <w:r w:rsidR="00554637">
        <w:t>increases from 0.125 in the bottom layer to</w:t>
      </w:r>
      <w:r w:rsidR="00B14402">
        <w:t xml:space="preserve"> 0.270 in the top layer</w:t>
      </w:r>
      <w:r w:rsidR="007261EE">
        <w:t xml:space="preserve"> (</w:t>
      </w:r>
      <w:r w:rsidR="00DF2841">
        <w:t xml:space="preserve">Table </w:t>
      </w:r>
      <w:proofErr w:type="spellStart"/>
      <w:r w:rsidR="00DF2841">
        <w:t>Sx</w:t>
      </w:r>
      <w:proofErr w:type="spellEnd"/>
      <w:r w:rsidR="007261EE">
        <w:t>)</w:t>
      </w:r>
      <w:r w:rsidR="00554637">
        <w:t>.</w:t>
      </w:r>
      <w:r w:rsidR="00B14402">
        <w:t xml:space="preserve"> TFs at the bottom layer were more frequently associated with burdened binding sites in general, </w:t>
      </w:r>
      <w:r w:rsidR="00B14402" w:rsidRPr="00884A7D">
        <w:t>perhaps reflecting their increased resilience to cellular mutation</w:t>
      </w:r>
      <w:r w:rsidR="00166177">
        <w:t xml:space="preserve"> (details in supplementary file, Table </w:t>
      </w:r>
      <w:proofErr w:type="spellStart"/>
      <w:r w:rsidR="00166177">
        <w:t>Sx</w:t>
      </w:r>
      <w:proofErr w:type="spellEnd"/>
      <w:r w:rsidR="00166177">
        <w:t>)</w:t>
      </w:r>
      <w:r w:rsidR="00B14402">
        <w:t>.</w:t>
      </w:r>
      <w:r w:rsidR="00B14402">
        <w:rPr>
          <w:color w:val="0000FF"/>
        </w:rPr>
        <w:t xml:space="preserve"> </w:t>
      </w:r>
    </w:p>
    <w:p w14:paraId="5E398DEB" w14:textId="2C641FCE" w:rsidR="0015754C" w:rsidRDefault="00DC6DAD" w:rsidP="00FD5EC2">
      <w:pPr>
        <w:pStyle w:val="NoSpacing"/>
      </w:pPr>
      <w:r>
        <w:t>The human regulatory network specifies the combinatorial control of gene expression states from various regulator</w:t>
      </w:r>
      <w:r w:rsidR="00AF397A">
        <w:t>s and</w:t>
      </w:r>
      <w:r>
        <w:t xml:space="preserve"> constitutes the wiring diagram for a cell.</w:t>
      </w:r>
      <w:r w:rsidR="00C14CAB">
        <w:t xml:space="preserve"> Edge </w:t>
      </w:r>
      <w:r w:rsidR="008359F4">
        <w:t>gain and loss</w:t>
      </w:r>
      <w:r w:rsidR="00C14CAB">
        <w:t xml:space="preserve"> analysis in matched </w:t>
      </w:r>
      <w:r w:rsidR="00F103FF">
        <w:t>tumor-normal</w:t>
      </w:r>
      <w:r w:rsidR="00C14CAB">
        <w:t xml:space="preserve"> TF</w:t>
      </w:r>
      <w:r>
        <w:t xml:space="preserve"> </w:t>
      </w:r>
      <w:r w:rsidR="00C14CAB">
        <w:t>n</w:t>
      </w:r>
      <w:r w:rsidR="00D572BC">
        <w:t>etwork</w:t>
      </w:r>
      <w:r w:rsidR="00C14CAB">
        <w:t>s</w:t>
      </w:r>
      <w:r w:rsidR="00F2126C">
        <w:t xml:space="preserve"> </w:t>
      </w:r>
      <w:r w:rsidR="00B052B9">
        <w:t xml:space="preserve">could help to </w:t>
      </w:r>
      <w:r w:rsidR="00054B1E">
        <w:t>identify</w:t>
      </w:r>
      <w:r w:rsidR="00D572BC">
        <w:t xml:space="preserve"> </w:t>
      </w:r>
      <w:r w:rsidR="002809AA">
        <w:t>cancer-associated</w:t>
      </w:r>
      <w:r w:rsidR="000717FF">
        <w:t xml:space="preserve"> </w:t>
      </w:r>
      <w:r w:rsidR="00DC2CD4">
        <w:t>d</w:t>
      </w:r>
      <w:r w:rsidR="00C77812">
        <w:t>ys</w:t>
      </w:r>
      <w:r w:rsidR="00DC2CD4">
        <w:t xml:space="preserve">regulation. Hence, </w:t>
      </w:r>
      <w:r w:rsidR="00036DB2">
        <w:t xml:space="preserve">we investigated </w:t>
      </w:r>
      <w:r w:rsidR="005F79CF">
        <w:t xml:space="preserve">such </w:t>
      </w:r>
      <w:r w:rsidR="00471741">
        <w:t xml:space="preserve">rewiring events </w:t>
      </w:r>
      <w:r w:rsidR="00F2126C">
        <w:t xml:space="preserve">in TF </w:t>
      </w:r>
      <w:r w:rsidR="00036DB2">
        <w:t>networks</w:t>
      </w:r>
      <w:r w:rsidR="00032868">
        <w:t xml:space="preserve"> </w:t>
      </w:r>
      <w:r w:rsidR="00B16D64">
        <w:t>through</w:t>
      </w:r>
      <w:r w:rsidR="00032868">
        <w:t xml:space="preserve"> multiple </w:t>
      </w:r>
      <w:r w:rsidR="00521F06">
        <w:t>formulations</w:t>
      </w:r>
      <w:r w:rsidR="008A4C23">
        <w:t xml:space="preserve"> (details see supplementary</w:t>
      </w:r>
      <w:r w:rsidR="00C201D6">
        <w:t xml:space="preserve"> file</w:t>
      </w:r>
      <w:r w:rsidR="008A4C23">
        <w:t>)</w:t>
      </w:r>
      <w:r w:rsidR="00032868">
        <w:t>.</w:t>
      </w:r>
      <w:r w:rsidR="00BB76F6">
        <w:t xml:space="preserve"> </w:t>
      </w:r>
      <w:r w:rsidR="009B4BA9">
        <w:t>Specifically, o</w:t>
      </w:r>
      <w:r w:rsidR="00BB76F6">
        <w:t>ut of the 69 common TFs in K562 and GM12878 from ENCODE, we removed the general TFs and focused on the rewiring analysis on the remaining 61 TFs. (details in supplementary)</w:t>
      </w:r>
      <w:r w:rsidR="00BB65EF">
        <w:t>.</w:t>
      </w:r>
      <w:r w:rsidR="00032868">
        <w:t xml:space="preserve"> In the simple counting methods, </w:t>
      </w:r>
      <w:r w:rsidR="0015754C">
        <w:rPr>
          <w:rFonts w:eastAsia="Times New Roman" w:cs="Times New Roman"/>
        </w:rPr>
        <w:t xml:space="preserve">we </w:t>
      </w:r>
      <w:r w:rsidR="00BC75FF">
        <w:rPr>
          <w:rFonts w:eastAsia="Times New Roman" w:cs="Times New Roman"/>
        </w:rPr>
        <w:t xml:space="preserve">first ranked TFs according to their number of loss/gain edges </w:t>
      </w:r>
      <w:r w:rsidR="004D6054">
        <w:rPr>
          <w:rFonts w:eastAsia="Times New Roman" w:cs="Times New Roman"/>
        </w:rPr>
        <w:t>(</w:t>
      </w:r>
      <w:r w:rsidR="00A737D5">
        <w:rPr>
          <w:rFonts w:eastAsia="Times New Roman" w:cs="Times New Roman"/>
        </w:rPr>
        <w:t>Fig</w:t>
      </w:r>
      <w:r w:rsidR="004D6054">
        <w:rPr>
          <w:rFonts w:eastAsia="Times New Roman" w:cs="Times New Roman"/>
        </w:rPr>
        <w:t>3</w:t>
      </w:r>
      <w:r w:rsidR="00D56528">
        <w:rPr>
          <w:rFonts w:eastAsia="Times New Roman" w:cs="Times New Roman"/>
        </w:rPr>
        <w:t xml:space="preserve"> </w:t>
      </w:r>
      <w:r w:rsidR="004D6054">
        <w:rPr>
          <w:rFonts w:eastAsia="Times New Roman" w:cs="Times New Roman"/>
        </w:rPr>
        <w:t>A</w:t>
      </w:r>
      <w:r w:rsidR="00BB65EF">
        <w:rPr>
          <w:rFonts w:eastAsia="Times New Roman" w:cs="Times New Roman"/>
        </w:rPr>
        <w:t>, details in supplementary file</w:t>
      </w:r>
      <w:r w:rsidR="004D6054">
        <w:rPr>
          <w:rFonts w:eastAsia="Times New Roman" w:cs="Times New Roman"/>
        </w:rPr>
        <w:t>)</w:t>
      </w:r>
      <w:r w:rsidR="00236022">
        <w:rPr>
          <w:rFonts w:eastAsia="Times New Roman" w:cs="Times New Roman"/>
        </w:rPr>
        <w:t>.</w:t>
      </w:r>
      <w:r w:rsidR="00583583">
        <w:rPr>
          <w:rFonts w:eastAsia="Times New Roman" w:cs="Times New Roman"/>
        </w:rPr>
        <w:t xml:space="preserve"> For example, several oncogenes </w:t>
      </w:r>
      <w:r w:rsidR="0089692E">
        <w:rPr>
          <w:rFonts w:eastAsia="Times New Roman" w:cs="Times New Roman"/>
        </w:rPr>
        <w:t>(</w:t>
      </w:r>
      <w:r w:rsidR="00583583">
        <w:rPr>
          <w:rFonts w:eastAsia="Times New Roman" w:cs="Times New Roman"/>
        </w:rPr>
        <w:t xml:space="preserve">such as </w:t>
      </w:r>
      <w:r w:rsidR="008160CC">
        <w:rPr>
          <w:rFonts w:eastAsia="Times New Roman" w:cs="Times New Roman"/>
        </w:rPr>
        <w:t>MYC</w:t>
      </w:r>
      <w:r w:rsidR="004A6498">
        <w:rPr>
          <w:rFonts w:eastAsia="Times New Roman" w:cs="Times New Roman"/>
        </w:rPr>
        <w:t xml:space="preserve"> and</w:t>
      </w:r>
      <w:r w:rsidR="00583583">
        <w:rPr>
          <w:rFonts w:eastAsia="Times New Roman" w:cs="Times New Roman"/>
        </w:rPr>
        <w:t xml:space="preserve"> </w:t>
      </w:r>
      <w:r w:rsidR="008160CC">
        <w:rPr>
          <w:rFonts w:eastAsia="Times New Roman" w:cs="Times New Roman"/>
        </w:rPr>
        <w:t>NRF1</w:t>
      </w:r>
      <w:r w:rsidR="0089692E">
        <w:rPr>
          <w:rFonts w:eastAsia="Times New Roman" w:cs="Times New Roman"/>
        </w:rPr>
        <w:t xml:space="preserve">) </w:t>
      </w:r>
      <w:r w:rsidR="00583583">
        <w:rPr>
          <w:rFonts w:eastAsia="Times New Roman" w:cs="Times New Roman"/>
        </w:rPr>
        <w:t>were the top gainer TFs</w:t>
      </w:r>
      <w:r w:rsidR="008D0994">
        <w:rPr>
          <w:rFonts w:eastAsia="Times New Roman" w:cs="Times New Roman"/>
        </w:rPr>
        <w:t>.</w:t>
      </w:r>
      <w:r w:rsidR="008160CC">
        <w:rPr>
          <w:rFonts w:eastAsia="Times New Roman" w:cs="Times New Roman"/>
        </w:rPr>
        <w:t xml:space="preserve"> On the contrary, </w:t>
      </w:r>
      <w:r w:rsidR="006630D3">
        <w:rPr>
          <w:rFonts w:eastAsia="Times New Roman" w:cs="Times New Roman"/>
        </w:rPr>
        <w:t>IKZF1</w:t>
      </w:r>
      <w:r w:rsidR="001B155E">
        <w:rPr>
          <w:rFonts w:eastAsia="Times New Roman" w:cs="Times New Roman"/>
        </w:rPr>
        <w:t xml:space="preserve">, </w:t>
      </w:r>
      <w:r w:rsidR="004A6498">
        <w:rPr>
          <w:rFonts w:eastAsia="Times New Roman" w:cs="Times New Roman"/>
        </w:rPr>
        <w:t>where its somatic mutations</w:t>
      </w:r>
      <w:r w:rsidR="00A50F41">
        <w:rPr>
          <w:rFonts w:eastAsia="Times New Roman" w:cs="Times New Roman"/>
        </w:rPr>
        <w:t xml:space="preserve"> </w:t>
      </w:r>
      <w:r w:rsidR="00E53B61">
        <w:rPr>
          <w:rFonts w:eastAsia="Times New Roman" w:cs="Times New Roman"/>
        </w:rPr>
        <w:t xml:space="preserve">serve as </w:t>
      </w:r>
      <w:r w:rsidR="00E53B61" w:rsidRPr="00E53B61">
        <w:rPr>
          <w:rFonts w:eastAsia="Times New Roman" w:cs="Times New Roman"/>
        </w:rPr>
        <w:t>a hallmark of high-risk acute lymphoblastic leukemia</w:t>
      </w:r>
      <w:r w:rsidR="00E53B61">
        <w:rPr>
          <w:rFonts w:eastAsia="Times New Roman" w:cs="Times New Roman"/>
        </w:rPr>
        <w:t xml:space="preserve"> (ALL), </w:t>
      </w:r>
      <w:r w:rsidR="00AD12B7">
        <w:rPr>
          <w:rFonts w:eastAsia="Times New Roman" w:cs="Times New Roman"/>
        </w:rPr>
        <w:t xml:space="preserve">is the top loser </w:t>
      </w:r>
      <w:r w:rsidR="00C726BB">
        <w:rPr>
          <w:rFonts w:eastAsia="Times New Roman" w:cs="Times New Roman"/>
        </w:rPr>
        <w:t>with</w:t>
      </w:r>
      <w:r w:rsidR="00583583">
        <w:rPr>
          <w:rFonts w:eastAsia="Times New Roman" w:cs="Times New Roman"/>
        </w:rPr>
        <w:t xml:space="preserve"> up to xxx percent of edges </w:t>
      </w:r>
      <w:r w:rsidR="00C726BB">
        <w:rPr>
          <w:rFonts w:eastAsia="Times New Roman" w:cs="Times New Roman"/>
        </w:rPr>
        <w:t>lost in K562</w:t>
      </w:r>
      <w:r w:rsidR="007B7573">
        <w:rPr>
          <w:rFonts w:eastAsia="Times New Roman" w:cs="Times New Roman"/>
        </w:rPr>
        <w:t xml:space="preserve"> (Fig 3A)</w:t>
      </w:r>
      <w:r w:rsidR="00583583">
        <w:rPr>
          <w:rFonts w:eastAsia="Times New Roman" w:cs="Times New Roman"/>
        </w:rPr>
        <w:t xml:space="preserve">. On the contrary, some </w:t>
      </w:r>
      <w:r w:rsidR="00A64C02" w:rsidRPr="00A64C02">
        <w:rPr>
          <w:rFonts w:eastAsia="Times New Roman" w:cs="Times New Roman"/>
        </w:rPr>
        <w:t>ubiquitously distributed</w:t>
      </w:r>
      <w:r w:rsidR="00583583">
        <w:rPr>
          <w:rFonts w:eastAsia="Times New Roman" w:cs="Times New Roman"/>
        </w:rPr>
        <w:t xml:space="preserve"> TFs </w:t>
      </w:r>
      <w:r w:rsidR="00583583" w:rsidRPr="00E53B61">
        <w:rPr>
          <w:rFonts w:eastAsia="Times New Roman" w:cs="Times New Roman"/>
        </w:rPr>
        <w:t xml:space="preserve">such as YY1 </w:t>
      </w:r>
      <w:r w:rsidR="00600453">
        <w:rPr>
          <w:rFonts w:eastAsia="Times New Roman" w:cs="Times New Roman"/>
        </w:rPr>
        <w:t>retained their regulatory linkages</w:t>
      </w:r>
      <w:r w:rsidR="00583583">
        <w:rPr>
          <w:rFonts w:eastAsia="Times New Roman" w:cs="Times New Roman"/>
        </w:rPr>
        <w:t xml:space="preserve"> (as show in Fig</w:t>
      </w:r>
      <w:r w:rsidR="009470CE">
        <w:rPr>
          <w:rFonts w:eastAsia="Times New Roman" w:cs="Times New Roman"/>
        </w:rPr>
        <w:t xml:space="preserve"> </w:t>
      </w:r>
      <w:r w:rsidR="00583583">
        <w:rPr>
          <w:rFonts w:eastAsia="Times New Roman" w:cs="Times New Roman"/>
        </w:rPr>
        <w:t>3</w:t>
      </w:r>
      <w:r w:rsidR="009470CE">
        <w:rPr>
          <w:rFonts w:eastAsia="Times New Roman" w:cs="Times New Roman"/>
        </w:rPr>
        <w:t>A</w:t>
      </w:r>
      <w:r w:rsidR="00583583">
        <w:rPr>
          <w:rFonts w:eastAsia="Times New Roman" w:cs="Times New Roman"/>
        </w:rPr>
        <w:t>).</w:t>
      </w:r>
      <w:r w:rsidR="00A64E5B">
        <w:rPr>
          <w:rFonts w:eastAsia="Times New Roman" w:cs="Times New Roman"/>
        </w:rPr>
        <w:t xml:space="preserve"> We observed similar trend of TFs using distal, proximal and combined network. Besides, w</w:t>
      </w:r>
      <w:r w:rsidR="00583583">
        <w:rPr>
          <w:rFonts w:eastAsia="Times New Roman" w:cs="Times New Roman"/>
        </w:rPr>
        <w:t xml:space="preserve">e further used </w:t>
      </w:r>
      <w:r w:rsidR="00A34343">
        <w:rPr>
          <w:rFonts w:eastAsia="Times New Roman" w:cs="Times New Roman"/>
        </w:rPr>
        <w:t xml:space="preserve">more complicated </w:t>
      </w:r>
      <w:r w:rsidR="00636069">
        <w:rPr>
          <w:rFonts w:eastAsia="Times New Roman" w:cs="Times New Roman"/>
        </w:rPr>
        <w:t xml:space="preserve">mixed membership model to </w:t>
      </w:r>
      <w:r w:rsidR="00583583" w:rsidRPr="00884A7D">
        <w:rPr>
          <w:rFonts w:eastAsia="Times New Roman" w:cs="Times New Roman"/>
        </w:rPr>
        <w:t xml:space="preserve">look more abstractly at the </w:t>
      </w:r>
      <w:r w:rsidR="00636069">
        <w:rPr>
          <w:rFonts w:eastAsia="Times New Roman" w:cs="Times New Roman"/>
        </w:rPr>
        <w:t xml:space="preserve">local gene </w:t>
      </w:r>
      <w:r w:rsidR="00B85EDC">
        <w:rPr>
          <w:rFonts w:eastAsia="Times New Roman" w:cs="Times New Roman"/>
        </w:rPr>
        <w:t>communities</w:t>
      </w:r>
      <w:r w:rsidR="00583583">
        <w:rPr>
          <w:rFonts w:eastAsia="Times New Roman" w:cs="Times New Roman"/>
        </w:rPr>
        <w:t xml:space="preserve"> to re-rank the TFs</w:t>
      </w:r>
      <w:r w:rsidR="00B85EDC">
        <w:rPr>
          <w:rFonts w:eastAsia="Times New Roman" w:cs="Times New Roman"/>
        </w:rPr>
        <w:t xml:space="preserve"> (details in supplementary)</w:t>
      </w:r>
      <w:r w:rsidR="00583583">
        <w:rPr>
          <w:rFonts w:eastAsia="Times New Roman" w:cs="Times New Roman"/>
        </w:rPr>
        <w:t>, and similar pattern was found and the well-known oncogene MYC become the top gainer</w:t>
      </w:r>
      <w:r w:rsidR="00AB4F94">
        <w:rPr>
          <w:rFonts w:eastAsia="Times New Roman" w:cs="Times New Roman"/>
        </w:rPr>
        <w:t xml:space="preserve"> </w:t>
      </w:r>
      <w:r w:rsidR="009470CE">
        <w:rPr>
          <w:rFonts w:eastAsia="Times New Roman" w:cs="Times New Roman"/>
        </w:rPr>
        <w:t>(Fig 3A)</w:t>
      </w:r>
      <w:r w:rsidR="00583583">
        <w:rPr>
          <w:rFonts w:eastAsia="Times New Roman" w:cs="Times New Roman"/>
        </w:rPr>
        <w:t>.</w:t>
      </w:r>
      <w:r w:rsidR="00C51A3D">
        <w:rPr>
          <w:rFonts w:eastAsia="Times New Roman" w:cs="Times New Roman"/>
        </w:rPr>
        <w:t xml:space="preserve"> To </w:t>
      </w:r>
      <w:r w:rsidR="00EF65F3">
        <w:rPr>
          <w:rFonts w:eastAsia="Times New Roman" w:cs="Times New Roman"/>
        </w:rPr>
        <w:t>study</w:t>
      </w:r>
      <w:r w:rsidR="00F352EB">
        <w:rPr>
          <w:rFonts w:eastAsia="Times New Roman" w:cs="Times New Roman"/>
        </w:rPr>
        <w:t xml:space="preserve"> the consequence of network rewiring, we </w:t>
      </w:r>
      <w:r w:rsidR="00143AA8">
        <w:rPr>
          <w:rFonts w:eastAsia="Times New Roman" w:cs="Times New Roman"/>
        </w:rPr>
        <w:t>performed</w:t>
      </w:r>
      <w:r w:rsidR="00C51A3D">
        <w:rPr>
          <w:rFonts w:eastAsia="Times New Roman" w:cs="Times New Roman"/>
        </w:rPr>
        <w:t xml:space="preserve"> the</w:t>
      </w:r>
      <w:r w:rsidR="00583583">
        <w:rPr>
          <w:rFonts w:eastAsia="Times New Roman" w:cs="Times New Roman"/>
        </w:rPr>
        <w:t xml:space="preserve"> </w:t>
      </w:r>
      <w:r w:rsidR="009F5F39">
        <w:rPr>
          <w:rFonts w:eastAsia="Times New Roman" w:cs="Times New Roman"/>
        </w:rPr>
        <w:t>s</w:t>
      </w:r>
      <w:r w:rsidR="00583583">
        <w:rPr>
          <w:rFonts w:eastAsia="Times New Roman" w:cs="Times New Roman"/>
        </w:rPr>
        <w:t>urvival analysis</w:t>
      </w:r>
      <w:r w:rsidR="00143AA8">
        <w:rPr>
          <w:rFonts w:eastAsia="Times New Roman" w:cs="Times New Roman"/>
        </w:rPr>
        <w:t xml:space="preserve"> on xxx AML patients and also</w:t>
      </w:r>
      <w:r w:rsidR="00785862">
        <w:rPr>
          <w:rFonts w:eastAsia="Times New Roman" w:cs="Times New Roman"/>
        </w:rPr>
        <w:t xml:space="preserve"> </w:t>
      </w:r>
      <w:r w:rsidR="00143AA8">
        <w:rPr>
          <w:rFonts w:eastAsia="Times New Roman" w:cs="Times New Roman"/>
        </w:rPr>
        <w:t>found</w:t>
      </w:r>
      <w:r w:rsidR="00785862">
        <w:rPr>
          <w:rFonts w:eastAsia="Times New Roman" w:cs="Times New Roman"/>
        </w:rPr>
        <w:t xml:space="preserve"> IKZF1</w:t>
      </w:r>
      <w:r w:rsidR="00583583">
        <w:rPr>
          <w:rFonts w:eastAsia="Times New Roman" w:cs="Times New Roman"/>
        </w:rPr>
        <w:t xml:space="preserve"> </w:t>
      </w:r>
      <w:r w:rsidR="007B7C94">
        <w:rPr>
          <w:rFonts w:eastAsia="Times New Roman" w:cs="Times New Roman"/>
        </w:rPr>
        <w:t>as</w:t>
      </w:r>
      <w:r w:rsidR="00583583">
        <w:rPr>
          <w:rFonts w:eastAsia="Times New Roman" w:cs="Times New Roman"/>
        </w:rPr>
        <w:t xml:space="preserve"> significantly associated with tumor progression</w:t>
      </w:r>
      <w:r w:rsidR="00A20356">
        <w:rPr>
          <w:rFonts w:eastAsia="Times New Roman" w:cs="Times New Roman"/>
        </w:rPr>
        <w:t xml:space="preserve"> (details in supplementary).</w:t>
      </w:r>
      <w:r w:rsidR="00EF65F3">
        <w:rPr>
          <w:rFonts w:eastAsia="Times New Roman" w:cs="Times New Roman"/>
        </w:rPr>
        <w:t xml:space="preserve"> </w:t>
      </w:r>
      <w:r w:rsidR="00583583">
        <w:rPr>
          <w:rFonts w:eastAsia="Times New Roman" w:cs="Times New Roman"/>
        </w:rPr>
        <w:t xml:space="preserve"> </w:t>
      </w:r>
    </w:p>
    <w:p w14:paraId="494E4BCE" w14:textId="0B270B5B" w:rsidR="0015754C" w:rsidRDefault="0015754C" w:rsidP="00355EFC">
      <w:pPr>
        <w:pStyle w:val="NoSpacing"/>
        <w:rPr>
          <w:rFonts w:eastAsia="Times New Roman" w:cs="Times New Roman"/>
        </w:rPr>
      </w:pPr>
      <w:r>
        <w:t xml:space="preserve">Upon further investigation, we aim to explore the </w:t>
      </w:r>
      <w:r w:rsidR="00CD6FAC">
        <w:t xml:space="preserve">contributing factors to </w:t>
      </w:r>
      <w:r>
        <w:t>rewiring in tumor/cancer pairs and check the degrees of direction mutational effect during this process. We found that the majority of rewiring events were due to chromatin status change rather than from motif loss or gain events due to mutations</w:t>
      </w:r>
      <w:r w:rsidR="00A417A3">
        <w:t xml:space="preserve"> (Fig. 3A)</w:t>
      </w:r>
      <w:r>
        <w:t xml:space="preserve">. For example, JUND is a top </w:t>
      </w:r>
      <w:r w:rsidR="005D05E9">
        <w:t>gainer</w:t>
      </w:r>
      <w:r>
        <w:t xml:space="preserve"> in K562</w:t>
      </w:r>
      <w:r w:rsidR="005D05E9">
        <w:t xml:space="preserve"> (xxx gain and xx loss)</w:t>
      </w:r>
      <w:r>
        <w:t>. We found that up to 30.5 and 58.1 percent of the gain/loss events are associated with at least 2-fold expression change, and xxx percent has huge chromatin changes. Among those edges, only xxx variants were found in 100 CLL sample</w:t>
      </w:r>
      <w:r w:rsidR="001528D4">
        <w:t>s</w:t>
      </w:r>
      <w:r>
        <w:t xml:space="preserve"> and among these up to xxx motif gain/loss variants could potentially affect rewiring events. All these analysis indicates the limited role of </w:t>
      </w:r>
      <w:r w:rsidR="001528D4">
        <w:t xml:space="preserve">direct motif changing effect from </w:t>
      </w:r>
      <w:r>
        <w:t>mutation</w:t>
      </w:r>
      <w:r w:rsidR="001528D4">
        <w:t>s</w:t>
      </w:r>
      <w:r>
        <w:t xml:space="preserve"> during the transition from normal to cancer cells.</w:t>
      </w:r>
    </w:p>
    <w:p w14:paraId="329FF457" w14:textId="3364833A" w:rsidR="00B8488D" w:rsidRDefault="002C6467" w:rsidP="00B8488D">
      <w:pPr>
        <w:pStyle w:val="Heading2"/>
      </w:pPr>
      <w:r>
        <w:t xml:space="preserve">Integrating ENCODE data </w:t>
      </w:r>
      <w:r w:rsidR="00201599">
        <w:t>with</w:t>
      </w:r>
      <w:r>
        <w:t xml:space="preserve"> patient expression </w:t>
      </w:r>
      <w:r w:rsidR="00201599">
        <w:t>profiles</w:t>
      </w:r>
      <w:r>
        <w:t xml:space="preserve"> identif</w:t>
      </w:r>
      <w:r w:rsidR="00B74BF6">
        <w:t>ies</w:t>
      </w:r>
      <w:r>
        <w:t xml:space="preserve"> key </w:t>
      </w:r>
      <w:r w:rsidR="00201599">
        <w:t>regulators</w:t>
      </w:r>
      <w:r w:rsidR="00816DBE">
        <w:t xml:space="preserve"> in cancer</w:t>
      </w:r>
      <w:r>
        <w:t xml:space="preserve"> </w:t>
      </w:r>
      <w:r w:rsidR="00B8488D">
        <w:t xml:space="preserve"> </w:t>
      </w:r>
    </w:p>
    <w:p w14:paraId="3DB96A5B" w14:textId="4957427E" w:rsidR="00260CC7" w:rsidRDefault="00E44EFF" w:rsidP="00A06B12">
      <w:pPr>
        <w:pStyle w:val="NoSpacing"/>
      </w:pPr>
      <w:r>
        <w:t>To maximize the usage of ENCODE data into various types of cancers,</w:t>
      </w:r>
      <w:r w:rsidR="00F11FF7">
        <w:t xml:space="preserve"> we</w:t>
      </w:r>
      <w:r>
        <w:t xml:space="preserve"> extended our network analysis from strictly matched tumor-normal cell lines to more generalized networks by </w:t>
      </w:r>
      <w:r w:rsidR="006800DA">
        <w:t xml:space="preserve">a </w:t>
      </w:r>
      <w:r>
        <w:t>regression based learning method</w:t>
      </w:r>
      <w:r w:rsidR="00B01689">
        <w:t xml:space="preserve"> called RABIT</w:t>
      </w:r>
      <w:r>
        <w:t xml:space="preserve"> (details in supplementary file). </w:t>
      </w:r>
      <w:r w:rsidR="00513DC3">
        <w:t>W</w:t>
      </w:r>
      <w:r>
        <w:t>e</w:t>
      </w:r>
      <w:r w:rsidR="00F11FF7">
        <w:t xml:space="preserve"> integrated </w:t>
      </w:r>
      <w:r>
        <w:t xml:space="preserve">thousands of </w:t>
      </w:r>
      <w:r w:rsidR="00F11FF7">
        <w:t xml:space="preserve">patient expression profiles from </w:t>
      </w:r>
      <w:r>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that drive tumor specific expression patterns</w:t>
      </w:r>
      <w:r w:rsidR="00513DC3">
        <w:t xml:space="preserve"> (Table </w:t>
      </w:r>
      <w:proofErr w:type="spellStart"/>
      <w:r w:rsidR="00513DC3">
        <w:t>Sx</w:t>
      </w:r>
      <w:proofErr w:type="spellEnd"/>
      <w:r w:rsidR="00513DC3">
        <w:t>)</w:t>
      </w:r>
      <w:r w:rsidR="002171D9">
        <w:t>.</w:t>
      </w:r>
      <w:r w:rsidR="00513DC3">
        <w:t xml:space="preserve"> In particular,</w:t>
      </w:r>
      <w:r w:rsidR="002171D9">
        <w:t xml:space="preserve"> </w:t>
      </w:r>
      <w:r w:rsidR="0067101B">
        <w:t>for</w:t>
      </w:r>
      <w:r w:rsidR="00700BE0">
        <w:t xml:space="preserve"> each pair of regulator and cancer type</w:t>
      </w:r>
      <w:r w:rsidR="0067101B">
        <w:t xml:space="preserve"> we selected the best explanatory binding profile and </w:t>
      </w:r>
      <w:r w:rsidR="00700BE0">
        <w:t>estimate</w:t>
      </w:r>
      <w:r w:rsidR="0067101B">
        <w:t>d</w:t>
      </w:r>
      <w:r w:rsidR="00700BE0">
        <w:t xml:space="preserve"> the fraction of patients with target genes differentially </w:t>
      </w:r>
      <w:r w:rsidR="00F35369">
        <w:t>regulated</w:t>
      </w:r>
      <w:r w:rsidR="002462A8">
        <w:t xml:space="preserve"> (details see supplementary file)</w:t>
      </w:r>
      <w:r w:rsidR="00700BE0">
        <w:t xml:space="preserve">. </w:t>
      </w:r>
      <w:r w:rsidR="0074374E">
        <w:t>The overall trend for the discovered key TFs and RBPs were given in Fig. 4A.</w:t>
      </w:r>
      <w:r w:rsidR="00A06B12">
        <w:t xml:space="preserve"> We found that t</w:t>
      </w:r>
      <w:r w:rsidR="002171D9" w:rsidRPr="00C5692C">
        <w:t>he impact</w:t>
      </w:r>
      <w:r w:rsidR="002171D9">
        <w:t xml:space="preserve"> of regulator</w:t>
      </w:r>
      <w:r w:rsidR="002171D9" w:rsidRPr="00C5692C">
        <w:t xml:space="preserve">s on tumor gene expression predicted by </w:t>
      </w:r>
      <w:r w:rsidR="002171D9">
        <w:t>our integration</w:t>
      </w:r>
      <w:r w:rsidR="002171D9" w:rsidRPr="00C5692C">
        <w:t xml:space="preserve"> is highly consistent with previous knowledge. For example, RABIT predicted the target genes of </w:t>
      </w:r>
      <w:r w:rsidR="002171D9" w:rsidRPr="00C5692C">
        <w:rPr>
          <w:i/>
        </w:rPr>
        <w:t xml:space="preserve">MYC </w:t>
      </w:r>
      <w:r w:rsidR="002171D9" w:rsidRPr="00C5692C">
        <w:t>to be significantly up regulated in numerous cancers (</w:t>
      </w:r>
      <w:r w:rsidR="002171D9">
        <w:t xml:space="preserve">star in </w:t>
      </w:r>
      <w:r w:rsidR="00A06B12">
        <w:t>Fig</w:t>
      </w:r>
      <w:r w:rsidR="002171D9">
        <w:t xml:space="preserve"> </w:t>
      </w:r>
      <w:proofErr w:type="spellStart"/>
      <w:r w:rsidR="002171D9">
        <w:t>S</w:t>
      </w:r>
      <w:r w:rsidR="00A06B12">
        <w:t>x</w:t>
      </w:r>
      <w:proofErr w:type="spellEnd"/>
      <w:r w:rsidR="002171D9" w:rsidRPr="00C5692C">
        <w:t xml:space="preserve">), consistent with the known role of </w:t>
      </w:r>
      <w:r w:rsidR="002171D9" w:rsidRPr="00C5692C">
        <w:rPr>
          <w:i/>
        </w:rPr>
        <w:t>MYC</w:t>
      </w:r>
      <w:r w:rsidR="002171D9" w:rsidRPr="00C5692C">
        <w:t xml:space="preserve"> as an oncogenic TF.</w:t>
      </w:r>
      <w:r w:rsidR="002171D9">
        <w:t xml:space="preserve"> </w:t>
      </w:r>
      <w:r w:rsidR="002171D9" w:rsidRPr="00C5692C">
        <w:t xml:space="preserve">Besides capturing knowledge from previous studies, our analysis also predicted previously unidentified functions for regulators in cancer. For example, </w:t>
      </w:r>
      <w:r w:rsidR="002171D9">
        <w:t xml:space="preserve">the predicted targets of RBP </w:t>
      </w:r>
      <w:r w:rsidR="002171D9" w:rsidRPr="00C5692C">
        <w:rPr>
          <w:i/>
        </w:rPr>
        <w:t>SUB1</w:t>
      </w:r>
      <w:r w:rsidR="002171D9">
        <w:t xml:space="preserve"> were significantly up regulated in many cancer types (Figure 3C). </w:t>
      </w:r>
      <w:bookmarkStart w:id="12" w:name="_GoBack"/>
      <w:bookmarkEnd w:id="12"/>
      <w:r w:rsidR="002171D9">
        <w:t xml:space="preserve">As another example of novel predictions in our integration analysis, the predicted targets of TF </w:t>
      </w:r>
      <w:r w:rsidR="002171D9" w:rsidRPr="00C5692C">
        <w:rPr>
          <w:i/>
        </w:rPr>
        <w:t>ZNF687</w:t>
      </w:r>
      <w:r w:rsidR="002171D9">
        <w:t xml:space="preserve"> were significantly up regulated in breast and prostate tumors (star in Supplementary Figure 2). Thus, the integration analysis between ENCODE and </w:t>
      </w:r>
      <w:r w:rsidR="00027353">
        <w:t>expression</w:t>
      </w:r>
      <w:r w:rsidR="002171D9">
        <w:t xml:space="preserve"> data has revealed many previously unidentified regulators with possible roles in driving the cancer specific expression patterns.</w:t>
      </w:r>
    </w:p>
    <w:p w14:paraId="0D31EB1F" w14:textId="202A3090" w:rsidR="00260CC7" w:rsidRPr="00260CC7" w:rsidRDefault="00260CC7" w:rsidP="00EF7711">
      <w:pPr>
        <w:pStyle w:val="NoSpacing"/>
        <w:rPr>
          <w:color w:val="0000FF"/>
        </w:rPr>
      </w:pPr>
      <w:r w:rsidRPr="00260CC7">
        <w:rPr>
          <w:color w:val="0000FF"/>
          <w:highlight w:val="yellow"/>
        </w:rPr>
        <w:t xml:space="preserve">[JZ2MG: </w:t>
      </w:r>
      <w:proofErr w:type="spellStart"/>
      <w:r w:rsidRPr="00260CC7">
        <w:rPr>
          <w:color w:val="0000FF"/>
          <w:highlight w:val="yellow"/>
        </w:rPr>
        <w:t>loregic</w:t>
      </w:r>
      <w:proofErr w:type="spellEnd"/>
      <w:r w:rsidRPr="00260CC7">
        <w:rPr>
          <w:color w:val="0000FF"/>
          <w:highlight w:val="yellow"/>
        </w:rPr>
        <w:t xml:space="preserve"> to be here!]</w:t>
      </w:r>
    </w:p>
    <w:p w14:paraId="22CA9A6E" w14:textId="17D11E01" w:rsidR="00D3517B" w:rsidRDefault="00EF7711" w:rsidP="00C106D1">
      <w:pPr>
        <w:pStyle w:val="NoSpacing"/>
        <w:rPr>
          <w:rFonts w:eastAsia="Times New Roman" w:cs="Times New Roman"/>
        </w:rPr>
      </w:pPr>
      <w:commentRangeStart w:id="13"/>
      <w:r>
        <w:t>The combinatorial regulation of many TFs jointly determines the ON and OFF states of all genes to maintain the correct biological processes of normal cells. The disruption of co-regulatory relationships of key elements in cancer cell lines will result in erroneous gene expression pattern.</w:t>
      </w:r>
      <w:r w:rsidR="00600453">
        <w:t xml:space="preserve"> </w:t>
      </w:r>
      <w:r>
        <w:t xml:space="preserve">We quantified the co-association status of each TF and observed huge co-association changes in some of the key TFs when comparing the regulatory network of K562 and GM12878. For example, ZNFXXX is a suppressor TF that shows only marginal co-binding events in GM12878. However, it not only increases its binding sites from xxx to xxx in K562, but also up to xxx percent of its binding sites co-bind with other TFs. Such unique patterns of co-association in cancer cell lines indicate differential combinatorial code. </w:t>
      </w:r>
      <w:commentRangeEnd w:id="13"/>
      <w:r w:rsidR="009129F7">
        <w:rPr>
          <w:rStyle w:val="CommentReference"/>
          <w:rFonts w:ascii="Arial" w:eastAsia="宋体" w:hAnsi="Arial" w:cs="Arial"/>
          <w:color w:val="000000"/>
        </w:rPr>
        <w:commentReference w:id="13"/>
      </w:r>
    </w:p>
    <w:p w14:paraId="0DB08205" w14:textId="454CBBC0" w:rsidR="001B36EE" w:rsidRDefault="008E7C56" w:rsidP="00ED4CD9">
      <w:pPr>
        <w:pStyle w:val="Heading2"/>
      </w:pPr>
      <w:r>
        <w:t>Step-wise prioritization schemes pinpoint</w:t>
      </w:r>
      <w:r w:rsidR="008B7BC4">
        <w:t xml:space="preserve"> </w:t>
      </w:r>
      <w:r w:rsidR="002248F0">
        <w:t>deleterious</w:t>
      </w:r>
      <w:r>
        <w:t xml:space="preserve"> </w:t>
      </w:r>
      <w:r w:rsidR="00807EAF">
        <w:t>SNVs</w:t>
      </w:r>
      <w:r w:rsidR="001B36EE">
        <w:t xml:space="preserve"> </w:t>
      </w:r>
      <w:r w:rsidR="002248F0">
        <w:t>in cancer</w:t>
      </w:r>
    </w:p>
    <w:p w14:paraId="37962736" w14:textId="6918A551" w:rsidR="00BE3176" w:rsidRDefault="001B36EE" w:rsidP="001A73D4">
      <w:pPr>
        <w:pStyle w:val="NoSpacing"/>
        <w:rPr>
          <w:rFonts w:eastAsia="Times New Roman" w:cs="Times New Roman"/>
        </w:rPr>
      </w:pPr>
      <w:r w:rsidRPr="00884A7D">
        <w:t>Here we proposed a multi</w:t>
      </w:r>
      <w:r>
        <w:t>-resolution</w:t>
      </w:r>
      <w:r w:rsidRPr="00884A7D">
        <w:t xml:space="preserve"> prioritization scheme to pinpoint </w:t>
      </w:r>
      <w:r w:rsidR="000562BC">
        <w:t>key regulatory elements and</w:t>
      </w:r>
      <w:r>
        <w:t xml:space="preserve"> </w:t>
      </w:r>
      <w:r w:rsidR="000562BC">
        <w:t>single nucleotide variants (SNVs)</w:t>
      </w:r>
      <w:r w:rsidRPr="00884A7D">
        <w:t xml:space="preserve"> that are important for </w:t>
      </w:r>
      <w:r w:rsidR="003244F2">
        <w:t>carcino</w:t>
      </w:r>
      <w:r w:rsidR="003244F2" w:rsidRPr="00884A7D">
        <w:t>genesis</w:t>
      </w:r>
      <w:r w:rsidR="00BE3176">
        <w:t xml:space="preserve"> (</w:t>
      </w:r>
      <w:r w:rsidR="00885DD1">
        <w:t>workflow</w:t>
      </w:r>
      <w:r w:rsidR="00BE3176">
        <w:t xml:space="preserve"> in Fig.5 A)</w:t>
      </w:r>
      <w:r w:rsidRPr="00884A7D">
        <w:t xml:space="preserve">. </w:t>
      </w:r>
      <w:r w:rsidR="00A007F2">
        <w:t>W</w:t>
      </w:r>
      <w:r w:rsidRPr="00884A7D">
        <w:t>e</w:t>
      </w:r>
      <w:r w:rsidR="00A007F2">
        <w:t xml:space="preserve"> </w:t>
      </w:r>
      <w:r w:rsidR="00586061">
        <w:t>start from</w:t>
      </w:r>
      <w:r w:rsidR="00A007F2">
        <w:t xml:space="preserve"> search</w:t>
      </w:r>
      <w:r w:rsidR="00586061">
        <w:t>ing for</w:t>
      </w:r>
      <w:r w:rsidR="00A007F2">
        <w:t xml:space="preserve"> </w:t>
      </w:r>
      <w:r w:rsidRPr="00884A7D">
        <w:t xml:space="preserve">key </w:t>
      </w:r>
      <w:r w:rsidR="000D0FBD">
        <w:t>regulators</w:t>
      </w:r>
      <w:r w:rsidRPr="00884A7D">
        <w:t xml:space="preserve">, such as </w:t>
      </w:r>
      <w:r w:rsidR="00A007F2">
        <w:t>TF</w:t>
      </w:r>
      <w:r w:rsidRPr="00884A7D">
        <w:t xml:space="preserve"> </w:t>
      </w:r>
      <w:r w:rsidR="00904AB8">
        <w:t>or</w:t>
      </w:r>
      <w:r w:rsidRPr="00884A7D">
        <w:t xml:space="preserve"> </w:t>
      </w:r>
      <w:r w:rsidR="00A007F2">
        <w:t>RBP</w:t>
      </w:r>
      <w:r w:rsidR="000D0FBD">
        <w:t>s,</w:t>
      </w:r>
      <w:r w:rsidR="008E7C56" w:rsidRPr="00884A7D">
        <w:t xml:space="preserve"> </w:t>
      </w:r>
      <w:r w:rsidR="000D0FBD">
        <w:t>which</w:t>
      </w:r>
      <w:r w:rsidRPr="00884A7D">
        <w:t xml:space="preserve"> </w:t>
      </w:r>
      <w:r w:rsidR="00904AB8">
        <w:t xml:space="preserve">are </w:t>
      </w:r>
      <w:r w:rsidR="000D0FBD">
        <w:t xml:space="preserve">either </w:t>
      </w:r>
      <w:r w:rsidR="00904AB8">
        <w:t>massively</w:t>
      </w:r>
      <w:r w:rsidRPr="00445BAC">
        <w:t xml:space="preserve"> rewir</w:t>
      </w:r>
      <w:r w:rsidR="00904AB8">
        <w:t>ed</w:t>
      </w:r>
      <w:r w:rsidRPr="00F77C6B" w:rsidDel="00F77C6B">
        <w:t xml:space="preserve"> </w:t>
      </w:r>
      <w:r w:rsidR="00904AB8">
        <w:t>or drives tumor</w:t>
      </w:r>
      <w:r w:rsidR="000D0FBD">
        <w:t>-</w:t>
      </w:r>
      <w:r w:rsidR="00904AB8">
        <w:t>normal differential expression</w:t>
      </w:r>
      <w:r w:rsidRPr="00884A7D">
        <w:t xml:space="preserve">. </w:t>
      </w:r>
      <w:r w:rsidR="00BD69FD">
        <w:t>Then</w:t>
      </w:r>
      <w:r w:rsidRPr="00884A7D">
        <w:t xml:space="preserve"> we</w:t>
      </w:r>
      <w:r w:rsidR="00BD69FD">
        <w:t xml:space="preserve"> </w:t>
      </w:r>
      <w:r w:rsidR="00EA5CD7">
        <w:t xml:space="preserve">prioritize functional elements (such as enhancers and TF binding sites) governed by above key regulators through recurrence </w:t>
      </w:r>
      <w:r w:rsidRPr="00884A7D">
        <w:t xml:space="preserve">analysis. </w:t>
      </w:r>
      <w:r w:rsidR="00EA5CD7">
        <w:t>Lastly</w:t>
      </w:r>
      <w:r w:rsidRPr="00884A7D">
        <w:t xml:space="preserve">, we </w:t>
      </w:r>
      <w:r w:rsidR="00F74A34">
        <w:t xml:space="preserve">scrutinize each nucleotide therein </w:t>
      </w:r>
      <w:r w:rsidR="005871A2">
        <w:t>by</w:t>
      </w:r>
      <w:r>
        <w:t xml:space="preserve"> </w:t>
      </w:r>
      <w:r w:rsidR="00F74A34">
        <w:t>synthesizing features from</w:t>
      </w:r>
      <w:r>
        <w:t xml:space="preserve"> </w:t>
      </w:r>
      <w:r w:rsidR="00F74A34">
        <w:t xml:space="preserve">annotation, </w:t>
      </w:r>
      <w:r w:rsidRPr="00884A7D">
        <w:t>conservation</w:t>
      </w:r>
      <w:r w:rsidR="00F74A34">
        <w:t>,</w:t>
      </w:r>
      <w:r>
        <w:t xml:space="preserve"> and motif </w:t>
      </w:r>
      <w:r w:rsidRPr="00884A7D">
        <w:t>gain</w:t>
      </w:r>
      <w:r w:rsidR="005871A2">
        <w:t>/</w:t>
      </w:r>
      <w:r w:rsidRPr="00884A7D">
        <w:t>loss</w:t>
      </w:r>
      <w:r w:rsidR="005871A2">
        <w:t xml:space="preserve"> </w:t>
      </w:r>
      <w:r w:rsidR="00816905">
        <w:t>effects</w:t>
      </w:r>
      <w:r w:rsidRPr="00884A7D">
        <w:t xml:space="preserve"> to pinpoint the </w:t>
      </w:r>
      <w:r>
        <w:t xml:space="preserve">impactful </w:t>
      </w:r>
      <w:r w:rsidR="00F74A34">
        <w:t>ones</w:t>
      </w:r>
      <w:r w:rsidRPr="00884A7D">
        <w:t xml:space="preserve"> for </w:t>
      </w:r>
      <w:r w:rsidR="00816905">
        <w:t>small-scale</w:t>
      </w:r>
      <w:r w:rsidR="00F74A34">
        <w:t xml:space="preserve"> </w:t>
      </w:r>
      <w:r w:rsidRPr="00884A7D">
        <w:t>functional characterization.</w:t>
      </w:r>
      <w:r w:rsidR="00BE3176">
        <w:rPr>
          <w:rFonts w:eastAsia="Times New Roman" w:cs="Times New Roman"/>
        </w:rPr>
        <w:t xml:space="preserve"> </w:t>
      </w:r>
    </w:p>
    <w:p w14:paraId="335AC82A" w14:textId="5D51ACB4" w:rsidR="001B36EE" w:rsidRPr="00884A7D" w:rsidRDefault="00BE3176" w:rsidP="00A97081">
      <w:pPr>
        <w:pStyle w:val="NoSpacing"/>
        <w:rPr>
          <w:rFonts w:eastAsia="Times New Roman" w:cs="Times New Roman"/>
        </w:rPr>
      </w:pPr>
      <w:r>
        <w:rPr>
          <w:rFonts w:eastAsia="Times New Roman" w:cs="Times New Roman"/>
        </w:rPr>
        <w:t xml:space="preserve">Under this </w:t>
      </w:r>
      <w:r w:rsidR="00B3411B">
        <w:rPr>
          <w:rFonts w:eastAsia="Times New Roman" w:cs="Times New Roman"/>
        </w:rPr>
        <w:t>framework</w:t>
      </w:r>
      <w:r>
        <w:rPr>
          <w:rFonts w:eastAsia="Times New Roman" w:cs="Times New Roman"/>
        </w:rPr>
        <w:t>, we</w:t>
      </w:r>
      <w:r w:rsidR="001B36EE">
        <w:t xml:space="preserve"> identified several </w:t>
      </w:r>
      <w:r w:rsidR="00941F31">
        <w:t xml:space="preserve">active </w:t>
      </w:r>
      <w:r w:rsidR="001B36EE">
        <w:t>enhancers in the noncoding regions and validated their potential to initiate the transcription process using luciferase assay</w:t>
      </w:r>
      <w:r w:rsidR="00941F31">
        <w:t xml:space="preserve"> (details in supplementary file)</w:t>
      </w:r>
      <w:r w:rsidR="001B36EE">
        <w:t xml:space="preserve">. </w:t>
      </w:r>
      <w:r w:rsidR="00B3411B">
        <w:t xml:space="preserve"> </w:t>
      </w:r>
      <w:r w:rsidR="001B36EE">
        <w:t>In addition, we further selected key SNVs within the</w:t>
      </w:r>
      <w:r w:rsidR="00EF0589">
        <w:t xml:space="preserve">se enhancers </w:t>
      </w:r>
      <w:r w:rsidR="001B36EE">
        <w:t>that are key for gene expression control</w:t>
      </w:r>
      <w:r w:rsidR="00941F31">
        <w:t xml:space="preserve"> (table </w:t>
      </w:r>
      <w:proofErr w:type="spellStart"/>
      <w:r w:rsidR="00941F31">
        <w:t>Sx</w:t>
      </w:r>
      <w:proofErr w:type="spellEnd"/>
      <w:r w:rsidR="00941F31">
        <w:t>)</w:t>
      </w:r>
      <w:r w:rsidR="001B36EE">
        <w:t xml:space="preserve">. Of 8 motif-disrupting SNVs we tested, we observed 6 variants </w:t>
      </w:r>
      <w:r w:rsidR="00941F31">
        <w:t>with</w:t>
      </w:r>
      <w:r w:rsidR="001B36EE">
        <w:t xml:space="preserve"> consistent up or down-regulated activity relative to the </w:t>
      </w:r>
      <w:r w:rsidR="00181510">
        <w:t>wild type</w:t>
      </w:r>
      <w:r w:rsidR="00A53C49">
        <w:t xml:space="preserve"> (</w:t>
      </w:r>
      <w:r w:rsidR="00CE0D0E">
        <w:t xml:space="preserve">Fig. </w:t>
      </w:r>
      <w:proofErr w:type="gramStart"/>
      <w:r w:rsidR="00CE0D0E">
        <w:t>5B  and</w:t>
      </w:r>
      <w:proofErr w:type="gramEnd"/>
      <w:r w:rsidR="00AE0597">
        <w:t xml:space="preserve"> </w:t>
      </w:r>
      <w:r w:rsidR="00A53C49">
        <w:t>details in supplementary file)</w:t>
      </w:r>
      <w:r w:rsidR="001B36EE">
        <w:t>. One particularly interesting region is chromosome 6, 13.5xxx</w:t>
      </w:r>
      <w:r w:rsidR="00A53C49">
        <w:t xml:space="preserve"> (</w:t>
      </w:r>
      <w:r w:rsidR="00CE0D0E">
        <w:t>Fig. 5C</w:t>
      </w:r>
      <w:r w:rsidR="00A53C49">
        <w:t>)</w:t>
      </w:r>
      <w:r w:rsidR="001B36EE">
        <w:t>. Th</w:t>
      </w:r>
      <w:r w:rsidR="00A53C49">
        <w:t>is</w:t>
      </w:r>
      <w:r w:rsidR="001B36EE">
        <w:t xml:space="preserve"> enhancer is</w:t>
      </w:r>
      <w:r w:rsidR="00A53C49">
        <w:t xml:space="preserve"> located</w:t>
      </w:r>
      <w:r w:rsidR="001B36EE">
        <w:t xml:space="preserve"> in the </w:t>
      </w:r>
      <w:r w:rsidR="006E48DE">
        <w:t>noncoding</w:t>
      </w:r>
      <w:r w:rsidR="001B36EE">
        <w:t xml:space="preserve"> region</w:t>
      </w:r>
      <w:r w:rsidR="006E48DE">
        <w:t xml:space="preserve"> and both histone modification and DHS signals all indicate its active regulatory role</w:t>
      </w:r>
      <w:r w:rsidR="00AE0597">
        <w:t xml:space="preserve"> (Fig. 5C)</w:t>
      </w:r>
      <w:r w:rsidR="006E48DE">
        <w:t>.</w:t>
      </w:r>
      <w:r w:rsidR="000E365D">
        <w:t xml:space="preserve"> Our xxx based enhancer prediction method identified it as an enhancer and captured EnhancerSeq experiment further validated it (Fig. 5</w:t>
      </w:r>
      <w:r w:rsidR="00E949A1">
        <w:t>D</w:t>
      </w:r>
      <w:r w:rsidR="000E365D">
        <w:t>).</w:t>
      </w:r>
      <w:r w:rsidR="00D00466">
        <w:t xml:space="preserve"> Hi-C data indicates this region is regulating an upstream gene XXX, which is </w:t>
      </w:r>
      <w:proofErr w:type="spellStart"/>
      <w:r w:rsidR="00D00466">
        <w:t>xxxx</w:t>
      </w:r>
      <w:proofErr w:type="spellEnd"/>
      <w:r w:rsidR="00D00466">
        <w:t xml:space="preserve"> (DL to fill in). </w:t>
      </w:r>
      <w:proofErr w:type="gramStart"/>
      <w:r w:rsidR="00D00466">
        <w:t>xx</w:t>
      </w:r>
      <w:proofErr w:type="gramEnd"/>
      <w:r w:rsidR="00D00466">
        <w:t xml:space="preserve"> out of the XXX Chip-</w:t>
      </w:r>
      <w:proofErr w:type="spellStart"/>
      <w:r w:rsidR="00D00466">
        <w:t>Seq</w:t>
      </w:r>
      <w:proofErr w:type="spellEnd"/>
      <w:r w:rsidR="00D00466">
        <w:t xml:space="preserve"> experiment showed significant binding events and </w:t>
      </w:r>
      <w:r w:rsidR="00ED6C0D">
        <w:t xml:space="preserve">the </w:t>
      </w:r>
      <w:commentRangeStart w:id="14"/>
      <w:r w:rsidR="00ED6C0D">
        <w:t>C to G</w:t>
      </w:r>
      <w:commentRangeEnd w:id="14"/>
      <w:r w:rsidR="00ED6C0D">
        <w:rPr>
          <w:rStyle w:val="CommentReference"/>
          <w:rFonts w:ascii="Arial" w:eastAsia="宋体" w:hAnsi="Arial" w:cs="Arial"/>
          <w:color w:val="000000"/>
        </w:rPr>
        <w:commentReference w:id="14"/>
      </w:r>
      <w:r w:rsidR="00ED6C0D">
        <w:t xml:space="preserve"> mutation strong breaks the FOLS2 binding affinity (details in supplementary).</w:t>
      </w:r>
      <w:r w:rsidR="00794C5F">
        <w:t xml:space="preserve"> It has been demonstrated in the luciferase that this mutation introduced xx fold expression reduction as compared to the wild type, indicating strong </w:t>
      </w:r>
      <w:r w:rsidR="00A97081">
        <w:t>repressive effect on the enhance activities.</w:t>
      </w:r>
      <w:r w:rsidR="001B36EE">
        <w:t xml:space="preserve"> </w:t>
      </w:r>
    </w:p>
    <w:p w14:paraId="3CBDC874" w14:textId="77777777" w:rsidR="001B36EE" w:rsidRPr="00641E91" w:rsidRDefault="001B36EE" w:rsidP="00ED4CD9">
      <w:pPr>
        <w:pStyle w:val="Heading2"/>
      </w:pPr>
      <w:bookmarkStart w:id="15" w:name="_yhiuisza6bc0" w:colFirst="0" w:colLast="0"/>
      <w:bookmarkEnd w:id="15"/>
      <w:r w:rsidRPr="00641E91">
        <w:t>Conclusion</w:t>
      </w:r>
    </w:p>
    <w:p w14:paraId="57BFD1C5" w14:textId="3A3BD88A" w:rsidR="001B36EE" w:rsidRPr="00884A7D" w:rsidRDefault="001B36EE" w:rsidP="001E271D">
      <w:pPr>
        <w:pStyle w:val="NoSpacing"/>
      </w:pPr>
      <w:r>
        <w:t xml:space="preserve">In this paper, we demonstrated the effectiveness of using ENCODE data to prioritize key regulatory elements/SNVs at different scales that are important for </w:t>
      </w:r>
      <w:r w:rsidR="00BE4720">
        <w:t>oncogenesis</w:t>
      </w:r>
      <w:r>
        <w:t>. Our scheme can be immediately applied to interpret the noncoding variants from large cohorts</w:t>
      </w:r>
      <w:r w:rsidR="00BE4720">
        <w:t xml:space="preserve"> to</w:t>
      </w:r>
      <w:r>
        <w:t xml:space="preserve"> pinpoint key elements for detailed functional characterization. </w:t>
      </w:r>
    </w:p>
    <w:p w14:paraId="74DF6547" w14:textId="77777777" w:rsidR="001B36EE" w:rsidRPr="00884A7D" w:rsidRDefault="001B36EE" w:rsidP="001B36EE">
      <w:pPr>
        <w:pStyle w:val="Normal1"/>
        <w:jc w:val="both"/>
        <w:rPr>
          <w:rFonts w:ascii="Times New Roman" w:eastAsia="Times New Roman" w:hAnsi="Times New Roman" w:cs="Times New Roman"/>
          <w:sz w:val="24"/>
          <w:szCs w:val="24"/>
        </w:rPr>
      </w:pPr>
    </w:p>
    <w:p w14:paraId="393D5885" w14:textId="77777777" w:rsidR="001B36EE" w:rsidRPr="00884A7D" w:rsidRDefault="001B36EE" w:rsidP="001B36EE">
      <w:pPr>
        <w:pStyle w:val="Normal1"/>
        <w:jc w:val="both"/>
        <w:rPr>
          <w:rFonts w:ascii="Times New Roman" w:eastAsia="Times New Roman" w:hAnsi="Times New Roman" w:cs="Times New Roman"/>
          <w:sz w:val="24"/>
          <w:szCs w:val="24"/>
        </w:rPr>
      </w:pPr>
    </w:p>
    <w:p w14:paraId="1C3A8FEF" w14:textId="77777777" w:rsidR="001B36EE" w:rsidRDefault="001B36EE" w:rsidP="003A3AEC">
      <w:pPr>
        <w:pStyle w:val="Normal1"/>
        <w:jc w:val="both"/>
      </w:pPr>
    </w:p>
    <w:p w14:paraId="35716C24" w14:textId="77777777" w:rsidR="00165789" w:rsidRPr="00165789" w:rsidRDefault="00165789" w:rsidP="00165789"/>
    <w:sectPr w:rsidR="00165789" w:rsidRPr="00165789" w:rsidSect="002768F6">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ng Zhang" w:date="2017-01-26T17:34:00Z" w:initials="JZ">
    <w:p w14:paraId="3CF847A8" w14:textId="24BC269F" w:rsidR="003D5F39" w:rsidRDefault="003D5F39">
      <w:pPr>
        <w:pStyle w:val="CommentText"/>
      </w:pPr>
      <w:r>
        <w:rPr>
          <w:rStyle w:val="CommentReference"/>
        </w:rPr>
        <w:annotationRef/>
      </w:r>
      <w:r>
        <w:t>This sentence reads a little bit weird since the “though” part is pretty long, but I am not a native speaker, so please suggest</w:t>
      </w:r>
    </w:p>
  </w:comment>
  <w:comment w:id="2" w:author="Jing Zhang" w:date="2017-01-26T17:34:00Z" w:initials="JZ">
    <w:p w14:paraId="410B3B35" w14:textId="68546592" w:rsidR="003D5F39" w:rsidRDefault="003D5F39">
      <w:pPr>
        <w:pStyle w:val="CommentText"/>
      </w:pPr>
      <w:r>
        <w:rPr>
          <w:rStyle w:val="CommentReference"/>
        </w:rPr>
        <w:annotationRef/>
      </w:r>
      <w:r>
        <w:t>Need to confirm with Kevin Yip</w:t>
      </w:r>
    </w:p>
  </w:comment>
  <w:comment w:id="3" w:author="Jing Zhang" w:date="2017-01-26T17:34:00Z" w:initials="JZ">
    <w:p w14:paraId="14E6DAF6" w14:textId="53D21330" w:rsidR="003D5F39" w:rsidRDefault="003D5F39">
      <w:pPr>
        <w:pStyle w:val="CommentText"/>
      </w:pPr>
      <w:r>
        <w:rPr>
          <w:rStyle w:val="CommentReference"/>
        </w:rPr>
        <w:annotationRef/>
      </w:r>
      <w:r>
        <w:t>It is more coherent to say enhancers and promoters, since we just mentioned how to set up enhancers. But this will limit our extended gene definition fur further extension. Somehow, we could potentially say that the extended gene can be easily incorporated with other regulatory annotations</w:t>
      </w:r>
    </w:p>
  </w:comment>
  <w:comment w:id="4" w:author="Jing Zhang" w:date="2017-01-26T17:34:00Z" w:initials="JZ">
    <w:p w14:paraId="67A2DFEE" w14:textId="15105288" w:rsidR="003D5F39" w:rsidRDefault="003D5F39">
      <w:pPr>
        <w:pStyle w:val="CommentText"/>
      </w:pPr>
      <w:r>
        <w:rPr>
          <w:rStyle w:val="CommentReference"/>
        </w:rPr>
        <w:annotationRef/>
      </w:r>
      <w:r>
        <w:t>Strong is not a good word here? Please suggest alternative.</w:t>
      </w:r>
    </w:p>
  </w:comment>
  <w:comment w:id="5" w:author="Jing Zhang" w:date="2017-01-26T17:34:00Z" w:initials="JZ">
    <w:p w14:paraId="036ECE60" w14:textId="678C628A" w:rsidR="003D5F39" w:rsidRDefault="003D5F39">
      <w:pPr>
        <w:pStyle w:val="CommentText"/>
      </w:pPr>
      <w:r>
        <w:rPr>
          <w:rStyle w:val="CommentReference"/>
        </w:rPr>
        <w:annotationRef/>
      </w:r>
      <w:r>
        <w:t>Is this correct in grammar?</w:t>
      </w:r>
    </w:p>
  </w:comment>
  <w:comment w:id="6" w:author="Jing Zhang" w:date="2017-01-26T17:34:00Z" w:initials="JZ">
    <w:p w14:paraId="073FAF59" w14:textId="164A4CF6" w:rsidR="003D5F39" w:rsidRDefault="003D5F39">
      <w:pPr>
        <w:pStyle w:val="CommentText"/>
      </w:pPr>
      <w:r>
        <w:rPr>
          <w:rStyle w:val="CommentReference"/>
        </w:rPr>
        <w:annotationRef/>
      </w:r>
      <w:r>
        <w:t>We should differentiate regulatory elements from regulators. RE means for example TFBS, but regulators means TF/RBP</w:t>
      </w:r>
    </w:p>
  </w:comment>
  <w:comment w:id="7" w:author="Jing Zhang" w:date="2017-01-27T15:54:00Z" w:initials="JZ">
    <w:p w14:paraId="384BDF47" w14:textId="057C6F08" w:rsidR="003D5F39" w:rsidRDefault="003D5F39">
      <w:pPr>
        <w:pStyle w:val="CommentText"/>
      </w:pPr>
      <w:r>
        <w:rPr>
          <w:rStyle w:val="CommentReference"/>
        </w:rPr>
        <w:annotationRef/>
      </w:r>
      <w:r>
        <w:t xml:space="preserve">JZ2MG: I carefully read your text sent to me but select some to insert into this </w:t>
      </w:r>
      <w:proofErr w:type="spellStart"/>
      <w:r>
        <w:t>para</w:t>
      </w:r>
      <w:proofErr w:type="spellEnd"/>
      <w:r>
        <w:t>. The key reason is that I need to de-</w:t>
      </w:r>
      <w:proofErr w:type="spellStart"/>
      <w:r>
        <w:t>amphasize</w:t>
      </w:r>
      <w:proofErr w:type="spellEnd"/>
      <w:r>
        <w:t xml:space="preserve"> the variants, because both rewiring and </w:t>
      </w:r>
      <w:proofErr w:type="spellStart"/>
      <w:r>
        <w:t>rabit</w:t>
      </w:r>
      <w:proofErr w:type="spellEnd"/>
      <w:r>
        <w:t xml:space="preserve"> part is </w:t>
      </w:r>
      <w:proofErr w:type="spellStart"/>
      <w:r>
        <w:t>reall</w:t>
      </w:r>
      <w:proofErr w:type="spellEnd"/>
      <w:r>
        <w:t xml:space="preserve"> NOT about SNVs</w:t>
      </w:r>
    </w:p>
  </w:comment>
  <w:comment w:id="8" w:author="Jing Zhang" w:date="2017-01-27T16:21:00Z" w:initials="JZ">
    <w:p w14:paraId="3EC071CF" w14:textId="224DE7F3" w:rsidR="003D5F39" w:rsidRDefault="003D5F39">
      <w:pPr>
        <w:pStyle w:val="CommentText"/>
      </w:pPr>
      <w:r>
        <w:rPr>
          <w:rStyle w:val="CommentReference"/>
        </w:rPr>
        <w:annotationRef/>
      </w:r>
      <w:r>
        <w:t>JZ2MG: BMR is not a resource since it is data specific. I think the data matrix is a resource</w:t>
      </w:r>
    </w:p>
  </w:comment>
  <w:comment w:id="9" w:author="Jing Zhang" w:date="2017-01-27T10:14:00Z" w:initials="JZ">
    <w:p w14:paraId="39AE54C1" w14:textId="05F6F48C" w:rsidR="003D5F39" w:rsidRDefault="003D5F39">
      <w:pPr>
        <w:pStyle w:val="CommentText"/>
      </w:pPr>
      <w:r>
        <w:rPr>
          <w:rStyle w:val="CommentReference"/>
        </w:rPr>
        <w:annotationRef/>
      </w:r>
      <w:r>
        <w:t xml:space="preserve">We could refer to </w:t>
      </w:r>
      <w:proofErr w:type="spellStart"/>
      <w:r>
        <w:t>papars</w:t>
      </w:r>
      <w:proofErr w:type="spellEnd"/>
      <w:r>
        <w:t xml:space="preserve"> that </w:t>
      </w:r>
      <w:proofErr w:type="spellStart"/>
      <w:r>
        <w:t>mis</w:t>
      </w:r>
      <w:proofErr w:type="spellEnd"/>
      <w:r>
        <w:t>-use ENCODE data, but I am trying to avoid finger pointing. Please advise</w:t>
      </w:r>
    </w:p>
  </w:comment>
  <w:comment w:id="10" w:author="Jing Zhang" w:date="2017-01-27T10:47:00Z" w:initials="JZ">
    <w:p w14:paraId="0ED6112A" w14:textId="4BAC778D" w:rsidR="003D5F39" w:rsidRDefault="003D5F39">
      <w:pPr>
        <w:pStyle w:val="CommentText"/>
      </w:pPr>
      <w:r>
        <w:rPr>
          <w:rStyle w:val="CommentReference"/>
        </w:rPr>
        <w:annotationRef/>
      </w:r>
      <w:r>
        <w:t xml:space="preserve">May remove this effort to emphasize the enhancer and gene linkage and </w:t>
      </w:r>
      <w:proofErr w:type="spellStart"/>
      <w:r>
        <w:t>ext</w:t>
      </w:r>
      <w:proofErr w:type="spellEnd"/>
      <w:r>
        <w:t xml:space="preserve"> gene. To disc</w:t>
      </w:r>
    </w:p>
  </w:comment>
  <w:comment w:id="11" w:author="Jing Zhang" w:date="2017-01-27T10:42:00Z" w:initials="JZ">
    <w:p w14:paraId="48082F5A" w14:textId="77777777" w:rsidR="003D5F39" w:rsidRDefault="003D5F39" w:rsidP="00B07CAD">
      <w:pPr>
        <w:pStyle w:val="CommentText"/>
      </w:pPr>
      <w:r>
        <w:rPr>
          <w:rStyle w:val="CommentReference"/>
        </w:rPr>
        <w:annotationRef/>
      </w:r>
      <w:r>
        <w:t>Need to confirm with Kevin Yip</w:t>
      </w:r>
    </w:p>
  </w:comment>
  <w:comment w:id="13" w:author="Jing Zhang" w:date="2017-01-27T15:18:00Z" w:initials="JZ">
    <w:p w14:paraId="1AB86DCF" w14:textId="1AB6AC61" w:rsidR="003D5F39" w:rsidRDefault="003D5F39">
      <w:pPr>
        <w:pStyle w:val="CommentText"/>
      </w:pPr>
      <w:r>
        <w:rPr>
          <w:rStyle w:val="CommentReference"/>
        </w:rPr>
        <w:annotationRef/>
      </w:r>
      <w:r>
        <w:t xml:space="preserve">May completely move to the supplementary unless </w:t>
      </w:r>
      <w:proofErr w:type="spellStart"/>
      <w:r>
        <w:t>vineet’s</w:t>
      </w:r>
      <w:proofErr w:type="spellEnd"/>
      <w:r>
        <w:t xml:space="preserve"> experiment is back</w:t>
      </w:r>
    </w:p>
  </w:comment>
  <w:comment w:id="14" w:author="Jing Zhang" w:date="2017-01-27T15:45:00Z" w:initials="JZ">
    <w:p w14:paraId="13DCB552" w14:textId="6651ABB3" w:rsidR="003D5F39" w:rsidRDefault="003D5F39">
      <w:pPr>
        <w:pStyle w:val="CommentText"/>
      </w:pPr>
      <w:r>
        <w:rPr>
          <w:rStyle w:val="CommentReference"/>
        </w:rPr>
        <w:annotationRef/>
      </w:r>
      <w:r>
        <w:t>Is this correct DL?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53A01" w15:done="0"/>
  <w15:commentEx w15:paraId="7D17E892" w15:done="0"/>
  <w15:commentEx w15:paraId="4E1ED0F4" w15:done="0"/>
  <w15:commentEx w15:paraId="4187FDBF" w15:done="0"/>
  <w15:commentEx w15:paraId="0A9570B1" w15:done="0"/>
  <w15:commentEx w15:paraId="0A5B736A" w15:done="0"/>
  <w15:commentEx w15:paraId="1CC2B5A4" w15:done="0"/>
  <w15:commentEx w15:paraId="65E209BF" w15:done="0"/>
  <w15:commentEx w15:paraId="63D34634" w15:done="0"/>
  <w15:commentEx w15:paraId="4F7253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D5CB5" w14:textId="77777777" w:rsidR="003D5F39" w:rsidRDefault="003D5F39" w:rsidP="001843A1">
      <w:r>
        <w:separator/>
      </w:r>
    </w:p>
  </w:endnote>
  <w:endnote w:type="continuationSeparator" w:id="0">
    <w:p w14:paraId="11E3E455" w14:textId="77777777" w:rsidR="003D5F39" w:rsidRDefault="003D5F39"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F6C41" w14:textId="77777777" w:rsidR="003D5F39" w:rsidRDefault="003D5F39"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3D5F39" w:rsidRDefault="003D5F39"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FD1B1" w14:textId="77777777" w:rsidR="003D5F39" w:rsidRDefault="003D5F39"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42A4">
      <w:rPr>
        <w:rStyle w:val="PageNumber"/>
        <w:noProof/>
      </w:rPr>
      <w:t>8</w:t>
    </w:r>
    <w:r>
      <w:rPr>
        <w:rStyle w:val="PageNumber"/>
      </w:rPr>
      <w:fldChar w:fldCharType="end"/>
    </w:r>
  </w:p>
  <w:p w14:paraId="0E4CED7F" w14:textId="77777777" w:rsidR="003D5F39" w:rsidRDefault="003D5F39"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3CA8B" w14:textId="77777777" w:rsidR="003D5F39" w:rsidRDefault="003D5F39" w:rsidP="001843A1">
      <w:r>
        <w:separator/>
      </w:r>
    </w:p>
  </w:footnote>
  <w:footnote w:type="continuationSeparator" w:id="0">
    <w:p w14:paraId="10740120" w14:textId="77777777" w:rsidR="003D5F39" w:rsidRDefault="003D5F39" w:rsidP="001843A1">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47"/>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6439"/>
    <w:rsid w:val="00007DD7"/>
    <w:rsid w:val="00012F2B"/>
    <w:rsid w:val="00013B6C"/>
    <w:rsid w:val="000167E3"/>
    <w:rsid w:val="000175BE"/>
    <w:rsid w:val="000176A6"/>
    <w:rsid w:val="000177FF"/>
    <w:rsid w:val="000178AE"/>
    <w:rsid w:val="00017F19"/>
    <w:rsid w:val="00023820"/>
    <w:rsid w:val="0002543A"/>
    <w:rsid w:val="000259AB"/>
    <w:rsid w:val="00025D99"/>
    <w:rsid w:val="0002712E"/>
    <w:rsid w:val="00027353"/>
    <w:rsid w:val="00030E94"/>
    <w:rsid w:val="00032868"/>
    <w:rsid w:val="000367FD"/>
    <w:rsid w:val="00036DB2"/>
    <w:rsid w:val="00037CDF"/>
    <w:rsid w:val="0004101F"/>
    <w:rsid w:val="000421A8"/>
    <w:rsid w:val="0004308E"/>
    <w:rsid w:val="0004662F"/>
    <w:rsid w:val="0005468A"/>
    <w:rsid w:val="00054B1E"/>
    <w:rsid w:val="000562BC"/>
    <w:rsid w:val="00056FD4"/>
    <w:rsid w:val="00060BCF"/>
    <w:rsid w:val="00063F3E"/>
    <w:rsid w:val="000676F3"/>
    <w:rsid w:val="00067C7E"/>
    <w:rsid w:val="000706BE"/>
    <w:rsid w:val="00070951"/>
    <w:rsid w:val="000717FF"/>
    <w:rsid w:val="000742F8"/>
    <w:rsid w:val="000747DA"/>
    <w:rsid w:val="00075189"/>
    <w:rsid w:val="00081FD5"/>
    <w:rsid w:val="000831AE"/>
    <w:rsid w:val="000837D6"/>
    <w:rsid w:val="00086894"/>
    <w:rsid w:val="00086A7E"/>
    <w:rsid w:val="00087FD0"/>
    <w:rsid w:val="00090714"/>
    <w:rsid w:val="000922BC"/>
    <w:rsid w:val="00095EEE"/>
    <w:rsid w:val="00096117"/>
    <w:rsid w:val="00097FEB"/>
    <w:rsid w:val="000A10B6"/>
    <w:rsid w:val="000A25F5"/>
    <w:rsid w:val="000A3E2F"/>
    <w:rsid w:val="000A40FB"/>
    <w:rsid w:val="000A5F74"/>
    <w:rsid w:val="000A79C9"/>
    <w:rsid w:val="000C19D6"/>
    <w:rsid w:val="000C3608"/>
    <w:rsid w:val="000C40AE"/>
    <w:rsid w:val="000C5304"/>
    <w:rsid w:val="000C6AB7"/>
    <w:rsid w:val="000D0FBD"/>
    <w:rsid w:val="000D14C3"/>
    <w:rsid w:val="000D3525"/>
    <w:rsid w:val="000D7652"/>
    <w:rsid w:val="000D77A2"/>
    <w:rsid w:val="000D7D01"/>
    <w:rsid w:val="000E02A7"/>
    <w:rsid w:val="000E1462"/>
    <w:rsid w:val="000E309F"/>
    <w:rsid w:val="000E365D"/>
    <w:rsid w:val="000E5C35"/>
    <w:rsid w:val="000F1208"/>
    <w:rsid w:val="000F4915"/>
    <w:rsid w:val="000F4B48"/>
    <w:rsid w:val="00106149"/>
    <w:rsid w:val="001068E9"/>
    <w:rsid w:val="0010785E"/>
    <w:rsid w:val="00112279"/>
    <w:rsid w:val="00113738"/>
    <w:rsid w:val="00115208"/>
    <w:rsid w:val="001159FC"/>
    <w:rsid w:val="001165B8"/>
    <w:rsid w:val="001171FD"/>
    <w:rsid w:val="00120FF0"/>
    <w:rsid w:val="00121B01"/>
    <w:rsid w:val="00123088"/>
    <w:rsid w:val="00124BB7"/>
    <w:rsid w:val="00124E12"/>
    <w:rsid w:val="00127018"/>
    <w:rsid w:val="001279A2"/>
    <w:rsid w:val="00134B9B"/>
    <w:rsid w:val="001369CE"/>
    <w:rsid w:val="00136EFC"/>
    <w:rsid w:val="001378F2"/>
    <w:rsid w:val="00143AA8"/>
    <w:rsid w:val="00143CB4"/>
    <w:rsid w:val="00151A7A"/>
    <w:rsid w:val="00151EFD"/>
    <w:rsid w:val="001528D4"/>
    <w:rsid w:val="00153AED"/>
    <w:rsid w:val="0015630C"/>
    <w:rsid w:val="001570DE"/>
    <w:rsid w:val="0015754C"/>
    <w:rsid w:val="00157556"/>
    <w:rsid w:val="00160DBB"/>
    <w:rsid w:val="00161C37"/>
    <w:rsid w:val="00165789"/>
    <w:rsid w:val="00166177"/>
    <w:rsid w:val="00166401"/>
    <w:rsid w:val="00180DB5"/>
    <w:rsid w:val="00181510"/>
    <w:rsid w:val="00182A0E"/>
    <w:rsid w:val="00182D91"/>
    <w:rsid w:val="001843A1"/>
    <w:rsid w:val="00184EBD"/>
    <w:rsid w:val="00185C98"/>
    <w:rsid w:val="00186460"/>
    <w:rsid w:val="001914FC"/>
    <w:rsid w:val="00196AE2"/>
    <w:rsid w:val="00196FFB"/>
    <w:rsid w:val="001A01B4"/>
    <w:rsid w:val="001A4B73"/>
    <w:rsid w:val="001A56D9"/>
    <w:rsid w:val="001A73D4"/>
    <w:rsid w:val="001A7D37"/>
    <w:rsid w:val="001B0416"/>
    <w:rsid w:val="001B13B8"/>
    <w:rsid w:val="001B155E"/>
    <w:rsid w:val="001B36EE"/>
    <w:rsid w:val="001C1BE3"/>
    <w:rsid w:val="001C1F6C"/>
    <w:rsid w:val="001C2D49"/>
    <w:rsid w:val="001C3B93"/>
    <w:rsid w:val="001C4DF3"/>
    <w:rsid w:val="001D1BE5"/>
    <w:rsid w:val="001D20EA"/>
    <w:rsid w:val="001D36CF"/>
    <w:rsid w:val="001E0931"/>
    <w:rsid w:val="001E1653"/>
    <w:rsid w:val="001E23BC"/>
    <w:rsid w:val="001E271D"/>
    <w:rsid w:val="001E3471"/>
    <w:rsid w:val="001E4F27"/>
    <w:rsid w:val="001F0FFB"/>
    <w:rsid w:val="001F5ED4"/>
    <w:rsid w:val="00201599"/>
    <w:rsid w:val="00201650"/>
    <w:rsid w:val="00203714"/>
    <w:rsid w:val="00203B12"/>
    <w:rsid w:val="00204750"/>
    <w:rsid w:val="0020659E"/>
    <w:rsid w:val="00215E91"/>
    <w:rsid w:val="002169A1"/>
    <w:rsid w:val="002171D9"/>
    <w:rsid w:val="002248F0"/>
    <w:rsid w:val="002263BD"/>
    <w:rsid w:val="002347AD"/>
    <w:rsid w:val="002347DC"/>
    <w:rsid w:val="00235BBF"/>
    <w:rsid w:val="00236022"/>
    <w:rsid w:val="00236E7A"/>
    <w:rsid w:val="002442F4"/>
    <w:rsid w:val="002462A8"/>
    <w:rsid w:val="002468FF"/>
    <w:rsid w:val="00247457"/>
    <w:rsid w:val="002525CF"/>
    <w:rsid w:val="00254A6A"/>
    <w:rsid w:val="0025616B"/>
    <w:rsid w:val="002608DF"/>
    <w:rsid w:val="00260CC7"/>
    <w:rsid w:val="00260F48"/>
    <w:rsid w:val="002635A2"/>
    <w:rsid w:val="00267A86"/>
    <w:rsid w:val="00273C54"/>
    <w:rsid w:val="00274FAD"/>
    <w:rsid w:val="002764E7"/>
    <w:rsid w:val="002768F6"/>
    <w:rsid w:val="002772C4"/>
    <w:rsid w:val="0028091B"/>
    <w:rsid w:val="002809AA"/>
    <w:rsid w:val="00291136"/>
    <w:rsid w:val="00292E70"/>
    <w:rsid w:val="00294901"/>
    <w:rsid w:val="00295212"/>
    <w:rsid w:val="002962CC"/>
    <w:rsid w:val="002979E6"/>
    <w:rsid w:val="002A05D5"/>
    <w:rsid w:val="002A1820"/>
    <w:rsid w:val="002A3194"/>
    <w:rsid w:val="002A47BA"/>
    <w:rsid w:val="002A6AEE"/>
    <w:rsid w:val="002B37ED"/>
    <w:rsid w:val="002B3803"/>
    <w:rsid w:val="002B6995"/>
    <w:rsid w:val="002B6DB0"/>
    <w:rsid w:val="002C06CD"/>
    <w:rsid w:val="002C1B6E"/>
    <w:rsid w:val="002C3E1B"/>
    <w:rsid w:val="002C446E"/>
    <w:rsid w:val="002C4B8B"/>
    <w:rsid w:val="002C6467"/>
    <w:rsid w:val="002C66F5"/>
    <w:rsid w:val="002D4898"/>
    <w:rsid w:val="002E1EDE"/>
    <w:rsid w:val="002E4756"/>
    <w:rsid w:val="002F15FD"/>
    <w:rsid w:val="002F6656"/>
    <w:rsid w:val="00305C31"/>
    <w:rsid w:val="003072C6"/>
    <w:rsid w:val="00312976"/>
    <w:rsid w:val="00315216"/>
    <w:rsid w:val="00316C7C"/>
    <w:rsid w:val="00317CA9"/>
    <w:rsid w:val="00322129"/>
    <w:rsid w:val="003243C8"/>
    <w:rsid w:val="003244F2"/>
    <w:rsid w:val="00325A86"/>
    <w:rsid w:val="00332B06"/>
    <w:rsid w:val="00334D04"/>
    <w:rsid w:val="00341690"/>
    <w:rsid w:val="00343AB5"/>
    <w:rsid w:val="00344658"/>
    <w:rsid w:val="00344E71"/>
    <w:rsid w:val="00345D6D"/>
    <w:rsid w:val="003509AF"/>
    <w:rsid w:val="0035268E"/>
    <w:rsid w:val="00352C88"/>
    <w:rsid w:val="00352DE5"/>
    <w:rsid w:val="003534AA"/>
    <w:rsid w:val="00354145"/>
    <w:rsid w:val="003559B8"/>
    <w:rsid w:val="00355EFC"/>
    <w:rsid w:val="003560DB"/>
    <w:rsid w:val="00365229"/>
    <w:rsid w:val="00365A19"/>
    <w:rsid w:val="00374C90"/>
    <w:rsid w:val="0038141C"/>
    <w:rsid w:val="003842A5"/>
    <w:rsid w:val="0038740A"/>
    <w:rsid w:val="00390643"/>
    <w:rsid w:val="0039116C"/>
    <w:rsid w:val="003937A0"/>
    <w:rsid w:val="0039417F"/>
    <w:rsid w:val="00395CAA"/>
    <w:rsid w:val="003A0B0E"/>
    <w:rsid w:val="003A29B4"/>
    <w:rsid w:val="003A33E7"/>
    <w:rsid w:val="003A3AEC"/>
    <w:rsid w:val="003B247D"/>
    <w:rsid w:val="003B4288"/>
    <w:rsid w:val="003C3815"/>
    <w:rsid w:val="003D4C73"/>
    <w:rsid w:val="003D5F39"/>
    <w:rsid w:val="003E4C11"/>
    <w:rsid w:val="003E557D"/>
    <w:rsid w:val="003E60DB"/>
    <w:rsid w:val="003F2C05"/>
    <w:rsid w:val="003F3D0E"/>
    <w:rsid w:val="003F42BF"/>
    <w:rsid w:val="003F4651"/>
    <w:rsid w:val="004003F5"/>
    <w:rsid w:val="00401463"/>
    <w:rsid w:val="00403ECB"/>
    <w:rsid w:val="004060F5"/>
    <w:rsid w:val="0040717F"/>
    <w:rsid w:val="00412C42"/>
    <w:rsid w:val="004142A4"/>
    <w:rsid w:val="0041483E"/>
    <w:rsid w:val="0042472D"/>
    <w:rsid w:val="00425CC1"/>
    <w:rsid w:val="00430487"/>
    <w:rsid w:val="0043086A"/>
    <w:rsid w:val="0043776B"/>
    <w:rsid w:val="004409A6"/>
    <w:rsid w:val="00441105"/>
    <w:rsid w:val="00444434"/>
    <w:rsid w:val="004470A3"/>
    <w:rsid w:val="0045095E"/>
    <w:rsid w:val="00452A8C"/>
    <w:rsid w:val="00453438"/>
    <w:rsid w:val="00456563"/>
    <w:rsid w:val="00460071"/>
    <w:rsid w:val="004633F3"/>
    <w:rsid w:val="004668AC"/>
    <w:rsid w:val="00466C66"/>
    <w:rsid w:val="00470563"/>
    <w:rsid w:val="00471741"/>
    <w:rsid w:val="004722A8"/>
    <w:rsid w:val="00472452"/>
    <w:rsid w:val="00475723"/>
    <w:rsid w:val="0048027A"/>
    <w:rsid w:val="0048058C"/>
    <w:rsid w:val="004815D6"/>
    <w:rsid w:val="00482BD4"/>
    <w:rsid w:val="00483B96"/>
    <w:rsid w:val="00485215"/>
    <w:rsid w:val="004A1F94"/>
    <w:rsid w:val="004A57E7"/>
    <w:rsid w:val="004A6498"/>
    <w:rsid w:val="004B2EBD"/>
    <w:rsid w:val="004B5C60"/>
    <w:rsid w:val="004B60BA"/>
    <w:rsid w:val="004C0F06"/>
    <w:rsid w:val="004C1298"/>
    <w:rsid w:val="004C1ECA"/>
    <w:rsid w:val="004C7761"/>
    <w:rsid w:val="004D127E"/>
    <w:rsid w:val="004D22FC"/>
    <w:rsid w:val="004D24EF"/>
    <w:rsid w:val="004D4306"/>
    <w:rsid w:val="004D588F"/>
    <w:rsid w:val="004D6054"/>
    <w:rsid w:val="004D62CE"/>
    <w:rsid w:val="004E06DA"/>
    <w:rsid w:val="004E0A06"/>
    <w:rsid w:val="004E0E03"/>
    <w:rsid w:val="004E1A03"/>
    <w:rsid w:val="004E27B4"/>
    <w:rsid w:val="004F5B5D"/>
    <w:rsid w:val="0050066B"/>
    <w:rsid w:val="00500906"/>
    <w:rsid w:val="005040B1"/>
    <w:rsid w:val="005041C1"/>
    <w:rsid w:val="00506021"/>
    <w:rsid w:val="00506CE3"/>
    <w:rsid w:val="005071D0"/>
    <w:rsid w:val="00507B6B"/>
    <w:rsid w:val="00513DC3"/>
    <w:rsid w:val="00517C1D"/>
    <w:rsid w:val="00521F06"/>
    <w:rsid w:val="0052222F"/>
    <w:rsid w:val="005226C0"/>
    <w:rsid w:val="00523669"/>
    <w:rsid w:val="00524617"/>
    <w:rsid w:val="00527DE7"/>
    <w:rsid w:val="00532951"/>
    <w:rsid w:val="00534043"/>
    <w:rsid w:val="0053664D"/>
    <w:rsid w:val="00540B19"/>
    <w:rsid w:val="00545579"/>
    <w:rsid w:val="00545A9C"/>
    <w:rsid w:val="00550E87"/>
    <w:rsid w:val="00553A53"/>
    <w:rsid w:val="00554637"/>
    <w:rsid w:val="0055547C"/>
    <w:rsid w:val="00555E5D"/>
    <w:rsid w:val="00561786"/>
    <w:rsid w:val="00561C65"/>
    <w:rsid w:val="00562E73"/>
    <w:rsid w:val="0056501F"/>
    <w:rsid w:val="00566FB8"/>
    <w:rsid w:val="005736E9"/>
    <w:rsid w:val="005740F1"/>
    <w:rsid w:val="005773B9"/>
    <w:rsid w:val="0058280A"/>
    <w:rsid w:val="00583219"/>
    <w:rsid w:val="00583583"/>
    <w:rsid w:val="00584AA0"/>
    <w:rsid w:val="00586061"/>
    <w:rsid w:val="005871A2"/>
    <w:rsid w:val="005909BB"/>
    <w:rsid w:val="0059415B"/>
    <w:rsid w:val="005A7C58"/>
    <w:rsid w:val="005B0223"/>
    <w:rsid w:val="005B5A7B"/>
    <w:rsid w:val="005C0B49"/>
    <w:rsid w:val="005C1308"/>
    <w:rsid w:val="005C140F"/>
    <w:rsid w:val="005C70F7"/>
    <w:rsid w:val="005D05E9"/>
    <w:rsid w:val="005D5C63"/>
    <w:rsid w:val="005D6E73"/>
    <w:rsid w:val="005E2331"/>
    <w:rsid w:val="005E2406"/>
    <w:rsid w:val="005E2978"/>
    <w:rsid w:val="005E3550"/>
    <w:rsid w:val="005F027E"/>
    <w:rsid w:val="005F10FD"/>
    <w:rsid w:val="005F1C9C"/>
    <w:rsid w:val="005F2F04"/>
    <w:rsid w:val="005F36F0"/>
    <w:rsid w:val="005F37E2"/>
    <w:rsid w:val="005F643B"/>
    <w:rsid w:val="005F79CF"/>
    <w:rsid w:val="00600453"/>
    <w:rsid w:val="00605904"/>
    <w:rsid w:val="006108EC"/>
    <w:rsid w:val="00610BDA"/>
    <w:rsid w:val="00615369"/>
    <w:rsid w:val="0061635A"/>
    <w:rsid w:val="0061651E"/>
    <w:rsid w:val="0061769F"/>
    <w:rsid w:val="00621D4D"/>
    <w:rsid w:val="00626C6D"/>
    <w:rsid w:val="006329AF"/>
    <w:rsid w:val="00636069"/>
    <w:rsid w:val="006361FD"/>
    <w:rsid w:val="00636782"/>
    <w:rsid w:val="00640AAF"/>
    <w:rsid w:val="00640E6D"/>
    <w:rsid w:val="00641A55"/>
    <w:rsid w:val="00643D39"/>
    <w:rsid w:val="006476DF"/>
    <w:rsid w:val="00655017"/>
    <w:rsid w:val="00655E42"/>
    <w:rsid w:val="00656A2D"/>
    <w:rsid w:val="006571AD"/>
    <w:rsid w:val="00657971"/>
    <w:rsid w:val="00661AA2"/>
    <w:rsid w:val="006630D3"/>
    <w:rsid w:val="00663BD2"/>
    <w:rsid w:val="00665DC6"/>
    <w:rsid w:val="006708C9"/>
    <w:rsid w:val="0067101B"/>
    <w:rsid w:val="006714BA"/>
    <w:rsid w:val="00673D07"/>
    <w:rsid w:val="00674962"/>
    <w:rsid w:val="006765DD"/>
    <w:rsid w:val="006800DA"/>
    <w:rsid w:val="00687D57"/>
    <w:rsid w:val="00690954"/>
    <w:rsid w:val="006940AB"/>
    <w:rsid w:val="00697E75"/>
    <w:rsid w:val="006A3B95"/>
    <w:rsid w:val="006B2F9E"/>
    <w:rsid w:val="006B4869"/>
    <w:rsid w:val="006B57BF"/>
    <w:rsid w:val="006B62CB"/>
    <w:rsid w:val="006C15FE"/>
    <w:rsid w:val="006C2418"/>
    <w:rsid w:val="006C5419"/>
    <w:rsid w:val="006D06E3"/>
    <w:rsid w:val="006D1DFE"/>
    <w:rsid w:val="006D57F3"/>
    <w:rsid w:val="006D5EE8"/>
    <w:rsid w:val="006E1DAB"/>
    <w:rsid w:val="006E48DE"/>
    <w:rsid w:val="006F0ECB"/>
    <w:rsid w:val="006F1BDA"/>
    <w:rsid w:val="006F256E"/>
    <w:rsid w:val="006F4D51"/>
    <w:rsid w:val="00700BE0"/>
    <w:rsid w:val="00702E7A"/>
    <w:rsid w:val="007066E1"/>
    <w:rsid w:val="007068B6"/>
    <w:rsid w:val="0071659C"/>
    <w:rsid w:val="00722CF4"/>
    <w:rsid w:val="00722F8B"/>
    <w:rsid w:val="007261EE"/>
    <w:rsid w:val="00726898"/>
    <w:rsid w:val="007301CA"/>
    <w:rsid w:val="00731B19"/>
    <w:rsid w:val="0073324C"/>
    <w:rsid w:val="00734B38"/>
    <w:rsid w:val="00740431"/>
    <w:rsid w:val="007425CC"/>
    <w:rsid w:val="0074374E"/>
    <w:rsid w:val="00747E45"/>
    <w:rsid w:val="0075051B"/>
    <w:rsid w:val="00751E01"/>
    <w:rsid w:val="00752B3A"/>
    <w:rsid w:val="00764A11"/>
    <w:rsid w:val="00765351"/>
    <w:rsid w:val="00765C36"/>
    <w:rsid w:val="00766408"/>
    <w:rsid w:val="00767574"/>
    <w:rsid w:val="007756DC"/>
    <w:rsid w:val="00785862"/>
    <w:rsid w:val="007859EC"/>
    <w:rsid w:val="00787204"/>
    <w:rsid w:val="00787CF5"/>
    <w:rsid w:val="00790FA9"/>
    <w:rsid w:val="00794862"/>
    <w:rsid w:val="00794C5F"/>
    <w:rsid w:val="0079635D"/>
    <w:rsid w:val="007A34F8"/>
    <w:rsid w:val="007A37C6"/>
    <w:rsid w:val="007A3B07"/>
    <w:rsid w:val="007A3B09"/>
    <w:rsid w:val="007A53A8"/>
    <w:rsid w:val="007A5BCC"/>
    <w:rsid w:val="007A6B87"/>
    <w:rsid w:val="007A7668"/>
    <w:rsid w:val="007B1681"/>
    <w:rsid w:val="007B18E3"/>
    <w:rsid w:val="007B2327"/>
    <w:rsid w:val="007B7573"/>
    <w:rsid w:val="007B7C94"/>
    <w:rsid w:val="007C0662"/>
    <w:rsid w:val="007C1802"/>
    <w:rsid w:val="007C2E36"/>
    <w:rsid w:val="007C472C"/>
    <w:rsid w:val="007C58BE"/>
    <w:rsid w:val="007C64AC"/>
    <w:rsid w:val="007D1408"/>
    <w:rsid w:val="007D29B5"/>
    <w:rsid w:val="007D59B9"/>
    <w:rsid w:val="007D7168"/>
    <w:rsid w:val="007D77EC"/>
    <w:rsid w:val="007E0C15"/>
    <w:rsid w:val="007E4235"/>
    <w:rsid w:val="007E51CF"/>
    <w:rsid w:val="007E6DD7"/>
    <w:rsid w:val="007E7A03"/>
    <w:rsid w:val="00804C64"/>
    <w:rsid w:val="00805F67"/>
    <w:rsid w:val="00807EAF"/>
    <w:rsid w:val="00811855"/>
    <w:rsid w:val="00812E63"/>
    <w:rsid w:val="0081396F"/>
    <w:rsid w:val="008160CC"/>
    <w:rsid w:val="00816905"/>
    <w:rsid w:val="00816DBE"/>
    <w:rsid w:val="008236A1"/>
    <w:rsid w:val="00823987"/>
    <w:rsid w:val="0082543F"/>
    <w:rsid w:val="008308A2"/>
    <w:rsid w:val="008311CC"/>
    <w:rsid w:val="008347BB"/>
    <w:rsid w:val="008359F4"/>
    <w:rsid w:val="008426FA"/>
    <w:rsid w:val="00844279"/>
    <w:rsid w:val="00846517"/>
    <w:rsid w:val="00855BF5"/>
    <w:rsid w:val="0086486A"/>
    <w:rsid w:val="008660FF"/>
    <w:rsid w:val="008668FA"/>
    <w:rsid w:val="00871FA1"/>
    <w:rsid w:val="0087327B"/>
    <w:rsid w:val="00875A3A"/>
    <w:rsid w:val="00875F3A"/>
    <w:rsid w:val="00885C11"/>
    <w:rsid w:val="00885DD1"/>
    <w:rsid w:val="008918CF"/>
    <w:rsid w:val="00892993"/>
    <w:rsid w:val="008936EE"/>
    <w:rsid w:val="0089692E"/>
    <w:rsid w:val="00897420"/>
    <w:rsid w:val="008A0F79"/>
    <w:rsid w:val="008A2A6B"/>
    <w:rsid w:val="008A4140"/>
    <w:rsid w:val="008A4C23"/>
    <w:rsid w:val="008B0688"/>
    <w:rsid w:val="008B569C"/>
    <w:rsid w:val="008B5854"/>
    <w:rsid w:val="008B7BC4"/>
    <w:rsid w:val="008B7D99"/>
    <w:rsid w:val="008C084F"/>
    <w:rsid w:val="008C4CDA"/>
    <w:rsid w:val="008C6F97"/>
    <w:rsid w:val="008C7E6B"/>
    <w:rsid w:val="008D068C"/>
    <w:rsid w:val="008D0994"/>
    <w:rsid w:val="008D1088"/>
    <w:rsid w:val="008D4AB9"/>
    <w:rsid w:val="008E08D0"/>
    <w:rsid w:val="008E3291"/>
    <w:rsid w:val="008E514E"/>
    <w:rsid w:val="008E7C56"/>
    <w:rsid w:val="008F2933"/>
    <w:rsid w:val="008F7954"/>
    <w:rsid w:val="008F79BA"/>
    <w:rsid w:val="0090228D"/>
    <w:rsid w:val="00903761"/>
    <w:rsid w:val="00903903"/>
    <w:rsid w:val="00904AB8"/>
    <w:rsid w:val="00905D46"/>
    <w:rsid w:val="00905F93"/>
    <w:rsid w:val="00911FE7"/>
    <w:rsid w:val="009129F7"/>
    <w:rsid w:val="00914094"/>
    <w:rsid w:val="00925867"/>
    <w:rsid w:val="009278AA"/>
    <w:rsid w:val="0093210F"/>
    <w:rsid w:val="009378DF"/>
    <w:rsid w:val="00941166"/>
    <w:rsid w:val="00941B80"/>
    <w:rsid w:val="00941F31"/>
    <w:rsid w:val="009470CE"/>
    <w:rsid w:val="00955131"/>
    <w:rsid w:val="00956B1E"/>
    <w:rsid w:val="009573F4"/>
    <w:rsid w:val="009608D6"/>
    <w:rsid w:val="009621D9"/>
    <w:rsid w:val="00964338"/>
    <w:rsid w:val="009647E5"/>
    <w:rsid w:val="009653AE"/>
    <w:rsid w:val="009678B5"/>
    <w:rsid w:val="009702CC"/>
    <w:rsid w:val="00973544"/>
    <w:rsid w:val="0097480E"/>
    <w:rsid w:val="009748F6"/>
    <w:rsid w:val="00974F35"/>
    <w:rsid w:val="00976617"/>
    <w:rsid w:val="00976ECF"/>
    <w:rsid w:val="00980D2B"/>
    <w:rsid w:val="0098122B"/>
    <w:rsid w:val="009812BE"/>
    <w:rsid w:val="00983CA8"/>
    <w:rsid w:val="00986F05"/>
    <w:rsid w:val="00994149"/>
    <w:rsid w:val="009A243B"/>
    <w:rsid w:val="009A3208"/>
    <w:rsid w:val="009B11D0"/>
    <w:rsid w:val="009B2572"/>
    <w:rsid w:val="009B4BA9"/>
    <w:rsid w:val="009B6832"/>
    <w:rsid w:val="009B725D"/>
    <w:rsid w:val="009C1C6F"/>
    <w:rsid w:val="009C2AF2"/>
    <w:rsid w:val="009C4F06"/>
    <w:rsid w:val="009D3E45"/>
    <w:rsid w:val="009D544F"/>
    <w:rsid w:val="009D74C8"/>
    <w:rsid w:val="009E0613"/>
    <w:rsid w:val="009E0A82"/>
    <w:rsid w:val="009E0BA9"/>
    <w:rsid w:val="009E2A48"/>
    <w:rsid w:val="009E4364"/>
    <w:rsid w:val="009E46F5"/>
    <w:rsid w:val="009E6217"/>
    <w:rsid w:val="009E7561"/>
    <w:rsid w:val="009F00B1"/>
    <w:rsid w:val="009F2323"/>
    <w:rsid w:val="009F27CC"/>
    <w:rsid w:val="009F2FD2"/>
    <w:rsid w:val="009F5F39"/>
    <w:rsid w:val="009F5F64"/>
    <w:rsid w:val="009F6CA6"/>
    <w:rsid w:val="00A007F2"/>
    <w:rsid w:val="00A01CB4"/>
    <w:rsid w:val="00A021D4"/>
    <w:rsid w:val="00A032BD"/>
    <w:rsid w:val="00A049B7"/>
    <w:rsid w:val="00A06A44"/>
    <w:rsid w:val="00A06B12"/>
    <w:rsid w:val="00A10153"/>
    <w:rsid w:val="00A11E2F"/>
    <w:rsid w:val="00A15EC4"/>
    <w:rsid w:val="00A16FE4"/>
    <w:rsid w:val="00A176A2"/>
    <w:rsid w:val="00A17743"/>
    <w:rsid w:val="00A20356"/>
    <w:rsid w:val="00A21EB3"/>
    <w:rsid w:val="00A227E6"/>
    <w:rsid w:val="00A24B80"/>
    <w:rsid w:val="00A30123"/>
    <w:rsid w:val="00A34343"/>
    <w:rsid w:val="00A343BE"/>
    <w:rsid w:val="00A34BBC"/>
    <w:rsid w:val="00A353C0"/>
    <w:rsid w:val="00A36481"/>
    <w:rsid w:val="00A36C8E"/>
    <w:rsid w:val="00A37A92"/>
    <w:rsid w:val="00A4172E"/>
    <w:rsid w:val="00A417A3"/>
    <w:rsid w:val="00A50F41"/>
    <w:rsid w:val="00A51448"/>
    <w:rsid w:val="00A53C49"/>
    <w:rsid w:val="00A54492"/>
    <w:rsid w:val="00A62EFA"/>
    <w:rsid w:val="00A63951"/>
    <w:rsid w:val="00A63AFA"/>
    <w:rsid w:val="00A64C02"/>
    <w:rsid w:val="00A64E5B"/>
    <w:rsid w:val="00A64F37"/>
    <w:rsid w:val="00A70533"/>
    <w:rsid w:val="00A71867"/>
    <w:rsid w:val="00A730EB"/>
    <w:rsid w:val="00A737D5"/>
    <w:rsid w:val="00A76EEF"/>
    <w:rsid w:val="00A80793"/>
    <w:rsid w:val="00A80BEA"/>
    <w:rsid w:val="00A837BE"/>
    <w:rsid w:val="00A864D9"/>
    <w:rsid w:val="00A86BB7"/>
    <w:rsid w:val="00A90036"/>
    <w:rsid w:val="00A90B49"/>
    <w:rsid w:val="00A97081"/>
    <w:rsid w:val="00AA0F2C"/>
    <w:rsid w:val="00AA1713"/>
    <w:rsid w:val="00AA195B"/>
    <w:rsid w:val="00AA56F2"/>
    <w:rsid w:val="00AB2239"/>
    <w:rsid w:val="00AB2C88"/>
    <w:rsid w:val="00AB420A"/>
    <w:rsid w:val="00AB4F94"/>
    <w:rsid w:val="00AB6A94"/>
    <w:rsid w:val="00AC2161"/>
    <w:rsid w:val="00AC6301"/>
    <w:rsid w:val="00AC79F8"/>
    <w:rsid w:val="00AC7FA3"/>
    <w:rsid w:val="00AC7FD3"/>
    <w:rsid w:val="00AD12B7"/>
    <w:rsid w:val="00AD34EF"/>
    <w:rsid w:val="00AD4BAE"/>
    <w:rsid w:val="00AD5C9D"/>
    <w:rsid w:val="00AE0597"/>
    <w:rsid w:val="00AE1D89"/>
    <w:rsid w:val="00AE1F9E"/>
    <w:rsid w:val="00AE3231"/>
    <w:rsid w:val="00AF18D1"/>
    <w:rsid w:val="00AF2868"/>
    <w:rsid w:val="00AF33BD"/>
    <w:rsid w:val="00AF3841"/>
    <w:rsid w:val="00AF397A"/>
    <w:rsid w:val="00AF790F"/>
    <w:rsid w:val="00B01689"/>
    <w:rsid w:val="00B052B9"/>
    <w:rsid w:val="00B07CAD"/>
    <w:rsid w:val="00B11682"/>
    <w:rsid w:val="00B13C05"/>
    <w:rsid w:val="00B13E84"/>
    <w:rsid w:val="00B140E2"/>
    <w:rsid w:val="00B14402"/>
    <w:rsid w:val="00B14EAD"/>
    <w:rsid w:val="00B1541D"/>
    <w:rsid w:val="00B16D64"/>
    <w:rsid w:val="00B21461"/>
    <w:rsid w:val="00B224B7"/>
    <w:rsid w:val="00B23C56"/>
    <w:rsid w:val="00B31B31"/>
    <w:rsid w:val="00B3411B"/>
    <w:rsid w:val="00B35470"/>
    <w:rsid w:val="00B43D72"/>
    <w:rsid w:val="00B52759"/>
    <w:rsid w:val="00B562D3"/>
    <w:rsid w:val="00B562DE"/>
    <w:rsid w:val="00B60E6B"/>
    <w:rsid w:val="00B62EF8"/>
    <w:rsid w:val="00B63C33"/>
    <w:rsid w:val="00B647E9"/>
    <w:rsid w:val="00B64ACC"/>
    <w:rsid w:val="00B725A6"/>
    <w:rsid w:val="00B736E4"/>
    <w:rsid w:val="00B74BF6"/>
    <w:rsid w:val="00B754B6"/>
    <w:rsid w:val="00B7609F"/>
    <w:rsid w:val="00B77CD3"/>
    <w:rsid w:val="00B80C20"/>
    <w:rsid w:val="00B81FF5"/>
    <w:rsid w:val="00B844EA"/>
    <w:rsid w:val="00B8488D"/>
    <w:rsid w:val="00B85EDC"/>
    <w:rsid w:val="00B9006D"/>
    <w:rsid w:val="00BA1690"/>
    <w:rsid w:val="00BA2F0D"/>
    <w:rsid w:val="00BA5D66"/>
    <w:rsid w:val="00BB3D12"/>
    <w:rsid w:val="00BB419D"/>
    <w:rsid w:val="00BB65EF"/>
    <w:rsid w:val="00BB76F6"/>
    <w:rsid w:val="00BC43BE"/>
    <w:rsid w:val="00BC49DF"/>
    <w:rsid w:val="00BC4F16"/>
    <w:rsid w:val="00BC60CE"/>
    <w:rsid w:val="00BC75FF"/>
    <w:rsid w:val="00BD18C6"/>
    <w:rsid w:val="00BD5B08"/>
    <w:rsid w:val="00BD69FD"/>
    <w:rsid w:val="00BD7234"/>
    <w:rsid w:val="00BD7EB6"/>
    <w:rsid w:val="00BE0612"/>
    <w:rsid w:val="00BE3176"/>
    <w:rsid w:val="00BE4720"/>
    <w:rsid w:val="00BE5996"/>
    <w:rsid w:val="00BE6C30"/>
    <w:rsid w:val="00BF1B19"/>
    <w:rsid w:val="00BF4C6E"/>
    <w:rsid w:val="00C01289"/>
    <w:rsid w:val="00C02C34"/>
    <w:rsid w:val="00C045A0"/>
    <w:rsid w:val="00C067F9"/>
    <w:rsid w:val="00C07F13"/>
    <w:rsid w:val="00C106D1"/>
    <w:rsid w:val="00C10E7B"/>
    <w:rsid w:val="00C136AC"/>
    <w:rsid w:val="00C14CAB"/>
    <w:rsid w:val="00C17841"/>
    <w:rsid w:val="00C201D6"/>
    <w:rsid w:val="00C27A13"/>
    <w:rsid w:val="00C30C17"/>
    <w:rsid w:val="00C33703"/>
    <w:rsid w:val="00C33899"/>
    <w:rsid w:val="00C34E5F"/>
    <w:rsid w:val="00C36BBC"/>
    <w:rsid w:val="00C44626"/>
    <w:rsid w:val="00C50CCE"/>
    <w:rsid w:val="00C51A3D"/>
    <w:rsid w:val="00C531DF"/>
    <w:rsid w:val="00C57F68"/>
    <w:rsid w:val="00C607B0"/>
    <w:rsid w:val="00C61BA4"/>
    <w:rsid w:val="00C63649"/>
    <w:rsid w:val="00C64F58"/>
    <w:rsid w:val="00C65E42"/>
    <w:rsid w:val="00C67C84"/>
    <w:rsid w:val="00C72343"/>
    <w:rsid w:val="00C726BB"/>
    <w:rsid w:val="00C7640B"/>
    <w:rsid w:val="00C769C2"/>
    <w:rsid w:val="00C77812"/>
    <w:rsid w:val="00C810F6"/>
    <w:rsid w:val="00C829CC"/>
    <w:rsid w:val="00C84610"/>
    <w:rsid w:val="00C85D0B"/>
    <w:rsid w:val="00C86B3F"/>
    <w:rsid w:val="00C91493"/>
    <w:rsid w:val="00C94198"/>
    <w:rsid w:val="00C9421D"/>
    <w:rsid w:val="00C966DB"/>
    <w:rsid w:val="00CA0981"/>
    <w:rsid w:val="00CA4396"/>
    <w:rsid w:val="00CB031E"/>
    <w:rsid w:val="00CB518B"/>
    <w:rsid w:val="00CB6652"/>
    <w:rsid w:val="00CB6FA7"/>
    <w:rsid w:val="00CC1642"/>
    <w:rsid w:val="00CC2804"/>
    <w:rsid w:val="00CC35FF"/>
    <w:rsid w:val="00CC37B2"/>
    <w:rsid w:val="00CC40C2"/>
    <w:rsid w:val="00CD0A82"/>
    <w:rsid w:val="00CD0B24"/>
    <w:rsid w:val="00CD0E90"/>
    <w:rsid w:val="00CD5143"/>
    <w:rsid w:val="00CD6025"/>
    <w:rsid w:val="00CD6FAC"/>
    <w:rsid w:val="00CE0D0E"/>
    <w:rsid w:val="00CE1BB5"/>
    <w:rsid w:val="00CE25C5"/>
    <w:rsid w:val="00CE4125"/>
    <w:rsid w:val="00CE44A7"/>
    <w:rsid w:val="00CE605E"/>
    <w:rsid w:val="00CE6C1E"/>
    <w:rsid w:val="00CE759B"/>
    <w:rsid w:val="00CF2C7B"/>
    <w:rsid w:val="00CF5DB8"/>
    <w:rsid w:val="00D00466"/>
    <w:rsid w:val="00D05B15"/>
    <w:rsid w:val="00D0728A"/>
    <w:rsid w:val="00D10441"/>
    <w:rsid w:val="00D11EB4"/>
    <w:rsid w:val="00D13887"/>
    <w:rsid w:val="00D13C10"/>
    <w:rsid w:val="00D14FF8"/>
    <w:rsid w:val="00D1684C"/>
    <w:rsid w:val="00D2665E"/>
    <w:rsid w:val="00D27155"/>
    <w:rsid w:val="00D30438"/>
    <w:rsid w:val="00D3108D"/>
    <w:rsid w:val="00D33B2B"/>
    <w:rsid w:val="00D3517B"/>
    <w:rsid w:val="00D35896"/>
    <w:rsid w:val="00D43A90"/>
    <w:rsid w:val="00D43EAC"/>
    <w:rsid w:val="00D52CB6"/>
    <w:rsid w:val="00D53C54"/>
    <w:rsid w:val="00D545BC"/>
    <w:rsid w:val="00D55FF0"/>
    <w:rsid w:val="00D56528"/>
    <w:rsid w:val="00D56F56"/>
    <w:rsid w:val="00D572BC"/>
    <w:rsid w:val="00D742A5"/>
    <w:rsid w:val="00D7541E"/>
    <w:rsid w:val="00D80577"/>
    <w:rsid w:val="00D86BB6"/>
    <w:rsid w:val="00D87C5A"/>
    <w:rsid w:val="00D9028B"/>
    <w:rsid w:val="00D90442"/>
    <w:rsid w:val="00D94348"/>
    <w:rsid w:val="00D94EE1"/>
    <w:rsid w:val="00D9607D"/>
    <w:rsid w:val="00D96534"/>
    <w:rsid w:val="00D97251"/>
    <w:rsid w:val="00DA3C58"/>
    <w:rsid w:val="00DA4879"/>
    <w:rsid w:val="00DB1A04"/>
    <w:rsid w:val="00DB2669"/>
    <w:rsid w:val="00DB274E"/>
    <w:rsid w:val="00DB2E53"/>
    <w:rsid w:val="00DB3D0E"/>
    <w:rsid w:val="00DB53BB"/>
    <w:rsid w:val="00DB6F30"/>
    <w:rsid w:val="00DC1F83"/>
    <w:rsid w:val="00DC20DD"/>
    <w:rsid w:val="00DC2CD4"/>
    <w:rsid w:val="00DC43D4"/>
    <w:rsid w:val="00DC47FC"/>
    <w:rsid w:val="00DC4FD2"/>
    <w:rsid w:val="00DC6584"/>
    <w:rsid w:val="00DC6DAD"/>
    <w:rsid w:val="00DD6B37"/>
    <w:rsid w:val="00DE08D5"/>
    <w:rsid w:val="00DE1069"/>
    <w:rsid w:val="00DE2C50"/>
    <w:rsid w:val="00DE5333"/>
    <w:rsid w:val="00DE5335"/>
    <w:rsid w:val="00DE5EAD"/>
    <w:rsid w:val="00DE60B1"/>
    <w:rsid w:val="00DE6784"/>
    <w:rsid w:val="00DE729D"/>
    <w:rsid w:val="00DE7E84"/>
    <w:rsid w:val="00DF14AA"/>
    <w:rsid w:val="00DF2841"/>
    <w:rsid w:val="00DF35D9"/>
    <w:rsid w:val="00DF7241"/>
    <w:rsid w:val="00E036B3"/>
    <w:rsid w:val="00E0427E"/>
    <w:rsid w:val="00E05E9D"/>
    <w:rsid w:val="00E05EF9"/>
    <w:rsid w:val="00E06D03"/>
    <w:rsid w:val="00E1115A"/>
    <w:rsid w:val="00E1475F"/>
    <w:rsid w:val="00E15698"/>
    <w:rsid w:val="00E16BED"/>
    <w:rsid w:val="00E16CC6"/>
    <w:rsid w:val="00E20F4E"/>
    <w:rsid w:val="00E230CC"/>
    <w:rsid w:val="00E27896"/>
    <w:rsid w:val="00E31926"/>
    <w:rsid w:val="00E354FF"/>
    <w:rsid w:val="00E410EE"/>
    <w:rsid w:val="00E44EFF"/>
    <w:rsid w:val="00E5270C"/>
    <w:rsid w:val="00E53B61"/>
    <w:rsid w:val="00E5731D"/>
    <w:rsid w:val="00E573E1"/>
    <w:rsid w:val="00E60BB9"/>
    <w:rsid w:val="00E6306A"/>
    <w:rsid w:val="00E63767"/>
    <w:rsid w:val="00E64B15"/>
    <w:rsid w:val="00E654D4"/>
    <w:rsid w:val="00E6576A"/>
    <w:rsid w:val="00E65E4F"/>
    <w:rsid w:val="00E6774C"/>
    <w:rsid w:val="00E67C79"/>
    <w:rsid w:val="00E71BDE"/>
    <w:rsid w:val="00E72352"/>
    <w:rsid w:val="00E73290"/>
    <w:rsid w:val="00E7335C"/>
    <w:rsid w:val="00E807EF"/>
    <w:rsid w:val="00E829E3"/>
    <w:rsid w:val="00E83307"/>
    <w:rsid w:val="00E83739"/>
    <w:rsid w:val="00E84BEE"/>
    <w:rsid w:val="00E86523"/>
    <w:rsid w:val="00E92410"/>
    <w:rsid w:val="00E93862"/>
    <w:rsid w:val="00E93B1C"/>
    <w:rsid w:val="00E946B2"/>
    <w:rsid w:val="00E949A1"/>
    <w:rsid w:val="00E966B3"/>
    <w:rsid w:val="00E96EC3"/>
    <w:rsid w:val="00EA0217"/>
    <w:rsid w:val="00EA2D1A"/>
    <w:rsid w:val="00EA3539"/>
    <w:rsid w:val="00EA49A3"/>
    <w:rsid w:val="00EA4D5B"/>
    <w:rsid w:val="00EA5CD7"/>
    <w:rsid w:val="00EB3248"/>
    <w:rsid w:val="00EB4FD9"/>
    <w:rsid w:val="00EB7F6A"/>
    <w:rsid w:val="00EC0129"/>
    <w:rsid w:val="00EC135F"/>
    <w:rsid w:val="00EC6985"/>
    <w:rsid w:val="00EC7B7C"/>
    <w:rsid w:val="00ED4CD9"/>
    <w:rsid w:val="00ED6C0D"/>
    <w:rsid w:val="00EE24E4"/>
    <w:rsid w:val="00EE368A"/>
    <w:rsid w:val="00EF0589"/>
    <w:rsid w:val="00EF65F3"/>
    <w:rsid w:val="00EF67F4"/>
    <w:rsid w:val="00EF7711"/>
    <w:rsid w:val="00F01C2D"/>
    <w:rsid w:val="00F025E4"/>
    <w:rsid w:val="00F03D24"/>
    <w:rsid w:val="00F041AD"/>
    <w:rsid w:val="00F103FF"/>
    <w:rsid w:val="00F11FF7"/>
    <w:rsid w:val="00F1524B"/>
    <w:rsid w:val="00F207FB"/>
    <w:rsid w:val="00F2126C"/>
    <w:rsid w:val="00F21D4E"/>
    <w:rsid w:val="00F22CB3"/>
    <w:rsid w:val="00F254F5"/>
    <w:rsid w:val="00F2571A"/>
    <w:rsid w:val="00F30E3B"/>
    <w:rsid w:val="00F3205B"/>
    <w:rsid w:val="00F352EB"/>
    <w:rsid w:val="00F35369"/>
    <w:rsid w:val="00F37019"/>
    <w:rsid w:val="00F41667"/>
    <w:rsid w:val="00F42B5D"/>
    <w:rsid w:val="00F42C61"/>
    <w:rsid w:val="00F4347F"/>
    <w:rsid w:val="00F537DE"/>
    <w:rsid w:val="00F56953"/>
    <w:rsid w:val="00F617B6"/>
    <w:rsid w:val="00F6192D"/>
    <w:rsid w:val="00F61EA4"/>
    <w:rsid w:val="00F63076"/>
    <w:rsid w:val="00F6493D"/>
    <w:rsid w:val="00F64EF2"/>
    <w:rsid w:val="00F71BCD"/>
    <w:rsid w:val="00F71BDE"/>
    <w:rsid w:val="00F72405"/>
    <w:rsid w:val="00F7334F"/>
    <w:rsid w:val="00F74A34"/>
    <w:rsid w:val="00F765D1"/>
    <w:rsid w:val="00F81822"/>
    <w:rsid w:val="00F828EE"/>
    <w:rsid w:val="00F864E6"/>
    <w:rsid w:val="00F868F1"/>
    <w:rsid w:val="00F92316"/>
    <w:rsid w:val="00F929A2"/>
    <w:rsid w:val="00F949B5"/>
    <w:rsid w:val="00FA16CC"/>
    <w:rsid w:val="00FA35C9"/>
    <w:rsid w:val="00FA78B3"/>
    <w:rsid w:val="00FB09A9"/>
    <w:rsid w:val="00FB3FE7"/>
    <w:rsid w:val="00FB538E"/>
    <w:rsid w:val="00FB5558"/>
    <w:rsid w:val="00FB5B24"/>
    <w:rsid w:val="00FC0C91"/>
    <w:rsid w:val="00FC133C"/>
    <w:rsid w:val="00FC3BB8"/>
    <w:rsid w:val="00FC4C5B"/>
    <w:rsid w:val="00FC6808"/>
    <w:rsid w:val="00FD0F59"/>
    <w:rsid w:val="00FD4A6F"/>
    <w:rsid w:val="00FD5EC2"/>
    <w:rsid w:val="00FD67F5"/>
    <w:rsid w:val="00FD70F7"/>
    <w:rsid w:val="00FE1ECE"/>
    <w:rsid w:val="00FE1FBE"/>
    <w:rsid w:val="00FE2F90"/>
    <w:rsid w:val="00FE45CF"/>
    <w:rsid w:val="00FF1DCE"/>
    <w:rsid w:val="00FF1ECD"/>
    <w:rsid w:val="00FF3662"/>
    <w:rsid w:val="00FF4483"/>
    <w:rsid w:val="00FF597D"/>
    <w:rsid w:val="00FF5C75"/>
    <w:rsid w:val="00FF610F"/>
    <w:rsid w:val="00FF757F"/>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2092]"/>
    </o:shapedefaults>
    <o:shapelayout v:ext="edit">
      <o:idmap v:ext="edit" data="1"/>
    </o:shapelayout>
  </w:shapeDefaults>
  <w:decimalSymbol w:val="."/>
  <w:listSeparator w:val=","/>
  <w14:docId w14:val="300AE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DE60B1"/>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9008-2774-2D4F-81C3-39BAEB19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3716</Words>
  <Characters>21186</Characters>
  <Application>Microsoft Macintosh Word</Application>
  <DocSecurity>0</DocSecurity>
  <Lines>176</Lines>
  <Paragraphs>49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Using the ENCODE regulatory data to interpret non-coding somatic variants in can</vt:lpstr>
      <vt:lpstr>[JZ2MG]##### around 2800 word without abstract ###</vt:lpstr>
      <vt:lpstr>    Long Abstract</vt:lpstr>
      <vt:lpstr>    Short Abstract</vt:lpstr>
      <vt:lpstr>    Introduction</vt:lpstr>
      <vt:lpstr>    Comprehensive functional characterization data in ENCODE </vt:lpstr>
      <vt:lpstr>    Extensive rewiring events in several transcription factors in cancer </vt:lpstr>
      <vt:lpstr>    Integrating ENCODE data and patient expression data helps to identify key CREs  </vt:lpstr>
      <vt:lpstr>    Multi-level data integration from ENCODE benefits variants recurrence analysis i</vt:lpstr>
      <vt:lpstr>    Step-wise prioritization schemes pinpoint deleterious SNVs in cancer</vt:lpstr>
      <vt:lpstr>    Conclusion</vt:lpstr>
    </vt:vector>
  </TitlesOfParts>
  <Company>Yale</Company>
  <LinksUpToDate>false</LinksUpToDate>
  <CharactersWithSpaces>24853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6</cp:revision>
  <cp:lastPrinted>2017-01-21T19:24:00Z</cp:lastPrinted>
  <dcterms:created xsi:type="dcterms:W3CDTF">2017-01-27T21:33:00Z</dcterms:created>
  <dcterms:modified xsi:type="dcterms:W3CDTF">2017-01-27T21:35:00Z</dcterms:modified>
</cp:coreProperties>
</file>