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13038" w14:textId="77777777" w:rsidR="003A498B" w:rsidRPr="00A031AB" w:rsidRDefault="00FC2E26" w:rsidP="00E77F6A">
      <w:pPr>
        <w:pStyle w:val="LETTERShiftRight"/>
        <w:ind w:left="7110" w:right="-1170"/>
        <w:jc w:val="left"/>
        <w:rPr>
          <w:sz w:val="23"/>
        </w:rPr>
      </w:pPr>
      <w:r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97972" wp14:editId="2BB4BE57">
                <wp:simplePos x="0" y="0"/>
                <wp:positionH relativeFrom="column">
                  <wp:posOffset>-114300</wp:posOffset>
                </wp:positionH>
                <wp:positionV relativeFrom="paragraph">
                  <wp:posOffset>-39370</wp:posOffset>
                </wp:positionV>
                <wp:extent cx="2680335" cy="4965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6E4B9" w14:textId="77777777" w:rsidR="0083114E" w:rsidRDefault="0083114E" w:rsidP="003A498B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F9797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9pt;margin-top:-3.05pt;width:211.05pt;height: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" filled="f" stroked="f">
                <v:textbox>
                  <w:txbxContent>
                    <w:p w14:paraId="4FF6E4B9" w14:textId="77777777" w:rsidR="0052666E" w:rsidRDefault="0052666E" w:rsidP="003A498B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 w:rsidR="00A031AB">
        <w:rPr>
          <w:b/>
          <w:i/>
          <w:sz w:val="16"/>
        </w:rPr>
        <w:t>MB&amp;B</w:t>
      </w:r>
    </w:p>
    <w:p w14:paraId="07837CCF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260/266 Whitney Avenue</w:t>
      </w:r>
    </w:p>
    <w:p w14:paraId="5A57C7F8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PO Box 208114</w:t>
      </w:r>
    </w:p>
    <w:p w14:paraId="749F6CD4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New Haven, CT 06520-8114</w:t>
      </w:r>
    </w:p>
    <w:p w14:paraId="231EE4E6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</w:p>
    <w:p w14:paraId="734003F9" w14:textId="77777777" w:rsidR="003A498B" w:rsidRDefault="003A498B" w:rsidP="00EC1E1D">
      <w:pPr>
        <w:pStyle w:val="LETTERShiftRight"/>
        <w:ind w:left="7110" w:right="-1170"/>
        <w:jc w:val="left"/>
        <w:outlineLvl w:val="0"/>
        <w:rPr>
          <w:b/>
          <w:i/>
          <w:sz w:val="16"/>
        </w:rPr>
      </w:pPr>
      <w:r>
        <w:rPr>
          <w:b/>
          <w:i/>
          <w:sz w:val="16"/>
        </w:rPr>
        <w:t>Telephone:</w:t>
      </w:r>
    </w:p>
    <w:p w14:paraId="79E55F0A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203 432 6105</w:t>
      </w:r>
      <w:r>
        <w:rPr>
          <w:b/>
          <w:i/>
          <w:sz w:val="16"/>
        </w:rPr>
        <w:br/>
        <w:t>360 838 7861 (fax)</w:t>
      </w:r>
    </w:p>
    <w:p w14:paraId="6F7BFEF0" w14:textId="4BC63CE9" w:rsidR="003A498B" w:rsidRDefault="00032247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m</w:t>
      </w:r>
      <w:r w:rsidR="003A498B">
        <w:rPr>
          <w:b/>
          <w:i/>
          <w:sz w:val="16"/>
        </w:rPr>
        <w:t>ark@</w:t>
      </w:r>
      <w:r>
        <w:rPr>
          <w:b/>
          <w:i/>
          <w:sz w:val="16"/>
        </w:rPr>
        <w:t>gersteinlab</w:t>
      </w:r>
      <w:r w:rsidR="003A498B">
        <w:rPr>
          <w:b/>
          <w:i/>
          <w:sz w:val="16"/>
        </w:rPr>
        <w:t>.</w:t>
      </w:r>
      <w:r>
        <w:rPr>
          <w:b/>
          <w:i/>
          <w:sz w:val="16"/>
        </w:rPr>
        <w:t>org</w:t>
      </w:r>
    </w:p>
    <w:p w14:paraId="51AA2287" w14:textId="2A0321CC" w:rsidR="003F3914" w:rsidRDefault="00032247" w:rsidP="0052666E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www.gersteinlab.org</w:t>
      </w:r>
    </w:p>
    <w:p w14:paraId="261482E0" w14:textId="77777777" w:rsidR="005C2DAB" w:rsidRPr="0052666E" w:rsidRDefault="005C2DAB" w:rsidP="0052666E">
      <w:pPr>
        <w:pStyle w:val="LETTERShiftRight"/>
        <w:ind w:left="7110" w:right="-1170"/>
        <w:jc w:val="left"/>
        <w:rPr>
          <w:b/>
          <w:sz w:val="20"/>
        </w:rPr>
      </w:pPr>
    </w:p>
    <w:p w14:paraId="20185477" w14:textId="0F4D818C" w:rsidR="00EC1E1D" w:rsidRDefault="002D45EF" w:rsidP="00EC1E1D">
      <w:pPr>
        <w:suppressAutoHyphens/>
        <w:ind w:left="7110" w:right="-1170"/>
      </w:pPr>
      <w:r>
        <w:t>November 20</w:t>
      </w:r>
      <w:r w:rsidR="00936089">
        <w:t xml:space="preserve">, </w:t>
      </w:r>
      <w:r w:rsidR="00EC1E1D" w:rsidRPr="00EC1E1D">
        <w:t>2016</w:t>
      </w:r>
    </w:p>
    <w:p w14:paraId="3603A6C7" w14:textId="77777777" w:rsidR="00EC1E1D" w:rsidRDefault="00EC1E1D" w:rsidP="00EC1E1D">
      <w:pPr>
        <w:suppressAutoHyphens/>
        <w:ind w:left="7110" w:right="-1170"/>
      </w:pPr>
    </w:p>
    <w:p w14:paraId="3B7B3ADB" w14:textId="6FEE032C" w:rsidR="00EC1E1D" w:rsidRPr="00EC1E1D" w:rsidRDefault="00792498" w:rsidP="00EC1E1D">
      <w:r>
        <w:t xml:space="preserve">Dear Editor of </w:t>
      </w:r>
      <w:r w:rsidR="002D45EF">
        <w:t>Genome Research</w:t>
      </w:r>
      <w:r w:rsidR="00EC1E1D" w:rsidRPr="00EC1E1D">
        <w:t>,</w:t>
      </w:r>
    </w:p>
    <w:p w14:paraId="018DA487" w14:textId="77777777" w:rsidR="00EC1E1D" w:rsidRPr="00EC1E1D" w:rsidRDefault="00EC1E1D" w:rsidP="00EC1E1D"/>
    <w:p w14:paraId="0F36AE95" w14:textId="1BF6401F" w:rsidR="00B726BB" w:rsidRPr="002D45EF" w:rsidRDefault="00EC1E1D" w:rsidP="00EC1E1D">
      <w:pPr>
        <w:rPr>
          <w:rFonts w:ascii="Times" w:eastAsia="ＭＳ 明朝" w:hAnsi="Times"/>
        </w:rPr>
      </w:pPr>
      <w:r w:rsidRPr="00EC1E1D">
        <w:t xml:space="preserve">Please find our enclosed manuscript </w:t>
      </w:r>
      <w:r w:rsidRPr="005B1B51">
        <w:t>entitled “</w:t>
      </w:r>
      <w:r w:rsidR="00F85E60" w:rsidRPr="005B1B51">
        <w:t>Using pattern recognition of epigenetic signals for supervised enhancer prediction</w:t>
      </w:r>
      <w:r w:rsidRPr="005B1B51">
        <w:rPr>
          <w:bCs/>
        </w:rPr>
        <w:t xml:space="preserve">”, </w:t>
      </w:r>
      <w:r w:rsidRPr="00EC1E1D">
        <w:rPr>
          <w:bCs/>
        </w:rPr>
        <w:t xml:space="preserve">which we hope will be considered for publication in </w:t>
      </w:r>
      <w:r w:rsidR="008461B9">
        <w:rPr>
          <w:bCs/>
        </w:rPr>
        <w:t xml:space="preserve">your journal. Our study develops a </w:t>
      </w:r>
      <w:r w:rsidR="00336A60">
        <w:rPr>
          <w:bCs/>
        </w:rPr>
        <w:t xml:space="preserve">new </w:t>
      </w:r>
      <w:r w:rsidR="008461B9">
        <w:rPr>
          <w:bCs/>
        </w:rPr>
        <w:t xml:space="preserve">enhancers </w:t>
      </w:r>
      <w:r w:rsidR="00336A60">
        <w:rPr>
          <w:bCs/>
        </w:rPr>
        <w:t>prediction method that is trained with the output of massively parallel reporter assays</w:t>
      </w:r>
      <w:r w:rsidRPr="00EC1E1D">
        <w:rPr>
          <w:bCs/>
        </w:rPr>
        <w:t>.</w:t>
      </w:r>
      <w:r w:rsidR="007E2D12">
        <w:rPr>
          <w:bCs/>
        </w:rPr>
        <w:t xml:space="preserve"> </w:t>
      </w:r>
      <w:r w:rsidR="00FC4DDC">
        <w:rPr>
          <w:bCs/>
        </w:rPr>
        <w:t>Traditionally, enhancers were characterized using low throughput validation assays, resulting in rigorous validation of very few cell-type specific mammalian enhancers and these enhancers were typically selected based on certain genomic characteristics</w:t>
      </w:r>
      <w:r w:rsidR="00FC4DDC" w:rsidRPr="00EC1E1D">
        <w:rPr>
          <w:rFonts w:eastAsia="ＭＳ 明朝"/>
        </w:rPr>
        <w:t xml:space="preserve">. </w:t>
      </w:r>
      <w:r w:rsidR="00FC4DDC">
        <w:rPr>
          <w:rFonts w:eastAsia="ＭＳ 明朝"/>
        </w:rPr>
        <w:t>As such, the tiny number and selection bias within these enhancers implied that they could not be used for training and cross-validating enhancer prediction models</w:t>
      </w:r>
      <w:r w:rsidR="00FC4DDC" w:rsidRPr="00EC1E1D">
        <w:rPr>
          <w:rFonts w:eastAsia="ＭＳ 明朝"/>
        </w:rPr>
        <w:t xml:space="preserve">. </w:t>
      </w:r>
      <w:r w:rsidR="007E2D12">
        <w:rPr>
          <w:bCs/>
        </w:rPr>
        <w:t>Recently, a large number of massively parallel</w:t>
      </w:r>
      <w:r w:rsidR="00FC4DDC">
        <w:rPr>
          <w:bCs/>
        </w:rPr>
        <w:t xml:space="preserve"> reporter assays were developed and these assays have</w:t>
      </w:r>
      <w:r w:rsidR="007E2D12">
        <w:rPr>
          <w:bCs/>
        </w:rPr>
        <w:t xml:space="preserve"> </w:t>
      </w:r>
      <w:r w:rsidR="00FC4DDC">
        <w:rPr>
          <w:bCs/>
        </w:rPr>
        <w:t xml:space="preserve">identified </w:t>
      </w:r>
      <w:r w:rsidR="007E2D12">
        <w:rPr>
          <w:bCs/>
        </w:rPr>
        <w:t>thousands of putative enhancers</w:t>
      </w:r>
      <w:r w:rsidRPr="00EC1E1D">
        <w:rPr>
          <w:bCs/>
        </w:rPr>
        <w:t xml:space="preserve">. </w:t>
      </w:r>
      <w:r w:rsidR="00FC4DDC">
        <w:rPr>
          <w:bCs/>
        </w:rPr>
        <w:t>Using the data from these assays, w</w:t>
      </w:r>
      <w:r w:rsidR="004F7363">
        <w:rPr>
          <w:bCs/>
        </w:rPr>
        <w:t>e are able to rigorously train and test statistical models for enhancer prediction based upon these assays</w:t>
      </w:r>
      <w:r w:rsidR="004F7363" w:rsidRPr="002D45EF">
        <w:rPr>
          <w:rFonts w:ascii="Times" w:hAnsi="Times"/>
          <w:bCs/>
        </w:rPr>
        <w:t xml:space="preserve">. </w:t>
      </w:r>
      <w:r w:rsidR="002D45EF" w:rsidRPr="002D45EF">
        <w:rPr>
          <w:rFonts w:ascii="Times" w:hAnsi="Times"/>
          <w:color w:val="212121"/>
          <w:highlight w:val="yellow"/>
          <w:shd w:val="clear" w:color="auto" w:fill="FFFFFF"/>
        </w:rPr>
        <w:t xml:space="preserve">Finally, we </w:t>
      </w:r>
      <w:r w:rsidR="0083114E">
        <w:rPr>
          <w:rFonts w:ascii="Times" w:hAnsi="Times"/>
          <w:color w:val="212121"/>
          <w:highlight w:val="yellow"/>
          <w:shd w:val="clear" w:color="auto" w:fill="FFFFFF"/>
        </w:rPr>
        <w:t xml:space="preserve">predict and </w:t>
      </w:r>
      <w:r w:rsidR="002D45EF" w:rsidRPr="002D45EF">
        <w:rPr>
          <w:rFonts w:ascii="Times" w:hAnsi="Times"/>
          <w:color w:val="212121"/>
          <w:highlight w:val="yellow"/>
          <w:shd w:val="clear" w:color="auto" w:fill="FFFFFF"/>
        </w:rPr>
        <w:t xml:space="preserve">validate these enhancers in different </w:t>
      </w:r>
      <w:r w:rsidR="0083114E">
        <w:rPr>
          <w:rFonts w:ascii="Times" w:hAnsi="Times"/>
          <w:color w:val="212121"/>
          <w:highlight w:val="yellow"/>
          <w:shd w:val="clear" w:color="auto" w:fill="FFFFFF"/>
        </w:rPr>
        <w:t xml:space="preserve">human </w:t>
      </w:r>
      <w:r w:rsidR="002D45EF" w:rsidRPr="002D45EF">
        <w:rPr>
          <w:rFonts w:ascii="Times" w:hAnsi="Times"/>
          <w:color w:val="212121"/>
          <w:highlight w:val="yellow"/>
          <w:shd w:val="clear" w:color="auto" w:fill="FFFFFF"/>
        </w:rPr>
        <w:t>cell lines</w:t>
      </w:r>
      <w:r w:rsidR="0083114E">
        <w:rPr>
          <w:rFonts w:ascii="Times" w:hAnsi="Times"/>
          <w:color w:val="212121"/>
          <w:highlight w:val="yellow"/>
          <w:shd w:val="clear" w:color="auto" w:fill="FFFFFF"/>
        </w:rPr>
        <w:t xml:space="preserve"> </w:t>
      </w:r>
      <w:r w:rsidR="001D19AC">
        <w:rPr>
          <w:rFonts w:ascii="Times" w:hAnsi="Times"/>
          <w:color w:val="212121"/>
          <w:highlight w:val="yellow"/>
          <w:shd w:val="clear" w:color="auto" w:fill="FFFFFF"/>
        </w:rPr>
        <w:t>experimentally</w:t>
      </w:r>
      <w:r w:rsidR="002D45EF" w:rsidRPr="002D45EF">
        <w:rPr>
          <w:rFonts w:ascii="Times" w:hAnsi="Times"/>
          <w:color w:val="212121"/>
          <w:highlight w:val="yellow"/>
          <w:shd w:val="clear" w:color="auto" w:fill="FFFFFF"/>
        </w:rPr>
        <w:t>.</w:t>
      </w:r>
    </w:p>
    <w:p w14:paraId="4C2F7646" w14:textId="77777777" w:rsidR="00B726BB" w:rsidRDefault="00B726BB" w:rsidP="00EC1E1D">
      <w:pPr>
        <w:rPr>
          <w:rFonts w:eastAsia="ＭＳ 明朝"/>
        </w:rPr>
      </w:pPr>
    </w:p>
    <w:p w14:paraId="448C6C2C" w14:textId="5106AC38" w:rsidR="00792498" w:rsidRPr="00EC1E1D" w:rsidRDefault="005606FD" w:rsidP="00792498">
      <w:pPr>
        <w:rPr>
          <w:rFonts w:eastAsia="ＭＳ 明朝"/>
        </w:rPr>
      </w:pPr>
      <w:r>
        <w:rPr>
          <w:rFonts w:eastAsia="ＭＳ 明朝"/>
        </w:rPr>
        <w:t xml:space="preserve">These </w:t>
      </w:r>
      <w:r w:rsidR="001D19AC">
        <w:rPr>
          <w:rFonts w:eastAsia="ＭＳ 明朝"/>
        </w:rPr>
        <w:t xml:space="preserve">massively parallel </w:t>
      </w:r>
      <w:r>
        <w:rPr>
          <w:rFonts w:eastAsia="ＭＳ 明朝"/>
        </w:rPr>
        <w:t xml:space="preserve">assays have established that a peak-trough-peak pattern is observed within the signal of certain post-translational histone modifications at </w:t>
      </w:r>
      <w:r w:rsidR="007D31A0">
        <w:rPr>
          <w:rFonts w:eastAsia="ＭＳ 明朝"/>
        </w:rPr>
        <w:t xml:space="preserve">active </w:t>
      </w:r>
      <w:r>
        <w:rPr>
          <w:rFonts w:eastAsia="ＭＳ 明朝"/>
        </w:rPr>
        <w:t>enhancers.</w:t>
      </w:r>
      <w:r w:rsidR="00B726BB">
        <w:rPr>
          <w:rFonts w:eastAsia="ＭＳ 明朝"/>
        </w:rPr>
        <w:t xml:space="preserve"> </w:t>
      </w:r>
      <w:r w:rsidR="00EC1E1D" w:rsidRPr="00EC1E1D">
        <w:t>In this work, we</w:t>
      </w:r>
      <w:r>
        <w:t xml:space="preserve"> create shape-matching filters to identify </w:t>
      </w:r>
      <w:r w:rsidR="00B726BB">
        <w:t>the occurrence of promoter and enhancer-associated patterns in different epigenetic signals</w:t>
      </w:r>
      <w:r w:rsidR="00EC1E1D" w:rsidRPr="00EC1E1D">
        <w:rPr>
          <w:rFonts w:eastAsia="ＭＳ 明朝"/>
        </w:rPr>
        <w:t xml:space="preserve">. </w:t>
      </w:r>
      <w:r w:rsidR="00B726BB">
        <w:rPr>
          <w:rFonts w:eastAsia="ＭＳ 明朝"/>
        </w:rPr>
        <w:t xml:space="preserve">In addition, we use simple linear models to combine different epigenetic features </w:t>
      </w:r>
      <w:r w:rsidR="00A76A23">
        <w:rPr>
          <w:rFonts w:eastAsia="ＭＳ 明朝"/>
        </w:rPr>
        <w:t>and</w:t>
      </w:r>
      <w:r w:rsidR="00B726BB">
        <w:rPr>
          <w:rFonts w:eastAsia="ＭＳ 明朝"/>
        </w:rPr>
        <w:t xml:space="preserve"> predict active enhancers and promoters in a cell-type dependent fashion. We also test these models </w:t>
      </w:r>
      <w:r w:rsidR="00DA205E">
        <w:rPr>
          <w:rFonts w:eastAsia="ＭＳ 明朝"/>
        </w:rPr>
        <w:t>using data from multiple</w:t>
      </w:r>
      <w:r w:rsidR="00B726BB">
        <w:rPr>
          <w:rFonts w:eastAsia="ＭＳ 明朝"/>
        </w:rPr>
        <w:t xml:space="preserve"> assays and show that our models are transferable across cell-types as well as sp</w:t>
      </w:r>
      <w:bookmarkStart w:id="0" w:name="_GoBack"/>
      <w:bookmarkEnd w:id="0"/>
      <w:r w:rsidR="00B726BB">
        <w:rPr>
          <w:rFonts w:eastAsia="ＭＳ 明朝"/>
        </w:rPr>
        <w:t xml:space="preserve">ecies without change. </w:t>
      </w:r>
      <w:r w:rsidR="00195ABF">
        <w:rPr>
          <w:rFonts w:eastAsia="ＭＳ 明朝"/>
        </w:rPr>
        <w:t xml:space="preserve">This allows us to apply our models to many different cell-lines and species. By applying it to the H1-human embryonic stem cell, a highly studied ENCODE cell-line, we were able to construct a secondary model that differentiates between enhancers and </w:t>
      </w:r>
      <w:r w:rsidR="006E4D5D">
        <w:rPr>
          <w:rFonts w:eastAsia="ＭＳ 明朝"/>
        </w:rPr>
        <w:t>promoters</w:t>
      </w:r>
      <w:r w:rsidR="00195ABF">
        <w:rPr>
          <w:rFonts w:eastAsia="ＭＳ 明朝"/>
        </w:rPr>
        <w:t xml:space="preserve"> based on the transcription factors that bind to these regions.</w:t>
      </w:r>
    </w:p>
    <w:p w14:paraId="547037B3" w14:textId="77777777" w:rsidR="00EC1E1D" w:rsidRPr="00EC1E1D" w:rsidRDefault="00EC1E1D" w:rsidP="00EC1E1D">
      <w:pPr>
        <w:suppressAutoHyphens/>
        <w:ind w:left="7110" w:right="-1170"/>
      </w:pPr>
    </w:p>
    <w:p w14:paraId="108FA126" w14:textId="77777777" w:rsidR="003A7D56" w:rsidRDefault="003A7D56" w:rsidP="003A7D56">
      <w:r>
        <w:t>We list a number of suitable reviewers for this work.</w:t>
      </w:r>
    </w:p>
    <w:p w14:paraId="1B28396E" w14:textId="77777777" w:rsidR="00032247" w:rsidRDefault="00032247" w:rsidP="00E77F6A">
      <w:pPr>
        <w:tabs>
          <w:tab w:val="center" w:pos="6300"/>
        </w:tabs>
      </w:pPr>
    </w:p>
    <w:p w14:paraId="6803FD6F" w14:textId="3E303A9F" w:rsidR="0052666E" w:rsidRPr="0052666E" w:rsidRDefault="00CC2FFC" w:rsidP="00E77F6A">
      <w:pPr>
        <w:tabs>
          <w:tab w:val="center" w:pos="6300"/>
        </w:tabs>
      </w:pPr>
      <w:r w:rsidRPr="0052666E">
        <w:tab/>
        <w:t>Yours sincerely,</w:t>
      </w:r>
    </w:p>
    <w:p w14:paraId="6511DB3F" w14:textId="77777777" w:rsidR="00CC2FFC" w:rsidRPr="0052666E" w:rsidRDefault="00CC2FFC" w:rsidP="00EC1E1D">
      <w:pPr>
        <w:tabs>
          <w:tab w:val="center" w:pos="6300"/>
        </w:tabs>
        <w:outlineLvl w:val="0"/>
      </w:pPr>
      <w:r w:rsidRPr="0052666E">
        <w:tab/>
        <w:t>Mark Gerstein</w:t>
      </w:r>
    </w:p>
    <w:p w14:paraId="7914E94F" w14:textId="77777777" w:rsidR="00CC2FFC" w:rsidRPr="0052666E" w:rsidRDefault="00CC2FFC" w:rsidP="00EC1E1D">
      <w:pPr>
        <w:tabs>
          <w:tab w:val="center" w:pos="6300"/>
        </w:tabs>
        <w:outlineLvl w:val="0"/>
      </w:pPr>
      <w:r w:rsidRPr="0052666E">
        <w:tab/>
        <w:t>Albert L. Williams Professor</w:t>
      </w:r>
    </w:p>
    <w:p w14:paraId="61E2173B" w14:textId="5B45BDBA" w:rsidR="00032247" w:rsidRPr="004A3ADB" w:rsidRDefault="00CC2FFC" w:rsidP="00E77F6A">
      <w:pPr>
        <w:tabs>
          <w:tab w:val="center" w:pos="6300"/>
        </w:tabs>
      </w:pPr>
      <w:r w:rsidRPr="0052666E">
        <w:tab/>
      </w:r>
      <w:proofErr w:type="gramStart"/>
      <w:r w:rsidRPr="0052666E">
        <w:t>of</w:t>
      </w:r>
      <w:proofErr w:type="gramEnd"/>
      <w:r w:rsidRPr="0052666E">
        <w:t xml:space="preserve"> Biomedical Informatics</w:t>
      </w:r>
    </w:p>
    <w:sectPr w:rsidR="00032247" w:rsidRPr="004A3A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CF"/>
    <w:rsid w:val="000045DD"/>
    <w:rsid w:val="00007721"/>
    <w:rsid w:val="00032247"/>
    <w:rsid w:val="00074A91"/>
    <w:rsid w:val="00087481"/>
    <w:rsid w:val="000A586B"/>
    <w:rsid w:val="000B41D8"/>
    <w:rsid w:val="00151F4E"/>
    <w:rsid w:val="0017033D"/>
    <w:rsid w:val="00187162"/>
    <w:rsid w:val="001958A0"/>
    <w:rsid w:val="00195ABF"/>
    <w:rsid w:val="001A0A28"/>
    <w:rsid w:val="001A24CF"/>
    <w:rsid w:val="001A5A07"/>
    <w:rsid w:val="001B5A58"/>
    <w:rsid w:val="001C0EF7"/>
    <w:rsid w:val="001C5D0D"/>
    <w:rsid w:val="001D19AC"/>
    <w:rsid w:val="001E2DF0"/>
    <w:rsid w:val="002001B7"/>
    <w:rsid w:val="00217715"/>
    <w:rsid w:val="002254CF"/>
    <w:rsid w:val="00226D3D"/>
    <w:rsid w:val="002A3E23"/>
    <w:rsid w:val="002B1103"/>
    <w:rsid w:val="002C1955"/>
    <w:rsid w:val="002D45EF"/>
    <w:rsid w:val="00311B97"/>
    <w:rsid w:val="00336A60"/>
    <w:rsid w:val="00350631"/>
    <w:rsid w:val="003658DD"/>
    <w:rsid w:val="00367EE0"/>
    <w:rsid w:val="003709E6"/>
    <w:rsid w:val="003A498B"/>
    <w:rsid w:val="003A7D56"/>
    <w:rsid w:val="003E3DC1"/>
    <w:rsid w:val="003F3914"/>
    <w:rsid w:val="0041655C"/>
    <w:rsid w:val="00423A35"/>
    <w:rsid w:val="00432DB0"/>
    <w:rsid w:val="00456E0B"/>
    <w:rsid w:val="004705E6"/>
    <w:rsid w:val="00484812"/>
    <w:rsid w:val="004A140D"/>
    <w:rsid w:val="004B217F"/>
    <w:rsid w:val="004C5AB4"/>
    <w:rsid w:val="004E0A0A"/>
    <w:rsid w:val="004F1D74"/>
    <w:rsid w:val="004F7363"/>
    <w:rsid w:val="004F7D13"/>
    <w:rsid w:val="00502CB2"/>
    <w:rsid w:val="0052666E"/>
    <w:rsid w:val="00535290"/>
    <w:rsid w:val="00554760"/>
    <w:rsid w:val="005606FD"/>
    <w:rsid w:val="0059724A"/>
    <w:rsid w:val="005A67EF"/>
    <w:rsid w:val="005B1B51"/>
    <w:rsid w:val="005B4A11"/>
    <w:rsid w:val="005B5FD8"/>
    <w:rsid w:val="005C2DAB"/>
    <w:rsid w:val="005C3A70"/>
    <w:rsid w:val="005F2192"/>
    <w:rsid w:val="005F232B"/>
    <w:rsid w:val="005F3272"/>
    <w:rsid w:val="006037D1"/>
    <w:rsid w:val="00606870"/>
    <w:rsid w:val="006320EE"/>
    <w:rsid w:val="00643BFE"/>
    <w:rsid w:val="00644FC4"/>
    <w:rsid w:val="006B2A47"/>
    <w:rsid w:val="006B7AB5"/>
    <w:rsid w:val="006C7387"/>
    <w:rsid w:val="006D0CD7"/>
    <w:rsid w:val="006E0C6B"/>
    <w:rsid w:val="006E4D5D"/>
    <w:rsid w:val="006F4712"/>
    <w:rsid w:val="00735612"/>
    <w:rsid w:val="0075786E"/>
    <w:rsid w:val="00762BFE"/>
    <w:rsid w:val="00767E1C"/>
    <w:rsid w:val="00792498"/>
    <w:rsid w:val="00797B94"/>
    <w:rsid w:val="007A6323"/>
    <w:rsid w:val="007C2868"/>
    <w:rsid w:val="007D31A0"/>
    <w:rsid w:val="007E2D12"/>
    <w:rsid w:val="007E6FE4"/>
    <w:rsid w:val="007F1A27"/>
    <w:rsid w:val="007F3F3C"/>
    <w:rsid w:val="008022D9"/>
    <w:rsid w:val="00815C4B"/>
    <w:rsid w:val="0083114E"/>
    <w:rsid w:val="008461B9"/>
    <w:rsid w:val="00850CA3"/>
    <w:rsid w:val="00857CE0"/>
    <w:rsid w:val="008707FE"/>
    <w:rsid w:val="008754CE"/>
    <w:rsid w:val="00896ED0"/>
    <w:rsid w:val="008A37DB"/>
    <w:rsid w:val="008B68B4"/>
    <w:rsid w:val="008C3D13"/>
    <w:rsid w:val="008C79D2"/>
    <w:rsid w:val="008E0BD4"/>
    <w:rsid w:val="008F059C"/>
    <w:rsid w:val="008F3ED0"/>
    <w:rsid w:val="008F4F17"/>
    <w:rsid w:val="00913294"/>
    <w:rsid w:val="00925C69"/>
    <w:rsid w:val="00927513"/>
    <w:rsid w:val="00932868"/>
    <w:rsid w:val="00936089"/>
    <w:rsid w:val="0095753C"/>
    <w:rsid w:val="0097205D"/>
    <w:rsid w:val="009937F5"/>
    <w:rsid w:val="009B3E27"/>
    <w:rsid w:val="009B7A8E"/>
    <w:rsid w:val="009D41FC"/>
    <w:rsid w:val="009D51EC"/>
    <w:rsid w:val="00A01B21"/>
    <w:rsid w:val="00A031AB"/>
    <w:rsid w:val="00A06514"/>
    <w:rsid w:val="00A32D9A"/>
    <w:rsid w:val="00A3549D"/>
    <w:rsid w:val="00A606E0"/>
    <w:rsid w:val="00A701DC"/>
    <w:rsid w:val="00A76A23"/>
    <w:rsid w:val="00A96F74"/>
    <w:rsid w:val="00AC1482"/>
    <w:rsid w:val="00AC7A87"/>
    <w:rsid w:val="00AD7A20"/>
    <w:rsid w:val="00AE2BF6"/>
    <w:rsid w:val="00B0581B"/>
    <w:rsid w:val="00B5695B"/>
    <w:rsid w:val="00B57B85"/>
    <w:rsid w:val="00B67ACB"/>
    <w:rsid w:val="00B726BB"/>
    <w:rsid w:val="00B86BF8"/>
    <w:rsid w:val="00BA4A0B"/>
    <w:rsid w:val="00BC3030"/>
    <w:rsid w:val="00BD31AC"/>
    <w:rsid w:val="00BF09AC"/>
    <w:rsid w:val="00C10D73"/>
    <w:rsid w:val="00C131E0"/>
    <w:rsid w:val="00C150B1"/>
    <w:rsid w:val="00C53E67"/>
    <w:rsid w:val="00CC2FFC"/>
    <w:rsid w:val="00CC4BC5"/>
    <w:rsid w:val="00CE67AD"/>
    <w:rsid w:val="00D25681"/>
    <w:rsid w:val="00D75AFC"/>
    <w:rsid w:val="00DA205E"/>
    <w:rsid w:val="00DB6CDB"/>
    <w:rsid w:val="00DC0A73"/>
    <w:rsid w:val="00DE74BF"/>
    <w:rsid w:val="00E01C16"/>
    <w:rsid w:val="00E13CD6"/>
    <w:rsid w:val="00E26C54"/>
    <w:rsid w:val="00E45C60"/>
    <w:rsid w:val="00E77F6A"/>
    <w:rsid w:val="00E877EE"/>
    <w:rsid w:val="00E908F0"/>
    <w:rsid w:val="00EA7D81"/>
    <w:rsid w:val="00EB1ADC"/>
    <w:rsid w:val="00EC1E1D"/>
    <w:rsid w:val="00EC4B27"/>
    <w:rsid w:val="00EF1BA0"/>
    <w:rsid w:val="00F15268"/>
    <w:rsid w:val="00F26BB5"/>
    <w:rsid w:val="00F75B73"/>
    <w:rsid w:val="00F85E60"/>
    <w:rsid w:val="00FA1A6B"/>
    <w:rsid w:val="00FA7F22"/>
    <w:rsid w:val="00FC2E26"/>
    <w:rsid w:val="00FC4AA7"/>
    <w:rsid w:val="00FC4DDC"/>
    <w:rsid w:val="00FD0670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80C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rsid w:val="003A498B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rsid w:val="007C2868"/>
    <w:pPr>
      <w:suppressAutoHyphens/>
      <w:jc w:val="both"/>
    </w:pPr>
    <w:rPr>
      <w:rFonts w:ascii="Times" w:hAnsi="Times"/>
      <w:sz w:val="18"/>
      <w:szCs w:val="20"/>
    </w:rPr>
  </w:style>
  <w:style w:type="table" w:styleId="TableGrid">
    <w:name w:val="Table Grid"/>
    <w:basedOn w:val="TableNormal"/>
    <w:rsid w:val="007C2868"/>
    <w:pPr>
      <w:suppressAutoHyphens/>
      <w:spacing w:line="288" w:lineRule="auto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HTMLPreformatted">
    <w:name w:val="WW-HTML Preformatted"/>
    <w:basedOn w:val="Normal"/>
    <w:rsid w:val="00E8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character" w:customStyle="1" w:styleId="postal-code">
    <w:name w:val="postal-code"/>
    <w:rsid w:val="003658DD"/>
  </w:style>
  <w:style w:type="paragraph" w:styleId="BalloonText">
    <w:name w:val="Balloon Text"/>
    <w:basedOn w:val="Normal"/>
    <w:link w:val="BalloonTextChar"/>
    <w:rsid w:val="00CC4B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4B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5C2DAB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semiHidden/>
    <w:unhideWhenUsed/>
    <w:rsid w:val="00EC1E1D"/>
  </w:style>
  <w:style w:type="character" w:customStyle="1" w:styleId="DocumentMapChar">
    <w:name w:val="Document Map Char"/>
    <w:basedOn w:val="DefaultParagraphFont"/>
    <w:link w:val="DocumentMap"/>
    <w:semiHidden/>
    <w:rsid w:val="00EC1E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rsid w:val="003A498B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rsid w:val="007C2868"/>
    <w:pPr>
      <w:suppressAutoHyphens/>
      <w:jc w:val="both"/>
    </w:pPr>
    <w:rPr>
      <w:rFonts w:ascii="Times" w:hAnsi="Times"/>
      <w:sz w:val="18"/>
      <w:szCs w:val="20"/>
    </w:rPr>
  </w:style>
  <w:style w:type="table" w:styleId="TableGrid">
    <w:name w:val="Table Grid"/>
    <w:basedOn w:val="TableNormal"/>
    <w:rsid w:val="007C2868"/>
    <w:pPr>
      <w:suppressAutoHyphens/>
      <w:spacing w:line="288" w:lineRule="auto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HTMLPreformatted">
    <w:name w:val="WW-HTML Preformatted"/>
    <w:basedOn w:val="Normal"/>
    <w:rsid w:val="00E8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character" w:customStyle="1" w:styleId="postal-code">
    <w:name w:val="postal-code"/>
    <w:rsid w:val="003658DD"/>
  </w:style>
  <w:style w:type="paragraph" w:styleId="BalloonText">
    <w:name w:val="Balloon Text"/>
    <w:basedOn w:val="Normal"/>
    <w:link w:val="BalloonTextChar"/>
    <w:rsid w:val="00CC4B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4B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5C2DAB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semiHidden/>
    <w:unhideWhenUsed/>
    <w:rsid w:val="00EC1E1D"/>
  </w:style>
  <w:style w:type="character" w:customStyle="1" w:styleId="DocumentMapChar">
    <w:name w:val="Document Map Char"/>
    <w:basedOn w:val="DefaultParagraphFont"/>
    <w:link w:val="DocumentMap"/>
    <w:semiHidden/>
    <w:rsid w:val="00EC1E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365</Words>
  <Characters>2081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Hillary E</vt:lpstr>
    </vt:vector>
  </TitlesOfParts>
  <Company>Yale University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Hillary E</dc:title>
  <dc:creator>Paul Bertone</dc:creator>
  <cp:lastModifiedBy>Anurag Sethi</cp:lastModifiedBy>
  <cp:revision>60</cp:revision>
  <cp:lastPrinted>2015-09-09T21:23:00Z</cp:lastPrinted>
  <dcterms:created xsi:type="dcterms:W3CDTF">2014-03-24T16:14:00Z</dcterms:created>
  <dcterms:modified xsi:type="dcterms:W3CDTF">2016-11-21T06:26:00Z</dcterms:modified>
</cp:coreProperties>
</file>