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094F7" w14:textId="77777777" w:rsidR="00780298" w:rsidRPr="00780298" w:rsidRDefault="00780298" w:rsidP="00780298">
      <w:pPr>
        <w:pStyle w:val="NormalWeb"/>
        <w:spacing w:before="0" w:beforeAutospacing="0" w:after="0" w:afterAutospacing="0" w:line="276" w:lineRule="auto"/>
        <w:rPr>
          <w:b/>
          <w:bCs/>
          <w:color w:val="000000"/>
          <w:sz w:val="30"/>
          <w:szCs w:val="30"/>
          <w:u w:val="single"/>
        </w:rPr>
      </w:pPr>
      <w:r w:rsidRPr="00780298">
        <w:rPr>
          <w:b/>
          <w:bCs/>
          <w:color w:val="000000"/>
          <w:sz w:val="30"/>
          <w:szCs w:val="30"/>
          <w:u w:val="single"/>
        </w:rPr>
        <w:t>Extended Abstract</w:t>
      </w:r>
    </w:p>
    <w:p w14:paraId="38BA41BF" w14:textId="1EB23DDD" w:rsidR="00A22F78" w:rsidRPr="007B68E1" w:rsidRDefault="00A22F78" w:rsidP="00A22F78">
      <w:pPr>
        <w:pStyle w:val="NormalWeb"/>
        <w:spacing w:before="0" w:beforeAutospacing="0" w:after="0" w:afterAutospacing="0" w:line="276" w:lineRule="auto"/>
        <w:rPr>
          <w:color w:val="000000"/>
          <w:shd w:val="clear" w:color="auto" w:fill="FFFFFF"/>
        </w:rPr>
      </w:pPr>
      <w:r>
        <w:rPr>
          <w:color w:val="000000"/>
          <w:shd w:val="clear" w:color="auto" w:fill="FFFFFF"/>
        </w:rPr>
        <w:t>A typical tumor has thousands of genomic variants, yet</w:t>
      </w:r>
      <w:r>
        <w:rPr>
          <w:color w:val="000000"/>
          <w:shd w:val="clear" w:color="auto" w:fill="FFFFFF"/>
        </w:rPr>
        <w:t xml:space="preserve"> very few </w:t>
      </w:r>
      <w:r>
        <w:rPr>
          <w:color w:val="000000"/>
          <w:shd w:val="clear" w:color="auto" w:fill="FFFFFF"/>
        </w:rPr>
        <w:t xml:space="preserve">of these variants are thought to drive tumor growth. </w:t>
      </w:r>
      <w:r w:rsidR="009A7B8E">
        <w:rPr>
          <w:color w:val="000000"/>
          <w:shd w:val="clear" w:color="auto" w:fill="FFFFFF"/>
        </w:rPr>
        <w:t xml:space="preserve">The remaining variants, termed passengers, represent the majority of all variants in cancer, but their functional role is poorly understood. </w:t>
      </w:r>
      <w:r w:rsidR="009A7B8E" w:rsidRPr="0083142D">
        <w:rPr>
          <w:i/>
          <w:color w:val="000000"/>
          <w:shd w:val="clear" w:color="auto" w:fill="FFFFFF"/>
        </w:rPr>
        <w:t>Functional</w:t>
      </w:r>
      <w:r w:rsidR="009A7B8E">
        <w:rPr>
          <w:color w:val="000000"/>
          <w:shd w:val="clear" w:color="auto" w:fill="FFFFFF"/>
        </w:rPr>
        <w:t xml:space="preserve"> passenger variants are those that impact gene expression or activity, and while some of these changes are irrelevant, others may promote or inhibit tumor cell growth and survival, as is the case in </w:t>
      </w:r>
      <w:r w:rsidR="009A7B8E" w:rsidRPr="0083142D">
        <w:rPr>
          <w:i/>
          <w:color w:val="000000"/>
          <w:shd w:val="clear" w:color="auto" w:fill="FFFFFF"/>
        </w:rPr>
        <w:t>latent driver variants</w:t>
      </w:r>
      <w:r w:rsidR="009A7B8E">
        <w:rPr>
          <w:color w:val="000000"/>
          <w:shd w:val="clear" w:color="auto" w:fill="FFFFFF"/>
        </w:rPr>
        <w:t xml:space="preserve"> and </w:t>
      </w:r>
      <w:r w:rsidR="009A7B8E" w:rsidRPr="0083142D">
        <w:rPr>
          <w:i/>
          <w:color w:val="000000"/>
          <w:shd w:val="clear" w:color="auto" w:fill="FFFFFF"/>
        </w:rPr>
        <w:t>deleterious passenger variants</w:t>
      </w:r>
      <w:r w:rsidR="009A7B8E">
        <w:rPr>
          <w:color w:val="000000"/>
          <w:shd w:val="clear" w:color="auto" w:fill="FFFFFF"/>
        </w:rPr>
        <w:t>, respectively.</w:t>
      </w:r>
      <w:r w:rsidR="009A7B8E">
        <w:rPr>
          <w:color w:val="000000"/>
          <w:shd w:val="clear" w:color="auto" w:fill="FFFFFF"/>
        </w:rPr>
        <w:t xml:space="preserve"> </w:t>
      </w:r>
      <w:r>
        <w:rPr>
          <w:color w:val="000000"/>
        </w:rPr>
        <w:t xml:space="preserve">In this work, we explore the landscape of functional </w:t>
      </w:r>
      <w:r>
        <w:rPr>
          <w:color w:val="000000"/>
        </w:rPr>
        <w:t xml:space="preserve">passenger </w:t>
      </w:r>
      <w:r>
        <w:rPr>
          <w:color w:val="000000"/>
        </w:rPr>
        <w:t xml:space="preserve">variants </w:t>
      </w:r>
      <w:r w:rsidR="009A7B8E">
        <w:rPr>
          <w:color w:val="000000"/>
        </w:rPr>
        <w:t xml:space="preserve">in various cancer </w:t>
      </w:r>
      <w:r>
        <w:rPr>
          <w:color w:val="000000"/>
        </w:rPr>
        <w:t xml:space="preserve">by leveraging extensive pan-cancer variation data from ~2500 </w:t>
      </w:r>
      <w:r>
        <w:rPr>
          <w:color w:val="000000"/>
          <w:shd w:val="clear" w:color="auto" w:fill="FFFFFF"/>
        </w:rPr>
        <w:t>uniformly processed whole cancer genom</w:t>
      </w:r>
      <w:r>
        <w:rPr>
          <w:color w:val="000000"/>
          <w:shd w:val="clear" w:color="auto" w:fill="FFFFFF"/>
        </w:rPr>
        <w:t>es</w:t>
      </w:r>
      <w:r>
        <w:rPr>
          <w:color w:val="000000"/>
          <w:shd w:val="clear" w:color="auto" w:fill="FFFFFF"/>
        </w:rPr>
        <w:t>.</w:t>
      </w:r>
      <w:r>
        <w:rPr>
          <w:color w:val="000000"/>
        </w:rPr>
        <w:t xml:space="preserve"> </w:t>
      </w:r>
      <w:r w:rsidR="00DA1675">
        <w:rPr>
          <w:color w:val="000000"/>
        </w:rPr>
        <w:t xml:space="preserve">More specifically, we annotate and evaluate the impact of each variant, including SNVs, INDELs and SVs in the PCAWG dataset. Subsequently, we integrate the annotations and impact scores to quantify the overall burdening of various functional elements in cancer genomes. Furthermore, </w:t>
      </w:r>
      <w:r w:rsidR="00DA1675" w:rsidRPr="007B68E1">
        <w:rPr>
          <w:color w:val="000000"/>
        </w:rPr>
        <w:t>w</w:t>
      </w:r>
      <w:r w:rsidRPr="007B68E1">
        <w:rPr>
          <w:color w:val="000000"/>
        </w:rPr>
        <w:t xml:space="preserve">e show how overall functional burdening correlates with age at cancer diagnosis, patient survival time, and tumor clonality. This suggests a role of for </w:t>
      </w:r>
      <w:r w:rsidRPr="007B68E1">
        <w:rPr>
          <w:i/>
          <w:iCs/>
          <w:color w:val="000000"/>
        </w:rPr>
        <w:t xml:space="preserve">functional </w:t>
      </w:r>
      <w:r w:rsidRPr="007B68E1">
        <w:rPr>
          <w:i/>
          <w:iCs/>
          <w:color w:val="000000"/>
        </w:rPr>
        <w:t xml:space="preserve">passenger </w:t>
      </w:r>
      <w:r w:rsidRPr="007B68E1">
        <w:rPr>
          <w:i/>
          <w:iCs/>
          <w:color w:val="000000"/>
        </w:rPr>
        <w:t xml:space="preserve">variants </w:t>
      </w:r>
      <w:r w:rsidRPr="007B68E1">
        <w:rPr>
          <w:color w:val="000000"/>
        </w:rPr>
        <w:t>in cancer progression.</w:t>
      </w:r>
    </w:p>
    <w:p w14:paraId="1EDCDB40" w14:textId="2E370F4D" w:rsidR="0054349B" w:rsidRDefault="00A22F78" w:rsidP="0054349B">
      <w:pPr>
        <w:spacing w:line="276" w:lineRule="auto"/>
        <w:ind w:firstLine="720"/>
        <w:rPr>
          <w:rFonts w:eastAsia="Times New Roman"/>
        </w:rPr>
      </w:pPr>
      <w:r>
        <w:rPr>
          <w:rFonts w:eastAsia="Times New Roman"/>
        </w:rPr>
        <w:t>Inspection of variant functional impact scores across cancer cohorts, reveals that variants can be broadly classified into three distinct subgroups. The upper and the lower extreme of scored variants fall under traditional definitions of high impact dri</w:t>
      </w:r>
      <w:r w:rsidR="00404D41">
        <w:rPr>
          <w:rFonts w:eastAsia="Times New Roman"/>
        </w:rPr>
        <w:t xml:space="preserve">ver variants and neutral </w:t>
      </w:r>
      <w:r>
        <w:rPr>
          <w:rFonts w:eastAsia="Times New Roman"/>
        </w:rPr>
        <w:t xml:space="preserve">passenger variants, respectively. </w:t>
      </w:r>
      <w:r w:rsidR="00DA1675">
        <w:rPr>
          <w:rFonts w:eastAsia="Times New Roman"/>
        </w:rPr>
        <w:t xml:space="preserve">In contrast, the intermediate functional impact regime comprises </w:t>
      </w:r>
      <w:r w:rsidR="00DA1675">
        <w:rPr>
          <w:rFonts w:eastAsia="Times New Roman"/>
        </w:rPr>
        <w:t xml:space="preserve">of </w:t>
      </w:r>
      <w:r w:rsidR="00DA1675" w:rsidRPr="00D46410">
        <w:rPr>
          <w:rFonts w:eastAsia="Times New Roman"/>
          <w:i/>
        </w:rPr>
        <w:t>functional passenger variants</w:t>
      </w:r>
      <w:r w:rsidR="00DA1675">
        <w:rPr>
          <w:rFonts w:eastAsia="Times New Roman"/>
        </w:rPr>
        <w:t>,</w:t>
      </w:r>
      <w:r w:rsidR="00DA1675">
        <w:rPr>
          <w:rFonts w:eastAsia="Times New Roman"/>
        </w:rPr>
        <w:t xml:space="preserve"> </w:t>
      </w:r>
      <w:r>
        <w:rPr>
          <w:rFonts w:eastAsia="Times New Roman"/>
        </w:rPr>
        <w:t>which can further influence cancer progression by acting as laten</w:t>
      </w:r>
      <w:r w:rsidR="00DA1675">
        <w:rPr>
          <w:rFonts w:eastAsia="Times New Roman"/>
        </w:rPr>
        <w:t xml:space="preserve">t drivers or through large </w:t>
      </w:r>
      <w:r>
        <w:rPr>
          <w:rFonts w:eastAsia="Times New Roman"/>
        </w:rPr>
        <w:t xml:space="preserve">burdening of </w:t>
      </w:r>
      <w:r w:rsidR="00DA1675">
        <w:rPr>
          <w:rFonts w:eastAsia="Times New Roman"/>
        </w:rPr>
        <w:t>various functional elements of the genome</w:t>
      </w:r>
      <w:r>
        <w:rPr>
          <w:rFonts w:eastAsia="Times New Roman"/>
        </w:rPr>
        <w:t>.</w:t>
      </w:r>
      <w:r w:rsidR="007D54A2">
        <w:rPr>
          <w:rFonts w:eastAsia="Times New Roman"/>
        </w:rPr>
        <w:t xml:space="preserve"> Interestingly, we don’t observe such splitting in germline variant impact score distribution. </w:t>
      </w:r>
      <w:r w:rsidR="00DA1675">
        <w:rPr>
          <w:rFonts w:eastAsia="Times New Roman"/>
        </w:rPr>
        <w:t>Consequently, we</w:t>
      </w:r>
      <w:r w:rsidR="00404D41">
        <w:rPr>
          <w:rFonts w:eastAsia="Times New Roman"/>
        </w:rPr>
        <w:t xml:space="preserve"> comprehensive</w:t>
      </w:r>
      <w:r w:rsidR="00DA1675">
        <w:rPr>
          <w:rFonts w:eastAsia="Times New Roman"/>
        </w:rPr>
        <w:t>ly</w:t>
      </w:r>
      <w:r w:rsidR="00404D41">
        <w:rPr>
          <w:rFonts w:eastAsia="Times New Roman"/>
        </w:rPr>
        <w:t xml:space="preserve"> </w:t>
      </w:r>
      <w:r w:rsidR="00DA1675">
        <w:rPr>
          <w:rFonts w:eastAsia="Times New Roman"/>
        </w:rPr>
        <w:t xml:space="preserve">analyzed </w:t>
      </w:r>
      <w:r w:rsidR="00404D41">
        <w:rPr>
          <w:rFonts w:eastAsia="Times New Roman"/>
        </w:rPr>
        <w:t>the overall burdening of var</w:t>
      </w:r>
      <w:r w:rsidR="00DA1675">
        <w:rPr>
          <w:rFonts w:eastAsia="Times New Roman"/>
        </w:rPr>
        <w:t xml:space="preserve">ious </w:t>
      </w:r>
      <w:r w:rsidR="0054349B">
        <w:rPr>
          <w:rFonts w:eastAsia="Times New Roman"/>
        </w:rPr>
        <w:t xml:space="preserve">genomic </w:t>
      </w:r>
      <w:r w:rsidR="00DA1675">
        <w:rPr>
          <w:rFonts w:eastAsia="Times New Roman"/>
        </w:rPr>
        <w:t>elements including TF (transcription factor) motifs</w:t>
      </w:r>
      <w:r w:rsidR="0054349B">
        <w:rPr>
          <w:rFonts w:eastAsia="Times New Roman"/>
        </w:rPr>
        <w:t xml:space="preserve"> in the PCAWG dataset</w:t>
      </w:r>
      <w:r w:rsidR="00DA1675">
        <w:rPr>
          <w:rFonts w:eastAsia="Times New Roman"/>
        </w:rPr>
        <w:t xml:space="preserve">. </w:t>
      </w:r>
      <w:r w:rsidR="00404D41">
        <w:rPr>
          <w:rFonts w:eastAsia="Times New Roman"/>
        </w:rPr>
        <w:t xml:space="preserve">Presence of a variant </w:t>
      </w:r>
      <w:r w:rsidR="00DA1675">
        <w:rPr>
          <w:rFonts w:eastAsia="Times New Roman"/>
        </w:rPr>
        <w:t xml:space="preserve">in TF binding site </w:t>
      </w:r>
      <w:r w:rsidR="00404D41">
        <w:rPr>
          <w:rFonts w:eastAsia="Times New Roman"/>
        </w:rPr>
        <w:t>can lead either to creation or destru</w:t>
      </w:r>
      <w:bookmarkStart w:id="0" w:name="_GoBack"/>
      <w:bookmarkEnd w:id="0"/>
      <w:r w:rsidR="00404D41">
        <w:rPr>
          <w:rFonts w:eastAsia="Times New Roman"/>
        </w:rPr>
        <w:t xml:space="preserve">ction of TF motifs. In both cases, we observe </w:t>
      </w:r>
      <w:r w:rsidR="00404D41">
        <w:rPr>
          <w:rFonts w:eastAsia="Times New Roman"/>
        </w:rPr>
        <w:t>differential</w:t>
      </w:r>
      <w:r w:rsidR="00404D41">
        <w:rPr>
          <w:rFonts w:eastAsia="Times New Roman"/>
        </w:rPr>
        <w:t xml:space="preserve"> burdening of </w:t>
      </w:r>
      <w:r w:rsidR="00D46410" w:rsidRPr="00D46410">
        <w:rPr>
          <w:rFonts w:eastAsia="Times New Roman"/>
          <w:i/>
        </w:rPr>
        <w:t>functional variants</w:t>
      </w:r>
      <w:r w:rsidR="00D46410">
        <w:rPr>
          <w:rFonts w:eastAsia="Times New Roman"/>
        </w:rPr>
        <w:t xml:space="preserve"> </w:t>
      </w:r>
      <w:r w:rsidR="00404D41">
        <w:rPr>
          <w:rFonts w:eastAsia="Times New Roman"/>
        </w:rPr>
        <w:t>among different cancer cohorts.</w:t>
      </w:r>
      <w:r w:rsidR="00404D41">
        <w:rPr>
          <w:rFonts w:eastAsia="Times New Roman"/>
        </w:rPr>
        <w:t xml:space="preserve"> </w:t>
      </w:r>
      <w:r w:rsidR="00DA1675">
        <w:rPr>
          <w:rFonts w:eastAsia="Times New Roman"/>
        </w:rPr>
        <w:t xml:space="preserve">Furthermore, the selective enrichment/depletion of </w:t>
      </w:r>
      <w:r w:rsidR="00DA1675" w:rsidRPr="00D46410">
        <w:rPr>
          <w:rFonts w:eastAsia="Times New Roman"/>
          <w:i/>
        </w:rPr>
        <w:t>functional variants</w:t>
      </w:r>
      <w:r w:rsidR="00DA1675">
        <w:rPr>
          <w:rFonts w:eastAsia="Times New Roman"/>
        </w:rPr>
        <w:t xml:space="preserve"> in different TF motifs highlight distinct alteration profile associated with different component of regulatory networks.</w:t>
      </w:r>
    </w:p>
    <w:p w14:paraId="59B353AD" w14:textId="0F9893DA" w:rsidR="0054349B" w:rsidRDefault="0054349B" w:rsidP="0054349B">
      <w:pPr>
        <w:spacing w:line="276" w:lineRule="auto"/>
        <w:ind w:firstLine="720"/>
        <w:rPr>
          <w:rFonts w:eastAsia="Times New Roman"/>
        </w:rPr>
      </w:pPr>
      <w:r>
        <w:rPr>
          <w:rFonts w:eastAsia="Times New Roman"/>
          <w:color w:val="000000"/>
        </w:rPr>
        <w:t xml:space="preserve">Moreover, we </w:t>
      </w:r>
      <w:r w:rsidRPr="007B2B04">
        <w:rPr>
          <w:rFonts w:eastAsia="Times New Roman"/>
          <w:color w:val="000000"/>
        </w:rPr>
        <w:t>integrated sub-clonal information along with functional burdening measure to investigate the role of high impact passenger v</w:t>
      </w:r>
      <w:r>
        <w:rPr>
          <w:rFonts w:eastAsia="Times New Roman"/>
          <w:color w:val="000000"/>
        </w:rPr>
        <w:t>ariants in cancer evolution</w:t>
      </w:r>
      <w:r w:rsidRPr="007B2B04">
        <w:rPr>
          <w:rFonts w:eastAsia="Times New Roman"/>
          <w:color w:val="000000"/>
        </w:rPr>
        <w:t xml:space="preserve">. We observed that high functional impact passenger variants </w:t>
      </w:r>
      <w:r>
        <w:rPr>
          <w:rFonts w:eastAsia="Times New Roman"/>
          <w:color w:val="000000"/>
        </w:rPr>
        <w:t xml:space="preserve">along with LOF variants </w:t>
      </w:r>
      <w:r w:rsidRPr="007B2B04">
        <w:rPr>
          <w:rFonts w:eastAsia="Times New Roman"/>
          <w:color w:val="000000"/>
        </w:rPr>
        <w:t>have a higher allelic frequency and a higher prevalence in parental subcl</w:t>
      </w:r>
      <w:r>
        <w:rPr>
          <w:rFonts w:eastAsia="Times New Roman"/>
          <w:color w:val="000000"/>
        </w:rPr>
        <w:t xml:space="preserve">ones, signifying their </w:t>
      </w:r>
      <w:r w:rsidRPr="007B2B04">
        <w:rPr>
          <w:rFonts w:eastAsia="Times New Roman"/>
          <w:color w:val="000000"/>
        </w:rPr>
        <w:t xml:space="preserve">important role in </w:t>
      </w:r>
      <w:r>
        <w:rPr>
          <w:rFonts w:eastAsia="Times New Roman"/>
          <w:color w:val="000000"/>
        </w:rPr>
        <w:t xml:space="preserve">the </w:t>
      </w:r>
      <w:r w:rsidRPr="007B2B04">
        <w:rPr>
          <w:rFonts w:eastAsia="Times New Roman"/>
          <w:color w:val="000000"/>
        </w:rPr>
        <w:t>earl</w:t>
      </w:r>
      <w:r>
        <w:rPr>
          <w:rFonts w:eastAsia="Times New Roman"/>
          <w:color w:val="000000"/>
        </w:rPr>
        <w:t>y</w:t>
      </w:r>
      <w:r w:rsidRPr="007B2B04">
        <w:rPr>
          <w:rFonts w:eastAsia="Times New Roman"/>
          <w:color w:val="000000"/>
        </w:rPr>
        <w:t xml:space="preserve"> phase</w:t>
      </w:r>
      <w:r>
        <w:rPr>
          <w:rFonts w:eastAsia="Times New Roman"/>
          <w:color w:val="000000"/>
        </w:rPr>
        <w:t>s</w:t>
      </w:r>
      <w:r w:rsidRPr="007B2B04">
        <w:rPr>
          <w:rFonts w:eastAsia="Times New Roman"/>
          <w:color w:val="000000"/>
        </w:rPr>
        <w:t xml:space="preserve"> of cancer progression.</w:t>
      </w:r>
      <w:r>
        <w:rPr>
          <w:rFonts w:eastAsia="Times New Roman"/>
          <w:color w:val="000000"/>
        </w:rPr>
        <w:t xml:space="preserve"> </w:t>
      </w:r>
      <w:r w:rsidRPr="00FB09E7">
        <w:t>We next sought to examine whether these functional mutations might exert a clinically meaningful impact on tumor progression. Therefore, we performed survival analysis to see if functional mutation burden predicted patient survival within individual cancer subtypes. We found that functional mutation burden predicted substantially earlier death in CLL and substanti</w:t>
      </w:r>
      <w:r w:rsidRPr="007B2B04">
        <w:t>ally prolonged survival in RCC</w:t>
      </w:r>
      <w:r w:rsidRPr="00FB09E7">
        <w:t xml:space="preserve">, respectively. These results lend support to the hypothesis that functional </w:t>
      </w:r>
      <w:r>
        <w:t xml:space="preserve">passenger </w:t>
      </w:r>
      <w:r w:rsidRPr="00FB09E7">
        <w:t>mutations are clinically meaningful, at least in some cancer subtypes. More specifically, the results suggest that latent drivers are more important than deleterious passengers in CLL but that the situation is reversed in RCC</w:t>
      </w:r>
      <w:r w:rsidR="00AE38B1">
        <w:t xml:space="preserve">. In conclusion, our work highlights </w:t>
      </w:r>
      <w:r w:rsidR="00CF78F4">
        <w:t>an im</w:t>
      </w:r>
      <w:r w:rsidR="00AE38B1">
        <w:t xml:space="preserve">portant subset of the coding and noncoding variants </w:t>
      </w:r>
      <w:r w:rsidR="00CF78F4">
        <w:t xml:space="preserve">that </w:t>
      </w:r>
      <w:r w:rsidR="00AE38B1">
        <w:lastRenderedPageBreak/>
        <w:t>originally</w:t>
      </w:r>
      <w:r w:rsidR="00CF78F4">
        <w:t xml:space="preserve"> identified a</w:t>
      </w:r>
      <w:r w:rsidR="00AE38B1">
        <w:t xml:space="preserve">s “passenger variants”, nonetheless show </w:t>
      </w:r>
      <w:r w:rsidR="00CF78F4">
        <w:t>biologically and clinically relevant functional roles across a range of cancers.</w:t>
      </w:r>
    </w:p>
    <w:p w14:paraId="79D2E0A7" w14:textId="08C90777" w:rsidR="00A22F78" w:rsidRDefault="00A22F78" w:rsidP="00A22F78">
      <w:pPr>
        <w:spacing w:line="276" w:lineRule="auto"/>
        <w:ind w:firstLine="720"/>
        <w:rPr>
          <w:rFonts w:eastAsia="Times New Roman"/>
        </w:rPr>
      </w:pPr>
    </w:p>
    <w:p w14:paraId="0F73994C" w14:textId="77777777" w:rsidR="00780298" w:rsidRDefault="00780298" w:rsidP="00780298">
      <w:pPr>
        <w:pStyle w:val="NormalWeb"/>
        <w:spacing w:before="0" w:beforeAutospacing="0" w:after="0" w:afterAutospacing="0"/>
      </w:pPr>
    </w:p>
    <w:p w14:paraId="1485D204" w14:textId="77777777" w:rsidR="00780298" w:rsidRDefault="00780298" w:rsidP="00780298">
      <w:pPr>
        <w:pStyle w:val="NormalWeb"/>
        <w:spacing w:before="0" w:beforeAutospacing="0" w:after="0" w:afterAutospacing="0"/>
      </w:pPr>
    </w:p>
    <w:p w14:paraId="6CD68E89" w14:textId="77777777" w:rsidR="00780298" w:rsidRPr="00780298" w:rsidRDefault="00780298" w:rsidP="00780298">
      <w:pPr>
        <w:pStyle w:val="NormalWeb"/>
        <w:spacing w:before="0" w:beforeAutospacing="0" w:after="0" w:afterAutospacing="0"/>
        <w:rPr>
          <w:b/>
          <w:color w:val="000000"/>
          <w:sz w:val="22"/>
          <w:szCs w:val="22"/>
        </w:rPr>
      </w:pPr>
      <w:r w:rsidRPr="00780298">
        <w:rPr>
          <w:b/>
          <w:color w:val="000000"/>
          <w:sz w:val="22"/>
          <w:szCs w:val="22"/>
        </w:rPr>
        <w:t xml:space="preserve">* passenger burdening is obviously not uniform: diff parts of the regulatory network are burdened differently by passengers in cancers </w:t>
      </w:r>
    </w:p>
    <w:p w14:paraId="7E27089D" w14:textId="77777777" w:rsidR="00780298" w:rsidRPr="00780298" w:rsidRDefault="00780298" w:rsidP="00780298">
      <w:pPr>
        <w:pStyle w:val="NormalWeb"/>
        <w:spacing w:before="0" w:beforeAutospacing="0" w:after="0" w:afterAutospacing="0"/>
        <w:rPr>
          <w:b/>
        </w:rPr>
      </w:pPr>
    </w:p>
    <w:p w14:paraId="3A827023" w14:textId="77777777" w:rsidR="00780298" w:rsidRPr="00780298" w:rsidRDefault="00780298" w:rsidP="00780298">
      <w:pPr>
        <w:pStyle w:val="NormalWeb"/>
        <w:spacing w:before="0" w:beforeAutospacing="0" w:after="0" w:afterAutospacing="0"/>
        <w:rPr>
          <w:b/>
          <w:color w:val="000000"/>
          <w:sz w:val="22"/>
          <w:szCs w:val="22"/>
        </w:rPr>
      </w:pPr>
      <w:r w:rsidRPr="00780298">
        <w:rPr>
          <w:b/>
          <w:color w:val="000000"/>
          <w:sz w:val="22"/>
          <w:szCs w:val="22"/>
        </w:rPr>
        <w:t xml:space="preserve">* the distribution of functional impact is not simple... there appears to be subgroups, one of which could correspond to latent drivers .... this is very different the functional impact in for germline </w:t>
      </w:r>
    </w:p>
    <w:p w14:paraId="3914C75B" w14:textId="77777777" w:rsidR="00780298" w:rsidRPr="00780298" w:rsidRDefault="00780298" w:rsidP="00780298">
      <w:pPr>
        <w:pStyle w:val="NormalWeb"/>
        <w:spacing w:before="0" w:beforeAutospacing="0" w:after="0" w:afterAutospacing="0"/>
        <w:rPr>
          <w:b/>
        </w:rPr>
      </w:pPr>
    </w:p>
    <w:p w14:paraId="6D30C353" w14:textId="77777777" w:rsidR="00780298" w:rsidRPr="00780298" w:rsidRDefault="00780298" w:rsidP="00780298">
      <w:pPr>
        <w:pStyle w:val="NormalWeb"/>
        <w:spacing w:before="0" w:beforeAutospacing="0" w:after="0" w:afterAutospacing="0"/>
        <w:rPr>
          <w:b/>
          <w:color w:val="000000"/>
          <w:sz w:val="22"/>
          <w:szCs w:val="22"/>
        </w:rPr>
      </w:pPr>
      <w:r w:rsidRPr="00780298">
        <w:rPr>
          <w:b/>
          <w:color w:val="000000"/>
          <w:sz w:val="22"/>
          <w:szCs w:val="22"/>
        </w:rPr>
        <w:t>* we can divide passengers into high and low impact... if we do this, in general, we can find that there are more high impact passengers in the early passengers than the late</w:t>
      </w:r>
    </w:p>
    <w:p w14:paraId="02C23C1F" w14:textId="77777777" w:rsidR="00780298" w:rsidRPr="00780298" w:rsidRDefault="00780298" w:rsidP="00780298">
      <w:pPr>
        <w:pStyle w:val="NormalWeb"/>
        <w:spacing w:before="0" w:beforeAutospacing="0" w:after="0" w:afterAutospacing="0"/>
        <w:rPr>
          <w:b/>
        </w:rPr>
      </w:pPr>
    </w:p>
    <w:p w14:paraId="70891334" w14:textId="77777777" w:rsidR="00780298" w:rsidRPr="00780298" w:rsidRDefault="00780298" w:rsidP="00780298">
      <w:pPr>
        <w:pStyle w:val="NormalWeb"/>
        <w:spacing w:before="0" w:beforeAutospacing="0" w:after="0" w:afterAutospacing="0"/>
        <w:rPr>
          <w:b/>
        </w:rPr>
      </w:pPr>
      <w:r w:rsidRPr="00780298">
        <w:rPr>
          <w:b/>
          <w:color w:val="000000"/>
          <w:sz w:val="22"/>
          <w:szCs w:val="22"/>
        </w:rPr>
        <w:t xml:space="preserve">* furthermore, if we divide a given cancer, into two parts, one with lots of high impact passengers and another without, we can find differential survival </w:t>
      </w:r>
    </w:p>
    <w:p w14:paraId="55B29698" w14:textId="77777777" w:rsidR="00780298" w:rsidRDefault="00780298" w:rsidP="00780298">
      <w:pPr>
        <w:rPr>
          <w:rFonts w:eastAsia="Times New Roman"/>
        </w:rPr>
      </w:pPr>
    </w:p>
    <w:p w14:paraId="3F483AEE" w14:textId="77777777" w:rsidR="00B80357" w:rsidRDefault="00B80357"/>
    <w:sectPr w:rsidR="00B80357"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98"/>
    <w:rsid w:val="00080161"/>
    <w:rsid w:val="001E403F"/>
    <w:rsid w:val="00404D41"/>
    <w:rsid w:val="004362B9"/>
    <w:rsid w:val="0054349B"/>
    <w:rsid w:val="00780298"/>
    <w:rsid w:val="007B68E1"/>
    <w:rsid w:val="007D54A2"/>
    <w:rsid w:val="009A7B8E"/>
    <w:rsid w:val="009D69BA"/>
    <w:rsid w:val="00A22F78"/>
    <w:rsid w:val="00AE38B1"/>
    <w:rsid w:val="00B80357"/>
    <w:rsid w:val="00C93B1C"/>
    <w:rsid w:val="00CF78F4"/>
    <w:rsid w:val="00D46410"/>
    <w:rsid w:val="00DA1675"/>
    <w:rsid w:val="00E17A07"/>
    <w:rsid w:val="00E50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B46B8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29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0298"/>
    <w:pPr>
      <w:spacing w:before="100" w:beforeAutospacing="1" w:after="100" w:afterAutospacing="1"/>
    </w:pPr>
  </w:style>
  <w:style w:type="character" w:styleId="CommentReference">
    <w:name w:val="annotation reference"/>
    <w:basedOn w:val="DefaultParagraphFont"/>
    <w:uiPriority w:val="99"/>
    <w:semiHidden/>
    <w:unhideWhenUsed/>
    <w:rsid w:val="00A22F78"/>
    <w:rPr>
      <w:sz w:val="16"/>
      <w:szCs w:val="16"/>
    </w:rPr>
  </w:style>
  <w:style w:type="paragraph" w:styleId="CommentText">
    <w:name w:val="annotation text"/>
    <w:basedOn w:val="Normal"/>
    <w:link w:val="CommentTextChar"/>
    <w:uiPriority w:val="99"/>
    <w:semiHidden/>
    <w:unhideWhenUsed/>
    <w:rsid w:val="00A22F78"/>
    <w:rPr>
      <w:sz w:val="20"/>
      <w:szCs w:val="20"/>
    </w:rPr>
  </w:style>
  <w:style w:type="character" w:customStyle="1" w:styleId="CommentTextChar">
    <w:name w:val="Comment Text Char"/>
    <w:basedOn w:val="DefaultParagraphFont"/>
    <w:link w:val="CommentText"/>
    <w:uiPriority w:val="99"/>
    <w:semiHidden/>
    <w:rsid w:val="00A22F78"/>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A22F78"/>
    <w:rPr>
      <w:sz w:val="18"/>
      <w:szCs w:val="18"/>
    </w:rPr>
  </w:style>
  <w:style w:type="character" w:customStyle="1" w:styleId="BalloonTextChar">
    <w:name w:val="Balloon Text Char"/>
    <w:basedOn w:val="DefaultParagraphFont"/>
    <w:link w:val="BalloonText"/>
    <w:uiPriority w:val="99"/>
    <w:semiHidden/>
    <w:rsid w:val="00A22F78"/>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22F78"/>
    <w:rPr>
      <w:b/>
      <w:bCs/>
    </w:rPr>
  </w:style>
  <w:style w:type="character" w:customStyle="1" w:styleId="CommentSubjectChar">
    <w:name w:val="Comment Subject Char"/>
    <w:basedOn w:val="CommentTextChar"/>
    <w:link w:val="CommentSubject"/>
    <w:uiPriority w:val="99"/>
    <w:semiHidden/>
    <w:rsid w:val="00A22F7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668</Words>
  <Characters>3810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2016-10-31T22:26:00Z</dcterms:created>
  <dcterms:modified xsi:type="dcterms:W3CDTF">2016-11-01T04:43:00Z</dcterms:modified>
</cp:coreProperties>
</file>