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0F" w:rsidRPr="00D34F3E" w:rsidRDefault="00F2670F" w:rsidP="00F2670F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34F3E">
        <w:rPr>
          <w:rFonts w:ascii="Arial" w:hAnsi="Arial" w:cs="Arial"/>
          <w:b/>
          <w:sz w:val="22"/>
          <w:szCs w:val="22"/>
        </w:rPr>
        <w:t>SPECIFIC AIMS</w:t>
      </w:r>
    </w:p>
    <w:p w:rsidR="00F2670F" w:rsidRDefault="00F2670F" w:rsidP="00F267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44469">
        <w:rPr>
          <w:rFonts w:ascii="Arial" w:hAnsi="Arial" w:cs="Arial"/>
          <w:sz w:val="22"/>
          <w:szCs w:val="22"/>
        </w:rPr>
        <w:t>tructural variations (SVs), such as deletions, duplications,</w:t>
      </w:r>
      <w:r>
        <w:rPr>
          <w:rFonts w:ascii="Arial" w:hAnsi="Arial" w:cs="Arial"/>
          <w:sz w:val="22"/>
          <w:szCs w:val="22"/>
        </w:rPr>
        <w:t xml:space="preserve"> insertions,</w:t>
      </w:r>
      <w:r w:rsidRPr="00744469">
        <w:rPr>
          <w:rFonts w:ascii="Arial" w:hAnsi="Arial" w:cs="Arial"/>
          <w:sz w:val="22"/>
          <w:szCs w:val="22"/>
        </w:rPr>
        <w:t xml:space="preserve"> inversions and translocations, comprise a powerful class of phenotype-shaping genetic variation</w:t>
      </w:r>
      <w:r>
        <w:rPr>
          <w:rFonts w:ascii="Arial" w:hAnsi="Arial" w:cs="Arial"/>
          <w:sz w:val="22"/>
          <w:szCs w:val="22"/>
        </w:rPr>
        <w:t xml:space="preserve"> that is widespread in human genomes. SVs are structurally diverse, ranging from “simple” events to complex rearrangements. Investigating SVs, particularly complex SVs,</w:t>
      </w:r>
      <w:r w:rsidRPr="00267A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not only provides for a much more comprehensive assessment of genetic variation in a given human being but </w:t>
      </w:r>
      <w:r w:rsidRPr="00267A12">
        <w:rPr>
          <w:rFonts w:ascii="Arial" w:hAnsi="Arial" w:cs="Arial"/>
          <w:sz w:val="22"/>
          <w:szCs w:val="22"/>
        </w:rPr>
        <w:t xml:space="preserve">could </w:t>
      </w:r>
      <w:r>
        <w:rPr>
          <w:rFonts w:ascii="Arial" w:hAnsi="Arial" w:cs="Arial"/>
          <w:sz w:val="22"/>
          <w:szCs w:val="22"/>
        </w:rPr>
        <w:t>also</w:t>
      </w:r>
      <w:r w:rsidRPr="00267A12">
        <w:rPr>
          <w:rFonts w:ascii="Arial" w:hAnsi="Arial" w:cs="Arial"/>
          <w:sz w:val="22"/>
          <w:szCs w:val="22"/>
        </w:rPr>
        <w:t xml:space="preserve"> hold the key to a deeper, more mechanistic understanding of common diseases</w:t>
      </w:r>
      <w:r>
        <w:rPr>
          <w:rFonts w:ascii="Arial" w:hAnsi="Arial" w:cs="Arial"/>
          <w:sz w:val="22"/>
          <w:szCs w:val="22"/>
        </w:rPr>
        <w:t xml:space="preserve">—providing a compelling rationale for comprehensive SV discovery and analysis among the centers of the Genome Sequencing Program (GSP). </w:t>
      </w:r>
    </w:p>
    <w:p w:rsidR="00F2670F" w:rsidRPr="00394BF9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:rsidR="00F2670F" w:rsidRDefault="00F2670F" w:rsidP="00F267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Most currently available algorithms lack the specificity for analyzing SVs at nucleotide resolution; this capability is critical in the context of complex SVs. Moreover, complex SVs are disproportionately observed in non-coding regions of the genome, making functional interpretation and analysis challenging. Finally, it is likely that many of the high-impact SVs, particularly complex SVs, will be individually rare and thereby evade detection by population-based tools. </w:t>
      </w:r>
      <w:r w:rsidRPr="00267A12">
        <w:rPr>
          <w:rFonts w:ascii="Arial" w:hAnsi="Arial" w:cs="Arial"/>
          <w:sz w:val="22"/>
          <w:szCs w:val="22"/>
        </w:rPr>
        <w:t xml:space="preserve">Surmounting these issues will depend on novel computational methodologies </w:t>
      </w:r>
      <w:r>
        <w:rPr>
          <w:rFonts w:ascii="Arial" w:hAnsi="Arial" w:cs="Arial"/>
          <w:sz w:val="22"/>
          <w:szCs w:val="22"/>
        </w:rPr>
        <w:t xml:space="preserve">for </w:t>
      </w:r>
      <w:proofErr w:type="spellStart"/>
      <w:r w:rsidRPr="00267A12">
        <w:rPr>
          <w:rFonts w:ascii="Arial" w:hAnsi="Arial" w:cs="Arial"/>
          <w:sz w:val="22"/>
          <w:szCs w:val="22"/>
        </w:rPr>
        <w:t>i</w:t>
      </w:r>
      <w:proofErr w:type="spellEnd"/>
      <w:r w:rsidRPr="00267A12">
        <w:rPr>
          <w:rFonts w:ascii="Arial" w:hAnsi="Arial" w:cs="Arial"/>
          <w:sz w:val="22"/>
          <w:szCs w:val="22"/>
        </w:rPr>
        <w:t xml:space="preserve">) mining these complex datasets for SV discovery at high resolution and large scale, ii) functional interpretation of </w:t>
      </w:r>
      <w:r>
        <w:rPr>
          <w:rFonts w:ascii="Arial" w:hAnsi="Arial" w:cs="Arial"/>
          <w:sz w:val="22"/>
          <w:szCs w:val="22"/>
        </w:rPr>
        <w:t>SV origin</w:t>
      </w:r>
      <w:r w:rsidRPr="00267A12">
        <w:rPr>
          <w:rFonts w:ascii="Arial" w:hAnsi="Arial" w:cs="Arial"/>
          <w:sz w:val="22"/>
          <w:szCs w:val="22"/>
        </w:rPr>
        <w:t xml:space="preserve"> and phenotyp</w:t>
      </w:r>
      <w:r>
        <w:rPr>
          <w:rFonts w:ascii="Arial" w:hAnsi="Arial" w:cs="Arial"/>
          <w:sz w:val="22"/>
          <w:szCs w:val="22"/>
        </w:rPr>
        <w:t>ic effects, and iii) accurate genotyping and association of</w:t>
      </w:r>
      <w:r w:rsidRPr="00267A12">
        <w:rPr>
          <w:rFonts w:ascii="Arial" w:hAnsi="Arial" w:cs="Arial"/>
          <w:sz w:val="22"/>
          <w:szCs w:val="22"/>
        </w:rPr>
        <w:t xml:space="preserve"> specific </w:t>
      </w:r>
      <w:r>
        <w:rPr>
          <w:rFonts w:ascii="Arial" w:hAnsi="Arial" w:cs="Arial"/>
          <w:sz w:val="22"/>
          <w:szCs w:val="22"/>
        </w:rPr>
        <w:t xml:space="preserve">(and rare) </w:t>
      </w:r>
      <w:r w:rsidRPr="00267A12">
        <w:rPr>
          <w:rFonts w:ascii="Arial" w:hAnsi="Arial" w:cs="Arial"/>
          <w:sz w:val="22"/>
          <w:szCs w:val="22"/>
        </w:rPr>
        <w:t xml:space="preserve">SVs </w:t>
      </w:r>
      <w:r>
        <w:rPr>
          <w:rFonts w:ascii="Arial" w:hAnsi="Arial" w:cs="Arial"/>
          <w:sz w:val="22"/>
          <w:szCs w:val="22"/>
        </w:rPr>
        <w:t>with</w:t>
      </w:r>
      <w:r w:rsidRPr="00267A12">
        <w:rPr>
          <w:rFonts w:ascii="Arial" w:hAnsi="Arial" w:cs="Arial"/>
          <w:sz w:val="22"/>
          <w:szCs w:val="22"/>
        </w:rPr>
        <w:t xml:space="preserve"> disease.</w:t>
      </w:r>
    </w:p>
    <w:p w:rsidR="00F2670F" w:rsidRPr="009A311B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:rsidR="00F2670F" w:rsidRDefault="00F2670F" w:rsidP="00F267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the present application, we seek to establish </w:t>
      </w:r>
      <w:r w:rsidRPr="00235072">
        <w:rPr>
          <w:rFonts w:ascii="Arial" w:hAnsi="Arial" w:cs="Arial"/>
          <w:b/>
          <w:bCs/>
          <w:i/>
          <w:smallCaps/>
          <w:sz w:val="22"/>
          <w:szCs w:val="22"/>
        </w:rPr>
        <w:t>The Jackson Laboratory Center for Structural Variation Analysis (JAX CSVA)</w:t>
      </w:r>
      <w:r w:rsidRPr="0074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facilitate the overarching goals of the GSP through comprehensive analysis of SVs. The JAX CSVA brings together a team of pioneers with a proven record of collaboration with one another and others, and of innovation in the field of SV discovery and large-scale functional genome analysis. </w:t>
      </w:r>
      <w:r w:rsidRPr="00744469">
        <w:rPr>
          <w:rFonts w:ascii="Arial" w:hAnsi="Arial" w:cs="Arial"/>
          <w:sz w:val="22"/>
          <w:szCs w:val="22"/>
        </w:rPr>
        <w:t xml:space="preserve">The JAX CSVA will establish a </w:t>
      </w:r>
      <w:r>
        <w:rPr>
          <w:rFonts w:ascii="Arial" w:hAnsi="Arial" w:cs="Arial"/>
          <w:sz w:val="22"/>
          <w:szCs w:val="22"/>
        </w:rPr>
        <w:t>novel platform</w:t>
      </w:r>
      <w:r w:rsidRPr="00744469">
        <w:rPr>
          <w:rFonts w:ascii="Arial" w:hAnsi="Arial" w:cs="Arial"/>
          <w:sz w:val="22"/>
          <w:szCs w:val="22"/>
        </w:rPr>
        <w:t xml:space="preserve"> for discovering, validating and genotyping complex SV events from </w:t>
      </w:r>
      <w:r>
        <w:rPr>
          <w:rFonts w:ascii="Arial" w:hAnsi="Arial" w:cs="Arial"/>
          <w:sz w:val="22"/>
          <w:szCs w:val="22"/>
        </w:rPr>
        <w:t>the hundreds of thousands</w:t>
      </w:r>
      <w:r w:rsidRPr="00744469">
        <w:rPr>
          <w:rFonts w:ascii="Arial" w:hAnsi="Arial" w:cs="Arial"/>
          <w:sz w:val="22"/>
          <w:szCs w:val="22"/>
        </w:rPr>
        <w:t xml:space="preserve"> of genomes being sequenced </w:t>
      </w:r>
      <w:r w:rsidRPr="005D04F5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 xml:space="preserve">the data-producing centers of the GSP. </w:t>
      </w:r>
      <w:r w:rsidRPr="00744469">
        <w:rPr>
          <w:rFonts w:ascii="Arial" w:hAnsi="Arial" w:cs="Arial"/>
          <w:sz w:val="22"/>
          <w:szCs w:val="22"/>
        </w:rPr>
        <w:t xml:space="preserve">Using </w:t>
      </w:r>
      <w:r>
        <w:rPr>
          <w:rFonts w:ascii="Arial" w:hAnsi="Arial" w:cs="Arial"/>
          <w:sz w:val="22"/>
          <w:szCs w:val="22"/>
        </w:rPr>
        <w:t>insightful</w:t>
      </w:r>
      <w:r w:rsidRPr="00744469">
        <w:rPr>
          <w:rFonts w:ascii="Arial" w:hAnsi="Arial" w:cs="Arial"/>
          <w:sz w:val="22"/>
          <w:szCs w:val="22"/>
        </w:rPr>
        <w:t xml:space="preserve"> methodologies</w:t>
      </w:r>
      <w:r>
        <w:rPr>
          <w:rFonts w:ascii="Arial" w:hAnsi="Arial" w:cs="Arial"/>
          <w:sz w:val="22"/>
          <w:szCs w:val="22"/>
        </w:rPr>
        <w:t xml:space="preserve"> based on data from ENCODE and elsewhere,</w:t>
      </w:r>
      <w:r w:rsidRPr="00744469">
        <w:rPr>
          <w:rFonts w:ascii="Arial" w:hAnsi="Arial" w:cs="Arial"/>
          <w:sz w:val="22"/>
          <w:szCs w:val="22"/>
        </w:rPr>
        <w:t xml:space="preserve"> we will functionally annotate the variants and perform association studies </w:t>
      </w:r>
      <w:r>
        <w:rPr>
          <w:rFonts w:ascii="Arial" w:hAnsi="Arial" w:cs="Arial"/>
          <w:sz w:val="22"/>
          <w:szCs w:val="22"/>
        </w:rPr>
        <w:t xml:space="preserve">in a disease-specific context, genotyping a </w:t>
      </w:r>
      <w:r w:rsidRPr="00744469">
        <w:rPr>
          <w:rFonts w:ascii="Arial" w:hAnsi="Arial" w:cs="Arial"/>
          <w:sz w:val="22"/>
          <w:szCs w:val="22"/>
        </w:rPr>
        <w:t xml:space="preserve">selection of complex SVs in the full cohort of individuals sequenced </w:t>
      </w:r>
      <w:r>
        <w:rPr>
          <w:rFonts w:ascii="Arial" w:hAnsi="Arial" w:cs="Arial"/>
          <w:sz w:val="22"/>
          <w:szCs w:val="22"/>
        </w:rPr>
        <w:t>in the GSP</w:t>
      </w:r>
      <w:r w:rsidRPr="00744469">
        <w:rPr>
          <w:rFonts w:ascii="Arial" w:hAnsi="Arial" w:cs="Arial"/>
          <w:sz w:val="22"/>
          <w:szCs w:val="22"/>
        </w:rPr>
        <w:t xml:space="preserve">. </w:t>
      </w:r>
      <w:r w:rsidRPr="007B146C">
        <w:rPr>
          <w:rFonts w:ascii="Arial" w:hAnsi="Arial" w:cs="Arial"/>
          <w:sz w:val="22"/>
          <w:szCs w:val="22"/>
          <w:u w:val="single"/>
        </w:rPr>
        <w:t>The investigator-led component of the Center will focus on identifying SVs and their functional impact on disease biology</w:t>
      </w:r>
      <w:r>
        <w:rPr>
          <w:rFonts w:ascii="Arial" w:hAnsi="Arial" w:cs="Arial"/>
          <w:sz w:val="22"/>
          <w:szCs w:val="22"/>
        </w:rPr>
        <w:t xml:space="preserve">, through which program-driven goals, i.e., methods for defining </w:t>
      </w:r>
      <w:r w:rsidRPr="00744469">
        <w:rPr>
          <w:rFonts w:ascii="Arial" w:hAnsi="Arial" w:cs="Arial"/>
          <w:sz w:val="22"/>
          <w:szCs w:val="22"/>
        </w:rPr>
        <w:t xml:space="preserve">metrics </w:t>
      </w:r>
      <w:r>
        <w:rPr>
          <w:rFonts w:ascii="Arial" w:hAnsi="Arial" w:cs="Arial"/>
          <w:sz w:val="22"/>
          <w:szCs w:val="22"/>
        </w:rPr>
        <w:t>and common controls for</w:t>
      </w:r>
      <w:r w:rsidRPr="00744469">
        <w:rPr>
          <w:rFonts w:ascii="Arial" w:hAnsi="Arial" w:cs="Arial"/>
          <w:sz w:val="22"/>
          <w:szCs w:val="22"/>
        </w:rPr>
        <w:t xml:space="preserve"> future </w:t>
      </w:r>
      <w:r>
        <w:rPr>
          <w:rFonts w:ascii="Arial" w:hAnsi="Arial" w:cs="Arial"/>
          <w:sz w:val="22"/>
          <w:szCs w:val="22"/>
        </w:rPr>
        <w:t>common disease</w:t>
      </w:r>
      <w:r w:rsidRPr="00744469">
        <w:rPr>
          <w:rFonts w:ascii="Arial" w:hAnsi="Arial" w:cs="Arial"/>
          <w:sz w:val="22"/>
          <w:szCs w:val="22"/>
        </w:rPr>
        <w:t xml:space="preserve"> studies</w:t>
      </w:r>
      <w:r>
        <w:rPr>
          <w:rFonts w:ascii="Arial" w:hAnsi="Arial" w:cs="Arial"/>
          <w:sz w:val="22"/>
          <w:szCs w:val="22"/>
        </w:rPr>
        <w:t xml:space="preserve">, will be achieved. </w:t>
      </w:r>
      <w:r w:rsidRPr="00744469">
        <w:rPr>
          <w:rFonts w:ascii="Arial" w:hAnsi="Arial" w:cs="Arial"/>
          <w:sz w:val="22"/>
          <w:szCs w:val="22"/>
        </w:rPr>
        <w:t>This systematic and comprehensive investigation of c</w:t>
      </w:r>
      <w:r>
        <w:rPr>
          <w:rFonts w:ascii="Arial" w:hAnsi="Arial" w:cs="Arial"/>
          <w:sz w:val="22"/>
          <w:szCs w:val="22"/>
        </w:rPr>
        <w:t xml:space="preserve">omplex SVs will yield valuable new resources </w:t>
      </w:r>
      <w:r w:rsidRPr="00744469">
        <w:rPr>
          <w:rFonts w:ascii="Arial" w:hAnsi="Arial" w:cs="Arial"/>
          <w:sz w:val="22"/>
          <w:szCs w:val="22"/>
        </w:rPr>
        <w:t xml:space="preserve">for future investigations, including a reference catalogue of </w:t>
      </w:r>
      <w:r>
        <w:rPr>
          <w:rFonts w:ascii="Arial" w:hAnsi="Arial" w:cs="Arial"/>
          <w:sz w:val="22"/>
          <w:szCs w:val="22"/>
        </w:rPr>
        <w:t>SV</w:t>
      </w:r>
      <w:r w:rsidRPr="00744469">
        <w:rPr>
          <w:rFonts w:ascii="Arial" w:hAnsi="Arial" w:cs="Arial"/>
          <w:sz w:val="22"/>
          <w:szCs w:val="22"/>
        </w:rPr>
        <w:t xml:space="preserve"> events from thousands of individuals and a standard set of tools</w:t>
      </w:r>
      <w:r>
        <w:rPr>
          <w:rFonts w:ascii="Arial" w:hAnsi="Arial" w:cs="Arial"/>
          <w:sz w:val="22"/>
          <w:szCs w:val="22"/>
        </w:rPr>
        <w:t xml:space="preserve"> and</w:t>
      </w:r>
      <w:r w:rsidRPr="00744469">
        <w:rPr>
          <w:rFonts w:ascii="Arial" w:hAnsi="Arial" w:cs="Arial"/>
          <w:sz w:val="22"/>
          <w:szCs w:val="22"/>
        </w:rPr>
        <w:t xml:space="preserve"> pipelines for performing such studies. </w:t>
      </w:r>
      <w:r>
        <w:rPr>
          <w:rFonts w:ascii="Arial" w:hAnsi="Arial" w:cs="Arial"/>
          <w:sz w:val="22"/>
          <w:szCs w:val="22"/>
        </w:rPr>
        <w:t>T</w:t>
      </w:r>
      <w:r w:rsidRPr="00744469">
        <w:rPr>
          <w:rFonts w:ascii="Arial" w:hAnsi="Arial" w:cs="Arial"/>
          <w:sz w:val="22"/>
          <w:szCs w:val="22"/>
        </w:rPr>
        <w:t>he JAX CSVA will</w:t>
      </w:r>
      <w:r>
        <w:rPr>
          <w:rFonts w:ascii="Arial" w:hAnsi="Arial" w:cs="Arial"/>
          <w:sz w:val="22"/>
          <w:szCs w:val="22"/>
        </w:rPr>
        <w:t xml:space="preserve"> also</w:t>
      </w:r>
      <w:r w:rsidRPr="00744469">
        <w:rPr>
          <w:rFonts w:ascii="Arial" w:hAnsi="Arial" w:cs="Arial"/>
          <w:sz w:val="22"/>
          <w:szCs w:val="22"/>
        </w:rPr>
        <w:t xml:space="preserve"> highlight the prevalence and importance of </w:t>
      </w:r>
      <w:r>
        <w:rPr>
          <w:rFonts w:ascii="Arial" w:hAnsi="Arial" w:cs="Arial"/>
          <w:sz w:val="22"/>
          <w:szCs w:val="22"/>
        </w:rPr>
        <w:t xml:space="preserve">accurate identification and genotyping of </w:t>
      </w:r>
      <w:r w:rsidRPr="00744469">
        <w:rPr>
          <w:rFonts w:ascii="Arial" w:hAnsi="Arial" w:cs="Arial"/>
          <w:sz w:val="22"/>
          <w:szCs w:val="22"/>
        </w:rPr>
        <w:t xml:space="preserve">complex SVs in </w:t>
      </w:r>
      <w:r>
        <w:rPr>
          <w:rFonts w:ascii="Arial" w:hAnsi="Arial" w:cs="Arial"/>
          <w:sz w:val="22"/>
          <w:szCs w:val="22"/>
        </w:rPr>
        <w:t>cohorts</w:t>
      </w:r>
      <w:r w:rsidRPr="00744469">
        <w:rPr>
          <w:rFonts w:ascii="Arial" w:hAnsi="Arial" w:cs="Arial"/>
          <w:sz w:val="22"/>
          <w:szCs w:val="22"/>
        </w:rPr>
        <w:t xml:space="preserve"> and provide </w:t>
      </w:r>
      <w:r>
        <w:rPr>
          <w:rFonts w:ascii="Arial" w:hAnsi="Arial" w:cs="Arial"/>
          <w:sz w:val="22"/>
          <w:szCs w:val="22"/>
        </w:rPr>
        <w:t>biological</w:t>
      </w:r>
      <w:r w:rsidRPr="00744469">
        <w:rPr>
          <w:rFonts w:ascii="Arial" w:hAnsi="Arial" w:cs="Arial"/>
          <w:sz w:val="22"/>
          <w:szCs w:val="22"/>
        </w:rPr>
        <w:t xml:space="preserve"> insight into comple</w:t>
      </w:r>
      <w:r>
        <w:rPr>
          <w:rFonts w:ascii="Arial" w:hAnsi="Arial" w:cs="Arial"/>
          <w:sz w:val="22"/>
          <w:szCs w:val="22"/>
        </w:rPr>
        <w:t xml:space="preserve">x SV formation and its effects. </w:t>
      </w:r>
    </w:p>
    <w:p w:rsidR="00F2670F" w:rsidRPr="00F2670F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:rsidR="00F2670F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sz w:val="22"/>
          <w:szCs w:val="22"/>
        </w:rPr>
        <w:t xml:space="preserve">Towards these goals, we propose </w:t>
      </w:r>
      <w:r>
        <w:rPr>
          <w:rFonts w:ascii="Arial" w:hAnsi="Arial" w:cs="Arial"/>
          <w:sz w:val="22"/>
          <w:szCs w:val="22"/>
        </w:rPr>
        <w:t xml:space="preserve">the following </w:t>
      </w:r>
      <w:r w:rsidRPr="00744469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>r</w:t>
      </w:r>
      <w:r w:rsidRPr="0074446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e</w:t>
      </w:r>
      <w:r w:rsidRPr="00744469">
        <w:rPr>
          <w:rFonts w:ascii="Arial" w:hAnsi="Arial" w:cs="Arial"/>
          <w:sz w:val="22"/>
          <w:szCs w:val="22"/>
        </w:rPr>
        <w:t xml:space="preserve"> Specific Aims:</w:t>
      </w:r>
    </w:p>
    <w:p w:rsidR="00F2670F" w:rsidRPr="007B146C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:rsidR="00F2670F" w:rsidRPr="00744469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 xml:space="preserve">Aim 1. </w:t>
      </w:r>
      <w:r w:rsidRPr="006D496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>Build an integrative</w:t>
      </w:r>
      <w:r w:rsidRPr="00162EF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 xml:space="preserve"> pipeline for </w:t>
      </w:r>
      <w:r w:rsidRPr="00D832D5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large-scale discovery of complex structural variation</w:t>
      </w:r>
      <w:r w:rsidRPr="00744469">
        <w:rPr>
          <w:rFonts w:ascii="Arial" w:hAnsi="Arial" w:cs="Arial"/>
          <w:b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We propose to build an integrated</w:t>
      </w:r>
      <w:r>
        <w:rPr>
          <w:rFonts w:ascii="Arial" w:hAnsi="Arial" w:cs="Arial"/>
          <w:sz w:val="22"/>
          <w:szCs w:val="22"/>
        </w:rPr>
        <w:t>, efficient and scalable</w:t>
      </w:r>
      <w:r w:rsidRPr="00744469">
        <w:rPr>
          <w:rFonts w:ascii="Arial" w:hAnsi="Arial" w:cs="Arial"/>
          <w:sz w:val="22"/>
          <w:szCs w:val="22"/>
        </w:rPr>
        <w:t xml:space="preserve"> pipeline of tools developed by our group </w:t>
      </w:r>
      <w:r>
        <w:rPr>
          <w:rFonts w:ascii="Arial" w:hAnsi="Arial" w:cs="Arial"/>
          <w:sz w:val="22"/>
          <w:szCs w:val="22"/>
        </w:rPr>
        <w:t xml:space="preserve">to discover all classes of SVs in a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select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large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cohort of individuals being sequenced as part of the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GSP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. Using breakpoint ass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embly methods,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will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perform </w:t>
      </w:r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in </w:t>
      </w:r>
      <w:proofErr w:type="spellStart"/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silico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validation of the SV events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use the assembled </w:t>
      </w:r>
      <w:proofErr w:type="spellStart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contigs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to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investigate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complexity prevalent at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breakpoints. The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se studies will deliver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the largest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reference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library of validated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SVs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discovered in humans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allow us to make novel biological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inferences.</w:t>
      </w:r>
    </w:p>
    <w:p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:rsidR="00F2670F" w:rsidRPr="005E330F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>Aim 2.</w:t>
      </w:r>
      <w:r w:rsidRPr="0035096C">
        <w:rPr>
          <w:rFonts w:ascii="Arial" w:hAnsi="Arial" w:cs="Arial"/>
          <w:b/>
          <w:sz w:val="22"/>
          <w:szCs w:val="22"/>
        </w:rPr>
        <w:t xml:space="preserve"> </w:t>
      </w:r>
      <w:r w:rsidRPr="005E330F">
        <w:rPr>
          <w:rFonts w:ascii="Arial" w:hAnsi="Arial" w:cs="Arial"/>
          <w:b/>
          <w:sz w:val="22"/>
          <w:szCs w:val="22"/>
        </w:rPr>
        <w:t>Develop tools to analyze the functional impact of SVs.</w:t>
      </w:r>
      <w:r w:rsidRPr="005E330F">
        <w:rPr>
          <w:rFonts w:ascii="Arial" w:hAnsi="Arial" w:cs="Arial"/>
          <w:sz w:val="22"/>
          <w:szCs w:val="22"/>
        </w:rPr>
        <w:t xml:space="preserve"> We anticipate that most SVs </w:t>
      </w:r>
      <w:r>
        <w:rPr>
          <w:rFonts w:ascii="Arial" w:hAnsi="Arial" w:cs="Arial"/>
          <w:sz w:val="22"/>
          <w:szCs w:val="22"/>
        </w:rPr>
        <w:t xml:space="preserve">will </w:t>
      </w:r>
      <w:r w:rsidRPr="005E330F">
        <w:rPr>
          <w:rFonts w:ascii="Arial" w:hAnsi="Arial" w:cs="Arial"/>
          <w:sz w:val="22"/>
          <w:szCs w:val="22"/>
        </w:rPr>
        <w:t xml:space="preserve">impact </w:t>
      </w:r>
      <w:r>
        <w:rPr>
          <w:rFonts w:ascii="Arial" w:hAnsi="Arial" w:cs="Arial"/>
          <w:sz w:val="22"/>
          <w:szCs w:val="22"/>
        </w:rPr>
        <w:t>non-</w:t>
      </w:r>
      <w:r w:rsidRPr="005E330F">
        <w:rPr>
          <w:rFonts w:ascii="Arial" w:hAnsi="Arial" w:cs="Arial"/>
          <w:sz w:val="22"/>
          <w:szCs w:val="22"/>
        </w:rPr>
        <w:t xml:space="preserve">coding regions; thus, methods </w:t>
      </w:r>
      <w:r>
        <w:rPr>
          <w:rFonts w:ascii="Arial" w:hAnsi="Arial" w:cs="Arial"/>
          <w:sz w:val="22"/>
          <w:szCs w:val="22"/>
        </w:rPr>
        <w:t xml:space="preserve">for functional SV assessment </w:t>
      </w:r>
      <w:r w:rsidRPr="005E330F">
        <w:rPr>
          <w:rFonts w:ascii="Arial" w:hAnsi="Arial" w:cs="Arial"/>
          <w:sz w:val="22"/>
          <w:szCs w:val="22"/>
        </w:rPr>
        <w:t xml:space="preserve">need to be genome-wide. We propose to develop a framework to evaluate SVs </w:t>
      </w:r>
      <w:r>
        <w:rPr>
          <w:rFonts w:ascii="Arial" w:hAnsi="Arial" w:cs="Arial"/>
          <w:sz w:val="22"/>
          <w:szCs w:val="22"/>
        </w:rPr>
        <w:t>impacting</w:t>
      </w:r>
      <w:r w:rsidRPr="005E330F">
        <w:rPr>
          <w:rFonts w:ascii="Arial" w:hAnsi="Arial" w:cs="Arial"/>
          <w:sz w:val="22"/>
          <w:szCs w:val="22"/>
        </w:rPr>
        <w:t xml:space="preserve"> protein</w:t>
      </w:r>
      <w:r>
        <w:rPr>
          <w:rFonts w:ascii="Arial" w:hAnsi="Arial" w:cs="Arial"/>
          <w:sz w:val="22"/>
          <w:szCs w:val="22"/>
        </w:rPr>
        <w:t>-</w:t>
      </w:r>
      <w:r w:rsidRPr="005E330F">
        <w:rPr>
          <w:rFonts w:ascii="Arial" w:hAnsi="Arial" w:cs="Arial"/>
          <w:sz w:val="22"/>
          <w:szCs w:val="22"/>
        </w:rPr>
        <w:t xml:space="preserve">coding </w:t>
      </w:r>
      <w:proofErr w:type="gramStart"/>
      <w:r w:rsidRPr="005E330F">
        <w:rPr>
          <w:rFonts w:ascii="Arial" w:hAnsi="Arial" w:cs="Arial"/>
          <w:sz w:val="22"/>
          <w:szCs w:val="22"/>
        </w:rPr>
        <w:t>genes</w:t>
      </w:r>
      <w:r>
        <w:rPr>
          <w:rFonts w:ascii="Arial" w:hAnsi="Arial" w:cs="Arial"/>
          <w:sz w:val="22"/>
          <w:szCs w:val="22"/>
        </w:rPr>
        <w:t>,</w:t>
      </w:r>
      <w:proofErr w:type="gramEnd"/>
      <w:r w:rsidRPr="005E330F">
        <w:rPr>
          <w:rFonts w:ascii="Arial" w:hAnsi="Arial" w:cs="Arial"/>
          <w:sz w:val="22"/>
          <w:szCs w:val="22"/>
        </w:rPr>
        <w:t xml:space="preserve"> non-coding RNAs </w:t>
      </w:r>
      <w:r>
        <w:rPr>
          <w:rFonts w:ascii="Arial" w:hAnsi="Arial" w:cs="Arial"/>
          <w:sz w:val="22"/>
          <w:szCs w:val="22"/>
        </w:rPr>
        <w:t xml:space="preserve">and </w:t>
      </w:r>
      <w:r w:rsidRPr="005E330F">
        <w:rPr>
          <w:rFonts w:ascii="Arial" w:hAnsi="Arial" w:cs="Arial"/>
          <w:sz w:val="22"/>
          <w:szCs w:val="22"/>
        </w:rPr>
        <w:t>non-coding regulatory regions</w:t>
      </w:r>
      <w:r>
        <w:rPr>
          <w:rFonts w:ascii="Arial" w:hAnsi="Arial" w:cs="Arial"/>
          <w:sz w:val="22"/>
          <w:szCs w:val="22"/>
        </w:rPr>
        <w:t xml:space="preserve"> that </w:t>
      </w:r>
      <w:r w:rsidRPr="005E330F">
        <w:rPr>
          <w:rFonts w:ascii="Arial" w:hAnsi="Arial" w:cs="Arial"/>
          <w:sz w:val="22"/>
          <w:szCs w:val="22"/>
        </w:rPr>
        <w:t xml:space="preserve">will account </w:t>
      </w:r>
      <w:r>
        <w:rPr>
          <w:rFonts w:ascii="Arial" w:hAnsi="Arial" w:cs="Arial"/>
          <w:sz w:val="22"/>
          <w:szCs w:val="22"/>
        </w:rPr>
        <w:t xml:space="preserve">for </w:t>
      </w:r>
      <w:r w:rsidRPr="005E330F">
        <w:rPr>
          <w:rFonts w:ascii="Arial" w:hAnsi="Arial" w:cs="Arial"/>
          <w:sz w:val="22"/>
          <w:szCs w:val="22"/>
        </w:rPr>
        <w:t>the varied ways a</w:t>
      </w:r>
      <w:r>
        <w:rPr>
          <w:rFonts w:ascii="Arial" w:hAnsi="Arial" w:cs="Arial"/>
          <w:sz w:val="22"/>
          <w:szCs w:val="22"/>
        </w:rPr>
        <w:t>n</w:t>
      </w:r>
      <w:r w:rsidRPr="005E330F">
        <w:rPr>
          <w:rFonts w:ascii="Arial" w:hAnsi="Arial" w:cs="Arial"/>
          <w:sz w:val="22"/>
          <w:szCs w:val="22"/>
        </w:rPr>
        <w:t xml:space="preserve"> SV can affect genomic elements</w:t>
      </w:r>
      <w:r>
        <w:rPr>
          <w:rFonts w:ascii="Arial" w:hAnsi="Arial" w:cs="Arial"/>
          <w:sz w:val="22"/>
          <w:szCs w:val="22"/>
        </w:rPr>
        <w:t>. This framework</w:t>
      </w:r>
      <w:r w:rsidRPr="005E330F">
        <w:rPr>
          <w:rFonts w:ascii="Arial" w:hAnsi="Arial" w:cs="Arial"/>
          <w:sz w:val="22"/>
          <w:szCs w:val="22"/>
        </w:rPr>
        <w:t xml:space="preserve"> will integrate conservation information, existing genomic annotations and epigenetic</w:t>
      </w:r>
      <w:r>
        <w:rPr>
          <w:rFonts w:ascii="Arial" w:hAnsi="Arial" w:cs="Arial"/>
          <w:sz w:val="22"/>
          <w:szCs w:val="22"/>
        </w:rPr>
        <w:t>/</w:t>
      </w:r>
      <w:r w:rsidRPr="005E330F">
        <w:rPr>
          <w:rFonts w:ascii="Arial" w:hAnsi="Arial" w:cs="Arial"/>
          <w:sz w:val="22"/>
          <w:szCs w:val="22"/>
        </w:rPr>
        <w:t>transcriptomic datasets from sources such as ENCODE.</w:t>
      </w:r>
      <w:r>
        <w:rPr>
          <w:rFonts w:ascii="Arial" w:hAnsi="Arial" w:cs="Arial"/>
          <w:sz w:val="22"/>
          <w:szCs w:val="22"/>
        </w:rPr>
        <w:t xml:space="preserve"> W</w:t>
      </w:r>
      <w:r w:rsidRPr="005E330F">
        <w:rPr>
          <w:rFonts w:ascii="Arial" w:hAnsi="Arial" w:cs="Arial"/>
          <w:sz w:val="22"/>
          <w:szCs w:val="22"/>
        </w:rPr>
        <w:t>e will</w:t>
      </w:r>
      <w:r>
        <w:rPr>
          <w:rFonts w:ascii="Arial" w:hAnsi="Arial" w:cs="Arial"/>
          <w:sz w:val="22"/>
          <w:szCs w:val="22"/>
        </w:rPr>
        <w:t xml:space="preserve"> also</w:t>
      </w:r>
      <w:r w:rsidRPr="005E33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330F">
        <w:rPr>
          <w:rFonts w:ascii="Arial" w:hAnsi="Arial" w:cs="Arial"/>
          <w:sz w:val="22"/>
          <w:szCs w:val="22"/>
        </w:rPr>
        <w:t>upweight</w:t>
      </w:r>
      <w:proofErr w:type="spellEnd"/>
      <w:r w:rsidRPr="005E330F">
        <w:rPr>
          <w:rFonts w:ascii="Arial" w:hAnsi="Arial" w:cs="Arial"/>
          <w:sz w:val="22"/>
          <w:szCs w:val="22"/>
        </w:rPr>
        <w:t xml:space="preserve"> the impact score of SVs overlapping elements with ubiquitous activity, high network connectivity 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hubs) and strong allelic activity 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functional sensitivity to variants).</w:t>
      </w:r>
    </w:p>
    <w:p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:rsidR="00F2670F" w:rsidRDefault="00F2670F" w:rsidP="00F2670F">
      <w:pPr>
        <w:jc w:val="both"/>
      </w:pPr>
      <w:r w:rsidRPr="00744469">
        <w:rPr>
          <w:rFonts w:ascii="Arial" w:hAnsi="Arial" w:cs="Arial"/>
          <w:b/>
          <w:sz w:val="22"/>
          <w:szCs w:val="22"/>
        </w:rPr>
        <w:t xml:space="preserve">Aim 3. </w:t>
      </w:r>
      <w:proofErr w:type="gramStart"/>
      <w:r>
        <w:rPr>
          <w:rFonts w:ascii="Arial" w:hAnsi="Arial" w:cs="Arial"/>
          <w:b/>
          <w:sz w:val="22"/>
          <w:szCs w:val="22"/>
        </w:rPr>
        <w:t>A</w:t>
      </w:r>
      <w:r w:rsidRPr="00BD59EF">
        <w:rPr>
          <w:rFonts w:ascii="Arial" w:hAnsi="Arial" w:cs="Arial"/>
          <w:b/>
          <w:sz w:val="22"/>
          <w:szCs w:val="22"/>
        </w:rPr>
        <w:t>ssociati</w:t>
      </w:r>
      <w:r>
        <w:rPr>
          <w:rFonts w:ascii="Arial" w:hAnsi="Arial" w:cs="Arial"/>
          <w:b/>
          <w:sz w:val="22"/>
          <w:szCs w:val="22"/>
        </w:rPr>
        <w:t>o</w:t>
      </w:r>
      <w:r w:rsidRPr="00BD59EF">
        <w:rPr>
          <w:rFonts w:ascii="Arial" w:hAnsi="Arial" w:cs="Arial"/>
          <w:b/>
          <w:sz w:val="22"/>
          <w:szCs w:val="22"/>
        </w:rPr>
        <w:t xml:space="preserve">n </w:t>
      </w:r>
      <w:r>
        <w:rPr>
          <w:rFonts w:ascii="Arial" w:hAnsi="Arial" w:cs="Arial"/>
          <w:b/>
          <w:sz w:val="22"/>
          <w:szCs w:val="22"/>
        </w:rPr>
        <w:t xml:space="preserve">of structural variants </w:t>
      </w:r>
      <w:r w:rsidRPr="00BD59EF">
        <w:rPr>
          <w:rFonts w:ascii="Arial" w:hAnsi="Arial" w:cs="Arial"/>
          <w:b/>
          <w:sz w:val="22"/>
          <w:szCs w:val="22"/>
        </w:rPr>
        <w:t>with common and rare diseases</w:t>
      </w:r>
      <w:r w:rsidRPr="00744469">
        <w:rPr>
          <w:rFonts w:ascii="Arial" w:hAnsi="Arial" w:cs="Arial"/>
          <w:b/>
          <w:sz w:val="22"/>
          <w:szCs w:val="22"/>
        </w:rPr>
        <w:t>.</w:t>
      </w:r>
      <w:proofErr w:type="gramEnd"/>
      <w:r w:rsidRPr="00744469">
        <w:rPr>
          <w:rFonts w:ascii="Arial" w:hAnsi="Arial" w:cs="Arial"/>
          <w:sz w:val="22"/>
          <w:szCs w:val="22"/>
        </w:rPr>
        <w:t xml:space="preserve"> We anticipate that many of the high-impact SVs will be relatively rare, necessitating the development of new burden tests to find adequately powered </w:t>
      </w:r>
      <w:r>
        <w:rPr>
          <w:rFonts w:ascii="Arial" w:hAnsi="Arial" w:cs="Arial"/>
          <w:sz w:val="22"/>
          <w:szCs w:val="22"/>
        </w:rPr>
        <w:t xml:space="preserve">SV and phenotype </w:t>
      </w:r>
      <w:r w:rsidRPr="00744469">
        <w:rPr>
          <w:rFonts w:ascii="Arial" w:hAnsi="Arial" w:cs="Arial"/>
          <w:sz w:val="22"/>
          <w:szCs w:val="22"/>
        </w:rPr>
        <w:t xml:space="preserve">associations. We will build a novel </w:t>
      </w:r>
      <w:r>
        <w:rPr>
          <w:rFonts w:ascii="Arial" w:hAnsi="Arial" w:cs="Arial"/>
          <w:sz w:val="22"/>
          <w:szCs w:val="22"/>
        </w:rPr>
        <w:t>statistical pipeline that employs the latest association concepts and incorporates SV impact assessments from Aim 2 to discover disease-associated SVs</w:t>
      </w:r>
      <w:r w:rsidRPr="00A82B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the full ~200,000 samples of the GSP.</w:t>
      </w:r>
      <w:r w:rsidRPr="0074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4E2938">
        <w:rPr>
          <w:rFonts w:ascii="Arial" w:hAnsi="Arial" w:cs="Arial"/>
          <w:sz w:val="22"/>
          <w:szCs w:val="22"/>
        </w:rPr>
        <w:t xml:space="preserve">uilding a reference database of complex </w:t>
      </w:r>
      <w:r>
        <w:rPr>
          <w:rFonts w:ascii="Arial" w:hAnsi="Arial" w:cs="Arial"/>
          <w:sz w:val="22"/>
          <w:szCs w:val="22"/>
        </w:rPr>
        <w:t>SVs</w:t>
      </w:r>
      <w:r w:rsidRPr="004E2938">
        <w:rPr>
          <w:rFonts w:ascii="Arial" w:hAnsi="Arial" w:cs="Arial"/>
          <w:sz w:val="22"/>
          <w:szCs w:val="22"/>
        </w:rPr>
        <w:t xml:space="preserve"> in healthy individuals in Aim 1 will be essential to this undertaking. </w:t>
      </w:r>
    </w:p>
    <w:p w:rsidR="00E569BF" w:rsidRDefault="00E569BF"/>
    <w:sectPr w:rsidR="00E569BF" w:rsidSect="008A4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0F"/>
    <w:rsid w:val="00231DE4"/>
    <w:rsid w:val="008A49C9"/>
    <w:rsid w:val="00AB1EEF"/>
    <w:rsid w:val="00E569BF"/>
    <w:rsid w:val="00F2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769</Words>
  <Characters>4389</Characters>
  <Application>Microsoft Macintosh Word</Application>
  <DocSecurity>4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Lisa Lucido</dc:creator>
  <cp:keywords/>
  <dc:description/>
  <cp:lastModifiedBy>Jonathan Maslow</cp:lastModifiedBy>
  <cp:revision>2</cp:revision>
  <dcterms:created xsi:type="dcterms:W3CDTF">2015-08-25T17:26:00Z</dcterms:created>
  <dcterms:modified xsi:type="dcterms:W3CDTF">2015-08-25T17:26:00Z</dcterms:modified>
</cp:coreProperties>
</file>