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784BF" w14:textId="77777777" w:rsidR="00947A23" w:rsidRDefault="00947A23" w:rsidP="009664E0">
      <w:pPr>
        <w:jc w:val="both"/>
        <w:rPr>
          <w:b/>
        </w:rPr>
      </w:pPr>
      <w:bookmarkStart w:id="0" w:name="_GoBack"/>
      <w:bookmarkEnd w:id="0"/>
    </w:p>
    <w:p w14:paraId="61FA5050" w14:textId="0C038DCE" w:rsidR="006C2020" w:rsidRPr="005344C7" w:rsidRDefault="003A0B96" w:rsidP="009664E0">
      <w:pPr>
        <w:jc w:val="both"/>
        <w:rPr>
          <w:b/>
        </w:rPr>
      </w:pPr>
      <w:r w:rsidRPr="005344C7">
        <w:rPr>
          <w:b/>
        </w:rPr>
        <w:t>ADDRESSING RIGOR AND REPRODUCIBILITY IN FEDERAL GRANT APPLICATIONS</w:t>
      </w:r>
    </w:p>
    <w:p w14:paraId="5AE80AF1" w14:textId="77777777" w:rsidR="0050781B" w:rsidRDefault="0050781B" w:rsidP="009664E0">
      <w:pPr>
        <w:jc w:val="both"/>
      </w:pPr>
    </w:p>
    <w:p w14:paraId="12F89F63" w14:textId="77777777" w:rsidR="00A409D7" w:rsidRDefault="00A409D7" w:rsidP="009664E0">
      <w:pPr>
        <w:jc w:val="both"/>
      </w:pPr>
      <w:r>
        <w:t>Current NIH standards require grant applications to consider the following topics:</w:t>
      </w:r>
    </w:p>
    <w:p w14:paraId="670758A7" w14:textId="7CB3ED2F" w:rsidR="00A409D7" w:rsidRPr="009E7AE5" w:rsidRDefault="003D2597" w:rsidP="009E7AE5">
      <w:pPr>
        <w:pStyle w:val="ListParagraph"/>
        <w:numPr>
          <w:ilvl w:val="0"/>
          <w:numId w:val="13"/>
        </w:numPr>
        <w:jc w:val="both"/>
        <w:rPr>
          <w:rFonts w:eastAsia="Times New Roman" w:cs="Arial"/>
        </w:rPr>
      </w:pPr>
      <w:r w:rsidRPr="009E7AE5">
        <w:rPr>
          <w:rFonts w:cs="Arial"/>
        </w:rPr>
        <w:t xml:space="preserve">The </w:t>
      </w:r>
      <w:r w:rsidR="00A409D7" w:rsidRPr="009E7AE5">
        <w:rPr>
          <w:rFonts w:cs="Arial"/>
          <w:b/>
          <w:i/>
        </w:rPr>
        <w:t>scientific premise</w:t>
      </w:r>
      <w:r w:rsidR="00A409D7" w:rsidRPr="005344C7">
        <w:rPr>
          <w:rFonts w:cs="Arial"/>
        </w:rPr>
        <w:t xml:space="preserve"> forming the basis of the proposed research</w:t>
      </w:r>
      <w:r w:rsidRPr="00943A85">
        <w:rPr>
          <w:rFonts w:eastAsia="Times New Roman" w:cs="Arial"/>
        </w:rPr>
        <w:t xml:space="preserve"> refers to the quality of the science on which you are formulating your hypotheses. </w:t>
      </w:r>
      <w:r w:rsidRPr="0011649D">
        <w:rPr>
          <w:rFonts w:eastAsia="Times New Roman" w:cs="Arial"/>
        </w:rPr>
        <w:t xml:space="preserve"> </w:t>
      </w:r>
    </w:p>
    <w:p w14:paraId="6E651A31" w14:textId="4D15D3C6" w:rsidR="003D2597" w:rsidRDefault="009E7AE5" w:rsidP="009E7AE5">
      <w:pPr>
        <w:pStyle w:val="ListParagraph"/>
        <w:numPr>
          <w:ilvl w:val="0"/>
          <w:numId w:val="13"/>
        </w:numPr>
        <w:jc w:val="both"/>
        <w:rPr>
          <w:rFonts w:eastAsia="Times New Roman" w:cs="Arial"/>
        </w:rPr>
      </w:pPr>
      <w:r w:rsidRPr="009E7AE5">
        <w:rPr>
          <w:rFonts w:cs="Arial"/>
        </w:rPr>
        <w:t>The use of</w:t>
      </w:r>
      <w:r>
        <w:rPr>
          <w:rFonts w:cs="Arial"/>
          <w:b/>
        </w:rPr>
        <w:t xml:space="preserve"> </w:t>
      </w:r>
      <w:r w:rsidRPr="009E7AE5">
        <w:rPr>
          <w:rFonts w:cs="Arial"/>
          <w:b/>
          <w:i/>
        </w:rPr>
        <w:t>r</w:t>
      </w:r>
      <w:r w:rsidR="00A409D7" w:rsidRPr="009E7AE5">
        <w:rPr>
          <w:rFonts w:cs="Arial"/>
          <w:b/>
          <w:i/>
        </w:rPr>
        <w:t>igorous experimental design</w:t>
      </w:r>
      <w:r w:rsidR="00A409D7" w:rsidRPr="005344C7">
        <w:rPr>
          <w:rFonts w:cs="Arial"/>
        </w:rPr>
        <w:t xml:space="preserve"> for valid, robust, and unbiased results</w:t>
      </w:r>
      <w:r>
        <w:rPr>
          <w:rFonts w:cs="Arial"/>
        </w:rPr>
        <w:t>.</w:t>
      </w:r>
      <w:r>
        <w:rPr>
          <w:rFonts w:eastAsia="Times New Roman" w:cs="Arial"/>
          <w:b/>
          <w:i/>
        </w:rPr>
        <w:t xml:space="preserve"> </w:t>
      </w:r>
      <w:r w:rsidR="003D2597" w:rsidRPr="005344C7">
        <w:rPr>
          <w:rFonts w:eastAsia="Times New Roman" w:cs="Arial"/>
          <w:b/>
          <w:i/>
        </w:rPr>
        <w:t>Rigorous experimental design</w:t>
      </w:r>
      <w:r w:rsidR="003D2597">
        <w:rPr>
          <w:rFonts w:eastAsia="Times New Roman" w:cs="Arial"/>
        </w:rPr>
        <w:t xml:space="preserve"> can be parsed into two broad categories: 1) making sure you power your study at the outset for the detection</w:t>
      </w:r>
      <w:r w:rsidR="0082541B">
        <w:rPr>
          <w:rFonts w:eastAsia="Times New Roman" w:cs="Arial"/>
        </w:rPr>
        <w:t xml:space="preserve"> of</w:t>
      </w:r>
      <w:r w:rsidR="003D2597">
        <w:rPr>
          <w:rFonts w:eastAsia="Times New Roman" w:cs="Arial"/>
        </w:rPr>
        <w:t xml:space="preserve"> experimental differences, and 2) designing experiments that can reliably account for the difference you are trying to measure.</w:t>
      </w:r>
    </w:p>
    <w:p w14:paraId="15AE51E0" w14:textId="0D0E15C0" w:rsidR="003D2597" w:rsidRDefault="009E7AE5" w:rsidP="003D2597">
      <w:pPr>
        <w:pStyle w:val="ListParagraph"/>
        <w:numPr>
          <w:ilvl w:val="0"/>
          <w:numId w:val="13"/>
        </w:numPr>
        <w:jc w:val="both"/>
        <w:rPr>
          <w:rFonts w:eastAsia="Times New Roman" w:cs="Arial"/>
        </w:rPr>
      </w:pPr>
      <w:r>
        <w:rPr>
          <w:rFonts w:cs="Arial"/>
        </w:rPr>
        <w:t>C</w:t>
      </w:r>
      <w:r w:rsidR="003D2597" w:rsidRPr="005344C7">
        <w:rPr>
          <w:rFonts w:cs="Arial"/>
        </w:rPr>
        <w:t xml:space="preserve">onsideration of </w:t>
      </w:r>
      <w:r w:rsidR="003D2597">
        <w:rPr>
          <w:rFonts w:eastAsia="Times New Roman" w:cs="Arial"/>
          <w:b/>
          <w:i/>
        </w:rPr>
        <w:t>r</w:t>
      </w:r>
      <w:r w:rsidR="003D2597" w:rsidRPr="005344C7">
        <w:rPr>
          <w:rFonts w:eastAsia="Times New Roman" w:cs="Arial"/>
          <w:b/>
          <w:i/>
        </w:rPr>
        <w:t>elevant biological variables</w:t>
      </w:r>
      <w:r w:rsidR="003D2597" w:rsidRPr="00693110">
        <w:rPr>
          <w:rFonts w:eastAsia="Times New Roman" w:cs="Arial"/>
        </w:rPr>
        <w:t xml:space="preserve"> largely refers to sex as a biological variable (SABV), but there are other</w:t>
      </w:r>
      <w:r w:rsidR="003D2597">
        <w:rPr>
          <w:rFonts w:eastAsia="Times New Roman" w:cs="Arial"/>
        </w:rPr>
        <w:t xml:space="preserve"> variables </w:t>
      </w:r>
      <w:r w:rsidR="003D2597" w:rsidRPr="00693110">
        <w:rPr>
          <w:rFonts w:eastAsia="Times New Roman" w:cs="Arial"/>
        </w:rPr>
        <w:t>to consider</w:t>
      </w:r>
      <w:r w:rsidR="003D2597">
        <w:rPr>
          <w:rFonts w:eastAsia="Times New Roman" w:cs="Arial"/>
        </w:rPr>
        <w:t>,</w:t>
      </w:r>
      <w:r w:rsidR="003D2597" w:rsidRPr="00693110">
        <w:rPr>
          <w:rFonts w:eastAsia="Times New Roman" w:cs="Arial"/>
        </w:rPr>
        <w:t xml:space="preserve"> such as relevant mouse strains</w:t>
      </w:r>
      <w:r w:rsidR="003D2597">
        <w:rPr>
          <w:rFonts w:eastAsia="Times New Roman" w:cs="Arial"/>
        </w:rPr>
        <w:t xml:space="preserve"> and </w:t>
      </w:r>
      <w:r w:rsidR="003D2597" w:rsidRPr="00693110">
        <w:rPr>
          <w:rFonts w:eastAsia="Times New Roman" w:cs="Arial"/>
        </w:rPr>
        <w:t xml:space="preserve">BMI, age and socioeconomic status for human studies.  </w:t>
      </w:r>
      <w:r w:rsidR="003D2597" w:rsidRPr="005344C7">
        <w:rPr>
          <w:rFonts w:eastAsia="Times New Roman" w:cs="Arial"/>
        </w:rPr>
        <w:t>SABV – NOT-OD-15-102 states</w:t>
      </w:r>
      <w:r w:rsidR="003D2597">
        <w:rPr>
          <w:rFonts w:eastAsia="Times New Roman" w:cs="Arial"/>
        </w:rPr>
        <w:t>:</w:t>
      </w:r>
      <w:r w:rsidR="003D2597" w:rsidRPr="005344C7">
        <w:rPr>
          <w:rFonts w:eastAsia="Times New Roman" w:cs="Arial"/>
        </w:rPr>
        <w:t xml:space="preserve"> “NIH expects that sex as a biological variable will be factored into research designs, analyses, and reporting in vertebrate animal and human studies. Strong justification… must be provided for applications proposing to study only one sex.”</w:t>
      </w:r>
    </w:p>
    <w:p w14:paraId="7FFCFC3B" w14:textId="77777777" w:rsidR="009E7AE5" w:rsidRDefault="009E7AE5" w:rsidP="009E7AE5">
      <w:pPr>
        <w:pStyle w:val="ListParagraph"/>
        <w:numPr>
          <w:ilvl w:val="0"/>
          <w:numId w:val="13"/>
        </w:numPr>
        <w:rPr>
          <w:rFonts w:eastAsia="Times New Roman" w:cs="Arial"/>
        </w:rPr>
      </w:pPr>
      <w:r w:rsidRPr="005344C7">
        <w:rPr>
          <w:rFonts w:eastAsia="Times New Roman" w:cs="Arial"/>
          <w:b/>
          <w:i/>
        </w:rPr>
        <w:t xml:space="preserve">Authentication </w:t>
      </w:r>
      <w:r>
        <w:rPr>
          <w:rFonts w:eastAsia="Times New Roman" w:cs="Arial"/>
        </w:rPr>
        <w:t>refers to ensuring the validity of the key biological and/or chemical resources you are using or generating.</w:t>
      </w:r>
      <w:r w:rsidRPr="009664E0">
        <w:rPr>
          <w:rFonts w:eastAsia="Times New Roman" w:cs="Times New Roman"/>
        </w:rPr>
        <w:t xml:space="preserve"> </w:t>
      </w:r>
      <w:r>
        <w:rPr>
          <w:rFonts w:eastAsia="Times New Roman" w:cs="Times New Roman"/>
        </w:rPr>
        <w:t>To satisfy this requirement, submit an authentication plan (maximum length: one page) that includes brief descriptions of how you will authenticate key resources needed for your proposed research.</w:t>
      </w:r>
      <w:r>
        <w:rPr>
          <w:rFonts w:eastAsia="Times New Roman" w:cs="Arial"/>
        </w:rPr>
        <w:t xml:space="preserve"> If all of your key chemical and biological reagents are sourced commercially, be sure to use reputable vendors and list the vendor(s) in the Authentication attachment. </w:t>
      </w:r>
      <w:r>
        <w:rPr>
          <w:rFonts w:eastAsia="Times New Roman" w:cs="Times New Roman"/>
        </w:rPr>
        <w:t>Key resources developed in-house should also be regularly authenticated and plans to do so should be provided in the Authentication section.</w:t>
      </w:r>
      <w:r>
        <w:rPr>
          <w:rFonts w:eastAsia="Times New Roman" w:cs="Arial"/>
        </w:rPr>
        <w:t xml:space="preserve"> </w:t>
      </w:r>
    </w:p>
    <w:p w14:paraId="0BFCCD16" w14:textId="77777777" w:rsidR="003D2597" w:rsidRDefault="003D2597" w:rsidP="009E7AE5">
      <w:pPr>
        <w:pStyle w:val="ListParagraph"/>
      </w:pPr>
    </w:p>
    <w:p w14:paraId="18920ADB" w14:textId="3C033982" w:rsidR="00CF56F9" w:rsidRPr="00F262A3" w:rsidRDefault="00622582" w:rsidP="009664E0">
      <w:pPr>
        <w:jc w:val="both"/>
        <w:rPr>
          <w:rFonts w:eastAsia="Times New Roman" w:cs="Arial"/>
          <w:b/>
        </w:rPr>
      </w:pPr>
      <w:r w:rsidRPr="00F262A3">
        <w:rPr>
          <w:rFonts w:eastAsia="Times New Roman" w:cs="Arial"/>
          <w:b/>
        </w:rPr>
        <w:t>FAQ</w:t>
      </w:r>
      <w:r w:rsidR="00EF03CF" w:rsidRPr="00F262A3">
        <w:rPr>
          <w:rFonts w:eastAsia="Times New Roman" w:cs="Arial"/>
          <w:b/>
        </w:rPr>
        <w:t>s</w:t>
      </w:r>
      <w:r w:rsidRPr="00F262A3">
        <w:rPr>
          <w:rFonts w:eastAsia="Times New Roman" w:cs="Arial"/>
          <w:b/>
        </w:rPr>
        <w:t>:</w:t>
      </w:r>
    </w:p>
    <w:p w14:paraId="40A2D317" w14:textId="41363084" w:rsidR="00F262A3" w:rsidRPr="005344C7" w:rsidRDefault="003A0B96" w:rsidP="00673AA3">
      <w:pPr>
        <w:pStyle w:val="ListParagraph"/>
        <w:numPr>
          <w:ilvl w:val="0"/>
          <w:numId w:val="8"/>
        </w:numPr>
        <w:jc w:val="both"/>
        <w:rPr>
          <w:rFonts w:eastAsia="Times New Roman" w:cs="Arial"/>
          <w:b/>
        </w:rPr>
      </w:pPr>
      <w:r w:rsidRPr="005344C7">
        <w:rPr>
          <w:rFonts w:eastAsia="Times New Roman" w:cs="Arial"/>
          <w:b/>
        </w:rPr>
        <w:t>Where do I include these considerations in my application?</w:t>
      </w:r>
    </w:p>
    <w:p w14:paraId="7EB5C910" w14:textId="2DC19B1F" w:rsidR="003A0B96" w:rsidRPr="00F262A3" w:rsidRDefault="00F262A3" w:rsidP="005344C7">
      <w:pPr>
        <w:ind w:left="360"/>
        <w:jc w:val="both"/>
        <w:rPr>
          <w:rFonts w:eastAsia="Times New Roman" w:cs="Arial"/>
          <w:i/>
        </w:rPr>
      </w:pPr>
      <w:r>
        <w:rPr>
          <w:rFonts w:eastAsia="Times New Roman" w:cs="Arial"/>
        </w:rPr>
        <w:t>Scientific premise, rigor and biological v</w:t>
      </w:r>
      <w:r w:rsidR="003A0B96" w:rsidRPr="00F262A3">
        <w:rPr>
          <w:rFonts w:eastAsia="Times New Roman" w:cs="Arial"/>
        </w:rPr>
        <w:t xml:space="preserve">ariables should be addressed in the Research Strategy under </w:t>
      </w:r>
      <w:r w:rsidR="00C1698E">
        <w:rPr>
          <w:rFonts w:eastAsia="Times New Roman" w:cs="Arial"/>
        </w:rPr>
        <w:t>Significance (s</w:t>
      </w:r>
      <w:r w:rsidR="000507AD">
        <w:rPr>
          <w:rFonts w:eastAsia="Times New Roman" w:cs="Arial"/>
        </w:rPr>
        <w:t xml:space="preserve">cientific premise) and </w:t>
      </w:r>
      <w:r w:rsidR="003A0B96" w:rsidRPr="00F262A3">
        <w:rPr>
          <w:rFonts w:eastAsia="Times New Roman" w:cs="Arial"/>
        </w:rPr>
        <w:t>Approach</w:t>
      </w:r>
      <w:r w:rsidR="000507AD">
        <w:rPr>
          <w:rFonts w:eastAsia="Times New Roman" w:cs="Arial"/>
        </w:rPr>
        <w:t xml:space="preserve"> (rigor, biological variables)</w:t>
      </w:r>
      <w:r w:rsidR="003A0B96" w:rsidRPr="00F262A3">
        <w:rPr>
          <w:rFonts w:eastAsia="Times New Roman" w:cs="Arial"/>
        </w:rPr>
        <w:t xml:space="preserve">. Authentication should be addressed in </w:t>
      </w:r>
      <w:r w:rsidR="00C1698E">
        <w:rPr>
          <w:rFonts w:eastAsia="Times New Roman" w:cs="Arial"/>
        </w:rPr>
        <w:t>a new</w:t>
      </w:r>
      <w:r w:rsidR="0082541B">
        <w:rPr>
          <w:rFonts w:eastAsia="Times New Roman" w:cs="Arial"/>
        </w:rPr>
        <w:t xml:space="preserve"> </w:t>
      </w:r>
      <w:r w:rsidR="00C1698E">
        <w:rPr>
          <w:rFonts w:eastAsia="Times New Roman" w:cs="Arial"/>
        </w:rPr>
        <w:t>PDF attachment titled “Authentication of Key Biological and/or Chemical Resources”</w:t>
      </w:r>
      <w:r w:rsidR="00A165FD">
        <w:rPr>
          <w:rFonts w:eastAsia="Times New Roman" w:cs="Arial"/>
        </w:rPr>
        <w:t>. This</w:t>
      </w:r>
      <w:r w:rsidR="003D2597">
        <w:rPr>
          <w:rFonts w:eastAsia="Times New Roman" w:cs="Arial"/>
        </w:rPr>
        <w:t xml:space="preserve"> is a separate document (limit: one page) that does not count toward the page limit. </w:t>
      </w:r>
    </w:p>
    <w:p w14:paraId="4456BF64" w14:textId="77777777" w:rsidR="00EF03CF" w:rsidRDefault="00EF03CF" w:rsidP="009664E0">
      <w:pPr>
        <w:jc w:val="both"/>
        <w:rPr>
          <w:rFonts w:eastAsia="Times New Roman" w:cs="Arial"/>
        </w:rPr>
      </w:pPr>
    </w:p>
    <w:p w14:paraId="4CCD78DE" w14:textId="53408668" w:rsidR="00EF03CF" w:rsidRPr="005344C7" w:rsidRDefault="00622582" w:rsidP="00673AA3">
      <w:pPr>
        <w:pStyle w:val="ListParagraph"/>
        <w:numPr>
          <w:ilvl w:val="0"/>
          <w:numId w:val="8"/>
        </w:numPr>
        <w:jc w:val="both"/>
        <w:rPr>
          <w:rFonts w:eastAsia="Times New Roman" w:cs="Arial"/>
          <w:b/>
        </w:rPr>
      </w:pPr>
      <w:r w:rsidRPr="005344C7">
        <w:rPr>
          <w:rFonts w:eastAsia="Times New Roman" w:cs="Arial"/>
          <w:b/>
        </w:rPr>
        <w:t>Can SPD and OSP help me address these points?</w:t>
      </w:r>
    </w:p>
    <w:p w14:paraId="01A2B212" w14:textId="7798636F" w:rsidR="00622582" w:rsidRDefault="00622582" w:rsidP="005344C7">
      <w:pPr>
        <w:ind w:left="360"/>
        <w:jc w:val="both"/>
        <w:rPr>
          <w:rFonts w:eastAsia="Times New Roman" w:cs="Arial"/>
        </w:rPr>
      </w:pPr>
      <w:r>
        <w:rPr>
          <w:rFonts w:eastAsia="Times New Roman" w:cs="Arial"/>
        </w:rPr>
        <w:t>YES! If you work alongside SPD throughout your grant</w:t>
      </w:r>
      <w:r w:rsidR="00693110">
        <w:rPr>
          <w:rFonts w:eastAsia="Times New Roman" w:cs="Arial"/>
        </w:rPr>
        <w:t>-</w:t>
      </w:r>
      <w:r>
        <w:rPr>
          <w:rFonts w:eastAsia="Times New Roman" w:cs="Arial"/>
        </w:rPr>
        <w:t xml:space="preserve">writing process, SPD will help ensure these points are addressed within your application. </w:t>
      </w:r>
    </w:p>
    <w:p w14:paraId="599612B6" w14:textId="77777777" w:rsidR="00622582" w:rsidRPr="005344C7" w:rsidRDefault="00622582" w:rsidP="005344C7">
      <w:pPr>
        <w:ind w:left="360"/>
        <w:jc w:val="both"/>
        <w:rPr>
          <w:rFonts w:cs="Arial"/>
          <w:b/>
        </w:rPr>
      </w:pPr>
    </w:p>
    <w:p w14:paraId="7F5D038A" w14:textId="25D596F2" w:rsidR="00C35E9E" w:rsidRPr="005344C7" w:rsidRDefault="00622582">
      <w:pPr>
        <w:pStyle w:val="ListParagraph"/>
        <w:numPr>
          <w:ilvl w:val="0"/>
          <w:numId w:val="8"/>
        </w:numPr>
        <w:jc w:val="both"/>
        <w:rPr>
          <w:rFonts w:eastAsia="Times New Roman" w:cs="Arial"/>
          <w:b/>
        </w:rPr>
      </w:pPr>
      <w:r w:rsidRPr="005344C7">
        <w:rPr>
          <w:rFonts w:eastAsia="Times New Roman" w:cs="Arial"/>
          <w:b/>
        </w:rPr>
        <w:t xml:space="preserve">Can SPD and OSP help me address these points if I do not use SPD for my grants? </w:t>
      </w:r>
    </w:p>
    <w:p w14:paraId="2E5DBF58" w14:textId="6774F8CC" w:rsidR="00622582" w:rsidRDefault="00622582" w:rsidP="005344C7">
      <w:pPr>
        <w:ind w:left="360"/>
        <w:jc w:val="both"/>
        <w:rPr>
          <w:rFonts w:cs="Arial"/>
        </w:rPr>
      </w:pPr>
      <w:r>
        <w:rPr>
          <w:rFonts w:cs="Arial"/>
        </w:rPr>
        <w:t>OSP can only ensure that your application includes the Authentication attachment.</w:t>
      </w:r>
      <w:r w:rsidR="00633362">
        <w:rPr>
          <w:rFonts w:cs="Arial"/>
        </w:rPr>
        <w:t xml:space="preserve"> OSP will not review your </w:t>
      </w:r>
      <w:r w:rsidR="009C4A2F">
        <w:rPr>
          <w:rFonts w:cs="Arial"/>
        </w:rPr>
        <w:t xml:space="preserve">Significance section for scientific premise or your </w:t>
      </w:r>
      <w:r w:rsidR="00633362">
        <w:rPr>
          <w:rFonts w:cs="Arial"/>
        </w:rPr>
        <w:t>Approach section for rigor</w:t>
      </w:r>
      <w:r w:rsidR="009C4A2F">
        <w:rPr>
          <w:rFonts w:cs="Arial"/>
        </w:rPr>
        <w:t>ous experimental design</w:t>
      </w:r>
      <w:r w:rsidR="00633362">
        <w:rPr>
          <w:rFonts w:cs="Arial"/>
        </w:rPr>
        <w:t xml:space="preserve"> </w:t>
      </w:r>
      <w:r w:rsidR="009C4A2F">
        <w:rPr>
          <w:rFonts w:cs="Arial"/>
        </w:rPr>
        <w:t>and consideration of relevant biological variables</w:t>
      </w:r>
      <w:r w:rsidR="00633362">
        <w:rPr>
          <w:rFonts w:cs="Arial"/>
        </w:rPr>
        <w:t xml:space="preserve">. </w:t>
      </w:r>
      <w:r>
        <w:rPr>
          <w:rFonts w:cs="Arial"/>
        </w:rPr>
        <w:t xml:space="preserve"> </w:t>
      </w:r>
    </w:p>
    <w:p w14:paraId="5D825055" w14:textId="77777777" w:rsidR="00622582" w:rsidRPr="005344C7" w:rsidRDefault="00622582" w:rsidP="005344C7">
      <w:pPr>
        <w:ind w:left="360"/>
        <w:jc w:val="both"/>
        <w:rPr>
          <w:rFonts w:cs="Arial"/>
          <w:b/>
        </w:rPr>
      </w:pPr>
    </w:p>
    <w:p w14:paraId="147C9FF4" w14:textId="13D188E1" w:rsidR="00C35E9E" w:rsidRPr="005344C7" w:rsidRDefault="00622582">
      <w:pPr>
        <w:pStyle w:val="ListParagraph"/>
        <w:numPr>
          <w:ilvl w:val="0"/>
          <w:numId w:val="8"/>
        </w:numPr>
        <w:jc w:val="both"/>
        <w:rPr>
          <w:rFonts w:cs="Arial"/>
          <w:b/>
        </w:rPr>
      </w:pPr>
      <w:r w:rsidRPr="005344C7">
        <w:rPr>
          <w:rFonts w:cs="Arial"/>
          <w:b/>
        </w:rPr>
        <w:t xml:space="preserve">Will these new requirements drastically change my scientific approach? </w:t>
      </w:r>
    </w:p>
    <w:p w14:paraId="4C580257" w14:textId="06FA5830" w:rsidR="00EF03CF" w:rsidRPr="004464E3" w:rsidRDefault="00622582" w:rsidP="005344C7">
      <w:pPr>
        <w:ind w:left="360"/>
        <w:jc w:val="both"/>
        <w:rPr>
          <w:rFonts w:cs="Arial"/>
        </w:rPr>
      </w:pPr>
      <w:r>
        <w:rPr>
          <w:rFonts w:cs="Arial"/>
        </w:rPr>
        <w:t xml:space="preserve">Not likely. These considerations are usually included in strong scientific research. The biggest changes are most likely to be the </w:t>
      </w:r>
      <w:r w:rsidRPr="005344C7">
        <w:rPr>
          <w:rFonts w:cs="Arial"/>
          <w:b/>
          <w:i/>
        </w:rPr>
        <w:t>inclusion of po</w:t>
      </w:r>
      <w:r w:rsidR="00C43D1A" w:rsidRPr="005344C7">
        <w:rPr>
          <w:rFonts w:cs="Arial"/>
          <w:b/>
          <w:i/>
        </w:rPr>
        <w:t>wer calculations</w:t>
      </w:r>
      <w:r w:rsidR="00C43D1A">
        <w:rPr>
          <w:rFonts w:cs="Arial"/>
        </w:rPr>
        <w:t xml:space="preserve"> to account</w:t>
      </w:r>
      <w:r w:rsidR="00633362">
        <w:rPr>
          <w:rFonts w:cs="Arial"/>
        </w:rPr>
        <w:t xml:space="preserve"> f</w:t>
      </w:r>
      <w:r w:rsidR="0082541B">
        <w:rPr>
          <w:rFonts w:cs="Arial"/>
        </w:rPr>
        <w:t>or</w:t>
      </w:r>
      <w:r w:rsidR="00633362">
        <w:rPr>
          <w:rFonts w:cs="Arial"/>
        </w:rPr>
        <w:t xml:space="preserve"> the</w:t>
      </w:r>
      <w:r w:rsidR="00C43D1A">
        <w:rPr>
          <w:rFonts w:cs="Arial"/>
        </w:rPr>
        <w:t xml:space="preserve"> number of samples needed to reach significance and the </w:t>
      </w:r>
      <w:r w:rsidR="00C43D1A" w:rsidRPr="005344C7">
        <w:rPr>
          <w:rFonts w:cs="Arial"/>
          <w:b/>
          <w:i/>
        </w:rPr>
        <w:t>inclusion of sex as a biological variable</w:t>
      </w:r>
      <w:r w:rsidR="00C43D1A">
        <w:rPr>
          <w:rFonts w:cs="Arial"/>
        </w:rPr>
        <w:t xml:space="preserve"> (SABV) if you are studying humans or mice.  </w:t>
      </w:r>
    </w:p>
    <w:p w14:paraId="675E993F" w14:textId="77777777" w:rsidR="00C43D1A" w:rsidRDefault="00C43D1A" w:rsidP="005344C7">
      <w:pPr>
        <w:ind w:left="360"/>
        <w:jc w:val="both"/>
        <w:rPr>
          <w:rFonts w:cs="Arial"/>
        </w:rPr>
      </w:pPr>
    </w:p>
    <w:p w14:paraId="6C022B81" w14:textId="1AE49272" w:rsidR="00C35E9E" w:rsidRPr="005344C7" w:rsidRDefault="00C43D1A">
      <w:pPr>
        <w:pStyle w:val="ListParagraph"/>
        <w:numPr>
          <w:ilvl w:val="0"/>
          <w:numId w:val="8"/>
        </w:numPr>
        <w:jc w:val="both"/>
        <w:rPr>
          <w:rFonts w:cs="Arial"/>
          <w:b/>
        </w:rPr>
      </w:pPr>
      <w:r w:rsidRPr="005344C7">
        <w:rPr>
          <w:rFonts w:cs="Arial"/>
          <w:b/>
        </w:rPr>
        <w:t>I study prostate/breast</w:t>
      </w:r>
      <w:r w:rsidR="00F742D4" w:rsidRPr="005344C7">
        <w:rPr>
          <w:rFonts w:cs="Arial"/>
          <w:b/>
        </w:rPr>
        <w:t>/ovarian/etc.</w:t>
      </w:r>
      <w:r w:rsidRPr="005344C7">
        <w:rPr>
          <w:rFonts w:cs="Arial"/>
          <w:b/>
        </w:rPr>
        <w:t xml:space="preserve"> ca</w:t>
      </w:r>
      <w:r w:rsidR="00C35E9E" w:rsidRPr="005344C7">
        <w:rPr>
          <w:rFonts w:cs="Arial"/>
          <w:b/>
        </w:rPr>
        <w:t>ncer? Do I need to include females/males</w:t>
      </w:r>
      <w:r w:rsidRPr="005344C7">
        <w:rPr>
          <w:rFonts w:cs="Arial"/>
          <w:b/>
        </w:rPr>
        <w:t>?</w:t>
      </w:r>
    </w:p>
    <w:p w14:paraId="2A4BD379" w14:textId="1CB3E423" w:rsidR="00F742D4" w:rsidRDefault="00C43D1A" w:rsidP="005344C7">
      <w:pPr>
        <w:ind w:left="360"/>
        <w:jc w:val="both"/>
        <w:rPr>
          <w:rFonts w:cs="Arial"/>
        </w:rPr>
      </w:pPr>
      <w:r>
        <w:rPr>
          <w:rFonts w:cs="Arial"/>
        </w:rPr>
        <w:t>No. But justif</w:t>
      </w:r>
      <w:r w:rsidR="00C35E9E">
        <w:rPr>
          <w:rFonts w:cs="Arial"/>
        </w:rPr>
        <w:t>y why you are studying the single sex</w:t>
      </w:r>
      <w:r>
        <w:rPr>
          <w:rFonts w:cs="Arial"/>
        </w:rPr>
        <w:t xml:space="preserve"> in your approach.</w:t>
      </w:r>
      <w:r w:rsidR="00F742D4">
        <w:rPr>
          <w:rFonts w:cs="Arial"/>
        </w:rPr>
        <w:t xml:space="preserve"> This can be achieved by including a sentence to that effect.</w:t>
      </w:r>
      <w:r>
        <w:rPr>
          <w:rFonts w:cs="Arial"/>
        </w:rPr>
        <w:t xml:space="preserve"> </w:t>
      </w:r>
      <w:r w:rsidR="00E8690F">
        <w:t>I</w:t>
      </w:r>
      <w:r w:rsidR="002718CC">
        <w:t>t is appropriate to only use animals of that sex for healthy</w:t>
      </w:r>
      <w:r w:rsidR="00E8690F">
        <w:t xml:space="preserve"> controls as well.</w:t>
      </w:r>
    </w:p>
    <w:p w14:paraId="39FC9A1B" w14:textId="77777777" w:rsidR="00C43D1A" w:rsidRDefault="00C43D1A" w:rsidP="005344C7">
      <w:pPr>
        <w:ind w:left="360"/>
        <w:jc w:val="both"/>
        <w:rPr>
          <w:rFonts w:cs="Arial"/>
        </w:rPr>
      </w:pPr>
      <w:r>
        <w:rPr>
          <w:rFonts w:cs="Arial"/>
        </w:rPr>
        <w:t xml:space="preserve"> </w:t>
      </w:r>
      <w:r>
        <w:rPr>
          <w:rFonts w:cs="Arial"/>
          <w:i/>
        </w:rPr>
        <w:t xml:space="preserve"> </w:t>
      </w:r>
      <w:r>
        <w:rPr>
          <w:rFonts w:cs="Arial"/>
        </w:rPr>
        <w:t xml:space="preserve"> </w:t>
      </w:r>
    </w:p>
    <w:p w14:paraId="5BACFFBA" w14:textId="3C43E596" w:rsidR="00C35E9E" w:rsidRPr="005344C7" w:rsidRDefault="00F742D4">
      <w:pPr>
        <w:pStyle w:val="ListParagraph"/>
        <w:numPr>
          <w:ilvl w:val="0"/>
          <w:numId w:val="8"/>
        </w:numPr>
        <w:jc w:val="both"/>
        <w:rPr>
          <w:rFonts w:cs="Arial"/>
          <w:b/>
        </w:rPr>
      </w:pPr>
      <w:r w:rsidRPr="005344C7">
        <w:rPr>
          <w:rFonts w:cs="Arial"/>
          <w:b/>
        </w:rPr>
        <w:t>I study cell lines</w:t>
      </w:r>
      <w:r w:rsidR="00693110">
        <w:rPr>
          <w:rFonts w:cs="Arial"/>
          <w:b/>
        </w:rPr>
        <w:t>.</w:t>
      </w:r>
      <w:r w:rsidRPr="005344C7">
        <w:rPr>
          <w:rFonts w:cs="Arial"/>
          <w:b/>
        </w:rPr>
        <w:t xml:space="preserve"> Do I need to consider SABV?</w:t>
      </w:r>
    </w:p>
    <w:p w14:paraId="16DB7211" w14:textId="77777777" w:rsidR="00633362" w:rsidRDefault="00F742D4" w:rsidP="005344C7">
      <w:pPr>
        <w:ind w:left="360"/>
        <w:jc w:val="both"/>
        <w:rPr>
          <w:rFonts w:cs="Arial"/>
        </w:rPr>
      </w:pPr>
      <w:r>
        <w:rPr>
          <w:rFonts w:cs="Arial"/>
        </w:rPr>
        <w:t>No, but if you are studying primary cells or generating new cell lines, it is not a bad idea to note the sex of the source</w:t>
      </w:r>
      <w:r w:rsidR="00633362">
        <w:rPr>
          <w:rFonts w:cs="Arial"/>
        </w:rPr>
        <w:t xml:space="preserve"> and keep this information with your samples should you experience source-to-source variability in experimentation. </w:t>
      </w:r>
    </w:p>
    <w:p w14:paraId="2687EC02" w14:textId="77777777" w:rsidR="00784C17" w:rsidRDefault="00784C17" w:rsidP="005344C7">
      <w:pPr>
        <w:ind w:left="360"/>
        <w:jc w:val="both"/>
        <w:rPr>
          <w:rFonts w:cs="Arial"/>
        </w:rPr>
      </w:pPr>
    </w:p>
    <w:p w14:paraId="7BB3B470" w14:textId="7A4310B9" w:rsidR="00633362" w:rsidRPr="005344C7" w:rsidRDefault="005658ED">
      <w:pPr>
        <w:pStyle w:val="ListParagraph"/>
        <w:numPr>
          <w:ilvl w:val="0"/>
          <w:numId w:val="8"/>
        </w:numPr>
        <w:tabs>
          <w:tab w:val="left" w:pos="360"/>
        </w:tabs>
        <w:jc w:val="both"/>
        <w:rPr>
          <w:rFonts w:cs="Arial"/>
          <w:b/>
        </w:rPr>
      </w:pPr>
      <w:r w:rsidRPr="005344C7">
        <w:rPr>
          <w:rFonts w:cs="Arial"/>
          <w:b/>
        </w:rPr>
        <w:t>Do I need to include authentication data in the</w:t>
      </w:r>
      <w:r w:rsidR="00784C17" w:rsidRPr="005344C7">
        <w:rPr>
          <w:rFonts w:cs="Arial"/>
          <w:b/>
        </w:rPr>
        <w:t xml:space="preserve"> “Authentication</w:t>
      </w:r>
      <w:r w:rsidR="00784C17" w:rsidRPr="005344C7">
        <w:rPr>
          <w:rFonts w:eastAsia="Times New Roman" w:cs="Arial"/>
          <w:b/>
        </w:rPr>
        <w:t xml:space="preserve"> of Key Biological and/or Chemical Resources” attachment?</w:t>
      </w:r>
    </w:p>
    <w:p w14:paraId="1D597181" w14:textId="409A10DC" w:rsidR="009664E0" w:rsidRDefault="005658ED" w:rsidP="005344C7">
      <w:pPr>
        <w:tabs>
          <w:tab w:val="left" w:pos="360"/>
        </w:tabs>
        <w:ind w:left="360"/>
        <w:jc w:val="both"/>
        <w:rPr>
          <w:rFonts w:eastAsia="Times New Roman" w:cs="Times New Roman"/>
        </w:rPr>
      </w:pPr>
      <w:r>
        <w:rPr>
          <w:rFonts w:cs="Arial"/>
        </w:rPr>
        <w:t xml:space="preserve">No. </w:t>
      </w:r>
      <w:r w:rsidR="003C02B8">
        <w:rPr>
          <w:rFonts w:eastAsia="Times New Roman" w:cs="Times New Roman"/>
        </w:rPr>
        <w:t>Reviewers</w:t>
      </w:r>
      <w:r>
        <w:rPr>
          <w:rFonts w:eastAsia="Times New Roman" w:cs="Times New Roman"/>
        </w:rPr>
        <w:t xml:space="preserve"> will be asked to assess the adequacy of the </w:t>
      </w:r>
      <w:r w:rsidRPr="00673AA3">
        <w:rPr>
          <w:rFonts w:eastAsia="Times New Roman" w:cs="Times New Roman"/>
          <w:b/>
        </w:rPr>
        <w:t>plans</w:t>
      </w:r>
      <w:r>
        <w:rPr>
          <w:rFonts w:eastAsia="Times New Roman" w:cs="Times New Roman"/>
        </w:rPr>
        <w:t xml:space="preserve"> you propose for authenticating key resources.</w:t>
      </w:r>
    </w:p>
    <w:p w14:paraId="0E13DD62" w14:textId="77777777" w:rsidR="009664E0" w:rsidRDefault="009664E0" w:rsidP="005344C7">
      <w:pPr>
        <w:tabs>
          <w:tab w:val="left" w:pos="360"/>
        </w:tabs>
        <w:ind w:left="360"/>
        <w:jc w:val="both"/>
        <w:rPr>
          <w:rFonts w:eastAsia="Times New Roman" w:cs="Times New Roman"/>
        </w:rPr>
      </w:pPr>
    </w:p>
    <w:p w14:paraId="2F8ECBE8" w14:textId="438D5F46" w:rsidR="009664E0" w:rsidRPr="005344C7" w:rsidRDefault="009664E0">
      <w:pPr>
        <w:pStyle w:val="ListParagraph"/>
        <w:numPr>
          <w:ilvl w:val="0"/>
          <w:numId w:val="7"/>
        </w:numPr>
        <w:tabs>
          <w:tab w:val="left" w:pos="360"/>
        </w:tabs>
        <w:jc w:val="both"/>
        <w:rPr>
          <w:rFonts w:eastAsia="Times New Roman" w:cs="Times New Roman"/>
          <w:b/>
        </w:rPr>
      </w:pPr>
      <w:r w:rsidRPr="005344C7">
        <w:rPr>
          <w:rFonts w:eastAsia="Times New Roman" w:cs="Times New Roman"/>
          <w:b/>
        </w:rPr>
        <w:t>What are Key Biological and/or Chemical Resources that should be listed?</w:t>
      </w:r>
    </w:p>
    <w:p w14:paraId="23A313FE" w14:textId="77777777" w:rsidR="00B1456F" w:rsidRDefault="009664E0" w:rsidP="00B1456F">
      <w:pPr>
        <w:tabs>
          <w:tab w:val="left" w:pos="360"/>
        </w:tabs>
        <w:ind w:left="360"/>
        <w:jc w:val="both"/>
        <w:rPr>
          <w:rFonts w:eastAsia="Times New Roman" w:cs="Arial"/>
        </w:rPr>
      </w:pPr>
      <w:r>
        <w:rPr>
          <w:rFonts w:eastAsia="Times New Roman" w:cs="Arial"/>
        </w:rPr>
        <w:t>These are defined as resources that</w:t>
      </w:r>
      <w:r w:rsidR="00693110">
        <w:rPr>
          <w:rFonts w:eastAsia="Times New Roman" w:cs="Arial"/>
        </w:rPr>
        <w:t>:</w:t>
      </w:r>
      <w:r>
        <w:rPr>
          <w:rFonts w:eastAsia="Times New Roman" w:cs="Arial"/>
        </w:rPr>
        <w:t xml:space="preserve"> 1) may differ among laboratories over time, 2) may have qualities and/or qualifications that could influence the research data, and 3) are integral to the proposed research. Examples include cell lines, specialty chemicals, antibodies, genetically engineered mouse strains, and PDX strains.  Standard laboratory agents that are not expected to vary do not need to be included. </w:t>
      </w:r>
    </w:p>
    <w:p w14:paraId="16D0690F" w14:textId="77777777" w:rsidR="00B1456F" w:rsidRDefault="00B1456F" w:rsidP="00B1456F">
      <w:pPr>
        <w:tabs>
          <w:tab w:val="left" w:pos="360"/>
        </w:tabs>
        <w:ind w:left="360"/>
        <w:jc w:val="both"/>
        <w:rPr>
          <w:rFonts w:eastAsia="Times New Roman" w:cs="Arial"/>
        </w:rPr>
      </w:pPr>
    </w:p>
    <w:p w14:paraId="088509BB" w14:textId="4242C6C6" w:rsidR="00F742D4" w:rsidRDefault="00944B5C" w:rsidP="00B1456F">
      <w:pPr>
        <w:tabs>
          <w:tab w:val="left" w:pos="360"/>
        </w:tabs>
        <w:ind w:left="360"/>
        <w:jc w:val="both"/>
        <w:rPr>
          <w:rFonts w:cs="Arial"/>
          <w:b/>
        </w:rPr>
      </w:pPr>
      <w:r w:rsidRPr="00944B5C">
        <w:rPr>
          <w:rFonts w:cs="Arial"/>
          <w:b/>
        </w:rPr>
        <w:t>For more information, see:</w:t>
      </w:r>
    </w:p>
    <w:p w14:paraId="7917D367" w14:textId="77777777" w:rsidR="00693110" w:rsidRPr="0082541B" w:rsidRDefault="00693110" w:rsidP="009664E0">
      <w:pPr>
        <w:jc w:val="both"/>
        <w:rPr>
          <w:rFonts w:cs="Arial"/>
          <w:b/>
        </w:rPr>
      </w:pPr>
    </w:p>
    <w:p w14:paraId="25001066" w14:textId="1603E662" w:rsidR="00B1456F" w:rsidRPr="0082541B" w:rsidRDefault="00D47A2F" w:rsidP="00B1456F">
      <w:pPr>
        <w:pStyle w:val="ListParagraph"/>
        <w:widowControl w:val="0"/>
        <w:numPr>
          <w:ilvl w:val="0"/>
          <w:numId w:val="7"/>
        </w:numPr>
        <w:autoSpaceDE w:val="0"/>
        <w:autoSpaceDN w:val="0"/>
        <w:adjustRightInd w:val="0"/>
        <w:jc w:val="both"/>
        <w:rPr>
          <w:rFonts w:cs="Arial"/>
          <w:b/>
          <w:bCs/>
        </w:rPr>
      </w:pPr>
      <w:r w:rsidRPr="0082541B">
        <w:rPr>
          <w:rFonts w:cs="Arial"/>
          <w:b/>
          <w:bCs/>
        </w:rPr>
        <w:t xml:space="preserve">Implementing Rigor and Transparency in NIH and AHRQ Research Grant Applications — </w:t>
      </w:r>
      <w:hyperlink r:id="rId9" w:history="1">
        <w:r w:rsidRPr="0082541B">
          <w:rPr>
            <w:rStyle w:val="Hyperlink"/>
            <w:rFonts w:cs="Arial"/>
            <w:b/>
            <w:bCs/>
          </w:rPr>
          <w:t>NOT-OD-16-011</w:t>
        </w:r>
      </w:hyperlink>
      <w:r w:rsidRPr="0082541B">
        <w:rPr>
          <w:rFonts w:cs="Arial"/>
          <w:b/>
          <w:bCs/>
        </w:rPr>
        <w:t xml:space="preserve"> </w:t>
      </w:r>
    </w:p>
    <w:p w14:paraId="4AF3C285" w14:textId="77777777" w:rsidR="00B1456F" w:rsidRPr="00B1456F" w:rsidRDefault="00B1456F" w:rsidP="00B1456F">
      <w:pPr>
        <w:widowControl w:val="0"/>
        <w:autoSpaceDE w:val="0"/>
        <w:autoSpaceDN w:val="0"/>
        <w:adjustRightInd w:val="0"/>
        <w:jc w:val="both"/>
        <w:rPr>
          <w:rFonts w:cs="Arial"/>
          <w:bCs/>
          <w:highlight w:val="yellow"/>
        </w:rPr>
      </w:pPr>
    </w:p>
    <w:p w14:paraId="2EAA00F7" w14:textId="6AF14C07" w:rsidR="00B1456F" w:rsidRPr="0082541B" w:rsidRDefault="0062221A" w:rsidP="00B1456F">
      <w:pPr>
        <w:pStyle w:val="ListParagraph"/>
        <w:numPr>
          <w:ilvl w:val="0"/>
          <w:numId w:val="7"/>
        </w:numPr>
        <w:jc w:val="both"/>
        <w:rPr>
          <w:rFonts w:cs="Arial"/>
          <w:b/>
        </w:rPr>
      </w:pPr>
      <w:hyperlink r:id="rId10" w:history="1">
        <w:r w:rsidR="00B1456F" w:rsidRPr="0082541B">
          <w:rPr>
            <w:rFonts w:cs="Arial"/>
            <w:b/>
            <w:bCs/>
            <w:color w:val="6B006D"/>
            <w:u w:val="single" w:color="6B006D"/>
          </w:rPr>
          <w:t>NIH Staff Training module on Rigor and Reproducibility</w:t>
        </w:r>
      </w:hyperlink>
    </w:p>
    <w:p w14:paraId="1395EE74" w14:textId="77777777" w:rsidR="00D47A2F" w:rsidRDefault="00D47A2F" w:rsidP="009664E0">
      <w:pPr>
        <w:widowControl w:val="0"/>
        <w:autoSpaceDE w:val="0"/>
        <w:autoSpaceDN w:val="0"/>
        <w:adjustRightInd w:val="0"/>
        <w:jc w:val="both"/>
        <w:rPr>
          <w:rFonts w:cs="Arial"/>
          <w:bCs/>
        </w:rPr>
      </w:pPr>
    </w:p>
    <w:p w14:paraId="79E999A0" w14:textId="02A92701" w:rsidR="00D47A2F" w:rsidRPr="005344C7" w:rsidRDefault="00D47A2F" w:rsidP="005344C7">
      <w:pPr>
        <w:pStyle w:val="ListParagraph"/>
        <w:widowControl w:val="0"/>
        <w:numPr>
          <w:ilvl w:val="0"/>
          <w:numId w:val="7"/>
        </w:numPr>
        <w:autoSpaceDE w:val="0"/>
        <w:autoSpaceDN w:val="0"/>
        <w:adjustRightInd w:val="0"/>
        <w:jc w:val="both"/>
        <w:rPr>
          <w:rStyle w:val="Hyperlink"/>
          <w:rFonts w:cs="Arial"/>
          <w:color w:val="auto"/>
          <w:u w:val="none"/>
        </w:rPr>
      </w:pPr>
      <w:r w:rsidRPr="005344C7">
        <w:rPr>
          <w:rFonts w:cs="Arial"/>
          <w:bCs/>
        </w:rPr>
        <w:t xml:space="preserve">Consideration of Sex as a Biological Variable in NIH-funded Research — </w:t>
      </w:r>
      <w:hyperlink r:id="rId11" w:history="1">
        <w:r w:rsidRPr="00693110">
          <w:rPr>
            <w:rStyle w:val="Hyperlink"/>
            <w:rFonts w:cs="Arial"/>
            <w:bCs/>
          </w:rPr>
          <w:t>NOT-OD-15-102</w:t>
        </w:r>
      </w:hyperlink>
    </w:p>
    <w:p w14:paraId="5B0AB2F5" w14:textId="77777777" w:rsidR="00693110" w:rsidRPr="005344C7" w:rsidRDefault="00693110" w:rsidP="005344C7">
      <w:pPr>
        <w:pStyle w:val="ListParagraph"/>
        <w:rPr>
          <w:rFonts w:cs="Arial"/>
        </w:rPr>
      </w:pPr>
    </w:p>
    <w:p w14:paraId="2B27CB5E" w14:textId="77777777" w:rsidR="00693110" w:rsidRPr="006275DD" w:rsidRDefault="00693110" w:rsidP="00693110">
      <w:pPr>
        <w:pStyle w:val="ListParagraph"/>
        <w:widowControl w:val="0"/>
        <w:numPr>
          <w:ilvl w:val="0"/>
          <w:numId w:val="7"/>
        </w:numPr>
        <w:autoSpaceDE w:val="0"/>
        <w:autoSpaceDN w:val="0"/>
        <w:adjustRightInd w:val="0"/>
        <w:jc w:val="both"/>
        <w:rPr>
          <w:rFonts w:cs="Arial"/>
        </w:rPr>
      </w:pPr>
      <w:r w:rsidRPr="006275DD">
        <w:rPr>
          <w:rFonts w:cs="Arial"/>
        </w:rPr>
        <w:t xml:space="preserve">NIH Office of Extramural Research — </w:t>
      </w:r>
      <w:hyperlink r:id="rId12" w:history="1">
        <w:r w:rsidRPr="006275DD">
          <w:rPr>
            <w:rFonts w:cs="Arial"/>
            <w:bCs/>
            <w:color w:val="6B006D"/>
            <w:u w:val="single" w:color="6B006D"/>
          </w:rPr>
          <w:t>(OER) web page on Rigor and Reproducibility</w:t>
        </w:r>
      </w:hyperlink>
    </w:p>
    <w:p w14:paraId="0385E3E7" w14:textId="258F6326" w:rsidR="00F742D4" w:rsidRPr="00944B5C" w:rsidRDefault="00F742D4" w:rsidP="005344C7">
      <w:pPr>
        <w:widowControl w:val="0"/>
        <w:autoSpaceDE w:val="0"/>
        <w:autoSpaceDN w:val="0"/>
        <w:adjustRightInd w:val="0"/>
        <w:ind w:firstLine="120"/>
        <w:jc w:val="both"/>
        <w:rPr>
          <w:rFonts w:cs="Arial"/>
        </w:rPr>
      </w:pPr>
    </w:p>
    <w:p w14:paraId="4284BFED" w14:textId="31962780" w:rsidR="00F742D4" w:rsidRPr="00693110" w:rsidRDefault="0062221A" w:rsidP="005344C7">
      <w:pPr>
        <w:pStyle w:val="ListParagraph"/>
        <w:widowControl w:val="0"/>
        <w:numPr>
          <w:ilvl w:val="0"/>
          <w:numId w:val="7"/>
        </w:numPr>
        <w:autoSpaceDE w:val="0"/>
        <w:autoSpaceDN w:val="0"/>
        <w:adjustRightInd w:val="0"/>
        <w:jc w:val="both"/>
        <w:rPr>
          <w:rFonts w:cs="Arial"/>
        </w:rPr>
      </w:pPr>
      <w:hyperlink r:id="rId13" w:history="1">
        <w:r w:rsidR="00F742D4" w:rsidRPr="00693110">
          <w:rPr>
            <w:rFonts w:cs="Arial"/>
            <w:color w:val="6B006D"/>
            <w:u w:val="single" w:color="6B006D"/>
          </w:rPr>
          <w:t>Bolstering Trust in Science Through Rigorous Standards</w:t>
        </w:r>
      </w:hyperlink>
    </w:p>
    <w:p w14:paraId="674EB787" w14:textId="6B9F82B3" w:rsidR="00F742D4" w:rsidRPr="00944B5C" w:rsidRDefault="00F742D4" w:rsidP="005344C7">
      <w:pPr>
        <w:widowControl w:val="0"/>
        <w:autoSpaceDE w:val="0"/>
        <w:autoSpaceDN w:val="0"/>
        <w:adjustRightInd w:val="0"/>
        <w:ind w:firstLine="60"/>
        <w:jc w:val="both"/>
        <w:rPr>
          <w:rFonts w:cs="Arial"/>
        </w:rPr>
      </w:pPr>
    </w:p>
    <w:p w14:paraId="51E3A6A9" w14:textId="5126FA33" w:rsidR="00F742D4" w:rsidRPr="00693110" w:rsidRDefault="0062221A" w:rsidP="005344C7">
      <w:pPr>
        <w:pStyle w:val="ListParagraph"/>
        <w:widowControl w:val="0"/>
        <w:numPr>
          <w:ilvl w:val="0"/>
          <w:numId w:val="7"/>
        </w:numPr>
        <w:autoSpaceDE w:val="0"/>
        <w:autoSpaceDN w:val="0"/>
        <w:adjustRightInd w:val="0"/>
        <w:jc w:val="both"/>
        <w:rPr>
          <w:rFonts w:cs="Arial"/>
        </w:rPr>
      </w:pPr>
      <w:hyperlink r:id="rId14" w:history="1">
        <w:r w:rsidR="00F742D4" w:rsidRPr="00693110">
          <w:rPr>
            <w:rFonts w:cs="Arial"/>
            <w:bCs/>
            <w:color w:val="6B006D"/>
            <w:u w:val="single" w:color="6B006D"/>
          </w:rPr>
          <w:t>Updates on Addressing Rigor in Your NIH Applications</w:t>
        </w:r>
      </w:hyperlink>
    </w:p>
    <w:p w14:paraId="59F61E14" w14:textId="2D8049C2" w:rsidR="00F742D4" w:rsidRPr="00944B5C" w:rsidRDefault="00F742D4" w:rsidP="005344C7">
      <w:pPr>
        <w:widowControl w:val="0"/>
        <w:autoSpaceDE w:val="0"/>
        <w:autoSpaceDN w:val="0"/>
        <w:adjustRightInd w:val="0"/>
        <w:ind w:firstLine="60"/>
        <w:jc w:val="both"/>
        <w:rPr>
          <w:rFonts w:cs="Arial"/>
        </w:rPr>
      </w:pPr>
    </w:p>
    <w:p w14:paraId="51ECD8A8" w14:textId="06D2BD55" w:rsidR="00F742D4" w:rsidRPr="00693110" w:rsidRDefault="0062221A" w:rsidP="005344C7">
      <w:pPr>
        <w:pStyle w:val="ListParagraph"/>
        <w:widowControl w:val="0"/>
        <w:numPr>
          <w:ilvl w:val="0"/>
          <w:numId w:val="7"/>
        </w:numPr>
        <w:autoSpaceDE w:val="0"/>
        <w:autoSpaceDN w:val="0"/>
        <w:adjustRightInd w:val="0"/>
        <w:jc w:val="both"/>
        <w:rPr>
          <w:rFonts w:cs="Arial"/>
        </w:rPr>
      </w:pPr>
      <w:hyperlink r:id="rId15" w:history="1">
        <w:r w:rsidR="00F742D4" w:rsidRPr="00693110">
          <w:rPr>
            <w:rFonts w:cs="Arial"/>
            <w:bCs/>
            <w:color w:val="6B006D"/>
            <w:u w:val="single" w:color="6B006D"/>
          </w:rPr>
          <w:t xml:space="preserve">Scientific Premise in NIH Grant </w:t>
        </w:r>
        <w:proofErr w:type="gramStart"/>
        <w:r w:rsidR="00F742D4" w:rsidRPr="00693110">
          <w:rPr>
            <w:rFonts w:cs="Arial"/>
            <w:bCs/>
            <w:color w:val="6B006D"/>
            <w:u w:val="single" w:color="6B006D"/>
          </w:rPr>
          <w:t>Applications  Part</w:t>
        </w:r>
        <w:proofErr w:type="gramEnd"/>
        <w:r w:rsidR="00F742D4" w:rsidRPr="00693110">
          <w:rPr>
            <w:rFonts w:cs="Arial"/>
            <w:bCs/>
            <w:color w:val="6B006D"/>
            <w:u w:val="single" w:color="6B006D"/>
          </w:rPr>
          <w:t xml:space="preserve"> 1</w:t>
        </w:r>
      </w:hyperlink>
    </w:p>
    <w:p w14:paraId="71BD94C9" w14:textId="6FC42DFC" w:rsidR="00F742D4" w:rsidRPr="00944B5C" w:rsidRDefault="00F742D4" w:rsidP="005344C7">
      <w:pPr>
        <w:widowControl w:val="0"/>
        <w:autoSpaceDE w:val="0"/>
        <w:autoSpaceDN w:val="0"/>
        <w:adjustRightInd w:val="0"/>
        <w:ind w:firstLine="120"/>
        <w:jc w:val="both"/>
        <w:rPr>
          <w:rFonts w:cs="Arial"/>
        </w:rPr>
      </w:pPr>
    </w:p>
    <w:p w14:paraId="1101E446" w14:textId="40F138FB" w:rsidR="00F742D4" w:rsidRPr="00693110" w:rsidRDefault="0062221A" w:rsidP="005344C7">
      <w:pPr>
        <w:pStyle w:val="ListParagraph"/>
        <w:widowControl w:val="0"/>
        <w:numPr>
          <w:ilvl w:val="0"/>
          <w:numId w:val="7"/>
        </w:numPr>
        <w:autoSpaceDE w:val="0"/>
        <w:autoSpaceDN w:val="0"/>
        <w:adjustRightInd w:val="0"/>
        <w:jc w:val="both"/>
        <w:rPr>
          <w:rFonts w:cs="Arial"/>
        </w:rPr>
      </w:pPr>
      <w:hyperlink r:id="rId16" w:history="1">
        <w:r w:rsidR="00F742D4" w:rsidRPr="00693110">
          <w:rPr>
            <w:rFonts w:cs="Arial"/>
            <w:bCs/>
            <w:color w:val="6B006D"/>
            <w:u w:val="single" w:color="6B006D"/>
          </w:rPr>
          <w:t xml:space="preserve">Scientific Rigor in NIH Grant </w:t>
        </w:r>
        <w:proofErr w:type="gramStart"/>
        <w:r w:rsidR="00F742D4" w:rsidRPr="00693110">
          <w:rPr>
            <w:rFonts w:cs="Arial"/>
            <w:bCs/>
            <w:color w:val="6B006D"/>
            <w:u w:val="single" w:color="6B006D"/>
          </w:rPr>
          <w:t>Application  Part</w:t>
        </w:r>
        <w:proofErr w:type="gramEnd"/>
        <w:r w:rsidR="00F742D4" w:rsidRPr="00693110">
          <w:rPr>
            <w:rFonts w:cs="Arial"/>
            <w:bCs/>
            <w:color w:val="6B006D"/>
            <w:u w:val="single" w:color="6B006D"/>
          </w:rPr>
          <w:t xml:space="preserve"> 2</w:t>
        </w:r>
      </w:hyperlink>
    </w:p>
    <w:p w14:paraId="4174B3F8" w14:textId="1958BD84" w:rsidR="00F742D4" w:rsidRPr="00944B5C" w:rsidRDefault="00F742D4" w:rsidP="005344C7">
      <w:pPr>
        <w:widowControl w:val="0"/>
        <w:autoSpaceDE w:val="0"/>
        <w:autoSpaceDN w:val="0"/>
        <w:adjustRightInd w:val="0"/>
        <w:ind w:firstLine="60"/>
        <w:jc w:val="both"/>
        <w:rPr>
          <w:rFonts w:cs="Arial"/>
        </w:rPr>
      </w:pPr>
    </w:p>
    <w:p w14:paraId="35290072" w14:textId="3ECFEA97" w:rsidR="00F742D4" w:rsidRPr="00693110" w:rsidRDefault="0062221A" w:rsidP="005344C7">
      <w:pPr>
        <w:pStyle w:val="ListParagraph"/>
        <w:widowControl w:val="0"/>
        <w:numPr>
          <w:ilvl w:val="0"/>
          <w:numId w:val="7"/>
        </w:numPr>
        <w:autoSpaceDE w:val="0"/>
        <w:autoSpaceDN w:val="0"/>
        <w:adjustRightInd w:val="0"/>
        <w:jc w:val="both"/>
        <w:rPr>
          <w:rFonts w:cs="Arial"/>
        </w:rPr>
      </w:pPr>
      <w:hyperlink r:id="rId17" w:history="1">
        <w:r w:rsidR="00F742D4" w:rsidRPr="00693110">
          <w:rPr>
            <w:rFonts w:cs="Arial"/>
            <w:bCs/>
            <w:color w:val="6B006D"/>
            <w:u w:val="single" w:color="6B006D"/>
          </w:rPr>
          <w:t xml:space="preserve">Consideration of Relevant Biological Variables in NIH Grant </w:t>
        </w:r>
        <w:proofErr w:type="gramStart"/>
        <w:r w:rsidR="00F742D4" w:rsidRPr="00693110">
          <w:rPr>
            <w:rFonts w:cs="Arial"/>
            <w:bCs/>
            <w:color w:val="6B006D"/>
            <w:u w:val="single" w:color="6B006D"/>
          </w:rPr>
          <w:t>Applications  Part</w:t>
        </w:r>
        <w:proofErr w:type="gramEnd"/>
        <w:r w:rsidR="00F742D4" w:rsidRPr="00693110">
          <w:rPr>
            <w:rFonts w:cs="Arial"/>
            <w:bCs/>
            <w:color w:val="6B006D"/>
            <w:u w:val="single" w:color="6B006D"/>
          </w:rPr>
          <w:t xml:space="preserve"> 3</w:t>
        </w:r>
      </w:hyperlink>
    </w:p>
    <w:p w14:paraId="0102D69B" w14:textId="5740CA97" w:rsidR="00F742D4" w:rsidRPr="00944B5C" w:rsidRDefault="00F742D4" w:rsidP="005344C7">
      <w:pPr>
        <w:widowControl w:val="0"/>
        <w:autoSpaceDE w:val="0"/>
        <w:autoSpaceDN w:val="0"/>
        <w:adjustRightInd w:val="0"/>
        <w:ind w:firstLine="60"/>
        <w:jc w:val="both"/>
        <w:rPr>
          <w:rFonts w:cs="Arial"/>
        </w:rPr>
      </w:pPr>
    </w:p>
    <w:p w14:paraId="7B87DE3B" w14:textId="242201E6" w:rsidR="00B1456F" w:rsidRPr="00B559F0" w:rsidRDefault="0062221A" w:rsidP="005344C7">
      <w:pPr>
        <w:pStyle w:val="ListParagraph"/>
        <w:widowControl w:val="0"/>
        <w:numPr>
          <w:ilvl w:val="0"/>
          <w:numId w:val="7"/>
        </w:numPr>
        <w:autoSpaceDE w:val="0"/>
        <w:autoSpaceDN w:val="0"/>
        <w:adjustRightInd w:val="0"/>
        <w:jc w:val="both"/>
        <w:rPr>
          <w:rFonts w:cs="Arial"/>
        </w:rPr>
      </w:pPr>
      <w:hyperlink r:id="rId18" w:history="1">
        <w:r w:rsidR="00F742D4" w:rsidRPr="00693110">
          <w:rPr>
            <w:rFonts w:cs="Arial"/>
            <w:bCs/>
            <w:color w:val="6B006D"/>
            <w:u w:val="single" w:color="6B006D"/>
          </w:rPr>
          <w:t xml:space="preserve">Authentication of Key Biological and/or Chemical Resources in NIH Grant </w:t>
        </w:r>
        <w:proofErr w:type="gramStart"/>
        <w:r w:rsidR="00F742D4" w:rsidRPr="00693110">
          <w:rPr>
            <w:rFonts w:cs="Arial"/>
            <w:bCs/>
            <w:color w:val="6B006D"/>
            <w:u w:val="single" w:color="6B006D"/>
          </w:rPr>
          <w:t>Applications  Part</w:t>
        </w:r>
        <w:proofErr w:type="gramEnd"/>
        <w:r w:rsidR="00F742D4" w:rsidRPr="00693110">
          <w:rPr>
            <w:rFonts w:cs="Arial"/>
            <w:bCs/>
            <w:color w:val="6B006D"/>
            <w:u w:val="single" w:color="6B006D"/>
          </w:rPr>
          <w:t xml:space="preserve"> 4</w:t>
        </w:r>
      </w:hyperlink>
    </w:p>
    <w:p w14:paraId="060A8839" w14:textId="77777777" w:rsidR="00B559F0" w:rsidRPr="00B559F0" w:rsidRDefault="00B559F0" w:rsidP="00B559F0">
      <w:pPr>
        <w:widowControl w:val="0"/>
        <w:autoSpaceDE w:val="0"/>
        <w:autoSpaceDN w:val="0"/>
        <w:adjustRightInd w:val="0"/>
        <w:jc w:val="both"/>
        <w:rPr>
          <w:rFonts w:cs="Arial"/>
        </w:rPr>
      </w:pPr>
    </w:p>
    <w:p w14:paraId="7BEE74FA" w14:textId="60091E29" w:rsidR="00B559F0" w:rsidRPr="00B559F0" w:rsidRDefault="0062221A" w:rsidP="00B559F0">
      <w:pPr>
        <w:pStyle w:val="ListParagraph"/>
        <w:numPr>
          <w:ilvl w:val="0"/>
          <w:numId w:val="7"/>
        </w:numPr>
        <w:jc w:val="both"/>
        <w:rPr>
          <w:rFonts w:cs="Arial"/>
        </w:rPr>
      </w:pPr>
      <w:hyperlink r:id="rId19" w:history="1">
        <w:r w:rsidR="00B559F0" w:rsidRPr="00B559F0">
          <w:rPr>
            <w:rStyle w:val="Hyperlink"/>
            <w:rFonts w:cs="Arial"/>
          </w:rPr>
          <w:t>NIH Peer Review Guidance on Rigor and Transparency</w:t>
        </w:r>
      </w:hyperlink>
    </w:p>
    <w:p w14:paraId="4398FC89" w14:textId="77777777" w:rsidR="0082541B" w:rsidRPr="0082541B" w:rsidRDefault="0082541B" w:rsidP="0082541B">
      <w:pPr>
        <w:widowControl w:val="0"/>
        <w:autoSpaceDE w:val="0"/>
        <w:autoSpaceDN w:val="0"/>
        <w:adjustRightInd w:val="0"/>
        <w:jc w:val="both"/>
        <w:rPr>
          <w:rFonts w:cs="Arial"/>
        </w:rPr>
      </w:pPr>
    </w:p>
    <w:p w14:paraId="050D2BB3" w14:textId="0FEE32EF" w:rsidR="0082541B" w:rsidRPr="0082541B" w:rsidRDefault="0082541B" w:rsidP="0082541B">
      <w:pPr>
        <w:pStyle w:val="ListParagraph"/>
        <w:numPr>
          <w:ilvl w:val="0"/>
          <w:numId w:val="7"/>
        </w:numPr>
        <w:jc w:val="both"/>
        <w:rPr>
          <w:rFonts w:cs="Arial"/>
        </w:rPr>
      </w:pPr>
      <w:r>
        <w:rPr>
          <w:rFonts w:cs="Arial"/>
        </w:rPr>
        <w:t xml:space="preserve">NIH Application Guide </w:t>
      </w:r>
      <w:r w:rsidRPr="006275DD">
        <w:rPr>
          <w:rFonts w:cs="Arial"/>
        </w:rPr>
        <w:t>—</w:t>
      </w:r>
      <w:r>
        <w:rPr>
          <w:rFonts w:cs="Arial"/>
        </w:rPr>
        <w:t xml:space="preserve"> Under Form Instructions see</w:t>
      </w:r>
      <w:r w:rsidRPr="007E431E">
        <w:rPr>
          <w:rFonts w:cs="Arial"/>
        </w:rPr>
        <w:t xml:space="preserve"> </w:t>
      </w:r>
      <w:hyperlink r:id="rId20" w:history="1">
        <w:r w:rsidRPr="00F661B9">
          <w:rPr>
            <w:rStyle w:val="Hyperlink"/>
            <w:rFonts w:cs="Arial"/>
          </w:rPr>
          <w:t>General Guide</w:t>
        </w:r>
      </w:hyperlink>
    </w:p>
    <w:p w14:paraId="5F7E5891" w14:textId="4024B651" w:rsidR="00F742D4" w:rsidRPr="00693110" w:rsidRDefault="00F742D4" w:rsidP="0082541B">
      <w:pPr>
        <w:widowControl w:val="0"/>
        <w:autoSpaceDE w:val="0"/>
        <w:autoSpaceDN w:val="0"/>
        <w:adjustRightInd w:val="0"/>
        <w:jc w:val="both"/>
        <w:rPr>
          <w:rFonts w:cs="Arial"/>
        </w:rPr>
      </w:pPr>
    </w:p>
    <w:sectPr w:rsidR="00F742D4" w:rsidRPr="00693110" w:rsidSect="00BE1BF2">
      <w:head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338D2" w14:textId="77777777" w:rsidR="00EA474B" w:rsidRDefault="00EA474B" w:rsidP="00AB1FDD">
      <w:r>
        <w:separator/>
      </w:r>
    </w:p>
  </w:endnote>
  <w:endnote w:type="continuationSeparator" w:id="0">
    <w:p w14:paraId="52BD3802" w14:textId="77777777" w:rsidR="00EA474B" w:rsidRDefault="00EA474B" w:rsidP="00AB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DFA5D" w14:textId="77777777" w:rsidR="00EA474B" w:rsidRDefault="00EA474B" w:rsidP="00AB1FDD">
      <w:r>
        <w:separator/>
      </w:r>
    </w:p>
  </w:footnote>
  <w:footnote w:type="continuationSeparator" w:id="0">
    <w:p w14:paraId="7E192312" w14:textId="77777777" w:rsidR="00EA474B" w:rsidRDefault="00EA474B" w:rsidP="00AB1F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40818" w14:textId="68B9856E" w:rsidR="00EA474B" w:rsidRDefault="00EA474B" w:rsidP="00AB1FDD">
    <w:r>
      <w:t xml:space="preserve">From Scientific Program Development and the Office of Sponsored Programs: </w:t>
    </w:r>
    <w:r>
      <w:tab/>
    </w:r>
    <w:r>
      <w:tab/>
    </w:r>
    <w:r>
      <w:tab/>
    </w:r>
    <w:r w:rsidR="005420F1">
      <w:t>4</w:t>
    </w:r>
    <w:r>
      <w:t>/</w:t>
    </w:r>
    <w:r w:rsidR="005420F1">
      <w:t>6</w:t>
    </w:r>
    <w:r>
      <w:t>/16</w:t>
    </w:r>
  </w:p>
  <w:p w14:paraId="4797735C" w14:textId="77777777" w:rsidR="00EA474B" w:rsidRDefault="00EA474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2050"/>
    <w:multiLevelType w:val="hybridMultilevel"/>
    <w:tmpl w:val="F440D0A0"/>
    <w:lvl w:ilvl="0" w:tplc="42CCEB7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968FA"/>
    <w:multiLevelType w:val="hybridMultilevel"/>
    <w:tmpl w:val="442A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0C6AD6"/>
    <w:multiLevelType w:val="hybridMultilevel"/>
    <w:tmpl w:val="DFBA6CDA"/>
    <w:lvl w:ilvl="0" w:tplc="BE901A5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852876"/>
    <w:multiLevelType w:val="hybridMultilevel"/>
    <w:tmpl w:val="B5588644"/>
    <w:lvl w:ilvl="0" w:tplc="556A4FD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14314041"/>
    <w:multiLevelType w:val="hybridMultilevel"/>
    <w:tmpl w:val="8422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A7896"/>
    <w:multiLevelType w:val="hybridMultilevel"/>
    <w:tmpl w:val="DBA86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33E9C"/>
    <w:multiLevelType w:val="hybridMultilevel"/>
    <w:tmpl w:val="B0E49586"/>
    <w:lvl w:ilvl="0" w:tplc="C3B6B984">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C37A52"/>
    <w:multiLevelType w:val="hybridMultilevel"/>
    <w:tmpl w:val="E3ACE694"/>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466799"/>
    <w:multiLevelType w:val="hybridMultilevel"/>
    <w:tmpl w:val="3064D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DF7BB5"/>
    <w:multiLevelType w:val="hybridMultilevel"/>
    <w:tmpl w:val="B036BBC0"/>
    <w:lvl w:ilvl="0" w:tplc="77B6114A">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0B67211"/>
    <w:multiLevelType w:val="hybridMultilevel"/>
    <w:tmpl w:val="92DA1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491DAE"/>
    <w:multiLevelType w:val="hybridMultilevel"/>
    <w:tmpl w:val="E3ACE694"/>
    <w:lvl w:ilvl="0" w:tplc="0409000F">
      <w:start w:val="1"/>
      <w:numFmt w:val="decimal"/>
      <w:lvlText w:val="%1."/>
      <w:lvlJc w:val="left"/>
      <w:pPr>
        <w:ind w:left="1152" w:hanging="360"/>
      </w:pPr>
      <w:rPr>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68BA01A5"/>
    <w:multiLevelType w:val="hybridMultilevel"/>
    <w:tmpl w:val="106C68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C07AEE"/>
    <w:multiLevelType w:val="hybridMultilevel"/>
    <w:tmpl w:val="282C8DC8"/>
    <w:lvl w:ilvl="0" w:tplc="BE901A5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9"/>
  </w:num>
  <w:num w:numId="4">
    <w:abstractNumId w:val="8"/>
  </w:num>
  <w:num w:numId="5">
    <w:abstractNumId w:val="5"/>
  </w:num>
  <w:num w:numId="6">
    <w:abstractNumId w:val="4"/>
  </w:num>
  <w:num w:numId="7">
    <w:abstractNumId w:val="1"/>
  </w:num>
  <w:num w:numId="8">
    <w:abstractNumId w:val="10"/>
  </w:num>
  <w:num w:numId="9">
    <w:abstractNumId w:val="13"/>
  </w:num>
  <w:num w:numId="10">
    <w:abstractNumId w:val="2"/>
  </w:num>
  <w:num w:numId="11">
    <w:abstractNumId w:val="11"/>
  </w:num>
  <w:num w:numId="12">
    <w:abstractNumId w:val="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1B"/>
    <w:rsid w:val="00024081"/>
    <w:rsid w:val="000406A6"/>
    <w:rsid w:val="000507AD"/>
    <w:rsid w:val="000A01DF"/>
    <w:rsid w:val="000F0D17"/>
    <w:rsid w:val="00157428"/>
    <w:rsid w:val="00172730"/>
    <w:rsid w:val="001D00C2"/>
    <w:rsid w:val="00206F18"/>
    <w:rsid w:val="00212CE2"/>
    <w:rsid w:val="00233FBC"/>
    <w:rsid w:val="002718CC"/>
    <w:rsid w:val="002B0293"/>
    <w:rsid w:val="002C72A5"/>
    <w:rsid w:val="002D2941"/>
    <w:rsid w:val="00311D5C"/>
    <w:rsid w:val="00333334"/>
    <w:rsid w:val="003A0B96"/>
    <w:rsid w:val="003B7D56"/>
    <w:rsid w:val="003C02B8"/>
    <w:rsid w:val="003D2597"/>
    <w:rsid w:val="004464E3"/>
    <w:rsid w:val="004869BD"/>
    <w:rsid w:val="004A4BFE"/>
    <w:rsid w:val="0050781B"/>
    <w:rsid w:val="00520FD7"/>
    <w:rsid w:val="00526EBC"/>
    <w:rsid w:val="005344C7"/>
    <w:rsid w:val="005420F1"/>
    <w:rsid w:val="00553895"/>
    <w:rsid w:val="005605B4"/>
    <w:rsid w:val="005658ED"/>
    <w:rsid w:val="00583F98"/>
    <w:rsid w:val="005C24C3"/>
    <w:rsid w:val="0062221A"/>
    <w:rsid w:val="00622582"/>
    <w:rsid w:val="00633362"/>
    <w:rsid w:val="00662A8C"/>
    <w:rsid w:val="00671F6A"/>
    <w:rsid w:val="00673AA3"/>
    <w:rsid w:val="00693110"/>
    <w:rsid w:val="006C2020"/>
    <w:rsid w:val="006F6722"/>
    <w:rsid w:val="00711250"/>
    <w:rsid w:val="00784C17"/>
    <w:rsid w:val="007D4EBD"/>
    <w:rsid w:val="007F6BEA"/>
    <w:rsid w:val="0082541B"/>
    <w:rsid w:val="00835240"/>
    <w:rsid w:val="008841DC"/>
    <w:rsid w:val="00943A85"/>
    <w:rsid w:val="00944B5C"/>
    <w:rsid w:val="00947A23"/>
    <w:rsid w:val="009664E0"/>
    <w:rsid w:val="009876D9"/>
    <w:rsid w:val="009C4A2F"/>
    <w:rsid w:val="009E7AE5"/>
    <w:rsid w:val="009F6F93"/>
    <w:rsid w:val="00A00A0E"/>
    <w:rsid w:val="00A165FD"/>
    <w:rsid w:val="00A204A8"/>
    <w:rsid w:val="00A271DF"/>
    <w:rsid w:val="00A409D7"/>
    <w:rsid w:val="00A87A12"/>
    <w:rsid w:val="00AA6686"/>
    <w:rsid w:val="00AB1FDD"/>
    <w:rsid w:val="00AB60B9"/>
    <w:rsid w:val="00AC4654"/>
    <w:rsid w:val="00AD0A2C"/>
    <w:rsid w:val="00B1456F"/>
    <w:rsid w:val="00B16EBE"/>
    <w:rsid w:val="00B559F0"/>
    <w:rsid w:val="00B8629C"/>
    <w:rsid w:val="00BE1BF2"/>
    <w:rsid w:val="00C1698E"/>
    <w:rsid w:val="00C35E9E"/>
    <w:rsid w:val="00C43D1A"/>
    <w:rsid w:val="00C57EE9"/>
    <w:rsid w:val="00CD2BEE"/>
    <w:rsid w:val="00CF56F9"/>
    <w:rsid w:val="00D47A2F"/>
    <w:rsid w:val="00DD36FC"/>
    <w:rsid w:val="00DD5459"/>
    <w:rsid w:val="00E24FA9"/>
    <w:rsid w:val="00E618B8"/>
    <w:rsid w:val="00E8690F"/>
    <w:rsid w:val="00EA474B"/>
    <w:rsid w:val="00EF03CF"/>
    <w:rsid w:val="00F202F4"/>
    <w:rsid w:val="00F25AE1"/>
    <w:rsid w:val="00F262A3"/>
    <w:rsid w:val="00F32B18"/>
    <w:rsid w:val="00F359EB"/>
    <w:rsid w:val="00F742D4"/>
    <w:rsid w:val="00F82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43DD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781B"/>
    <w:rPr>
      <w:sz w:val="18"/>
      <w:szCs w:val="18"/>
    </w:rPr>
  </w:style>
  <w:style w:type="paragraph" w:styleId="CommentText">
    <w:name w:val="annotation text"/>
    <w:basedOn w:val="Normal"/>
    <w:link w:val="CommentTextChar"/>
    <w:uiPriority w:val="99"/>
    <w:semiHidden/>
    <w:unhideWhenUsed/>
    <w:rsid w:val="0050781B"/>
    <w:rPr>
      <w:sz w:val="24"/>
      <w:szCs w:val="24"/>
    </w:rPr>
  </w:style>
  <w:style w:type="character" w:customStyle="1" w:styleId="CommentTextChar">
    <w:name w:val="Comment Text Char"/>
    <w:basedOn w:val="DefaultParagraphFont"/>
    <w:link w:val="CommentText"/>
    <w:uiPriority w:val="99"/>
    <w:semiHidden/>
    <w:rsid w:val="0050781B"/>
    <w:rPr>
      <w:sz w:val="24"/>
      <w:szCs w:val="24"/>
    </w:rPr>
  </w:style>
  <w:style w:type="paragraph" w:styleId="CommentSubject">
    <w:name w:val="annotation subject"/>
    <w:basedOn w:val="CommentText"/>
    <w:next w:val="CommentText"/>
    <w:link w:val="CommentSubjectChar"/>
    <w:uiPriority w:val="99"/>
    <w:semiHidden/>
    <w:unhideWhenUsed/>
    <w:rsid w:val="0050781B"/>
    <w:rPr>
      <w:b/>
      <w:bCs/>
      <w:sz w:val="20"/>
      <w:szCs w:val="20"/>
    </w:rPr>
  </w:style>
  <w:style w:type="character" w:customStyle="1" w:styleId="CommentSubjectChar">
    <w:name w:val="Comment Subject Char"/>
    <w:basedOn w:val="CommentTextChar"/>
    <w:link w:val="CommentSubject"/>
    <w:uiPriority w:val="99"/>
    <w:semiHidden/>
    <w:rsid w:val="0050781B"/>
    <w:rPr>
      <w:b/>
      <w:bCs/>
      <w:sz w:val="20"/>
      <w:szCs w:val="20"/>
    </w:rPr>
  </w:style>
  <w:style w:type="paragraph" w:styleId="BalloonText">
    <w:name w:val="Balloon Text"/>
    <w:basedOn w:val="Normal"/>
    <w:link w:val="BalloonTextChar"/>
    <w:uiPriority w:val="99"/>
    <w:semiHidden/>
    <w:unhideWhenUsed/>
    <w:rsid w:val="005078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81B"/>
    <w:rPr>
      <w:rFonts w:ascii="Lucida Grande" w:hAnsi="Lucida Grande" w:cs="Lucida Grande"/>
      <w:sz w:val="18"/>
      <w:szCs w:val="18"/>
    </w:rPr>
  </w:style>
  <w:style w:type="paragraph" w:styleId="ListParagraph">
    <w:name w:val="List Paragraph"/>
    <w:basedOn w:val="Normal"/>
    <w:uiPriority w:val="34"/>
    <w:qFormat/>
    <w:rsid w:val="00EF03CF"/>
    <w:pPr>
      <w:ind w:left="720"/>
      <w:contextualSpacing/>
    </w:pPr>
  </w:style>
  <w:style w:type="paragraph" w:styleId="Header">
    <w:name w:val="header"/>
    <w:basedOn w:val="Normal"/>
    <w:link w:val="HeaderChar"/>
    <w:uiPriority w:val="99"/>
    <w:unhideWhenUsed/>
    <w:rsid w:val="00AB1FDD"/>
    <w:pPr>
      <w:tabs>
        <w:tab w:val="center" w:pos="4320"/>
        <w:tab w:val="right" w:pos="8640"/>
      </w:tabs>
    </w:pPr>
  </w:style>
  <w:style w:type="character" w:customStyle="1" w:styleId="HeaderChar">
    <w:name w:val="Header Char"/>
    <w:basedOn w:val="DefaultParagraphFont"/>
    <w:link w:val="Header"/>
    <w:uiPriority w:val="99"/>
    <w:rsid w:val="00AB1FDD"/>
  </w:style>
  <w:style w:type="paragraph" w:styleId="Footer">
    <w:name w:val="footer"/>
    <w:basedOn w:val="Normal"/>
    <w:link w:val="FooterChar"/>
    <w:uiPriority w:val="99"/>
    <w:unhideWhenUsed/>
    <w:rsid w:val="00AB1FDD"/>
    <w:pPr>
      <w:tabs>
        <w:tab w:val="center" w:pos="4320"/>
        <w:tab w:val="right" w:pos="8640"/>
      </w:tabs>
    </w:pPr>
  </w:style>
  <w:style w:type="character" w:customStyle="1" w:styleId="FooterChar">
    <w:name w:val="Footer Char"/>
    <w:basedOn w:val="DefaultParagraphFont"/>
    <w:link w:val="Footer"/>
    <w:uiPriority w:val="99"/>
    <w:rsid w:val="00AB1FDD"/>
  </w:style>
  <w:style w:type="paragraph" w:styleId="Revision">
    <w:name w:val="Revision"/>
    <w:hidden/>
    <w:uiPriority w:val="99"/>
    <w:semiHidden/>
    <w:rsid w:val="00711250"/>
  </w:style>
  <w:style w:type="character" w:styleId="Hyperlink">
    <w:name w:val="Hyperlink"/>
    <w:basedOn w:val="DefaultParagraphFont"/>
    <w:uiPriority w:val="99"/>
    <w:unhideWhenUsed/>
    <w:rsid w:val="00D47A2F"/>
    <w:rPr>
      <w:color w:val="0000FF" w:themeColor="hyperlink"/>
      <w:u w:val="single"/>
    </w:rPr>
  </w:style>
  <w:style w:type="character" w:styleId="FollowedHyperlink">
    <w:name w:val="FollowedHyperlink"/>
    <w:basedOn w:val="DefaultParagraphFont"/>
    <w:uiPriority w:val="99"/>
    <w:semiHidden/>
    <w:unhideWhenUsed/>
    <w:rsid w:val="00B559F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781B"/>
    <w:rPr>
      <w:sz w:val="18"/>
      <w:szCs w:val="18"/>
    </w:rPr>
  </w:style>
  <w:style w:type="paragraph" w:styleId="CommentText">
    <w:name w:val="annotation text"/>
    <w:basedOn w:val="Normal"/>
    <w:link w:val="CommentTextChar"/>
    <w:uiPriority w:val="99"/>
    <w:semiHidden/>
    <w:unhideWhenUsed/>
    <w:rsid w:val="0050781B"/>
    <w:rPr>
      <w:sz w:val="24"/>
      <w:szCs w:val="24"/>
    </w:rPr>
  </w:style>
  <w:style w:type="character" w:customStyle="1" w:styleId="CommentTextChar">
    <w:name w:val="Comment Text Char"/>
    <w:basedOn w:val="DefaultParagraphFont"/>
    <w:link w:val="CommentText"/>
    <w:uiPriority w:val="99"/>
    <w:semiHidden/>
    <w:rsid w:val="0050781B"/>
    <w:rPr>
      <w:sz w:val="24"/>
      <w:szCs w:val="24"/>
    </w:rPr>
  </w:style>
  <w:style w:type="paragraph" w:styleId="CommentSubject">
    <w:name w:val="annotation subject"/>
    <w:basedOn w:val="CommentText"/>
    <w:next w:val="CommentText"/>
    <w:link w:val="CommentSubjectChar"/>
    <w:uiPriority w:val="99"/>
    <w:semiHidden/>
    <w:unhideWhenUsed/>
    <w:rsid w:val="0050781B"/>
    <w:rPr>
      <w:b/>
      <w:bCs/>
      <w:sz w:val="20"/>
      <w:szCs w:val="20"/>
    </w:rPr>
  </w:style>
  <w:style w:type="character" w:customStyle="1" w:styleId="CommentSubjectChar">
    <w:name w:val="Comment Subject Char"/>
    <w:basedOn w:val="CommentTextChar"/>
    <w:link w:val="CommentSubject"/>
    <w:uiPriority w:val="99"/>
    <w:semiHidden/>
    <w:rsid w:val="0050781B"/>
    <w:rPr>
      <w:b/>
      <w:bCs/>
      <w:sz w:val="20"/>
      <w:szCs w:val="20"/>
    </w:rPr>
  </w:style>
  <w:style w:type="paragraph" w:styleId="BalloonText">
    <w:name w:val="Balloon Text"/>
    <w:basedOn w:val="Normal"/>
    <w:link w:val="BalloonTextChar"/>
    <w:uiPriority w:val="99"/>
    <w:semiHidden/>
    <w:unhideWhenUsed/>
    <w:rsid w:val="005078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81B"/>
    <w:rPr>
      <w:rFonts w:ascii="Lucida Grande" w:hAnsi="Lucida Grande" w:cs="Lucida Grande"/>
      <w:sz w:val="18"/>
      <w:szCs w:val="18"/>
    </w:rPr>
  </w:style>
  <w:style w:type="paragraph" w:styleId="ListParagraph">
    <w:name w:val="List Paragraph"/>
    <w:basedOn w:val="Normal"/>
    <w:uiPriority w:val="34"/>
    <w:qFormat/>
    <w:rsid w:val="00EF03CF"/>
    <w:pPr>
      <w:ind w:left="720"/>
      <w:contextualSpacing/>
    </w:pPr>
  </w:style>
  <w:style w:type="paragraph" w:styleId="Header">
    <w:name w:val="header"/>
    <w:basedOn w:val="Normal"/>
    <w:link w:val="HeaderChar"/>
    <w:uiPriority w:val="99"/>
    <w:unhideWhenUsed/>
    <w:rsid w:val="00AB1FDD"/>
    <w:pPr>
      <w:tabs>
        <w:tab w:val="center" w:pos="4320"/>
        <w:tab w:val="right" w:pos="8640"/>
      </w:tabs>
    </w:pPr>
  </w:style>
  <w:style w:type="character" w:customStyle="1" w:styleId="HeaderChar">
    <w:name w:val="Header Char"/>
    <w:basedOn w:val="DefaultParagraphFont"/>
    <w:link w:val="Header"/>
    <w:uiPriority w:val="99"/>
    <w:rsid w:val="00AB1FDD"/>
  </w:style>
  <w:style w:type="paragraph" w:styleId="Footer">
    <w:name w:val="footer"/>
    <w:basedOn w:val="Normal"/>
    <w:link w:val="FooterChar"/>
    <w:uiPriority w:val="99"/>
    <w:unhideWhenUsed/>
    <w:rsid w:val="00AB1FDD"/>
    <w:pPr>
      <w:tabs>
        <w:tab w:val="center" w:pos="4320"/>
        <w:tab w:val="right" w:pos="8640"/>
      </w:tabs>
    </w:pPr>
  </w:style>
  <w:style w:type="character" w:customStyle="1" w:styleId="FooterChar">
    <w:name w:val="Footer Char"/>
    <w:basedOn w:val="DefaultParagraphFont"/>
    <w:link w:val="Footer"/>
    <w:uiPriority w:val="99"/>
    <w:rsid w:val="00AB1FDD"/>
  </w:style>
  <w:style w:type="paragraph" w:styleId="Revision">
    <w:name w:val="Revision"/>
    <w:hidden/>
    <w:uiPriority w:val="99"/>
    <w:semiHidden/>
    <w:rsid w:val="00711250"/>
  </w:style>
  <w:style w:type="character" w:styleId="Hyperlink">
    <w:name w:val="Hyperlink"/>
    <w:basedOn w:val="DefaultParagraphFont"/>
    <w:uiPriority w:val="99"/>
    <w:unhideWhenUsed/>
    <w:rsid w:val="00D47A2F"/>
    <w:rPr>
      <w:color w:val="0000FF" w:themeColor="hyperlink"/>
      <w:u w:val="single"/>
    </w:rPr>
  </w:style>
  <w:style w:type="character" w:styleId="FollowedHyperlink">
    <w:name w:val="FollowedHyperlink"/>
    <w:basedOn w:val="DefaultParagraphFont"/>
    <w:uiPriority w:val="99"/>
    <w:semiHidden/>
    <w:unhideWhenUsed/>
    <w:rsid w:val="00B559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grants.nih.gov/grants/guide/notice-files/NOT-OD-16-011.html" TargetMode="External"/><Relationship Id="rId20" Type="http://schemas.openxmlformats.org/officeDocument/2006/relationships/hyperlink" Target="http://grants.nih.gov/grants/how-to-apply-application-guide.htm" TargetMode="External"/><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grants.nih.gov/reproducibility/module_1/presentation.html" TargetMode="External"/><Relationship Id="rId11" Type="http://schemas.openxmlformats.org/officeDocument/2006/relationships/hyperlink" Target="http://grants.nih.gov/grants/guide/notice-files/NOT-OD-15-102.html" TargetMode="External"/><Relationship Id="rId12" Type="http://schemas.openxmlformats.org/officeDocument/2006/relationships/hyperlink" Target="http://grants.nih.gov/reproducibility/index.htm" TargetMode="External"/><Relationship Id="rId13" Type="http://schemas.openxmlformats.org/officeDocument/2006/relationships/hyperlink" Target="http://nexus.od.nih.gov/all/2015/10/30/bolstering-trust-in-science-through-rigorous-standards/" TargetMode="External"/><Relationship Id="rId14" Type="http://schemas.openxmlformats.org/officeDocument/2006/relationships/hyperlink" Target="http://nexus.od.nih.gov/all/2016/01/11/updates-on-addressing-rigor/" TargetMode="External"/><Relationship Id="rId15" Type="http://schemas.openxmlformats.org/officeDocument/2006/relationships/hyperlink" Target="http://nexus.od.nih.gov/all/2016/01/28/scientific-premise-in-nih-grant-applications/" TargetMode="External"/><Relationship Id="rId16" Type="http://schemas.openxmlformats.org/officeDocument/2006/relationships/hyperlink" Target="http://nexus.od.nih.gov/all/2016/01/28/scientific-rigor-in-nih-grant-applications/" TargetMode="External"/><Relationship Id="rId17" Type="http://schemas.openxmlformats.org/officeDocument/2006/relationships/hyperlink" Target="http://nexus.od.nih.gov/all/2016/01/29/consideration-of-relevant-biological-variables-in-nih-grant-applications/" TargetMode="External"/><Relationship Id="rId18" Type="http://schemas.openxmlformats.org/officeDocument/2006/relationships/hyperlink" Target="http://nexus.od.nih.gov/all/2016/01/29/authentication-of-key-biological-andor-chemical-resources-in-nih-grant-applications/" TargetMode="External"/><Relationship Id="rId19" Type="http://schemas.openxmlformats.org/officeDocument/2006/relationships/hyperlink" Target="http://grants.nih.gov/grants/peer/guidelines_general/Reviewer_Guidance_on_Rigor_and_Transparency.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5B51-7545-2E47-8F9A-799F9D9C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973</Words>
  <Characters>5549</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TJL</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Cassidy</dc:creator>
  <cp:lastModifiedBy>Pier Carros</cp:lastModifiedBy>
  <cp:revision>2</cp:revision>
  <cp:lastPrinted>2016-04-06T17:57:00Z</cp:lastPrinted>
  <dcterms:created xsi:type="dcterms:W3CDTF">2016-04-15T16:25:00Z</dcterms:created>
  <dcterms:modified xsi:type="dcterms:W3CDTF">2016-04-15T16:25:00Z</dcterms:modified>
</cp:coreProperties>
</file>