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86990" w14:textId="77777777" w:rsidR="00CC42BA" w:rsidRDefault="00CC42BA" w:rsidP="00CC42B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Enhancer prediction using pattern recognition of epigenetic signals</w:t>
      </w:r>
    </w:p>
    <w:p w14:paraId="5A466E23" w14:textId="77777777" w:rsidR="00CC42BA" w:rsidRPr="000D660B" w:rsidRDefault="00CC42BA" w:rsidP="00CC42B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-&gt; MPRA training</w:t>
      </w:r>
    </w:p>
    <w:p w14:paraId="5AFC10BA" w14:textId="77777777" w:rsidR="00CC42BA" w:rsidRPr="000D660B" w:rsidRDefault="00CC42BA" w:rsidP="00CC42BA">
      <w:pPr>
        <w:jc w:val="center"/>
        <w:rPr>
          <w:rFonts w:ascii="Arial" w:hAnsi="Arial"/>
          <w:b/>
          <w:sz w:val="22"/>
          <w:szCs w:val="22"/>
        </w:rPr>
      </w:pPr>
    </w:p>
    <w:p w14:paraId="131A8B83" w14:textId="77777777" w:rsidR="00CC42BA" w:rsidRPr="000D660B" w:rsidRDefault="00CC42BA" w:rsidP="00CC42BA">
      <w:pPr>
        <w:rPr>
          <w:rFonts w:ascii="Arial" w:hAnsi="Arial"/>
          <w:b/>
          <w:sz w:val="22"/>
          <w:szCs w:val="22"/>
        </w:rPr>
      </w:pPr>
      <w:r w:rsidRPr="000D660B">
        <w:rPr>
          <w:rFonts w:ascii="Arial" w:hAnsi="Arial"/>
          <w:b/>
          <w:sz w:val="22"/>
          <w:szCs w:val="22"/>
        </w:rPr>
        <w:t>Abstract</w:t>
      </w:r>
    </w:p>
    <w:p w14:paraId="7C66CF31" w14:textId="77777777" w:rsidR="00CC42BA" w:rsidRDefault="00CC42BA" w:rsidP="00CC42BA">
      <w:pPr>
        <w:rPr>
          <w:rFonts w:ascii="Arial" w:hAnsi="Arial"/>
          <w:b/>
          <w:sz w:val="22"/>
          <w:szCs w:val="22"/>
        </w:rPr>
      </w:pPr>
    </w:p>
    <w:p w14:paraId="0F278A42" w14:textId="62EAACF2" w:rsidR="00CC42BA" w:rsidRPr="00CB7E49" w:rsidRDefault="00CC42BA" w:rsidP="00CC42BA">
      <w:pPr>
        <w:rPr>
          <w:rFonts w:ascii="Arial" w:eastAsia="Times New Roman" w:hAnsi="Arial" w:cs="Times New Roman"/>
          <w:sz w:val="22"/>
          <w:szCs w:val="22"/>
        </w:rPr>
      </w:pP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Enhancers are an important category of </w:t>
      </w:r>
      <w:r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tissue-specific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noncoding functional elements</w:t>
      </w:r>
      <w:r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,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 whose activity is often associated with changes in gene expression across different</w:t>
      </w:r>
      <w:r w:rsidRPr="00CB7E49">
        <w:rPr>
          <w:rFonts w:ascii="Arial" w:eastAsia="Times New Roman" w:hAnsi="Arial" w:cs="Times New Roman"/>
          <w:color w:val="212121"/>
          <w:sz w:val="22"/>
          <w:szCs w:val="22"/>
        </w:rPr>
        <w:t xml:space="preserve">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tissues</w:t>
      </w:r>
      <w:r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, which are thought to be essential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for multi-cellularity.</w:t>
      </w:r>
      <w:r w:rsidRPr="00CB7E49">
        <w:rPr>
          <w:rFonts w:ascii="Arial" w:eastAsia="Times New Roman" w:hAnsi="Arial" w:cs="Times New Roman"/>
          <w:color w:val="212121"/>
          <w:sz w:val="22"/>
          <w:szCs w:val="22"/>
        </w:rPr>
        <w:t xml:space="preserve">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Unfortunately, until recently, enhancers were difficult to</w:t>
      </w:r>
      <w:r>
        <w:rPr>
          <w:rFonts w:ascii="Arial" w:eastAsia="Times New Roman" w:hAnsi="Arial" w:cs="Times New Roman"/>
          <w:color w:val="212121"/>
          <w:sz w:val="22"/>
          <w:szCs w:val="22"/>
        </w:rPr>
        <w:t xml:space="preserve">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characterize experimentally and only a small number of tissue-specific mammalian enhancers were </w:t>
      </w:r>
      <w:r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rigorously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 validated. Hence, for predicting enhancers, </w:t>
      </w:r>
      <w:r w:rsidR="00683862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it was difficult to </w:t>
      </w:r>
      <w:r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train models based on experimentally validated enhancers</w:t>
      </w:r>
      <w:r w:rsidR="00ED7228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. Instead, </w:t>
      </w:r>
      <w:r w:rsidR="00D564FE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the presence of </w:t>
      </w:r>
      <w:r w:rsidR="00487762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genomic</w:t>
      </w:r>
      <w:r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features</w:t>
      </w:r>
      <w:r w:rsidR="00ED7228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 associated with enhancers w</w:t>
      </w:r>
      <w:r w:rsidR="00C02A7F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as</w:t>
      </w:r>
      <w:r w:rsidR="00D62228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 used to predict them</w:t>
      </w:r>
      <w:r w:rsidR="00ED7228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. </w:t>
      </w:r>
      <w:r w:rsidR="00723718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 For example, </w:t>
      </w:r>
      <w:r w:rsidR="004A381D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two of the widest used methods for predicting </w:t>
      </w:r>
      <w:r w:rsidR="00306A0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enhancers </w:t>
      </w:r>
      <w:r w:rsidR="004A381D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were based on the fa</w:t>
      </w:r>
      <w:r w:rsidR="00195F1B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ct that these elements are expected to</w:t>
      </w:r>
      <w:r w:rsidR="00306A0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 contain a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cluster o</w:t>
      </w:r>
      <w:r w:rsidR="00745C31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f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transcription factor binding sites </w:t>
      </w:r>
      <w:r w:rsidR="006A34EE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and </w:t>
      </w:r>
      <w:r w:rsidR="00195F1B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their</w:t>
      </w:r>
      <w:r w:rsidR="00D564FE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6A34EE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activity </w:t>
      </w:r>
      <w:r w:rsidR="00E57178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is</w:t>
      </w:r>
      <w:r w:rsidR="006A34EE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 </w:t>
      </w:r>
      <w:r w:rsidR="004D669C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often </w:t>
      </w:r>
      <w:r w:rsidR="006A34EE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correlated with</w:t>
      </w:r>
      <w:r w:rsidR="00306A09">
        <w:rPr>
          <w:rFonts w:ascii="Arial" w:eastAsia="Times New Roman" w:hAnsi="Arial" w:cs="Times New Roman"/>
          <w:color w:val="212121"/>
          <w:sz w:val="22"/>
          <w:szCs w:val="22"/>
        </w:rPr>
        <w:t xml:space="preserve"> an </w:t>
      </w:r>
      <w:r>
        <w:rPr>
          <w:rFonts w:ascii="Arial" w:eastAsia="Times New Roman" w:hAnsi="Arial" w:cs="Times New Roman"/>
          <w:color w:val="212121"/>
          <w:sz w:val="22"/>
          <w:szCs w:val="22"/>
        </w:rPr>
        <w:t xml:space="preserve">enrichment of </w:t>
      </w:r>
      <w:r w:rsidR="005A250F">
        <w:rPr>
          <w:rFonts w:ascii="Arial" w:eastAsia="Times New Roman" w:hAnsi="Arial" w:cs="Times New Roman"/>
          <w:color w:val="212121"/>
          <w:sz w:val="22"/>
          <w:szCs w:val="22"/>
        </w:rPr>
        <w:t xml:space="preserve">certain </w:t>
      </w:r>
      <w:r w:rsidR="00306A0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post-translational modification</w:t>
      </w:r>
      <w:r w:rsidR="00AC4F8D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s</w:t>
      </w:r>
      <w:r w:rsidR="00306A0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 on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histone </w:t>
      </w:r>
      <w:r w:rsidR="00105914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proteins</w:t>
      </w:r>
      <w:r w:rsidR="007D318A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.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 Now, there are a large number of</w:t>
      </w:r>
      <w:r w:rsidRPr="00CB7E49">
        <w:rPr>
          <w:rFonts w:ascii="Arial" w:eastAsia="Times New Roman" w:hAnsi="Arial" w:cs="Times New Roman"/>
          <w:color w:val="212121"/>
          <w:sz w:val="22"/>
          <w:szCs w:val="22"/>
        </w:rPr>
        <w:t xml:space="preserve">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massively parallel assays for characterizing enhancers. We use the</w:t>
      </w:r>
      <w:r w:rsidRPr="00CB7E49">
        <w:rPr>
          <w:rFonts w:ascii="Arial" w:eastAsia="Times New Roman" w:hAnsi="Arial" w:cs="Times New Roman"/>
          <w:color w:val="212121"/>
          <w:sz w:val="22"/>
          <w:szCs w:val="22"/>
        </w:rPr>
        <w:t xml:space="preserve">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output of these assays to properly train and test a statistical model</w:t>
      </w:r>
      <w:r w:rsidRPr="00CB7E49">
        <w:rPr>
          <w:rFonts w:ascii="Arial" w:eastAsia="Times New Roman" w:hAnsi="Arial" w:cs="Times New Roman"/>
          <w:color w:val="212121"/>
          <w:sz w:val="22"/>
          <w:szCs w:val="22"/>
        </w:rPr>
        <w:t xml:space="preserve">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for predicting enhancers.</w:t>
      </w:r>
      <w:r w:rsidRPr="00CB7E49">
        <w:rPr>
          <w:rFonts w:ascii="Arial" w:eastAsia="Times New Roman" w:hAnsi="Arial" w:cs="Times New Roman"/>
          <w:color w:val="212121"/>
          <w:sz w:val="22"/>
          <w:szCs w:val="22"/>
        </w:rPr>
        <w:t xml:space="preserve"> </w:t>
      </w:r>
      <w:r w:rsidR="00B64631">
        <w:rPr>
          <w:rFonts w:ascii="Arial" w:eastAsia="Times New Roman" w:hAnsi="Arial" w:cs="Times New Roman"/>
          <w:color w:val="212121"/>
          <w:sz w:val="22"/>
          <w:szCs w:val="22"/>
        </w:rPr>
        <w:t>We initially develop linear filter</w:t>
      </w:r>
      <w:r w:rsidR="00735B93">
        <w:rPr>
          <w:rFonts w:ascii="Arial" w:eastAsia="Times New Roman" w:hAnsi="Arial" w:cs="Times New Roman"/>
          <w:color w:val="212121"/>
          <w:sz w:val="22"/>
          <w:szCs w:val="22"/>
        </w:rPr>
        <w:t>s</w:t>
      </w:r>
      <w:r w:rsidR="00B64631">
        <w:rPr>
          <w:rFonts w:ascii="Arial" w:eastAsia="Times New Roman" w:hAnsi="Arial" w:cs="Times New Roman"/>
          <w:color w:val="212121"/>
          <w:sz w:val="22"/>
          <w:szCs w:val="22"/>
        </w:rPr>
        <w:t xml:space="preserve"> to identify the occurrence of promoter and enhancer-associated patterns within different epigenetic signals. </w:t>
      </w:r>
      <w:r w:rsidR="00D00F11">
        <w:rPr>
          <w:rFonts w:ascii="Arial" w:eastAsia="Times New Roman" w:hAnsi="Arial" w:cs="Times New Roman"/>
          <w:color w:val="212121"/>
          <w:sz w:val="22"/>
          <w:szCs w:val="22"/>
        </w:rPr>
        <w:t xml:space="preserve">We then combine these </w:t>
      </w:r>
      <w:r w:rsidR="00233D44">
        <w:rPr>
          <w:rFonts w:ascii="Arial" w:eastAsia="Times New Roman" w:hAnsi="Arial" w:cs="Times New Roman"/>
          <w:color w:val="212121"/>
          <w:sz w:val="22"/>
          <w:szCs w:val="22"/>
        </w:rPr>
        <w:t>linear</w:t>
      </w:r>
      <w:r w:rsidR="00D00F11">
        <w:rPr>
          <w:rFonts w:ascii="Arial" w:eastAsia="Times New Roman" w:hAnsi="Arial" w:cs="Times New Roman"/>
          <w:color w:val="212121"/>
          <w:sz w:val="22"/>
          <w:szCs w:val="22"/>
        </w:rPr>
        <w:t xml:space="preserve"> filters using </w:t>
      </w:r>
      <w:r w:rsidR="00F95770">
        <w:rPr>
          <w:rFonts w:ascii="Arial" w:eastAsia="Times New Roman" w:hAnsi="Arial" w:cs="Times New Roman"/>
          <w:color w:val="212121"/>
          <w:sz w:val="22"/>
          <w:szCs w:val="22"/>
        </w:rPr>
        <w:t xml:space="preserve">simple </w:t>
      </w:r>
      <w:r w:rsidR="00D00F11">
        <w:rPr>
          <w:rFonts w:ascii="Arial" w:eastAsia="Times New Roman" w:hAnsi="Arial" w:cs="Times New Roman"/>
          <w:color w:val="212121"/>
          <w:sz w:val="22"/>
          <w:szCs w:val="22"/>
        </w:rPr>
        <w:t>statistical model</w:t>
      </w:r>
      <w:r w:rsidR="008F6636">
        <w:rPr>
          <w:rFonts w:ascii="Arial" w:eastAsia="Times New Roman" w:hAnsi="Arial" w:cs="Times New Roman"/>
          <w:color w:val="212121"/>
          <w:sz w:val="22"/>
          <w:szCs w:val="22"/>
        </w:rPr>
        <w:t xml:space="preserve">s </w:t>
      </w:r>
      <w:bookmarkStart w:id="0" w:name="_GoBack"/>
      <w:bookmarkEnd w:id="0"/>
      <w:r w:rsidR="00D00F11">
        <w:rPr>
          <w:rFonts w:ascii="Arial" w:eastAsia="Times New Roman" w:hAnsi="Arial" w:cs="Times New Roman"/>
          <w:color w:val="212121"/>
          <w:sz w:val="22"/>
          <w:szCs w:val="22"/>
        </w:rPr>
        <w:t>these linear features together</w:t>
      </w:r>
      <w:r w:rsidR="00D62228">
        <w:rPr>
          <w:rFonts w:ascii="Arial" w:eastAsia="Times New Roman" w:hAnsi="Arial" w:cs="Times New Roman"/>
          <w:color w:val="212121"/>
          <w:sz w:val="22"/>
          <w:szCs w:val="22"/>
        </w:rPr>
        <w:t xml:space="preserve"> with few parameters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. This statistical model characterizes enhancers in a cell-type specific manner and we</w:t>
      </w:r>
      <w:r w:rsidRPr="00CB7E49">
        <w:rPr>
          <w:rFonts w:ascii="Arial" w:eastAsia="Times New Roman" w:hAnsi="Arial" w:cs="Times New Roman"/>
          <w:color w:val="212121"/>
          <w:sz w:val="22"/>
          <w:szCs w:val="22"/>
        </w:rPr>
        <w:t xml:space="preserve">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show that this model can be transferred without change between various cell</w:t>
      </w:r>
      <w:r w:rsidRPr="00CB7E49">
        <w:rPr>
          <w:rFonts w:ascii="Arial" w:eastAsia="Times New Roman" w:hAnsi="Arial" w:cs="Times New Roman"/>
          <w:color w:val="212121"/>
          <w:sz w:val="22"/>
          <w:szCs w:val="22"/>
        </w:rPr>
        <w:t xml:space="preserve">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lines and even between different organisms. This statistical model</w:t>
      </w:r>
      <w:r w:rsidRPr="00CB7E49">
        <w:rPr>
          <w:rFonts w:ascii="Arial" w:eastAsia="Times New Roman" w:hAnsi="Arial" w:cs="Times New Roman"/>
          <w:color w:val="212121"/>
          <w:sz w:val="22"/>
          <w:szCs w:val="22"/>
        </w:rPr>
        <w:t xml:space="preserve">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allows us to characterize enhancers on a large scale across many tissues</w:t>
      </w:r>
      <w:r w:rsidRPr="00CB7E49">
        <w:rPr>
          <w:rFonts w:ascii="Arial" w:eastAsia="Times New Roman" w:hAnsi="Arial" w:cs="Times New Roman"/>
          <w:color w:val="212121"/>
          <w:sz w:val="22"/>
          <w:szCs w:val="22"/>
        </w:rPr>
        <w:t xml:space="preserve">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and cell lines. It will also allow us to characterize enhancers in</w:t>
      </w:r>
      <w:r w:rsidRPr="00CB7E49">
        <w:rPr>
          <w:rFonts w:ascii="Arial" w:eastAsia="Times New Roman" w:hAnsi="Arial" w:cs="Times New Roman"/>
          <w:color w:val="212121"/>
          <w:sz w:val="22"/>
          <w:szCs w:val="22"/>
        </w:rPr>
        <w:t xml:space="preserve">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cell lines with many experimentally measured transcription factor binding sites and this in turn</w:t>
      </w:r>
      <w:r w:rsidRPr="00CB7E49">
        <w:rPr>
          <w:rFonts w:ascii="Arial" w:eastAsia="Times New Roman" w:hAnsi="Arial" w:cs="Times New Roman"/>
          <w:color w:val="212121"/>
          <w:sz w:val="22"/>
          <w:szCs w:val="22"/>
        </w:rPr>
        <w:t xml:space="preserve">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allow us to see a distinct difference between the </w:t>
      </w:r>
      <w:r w:rsidR="007B003E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 xml:space="preserve">type of transcription factor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binding at enhancers</w:t>
      </w:r>
      <w:r w:rsidRPr="00CB7E49">
        <w:rPr>
          <w:rFonts w:ascii="Arial" w:eastAsia="Times New Roman" w:hAnsi="Arial" w:cs="Times New Roman"/>
          <w:color w:val="212121"/>
          <w:sz w:val="22"/>
          <w:szCs w:val="22"/>
        </w:rPr>
        <w:t xml:space="preserve">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and promoters, allowing us to construct a secondary model that better discriminates between these</w:t>
      </w:r>
      <w:r w:rsidRPr="00CB7E49">
        <w:rPr>
          <w:rFonts w:ascii="Arial" w:eastAsia="Times New Roman" w:hAnsi="Arial" w:cs="Times New Roman"/>
          <w:color w:val="212121"/>
          <w:sz w:val="22"/>
          <w:szCs w:val="22"/>
        </w:rPr>
        <w:t xml:space="preserve"> </w:t>
      </w:r>
      <w:r w:rsidRPr="00CB7E49">
        <w:rPr>
          <w:rFonts w:ascii="Arial" w:eastAsia="Times New Roman" w:hAnsi="Arial" w:cs="Times New Roman"/>
          <w:color w:val="212121"/>
          <w:sz w:val="22"/>
          <w:szCs w:val="22"/>
          <w:shd w:val="clear" w:color="auto" w:fill="FFFFFF"/>
        </w:rPr>
        <w:t>two active regulatory regions.</w:t>
      </w:r>
    </w:p>
    <w:p w14:paraId="7AEFB866" w14:textId="77777777" w:rsidR="0081636F" w:rsidRDefault="0081636F"/>
    <w:sectPr w:rsidR="0081636F" w:rsidSect="00E245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27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BA"/>
    <w:rsid w:val="00105914"/>
    <w:rsid w:val="00195F1B"/>
    <w:rsid w:val="001F7EEF"/>
    <w:rsid w:val="00233D44"/>
    <w:rsid w:val="00306A09"/>
    <w:rsid w:val="003135FE"/>
    <w:rsid w:val="00395863"/>
    <w:rsid w:val="00456D8D"/>
    <w:rsid w:val="00487762"/>
    <w:rsid w:val="004A381D"/>
    <w:rsid w:val="004D669C"/>
    <w:rsid w:val="00591B9A"/>
    <w:rsid w:val="005A250F"/>
    <w:rsid w:val="00683862"/>
    <w:rsid w:val="006A1E55"/>
    <w:rsid w:val="006A34EE"/>
    <w:rsid w:val="006B1AB7"/>
    <w:rsid w:val="006D3C20"/>
    <w:rsid w:val="00723718"/>
    <w:rsid w:val="00735B93"/>
    <w:rsid w:val="00745C31"/>
    <w:rsid w:val="007B003E"/>
    <w:rsid w:val="007D318A"/>
    <w:rsid w:val="00813EB8"/>
    <w:rsid w:val="0081636F"/>
    <w:rsid w:val="008F6636"/>
    <w:rsid w:val="00916749"/>
    <w:rsid w:val="00925089"/>
    <w:rsid w:val="00972BB8"/>
    <w:rsid w:val="00A13A73"/>
    <w:rsid w:val="00AC4F8D"/>
    <w:rsid w:val="00AD71F8"/>
    <w:rsid w:val="00B64631"/>
    <w:rsid w:val="00BF0A21"/>
    <w:rsid w:val="00C02A7F"/>
    <w:rsid w:val="00C15E97"/>
    <w:rsid w:val="00CC42BA"/>
    <w:rsid w:val="00D00F11"/>
    <w:rsid w:val="00D101F7"/>
    <w:rsid w:val="00D47A91"/>
    <w:rsid w:val="00D54D4A"/>
    <w:rsid w:val="00D564FE"/>
    <w:rsid w:val="00D62228"/>
    <w:rsid w:val="00D87AE9"/>
    <w:rsid w:val="00E245EE"/>
    <w:rsid w:val="00E57178"/>
    <w:rsid w:val="00ED7228"/>
    <w:rsid w:val="00F26FDE"/>
    <w:rsid w:val="00F807B9"/>
    <w:rsid w:val="00F9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A0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2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B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2B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B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Macintosh Word</Application>
  <DocSecurity>0</DocSecurity>
  <Lines>15</Lines>
  <Paragraphs>4</Paragraphs>
  <ScaleCrop>false</ScaleCrop>
  <Company>yale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Sethi</dc:creator>
  <cp:keywords/>
  <dc:description/>
  <cp:lastModifiedBy>Anurag Sethi</cp:lastModifiedBy>
  <cp:revision>3</cp:revision>
  <cp:lastPrinted>2016-05-06T19:25:00Z</cp:lastPrinted>
  <dcterms:created xsi:type="dcterms:W3CDTF">2016-05-06T19:25:00Z</dcterms:created>
  <dcterms:modified xsi:type="dcterms:W3CDTF">2016-05-06T19:25:00Z</dcterms:modified>
</cp:coreProperties>
</file>