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b w:val="1"/>
          <w:u w:val="single"/>
          <w:rtl w:val="0"/>
        </w:rPr>
        <w:t xml:space="preserve">Specific Aims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Exercise is a powerful physiological stimulus that contributes to disease prevention and is used as a disease treatment. While the protective effects of exercise are well known for many chronic diseases, the molecular mechanisms by which exercise prevents disease and improves health are still poorly understood. The MoTrPAc project will address this knowledge gap by providing a molecular map of physical activity responses and will connect them with health outcomes, thus enabling personalized exercise prescriptions. Based on our extensive prior work, we will be ideally positioned to establish and run a bioinformatics center for MoTrPAc that will interface with other consortium sites; coordinate the data flows and support data analysis; establish and maintain the data resource; develop tools for other investigators to be able to access data and samples for further studies; provide needed input into data analysis design; and conduct preliminary analyses using these data. Specifically, the bioinformatics center will accomplish the following: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Aim 1 (informatics infrastructure).</w:t>
      </w:r>
      <w:r w:rsidDel="00000000" w:rsidR="00000000" w:rsidRPr="00000000">
        <w:rPr>
          <w:rtl w:val="0"/>
        </w:rPr>
        <w:t xml:space="preserve"> Develop an information infrastructure based on Linked Open Data standards and deploy it as a cloud-based service. </w:t>
      </w:r>
    </w:p>
    <w:p w:rsidR="00000000" w:rsidDel="00000000" w:rsidP="00000000" w:rsidRDefault="00000000" w:rsidRPr="00000000">
      <w:pPr>
        <w:numPr>
          <w:ilvl w:val="0"/>
          <w:numId w:val="1"/>
        </w:numPr>
        <w:ind w:left="720" w:hanging="360"/>
        <w:contextualSpacing w:val="1"/>
        <w:rPr/>
      </w:pPr>
      <w:r w:rsidDel="00000000" w:rsidR="00000000" w:rsidRPr="00000000">
        <w:rPr>
          <w:rtl w:val="0"/>
        </w:rPr>
        <w:t xml:space="preserve">Provide a database for storage and integration of clinical physiological and multiple types of “omics” data using Linked Open Data standards.</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Develop a framework for integrating  pipelines and tools for analysis and visualization of data and for provenance tracking using the W3C PROV standard.</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Implement rapid access to accumulated data and tools through the use of cloud-based computing.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Aim 2 (data processing).</w:t>
      </w:r>
      <w:r w:rsidDel="00000000" w:rsidR="00000000" w:rsidRPr="00000000">
        <w:rPr>
          <w:rtl w:val="0"/>
        </w:rPr>
        <w:t xml:space="preserve"> Develop data processing standards, deploy pipelines, and process the data.</w:t>
      </w:r>
    </w:p>
    <w:p w:rsidR="00000000" w:rsidDel="00000000" w:rsidP="00000000" w:rsidRDefault="00000000" w:rsidRPr="00000000">
      <w:pPr>
        <w:numPr>
          <w:ilvl w:val="0"/>
          <w:numId w:val="5"/>
        </w:numPr>
        <w:ind w:left="720" w:hanging="360"/>
        <w:contextualSpacing w:val="1"/>
        <w:rPr/>
      </w:pPr>
      <w:r w:rsidDel="00000000" w:rsidR="00000000" w:rsidRPr="00000000">
        <w:rPr>
          <w:rtl w:val="0"/>
        </w:rPr>
        <w:t xml:space="preserve">Oversee standardization of data and metadata across the consortium and develop a consortium-wide data release policy.</w:t>
      </w:r>
    </w:p>
    <w:p w:rsidR="00000000" w:rsidDel="00000000" w:rsidP="00000000" w:rsidRDefault="00000000" w:rsidRPr="00000000">
      <w:pPr>
        <w:numPr>
          <w:ilvl w:val="0"/>
          <w:numId w:val="5"/>
        </w:numPr>
        <w:ind w:left="720" w:hanging="360"/>
        <w:contextualSpacing w:val="1"/>
        <w:rPr/>
      </w:pPr>
      <w:r w:rsidDel="00000000" w:rsidR="00000000" w:rsidRPr="00000000">
        <w:rPr>
          <w:rtl w:val="0"/>
        </w:rPr>
        <w:t xml:space="preserve">Develop data processing procedures and pipelines, implement quality control standards.</w:t>
      </w:r>
    </w:p>
    <w:p w:rsidR="00000000" w:rsidDel="00000000" w:rsidP="00000000" w:rsidRDefault="00000000" w:rsidRPr="00000000">
      <w:pPr>
        <w:numPr>
          <w:ilvl w:val="0"/>
          <w:numId w:val="5"/>
        </w:numPr>
        <w:ind w:left="720" w:hanging="360"/>
        <w:contextualSpacing w:val="1"/>
        <w:rPr>
          <w:u w:val="none"/>
        </w:rPr>
      </w:pPr>
      <w:r w:rsidDel="00000000" w:rsidR="00000000" w:rsidRPr="00000000">
        <w:rPr>
          <w:rtl w:val="0"/>
        </w:rPr>
        <w:t xml:space="preserve">Process data and metadata, generate automated reports, populate the database, provide controlled data sharing via a portal, and submit the data to GEO and dbGaP archives.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Aim 3</w:t>
      </w:r>
      <w:r w:rsidDel="00000000" w:rsidR="00000000" w:rsidRPr="00000000">
        <w:rPr>
          <w:rtl w:val="0"/>
        </w:rPr>
        <w:t xml:space="preserve"> </w:t>
      </w:r>
      <w:r w:rsidDel="00000000" w:rsidR="00000000" w:rsidRPr="00000000">
        <w:rPr>
          <w:b w:val="1"/>
          <w:rtl w:val="0"/>
        </w:rPr>
        <w:t xml:space="preserve">(data analysis).</w:t>
      </w:r>
      <w:r w:rsidDel="00000000" w:rsidR="00000000" w:rsidRPr="00000000">
        <w:rPr>
          <w:rtl w:val="0"/>
        </w:rPr>
        <w:t xml:space="preserve"> We will construct a 'molecular map' of physical activity in humans</w:t>
      </w:r>
      <w:r w:rsidDel="00000000" w:rsidR="00000000" w:rsidRPr="00000000">
        <w:rPr>
          <w:rtl w:val="0"/>
        </w:rPr>
        <w:t xml:space="preserve">. We will normalize and register processed multi-omics data between time points and between individuals. We will perform tissue deconvolution to identify the roles of constituent cell-types. We will analyze and cluster gene expression data in</w:t>
      </w:r>
      <w:r w:rsidDel="00000000" w:rsidR="00000000" w:rsidRPr="00000000">
        <w:rPr>
          <w:rtl w:val="0"/>
        </w:rPr>
        <w:t xml:space="preserve"> acute and durable responses to exercise (for both perturbations and time courses).</w:t>
      </w:r>
      <w:r w:rsidDel="00000000" w:rsidR="00000000" w:rsidRPr="00000000">
        <w:rPr>
          <w:rtl w:val="0"/>
        </w:rPr>
        <w:t xml:space="preserve"> We will build integrative models using multi-omics data in addition to other available data in order to predict response to physical activity based on molecular biomarkers. We will integrate these models with genetic information to identify variants associated with response to exercise in order to predict an individual's response.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Aim 4 (consortium-wide activities).</w:t>
      </w:r>
      <w:r w:rsidDel="00000000" w:rsidR="00000000" w:rsidRPr="00000000">
        <w:rPr>
          <w:rtl w:val="0"/>
        </w:rPr>
        <w:t xml:space="preserve"> Participate in consortium-wide activities.</w:t>
      </w:r>
    </w:p>
    <w:p w:rsidR="00000000" w:rsidDel="00000000" w:rsidP="00000000" w:rsidRDefault="00000000" w:rsidRPr="00000000">
      <w:pPr>
        <w:widowControl w:val="0"/>
        <w:numPr>
          <w:ilvl w:val="0"/>
          <w:numId w:val="4"/>
        </w:numPr>
        <w:spacing w:line="240" w:lineRule="auto"/>
        <w:ind w:left="720" w:hanging="360"/>
        <w:contextualSpacing w:val="1"/>
        <w:rPr/>
      </w:pPr>
      <w:r w:rsidDel="00000000" w:rsidR="00000000" w:rsidRPr="00000000">
        <w:rPr>
          <w:rtl w:val="0"/>
        </w:rPr>
        <w:t xml:space="preserve">Provide expertise in data management and analytics.</w:t>
      </w:r>
    </w:p>
    <w:p w:rsidR="00000000" w:rsidDel="00000000" w:rsidP="00000000" w:rsidRDefault="00000000" w:rsidRPr="00000000">
      <w:r w:rsidDel="00000000" w:rsidR="00000000" w:rsidRPr="00000000">
        <w:rPr>
          <w:rtl w:val="0"/>
        </w:rPr>
        <w:t xml:space="preserve">Support integration of animal study data and develop plans for replication studies.</w:t>
      </w:r>
      <w:r w:rsidDel="00000000" w:rsidR="00000000" w:rsidRPr="00000000">
        <w:br w:type="page"/>
      </w:r>
    </w:p>
    <w:p w:rsidR="00000000" w:rsidDel="00000000" w:rsidP="00000000" w:rsidRDefault="00000000" w:rsidRPr="00000000">
      <w:pPr>
        <w:widowControl w:val="0"/>
        <w:numPr>
          <w:ilvl w:val="0"/>
          <w:numId w:val="4"/>
        </w:numPr>
        <w:spacing w:line="240" w:lineRule="auto"/>
        <w:ind w:left="720" w:hanging="360"/>
        <w:contextualSpacing w:val="1"/>
        <w:rPr/>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Research Strategy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Significance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human organism is adapted for physical activity. The widely prevalent physical inactivity due to the modern way of life is identified as a contributing factor to many unhealthy conditions and chronic diseases (Booth et al., 2000). Exercise is a powerful physiological stimulus that contributes to disease prevention and is used as an effective disease treatment. The protective effects of exercise are well known for many chronic diseases including metabolic, neurodegenerative, cardiovascular diseases and cancer; its use as a therapeutic intervention is common in diabetes and cardiovascular disease. While the extensive benefits of exercise are widely acknowledged, there is still very little understanding about the molecular mechanisms underpinning the health benefits. The traditional risk factor measurements such as reductions in blood pressure and blood lipids mediate only half of the protective effects of exercise (Joyner and Green, 2009). This presents the following three major challenges for the design of personalized exercise programs that maximize the dose/response specific to the long-term health objectives (Neufer 2013): (1) knowing exactly what to measure, (2) knowing when to make the measurement, and (3) connecting that measurement to a well-defined personal health outcome. The MoTrPAc project will address this knowledge gap by providing a molecular map of physical activity physical activity responses and will connect them with individual health outcomes taking into account genetic and other modulating factors, thus enabling personalized exercise prescriptions.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To characterize physical activity responses, the MoTrPAc consortium will generate a large volume of highly diverse molecular profiles, assimilate them into a publicly accessible database, and enable their integrative analysis using cloud-hosted analysis and visualization tools. </w:t>
      </w:r>
      <w:r w:rsidDel="00000000" w:rsidR="00000000" w:rsidRPr="00000000">
        <w:rPr>
          <w:rtl w:val="0"/>
        </w:rPr>
        <w:t xml:space="preserve">Based on our extensive prior work and record of accomplishment in these areas, we believe that we are ideally positioned to be a bioinformatics center that will establish data flows from the chemical profiling centers; interface with the clinical and animal study sites and the coordination center; establish and maintain the data repository; develop tools for other investigators to be able to access data and samples for further studies;</w:t>
      </w:r>
      <w:r w:rsidDel="00000000" w:rsidR="00000000" w:rsidRPr="00000000">
        <w:rPr>
          <w:rtl w:val="0"/>
        </w:rPr>
        <w:t xml:space="preserve"> provide needed input into data analysis design; and conduct preliminary analyses using these data.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120" w:before="120" w:lineRule="auto"/>
        <w:contextualSpacing w:val="0"/>
      </w:pPr>
      <w:r w:rsidDel="00000000" w:rsidR="00000000" w:rsidRPr="00000000">
        <w:rPr>
          <w:rtl w:val="0"/>
        </w:rPr>
        <w:t xml:space="preserve">The MoTrPAc consortium will develop conceptual frameworks and methodological templates for constructing the map. From these templates and frameworks we will derive a set of “use cases” for designing and validating bioinformatics systems. One template that we plan to consider emerged from our </w:t>
      </w:r>
      <w:r w:rsidDel="00000000" w:rsidR="00000000" w:rsidRPr="00000000">
        <w:rPr>
          <w:rtl w:val="0"/>
        </w:rPr>
        <w:t xml:space="preserve">STRRIDE study, </w:t>
      </w:r>
      <w:r w:rsidDel="00000000" w:rsidR="00000000" w:rsidRPr="00000000">
        <w:rPr>
          <w:rtl w:val="0"/>
        </w:rPr>
        <w:t xml:space="preserve">the first investigation to apply metabolic profiling to examine signatures of exercise training in human skeletal muscle and to relate them to both </w:t>
      </w:r>
      <w:r w:rsidDel="00000000" w:rsidR="00000000" w:rsidRPr="00000000">
        <w:rPr>
          <w:rtl w:val="0"/>
        </w:rPr>
        <w:t xml:space="preserve">cardiometabolic health</w:t>
      </w:r>
      <w:r w:rsidDel="00000000" w:rsidR="00000000" w:rsidRPr="00000000">
        <w:rPr>
          <w:rtl w:val="0"/>
        </w:rPr>
        <w:t xml:space="preserve"> outcomes and gene expression responses to exercise training </w:t>
      </w:r>
      <w:r w:rsidDel="00000000" w:rsidR="00000000" w:rsidRPr="00000000">
        <w:rPr>
          <w:rtl w:val="0"/>
        </w:rPr>
        <w:t xml:space="preserve">(Huffman, </w:t>
      </w:r>
      <w:r w:rsidDel="00000000" w:rsidR="00000000" w:rsidRPr="00000000">
        <w:rPr>
          <w:i w:val="1"/>
          <w:rtl w:val="0"/>
        </w:rPr>
        <w:t xml:space="preserve">Diabetologia</w:t>
      </w:r>
      <w:r w:rsidDel="00000000" w:rsidR="00000000" w:rsidRPr="00000000">
        <w:rPr>
          <w:rtl w:val="0"/>
        </w:rPr>
        <w:t xml:space="preserve">, 2014)</w:t>
      </w:r>
      <w:r w:rsidDel="00000000" w:rsidR="00000000" w:rsidRPr="00000000">
        <w:rPr>
          <w:rtl w:val="0"/>
        </w:rPr>
        <w:t xml:space="preserve">. By</w:t>
      </w:r>
      <w:r w:rsidDel="00000000" w:rsidR="00000000" w:rsidRPr="00000000">
        <w:rPr>
          <w:rtl w:val="0"/>
        </w:rPr>
        <w:t xml:space="preserve"> integrating skeletal muscle metabolomics and transcriptomics we identified the roles of fatty acid oxidation and succinate dehydrogenase as important mediators of the differential effects of exercise intensity on exercise-induced responses in cardiorespiratory fitness, insulin sensitivity and serum triglyceride levels (Huffman, </w:t>
      </w:r>
      <w:r w:rsidDel="00000000" w:rsidR="00000000" w:rsidRPr="00000000">
        <w:rPr>
          <w:i w:val="1"/>
          <w:rtl w:val="0"/>
        </w:rPr>
        <w:t xml:space="preserve">Diabetologia</w:t>
      </w:r>
      <w:r w:rsidDel="00000000" w:rsidR="00000000" w:rsidRPr="00000000">
        <w:rPr>
          <w:rtl w:val="0"/>
        </w:rPr>
        <w:t xml:space="preserve">, 2014).</w:t>
      </w:r>
      <w:r w:rsidDel="00000000" w:rsidR="00000000" w:rsidRPr="00000000">
        <w:rPr>
          <w:rtl w:val="0"/>
        </w:rPr>
        <w:t xml:space="preserve"> Our earlier studies</w:t>
      </w:r>
      <w:r w:rsidDel="00000000" w:rsidR="00000000" w:rsidRPr="00000000">
        <w:rPr>
          <w:rtl w:val="0"/>
        </w:rPr>
        <w:t xml:space="preserve"> (Huffman, </w:t>
      </w:r>
      <w:r w:rsidDel="00000000" w:rsidR="00000000" w:rsidRPr="00000000">
        <w:rPr>
          <w:i w:val="1"/>
          <w:rtl w:val="0"/>
        </w:rPr>
        <w:t xml:space="preserve">Diabetes Care</w:t>
      </w:r>
      <w:r w:rsidDel="00000000" w:rsidR="00000000" w:rsidRPr="00000000">
        <w:rPr>
          <w:rtl w:val="0"/>
        </w:rPr>
        <w:t xml:space="preserve">, 2009 &amp; 2011) identified metabolic signatures, markers, and putative mediators of insulin sensitivity response to exercise in plasma. These studies integrated metabolic signatures with peripheral blood inflammatory protein markers and hormones.  We have also previously integrated peripheral blood and skeletal muscle metabolomics signatures with proteomics to implicate glycine metabolism as an important mediator of improvements in insulin sensitivity in middle-aged overweight and obese individuals undergoing a combined aerobic and resistance exercise program (Glynn et al Diabetologia 2015 PMID: 26254576).  We have also studied the capacity of peripheral blood metabolomics to predict changes in functional capacity and outcomes in individuals with congestive heart failure undergoing exercise training or left ventricular assist device placement (Ahmad, JACC 2016). Starting with a metabolite signature predicting mortality in individuals with coronary artery disease, we previously integrated metabolomics, genetics, and epigenetics to implicate the process of endoplasmic reticulum stress in adverse outcomes in this population (Kraus, PLoS Genetics, 2015; PMID: 26540294).</w:t>
      </w:r>
      <w:r w:rsidDel="00000000" w:rsidR="00000000" w:rsidRPr="00000000">
        <w:rPr>
          <w:rtl w:val="0"/>
        </w:rPr>
        <w:t xml:space="preserve"> We “triangulated” health outcome and intermediate metabolic phenotype by mapping both using GWAS onto the same locus. These studies provide a methodological template for analysis of “multi-omic” responses to exercise, illustrated in </w:t>
      </w:r>
      <w:r w:rsidDel="00000000" w:rsidR="00000000" w:rsidRPr="00000000">
        <w:rPr>
          <w:b w:val="1"/>
          <w:rtl w:val="0"/>
        </w:rPr>
        <w:t xml:space="preserve">Figure 1</w:t>
      </w:r>
      <w:r w:rsidDel="00000000" w:rsidR="00000000" w:rsidRPr="00000000">
        <w:rPr>
          <w:rtl w:val="0"/>
        </w:rPr>
        <w:t xml:space="preserve">. Building on this and other templates contributed by other consortium members, we will establish a series “use cases”, develop bioinformatic systems and construct a 'molecular map' of physical activity in humans. </w:t>
        <w:br w:type="textWrapping"/>
      </w:r>
      <w:r w:rsidDel="00000000" w:rsidR="00000000" w:rsidRPr="00000000">
        <w:drawing>
          <wp:inline distB="114300" distT="114300" distL="114300" distR="114300">
            <wp:extent cx="5943600" cy="3276600"/>
            <wp:effectExtent b="0" l="0" r="0" t="0"/>
            <wp:docPr id="4" name="image09.png"/>
            <a:graphic>
              <a:graphicData uri="http://schemas.openxmlformats.org/drawingml/2006/picture">
                <pic:pic>
                  <pic:nvPicPr>
                    <pic:cNvPr id="0" name="image09.png"/>
                    <pic:cNvPicPr preferRelativeResize="0"/>
                  </pic:nvPicPr>
                  <pic:blipFill>
                    <a:blip r:embed="rId6"/>
                    <a:srcRect b="0" l="0" r="0" t="0"/>
                    <a:stretch>
                      <a:fillRect/>
                    </a:stretch>
                  </pic:blipFill>
                  <pic:spPr>
                    <a:xfrm>
                      <a:off x="0" y="0"/>
                      <a:ext cx="5943600" cy="3276600"/>
                    </a:xfrm>
                    <a:prstGeom prst="rect"/>
                    <a:ln/>
                  </pic:spPr>
                </pic:pic>
              </a:graphicData>
            </a:graphic>
          </wp:inline>
        </w:drawing>
      </w:r>
      <w:r w:rsidDel="00000000" w:rsidR="00000000" w:rsidRPr="00000000">
        <w:rPr>
          <w:rtl w:val="0"/>
        </w:rPr>
      </w:r>
    </w:p>
    <w:p w:rsidR="00000000" w:rsidDel="00000000" w:rsidP="00000000" w:rsidRDefault="00000000" w:rsidRPr="00000000">
      <w:pPr>
        <w:spacing w:after="120" w:before="120" w:lineRule="auto"/>
        <w:contextualSpacing w:val="0"/>
      </w:pPr>
      <w:r w:rsidDel="00000000" w:rsidR="00000000" w:rsidRPr="00000000">
        <w:rPr>
          <w:b w:val="1"/>
          <w:rtl w:val="0"/>
        </w:rPr>
        <w:t xml:space="preserve">Figure 1. A methodological template and data flow for constructing the 'molecular map' of physical activity in humans</w:t>
      </w:r>
      <w:r w:rsidDel="00000000" w:rsidR="00000000" w:rsidRPr="00000000">
        <w:rPr>
          <w:rtl w:val="0"/>
        </w:rPr>
        <w:t xml:space="preserve">. We designed a multi-step process for constructing the molecular map of PA (</w:t>
      </w:r>
      <w:r w:rsidDel="00000000" w:rsidR="00000000" w:rsidRPr="00000000">
        <w:rPr>
          <w:b w:val="1"/>
          <w:rtl w:val="0"/>
        </w:rPr>
        <w:t xml:space="preserve">A</w:t>
      </w:r>
      <w:r w:rsidDel="00000000" w:rsidR="00000000" w:rsidRPr="00000000">
        <w:rPr>
          <w:rtl w:val="0"/>
        </w:rPr>
        <w:t xml:space="preserve">) that is motivated by and extrapolates our recent study </w:t>
      </w:r>
      <w:r w:rsidDel="00000000" w:rsidR="00000000" w:rsidRPr="00000000">
        <w:rPr>
          <w:rtl w:val="0"/>
        </w:rPr>
        <w:t xml:space="preserve">(Huffman, </w:t>
      </w:r>
      <w:r w:rsidDel="00000000" w:rsidR="00000000" w:rsidRPr="00000000">
        <w:rPr>
          <w:i w:val="1"/>
          <w:rtl w:val="0"/>
        </w:rPr>
        <w:t xml:space="preserve">Diabetologia</w:t>
      </w:r>
      <w:r w:rsidDel="00000000" w:rsidR="00000000" w:rsidRPr="00000000">
        <w:rPr>
          <w:rtl w:val="0"/>
        </w:rPr>
        <w:t xml:space="preserve">, 2014)</w:t>
      </w:r>
      <w:r w:rsidDel="00000000" w:rsidR="00000000" w:rsidRPr="00000000">
        <w:rPr>
          <w:rtl w:val="0"/>
        </w:rPr>
        <w:t xml:space="preserve"> that implicates succinate dehydrogenase (SDH) in skeletal muscle as a mediator of improvement in insulin sensitivity in obese patients upon PA intervention. The process starts by selection of samples from virtual biorepository for molecular profiling. Upon completion of molecular profiling, selection of “data slices” for PA response analysis is facilitated by rich metadata about subjects, interventions, and “omic” features such as metabolite classes (</w:t>
      </w:r>
      <w:r w:rsidDel="00000000" w:rsidR="00000000" w:rsidRPr="00000000">
        <w:rPr>
          <w:b w:val="1"/>
          <w:rtl w:val="0"/>
        </w:rPr>
        <w:t xml:space="preserve">B</w:t>
      </w:r>
      <w:r w:rsidDel="00000000" w:rsidR="00000000" w:rsidRPr="00000000">
        <w:rPr>
          <w:rtl w:val="0"/>
        </w:rPr>
        <w:t xml:space="preserve">). The PA interventions that show the strongest measurable outcomes such as improvement in insulin sensitivity are identified (</w:t>
      </w:r>
      <w:r w:rsidDel="00000000" w:rsidR="00000000" w:rsidRPr="00000000">
        <w:rPr>
          <w:b w:val="1"/>
          <w:rtl w:val="0"/>
        </w:rPr>
        <w:t xml:space="preserve">C</w:t>
      </w:r>
      <w:r w:rsidDel="00000000" w:rsidR="00000000" w:rsidRPr="00000000">
        <w:rPr>
          <w:rtl w:val="0"/>
        </w:rPr>
        <w:t xml:space="preserve">). Specific metabolites that mediate PA response (</w:t>
      </w:r>
      <w:r w:rsidDel="00000000" w:rsidR="00000000" w:rsidRPr="00000000">
        <w:rPr>
          <w:b w:val="1"/>
          <w:rtl w:val="0"/>
        </w:rPr>
        <w:t xml:space="preserve">D</w:t>
      </w:r>
      <w:r w:rsidDel="00000000" w:rsidR="00000000" w:rsidRPr="00000000">
        <w:rPr>
          <w:rtl w:val="0"/>
        </w:rPr>
        <w:t xml:space="preserve">) and interacting network modules (</w:t>
      </w:r>
      <w:r w:rsidDel="00000000" w:rsidR="00000000" w:rsidRPr="00000000">
        <w:rPr>
          <w:b w:val="1"/>
          <w:rtl w:val="0"/>
        </w:rPr>
        <w:t xml:space="preserve">E</w:t>
      </w:r>
      <w:r w:rsidDel="00000000" w:rsidR="00000000" w:rsidRPr="00000000">
        <w:rPr>
          <w:rtl w:val="0"/>
        </w:rPr>
        <w:t xml:space="preserve">) are identified. The molecular responses and health improvements are “triangulated” by mapping them onto overlapping loci by GWAS  (</w:t>
      </w:r>
      <w:r w:rsidDel="00000000" w:rsidR="00000000" w:rsidRPr="00000000">
        <w:rPr>
          <w:b w:val="1"/>
          <w:rtl w:val="0"/>
        </w:rPr>
        <w:t xml:space="preserve">F</w:t>
      </w:r>
      <w:r w:rsidDel="00000000" w:rsidR="00000000" w:rsidRPr="00000000">
        <w:rPr>
          <w:rtl w:val="0"/>
        </w:rPr>
        <w:t xml:space="preserve">). The integrative analysis provides pathway knowledge that is collaboratively developed using WikiPathways and used for visually organizing chains of molecular responses (</w:t>
      </w:r>
      <w:r w:rsidDel="00000000" w:rsidR="00000000" w:rsidRPr="00000000">
        <w:rPr>
          <w:b w:val="1"/>
          <w:rtl w:val="0"/>
        </w:rPr>
        <w:t xml:space="preserve">G</w:t>
      </w:r>
      <w:r w:rsidDel="00000000" w:rsidR="00000000" w:rsidRPr="00000000">
        <w:rPr>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Innovation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By providing innovative approaches we will address the following bioinformatics problems that are essential for the construction of the molecular map of PA response:</w:t>
      </w:r>
    </w:p>
    <w:p w:rsidR="00000000" w:rsidDel="00000000" w:rsidP="00000000" w:rsidRDefault="00000000" w:rsidRPr="00000000">
      <w:pPr>
        <w:spacing w:after="120" w:before="120" w:lineRule="auto"/>
        <w:contextualSpacing w:val="0"/>
      </w:pPr>
      <w:r w:rsidDel="00000000" w:rsidR="00000000" w:rsidRPr="00000000">
        <w:rPr>
          <w:b w:val="1"/>
          <w:i w:val="1"/>
          <w:rtl w:val="0"/>
        </w:rPr>
        <w:t xml:space="preserve">Novel methodological templates for constructing the molecular map of PA response.</w:t>
      </w:r>
      <w:r w:rsidDel="00000000" w:rsidR="00000000" w:rsidRPr="00000000">
        <w:rPr>
          <w:rtl w:val="0"/>
        </w:rPr>
        <w:t xml:space="preserve"> Based on our extensive experience in molecular mapping of PA response, in collaboration with the consortium we will develop a series of novel methodological templates and use cases (</w:t>
      </w:r>
      <w:r w:rsidDel="00000000" w:rsidR="00000000" w:rsidRPr="00000000">
        <w:rPr>
          <w:b w:val="1"/>
          <w:rtl w:val="0"/>
        </w:rPr>
        <w:t xml:space="preserve">Fig. 1</w:t>
      </w:r>
      <w:r w:rsidDel="00000000" w:rsidR="00000000" w:rsidRPr="00000000">
        <w:rPr>
          <w:rtl w:val="0"/>
        </w:rPr>
        <w:t xml:space="preserve">) to inform the integration of bioinformatics tools and the construction of comprehensive molecular maps of PA response.</w:t>
      </w:r>
    </w:p>
    <w:p w:rsidR="00000000" w:rsidDel="00000000" w:rsidP="00000000" w:rsidRDefault="00000000" w:rsidRPr="00000000">
      <w:pPr>
        <w:contextualSpacing w:val="0"/>
      </w:pPr>
      <w:r w:rsidDel="00000000" w:rsidR="00000000" w:rsidRPr="00000000">
        <w:rPr>
          <w:b w:val="1"/>
          <w:i w:val="1"/>
          <w:rtl w:val="0"/>
        </w:rPr>
        <w:t xml:space="preserve">Epigenomic deconvolution of tissue profiles.</w:t>
      </w:r>
      <w:r w:rsidDel="00000000" w:rsidR="00000000" w:rsidRPr="00000000">
        <w:rPr>
          <w:rtl w:val="0"/>
        </w:rPr>
        <w:t xml:space="preserve"> One key challenge in molecular profiling of complex tissue is confounding due to the variation in proportions of constituent cell types. We will address this problem by applying our novel Epigenomic Deconvolution method. In addition to solving the confounding problem, this method will provide insights into metabolic coupling and other cellular interactions within muscle and other tissues as they respond to exercise.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i w:val="1"/>
          <w:rtl w:val="0"/>
        </w:rPr>
        <w:t xml:space="preserve">Novel </w:t>
      </w:r>
      <w:r w:rsidDel="00000000" w:rsidR="00000000" w:rsidRPr="00000000">
        <w:rPr>
          <w:b w:val="1"/>
          <w:i w:val="1"/>
          <w:rtl w:val="0"/>
        </w:rPr>
        <w:t xml:space="preserve">analytic methods for longitudinal time-course analysis of multi-omics datasets</w:t>
      </w:r>
      <w:r w:rsidDel="00000000" w:rsidR="00000000" w:rsidRPr="00000000">
        <w:rPr>
          <w:rtl w:val="0"/>
        </w:rPr>
        <w:t xml:space="preserve">. </w:t>
      </w:r>
      <w:r w:rsidDel="00000000" w:rsidR="00000000" w:rsidRPr="00000000">
        <w:rPr>
          <w:rtl w:val="0"/>
        </w:rPr>
        <w:t xml:space="preserve">One of</w:t>
      </w:r>
      <w:r w:rsidDel="00000000" w:rsidR="00000000" w:rsidRPr="00000000">
        <w:rPr>
          <w:rtl w:val="0"/>
        </w:rPr>
        <w:t xml:space="preserve"> the main analysis problems will be longitudinal analysis of time-course multi-omics datasets (beyond simple perturbation experiments). </w:t>
      </w:r>
      <w:r w:rsidDel="00000000" w:rsidR="00000000" w:rsidRPr="00000000">
        <w:rPr>
          <w:rtl w:val="0"/>
        </w:rPr>
        <w:t xml:space="preserve">To account for uneven sampling we will first employ </w:t>
      </w:r>
      <w:r w:rsidDel="00000000" w:rsidR="00000000" w:rsidRPr="00000000">
        <w:rPr>
          <w:i w:val="1"/>
          <w:rtl w:val="0"/>
        </w:rPr>
        <w:t xml:space="preserve">Lomb-Scargle periodograms </w:t>
      </w:r>
      <w:r w:rsidDel="00000000" w:rsidR="00000000" w:rsidRPr="00000000">
        <w:rPr>
          <w:rtl w:val="0"/>
        </w:rPr>
        <w:t xml:space="preserve">and then we will apply DREISS, our innovative continuous model-based approach to dissect the temporal dynamic effects of different regulatory subsystems as tissues respond to PA.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i w:val="1"/>
          <w:rtl w:val="0"/>
        </w:rPr>
        <w:t xml:space="preserve">New methods to comprehensively analyze transcriptional response to PA. </w:t>
      </w:r>
      <w:r w:rsidDel="00000000" w:rsidR="00000000" w:rsidRPr="00000000">
        <w:rPr>
          <w:sz w:val="22"/>
          <w:szCs w:val="22"/>
          <w:highlight w:val="white"/>
          <w:rtl w:val="0"/>
        </w:rPr>
        <w:t xml:space="preserve">RNA-seq provides much more information than simple quantitation of gene expression levels. </w:t>
      </w:r>
      <w:r w:rsidDel="00000000" w:rsidR="00000000" w:rsidRPr="00000000">
        <w:rPr>
          <w:highlight w:val="white"/>
          <w:rtl w:val="0"/>
        </w:rPr>
        <w:t xml:space="preserve">To detect </w:t>
      </w:r>
      <w:r w:rsidDel="00000000" w:rsidR="00000000" w:rsidRPr="00000000">
        <w:rPr>
          <w:sz w:val="22"/>
          <w:szCs w:val="22"/>
          <w:highlight w:val="white"/>
          <w:rtl w:val="0"/>
        </w:rPr>
        <w:t xml:space="preserve"> alternative RNA splicing </w:t>
      </w:r>
      <w:r w:rsidDel="00000000" w:rsidR="00000000" w:rsidRPr="00000000">
        <w:rPr>
          <w:highlight w:val="white"/>
          <w:rtl w:val="0"/>
        </w:rPr>
        <w:t xml:space="preserve">and</w:t>
      </w:r>
      <w:r w:rsidDel="00000000" w:rsidR="00000000" w:rsidRPr="00000000">
        <w:rPr>
          <w:sz w:val="22"/>
          <w:szCs w:val="22"/>
          <w:highlight w:val="white"/>
          <w:rtl w:val="0"/>
        </w:rPr>
        <w:t xml:space="preserve"> RNA transducers of PA</w:t>
      </w:r>
      <w:r w:rsidDel="00000000" w:rsidR="00000000" w:rsidRPr="00000000">
        <w:rPr>
          <w:highlight w:val="white"/>
          <w:rtl w:val="0"/>
        </w:rPr>
        <w:t xml:space="preserve">, we will apply an array of our novel tools, including</w:t>
      </w:r>
      <w:r w:rsidDel="00000000" w:rsidR="00000000" w:rsidRPr="00000000">
        <w:rPr>
          <w:sz w:val="22"/>
          <w:szCs w:val="22"/>
          <w:highlight w:val="white"/>
          <w:rtl w:val="0"/>
        </w:rPr>
        <w:t xml:space="preserve"> </w:t>
      </w:r>
      <w:r w:rsidDel="00000000" w:rsidR="00000000" w:rsidRPr="00000000">
        <w:rPr>
          <w:sz w:val="22"/>
          <w:szCs w:val="22"/>
          <w:rtl w:val="0"/>
        </w:rPr>
        <w:t xml:space="preserve">QSeq</w:t>
      </w:r>
      <w:r w:rsidDel="00000000" w:rsidR="00000000" w:rsidRPr="00000000">
        <w:rPr>
          <w:rtl w:val="0"/>
        </w:rPr>
        <w:t xml:space="preserve">,</w:t>
      </w:r>
      <w:r w:rsidDel="00000000" w:rsidR="00000000" w:rsidRPr="00000000">
        <w:rPr>
          <w:sz w:val="22"/>
          <w:szCs w:val="22"/>
          <w:rtl w:val="0"/>
        </w:rPr>
        <w:t xml:space="preserve"> a transcript isoform quantification tool</w:t>
      </w:r>
      <w:r w:rsidDel="00000000" w:rsidR="00000000" w:rsidRPr="00000000">
        <w:rPr>
          <w:rtl w:val="0"/>
        </w:rPr>
        <w:t xml:space="preserve">;</w:t>
      </w:r>
      <w:r w:rsidDel="00000000" w:rsidR="00000000" w:rsidRPr="00000000">
        <w:rPr>
          <w:sz w:val="22"/>
          <w:szCs w:val="22"/>
          <w:rtl w:val="0"/>
        </w:rPr>
        <w:t xml:space="preserve"> </w:t>
      </w:r>
      <w:r w:rsidDel="00000000" w:rsidR="00000000" w:rsidRPr="00000000">
        <w:rPr>
          <w:rtl w:val="0"/>
        </w:rPr>
        <w:t xml:space="preserve">FusionSeq, a pipeline to detect transcripts that arise due to trans-splicing \cite{20964841,21036922}; </w:t>
      </w:r>
      <w:r w:rsidDel="00000000" w:rsidR="00000000" w:rsidRPr="00000000">
        <w:rPr>
          <w:sz w:val="22"/>
          <w:szCs w:val="22"/>
          <w:rtl w:val="0"/>
        </w:rPr>
        <w:t xml:space="preserve">incRNA a method </w:t>
      </w:r>
      <w:r w:rsidDel="00000000" w:rsidR="00000000" w:rsidRPr="00000000">
        <w:rPr>
          <w:rtl w:val="0"/>
        </w:rPr>
        <w:t xml:space="preserve">for </w:t>
      </w:r>
      <w:r w:rsidDel="00000000" w:rsidR="00000000" w:rsidRPr="00000000">
        <w:rPr>
          <w:sz w:val="22"/>
          <w:szCs w:val="22"/>
          <w:rtl w:val="0"/>
        </w:rPr>
        <w:t xml:space="preserve">ncRNA</w:t>
      </w:r>
      <w:r w:rsidDel="00000000" w:rsidR="00000000" w:rsidRPr="00000000">
        <w:rPr>
          <w:rtl w:val="0"/>
        </w:rPr>
        <w:t xml:space="preserve"> analysis</w:t>
      </w:r>
      <w:r w:rsidDel="00000000" w:rsidR="00000000" w:rsidRPr="00000000">
        <w:rPr>
          <w:sz w:val="22"/>
          <w:szCs w:val="22"/>
          <w:rtl w:val="0"/>
        </w:rPr>
        <w:t xml:space="preserve"> \cite{21177971}</w:t>
      </w:r>
      <w:r w:rsidDel="00000000" w:rsidR="00000000" w:rsidRPr="00000000">
        <w:rPr>
          <w:rtl w:val="0"/>
        </w:rPr>
        <w:t xml:space="preserve">; and AlleleSeq tool \cite{21811232} that analyzes allele-specific transcription and ties it to genetic variation.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i w:val="1"/>
          <w:rtl w:val="0"/>
        </w:rPr>
        <w:t xml:space="preserve">Innovative intra- and inter-species network analysis. </w:t>
      </w:r>
      <w:r w:rsidDel="00000000" w:rsidR="00000000" w:rsidRPr="00000000">
        <w:rPr>
          <w:rtl w:val="0"/>
        </w:rPr>
        <w:t xml:space="preserve"> To facilitate integration of transcriptional and regulatory responses to PA we will deploy Loregic, our novel computational method that characterizes complex circuits involving both proximally and distally regulating transcription factors (TFs) and also miRNAs. To facilitate integration of molecular profiles from animal studies we will apply our novel OrthoClust tool that maps gene co-expression modules across species.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b w:val="1"/>
          <w:i w:val="1"/>
          <w:rtl w:val="0"/>
        </w:rPr>
        <w:t xml:space="preserve">Novel integrative analyses to identify durable PA responses transduced by epigenetic reprogramming of regulatory elements.</w:t>
      </w:r>
      <w:r w:rsidDel="00000000" w:rsidR="00000000" w:rsidRPr="00000000">
        <w:rPr>
          <w:rtl w:val="0"/>
        </w:rPr>
        <w:t xml:space="preserve"> To help disentangle the acute from the durable tissue-specific responses to PA, we will enable the consortium to perform innovative integrative analyses of MoTrPAc profiles in the context of ENCODE, Epigenome Roadmap and GTEx tissue-specific epigenomic profiles. Specifically, we will link the methylation and ChIP-seq data generated by MoTrPAc to the epigenomic profiles generated by other consortia to identify durable changes in chromatin modifications that  epigenetically reprogram regulatory elements.</w:t>
      </w:r>
      <w:r w:rsidDel="00000000" w:rsidR="00000000" w:rsidRPr="00000000">
        <w:rPr>
          <w:rtl w:val="0"/>
        </w:rPr>
      </w:r>
    </w:p>
    <w:p w:rsidR="00000000" w:rsidDel="00000000" w:rsidP="00000000" w:rsidRDefault="00000000" w:rsidRPr="00000000">
      <w:pPr>
        <w:contextualSpacing w:val="0"/>
      </w:pPr>
      <w:r w:rsidDel="00000000" w:rsidR="00000000" w:rsidRPr="00000000">
        <w:rPr>
          <w:b w:val="1"/>
          <w:i w:val="1"/>
          <w:rtl w:val="0"/>
        </w:rPr>
        <w:t xml:space="preserve">Innovative engagement of MoTrPAc consortium on PA pathway knowledge synthesis and visualization.</w:t>
      </w:r>
      <w:r w:rsidDel="00000000" w:rsidR="00000000" w:rsidRPr="00000000">
        <w:rPr>
          <w:rtl w:val="0"/>
        </w:rPr>
        <w:t xml:space="preserve"> Based on our extensive experience with crowdsourcing to develop WikiPathways content, we will engage the MoTrPAc consortium on a project to synthesize knowledge gained into a “PA Pathways” section of WikiPathways. This structured graphical knowledge representation, along with other WikiPathway content and Cytoscape tools will in turn be used to visualize molecular responses to PA in the context of networks and pathways.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i w:val="1"/>
          <w:rtl w:val="0"/>
        </w:rPr>
        <w:t xml:space="preserve">Innovative deployment of new W3C and Linked Data standards.  </w:t>
      </w:r>
      <w:r w:rsidDel="00000000" w:rsidR="00000000" w:rsidRPr="00000000">
        <w:rPr>
          <w:rtl w:val="0"/>
        </w:rPr>
        <w:t xml:space="preserve">To enhance web-based data tracking and interoperability we will implement newly adopted W3C consortium standards within our GenboreeKB metadata and knowledge tracking system. To enable collaborative and continuous metadata development</w:t>
      </w:r>
      <w:r w:rsidDel="00000000" w:rsidR="00000000" w:rsidRPr="00000000">
        <w:rPr>
          <w:rtl w:val="0"/>
        </w:rPr>
        <w:t xml:space="preserve">, we will implement the novel concept of</w:t>
      </w:r>
      <w:r w:rsidDel="00000000" w:rsidR="00000000" w:rsidRPr="00000000">
        <w:rPr>
          <w:rtl w:val="0"/>
        </w:rPr>
        <w:t xml:space="preserve"> dynamic </w:t>
      </w:r>
      <w:r w:rsidDel="00000000" w:rsidR="00000000" w:rsidRPr="00000000">
        <w:rPr>
          <w:rtl w:val="0"/>
        </w:rPr>
        <w:t xml:space="preserve">metadata using novel W3C PROVO standard. Building on our current GenboreeKB-enabled ExRNA Virtual Biorepository, we will enable virtual integration of physically distributed MoTrPAc samples and data collections using the LInked Data Platform 1.0 (LDP 1.0) standard.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r w:rsidDel="00000000" w:rsidR="00000000" w:rsidRPr="00000000">
        <w:rPr>
          <w:b w:val="1"/>
          <w:u w:val="single"/>
          <w:rtl w:val="0"/>
        </w:rPr>
        <w:t xml:space="preserve">Approach</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Bioinformatics Center will be organized into three integrated components (</w:t>
      </w:r>
      <w:r w:rsidDel="00000000" w:rsidR="00000000" w:rsidRPr="00000000">
        <w:rPr>
          <w:b w:val="1"/>
          <w:rtl w:val="0"/>
        </w:rPr>
        <w:t xml:space="preserve">Fig. 2</w:t>
      </w:r>
      <w:r w:rsidDel="00000000" w:rsidR="00000000" w:rsidRPr="00000000">
        <w:rPr>
          <w:rtl w:val="0"/>
        </w:rPr>
        <w:t xml:space="preserve">), lead by PIs with complementary expertise who will collaborate with NIH scientists and staff, and with other MoTrPAC components. </w:t>
      </w:r>
      <w:r w:rsidDel="00000000" w:rsidR="00000000" w:rsidRPr="00000000">
        <w:drawing>
          <wp:anchor allowOverlap="0" behindDoc="0" distB="114300" distT="114300" distL="114300" distR="114300" hidden="0" layoutInCell="0" locked="0" relativeHeight="0" simplePos="0">
            <wp:simplePos x="0" y="0"/>
            <wp:positionH relativeFrom="margin">
              <wp:posOffset>-238124</wp:posOffset>
            </wp:positionH>
            <wp:positionV relativeFrom="paragraph">
              <wp:posOffset>209550</wp:posOffset>
            </wp:positionV>
            <wp:extent cx="3300413" cy="3391809"/>
            <wp:effectExtent b="0" l="0" r="0" t="0"/>
            <wp:wrapSquare wrapText="bothSides" distB="114300" distT="114300" distL="114300" distR="114300"/>
            <wp:docPr id="3" name="image06.png"/>
            <a:graphic>
              <a:graphicData uri="http://schemas.openxmlformats.org/drawingml/2006/picture">
                <pic:pic>
                  <pic:nvPicPr>
                    <pic:cNvPr id="0" name="image06.png"/>
                    <pic:cNvPicPr preferRelativeResize="0"/>
                  </pic:nvPicPr>
                  <pic:blipFill>
                    <a:blip r:embed="rId7"/>
                    <a:srcRect b="0" l="0" r="0" t="0"/>
                    <a:stretch>
                      <a:fillRect/>
                    </a:stretch>
                  </pic:blipFill>
                  <pic:spPr>
                    <a:xfrm>
                      <a:off x="0" y="0"/>
                      <a:ext cx="3300413" cy="3391809"/>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Year 1 planning.</w:t>
      </w:r>
      <w:r w:rsidDel="00000000" w:rsidR="00000000" w:rsidRPr="00000000">
        <w:rPr>
          <w:u w:val="single"/>
          <w:rtl w:val="0"/>
        </w:rPr>
        <w:t xml:space="preserve"> </w:t>
      </w:r>
      <w:r w:rsidDel="00000000" w:rsidR="00000000" w:rsidRPr="00000000">
        <w:rPr>
          <w:rtl w:val="0"/>
        </w:rPr>
        <w:t xml:space="preserve">During Year 1 of the project we will </w:t>
      </w:r>
      <w:r w:rsidDel="00000000" w:rsidR="00000000" w:rsidRPr="00000000">
        <w:rPr>
          <w:rtl w:val="0"/>
        </w:rPr>
        <w:t xml:space="preserve">participate in the planning of the study with participation by the Steering Committee. We will agree standards for data, provenance, and ontology-based metadata; plan for database assembly, curation and storage; agree on analysis methods and query approaches for structured and unstructured data. We will address various bioethical issues and concerns (e.g., handling of sensitive data) and de-identification and anonymization protocols and develop a common data sharing plan and data release policies as appropriate and consistent with achieving the goals of the program. We will develop a detailed plan for tracking biospecimens across consortium sites. This planning will produce detailed timelines with concrete milestones for the entire study.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Aim 1 (informatics infrastructure).</w:t>
      </w:r>
      <w:r w:rsidDel="00000000" w:rsidR="00000000" w:rsidRPr="00000000">
        <w:rPr>
          <w:rtl w:val="0"/>
        </w:rPr>
        <w:t xml:space="preserve"> </w:t>
      </w:r>
      <w:r w:rsidDel="00000000" w:rsidR="00000000" w:rsidRPr="00000000">
        <w:rPr>
          <w:b w:val="1"/>
          <w:rtl w:val="0"/>
        </w:rPr>
        <w:t xml:space="preserve">Develop an open interoperable informatic infrastructure and deploy it as a cloud-based service. </w:t>
      </w: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Milosavljevic’s laboratory has provided data coordination and analysis for mammalian genome projects [</w:t>
      </w:r>
      <w:r w:rsidDel="00000000" w:rsidR="00000000" w:rsidRPr="00000000">
        <w:rPr>
          <w:color w:val="575757"/>
          <w:highlight w:val="white"/>
          <w:rtl w:val="0"/>
        </w:rPr>
        <w:t xml:space="preserve">16541075, 16641997, 15057822, 17431168, 17431167</w:t>
      </w:r>
      <w:r w:rsidDel="00000000" w:rsidR="00000000" w:rsidRPr="00000000">
        <w:rPr>
          <w:rtl w:val="0"/>
        </w:rPr>
        <w:t xml:space="preserve">], TCGA [</w:t>
      </w:r>
      <w:r w:rsidDel="00000000" w:rsidR="00000000" w:rsidRPr="00000000">
        <w:rPr>
          <w:color w:val="575757"/>
          <w:highlight w:val="white"/>
          <w:rtl w:val="0"/>
        </w:rPr>
        <w:t xml:space="preserve">18772890</w:t>
      </w:r>
      <w:r w:rsidDel="00000000" w:rsidR="00000000" w:rsidRPr="00000000">
        <w:rPr>
          <w:rtl w:val="0"/>
        </w:rPr>
        <w:t xml:space="preserve">], NIH Roadmap Epigenomics [</w:t>
      </w:r>
      <w:r w:rsidDel="00000000" w:rsidR="00000000" w:rsidRPr="00000000">
        <w:rPr>
          <w:color w:val="575757"/>
          <w:highlight w:val="white"/>
          <w:rtl w:val="0"/>
        </w:rPr>
        <w:t xml:space="preserve">20944595, 20944597, 25693563</w:t>
      </w:r>
      <w:r w:rsidDel="00000000" w:rsidR="00000000" w:rsidRPr="00000000">
        <w:rPr>
          <w:rtl w:val="0"/>
        </w:rPr>
        <w:t xml:space="preserve">], Clinical Genome Resource (ClinGen) [</w:t>
      </w:r>
      <w:r w:rsidDel="00000000" w:rsidR="00000000" w:rsidRPr="00000000">
        <w:rPr>
          <w:color w:val="575757"/>
          <w:highlight w:val="white"/>
          <w:rtl w:val="0"/>
        </w:rPr>
        <w:t xml:space="preserve">26014595, 26418054</w:t>
      </w:r>
      <w:r w:rsidDel="00000000" w:rsidR="00000000" w:rsidRPr="00000000">
        <w:rPr>
          <w:rtl w:val="0"/>
        </w:rPr>
        <w:t xml:space="preserve">] and, most recently, the Extracellular RNA Communication project [</w:t>
      </w:r>
      <w:r w:rsidDel="00000000" w:rsidR="00000000" w:rsidRPr="00000000">
        <w:rPr>
          <w:color w:val="575757"/>
          <w:highlight w:val="white"/>
          <w:rtl w:val="0"/>
        </w:rPr>
        <w:t xml:space="preserve">26320941,</w:t>
      </w:r>
      <w:r w:rsidDel="00000000" w:rsidR="00000000" w:rsidRPr="00000000">
        <w:rPr>
          <w:rtl w:val="0"/>
        </w:rPr>
        <w:t xml:space="preserve"> www.exrna.org]. The extensive data coordination experience gained and best practices developed during these projects is captured in GenboreeKB and in Genboree Workbench free open source software and web services  that will be further developed in Aims 1a and 1b respectively.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Aim 1(a) Deploy an open interoperable system and database for managing data and metadata through the use of cloud-based computing.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Preliminary studies: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We have developed GenboreeKB free open source system that is one of the first document-oriented database systems designed to support metadata modeling, validation, and tracking using the new W3C consortium Linked Data standards including RDF. These standards define a common semantic representation of metadata that can be exposed via Linked Data APIs such as JSON-LD to meet the needs of a typical NIH Common Fund project such as the Extracellular RNA Communication Consortium [</w:t>
      </w:r>
      <w:r w:rsidDel="00000000" w:rsidR="00000000" w:rsidRPr="00000000">
        <w:rPr>
          <w:color w:val="575757"/>
          <w:highlight w:val="white"/>
          <w:rtl w:val="0"/>
        </w:rPr>
        <w:t xml:space="preserve">26320941</w:t>
      </w:r>
      <w:r w:rsidDel="00000000" w:rsidR="00000000" w:rsidRPr="00000000">
        <w:rPr>
          <w:rtl w:val="0"/>
        </w:rPr>
        <w:t xml:space="preserve">]. GenboreeKB is a Redmine plugin developed using Ruby-on-rails framework and MongoDB as a back-end database. Cheung and Gerstein’s laboratory at Yale have pioneered application of Linked Data technologies and ontology-based tool development</w:t>
      </w:r>
      <w:r w:rsidDel="00000000" w:rsidR="00000000" w:rsidRPr="00000000">
        <w:rPr>
          <w:vertAlign w:val="superscript"/>
          <w:rtl w:val="0"/>
        </w:rPr>
        <w:t xml:space="preserve">[27]</w:t>
      </w:r>
      <w:r w:rsidDel="00000000" w:rsidR="00000000" w:rsidRPr="00000000">
        <w:rPr>
          <w:rtl w:val="0"/>
        </w:rPr>
        <w:t xml:space="preserve">,</w:t>
      </w:r>
      <w:r w:rsidDel="00000000" w:rsidR="00000000" w:rsidRPr="00000000">
        <w:rPr>
          <w:vertAlign w:val="superscript"/>
          <w:rtl w:val="0"/>
        </w:rPr>
        <w:t xml:space="preserve">[12]</w:t>
      </w:r>
      <w:r w:rsidDel="00000000" w:rsidR="00000000" w:rsidRPr="00000000">
        <w:rPr>
          <w:rtl w:val="0"/>
        </w:rPr>
        <w:t xml:space="preserve">,</w:t>
      </w:r>
      <w:r w:rsidDel="00000000" w:rsidR="00000000" w:rsidRPr="00000000">
        <w:rPr>
          <w:vertAlign w:val="superscript"/>
          <w:rtl w:val="0"/>
        </w:rPr>
        <w:t xml:space="preserve">[18]</w:t>
      </w:r>
      <w:r w:rsidDel="00000000" w:rsidR="00000000" w:rsidRPr="00000000">
        <w:rPr>
          <w:rtl w:val="0"/>
        </w:rPr>
        <w:t xml:space="preserve"> and have </w:t>
      </w:r>
      <w:r w:rsidDel="00000000" w:rsidR="00000000" w:rsidRPr="00000000">
        <w:rPr>
          <w:rtl w:val="0"/>
        </w:rPr>
        <w:t xml:space="preserve">established a record of productive collaboration in metadata modeling with Milosavljevic using GenboreeKB within the Extracellular RNA Communication Consortium</w:t>
      </w:r>
      <w:r w:rsidDel="00000000" w:rsidR="00000000" w:rsidRPr="00000000">
        <w:rPr>
          <w:vertAlign w:val="superscript"/>
          <w:rtl w:val="0"/>
        </w:rPr>
        <w:t xml:space="preserve">[39]</w:t>
      </w:r>
      <w:r w:rsidDel="00000000" w:rsidR="00000000" w:rsidRPr="00000000">
        <w:rPr>
          <w:rtl w:val="0"/>
        </w:rPr>
        <w:t xml:space="preserve">. The established collaborative team and the extensive tested functionality of GenboreeKB will accelerate initial deployment and minimize risk while enabling application of PROVO and related Linked Data standards that provide a uniquely suitable solution for integrating highly heterogeneous, dynamic and distributed metadata that will be generated by the MoTrPAc project.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Proposed Plan: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88" w:lineRule="auto"/>
        <w:contextualSpacing w:val="0"/>
        <w:jc w:val="both"/>
      </w:pPr>
      <w:r w:rsidDel="00000000" w:rsidR="00000000" w:rsidRPr="00000000">
        <w:rPr>
          <w:rtl w:val="0"/>
        </w:rPr>
        <w:t xml:space="preserve">The MoTrPAc molecular profiles will come from a variety of tissues and biofluids, from individuals exposed to a diversity of PA interventions as well as animal studies. The profiles will be processed using the ”omic” pipelines described in </w:t>
      </w:r>
      <w:r w:rsidDel="00000000" w:rsidR="00000000" w:rsidRPr="00000000">
        <w:rPr>
          <w:b w:val="1"/>
          <w:rtl w:val="0"/>
        </w:rPr>
        <w:t xml:space="preserve">Aim 2b</w:t>
      </w:r>
      <w:r w:rsidDel="00000000" w:rsidR="00000000" w:rsidRPr="00000000">
        <w:rPr>
          <w:rtl w:val="0"/>
        </w:rPr>
        <w:t xml:space="preserve">. Data quality metrics agreed upon by the consortium will be applied to all profiles. A range of features including browsing, filtering, downloading and integrative analysis tools will be available. Faceted filtering of samples will be supported using various donut charts (</w:t>
      </w:r>
      <w:r w:rsidDel="00000000" w:rsidR="00000000" w:rsidRPr="00000000">
        <w:rPr>
          <w:b w:val="1"/>
          <w:rtl w:val="0"/>
        </w:rPr>
        <w:t xml:space="preserve">Fig. 1</w:t>
      </w:r>
      <w:r w:rsidDel="00000000" w:rsidR="00000000" w:rsidRPr="00000000">
        <w:rPr>
          <w:rtl w:val="0"/>
        </w:rPr>
        <w:t xml:space="preserve"> Panel B), linear tree drill-down diagrams, tabular formats and grid views that display biosamples grouped along specific metadata facets.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One key requirement for efficient search, filtering, and browsing is that various objects, including human subjects, samples, experimental procedures and data analysis steps be richly annotated by metadata. The metadata will facilitate multiple steps in the processing and analysis (Figure 1, Panel A), including sample retrieval and profiling; navigation of profiles via faceted search (Figure 1 panel B); and tracking of analyses and visualization in the context of networks and pathways (Figure 1, panel D). We will adopt established data models and formats for genomic, epigenomic, transcriptomic, metabolomic, and proteomic data. In contrast, the metadata will pose significant challenge due to heterogeneity of MoTrPAc data, dynamic metadata revision and curation, and distributed processing. We plan to address those challenges by developing user-friendly interfaces for metadata modeling, entry and curation and by employing W3C standards including PROVO and Linked Data Platform 1.0. This strategy will deliver semantically interoperable ontology-annotated metadata suitable for access via Linked Data APIs for access by applications both within and outside the consortium.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Addressing data heterogeneity. </w:t>
      </w:r>
      <w:r w:rsidDel="00000000" w:rsidR="00000000" w:rsidRPr="00000000">
        <w:rPr>
          <w:rtl w:val="0"/>
        </w:rPr>
        <w:t xml:space="preserve">To engage a wider number of the consortium members in the continuous process of metadata capture and modeling, we will implement user-friendly interfaces on top of GenboreeKB. One interface will support metadata entry and curation and the other will support the design of </w:t>
      </w:r>
      <w:r w:rsidDel="00000000" w:rsidR="00000000" w:rsidRPr="00000000">
        <w:rPr>
          <w:i w:val="1"/>
          <w:u w:val="single"/>
          <w:rtl w:val="0"/>
        </w:rPr>
        <w:t xml:space="preserve">new</w:t>
      </w:r>
      <w:r w:rsidDel="00000000" w:rsidR="00000000" w:rsidRPr="00000000">
        <w:rPr>
          <w:rtl w:val="0"/>
        </w:rPr>
        <w:t xml:space="preserve"> metadata models—not just preconfigured models—without programming and low-level database design. By lowering the engineering skill required we will engage a larger number of consortium members in this critical collaborative process.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Dynamic metadata.</w:t>
      </w:r>
      <w:r w:rsidDel="00000000" w:rsidR="00000000" w:rsidRPr="00000000">
        <w:rPr>
          <w:rtl w:val="0"/>
        </w:rPr>
        <w:t xml:space="preserve"> Metadata is currently communicated to central repositories as </w:t>
      </w:r>
      <w:r w:rsidDel="00000000" w:rsidR="00000000" w:rsidRPr="00000000">
        <w:rPr>
          <w:i w:val="1"/>
          <w:u w:val="single"/>
          <w:rtl w:val="0"/>
        </w:rPr>
        <w:t xml:space="preserve">static</w:t>
      </w:r>
      <w:r w:rsidDel="00000000" w:rsidR="00000000" w:rsidRPr="00000000">
        <w:rPr>
          <w:rtl w:val="0"/>
        </w:rPr>
        <w:t xml:space="preserve"> snapshot that contains information accumulated up to the submission date and is typically not updated as new valuable information becomes available after that date. One of the reasons for the static mode of communication is the current difficulty of collecting and communicating metadata history pre-submission and tracking its revisions post-submission. We will address this gap by employing the newly developed W3C PROV-O provenance standard to track pre-submission history and post-submission modifications of metadata documents in GenboreeKB, thus implementing the concept of </w:t>
      </w:r>
      <w:r w:rsidDel="00000000" w:rsidR="00000000" w:rsidRPr="00000000">
        <w:rPr>
          <w:i w:val="1"/>
          <w:u w:val="single"/>
          <w:rtl w:val="0"/>
        </w:rPr>
        <w:t xml:space="preserve">dynamic</w:t>
      </w:r>
      <w:r w:rsidDel="00000000" w:rsidR="00000000" w:rsidRPr="00000000">
        <w:rPr>
          <w:rtl w:val="0"/>
        </w:rPr>
        <w:t xml:space="preserve"> metadata to enable collaborative and continuous metadata development.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As illustrated in </w:t>
      </w:r>
      <w:commentRangeStart w:id="0"/>
      <w:r w:rsidDel="00000000" w:rsidR="00000000" w:rsidRPr="00000000">
        <w:rPr>
          <w:b w:val="1"/>
          <w:rtl w:val="0"/>
        </w:rPr>
        <w:t xml:space="preserve">Figure 2</w:t>
      </w:r>
      <w:commentRangeEnd w:id="0"/>
      <w:r w:rsidDel="00000000" w:rsidR="00000000" w:rsidRPr="00000000">
        <w:commentReference w:id="0"/>
      </w:r>
      <w:r w:rsidDel="00000000" w:rsidR="00000000" w:rsidRPr="00000000">
        <w:rPr>
          <w:rtl w:val="0"/>
        </w:rPr>
        <w:t xml:space="preserve">, PROVO support will be a natural extension of the GenboreeKB metadata modeling system because the design of both PROVO and GenboreeKB was guided by W3C recommendations and best practices. Specifically, as indicated in the figure, the document model of GenboreeKB lends itself to PROVO annotations and both the document and its PROVO annotations serialize as RDF/JSON-LD.</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Distributed processing. </w:t>
      </w:r>
      <w:r w:rsidDel="00000000" w:rsidR="00000000" w:rsidRPr="00000000">
        <w:rPr>
          <w:rtl w:val="0"/>
        </w:rPr>
        <w:t xml:space="preserve">We note that it may not be possible or optimal to physically integrate all the MoTrPAc consortium data within a single physical location. One reason for this may be the need for research groups and organizations to maintain physical custody over protected identifiable information about human subjects while sharing only a subset of the data with other consortium members and the public. Another reason is the benefit of utilizing any locally available cluster resources for local data processing. To address this issue, we will be employing Linked Data technologies including REST APIs, JSON-LD, RDF and the emerging Linked Data Platform 1.0 (LDP 1.0) standard. LDP 1.0 features support for integration of physically distributed donor information, thus enabling controlled sharing of personal information and faceted search and single-point (“virtually integrated”) access to physically distributed data collections.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Potential Problems &amp; Alternative Approaches: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Because the exact requirements of the consortium are not known at this point, we plan on supporting both centralized and distributed modes of operation (using local or commercial cloud or their combination). The configuration will be designed at the time of award in collaboration of consortium members in order to meet consortium requirements and make optimal use of available resources. This flexibility will be facilitated by the fact that both GenboreeKB and Genboree Workbench (discussed below) are deployable as virtual machines on both local and commercial clouds using the Open Virtualization Framework (OVF) standard and that distributed instances can inter-operate (virtually integrate) using Linked Data standards.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Aim 1(b) Deploy an open interoperable framework for cloud-based access to pipelines and software tools for analysis and visualization of data in the context of networks and pathways.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Preliminary studies: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[[Genboree Workbench]]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Proposed plan: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88" w:lineRule="auto"/>
        <w:contextualSpacing w:val="0"/>
        <w:jc w:val="both"/>
      </w:pPr>
      <w:r w:rsidDel="00000000" w:rsidR="00000000" w:rsidRPr="00000000">
        <w:rPr>
          <w:rtl w:val="0"/>
        </w:rPr>
        <w:t xml:space="preserve">We will enable integrative analysis of molecular profiles using the Genboree Workbench. The molecular profiles produced by MoTrPAc will be assembled into a MoTrPAc database that will be hosted by the Bioinformatics Center. MoTrPAc research activities will be enabled by tools for data submission, analysis, and visualization, all accessible from the Genboree Workbench.</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88" w:lineRule="auto"/>
        <w:contextualSpacing w:val="0"/>
        <w:jc w:val="both"/>
      </w:pPr>
      <w:r w:rsidDel="00000000" w:rsidR="00000000" w:rsidRPr="00000000">
        <w:rPr>
          <w:rtl w:val="0"/>
        </w:rPr>
        <w:t xml:space="preserve">Genboree Workbench provides a suite of tools that may used alone or in combination to carry out a range of analyses of the exRNA profiles, including the RSEQtools long RNA-seq pipeline, Target Interaction Finder, Pathway Finder, KNIFE circular RNA analysis pipeline, and the DESeq2 differential expression analysis tool. For example, users may first identify the most interesting miRNAs quantified by exceRpt and then apply the Target Interaction Finder to generate miRNA-protein target interaction files for the set of miRNAs, which can then be imported into downstream tools, such as Cytoscape, for further network analysis and visualization. The Pathway Finder tool can be used to search for pathways containing the miRNAs of interest and protein targets of the miRNAs. The DESeq2 tool can be used for differential expression analysis of profiles in the exRNA Atlas.</w:t>
      </w:r>
    </w:p>
    <w:p w:rsidR="00000000" w:rsidDel="00000000" w:rsidP="00000000" w:rsidRDefault="00000000" w:rsidRPr="00000000">
      <w:pPr>
        <w:spacing w:line="288" w:lineRule="auto"/>
        <w:contextualSpacing w:val="0"/>
        <w:jc w:val="both"/>
      </w:pPr>
      <w:r w:rsidDel="00000000" w:rsidR="00000000" w:rsidRPr="00000000">
        <w:rPr>
          <w:rtl w:val="0"/>
        </w:rPr>
      </w:r>
    </w:p>
    <w:p w:rsidR="00000000" w:rsidDel="00000000" w:rsidP="00000000" w:rsidRDefault="00000000" w:rsidRPr="00000000">
      <w:pPr>
        <w:spacing w:line="288" w:lineRule="auto"/>
        <w:contextualSpacing w:val="0"/>
        <w:jc w:val="both"/>
      </w:pPr>
      <w:r w:rsidDel="00000000" w:rsidR="00000000" w:rsidRPr="00000000">
        <w:rPr>
          <w:rtl w:val="0"/>
        </w:rPr>
        <w:t xml:space="preserve">Tutorials, videos, and Wiki pages guide users on how to use the Genboree Workbench.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Potential Problems &amp; Alternative Approaches: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[[discuss cloud deployment]]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Timetable: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Aim 2 (data processing). Develop data and metadata standards, deploy processing pipelines, and process the data.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Research Design</w:t>
      </w:r>
      <w:r w:rsidDel="00000000" w:rsidR="00000000" w:rsidRPr="00000000">
        <w:rPr>
          <w:u w:val="single"/>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 Oversee standardization of data and metadata across the consortium and develop a data release policy.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Preliminary Results: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[[Extensive work on metadata standardization on Epigenome Roadmap, International Human Epigenome Consortium, exRNA project by Milosavljevic an Kei-Hoi. Semantic Web work by Kei-Hoi and Gerstein. Work on developing data release policies for consortia.]]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b w:val="1"/>
          <w:rtl w:val="0"/>
        </w:rPr>
        <w:t xml:space="preserve">Proposed Plan:</w:t>
      </w:r>
    </w:p>
    <w:p w:rsidR="00000000" w:rsidDel="00000000" w:rsidP="00000000" w:rsidRDefault="00000000" w:rsidRPr="00000000">
      <w:pPr>
        <w:contextualSpacing w:val="0"/>
      </w:pPr>
      <w:r w:rsidDel="00000000" w:rsidR="00000000" w:rsidRPr="00000000">
        <w:rPr>
          <w:rtl w:val="0"/>
        </w:rPr>
        <w:t xml:space="preserve">To facilitate cross-consortium collaboration, we will form a Metadata/Data Standards Working Group that will serve as a forum for selecting existing or developing new data and metadata standards for profiling data, samples and other resources. Because most profiling technologies have been extensively used, we envision adopting existing data formats and standards. Metadata standards will require significantly more development and ongoing incremental improvement.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metadata standards will cover data elements describing donors, biosamples, experiments, studies and analysis steps. The metadata will enable efficient selection of samples of interest (e.g. specific health condition of the donor, biofluid or cell/tissue type, or PA intervention type) for integrative analyses and for  integration with important external data sets, such as ENCODE. The metadata will help organize the profiling data for efficient interactive access via a faceted search interface at the MoTrPAc Data Portal as well as for programmatic access via REST Application Programming Interfaces (APIs) and Linked Data technologies.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In addition, ontological relationships between concepts will pave the way for knowledge-based data discovery, integration and analysis. Specifically, transitive relations such as ‘‘is-a’’ and ‘‘part-of’’ can be traversed in order to group samples and experiments into more broad categories for the purpose of retrieval and integrative analyses. Also, non-hierarchical relationships (e.g. inhibit, interact and regulate) can be used to implement expressive semantic data queries.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WG will consider biomedical ontologies available via the BioPortal (1) developed by the National Center for Biomedical Ontology (NCBO), Open Biological and Biomedical Ontology (OBO) Foundry (2), Ontobee (3) and Ontology Lookup Service (4). To link our metadata model to ontologies, we will start with the ontologies adopted by the ENCODE Data Coordination Center </w:t>
      </w:r>
      <w:commentRangeStart w:id="1"/>
      <w:r w:rsidDel="00000000" w:rsidR="00000000" w:rsidRPr="00000000">
        <w:rPr>
          <w:rtl w:val="0"/>
        </w:rPr>
        <w:t xml:space="preserve">or DCC</w:t>
      </w:r>
      <w:commentRangeEnd w:id="1"/>
      <w:r w:rsidDel="00000000" w:rsidR="00000000" w:rsidRPr="00000000">
        <w:commentReference w:id="1"/>
      </w:r>
      <w:r w:rsidDel="00000000" w:rsidR="00000000" w:rsidRPr="00000000">
        <w:rPr>
          <w:rtl w:val="0"/>
        </w:rPr>
        <w:t xml:space="preserve"> (6,7) as both the MoTrPAc Consortium and ENCODE include “omic” profiling data from human cell and tissue types. These ontologies include Uber Anatomy Ontology (UBERON)(8) for tissues and Foundation Model of Anatomy (FMA)(9) for biofluids, Cell Ontology (CL) (10) for primary cell types and Experimental Factor Ontology (EFO) (11) for immortalized cell lines. While this initial set of ontologies serves as a good starting point, additional ontologies will need to be included since the MoTrPAc Consortium is more clinically focused. Because some PA interventions will include samples from subjects affected by disease (e.g. cancer, Alzheimer’s disease, etc.), additional ontologies such as the Disease Ontology (DOID) (12) will be required to capture the disease terms of interest.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[[more regarding clinical ontologies and ontologies describing PA interventions?]]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As illustrated in Fig. 1a, samples may be selected for profiling based on associated metadata. Ideally, the metadata describe donors, samples,and  PA interventions will highly specific terms that are most informative but not suitable for retrieval via query tools. A set of general terms that covers all samples  referred to as an ‘‘ontology slim’’  is generally useful to group samples at the top level. For example, the general term ‘‘central nervous system neoplasm’’ may provide a useful grouping of samples, including those that are annotated by highly specific terms such as ‘‘glioblastoma’’ or ‘‘metastatic CNS neoplasm.’’ These general terms are inferred by traversing ontologies from more specific terms up the hierarchy until the ‘‘slim’’ terms are encountered, as illustrated in Fig. 1b. We note that the general terms are useful for grouping and retrieval, while the most specific terms are still available for drilling-down and sub-selection.</w:t>
      </w:r>
    </w:p>
    <w:p w:rsidR="00000000" w:rsidDel="00000000" w:rsidP="00000000" w:rsidRDefault="00000000" w:rsidRPr="00000000">
      <w:pPr>
        <w:spacing w:after="10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[[data release policy paragraph]]</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Potential Problems &amp; Alternative Approaches: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It is important to emphasize that ontologies are by definition “works in progress” as biological knowledge is extended and may not suffice in their current state for the purpose of the MoTrPAc project. In this case, we will extended them using the collaborative process we established in the context of Roadmap Epigenomics and ExRNA Communication projects. For example, at the outset of the ExRNA project we could not find a widely used ontology that would provide sufficient coverage of the different types of microvesicles and other exRNA-containing entities that will be profiled by the ERC Consortium. To address this gap, we have established a joint project with the Gene Ontology (GO) (24) Consortium to add new exRNA-related terms to GO. We have also been engaging with several other scientific consortia and societies, including the External RNA Controls Consortium, International Society for Extracellular Vesicles and the American Society for Exosomes and Microvesicles, to ensure a broad consensus around the proposed ontology concepts describing exRNA sources. We have subsequently deployed the newly agreed terms to organize search along the “RNA source“ facet at the ExRNA Atlas portal (ExRNA Atlas is accessible via a quick link at exrna.org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(b) Deploy processing pipelines, implement QC metrics, and automate report generation.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Preliminary studies: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Transcriptome Analysis: </w:t>
      </w:r>
      <w:r w:rsidDel="00000000" w:rsidR="00000000" w:rsidRPr="00000000">
        <w:rPr>
          <w:rtl w:val="0"/>
        </w:rPr>
        <w:t xml:space="preserve">We have extensive experience in the analysis of RNA-Seq data; as part of the ENCODE and modENCODE consortia we helped develop analysis pipelines for processing RNA-Seq data \cite{</w:t>
      </w:r>
      <w:r w:rsidDel="00000000" w:rsidR="00000000" w:rsidRPr="00000000">
        <w:rPr>
          <w:highlight w:val="white"/>
          <w:rtl w:val="0"/>
        </w:rPr>
        <w:t xml:space="preserve">22955620,25164755}.</w:t>
      </w:r>
      <w:r w:rsidDel="00000000" w:rsidR="00000000" w:rsidRPr="00000000">
        <w:rPr>
          <w:rtl w:val="0"/>
        </w:rPr>
        <w:t xml:space="preserve"> We have also developed a small RNA-Seq pipeline (exceRpt) as part of the Extracellular RNA Communication Consortium (ERCC) for the analysis of extracellular small RNAs. The exceRpt pipeline quantifies all species of endogenous RNAs including miRNAs, snoRNAs, tRNAs, piRNAs etc. The exceRpt pipeline can also be used to identify exogenous (including bacterial) RNAs that are not due to human sources which might be of</w:t>
      </w:r>
      <w:r w:rsidDel="00000000" w:rsidR="00000000" w:rsidRPr="00000000">
        <w:rPr>
          <w:rtl w:val="0"/>
        </w:rPr>
        <w:t xml:space="preserve"> non-human origin</w:t>
      </w:r>
      <w:r w:rsidDel="00000000" w:rsidR="00000000" w:rsidRPr="00000000">
        <w:rPr>
          <w:rtl w:val="0"/>
        </w:rPr>
        <w:t xml:space="preserve">. We have</w:t>
      </w:r>
      <w:r w:rsidDel="00000000" w:rsidR="00000000" w:rsidRPr="00000000">
        <w:rPr>
          <w:rtl w:val="0"/>
        </w:rPr>
        <w:t xml:space="preserve"> also developed a number of tools and data formats to handle large quantities of data generated by RNA-Seq experiments \cite{</w:t>
      </w:r>
      <w:r w:rsidDel="00000000" w:rsidR="00000000" w:rsidRPr="00000000">
        <w:rPr>
          <w:highlight w:val="white"/>
          <w:rtl w:val="0"/>
        </w:rPr>
        <w:t xml:space="preserve">19015660,</w:t>
      </w:r>
      <w:r w:rsidDel="00000000" w:rsidR="00000000" w:rsidRPr="00000000">
        <w:rPr>
          <w:highlight w:val="white"/>
          <w:rtl w:val="0"/>
        </w:rPr>
        <w:t xml:space="preserve">21134889}</w:t>
      </w:r>
      <w:r w:rsidDel="00000000" w:rsidR="00000000" w:rsidRPr="00000000">
        <w:rPr>
          <w:rtl w:val="0"/>
        </w:rPr>
        <w:t xml:space="preserve">. These tools consist of a set of modules that perform common tasks, such as calculating gene and exon expression values, generating signal tracks of mapped reads, and segmenting that signal into actively transcribed regions. These tools employ a special sequence read format we have developed that can dissociate genome sequence information from RNA-Seq signal, maintaining the privacy of test subjects. We have also has extensive experience analyzing and identifying non-coding transcription as well as novel transcribed elements in the genome and assigning these elements putative functions \cite{</w:t>
      </w:r>
      <w:r w:rsidDel="00000000" w:rsidR="00000000" w:rsidRPr="00000000">
        <w:rPr>
          <w:highlight w:val="white"/>
          <w:rtl w:val="0"/>
        </w:rPr>
        <w:t xml:space="preserve">15539566,21177971,21765801,25164755}.</w:t>
      </w:r>
      <w:r w:rsidDel="00000000" w:rsidR="00000000" w:rsidRPr="00000000">
        <w:rPr>
          <w:rtl w:val="0"/>
        </w:rPr>
        <w:t xml:space="preserve"> </w:t>
      </w:r>
      <w:r w:rsidDel="00000000" w:rsidR="00000000" w:rsidRPr="00000000">
        <w:rPr>
          <w:rtl w:val="0"/>
        </w:rPr>
        <w:t xml:space="preserve">Our Database of Annotated Regions with Tools (DART) package contains tools for identifying unannotated genomic regions that are enriched for transcription \cite{17567993}.</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ChIP-Seq analysis of TFs and chromatin marks: </w:t>
      </w:r>
      <w:r w:rsidDel="00000000" w:rsidR="00000000" w:rsidRPr="00000000">
        <w:rPr>
          <w:rtl w:val="0"/>
        </w:rPr>
        <w:t xml:space="preserve">ChIP-Seq is a mainstream experimental method for genome-wide identification of transcription factor (TF) binding and chromatin modification sites. We developed PeakSeq \cite{19122651}, a versatile tool for identification of TF binding sites and a standard peak calling program used by the ENCODE and modENCODE consortia for ChIP-Seq datasets \cite{19122651}. More recently, we developed MUSIC, a peak caller that performs multiscale decomposition of ChIP signals to enable simultaneous and accurate detection of enrichment at a range of narrow and broad peak breadths \cite{22955619}. This tool is particularly applicable to studies of histone modifications and previously uncharacterized transcription factors, both of which may display both broad and punctate regions of enrichment.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DNA Methylation Analysis: </w:t>
      </w:r>
      <w:r w:rsidDel="00000000" w:rsidR="00000000" w:rsidRPr="00000000">
        <w:rPr>
          <w:rtl w:val="0"/>
        </w:rPr>
        <w:t xml:space="preserve">We have developed criteria for the design of epigenome-wide association studies [</w:t>
      </w:r>
      <w:r w:rsidDel="00000000" w:rsidR="00000000" w:rsidRPr="00000000">
        <w:rPr>
          <w:color w:val="575757"/>
          <w:highlight w:val="white"/>
          <w:rtl w:val="0"/>
        </w:rPr>
        <w:t xml:space="preserve">24076989</w:t>
      </w:r>
      <w:r w:rsidDel="00000000" w:rsidR="00000000" w:rsidRPr="00000000">
        <w:rPr>
          <w:rtl w:val="0"/>
        </w:rPr>
        <w:t xml:space="preserve">], completed the first systematic comparison of methylome mapping methods [</w:t>
      </w:r>
      <w:r w:rsidDel="00000000" w:rsidR="00000000" w:rsidRPr="00000000">
        <w:rPr>
          <w:color w:val="575757"/>
          <w:highlight w:val="white"/>
          <w:rtl w:val="0"/>
        </w:rPr>
        <w:t xml:space="preserve">20852635</w:t>
      </w:r>
      <w:r w:rsidDel="00000000" w:rsidR="00000000" w:rsidRPr="00000000">
        <w:rPr>
          <w:rtl w:val="0"/>
        </w:rPr>
        <w:t xml:space="preserve">], developed algorithms for bisulfite read mapping [</w:t>
      </w:r>
      <w:r w:rsidDel="00000000" w:rsidR="00000000" w:rsidRPr="00000000">
        <w:rPr>
          <w:color w:val="575757"/>
          <w:highlight w:val="white"/>
          <w:rtl w:val="0"/>
        </w:rPr>
        <w:t xml:space="preserve">21092284</w:t>
      </w:r>
      <w:r w:rsidDel="00000000" w:rsidR="00000000" w:rsidRPr="00000000">
        <w:rPr>
          <w:rtl w:val="0"/>
        </w:rPr>
        <w:t xml:space="preserve">], experimentally validated pipelines for whole-genome bisulfite sequencing [</w:t>
      </w:r>
      <w:r w:rsidDel="00000000" w:rsidR="00000000" w:rsidRPr="00000000">
        <w:rPr>
          <w:color w:val="575757"/>
          <w:highlight w:val="white"/>
          <w:rtl w:val="0"/>
        </w:rPr>
        <w:t xml:space="preserve">24391148</w:t>
      </w:r>
      <w:r w:rsidDel="00000000" w:rsidR="00000000" w:rsidRPr="00000000">
        <w:rPr>
          <w:rtl w:val="0"/>
        </w:rPr>
        <w:t xml:space="preserve">] and applied them to construct analyze over one hundred methylomes as part of the NIH Roadmap Epigenomics project [</w:t>
      </w:r>
      <w:r w:rsidDel="00000000" w:rsidR="00000000" w:rsidRPr="00000000">
        <w:rPr>
          <w:color w:val="575757"/>
          <w:highlight w:val="white"/>
          <w:rtl w:val="0"/>
        </w:rPr>
        <w:t xml:space="preserve">25693563</w:t>
      </w:r>
      <w:r w:rsidDel="00000000" w:rsidR="00000000" w:rsidRPr="00000000">
        <w:rPr>
          <w:rtl w:val="0"/>
        </w:rPr>
        <w:t xml:space="preserve">]. We have and performed integrative extensive analyses of the methylome, genetic variation [</w:t>
      </w:r>
      <w:r w:rsidDel="00000000" w:rsidR="00000000" w:rsidRPr="00000000">
        <w:rPr>
          <w:color w:val="575757"/>
          <w:highlight w:val="white"/>
          <w:rtl w:val="0"/>
        </w:rPr>
        <w:t xml:space="preserve">25080362, 22615578</w:t>
      </w:r>
      <w:r w:rsidDel="00000000" w:rsidR="00000000" w:rsidRPr="00000000">
        <w:rPr>
          <w:rtl w:val="0"/>
        </w:rPr>
        <w:t xml:space="preserve">], and chromatin marks [</w:t>
      </w:r>
      <w:r w:rsidDel="00000000" w:rsidR="00000000" w:rsidRPr="00000000">
        <w:rPr>
          <w:color w:val="575757"/>
          <w:highlight w:val="white"/>
          <w:rtl w:val="0"/>
        </w:rPr>
        <w:t xml:space="preserve">25693563</w:t>
      </w:r>
      <w:r w:rsidDel="00000000" w:rsidR="00000000" w:rsidRPr="00000000">
        <w:rPr>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Proteomics Analysis: </w:t>
      </w:r>
      <w:r w:rsidDel="00000000" w:rsidR="00000000" w:rsidRPr="00000000">
        <w:rPr>
          <w:rtl w:val="0"/>
        </w:rPr>
        <w:t xml:space="preserve">We have experience with the analysis of proteomic data</w:t>
      </w:r>
    </w:p>
    <w:p w:rsidR="00000000" w:rsidDel="00000000" w:rsidP="00000000" w:rsidRDefault="00000000" w:rsidRPr="00000000">
      <w:pPr>
        <w:contextualSpacing w:val="0"/>
      </w:pPr>
      <w:r w:rsidDel="00000000" w:rsidR="00000000" w:rsidRPr="00000000">
        <w:rPr>
          <w:rtl w:val="0"/>
        </w:rPr>
        <w:t xml:space="preserve">\cite{</w:t>
      </w:r>
      <w:r w:rsidDel="00000000" w:rsidR="00000000" w:rsidRPr="00000000">
        <w:rPr>
          <w:rtl w:val="0"/>
        </w:rPr>
        <w:t xml:space="preserve">17923450,19817483,22583803} and with the integration of proteomics with other genomics data such as the combination of Gas Chromatography Mass Spectrometry (MS) proteomic and transcriptomic data {17519225,25</w:t>
      </w:r>
      <w:r w:rsidDel="00000000" w:rsidR="00000000" w:rsidRPr="00000000">
        <w:rPr>
          <w:rtl w:val="0"/>
        </w:rPr>
        <w:t xml:space="preserve">349915}. </w:t>
      </w:r>
      <w:r w:rsidDel="00000000" w:rsidR="00000000" w:rsidRPr="00000000">
        <w:rPr>
          <w:rtl w:val="0"/>
        </w:rPr>
        <w:t xml:space="preserve">We have developed a method to exploit the single-nucleotide, unbiased nature of RNA-sequencing \cite{19015660} to construct an ‘expected’ reference proteome to improve the resolution and throughput of</w:t>
      </w:r>
      <w:r w:rsidDel="00000000" w:rsidR="00000000" w:rsidRPr="00000000">
        <w:rPr>
          <w:rtl w:val="0"/>
        </w:rPr>
        <w:t xml:space="preserve"> </w:t>
      </w:r>
      <w:r w:rsidDel="00000000" w:rsidR="00000000" w:rsidRPr="00000000">
        <w:rPr>
          <w:rtl w:val="0"/>
        </w:rPr>
        <w:t xml:space="preserve">MS proteomic analyses.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120" w:before="120" w:lineRule="auto"/>
        <w:contextualSpacing w:val="0"/>
      </w:pPr>
      <w:r w:rsidDel="00000000" w:rsidR="00000000" w:rsidRPr="00000000">
        <w:rPr>
          <w:b w:val="1"/>
          <w:rtl w:val="0"/>
        </w:rPr>
        <w:t xml:space="preserve">Metabolomics Studies: </w:t>
      </w:r>
      <w:r w:rsidDel="00000000" w:rsidR="00000000" w:rsidRPr="00000000">
        <w:rPr>
          <w:rtl w:val="0"/>
        </w:rPr>
        <w:t xml:space="preserve">We</w:t>
      </w:r>
      <w:r w:rsidDel="00000000" w:rsidR="00000000" w:rsidRPr="00000000">
        <w:rPr>
          <w:rtl w:val="0"/>
        </w:rPr>
        <w:t xml:space="preserve"> have collaborated </w:t>
      </w:r>
      <w:r w:rsidDel="00000000" w:rsidR="00000000" w:rsidRPr="00000000">
        <w:rPr>
          <w:rtl w:val="0"/>
        </w:rPr>
        <w:t xml:space="preserve">over the past 10 years, developing integrative physiology studies with metabolomics as a key component; these collaborations have resulted in over 19 manuscripts in metabolic profiling in skeletal muscle and blood related to exercise, caloric restriction, aging and physical function, heart failure and therapies, among others.  We have extensive experience in integrating metabolic profiling into multidimensional platforms — genetics, transcriptomics, epigenetics (methylomics), proteomics — with physiologic and clinical outcomes data.  These studies have allowed us to identify specific metabolites as biomarkers</w:t>
      </w:r>
      <w:r w:rsidDel="00000000" w:rsidR="00000000" w:rsidRPr="00000000">
        <w:rPr>
          <w:rtl w:val="0"/>
        </w:rPr>
        <w:t xml:space="preserve"> and biologic mediators of mitochondrial function and intermediary metabolism in disease and physiologic adaptation to exercise in human subjects.  </w:t>
      </w:r>
    </w:p>
    <w:p w:rsidR="00000000" w:rsidDel="00000000" w:rsidP="00000000" w:rsidRDefault="00000000" w:rsidRPr="00000000">
      <w:pPr>
        <w:spacing w:after="100" w:lineRule="auto"/>
        <w:contextualSpacing w:val="0"/>
      </w:pP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b w:val="1"/>
          <w:rtl w:val="0"/>
        </w:rPr>
        <w:t xml:space="preserve">Proposed Plan:</w:t>
      </w: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b w:val="1"/>
          <w:rtl w:val="0"/>
        </w:rPr>
        <w:t xml:space="preserve">Development and evaluation of uniform data processing methods for different platforms. </w:t>
      </w:r>
      <w:r w:rsidDel="00000000" w:rsidR="00000000" w:rsidRPr="00000000">
        <w:rPr>
          <w:rtl w:val="0"/>
        </w:rPr>
        <w:t xml:space="preserve">To facilitate the integrative analysis of the datasets produced by the consortium, we will develop and evaluate methods for uniform data processing for all common platforms, e.g., ChIP-Seq, RNA-Seq and MS proteomic data. We will evaluate the existing pipelines for the analysis of high throughput functional genomic and proteomic datasets from existing consortia such as the ENCODE Project and the Epigenome Roadmap Project. We will modify and update these pipelines as necessary for the data to be generated by this consortium. We will help implement and deploy these analysis pipelines at the </w:t>
      </w:r>
      <w:r w:rsidDel="00000000" w:rsidR="00000000" w:rsidRPr="00000000">
        <w:rPr>
          <w:rtl w:val="0"/>
        </w:rPr>
        <w:t xml:space="preserve">DCC</w:t>
      </w:r>
      <w:r w:rsidDel="00000000" w:rsidR="00000000" w:rsidRPr="00000000">
        <w:rPr>
          <w:rtl w:val="0"/>
        </w:rPr>
        <w:t xml:space="preserve"> so that they can be run in a streamlined uniform fashion on the all the data. Adopting pipelines similar to other consortiums will facilitate the results to be better integrated and used by members of the community.</w:t>
      </w:r>
    </w:p>
    <w:p w:rsidR="00000000" w:rsidDel="00000000" w:rsidP="00000000" w:rsidRDefault="00000000" w:rsidRPr="00000000">
      <w:pPr>
        <w:spacing w:after="100" w:lineRule="auto"/>
        <w:contextualSpacing w:val="0"/>
      </w:pPr>
      <w:r w:rsidDel="00000000" w:rsidR="00000000" w:rsidRPr="00000000">
        <w:rPr>
          <w:rtl w:val="0"/>
        </w:rPr>
        <w:t xml:space="preserve">We will develop and evaluate different analysis methods for frequently performed analysis tasks, provide sound statistics for selecting among them, and work with the analysis working group (AWG) to ensure uniformity in subsequent processing of each data type using the selected methods. The majority of the consortium data is based on deep sequencing, a technology that presents potential biases and errors not yet completely understood, and thus we discuss plans for assessing the quality of consortium data. We will track metrics to quantify the quality of the data being produced for each for each of the high-throughput data types. Using these metrics we in consultation with members of the consortium we will develop quality control (QC) standards to ensure that the data being generated is of sufficiently high quality to be of general utility to the greater scientific community. For example, we will developed metrics for assessing the performance of ChIP-Seq data by comparing the agreement between genome-wide motif occurrences (based on comparative genomics) and genome-wide peaks of predicted occupancy (based on ChIP-Seq data), and by comparing the reproducibility of called peaks from independent biological replicates. </w:t>
      </w:r>
    </w:p>
    <w:p w:rsidR="00000000" w:rsidDel="00000000" w:rsidP="00000000" w:rsidRDefault="00000000" w:rsidRPr="00000000">
      <w:pPr>
        <w:contextualSpacing w:val="0"/>
      </w:pPr>
      <w:r w:rsidDel="00000000" w:rsidR="00000000" w:rsidRPr="00000000">
        <w:rPr>
          <w:b w:val="1"/>
          <w:rtl w:val="0"/>
        </w:rPr>
        <w:t xml:space="preserve">Potential Problems &amp; Alternative Approaches: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If the pipelines we develop take too long to process all the data especially if the data gets submitted by members of the consortium in large boluses we will investigate alternative faster algorithms; we will also try ensure that the consortium data is submitted as a steady stream. If the a significant portion of the data that gets submitted does not meet the agreed upon quality control standards we will investigate the cause to ensure that the standards are in line with equivalent high quality data being generated by the wider genomics community and other consortia.</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 Process data and metadata, populate the database, provide controlled data sharing via a portal, and submit the data to GEO and dbGaP archives.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Preliminary Results: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Proposed Plan: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88" w:lineRule="auto"/>
        <w:contextualSpacing w:val="0"/>
        <w:jc w:val="both"/>
      </w:pPr>
      <w:r w:rsidDel="00000000" w:rsidR="00000000" w:rsidRPr="00000000">
        <w:rPr>
          <w:rtl w:val="0"/>
        </w:rPr>
        <w:t xml:space="preserve">As illustrated in </w:t>
      </w:r>
      <w:r w:rsidDel="00000000" w:rsidR="00000000" w:rsidRPr="00000000">
        <w:rPr>
          <w:b w:val="1"/>
          <w:rtl w:val="0"/>
        </w:rPr>
        <w:t xml:space="preserve">Fig. 1A,</w:t>
      </w:r>
      <w:r w:rsidDel="00000000" w:rsidR="00000000" w:rsidRPr="00000000">
        <w:rPr>
          <w:rtl w:val="0"/>
        </w:rPr>
        <w:t xml:space="preserve"> samples will be selected based on associated metadata for profiling using specific pipelines. New molecular profiles and associated metadata will be submitted for inclusion into the MoTrPAc database using a FTP data submission pipeline in FASTQ, BAM, or other sequencing or array formats.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88" w:lineRule="auto"/>
        <w:contextualSpacing w:val="0"/>
        <w:jc w:val="both"/>
      </w:pPr>
      <w:r w:rsidDel="00000000" w:rsidR="00000000" w:rsidRPr="00000000">
        <w:rPr>
          <w:rtl w:val="0"/>
        </w:rPr>
        <w:t xml:space="preserve">Sample-level quality control metrics, abundance estimates for various molecular species, and detailed alignment information will be made for visualization and validation. Sample metadata will be deposited into the GenboreeKB Metadata Tracking System, which enables submission, tracking and editing of metadata for Biosamples, Donors, Experiments, Runs, Studies and Analyses. The metadata and quality control metric will be used for generation of daily, weekly and monthly reports at various levels of granularity.</w:t>
      </w:r>
    </w:p>
    <w:p w:rsidR="00000000" w:rsidDel="00000000" w:rsidP="00000000" w:rsidRDefault="00000000" w:rsidRPr="00000000">
      <w:pPr>
        <w:spacing w:line="288" w:lineRule="auto"/>
        <w:contextualSpacing w:val="0"/>
        <w:jc w:val="both"/>
      </w:pPr>
      <w:r w:rsidDel="00000000" w:rsidR="00000000" w:rsidRPr="00000000">
        <w:rPr>
          <w:rtl w:val="0"/>
        </w:rPr>
      </w:r>
    </w:p>
    <w:p w:rsidR="00000000" w:rsidDel="00000000" w:rsidP="00000000" w:rsidRDefault="00000000" w:rsidRPr="00000000">
      <w:pPr>
        <w:spacing w:line="288" w:lineRule="auto"/>
        <w:contextualSpacing w:val="0"/>
        <w:jc w:val="both"/>
      </w:pPr>
      <w:r w:rsidDel="00000000" w:rsidR="00000000" w:rsidRPr="00000000">
        <w:rPr>
          <w:rtl w:val="0"/>
        </w:rPr>
        <w:t xml:space="preserve">The metadata will be provided in JSON (JavaScript Object Notation; www.json.org/) or predefined tabbed value formats. Experimental metadata fields will utilize the Ontology for Biomedical Investigations (OBI) (13) for experimental assays and Chemical Entities of Biological Interest (ChEBI) (14) for chemical treatments. All data and metadata will be validated for correct formats and metadata values. The metadata will be validated against ontologies dynamically using the BioPortal (15) web service. GenboreeKB Metadata Tracking System will provide a user interface for browsing, managing, querying, viewing, uploading and downloading metadata documents.</w:t>
      </w:r>
    </w:p>
    <w:p w:rsidR="00000000" w:rsidDel="00000000" w:rsidP="00000000" w:rsidRDefault="00000000" w:rsidRPr="00000000">
      <w:pPr>
        <w:spacing w:line="288" w:lineRule="auto"/>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data within the MoTrPAc molecular profile database may be conceptually organized along the following three dimensions: (a) donors, PA interventions, and biosamples; (b) molecular profiling assays (c) metabolites or genomic coordinates of genes and other genomic elements. A query of the data will provide a ‘‘data slice’’ in this three-dimensional space that is relevant for downstream analysis. As discussed above, each of the three dimensions is covered by ontologies. Similar to ontology ‘‘slims’’ for the biosample dimension (discussed in the previous section), appropriate ‘‘slims’’ will be defined for experimental and genomic dimensions. Ontology traversal will infer general terms along all the three dimensions (illustrated in </w:t>
      </w:r>
      <w:r w:rsidDel="00000000" w:rsidR="00000000" w:rsidRPr="00000000">
        <w:rPr>
          <w:b w:val="1"/>
          <w:rtl w:val="0"/>
        </w:rPr>
        <w:t xml:space="preserve">Fig. 1A</w:t>
      </w:r>
      <w:r w:rsidDel="00000000" w:rsidR="00000000" w:rsidRPr="00000000">
        <w:rPr>
          <w:rtl w:val="0"/>
        </w:rPr>
        <w:t xml:space="preserve">), thus facilitating retrieval of ‘‘data slices’’ for downstream analysis.</w:t>
      </w:r>
      <w:r w:rsidDel="00000000" w:rsidR="00000000" w:rsidRPr="00000000">
        <w:rPr>
          <w:rtl w:val="0"/>
        </w:rPr>
      </w:r>
    </w:p>
    <w:p w:rsidR="00000000" w:rsidDel="00000000" w:rsidP="00000000" w:rsidRDefault="00000000" w:rsidRPr="00000000">
      <w:pPr>
        <w:spacing w:line="288" w:lineRule="auto"/>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G</w:t>
      </w:r>
      <w:r w:rsidDel="00000000" w:rsidR="00000000" w:rsidRPr="00000000">
        <w:rPr>
          <w:rtl w:val="0"/>
        </w:rPr>
        <w:t xml:space="preserve">enes and genomic elements will be annotated using Sequence Ontology (SO) (20), thus facilitating retrieval of abundance data for a diversity of genomic element species. Abundancy estimates for various elements such as genes and miRNAs will be pre-computed, thus making it possible to deliver the ‘‘data slices’’ very fast. While the standardized processing will make the profiles maximally comparable, incompatibilities will naturally exist between different technologies such as qPCR and RNA-seq. This issue will be addressed in part by providing experimental metadata that is sufficient to identify comparable profiles and selection tools for integrative analysis. While the immediate focus will be on integrating profiles from humans, we will also enable cross-species analyses.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b w:val="1"/>
          <w:rtl w:val="0"/>
        </w:rPr>
        <w:t xml:space="preserve">Submit the data to GEO and dbGaP archives. </w:t>
      </w:r>
      <w:r w:rsidDel="00000000" w:rsidR="00000000" w:rsidRPr="00000000">
        <w:rPr>
          <w:rtl w:val="0"/>
        </w:rPr>
        <w:t xml:space="preserve">We will ensure that relevant public datasets are available in a common repository and in uniform formats to consortium members. We will also ensure that all analysis results by consortium members are shared with the larger community.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Expected Outcomes: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Potential Problems &amp; Alternative Approaches: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Timetable: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Aim 3 (data analysis). Working with consortium members, establish a 'molecular map' of physical activity in humans.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In this aim we will describe how the MoTrPAc primary processed results (transcriptomic, chromatin, metabolomic and proteomic data) will be analyzed and integrated with other functional genomic data to build a molecular map in response to physical activity. We will first describe how the data with be normalized and analyzed to identify molecular signatures for response to exercise. We will then further cluster and apply deconvolution approaches in order to separate out the effects of constituent cell-types in complex tissues. We will build integrative models (see Fig. 1 for triangulation approach for multi-omics data) to predict outcome to exercise based on all the available function genomic and other molecular data. Lastly, we will integrate these results with genetic variation in order to identify quantitative trait loci associated with response to PA.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We will use the data generated by t</w:t>
      </w:r>
      <w:r w:rsidDel="00000000" w:rsidR="00000000" w:rsidRPr="00000000">
        <w:rPr>
          <w:rtl w:val="0"/>
        </w:rPr>
        <w:t xml:space="preserve">he MoTrPAC Consortium. We will be interested in using the data generated to address several questions about the molecular mechanisms that mediate the health benefits of PA.  </w:t>
      </w:r>
    </w:p>
    <w:p w:rsidR="00000000" w:rsidDel="00000000" w:rsidP="00000000" w:rsidRDefault="00000000" w:rsidRPr="00000000">
      <w:pPr>
        <w:widowControl w:val="0"/>
        <w:numPr>
          <w:ilvl w:val="0"/>
          <w:numId w:val="2"/>
        </w:numPr>
        <w:spacing w:before="120" w:lineRule="auto"/>
        <w:ind w:left="720" w:hanging="360"/>
        <w:contextualSpacing w:val="1"/>
        <w:rPr>
          <w:u w:val="none"/>
        </w:rPr>
      </w:pPr>
      <w:r w:rsidDel="00000000" w:rsidR="00000000" w:rsidRPr="00000000">
        <w:rPr>
          <w:rtl w:val="0"/>
        </w:rPr>
        <w:t xml:space="preserve">Are the signaling mechanisms the mediate health benefits different by intensity or amount of exercise? Are they different for resistance and aerobic exercise?</w:t>
      </w:r>
    </w:p>
    <w:p w:rsidR="00000000" w:rsidDel="00000000" w:rsidP="00000000" w:rsidRDefault="00000000" w:rsidRPr="00000000">
      <w:pPr>
        <w:widowControl w:val="0"/>
        <w:numPr>
          <w:ilvl w:val="0"/>
          <w:numId w:val="2"/>
        </w:numPr>
        <w:spacing w:before="60" w:lineRule="auto"/>
        <w:ind w:left="720" w:hanging="360"/>
        <w:contextualSpacing w:val="1"/>
        <w:rPr>
          <w:u w:val="none"/>
        </w:rPr>
      </w:pPr>
      <w:r w:rsidDel="00000000" w:rsidR="00000000" w:rsidRPr="00000000">
        <w:rPr>
          <w:rtl w:val="0"/>
        </w:rPr>
        <w:t xml:space="preserve">Are they reflected in the responses to acute or to just chronic exercise exposure?</w:t>
      </w:r>
    </w:p>
    <w:p w:rsidR="00000000" w:rsidDel="00000000" w:rsidP="00000000" w:rsidRDefault="00000000" w:rsidRPr="00000000">
      <w:pPr>
        <w:widowControl w:val="0"/>
        <w:numPr>
          <w:ilvl w:val="0"/>
          <w:numId w:val="2"/>
        </w:numPr>
        <w:spacing w:before="60" w:lineRule="auto"/>
        <w:ind w:left="720" w:hanging="360"/>
        <w:contextualSpacing w:val="1"/>
        <w:rPr>
          <w:u w:val="none"/>
        </w:rPr>
      </w:pPr>
      <w:r w:rsidDel="00000000" w:rsidR="00000000" w:rsidRPr="00000000">
        <w:rPr>
          <w:rtl w:val="0"/>
        </w:rPr>
        <w:t xml:space="preserve">Are there molecular markers (genetic, epigenetic, metabolomic, proteomic) predictive of the variability of the response to PA and can they be understood in the context of signaling pathways?</w:t>
      </w:r>
      <w:r w:rsidDel="00000000" w:rsidR="00000000" w:rsidRPr="00000000">
        <w:rPr>
          <w:rtl w:val="0"/>
        </w:rPr>
      </w:r>
    </w:p>
    <w:p w:rsidR="00000000" w:rsidDel="00000000" w:rsidP="00000000" w:rsidRDefault="00000000" w:rsidRPr="00000000">
      <w:pPr>
        <w:widowControl w:val="0"/>
        <w:spacing w:before="60" w:lineRule="auto"/>
        <w:contextualSpacing w:val="0"/>
      </w:pPr>
      <w:r w:rsidDel="00000000" w:rsidR="00000000" w:rsidRPr="00000000">
        <w:rPr>
          <w:rtl w:val="0"/>
        </w:rPr>
        <w:t xml:space="preserve">The outputs from all these analyses such as the molecular biomarkers for PA, QTLs and other outputs from the computation models will be submitted to the DCC in order to be provided to members of the consortia and the wider scientific community.</w:t>
      </w:r>
    </w:p>
    <w:p w:rsidR="00000000" w:rsidDel="00000000" w:rsidP="00000000" w:rsidRDefault="00000000" w:rsidRPr="00000000">
      <w:pPr>
        <w:spacing w:after="10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Research Design: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  </w:t>
      </w:r>
      <w:r w:rsidDel="00000000" w:rsidR="00000000" w:rsidRPr="00000000">
        <w:rPr>
          <w:b w:val="1"/>
          <w:sz w:val="22"/>
          <w:szCs w:val="22"/>
          <w:rtl w:val="0"/>
        </w:rPr>
        <w:t xml:space="preserve">Normalization, Deconvolution, and Initial Data Analysis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Preliminary studies:</w:t>
      </w:r>
      <w:r w:rsidDel="00000000" w:rsidR="00000000" w:rsidRPr="00000000">
        <w:rPr>
          <w:rtl w:val="0"/>
        </w:rPr>
      </w:r>
    </w:p>
    <w:p w:rsidR="00000000" w:rsidDel="00000000" w:rsidP="00000000" w:rsidRDefault="00000000" w:rsidRPr="00000000">
      <w:pPr>
        <w:pStyle w:val="Heading2"/>
        <w:contextualSpacing w:val="0"/>
      </w:pPr>
      <w:bookmarkStart w:colFirst="0" w:colLast="0" w:name="h.ma4keswoizq7" w:id="0"/>
      <w:bookmarkEnd w:id="0"/>
      <w:commentRangeStart w:id="2"/>
      <w:r w:rsidDel="00000000" w:rsidR="00000000" w:rsidRPr="00000000">
        <w:rPr>
          <w:sz w:val="22"/>
          <w:szCs w:val="22"/>
          <w:highlight w:val="white"/>
          <w:rtl w:val="0"/>
        </w:rPr>
        <w:t xml:space="preserve">RNA-seq provides much more information than simple quantitation of gene expression levels and that there is reason to believe that alternative RNA splicing or other RNA modifications can be transducers of PA. </w:t>
      </w:r>
      <w:r w:rsidDel="00000000" w:rsidR="00000000" w:rsidRPr="00000000">
        <w:rPr>
          <w:sz w:val="22"/>
          <w:szCs w:val="22"/>
          <w:rtl w:val="0"/>
        </w:rPr>
        <w:t xml:space="preserve">In order to perform further analyses on the results from high throughput functional genomic data we have developed a number of methods for the normalization and interpretation of these results. In particular: (1) </w:t>
      </w:r>
      <w:r w:rsidDel="00000000" w:rsidR="00000000" w:rsidRPr="00000000">
        <w:rPr>
          <w:sz w:val="22"/>
          <w:szCs w:val="22"/>
          <w:rtl w:val="0"/>
        </w:rPr>
        <w:t xml:space="preserve">To investigate novel transcriptionally active regions further, we developed incRNA, a method that predicts novel ncRNAs using known ncRNAs of various biotypes as a gold standard training set \cite{21177971}. (2) We have developed specific tools to identify types of transcripts that are difficult to detect using standard analysis pipelines. We developed FusionSeq, a pipeline to detect transcripts that arise due to trans-splicing or chromosomal translocations \cite{20964841,21036922}.  (3) We developed IQSeq, which is a transcript isoform quantification tool which uses a partial sampling framework. It uses an expectation-maximization algorithm to resolve the maximum likelihood expression level of individual transcript isoforms. (4) We developed Pseudo</w:t>
      </w:r>
      <w:r w:rsidDel="00000000" w:rsidR="00000000" w:rsidRPr="00000000">
        <w:rPr>
          <w:sz w:val="22"/>
          <w:szCs w:val="22"/>
          <w:rtl w:val="0"/>
        </w:rPr>
        <w:t xml:space="preserve">-seq \cite{</w:t>
      </w:r>
      <w:r w:rsidDel="00000000" w:rsidR="00000000" w:rsidRPr="00000000">
        <w:rPr>
          <w:sz w:val="22"/>
          <w:szCs w:val="22"/>
          <w:highlight w:val="white"/>
          <w:rtl w:val="0"/>
        </w:rPr>
        <w:t xml:space="preserve">22951037}</w:t>
      </w:r>
      <w:r w:rsidDel="00000000" w:rsidR="00000000" w:rsidRPr="00000000">
        <w:rPr>
          <w:sz w:val="22"/>
          <w:szCs w:val="22"/>
          <w:rtl w:val="0"/>
        </w:rPr>
        <w:t xml:space="preserve">, which addresses the issue of quantification of pseudogene and repeative region expression, which is difficult to separate from the transcription of parent genes with similar sequences. Pseudoseq solves this problem by calculating the expression in terms of RPKM for pseudogenes by focusing only on those reads and regions that are uniquely mappable \cite{22951037}.</w:t>
      </w:r>
      <w:r w:rsidDel="00000000" w:rsidR="00000000" w:rsidRPr="00000000">
        <w:rPr>
          <w:sz w:val="22"/>
          <w:szCs w:val="22"/>
          <w:rtl w:val="0"/>
        </w:rPr>
        <w:t xml:space="preserve"> (5) We created the Aggregation and Correlation Toolbox (ACT), which is a general purpose tool for comparing genomic signal tracks \cite{21349863}. (6) We have participated in the development of a classification and analysis scheme to search for patterns personal omics data with longitudinal profiles based on the presence of “spike” events \cite{22424236}.</w:t>
      </w:r>
      <w:commentRangeEnd w:id="2"/>
      <w:r w:rsidDel="00000000" w:rsidR="00000000" w:rsidRPr="00000000">
        <w:commentReference w:id="2"/>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Skeletal muscle is a complex tissue comprised of myofibers that are heterogeneous with respect to size, metabolism, and contractile function, with type I being of “slow-twitch” and type II of “fast twitch” type, and with type I and IIa exhibiting high oxidative potential and capillary supply while type IId/x, and type IIb being primarily glycolytic (Pette and Staron 2000; Saltin et al., 1977; Schiaffino and Reggiani 1996). Aerobic training causes both intra-cellular changes such as increase of mitochondria and extensive tissue remodeling including increased vascularization, while strength training increases muscle hypertrophy and satellite cell addition to pre-existing fibers (Howley). To identify both intracellular and tissue composition changes it is highly desirable to deconvolute the “omics” profiles that are obtained on heterogeneous muscle, adipose and blood samples. Toward this end, we developed Epigenomic Deconvolution (EDec), a novel </w:t>
      </w:r>
      <w:r w:rsidDel="00000000" w:rsidR="00000000" w:rsidRPr="00000000">
        <w:rPr>
          <w:i w:val="1"/>
          <w:rtl w:val="0"/>
        </w:rPr>
        <w:t xml:space="preserve">in silico</w:t>
      </w:r>
      <w:r w:rsidDel="00000000" w:rsidR="00000000" w:rsidRPr="00000000">
        <w:rPr>
          <w:rtl w:val="0"/>
        </w:rPr>
        <w:t xml:space="preserve"> deconvolution method that provides estimates of genomic CpG methylation, gene transcription, and other “omic” profiles within a diversity of interacting cell types within complex tissues. EDec is based on an iterative algorithm for constrained matrix factorization using quadratic programming. EDec does not directly depend on prior knowledge of methylation profiles of constituent cell types that may be unavailable for some of the constituent cell types.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Data from other tissues will be developed as part of the MoTrPAC project.  From the human Clinical Centers data from adipose tissue will be generated.  The animal experiments will generate data from organs not available from the human experiments -- for instance, molecular transducers from brain, liver and pancreas may be particular tissues of interest to investigators.  With the complex fiber type transitions that may occur in muscle in response to exercise training, especially in murine species, the skeletal muscle case may represent the most complex case problem; the deconvolution approach from these other tissues sources will be handled in the same manner as that from skeletal muscle.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b w:val="1"/>
          <w:rtl w:val="0"/>
        </w:rPr>
        <w:t xml:space="preserve">Proposed Research:</w:t>
      </w: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rtl w:val="0"/>
        </w:rPr>
        <w:t xml:space="preserve">Even after all the RNA-Seq, ChIP-Seq and other omics data are processed through the primary data analysis pipelines the will be a need to appropriately normalize and register the data between time points and between individuals. Normalization is critical in order to analyze the molecular map in order to identify biomarkers that are differential in response to perturbations associated with PA. Normalization is also important to correctly correlate and cluster genes that should similar activity in response to the PA perturbation regiments. We also plan to evaluate existing tools for differential expression analysis \cite{</w:t>
      </w:r>
      <w:r w:rsidDel="00000000" w:rsidR="00000000" w:rsidRPr="00000000">
        <w:rPr>
          <w:highlight w:val="white"/>
          <w:rtl w:val="0"/>
        </w:rPr>
        <w:t xml:space="preserve">19910308,25516281} as well as develop new methods if necessary in order to perform differential expression analysis identifying the molecular biomarkers that show significant differences either as acute or durable responses to PA.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One of</w:t>
      </w:r>
      <w:r w:rsidDel="00000000" w:rsidR="00000000" w:rsidRPr="00000000">
        <w:rPr>
          <w:rtl w:val="0"/>
        </w:rPr>
        <w:t xml:space="preserve"> the main analysis problems will be to develop analytic methods to deal with the longitudinal time course multi-omics datasets (beyond simple perturbations) across a group of subjects which a variety of phenotypic and genotypic characteristics.</w:t>
      </w:r>
      <w:r w:rsidDel="00000000" w:rsidR="00000000" w:rsidRPr="00000000">
        <w:rPr>
          <w:rtl w:val="0"/>
        </w:rPr>
        <w:t xml:space="preserve"> </w:t>
      </w:r>
      <w:r w:rsidDel="00000000" w:rsidR="00000000" w:rsidRPr="00000000">
        <w:rPr>
          <w:rtl w:val="0"/>
        </w:rPr>
        <w:t xml:space="preserve">We have experience in normalizing and defining inter-individual registers in longitudinal data. Our proposed approach normalized omics data from several experiments individually, and then accounted for the uneven sampling and time gaps using a Lomb-Scargle periodogram </w:t>
      </w:r>
      <w:r w:rsidDel="00000000" w:rsidR="00000000" w:rsidRPr="00000000">
        <w:rPr>
          <w:rtl w:val="0"/>
        </w:rPr>
        <w:t xml:space="preserve">\cite{</w:t>
      </w:r>
      <w:r w:rsidDel="00000000" w:rsidR="00000000" w:rsidRPr="00000000">
        <w:rPr>
          <w:highlight w:val="white"/>
          <w:rtl w:val="0"/>
        </w:rPr>
        <w:t xml:space="preserve">10643760,</w:t>
      </w:r>
      <w:r w:rsidDel="00000000" w:rsidR="00000000" w:rsidRPr="00000000">
        <w:rPr>
          <w:rtl w:val="0"/>
        </w:rPr>
        <w:t xml:space="preserve">16303799,22424236}</w:t>
      </w:r>
      <w:r w:rsidDel="00000000" w:rsidR="00000000" w:rsidRPr="00000000">
        <w:rPr>
          <w:rtl w:val="0"/>
        </w:rPr>
        <w:t xml:space="preserve">. Each periodogram</w:t>
      </w:r>
      <w:r w:rsidDel="00000000" w:rsidR="00000000" w:rsidRPr="00000000">
        <w:rPr>
          <w:rtl w:val="0"/>
        </w:rPr>
        <w:t xml:space="preserve"> will then be available</w:t>
      </w:r>
      <w:r w:rsidDel="00000000" w:rsidR="00000000" w:rsidRPr="00000000">
        <w:rPr>
          <w:rtl w:val="0"/>
        </w:rPr>
        <w:t xml:space="preserve"> for standard time-series analysis and data clustering. Hierarchical clustering was used to obtain common trends and assess biological relevance through such tools as Gene Ontology and through pathway analyses with Reactome and KEGG. This framework can be applied to normalize and compare many different types of ‘omics datasets. </w:t>
      </w:r>
      <w:r w:rsidDel="00000000" w:rsidR="00000000" w:rsidRPr="00000000">
        <w:rPr>
          <w:rtl w:val="0"/>
        </w:rPr>
        <w:t xml:space="preserve">Identifying specific effects within massive quantities of longitudinal data requires power and significance testing that takes into account the auto-correlated behavior of the data-points. We will develop tools that utilize bootstrap simulations to assess levels of</w:t>
      </w:r>
      <w:r w:rsidDel="00000000" w:rsidR="00000000" w:rsidRPr="00000000">
        <w:rPr>
          <w:rtl w:val="0"/>
        </w:rPr>
        <w:t xml:space="preserve"> </w:t>
      </w:r>
      <w:r w:rsidDel="00000000" w:rsidR="00000000" w:rsidRPr="00000000">
        <w:rPr>
          <w:rtl w:val="0"/>
        </w:rPr>
        <w:t xml:space="preserve">autocorrelation for timepoints. These levels can be fed into the periodogram analyses described above, where the number of datapoints can be leveraged to reduce the prediction error at each individual point. </w:t>
      </w:r>
    </w:p>
    <w:p w:rsidR="00000000" w:rsidDel="00000000" w:rsidP="00000000" w:rsidRDefault="00000000" w:rsidRPr="00000000">
      <w:pPr>
        <w:spacing w:after="10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To identify both intracellular and tissue composition changes in response to exercise we will deconvolute the “omics” profiles that are obtained on heterogeneous tissue samples using EDec. EDec will simultaneously predict proportions of multiple cell types within muscle, adipose and blood tissues as well as detect changes in gene expression and other “omic” profiles within each constituent cell type. EDec uses lists of loci that exhibit variation in methylation levels across constituent cell types. Such lists are compiled (Figure 1a - Stage 0) from the reference methylomes produced by the NIH Roadmap Epigenomics project (Kundaje et al., 2015)</w:t>
      </w:r>
      <w:r w:rsidDel="00000000" w:rsidR="00000000" w:rsidRPr="00000000">
        <w:rPr>
          <w:vertAlign w:val="superscript"/>
          <w:rtl w:val="0"/>
        </w:rPr>
        <w:t xml:space="preserve"> </w:t>
      </w:r>
      <w:r w:rsidDel="00000000" w:rsidR="00000000" w:rsidRPr="00000000">
        <w:rPr>
          <w:rtl w:val="0"/>
        </w:rPr>
        <w:t xml:space="preserve"> and from a growing multitude of array-based profiles in the NCBI GEO and other public archives. </w:t>
      </w:r>
      <w:r w:rsidDel="00000000" w:rsidR="00000000" w:rsidRPr="00000000">
        <w:rPr>
          <w:rtl w:val="0"/>
        </w:rPr>
        <w:t xml:space="preserve">Starting from methylation profiles of tissue homogenates we will apply EDec to estimate both cell type proportions and methylation profiles of constituent cell types (Figure 1a - Stage 1). The proportion estimates are then used as a “key” to deconvolute gene expression and other “omic” profiles of constituent cell type</w:t>
      </w:r>
      <w:r w:rsidDel="00000000" w:rsidR="00000000" w:rsidRPr="00000000">
        <w:rPr>
          <w:rtl w:val="0"/>
        </w:rPr>
        <w:t xml:space="preserve">s (Figure 1a - Stage 2).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Potential Problems &amp; Alternative Approaches: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If some of the time course data from certain subject is missing data from specific time point we will develop methods to predict/impute the missing data using time course profile from other matching individuals. We can also use this to identify potentially mis-labelled datasets as well as sample swaps. If we find we do not have resolution in the time course data for certain analyses we will contact members of data processors the possibility of including additional time points for a subsets of the subjects being studied.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(b)  Gene Expression Data Analysis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Preliminary studies:</w:t>
      </w:r>
    </w:p>
    <w:p w:rsidR="00000000" w:rsidDel="00000000" w:rsidP="00000000" w:rsidRDefault="00000000" w:rsidRPr="00000000">
      <w:pPr>
        <w:ind w:left="0" w:firstLine="0"/>
        <w:contextualSpacing w:val="0"/>
      </w:pPr>
      <w:r w:rsidDel="00000000" w:rsidR="00000000" w:rsidRPr="00000000">
        <w:rPr>
          <w:rtl w:val="0"/>
        </w:rPr>
        <w:t xml:space="preserve">We have extensive experience in analyzing gene expression data such as differential expression analysis and expression clustering. For example, we applied machine learning approaches to the co-expression networks from the prodigious amount of RNA-Seq data generated by ENCODE and modENCODE, and coupled them to orthology relationships of genes between species in a multi-layer framework. We developed a new method, OrthoClust to simultaneously cluster this cross-species gene network into gene co-expression modules \cite{</w:t>
      </w:r>
      <w:r w:rsidDel="00000000" w:rsidR="00000000" w:rsidRPr="00000000">
        <w:rPr>
          <w:color w:val="575757"/>
          <w:sz w:val="17"/>
          <w:szCs w:val="17"/>
          <w:highlight w:val="white"/>
          <w:rtl w:val="0"/>
        </w:rPr>
        <w:t xml:space="preserve">25249401</w:t>
      </w:r>
      <w:r w:rsidDel="00000000" w:rsidR="00000000" w:rsidRPr="00000000">
        <w:rPr>
          <w:rtl w:val="0"/>
        </w:rPr>
        <w:t xml:space="preserve">}. These modules can be either conserved modules mostly consisting of orthologous genes, or species-specific ones including genes specific to one species. We applied OrthoClust to cluster human, worm and fly gene co-expression networks in development and discovered novel human developmental genomic functions (Fig. XXXX).</w:t>
      </w:r>
    </w:p>
    <w:p w:rsidR="00000000" w:rsidDel="00000000" w:rsidP="00000000" w:rsidRDefault="00000000" w:rsidRPr="00000000">
      <w:pPr>
        <w:spacing w:line="288.00000000000006" w:lineRule="auto"/>
        <w:contextualSpacing w:val="0"/>
        <w:jc w:val="center"/>
      </w:pPr>
      <w:r w:rsidDel="00000000" w:rsidR="00000000" w:rsidRPr="00000000">
        <w:drawing>
          <wp:inline distB="114300" distT="114300" distL="114300" distR="114300">
            <wp:extent cx="4457700" cy="2728913"/>
            <wp:effectExtent b="0" l="0" r="0" t="0"/>
            <wp:docPr id="6" name="image11.png"/>
            <a:graphic>
              <a:graphicData uri="http://schemas.openxmlformats.org/drawingml/2006/picture">
                <pic:pic>
                  <pic:nvPicPr>
                    <pic:cNvPr id="0" name="image11.png"/>
                    <pic:cNvPicPr preferRelativeResize="0"/>
                  </pic:nvPicPr>
                  <pic:blipFill>
                    <a:blip r:embed="rId8"/>
                    <a:srcRect b="48998" l="0" r="0" t="0"/>
                    <a:stretch>
                      <a:fillRect/>
                    </a:stretch>
                  </pic:blipFill>
                  <pic:spPr>
                    <a:xfrm>
                      <a:off x="0" y="0"/>
                      <a:ext cx="4457700" cy="272891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sz w:val="18"/>
          <w:szCs w:val="18"/>
          <w:rtl w:val="0"/>
        </w:rPr>
        <w:t xml:space="preserve">Figure.</w:t>
      </w:r>
      <w:r w:rsidDel="00000000" w:rsidR="00000000" w:rsidRPr="00000000">
        <w:rPr>
          <w:sz w:val="18"/>
          <w:szCs w:val="18"/>
          <w:rtl w:val="0"/>
        </w:rPr>
        <w:t xml:space="preserve"> Expression clustering by OrthoClust. Left: Human, worm, and fly gene-gene co-association matrix; darker coloring reflects the increased likelihood that a pair of genes are assigned to the same module. A dark block along the diagonal represents a group of genes within a species. If this is associated with an off-diagonal block then it is a cross-species module (e.g. a three-species conserved module is shown with a circle and a worm-fly module, with a star). However, if a diagonal block has no off-diagonal associations, then it forms a species-specific module (e.g. green pentagon). Right: The GO functional enrichment of genes within the 16 conserved modules is shown.</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Gene expression is controlled by various gene regulatory factors. Those factors work cooperatively forming a complex regulatory logical circuit on genome wide. We developed Loregic, a computational method integrating gene expression and regulatory network data, to characterize the cooperativity of regulatory factors. Loregic uses all 16 possible two-input-one-output logic gates (e.g. AND or XOR) to describe triplets of two factors regulating a common target \cite{ PMID: 25884877} and is available as a general-purpose tool (github.com/gersteinlab/loregic). Using human ENCODE ChIP-Seq and TCGA RNA-Seq data, we were able to demonstrate how Loregic characterizes complex circuits involving both proximally and distally regulating transcription factors (TFs) and also miRNAs in human cancer. Besides the regulatory logics, we also developed continuous model-based approaches such as DREISS for dynamics of gene expression driven by external and internal regulatory modules based on state space model to help dissect the temporal dynamic effects of different regulatory subsystems on gene expression \cite{dreiss} [[dW: </w:t>
      </w:r>
      <w:r w:rsidDel="00000000" w:rsidR="00000000" w:rsidRPr="00000000">
        <w:rPr>
          <w:rtl w:val="0"/>
        </w:rPr>
        <w:t xml:space="preserve">add ref later: dreiss, https://github.com/gersteinlab/Dreiss, PLoS Computational Biology, in revision).</w:t>
      </w:r>
      <w:r w:rsidDel="00000000" w:rsidR="00000000" w:rsidRPr="00000000">
        <w:rPr>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88.00000000000006" w:lineRule="auto"/>
        <w:contextualSpacing w:val="0"/>
        <w:jc w:val="center"/>
      </w:pPr>
      <w:r w:rsidDel="00000000" w:rsidR="00000000" w:rsidRPr="00000000">
        <w:drawing>
          <wp:inline distB="114300" distT="114300" distL="114300" distR="114300">
            <wp:extent cx="4431098" cy="2776538"/>
            <wp:effectExtent b="0" l="0" r="0" t="0"/>
            <wp:docPr id="1" name="image04.png"/>
            <a:graphic>
              <a:graphicData uri="http://schemas.openxmlformats.org/drawingml/2006/picture">
                <pic:pic>
                  <pic:nvPicPr>
                    <pic:cNvPr id="0" name="image04.png"/>
                    <pic:cNvPicPr preferRelativeResize="0"/>
                  </pic:nvPicPr>
                  <pic:blipFill>
                    <a:blip r:embed="rId9"/>
                    <a:srcRect b="0" l="0" r="0" t="0"/>
                    <a:stretch>
                      <a:fillRect/>
                    </a:stretch>
                  </pic:blipFill>
                  <pic:spPr>
                    <a:xfrm>
                      <a:off x="0" y="0"/>
                      <a:ext cx="4431098" cy="2776538"/>
                    </a:xfrm>
                    <a:prstGeom prst="rect"/>
                    <a:ln/>
                  </pic:spPr>
                </pic:pic>
              </a:graphicData>
            </a:graphic>
          </wp:inline>
        </w:drawing>
      </w:r>
      <w:r w:rsidDel="00000000" w:rsidR="00000000" w:rsidRPr="00000000">
        <w:rPr>
          <w:rtl w:val="0"/>
        </w:rPr>
      </w:r>
    </w:p>
    <w:p w:rsidR="00000000" w:rsidDel="00000000" w:rsidP="00000000" w:rsidRDefault="00000000" w:rsidRPr="00000000">
      <w:pPr>
        <w:spacing w:line="288.00000000000006" w:lineRule="auto"/>
        <w:contextualSpacing w:val="0"/>
      </w:pPr>
      <w:r w:rsidDel="00000000" w:rsidR="00000000" w:rsidRPr="00000000">
        <w:rPr>
          <w:b w:val="1"/>
          <w:sz w:val="18"/>
          <w:szCs w:val="18"/>
          <w:highlight w:val="white"/>
          <w:rtl w:val="0"/>
        </w:rPr>
        <w:t xml:space="preserve">Figure Depiction of two logic circuit regulatory pathways targeting PPIL2</w:t>
      </w:r>
      <w:r w:rsidDel="00000000" w:rsidR="00000000" w:rsidRPr="00000000">
        <w:rPr>
          <w:sz w:val="18"/>
          <w:szCs w:val="18"/>
          <w:highlight w:val="white"/>
          <w:rtl w:val="0"/>
        </w:rPr>
        <w:t xml:space="preserve">. Two logic circuit regulatory pathways targeting the PPIL2 gene, an important cyclophilin member in immunological suppression, are found by Loregic: </w:t>
      </w:r>
      <w:r w:rsidDel="00000000" w:rsidR="00000000" w:rsidRPr="00000000">
        <w:rPr>
          <w:b w:val="1"/>
          <w:sz w:val="18"/>
          <w:szCs w:val="18"/>
          <w:highlight w:val="white"/>
          <w:rtl w:val="0"/>
        </w:rPr>
        <w:t xml:space="preserve">1: </w:t>
      </w:r>
      <w:r w:rsidDel="00000000" w:rsidR="00000000" w:rsidRPr="00000000">
        <w:rPr>
          <w:sz w:val="18"/>
          <w:szCs w:val="18"/>
          <w:highlight w:val="white"/>
          <w:rtl w:val="0"/>
        </w:rPr>
        <w:t xml:space="preserve"> PPIL2 is co-regulated by HDAC2 and SP1 forming the triplet of (RF1 is HDAC2, RF2 is SP1, T is PPIL2), which is consistent with the “T=~RF1+RF2” gate, and SP1 is co-regulated by EGR1 and NFYA forming the triplet of (RF1 is EGR1, RF2 is NFYA, T is SP1), which is consistent with the “T=~RF1*~RF2 (the NAND gate); </w:t>
      </w:r>
      <w:r w:rsidDel="00000000" w:rsidR="00000000" w:rsidRPr="00000000">
        <w:rPr>
          <w:b w:val="1"/>
          <w:sz w:val="18"/>
          <w:szCs w:val="18"/>
          <w:highlight w:val="white"/>
          <w:rtl w:val="0"/>
        </w:rPr>
        <w:t xml:space="preserve">2:</w:t>
      </w:r>
      <w:r w:rsidDel="00000000" w:rsidR="00000000" w:rsidRPr="00000000">
        <w:rPr>
          <w:sz w:val="18"/>
          <w:szCs w:val="18"/>
          <w:highlight w:val="white"/>
          <w:rtl w:val="0"/>
        </w:rPr>
        <w:t xml:space="preserve"> PPIL2 is also co-regulated by BRF1 and NFE2 forming the triplet of (RF1 is BRF1, RF2 is NFE2, T is PPIL2), which is consistent with OR gate, and NFE2 is co-regulated by TAL1 and GATA2 forming the triplet of (RF1 is TAL1, RF2 is GATA2, T is NFE2), which is also consistent with OR gate. We replace the triplets on these pathways using matched logic gates, and depict the pathways using logic circuits to summarize the regulatory logics targeting PPIL2 at the pathway level.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In addition, we have associated the exercise phenotypes with the gene expression data. For example, we </w:t>
      </w:r>
      <w:r w:rsidDel="00000000" w:rsidR="00000000" w:rsidRPr="00000000">
        <w:rPr>
          <w:rtl w:val="0"/>
        </w:rPr>
        <w:t xml:space="preserve">identified metabolic and genomic molecular signatures in skeletal muscle that mediated the intensity and dose specific effects of exercise training on cardiorespiratory fitness (peak VO</w:t>
      </w:r>
      <w:r w:rsidDel="00000000" w:rsidR="00000000" w:rsidRPr="00000000">
        <w:rPr>
          <w:vertAlign w:val="subscript"/>
          <w:rtl w:val="0"/>
        </w:rPr>
        <w:t xml:space="preserve">2</w:t>
      </w:r>
      <w:r w:rsidDel="00000000" w:rsidR="00000000" w:rsidRPr="00000000">
        <w:rPr>
          <w:rtl w:val="0"/>
        </w:rPr>
        <w:t xml:space="preserve">), insulin sensitivity and serum triglycerides \cite{</w:t>
      </w:r>
      <w:r w:rsidDel="00000000" w:rsidR="00000000" w:rsidRPr="00000000">
        <w:rPr>
          <w:color w:val="575757"/>
          <w:sz w:val="17"/>
          <w:szCs w:val="17"/>
          <w:highlight w:val="white"/>
          <w:rtl w:val="0"/>
        </w:rPr>
        <w:t xml:space="preserve">25091629</w:t>
      </w:r>
      <w:r w:rsidDel="00000000" w:rsidR="00000000" w:rsidRPr="00000000">
        <w:rPr>
          <w:rtl w:val="0"/>
        </w:rPr>
        <w:t xml:space="preserve">}. </w:t>
      </w:r>
      <w:r w:rsidDel="00000000" w:rsidR="00000000" w:rsidRPr="00000000">
        <w:rPr>
          <w:rtl w:val="0"/>
        </w:rPr>
        <w:t xml:space="preserve">We can use these data to test the pipelines in anticipation of receipt of data from the MoTrPAC Consortium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b w:val="1"/>
          <w:rtl w:val="0"/>
        </w:rPr>
        <w:t xml:space="preserve">Proposed Research:</w:t>
      </w:r>
    </w:p>
    <w:p w:rsidR="00000000" w:rsidDel="00000000" w:rsidP="00000000" w:rsidRDefault="00000000" w:rsidRPr="00000000">
      <w:pPr>
        <w:contextualSpacing w:val="0"/>
      </w:pPr>
      <w:r w:rsidDel="00000000" w:rsidR="00000000" w:rsidRPr="00000000">
        <w:rPr>
          <w:rtl w:val="0"/>
        </w:rPr>
        <w:t xml:space="preserve">In this aim, we would like to identify the greatly differentially expressed genes. These genes can be considered to be the biomarkers </w:t>
      </w:r>
      <w:r w:rsidDel="00000000" w:rsidR="00000000" w:rsidRPr="00000000">
        <w:rPr>
          <w:highlight w:val="white"/>
          <w:rtl w:val="0"/>
        </w:rPr>
        <w:t xml:space="preserve">either for acute or durable responses to physical exercise</w:t>
      </w:r>
      <w:r w:rsidDel="00000000" w:rsidR="00000000" w:rsidRPr="00000000">
        <w:rPr>
          <w:rtl w:val="0"/>
        </w:rPr>
        <w:t xml:space="preserve">. We will first normalize the gene expression data based on single perturbation experiments. After normalization, we then want to analyze their time-course expression data in longitudinal study, especially for the temporal dynamics in terms of gene expression. We would like to identify the gene expression patterns along with underlying regulatory mechanisms associated with motional phenotypes. In particular, we will first construct the gene co-expression networks where genes are connected when they have correlated expression profiles across time samples. We will then cluster this network into gene co-expression modules and find modules (with associated gene expression signatures) enriched in exercise phenotypes. </w:t>
      </w:r>
      <w:r w:rsidDel="00000000" w:rsidR="00000000" w:rsidRPr="00000000">
        <w:rPr>
          <w:rtl w:val="0"/>
        </w:rPr>
        <w:t xml:space="preserve">Finally, we also want to identify the gene regulatory logics that drive the phenotypes. For instance, we can find the motional biomarker genes associated with the </w:t>
      </w:r>
      <w:r w:rsidDel="00000000" w:rsidR="00000000" w:rsidRPr="00000000">
        <w:rPr>
          <w:rtl w:val="0"/>
        </w:rPr>
        <w:t xml:space="preserve">cardiorespiratory fitness, insulin sensitivity and serum triglycerides during exercise training</w:t>
      </w:r>
      <w:r w:rsidDel="00000000" w:rsidR="00000000" w:rsidRPr="00000000">
        <w:rPr>
          <w:rtl w:val="0"/>
        </w:rPr>
        <w:t xml:space="preserve"> that we recently discovered \cite{</w:t>
      </w:r>
      <w:r w:rsidDel="00000000" w:rsidR="00000000" w:rsidRPr="00000000">
        <w:rPr>
          <w:color w:val="575757"/>
          <w:sz w:val="17"/>
          <w:szCs w:val="17"/>
          <w:highlight w:val="white"/>
          <w:rtl w:val="0"/>
        </w:rPr>
        <w:t xml:space="preserve">25091629</w:t>
      </w:r>
      <w:r w:rsidDel="00000000" w:rsidR="00000000" w:rsidRPr="00000000">
        <w:rPr>
          <w:rtl w:val="0"/>
        </w:rPr>
        <w:t xml:space="preserve">}. We can use ENCODE or other publicly available database to construct the gene regulatory networks for those biomarker genes such as using ChIP-seq data as described in Aim 3C. We will then apply Loregic to identify the gene regulatory cooperative logics that drive the expression variations of motional biomarker genes across different periods or individual athletes.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 Integration with other Data from other Consortia and Building Integrative Models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000000"/>
          <w:sz w:val="22"/>
          <w:szCs w:val="22"/>
          <w:rtl w:val="0"/>
        </w:rPr>
        <w:t xml:space="preserve">We plan to integrate the MoTrPAc with external datasets from various consortia to supplement and give perspective via experiment types outside the purview of this consortium. The data integration will focus on the triangulation of multi-’omic data (Fig. 1), linking epigenome modifications to acute changes in transcript, metabolite and protein levels as they relate to a epigenome changes, tissue modification and other durable responses. This work will build on our extensive experience building mathematical models to relate these data. The integrated data will feed into a model to define the molecular map of physical activity in humans, which will be built on our past experience building such integrative models. </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Preliminary studies: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w:t>
      </w:r>
      <w:r w:rsidDel="00000000" w:rsidR="00000000" w:rsidRPr="00000000">
        <w:rPr>
          <w:rtl w:val="0"/>
        </w:rPr>
        <w:t xml:space="preserve">e also have extensive experience integrating transcriptomic, metabolomic and proteomic data in the context of exercise as well as other settings. For example, we have integrated skeletal muscle metabolomics with RNA-seq to identify fatty acid oxidation as an important mediator of the effect of exercise on insulin sensitivity and clinical indicators of cardiovascular health (</w:t>
      </w:r>
      <w:r w:rsidDel="00000000" w:rsidR="00000000" w:rsidRPr="00000000">
        <w:rPr>
          <w:rtl w:val="0"/>
        </w:rPr>
        <w:t xml:space="preserve">Huffman, Diabetes Care, 2009 &amp; 2011</w:t>
      </w:r>
      <w:r w:rsidDel="00000000" w:rsidR="00000000" w:rsidRPr="00000000">
        <w:rPr>
          <w:rtl w:val="0"/>
        </w:rPr>
        <w:t xml:space="preserve">; </w:t>
      </w:r>
      <w:r w:rsidDel="00000000" w:rsidR="00000000" w:rsidRPr="00000000">
        <w:rPr>
          <w:rtl w:val="0"/>
        </w:rPr>
        <w:t xml:space="preserve">Huffman, Diabetologia, 2014). We also linked unannotated metabolites, which can constitute as many as 50% of the observed spectral features in metabolomic datasets \cite{22424236}, to transcriptomics. We used compound co-occurrence profiles to couple Gas Chromatography Mass Spectrometry (MS) data to the gene expression profiles from several experimental conditions \cite{22396667}. By defining statistics to correlate the co-occurrence patterns of volatile metabolites and genes we were able to generate hypotheses for the identity of unannotated biosynthetic pathways.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commentRangeStart w:id="3"/>
      <w:r w:rsidDel="00000000" w:rsidR="00000000" w:rsidRPr="00000000">
        <w:rPr>
          <w:rtl w:val="0"/>
        </w:rPr>
        <w:t xml:space="preserve">We have also developed methods to integrate metabolomics data to proteomic experiments. </w:t>
      </w:r>
      <w:r w:rsidDel="00000000" w:rsidR="00000000" w:rsidRPr="00000000">
        <w:rPr>
          <w:rtl w:val="0"/>
        </w:rPr>
        <w:t xml:space="preserve">We have used metabolomics and proteomics from blood and skeletal muscle to implicate glycine metabolism a regulator of insulin sensitivity in individuals enrolled in exercise programs \cite{26254576, Ahmad, JACC 2016}.</w:t>
      </w:r>
      <w:r w:rsidDel="00000000" w:rsidR="00000000" w:rsidRPr="00000000">
        <w:rPr>
          <w:rtl w:val="0"/>
        </w:rPr>
        <w:t xml:space="preserve"> As with the metabolomics/transcriptomics analysis, here too we have experience using these data to expand the existing knowledgebase. </w:t>
      </w:r>
      <w:commentRangeEnd w:id="3"/>
      <w:r w:rsidDel="00000000" w:rsidR="00000000" w:rsidRPr="00000000">
        <w:commentReference w:id="3"/>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240" w:lineRule="auto"/>
        <w:ind w:left="0" w:firstLine="0"/>
        <w:contextualSpacing w:val="0"/>
      </w:pPr>
      <w:r w:rsidDel="00000000" w:rsidR="00000000" w:rsidRPr="00000000">
        <w:rPr>
          <w:rtl w:val="0"/>
        </w:rPr>
        <w:t xml:space="preserve">We have extensive experience integrating datasets to form models of various types. For example, we integrated ENCODE data for transcription factor binding, histone modifications and target gene expression to establish the regulatory relationships using a probabilistic model-based method, TIP (Target Identification from Profiles) \cite{22039215}. We applied machine-learning methods to integrate multiple genomic features in order to classify regulatory regions for &gt;100 transcription factors. In particular, we were able to identify potential enhancers from regions classified as gene-distal regulatory modules \cite{22950945}. We used these modules to quantify the relationship between TF binding and gene expression using linear and non-linear models that take the binding signals of multiple TFs in the transcription start site (TSS) proximal to genes as the input to predict protein-coding and non-coding gene expression levels as the output \cite{22955978, 22955616, 21926158}. Similarly, we constructed models to predict gene expression levels based on histone modification signals at different positions proximal to the TSS \cite{22950368, 21324173, 21177976, 22950368}. Strikingly, the models trained solely on protein-coding genes also predict the expression levels of non-coding genes, suggesting a common regulatory mechanism is shared between them, and this trend is conserved across animals.</w:t>
      </w:r>
    </w:p>
    <w:p w:rsidR="00000000" w:rsidDel="00000000" w:rsidP="00000000" w:rsidRDefault="00000000" w:rsidRPr="00000000">
      <w:pPr>
        <w:spacing w:after="240" w:lineRule="auto"/>
        <w:ind w:left="0" w:firstLine="0"/>
        <w:contextualSpacing w:val="0"/>
      </w:pPr>
      <w:r w:rsidDel="00000000" w:rsidR="00000000" w:rsidRPr="00000000">
        <w:rPr>
          <w:rtl w:val="0"/>
        </w:rPr>
        <w:t xml:space="preserve">In addition, we have related these integrated data and regulation models to changes in epigenetic profiles. For example, we demonstrated the ability to connect histone modification signals to protein-protein interaction networks and position in the hierarchy of transcriptional regulation. We grouped transcription factors into histone-sensitive and -insensitive classes that refined our ability to predict the targets of transcriptional regulation \cite{22060676}. We will use these tools to determine these parameters for the MoTrPAc data to refine our models for the predicted effects of exercise. </w:t>
      </w:r>
    </w:p>
    <w:p w:rsidR="00000000" w:rsidDel="00000000" w:rsidP="00000000" w:rsidRDefault="00000000" w:rsidRPr="00000000">
      <w:pPr>
        <w:spacing w:after="120" w:before="120" w:lineRule="auto"/>
        <w:contextualSpacing w:val="0"/>
      </w:pPr>
      <w:r w:rsidDel="00000000" w:rsidR="00000000" w:rsidRPr="00000000">
        <w:rPr>
          <w:rtl w:val="0"/>
        </w:rPr>
      </w:r>
    </w:p>
    <w:p w:rsidR="00000000" w:rsidDel="00000000" w:rsidP="00000000" w:rsidRDefault="00000000" w:rsidRPr="00000000">
      <w:pPr>
        <w:spacing w:after="240" w:lineRule="auto"/>
        <w:ind w:left="0" w:firstLine="0"/>
        <w:contextualSpacing w:val="0"/>
      </w:pPr>
      <w:r w:rsidDel="00000000" w:rsidR="00000000" w:rsidRPr="00000000">
        <w:rPr>
          <w:b w:val="1"/>
          <w:rtl w:val="0"/>
        </w:rPr>
        <w:t xml:space="preserve">Proposed Research:</w:t>
      </w:r>
    </w:p>
    <w:p w:rsidR="00000000" w:rsidDel="00000000" w:rsidP="00000000" w:rsidRDefault="00000000" w:rsidRPr="00000000">
      <w:pPr>
        <w:spacing w:after="100" w:lineRule="auto"/>
        <w:contextualSpacing w:val="0"/>
      </w:pPr>
      <w:r w:rsidDel="00000000" w:rsidR="00000000" w:rsidRPr="00000000">
        <w:rPr>
          <w:rtl w:val="0"/>
        </w:rPr>
        <w:t xml:space="preserve">To enable the creation of the molecular map models of PA, the first step is to integrate </w:t>
      </w:r>
      <w:r w:rsidDel="00000000" w:rsidR="00000000" w:rsidRPr="00000000">
        <w:rPr>
          <w:color w:val="000000"/>
          <w:sz w:val="22"/>
          <w:szCs w:val="22"/>
          <w:rtl w:val="0"/>
        </w:rPr>
        <w:t xml:space="preserve">the </w:t>
      </w:r>
      <w:r w:rsidDel="00000000" w:rsidR="00000000" w:rsidRPr="00000000">
        <w:rPr>
          <w:rtl w:val="0"/>
        </w:rPr>
        <w:t xml:space="preserve">MoTrPAc</w:t>
      </w:r>
      <w:r w:rsidDel="00000000" w:rsidR="00000000" w:rsidRPr="00000000">
        <w:rPr>
          <w:color w:val="000000"/>
          <w:sz w:val="22"/>
          <w:szCs w:val="22"/>
          <w:rtl w:val="0"/>
        </w:rPr>
        <w:t xml:space="preserve"> multi-’omic triangulation of </w:t>
      </w:r>
      <w:r w:rsidDel="00000000" w:rsidR="00000000" w:rsidRPr="00000000">
        <w:rPr>
          <w:rtl w:val="0"/>
        </w:rPr>
        <w:t xml:space="preserve">PA</w:t>
      </w:r>
      <w:r w:rsidDel="00000000" w:rsidR="00000000" w:rsidRPr="00000000">
        <w:rPr>
          <w:color w:val="000000"/>
          <w:sz w:val="22"/>
          <w:szCs w:val="22"/>
          <w:rtl w:val="0"/>
        </w:rPr>
        <w:t xml:space="preserve"> with phenotypic data</w:t>
      </w:r>
      <w:r w:rsidDel="00000000" w:rsidR="00000000" w:rsidRPr="00000000">
        <w:rPr>
          <w:rtl w:val="0"/>
        </w:rPr>
        <w:t xml:space="preserve"> and large datasets from </w:t>
      </w:r>
      <w:r w:rsidDel="00000000" w:rsidR="00000000" w:rsidRPr="00000000">
        <w:rPr>
          <w:color w:val="000000"/>
          <w:sz w:val="22"/>
          <w:szCs w:val="22"/>
          <w:rtl w:val="0"/>
        </w:rPr>
        <w:t xml:space="preserve">other consortia. In particular, we will </w:t>
      </w:r>
      <w:r w:rsidDel="00000000" w:rsidR="00000000" w:rsidRPr="00000000">
        <w:rPr>
          <w:rtl w:val="0"/>
        </w:rPr>
        <w:t xml:space="preserve">incorporate </w:t>
      </w:r>
      <w:r w:rsidDel="00000000" w:rsidR="00000000" w:rsidRPr="00000000">
        <w:rPr>
          <w:color w:val="000000"/>
          <w:sz w:val="22"/>
          <w:szCs w:val="22"/>
          <w:rtl w:val="0"/>
        </w:rPr>
        <w:t xml:space="preserve">the ENCODE regulation data, the GTEx tissue-specific profiles and the Epigenome RoadMap effects of various epigenetic marks on transcriptional responses. We will use these data to determine how acute changes in transcript</w:t>
      </w:r>
      <w:r w:rsidDel="00000000" w:rsidR="00000000" w:rsidRPr="00000000">
        <w:rPr>
          <w:rtl w:val="0"/>
        </w:rPr>
        <w:t xml:space="preserve">,</w:t>
      </w:r>
      <w:r w:rsidDel="00000000" w:rsidR="00000000" w:rsidRPr="00000000">
        <w:rPr>
          <w:color w:val="000000"/>
          <w:sz w:val="22"/>
          <w:szCs w:val="22"/>
          <w:rtl w:val="0"/>
        </w:rPr>
        <w:t xml:space="preserve"> metabolite and protein levels are related to a epigenome changes</w:t>
      </w:r>
      <w:r w:rsidDel="00000000" w:rsidR="00000000" w:rsidRPr="00000000">
        <w:rPr>
          <w:rtl w:val="0"/>
        </w:rPr>
        <w:t xml:space="preserve"> </w:t>
      </w:r>
      <w:r w:rsidDel="00000000" w:rsidR="00000000" w:rsidRPr="00000000">
        <w:rPr>
          <w:color w:val="000000"/>
          <w:sz w:val="22"/>
          <w:szCs w:val="22"/>
          <w:rtl w:val="0"/>
        </w:rPr>
        <w:t xml:space="preserve">and durable responses</w:t>
      </w:r>
      <w:r w:rsidDel="00000000" w:rsidR="00000000" w:rsidRPr="00000000">
        <w:rPr>
          <w:rtl w:val="0"/>
        </w:rPr>
        <w:t xml:space="preserve"> such as tissue modification.</w:t>
      </w:r>
    </w:p>
    <w:p w:rsidR="00000000" w:rsidDel="00000000" w:rsidP="00000000" w:rsidRDefault="00000000" w:rsidRPr="00000000">
      <w:pPr>
        <w:spacing w:after="100" w:lineRule="auto"/>
        <w:ind w:firstLine="720"/>
        <w:contextualSpacing w:val="0"/>
      </w:pPr>
      <w:commentRangeStart w:id="4"/>
      <w:r w:rsidDel="00000000" w:rsidR="00000000" w:rsidRPr="00000000">
        <w:rPr>
          <w:rtl w:val="0"/>
        </w:rPr>
        <w:t xml:space="preserve">First we will use the logical clustering models generated in Aim 3a that organized gene expression signatures by tissue, organ and cell-specific states. We will apply the ENCODE regulatory data to model these clusters as interrelated networks. This network framework will be </w:t>
      </w:r>
      <w:r w:rsidDel="00000000" w:rsidR="00000000" w:rsidRPr="00000000">
        <w:rPr>
          <w:rtl w:val="0"/>
        </w:rPr>
        <w:t xml:space="preserve">to create</w:t>
      </w:r>
      <w:r w:rsidDel="00000000" w:rsidR="00000000" w:rsidRPr="00000000">
        <w:rPr>
          <w:color w:val="000000"/>
          <w:sz w:val="22"/>
          <w:szCs w:val="22"/>
          <w:rtl w:val="0"/>
        </w:rPr>
        <w:t xml:space="preserve"> a ‘molecular map’ of physical activity in humans, which will model the acute responses the exercise. </w:t>
      </w:r>
      <w:r w:rsidDel="00000000" w:rsidR="00000000" w:rsidRPr="00000000">
        <w:rPr>
          <w:color w:val="000000"/>
          <w:sz w:val="22"/>
          <w:szCs w:val="22"/>
          <w:rtl w:val="0"/>
        </w:rPr>
        <w:t xml:space="preserve">These data will be integrated </w:t>
      </w:r>
      <w:r w:rsidDel="00000000" w:rsidR="00000000" w:rsidRPr="00000000">
        <w:rPr>
          <w:rtl w:val="0"/>
        </w:rPr>
        <w:t xml:space="preserve">with proteomic and metabolomic data to form a multi-'omic triangulation of PA.</w:t>
      </w:r>
      <w:r w:rsidDel="00000000" w:rsidR="00000000" w:rsidRPr="00000000">
        <w:rPr>
          <w:highlight w:val="yellow"/>
          <w:rtl w:val="0"/>
        </w:rPr>
        <w:t xml:space="preserve"> </w:t>
      </w:r>
    </w:p>
    <w:p w:rsidR="00000000" w:rsidDel="00000000" w:rsidP="00000000" w:rsidRDefault="00000000" w:rsidRPr="00000000">
      <w:pPr>
        <w:spacing w:after="100" w:lineRule="auto"/>
        <w:ind w:firstLine="720"/>
        <w:contextualSpacing w:val="0"/>
      </w:pPr>
      <w:r w:rsidDel="00000000" w:rsidR="00000000" w:rsidRPr="00000000">
        <w:rPr>
          <w:rtl w:val="0"/>
        </w:rPr>
        <w:t xml:space="preserve">Second, we will incorporate the epigenetic MoTrPAc and Epigenome Roadmap and GTeX data to model the durable responses to exercise. We will link the methylation data generated by this consortium to the extensive ChIP-Seq data generated by others to predict the changes in chromatin modification and the deconvoluted expression signals from specific tissues from Aim 3b, thereby relating short and long term effects of exercise. </w:t>
      </w:r>
      <w:commentRangeEnd w:id="4"/>
      <w:r w:rsidDel="00000000" w:rsidR="00000000" w:rsidRPr="00000000">
        <w:commentReference w:id="4"/>
      </w:r>
      <w:r w:rsidDel="00000000" w:rsidR="00000000" w:rsidRPr="00000000">
        <w:rPr>
          <w:rtl w:val="0"/>
        </w:rPr>
      </w:r>
    </w:p>
    <w:p w:rsidR="00000000" w:rsidDel="00000000" w:rsidP="00000000" w:rsidRDefault="00000000" w:rsidRPr="00000000">
      <w:pPr>
        <w:spacing w:after="100" w:lineRule="auto"/>
        <w:ind w:firstLine="72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(d)  Interrelating Results to Genetic Variation (eQTL analyses)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 key benefit of this research is the ability to better understand the sources of variation that underlie individuals’ responses to PA. In particular, it would be useful to assign genetic variation to molecular and phenotypic effects that may predict an individual’s response to exercise or suggest optimal intervention strategies. To this end, w</w:t>
      </w:r>
      <w:r w:rsidDel="00000000" w:rsidR="00000000" w:rsidRPr="00000000">
        <w:rPr>
          <w:rtl w:val="0"/>
        </w:rPr>
        <w:t xml:space="preserve">e will relate the multi-‘omic triangulation of PA and the integrative datasets described in Aim 3c to genomic variation within individuals, identifying Quantitative Trait Loci (QTLs) that incorporate an individual’s genetic variation and allele information.  By tailoring the ‘molecular map’ model using an individual’s genetic profile, we can gain a deeper understanding of the genetic predisposition effects of, and variation in response to, exercise.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Preliminary studies: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We have extensive experience relating genetic variation to multi-omic datasets in the context of exercise and in other settings. In the context of PA, </w:t>
      </w:r>
      <w:r w:rsidDel="00000000" w:rsidR="00000000" w:rsidRPr="00000000">
        <w:rPr>
          <w:rtl w:val="0"/>
        </w:rPr>
        <w:t xml:space="preserve">we identified genomic predictors that affected the response to exercise training on cardiovascular heath \cite</w:t>
      </w:r>
      <w:r w:rsidDel="00000000" w:rsidR="00000000" w:rsidRPr="00000000">
        <w:rPr>
          <w:rtl w:val="0"/>
        </w:rPr>
        <w:t xml:space="preserve">{21183627}, and later on those individuals that responded poorly \cite{22666405}. In addition, </w:t>
      </w:r>
      <w:r w:rsidDel="00000000" w:rsidR="00000000" w:rsidRPr="00000000">
        <w:rPr>
          <w:rtl w:val="0"/>
        </w:rPr>
        <w:t xml:space="preserve">we integrated metabolomics and epigenetic markers with genetic variants to define metabolomic Quantitative Trait Loci (mQTLs) associated with poor coronary artery disease outcomes /cite{26540294</w:t>
      </w:r>
      <w:r w:rsidDel="00000000" w:rsidR="00000000" w:rsidRPr="00000000">
        <w:rPr>
          <w:rtl w:val="0"/>
        </w:rPr>
        <w:t xml:space="preserve">}. Our efforts here will extend this work more broadly and allow the incorporation of additional data types. In addition, we have extensive experience linking expression QTLs (eQTLs) to phenotype data. We developed tools for quantifying the amount of eQTL information necessary to link to an individual’s phenotype data \cite{26828419}. </w:t>
      </w:r>
    </w:p>
    <w:p w:rsidR="00000000" w:rsidDel="00000000" w:rsidP="00000000" w:rsidRDefault="00000000" w:rsidRPr="00000000">
      <w:pPr>
        <w:ind w:firstLine="720"/>
        <w:contextualSpacing w:val="0"/>
      </w:pPr>
      <w:r w:rsidDel="00000000" w:rsidR="00000000" w:rsidRPr="00000000">
        <w:rPr>
          <w:rtl w:val="0"/>
        </w:rPr>
        <w:t xml:space="preserve">In the case of rare genetic variants, allelic analysis is the primary method for connecting genetic information with functional genomics. This is done by comparing either the RNA-Seq or ChIP-Seq data from loci that contain a heterozygous SNP and using the reads to differentiate the haplotypes in order to identify those that show an imbalance between the maternal and paternal alleles (Figure X). </w:t>
      </w:r>
      <w:r w:rsidDel="00000000" w:rsidR="00000000" w:rsidRPr="00000000">
        <w:rPr>
          <w:sz w:val="22"/>
          <w:szCs w:val="22"/>
          <w:rtl w:val="0"/>
        </w:rPr>
        <w:t xml:space="preserve">We have expertise in this subject </w:t>
      </w:r>
      <w:r w:rsidDel="00000000" w:rsidR="00000000" w:rsidRPr="00000000">
        <w:rPr>
          <w:rtl w:val="0"/>
        </w:rPr>
        <w:t xml:space="preserve">through the development of o</w:t>
      </w:r>
      <w:r w:rsidDel="00000000" w:rsidR="00000000" w:rsidRPr="00000000">
        <w:rPr>
          <w:sz w:val="22"/>
          <w:szCs w:val="22"/>
          <w:rtl w:val="0"/>
        </w:rPr>
        <w:t xml:space="preserve">ur AlleleSeq and AlleleDB tools \cite{21811232}</w:t>
      </w:r>
      <w:r w:rsidDel="00000000" w:rsidR="00000000" w:rsidRPr="00000000">
        <w:rPr>
          <w:highlight w:val="yellow"/>
          <w:rtl w:val="0"/>
        </w:rPr>
        <w:t xml:space="preserve">[[cite AlleleDB?]]</w:t>
      </w:r>
      <w:r w:rsidDel="00000000" w:rsidR="00000000" w:rsidRPr="00000000">
        <w:rPr>
          <w:sz w:val="22"/>
          <w:szCs w:val="22"/>
          <w:rtl w:val="0"/>
        </w:rPr>
        <w:t xml:space="preserve">, which combines diploid genomic information with RNA-Seq data to identify transcripts showing allele</w:t>
      </w:r>
      <w:r w:rsidDel="00000000" w:rsidR="00000000" w:rsidRPr="00000000">
        <w:rPr>
          <w:rtl w:val="0"/>
        </w:rPr>
        <w:t xml:space="preserve">-</w:t>
      </w:r>
      <w:r w:rsidDel="00000000" w:rsidR="00000000" w:rsidRPr="00000000">
        <w:rPr>
          <w:sz w:val="22"/>
          <w:szCs w:val="22"/>
          <w:rtl w:val="0"/>
        </w:rPr>
        <w:t xml:space="preserve">specific expression</w:t>
      </w:r>
      <w:r w:rsidDel="00000000" w:rsidR="00000000" w:rsidRPr="00000000">
        <w:rPr>
          <w:rtl w:val="0"/>
        </w:rPr>
        <w:t xml:space="preserve"> or regulatory regions that show allele-specific binding using histone modification ChIP-Seq data.</w:t>
      </w:r>
      <w:r w:rsidDel="00000000" w:rsidR="00000000" w:rsidRPr="00000000">
        <w:rPr>
          <w:highlight w:val="yellow"/>
          <w:rtl w:val="0"/>
        </w:rPr>
        <w:t xml:space="preserve"> [[rework]]</w:t>
      </w:r>
    </w:p>
    <w:p w:rsidR="00000000" w:rsidDel="00000000" w:rsidP="00000000" w:rsidRDefault="00000000" w:rsidRPr="00000000">
      <w:pPr>
        <w:ind w:firstLine="720"/>
        <w:contextualSpacing w:val="0"/>
      </w:pPr>
      <w:r w:rsidDel="00000000" w:rsidR="00000000" w:rsidRPr="00000000">
        <w:rPr>
          <w:rtl w:val="0"/>
        </w:rPr>
        <w:t xml:space="preserve">These methods couple well to our extensive experience in using a network framework to integrate data from rare (and somatic) variants. We developed a method that creates a unified biological network of gene interactions (regulatory, genetic, phosphorylation, signaling, metabolic and physical protein-protein interactions), and then layers onto that the SNP and variant profiles from an individual. By identifying and exploiting the unique properties of loss-of-function tolerant and essential genes we built a model to predict global perturbations caused by deleterious mutations. These methods may be useful to predict the metabolic perturbations within individuals that may explain responses to </w:t>
      </w:r>
      <w:r w:rsidDel="00000000" w:rsidR="00000000" w:rsidRPr="00000000">
        <w:rPr>
          <w:rtl w:val="0"/>
        </w:rPr>
        <w:t xml:space="preserve">interventions such as exercise.</w:t>
      </w:r>
      <w:r w:rsidDel="00000000" w:rsidR="00000000" w:rsidRPr="00000000">
        <w:rPr>
          <w:rtl w:val="0"/>
        </w:rPr>
        <w:t xml:space="preserve"> In addition, we have experience integrating these data to order to prioritize genomic variants in terms of their likelihood of causing significant phenotypic effects, which can be useful for reducing the dimensionality of divers</w:t>
      </w:r>
      <w:r w:rsidDel="00000000" w:rsidR="00000000" w:rsidRPr="00000000">
        <w:rPr>
          <w:rtl w:val="0"/>
        </w:rPr>
        <w:t xml:space="preserve">e datasets. This tool called Function based Prioritization of Sequence Variants or FunSeq, builds information context for variants \cite{25273974}. Importantly, the data context can be adapted to use</w:t>
      </w:r>
      <w:r w:rsidDel="00000000" w:rsidR="00000000" w:rsidRPr="00000000">
        <w:rPr>
          <w:rtl w:val="0"/>
        </w:rPr>
        <w:t xml:space="preserve">r-defined datasets and the output scoring scheme allows for prioritization, facilitating customization to the goals of the MoTrPAC.</w:t>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Proposed research:</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We will integrate the functional genomic analyses with the genetic information from the same individuals. For example we will compare the genetic variants (such as SNPs) with the results of differential expression analysis in response to physical activity. This will allow us to identify expression quantitative trait loci (eQTLs), i.e. loci where variants show statistically significant association with the expression changes in response to exercise. As one extension of the multi-omic triangulation of PA, t</w:t>
      </w:r>
      <w:r w:rsidDel="00000000" w:rsidR="00000000" w:rsidRPr="00000000">
        <w:rPr>
          <w:rtl w:val="0"/>
        </w:rPr>
        <w:t xml:space="preserve">he variants corresponding to eQTLs can be used to stratify the participants in these studies to classify outcome in response to a physical exercise regime. </w:t>
      </w:r>
      <w:r w:rsidDel="00000000" w:rsidR="00000000" w:rsidRPr="00000000">
        <w:rPr>
          <w:rtl w:val="0"/>
        </w:rPr>
        <w:t xml:space="preserve">This type of analysis can also be done for other types of genomics variants such as indels and structural variants (SVs) if such data is available from either from exome or whole genome sequencing for these subjects.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strategy of identifying eQTLs can be extended to identify QTLs in response to other types of omic data (chromatin, metabolic, proteomic)  being assayed. We can identify QTLs corresponding to variants that are associated with metabolic changes (i.e. mQTLs), proteomic changes (i.e. pQTLs) and chromatin or histone modification changes (i.e. hmQTLs). This can be done for differential chromatin, metabolic and proteomic changes with either acute or durable response to exercise. We will compare these different QTLs at the target gene level to identify target genes that share different types of QTLs. We will build models to cluster and classify subjects based on their response to physical activity using the various QTLs available. These may provide a more direct path to functional responses or diagnostic tests.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commentRangeStart w:id="5"/>
      <w:r w:rsidDel="00000000" w:rsidR="00000000" w:rsidRPr="00000000">
        <w:rPr>
          <w:rtl w:val="0"/>
        </w:rPr>
        <w:t xml:space="preserve">Another method for understanding how differences in RNA-seq or methylation profiles relate to genetic variation is through allelic analyses.</w:t>
      </w:r>
      <w:r w:rsidDel="00000000" w:rsidR="00000000" w:rsidRPr="00000000">
        <w:rPr>
          <w:rtl w:val="0"/>
        </w:rPr>
        <w:t xml:space="preserve"> We will use these allelic sites to differentiate between subjects based on their response to exercise</w:t>
      </w:r>
      <w:r w:rsidDel="00000000" w:rsidR="00000000" w:rsidRPr="00000000">
        <w:rPr>
          <w:highlight w:val="yellow"/>
          <w:rtl w:val="0"/>
        </w:rPr>
        <w:t xml:space="preserve">.[[rework]]</w:t>
      </w:r>
      <w:commentRangeEnd w:id="5"/>
      <w:r w:rsidDel="00000000" w:rsidR="00000000" w:rsidRPr="00000000">
        <w:commentReference w:id="5"/>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3328988" cy="4300606"/>
            <wp:effectExtent b="0" l="0" r="0" t="0"/>
            <wp:docPr id="2" name="image05.png"/>
            <a:graphic>
              <a:graphicData uri="http://schemas.openxmlformats.org/drawingml/2006/picture">
                <pic:pic>
                  <pic:nvPicPr>
                    <pic:cNvPr id="0" name="image05.png"/>
                    <pic:cNvPicPr preferRelativeResize="0"/>
                  </pic:nvPicPr>
                  <pic:blipFill>
                    <a:blip r:embed="rId10"/>
                    <a:srcRect b="0" l="0" r="0" t="0"/>
                    <a:stretch>
                      <a:fillRect/>
                    </a:stretch>
                  </pic:blipFill>
                  <pic:spPr>
                    <a:xfrm>
                      <a:off x="0" y="0"/>
                      <a:ext cx="3328988" cy="4300606"/>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Figure. </w:t>
      </w:r>
      <w:r w:rsidDel="00000000" w:rsidR="00000000" w:rsidRPr="00000000">
        <w:rPr>
          <w:rtl w:val="0"/>
        </w:rPr>
        <w:t xml:space="preserve">AlleleDB workflow for determining allele-specific variants.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Expected Outcomes: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Potential Problems &amp; Alternative Approaches: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Timetable: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after="120" w:before="120" w:lineRule="auto"/>
        <w:contextualSpacing w:val="0"/>
      </w:pPr>
      <w:r w:rsidDel="00000000" w:rsidR="00000000" w:rsidRPr="00000000">
        <w:rPr>
          <w:b w:val="1"/>
          <w:rtl w:val="0"/>
        </w:rPr>
        <w:t xml:space="preserve">Aim 4. Consortium Activities: Enable Integration of Biospecimen Data and Samples across the Consortium.</w:t>
      </w:r>
    </w:p>
    <w:p w:rsidR="00000000" w:rsidDel="00000000" w:rsidP="00000000" w:rsidRDefault="00000000" w:rsidRPr="00000000">
      <w:pPr>
        <w:widowControl w:val="0"/>
        <w:spacing w:after="120" w:before="120" w:lineRule="auto"/>
        <w:contextualSpacing w:val="0"/>
      </w:pPr>
      <w:r w:rsidDel="00000000" w:rsidR="00000000" w:rsidRPr="00000000">
        <w:rPr>
          <w:b w:val="1"/>
          <w:rtl w:val="0"/>
        </w:rPr>
        <w:t xml:space="preserve">(a) Enable integration of biospecimen data and other resources across the consortium.</w:t>
      </w:r>
    </w:p>
    <w:p w:rsidR="00000000" w:rsidDel="00000000" w:rsidP="00000000" w:rsidRDefault="00000000" w:rsidRPr="00000000">
      <w:pPr>
        <w:widowControl w:val="0"/>
        <w:spacing w:after="120" w:before="120" w:lineRule="auto"/>
        <w:contextualSpacing w:val="0"/>
      </w:pPr>
      <w:r w:rsidDel="00000000" w:rsidR="00000000" w:rsidRPr="00000000">
        <w:rPr>
          <w:b w:val="1"/>
          <w:rtl w:val="0"/>
        </w:rPr>
        <w:t xml:space="preserve">Assumptions. </w:t>
      </w:r>
      <w:r w:rsidDel="00000000" w:rsidR="00000000" w:rsidRPr="00000000">
        <w:rPr>
          <w:rtl w:val="0"/>
        </w:rPr>
        <w:t xml:space="preserve">Two products of the MoTrPAC Consortium will be a publically available data resource to be used to enhance and accelerate subsequent mechanistic research on diseases and conditions affected by physical activity; and a biorepository of clinical and animal model samples to be used in furthering exercise science well into the future.  Although we do not know the final structure of the MoTrPAC, we are assuming the that MoTrPAC Coordinating Center will arrange for biological samples (blood products, urine, skeletal muscle, and adipose) generated at the Clinical Sites to be stored in a central biorepository designated by the Consortium.  The Bioinformatics Center will work directly with this central biorepository to tracking sample volumes and numbers; maintain a direct link between the clinical data and the biospecimens; and provide an interface to the biorepository to directly access these data. Decisions about process will be made collectively among the MoTrPAC Consortium members. If the Consortium decides to handle these issues in a different fashion, we will modify our plans accordingly.   We are assuming that all clinical and physiologic data that are generated at the clinical sites will integrated into a central data repository using electronic records and files; direct web page access to database entry (á la RedCap); or through paper generated case report forms.  We are assuming that these items will be handled by the Coordinating Center as part of their project grant.  The Bioinformatics Center will then integrate the clinical/physiologic data, the biorepository data, and the biochemical analytic sites’ data, to create the MoTrPAC Database.  Study investigators will then access this database using the tools that the Bioinformatics Center will generate.  We are assuming that this resource will outlive the life of the Bioinformatics Center’s initial award, and that this resource to be used by investigators in the future will be supported through a new funding mechanism established at the conclusion of the MoTrPAC project.</w:t>
      </w:r>
    </w:p>
    <w:p w:rsidR="00000000" w:rsidDel="00000000" w:rsidP="00000000" w:rsidRDefault="00000000" w:rsidRPr="00000000">
      <w:pPr>
        <w:widowControl w:val="0"/>
        <w:spacing w:after="120" w:before="120" w:lineRule="auto"/>
        <w:contextualSpacing w:val="0"/>
      </w:pPr>
      <w:r w:rsidDel="00000000" w:rsidR="00000000" w:rsidRPr="00000000">
        <w:rPr>
          <w:b w:val="1"/>
          <w:rtl w:val="0"/>
        </w:rPr>
        <w:t xml:space="preserve">Preliminary Studies. </w:t>
      </w:r>
      <w:r w:rsidDel="00000000" w:rsidR="00000000" w:rsidRPr="00000000">
        <w:rPr>
          <w:rtl w:val="0"/>
        </w:rPr>
        <w:t xml:space="preserve">The Bioinformatics Center PIs have a broad collective experience working in intensive multi-site collaborative projects with clinical/physiologic data and multiplatform “–omics” data collected as part of the project; this provides us with extensive experience with the needs of the MoTrPAC project.  Dr. Kraus has served in leadership positions for the CALERIE (NCT00427193), STRRIDE (NCT00200993; NCT00275145get clinicaltrials.gov designation), and HF-ACTION (NCT00047437) projects.  Each of these projects developed a biorepository of human samples held in a central location; tracked biological sample volumes and number, maintained linkage to the study data; and maintained access to data and samples  by collaborating investigators.  For these, the informatics platform PEDIGENE® — held at Duke University — served as the integrating information technology resource.   We (Drs. Gerstein and Milosavljevic) have similarly worked together on collaborative projects of similar scope, the most recent of which was ExRNA, a project designed to </w:t>
      </w:r>
      <w:r w:rsidDel="00000000" w:rsidR="00000000" w:rsidRPr="00000000">
        <w:rPr>
          <w:highlight w:val="yellow"/>
          <w:rtl w:val="0"/>
        </w:rPr>
        <w:t xml:space="preserve">…..</w:t>
      </w:r>
      <w:r w:rsidDel="00000000" w:rsidR="00000000" w:rsidRPr="00000000">
        <w:rPr>
          <w:rtl w:val="0"/>
        </w:rPr>
        <w:t xml:space="preserve"> The data sharing component of this project was operationalized through the ExTNA Virtual Biorepository, implemented using Linked Data standards and GenboreekKB.  This latter platform will be used in this project to track samples and data and to provide access to information through a web-based interface.</w:t>
      </w:r>
    </w:p>
    <w:p w:rsidR="00000000" w:rsidDel="00000000" w:rsidP="00000000" w:rsidRDefault="00000000" w:rsidRPr="00000000">
      <w:pPr>
        <w:widowControl w:val="0"/>
        <w:spacing w:after="120" w:before="120" w:lineRule="auto"/>
        <w:contextualSpacing w:val="0"/>
      </w:pPr>
      <w:r w:rsidDel="00000000" w:rsidR="00000000" w:rsidRPr="00000000">
        <w:rPr>
          <w:b w:val="1"/>
          <w:rtl w:val="0"/>
        </w:rPr>
        <w:t xml:space="preserve">Potential Approaches.</w:t>
      </w:r>
    </w:p>
    <w:p w:rsidR="00000000" w:rsidDel="00000000" w:rsidP="00000000" w:rsidRDefault="00000000" w:rsidRPr="00000000">
      <w:pPr>
        <w:widowControl w:val="0"/>
        <w:spacing w:after="120" w:before="120" w:lineRule="auto"/>
        <w:contextualSpacing w:val="0"/>
      </w:pPr>
      <w:r w:rsidDel="00000000" w:rsidR="00000000" w:rsidRPr="00000000">
        <w:rPr>
          <w:rtl w:val="0"/>
        </w:rPr>
        <w:t xml:space="preserve">Investigators will be very eager to explore scientific questions about molecular signaling in the rich longitudinal clinical, physiologic, and molecular database that will be the MoTrPAC project.  We are also aware of the daunting task that this appears to investigators when contemplating the exploration across physiology, genetics, genomics, epigenetics, proteomics, and metabolomics considering both acute and chronic exercise exposures of two or more types.  In response, we consider it our job to assist this process from the very beginning.  We will establish regular communications, starting with regular phone calls  with investigators across the consortium.  We will call these the MoTrPAC Exercise Interactome Calls, or Interactome Calls, for short.  We are imagining calls focussing on organizational issues at first, progressing to becoming more detailed on data analysis and formation of scientific questions around the data and analyses thereof as the granting period progresses.  The interactions will be become more time intensive with time as well (more frequent or longer).  The entire Bioinformatics team will be engages.  Initially, as data are generated we will turn to understand the ontogenies of the data being generated, to ensure that the ontogenies are correct, the missingness of the data and the adequacy of data access to investigators.  As the exercise physiology and integrative biology of the exercise response is best appreciated by them, these calls will be led by the Kraus team.  Early the focus will be on data management -- for instance, identification of correct data ontogenies, fidelity of metadata elements and the like; later, the focus will be on building integrative models across tissues and models; finally, the focus will be on ensuring access to data to address specific scientific questions generated from the Consortia.</w:t>
      </w:r>
    </w:p>
    <w:p w:rsidR="00000000" w:rsidDel="00000000" w:rsidP="00000000" w:rsidRDefault="00000000" w:rsidRPr="00000000">
      <w:pPr>
        <w:widowControl w:val="0"/>
        <w:spacing w:after="120" w:before="120" w:lineRule="auto"/>
        <w:contextualSpacing w:val="0"/>
      </w:pPr>
      <w:r w:rsidDel="00000000" w:rsidR="00000000" w:rsidRPr="00000000">
        <w:rPr>
          <w:rtl w:val="0"/>
        </w:rPr>
      </w:r>
    </w:p>
    <w:p w:rsidR="00000000" w:rsidDel="00000000" w:rsidP="00000000" w:rsidRDefault="00000000" w:rsidRPr="00000000">
      <w:pPr>
        <w:widowControl w:val="0"/>
        <w:spacing w:after="120" w:before="120" w:lineRule="auto"/>
        <w:contextualSpacing w:val="0"/>
      </w:pPr>
      <w:r w:rsidDel="00000000" w:rsidR="00000000" w:rsidRPr="00000000">
        <w:rPr>
          <w:rtl w:val="0"/>
        </w:rPr>
      </w:r>
    </w:p>
    <w:p w:rsidR="00000000" w:rsidDel="00000000" w:rsidP="00000000" w:rsidRDefault="00000000" w:rsidRPr="00000000">
      <w:pPr>
        <w:widowControl w:val="0"/>
        <w:spacing w:after="120" w:before="120" w:lineRule="auto"/>
        <w:contextualSpacing w:val="0"/>
      </w:pPr>
      <w:r w:rsidDel="00000000" w:rsidR="00000000" w:rsidRPr="00000000">
        <w:rPr>
          <w:b w:val="1"/>
          <w:rtl w:val="0"/>
        </w:rPr>
        <w:t xml:space="preserve">(b)  Provide expertise in data management and analytics.</w:t>
      </w:r>
      <w:r w:rsidDel="00000000" w:rsidR="00000000" w:rsidRPr="00000000">
        <w:rPr>
          <w:rtl w:val="0"/>
        </w:rPr>
      </w:r>
    </w:p>
    <w:p w:rsidR="00000000" w:rsidDel="00000000" w:rsidP="00000000" w:rsidRDefault="00000000" w:rsidRPr="00000000">
      <w:pPr>
        <w:widowControl w:val="0"/>
        <w:spacing w:after="120" w:before="120" w:lineRule="auto"/>
        <w:contextualSpacing w:val="0"/>
      </w:pPr>
      <w:r w:rsidDel="00000000" w:rsidR="00000000" w:rsidRPr="00000000">
        <w:rPr>
          <w:b w:val="1"/>
          <w:rtl w:val="0"/>
        </w:rPr>
        <w:t xml:space="preserve">Preliminary Studies.</w:t>
      </w:r>
      <w:r w:rsidDel="00000000" w:rsidR="00000000" w:rsidRPr="00000000">
        <w:rPr>
          <w:rtl w:val="0"/>
        </w:rPr>
        <w:t xml:space="preserve">  </w:t>
      </w:r>
      <w:r w:rsidDel="00000000" w:rsidR="00000000" w:rsidRPr="00000000">
        <w:rPr>
          <w:rtl w:val="0"/>
        </w:rPr>
        <w:t xml:space="preserve">We have extensive experience conducting integrated analyses, developing tools and databases to mine genomic data in humans and other organisms in the context of large-scale collaborations, including the ENCODE \cite{22955616} and modENCODE \cite{19536255} consortia, the 1000 Genomes Project \cite{20981092,26432245}, the BrainSpan (</w:t>
      </w:r>
      <w:hyperlink r:id="rId11">
        <w:r w:rsidDel="00000000" w:rsidR="00000000" w:rsidRPr="00000000">
          <w:rPr>
            <w:color w:val="1155cc"/>
            <w:rtl w:val="0"/>
          </w:rPr>
          <w:t xml:space="preserve">http://www.BrainSpan.org</w:t>
        </w:r>
      </w:hyperlink>
      <w:r w:rsidDel="00000000" w:rsidR="00000000" w:rsidRPr="00000000">
        <w:rPr>
          <w:rtl w:val="0"/>
        </w:rPr>
        <w:t xml:space="preserve">) and PsychENCODE \cite{26605881} projects, Extracellular RNA Communication program (</w:t>
      </w:r>
      <w:hyperlink r:id="rId12">
        <w:r w:rsidDel="00000000" w:rsidR="00000000" w:rsidRPr="00000000">
          <w:rPr>
            <w:color w:val="1155cc"/>
            <w:rtl w:val="0"/>
          </w:rPr>
          <w:t xml:space="preserve">http://commonfund.nih.gov/Exrna/</w:t>
        </w:r>
      </w:hyperlink>
      <w:r w:rsidDel="00000000" w:rsidR="00000000" w:rsidRPr="00000000">
        <w:rPr>
          <w:rtl w:val="0"/>
        </w:rPr>
        <w:t xml:space="preserve">), and the DOE Knowledgebase, Kbase (http://kbase.us/) We have also conducted extensive studies of the relationship between ChIP-Seq data for localization of transcription factors and histone modifications and gene expression through RNA-Seq \cite{22955619,22955978}. Currently, we are active participants of the BrainSpan project as well as of the PsychENCODE project and we lead the data integration and analysis component of the data management and resource repository for the NIH ExRNA Communication program. We are also active leaders of PCAWG (Pan Cancer Analysis of Whole Genomes).</w:t>
      </w:r>
      <w:r w:rsidDel="00000000" w:rsidR="00000000" w:rsidRPr="00000000">
        <w:rPr>
          <w:rtl w:val="0"/>
        </w:rPr>
      </w:r>
    </w:p>
    <w:p w:rsidR="00000000" w:rsidDel="00000000" w:rsidP="00000000" w:rsidRDefault="00000000" w:rsidRPr="00000000">
      <w:pPr>
        <w:widowControl w:val="0"/>
        <w:spacing w:after="120" w:before="120" w:lineRule="auto"/>
        <w:contextualSpacing w:val="0"/>
      </w:pPr>
      <w:r w:rsidDel="00000000" w:rsidR="00000000" w:rsidRPr="00000000">
        <w:rPr>
          <w:rtl w:val="0"/>
        </w:rPr>
        <w:t xml:space="preserve">We have participated in a number of research activities that link genetics to exercise, while not publishing extensively on the genomics of exercise physiology. For example, we recently looked at the genomics of extreme individuals. We have published a number of preliminary papers highlighting the most prominent genes that influence human athletic ability \cite{22762737, SF Chronicle, May 2, Page E-4}, and advocated the linking of genetic factors and physical phenotypes in relation to high performance athletes \cite{DOI: 10.1126/science.1245795}. In addition, we published an opinion about how the genomic era affect sports industry \cite{Wall Street Journal, July 24, Page A13}. Actually, advocating sports genetics is also one of the most positive and easy ways for teaching genetics, especially in the classroom study. It is free of many problematical considerations; e.g., rare disease genetics potentially raises privacy concerns in a negative context.</w:t>
      </w:r>
      <w:r w:rsidDel="00000000" w:rsidR="00000000" w:rsidRPr="00000000">
        <w:rPr>
          <w:rtl w:val="0"/>
        </w:rPr>
      </w:r>
    </w:p>
    <w:p w:rsidR="00000000" w:rsidDel="00000000" w:rsidP="00000000" w:rsidRDefault="00000000" w:rsidRPr="00000000">
      <w:pPr>
        <w:widowControl w:val="0"/>
        <w:spacing w:before="60" w:lineRule="auto"/>
        <w:contextualSpacing w:val="0"/>
      </w:pPr>
      <w:r w:rsidDel="00000000" w:rsidR="00000000" w:rsidRPr="00000000">
        <w:rPr>
          <w:b w:val="1"/>
          <w:rtl w:val="0"/>
        </w:rPr>
        <w:t xml:space="preserve">Potential Approaches. </w:t>
      </w:r>
      <w:r w:rsidDel="00000000" w:rsidR="00000000" w:rsidRPr="00000000">
        <w:rPr>
          <w:rtl w:val="0"/>
        </w:rPr>
        <w:t xml:space="preserve"> We will work with investigators to identify logical approaches to data analysis.  We will help focus the scientific inquiry to trackable questions along known or novel biological or physiological pathways.  Dr. Kraus’ team has expertise crossing the intersection between exercise physiology and biology, and the daunting prospect of data analysis across complex datasets. This expertise will be available through the monthly calls -- “Interactome Calls” --  of engaged investigators to address these issues, especially later in the project period when the complex multiorgan longitudinal datasets will be available.  Members of Dr. Gerstein’s and Dr. Kraus’ teams will be available and lead the Interactome Calls.</w:t>
      </w:r>
    </w:p>
    <w:p w:rsidR="00000000" w:rsidDel="00000000" w:rsidP="00000000" w:rsidRDefault="00000000" w:rsidRPr="00000000">
      <w:pPr>
        <w:widowControl w:val="0"/>
        <w:spacing w:before="60" w:lineRule="auto"/>
        <w:contextualSpacing w:val="0"/>
      </w:pPr>
      <w:r w:rsidDel="00000000" w:rsidR="00000000" w:rsidRPr="00000000">
        <w:rPr>
          <w:rtl w:val="0"/>
        </w:rPr>
      </w:r>
    </w:p>
    <w:p w:rsidR="00000000" w:rsidDel="00000000" w:rsidP="00000000" w:rsidRDefault="00000000" w:rsidRPr="00000000">
      <w:pPr>
        <w:widowControl w:val="0"/>
        <w:spacing w:before="60" w:lineRule="auto"/>
        <w:contextualSpacing w:val="0"/>
      </w:pPr>
      <w:r w:rsidDel="00000000" w:rsidR="00000000" w:rsidRPr="00000000">
        <w:rPr>
          <w:rtl w:val="0"/>
        </w:rPr>
        <w:t xml:space="preserve">An example of the daunting interpretation function facing study investigators is as follows.   Imagine wanting to describe a biological molecular pathway from predictive gene to exercise-induced change in a physiologic health parameter: for instance, cardiorespiratory fitness or insulin sensitivity. Working forward from gene to outcome through gene expression to protein to metabolites, one would confront an unmanageable number of statistical comparisons (</w:t>
      </w:r>
      <w:r w:rsidDel="00000000" w:rsidR="00000000" w:rsidRPr="00000000">
        <w:rPr>
          <w:rtl w:val="0"/>
        </w:rPr>
        <w:t xml:space="preserve">20,000 genes, 200 metabolites on 10 potential outcomes = ~10</w:t>
      </w:r>
      <w:r w:rsidDel="00000000" w:rsidR="00000000" w:rsidRPr="00000000">
        <w:rPr>
          <w:vertAlign w:val="superscript"/>
          <w:rtl w:val="0"/>
        </w:rPr>
        <w:t xml:space="preserve">14</w:t>
      </w:r>
      <w:r w:rsidDel="00000000" w:rsidR="00000000" w:rsidRPr="00000000">
        <w:rPr>
          <w:rtl w:val="0"/>
        </w:rPr>
        <w:t xml:space="preserve"> tests</w:t>
      </w:r>
      <w:r w:rsidDel="00000000" w:rsidR="00000000" w:rsidRPr="00000000">
        <w:rPr>
          <w:rtl w:val="0"/>
        </w:rPr>
        <w:t xml:space="preserve">.  Rather than working forward, one might be encouraged to move in the inverse manner, from outcome to metabolites that predict change in the physiologic health parameter to proteins correlated with the metabolites, and so forth, to predictive genes.  By selecting candidates of interest progressively back from outcome through metabolite principal components (factor analysis) and gene expression to gene and genetic modification, one substantially reduces the number of comparisons and the statistical tractability of the problem. A similar approach can be taken for signatures in multiple tissue components (blood, skeletal muscle, and adipose) to describe a systemic molecular network describing the molecular physiology of exercise responses.  Such issues can be discussed on the monthly Interactome Calls.  These can be held more regularly and involve the more member of the Bioinformatics Center team as the needs arise, and the intensity of the investigations increases.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commentRangeStart w:id="6"/>
      <w:r w:rsidDel="00000000" w:rsidR="00000000" w:rsidRPr="00000000">
        <w:rPr>
          <w:b w:val="1"/>
          <w:rtl w:val="0"/>
        </w:rPr>
        <w:t xml:space="preserve">(c) Organize development of the PA Pathway section within WikiPathways by MoTrPAc consortium members and employ the pathways to enable c</w:t>
      </w:r>
      <w:r w:rsidDel="00000000" w:rsidR="00000000" w:rsidRPr="00000000">
        <w:rPr>
          <w:b w:val="1"/>
          <w:rtl w:val="0"/>
        </w:rPr>
        <w:t xml:space="preserve">ontextual interpretation and visualization of molecular profiles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As illustrated in Fig. 1a, â€˜â€˜data slicesâ€™â€™ are used for downstream integrative analysis. Such analyses produce sets of exRNA genes with relevant profiles. For example, comparative analysis may identify exRNA species that are highly abundant in plasma samples from patients that have a particular type of disease. As another example, an unsupervised clustering may identify a group of exRNA species that show highly correlated abundance levels across a variety of samples. In both examples, the result of analysis is a set of genes, possibly ranked by a significance score.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After identifying a list of candidate exRNAs, the next step often involves relating these candidates to existing knowledge of mechanism and function. The ERC Consortium is pursuing two avenues towards this goal. First, knowledge of exRNA functions is often scattered in unstructured or semi-structured form across many online databases. These databases describe key information like expression patterns, vesicle and body fluid localization, and literature references. We will aggregate and unify these resources within BioGPS under an interface specifically targeted towards exRNAs.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Second, we will integrate external knowledge in the form of pathways and networks into the analysis (illustrated in Fig. 1e). Such knowledge is naturally represented in a machine-readable form using the network-based RDF formalism, as evidenced by databases such as WikiPathways (21) and BioPAX (22) that are now available in RDF form. To facilitate contextual interpretation of exRNA gene sets, the ERC Consortium, therefore, aims to develop a knowledge base of pathways and network modules that include exRNA genes. We have already begun to manually curate pathway information based on Consortium publications into the exRNA col-lection at WikiPathways (www.wikipathways.org/index. php/Portal:ExRNA). Furthermore, programmatic access to ‘‘data slices’’ will allow third-party tools to query and import exRNA gene sets resulting from comparative analysis and clustering. Towards this end, we plan to develop a Cytoscape app (23) to perform exRNA data overlays onto relevant networks and pathways. Within Cytoscape, researchers will also be able to generate novel protein networks based on exRNA gene sets by leveraging existing RNAprotein and protein-protein interaction database information. These network and pathway views of exRNA ‘‘data slices’’ will facilitate interpretation and hypothesis generation by providing independent biological context.</w:t>
      </w:r>
      <w:commentRangeEnd w:id="6"/>
      <w:r w:rsidDel="00000000" w:rsidR="00000000" w:rsidRPr="00000000">
        <w:commentReference w:id="6"/>
      </w:r>
      <w:r w:rsidDel="00000000" w:rsidR="00000000" w:rsidRPr="00000000">
        <w:rPr>
          <w:rtl w:val="0"/>
        </w:rPr>
      </w:r>
    </w:p>
    <w:p w:rsidR="00000000" w:rsidDel="00000000" w:rsidP="00000000" w:rsidRDefault="00000000" w:rsidRPr="00000000">
      <w:pPr>
        <w:widowControl w:val="0"/>
        <w:spacing w:after="120" w:before="120" w:lineRule="auto"/>
        <w:contextualSpacing w:val="0"/>
      </w:pPr>
      <w:r w:rsidDel="00000000" w:rsidR="00000000" w:rsidRPr="00000000">
        <w:rPr>
          <w:b w:val="1"/>
          <w:rtl w:val="0"/>
        </w:rPr>
        <w:t xml:space="preserve">(d) Support integration of </w:t>
      </w:r>
      <w:commentRangeStart w:id="7"/>
      <w:commentRangeStart w:id="8"/>
      <w:r w:rsidDel="00000000" w:rsidR="00000000" w:rsidRPr="00000000">
        <w:rPr>
          <w:b w:val="1"/>
          <w:rtl w:val="0"/>
        </w:rPr>
        <w:t xml:space="preserve">animal study data and develop plans for replication studies.</w:t>
      </w:r>
      <w:commentRangeEnd w:id="7"/>
      <w:r w:rsidDel="00000000" w:rsidR="00000000" w:rsidRPr="00000000">
        <w:commentReference w:id="7"/>
      </w:r>
      <w:commentRangeEnd w:id="8"/>
      <w:r w:rsidDel="00000000" w:rsidR="00000000" w:rsidRPr="00000000">
        <w:commentReference w:id="8"/>
      </w:r>
      <w:r w:rsidDel="00000000" w:rsidR="00000000" w:rsidRPr="00000000">
        <w:rPr>
          <w:rtl w:val="0"/>
        </w:rPr>
      </w:r>
    </w:p>
    <w:p w:rsidR="00000000" w:rsidDel="00000000" w:rsidP="00000000" w:rsidRDefault="00000000" w:rsidRPr="00000000">
      <w:pPr>
        <w:widowControl w:val="0"/>
        <w:spacing w:after="120" w:before="120" w:lineRule="auto"/>
        <w:contextualSpacing w:val="0"/>
      </w:pPr>
      <w:r w:rsidDel="00000000" w:rsidR="00000000" w:rsidRPr="00000000">
        <w:rPr>
          <w:b w:val="1"/>
          <w:rtl w:val="0"/>
        </w:rPr>
        <w:t xml:space="preserve">Assumptions. </w:t>
      </w:r>
      <w:r w:rsidDel="00000000" w:rsidR="00000000" w:rsidRPr="00000000">
        <w:rPr>
          <w:rtl w:val="0"/>
        </w:rPr>
        <w:t xml:space="preserve"> An important component of the MoTrPAC project are the Preclinical Animal Study Sites (PASS).  The strategy is for the PASS sites to spend the first two years of their projects developing animal models that replicate the ongoing studies being undertaken in humans at the Clinical Sites.  The PASS sites will study tissues in animal models unavailable to human studies (e.g., liver, pancreas, brain).  Molecular signatures will be developed on these issues; physiologic data; molecular data and sample repositories will be created as for the human studies.  In the second phase (3 years) of the project, the PASS sites will design and conduct replication mechanistic studies in animal models to further explore the findings in the human work.</w:t>
      </w:r>
    </w:p>
    <w:p w:rsidR="00000000" w:rsidDel="00000000" w:rsidP="00000000" w:rsidRDefault="00000000" w:rsidRPr="00000000">
      <w:pPr>
        <w:widowControl w:val="0"/>
        <w:spacing w:after="120" w:before="120" w:lineRule="auto"/>
        <w:contextualSpacing w:val="0"/>
      </w:pPr>
      <w:r w:rsidDel="00000000" w:rsidR="00000000" w:rsidRPr="00000000">
        <w:rPr>
          <w:b w:val="1"/>
          <w:rtl w:val="0"/>
        </w:rPr>
        <w:t xml:space="preserve">Preliminary Studies. </w:t>
      </w:r>
      <w:r w:rsidDel="00000000" w:rsidR="00000000" w:rsidRPr="00000000">
        <w:rPr>
          <w:rtl w:val="0"/>
        </w:rPr>
        <w:t xml:space="preserve"> </w:t>
      </w:r>
    </w:p>
    <w:p w:rsidR="00000000" w:rsidDel="00000000" w:rsidP="00000000" w:rsidRDefault="00000000" w:rsidRPr="00000000">
      <w:pPr>
        <w:widowControl w:val="0"/>
        <w:spacing w:after="120" w:before="120" w:lineRule="auto"/>
        <w:contextualSpacing w:val="0"/>
      </w:pPr>
      <w:r w:rsidDel="00000000" w:rsidR="00000000" w:rsidRPr="00000000">
        <w:rPr>
          <w:rtl w:val="0"/>
        </w:rPr>
        <w:t xml:space="preserve">Collectively, we have a long and deep history of collaborative research with co-investigators working in model organisms on molecular signaling mechanisms of exercise-induced health effects in animal models.[Kraus, 1989 #166;Kraus, 1992 #162]  In fact, some of our first published studies -- almost 30 decades past -- addressed skeletal muscle gene expression responses through cAMP-mediated signaling in a rabbit exercise model.   We have also worked on collaborative projects as co-PIs addressed skeletal muscle signaling differences in older versus young.[Kovalik, 2011 #15;Muoio, 2002 #135;Muoio, 2002 #137]  With this expertise, we are able to interpret both animal and human exercise training studies and provide credible and useful platforms for testing and replication of physiologic questions from model system to man (cite Kraus-Muoio studies).</w:t>
      </w:r>
    </w:p>
    <w:p w:rsidR="00000000" w:rsidDel="00000000" w:rsidP="00000000" w:rsidRDefault="00000000" w:rsidRPr="00000000">
      <w:pPr>
        <w:widowControl w:val="0"/>
        <w:spacing w:after="120" w:before="120" w:lineRule="auto"/>
        <w:contextualSpacing w:val="0"/>
      </w:pPr>
      <w:commentRangeStart w:id="9"/>
      <w:r w:rsidDel="00000000" w:rsidR="00000000" w:rsidRPr="00000000">
        <w:rPr>
          <w:rtl w:val="0"/>
        </w:rPr>
        <w:t xml:space="preserve">We have great experience inter-relating model organism to humans. We played an important role in modencode. </w:t>
      </w:r>
      <w:r w:rsidDel="00000000" w:rsidR="00000000" w:rsidRPr="00000000">
        <w:rPr>
          <w:highlight w:val="cyan"/>
          <w:u w:val="single"/>
          <w:rtl w:val="0"/>
        </w:rPr>
        <w:t xml:space="preserve">In particular, we played an important role in the analysis of human and model organisms transcriptomes \cite{21177976,25164755,22955620} within the mod/ENCODE consortium.</w:t>
      </w:r>
      <w:r w:rsidDel="00000000" w:rsidR="00000000" w:rsidRPr="00000000">
        <w:rPr>
          <w:highlight w:val="cyan"/>
          <w:u w:val="single"/>
          <w:rtl w:val="0"/>
        </w:rPr>
        <w:t xml:space="preserve"> We led the comparison of the worm and fly to the human \cite{}(add ref). </w:t>
      </w:r>
    </w:p>
    <w:p w:rsidR="00000000" w:rsidDel="00000000" w:rsidP="00000000" w:rsidRDefault="00000000" w:rsidRPr="00000000">
      <w:pPr>
        <w:widowControl w:val="0"/>
        <w:spacing w:after="120" w:before="120" w:lineRule="auto"/>
        <w:contextualSpacing w:val="0"/>
      </w:pPr>
      <w:r w:rsidDel="00000000" w:rsidR="00000000" w:rsidRPr="00000000">
        <w:rPr>
          <w:highlight w:val="cyan"/>
          <w:u w:val="single"/>
          <w:rtl w:val="0"/>
        </w:rPr>
        <w:t xml:space="preserve">[DW to move some stuff here from aim 3]]</w:t>
      </w:r>
      <w:commentRangeEnd w:id="9"/>
      <w:r w:rsidDel="00000000" w:rsidR="00000000" w:rsidRPr="00000000">
        <w:commentReference w:id="9"/>
      </w:r>
      <w:r w:rsidDel="00000000" w:rsidR="00000000" w:rsidRPr="00000000">
        <w:rPr>
          <w:highlight w:val="cyan"/>
          <w:u w:val="single"/>
          <w:rtl w:val="0"/>
        </w:rPr>
        <w:t xml:space="preserve">[[DW: done. See below]]</w:t>
      </w:r>
    </w:p>
    <w:p w:rsidR="00000000" w:rsidDel="00000000" w:rsidP="00000000" w:rsidRDefault="00000000" w:rsidRPr="00000000">
      <w:pPr>
        <w:widowControl w:val="0"/>
        <w:spacing w:after="120" w:before="120" w:lineRule="auto"/>
        <w:contextualSpacing w:val="0"/>
      </w:pPr>
      <w:r w:rsidDel="00000000" w:rsidR="00000000" w:rsidRPr="00000000">
        <w:rPr>
          <w:rtl w:val="0"/>
        </w:rPr>
      </w:r>
    </w:p>
    <w:p w:rsidR="00000000" w:rsidDel="00000000" w:rsidP="00000000" w:rsidRDefault="00000000" w:rsidRPr="00000000">
      <w:pPr>
        <w:widowControl w:val="0"/>
        <w:spacing w:after="120" w:before="120" w:lineRule="auto"/>
        <w:contextualSpacing w:val="0"/>
      </w:pPr>
      <w:r w:rsidDel="00000000" w:rsidR="00000000" w:rsidRPr="00000000">
        <w:rPr>
          <w:highlight w:val="cyan"/>
          <w:u w:val="single"/>
          <w:rtl w:val="0"/>
        </w:rPr>
        <w:t xml:space="preserve">[[also in 3c (need to modify): </w:t>
      </w:r>
      <w:r w:rsidDel="00000000" w:rsidR="00000000" w:rsidRPr="00000000">
        <w:rPr>
          <w:rtl w:val="0"/>
        </w:rPr>
        <w:t xml:space="preserve">we constructed models to predict gene expression levels based on histone modification signals at different positions proximal to the TSS \cite{22950368, 21324173, 21177976, 22950368}.]]</w:t>
      </w:r>
      <w:r w:rsidDel="00000000" w:rsidR="00000000" w:rsidRPr="00000000">
        <w:rPr>
          <w:rtl w:val="0"/>
        </w:rPr>
      </w:r>
    </w:p>
    <w:p w:rsidR="00000000" w:rsidDel="00000000" w:rsidP="00000000" w:rsidRDefault="00000000" w:rsidRPr="00000000">
      <w:pPr>
        <w:widowControl w:val="0"/>
        <w:spacing w:after="120" w:before="12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1981200"/>
            <wp:effectExtent b="0" l="0" r="0" t="0"/>
            <wp:docPr descr="An external file that holds a picture, illustration, etc. Object name is nihms592121f2.jpg" id="5" name="image10.jpg" title="An external file that holds a picture, illustration, etc. Object name is nihms592121f2.jpg"/>
            <a:graphic>
              <a:graphicData uri="http://schemas.openxmlformats.org/drawingml/2006/picture">
                <pic:pic>
                  <pic:nvPicPr>
                    <pic:cNvPr descr="An external file that holds a picture, illustration, etc. Object name is nihms592121f2.jpg" id="0" name="image10.jpg" title="An external file that holds a picture, illustration, etc. Object name is nihms592121f2.jpg"/>
                    <pic:cNvPicPr preferRelativeResize="0"/>
                  </pic:nvPicPr>
                  <pic:blipFill>
                    <a:blip r:embed="rId13"/>
                    <a:srcRect b="0" l="0" r="0" t="0"/>
                    <a:stretch>
                      <a:fillRect/>
                    </a:stretch>
                  </pic:blipFill>
                  <pic:spPr>
                    <a:xfrm>
                      <a:off x="0" y="0"/>
                      <a:ext cx="5943600" cy="1981200"/>
                    </a:xfrm>
                    <a:prstGeom prst="rect"/>
                    <a:ln/>
                  </pic:spPr>
                </pic:pic>
              </a:graphicData>
            </a:graphic>
          </wp:inline>
        </w:drawing>
      </w:r>
      <w:r w:rsidDel="00000000" w:rsidR="00000000" w:rsidRPr="00000000">
        <w:rPr>
          <w:rtl w:val="0"/>
        </w:rPr>
      </w:r>
    </w:p>
    <w:p w:rsidR="00000000" w:rsidDel="00000000" w:rsidP="00000000" w:rsidRDefault="00000000" w:rsidRPr="00000000">
      <w:pPr>
        <w:spacing w:after="300" w:before="300" w:line="263.985" w:lineRule="auto"/>
        <w:contextualSpacing w:val="0"/>
      </w:pPr>
      <w:r w:rsidDel="00000000" w:rsidR="00000000" w:rsidRPr="00000000">
        <w:rPr>
          <w:b w:val="1"/>
          <w:highlight w:val="white"/>
          <w:rtl w:val="0"/>
        </w:rPr>
        <w:t xml:space="preserve">Figure. </w:t>
      </w:r>
      <w:r w:rsidDel="00000000" w:rsidR="00000000" w:rsidRPr="00000000">
        <w:rPr>
          <w:highlight w:val="white"/>
          <w:rtl w:val="0"/>
        </w:rPr>
        <w:t xml:space="preserve">Histone Models for Gene Expression. Top: Normalized correlations of two representative histone marks with expression. Left: Relative importance of the histone marks in organism-specific models and the universal model. Right: Prediction accuracies (Pearson correlations all significant, p&lt;1e-100) of the organism-specific and universal models. </w:t>
      </w:r>
    </w:p>
    <w:p w:rsidR="00000000" w:rsidDel="00000000" w:rsidP="00000000" w:rsidRDefault="00000000" w:rsidRPr="00000000">
      <w:pPr>
        <w:spacing w:after="240" w:lineRule="auto"/>
        <w:contextualSpacing w:val="0"/>
      </w:pPr>
      <w:r w:rsidDel="00000000" w:rsidR="00000000" w:rsidRPr="00000000">
        <w:rPr>
          <w:rtl w:val="0"/>
        </w:rPr>
        <w:t xml:space="preserve">We constructed statistical models to quantify the effects of transcription factor binding and histone modification in mouse embryonic stem cells. We found spatial differences between these regulatory types: TFs were predictive very locally and HMs across a wider region \cite{21926158}.  We also developed a novel clustering method, OrthoClust to cluster across-species gene networks \cite{</w:t>
      </w:r>
      <w:r w:rsidDel="00000000" w:rsidR="00000000" w:rsidRPr="00000000">
        <w:rPr>
          <w:color w:val="575757"/>
          <w:sz w:val="17"/>
          <w:szCs w:val="17"/>
          <w:highlight w:val="white"/>
          <w:rtl w:val="0"/>
        </w:rPr>
        <w:t xml:space="preserve">25249401</w:t>
      </w:r>
      <w:r w:rsidDel="00000000" w:rsidR="00000000" w:rsidRPr="00000000">
        <w:rPr>
          <w:rtl w:val="0"/>
        </w:rPr>
        <w:t xml:space="preserve">}. We applied OrthoClust to simultaneously cluster model organisms and human gene co-expression networks, and discovered novel human genomic functions.</w:t>
      </w:r>
      <w:r w:rsidDel="00000000" w:rsidR="00000000" w:rsidRPr="00000000">
        <w:rPr>
          <w:rtl w:val="0"/>
        </w:rPr>
      </w:r>
    </w:p>
    <w:p w:rsidR="00000000" w:rsidDel="00000000" w:rsidP="00000000" w:rsidRDefault="00000000" w:rsidRPr="00000000">
      <w:pPr>
        <w:widowControl w:val="0"/>
        <w:spacing w:after="120" w:before="120" w:lineRule="auto"/>
        <w:contextualSpacing w:val="0"/>
      </w:pPr>
      <w:r w:rsidDel="00000000" w:rsidR="00000000" w:rsidRPr="00000000">
        <w:rPr>
          <w:b w:val="1"/>
          <w:rtl w:val="0"/>
        </w:rPr>
        <w:t xml:space="preserve">Potential Approaches. </w:t>
      </w:r>
      <w:r w:rsidDel="00000000" w:rsidR="00000000" w:rsidRPr="00000000">
        <w:rPr>
          <w:rtl w:val="0"/>
        </w:rPr>
        <w:t xml:space="preserve"> We will create a data handling resource for the PASS studies as we have proposed to do for the human Clinical Sites.  In fact, the data will be available from the animal studies before they will be from the human work.  In fact, the animal data from the first two years of the project will provide a good case example in preparation for the much larger human datasets.  Working with the PASS members will provide a test case for our interactions with the Clinical Site investigators.  Interactome Calls focussed on pathways maps will first be established with the PASS investigators and incorporate the Clinical site investigators.</w:t>
      </w:r>
    </w:p>
    <w:p w:rsidR="00000000" w:rsidDel="00000000" w:rsidP="00000000" w:rsidRDefault="00000000" w:rsidRPr="00000000">
      <w:pPr>
        <w:widowControl w:val="0"/>
        <w:spacing w:after="120" w:before="120" w:lineRule="auto"/>
        <w:contextualSpacing w:val="0"/>
      </w:pPr>
      <w:r w:rsidDel="00000000" w:rsidR="00000000" w:rsidRPr="00000000">
        <w:rPr>
          <w:rtl w:val="0"/>
        </w:rPr>
        <w:t xml:space="preserve">Having the animal data in the same platform as the human data with the same metadata elements will facilitate integration of the PASS and human MoTrPAC data.  Although the actual details of what the replication studies will look like -- specific knockout animal models to probe specific pathways, novel interventions to identify a novel interactome map, or the like -- w</w:t>
      </w:r>
      <w:r w:rsidDel="00000000" w:rsidR="00000000" w:rsidRPr="00000000">
        <w:rPr>
          <w:rtl w:val="0"/>
        </w:rPr>
        <w:t xml:space="preserve">e will work with the Consortium members at common meetings and on the Interactome Calls to develop analytic strategies that will promote replication studie</w:t>
      </w:r>
      <w:r w:rsidDel="00000000" w:rsidR="00000000" w:rsidRPr="00000000">
        <w:rPr>
          <w:rtl w:val="0"/>
        </w:rPr>
        <w:t xml:space="preserve">s for the PASS sites.  We imagine that the Interactome Calls will be the analytic engine for the MoTrPAC consortium as it matures during the study period.</w:t>
      </w:r>
    </w:p>
    <w:p w:rsidR="00000000" w:rsidDel="00000000" w:rsidP="00000000" w:rsidRDefault="00000000" w:rsidRPr="00000000">
      <w:pPr>
        <w:contextualSpacing w:val="0"/>
      </w:pPr>
      <w:r w:rsidDel="00000000" w:rsidR="00000000" w:rsidRPr="00000000">
        <w:rPr>
          <w:b w:val="1"/>
          <w:u w:val="single"/>
          <w:rtl w:val="0"/>
        </w:rPr>
        <w:t xml:space="preserve">Expected Outcomes: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Potential Problems &amp; Alternative Approaches:</w:t>
      </w:r>
      <w:r w:rsidDel="00000000" w:rsidR="00000000" w:rsidRPr="00000000">
        <w:rPr>
          <w:rtl w:val="0"/>
        </w:rPr>
        <w:t xml:space="preserve">  It is entirely possible and likely  that the daunting task of data access, interaction and generation of meaningful biological pathways cannot be performed on very frequent calls with investigators.  In such instances, we anticipate conducting intensive workshops at MoTrPAC investigator meetings to address complex issues in these domains.  One- or two-day working group meetings may be proposed at strategic times during the project (e.g., availability of the PASS data at the end of Year 2) to accomplish intensive data management and interpretation workshops.  These meetings will assist the Bioinformatics Center investigators to better help other MoTrPAC Consortium scientists in data access, management, model building and interpretation.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Timetable: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commentRangeStart w:id="10"/>
      <w:r w:rsidDel="00000000" w:rsidR="00000000" w:rsidRPr="00000000">
        <w:rPr>
          <w:b w:val="1"/>
          <w:rtl w:val="0"/>
        </w:rPr>
        <w:t xml:space="preserve">Software Dissemination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Resource Sharing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M</w:t>
      </w:r>
      <w:r w:rsidDel="00000000" w:rsidR="00000000" w:rsidRPr="00000000">
        <w:rPr>
          <w:b w:val="1"/>
          <w:rtl w:val="0"/>
        </w:rPr>
        <w:t xml:space="preserve">ulti-PI </w:t>
      </w:r>
      <w:r w:rsidDel="00000000" w:rsidR="00000000" w:rsidRPr="00000000">
        <w:rPr>
          <w:b w:val="1"/>
          <w:rtl w:val="0"/>
        </w:rPr>
        <w:t xml:space="preserve">Plan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commentRangeEnd w:id="10"/>
      <w:r w:rsidDel="00000000" w:rsidR="00000000" w:rsidRPr="00000000">
        <w:commentReference w:id="10"/>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LEFTOVERS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commentRangeStart w:id="11"/>
      <w:r w:rsidDel="00000000" w:rsidR="00000000" w:rsidRPr="00000000">
        <w:rPr>
          <w:rtl w:val="0"/>
        </w:rPr>
        <w:t xml:space="preserve">By challenging homeostasis, PA causes both transient responses upon each successive exercise bout as well as adaptive responses to long-term exercise training. PA responses involve networks that span multiple levels of organization, from intra-cellular to tissue-level to systemic. At the intra-cellular level, endurance-based exercise training elicits increase the mitochondrial protein content and respiratory capacity of the trained myofibers that result in less lactate production at a given submaximal power output or speed (Holloszy 1967). At the tissue level, exercise elicits extensive tissue remodeling, including increased muscle mass and vascularization. Finally, systemic responses include cardiovascular, respiratory, and metabolic changes that increase fuel and oxygen supply of the contracting muscles to sustain higher level of activity. The responses at all three levels are mediated by layers of molecular transducers that may be measured by epigenomic, transcriptomic, proteomic, and metabolomic profiling and are modulated by genetic and other factors such as age, gender, physical fitness, drugs, and nutrition. </w:t>
      </w:r>
      <w:commentRangeEnd w:id="11"/>
      <w:r w:rsidDel="00000000" w:rsidR="00000000" w:rsidRPr="00000000">
        <w:commentReference w:id="11"/>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Preliminary Study:</w:t>
      </w:r>
      <w:r w:rsidDel="00000000" w:rsidR="00000000" w:rsidRPr="00000000">
        <w:rPr>
          <w:rtl w:val="0"/>
        </w:rPr>
        <w:t xml:space="preserve"> ExRNA Virtual Biorepository implemented using Linked Data standards and  GenboreeKB.</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based on W3C Linked Open Data standards:</w:t>
      </w:r>
    </w:p>
    <w:p w:rsidR="00000000" w:rsidDel="00000000" w:rsidP="00000000" w:rsidRDefault="00000000" w:rsidRPr="00000000">
      <w:pPr>
        <w:contextualSpacing w:val="0"/>
      </w:pPr>
      <w:r w:rsidDel="00000000" w:rsidR="00000000" w:rsidRPr="00000000">
        <w:rPr>
          <w:rtl w:val="0"/>
        </w:rPr>
        <w:t xml:space="preserve">Metadata standards</w:t>
      </w:r>
    </w:p>
    <w:p w:rsidR="00000000" w:rsidDel="00000000" w:rsidP="00000000" w:rsidRDefault="00000000" w:rsidRPr="00000000">
      <w:pPr>
        <w:contextualSpacing w:val="0"/>
      </w:pPr>
      <w:r w:rsidDel="00000000" w:rsidR="00000000" w:rsidRPr="00000000">
        <w:rPr>
          <w:rtl w:val="0"/>
        </w:rPr>
        <w:t xml:space="preserve">Ids</w:t>
      </w:r>
    </w:p>
    <w:p w:rsidR="00000000" w:rsidDel="00000000" w:rsidP="00000000" w:rsidRDefault="00000000" w:rsidRPr="00000000">
      <w:pPr>
        <w:contextualSpacing w:val="0"/>
      </w:pPr>
      <w:r w:rsidDel="00000000" w:rsidR="00000000" w:rsidRPr="00000000">
        <w:rPr>
          <w:rtl w:val="0"/>
        </w:rPr>
        <w:t xml:space="preserve">Data elems</w:t>
      </w:r>
    </w:p>
    <w:p w:rsidR="00000000" w:rsidDel="00000000" w:rsidP="00000000" w:rsidRDefault="00000000" w:rsidRPr="00000000">
      <w:pPr>
        <w:contextualSpacing w:val="0"/>
      </w:pPr>
      <w:r w:rsidDel="00000000" w:rsidR="00000000" w:rsidRPr="00000000">
        <w:rPr>
          <w:rtl w:val="0"/>
        </w:rPr>
        <w:t xml:space="preserve">Formats</w:t>
      </w:r>
    </w:p>
    <w:p w:rsidR="00000000" w:rsidDel="00000000" w:rsidP="00000000" w:rsidRDefault="00000000" w:rsidRPr="00000000">
      <w:pPr>
        <w:contextualSpacing w:val="0"/>
      </w:pPr>
      <w:r w:rsidDel="00000000" w:rsidR="00000000" w:rsidRPr="00000000">
        <w:rPr>
          <w:rtl w:val="0"/>
        </w:rPr>
        <w:t xml:space="preserve">Apis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Plan: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 number of resources will be shared across the consortium. For example, the central biorepository will distribute sample aliquots to profiling centers; the profiling centers will then submit the profiles to the data coordination center. There will be a need to track the biosample aliquots and resulting profiles across the consortium. Cross-consortium collaborations may also benefit from tracking of other shared resources.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Enable consortium members to share information about biospecimen aliquots and resulting molecular profiles using GenboreeKB and Linked Data Technologies. The tracking system will be generic and will enable sharing of other resources across the consortium, thus providing an essential informatic backbone for collaboration within the consortium and a nucleation point for broadening collaboration beyond the consortium.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PIs and Key Personnel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Gerstein: </w:t>
      </w:r>
      <w:r w:rsidDel="00000000" w:rsidR="00000000" w:rsidRPr="00000000">
        <w:rPr>
          <w:rtl w:val="0"/>
        </w:rPr>
        <w:t xml:space="preserve">Develop data processing pipelines. Define data Quality Control metrics. Perform knowledge integration. Participate in cloud computing implementation. Develop models for understanding the multidimensional, multimodality data, and developing high quality connectivity maps showing the interrelations between the various data types. Design and implement integrative analysis strategies.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Kraus: </w:t>
      </w:r>
    </w:p>
    <w:p w:rsidR="00000000" w:rsidDel="00000000" w:rsidP="00000000" w:rsidRDefault="00000000" w:rsidRPr="00000000">
      <w:pPr>
        <w:numPr>
          <w:ilvl w:val="0"/>
          <w:numId w:val="3"/>
        </w:numPr>
        <w:ind w:left="720" w:hanging="360"/>
        <w:contextualSpacing w:val="1"/>
        <w:rPr/>
      </w:pPr>
      <w:r w:rsidDel="00000000" w:rsidR="00000000" w:rsidRPr="00000000">
        <w:rPr>
          <w:rtl w:val="0"/>
        </w:rPr>
        <w:t xml:space="preserve">Participate in metadata standards development  (RFA: “coordinate implementation of data and ontology-based metadata standards”; “Selecting or developing common data elements to enable uniform aggregation of data”) 0.2 FTE</w:t>
      </w:r>
    </w:p>
    <w:p w:rsidR="00000000" w:rsidDel="00000000" w:rsidP="00000000" w:rsidRDefault="00000000" w:rsidRPr="00000000">
      <w:pPr>
        <w:numPr>
          <w:ilvl w:val="0"/>
          <w:numId w:val="3"/>
        </w:numPr>
        <w:ind w:left="720" w:hanging="360"/>
        <w:contextualSpacing w:val="1"/>
        <w:rPr/>
      </w:pPr>
      <w:r w:rsidDel="00000000" w:rsidR="00000000" w:rsidRPr="00000000">
        <w:rPr>
          <w:rtl w:val="0"/>
        </w:rPr>
        <w:t xml:space="preserve">Perform metadata “wrangling” and curation (RFA: “Developing, or using pre-existing and well-defined, data curation standards and methods”; “Accumulating, integrating, and storing as necessary physiological, metabolic, and metadata from the Clinical Centers and PASS, and metabolomic, proteomic, genomic, and transcriptomic data from the Chemical Analysis Sites”) 1.5 FTE</w:t>
      </w:r>
    </w:p>
    <w:p w:rsidR="00000000" w:rsidDel="00000000" w:rsidP="00000000" w:rsidRDefault="00000000" w:rsidRPr="00000000">
      <w:pPr>
        <w:numPr>
          <w:ilvl w:val="0"/>
          <w:numId w:val="3"/>
        </w:numPr>
        <w:ind w:left="720" w:hanging="360"/>
        <w:contextualSpacing w:val="1"/>
        <w:rPr/>
      </w:pPr>
      <w:r w:rsidDel="00000000" w:rsidR="00000000" w:rsidRPr="00000000">
        <w:rPr>
          <w:rtl w:val="0"/>
        </w:rPr>
        <w:t xml:space="preserve">Act as liaison with clinical studies – and co-develop plans for replication and validation studies (RFA: “Working with the Steering Committee to develop plans for replication/validation studies as needed.”) 0.1FTE</w:t>
      </w:r>
    </w:p>
    <w:p w:rsidR="00000000" w:rsidDel="00000000" w:rsidP="00000000" w:rsidRDefault="00000000" w:rsidRPr="00000000">
      <w:pPr>
        <w:numPr>
          <w:ilvl w:val="0"/>
          <w:numId w:val="3"/>
        </w:numPr>
        <w:ind w:left="720" w:hanging="360"/>
        <w:contextualSpacing w:val="1"/>
        <w:rPr/>
      </w:pPr>
      <w:r w:rsidDel="00000000" w:rsidR="00000000" w:rsidRPr="00000000">
        <w:rPr>
          <w:rtl w:val="0"/>
        </w:rPr>
        <w:t xml:space="preserve">Participate in the integration of biospecimen data  0.1 FTE</w:t>
      </w:r>
    </w:p>
    <w:p w:rsidR="00000000" w:rsidDel="00000000" w:rsidP="00000000" w:rsidRDefault="00000000" w:rsidRPr="00000000">
      <w:pPr>
        <w:numPr>
          <w:ilvl w:val="0"/>
          <w:numId w:val="3"/>
        </w:numPr>
        <w:ind w:left="720" w:hanging="360"/>
        <w:contextualSpacing w:val="1"/>
        <w:rPr/>
      </w:pPr>
      <w:r w:rsidDel="00000000" w:rsidR="00000000" w:rsidRPr="00000000">
        <w:rPr>
          <w:rtl w:val="0"/>
        </w:rPr>
        <w:t xml:space="preserve">Co-develop data portal, 0.1 FTE</w:t>
      </w:r>
    </w:p>
    <w:p w:rsidR="00000000" w:rsidDel="00000000" w:rsidP="00000000" w:rsidRDefault="00000000" w:rsidRPr="00000000">
      <w:pPr>
        <w:numPr>
          <w:ilvl w:val="0"/>
          <w:numId w:val="3"/>
        </w:numPr>
        <w:ind w:left="720" w:hanging="360"/>
        <w:contextualSpacing w:val="1"/>
        <w:rPr/>
      </w:pPr>
      <w:r w:rsidDel="00000000" w:rsidR="00000000" w:rsidRPr="00000000">
        <w:rPr>
          <w:rtl w:val="0"/>
        </w:rPr>
        <w:t xml:space="preserve">Co- develop models for understanding the multidimensional, multimodality data, and participate in developing connectivity maps showing the interrelations between the various data types 0.6 FTE</w:t>
      </w:r>
    </w:p>
    <w:p w:rsidR="00000000" w:rsidDel="00000000" w:rsidP="00000000" w:rsidRDefault="00000000" w:rsidRPr="00000000">
      <w:pPr>
        <w:numPr>
          <w:ilvl w:val="0"/>
          <w:numId w:val="3"/>
        </w:numPr>
        <w:ind w:left="720" w:hanging="360"/>
        <w:contextualSpacing w:val="1"/>
        <w:rPr/>
      </w:pPr>
      <w:r w:rsidDel="00000000" w:rsidR="00000000" w:rsidRPr="00000000">
        <w:rPr>
          <w:rtl w:val="0"/>
        </w:rPr>
        <w:t xml:space="preserve">Participate in preliminary data analysis (RFA: “and conduct preliminary data analysis of the diverse datasets submitted by other MoTrPAC elements.”) 0.4 FTE</w:t>
      </w:r>
    </w:p>
    <w:p w:rsidR="00000000" w:rsidDel="00000000" w:rsidP="00000000" w:rsidRDefault="00000000" w:rsidRPr="00000000">
      <w:pPr>
        <w:contextualSpacing w:val="0"/>
      </w:pPr>
      <w:r w:rsidDel="00000000" w:rsidR="00000000" w:rsidRPr="00000000">
        <w:rPr>
          <w:b w:val="1"/>
          <w:rtl w:val="0"/>
        </w:rPr>
        <w:t xml:space="preserve"> </w:t>
      </w:r>
    </w:p>
    <w:p w:rsidR="00000000" w:rsidDel="00000000" w:rsidP="00000000" w:rsidRDefault="00000000" w:rsidRPr="00000000">
      <w:pPr>
        <w:contextualSpacing w:val="0"/>
      </w:pPr>
      <w:r w:rsidDel="00000000" w:rsidR="00000000" w:rsidRPr="00000000">
        <w:rPr>
          <w:b w:val="1"/>
          <w:rtl w:val="0"/>
        </w:rPr>
        <w:t xml:space="preserve">Milosavljevic:</w:t>
      </w:r>
      <w:r w:rsidDel="00000000" w:rsidR="00000000" w:rsidRPr="00000000">
        <w:rPr>
          <w:rtl w:val="0"/>
        </w:rPr>
        <w:t xml:space="preserve"> Co-develop data and metadata standards. Develop a “virtual biorepository” to integrate biospecimen data across the consortium. Implement the infrastructure for metadata and data processing. Deploy data processing pipelines. Perform data processing. Enable data sharing. Implement provenance tracking. Perform data deposition into public archives. Develop on-line supporting material sand implement user training. Develop methods and tools to facilitate and participate in integrative analysis in the context of background knowledge of pathways and networks.</w:t>
      </w:r>
    </w:p>
    <w:p w:rsidR="00000000" w:rsidDel="00000000" w:rsidP="00000000" w:rsidRDefault="00000000" w:rsidRPr="00000000">
      <w:pPr>
        <w:contextualSpacing w:val="0"/>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Other Key Personnel:</w:t>
      </w:r>
    </w:p>
    <w:p w:rsidR="00000000" w:rsidDel="00000000" w:rsidP="00000000" w:rsidRDefault="00000000" w:rsidRPr="00000000">
      <w:pPr>
        <w:contextualSpacing w:val="0"/>
        <w:jc w:val="both"/>
      </w:pPr>
      <w:r w:rsidDel="00000000" w:rsidR="00000000" w:rsidRPr="00000000">
        <w:rPr>
          <w:rtl w:val="0"/>
        </w:rPr>
        <w:t xml:space="preserve">Alex Pico (UCSF, networks, pathways, visualization)</w:t>
      </w:r>
    </w:p>
    <w:p w:rsidR="00000000" w:rsidDel="00000000" w:rsidP="00000000" w:rsidRDefault="00000000" w:rsidRPr="00000000">
      <w:pPr>
        <w:contextualSpacing w:val="0"/>
        <w:jc w:val="both"/>
      </w:pPr>
      <w:r w:rsidDel="00000000" w:rsidR="00000000" w:rsidRPr="00000000">
        <w:rPr>
          <w:rtl w:val="0"/>
        </w:rPr>
        <w:t xml:space="preserve">Sai Lakshmi Subramanian (BCM, data processing)</w:t>
      </w:r>
    </w:p>
    <w:p w:rsidR="00000000" w:rsidDel="00000000" w:rsidP="00000000" w:rsidRDefault="00000000" w:rsidRPr="00000000">
      <w:pPr>
        <w:contextualSpacing w:val="0"/>
      </w:pPr>
      <w:r w:rsidDel="00000000" w:rsidR="00000000" w:rsidRPr="00000000">
        <w:rPr>
          <w:rtl w:val="0"/>
        </w:rPr>
        <w:t xml:space="preserve">Kei-Hoi Cheung (Yale, ontologies, Linked Data)</w:t>
      </w:r>
    </w:p>
    <w:p w:rsidR="00000000" w:rsidDel="00000000" w:rsidP="00000000" w:rsidRDefault="00000000" w:rsidRPr="00000000">
      <w:pPr>
        <w:contextualSpacing w:val="0"/>
      </w:pPr>
      <w:r w:rsidDel="00000000" w:rsidR="00000000" w:rsidRPr="00000000">
        <w:rPr>
          <w:rtl w:val="0"/>
        </w:rPr>
        <w:t xml:space="preserve">Hongyu Zhao (Yale, statistics)</w:t>
      </w:r>
    </w:p>
    <w:p w:rsidR="00000000" w:rsidDel="00000000" w:rsidP="00000000" w:rsidRDefault="00000000" w:rsidRPr="00000000">
      <w:pPr>
        <w:contextualSpacing w:val="0"/>
      </w:pPr>
      <w:r w:rsidDel="00000000" w:rsidR="00000000" w:rsidRPr="00000000">
        <w:rPr>
          <w:rtl w:val="0"/>
        </w:rPr>
        <w:t xml:space="preserve">Kim Huffman (Duke, metabolomics, exercise, physiology, metadata gene expression)</w:t>
      </w:r>
    </w:p>
    <w:p w:rsidR="00000000" w:rsidDel="00000000" w:rsidP="00000000" w:rsidRDefault="00000000" w:rsidRPr="00000000">
      <w:pPr>
        <w:contextualSpacing w:val="0"/>
      </w:pPr>
      <w:r w:rsidDel="00000000" w:rsidR="00000000" w:rsidRPr="00000000">
        <w:rPr>
          <w:rtl w:val="0"/>
        </w:rPr>
        <w:t xml:space="preserve">Svati Shah (Duke, metabolomics, exercise, QC, metadata)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pgSz w:h="15840" w:w="12240"/>
      <w:pgMar w:bottom="1440" w:top="1440" w:left="1440" w:right="144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comment w:author="Mark Gerstein" w:id="9" w:date="2016-03-05T05:27:20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 DW to move more mod experience here</w:t>
      </w:r>
    </w:p>
  </w:comment>
  <w:comment w:author="Aleksandar Milosavljevic" w:id="6" w:date="2016-03-10T08:42:35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Rework to fit MoTrPAc, nor ExRNA.</w:t>
      </w:r>
    </w:p>
  </w:comment>
  <w:comment w:author="Mark Gerstein" w:id="4" w:date="2016-03-10T23:57:39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+daniel.spakowicz@yale.edu both para are a bit unclear</w:t>
      </w:r>
    </w:p>
  </w:comment>
  <w:comment w:author="Mark Gerstein" w:id="7" w:date="2016-03-05T00:46:29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mention modencode experience?</w:t>
      </w:r>
    </w:p>
  </w:comment>
  <w:comment w:author="Aleksandar Milosavljevic" w:id="8" w:date="2016-03-05T00:46:29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Definitively. I marked a prelim study from Aim 3 that may better fit here. Also, please provide a paragraph or two describing the Approach.</w:t>
      </w:r>
    </w:p>
  </w:comment>
  <w:comment w:author="Mark Gerstein" w:id="1" w:date="2016-03-04T23:08:23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unclear</w:t>
      </w:r>
    </w:p>
  </w:comment>
  <w:comment w:author="Anonymous" w:id="11" w:date="2016-03-03T12:08:17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May be moved to serve as an introduction to Aim 3</w:t>
      </w:r>
    </w:p>
  </w:comment>
  <w:comment w:author="Aleksandar Milosavljevic" w:id="10" w:date="2016-03-10T08:50:48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Aleks to write</w:t>
      </w:r>
    </w:p>
  </w:comment>
  <w:comment w:author="Mark Gerstein" w:id="5" w:date="2016-03-11T00:00:48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+daniel.spakowicz@yale.edu +joel.rozowsky@yale.edu allele text needs to be reworked</w:t>
      </w:r>
    </w:p>
  </w:comment>
  <w:comment w:author="A.R. Jackson" w:id="0" w:date="2016-03-10T21:17:03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TODO: renumber</w:t>
      </w:r>
    </w:p>
  </w:comment>
  <w:comment w:author="Mark Gerstein" w:id="3" w:date="2016-03-10T23:59:22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+joel.rozowsky@yale.edu cut: We developed a novel Liquid Chromatography MS assay to identify in vivo protein-hydrophobic small metabolite interactions in yeast, which allowed us to  identify many novel interactions, including key regulatory proteins such as the protein kinase Ypk1 \cite{21035178}.,,,,cutexpt</w:t>
      </w:r>
    </w:p>
  </w:comment>
  <w:comment w:author="Mark Gerstein" w:id="2" w:date="2016-03-10T23:58:17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+joel.rozowsky@yale.edu list like para</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5">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www.brainspan.org" TargetMode="External"/><Relationship Id="rId10" Type="http://schemas.openxmlformats.org/officeDocument/2006/relationships/image" Target="media/image05.png"/><Relationship Id="rId13" Type="http://schemas.openxmlformats.org/officeDocument/2006/relationships/image" Target="media/image10.jpg"/><Relationship Id="rId12" Type="http://schemas.openxmlformats.org/officeDocument/2006/relationships/hyperlink" Target="http://commonfund.nih.gov/Exrna/" TargetMode="External"/><Relationship Id="rId1" Type="http://schemas.openxmlformats.org/officeDocument/2006/relationships/comments" Target="comments.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04.png"/><Relationship Id="rId5" Type="http://schemas.openxmlformats.org/officeDocument/2006/relationships/styles" Target="styles.xml"/><Relationship Id="rId6" Type="http://schemas.openxmlformats.org/officeDocument/2006/relationships/image" Target="media/image09.png"/><Relationship Id="rId7" Type="http://schemas.openxmlformats.org/officeDocument/2006/relationships/image" Target="media/image06.png"/><Relationship Id="rId8" Type="http://schemas.openxmlformats.org/officeDocument/2006/relationships/image" Target="media/image11.png"/></Relationships>
</file>