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48A7D" w14:textId="77777777" w:rsidR="00313386" w:rsidRPr="00313386" w:rsidRDefault="00313386" w:rsidP="00313386">
      <w:pPr>
        <w:rPr>
          <w:rFonts w:ascii="Times" w:eastAsia="Times New Roman" w:hAnsi="Times" w:cs="Times New Roman"/>
          <w:sz w:val="20"/>
          <w:szCs w:val="20"/>
        </w:rPr>
      </w:pPr>
    </w:p>
    <w:p w14:paraId="6671CD20" w14:textId="77777777" w:rsidR="00313386" w:rsidRPr="00313386" w:rsidRDefault="00313386" w:rsidP="00313386">
      <w:pPr>
        <w:rPr>
          <w:rFonts w:ascii="Times" w:hAnsi="Times" w:cs="Times New Roman"/>
          <w:sz w:val="20"/>
          <w:szCs w:val="20"/>
        </w:rPr>
      </w:pPr>
      <w:r w:rsidRPr="00313386">
        <w:rPr>
          <w:rFonts w:ascii="Arial" w:hAnsi="Arial" w:cs="Arial"/>
          <w:b/>
          <w:bCs/>
          <w:color w:val="000000"/>
          <w:sz w:val="22"/>
          <w:szCs w:val="22"/>
          <w:u w:val="single"/>
        </w:rPr>
        <w:t>Whole Genome Sequencing and variant calling</w:t>
      </w:r>
    </w:p>
    <w:p w14:paraId="7A787632" w14:textId="0A6024E9" w:rsidR="00313386" w:rsidRPr="00313386" w:rsidRDefault="00313386" w:rsidP="00313386">
      <w:pPr>
        <w:ind w:firstLine="720"/>
        <w:jc w:val="both"/>
        <w:rPr>
          <w:rFonts w:ascii="Times" w:hAnsi="Times" w:cs="Times New Roman"/>
          <w:sz w:val="20"/>
          <w:szCs w:val="20"/>
        </w:rPr>
      </w:pPr>
      <w:r w:rsidRPr="00313386">
        <w:rPr>
          <w:rFonts w:ascii="Arial" w:hAnsi="Arial" w:cs="Arial"/>
          <w:color w:val="222222"/>
          <w:sz w:val="22"/>
          <w:szCs w:val="22"/>
          <w:shd w:val="clear" w:color="auto" w:fill="FFFFFF"/>
        </w:rPr>
        <w:t>We have extensive experience in large-scale variant calling and interpretation through being active members of the 1000 Genomes Consortium, especially in the analysis working group and the structural variant (SV) and functional interpretation (FIG) subgroups of the consortium where the majority of the variant calling tools were developed, deployed and interpreted \</w:t>
      </w:r>
      <w:proofErr w:type="gramStart"/>
      <w:r w:rsidRPr="00313386">
        <w:rPr>
          <w:rFonts w:ascii="Arial" w:hAnsi="Arial" w:cs="Arial"/>
          <w:color w:val="222222"/>
          <w:sz w:val="22"/>
          <w:szCs w:val="22"/>
          <w:shd w:val="clear" w:color="auto" w:fill="FFFFFF"/>
        </w:rPr>
        <w:t>cite{</w:t>
      </w:r>
      <w:proofErr w:type="gramEnd"/>
      <w:r w:rsidRPr="00313386">
        <w:rPr>
          <w:rFonts w:ascii="Arial" w:hAnsi="Arial" w:cs="Arial"/>
          <w:color w:val="000000"/>
          <w:sz w:val="22"/>
          <w:szCs w:val="22"/>
        </w:rPr>
        <w:t>21293372,20981092,23128226</w:t>
      </w:r>
      <w:r w:rsidRPr="00313386">
        <w:rPr>
          <w:rFonts w:ascii="Arial" w:hAnsi="Arial" w:cs="Arial"/>
          <w:color w:val="222222"/>
          <w:sz w:val="22"/>
          <w:szCs w:val="22"/>
          <w:shd w:val="clear" w:color="auto" w:fill="FFFFFF"/>
        </w:rPr>
        <w:t xml:space="preserve">}. We have already developed a prototype pipeline for calling </w:t>
      </w:r>
      <w:proofErr w:type="spellStart"/>
      <w:r w:rsidRPr="00313386">
        <w:rPr>
          <w:rFonts w:ascii="Arial" w:hAnsi="Arial" w:cs="Arial"/>
          <w:color w:val="222222"/>
          <w:sz w:val="22"/>
          <w:szCs w:val="22"/>
          <w:shd w:val="clear" w:color="auto" w:fill="FFFFFF"/>
        </w:rPr>
        <w:t>germline</w:t>
      </w:r>
      <w:proofErr w:type="spellEnd"/>
      <w:r w:rsidRPr="00313386">
        <w:rPr>
          <w:rFonts w:ascii="Arial" w:hAnsi="Arial" w:cs="Arial"/>
          <w:color w:val="222222"/>
          <w:sz w:val="22"/>
          <w:szCs w:val="22"/>
          <w:shd w:val="clear" w:color="auto" w:fill="FFFFFF"/>
        </w:rPr>
        <w:t xml:space="preserve"> and somatic variants. We will use the Genome Analysis Toolkit (GATK)\</w:t>
      </w:r>
      <w:proofErr w:type="gramStart"/>
      <w:r w:rsidRPr="00313386">
        <w:rPr>
          <w:rFonts w:ascii="Arial" w:hAnsi="Arial" w:cs="Arial"/>
          <w:color w:val="222222"/>
          <w:sz w:val="22"/>
          <w:szCs w:val="22"/>
          <w:shd w:val="clear" w:color="auto" w:fill="FFFFFF"/>
        </w:rPr>
        <w:t>cite{</w:t>
      </w:r>
      <w:proofErr w:type="gramEnd"/>
      <w:r w:rsidRPr="00313386">
        <w:rPr>
          <w:rFonts w:ascii="Arial" w:hAnsi="Arial" w:cs="Arial"/>
          <w:color w:val="222222"/>
          <w:sz w:val="22"/>
          <w:szCs w:val="22"/>
          <w:shd w:val="clear" w:color="auto" w:fill="FFFFFF"/>
        </w:rPr>
        <w:t xml:space="preserve">21478889} to call </w:t>
      </w:r>
      <w:proofErr w:type="spellStart"/>
      <w:r w:rsidRPr="00313386">
        <w:rPr>
          <w:rFonts w:ascii="Arial" w:hAnsi="Arial" w:cs="Arial"/>
          <w:color w:val="222222"/>
          <w:sz w:val="22"/>
          <w:szCs w:val="22"/>
          <w:shd w:val="clear" w:color="auto" w:fill="FFFFFF"/>
        </w:rPr>
        <w:t>germline</w:t>
      </w:r>
      <w:proofErr w:type="spellEnd"/>
      <w:r w:rsidRPr="00313386">
        <w:rPr>
          <w:rFonts w:ascii="Arial" w:hAnsi="Arial" w:cs="Arial"/>
          <w:color w:val="222222"/>
          <w:sz w:val="22"/>
          <w:szCs w:val="22"/>
          <w:shd w:val="clear" w:color="auto" w:fill="FFFFFF"/>
        </w:rPr>
        <w:t xml:space="preserve"> SNPs and </w:t>
      </w:r>
      <w:proofErr w:type="spellStart"/>
      <w:r w:rsidRPr="00313386">
        <w:rPr>
          <w:rFonts w:ascii="Arial" w:hAnsi="Arial" w:cs="Arial"/>
          <w:color w:val="222222"/>
          <w:sz w:val="22"/>
          <w:szCs w:val="22"/>
          <w:shd w:val="clear" w:color="auto" w:fill="FFFFFF"/>
        </w:rPr>
        <w:t>INDELS.We</w:t>
      </w:r>
      <w:proofErr w:type="spellEnd"/>
      <w:r w:rsidRPr="00313386">
        <w:rPr>
          <w:rFonts w:ascii="Arial" w:hAnsi="Arial" w:cs="Arial"/>
          <w:color w:val="222222"/>
          <w:sz w:val="22"/>
          <w:szCs w:val="22"/>
          <w:shd w:val="clear" w:color="auto" w:fill="FFFFFF"/>
        </w:rPr>
        <w:t xml:space="preserve"> will map raw FASTQ files of each sample to the hg19 reference genome using </w:t>
      </w:r>
      <w:proofErr w:type="spellStart"/>
      <w:r w:rsidRPr="00313386">
        <w:rPr>
          <w:rFonts w:ascii="Arial" w:hAnsi="Arial" w:cs="Arial"/>
          <w:color w:val="222222"/>
          <w:sz w:val="22"/>
          <w:szCs w:val="22"/>
          <w:shd w:val="clear" w:color="auto" w:fill="FFFFFF"/>
        </w:rPr>
        <w:t>bwa-mem</w:t>
      </w:r>
      <w:proofErr w:type="spellEnd"/>
      <w:r w:rsidRPr="00313386">
        <w:rPr>
          <w:rFonts w:ascii="Arial" w:hAnsi="Arial" w:cs="Arial"/>
          <w:color w:val="222222"/>
          <w:sz w:val="22"/>
          <w:szCs w:val="22"/>
          <w:shd w:val="clear" w:color="auto" w:fill="FFFFFF"/>
        </w:rPr>
        <w:t xml:space="preserve"> algorithm with default parameters to generate BAM files. </w:t>
      </w:r>
    </w:p>
    <w:p w14:paraId="1959EC03" w14:textId="7AC24864" w:rsidR="00313386" w:rsidRPr="00313386" w:rsidRDefault="00313386" w:rsidP="008920C5">
      <w:pPr>
        <w:ind w:firstLine="720"/>
        <w:jc w:val="both"/>
        <w:rPr>
          <w:rFonts w:ascii="Times" w:eastAsia="Times New Roman" w:hAnsi="Times" w:cs="Times New Roman"/>
          <w:sz w:val="20"/>
          <w:szCs w:val="20"/>
        </w:rPr>
      </w:pPr>
      <w:r w:rsidRPr="00313386">
        <w:rPr>
          <w:rFonts w:ascii="Arial" w:hAnsi="Arial" w:cs="Arial"/>
          <w:color w:val="222222"/>
          <w:sz w:val="22"/>
          <w:szCs w:val="22"/>
          <w:shd w:val="clear" w:color="auto" w:fill="FFFFFF"/>
        </w:rPr>
        <w:t xml:space="preserve">Structural variations (SVs) are important contributors to human polymorphism, have functional impact and are often implicated in various diseases including cancer. We have developed a number of SV calling algorithms, including </w:t>
      </w:r>
      <w:proofErr w:type="spellStart"/>
      <w:r w:rsidRPr="00313386">
        <w:rPr>
          <w:rFonts w:ascii="Arial" w:hAnsi="Arial" w:cs="Arial"/>
          <w:color w:val="222222"/>
          <w:sz w:val="22"/>
          <w:szCs w:val="22"/>
          <w:shd w:val="clear" w:color="auto" w:fill="FFFFFF"/>
        </w:rPr>
        <w:t>BreakSeq</w:t>
      </w:r>
      <w:proofErr w:type="spellEnd"/>
      <w:r w:rsidRPr="00313386">
        <w:rPr>
          <w:rFonts w:ascii="Arial" w:hAnsi="Arial" w:cs="Arial"/>
          <w:color w:val="222222"/>
          <w:sz w:val="22"/>
          <w:szCs w:val="22"/>
          <w:shd w:val="clear" w:color="auto" w:fill="FFFFFF"/>
        </w:rPr>
        <w:t xml:space="preserve"> \</w:t>
      </w:r>
      <w:proofErr w:type="gramStart"/>
      <w:r w:rsidRPr="00313386">
        <w:rPr>
          <w:rFonts w:ascii="Arial" w:hAnsi="Arial" w:cs="Arial"/>
          <w:color w:val="222222"/>
          <w:sz w:val="22"/>
          <w:szCs w:val="22"/>
          <w:shd w:val="clear" w:color="auto" w:fill="FFFFFF"/>
        </w:rPr>
        <w:t>cite{</w:t>
      </w:r>
      <w:proofErr w:type="gramEnd"/>
      <w:r w:rsidRPr="00313386">
        <w:rPr>
          <w:rFonts w:ascii="Arial" w:hAnsi="Arial" w:cs="Arial"/>
          <w:color w:val="222222"/>
          <w:sz w:val="22"/>
          <w:szCs w:val="22"/>
          <w:shd w:val="clear" w:color="auto" w:fill="FFFFFF"/>
        </w:rPr>
        <w:t xml:space="preserve">20037582}, which compares raw reads with a breakpoint library (junction mapping) , </w:t>
      </w:r>
      <w:proofErr w:type="spellStart"/>
      <w:r w:rsidRPr="00313386">
        <w:rPr>
          <w:rFonts w:ascii="Arial" w:hAnsi="Arial" w:cs="Arial"/>
          <w:color w:val="222222"/>
          <w:sz w:val="22"/>
          <w:szCs w:val="22"/>
          <w:shd w:val="clear" w:color="auto" w:fill="FFFFFF"/>
        </w:rPr>
        <w:t>CNVnator</w:t>
      </w:r>
      <w:proofErr w:type="spellEnd"/>
      <w:r w:rsidRPr="00313386">
        <w:rPr>
          <w:rFonts w:ascii="Arial" w:hAnsi="Arial" w:cs="Arial"/>
          <w:color w:val="222222"/>
          <w:sz w:val="22"/>
          <w:szCs w:val="22"/>
          <w:shd w:val="clear" w:color="auto" w:fill="FFFFFF"/>
        </w:rPr>
        <w:t xml:space="preserve">, which measures read depth\cite{21324876}, AGE, which refines local alignment \cite{21233167}, and </w:t>
      </w:r>
      <w:proofErr w:type="spellStart"/>
      <w:r w:rsidRPr="00313386">
        <w:rPr>
          <w:rFonts w:ascii="Arial" w:hAnsi="Arial" w:cs="Arial"/>
          <w:color w:val="222222"/>
          <w:sz w:val="22"/>
          <w:szCs w:val="22"/>
          <w:shd w:val="clear" w:color="auto" w:fill="FFFFFF"/>
        </w:rPr>
        <w:t>PEMer</w:t>
      </w:r>
      <w:proofErr w:type="spellEnd"/>
      <w:r w:rsidRPr="00313386">
        <w:rPr>
          <w:rFonts w:ascii="Arial" w:hAnsi="Arial" w:cs="Arial"/>
          <w:color w:val="222222"/>
          <w:sz w:val="22"/>
          <w:szCs w:val="22"/>
          <w:shd w:val="clear" w:color="auto" w:fill="FFFFFF"/>
        </w:rPr>
        <w:t>, which uses paired ends\cite{19236709}. We have also developed array-based approaches \</w:t>
      </w:r>
      <w:proofErr w:type="gramStart"/>
      <w:r w:rsidRPr="00313386">
        <w:rPr>
          <w:rFonts w:ascii="Arial" w:hAnsi="Arial" w:cs="Arial"/>
          <w:color w:val="222222"/>
          <w:sz w:val="22"/>
          <w:szCs w:val="22"/>
          <w:shd w:val="clear" w:color="auto" w:fill="FFFFFF"/>
        </w:rPr>
        <w:t>cite{</w:t>
      </w:r>
      <w:proofErr w:type="gramEnd"/>
      <w:r w:rsidRPr="00313386">
        <w:rPr>
          <w:rFonts w:ascii="Arial" w:hAnsi="Arial" w:cs="Arial"/>
          <w:color w:val="222222"/>
          <w:sz w:val="22"/>
          <w:szCs w:val="22"/>
          <w:shd w:val="clear" w:color="auto" w:fill="FFFFFF"/>
        </w:rPr>
        <w:t xml:space="preserve">19037015} and a sequencing-based </w:t>
      </w:r>
      <w:proofErr w:type="spellStart"/>
      <w:r w:rsidRPr="00313386">
        <w:rPr>
          <w:rFonts w:ascii="Arial" w:hAnsi="Arial" w:cs="Arial"/>
          <w:color w:val="222222"/>
          <w:sz w:val="22"/>
          <w:szCs w:val="22"/>
          <w:shd w:val="clear" w:color="auto" w:fill="FFFFFF"/>
        </w:rPr>
        <w:t>bayesian</w:t>
      </w:r>
      <w:proofErr w:type="spellEnd"/>
      <w:r w:rsidRPr="00313386">
        <w:rPr>
          <w:rFonts w:ascii="Arial" w:hAnsi="Arial" w:cs="Arial"/>
          <w:color w:val="222222"/>
          <w:sz w:val="22"/>
          <w:szCs w:val="22"/>
          <w:shd w:val="clear" w:color="auto" w:fill="FFFFFF"/>
        </w:rPr>
        <w:t xml:space="preserve"> model\cite{21034510}. Furthermore, we have intensively studied the distinct features of SVs originated from different mechanisms. This indicates specific creation processes and potentially divergent functional impacts \</w:t>
      </w:r>
      <w:proofErr w:type="gramStart"/>
      <w:r w:rsidRPr="00313386">
        <w:rPr>
          <w:rFonts w:ascii="Arial" w:hAnsi="Arial" w:cs="Arial"/>
          <w:color w:val="222222"/>
          <w:sz w:val="22"/>
          <w:szCs w:val="22"/>
          <w:shd w:val="clear" w:color="auto" w:fill="FFFFFF"/>
        </w:rPr>
        <w:t>cite{</w:t>
      </w:r>
      <w:proofErr w:type="gramEnd"/>
      <w:r w:rsidRPr="00313386">
        <w:rPr>
          <w:rFonts w:ascii="Arial" w:hAnsi="Arial" w:cs="Arial"/>
          <w:color w:val="222222"/>
          <w:sz w:val="22"/>
          <w:szCs w:val="22"/>
          <w:shd w:val="clear" w:color="auto" w:fill="FFFFFF"/>
        </w:rPr>
        <w:t xml:space="preserve">24092746,26028266}. </w:t>
      </w:r>
    </w:p>
    <w:p w14:paraId="29BFFA78" w14:textId="77777777" w:rsidR="00313386" w:rsidRPr="00313386" w:rsidRDefault="00313386" w:rsidP="00313386">
      <w:pPr>
        <w:rPr>
          <w:rFonts w:ascii="Times" w:eastAsia="Times New Roman" w:hAnsi="Times" w:cs="Times New Roman"/>
          <w:sz w:val="20"/>
          <w:szCs w:val="20"/>
        </w:rPr>
      </w:pPr>
    </w:p>
    <w:p w14:paraId="44F89D18" w14:textId="77777777" w:rsidR="00313386" w:rsidRPr="00313386" w:rsidRDefault="00313386" w:rsidP="00313386">
      <w:pPr>
        <w:rPr>
          <w:rFonts w:ascii="Times" w:eastAsia="Times New Roman" w:hAnsi="Times" w:cs="Times New Roman"/>
          <w:sz w:val="20"/>
          <w:szCs w:val="20"/>
        </w:rPr>
      </w:pPr>
    </w:p>
    <w:p w14:paraId="10AF70D9" w14:textId="49F6A7C3" w:rsidR="00313386" w:rsidRPr="00313386" w:rsidRDefault="008920C5" w:rsidP="00313386">
      <w:pPr>
        <w:rPr>
          <w:rFonts w:ascii="Times" w:eastAsia="Times New Roman" w:hAnsi="Times" w:cs="Times New Roman"/>
          <w:sz w:val="20"/>
          <w:szCs w:val="20"/>
        </w:rPr>
      </w:pPr>
      <w:r>
        <w:rPr>
          <w:rFonts w:ascii="Arial" w:hAnsi="Arial" w:cs="Arial"/>
          <w:b/>
          <w:bCs/>
          <w:color w:val="000000"/>
          <w:sz w:val="22"/>
          <w:szCs w:val="22"/>
          <w:u w:val="single"/>
        </w:rPr>
        <w:t>W</w:t>
      </w:r>
      <w:r w:rsidR="00313386" w:rsidRPr="00313386">
        <w:rPr>
          <w:rFonts w:ascii="Arial" w:hAnsi="Arial" w:cs="Arial"/>
          <w:b/>
          <w:bCs/>
          <w:color w:val="000000"/>
          <w:sz w:val="22"/>
          <w:szCs w:val="22"/>
          <w:u w:val="single"/>
        </w:rPr>
        <w:t xml:space="preserve">ays of </w:t>
      </w:r>
      <w:r>
        <w:rPr>
          <w:rFonts w:ascii="Arial" w:hAnsi="Arial" w:cs="Arial"/>
          <w:b/>
          <w:bCs/>
          <w:color w:val="000000"/>
          <w:sz w:val="22"/>
          <w:szCs w:val="22"/>
          <w:u w:val="single"/>
        </w:rPr>
        <w:t>p</w:t>
      </w:r>
      <w:r w:rsidR="00313386" w:rsidRPr="00313386">
        <w:rPr>
          <w:rFonts w:ascii="Arial" w:hAnsi="Arial" w:cs="Arial"/>
          <w:b/>
          <w:bCs/>
          <w:color w:val="000000"/>
          <w:sz w:val="22"/>
          <w:szCs w:val="22"/>
          <w:u w:val="single"/>
        </w:rPr>
        <w:t>rioritizing high-functional impact variants</w:t>
      </w:r>
    </w:p>
    <w:p w14:paraId="3588E11E" w14:textId="292A225F" w:rsidR="00313386" w:rsidRPr="00313386" w:rsidRDefault="00313386" w:rsidP="00313386">
      <w:pPr>
        <w:rPr>
          <w:rFonts w:ascii="Times" w:hAnsi="Times" w:cs="Times New Roman"/>
          <w:sz w:val="20"/>
          <w:szCs w:val="20"/>
        </w:rPr>
      </w:pPr>
      <w:r w:rsidRPr="00313386">
        <w:rPr>
          <w:rFonts w:ascii="Arial" w:hAnsi="Arial" w:cs="Arial"/>
          <w:color w:val="000000"/>
          <w:sz w:val="22"/>
          <w:szCs w:val="22"/>
        </w:rPr>
        <w:t>We have extensively analyzed patterns of variation in non-coding regions, along with their coding targets\</w:t>
      </w:r>
      <w:proofErr w:type="gramStart"/>
      <w:r w:rsidRPr="00313386">
        <w:rPr>
          <w:rFonts w:ascii="Arial" w:hAnsi="Arial" w:cs="Arial"/>
          <w:color w:val="000000"/>
          <w:sz w:val="22"/>
          <w:szCs w:val="22"/>
        </w:rPr>
        <w:t>cite{</w:t>
      </w:r>
      <w:proofErr w:type="gramEnd"/>
      <w:r w:rsidRPr="00313386">
        <w:rPr>
          <w:rFonts w:ascii="Arial" w:hAnsi="Arial" w:cs="Arial"/>
          <w:color w:val="000000"/>
          <w:sz w:val="22"/>
          <w:szCs w:val="22"/>
        </w:rPr>
        <w:t>21596777,22950945,22955619}. We used metrics, such as diversity and fraction of rare variants, to characterize selection on various classes and subclasses of functional annotations\</w:t>
      </w:r>
      <w:proofErr w:type="gramStart"/>
      <w:r w:rsidRPr="00313386">
        <w:rPr>
          <w:rFonts w:ascii="Arial" w:hAnsi="Arial" w:cs="Arial"/>
          <w:color w:val="000000"/>
          <w:sz w:val="22"/>
          <w:szCs w:val="22"/>
        </w:rPr>
        <w:t>cite{</w:t>
      </w:r>
      <w:proofErr w:type="gramEnd"/>
      <w:r w:rsidRPr="00313386">
        <w:rPr>
          <w:rFonts w:ascii="Arial" w:hAnsi="Arial" w:cs="Arial"/>
          <w:color w:val="000000"/>
          <w:sz w:val="22"/>
          <w:szCs w:val="22"/>
        </w:rPr>
        <w:t>21596777}. In addition, we have also defined variants that are disruptive to a TF-binding motif in a regulatory region\</w:t>
      </w:r>
      <w:proofErr w:type="gramStart"/>
      <w:r w:rsidRPr="00313386">
        <w:rPr>
          <w:rFonts w:ascii="Arial" w:hAnsi="Arial" w:cs="Arial"/>
          <w:color w:val="000000"/>
          <w:sz w:val="22"/>
          <w:szCs w:val="22"/>
        </w:rPr>
        <w:t>cite{</w:t>
      </w:r>
      <w:proofErr w:type="gramEnd"/>
      <w:r w:rsidRPr="00313386">
        <w:rPr>
          <w:rFonts w:ascii="Arial" w:hAnsi="Arial" w:cs="Arial"/>
          <w:color w:val="000000"/>
          <w:sz w:val="22"/>
          <w:szCs w:val="22"/>
        </w:rPr>
        <w:t>22955616}. Further studies showed relationships between selection and protein network topology (for instance, quantifying selection in hubs relative to proteins on the network periphery\</w:t>
      </w:r>
      <w:proofErr w:type="gramStart"/>
      <w:r w:rsidRPr="00313386">
        <w:rPr>
          <w:rFonts w:ascii="Arial" w:hAnsi="Arial" w:cs="Arial"/>
          <w:color w:val="000000"/>
          <w:sz w:val="22"/>
          <w:szCs w:val="22"/>
        </w:rPr>
        <w:t>cite{</w:t>
      </w:r>
      <w:proofErr w:type="gramEnd"/>
      <w:r w:rsidRPr="00313386">
        <w:rPr>
          <w:rFonts w:ascii="Arial" w:hAnsi="Arial" w:cs="Arial"/>
          <w:color w:val="000000"/>
          <w:sz w:val="22"/>
          <w:szCs w:val="22"/>
        </w:rPr>
        <w:t>18077332,23505346}). In recent studies\</w:t>
      </w:r>
      <w:proofErr w:type="gramStart"/>
      <w:r w:rsidRPr="00313386">
        <w:rPr>
          <w:rFonts w:ascii="Arial" w:hAnsi="Arial" w:cs="Arial"/>
          <w:color w:val="000000"/>
          <w:sz w:val="22"/>
          <w:szCs w:val="22"/>
        </w:rPr>
        <w:t>cite{</w:t>
      </w:r>
      <w:proofErr w:type="gramEnd"/>
      <w:r w:rsidRPr="00313386">
        <w:rPr>
          <w:rFonts w:ascii="Arial" w:hAnsi="Arial" w:cs="Arial"/>
          <w:color w:val="000000"/>
          <w:sz w:val="22"/>
          <w:szCs w:val="22"/>
        </w:rPr>
        <w:t xml:space="preserve">24092746,25273974}, we have integrated and extended these methods to develop a prioritization pipeline called </w:t>
      </w:r>
      <w:proofErr w:type="spellStart"/>
      <w:r w:rsidRPr="00313386">
        <w:rPr>
          <w:rFonts w:ascii="Arial" w:hAnsi="Arial" w:cs="Arial"/>
          <w:color w:val="000000"/>
          <w:sz w:val="22"/>
          <w:szCs w:val="22"/>
        </w:rPr>
        <w:t>FunSeq</w:t>
      </w:r>
      <w:proofErr w:type="spellEnd"/>
      <w:r w:rsidRPr="00313386">
        <w:rPr>
          <w:rFonts w:ascii="Arial" w:hAnsi="Arial" w:cs="Arial"/>
          <w:color w:val="000000"/>
          <w:sz w:val="22"/>
          <w:szCs w:val="22"/>
        </w:rPr>
        <w:t xml:space="preserve"> (Fig 2). It identifies sensitive and ultra-sensitive regions (i.e., those annotations under strong selective pressure, as determined using genomes from many individuals from diverse populations). It identifies deleterious variants in many non-coding functional elements, including TF binding sites, enhancer elements, and regions of open chromatin corresponding to </w:t>
      </w:r>
      <w:proofErr w:type="spellStart"/>
      <w:r w:rsidRPr="00313386">
        <w:rPr>
          <w:rFonts w:ascii="Arial" w:hAnsi="Arial" w:cs="Arial"/>
          <w:color w:val="000000"/>
          <w:sz w:val="22"/>
          <w:szCs w:val="22"/>
        </w:rPr>
        <w:t>DNase</w:t>
      </w:r>
      <w:proofErr w:type="spellEnd"/>
      <w:r w:rsidRPr="00313386">
        <w:rPr>
          <w:rFonts w:ascii="Arial" w:hAnsi="Arial" w:cs="Arial"/>
          <w:color w:val="000000"/>
          <w:sz w:val="22"/>
          <w:szCs w:val="22"/>
        </w:rPr>
        <w:t xml:space="preserve"> I hypersensitive sites. It also detects their disruptiveness to TF binding sites (both loss-of and gain-of function events). Integrating large-scale data from various resources (including ENCODE and The 1000 Genomes Project) with cancer genomics data, our method is able to prioritize the known TERT promoter driver mutations, and it scores somatic recurrent mutations higher than those that are non-recurrent. Using </w:t>
      </w:r>
      <w:proofErr w:type="spellStart"/>
      <w:r w:rsidRPr="00313386">
        <w:rPr>
          <w:rFonts w:ascii="Arial" w:hAnsi="Arial" w:cs="Arial"/>
          <w:color w:val="000000"/>
          <w:sz w:val="22"/>
          <w:szCs w:val="22"/>
        </w:rPr>
        <w:t>FunSeq</w:t>
      </w:r>
      <w:proofErr w:type="spellEnd"/>
      <w:r w:rsidRPr="00313386">
        <w:rPr>
          <w:rFonts w:ascii="Arial" w:hAnsi="Arial" w:cs="Arial"/>
          <w:color w:val="000000"/>
          <w:sz w:val="22"/>
          <w:szCs w:val="22"/>
        </w:rPr>
        <w:t xml:space="preserve">, we identified ~100 non-coding candidate drivers in ~90 WGS </w:t>
      </w:r>
      <w:proofErr w:type="spellStart"/>
      <w:r w:rsidRPr="00313386">
        <w:rPr>
          <w:rFonts w:ascii="Arial" w:hAnsi="Arial" w:cs="Arial"/>
          <w:color w:val="000000"/>
          <w:sz w:val="22"/>
          <w:szCs w:val="22"/>
        </w:rPr>
        <w:t>medulloblastoma</w:t>
      </w:r>
      <w:proofErr w:type="spellEnd"/>
      <w:r w:rsidRPr="00313386">
        <w:rPr>
          <w:rFonts w:ascii="Arial" w:hAnsi="Arial" w:cs="Arial"/>
          <w:color w:val="000000"/>
          <w:sz w:val="22"/>
          <w:szCs w:val="22"/>
        </w:rPr>
        <w:t>, breast, and prostate cancer samples \</w:t>
      </w:r>
      <w:proofErr w:type="gramStart"/>
      <w:r w:rsidRPr="00313386">
        <w:rPr>
          <w:rFonts w:ascii="Arial" w:hAnsi="Arial" w:cs="Arial"/>
          <w:color w:val="000000"/>
          <w:sz w:val="22"/>
          <w:szCs w:val="22"/>
        </w:rPr>
        <w:t>cite{</w:t>
      </w:r>
      <w:proofErr w:type="gramEnd"/>
      <w:r w:rsidRPr="00313386">
        <w:rPr>
          <w:rFonts w:ascii="Arial" w:hAnsi="Arial" w:cs="Arial"/>
          <w:color w:val="000000"/>
          <w:sz w:val="22"/>
          <w:szCs w:val="22"/>
        </w:rPr>
        <w:t>24092746}. Drawing on this experience, we are currently co-leading the ICGC PCAWG-2 (analysis of mutations in regulatory regions) group.  </w:t>
      </w:r>
    </w:p>
    <w:p w14:paraId="5F30FCC9" w14:textId="77777777" w:rsidR="00313386" w:rsidRPr="00313386" w:rsidRDefault="00313386" w:rsidP="00313386">
      <w:pPr>
        <w:rPr>
          <w:rFonts w:ascii="Times" w:eastAsia="Times New Roman" w:hAnsi="Times" w:cs="Times New Roman"/>
          <w:sz w:val="20"/>
          <w:szCs w:val="20"/>
        </w:rPr>
      </w:pPr>
    </w:p>
    <w:p w14:paraId="755E9065" w14:textId="77777777" w:rsidR="00313386" w:rsidRPr="00313386" w:rsidRDefault="00313386" w:rsidP="00313386">
      <w:pPr>
        <w:rPr>
          <w:rFonts w:ascii="Times" w:hAnsi="Times" w:cs="Times New Roman"/>
          <w:sz w:val="20"/>
          <w:szCs w:val="20"/>
        </w:rPr>
      </w:pPr>
      <w:r w:rsidRPr="00313386">
        <w:rPr>
          <w:rFonts w:ascii="Arial" w:hAnsi="Arial" w:cs="Arial"/>
          <w:color w:val="222222"/>
          <w:sz w:val="22"/>
          <w:szCs w:val="22"/>
        </w:rPr>
        <w:t xml:space="preserve">We have also used allelic variability to prioritize regions of the genome. That is we prioritize regions that differ in functional genomic response, for example, allele-specific expression and binding, between the maternal and paternal alleles (Allelic activity). </w:t>
      </w:r>
      <w:r w:rsidRPr="00313386">
        <w:rPr>
          <w:rFonts w:ascii="Arial" w:hAnsi="Arial" w:cs="Arial"/>
          <w:color w:val="222222"/>
          <w:sz w:val="22"/>
          <w:szCs w:val="22"/>
          <w:shd w:val="clear" w:color="auto" w:fill="FFFFFF"/>
        </w:rPr>
        <w:t xml:space="preserve">Our variant analysis work includes </w:t>
      </w:r>
      <w:proofErr w:type="spellStart"/>
      <w:r w:rsidRPr="00313386">
        <w:rPr>
          <w:rFonts w:ascii="Arial" w:hAnsi="Arial" w:cs="Arial"/>
          <w:color w:val="222222"/>
          <w:sz w:val="22"/>
          <w:szCs w:val="22"/>
          <w:shd w:val="clear" w:color="auto" w:fill="FFFFFF"/>
        </w:rPr>
        <w:t>AlleleSeq</w:t>
      </w:r>
      <w:proofErr w:type="spellEnd"/>
      <w:r w:rsidRPr="00313386">
        <w:rPr>
          <w:rFonts w:ascii="Arial" w:hAnsi="Arial" w:cs="Arial"/>
          <w:color w:val="222222"/>
          <w:sz w:val="22"/>
          <w:szCs w:val="22"/>
          <w:shd w:val="clear" w:color="auto" w:fill="FFFFFF"/>
        </w:rPr>
        <w:t xml:space="preserve"> \</w:t>
      </w:r>
      <w:proofErr w:type="gramStart"/>
      <w:r w:rsidRPr="00313386">
        <w:rPr>
          <w:rFonts w:ascii="Arial" w:hAnsi="Arial" w:cs="Arial"/>
          <w:color w:val="222222"/>
          <w:sz w:val="22"/>
          <w:szCs w:val="22"/>
          <w:shd w:val="clear" w:color="auto" w:fill="FFFFFF"/>
        </w:rPr>
        <w:t>cite{</w:t>
      </w:r>
      <w:proofErr w:type="gramEnd"/>
      <w:r w:rsidRPr="00313386">
        <w:rPr>
          <w:rFonts w:ascii="Arial" w:hAnsi="Arial" w:cs="Arial"/>
          <w:color w:val="222222"/>
          <w:sz w:val="22"/>
          <w:szCs w:val="22"/>
          <w:shd w:val="clear" w:color="auto" w:fill="FFFFFF"/>
        </w:rPr>
        <w:t xml:space="preserve">21811232}, a computational pipeline to </w:t>
      </w:r>
      <w:r w:rsidRPr="00313386">
        <w:rPr>
          <w:rFonts w:ascii="Arial" w:hAnsi="Arial" w:cs="Arial"/>
          <w:color w:val="222222"/>
          <w:sz w:val="22"/>
          <w:szCs w:val="22"/>
          <w:shd w:val="clear" w:color="auto" w:fill="FFFFFF"/>
        </w:rPr>
        <w:lastRenderedPageBreak/>
        <w:t xml:space="preserve">identify allele-specific events, and </w:t>
      </w:r>
      <w:proofErr w:type="spellStart"/>
      <w:r w:rsidRPr="00313386">
        <w:rPr>
          <w:rFonts w:ascii="Arial" w:hAnsi="Arial" w:cs="Arial"/>
          <w:color w:val="222222"/>
          <w:sz w:val="22"/>
          <w:szCs w:val="22"/>
          <w:shd w:val="clear" w:color="auto" w:fill="FFFFFF"/>
        </w:rPr>
        <w:t>AlleleDB</w:t>
      </w:r>
      <w:proofErr w:type="spellEnd"/>
      <w:r w:rsidRPr="00313386">
        <w:rPr>
          <w:rFonts w:ascii="Arial" w:hAnsi="Arial" w:cs="Arial"/>
          <w:color w:val="222222"/>
          <w:sz w:val="22"/>
          <w:szCs w:val="22"/>
          <w:shd w:val="clear" w:color="auto" w:fill="FFFFFF"/>
        </w:rPr>
        <w:t xml:space="preserve">, our database connecting single nucleotide variants with allele-specific binding and expression. </w:t>
      </w:r>
    </w:p>
    <w:p w14:paraId="47D669AD" w14:textId="77777777" w:rsidR="00313386" w:rsidRPr="00313386" w:rsidRDefault="00313386" w:rsidP="00313386">
      <w:pPr>
        <w:rPr>
          <w:rFonts w:ascii="Times" w:eastAsia="Times New Roman" w:hAnsi="Times" w:cs="Times New Roman"/>
          <w:sz w:val="20"/>
          <w:szCs w:val="20"/>
        </w:rPr>
      </w:pPr>
    </w:p>
    <w:p w14:paraId="07A0FCC6" w14:textId="4D9DC270" w:rsidR="00313386" w:rsidRPr="00313386" w:rsidRDefault="00313386" w:rsidP="00313386">
      <w:pPr>
        <w:rPr>
          <w:rFonts w:ascii="Times" w:hAnsi="Times" w:cs="Times New Roman"/>
          <w:sz w:val="20"/>
          <w:szCs w:val="20"/>
        </w:rPr>
      </w:pPr>
      <w:r w:rsidRPr="00313386">
        <w:rPr>
          <w:rFonts w:ascii="Arial" w:hAnsi="Arial" w:cs="Arial"/>
          <w:b/>
          <w:bCs/>
          <w:color w:val="222222"/>
          <w:sz w:val="22"/>
          <w:szCs w:val="22"/>
          <w:u w:val="single"/>
        </w:rPr>
        <w:t xml:space="preserve">Tools for somatic and </w:t>
      </w:r>
      <w:proofErr w:type="spellStart"/>
      <w:r w:rsidRPr="00313386">
        <w:rPr>
          <w:rFonts w:ascii="Arial" w:hAnsi="Arial" w:cs="Arial"/>
          <w:b/>
          <w:bCs/>
          <w:color w:val="222222"/>
          <w:sz w:val="22"/>
          <w:szCs w:val="22"/>
          <w:u w:val="single"/>
        </w:rPr>
        <w:t>germline</w:t>
      </w:r>
      <w:proofErr w:type="spellEnd"/>
      <w:r w:rsidRPr="00313386">
        <w:rPr>
          <w:rFonts w:ascii="Arial" w:hAnsi="Arial" w:cs="Arial"/>
          <w:b/>
          <w:bCs/>
          <w:color w:val="222222"/>
          <w:sz w:val="22"/>
          <w:szCs w:val="22"/>
          <w:u w:val="single"/>
        </w:rPr>
        <w:t xml:space="preserve"> burden tests </w:t>
      </w:r>
      <w:r w:rsidRPr="00313386">
        <w:rPr>
          <w:rFonts w:ascii="Arial" w:hAnsi="Arial" w:cs="Arial"/>
          <w:color w:val="222222"/>
          <w:sz w:val="22"/>
          <w:szCs w:val="22"/>
          <w:shd w:val="clear" w:color="auto" w:fill="FFFFFF"/>
        </w:rPr>
        <w:t> </w:t>
      </w:r>
    </w:p>
    <w:p w14:paraId="460DF31F" w14:textId="77777777" w:rsidR="00313386" w:rsidRPr="00313386" w:rsidRDefault="00313386" w:rsidP="00313386">
      <w:pPr>
        <w:rPr>
          <w:rFonts w:ascii="Times" w:hAnsi="Times" w:cs="Times New Roman"/>
          <w:sz w:val="20"/>
          <w:szCs w:val="20"/>
        </w:rPr>
      </w:pPr>
      <w:r w:rsidRPr="00313386">
        <w:rPr>
          <w:rFonts w:ascii="Arial" w:hAnsi="Arial" w:cs="Arial"/>
          <w:color w:val="222222"/>
          <w:sz w:val="22"/>
          <w:szCs w:val="22"/>
          <w:shd w:val="clear" w:color="auto" w:fill="FFFFFF"/>
        </w:rPr>
        <w:t>We have worked on statistical methods for analysis of non-coding regulatory regions. LARVA (Large-scale Analysis of Recurrent Variants in noncoding Annotations) identifies significant mutation enrichments in noncoding elements by comparing observed mutation counts with expected counts under a whole genome background mutat</w:t>
      </w:r>
      <w:r w:rsidRPr="00313386">
        <w:rPr>
          <w:rFonts w:ascii="Arial" w:hAnsi="Arial" w:cs="Arial"/>
          <w:color w:val="222222"/>
          <w:sz w:val="22"/>
          <w:szCs w:val="22"/>
        </w:rPr>
        <w:t>ion model. LARVA also includes corrections for biases in mutation rate owing to DNA replication timing. LARVA can also be used in a mode exclusively on coding regions to prioritize genes.</w:t>
      </w:r>
      <w:r w:rsidRPr="00313386">
        <w:rPr>
          <w:rFonts w:ascii="Arial" w:hAnsi="Arial" w:cs="Arial"/>
          <w:color w:val="222222"/>
          <w:sz w:val="22"/>
          <w:szCs w:val="22"/>
          <w:shd w:val="clear" w:color="auto" w:fill="FFFFFF"/>
        </w:rPr>
        <w:t xml:space="preserve"> We used this tool in a pan-cancer analysis of 760 cancer whole genomes’ variants </w:t>
      </w:r>
      <w:bookmarkStart w:id="0" w:name="_GoBack"/>
      <w:bookmarkEnd w:id="0"/>
      <w:r w:rsidRPr="00313386">
        <w:rPr>
          <w:rFonts w:ascii="Arial" w:hAnsi="Arial" w:cs="Arial"/>
          <w:color w:val="222222"/>
          <w:sz w:val="22"/>
          <w:szCs w:val="22"/>
          <w:shd w:val="clear" w:color="auto" w:fill="FFFFFF"/>
        </w:rPr>
        <w:t xml:space="preserve">spanning a number of cancer data portals and some published datasets. Our analyses demonstrated that LARVA </w:t>
      </w:r>
      <w:proofErr w:type="gramStart"/>
      <w:r w:rsidRPr="00313386">
        <w:rPr>
          <w:rFonts w:ascii="Arial" w:hAnsi="Arial" w:cs="Arial"/>
          <w:color w:val="222222"/>
          <w:sz w:val="22"/>
          <w:szCs w:val="22"/>
          <w:shd w:val="clear" w:color="auto" w:fill="FFFFFF"/>
        </w:rPr>
        <w:t>can</w:t>
      </w:r>
      <w:proofErr w:type="gramEnd"/>
      <w:r w:rsidRPr="00313386">
        <w:rPr>
          <w:rFonts w:ascii="Arial" w:hAnsi="Arial" w:cs="Arial"/>
          <w:color w:val="222222"/>
          <w:sz w:val="22"/>
          <w:szCs w:val="22"/>
          <w:shd w:val="clear" w:color="auto" w:fill="FFFFFF"/>
        </w:rPr>
        <w:t xml:space="preserve"> recapitulate previously established coding and noncoding cancer drivers, including the TERT and TP53 promoters. \</w:t>
      </w:r>
      <w:proofErr w:type="gramStart"/>
      <w:r w:rsidRPr="00313386">
        <w:rPr>
          <w:rFonts w:ascii="Arial" w:hAnsi="Arial" w:cs="Arial"/>
          <w:color w:val="222222"/>
          <w:sz w:val="22"/>
          <w:szCs w:val="22"/>
          <w:shd w:val="clear" w:color="auto" w:fill="FFFFFF"/>
        </w:rPr>
        <w:t>cite</w:t>
      </w:r>
      <w:proofErr w:type="gramEnd"/>
      <w:r w:rsidRPr="00313386">
        <w:rPr>
          <w:rFonts w:ascii="Arial" w:hAnsi="Arial" w:cs="Arial"/>
          <w:color w:val="222222"/>
          <w:sz w:val="22"/>
          <w:szCs w:val="22"/>
          <w:shd w:val="clear" w:color="auto" w:fill="FFFFFF"/>
        </w:rPr>
        <w:t>{26304545).</w:t>
      </w:r>
    </w:p>
    <w:p w14:paraId="2034D923" w14:textId="77777777" w:rsidR="00313386" w:rsidRPr="00313386" w:rsidRDefault="00313386" w:rsidP="00313386">
      <w:pPr>
        <w:rPr>
          <w:rFonts w:ascii="Times" w:eastAsia="Times New Roman" w:hAnsi="Times" w:cs="Times New Roman"/>
          <w:sz w:val="20"/>
          <w:szCs w:val="20"/>
        </w:rPr>
      </w:pPr>
    </w:p>
    <w:p w14:paraId="13BCA357" w14:textId="77777777" w:rsidR="00313386" w:rsidRPr="00313386" w:rsidRDefault="00313386" w:rsidP="00313386">
      <w:pPr>
        <w:rPr>
          <w:rFonts w:ascii="Times" w:eastAsia="Times New Roman" w:hAnsi="Times" w:cs="Times New Roman"/>
          <w:sz w:val="20"/>
          <w:szCs w:val="20"/>
        </w:rPr>
      </w:pPr>
    </w:p>
    <w:sectPr w:rsidR="00313386" w:rsidRPr="00313386" w:rsidSect="005E7C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386"/>
    <w:rsid w:val="00227C35"/>
    <w:rsid w:val="00313386"/>
    <w:rsid w:val="005E7C9A"/>
    <w:rsid w:val="00864095"/>
    <w:rsid w:val="008920C5"/>
    <w:rsid w:val="00A10CFF"/>
    <w:rsid w:val="00BF3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047A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3386"/>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313386"/>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386"/>
    <w:rPr>
      <w:rFonts w:ascii="Times" w:hAnsi="Times"/>
      <w:b/>
      <w:bCs/>
      <w:kern w:val="36"/>
      <w:sz w:val="48"/>
      <w:szCs w:val="48"/>
    </w:rPr>
  </w:style>
  <w:style w:type="character" w:customStyle="1" w:styleId="Heading2Char">
    <w:name w:val="Heading 2 Char"/>
    <w:basedOn w:val="DefaultParagraphFont"/>
    <w:link w:val="Heading2"/>
    <w:uiPriority w:val="9"/>
    <w:rsid w:val="00313386"/>
    <w:rPr>
      <w:rFonts w:ascii="Times" w:hAnsi="Times"/>
      <w:b/>
      <w:bCs/>
      <w:sz w:val="36"/>
      <w:szCs w:val="36"/>
    </w:rPr>
  </w:style>
  <w:style w:type="paragraph" w:styleId="NormalWeb">
    <w:name w:val="Normal (Web)"/>
    <w:basedOn w:val="Normal"/>
    <w:uiPriority w:val="99"/>
    <w:semiHidden/>
    <w:unhideWhenUsed/>
    <w:rsid w:val="00313386"/>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313386"/>
  </w:style>
  <w:style w:type="character" w:styleId="Hyperlink">
    <w:name w:val="Hyperlink"/>
    <w:basedOn w:val="DefaultParagraphFont"/>
    <w:uiPriority w:val="99"/>
    <w:semiHidden/>
    <w:unhideWhenUsed/>
    <w:rsid w:val="00313386"/>
    <w:rPr>
      <w:color w:val="0000FF"/>
      <w:u w:val="single"/>
    </w:rPr>
  </w:style>
  <w:style w:type="paragraph" w:styleId="BalloonText">
    <w:name w:val="Balloon Text"/>
    <w:basedOn w:val="Normal"/>
    <w:link w:val="BalloonTextChar"/>
    <w:uiPriority w:val="99"/>
    <w:semiHidden/>
    <w:unhideWhenUsed/>
    <w:rsid w:val="003133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338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3386"/>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313386"/>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386"/>
    <w:rPr>
      <w:rFonts w:ascii="Times" w:hAnsi="Times"/>
      <w:b/>
      <w:bCs/>
      <w:kern w:val="36"/>
      <w:sz w:val="48"/>
      <w:szCs w:val="48"/>
    </w:rPr>
  </w:style>
  <w:style w:type="character" w:customStyle="1" w:styleId="Heading2Char">
    <w:name w:val="Heading 2 Char"/>
    <w:basedOn w:val="DefaultParagraphFont"/>
    <w:link w:val="Heading2"/>
    <w:uiPriority w:val="9"/>
    <w:rsid w:val="00313386"/>
    <w:rPr>
      <w:rFonts w:ascii="Times" w:hAnsi="Times"/>
      <w:b/>
      <w:bCs/>
      <w:sz w:val="36"/>
      <w:szCs w:val="36"/>
    </w:rPr>
  </w:style>
  <w:style w:type="paragraph" w:styleId="NormalWeb">
    <w:name w:val="Normal (Web)"/>
    <w:basedOn w:val="Normal"/>
    <w:uiPriority w:val="99"/>
    <w:semiHidden/>
    <w:unhideWhenUsed/>
    <w:rsid w:val="00313386"/>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313386"/>
  </w:style>
  <w:style w:type="character" w:styleId="Hyperlink">
    <w:name w:val="Hyperlink"/>
    <w:basedOn w:val="DefaultParagraphFont"/>
    <w:uiPriority w:val="99"/>
    <w:semiHidden/>
    <w:unhideWhenUsed/>
    <w:rsid w:val="00313386"/>
    <w:rPr>
      <w:color w:val="0000FF"/>
      <w:u w:val="single"/>
    </w:rPr>
  </w:style>
  <w:style w:type="paragraph" w:styleId="BalloonText">
    <w:name w:val="Balloon Text"/>
    <w:basedOn w:val="Normal"/>
    <w:link w:val="BalloonTextChar"/>
    <w:uiPriority w:val="99"/>
    <w:semiHidden/>
    <w:unhideWhenUsed/>
    <w:rsid w:val="003133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338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033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728</Words>
  <Characters>4126</Characters>
  <Application>Microsoft Macintosh Word</Application>
  <DocSecurity>0</DocSecurity>
  <Lines>56</Lines>
  <Paragraphs>10</Paragraphs>
  <ScaleCrop>false</ScaleCrop>
  <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Leonidas Salichos</dc:creator>
  <cp:keywords/>
  <dc:description/>
  <cp:lastModifiedBy>Mark Gerstein</cp:lastModifiedBy>
  <cp:revision>2</cp:revision>
  <dcterms:created xsi:type="dcterms:W3CDTF">2015-12-11T17:59:00Z</dcterms:created>
  <dcterms:modified xsi:type="dcterms:W3CDTF">2015-12-11T17:59:00Z</dcterms:modified>
</cp:coreProperties>
</file>