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893CE" w14:textId="0893B5CB" w:rsidR="00C36866" w:rsidRDefault="00105CD7" w:rsidP="00C36866">
      <w:pPr>
        <w:pStyle w:val="Title"/>
      </w:pPr>
      <w:bookmarkStart w:id="0" w:name="_GoBack"/>
      <w:r>
        <w:t xml:space="preserve">Gerstein Lab </w:t>
      </w:r>
      <w:r w:rsidR="00C36866">
        <w:t xml:space="preserve">Experience Creating </w:t>
      </w:r>
      <w:proofErr w:type="spellStart"/>
      <w:r w:rsidR="00C36866">
        <w:t>RNAseq</w:t>
      </w:r>
      <w:proofErr w:type="spellEnd"/>
      <w:r w:rsidR="00C36866">
        <w:t xml:space="preserve"> processing pipelines</w:t>
      </w:r>
    </w:p>
    <w:bookmarkEnd w:id="0"/>
    <w:p w14:paraId="700B0094" w14:textId="77777777" w:rsidR="00C36866" w:rsidRDefault="00C36866">
      <w:pPr>
        <w:rPr>
          <w:rFonts w:ascii="Arial" w:hAnsi="Arial" w:cs="Arial"/>
          <w:sz w:val="22"/>
          <w:szCs w:val="22"/>
        </w:rPr>
      </w:pPr>
    </w:p>
    <w:p w14:paraId="71221730" w14:textId="77777777" w:rsidR="00C36866" w:rsidRDefault="00C36866">
      <w:pPr>
        <w:rPr>
          <w:rFonts w:ascii="Arial" w:hAnsi="Arial" w:cs="Arial"/>
          <w:sz w:val="22"/>
          <w:szCs w:val="22"/>
        </w:rPr>
      </w:pPr>
    </w:p>
    <w:p w14:paraId="43E07C28" w14:textId="77777777" w:rsidR="000C3B02" w:rsidRDefault="00C36866">
      <w:pPr>
        <w:rPr>
          <w:rFonts w:ascii="Arial" w:hAnsi="Arial" w:cs="Arial"/>
          <w:sz w:val="22"/>
          <w:szCs w:val="22"/>
        </w:rPr>
      </w:pPr>
      <w:r>
        <w:rPr>
          <w:rFonts w:ascii="Arial" w:hAnsi="Arial" w:cs="Arial"/>
          <w:sz w:val="22"/>
          <w:szCs w:val="22"/>
        </w:rPr>
        <w:t>We have built</w:t>
      </w:r>
      <w:r w:rsidRPr="00D06280">
        <w:rPr>
          <w:rFonts w:ascii="Arial" w:hAnsi="Arial" w:cs="Arial"/>
          <w:sz w:val="22"/>
          <w:szCs w:val="22"/>
        </w:rPr>
        <w:t xml:space="preserve"> an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processing pipeline based on the software suite,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that we have largely developed. These tools consist of a set of modules that perform common tasks such as calculating gene and exon expression values, generating signal tracks of mapped reads and segmenting that signal into actively transcribed regions. Also, implemented within </w:t>
      </w:r>
      <w:proofErr w:type="spellStart"/>
      <w:r w:rsidRPr="00D06280">
        <w:rPr>
          <w:rFonts w:ascii="Arial" w:hAnsi="Arial" w:cs="Arial"/>
          <w:sz w:val="22"/>
          <w:szCs w:val="22"/>
        </w:rPr>
        <w:t>RSEQtools</w:t>
      </w:r>
      <w:proofErr w:type="spellEnd"/>
      <w:r w:rsidRPr="00D06280">
        <w:rPr>
          <w:rFonts w:ascii="Arial" w:hAnsi="Arial" w:cs="Arial"/>
          <w:sz w:val="22"/>
          <w:szCs w:val="22"/>
        </w:rPr>
        <w:t xml:space="preserve"> are more specialized analysis pipelines that we have developed (e.g. </w:t>
      </w:r>
      <w:proofErr w:type="spellStart"/>
      <w:r w:rsidRPr="00D06280">
        <w:rPr>
          <w:rFonts w:ascii="Arial" w:hAnsi="Arial" w:cs="Arial"/>
          <w:sz w:val="22"/>
          <w:szCs w:val="22"/>
        </w:rPr>
        <w:t>FusionSeq</w:t>
      </w:r>
      <w:proofErr w:type="spellEnd"/>
      <w:r w:rsidRPr="00D06280">
        <w:rPr>
          <w:rFonts w:ascii="Arial" w:hAnsi="Arial" w:cs="Arial"/>
          <w:sz w:val="22"/>
          <w:szCs w:val="22"/>
        </w:rPr>
        <w:t xml:space="preserve"> for fusion transcript detection </w:t>
      </w:r>
      <w:r>
        <w:rPr>
          <w:rFonts w:ascii="Arial" w:hAnsi="Arial" w:cs="Arial"/>
          <w:sz w:val="22"/>
          <w:szCs w:val="22"/>
        </w:rPr>
        <w:fldChar w:fldCharType="begin"/>
      </w:r>
      <w:r>
        <w:rPr>
          <w:rFonts w:ascii="Arial" w:hAnsi="Arial" w:cs="Arial"/>
          <w:sz w:val="22"/>
          <w:szCs w:val="22"/>
        </w:rPr>
        <w:instrText xml:space="preserve"> ADDIN cite{20964841}</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sidRPr="00D06280">
        <w:rPr>
          <w:rFonts w:ascii="Arial" w:hAnsi="Arial" w:cs="Arial"/>
          <w:sz w:val="22"/>
          <w:szCs w:val="22"/>
        </w:rPr>
        <w:t xml:space="preserve">, </w:t>
      </w:r>
      <w:proofErr w:type="spellStart"/>
      <w:r w:rsidRPr="00D06280">
        <w:rPr>
          <w:rFonts w:ascii="Arial" w:hAnsi="Arial" w:cs="Arial"/>
          <w:sz w:val="22"/>
          <w:szCs w:val="22"/>
        </w:rPr>
        <w:t>IQSeq</w:t>
      </w:r>
      <w:proofErr w:type="spellEnd"/>
      <w:r w:rsidRPr="00D06280">
        <w:rPr>
          <w:rFonts w:ascii="Arial" w:hAnsi="Arial" w:cs="Arial"/>
          <w:sz w:val="22"/>
          <w:szCs w:val="22"/>
        </w:rPr>
        <w:t xml:space="preserve"> for transcript quantification </w:t>
      </w:r>
      <w:r>
        <w:rPr>
          <w:rFonts w:ascii="Arial" w:hAnsi="Arial" w:cs="Arial"/>
          <w:sz w:val="22"/>
          <w:szCs w:val="22"/>
        </w:rPr>
        <w:fldChar w:fldCharType="begin"/>
      </w:r>
      <w:r>
        <w:rPr>
          <w:rFonts w:ascii="Arial" w:hAnsi="Arial" w:cs="Arial"/>
          <w:sz w:val="22"/>
          <w:szCs w:val="22"/>
        </w:rPr>
        <w:instrText xml:space="preserve"> ADDIN cite{22238592}</w:instrText>
      </w:r>
      <w:r>
        <w:rPr>
          <w:rFonts w:ascii="Arial" w:hAnsi="Arial" w:cs="Arial"/>
          <w:sz w:val="22"/>
          <w:szCs w:val="22"/>
        </w:rPr>
        <w:fldChar w:fldCharType="separate"/>
      </w:r>
      <w:r>
        <w:rPr>
          <w:rFonts w:ascii="Arial" w:hAnsi="Arial" w:cs="Arial"/>
          <w:sz w:val="22"/>
          <w:szCs w:val="22"/>
        </w:rPr>
        <w:t>[3]</w:t>
      </w:r>
      <w:r>
        <w:rPr>
          <w:rFonts w:ascii="Arial" w:hAnsi="Arial" w:cs="Arial"/>
          <w:sz w:val="22"/>
          <w:szCs w:val="22"/>
        </w:rPr>
        <w:fldChar w:fldCharType="end"/>
      </w:r>
      <w:r w:rsidRPr="00D06280">
        <w:rPr>
          <w:rFonts w:ascii="Arial" w:hAnsi="Arial" w:cs="Arial"/>
          <w:sz w:val="22"/>
          <w:szCs w:val="22"/>
        </w:rPr>
        <w:t xml:space="preserve">, and </w:t>
      </w:r>
      <w:proofErr w:type="spellStart"/>
      <w:r w:rsidRPr="00D06280">
        <w:rPr>
          <w:rFonts w:ascii="Arial" w:hAnsi="Arial" w:cs="Arial"/>
          <w:sz w:val="22"/>
          <w:szCs w:val="22"/>
        </w:rPr>
        <w:t>DupSeq</w:t>
      </w:r>
      <w:proofErr w:type="spellEnd"/>
      <w:r w:rsidRPr="00D06280">
        <w:rPr>
          <w:rFonts w:ascii="Arial" w:hAnsi="Arial" w:cs="Arial"/>
          <w:sz w:val="22"/>
          <w:szCs w:val="22"/>
        </w:rPr>
        <w:t xml:space="preserve"> for analyzing expression patterns of highly homologous genomic regions </w:t>
      </w:r>
      <w:r>
        <w:rPr>
          <w:rFonts w:ascii="Arial" w:hAnsi="Arial" w:cs="Arial"/>
          <w:sz w:val="22"/>
          <w:szCs w:val="22"/>
        </w:rPr>
        <w:fldChar w:fldCharType="begin"/>
      </w:r>
      <w:r>
        <w:rPr>
          <w:rFonts w:ascii="Arial" w:hAnsi="Arial" w:cs="Arial"/>
          <w:sz w:val="22"/>
          <w:szCs w:val="22"/>
        </w:rPr>
        <w:instrText xml:space="preserve"> ADDIN cite{dupseq}</w:instrText>
      </w:r>
      <w:r>
        <w:rPr>
          <w:rFonts w:ascii="Arial" w:hAnsi="Arial" w:cs="Arial"/>
          <w:sz w:val="22"/>
          <w:szCs w:val="22"/>
        </w:rPr>
        <w:fldChar w:fldCharType="separate"/>
      </w:r>
      <w:r>
        <w:rPr>
          <w:rFonts w:ascii="Arial" w:hAnsi="Arial" w:cs="Arial"/>
          <w:sz w:val="22"/>
          <w:szCs w:val="22"/>
        </w:rPr>
        <w:t>[4]</w:t>
      </w:r>
      <w:r>
        <w:rPr>
          <w:rFonts w:ascii="Arial" w:hAnsi="Arial" w:cs="Arial"/>
          <w:sz w:val="22"/>
          <w:szCs w:val="22"/>
        </w:rPr>
        <w:fldChar w:fldCharType="end"/>
      </w:r>
      <w:r w:rsidRPr="00D06280">
        <w:rPr>
          <w:rFonts w:ascii="Arial" w:hAnsi="Arial" w:cs="Arial"/>
          <w:sz w:val="22"/>
          <w:szCs w:val="22"/>
        </w:rPr>
        <w:t xml:space="preserve">), as well as thoroughly validated tools such as Bowtie and </w:t>
      </w:r>
      <w:proofErr w:type="spellStart"/>
      <w:r w:rsidRPr="00D06280">
        <w:rPr>
          <w:rFonts w:ascii="Arial" w:hAnsi="Arial" w:cs="Arial"/>
          <w:sz w:val="22"/>
          <w:szCs w:val="22"/>
        </w:rPr>
        <w:t>Tophat</w:t>
      </w:r>
      <w:proofErr w:type="spellEnd"/>
      <w:r w:rsidRPr="00D06280">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ADDIN cite{19261174,19289445}</w:instrText>
      </w:r>
      <w:r>
        <w:rPr>
          <w:rFonts w:ascii="Arial" w:hAnsi="Arial" w:cs="Arial"/>
          <w:sz w:val="22"/>
          <w:szCs w:val="22"/>
        </w:rPr>
        <w:fldChar w:fldCharType="separate"/>
      </w:r>
      <w:r>
        <w:rPr>
          <w:rFonts w:ascii="Arial" w:hAnsi="Arial" w:cs="Arial"/>
          <w:sz w:val="22"/>
          <w:szCs w:val="22"/>
        </w:rPr>
        <w:t>[5, 6]</w:t>
      </w:r>
      <w:r>
        <w:rPr>
          <w:rFonts w:ascii="Arial" w:hAnsi="Arial" w:cs="Arial"/>
          <w:sz w:val="22"/>
          <w:szCs w:val="22"/>
        </w:rPr>
        <w:fldChar w:fldCharType="end"/>
      </w:r>
      <w:r w:rsidRPr="00D06280">
        <w:rPr>
          <w:rFonts w:ascii="Arial" w:hAnsi="Arial" w:cs="Arial"/>
          <w:sz w:val="22"/>
          <w:szCs w:val="22"/>
        </w:rPr>
        <w:t xml:space="preserve">. These tools are implemented using Mapped Read Format (MRF), a compact data summary format for short, long and paired-end read alignments that enables the </w:t>
      </w:r>
      <w:proofErr w:type="spellStart"/>
      <w:r w:rsidRPr="00D06280">
        <w:rPr>
          <w:rFonts w:ascii="Arial" w:hAnsi="Arial" w:cs="Arial"/>
          <w:sz w:val="22"/>
          <w:szCs w:val="22"/>
        </w:rPr>
        <w:t>anonymization</w:t>
      </w:r>
      <w:proofErr w:type="spellEnd"/>
      <w:r w:rsidRPr="00D06280">
        <w:rPr>
          <w:rFonts w:ascii="Arial" w:hAnsi="Arial" w:cs="Arial"/>
          <w:sz w:val="22"/>
          <w:szCs w:val="22"/>
        </w:rPr>
        <w:t xml:space="preserve"> of confidential sequence information. With this set of tools, we </w:t>
      </w:r>
      <w:r>
        <w:rPr>
          <w:rFonts w:ascii="Arial" w:hAnsi="Arial" w:cs="Arial"/>
          <w:sz w:val="22"/>
          <w:szCs w:val="22"/>
        </w:rPr>
        <w:t>have</w:t>
      </w:r>
      <w:r w:rsidRPr="00D06280">
        <w:rPr>
          <w:rFonts w:ascii="Arial" w:hAnsi="Arial" w:cs="Arial"/>
          <w:sz w:val="22"/>
          <w:szCs w:val="22"/>
        </w:rPr>
        <w:t xml:space="preserve"> provide</w:t>
      </w:r>
      <w:r>
        <w:rPr>
          <w:rFonts w:ascii="Arial" w:hAnsi="Arial" w:cs="Arial"/>
          <w:sz w:val="22"/>
          <w:szCs w:val="22"/>
        </w:rPr>
        <w:t>d</w:t>
      </w:r>
      <w:r w:rsidRPr="00D06280">
        <w:rPr>
          <w:rFonts w:ascii="Arial" w:hAnsi="Arial" w:cs="Arial"/>
          <w:sz w:val="22"/>
          <w:szCs w:val="22"/>
        </w:rPr>
        <w:t xml:space="preserve"> custom processing pipeline</w:t>
      </w:r>
      <w:r>
        <w:rPr>
          <w:rFonts w:ascii="Arial" w:hAnsi="Arial" w:cs="Arial"/>
          <w:sz w:val="22"/>
          <w:szCs w:val="22"/>
        </w:rPr>
        <w:t>s.</w:t>
      </w:r>
    </w:p>
    <w:p w14:paraId="1607DDC8" w14:textId="77777777" w:rsidR="00C36866" w:rsidRDefault="00C36866" w:rsidP="00C36866">
      <w:pPr>
        <w:pStyle w:val="Heading4"/>
        <w:spacing w:before="0" w:line="240" w:lineRule="auto"/>
        <w:rPr>
          <w:color w:val="auto"/>
        </w:rPr>
      </w:pPr>
    </w:p>
    <w:p w14:paraId="46D3ED90" w14:textId="77777777" w:rsidR="00C36866" w:rsidRPr="00D06280" w:rsidRDefault="00C36866" w:rsidP="00C36866">
      <w:pPr>
        <w:pStyle w:val="Heading1"/>
      </w:pPr>
      <w:r w:rsidRPr="00D06280">
        <w:t>Non-coding RNA (</w:t>
      </w:r>
      <w:proofErr w:type="spellStart"/>
      <w:r w:rsidRPr="00D06280">
        <w:t>ncRNA</w:t>
      </w:r>
      <w:proofErr w:type="spellEnd"/>
      <w:r w:rsidRPr="00D06280">
        <w:t xml:space="preserve">) and </w:t>
      </w:r>
      <w:proofErr w:type="spellStart"/>
      <w:r w:rsidRPr="00D06280">
        <w:t>pseudogene</w:t>
      </w:r>
      <w:proofErr w:type="spellEnd"/>
      <w:r w:rsidRPr="00D06280">
        <w:t xml:space="preserve"> analysis</w:t>
      </w:r>
    </w:p>
    <w:p w14:paraId="4B4D9816" w14:textId="77777777" w:rsidR="00C36866" w:rsidRPr="00D06280" w:rsidRDefault="00C36866" w:rsidP="00C36866">
      <w:pPr>
        <w:rPr>
          <w:rFonts w:ascii="Arial" w:hAnsi="Arial" w:cs="Arial"/>
          <w:sz w:val="22"/>
          <w:szCs w:val="22"/>
        </w:rPr>
      </w:pPr>
      <w:r>
        <w:rPr>
          <w:rFonts w:ascii="Arial" w:hAnsi="Arial" w:cs="Arial"/>
          <w:sz w:val="22"/>
          <w:szCs w:val="22"/>
        </w:rPr>
        <w:t xml:space="preserve">A </w:t>
      </w:r>
      <w:r w:rsidRPr="00D06280">
        <w:rPr>
          <w:rFonts w:ascii="Arial" w:hAnsi="Arial" w:cs="Arial"/>
          <w:sz w:val="22"/>
          <w:szCs w:val="22"/>
        </w:rPr>
        <w:t xml:space="preserve">fraction of transcription comes from genomic regions not associated with standard annotations, representing ‘non-canonical transcription’. These transcripts are observable even when experimental protocols use poly-A enrichment </w:t>
      </w:r>
      <w:r>
        <w:rPr>
          <w:rFonts w:ascii="Arial" w:hAnsi="Arial" w:cs="Arial"/>
          <w:sz w:val="22"/>
          <w:szCs w:val="22"/>
        </w:rPr>
        <w:fldChar w:fldCharType="begin"/>
      </w:r>
      <w:r>
        <w:rPr>
          <w:rFonts w:ascii="Arial" w:hAnsi="Arial" w:cs="Arial"/>
          <w:sz w:val="22"/>
          <w:szCs w:val="22"/>
        </w:rPr>
        <w:instrText xml:space="preserve"> ADDIN cite{19182780}</w:instrText>
      </w:r>
      <w:r>
        <w:rPr>
          <w:rFonts w:ascii="Arial" w:hAnsi="Arial" w:cs="Arial"/>
          <w:sz w:val="22"/>
          <w:szCs w:val="22"/>
        </w:rPr>
        <w:fldChar w:fldCharType="separate"/>
      </w:r>
      <w:r>
        <w:rPr>
          <w:rFonts w:ascii="Arial" w:hAnsi="Arial" w:cs="Arial"/>
          <w:sz w:val="22"/>
          <w:szCs w:val="22"/>
        </w:rPr>
        <w:t>[7]</w:t>
      </w:r>
      <w:r>
        <w:rPr>
          <w:rFonts w:ascii="Arial" w:hAnsi="Arial" w:cs="Arial"/>
          <w:sz w:val="22"/>
          <w:szCs w:val="22"/>
        </w:rPr>
        <w:fldChar w:fldCharType="end"/>
      </w:r>
      <w:r>
        <w:rPr>
          <w:rFonts w:ascii="Arial" w:hAnsi="Arial" w:cs="Arial"/>
          <w:sz w:val="22"/>
          <w:szCs w:val="22"/>
        </w:rPr>
        <w:t xml:space="preserve">. </w:t>
      </w:r>
      <w:r w:rsidRPr="00D06280">
        <w:rPr>
          <w:rFonts w:ascii="Arial" w:hAnsi="Arial" w:cs="Arial"/>
          <w:sz w:val="22"/>
          <w:szCs w:val="22"/>
        </w:rPr>
        <w:t xml:space="preserve">A class of non-canonical transcripts of particular interest is the </w:t>
      </w:r>
      <w:proofErr w:type="spellStart"/>
      <w:r w:rsidRPr="00D06280">
        <w:rPr>
          <w:rFonts w:ascii="Arial" w:hAnsi="Arial" w:cs="Arial"/>
          <w:sz w:val="22"/>
          <w:szCs w:val="22"/>
        </w:rPr>
        <w:t>pseudogene</w:t>
      </w:r>
      <w:proofErr w:type="spellEnd"/>
      <w:r w:rsidRPr="00D06280">
        <w:rPr>
          <w:rFonts w:ascii="Arial" w:hAnsi="Arial" w:cs="Arial"/>
          <w:sz w:val="22"/>
          <w:szCs w:val="22"/>
        </w:rPr>
        <w:t xml:space="preserve">, which recent studies have shown are useful biomarkers to distinguish different cell types. Despite their low abundance, </w:t>
      </w:r>
      <w:proofErr w:type="spellStart"/>
      <w:r w:rsidRPr="00D06280">
        <w:rPr>
          <w:rFonts w:ascii="Arial" w:hAnsi="Arial" w:cs="Arial"/>
          <w:sz w:val="22"/>
          <w:szCs w:val="22"/>
        </w:rPr>
        <w:t>pseudogenes</w:t>
      </w:r>
      <w:proofErr w:type="spellEnd"/>
      <w:r w:rsidRPr="00D06280">
        <w:rPr>
          <w:rFonts w:ascii="Arial" w:hAnsi="Arial" w:cs="Arial"/>
          <w:sz w:val="22"/>
          <w:szCs w:val="22"/>
        </w:rPr>
        <w:t xml:space="preserve"> and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have been shown to exhibit a greater degree of cell-type specific expression than mRNAs </w:t>
      </w:r>
      <w:r>
        <w:rPr>
          <w:rFonts w:ascii="Arial" w:hAnsi="Arial" w:cs="Arial"/>
          <w:sz w:val="22"/>
          <w:szCs w:val="22"/>
        </w:rPr>
        <w:fldChar w:fldCharType="begin"/>
      </w:r>
      <w:r>
        <w:rPr>
          <w:rFonts w:ascii="Arial" w:hAnsi="Arial" w:cs="Arial"/>
          <w:sz w:val="22"/>
          <w:szCs w:val="22"/>
        </w:rPr>
        <w:instrText xml:space="preserve"> ADDIN cite{25157146}</w:instrText>
      </w:r>
      <w:r>
        <w:rPr>
          <w:rFonts w:ascii="Arial" w:hAnsi="Arial" w:cs="Arial"/>
          <w:sz w:val="22"/>
          <w:szCs w:val="22"/>
        </w:rPr>
        <w:fldChar w:fldCharType="separate"/>
      </w:r>
      <w:r>
        <w:rPr>
          <w:rFonts w:ascii="Arial" w:hAnsi="Arial" w:cs="Arial"/>
          <w:sz w:val="22"/>
          <w:szCs w:val="22"/>
        </w:rPr>
        <w:t>[8]</w:t>
      </w:r>
      <w:r>
        <w:rPr>
          <w:rFonts w:ascii="Arial" w:hAnsi="Arial" w:cs="Arial"/>
          <w:sz w:val="22"/>
          <w:szCs w:val="22"/>
        </w:rPr>
        <w:fldChar w:fldCharType="end"/>
      </w:r>
      <w:r w:rsidRPr="00D06280">
        <w:rPr>
          <w:rFonts w:ascii="Arial" w:hAnsi="Arial" w:cs="Arial"/>
          <w:sz w:val="22"/>
          <w:szCs w:val="22"/>
        </w:rPr>
        <w:t xml:space="preserve">. However, the quantification of </w:t>
      </w:r>
      <w:proofErr w:type="spellStart"/>
      <w:r w:rsidRPr="00D06280">
        <w:rPr>
          <w:rFonts w:ascii="Arial" w:hAnsi="Arial" w:cs="Arial"/>
          <w:sz w:val="22"/>
          <w:szCs w:val="22"/>
        </w:rPr>
        <w:t>pseudogene</w:t>
      </w:r>
      <w:proofErr w:type="spellEnd"/>
      <w:r w:rsidRPr="00D06280">
        <w:rPr>
          <w:rFonts w:ascii="Arial" w:hAnsi="Arial" w:cs="Arial"/>
          <w:sz w:val="22"/>
          <w:szCs w:val="22"/>
        </w:rPr>
        <w:t xml:space="preserve"> expression is challenging because of the sequence similarity with its parent genes. To address the issue, we developed </w:t>
      </w:r>
      <w:proofErr w:type="spellStart"/>
      <w:r w:rsidRPr="00D06280">
        <w:rPr>
          <w:rFonts w:ascii="Arial" w:hAnsi="Arial" w:cs="Arial"/>
          <w:sz w:val="22"/>
          <w:szCs w:val="22"/>
        </w:rPr>
        <w:t>DupSeq</w:t>
      </w:r>
      <w:proofErr w:type="spellEnd"/>
      <w:r w:rsidRPr="00D06280">
        <w:rPr>
          <w:rFonts w:ascii="Arial" w:hAnsi="Arial" w:cs="Arial"/>
          <w:sz w:val="22"/>
          <w:szCs w:val="22"/>
        </w:rPr>
        <w:t xml:space="preserve">, which solves this problem by focusing only on those reads and regions that are uniquely </w:t>
      </w:r>
      <w:proofErr w:type="spellStart"/>
      <w:r w:rsidRPr="00D06280">
        <w:rPr>
          <w:rFonts w:ascii="Arial" w:hAnsi="Arial" w:cs="Arial"/>
          <w:sz w:val="22"/>
          <w:szCs w:val="22"/>
        </w:rPr>
        <w:t>mappable</w:t>
      </w:r>
      <w:proofErr w:type="spellEnd"/>
      <w:r w:rsidRPr="00D06280">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ADDIN cite{dupseq}</w:instrText>
      </w:r>
      <w:r>
        <w:rPr>
          <w:rFonts w:ascii="Arial" w:hAnsi="Arial" w:cs="Arial"/>
          <w:sz w:val="22"/>
          <w:szCs w:val="22"/>
        </w:rPr>
        <w:fldChar w:fldCharType="separate"/>
      </w:r>
      <w:r>
        <w:rPr>
          <w:rFonts w:ascii="Arial" w:hAnsi="Arial" w:cs="Arial"/>
          <w:sz w:val="22"/>
          <w:szCs w:val="22"/>
        </w:rPr>
        <w:t>[4]</w:t>
      </w:r>
      <w:r>
        <w:rPr>
          <w:rFonts w:ascii="Arial" w:hAnsi="Arial" w:cs="Arial"/>
          <w:sz w:val="22"/>
          <w:szCs w:val="22"/>
        </w:rPr>
        <w:fldChar w:fldCharType="end"/>
      </w:r>
      <w:r w:rsidRPr="00D06280">
        <w:rPr>
          <w:rFonts w:ascii="Arial" w:hAnsi="Arial" w:cs="Arial"/>
          <w:sz w:val="22"/>
          <w:szCs w:val="22"/>
        </w:rPr>
        <w:t xml:space="preserve">. </w:t>
      </w:r>
    </w:p>
    <w:p w14:paraId="7AD0579C" w14:textId="77777777" w:rsidR="00C36866" w:rsidRPr="00D06280" w:rsidRDefault="00C36866" w:rsidP="00C36866">
      <w:pPr>
        <w:ind w:firstLine="720"/>
        <w:rPr>
          <w:rFonts w:ascii="Arial" w:hAnsi="Arial" w:cs="Arial"/>
          <w:sz w:val="22"/>
          <w:szCs w:val="22"/>
        </w:rPr>
      </w:pPr>
      <w:r w:rsidRPr="00D06280">
        <w:rPr>
          <w:rFonts w:ascii="Arial" w:hAnsi="Arial" w:cs="Arial"/>
          <w:sz w:val="22"/>
          <w:szCs w:val="22"/>
        </w:rPr>
        <w:t xml:space="preserve">Several other classes of non-coding RNAs have been shown to play regulatory or other roles in the cell. To identify these loci we will apply </w:t>
      </w:r>
      <w:proofErr w:type="spellStart"/>
      <w:r w:rsidRPr="00D06280">
        <w:rPr>
          <w:rFonts w:ascii="Arial" w:hAnsi="Arial" w:cs="Arial"/>
          <w:sz w:val="22"/>
          <w:szCs w:val="22"/>
        </w:rPr>
        <w:t>incRNA</w:t>
      </w:r>
      <w:proofErr w:type="spellEnd"/>
      <w:r w:rsidRPr="00D06280">
        <w:rPr>
          <w:rFonts w:ascii="Arial" w:hAnsi="Arial" w:cs="Arial"/>
          <w:sz w:val="22"/>
          <w:szCs w:val="22"/>
        </w:rPr>
        <w:t xml:space="preserve">, a method that predicts novel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using known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of various biotypes as a gold standard training set and a minimum-run–maximum-gap algorithm to process reads mapping outside of protein-coding transcripts, </w:t>
      </w:r>
      <w:proofErr w:type="spellStart"/>
      <w:r w:rsidRPr="00D06280">
        <w:rPr>
          <w:rFonts w:ascii="Arial" w:hAnsi="Arial" w:cs="Arial"/>
          <w:sz w:val="22"/>
          <w:szCs w:val="22"/>
        </w:rPr>
        <w:t>pseudogenes</w:t>
      </w:r>
      <w:proofErr w:type="spellEnd"/>
      <w:r w:rsidRPr="00D06280">
        <w:rPr>
          <w:rFonts w:ascii="Arial" w:hAnsi="Arial" w:cs="Arial"/>
          <w:sz w:val="22"/>
          <w:szCs w:val="22"/>
        </w:rPr>
        <w:t xml:space="preserve"> and annotated non-coding RNAs </w:t>
      </w:r>
      <w:r>
        <w:rPr>
          <w:rFonts w:ascii="Arial" w:hAnsi="Arial" w:cs="Arial"/>
          <w:sz w:val="22"/>
          <w:szCs w:val="22"/>
        </w:rPr>
        <w:fldChar w:fldCharType="begin"/>
      </w:r>
      <w:r>
        <w:rPr>
          <w:rFonts w:ascii="Arial" w:hAnsi="Arial" w:cs="Arial"/>
          <w:sz w:val="22"/>
          <w:szCs w:val="22"/>
        </w:rPr>
        <w:instrText xml:space="preserve"> ADDIN cite{21177971,25164755}</w:instrText>
      </w:r>
      <w:r>
        <w:rPr>
          <w:rFonts w:ascii="Arial" w:hAnsi="Arial" w:cs="Arial"/>
          <w:sz w:val="22"/>
          <w:szCs w:val="22"/>
        </w:rPr>
        <w:fldChar w:fldCharType="separate"/>
      </w:r>
      <w:r>
        <w:rPr>
          <w:rFonts w:ascii="Arial" w:hAnsi="Arial" w:cs="Arial"/>
          <w:sz w:val="22"/>
          <w:szCs w:val="22"/>
        </w:rPr>
        <w:t>[9, 10]</w:t>
      </w:r>
      <w:r>
        <w:rPr>
          <w:rFonts w:ascii="Arial" w:hAnsi="Arial" w:cs="Arial"/>
          <w:sz w:val="22"/>
          <w:szCs w:val="22"/>
        </w:rPr>
        <w:fldChar w:fldCharType="end"/>
      </w:r>
      <w:r w:rsidRPr="00D06280">
        <w:rPr>
          <w:rFonts w:ascii="Arial" w:hAnsi="Arial" w:cs="Arial"/>
          <w:sz w:val="22"/>
          <w:szCs w:val="22"/>
        </w:rPr>
        <w:t>.</w:t>
      </w:r>
    </w:p>
    <w:p w14:paraId="25BDF0C9" w14:textId="77777777" w:rsidR="00C36866" w:rsidRDefault="00C36866" w:rsidP="00C36866">
      <w:pPr>
        <w:rPr>
          <w:rFonts w:ascii="Arial" w:hAnsi="Arial" w:cs="Arial"/>
          <w:sz w:val="22"/>
          <w:szCs w:val="22"/>
          <w:u w:val="single"/>
        </w:rPr>
      </w:pPr>
    </w:p>
    <w:p w14:paraId="02CB2544" w14:textId="77777777" w:rsidR="00C36866" w:rsidRPr="00D06280" w:rsidRDefault="00C36866" w:rsidP="00C36866">
      <w:pPr>
        <w:pStyle w:val="Heading1"/>
      </w:pPr>
      <w:r w:rsidRPr="00D06280">
        <w:t>Functional annotation through clustering and network analyses</w:t>
      </w:r>
    </w:p>
    <w:p w14:paraId="466157CD" w14:textId="77777777" w:rsidR="00C36866" w:rsidRPr="00D06280" w:rsidRDefault="00C36866" w:rsidP="00C36866">
      <w:pPr>
        <w:rPr>
          <w:rFonts w:ascii="Arial" w:hAnsi="Arial" w:cs="Arial"/>
          <w:sz w:val="22"/>
          <w:szCs w:val="22"/>
        </w:rPr>
      </w:pPr>
      <w:r w:rsidRPr="00D06280">
        <w:rPr>
          <w:rFonts w:ascii="Arial" w:hAnsi="Arial" w:cs="Arial"/>
          <w:sz w:val="22"/>
          <w:szCs w:val="22"/>
        </w:rPr>
        <w:t>We have extensive experience in characterizing the functions of genes and non-coding elements via expression data through clustering and network analyses.</w:t>
      </w:r>
      <w:r w:rsidRPr="00D06280">
        <w:rPr>
          <w:rFonts w:ascii="Arial" w:hAnsi="Arial" w:cs="Arial"/>
          <w:i/>
          <w:sz w:val="22"/>
          <w:szCs w:val="22"/>
        </w:rPr>
        <w:t xml:space="preserve"> </w:t>
      </w:r>
      <w:r w:rsidRPr="00D06280">
        <w:rPr>
          <w:rFonts w:ascii="Arial" w:hAnsi="Arial" w:cs="Arial"/>
          <w:sz w:val="22"/>
          <w:szCs w:val="22"/>
        </w:rPr>
        <w:t xml:space="preserve">A group of genes in a co-expression cluster </w:t>
      </w:r>
      <w:r>
        <w:rPr>
          <w:rFonts w:ascii="Arial" w:hAnsi="Arial" w:cs="Arial"/>
          <w:sz w:val="22"/>
          <w:szCs w:val="22"/>
        </w:rPr>
        <w:t xml:space="preserve">are often </w:t>
      </w:r>
      <w:r w:rsidRPr="00D06280">
        <w:rPr>
          <w:rFonts w:ascii="Arial" w:hAnsi="Arial" w:cs="Arial"/>
          <w:sz w:val="22"/>
          <w:szCs w:val="22"/>
        </w:rPr>
        <w:t xml:space="preserve">responsible for a common function </w:t>
      </w:r>
      <w:r>
        <w:rPr>
          <w:rFonts w:ascii="Arial" w:hAnsi="Arial" w:cs="Arial"/>
          <w:sz w:val="22"/>
          <w:szCs w:val="22"/>
        </w:rPr>
        <w:fldChar w:fldCharType="begin"/>
      </w:r>
      <w:r>
        <w:rPr>
          <w:rFonts w:ascii="Arial" w:hAnsi="Arial" w:cs="Arial"/>
          <w:sz w:val="22"/>
          <w:szCs w:val="22"/>
        </w:rPr>
        <w:instrText xml:space="preserve"> ADDIN cite{11099257}</w:instrText>
      </w:r>
      <w:r>
        <w:rPr>
          <w:rFonts w:ascii="Arial" w:hAnsi="Arial" w:cs="Arial"/>
          <w:sz w:val="22"/>
          <w:szCs w:val="22"/>
        </w:rPr>
        <w:fldChar w:fldCharType="separate"/>
      </w:r>
      <w:r>
        <w:rPr>
          <w:rFonts w:ascii="Arial" w:hAnsi="Arial" w:cs="Arial"/>
          <w:sz w:val="22"/>
          <w:szCs w:val="22"/>
        </w:rPr>
        <w:t>[11]</w:t>
      </w:r>
      <w:r>
        <w:rPr>
          <w:rFonts w:ascii="Arial" w:hAnsi="Arial" w:cs="Arial"/>
          <w:sz w:val="22"/>
          <w:szCs w:val="22"/>
        </w:rPr>
        <w:fldChar w:fldCharType="end"/>
      </w:r>
      <w:r w:rsidRPr="00D06280">
        <w:rPr>
          <w:rFonts w:ascii="Arial" w:hAnsi="Arial" w:cs="Arial"/>
          <w:sz w:val="22"/>
          <w:szCs w:val="22"/>
        </w:rPr>
        <w:t xml:space="preserve">. While there are well known algorithms for expression clustering such as hierarchical clustering, spectral clustering and K-means, we developed several novel methods. We developed a spectral </w:t>
      </w:r>
      <w:proofErr w:type="spellStart"/>
      <w:r w:rsidRPr="00D06280">
        <w:rPr>
          <w:rFonts w:ascii="Arial" w:hAnsi="Arial" w:cs="Arial"/>
          <w:sz w:val="22"/>
          <w:szCs w:val="22"/>
        </w:rPr>
        <w:t>biclustering</w:t>
      </w:r>
      <w:proofErr w:type="spellEnd"/>
      <w:r w:rsidRPr="00D06280">
        <w:rPr>
          <w:rFonts w:ascii="Arial" w:hAnsi="Arial" w:cs="Arial"/>
          <w:sz w:val="22"/>
          <w:szCs w:val="22"/>
        </w:rPr>
        <w:t xml:space="preserve"> method for co-clustering genes and conditions. More recently, we developed a new clustering framework,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for simultaneously clustering network data across different contexts </w:t>
      </w:r>
      <w:r>
        <w:rPr>
          <w:rFonts w:ascii="Arial" w:hAnsi="Arial" w:cs="Arial"/>
          <w:sz w:val="22"/>
          <w:szCs w:val="22"/>
        </w:rPr>
        <w:fldChar w:fldCharType="begin"/>
      </w:r>
      <w:r>
        <w:rPr>
          <w:rFonts w:ascii="Arial" w:hAnsi="Arial" w:cs="Arial"/>
          <w:sz w:val="22"/>
          <w:szCs w:val="22"/>
        </w:rPr>
        <w:instrText xml:space="preserve"> ADDIN cite{25249401}</w:instrText>
      </w:r>
      <w:r>
        <w:rPr>
          <w:rFonts w:ascii="Arial" w:hAnsi="Arial" w:cs="Arial"/>
          <w:sz w:val="22"/>
          <w:szCs w:val="22"/>
        </w:rPr>
        <w:fldChar w:fldCharType="separate"/>
      </w:r>
      <w:r>
        <w:rPr>
          <w:rFonts w:ascii="Arial" w:hAnsi="Arial" w:cs="Arial"/>
          <w:sz w:val="22"/>
          <w:szCs w:val="22"/>
        </w:rPr>
        <w:t>[12]</w:t>
      </w:r>
      <w:r>
        <w:rPr>
          <w:rFonts w:ascii="Arial" w:hAnsi="Arial" w:cs="Arial"/>
          <w:sz w:val="22"/>
          <w:szCs w:val="22"/>
        </w:rPr>
        <w:fldChar w:fldCharType="end"/>
      </w:r>
      <w:r w:rsidRPr="00D06280">
        <w:rPr>
          <w:rFonts w:ascii="Arial" w:hAnsi="Arial" w:cs="Arial"/>
          <w:sz w:val="22"/>
          <w:szCs w:val="22"/>
        </w:rPr>
        <w:t xml:space="preserve">.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is able to identify conserved and specific components across different networks. We applied </w:t>
      </w:r>
      <w:proofErr w:type="spellStart"/>
      <w:r w:rsidRPr="00D06280">
        <w:rPr>
          <w:rFonts w:ascii="Arial" w:hAnsi="Arial" w:cs="Arial"/>
          <w:sz w:val="22"/>
          <w:szCs w:val="22"/>
        </w:rPr>
        <w:t>OrthoClust</w:t>
      </w:r>
      <w:proofErr w:type="spellEnd"/>
      <w:r w:rsidRPr="00D06280">
        <w:rPr>
          <w:rFonts w:ascii="Arial" w:hAnsi="Arial" w:cs="Arial"/>
          <w:sz w:val="22"/>
          <w:szCs w:val="22"/>
        </w:rPr>
        <w:t xml:space="preserve"> in the comparative </w:t>
      </w:r>
      <w:proofErr w:type="spellStart"/>
      <w:r w:rsidRPr="00D06280">
        <w:rPr>
          <w:rFonts w:ascii="Arial" w:hAnsi="Arial" w:cs="Arial"/>
          <w:sz w:val="22"/>
          <w:szCs w:val="22"/>
        </w:rPr>
        <w:t>transcriptome</w:t>
      </w:r>
      <w:proofErr w:type="spellEnd"/>
      <w:r w:rsidRPr="00D06280">
        <w:rPr>
          <w:rFonts w:ascii="Arial" w:hAnsi="Arial" w:cs="Arial"/>
          <w:sz w:val="22"/>
          <w:szCs w:val="22"/>
        </w:rPr>
        <w:t xml:space="preserve"> analysis, and discovered co-expression modules shared in animals and enriched in their developmental genes. Furthermore, expression clusters can be used for annotating functions of unknown transcripts. For example, in </w:t>
      </w:r>
      <w:proofErr w:type="spellStart"/>
      <w:r w:rsidRPr="00D06280">
        <w:rPr>
          <w:rFonts w:ascii="Arial" w:hAnsi="Arial" w:cs="Arial"/>
          <w:sz w:val="22"/>
          <w:szCs w:val="22"/>
        </w:rPr>
        <w:lastRenderedPageBreak/>
        <w:t>modENCODE</w:t>
      </w:r>
      <w:proofErr w:type="spellEnd"/>
      <w:r w:rsidRPr="00D06280">
        <w:rPr>
          <w:rFonts w:ascii="Arial" w:hAnsi="Arial" w:cs="Arial"/>
          <w:sz w:val="22"/>
          <w:szCs w:val="22"/>
        </w:rPr>
        <w:t xml:space="preserve"> analysis, by mapping the expression profiles of various </w:t>
      </w:r>
      <w:proofErr w:type="spellStart"/>
      <w:r w:rsidRPr="00D06280">
        <w:rPr>
          <w:rFonts w:ascii="Arial" w:hAnsi="Arial" w:cs="Arial"/>
          <w:sz w:val="22"/>
          <w:szCs w:val="22"/>
        </w:rPr>
        <w:t>ncRNAs</w:t>
      </w:r>
      <w:proofErr w:type="spellEnd"/>
      <w:r w:rsidRPr="00D06280">
        <w:rPr>
          <w:rFonts w:ascii="Arial" w:hAnsi="Arial" w:cs="Arial"/>
          <w:sz w:val="22"/>
          <w:szCs w:val="22"/>
        </w:rPr>
        <w:t xml:space="preserve"> to expression clusters, we have used identified functions of various </w:t>
      </w:r>
      <w:proofErr w:type="spellStart"/>
      <w:r w:rsidRPr="00D06280">
        <w:rPr>
          <w:rFonts w:ascii="Arial" w:hAnsi="Arial" w:cs="Arial"/>
          <w:sz w:val="22"/>
          <w:szCs w:val="22"/>
        </w:rPr>
        <w:t>ncRNAs</w:t>
      </w:r>
      <w:proofErr w:type="spellEnd"/>
      <w:r w:rsidRPr="00D06280">
        <w:rPr>
          <w:rFonts w:ascii="Arial" w:hAnsi="Arial" w:cs="Arial"/>
          <w:sz w:val="22"/>
          <w:szCs w:val="22"/>
        </w:rPr>
        <w:t>.</w:t>
      </w:r>
    </w:p>
    <w:p w14:paraId="1F7232DC" w14:textId="77777777" w:rsidR="00C36866" w:rsidRPr="00D06280" w:rsidRDefault="00C36866" w:rsidP="00C36866">
      <w:pPr>
        <w:rPr>
          <w:rFonts w:ascii="Arial" w:hAnsi="Arial" w:cs="Arial"/>
          <w:sz w:val="22"/>
          <w:szCs w:val="22"/>
        </w:rPr>
      </w:pPr>
      <w:r w:rsidRPr="00D06280">
        <w:rPr>
          <w:rFonts w:ascii="Arial" w:hAnsi="Arial" w:cs="Arial"/>
          <w:sz w:val="22"/>
          <w:szCs w:val="22"/>
        </w:rPr>
        <w:tab/>
        <w:t xml:space="preserve">The functional relationships between co-expressed genes can further be understood via various molecular networks. Over the past decade, we have identified many relationships between topological properties of genes in networks and their functional genomics features. In terms of local properties, for instance, we found the “essentiality” of a given node is closely related to its tendency to act as a hub or bottleneck </w:t>
      </w:r>
      <w:r>
        <w:rPr>
          <w:rFonts w:ascii="Arial" w:hAnsi="Arial" w:cs="Arial"/>
          <w:sz w:val="22"/>
          <w:szCs w:val="22"/>
        </w:rPr>
        <w:fldChar w:fldCharType="begin"/>
      </w:r>
      <w:r>
        <w:rPr>
          <w:rFonts w:ascii="Arial" w:hAnsi="Arial" w:cs="Arial"/>
          <w:sz w:val="22"/>
          <w:szCs w:val="22"/>
        </w:rPr>
        <w:instrText xml:space="preserve"> ADDIN cite{15145574,17447836}</w:instrText>
      </w:r>
      <w:r>
        <w:rPr>
          <w:rFonts w:ascii="Arial" w:hAnsi="Arial" w:cs="Arial"/>
          <w:sz w:val="22"/>
          <w:szCs w:val="22"/>
        </w:rPr>
        <w:fldChar w:fldCharType="separate"/>
      </w:r>
      <w:r>
        <w:rPr>
          <w:rFonts w:ascii="Arial" w:hAnsi="Arial" w:cs="Arial"/>
          <w:sz w:val="22"/>
          <w:szCs w:val="22"/>
        </w:rPr>
        <w:t>[13, 14]</w:t>
      </w:r>
      <w:r>
        <w:rPr>
          <w:rFonts w:ascii="Arial" w:hAnsi="Arial" w:cs="Arial"/>
          <w:sz w:val="22"/>
          <w:szCs w:val="22"/>
        </w:rPr>
        <w:fldChar w:fldCharType="end"/>
      </w:r>
      <w:r w:rsidRPr="00D06280">
        <w:rPr>
          <w:rFonts w:ascii="Arial" w:hAnsi="Arial" w:cs="Arial"/>
          <w:sz w:val="22"/>
          <w:szCs w:val="22"/>
        </w:rPr>
        <w:t xml:space="preserve">. In terms of system-wide organization, we found that gene-regulatory networks are composed of hierarchical structures dominated by downward information flow from master regulators </w:t>
      </w:r>
      <w:r>
        <w:rPr>
          <w:rFonts w:ascii="Arial" w:hAnsi="Arial" w:cs="Arial"/>
          <w:sz w:val="22"/>
          <w:szCs w:val="22"/>
        </w:rPr>
        <w:fldChar w:fldCharType="begin"/>
      </w:r>
      <w:r>
        <w:rPr>
          <w:rFonts w:ascii="Arial" w:hAnsi="Arial" w:cs="Arial"/>
          <w:sz w:val="22"/>
          <w:szCs w:val="22"/>
        </w:rPr>
        <w:instrText xml:space="preserve"> ADDIN cite{17003135}</w:instrText>
      </w:r>
      <w:r>
        <w:rPr>
          <w:rFonts w:ascii="Arial" w:hAnsi="Arial" w:cs="Arial"/>
          <w:sz w:val="22"/>
          <w:szCs w:val="22"/>
        </w:rPr>
        <w:fldChar w:fldCharType="separate"/>
      </w:r>
      <w:r>
        <w:rPr>
          <w:rFonts w:ascii="Arial" w:hAnsi="Arial" w:cs="Arial"/>
          <w:sz w:val="22"/>
          <w:szCs w:val="22"/>
        </w:rPr>
        <w:t>[15]</w:t>
      </w:r>
      <w:r>
        <w:rPr>
          <w:rFonts w:ascii="Arial" w:hAnsi="Arial" w:cs="Arial"/>
          <w:sz w:val="22"/>
          <w:szCs w:val="22"/>
        </w:rPr>
        <w:fldChar w:fldCharType="end"/>
      </w:r>
      <w:r w:rsidRPr="00D06280">
        <w:rPr>
          <w:rFonts w:ascii="Arial" w:hAnsi="Arial" w:cs="Arial"/>
          <w:sz w:val="22"/>
          <w:szCs w:val="22"/>
        </w:rPr>
        <w:t xml:space="preserve">. We further developed methods to determine the hierarchical organization of various regulatory networks, including networks constructed from ENCODE, </w:t>
      </w:r>
      <w:proofErr w:type="spellStart"/>
      <w:r w:rsidRPr="00D06280">
        <w:rPr>
          <w:rFonts w:ascii="Arial" w:hAnsi="Arial" w:cs="Arial"/>
          <w:sz w:val="22"/>
          <w:szCs w:val="22"/>
        </w:rPr>
        <w:t>modENCODE</w:t>
      </w:r>
      <w:proofErr w:type="spellEnd"/>
      <w:r w:rsidRPr="00D06280">
        <w:rPr>
          <w:rFonts w:ascii="Arial" w:hAnsi="Arial" w:cs="Arial"/>
          <w:sz w:val="22"/>
          <w:szCs w:val="22"/>
        </w:rPr>
        <w:t xml:space="preserve"> and MCF7 data </w:t>
      </w:r>
      <w:r>
        <w:rPr>
          <w:rFonts w:ascii="Arial" w:hAnsi="Arial" w:cs="Arial"/>
          <w:sz w:val="22"/>
          <w:szCs w:val="22"/>
        </w:rPr>
        <w:fldChar w:fldCharType="begin"/>
      </w:r>
      <w:r>
        <w:rPr>
          <w:rFonts w:ascii="Arial" w:hAnsi="Arial" w:cs="Arial"/>
          <w:sz w:val="22"/>
          <w:szCs w:val="22"/>
        </w:rPr>
        <w:instrText xml:space="preserve"> ADDIN cite{25880651,22955619,22125477,21177976}</w:instrText>
      </w:r>
      <w:r>
        <w:rPr>
          <w:rFonts w:ascii="Arial" w:hAnsi="Arial" w:cs="Arial"/>
          <w:sz w:val="22"/>
          <w:szCs w:val="22"/>
        </w:rPr>
        <w:fldChar w:fldCharType="separate"/>
      </w:r>
      <w:r>
        <w:rPr>
          <w:rFonts w:ascii="Arial" w:hAnsi="Arial" w:cs="Arial"/>
          <w:sz w:val="22"/>
          <w:szCs w:val="22"/>
        </w:rPr>
        <w:t>[16, 17, 18, 19]</w:t>
      </w:r>
      <w:r>
        <w:rPr>
          <w:rFonts w:ascii="Arial" w:hAnsi="Arial" w:cs="Arial"/>
          <w:sz w:val="22"/>
          <w:szCs w:val="22"/>
        </w:rPr>
        <w:fldChar w:fldCharType="end"/>
      </w:r>
      <w:r w:rsidRPr="00D06280">
        <w:rPr>
          <w:rFonts w:ascii="Arial" w:hAnsi="Arial" w:cs="Arial"/>
          <w:sz w:val="22"/>
          <w:szCs w:val="22"/>
        </w:rPr>
        <w:t xml:space="preserve">. Apart from studying individual networks, we also introduced a framework to quantify differences between networks and found a consistent ordering of rewiring rates of different network types. </w:t>
      </w:r>
      <w:r>
        <w:rPr>
          <w:rFonts w:ascii="Arial" w:hAnsi="Arial" w:cs="Arial"/>
          <w:sz w:val="22"/>
          <w:szCs w:val="22"/>
        </w:rPr>
        <w:fldChar w:fldCharType="begin"/>
      </w:r>
      <w:r>
        <w:rPr>
          <w:rFonts w:ascii="Arial" w:hAnsi="Arial" w:cs="Arial"/>
          <w:sz w:val="22"/>
          <w:szCs w:val="22"/>
        </w:rPr>
        <w:instrText xml:space="preserve"> ADDIN cite{21253555}</w:instrText>
      </w:r>
      <w:r>
        <w:rPr>
          <w:rFonts w:ascii="Arial" w:hAnsi="Arial" w:cs="Arial"/>
          <w:sz w:val="22"/>
          <w:szCs w:val="22"/>
        </w:rPr>
        <w:fldChar w:fldCharType="separate"/>
      </w:r>
      <w:r>
        <w:rPr>
          <w:rFonts w:ascii="Arial" w:hAnsi="Arial" w:cs="Arial"/>
          <w:sz w:val="22"/>
          <w:szCs w:val="22"/>
        </w:rPr>
        <w:t>[20]</w:t>
      </w:r>
      <w:r>
        <w:rPr>
          <w:rFonts w:ascii="Arial" w:hAnsi="Arial" w:cs="Arial"/>
          <w:sz w:val="22"/>
          <w:szCs w:val="22"/>
        </w:rPr>
        <w:fldChar w:fldCharType="end"/>
      </w:r>
      <w:r w:rsidRPr="00D06280">
        <w:rPr>
          <w:rFonts w:ascii="Arial" w:hAnsi="Arial" w:cs="Arial"/>
          <w:sz w:val="22"/>
          <w:szCs w:val="22"/>
        </w:rPr>
        <w:t>.</w:t>
      </w:r>
    </w:p>
    <w:p w14:paraId="7B15F52A" w14:textId="77777777" w:rsidR="00C36866" w:rsidRDefault="00C36866" w:rsidP="00C36866">
      <w:pPr>
        <w:pStyle w:val="Heading4"/>
        <w:spacing w:before="0" w:line="240" w:lineRule="auto"/>
        <w:rPr>
          <w:color w:val="auto"/>
        </w:rPr>
      </w:pPr>
    </w:p>
    <w:p w14:paraId="146B44E5" w14:textId="77777777" w:rsidR="00C36866" w:rsidRPr="00D06280" w:rsidRDefault="00C36866" w:rsidP="00C36866">
      <w:pPr>
        <w:pStyle w:val="Heading1"/>
      </w:pPr>
      <w:r w:rsidRPr="00D06280">
        <w:t>RNA-</w:t>
      </w:r>
      <w:proofErr w:type="spellStart"/>
      <w:r w:rsidRPr="00D06280">
        <w:t>seq</w:t>
      </w:r>
      <w:proofErr w:type="spellEnd"/>
      <w:r w:rsidRPr="00D06280">
        <w:t xml:space="preserve"> pipeline development for large-scale projects</w:t>
      </w:r>
    </w:p>
    <w:p w14:paraId="723EC9C0" w14:textId="77777777" w:rsidR="00C36866" w:rsidRPr="00D06280" w:rsidRDefault="00C36866" w:rsidP="00C36866">
      <w:pPr>
        <w:rPr>
          <w:rFonts w:ascii="Arial" w:hAnsi="Arial" w:cs="Arial"/>
          <w:sz w:val="22"/>
          <w:szCs w:val="22"/>
        </w:rPr>
      </w:pPr>
      <w:r w:rsidRPr="00D06280">
        <w:rPr>
          <w:rFonts w:ascii="Arial" w:hAnsi="Arial" w:cs="Arial"/>
          <w:sz w:val="22"/>
          <w:szCs w:val="22"/>
        </w:rPr>
        <w:t xml:space="preserve">We have worked on the development and analysis of multiple </w:t>
      </w:r>
      <w:r>
        <w:rPr>
          <w:rFonts w:ascii="Arial" w:hAnsi="Arial" w:cs="Arial"/>
          <w:sz w:val="22"/>
          <w:szCs w:val="22"/>
        </w:rPr>
        <w:t>RNA-</w:t>
      </w:r>
      <w:proofErr w:type="spellStart"/>
      <w:r>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flows in the context of large consortia, including the implementation of tools we developed and other popular tools such as Bowtie and </w:t>
      </w:r>
      <w:proofErr w:type="spellStart"/>
      <w:r w:rsidRPr="00D06280">
        <w:rPr>
          <w:rFonts w:ascii="Arial" w:hAnsi="Arial" w:cs="Arial"/>
          <w:sz w:val="22"/>
          <w:szCs w:val="22"/>
        </w:rPr>
        <w:t>Tophat</w:t>
      </w:r>
      <w:proofErr w:type="spellEnd"/>
      <w:r w:rsidRPr="00D06280">
        <w:rPr>
          <w:rFonts w:ascii="Arial" w:hAnsi="Arial" w:cs="Arial"/>
          <w:sz w:val="22"/>
          <w:szCs w:val="22"/>
        </w:rPr>
        <w:t xml:space="preserve">. For example, we have been playing a role in such activities for the ENCODE consortium </w:t>
      </w:r>
      <w:r>
        <w:rPr>
          <w:rFonts w:ascii="Arial" w:hAnsi="Arial" w:cs="Arial"/>
          <w:sz w:val="22"/>
          <w:szCs w:val="22"/>
        </w:rPr>
        <w:fldChar w:fldCharType="begin"/>
      </w:r>
      <w:r>
        <w:rPr>
          <w:rFonts w:ascii="Arial" w:hAnsi="Arial" w:cs="Arial"/>
          <w:sz w:val="22"/>
          <w:szCs w:val="22"/>
        </w:rPr>
        <w:instrText xml:space="preserve"> ADDIN cite{17568003}</w:instrText>
      </w:r>
      <w:r>
        <w:rPr>
          <w:rFonts w:ascii="Arial" w:hAnsi="Arial" w:cs="Arial"/>
          <w:sz w:val="22"/>
          <w:szCs w:val="22"/>
        </w:rPr>
        <w:fldChar w:fldCharType="separate"/>
      </w:r>
      <w:r>
        <w:rPr>
          <w:rFonts w:ascii="Arial" w:hAnsi="Arial" w:cs="Arial"/>
          <w:sz w:val="22"/>
          <w:szCs w:val="22"/>
        </w:rPr>
        <w:t>[21]</w:t>
      </w:r>
      <w:r>
        <w:rPr>
          <w:rFonts w:ascii="Arial" w:hAnsi="Arial" w:cs="Arial"/>
          <w:sz w:val="22"/>
          <w:szCs w:val="22"/>
        </w:rPr>
        <w:fldChar w:fldCharType="end"/>
      </w:r>
      <w:r w:rsidRPr="00D06280">
        <w:rPr>
          <w:rFonts w:ascii="Arial" w:hAnsi="Arial" w:cs="Arial"/>
          <w:sz w:val="22"/>
          <w:szCs w:val="22"/>
        </w:rPr>
        <w:t xml:space="preserve">, including a recent publication involving the processing and integration of all ENCODE and </w:t>
      </w:r>
      <w:proofErr w:type="spellStart"/>
      <w:r w:rsidRPr="00D06280">
        <w:rPr>
          <w:rFonts w:ascii="Arial" w:hAnsi="Arial" w:cs="Arial"/>
          <w:sz w:val="22"/>
          <w:szCs w:val="22"/>
        </w:rPr>
        <w:t>modENCODE</w:t>
      </w:r>
      <w:proofErr w:type="spellEnd"/>
      <w:r w:rsidRPr="00D06280">
        <w:rPr>
          <w:rFonts w:ascii="Arial" w:hAnsi="Arial" w:cs="Arial"/>
          <w:sz w:val="22"/>
          <w:szCs w:val="22"/>
        </w:rPr>
        <w:t xml:space="preserve"> data, which involved 575 experiments and more than 65 billion reads from three organisms. </w:t>
      </w:r>
      <w:r>
        <w:rPr>
          <w:rFonts w:ascii="Arial" w:hAnsi="Arial" w:cs="Arial"/>
          <w:sz w:val="22"/>
          <w:szCs w:val="22"/>
        </w:rPr>
        <w:fldChar w:fldCharType="begin"/>
      </w:r>
      <w:r>
        <w:rPr>
          <w:rFonts w:ascii="Arial" w:hAnsi="Arial" w:cs="Arial"/>
          <w:sz w:val="22"/>
          <w:szCs w:val="22"/>
        </w:rPr>
        <w:instrText xml:space="preserve"> ADDIN cite{25164755}</w:instrText>
      </w:r>
      <w:r>
        <w:rPr>
          <w:rFonts w:ascii="Arial" w:hAnsi="Arial" w:cs="Arial"/>
          <w:sz w:val="22"/>
          <w:szCs w:val="22"/>
        </w:rPr>
        <w:fldChar w:fldCharType="separate"/>
      </w:r>
      <w:r>
        <w:rPr>
          <w:rFonts w:ascii="Arial" w:hAnsi="Arial" w:cs="Arial"/>
          <w:sz w:val="22"/>
          <w:szCs w:val="22"/>
        </w:rPr>
        <w:t>[10]</w:t>
      </w:r>
      <w:r>
        <w:rPr>
          <w:rFonts w:ascii="Arial" w:hAnsi="Arial" w:cs="Arial"/>
          <w:sz w:val="22"/>
          <w:szCs w:val="22"/>
        </w:rPr>
        <w:fldChar w:fldCharType="end"/>
      </w:r>
      <w:r w:rsidRPr="00D06280">
        <w:rPr>
          <w:rFonts w:ascii="Arial" w:hAnsi="Arial" w:cs="Arial"/>
          <w:sz w:val="22"/>
          <w:szCs w:val="22"/>
        </w:rPr>
        <w:t xml:space="preserve">. We are the data integration hub in the Extracellular RNA consortium </w:t>
      </w:r>
      <w:r>
        <w:rPr>
          <w:rFonts w:ascii="Arial" w:hAnsi="Arial" w:cs="Arial"/>
          <w:sz w:val="22"/>
          <w:szCs w:val="22"/>
        </w:rPr>
        <w:fldChar w:fldCharType="begin"/>
      </w:r>
      <w:r>
        <w:rPr>
          <w:rFonts w:ascii="Arial" w:hAnsi="Arial" w:cs="Arial"/>
          <w:sz w:val="22"/>
          <w:szCs w:val="22"/>
        </w:rPr>
        <w:instrText xml:space="preserve"> ADDIN cite{exRNA}</w:instrText>
      </w:r>
      <w:r>
        <w:rPr>
          <w:rFonts w:ascii="Arial" w:hAnsi="Arial" w:cs="Arial"/>
          <w:sz w:val="22"/>
          <w:szCs w:val="22"/>
        </w:rPr>
        <w:fldChar w:fldCharType="separate"/>
      </w:r>
      <w:r>
        <w:rPr>
          <w:rFonts w:ascii="Arial" w:hAnsi="Arial" w:cs="Arial"/>
          <w:sz w:val="22"/>
          <w:szCs w:val="22"/>
        </w:rPr>
        <w:t>[22]</w:t>
      </w:r>
      <w:r>
        <w:rPr>
          <w:rFonts w:ascii="Arial" w:hAnsi="Arial" w:cs="Arial"/>
          <w:sz w:val="22"/>
          <w:szCs w:val="22"/>
        </w:rPr>
        <w:fldChar w:fldCharType="end"/>
      </w:r>
      <w:r w:rsidRPr="00D06280">
        <w:rPr>
          <w:rFonts w:ascii="Arial" w:hAnsi="Arial" w:cs="Arial"/>
          <w:sz w:val="22"/>
          <w:szCs w:val="22"/>
        </w:rPr>
        <w:t xml:space="preserve"> that generates hundreds of </w:t>
      </w:r>
      <w:r>
        <w:rPr>
          <w:rFonts w:ascii="Arial" w:hAnsi="Arial" w:cs="Arial"/>
          <w:sz w:val="22"/>
          <w:szCs w:val="22"/>
        </w:rPr>
        <w:t>RNA-</w:t>
      </w:r>
      <w:proofErr w:type="spellStart"/>
      <w:r>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and small </w:t>
      </w:r>
      <w:r>
        <w:rPr>
          <w:rFonts w:ascii="Arial" w:hAnsi="Arial" w:cs="Arial"/>
          <w:sz w:val="22"/>
          <w:szCs w:val="22"/>
        </w:rPr>
        <w:t>RNA-</w:t>
      </w:r>
      <w:proofErr w:type="spellStart"/>
      <w:r>
        <w:rPr>
          <w:rFonts w:ascii="Arial" w:hAnsi="Arial" w:cs="Arial"/>
          <w:sz w:val="22"/>
          <w:szCs w:val="22"/>
        </w:rPr>
        <w:t>s</w:t>
      </w:r>
      <w:r w:rsidRPr="00D06280">
        <w:rPr>
          <w:rFonts w:ascii="Arial" w:hAnsi="Arial" w:cs="Arial"/>
          <w:sz w:val="22"/>
          <w:szCs w:val="22"/>
        </w:rPr>
        <w:t>eq</w:t>
      </w:r>
      <w:proofErr w:type="spellEnd"/>
      <w:r w:rsidRPr="00D06280">
        <w:rPr>
          <w:rFonts w:ascii="Arial" w:hAnsi="Arial" w:cs="Arial"/>
          <w:sz w:val="22"/>
          <w:szCs w:val="22"/>
        </w:rPr>
        <w:t xml:space="preserve"> samples. Other notable consortia for which we have processed large quantities of data include the </w:t>
      </w:r>
      <w:proofErr w:type="spellStart"/>
      <w:r w:rsidRPr="00D06280">
        <w:rPr>
          <w:rFonts w:ascii="Arial" w:hAnsi="Arial" w:cs="Arial"/>
          <w:sz w:val="22"/>
          <w:szCs w:val="22"/>
        </w:rPr>
        <w:t>BrainSpan</w:t>
      </w:r>
      <w:proofErr w:type="spellEnd"/>
      <w:r w:rsidRPr="00D06280">
        <w:rPr>
          <w:rFonts w:ascii="Arial" w:hAnsi="Arial" w:cs="Arial"/>
          <w:sz w:val="22"/>
          <w:szCs w:val="22"/>
        </w:rPr>
        <w:t xml:space="preserve"> project </w:t>
      </w:r>
      <w:r>
        <w:rPr>
          <w:rFonts w:ascii="Arial" w:hAnsi="Arial" w:cs="Arial"/>
          <w:sz w:val="22"/>
          <w:szCs w:val="22"/>
        </w:rPr>
        <w:fldChar w:fldCharType="begin"/>
      </w:r>
      <w:r>
        <w:rPr>
          <w:rFonts w:ascii="Arial" w:hAnsi="Arial" w:cs="Arial"/>
          <w:sz w:val="22"/>
          <w:szCs w:val="22"/>
        </w:rPr>
        <w:instrText xml:space="preserve"> ADDIN cite{brainsp}</w:instrText>
      </w:r>
      <w:r>
        <w:rPr>
          <w:rFonts w:ascii="Arial" w:hAnsi="Arial" w:cs="Arial"/>
          <w:sz w:val="22"/>
          <w:szCs w:val="22"/>
        </w:rPr>
        <w:fldChar w:fldCharType="separate"/>
      </w:r>
      <w:r>
        <w:rPr>
          <w:rFonts w:ascii="Arial" w:hAnsi="Arial" w:cs="Arial"/>
          <w:sz w:val="22"/>
          <w:szCs w:val="22"/>
        </w:rPr>
        <w:t>[23]</w:t>
      </w:r>
      <w:r>
        <w:rPr>
          <w:rFonts w:ascii="Arial" w:hAnsi="Arial" w:cs="Arial"/>
          <w:sz w:val="22"/>
          <w:szCs w:val="22"/>
        </w:rPr>
        <w:fldChar w:fldCharType="end"/>
      </w:r>
      <w:r w:rsidRPr="00D06280">
        <w:rPr>
          <w:rFonts w:ascii="Arial" w:hAnsi="Arial" w:cs="Arial"/>
          <w:sz w:val="22"/>
          <w:szCs w:val="22"/>
        </w:rPr>
        <w:t xml:space="preserve"> which collected RNA-</w:t>
      </w:r>
      <w:proofErr w:type="spellStart"/>
      <w:r w:rsidRPr="00D06280">
        <w:rPr>
          <w:rFonts w:ascii="Arial" w:hAnsi="Arial" w:cs="Arial"/>
          <w:sz w:val="22"/>
          <w:szCs w:val="22"/>
        </w:rPr>
        <w:t>seq</w:t>
      </w:r>
      <w:proofErr w:type="spellEnd"/>
      <w:r w:rsidRPr="00D06280">
        <w:rPr>
          <w:rFonts w:ascii="Arial" w:hAnsi="Arial" w:cs="Arial"/>
          <w:sz w:val="22"/>
          <w:szCs w:val="22"/>
        </w:rPr>
        <w:t xml:space="preserve"> data for 8-16 brain structures in each of 13 developmental stages </w:t>
      </w:r>
      <w:r>
        <w:rPr>
          <w:rFonts w:ascii="Arial" w:hAnsi="Arial" w:cs="Arial"/>
          <w:sz w:val="22"/>
          <w:szCs w:val="22"/>
        </w:rPr>
        <w:fldChar w:fldCharType="begin"/>
      </w:r>
      <w:r>
        <w:rPr>
          <w:rFonts w:ascii="Arial" w:hAnsi="Arial" w:cs="Arial"/>
          <w:sz w:val="22"/>
          <w:szCs w:val="22"/>
        </w:rPr>
        <w:instrText xml:space="preserve"> ADDIN cite{24695229}</w:instrText>
      </w:r>
      <w:r>
        <w:rPr>
          <w:rFonts w:ascii="Arial" w:hAnsi="Arial" w:cs="Arial"/>
          <w:sz w:val="22"/>
          <w:szCs w:val="22"/>
        </w:rPr>
        <w:fldChar w:fldCharType="separate"/>
      </w:r>
      <w:r>
        <w:rPr>
          <w:rFonts w:ascii="Arial" w:hAnsi="Arial" w:cs="Arial"/>
          <w:sz w:val="22"/>
          <w:szCs w:val="22"/>
        </w:rPr>
        <w:t>[24]</w:t>
      </w:r>
      <w:r>
        <w:rPr>
          <w:rFonts w:ascii="Arial" w:hAnsi="Arial" w:cs="Arial"/>
          <w:sz w:val="22"/>
          <w:szCs w:val="22"/>
        </w:rPr>
        <w:fldChar w:fldCharType="end"/>
      </w:r>
      <w:r w:rsidRPr="00D06280">
        <w:rPr>
          <w:rFonts w:ascii="Arial" w:hAnsi="Arial" w:cs="Arial"/>
          <w:sz w:val="22"/>
          <w:szCs w:val="22"/>
        </w:rPr>
        <w:t xml:space="preserve">, as well as the </w:t>
      </w:r>
      <w:proofErr w:type="spellStart"/>
      <w:r w:rsidRPr="00D06280">
        <w:rPr>
          <w:rFonts w:ascii="Arial" w:hAnsi="Arial" w:cs="Arial"/>
          <w:sz w:val="22"/>
          <w:szCs w:val="22"/>
        </w:rPr>
        <w:t>PsychENCODE</w:t>
      </w:r>
      <w:proofErr w:type="spellEnd"/>
      <w:r w:rsidRPr="00D06280">
        <w:rPr>
          <w:rFonts w:ascii="Arial" w:hAnsi="Arial" w:cs="Arial"/>
          <w:sz w:val="22"/>
          <w:szCs w:val="22"/>
        </w:rPr>
        <w:t xml:space="preserve"> project </w:t>
      </w:r>
      <w:r>
        <w:rPr>
          <w:rFonts w:ascii="Arial" w:hAnsi="Arial" w:cs="Arial"/>
          <w:sz w:val="22"/>
          <w:szCs w:val="22"/>
        </w:rPr>
        <w:fldChar w:fldCharType="begin"/>
      </w:r>
      <w:r>
        <w:rPr>
          <w:rFonts w:ascii="Arial" w:hAnsi="Arial" w:cs="Arial"/>
          <w:sz w:val="22"/>
          <w:szCs w:val="22"/>
        </w:rPr>
        <w:instrText xml:space="preserve"> ADDIN cite{psychencode}</w:instrText>
      </w:r>
      <w:r>
        <w:rPr>
          <w:rFonts w:ascii="Arial" w:hAnsi="Arial" w:cs="Arial"/>
          <w:sz w:val="22"/>
          <w:szCs w:val="22"/>
        </w:rPr>
        <w:fldChar w:fldCharType="separate"/>
      </w:r>
      <w:r>
        <w:rPr>
          <w:rFonts w:ascii="Arial" w:hAnsi="Arial" w:cs="Arial"/>
          <w:sz w:val="22"/>
          <w:szCs w:val="22"/>
        </w:rPr>
        <w:t>[25]</w:t>
      </w:r>
      <w:r>
        <w:rPr>
          <w:rFonts w:ascii="Arial" w:hAnsi="Arial" w:cs="Arial"/>
          <w:sz w:val="22"/>
          <w:szCs w:val="22"/>
        </w:rPr>
        <w:fldChar w:fldCharType="end"/>
      </w:r>
      <w:r w:rsidRPr="00D06280">
        <w:rPr>
          <w:rFonts w:ascii="Arial" w:hAnsi="Arial" w:cs="Arial"/>
          <w:sz w:val="22"/>
          <w:szCs w:val="22"/>
        </w:rPr>
        <w:t>.</w:t>
      </w:r>
    </w:p>
    <w:p w14:paraId="6DCEAC4E" w14:textId="77777777" w:rsidR="00C36866" w:rsidRDefault="00C36866"/>
    <w:p w14:paraId="2CB5195C" w14:textId="77777777" w:rsidR="00C36866" w:rsidRDefault="00C36866"/>
    <w:p w14:paraId="3A9A9CFD" w14:textId="77777777" w:rsidR="00C36866" w:rsidRDefault="00C36866" w:rsidP="00C36866">
      <w:pPr>
        <w:spacing w:after="120"/>
        <w:ind w:left="360" w:hanging="360"/>
      </w:pP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ADDIN bibliography{bib_file:Full-bibSep2015_SKL_combinedDS;bib_template:/Users/lousk/Library/Application Support/BibDesk/Templates/BDtW-BibliographyTemplate.doc;citep_template:/Users/lousk/Library/Application Support/BibDesk/Templates/BDtW-NumberedBracketedCite.txt;citet_template:/Users/lousk/Library/Application Support/BibDesk/Templates/BDtW-NumberedBracketedCite.txt;ref_order:Appearance}</w:instrText>
      </w:r>
      <w:r>
        <w:rPr>
          <w:rFonts w:ascii="Arial" w:hAnsi="Arial" w:cs="Arial"/>
          <w:sz w:val="22"/>
          <w:szCs w:val="22"/>
        </w:rPr>
        <w:fldChar w:fldCharType="separate"/>
      </w:r>
      <w:r>
        <w:t>2.</w:t>
      </w:r>
      <w:r>
        <w:tab/>
        <w:t xml:space="preserve">Sboner, A., Habegger, L., Pflueger, D., Terry, S., Chen, D. Z., Rozowsky, J. S., Tewari, A. K., Kitabayashi, N., Moss, B. J., Chee, M. S., Demichelis, F., Rubin, M. A., &amp; Gerstein, M. B. (2010) FusionSeq: a modular framework for finding gene fusions by analyzing paired-end RNA-sequencing data.. </w:t>
      </w:r>
      <w:r>
        <w:rPr>
          <w:i/>
        </w:rPr>
        <w:t>Genome Biol</w:t>
      </w:r>
      <w:r>
        <w:t xml:space="preserve"> 11, R104.</w:t>
      </w:r>
      <w:r>
        <w:cr/>
        <w:t>3.</w:t>
      </w:r>
      <w:r>
        <w:tab/>
        <w:t xml:space="preserve">Du, J., Leng, J., Habegger, L., Sboner, A., McDermott, D., &amp; Gerstein, M. (2012) IQSeq: integrated isoform quantification analysis based on next-generation sequencing.. </w:t>
      </w:r>
      <w:r>
        <w:rPr>
          <w:i/>
        </w:rPr>
        <w:t>PLoS One</w:t>
      </w:r>
      <w:r>
        <w:t xml:space="preserve"> 7, e29175.</w:t>
      </w:r>
      <w:r>
        <w:cr/>
        <w:t>4.</w:t>
      </w:r>
      <w:r>
        <w:tab/>
        <w:t xml:space="preserve">Habegger, L. (2012) Computational methodologies for transcript analysis in the age of next-generation DNA sequencing. </w:t>
      </w:r>
      <w:r>
        <w:rPr>
          <w:i/>
        </w:rPr>
        <w:t>Thesis (Ph. D.)--Yale University, 2012.</w:t>
      </w:r>
      <w:r>
        <w:t xml:space="preserve"> , .</w:t>
      </w:r>
      <w:r>
        <w:cr/>
        <w:t>5.</w:t>
      </w:r>
      <w:r>
        <w:tab/>
        <w:t xml:space="preserve">Langmead, B., Trapnell, C., Pop, M., &amp; Salzberg, S. L. (2009) Ultrafast and memory-efficient alignment of short DNA sequences to the human genome. </w:t>
      </w:r>
      <w:r>
        <w:rPr>
          <w:i/>
        </w:rPr>
        <w:t>Genome Biol</w:t>
      </w:r>
      <w:r>
        <w:t xml:space="preserve"> 10, R25.</w:t>
      </w:r>
      <w:r>
        <w:cr/>
        <w:t>6.</w:t>
      </w:r>
      <w:r>
        <w:tab/>
        <w:t xml:space="preserve">Trapnell, C., Pachter, L., &amp; Salzberg, S. L. (2009) TopHat: discovering splice junctions with RNA-Seq. </w:t>
      </w:r>
      <w:r>
        <w:rPr>
          <w:i/>
        </w:rPr>
        <w:t>Bioinformatics</w:t>
      </w:r>
      <w:r>
        <w:t xml:space="preserve"> 25, 1105-11.</w:t>
      </w:r>
      <w:r>
        <w:cr/>
        <w:t>7.</w:t>
      </w:r>
      <w:r>
        <w:tab/>
        <w:t xml:space="preserve">Guttman, M., Amit, I., Garber, M., French, C., Lin, M. F., Feldser, D., Huarte, M., Zuk, O., Carey, B. W., Cassady, J. P., Cabili, M. N., Jaenisch, R., Mikkelsen, T. S., Jacks, T., Hacohen, N., Bernstein, B. E., Kellis, M., Regev, A., Rinn, J. L., &amp; Lander, E. S. (2009) Chromatin signature reveals over a thousand highly conserved large non-coding RNAs in mammals. </w:t>
      </w:r>
      <w:r>
        <w:rPr>
          <w:i/>
        </w:rPr>
        <w:t>Nature</w:t>
      </w:r>
      <w:r>
        <w:t xml:space="preserve"> 458, 223-7.</w:t>
      </w:r>
      <w:r>
        <w:cr/>
        <w:t>8.</w:t>
      </w:r>
      <w:r>
        <w:tab/>
        <w:t xml:space="preserve">Sisu, C., Pei, B., Leng, J., Frankish, A., Zhang, Y., Balasubramanian, S., Harte, R., Wang, D., Rutenberg-Schoenberg, M., Clark, W., Diekhans, M., Rozowsky, J., Hubbard, T., Harrow, J., &amp; Gerstein, M. B. (2014) Comparative analysis of pseudogenes across three phyla. </w:t>
      </w:r>
      <w:r>
        <w:rPr>
          <w:i/>
        </w:rPr>
        <w:t>Proc Natl Acad Sci U S A</w:t>
      </w:r>
      <w:r>
        <w:t xml:space="preserve"> 111, 13361-6.</w:t>
      </w:r>
      <w:r>
        <w:cr/>
        <w:t>9.</w:t>
      </w:r>
      <w:r>
        <w:tab/>
        <w:t xml:space="preserve">Lu, Z. J., Yip, K. Y., Wang, G., Shou, C., Hillier, L. W., Khurana, E., Agarwal, A., Auerbach, R., Rozowsky, J., Cheng, C., Kato, M., Miller, D. M., Slack, F., Snyder, M., Waterston, R. H., Reinke, V., &amp; Gerstein, M. B. (2011) Prediction and characterization of noncoding RNAs in C. elegans by integrating conservation, secondary structure, and high-throughput sequencing and array data. </w:t>
      </w:r>
      <w:r>
        <w:rPr>
          <w:i/>
        </w:rPr>
        <w:t>Genome Res</w:t>
      </w:r>
      <w:r>
        <w:t xml:space="preserve"> 21, 276-85.</w:t>
      </w:r>
      <w:r>
        <w:cr/>
        <w:t>10.</w:t>
      </w:r>
      <w:r>
        <w:tab/>
        <w:t xml:space="preserve">Gerstein, M. B., Rozowsky, J., Yan, K.-K., Wang, D., Cheng, C., Brown, J. B., Davis, C. A., Hillier, L., Sisu, C., Li, J. J., Pei, B., Harmanci, A. O., Duff, M. O., Djebali, S., Alexander, R. P., Alver, B. H., Auerbach, R., Bell, K., Bickel, P. J., Boeck, M. E., Boley, N. P., Booth, B. W., Cherbas, L., Cherbas, P., Di, C., Dobin, A., Drenkow, J., Ewing, B., Fang, G., Fastuca, M., Feingold, E. A., Frankish, A., Gao, G., Good, P. J., Guigó, R., Hammonds, A., Harrow, J., Hoskins, R. A., Howald, C., Hu, L., Huang, H., Hubbard, T. J. P., Huynh, C., Jha, S., Kasper, D., Kato, M., Kaufman, T. C., Kitchen, R. R., Ladewig, E., Lagarde, J., Lai, E., Leng, J., Lu, Z., MacCoss, M., May, G., McWhirter, R., Merrihew, G., Miller, D. M., Mortazavi, A., Murad, R., Oliver, B., Olson, S., Park, P. J., Pazin, M. J., Perrimon, N., Pervouchine, D., Reinke, V., Reymond, A., Robinson, G., Samsonova, A., Saunders, G. I., Schlesinger, F., Sethi, A., Slack, F. J., Spencer, W. C., Stoiber, M. H., Strasbourger, P., Tanzer, A., Thompson, O. A., Wan, K. H., Wang, G., Wang, H., Watkins, K. L., Wen, J., Wen, K., Xue, C., Yang, L., Yip, K., Zaleski, C., Zhang, Y., Zheng, H., Brenner, S. E., Graveley, B. R., Celniker, S. E., Gingeras, T. R., &amp; Waterston, R. (2014) Comparative analysis of the transcriptome across distant species. </w:t>
      </w:r>
      <w:r>
        <w:rPr>
          <w:i/>
        </w:rPr>
        <w:t>Nature</w:t>
      </w:r>
      <w:r>
        <w:t xml:space="preserve"> 512, 445-8.</w:t>
      </w:r>
      <w:r>
        <w:cr/>
        <w:t>11.</w:t>
      </w:r>
      <w:r>
        <w:tab/>
        <w:t xml:space="preserve">D'haeseleer, P., Liang, S., &amp; Somogyi, R. (2000) Genetic network inference: from co-expression clustering to reverse engineering. </w:t>
      </w:r>
      <w:r>
        <w:rPr>
          <w:i/>
        </w:rPr>
        <w:t>Bioinformatics</w:t>
      </w:r>
      <w:r>
        <w:t xml:space="preserve"> 16, 707-26.</w:t>
      </w:r>
      <w:r>
        <w:cr/>
        <w:t>12.</w:t>
      </w:r>
      <w:r>
        <w:tab/>
        <w:t xml:space="preserve">Yan, K.-K., Wang, D., Rozowsky, J., Zheng, H., Cheng, C., &amp; Gerstein, M. (2014) OrthoClust: an orthology-based network framework for clustering data across multiple species. </w:t>
      </w:r>
      <w:r>
        <w:rPr>
          <w:i/>
        </w:rPr>
        <w:t>Genome Biol</w:t>
      </w:r>
      <w:r>
        <w:t xml:space="preserve"> 15, R100.</w:t>
      </w:r>
      <w:r>
        <w:cr/>
        <w:t>13.</w:t>
      </w:r>
      <w:r>
        <w:tab/>
        <w:t xml:space="preserve">Yu, H., Greenbaum, D., Xin Lu, H., Zhu, X., &amp; Gerstein, M. (2004) Genomic analysis of essentiality within protein networks.. </w:t>
      </w:r>
      <w:r>
        <w:rPr>
          <w:i/>
        </w:rPr>
        <w:t>Trends Genet</w:t>
      </w:r>
      <w:r>
        <w:t xml:space="preserve"> 20, 227--231.</w:t>
      </w:r>
      <w:r>
        <w:cr/>
        <w:t>14.</w:t>
      </w:r>
      <w:r>
        <w:tab/>
        <w:t xml:space="preserve">Yu, H., Kim, P. M., Sprecher, E., Trifonov, V., &amp; Gerstein, M. (2007) The importance of bottlenecks in protein networks: correlation with gene essentiality and expression dynamics.. </w:t>
      </w:r>
      <w:r>
        <w:rPr>
          <w:i/>
        </w:rPr>
        <w:t>PLoS Comput Biol</w:t>
      </w:r>
      <w:r>
        <w:t xml:space="preserve"> 3, e59.</w:t>
      </w:r>
      <w:r>
        <w:cr/>
        <w:t>15.</w:t>
      </w:r>
      <w:r>
        <w:tab/>
        <w:t xml:space="preserve">Yu, H. &amp; Gerstein, M. (2006) Genomic analysis of the hierarchical structure of regulatory networks.. </w:t>
      </w:r>
      <w:r>
        <w:rPr>
          <w:i/>
        </w:rPr>
        <w:t>Proc Natl Acad Sci U S A</w:t>
      </w:r>
      <w:r>
        <w:t xml:space="preserve"> 103, 14724--14731.</w:t>
      </w:r>
      <w:r>
        <w:cr/>
        <w:t>16.</w:t>
      </w:r>
      <w:r>
        <w:tab/>
        <w:t xml:space="preserve">Cheng, C., Andrews, E., Yan, K.-K., Ung, M., Wang, D., &amp; Gerstein, M. (2015) An approach for determining and measuring network hierarchy applied to comparing the phosphorylome and the regulome. </w:t>
      </w:r>
      <w:r>
        <w:rPr>
          <w:i/>
        </w:rPr>
        <w:t>Genome Biol</w:t>
      </w:r>
      <w:r>
        <w:t xml:space="preserve"> 16, 63.</w:t>
      </w:r>
      <w:r>
        <w:cr/>
        <w:t>17.</w:t>
      </w:r>
      <w:r>
        <w:tab/>
        <w:t xml:space="preserve">Gerstein, M. B., Kundaje, A., Hariharan, M., Landt, S. G., Yan, K.-K., Cheng, C., Mu, X. J., Khurana, E., Rozowsky, J., Alexander, R., Min, R., Alves, P., Abyzov, A., Addleman, N., Bhardwaj, N., Boyle, A. P., Cayting, P., Charos, A., Chen, D. Z., Cheng, Y., Clarke, D., Eastman, C., Euskirchen, G., Frietze, S., Fu, Y., Gertz, J., Grubert, F., Harmanci, A., Jain, P., Kasowski, M., Lacroute, P., Leng, J., Lian, J., Monahan, H., O'Geen, H., Ouyang, Z., Partridge, E. C., Patacsil, D., Pauli, F., Raha, D., Ramirez, L., Reddy, T. E., Reed, B., Shi, M., Slifer, T., Wang, J., Wu, L., Yang, X., Yip, K. Y., Zilberman-Schapira, G., Batzoglou, S., Sidow, A., Farnham, P. J., Myers, R. M., Weissman, S. M., &amp; Snyder, M. (2012) Architecture of the human regulatory network derived from ENCODE data. </w:t>
      </w:r>
      <w:r>
        <w:rPr>
          <w:i/>
        </w:rPr>
        <w:t>Nature</w:t>
      </w:r>
      <w:r>
        <w:t xml:space="preserve"> 489, 91-100.</w:t>
      </w:r>
      <w:r>
        <w:cr/>
        <w:t>18.</w:t>
      </w:r>
      <w:r>
        <w:tab/>
        <w:t xml:space="preserve">Cheng, C., Yan, K.-K., Hwang, W., Qian, J., Bhardwaj, N., Rozowsky, J., Lu, Z. J., Niu, W., Alves, P., Kato, M., Snyder, M., &amp; Gerstein, M. (2011) Construction and analysis of an integrated regulatory network derived from high-throughput sequencing data. </w:t>
      </w:r>
      <w:r>
        <w:rPr>
          <w:i/>
        </w:rPr>
        <w:t>PLoS Comput Biol</w:t>
      </w:r>
      <w:r>
        <w:t xml:space="preserve"> 7, e1002190.</w:t>
      </w:r>
      <w:r>
        <w:cr/>
        <w:t>19.</w:t>
      </w:r>
      <w:r>
        <w:tab/>
        <w:t xml:space="preserve">Gerstein, M. B., Lu, Z. J., Van Nostrand, E. L., Cheng, C., Arshinoff, B. I., Liu, T., Yip, K. Y., Robilotto, R., Rechtsteiner, A., Ikegami, K., Alves, P., Chateigner, A., Perry, M., Morris, M., Auerbach, R. K., Feng, X., Leng, J., Vielle, A., Niu, W., Rhrissorrakrai, K., Agarwal, A., Alexander, R. P., Barber, G., Brdlik, C. M., Brennan, J., Brouillet, J. J., Carr, A., Cheung, M.-S., Clawson, H., Contrino, S., Dannenberg, L. O., Dernburg, A. F., Desai, A., Dick, L., Dose, A. C., Du, J., Egelhofer, T., Ercan, S., Euskirchen, G., Ewing, B., Feingold, E. A., Gassmann, R., Good, P. J., Green, P., Gullier, F., Gutwein, M., Guyer, M. S., Habegger, L., Han, T., Henikoff, J. G., Henz, S. R., Hinrichs, A., Holster, H., Hyman, T., Iniguez, A. L., Janette, J., Jensen, M., Kato, M., Kent, W. J., Kephart, E., Khivansara, V., Khurana, E., Kim, J. K., Kolasinska-Zwierz, P., Lai, E. C., Latorre, I., Leahey, A., Lewis, S., Lloyd, P., Lochovsky, L., Lowdon, R. F., Lubling, Y., Lyne, R., MacCoss, M., Mackowiak, S. D., Mangone, M., McKay, S., Mecenas, D., Merrihew, G., Miller, D. M. r., Muroyama, A., Murray, J. I., Ooi, S.-L., Pham, H., Phippen, T., Preston, E. A., Rajewsky, N., Ratsch, G., Rosenbaum, H., Rozowsky, J., Rutherford, K., Ruzanov, P., Sarov, M., Sasidharan, R., Sboner, A., Scheid, P., Segal, E., Shin, H., Shou, C., Slack, F. J., Slightam, C., Smith, R., Spencer, W. C., Stinson, E. O., Taing, S., Takasaki, T., Vafeados, D., Voronina, K., Wang, G., Washington, N. L., Whittle, C. M., Wu, B., Yan, K.-K., Zeller, G., Zha, Z., Zhong, M., Zhou, X., Ahringer, J., Strome, S., Gunsalus, K. C., Micklem, G., Liu, X. S., Reinke, V., Kim, S. K., Hillier, L. W., Henikoff, S., Piano, F., Snyder, M., Stein, L., Lieb, J. D., &amp; Waterston, R. H. (2010) Integrative analysis of the Caenorhabditis elegans genome by the modENCODE project.. </w:t>
      </w:r>
      <w:r>
        <w:rPr>
          <w:i/>
        </w:rPr>
        <w:t>Science</w:t>
      </w:r>
      <w:r>
        <w:t xml:space="preserve"> 330, 1775--1787.</w:t>
      </w:r>
      <w:r>
        <w:cr/>
        <w:t>20.</w:t>
      </w:r>
      <w:r>
        <w:tab/>
        <w:t xml:space="preserve">Shou, C., Bhardwaj, N., Lam, H. Y. K., Yan, K.-K., Kim, P. M., Snyder, M., &amp; Gerstein, M. B. (2011) Measuring the evolutionary rewiring of biological networks.. </w:t>
      </w:r>
      <w:r>
        <w:rPr>
          <w:i/>
        </w:rPr>
        <w:t>PLoS Comput Biol</w:t>
      </w:r>
      <w:r>
        <w:t xml:space="preserve"> 7, e1001050.</w:t>
      </w:r>
      <w:r>
        <w:cr/>
        <w:t>21.</w:t>
      </w:r>
      <w:r>
        <w:tab/>
        <w:t xml:space="preserve">Washietl, S., Pedersen, J. S., Korbel, J. O., Stocsits, C., Gruber, A. R., Hackermüller, J., Hertel, J., Lindemeyer, M., Reiche, K., Tanzer, A., Ucla, C., Wyss, C., Antonarakis, S. E., Denoeud, F., Lagarde, J., Drenkow, J., Kapranov, P., Gingeras, T. R., Guigó, R., Snyder, M., Gerstein, M. B., Reymond, A., Hofacker, I. L., &amp; Stadler, P. F. (2007) Structured RNAs in the ENCODE selected regions of the human genome. </w:t>
      </w:r>
      <w:r>
        <w:rPr>
          <w:i/>
        </w:rPr>
        <w:t>Genome Res</w:t>
      </w:r>
      <w:r>
        <w:t xml:space="preserve"> 17, 852-64.</w:t>
      </w:r>
      <w:r>
        <w:cr/>
        <w:t>22.</w:t>
      </w:r>
      <w:r>
        <w:tab/>
        <w:t>http://exRNA.org.</w:t>
      </w:r>
      <w:r>
        <w:cr/>
        <w:t>23.</w:t>
      </w:r>
      <w:r>
        <w:tab/>
        <w:t>http://brainspan.org.</w:t>
      </w:r>
      <w:r>
        <w:cr/>
        <w:t>24.</w:t>
      </w:r>
      <w:r>
        <w:tab/>
        <w:t xml:space="preserve">Miller, J. A., Ding, S.-L., Sunkin, S. M., Smith, K. A., Ng, L., Szafer, A., Ebbert, A., Riley, Z. L., Royall, J. J., Aiona, K., Arnold, J. M., Bennet, C., Bertagnolli, D., Brouner, K., Butler, S., Caldejon, S., Carey, A., Cuhaciyan, C., Dalley, R. A., Dee, N., Dolbeare, T. A., Facer, B. A. C., Feng, D., Fliss, T. P., Gee, G., Goldy, J., Gourley, L., Gregor, B. W., Gu, G., Howard, R. E., Jochim, J. M., Kuan, C. L., Lau, C., Lee, C.-K., Lee, F., Lemon, T. A., Lesnar, P., McMurray, B., Mastan, N., Mosqueda, N., Naluai-Cecchini, T., Ngo, N.-K., Nyhus, J., Oldre, A., Olson, E., Parente, J., Parker, P. D., Parry, S. E., Stevens, A., Pletikos, M., Reding, M., Roll, K., Sandman, D., Sarreal, M., Shapouri, S., Shapovalova, N. V., Shen, E. H., Sjoquist, N., Slaughterbeck, C. R., Smith, M., Sodt, A. J., Williams, D., Zöllei, L., Fischl, B., Gerstein, M. B., Geschwind, D. H., Glass, I. A., Hawrylycz, M. J., Hevner, R. F., Huang, H., Jones, A. R., Knowles, J. A., Levitt, P., Phillips, J. W., Sestan, N., Wohnoutka, P., Dang, C., Bernard, A., Hohmann, J. G., &amp; Lein, E. S. (2014) Transcriptional landscape of the prenatal human brain. </w:t>
      </w:r>
      <w:r>
        <w:rPr>
          <w:i/>
        </w:rPr>
        <w:t>Nature</w:t>
      </w:r>
      <w:r>
        <w:t xml:space="preserve"> 508, 199-206.</w:t>
      </w:r>
      <w:r>
        <w:cr/>
        <w:t>25.</w:t>
      </w:r>
      <w:r>
        <w:tab/>
        <w:t>http://psychencode.org.</w:t>
      </w:r>
      <w:r>
        <w:cr/>
        <w:t xml:space="preserve"> </w:t>
      </w:r>
    </w:p>
    <w:p w14:paraId="58856316" w14:textId="77777777" w:rsidR="00C36866" w:rsidRDefault="00C36866" w:rsidP="00C36866">
      <w:r>
        <w:rPr>
          <w:rFonts w:ascii="Arial" w:hAnsi="Arial" w:cs="Arial"/>
          <w:sz w:val="22"/>
          <w:szCs w:val="22"/>
        </w:rPr>
        <w:fldChar w:fldCharType="end"/>
      </w:r>
    </w:p>
    <w:sectPr w:rsidR="00C36866" w:rsidSect="00F1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66"/>
    <w:rsid w:val="00105CD7"/>
    <w:rsid w:val="00980FB3"/>
    <w:rsid w:val="00C36866"/>
    <w:rsid w:val="00C47601"/>
    <w:rsid w:val="00C9220F"/>
    <w:rsid w:val="00DB576C"/>
    <w:rsid w:val="00EA4044"/>
    <w:rsid w:val="00F12917"/>
    <w:rsid w:val="00F7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AF89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68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rsid w:val="00C36866"/>
    <w:pPr>
      <w:keepNext/>
      <w:keepLines/>
      <w:spacing w:before="160" w:line="288" w:lineRule="auto"/>
      <w:contextualSpacing/>
      <w:outlineLvl w:val="3"/>
    </w:pPr>
    <w:rPr>
      <w:rFonts w:ascii="Arial" w:eastAsia="宋体" w:hAnsi="Arial" w:cs="Arial"/>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36866"/>
    <w:rPr>
      <w:rFonts w:ascii="Arial" w:eastAsia="宋体" w:hAnsi="Arial" w:cs="Arial"/>
      <w:color w:val="000000"/>
      <w:sz w:val="22"/>
      <w:szCs w:val="22"/>
      <w:u w:val="single"/>
    </w:rPr>
  </w:style>
  <w:style w:type="character" w:customStyle="1" w:styleId="Heading1Char">
    <w:name w:val="Heading 1 Char"/>
    <w:basedOn w:val="DefaultParagraphFont"/>
    <w:link w:val="Heading1"/>
    <w:uiPriority w:val="9"/>
    <w:rsid w:val="00C3686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368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8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2355</Words>
  <Characters>13430</Characters>
  <Application>Microsoft Macintosh Word</Application>
  <DocSecurity>0</DocSecurity>
  <Lines>111</Lines>
  <Paragraphs>31</Paragraphs>
  <ScaleCrop>false</ScaleCrop>
  <LinksUpToDate>false</LinksUpToDate>
  <CharactersWithSpaces>15754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Spakowicz, Daniel</dc:creator>
  <cp:keywords/>
  <dc:description/>
  <cp:lastModifiedBy>Spakowicz, Daniel</cp:lastModifiedBy>
  <cp:revision>2</cp:revision>
  <dcterms:created xsi:type="dcterms:W3CDTF">2015-12-01T15:01:00Z</dcterms:created>
  <dcterms:modified xsi:type="dcterms:W3CDTF">2015-12-01T16:26:00Z</dcterms:modified>
</cp:coreProperties>
</file>