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F171F7" w:rsidRDefault="001D43F0" w:rsidP="00674E0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A</w:t>
      </w:r>
      <w:r w:rsidR="00F171F7" w:rsidRPr="00F171F7">
        <w:rPr>
          <w:rFonts w:ascii="Times New Roman" w:eastAsia="Times New Roman" w:hAnsi="Times New Roman" w:cs="Times New Roman"/>
          <w:b/>
          <w:sz w:val="24"/>
          <w:szCs w:val="24"/>
        </w:rPr>
        <w:t xml:space="preserve"> uniform survey </w:t>
      </w:r>
      <w:r>
        <w:rPr>
          <w:rFonts w:ascii="Times New Roman" w:eastAsia="Times New Roman" w:hAnsi="Times New Roman" w:cs="Times New Roman"/>
          <w:b/>
          <w:sz w:val="24"/>
          <w:szCs w:val="24"/>
        </w:rPr>
        <w:t>of a</w:t>
      </w:r>
      <w:r w:rsidRPr="00F171F7">
        <w:rPr>
          <w:rFonts w:ascii="Times New Roman" w:eastAsia="Times New Roman" w:hAnsi="Times New Roman" w:cs="Times New Roman"/>
          <w:b/>
          <w:sz w:val="24"/>
          <w:szCs w:val="24"/>
        </w:rPr>
        <w:t xml:space="preserve">llele-specific binding and expression </w:t>
      </w:r>
      <w:r w:rsidR="00F171F7" w:rsidRPr="00F171F7">
        <w:rPr>
          <w:rFonts w:ascii="Times New Roman" w:eastAsia="Times New Roman" w:hAnsi="Times New Roman" w:cs="Times New Roman"/>
          <w:b/>
          <w:sz w:val="24"/>
          <w:szCs w:val="24"/>
        </w:rPr>
        <w:t>over 1000-Genomes-Project individuals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EE289E">
        <w:rPr>
          <w:rFonts w:ascii="Times New Roman" w:hAnsi="Times New Roman" w:cs="Times New Roman"/>
          <w:b/>
          <w:sz w:val="24"/>
          <w:szCs w:val="24"/>
        </w:rPr>
        <w:t>Timur R. Galeev</w:t>
      </w:r>
      <w:r w:rsidR="00EE289E" w:rsidRPr="004B6DB6">
        <w:rPr>
          <w:rFonts w:ascii="Times New Roman" w:hAnsi="Times New Roman" w:cs="Times New Roman"/>
          <w:b/>
          <w:sz w:val="24"/>
          <w:szCs w:val="24"/>
          <w:vertAlign w:val="superscript"/>
        </w:rPr>
        <w:t>1,3</w:t>
      </w:r>
      <w:r w:rsidR="00EE289E">
        <w:rPr>
          <w:rFonts w:ascii="Times New Roman" w:hAnsi="Times New Roman" w:cs="Times New Roman"/>
          <w:b/>
          <w:sz w:val="24"/>
          <w:szCs w:val="24"/>
        </w:rPr>
        <w:t xml:space="preserve">, </w:t>
      </w:r>
      <w:r w:rsidRPr="00635F82">
        <w:rPr>
          <w:rFonts w:ascii="Times New Roman" w:hAnsi="Times New Roman" w:cs="Times New Roman"/>
          <w:b/>
          <w:sz w:val="24"/>
          <w:szCs w:val="24"/>
        </w:rPr>
        <w:t>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1D66C1" w:rsidRPr="00635F82">
        <w:rPr>
          <w:rFonts w:ascii="Times New Roman" w:hAnsi="Times New Roman" w:cs="Times New Roman"/>
          <w:b/>
          <w:sz w:val="24"/>
          <w:szCs w:val="24"/>
        </w:rPr>
        <w:t>Robert Kitchen</w:t>
      </w:r>
      <w:r w:rsidR="001D66C1" w:rsidRPr="00635F82">
        <w:rPr>
          <w:rFonts w:ascii="Times New Roman" w:hAnsi="Times New Roman" w:cs="Times New Roman"/>
          <w:b/>
          <w:sz w:val="24"/>
          <w:szCs w:val="24"/>
          <w:vertAlign w:val="superscript"/>
        </w:rPr>
        <w:t>1,3</w:t>
      </w:r>
      <w:r w:rsidR="001D66C1" w:rsidRPr="00635F82">
        <w:rPr>
          <w:rFonts w:ascii="Times New Roman" w:hAnsi="Times New Roman" w:cs="Times New Roman"/>
          <w:b/>
          <w:sz w:val="24"/>
          <w:szCs w:val="24"/>
        </w:rPr>
        <w:t>,</w:t>
      </w:r>
      <w:r w:rsidR="001D66C1">
        <w:rPr>
          <w:rFonts w:ascii="Times New Roman" w:hAnsi="Times New Roman" w:cs="Times New Roman"/>
          <w:b/>
          <w:sz w:val="24"/>
          <w:szCs w:val="24"/>
        </w:rPr>
        <w:t xml:space="preserve"> </w:t>
      </w:r>
      <w:r w:rsidR="00EE289E" w:rsidRPr="00635F82">
        <w:rPr>
          <w:rFonts w:ascii="Times New Roman" w:hAnsi="Times New Roman" w:cs="Times New Roman"/>
          <w:b/>
          <w:sz w:val="24"/>
          <w:szCs w:val="24"/>
        </w:rPr>
        <w:t>Jason Bedford</w:t>
      </w:r>
      <w:r w:rsidR="00EE289E" w:rsidRPr="00635F82">
        <w:rPr>
          <w:rFonts w:ascii="Times New Roman" w:hAnsi="Times New Roman" w:cs="Times New Roman"/>
          <w:b/>
          <w:sz w:val="24"/>
          <w:szCs w:val="24"/>
          <w:vertAlign w:val="superscript"/>
        </w:rPr>
        <w:t>1</w:t>
      </w:r>
      <w:r w:rsidR="00EE289E" w:rsidRPr="00635F82">
        <w:rPr>
          <w:rFonts w:ascii="Times New Roman" w:hAnsi="Times New Roman" w:cs="Times New Roman"/>
          <w:b/>
          <w:sz w:val="24"/>
          <w:szCs w:val="24"/>
        </w:rPr>
        <w:t xml:space="preserve">, </w:t>
      </w:r>
      <w:r w:rsidRPr="00635F82">
        <w:rPr>
          <w:rFonts w:ascii="Times New Roman" w:hAnsi="Times New Roman" w:cs="Times New Roman"/>
          <w:b/>
          <w:sz w:val="24"/>
          <w:szCs w:val="24"/>
        </w:rPr>
        <w:t>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6D036C" w:rsidRDefault="006D036C" w:rsidP="00674E09">
      <w:pPr>
        <w:spacing w:after="0" w:line="240" w:lineRule="auto"/>
        <w:rPr>
          <w:rFonts w:ascii="Times New Roman" w:hAnsi="Times New Roman" w:cs="Times New Roman"/>
          <w:sz w:val="24"/>
          <w:szCs w:val="24"/>
        </w:rPr>
      </w:pPr>
    </w:p>
    <w:p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F91860" w:rsidRDefault="00F91860" w:rsidP="00F91860">
      <w:pPr>
        <w:spacing w:after="0" w:line="240" w:lineRule="auto"/>
        <w:rPr>
          <w:rFonts w:ascii="Times New Roman" w:hAnsi="Times New Roman" w:cs="Times New Roman"/>
          <w:b/>
          <w:sz w:val="24"/>
          <w:szCs w:val="24"/>
        </w:rPr>
      </w:pPr>
    </w:p>
    <w:p w:rsidR="00F91860" w:rsidRDefault="007E7F96" w:rsidP="00F918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Large-scale sequencing in the 1000-Genomes Project has revealed multitudes of single nucleotide variants. Here, we </w:t>
      </w:r>
      <w:r>
        <w:rPr>
          <w:rFonts w:ascii="Times New Roman" w:eastAsia="Times New Roman" w:hAnsi="Times New Roman" w:cs="Times New Roman"/>
          <w:sz w:val="24"/>
          <w:szCs w:val="24"/>
        </w:rPr>
        <w:t>provide insights into the functional effect of these</w:t>
      </w:r>
      <w:r>
        <w:rPr>
          <w:rFonts w:ascii="Times New Roman" w:hAnsi="Times New Roman" w:cs="Times New Roman"/>
          <w:sz w:val="24"/>
          <w:szCs w:val="24"/>
        </w:rPr>
        <w:t xml:space="preserve"> variants using allele-specific behavior. This</w:t>
      </w:r>
      <w:r w:rsidRPr="00B71FDE">
        <w:rPr>
          <w:rFonts w:ascii="Times New Roman" w:hAnsi="Times New Roman" w:cs="Times New Roman"/>
          <w:sz w:val="24"/>
          <w:szCs w:val="24"/>
        </w:rPr>
        <w:t xml:space="preserve"> can be assessed </w:t>
      </w:r>
      <w:r>
        <w:rPr>
          <w:rFonts w:ascii="Times New Roman" w:hAnsi="Times New Roman" w:cs="Times New Roman"/>
          <w:sz w:val="24"/>
          <w:szCs w:val="24"/>
        </w:rPr>
        <w:t xml:space="preserve">for an individual </w:t>
      </w:r>
      <w:r w:rsidRPr="00B71FDE">
        <w:rPr>
          <w:rFonts w:ascii="Times New Roman" w:hAnsi="Times New Roman" w:cs="Times New Roman"/>
          <w:sz w:val="24"/>
          <w:szCs w:val="24"/>
        </w:rPr>
        <w:t xml:space="preserve">by </w:t>
      </w:r>
      <w:r>
        <w:rPr>
          <w:rFonts w:ascii="Times New Roman" w:hAnsi="Times New Roman" w:cs="Times New Roman"/>
          <w:sz w:val="24"/>
          <w:szCs w:val="24"/>
        </w:rPr>
        <w:t xml:space="preserve">mapping </w:t>
      </w:r>
      <w:proofErr w:type="spellStart"/>
      <w:r w:rsidRPr="00B71FDE">
        <w:rPr>
          <w:rFonts w:ascii="Times New Roman" w:hAnsi="Times New Roman" w:cs="Times New Roman"/>
          <w:sz w:val="24"/>
          <w:szCs w:val="24"/>
        </w:rPr>
        <w:t>ChIP-seq</w:t>
      </w:r>
      <w:proofErr w:type="spellEnd"/>
      <w:r w:rsidRPr="00B71FDE">
        <w:rPr>
          <w:rFonts w:ascii="Times New Roman" w:hAnsi="Times New Roman" w:cs="Times New Roman"/>
          <w:sz w:val="24"/>
          <w:szCs w:val="24"/>
        </w:rPr>
        <w:t xml:space="preserve"> and RNA-</w:t>
      </w:r>
      <w:proofErr w:type="spellStart"/>
      <w:r w:rsidRPr="00B71FDE">
        <w:rPr>
          <w:rFonts w:ascii="Times New Roman" w:hAnsi="Times New Roman" w:cs="Times New Roman"/>
          <w:sz w:val="24"/>
          <w:szCs w:val="24"/>
        </w:rPr>
        <w:t>seq</w:t>
      </w:r>
      <w:proofErr w:type="spellEnd"/>
      <w:r w:rsidR="009A5BCC">
        <w:rPr>
          <w:rFonts w:ascii="Times New Roman" w:hAnsi="Times New Roman" w:cs="Times New Roman"/>
          <w:sz w:val="24"/>
          <w:szCs w:val="24"/>
        </w:rPr>
        <w:t xml:space="preserve"> reads to a personal genome,</w:t>
      </w:r>
      <w:r>
        <w:rPr>
          <w:rFonts w:ascii="Times New Roman" w:hAnsi="Times New Roman" w:cs="Times New Roman"/>
          <w:sz w:val="24"/>
          <w:szCs w:val="24"/>
        </w:rPr>
        <w:t xml:space="preserve"> </w:t>
      </w:r>
      <w:r w:rsidR="009A5BCC">
        <w:rPr>
          <w:rFonts w:ascii="Times New Roman" w:hAnsi="Times New Roman" w:cs="Times New Roman"/>
          <w:sz w:val="24"/>
          <w:szCs w:val="24"/>
        </w:rPr>
        <w:t xml:space="preserve">and </w:t>
      </w:r>
      <w:r>
        <w:rPr>
          <w:rFonts w:ascii="Times New Roman" w:hAnsi="Times New Roman" w:cs="Times New Roman"/>
          <w:sz w:val="24"/>
          <w:szCs w:val="24"/>
        </w:rPr>
        <w:t>then measuring “allelic imbalances” between the numbers of reads mapped to the paternal and maternal chromosomes.</w:t>
      </w:r>
      <w:r w:rsidR="009A5BCC">
        <w:rPr>
          <w:rFonts w:ascii="Times New Roman" w:hAnsi="Times New Roman" w:cs="Times New Roman"/>
          <w:sz w:val="24"/>
          <w:szCs w:val="24"/>
        </w:rPr>
        <w:t xml:space="preserve"> W</w:t>
      </w:r>
      <w:r>
        <w:rPr>
          <w:rFonts w:ascii="Times New Roman" w:eastAsia="Times New Roman" w:hAnsi="Times New Roman" w:cs="Times New Roman"/>
          <w:sz w:val="24"/>
          <w:szCs w:val="24"/>
        </w:rPr>
        <w:t xml:space="preserve">e annotate variants associated with allele-specific binding and expression in 382 individuals by uniformly processing 1,263 functional genomics datasets, developing approaches to reduce the heterogeneity between datasets due to </w:t>
      </w:r>
      <w:proofErr w:type="spellStart"/>
      <w:r>
        <w:rPr>
          <w:rFonts w:ascii="Times New Roman" w:eastAsia="Times New Roman" w:hAnsi="Times New Roman" w:cs="Times New Roman"/>
          <w:sz w:val="24"/>
          <w:szCs w:val="24"/>
        </w:rPr>
        <w:t>overdispersion</w:t>
      </w:r>
      <w:proofErr w:type="spellEnd"/>
      <w:r w:rsidR="009A5BCC">
        <w:rPr>
          <w:rFonts w:ascii="Times New Roman" w:eastAsia="Times New Roman" w:hAnsi="Times New Roman" w:cs="Times New Roman"/>
          <w:sz w:val="24"/>
          <w:szCs w:val="24"/>
        </w:rPr>
        <w:t xml:space="preserve"> and mapping bias</w:t>
      </w:r>
      <w:r>
        <w:rPr>
          <w:rFonts w:ascii="Times New Roman" w:eastAsia="Times New Roman" w:hAnsi="Times New Roman" w:cs="Times New Roman"/>
          <w:sz w:val="24"/>
          <w:szCs w:val="24"/>
        </w:rPr>
        <w:t xml:space="preserve">. Since many allelic variants are rare, aggregation across multiple individuals is necessary to identify broadly applicable “allelic elements”. </w:t>
      </w:r>
      <w:r>
        <w:rPr>
          <w:rFonts w:ascii="Times New Roman" w:hAnsi="Times New Roman" w:cs="Times New Roman"/>
          <w:sz w:val="24"/>
          <w:szCs w:val="24"/>
        </w:rPr>
        <w:t xml:space="preserve">We also find </w:t>
      </w:r>
      <w:r w:rsidRPr="00C80FBD">
        <w:rPr>
          <w:rFonts w:ascii="Times New Roman" w:hAnsi="Times New Roman" w:cs="Times New Roman"/>
          <w:sz w:val="24"/>
          <w:szCs w:val="24"/>
        </w:rPr>
        <w:t>SNV</w:t>
      </w:r>
      <w:r>
        <w:rPr>
          <w:rFonts w:ascii="Times New Roman" w:hAnsi="Times New Roman" w:cs="Times New Roman"/>
          <w:sz w:val="24"/>
          <w:szCs w:val="24"/>
        </w:rPr>
        <w:t>s for which we can anticipate allelic imbalance from the disruption of a binding motif. O</w:t>
      </w:r>
      <w:r>
        <w:rPr>
          <w:rFonts w:ascii="Times New Roman" w:eastAsia="Times New Roman" w:hAnsi="Times New Roman" w:cs="Times New Roman"/>
          <w:sz w:val="24"/>
          <w:szCs w:val="24"/>
        </w:rPr>
        <w:t>ur results serve as an allele-specific annotation for the 1000-Genomes variant catalog and are distributed as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rsidR="00F91860" w:rsidRDefault="00F91860" w:rsidP="00674E09">
      <w:pPr>
        <w:spacing w:after="0" w:line="240" w:lineRule="auto"/>
        <w:rPr>
          <w:rFonts w:ascii="Times New Roman" w:hAnsi="Times New Roman" w:cs="Times New Roman"/>
          <w:sz w:val="24"/>
          <w:szCs w:val="24"/>
        </w:rPr>
      </w:pPr>
    </w:p>
    <w:p w:rsidR="00C23320" w:rsidRPr="00635F82" w:rsidRDefault="00C23320" w:rsidP="00674E09">
      <w:pPr>
        <w:spacing w:after="0" w:line="240" w:lineRule="auto"/>
        <w:rPr>
          <w:rFonts w:ascii="Times New Roman" w:hAnsi="Times New Roman" w:cs="Times New Roman"/>
          <w:sz w:val="24"/>
          <w:szCs w:val="24"/>
        </w:rPr>
      </w:pPr>
    </w:p>
    <w:p w:rsidR="00C23320" w:rsidRDefault="00C23320" w:rsidP="00674E09">
      <w:pPr>
        <w:spacing w:after="0" w:line="240" w:lineRule="auto"/>
        <w:rPr>
          <w:rFonts w:ascii="Times New Roman" w:hAnsi="Times New Roman" w:cs="Times New Roman"/>
          <w:b/>
          <w:sz w:val="24"/>
          <w:szCs w:val="24"/>
          <w:u w:val="single"/>
        </w:rPr>
        <w:sectPr w:rsidR="00C23320" w:rsidSect="00926AE1">
          <w:footerReference w:type="default" r:id="rId8"/>
          <w:pgSz w:w="12240" w:h="15840"/>
          <w:pgMar w:top="1440" w:right="1440" w:bottom="1440" w:left="1440" w:header="720" w:footer="720" w:gutter="0"/>
          <w:cols w:space="720"/>
          <w:docGrid w:linePitch="360"/>
        </w:sectPr>
      </w:pPr>
    </w:p>
    <w:p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rsidR="00082FD0" w:rsidRDefault="00082FD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0096661C">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"http://www.mendeley.com/documents/?uuid=33d2b4df-1d1e-4131-8950-3044dcc6f47b"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"mendeley" : { "formattedCitation" : "&lt;sup&gt;1,2&lt;/sup&gt;", "plainTextFormattedCitation" : "1,2", "previouslyFormattedCitation" : "&lt;sup&gt;1,2&lt;/sup&gt;" }, "properties" : { "noteIndex" : 0 }, "schema" : "https://github.com/citation-style-language/schema/raw/master/csl-citation.json" }</w:instrText>
      </w:r>
      <w:r w:rsidR="0096661C">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1,2</w:t>
      </w:r>
      <w:r w:rsidR="0096661C">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"&lt;sup&gt;6\u20138&lt;/sup&gt;", "plainTextFormattedCitation" : "6\u20138", "previouslyFormattedCitation" : "&lt;sup&gt;6\u20138&lt;/sup&gt;"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"&lt;sup&gt;9,10&lt;/sup&gt;", "plainTextFormattedCitation" : "9,10", "previouslyFormattedCitation" : "&lt;sup&gt;9,10&lt;/sup&gt;" }, "properties" : { "noteIndex" : 0 }, "schema" : "https://github.com/citation-style-language/schema/raw/master/csl-citation.json" }</w:instrText>
      </w:r>
      <w:r>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9,10</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7F75E3">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"ITEM-2", "issue" : "8", "issued" : { "date-parts" : [ [ "2003" ] ] }, "page" : "1855-1862", "title" : "Allelic variation in gene expression is common in the human genome", "type" : "article-journal", "volume" : "13" }, "uris" : [ "http://www.mendeley.com/documents/?uuid=342cc256-4dae-4e6e-9e4c-604abbc198a9" ] } ], "mendeley" : { "formattedCitation" : "&lt;sup&gt;11,12&lt;/sup&gt;", "plainTextFormattedCitation" : "11,12", "previouslyFormattedCitation" : "&lt;sup&gt;11,12&lt;/sup&gt;"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11,12</w:t>
      </w:r>
      <w:r w:rsidR="007F75E3">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"&lt;sup&gt;10,14&lt;/sup&gt;", "plainTextFormattedCitation" : "10,14", "previouslyFormattedCitation" : "&lt;sup&gt;10,14&lt;/sup&gt;"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10,14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7F75E3">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"id" : "ITEM-2",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"ITEM-2", "issue" : "6159", "issued" : { "date-parts" : [ [ "2013", "11", "8" ] ] }, "page" : "750-2", "title" : "Extensive variation in chromatin states across humans.", "type" : "article-journal", "volume" : "342" }, "uris" : [ "http://www.mendeley.com/documents/?uuid=2453dab3-bfd6-40cb-b50c-ab13124e7ef4" ] } ], "mendeley" : { "formattedCitation" : "&lt;sup&gt;15,16&lt;/sup&gt;", "plainTextFormattedCitation" : "15,16", "previouslyFormattedCitation" : "&lt;sup&gt;15,16&lt;/sup&gt;"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15,16</w:t>
      </w:r>
      <w:r w:rsidR="007F75E3">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proofErr w:type="gramStart"/>
      <w:r w:rsidR="0013626F" w:rsidRPr="00635F82">
        <w:rPr>
          <w:rFonts w:ascii="Times New Roman" w:hAnsi="Times New Roman" w:cs="Times New Roman"/>
          <w:sz w:val="24"/>
          <w:szCs w:val="24"/>
        </w:rPr>
        <w:t>Merging</w:t>
      </w:r>
      <w:proofErr w:type="gramEnd"/>
      <w:r w:rsidR="0013626F" w:rsidRPr="00635F82">
        <w:rPr>
          <w:rFonts w:ascii="Times New Roman" w:hAnsi="Times New Roman" w:cs="Times New Roman"/>
          <w:sz w:val="24"/>
          <w:szCs w:val="24"/>
        </w:rPr>
        <w:t xml:space="preserve">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182579">
        <w:rPr>
          <w:rFonts w:ascii="Times New Roman" w:hAnsi="Times New Roman" w:cs="Times New Roman"/>
          <w:sz w:val="24"/>
          <w:szCs w:val="24"/>
        </w:rPr>
        <w:t>can</w:t>
      </w:r>
      <w:r w:rsidR="00485432">
        <w:rPr>
          <w:rFonts w:ascii="Times New Roman" w:hAnsi="Times New Roman" w:cs="Times New Roman"/>
          <w:sz w:val="24"/>
          <w:szCs w:val="24"/>
        </w:rPr>
        <w:t xml:space="preserve"> also </w:t>
      </w:r>
      <w:r w:rsidR="00182579">
        <w:rPr>
          <w:rFonts w:ascii="Times New Roman" w:hAnsi="Times New Roman" w:cs="Times New Roman"/>
          <w:sz w:val="24"/>
          <w:szCs w:val="24"/>
        </w:rPr>
        <w:t xml:space="preserve">be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in detection and</w:t>
      </w:r>
      <w:r w:rsidR="00182579">
        <w:rPr>
          <w:rFonts w:ascii="Times New Roman" w:hAnsi="Times New Roman" w:cs="Times New Roman"/>
          <w:sz w:val="24"/>
          <w:szCs w:val="24"/>
        </w:rPr>
        <w:t xml:space="preserve"> to have</w:t>
      </w:r>
      <w:r w:rsidR="0013626F" w:rsidRPr="00635F82">
        <w:rPr>
          <w:rFonts w:ascii="Times New Roman" w:hAnsi="Times New Roman" w:cs="Times New Roman"/>
          <w:sz w:val="24"/>
          <w:szCs w:val="24"/>
        </w:rPr>
        <w:t xml:space="preserve"> more features </w:t>
      </w:r>
      <w:r w:rsidR="00182579">
        <w:rPr>
          <w:rFonts w:ascii="Times New Roman" w:hAnsi="Times New Roman" w:cs="Times New Roman"/>
          <w:sz w:val="24"/>
          <w:szCs w:val="24"/>
        </w:rPr>
        <w:t xml:space="preserve">for </w:t>
      </w:r>
      <w:r w:rsidR="0013626F" w:rsidRPr="00635F82">
        <w:rPr>
          <w:rFonts w:ascii="Times New Roman" w:hAnsi="Times New Roman" w:cs="Times New Roman"/>
          <w:sz w:val="24"/>
          <w:szCs w:val="24"/>
        </w:rPr>
        <w:t xml:space="preserve">intra- and inter-individual comparisons (such as </w:t>
      </w:r>
      <w:r w:rsidR="00182579">
        <w:rPr>
          <w:rFonts w:ascii="Times New Roman" w:hAnsi="Times New Roman" w:cs="Times New Roman"/>
          <w:sz w:val="24"/>
          <w:szCs w:val="24"/>
        </w:rPr>
        <w:t xml:space="preserve">having </w:t>
      </w:r>
      <w:r w:rsidR="002C4C1A">
        <w:rPr>
          <w:rFonts w:ascii="Times New Roman" w:hAnsi="Times New Roman" w:cs="Times New Roman"/>
          <w:sz w:val="24"/>
          <w:szCs w:val="24"/>
        </w:rPr>
        <w:t xml:space="preserve">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D069D7">
        <w:rPr>
          <w:rFonts w:ascii="Times New Roman" w:hAnsi="Times New Roman" w:cs="Times New Roman"/>
          <w:color w:val="FF0000"/>
          <w:sz w:val="24"/>
          <w:szCs w:val="24"/>
        </w:rPr>
        <w:t>Supp</w:t>
      </w:r>
      <w:r w:rsidR="007F75E3" w:rsidRPr="00D069D7">
        <w:rPr>
          <w:rFonts w:ascii="Times New Roman" w:hAnsi="Times New Roman" w:cs="Times New Roman"/>
          <w:color w:val="FF0000"/>
          <w:sz w:val="24"/>
          <w:szCs w:val="24"/>
        </w:rPr>
        <w:t>lementary</w:t>
      </w:r>
      <w:r w:rsidR="00416F3A" w:rsidRPr="00D069D7">
        <w:rPr>
          <w:rFonts w:ascii="Times New Roman" w:hAnsi="Times New Roman" w:cs="Times New Roman"/>
          <w:color w:val="FF0000"/>
          <w:sz w:val="24"/>
          <w:szCs w:val="24"/>
        </w:rPr>
        <w:t xml:space="preserve"> </w:t>
      </w:r>
      <w:r w:rsidR="003B4DFF" w:rsidRPr="00D069D7">
        <w:rPr>
          <w:rFonts w:ascii="Times New Roman" w:hAnsi="Times New Roman" w:cs="Times New Roman"/>
          <w:color w:val="FF0000"/>
          <w:sz w:val="24"/>
          <w:szCs w:val="24"/>
        </w:rPr>
        <w:t>Table 1</w:t>
      </w:r>
      <w:r w:rsidR="003B4DFF" w:rsidRPr="00F32397">
        <w:rPr>
          <w:rFonts w:ascii="Times New Roman" w:hAnsi="Times New Roman" w:cs="Times New Roman"/>
          <w:sz w:val="24"/>
          <w:szCs w:val="24"/>
        </w:rPr>
        <w:t>)</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such as thresholding and read mapping.</w:t>
      </w:r>
      <w:r w:rsidR="00425E5B">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"ITEM-1",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"ITEM-2",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"ITEM-2", "issue" : "12", "issued" : { "date-parts" : [ [ "2010", "7" ] ] }, "page" : "e131", "title" : "Biases in Illumina transcriptome sequencing caused by random hexamer priming.", "type" : "article-journal", "volume" : "38" }, "uris" : [ "http://www.mendeley.com/documents/?uuid=856b8234-8715-4fd2-8461-7ba85b146a42" ] }, { "id" : "ITEM-3",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"ITEM-3",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"&lt;sup&gt;17\u201319&lt;/sup&gt;", "plainTextFormattedCitation" : "17\u201319", "previouslyFormattedCitation" : "&lt;sup&gt;17\u201319&lt;/sup&gt;" }, "properties" : { "noteIndex" : 0 }, "schema" : "https://github.com/citation-style-language/schema/raw/master/csl-citation.json" }</w:instrText>
      </w:r>
      <w:r w:rsidR="00425E5B">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17–19</w:t>
      </w:r>
      <w:r w:rsidR="00425E5B">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w:t>
      </w:r>
      <w:r w:rsidR="00BD3122">
        <w:rPr>
          <w:rFonts w:ascii="Times New Roman" w:hAnsi="Times New Roman" w:cs="Times New Roman"/>
          <w:sz w:val="24"/>
          <w:szCs w:val="24"/>
        </w:rPr>
        <w:lastRenderedPageBreak/>
        <w:t xml:space="preserve">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r w:rsidR="000C17C7">
        <w:rPr>
          <w:rFonts w:ascii="Times New Roman" w:hAnsi="Times New Roman" w:cs="Times New Roman"/>
          <w:sz w:val="24"/>
          <w:szCs w:val="24"/>
        </w:rPr>
        <w:t xml:space="preserve">Our approach takes into account several issues. </w:t>
      </w:r>
      <w:r w:rsidR="001F3E69">
        <w:rPr>
          <w:rFonts w:ascii="Times New Roman" w:hAnsi="Times New Roman" w:cs="Times New Roman"/>
          <w:sz w:val="24"/>
          <w:szCs w:val="24"/>
        </w:rPr>
        <w:t xml:space="preserve">We alleviate allelic mapping bias via the use of personal genomes and the </w:t>
      </w:r>
      <w:r w:rsidR="000C17C7">
        <w:rPr>
          <w:rFonts w:ascii="Times New Roman" w:hAnsi="Times New Roman" w:cs="Times New Roman"/>
          <w:sz w:val="24"/>
          <w:szCs w:val="24"/>
        </w:rPr>
        <w:t xml:space="preserve">filtering </w:t>
      </w:r>
      <w:r w:rsidR="001F3E69">
        <w:rPr>
          <w:rFonts w:ascii="Times New Roman" w:hAnsi="Times New Roman" w:cs="Times New Roman"/>
          <w:sz w:val="24"/>
          <w:szCs w:val="24"/>
        </w:rPr>
        <w:t>of reads that</w:t>
      </w:r>
      <w:r w:rsidR="003044EC">
        <w:rPr>
          <w:rFonts w:ascii="Times New Roman" w:hAnsi="Times New Roman" w:cs="Times New Roman"/>
          <w:sz w:val="24"/>
          <w:szCs w:val="24"/>
        </w:rPr>
        <w:t xml:space="preserve"> give rise to ambiguous mapping</w:t>
      </w:r>
      <w:r w:rsidR="001F3E69">
        <w:rPr>
          <w:rFonts w:ascii="Times New Roman" w:hAnsi="Times New Roman" w:cs="Times New Roman"/>
          <w:sz w:val="24"/>
          <w:szCs w:val="24"/>
        </w:rPr>
        <w:t xml:space="preserve">. </w:t>
      </w:r>
      <w:r w:rsidR="00BD3122">
        <w:rPr>
          <w:rFonts w:ascii="Times New Roman" w:hAnsi="Times New Roman" w:cs="Times New Roman"/>
          <w:sz w:val="24"/>
          <w:szCs w:val="24"/>
        </w:rPr>
        <w:t xml:space="preserve">We </w:t>
      </w:r>
      <w:r w:rsidR="001F3E69">
        <w:rPr>
          <w:rFonts w:ascii="Times New Roman" w:hAnsi="Times New Roman" w:cs="Times New Roman"/>
          <w:sz w:val="24"/>
          <w:szCs w:val="24"/>
        </w:rPr>
        <w:t>also</w:t>
      </w:r>
      <w:r w:rsidR="00BD3122">
        <w:rPr>
          <w:rFonts w:ascii="Times New Roman" w:hAnsi="Times New Roman" w:cs="Times New Roman"/>
          <w:sz w:val="24"/>
          <w:szCs w:val="24"/>
        </w:rPr>
        <w:t xml:space="preserve"> take </w:t>
      </w:r>
      <w:r w:rsidR="00AF2DCF">
        <w:rPr>
          <w:rFonts w:ascii="Times New Roman" w:hAnsi="Times New Roman" w:cs="Times New Roman"/>
          <w:sz w:val="24"/>
          <w:szCs w:val="24"/>
        </w:rPr>
        <w:t xml:space="preserve">the </w:t>
      </w:r>
      <w:proofErr w:type="spellStart"/>
      <w:r w:rsidR="00AF2DCF">
        <w:rPr>
          <w:rFonts w:ascii="Times New Roman" w:hAnsi="Times New Roman" w:cs="Times New Roman"/>
          <w:sz w:val="24"/>
          <w:szCs w:val="24"/>
        </w:rPr>
        <w:t>overdispersion</w:t>
      </w:r>
      <w:proofErr w:type="spellEnd"/>
      <w:r w:rsidR="00AF2DCF">
        <w:rPr>
          <w:rFonts w:ascii="Times New Roman" w:hAnsi="Times New Roman" w:cs="Times New Roman"/>
          <w:sz w:val="24"/>
          <w:szCs w:val="24"/>
        </w:rPr>
        <w:t xml:space="preserve"> of each </w:t>
      </w:r>
      <w:r w:rsidR="00422A6B">
        <w:rPr>
          <w:rFonts w:ascii="Times New Roman" w:hAnsi="Times New Roman" w:cs="Times New Roman"/>
          <w:sz w:val="24"/>
          <w:szCs w:val="24"/>
        </w:rPr>
        <w:t xml:space="preserve">individual </w:t>
      </w:r>
      <w:r w:rsidR="00AF2DCF">
        <w:rPr>
          <w:rFonts w:ascii="Times New Roman" w:hAnsi="Times New Roman" w:cs="Times New Roman"/>
          <w:sz w:val="24"/>
          <w:szCs w:val="24"/>
        </w:rPr>
        <w:t xml:space="preserve">dataset </w:t>
      </w:r>
      <w:r w:rsidR="00BD3122">
        <w:rPr>
          <w:rFonts w:ascii="Times New Roman" w:hAnsi="Times New Roman" w:cs="Times New Roman"/>
          <w:sz w:val="24"/>
          <w:szCs w:val="24"/>
        </w:rPr>
        <w:t xml:space="preserve">into </w:t>
      </w:r>
      <w:r w:rsidR="00AF2DCF">
        <w:rPr>
          <w:rFonts w:ascii="Times New Roman" w:hAnsi="Times New Roman" w:cs="Times New Roman"/>
          <w:sz w:val="24"/>
          <w:szCs w:val="24"/>
        </w:rPr>
        <w:t xml:space="preserve">consideration </w:t>
      </w:r>
      <w:r w:rsidR="00BD3122">
        <w:rPr>
          <w:rFonts w:ascii="Times New Roman" w:hAnsi="Times New Roman" w:cs="Times New Roman"/>
          <w:sz w:val="24"/>
          <w:szCs w:val="24"/>
        </w:rPr>
        <w:t xml:space="preserve">when we harmonize them and then a second </w:t>
      </w:r>
      <w:r w:rsidR="0063613A">
        <w:rPr>
          <w:rFonts w:ascii="Times New Roman" w:hAnsi="Times New Roman" w:cs="Times New Roman"/>
          <w:sz w:val="24"/>
          <w:szCs w:val="24"/>
        </w:rPr>
        <w:t>time</w:t>
      </w:r>
      <w:r w:rsidR="00283355">
        <w:rPr>
          <w:rFonts w:ascii="Times New Roman" w:hAnsi="Times New Roman" w:cs="Times New Roman"/>
          <w:sz w:val="24"/>
          <w:szCs w:val="24"/>
        </w:rPr>
        <w:t xml:space="preserve"> on the pooled </w:t>
      </w:r>
      <w:r w:rsidR="00422A6B">
        <w:rPr>
          <w:rFonts w:ascii="Times New Roman" w:hAnsi="Times New Roman" w:cs="Times New Roman"/>
          <w:sz w:val="24"/>
          <w:szCs w:val="24"/>
        </w:rPr>
        <w:t>data</w:t>
      </w:r>
      <w:r w:rsidR="00283355">
        <w:rPr>
          <w:rFonts w:ascii="Times New Roman" w:hAnsi="Times New Roman" w:cs="Times New Roman"/>
          <w:sz w:val="24"/>
          <w:szCs w:val="24"/>
        </w:rPr>
        <w:t>sets</w:t>
      </w:r>
      <w:r w:rsidR="0063613A">
        <w:rPr>
          <w:rFonts w:ascii="Times New Roman" w:hAnsi="Times New Roman" w:cs="Times New Roman"/>
          <w:sz w:val="24"/>
          <w:szCs w:val="24"/>
        </w:rPr>
        <w:t xml:space="preserve">, </w:t>
      </w:r>
      <w:r w:rsidR="000C17C7">
        <w:rPr>
          <w:rFonts w:ascii="Times New Roman" w:hAnsi="Times New Roman" w:cs="Times New Roman"/>
          <w:sz w:val="24"/>
          <w:szCs w:val="24"/>
        </w:rPr>
        <w:t xml:space="preserve">when we detect </w:t>
      </w:r>
      <w:r w:rsidR="0063613A">
        <w:rPr>
          <w:rFonts w:ascii="Times New Roman" w:hAnsi="Times New Roman" w:cs="Times New Roman"/>
          <w:sz w:val="24"/>
          <w:szCs w:val="24"/>
        </w:rPr>
        <w:t xml:space="preserve">allele-specific </w:t>
      </w:r>
      <w:r w:rsidR="00BD3122">
        <w:rPr>
          <w:rFonts w:ascii="Times New Roman" w:hAnsi="Times New Roman" w:cs="Times New Roman"/>
          <w:sz w:val="24"/>
          <w:szCs w:val="24"/>
        </w:rPr>
        <w:t xml:space="preserve">variants. </w:t>
      </w:r>
      <w:r w:rsidR="000C17C7">
        <w:rPr>
          <w:rFonts w:ascii="Times New Roman" w:hAnsi="Times New Roman" w:cs="Times New Roman"/>
          <w:sz w:val="24"/>
          <w:szCs w:val="24"/>
        </w:rPr>
        <w:t xml:space="preserve">We also </w:t>
      </w:r>
      <w:r w:rsidR="005A491B">
        <w:rPr>
          <w:rFonts w:ascii="Times New Roman" w:hAnsi="Times New Roman" w:cs="Times New Roman"/>
          <w:sz w:val="24"/>
          <w:szCs w:val="24"/>
        </w:rPr>
        <w:t>filter</w:t>
      </w:r>
      <w:r w:rsidR="000C17C7">
        <w:rPr>
          <w:rFonts w:ascii="Times New Roman" w:hAnsi="Times New Roman" w:cs="Times New Roman"/>
          <w:sz w:val="24"/>
          <w:szCs w:val="24"/>
        </w:rPr>
        <w:t xml:space="preserve"> variants that are found in copy number variant</w:t>
      </w:r>
      <w:r w:rsidR="003B694D">
        <w:rPr>
          <w:rFonts w:ascii="Times New Roman" w:hAnsi="Times New Roman" w:cs="Times New Roman"/>
          <w:sz w:val="24"/>
          <w:szCs w:val="24"/>
        </w:rPr>
        <w:t>s</w:t>
      </w:r>
      <w:r w:rsidR="000C17C7">
        <w:rPr>
          <w:rFonts w:ascii="Times New Roman" w:hAnsi="Times New Roman" w:cs="Times New Roman"/>
          <w:sz w:val="24"/>
          <w:szCs w:val="24"/>
        </w:rPr>
        <w:t xml:space="preserve">. </w:t>
      </w:r>
      <w:r w:rsidR="00BD3122">
        <w:rPr>
          <w:rFonts w:ascii="Times New Roman" w:hAnsi="Times New Roman" w:cs="Times New Roman"/>
          <w:sz w:val="24"/>
          <w:szCs w:val="24"/>
        </w:rPr>
        <w:t>Overall, w</w:t>
      </w:r>
      <w:r w:rsidR="00597B22">
        <w:rPr>
          <w:rFonts w:ascii="Times New Roman" w:hAnsi="Times New Roman" w:cs="Times New Roman"/>
          <w:sz w:val="24"/>
          <w:szCs w:val="24"/>
        </w:rPr>
        <w:t xml:space="preserve">e detect more than </w:t>
      </w:r>
      <w:r w:rsidR="00597B22" w:rsidRPr="006D20FF">
        <w:rPr>
          <w:rFonts w:ascii="Times New Roman" w:hAnsi="Times New Roman" w:cs="Times New Roman"/>
          <w:color w:val="FF0000"/>
          <w:sz w:val="24"/>
          <w:szCs w:val="24"/>
        </w:rPr>
        <w:t>7K</w:t>
      </w:r>
      <w:r w:rsidR="00597B22">
        <w:rPr>
          <w:rFonts w:ascii="Times New Roman" w:hAnsi="Times New Roman" w:cs="Times New Roman"/>
          <w:sz w:val="24"/>
          <w:szCs w:val="24"/>
        </w:rPr>
        <w:t xml:space="preserve"> and </w:t>
      </w:r>
      <w:r w:rsidR="00597B22" w:rsidRPr="006D20FF">
        <w:rPr>
          <w:rFonts w:ascii="Times New Roman" w:hAnsi="Times New Roman" w:cs="Times New Roman"/>
          <w:color w:val="FF0000"/>
          <w:sz w:val="24"/>
          <w:szCs w:val="24"/>
        </w:rPr>
        <w:t>85</w:t>
      </w:r>
      <w:r w:rsidR="0013626F" w:rsidRPr="006D20FF">
        <w:rPr>
          <w:rFonts w:ascii="Times New Roman" w:hAnsi="Times New Roman" w:cs="Times New Roman"/>
          <w:color w:val="FF0000"/>
          <w:sz w:val="24"/>
          <w:szCs w:val="24"/>
        </w:rPr>
        <w:t xml:space="preserve">K </w:t>
      </w:r>
      <w:r w:rsidR="0013626F" w:rsidRPr="00635F82">
        <w:rPr>
          <w:rFonts w:ascii="Times New Roman" w:hAnsi="Times New Roman" w:cs="Times New Roman"/>
          <w:sz w:val="24"/>
          <w:szCs w:val="24"/>
        </w:rPr>
        <w:t>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sidRPr="00C00297">
        <w:rPr>
          <w:rFonts w:ascii="Times New Roman" w:hAnsi="Times New Roman" w:cs="Times New Roman"/>
          <w:color w:val="FF0000"/>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A76834" w:rsidRDefault="00A76834" w:rsidP="00674E09">
      <w:pPr>
        <w:spacing w:after="0" w:line="240" w:lineRule="auto"/>
        <w:rPr>
          <w:rFonts w:ascii="Times New Roman" w:hAnsi="Times New Roman" w:cs="Times New Roman"/>
          <w:sz w:val="24"/>
          <w:szCs w:val="24"/>
        </w:rPr>
      </w:pPr>
    </w:p>
    <w:p w:rsidR="003D4E63" w:rsidRDefault="003D4E63" w:rsidP="00674E09">
      <w:pPr>
        <w:spacing w:after="0" w:line="240" w:lineRule="auto"/>
        <w:rPr>
          <w:rFonts w:ascii="Times New Roman" w:hAnsi="Times New Roman" w:cs="Times New Roman"/>
          <w:b/>
          <w:sz w:val="24"/>
          <w:szCs w:val="24"/>
          <w:u w:val="single"/>
        </w:rPr>
      </w:pPr>
    </w:p>
    <w:p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F32397" w:rsidRDefault="0013626F" w:rsidP="00674E09">
      <w:pPr>
        <w:spacing w:after="0" w:line="240" w:lineRule="auto"/>
        <w:rPr>
          <w:rFonts w:ascii="Times New Roman" w:hAnsi="Times New Roman" w:cs="Times New Roman"/>
          <w:b/>
          <w:sz w:val="24"/>
          <w:szCs w:val="24"/>
        </w:rPr>
      </w:pPr>
      <w:proofErr w:type="spellStart"/>
      <w:r w:rsidRPr="00F32397">
        <w:rPr>
          <w:rFonts w:ascii="Times New Roman" w:hAnsi="Times New Roman" w:cs="Times New Roman"/>
          <w:b/>
          <w:sz w:val="24"/>
          <w:szCs w:val="24"/>
        </w:rPr>
        <w:t>AlleleDB</w:t>
      </w:r>
      <w:proofErr w:type="spellEnd"/>
      <w:r w:rsidRPr="00F32397">
        <w:rPr>
          <w:rFonts w:ascii="Times New Roman" w:hAnsi="Times New Roman" w:cs="Times New Roman"/>
          <w:b/>
          <w:sz w:val="24"/>
          <w:szCs w:val="24"/>
        </w:rPr>
        <w:t xml:space="preserve"> Workflow</w:t>
      </w:r>
    </w:p>
    <w:p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proofErr w:type="spellStart"/>
      <w:r w:rsidR="00FC3C12" w:rsidRPr="00F32397">
        <w:rPr>
          <w:rFonts w:ascii="Times New Roman" w:hAnsi="Times New Roman" w:cs="Times New Roman"/>
          <w:sz w:val="24"/>
          <w:szCs w:val="24"/>
        </w:rPr>
        <w:t>AlleleDB</w:t>
      </w:r>
      <w:proofErr w:type="spellEnd"/>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 xml:space="preserve">reads from either the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or RNA-</w:t>
      </w:r>
      <w:proofErr w:type="spellStart"/>
      <w:r w:rsidR="00672EBC" w:rsidRPr="00F32397">
        <w:rPr>
          <w:rFonts w:ascii="Times New Roman" w:hAnsi="Times New Roman" w:cs="Times New Roman"/>
          <w:sz w:val="24"/>
          <w:szCs w:val="24"/>
        </w:rPr>
        <w:t>seq</w:t>
      </w:r>
      <w:proofErr w:type="spellEnd"/>
      <w:r w:rsidR="00672EBC" w:rsidRPr="00F32397">
        <w:rPr>
          <w:rFonts w:ascii="Times New Roman" w:hAnsi="Times New Roman" w:cs="Times New Roman"/>
          <w:sz w:val="24"/>
          <w:szCs w:val="24"/>
        </w:rPr>
        <w:t xml:space="preserve">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w:t>
      </w:r>
      <w:r w:rsidR="00A42E78" w:rsidRPr="00D23EC5">
        <w:rPr>
          <w:rFonts w:ascii="Times New Roman" w:hAnsi="Times New Roman" w:cs="Times New Roman"/>
          <w:color w:val="FF0000"/>
          <w:sz w:val="24"/>
          <w:szCs w:val="24"/>
        </w:rPr>
        <w:t>Figure 1</w:t>
      </w:r>
      <w:r w:rsidR="00A42E78" w:rsidRPr="00F32397">
        <w:rPr>
          <w:rFonts w:ascii="Times New Roman" w:hAnsi="Times New Roman" w:cs="Times New Roman"/>
          <w:sz w:val="24"/>
          <w:szCs w:val="24"/>
        </w:rPr>
        <w:t>)</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00C00297" w:rsidRPr="00F32397">
        <w:rPr>
          <w:rFonts w:ascii="Times New Roman" w:hAnsi="Times New Roman" w:cs="Times New Roman"/>
          <w:b/>
          <w:sz w:val="24"/>
          <w:szCs w:val="24"/>
        </w:rPr>
        <w:t>(1)</w:t>
      </w:r>
      <w:r w:rsidR="00C00297">
        <w:rPr>
          <w:rFonts w:ascii="Times New Roman" w:hAnsi="Times New Roman" w:cs="Times New Roman"/>
          <w:b/>
          <w:sz w:val="24"/>
          <w:szCs w:val="24"/>
        </w:rPr>
        <w:t xml:space="preserve"> </w:t>
      </w:r>
      <w:r w:rsidR="00C00297">
        <w:rPr>
          <w:rFonts w:ascii="Times New Roman" w:hAnsi="Times New Roman" w:cs="Times New Roman"/>
          <w:sz w:val="24"/>
          <w:szCs w:val="24"/>
        </w:rPr>
        <w:t>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E108E0" w:rsidRPr="00F32397">
        <w:rPr>
          <w:rFonts w:ascii="Times New Roman" w:hAnsi="Times New Roman" w:cs="Times New Roman"/>
          <w:b/>
          <w:sz w:val="24"/>
          <w:szCs w:val="24"/>
        </w:rPr>
        <w:t xml:space="preserve"> </w:t>
      </w:r>
      <w:r w:rsidR="00C00297" w:rsidRPr="00C00297">
        <w:rPr>
          <w:rFonts w:ascii="Times New Roman" w:hAnsi="Times New Roman" w:cs="Times New Roman"/>
          <w:sz w:val="24"/>
          <w:szCs w:val="24"/>
        </w:rPr>
        <w:t>first</w:t>
      </w:r>
      <w:r w:rsidR="00C00297">
        <w:rPr>
          <w:rFonts w:ascii="Times New Roman" w:hAnsi="Times New Roman" w:cs="Times New Roman"/>
          <w:b/>
          <w:sz w:val="24"/>
          <w:szCs w:val="24"/>
        </w:rPr>
        <w:t xml:space="preserve">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 xml:space="preserve">It then aligns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w:t>
      </w:r>
      <w:proofErr w:type="spellStart"/>
      <w:r w:rsidR="00560AED" w:rsidRPr="00F32397">
        <w:rPr>
          <w:rFonts w:ascii="Times New Roman" w:hAnsi="Times New Roman" w:cs="Times New Roman"/>
          <w:sz w:val="24"/>
          <w:szCs w:val="24"/>
        </w:rPr>
        <w:t>ChIP-seq</w:t>
      </w:r>
      <w:proofErr w:type="spellEnd"/>
      <w:r w:rsidR="00560AED" w:rsidRPr="00F32397">
        <w:rPr>
          <w:rFonts w:ascii="Times New Roman" w:hAnsi="Times New Roman" w:cs="Times New Roman"/>
          <w:sz w:val="24"/>
          <w:szCs w:val="24"/>
        </w:rPr>
        <w:t xml:space="preserve"> or RNA-</w:t>
      </w:r>
      <w:proofErr w:type="spellStart"/>
      <w:r w:rsidR="00560AED" w:rsidRPr="00F32397">
        <w:rPr>
          <w:rFonts w:ascii="Times New Roman" w:hAnsi="Times New Roman" w:cs="Times New Roman"/>
          <w:sz w:val="24"/>
          <w:szCs w:val="24"/>
        </w:rPr>
        <w:t>seq</w:t>
      </w:r>
      <w:proofErr w:type="spellEnd"/>
      <w:r w:rsidR="00560AED" w:rsidRPr="00F32397">
        <w:rPr>
          <w:rFonts w:ascii="Times New Roman" w:hAnsi="Times New Roman" w:cs="Times New Roman"/>
          <w:sz w:val="24"/>
          <w:szCs w:val="24"/>
        </w:rPr>
        <w:t xml:space="preserve">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proofErr w:type="gramStart"/>
      <w:r w:rsidR="00931B6E" w:rsidRPr="00F32397">
        <w:rPr>
          <w:rFonts w:ascii="Times New Roman" w:hAnsi="Times New Roman" w:cs="Times New Roman"/>
          <w:sz w:val="24"/>
          <w:szCs w:val="24"/>
        </w:rPr>
        <w:t>In</w:t>
      </w:r>
      <w:proofErr w:type="gramEnd"/>
      <w:r w:rsidR="00931B6E" w:rsidRPr="00F32397">
        <w:rPr>
          <w:rFonts w:ascii="Times New Roman" w:hAnsi="Times New Roman" w:cs="Times New Roman"/>
          <w:sz w:val="24"/>
          <w:szCs w:val="24"/>
        </w:rPr>
        <w:t xml:space="preserve">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w:t>
      </w:r>
      <w:proofErr w:type="spellStart"/>
      <w:r w:rsidR="00AE7938" w:rsidRPr="00F32397">
        <w:rPr>
          <w:rFonts w:ascii="Times New Roman" w:hAnsi="Times New Roman" w:cs="Times New Roman"/>
          <w:sz w:val="24"/>
          <w:szCs w:val="24"/>
        </w:rPr>
        <w:t>seq</w:t>
      </w:r>
      <w:proofErr w:type="spellEnd"/>
      <w:r w:rsidR="00AE7938" w:rsidRPr="00F32397">
        <w:rPr>
          <w:rFonts w:ascii="Times New Roman" w:hAnsi="Times New Roman" w:cs="Times New Roman"/>
          <w:sz w:val="24"/>
          <w:szCs w:val="24"/>
        </w:rPr>
        <w:t xml:space="preserve"> datasets to calculate a measure</w:t>
      </w:r>
      <w:r w:rsidR="00825561" w:rsidRPr="00F32397">
        <w:rPr>
          <w:rFonts w:ascii="Times New Roman" w:hAnsi="Times New Roman" w:cs="Times New Roman"/>
          <w:sz w:val="24"/>
          <w:szCs w:val="24"/>
        </w:rPr>
        <w:t xml:space="preserve"> of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w:t>
      </w:r>
      <w:r w:rsidR="00893C19">
        <w:rPr>
          <w:rFonts w:ascii="Times New Roman" w:hAnsi="Times New Roman" w:cs="Times New Roman"/>
          <w:sz w:val="24"/>
          <w:szCs w:val="24"/>
        </w:rPr>
        <w:t>‘Methods’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AE7938" w:rsidRPr="00F32397">
        <w:rPr>
          <w:rFonts w:ascii="Times New Roman" w:hAnsi="Times New Roman" w:cs="Times New Roman"/>
          <w:sz w:val="24"/>
          <w:szCs w:val="24"/>
        </w:rPr>
        <w:t xml:space="preserve"> in the</w:t>
      </w:r>
      <w:r w:rsidR="0085359F">
        <w:rPr>
          <w:rFonts w:ascii="Times New Roman" w:hAnsi="Times New Roman" w:cs="Times New Roman"/>
          <w:sz w:val="24"/>
          <w:szCs w:val="24"/>
        </w:rPr>
        <w:t xml:space="preserve"> empirical</w:t>
      </w:r>
      <w:r w:rsidR="00AE7938" w:rsidRPr="00F32397">
        <w:rPr>
          <w:rFonts w:ascii="Times New Roman" w:hAnsi="Times New Roman" w:cs="Times New Roman"/>
          <w:sz w:val="24"/>
          <w:szCs w:val="24"/>
        </w:rPr>
        <w:t xml:space="preserv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w:t>
      </w:r>
      <w:r w:rsidR="00AE7938" w:rsidRPr="0085359F">
        <w:rPr>
          <w:rFonts w:ascii="Times New Roman" w:hAnsi="Times New Roman" w:cs="Times New Roman"/>
          <w:color w:val="FF0000"/>
          <w:sz w:val="24"/>
          <w:szCs w:val="24"/>
        </w:rPr>
        <w:t>Figure 2</w:t>
      </w:r>
      <w:r w:rsidR="00AE7938" w:rsidRPr="00F32397">
        <w:rPr>
          <w:rFonts w:ascii="Times New Roman" w:hAnsi="Times New Roman" w:cs="Times New Roman"/>
          <w:sz w:val="24"/>
          <w:szCs w:val="24"/>
        </w:rPr>
        <w:t>).</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w:t>
      </w:r>
      <w:proofErr w:type="spellStart"/>
      <w:r w:rsidR="00E25CB9" w:rsidRPr="00F32397">
        <w:rPr>
          <w:rFonts w:ascii="Times New Roman" w:hAnsi="Times New Roman" w:cs="Times New Roman"/>
          <w:sz w:val="24"/>
          <w:szCs w:val="24"/>
        </w:rPr>
        <w:t>overdispersion</w:t>
      </w:r>
      <w:proofErr w:type="spellEnd"/>
      <w:r w:rsidR="00E25CB9"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eve</w:t>
      </w:r>
      <w:r w:rsidR="0085359F">
        <w:rPr>
          <w:rFonts w:ascii="Times New Roman" w:hAnsi="Times New Roman" w:cs="Times New Roman"/>
          <w:sz w:val="24"/>
          <w:szCs w:val="24"/>
        </w:rPr>
        <w:t>n between biological replicates. I</w:t>
      </w:r>
      <w:r w:rsidR="002F7CED" w:rsidRPr="00F32397">
        <w:rPr>
          <w:rFonts w:ascii="Times New Roman" w:hAnsi="Times New Roman" w:cs="Times New Roman"/>
          <w:sz w:val="24"/>
          <w:szCs w:val="24"/>
        </w:rPr>
        <w:t xml:space="preserve">n general, </w:t>
      </w:r>
      <w:r w:rsidR="006A438D" w:rsidRPr="00F32397">
        <w:rPr>
          <w:rFonts w:ascii="Times New Roman" w:hAnsi="Times New Roman" w:cs="Times New Roman"/>
          <w:sz w:val="24"/>
          <w:szCs w:val="24"/>
        </w:rPr>
        <w:t>RNA-</w:t>
      </w:r>
      <w:proofErr w:type="spellStart"/>
      <w:r w:rsidR="006A438D" w:rsidRPr="00F32397">
        <w:rPr>
          <w:rFonts w:ascii="Times New Roman" w:hAnsi="Times New Roman" w:cs="Times New Roman"/>
          <w:sz w:val="24"/>
          <w:szCs w:val="24"/>
        </w:rPr>
        <w:t>seq</w:t>
      </w:r>
      <w:proofErr w:type="spellEnd"/>
      <w:r w:rsidR="006A438D"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w:t>
      </w:r>
      <w:proofErr w:type="spellStart"/>
      <w:r w:rsidR="002F7CED" w:rsidRPr="00F32397">
        <w:rPr>
          <w:rFonts w:ascii="Times New Roman" w:hAnsi="Times New Roman" w:cs="Times New Roman"/>
          <w:sz w:val="24"/>
          <w:szCs w:val="24"/>
        </w:rPr>
        <w:t>overdispersion</w:t>
      </w:r>
      <w:proofErr w:type="spellEnd"/>
      <w:r w:rsidR="002F7CED"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 xml:space="preserve">than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w:t>
      </w:r>
      <w:proofErr w:type="spellStart"/>
      <w:r w:rsidR="005572C3" w:rsidRPr="00F32397">
        <w:rPr>
          <w:rFonts w:ascii="Times New Roman" w:hAnsi="Times New Roman" w:cs="Times New Roman"/>
          <w:sz w:val="24"/>
          <w:szCs w:val="24"/>
        </w:rPr>
        <w:t>overdispersion</w:t>
      </w:r>
      <w:proofErr w:type="spellEnd"/>
      <w:r w:rsidR="005572C3" w:rsidRPr="00F32397">
        <w:rPr>
          <w:rFonts w:ascii="Times New Roman" w:hAnsi="Times New Roman" w:cs="Times New Roman"/>
          <w:sz w:val="24"/>
          <w:szCs w:val="24"/>
        </w:rPr>
        <w:t xml:space="preserve">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85359F">
        <w:rPr>
          <w:rFonts w:ascii="Times New Roman" w:hAnsi="Times New Roman" w:cs="Times New Roman"/>
          <w:sz w:val="24"/>
          <w:szCs w:val="24"/>
        </w:rPr>
        <w:t>in S</w:t>
      </w:r>
      <w:r w:rsidR="002F7CED" w:rsidRPr="00F32397">
        <w:rPr>
          <w:rFonts w:ascii="Times New Roman" w:hAnsi="Times New Roman" w:cs="Times New Roman"/>
          <w:sz w:val="24"/>
          <w:szCs w:val="24"/>
        </w:rPr>
        <w:t xml:space="preserve">tep 2b when we </w:t>
      </w:r>
      <w:r w:rsidR="00D66D47" w:rsidRPr="00F32397">
        <w:rPr>
          <w:rFonts w:ascii="Times New Roman" w:hAnsi="Times New Roman" w:cs="Times New Roman"/>
          <w:sz w:val="24"/>
          <w:szCs w:val="24"/>
        </w:rPr>
        <w:t>pool</w:t>
      </w:r>
      <w:r w:rsidR="00377146">
        <w:rPr>
          <w:rFonts w:ascii="Times New Roman" w:hAnsi="Times New Roman" w:cs="Times New Roman"/>
          <w:sz w:val="24"/>
          <w:szCs w:val="24"/>
        </w:rPr>
        <w:t xml:space="preserve"> and merge </w:t>
      </w:r>
      <w:r w:rsidR="002F7CED" w:rsidRPr="00F32397">
        <w:rPr>
          <w:rFonts w:ascii="Times New Roman" w:hAnsi="Times New Roman" w:cs="Times New Roman"/>
          <w:sz w:val="24"/>
          <w:szCs w:val="24"/>
        </w:rPr>
        <w:t xml:space="preserve">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proofErr w:type="spellStart"/>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proofErr w:type="spellEnd"/>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w:t>
      </w:r>
      <w:proofErr w:type="spellStart"/>
      <w:r w:rsidR="00E25CB9" w:rsidRPr="00F32397">
        <w:rPr>
          <w:rFonts w:ascii="Times New Roman" w:hAnsi="Times New Roman" w:cs="Times New Roman"/>
          <w:sz w:val="24"/>
          <w:szCs w:val="24"/>
        </w:rPr>
        <w:t>ChIP-seq</w:t>
      </w:r>
      <w:proofErr w:type="spellEnd"/>
      <w:r w:rsidR="00E25CB9" w:rsidRPr="00F32397">
        <w:rPr>
          <w:rFonts w:ascii="Times New Roman" w:hAnsi="Times New Roman" w:cs="Times New Roman"/>
          <w:sz w:val="24"/>
          <w:szCs w:val="24"/>
        </w:rPr>
        <w:t xml:space="preserve"> and 955 RNA-</w:t>
      </w:r>
      <w:proofErr w:type="spellStart"/>
      <w:r w:rsidR="00E25CB9" w:rsidRPr="00F32397">
        <w:rPr>
          <w:rFonts w:ascii="Times New Roman" w:hAnsi="Times New Roman" w:cs="Times New Roman"/>
          <w:sz w:val="24"/>
          <w:szCs w:val="24"/>
        </w:rPr>
        <w:t>seq</w:t>
      </w:r>
      <w:proofErr w:type="spellEnd"/>
      <w:r w:rsidR="00E25CB9" w:rsidRPr="00F32397">
        <w:rPr>
          <w:rFonts w:ascii="Times New Roman" w:hAnsi="Times New Roman" w:cs="Times New Roman"/>
          <w:sz w:val="24"/>
          <w:szCs w:val="24"/>
        </w:rPr>
        <w:t xml:space="preserve">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r w:rsidR="00E25CB9" w:rsidRPr="00377146">
        <w:rPr>
          <w:rFonts w:ascii="Times New Roman" w:hAnsi="Times New Roman" w:cs="Times New Roman"/>
          <w:color w:val="FF0000"/>
          <w:sz w:val="24"/>
          <w:szCs w:val="24"/>
        </w:rPr>
        <w:t>Supp</w:t>
      </w:r>
      <w:r w:rsidR="007F75E3" w:rsidRPr="00377146">
        <w:rPr>
          <w:rFonts w:ascii="Times New Roman" w:hAnsi="Times New Roman" w:cs="Times New Roman"/>
          <w:color w:val="FF0000"/>
          <w:sz w:val="24"/>
          <w:szCs w:val="24"/>
        </w:rPr>
        <w:t>lementary</w:t>
      </w:r>
      <w:r w:rsidR="00E25CB9" w:rsidRPr="00377146">
        <w:rPr>
          <w:rFonts w:ascii="Times New Roman" w:hAnsi="Times New Roman" w:cs="Times New Roman"/>
          <w:color w:val="FF0000"/>
          <w:sz w:val="24"/>
          <w:szCs w:val="24"/>
        </w:rPr>
        <w:t xml:space="preserve"> Table </w:t>
      </w:r>
      <w:r w:rsidR="007129F3" w:rsidRPr="00377146">
        <w:rPr>
          <w:rFonts w:ascii="Times New Roman" w:hAnsi="Times New Roman" w:cs="Times New Roman"/>
          <w:color w:val="FF0000"/>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w:t>
      </w:r>
      <w:proofErr w:type="gramStart"/>
      <w:r w:rsidR="00851B4E" w:rsidRPr="00F32397">
        <w:rPr>
          <w:rFonts w:ascii="Times New Roman" w:hAnsi="Times New Roman" w:cs="Times New Roman"/>
          <w:sz w:val="24"/>
          <w:szCs w:val="24"/>
        </w:rPr>
        <w:t>The</w:t>
      </w:r>
      <w:proofErr w:type="gramEnd"/>
      <w:r w:rsidR="00851B4E" w:rsidRPr="00F32397">
        <w:rPr>
          <w:rFonts w:ascii="Times New Roman" w:hAnsi="Times New Roman" w:cs="Times New Roman"/>
          <w:sz w:val="24"/>
          <w:szCs w:val="24"/>
        </w:rPr>
        <w:t xml:space="preserve"> second alignment is performed by</w:t>
      </w:r>
      <w:r w:rsidR="00560AED" w:rsidRPr="00F32397">
        <w:rPr>
          <w:rFonts w:ascii="Times New Roman" w:hAnsi="Times New Roman" w:cs="Times New Roman"/>
          <w:sz w:val="24"/>
          <w:szCs w:val="24"/>
        </w:rPr>
        <w:t xml:space="preserve"> </w:t>
      </w:r>
      <w:r w:rsidR="004D3AC4">
        <w:rPr>
          <w:rFonts w:ascii="Times New Roman" w:hAnsi="Times New Roman" w:cs="Times New Roman"/>
          <w:sz w:val="24"/>
          <w:szCs w:val="24"/>
        </w:rPr>
        <w:t>‘</w:t>
      </w:r>
      <w:r w:rsidR="00851B4E" w:rsidRPr="00F32397">
        <w:rPr>
          <w:rFonts w:ascii="Times New Roman" w:hAnsi="Times New Roman" w:cs="Times New Roman"/>
          <w:sz w:val="24"/>
          <w:szCs w:val="24"/>
        </w:rPr>
        <w:t>pooling</w:t>
      </w:r>
      <w:r w:rsidR="004D3AC4">
        <w:rPr>
          <w:rFonts w:ascii="Times New Roman" w:hAnsi="Times New Roman" w:cs="Times New Roman"/>
          <w:sz w:val="24"/>
          <w:szCs w:val="24"/>
        </w:rPr>
        <w:t>’</w:t>
      </w:r>
      <w:r w:rsidR="00851B4E" w:rsidRPr="00F32397">
        <w:rPr>
          <w:rFonts w:ascii="Times New Roman" w:hAnsi="Times New Roman" w:cs="Times New Roman"/>
          <w:sz w:val="24"/>
          <w:szCs w:val="24"/>
        </w:rPr>
        <w:t xml:space="preserve">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proofErr w:type="spellStart"/>
      <w:r w:rsidR="00851B4E" w:rsidRPr="00F32397">
        <w:rPr>
          <w:rFonts w:ascii="Times New Roman" w:hAnsi="Times New Roman" w:cs="Times New Roman"/>
          <w:sz w:val="24"/>
          <w:szCs w:val="24"/>
        </w:rPr>
        <w:t>ChIP-seq</w:t>
      </w:r>
      <w:proofErr w:type="spellEnd"/>
      <w:r w:rsidR="00851B4E" w:rsidRPr="00F32397">
        <w:rPr>
          <w:rFonts w:ascii="Times New Roman" w:hAnsi="Times New Roman" w:cs="Times New Roman"/>
          <w:sz w:val="24"/>
          <w:szCs w:val="24"/>
        </w:rPr>
        <w:t xml:space="preserve">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w:t>
      </w:r>
      <w:proofErr w:type="spellStart"/>
      <w:r w:rsidR="00851B4E" w:rsidRPr="00F32397">
        <w:rPr>
          <w:rFonts w:ascii="Times New Roman" w:hAnsi="Times New Roman" w:cs="Times New Roman"/>
          <w:sz w:val="24"/>
          <w:szCs w:val="24"/>
        </w:rPr>
        <w:t>seq</w:t>
      </w:r>
      <w:proofErr w:type="spellEnd"/>
      <w:r w:rsidR="00851B4E" w:rsidRPr="00F32397">
        <w:rPr>
          <w:rFonts w:ascii="Times New Roman" w:hAnsi="Times New Roman" w:cs="Times New Roman"/>
          <w:sz w:val="24"/>
          <w:szCs w:val="24"/>
        </w:rPr>
        <w:t xml:space="preserve">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 xml:space="preserve">that </w:t>
      </w:r>
      <w:r w:rsidR="00AC7013">
        <w:rPr>
          <w:rFonts w:ascii="Times New Roman" w:hAnsi="Times New Roman" w:cs="Times New Roman"/>
          <w:sz w:val="24"/>
          <w:szCs w:val="24"/>
        </w:rPr>
        <w:t>have</w:t>
      </w:r>
      <w:r w:rsidR="00865C09" w:rsidRPr="00F32397">
        <w:rPr>
          <w:rFonts w:ascii="Times New Roman" w:hAnsi="Times New Roman" w:cs="Times New Roman"/>
          <w:sz w:val="24"/>
          <w:szCs w:val="24"/>
        </w:rPr>
        <w:t xml:space="preserve"> no</w:t>
      </w:r>
      <w:r w:rsidR="009C7FD5" w:rsidRPr="00F32397">
        <w:rPr>
          <w:rFonts w:ascii="Times New Roman" w:hAnsi="Times New Roman" w:cs="Times New Roman"/>
          <w:sz w:val="24"/>
          <w:szCs w:val="24"/>
        </w:rPr>
        <w:t xml:space="preserve">t </w:t>
      </w:r>
      <w:r w:rsidR="009C7FD5" w:rsidRPr="00F32397">
        <w:rPr>
          <w:rFonts w:ascii="Times New Roman" w:hAnsi="Times New Roman" w:cs="Times New Roman"/>
          <w:sz w:val="24"/>
          <w:szCs w:val="24"/>
        </w:rPr>
        <w:lastRenderedPageBreak/>
        <w:t>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 xml:space="preserve">transcription factor (for </w:t>
      </w:r>
      <w:proofErr w:type="spellStart"/>
      <w:r w:rsidR="00BE7AA0" w:rsidRPr="00F32397">
        <w:rPr>
          <w:rFonts w:ascii="Times New Roman" w:hAnsi="Times New Roman" w:cs="Times New Roman"/>
          <w:sz w:val="24"/>
          <w:szCs w:val="24"/>
        </w:rPr>
        <w:t>ChIP-seq</w:t>
      </w:r>
      <w:proofErr w:type="spellEnd"/>
      <w:r w:rsidR="00BE7AA0" w:rsidRPr="00F32397">
        <w:rPr>
          <w:rFonts w:ascii="Times New Roman" w:hAnsi="Times New Roman" w:cs="Times New Roman"/>
          <w:sz w:val="24"/>
          <w:szCs w:val="24"/>
        </w:rPr>
        <w:t>)</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proofErr w:type="spellStart"/>
      <w:r w:rsidR="009C7FD5" w:rsidRPr="00F32397">
        <w:rPr>
          <w:rFonts w:ascii="Times New Roman" w:hAnsi="Times New Roman" w:cs="Times New Roman"/>
          <w:sz w:val="24"/>
          <w:szCs w:val="24"/>
        </w:rPr>
        <w:t>ChIP-seq</w:t>
      </w:r>
      <w:proofErr w:type="spellEnd"/>
      <w:r w:rsidR="009C7FD5" w:rsidRPr="00F32397">
        <w:rPr>
          <w:rFonts w:ascii="Times New Roman" w:hAnsi="Times New Roman" w:cs="Times New Roman"/>
          <w:sz w:val="24"/>
          <w:szCs w:val="24"/>
        </w:rPr>
        <w:t xml:space="preserve">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4D3AC4">
        <w:rPr>
          <w:rFonts w:ascii="Times New Roman" w:hAnsi="Times New Roman" w:cs="Times New Roman"/>
          <w:b/>
          <w:sz w:val="24"/>
          <w:szCs w:val="24"/>
        </w:rPr>
        <w:t xml:space="preserve">(3) </w:t>
      </w:r>
      <w:r w:rsidR="004D3AC4">
        <w:rPr>
          <w:rFonts w:ascii="Times New Roman" w:hAnsi="Times New Roman" w:cs="Times New Roman"/>
          <w:sz w:val="24"/>
          <w:szCs w:val="24"/>
        </w:rPr>
        <w:t xml:space="preserve">The third module filters reads </w:t>
      </w:r>
      <w:r w:rsidR="003B694D">
        <w:rPr>
          <w:rFonts w:ascii="Times New Roman" w:hAnsi="Times New Roman" w:cs="Times New Roman"/>
          <w:sz w:val="24"/>
          <w:szCs w:val="24"/>
        </w:rPr>
        <w:t xml:space="preserve">that exhibit </w:t>
      </w:r>
      <w:r w:rsidR="00F1179B">
        <w:rPr>
          <w:rFonts w:ascii="Times New Roman" w:hAnsi="Times New Roman" w:cs="Times New Roman"/>
          <w:sz w:val="24"/>
          <w:szCs w:val="24"/>
        </w:rPr>
        <w:t xml:space="preserve">a bias we term </w:t>
      </w:r>
      <w:r w:rsidR="003B694D">
        <w:rPr>
          <w:rFonts w:ascii="Times New Roman" w:hAnsi="Times New Roman" w:cs="Times New Roman"/>
          <w:sz w:val="24"/>
          <w:szCs w:val="24"/>
        </w:rPr>
        <w:t xml:space="preserve">‘ambiguous mapping </w:t>
      </w:r>
      <w:proofErr w:type="spellStart"/>
      <w:r w:rsidR="003B694D">
        <w:rPr>
          <w:rFonts w:ascii="Times New Roman" w:hAnsi="Times New Roman" w:cs="Times New Roman"/>
          <w:sz w:val="24"/>
          <w:szCs w:val="24"/>
        </w:rPr>
        <w:t>bias’</w:t>
      </w:r>
      <w:proofErr w:type="spellEnd"/>
      <w:r w:rsidR="006F5EEB">
        <w:rPr>
          <w:rFonts w:ascii="Times New Roman" w:hAnsi="Times New Roman" w:cs="Times New Roman"/>
          <w:sz w:val="24"/>
          <w:szCs w:val="24"/>
        </w:rPr>
        <w:t xml:space="preserve"> (AMB)</w:t>
      </w:r>
      <w:r w:rsidR="003B694D">
        <w:rPr>
          <w:rFonts w:ascii="Times New Roman" w:hAnsi="Times New Roman" w:cs="Times New Roman"/>
          <w:sz w:val="24"/>
          <w:szCs w:val="24"/>
        </w:rPr>
        <w:t xml:space="preserve">. </w:t>
      </w:r>
      <w:r w:rsidR="00F1179B">
        <w:rPr>
          <w:rFonts w:ascii="Times New Roman" w:hAnsi="Times New Roman" w:cs="Times New Roman"/>
          <w:sz w:val="24"/>
          <w:szCs w:val="24"/>
        </w:rPr>
        <w:t xml:space="preserve">This bias </w:t>
      </w:r>
      <w:r w:rsidR="00DD0229">
        <w:rPr>
          <w:rFonts w:ascii="Times New Roman" w:hAnsi="Times New Roman" w:cs="Times New Roman"/>
          <w:sz w:val="24"/>
          <w:szCs w:val="24"/>
        </w:rPr>
        <w:t>occur</w:t>
      </w:r>
      <w:r w:rsidR="003B694D">
        <w:rPr>
          <w:rFonts w:ascii="Times New Roman" w:hAnsi="Times New Roman" w:cs="Times New Roman"/>
          <w:sz w:val="24"/>
          <w:szCs w:val="24"/>
        </w:rPr>
        <w:t>s</w:t>
      </w:r>
      <w:r w:rsidR="00DD0229">
        <w:rPr>
          <w:rFonts w:ascii="Times New Roman" w:hAnsi="Times New Roman" w:cs="Times New Roman"/>
          <w:sz w:val="24"/>
          <w:szCs w:val="24"/>
        </w:rPr>
        <w:t xml:space="preserve"> </w:t>
      </w:r>
      <w:r w:rsidR="003E5CF1">
        <w:rPr>
          <w:rFonts w:ascii="Times New Roman" w:hAnsi="Times New Roman" w:cs="Times New Roman"/>
          <w:sz w:val="24"/>
          <w:szCs w:val="24"/>
        </w:rPr>
        <w:t xml:space="preserve">at a locus </w:t>
      </w:r>
      <w:r w:rsidR="00DD0229">
        <w:rPr>
          <w:rFonts w:ascii="Times New Roman" w:hAnsi="Times New Roman" w:cs="Times New Roman"/>
          <w:sz w:val="24"/>
          <w:szCs w:val="24"/>
        </w:rPr>
        <w:t xml:space="preserve">when reads containing one allele </w:t>
      </w:r>
      <w:r w:rsidR="00F1179B">
        <w:rPr>
          <w:rFonts w:ascii="Times New Roman" w:hAnsi="Times New Roman" w:cs="Times New Roman"/>
          <w:sz w:val="24"/>
          <w:szCs w:val="24"/>
        </w:rPr>
        <w:t xml:space="preserve">are preferred, not because </w:t>
      </w:r>
      <w:r w:rsidR="00DD0229">
        <w:rPr>
          <w:rFonts w:ascii="Times New Roman" w:hAnsi="Times New Roman" w:cs="Times New Roman"/>
          <w:sz w:val="24"/>
          <w:szCs w:val="24"/>
        </w:rPr>
        <w:t xml:space="preserve">of </w:t>
      </w:r>
      <w:r w:rsidR="00F1179B">
        <w:rPr>
          <w:rFonts w:ascii="Times New Roman" w:hAnsi="Times New Roman" w:cs="Times New Roman"/>
          <w:sz w:val="24"/>
          <w:szCs w:val="24"/>
        </w:rPr>
        <w:t xml:space="preserve">better </w:t>
      </w:r>
      <w:r w:rsidR="00DD0229">
        <w:rPr>
          <w:rFonts w:ascii="Times New Roman" w:hAnsi="Times New Roman" w:cs="Times New Roman"/>
          <w:sz w:val="24"/>
          <w:szCs w:val="24"/>
        </w:rPr>
        <w:t>alignment</w:t>
      </w:r>
      <w:r w:rsidR="00187FB2">
        <w:rPr>
          <w:rFonts w:ascii="Times New Roman" w:hAnsi="Times New Roman" w:cs="Times New Roman"/>
          <w:sz w:val="24"/>
          <w:szCs w:val="24"/>
        </w:rPr>
        <w:t>s</w:t>
      </w:r>
      <w:r w:rsidR="00DD0229">
        <w:rPr>
          <w:rFonts w:ascii="Times New Roman" w:hAnsi="Times New Roman" w:cs="Times New Roman"/>
          <w:sz w:val="24"/>
          <w:szCs w:val="24"/>
        </w:rPr>
        <w:t xml:space="preserve">, but because </w:t>
      </w:r>
      <w:r w:rsidR="00F1179B">
        <w:rPr>
          <w:rFonts w:ascii="Times New Roman" w:hAnsi="Times New Roman" w:cs="Times New Roman"/>
          <w:sz w:val="24"/>
          <w:szCs w:val="24"/>
        </w:rPr>
        <w:t>of sequence homology</w:t>
      </w:r>
      <w:r w:rsidR="00187FB2">
        <w:rPr>
          <w:rFonts w:ascii="Times New Roman" w:hAnsi="Times New Roman" w:cs="Times New Roman"/>
          <w:sz w:val="24"/>
          <w:szCs w:val="24"/>
        </w:rPr>
        <w:t xml:space="preserve"> </w:t>
      </w:r>
      <w:r w:rsidR="00F1179B">
        <w:rPr>
          <w:rFonts w:ascii="Times New Roman" w:hAnsi="Times New Roman" w:cs="Times New Roman"/>
          <w:sz w:val="24"/>
          <w:szCs w:val="24"/>
        </w:rPr>
        <w:t xml:space="preserve">in the region </w:t>
      </w:r>
      <w:r w:rsidR="00187FB2">
        <w:rPr>
          <w:rFonts w:ascii="Times New Roman" w:hAnsi="Times New Roman" w:cs="Times New Roman"/>
          <w:sz w:val="24"/>
          <w:szCs w:val="24"/>
        </w:rPr>
        <w:t xml:space="preserve">overlapping </w:t>
      </w:r>
      <w:r w:rsidR="00F1179B">
        <w:rPr>
          <w:rFonts w:ascii="Times New Roman" w:hAnsi="Times New Roman" w:cs="Times New Roman"/>
          <w:sz w:val="24"/>
          <w:szCs w:val="24"/>
        </w:rPr>
        <w:t>the other allele</w:t>
      </w:r>
      <w:r w:rsidR="00187FB2">
        <w:rPr>
          <w:rFonts w:ascii="Times New Roman" w:hAnsi="Times New Roman" w:cs="Times New Roman"/>
          <w:sz w:val="24"/>
          <w:szCs w:val="24"/>
        </w:rPr>
        <w:t>, with another location in the genome</w:t>
      </w:r>
      <w:r w:rsidR="00F1179B">
        <w:rPr>
          <w:rFonts w:ascii="Times New Roman" w:hAnsi="Times New Roman" w:cs="Times New Roman"/>
          <w:sz w:val="24"/>
          <w:szCs w:val="24"/>
        </w:rPr>
        <w:t xml:space="preserve">. </w:t>
      </w:r>
      <w:r w:rsidR="00093F87">
        <w:rPr>
          <w:rFonts w:ascii="Times New Roman" w:hAnsi="Times New Roman" w:cs="Times New Roman"/>
          <w:sz w:val="24"/>
          <w:szCs w:val="24"/>
        </w:rPr>
        <w:t xml:space="preserve">As a result, </w:t>
      </w:r>
      <w:r w:rsidR="00F1179B">
        <w:rPr>
          <w:rFonts w:ascii="Times New Roman" w:hAnsi="Times New Roman" w:cs="Times New Roman"/>
          <w:sz w:val="24"/>
          <w:szCs w:val="24"/>
        </w:rPr>
        <w:t xml:space="preserve">reads with the other allele </w:t>
      </w:r>
      <w:r w:rsidR="00093F87">
        <w:rPr>
          <w:rFonts w:ascii="Times New Roman" w:hAnsi="Times New Roman" w:cs="Times New Roman"/>
          <w:sz w:val="24"/>
          <w:szCs w:val="24"/>
        </w:rPr>
        <w:t xml:space="preserve">align ambiguously to multiple locations </w:t>
      </w:r>
      <w:r w:rsidR="00F1179B">
        <w:rPr>
          <w:rFonts w:ascii="Times New Roman" w:hAnsi="Times New Roman" w:cs="Times New Roman"/>
          <w:sz w:val="24"/>
          <w:szCs w:val="24"/>
        </w:rPr>
        <w:t xml:space="preserve">and are </w:t>
      </w:r>
      <w:r w:rsidR="00093F87">
        <w:rPr>
          <w:rFonts w:ascii="Times New Roman" w:hAnsi="Times New Roman" w:cs="Times New Roman"/>
          <w:sz w:val="24"/>
          <w:szCs w:val="24"/>
        </w:rPr>
        <w:t xml:space="preserve">consequently </w:t>
      </w:r>
      <w:r w:rsidR="00F1179B">
        <w:rPr>
          <w:rFonts w:ascii="Times New Roman" w:hAnsi="Times New Roman" w:cs="Times New Roman"/>
          <w:sz w:val="24"/>
          <w:szCs w:val="24"/>
        </w:rPr>
        <w:t>removed</w:t>
      </w:r>
      <w:r w:rsidR="003D5602">
        <w:rPr>
          <w:rFonts w:ascii="Times New Roman" w:hAnsi="Times New Roman" w:cs="Times New Roman"/>
          <w:sz w:val="24"/>
          <w:szCs w:val="24"/>
        </w:rPr>
        <w:t>, resulting in an erroneous allelic imbalance</w:t>
      </w:r>
      <w:r w:rsidR="00093F87">
        <w:rPr>
          <w:rFonts w:ascii="Times New Roman" w:hAnsi="Times New Roman" w:cs="Times New Roman"/>
          <w:sz w:val="24"/>
          <w:szCs w:val="24"/>
        </w:rPr>
        <w:t xml:space="preserve"> at that locus</w:t>
      </w:r>
      <w:r w:rsidR="00187FB2">
        <w:rPr>
          <w:rFonts w:ascii="Times New Roman" w:hAnsi="Times New Roman" w:cs="Times New Roman"/>
          <w:sz w:val="24"/>
          <w:szCs w:val="24"/>
        </w:rPr>
        <w:t xml:space="preserve"> (</w:t>
      </w:r>
      <w:r w:rsidR="00187FB2" w:rsidRPr="006F5EEB">
        <w:rPr>
          <w:rFonts w:ascii="Times New Roman" w:hAnsi="Times New Roman" w:cs="Times New Roman"/>
          <w:color w:val="FF0000"/>
          <w:sz w:val="24"/>
          <w:szCs w:val="24"/>
        </w:rPr>
        <w:t>Figure 1</w:t>
      </w:r>
      <w:r w:rsidR="00187FB2">
        <w:rPr>
          <w:rFonts w:ascii="Times New Roman" w:hAnsi="Times New Roman" w:cs="Times New Roman"/>
          <w:color w:val="FF0000"/>
          <w:sz w:val="24"/>
          <w:szCs w:val="24"/>
        </w:rPr>
        <w:t>)</w:t>
      </w:r>
      <w:r w:rsidR="00DD0229">
        <w:rPr>
          <w:rFonts w:ascii="Times New Roman" w:hAnsi="Times New Roman" w:cs="Times New Roman"/>
          <w:sz w:val="24"/>
          <w:szCs w:val="24"/>
        </w:rPr>
        <w:t xml:space="preserve">. </w:t>
      </w:r>
      <w:r w:rsidR="00DF5128">
        <w:rPr>
          <w:rFonts w:ascii="Times New Roman" w:hAnsi="Times New Roman" w:cs="Times New Roman"/>
          <w:sz w:val="24"/>
          <w:szCs w:val="24"/>
        </w:rPr>
        <w:t xml:space="preserve">This module </w:t>
      </w:r>
      <w:r w:rsidR="006F5EEB">
        <w:rPr>
          <w:rFonts w:ascii="Times New Roman" w:hAnsi="Times New Roman" w:cs="Times New Roman"/>
          <w:sz w:val="24"/>
          <w:szCs w:val="24"/>
        </w:rPr>
        <w:t>detect</w:t>
      </w:r>
      <w:r w:rsidR="00DF5128">
        <w:rPr>
          <w:rFonts w:ascii="Times New Roman" w:hAnsi="Times New Roman" w:cs="Times New Roman"/>
          <w:sz w:val="24"/>
          <w:szCs w:val="24"/>
        </w:rPr>
        <w:t>s</w:t>
      </w:r>
      <w:r w:rsidR="006F5EEB">
        <w:rPr>
          <w:rFonts w:ascii="Times New Roman" w:hAnsi="Times New Roman" w:cs="Times New Roman"/>
          <w:sz w:val="24"/>
          <w:szCs w:val="24"/>
        </w:rPr>
        <w:t xml:space="preserve"> reads that exhibit AMB</w:t>
      </w:r>
      <w:r w:rsidR="00DF5128">
        <w:rPr>
          <w:rFonts w:ascii="Times New Roman" w:hAnsi="Times New Roman" w:cs="Times New Roman"/>
          <w:sz w:val="24"/>
          <w:szCs w:val="24"/>
        </w:rPr>
        <w:t xml:space="preserve"> via simulations. Briefly,</w:t>
      </w:r>
      <w:r w:rsidR="006F5EEB">
        <w:rPr>
          <w:rFonts w:ascii="Times New Roman" w:hAnsi="Times New Roman" w:cs="Times New Roman"/>
          <w:sz w:val="24"/>
          <w:szCs w:val="24"/>
        </w:rPr>
        <w:t xml:space="preserve"> </w:t>
      </w:r>
      <w:r w:rsidR="00385EAA">
        <w:rPr>
          <w:rFonts w:ascii="Times New Roman" w:hAnsi="Times New Roman" w:cs="Times New Roman"/>
          <w:sz w:val="24"/>
          <w:szCs w:val="24"/>
        </w:rPr>
        <w:t>for each original uniquely mapped read that overlap at least one heterozygous SNV on one parental genome (we call ‘O read’), we simulate reads that represent all possible haplotypes</w:t>
      </w:r>
      <w:r w:rsidR="00385EAA">
        <w:rPr>
          <w:rFonts w:ascii="Times New Roman" w:hAnsi="Times New Roman" w:cs="Times New Roman"/>
          <w:sz w:val="24"/>
          <w:szCs w:val="24"/>
        </w:rPr>
        <w:t xml:space="preserve"> of that ‘O’ read </w:t>
      </w:r>
      <w:r w:rsidR="006F5EEB">
        <w:rPr>
          <w:rFonts w:ascii="Times New Roman" w:hAnsi="Times New Roman" w:cs="Times New Roman"/>
          <w:sz w:val="24"/>
          <w:szCs w:val="24"/>
        </w:rPr>
        <w:t>(we call ‘S’ reads)</w:t>
      </w:r>
      <w:r w:rsidR="00385EAA">
        <w:rPr>
          <w:rFonts w:ascii="Times New Roman" w:hAnsi="Times New Roman" w:cs="Times New Roman"/>
          <w:sz w:val="24"/>
          <w:szCs w:val="24"/>
        </w:rPr>
        <w:t>.</w:t>
      </w:r>
      <w:r w:rsidR="006F5EEB">
        <w:rPr>
          <w:rFonts w:ascii="Times New Roman" w:hAnsi="Times New Roman" w:cs="Times New Roman"/>
          <w:sz w:val="24"/>
          <w:szCs w:val="24"/>
        </w:rPr>
        <w:t xml:space="preserve"> </w:t>
      </w:r>
      <w:r w:rsidR="00C70B4F">
        <w:rPr>
          <w:rFonts w:ascii="Times New Roman" w:hAnsi="Times New Roman" w:cs="Times New Roman"/>
          <w:sz w:val="24"/>
          <w:szCs w:val="24"/>
        </w:rPr>
        <w:t xml:space="preserve">We then </w:t>
      </w:r>
      <w:r w:rsidR="004D3AC4">
        <w:rPr>
          <w:rFonts w:ascii="Times New Roman" w:hAnsi="Times New Roman" w:cs="Times New Roman"/>
          <w:sz w:val="24"/>
          <w:szCs w:val="24"/>
        </w:rPr>
        <w:t xml:space="preserve">align </w:t>
      </w:r>
      <w:r w:rsidR="00FE1C1F">
        <w:rPr>
          <w:rFonts w:ascii="Times New Roman" w:hAnsi="Times New Roman" w:cs="Times New Roman"/>
          <w:sz w:val="24"/>
          <w:szCs w:val="24"/>
        </w:rPr>
        <w:t>the</w:t>
      </w:r>
      <w:r w:rsidR="004D3AC4">
        <w:rPr>
          <w:rFonts w:ascii="Times New Roman" w:hAnsi="Times New Roman" w:cs="Times New Roman"/>
          <w:sz w:val="24"/>
          <w:szCs w:val="24"/>
        </w:rPr>
        <w:t xml:space="preserve"> </w:t>
      </w:r>
      <w:r w:rsidR="00385EAA">
        <w:rPr>
          <w:rFonts w:ascii="Times New Roman" w:hAnsi="Times New Roman" w:cs="Times New Roman"/>
          <w:sz w:val="24"/>
          <w:szCs w:val="24"/>
        </w:rPr>
        <w:t xml:space="preserve">‘S’ </w:t>
      </w:r>
      <w:r w:rsidR="004D3AC4">
        <w:rPr>
          <w:rFonts w:ascii="Times New Roman" w:hAnsi="Times New Roman" w:cs="Times New Roman"/>
          <w:sz w:val="24"/>
          <w:szCs w:val="24"/>
        </w:rPr>
        <w:t xml:space="preserve">reads to the other </w:t>
      </w:r>
      <w:r w:rsidR="002446E9">
        <w:rPr>
          <w:rFonts w:ascii="Times New Roman" w:hAnsi="Times New Roman" w:cs="Times New Roman"/>
          <w:sz w:val="24"/>
          <w:szCs w:val="24"/>
        </w:rPr>
        <w:t>parental genome</w:t>
      </w:r>
      <w:r w:rsidR="004D3AC4">
        <w:rPr>
          <w:rFonts w:ascii="Times New Roman" w:hAnsi="Times New Roman" w:cs="Times New Roman"/>
          <w:sz w:val="24"/>
          <w:szCs w:val="24"/>
        </w:rPr>
        <w:t xml:space="preserve">. </w:t>
      </w:r>
      <w:r w:rsidR="00385EAA">
        <w:rPr>
          <w:rFonts w:ascii="Times New Roman" w:hAnsi="Times New Roman" w:cs="Times New Roman"/>
          <w:sz w:val="24"/>
          <w:szCs w:val="24"/>
        </w:rPr>
        <w:t xml:space="preserve">‘O’ </w:t>
      </w:r>
      <w:r w:rsidR="00A226A7">
        <w:rPr>
          <w:rFonts w:ascii="Times New Roman" w:hAnsi="Times New Roman" w:cs="Times New Roman"/>
          <w:sz w:val="24"/>
          <w:szCs w:val="24"/>
        </w:rPr>
        <w:t xml:space="preserve">reads with </w:t>
      </w:r>
      <w:r w:rsidR="00385EAA">
        <w:rPr>
          <w:rFonts w:ascii="Times New Roman" w:hAnsi="Times New Roman" w:cs="Times New Roman"/>
          <w:sz w:val="24"/>
          <w:szCs w:val="24"/>
        </w:rPr>
        <w:t xml:space="preserve">‘S’ </w:t>
      </w:r>
      <w:r w:rsidR="002446E9">
        <w:rPr>
          <w:rFonts w:ascii="Times New Roman" w:hAnsi="Times New Roman" w:cs="Times New Roman"/>
          <w:sz w:val="24"/>
          <w:szCs w:val="24"/>
        </w:rPr>
        <w:t xml:space="preserve">reads </w:t>
      </w:r>
      <w:r w:rsidR="00A226A7">
        <w:rPr>
          <w:rFonts w:ascii="Times New Roman" w:hAnsi="Times New Roman" w:cs="Times New Roman"/>
          <w:sz w:val="24"/>
          <w:szCs w:val="24"/>
        </w:rPr>
        <w:t xml:space="preserve">that </w:t>
      </w:r>
      <w:r w:rsidR="002446E9">
        <w:rPr>
          <w:rFonts w:ascii="Times New Roman" w:hAnsi="Times New Roman" w:cs="Times New Roman"/>
          <w:sz w:val="24"/>
          <w:szCs w:val="24"/>
        </w:rPr>
        <w:t>map to multiple locations are</w:t>
      </w:r>
      <w:r w:rsidR="00FE1C1F">
        <w:rPr>
          <w:rFonts w:ascii="Times New Roman" w:hAnsi="Times New Roman" w:cs="Times New Roman"/>
          <w:sz w:val="24"/>
          <w:szCs w:val="24"/>
        </w:rPr>
        <w:t xml:space="preserve"> </w:t>
      </w:r>
      <w:r w:rsidR="00B97304">
        <w:rPr>
          <w:rFonts w:ascii="Times New Roman" w:hAnsi="Times New Roman" w:cs="Times New Roman"/>
          <w:sz w:val="24"/>
          <w:szCs w:val="24"/>
        </w:rPr>
        <w:t xml:space="preserve">filtered </w:t>
      </w:r>
      <w:r w:rsidR="00A20C05">
        <w:rPr>
          <w:rFonts w:ascii="Times New Roman" w:hAnsi="Times New Roman" w:cs="Times New Roman"/>
          <w:sz w:val="24"/>
          <w:szCs w:val="24"/>
        </w:rPr>
        <w:t xml:space="preserve">from </w:t>
      </w:r>
      <w:r w:rsidR="00B97304">
        <w:rPr>
          <w:rFonts w:ascii="Times New Roman" w:hAnsi="Times New Roman" w:cs="Times New Roman"/>
          <w:sz w:val="24"/>
          <w:szCs w:val="24"/>
        </w:rPr>
        <w:t xml:space="preserve">the aligned reads obtained in Step 2b </w:t>
      </w:r>
      <w:r w:rsidR="009709FF">
        <w:rPr>
          <w:rFonts w:ascii="Times New Roman" w:hAnsi="Times New Roman" w:cs="Times New Roman"/>
          <w:sz w:val="24"/>
          <w:szCs w:val="24"/>
        </w:rPr>
        <w:t xml:space="preserve">(see </w:t>
      </w:r>
      <w:r w:rsidR="00385EAA" w:rsidRPr="00385EAA">
        <w:rPr>
          <w:rFonts w:ascii="Times New Roman" w:hAnsi="Times New Roman" w:cs="Times New Roman"/>
          <w:color w:val="FF0000"/>
          <w:sz w:val="24"/>
          <w:szCs w:val="24"/>
        </w:rPr>
        <w:t>Figure 1</w:t>
      </w:r>
      <w:r w:rsidR="00385EAA">
        <w:rPr>
          <w:rFonts w:ascii="Times New Roman" w:hAnsi="Times New Roman" w:cs="Times New Roman"/>
          <w:sz w:val="24"/>
          <w:szCs w:val="24"/>
        </w:rPr>
        <w:t xml:space="preserve"> and </w:t>
      </w:r>
      <w:r w:rsidR="009709FF">
        <w:rPr>
          <w:rFonts w:ascii="Times New Roman" w:hAnsi="Times New Roman" w:cs="Times New Roman"/>
          <w:sz w:val="24"/>
          <w:szCs w:val="24"/>
        </w:rPr>
        <w:t>‘Methods’)</w:t>
      </w:r>
      <w:r w:rsidR="00C70B4F">
        <w:rPr>
          <w:rFonts w:ascii="Times New Roman" w:hAnsi="Times New Roman" w:cs="Times New Roman"/>
          <w:sz w:val="24"/>
          <w:szCs w:val="24"/>
        </w:rPr>
        <w:t xml:space="preserve">. </w:t>
      </w:r>
      <w:r w:rsidR="004D3AC4">
        <w:rPr>
          <w:rFonts w:ascii="Times New Roman" w:hAnsi="Times New Roman" w:cs="Times New Roman"/>
          <w:b/>
          <w:sz w:val="24"/>
          <w:szCs w:val="24"/>
        </w:rPr>
        <w:t>(4</w:t>
      </w:r>
      <w:r w:rsidR="00851B4E" w:rsidRPr="00F32397">
        <w:rPr>
          <w:rFonts w:ascii="Times New Roman" w:hAnsi="Times New Roman" w:cs="Times New Roman"/>
          <w:b/>
          <w:sz w:val="24"/>
          <w:szCs w:val="24"/>
        </w:rPr>
        <w:t>)</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Finally,</w:t>
      </w:r>
      <w:r w:rsidR="00FB41DB">
        <w:rPr>
          <w:rFonts w:ascii="Times New Roman" w:hAnsi="Times New Roman" w:cs="Times New Roman"/>
          <w:sz w:val="24"/>
          <w:szCs w:val="24"/>
        </w:rPr>
        <w:t xml:space="preserve"> we obtain</w:t>
      </w:r>
      <w:r w:rsidR="00787002" w:rsidRPr="00F32397">
        <w:rPr>
          <w:rFonts w:ascii="Times New Roman" w:hAnsi="Times New Roman" w:cs="Times New Roman"/>
          <w:sz w:val="24"/>
          <w:szCs w:val="24"/>
        </w:rPr>
        <w:t xml:space="preserve"> </w:t>
      </w:r>
      <w:r w:rsidR="00FB41DB">
        <w:rPr>
          <w:rFonts w:ascii="Times New Roman" w:hAnsi="Times New Roman" w:cs="Times New Roman"/>
          <w:sz w:val="24"/>
          <w:szCs w:val="24"/>
        </w:rPr>
        <w:t xml:space="preserve">allelic counts from the </w:t>
      </w:r>
      <w:r w:rsidR="00B97304">
        <w:rPr>
          <w:rFonts w:ascii="Times New Roman" w:hAnsi="Times New Roman" w:cs="Times New Roman"/>
          <w:sz w:val="24"/>
          <w:szCs w:val="24"/>
        </w:rPr>
        <w:t>filtered read pile</w:t>
      </w:r>
      <w:r w:rsidR="00FB41DB">
        <w:rPr>
          <w:rFonts w:ascii="Times New Roman" w:hAnsi="Times New Roman" w:cs="Times New Roman"/>
          <w:sz w:val="24"/>
          <w:szCs w:val="24"/>
        </w:rPr>
        <w:t xml:space="preserve">, and </w:t>
      </w:r>
      <w:r w:rsidR="00787002" w:rsidRPr="00F32397">
        <w:rPr>
          <w:rFonts w:ascii="Times New Roman" w:hAnsi="Times New Roman" w:cs="Times New Roman"/>
          <w:sz w:val="24"/>
          <w:szCs w:val="24"/>
        </w:rPr>
        <w:t xml:space="preserve">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calculated 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For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data, the SNVs are further pared down to those within peak regions. We also remove SNVs if they lie in regions predicted to be copy number variants.</w:t>
      </w:r>
      <w:r w:rsidR="00641EA5">
        <w:rPr>
          <w:rFonts w:ascii="Times New Roman" w:hAnsi="Times New Roman" w:cs="Times New Roman"/>
          <w:sz w:val="24"/>
          <w:szCs w:val="24"/>
        </w:rPr>
        <w:t xml:space="preserve"> Please refer to the ‘Methods’ section for </w:t>
      </w:r>
      <w:r w:rsidR="00187FB2">
        <w:rPr>
          <w:rFonts w:ascii="Times New Roman" w:hAnsi="Times New Roman" w:cs="Times New Roman"/>
          <w:sz w:val="24"/>
          <w:szCs w:val="24"/>
        </w:rPr>
        <w:t xml:space="preserve">a </w:t>
      </w:r>
      <w:r w:rsidR="00641EA5">
        <w:rPr>
          <w:rFonts w:ascii="Times New Roman" w:hAnsi="Times New Roman" w:cs="Times New Roman"/>
          <w:sz w:val="24"/>
          <w:szCs w:val="24"/>
        </w:rPr>
        <w:t>more detailed description.</w:t>
      </w:r>
    </w:p>
    <w:p w:rsidR="00982ED2" w:rsidRPr="00E562C5" w:rsidRDefault="00982ED2"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20</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w:t>
      </w:r>
      <w:r w:rsidR="00E414D1" w:rsidRPr="00982ED2">
        <w:rPr>
          <w:rFonts w:ascii="Times New Roman" w:hAnsi="Times New Roman" w:cs="Times New Roman"/>
          <w:color w:val="FF0000"/>
          <w:sz w:val="24"/>
          <w:szCs w:val="24"/>
        </w:rPr>
        <w:t xml:space="preserve">Figure 4a </w:t>
      </w:r>
      <w:r w:rsidR="00E414D1" w:rsidRPr="00F32397">
        <w:rPr>
          <w:rFonts w:ascii="Times New Roman" w:hAnsi="Times New Roman" w:cs="Times New Roman"/>
          <w:sz w:val="24"/>
          <w:szCs w:val="24"/>
        </w:rPr>
        <w:t xml:space="preserve">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r w:rsidR="00AA29D8">
        <w:rPr>
          <w:rFonts w:ascii="Times New Roman" w:hAnsi="Times New Roman" w:cs="Times New Roman"/>
          <w:sz w:val="24"/>
          <w:szCs w:val="24"/>
        </w:rPr>
        <w:t xml:space="preserve">Such </w:t>
      </w:r>
      <w:r w:rsidR="003D4E63" w:rsidRPr="00F32397">
        <w:rPr>
          <w:rFonts w:ascii="Times New Roman" w:hAnsi="Times New Roman" w:cs="Times New Roman"/>
          <w:sz w:val="24"/>
          <w:szCs w:val="24"/>
        </w:rPr>
        <w:t xml:space="preserve">visualization </w:t>
      </w:r>
      <w:r w:rsidR="00AA29D8">
        <w:rPr>
          <w:rFonts w:ascii="Times New Roman" w:hAnsi="Times New Roman" w:cs="Times New Roman"/>
          <w:sz w:val="24"/>
          <w:szCs w:val="24"/>
        </w:rPr>
        <w:t xml:space="preserve">allows </w:t>
      </w:r>
      <w:r w:rsidR="003D4E63" w:rsidRPr="00F32397">
        <w:rPr>
          <w:rFonts w:ascii="Times New Roman" w:hAnsi="Times New Roman" w:cs="Times New Roman"/>
          <w:sz w:val="24"/>
          <w:szCs w:val="24"/>
        </w:rPr>
        <w:t xml:space="preserve">ASB and ASE </w:t>
      </w:r>
      <w:r w:rsidR="00AA29D8">
        <w:rPr>
          <w:rFonts w:ascii="Times New Roman" w:hAnsi="Times New Roman" w:cs="Times New Roman"/>
          <w:sz w:val="24"/>
          <w:szCs w:val="24"/>
        </w:rPr>
        <w:t xml:space="preserve">to be viewed </w:t>
      </w:r>
      <w:r w:rsidR="003D4E63" w:rsidRPr="00F32397">
        <w:rPr>
          <w:rFonts w:ascii="Times New Roman" w:hAnsi="Times New Roman" w:cs="Times New Roman"/>
          <w:sz w:val="24"/>
          <w:szCs w:val="24"/>
        </w:rPr>
        <w:t xml:space="preserve">together conveniently. </w:t>
      </w:r>
      <w:r w:rsidR="003D4E63">
        <w:rPr>
          <w:rFonts w:ascii="Times New Roman" w:hAnsi="Times New Roman" w:cs="Times New Roman"/>
          <w:sz w:val="24"/>
          <w:szCs w:val="24"/>
        </w:rPr>
        <w:t xml:space="preserve">By building the resource using the individuals and variants from the 1000 Genomes Project, </w:t>
      </w:r>
      <w:proofErr w:type="spellStart"/>
      <w:r w:rsidR="003D4E63">
        <w:rPr>
          <w:rFonts w:ascii="Times New Roman" w:hAnsi="Times New Roman" w:cs="Times New Roman"/>
          <w:sz w:val="24"/>
          <w:szCs w:val="24"/>
        </w:rPr>
        <w:t>AlleleDB</w:t>
      </w:r>
      <w:proofErr w:type="spellEnd"/>
      <w:r w:rsidR="003D4E63">
        <w:rPr>
          <w:rFonts w:ascii="Times New Roman" w:hAnsi="Times New Roman" w:cs="Times New Roman"/>
          <w:sz w:val="24"/>
          <w:szCs w:val="24"/>
        </w:rPr>
        <w:t xml:space="preserve"> also serves as an allele-specific annotation of the 1000 Genomes Project variant catalog.</w:t>
      </w:r>
    </w:p>
    <w:p w:rsidR="00E108E0" w:rsidRPr="00F32397" w:rsidRDefault="00E108E0"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006D0F60">
        <w:rPr>
          <w:rFonts w:ascii="Times New Roman" w:hAnsi="Times New Roman" w:cs="Times New Roman"/>
          <w:sz w:val="24"/>
          <w:szCs w:val="24"/>
        </w:rPr>
        <w:fldChar w:fldCharType="begin" w:fldLock="1"/>
      </w:r>
      <w:r w:rsidR="00B4222D">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"10.1016/j.ajhg.2014.08.004", "ISSN" : "1537-6605", "PMID" : "25192044", "abstract" : "Recent and rapid human population growth has led to an excess of rare genetic variants that are expected to contribute to an individual's genetic burden of disease risk. To date, much of the focus has been on rare protein-coding variants, for which potential impact can be estimated from the genetic code, but determining the impact of rare noncoding variants has been more challenging. To improve our understanding of such variants, we combined high-quality genome sequencing and RNA sequencing data from a 17-individual, three-generation family to contrast expression quantitative trait loci (eQTLs) and splicing quantitative trait loci (sQTLs) within this family to eQTLs and sQTLs within a population sample. Using this design, we found that eQTLs and sQTLs with large effects in the family were enriched with rare regulatory and splicing variants (minor allele frequency &lt; 0.01). They were also more likely to influence essential genes and genes involved in complex disease. In addition, we tested the capacity of diverse noncoding annotation to predict the impact of rare noncoding variants. We found that distance to the transcription start site, evolutionary constraint, and epigenetic annotation were considerably more informative for predicting the impact of rare variants than for predicting the impact of common variants. These results highlight that rare noncoding variants are important contributors to individual gene-expression profiles and further demonstrate a significant capability for genomic annotation to predict the impact of rare noncoding variants.", "author" : [ { "dropping-particle" : "", "family" : "Li", "given" : "Xin", "non-dropping-particle" : "", "parse-names" : false, "suffix" : "" }, { "dropping-particle" : "", "family" : "Battle", "given" : "Alexis", "non-dropping-particle" : "", "parse-names" : false, "suffix" : "" }, { "dropping-particle" : "", "family" : "Karczewski", "given" : "Konrad J", "non-dropping-particle" : "", "parse-names" : false, "suffix" : "" }, { "dropping-particle" : "", "family" : "Zappala", "given" : "Zach", "non-dropping-particle" : "", "parse-names" : false, "suffix" : "" }, { "dropping-particle" : "", "family" : "Knowles", "given" : "David A", "non-dropping-particle" : "", "parse-names" : false, "suffix" : "" }, { "dropping-particle" : "", "family" : "Smith", "given" : "Kevin S", "non-dropping-particle" : "", "parse-names" : false, "suffix" : "" }, { "dropping-particle" : "", "family" : "Kukurba", "given" : "Kim R", "non-dropping-particle" : "", "parse-names" : false, "suffix" : "" }, { "dropping-particle" : "", "family" : "Wu", "given" : "Eric", "non-dropping-particle" : "", "parse-names" : false, "suffix" : "" }, { "dropping-particle" : "", "family" : "Simon", "given" : "Noah", "non-dropping-particle" : "", "parse-names" : false, "suffix" : "" }, { "dropping-particle" : "", "family" : "Montgomery", "given" : "Stephen B", "non-dropping-particle" : "", "parse-names" : false, "suffix" : "" } ], "container-title" : "American journal of human genetics", "id" : "ITEM-3", "issue" : "3", "issued" : { "date-parts" : [ [ "2014" ] ] }, "page" : "245-56", "title" : "Transcriptome sequencing of a large human family identifies the impact of rare noncoding variants.", "type" : "article-journal", "volume" : "95" }, "uris" : [ "http://www.mendeley.com/documents/?uuid=6d9359b4-f263-4bdf-97f8-eae5b8977db3" ] } ], "mendeley" : { "formattedCitation" : "&lt;sup&gt;10,15,21&lt;/sup&gt;", "plainTextFormattedCitation" : "10,15,21", "previouslyFormattedCitation" : "&lt;sup&gt;10,15,21&lt;/sup&gt;" }, "properties" : { "noteIndex" : 0 }, "schema" : "https://github.com/citation-style-language/schema/raw/master/csl-citation.json" }</w:instrText>
      </w:r>
      <w:r w:rsidR="006D0F60">
        <w:rPr>
          <w:rFonts w:ascii="Times New Roman" w:hAnsi="Times New Roman" w:cs="Times New Roman"/>
          <w:sz w:val="24"/>
          <w:szCs w:val="24"/>
        </w:rPr>
        <w:fldChar w:fldCharType="separate"/>
      </w:r>
      <w:r w:rsidR="006D0F60" w:rsidRPr="006D0F60">
        <w:rPr>
          <w:rFonts w:ascii="Times New Roman" w:hAnsi="Times New Roman" w:cs="Times New Roman"/>
          <w:noProof/>
          <w:sz w:val="24"/>
          <w:szCs w:val="24"/>
          <w:vertAlign w:val="superscript"/>
        </w:rPr>
        <w:t>10,15,21</w:t>
      </w:r>
      <w:r w:rsidR="006D0F60">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in a consistent manner (</w:t>
      </w:r>
      <w:r w:rsidRPr="00982ED2">
        <w:rPr>
          <w:rFonts w:ascii="Times New Roman" w:hAnsi="Times New Roman" w:cs="Times New Roman"/>
          <w:color w:val="FF0000"/>
          <w:sz w:val="24"/>
          <w:szCs w:val="24"/>
        </w:rPr>
        <w:t xml:space="preserve">Figure </w:t>
      </w:r>
      <w:r w:rsidR="00C12B83" w:rsidRPr="00982ED2">
        <w:rPr>
          <w:rFonts w:ascii="Times New Roman" w:hAnsi="Times New Roman" w:cs="Times New Roman"/>
          <w:color w:val="FF0000"/>
          <w:sz w:val="24"/>
          <w:szCs w:val="24"/>
        </w:rPr>
        <w:t>3</w:t>
      </w:r>
      <w:r w:rsidRPr="00F32397">
        <w:rPr>
          <w:rFonts w:ascii="Times New Roman" w:hAnsi="Times New Roman" w:cs="Times New Roman"/>
          <w:sz w:val="24"/>
          <w:szCs w:val="24"/>
        </w:rPr>
        <w:t xml:space="preserve">; see </w:t>
      </w:r>
      <w:r w:rsidR="00893C19">
        <w:rPr>
          <w:rFonts w:ascii="Times New Roman" w:hAnsi="Times New Roman" w:cs="Times New Roman"/>
          <w:sz w:val="24"/>
          <w:szCs w:val="24"/>
        </w:rPr>
        <w:t>‘Methods’</w:t>
      </w:r>
      <w:r w:rsidRPr="00F32397">
        <w:rPr>
          <w:rFonts w:ascii="Times New Roman" w:hAnsi="Times New Roman" w:cs="Times New Roman"/>
          <w:sz w:val="24"/>
          <w:szCs w:val="24"/>
        </w:rPr>
        <w:t xml:space="preserve">). For the DNA-binding protein </w:t>
      </w:r>
      <w:r w:rsidRPr="007A5894">
        <w:rPr>
          <w:rFonts w:ascii="Times New Roman" w:hAnsi="Times New Roman" w:cs="Times New Roman"/>
          <w:color w:val="FF0000"/>
          <w:sz w:val="24"/>
          <w:szCs w:val="24"/>
        </w:rPr>
        <w:t>CTCF</w:t>
      </w:r>
      <w:r w:rsidR="003236E7" w:rsidRPr="007A5894">
        <w:rPr>
          <w:rFonts w:ascii="Times New Roman" w:hAnsi="Times New Roman" w:cs="Times New Roman"/>
          <w:color w:val="FF0000"/>
          <w:sz w:val="24"/>
          <w:szCs w:val="24"/>
        </w:rPr>
        <w:t xml:space="preserve"> </w:t>
      </w:r>
      <w:r w:rsidR="003236E7" w:rsidRPr="00F32397">
        <w:rPr>
          <w:rFonts w:ascii="Times New Roman" w:hAnsi="Times New Roman" w:cs="Times New Roman"/>
          <w:sz w:val="24"/>
          <w:szCs w:val="24"/>
        </w:rPr>
        <w:t xml:space="preserve">and </w:t>
      </w:r>
      <w:r w:rsidR="003236E7" w:rsidRPr="007A5894">
        <w:rPr>
          <w:rFonts w:ascii="Times New Roman" w:hAnsi="Times New Roman" w:cs="Times New Roman"/>
          <w:color w:val="FF0000"/>
          <w:sz w:val="24"/>
          <w:szCs w:val="24"/>
        </w:rPr>
        <w:t>PU.1</w:t>
      </w:r>
      <w:r w:rsidR="00422AB6">
        <w:rPr>
          <w:rFonts w:ascii="Times New Roman" w:hAnsi="Times New Roman" w:cs="Times New Roman"/>
          <w:sz w:val="24"/>
          <w:szCs w:val="24"/>
        </w:rPr>
        <w:t xml:space="preserve"> (also SPI1</w:t>
      </w:r>
      <w:r w:rsidR="00FB3DC8">
        <w:rPr>
          <w:rFonts w:ascii="Times New Roman" w:hAnsi="Times New Roman" w:cs="Times New Roman"/>
          <w:sz w:val="24"/>
          <w:szCs w:val="24"/>
        </w:rPr>
        <w:t>,</w:t>
      </w:r>
      <w:r w:rsidR="00422AB6">
        <w:rPr>
          <w:rFonts w:ascii="Times New Roman" w:hAnsi="Times New Roman" w:cs="Times New Roman"/>
          <w:sz w:val="24"/>
          <w:szCs w:val="24"/>
        </w:rPr>
        <w:t xml:space="preserve"> or spleen focus forming virus </w:t>
      </w:r>
      <w:proofErr w:type="spellStart"/>
      <w:r w:rsidR="00422AB6">
        <w:rPr>
          <w:rFonts w:ascii="Times New Roman" w:hAnsi="Times New Roman" w:cs="Times New Roman"/>
          <w:sz w:val="24"/>
          <w:szCs w:val="24"/>
        </w:rPr>
        <w:t>proviral</w:t>
      </w:r>
      <w:proofErr w:type="spellEnd"/>
      <w:r w:rsidR="00422AB6">
        <w:rPr>
          <w:rFonts w:ascii="Times New Roman" w:hAnsi="Times New Roman" w:cs="Times New Roman"/>
          <w:sz w:val="24"/>
          <w:szCs w:val="24"/>
        </w:rPr>
        <w:t xml:space="preserve"> integration proto-oncogene)</w:t>
      </w:r>
      <w:r w:rsidRPr="00F32397">
        <w:rPr>
          <w:rFonts w:ascii="Times New Roman" w:hAnsi="Times New Roman" w:cs="Times New Roman"/>
          <w:sz w:val="24"/>
          <w:szCs w:val="24"/>
        </w:rPr>
        <w:t>, we observe a high parent-child correlation (</w:t>
      </w:r>
      <w:r w:rsidRPr="00982ED2">
        <w:rPr>
          <w:rFonts w:ascii="Times New Roman" w:hAnsi="Times New Roman" w:cs="Times New Roman"/>
          <w:color w:val="FF0000"/>
          <w:sz w:val="24"/>
          <w:szCs w:val="24"/>
        </w:rPr>
        <w:t xml:space="preserve">Figure </w:t>
      </w:r>
      <w:r w:rsidR="006D0FC0" w:rsidRPr="00982ED2">
        <w:rPr>
          <w:rFonts w:ascii="Times New Roman" w:hAnsi="Times New Roman" w:cs="Times New Roman"/>
          <w:color w:val="FF0000"/>
          <w:sz w:val="24"/>
          <w:szCs w:val="24"/>
        </w:rPr>
        <w:t xml:space="preserve">3, </w:t>
      </w:r>
      <w:r w:rsidR="007F75E3" w:rsidRPr="00982ED2">
        <w:rPr>
          <w:rFonts w:ascii="Times New Roman" w:hAnsi="Times New Roman" w:cs="Times New Roman"/>
          <w:color w:val="FF0000"/>
          <w:sz w:val="24"/>
          <w:szCs w:val="24"/>
        </w:rPr>
        <w:t xml:space="preserve">Supplementary </w:t>
      </w:r>
      <w:r w:rsidR="006D0FC0" w:rsidRPr="00982ED2">
        <w:rPr>
          <w:rFonts w:ascii="Times New Roman" w:hAnsi="Times New Roman" w:cs="Times New Roman"/>
          <w:color w:val="FF0000"/>
          <w:sz w:val="24"/>
          <w:szCs w:val="24"/>
        </w:rPr>
        <w:t xml:space="preserve">Table </w:t>
      </w:r>
      <w:r w:rsidR="00890407">
        <w:rPr>
          <w:rFonts w:ascii="Times New Roman" w:hAnsi="Times New Roman" w:cs="Times New Roman"/>
          <w:color w:val="FF0000"/>
          <w:sz w:val="24"/>
          <w:szCs w:val="24"/>
        </w:rPr>
        <w:t>4</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w:t>
      </w:r>
      <w:r w:rsidR="00DA4404" w:rsidRPr="006D0C70">
        <w:rPr>
          <w:rFonts w:ascii="Times New Roman" w:hAnsi="Times New Roman" w:cs="Times New Roman"/>
          <w:color w:val="FF0000"/>
          <w:sz w:val="24"/>
          <w:szCs w:val="24"/>
        </w:rPr>
        <w:t>0.</w:t>
      </w:r>
      <w:r w:rsidR="00980E57" w:rsidRPr="006D0C70">
        <w:rPr>
          <w:rFonts w:ascii="Times New Roman" w:hAnsi="Times New Roman" w:cs="Times New Roman"/>
          <w:color w:val="FF0000"/>
          <w:sz w:val="24"/>
          <w:szCs w:val="24"/>
        </w:rPr>
        <w:t>75</w:t>
      </w:r>
      <w:r w:rsidRPr="00980E57">
        <w:rPr>
          <w:rFonts w:ascii="Times New Roman" w:hAnsi="Times New Roman" w:cs="Times New Roman"/>
          <w:sz w:val="24"/>
          <w:szCs w:val="24"/>
        </w:rPr>
        <w:t xml:space="preserve"> </w:t>
      </w:r>
      <w:r w:rsidRPr="00F32397">
        <w:rPr>
          <w:rFonts w:ascii="Times New Roman" w:hAnsi="Times New Roman" w:cs="Times New Roman"/>
          <w:sz w:val="24"/>
          <w:szCs w:val="24"/>
        </w:rPr>
        <w:t xml:space="preserve">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r w:rsidR="006D0F60" w:rsidRPr="00F32397">
        <w:rPr>
          <w:rFonts w:ascii="Times New Roman" w:hAnsi="Times New Roman" w:cs="Times New Roman"/>
          <w:sz w:val="24"/>
          <w:szCs w:val="24"/>
        </w:rPr>
        <w:t xml:space="preserve"> </w:t>
      </w:r>
    </w:p>
    <w:p w:rsidR="0013626F" w:rsidRPr="00F32397" w:rsidRDefault="0013626F" w:rsidP="00674E09">
      <w:pPr>
        <w:spacing w:after="0" w:line="240" w:lineRule="auto"/>
        <w:rPr>
          <w:rFonts w:ascii="Times New Roman" w:hAnsi="Times New Roman" w:cs="Times New Roman"/>
          <w:sz w:val="24"/>
          <w:szCs w:val="24"/>
        </w:rPr>
      </w:pPr>
    </w:p>
    <w:p w:rsidR="00BA40D7"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13626F" w:rsidRPr="00F32397">
        <w:rPr>
          <w:rFonts w:ascii="Times New Roman" w:hAnsi="Times New Roman" w:cs="Times New Roman"/>
          <w:b/>
          <w:sz w:val="24"/>
          <w:szCs w:val="24"/>
        </w:rPr>
        <w:t xml:space="preserve"> variants and enrichment analyses</w:t>
      </w:r>
    </w:p>
    <w:p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Using the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903742">
        <w:rPr>
          <w:rFonts w:ascii="Times New Roman" w:hAnsi="Times New Roman" w:cs="Times New Roman"/>
          <w:color w:val="FF0000"/>
          <w:sz w:val="24"/>
          <w:szCs w:val="24"/>
        </w:rPr>
        <w:t>85,742</w:t>
      </w:r>
      <w:r w:rsidRPr="00903742">
        <w:rPr>
          <w:rFonts w:ascii="Times New Roman" w:hAnsi="Times New Roman" w:cs="Times New Roman"/>
          <w:color w:val="FF0000"/>
          <w:sz w:val="24"/>
          <w:szCs w:val="24"/>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w:t>
      </w:r>
      <w:r w:rsidR="00923985" w:rsidRPr="00903742">
        <w:rPr>
          <w:rFonts w:ascii="Times New Roman" w:hAnsi="Times New Roman" w:cs="Times New Roman"/>
          <w:color w:val="FF0000"/>
          <w:sz w:val="24"/>
          <w:szCs w:val="24"/>
        </w:rPr>
        <w:t>7,462</w:t>
      </w:r>
      <w:r w:rsidR="00923985" w:rsidRPr="00F32397">
        <w:rPr>
          <w:rFonts w:ascii="Times New Roman" w:hAnsi="Times New Roman" w:cs="Times New Roman"/>
          <w:sz w:val="24"/>
          <w:szCs w:val="24"/>
        </w:rPr>
        <w:t xml:space="preserve"> ASB SNVs, representing </w:t>
      </w:r>
      <w:r w:rsidR="00923985" w:rsidRPr="00903742">
        <w:rPr>
          <w:rFonts w:ascii="Times New Roman" w:hAnsi="Times New Roman" w:cs="Times New Roman"/>
          <w:color w:val="FF0000"/>
          <w:sz w:val="24"/>
          <w:szCs w:val="24"/>
        </w:rPr>
        <w:t>16</w:t>
      </w:r>
      <w:r w:rsidR="00923985" w:rsidRPr="00F32397">
        <w:rPr>
          <w:rFonts w:ascii="Times New Roman" w:hAnsi="Times New Roman" w:cs="Times New Roman"/>
          <w:sz w:val="24"/>
          <w:szCs w:val="24"/>
        </w:rPr>
        <w:t xml:space="preserve">% and </w:t>
      </w:r>
      <w:r w:rsidR="00923985" w:rsidRPr="00903742">
        <w:rPr>
          <w:rFonts w:ascii="Times New Roman" w:hAnsi="Times New Roman" w:cs="Times New Roman"/>
          <w:color w:val="FF0000"/>
          <w:sz w:val="24"/>
          <w:szCs w:val="24"/>
        </w:rPr>
        <w:t>6</w:t>
      </w:r>
      <w:r w:rsidRPr="00F32397">
        <w:rPr>
          <w:rFonts w:ascii="Times New Roman" w:hAnsi="Times New Roman" w:cs="Times New Roman"/>
          <w:sz w:val="24"/>
          <w:szCs w:val="24"/>
        </w:rPr>
        <w:t>% of the accessible SNVs respectively (</w:t>
      </w:r>
      <w:r w:rsidRPr="0090374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w:t>
      </w:r>
      <w:r w:rsidR="00D45948" w:rsidRPr="00903742">
        <w:rPr>
          <w:rFonts w:ascii="Times New Roman" w:hAnsi="Times New Roman" w:cs="Times New Roman"/>
          <w:color w:val="FF0000"/>
          <w:sz w:val="24"/>
          <w:szCs w:val="24"/>
        </w:rPr>
        <w:t>15</w:t>
      </w:r>
      <w:r w:rsidR="00D45948" w:rsidRPr="00F32397">
        <w:rPr>
          <w:rFonts w:ascii="Times New Roman" w:hAnsi="Times New Roman" w:cs="Times New Roman"/>
          <w:sz w:val="24"/>
          <w:szCs w:val="24"/>
        </w:rPr>
        <w:t xml:space="preserve">% of our candidate ASE SNVs and </w:t>
      </w:r>
      <w:r w:rsidR="00D45948" w:rsidRPr="00903742">
        <w:rPr>
          <w:rFonts w:ascii="Times New Roman" w:hAnsi="Times New Roman" w:cs="Times New Roman"/>
          <w:color w:val="FF0000"/>
          <w:sz w:val="24"/>
          <w:szCs w:val="24"/>
        </w:rPr>
        <w:t>3</w:t>
      </w:r>
      <w:r w:rsidR="00D45948" w:rsidRPr="00F32397">
        <w:rPr>
          <w:rFonts w:ascii="Times New Roman" w:hAnsi="Times New Roman" w:cs="Times New Roman"/>
          <w:sz w:val="24"/>
          <w:szCs w:val="24"/>
        </w:rPr>
        <w:t>%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w:t>
      </w:r>
      <w:r w:rsidR="00D063E1" w:rsidRPr="00903742">
        <w:rPr>
          <w:rFonts w:ascii="Times New Roman" w:hAnsi="Times New Roman" w:cs="Times New Roman"/>
          <w:color w:val="FF0000"/>
          <w:sz w:val="24"/>
          <w:szCs w:val="24"/>
        </w:rPr>
        <w:t>0.3</w:t>
      </w:r>
      <w:r w:rsidR="00D063E1" w:rsidRPr="00F32397">
        <w:rPr>
          <w:rFonts w:ascii="Times New Roman" w:hAnsi="Times New Roman" w:cs="Times New Roman"/>
          <w:sz w:val="24"/>
          <w:szCs w:val="24"/>
        </w:rPr>
        <w:t xml:space="preserve"> (enrichment) and </w:t>
      </w:r>
      <w:r w:rsidR="00D063E1" w:rsidRPr="00903742">
        <w:rPr>
          <w:rFonts w:ascii="Times New Roman" w:hAnsi="Times New Roman" w:cs="Times New Roman"/>
          <w:color w:val="FF0000"/>
          <w:sz w:val="24"/>
          <w:szCs w:val="24"/>
        </w:rPr>
        <w:t xml:space="preserve">-0.2 </w:t>
      </w:r>
      <w:r w:rsidR="00D063E1" w:rsidRPr="00F32397">
        <w:rPr>
          <w:rFonts w:ascii="Times New Roman" w:hAnsi="Times New Roman" w:cs="Times New Roman"/>
          <w:sz w:val="24"/>
          <w:szCs w:val="24"/>
        </w:rPr>
        <w:t xml:space="preserve">(depletion)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r w:rsidR="007F75E3" w:rsidRPr="00903742">
        <w:rPr>
          <w:rFonts w:ascii="Times New Roman" w:hAnsi="Times New Roman" w:cs="Times New Roman"/>
          <w:color w:val="FF0000"/>
          <w:sz w:val="24"/>
          <w:szCs w:val="24"/>
        </w:rPr>
        <w:t xml:space="preserve">Supplementary </w:t>
      </w:r>
      <w:r w:rsidR="00D82EE9" w:rsidRPr="00903742">
        <w:rPr>
          <w:rFonts w:ascii="Times New Roman" w:hAnsi="Times New Roman" w:cs="Times New Roman"/>
          <w:color w:val="FF0000"/>
          <w:sz w:val="24"/>
          <w:szCs w:val="24"/>
        </w:rPr>
        <w:t>Fig</w:t>
      </w:r>
      <w:r w:rsidR="002F0C93" w:rsidRPr="00903742">
        <w:rPr>
          <w:rFonts w:ascii="Times New Roman" w:hAnsi="Times New Roman" w:cs="Times New Roman"/>
          <w:color w:val="FF0000"/>
          <w:sz w:val="24"/>
          <w:szCs w:val="24"/>
        </w:rPr>
        <w:t>ure</w:t>
      </w:r>
      <w:r w:rsidR="00D82EE9" w:rsidRPr="00903742">
        <w:rPr>
          <w:rFonts w:ascii="Times New Roman" w:hAnsi="Times New Roman" w:cs="Times New Roman"/>
          <w:color w:val="FF0000"/>
          <w:sz w:val="24"/>
          <w:szCs w:val="24"/>
        </w:rPr>
        <w:t xml:space="preserve"> 1</w:t>
      </w:r>
      <w:r w:rsidR="00D82EE9" w:rsidRPr="00F32397">
        <w:rPr>
          <w:rFonts w:ascii="Times New Roman" w:hAnsi="Times New Roman" w:cs="Times New Roman"/>
          <w:sz w:val="24"/>
          <w:szCs w:val="24"/>
        </w:rPr>
        <w:t>)</w:t>
      </w:r>
      <w:r w:rsidR="00D45948" w:rsidRPr="00F32397">
        <w:rPr>
          <w:rFonts w:ascii="Times New Roman" w:hAnsi="Times New Roman" w:cs="Times New Roman"/>
          <w:sz w:val="24"/>
          <w:szCs w:val="24"/>
        </w:rPr>
        <w:t>.</w:t>
      </w:r>
    </w:p>
    <w:p w:rsidR="00C353A9" w:rsidRPr="00F32397" w:rsidRDefault="00C353A9" w:rsidP="00674E09">
      <w:pPr>
        <w:spacing w:after="0" w:line="240" w:lineRule="auto"/>
        <w:rPr>
          <w:rFonts w:ascii="Times New Roman" w:hAnsi="Times New Roman" w:cs="Times New Roman"/>
          <w:sz w:val="24"/>
          <w:szCs w:val="24"/>
        </w:rPr>
      </w:pPr>
    </w:p>
    <w:p w:rsidR="00597694"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p>
    <w:p w:rsidR="00597694" w:rsidRDefault="00597694" w:rsidP="00674E09">
      <w:pPr>
        <w:spacing w:after="0" w:line="240" w:lineRule="auto"/>
        <w:rPr>
          <w:rFonts w:ascii="Times New Roman" w:hAnsi="Times New Roman" w:cs="Times New Roman"/>
          <w:sz w:val="24"/>
          <w:szCs w:val="24"/>
        </w:rPr>
      </w:pPr>
    </w:p>
    <w:p w:rsidR="00597694" w:rsidRDefault="0059769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p>
    <w:p w:rsidR="00597694" w:rsidRDefault="00597694" w:rsidP="00674E09">
      <w:pPr>
        <w:spacing w:after="0" w:line="240" w:lineRule="auto"/>
        <w:rPr>
          <w:rFonts w:ascii="Times New Roman" w:hAnsi="Times New Roman" w:cs="Times New Roman"/>
          <w:sz w:val="24"/>
          <w:szCs w:val="24"/>
        </w:rPr>
      </w:pPr>
    </w:p>
    <w:p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w:t>
      </w:r>
      <w:r w:rsidR="00702854" w:rsidRPr="00A4072D">
        <w:rPr>
          <w:rFonts w:ascii="Times New Roman" w:hAnsi="Times New Roman" w:cs="Times New Roman"/>
          <w:color w:val="FF0000"/>
          <w:sz w:val="24"/>
          <w:szCs w:val="24"/>
        </w:rPr>
        <w:t>Figure 4b</w:t>
      </w:r>
      <w:r w:rsidR="00702854" w:rsidRPr="00F32397">
        <w:rPr>
          <w:rFonts w:ascii="Times New Roman" w:hAnsi="Times New Roman" w:cs="Times New Roman"/>
          <w:sz w:val="24"/>
          <w:szCs w:val="24"/>
        </w:rPr>
        <w:t>)</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w:t>
      </w:r>
      <w:proofErr w:type="spellStart"/>
      <w:r w:rsidR="00360FE5" w:rsidRPr="00F32397">
        <w:rPr>
          <w:rFonts w:ascii="Times New Roman" w:hAnsi="Times New Roman" w:cs="Times New Roman"/>
          <w:sz w:val="24"/>
          <w:szCs w:val="24"/>
        </w:rPr>
        <w:t>DNaseI</w:t>
      </w:r>
      <w:proofErr w:type="spellEnd"/>
      <w:r w:rsidR="00360FE5" w:rsidRPr="00F32397">
        <w:rPr>
          <w:rFonts w:ascii="Times New Roman" w:hAnsi="Times New Roman" w:cs="Times New Roman"/>
          <w:sz w:val="24"/>
          <w:szCs w:val="24"/>
        </w:rPr>
        <w:t xml:space="preserve">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w:t>
      </w:r>
      <w:proofErr w:type="spellStart"/>
      <w:r w:rsidR="00B76A9E" w:rsidRPr="00F32397">
        <w:rPr>
          <w:rFonts w:ascii="Times New Roman" w:hAnsi="Times New Roman" w:cs="Times New Roman"/>
          <w:sz w:val="24"/>
          <w:szCs w:val="24"/>
        </w:rPr>
        <w:t>monoallelic</w:t>
      </w:r>
      <w:proofErr w:type="spellEnd"/>
      <w:r w:rsidR="00B76A9E" w:rsidRPr="00F32397">
        <w:rPr>
          <w:rFonts w:ascii="Times New Roman" w:hAnsi="Times New Roman" w:cs="Times New Roman"/>
          <w:sz w:val="24"/>
          <w:szCs w:val="24"/>
        </w:rPr>
        <w:t xml:space="preserve"> expression (MAE)</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"&lt;sup&gt;23&lt;/sup&gt;", "plainTextFormattedCitation" : "23", "previouslyFormattedCitation" : "&lt;sup&gt;23&lt;/sup&gt;"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23</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"&lt;sup&gt;24&lt;/sup&gt;", "plainTextFormattedCitation" : "24", "previouslyFormattedCitation" : "&lt;sup&gt;24&lt;/sup&gt;"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24</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"&lt;sup&gt;25&lt;/sup&gt;", "plainTextFormattedCitation" : "25", "previouslyFormattedCitation" : "&lt;sup&gt;25&lt;/sup&gt;"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25</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rsidR="00360FE5" w:rsidRPr="00F32397" w:rsidRDefault="00360FE5" w:rsidP="00674E09">
      <w:pPr>
        <w:spacing w:after="0" w:line="240" w:lineRule="auto"/>
        <w:rPr>
          <w:rFonts w:ascii="Times New Roman" w:hAnsi="Times New Roman" w:cs="Times New Roman"/>
          <w:sz w:val="24"/>
          <w:szCs w:val="24"/>
        </w:rPr>
      </w:pPr>
    </w:p>
    <w:p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E242AF">
        <w:rPr>
          <w:rFonts w:ascii="Times New Roman" w:hAnsi="Times New Roman" w:cs="Times New Roman"/>
          <w:color w:val="FF0000"/>
          <w:sz w:val="24"/>
          <w:szCs w:val="24"/>
        </w:rPr>
        <w:t xml:space="preserve"> </w:t>
      </w:r>
      <w:r w:rsidR="00DD4D13" w:rsidRPr="00E242AF">
        <w:rPr>
          <w:rFonts w:ascii="Times New Roman" w:hAnsi="Times New Roman" w:cs="Times New Roman"/>
          <w:i/>
          <w:color w:val="FF0000"/>
          <w:sz w:val="24"/>
          <w:szCs w:val="24"/>
        </w:rPr>
        <w:t>SNRPN</w:t>
      </w:r>
      <w:r w:rsidR="00DD4D13" w:rsidRPr="00E242AF">
        <w:rPr>
          <w:rFonts w:ascii="Times New Roman" w:hAnsi="Times New Roman" w:cs="Times New Roman"/>
          <w:color w:val="FF0000"/>
          <w:sz w:val="24"/>
          <w:szCs w:val="24"/>
        </w:rPr>
        <w:t xml:space="preserve"> </w:t>
      </w:r>
      <w:r w:rsidR="00DD4D13" w:rsidRPr="00E242AF">
        <w:rPr>
          <w:rFonts w:ascii="Times New Roman" w:hAnsi="Times New Roman" w:cs="Times New Roman"/>
          <w:sz w:val="24"/>
          <w:szCs w:val="24"/>
        </w:rPr>
        <w:t xml:space="preserve">and </w:t>
      </w:r>
      <w:r w:rsidRPr="00E242AF">
        <w:rPr>
          <w:rFonts w:ascii="Times New Roman" w:hAnsi="Times New Roman" w:cs="Times New Roman"/>
          <w:i/>
          <w:color w:val="FF0000"/>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xml:space="preserve">, shown to be highly implicated in the </w:t>
      </w:r>
      <w:proofErr w:type="spellStart"/>
      <w:r w:rsidRPr="00F32397">
        <w:rPr>
          <w:rFonts w:ascii="Times New Roman" w:hAnsi="Times New Roman" w:cs="Times New Roman"/>
          <w:sz w:val="24"/>
          <w:szCs w:val="24"/>
        </w:rPr>
        <w:t>Prader</w:t>
      </w:r>
      <w:proofErr w:type="spellEnd"/>
      <w:r w:rsidRPr="00F32397">
        <w:rPr>
          <w:rFonts w:ascii="Times New Roman" w:hAnsi="Times New Roman" w:cs="Times New Roman"/>
          <w:sz w:val="24"/>
          <w:szCs w:val="24"/>
        </w:rPr>
        <w:t>-Willi Syndrome, an imprinting disorder.</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FB54C1"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DC558F">
        <w:rPr>
          <w:rFonts w:ascii="Times New Roman" w:hAnsi="Times New Roman" w:cs="Times New Roman"/>
          <w:i/>
          <w:color w:val="FF0000"/>
          <w:sz w:val="24"/>
          <w:szCs w:val="24"/>
        </w:rPr>
        <w:t>SNURF</w:t>
      </w:r>
      <w:r w:rsidR="00FB54C1" w:rsidRPr="00DC558F">
        <w:rPr>
          <w:rFonts w:ascii="Times New Roman" w:hAnsi="Times New Roman" w:cs="Times New Roman"/>
          <w:color w:val="FF0000"/>
          <w:sz w:val="24"/>
          <w:szCs w:val="24"/>
        </w:rPr>
        <w:t xml:space="preserve"> </w:t>
      </w:r>
      <w:r w:rsidR="00FB54C1" w:rsidRPr="00F32397">
        <w:rPr>
          <w:rFonts w:ascii="Times New Roman" w:hAnsi="Times New Roman" w:cs="Times New Roman"/>
          <w:sz w:val="24"/>
          <w:szCs w:val="24"/>
        </w:rPr>
        <w:t xml:space="preserve">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w:t>
      </w:r>
      <w:r w:rsidR="00DB18DE" w:rsidRPr="00F32397">
        <w:rPr>
          <w:rFonts w:ascii="Times New Roman" w:hAnsi="Times New Roman" w:cs="Times New Roman"/>
          <w:sz w:val="24"/>
          <w:szCs w:val="24"/>
        </w:rPr>
        <w:lastRenderedPageBreak/>
        <w:t xml:space="preserve">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w:t>
      </w:r>
      <w:proofErr w:type="spellStart"/>
      <w:r w:rsidR="00CD5021" w:rsidRPr="00F32397">
        <w:rPr>
          <w:rFonts w:ascii="Times New Roman" w:hAnsi="Times New Roman" w:cs="Times New Roman"/>
          <w:sz w:val="24"/>
          <w:szCs w:val="24"/>
        </w:rPr>
        <w:t>AlleleDB</w:t>
      </w:r>
      <w:proofErr w:type="spellEnd"/>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F</w:t>
      </w:r>
      <w:r w:rsidR="00A93BB0" w:rsidRPr="00A804DD">
        <w:rPr>
          <w:rFonts w:ascii="Times New Roman" w:hAnsi="Times New Roman" w:cs="Times New Roman"/>
          <w:color w:val="FF0000"/>
          <w:sz w:val="24"/>
          <w:szCs w:val="24"/>
        </w:rPr>
        <w:t xml:space="preserve">or example, </w:t>
      </w:r>
      <w:r w:rsidR="00A93BB0" w:rsidRPr="00A804DD">
        <w:rPr>
          <w:rFonts w:ascii="Times New Roman" w:hAnsi="Times New Roman" w:cs="Times New Roman"/>
          <w:i/>
          <w:color w:val="FF0000"/>
          <w:sz w:val="24"/>
          <w:szCs w:val="24"/>
        </w:rPr>
        <w:t>ZNF331</w:t>
      </w:r>
      <w:r w:rsidR="00A93BB0" w:rsidRPr="00A804DD">
        <w:rPr>
          <w:rFonts w:ascii="Times New Roman" w:hAnsi="Times New Roman" w:cs="Times New Roman"/>
          <w:color w:val="FF0000"/>
          <w:sz w:val="24"/>
          <w:szCs w:val="24"/>
        </w:rPr>
        <w:t xml:space="preserve"> </w:t>
      </w:r>
      <w:r w:rsidR="00422AB6" w:rsidRPr="00A804DD">
        <w:rPr>
          <w:rFonts w:ascii="Times New Roman" w:hAnsi="Times New Roman" w:cs="Times New Roman"/>
          <w:color w:val="FF0000"/>
          <w:sz w:val="24"/>
          <w:szCs w:val="24"/>
        </w:rPr>
        <w:t xml:space="preserve">(zinc finger protein 331) </w:t>
      </w:r>
      <w:r w:rsidR="00A10F37" w:rsidRPr="00A804DD">
        <w:rPr>
          <w:rFonts w:ascii="Times New Roman" w:hAnsi="Times New Roman" w:cs="Times New Roman"/>
          <w:color w:val="FF0000"/>
          <w:sz w:val="24"/>
          <w:szCs w:val="24"/>
        </w:rPr>
        <w:t xml:space="preserve">gene </w:t>
      </w:r>
      <w:r w:rsidR="00FC2911" w:rsidRPr="00A804DD">
        <w:rPr>
          <w:rFonts w:ascii="Times New Roman" w:hAnsi="Times New Roman" w:cs="Times New Roman"/>
          <w:color w:val="FF0000"/>
          <w:sz w:val="24"/>
          <w:szCs w:val="24"/>
        </w:rPr>
        <w:t>contains a good number of both ASE and ASB loci. It has previously been shown experimentally to be consistently expressed from the paternal allele.</w:t>
      </w:r>
      <w:r w:rsidR="00FC2911" w:rsidRPr="00A804DD">
        <w:rPr>
          <w:rFonts w:ascii="Times New Roman" w:hAnsi="Times New Roman" w:cs="Times New Roman"/>
          <w:color w:val="FF0000"/>
          <w:sz w:val="24"/>
          <w:szCs w:val="24"/>
        </w:rPr>
        <w:fldChar w:fldCharType="begin" w:fldLock="1"/>
      </w:r>
      <w:r w:rsidR="006D0F60" w:rsidRPr="00A804DD">
        <w:rPr>
          <w:rFonts w:ascii="Times New Roman" w:hAnsi="Times New Roman" w:cs="Times New Roman"/>
          <w:color w:val="FF0000"/>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"&lt;sup&gt;29&lt;/sup&gt;", "plainTextFormattedCitation" : "29", "previouslyFormattedCitation" : "&lt;sup&gt;29&lt;/sup&gt;" }, "properties" : { "noteIndex" : 0 }, "schema" : "https://github.com/citation-style-language/schema/raw/master/csl-citation.json" }</w:instrText>
      </w:r>
      <w:r w:rsidR="00FC2911" w:rsidRPr="00A804DD">
        <w:rPr>
          <w:rFonts w:ascii="Times New Roman" w:hAnsi="Times New Roman" w:cs="Times New Roman"/>
          <w:color w:val="FF0000"/>
          <w:sz w:val="24"/>
          <w:szCs w:val="24"/>
        </w:rPr>
        <w:fldChar w:fldCharType="separate"/>
      </w:r>
      <w:r w:rsidR="00B64CE2" w:rsidRPr="00A804DD">
        <w:rPr>
          <w:rFonts w:ascii="Times New Roman" w:hAnsi="Times New Roman" w:cs="Times New Roman"/>
          <w:noProof/>
          <w:color w:val="FF0000"/>
          <w:sz w:val="24"/>
          <w:szCs w:val="24"/>
          <w:vertAlign w:val="superscript"/>
        </w:rPr>
        <w:t>29</w:t>
      </w:r>
      <w:r w:rsidR="00FC2911" w:rsidRPr="00A804DD">
        <w:rPr>
          <w:rFonts w:ascii="Times New Roman" w:hAnsi="Times New Roman" w:cs="Times New Roman"/>
          <w:color w:val="FF0000"/>
          <w:sz w:val="24"/>
          <w:szCs w:val="24"/>
        </w:rPr>
        <w:fldChar w:fldCharType="end"/>
      </w:r>
      <w:r w:rsidR="00FC2911" w:rsidRPr="00A804DD">
        <w:rPr>
          <w:rFonts w:ascii="Times New Roman" w:hAnsi="Times New Roman" w:cs="Times New Roman"/>
          <w:color w:val="FF0000"/>
          <w:sz w:val="24"/>
          <w:szCs w:val="24"/>
        </w:rPr>
        <w:t xml:space="preserve"> </w:t>
      </w:r>
      <w:r w:rsidR="000718B9" w:rsidRPr="00A804DD">
        <w:rPr>
          <w:rFonts w:ascii="Times New Roman" w:hAnsi="Times New Roman" w:cs="Times New Roman"/>
          <w:color w:val="FF0000"/>
          <w:sz w:val="24"/>
          <w:szCs w:val="24"/>
        </w:rPr>
        <w:t xml:space="preserve">Our </w:t>
      </w:r>
      <w:r w:rsidR="00FC2911" w:rsidRPr="00A804DD">
        <w:rPr>
          <w:rFonts w:ascii="Times New Roman" w:hAnsi="Times New Roman" w:cs="Times New Roman"/>
          <w:color w:val="FF0000"/>
          <w:sz w:val="24"/>
          <w:szCs w:val="24"/>
        </w:rPr>
        <w:t xml:space="preserve">visualization </w:t>
      </w:r>
      <w:r w:rsidR="00A93BB0" w:rsidRPr="00A804DD">
        <w:rPr>
          <w:rFonts w:ascii="Times New Roman" w:hAnsi="Times New Roman" w:cs="Times New Roman"/>
          <w:color w:val="FF0000"/>
          <w:sz w:val="24"/>
          <w:szCs w:val="24"/>
        </w:rPr>
        <w:t xml:space="preserve">shows </w:t>
      </w:r>
      <w:r w:rsidR="006D6A68" w:rsidRPr="00A804DD">
        <w:rPr>
          <w:rFonts w:ascii="Times New Roman" w:hAnsi="Times New Roman" w:cs="Times New Roman"/>
          <w:color w:val="FF0000"/>
          <w:sz w:val="24"/>
          <w:szCs w:val="24"/>
        </w:rPr>
        <w:t xml:space="preserve">ASB loci from </w:t>
      </w:r>
      <w:r w:rsidR="00A10F37" w:rsidRPr="00A804DD">
        <w:rPr>
          <w:rFonts w:ascii="Times New Roman" w:hAnsi="Times New Roman" w:cs="Times New Roman"/>
          <w:color w:val="FF0000"/>
          <w:sz w:val="24"/>
          <w:szCs w:val="24"/>
        </w:rPr>
        <w:t>POL2</w:t>
      </w:r>
      <w:r w:rsidR="00422AB6" w:rsidRPr="00A804DD">
        <w:rPr>
          <w:rFonts w:ascii="Times New Roman" w:hAnsi="Times New Roman" w:cs="Times New Roman"/>
          <w:color w:val="FF0000"/>
          <w:sz w:val="24"/>
          <w:szCs w:val="24"/>
        </w:rPr>
        <w:t xml:space="preserve"> (RNA polymerase II </w:t>
      </w:r>
      <w:r w:rsidR="00C41E93" w:rsidRPr="00A804DD">
        <w:rPr>
          <w:rFonts w:ascii="Times New Roman" w:hAnsi="Times New Roman" w:cs="Times New Roman"/>
          <w:color w:val="FF0000"/>
          <w:sz w:val="24"/>
          <w:szCs w:val="24"/>
        </w:rPr>
        <w:t>largest subunit</w:t>
      </w:r>
      <w:r w:rsidR="00422AB6" w:rsidRPr="00A804DD">
        <w:rPr>
          <w:rFonts w:ascii="Times New Roman" w:hAnsi="Times New Roman" w:cs="Times New Roman"/>
          <w:color w:val="FF0000"/>
          <w:sz w:val="24"/>
          <w:szCs w:val="24"/>
        </w:rPr>
        <w:t>)</w:t>
      </w:r>
      <w:r w:rsidR="00A10F37" w:rsidRPr="00A804DD">
        <w:rPr>
          <w:rFonts w:ascii="Times New Roman" w:hAnsi="Times New Roman" w:cs="Times New Roman"/>
          <w:color w:val="FF0000"/>
          <w:sz w:val="24"/>
          <w:szCs w:val="24"/>
        </w:rPr>
        <w:t xml:space="preserve">, RPB2 </w:t>
      </w:r>
      <w:r w:rsidR="00422AB6" w:rsidRPr="00A804DD">
        <w:rPr>
          <w:rFonts w:ascii="Times New Roman" w:hAnsi="Times New Roman" w:cs="Times New Roman"/>
          <w:color w:val="FF0000"/>
          <w:sz w:val="24"/>
          <w:szCs w:val="24"/>
        </w:rPr>
        <w:t xml:space="preserve">(RNA polymerase II </w:t>
      </w:r>
      <w:r w:rsidR="00C41E93" w:rsidRPr="00A804DD">
        <w:rPr>
          <w:rFonts w:ascii="Times New Roman" w:hAnsi="Times New Roman" w:cs="Times New Roman"/>
          <w:color w:val="FF0000"/>
          <w:sz w:val="24"/>
          <w:szCs w:val="24"/>
        </w:rPr>
        <w:t xml:space="preserve">second largest </w:t>
      </w:r>
      <w:r w:rsidR="00422AB6" w:rsidRPr="00A804DD">
        <w:rPr>
          <w:rFonts w:ascii="Times New Roman" w:hAnsi="Times New Roman" w:cs="Times New Roman"/>
          <w:color w:val="FF0000"/>
          <w:sz w:val="24"/>
          <w:szCs w:val="24"/>
        </w:rPr>
        <w:t xml:space="preserve">subunit) </w:t>
      </w:r>
      <w:r w:rsidR="00A10F37" w:rsidRPr="00A804DD">
        <w:rPr>
          <w:rFonts w:ascii="Times New Roman" w:hAnsi="Times New Roman" w:cs="Times New Roman"/>
          <w:color w:val="FF0000"/>
          <w:sz w:val="24"/>
          <w:szCs w:val="24"/>
        </w:rPr>
        <w:t xml:space="preserve">and MYC </w:t>
      </w:r>
      <w:r w:rsidR="00C41E93" w:rsidRPr="00A804DD">
        <w:rPr>
          <w:rFonts w:ascii="Times New Roman" w:hAnsi="Times New Roman" w:cs="Times New Roman"/>
          <w:color w:val="FF0000"/>
          <w:sz w:val="24"/>
          <w:szCs w:val="24"/>
        </w:rPr>
        <w:t>(also c-</w:t>
      </w:r>
      <w:proofErr w:type="spellStart"/>
      <w:r w:rsidR="00C41E93" w:rsidRPr="00A804DD">
        <w:rPr>
          <w:rFonts w:ascii="Times New Roman" w:hAnsi="Times New Roman" w:cs="Times New Roman"/>
          <w:color w:val="FF0000"/>
          <w:sz w:val="24"/>
          <w:szCs w:val="24"/>
        </w:rPr>
        <w:t>Myc</w:t>
      </w:r>
      <w:proofErr w:type="spellEnd"/>
      <w:r w:rsidR="00C41E93" w:rsidRPr="00A804DD">
        <w:rPr>
          <w:rFonts w:ascii="Times New Roman" w:hAnsi="Times New Roman" w:cs="Times New Roman"/>
          <w:color w:val="FF0000"/>
          <w:sz w:val="24"/>
          <w:szCs w:val="24"/>
        </w:rPr>
        <w:t>, or v-</w:t>
      </w:r>
      <w:proofErr w:type="spellStart"/>
      <w:r w:rsidR="00C41E93" w:rsidRPr="00A804DD">
        <w:rPr>
          <w:rFonts w:ascii="Times New Roman" w:hAnsi="Times New Roman" w:cs="Times New Roman"/>
          <w:color w:val="FF0000"/>
          <w:sz w:val="24"/>
          <w:szCs w:val="24"/>
        </w:rPr>
        <w:t>myc</w:t>
      </w:r>
      <w:proofErr w:type="spellEnd"/>
      <w:r w:rsidR="00C41E93" w:rsidRPr="00A804DD">
        <w:rPr>
          <w:rFonts w:ascii="Times New Roman" w:hAnsi="Times New Roman" w:cs="Times New Roman"/>
          <w:color w:val="FF0000"/>
          <w:sz w:val="24"/>
          <w:szCs w:val="24"/>
        </w:rPr>
        <w:t xml:space="preserve"> avian </w:t>
      </w:r>
      <w:proofErr w:type="spellStart"/>
      <w:r w:rsidR="00C41E93" w:rsidRPr="00A804DD">
        <w:rPr>
          <w:rFonts w:ascii="Times New Roman" w:hAnsi="Times New Roman" w:cs="Times New Roman"/>
          <w:color w:val="FF0000"/>
          <w:sz w:val="24"/>
          <w:szCs w:val="24"/>
        </w:rPr>
        <w:t>myelocytomatosis</w:t>
      </w:r>
      <w:proofErr w:type="spellEnd"/>
      <w:r w:rsidR="00C41E93" w:rsidRPr="00A804DD">
        <w:rPr>
          <w:rFonts w:ascii="Times New Roman" w:hAnsi="Times New Roman" w:cs="Times New Roman"/>
          <w:color w:val="FF0000"/>
          <w:sz w:val="24"/>
          <w:szCs w:val="24"/>
        </w:rPr>
        <w:t xml:space="preserve"> viral oncogene homolog) </w:t>
      </w:r>
      <w:r w:rsidR="00A10F37" w:rsidRPr="00A804DD">
        <w:rPr>
          <w:rFonts w:ascii="Times New Roman" w:hAnsi="Times New Roman" w:cs="Times New Roman"/>
          <w:color w:val="FF0000"/>
          <w:sz w:val="24"/>
          <w:szCs w:val="24"/>
        </w:rPr>
        <w:t>of several individuals</w:t>
      </w:r>
      <w:r w:rsidR="00FC2911" w:rsidRPr="00A804DD">
        <w:rPr>
          <w:rFonts w:ascii="Times New Roman" w:hAnsi="Times New Roman" w:cs="Times New Roman"/>
          <w:color w:val="FF0000"/>
          <w:sz w:val="24"/>
          <w:szCs w:val="24"/>
        </w:rPr>
        <w:t xml:space="preserve"> coinciding </w:t>
      </w:r>
      <w:r w:rsidR="00D17915" w:rsidRPr="00A804DD">
        <w:rPr>
          <w:rFonts w:ascii="Times New Roman" w:hAnsi="Times New Roman" w:cs="Times New Roman"/>
          <w:color w:val="FF0000"/>
          <w:sz w:val="24"/>
          <w:szCs w:val="24"/>
        </w:rPr>
        <w:t>near</w:t>
      </w:r>
      <w:r w:rsidR="00FC2911" w:rsidRPr="00A804DD">
        <w:rPr>
          <w:rFonts w:ascii="Times New Roman" w:hAnsi="Times New Roman" w:cs="Times New Roman"/>
          <w:color w:val="FF0000"/>
          <w:sz w:val="24"/>
          <w:szCs w:val="24"/>
        </w:rPr>
        <w:t xml:space="preserve"> </w:t>
      </w:r>
      <w:r w:rsidR="00FC2911" w:rsidRPr="00A804DD">
        <w:rPr>
          <w:rFonts w:ascii="Times New Roman" w:hAnsi="Times New Roman" w:cs="Times New Roman"/>
          <w:i/>
          <w:color w:val="FF0000"/>
          <w:sz w:val="24"/>
          <w:szCs w:val="24"/>
        </w:rPr>
        <w:t>ZNF331</w:t>
      </w:r>
      <w:r w:rsidR="00FC2911" w:rsidRPr="00A804DD">
        <w:rPr>
          <w:rFonts w:ascii="Times New Roman" w:hAnsi="Times New Roman" w:cs="Times New Roman"/>
          <w:color w:val="FF0000"/>
          <w:sz w:val="24"/>
          <w:szCs w:val="24"/>
        </w:rPr>
        <w:t xml:space="preserve"> exons</w:t>
      </w:r>
      <w:r w:rsidR="00A10F37" w:rsidRPr="00A804DD">
        <w:rPr>
          <w:rFonts w:ascii="Times New Roman" w:hAnsi="Times New Roman" w:cs="Times New Roman"/>
          <w:color w:val="FF0000"/>
          <w:sz w:val="24"/>
          <w:szCs w:val="24"/>
        </w:rPr>
        <w:t>; the former two DNA-binding proteins are components of RNA polymerase II</w:t>
      </w:r>
      <w:r w:rsidR="00FC2911" w:rsidRPr="00A804DD">
        <w:rPr>
          <w:rFonts w:ascii="Times New Roman" w:hAnsi="Times New Roman" w:cs="Times New Roman"/>
          <w:color w:val="FF0000"/>
          <w:sz w:val="24"/>
          <w:szCs w:val="24"/>
        </w:rPr>
        <w:t xml:space="preserve"> (Figure </w:t>
      </w:r>
      <w:r w:rsidR="0049159A" w:rsidRPr="00A804DD">
        <w:rPr>
          <w:rFonts w:ascii="Times New Roman" w:hAnsi="Times New Roman" w:cs="Times New Roman"/>
          <w:color w:val="FF0000"/>
          <w:sz w:val="24"/>
          <w:szCs w:val="24"/>
        </w:rPr>
        <w:t>4a</w:t>
      </w:r>
      <w:r w:rsidR="00FC2911" w:rsidRPr="00A804DD">
        <w:rPr>
          <w:rFonts w:ascii="Times New Roman" w:hAnsi="Times New Roman" w:cs="Times New Roman"/>
          <w:color w:val="FF0000"/>
          <w:sz w:val="24"/>
          <w:szCs w:val="24"/>
        </w:rPr>
        <w:t>)</w:t>
      </w:r>
      <w:r w:rsidR="00A10F37" w:rsidRPr="00A804DD">
        <w:rPr>
          <w:rFonts w:ascii="Times New Roman" w:hAnsi="Times New Roman" w:cs="Times New Roman"/>
          <w:color w:val="FF0000"/>
          <w:sz w:val="24"/>
          <w:szCs w:val="24"/>
        </w:rPr>
        <w:t>.</w:t>
      </w:r>
    </w:p>
    <w:p w:rsidR="000827C3" w:rsidRPr="00F32397" w:rsidRDefault="000827C3" w:rsidP="00674E09">
      <w:pPr>
        <w:spacing w:after="0" w:line="240" w:lineRule="auto"/>
        <w:rPr>
          <w:rFonts w:ascii="Times New Roman" w:hAnsi="Times New Roman" w:cs="Times New Roman"/>
          <w:sz w:val="24"/>
          <w:szCs w:val="24"/>
        </w:rPr>
      </w:pPr>
    </w:p>
    <w:p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(and </w:t>
      </w:r>
      <w:r w:rsidR="007F75E3" w:rsidRPr="0095407A">
        <w:rPr>
          <w:rFonts w:ascii="Times New Roman" w:hAnsi="Times New Roman" w:cs="Times New Roman"/>
          <w:color w:val="FF0000"/>
          <w:sz w:val="24"/>
          <w:szCs w:val="24"/>
        </w:rPr>
        <w:t xml:space="preserve">Supplementary </w:t>
      </w:r>
      <w:r w:rsidR="00C83337" w:rsidRPr="0095407A">
        <w:rPr>
          <w:rFonts w:ascii="Times New Roman" w:hAnsi="Times New Roman" w:cs="Times New Roman"/>
          <w:color w:val="FF0000"/>
          <w:sz w:val="24"/>
          <w:szCs w:val="24"/>
        </w:rPr>
        <w:t>Fig 1</w:t>
      </w:r>
      <w:r w:rsidR="00C83337" w:rsidRPr="00F32397">
        <w:rPr>
          <w:rFonts w:ascii="Times New Roman" w:hAnsi="Times New Roman" w:cs="Times New Roman"/>
          <w:sz w:val="24"/>
          <w:szCs w:val="24"/>
        </w:rPr>
        <w:t xml:space="preserve">)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w:t>
      </w:r>
      <w:proofErr w:type="spellStart"/>
      <w:r w:rsidR="00C41E93">
        <w:rPr>
          <w:rFonts w:ascii="Times New Roman" w:hAnsi="Times New Roman" w:cs="Times New Roman"/>
          <w:sz w:val="24"/>
          <w:szCs w:val="24"/>
        </w:rPr>
        <w:t>cohesin</w:t>
      </w:r>
      <w:proofErr w:type="spellEnd"/>
      <w:r w:rsidR="00C41E93">
        <w:rPr>
          <w:rFonts w:ascii="Times New Roman" w:hAnsi="Times New Roman" w:cs="Times New Roman"/>
          <w:sz w:val="24"/>
          <w:szCs w:val="24"/>
        </w:rPr>
        <w:t xml:space="preserve">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E32779" w:rsidRPr="0095407A">
        <w:rPr>
          <w:rFonts w:ascii="Times New Roman" w:hAnsi="Times New Roman" w:cs="Times New Roman"/>
          <w:color w:val="FF0000"/>
          <w:sz w:val="24"/>
          <w:szCs w:val="24"/>
        </w:rPr>
        <w:t xml:space="preserve">, </w:t>
      </w:r>
      <w:r w:rsidR="007F75E3" w:rsidRPr="0095407A">
        <w:rPr>
          <w:rFonts w:ascii="Times New Roman" w:hAnsi="Times New Roman" w:cs="Times New Roman"/>
          <w:color w:val="FF0000"/>
          <w:sz w:val="24"/>
          <w:szCs w:val="24"/>
        </w:rPr>
        <w:t>Supplementary File</w:t>
      </w:r>
      <w:r w:rsidR="0013626F" w:rsidRPr="0095407A">
        <w:rPr>
          <w:rFonts w:ascii="Times New Roman" w:hAnsi="Times New Roman" w:cs="Times New Roman"/>
          <w:color w:val="FF0000"/>
          <w:sz w:val="24"/>
          <w:szCs w:val="24"/>
        </w:rPr>
        <w:t xml:space="preserve"> </w:t>
      </w:r>
      <w:r w:rsidR="00BF77E2" w:rsidRPr="0095407A">
        <w:rPr>
          <w:rFonts w:ascii="Times New Roman" w:hAnsi="Times New Roman" w:cs="Times New Roman"/>
          <w:color w:val="FF0000"/>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rsidR="00CD5021" w:rsidRPr="00F32397" w:rsidRDefault="00CD5021" w:rsidP="00674E09">
      <w:pPr>
        <w:spacing w:after="0" w:line="240" w:lineRule="auto"/>
        <w:rPr>
          <w:rFonts w:ascii="Times New Roman" w:hAnsi="Times New Roman" w:cs="Times New Roman"/>
          <w:sz w:val="24"/>
          <w:szCs w:val="24"/>
        </w:rPr>
      </w:pPr>
    </w:p>
    <w:p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7F75E3" w:rsidRPr="0095407A">
        <w:rPr>
          <w:rFonts w:ascii="Times New Roman" w:hAnsi="Times New Roman" w:cs="Times New Roman"/>
          <w:color w:val="FF0000"/>
          <w:sz w:val="24"/>
          <w:szCs w:val="24"/>
        </w:rPr>
        <w:t>Supplementary File</w:t>
      </w:r>
      <w:r w:rsidR="00DE0E63" w:rsidRPr="0095407A">
        <w:rPr>
          <w:rFonts w:ascii="Times New Roman" w:hAnsi="Times New Roman" w:cs="Times New Roman"/>
          <w:color w:val="FF0000"/>
          <w:sz w:val="24"/>
          <w:szCs w:val="24"/>
        </w:rPr>
        <w:t xml:space="preserve"> 2</w:t>
      </w:r>
      <w:r w:rsidR="00DE0E63" w:rsidRPr="00F32397">
        <w:rPr>
          <w:rFonts w:ascii="Times New Roman" w:hAnsi="Times New Roman" w:cs="Times New Roman"/>
          <w:sz w:val="24"/>
          <w:szCs w:val="24"/>
        </w:rPr>
        <w:t>), and enhancers</w:t>
      </w:r>
      <w:r w:rsidR="001D6208" w:rsidRPr="00F32397">
        <w:rPr>
          <w:rFonts w:ascii="Times New Roman" w:hAnsi="Times New Roman" w:cs="Times New Roman"/>
          <w:sz w:val="24"/>
          <w:szCs w:val="24"/>
        </w:rPr>
        <w:t xml:space="preserve"> (</w:t>
      </w:r>
      <w:r w:rsidR="007F75E3" w:rsidRPr="0095407A">
        <w:rPr>
          <w:rFonts w:ascii="Times New Roman" w:hAnsi="Times New Roman" w:cs="Times New Roman"/>
          <w:color w:val="FF0000"/>
          <w:sz w:val="24"/>
          <w:szCs w:val="24"/>
        </w:rPr>
        <w:t>Supplementary File</w:t>
      </w:r>
      <w:r w:rsidR="001D6208" w:rsidRPr="0095407A">
        <w:rPr>
          <w:rFonts w:ascii="Times New Roman" w:hAnsi="Times New Roman" w:cs="Times New Roman"/>
          <w:color w:val="FF0000"/>
          <w:sz w:val="24"/>
          <w:szCs w:val="24"/>
        </w:rPr>
        <w:t xml:space="preserve"> 7</w:t>
      </w:r>
      <w:r w:rsidR="001D6208" w:rsidRPr="00F32397">
        <w:rPr>
          <w:rFonts w:ascii="Times New Roman" w:hAnsi="Times New Roman" w:cs="Times New Roman"/>
          <w:sz w:val="24"/>
          <w:szCs w:val="24"/>
        </w:rPr>
        <w:t>)</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 xml:space="preserve">We provide these lists on the </w:t>
      </w:r>
      <w:proofErr w:type="spellStart"/>
      <w:r w:rsidR="00DE0E63">
        <w:rPr>
          <w:rFonts w:ascii="Times New Roman" w:hAnsi="Times New Roman" w:cs="Times New Roman"/>
          <w:sz w:val="24"/>
          <w:szCs w:val="24"/>
        </w:rPr>
        <w:t>AlleleDB</w:t>
      </w:r>
      <w:proofErr w:type="spellEnd"/>
      <w:r w:rsidR="00DE0E63">
        <w:rPr>
          <w:rFonts w:ascii="Times New Roman" w:hAnsi="Times New Roman" w:cs="Times New Roman"/>
          <w:sz w:val="24"/>
          <w:szCs w:val="24"/>
        </w:rPr>
        <w:t xml:space="preserve"> resource (</w:t>
      </w:r>
      <w:hyperlink r:id="rId11"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96661C">
        <w:rPr>
          <w:rFonts w:ascii="Times New Roman" w:hAnsi="Times New Roman" w:cs="Times New Roman"/>
          <w:b/>
          <w:sz w:val="24"/>
          <w:szCs w:val="24"/>
        </w:rPr>
        <w:t>AS</w:t>
      </w:r>
      <w:r w:rsidRPr="00635F82">
        <w:rPr>
          <w:rFonts w:ascii="Times New Roman" w:hAnsi="Times New Roman" w:cs="Times New Roman"/>
          <w:b/>
          <w:sz w:val="24"/>
          <w:szCs w:val="24"/>
        </w:rPr>
        <w:t xml:space="preserve"> SNVs</w:t>
      </w: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w:t>
      </w:r>
      <w:r w:rsidRPr="0093609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w:t>
      </w:r>
      <w:r w:rsidR="00893C19">
        <w:rPr>
          <w:rFonts w:ascii="Times New Roman" w:hAnsi="Times New Roman" w:cs="Times New Roman"/>
          <w:sz w:val="24"/>
          <w:szCs w:val="24"/>
        </w:rPr>
        <w:t>‘Methods’</w:t>
      </w:r>
      <w:r w:rsidR="00BE441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w:t>
      </w:r>
      <w:r w:rsidR="00EF0848" w:rsidRPr="00F32397">
        <w:rPr>
          <w:rFonts w:ascii="Times New Roman" w:hAnsi="Times New Roman" w:cs="Times New Roman"/>
          <w:sz w:val="24"/>
          <w:szCs w:val="24"/>
        </w:rPr>
        <w:lastRenderedPageBreak/>
        <w:t xml:space="preserve">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"&lt;sup&gt;3,30&lt;/sup&gt;", "plainTextFormattedCitation" : "3,30", "previouslyFormattedCitation" : "&lt;sup&gt;3,30&lt;/sup&gt;"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936092">
        <w:rPr>
          <w:rFonts w:ascii="Times New Roman" w:hAnsi="Times New Roman" w:cs="Times New Roman"/>
          <w:color w:val="FF0000"/>
          <w:sz w:val="24"/>
          <w:szCs w:val="24"/>
        </w:rPr>
        <w:t xml:space="preserve">Figure 6 </w:t>
      </w:r>
      <w:r w:rsidR="00237FC0" w:rsidRPr="00F32397">
        <w:rPr>
          <w:rFonts w:ascii="Times New Roman" w:hAnsi="Times New Roman" w:cs="Times New Roman"/>
          <w:sz w:val="24"/>
          <w:szCs w:val="24"/>
        </w:rPr>
        <w:t>shows a shift of the allele frequency spectrum towards very low allele frequencies in all allele-specific and non-allele-specif</w:t>
      </w:r>
      <w:r w:rsidR="00936092">
        <w:rPr>
          <w:rFonts w:ascii="Times New Roman" w:hAnsi="Times New Roman" w:cs="Times New Roman"/>
          <w:sz w:val="24"/>
          <w:szCs w:val="24"/>
        </w:rPr>
        <w:t>ic SNVs, peaking at MAF ≤ 0.5%</w:t>
      </w:r>
      <w:r w:rsidR="00237FC0"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r w:rsidR="007F75E3" w:rsidRPr="00936092">
        <w:rPr>
          <w:rFonts w:ascii="Times New Roman" w:hAnsi="Times New Roman" w:cs="Times New Roman"/>
          <w:color w:val="FF0000"/>
          <w:sz w:val="24"/>
          <w:szCs w:val="24"/>
        </w:rPr>
        <w:t xml:space="preserve">Supplementary </w:t>
      </w:r>
      <w:r w:rsidR="00307D80" w:rsidRPr="00936092">
        <w:rPr>
          <w:rFonts w:ascii="Times New Roman" w:hAnsi="Times New Roman" w:cs="Times New Roman"/>
          <w:color w:val="FF0000"/>
          <w:sz w:val="24"/>
          <w:szCs w:val="24"/>
        </w:rPr>
        <w:t>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00F3203D">
        <w:rPr>
          <w:rFonts w:ascii="Times New Roman" w:hAnsi="Times New Roman" w:cs="Times New Roman"/>
          <w:sz w:val="24"/>
          <w:szCs w:val="24"/>
        </w:rPr>
        <w:t xml:space="preserve">In general, ASE SNVs are shown to have a </w:t>
      </w:r>
      <w:r w:rsidR="00884CC9">
        <w:rPr>
          <w:rFonts w:ascii="Times New Roman" w:hAnsi="Times New Roman" w:cs="Times New Roman"/>
          <w:sz w:val="24"/>
          <w:szCs w:val="24"/>
        </w:rPr>
        <w:t xml:space="preserve">greater </w:t>
      </w:r>
      <w:r w:rsidR="00F3203D">
        <w:rPr>
          <w:rFonts w:ascii="Times New Roman" w:hAnsi="Times New Roman" w:cs="Times New Roman"/>
          <w:sz w:val="24"/>
          <w:szCs w:val="24"/>
        </w:rPr>
        <w:t xml:space="preserve">enrichment of rare variants </w:t>
      </w:r>
      <w:r w:rsidR="00504183">
        <w:rPr>
          <w:rFonts w:ascii="Times New Roman" w:hAnsi="Times New Roman" w:cs="Times New Roman"/>
          <w:sz w:val="24"/>
          <w:szCs w:val="24"/>
        </w:rPr>
        <w:t xml:space="preserve">than </w:t>
      </w:r>
      <w:r w:rsidR="00F3203D">
        <w:rPr>
          <w:rFonts w:ascii="Times New Roman" w:hAnsi="Times New Roman" w:cs="Times New Roman"/>
          <w:sz w:val="24"/>
          <w:szCs w:val="24"/>
        </w:rPr>
        <w:t xml:space="preserve">ASB SNVs. This is probably due to the background of ASE SNVs being in genes versus ASB SNVs mostly in non-coding regions of the genome.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w:t>
      </w:r>
      <w:r w:rsidR="0075470D" w:rsidRPr="00936092">
        <w:rPr>
          <w:rFonts w:ascii="Times New Roman" w:hAnsi="Times New Roman" w:cs="Times New Roman"/>
          <w:color w:val="FF0000"/>
          <w:sz w:val="24"/>
          <w:szCs w:val="24"/>
        </w:rPr>
        <w:t xml:space="preserve">Figure </w:t>
      </w:r>
      <w:r w:rsidR="00C3446A" w:rsidRPr="00936092">
        <w:rPr>
          <w:rFonts w:ascii="Times New Roman" w:hAnsi="Times New Roman" w:cs="Times New Roman"/>
          <w:color w:val="FF0000"/>
          <w:sz w:val="24"/>
          <w:szCs w:val="24"/>
        </w:rPr>
        <w:t>6</w:t>
      </w:r>
      <w:r w:rsidR="0075470D" w:rsidRPr="00936092">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66615F" w:rsidRPr="00936092">
        <w:rPr>
          <w:rFonts w:ascii="Times New Roman" w:hAnsi="Times New Roman" w:cs="Times New Roman"/>
          <w:color w:val="FF0000"/>
          <w:sz w:val="24"/>
          <w:szCs w:val="24"/>
        </w:rPr>
        <w:t>0.2</w:t>
      </w:r>
      <w:r w:rsidR="0066615F" w:rsidRPr="00F32397">
        <w:rPr>
          <w:rFonts w:ascii="Times New Roman" w:hAnsi="Times New Roman" w:cs="Times New Roman"/>
          <w:sz w:val="24"/>
          <w:szCs w:val="24"/>
        </w:rPr>
        <w:t xml:space="preserve">, </w:t>
      </w:r>
      <w:r w:rsidR="00BB43B1" w:rsidRPr="00936092">
        <w:rPr>
          <w:rFonts w:ascii="Times New Roman" w:hAnsi="Times New Roman" w:cs="Times New Roman"/>
          <w:color w:val="FF0000"/>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66615F" w:rsidRPr="00936092">
        <w:rPr>
          <w:rFonts w:ascii="Times New Roman" w:hAnsi="Times New Roman" w:cs="Times New Roman"/>
          <w:color w:val="FF0000"/>
          <w:sz w:val="24"/>
          <w:szCs w:val="24"/>
        </w:rPr>
        <w:t>1.4</w:t>
      </w:r>
      <w:r w:rsidR="0066615F" w:rsidRPr="00F32397">
        <w:rPr>
          <w:rFonts w:ascii="Times New Roman" w:hAnsi="Times New Roman" w:cs="Times New Roman"/>
          <w:sz w:val="24"/>
          <w:szCs w:val="24"/>
        </w:rPr>
        <w:t xml:space="preserve">, </w:t>
      </w:r>
      <w:r w:rsidR="00BD55E1" w:rsidRPr="00F32397">
        <w:rPr>
          <w:rFonts w:ascii="Times New Roman" w:hAnsi="Times New Roman" w:cs="Times New Roman"/>
          <w:sz w:val="24"/>
          <w:szCs w:val="24"/>
        </w:rPr>
        <w:t>p=</w:t>
      </w:r>
      <w:r w:rsidR="00BD55E1" w:rsidRPr="00936092">
        <w:rPr>
          <w:rFonts w:ascii="Times New Roman" w:hAnsi="Times New Roman" w:cs="Times New Roman"/>
          <w:color w:val="FF0000"/>
          <w:sz w:val="24"/>
          <w:szCs w:val="24"/>
        </w:rPr>
        <w:t>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suggest</w:t>
      </w:r>
      <w:r w:rsidR="00FF5635">
        <w:rPr>
          <w:rFonts w:ascii="Times New Roman" w:hAnsi="Times New Roman" w:cs="Times New Roman"/>
          <w:sz w:val="24"/>
          <w:szCs w:val="24"/>
        </w:rPr>
        <w:t>s</w:t>
      </w:r>
      <w:r w:rsidR="004A277B">
        <w:rPr>
          <w:rFonts w:ascii="Times New Roman" w:hAnsi="Times New Roman" w:cs="Times New Roman"/>
          <w:sz w:val="24"/>
          <w:szCs w:val="24"/>
        </w:rPr>
        <w:t xml:space="preserve">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may be under weaker selection than non-ASE variants</w:t>
      </w:r>
      <w:r w:rsidRPr="00F32397">
        <w:rPr>
          <w:rFonts w:ascii="Times New Roman" w:hAnsi="Times New Roman" w:cs="Times New Roman"/>
          <w:sz w:val="24"/>
          <w:szCs w:val="24"/>
        </w:rPr>
        <w:t>.</w:t>
      </w:r>
    </w:p>
    <w:p w:rsidR="00DD6562" w:rsidRPr="00F32397" w:rsidRDefault="00DD6562" w:rsidP="00674E09">
      <w:pPr>
        <w:spacing w:after="0" w:line="240" w:lineRule="auto"/>
        <w:rPr>
          <w:rFonts w:ascii="Times New Roman" w:hAnsi="Times New Roman" w:cs="Times New Roman"/>
          <w:b/>
          <w:sz w:val="24"/>
          <w:szCs w:val="24"/>
          <w:u w:val="single"/>
        </w:rPr>
      </w:pPr>
    </w:p>
    <w:p w:rsidR="00F201F5"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F201F5" w:rsidRPr="00F32397">
        <w:rPr>
          <w:rFonts w:ascii="Times New Roman" w:hAnsi="Times New Roman" w:cs="Times New Roman"/>
          <w:b/>
          <w:sz w:val="24"/>
          <w:szCs w:val="24"/>
        </w:rPr>
        <w:t xml:space="preserve"> variants in TF binding motifs affecting TF occupancy</w:t>
      </w:r>
      <w:r w:rsidR="00557BD4" w:rsidRPr="00F32397">
        <w:rPr>
          <w:rFonts w:ascii="Times New Roman" w:hAnsi="Times New Roman" w:cs="Times New Roman"/>
          <w:b/>
          <w:sz w:val="24"/>
          <w:szCs w:val="24"/>
        </w:rPr>
        <w:t xml:space="preserve"> </w:t>
      </w:r>
    </w:p>
    <w:p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w:t>
      </w:r>
      <w:r w:rsidR="00217A80" w:rsidRPr="00936092">
        <w:rPr>
          <w:rFonts w:ascii="Times New Roman" w:hAnsi="Times New Roman" w:cs="Times New Roman"/>
          <w:color w:val="FF0000"/>
          <w:sz w:val="24"/>
          <w:szCs w:val="24"/>
        </w:rPr>
        <w:t xml:space="preserve">328 </w:t>
      </w:r>
      <w:r w:rsidR="00217A80" w:rsidRPr="00F32397">
        <w:rPr>
          <w:rFonts w:ascii="Times New Roman" w:hAnsi="Times New Roman" w:cs="Times New Roman"/>
          <w:sz w:val="24"/>
          <w:szCs w:val="24"/>
        </w:rPr>
        <w:t xml:space="preserve">ASB SNVs found across multiple individuals that reside in the binding motifs of </w:t>
      </w:r>
      <w:r w:rsidR="00217A80" w:rsidRPr="00936092">
        <w:rPr>
          <w:rFonts w:ascii="Times New Roman" w:hAnsi="Times New Roman" w:cs="Times New Roman"/>
          <w:color w:val="FF0000"/>
          <w:sz w:val="24"/>
          <w:szCs w:val="24"/>
        </w:rPr>
        <w:t xml:space="preserve">16 </w:t>
      </w:r>
      <w:r w:rsidR="00217A80" w:rsidRPr="00F32397">
        <w:rPr>
          <w:rFonts w:ascii="Times New Roman" w:hAnsi="Times New Roman" w:cs="Times New Roman"/>
          <w:sz w:val="24"/>
          <w:szCs w:val="24"/>
        </w:rPr>
        <w:t>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w:t>
      </w:r>
      <w:r w:rsidR="002F6CB8">
        <w:rPr>
          <w:rFonts w:ascii="Times New Roman" w:hAnsi="Times New Roman" w:cs="Times New Roman"/>
          <w:sz w:val="24"/>
          <w:szCs w:val="24"/>
        </w:rPr>
        <w:t>a</w:t>
      </w:r>
      <w:r w:rsidR="00AF4F92" w:rsidRPr="00F32397">
        <w:rPr>
          <w:rFonts w:ascii="Times New Roman" w:hAnsi="Times New Roman" w:cs="Times New Roman"/>
          <w:sz w:val="24"/>
          <w:szCs w:val="24"/>
        </w:rPr>
        <w:t xml:space="preserv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w:t>
      </w:r>
      <w:r w:rsidR="00E0074B" w:rsidRPr="00936092">
        <w:rPr>
          <w:rFonts w:ascii="Times New Roman" w:hAnsi="Times New Roman" w:cs="Times New Roman"/>
          <w:color w:val="FF0000"/>
          <w:sz w:val="24"/>
          <w:szCs w:val="24"/>
        </w:rPr>
        <w:t xml:space="preserve">328 </w:t>
      </w:r>
      <w:r w:rsidR="00E0074B" w:rsidRPr="00F32397">
        <w:rPr>
          <w:rFonts w:ascii="Times New Roman" w:hAnsi="Times New Roman" w:cs="Times New Roman"/>
          <w:sz w:val="24"/>
          <w:szCs w:val="24"/>
        </w:rPr>
        <w:t xml:space="preserve">ASB SNVs </w:t>
      </w:r>
      <w:r w:rsidR="005C6EA8" w:rsidRPr="00F32397">
        <w:rPr>
          <w:rFonts w:ascii="Times New Roman" w:hAnsi="Times New Roman" w:cs="Times New Roman"/>
          <w:sz w:val="24"/>
          <w:szCs w:val="24"/>
        </w:rPr>
        <w:t xml:space="preserve">(Pearson’s correlation = </w:t>
      </w:r>
      <w:r w:rsidR="005C6EA8" w:rsidRPr="00936092">
        <w:rPr>
          <w:rFonts w:ascii="Times New Roman" w:hAnsi="Times New Roman" w:cs="Times New Roman"/>
          <w:color w:val="FF0000"/>
          <w:sz w:val="24"/>
          <w:szCs w:val="24"/>
        </w:rPr>
        <w:t>0.70</w:t>
      </w:r>
      <w:r w:rsidR="00E401BE" w:rsidRPr="00F32397">
        <w:rPr>
          <w:rFonts w:ascii="Times New Roman" w:hAnsi="Times New Roman" w:cs="Times New Roman"/>
          <w:sz w:val="24"/>
          <w:szCs w:val="24"/>
        </w:rPr>
        <w:t>, p&lt;</w:t>
      </w:r>
      <w:r w:rsidR="00E401BE" w:rsidRPr="00936092">
        <w:rPr>
          <w:rFonts w:ascii="Times New Roman" w:hAnsi="Times New Roman" w:cs="Times New Roman"/>
          <w:color w:val="FF0000"/>
          <w:sz w:val="24"/>
          <w:szCs w:val="24"/>
        </w:rPr>
        <w:t>2.2e-16</w:t>
      </w:r>
      <w:r w:rsidR="00E401BE" w:rsidRPr="00F32397">
        <w:rPr>
          <w:rFonts w:ascii="Times New Roman" w:hAnsi="Times New Roman" w:cs="Times New Roman"/>
          <w:sz w:val="24"/>
          <w:szCs w:val="24"/>
        </w:rPr>
        <w:t>)</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7F75E3" w:rsidRPr="00936092">
        <w:rPr>
          <w:rFonts w:ascii="Times New Roman" w:hAnsi="Times New Roman" w:cs="Times New Roman"/>
          <w:color w:val="FF0000"/>
          <w:sz w:val="24"/>
          <w:szCs w:val="24"/>
        </w:rPr>
        <w:t xml:space="preserve">Supplementary </w:t>
      </w:r>
      <w:r w:rsidR="001F6FE2" w:rsidRPr="00936092">
        <w:rPr>
          <w:rFonts w:ascii="Times New Roman" w:hAnsi="Times New Roman" w:cs="Times New Roman"/>
          <w:color w:val="FF0000"/>
          <w:sz w:val="24"/>
          <w:szCs w:val="24"/>
        </w:rPr>
        <w:t xml:space="preserve">File </w:t>
      </w:r>
      <w:r w:rsidR="00415CE5" w:rsidRPr="00936092">
        <w:rPr>
          <w:rFonts w:ascii="Times New Roman" w:hAnsi="Times New Roman" w:cs="Times New Roman"/>
          <w:color w:val="FF0000"/>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rsidR="000B72B1" w:rsidRPr="00F32397" w:rsidRDefault="000B72B1" w:rsidP="00674E09">
      <w:pPr>
        <w:spacing w:after="0" w:line="240" w:lineRule="auto"/>
        <w:rPr>
          <w:rFonts w:ascii="Times New Roman" w:hAnsi="Times New Roman" w:cs="Times New Roman"/>
          <w:b/>
          <w:sz w:val="24"/>
          <w:szCs w:val="24"/>
          <w:u w:val="single"/>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13626F" w:rsidRPr="00F32397" w:rsidRDefault="0013626F" w:rsidP="00674E09">
      <w:pPr>
        <w:spacing w:after="0" w:line="240" w:lineRule="auto"/>
        <w:rPr>
          <w:rFonts w:ascii="Times New Roman" w:hAnsi="Times New Roman" w:cs="Times New Roman"/>
          <w:b/>
          <w:sz w:val="24"/>
          <w:szCs w:val="24"/>
          <w:u w:val="single"/>
        </w:rPr>
      </w:pPr>
    </w:p>
    <w:p w:rsidR="0029350E"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"&lt;sup&gt;6,31\u201333&lt;/sup&gt;", "plainTextFormattedCitation" : "6,31\u201333", "previouslyFormattedCitation" : "&lt;sup&gt;6,31\u201333&lt;/sup&gt;"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6,31–33</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proofErr w:type="gramStart"/>
      <w:r w:rsidR="0029350E">
        <w:rPr>
          <w:rFonts w:ascii="Times New Roman" w:hAnsi="Times New Roman" w:cs="Times New Roman"/>
          <w:sz w:val="24"/>
          <w:szCs w:val="24"/>
        </w:rPr>
        <w:t>The</w:t>
      </w:r>
      <w:proofErr w:type="gramEnd"/>
      <w:r w:rsidR="0029350E">
        <w:rPr>
          <w:rFonts w:ascii="Times New Roman" w:hAnsi="Times New Roman" w:cs="Times New Roman"/>
          <w:sz w:val="24"/>
          <w:szCs w:val="24"/>
        </w:rPr>
        <w:t xml:space="preserve"> beta-binomial test introduces additional parameters to account for </w:t>
      </w:r>
      <w:proofErr w:type="spellStart"/>
      <w:r w:rsidR="0029350E">
        <w:rPr>
          <w:rFonts w:ascii="Times New Roman" w:hAnsi="Times New Roman" w:cs="Times New Roman"/>
          <w:sz w:val="24"/>
          <w:szCs w:val="24"/>
        </w:rPr>
        <w:t>overdispersion</w:t>
      </w:r>
      <w:proofErr w:type="spellEnd"/>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Datasets with low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give very similar results between binomial and beta-binomial tests (</w:t>
      </w:r>
      <w:r w:rsidR="0029350E" w:rsidRPr="00327B23">
        <w:rPr>
          <w:rFonts w:ascii="Times New Roman" w:hAnsi="Times New Roman" w:cs="Times New Roman"/>
          <w:color w:val="FF0000"/>
          <w:sz w:val="24"/>
          <w:szCs w:val="24"/>
        </w:rPr>
        <w:t>Figure 2A</w:t>
      </w:r>
      <w:r w:rsidR="0029350E" w:rsidRPr="00F32397">
        <w:rPr>
          <w:rFonts w:ascii="Times New Roman" w:hAnsi="Times New Roman" w:cs="Times New Roman"/>
          <w:sz w:val="24"/>
          <w:szCs w:val="24"/>
        </w:rPr>
        <w:t>). The binomial test tends to overestimate the number of detected allele-specific SNVs in datas</w:t>
      </w:r>
      <w:r w:rsidR="0029350E">
        <w:rPr>
          <w:rFonts w:ascii="Times New Roman" w:hAnsi="Times New Roman" w:cs="Times New Roman"/>
          <w:sz w:val="24"/>
          <w:szCs w:val="24"/>
        </w:rPr>
        <w:t xml:space="preserve">ets with higher </w:t>
      </w:r>
      <w:proofErr w:type="spellStart"/>
      <w:r w:rsidR="0029350E">
        <w:rPr>
          <w:rFonts w:ascii="Times New Roman" w:hAnsi="Times New Roman" w:cs="Times New Roman"/>
          <w:sz w:val="24"/>
          <w:szCs w:val="24"/>
        </w:rPr>
        <w:t>overdispersion</w:t>
      </w:r>
      <w:proofErr w:type="spellEnd"/>
      <w:r w:rsidR="0029350E">
        <w:rPr>
          <w:rFonts w:ascii="Times New Roman" w:hAnsi="Times New Roman" w:cs="Times New Roman"/>
          <w:sz w:val="24"/>
          <w:szCs w:val="24"/>
        </w:rPr>
        <w:t>, giving rise to more false positives</w:t>
      </w:r>
      <w:r w:rsidR="0029350E" w:rsidRPr="00F32397">
        <w:rPr>
          <w:rFonts w:ascii="Times New Roman" w:hAnsi="Times New Roman" w:cs="Times New Roman"/>
          <w:sz w:val="24"/>
          <w:szCs w:val="24"/>
        </w:rPr>
        <w:t xml:space="preserve"> (</w:t>
      </w:r>
      <w:r w:rsidR="0029350E" w:rsidRPr="00327B23">
        <w:rPr>
          <w:rFonts w:ascii="Times New Roman" w:hAnsi="Times New Roman" w:cs="Times New Roman"/>
          <w:color w:val="FF0000"/>
          <w:sz w:val="24"/>
          <w:szCs w:val="24"/>
        </w:rPr>
        <w:t>Figure 2B</w:t>
      </w:r>
      <w:r w:rsidR="0029350E" w:rsidRPr="00F32397">
        <w:rPr>
          <w:rFonts w:ascii="Times New Roman" w:hAnsi="Times New Roman" w:cs="Times New Roman"/>
          <w:sz w:val="24"/>
          <w:szCs w:val="24"/>
        </w:rPr>
        <w:t>).</w:t>
      </w:r>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In addition to accounting for the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in the statistical inference of allele-specific SNVs, we propose the use of the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w:t>
      </w:r>
      <w:r w:rsidR="0029350E" w:rsidRPr="00F32397">
        <w:rPr>
          <w:rFonts w:ascii="Times New Roman" w:hAnsi="Times New Roman" w:cs="Times New Roman"/>
          <w:sz w:val="24"/>
          <w:szCs w:val="24"/>
        </w:rPr>
        <w:lastRenderedPageBreak/>
        <w:t xml:space="preserve">parameter, ρ, as a means </w:t>
      </w:r>
      <w:r w:rsidR="0029350E">
        <w:rPr>
          <w:rFonts w:ascii="Times New Roman" w:hAnsi="Times New Roman" w:cs="Times New Roman"/>
          <w:sz w:val="24"/>
          <w:szCs w:val="24"/>
        </w:rPr>
        <w:t>of</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quality control for</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 xml:space="preserve">flagging </w:t>
      </w:r>
      <w:r w:rsidR="0029350E" w:rsidRPr="00F32397">
        <w:rPr>
          <w:rFonts w:ascii="Times New Roman" w:hAnsi="Times New Roman" w:cs="Times New Roman"/>
          <w:sz w:val="24"/>
          <w:szCs w:val="24"/>
        </w:rPr>
        <w:t xml:space="preserve">datasets that are </w:t>
      </w:r>
      <w:r w:rsidR="0029350E">
        <w:rPr>
          <w:rFonts w:ascii="Times New Roman" w:hAnsi="Times New Roman" w:cs="Times New Roman"/>
          <w:sz w:val="24"/>
          <w:szCs w:val="24"/>
        </w:rPr>
        <w:t xml:space="preserve">very different </w:t>
      </w:r>
      <w:r w:rsidR="0029350E" w:rsidRPr="00F32397">
        <w:rPr>
          <w:rFonts w:ascii="Times New Roman" w:hAnsi="Times New Roman" w:cs="Times New Roman"/>
          <w:sz w:val="24"/>
          <w:szCs w:val="24"/>
        </w:rPr>
        <w:t xml:space="preserve">in the spread of the </w:t>
      </w:r>
      <w:r w:rsidR="0029350E">
        <w:rPr>
          <w:rFonts w:ascii="Times New Roman" w:hAnsi="Times New Roman" w:cs="Times New Roman"/>
          <w:sz w:val="24"/>
          <w:szCs w:val="24"/>
        </w:rPr>
        <w:t xml:space="preserve">null allelic ratio </w:t>
      </w:r>
      <w:r w:rsidR="0029350E" w:rsidRPr="00F32397">
        <w:rPr>
          <w:rFonts w:ascii="Times New Roman" w:hAnsi="Times New Roman" w:cs="Times New Roman"/>
          <w:sz w:val="24"/>
          <w:szCs w:val="24"/>
        </w:rPr>
        <w:t>distributions.</w:t>
      </w:r>
      <w:r w:rsidR="0029350E">
        <w:rPr>
          <w:rFonts w:ascii="Times New Roman" w:hAnsi="Times New Roman" w:cs="Times New Roman"/>
          <w:sz w:val="24"/>
          <w:szCs w:val="24"/>
        </w:rPr>
        <w:t xml:space="preserve"> This is because </w:t>
      </w:r>
      <w:r w:rsidR="00A54276" w:rsidRPr="00F32397">
        <w:rPr>
          <w:rFonts w:ascii="Times New Roman" w:hAnsi="Times New Roman" w:cs="Times New Roman"/>
          <w:sz w:val="24"/>
          <w:szCs w:val="24"/>
        </w:rPr>
        <w:t xml:space="preserve">high </w:t>
      </w:r>
      <w:proofErr w:type="spellStart"/>
      <w:r w:rsidR="00A54276" w:rsidRPr="00F32397">
        <w:rPr>
          <w:rFonts w:ascii="Times New Roman" w:hAnsi="Times New Roman" w:cs="Times New Roman"/>
          <w:sz w:val="24"/>
          <w:szCs w:val="24"/>
        </w:rPr>
        <w:t>overdispersion</w:t>
      </w:r>
      <w:proofErr w:type="spellEnd"/>
      <w:r w:rsidR="0029350E">
        <w:rPr>
          <w:rFonts w:ascii="Times New Roman" w:hAnsi="Times New Roman" w:cs="Times New Roman"/>
          <w:sz w:val="24"/>
          <w:szCs w:val="24"/>
        </w:rPr>
        <w:t xml:space="preserve"> can</w:t>
      </w:r>
      <w:r w:rsidR="00A54276" w:rsidRPr="00F32397">
        <w:rPr>
          <w:rFonts w:ascii="Times New Roman" w:hAnsi="Times New Roman" w:cs="Times New Roman"/>
          <w:sz w:val="24"/>
          <w:szCs w:val="24"/>
        </w:rPr>
        <w:t xml:space="preserve"> in fact </w:t>
      </w:r>
      <w:r w:rsidR="0029350E">
        <w:rPr>
          <w:rFonts w:ascii="Times New Roman" w:hAnsi="Times New Roman" w:cs="Times New Roman"/>
          <w:sz w:val="24"/>
          <w:szCs w:val="24"/>
        </w:rPr>
        <w:t xml:space="preserve">also serve as a strong indicator for </w:t>
      </w:r>
      <w:r w:rsidR="00936092">
        <w:rPr>
          <w:rFonts w:ascii="Times New Roman" w:hAnsi="Times New Roman" w:cs="Times New Roman"/>
          <w:sz w:val="24"/>
          <w:szCs w:val="24"/>
        </w:rPr>
        <w:t>potential issues</w:t>
      </w:r>
      <w:r w:rsidR="002C2CC2">
        <w:rPr>
          <w:rFonts w:ascii="Times New Roman" w:hAnsi="Times New Roman" w:cs="Times New Roman"/>
          <w:sz w:val="24"/>
          <w:szCs w:val="24"/>
        </w:rPr>
        <w:t xml:space="preserve"> in the datasets</w:t>
      </w:r>
      <w:r w:rsidR="00936092">
        <w:rPr>
          <w:rFonts w:ascii="Times New Roman" w:hAnsi="Times New Roman" w:cs="Times New Roman"/>
          <w:sz w:val="24"/>
          <w:szCs w:val="24"/>
        </w:rPr>
        <w:t>, such as</w:t>
      </w:r>
      <w:r w:rsidR="00936092" w:rsidRPr="00F32397">
        <w:rPr>
          <w:rFonts w:ascii="Times New Roman" w:hAnsi="Times New Roman" w:cs="Times New Roman"/>
          <w:sz w:val="24"/>
          <w:szCs w:val="24"/>
        </w:rPr>
        <w:t xml:space="preserve"> </w:t>
      </w:r>
      <w:r w:rsidR="002C2CC2">
        <w:rPr>
          <w:rFonts w:ascii="Times New Roman" w:hAnsi="Times New Roman" w:cs="Times New Roman"/>
          <w:sz w:val="24"/>
          <w:szCs w:val="24"/>
        </w:rPr>
        <w:t xml:space="preserve">uneven and/or sparse read </w:t>
      </w:r>
      <w:r w:rsidR="00A62F37" w:rsidRPr="00F32397">
        <w:rPr>
          <w:rFonts w:ascii="Times New Roman" w:hAnsi="Times New Roman" w:cs="Times New Roman"/>
          <w:sz w:val="24"/>
          <w:szCs w:val="24"/>
        </w:rPr>
        <w:t xml:space="preserve">coverage. </w:t>
      </w:r>
      <w:r w:rsidR="00154152">
        <w:rPr>
          <w:rFonts w:ascii="Times New Roman" w:hAnsi="Times New Roman" w:cs="Times New Roman"/>
          <w:sz w:val="24"/>
          <w:szCs w:val="24"/>
        </w:rPr>
        <w:t>Hence, w</w:t>
      </w:r>
      <w:r w:rsidR="00154152" w:rsidRPr="00F32397">
        <w:rPr>
          <w:rFonts w:ascii="Times New Roman" w:hAnsi="Times New Roman" w:cs="Times New Roman"/>
          <w:sz w:val="24"/>
          <w:szCs w:val="24"/>
        </w:rPr>
        <w:t xml:space="preserve">hile </w:t>
      </w:r>
      <w:proofErr w:type="spellStart"/>
      <w:r w:rsidR="00154152" w:rsidRPr="00F32397">
        <w:rPr>
          <w:rFonts w:ascii="Times New Roman" w:hAnsi="Times New Roman" w:cs="Times New Roman"/>
          <w:sz w:val="24"/>
          <w:szCs w:val="24"/>
        </w:rPr>
        <w:t>overdispersion</w:t>
      </w:r>
      <w:proofErr w:type="spellEnd"/>
      <w:r w:rsidR="00154152" w:rsidRPr="00F32397">
        <w:rPr>
          <w:rFonts w:ascii="Times New Roman" w:hAnsi="Times New Roman" w:cs="Times New Roman"/>
          <w:sz w:val="24"/>
          <w:szCs w:val="24"/>
        </w:rPr>
        <w:t xml:space="preserve"> could be a biological consequence of allele-specific behavior, </w:t>
      </w:r>
      <w:r w:rsidR="00154152">
        <w:rPr>
          <w:rFonts w:ascii="Times New Roman" w:hAnsi="Times New Roman" w:cs="Times New Roman"/>
          <w:sz w:val="24"/>
          <w:szCs w:val="24"/>
        </w:rPr>
        <w:t>we typically assume that allelic ratios of most loci are balanced. The removal of ‘outlier’ datasets</w:t>
      </w:r>
      <w:r w:rsidR="00154152" w:rsidRPr="00F32397">
        <w:rPr>
          <w:rFonts w:ascii="Times New Roman" w:hAnsi="Times New Roman" w:cs="Times New Roman"/>
          <w:sz w:val="24"/>
          <w:szCs w:val="24"/>
        </w:rPr>
        <w:t xml:space="preserve"> </w:t>
      </w:r>
      <w:r w:rsidR="00154152">
        <w:rPr>
          <w:rFonts w:ascii="Times New Roman" w:hAnsi="Times New Roman" w:cs="Times New Roman"/>
          <w:sz w:val="24"/>
          <w:szCs w:val="24"/>
        </w:rPr>
        <w:t xml:space="preserve">then facilitates the process of homogenizing and harmonizing the </w:t>
      </w:r>
      <w:r w:rsidR="00154152" w:rsidRPr="00F32397">
        <w:rPr>
          <w:rFonts w:ascii="Times New Roman" w:hAnsi="Times New Roman" w:cs="Times New Roman"/>
          <w:sz w:val="24"/>
          <w:szCs w:val="24"/>
        </w:rPr>
        <w:t>datasets</w:t>
      </w:r>
      <w:r w:rsidR="00154152">
        <w:rPr>
          <w:rFonts w:ascii="Times New Roman" w:hAnsi="Times New Roman" w:cs="Times New Roman"/>
          <w:sz w:val="24"/>
          <w:szCs w:val="24"/>
        </w:rPr>
        <w:t xml:space="preserve">. Consequently, we propose the utility of </w:t>
      </w:r>
      <w:proofErr w:type="spellStart"/>
      <w:r w:rsidR="00154152">
        <w:rPr>
          <w:rFonts w:ascii="Times New Roman" w:hAnsi="Times New Roman" w:cs="Times New Roman"/>
          <w:sz w:val="24"/>
          <w:szCs w:val="24"/>
        </w:rPr>
        <w:t>overdispersion</w:t>
      </w:r>
      <w:proofErr w:type="spellEnd"/>
      <w:r w:rsidR="00154152">
        <w:rPr>
          <w:rFonts w:ascii="Times New Roman" w:hAnsi="Times New Roman" w:cs="Times New Roman"/>
          <w:sz w:val="24"/>
          <w:szCs w:val="24"/>
        </w:rPr>
        <w:t xml:space="preserve"> as both a means of dataset quality control and allele-specific SNV detection in a beta-binomial test.</w:t>
      </w:r>
    </w:p>
    <w:p w:rsidR="0029350E" w:rsidRDefault="0029350E" w:rsidP="00674E09">
      <w:pPr>
        <w:spacing w:after="0" w:line="240" w:lineRule="auto"/>
        <w:rPr>
          <w:rFonts w:ascii="Times New Roman" w:hAnsi="Times New Roman" w:cs="Times New Roman"/>
          <w:sz w:val="24"/>
          <w:szCs w:val="24"/>
        </w:rPr>
      </w:pPr>
    </w:p>
    <w:p w:rsidR="00CB651C" w:rsidRDefault="00327B2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source of </w:t>
      </w:r>
      <w:r w:rsidR="00154152">
        <w:rPr>
          <w:rFonts w:ascii="Times New Roman" w:hAnsi="Times New Roman" w:cs="Times New Roman"/>
          <w:sz w:val="24"/>
          <w:szCs w:val="24"/>
        </w:rPr>
        <w:t>error</w:t>
      </w:r>
      <w:r>
        <w:rPr>
          <w:rFonts w:ascii="Times New Roman" w:hAnsi="Times New Roman" w:cs="Times New Roman"/>
          <w:sz w:val="24"/>
          <w:szCs w:val="24"/>
        </w:rPr>
        <w:t xml:space="preserve"> </w:t>
      </w:r>
      <w:r w:rsidR="00154152">
        <w:rPr>
          <w:rFonts w:ascii="Times New Roman" w:hAnsi="Times New Roman" w:cs="Times New Roman"/>
          <w:sz w:val="24"/>
          <w:szCs w:val="24"/>
        </w:rPr>
        <w:t xml:space="preserve">that we investigated and accounted </w:t>
      </w:r>
      <w:r w:rsidR="00187FB2">
        <w:rPr>
          <w:rFonts w:ascii="Times New Roman" w:hAnsi="Times New Roman" w:cs="Times New Roman"/>
          <w:sz w:val="24"/>
          <w:szCs w:val="24"/>
        </w:rPr>
        <w:t xml:space="preserve">for </w:t>
      </w:r>
      <w:r>
        <w:rPr>
          <w:rFonts w:ascii="Times New Roman" w:hAnsi="Times New Roman" w:cs="Times New Roman"/>
          <w:sz w:val="24"/>
          <w:szCs w:val="24"/>
        </w:rPr>
        <w:t xml:space="preserve">is </w:t>
      </w:r>
      <w:r w:rsidR="00187FB2">
        <w:rPr>
          <w:rFonts w:ascii="Times New Roman" w:hAnsi="Times New Roman" w:cs="Times New Roman"/>
          <w:sz w:val="24"/>
          <w:szCs w:val="24"/>
        </w:rPr>
        <w:t xml:space="preserve">the </w:t>
      </w:r>
      <w:r>
        <w:rPr>
          <w:rFonts w:ascii="Times New Roman" w:hAnsi="Times New Roman" w:cs="Times New Roman"/>
          <w:sz w:val="24"/>
          <w:szCs w:val="24"/>
        </w:rPr>
        <w:t xml:space="preserve">allelic mapping bias. This occurs when one allele is preferentially </w:t>
      </w:r>
      <w:r w:rsidR="007B49CE">
        <w:rPr>
          <w:rFonts w:ascii="Times New Roman" w:hAnsi="Times New Roman" w:cs="Times New Roman"/>
          <w:sz w:val="24"/>
          <w:szCs w:val="24"/>
        </w:rPr>
        <w:t xml:space="preserve">aligned </w:t>
      </w:r>
      <w:r>
        <w:rPr>
          <w:rFonts w:ascii="Times New Roman" w:hAnsi="Times New Roman" w:cs="Times New Roman"/>
          <w:sz w:val="24"/>
          <w:szCs w:val="24"/>
        </w:rPr>
        <w:t xml:space="preserve">over the other </w:t>
      </w:r>
      <w:r w:rsidR="00187FB2">
        <w:rPr>
          <w:rFonts w:ascii="Times New Roman" w:hAnsi="Times New Roman" w:cs="Times New Roman"/>
          <w:sz w:val="24"/>
          <w:szCs w:val="24"/>
        </w:rPr>
        <w:t xml:space="preserve">allele </w:t>
      </w:r>
      <w:r>
        <w:rPr>
          <w:rFonts w:ascii="Times New Roman" w:hAnsi="Times New Roman" w:cs="Times New Roman"/>
          <w:sz w:val="24"/>
          <w:szCs w:val="24"/>
        </w:rPr>
        <w:t xml:space="preserve">in read alignment, resulting in </w:t>
      </w:r>
      <w:r w:rsidR="00187FB2">
        <w:rPr>
          <w:rFonts w:ascii="Times New Roman" w:hAnsi="Times New Roman" w:cs="Times New Roman"/>
          <w:sz w:val="24"/>
          <w:szCs w:val="24"/>
        </w:rPr>
        <w:t xml:space="preserve">the </w:t>
      </w:r>
      <w:r>
        <w:rPr>
          <w:rFonts w:ascii="Times New Roman" w:hAnsi="Times New Roman" w:cs="Times New Roman"/>
          <w:sz w:val="24"/>
          <w:szCs w:val="24"/>
        </w:rPr>
        <w:t>detection of erroneously imbalanced SNVs.</w:t>
      </w:r>
      <w:r w:rsidR="00154152">
        <w:rPr>
          <w:rFonts w:ascii="Times New Roman" w:hAnsi="Times New Roman" w:cs="Times New Roman"/>
          <w:sz w:val="24"/>
          <w:szCs w:val="24"/>
        </w:rPr>
        <w:t xml:space="preserve"> </w:t>
      </w:r>
      <w:r w:rsidR="00CB651C">
        <w:rPr>
          <w:rFonts w:ascii="Times New Roman" w:hAnsi="Times New Roman" w:cs="Times New Roman"/>
          <w:sz w:val="24"/>
          <w:szCs w:val="24"/>
        </w:rPr>
        <w:t>In this study</w:t>
      </w:r>
      <w:r w:rsidR="007744FD">
        <w:rPr>
          <w:rFonts w:ascii="Times New Roman" w:hAnsi="Times New Roman" w:cs="Times New Roman"/>
          <w:sz w:val="24"/>
          <w:szCs w:val="24"/>
        </w:rPr>
        <w:t xml:space="preserve">, we have accounted for two </w:t>
      </w:r>
      <w:r w:rsidR="000C580C">
        <w:rPr>
          <w:rFonts w:ascii="Times New Roman" w:hAnsi="Times New Roman" w:cs="Times New Roman"/>
          <w:sz w:val="24"/>
          <w:szCs w:val="24"/>
        </w:rPr>
        <w:t xml:space="preserve">types of </w:t>
      </w:r>
      <w:r w:rsidR="007744FD">
        <w:rPr>
          <w:rFonts w:ascii="Times New Roman" w:hAnsi="Times New Roman" w:cs="Times New Roman"/>
          <w:sz w:val="24"/>
          <w:szCs w:val="24"/>
        </w:rPr>
        <w:t>mapping biases</w:t>
      </w:r>
      <w:r w:rsidR="005A0FCD">
        <w:rPr>
          <w:rFonts w:ascii="Times New Roman" w:hAnsi="Times New Roman" w:cs="Times New Roman"/>
          <w:sz w:val="24"/>
          <w:szCs w:val="24"/>
        </w:rPr>
        <w:t>, namely reference bias, and ‘ambiguous mapping bias’</w:t>
      </w:r>
      <w:r w:rsidR="007744FD">
        <w:rPr>
          <w:rFonts w:ascii="Times New Roman" w:hAnsi="Times New Roman" w:cs="Times New Roman"/>
          <w:sz w:val="24"/>
          <w:szCs w:val="24"/>
        </w:rPr>
        <w:t xml:space="preserve">. </w:t>
      </w:r>
    </w:p>
    <w:p w:rsidR="00CB651C" w:rsidRDefault="00CB651C" w:rsidP="00674E09">
      <w:pPr>
        <w:spacing w:after="0" w:line="240" w:lineRule="auto"/>
        <w:rPr>
          <w:rFonts w:ascii="Times New Roman" w:hAnsi="Times New Roman" w:cs="Times New Roman"/>
          <w:sz w:val="24"/>
          <w:szCs w:val="24"/>
        </w:rPr>
      </w:pPr>
    </w:p>
    <w:p w:rsidR="00B953BB" w:rsidRDefault="003A7E0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Alignments to a personal genome has been cited as one of the more rigorous but computationally-intensive approach in reference bias reduction.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"10.1093/nar/gks425", "ISSN" : "1362-4962", "PMID" : "22584625", "abstract" : "Accurate estimation of expression levels from RNA-Seq data entails precise mapping of the sequence reads to a reference genome. Because the standard reference genome contains only one allele at any given locus, reads overlapping polymorphic loci that carry a non-reference allele are at least one mismatch away from the reference and, hence, are less likely to be mapped. This bias in read mapping leads to inaccurate estimates of allele-specific expression (ASE). To address this read-mapping bias, we propose the construction of an enhanced reference genome that includes the alternative alleles at known polymorphic loci. We show that mapping to this enhanced reference reduced the read-mapping biases, leading to more reliable estimates of ASE. Experiments on simulated data show that the proposed strategy reduced the number of loci with mapping bias by \u2265 63% when compared with a previous approach that relies on masking the polymorphic loci and by \u2265 18% when compared with the standard approach that uses an unaltered reference. When we applied our strategy to actual RNA-Seq data, we found that it mapped up to 15% more reads than the previous approaches and identified many seemingly incorrect inferences made by them.", "author" : [ { "dropping-particle" : "", "family" : "Satya", "given" : "Ravi Vijaya", "non-dropping-particle" : "", "parse-names" : false, "suffix" : "" }, { "dropping-particle" : "", "family" : "Zavaljevski", "given" : "Nela", "non-dropping-particle" : "", "parse-names" : false, "suffix" : "" }, { "dropping-particle" : "", "family" : "Reifman", "given" : "Jaques", "non-dropping-particle" : "", "parse-names" : false, "suffix" : "" } ], "container-title" : "Nucleic acids research", "id" : "ITEM-2", "issue" : "16", "issued" : { "date-parts" : [ [ "2012", "9" ] ] }, "page" : "e127", "title" : "A new strategy to reduce allelic bias in RNA-Seq readmapping.", "type" : "article-journal", "volume" : "40" }, "uris" : [ "http://www.mendeley.com/documents/?uuid=f481e069-3815-42d0-bc6b-8ba9a752b569" ] }, { "id" : "ITEM-3",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"ITEM-3",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"ITEM-4",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"ITEM-4", "issue" : "9", "issued" : { "date-parts" : [ [ "2014" ] ] }, "page" : "467", "title" : "Allelic mapping bias in RNA-sequencing is not a major confounder in eQTL studies.", "type" : "article-journal", "volume" : "15" }, "uris" : [ "http://www.mendeley.com/documents/?uuid=8931e645-898c-463b-a69c-5017f13f2831" ] }, { "id" : "ITEM-5",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"ITEM-5", "issued" : { "date-parts" : [ [ "2011", "1" ] ] }, "page" : "522", "title" : "AlleleSeq: analysis of allele-specific expression and binding in a network framework.", "type" : "article-journal", "volume" : "7" }, "uris" : [ "http://www.mendeley.com/documents/?uuid=671264ea-efb6-4d89-a5a2-73535249bb8b" ] } ], "mendeley" : { "formattedCitation" : "&lt;sup&gt;14,17,34\u201336&lt;/sup&gt;", "plainTextFormattedCitation" : "14,17,34\u201336", "previouslyFormattedCitation" : "&lt;sup&gt;14,17,34\u201336&lt;/sup&gt;" }, "properties" : { "noteIndex" : 0 }, "schema" : "https://github.com/citation-style-language/schema/raw/master/csl-citation.json" }</w:instrText>
      </w:r>
      <w:r>
        <w:rPr>
          <w:rFonts w:ascii="Times New Roman" w:hAnsi="Times New Roman" w:cs="Times New Roman"/>
          <w:sz w:val="24"/>
          <w:szCs w:val="24"/>
        </w:rPr>
        <w:fldChar w:fldCharType="separate"/>
      </w:r>
      <w:r w:rsidRPr="006B1445">
        <w:rPr>
          <w:rFonts w:ascii="Times New Roman" w:hAnsi="Times New Roman" w:cs="Times New Roman"/>
          <w:noProof/>
          <w:sz w:val="24"/>
          <w:szCs w:val="24"/>
          <w:vertAlign w:val="superscript"/>
        </w:rPr>
        <w:t>14,17,34–36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sidR="00242206" w:rsidRPr="007744FD">
        <w:rPr>
          <w:rFonts w:ascii="Times New Roman" w:hAnsi="Times New Roman" w:cs="Times New Roman"/>
          <w:sz w:val="24"/>
          <w:szCs w:val="24"/>
        </w:rPr>
        <w:t>Additionally</w:t>
      </w:r>
      <w:proofErr w:type="gramEnd"/>
      <w:r w:rsidR="00242206" w:rsidRPr="007744FD">
        <w:rPr>
          <w:rFonts w:ascii="Times New Roman" w:hAnsi="Times New Roman" w:cs="Times New Roman"/>
          <w:sz w:val="24"/>
          <w:szCs w:val="24"/>
        </w:rPr>
        <w:t xml:space="preserve">, </w:t>
      </w:r>
      <w:r w:rsidR="007744FD">
        <w:rPr>
          <w:rFonts w:ascii="Times New Roman" w:hAnsi="Times New Roman" w:cs="Times New Roman"/>
          <w:sz w:val="24"/>
          <w:szCs w:val="24"/>
        </w:rPr>
        <w:t xml:space="preserve">the personal genome is </w:t>
      </w:r>
      <w:r w:rsidR="007744FD" w:rsidRPr="007744FD">
        <w:rPr>
          <w:rFonts w:ascii="Times New Roman" w:hAnsi="Times New Roman" w:cs="Times New Roman"/>
          <w:sz w:val="24"/>
          <w:szCs w:val="24"/>
        </w:rPr>
        <w:t xml:space="preserve">able to handle various mapping artefacts not easily </w:t>
      </w:r>
      <w:r w:rsidR="00DB5537">
        <w:rPr>
          <w:rFonts w:ascii="Times New Roman" w:hAnsi="Times New Roman" w:cs="Times New Roman"/>
          <w:sz w:val="24"/>
          <w:szCs w:val="24"/>
        </w:rPr>
        <w:t>managed</w:t>
      </w:r>
      <w:r w:rsidR="007744FD" w:rsidRPr="007744FD">
        <w:rPr>
          <w:rFonts w:ascii="Times New Roman" w:hAnsi="Times New Roman" w:cs="Times New Roman"/>
          <w:sz w:val="24"/>
          <w:szCs w:val="24"/>
        </w:rPr>
        <w:t xml:space="preserve"> by using only the reference genome.</w:t>
      </w:r>
      <w:r w:rsidR="00F247F3">
        <w:rPr>
          <w:rFonts w:ascii="Times New Roman" w:hAnsi="Times New Roman" w:cs="Times New Roman"/>
          <w:sz w:val="24"/>
          <w:szCs w:val="24"/>
        </w:rPr>
        <w:t xml:space="preserve"> In particular</w:t>
      </w:r>
      <w:r w:rsidR="007744FD" w:rsidRPr="007744FD">
        <w:rPr>
          <w:rFonts w:ascii="Times New Roman" w:hAnsi="Times New Roman" w:cs="Times New Roman"/>
          <w:sz w:val="24"/>
          <w:szCs w:val="24"/>
        </w:rPr>
        <w:t xml:space="preserve">, </w:t>
      </w:r>
      <w:r w:rsidR="00312E0D" w:rsidRPr="007744FD">
        <w:rPr>
          <w:rFonts w:ascii="Times New Roman" w:hAnsi="Times New Roman" w:cs="Times New Roman"/>
          <w:sz w:val="24"/>
          <w:szCs w:val="24"/>
        </w:rPr>
        <w:t>the personal genome</w:t>
      </w:r>
      <w:r w:rsidR="00312E0D">
        <w:rPr>
          <w:rFonts w:ascii="Times New Roman" w:hAnsi="Times New Roman" w:cs="Times New Roman"/>
          <w:sz w:val="24"/>
          <w:szCs w:val="24"/>
        </w:rPr>
        <w:t xml:space="preserve"> is able to</w:t>
      </w:r>
      <w:r w:rsidR="00F247F3" w:rsidRPr="007744FD">
        <w:rPr>
          <w:rFonts w:ascii="Times New Roman" w:hAnsi="Times New Roman" w:cs="Times New Roman"/>
          <w:sz w:val="24"/>
          <w:szCs w:val="24"/>
        </w:rPr>
        <w:t xml:space="preserve"> incorporate larger variants beyond single nucleo</w:t>
      </w:r>
      <w:r w:rsidR="00312E0D">
        <w:rPr>
          <w:rFonts w:ascii="Times New Roman" w:hAnsi="Times New Roman" w:cs="Times New Roman"/>
          <w:sz w:val="24"/>
          <w:szCs w:val="24"/>
        </w:rPr>
        <w:t xml:space="preserve">tide variants (such as </w:t>
      </w:r>
      <w:proofErr w:type="spellStart"/>
      <w:r w:rsidR="00312E0D">
        <w:rPr>
          <w:rFonts w:ascii="Times New Roman" w:hAnsi="Times New Roman" w:cs="Times New Roman"/>
          <w:sz w:val="24"/>
          <w:szCs w:val="24"/>
        </w:rPr>
        <w:t>indels</w:t>
      </w:r>
      <w:proofErr w:type="spellEnd"/>
      <w:r w:rsidR="00312E0D">
        <w:rPr>
          <w:rFonts w:ascii="Times New Roman" w:hAnsi="Times New Roman" w:cs="Times New Roman"/>
          <w:sz w:val="24"/>
          <w:szCs w:val="24"/>
        </w:rPr>
        <w:t xml:space="preserve">), making it </w:t>
      </w:r>
      <w:r w:rsidR="00F247F3" w:rsidRPr="007744FD">
        <w:rPr>
          <w:rFonts w:ascii="Times New Roman" w:hAnsi="Times New Roman" w:cs="Times New Roman"/>
          <w:sz w:val="24"/>
          <w:szCs w:val="24"/>
        </w:rPr>
        <w:t>a more representative genome</w:t>
      </w:r>
      <w:r w:rsidR="00F247F3">
        <w:rPr>
          <w:rFonts w:ascii="Times New Roman" w:hAnsi="Times New Roman" w:cs="Times New Roman"/>
          <w:sz w:val="24"/>
          <w:szCs w:val="24"/>
        </w:rPr>
        <w:t xml:space="preserve"> of the individual</w:t>
      </w:r>
      <w:r w:rsidR="003E4855">
        <w:rPr>
          <w:rFonts w:ascii="Times New Roman" w:hAnsi="Times New Roman" w:cs="Times New Roman"/>
          <w:sz w:val="24"/>
          <w:szCs w:val="24"/>
        </w:rPr>
        <w:t xml:space="preserve">, which </w:t>
      </w:r>
      <w:r w:rsidR="00312E0D">
        <w:rPr>
          <w:rFonts w:ascii="Times New Roman" w:hAnsi="Times New Roman" w:cs="Times New Roman"/>
          <w:sz w:val="24"/>
          <w:szCs w:val="24"/>
        </w:rPr>
        <w:t xml:space="preserve">was </w:t>
      </w:r>
      <w:r>
        <w:rPr>
          <w:rFonts w:ascii="Times New Roman" w:hAnsi="Times New Roman" w:cs="Times New Roman"/>
          <w:sz w:val="24"/>
          <w:szCs w:val="24"/>
        </w:rPr>
        <w:t xml:space="preserve">previously </w:t>
      </w:r>
      <w:r w:rsidR="00312E0D">
        <w:rPr>
          <w:rFonts w:ascii="Times New Roman" w:hAnsi="Times New Roman" w:cs="Times New Roman"/>
          <w:sz w:val="24"/>
          <w:szCs w:val="24"/>
        </w:rPr>
        <w:t xml:space="preserve">demonstrated </w:t>
      </w:r>
      <w:r>
        <w:rPr>
          <w:rFonts w:ascii="Times New Roman" w:hAnsi="Times New Roman" w:cs="Times New Roman"/>
          <w:sz w:val="24"/>
          <w:szCs w:val="24"/>
        </w:rPr>
        <w:t>in</w:t>
      </w:r>
      <w:r w:rsidR="00F247F3" w:rsidRPr="007744FD">
        <w:rPr>
          <w:rFonts w:ascii="Times New Roman" w:hAnsi="Times New Roman" w:cs="Times New Roman"/>
          <w:sz w:val="24"/>
          <w:szCs w:val="24"/>
        </w:rPr>
        <w:t xml:space="preserve"> </w:t>
      </w:r>
      <w:r w:rsidR="00F247F3">
        <w:rPr>
          <w:rFonts w:ascii="Times New Roman" w:hAnsi="Times New Roman" w:cs="Times New Roman"/>
          <w:sz w:val="24"/>
          <w:szCs w:val="24"/>
        </w:rPr>
        <w:t xml:space="preserve">Rozowsky </w:t>
      </w:r>
      <w:r w:rsidR="00F247F3">
        <w:rPr>
          <w:rFonts w:ascii="Times New Roman" w:hAnsi="Times New Roman" w:cs="Times New Roman"/>
          <w:i/>
          <w:sz w:val="24"/>
          <w:szCs w:val="24"/>
        </w:rPr>
        <w:t xml:space="preserve">et al. </w:t>
      </w:r>
      <w:r w:rsidR="00F247F3">
        <w:rPr>
          <w:rFonts w:ascii="Times New Roman" w:hAnsi="Times New Roman" w:cs="Times New Roman"/>
          <w:sz w:val="24"/>
          <w:szCs w:val="24"/>
        </w:rPr>
        <w:t xml:space="preserve">and Sudmant </w:t>
      </w:r>
      <w:r>
        <w:rPr>
          <w:rFonts w:ascii="Times New Roman" w:hAnsi="Times New Roman" w:cs="Times New Roman"/>
          <w:i/>
          <w:sz w:val="24"/>
          <w:szCs w:val="24"/>
        </w:rPr>
        <w:t>et al.</w:t>
      </w:r>
      <w:r>
        <w:rPr>
          <w:rFonts w:ascii="Times New Roman" w:hAnsi="Times New Roman" w:cs="Times New Roman"/>
          <w:sz w:val="24"/>
          <w:szCs w:val="24"/>
        </w:rPr>
        <w:t xml:space="preserve">, where </w:t>
      </w:r>
      <w:r w:rsidR="00F247F3">
        <w:rPr>
          <w:rFonts w:ascii="Times New Roman" w:hAnsi="Times New Roman" w:cs="Times New Roman"/>
          <w:sz w:val="24"/>
          <w:szCs w:val="24"/>
        </w:rPr>
        <w:t xml:space="preserve">the personal genome </w:t>
      </w:r>
      <w:r>
        <w:rPr>
          <w:rFonts w:ascii="Times New Roman" w:hAnsi="Times New Roman" w:cs="Times New Roman"/>
          <w:sz w:val="24"/>
          <w:szCs w:val="24"/>
        </w:rPr>
        <w:t>is shown to give</w:t>
      </w:r>
      <w:r w:rsidR="00F247F3">
        <w:rPr>
          <w:rFonts w:ascii="Times New Roman" w:hAnsi="Times New Roman" w:cs="Times New Roman"/>
          <w:sz w:val="24"/>
          <w:szCs w:val="24"/>
        </w:rPr>
        <w:t xml:space="preserve"> </w:t>
      </w:r>
      <w:r w:rsidR="007744FD" w:rsidRPr="007744FD">
        <w:rPr>
          <w:rFonts w:ascii="Times New Roman" w:hAnsi="Times New Roman" w:cs="Times New Roman"/>
          <w:sz w:val="24"/>
          <w:szCs w:val="24"/>
        </w:rPr>
        <w:t>a much better alignment of unique reads</w:t>
      </w:r>
      <w:r w:rsidR="00242206">
        <w:rPr>
          <w:rFonts w:ascii="Times New Roman" w:hAnsi="Times New Roman" w:cs="Times New Roman"/>
          <w:sz w:val="24"/>
          <w:szCs w:val="24"/>
        </w:rPr>
        <w:t>.</w:t>
      </w:r>
      <w:r w:rsidR="00242206">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"10.1038/nature15394", "ISSN" : "1476-4687",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"1000 Genomes Project Consortium", "given" : "",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"ITEM-2", "issue" : "7571", "issued" : { "date-parts" : [ [ "2015", "10", "1" ] ] }, "page" : "75-81", "title" : "An integrated map of structural variation in 2,504 human genomes.", "type" : "article-journal", "volume" : "526" }, "uris" : [ "http://www.mendeley.com/documents/?uuid=909c0528-d7fe-4711-93f4-983b47385b08" ] } ], "mendeley" : { "formattedCitation" : "&lt;sup&gt;14,37&lt;/sup&gt;", "plainTextFormattedCitation" : "14,37", "previouslyFormattedCitation" : "&lt;sup&gt;14,37&lt;/sup&gt;" }, "properties" : { "noteIndex" : 0 }, "schema" : "https://github.com/citation-style-language/schema/raw/master/csl-citation.json" }</w:instrText>
      </w:r>
      <w:r w:rsidR="00242206">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14,37</w:t>
      </w:r>
      <w:r w:rsidR="00242206">
        <w:rPr>
          <w:rFonts w:ascii="Times New Roman" w:hAnsi="Times New Roman" w:cs="Times New Roman"/>
          <w:sz w:val="24"/>
          <w:szCs w:val="24"/>
        </w:rPr>
        <w:fldChar w:fldCharType="end"/>
      </w:r>
      <w:r w:rsidR="00510F4F">
        <w:rPr>
          <w:rFonts w:ascii="Times New Roman" w:hAnsi="Times New Roman" w:cs="Times New Roman"/>
          <w:sz w:val="24"/>
          <w:szCs w:val="24"/>
        </w:rPr>
        <w:t xml:space="preserve"> </w:t>
      </w:r>
    </w:p>
    <w:p w:rsidR="00B953BB" w:rsidRDefault="00B953BB" w:rsidP="00674E09">
      <w:pPr>
        <w:spacing w:after="0" w:line="240" w:lineRule="auto"/>
        <w:rPr>
          <w:rFonts w:ascii="Times New Roman" w:hAnsi="Times New Roman" w:cs="Times New Roman"/>
          <w:sz w:val="24"/>
          <w:szCs w:val="24"/>
        </w:rPr>
      </w:pPr>
    </w:p>
    <w:p w:rsidR="00327B23" w:rsidRPr="0076065C" w:rsidRDefault="00DB553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second allelic mapping bias stems from l</w:t>
      </w:r>
      <w:r w:rsidR="00A447AF">
        <w:rPr>
          <w:rFonts w:ascii="Times New Roman" w:hAnsi="Times New Roman" w:cs="Times New Roman"/>
          <w:sz w:val="24"/>
          <w:szCs w:val="24"/>
        </w:rPr>
        <w:t>oci with sequence homology</w:t>
      </w:r>
      <w:r w:rsidR="00D078D3">
        <w:rPr>
          <w:rFonts w:ascii="Times New Roman" w:hAnsi="Times New Roman" w:cs="Times New Roman"/>
          <w:sz w:val="24"/>
          <w:szCs w:val="24"/>
        </w:rPr>
        <w:t xml:space="preserve">, or ‘ambiguous mapping </w:t>
      </w:r>
      <w:proofErr w:type="spellStart"/>
      <w:r w:rsidR="00D078D3">
        <w:rPr>
          <w:rFonts w:ascii="Times New Roman" w:hAnsi="Times New Roman" w:cs="Times New Roman"/>
          <w:sz w:val="24"/>
          <w:szCs w:val="24"/>
        </w:rPr>
        <w:t>bias’</w:t>
      </w:r>
      <w:proofErr w:type="spellEnd"/>
      <w:r w:rsidR="00616504">
        <w:rPr>
          <w:rFonts w:ascii="Times New Roman" w:hAnsi="Times New Roman" w:cs="Times New Roman"/>
          <w:sz w:val="24"/>
          <w:szCs w:val="24"/>
        </w:rPr>
        <w:t xml:space="preserve"> (AMB)</w:t>
      </w:r>
      <w:r>
        <w:rPr>
          <w:rFonts w:ascii="Times New Roman" w:hAnsi="Times New Roman" w:cs="Times New Roman"/>
          <w:sz w:val="24"/>
          <w:szCs w:val="24"/>
        </w:rPr>
        <w:t>.</w:t>
      </w:r>
      <w:r w:rsidR="00616504">
        <w:rPr>
          <w:rFonts w:ascii="Times New Roman" w:hAnsi="Times New Roman" w:cs="Times New Roman"/>
          <w:sz w:val="24"/>
          <w:szCs w:val="24"/>
        </w:rPr>
        <w:t xml:space="preserve"> Our implementation of a read-</w:t>
      </w:r>
      <w:r w:rsidR="00846D9F">
        <w:rPr>
          <w:rFonts w:ascii="Times New Roman" w:hAnsi="Times New Roman" w:cs="Times New Roman"/>
          <w:sz w:val="24"/>
          <w:szCs w:val="24"/>
        </w:rPr>
        <w:t xml:space="preserve">removal </w:t>
      </w:r>
      <w:r w:rsidR="00616504">
        <w:rPr>
          <w:rFonts w:ascii="Times New Roman" w:hAnsi="Times New Roman" w:cs="Times New Roman"/>
          <w:sz w:val="24"/>
          <w:szCs w:val="24"/>
        </w:rPr>
        <w:t xml:space="preserve">strategy </w:t>
      </w:r>
      <w:r w:rsidR="00846D9F">
        <w:rPr>
          <w:rFonts w:ascii="Times New Roman" w:hAnsi="Times New Roman" w:cs="Times New Roman"/>
          <w:sz w:val="24"/>
          <w:szCs w:val="24"/>
        </w:rPr>
        <w:t>has the dual advantage of removing</w:t>
      </w:r>
      <w:r w:rsidR="00846D9F">
        <w:rPr>
          <w:rFonts w:ascii="Times New Roman" w:hAnsi="Times New Roman" w:cs="Times New Roman"/>
          <w:sz w:val="24"/>
          <w:szCs w:val="24"/>
        </w:rPr>
        <w:t xml:space="preserve"> </w:t>
      </w:r>
      <w:r w:rsidR="00846D9F">
        <w:rPr>
          <w:rFonts w:ascii="Times New Roman" w:hAnsi="Times New Roman" w:cs="Times New Roman"/>
          <w:sz w:val="24"/>
          <w:szCs w:val="24"/>
        </w:rPr>
        <w:t xml:space="preserve">false positives and yet </w:t>
      </w:r>
      <w:r w:rsidR="00E16319">
        <w:rPr>
          <w:rFonts w:ascii="Times New Roman" w:hAnsi="Times New Roman" w:cs="Times New Roman"/>
          <w:sz w:val="24"/>
          <w:szCs w:val="24"/>
        </w:rPr>
        <w:t>retaining robust</w:t>
      </w:r>
      <w:r w:rsidR="00846D9F">
        <w:rPr>
          <w:rFonts w:ascii="Times New Roman" w:hAnsi="Times New Roman" w:cs="Times New Roman"/>
          <w:sz w:val="24"/>
          <w:szCs w:val="24"/>
        </w:rPr>
        <w:t xml:space="preserve"> </w:t>
      </w:r>
      <w:r w:rsidR="00846D9F">
        <w:rPr>
          <w:rFonts w:ascii="Times New Roman" w:hAnsi="Times New Roman" w:cs="Times New Roman"/>
          <w:sz w:val="24"/>
          <w:szCs w:val="24"/>
        </w:rPr>
        <w:t>allele-specific SNVs</w:t>
      </w:r>
      <w:r w:rsidR="00616504">
        <w:rPr>
          <w:rFonts w:ascii="Times New Roman" w:hAnsi="Times New Roman" w:cs="Times New Roman"/>
          <w:sz w:val="24"/>
          <w:szCs w:val="24"/>
        </w:rPr>
        <w:t>, as compared to the more stringent site-removal strategy</w:t>
      </w:r>
      <w:r w:rsidR="00B953BB">
        <w:rPr>
          <w:rFonts w:ascii="Times New Roman" w:hAnsi="Times New Roman" w:cs="Times New Roman"/>
          <w:sz w:val="24"/>
          <w:szCs w:val="24"/>
        </w:rPr>
        <w:t xml:space="preserve">. </w:t>
      </w:r>
      <w:r w:rsidR="003520F8">
        <w:rPr>
          <w:rFonts w:ascii="Times New Roman" w:hAnsi="Times New Roman" w:cs="Times New Roman"/>
          <w:sz w:val="24"/>
          <w:szCs w:val="24"/>
        </w:rPr>
        <w:t>Interestingly, t</w:t>
      </w:r>
      <w:r w:rsidR="00495251">
        <w:rPr>
          <w:rFonts w:ascii="Times New Roman" w:hAnsi="Times New Roman" w:cs="Times New Roman"/>
          <w:sz w:val="24"/>
          <w:szCs w:val="24"/>
        </w:rPr>
        <w:t>his removal of reads</w:t>
      </w:r>
      <w:r w:rsidR="00B824A5">
        <w:rPr>
          <w:rFonts w:ascii="Times New Roman" w:hAnsi="Times New Roman" w:cs="Times New Roman"/>
          <w:sz w:val="24"/>
          <w:szCs w:val="24"/>
        </w:rPr>
        <w:t xml:space="preserve"> </w:t>
      </w:r>
      <w:r w:rsidR="00E16319">
        <w:rPr>
          <w:rFonts w:ascii="Times New Roman" w:hAnsi="Times New Roman" w:cs="Times New Roman"/>
          <w:sz w:val="24"/>
          <w:szCs w:val="24"/>
        </w:rPr>
        <w:t>has</w:t>
      </w:r>
      <w:r w:rsidR="008228EE">
        <w:rPr>
          <w:rFonts w:ascii="Times New Roman" w:hAnsi="Times New Roman" w:cs="Times New Roman"/>
          <w:sz w:val="24"/>
          <w:szCs w:val="24"/>
        </w:rPr>
        <w:t xml:space="preserve"> also </w:t>
      </w:r>
      <w:r w:rsidR="00E16319">
        <w:rPr>
          <w:rFonts w:ascii="Times New Roman" w:hAnsi="Times New Roman" w:cs="Times New Roman"/>
          <w:sz w:val="24"/>
          <w:szCs w:val="24"/>
        </w:rPr>
        <w:t xml:space="preserve">been </w:t>
      </w:r>
      <w:r w:rsidR="008228EE">
        <w:rPr>
          <w:rFonts w:ascii="Times New Roman" w:hAnsi="Times New Roman" w:cs="Times New Roman"/>
          <w:sz w:val="24"/>
          <w:szCs w:val="24"/>
        </w:rPr>
        <w:t xml:space="preserve">employed </w:t>
      </w:r>
      <w:r w:rsidR="00154218">
        <w:rPr>
          <w:rFonts w:ascii="Times New Roman" w:hAnsi="Times New Roman" w:cs="Times New Roman"/>
          <w:sz w:val="24"/>
          <w:szCs w:val="24"/>
        </w:rPr>
        <w:t xml:space="preserve">very </w:t>
      </w:r>
      <w:r w:rsidR="008228EE">
        <w:rPr>
          <w:rFonts w:ascii="Times New Roman" w:hAnsi="Times New Roman" w:cs="Times New Roman"/>
          <w:sz w:val="24"/>
          <w:szCs w:val="24"/>
        </w:rPr>
        <w:t xml:space="preserve">recently by van de </w:t>
      </w:r>
      <w:proofErr w:type="spellStart"/>
      <w:r w:rsidR="008228EE">
        <w:rPr>
          <w:rFonts w:ascii="Times New Roman" w:hAnsi="Times New Roman" w:cs="Times New Roman"/>
          <w:sz w:val="24"/>
          <w:szCs w:val="24"/>
        </w:rPr>
        <w:t>Geijn</w:t>
      </w:r>
      <w:proofErr w:type="spellEnd"/>
      <w:r w:rsidR="008228EE">
        <w:rPr>
          <w:rFonts w:ascii="Times New Roman" w:hAnsi="Times New Roman" w:cs="Times New Roman"/>
          <w:sz w:val="24"/>
          <w:szCs w:val="24"/>
        </w:rPr>
        <w:t xml:space="preserve"> </w:t>
      </w:r>
      <w:r w:rsidR="00154218">
        <w:rPr>
          <w:rFonts w:ascii="Times New Roman" w:hAnsi="Times New Roman" w:cs="Times New Roman"/>
          <w:i/>
          <w:sz w:val="24"/>
          <w:szCs w:val="24"/>
        </w:rPr>
        <w:t>et al</w:t>
      </w:r>
      <w:r w:rsidR="00154218">
        <w:rPr>
          <w:rFonts w:ascii="Times New Roman" w:hAnsi="Times New Roman" w:cs="Times New Roman"/>
          <w:sz w:val="24"/>
          <w:szCs w:val="24"/>
        </w:rPr>
        <w:t>.</w:t>
      </w:r>
      <w:r w:rsidR="00154218">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"previouslyFormattedCitation" : "&lt;sup&gt;38&lt;/sup&gt;" }, "properties" : { "noteIndex" : 0 }, "schema" : "https://github.com/citation-style-language/schema/raw/master/csl-citation.json" }</w:instrText>
      </w:r>
      <w:r w:rsidR="00154218">
        <w:rPr>
          <w:rFonts w:ascii="Times New Roman" w:hAnsi="Times New Roman" w:cs="Times New Roman"/>
          <w:sz w:val="24"/>
          <w:szCs w:val="24"/>
        </w:rPr>
        <w:fldChar w:fldCharType="separate"/>
      </w:r>
      <w:r w:rsidR="00154218" w:rsidRPr="00154218">
        <w:rPr>
          <w:rFonts w:ascii="Times New Roman" w:hAnsi="Times New Roman" w:cs="Times New Roman"/>
          <w:noProof/>
          <w:sz w:val="24"/>
          <w:szCs w:val="24"/>
          <w:vertAlign w:val="superscript"/>
        </w:rPr>
        <w:t>38</w:t>
      </w:r>
      <w:r w:rsidR="00154218">
        <w:rPr>
          <w:rFonts w:ascii="Times New Roman" w:hAnsi="Times New Roman" w:cs="Times New Roman"/>
          <w:sz w:val="24"/>
          <w:szCs w:val="24"/>
        </w:rPr>
        <w:fldChar w:fldCharType="end"/>
      </w:r>
      <w:r w:rsidR="00154218">
        <w:rPr>
          <w:rFonts w:ascii="Times New Roman" w:hAnsi="Times New Roman" w:cs="Times New Roman"/>
          <w:sz w:val="24"/>
          <w:szCs w:val="24"/>
        </w:rPr>
        <w:t xml:space="preserve"> </w:t>
      </w:r>
      <w:r w:rsidR="00E16319">
        <w:rPr>
          <w:rFonts w:ascii="Times New Roman" w:hAnsi="Times New Roman" w:cs="Times New Roman"/>
          <w:sz w:val="24"/>
          <w:szCs w:val="24"/>
        </w:rPr>
        <w:t xml:space="preserve">Besides allelic differences, ambiguous mapping is also highly dependent on the length of the read, as shown by </w:t>
      </w:r>
      <w:proofErr w:type="spellStart"/>
      <w:r>
        <w:rPr>
          <w:rFonts w:ascii="Times New Roman" w:hAnsi="Times New Roman" w:cs="Times New Roman"/>
          <w:sz w:val="24"/>
          <w:szCs w:val="24"/>
        </w:rPr>
        <w:t>Degner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sidR="00531053">
        <w:rPr>
          <w:rFonts w:ascii="Times New Roman" w:hAnsi="Times New Roman" w:cs="Times New Roman"/>
          <w:sz w:val="24"/>
          <w:szCs w:val="24"/>
        </w:rPr>
        <w:t xml:space="preserve">, with </w:t>
      </w:r>
      <w:r>
        <w:rPr>
          <w:rFonts w:ascii="Times New Roman" w:hAnsi="Times New Roman" w:cs="Times New Roman"/>
          <w:sz w:val="24"/>
          <w:szCs w:val="24"/>
        </w:rPr>
        <w:t>the bias decreases with increasing read length</w:t>
      </w:r>
      <w:r w:rsidR="0076065C">
        <w:rPr>
          <w:rFonts w:ascii="Times New Roman" w:hAnsi="Times New Roman" w:cs="Times New Roman"/>
          <w:sz w:val="24"/>
          <w:szCs w:val="24"/>
        </w:rPr>
        <w:t>.</w:t>
      </w:r>
      <w:r w:rsidR="0076065C">
        <w:rPr>
          <w:rFonts w:ascii="Times New Roman" w:hAnsi="Times New Roman" w:cs="Times New Roman"/>
          <w:sz w:val="24"/>
          <w:szCs w:val="24"/>
        </w:rPr>
        <w:fldChar w:fldCharType="begin" w:fldLock="1"/>
      </w:r>
      <w:r w:rsidR="00510F4F">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76065C">
        <w:rPr>
          <w:rFonts w:ascii="Times New Roman" w:hAnsi="Times New Roman" w:cs="Times New Roman"/>
          <w:sz w:val="24"/>
          <w:szCs w:val="24"/>
        </w:rPr>
        <w:fldChar w:fldCharType="separate"/>
      </w:r>
      <w:r w:rsidR="0076065C" w:rsidRPr="0076065C">
        <w:rPr>
          <w:rFonts w:ascii="Times New Roman" w:hAnsi="Times New Roman" w:cs="Times New Roman"/>
          <w:noProof/>
          <w:sz w:val="24"/>
          <w:szCs w:val="24"/>
          <w:vertAlign w:val="superscript"/>
        </w:rPr>
        <w:t>19</w:t>
      </w:r>
      <w:r w:rsidR="0076065C">
        <w:rPr>
          <w:rFonts w:ascii="Times New Roman" w:hAnsi="Times New Roman" w:cs="Times New Roman"/>
          <w:sz w:val="24"/>
          <w:szCs w:val="24"/>
        </w:rPr>
        <w:fldChar w:fldCharType="end"/>
      </w:r>
      <w:r>
        <w:rPr>
          <w:rFonts w:ascii="Times New Roman" w:hAnsi="Times New Roman" w:cs="Times New Roman"/>
          <w:sz w:val="24"/>
          <w:szCs w:val="24"/>
        </w:rPr>
        <w:t xml:space="preserve"> We envision that </w:t>
      </w:r>
      <w:r w:rsidR="00616504">
        <w:rPr>
          <w:rFonts w:ascii="Times New Roman" w:hAnsi="Times New Roman" w:cs="Times New Roman"/>
          <w:sz w:val="24"/>
          <w:szCs w:val="24"/>
        </w:rPr>
        <w:t xml:space="preserve">AMB </w:t>
      </w:r>
      <w:r>
        <w:rPr>
          <w:rFonts w:ascii="Times New Roman" w:hAnsi="Times New Roman" w:cs="Times New Roman"/>
          <w:sz w:val="24"/>
          <w:szCs w:val="24"/>
        </w:rPr>
        <w:t xml:space="preserve">will be further </w:t>
      </w:r>
      <w:r w:rsidR="006A31F3">
        <w:rPr>
          <w:rFonts w:ascii="Times New Roman" w:hAnsi="Times New Roman" w:cs="Times New Roman"/>
          <w:sz w:val="24"/>
          <w:szCs w:val="24"/>
        </w:rPr>
        <w:t>alleviated</w:t>
      </w:r>
      <w:r>
        <w:rPr>
          <w:rFonts w:ascii="Times New Roman" w:hAnsi="Times New Roman" w:cs="Times New Roman"/>
          <w:sz w:val="24"/>
          <w:szCs w:val="24"/>
        </w:rPr>
        <w:t xml:space="preserve"> </w:t>
      </w:r>
      <w:r w:rsidR="00B953BB">
        <w:rPr>
          <w:rFonts w:ascii="Times New Roman" w:hAnsi="Times New Roman" w:cs="Times New Roman"/>
          <w:sz w:val="24"/>
          <w:szCs w:val="24"/>
        </w:rPr>
        <w:t>by long read technologies</w:t>
      </w:r>
      <w:r w:rsidR="00154218">
        <w:rPr>
          <w:rFonts w:ascii="Times New Roman" w:hAnsi="Times New Roman" w:cs="Times New Roman"/>
          <w:sz w:val="24"/>
          <w:szCs w:val="24"/>
        </w:rPr>
        <w:t xml:space="preserve"> </w:t>
      </w:r>
      <w:r w:rsidR="00986AE2">
        <w:rPr>
          <w:rFonts w:ascii="Times New Roman" w:hAnsi="Times New Roman" w:cs="Times New Roman"/>
          <w:sz w:val="24"/>
          <w:szCs w:val="24"/>
        </w:rPr>
        <w:t xml:space="preserve">being employed in </w:t>
      </w:r>
      <w:r w:rsidR="00154218">
        <w:rPr>
          <w:rFonts w:ascii="Times New Roman" w:hAnsi="Times New Roman" w:cs="Times New Roman"/>
          <w:sz w:val="24"/>
          <w:szCs w:val="24"/>
        </w:rPr>
        <w:t>functional assays</w:t>
      </w:r>
      <w:r w:rsidR="00B953BB">
        <w:rPr>
          <w:rFonts w:ascii="Times New Roman" w:hAnsi="Times New Roman" w:cs="Times New Roman"/>
          <w:sz w:val="24"/>
          <w:szCs w:val="24"/>
        </w:rPr>
        <w:t>.</w:t>
      </w:r>
    </w:p>
    <w:p w:rsidR="00327B23" w:rsidRDefault="00327B23" w:rsidP="00674E09">
      <w:pPr>
        <w:spacing w:after="0" w:line="240" w:lineRule="auto"/>
        <w:rPr>
          <w:rFonts w:ascii="Times New Roman" w:hAnsi="Times New Roman" w:cs="Times New Roman"/>
          <w:sz w:val="24"/>
          <w:szCs w:val="24"/>
        </w:rPr>
      </w:pPr>
    </w:p>
    <w:p w:rsidR="00A9583A" w:rsidRPr="00F32397" w:rsidRDefault="0061650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C05307">
        <w:rPr>
          <w:rFonts w:ascii="Times New Roman" w:hAnsi="Times New Roman" w:cs="Times New Roman"/>
          <w:sz w:val="24"/>
          <w:szCs w:val="24"/>
        </w:rPr>
        <w:t xml:space="preserve">t is important to note that the AS SNVs detected are </w:t>
      </w:r>
      <w:r w:rsidR="00986AE2">
        <w:rPr>
          <w:rFonts w:ascii="Times New Roman" w:hAnsi="Times New Roman" w:cs="Times New Roman"/>
          <w:sz w:val="24"/>
          <w:szCs w:val="24"/>
        </w:rPr>
        <w:t xml:space="preserve">still </w:t>
      </w:r>
      <w:r w:rsidR="00C05307">
        <w:rPr>
          <w:rFonts w:ascii="Times New Roman" w:hAnsi="Times New Roman" w:cs="Times New Roman"/>
          <w:sz w:val="24"/>
          <w:szCs w:val="24"/>
        </w:rPr>
        <w:t xml:space="preserve">not </w:t>
      </w:r>
      <w:r w:rsidR="002C3BC9">
        <w:rPr>
          <w:rFonts w:ascii="Times New Roman" w:hAnsi="Times New Roman" w:cs="Times New Roman"/>
          <w:sz w:val="24"/>
          <w:szCs w:val="24"/>
        </w:rPr>
        <w:t xml:space="preserve">necessarily </w:t>
      </w:r>
      <w:r w:rsidR="00C05307">
        <w:rPr>
          <w:rFonts w:ascii="Times New Roman" w:hAnsi="Times New Roman" w:cs="Times New Roman"/>
          <w:sz w:val="24"/>
          <w:szCs w:val="24"/>
        </w:rPr>
        <w:t>causal</w:t>
      </w:r>
      <w:r>
        <w:rPr>
          <w:rFonts w:ascii="Times New Roman" w:hAnsi="Times New Roman" w:cs="Times New Roman"/>
          <w:sz w:val="24"/>
          <w:szCs w:val="24"/>
        </w:rPr>
        <w:t>, d</w:t>
      </w:r>
      <w:r>
        <w:rPr>
          <w:rFonts w:ascii="Times New Roman" w:hAnsi="Times New Roman" w:cs="Times New Roman"/>
          <w:sz w:val="24"/>
          <w:szCs w:val="24"/>
        </w:rPr>
        <w:t xml:space="preserve">espite accounting for </w:t>
      </w:r>
      <w:proofErr w:type="spellStart"/>
      <w:r w:rsidR="007D300C">
        <w:rPr>
          <w:rFonts w:ascii="Times New Roman" w:hAnsi="Times New Roman" w:cs="Times New Roman"/>
          <w:sz w:val="24"/>
          <w:szCs w:val="24"/>
        </w:rPr>
        <w:t>overdispersion</w:t>
      </w:r>
      <w:proofErr w:type="spellEnd"/>
      <w:r w:rsidR="007D300C">
        <w:rPr>
          <w:rFonts w:ascii="Times New Roman" w:hAnsi="Times New Roman" w:cs="Times New Roman"/>
          <w:sz w:val="24"/>
          <w:szCs w:val="24"/>
        </w:rPr>
        <w:t xml:space="preserve">, reference bias, </w:t>
      </w:r>
      <w:r>
        <w:rPr>
          <w:rFonts w:ascii="Times New Roman" w:hAnsi="Times New Roman" w:cs="Times New Roman"/>
          <w:sz w:val="24"/>
          <w:szCs w:val="24"/>
        </w:rPr>
        <w:t>AMB</w:t>
      </w:r>
      <w:r>
        <w:rPr>
          <w:rFonts w:ascii="Times New Roman" w:hAnsi="Times New Roman" w:cs="Times New Roman"/>
          <w:sz w:val="24"/>
          <w:szCs w:val="24"/>
        </w:rPr>
        <w:t xml:space="preserve"> and </w:t>
      </w:r>
      <w:r w:rsidR="007D300C">
        <w:rPr>
          <w:rFonts w:ascii="Times New Roman" w:hAnsi="Times New Roman" w:cs="Times New Roman"/>
          <w:sz w:val="24"/>
          <w:szCs w:val="24"/>
        </w:rPr>
        <w:t xml:space="preserve">implementing </w:t>
      </w:r>
      <w:r>
        <w:rPr>
          <w:rFonts w:ascii="Times New Roman" w:hAnsi="Times New Roman" w:cs="Times New Roman"/>
          <w:sz w:val="24"/>
          <w:szCs w:val="24"/>
        </w:rPr>
        <w:t xml:space="preserve">additional filters to lower the </w:t>
      </w:r>
      <w:r>
        <w:rPr>
          <w:rFonts w:ascii="Times New Roman" w:hAnsi="Times New Roman" w:cs="Times New Roman"/>
          <w:sz w:val="24"/>
          <w:szCs w:val="24"/>
        </w:rPr>
        <w:t>number of false positives</w:t>
      </w:r>
      <w:r w:rsidR="00C05307">
        <w:rPr>
          <w:rFonts w:ascii="Times New Roman" w:hAnsi="Times New Roman" w:cs="Times New Roman"/>
          <w:sz w:val="24"/>
          <w:szCs w:val="24"/>
        </w:rPr>
        <w:t xml:space="preserve">. </w:t>
      </w:r>
      <w:r w:rsidR="00F771D1">
        <w:rPr>
          <w:rFonts w:ascii="Times New Roman" w:hAnsi="Times New Roman" w:cs="Times New Roman"/>
          <w:sz w:val="24"/>
          <w:szCs w:val="24"/>
        </w:rPr>
        <w:t xml:space="preserve">The resultant allelic difference in gene expression and binding can </w:t>
      </w:r>
      <w:r w:rsidR="007D300C">
        <w:rPr>
          <w:rFonts w:ascii="Times New Roman" w:hAnsi="Times New Roman" w:cs="Times New Roman"/>
          <w:sz w:val="24"/>
          <w:szCs w:val="24"/>
        </w:rPr>
        <w:t xml:space="preserve">still </w:t>
      </w:r>
      <w:r w:rsidR="00F771D1">
        <w:rPr>
          <w:rFonts w:ascii="Times New Roman" w:hAnsi="Times New Roman" w:cs="Times New Roman"/>
          <w:sz w:val="24"/>
          <w:szCs w:val="24"/>
        </w:rPr>
        <w:t>be due to another undetected causal variant that has a</w:t>
      </w:r>
      <w:r w:rsidR="00C05307">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sidR="00C05307">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sidR="00C05307">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"&lt;sup&gt;39&lt;/sup&gt;", "plainTextFormattedCitation" : "39", "previouslyFormattedCitation" : "&lt;sup&gt;40&lt;/sup&gt;"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39</w:t>
      </w:r>
      <w:r w:rsidR="000C3D88">
        <w:rPr>
          <w:rFonts w:ascii="Times New Roman" w:hAnsi="Times New Roman" w:cs="Times New Roman"/>
          <w:sz w:val="24"/>
          <w:szCs w:val="24"/>
        </w:rPr>
        <w:fldChar w:fldCharType="end"/>
      </w:r>
      <w:r w:rsidR="00C05307">
        <w:rPr>
          <w:rFonts w:ascii="Times New Roman" w:hAnsi="Times New Roman" w:cs="Times New Roman"/>
          <w:sz w:val="24"/>
          <w:szCs w:val="24"/>
        </w:rPr>
        <w:t xml:space="preserve"> </w:t>
      </w:r>
      <w:r w:rsidR="002C3BC9">
        <w:rPr>
          <w:rFonts w:ascii="Times New Roman" w:hAnsi="Times New Roman" w:cs="Times New Roman"/>
          <w:sz w:val="24"/>
          <w:szCs w:val="24"/>
        </w:rPr>
        <w:t xml:space="preserve">It could also be </w:t>
      </w:r>
      <w:r w:rsidR="008445F1">
        <w:rPr>
          <w:rFonts w:ascii="Times New Roman" w:hAnsi="Times New Roman" w:cs="Times New Roman"/>
          <w:sz w:val="24"/>
          <w:szCs w:val="24"/>
        </w:rPr>
        <w:t>a result of</w:t>
      </w:r>
      <w:r w:rsidR="002C3BC9">
        <w:rPr>
          <w:rFonts w:ascii="Times New Roman" w:hAnsi="Times New Roman" w:cs="Times New Roman"/>
          <w:sz w:val="24"/>
          <w:szCs w:val="24"/>
        </w:rPr>
        <w:t xml:space="preserve"> other epigenetic effects such as genomic imprinting where no </w:t>
      </w:r>
      <w:r w:rsidR="00FE4F01">
        <w:rPr>
          <w:rFonts w:ascii="Times New Roman" w:hAnsi="Times New Roman" w:cs="Times New Roman"/>
          <w:sz w:val="24"/>
          <w:szCs w:val="24"/>
        </w:rPr>
        <w:t>variants</w:t>
      </w:r>
      <w:r w:rsidR="002C3BC9">
        <w:rPr>
          <w:rFonts w:ascii="Times New Roman" w:hAnsi="Times New Roman" w:cs="Times New Roman"/>
          <w:sz w:val="24"/>
          <w:szCs w:val="24"/>
        </w:rPr>
        <w:t xml:space="preserve"> are causal.</w:t>
      </w:r>
      <w:r w:rsidR="00B64CE2">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"&lt;sup&gt;40&lt;/sup&gt;", "plainTextFormattedCitation" : "40", "previouslyFormattedCitation" : "&lt;sup&gt;41&lt;/sup&gt;" }, "properties" : { "noteIndex" : 0 }, "schema" : "https://github.com/citation-style-language/schema/raw/master/csl-citation.json" }</w:instrText>
      </w:r>
      <w:r w:rsidR="00B64CE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40</w: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t xml:space="preserve"> </w:t>
      </w:r>
      <w:r w:rsidR="00AA4954">
        <w:rPr>
          <w:rFonts w:ascii="Times New Roman" w:hAnsi="Times New Roman" w:cs="Times New Roman"/>
          <w:sz w:val="24"/>
          <w:szCs w:val="24"/>
        </w:rPr>
        <w:t>Nonetheless</w:t>
      </w:r>
      <w:r w:rsidR="000C3D88">
        <w:rPr>
          <w:rFonts w:ascii="Times New Roman" w:hAnsi="Times New Roman" w:cs="Times New Roman"/>
          <w:sz w:val="24"/>
          <w:szCs w:val="24"/>
        </w:rPr>
        <w:t xml:space="preserve">, </w:t>
      </w:r>
      <w:r w:rsidR="00E44523">
        <w:rPr>
          <w:rFonts w:ascii="Times New Roman" w:hAnsi="Times New Roman" w:cs="Times New Roman"/>
          <w:sz w:val="24"/>
          <w:szCs w:val="24"/>
        </w:rPr>
        <w:t>the computational detection of allele-specific SNVs</w:t>
      </w:r>
      <w:r w:rsidR="00AA4954">
        <w:rPr>
          <w:rFonts w:ascii="Times New Roman" w:hAnsi="Times New Roman" w:cs="Times New Roman"/>
          <w:sz w:val="24"/>
          <w:szCs w:val="24"/>
        </w:rPr>
        <w:t xml:space="preserve"> still </w:t>
      </w:r>
      <w:r w:rsidR="00E44523">
        <w:rPr>
          <w:rFonts w:ascii="Times New Roman" w:hAnsi="Times New Roman" w:cs="Times New Roman"/>
          <w:sz w:val="24"/>
          <w:szCs w:val="24"/>
        </w:rPr>
        <w:t xml:space="preserve">allows us to </w:t>
      </w:r>
      <w:r w:rsidR="00AA4954">
        <w:rPr>
          <w:rFonts w:ascii="Times New Roman" w:hAnsi="Times New Roman" w:cs="Times New Roman"/>
          <w:sz w:val="24"/>
          <w:szCs w:val="24"/>
        </w:rPr>
        <w:t xml:space="preserve">prioritize </w:t>
      </w:r>
      <w:r w:rsidR="000C3D88">
        <w:rPr>
          <w:rFonts w:ascii="Times New Roman" w:hAnsi="Times New Roman" w:cs="Times New Roman"/>
          <w:sz w:val="24"/>
          <w:szCs w:val="24"/>
        </w:rPr>
        <w:t>variants</w:t>
      </w:r>
      <w:r w:rsidR="00AA4954">
        <w:rPr>
          <w:rFonts w:ascii="Times New Roman" w:hAnsi="Times New Roman" w:cs="Times New Roman"/>
          <w:sz w:val="24"/>
          <w:szCs w:val="24"/>
        </w:rPr>
        <w:t xml:space="preserve"> in terms of their potential impact</w:t>
      </w:r>
      <w:r w:rsidR="0059393F">
        <w:rPr>
          <w:rFonts w:ascii="Times New Roman" w:hAnsi="Times New Roman" w:cs="Times New Roman"/>
          <w:sz w:val="24"/>
          <w:szCs w:val="24"/>
        </w:rPr>
        <w:t>.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 xml:space="preserve">at least 3 individuals in </w:t>
      </w:r>
      <w:proofErr w:type="spellStart"/>
      <w:r w:rsidR="0059393F" w:rsidRPr="00F32397">
        <w:rPr>
          <w:rFonts w:ascii="Times New Roman" w:hAnsi="Times New Roman" w:cs="Times New Roman"/>
          <w:sz w:val="24"/>
          <w:szCs w:val="24"/>
        </w:rPr>
        <w:t>AlleleDB</w:t>
      </w:r>
      <w:proofErr w:type="spellEnd"/>
      <w:r w:rsidR="0059393F" w:rsidRPr="00F32397">
        <w:rPr>
          <w:rFonts w:ascii="Times New Roman" w:hAnsi="Times New Roman" w:cs="Times New Roman"/>
          <w:sz w:val="24"/>
          <w:szCs w:val="24"/>
        </w:rPr>
        <w:t xml:space="preserve"> (</w:t>
      </w:r>
      <w:r w:rsidR="007F75E3" w:rsidRPr="00EE6D7F">
        <w:rPr>
          <w:rFonts w:ascii="Times New Roman" w:hAnsi="Times New Roman" w:cs="Times New Roman"/>
          <w:color w:val="FF0000"/>
          <w:sz w:val="24"/>
          <w:szCs w:val="24"/>
        </w:rPr>
        <w:t xml:space="preserve">Supplementary </w:t>
      </w:r>
      <w:r w:rsidR="0059393F" w:rsidRPr="00EE6D7F">
        <w:rPr>
          <w:rFonts w:ascii="Times New Roman" w:hAnsi="Times New Roman" w:cs="Times New Roman"/>
          <w:color w:val="FF0000"/>
          <w:sz w:val="24"/>
          <w:szCs w:val="24"/>
        </w:rPr>
        <w:t>File 6</w:t>
      </w:r>
      <w:r w:rsidR="0059393F" w:rsidRPr="00F32397">
        <w:rPr>
          <w:rFonts w:ascii="Times New Roman" w:hAnsi="Times New Roman" w:cs="Times New Roman"/>
          <w:sz w:val="24"/>
          <w:szCs w:val="24"/>
        </w:rPr>
        <w:t>).</w:t>
      </w:r>
      <w:r w:rsidR="0059393F">
        <w:rPr>
          <w:rFonts w:ascii="Times New Roman" w:hAnsi="Times New Roman" w:cs="Times New Roman"/>
          <w:sz w:val="24"/>
          <w:szCs w:val="24"/>
        </w:rPr>
        <w:t xml:space="preserve"> </w:t>
      </w:r>
      <w:r w:rsidR="00A308FE">
        <w:rPr>
          <w:rFonts w:ascii="Times New Roman" w:hAnsi="Times New Roman" w:cs="Times New Roman"/>
          <w:sz w:val="24"/>
          <w:szCs w:val="24"/>
        </w:rPr>
        <w:t>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w:t>
      </w:r>
      <w:r w:rsidR="00FF5635">
        <w:rPr>
          <w:rFonts w:ascii="Times New Roman" w:hAnsi="Times New Roman" w:cs="Times New Roman"/>
          <w:sz w:val="24"/>
          <w:szCs w:val="24"/>
        </w:rPr>
        <w:t xml:space="preserve">binding </w:t>
      </w:r>
      <w:r w:rsidR="0082569D">
        <w:rPr>
          <w:rFonts w:ascii="Times New Roman" w:hAnsi="Times New Roman" w:cs="Times New Roman"/>
          <w:sz w:val="24"/>
          <w:szCs w:val="24"/>
        </w:rPr>
        <w:t>motifs</w:t>
      </w:r>
      <w:r w:rsidR="0059393F">
        <w:rPr>
          <w:rFonts w:ascii="Times New Roman" w:hAnsi="Times New Roman" w:cs="Times New Roman"/>
          <w:sz w:val="24"/>
          <w:szCs w:val="24"/>
        </w:rPr>
        <w:t xml:space="preserve"> (</w:t>
      </w:r>
      <w:r w:rsidR="007F75E3" w:rsidRPr="003F4826">
        <w:rPr>
          <w:rFonts w:ascii="Times New Roman" w:hAnsi="Times New Roman" w:cs="Times New Roman"/>
          <w:color w:val="FF0000"/>
          <w:sz w:val="24"/>
          <w:szCs w:val="24"/>
        </w:rPr>
        <w:t xml:space="preserve">Supplementary </w:t>
      </w:r>
      <w:r w:rsidR="0059393F" w:rsidRPr="003F4826">
        <w:rPr>
          <w:rFonts w:ascii="Times New Roman" w:hAnsi="Times New Roman" w:cs="Times New Roman"/>
          <w:color w:val="FF0000"/>
          <w:sz w:val="24"/>
          <w:szCs w:val="24"/>
        </w:rPr>
        <w:t>File 4</w:t>
      </w:r>
      <w:r w:rsidR="0059393F">
        <w:rPr>
          <w:rFonts w:ascii="Times New Roman" w:hAnsi="Times New Roman" w:cs="Times New Roman"/>
          <w:sz w:val="24"/>
          <w:szCs w:val="24"/>
        </w:rPr>
        <w:t>)</w:t>
      </w:r>
      <w:r w:rsidR="00F93982" w:rsidRPr="00F32397">
        <w:rPr>
          <w:rFonts w:ascii="Times New Roman" w:hAnsi="Times New Roman" w:cs="Times New Roman"/>
          <w:sz w:val="24"/>
          <w:szCs w:val="24"/>
        </w:rPr>
        <w:t>.</w:t>
      </w:r>
    </w:p>
    <w:p w:rsidR="00A9583A" w:rsidRPr="00F32397" w:rsidRDefault="00A9583A" w:rsidP="00674E09">
      <w:pPr>
        <w:tabs>
          <w:tab w:val="left" w:pos="3240"/>
        </w:tabs>
        <w:spacing w:after="0" w:line="240" w:lineRule="auto"/>
        <w:rPr>
          <w:rFonts w:ascii="Times New Roman" w:hAnsi="Times New Roman" w:cs="Times New Roman"/>
          <w:sz w:val="24"/>
          <w:szCs w:val="24"/>
        </w:rPr>
      </w:pPr>
    </w:p>
    <w:p w:rsidR="003816B6" w:rsidRDefault="00F93982"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w:t>
      </w:r>
      <w:r w:rsidR="00451B88">
        <w:rPr>
          <w:rFonts w:ascii="Times New Roman" w:hAnsi="Times New Roman" w:cs="Times New Roman"/>
          <w:sz w:val="24"/>
          <w:szCs w:val="24"/>
        </w:rPr>
        <w:t xml:space="preserve">also </w:t>
      </w:r>
      <w:r w:rsidR="00B761A1" w:rsidRPr="00F32397">
        <w:rPr>
          <w:rFonts w:ascii="Times New Roman" w:hAnsi="Times New Roman" w:cs="Times New Roman"/>
          <w:sz w:val="24"/>
          <w:szCs w:val="24"/>
        </w:rPr>
        <w:t xml:space="preserve">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w:t>
      </w:r>
      <w:r w:rsidR="00451B88">
        <w:rPr>
          <w:rFonts w:ascii="Times New Roman" w:hAnsi="Times New Roman" w:cs="Times New Roman"/>
          <w:sz w:val="24"/>
          <w:szCs w:val="24"/>
        </w:rPr>
        <w:t>non-</w:t>
      </w:r>
      <w:r w:rsidR="00E70B81">
        <w:rPr>
          <w:rFonts w:ascii="Times New Roman" w:hAnsi="Times New Roman" w:cs="Times New Roman"/>
          <w:sz w:val="24"/>
          <w:szCs w:val="24"/>
        </w:rPr>
        <w:t xml:space="preserve">genic </w:t>
      </w:r>
      <w:r w:rsidR="00B761A1" w:rsidRPr="00F32397">
        <w:rPr>
          <w:rFonts w:ascii="Times New Roman" w:hAnsi="Times New Roman" w:cs="Times New Roman"/>
          <w:sz w:val="24"/>
          <w:szCs w:val="24"/>
        </w:rPr>
        <w:t>genomic regions.</w:t>
      </w:r>
      <w:r w:rsidR="00B761A1"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"&lt;sup&gt;43\u201345&lt;/sup&gt;"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41–43</w:t>
      </w:r>
      <w:r w:rsidR="00B761A1" w:rsidRPr="00F32397">
        <w:rPr>
          <w:rFonts w:ascii="Times New Roman" w:hAnsi="Times New Roman" w:cs="Times New Roman"/>
          <w:sz w:val="24"/>
          <w:szCs w:val="24"/>
        </w:rPr>
        <w:fldChar w:fldCharType="end"/>
      </w:r>
      <w:r w:rsidR="00166BA2">
        <w:rPr>
          <w:rFonts w:ascii="Times New Roman" w:hAnsi="Times New Roman" w:cs="Times New Roman"/>
          <w:sz w:val="24"/>
          <w:szCs w:val="24"/>
        </w:rPr>
        <w:t xml:space="preserve"> </w:t>
      </w:r>
      <w:proofErr w:type="gramStart"/>
      <w:r w:rsidR="000473EB">
        <w:rPr>
          <w:rFonts w:ascii="Times New Roman" w:hAnsi="Times New Roman" w:cs="Times New Roman"/>
          <w:sz w:val="24"/>
          <w:szCs w:val="24"/>
        </w:rPr>
        <w:t>T</w:t>
      </w:r>
      <w:r w:rsidR="000473EB">
        <w:rPr>
          <w:rFonts w:ascii="Times New Roman" w:hAnsi="Times New Roman" w:cs="Times New Roman"/>
          <w:sz w:val="24"/>
          <w:szCs w:val="24"/>
        </w:rPr>
        <w:t>he</w:t>
      </w:r>
      <w:proofErr w:type="gramEnd"/>
      <w:r w:rsidR="000473EB">
        <w:rPr>
          <w:rFonts w:ascii="Times New Roman" w:hAnsi="Times New Roman" w:cs="Times New Roman"/>
          <w:sz w:val="24"/>
          <w:szCs w:val="24"/>
        </w:rPr>
        <w:t xml:space="preserve"> </w:t>
      </w:r>
      <w:r w:rsidR="000473EB">
        <w:rPr>
          <w:rFonts w:ascii="Times New Roman" w:hAnsi="Times New Roman" w:cs="Times New Roman"/>
          <w:sz w:val="24"/>
          <w:szCs w:val="24"/>
        </w:rPr>
        <w:lastRenderedPageBreak/>
        <w:t>quantification of</w:t>
      </w:r>
      <w:r w:rsidR="000473EB" w:rsidRPr="00F32397">
        <w:rPr>
          <w:rFonts w:ascii="Times New Roman" w:hAnsi="Times New Roman" w:cs="Times New Roman"/>
          <w:sz w:val="24"/>
          <w:szCs w:val="24"/>
        </w:rPr>
        <w:t xml:space="preserve"> allele-specific activity </w:t>
      </w:r>
      <w:r w:rsidR="000473EB">
        <w:rPr>
          <w:rFonts w:ascii="Times New Roman" w:hAnsi="Times New Roman" w:cs="Times New Roman"/>
          <w:sz w:val="24"/>
          <w:szCs w:val="24"/>
        </w:rPr>
        <w:t xml:space="preserve">in </w:t>
      </w:r>
      <w:r w:rsidR="000473EB" w:rsidRPr="00F32397">
        <w:rPr>
          <w:rFonts w:ascii="Times New Roman" w:hAnsi="Times New Roman" w:cs="Times New Roman"/>
          <w:sz w:val="24"/>
          <w:szCs w:val="24"/>
        </w:rPr>
        <w:t>known genomic elements and annotations, such as CDS and various non-coding regions</w:t>
      </w:r>
      <w:r w:rsidR="009B044A">
        <w:rPr>
          <w:rFonts w:ascii="Times New Roman" w:hAnsi="Times New Roman" w:cs="Times New Roman"/>
          <w:sz w:val="24"/>
          <w:szCs w:val="24"/>
        </w:rPr>
        <w:t xml:space="preserve">, </w:t>
      </w:r>
      <w:r w:rsidR="000473EB">
        <w:rPr>
          <w:rFonts w:ascii="Times New Roman" w:hAnsi="Times New Roman" w:cs="Times New Roman"/>
          <w:sz w:val="24"/>
          <w:szCs w:val="24"/>
        </w:rPr>
        <w:t>will not be feasible without a large number of ASE and ASB SNVs.</w:t>
      </w:r>
      <w:r w:rsidR="000473EB">
        <w:rPr>
          <w:rFonts w:ascii="Times New Roman" w:hAnsi="Times New Roman" w:cs="Times New Roman"/>
          <w:sz w:val="24"/>
          <w:szCs w:val="24"/>
        </w:rPr>
        <w:t xml:space="preserve"> </w:t>
      </w:r>
      <w:r w:rsidR="00166BA2">
        <w:rPr>
          <w:rFonts w:ascii="Times New Roman" w:hAnsi="Times New Roman" w:cs="Times New Roman"/>
          <w:sz w:val="24"/>
          <w:szCs w:val="24"/>
        </w:rPr>
        <w:t xml:space="preserve">Moreover, </w:t>
      </w:r>
      <w:r w:rsidR="00166BA2">
        <w:rPr>
          <w:rFonts w:ascii="Times New Roman" w:hAnsi="Times New Roman" w:cs="Times New Roman"/>
          <w:sz w:val="24"/>
          <w:szCs w:val="24"/>
        </w:rPr>
        <w:t xml:space="preserve">a significant portion of AS SNVs </w:t>
      </w:r>
      <w:r w:rsidR="000473EB">
        <w:rPr>
          <w:rFonts w:ascii="Times New Roman" w:hAnsi="Times New Roman" w:cs="Times New Roman"/>
          <w:sz w:val="24"/>
          <w:szCs w:val="24"/>
        </w:rPr>
        <w:t xml:space="preserve">is </w:t>
      </w:r>
      <w:r w:rsidR="00166BA2">
        <w:rPr>
          <w:rFonts w:ascii="Times New Roman" w:hAnsi="Times New Roman" w:cs="Times New Roman"/>
          <w:sz w:val="24"/>
          <w:szCs w:val="24"/>
        </w:rPr>
        <w:t>rare</w:t>
      </w:r>
      <w:r w:rsidR="000473EB">
        <w:rPr>
          <w:rFonts w:ascii="Times New Roman" w:hAnsi="Times New Roman" w:cs="Times New Roman"/>
          <w:sz w:val="24"/>
          <w:szCs w:val="24"/>
        </w:rPr>
        <w:t xml:space="preserve">, </w:t>
      </w:r>
      <w:r w:rsidR="00166BA2">
        <w:rPr>
          <w:rFonts w:ascii="Times New Roman" w:hAnsi="Times New Roman" w:cs="Times New Roman"/>
          <w:sz w:val="24"/>
          <w:szCs w:val="24"/>
        </w:rPr>
        <w:t>t</w:t>
      </w:r>
      <w:r w:rsidR="000473EB">
        <w:rPr>
          <w:rFonts w:ascii="Times New Roman" w:hAnsi="Times New Roman" w:cs="Times New Roman"/>
          <w:sz w:val="24"/>
          <w:szCs w:val="24"/>
        </w:rPr>
        <w:t>hus the</w:t>
      </w:r>
      <w:r w:rsidR="00166BA2">
        <w:rPr>
          <w:rFonts w:ascii="Times New Roman" w:hAnsi="Times New Roman" w:cs="Times New Roman"/>
          <w:sz w:val="24"/>
          <w:szCs w:val="24"/>
        </w:rPr>
        <w:t xml:space="preserve"> abundance and detection of rare AS variants </w:t>
      </w:r>
      <w:r w:rsidR="000473EB">
        <w:rPr>
          <w:rFonts w:ascii="Times New Roman" w:hAnsi="Times New Roman" w:cs="Times New Roman"/>
          <w:sz w:val="24"/>
          <w:szCs w:val="24"/>
        </w:rPr>
        <w:t xml:space="preserve">will </w:t>
      </w:r>
      <w:r w:rsidR="00166BA2">
        <w:rPr>
          <w:rFonts w:ascii="Times New Roman" w:hAnsi="Times New Roman" w:cs="Times New Roman"/>
          <w:sz w:val="24"/>
          <w:szCs w:val="24"/>
        </w:rPr>
        <w:t>increase with many genomes</w:t>
      </w:r>
      <w:r w:rsidR="00166BA2">
        <w:rPr>
          <w:rFonts w:ascii="Times New Roman" w:hAnsi="Times New Roman" w:cs="Times New Roman"/>
          <w:sz w:val="24"/>
          <w:szCs w:val="24"/>
        </w:rPr>
        <w:t xml:space="preserve">. </w:t>
      </w:r>
      <w:r w:rsidR="00166BA2">
        <w:rPr>
          <w:rFonts w:ascii="Times New Roman" w:hAnsi="Times New Roman" w:cs="Times New Roman"/>
          <w:sz w:val="24"/>
          <w:szCs w:val="24"/>
        </w:rPr>
        <w:t>Previous studies mostly focus on a very small number of genomes</w:t>
      </w:r>
      <w:r w:rsidR="000473EB">
        <w:rPr>
          <w:rFonts w:ascii="Times New Roman" w:hAnsi="Times New Roman" w:cs="Times New Roman"/>
          <w:sz w:val="24"/>
          <w:szCs w:val="24"/>
        </w:rPr>
        <w:t xml:space="preserve">, making it </w:t>
      </w:r>
      <w:r w:rsidR="00166BA2">
        <w:rPr>
          <w:rFonts w:ascii="Times New Roman" w:hAnsi="Times New Roman" w:cs="Times New Roman"/>
          <w:sz w:val="24"/>
          <w:szCs w:val="24"/>
        </w:rPr>
        <w:t xml:space="preserve">difficult to perform </w:t>
      </w:r>
      <w:r w:rsidR="006510E3">
        <w:rPr>
          <w:rFonts w:ascii="Times New Roman" w:hAnsi="Times New Roman" w:cs="Times New Roman"/>
          <w:sz w:val="24"/>
          <w:szCs w:val="24"/>
        </w:rPr>
        <w:t>A</w:t>
      </w:r>
      <w:r w:rsidR="00166BA2">
        <w:rPr>
          <w:rFonts w:ascii="Times New Roman" w:hAnsi="Times New Roman" w:cs="Times New Roman"/>
          <w:sz w:val="24"/>
          <w:szCs w:val="24"/>
        </w:rPr>
        <w:t>S analyses from a single study.</w:t>
      </w:r>
      <w:r w:rsidR="00166BA2">
        <w:rPr>
          <w:rFonts w:ascii="Times New Roman" w:hAnsi="Times New Roman" w:cs="Times New Roman"/>
          <w:sz w:val="24"/>
          <w:szCs w:val="24"/>
        </w:rPr>
        <w:t xml:space="preserve"> A</w:t>
      </w:r>
      <w:r w:rsidR="00166BA2">
        <w:rPr>
          <w:rFonts w:ascii="Times New Roman" w:hAnsi="Times New Roman" w:cs="Times New Roman"/>
          <w:sz w:val="24"/>
          <w:szCs w:val="24"/>
        </w:rPr>
        <w:t xml:space="preserve"> possible solution, as we have shown here, is to pool and process datasets and genomes from multiple studies uniformly.</w:t>
      </w:r>
      <w:r w:rsidR="00166BA2">
        <w:rPr>
          <w:rFonts w:ascii="Times New Roman" w:hAnsi="Times New Roman" w:cs="Times New Roman"/>
          <w:sz w:val="24"/>
          <w:szCs w:val="24"/>
        </w:rPr>
        <w:t xml:space="preserve"> </w:t>
      </w:r>
      <w:r w:rsidR="000473EB">
        <w:rPr>
          <w:rFonts w:ascii="Times New Roman" w:hAnsi="Times New Roman" w:cs="Times New Roman"/>
          <w:sz w:val="24"/>
          <w:szCs w:val="24"/>
        </w:rPr>
        <w:t>Such data pooling enables the aggregation of</w:t>
      </w:r>
      <w:r w:rsidR="000473EB">
        <w:rPr>
          <w:rFonts w:ascii="Times New Roman" w:hAnsi="Times New Roman" w:cs="Times New Roman"/>
          <w:sz w:val="24"/>
          <w:szCs w:val="24"/>
        </w:rPr>
        <w:t xml:space="preserve"> information from multiple SNVs </w:t>
      </w:r>
      <w:r w:rsidR="00AC2E53">
        <w:rPr>
          <w:rFonts w:ascii="Times New Roman" w:hAnsi="Times New Roman" w:cs="Times New Roman"/>
          <w:sz w:val="24"/>
          <w:szCs w:val="24"/>
        </w:rPr>
        <w:t xml:space="preserve">(both rare and common) </w:t>
      </w:r>
      <w:r w:rsidR="000473EB">
        <w:rPr>
          <w:rFonts w:ascii="Times New Roman" w:hAnsi="Times New Roman" w:cs="Times New Roman"/>
          <w:sz w:val="24"/>
          <w:szCs w:val="24"/>
        </w:rPr>
        <w:t>across a genomic element</w:t>
      </w:r>
      <w:r w:rsidR="000473EB">
        <w:rPr>
          <w:rFonts w:ascii="Times New Roman" w:hAnsi="Times New Roman" w:cs="Times New Roman"/>
          <w:sz w:val="24"/>
          <w:szCs w:val="24"/>
        </w:rPr>
        <w:t xml:space="preserve">, thereby </w:t>
      </w:r>
      <w:r w:rsidR="00AC2E53">
        <w:rPr>
          <w:rFonts w:ascii="Times New Roman" w:hAnsi="Times New Roman" w:cs="Times New Roman"/>
          <w:sz w:val="24"/>
          <w:szCs w:val="24"/>
        </w:rPr>
        <w:t>allowing</w:t>
      </w:r>
      <w:r w:rsidR="000473EB">
        <w:rPr>
          <w:rFonts w:ascii="Times New Roman" w:hAnsi="Times New Roman" w:cs="Times New Roman"/>
          <w:sz w:val="24"/>
          <w:szCs w:val="24"/>
        </w:rPr>
        <w:t xml:space="preserve"> the </w:t>
      </w:r>
      <w:r w:rsidR="006510E3">
        <w:rPr>
          <w:rFonts w:ascii="Times New Roman" w:hAnsi="Times New Roman" w:cs="Times New Roman"/>
          <w:sz w:val="24"/>
          <w:szCs w:val="24"/>
        </w:rPr>
        <w:t xml:space="preserve">large-scale </w:t>
      </w:r>
      <w:r w:rsidR="000473EB">
        <w:rPr>
          <w:rFonts w:ascii="Times New Roman" w:hAnsi="Times New Roman" w:cs="Times New Roman"/>
          <w:sz w:val="24"/>
          <w:szCs w:val="24"/>
        </w:rPr>
        <w:t>characterization of allele-specific activity</w:t>
      </w:r>
      <w:r w:rsidR="006510E3">
        <w:rPr>
          <w:rFonts w:ascii="Times New Roman" w:hAnsi="Times New Roman" w:cs="Times New Roman"/>
          <w:sz w:val="24"/>
          <w:szCs w:val="24"/>
        </w:rPr>
        <w:t xml:space="preserve"> in genomic elements</w:t>
      </w:r>
      <w:r w:rsidR="00B761A1" w:rsidRPr="00F32397">
        <w:rPr>
          <w:rFonts w:ascii="Times New Roman" w:hAnsi="Times New Roman" w:cs="Times New Roman"/>
          <w:sz w:val="24"/>
          <w:szCs w:val="24"/>
        </w:rPr>
        <w:t>.</w:t>
      </w:r>
      <w:r w:rsidR="008A7C06">
        <w:rPr>
          <w:rFonts w:ascii="Times New Roman" w:hAnsi="Times New Roman" w:cs="Times New Roman"/>
          <w:sz w:val="24"/>
          <w:szCs w:val="24"/>
        </w:rPr>
        <w:t xml:space="preserve"> </w:t>
      </w:r>
    </w:p>
    <w:p w:rsidR="003816B6" w:rsidRDefault="003816B6" w:rsidP="00F93982">
      <w:pPr>
        <w:spacing w:after="0" w:line="240" w:lineRule="auto"/>
        <w:rPr>
          <w:rFonts w:ascii="Times New Roman" w:hAnsi="Times New Roman" w:cs="Times New Roman"/>
          <w:sz w:val="24"/>
          <w:szCs w:val="24"/>
        </w:rPr>
      </w:pPr>
    </w:p>
    <w:p w:rsidR="00451B88" w:rsidRDefault="00451B88" w:rsidP="00F93982">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F32397">
        <w:rPr>
          <w:rFonts w:ascii="Times New Roman" w:hAnsi="Times New Roman" w:cs="Times New Roman"/>
          <w:sz w:val="24"/>
          <w:szCs w:val="24"/>
        </w:rPr>
        <w:t xml:space="preserve">onsolidating rare allele-specific SNVs </w:t>
      </w:r>
      <w:r>
        <w:rPr>
          <w:rFonts w:ascii="Times New Roman" w:hAnsi="Times New Roman" w:cs="Times New Roman"/>
          <w:sz w:val="24"/>
          <w:szCs w:val="24"/>
        </w:rPr>
        <w:t xml:space="preserve">is </w:t>
      </w:r>
      <w:r>
        <w:rPr>
          <w:rFonts w:ascii="Times New Roman" w:hAnsi="Times New Roman" w:cs="Times New Roman"/>
          <w:sz w:val="24"/>
          <w:szCs w:val="24"/>
        </w:rPr>
        <w:t xml:space="preserve">also </w:t>
      </w:r>
      <w:r>
        <w:rPr>
          <w:rFonts w:ascii="Times New Roman" w:hAnsi="Times New Roman" w:cs="Times New Roman"/>
          <w:sz w:val="24"/>
          <w:szCs w:val="24"/>
        </w:rPr>
        <w:t xml:space="preserve">helpful </w:t>
      </w:r>
      <w:r w:rsidRPr="00F32397">
        <w:rPr>
          <w:rFonts w:ascii="Times New Roman" w:hAnsi="Times New Roman" w:cs="Times New Roman"/>
          <w:sz w:val="24"/>
          <w:szCs w:val="24"/>
        </w:rPr>
        <w:t>in defining SNV sets</w:t>
      </w:r>
      <w:r>
        <w:rPr>
          <w:rFonts w:ascii="Times New Roman" w:hAnsi="Times New Roman" w:cs="Times New Roman"/>
          <w:sz w:val="24"/>
          <w:szCs w:val="24"/>
        </w:rPr>
        <w:t xml:space="preserve">, </w:t>
      </w:r>
      <w:r w:rsidRPr="00F32397">
        <w:rPr>
          <w:rFonts w:ascii="Times New Roman" w:hAnsi="Times New Roman" w:cs="Times New Roman"/>
          <w:sz w:val="24"/>
          <w:szCs w:val="24"/>
        </w:rPr>
        <w:t xml:space="preserve">which allows us to assign </w:t>
      </w:r>
      <w:r>
        <w:rPr>
          <w:rFonts w:ascii="Times New Roman" w:hAnsi="Times New Roman" w:cs="Times New Roman"/>
          <w:sz w:val="24"/>
          <w:szCs w:val="24"/>
        </w:rPr>
        <w:t>allelic activity scores</w:t>
      </w:r>
      <w:r w:rsidRPr="00F32397">
        <w:rPr>
          <w:rFonts w:ascii="Times New Roman" w:hAnsi="Times New Roman" w:cs="Times New Roman"/>
          <w:sz w:val="24"/>
          <w:szCs w:val="24"/>
        </w:rPr>
        <w:t xml:space="preserve"> to </w:t>
      </w:r>
      <w:r>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Pr>
          <w:rFonts w:ascii="Times New Roman" w:hAnsi="Times New Roman" w:cs="Times New Roman"/>
          <w:sz w:val="24"/>
          <w:szCs w:val="24"/>
        </w:rPr>
        <w:t xml:space="preserve"> </w:t>
      </w:r>
      <w:r w:rsidRPr="00F32397">
        <w:rPr>
          <w:rFonts w:ascii="Times New Roman" w:hAnsi="Times New Roman" w:cs="Times New Roman"/>
          <w:sz w:val="24"/>
          <w:szCs w:val="24"/>
        </w:rPr>
        <w:t>or multiple variants ba</w:t>
      </w:r>
      <w:r>
        <w:rPr>
          <w:rFonts w:ascii="Times New Roman" w:hAnsi="Times New Roman" w:cs="Times New Roman"/>
          <w:sz w:val="24"/>
          <w:szCs w:val="24"/>
        </w:rPr>
        <w:t>sed on allele-specific activity</w:t>
      </w:r>
      <w:r w:rsidRPr="00F32397">
        <w:rPr>
          <w:rFonts w:ascii="Times New Roman" w:hAnsi="Times New Roman" w:cs="Times New Roman"/>
          <w:sz w:val="24"/>
          <w:szCs w:val="24"/>
        </w:rPr>
        <w:t xml:space="preserve">; </w:t>
      </w:r>
      <w:r>
        <w:rPr>
          <w:rFonts w:ascii="Times New Roman" w:hAnsi="Times New Roman" w:cs="Times New Roman"/>
          <w:sz w:val="24"/>
          <w:szCs w:val="24"/>
        </w:rPr>
        <w:t>this</w:t>
      </w:r>
      <w:r w:rsidRPr="00F32397">
        <w:rPr>
          <w:rFonts w:ascii="Times New Roman" w:hAnsi="Times New Roman" w:cs="Times New Roman"/>
          <w:sz w:val="24"/>
          <w:szCs w:val="24"/>
        </w:rPr>
        <w:t xml:space="preserve"> is akin to the idea of burden tests for rare variants in association studies.</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"&lt;sup&gt;46,47&lt;/sup&gt;"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lang w:eastAsia="zh-TW"/>
        </w:rPr>
        <w:t>44,45</w:t>
      </w:r>
      <w:r w:rsidRPr="00F32397">
        <w:rPr>
          <w:rFonts w:ascii="Times New Roman" w:hAnsi="Times New Roman" w:cs="Times New Roman"/>
          <w:sz w:val="24"/>
          <w:szCs w:val="24"/>
        </w:rPr>
        <w:fldChar w:fldCharType="end"/>
      </w:r>
      <w:r>
        <w:rPr>
          <w:rFonts w:ascii="Times New Roman" w:hAnsi="Times New Roman" w:cs="Times New Roman"/>
          <w:sz w:val="24"/>
          <w:szCs w:val="24"/>
        </w:rPr>
        <w:t xml:space="preserve"> Such an assignment of allelic activity scores is useful </w:t>
      </w:r>
      <w:r w:rsidRPr="00F32397">
        <w:rPr>
          <w:rFonts w:ascii="Times New Roman" w:hAnsi="Times New Roman" w:cs="Times New Roman"/>
          <w:sz w:val="24"/>
          <w:szCs w:val="24"/>
        </w:rPr>
        <w:t>when incorporating into large-scale annotation pipelines</w:t>
      </w:r>
      <w:r>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"&lt;sup&gt;46&lt;/sup&gt;", "plainTextFormattedCitation" : "46", "previouslyFormattedCitation" : "&lt;sup&gt;48&lt;/sup&gt;"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46</w:t>
      </w:r>
      <w:r w:rsidRPr="00F32397">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451B88" w:rsidRDefault="00451B88" w:rsidP="00F93982">
      <w:pPr>
        <w:spacing w:after="0" w:line="240" w:lineRule="auto"/>
        <w:rPr>
          <w:rFonts w:ascii="Times New Roman" w:hAnsi="Times New Roman" w:cs="Times New Roman"/>
          <w:sz w:val="24"/>
          <w:szCs w:val="24"/>
        </w:rPr>
      </w:pPr>
    </w:p>
    <w:p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 xml:space="preserve">An expanded population-aware approach </w:t>
      </w:r>
      <w:r w:rsidR="003816B6">
        <w:rPr>
          <w:rFonts w:ascii="Times New Roman" w:hAnsi="Times New Roman" w:cs="Times New Roman"/>
          <w:sz w:val="24"/>
          <w:szCs w:val="24"/>
          <w:lang w:eastAsia="zh-TW"/>
        </w:rPr>
        <w:t>highlights the corroborating effects of</w:t>
      </w:r>
      <w:r w:rsidR="00543F31">
        <w:rPr>
          <w:rFonts w:ascii="Times New Roman" w:hAnsi="Times New Roman" w:cs="Times New Roman"/>
          <w:sz w:val="24"/>
          <w:szCs w:val="24"/>
          <w:lang w:eastAsia="zh-TW"/>
        </w:rPr>
        <w:t xml:space="preserve"> common allele-specific variants </w:t>
      </w:r>
      <w:r w:rsidR="003816B6">
        <w:rPr>
          <w:rFonts w:ascii="Times New Roman" w:hAnsi="Times New Roman" w:cs="Times New Roman"/>
          <w:sz w:val="24"/>
          <w:szCs w:val="24"/>
          <w:lang w:eastAsia="zh-TW"/>
        </w:rPr>
        <w:t xml:space="preserve">in an element </w:t>
      </w:r>
      <w:r w:rsidR="00543F31">
        <w:rPr>
          <w:rFonts w:ascii="Times New Roman" w:hAnsi="Times New Roman" w:cs="Times New Roman"/>
          <w:sz w:val="24"/>
          <w:szCs w:val="24"/>
          <w:lang w:eastAsia="zh-TW"/>
        </w:rPr>
        <w:t>found across multiple genomes. On the other hand, a collapsed approach treats each common</w:t>
      </w:r>
      <w:r w:rsidR="003515D6">
        <w:rPr>
          <w:rFonts w:ascii="Times New Roman" w:hAnsi="Times New Roman" w:cs="Times New Roman"/>
          <w:sz w:val="24"/>
          <w:szCs w:val="24"/>
          <w:lang w:eastAsia="zh-TW"/>
        </w:rPr>
        <w:t xml:space="preserve"> and rare variant independently. An element th</w:t>
      </w:r>
      <w:r w:rsidR="00DF5C34">
        <w:rPr>
          <w:rFonts w:ascii="Times New Roman" w:hAnsi="Times New Roman" w:cs="Times New Roman"/>
          <w:sz w:val="24"/>
          <w:szCs w:val="24"/>
          <w:lang w:eastAsia="zh-TW"/>
        </w:rPr>
        <w:t>at is deemed more allelic</w:t>
      </w:r>
      <w:r w:rsidR="00D51F0E">
        <w:rPr>
          <w:rFonts w:ascii="Times New Roman" w:hAnsi="Times New Roman" w:cs="Times New Roman"/>
          <w:sz w:val="24"/>
          <w:szCs w:val="24"/>
          <w:lang w:eastAsia="zh-TW"/>
        </w:rPr>
        <w:t xml:space="preserve"> in this case</w:t>
      </w:r>
      <w:r w:rsidR="003515D6">
        <w:rPr>
          <w:rFonts w:ascii="Times New Roman" w:hAnsi="Times New Roman" w:cs="Times New Roman"/>
          <w:sz w:val="24"/>
          <w:szCs w:val="24"/>
          <w:lang w:eastAsia="zh-TW"/>
        </w:rPr>
        <w:t xml:space="preserve"> but not in the population-aware enrichment analysis, might mean that there are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3816B6">
        <w:rPr>
          <w:rFonts w:ascii="Times New Roman" w:hAnsi="Times New Roman" w:cs="Times New Roman"/>
          <w:sz w:val="24"/>
          <w:szCs w:val="24"/>
          <w:lang w:eastAsia="zh-TW"/>
        </w:rPr>
        <w:t>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rsidR="00B20AE2" w:rsidRPr="00F32397" w:rsidRDefault="00B20AE2" w:rsidP="00F93982">
      <w:pPr>
        <w:spacing w:after="0" w:line="240" w:lineRule="auto"/>
        <w:rPr>
          <w:rFonts w:ascii="Times New Roman" w:hAnsi="Times New Roman" w:cs="Times New Roman"/>
          <w:sz w:val="24"/>
          <w:szCs w:val="24"/>
          <w:lang w:eastAsia="zh-TW"/>
        </w:rPr>
      </w:pPr>
    </w:p>
    <w:p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3E4009">
        <w:rPr>
          <w:rFonts w:ascii="Times New Roman" w:hAnsi="Times New Roman" w:cs="Times New Roman"/>
          <w:color w:val="FF0000"/>
          <w:sz w:val="24"/>
          <w:szCs w:val="24"/>
        </w:rPr>
        <w:t xml:space="preserve">Figure </w:t>
      </w:r>
      <w:r w:rsidR="006C2AAD" w:rsidRPr="003E4009">
        <w:rPr>
          <w:rFonts w:ascii="Times New Roman" w:hAnsi="Times New Roman" w:cs="Times New Roman"/>
          <w:color w:val="FF0000"/>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For example, loci</w:t>
      </w:r>
      <w:r w:rsidR="00F01242">
        <w:rPr>
          <w:rFonts w:ascii="Times New Roman" w:hAnsi="Times New Roman" w:cs="Times New Roman"/>
          <w:sz w:val="24"/>
          <w:szCs w:val="24"/>
        </w:rPr>
        <w:t xml:space="preserve"> that are </w:t>
      </w:r>
      <w:r w:rsidR="00F93982" w:rsidRPr="00F32397">
        <w:rPr>
          <w:rFonts w:ascii="Times New Roman" w:hAnsi="Times New Roman" w:cs="Times New Roman"/>
          <w:sz w:val="24"/>
          <w:szCs w:val="24"/>
        </w:rPr>
        <w:t xml:space="preserve">associated with </w:t>
      </w:r>
      <w:proofErr w:type="spellStart"/>
      <w:r w:rsidR="00F93982" w:rsidRPr="00F32397">
        <w:rPr>
          <w:rFonts w:ascii="Times New Roman" w:hAnsi="Times New Roman" w:cs="Times New Roman"/>
          <w:sz w:val="24"/>
          <w:szCs w:val="24"/>
        </w:rPr>
        <w:t>monoallelic</w:t>
      </w:r>
      <w:proofErr w:type="spellEnd"/>
      <w:r w:rsidR="00F93982" w:rsidRPr="00F32397">
        <w:rPr>
          <w:rFonts w:ascii="Times New Roman" w:hAnsi="Times New Roman" w:cs="Times New Roman"/>
          <w:sz w:val="24"/>
          <w:szCs w:val="24"/>
        </w:rPr>
        <w:t xml:space="preserve"> expression have </w:t>
      </w:r>
      <w:r w:rsidR="00F01242">
        <w:rPr>
          <w:rFonts w:ascii="Times New Roman" w:hAnsi="Times New Roman" w:cs="Times New Roman"/>
          <w:sz w:val="24"/>
          <w:szCs w:val="24"/>
        </w:rPr>
        <w:t xml:space="preserve">been </w:t>
      </w:r>
      <w:r w:rsidR="00F93982" w:rsidRPr="00F32397">
        <w:rPr>
          <w:rFonts w:ascii="Times New Roman" w:hAnsi="Times New Roman" w:cs="Times New Roman"/>
          <w:sz w:val="24"/>
          <w:szCs w:val="24"/>
        </w:rPr>
        <w:t xml:space="preserve">shown to be </w:t>
      </w:r>
      <w:r w:rsidR="00942CF1">
        <w:rPr>
          <w:rFonts w:ascii="Times New Roman" w:hAnsi="Times New Roman" w:cs="Times New Roman"/>
          <w:sz w:val="24"/>
          <w:szCs w:val="24"/>
        </w:rPr>
        <w:t xml:space="preserve">also </w:t>
      </w:r>
      <w:r w:rsidR="00F93982" w:rsidRPr="00F32397">
        <w:rPr>
          <w:rFonts w:ascii="Times New Roman" w:hAnsi="Times New Roman" w:cs="Times New Roman"/>
          <w:sz w:val="24"/>
          <w:szCs w:val="24"/>
        </w:rPr>
        <w:t>associated with ASB of various transcription factors, such as imprinted</w:t>
      </w:r>
      <w:r w:rsidR="00F93982"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"&lt;sup&gt;47,48&lt;/sup&gt;", "plainTextFormattedCitation" : "47,48", "previouslyFormattedCitation" : "&lt;sup&gt;49,50&lt;/sup&gt;"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47,48</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"&lt;sup&gt;49&lt;/sup&gt;", "plainTextFormattedCitation" : "49", "previouslyFormattedCitation" : "&lt;sup&gt;51&lt;/sup&gt;"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49</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Also, in</w:t>
      </w:r>
      <w:r w:rsidR="00C7321C" w:rsidRPr="003E4009">
        <w:rPr>
          <w:rFonts w:ascii="Times New Roman" w:hAnsi="Times New Roman" w:cs="Times New Roman"/>
          <w:color w:val="FF0000"/>
          <w:sz w:val="24"/>
          <w:szCs w:val="24"/>
        </w:rPr>
        <w:t xml:space="preserve"> Figure </w:t>
      </w:r>
      <w:r w:rsidR="006C2AAD" w:rsidRPr="003E4009">
        <w:rPr>
          <w:rFonts w:ascii="Times New Roman" w:hAnsi="Times New Roman" w:cs="Times New Roman"/>
          <w:color w:val="FF0000"/>
          <w:sz w:val="24"/>
          <w:szCs w:val="24"/>
        </w:rPr>
        <w:t>4</w:t>
      </w:r>
      <w:r w:rsidR="003810A2" w:rsidRPr="003E4009">
        <w:rPr>
          <w:rFonts w:ascii="Times New Roman" w:hAnsi="Times New Roman" w:cs="Times New Roman"/>
          <w:color w:val="FF0000"/>
          <w:sz w:val="24"/>
          <w:szCs w:val="24"/>
        </w:rPr>
        <w:t>a</w:t>
      </w:r>
      <w:r w:rsidR="00C7321C" w:rsidRPr="00F32397">
        <w:rPr>
          <w:rFonts w:ascii="Times New Roman" w:hAnsi="Times New Roman" w:cs="Times New Roman"/>
          <w:sz w:val="24"/>
          <w:szCs w:val="24"/>
        </w:rPr>
        <w:t>, we can visualize</w:t>
      </w:r>
      <w:r w:rsidR="000501DD">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CB1FCD" w:rsidRPr="00F32397">
        <w:rPr>
          <w:rFonts w:ascii="Times New Roman" w:hAnsi="Times New Roman" w:cs="Times New Roman"/>
          <w:sz w:val="24"/>
          <w:szCs w:val="24"/>
        </w:rPr>
        <w:t xml:space="preserve">in </w:t>
      </w:r>
      <w:proofErr w:type="spellStart"/>
      <w:r w:rsidR="00CB1FCD" w:rsidRPr="00F32397">
        <w:rPr>
          <w:rFonts w:ascii="Times New Roman" w:hAnsi="Times New Roman" w:cs="Times New Roman"/>
          <w:sz w:val="24"/>
          <w:szCs w:val="24"/>
        </w:rPr>
        <w:t>AlleleDB</w:t>
      </w:r>
      <w:proofErr w:type="spellEnd"/>
      <w:r w:rsidR="000501DD">
        <w:rPr>
          <w:rFonts w:ascii="Times New Roman" w:hAnsi="Times New Roman" w:cs="Times New Roman"/>
          <w:sz w:val="24"/>
          <w:szCs w:val="24"/>
        </w:rPr>
        <w:t>,</w:t>
      </w:r>
      <w:r w:rsidR="00CB1FCD" w:rsidRPr="00F32397">
        <w:rPr>
          <w:rFonts w:ascii="Times New Roman" w:hAnsi="Times New Roman" w:cs="Times New Roman"/>
          <w:sz w:val="24"/>
          <w:szCs w:val="24"/>
        </w:rPr>
        <w:t xml:space="preserve"> specific sub-regions within </w:t>
      </w:r>
      <w:r w:rsidR="000501DD">
        <w:rPr>
          <w:rFonts w:ascii="Times New Roman" w:hAnsi="Times New Roman" w:cs="Times New Roman"/>
          <w:sz w:val="24"/>
          <w:szCs w:val="24"/>
        </w:rPr>
        <w:t xml:space="preserve">the </w:t>
      </w:r>
      <w:r w:rsidR="00CB1FCD" w:rsidRPr="003E4009">
        <w:rPr>
          <w:rFonts w:ascii="Times New Roman" w:hAnsi="Times New Roman" w:cs="Times New Roman"/>
          <w:i/>
          <w:color w:val="FF0000"/>
          <w:sz w:val="24"/>
          <w:szCs w:val="24"/>
        </w:rPr>
        <w:t>ZNF331</w:t>
      </w:r>
      <w:r w:rsidR="00CB1FCD" w:rsidRPr="003E4009">
        <w:rPr>
          <w:rFonts w:ascii="Times New Roman" w:hAnsi="Times New Roman" w:cs="Times New Roman"/>
          <w:color w:val="FF0000"/>
          <w:sz w:val="24"/>
          <w:szCs w:val="24"/>
        </w:rPr>
        <w:t xml:space="preserve"> </w:t>
      </w:r>
      <w:r w:rsidR="00CB1FCD" w:rsidRPr="00F32397">
        <w:rPr>
          <w:rFonts w:ascii="Times New Roman" w:hAnsi="Times New Roman" w:cs="Times New Roman"/>
          <w:sz w:val="24"/>
          <w:szCs w:val="24"/>
        </w:rPr>
        <w:t xml:space="preserve">gene </w:t>
      </w:r>
      <w:r w:rsidR="000501DD">
        <w:rPr>
          <w:rFonts w:ascii="Times New Roman" w:hAnsi="Times New Roman" w:cs="Times New Roman"/>
          <w:sz w:val="24"/>
          <w:szCs w:val="24"/>
        </w:rPr>
        <w:t>where</w:t>
      </w:r>
      <w:r w:rsidR="00CB1FCD"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rsidR="003A2DD4" w:rsidRPr="00F32397" w:rsidRDefault="003A2DD4" w:rsidP="00674E09">
      <w:pPr>
        <w:spacing w:after="0" w:line="240" w:lineRule="auto"/>
        <w:rPr>
          <w:rFonts w:ascii="Times New Roman" w:hAnsi="Times New Roman" w:cs="Times New Roman"/>
          <w:sz w:val="24"/>
          <w:szCs w:val="24"/>
        </w:rPr>
      </w:pPr>
    </w:p>
    <w:p w:rsidR="000A13B6" w:rsidRDefault="000A13B6"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conclusion, there is great </w:t>
      </w:r>
      <w:r>
        <w:rPr>
          <w:rFonts w:ascii="Times New Roman" w:hAnsi="Times New Roman" w:cs="Times New Roman"/>
          <w:sz w:val="24"/>
          <w:szCs w:val="24"/>
        </w:rPr>
        <w:t>value</w:t>
      </w:r>
      <w:r w:rsidRPr="00F32397">
        <w:rPr>
          <w:rFonts w:ascii="Times New Roman" w:hAnsi="Times New Roman" w:cs="Times New Roman"/>
          <w:sz w:val="24"/>
          <w:szCs w:val="24"/>
        </w:rPr>
        <w:t xml:space="preserve"> in integrating existing data</w:t>
      </w:r>
      <w:r>
        <w:rPr>
          <w:rFonts w:ascii="Times New Roman" w:hAnsi="Times New Roman" w:cs="Times New Roman"/>
          <w:sz w:val="24"/>
          <w:szCs w:val="24"/>
        </w:rPr>
        <w:t>, especially across a large collection of genomes</w:t>
      </w:r>
      <w:r>
        <w:rPr>
          <w:rFonts w:ascii="Times New Roman" w:hAnsi="Times New Roman" w:cs="Times New Roman"/>
          <w:sz w:val="24"/>
          <w:szCs w:val="24"/>
        </w:rPr>
        <w:t xml:space="preserve"> that are accurate and diverse</w:t>
      </w:r>
      <w:r w:rsidRPr="00F32397">
        <w:rPr>
          <w:rFonts w:ascii="Times New Roman" w:hAnsi="Times New Roman" w:cs="Times New Roman"/>
          <w:sz w:val="24"/>
          <w:szCs w:val="24"/>
        </w:rPr>
        <w:t xml:space="preserve">. </w:t>
      </w:r>
      <w:r w:rsidR="003467D6">
        <w:rPr>
          <w:rFonts w:ascii="Times New Roman" w:hAnsi="Times New Roman" w:cs="Times New Roman"/>
          <w:sz w:val="24"/>
          <w:szCs w:val="24"/>
        </w:rPr>
        <w:t>Better personal genome construction will improve read alignment and subsequent allele-specific SNV detection. S</w:t>
      </w:r>
      <w:r w:rsidR="003467D6">
        <w:rPr>
          <w:rFonts w:ascii="Times New Roman" w:hAnsi="Times New Roman" w:cs="Times New Roman"/>
          <w:sz w:val="24"/>
          <w:szCs w:val="24"/>
        </w:rPr>
        <w:t xml:space="preserve">everal studies have </w:t>
      </w:r>
      <w:r w:rsidR="003467D6">
        <w:rPr>
          <w:rFonts w:ascii="Times New Roman" w:hAnsi="Times New Roman" w:cs="Times New Roman"/>
          <w:sz w:val="24"/>
          <w:szCs w:val="24"/>
        </w:rPr>
        <w:t xml:space="preserve">already </w:t>
      </w:r>
      <w:r w:rsidR="003467D6">
        <w:rPr>
          <w:rFonts w:ascii="Times New Roman" w:hAnsi="Times New Roman" w:cs="Times New Roman"/>
          <w:sz w:val="24"/>
          <w:szCs w:val="24"/>
        </w:rPr>
        <w:t xml:space="preserve">employed long read technologies to </w:t>
      </w:r>
      <w:r w:rsidR="003467D6">
        <w:rPr>
          <w:rFonts w:ascii="Times New Roman" w:hAnsi="Times New Roman" w:cs="Times New Roman"/>
          <w:sz w:val="24"/>
          <w:szCs w:val="24"/>
        </w:rPr>
        <w:t xml:space="preserve">enhance </w:t>
      </w:r>
      <w:r w:rsidR="003467D6" w:rsidRPr="00F32397">
        <w:rPr>
          <w:rFonts w:ascii="Times New Roman" w:hAnsi="Times New Roman" w:cs="Times New Roman"/>
          <w:sz w:val="24"/>
          <w:szCs w:val="24"/>
        </w:rPr>
        <w:t xml:space="preserve">personal genomes with </w:t>
      </w:r>
      <w:r w:rsidR="003467D6">
        <w:rPr>
          <w:rFonts w:ascii="Times New Roman" w:hAnsi="Times New Roman" w:cs="Times New Roman"/>
          <w:sz w:val="24"/>
          <w:szCs w:val="24"/>
        </w:rPr>
        <w:t xml:space="preserve">more accurate </w:t>
      </w:r>
      <w:r w:rsidR="003467D6" w:rsidRPr="00F32397">
        <w:rPr>
          <w:rFonts w:ascii="Times New Roman" w:hAnsi="Times New Roman" w:cs="Times New Roman"/>
          <w:sz w:val="24"/>
          <w:szCs w:val="24"/>
        </w:rPr>
        <w:t>haplotype information</w:t>
      </w:r>
      <w:r w:rsidR="003467D6">
        <w:rPr>
          <w:rFonts w:ascii="Times New Roman" w:hAnsi="Times New Roman" w:cs="Times New Roman"/>
          <w:sz w:val="24"/>
          <w:szCs w:val="24"/>
        </w:rPr>
        <w:t>.</w:t>
      </w:r>
      <w:r w:rsidR="003467D6"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"&lt;sup&gt;54\u201356&lt;/sup&gt;" }, "properties" : { "noteIndex" : 0 }, "schema" : "https://github.com/citation-style-language/schema/raw/master/csl-citation.json" }</w:instrText>
      </w:r>
      <w:r w:rsidR="003467D6"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50–52</w:t>
      </w:r>
      <w:r w:rsidR="003467D6" w:rsidRPr="00F32397">
        <w:rPr>
          <w:rFonts w:ascii="Times New Roman" w:hAnsi="Times New Roman" w:cs="Times New Roman"/>
          <w:sz w:val="24"/>
          <w:szCs w:val="24"/>
        </w:rPr>
        <w:fldChar w:fldCharType="end"/>
      </w:r>
      <w:r w:rsidR="003467D6">
        <w:rPr>
          <w:rFonts w:ascii="Times New Roman" w:hAnsi="Times New Roman" w:cs="Times New Roman"/>
          <w:sz w:val="24"/>
          <w:szCs w:val="24"/>
        </w:rPr>
        <w:t xml:space="preserve"> </w:t>
      </w:r>
      <w:r w:rsidR="003A0CE4">
        <w:rPr>
          <w:rFonts w:ascii="Times New Roman" w:hAnsi="Times New Roman" w:cs="Times New Roman"/>
          <w:sz w:val="24"/>
          <w:szCs w:val="24"/>
        </w:rPr>
        <w:t xml:space="preserve">Genome diversity is also important in the annotation of rare variants. </w:t>
      </w:r>
      <w:r w:rsidRPr="00F32397">
        <w:rPr>
          <w:rFonts w:ascii="Times New Roman" w:hAnsi="Times New Roman" w:cs="Times New Roman"/>
          <w:sz w:val="24"/>
          <w:szCs w:val="24"/>
        </w:rPr>
        <w:t xml:space="preserve">Our current catalog of allele-specific SNVs is detected from </w:t>
      </w:r>
      <w:proofErr w:type="spellStart"/>
      <w:r w:rsidRPr="00F32397">
        <w:rPr>
          <w:rFonts w:ascii="Times New Roman" w:hAnsi="Times New Roman" w:cs="Times New Roman"/>
          <w:sz w:val="24"/>
          <w:szCs w:val="24"/>
        </w:rPr>
        <w:t>lymphoblastoid</w:t>
      </w:r>
      <w:proofErr w:type="spellEnd"/>
      <w:r w:rsidRPr="00F32397">
        <w:rPr>
          <w:rFonts w:ascii="Times New Roman" w:hAnsi="Times New Roman" w:cs="Times New Roman"/>
          <w:sz w:val="24"/>
          <w:szCs w:val="24"/>
        </w:rPr>
        <w:t xml:space="preserve"> cell lines (LCLs), which is the predominant cell-line type in the literature. </w:t>
      </w:r>
      <w:r w:rsidR="003467D6">
        <w:rPr>
          <w:rFonts w:ascii="Times New Roman" w:hAnsi="Times New Roman" w:cs="Times New Roman"/>
          <w:sz w:val="24"/>
          <w:szCs w:val="24"/>
        </w:rPr>
        <w:t xml:space="preserve">In order to capture the </w:t>
      </w:r>
      <w:r w:rsidRPr="00F32397">
        <w:rPr>
          <w:rFonts w:ascii="Times New Roman" w:hAnsi="Times New Roman" w:cs="Times New Roman"/>
          <w:sz w:val="24"/>
          <w:szCs w:val="24"/>
        </w:rPr>
        <w:t xml:space="preserve"> variability in regulation of gene </w:t>
      </w:r>
      <w:r>
        <w:rPr>
          <w:rFonts w:ascii="Times New Roman" w:hAnsi="Times New Roman" w:cs="Times New Roman"/>
          <w:sz w:val="24"/>
          <w:szCs w:val="24"/>
        </w:rPr>
        <w:t>expression in different tissues,</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"&lt;sup&gt;53&lt;/sup&gt;", "plainTextFormattedCitation" : "53", "previouslyFormattedCitation" : "&lt;sup&gt;52&lt;/sup&gt;"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d</w:t>
      </w:r>
      <w:r w:rsidRPr="00F32397">
        <w:rPr>
          <w:rFonts w:ascii="Times New Roman" w:hAnsi="Times New Roman" w:cs="Times New Roman"/>
          <w:sz w:val="24"/>
          <w:szCs w:val="24"/>
        </w:rPr>
        <w:t>ata from projects, such as GTEx</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"&lt;sup&gt;54&lt;/sup&gt;", "plainTextFormattedCitation" : "54", "previouslyFormattedCitation" : "&lt;sup&gt;39&lt;/sup&gt;"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 xml:space="preserve">can contribute valuable </w:t>
      </w:r>
      <w:r w:rsidRPr="00F32397">
        <w:rPr>
          <w:rFonts w:ascii="Times New Roman" w:hAnsi="Times New Roman" w:cs="Times New Roman"/>
          <w:sz w:val="24"/>
          <w:szCs w:val="24"/>
        </w:rPr>
        <w:t xml:space="preserve">functional assays and sequencing </w:t>
      </w:r>
      <w:r w:rsidR="003467D6">
        <w:rPr>
          <w:rFonts w:ascii="Times New Roman" w:hAnsi="Times New Roman" w:cs="Times New Roman"/>
          <w:sz w:val="24"/>
          <w:szCs w:val="24"/>
        </w:rPr>
        <w:t xml:space="preserve">of </w:t>
      </w:r>
      <w:r w:rsidRPr="00F32397">
        <w:rPr>
          <w:rFonts w:ascii="Times New Roman" w:hAnsi="Times New Roman" w:cs="Times New Roman"/>
          <w:sz w:val="24"/>
          <w:szCs w:val="24"/>
        </w:rPr>
        <w:t xml:space="preserve">other tissues and cell lines. Furthermore, our search for datasets shows a dearth of </w:t>
      </w:r>
      <w:proofErr w:type="spellStart"/>
      <w:r w:rsidR="003467D6">
        <w:rPr>
          <w:rFonts w:ascii="Times New Roman" w:hAnsi="Times New Roman" w:cs="Times New Roman"/>
          <w:sz w:val="24"/>
          <w:szCs w:val="24"/>
        </w:rPr>
        <w:t>ChIP-seq</w:t>
      </w:r>
      <w:proofErr w:type="spellEnd"/>
      <w:r w:rsidR="003467D6">
        <w:rPr>
          <w:rFonts w:ascii="Times New Roman" w:hAnsi="Times New Roman" w:cs="Times New Roman"/>
          <w:sz w:val="24"/>
          <w:szCs w:val="24"/>
        </w:rPr>
        <w:t xml:space="preserve"> and RNA-</w:t>
      </w:r>
      <w:proofErr w:type="spellStart"/>
      <w:r w:rsidR="003467D6">
        <w:rPr>
          <w:rFonts w:ascii="Times New Roman" w:hAnsi="Times New Roman" w:cs="Times New Roman"/>
          <w:sz w:val="24"/>
          <w:szCs w:val="24"/>
        </w:rPr>
        <w:t>seq</w:t>
      </w:r>
      <w:proofErr w:type="spellEnd"/>
      <w:r w:rsidR="003467D6">
        <w:rPr>
          <w:rFonts w:ascii="Times New Roman" w:hAnsi="Times New Roman" w:cs="Times New Roman"/>
          <w:sz w:val="24"/>
          <w:szCs w:val="24"/>
        </w:rPr>
        <w:t xml:space="preserve"> datasets </w:t>
      </w:r>
      <w:r w:rsidRPr="00F32397">
        <w:rPr>
          <w:rFonts w:ascii="Times New Roman" w:hAnsi="Times New Roman" w:cs="Times New Roman"/>
          <w:sz w:val="24"/>
          <w:szCs w:val="24"/>
        </w:rPr>
        <w:t>with corresponding</w:t>
      </w:r>
      <w:r w:rsidR="003467D6">
        <w:rPr>
          <w:rFonts w:ascii="Times New Roman" w:hAnsi="Times New Roman" w:cs="Times New Roman"/>
          <w:sz w:val="24"/>
          <w:szCs w:val="24"/>
        </w:rPr>
        <w:t xml:space="preserve"> personal genomes </w:t>
      </w:r>
      <w:r w:rsidRPr="00F32397">
        <w:rPr>
          <w:rFonts w:ascii="Times New Roman" w:hAnsi="Times New Roman" w:cs="Times New Roman"/>
          <w:sz w:val="24"/>
          <w:szCs w:val="24"/>
        </w:rPr>
        <w:t xml:space="preserve">in non-European populations. Since many allele-specific variants have been found to be rare at both the individual and the sub-population level, it is of great interest and importance that </w:t>
      </w:r>
      <w:r w:rsidRPr="00F32397">
        <w:rPr>
          <w:rFonts w:ascii="Times New Roman" w:hAnsi="Times New Roman" w:cs="Times New Roman"/>
          <w:sz w:val="24"/>
          <w:szCs w:val="24"/>
        </w:rPr>
        <w:lastRenderedPageBreak/>
        <w:t>more individuals of diverse ancestries be represented</w:t>
      </w:r>
      <w:r w:rsidR="003A0CE4">
        <w:rPr>
          <w:rFonts w:ascii="Times New Roman" w:hAnsi="Times New Roman" w:cs="Times New Roman"/>
          <w:sz w:val="24"/>
          <w:szCs w:val="24"/>
        </w:rPr>
        <w:t xml:space="preserve"> </w:t>
      </w:r>
      <w:r w:rsidR="003A0CE4" w:rsidRPr="00F32397">
        <w:rPr>
          <w:rFonts w:ascii="Times New Roman" w:hAnsi="Times New Roman" w:cs="Times New Roman"/>
          <w:sz w:val="24"/>
          <w:szCs w:val="24"/>
        </w:rPr>
        <w:t>– a concern echoed previously in population genetics.</w:t>
      </w:r>
      <w:r w:rsidR="003A0CE4"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"&lt;sup&gt;55&lt;/sup&gt;", "plainTextFormattedCitation" : "55", "previouslyFormattedCitation" : "&lt;sup&gt;53&lt;/sup&gt;" }, "properties" : { "noteIndex" : 0 }, "schema" : "https://github.com/citation-style-language/schema/raw/master/csl-citation.json" }</w:instrText>
      </w:r>
      <w:r w:rsidR="003A0CE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55</w:t>
      </w:r>
      <w:r w:rsidR="003A0CE4" w:rsidRPr="00F32397">
        <w:rPr>
          <w:rFonts w:ascii="Times New Roman" w:hAnsi="Times New Roman" w:cs="Times New Roman"/>
          <w:sz w:val="24"/>
          <w:szCs w:val="24"/>
        </w:rPr>
        <w:fldChar w:fldCharType="end"/>
      </w:r>
      <w:r w:rsidR="003A0CE4">
        <w:rPr>
          <w:rFonts w:ascii="Times New Roman" w:hAnsi="Times New Roman" w:cs="Times New Roman"/>
          <w:sz w:val="24"/>
          <w:szCs w:val="24"/>
        </w:rPr>
        <w:t xml:space="preserve"> </w:t>
      </w:r>
      <w:r w:rsidR="00FD790E">
        <w:rPr>
          <w:rFonts w:ascii="Times New Roman" w:hAnsi="Times New Roman" w:cs="Times New Roman"/>
          <w:sz w:val="24"/>
          <w:szCs w:val="24"/>
        </w:rPr>
        <w:t>In the future, l</w:t>
      </w:r>
      <w:r w:rsidR="003A0CE4">
        <w:rPr>
          <w:rFonts w:ascii="Times New Roman" w:hAnsi="Times New Roman" w:cs="Times New Roman"/>
          <w:sz w:val="24"/>
          <w:szCs w:val="24"/>
        </w:rPr>
        <w:t xml:space="preserve">arge-scale genome annotation will </w:t>
      </w:r>
      <w:r w:rsidR="003A0CE4">
        <w:rPr>
          <w:rFonts w:ascii="Times New Roman" w:hAnsi="Times New Roman" w:cs="Times New Roman"/>
          <w:sz w:val="24"/>
          <w:szCs w:val="24"/>
        </w:rPr>
        <w:t xml:space="preserve">definitely </w:t>
      </w:r>
      <w:r w:rsidR="003A0CE4">
        <w:rPr>
          <w:rFonts w:ascii="Times New Roman" w:hAnsi="Times New Roman" w:cs="Times New Roman"/>
          <w:sz w:val="24"/>
          <w:szCs w:val="24"/>
        </w:rPr>
        <w:t xml:space="preserve">benefit from </w:t>
      </w:r>
      <w:r w:rsidR="003A0CE4">
        <w:rPr>
          <w:rFonts w:ascii="Times New Roman" w:hAnsi="Times New Roman" w:cs="Times New Roman"/>
          <w:sz w:val="24"/>
          <w:szCs w:val="24"/>
        </w:rPr>
        <w:t xml:space="preserve">increasingly accurate </w:t>
      </w:r>
      <w:r w:rsidR="003A0CE4">
        <w:rPr>
          <w:rFonts w:ascii="Times New Roman" w:hAnsi="Times New Roman" w:cs="Times New Roman"/>
          <w:sz w:val="24"/>
          <w:szCs w:val="24"/>
        </w:rPr>
        <w:t xml:space="preserve">datasets </w:t>
      </w:r>
      <w:r w:rsidR="00E93511">
        <w:rPr>
          <w:rFonts w:ascii="Times New Roman" w:hAnsi="Times New Roman" w:cs="Times New Roman"/>
          <w:sz w:val="24"/>
          <w:szCs w:val="24"/>
        </w:rPr>
        <w:t xml:space="preserve">of </w:t>
      </w:r>
      <w:r w:rsidR="003A0CE4">
        <w:rPr>
          <w:rFonts w:ascii="Times New Roman" w:hAnsi="Times New Roman" w:cs="Times New Roman"/>
          <w:sz w:val="24"/>
          <w:szCs w:val="24"/>
        </w:rPr>
        <w:t>diverse provenance.</w:t>
      </w:r>
    </w:p>
    <w:p w:rsidR="00FE668A" w:rsidRDefault="00FE668A" w:rsidP="00674E09">
      <w:pPr>
        <w:spacing w:after="0" w:line="240" w:lineRule="auto"/>
        <w:rPr>
          <w:rFonts w:ascii="Times New Roman" w:hAnsi="Times New Roman" w:cs="Times New Roman"/>
          <w:sz w:val="24"/>
          <w:szCs w:val="24"/>
        </w:rPr>
      </w:pPr>
    </w:p>
    <w:p w:rsidR="0013626F" w:rsidRPr="00F32397" w:rsidRDefault="00BE4415"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METHODS</w:t>
      </w:r>
    </w:p>
    <w:p w:rsidR="00262949" w:rsidRPr="00F32397" w:rsidRDefault="00262949" w:rsidP="00674E09">
      <w:pPr>
        <w:spacing w:after="0" w:line="240" w:lineRule="auto"/>
        <w:rPr>
          <w:rFonts w:ascii="Times New Roman" w:hAnsi="Times New Roman" w:cs="Times New Roman"/>
          <w:sz w:val="24"/>
          <w:szCs w:val="24"/>
          <w:u w:val="single"/>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r w:rsidR="00D94626">
        <w:rPr>
          <w:rFonts w:ascii="Times New Roman" w:hAnsi="Times New Roman" w:cs="Times New Roman"/>
          <w:b/>
          <w:sz w:val="24"/>
          <w:szCs w:val="24"/>
        </w:rPr>
        <w:t xml:space="preserve"> and reference bias correction</w:t>
      </w: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F32397">
        <w:rPr>
          <w:rFonts w:ascii="Times New Roman" w:hAnsi="Times New Roman" w:cs="Times New Roman"/>
          <w:sz w:val="24"/>
          <w:szCs w:val="24"/>
        </w:rPr>
        <w:t>Toscani</w:t>
      </w:r>
      <w:proofErr w:type="spellEnd"/>
      <w:r w:rsidRPr="00F32397">
        <w:rPr>
          <w:rFonts w:ascii="Times New Roman" w:hAnsi="Times New Roman" w:cs="Times New Roman"/>
          <w:sz w:val="24"/>
          <w:szCs w:val="24"/>
        </w:rPr>
        <w:t xml:space="preserve"> from Italy (TSI), and </w:t>
      </w:r>
      <w:proofErr w:type="spellStart"/>
      <w:r w:rsidRPr="00F32397">
        <w:rPr>
          <w:rFonts w:ascii="Times New Roman" w:hAnsi="Times New Roman" w:cs="Times New Roman"/>
          <w:sz w:val="24"/>
          <w:szCs w:val="24"/>
        </w:rPr>
        <w:t>Yorubans</w:t>
      </w:r>
      <w:proofErr w:type="spellEnd"/>
      <w:r w:rsidRPr="00F32397">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F32397">
        <w:rPr>
          <w:rFonts w:ascii="Times New Roman" w:hAnsi="Times New Roman" w:cs="Times New Roman"/>
          <w:sz w:val="24"/>
          <w:szCs w:val="24"/>
        </w:rPr>
        <w:t>UnifiedGenotyper</w:t>
      </w:r>
      <w:proofErr w:type="spellEnd"/>
      <w:r w:rsidRPr="00F32397">
        <w:rPr>
          <w:rFonts w:ascii="Times New Roman" w:hAnsi="Times New Roman" w:cs="Times New Roman"/>
          <w:sz w:val="24"/>
          <w:szCs w:val="24"/>
        </w:rPr>
        <w:t xml:space="preserve">). Each diploid personal genome is constructed from the SNVs and short </w:t>
      </w:r>
      <w:proofErr w:type="spellStart"/>
      <w:r w:rsidRPr="00F32397">
        <w:rPr>
          <w:rFonts w:ascii="Times New Roman" w:hAnsi="Times New Roman" w:cs="Times New Roman"/>
          <w:sz w:val="24"/>
          <w:szCs w:val="24"/>
        </w:rPr>
        <w:t>indels</w:t>
      </w:r>
      <w:proofErr w:type="spellEnd"/>
      <w:r w:rsidRPr="00F32397">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w:t>
      </w:r>
      <w:proofErr w:type="spellStart"/>
      <w:r w:rsidRPr="00F32397">
        <w:rPr>
          <w:rFonts w:ascii="Times New Roman" w:hAnsi="Times New Roman" w:cs="Times New Roman"/>
          <w:sz w:val="24"/>
          <w:szCs w:val="24"/>
        </w:rPr>
        <w:t>indel</w:t>
      </w:r>
      <w:proofErr w:type="spellEnd"/>
      <w:r w:rsidRPr="00F32397">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w:t>
      </w:r>
      <w:r w:rsidR="00725E1B">
        <w:rPr>
          <w:rFonts w:ascii="Times New Roman" w:hAnsi="Times New Roman" w:cs="Times New Roman"/>
          <w:sz w:val="24"/>
          <w:szCs w:val="24"/>
        </w:rPr>
        <w:t xml:space="preserve">the </w:t>
      </w:r>
      <w:r w:rsidRPr="00F32397">
        <w:rPr>
          <w:rFonts w:ascii="Times New Roman" w:hAnsi="Times New Roman" w:cs="Times New Roman"/>
          <w:sz w:val="24"/>
          <w:szCs w:val="24"/>
        </w:rPr>
        <w:t xml:space="preserve">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rsidR="00D94626" w:rsidRPr="00F32397" w:rsidRDefault="00D94626"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w:t>
      </w:r>
      <w:r w:rsidR="00D94626">
        <w:rPr>
          <w:rFonts w:ascii="Times New Roman" w:hAnsi="Times New Roman" w:cs="Times New Roman"/>
          <w:sz w:val="24"/>
          <w:szCs w:val="24"/>
        </w:rPr>
        <w:t xml:space="preserve"> personal</w:t>
      </w:r>
      <w:r w:rsidRPr="00F32397">
        <w:rPr>
          <w:rFonts w:ascii="Times New Roman" w:hAnsi="Times New Roman" w:cs="Times New Roman"/>
          <w:sz w:val="24"/>
          <w:szCs w:val="24"/>
        </w:rPr>
        <w:t xml:space="preserve"> genome by CNVnator,</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"&lt;sup&gt;56&lt;/sup&gt;", "plainTextFormattedCitation" : "56", "previouslyFormattedCitation" : "&lt;sup&gt;57&lt;/sup&gt;"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while for the high coverage genomes, a window size of 100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rsidR="00D94626" w:rsidRDefault="00D94626" w:rsidP="00674E09">
      <w:pPr>
        <w:spacing w:after="0" w:line="240" w:lineRule="auto"/>
        <w:rPr>
          <w:rFonts w:ascii="Times New Roman" w:hAnsi="Times New Roman" w:cs="Times New Roman"/>
          <w:sz w:val="24"/>
          <w:szCs w:val="24"/>
        </w:rPr>
      </w:pPr>
    </w:p>
    <w:p w:rsidR="00D94626" w:rsidRPr="00F32397" w:rsidRDefault="003A7E0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use the personal genomes to alleviate reference bias, which </w:t>
      </w:r>
      <w:r w:rsidR="00D94626">
        <w:rPr>
          <w:rFonts w:ascii="Times New Roman" w:hAnsi="Times New Roman" w:cs="Times New Roman"/>
          <w:sz w:val="24"/>
          <w:szCs w:val="24"/>
        </w:rPr>
        <w:t>occurs when the read with the reference allele is more favorably mapped. This is especially observed in the alignment to the human reference genome because the read with the alternate allele has already at least one mismatch to begin with. Since reads are typically aligned to the haploid human reference genome in conventional allele-specific analyses, the reference bias has been widely regarded as the main source of allelic mapping bias.</w:t>
      </w:r>
      <w:r w:rsidR="00D94626">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"ITEM-3", "issue" : "9", "issued" : { "date-parts" : [ [ "2014" ] ] }, "page" : "467", "title" : "Allelic mapping bias in RNA-sequencing is not a major confounder in eQTL studies.", "type" : "article-journal", "volume" : "15" }, "uris" : [ "http://www.mendeley.com/documents/?uuid=8931e645-898c-463b-a69c-5017f13f2831" ] } ], "mendeley" : { "formattedCitation" : "&lt;sup&gt;17,19,36&lt;/sup&gt;", "plainTextFormattedCitation" : "17,19,36", "previouslyFormattedCitation" : "&lt;sup&gt;17,19,34&lt;/sup&gt;"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17,19,36</w: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t xml:space="preserve"> There has been a number of strategies developed to alleviate reference bias;</w:t>
      </w:r>
      <w:r w:rsidR="00D94626">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"mendeley" : { "formattedCitation" : "&lt;sup&gt;34&lt;/sup&gt;", "plainTextFormattedCitation" : "34", "previouslyFormattedCitation" : "&lt;sup&gt;35&lt;/sup&gt;"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34</w: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t xml:space="preserve"> we provide some examples in </w:t>
      </w:r>
      <w:r w:rsidR="00D94626">
        <w:rPr>
          <w:rFonts w:ascii="Times New Roman" w:hAnsi="Times New Roman" w:cs="Times New Roman"/>
          <w:color w:val="FF0000"/>
          <w:sz w:val="24"/>
          <w:szCs w:val="24"/>
        </w:rPr>
        <w:t>Supplementary Table 1</w:t>
      </w:r>
      <w:r w:rsidR="00D94626">
        <w:rPr>
          <w:rFonts w:ascii="Times New Roman" w:hAnsi="Times New Roman" w:cs="Times New Roman"/>
          <w:sz w:val="24"/>
          <w:szCs w:val="24"/>
        </w:rPr>
        <w:t xml:space="preserve">. </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RNA-</w:t>
      </w:r>
      <w:proofErr w:type="spellStart"/>
      <w:r w:rsidRPr="00F32397">
        <w:rPr>
          <w:rFonts w:ascii="Times New Roman" w:hAnsi="Times New Roman" w:cs="Times New Roman"/>
          <w:b/>
          <w:sz w:val="24"/>
          <w:szCs w:val="24"/>
        </w:rPr>
        <w:t>seq</w:t>
      </w:r>
      <w:proofErr w:type="spellEnd"/>
      <w:r w:rsidRPr="00F32397">
        <w:rPr>
          <w:rFonts w:ascii="Times New Roman" w:hAnsi="Times New Roman" w:cs="Times New Roman"/>
          <w:b/>
          <w:sz w:val="24"/>
          <w:szCs w:val="24"/>
        </w:rPr>
        <w:t xml:space="preserve"> and </w:t>
      </w:r>
      <w:proofErr w:type="spellStart"/>
      <w:r w:rsidRPr="00F32397">
        <w:rPr>
          <w:rFonts w:ascii="Times New Roman" w:hAnsi="Times New Roman" w:cs="Times New Roman"/>
          <w:b/>
          <w:sz w:val="24"/>
          <w:szCs w:val="24"/>
        </w:rPr>
        <w:t>ChIP-seq</w:t>
      </w:r>
      <w:proofErr w:type="spellEnd"/>
      <w:r w:rsidRPr="00F32397">
        <w:rPr>
          <w:rFonts w:ascii="Times New Roman" w:hAnsi="Times New Roman" w:cs="Times New Roman"/>
          <w:b/>
          <w:sz w:val="24"/>
          <w:szCs w:val="24"/>
        </w:rPr>
        <w:t xml:space="preserve"> datasets </w:t>
      </w:r>
    </w:p>
    <w:p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7F75E3" w:rsidRPr="00782E05">
        <w:rPr>
          <w:rFonts w:ascii="Times New Roman" w:hAnsi="Times New Roman" w:cs="Times New Roman"/>
          <w:color w:val="FF0000"/>
          <w:sz w:val="24"/>
          <w:szCs w:val="24"/>
        </w:rPr>
        <w:t xml:space="preserve">Supplementary </w:t>
      </w:r>
      <w:r w:rsidR="001264F7" w:rsidRPr="00782E05">
        <w:rPr>
          <w:rFonts w:ascii="Times New Roman" w:hAnsi="Times New Roman" w:cs="Times New Roman"/>
          <w:color w:val="FF0000"/>
          <w:sz w:val="24"/>
          <w:szCs w:val="24"/>
        </w:rPr>
        <w:t xml:space="preserve">Table </w:t>
      </w:r>
      <w:r w:rsidR="00CC18E3" w:rsidRPr="00782E05">
        <w:rPr>
          <w:rFonts w:ascii="Times New Roman" w:hAnsi="Times New Roman" w:cs="Times New Roman"/>
          <w:color w:val="FF0000"/>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Lalonde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"&lt;sup&gt;57&lt;/sup&gt;", "plainTextFormattedCitation" : "57", "previouslyFormattedCitation" : "&lt;sup&gt;58&lt;/sup&gt;"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"&lt;sup&gt;58&lt;/sup&gt;", "plainTextFormattedCitation" : "58", "previouslyFormattedCitation" : "&lt;sup&gt;59&lt;/sup&gt;"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Pickrell</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"&lt;sup&gt;6&lt;/sup&gt;", "plainTextFormattedCitation" : "6", "previouslyFormattedCitation" : "&lt;sup&gt;6&lt;/sup&gt;"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are obtained from the following: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w:t>
      </w:r>
      <w:proofErr w:type="spellStart"/>
      <w:r w:rsidR="00711774" w:rsidRPr="00F32397">
        <w:rPr>
          <w:rFonts w:ascii="Times New Roman" w:hAnsi="Times New Roman" w:cs="Times New Roman"/>
          <w:sz w:val="24"/>
          <w:szCs w:val="24"/>
        </w:rPr>
        <w:t>McVicker</w:t>
      </w:r>
      <w:proofErr w:type="spellEnd"/>
      <w:r w:rsidR="00711774" w:rsidRPr="00F32397">
        <w:rPr>
          <w:rFonts w:ascii="Times New Roman" w:hAnsi="Times New Roman" w:cs="Times New Roman"/>
          <w:sz w:val="24"/>
          <w:szCs w:val="24"/>
        </w:rPr>
        <w:t xml:space="preserve">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"&lt;sup&gt;59&lt;/sup&gt;", "plainTextFormattedCitation" : "59", "previouslyFormattedCitation" : "&lt;sup&gt;60&lt;/sup&gt;"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59</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rsidR="00711774" w:rsidRPr="00F32397" w:rsidRDefault="00711774" w:rsidP="00674E09">
      <w:pPr>
        <w:spacing w:after="0" w:line="240" w:lineRule="auto"/>
        <w:rPr>
          <w:rFonts w:ascii="Times New Roman" w:hAnsi="Times New Roman" w:cs="Times New Roman"/>
          <w:sz w:val="24"/>
          <w:szCs w:val="24"/>
        </w:rPr>
      </w:pPr>
    </w:p>
    <w:p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96661C">
        <w:rPr>
          <w:rFonts w:ascii="Times New Roman" w:hAnsi="Times New Roman" w:cs="Times New Roman"/>
          <w:b/>
          <w:sz w:val="24"/>
          <w:szCs w:val="24"/>
        </w:rPr>
        <w:t xml:space="preserve"> ρ</w:t>
      </w:r>
    </w:p>
    <w:p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"&lt;sup&gt;60&lt;/sup&gt;", "plainTextFormattedCitation" : "60", "previouslyFormattedCitation" : "&lt;sup&gt;61&lt;/sup&gt;"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 better to a haplotype. </w:t>
      </w:r>
      <w:r w:rsidR="005B4E4F">
        <w:rPr>
          <w:rFonts w:ascii="Times New Roman" w:hAnsi="Times New Roman" w:cs="Times New Roman"/>
          <w:sz w:val="24"/>
          <w:szCs w:val="24"/>
        </w:rPr>
        <w:t>Otherwise, if a read is tied in alignment to both haplotypes, we keep that read and randomly assign it to either haplotype</w:t>
      </w:r>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rsidR="00D87DC3" w:rsidRPr="00F32397" w:rsidRDefault="00D87DC3" w:rsidP="00674E09">
      <w:pPr>
        <w:spacing w:after="0" w:line="240" w:lineRule="auto"/>
        <w:rPr>
          <w:rFonts w:ascii="Times New Roman" w:hAnsi="Times New Roman" w:cs="Times New Roman"/>
          <w:sz w:val="24"/>
          <w:szCs w:val="24"/>
        </w:rPr>
      </w:pPr>
    </w:p>
    <w:p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r w:rsidR="003E3438"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"&lt;sup&gt;61&lt;/sup&gt;", "plainTextFormattedCitation" : "61", "previouslyFormattedCitation" : "&lt;sup&gt;62&lt;/sup&gt;"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61</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 xml:space="preserve">: </w:t>
      </w:r>
    </w:p>
    <w:p w:rsidR="005E1DA8" w:rsidRPr="00F32397" w:rsidRDefault="005E1DA8" w:rsidP="00674E09">
      <w:pPr>
        <w:spacing w:after="0" w:line="240" w:lineRule="auto"/>
        <w:rPr>
          <w:rFonts w:ascii="Times New Roman" w:hAnsi="Times New Roman" w:cs="Times New Roman"/>
          <w:sz w:val="24"/>
          <w:szCs w:val="24"/>
        </w:rPr>
      </w:pPr>
    </w:p>
    <w:p w:rsidR="00DE5EF2" w:rsidRPr="00F32397" w:rsidRDefault="003B694D"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Pr="00F32397" w:rsidRDefault="00DE5EF2" w:rsidP="00674E09">
      <w:pPr>
        <w:spacing w:after="0" w:line="240" w:lineRule="auto"/>
        <w:rPr>
          <w:rFonts w:ascii="Times New Roman" w:hAnsi="Times New Roman" w:cs="Times New Roman"/>
          <w:sz w:val="24"/>
          <w:szCs w:val="24"/>
        </w:rPr>
      </w:pPr>
    </w:p>
    <w:p w:rsidR="007A2B04" w:rsidRPr="00F32397" w:rsidRDefault="000F2CBC" w:rsidP="00674E09">
      <w:pPr>
        <w:spacing w:after="0" w:line="240" w:lineRule="auto"/>
        <w:rPr>
          <w:rFonts w:ascii="Times New Roman" w:hAnsi="Times New Roman" w:cs="Times New Roman"/>
          <w:sz w:val="24"/>
          <w:szCs w:val="24"/>
        </w:rPr>
      </w:pPr>
      <w:proofErr w:type="gramStart"/>
      <w:r w:rsidRPr="00F32397">
        <w:rPr>
          <w:rFonts w:ascii="Times New Roman" w:hAnsi="Times New Roman" w:cs="Times New Roman"/>
          <w:sz w:val="24"/>
          <w:szCs w:val="24"/>
        </w:rPr>
        <w:t>where</w:t>
      </w:r>
      <w:proofErr w:type="gramEnd"/>
      <w:r w:rsidRPr="00F32397">
        <w:rPr>
          <w:rFonts w:ascii="Times New Roman" w:hAnsi="Times New Roman" w:cs="Times New Roman"/>
          <w:sz w:val="24"/>
          <w:szCs w:val="24"/>
        </w:rPr>
        <w:t xml:space="preserv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w:t>
      </w:r>
      <w:proofErr w:type="spellStart"/>
      <w:r w:rsidRPr="00F32397">
        <w:rPr>
          <w:rFonts w:ascii="Times New Roman" w:hAnsi="Times New Roman" w:cs="Times New Roman"/>
          <w:sz w:val="24"/>
          <w:szCs w:val="24"/>
        </w:rPr>
        <w:t>x,y</w:t>
      </w:r>
      <w:proofErr w:type="spellEnd"/>
      <w:r w:rsidRPr="00F32397">
        <w:rPr>
          <w:rFonts w:ascii="Times New Roman" w:hAnsi="Times New Roman" w:cs="Times New Roman"/>
          <w:sz w:val="24"/>
          <w:szCs w:val="24"/>
        </w:rPr>
        <w:t>)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w:t>
      </w:r>
      <w:proofErr w:type="spellStart"/>
      <w:r w:rsidR="005E1DA8" w:rsidRPr="00F32397">
        <w:rPr>
          <w:rFonts w:ascii="Times New Roman" w:hAnsi="Times New Roman" w:cs="Times New Roman"/>
          <w:sz w:val="24"/>
          <w:szCs w:val="24"/>
        </w:rPr>
        <w:t>overdispersion</w:t>
      </w:r>
      <w:proofErr w:type="spellEnd"/>
      <w:r w:rsidR="005E1DA8" w:rsidRPr="00F32397">
        <w:rPr>
          <w:rFonts w:ascii="Times New Roman" w:hAnsi="Times New Roman" w:cs="Times New Roman"/>
          <w:sz w:val="24"/>
          <w:szCs w:val="24"/>
        </w:rPr>
        <w:t xml:space="preserve">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r w:rsidR="007F75E3" w:rsidRPr="00F15BE4">
        <w:rPr>
          <w:rFonts w:ascii="Times New Roman" w:hAnsi="Times New Roman" w:cs="Times New Roman"/>
          <w:color w:val="FF0000"/>
          <w:sz w:val="24"/>
          <w:szCs w:val="24"/>
        </w:rPr>
        <w:t>Supplementary File</w:t>
      </w:r>
      <w:r w:rsidR="00BE1E00" w:rsidRPr="00F15BE4">
        <w:rPr>
          <w:rFonts w:ascii="Times New Roman" w:hAnsi="Times New Roman" w:cs="Times New Roman"/>
          <w:color w:val="FF0000"/>
          <w:sz w:val="24"/>
          <w:szCs w:val="24"/>
        </w:rPr>
        <w:t xml:space="preserve"> </w:t>
      </w:r>
      <w:r w:rsidR="00111736" w:rsidRPr="00F15BE4">
        <w:rPr>
          <w:rFonts w:ascii="Times New Roman" w:hAnsi="Times New Roman" w:cs="Times New Roman"/>
          <w:color w:val="FF0000"/>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rsidR="007A2B04" w:rsidRPr="00F32397" w:rsidRDefault="007A2B04" w:rsidP="00674E09">
      <w:pPr>
        <w:spacing w:after="0" w:line="240" w:lineRule="auto"/>
        <w:rPr>
          <w:rFonts w:ascii="Times New Roman" w:hAnsi="Times New Roman" w:cs="Times New Roman"/>
          <w:sz w:val="24"/>
          <w:szCs w:val="24"/>
        </w:rPr>
      </w:pPr>
    </w:p>
    <w:p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6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individual datasets.</w:t>
      </w:r>
      <w:r w:rsidRPr="00F32397">
        <w:rPr>
          <w:rFonts w:ascii="Times New Roman" w:hAnsi="Times New Roman" w:cs="Times New Roman"/>
          <w:sz w:val="24"/>
          <w:szCs w:val="24"/>
        </w:rPr>
        <w:t xml:space="preserve"> For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we removed 32 datasets with ρ ≥ 0.125, which is one standard deviation higher than the mean ρ amongst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 xml:space="preserve">use a less stringent arbitrary threshold of ρ ≥ 0.3 to remove 90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955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datasets, we pool datasets by TF and individual for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by individual for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and re-calculate ρ for each pooled dataset. This final ρ is used in the beta-binomial test for allele-specific SNV detection.</w:t>
      </w:r>
    </w:p>
    <w:p w:rsidR="00DD0229" w:rsidRDefault="00DD0229" w:rsidP="002E71F8">
      <w:pPr>
        <w:spacing w:after="0" w:line="240" w:lineRule="auto"/>
        <w:rPr>
          <w:rFonts w:ascii="Times New Roman" w:hAnsi="Times New Roman" w:cs="Times New Roman"/>
          <w:b/>
          <w:sz w:val="24"/>
          <w:szCs w:val="24"/>
        </w:rPr>
      </w:pPr>
    </w:p>
    <w:p w:rsidR="002E71F8" w:rsidRPr="00844D1F" w:rsidRDefault="00C2456D" w:rsidP="002E71F8">
      <w:pPr>
        <w:spacing w:after="0" w:line="240" w:lineRule="auto"/>
        <w:rPr>
          <w:rFonts w:ascii="Times New Roman" w:hAnsi="Times New Roman" w:cs="Times New Roman"/>
          <w:b/>
          <w:sz w:val="24"/>
          <w:szCs w:val="24"/>
        </w:rPr>
      </w:pPr>
      <w:r>
        <w:rPr>
          <w:rFonts w:ascii="Times New Roman" w:hAnsi="Times New Roman" w:cs="Times New Roman"/>
          <w:b/>
          <w:sz w:val="24"/>
          <w:szCs w:val="24"/>
        </w:rPr>
        <w:t>Accounting for ambiguous</w:t>
      </w:r>
      <w:r w:rsidR="00844D1F" w:rsidRPr="00844D1F">
        <w:rPr>
          <w:rFonts w:ascii="Times New Roman" w:hAnsi="Times New Roman" w:cs="Times New Roman"/>
          <w:b/>
          <w:sz w:val="24"/>
          <w:szCs w:val="24"/>
        </w:rPr>
        <w:t xml:space="preserve"> mapping bias </w:t>
      </w:r>
      <w:r w:rsidR="00560913">
        <w:rPr>
          <w:rFonts w:ascii="Times New Roman" w:hAnsi="Times New Roman" w:cs="Times New Roman"/>
          <w:b/>
          <w:sz w:val="24"/>
          <w:szCs w:val="24"/>
        </w:rPr>
        <w:t>(AMB)</w:t>
      </w:r>
      <w:r w:rsidR="00BE527F">
        <w:rPr>
          <w:rFonts w:ascii="Times New Roman" w:hAnsi="Times New Roman" w:cs="Times New Roman"/>
          <w:b/>
          <w:sz w:val="24"/>
          <w:szCs w:val="24"/>
        </w:rPr>
        <w:t xml:space="preserve"> </w:t>
      </w:r>
    </w:p>
    <w:p w:rsidR="00D078D3" w:rsidRDefault="00D078D3"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term this ‘ambiguous mapping </w:t>
      </w:r>
      <w:proofErr w:type="spellStart"/>
      <w:r>
        <w:rPr>
          <w:rFonts w:ascii="Times New Roman" w:hAnsi="Times New Roman" w:cs="Times New Roman"/>
          <w:sz w:val="24"/>
          <w:szCs w:val="24"/>
        </w:rPr>
        <w:t>bias’</w:t>
      </w:r>
      <w:proofErr w:type="spellEnd"/>
      <w:r>
        <w:rPr>
          <w:rFonts w:ascii="Times New Roman" w:hAnsi="Times New Roman" w:cs="Times New Roman"/>
          <w:sz w:val="24"/>
          <w:szCs w:val="24"/>
        </w:rPr>
        <w:t xml:space="preserve"> (AMB)</w:t>
      </w:r>
      <w:r>
        <w:rPr>
          <w:rFonts w:ascii="Times New Roman" w:hAnsi="Times New Roman" w:cs="Times New Roman"/>
          <w:sz w:val="24"/>
          <w:szCs w:val="24"/>
        </w:rPr>
        <w:t>, because reads from one allele might align ambiguously to multiple locations, resulting in reads with the other allele being unduly favored (</w:t>
      </w:r>
      <w:r w:rsidRPr="00A447AF">
        <w:rPr>
          <w:rFonts w:ascii="Times New Roman" w:hAnsi="Times New Roman" w:cs="Times New Roman"/>
          <w:color w:val="FF0000"/>
          <w:sz w:val="24"/>
          <w:szCs w:val="24"/>
        </w:rPr>
        <w:t>Figure 1</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"&lt;sup&gt;19,38,35&lt;/sup&gt;"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19,34,38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strategies have been implemented in dealing with the ambiguous mapping bias (</w:t>
      </w:r>
      <w:r w:rsidRPr="003A3B41">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1</w:t>
      </w:r>
      <w:r>
        <w:rPr>
          <w:rFonts w:ascii="Times New Roman" w:hAnsi="Times New Roman" w:cs="Times New Roman"/>
          <w:sz w:val="24"/>
          <w:szCs w:val="24"/>
        </w:rPr>
        <w:t>). To date, the primary approach has been the identification and removal of sites in which &gt;</w:t>
      </w:r>
      <w:r w:rsidR="00EB68B4">
        <w:rPr>
          <w:rFonts w:ascii="Times New Roman" w:hAnsi="Times New Roman" w:cs="Times New Roman"/>
          <w:sz w:val="24"/>
          <w:szCs w:val="24"/>
        </w:rPr>
        <w:t xml:space="preserve"> </w:t>
      </w:r>
      <w:r>
        <w:rPr>
          <w:rFonts w:ascii="Times New Roman" w:hAnsi="Times New Roman" w:cs="Times New Roman"/>
          <w:sz w:val="24"/>
          <w:szCs w:val="24"/>
        </w:rPr>
        <w:t>5% of the total number of reads exhibit such bias.</w:t>
      </w:r>
      <w:r>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"&lt;sup&gt;13,34,35,39&lt;/sup&gt;"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13,34,36,54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In our study, we observe that many detected SNVs remain allele-specific even after removing reads that display such bias, showing that this the site removal strategy can be overly conservative (</w:t>
      </w:r>
      <w:r w:rsidRPr="008228EE">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5</w:t>
      </w:r>
      <w:r>
        <w:rPr>
          <w:rFonts w:ascii="Times New Roman" w:hAnsi="Times New Roman" w:cs="Times New Roman"/>
          <w:sz w:val="24"/>
          <w:szCs w:val="24"/>
        </w:rPr>
        <w:t>).</w:t>
      </w:r>
      <w:r>
        <w:rPr>
          <w:rFonts w:ascii="Times New Roman" w:hAnsi="Times New Roman" w:cs="Times New Roman"/>
          <w:sz w:val="24"/>
          <w:szCs w:val="24"/>
        </w:rPr>
        <w:t xml:space="preserve"> Hence, we remove reads, ins</w:t>
      </w:r>
      <w:bookmarkStart w:id="0" w:name="_GoBack"/>
      <w:bookmarkEnd w:id="0"/>
      <w:r>
        <w:rPr>
          <w:rFonts w:ascii="Times New Roman" w:hAnsi="Times New Roman" w:cs="Times New Roman"/>
          <w:sz w:val="24"/>
          <w:szCs w:val="24"/>
        </w:rPr>
        <w:t>tead of sites, that exhibit AMB.</w:t>
      </w:r>
    </w:p>
    <w:p w:rsidR="00D078D3" w:rsidRDefault="00D078D3" w:rsidP="002E71F8">
      <w:pPr>
        <w:spacing w:after="0" w:line="240" w:lineRule="auto"/>
        <w:rPr>
          <w:rFonts w:ascii="Times New Roman" w:hAnsi="Times New Roman" w:cs="Times New Roman"/>
          <w:sz w:val="24"/>
          <w:szCs w:val="24"/>
        </w:rPr>
      </w:pPr>
    </w:p>
    <w:p w:rsidR="00844D1F" w:rsidRPr="003B5FC3" w:rsidRDefault="00D078D3" w:rsidP="002E71F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More specifically, </w:t>
      </w:r>
      <w:r w:rsidR="00861B06" w:rsidRPr="00357193">
        <w:rPr>
          <w:rFonts w:ascii="Times New Roman" w:hAnsi="Times New Roman" w:cs="Times New Roman"/>
          <w:b/>
          <w:sz w:val="24"/>
          <w:szCs w:val="24"/>
        </w:rPr>
        <w:t>(1)</w:t>
      </w:r>
      <w:r w:rsidR="0035719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we first align the reads to </w:t>
      </w:r>
      <w:r w:rsidR="00377E2E">
        <w:rPr>
          <w:rFonts w:ascii="Times New Roman" w:hAnsi="Times New Roman" w:cs="Times New Roman"/>
          <w:sz w:val="24"/>
          <w:szCs w:val="24"/>
        </w:rPr>
        <w:t>each of the</w:t>
      </w:r>
      <w:r w:rsidR="00357193" w:rsidRPr="00357193">
        <w:rPr>
          <w:rFonts w:ascii="Times New Roman" w:hAnsi="Times New Roman" w:cs="Times New Roman"/>
          <w:sz w:val="24"/>
          <w:szCs w:val="24"/>
        </w:rPr>
        <w:t xml:space="preserve"> two parental haplotypes</w:t>
      </w:r>
      <w:r w:rsidR="00357193">
        <w:rPr>
          <w:rFonts w:ascii="Times New Roman" w:hAnsi="Times New Roman" w:cs="Times New Roman"/>
          <w:sz w:val="24"/>
          <w:szCs w:val="24"/>
        </w:rPr>
        <w:t xml:space="preserve"> of the diploid personal genome</w:t>
      </w:r>
      <w:r w:rsidR="00861B06">
        <w:rPr>
          <w:rFonts w:ascii="Times New Roman" w:hAnsi="Times New Roman" w:cs="Times New Roman"/>
          <w:sz w:val="24"/>
          <w:szCs w:val="24"/>
        </w:rPr>
        <w:t xml:space="preserve"> of each individual (and each TF for </w:t>
      </w:r>
      <w:proofErr w:type="spellStart"/>
      <w:r w:rsidR="00861B06">
        <w:rPr>
          <w:rFonts w:ascii="Times New Roman" w:hAnsi="Times New Roman" w:cs="Times New Roman"/>
          <w:sz w:val="24"/>
          <w:szCs w:val="24"/>
        </w:rPr>
        <w:t>ChIP-seq</w:t>
      </w:r>
      <w:proofErr w:type="spellEnd"/>
      <w:r w:rsidR="00861B06">
        <w:rPr>
          <w:rFonts w:ascii="Times New Roman" w:hAnsi="Times New Roman" w:cs="Times New Roman"/>
          <w:sz w:val="24"/>
          <w:szCs w:val="24"/>
        </w:rPr>
        <w:t xml:space="preserve">). </w:t>
      </w:r>
      <w:r w:rsidR="00861B06" w:rsidRPr="00357193">
        <w:rPr>
          <w:rFonts w:ascii="Times New Roman" w:hAnsi="Times New Roman" w:cs="Times New Roman"/>
          <w:b/>
          <w:sz w:val="24"/>
          <w:szCs w:val="24"/>
        </w:rPr>
        <w:t>(2)</w:t>
      </w:r>
      <w:r w:rsidR="00861B06">
        <w:rPr>
          <w:rFonts w:ascii="Times New Roman" w:hAnsi="Times New Roman" w:cs="Times New Roman"/>
          <w:b/>
          <w:sz w:val="24"/>
          <w:szCs w:val="24"/>
        </w:rPr>
        <w:t xml:space="preserve"> </w:t>
      </w:r>
      <w:r w:rsidR="00357193" w:rsidRPr="00357193">
        <w:rPr>
          <w:rFonts w:ascii="Times New Roman" w:hAnsi="Times New Roman" w:cs="Times New Roman"/>
          <w:sz w:val="24"/>
          <w:szCs w:val="24"/>
        </w:rPr>
        <w:t xml:space="preserve">For each haplotype, we retain only those reads that uniquely mapped to </w:t>
      </w:r>
      <w:r w:rsidR="003B5FC3">
        <w:rPr>
          <w:rFonts w:ascii="Times New Roman" w:hAnsi="Times New Roman" w:cs="Times New Roman"/>
          <w:sz w:val="24"/>
          <w:szCs w:val="24"/>
        </w:rPr>
        <w:t>regions with heterozygous SNVs. For a uniquely mapped read</w:t>
      </w:r>
      <w:r w:rsidR="001728FB">
        <w:rPr>
          <w:rFonts w:ascii="Times New Roman" w:hAnsi="Times New Roman" w:cs="Times New Roman"/>
          <w:sz w:val="24"/>
          <w:szCs w:val="24"/>
        </w:rPr>
        <w:t xml:space="preserve"> </w:t>
      </w:r>
      <w:r w:rsidR="003B5FC3">
        <w:rPr>
          <w:rFonts w:ascii="Times New Roman" w:hAnsi="Times New Roman" w:cs="Times New Roman"/>
          <w:sz w:val="24"/>
          <w:szCs w:val="24"/>
        </w:rPr>
        <w:t>that overlap at least one heterozygous SNV on one parental genome</w:t>
      </w:r>
      <w:r w:rsidR="00EC0CFA">
        <w:rPr>
          <w:rFonts w:ascii="Times New Roman" w:hAnsi="Times New Roman" w:cs="Times New Roman"/>
          <w:sz w:val="24"/>
          <w:szCs w:val="24"/>
        </w:rPr>
        <w:t xml:space="preserve"> </w:t>
      </w:r>
      <w:r w:rsidR="00EC0CFA">
        <w:rPr>
          <w:rFonts w:ascii="Times New Roman" w:hAnsi="Times New Roman" w:cs="Times New Roman"/>
          <w:sz w:val="24"/>
          <w:szCs w:val="24"/>
        </w:rPr>
        <w:t>(‘O’ read)</w:t>
      </w:r>
      <w:r w:rsidR="003B5FC3">
        <w:rPr>
          <w:rFonts w:ascii="Times New Roman" w:hAnsi="Times New Roman" w:cs="Times New Roman"/>
          <w:sz w:val="24"/>
          <w:szCs w:val="24"/>
        </w:rPr>
        <w:t xml:space="preserve">, we simulate reads that represent all possible haplotypes of that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w:t>
      </w:r>
      <w:r w:rsidR="00EC0CFA">
        <w:rPr>
          <w:rFonts w:ascii="Times New Roman" w:hAnsi="Times New Roman" w:cs="Times New Roman"/>
          <w:sz w:val="24"/>
          <w:szCs w:val="24"/>
        </w:rPr>
        <w:t xml:space="preserve"> </w:t>
      </w:r>
      <w:r w:rsidR="00EC0CFA">
        <w:rPr>
          <w:rFonts w:ascii="Times New Roman" w:hAnsi="Times New Roman" w:cs="Times New Roman"/>
          <w:sz w:val="24"/>
          <w:szCs w:val="24"/>
        </w:rPr>
        <w:t>(‘S’ reads)</w:t>
      </w:r>
      <w:r w:rsidR="003B5FC3">
        <w:rPr>
          <w:rFonts w:ascii="Times New Roman" w:hAnsi="Times New Roman" w:cs="Times New Roman"/>
          <w:sz w:val="24"/>
          <w:szCs w:val="24"/>
        </w:rPr>
        <w:t xml:space="preserve">. For example, for </w:t>
      </w:r>
      <w:r w:rsidR="001728FB">
        <w:rPr>
          <w:rFonts w:ascii="Times New Roman" w:hAnsi="Times New Roman" w:cs="Times New Roman"/>
          <w:sz w:val="24"/>
          <w:szCs w:val="24"/>
        </w:rPr>
        <w:t xml:space="preserve">‘O’ </w:t>
      </w:r>
      <w:r w:rsidR="003B5FC3" w:rsidRPr="00357193">
        <w:rPr>
          <w:rFonts w:ascii="Times New Roman" w:hAnsi="Times New Roman" w:cs="Times New Roman"/>
          <w:sz w:val="24"/>
          <w:szCs w:val="24"/>
        </w:rPr>
        <w:t xml:space="preserve">reads </w:t>
      </w:r>
      <w:r w:rsidR="003B5FC3">
        <w:rPr>
          <w:rFonts w:ascii="Times New Roman" w:hAnsi="Times New Roman" w:cs="Times New Roman"/>
          <w:sz w:val="24"/>
          <w:szCs w:val="24"/>
        </w:rPr>
        <w:t xml:space="preserve">that overlap a single heterozygous SNV, </w:t>
      </w:r>
      <w:r w:rsidR="00EC0CFA">
        <w:rPr>
          <w:rFonts w:ascii="Times New Roman" w:hAnsi="Times New Roman" w:cs="Times New Roman"/>
          <w:sz w:val="24"/>
          <w:szCs w:val="24"/>
        </w:rPr>
        <w:t>‘S’</w:t>
      </w:r>
      <w:r w:rsidR="003B5FC3">
        <w:rPr>
          <w:rFonts w:ascii="Times New Roman" w:hAnsi="Times New Roman" w:cs="Times New Roman"/>
          <w:sz w:val="24"/>
          <w:szCs w:val="24"/>
        </w:rPr>
        <w:t xml:space="preserve"> reads </w:t>
      </w:r>
      <w:r w:rsidR="00EC0CFA">
        <w:rPr>
          <w:rFonts w:ascii="Times New Roman" w:hAnsi="Times New Roman" w:cs="Times New Roman"/>
          <w:sz w:val="24"/>
          <w:szCs w:val="24"/>
        </w:rPr>
        <w:t xml:space="preserve">are the same reads but with </w:t>
      </w:r>
      <w:r w:rsidR="003B5FC3" w:rsidRPr="00357193">
        <w:rPr>
          <w:rFonts w:ascii="Times New Roman" w:hAnsi="Times New Roman" w:cs="Times New Roman"/>
          <w:sz w:val="24"/>
          <w:szCs w:val="24"/>
        </w:rPr>
        <w:t>a single allele change a</w:t>
      </w:r>
      <w:r w:rsidR="003B5FC3">
        <w:rPr>
          <w:rFonts w:ascii="Times New Roman" w:hAnsi="Times New Roman" w:cs="Times New Roman"/>
          <w:sz w:val="24"/>
          <w:szCs w:val="24"/>
        </w:rPr>
        <w:t>t the heterozygous SNV position</w:t>
      </w:r>
      <w:r w:rsidR="00EC0CFA">
        <w:rPr>
          <w:rFonts w:ascii="Times New Roman" w:hAnsi="Times New Roman" w:cs="Times New Roman"/>
          <w:sz w:val="24"/>
          <w:szCs w:val="24"/>
        </w:rPr>
        <w:t xml:space="preserve"> (</w:t>
      </w:r>
      <w:r w:rsidR="00EC0CFA" w:rsidRPr="00EC0CFA">
        <w:rPr>
          <w:rFonts w:ascii="Times New Roman" w:hAnsi="Times New Roman" w:cs="Times New Roman"/>
          <w:color w:val="FF0000"/>
          <w:sz w:val="24"/>
          <w:szCs w:val="24"/>
        </w:rPr>
        <w:t>Figure 1</w:t>
      </w:r>
      <w:r w:rsidR="00EC0CFA">
        <w:rPr>
          <w:rFonts w:ascii="Times New Roman" w:hAnsi="Times New Roman" w:cs="Times New Roman"/>
          <w:sz w:val="24"/>
          <w:szCs w:val="24"/>
        </w:rPr>
        <w:t>)</w:t>
      </w:r>
      <w:r w:rsidR="003B5FC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If the </w:t>
      </w:r>
      <w:r w:rsidR="00EC0CFA">
        <w:rPr>
          <w:rFonts w:ascii="Times New Roman" w:hAnsi="Times New Roman" w:cs="Times New Roman"/>
          <w:sz w:val="24"/>
          <w:szCs w:val="24"/>
        </w:rPr>
        <w:t xml:space="preserve">‘O’ </w:t>
      </w:r>
      <w:r w:rsidR="00357193" w:rsidRPr="00357193">
        <w:rPr>
          <w:rFonts w:ascii="Times New Roman" w:hAnsi="Times New Roman" w:cs="Times New Roman"/>
          <w:sz w:val="24"/>
          <w:szCs w:val="24"/>
        </w:rPr>
        <w:t xml:space="preserve">read overlaps multiple heterozygous SNVs, </w:t>
      </w:r>
      <w:r w:rsidR="00EC0CFA">
        <w:rPr>
          <w:rFonts w:ascii="Times New Roman" w:hAnsi="Times New Roman" w:cs="Times New Roman"/>
          <w:sz w:val="24"/>
          <w:szCs w:val="24"/>
        </w:rPr>
        <w:t xml:space="preserve">‘S’ </w:t>
      </w:r>
      <w:r w:rsidR="00861B06">
        <w:rPr>
          <w:rFonts w:ascii="Times New Roman" w:hAnsi="Times New Roman" w:cs="Times New Roman"/>
          <w:sz w:val="24"/>
          <w:szCs w:val="24"/>
        </w:rPr>
        <w:t xml:space="preserve">reads </w:t>
      </w:r>
      <w:r w:rsidR="00EC0CFA">
        <w:rPr>
          <w:rFonts w:ascii="Times New Roman" w:hAnsi="Times New Roman" w:cs="Times New Roman"/>
          <w:sz w:val="24"/>
          <w:szCs w:val="24"/>
        </w:rPr>
        <w:t xml:space="preserve">of </w:t>
      </w:r>
      <w:r w:rsidR="00357193" w:rsidRPr="00357193">
        <w:rPr>
          <w:rFonts w:ascii="Times New Roman" w:hAnsi="Times New Roman" w:cs="Times New Roman"/>
          <w:sz w:val="24"/>
          <w:szCs w:val="24"/>
        </w:rPr>
        <w:t xml:space="preserve">all </w:t>
      </w:r>
      <w:r w:rsidR="00EC0CFA">
        <w:rPr>
          <w:rFonts w:ascii="Times New Roman" w:hAnsi="Times New Roman" w:cs="Times New Roman"/>
          <w:sz w:val="24"/>
          <w:szCs w:val="24"/>
        </w:rPr>
        <w:t xml:space="preserve">other </w:t>
      </w:r>
      <w:r w:rsidR="00357193" w:rsidRPr="00357193">
        <w:rPr>
          <w:rFonts w:ascii="Times New Roman" w:hAnsi="Times New Roman" w:cs="Times New Roman"/>
          <w:sz w:val="24"/>
          <w:szCs w:val="24"/>
        </w:rPr>
        <w:t>possible haplotypes are</w:t>
      </w:r>
      <w:r w:rsidR="00861B06">
        <w:rPr>
          <w:rFonts w:ascii="Times New Roman" w:hAnsi="Times New Roman" w:cs="Times New Roman"/>
          <w:sz w:val="24"/>
          <w:szCs w:val="24"/>
        </w:rPr>
        <w:t xml:space="preserve"> simulated</w:t>
      </w:r>
      <w:r w:rsidR="00357193" w:rsidRPr="00357193">
        <w:rPr>
          <w:rFonts w:ascii="Times New Roman" w:hAnsi="Times New Roman" w:cs="Times New Roman"/>
          <w:sz w:val="24"/>
          <w:szCs w:val="24"/>
        </w:rPr>
        <w:t xml:space="preserve">. </w:t>
      </w:r>
      <w:r w:rsidR="003B5FC3">
        <w:rPr>
          <w:rFonts w:ascii="Times New Roman" w:hAnsi="Times New Roman" w:cs="Times New Roman"/>
          <w:sz w:val="24"/>
          <w:szCs w:val="24"/>
        </w:rPr>
        <w:t>Due to computational complexity</w:t>
      </w:r>
      <w:r w:rsidR="00E2357B">
        <w:rPr>
          <w:rFonts w:ascii="Times New Roman" w:hAnsi="Times New Roman" w:cs="Times New Roman"/>
          <w:sz w:val="24"/>
          <w:szCs w:val="24"/>
        </w:rPr>
        <w:t xml:space="preserve"> and higher probability of</w:t>
      </w:r>
      <w:r w:rsidR="00AC6931">
        <w:rPr>
          <w:rFonts w:ascii="Times New Roman" w:hAnsi="Times New Roman" w:cs="Times New Roman"/>
          <w:sz w:val="24"/>
          <w:szCs w:val="24"/>
        </w:rPr>
        <w:t xml:space="preserve"> harboring</w:t>
      </w:r>
      <w:r w:rsidR="00E2357B">
        <w:rPr>
          <w:rFonts w:ascii="Times New Roman" w:hAnsi="Times New Roman" w:cs="Times New Roman"/>
          <w:sz w:val="24"/>
          <w:szCs w:val="24"/>
        </w:rPr>
        <w:t xml:space="preserve"> sequencing errors</w:t>
      </w:r>
      <w:r w:rsidR="003B5FC3">
        <w:rPr>
          <w:rFonts w:ascii="Times New Roman" w:hAnsi="Times New Roman" w:cs="Times New Roman"/>
          <w:sz w:val="24"/>
          <w:szCs w:val="24"/>
        </w:rPr>
        <w:t xml:space="preserve">, we remove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reads th</w:t>
      </w:r>
      <w:r w:rsidR="002D4F89">
        <w:rPr>
          <w:rFonts w:ascii="Times New Roman" w:hAnsi="Times New Roman" w:cs="Times New Roman"/>
          <w:sz w:val="24"/>
          <w:szCs w:val="24"/>
        </w:rPr>
        <w:t>at overlap &gt;</w:t>
      </w:r>
      <w:r w:rsidR="00EB68B4">
        <w:rPr>
          <w:rFonts w:ascii="Times New Roman" w:hAnsi="Times New Roman" w:cs="Times New Roman"/>
          <w:sz w:val="24"/>
          <w:szCs w:val="24"/>
        </w:rPr>
        <w:t xml:space="preserve"> </w:t>
      </w:r>
      <w:r w:rsidR="002D4F89">
        <w:rPr>
          <w:rFonts w:ascii="Times New Roman" w:hAnsi="Times New Roman" w:cs="Times New Roman"/>
          <w:sz w:val="24"/>
          <w:szCs w:val="24"/>
        </w:rPr>
        <w:t>5 heterozygous SNVs;</w:t>
      </w:r>
      <w:r w:rsidR="003B5FC3">
        <w:rPr>
          <w:rFonts w:ascii="Times New Roman" w:hAnsi="Times New Roman" w:cs="Times New Roman"/>
          <w:sz w:val="24"/>
          <w:szCs w:val="24"/>
        </w:rPr>
        <w:t xml:space="preserve"> </w:t>
      </w:r>
      <w:r w:rsidR="00EC0CFA" w:rsidRPr="00560913">
        <w:rPr>
          <w:rFonts w:ascii="Times New Roman" w:hAnsi="Times New Roman" w:cs="Times New Roman"/>
          <w:color w:val="FF0000"/>
          <w:sz w:val="24"/>
          <w:szCs w:val="24"/>
        </w:rPr>
        <w:t>Supplementary Table 3</w:t>
      </w:r>
      <w:r w:rsidR="00EC0CFA">
        <w:rPr>
          <w:rFonts w:ascii="Times New Roman" w:hAnsi="Times New Roman" w:cs="Times New Roman"/>
          <w:sz w:val="24"/>
          <w:szCs w:val="24"/>
        </w:rPr>
        <w:t xml:space="preserve"> shows that the </w:t>
      </w:r>
      <w:r w:rsidR="00560913">
        <w:rPr>
          <w:rFonts w:ascii="Times New Roman" w:hAnsi="Times New Roman" w:cs="Times New Roman"/>
          <w:sz w:val="24"/>
          <w:szCs w:val="24"/>
        </w:rPr>
        <w:t xml:space="preserve">probability of getting such </w:t>
      </w:r>
      <w:r w:rsidR="00EC0CFA">
        <w:rPr>
          <w:rFonts w:ascii="Times New Roman" w:hAnsi="Times New Roman" w:cs="Times New Roman"/>
          <w:sz w:val="24"/>
          <w:szCs w:val="24"/>
        </w:rPr>
        <w:t xml:space="preserve">‘O’ reads is very small. </w:t>
      </w:r>
      <w:r w:rsidR="00357193" w:rsidRPr="00357193">
        <w:rPr>
          <w:rFonts w:ascii="Times New Roman" w:hAnsi="Times New Roman" w:cs="Times New Roman"/>
          <w:b/>
          <w:sz w:val="24"/>
          <w:szCs w:val="24"/>
        </w:rPr>
        <w:t>(3)</w:t>
      </w:r>
      <w:r w:rsidR="00357193" w:rsidRPr="00357193">
        <w:rPr>
          <w:rFonts w:ascii="Times New Roman" w:hAnsi="Times New Roman" w:cs="Times New Roman"/>
          <w:sz w:val="24"/>
          <w:szCs w:val="24"/>
        </w:rPr>
        <w:t xml:space="preserve"> We then map </w:t>
      </w:r>
      <w:r w:rsidR="00560913">
        <w:rPr>
          <w:rFonts w:ascii="Times New Roman" w:hAnsi="Times New Roman" w:cs="Times New Roman"/>
          <w:sz w:val="24"/>
          <w:szCs w:val="24"/>
        </w:rPr>
        <w:t>all ‘S’</w:t>
      </w:r>
      <w:r w:rsidR="00357193" w:rsidRPr="00357193">
        <w:rPr>
          <w:rFonts w:ascii="Times New Roman" w:hAnsi="Times New Roman" w:cs="Times New Roman"/>
          <w:sz w:val="24"/>
          <w:szCs w:val="24"/>
        </w:rPr>
        <w:t xml:space="preserve"> reads to the other </w:t>
      </w:r>
      <w:r w:rsidR="00C41952">
        <w:rPr>
          <w:rFonts w:ascii="Times New Roman" w:hAnsi="Times New Roman" w:cs="Times New Roman"/>
          <w:sz w:val="24"/>
          <w:szCs w:val="24"/>
        </w:rPr>
        <w:t>parental genome</w:t>
      </w:r>
      <w:r w:rsidR="00357193" w:rsidRPr="00357193">
        <w:rPr>
          <w:rFonts w:ascii="Times New Roman" w:hAnsi="Times New Roman" w:cs="Times New Roman"/>
          <w:sz w:val="24"/>
          <w:szCs w:val="24"/>
        </w:rPr>
        <w:t xml:space="preserve">. </w:t>
      </w:r>
      <w:r w:rsidR="00357193" w:rsidRPr="00357193">
        <w:rPr>
          <w:rFonts w:ascii="Times New Roman" w:hAnsi="Times New Roman" w:cs="Times New Roman"/>
          <w:b/>
          <w:sz w:val="24"/>
          <w:szCs w:val="24"/>
        </w:rPr>
        <w:t>(4)</w:t>
      </w:r>
      <w:r w:rsidR="00357193" w:rsidRPr="00357193">
        <w:rPr>
          <w:rFonts w:ascii="Times New Roman" w:hAnsi="Times New Roman" w:cs="Times New Roman"/>
          <w:sz w:val="24"/>
          <w:szCs w:val="24"/>
        </w:rPr>
        <w:t xml:space="preserve"> </w:t>
      </w:r>
      <w:r w:rsidR="00861B06">
        <w:rPr>
          <w:rFonts w:ascii="Times New Roman" w:hAnsi="Times New Roman" w:cs="Times New Roman"/>
          <w:sz w:val="24"/>
          <w:szCs w:val="24"/>
        </w:rPr>
        <w:t xml:space="preserve">Finally, we identify </w:t>
      </w:r>
      <w:r w:rsidR="00560913">
        <w:rPr>
          <w:rFonts w:ascii="Times New Roman" w:hAnsi="Times New Roman" w:cs="Times New Roman"/>
          <w:sz w:val="24"/>
          <w:szCs w:val="24"/>
        </w:rPr>
        <w:t xml:space="preserve">and filter </w:t>
      </w:r>
      <w:r w:rsidR="00861B06">
        <w:rPr>
          <w:rFonts w:ascii="Times New Roman" w:hAnsi="Times New Roman" w:cs="Times New Roman"/>
          <w:sz w:val="24"/>
          <w:szCs w:val="24"/>
        </w:rPr>
        <w:t xml:space="preserve">the </w:t>
      </w:r>
      <w:r w:rsidR="00560913">
        <w:rPr>
          <w:rFonts w:ascii="Times New Roman" w:hAnsi="Times New Roman" w:cs="Times New Roman"/>
          <w:sz w:val="24"/>
          <w:szCs w:val="24"/>
        </w:rPr>
        <w:t xml:space="preserve">‘O’ reads </w:t>
      </w:r>
      <w:r w:rsidR="00DC0749">
        <w:rPr>
          <w:rFonts w:ascii="Times New Roman" w:hAnsi="Times New Roman" w:cs="Times New Roman"/>
          <w:sz w:val="24"/>
          <w:szCs w:val="24"/>
        </w:rPr>
        <w:t xml:space="preserve">which give rise to </w:t>
      </w:r>
      <w:r w:rsidR="00560913">
        <w:rPr>
          <w:rFonts w:ascii="Times New Roman" w:hAnsi="Times New Roman" w:cs="Times New Roman"/>
          <w:sz w:val="24"/>
          <w:szCs w:val="24"/>
        </w:rPr>
        <w:t xml:space="preserve">‘S’ reads </w:t>
      </w:r>
      <w:r w:rsidR="00357193" w:rsidRPr="00357193">
        <w:rPr>
          <w:rFonts w:ascii="Times New Roman" w:hAnsi="Times New Roman" w:cs="Times New Roman"/>
          <w:sz w:val="24"/>
          <w:szCs w:val="24"/>
        </w:rPr>
        <w:t>that align to multi</w:t>
      </w:r>
      <w:r w:rsidR="00DC0749">
        <w:rPr>
          <w:rFonts w:ascii="Times New Roman" w:hAnsi="Times New Roman" w:cs="Times New Roman"/>
          <w:sz w:val="24"/>
          <w:szCs w:val="24"/>
        </w:rPr>
        <w:t>ple loci in the other</w:t>
      </w:r>
      <w:r w:rsidR="00560913">
        <w:rPr>
          <w:rFonts w:ascii="Times New Roman" w:hAnsi="Times New Roman" w:cs="Times New Roman"/>
          <w:sz w:val="24"/>
          <w:szCs w:val="24"/>
        </w:rPr>
        <w:t xml:space="preserve"> parental genome or if they do not </w:t>
      </w:r>
      <w:r w:rsidR="00560913">
        <w:rPr>
          <w:rFonts w:ascii="Times New Roman" w:hAnsi="Times New Roman" w:cs="Times New Roman"/>
          <w:sz w:val="24"/>
          <w:szCs w:val="24"/>
        </w:rPr>
        <w:t>map back to the same location</w:t>
      </w:r>
      <w:r w:rsidR="007C104B">
        <w:rPr>
          <w:rFonts w:ascii="Times New Roman" w:hAnsi="Times New Roman" w:cs="Times New Roman"/>
          <w:sz w:val="24"/>
          <w:szCs w:val="24"/>
        </w:rPr>
        <w:t xml:space="preserve">; we consider </w:t>
      </w:r>
      <w:r w:rsidR="00560913">
        <w:rPr>
          <w:rFonts w:ascii="Times New Roman" w:hAnsi="Times New Roman" w:cs="Times New Roman"/>
          <w:sz w:val="24"/>
          <w:szCs w:val="24"/>
        </w:rPr>
        <w:t xml:space="preserve">‘O’ reads </w:t>
      </w:r>
      <w:r w:rsidR="007C104B">
        <w:rPr>
          <w:rFonts w:ascii="Times New Roman" w:hAnsi="Times New Roman" w:cs="Times New Roman"/>
          <w:sz w:val="24"/>
          <w:szCs w:val="24"/>
        </w:rPr>
        <w:t xml:space="preserve">to exhibit </w:t>
      </w:r>
      <w:r w:rsidR="00560913">
        <w:rPr>
          <w:rFonts w:ascii="Times New Roman" w:hAnsi="Times New Roman" w:cs="Times New Roman"/>
          <w:sz w:val="24"/>
          <w:szCs w:val="24"/>
        </w:rPr>
        <w:t>AMB</w:t>
      </w:r>
      <w:r w:rsidR="00DC0749">
        <w:rPr>
          <w:rFonts w:ascii="Times New Roman" w:hAnsi="Times New Roman" w:cs="Times New Roman"/>
          <w:sz w:val="24"/>
          <w:szCs w:val="24"/>
        </w:rPr>
        <w:t xml:space="preserve">. </w:t>
      </w:r>
      <w:r w:rsidR="009709FF">
        <w:rPr>
          <w:rFonts w:ascii="Times New Roman" w:hAnsi="Times New Roman" w:cs="Times New Roman"/>
          <w:sz w:val="24"/>
          <w:szCs w:val="24"/>
        </w:rPr>
        <w:t xml:space="preserve">We also exclude and </w:t>
      </w:r>
      <w:r w:rsidR="00560913">
        <w:rPr>
          <w:rFonts w:ascii="Times New Roman" w:hAnsi="Times New Roman" w:cs="Times New Roman"/>
          <w:sz w:val="24"/>
          <w:szCs w:val="24"/>
        </w:rPr>
        <w:t xml:space="preserve">‘O’ </w:t>
      </w:r>
      <w:r w:rsidR="009709FF">
        <w:rPr>
          <w:rFonts w:ascii="Times New Roman" w:hAnsi="Times New Roman" w:cs="Times New Roman"/>
          <w:sz w:val="24"/>
          <w:szCs w:val="24"/>
        </w:rPr>
        <w:t xml:space="preserve">reads in which </w:t>
      </w:r>
      <w:r w:rsidR="000C6940">
        <w:rPr>
          <w:rFonts w:ascii="Times New Roman" w:hAnsi="Times New Roman" w:cs="Times New Roman"/>
          <w:sz w:val="24"/>
          <w:szCs w:val="24"/>
        </w:rPr>
        <w:t xml:space="preserve">neither </w:t>
      </w:r>
      <w:r w:rsidR="00560913">
        <w:rPr>
          <w:rFonts w:ascii="Times New Roman" w:hAnsi="Times New Roman" w:cs="Times New Roman"/>
          <w:sz w:val="24"/>
          <w:szCs w:val="24"/>
        </w:rPr>
        <w:t xml:space="preserve">of the </w:t>
      </w:r>
      <w:r w:rsidR="009709FF">
        <w:rPr>
          <w:rFonts w:ascii="Times New Roman" w:hAnsi="Times New Roman" w:cs="Times New Roman"/>
          <w:sz w:val="24"/>
          <w:szCs w:val="24"/>
        </w:rPr>
        <w:t>alleles of the overlapping SNVs match</w:t>
      </w:r>
      <w:r w:rsidR="00511C50">
        <w:rPr>
          <w:rFonts w:ascii="Times New Roman" w:hAnsi="Times New Roman" w:cs="Times New Roman"/>
          <w:sz w:val="24"/>
          <w:szCs w:val="24"/>
        </w:rPr>
        <w:t>es the nucl</w:t>
      </w:r>
      <w:r w:rsidR="00560913">
        <w:rPr>
          <w:rFonts w:ascii="Times New Roman" w:hAnsi="Times New Roman" w:cs="Times New Roman"/>
          <w:sz w:val="24"/>
          <w:szCs w:val="24"/>
        </w:rPr>
        <w:t>eotide on the corresponding read, as they suggest</w:t>
      </w:r>
      <w:r w:rsidR="004C5C5F">
        <w:rPr>
          <w:rFonts w:ascii="Times New Roman" w:hAnsi="Times New Roman" w:cs="Times New Roman"/>
          <w:sz w:val="24"/>
          <w:szCs w:val="24"/>
        </w:rPr>
        <w:t xml:space="preserve"> </w:t>
      </w:r>
      <w:r w:rsidR="009709FF">
        <w:rPr>
          <w:rFonts w:ascii="Times New Roman" w:hAnsi="Times New Roman" w:cs="Times New Roman"/>
          <w:sz w:val="24"/>
          <w:szCs w:val="24"/>
        </w:rPr>
        <w:t>sequencing errors.</w:t>
      </w:r>
    </w:p>
    <w:p w:rsidR="00844D1F" w:rsidRPr="00F32397" w:rsidRDefault="00844D1F"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dataset, this is performed using an explicit computational simulation.</w:t>
      </w:r>
      <w:r w:rsidR="00262949"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w:t>
      </w:r>
      <w:r w:rsidR="00725E1B">
        <w:rPr>
          <w:rFonts w:ascii="Times New Roman" w:hAnsi="Times New Roman" w:cs="Times New Roman"/>
          <w:sz w:val="24"/>
          <w:szCs w:val="24"/>
        </w:rPr>
        <w:t xml:space="preserve">is performed </w:t>
      </w:r>
      <w:r w:rsidR="003C3751" w:rsidRPr="00F32397">
        <w:rPr>
          <w:rFonts w:ascii="Times New Roman" w:hAnsi="Times New Roman" w:cs="Times New Roman"/>
          <w:sz w:val="24"/>
          <w:szCs w:val="24"/>
        </w:rPr>
        <w:t>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w:t>
      </w:r>
      <w:r w:rsidR="00FF0224" w:rsidRPr="00F32397">
        <w:rPr>
          <w:rFonts w:ascii="Times New Roman" w:hAnsi="Times New Roman" w:cs="Times New Roman"/>
          <w:sz w:val="24"/>
          <w:szCs w:val="24"/>
        </w:rPr>
        <w:t xml:space="preserve">An FDR cutoff of 10% is used for </w:t>
      </w:r>
      <w:proofErr w:type="spellStart"/>
      <w:r w:rsidR="00FF0224" w:rsidRPr="00F32397">
        <w:rPr>
          <w:rFonts w:ascii="Times New Roman" w:hAnsi="Times New Roman" w:cs="Times New Roman"/>
          <w:sz w:val="24"/>
          <w:szCs w:val="24"/>
        </w:rPr>
        <w:t>ChIP-seq</w:t>
      </w:r>
      <w:proofErr w:type="spellEnd"/>
      <w:r w:rsidR="00FF0224" w:rsidRPr="00F32397">
        <w:rPr>
          <w:rFonts w:ascii="Times New Roman" w:hAnsi="Times New Roman" w:cs="Times New Roman"/>
          <w:sz w:val="24"/>
          <w:szCs w:val="24"/>
        </w:rPr>
        <w:t xml:space="preserve"> data and 5% for RNA-</w:t>
      </w:r>
      <w:proofErr w:type="spellStart"/>
      <w:r w:rsidR="00FF0224" w:rsidRPr="00F32397">
        <w:rPr>
          <w:rFonts w:ascii="Times New Roman" w:hAnsi="Times New Roman" w:cs="Times New Roman"/>
          <w:sz w:val="24"/>
          <w:szCs w:val="24"/>
        </w:rPr>
        <w:t>seq</w:t>
      </w:r>
      <w:proofErr w:type="spellEnd"/>
      <w:r w:rsidR="00FF0224" w:rsidRPr="00F32397">
        <w:rPr>
          <w:rFonts w:ascii="Times New Roman" w:hAnsi="Times New Roman" w:cs="Times New Roman"/>
          <w:sz w:val="24"/>
          <w:szCs w:val="24"/>
        </w:rPr>
        <w:t xml:space="preserve"> data, since the latter is typically of deeper coverage.</w:t>
      </w:r>
      <w:r w:rsidR="00262949" w:rsidRPr="00F32397">
        <w:rPr>
          <w:rFonts w:ascii="Times New Roman" w:hAnsi="Times New Roman" w:cs="Times New Roman"/>
          <w:sz w:val="24"/>
          <w:szCs w:val="24"/>
        </w:rPr>
        <w:t xml:space="preserv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rsidR="005A538C" w:rsidRPr="00F32397"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"&lt;sup&gt;62&lt;/sup&gt;", "plainTextFormattedCitation" : "62", "previouslyFormattedCitation" : "&lt;sup&gt;63&lt;/sup&gt;"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62</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w:t>
      </w:r>
      <w:r w:rsidR="00FD2311">
        <w:rPr>
          <w:rFonts w:ascii="Times New Roman" w:hAnsi="Times New Roman" w:cs="Times New Roman"/>
          <w:sz w:val="24"/>
          <w:szCs w:val="24"/>
        </w:rPr>
        <w:t xml:space="preserve">14 </w:t>
      </w:r>
      <w:r w:rsidR="00C3345C" w:rsidRPr="00F32397">
        <w:rPr>
          <w:rFonts w:ascii="Times New Roman" w:hAnsi="Times New Roman" w:cs="Times New Roman"/>
          <w:sz w:val="24"/>
          <w:szCs w:val="24"/>
        </w:rPr>
        <w:t>personal haploid genome</w:t>
      </w:r>
      <w:r w:rsidR="00FD2311">
        <w:rPr>
          <w:rFonts w:ascii="Times New Roman" w:hAnsi="Times New Roman" w:cs="Times New Roman"/>
          <w:sz w:val="24"/>
          <w:szCs w:val="24"/>
        </w:rPr>
        <w:t xml:space="preserve">s with </w:t>
      </w:r>
      <w:proofErr w:type="spellStart"/>
      <w:r w:rsidR="00FD2311">
        <w:rPr>
          <w:rFonts w:ascii="Times New Roman" w:hAnsi="Times New Roman" w:cs="Times New Roman"/>
          <w:sz w:val="24"/>
          <w:szCs w:val="24"/>
        </w:rPr>
        <w:t>ChIP-seq</w:t>
      </w:r>
      <w:proofErr w:type="spellEnd"/>
      <w:r w:rsidR="00FD2311">
        <w:rPr>
          <w:rFonts w:ascii="Times New Roman" w:hAnsi="Times New Roman" w:cs="Times New Roman"/>
          <w:sz w:val="24"/>
          <w:szCs w:val="24"/>
        </w:rPr>
        <w:t xml:space="preserve"> data</w:t>
      </w:r>
      <w:r w:rsidR="00C3345C" w:rsidRPr="00F32397">
        <w:rPr>
          <w:rFonts w:ascii="Times New Roman" w:hAnsi="Times New Roman" w:cs="Times New Roman"/>
          <w:sz w:val="24"/>
          <w:szCs w:val="24"/>
        </w:rPr>
        <w:t>.</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w:t>
      </w:r>
      <w:r w:rsidR="00690E9B">
        <w:rPr>
          <w:rFonts w:ascii="Times New Roman" w:hAnsi="Times New Roman" w:cs="Times New Roman"/>
          <w:sz w:val="24"/>
          <w:szCs w:val="24"/>
        </w:rPr>
        <w:t xml:space="preserve">ption factor is identified at an FDR </w:t>
      </w:r>
      <w:r w:rsidR="00FA2F45">
        <w:rPr>
          <w:rFonts w:ascii="Times New Roman" w:hAnsi="Times New Roman" w:cs="Times New Roman"/>
          <w:sz w:val="24"/>
          <w:szCs w:val="24"/>
        </w:rPr>
        <w:t>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 xml:space="preserve">mapped to the reference </w:t>
      </w:r>
      <w:r w:rsidR="00C3345C">
        <w:rPr>
          <w:rFonts w:ascii="Times New Roman" w:hAnsi="Times New Roman" w:cs="Times New Roman"/>
          <w:sz w:val="24"/>
          <w:szCs w:val="24"/>
        </w:rPr>
        <w:lastRenderedPageBreak/>
        <w:t xml:space="preserve">genome </w:t>
      </w:r>
      <w:r w:rsidR="00C44DEC">
        <w:rPr>
          <w:rFonts w:ascii="Times New Roman" w:hAnsi="Times New Roman" w:cs="Times New Roman"/>
          <w:sz w:val="24"/>
          <w:szCs w:val="24"/>
        </w:rPr>
        <w:t xml:space="preserve">coordinates using the UCSC genome browser tool </w:t>
      </w:r>
      <w:r w:rsidR="00941997">
        <w:rPr>
          <w:rFonts w:ascii="Times New Roman" w:hAnsi="Times New Roman" w:cs="Times New Roman"/>
          <w:sz w:val="24"/>
          <w:szCs w:val="24"/>
        </w:rPr>
        <w:t>LiftOver</w:t>
      </w:r>
      <w:r w:rsidR="00C44DEC">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 "properties" : { "noteIndex" : 0 }, "schema" : "https://github.com/citation-style-language/schema/raw/master/csl-citation.json" }</w:instrText>
      </w:r>
      <w:r w:rsidR="00C44DEC">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20</w:t>
      </w:r>
      <w:r w:rsidR="00C44DEC">
        <w:rPr>
          <w:rFonts w:ascii="Times New Roman" w:hAnsi="Times New Roman" w:cs="Times New Roman"/>
          <w:sz w:val="24"/>
          <w:szCs w:val="24"/>
        </w:rPr>
        <w:fldChar w:fldCharType="end"/>
      </w:r>
      <w:r w:rsidR="00941997">
        <w:rPr>
          <w:rFonts w:ascii="Times New Roman" w:hAnsi="Times New Roman" w:cs="Times New Roman"/>
          <w:sz w:val="24"/>
          <w:szCs w:val="24"/>
        </w:rPr>
        <w:t xml:space="preserve"> </w:t>
      </w:r>
      <w:r w:rsidR="00C3345C">
        <w:rPr>
          <w:rFonts w:ascii="Times New Roman" w:hAnsi="Times New Roman" w:cs="Times New Roman"/>
          <w:sz w:val="24"/>
          <w:szCs w:val="24"/>
        </w:rPr>
        <w:t>and then finally being merg</w:t>
      </w:r>
      <w:r w:rsidR="00FA2F45">
        <w:rPr>
          <w:rFonts w:ascii="Times New Roman" w:hAnsi="Times New Roman" w:cs="Times New Roman"/>
          <w:sz w:val="24"/>
          <w:szCs w:val="24"/>
        </w:rPr>
        <w:t xml:space="preserve">ed between the </w:t>
      </w:r>
      <w:r w:rsidR="00690E9B">
        <w:rPr>
          <w:rFonts w:ascii="Times New Roman" w:hAnsi="Times New Roman" w:cs="Times New Roman"/>
          <w:sz w:val="24"/>
          <w:szCs w:val="24"/>
        </w:rPr>
        <w:t xml:space="preserve">two </w:t>
      </w:r>
      <w:r w:rsidR="00FA2F45">
        <w:rPr>
          <w:rFonts w:ascii="Times New Roman" w:hAnsi="Times New Roman" w:cs="Times New Roman"/>
          <w:sz w:val="24"/>
          <w:szCs w:val="24"/>
        </w:rPr>
        <w:t>haploid genomes.</w:t>
      </w:r>
      <w:r w:rsidR="000D037F">
        <w:rPr>
          <w:rFonts w:ascii="Times New Roman" w:hAnsi="Times New Roman" w:cs="Times New Roman"/>
          <w:sz w:val="24"/>
          <w:szCs w:val="24"/>
        </w:rPr>
        <w:t xml:space="preserve"> We also make the uniformly-processed peaks available as a resource on the </w:t>
      </w:r>
      <w:proofErr w:type="spellStart"/>
      <w:r w:rsidR="000D037F">
        <w:rPr>
          <w:rFonts w:ascii="Times New Roman" w:hAnsi="Times New Roman" w:cs="Times New Roman"/>
          <w:sz w:val="24"/>
          <w:szCs w:val="24"/>
        </w:rPr>
        <w:t>AlleleDB</w:t>
      </w:r>
      <w:proofErr w:type="spellEnd"/>
      <w:r w:rsidR="000D037F">
        <w:rPr>
          <w:rFonts w:ascii="Times New Roman" w:hAnsi="Times New Roman" w:cs="Times New Roman"/>
          <w:sz w:val="24"/>
          <w:szCs w:val="24"/>
        </w:rPr>
        <w:t xml:space="preserve"> website.</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w:t>
      </w:r>
      <w:r w:rsidR="00A07629">
        <w:rPr>
          <w:rFonts w:ascii="Times New Roman" w:hAnsi="Times New Roman" w:cs="Times New Roman"/>
          <w:sz w:val="24"/>
          <w:szCs w:val="24"/>
        </w:rPr>
        <w:t>has minimal bias towards sites with lower read depth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2</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3</w:t>
      </w:r>
      <w:r w:rsidR="00A07629">
        <w:rPr>
          <w:rFonts w:ascii="Times New Roman" w:hAnsi="Times New Roman" w:cs="Times New Roman"/>
          <w:sz w:val="24"/>
          <w:szCs w:val="24"/>
        </w:rPr>
        <w:t xml:space="preserve">) and </w:t>
      </w:r>
      <w:r w:rsidR="004D68F4">
        <w:rPr>
          <w:rFonts w:ascii="Times New Roman" w:hAnsi="Times New Roman" w:cs="Times New Roman"/>
          <w:sz w:val="24"/>
          <w:szCs w:val="24"/>
        </w:rPr>
        <w:t xml:space="preserve">is highly reproducible </w:t>
      </w:r>
      <w:r w:rsidR="00A07629">
        <w:rPr>
          <w:rFonts w:ascii="Times New Roman" w:hAnsi="Times New Roman" w:cs="Times New Roman"/>
          <w:sz w:val="24"/>
          <w:szCs w:val="24"/>
        </w:rPr>
        <w:t>when we compare between replicates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4</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5</w:t>
      </w:r>
      <w:r w:rsidR="00A07629">
        <w:rPr>
          <w:rFonts w:ascii="Times New Roman" w:hAnsi="Times New Roman" w:cs="Times New Roman"/>
          <w:sz w:val="24"/>
          <w:szCs w:val="24"/>
        </w:rPr>
        <w:t xml:space="preserve">). </w:t>
      </w:r>
      <w:r w:rsidR="00356CF6">
        <w:rPr>
          <w:rFonts w:ascii="Times New Roman" w:hAnsi="Times New Roman" w:cs="Times New Roman"/>
          <w:sz w:val="24"/>
          <w:szCs w:val="24"/>
        </w:rPr>
        <w:t xml:space="preserve">The detection </w:t>
      </w:r>
      <w:r w:rsidR="005A538C">
        <w:rPr>
          <w:rFonts w:ascii="Times New Roman" w:hAnsi="Times New Roman" w:cs="Times New Roman"/>
          <w:sz w:val="24"/>
          <w:szCs w:val="24"/>
        </w:rPr>
        <w:t>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2"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"&lt;sup&gt;63&lt;/sup&gt;", "plainTextFormattedCitation" : "63", "previouslyFormattedCitation" : "&lt;sup&gt;64&lt;/sup&gt;"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63</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w:t>
      </w:r>
      <w:proofErr w:type="gramStart"/>
      <w:r w:rsidRPr="003C7050">
        <w:rPr>
          <w:rFonts w:ascii="Times New Roman" w:hAnsi="Times New Roman" w:cs="Times New Roman"/>
          <w:sz w:val="24"/>
          <w:szCs w:val="24"/>
        </w:rPr>
        <w:t>identified</w:t>
      </w:r>
      <w:proofErr w:type="gramEnd"/>
      <w:r w:rsidRPr="003C7050">
        <w:rPr>
          <w:rFonts w:ascii="Times New Roman" w:hAnsi="Times New Roman" w:cs="Times New Roman"/>
          <w:sz w:val="24"/>
          <w:szCs w:val="24"/>
        </w:rPr>
        <w:t xml:space="preserve">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 xml:space="preserve">on </w:t>
      </w:r>
      <w:proofErr w:type="spellStart"/>
      <w:r w:rsidR="00292115">
        <w:rPr>
          <w:rFonts w:ascii="Times New Roman" w:hAnsi="Times New Roman" w:cs="Times New Roman"/>
          <w:sz w:val="24"/>
          <w:szCs w:val="24"/>
        </w:rPr>
        <w:t>AlleleDB</w:t>
      </w:r>
      <w:proofErr w:type="spellEnd"/>
      <w:r w:rsidR="00292115">
        <w:rPr>
          <w:rFonts w:ascii="Times New Roman" w:hAnsi="Times New Roman" w:cs="Times New Roman"/>
          <w:sz w:val="24"/>
          <w:szCs w:val="24"/>
        </w:rPr>
        <w:t xml:space="preserve"> via</w:t>
      </w:r>
      <w:r w:rsidR="00204095">
        <w:rPr>
          <w:rFonts w:ascii="Times New Roman" w:hAnsi="Times New Roman" w:cs="Times New Roman"/>
          <w:sz w:val="24"/>
          <w:szCs w:val="24"/>
        </w:rPr>
        <w:t xml:space="preserve"> </w:t>
      </w:r>
      <w:hyperlink r:id="rId13"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"&lt;sup&gt;64&lt;/sup&gt;", "plainTextFormattedCitation" : "64", "previouslyFormattedCitation" : "&lt;sup&gt;65&lt;/sup&gt;"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64</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Given that Pearson’s correlation coefficient, r, always gives a </w:t>
      </w:r>
      <w:r w:rsidR="003B4C75">
        <w:rPr>
          <w:rFonts w:ascii="Times New Roman" w:hAnsi="Times New Roman" w:cs="Times New Roman"/>
          <w:sz w:val="24"/>
          <w:szCs w:val="24"/>
        </w:rPr>
        <w:t xml:space="preserve">value between 0 and 1, we </w:t>
      </w:r>
      <w:proofErr w:type="spellStart"/>
      <w:r w:rsidR="003B4C75">
        <w:rPr>
          <w:rFonts w:ascii="Times New Roman" w:hAnsi="Times New Roman" w:cs="Times New Roman"/>
          <w:sz w:val="24"/>
          <w:szCs w:val="24"/>
        </w:rPr>
        <w:t>use r</w:t>
      </w:r>
      <w:proofErr w:type="spellEnd"/>
      <w:r w:rsidR="003B4C75">
        <w:rPr>
          <w:rFonts w:ascii="Times New Roman" w:hAnsi="Times New Roman" w:cs="Times New Roman"/>
          <w:sz w:val="24"/>
          <w:szCs w:val="24"/>
        </w:rPr>
        <w:t xml:space="preserve">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sidRPr="00F15BE4">
        <w:rPr>
          <w:rFonts w:ascii="Times New Roman" w:hAnsi="Times New Roman" w:cs="Times New Roman"/>
          <w:color w:val="FF0000"/>
          <w:sz w:val="24"/>
          <w:szCs w:val="24"/>
        </w:rPr>
        <w:t>Supplementary Table</w:t>
      </w:r>
      <w:r w:rsidR="00185B0E" w:rsidRPr="00F15BE4">
        <w:rPr>
          <w:rFonts w:ascii="Times New Roman" w:hAnsi="Times New Roman" w:cs="Times New Roman"/>
          <w:color w:val="FF0000"/>
          <w:sz w:val="24"/>
          <w:szCs w:val="24"/>
        </w:rPr>
        <w:t xml:space="preserve"> </w:t>
      </w:r>
      <w:r w:rsidR="00F15BE4" w:rsidRPr="00F15BE4">
        <w:rPr>
          <w:rFonts w:ascii="Times New Roman" w:hAnsi="Times New Roman" w:cs="Times New Roman"/>
          <w:color w:val="FF0000"/>
          <w:sz w:val="24"/>
          <w:szCs w:val="24"/>
        </w:rPr>
        <w:t>4</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15BE4">
        <w:rPr>
          <w:rFonts w:ascii="Times New Roman" w:hAnsi="Times New Roman" w:cs="Times New Roman"/>
          <w:color w:val="FF0000"/>
          <w:sz w:val="24"/>
          <w:szCs w:val="24"/>
        </w:rPr>
        <w:t xml:space="preserve">Figure </w:t>
      </w:r>
      <w:r w:rsidR="003B4C75" w:rsidRPr="00F15BE4">
        <w:rPr>
          <w:rFonts w:ascii="Times New Roman" w:hAnsi="Times New Roman" w:cs="Times New Roman"/>
          <w:color w:val="FF0000"/>
          <w:sz w:val="24"/>
          <w:szCs w:val="24"/>
        </w:rPr>
        <w:t>5</w:t>
      </w:r>
      <w:r w:rsidR="00F15BE4">
        <w:rPr>
          <w:rFonts w:ascii="Times New Roman" w:hAnsi="Times New Roman" w:cs="Times New Roman"/>
          <w:sz w:val="24"/>
          <w:szCs w:val="24"/>
        </w:rPr>
        <w:t xml:space="preserve"> and </w:t>
      </w:r>
      <w:r w:rsidR="00F15BE4"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rsidR="00A84974" w:rsidRPr="00F32397" w:rsidRDefault="00A84974" w:rsidP="00674E09">
      <w:pPr>
        <w:spacing w:after="0" w:line="240" w:lineRule="auto"/>
        <w:rPr>
          <w:rFonts w:ascii="Times New Roman" w:hAnsi="Times New Roman" w:cs="Times New Roman"/>
          <w:sz w:val="24"/>
          <w:szCs w:val="24"/>
        </w:rPr>
      </w:pP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w:t>
      </w:r>
      <w:proofErr w:type="spellStart"/>
      <w:r w:rsidR="000C19CC" w:rsidRPr="00F32397">
        <w:rPr>
          <w:rFonts w:ascii="Times New Roman" w:hAnsi="Times New Roman" w:cs="Times New Roman"/>
          <w:sz w:val="24"/>
          <w:szCs w:val="24"/>
        </w:rPr>
        <w:t>Vaquerizas</w:t>
      </w:r>
      <w:proofErr w:type="spellEnd"/>
      <w:r w:rsidR="000C19CC" w:rsidRPr="00F32397">
        <w:rPr>
          <w:rFonts w:ascii="Times New Roman" w:hAnsi="Times New Roman" w:cs="Times New Roman"/>
          <w:sz w:val="24"/>
          <w:szCs w:val="24"/>
        </w:rPr>
        <w:t xml:space="preserve">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"&lt;sup&gt;65&lt;/sup&gt;", "plainTextFormattedCitation" : "65", "previouslyFormattedCitation" : "&lt;sup&gt;66&lt;/sup&gt;"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65</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"&lt;sup&gt;66&lt;/sup&gt;", "plainTextFormattedCitation" : "66", "previouslyFormattedCitation" : "&lt;sup&gt;67&lt;/sup&gt;"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66</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133E72">
        <w:rPr>
          <w:rFonts w:ascii="Times New Roman" w:hAnsi="Times New Roman" w:cs="Times New Roman"/>
          <w:color w:val="FF0000"/>
          <w:sz w:val="24"/>
          <w:szCs w:val="24"/>
        </w:rPr>
        <w:t xml:space="preserve">Figure </w:t>
      </w:r>
      <w:r w:rsidR="003B4C75" w:rsidRPr="00133E72">
        <w:rPr>
          <w:rFonts w:ascii="Times New Roman" w:hAnsi="Times New Roman" w:cs="Times New Roman"/>
          <w:color w:val="FF0000"/>
          <w:sz w:val="24"/>
          <w:szCs w:val="24"/>
        </w:rPr>
        <w:t>5</w:t>
      </w:r>
      <w:r w:rsidR="00133E72">
        <w:rPr>
          <w:rFonts w:ascii="Times New Roman" w:hAnsi="Times New Roman" w:cs="Times New Roman"/>
          <w:color w:val="FF0000"/>
          <w:sz w:val="24"/>
          <w:szCs w:val="24"/>
        </w:rPr>
        <w:t xml:space="preserve"> </w:t>
      </w:r>
      <w:r w:rsidR="00133E72">
        <w:rPr>
          <w:rFonts w:ascii="Times New Roman" w:hAnsi="Times New Roman" w:cs="Times New Roman"/>
          <w:sz w:val="24"/>
          <w:szCs w:val="24"/>
        </w:rPr>
        <w:t xml:space="preserve">and </w:t>
      </w:r>
      <w:r w:rsidR="00133E72"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"&lt;sup&gt;67&lt;/sup&gt;", "plainTextFormattedCitation" : "67", "previouslyFormattedCitation" : "&lt;sup&gt;68&lt;/sup&gt;"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4"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"&lt;sup&gt;68&lt;/sup&gt;", "plainTextFormattedCitation" : "68", "previouslyFormattedCitation" : "&lt;sup&gt;69&lt;/sup&gt;"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5659EE">
        <w:rPr>
          <w:rFonts w:ascii="Times New Roman" w:hAnsi="Times New Roman" w:cs="Times New Roman"/>
          <w:sz w:val="24"/>
          <w:szCs w:val="24"/>
        </w:rPr>
        <w:t xml:space="preserve"> (</w:t>
      </w:r>
      <w:hyperlink r:id="rId15"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"&lt;sup&gt;12&lt;/sup&gt;", "plainTextFormattedCitation" : "12", "previouslyFormattedCitation" : "&lt;sup&gt;12&lt;/sup&gt;"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12</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005659EE">
        <w:rPr>
          <w:rFonts w:ascii="Times New Roman" w:hAnsi="Times New Roman" w:cs="Times New Roman"/>
          <w:sz w:val="24"/>
          <w:szCs w:val="24"/>
        </w:rPr>
        <w:t>ChromHMM</w:t>
      </w:r>
      <w:proofErr w:type="spellEnd"/>
      <w:r w:rsidR="005659EE">
        <w:rPr>
          <w:rFonts w:ascii="Times New Roman" w:hAnsi="Times New Roman" w:cs="Times New Roman"/>
          <w:sz w:val="24"/>
          <w:szCs w:val="24"/>
        </w:rPr>
        <w:t xml:space="preserve"> and Segway algorithms</w:t>
      </w:r>
      <w:r w:rsidR="005659EE">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"&lt;sup&gt;70,71&lt;/sup&gt;"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69,70</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6"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8"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"&lt;sup&gt;74&lt;/sup&gt;"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w:t>
      </w:r>
      <w:r w:rsidRPr="00A804DD">
        <w:rPr>
          <w:rFonts w:ascii="Times New Roman" w:hAnsi="Times New Roman" w:cs="Times New Roman"/>
          <w:color w:val="FF0000"/>
          <w:sz w:val="24"/>
          <w:szCs w:val="24"/>
        </w:rPr>
        <w:t>Figure 4b</w:t>
      </w:r>
      <w:r w:rsidRPr="00F32397">
        <w:rPr>
          <w:rFonts w:ascii="Times New Roman" w:hAnsi="Times New Roman" w:cs="Times New Roman"/>
          <w:sz w:val="24"/>
          <w:szCs w:val="24"/>
        </w:rPr>
        <w:t>).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p>
    <w:p w:rsidR="009F3491" w:rsidRDefault="009F3491" w:rsidP="00674E09">
      <w:pPr>
        <w:spacing w:after="0" w:line="240" w:lineRule="auto"/>
        <w:rPr>
          <w:rFonts w:ascii="Times New Roman" w:hAnsi="Times New Roman" w:cs="Times New Roman"/>
          <w:sz w:val="24"/>
          <w:szCs w:val="24"/>
        </w:rPr>
      </w:pPr>
    </w:p>
    <w:p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define </w:t>
      </w:r>
      <w:r w:rsidR="00DF5C34">
        <w:rPr>
          <w:rFonts w:ascii="Times New Roman" w:hAnsi="Times New Roman" w:cs="Times New Roman"/>
          <w:sz w:val="24"/>
          <w:szCs w:val="24"/>
        </w:rPr>
        <w:t xml:space="preserve">the set of </w:t>
      </w:r>
      <w:r>
        <w:rPr>
          <w:rFonts w:ascii="Times New Roman" w:hAnsi="Times New Roman" w:cs="Times New Roman"/>
          <w:sz w:val="24"/>
          <w:szCs w:val="24"/>
        </w:rPr>
        <w:t>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w:t>
      </w:r>
      <w:r w:rsidR="002C3BC9">
        <w:rPr>
          <w:rFonts w:ascii="Times New Roman" w:hAnsi="Times New Roman" w:cs="Times New Roman"/>
          <w:sz w:val="24"/>
          <w:szCs w:val="24"/>
        </w:rPr>
        <w:t xml:space="preserve">required in order for SNVs to be significantly </w:t>
      </w:r>
      <w:r w:rsidR="00A84974" w:rsidRPr="00F32397">
        <w:rPr>
          <w:rFonts w:ascii="Times New Roman" w:hAnsi="Times New Roman" w:cs="Times New Roman"/>
          <w:sz w:val="24"/>
          <w:szCs w:val="24"/>
        </w:rPr>
        <w:t xml:space="preserve">detectable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2C3BC9">
        <w:rPr>
          <w:rFonts w:ascii="Times New Roman" w:hAnsi="Times New Roman" w:cs="Times New Roman"/>
          <w:sz w:val="24"/>
          <w:szCs w:val="24"/>
        </w:rPr>
        <w:t xml:space="preserve">; this includes </w:t>
      </w:r>
      <w:r w:rsidR="00AE5EB0">
        <w:rPr>
          <w:rFonts w:ascii="Times New Roman" w:hAnsi="Times New Roman" w:cs="Times New Roman"/>
          <w:sz w:val="24"/>
          <w:szCs w:val="24"/>
        </w:rPr>
        <w:t xml:space="preserve">both allele-specific and non-allele-specific </w:t>
      </w:r>
      <w:r w:rsidR="002C3BC9">
        <w:rPr>
          <w:rFonts w:ascii="Times New Roman" w:hAnsi="Times New Roman" w:cs="Times New Roman"/>
          <w:sz w:val="24"/>
          <w:szCs w:val="24"/>
        </w:rPr>
        <w:t xml:space="preserve">SNVs. This is an additional, more stringent </w:t>
      </w:r>
      <w:r w:rsidR="00AE5EB0">
        <w:rPr>
          <w:rFonts w:ascii="Times New Roman" w:hAnsi="Times New Roman" w:cs="Times New Roman"/>
          <w:sz w:val="24"/>
          <w:szCs w:val="24"/>
        </w:rPr>
        <w:t>criterion imposed</w:t>
      </w:r>
      <w:r w:rsidR="00165BDC" w:rsidRPr="00F32397">
        <w:rPr>
          <w:rFonts w:ascii="Times New Roman" w:hAnsi="Times New Roman" w:cs="Times New Roman"/>
          <w:sz w:val="24"/>
          <w:szCs w:val="24"/>
        </w:rPr>
        <w:t xml:space="preserve"> </w:t>
      </w:r>
      <w:r w:rsidR="002C3BC9">
        <w:rPr>
          <w:rFonts w:ascii="Times New Roman" w:hAnsi="Times New Roman" w:cs="Times New Roman"/>
          <w:sz w:val="24"/>
          <w:szCs w:val="24"/>
        </w:rPr>
        <w:t xml:space="preserve">beyond </w:t>
      </w:r>
      <w:r w:rsidR="00165BDC" w:rsidRPr="00F32397">
        <w:rPr>
          <w:rFonts w:ascii="Times New Roman" w:hAnsi="Times New Roman" w:cs="Times New Roman"/>
          <w:sz w:val="24"/>
          <w:szCs w:val="24"/>
        </w:rPr>
        <w:t>the minimum threshold of 6 reads</w:t>
      </w:r>
      <w:r>
        <w:rPr>
          <w:rFonts w:ascii="Times New Roman" w:hAnsi="Times New Roman" w:cs="Times New Roman"/>
          <w:sz w:val="24"/>
          <w:szCs w:val="24"/>
        </w:rPr>
        <w:t xml:space="preserve">. </w:t>
      </w:r>
      <w:r w:rsidR="002C3BC9" w:rsidRPr="00F32397">
        <w:rPr>
          <w:rFonts w:ascii="Times New Roman" w:hAnsi="Times New Roman" w:cs="Times New Roman"/>
          <w:sz w:val="24"/>
          <w:szCs w:val="24"/>
        </w:rPr>
        <w:t xml:space="preserve">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w:t>
      </w:r>
      <w:r w:rsidR="002C3BC9" w:rsidRPr="00F32397">
        <w:rPr>
          <w:rFonts w:ascii="Times New Roman" w:hAnsi="Times New Roman" w:cs="Times New Roman"/>
          <w:sz w:val="24"/>
          <w:szCs w:val="24"/>
        </w:rPr>
        <w:lastRenderedPageBreak/>
        <w:t xml:space="preserve">in the first place. Considering an extreme allelic imbalance case where all the reads are found on one allele (all successes or all failures, i.e. allelic ratio is 0 or 1), this minimum N can be obtained from a table of expected two-tailed beta-binomial probability density function, such that accessible SNVs are all SNVs with </w:t>
      </w:r>
      <w:r w:rsidR="002C3BC9">
        <w:rPr>
          <w:rFonts w:ascii="Times New Roman" w:hAnsi="Times New Roman" w:cs="Times New Roman"/>
          <w:sz w:val="24"/>
          <w:szCs w:val="24"/>
        </w:rPr>
        <w:t>a minimum number</w:t>
      </w:r>
      <w:r w:rsidR="002C3BC9" w:rsidRPr="00F32397">
        <w:rPr>
          <w:rFonts w:ascii="Times New Roman" w:hAnsi="Times New Roman" w:cs="Times New Roman"/>
          <w:sz w:val="24"/>
          <w:szCs w:val="24"/>
        </w:rPr>
        <w:t xml:space="preserve"> of reads, n </w:t>
      </w:r>
      <w:r w:rsidR="002C3BC9">
        <w:rPr>
          <w:rFonts w:ascii="Times New Roman" w:hAnsi="Times New Roman" w:cs="Times New Roman"/>
          <w:sz w:val="24"/>
          <w:szCs w:val="24"/>
        </w:rPr>
        <w:t>≥</w:t>
      </w:r>
      <w:r w:rsidR="002C3BC9" w:rsidRPr="00F32397">
        <w:rPr>
          <w:rFonts w:ascii="Times New Roman" w:hAnsi="Times New Roman" w:cs="Times New Roman"/>
          <w:sz w:val="24"/>
          <w:szCs w:val="24"/>
        </w:rPr>
        <w:t xml:space="preserve"> max(6,N). </w:t>
      </w:r>
      <w:r>
        <w:rPr>
          <w:rFonts w:ascii="Times New Roman" w:hAnsi="Times New Roman" w:cs="Times New Roman"/>
          <w:sz w:val="24"/>
          <w:szCs w:val="24"/>
        </w:rPr>
        <w:t>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w:t>
      </w:r>
      <w:proofErr w:type="spellStart"/>
      <w:r w:rsidR="00165BDC" w:rsidRPr="00F32397">
        <w:rPr>
          <w:rFonts w:ascii="Times New Roman" w:hAnsi="Times New Roman" w:cs="Times New Roman"/>
          <w:sz w:val="24"/>
          <w:szCs w:val="24"/>
        </w:rPr>
        <w:t>ChIP-seq</w:t>
      </w:r>
      <w:proofErr w:type="spellEnd"/>
      <w:r w:rsidR="00165BDC" w:rsidRPr="00F32397">
        <w:rPr>
          <w:rFonts w:ascii="Times New Roman" w:hAnsi="Times New Roman" w:cs="Times New Roman"/>
          <w:sz w:val="24"/>
          <w:szCs w:val="24"/>
        </w:rPr>
        <w:t xml:space="preserve"> or RNA-</w:t>
      </w:r>
      <w:proofErr w:type="spellStart"/>
      <w:r w:rsidR="00165BDC" w:rsidRPr="00F32397">
        <w:rPr>
          <w:rFonts w:ascii="Times New Roman" w:hAnsi="Times New Roman" w:cs="Times New Roman"/>
          <w:sz w:val="24"/>
          <w:szCs w:val="24"/>
        </w:rPr>
        <w:t>seq</w:t>
      </w:r>
      <w:proofErr w:type="spellEnd"/>
      <w:r w:rsidR="00165BDC" w:rsidRPr="00F32397">
        <w:rPr>
          <w:rFonts w:ascii="Times New Roman" w:hAnsi="Times New Roman" w:cs="Times New Roman"/>
          <w:sz w:val="24"/>
          <w:szCs w:val="24"/>
        </w:rPr>
        <w:t xml:space="preserve">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 xml:space="preserve">determined for each pooled </w:t>
      </w:r>
      <w:proofErr w:type="spellStart"/>
      <w:r w:rsidR="00AE5EB0" w:rsidRPr="00F32397">
        <w:rPr>
          <w:rFonts w:ascii="Times New Roman" w:hAnsi="Times New Roman" w:cs="Times New Roman"/>
          <w:sz w:val="24"/>
          <w:szCs w:val="24"/>
        </w:rPr>
        <w:t>ChIP-seq</w:t>
      </w:r>
      <w:proofErr w:type="spellEnd"/>
      <w:r w:rsidR="00AE5EB0" w:rsidRPr="00F32397">
        <w:rPr>
          <w:rFonts w:ascii="Times New Roman" w:hAnsi="Times New Roman" w:cs="Times New Roman"/>
          <w:sz w:val="24"/>
          <w:szCs w:val="24"/>
        </w:rPr>
        <w:t xml:space="preserve"> (grouped by individual and TF, not by study) or RNA-</w:t>
      </w:r>
      <w:proofErr w:type="spellStart"/>
      <w:r w:rsidR="00AE5EB0" w:rsidRPr="00F32397">
        <w:rPr>
          <w:rFonts w:ascii="Times New Roman" w:hAnsi="Times New Roman" w:cs="Times New Roman"/>
          <w:sz w:val="24"/>
          <w:szCs w:val="24"/>
        </w:rPr>
        <w:t>seq</w:t>
      </w:r>
      <w:proofErr w:type="spellEnd"/>
      <w:r w:rsidR="00AE5EB0" w:rsidRPr="00F32397">
        <w:rPr>
          <w:rFonts w:ascii="Times New Roman" w:hAnsi="Times New Roman" w:cs="Times New Roman"/>
          <w:sz w:val="24"/>
          <w:szCs w:val="24"/>
        </w:rPr>
        <w:t xml:space="preserve"> dataset (grouped by individual).</w:t>
      </w:r>
      <w:r w:rsidR="00AE5EB0">
        <w:rPr>
          <w:rFonts w:ascii="Times New Roman" w:hAnsi="Times New Roman" w:cs="Times New Roman"/>
          <w:sz w:val="24"/>
          <w:szCs w:val="24"/>
        </w:rPr>
        <w:t xml:space="preserve">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rsidR="00CF2042" w:rsidRDefault="00CF2042" w:rsidP="00674E09">
      <w:pPr>
        <w:spacing w:after="0" w:line="240" w:lineRule="auto"/>
        <w:rPr>
          <w:rFonts w:ascii="Times New Roman" w:hAnsi="Times New Roman" w:cs="Times New Roman"/>
          <w:sz w:val="24"/>
          <w:szCs w:val="24"/>
        </w:rPr>
      </w:pPr>
    </w:p>
    <w:p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w:t>
      </w:r>
      <w:r w:rsidR="009F3491">
        <w:rPr>
          <w:rFonts w:ascii="Times New Roman" w:hAnsi="Times New Roman" w:cs="Times New Roman"/>
          <w:sz w:val="24"/>
          <w:szCs w:val="24"/>
        </w:rPr>
        <w:t xml:space="preserve">. </w:t>
      </w:r>
      <w:r w:rsidR="009F3491">
        <w:rPr>
          <w:rFonts w:ascii="Times New Roman" w:hAnsi="Times New Roman" w:cs="Times New Roman"/>
          <w:sz w:val="24"/>
          <w:szCs w:val="24"/>
        </w:rPr>
        <w:t xml:space="preserve">For these analyses, we only use the SNVs from unrelated individuals to prevent redundancy (i.e. </w:t>
      </w:r>
      <w:r w:rsidR="009F3491">
        <w:rPr>
          <w:rFonts w:ascii="Times New Roman" w:hAnsi="Times New Roman" w:cs="Times New Roman"/>
          <w:sz w:val="24"/>
          <w:szCs w:val="24"/>
        </w:rPr>
        <w:t xml:space="preserve">379 unrelated individuals and either NA12878 or her parents; </w:t>
      </w:r>
      <w:r w:rsidR="009F3491">
        <w:rPr>
          <w:rFonts w:ascii="Times New Roman" w:hAnsi="Times New Roman" w:cs="Times New Roman"/>
          <w:sz w:val="24"/>
          <w:szCs w:val="24"/>
        </w:rPr>
        <w:t>NA12878 SNVs are never used together with those from the parents, except in cases of some TFs where there are more NA12878 ASB SNVs, NA12878 ASB SNVs are used in lieu of the parents’)</w:t>
      </w:r>
      <w:r w:rsidR="00D010E7">
        <w:rPr>
          <w:rFonts w:ascii="Times New Roman" w:hAnsi="Times New Roman" w:cs="Times New Roman"/>
          <w:sz w:val="24"/>
          <w:szCs w:val="24"/>
        </w:rPr>
        <w:t>.</w:t>
      </w:r>
      <w:r w:rsidRPr="00F32397">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P-values are Bonferroni-corrected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rsidR="0036638E" w:rsidRPr="00F32397" w:rsidRDefault="0036638E" w:rsidP="00674E09">
      <w:pPr>
        <w:spacing w:after="0" w:line="240" w:lineRule="auto"/>
        <w:rPr>
          <w:rFonts w:ascii="Times New Roman" w:hAnsi="Times New Roman" w:cs="Times New Roman"/>
          <w:sz w:val="24"/>
          <w:szCs w:val="24"/>
        </w:rPr>
      </w:pPr>
    </w:p>
    <w:p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(Bonferroni-corrected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rsidR="00A84974" w:rsidRPr="00F32397" w:rsidRDefault="00A84974" w:rsidP="00674E09">
      <w:pPr>
        <w:spacing w:after="0" w:line="240" w:lineRule="auto"/>
        <w:rPr>
          <w:rFonts w:ascii="Times New Roman" w:hAnsi="Times New Roman" w:cs="Times New Roman"/>
          <w:sz w:val="24"/>
          <w:szCs w:val="24"/>
        </w:rPr>
      </w:pPr>
    </w:p>
    <w:p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r w:rsidR="002A1A4A">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9"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"&lt;sup&gt;76&lt;/sup&gt;"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w:t>
      </w:r>
      <w:r w:rsidR="0040088B">
        <w:rPr>
          <w:rFonts w:ascii="Times New Roman" w:hAnsi="Times New Roman" w:cs="Times New Roman"/>
          <w:sz w:val="24"/>
          <w:szCs w:val="24"/>
        </w:rPr>
        <w:lastRenderedPageBreak/>
        <w:t xml:space="preserve">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D51958" w:rsidRPr="00695DEC" w:rsidRDefault="00D51958" w:rsidP="00674E09">
      <w:pPr>
        <w:spacing w:after="0" w:line="240" w:lineRule="auto"/>
        <w:rPr>
          <w:rFonts w:ascii="Times New Roman" w:hAnsi="Times New Roman" w:cs="Times New Roman"/>
          <w:b/>
          <w:sz w:val="24"/>
          <w:szCs w:val="24"/>
        </w:rPr>
      </w:pPr>
    </w:p>
    <w:p w:rsidR="00783F04" w:rsidRDefault="00783F04" w:rsidP="00C974CA">
      <w:pPr>
        <w:spacing w:after="0" w:line="240" w:lineRule="auto"/>
        <w:rPr>
          <w:rFonts w:ascii="Times New Roman" w:hAnsi="Times New Roman" w:cs="Times New Roman"/>
          <w:b/>
          <w:sz w:val="24"/>
          <w:szCs w:val="24"/>
          <w:u w:val="single"/>
        </w:rPr>
      </w:pPr>
    </w:p>
    <w:p w:rsidR="00783F04" w:rsidRDefault="00783F04"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ENDNOTES</w:t>
      </w:r>
    </w:p>
    <w:p w:rsidR="00783F04" w:rsidRDefault="00783F04" w:rsidP="00C974CA">
      <w:pPr>
        <w:spacing w:after="0" w:line="240" w:lineRule="auto"/>
        <w:rPr>
          <w:rFonts w:ascii="Times New Roman" w:hAnsi="Times New Roman" w:cs="Times New Roman"/>
          <w:b/>
          <w:sz w:val="24"/>
          <w:szCs w:val="24"/>
        </w:rPr>
      </w:pPr>
    </w:p>
    <w:p w:rsidR="00310854" w:rsidRPr="00783F04" w:rsidRDefault="00783F04"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rsidR="00C974CA"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783F04" w:rsidRDefault="00783F04" w:rsidP="00C974CA">
      <w:pPr>
        <w:spacing w:after="0" w:line="240" w:lineRule="auto"/>
        <w:rPr>
          <w:rFonts w:ascii="Times New Roman" w:hAnsi="Times New Roman" w:cs="Times New Roman"/>
          <w:sz w:val="24"/>
          <w:szCs w:val="24"/>
        </w:rPr>
      </w:pPr>
    </w:p>
    <w:p w:rsidR="00783F04" w:rsidRPr="00783F04" w:rsidRDefault="00783F04" w:rsidP="00783F04">
      <w:pPr>
        <w:spacing w:after="0" w:line="240" w:lineRule="auto"/>
        <w:rPr>
          <w:rFonts w:ascii="Times New Roman" w:hAnsi="Times New Roman" w:cs="Times New Roman"/>
          <w:b/>
          <w:sz w:val="24"/>
          <w:szCs w:val="24"/>
        </w:rPr>
      </w:pPr>
      <w:r w:rsidRPr="00783F04">
        <w:rPr>
          <w:rFonts w:ascii="Times New Roman" w:hAnsi="Times New Roman" w:cs="Times New Roman"/>
          <w:b/>
          <w:sz w:val="24"/>
          <w:szCs w:val="24"/>
        </w:rPr>
        <w:t>Authors’ Contributions</w:t>
      </w:r>
    </w:p>
    <w:p w:rsidR="00783F04" w:rsidRDefault="00783F04" w:rsidP="0078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JC, JR and MG conceived and designed the resource. JC and JB built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website. JC, JR, </w:t>
      </w:r>
      <w:r w:rsidR="00133E72">
        <w:rPr>
          <w:rFonts w:ascii="Times New Roman" w:hAnsi="Times New Roman" w:cs="Times New Roman"/>
          <w:sz w:val="24"/>
          <w:szCs w:val="24"/>
        </w:rPr>
        <w:t xml:space="preserve">TG, </w:t>
      </w:r>
      <w:r>
        <w:rPr>
          <w:rFonts w:ascii="Times New Roman" w:hAnsi="Times New Roman" w:cs="Times New Roman"/>
          <w:sz w:val="24"/>
          <w:szCs w:val="24"/>
        </w:rPr>
        <w:t>AH, RK, YK, AA,</w:t>
      </w:r>
      <w:r w:rsidR="0061271F">
        <w:rPr>
          <w:rFonts w:ascii="Times New Roman" w:hAnsi="Times New Roman" w:cs="Times New Roman"/>
          <w:sz w:val="24"/>
          <w:szCs w:val="24"/>
        </w:rPr>
        <w:t xml:space="preserve"> </w:t>
      </w:r>
      <w:r>
        <w:rPr>
          <w:rFonts w:ascii="Times New Roman" w:hAnsi="Times New Roman" w:cs="Times New Roman"/>
          <w:sz w:val="24"/>
          <w:szCs w:val="24"/>
        </w:rPr>
        <w:t>LR and MG analy</w:t>
      </w:r>
      <w:r w:rsidR="0061271F">
        <w:rPr>
          <w:rFonts w:ascii="Times New Roman" w:hAnsi="Times New Roman" w:cs="Times New Roman"/>
          <w:sz w:val="24"/>
          <w:szCs w:val="24"/>
        </w:rPr>
        <w:t>zed and interpreted the data. JC</w:t>
      </w:r>
      <w:r>
        <w:rPr>
          <w:rFonts w:ascii="Times New Roman" w:hAnsi="Times New Roman" w:cs="Times New Roman"/>
          <w:sz w:val="24"/>
          <w:szCs w:val="24"/>
        </w:rPr>
        <w:t xml:space="preserve"> wrote the manuscript. All authors read and approved the final manuscript.</w:t>
      </w:r>
    </w:p>
    <w:p w:rsidR="001F6502" w:rsidRDefault="001F6502" w:rsidP="00783F04">
      <w:pPr>
        <w:spacing w:after="0" w:line="240" w:lineRule="auto"/>
        <w:rPr>
          <w:rFonts w:ascii="Times New Roman" w:hAnsi="Times New Roman" w:cs="Times New Roman"/>
          <w:sz w:val="24"/>
          <w:szCs w:val="24"/>
        </w:rPr>
      </w:pPr>
    </w:p>
    <w:p w:rsidR="001F6502" w:rsidRPr="00A2220B" w:rsidRDefault="001F6502" w:rsidP="001F6502">
      <w:pPr>
        <w:spacing w:after="0" w:line="240" w:lineRule="auto"/>
        <w:rPr>
          <w:rFonts w:ascii="Times New Roman" w:hAnsi="Times New Roman" w:cs="Times New Roman"/>
          <w:b/>
          <w:sz w:val="24"/>
          <w:szCs w:val="24"/>
          <w:u w:val="single"/>
        </w:rPr>
      </w:pPr>
      <w:r w:rsidRPr="00A2220B">
        <w:rPr>
          <w:rFonts w:ascii="Times New Roman" w:hAnsi="Times New Roman" w:cs="Times New Roman"/>
          <w:b/>
          <w:sz w:val="24"/>
          <w:szCs w:val="24"/>
          <w:u w:val="single"/>
        </w:rPr>
        <w:t>Competing interests</w:t>
      </w:r>
    </w:p>
    <w:p w:rsidR="001F6502" w:rsidRDefault="001F6502" w:rsidP="001F6502">
      <w:pPr>
        <w:spacing w:after="0" w:line="240" w:lineRule="auto"/>
        <w:rPr>
          <w:rFonts w:ascii="Times New Roman" w:hAnsi="Times New Roman" w:cs="Times New Roman"/>
          <w:sz w:val="24"/>
          <w:szCs w:val="24"/>
        </w:rPr>
      </w:pPr>
      <w:r>
        <w:rPr>
          <w:rFonts w:ascii="Times New Roman" w:hAnsi="Times New Roman" w:cs="Times New Roman"/>
          <w:sz w:val="24"/>
          <w:szCs w:val="24"/>
        </w:rPr>
        <w:t>None of the authors have any competing interests.</w:t>
      </w:r>
    </w:p>
    <w:p w:rsidR="001F6502" w:rsidRPr="00A81880" w:rsidRDefault="001F6502" w:rsidP="00783F04">
      <w:pPr>
        <w:spacing w:after="0" w:line="240" w:lineRule="auto"/>
        <w:rPr>
          <w:rFonts w:ascii="Times New Roman" w:hAnsi="Times New Roman" w:cs="Times New Roman"/>
          <w:sz w:val="24"/>
          <w:szCs w:val="24"/>
        </w:rPr>
      </w:pPr>
    </w:p>
    <w:p w:rsidR="00C974CA" w:rsidRDefault="00C974CA" w:rsidP="008F1BF9">
      <w:pPr>
        <w:spacing w:after="0" w:line="240" w:lineRule="auto"/>
        <w:rPr>
          <w:rFonts w:ascii="Times New Roman" w:hAnsi="Times New Roman" w:cs="Times New Roman"/>
          <w:b/>
          <w:sz w:val="24"/>
          <w:szCs w:val="24"/>
          <w:u w:val="single"/>
        </w:rPr>
      </w:pPr>
    </w:p>
    <w:p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C44DEC" w:rsidRPr="00C44DEC" w:rsidRDefault="0023377A">
      <w:pPr>
        <w:widowControl w:val="0"/>
        <w:autoSpaceDE w:val="0"/>
        <w:autoSpaceDN w:val="0"/>
        <w:adjustRightInd w:val="0"/>
        <w:spacing w:after="140" w:line="288" w:lineRule="auto"/>
        <w:rPr>
          <w:rFonts w:ascii="Times New Roman" w:hAnsi="Times New Roman" w:cs="Times New Roman"/>
          <w:noProof/>
          <w:sz w:val="24"/>
          <w:szCs w:val="24"/>
        </w:rPr>
      </w:pPr>
      <w:r>
        <w:rPr>
          <w:b/>
          <w:u w:val="single"/>
        </w:rPr>
        <w:fldChar w:fldCharType="begin" w:fldLock="1"/>
      </w:r>
      <w:r>
        <w:rPr>
          <w:b/>
          <w:u w:val="single"/>
        </w:rPr>
        <w:instrText xml:space="preserve">ADDIN Mendeley Bibliography CSL_BIBLIOGRAPHY </w:instrText>
      </w:r>
      <w:r>
        <w:rPr>
          <w:b/>
          <w:u w:val="single"/>
        </w:rPr>
        <w:fldChar w:fldCharType="separate"/>
      </w: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w:t>
      </w:r>
      <w:r w:rsidRPr="00C44DEC">
        <w:rPr>
          <w:rFonts w:ascii="Times New Roman" w:hAnsi="Times New Roman" w:cs="Times New Roman"/>
          <w:noProof/>
          <w:sz w:val="24"/>
          <w:szCs w:val="24"/>
        </w:rPr>
        <w:tab/>
        <w:t xml:space="preserve">Wheeler, D. A.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The complete genome of an individual by massively parallel DNA sequencing.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452,</w:t>
      </w:r>
      <w:r w:rsidRPr="00C44DEC">
        <w:rPr>
          <w:rFonts w:ascii="Times New Roman" w:hAnsi="Times New Roman" w:cs="Times New Roman"/>
          <w:noProof/>
          <w:sz w:val="24"/>
          <w:szCs w:val="24"/>
        </w:rPr>
        <w:t xml:space="preserve"> 872–6 (2008).</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w:t>
      </w:r>
      <w:r w:rsidRPr="00C44DEC">
        <w:rPr>
          <w:rFonts w:ascii="Times New Roman" w:hAnsi="Times New Roman" w:cs="Times New Roman"/>
          <w:noProof/>
          <w:sz w:val="24"/>
          <w:szCs w:val="24"/>
        </w:rPr>
        <w:tab/>
        <w:t xml:space="preserve">Lupski, J. R.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Whole-genome sequencing in a patient with Charcot-Marie-Tooth neuropathy. </w:t>
      </w:r>
      <w:r w:rsidRPr="00C44DEC">
        <w:rPr>
          <w:rFonts w:ascii="Times New Roman" w:hAnsi="Times New Roman" w:cs="Times New Roman"/>
          <w:i/>
          <w:iCs/>
          <w:noProof/>
          <w:sz w:val="24"/>
          <w:szCs w:val="24"/>
        </w:rPr>
        <w:t>N. Engl. J. Med.</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362,</w:t>
      </w:r>
      <w:r w:rsidRPr="00C44DEC">
        <w:rPr>
          <w:rFonts w:ascii="Times New Roman" w:hAnsi="Times New Roman" w:cs="Times New Roman"/>
          <w:noProof/>
          <w:sz w:val="24"/>
          <w:szCs w:val="24"/>
        </w:rPr>
        <w:t xml:space="preserve"> 1181–91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w:t>
      </w:r>
      <w:r w:rsidRPr="00C44DEC">
        <w:rPr>
          <w:rFonts w:ascii="Times New Roman" w:hAnsi="Times New Roman" w:cs="Times New Roman"/>
          <w:noProof/>
          <w:sz w:val="24"/>
          <w:szCs w:val="24"/>
        </w:rPr>
        <w:tab/>
        <w:t xml:space="preserve">Abecasis, G. R.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An integrated map of genetic variation from 1,092 human genomes.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491,</w:t>
      </w:r>
      <w:r w:rsidRPr="00C44DEC">
        <w:rPr>
          <w:rFonts w:ascii="Times New Roman" w:hAnsi="Times New Roman" w:cs="Times New Roman"/>
          <w:noProof/>
          <w:sz w:val="24"/>
          <w:szCs w:val="24"/>
        </w:rPr>
        <w:t xml:space="preserve"> 56–65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w:t>
      </w:r>
      <w:r w:rsidRPr="00C44DEC">
        <w:rPr>
          <w:rFonts w:ascii="Times New Roman" w:hAnsi="Times New Roman" w:cs="Times New Roman"/>
          <w:noProof/>
          <w:sz w:val="24"/>
          <w:szCs w:val="24"/>
        </w:rPr>
        <w:tab/>
        <w:t xml:space="preserve">Muddyman, D., Smee, C., Griffin, H. &amp; Kaye, J. Implementing a successful data-management framework: the UK10K managed access model. </w:t>
      </w:r>
      <w:r w:rsidRPr="00C44DEC">
        <w:rPr>
          <w:rFonts w:ascii="Times New Roman" w:hAnsi="Times New Roman" w:cs="Times New Roman"/>
          <w:i/>
          <w:iCs/>
          <w:noProof/>
          <w:sz w:val="24"/>
          <w:szCs w:val="24"/>
        </w:rPr>
        <w:t>Genome Med.</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5,</w:t>
      </w:r>
      <w:r w:rsidRPr="00C44DEC">
        <w:rPr>
          <w:rFonts w:ascii="Times New Roman" w:hAnsi="Times New Roman" w:cs="Times New Roman"/>
          <w:noProof/>
          <w:sz w:val="24"/>
          <w:szCs w:val="24"/>
        </w:rPr>
        <w:t xml:space="preserve"> 100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w:t>
      </w:r>
      <w:r w:rsidRPr="00C44DEC">
        <w:rPr>
          <w:rFonts w:ascii="Times New Roman" w:hAnsi="Times New Roman" w:cs="Times New Roman"/>
          <w:noProof/>
          <w:sz w:val="24"/>
          <w:szCs w:val="24"/>
        </w:rPr>
        <w:tab/>
        <w:t xml:space="preserve">Church, G. M. The personal genome project. </w:t>
      </w:r>
      <w:r w:rsidRPr="00C44DEC">
        <w:rPr>
          <w:rFonts w:ascii="Times New Roman" w:hAnsi="Times New Roman" w:cs="Times New Roman"/>
          <w:i/>
          <w:iCs/>
          <w:noProof/>
          <w:sz w:val="24"/>
          <w:szCs w:val="24"/>
        </w:rPr>
        <w:t>Mol. Syst.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w:t>
      </w:r>
      <w:r w:rsidRPr="00C44DEC">
        <w:rPr>
          <w:rFonts w:ascii="Times New Roman" w:hAnsi="Times New Roman" w:cs="Times New Roman"/>
          <w:noProof/>
          <w:sz w:val="24"/>
          <w:szCs w:val="24"/>
        </w:rPr>
        <w:t xml:space="preserve"> 2005.0030 (2005).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w:t>
      </w:r>
      <w:r w:rsidRPr="00C44DEC">
        <w:rPr>
          <w:rFonts w:ascii="Times New Roman" w:hAnsi="Times New Roman" w:cs="Times New Roman"/>
          <w:noProof/>
          <w:sz w:val="24"/>
          <w:szCs w:val="24"/>
        </w:rPr>
        <w:tab/>
        <w:t xml:space="preserve">Pickrell, J. K.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Understanding mechanisms underlying human gene expression </w:t>
      </w:r>
      <w:r w:rsidRPr="00C44DEC">
        <w:rPr>
          <w:rFonts w:ascii="Times New Roman" w:hAnsi="Times New Roman" w:cs="Times New Roman"/>
          <w:noProof/>
          <w:sz w:val="24"/>
          <w:szCs w:val="24"/>
        </w:rPr>
        <w:lastRenderedPageBreak/>
        <w:t xml:space="preserve">variation with RNA sequencing.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464,</w:t>
      </w:r>
      <w:r w:rsidRPr="00C44DEC">
        <w:rPr>
          <w:rFonts w:ascii="Times New Roman" w:hAnsi="Times New Roman" w:cs="Times New Roman"/>
          <w:noProof/>
          <w:sz w:val="24"/>
          <w:szCs w:val="24"/>
        </w:rPr>
        <w:t xml:space="preserve"> 768–72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7.</w:t>
      </w:r>
      <w:r w:rsidRPr="00C44DEC">
        <w:rPr>
          <w:rFonts w:ascii="Times New Roman" w:hAnsi="Times New Roman" w:cs="Times New Roman"/>
          <w:noProof/>
          <w:sz w:val="24"/>
          <w:szCs w:val="24"/>
        </w:rPr>
        <w:tab/>
        <w:t xml:space="preserve">Majewski, J. &amp; Pastinen, T. The study of eQTL variations by RNA-seq: from SNPs to phenotypes. </w:t>
      </w:r>
      <w:r w:rsidRPr="00C44DEC">
        <w:rPr>
          <w:rFonts w:ascii="Times New Roman" w:hAnsi="Times New Roman" w:cs="Times New Roman"/>
          <w:i/>
          <w:iCs/>
          <w:noProof/>
          <w:sz w:val="24"/>
          <w:szCs w:val="24"/>
        </w:rPr>
        <w:t>Trends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27,</w:t>
      </w:r>
      <w:r w:rsidRPr="00C44DEC">
        <w:rPr>
          <w:rFonts w:ascii="Times New Roman" w:hAnsi="Times New Roman" w:cs="Times New Roman"/>
          <w:noProof/>
          <w:sz w:val="24"/>
          <w:szCs w:val="24"/>
        </w:rPr>
        <w:t xml:space="preserve"> 72–9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8.</w:t>
      </w:r>
      <w:r w:rsidRPr="00C44DEC">
        <w:rPr>
          <w:rFonts w:ascii="Times New Roman" w:hAnsi="Times New Roman" w:cs="Times New Roman"/>
          <w:noProof/>
          <w:sz w:val="24"/>
          <w:szCs w:val="24"/>
        </w:rPr>
        <w:tab/>
        <w:t xml:space="preserve">Montgomery, S. B., Lappalainen, T., Gutierrez-Arcelus, M. &amp; Dermitzakis, E. T. Rare and common regulatory variation in population-scale sequenced human genomes. </w:t>
      </w:r>
      <w:r w:rsidRPr="00C44DEC">
        <w:rPr>
          <w:rFonts w:ascii="Times New Roman" w:hAnsi="Times New Roman" w:cs="Times New Roman"/>
          <w:i/>
          <w:iCs/>
          <w:noProof/>
          <w:sz w:val="24"/>
          <w:szCs w:val="24"/>
        </w:rPr>
        <w:t>PLoS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7,</w:t>
      </w:r>
      <w:r w:rsidRPr="00C44DEC">
        <w:rPr>
          <w:rFonts w:ascii="Times New Roman" w:hAnsi="Times New Roman" w:cs="Times New Roman"/>
          <w:noProof/>
          <w:sz w:val="24"/>
          <w:szCs w:val="24"/>
        </w:rPr>
        <w:t xml:space="preserve"> e1002144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9.</w:t>
      </w:r>
      <w:r w:rsidRPr="00C44DEC">
        <w:rPr>
          <w:rFonts w:ascii="Times New Roman" w:hAnsi="Times New Roman" w:cs="Times New Roman"/>
          <w:noProof/>
          <w:sz w:val="24"/>
          <w:szCs w:val="24"/>
        </w:rPr>
        <w:tab/>
        <w:t xml:space="preserve">Djebali, S.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Landscape of transcription in human cells.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489,</w:t>
      </w:r>
      <w:r w:rsidRPr="00C44DEC">
        <w:rPr>
          <w:rFonts w:ascii="Times New Roman" w:hAnsi="Times New Roman" w:cs="Times New Roman"/>
          <w:noProof/>
          <w:sz w:val="24"/>
          <w:szCs w:val="24"/>
        </w:rPr>
        <w:t xml:space="preserve"> 101–8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10.</w:t>
      </w:r>
      <w:r w:rsidRPr="00C44DEC">
        <w:rPr>
          <w:rFonts w:ascii="Times New Roman" w:hAnsi="Times New Roman" w:cs="Times New Roman"/>
          <w:noProof/>
          <w:sz w:val="24"/>
          <w:szCs w:val="24"/>
        </w:rPr>
        <w:tab/>
        <w:t xml:space="preserve">McDaniell, R.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Heritable individual-specific and allele-specific chromatin signatures in humans. </w:t>
      </w:r>
      <w:r w:rsidRPr="00C44DEC">
        <w:rPr>
          <w:rFonts w:ascii="Times New Roman" w:hAnsi="Times New Roman" w:cs="Times New Roman"/>
          <w:i/>
          <w:iCs/>
          <w:noProof/>
          <w:sz w:val="24"/>
          <w:szCs w:val="24"/>
        </w:rPr>
        <w:t>Science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328,</w:t>
      </w:r>
      <w:r w:rsidRPr="00C44DEC">
        <w:rPr>
          <w:rFonts w:ascii="Times New Roman" w:hAnsi="Times New Roman" w:cs="Times New Roman"/>
          <w:noProof/>
          <w:sz w:val="24"/>
          <w:szCs w:val="24"/>
        </w:rPr>
        <w:t xml:space="preserve"> 235–9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11.</w:t>
      </w:r>
      <w:r w:rsidRPr="00C44DEC">
        <w:rPr>
          <w:rFonts w:ascii="Times New Roman" w:hAnsi="Times New Roman" w:cs="Times New Roman"/>
          <w:noProof/>
          <w:sz w:val="24"/>
          <w:szCs w:val="24"/>
        </w:rPr>
        <w:tab/>
        <w:t xml:space="preserve">Yan, H., Yuan, W., Velculescu, V. E., Vogelstein, B. &amp; Kinzler, K. W. Allelic variation in human gene expression. </w:t>
      </w:r>
      <w:r w:rsidRPr="00C44DEC">
        <w:rPr>
          <w:rFonts w:ascii="Times New Roman" w:hAnsi="Times New Roman" w:cs="Times New Roman"/>
          <w:i/>
          <w:iCs/>
          <w:noProof/>
          <w:sz w:val="24"/>
          <w:szCs w:val="24"/>
        </w:rPr>
        <w:t>Science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297,</w:t>
      </w:r>
      <w:r w:rsidRPr="00C44DEC">
        <w:rPr>
          <w:rFonts w:ascii="Times New Roman" w:hAnsi="Times New Roman" w:cs="Times New Roman"/>
          <w:noProof/>
          <w:sz w:val="24"/>
          <w:szCs w:val="24"/>
        </w:rPr>
        <w:t xml:space="preserve"> 1143 (2002).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12.</w:t>
      </w:r>
      <w:r w:rsidRPr="00C44DEC">
        <w:rPr>
          <w:rFonts w:ascii="Times New Roman" w:hAnsi="Times New Roman" w:cs="Times New Roman"/>
          <w:noProof/>
          <w:sz w:val="24"/>
          <w:szCs w:val="24"/>
        </w:rPr>
        <w:tab/>
        <w:t xml:space="preserve">Lo, H. S.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Allelic variation in gene expression is common in the human genome.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13,</w:t>
      </w:r>
      <w:r w:rsidRPr="00C44DEC">
        <w:rPr>
          <w:rFonts w:ascii="Times New Roman" w:hAnsi="Times New Roman" w:cs="Times New Roman"/>
          <w:noProof/>
          <w:sz w:val="24"/>
          <w:szCs w:val="24"/>
        </w:rPr>
        <w:t xml:space="preserve"> 1855–1862 (2003).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13.</w:t>
      </w:r>
      <w:r w:rsidRPr="00C44DEC">
        <w:rPr>
          <w:rFonts w:ascii="Times New Roman" w:hAnsi="Times New Roman" w:cs="Times New Roman"/>
          <w:noProof/>
          <w:sz w:val="24"/>
          <w:szCs w:val="24"/>
        </w:rPr>
        <w:tab/>
        <w:t xml:space="preserve">Lappalainen, T.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Transcriptome and genome sequencing uncovers functional variation in humans.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501,</w:t>
      </w:r>
      <w:r w:rsidRPr="00C44DEC">
        <w:rPr>
          <w:rFonts w:ascii="Times New Roman" w:hAnsi="Times New Roman" w:cs="Times New Roman"/>
          <w:noProof/>
          <w:sz w:val="24"/>
          <w:szCs w:val="24"/>
        </w:rPr>
        <w:t xml:space="preserve"> 506–11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14.</w:t>
      </w:r>
      <w:r w:rsidRPr="00C44DEC">
        <w:rPr>
          <w:rFonts w:ascii="Times New Roman" w:hAnsi="Times New Roman" w:cs="Times New Roman"/>
          <w:noProof/>
          <w:sz w:val="24"/>
          <w:szCs w:val="24"/>
        </w:rPr>
        <w:tab/>
        <w:t xml:space="preserve">Rozowsky, J.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AlleleSeq: analysis of allele-specific expression and binding in a network framework. </w:t>
      </w:r>
      <w:r w:rsidRPr="00C44DEC">
        <w:rPr>
          <w:rFonts w:ascii="Times New Roman" w:hAnsi="Times New Roman" w:cs="Times New Roman"/>
          <w:i/>
          <w:iCs/>
          <w:noProof/>
          <w:sz w:val="24"/>
          <w:szCs w:val="24"/>
        </w:rPr>
        <w:t>Mol. Syst.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7,</w:t>
      </w:r>
      <w:r w:rsidRPr="00C44DEC">
        <w:rPr>
          <w:rFonts w:ascii="Times New Roman" w:hAnsi="Times New Roman" w:cs="Times New Roman"/>
          <w:noProof/>
          <w:sz w:val="24"/>
          <w:szCs w:val="24"/>
        </w:rPr>
        <w:t xml:space="preserve"> 522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15.</w:t>
      </w:r>
      <w:r w:rsidRPr="00C44DEC">
        <w:rPr>
          <w:rFonts w:ascii="Times New Roman" w:hAnsi="Times New Roman" w:cs="Times New Roman"/>
          <w:noProof/>
          <w:sz w:val="24"/>
          <w:szCs w:val="24"/>
        </w:rPr>
        <w:tab/>
        <w:t xml:space="preserve">Kilpinen, H.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Coordinated effects of sequence variation on DNA binding, chromatin structure, and transcription. </w:t>
      </w:r>
      <w:r w:rsidRPr="00C44DEC">
        <w:rPr>
          <w:rFonts w:ascii="Times New Roman" w:hAnsi="Times New Roman" w:cs="Times New Roman"/>
          <w:i/>
          <w:iCs/>
          <w:noProof/>
          <w:sz w:val="24"/>
          <w:szCs w:val="24"/>
        </w:rPr>
        <w:t>Science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342,</w:t>
      </w:r>
      <w:r w:rsidRPr="00C44DEC">
        <w:rPr>
          <w:rFonts w:ascii="Times New Roman" w:hAnsi="Times New Roman" w:cs="Times New Roman"/>
          <w:noProof/>
          <w:sz w:val="24"/>
          <w:szCs w:val="24"/>
        </w:rPr>
        <w:t xml:space="preserve"> 744–7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16.</w:t>
      </w:r>
      <w:r w:rsidRPr="00C44DEC">
        <w:rPr>
          <w:rFonts w:ascii="Times New Roman" w:hAnsi="Times New Roman" w:cs="Times New Roman"/>
          <w:noProof/>
          <w:sz w:val="24"/>
          <w:szCs w:val="24"/>
        </w:rPr>
        <w:tab/>
        <w:t xml:space="preserve">Kasowski, M.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Extensive variation in chromatin states across humans. </w:t>
      </w:r>
      <w:r w:rsidRPr="00C44DEC">
        <w:rPr>
          <w:rFonts w:ascii="Times New Roman" w:hAnsi="Times New Roman" w:cs="Times New Roman"/>
          <w:i/>
          <w:iCs/>
          <w:noProof/>
          <w:sz w:val="24"/>
          <w:szCs w:val="24"/>
        </w:rPr>
        <w:t>Science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342,</w:t>
      </w:r>
      <w:r w:rsidRPr="00C44DEC">
        <w:rPr>
          <w:rFonts w:ascii="Times New Roman" w:hAnsi="Times New Roman" w:cs="Times New Roman"/>
          <w:noProof/>
          <w:sz w:val="24"/>
          <w:szCs w:val="24"/>
        </w:rPr>
        <w:t xml:space="preserve"> 750–2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17.</w:t>
      </w:r>
      <w:r w:rsidRPr="00C44DEC">
        <w:rPr>
          <w:rFonts w:ascii="Times New Roman" w:hAnsi="Times New Roman" w:cs="Times New Roman"/>
          <w:noProof/>
          <w:sz w:val="24"/>
          <w:szCs w:val="24"/>
        </w:rPr>
        <w:tab/>
        <w:t xml:space="preserve">Stevenson, K. R., Coolon, J. D. &amp; Wittkopp, P. J. Sources of bias in measures of allele-specific expression derived from RNA-sequence data aligned to a single reference genome. </w:t>
      </w:r>
      <w:r w:rsidRPr="00C44DEC">
        <w:rPr>
          <w:rFonts w:ascii="Times New Roman" w:hAnsi="Times New Roman" w:cs="Times New Roman"/>
          <w:i/>
          <w:iCs/>
          <w:noProof/>
          <w:sz w:val="24"/>
          <w:szCs w:val="24"/>
        </w:rPr>
        <w:t>BMC Genomics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14,</w:t>
      </w:r>
      <w:r w:rsidRPr="00C44DEC">
        <w:rPr>
          <w:rFonts w:ascii="Times New Roman" w:hAnsi="Times New Roman" w:cs="Times New Roman"/>
          <w:noProof/>
          <w:sz w:val="24"/>
          <w:szCs w:val="24"/>
        </w:rPr>
        <w:t xml:space="preserve"> 536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18.</w:t>
      </w:r>
      <w:r w:rsidRPr="00C44DEC">
        <w:rPr>
          <w:rFonts w:ascii="Times New Roman" w:hAnsi="Times New Roman" w:cs="Times New Roman"/>
          <w:noProof/>
          <w:sz w:val="24"/>
          <w:szCs w:val="24"/>
        </w:rPr>
        <w:tab/>
        <w:t xml:space="preserve">Hansen, K. D., Brenner, S. E. &amp; Dudoit, S. Biases in Illumina transcriptome sequencing caused by random hexamer priming. </w:t>
      </w:r>
      <w:r w:rsidRPr="00C44DEC">
        <w:rPr>
          <w:rFonts w:ascii="Times New Roman" w:hAnsi="Times New Roman" w:cs="Times New Roman"/>
          <w:i/>
          <w:iCs/>
          <w:noProof/>
          <w:sz w:val="24"/>
          <w:szCs w:val="24"/>
        </w:rPr>
        <w:t>Nucleic Acids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38,</w:t>
      </w:r>
      <w:r w:rsidRPr="00C44DEC">
        <w:rPr>
          <w:rFonts w:ascii="Times New Roman" w:hAnsi="Times New Roman" w:cs="Times New Roman"/>
          <w:noProof/>
          <w:sz w:val="24"/>
          <w:szCs w:val="24"/>
        </w:rPr>
        <w:t xml:space="preserve"> e131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19.</w:t>
      </w:r>
      <w:r w:rsidRPr="00C44DEC">
        <w:rPr>
          <w:rFonts w:ascii="Times New Roman" w:hAnsi="Times New Roman" w:cs="Times New Roman"/>
          <w:noProof/>
          <w:sz w:val="24"/>
          <w:szCs w:val="24"/>
        </w:rPr>
        <w:tab/>
        <w:t xml:space="preserve">Degner, J. F.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Effect of read-mapping biases on detecting allele-specific expression from RNA-sequencing data. </w:t>
      </w:r>
      <w:r w:rsidRPr="00C44DEC">
        <w:rPr>
          <w:rFonts w:ascii="Times New Roman" w:hAnsi="Times New Roman" w:cs="Times New Roman"/>
          <w:i/>
          <w:iCs/>
          <w:noProof/>
          <w:sz w:val="24"/>
          <w:szCs w:val="24"/>
        </w:rPr>
        <w:t>Bioinformatics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25,</w:t>
      </w:r>
      <w:r w:rsidRPr="00C44DEC">
        <w:rPr>
          <w:rFonts w:ascii="Times New Roman" w:hAnsi="Times New Roman" w:cs="Times New Roman"/>
          <w:noProof/>
          <w:sz w:val="24"/>
          <w:szCs w:val="24"/>
        </w:rPr>
        <w:t xml:space="preserve"> 3207–12 (2009).</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20.</w:t>
      </w:r>
      <w:r w:rsidRPr="00C44DEC">
        <w:rPr>
          <w:rFonts w:ascii="Times New Roman" w:hAnsi="Times New Roman" w:cs="Times New Roman"/>
          <w:noProof/>
          <w:sz w:val="24"/>
          <w:szCs w:val="24"/>
        </w:rPr>
        <w:tab/>
        <w:t xml:space="preserve">Kent, W. J.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The human genome browser at UCSC.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12,</w:t>
      </w:r>
      <w:r w:rsidRPr="00C44DEC">
        <w:rPr>
          <w:rFonts w:ascii="Times New Roman" w:hAnsi="Times New Roman" w:cs="Times New Roman"/>
          <w:noProof/>
          <w:sz w:val="24"/>
          <w:szCs w:val="24"/>
        </w:rPr>
        <w:t xml:space="preserve"> 996–1006 (2002).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21.</w:t>
      </w:r>
      <w:r w:rsidRPr="00C44DEC">
        <w:rPr>
          <w:rFonts w:ascii="Times New Roman" w:hAnsi="Times New Roman" w:cs="Times New Roman"/>
          <w:noProof/>
          <w:sz w:val="24"/>
          <w:szCs w:val="24"/>
        </w:rPr>
        <w:tab/>
        <w:t xml:space="preserve">Li, X.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Transcriptome sequencing of a large human family identifies the impact of rare noncoding variants. </w:t>
      </w:r>
      <w:r w:rsidRPr="00C44DEC">
        <w:rPr>
          <w:rFonts w:ascii="Times New Roman" w:hAnsi="Times New Roman" w:cs="Times New Roman"/>
          <w:i/>
          <w:iCs/>
          <w:noProof/>
          <w:sz w:val="24"/>
          <w:szCs w:val="24"/>
        </w:rPr>
        <w:t>Am. J. Hum.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95,</w:t>
      </w:r>
      <w:r w:rsidRPr="00C44DEC">
        <w:rPr>
          <w:rFonts w:ascii="Times New Roman" w:hAnsi="Times New Roman" w:cs="Times New Roman"/>
          <w:noProof/>
          <w:sz w:val="24"/>
          <w:szCs w:val="24"/>
        </w:rPr>
        <w:t xml:space="preserve"> 245–56 (2014).</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22.</w:t>
      </w:r>
      <w:r w:rsidRPr="00C44DEC">
        <w:rPr>
          <w:rFonts w:ascii="Times New Roman" w:hAnsi="Times New Roman" w:cs="Times New Roman"/>
          <w:noProof/>
          <w:sz w:val="24"/>
          <w:szCs w:val="24"/>
        </w:rPr>
        <w:tab/>
        <w:t xml:space="preserve">Bernstein, B. E.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An integrated encyclopedia of DNA elements in the human genome.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489,</w:t>
      </w:r>
      <w:r w:rsidRPr="00C44DEC">
        <w:rPr>
          <w:rFonts w:ascii="Times New Roman" w:hAnsi="Times New Roman" w:cs="Times New Roman"/>
          <w:noProof/>
          <w:sz w:val="24"/>
          <w:szCs w:val="24"/>
        </w:rPr>
        <w:t xml:space="preserve"> 57–74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23.</w:t>
      </w:r>
      <w:r w:rsidRPr="00C44DEC">
        <w:rPr>
          <w:rFonts w:ascii="Times New Roman" w:hAnsi="Times New Roman" w:cs="Times New Roman"/>
          <w:noProof/>
          <w:sz w:val="24"/>
          <w:szCs w:val="24"/>
        </w:rPr>
        <w:tab/>
        <w:t xml:space="preserve">Goldmit, M. &amp; Bergman, Y. Monoallelic gene expression: a repertoire of recurrent themes. </w:t>
      </w:r>
      <w:r w:rsidRPr="00C44DEC">
        <w:rPr>
          <w:rFonts w:ascii="Times New Roman" w:hAnsi="Times New Roman" w:cs="Times New Roman"/>
          <w:i/>
          <w:iCs/>
          <w:noProof/>
          <w:sz w:val="24"/>
          <w:szCs w:val="24"/>
        </w:rPr>
        <w:t>Immunol. Rev.</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200,</w:t>
      </w:r>
      <w:r w:rsidRPr="00C44DEC">
        <w:rPr>
          <w:rFonts w:ascii="Times New Roman" w:hAnsi="Times New Roman" w:cs="Times New Roman"/>
          <w:noProof/>
          <w:sz w:val="24"/>
          <w:szCs w:val="24"/>
        </w:rPr>
        <w:t xml:space="preserve"> 197–214 (2004).</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24.</w:t>
      </w:r>
      <w:r w:rsidRPr="00C44DEC">
        <w:rPr>
          <w:rFonts w:ascii="Times New Roman" w:hAnsi="Times New Roman" w:cs="Times New Roman"/>
          <w:noProof/>
          <w:sz w:val="24"/>
          <w:szCs w:val="24"/>
        </w:rPr>
        <w:tab/>
        <w:t xml:space="preserve">Zakharova, I. S., Shevchenko, A. I. &amp; Zakian, S. M. Monoallelic gene expression in mammals. </w:t>
      </w:r>
      <w:r w:rsidRPr="00C44DEC">
        <w:rPr>
          <w:rFonts w:ascii="Times New Roman" w:hAnsi="Times New Roman" w:cs="Times New Roman"/>
          <w:i/>
          <w:iCs/>
          <w:noProof/>
          <w:sz w:val="24"/>
          <w:szCs w:val="24"/>
        </w:rPr>
        <w:t>Chromosoma</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118,</w:t>
      </w:r>
      <w:r w:rsidRPr="00C44DEC">
        <w:rPr>
          <w:rFonts w:ascii="Times New Roman" w:hAnsi="Times New Roman" w:cs="Times New Roman"/>
          <w:noProof/>
          <w:sz w:val="24"/>
          <w:szCs w:val="24"/>
        </w:rPr>
        <w:t xml:space="preserve"> 279–90 (2009).</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25.</w:t>
      </w:r>
      <w:r w:rsidRPr="00C44DEC">
        <w:rPr>
          <w:rFonts w:ascii="Times New Roman" w:hAnsi="Times New Roman" w:cs="Times New Roman"/>
          <w:noProof/>
          <w:sz w:val="24"/>
          <w:szCs w:val="24"/>
        </w:rPr>
        <w:tab/>
        <w:t xml:space="preserve">Morison, I. M., Paton, C. J. &amp; Cleverley, S. D. The imprinted gene and parent-of-origin effect database. </w:t>
      </w:r>
      <w:r w:rsidRPr="00C44DEC">
        <w:rPr>
          <w:rFonts w:ascii="Times New Roman" w:hAnsi="Times New Roman" w:cs="Times New Roman"/>
          <w:i/>
          <w:iCs/>
          <w:noProof/>
          <w:sz w:val="24"/>
          <w:szCs w:val="24"/>
        </w:rPr>
        <w:t>Nucleic Acids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29,</w:t>
      </w:r>
      <w:r w:rsidRPr="00C44DEC">
        <w:rPr>
          <w:rFonts w:ascii="Times New Roman" w:hAnsi="Times New Roman" w:cs="Times New Roman"/>
          <w:noProof/>
          <w:sz w:val="24"/>
          <w:szCs w:val="24"/>
        </w:rPr>
        <w:t xml:space="preserve"> 275–6 (2001).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26.</w:t>
      </w:r>
      <w:r w:rsidRPr="00C44DEC">
        <w:rPr>
          <w:rFonts w:ascii="Times New Roman" w:hAnsi="Times New Roman" w:cs="Times New Roman"/>
          <w:noProof/>
          <w:sz w:val="24"/>
          <w:szCs w:val="24"/>
        </w:rPr>
        <w:tab/>
        <w:t xml:space="preserve">Olender, T., Nativ, N. &amp; Lancet, D. HORDE: comprehensive resource for olfactory receptor genomics. </w:t>
      </w:r>
      <w:r w:rsidRPr="00C44DEC">
        <w:rPr>
          <w:rFonts w:ascii="Times New Roman" w:hAnsi="Times New Roman" w:cs="Times New Roman"/>
          <w:i/>
          <w:iCs/>
          <w:noProof/>
          <w:sz w:val="24"/>
          <w:szCs w:val="24"/>
        </w:rPr>
        <w:t>Methods Mol.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1003,</w:t>
      </w:r>
      <w:r w:rsidRPr="00C44DEC">
        <w:rPr>
          <w:rFonts w:ascii="Times New Roman" w:hAnsi="Times New Roman" w:cs="Times New Roman"/>
          <w:noProof/>
          <w:sz w:val="24"/>
          <w:szCs w:val="24"/>
        </w:rPr>
        <w:t xml:space="preserve"> 23–38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27.</w:t>
      </w:r>
      <w:r w:rsidRPr="00C44DEC">
        <w:rPr>
          <w:rFonts w:ascii="Times New Roman" w:hAnsi="Times New Roman" w:cs="Times New Roman"/>
          <w:noProof/>
          <w:sz w:val="24"/>
          <w:szCs w:val="24"/>
        </w:rPr>
        <w:tab/>
        <w:t xml:space="preserve">Harrow, J.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GENCODE: the reference human genome annotation for The ENCODE Project.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22,</w:t>
      </w:r>
      <w:r w:rsidRPr="00C44DEC">
        <w:rPr>
          <w:rFonts w:ascii="Times New Roman" w:hAnsi="Times New Roman" w:cs="Times New Roman"/>
          <w:noProof/>
          <w:sz w:val="24"/>
          <w:szCs w:val="24"/>
        </w:rPr>
        <w:t xml:space="preserve"> 1760–74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28.</w:t>
      </w:r>
      <w:r w:rsidRPr="00C44DEC">
        <w:rPr>
          <w:rFonts w:ascii="Times New Roman" w:hAnsi="Times New Roman" w:cs="Times New Roman"/>
          <w:noProof/>
          <w:sz w:val="24"/>
          <w:szCs w:val="24"/>
        </w:rPr>
        <w:tab/>
        <w:t xml:space="preserve">Horsthemke, B. &amp; Buiting, K. Imprinting defects on human chromosome 15. </w:t>
      </w:r>
      <w:r w:rsidRPr="00C44DEC">
        <w:rPr>
          <w:rFonts w:ascii="Times New Roman" w:hAnsi="Times New Roman" w:cs="Times New Roman"/>
          <w:i/>
          <w:iCs/>
          <w:noProof/>
          <w:sz w:val="24"/>
          <w:szCs w:val="24"/>
        </w:rPr>
        <w:t>Cytogenet. 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113,</w:t>
      </w:r>
      <w:r w:rsidRPr="00C44DEC">
        <w:rPr>
          <w:rFonts w:ascii="Times New Roman" w:hAnsi="Times New Roman" w:cs="Times New Roman"/>
          <w:noProof/>
          <w:sz w:val="24"/>
          <w:szCs w:val="24"/>
        </w:rPr>
        <w:t xml:space="preserve"> 292–9 (2006).</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29.</w:t>
      </w:r>
      <w:r w:rsidRPr="00C44DEC">
        <w:rPr>
          <w:rFonts w:ascii="Times New Roman" w:hAnsi="Times New Roman" w:cs="Times New Roman"/>
          <w:noProof/>
          <w:sz w:val="24"/>
          <w:szCs w:val="24"/>
        </w:rPr>
        <w:tab/>
        <w:t xml:space="preserve">Pollard, K. S.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 genome-wide approach to identifying novel-imprinted genes. </w:t>
      </w:r>
      <w:r w:rsidRPr="00C44DEC">
        <w:rPr>
          <w:rFonts w:ascii="Times New Roman" w:hAnsi="Times New Roman" w:cs="Times New Roman"/>
          <w:i/>
          <w:iCs/>
          <w:noProof/>
          <w:sz w:val="24"/>
          <w:szCs w:val="24"/>
        </w:rPr>
        <w:t>Hum.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122,</w:t>
      </w:r>
      <w:r w:rsidRPr="00C44DEC">
        <w:rPr>
          <w:rFonts w:ascii="Times New Roman" w:hAnsi="Times New Roman" w:cs="Times New Roman"/>
          <w:noProof/>
          <w:sz w:val="24"/>
          <w:szCs w:val="24"/>
        </w:rPr>
        <w:t xml:space="preserve"> 625–634 (2008).</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30.</w:t>
      </w:r>
      <w:r w:rsidRPr="00C44DEC">
        <w:rPr>
          <w:rFonts w:ascii="Times New Roman" w:hAnsi="Times New Roman" w:cs="Times New Roman"/>
          <w:noProof/>
          <w:sz w:val="24"/>
          <w:szCs w:val="24"/>
        </w:rPr>
        <w:tab/>
        <w:t xml:space="preserve">Khurana, E.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Integrative annotation of variants from 1092 humans: application to cancer genomics. </w:t>
      </w:r>
      <w:r w:rsidRPr="00C44DEC">
        <w:rPr>
          <w:rFonts w:ascii="Times New Roman" w:hAnsi="Times New Roman" w:cs="Times New Roman"/>
          <w:i/>
          <w:iCs/>
          <w:noProof/>
          <w:sz w:val="24"/>
          <w:szCs w:val="24"/>
        </w:rPr>
        <w:t>Science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342,</w:t>
      </w:r>
      <w:r w:rsidRPr="00C44DEC">
        <w:rPr>
          <w:rFonts w:ascii="Times New Roman" w:hAnsi="Times New Roman" w:cs="Times New Roman"/>
          <w:noProof/>
          <w:sz w:val="24"/>
          <w:szCs w:val="24"/>
        </w:rPr>
        <w:t xml:space="preserve"> 1235587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lastRenderedPageBreak/>
        <w:t>31.</w:t>
      </w:r>
      <w:r w:rsidRPr="00C44DEC">
        <w:rPr>
          <w:rFonts w:ascii="Times New Roman" w:hAnsi="Times New Roman" w:cs="Times New Roman"/>
          <w:noProof/>
          <w:sz w:val="24"/>
          <w:szCs w:val="24"/>
        </w:rPr>
        <w:tab/>
        <w:t xml:space="preserve">Anders, S. &amp; Huber, W. Differential expression analysis for sequence count data. </w:t>
      </w:r>
      <w:r w:rsidRPr="00C44DEC">
        <w:rPr>
          <w:rFonts w:ascii="Times New Roman" w:hAnsi="Times New Roman" w:cs="Times New Roman"/>
          <w:i/>
          <w:iCs/>
          <w:noProof/>
          <w:sz w:val="24"/>
          <w:szCs w:val="24"/>
        </w:rPr>
        <w:t>Genome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11,</w:t>
      </w:r>
      <w:r w:rsidRPr="00C44DEC">
        <w:rPr>
          <w:rFonts w:ascii="Times New Roman" w:hAnsi="Times New Roman" w:cs="Times New Roman"/>
          <w:noProof/>
          <w:sz w:val="24"/>
          <w:szCs w:val="24"/>
        </w:rPr>
        <w:t xml:space="preserve"> R106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32.</w:t>
      </w:r>
      <w:r w:rsidRPr="00C44DEC">
        <w:rPr>
          <w:rFonts w:ascii="Times New Roman" w:hAnsi="Times New Roman" w:cs="Times New Roman"/>
          <w:noProof/>
          <w:sz w:val="24"/>
          <w:szCs w:val="24"/>
        </w:rPr>
        <w:tab/>
        <w:t xml:space="preserve">Skelly, D. A., Johansson, M., Madeoy, J., Wakefield, J. &amp; Akey, J. M. A powerful and flexible statistical framework for testing hypotheses of allele-specific gene expression from RNA-seq data.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21,</w:t>
      </w:r>
      <w:r w:rsidRPr="00C44DEC">
        <w:rPr>
          <w:rFonts w:ascii="Times New Roman" w:hAnsi="Times New Roman" w:cs="Times New Roman"/>
          <w:noProof/>
          <w:sz w:val="24"/>
          <w:szCs w:val="24"/>
        </w:rPr>
        <w:t xml:space="preserve"> 1728–1737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33.</w:t>
      </w:r>
      <w:r w:rsidRPr="00C44DEC">
        <w:rPr>
          <w:rFonts w:ascii="Times New Roman" w:hAnsi="Times New Roman" w:cs="Times New Roman"/>
          <w:noProof/>
          <w:sz w:val="24"/>
          <w:szCs w:val="24"/>
        </w:rPr>
        <w:tab/>
        <w:t xml:space="preserve">Zhang, S.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Genome-wide identification of allele-specific effects on gene expression for single and multiple individuals. </w:t>
      </w:r>
      <w:r w:rsidRPr="00C44DEC">
        <w:rPr>
          <w:rFonts w:ascii="Times New Roman" w:hAnsi="Times New Roman" w:cs="Times New Roman"/>
          <w:i/>
          <w:iCs/>
          <w:noProof/>
          <w:sz w:val="24"/>
          <w:szCs w:val="24"/>
        </w:rPr>
        <w:t>Gene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533,</w:t>
      </w:r>
      <w:r w:rsidRPr="00C44DEC">
        <w:rPr>
          <w:rFonts w:ascii="Times New Roman" w:hAnsi="Times New Roman" w:cs="Times New Roman"/>
          <w:noProof/>
          <w:sz w:val="24"/>
          <w:szCs w:val="24"/>
        </w:rPr>
        <w:t xml:space="preserve"> 366–373 (2014).</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34.</w:t>
      </w:r>
      <w:r w:rsidRPr="00C44DEC">
        <w:rPr>
          <w:rFonts w:ascii="Times New Roman" w:hAnsi="Times New Roman" w:cs="Times New Roman"/>
          <w:noProof/>
          <w:sz w:val="24"/>
          <w:szCs w:val="24"/>
        </w:rPr>
        <w:tab/>
        <w:t xml:space="preserve">Castel, S. E., Levy-Moonshine, A., Mohammadi, P., Banks, E. &amp; Lappalainen, T. Tools and best practices for data processing in allelic expression analysis. </w:t>
      </w:r>
      <w:r w:rsidRPr="00C44DEC">
        <w:rPr>
          <w:rFonts w:ascii="Times New Roman" w:hAnsi="Times New Roman" w:cs="Times New Roman"/>
          <w:i/>
          <w:iCs/>
          <w:noProof/>
          <w:sz w:val="24"/>
          <w:szCs w:val="24"/>
        </w:rPr>
        <w:t>Genome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16,</w:t>
      </w:r>
      <w:r w:rsidRPr="00C44DEC">
        <w:rPr>
          <w:rFonts w:ascii="Times New Roman" w:hAnsi="Times New Roman" w:cs="Times New Roman"/>
          <w:noProof/>
          <w:sz w:val="24"/>
          <w:szCs w:val="24"/>
        </w:rPr>
        <w:t xml:space="preserve"> 195 (2015).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35.</w:t>
      </w:r>
      <w:r w:rsidRPr="00C44DEC">
        <w:rPr>
          <w:rFonts w:ascii="Times New Roman" w:hAnsi="Times New Roman" w:cs="Times New Roman"/>
          <w:noProof/>
          <w:sz w:val="24"/>
          <w:szCs w:val="24"/>
        </w:rPr>
        <w:tab/>
        <w:t xml:space="preserve">Satya, R. V., Zavaljevski, N. &amp; Reifman, J. A new strategy to reduce allelic bias in RNA-Seq readmapping. </w:t>
      </w:r>
      <w:r w:rsidRPr="00C44DEC">
        <w:rPr>
          <w:rFonts w:ascii="Times New Roman" w:hAnsi="Times New Roman" w:cs="Times New Roman"/>
          <w:i/>
          <w:iCs/>
          <w:noProof/>
          <w:sz w:val="24"/>
          <w:szCs w:val="24"/>
        </w:rPr>
        <w:t>Nucleic Acids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40,</w:t>
      </w:r>
      <w:r w:rsidRPr="00C44DEC">
        <w:rPr>
          <w:rFonts w:ascii="Times New Roman" w:hAnsi="Times New Roman" w:cs="Times New Roman"/>
          <w:noProof/>
          <w:sz w:val="24"/>
          <w:szCs w:val="24"/>
        </w:rPr>
        <w:t xml:space="preserve"> e127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36.</w:t>
      </w:r>
      <w:r w:rsidRPr="00C44DEC">
        <w:rPr>
          <w:rFonts w:ascii="Times New Roman" w:hAnsi="Times New Roman" w:cs="Times New Roman"/>
          <w:noProof/>
          <w:sz w:val="24"/>
          <w:szCs w:val="24"/>
        </w:rPr>
        <w:tab/>
        <w:t xml:space="preserve">Panousis, N. I., Gutierrez-Arcelus, M., Dermitzakis, E. T. &amp; Lappalainen, T. Allelic mapping bias in RNA-sequencing is not a major confounder in eQTL studies. </w:t>
      </w:r>
      <w:r w:rsidRPr="00C44DEC">
        <w:rPr>
          <w:rFonts w:ascii="Times New Roman" w:hAnsi="Times New Roman" w:cs="Times New Roman"/>
          <w:i/>
          <w:iCs/>
          <w:noProof/>
          <w:sz w:val="24"/>
          <w:szCs w:val="24"/>
        </w:rPr>
        <w:t>Genome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15,</w:t>
      </w:r>
      <w:r w:rsidRPr="00C44DEC">
        <w:rPr>
          <w:rFonts w:ascii="Times New Roman" w:hAnsi="Times New Roman" w:cs="Times New Roman"/>
          <w:noProof/>
          <w:sz w:val="24"/>
          <w:szCs w:val="24"/>
        </w:rPr>
        <w:t xml:space="preserve"> 467 (2014).</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37.</w:t>
      </w:r>
      <w:r w:rsidRPr="00C44DEC">
        <w:rPr>
          <w:rFonts w:ascii="Times New Roman" w:hAnsi="Times New Roman" w:cs="Times New Roman"/>
          <w:noProof/>
          <w:sz w:val="24"/>
          <w:szCs w:val="24"/>
        </w:rPr>
        <w:tab/>
        <w:t xml:space="preserve">Sudmant, P. H.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An integrated map of structural variation in 2,504 human genomes.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526,</w:t>
      </w:r>
      <w:r w:rsidRPr="00C44DEC">
        <w:rPr>
          <w:rFonts w:ascii="Times New Roman" w:hAnsi="Times New Roman" w:cs="Times New Roman"/>
          <w:noProof/>
          <w:sz w:val="24"/>
          <w:szCs w:val="24"/>
        </w:rPr>
        <w:t xml:space="preserve"> 75–81 (2015).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38.</w:t>
      </w:r>
      <w:r w:rsidRPr="00C44DEC">
        <w:rPr>
          <w:rFonts w:ascii="Times New Roman" w:hAnsi="Times New Roman" w:cs="Times New Roman"/>
          <w:noProof/>
          <w:sz w:val="24"/>
          <w:szCs w:val="24"/>
        </w:rPr>
        <w:tab/>
        <w:t xml:space="preserve">van de Geijn, B., McVicker, G., Gilad, Y. &amp; Pritchard, J. K. WASP: allele-specific software for robust molecular quantitative trait locus discovery. </w:t>
      </w:r>
      <w:r w:rsidRPr="00C44DEC">
        <w:rPr>
          <w:rFonts w:ascii="Times New Roman" w:hAnsi="Times New Roman" w:cs="Times New Roman"/>
          <w:i/>
          <w:iCs/>
          <w:noProof/>
          <w:sz w:val="24"/>
          <w:szCs w:val="24"/>
        </w:rPr>
        <w:t>Nat. Methods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12,</w:t>
      </w:r>
      <w:r w:rsidRPr="00C44DEC">
        <w:rPr>
          <w:rFonts w:ascii="Times New Roman" w:hAnsi="Times New Roman" w:cs="Times New Roman"/>
          <w:noProof/>
          <w:sz w:val="24"/>
          <w:szCs w:val="24"/>
        </w:rPr>
        <w:t xml:space="preserve"> 1061–3 (2015).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39.</w:t>
      </w:r>
      <w:r w:rsidRPr="00C44DEC">
        <w:rPr>
          <w:rFonts w:ascii="Times New Roman" w:hAnsi="Times New Roman" w:cs="Times New Roman"/>
          <w:noProof/>
          <w:sz w:val="24"/>
          <w:szCs w:val="24"/>
        </w:rPr>
        <w:tab/>
        <w:t xml:space="preserve">Tao, H., Cox, D. R. &amp; Frazer, K. A. Allele-specific KRT1 expression is a complex trait. </w:t>
      </w:r>
      <w:r w:rsidRPr="00C44DEC">
        <w:rPr>
          <w:rFonts w:ascii="Times New Roman" w:hAnsi="Times New Roman" w:cs="Times New Roman"/>
          <w:i/>
          <w:iCs/>
          <w:noProof/>
          <w:sz w:val="24"/>
          <w:szCs w:val="24"/>
        </w:rPr>
        <w:t>PLoS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w:t>
      </w:r>
      <w:r w:rsidRPr="00C44DEC">
        <w:rPr>
          <w:rFonts w:ascii="Times New Roman" w:hAnsi="Times New Roman" w:cs="Times New Roman"/>
          <w:noProof/>
          <w:sz w:val="24"/>
          <w:szCs w:val="24"/>
        </w:rPr>
        <w:t xml:space="preserve"> 0848–0858 (2006).</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40.</w:t>
      </w:r>
      <w:r w:rsidRPr="00C44DEC">
        <w:rPr>
          <w:rFonts w:ascii="Times New Roman" w:hAnsi="Times New Roman" w:cs="Times New Roman"/>
          <w:noProof/>
          <w:sz w:val="24"/>
          <w:szCs w:val="24"/>
        </w:rPr>
        <w:tab/>
        <w:t xml:space="preserve">Baran, Y.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The landscape of genomic imprinting across diverse adult human tissues.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25,</w:t>
      </w:r>
      <w:r w:rsidRPr="00C44DEC">
        <w:rPr>
          <w:rFonts w:ascii="Times New Roman" w:hAnsi="Times New Roman" w:cs="Times New Roman"/>
          <w:noProof/>
          <w:sz w:val="24"/>
          <w:szCs w:val="24"/>
        </w:rPr>
        <w:t xml:space="preserve"> 927–36 (2015).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41.</w:t>
      </w:r>
      <w:r w:rsidRPr="00C44DEC">
        <w:rPr>
          <w:rFonts w:ascii="Times New Roman" w:hAnsi="Times New Roman" w:cs="Times New Roman"/>
          <w:noProof/>
          <w:sz w:val="24"/>
          <w:szCs w:val="24"/>
        </w:rPr>
        <w:tab/>
        <w:t xml:space="preserve">Amin, A. S.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Variants in the 3’ untranslated region of the KCNQ1-encoded Kv7.1 potassium channel modify disease severity in patients with type 1 long QT syndrome in an allele-specific manner. </w:t>
      </w:r>
      <w:r w:rsidRPr="00C44DEC">
        <w:rPr>
          <w:rFonts w:ascii="Times New Roman" w:hAnsi="Times New Roman" w:cs="Times New Roman"/>
          <w:i/>
          <w:iCs/>
          <w:noProof/>
          <w:sz w:val="24"/>
          <w:szCs w:val="24"/>
        </w:rPr>
        <w:t>Eur. Heart J.</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33,</w:t>
      </w:r>
      <w:r w:rsidRPr="00C44DEC">
        <w:rPr>
          <w:rFonts w:ascii="Times New Roman" w:hAnsi="Times New Roman" w:cs="Times New Roman"/>
          <w:noProof/>
          <w:sz w:val="24"/>
          <w:szCs w:val="24"/>
        </w:rPr>
        <w:t xml:space="preserve"> 714–23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42.</w:t>
      </w:r>
      <w:r w:rsidRPr="00C44DEC">
        <w:rPr>
          <w:rFonts w:ascii="Times New Roman" w:hAnsi="Times New Roman" w:cs="Times New Roman"/>
          <w:noProof/>
          <w:sz w:val="24"/>
          <w:szCs w:val="24"/>
        </w:rPr>
        <w:tab/>
        <w:t xml:space="preserve">Anjos, S. M., Shao, W., Marchand, L. &amp; Polychronakos, C. Allelic effects on gene </w:t>
      </w:r>
      <w:r w:rsidRPr="00C44DEC">
        <w:rPr>
          <w:rFonts w:ascii="Times New Roman" w:hAnsi="Times New Roman" w:cs="Times New Roman"/>
          <w:noProof/>
          <w:sz w:val="24"/>
          <w:szCs w:val="24"/>
        </w:rPr>
        <w:lastRenderedPageBreak/>
        <w:t xml:space="preserve">regulation at the autoimmunity-predisposing CTLA4 locus: a re-evaluation of the 3’ +6230G&gt;A polymorphism. </w:t>
      </w:r>
      <w:r w:rsidRPr="00C44DEC">
        <w:rPr>
          <w:rFonts w:ascii="Times New Roman" w:hAnsi="Times New Roman" w:cs="Times New Roman"/>
          <w:i/>
          <w:iCs/>
          <w:noProof/>
          <w:sz w:val="24"/>
          <w:szCs w:val="24"/>
        </w:rPr>
        <w:t>Genes Immun.</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6,</w:t>
      </w:r>
      <w:r w:rsidRPr="00C44DEC">
        <w:rPr>
          <w:rFonts w:ascii="Times New Roman" w:hAnsi="Times New Roman" w:cs="Times New Roman"/>
          <w:noProof/>
          <w:sz w:val="24"/>
          <w:szCs w:val="24"/>
        </w:rPr>
        <w:t xml:space="preserve"> 305–11 (2005).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43.</w:t>
      </w:r>
      <w:r w:rsidRPr="00C44DEC">
        <w:rPr>
          <w:rFonts w:ascii="Times New Roman" w:hAnsi="Times New Roman" w:cs="Times New Roman"/>
          <w:noProof/>
          <w:sz w:val="24"/>
          <w:szCs w:val="24"/>
        </w:rPr>
        <w:tab/>
        <w:t xml:space="preserve">Valle, L.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Germline allele-specific expression of TGFBR1 confers an increased risk of colorectal cancer. </w:t>
      </w:r>
      <w:r w:rsidRPr="00C44DEC">
        <w:rPr>
          <w:rFonts w:ascii="Times New Roman" w:hAnsi="Times New Roman" w:cs="Times New Roman"/>
          <w:i/>
          <w:iCs/>
          <w:noProof/>
          <w:sz w:val="24"/>
          <w:szCs w:val="24"/>
        </w:rPr>
        <w:t>Science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321,</w:t>
      </w:r>
      <w:r w:rsidRPr="00C44DEC">
        <w:rPr>
          <w:rFonts w:ascii="Times New Roman" w:hAnsi="Times New Roman" w:cs="Times New Roman"/>
          <w:noProof/>
          <w:sz w:val="24"/>
          <w:szCs w:val="24"/>
        </w:rPr>
        <w:t xml:space="preserve"> 1361–5 (2008).</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44.</w:t>
      </w:r>
      <w:r w:rsidRPr="00C44DEC">
        <w:rPr>
          <w:rFonts w:ascii="Times New Roman" w:hAnsi="Times New Roman" w:cs="Times New Roman"/>
          <w:noProof/>
          <w:sz w:val="24"/>
          <w:szCs w:val="24"/>
        </w:rPr>
        <w:tab/>
        <w:t xml:space="preserve">Price, A. L.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Pooled Association Tests for Rare Variants in Exon-Resequencing Studies. </w:t>
      </w:r>
      <w:r w:rsidRPr="00C44DEC">
        <w:rPr>
          <w:rFonts w:ascii="Times New Roman" w:hAnsi="Times New Roman" w:cs="Times New Roman"/>
          <w:i/>
          <w:iCs/>
          <w:noProof/>
          <w:sz w:val="24"/>
          <w:szCs w:val="24"/>
        </w:rPr>
        <w:t>Am. J. Hum.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86,</w:t>
      </w:r>
      <w:r w:rsidRPr="00C44DEC">
        <w:rPr>
          <w:rFonts w:ascii="Times New Roman" w:hAnsi="Times New Roman" w:cs="Times New Roman"/>
          <w:noProof/>
          <w:sz w:val="24"/>
          <w:szCs w:val="24"/>
        </w:rPr>
        <w:t xml:space="preserve"> 832–838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45.</w:t>
      </w:r>
      <w:r w:rsidRPr="00C44DEC">
        <w:rPr>
          <w:rFonts w:ascii="Times New Roman" w:hAnsi="Times New Roman" w:cs="Times New Roman"/>
          <w:noProof/>
          <w:sz w:val="24"/>
          <w:szCs w:val="24"/>
        </w:rPr>
        <w:tab/>
        <w:t xml:space="preserve">Han, F. &amp; Pan, W. A data-adaptive sum test for disease association with multiple common or rare variants. </w:t>
      </w:r>
      <w:r w:rsidRPr="00C44DEC">
        <w:rPr>
          <w:rFonts w:ascii="Times New Roman" w:hAnsi="Times New Roman" w:cs="Times New Roman"/>
          <w:i/>
          <w:iCs/>
          <w:noProof/>
          <w:sz w:val="24"/>
          <w:szCs w:val="24"/>
        </w:rPr>
        <w:t>Hum. Hered.</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70,</w:t>
      </w:r>
      <w:r w:rsidRPr="00C44DEC">
        <w:rPr>
          <w:rFonts w:ascii="Times New Roman" w:hAnsi="Times New Roman" w:cs="Times New Roman"/>
          <w:noProof/>
          <w:sz w:val="24"/>
          <w:szCs w:val="24"/>
        </w:rPr>
        <w:t xml:space="preserve"> 42–54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46.</w:t>
      </w:r>
      <w:r w:rsidRPr="00C44DEC">
        <w:rPr>
          <w:rFonts w:ascii="Times New Roman" w:hAnsi="Times New Roman" w:cs="Times New Roman"/>
          <w:noProof/>
          <w:sz w:val="24"/>
          <w:szCs w:val="24"/>
        </w:rPr>
        <w:tab/>
        <w:t xml:space="preserve">Fu, Y.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FunSeq2 : a framework for prioritizing noncoding regulatory variants in cancer. (2014). doi:10.1186/s13059-014-0480-5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47.</w:t>
      </w:r>
      <w:r w:rsidRPr="00C44DEC">
        <w:rPr>
          <w:rFonts w:ascii="Times New Roman" w:hAnsi="Times New Roman" w:cs="Times New Roman"/>
          <w:noProof/>
          <w:sz w:val="24"/>
          <w:szCs w:val="24"/>
        </w:rPr>
        <w:tab/>
        <w:t xml:space="preserve">Boodhoo, A.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 promoter polymorphism in the central MHC gene, IKBL, influences the binding of transcription factors USF1 and E47 on disease-associated haplotypes. </w:t>
      </w:r>
      <w:r w:rsidRPr="00C44DEC">
        <w:rPr>
          <w:rFonts w:ascii="Times New Roman" w:hAnsi="Times New Roman" w:cs="Times New Roman"/>
          <w:i/>
          <w:iCs/>
          <w:noProof/>
          <w:sz w:val="24"/>
          <w:szCs w:val="24"/>
        </w:rPr>
        <w:t>Gene Expr.</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12,</w:t>
      </w:r>
      <w:r w:rsidRPr="00C44DEC">
        <w:rPr>
          <w:rFonts w:ascii="Times New Roman" w:hAnsi="Times New Roman" w:cs="Times New Roman"/>
          <w:noProof/>
          <w:sz w:val="24"/>
          <w:szCs w:val="24"/>
        </w:rPr>
        <w:t xml:space="preserve"> 1–11 (2004).</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48.</w:t>
      </w:r>
      <w:r w:rsidRPr="00C44DEC">
        <w:rPr>
          <w:rFonts w:ascii="Times New Roman" w:hAnsi="Times New Roman" w:cs="Times New Roman"/>
          <w:noProof/>
          <w:sz w:val="24"/>
          <w:szCs w:val="24"/>
        </w:rPr>
        <w:tab/>
        <w:t xml:space="preserve">Kim, J. Do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Identification of clustered YY1 binding sites in imprinting control regions.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16,</w:t>
      </w:r>
      <w:r w:rsidRPr="00C44DEC">
        <w:rPr>
          <w:rFonts w:ascii="Times New Roman" w:hAnsi="Times New Roman" w:cs="Times New Roman"/>
          <w:noProof/>
          <w:sz w:val="24"/>
          <w:szCs w:val="24"/>
        </w:rPr>
        <w:t xml:space="preserve"> 901–911 (2006).</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49.</w:t>
      </w:r>
      <w:r w:rsidRPr="00C44DEC">
        <w:rPr>
          <w:rFonts w:ascii="Times New Roman" w:hAnsi="Times New Roman" w:cs="Times New Roman"/>
          <w:noProof/>
          <w:sz w:val="24"/>
          <w:szCs w:val="24"/>
        </w:rPr>
        <w:tab/>
        <w:t xml:space="preserve">Chaumeil, J. &amp; Skok, J. A. The role of CTCF in regulating V(D)J recombination. </w:t>
      </w:r>
      <w:r w:rsidRPr="00C44DEC">
        <w:rPr>
          <w:rFonts w:ascii="Times New Roman" w:hAnsi="Times New Roman" w:cs="Times New Roman"/>
          <w:i/>
          <w:iCs/>
          <w:noProof/>
          <w:sz w:val="24"/>
          <w:szCs w:val="24"/>
        </w:rPr>
        <w:t>Current Opinion in Immunology</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24,</w:t>
      </w:r>
      <w:r w:rsidRPr="00C44DEC">
        <w:rPr>
          <w:rFonts w:ascii="Times New Roman" w:hAnsi="Times New Roman" w:cs="Times New Roman"/>
          <w:noProof/>
          <w:sz w:val="24"/>
          <w:szCs w:val="24"/>
        </w:rPr>
        <w:t xml:space="preserve"> 153–159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50.</w:t>
      </w:r>
      <w:r w:rsidRPr="00C44DEC">
        <w:rPr>
          <w:rFonts w:ascii="Times New Roman" w:hAnsi="Times New Roman" w:cs="Times New Roman"/>
          <w:noProof/>
          <w:sz w:val="24"/>
          <w:szCs w:val="24"/>
        </w:rPr>
        <w:tab/>
        <w:t xml:space="preserve">Kitzman, J. O.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Haplotype-resolved genome sequencing of a Gujarati Indian individual. </w:t>
      </w:r>
      <w:r w:rsidRPr="00C44DEC">
        <w:rPr>
          <w:rFonts w:ascii="Times New Roman" w:hAnsi="Times New Roman" w:cs="Times New Roman"/>
          <w:i/>
          <w:iCs/>
          <w:noProof/>
          <w:sz w:val="24"/>
          <w:szCs w:val="24"/>
        </w:rPr>
        <w:t>Nat. Biotechnol.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29,</w:t>
      </w:r>
      <w:r w:rsidRPr="00C44DEC">
        <w:rPr>
          <w:rFonts w:ascii="Times New Roman" w:hAnsi="Times New Roman" w:cs="Times New Roman"/>
          <w:noProof/>
          <w:sz w:val="24"/>
          <w:szCs w:val="24"/>
        </w:rPr>
        <w:t xml:space="preserve"> 59–63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51.</w:t>
      </w:r>
      <w:r w:rsidRPr="00C44DEC">
        <w:rPr>
          <w:rFonts w:ascii="Times New Roman" w:hAnsi="Times New Roman" w:cs="Times New Roman"/>
          <w:noProof/>
          <w:sz w:val="24"/>
          <w:szCs w:val="24"/>
        </w:rPr>
        <w:tab/>
        <w:t xml:space="preserve">Peters, B. A.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Accurate whole-genome sequencing and haplotyping from 10 to 20 human cells.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487,</w:t>
      </w:r>
      <w:r w:rsidRPr="00C44DEC">
        <w:rPr>
          <w:rFonts w:ascii="Times New Roman" w:hAnsi="Times New Roman" w:cs="Times New Roman"/>
          <w:noProof/>
          <w:sz w:val="24"/>
          <w:szCs w:val="24"/>
        </w:rPr>
        <w:t xml:space="preserve"> 190–5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52.</w:t>
      </w:r>
      <w:r w:rsidRPr="00C44DEC">
        <w:rPr>
          <w:rFonts w:ascii="Times New Roman" w:hAnsi="Times New Roman" w:cs="Times New Roman"/>
          <w:noProof/>
          <w:sz w:val="24"/>
          <w:szCs w:val="24"/>
        </w:rPr>
        <w:tab/>
        <w:t xml:space="preserve">Fan, H. C., Wang, J., Potanina, A. &amp; Quake, S. R. Whole-genome molecular haplotyping of single cells. </w:t>
      </w:r>
      <w:r w:rsidRPr="00C44DEC">
        <w:rPr>
          <w:rFonts w:ascii="Times New Roman" w:hAnsi="Times New Roman" w:cs="Times New Roman"/>
          <w:i/>
          <w:iCs/>
          <w:noProof/>
          <w:sz w:val="24"/>
          <w:szCs w:val="24"/>
        </w:rPr>
        <w:t>Nat. Biotechnol.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29,</w:t>
      </w:r>
      <w:r w:rsidRPr="00C44DEC">
        <w:rPr>
          <w:rFonts w:ascii="Times New Roman" w:hAnsi="Times New Roman" w:cs="Times New Roman"/>
          <w:noProof/>
          <w:sz w:val="24"/>
          <w:szCs w:val="24"/>
        </w:rPr>
        <w:t xml:space="preserve"> 51–7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53.</w:t>
      </w:r>
      <w:r w:rsidRPr="00C44DEC">
        <w:rPr>
          <w:rFonts w:ascii="Times New Roman" w:hAnsi="Times New Roman" w:cs="Times New Roman"/>
          <w:noProof/>
          <w:sz w:val="24"/>
          <w:szCs w:val="24"/>
        </w:rPr>
        <w:tab/>
        <w:t xml:space="preserve">The Genotype-Tissue Expression (GTEx) project. </w:t>
      </w:r>
      <w:r w:rsidRPr="00C44DEC">
        <w:rPr>
          <w:rFonts w:ascii="Times New Roman" w:hAnsi="Times New Roman" w:cs="Times New Roman"/>
          <w:i/>
          <w:iCs/>
          <w:noProof/>
          <w:sz w:val="24"/>
          <w:szCs w:val="24"/>
        </w:rPr>
        <w:t>Nat.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45,</w:t>
      </w:r>
      <w:r w:rsidRPr="00C44DEC">
        <w:rPr>
          <w:rFonts w:ascii="Times New Roman" w:hAnsi="Times New Roman" w:cs="Times New Roman"/>
          <w:noProof/>
          <w:sz w:val="24"/>
          <w:szCs w:val="24"/>
        </w:rPr>
        <w:t xml:space="preserve"> 580–5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54.</w:t>
      </w:r>
      <w:r w:rsidRPr="00C44DEC">
        <w:rPr>
          <w:rFonts w:ascii="Times New Roman" w:hAnsi="Times New Roman" w:cs="Times New Roman"/>
          <w:noProof/>
          <w:sz w:val="24"/>
          <w:szCs w:val="24"/>
        </w:rPr>
        <w:tab/>
        <w:t xml:space="preserve">GTEx Consortium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The Genotype-Tissue Expression (GTEx) pilot analysis: Multitissue gene regulation in humans. </w:t>
      </w:r>
      <w:r w:rsidRPr="00C44DEC">
        <w:rPr>
          <w:rFonts w:ascii="Times New Roman" w:hAnsi="Times New Roman" w:cs="Times New Roman"/>
          <w:i/>
          <w:iCs/>
          <w:noProof/>
          <w:sz w:val="24"/>
          <w:szCs w:val="24"/>
        </w:rPr>
        <w:t>Science (80-. ).</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348,</w:t>
      </w:r>
      <w:r w:rsidRPr="00C44DEC">
        <w:rPr>
          <w:rFonts w:ascii="Times New Roman" w:hAnsi="Times New Roman" w:cs="Times New Roman"/>
          <w:noProof/>
          <w:sz w:val="24"/>
          <w:szCs w:val="24"/>
        </w:rPr>
        <w:t xml:space="preserve"> 648–660 (2015).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55.</w:t>
      </w:r>
      <w:r w:rsidRPr="00C44DEC">
        <w:rPr>
          <w:rFonts w:ascii="Times New Roman" w:hAnsi="Times New Roman" w:cs="Times New Roman"/>
          <w:noProof/>
          <w:sz w:val="24"/>
          <w:szCs w:val="24"/>
        </w:rPr>
        <w:tab/>
        <w:t xml:space="preserve">Bustamante, C. D., Burchard, E. G. &amp; De la Vega, F. M. Genomics for the world.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475,</w:t>
      </w:r>
      <w:r w:rsidRPr="00C44DEC">
        <w:rPr>
          <w:rFonts w:ascii="Times New Roman" w:hAnsi="Times New Roman" w:cs="Times New Roman"/>
          <w:noProof/>
          <w:sz w:val="24"/>
          <w:szCs w:val="24"/>
        </w:rPr>
        <w:t xml:space="preserve"> 163–5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56.</w:t>
      </w:r>
      <w:r w:rsidRPr="00C44DEC">
        <w:rPr>
          <w:rFonts w:ascii="Times New Roman" w:hAnsi="Times New Roman" w:cs="Times New Roman"/>
          <w:noProof/>
          <w:sz w:val="24"/>
          <w:szCs w:val="24"/>
        </w:rPr>
        <w:tab/>
        <w:t xml:space="preserve">Abyzov, A., Urban, A. E., Snyder, M. &amp; Gerstein, M. CNVnator: an approach to discover, genotype, and characterize typical and atypical CNVs from family and population genome sequencing.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21,</w:t>
      </w:r>
      <w:r w:rsidRPr="00C44DEC">
        <w:rPr>
          <w:rFonts w:ascii="Times New Roman" w:hAnsi="Times New Roman" w:cs="Times New Roman"/>
          <w:noProof/>
          <w:sz w:val="24"/>
          <w:szCs w:val="24"/>
        </w:rPr>
        <w:t xml:space="preserve"> 974–84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57.</w:t>
      </w:r>
      <w:r w:rsidRPr="00C44DEC">
        <w:rPr>
          <w:rFonts w:ascii="Times New Roman" w:hAnsi="Times New Roman" w:cs="Times New Roman"/>
          <w:noProof/>
          <w:sz w:val="24"/>
          <w:szCs w:val="24"/>
        </w:rPr>
        <w:tab/>
        <w:t xml:space="preserve">Lalonde, E.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RNA sequencing reveals the role of splicing polymorphisms in regulating human gene expression. </w:t>
      </w:r>
      <w:r w:rsidRPr="00C44DEC">
        <w:rPr>
          <w:rFonts w:ascii="Times New Roman" w:hAnsi="Times New Roman" w:cs="Times New Roman"/>
          <w:i/>
          <w:iCs/>
          <w:noProof/>
          <w:sz w:val="24"/>
          <w:szCs w:val="24"/>
        </w:rPr>
        <w:t>Genome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21,</w:t>
      </w:r>
      <w:r w:rsidRPr="00C44DEC">
        <w:rPr>
          <w:rFonts w:ascii="Times New Roman" w:hAnsi="Times New Roman" w:cs="Times New Roman"/>
          <w:noProof/>
          <w:sz w:val="24"/>
          <w:szCs w:val="24"/>
        </w:rPr>
        <w:t xml:space="preserve"> 545–54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58.</w:t>
      </w:r>
      <w:r w:rsidRPr="00C44DEC">
        <w:rPr>
          <w:rFonts w:ascii="Times New Roman" w:hAnsi="Times New Roman" w:cs="Times New Roman"/>
          <w:noProof/>
          <w:sz w:val="24"/>
          <w:szCs w:val="24"/>
        </w:rPr>
        <w:tab/>
        <w:t xml:space="preserve">Montgomery, S. B.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Transcriptome genetics using second generation sequencing in a Caucasian population.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464,</w:t>
      </w:r>
      <w:r w:rsidRPr="00C44DEC">
        <w:rPr>
          <w:rFonts w:ascii="Times New Roman" w:hAnsi="Times New Roman" w:cs="Times New Roman"/>
          <w:noProof/>
          <w:sz w:val="24"/>
          <w:szCs w:val="24"/>
        </w:rPr>
        <w:t xml:space="preserve"> 773–7 (2010).</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59.</w:t>
      </w:r>
      <w:r w:rsidRPr="00C44DEC">
        <w:rPr>
          <w:rFonts w:ascii="Times New Roman" w:hAnsi="Times New Roman" w:cs="Times New Roman"/>
          <w:noProof/>
          <w:sz w:val="24"/>
          <w:szCs w:val="24"/>
        </w:rPr>
        <w:tab/>
        <w:t xml:space="preserve">McVicker, G.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Identification of genetic variants that affect histone modifications in human cells. </w:t>
      </w:r>
      <w:r w:rsidRPr="00C44DEC">
        <w:rPr>
          <w:rFonts w:ascii="Times New Roman" w:hAnsi="Times New Roman" w:cs="Times New Roman"/>
          <w:i/>
          <w:iCs/>
          <w:noProof/>
          <w:sz w:val="24"/>
          <w:szCs w:val="24"/>
        </w:rPr>
        <w:t>Science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342,</w:t>
      </w:r>
      <w:r w:rsidRPr="00C44DEC">
        <w:rPr>
          <w:rFonts w:ascii="Times New Roman" w:hAnsi="Times New Roman" w:cs="Times New Roman"/>
          <w:noProof/>
          <w:sz w:val="24"/>
          <w:szCs w:val="24"/>
        </w:rPr>
        <w:t xml:space="preserve"> 747–9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60.</w:t>
      </w:r>
      <w:r w:rsidRPr="00C44DEC">
        <w:rPr>
          <w:rFonts w:ascii="Times New Roman" w:hAnsi="Times New Roman" w:cs="Times New Roman"/>
          <w:noProof/>
          <w:sz w:val="24"/>
          <w:szCs w:val="24"/>
        </w:rPr>
        <w:tab/>
        <w:t xml:space="preserve">Langmead, B., Trapnell, C., Pop, M. &amp; Salzberg, S. L. Ultrafast and memory-efficient alignment of short DNA sequences to the human genome. </w:t>
      </w:r>
      <w:r w:rsidRPr="00C44DEC">
        <w:rPr>
          <w:rFonts w:ascii="Times New Roman" w:hAnsi="Times New Roman" w:cs="Times New Roman"/>
          <w:i/>
          <w:iCs/>
          <w:noProof/>
          <w:sz w:val="24"/>
          <w:szCs w:val="24"/>
        </w:rPr>
        <w:t>Genome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10,</w:t>
      </w:r>
      <w:r w:rsidRPr="00C44DEC">
        <w:rPr>
          <w:rFonts w:ascii="Times New Roman" w:hAnsi="Times New Roman" w:cs="Times New Roman"/>
          <w:noProof/>
          <w:sz w:val="24"/>
          <w:szCs w:val="24"/>
        </w:rPr>
        <w:t xml:space="preserve"> R25 (2009).</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61.</w:t>
      </w:r>
      <w:r w:rsidRPr="00C44DEC">
        <w:rPr>
          <w:rFonts w:ascii="Times New Roman" w:hAnsi="Times New Roman" w:cs="Times New Roman"/>
          <w:noProof/>
          <w:sz w:val="24"/>
          <w:szCs w:val="24"/>
        </w:rPr>
        <w:tab/>
        <w:t>Yee, T. VGAM: Vector Generalized Linear and Additive Models. (2014). at &lt;http://cran.r-project.org/package=VGAM&gt;</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62.</w:t>
      </w:r>
      <w:r w:rsidRPr="00C44DEC">
        <w:rPr>
          <w:rFonts w:ascii="Times New Roman" w:hAnsi="Times New Roman" w:cs="Times New Roman"/>
          <w:noProof/>
          <w:sz w:val="24"/>
          <w:szCs w:val="24"/>
        </w:rPr>
        <w:tab/>
        <w:t xml:space="preserve">Rozowsky, J.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PeakSeq enables systematic scoring of ChIP-seq experiments relative to controls. </w:t>
      </w:r>
      <w:r w:rsidRPr="00C44DEC">
        <w:rPr>
          <w:rFonts w:ascii="Times New Roman" w:hAnsi="Times New Roman" w:cs="Times New Roman"/>
          <w:i/>
          <w:iCs/>
          <w:noProof/>
          <w:sz w:val="24"/>
          <w:szCs w:val="24"/>
        </w:rPr>
        <w:t>Nat. Biotechnol.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27,</w:t>
      </w:r>
      <w:r w:rsidRPr="00C44DEC">
        <w:rPr>
          <w:rFonts w:ascii="Times New Roman" w:hAnsi="Times New Roman" w:cs="Times New Roman"/>
          <w:noProof/>
          <w:sz w:val="24"/>
          <w:szCs w:val="24"/>
        </w:rPr>
        <w:t xml:space="preserve"> 66–75 (2009).</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63.</w:t>
      </w:r>
      <w:r w:rsidRPr="00C44DEC">
        <w:rPr>
          <w:rFonts w:ascii="Times New Roman" w:hAnsi="Times New Roman" w:cs="Times New Roman"/>
          <w:noProof/>
          <w:sz w:val="24"/>
          <w:szCs w:val="24"/>
        </w:rPr>
        <w:tab/>
        <w:t xml:space="preserve">Robinson, J. T.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Integrative genomics viewer. </w:t>
      </w:r>
      <w:r w:rsidRPr="00C44DEC">
        <w:rPr>
          <w:rFonts w:ascii="Times New Roman" w:hAnsi="Times New Roman" w:cs="Times New Roman"/>
          <w:i/>
          <w:iCs/>
          <w:noProof/>
          <w:sz w:val="24"/>
          <w:szCs w:val="24"/>
        </w:rPr>
        <w:t>Nat. Biotechnol.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29,</w:t>
      </w:r>
      <w:r w:rsidRPr="00C44DEC">
        <w:rPr>
          <w:rFonts w:ascii="Times New Roman" w:hAnsi="Times New Roman" w:cs="Times New Roman"/>
          <w:noProof/>
          <w:sz w:val="24"/>
          <w:szCs w:val="24"/>
        </w:rPr>
        <w:t xml:space="preserve"> 24–6 (2011).</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64.</w:t>
      </w:r>
      <w:r w:rsidRPr="00C44DEC">
        <w:rPr>
          <w:rFonts w:ascii="Times New Roman" w:hAnsi="Times New Roman" w:cs="Times New Roman"/>
          <w:noProof/>
          <w:sz w:val="24"/>
          <w:szCs w:val="24"/>
        </w:rPr>
        <w:tab/>
        <w:t xml:space="preserve">Visscher, P. M., Hill, W. G. &amp; Wray, N. R. Heritability in the genomics era--concepts and misconceptions. </w:t>
      </w:r>
      <w:r w:rsidRPr="00C44DEC">
        <w:rPr>
          <w:rFonts w:ascii="Times New Roman" w:hAnsi="Times New Roman" w:cs="Times New Roman"/>
          <w:i/>
          <w:iCs/>
          <w:noProof/>
          <w:sz w:val="24"/>
          <w:szCs w:val="24"/>
        </w:rPr>
        <w:t>Nat. Rev.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9,</w:t>
      </w:r>
      <w:r w:rsidRPr="00C44DEC">
        <w:rPr>
          <w:rFonts w:ascii="Times New Roman" w:hAnsi="Times New Roman" w:cs="Times New Roman"/>
          <w:noProof/>
          <w:sz w:val="24"/>
          <w:szCs w:val="24"/>
        </w:rPr>
        <w:t xml:space="preserve"> 255–66 (2008).</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65.</w:t>
      </w:r>
      <w:r w:rsidRPr="00C44DEC">
        <w:rPr>
          <w:rFonts w:ascii="Times New Roman" w:hAnsi="Times New Roman" w:cs="Times New Roman"/>
          <w:noProof/>
          <w:sz w:val="24"/>
          <w:szCs w:val="24"/>
        </w:rPr>
        <w:tab/>
        <w:t xml:space="preserve">Vaquerizas, J. M., Kummerfeld, S. K., Teichmann, S. A. &amp; Luscombe, N. M. A census of human transcription factors: function, expression and evolution. </w:t>
      </w:r>
      <w:r w:rsidRPr="00C44DEC">
        <w:rPr>
          <w:rFonts w:ascii="Times New Roman" w:hAnsi="Times New Roman" w:cs="Times New Roman"/>
          <w:i/>
          <w:iCs/>
          <w:noProof/>
          <w:sz w:val="24"/>
          <w:szCs w:val="24"/>
        </w:rPr>
        <w:t>Nat. Rev.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10,</w:t>
      </w:r>
      <w:r w:rsidRPr="00C44DEC">
        <w:rPr>
          <w:rFonts w:ascii="Times New Roman" w:hAnsi="Times New Roman" w:cs="Times New Roman"/>
          <w:noProof/>
          <w:sz w:val="24"/>
          <w:szCs w:val="24"/>
        </w:rPr>
        <w:t xml:space="preserve"> 252–263 (2009).</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66.</w:t>
      </w:r>
      <w:r w:rsidRPr="00C44DEC">
        <w:rPr>
          <w:rFonts w:ascii="Times New Roman" w:hAnsi="Times New Roman" w:cs="Times New Roman"/>
          <w:noProof/>
          <w:sz w:val="24"/>
          <w:szCs w:val="24"/>
        </w:rPr>
        <w:tab/>
        <w:t xml:space="preserve">Gerstein, M. B.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Architecture of the human regulatory network derived from ENCODE data. </w:t>
      </w:r>
      <w:r w:rsidRPr="00C44DEC">
        <w:rPr>
          <w:rFonts w:ascii="Times New Roman" w:hAnsi="Times New Roman" w:cs="Times New Roman"/>
          <w:i/>
          <w:iCs/>
          <w:noProof/>
          <w:sz w:val="24"/>
          <w:szCs w:val="24"/>
        </w:rPr>
        <w:t>Nature</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489,</w:t>
      </w:r>
      <w:r w:rsidRPr="00C44DEC">
        <w:rPr>
          <w:rFonts w:ascii="Times New Roman" w:hAnsi="Times New Roman" w:cs="Times New Roman"/>
          <w:noProof/>
          <w:sz w:val="24"/>
          <w:szCs w:val="24"/>
        </w:rPr>
        <w:t xml:space="preserve"> 91–100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lastRenderedPageBreak/>
        <w:t>67.</w:t>
      </w:r>
      <w:r w:rsidRPr="00C44DEC">
        <w:rPr>
          <w:rFonts w:ascii="Times New Roman" w:hAnsi="Times New Roman" w:cs="Times New Roman"/>
          <w:noProof/>
          <w:sz w:val="24"/>
          <w:szCs w:val="24"/>
        </w:rPr>
        <w:tab/>
        <w:t xml:space="preserve">Lefranc, M.-P.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IMGT-Choreography for immunogenetics and immunoinformatics. </w:t>
      </w:r>
      <w:r w:rsidRPr="00C44DEC">
        <w:rPr>
          <w:rFonts w:ascii="Times New Roman" w:hAnsi="Times New Roman" w:cs="Times New Roman"/>
          <w:i/>
          <w:iCs/>
          <w:noProof/>
          <w:sz w:val="24"/>
          <w:szCs w:val="24"/>
        </w:rPr>
        <w:t>In Silico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5,</w:t>
      </w:r>
      <w:r w:rsidRPr="00C44DEC">
        <w:rPr>
          <w:rFonts w:ascii="Times New Roman" w:hAnsi="Times New Roman" w:cs="Times New Roman"/>
          <w:noProof/>
          <w:sz w:val="24"/>
          <w:szCs w:val="24"/>
        </w:rPr>
        <w:t xml:space="preserve"> 45–60 (2005).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68.</w:t>
      </w:r>
      <w:r w:rsidRPr="00C44DEC">
        <w:rPr>
          <w:rFonts w:ascii="Times New Roman" w:hAnsi="Times New Roman" w:cs="Times New Roman"/>
          <w:noProof/>
          <w:sz w:val="24"/>
          <w:szCs w:val="24"/>
        </w:rPr>
        <w:tab/>
        <w:t xml:space="preserve">Morison, I. M., Ramsay, J. P. &amp; Spencer, H. G. A census of mammalian imprinting. </w:t>
      </w:r>
      <w:r w:rsidRPr="00C44DEC">
        <w:rPr>
          <w:rFonts w:ascii="Times New Roman" w:hAnsi="Times New Roman" w:cs="Times New Roman"/>
          <w:i/>
          <w:iCs/>
          <w:noProof/>
          <w:sz w:val="24"/>
          <w:szCs w:val="24"/>
        </w:rPr>
        <w:t>Trends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21,</w:t>
      </w:r>
      <w:r w:rsidRPr="00C44DEC">
        <w:rPr>
          <w:rFonts w:ascii="Times New Roman" w:hAnsi="Times New Roman" w:cs="Times New Roman"/>
          <w:noProof/>
          <w:sz w:val="24"/>
          <w:szCs w:val="24"/>
        </w:rPr>
        <w:t xml:space="preserve"> 457–65 (2005).</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69.</w:t>
      </w:r>
      <w:r w:rsidRPr="00C44DEC">
        <w:rPr>
          <w:rFonts w:ascii="Times New Roman" w:hAnsi="Times New Roman" w:cs="Times New Roman"/>
          <w:noProof/>
          <w:sz w:val="24"/>
          <w:szCs w:val="24"/>
        </w:rPr>
        <w:tab/>
        <w:t xml:space="preserve">Ernst, J. &amp; Kellis, M. ChromHMM: automating chromatin-state discovery and characterization. </w:t>
      </w:r>
      <w:r w:rsidRPr="00C44DEC">
        <w:rPr>
          <w:rFonts w:ascii="Times New Roman" w:hAnsi="Times New Roman" w:cs="Times New Roman"/>
          <w:i/>
          <w:iCs/>
          <w:noProof/>
          <w:sz w:val="24"/>
          <w:szCs w:val="24"/>
        </w:rPr>
        <w:t>Nat. Methods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9,</w:t>
      </w:r>
      <w:r w:rsidRPr="00C44DEC">
        <w:rPr>
          <w:rFonts w:ascii="Times New Roman" w:hAnsi="Times New Roman" w:cs="Times New Roman"/>
          <w:noProof/>
          <w:sz w:val="24"/>
          <w:szCs w:val="24"/>
        </w:rPr>
        <w:t xml:space="preserve"> 215–6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70.</w:t>
      </w:r>
      <w:r w:rsidRPr="00C44DEC">
        <w:rPr>
          <w:rFonts w:ascii="Times New Roman" w:hAnsi="Times New Roman" w:cs="Times New Roman"/>
          <w:noProof/>
          <w:sz w:val="24"/>
          <w:szCs w:val="24"/>
        </w:rPr>
        <w:tab/>
        <w:t xml:space="preserve">Hoffman, M. M.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Integrative annotation of chromatin elements from ENCODE data. </w:t>
      </w:r>
      <w:r w:rsidRPr="00C44DEC">
        <w:rPr>
          <w:rFonts w:ascii="Times New Roman" w:hAnsi="Times New Roman" w:cs="Times New Roman"/>
          <w:i/>
          <w:iCs/>
          <w:noProof/>
          <w:sz w:val="24"/>
          <w:szCs w:val="24"/>
        </w:rPr>
        <w:t>Nucleic Acids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41,</w:t>
      </w:r>
      <w:r w:rsidRPr="00C44DEC">
        <w:rPr>
          <w:rFonts w:ascii="Times New Roman" w:hAnsi="Times New Roman" w:cs="Times New Roman"/>
          <w:noProof/>
          <w:sz w:val="24"/>
          <w:szCs w:val="24"/>
        </w:rPr>
        <w:t xml:space="preserve"> 827–41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71.</w:t>
      </w:r>
      <w:r w:rsidRPr="00C44DEC">
        <w:rPr>
          <w:rFonts w:ascii="Times New Roman" w:hAnsi="Times New Roman" w:cs="Times New Roman"/>
          <w:noProof/>
          <w:sz w:val="24"/>
          <w:szCs w:val="24"/>
        </w:rPr>
        <w:tab/>
        <w:t xml:space="preserve">Yip, K. Y. </w:t>
      </w:r>
      <w:r w:rsidRPr="00C44DEC">
        <w:rPr>
          <w:rFonts w:ascii="Times New Roman" w:hAnsi="Times New Roman" w:cs="Times New Roman"/>
          <w:i/>
          <w:iCs/>
          <w:noProof/>
          <w:sz w:val="24"/>
          <w:szCs w:val="24"/>
        </w:rPr>
        <w:t>et al.</w:t>
      </w:r>
      <w:r w:rsidRPr="00C44DEC">
        <w:rPr>
          <w:rFonts w:ascii="Times New Roman" w:hAnsi="Times New Roman" w:cs="Times New Roman"/>
          <w:noProof/>
          <w:sz w:val="24"/>
          <w:szCs w:val="24"/>
        </w:rPr>
        <w:t xml:space="preserve"> Classification of human genomic regions based on experimentally determined binding sites of more than 100 transcription-related factors. </w:t>
      </w:r>
      <w:r w:rsidRPr="00C44DEC">
        <w:rPr>
          <w:rFonts w:ascii="Times New Roman" w:hAnsi="Times New Roman" w:cs="Times New Roman"/>
          <w:i/>
          <w:iCs/>
          <w:noProof/>
          <w:sz w:val="24"/>
          <w:szCs w:val="24"/>
        </w:rPr>
        <w:t>Genome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13,</w:t>
      </w:r>
      <w:r w:rsidRPr="00C44DEC">
        <w:rPr>
          <w:rFonts w:ascii="Times New Roman" w:hAnsi="Times New Roman" w:cs="Times New Roman"/>
          <w:noProof/>
          <w:sz w:val="24"/>
          <w:szCs w:val="24"/>
        </w:rPr>
        <w:t xml:space="preserve"> R48 (2012).</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72.</w:t>
      </w:r>
      <w:r w:rsidRPr="00C44DEC">
        <w:rPr>
          <w:rFonts w:ascii="Times New Roman" w:hAnsi="Times New Roman" w:cs="Times New Roman"/>
          <w:noProof/>
          <w:sz w:val="24"/>
          <w:szCs w:val="24"/>
        </w:rPr>
        <w:tab/>
        <w:t xml:space="preserve">Visel, A., Minovitsky, S., Dubchak, I. &amp; Pennacchio, L. A. VISTA Enhancer Browser--a database of tissue-specific human enhancers. </w:t>
      </w:r>
      <w:r w:rsidRPr="00C44DEC">
        <w:rPr>
          <w:rFonts w:ascii="Times New Roman" w:hAnsi="Times New Roman" w:cs="Times New Roman"/>
          <w:i/>
          <w:iCs/>
          <w:noProof/>
          <w:sz w:val="24"/>
          <w:szCs w:val="24"/>
        </w:rPr>
        <w:t>Nucleic Acids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35,</w:t>
      </w:r>
      <w:r w:rsidRPr="00C44DEC">
        <w:rPr>
          <w:rFonts w:ascii="Times New Roman" w:hAnsi="Times New Roman" w:cs="Times New Roman"/>
          <w:noProof/>
          <w:sz w:val="24"/>
          <w:szCs w:val="24"/>
        </w:rPr>
        <w:t xml:space="preserve"> D88–92 (2007).</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73.</w:t>
      </w:r>
      <w:r w:rsidRPr="00C44DEC">
        <w:rPr>
          <w:rFonts w:ascii="Times New Roman" w:hAnsi="Times New Roman" w:cs="Times New Roman"/>
          <w:noProof/>
          <w:sz w:val="24"/>
          <w:szCs w:val="24"/>
        </w:rPr>
        <w:tab/>
        <w:t xml:space="preserve">Eisenberg, E. &amp; Levanon, E. Y. Human housekeeping genes, revisited. </w:t>
      </w:r>
      <w:r w:rsidRPr="00C44DEC">
        <w:rPr>
          <w:rFonts w:ascii="Times New Roman" w:hAnsi="Times New Roman" w:cs="Times New Roman"/>
          <w:i/>
          <w:iCs/>
          <w:noProof/>
          <w:sz w:val="24"/>
          <w:szCs w:val="24"/>
        </w:rPr>
        <w:t>Trends Genet.</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29,</w:t>
      </w:r>
      <w:r w:rsidRPr="00C44DEC">
        <w:rPr>
          <w:rFonts w:ascii="Times New Roman" w:hAnsi="Times New Roman" w:cs="Times New Roman"/>
          <w:noProof/>
          <w:sz w:val="24"/>
          <w:szCs w:val="24"/>
        </w:rPr>
        <w:t xml:space="preserve"> 569–74 (2013).</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C44DEC">
        <w:rPr>
          <w:rFonts w:ascii="Times New Roman" w:hAnsi="Times New Roman" w:cs="Times New Roman"/>
          <w:noProof/>
          <w:sz w:val="24"/>
          <w:szCs w:val="24"/>
        </w:rPr>
        <w:t>74.</w:t>
      </w:r>
      <w:r w:rsidRPr="00C44DEC">
        <w:rPr>
          <w:rFonts w:ascii="Times New Roman" w:hAnsi="Times New Roman" w:cs="Times New Roman"/>
          <w:noProof/>
          <w:sz w:val="24"/>
          <w:szCs w:val="24"/>
        </w:rPr>
        <w:tab/>
        <w:t xml:space="preserve">Kheradpour, P. &amp; Kellis, M. Systematic discovery and characterization of regulatory motifs in ENCODE TF binding experiments. </w:t>
      </w:r>
      <w:r w:rsidRPr="00C44DEC">
        <w:rPr>
          <w:rFonts w:ascii="Times New Roman" w:hAnsi="Times New Roman" w:cs="Times New Roman"/>
          <w:i/>
          <w:iCs/>
          <w:noProof/>
          <w:sz w:val="24"/>
          <w:szCs w:val="24"/>
        </w:rPr>
        <w:t>Nucleic Acids Res.</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42,</w:t>
      </w:r>
      <w:r w:rsidRPr="00C44DEC">
        <w:rPr>
          <w:rFonts w:ascii="Times New Roman" w:hAnsi="Times New Roman" w:cs="Times New Roman"/>
          <w:noProof/>
          <w:sz w:val="24"/>
          <w:szCs w:val="24"/>
        </w:rPr>
        <w:t xml:space="preserve"> 2976–87 (2014).</w:t>
      </w:r>
    </w:p>
    <w:p w:rsidR="00C44DEC" w:rsidRPr="00C44DEC" w:rsidRDefault="00C44DEC">
      <w:pPr>
        <w:widowControl w:val="0"/>
        <w:autoSpaceDE w:val="0"/>
        <w:autoSpaceDN w:val="0"/>
        <w:adjustRightInd w:val="0"/>
        <w:spacing w:after="140" w:line="288" w:lineRule="auto"/>
        <w:rPr>
          <w:rFonts w:ascii="Times New Roman" w:hAnsi="Times New Roman" w:cs="Times New Roman"/>
          <w:noProof/>
          <w:sz w:val="24"/>
          <w:szCs w:val="24"/>
        </w:rPr>
      </w:pPr>
    </w:p>
    <w:p w:rsidR="00C44DEC" w:rsidRPr="00C44DEC" w:rsidRDefault="00C44DEC">
      <w:pPr>
        <w:widowControl w:val="0"/>
        <w:autoSpaceDE w:val="0"/>
        <w:autoSpaceDN w:val="0"/>
        <w:adjustRightInd w:val="0"/>
        <w:spacing w:after="0" w:line="240" w:lineRule="auto"/>
        <w:ind w:left="640" w:hanging="640"/>
        <w:rPr>
          <w:rFonts w:ascii="Times New Roman" w:hAnsi="Times New Roman" w:cs="Times New Roman"/>
          <w:noProof/>
          <w:sz w:val="24"/>
        </w:rPr>
      </w:pPr>
      <w:r w:rsidRPr="00C44DEC">
        <w:rPr>
          <w:rFonts w:ascii="Times New Roman" w:hAnsi="Times New Roman" w:cs="Times New Roman"/>
          <w:noProof/>
          <w:sz w:val="24"/>
          <w:szCs w:val="24"/>
        </w:rPr>
        <w:t>75.</w:t>
      </w:r>
      <w:r w:rsidRPr="00C44DEC">
        <w:rPr>
          <w:rFonts w:ascii="Times New Roman" w:hAnsi="Times New Roman" w:cs="Times New Roman"/>
          <w:noProof/>
          <w:sz w:val="24"/>
          <w:szCs w:val="24"/>
        </w:rPr>
        <w:tab/>
        <w:t xml:space="preserve">Touzet, H. &amp; Varré, J.-S. Efficient and accurate P-value computation for Position Weight Matrices. </w:t>
      </w:r>
      <w:r w:rsidRPr="00C44DEC">
        <w:rPr>
          <w:rFonts w:ascii="Times New Roman" w:hAnsi="Times New Roman" w:cs="Times New Roman"/>
          <w:i/>
          <w:iCs/>
          <w:noProof/>
          <w:sz w:val="24"/>
          <w:szCs w:val="24"/>
        </w:rPr>
        <w:t>Algorithms Mol. Biol.</w:t>
      </w:r>
      <w:r w:rsidRPr="00C44DEC">
        <w:rPr>
          <w:rFonts w:ascii="Times New Roman" w:hAnsi="Times New Roman" w:cs="Times New Roman"/>
          <w:noProof/>
          <w:sz w:val="24"/>
          <w:szCs w:val="24"/>
        </w:rPr>
        <w:t xml:space="preserve"> </w:t>
      </w:r>
      <w:r w:rsidRPr="00C44DEC">
        <w:rPr>
          <w:rFonts w:ascii="Times New Roman" w:hAnsi="Times New Roman" w:cs="Times New Roman"/>
          <w:b/>
          <w:bCs/>
          <w:noProof/>
          <w:sz w:val="24"/>
          <w:szCs w:val="24"/>
        </w:rPr>
        <w:t>2,</w:t>
      </w:r>
      <w:r w:rsidRPr="00C44DEC">
        <w:rPr>
          <w:rFonts w:ascii="Times New Roman" w:hAnsi="Times New Roman" w:cs="Times New Roman"/>
          <w:noProof/>
          <w:sz w:val="24"/>
          <w:szCs w:val="24"/>
        </w:rPr>
        <w:t xml:space="preserve"> 15 (2007).</w:t>
      </w:r>
    </w:p>
    <w:p w:rsidR="0023377A" w:rsidRDefault="0023377A" w:rsidP="0023377A">
      <w:pPr>
        <w:pStyle w:val="NormalWeb"/>
        <w:ind w:left="480" w:hanging="480"/>
        <w:rPr>
          <w:b/>
          <w:u w:val="single"/>
        </w:rPr>
      </w:pPr>
      <w:r>
        <w:rPr>
          <w:b/>
          <w:u w:val="single"/>
        </w:rPr>
        <w:fldChar w:fldCharType="end"/>
      </w:r>
    </w:p>
    <w:p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 xml:space="preserve">Figure 1. Workflow for uniform processing of data from 382 individuals and construction of </w:t>
      </w:r>
      <w:proofErr w:type="spellStart"/>
      <w:r w:rsidRPr="00F32397">
        <w:rPr>
          <w:rFonts w:ascii="Times New Roman" w:hAnsi="Times New Roman" w:cs="Times New Roman"/>
          <w:b/>
          <w:bCs/>
          <w:sz w:val="24"/>
          <w:szCs w:val="24"/>
        </w:rPr>
        <w:t>AlleleDB</w:t>
      </w:r>
      <w:proofErr w:type="spellEnd"/>
      <w:r w:rsidRPr="00F32397">
        <w:rPr>
          <w:rFonts w:ascii="Times New Roman" w:hAnsi="Times New Roman" w:cs="Times New Roman"/>
          <w:b/>
          <w:bCs/>
          <w:sz w:val="24"/>
          <w:szCs w:val="24"/>
        </w:rPr>
        <w:t>.</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are mapped onto each of the haploid genome of the diploid genome. In (2a),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(OD) is measured for each dataset and used to </w:t>
      </w:r>
      <w:r w:rsidR="00096D0F">
        <w:rPr>
          <w:rFonts w:ascii="Times New Roman" w:hAnsi="Times New Roman" w:cs="Times New Roman"/>
          <w:sz w:val="24"/>
          <w:szCs w:val="24"/>
        </w:rPr>
        <w:t xml:space="preserve">flag and </w:t>
      </w:r>
      <w:r w:rsidRPr="00F32397">
        <w:rPr>
          <w:rFonts w:ascii="Times New Roman" w:hAnsi="Times New Roman" w:cs="Times New Roman"/>
          <w:sz w:val="24"/>
          <w:szCs w:val="24"/>
        </w:rPr>
        <w:t xml:space="preserve">segregate highly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datasets. (2b) </w:t>
      </w:r>
      <w:proofErr w:type="gramStart"/>
      <w:r w:rsidRPr="00F32397">
        <w:rPr>
          <w:rFonts w:ascii="Times New Roman" w:hAnsi="Times New Roman" w:cs="Times New Roman"/>
          <w:sz w:val="24"/>
          <w:szCs w:val="24"/>
        </w:rPr>
        <w:t>The</w:t>
      </w:r>
      <w:proofErr w:type="gramEnd"/>
      <w:r w:rsidRPr="00F32397">
        <w:rPr>
          <w:rFonts w:ascii="Times New Roman" w:hAnsi="Times New Roman" w:cs="Times New Roman"/>
          <w:sz w:val="24"/>
          <w:szCs w:val="24"/>
        </w:rPr>
        <w:t xml:space="preserve"> resultant datasets are pooled and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is estimated based on the pooled datasets. </w:t>
      </w:r>
      <w:r w:rsidR="00A27F0D">
        <w:rPr>
          <w:rFonts w:ascii="Times New Roman" w:hAnsi="Times New Roman" w:cs="Times New Roman"/>
          <w:sz w:val="24"/>
          <w:szCs w:val="24"/>
        </w:rPr>
        <w:t>(3) Original r</w:t>
      </w:r>
      <w:r w:rsidR="00395CAF">
        <w:rPr>
          <w:rFonts w:ascii="Times New Roman" w:hAnsi="Times New Roman" w:cs="Times New Roman"/>
          <w:sz w:val="24"/>
          <w:szCs w:val="24"/>
        </w:rPr>
        <w:t xml:space="preserve">eads </w:t>
      </w:r>
      <w:r w:rsidR="00A27F0D">
        <w:rPr>
          <w:rFonts w:ascii="Times New Roman" w:hAnsi="Times New Roman" w:cs="Times New Roman"/>
          <w:sz w:val="24"/>
          <w:szCs w:val="24"/>
        </w:rPr>
        <w:t xml:space="preserve">(‘O’ reads) </w:t>
      </w:r>
      <w:r w:rsidR="00395CAF">
        <w:rPr>
          <w:rFonts w:ascii="Times New Roman" w:hAnsi="Times New Roman" w:cs="Times New Roman"/>
          <w:sz w:val="24"/>
          <w:szCs w:val="24"/>
        </w:rPr>
        <w:t xml:space="preserve">that give rise to simulated </w:t>
      </w:r>
      <w:r w:rsidR="00A97194">
        <w:rPr>
          <w:rFonts w:ascii="Times New Roman" w:hAnsi="Times New Roman" w:cs="Times New Roman"/>
          <w:sz w:val="24"/>
          <w:szCs w:val="24"/>
        </w:rPr>
        <w:t>ambiguous-</w:t>
      </w:r>
      <w:r w:rsidR="00395CAF">
        <w:rPr>
          <w:rFonts w:ascii="Times New Roman" w:hAnsi="Times New Roman" w:cs="Times New Roman"/>
          <w:sz w:val="24"/>
          <w:szCs w:val="24"/>
        </w:rPr>
        <w:t xml:space="preserve">mapping reads </w:t>
      </w:r>
      <w:r w:rsidR="00A27F0D">
        <w:rPr>
          <w:rFonts w:ascii="Times New Roman" w:hAnsi="Times New Roman" w:cs="Times New Roman"/>
          <w:sz w:val="24"/>
          <w:szCs w:val="24"/>
        </w:rPr>
        <w:t xml:space="preserve">(‘S’ reads) </w:t>
      </w:r>
      <w:r w:rsidR="00395CAF">
        <w:rPr>
          <w:rFonts w:ascii="Times New Roman" w:hAnsi="Times New Roman" w:cs="Times New Roman"/>
          <w:sz w:val="24"/>
          <w:szCs w:val="24"/>
        </w:rPr>
        <w:t>are removed</w:t>
      </w:r>
      <w:r w:rsidR="00D73883">
        <w:rPr>
          <w:rFonts w:ascii="Times New Roman" w:hAnsi="Times New Roman" w:cs="Times New Roman"/>
          <w:sz w:val="24"/>
          <w:szCs w:val="24"/>
        </w:rPr>
        <w:t xml:space="preserve"> from the set of aligned reads</w:t>
      </w:r>
      <w:r w:rsidR="00395CAF">
        <w:rPr>
          <w:rFonts w:ascii="Times New Roman" w:hAnsi="Times New Roman" w:cs="Times New Roman"/>
          <w:sz w:val="24"/>
          <w:szCs w:val="24"/>
        </w:rPr>
        <w:t xml:space="preserve">. (4) From the filtered read pile, </w:t>
      </w:r>
      <w:r w:rsidR="00395CAF" w:rsidRPr="00F32397">
        <w:rPr>
          <w:rFonts w:ascii="Times New Roman" w:hAnsi="Times New Roman" w:cs="Times New Roman"/>
          <w:sz w:val="24"/>
          <w:szCs w:val="24"/>
        </w:rPr>
        <w:t xml:space="preserve">the numbers of reads that map to either allele is being compared </w:t>
      </w:r>
      <w:r w:rsidR="00395CAF">
        <w:rPr>
          <w:rFonts w:ascii="Times New Roman" w:hAnsi="Times New Roman" w:cs="Times New Roman"/>
          <w:sz w:val="24"/>
          <w:szCs w:val="24"/>
        </w:rPr>
        <w:t>t</w:t>
      </w:r>
      <w:r w:rsidRPr="00F32397">
        <w:rPr>
          <w:rFonts w:ascii="Times New Roman" w:hAnsi="Times New Roman" w:cs="Times New Roman"/>
          <w:sz w:val="24"/>
          <w:szCs w:val="24"/>
        </w:rPr>
        <w:t>o determine if a heterozygous SNV is al</w:t>
      </w:r>
      <w:r w:rsidR="00A97194">
        <w:rPr>
          <w:rFonts w:ascii="Times New Roman" w:hAnsi="Times New Roman" w:cs="Times New Roman"/>
          <w:sz w:val="24"/>
          <w:szCs w:val="24"/>
        </w:rPr>
        <w:t>lele-specific</w:t>
      </w:r>
      <w:r w:rsidRPr="00F32397">
        <w:rPr>
          <w:rFonts w:ascii="Times New Roman" w:hAnsi="Times New Roman" w:cs="Times New Roman"/>
          <w:sz w:val="24"/>
          <w:szCs w:val="24"/>
        </w:rPr>
        <w:t xml:space="preserve">. A statistical significance is computed (after </w:t>
      </w:r>
      <w:r w:rsidRPr="00F32397">
        <w:rPr>
          <w:rFonts w:ascii="Times New Roman" w:hAnsi="Times New Roman" w:cs="Times New Roman"/>
          <w:sz w:val="24"/>
          <w:szCs w:val="24"/>
        </w:rPr>
        <w:lastRenderedPageBreak/>
        <w:t xml:space="preserve">multiple hypothesis test correction) based on the beta-binomial test using the ‘pooled’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in Step 2b to account for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All the candidate allele-specific variants are then deposited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database. Additional information, such as raw read counts of both accessible non-allele-specific and allele-specific variants, can be downloaded for further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w:t>
      </w:r>
      <w:proofErr w:type="spellStart"/>
      <w:r w:rsidRPr="00F32397">
        <w:rPr>
          <w:rFonts w:ascii="Times New Roman" w:hAnsi="Times New Roman" w:cs="Times New Roman"/>
          <w:b/>
          <w:sz w:val="24"/>
          <w:szCs w:val="24"/>
        </w:rPr>
        <w:t>overdispersion</w:t>
      </w:r>
      <w:proofErr w:type="spellEnd"/>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 xml:space="preserve">The grey bars </w:t>
      </w:r>
      <w:r w:rsidR="00A97194">
        <w:rPr>
          <w:rFonts w:ascii="Times New Roman" w:hAnsi="Times New Roman" w:cs="Times New Roman"/>
          <w:sz w:val="24"/>
          <w:szCs w:val="24"/>
        </w:rPr>
        <w:t xml:space="preserve">in each plot </w:t>
      </w:r>
      <w:r w:rsidRPr="00F32397">
        <w:rPr>
          <w:rFonts w:ascii="Times New Roman" w:hAnsi="Times New Roman" w:cs="Times New Roman"/>
          <w:sz w:val="24"/>
          <w:szCs w:val="24"/>
        </w:rPr>
        <w:t>represent the empiri</w:t>
      </w:r>
      <w:r w:rsidR="00A97194">
        <w:rPr>
          <w:rFonts w:ascii="Times New Roman" w:hAnsi="Times New Roman" w:cs="Times New Roman"/>
          <w:sz w:val="24"/>
          <w:szCs w:val="24"/>
        </w:rPr>
        <w:t>cal allelic ratio distribution. For each panel 2A and 2B, t</w:t>
      </w:r>
      <w:r w:rsidRPr="00F32397">
        <w:rPr>
          <w:rFonts w:ascii="Times New Roman" w:hAnsi="Times New Roman" w:cs="Times New Roman"/>
          <w:sz w:val="24"/>
          <w:szCs w:val="24"/>
        </w:rPr>
        <w:t xml:space="preserve">he red and blue lines </w:t>
      </w:r>
      <w:r w:rsidR="00A97194">
        <w:rPr>
          <w:rFonts w:ascii="Times New Roman" w:hAnsi="Times New Roman" w:cs="Times New Roman"/>
          <w:sz w:val="24"/>
          <w:szCs w:val="24"/>
        </w:rPr>
        <w:t xml:space="preserve">on the left plots </w:t>
      </w:r>
      <w:r w:rsidRPr="00F32397">
        <w:rPr>
          <w:rFonts w:ascii="Times New Roman" w:hAnsi="Times New Roman" w:cs="Times New Roman"/>
          <w:sz w:val="24"/>
          <w:szCs w:val="24"/>
        </w:rPr>
        <w:t xml:space="preserve">represent the </w:t>
      </w:r>
      <w:r w:rsidR="00A97194">
        <w:rPr>
          <w:rFonts w:ascii="Times New Roman" w:hAnsi="Times New Roman" w:cs="Times New Roman"/>
          <w:sz w:val="24"/>
          <w:szCs w:val="24"/>
        </w:rPr>
        <w:t>null (</w:t>
      </w:r>
      <w:r w:rsidRPr="00F32397">
        <w:rPr>
          <w:rFonts w:ascii="Times New Roman" w:hAnsi="Times New Roman" w:cs="Times New Roman"/>
          <w:sz w:val="24"/>
          <w:szCs w:val="24"/>
        </w:rPr>
        <w:t>expected</w:t>
      </w:r>
      <w:r w:rsidR="00A97194">
        <w:rPr>
          <w:rFonts w:ascii="Times New Roman" w:hAnsi="Times New Roman" w:cs="Times New Roman"/>
          <w:sz w:val="24"/>
          <w:szCs w:val="24"/>
        </w:rPr>
        <w:t>)</w:t>
      </w:r>
      <w:r w:rsidRPr="00F32397">
        <w:rPr>
          <w:rFonts w:ascii="Times New Roman" w:hAnsi="Times New Roman" w:cs="Times New Roman"/>
          <w:sz w:val="24"/>
          <w:szCs w:val="24"/>
        </w:rPr>
        <w:t xml:space="preserve"> allelic ratio distribution</w:t>
      </w:r>
      <w:r w:rsidR="00A97194">
        <w:rPr>
          <w:rFonts w:ascii="Times New Roman" w:hAnsi="Times New Roman" w:cs="Times New Roman"/>
          <w:sz w:val="24"/>
          <w:szCs w:val="24"/>
        </w:rPr>
        <w:t>s</w:t>
      </w:r>
      <w:r w:rsidRPr="00F32397">
        <w:rPr>
          <w:rFonts w:ascii="Times New Roman" w:hAnsi="Times New Roman" w:cs="Times New Roman"/>
          <w:sz w:val="24"/>
          <w:szCs w:val="24"/>
        </w:rPr>
        <w:t xml:space="preserve"> </w:t>
      </w:r>
      <w:r w:rsidR="00A97194">
        <w:rPr>
          <w:rFonts w:ascii="Times New Roman" w:hAnsi="Times New Roman" w:cs="Times New Roman"/>
          <w:sz w:val="24"/>
          <w:szCs w:val="24"/>
        </w:rPr>
        <w:t xml:space="preserve">associated with </w:t>
      </w:r>
      <w:r w:rsidRPr="00F32397">
        <w:rPr>
          <w:rFonts w:ascii="Times New Roman" w:hAnsi="Times New Roman" w:cs="Times New Roman"/>
          <w:sz w:val="24"/>
          <w:szCs w:val="24"/>
        </w:rPr>
        <w:t xml:space="preserve">the binomial and beta-binomial tests respectively. </w:t>
      </w:r>
      <w:r w:rsidR="00A97194">
        <w:rPr>
          <w:rFonts w:ascii="Times New Roman" w:hAnsi="Times New Roman" w:cs="Times New Roman"/>
          <w:sz w:val="24"/>
          <w:szCs w:val="24"/>
        </w:rPr>
        <w:t xml:space="preserve">The red and blue bars on the right plots represent the number of allele-specific (AS) SNVs detected each the binomial and beta-binomial tests respectively. </w:t>
      </w:r>
      <w:r w:rsidRPr="00F32397">
        <w:rPr>
          <w:rFonts w:ascii="Times New Roman" w:hAnsi="Times New Roman" w:cs="Times New Roman"/>
          <w:sz w:val="24"/>
          <w:szCs w:val="24"/>
        </w:rPr>
        <w:t>Figure 2A shows the</w:t>
      </w:r>
      <w:r w:rsidR="00A97194">
        <w:rPr>
          <w:rFonts w:ascii="Times New Roman" w:hAnsi="Times New Roman" w:cs="Times New Roman"/>
          <w:sz w:val="24"/>
          <w:szCs w:val="24"/>
        </w:rPr>
        <w:t xml:space="preserve"> plots</w:t>
      </w:r>
      <w:r w:rsidRPr="00F32397">
        <w:rPr>
          <w:rFonts w:ascii="Times New Roman" w:hAnsi="Times New Roman" w:cs="Times New Roman"/>
          <w:sz w:val="24"/>
          <w:szCs w:val="24"/>
        </w:rPr>
        <w:t xml:space="preserve"> for one of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r w:rsidR="00A97194">
        <w:rPr>
          <w:rFonts w:ascii="Times New Roman" w:hAnsi="Times New Roman" w:cs="Times New Roman"/>
          <w:sz w:val="24"/>
          <w:szCs w:val="24"/>
        </w:rPr>
        <w:t xml:space="preserve">the individual </w:t>
      </w:r>
      <w:r w:rsidRPr="00F32397">
        <w:rPr>
          <w:rFonts w:ascii="Times New Roman" w:hAnsi="Times New Roman" w:cs="Times New Roman"/>
          <w:sz w:val="24"/>
          <w:szCs w:val="24"/>
        </w:rPr>
        <w:t xml:space="preserve">HG00096. It has a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ρ=0.0205. The empirical distribution does not have heavy tails and the binomial and beta-binomial tests give very similar results. This differs from Figure 2B, which shows the </w:t>
      </w:r>
      <w:r w:rsidR="00A97194">
        <w:rPr>
          <w:rFonts w:ascii="Times New Roman" w:hAnsi="Times New Roman" w:cs="Times New Roman"/>
          <w:sz w:val="24"/>
          <w:szCs w:val="24"/>
        </w:rPr>
        <w:t xml:space="preserve">plots </w:t>
      </w:r>
      <w:r w:rsidRPr="00F32397">
        <w:rPr>
          <w:rFonts w:ascii="Times New Roman" w:hAnsi="Times New Roman" w:cs="Times New Roman"/>
          <w:sz w:val="24"/>
          <w:szCs w:val="24"/>
        </w:rPr>
        <w:t xml:space="preserve">for one of </w:t>
      </w:r>
      <w:r w:rsidR="00A97194">
        <w:rPr>
          <w:rFonts w:ascii="Times New Roman" w:hAnsi="Times New Roman" w:cs="Times New Roman"/>
          <w:sz w:val="24"/>
          <w:szCs w:val="24"/>
        </w:rPr>
        <w:t xml:space="preserve">the </w:t>
      </w:r>
      <w:r w:rsidRPr="00F32397">
        <w:rPr>
          <w:rFonts w:ascii="Times New Roman" w:hAnsi="Times New Roman" w:cs="Times New Roman"/>
          <w:sz w:val="24"/>
          <w:szCs w:val="24"/>
        </w:rPr>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NA11894.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is higher at ρ=0.1234, and the beta-binomial null distribution provides a better fit to the empirical allelic ratio distribution than the binomial distribution. The empirical distribution (grey bars) also show heavier tails, signifying more SNVs with allelic imbalance.</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w:t>
      </w:r>
      <w:r w:rsidRPr="00BA0E66">
        <w:rPr>
          <w:rFonts w:ascii="Times New Roman" w:hAnsi="Times New Roman" w:cs="Times New Roman"/>
          <w:b/>
          <w:i/>
          <w:color w:val="FF0000"/>
          <w:sz w:val="24"/>
          <w:szCs w:val="24"/>
        </w:rPr>
        <w:t>ZNF331</w:t>
      </w:r>
      <w:r w:rsidRPr="00BA0E66">
        <w:rPr>
          <w:rFonts w:ascii="Times New Roman" w:hAnsi="Times New Roman" w:cs="Times New Roman"/>
          <w:b/>
          <w:color w:val="FF0000"/>
          <w:sz w:val="24"/>
          <w:szCs w:val="24"/>
        </w:rPr>
        <w:t xml:space="preserve"> </w:t>
      </w:r>
      <w:r w:rsidRPr="00F32397">
        <w:rPr>
          <w:rFonts w:ascii="Times New Roman" w:hAnsi="Times New Roman" w:cs="Times New Roman"/>
          <w:b/>
          <w:sz w:val="24"/>
          <w:szCs w:val="24"/>
        </w:rPr>
        <w:t xml:space="preserve">(chromosome 19, position 54,041,333-54,083,523). </w:t>
      </w:r>
      <w:r w:rsidRPr="00F32397">
        <w:rPr>
          <w:rFonts w:ascii="Times New Roman" w:hAnsi="Times New Roman" w:cs="Times New Roman"/>
          <w:sz w:val="24"/>
          <w:szCs w:val="24"/>
        </w:rPr>
        <w:t xml:space="preserve">From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can observe the ASB SNVs (filled red bars with the name of the transcription factor (TF) above the bars) and ASE SNVs (filled black bars) found in each individual (row) and genomic positions (columns) along the </w:t>
      </w:r>
      <w:r w:rsidRPr="00A804DD">
        <w:rPr>
          <w:rFonts w:ascii="Times New Roman" w:hAnsi="Times New Roman" w:cs="Times New Roman"/>
          <w:i/>
          <w:color w:val="FF0000"/>
          <w:sz w:val="24"/>
          <w:szCs w:val="24"/>
        </w:rPr>
        <w:t>ZNF331</w:t>
      </w:r>
      <w:r w:rsidRPr="00A804DD">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lastRenderedPageBreak/>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(Bonferroni-corrected):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non-ASE SNVs (blue open circle) are plotted at a bin size of 100. The peaks are in the bin for MAF ≤ 0.5%. The inset zooms in on the histogram at MAF ≤ 2.5%. The proportion of rare variants in descending order: ASE- &gt; ASE+ &gt; ASB+ &gt; ASB-. Comparing ASE+ to ASE- gives an odds ratio of 0.2 (Bonferroni-corrected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rsidR="00C974CA" w:rsidRDefault="00C974CA" w:rsidP="00674E09">
      <w:pPr>
        <w:spacing w:after="0" w:line="240" w:lineRule="auto"/>
        <w:rPr>
          <w:rFonts w:ascii="Times New Roman" w:hAnsi="Times New Roman" w:cs="Times New Roman"/>
          <w:b/>
          <w:sz w:val="24"/>
          <w:szCs w:val="24"/>
          <w:u w:val="single"/>
        </w:rPr>
      </w:pPr>
    </w:p>
    <w:p w:rsidR="00893C19" w:rsidRDefault="00893C19" w:rsidP="00893C19">
      <w:pPr>
        <w:pStyle w:val="NormalWeb"/>
        <w:spacing w:before="0" w:beforeAutospacing="0" w:after="0" w:afterAutospacing="0"/>
        <w:ind w:left="480" w:hanging="480"/>
        <w:rPr>
          <w:b/>
          <w:u w:val="single"/>
        </w:rPr>
      </w:pPr>
      <w:r>
        <w:rPr>
          <w:b/>
          <w:u w:val="single"/>
        </w:rPr>
        <w:t>TABLE LEGEND</w:t>
      </w:r>
    </w:p>
    <w:p w:rsidR="00893C19" w:rsidRPr="00F32397" w:rsidRDefault="00893C19" w:rsidP="00893C19">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001F6502">
        <w:rPr>
          <w:rFonts w:ascii="Times New Roman" w:hAnsi="Times New Roman" w:cs="Times New Roman"/>
          <w:sz w:val="24"/>
          <w:szCs w:val="24"/>
        </w:rPr>
        <w:t>. H</w:t>
      </w:r>
      <w:r w:rsidRPr="00F32397">
        <w:rPr>
          <w:rFonts w:ascii="Times New Roman" w:hAnsi="Times New Roman" w:cs="Times New Roman"/>
          <w:sz w:val="24"/>
          <w:szCs w:val="24"/>
        </w:rPr>
        <w:t xml:space="preserve">eterozygous (HET), accessible (ACC) and ASE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 xml:space="preserve">in Table 1A and ASB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in Table 1B for 381 unrelated individuals</w:t>
      </w:r>
      <w:r w:rsidR="00AB26E7">
        <w:rPr>
          <w:rFonts w:ascii="Times New Roman" w:hAnsi="Times New Roman" w:cs="Times New Roman"/>
          <w:sz w:val="24"/>
          <w:szCs w:val="24"/>
        </w:rPr>
        <w:t xml:space="preserve"> (exclude NA12878)</w:t>
      </w:r>
      <w:r w:rsidRPr="00F32397">
        <w:rPr>
          <w:rFonts w:ascii="Times New Roman" w:hAnsi="Times New Roman" w:cs="Times New Roman"/>
          <w:sz w:val="24"/>
          <w:szCs w:val="24"/>
        </w:rPr>
        <w:t>.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available for the ASE and ASB analyses respectively.</w:t>
      </w:r>
    </w:p>
    <w:p w:rsidR="00893C19" w:rsidRDefault="00893C19" w:rsidP="00674E09">
      <w:pPr>
        <w:spacing w:after="0" w:line="240" w:lineRule="auto"/>
        <w:rPr>
          <w:rFonts w:ascii="Times New Roman" w:hAnsi="Times New Roman" w:cs="Times New Roman"/>
          <w:b/>
          <w:sz w:val="24"/>
          <w:szCs w:val="24"/>
          <w:u w:val="single"/>
        </w:rPr>
      </w:pPr>
    </w:p>
    <w:p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non-allele-specific SNVs as the expectation, we compute the log </w:t>
      </w:r>
      <w:r w:rsidRPr="00F32397">
        <w:rPr>
          <w:rFonts w:ascii="Times New Roman" w:hAnsi="Times New Roman" w:cs="Times New Roman"/>
          <w:sz w:val="24"/>
          <w:szCs w:val="24"/>
        </w:rPr>
        <w:lastRenderedPageBreak/>
        <w:t xml:space="preserve">odds ratio for ASB and ASE SNVs separately, via Fisher’s exact tests. The number of asterisks depicts the degree of significance (Bonferroni-corrected):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(Figure 5).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receptors is 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w:t>
      </w:r>
      <w:proofErr w:type="spellStart"/>
      <w:r w:rsidRPr="00F32397">
        <w:rPr>
          <w:rFonts w:ascii="Times New Roman" w:hAnsi="Times New Roman" w:cs="Times New Roman"/>
          <w:sz w:val="24"/>
          <w:szCs w:val="24"/>
        </w:rPr>
        <w:t>biallelic</w:t>
      </w:r>
      <w:proofErr w:type="spellEnd"/>
      <w:r w:rsidRPr="00F32397">
        <w:rPr>
          <w:rFonts w:ascii="Times New Roman" w:hAnsi="Times New Roman" w:cs="Times New Roman"/>
          <w:sz w:val="24"/>
          <w:szCs w:val="24"/>
        </w:rPr>
        <w:t>) expression (Figure 5).</w:t>
      </w:r>
    </w:p>
    <w:p w:rsidR="00D3586F" w:rsidRPr="00F32397" w:rsidRDefault="00D3586F" w:rsidP="00A2220B">
      <w:pPr>
        <w:spacing w:after="0" w:line="240" w:lineRule="auto"/>
        <w:rPr>
          <w:rFonts w:ascii="Times New Roman" w:hAnsi="Times New Roman" w:cs="Times New Roman"/>
          <w:sz w:val="24"/>
          <w:szCs w:val="24"/>
        </w:rPr>
      </w:pPr>
    </w:p>
    <w:p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sidR="002C3BC9">
        <w:rPr>
          <w:rFonts w:ascii="Times New Roman" w:hAnsi="Times New Roman" w:cs="Times New Roman"/>
          <w:sz w:val="24"/>
          <w:szCs w:val="24"/>
        </w:rPr>
        <w:t>as a function of read depth</w:t>
      </w:r>
      <w:r w:rsidR="00BC2575">
        <w:rPr>
          <w:rFonts w:ascii="Times New Roman" w:hAnsi="Times New Roman" w:cs="Times New Roman"/>
          <w:sz w:val="24"/>
          <w:szCs w:val="24"/>
        </w:rPr>
        <w:t>, for unrelated individuals</w:t>
      </w:r>
      <w:r>
        <w:rPr>
          <w:rFonts w:ascii="Times New Roman" w:hAnsi="Times New Roman" w:cs="Times New Roman"/>
          <w:sz w:val="24"/>
          <w:szCs w:val="24"/>
        </w:rPr>
        <w:t xml:space="preserve">. </w:t>
      </w:r>
      <w:r w:rsidR="002C3BC9">
        <w:rPr>
          <w:rFonts w:ascii="Times New Roman" w:hAnsi="Times New Roman" w:cs="Times New Roman"/>
          <w:sz w:val="24"/>
          <w:szCs w:val="24"/>
        </w:rPr>
        <w:t xml:space="preserve">Here, we </w:t>
      </w:r>
      <w:r w:rsidR="00D842B7">
        <w:rPr>
          <w:rFonts w:ascii="Times New Roman" w:hAnsi="Times New Roman" w:cs="Times New Roman"/>
          <w:sz w:val="24"/>
          <w:szCs w:val="24"/>
        </w:rPr>
        <w:t xml:space="preserve">display &gt;90% of ASB and ASE SNVs, by not </w:t>
      </w:r>
      <w:r w:rsidR="0049297D">
        <w:rPr>
          <w:rFonts w:ascii="Times New Roman" w:hAnsi="Times New Roman" w:cs="Times New Roman"/>
          <w:sz w:val="24"/>
          <w:szCs w:val="24"/>
        </w:rPr>
        <w:t>showing</w:t>
      </w:r>
      <w:r w:rsidR="002C3BC9">
        <w:rPr>
          <w:rFonts w:ascii="Times New Roman" w:hAnsi="Times New Roman" w:cs="Times New Roman"/>
          <w:sz w:val="24"/>
          <w:szCs w:val="24"/>
        </w:rPr>
        <w:t xml:space="preserve"> </w:t>
      </w:r>
      <w:r w:rsidR="00D842B7">
        <w:rPr>
          <w:rFonts w:ascii="Times New Roman" w:hAnsi="Times New Roman" w:cs="Times New Roman"/>
          <w:sz w:val="24"/>
          <w:szCs w:val="24"/>
        </w:rPr>
        <w:t xml:space="preserve">those </w:t>
      </w:r>
      <w:r w:rsidR="002C3BC9">
        <w:rPr>
          <w:rFonts w:ascii="Times New Roman" w:hAnsi="Times New Roman" w:cs="Times New Roman"/>
          <w:sz w:val="24"/>
          <w:szCs w:val="24"/>
        </w:rPr>
        <w:t xml:space="preserve">with extreme read depths. </w:t>
      </w:r>
      <w:r>
        <w:rPr>
          <w:rFonts w:ascii="Times New Roman" w:hAnsi="Times New Roman" w:cs="Times New Roman"/>
          <w:sz w:val="24"/>
          <w:szCs w:val="24"/>
        </w:rPr>
        <w:t xml:space="preserve">Despite the bias </w:t>
      </w:r>
      <w:r w:rsidR="00D842B7">
        <w:rPr>
          <w:rFonts w:ascii="Times New Roman" w:hAnsi="Times New Roman" w:cs="Times New Roman"/>
          <w:sz w:val="24"/>
          <w:szCs w:val="24"/>
        </w:rPr>
        <w:t xml:space="preserve">in SNV counts </w:t>
      </w:r>
      <w:r>
        <w:rPr>
          <w:rFonts w:ascii="Times New Roman" w:hAnsi="Times New Roman" w:cs="Times New Roman"/>
          <w:sz w:val="24"/>
          <w:szCs w:val="24"/>
        </w:rPr>
        <w:t>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w:t>
      </w:r>
      <w:r w:rsidR="00D842B7">
        <w:rPr>
          <w:rFonts w:ascii="Times New Roman" w:hAnsi="Times New Roman" w:cs="Times New Roman"/>
          <w:sz w:val="24"/>
          <w:szCs w:val="24"/>
        </w:rPr>
        <w:t xml:space="preserve">that are </w:t>
      </w:r>
      <w:r>
        <w:rPr>
          <w:rFonts w:ascii="Times New Roman" w:hAnsi="Times New Roman" w:cs="Times New Roman"/>
          <w:sz w:val="24"/>
          <w:szCs w:val="24"/>
        </w:rPr>
        <w:t xml:space="preserve">called </w:t>
      </w:r>
      <w:r w:rsidR="0082225D">
        <w:rPr>
          <w:rFonts w:ascii="Times New Roman" w:hAnsi="Times New Roman" w:cs="Times New Roman"/>
          <w:sz w:val="24"/>
          <w:szCs w:val="24"/>
        </w:rPr>
        <w:t xml:space="preserve">are </w:t>
      </w:r>
      <w:r>
        <w:rPr>
          <w:rFonts w:ascii="Times New Roman" w:hAnsi="Times New Roman" w:cs="Times New Roman"/>
          <w:sz w:val="24"/>
          <w:szCs w:val="24"/>
        </w:rPr>
        <w:t xml:space="preserve">relatively consistent across </w:t>
      </w:r>
      <w:r w:rsidR="00D842B7">
        <w:rPr>
          <w:rFonts w:ascii="Times New Roman" w:hAnsi="Times New Roman" w:cs="Times New Roman"/>
          <w:sz w:val="24"/>
          <w:szCs w:val="24"/>
        </w:rPr>
        <w:t>all</w:t>
      </w:r>
      <w:r>
        <w:rPr>
          <w:rFonts w:ascii="Times New Roman" w:hAnsi="Times New Roman" w:cs="Times New Roman"/>
          <w:sz w:val="24"/>
          <w:szCs w:val="24"/>
        </w:rPr>
        <w:t xml:space="preserve"> read depth</w:t>
      </w:r>
      <w:r w:rsidR="006977E1">
        <w:rPr>
          <w:rFonts w:ascii="Times New Roman" w:hAnsi="Times New Roman" w:cs="Times New Roman"/>
          <w:sz w:val="24"/>
          <w:szCs w:val="24"/>
        </w:rPr>
        <w:t>s</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rsidR="0051528B" w:rsidRDefault="0051528B"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rsidR="00FB6F48" w:rsidRDefault="00FB6F48"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number of ASE sites in addition to the proportion with regards to their accessible sites per individual are relatively consistent.</w:t>
      </w:r>
    </w:p>
    <w:p w:rsidR="00153F52" w:rsidRPr="00153F52" w:rsidRDefault="00FB6F48" w:rsidP="00A2220B">
      <w:pPr>
        <w:spacing w:after="0" w:line="240" w:lineRule="auto"/>
        <w:rPr>
          <w:rFonts w:ascii="Times New Roman" w:hAnsi="Times New Roman" w:cs="Times New Roman"/>
          <w:sz w:val="24"/>
          <w:szCs w:val="24"/>
        </w:rPr>
      </w:pPr>
      <w:r w:rsidRPr="00153F52">
        <w:rPr>
          <w:rFonts w:ascii="Times New Roman" w:hAnsi="Times New Roman" w:cs="Times New Roman"/>
          <w:sz w:val="24"/>
          <w:szCs w:val="24"/>
        </w:rPr>
        <w:t xml:space="preserve"> </w:t>
      </w: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4</w:t>
      </w:r>
    </w:p>
    <w:p w:rsidR="00153F52" w:rsidRDefault="00153F52"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302BA9">
        <w:rPr>
          <w:rFonts w:ascii="Times New Roman" w:hAnsi="Times New Roman" w:cs="Times New Roman"/>
          <w:sz w:val="24"/>
          <w:szCs w:val="24"/>
        </w:rPr>
        <w:t>figure shows</w:t>
      </w:r>
      <w:r>
        <w:rPr>
          <w:rFonts w:ascii="Times New Roman" w:hAnsi="Times New Roman" w:cs="Times New Roman"/>
          <w:sz w:val="24"/>
          <w:szCs w:val="24"/>
        </w:rPr>
        <w:t xml:space="preserve"> the replication of AS calls at increasing read depths. We randomly subsampled subsets of various read coverage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 100M, 200M, 300M, 400M and 490M </w:t>
      </w:r>
      <w:r w:rsidR="00737E4E">
        <w:rPr>
          <w:rFonts w:ascii="Times New Roman" w:hAnsi="Times New Roman" w:cs="Times New Roman"/>
          <w:sz w:val="24"/>
          <w:szCs w:val="24"/>
        </w:rPr>
        <w:t>(‘M’ denotes ‘</w:t>
      </w:r>
      <w:proofErr w:type="spellStart"/>
      <w:r w:rsidR="00737E4E">
        <w:rPr>
          <w:rFonts w:ascii="Times New Roman" w:hAnsi="Times New Roman" w:cs="Times New Roman"/>
          <w:sz w:val="24"/>
          <w:szCs w:val="24"/>
        </w:rPr>
        <w:t>million</w:t>
      </w:r>
      <w:proofErr w:type="spellEnd"/>
      <w:r w:rsidR="00737E4E">
        <w:rPr>
          <w:rFonts w:ascii="Times New Roman" w:hAnsi="Times New Roman" w:cs="Times New Roman"/>
          <w:sz w:val="24"/>
          <w:szCs w:val="24"/>
        </w:rPr>
        <w:t xml:space="preserve"> of reads’) </w:t>
      </w:r>
      <w:r>
        <w:rPr>
          <w:rFonts w:ascii="Times New Roman" w:hAnsi="Times New Roman" w:cs="Times New Roman"/>
          <w:sz w:val="24"/>
          <w:szCs w:val="24"/>
        </w:rPr>
        <w:t>– such that each smaller pool of reads is a direct subset of the larger sets</w:t>
      </w:r>
      <w:r w:rsidR="000311DF">
        <w:rPr>
          <w:rFonts w:ascii="Times New Roman" w:hAnsi="Times New Roman" w:cs="Times New Roman"/>
          <w:sz w:val="24"/>
          <w:szCs w:val="24"/>
        </w:rPr>
        <w:t>, with 490M denoting the entire set of reads</w:t>
      </w:r>
      <w:r>
        <w:rPr>
          <w:rFonts w:ascii="Times New Roman" w:hAnsi="Times New Roman" w:cs="Times New Roman"/>
          <w:sz w:val="24"/>
          <w:szCs w:val="24"/>
        </w:rPr>
        <w:t xml:space="preserve">. For instance, 100M is a subset of all the other sets. We then ran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w:t>
      </w:r>
      <w:r w:rsidR="002E20FD">
        <w:rPr>
          <w:rFonts w:ascii="Times New Roman" w:hAnsi="Times New Roman" w:cs="Times New Roman"/>
          <w:sz w:val="24"/>
          <w:szCs w:val="24"/>
        </w:rPr>
        <w:t xml:space="preserve">We </w:t>
      </w:r>
      <w:r>
        <w:rPr>
          <w:rFonts w:ascii="Times New Roman" w:hAnsi="Times New Roman" w:cs="Times New Roman"/>
          <w:sz w:val="24"/>
          <w:szCs w:val="24"/>
        </w:rPr>
        <w:t>show that &gt;</w:t>
      </w:r>
      <w:r w:rsidR="009376A1">
        <w:rPr>
          <w:rFonts w:ascii="Times New Roman" w:hAnsi="Times New Roman" w:cs="Times New Roman"/>
          <w:sz w:val="24"/>
          <w:szCs w:val="24"/>
        </w:rPr>
        <w:t>77</w:t>
      </w:r>
      <w:r>
        <w:rPr>
          <w:rFonts w:ascii="Times New Roman" w:hAnsi="Times New Roman" w:cs="Times New Roman"/>
          <w:sz w:val="24"/>
          <w:szCs w:val="24"/>
        </w:rPr>
        <w:t xml:space="preserve">% ASE sites are consistent in </w:t>
      </w:r>
      <w:r w:rsidR="008406D3">
        <w:rPr>
          <w:rFonts w:ascii="Times New Roman" w:hAnsi="Times New Roman" w:cs="Times New Roman"/>
          <w:sz w:val="24"/>
          <w:szCs w:val="24"/>
        </w:rPr>
        <w:t xml:space="preserve">at least 2 </w:t>
      </w:r>
      <w:r>
        <w:rPr>
          <w:rFonts w:ascii="Times New Roman" w:hAnsi="Times New Roman" w:cs="Times New Roman"/>
          <w:sz w:val="24"/>
          <w:szCs w:val="24"/>
        </w:rPr>
        <w:t>subsets</w:t>
      </w:r>
      <w:r w:rsidR="000A2455" w:rsidRPr="00A6607B">
        <w:rPr>
          <w:rFonts w:ascii="Times New Roman" w:hAnsi="Times New Roman" w:cs="Times New Roman"/>
          <w:sz w:val="24"/>
          <w:szCs w:val="24"/>
        </w:rPr>
        <w:t>, with very small number of sites unique to each</w:t>
      </w:r>
      <w:r w:rsidR="00FE4F01">
        <w:rPr>
          <w:rFonts w:ascii="Times New Roman" w:hAnsi="Times New Roman" w:cs="Times New Roman"/>
          <w:sz w:val="24"/>
          <w:szCs w:val="24"/>
        </w:rPr>
        <w:t xml:space="preserve"> set</w:t>
      </w:r>
      <w:r w:rsidR="00A6607B" w:rsidRPr="00A6607B">
        <w:rPr>
          <w:rFonts w:ascii="Times New Roman" w:hAnsi="Times New Roman" w:cs="Times New Roman"/>
          <w:sz w:val="24"/>
          <w:szCs w:val="24"/>
        </w:rPr>
        <w:t>.</w:t>
      </w:r>
    </w:p>
    <w:p w:rsidR="00153F52" w:rsidRPr="00153F52" w:rsidRDefault="00153F52"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5</w:t>
      </w:r>
    </w:p>
    <w:p w:rsidR="00FB6F48" w:rsidRDefault="00FB6F48" w:rsidP="00FB6F48">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that the replication of AS calls between technical replicates. We randomly sampled two subsets of 245M (‘M’ denotes ‘</w:t>
      </w:r>
      <w:proofErr w:type="spellStart"/>
      <w:r>
        <w:rPr>
          <w:rFonts w:ascii="Times New Roman" w:hAnsi="Times New Roman" w:cs="Times New Roman"/>
          <w:sz w:val="24"/>
          <w:szCs w:val="24"/>
        </w:rPr>
        <w:t>million</w:t>
      </w:r>
      <w:proofErr w:type="spellEnd"/>
      <w:r>
        <w:rPr>
          <w:rFonts w:ascii="Times New Roman" w:hAnsi="Times New Roman" w:cs="Times New Roman"/>
          <w:sz w:val="24"/>
          <w:szCs w:val="24"/>
        </w:rPr>
        <w:t xml:space="preserve"> of reads’)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without replacement, i.e. these two sets are mutually exclusive. We then run the </w:t>
      </w:r>
      <w:proofErr w:type="spellStart"/>
      <w:r>
        <w:rPr>
          <w:rFonts w:ascii="Times New Roman" w:hAnsi="Times New Roman" w:cs="Times New Roman"/>
          <w:sz w:val="24"/>
          <w:szCs w:val="24"/>
        </w:rPr>
        <w:lastRenderedPageBreak/>
        <w:t>AlleleDB</w:t>
      </w:r>
      <w:proofErr w:type="spellEnd"/>
      <w:r>
        <w:rPr>
          <w:rFonts w:ascii="Times New Roman" w:hAnsi="Times New Roman" w:cs="Times New Roman"/>
          <w:sz w:val="24"/>
          <w:szCs w:val="24"/>
        </w:rPr>
        <w:t xml:space="preserve"> pipeline. The Venn diagram shows that the calls between the replicates are very comparable (&gt;70% overlap), demonstrating that our calls reproduce very well.</w:t>
      </w:r>
    </w:p>
    <w:p w:rsidR="00153F52" w:rsidRDefault="00153F52" w:rsidP="00A2220B">
      <w:pPr>
        <w:spacing w:after="0" w:line="240" w:lineRule="auto"/>
        <w:rPr>
          <w:rFonts w:ascii="Times New Roman" w:hAnsi="Times New Roman" w:cs="Times New Roman"/>
          <w:sz w:val="24"/>
          <w:szCs w:val="24"/>
        </w:rPr>
      </w:pPr>
    </w:p>
    <w:p w:rsidR="00AD22DE" w:rsidRPr="0051528B" w:rsidRDefault="00AD22DE"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inconsistencies of the 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w:t>
      </w:r>
    </w:p>
    <w:p w:rsidR="00A2220B" w:rsidRPr="00F32397" w:rsidRDefault="00A2220B" w:rsidP="00A2220B">
      <w:pPr>
        <w:spacing w:after="0" w:line="240" w:lineRule="auto"/>
        <w:rPr>
          <w:rFonts w:ascii="Times New Roman" w:hAnsi="Times New Roman" w:cs="Times New Roman"/>
          <w:b/>
          <w:sz w:val="24"/>
          <w:szCs w:val="24"/>
          <w:u w:val="single"/>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number of individual datasets being flagged and segregated due to insufficient reads and due to having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allelic ratio distribution.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 as those with ρ ≥ 0.3, while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is defined more strictly by ρ ≥ 0.125, which is one standard deviation more than the mean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in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in our processing.</w:t>
      </w:r>
    </w:p>
    <w:p w:rsidR="00A2220B" w:rsidRDefault="00A2220B" w:rsidP="00A2220B">
      <w:pPr>
        <w:spacing w:after="0" w:line="240" w:lineRule="auto"/>
        <w:rPr>
          <w:rFonts w:ascii="Times New Roman" w:hAnsi="Times New Roman" w:cs="Times New Roman"/>
          <w:b/>
          <w:sz w:val="24"/>
          <w:szCs w:val="24"/>
        </w:rPr>
      </w:pPr>
    </w:p>
    <w:p w:rsidR="00362D2D"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3</w:t>
      </w:r>
    </w:p>
    <w:p w:rsidR="00362D2D" w:rsidRPr="00362D2D" w:rsidRDefault="00362D2D"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w:t>
      </w:r>
      <w:r w:rsidR="00031F65">
        <w:rPr>
          <w:rFonts w:ascii="Times New Roman" w:hAnsi="Times New Roman" w:cs="Times New Roman"/>
          <w:sz w:val="24"/>
          <w:szCs w:val="24"/>
        </w:rPr>
        <w:t xml:space="preserve">shows </w:t>
      </w:r>
      <w:r w:rsidRPr="00362D2D">
        <w:rPr>
          <w:rFonts w:ascii="Times New Roman" w:hAnsi="Times New Roman" w:cs="Times New Roman"/>
          <w:sz w:val="24"/>
          <w:szCs w:val="24"/>
        </w:rPr>
        <w:t>the number of uniquely mapped maternal (column 2) and paternal (column 3) reads</w:t>
      </w:r>
      <w:r w:rsidR="00563178">
        <w:rPr>
          <w:rFonts w:ascii="Times New Roman" w:hAnsi="Times New Roman" w:cs="Times New Roman"/>
          <w:sz w:val="24"/>
          <w:szCs w:val="24"/>
        </w:rPr>
        <w:t xml:space="preserve"> that </w:t>
      </w:r>
      <w:r w:rsidRPr="00362D2D">
        <w:rPr>
          <w:rFonts w:ascii="Times New Roman" w:hAnsi="Times New Roman" w:cs="Times New Roman"/>
          <w:sz w:val="24"/>
          <w:szCs w:val="24"/>
        </w:rPr>
        <w:t>overlap a certain number of heterozygous SNVs (column 1)</w:t>
      </w:r>
      <w:r w:rsidR="00563178">
        <w:rPr>
          <w:rFonts w:ascii="Times New Roman" w:hAnsi="Times New Roman" w:cs="Times New Roman"/>
          <w:sz w:val="24"/>
          <w:szCs w:val="24"/>
        </w:rPr>
        <w:t xml:space="preserve"> from </w:t>
      </w:r>
      <w:r w:rsidR="00563178" w:rsidRPr="00362D2D">
        <w:rPr>
          <w:rFonts w:ascii="Times New Roman" w:hAnsi="Times New Roman" w:cs="Times New Roman"/>
          <w:sz w:val="24"/>
          <w:szCs w:val="24"/>
        </w:rPr>
        <w:t xml:space="preserve">an </w:t>
      </w:r>
      <w:r w:rsidR="00563178">
        <w:rPr>
          <w:rFonts w:ascii="Times New Roman" w:hAnsi="Times New Roman" w:cs="Times New Roman"/>
          <w:sz w:val="24"/>
          <w:szCs w:val="24"/>
        </w:rPr>
        <w:t xml:space="preserve">example dataset from </w:t>
      </w:r>
      <w:r w:rsidR="00563178" w:rsidRPr="00362D2D">
        <w:rPr>
          <w:rFonts w:ascii="Times New Roman" w:hAnsi="Times New Roman" w:cs="Times New Roman"/>
          <w:color w:val="FF0000"/>
          <w:sz w:val="24"/>
          <w:szCs w:val="24"/>
        </w:rPr>
        <w:t xml:space="preserve">NA12878 CTCF </w:t>
      </w:r>
      <w:proofErr w:type="spellStart"/>
      <w:r w:rsidR="00563178" w:rsidRPr="00362D2D">
        <w:rPr>
          <w:rFonts w:ascii="Times New Roman" w:hAnsi="Times New Roman" w:cs="Times New Roman"/>
          <w:color w:val="FF0000"/>
          <w:sz w:val="24"/>
          <w:szCs w:val="24"/>
        </w:rPr>
        <w:t>ChIP-seq</w:t>
      </w:r>
      <w:proofErr w:type="spellEnd"/>
      <w:r w:rsidR="00563178">
        <w:rPr>
          <w:rFonts w:ascii="Times New Roman" w:hAnsi="Times New Roman" w:cs="Times New Roman"/>
          <w:color w:val="FF0000"/>
          <w:sz w:val="24"/>
          <w:szCs w:val="24"/>
        </w:rPr>
        <w:t xml:space="preserve"> assay</w:t>
      </w:r>
      <w:r w:rsidRPr="00362D2D">
        <w:rPr>
          <w:rFonts w:ascii="Times New Roman" w:hAnsi="Times New Roman" w:cs="Times New Roman"/>
          <w:sz w:val="24"/>
          <w:szCs w:val="24"/>
        </w:rPr>
        <w:t xml:space="preserve">. </w:t>
      </w:r>
      <w:r w:rsidRPr="00362D2D">
        <w:rPr>
          <w:rFonts w:ascii="Times New Roman" w:hAnsi="Times New Roman" w:cs="Times New Roman"/>
          <w:color w:val="FF0000"/>
          <w:sz w:val="24"/>
          <w:szCs w:val="24"/>
        </w:rPr>
        <w:t>~97%</w:t>
      </w:r>
      <w:r w:rsidRPr="00362D2D">
        <w:rPr>
          <w:rFonts w:ascii="Times New Roman" w:hAnsi="Times New Roman" w:cs="Times New Roman"/>
          <w:sz w:val="24"/>
          <w:szCs w:val="24"/>
        </w:rPr>
        <w:t xml:space="preserve"> of reads that map uniquely to the maternal or paternal haplotype overlap only 1 heterozygous SNV.</w:t>
      </w:r>
      <w:r>
        <w:rPr>
          <w:rFonts w:ascii="Times New Roman" w:hAnsi="Times New Roman" w:cs="Times New Roman"/>
          <w:sz w:val="24"/>
          <w:szCs w:val="24"/>
        </w:rPr>
        <w:t xml:space="preserve"> On average, we find that &gt;90% of uniquely mapped reads that overlap any heterozygous SNVs at all, overlap only 1 heterozygous SNV.</w:t>
      </w:r>
    </w:p>
    <w:p w:rsidR="00362D2D" w:rsidRPr="00F32397" w:rsidRDefault="00362D2D" w:rsidP="00A2220B">
      <w:pPr>
        <w:spacing w:after="0" w:line="240" w:lineRule="auto"/>
        <w:rPr>
          <w:rFonts w:ascii="Times New Roman" w:hAnsi="Times New Roman" w:cs="Times New Roman"/>
          <w:b/>
          <w:sz w:val="24"/>
          <w:szCs w:val="24"/>
        </w:rPr>
      </w:pPr>
    </w:p>
    <w:p w:rsidR="00A2220B" w:rsidRPr="00F32397"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966243">
        <w:rPr>
          <w:rFonts w:ascii="Times New Roman" w:hAnsi="Times New Roman" w:cs="Times New Roman"/>
          <w:b/>
          <w:sz w:val="24"/>
          <w:szCs w:val="24"/>
        </w:rPr>
        <w:t>4</w:t>
      </w:r>
    </w:p>
    <w:p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rsidR="003A3B41" w:rsidRDefault="003A3B41" w:rsidP="00A2220B">
      <w:pPr>
        <w:spacing w:after="0" w:line="240" w:lineRule="auto"/>
        <w:rPr>
          <w:rFonts w:ascii="Times New Roman" w:hAnsi="Times New Roman" w:cs="Times New Roman"/>
          <w:sz w:val="24"/>
          <w:szCs w:val="24"/>
        </w:rPr>
      </w:pPr>
    </w:p>
    <w:p w:rsidR="003A3B41" w:rsidRPr="003A3B41" w:rsidRDefault="003A3B41" w:rsidP="00A2220B">
      <w:pPr>
        <w:spacing w:after="0" w:line="240" w:lineRule="auto"/>
        <w:rPr>
          <w:rFonts w:ascii="Times New Roman" w:hAnsi="Times New Roman" w:cs="Times New Roman"/>
          <w:b/>
          <w:sz w:val="24"/>
          <w:szCs w:val="24"/>
        </w:rPr>
      </w:pPr>
      <w:r w:rsidRPr="003A3B41">
        <w:rPr>
          <w:rFonts w:ascii="Times New Roman" w:hAnsi="Times New Roman" w:cs="Times New Roman"/>
          <w:b/>
          <w:sz w:val="24"/>
          <w:szCs w:val="24"/>
        </w:rPr>
        <w:t>Supplementary Table 5</w:t>
      </w:r>
    </w:p>
    <w:p w:rsidR="003A3B41" w:rsidRPr="003A3B41" w:rsidRDefault="003A3B41" w:rsidP="00A2220B">
      <w:pPr>
        <w:spacing w:after="0" w:line="240" w:lineRule="auto"/>
        <w:rPr>
          <w:rFonts w:ascii="Times New Roman" w:hAnsi="Times New Roman" w:cs="Times New Roman"/>
          <w:sz w:val="24"/>
          <w:szCs w:val="24"/>
        </w:rPr>
      </w:pPr>
      <w:r w:rsidRPr="003A3B41">
        <w:rPr>
          <w:rFonts w:ascii="Times New Roman" w:hAnsi="Times New Roman" w:cs="Times New Roman"/>
          <w:sz w:val="24"/>
          <w:szCs w:val="24"/>
        </w:rPr>
        <w:t xml:space="preserve">This </w:t>
      </w:r>
      <w:r>
        <w:rPr>
          <w:rFonts w:ascii="Times New Roman" w:hAnsi="Times New Roman" w:cs="Times New Roman"/>
          <w:sz w:val="24"/>
          <w:szCs w:val="24"/>
        </w:rPr>
        <w:t xml:space="preserve">table summarizes the results in examining the effects of accounting for ambiguous mapping bias via the removal of sites (column 3) and reads (column 4) using </w:t>
      </w:r>
      <w:r w:rsidRPr="003A3B41">
        <w:rPr>
          <w:rFonts w:ascii="Times New Roman" w:hAnsi="Times New Roman" w:cs="Times New Roman"/>
          <w:sz w:val="24"/>
          <w:szCs w:val="24"/>
        </w:rPr>
        <w:t xml:space="preserve">four datasets. We chose two </w:t>
      </w:r>
      <w:proofErr w:type="spellStart"/>
      <w:r w:rsidRPr="003A3B41">
        <w:rPr>
          <w:rFonts w:ascii="Times New Roman" w:hAnsi="Times New Roman" w:cs="Times New Roman"/>
          <w:sz w:val="24"/>
          <w:szCs w:val="24"/>
        </w:rPr>
        <w:t>ChIP-seq</w:t>
      </w:r>
      <w:proofErr w:type="spellEnd"/>
      <w:r w:rsidRPr="003A3B41">
        <w:rPr>
          <w:rFonts w:ascii="Times New Roman" w:hAnsi="Times New Roman" w:cs="Times New Roman"/>
          <w:sz w:val="24"/>
          <w:szCs w:val="24"/>
        </w:rPr>
        <w:t xml:space="preserve"> and two RNA-</w:t>
      </w:r>
      <w:proofErr w:type="spellStart"/>
      <w:r w:rsidRPr="003A3B41">
        <w:rPr>
          <w:rFonts w:ascii="Times New Roman" w:hAnsi="Times New Roman" w:cs="Times New Roman"/>
          <w:sz w:val="24"/>
          <w:szCs w:val="24"/>
        </w:rPr>
        <w:t>seq</w:t>
      </w:r>
      <w:proofErr w:type="spellEnd"/>
      <w:r w:rsidRPr="003A3B41">
        <w:rPr>
          <w:rFonts w:ascii="Times New Roman" w:hAnsi="Times New Roman" w:cs="Times New Roman"/>
          <w:sz w:val="24"/>
          <w:szCs w:val="24"/>
        </w:rPr>
        <w:t xml:space="preserve"> datasets</w:t>
      </w:r>
      <w:r>
        <w:rPr>
          <w:rFonts w:ascii="Times New Roman" w:hAnsi="Times New Roman" w:cs="Times New Roman"/>
          <w:sz w:val="24"/>
          <w:szCs w:val="24"/>
        </w:rPr>
        <w:t xml:space="preserve"> from NA12878. We find that removal of sites often filters SNVs that might be still allele-specific even after removing reads that show ambiguous mapping bias (AMB), indicating that site removal can be over-conservative</w:t>
      </w:r>
      <w:r w:rsidR="00CF1626">
        <w:rPr>
          <w:rFonts w:ascii="Times New Roman" w:hAnsi="Times New Roman" w:cs="Times New Roman"/>
          <w:sz w:val="24"/>
          <w:szCs w:val="24"/>
        </w:rPr>
        <w:t xml:space="preserve"> and read removal </w:t>
      </w:r>
      <w:r w:rsidR="00CF1626" w:rsidRPr="003A3B41">
        <w:rPr>
          <w:rFonts w:ascii="Times New Roman" w:hAnsi="Times New Roman" w:cs="Times New Roman"/>
          <w:sz w:val="24"/>
          <w:szCs w:val="24"/>
        </w:rPr>
        <w:t>is able to retain AS SNVs that are still allele-specific</w:t>
      </w:r>
      <w:r>
        <w:rPr>
          <w:rFonts w:ascii="Times New Roman" w:hAnsi="Times New Roman" w:cs="Times New Roman"/>
          <w:sz w:val="24"/>
          <w:szCs w:val="24"/>
        </w:rPr>
        <w:t>. Also, in our study, we find that AMB</w:t>
      </w:r>
      <w:r w:rsidRPr="003A3B41">
        <w:rPr>
          <w:rFonts w:ascii="Times New Roman" w:hAnsi="Times New Roman" w:cs="Times New Roman"/>
          <w:sz w:val="24"/>
          <w:szCs w:val="24"/>
        </w:rPr>
        <w:t xml:space="preserve"> seems to have a greater effect on </w:t>
      </w:r>
      <w:proofErr w:type="spellStart"/>
      <w:r w:rsidRPr="003A3B41">
        <w:rPr>
          <w:rFonts w:ascii="Times New Roman" w:hAnsi="Times New Roman" w:cs="Times New Roman"/>
          <w:sz w:val="24"/>
          <w:szCs w:val="24"/>
        </w:rPr>
        <w:t>ChIP-seq</w:t>
      </w:r>
      <w:proofErr w:type="spellEnd"/>
      <w:r w:rsidRPr="003A3B41">
        <w:rPr>
          <w:rFonts w:ascii="Times New Roman" w:hAnsi="Times New Roman" w:cs="Times New Roman"/>
          <w:sz w:val="24"/>
          <w:szCs w:val="24"/>
        </w:rPr>
        <w:t xml:space="preserve"> datasets. Between 10-21% of the detected AS SNVs are removed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compared to 1-4% in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w:t>
      </w:r>
      <w:r w:rsidRPr="003A3B41">
        <w:rPr>
          <w:rFonts w:ascii="Times New Roman" w:hAnsi="Times New Roman" w:cs="Times New Roman"/>
          <w:sz w:val="24"/>
          <w:szCs w:val="24"/>
        </w:rPr>
        <w:t>, depending on which bias removal strategy was adopted.</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found in each category. The results for five gene element categories from </w:t>
      </w:r>
      <w:r w:rsidRPr="00F32397">
        <w:rPr>
          <w:rFonts w:ascii="Times New Roman" w:hAnsi="Times New Roman" w:cs="Times New Roman"/>
          <w:sz w:val="24"/>
          <w:szCs w:val="24"/>
        </w:rPr>
        <w:lastRenderedPageBreak/>
        <w:t>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found in the gene region and the promoter region (upstream 2500bp). The results for housekeeping genes and 4 </w:t>
      </w:r>
      <w:proofErr w:type="spellStart"/>
      <w:r w:rsidRPr="00F32397">
        <w:rPr>
          <w:rFonts w:ascii="Times New Roman" w:hAnsi="Times New Roman" w:cs="Times New Roman"/>
          <w:sz w:val="24"/>
          <w:szCs w:val="24"/>
        </w:rPr>
        <w:t>monoallelically</w:t>
      </w:r>
      <w:proofErr w:type="spellEnd"/>
      <w:r w:rsidRPr="00F32397">
        <w:rPr>
          <w:rFonts w:ascii="Times New Roman" w:hAnsi="Times New Roman" w:cs="Times New Roman"/>
          <w:sz w:val="24"/>
          <w:szCs w:val="24"/>
        </w:rPr>
        <w:t>-expressed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(Bonferroni p value ≤ 0.05, odds ratio ≥ 1.5), “balanced” (Bonferroni p value ≤ 0.05, odds ratio &lt; 1.5) and “indeterminate”.</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‘collapsed’ and ‘expanded’ enrichment analyses in promoter regions for 44 TFs used in our database, including the Fisher’s exact test odds ratios, p-values (original, Bonferroni-corrected), the number of ASB SNVs, accessible non-allele-specific</w:t>
      </w:r>
      <w:r w:rsidR="00597694">
        <w:rPr>
          <w:rFonts w:ascii="Times New Roman" w:hAnsi="Times New Roman" w:cs="Times New Roman"/>
          <w:sz w:val="24"/>
          <w:szCs w:val="24"/>
        </w:rPr>
        <w:t xml:space="preserve"> (control)</w:t>
      </w:r>
      <w:r w:rsidRPr="00F32397">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SNVs that reside in TF motifs described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Kellis</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Under the column ‘motif’, the information is delimited by “#” in this order: motif identifier (as defined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start position of motif (0-based), end position of motif (1-based), strand and position of SNV in motif. Allelic ratios at each SNV position are defined above, i.e. ratio of number of reference reads to number of alternate reads.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Word file contains the R pseudocode for the bisection method that is used to estimate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sets of more confident ASB and ASE SNVs. For the more confident 2,394 ASE SNVs, they are identified because ≥ 38 individuals (column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 38) possess each of them. At the same time, for each of the SNV, the allele that has more reads for each individual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are consistently found in 80% of the individuals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that possess this ASE SNV. The more confident 183 ASB SNVs are defined by having ≥ 3 individuals possessing that ASB SNV, regardless of the </w:t>
      </w:r>
      <w:r w:rsidRPr="00F32397">
        <w:rPr>
          <w:rFonts w:ascii="Times New Roman" w:hAnsi="Times New Roman" w:cs="Times New Roman"/>
          <w:sz w:val="24"/>
          <w:szCs w:val="24"/>
        </w:rPr>
        <w:lastRenderedPageBreak/>
        <w:t xml:space="preserve">identities of TFs (columns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xml:space="preserve"> ≥ 3). Also, the allele that has more reads for each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xml:space="preserve">’) are found in 80% of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(Bonferroni p value ≤ 0.05, odds ratio ≥ 1.5), “balanced” (Bonferroni p value ≤ 0.05, odds ratio &lt; 1.5) and “indeterminate”.</w:t>
      </w:r>
    </w:p>
    <w:p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F9C" w:rsidRDefault="006A1F9C">
      <w:pPr>
        <w:spacing w:after="0" w:line="240" w:lineRule="auto"/>
      </w:pPr>
      <w:r>
        <w:separator/>
      </w:r>
    </w:p>
  </w:endnote>
  <w:endnote w:type="continuationSeparator" w:id="0">
    <w:p w:rsidR="006A1F9C" w:rsidRDefault="006A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rsidR="003B694D" w:rsidRDefault="003B694D">
        <w:pPr>
          <w:pStyle w:val="Footer"/>
          <w:jc w:val="right"/>
        </w:pPr>
        <w:r>
          <w:fldChar w:fldCharType="begin"/>
        </w:r>
        <w:r>
          <w:instrText xml:space="preserve"> PAGE   \* MERGEFORMAT </w:instrText>
        </w:r>
        <w:r>
          <w:fldChar w:fldCharType="separate"/>
        </w:r>
        <w:r w:rsidR="00EB68B4">
          <w:rPr>
            <w:noProof/>
          </w:rPr>
          <w:t>12</w:t>
        </w:r>
        <w:r>
          <w:rPr>
            <w:noProof/>
          </w:rPr>
          <w:fldChar w:fldCharType="end"/>
        </w:r>
      </w:p>
    </w:sdtContent>
  </w:sdt>
  <w:p w:rsidR="003B694D" w:rsidRDefault="003B6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F9C" w:rsidRDefault="006A1F9C">
      <w:pPr>
        <w:spacing w:after="0" w:line="240" w:lineRule="auto"/>
      </w:pPr>
      <w:r>
        <w:separator/>
      </w:r>
    </w:p>
  </w:footnote>
  <w:footnote w:type="continuationSeparator" w:id="0">
    <w:p w:rsidR="006A1F9C" w:rsidRDefault="006A1F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1E43"/>
    <w:rsid w:val="00003052"/>
    <w:rsid w:val="00004246"/>
    <w:rsid w:val="00004434"/>
    <w:rsid w:val="00021206"/>
    <w:rsid w:val="00022A3A"/>
    <w:rsid w:val="000272E9"/>
    <w:rsid w:val="000311DF"/>
    <w:rsid w:val="00031573"/>
    <w:rsid w:val="00031F65"/>
    <w:rsid w:val="00034A9E"/>
    <w:rsid w:val="000370AB"/>
    <w:rsid w:val="0003768F"/>
    <w:rsid w:val="00037A16"/>
    <w:rsid w:val="0004145F"/>
    <w:rsid w:val="00043AE6"/>
    <w:rsid w:val="0004425C"/>
    <w:rsid w:val="000445E7"/>
    <w:rsid w:val="000473EB"/>
    <w:rsid w:val="000501DD"/>
    <w:rsid w:val="00051A8B"/>
    <w:rsid w:val="00052661"/>
    <w:rsid w:val="0005271D"/>
    <w:rsid w:val="00054549"/>
    <w:rsid w:val="00054AA4"/>
    <w:rsid w:val="0005592E"/>
    <w:rsid w:val="000718B9"/>
    <w:rsid w:val="00073110"/>
    <w:rsid w:val="00075158"/>
    <w:rsid w:val="000827C3"/>
    <w:rsid w:val="00082FD0"/>
    <w:rsid w:val="00084261"/>
    <w:rsid w:val="00086BE5"/>
    <w:rsid w:val="00087CCD"/>
    <w:rsid w:val="000932E0"/>
    <w:rsid w:val="00093F87"/>
    <w:rsid w:val="00096D0F"/>
    <w:rsid w:val="000A0CEF"/>
    <w:rsid w:val="000A0E94"/>
    <w:rsid w:val="000A13B6"/>
    <w:rsid w:val="000A2455"/>
    <w:rsid w:val="000A28DB"/>
    <w:rsid w:val="000A4F30"/>
    <w:rsid w:val="000B279F"/>
    <w:rsid w:val="000B2FE9"/>
    <w:rsid w:val="000B66E8"/>
    <w:rsid w:val="000B72B1"/>
    <w:rsid w:val="000B764C"/>
    <w:rsid w:val="000C02A7"/>
    <w:rsid w:val="000C05BF"/>
    <w:rsid w:val="000C17C7"/>
    <w:rsid w:val="000C19CC"/>
    <w:rsid w:val="000C3D88"/>
    <w:rsid w:val="000C579E"/>
    <w:rsid w:val="000C580C"/>
    <w:rsid w:val="000C58CB"/>
    <w:rsid w:val="000C6940"/>
    <w:rsid w:val="000C7E00"/>
    <w:rsid w:val="000D037F"/>
    <w:rsid w:val="000D0A09"/>
    <w:rsid w:val="000D23E0"/>
    <w:rsid w:val="000D300A"/>
    <w:rsid w:val="000D3EA7"/>
    <w:rsid w:val="000D597E"/>
    <w:rsid w:val="000D7161"/>
    <w:rsid w:val="000D750A"/>
    <w:rsid w:val="000E1E9C"/>
    <w:rsid w:val="000E2FB7"/>
    <w:rsid w:val="000E54E6"/>
    <w:rsid w:val="000E675D"/>
    <w:rsid w:val="000E7791"/>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E72"/>
    <w:rsid w:val="00133F49"/>
    <w:rsid w:val="0013626F"/>
    <w:rsid w:val="00144562"/>
    <w:rsid w:val="0014711E"/>
    <w:rsid w:val="00153F52"/>
    <w:rsid w:val="00154152"/>
    <w:rsid w:val="00154218"/>
    <w:rsid w:val="001646BD"/>
    <w:rsid w:val="00164CE8"/>
    <w:rsid w:val="00165BDC"/>
    <w:rsid w:val="00166BA2"/>
    <w:rsid w:val="0016707A"/>
    <w:rsid w:val="00171275"/>
    <w:rsid w:val="0017204F"/>
    <w:rsid w:val="001728FB"/>
    <w:rsid w:val="0017298A"/>
    <w:rsid w:val="00173ACE"/>
    <w:rsid w:val="00182579"/>
    <w:rsid w:val="00183CE0"/>
    <w:rsid w:val="00185B0E"/>
    <w:rsid w:val="00185C80"/>
    <w:rsid w:val="001861CC"/>
    <w:rsid w:val="00187FB2"/>
    <w:rsid w:val="00194446"/>
    <w:rsid w:val="00194545"/>
    <w:rsid w:val="00196752"/>
    <w:rsid w:val="00197576"/>
    <w:rsid w:val="001A54C6"/>
    <w:rsid w:val="001A573F"/>
    <w:rsid w:val="001A5EB3"/>
    <w:rsid w:val="001A7BE8"/>
    <w:rsid w:val="001B0713"/>
    <w:rsid w:val="001B0A3C"/>
    <w:rsid w:val="001B1930"/>
    <w:rsid w:val="001B4A66"/>
    <w:rsid w:val="001B6446"/>
    <w:rsid w:val="001B67ED"/>
    <w:rsid w:val="001B7DAA"/>
    <w:rsid w:val="001C061D"/>
    <w:rsid w:val="001C1DE5"/>
    <w:rsid w:val="001C3CA8"/>
    <w:rsid w:val="001D0702"/>
    <w:rsid w:val="001D17A4"/>
    <w:rsid w:val="001D273D"/>
    <w:rsid w:val="001D43F0"/>
    <w:rsid w:val="001D6208"/>
    <w:rsid w:val="001D6698"/>
    <w:rsid w:val="001D66C1"/>
    <w:rsid w:val="001D73E9"/>
    <w:rsid w:val="001E1213"/>
    <w:rsid w:val="001E338A"/>
    <w:rsid w:val="001F1569"/>
    <w:rsid w:val="001F3B8D"/>
    <w:rsid w:val="001F3E69"/>
    <w:rsid w:val="001F6502"/>
    <w:rsid w:val="001F6FE2"/>
    <w:rsid w:val="00201C13"/>
    <w:rsid w:val="00203211"/>
    <w:rsid w:val="00204095"/>
    <w:rsid w:val="0020742D"/>
    <w:rsid w:val="00207DC6"/>
    <w:rsid w:val="00211D2C"/>
    <w:rsid w:val="00217A80"/>
    <w:rsid w:val="0022179E"/>
    <w:rsid w:val="0022302C"/>
    <w:rsid w:val="00227674"/>
    <w:rsid w:val="00227CFF"/>
    <w:rsid w:val="00230E4B"/>
    <w:rsid w:val="00233496"/>
    <w:rsid w:val="0023377A"/>
    <w:rsid w:val="0023567C"/>
    <w:rsid w:val="002379B8"/>
    <w:rsid w:val="00237FC0"/>
    <w:rsid w:val="0024131A"/>
    <w:rsid w:val="0024195B"/>
    <w:rsid w:val="00242206"/>
    <w:rsid w:val="002441C4"/>
    <w:rsid w:val="002446E9"/>
    <w:rsid w:val="0024567B"/>
    <w:rsid w:val="00251DDF"/>
    <w:rsid w:val="00253107"/>
    <w:rsid w:val="00254BAA"/>
    <w:rsid w:val="00260EFB"/>
    <w:rsid w:val="0026162A"/>
    <w:rsid w:val="00262949"/>
    <w:rsid w:val="00263982"/>
    <w:rsid w:val="0027182C"/>
    <w:rsid w:val="00272C2D"/>
    <w:rsid w:val="00273CC0"/>
    <w:rsid w:val="00277B3E"/>
    <w:rsid w:val="0028320D"/>
    <w:rsid w:val="00283355"/>
    <w:rsid w:val="00287CF0"/>
    <w:rsid w:val="002917EE"/>
    <w:rsid w:val="00292115"/>
    <w:rsid w:val="0029350E"/>
    <w:rsid w:val="00294896"/>
    <w:rsid w:val="00295525"/>
    <w:rsid w:val="00296406"/>
    <w:rsid w:val="002A1A4A"/>
    <w:rsid w:val="002A2C23"/>
    <w:rsid w:val="002A3489"/>
    <w:rsid w:val="002A5AA4"/>
    <w:rsid w:val="002A6AA9"/>
    <w:rsid w:val="002A7DE3"/>
    <w:rsid w:val="002B583C"/>
    <w:rsid w:val="002C08F0"/>
    <w:rsid w:val="002C0948"/>
    <w:rsid w:val="002C23C2"/>
    <w:rsid w:val="002C2CC2"/>
    <w:rsid w:val="002C3BC9"/>
    <w:rsid w:val="002C4BC9"/>
    <w:rsid w:val="002C4C1A"/>
    <w:rsid w:val="002C5D85"/>
    <w:rsid w:val="002C5FFF"/>
    <w:rsid w:val="002C60C1"/>
    <w:rsid w:val="002D1102"/>
    <w:rsid w:val="002D3EA0"/>
    <w:rsid w:val="002D4F89"/>
    <w:rsid w:val="002D70FB"/>
    <w:rsid w:val="002E20FD"/>
    <w:rsid w:val="002E4159"/>
    <w:rsid w:val="002E54F4"/>
    <w:rsid w:val="002E71F8"/>
    <w:rsid w:val="002F08EC"/>
    <w:rsid w:val="002F0C93"/>
    <w:rsid w:val="002F1581"/>
    <w:rsid w:val="002F3003"/>
    <w:rsid w:val="002F42DB"/>
    <w:rsid w:val="002F53AF"/>
    <w:rsid w:val="002F5EEB"/>
    <w:rsid w:val="002F6CB8"/>
    <w:rsid w:val="002F7530"/>
    <w:rsid w:val="002F7944"/>
    <w:rsid w:val="002F7CED"/>
    <w:rsid w:val="00300809"/>
    <w:rsid w:val="00300C73"/>
    <w:rsid w:val="00302BA9"/>
    <w:rsid w:val="003044EC"/>
    <w:rsid w:val="00307176"/>
    <w:rsid w:val="00307D80"/>
    <w:rsid w:val="00310854"/>
    <w:rsid w:val="00312E0D"/>
    <w:rsid w:val="003131A0"/>
    <w:rsid w:val="00313AAD"/>
    <w:rsid w:val="003212C9"/>
    <w:rsid w:val="00321679"/>
    <w:rsid w:val="00322598"/>
    <w:rsid w:val="00322A8C"/>
    <w:rsid w:val="00322DA0"/>
    <w:rsid w:val="003236E7"/>
    <w:rsid w:val="003278F7"/>
    <w:rsid w:val="0032794B"/>
    <w:rsid w:val="00327B23"/>
    <w:rsid w:val="003322F2"/>
    <w:rsid w:val="003420DC"/>
    <w:rsid w:val="00343445"/>
    <w:rsid w:val="003467D6"/>
    <w:rsid w:val="003515D6"/>
    <w:rsid w:val="003520F8"/>
    <w:rsid w:val="003522DE"/>
    <w:rsid w:val="00356ADC"/>
    <w:rsid w:val="00356CF6"/>
    <w:rsid w:val="00357193"/>
    <w:rsid w:val="00357C15"/>
    <w:rsid w:val="00360ABA"/>
    <w:rsid w:val="00360FE5"/>
    <w:rsid w:val="00361DD4"/>
    <w:rsid w:val="00362D2D"/>
    <w:rsid w:val="003634B4"/>
    <w:rsid w:val="00363CDF"/>
    <w:rsid w:val="0036638E"/>
    <w:rsid w:val="00366406"/>
    <w:rsid w:val="00371C13"/>
    <w:rsid w:val="0037408D"/>
    <w:rsid w:val="00377146"/>
    <w:rsid w:val="00377E2E"/>
    <w:rsid w:val="00380CD2"/>
    <w:rsid w:val="00380F2E"/>
    <w:rsid w:val="003810A2"/>
    <w:rsid w:val="003816B6"/>
    <w:rsid w:val="00385EAA"/>
    <w:rsid w:val="003873E9"/>
    <w:rsid w:val="00394537"/>
    <w:rsid w:val="0039542B"/>
    <w:rsid w:val="00395A95"/>
    <w:rsid w:val="00395CAF"/>
    <w:rsid w:val="003A0CE4"/>
    <w:rsid w:val="003A2107"/>
    <w:rsid w:val="003A27E1"/>
    <w:rsid w:val="003A2DD4"/>
    <w:rsid w:val="003A3B41"/>
    <w:rsid w:val="003A79E9"/>
    <w:rsid w:val="003A7E0E"/>
    <w:rsid w:val="003B0B96"/>
    <w:rsid w:val="003B4C75"/>
    <w:rsid w:val="003B4DFF"/>
    <w:rsid w:val="003B58E6"/>
    <w:rsid w:val="003B5FC3"/>
    <w:rsid w:val="003B694D"/>
    <w:rsid w:val="003C0E9C"/>
    <w:rsid w:val="003C1FC7"/>
    <w:rsid w:val="003C3751"/>
    <w:rsid w:val="003C3896"/>
    <w:rsid w:val="003C5A13"/>
    <w:rsid w:val="003C6C1A"/>
    <w:rsid w:val="003D3B00"/>
    <w:rsid w:val="003D4086"/>
    <w:rsid w:val="003D4E63"/>
    <w:rsid w:val="003D4E68"/>
    <w:rsid w:val="003D5602"/>
    <w:rsid w:val="003D7A5D"/>
    <w:rsid w:val="003E16C8"/>
    <w:rsid w:val="003E3438"/>
    <w:rsid w:val="003E4009"/>
    <w:rsid w:val="003E4015"/>
    <w:rsid w:val="003E4855"/>
    <w:rsid w:val="003E5CF1"/>
    <w:rsid w:val="003E6D6F"/>
    <w:rsid w:val="003E6F66"/>
    <w:rsid w:val="003E79BB"/>
    <w:rsid w:val="003F4826"/>
    <w:rsid w:val="003F5BBC"/>
    <w:rsid w:val="0040088B"/>
    <w:rsid w:val="0040588F"/>
    <w:rsid w:val="00410C75"/>
    <w:rsid w:val="00415CE5"/>
    <w:rsid w:val="00416F3A"/>
    <w:rsid w:val="0042231C"/>
    <w:rsid w:val="00422524"/>
    <w:rsid w:val="00422A6B"/>
    <w:rsid w:val="00422AB6"/>
    <w:rsid w:val="00425DDA"/>
    <w:rsid w:val="00425E5B"/>
    <w:rsid w:val="0042647D"/>
    <w:rsid w:val="00426F24"/>
    <w:rsid w:val="00427F61"/>
    <w:rsid w:val="00432AD1"/>
    <w:rsid w:val="00434EB9"/>
    <w:rsid w:val="00444163"/>
    <w:rsid w:val="004449AB"/>
    <w:rsid w:val="0044689D"/>
    <w:rsid w:val="00451B88"/>
    <w:rsid w:val="004542EC"/>
    <w:rsid w:val="00455394"/>
    <w:rsid w:val="00456D31"/>
    <w:rsid w:val="00460C25"/>
    <w:rsid w:val="00463306"/>
    <w:rsid w:val="00467593"/>
    <w:rsid w:val="0046769A"/>
    <w:rsid w:val="00472FB6"/>
    <w:rsid w:val="0047325B"/>
    <w:rsid w:val="004743F4"/>
    <w:rsid w:val="004774AA"/>
    <w:rsid w:val="004776C8"/>
    <w:rsid w:val="00483526"/>
    <w:rsid w:val="0048528D"/>
    <w:rsid w:val="00485432"/>
    <w:rsid w:val="004863D2"/>
    <w:rsid w:val="004910BE"/>
    <w:rsid w:val="0049159A"/>
    <w:rsid w:val="0049297D"/>
    <w:rsid w:val="004940DB"/>
    <w:rsid w:val="004949CF"/>
    <w:rsid w:val="00494C81"/>
    <w:rsid w:val="00495251"/>
    <w:rsid w:val="00495FD4"/>
    <w:rsid w:val="004972C7"/>
    <w:rsid w:val="004A1A16"/>
    <w:rsid w:val="004A277B"/>
    <w:rsid w:val="004B12A0"/>
    <w:rsid w:val="004B30A4"/>
    <w:rsid w:val="004B6DB6"/>
    <w:rsid w:val="004C07E0"/>
    <w:rsid w:val="004C250D"/>
    <w:rsid w:val="004C2968"/>
    <w:rsid w:val="004C2B7A"/>
    <w:rsid w:val="004C3D6F"/>
    <w:rsid w:val="004C506E"/>
    <w:rsid w:val="004C560D"/>
    <w:rsid w:val="004C5C5F"/>
    <w:rsid w:val="004C67E1"/>
    <w:rsid w:val="004D3AC4"/>
    <w:rsid w:val="004D68F4"/>
    <w:rsid w:val="004D6FBA"/>
    <w:rsid w:val="004E03BC"/>
    <w:rsid w:val="004E03DA"/>
    <w:rsid w:val="004E2BAA"/>
    <w:rsid w:val="004E4887"/>
    <w:rsid w:val="004E4C30"/>
    <w:rsid w:val="004E5BD4"/>
    <w:rsid w:val="004E7A6B"/>
    <w:rsid w:val="004F2E42"/>
    <w:rsid w:val="004F4189"/>
    <w:rsid w:val="00504183"/>
    <w:rsid w:val="00504488"/>
    <w:rsid w:val="00510F4F"/>
    <w:rsid w:val="005110C5"/>
    <w:rsid w:val="00511C50"/>
    <w:rsid w:val="00514B06"/>
    <w:rsid w:val="0051528B"/>
    <w:rsid w:val="005172D7"/>
    <w:rsid w:val="00517520"/>
    <w:rsid w:val="00517B2A"/>
    <w:rsid w:val="00522AF2"/>
    <w:rsid w:val="00526490"/>
    <w:rsid w:val="00531053"/>
    <w:rsid w:val="0053681C"/>
    <w:rsid w:val="00541E7C"/>
    <w:rsid w:val="00543F31"/>
    <w:rsid w:val="00551BDA"/>
    <w:rsid w:val="005541DB"/>
    <w:rsid w:val="005572C3"/>
    <w:rsid w:val="00557BD4"/>
    <w:rsid w:val="00560913"/>
    <w:rsid w:val="00560AED"/>
    <w:rsid w:val="00563178"/>
    <w:rsid w:val="005659EE"/>
    <w:rsid w:val="005708C5"/>
    <w:rsid w:val="00571B43"/>
    <w:rsid w:val="00576337"/>
    <w:rsid w:val="00576581"/>
    <w:rsid w:val="00577D54"/>
    <w:rsid w:val="00581E33"/>
    <w:rsid w:val="00586CEC"/>
    <w:rsid w:val="005870D5"/>
    <w:rsid w:val="00590E82"/>
    <w:rsid w:val="0059393F"/>
    <w:rsid w:val="00597694"/>
    <w:rsid w:val="00597A24"/>
    <w:rsid w:val="00597B22"/>
    <w:rsid w:val="005A0FCD"/>
    <w:rsid w:val="005A14AF"/>
    <w:rsid w:val="005A41DB"/>
    <w:rsid w:val="005A491B"/>
    <w:rsid w:val="005A538C"/>
    <w:rsid w:val="005A59F8"/>
    <w:rsid w:val="005B0715"/>
    <w:rsid w:val="005B32D1"/>
    <w:rsid w:val="005B4E4F"/>
    <w:rsid w:val="005B7347"/>
    <w:rsid w:val="005C2190"/>
    <w:rsid w:val="005C3B0B"/>
    <w:rsid w:val="005C44FA"/>
    <w:rsid w:val="005C6EA8"/>
    <w:rsid w:val="005D0F27"/>
    <w:rsid w:val="005D1670"/>
    <w:rsid w:val="005D19E2"/>
    <w:rsid w:val="005D7678"/>
    <w:rsid w:val="005E0464"/>
    <w:rsid w:val="005E096F"/>
    <w:rsid w:val="005E1C0C"/>
    <w:rsid w:val="005E1DA8"/>
    <w:rsid w:val="005E4D53"/>
    <w:rsid w:val="005F490B"/>
    <w:rsid w:val="005F5FDF"/>
    <w:rsid w:val="00601296"/>
    <w:rsid w:val="006024E9"/>
    <w:rsid w:val="00602DC5"/>
    <w:rsid w:val="00606456"/>
    <w:rsid w:val="00606DFE"/>
    <w:rsid w:val="00607155"/>
    <w:rsid w:val="00607A4D"/>
    <w:rsid w:val="0061132F"/>
    <w:rsid w:val="0061271F"/>
    <w:rsid w:val="0061359B"/>
    <w:rsid w:val="006147AA"/>
    <w:rsid w:val="00615AC4"/>
    <w:rsid w:val="00616504"/>
    <w:rsid w:val="00617A08"/>
    <w:rsid w:val="00627820"/>
    <w:rsid w:val="00627A18"/>
    <w:rsid w:val="00627BBE"/>
    <w:rsid w:val="006355AE"/>
    <w:rsid w:val="0063613A"/>
    <w:rsid w:val="00636B85"/>
    <w:rsid w:val="00641EA5"/>
    <w:rsid w:val="006420A0"/>
    <w:rsid w:val="00642A91"/>
    <w:rsid w:val="0064676C"/>
    <w:rsid w:val="006510E3"/>
    <w:rsid w:val="006538C6"/>
    <w:rsid w:val="00653C4E"/>
    <w:rsid w:val="00657687"/>
    <w:rsid w:val="00660504"/>
    <w:rsid w:val="0066615F"/>
    <w:rsid w:val="00666AAA"/>
    <w:rsid w:val="0067111D"/>
    <w:rsid w:val="00672EBC"/>
    <w:rsid w:val="006741FC"/>
    <w:rsid w:val="0067420F"/>
    <w:rsid w:val="00674E09"/>
    <w:rsid w:val="00682491"/>
    <w:rsid w:val="00683B88"/>
    <w:rsid w:val="00684910"/>
    <w:rsid w:val="00684B0F"/>
    <w:rsid w:val="00690E9B"/>
    <w:rsid w:val="00692A03"/>
    <w:rsid w:val="00693AC0"/>
    <w:rsid w:val="00694886"/>
    <w:rsid w:val="00694F95"/>
    <w:rsid w:val="00695DEC"/>
    <w:rsid w:val="00696788"/>
    <w:rsid w:val="006977E1"/>
    <w:rsid w:val="006A0E21"/>
    <w:rsid w:val="006A1B68"/>
    <w:rsid w:val="006A1F9C"/>
    <w:rsid w:val="006A311F"/>
    <w:rsid w:val="006A31F3"/>
    <w:rsid w:val="006A438D"/>
    <w:rsid w:val="006A5035"/>
    <w:rsid w:val="006A7B8D"/>
    <w:rsid w:val="006B1445"/>
    <w:rsid w:val="006B22A6"/>
    <w:rsid w:val="006C2AAD"/>
    <w:rsid w:val="006C3072"/>
    <w:rsid w:val="006C508B"/>
    <w:rsid w:val="006C5143"/>
    <w:rsid w:val="006C7740"/>
    <w:rsid w:val="006D036C"/>
    <w:rsid w:val="006D0C70"/>
    <w:rsid w:val="006D0F60"/>
    <w:rsid w:val="006D0FC0"/>
    <w:rsid w:val="006D20FF"/>
    <w:rsid w:val="006D4029"/>
    <w:rsid w:val="006D4465"/>
    <w:rsid w:val="006D5810"/>
    <w:rsid w:val="006D6275"/>
    <w:rsid w:val="006D6A68"/>
    <w:rsid w:val="006D6AF2"/>
    <w:rsid w:val="006E2C3B"/>
    <w:rsid w:val="006E31B3"/>
    <w:rsid w:val="006E364C"/>
    <w:rsid w:val="006E4E72"/>
    <w:rsid w:val="006E5D7D"/>
    <w:rsid w:val="006F13AC"/>
    <w:rsid w:val="006F2AA6"/>
    <w:rsid w:val="006F4231"/>
    <w:rsid w:val="006F53E1"/>
    <w:rsid w:val="006F5EEB"/>
    <w:rsid w:val="007007C0"/>
    <w:rsid w:val="00702854"/>
    <w:rsid w:val="00703F52"/>
    <w:rsid w:val="00704387"/>
    <w:rsid w:val="00704A64"/>
    <w:rsid w:val="00704C04"/>
    <w:rsid w:val="00704EBF"/>
    <w:rsid w:val="0070741F"/>
    <w:rsid w:val="00711774"/>
    <w:rsid w:val="00711FF9"/>
    <w:rsid w:val="007129F3"/>
    <w:rsid w:val="00713714"/>
    <w:rsid w:val="00722344"/>
    <w:rsid w:val="00725E1B"/>
    <w:rsid w:val="007265D7"/>
    <w:rsid w:val="0072697E"/>
    <w:rsid w:val="00731EBD"/>
    <w:rsid w:val="0073225B"/>
    <w:rsid w:val="00732E1F"/>
    <w:rsid w:val="00733FF4"/>
    <w:rsid w:val="007351E9"/>
    <w:rsid w:val="0073700A"/>
    <w:rsid w:val="00737E4E"/>
    <w:rsid w:val="00740B94"/>
    <w:rsid w:val="00742C59"/>
    <w:rsid w:val="00745834"/>
    <w:rsid w:val="007471D0"/>
    <w:rsid w:val="00750882"/>
    <w:rsid w:val="0075470D"/>
    <w:rsid w:val="00755247"/>
    <w:rsid w:val="00756FC7"/>
    <w:rsid w:val="00757A54"/>
    <w:rsid w:val="00760410"/>
    <w:rsid w:val="0076065C"/>
    <w:rsid w:val="00764E01"/>
    <w:rsid w:val="007665DD"/>
    <w:rsid w:val="00772FBA"/>
    <w:rsid w:val="007744FD"/>
    <w:rsid w:val="007749FA"/>
    <w:rsid w:val="00775138"/>
    <w:rsid w:val="0077715D"/>
    <w:rsid w:val="00781E31"/>
    <w:rsid w:val="00782E05"/>
    <w:rsid w:val="00783F04"/>
    <w:rsid w:val="007850AB"/>
    <w:rsid w:val="00787002"/>
    <w:rsid w:val="007932D1"/>
    <w:rsid w:val="00796B33"/>
    <w:rsid w:val="007A2B04"/>
    <w:rsid w:val="007A4483"/>
    <w:rsid w:val="007A5894"/>
    <w:rsid w:val="007A744F"/>
    <w:rsid w:val="007B1364"/>
    <w:rsid w:val="007B24E8"/>
    <w:rsid w:val="007B2664"/>
    <w:rsid w:val="007B49CE"/>
    <w:rsid w:val="007B49D2"/>
    <w:rsid w:val="007C104B"/>
    <w:rsid w:val="007D2F77"/>
    <w:rsid w:val="007D300C"/>
    <w:rsid w:val="007D4ABA"/>
    <w:rsid w:val="007E1D13"/>
    <w:rsid w:val="007E5305"/>
    <w:rsid w:val="007E7F96"/>
    <w:rsid w:val="007F050C"/>
    <w:rsid w:val="007F0E76"/>
    <w:rsid w:val="007F4276"/>
    <w:rsid w:val="007F59F7"/>
    <w:rsid w:val="007F7558"/>
    <w:rsid w:val="007F75E3"/>
    <w:rsid w:val="007F785B"/>
    <w:rsid w:val="008011A8"/>
    <w:rsid w:val="008025A1"/>
    <w:rsid w:val="00803385"/>
    <w:rsid w:val="00804756"/>
    <w:rsid w:val="0080562A"/>
    <w:rsid w:val="00814C7F"/>
    <w:rsid w:val="00815F77"/>
    <w:rsid w:val="00821D6D"/>
    <w:rsid w:val="00821EFD"/>
    <w:rsid w:val="0082225D"/>
    <w:rsid w:val="008226DD"/>
    <w:rsid w:val="008228EE"/>
    <w:rsid w:val="00825561"/>
    <w:rsid w:val="0082569D"/>
    <w:rsid w:val="00826439"/>
    <w:rsid w:val="00826688"/>
    <w:rsid w:val="0082771B"/>
    <w:rsid w:val="008355BD"/>
    <w:rsid w:val="00837750"/>
    <w:rsid w:val="008406D3"/>
    <w:rsid w:val="008415B7"/>
    <w:rsid w:val="008445F1"/>
    <w:rsid w:val="00844D1F"/>
    <w:rsid w:val="00846D9F"/>
    <w:rsid w:val="00847443"/>
    <w:rsid w:val="00847F19"/>
    <w:rsid w:val="00851334"/>
    <w:rsid w:val="00851B4E"/>
    <w:rsid w:val="00851DE0"/>
    <w:rsid w:val="00851DE7"/>
    <w:rsid w:val="00852E6B"/>
    <w:rsid w:val="0085359F"/>
    <w:rsid w:val="00861B06"/>
    <w:rsid w:val="008633E3"/>
    <w:rsid w:val="00865C09"/>
    <w:rsid w:val="00865FCF"/>
    <w:rsid w:val="008734B7"/>
    <w:rsid w:val="00883A19"/>
    <w:rsid w:val="00884CC9"/>
    <w:rsid w:val="00890407"/>
    <w:rsid w:val="008924D4"/>
    <w:rsid w:val="00893C19"/>
    <w:rsid w:val="008952E7"/>
    <w:rsid w:val="00897644"/>
    <w:rsid w:val="00897F0F"/>
    <w:rsid w:val="008A046A"/>
    <w:rsid w:val="008A3183"/>
    <w:rsid w:val="008A696D"/>
    <w:rsid w:val="008A7C06"/>
    <w:rsid w:val="008B0874"/>
    <w:rsid w:val="008B141B"/>
    <w:rsid w:val="008B32AA"/>
    <w:rsid w:val="008B3C89"/>
    <w:rsid w:val="008C4325"/>
    <w:rsid w:val="008C5085"/>
    <w:rsid w:val="008C7759"/>
    <w:rsid w:val="008D200B"/>
    <w:rsid w:val="008D4375"/>
    <w:rsid w:val="008D5BF7"/>
    <w:rsid w:val="008D6238"/>
    <w:rsid w:val="008D6DC1"/>
    <w:rsid w:val="008E00BC"/>
    <w:rsid w:val="008E2032"/>
    <w:rsid w:val="008E308F"/>
    <w:rsid w:val="008E4A05"/>
    <w:rsid w:val="008F1701"/>
    <w:rsid w:val="008F1BF9"/>
    <w:rsid w:val="008F2A87"/>
    <w:rsid w:val="008F5941"/>
    <w:rsid w:val="008F6489"/>
    <w:rsid w:val="00903742"/>
    <w:rsid w:val="009064AE"/>
    <w:rsid w:val="009166C9"/>
    <w:rsid w:val="00922058"/>
    <w:rsid w:val="00923985"/>
    <w:rsid w:val="00923BE4"/>
    <w:rsid w:val="00923C0B"/>
    <w:rsid w:val="00925C46"/>
    <w:rsid w:val="00926AE1"/>
    <w:rsid w:val="0092798C"/>
    <w:rsid w:val="00931B6E"/>
    <w:rsid w:val="009321C4"/>
    <w:rsid w:val="0093378E"/>
    <w:rsid w:val="00936092"/>
    <w:rsid w:val="00936554"/>
    <w:rsid w:val="009376A1"/>
    <w:rsid w:val="009408E0"/>
    <w:rsid w:val="00941997"/>
    <w:rsid w:val="00942CF1"/>
    <w:rsid w:val="00943075"/>
    <w:rsid w:val="009455DD"/>
    <w:rsid w:val="00947363"/>
    <w:rsid w:val="0094743C"/>
    <w:rsid w:val="009511BD"/>
    <w:rsid w:val="00951E23"/>
    <w:rsid w:val="0095407A"/>
    <w:rsid w:val="009572CA"/>
    <w:rsid w:val="0096017C"/>
    <w:rsid w:val="00964328"/>
    <w:rsid w:val="0096477C"/>
    <w:rsid w:val="00965649"/>
    <w:rsid w:val="00966243"/>
    <w:rsid w:val="0096661C"/>
    <w:rsid w:val="009709FF"/>
    <w:rsid w:val="00971F65"/>
    <w:rsid w:val="00974EA6"/>
    <w:rsid w:val="00977748"/>
    <w:rsid w:val="00980294"/>
    <w:rsid w:val="00980E57"/>
    <w:rsid w:val="00981CD2"/>
    <w:rsid w:val="00982ED2"/>
    <w:rsid w:val="00986AE2"/>
    <w:rsid w:val="00986E98"/>
    <w:rsid w:val="00987840"/>
    <w:rsid w:val="009934AD"/>
    <w:rsid w:val="00993D3A"/>
    <w:rsid w:val="00994172"/>
    <w:rsid w:val="009A2220"/>
    <w:rsid w:val="009A36CD"/>
    <w:rsid w:val="009A5194"/>
    <w:rsid w:val="009A5BCC"/>
    <w:rsid w:val="009A66A6"/>
    <w:rsid w:val="009A7439"/>
    <w:rsid w:val="009B044A"/>
    <w:rsid w:val="009B354F"/>
    <w:rsid w:val="009B355A"/>
    <w:rsid w:val="009B6425"/>
    <w:rsid w:val="009C0CEF"/>
    <w:rsid w:val="009C13C3"/>
    <w:rsid w:val="009C16DC"/>
    <w:rsid w:val="009C24F7"/>
    <w:rsid w:val="009C5937"/>
    <w:rsid w:val="009C7FD5"/>
    <w:rsid w:val="009D06CC"/>
    <w:rsid w:val="009D14BD"/>
    <w:rsid w:val="009D2998"/>
    <w:rsid w:val="009D2A1C"/>
    <w:rsid w:val="009D3C1A"/>
    <w:rsid w:val="009D4C3B"/>
    <w:rsid w:val="009D7393"/>
    <w:rsid w:val="009D77C2"/>
    <w:rsid w:val="009E0587"/>
    <w:rsid w:val="009E0FF6"/>
    <w:rsid w:val="009E2A5F"/>
    <w:rsid w:val="009F24B7"/>
    <w:rsid w:val="009F3022"/>
    <w:rsid w:val="009F3491"/>
    <w:rsid w:val="009F43F5"/>
    <w:rsid w:val="009F7AB4"/>
    <w:rsid w:val="00A01779"/>
    <w:rsid w:val="00A07629"/>
    <w:rsid w:val="00A100B5"/>
    <w:rsid w:val="00A10F37"/>
    <w:rsid w:val="00A1110B"/>
    <w:rsid w:val="00A11C45"/>
    <w:rsid w:val="00A20C05"/>
    <w:rsid w:val="00A21246"/>
    <w:rsid w:val="00A2220B"/>
    <w:rsid w:val="00A226A7"/>
    <w:rsid w:val="00A229F0"/>
    <w:rsid w:val="00A24C71"/>
    <w:rsid w:val="00A26539"/>
    <w:rsid w:val="00A27F0D"/>
    <w:rsid w:val="00A308FE"/>
    <w:rsid w:val="00A3427A"/>
    <w:rsid w:val="00A3444C"/>
    <w:rsid w:val="00A350A5"/>
    <w:rsid w:val="00A3572C"/>
    <w:rsid w:val="00A35818"/>
    <w:rsid w:val="00A35961"/>
    <w:rsid w:val="00A40549"/>
    <w:rsid w:val="00A4072D"/>
    <w:rsid w:val="00A410C0"/>
    <w:rsid w:val="00A42E78"/>
    <w:rsid w:val="00A447AF"/>
    <w:rsid w:val="00A51851"/>
    <w:rsid w:val="00A5246D"/>
    <w:rsid w:val="00A52C6C"/>
    <w:rsid w:val="00A53436"/>
    <w:rsid w:val="00A54276"/>
    <w:rsid w:val="00A552AB"/>
    <w:rsid w:val="00A600E7"/>
    <w:rsid w:val="00A62F37"/>
    <w:rsid w:val="00A64ED6"/>
    <w:rsid w:val="00A65144"/>
    <w:rsid w:val="00A65EFD"/>
    <w:rsid w:val="00A6607B"/>
    <w:rsid w:val="00A729E8"/>
    <w:rsid w:val="00A740F9"/>
    <w:rsid w:val="00A76834"/>
    <w:rsid w:val="00A804DD"/>
    <w:rsid w:val="00A81329"/>
    <w:rsid w:val="00A84974"/>
    <w:rsid w:val="00A913F8"/>
    <w:rsid w:val="00A91ACE"/>
    <w:rsid w:val="00A92485"/>
    <w:rsid w:val="00A9389A"/>
    <w:rsid w:val="00A93A17"/>
    <w:rsid w:val="00A93BB0"/>
    <w:rsid w:val="00A94AA4"/>
    <w:rsid w:val="00A9571C"/>
    <w:rsid w:val="00A9583A"/>
    <w:rsid w:val="00A97194"/>
    <w:rsid w:val="00AA29D8"/>
    <w:rsid w:val="00AA4954"/>
    <w:rsid w:val="00AA62D9"/>
    <w:rsid w:val="00AA686A"/>
    <w:rsid w:val="00AA6E04"/>
    <w:rsid w:val="00AA743C"/>
    <w:rsid w:val="00AB0936"/>
    <w:rsid w:val="00AB13FB"/>
    <w:rsid w:val="00AB26E7"/>
    <w:rsid w:val="00AB32F7"/>
    <w:rsid w:val="00AB38ED"/>
    <w:rsid w:val="00AC0EFF"/>
    <w:rsid w:val="00AC2DC8"/>
    <w:rsid w:val="00AC2E53"/>
    <w:rsid w:val="00AC30C8"/>
    <w:rsid w:val="00AC6931"/>
    <w:rsid w:val="00AC7013"/>
    <w:rsid w:val="00AD150C"/>
    <w:rsid w:val="00AD1C5B"/>
    <w:rsid w:val="00AD22DE"/>
    <w:rsid w:val="00AD35DB"/>
    <w:rsid w:val="00AD47F2"/>
    <w:rsid w:val="00AD4BF5"/>
    <w:rsid w:val="00AD5570"/>
    <w:rsid w:val="00AE5DDC"/>
    <w:rsid w:val="00AE5EB0"/>
    <w:rsid w:val="00AE7938"/>
    <w:rsid w:val="00AF2DCF"/>
    <w:rsid w:val="00AF310E"/>
    <w:rsid w:val="00AF3151"/>
    <w:rsid w:val="00AF459C"/>
    <w:rsid w:val="00AF4F92"/>
    <w:rsid w:val="00AF63E8"/>
    <w:rsid w:val="00AF6D42"/>
    <w:rsid w:val="00B0052E"/>
    <w:rsid w:val="00B1273E"/>
    <w:rsid w:val="00B12E09"/>
    <w:rsid w:val="00B16B82"/>
    <w:rsid w:val="00B20AE2"/>
    <w:rsid w:val="00B219F5"/>
    <w:rsid w:val="00B23A5C"/>
    <w:rsid w:val="00B25208"/>
    <w:rsid w:val="00B2575A"/>
    <w:rsid w:val="00B25F41"/>
    <w:rsid w:val="00B30C67"/>
    <w:rsid w:val="00B34446"/>
    <w:rsid w:val="00B3624F"/>
    <w:rsid w:val="00B37955"/>
    <w:rsid w:val="00B4222D"/>
    <w:rsid w:val="00B44A64"/>
    <w:rsid w:val="00B538D4"/>
    <w:rsid w:val="00B55ADF"/>
    <w:rsid w:val="00B6357D"/>
    <w:rsid w:val="00B64CE2"/>
    <w:rsid w:val="00B676E4"/>
    <w:rsid w:val="00B67735"/>
    <w:rsid w:val="00B710DA"/>
    <w:rsid w:val="00B73A0B"/>
    <w:rsid w:val="00B761A1"/>
    <w:rsid w:val="00B76A9E"/>
    <w:rsid w:val="00B80779"/>
    <w:rsid w:val="00B80FE9"/>
    <w:rsid w:val="00B824A5"/>
    <w:rsid w:val="00B862B4"/>
    <w:rsid w:val="00B86BC0"/>
    <w:rsid w:val="00B93CB7"/>
    <w:rsid w:val="00B952D1"/>
    <w:rsid w:val="00B953BB"/>
    <w:rsid w:val="00B955A0"/>
    <w:rsid w:val="00B97304"/>
    <w:rsid w:val="00B976F3"/>
    <w:rsid w:val="00BA03C4"/>
    <w:rsid w:val="00BA0E66"/>
    <w:rsid w:val="00BA0F4D"/>
    <w:rsid w:val="00BA40D7"/>
    <w:rsid w:val="00BA4178"/>
    <w:rsid w:val="00BA5410"/>
    <w:rsid w:val="00BB43B1"/>
    <w:rsid w:val="00BB4730"/>
    <w:rsid w:val="00BB74B0"/>
    <w:rsid w:val="00BC2575"/>
    <w:rsid w:val="00BC3373"/>
    <w:rsid w:val="00BC6CB2"/>
    <w:rsid w:val="00BC74CA"/>
    <w:rsid w:val="00BD1360"/>
    <w:rsid w:val="00BD3122"/>
    <w:rsid w:val="00BD34B7"/>
    <w:rsid w:val="00BD55E1"/>
    <w:rsid w:val="00BD6B6F"/>
    <w:rsid w:val="00BE0490"/>
    <w:rsid w:val="00BE0B8E"/>
    <w:rsid w:val="00BE0CD2"/>
    <w:rsid w:val="00BE1E00"/>
    <w:rsid w:val="00BE4415"/>
    <w:rsid w:val="00BE527F"/>
    <w:rsid w:val="00BE6DAB"/>
    <w:rsid w:val="00BE7AA0"/>
    <w:rsid w:val="00BF3055"/>
    <w:rsid w:val="00BF77E2"/>
    <w:rsid w:val="00BF7B7A"/>
    <w:rsid w:val="00C00297"/>
    <w:rsid w:val="00C013CA"/>
    <w:rsid w:val="00C0200D"/>
    <w:rsid w:val="00C05307"/>
    <w:rsid w:val="00C0561C"/>
    <w:rsid w:val="00C05FC5"/>
    <w:rsid w:val="00C06B2A"/>
    <w:rsid w:val="00C12B83"/>
    <w:rsid w:val="00C13AB0"/>
    <w:rsid w:val="00C168B2"/>
    <w:rsid w:val="00C2111F"/>
    <w:rsid w:val="00C21EDA"/>
    <w:rsid w:val="00C23320"/>
    <w:rsid w:val="00C2456D"/>
    <w:rsid w:val="00C25B79"/>
    <w:rsid w:val="00C315AE"/>
    <w:rsid w:val="00C32703"/>
    <w:rsid w:val="00C3345C"/>
    <w:rsid w:val="00C3446A"/>
    <w:rsid w:val="00C353A9"/>
    <w:rsid w:val="00C379E6"/>
    <w:rsid w:val="00C41952"/>
    <w:rsid w:val="00C41DB6"/>
    <w:rsid w:val="00C41E93"/>
    <w:rsid w:val="00C44DEC"/>
    <w:rsid w:val="00C529B9"/>
    <w:rsid w:val="00C52AEC"/>
    <w:rsid w:val="00C55AAA"/>
    <w:rsid w:val="00C55FFE"/>
    <w:rsid w:val="00C63246"/>
    <w:rsid w:val="00C70B4F"/>
    <w:rsid w:val="00C71C27"/>
    <w:rsid w:val="00C72C13"/>
    <w:rsid w:val="00C7321C"/>
    <w:rsid w:val="00C74526"/>
    <w:rsid w:val="00C747FC"/>
    <w:rsid w:val="00C74AFE"/>
    <w:rsid w:val="00C74F35"/>
    <w:rsid w:val="00C80FBD"/>
    <w:rsid w:val="00C83337"/>
    <w:rsid w:val="00C87A28"/>
    <w:rsid w:val="00C904C6"/>
    <w:rsid w:val="00C917F8"/>
    <w:rsid w:val="00C971C7"/>
    <w:rsid w:val="00C974CA"/>
    <w:rsid w:val="00C97577"/>
    <w:rsid w:val="00C976FD"/>
    <w:rsid w:val="00CA3741"/>
    <w:rsid w:val="00CA7F25"/>
    <w:rsid w:val="00CB1FCD"/>
    <w:rsid w:val="00CB651C"/>
    <w:rsid w:val="00CB671E"/>
    <w:rsid w:val="00CC18E3"/>
    <w:rsid w:val="00CC3819"/>
    <w:rsid w:val="00CC390A"/>
    <w:rsid w:val="00CD31C7"/>
    <w:rsid w:val="00CD5021"/>
    <w:rsid w:val="00CD5DEB"/>
    <w:rsid w:val="00CD7184"/>
    <w:rsid w:val="00CE2230"/>
    <w:rsid w:val="00CE32A3"/>
    <w:rsid w:val="00CE5367"/>
    <w:rsid w:val="00CF1626"/>
    <w:rsid w:val="00CF1DF9"/>
    <w:rsid w:val="00CF2042"/>
    <w:rsid w:val="00CF4B51"/>
    <w:rsid w:val="00D010E7"/>
    <w:rsid w:val="00D0457C"/>
    <w:rsid w:val="00D06222"/>
    <w:rsid w:val="00D063E1"/>
    <w:rsid w:val="00D069D7"/>
    <w:rsid w:val="00D06B02"/>
    <w:rsid w:val="00D078D3"/>
    <w:rsid w:val="00D10B0F"/>
    <w:rsid w:val="00D10E62"/>
    <w:rsid w:val="00D11343"/>
    <w:rsid w:val="00D11ACB"/>
    <w:rsid w:val="00D1515C"/>
    <w:rsid w:val="00D16AFF"/>
    <w:rsid w:val="00D17915"/>
    <w:rsid w:val="00D23EC5"/>
    <w:rsid w:val="00D24D7D"/>
    <w:rsid w:val="00D318BC"/>
    <w:rsid w:val="00D3192D"/>
    <w:rsid w:val="00D31C2A"/>
    <w:rsid w:val="00D3586F"/>
    <w:rsid w:val="00D3602B"/>
    <w:rsid w:val="00D4214F"/>
    <w:rsid w:val="00D433F1"/>
    <w:rsid w:val="00D45945"/>
    <w:rsid w:val="00D45948"/>
    <w:rsid w:val="00D4787E"/>
    <w:rsid w:val="00D51958"/>
    <w:rsid w:val="00D51F0E"/>
    <w:rsid w:val="00D6478E"/>
    <w:rsid w:val="00D66D47"/>
    <w:rsid w:val="00D73883"/>
    <w:rsid w:val="00D741CC"/>
    <w:rsid w:val="00D74E7B"/>
    <w:rsid w:val="00D77606"/>
    <w:rsid w:val="00D80779"/>
    <w:rsid w:val="00D82EE9"/>
    <w:rsid w:val="00D842B7"/>
    <w:rsid w:val="00D84ADA"/>
    <w:rsid w:val="00D87CBA"/>
    <w:rsid w:val="00D87DC3"/>
    <w:rsid w:val="00D934D1"/>
    <w:rsid w:val="00D94626"/>
    <w:rsid w:val="00D946B6"/>
    <w:rsid w:val="00D96DCA"/>
    <w:rsid w:val="00D96F87"/>
    <w:rsid w:val="00DA22C6"/>
    <w:rsid w:val="00DA4404"/>
    <w:rsid w:val="00DA7962"/>
    <w:rsid w:val="00DB08A0"/>
    <w:rsid w:val="00DB18DE"/>
    <w:rsid w:val="00DB41EE"/>
    <w:rsid w:val="00DB4A01"/>
    <w:rsid w:val="00DB5537"/>
    <w:rsid w:val="00DB5BBD"/>
    <w:rsid w:val="00DB79CD"/>
    <w:rsid w:val="00DC0749"/>
    <w:rsid w:val="00DC2812"/>
    <w:rsid w:val="00DC2D25"/>
    <w:rsid w:val="00DC38AF"/>
    <w:rsid w:val="00DC558F"/>
    <w:rsid w:val="00DD0229"/>
    <w:rsid w:val="00DD4D13"/>
    <w:rsid w:val="00DD6562"/>
    <w:rsid w:val="00DE05E8"/>
    <w:rsid w:val="00DE0E63"/>
    <w:rsid w:val="00DE24F9"/>
    <w:rsid w:val="00DE2596"/>
    <w:rsid w:val="00DE3014"/>
    <w:rsid w:val="00DE45CA"/>
    <w:rsid w:val="00DE5EF2"/>
    <w:rsid w:val="00DF0EA0"/>
    <w:rsid w:val="00DF279B"/>
    <w:rsid w:val="00DF5128"/>
    <w:rsid w:val="00DF5C34"/>
    <w:rsid w:val="00E001A2"/>
    <w:rsid w:val="00E0074B"/>
    <w:rsid w:val="00E00E07"/>
    <w:rsid w:val="00E05073"/>
    <w:rsid w:val="00E057EF"/>
    <w:rsid w:val="00E076D0"/>
    <w:rsid w:val="00E108E0"/>
    <w:rsid w:val="00E11AAD"/>
    <w:rsid w:val="00E122A5"/>
    <w:rsid w:val="00E16319"/>
    <w:rsid w:val="00E211F7"/>
    <w:rsid w:val="00E21792"/>
    <w:rsid w:val="00E21F5E"/>
    <w:rsid w:val="00E22FD9"/>
    <w:rsid w:val="00E2357B"/>
    <w:rsid w:val="00E242AF"/>
    <w:rsid w:val="00E25A4E"/>
    <w:rsid w:val="00E25CB9"/>
    <w:rsid w:val="00E30913"/>
    <w:rsid w:val="00E32779"/>
    <w:rsid w:val="00E32C7E"/>
    <w:rsid w:val="00E33186"/>
    <w:rsid w:val="00E340A6"/>
    <w:rsid w:val="00E34676"/>
    <w:rsid w:val="00E34C92"/>
    <w:rsid w:val="00E401BE"/>
    <w:rsid w:val="00E414D1"/>
    <w:rsid w:val="00E416C2"/>
    <w:rsid w:val="00E41E4B"/>
    <w:rsid w:val="00E42147"/>
    <w:rsid w:val="00E44523"/>
    <w:rsid w:val="00E45C71"/>
    <w:rsid w:val="00E472B8"/>
    <w:rsid w:val="00E563DD"/>
    <w:rsid w:val="00E60CD3"/>
    <w:rsid w:val="00E62DA0"/>
    <w:rsid w:val="00E62F94"/>
    <w:rsid w:val="00E62FE4"/>
    <w:rsid w:val="00E6594E"/>
    <w:rsid w:val="00E70B81"/>
    <w:rsid w:val="00E80010"/>
    <w:rsid w:val="00E80804"/>
    <w:rsid w:val="00E85E36"/>
    <w:rsid w:val="00E86F5D"/>
    <w:rsid w:val="00E901EF"/>
    <w:rsid w:val="00E90702"/>
    <w:rsid w:val="00E91E2E"/>
    <w:rsid w:val="00E93511"/>
    <w:rsid w:val="00E9561C"/>
    <w:rsid w:val="00E96397"/>
    <w:rsid w:val="00E96E3A"/>
    <w:rsid w:val="00E97E6D"/>
    <w:rsid w:val="00EA0091"/>
    <w:rsid w:val="00EA013D"/>
    <w:rsid w:val="00EA0C68"/>
    <w:rsid w:val="00EA170A"/>
    <w:rsid w:val="00EA22AC"/>
    <w:rsid w:val="00EA3EB2"/>
    <w:rsid w:val="00EA49E9"/>
    <w:rsid w:val="00EA5BDE"/>
    <w:rsid w:val="00EA5C38"/>
    <w:rsid w:val="00EA71E2"/>
    <w:rsid w:val="00EA786A"/>
    <w:rsid w:val="00EA7999"/>
    <w:rsid w:val="00EB1C1B"/>
    <w:rsid w:val="00EB3334"/>
    <w:rsid w:val="00EB668B"/>
    <w:rsid w:val="00EB67E9"/>
    <w:rsid w:val="00EB68B4"/>
    <w:rsid w:val="00EB7856"/>
    <w:rsid w:val="00EC0CFA"/>
    <w:rsid w:val="00EC3423"/>
    <w:rsid w:val="00EC3812"/>
    <w:rsid w:val="00EC4EB1"/>
    <w:rsid w:val="00ED01AA"/>
    <w:rsid w:val="00EE1149"/>
    <w:rsid w:val="00EE26B5"/>
    <w:rsid w:val="00EE289E"/>
    <w:rsid w:val="00EE382C"/>
    <w:rsid w:val="00EE4064"/>
    <w:rsid w:val="00EE40C1"/>
    <w:rsid w:val="00EE6D7F"/>
    <w:rsid w:val="00EE7B46"/>
    <w:rsid w:val="00EF0848"/>
    <w:rsid w:val="00EF0E23"/>
    <w:rsid w:val="00EF2396"/>
    <w:rsid w:val="00EF6C7E"/>
    <w:rsid w:val="00F01242"/>
    <w:rsid w:val="00F05AEA"/>
    <w:rsid w:val="00F06650"/>
    <w:rsid w:val="00F1179B"/>
    <w:rsid w:val="00F15BE4"/>
    <w:rsid w:val="00F171F7"/>
    <w:rsid w:val="00F201F5"/>
    <w:rsid w:val="00F22891"/>
    <w:rsid w:val="00F247F3"/>
    <w:rsid w:val="00F27C17"/>
    <w:rsid w:val="00F3203D"/>
    <w:rsid w:val="00F32397"/>
    <w:rsid w:val="00F32893"/>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6BEB"/>
    <w:rsid w:val="00F771D1"/>
    <w:rsid w:val="00F86B50"/>
    <w:rsid w:val="00F91860"/>
    <w:rsid w:val="00F9237B"/>
    <w:rsid w:val="00F93982"/>
    <w:rsid w:val="00F94FBD"/>
    <w:rsid w:val="00F96818"/>
    <w:rsid w:val="00F96A33"/>
    <w:rsid w:val="00FA2F45"/>
    <w:rsid w:val="00FB0C59"/>
    <w:rsid w:val="00FB19FC"/>
    <w:rsid w:val="00FB3DC8"/>
    <w:rsid w:val="00FB41DB"/>
    <w:rsid w:val="00FB4BD7"/>
    <w:rsid w:val="00FB54C1"/>
    <w:rsid w:val="00FB6044"/>
    <w:rsid w:val="00FB6F48"/>
    <w:rsid w:val="00FC154C"/>
    <w:rsid w:val="00FC1B30"/>
    <w:rsid w:val="00FC2911"/>
    <w:rsid w:val="00FC3C12"/>
    <w:rsid w:val="00FC4BFD"/>
    <w:rsid w:val="00FC69CD"/>
    <w:rsid w:val="00FD1A20"/>
    <w:rsid w:val="00FD2311"/>
    <w:rsid w:val="00FD43D8"/>
    <w:rsid w:val="00FD6FBD"/>
    <w:rsid w:val="00FD790E"/>
    <w:rsid w:val="00FE0261"/>
    <w:rsid w:val="00FE1C1F"/>
    <w:rsid w:val="00FE4F01"/>
    <w:rsid w:val="00FE668A"/>
    <w:rsid w:val="00FE6817"/>
    <w:rsid w:val="00FF0224"/>
    <w:rsid w:val="00FF037C"/>
    <w:rsid w:val="00FF0BE9"/>
    <w:rsid w:val="00FF3158"/>
    <w:rsid w:val="00FF5635"/>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 w:type="paragraph" w:styleId="BalloonText">
    <w:name w:val="Balloon Text"/>
    <w:basedOn w:val="Normal"/>
    <w:link w:val="BalloonTextChar"/>
    <w:uiPriority w:val="99"/>
    <w:semiHidden/>
    <w:unhideWhenUsed/>
    <w:rsid w:val="003A3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sChild>
                            <w:div w:id="1599368484">
                              <w:marLeft w:val="0"/>
                              <w:marRight w:val="0"/>
                              <w:marTop w:val="0"/>
                              <w:marBottom w:val="0"/>
                              <w:divBdr>
                                <w:top w:val="none" w:sz="0" w:space="0" w:color="auto"/>
                                <w:left w:val="none" w:sz="0" w:space="0" w:color="auto"/>
                                <w:bottom w:val="none" w:sz="0" w:space="0" w:color="auto"/>
                                <w:right w:val="none" w:sz="0" w:space="0" w:color="auto"/>
                              </w:divBdr>
                              <w:divsChild>
                                <w:div w:id="946499761">
                                  <w:marLeft w:val="0"/>
                                  <w:marRight w:val="0"/>
                                  <w:marTop w:val="0"/>
                                  <w:marBottom w:val="0"/>
                                  <w:divBdr>
                                    <w:top w:val="none" w:sz="0" w:space="0" w:color="auto"/>
                                    <w:left w:val="none" w:sz="0" w:space="0" w:color="auto"/>
                                    <w:bottom w:val="none" w:sz="0" w:space="0" w:color="auto"/>
                                    <w:right w:val="none" w:sz="0" w:space="0" w:color="auto"/>
                                  </w:divBdr>
                                  <w:divsChild>
                                    <w:div w:id="1620184610">
                                      <w:marLeft w:val="0"/>
                                      <w:marRight w:val="0"/>
                                      <w:marTop w:val="0"/>
                                      <w:marBottom w:val="0"/>
                                      <w:divBdr>
                                        <w:top w:val="none" w:sz="0" w:space="0" w:color="auto"/>
                                        <w:left w:val="none" w:sz="0" w:space="0" w:color="auto"/>
                                        <w:bottom w:val="none" w:sz="0" w:space="0" w:color="auto"/>
                                        <w:right w:val="none" w:sz="0" w:space="0" w:color="auto"/>
                                      </w:divBdr>
                                      <w:divsChild>
                                        <w:div w:id="735008473">
                                          <w:marLeft w:val="0"/>
                                          <w:marRight w:val="0"/>
                                          <w:marTop w:val="0"/>
                                          <w:marBottom w:val="0"/>
                                          <w:divBdr>
                                            <w:top w:val="none" w:sz="0" w:space="0" w:color="auto"/>
                                            <w:left w:val="none" w:sz="0" w:space="0" w:color="auto"/>
                                            <w:bottom w:val="none" w:sz="0" w:space="0" w:color="auto"/>
                                            <w:right w:val="none" w:sz="0" w:space="0" w:color="auto"/>
                                          </w:divBdr>
                                          <w:divsChild>
                                            <w:div w:id="653686767">
                                              <w:marLeft w:val="0"/>
                                              <w:marRight w:val="0"/>
                                              <w:marTop w:val="0"/>
                                              <w:marBottom w:val="0"/>
                                              <w:divBdr>
                                                <w:top w:val="none" w:sz="0" w:space="0" w:color="auto"/>
                                                <w:left w:val="none" w:sz="0" w:space="0" w:color="auto"/>
                                                <w:bottom w:val="none" w:sz="0" w:space="0" w:color="auto"/>
                                                <w:right w:val="none" w:sz="0" w:space="0" w:color="auto"/>
                                              </w:divBdr>
                                              <w:divsChild>
                                                <w:div w:id="1957906301">
                                                  <w:marLeft w:val="0"/>
                                                  <w:marRight w:val="0"/>
                                                  <w:marTop w:val="0"/>
                                                  <w:marBottom w:val="0"/>
                                                  <w:divBdr>
                                                    <w:top w:val="none" w:sz="0" w:space="0" w:color="auto"/>
                                                    <w:left w:val="none" w:sz="0" w:space="0" w:color="auto"/>
                                                    <w:bottom w:val="none" w:sz="0" w:space="0" w:color="auto"/>
                                                    <w:right w:val="none" w:sz="0" w:space="0" w:color="auto"/>
                                                  </w:divBdr>
                                                  <w:divsChild>
                                                    <w:div w:id="2020156082">
                                                      <w:marLeft w:val="0"/>
                                                      <w:marRight w:val="0"/>
                                                      <w:marTop w:val="0"/>
                                                      <w:marBottom w:val="0"/>
                                                      <w:divBdr>
                                                        <w:top w:val="none" w:sz="0" w:space="0" w:color="auto"/>
                                                        <w:left w:val="none" w:sz="0" w:space="0" w:color="auto"/>
                                                        <w:bottom w:val="none" w:sz="0" w:space="0" w:color="auto"/>
                                                        <w:right w:val="none" w:sz="0" w:space="0" w:color="auto"/>
                                                      </w:divBdr>
                                                      <w:divsChild>
                                                        <w:div w:id="1598751333">
                                                          <w:marLeft w:val="0"/>
                                                          <w:marRight w:val="0"/>
                                                          <w:marTop w:val="0"/>
                                                          <w:marBottom w:val="0"/>
                                                          <w:divBdr>
                                                            <w:top w:val="none" w:sz="0" w:space="0" w:color="auto"/>
                                                            <w:left w:val="none" w:sz="0" w:space="0" w:color="auto"/>
                                                            <w:bottom w:val="none" w:sz="0" w:space="0" w:color="auto"/>
                                                            <w:right w:val="none" w:sz="0" w:space="0" w:color="auto"/>
                                                          </w:divBdr>
                                                          <w:divsChild>
                                                            <w:div w:id="349338358">
                                                              <w:marLeft w:val="0"/>
                                                              <w:marRight w:val="0"/>
                                                              <w:marTop w:val="0"/>
                                                              <w:marBottom w:val="0"/>
                                                              <w:divBdr>
                                                                <w:top w:val="none" w:sz="0" w:space="0" w:color="auto"/>
                                                                <w:left w:val="none" w:sz="0" w:space="0" w:color="auto"/>
                                                                <w:bottom w:val="none" w:sz="0" w:space="0" w:color="auto"/>
                                                                <w:right w:val="none" w:sz="0" w:space="0" w:color="auto"/>
                                                              </w:divBdr>
                                                              <w:divsChild>
                                                                <w:div w:id="1758205911">
                                                                  <w:marLeft w:val="0"/>
                                                                  <w:marRight w:val="0"/>
                                                                  <w:marTop w:val="0"/>
                                                                  <w:marBottom w:val="0"/>
                                                                  <w:divBdr>
                                                                    <w:top w:val="none" w:sz="0" w:space="0" w:color="auto"/>
                                                                    <w:left w:val="none" w:sz="0" w:space="0" w:color="auto"/>
                                                                    <w:bottom w:val="none" w:sz="0" w:space="0" w:color="auto"/>
                                                                    <w:right w:val="none" w:sz="0" w:space="0" w:color="auto"/>
                                                                  </w:divBdr>
                                                                  <w:divsChild>
                                                                    <w:div w:id="529027114">
                                                                      <w:marLeft w:val="0"/>
                                                                      <w:marRight w:val="0"/>
                                                                      <w:marTop w:val="0"/>
                                                                      <w:marBottom w:val="0"/>
                                                                      <w:divBdr>
                                                                        <w:top w:val="none" w:sz="0" w:space="0" w:color="auto"/>
                                                                        <w:left w:val="none" w:sz="0" w:space="0" w:color="auto"/>
                                                                        <w:bottom w:val="none" w:sz="0" w:space="0" w:color="auto"/>
                                                                        <w:right w:val="none" w:sz="0" w:space="0" w:color="auto"/>
                                                                      </w:divBdr>
                                                                      <w:divsChild>
                                                                        <w:div w:id="1425413871">
                                                                          <w:marLeft w:val="0"/>
                                                                          <w:marRight w:val="0"/>
                                                                          <w:marTop w:val="0"/>
                                                                          <w:marBottom w:val="0"/>
                                                                          <w:divBdr>
                                                                            <w:top w:val="none" w:sz="0" w:space="0" w:color="auto"/>
                                                                            <w:left w:val="none" w:sz="0" w:space="0" w:color="auto"/>
                                                                            <w:bottom w:val="none" w:sz="0" w:space="0" w:color="auto"/>
                                                                            <w:right w:val="none" w:sz="0" w:space="0" w:color="auto"/>
                                                                          </w:divBdr>
                                                                          <w:divsChild>
                                                                            <w:div w:id="264658275">
                                                                              <w:marLeft w:val="0"/>
                                                                              <w:marRight w:val="0"/>
                                                                              <w:marTop w:val="0"/>
                                                                              <w:marBottom w:val="0"/>
                                                                              <w:divBdr>
                                                                                <w:top w:val="none" w:sz="0" w:space="0" w:color="auto"/>
                                                                                <w:left w:val="none" w:sz="0" w:space="0" w:color="auto"/>
                                                                                <w:bottom w:val="none" w:sz="0" w:space="0" w:color="auto"/>
                                                                                <w:right w:val="none" w:sz="0" w:space="0" w:color="auto"/>
                                                                              </w:divBdr>
                                                                              <w:divsChild>
                                                                                <w:div w:id="1090469573">
                                                                                  <w:marLeft w:val="0"/>
                                                                                  <w:marRight w:val="0"/>
                                                                                  <w:marTop w:val="0"/>
                                                                                  <w:marBottom w:val="0"/>
                                                                                  <w:divBdr>
                                                                                    <w:top w:val="none" w:sz="0" w:space="0" w:color="auto"/>
                                                                                    <w:left w:val="none" w:sz="0" w:space="0" w:color="auto"/>
                                                                                    <w:bottom w:val="none" w:sz="0" w:space="0" w:color="auto"/>
                                                                                    <w:right w:val="none" w:sz="0" w:space="0" w:color="auto"/>
                                                                                  </w:divBdr>
                                                                                  <w:divsChild>
                                                                                    <w:div w:id="469053525">
                                                                                      <w:marLeft w:val="0"/>
                                                                                      <w:marRight w:val="0"/>
                                                                                      <w:marTop w:val="0"/>
                                                                                      <w:marBottom w:val="0"/>
                                                                                      <w:divBdr>
                                                                                        <w:top w:val="none" w:sz="0" w:space="0" w:color="auto"/>
                                                                                        <w:left w:val="none" w:sz="0" w:space="0" w:color="auto"/>
                                                                                        <w:bottom w:val="none" w:sz="0" w:space="0" w:color="auto"/>
                                                                                        <w:right w:val="none" w:sz="0" w:space="0" w:color="auto"/>
                                                                                      </w:divBdr>
                                                                                      <w:divsChild>
                                                                                        <w:div w:id="1730566223">
                                                                                          <w:marLeft w:val="0"/>
                                                                                          <w:marRight w:val="0"/>
                                                                                          <w:marTop w:val="0"/>
                                                                                          <w:marBottom w:val="0"/>
                                                                                          <w:divBdr>
                                                                                            <w:top w:val="none" w:sz="0" w:space="0" w:color="auto"/>
                                                                                            <w:left w:val="none" w:sz="0" w:space="0" w:color="auto"/>
                                                                                            <w:bottom w:val="none" w:sz="0" w:space="0" w:color="auto"/>
                                                                                            <w:right w:val="none" w:sz="0" w:space="0" w:color="auto"/>
                                                                                          </w:divBdr>
                                                                                          <w:divsChild>
                                                                                            <w:div w:id="1502430358">
                                                                                              <w:marLeft w:val="0"/>
                                                                                              <w:marRight w:val="0"/>
                                                                                              <w:marTop w:val="0"/>
                                                                                              <w:marBottom w:val="0"/>
                                                                                              <w:divBdr>
                                                                                                <w:top w:val="none" w:sz="0" w:space="0" w:color="auto"/>
                                                                                                <w:left w:val="none" w:sz="0" w:space="0" w:color="auto"/>
                                                                                                <w:bottom w:val="none" w:sz="0" w:space="0" w:color="auto"/>
                                                                                                <w:right w:val="none" w:sz="0" w:space="0" w:color="auto"/>
                                                                                              </w:divBdr>
                                                                                              <w:divsChild>
                                                                                                <w:div w:id="10993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lleledb.gersteinlab.org/download/" TargetMode="External"/><Relationship Id="rId18" Type="http://schemas.openxmlformats.org/officeDocument/2006/relationships/hyperlink" Target="http://www.tau.ac.il/~elieis/HK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enhancer.lbl.gov/" TargetMode="External"/><Relationship Id="rId2" Type="http://schemas.openxmlformats.org/officeDocument/2006/relationships/styles" Target="styles.xml"/><Relationship Id="rId16" Type="http://schemas.openxmlformats.org/officeDocument/2006/relationships/hyperlink" Target="http://info.gersteinlab.org/Encode-enhanc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download/" TargetMode="External"/><Relationship Id="rId5" Type="http://schemas.openxmlformats.org/officeDocument/2006/relationships/footnotes" Target="footnotes.xml"/><Relationship Id="rId15" Type="http://schemas.openxmlformats.org/officeDocument/2006/relationships/hyperlink" Target="http://www.geneimprint.com/" TargetMode="External"/><Relationship Id="rId10" Type="http://schemas.openxmlformats.org/officeDocument/2006/relationships/hyperlink" Target="http://alleledb.gersteinlab.org/" TargetMode="External"/><Relationship Id="rId19" Type="http://schemas.openxmlformats.org/officeDocument/2006/relationships/hyperlink" Target="http://compbio.mit.edu/encode-motifs/"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igc.otago.ac.nz/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CB882-F261-443B-ACF6-C64A8957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28</Pages>
  <Words>80256</Words>
  <Characters>457462</Characters>
  <Application>Microsoft Office Word</Application>
  <DocSecurity>0</DocSecurity>
  <Lines>3812</Lines>
  <Paragraphs>1073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94</cp:revision>
  <dcterms:created xsi:type="dcterms:W3CDTF">2015-11-16T20:07:00Z</dcterms:created>
  <dcterms:modified xsi:type="dcterms:W3CDTF">2015-11-22T22:02:00Z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