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F9A" w:rsidRPr="00855833" w:rsidRDefault="00E97F9A" w:rsidP="00E97F9A">
      <w:pPr>
        <w:pStyle w:val="Heading1"/>
        <w:numPr>
          <w:ilvl w:val="0"/>
          <w:numId w:val="0"/>
        </w:numPr>
        <w:ind w:left="432" w:hanging="432"/>
        <w:rPr>
          <w:rFonts w:ascii="Arial" w:hAnsi="Arial" w:cs="Arial"/>
        </w:rPr>
      </w:pPr>
      <w:r w:rsidRPr="00855833">
        <w:rPr>
          <w:rFonts w:ascii="Arial" w:hAnsi="Arial" w:cs="Arial"/>
        </w:rPr>
        <w:t>REFERENCES</w:t>
      </w:r>
      <w:bookmarkStart w:id="0" w:name="_GoBack"/>
      <w:bookmarkEnd w:id="0"/>
    </w:p>
    <w:p w:rsidR="00E97F9A" w:rsidRPr="00855833" w:rsidRDefault="00E97F9A" w:rsidP="00E97F9A">
      <w:pPr>
        <w:rPr>
          <w:rFonts w:ascii="Arial" w:hAnsi="Arial" w:cs="Arial"/>
        </w:rPr>
      </w:pPr>
    </w:p>
    <w:p w:rsidR="00E97F9A" w:rsidRPr="00611AD7" w:rsidRDefault="00E97F9A" w:rsidP="00E97F9A">
      <w:pPr>
        <w:pStyle w:val="NormalWeb"/>
        <w:rPr>
          <w:rFonts w:ascii="Arial" w:hAnsi="Arial" w:cs="Arial"/>
          <w:noProof/>
          <w:sz w:val="22"/>
        </w:rPr>
      </w:pPr>
      <w:r w:rsidRPr="00855833">
        <w:rPr>
          <w:rFonts w:ascii="Arial" w:hAnsi="Arial" w:cs="Arial"/>
        </w:rPr>
        <w:fldChar w:fldCharType="begin" w:fldLock="1"/>
      </w:r>
      <w:r w:rsidRPr="00855833">
        <w:rPr>
          <w:rFonts w:ascii="Arial" w:hAnsi="Arial" w:cs="Arial"/>
        </w:rPr>
        <w:instrText xml:space="preserve">ADDIN Mendeley Bibliography CSL_BIBLIOGRAPHY </w:instrText>
      </w:r>
      <w:r w:rsidRPr="00855833">
        <w:rPr>
          <w:rFonts w:ascii="Arial" w:hAnsi="Arial" w:cs="Arial"/>
        </w:rPr>
        <w:fldChar w:fldCharType="separate"/>
      </w:r>
      <w:r w:rsidRPr="00611AD7">
        <w:rPr>
          <w:rFonts w:ascii="Arial" w:hAnsi="Arial" w:cs="Arial"/>
          <w:noProof/>
          <w:sz w:val="22"/>
        </w:rPr>
        <w:t xml:space="preserve">1. Sboner A, Mu X, Greenbaum D, Auerbach RK, Gerstein MB: </w:t>
      </w:r>
      <w:r w:rsidRPr="00611AD7">
        <w:rPr>
          <w:rFonts w:ascii="Arial" w:hAnsi="Arial" w:cs="Arial"/>
          <w:b/>
          <w:bCs/>
          <w:noProof/>
          <w:sz w:val="22"/>
        </w:rPr>
        <w:t>The real cost of sequencing: higher than you think!</w:t>
      </w:r>
      <w:r w:rsidRPr="00611AD7">
        <w:rPr>
          <w:rFonts w:ascii="Arial" w:hAnsi="Arial" w:cs="Arial"/>
          <w:noProof/>
          <w:sz w:val="22"/>
        </w:rPr>
        <w:t xml:space="preserve"> </w:t>
      </w:r>
      <w:r w:rsidRPr="00611AD7">
        <w:rPr>
          <w:rFonts w:ascii="Arial" w:hAnsi="Arial" w:cs="Arial"/>
          <w:i/>
          <w:iCs/>
          <w:noProof/>
          <w:sz w:val="22"/>
        </w:rPr>
        <w:t>Genome Biology</w:t>
      </w:r>
      <w:r w:rsidRPr="00611AD7">
        <w:rPr>
          <w:rFonts w:ascii="Arial" w:hAnsi="Arial" w:cs="Arial"/>
          <w:noProof/>
          <w:sz w:val="22"/>
        </w:rPr>
        <w:t xml:space="preserve"> 2011:125.</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2. Rodriguez LL, Brooks LD, Greenberg JH, Green ED: </w:t>
      </w:r>
      <w:r w:rsidRPr="00611AD7">
        <w:rPr>
          <w:rFonts w:ascii="Arial" w:hAnsi="Arial" w:cs="Arial"/>
          <w:b/>
          <w:bCs/>
          <w:noProof/>
          <w:sz w:val="22"/>
        </w:rPr>
        <w:t>The Complexities of Genomic Identifi ability</w:t>
      </w:r>
      <w:r w:rsidRPr="00611AD7">
        <w:rPr>
          <w:rFonts w:ascii="Arial" w:hAnsi="Arial" w:cs="Arial"/>
          <w:noProof/>
          <w:sz w:val="22"/>
        </w:rPr>
        <w:t xml:space="preserve">. </w:t>
      </w:r>
      <w:r w:rsidRPr="00611AD7">
        <w:rPr>
          <w:rFonts w:ascii="Arial" w:hAnsi="Arial" w:cs="Arial"/>
          <w:i/>
          <w:iCs/>
          <w:noProof/>
          <w:sz w:val="22"/>
        </w:rPr>
        <w:t>Science (80- )</w:t>
      </w:r>
      <w:r w:rsidRPr="00611AD7">
        <w:rPr>
          <w:rFonts w:ascii="Arial" w:hAnsi="Arial" w:cs="Arial"/>
          <w:noProof/>
          <w:sz w:val="22"/>
        </w:rPr>
        <w:t xml:space="preserve"> 2013, </w:t>
      </w:r>
      <w:r w:rsidRPr="00611AD7">
        <w:rPr>
          <w:rFonts w:ascii="Arial" w:hAnsi="Arial" w:cs="Arial"/>
          <w:b/>
          <w:bCs/>
          <w:noProof/>
          <w:sz w:val="22"/>
        </w:rPr>
        <w:t>339</w:t>
      </w:r>
      <w:r w:rsidRPr="00611AD7">
        <w:rPr>
          <w:rFonts w:ascii="Arial" w:hAnsi="Arial" w:cs="Arial"/>
          <w:noProof/>
          <w:sz w:val="22"/>
        </w:rPr>
        <w:t>(January):275–276.</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3. Sweeney L, Abu A, Winn J: </w:t>
      </w:r>
      <w:r w:rsidRPr="00611AD7">
        <w:rPr>
          <w:rFonts w:ascii="Arial" w:hAnsi="Arial" w:cs="Arial"/>
          <w:b/>
          <w:bCs/>
          <w:noProof/>
          <w:sz w:val="22"/>
        </w:rPr>
        <w:t>Identifying Participants in the Personal Genome Project by Name</w:t>
      </w:r>
      <w:r w:rsidRPr="00611AD7">
        <w:rPr>
          <w:rFonts w:ascii="Arial" w:hAnsi="Arial" w:cs="Arial"/>
          <w:noProof/>
          <w:sz w:val="22"/>
        </w:rPr>
        <w:t xml:space="preserve">. </w:t>
      </w:r>
      <w:r w:rsidRPr="00611AD7">
        <w:rPr>
          <w:rFonts w:ascii="Arial" w:hAnsi="Arial" w:cs="Arial"/>
          <w:i/>
          <w:iCs/>
          <w:noProof/>
          <w:sz w:val="22"/>
        </w:rPr>
        <w:t>SSRN Electron J</w:t>
      </w:r>
      <w:r w:rsidRPr="00611AD7">
        <w:rPr>
          <w:rFonts w:ascii="Arial" w:hAnsi="Arial" w:cs="Arial"/>
          <w:noProof/>
          <w:sz w:val="22"/>
        </w:rPr>
        <w:t xml:space="preserve"> 2013:1–4.</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4. </w:t>
      </w:r>
      <w:r w:rsidRPr="00611AD7">
        <w:rPr>
          <w:rFonts w:ascii="Arial" w:hAnsi="Arial" w:cs="Arial"/>
          <w:b/>
          <w:bCs/>
          <w:noProof/>
          <w:sz w:val="22"/>
        </w:rPr>
        <w:t>infographic-printable.pdf</w:t>
      </w:r>
      <w:r w:rsidRPr="00611AD7">
        <w:rPr>
          <w:rFonts w:ascii="Arial" w:hAnsi="Arial" w:cs="Arial"/>
          <w:noProof/>
          <w:sz w:val="22"/>
        </w:rPr>
        <w:t xml:space="preserve"> [http://www.nih.gov/precisionmedicine/infographic-printable.pdf]</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5. Collins FS: </w:t>
      </w:r>
      <w:r w:rsidRPr="00611AD7">
        <w:rPr>
          <w:rFonts w:ascii="Arial" w:hAnsi="Arial" w:cs="Arial"/>
          <w:b/>
          <w:bCs/>
          <w:noProof/>
          <w:sz w:val="22"/>
        </w:rPr>
        <w:t>A New Initiative on Precision Medicine</w:t>
      </w:r>
      <w:r w:rsidRPr="00611AD7">
        <w:rPr>
          <w:rFonts w:ascii="Arial" w:hAnsi="Arial" w:cs="Arial"/>
          <w:noProof/>
          <w:sz w:val="22"/>
        </w:rPr>
        <w:t xml:space="preserve">. </w:t>
      </w:r>
      <w:r w:rsidRPr="00611AD7">
        <w:rPr>
          <w:rFonts w:ascii="Arial" w:hAnsi="Arial" w:cs="Arial"/>
          <w:i/>
          <w:iCs/>
          <w:noProof/>
          <w:sz w:val="22"/>
        </w:rPr>
        <w:t>N Engl J Med</w:t>
      </w:r>
      <w:r w:rsidRPr="00611AD7">
        <w:rPr>
          <w:rFonts w:ascii="Arial" w:hAnsi="Arial" w:cs="Arial"/>
          <w:noProof/>
          <w:sz w:val="22"/>
        </w:rPr>
        <w:t xml:space="preserve"> 2015, </w:t>
      </w:r>
      <w:r w:rsidRPr="00611AD7">
        <w:rPr>
          <w:rFonts w:ascii="Arial" w:hAnsi="Arial" w:cs="Arial"/>
          <w:b/>
          <w:bCs/>
          <w:noProof/>
          <w:sz w:val="22"/>
        </w:rPr>
        <w:t>372</w:t>
      </w:r>
      <w:r w:rsidRPr="00611AD7">
        <w:rPr>
          <w:rFonts w:ascii="Arial" w:hAnsi="Arial" w:cs="Arial"/>
          <w:noProof/>
          <w:sz w:val="22"/>
        </w:rPr>
        <w:t>:793–795.</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6. </w:t>
      </w:r>
      <w:r w:rsidRPr="00611AD7">
        <w:rPr>
          <w:rFonts w:ascii="Arial" w:hAnsi="Arial" w:cs="Arial"/>
          <w:b/>
          <w:bCs/>
          <w:noProof/>
          <w:sz w:val="22"/>
        </w:rPr>
        <w:t>Plan for Increasing Access to Scientific Publications - NIH-Public-Access-Plan.pdf</w:t>
      </w:r>
      <w:r w:rsidRPr="00611AD7">
        <w:rPr>
          <w:rFonts w:ascii="Arial" w:hAnsi="Arial" w:cs="Arial"/>
          <w:noProof/>
          <w:sz w:val="22"/>
        </w:rPr>
        <w:t xml:space="preserve"> [https://grants.nih.gov/grants/NIH-Public-Access-Plan.pdf]</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7. </w:t>
      </w:r>
      <w:r w:rsidRPr="00611AD7">
        <w:rPr>
          <w:rFonts w:ascii="Arial" w:hAnsi="Arial" w:cs="Arial"/>
          <w:b/>
          <w:bCs/>
          <w:noProof/>
          <w:sz w:val="22"/>
        </w:rPr>
        <w:t>GENOMIC DATA SHARING (GDS) Home</w:t>
      </w:r>
      <w:r w:rsidRPr="00611AD7">
        <w:rPr>
          <w:rFonts w:ascii="Arial" w:hAnsi="Arial" w:cs="Arial"/>
          <w:noProof/>
          <w:sz w:val="22"/>
        </w:rPr>
        <w:t xml:space="preserve"> [http://gds.nih.gov/index.html]</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8. Sweeney L: </w:t>
      </w:r>
      <w:r w:rsidRPr="00611AD7">
        <w:rPr>
          <w:rFonts w:ascii="Arial" w:hAnsi="Arial" w:cs="Arial"/>
          <w:i/>
          <w:iCs/>
          <w:noProof/>
          <w:sz w:val="22"/>
        </w:rPr>
        <w:t>Uniqueness of Simple Demographics in the U.S. Population, LIDAP-WP4</w:t>
      </w:r>
      <w:r w:rsidRPr="00611AD7">
        <w:rPr>
          <w:rFonts w:ascii="Arial" w:hAnsi="Arial" w:cs="Arial"/>
          <w:noProof/>
          <w:sz w:val="22"/>
        </w:rPr>
        <w:t>. 2000.</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9. Golle P: </w:t>
      </w:r>
      <w:r w:rsidRPr="00611AD7">
        <w:rPr>
          <w:rFonts w:ascii="Arial" w:hAnsi="Arial" w:cs="Arial"/>
          <w:b/>
          <w:bCs/>
          <w:noProof/>
          <w:sz w:val="22"/>
        </w:rPr>
        <w:t>Revisiting the uniqueness of simple demographics in the US population</w:t>
      </w:r>
      <w:r w:rsidRPr="00611AD7">
        <w:rPr>
          <w:rFonts w:ascii="Arial" w:hAnsi="Arial" w:cs="Arial"/>
          <w:noProof/>
          <w:sz w:val="22"/>
        </w:rPr>
        <w:t xml:space="preserve">. In </w:t>
      </w:r>
      <w:r w:rsidRPr="00611AD7">
        <w:rPr>
          <w:rFonts w:ascii="Arial" w:hAnsi="Arial" w:cs="Arial"/>
          <w:i/>
          <w:iCs/>
          <w:noProof/>
          <w:sz w:val="22"/>
        </w:rPr>
        <w:t>Proceedings of the 5th ACM workshop on Privacy in electronic society</w:t>
      </w:r>
      <w:r w:rsidRPr="00611AD7">
        <w:rPr>
          <w:rFonts w:ascii="Arial" w:hAnsi="Arial" w:cs="Arial"/>
          <w:noProof/>
          <w:sz w:val="22"/>
        </w:rPr>
        <w:t>; 2006:77–80.</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10. Consortium TG: </w:t>
      </w:r>
      <w:r w:rsidRPr="00611AD7">
        <w:rPr>
          <w:rFonts w:ascii="Arial" w:hAnsi="Arial" w:cs="Arial"/>
          <w:b/>
          <w:bCs/>
          <w:noProof/>
          <w:sz w:val="22"/>
        </w:rPr>
        <w:t>The Genotype-Tissue Expression (GTEx) project.</w:t>
      </w:r>
      <w:r w:rsidRPr="00611AD7">
        <w:rPr>
          <w:rFonts w:ascii="Arial" w:hAnsi="Arial" w:cs="Arial"/>
          <w:noProof/>
          <w:sz w:val="22"/>
        </w:rPr>
        <w:t xml:space="preserve"> </w:t>
      </w:r>
      <w:r w:rsidRPr="00611AD7">
        <w:rPr>
          <w:rFonts w:ascii="Arial" w:hAnsi="Arial" w:cs="Arial"/>
          <w:i/>
          <w:iCs/>
          <w:noProof/>
          <w:sz w:val="22"/>
        </w:rPr>
        <w:t>Nat Genet</w:t>
      </w:r>
      <w:r w:rsidRPr="00611AD7">
        <w:rPr>
          <w:rFonts w:ascii="Arial" w:hAnsi="Arial" w:cs="Arial"/>
          <w:noProof/>
          <w:sz w:val="22"/>
        </w:rPr>
        <w:t xml:space="preserve"> 2013, </w:t>
      </w:r>
      <w:r w:rsidRPr="00611AD7">
        <w:rPr>
          <w:rFonts w:ascii="Arial" w:hAnsi="Arial" w:cs="Arial"/>
          <w:b/>
          <w:bCs/>
          <w:noProof/>
          <w:sz w:val="22"/>
        </w:rPr>
        <w:t>45</w:t>
      </w:r>
      <w:r w:rsidRPr="00611AD7">
        <w:rPr>
          <w:rFonts w:ascii="Arial" w:hAnsi="Arial" w:cs="Arial"/>
          <w:noProof/>
          <w:sz w:val="22"/>
        </w:rPr>
        <w:t>:580–5.</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11. Bernstein BE, Birney E, Dunham I, Green ED, Gunter C, Snyder M: </w:t>
      </w:r>
      <w:r w:rsidRPr="00611AD7">
        <w:rPr>
          <w:rFonts w:ascii="Arial" w:hAnsi="Arial" w:cs="Arial"/>
          <w:b/>
          <w:bCs/>
          <w:noProof/>
          <w:sz w:val="22"/>
        </w:rPr>
        <w:t>An integrated encyclopedia of DNA elements in the human genome.</w:t>
      </w:r>
      <w:r w:rsidRPr="00611AD7">
        <w:rPr>
          <w:rFonts w:ascii="Arial" w:hAnsi="Arial" w:cs="Arial"/>
          <w:noProof/>
          <w:sz w:val="22"/>
        </w:rPr>
        <w:t xml:space="preserve"> </w:t>
      </w:r>
      <w:r w:rsidRPr="00611AD7">
        <w:rPr>
          <w:rFonts w:ascii="Arial" w:hAnsi="Arial" w:cs="Arial"/>
          <w:i/>
          <w:iCs/>
          <w:noProof/>
          <w:sz w:val="22"/>
        </w:rPr>
        <w:t>Nature</w:t>
      </w:r>
      <w:r w:rsidRPr="00611AD7">
        <w:rPr>
          <w:rFonts w:ascii="Arial" w:hAnsi="Arial" w:cs="Arial"/>
          <w:noProof/>
          <w:sz w:val="22"/>
        </w:rPr>
        <w:t xml:space="preserve"> 2012, </w:t>
      </w:r>
      <w:r w:rsidRPr="00611AD7">
        <w:rPr>
          <w:rFonts w:ascii="Arial" w:hAnsi="Arial" w:cs="Arial"/>
          <w:b/>
          <w:bCs/>
          <w:noProof/>
          <w:sz w:val="22"/>
        </w:rPr>
        <w:t>489</w:t>
      </w:r>
      <w:r w:rsidRPr="00611AD7">
        <w:rPr>
          <w:rFonts w:ascii="Arial" w:hAnsi="Arial" w:cs="Arial"/>
          <w:noProof/>
          <w:sz w:val="22"/>
        </w:rPr>
        <w:t>:57–74.</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12. The 1000 Genomes Project Consortium: </w:t>
      </w:r>
      <w:r w:rsidRPr="00611AD7">
        <w:rPr>
          <w:rFonts w:ascii="Arial" w:hAnsi="Arial" w:cs="Arial"/>
          <w:b/>
          <w:bCs/>
          <w:noProof/>
          <w:sz w:val="22"/>
        </w:rPr>
        <w:t>An integrated map of genetic variation</w:t>
      </w:r>
      <w:r w:rsidRPr="00611AD7">
        <w:rPr>
          <w:rFonts w:ascii="Arial" w:hAnsi="Arial" w:cs="Arial"/>
          <w:noProof/>
          <w:sz w:val="22"/>
        </w:rPr>
        <w:t xml:space="preserve">. </w:t>
      </w:r>
      <w:r w:rsidRPr="00611AD7">
        <w:rPr>
          <w:rFonts w:ascii="Arial" w:hAnsi="Arial" w:cs="Arial"/>
          <w:i/>
          <w:iCs/>
          <w:noProof/>
          <w:sz w:val="22"/>
        </w:rPr>
        <w:t>Nature</w:t>
      </w:r>
      <w:r w:rsidRPr="00611AD7">
        <w:rPr>
          <w:rFonts w:ascii="Arial" w:hAnsi="Arial" w:cs="Arial"/>
          <w:noProof/>
          <w:sz w:val="22"/>
        </w:rPr>
        <w:t xml:space="preserve"> 2012, </w:t>
      </w:r>
      <w:r w:rsidRPr="00611AD7">
        <w:rPr>
          <w:rFonts w:ascii="Arial" w:hAnsi="Arial" w:cs="Arial"/>
          <w:b/>
          <w:bCs/>
          <w:noProof/>
          <w:sz w:val="22"/>
        </w:rPr>
        <w:t>135</w:t>
      </w:r>
      <w:r w:rsidRPr="00611AD7">
        <w:rPr>
          <w:rFonts w:ascii="Arial" w:hAnsi="Arial" w:cs="Arial"/>
          <w:noProof/>
          <w:sz w:val="22"/>
        </w:rPr>
        <w:t>:0–9.</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13. Collins FS: </w:t>
      </w:r>
      <w:r w:rsidRPr="00611AD7">
        <w:rPr>
          <w:rFonts w:ascii="Arial" w:hAnsi="Arial" w:cs="Arial"/>
          <w:b/>
          <w:bCs/>
          <w:noProof/>
          <w:sz w:val="22"/>
        </w:rPr>
        <w:t>The Cancer Genome Atlas ( TCGA )</w:t>
      </w:r>
      <w:r w:rsidRPr="00611AD7">
        <w:rPr>
          <w:rFonts w:ascii="Arial" w:hAnsi="Arial" w:cs="Arial"/>
          <w:noProof/>
          <w:sz w:val="22"/>
        </w:rPr>
        <w:t xml:space="preserve">. </w:t>
      </w:r>
      <w:r w:rsidRPr="00611AD7">
        <w:rPr>
          <w:rFonts w:ascii="Arial" w:hAnsi="Arial" w:cs="Arial"/>
          <w:i/>
          <w:iCs/>
          <w:noProof/>
          <w:sz w:val="22"/>
        </w:rPr>
        <w:t>Online</w:t>
      </w:r>
      <w:r w:rsidRPr="00611AD7">
        <w:rPr>
          <w:rFonts w:ascii="Arial" w:hAnsi="Arial" w:cs="Arial"/>
          <w:noProof/>
          <w:sz w:val="22"/>
        </w:rPr>
        <w:t xml:space="preserve"> 2007:1–17.</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14. Pakstis AJ, Speed WC, Fang R, Hyland FCL, Furtado MR, Kidd JR, Kidd KK: </w:t>
      </w:r>
      <w:r w:rsidRPr="00611AD7">
        <w:rPr>
          <w:rFonts w:ascii="Arial" w:hAnsi="Arial" w:cs="Arial"/>
          <w:b/>
          <w:bCs/>
          <w:noProof/>
          <w:sz w:val="22"/>
        </w:rPr>
        <w:t>SNPs for a universal individual identification panel</w:t>
      </w:r>
      <w:r w:rsidRPr="00611AD7">
        <w:rPr>
          <w:rFonts w:ascii="Arial" w:hAnsi="Arial" w:cs="Arial"/>
          <w:noProof/>
          <w:sz w:val="22"/>
        </w:rPr>
        <w:t xml:space="preserve">. </w:t>
      </w:r>
      <w:r w:rsidRPr="00611AD7">
        <w:rPr>
          <w:rFonts w:ascii="Arial" w:hAnsi="Arial" w:cs="Arial"/>
          <w:i/>
          <w:iCs/>
          <w:noProof/>
          <w:sz w:val="22"/>
        </w:rPr>
        <w:t>Hum Genet</w:t>
      </w:r>
      <w:r w:rsidRPr="00611AD7">
        <w:rPr>
          <w:rFonts w:ascii="Arial" w:hAnsi="Arial" w:cs="Arial"/>
          <w:noProof/>
          <w:sz w:val="22"/>
        </w:rPr>
        <w:t xml:space="preserve"> 2010, </w:t>
      </w:r>
      <w:r w:rsidRPr="00611AD7">
        <w:rPr>
          <w:rFonts w:ascii="Arial" w:hAnsi="Arial" w:cs="Arial"/>
          <w:b/>
          <w:bCs/>
          <w:noProof/>
          <w:sz w:val="22"/>
        </w:rPr>
        <w:t>127</w:t>
      </w:r>
      <w:r w:rsidRPr="00611AD7">
        <w:rPr>
          <w:rFonts w:ascii="Arial" w:hAnsi="Arial" w:cs="Arial"/>
          <w:noProof/>
          <w:sz w:val="22"/>
        </w:rPr>
        <w:t>:315–324.</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15. Wei YL, Li CX, Jia J, Hu L, Liu Y: </w:t>
      </w:r>
      <w:r w:rsidRPr="00611AD7">
        <w:rPr>
          <w:rFonts w:ascii="Arial" w:hAnsi="Arial" w:cs="Arial"/>
          <w:b/>
          <w:bCs/>
          <w:noProof/>
          <w:sz w:val="22"/>
        </w:rPr>
        <w:t>Forensic Identification Using a Multiplex Assay of 47 SNPs</w:t>
      </w:r>
      <w:r w:rsidRPr="00611AD7">
        <w:rPr>
          <w:rFonts w:ascii="Arial" w:hAnsi="Arial" w:cs="Arial"/>
          <w:noProof/>
          <w:sz w:val="22"/>
        </w:rPr>
        <w:t xml:space="preserve">. </w:t>
      </w:r>
      <w:r w:rsidRPr="00611AD7">
        <w:rPr>
          <w:rFonts w:ascii="Arial" w:hAnsi="Arial" w:cs="Arial"/>
          <w:i/>
          <w:iCs/>
          <w:noProof/>
          <w:sz w:val="22"/>
        </w:rPr>
        <w:t>J Forensic Sci</w:t>
      </w:r>
      <w:r w:rsidRPr="00611AD7">
        <w:rPr>
          <w:rFonts w:ascii="Arial" w:hAnsi="Arial" w:cs="Arial"/>
          <w:noProof/>
          <w:sz w:val="22"/>
        </w:rPr>
        <w:t xml:space="preserve"> 2012, </w:t>
      </w:r>
      <w:r w:rsidRPr="00611AD7">
        <w:rPr>
          <w:rFonts w:ascii="Arial" w:hAnsi="Arial" w:cs="Arial"/>
          <w:b/>
          <w:bCs/>
          <w:noProof/>
          <w:sz w:val="22"/>
        </w:rPr>
        <w:t>57</w:t>
      </w:r>
      <w:r w:rsidRPr="00611AD7">
        <w:rPr>
          <w:rFonts w:ascii="Arial" w:hAnsi="Arial" w:cs="Arial"/>
          <w:noProof/>
          <w:sz w:val="22"/>
        </w:rPr>
        <w:t>:1448–1456.</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16. Church G, Heeney C, Hawkins N, De Vries J, Boddington P, Kaye J, Bobrow M, Weir B: </w:t>
      </w:r>
      <w:r w:rsidRPr="00611AD7">
        <w:rPr>
          <w:rFonts w:ascii="Arial" w:hAnsi="Arial" w:cs="Arial"/>
          <w:b/>
          <w:bCs/>
          <w:noProof/>
          <w:sz w:val="22"/>
        </w:rPr>
        <w:t>Public access to genome-wide data: Five views on balancing research with privacy and protection</w:t>
      </w:r>
      <w:r w:rsidRPr="00611AD7">
        <w:rPr>
          <w:rFonts w:ascii="Arial" w:hAnsi="Arial" w:cs="Arial"/>
          <w:noProof/>
          <w:sz w:val="22"/>
        </w:rPr>
        <w:t xml:space="preserve">. </w:t>
      </w:r>
      <w:r w:rsidRPr="00611AD7">
        <w:rPr>
          <w:rFonts w:ascii="Arial" w:hAnsi="Arial" w:cs="Arial"/>
          <w:i/>
          <w:iCs/>
          <w:noProof/>
          <w:sz w:val="22"/>
        </w:rPr>
        <w:t>PLoS Genetics</w:t>
      </w:r>
      <w:r w:rsidRPr="00611AD7">
        <w:rPr>
          <w:rFonts w:ascii="Arial" w:hAnsi="Arial" w:cs="Arial"/>
          <w:noProof/>
          <w:sz w:val="22"/>
        </w:rPr>
        <w:t xml:space="preserve"> 2009.</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17. Lunshof JE, Chadwick R, Vorhaus DB, Church GM: </w:t>
      </w:r>
      <w:r w:rsidRPr="00611AD7">
        <w:rPr>
          <w:rFonts w:ascii="Arial" w:hAnsi="Arial" w:cs="Arial"/>
          <w:b/>
          <w:bCs/>
          <w:noProof/>
          <w:sz w:val="22"/>
        </w:rPr>
        <w:t>From genetic privacy to open consent.</w:t>
      </w:r>
      <w:r w:rsidRPr="00611AD7">
        <w:rPr>
          <w:rFonts w:ascii="Arial" w:hAnsi="Arial" w:cs="Arial"/>
          <w:noProof/>
          <w:sz w:val="22"/>
        </w:rPr>
        <w:t xml:space="preserve"> </w:t>
      </w:r>
      <w:r w:rsidRPr="00611AD7">
        <w:rPr>
          <w:rFonts w:ascii="Arial" w:hAnsi="Arial" w:cs="Arial"/>
          <w:i/>
          <w:iCs/>
          <w:noProof/>
          <w:sz w:val="22"/>
        </w:rPr>
        <w:t>Nat Rev Genet</w:t>
      </w:r>
      <w:r w:rsidRPr="00611AD7">
        <w:rPr>
          <w:rFonts w:ascii="Arial" w:hAnsi="Arial" w:cs="Arial"/>
          <w:noProof/>
          <w:sz w:val="22"/>
        </w:rPr>
        <w:t xml:space="preserve"> 2008, </w:t>
      </w:r>
      <w:r w:rsidRPr="00611AD7">
        <w:rPr>
          <w:rFonts w:ascii="Arial" w:hAnsi="Arial" w:cs="Arial"/>
          <w:b/>
          <w:bCs/>
          <w:noProof/>
          <w:sz w:val="22"/>
        </w:rPr>
        <w:t>9</w:t>
      </w:r>
      <w:r w:rsidRPr="00611AD7">
        <w:rPr>
          <w:rFonts w:ascii="Arial" w:hAnsi="Arial" w:cs="Arial"/>
          <w:noProof/>
          <w:sz w:val="22"/>
        </w:rPr>
        <w:t>:406–411.</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18. Homer N, Szelinger S, Redman M, Duggan D, Tembe W, Muehling J, Pearson J V., Stephan DA, Nelson SF, Craig DW: </w:t>
      </w:r>
      <w:r w:rsidRPr="00611AD7">
        <w:rPr>
          <w:rFonts w:ascii="Arial" w:hAnsi="Arial" w:cs="Arial"/>
          <w:b/>
          <w:bCs/>
          <w:noProof/>
          <w:sz w:val="22"/>
        </w:rPr>
        <w:t>Resolving individuals contributing trace amounts of DNA to highly complex mixtures using high-density SNP genotyping microarrays</w:t>
      </w:r>
      <w:r w:rsidRPr="00611AD7">
        <w:rPr>
          <w:rFonts w:ascii="Arial" w:hAnsi="Arial" w:cs="Arial"/>
          <w:noProof/>
          <w:sz w:val="22"/>
        </w:rPr>
        <w:t xml:space="preserve">. </w:t>
      </w:r>
      <w:r w:rsidRPr="00611AD7">
        <w:rPr>
          <w:rFonts w:ascii="Arial" w:hAnsi="Arial" w:cs="Arial"/>
          <w:i/>
          <w:iCs/>
          <w:noProof/>
          <w:sz w:val="22"/>
        </w:rPr>
        <w:t>PLoS Genet</w:t>
      </w:r>
      <w:r w:rsidRPr="00611AD7">
        <w:rPr>
          <w:rFonts w:ascii="Arial" w:hAnsi="Arial" w:cs="Arial"/>
          <w:noProof/>
          <w:sz w:val="22"/>
        </w:rPr>
        <w:t xml:space="preserve"> 2008, </w:t>
      </w:r>
      <w:r w:rsidRPr="00611AD7">
        <w:rPr>
          <w:rFonts w:ascii="Arial" w:hAnsi="Arial" w:cs="Arial"/>
          <w:b/>
          <w:bCs/>
          <w:noProof/>
          <w:sz w:val="22"/>
        </w:rPr>
        <w:t>4</w:t>
      </w:r>
      <w:r w:rsidRPr="00611AD7">
        <w:rPr>
          <w:rFonts w:ascii="Arial" w:hAnsi="Arial" w:cs="Arial"/>
          <w:noProof/>
          <w:sz w:val="22"/>
        </w:rPr>
        <w:t>.</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19. Im HK, Gamazon ER, Nicolae DL, Cox NJ: </w:t>
      </w:r>
      <w:r w:rsidRPr="00611AD7">
        <w:rPr>
          <w:rFonts w:ascii="Arial" w:hAnsi="Arial" w:cs="Arial"/>
          <w:b/>
          <w:bCs/>
          <w:noProof/>
          <w:sz w:val="22"/>
        </w:rPr>
        <w:t>On sharing quantitative trait GWAS results in an era of multiple-omics data and the limits of genomic privacy</w:t>
      </w:r>
      <w:r w:rsidRPr="00611AD7">
        <w:rPr>
          <w:rFonts w:ascii="Arial" w:hAnsi="Arial" w:cs="Arial"/>
          <w:noProof/>
          <w:sz w:val="22"/>
        </w:rPr>
        <w:t xml:space="preserve">. </w:t>
      </w:r>
      <w:r w:rsidRPr="00611AD7">
        <w:rPr>
          <w:rFonts w:ascii="Arial" w:hAnsi="Arial" w:cs="Arial"/>
          <w:i/>
          <w:iCs/>
          <w:noProof/>
          <w:sz w:val="22"/>
        </w:rPr>
        <w:t>Am J Hum Genet</w:t>
      </w:r>
      <w:r w:rsidRPr="00611AD7">
        <w:rPr>
          <w:rFonts w:ascii="Arial" w:hAnsi="Arial" w:cs="Arial"/>
          <w:noProof/>
          <w:sz w:val="22"/>
        </w:rPr>
        <w:t xml:space="preserve"> 2012, </w:t>
      </w:r>
      <w:r w:rsidRPr="00611AD7">
        <w:rPr>
          <w:rFonts w:ascii="Arial" w:hAnsi="Arial" w:cs="Arial"/>
          <w:b/>
          <w:bCs/>
          <w:noProof/>
          <w:sz w:val="22"/>
        </w:rPr>
        <w:t>90</w:t>
      </w:r>
      <w:r w:rsidRPr="00611AD7">
        <w:rPr>
          <w:rFonts w:ascii="Arial" w:hAnsi="Arial" w:cs="Arial"/>
          <w:noProof/>
          <w:sz w:val="22"/>
        </w:rPr>
        <w:t>:591–598.</w:t>
      </w:r>
    </w:p>
    <w:p w:rsidR="00E97F9A" w:rsidRPr="00611AD7" w:rsidRDefault="00E97F9A" w:rsidP="00E97F9A">
      <w:pPr>
        <w:pStyle w:val="NormalWeb"/>
        <w:rPr>
          <w:rFonts w:ascii="Arial" w:hAnsi="Arial" w:cs="Arial"/>
          <w:noProof/>
          <w:sz w:val="22"/>
        </w:rPr>
      </w:pPr>
      <w:r w:rsidRPr="00611AD7">
        <w:rPr>
          <w:rFonts w:ascii="Arial" w:hAnsi="Arial" w:cs="Arial"/>
          <w:noProof/>
          <w:sz w:val="22"/>
        </w:rPr>
        <w:lastRenderedPageBreak/>
        <w:t xml:space="preserve">20. Narayanan A, Shmatikov V: </w:t>
      </w:r>
      <w:r w:rsidRPr="00611AD7">
        <w:rPr>
          <w:rFonts w:ascii="Arial" w:hAnsi="Arial" w:cs="Arial"/>
          <w:b/>
          <w:bCs/>
          <w:noProof/>
          <w:sz w:val="22"/>
        </w:rPr>
        <w:t>Robust de-anonymization of large sparse datasets</w:t>
      </w:r>
      <w:r w:rsidRPr="00611AD7">
        <w:rPr>
          <w:rFonts w:ascii="Arial" w:hAnsi="Arial" w:cs="Arial"/>
          <w:noProof/>
          <w:sz w:val="22"/>
        </w:rPr>
        <w:t xml:space="preserve">. In </w:t>
      </w:r>
      <w:r w:rsidRPr="00611AD7">
        <w:rPr>
          <w:rFonts w:ascii="Arial" w:hAnsi="Arial" w:cs="Arial"/>
          <w:i/>
          <w:iCs/>
          <w:noProof/>
          <w:sz w:val="22"/>
        </w:rPr>
        <w:t>Proceedings - IEEE Symposium on Security and Privacy</w:t>
      </w:r>
      <w:r w:rsidRPr="00611AD7">
        <w:rPr>
          <w:rFonts w:ascii="Arial" w:hAnsi="Arial" w:cs="Arial"/>
          <w:noProof/>
          <w:sz w:val="22"/>
        </w:rPr>
        <w:t>; 2008:111–125.</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21. Lappalainen T, Sammeth M, Friedländer MR, ’t Hoen PAC, Monlong J, Rivas MA, Gonzàlez-Porta M, Kurbatova N, Griebel T, Ferreira PG, Barann M, Wieland T, Greger L, van Iterson M, Almlöf J, Ribeca P, Pulyakhina I, Esser D, Giger T, Tikhonov A, Sultan M, Bertier G, MacArthur DG, Lek M, Lizano E, Buermans HPJ, Padioleau I, Schwarzmayr T, Karlberg O, Ongen H, et al.: </w:t>
      </w:r>
      <w:r w:rsidRPr="00611AD7">
        <w:rPr>
          <w:rFonts w:ascii="Arial" w:hAnsi="Arial" w:cs="Arial"/>
          <w:b/>
          <w:bCs/>
          <w:noProof/>
          <w:sz w:val="22"/>
        </w:rPr>
        <w:t>Transcriptome and genome sequencing uncovers functional variation in humans.</w:t>
      </w:r>
      <w:r w:rsidRPr="00611AD7">
        <w:rPr>
          <w:rFonts w:ascii="Arial" w:hAnsi="Arial" w:cs="Arial"/>
          <w:noProof/>
          <w:sz w:val="22"/>
        </w:rPr>
        <w:t xml:space="preserve"> </w:t>
      </w:r>
      <w:r w:rsidRPr="00611AD7">
        <w:rPr>
          <w:rFonts w:ascii="Arial" w:hAnsi="Arial" w:cs="Arial"/>
          <w:i/>
          <w:iCs/>
          <w:noProof/>
          <w:sz w:val="22"/>
        </w:rPr>
        <w:t>Nature</w:t>
      </w:r>
      <w:r w:rsidRPr="00611AD7">
        <w:rPr>
          <w:rFonts w:ascii="Arial" w:hAnsi="Arial" w:cs="Arial"/>
          <w:noProof/>
          <w:sz w:val="22"/>
        </w:rPr>
        <w:t xml:space="preserve"> 2013, </w:t>
      </w:r>
      <w:r w:rsidRPr="00611AD7">
        <w:rPr>
          <w:rFonts w:ascii="Arial" w:hAnsi="Arial" w:cs="Arial"/>
          <w:b/>
          <w:bCs/>
          <w:noProof/>
          <w:sz w:val="22"/>
        </w:rPr>
        <w:t>501</w:t>
      </w:r>
      <w:r w:rsidRPr="00611AD7">
        <w:rPr>
          <w:rFonts w:ascii="Arial" w:hAnsi="Arial" w:cs="Arial"/>
          <w:noProof/>
          <w:sz w:val="22"/>
        </w:rPr>
        <w:t>:506–11.</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22. Wang Z, Gerstein M, Snyder M: </w:t>
      </w:r>
      <w:r w:rsidRPr="00611AD7">
        <w:rPr>
          <w:rFonts w:ascii="Arial" w:hAnsi="Arial" w:cs="Arial"/>
          <w:b/>
          <w:bCs/>
          <w:noProof/>
          <w:sz w:val="22"/>
        </w:rPr>
        <w:t>RNA-Seq: a revolutionary tool for transcriptomics.</w:t>
      </w:r>
      <w:r w:rsidRPr="00611AD7">
        <w:rPr>
          <w:rFonts w:ascii="Arial" w:hAnsi="Arial" w:cs="Arial"/>
          <w:noProof/>
          <w:sz w:val="22"/>
        </w:rPr>
        <w:t xml:space="preserve"> </w:t>
      </w:r>
      <w:r w:rsidRPr="00611AD7">
        <w:rPr>
          <w:rFonts w:ascii="Arial" w:hAnsi="Arial" w:cs="Arial"/>
          <w:i/>
          <w:iCs/>
          <w:noProof/>
          <w:sz w:val="22"/>
        </w:rPr>
        <w:t>Nat Rev Genet</w:t>
      </w:r>
      <w:r w:rsidRPr="00611AD7">
        <w:rPr>
          <w:rFonts w:ascii="Arial" w:hAnsi="Arial" w:cs="Arial"/>
          <w:noProof/>
          <w:sz w:val="22"/>
        </w:rPr>
        <w:t xml:space="preserve"> 2009, </w:t>
      </w:r>
      <w:r w:rsidRPr="00611AD7">
        <w:rPr>
          <w:rFonts w:ascii="Arial" w:hAnsi="Arial" w:cs="Arial"/>
          <w:b/>
          <w:bCs/>
          <w:noProof/>
          <w:sz w:val="22"/>
        </w:rPr>
        <w:t>10</w:t>
      </w:r>
      <w:r w:rsidRPr="00611AD7">
        <w:rPr>
          <w:rFonts w:ascii="Arial" w:hAnsi="Arial" w:cs="Arial"/>
          <w:noProof/>
          <w:sz w:val="22"/>
        </w:rPr>
        <w:t>:57–63.</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23. Habegger L, Sboner A, Gianoulis TA, Rozowsky J, Agarwal A, Snyder M, Gerstein M: </w:t>
      </w:r>
      <w:r w:rsidRPr="00611AD7">
        <w:rPr>
          <w:rFonts w:ascii="Arial" w:hAnsi="Arial" w:cs="Arial"/>
          <w:b/>
          <w:bCs/>
          <w:noProof/>
          <w:sz w:val="22"/>
        </w:rPr>
        <w:t>RSEQtools: A modular framework to analyze RNA-Seq data using compact, anonymized data summaries</w:t>
      </w:r>
      <w:r w:rsidRPr="00611AD7">
        <w:rPr>
          <w:rFonts w:ascii="Arial" w:hAnsi="Arial" w:cs="Arial"/>
          <w:noProof/>
          <w:sz w:val="22"/>
        </w:rPr>
        <w:t xml:space="preserve">. </w:t>
      </w:r>
      <w:r w:rsidRPr="00611AD7">
        <w:rPr>
          <w:rFonts w:ascii="Arial" w:hAnsi="Arial" w:cs="Arial"/>
          <w:i/>
          <w:iCs/>
          <w:noProof/>
          <w:sz w:val="22"/>
        </w:rPr>
        <w:t>Bioinformatics</w:t>
      </w:r>
      <w:r w:rsidRPr="00611AD7">
        <w:rPr>
          <w:rFonts w:ascii="Arial" w:hAnsi="Arial" w:cs="Arial"/>
          <w:noProof/>
          <w:sz w:val="22"/>
        </w:rPr>
        <w:t xml:space="preserve"> 2011, </w:t>
      </w:r>
      <w:r w:rsidRPr="00611AD7">
        <w:rPr>
          <w:rFonts w:ascii="Arial" w:hAnsi="Arial" w:cs="Arial"/>
          <w:b/>
          <w:bCs/>
          <w:noProof/>
          <w:sz w:val="22"/>
        </w:rPr>
        <w:t>27</w:t>
      </w:r>
      <w:r w:rsidRPr="00611AD7">
        <w:rPr>
          <w:rFonts w:ascii="Arial" w:hAnsi="Arial" w:cs="Arial"/>
          <w:noProof/>
          <w:sz w:val="22"/>
        </w:rPr>
        <w:t>:281–283.</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24. Du J, Leng J, Habegger L, Sboner A, McDermott D, Gerstein M: </w:t>
      </w:r>
      <w:r w:rsidRPr="00611AD7">
        <w:rPr>
          <w:rFonts w:ascii="Arial" w:hAnsi="Arial" w:cs="Arial"/>
          <w:b/>
          <w:bCs/>
          <w:noProof/>
          <w:sz w:val="22"/>
        </w:rPr>
        <w:t>IQSeq: Integrated isoform quantification analysis based on next-generation sequencing</w:t>
      </w:r>
      <w:r w:rsidRPr="00611AD7">
        <w:rPr>
          <w:rFonts w:ascii="Arial" w:hAnsi="Arial" w:cs="Arial"/>
          <w:noProof/>
          <w:sz w:val="22"/>
        </w:rPr>
        <w:t xml:space="preserve">. </w:t>
      </w:r>
      <w:r w:rsidRPr="00611AD7">
        <w:rPr>
          <w:rFonts w:ascii="Arial" w:hAnsi="Arial" w:cs="Arial"/>
          <w:i/>
          <w:iCs/>
          <w:noProof/>
          <w:sz w:val="22"/>
        </w:rPr>
        <w:t>PLoS One</w:t>
      </w:r>
      <w:r w:rsidRPr="00611AD7">
        <w:rPr>
          <w:rFonts w:ascii="Arial" w:hAnsi="Arial" w:cs="Arial"/>
          <w:noProof/>
          <w:sz w:val="22"/>
        </w:rPr>
        <w:t xml:space="preserve"> 2012, </w:t>
      </w:r>
      <w:r w:rsidRPr="00611AD7">
        <w:rPr>
          <w:rFonts w:ascii="Arial" w:hAnsi="Arial" w:cs="Arial"/>
          <w:b/>
          <w:bCs/>
          <w:noProof/>
          <w:sz w:val="22"/>
        </w:rPr>
        <w:t>7</w:t>
      </w:r>
      <w:r w:rsidRPr="00611AD7">
        <w:rPr>
          <w:rFonts w:ascii="Arial" w:hAnsi="Arial" w:cs="Arial"/>
          <w:noProof/>
          <w:sz w:val="22"/>
        </w:rPr>
        <w:t>.</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25. Rozowsky JS, Newburger D, Sayward F, Wu J, Jordan G, Korbel JO, Nagalakshmi U, Yang J, Zheng D, Guigó R, Gingeras TR, Weissman S, Miller P, Snyder M, Gerstein MB: </w:t>
      </w:r>
      <w:r w:rsidRPr="00611AD7">
        <w:rPr>
          <w:rFonts w:ascii="Arial" w:hAnsi="Arial" w:cs="Arial"/>
          <w:b/>
          <w:bCs/>
          <w:noProof/>
          <w:sz w:val="22"/>
        </w:rPr>
        <w:t>The DART classification of unannotated transcription within the ENCODE regions: Associating transcription with known and novel loci</w:t>
      </w:r>
      <w:r w:rsidRPr="00611AD7">
        <w:rPr>
          <w:rFonts w:ascii="Arial" w:hAnsi="Arial" w:cs="Arial"/>
          <w:noProof/>
          <w:sz w:val="22"/>
        </w:rPr>
        <w:t xml:space="preserve">. </w:t>
      </w:r>
      <w:r w:rsidRPr="00611AD7">
        <w:rPr>
          <w:rFonts w:ascii="Arial" w:hAnsi="Arial" w:cs="Arial"/>
          <w:i/>
          <w:iCs/>
          <w:noProof/>
          <w:sz w:val="22"/>
        </w:rPr>
        <w:t>Genome Res</w:t>
      </w:r>
      <w:r w:rsidRPr="00611AD7">
        <w:rPr>
          <w:rFonts w:ascii="Arial" w:hAnsi="Arial" w:cs="Arial"/>
          <w:noProof/>
          <w:sz w:val="22"/>
        </w:rPr>
        <w:t xml:space="preserve"> 2007, </w:t>
      </w:r>
      <w:r w:rsidRPr="00611AD7">
        <w:rPr>
          <w:rFonts w:ascii="Arial" w:hAnsi="Arial" w:cs="Arial"/>
          <w:b/>
          <w:bCs/>
          <w:noProof/>
          <w:sz w:val="22"/>
        </w:rPr>
        <w:t>17</w:t>
      </w:r>
      <w:r w:rsidRPr="00611AD7">
        <w:rPr>
          <w:rFonts w:ascii="Arial" w:hAnsi="Arial" w:cs="Arial"/>
          <w:noProof/>
          <w:sz w:val="22"/>
        </w:rPr>
        <w:t>:732–745.</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26. Lu ZJ, Yip KY, Wang G, Shou C, Hillier LW, Khurana E, Agarwal A, Auerbach R, Rozowsky J, Cheng C, Kato M, Miller DM, Slack F, Snyder M, Waterston RH, Reinke V, Gerstein MB: </w:t>
      </w:r>
      <w:r w:rsidRPr="00611AD7">
        <w:rPr>
          <w:rFonts w:ascii="Arial" w:hAnsi="Arial" w:cs="Arial"/>
          <w:b/>
          <w:bCs/>
          <w:noProof/>
          <w:sz w:val="22"/>
        </w:rPr>
        <w:t>Prediction and characterization of noncoding RNAs in C. elegans by integrating conservation, secondary structure, and high-throughput sequencing and array data</w:t>
      </w:r>
      <w:r w:rsidRPr="00611AD7">
        <w:rPr>
          <w:rFonts w:ascii="Arial" w:hAnsi="Arial" w:cs="Arial"/>
          <w:noProof/>
          <w:sz w:val="22"/>
        </w:rPr>
        <w:t xml:space="preserve">. </w:t>
      </w:r>
      <w:r w:rsidRPr="00611AD7">
        <w:rPr>
          <w:rFonts w:ascii="Arial" w:hAnsi="Arial" w:cs="Arial"/>
          <w:i/>
          <w:iCs/>
          <w:noProof/>
          <w:sz w:val="22"/>
        </w:rPr>
        <w:t>Genome Res</w:t>
      </w:r>
      <w:r w:rsidRPr="00611AD7">
        <w:rPr>
          <w:rFonts w:ascii="Arial" w:hAnsi="Arial" w:cs="Arial"/>
          <w:noProof/>
          <w:sz w:val="22"/>
        </w:rPr>
        <w:t xml:space="preserve"> 2011, </w:t>
      </w:r>
      <w:r w:rsidRPr="00611AD7">
        <w:rPr>
          <w:rFonts w:ascii="Arial" w:hAnsi="Arial" w:cs="Arial"/>
          <w:b/>
          <w:bCs/>
          <w:noProof/>
          <w:sz w:val="22"/>
        </w:rPr>
        <w:t>21</w:t>
      </w:r>
      <w:r w:rsidRPr="00611AD7">
        <w:rPr>
          <w:rFonts w:ascii="Arial" w:hAnsi="Arial" w:cs="Arial"/>
          <w:noProof/>
          <w:sz w:val="22"/>
        </w:rPr>
        <w:t>:276–285.</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27. Yan K-K, Wang D, Rozowsky J, Zheng H, Cheng C, Gerstein M: </w:t>
      </w:r>
      <w:r w:rsidRPr="00611AD7">
        <w:rPr>
          <w:rFonts w:ascii="Arial" w:hAnsi="Arial" w:cs="Arial"/>
          <w:b/>
          <w:bCs/>
          <w:noProof/>
          <w:sz w:val="22"/>
        </w:rPr>
        <w:t>OrthoClust: an orthology-based network framework for clustering data across multiple species.</w:t>
      </w:r>
      <w:r w:rsidRPr="00611AD7">
        <w:rPr>
          <w:rFonts w:ascii="Arial" w:hAnsi="Arial" w:cs="Arial"/>
          <w:noProof/>
          <w:sz w:val="22"/>
        </w:rPr>
        <w:t xml:space="preserve"> </w:t>
      </w:r>
      <w:r w:rsidRPr="00611AD7">
        <w:rPr>
          <w:rFonts w:ascii="Arial" w:hAnsi="Arial" w:cs="Arial"/>
          <w:i/>
          <w:iCs/>
          <w:noProof/>
          <w:sz w:val="22"/>
        </w:rPr>
        <w:t>Genome Biol</w:t>
      </w:r>
      <w:r w:rsidRPr="00611AD7">
        <w:rPr>
          <w:rFonts w:ascii="Arial" w:hAnsi="Arial" w:cs="Arial"/>
          <w:noProof/>
          <w:sz w:val="22"/>
        </w:rPr>
        <w:t xml:space="preserve"> 2014, </w:t>
      </w:r>
      <w:r w:rsidRPr="00611AD7">
        <w:rPr>
          <w:rFonts w:ascii="Arial" w:hAnsi="Arial" w:cs="Arial"/>
          <w:b/>
          <w:bCs/>
          <w:noProof/>
          <w:sz w:val="22"/>
        </w:rPr>
        <w:t>15</w:t>
      </w:r>
      <w:r w:rsidRPr="00611AD7">
        <w:rPr>
          <w:rFonts w:ascii="Arial" w:hAnsi="Arial" w:cs="Arial"/>
          <w:noProof/>
          <w:sz w:val="22"/>
        </w:rPr>
        <w:t>:R100.</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28. Rozowsky J, Euskirchen G, Auerbach RK, Zhang ZD, Gibson T, Bjornson R, Carriero N, Snyder M, Gerstein MB: </w:t>
      </w:r>
      <w:r w:rsidRPr="00611AD7">
        <w:rPr>
          <w:rFonts w:ascii="Arial" w:hAnsi="Arial" w:cs="Arial"/>
          <w:b/>
          <w:bCs/>
          <w:noProof/>
          <w:sz w:val="22"/>
        </w:rPr>
        <w:t>PeakSeq enables systematic scoring of ChIP-seq experiments relative to controls.</w:t>
      </w:r>
      <w:r w:rsidRPr="00611AD7">
        <w:rPr>
          <w:rFonts w:ascii="Arial" w:hAnsi="Arial" w:cs="Arial"/>
          <w:noProof/>
          <w:sz w:val="22"/>
        </w:rPr>
        <w:t xml:space="preserve"> </w:t>
      </w:r>
      <w:r w:rsidRPr="00611AD7">
        <w:rPr>
          <w:rFonts w:ascii="Arial" w:hAnsi="Arial" w:cs="Arial"/>
          <w:i/>
          <w:iCs/>
          <w:noProof/>
          <w:sz w:val="22"/>
        </w:rPr>
        <w:t>Nat Biotechnol</w:t>
      </w:r>
      <w:r w:rsidRPr="00611AD7">
        <w:rPr>
          <w:rFonts w:ascii="Arial" w:hAnsi="Arial" w:cs="Arial"/>
          <w:noProof/>
          <w:sz w:val="22"/>
        </w:rPr>
        <w:t xml:space="preserve"> 2009, </w:t>
      </w:r>
      <w:r w:rsidRPr="00611AD7">
        <w:rPr>
          <w:rFonts w:ascii="Arial" w:hAnsi="Arial" w:cs="Arial"/>
          <w:b/>
          <w:bCs/>
          <w:noProof/>
          <w:sz w:val="22"/>
        </w:rPr>
        <w:t>27</w:t>
      </w:r>
      <w:r w:rsidRPr="00611AD7">
        <w:rPr>
          <w:rFonts w:ascii="Arial" w:hAnsi="Arial" w:cs="Arial"/>
          <w:noProof/>
          <w:sz w:val="22"/>
        </w:rPr>
        <w:t>:66–75.</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29. Harmanci A, Rozowsky J, Gerstein M: </w:t>
      </w:r>
      <w:r w:rsidRPr="00611AD7">
        <w:rPr>
          <w:rFonts w:ascii="Arial" w:hAnsi="Arial" w:cs="Arial"/>
          <w:b/>
          <w:bCs/>
          <w:noProof/>
          <w:sz w:val="22"/>
        </w:rPr>
        <w:t>MUSIC: identification of enriched regions in ChIP-Seq experiments using a mappability-corrected multiscale signal processing framework.</w:t>
      </w:r>
      <w:r w:rsidRPr="00611AD7">
        <w:rPr>
          <w:rFonts w:ascii="Arial" w:hAnsi="Arial" w:cs="Arial"/>
          <w:noProof/>
          <w:sz w:val="22"/>
        </w:rPr>
        <w:t xml:space="preserve"> </w:t>
      </w:r>
      <w:r w:rsidRPr="00611AD7">
        <w:rPr>
          <w:rFonts w:ascii="Arial" w:hAnsi="Arial" w:cs="Arial"/>
          <w:i/>
          <w:iCs/>
          <w:noProof/>
          <w:sz w:val="22"/>
        </w:rPr>
        <w:t>Genome Biol</w:t>
      </w:r>
      <w:r w:rsidRPr="00611AD7">
        <w:rPr>
          <w:rFonts w:ascii="Arial" w:hAnsi="Arial" w:cs="Arial"/>
          <w:noProof/>
          <w:sz w:val="22"/>
        </w:rPr>
        <w:t xml:space="preserve"> 2014, </w:t>
      </w:r>
      <w:r w:rsidRPr="00611AD7">
        <w:rPr>
          <w:rFonts w:ascii="Arial" w:hAnsi="Arial" w:cs="Arial"/>
          <w:b/>
          <w:bCs/>
          <w:noProof/>
          <w:sz w:val="22"/>
        </w:rPr>
        <w:t>15</w:t>
      </w:r>
      <w:r w:rsidRPr="00611AD7">
        <w:rPr>
          <w:rFonts w:ascii="Arial" w:hAnsi="Arial" w:cs="Arial"/>
          <w:noProof/>
          <w:sz w:val="22"/>
        </w:rPr>
        <w:t>:474.</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30. Gerstein MB, Lu ZJ, Van Nostrand EL, Cheng C, Arshinoff BI, Liu T, Yip KY, Robilotto R, Rechtsteiner A, Ikegami K, Alves P, Chateigner A, Perry M, Morris M, Auerbach RK, Feng X, Leng J, Vielle A, Niu W, Rhrissorrakrai K, Agarwal A, Alexander RP, Barber G, Brdlik CM, Brennan J, Brouillet JJ, Carr A, Cheung M-S, Clawson H, Contrino S, et al.: </w:t>
      </w:r>
      <w:r w:rsidRPr="00611AD7">
        <w:rPr>
          <w:rFonts w:ascii="Arial" w:hAnsi="Arial" w:cs="Arial"/>
          <w:b/>
          <w:bCs/>
          <w:noProof/>
          <w:sz w:val="22"/>
        </w:rPr>
        <w:t>Integrative analysis of the Caenorhabditis elegans genome by the modENCODE project.</w:t>
      </w:r>
      <w:r w:rsidRPr="00611AD7">
        <w:rPr>
          <w:rFonts w:ascii="Arial" w:hAnsi="Arial" w:cs="Arial"/>
          <w:noProof/>
          <w:sz w:val="22"/>
        </w:rPr>
        <w:t xml:space="preserve"> </w:t>
      </w:r>
      <w:r w:rsidRPr="00611AD7">
        <w:rPr>
          <w:rFonts w:ascii="Arial" w:hAnsi="Arial" w:cs="Arial"/>
          <w:i/>
          <w:iCs/>
          <w:noProof/>
          <w:sz w:val="22"/>
        </w:rPr>
        <w:t>Science</w:t>
      </w:r>
      <w:r w:rsidRPr="00611AD7">
        <w:rPr>
          <w:rFonts w:ascii="Arial" w:hAnsi="Arial" w:cs="Arial"/>
          <w:noProof/>
          <w:sz w:val="22"/>
        </w:rPr>
        <w:t xml:space="preserve"> 2010, </w:t>
      </w:r>
      <w:r w:rsidRPr="00611AD7">
        <w:rPr>
          <w:rFonts w:ascii="Arial" w:hAnsi="Arial" w:cs="Arial"/>
          <w:b/>
          <w:bCs/>
          <w:noProof/>
          <w:sz w:val="22"/>
        </w:rPr>
        <w:t>330</w:t>
      </w:r>
      <w:r w:rsidRPr="00611AD7">
        <w:rPr>
          <w:rFonts w:ascii="Arial" w:hAnsi="Arial" w:cs="Arial"/>
          <w:noProof/>
          <w:sz w:val="22"/>
        </w:rPr>
        <w:t>:1775–1787.</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31. Lareau LF, Inada M, Green RE, Wengrod JC, Brenner SE: </w:t>
      </w:r>
      <w:r w:rsidRPr="00611AD7">
        <w:rPr>
          <w:rFonts w:ascii="Arial" w:hAnsi="Arial" w:cs="Arial"/>
          <w:b/>
          <w:bCs/>
          <w:noProof/>
          <w:sz w:val="22"/>
        </w:rPr>
        <w:t>Unproductive splicing of SR genes associated with highly conserved and ultraconserved DNA elements.</w:t>
      </w:r>
      <w:r w:rsidRPr="00611AD7">
        <w:rPr>
          <w:rFonts w:ascii="Arial" w:hAnsi="Arial" w:cs="Arial"/>
          <w:noProof/>
          <w:sz w:val="22"/>
        </w:rPr>
        <w:t xml:space="preserve"> </w:t>
      </w:r>
      <w:r w:rsidRPr="00611AD7">
        <w:rPr>
          <w:rFonts w:ascii="Arial" w:hAnsi="Arial" w:cs="Arial"/>
          <w:i/>
          <w:iCs/>
          <w:noProof/>
          <w:sz w:val="22"/>
        </w:rPr>
        <w:t>Nature</w:t>
      </w:r>
      <w:r w:rsidRPr="00611AD7">
        <w:rPr>
          <w:rFonts w:ascii="Arial" w:hAnsi="Arial" w:cs="Arial"/>
          <w:noProof/>
          <w:sz w:val="22"/>
        </w:rPr>
        <w:t xml:space="preserve"> 2007, </w:t>
      </w:r>
      <w:r w:rsidRPr="00611AD7">
        <w:rPr>
          <w:rFonts w:ascii="Arial" w:hAnsi="Arial" w:cs="Arial"/>
          <w:b/>
          <w:bCs/>
          <w:noProof/>
          <w:sz w:val="22"/>
        </w:rPr>
        <w:t>446</w:t>
      </w:r>
      <w:r w:rsidRPr="00611AD7">
        <w:rPr>
          <w:rFonts w:ascii="Arial" w:hAnsi="Arial" w:cs="Arial"/>
          <w:noProof/>
          <w:sz w:val="22"/>
        </w:rPr>
        <w:t>:926–929.</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32. Lareau LF, Brenner SE: </w:t>
      </w:r>
      <w:r w:rsidRPr="00611AD7">
        <w:rPr>
          <w:rFonts w:ascii="Arial" w:hAnsi="Arial" w:cs="Arial"/>
          <w:b/>
          <w:bCs/>
          <w:noProof/>
          <w:sz w:val="22"/>
        </w:rPr>
        <w:t>Regulation of splicing factors by alternative splicing and NMD is conserved between kingdoms yet evolutionarily flexible.</w:t>
      </w:r>
      <w:r w:rsidRPr="00611AD7">
        <w:rPr>
          <w:rFonts w:ascii="Arial" w:hAnsi="Arial" w:cs="Arial"/>
          <w:noProof/>
          <w:sz w:val="22"/>
        </w:rPr>
        <w:t xml:space="preserve"> </w:t>
      </w:r>
      <w:r w:rsidRPr="00611AD7">
        <w:rPr>
          <w:rFonts w:ascii="Arial" w:hAnsi="Arial" w:cs="Arial"/>
          <w:i/>
          <w:iCs/>
          <w:noProof/>
          <w:sz w:val="22"/>
        </w:rPr>
        <w:t>Mol Biol Evol</w:t>
      </w:r>
      <w:r w:rsidRPr="00611AD7">
        <w:rPr>
          <w:rFonts w:ascii="Arial" w:hAnsi="Arial" w:cs="Arial"/>
          <w:noProof/>
          <w:sz w:val="22"/>
        </w:rPr>
        <w:t xml:space="preserve"> 2015, </w:t>
      </w:r>
      <w:r w:rsidRPr="00611AD7">
        <w:rPr>
          <w:rFonts w:ascii="Arial" w:hAnsi="Arial" w:cs="Arial"/>
          <w:b/>
          <w:bCs/>
          <w:noProof/>
          <w:sz w:val="22"/>
        </w:rPr>
        <w:t>32</w:t>
      </w:r>
      <w:r w:rsidRPr="00611AD7">
        <w:rPr>
          <w:rFonts w:ascii="Arial" w:hAnsi="Arial" w:cs="Arial"/>
          <w:noProof/>
          <w:sz w:val="22"/>
        </w:rPr>
        <w:t>:1072–9.</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33. Washietl S, Pedersen JS, Korbel JO, Stocsits C, Gruber AR, Hackermüller J, Hertel J, Lindemeyer M, Reiche K, Tanzer A, Ucla C, Wyss C, Antonarakis SE, Denoeud F, Lagarde J, Drenkow J, Kapranov P, </w:t>
      </w:r>
      <w:r w:rsidRPr="00611AD7">
        <w:rPr>
          <w:rFonts w:ascii="Arial" w:hAnsi="Arial" w:cs="Arial"/>
          <w:noProof/>
          <w:sz w:val="22"/>
        </w:rPr>
        <w:lastRenderedPageBreak/>
        <w:t xml:space="preserve">Gingeras TR, Guigó R, Snyder M, Gerstein MB, Reymond A, Hofacker IL, Stadler PF: </w:t>
      </w:r>
      <w:r w:rsidRPr="00611AD7">
        <w:rPr>
          <w:rFonts w:ascii="Arial" w:hAnsi="Arial" w:cs="Arial"/>
          <w:b/>
          <w:bCs/>
          <w:noProof/>
          <w:sz w:val="22"/>
        </w:rPr>
        <w:t>Structured RNAs in the ENCODE selected regions of the human genome</w:t>
      </w:r>
      <w:r w:rsidRPr="00611AD7">
        <w:rPr>
          <w:rFonts w:ascii="Arial" w:hAnsi="Arial" w:cs="Arial"/>
          <w:noProof/>
          <w:sz w:val="22"/>
        </w:rPr>
        <w:t xml:space="preserve">. </w:t>
      </w:r>
      <w:r w:rsidRPr="00611AD7">
        <w:rPr>
          <w:rFonts w:ascii="Arial" w:hAnsi="Arial" w:cs="Arial"/>
          <w:i/>
          <w:iCs/>
          <w:noProof/>
          <w:sz w:val="22"/>
        </w:rPr>
        <w:t>Genome Res</w:t>
      </w:r>
      <w:r w:rsidRPr="00611AD7">
        <w:rPr>
          <w:rFonts w:ascii="Arial" w:hAnsi="Arial" w:cs="Arial"/>
          <w:noProof/>
          <w:sz w:val="22"/>
        </w:rPr>
        <w:t xml:space="preserve"> 2007, </w:t>
      </w:r>
      <w:r w:rsidRPr="00611AD7">
        <w:rPr>
          <w:rFonts w:ascii="Arial" w:hAnsi="Arial" w:cs="Arial"/>
          <w:b/>
          <w:bCs/>
          <w:noProof/>
          <w:sz w:val="22"/>
        </w:rPr>
        <w:t>17</w:t>
      </w:r>
      <w:r w:rsidRPr="00611AD7">
        <w:rPr>
          <w:rFonts w:ascii="Arial" w:hAnsi="Arial" w:cs="Arial"/>
          <w:noProof/>
          <w:sz w:val="22"/>
        </w:rPr>
        <w:t>:852–864.</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34. Mark B. Gerstein*, ... AOH: </w:t>
      </w:r>
      <w:r w:rsidRPr="00611AD7">
        <w:rPr>
          <w:rFonts w:ascii="Arial" w:hAnsi="Arial" w:cs="Arial"/>
          <w:b/>
          <w:bCs/>
          <w:noProof/>
          <w:sz w:val="22"/>
        </w:rPr>
        <w:t>Comparative Analysis of the Transcriptome across Distant Species</w:t>
      </w:r>
      <w:r w:rsidRPr="00611AD7">
        <w:rPr>
          <w:rFonts w:ascii="Arial" w:hAnsi="Arial" w:cs="Arial"/>
          <w:noProof/>
          <w:sz w:val="22"/>
        </w:rPr>
        <w:t xml:space="preserve">. </w:t>
      </w:r>
      <w:r w:rsidRPr="00611AD7">
        <w:rPr>
          <w:rFonts w:ascii="Arial" w:hAnsi="Arial" w:cs="Arial"/>
          <w:i/>
          <w:iCs/>
          <w:noProof/>
          <w:sz w:val="22"/>
        </w:rPr>
        <w:t>Nature</w:t>
      </w:r>
      <w:r w:rsidRPr="00611AD7">
        <w:rPr>
          <w:rFonts w:ascii="Arial" w:hAnsi="Arial" w:cs="Arial"/>
          <w:noProof/>
          <w:sz w:val="22"/>
        </w:rPr>
        <w:t xml:space="preserve"> 2014.</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35. Graveley BR, Brooks AN, Carlson JW, Duff MO, Landolin JM, Yang L, Artieri CG, van Baren MJ, Boley N, Booth BW, Brown JB, Cherbas L, Davis CA, Dobin A, Li R, Lin W, Malone JH, Mattiuzzo NR, Miller D, Sturgill D, Tuch BB, Zaleski C, Zhang D, Blanchette M, Dudoit S, Eads B, Green RE, Hammonds A, Jiang L, Kapranov P, et al.: </w:t>
      </w:r>
      <w:r w:rsidRPr="00611AD7">
        <w:rPr>
          <w:rFonts w:ascii="Arial" w:hAnsi="Arial" w:cs="Arial"/>
          <w:b/>
          <w:bCs/>
          <w:noProof/>
          <w:sz w:val="22"/>
        </w:rPr>
        <w:t>The developmental transcriptome of Drosophila melanogaster.</w:t>
      </w:r>
      <w:r w:rsidRPr="00611AD7">
        <w:rPr>
          <w:rFonts w:ascii="Arial" w:hAnsi="Arial" w:cs="Arial"/>
          <w:noProof/>
          <w:sz w:val="22"/>
        </w:rPr>
        <w:t xml:space="preserve"> </w:t>
      </w:r>
      <w:r w:rsidRPr="00611AD7">
        <w:rPr>
          <w:rFonts w:ascii="Arial" w:hAnsi="Arial" w:cs="Arial"/>
          <w:i/>
          <w:iCs/>
          <w:noProof/>
          <w:sz w:val="22"/>
        </w:rPr>
        <w:t>Nature</w:t>
      </w:r>
      <w:r w:rsidRPr="00611AD7">
        <w:rPr>
          <w:rFonts w:ascii="Arial" w:hAnsi="Arial" w:cs="Arial"/>
          <w:noProof/>
          <w:sz w:val="22"/>
        </w:rPr>
        <w:t xml:space="preserve"> 2011, </w:t>
      </w:r>
      <w:r w:rsidRPr="00611AD7">
        <w:rPr>
          <w:rFonts w:ascii="Arial" w:hAnsi="Arial" w:cs="Arial"/>
          <w:b/>
          <w:bCs/>
          <w:noProof/>
          <w:sz w:val="22"/>
        </w:rPr>
        <w:t>471</w:t>
      </w:r>
      <w:r w:rsidRPr="00611AD7">
        <w:rPr>
          <w:rFonts w:ascii="Arial" w:hAnsi="Arial" w:cs="Arial"/>
          <w:noProof/>
          <w:sz w:val="22"/>
        </w:rPr>
        <w:t>:473–479.</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36. Hansen KD, Brenner SE, Dudoit S: </w:t>
      </w:r>
      <w:r w:rsidRPr="00611AD7">
        <w:rPr>
          <w:rFonts w:ascii="Arial" w:hAnsi="Arial" w:cs="Arial"/>
          <w:b/>
          <w:bCs/>
          <w:noProof/>
          <w:sz w:val="22"/>
        </w:rPr>
        <w:t>Biases in Illumina transcriptome sequencing caused by random hexamer priming</w:t>
      </w:r>
      <w:r w:rsidRPr="00611AD7">
        <w:rPr>
          <w:rFonts w:ascii="Arial" w:hAnsi="Arial" w:cs="Arial"/>
          <w:noProof/>
          <w:sz w:val="22"/>
        </w:rPr>
        <w:t xml:space="preserve">. </w:t>
      </w:r>
      <w:r w:rsidRPr="00611AD7">
        <w:rPr>
          <w:rFonts w:ascii="Arial" w:hAnsi="Arial" w:cs="Arial"/>
          <w:i/>
          <w:iCs/>
          <w:noProof/>
          <w:sz w:val="22"/>
        </w:rPr>
        <w:t>Nucleic Acids Res</w:t>
      </w:r>
      <w:r w:rsidRPr="00611AD7">
        <w:rPr>
          <w:rFonts w:ascii="Arial" w:hAnsi="Arial" w:cs="Arial"/>
          <w:noProof/>
          <w:sz w:val="22"/>
        </w:rPr>
        <w:t xml:space="preserve"> 2010, </w:t>
      </w:r>
      <w:r w:rsidRPr="00611AD7">
        <w:rPr>
          <w:rFonts w:ascii="Arial" w:hAnsi="Arial" w:cs="Arial"/>
          <w:b/>
          <w:bCs/>
          <w:noProof/>
          <w:sz w:val="22"/>
        </w:rPr>
        <w:t>38</w:t>
      </w:r>
      <w:r w:rsidRPr="00611AD7">
        <w:rPr>
          <w:rFonts w:ascii="Arial" w:hAnsi="Arial" w:cs="Arial"/>
          <w:noProof/>
          <w:sz w:val="22"/>
        </w:rPr>
        <w:t>.</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37. Brooks AN, Aspden JL, Podgornaia AI, Rio DC, Brenner SE: </w:t>
      </w:r>
      <w:r w:rsidRPr="00611AD7">
        <w:rPr>
          <w:rFonts w:ascii="Arial" w:hAnsi="Arial" w:cs="Arial"/>
          <w:b/>
          <w:bCs/>
          <w:noProof/>
          <w:sz w:val="22"/>
        </w:rPr>
        <w:t>Identification and experimental validation of splicing regulatory elements in Drosophila melanogaster reveals functionally conserved splicing enhancers in metazoans</w:t>
      </w:r>
      <w:r w:rsidRPr="00611AD7">
        <w:rPr>
          <w:rFonts w:ascii="Arial" w:hAnsi="Arial" w:cs="Arial"/>
          <w:noProof/>
          <w:sz w:val="22"/>
        </w:rPr>
        <w:t xml:space="preserve">. </w:t>
      </w:r>
      <w:r w:rsidRPr="00611AD7">
        <w:rPr>
          <w:rFonts w:ascii="Arial" w:hAnsi="Arial" w:cs="Arial"/>
          <w:i/>
          <w:iCs/>
          <w:noProof/>
          <w:sz w:val="22"/>
        </w:rPr>
        <w:t>RNA</w:t>
      </w:r>
      <w:r w:rsidRPr="00611AD7">
        <w:rPr>
          <w:rFonts w:ascii="Arial" w:hAnsi="Arial" w:cs="Arial"/>
          <w:noProof/>
          <w:sz w:val="22"/>
        </w:rPr>
        <w:t xml:space="preserve"> 2011:1884–1894.</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38. Brooks AN, Duff MO, May G, Yang L, Bolisetty M, Landolin J, Wan K, Sandler J, Celniker SE, Graveley BR, Brenner SE: </w:t>
      </w:r>
      <w:r w:rsidRPr="00611AD7">
        <w:rPr>
          <w:rFonts w:ascii="Arial" w:hAnsi="Arial" w:cs="Arial"/>
          <w:b/>
          <w:bCs/>
          <w:noProof/>
          <w:sz w:val="22"/>
        </w:rPr>
        <w:t>Regulation of alternative splicing in Drosophila by 56 RNA binding proteins.</w:t>
      </w:r>
      <w:r w:rsidRPr="00611AD7">
        <w:rPr>
          <w:rFonts w:ascii="Arial" w:hAnsi="Arial" w:cs="Arial"/>
          <w:noProof/>
          <w:sz w:val="22"/>
        </w:rPr>
        <w:t xml:space="preserve"> </w:t>
      </w:r>
      <w:r w:rsidRPr="00611AD7">
        <w:rPr>
          <w:rFonts w:ascii="Arial" w:hAnsi="Arial" w:cs="Arial"/>
          <w:i/>
          <w:iCs/>
          <w:noProof/>
          <w:sz w:val="22"/>
        </w:rPr>
        <w:t>Genome Res</w:t>
      </w:r>
      <w:r w:rsidRPr="00611AD7">
        <w:rPr>
          <w:rFonts w:ascii="Arial" w:hAnsi="Arial" w:cs="Arial"/>
          <w:noProof/>
          <w:sz w:val="22"/>
        </w:rPr>
        <w:t xml:space="preserve"> 2015:gr.192518.115–.</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39. Li JJ, Huang H, Bickel PJ, Brenner SE: </w:t>
      </w:r>
      <w:r w:rsidRPr="00611AD7">
        <w:rPr>
          <w:rFonts w:ascii="Arial" w:hAnsi="Arial" w:cs="Arial"/>
          <w:b/>
          <w:bCs/>
          <w:noProof/>
          <w:sz w:val="22"/>
        </w:rPr>
        <w:t>Comparison of D. melanogaster and C. elegans developmental stages, tissues, and cells by modENCODE RNA-seq data</w:t>
      </w:r>
      <w:r w:rsidRPr="00611AD7">
        <w:rPr>
          <w:rFonts w:ascii="Arial" w:hAnsi="Arial" w:cs="Arial"/>
          <w:noProof/>
          <w:sz w:val="22"/>
        </w:rPr>
        <w:t xml:space="preserve">. </w:t>
      </w:r>
      <w:r w:rsidRPr="00611AD7">
        <w:rPr>
          <w:rFonts w:ascii="Arial" w:hAnsi="Arial" w:cs="Arial"/>
          <w:i/>
          <w:iCs/>
          <w:noProof/>
          <w:sz w:val="22"/>
        </w:rPr>
        <w:t>Genome Res</w:t>
      </w:r>
      <w:r w:rsidRPr="00611AD7">
        <w:rPr>
          <w:rFonts w:ascii="Arial" w:hAnsi="Arial" w:cs="Arial"/>
          <w:noProof/>
          <w:sz w:val="22"/>
        </w:rPr>
        <w:t xml:space="preserve"> 2014, </w:t>
      </w:r>
      <w:r w:rsidRPr="00611AD7">
        <w:rPr>
          <w:rFonts w:ascii="Arial" w:hAnsi="Arial" w:cs="Arial"/>
          <w:b/>
          <w:bCs/>
          <w:noProof/>
          <w:sz w:val="22"/>
        </w:rPr>
        <w:t>24</w:t>
      </w:r>
      <w:r w:rsidRPr="00611AD7">
        <w:rPr>
          <w:rFonts w:ascii="Arial" w:hAnsi="Arial" w:cs="Arial"/>
          <w:noProof/>
          <w:sz w:val="22"/>
        </w:rPr>
        <w:t>:1086–1101.</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40. Boyle AP, Araya CL, Brdlik C, Cayting P, Cheng C, Cheng Y, Gardner K, Hillier LW, Janette J, Jiang L, Kasper D, Kawli T, Kheradpour P, Kundaje A, Li JJ, Ma L, Niu W, Rehm EJ, Rozowsky J, Slattery M, Spokony R, Terrell R, Vafeados D, Wang D, Weisdepp P, Wu Y-C, Xie D, Yan K-K, Feingold EA, Good PJ, et al.: </w:t>
      </w:r>
      <w:r w:rsidRPr="00611AD7">
        <w:rPr>
          <w:rFonts w:ascii="Arial" w:hAnsi="Arial" w:cs="Arial"/>
          <w:b/>
          <w:bCs/>
          <w:noProof/>
          <w:sz w:val="22"/>
        </w:rPr>
        <w:t>Comparative analysis of regulatory information and circuits across distant species</w:t>
      </w:r>
      <w:r w:rsidRPr="00611AD7">
        <w:rPr>
          <w:rFonts w:ascii="Arial" w:hAnsi="Arial" w:cs="Arial"/>
          <w:noProof/>
          <w:sz w:val="22"/>
        </w:rPr>
        <w:t xml:space="preserve">. </w:t>
      </w:r>
      <w:r w:rsidRPr="00611AD7">
        <w:rPr>
          <w:rFonts w:ascii="Arial" w:hAnsi="Arial" w:cs="Arial"/>
          <w:i/>
          <w:iCs/>
          <w:noProof/>
          <w:sz w:val="22"/>
        </w:rPr>
        <w:t>Nature</w:t>
      </w:r>
      <w:r w:rsidRPr="00611AD7">
        <w:rPr>
          <w:rFonts w:ascii="Arial" w:hAnsi="Arial" w:cs="Arial"/>
          <w:noProof/>
          <w:sz w:val="22"/>
        </w:rPr>
        <w:t xml:space="preserve"> 2014, </w:t>
      </w:r>
      <w:r w:rsidRPr="00611AD7">
        <w:rPr>
          <w:rFonts w:ascii="Arial" w:hAnsi="Arial" w:cs="Arial"/>
          <w:b/>
          <w:bCs/>
          <w:noProof/>
          <w:sz w:val="22"/>
        </w:rPr>
        <w:t>512</w:t>
      </w:r>
      <w:r w:rsidRPr="00611AD7">
        <w:rPr>
          <w:rFonts w:ascii="Arial" w:hAnsi="Arial" w:cs="Arial"/>
          <w:noProof/>
          <w:sz w:val="22"/>
        </w:rPr>
        <w:t>:453–456.</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41. Miller J a, Ding S-L, Sunkin SM, Smith K a, Ng L, Szafer A, Ebbert A, Riley ZL, Royall JJ, Aiona K, Arnold JM, Bennet C, Bertagnolli D, Brouner K, Butler S, Caldejon S, Carey A, Cuhaciyan C, Dalley R a, Dee N, Dolbeare T a, Facer B a C, Feng D, Fliss TP, Gee G, Goldy J, Gourley L, Gregor BW, Gu G, Howard RE, et al.: </w:t>
      </w:r>
      <w:r w:rsidRPr="00611AD7">
        <w:rPr>
          <w:rFonts w:ascii="Arial" w:hAnsi="Arial" w:cs="Arial"/>
          <w:b/>
          <w:bCs/>
          <w:noProof/>
          <w:sz w:val="22"/>
        </w:rPr>
        <w:t>Transcriptional landscape of the prenatal human brain.</w:t>
      </w:r>
      <w:r w:rsidRPr="00611AD7">
        <w:rPr>
          <w:rFonts w:ascii="Arial" w:hAnsi="Arial" w:cs="Arial"/>
          <w:noProof/>
          <w:sz w:val="22"/>
        </w:rPr>
        <w:t xml:space="preserve"> </w:t>
      </w:r>
      <w:r w:rsidRPr="00611AD7">
        <w:rPr>
          <w:rFonts w:ascii="Arial" w:hAnsi="Arial" w:cs="Arial"/>
          <w:i/>
          <w:iCs/>
          <w:noProof/>
          <w:sz w:val="22"/>
        </w:rPr>
        <w:t>Nature</w:t>
      </w:r>
      <w:r w:rsidRPr="00611AD7">
        <w:rPr>
          <w:rFonts w:ascii="Arial" w:hAnsi="Arial" w:cs="Arial"/>
          <w:noProof/>
          <w:sz w:val="22"/>
        </w:rPr>
        <w:t xml:space="preserve"> 2014, </w:t>
      </w:r>
      <w:r w:rsidRPr="00611AD7">
        <w:rPr>
          <w:rFonts w:ascii="Arial" w:hAnsi="Arial" w:cs="Arial"/>
          <w:b/>
          <w:bCs/>
          <w:noProof/>
          <w:sz w:val="22"/>
        </w:rPr>
        <w:t>508</w:t>
      </w:r>
      <w:r w:rsidRPr="00611AD7">
        <w:rPr>
          <w:rFonts w:ascii="Arial" w:hAnsi="Arial" w:cs="Arial"/>
          <w:noProof/>
          <w:sz w:val="22"/>
        </w:rPr>
        <w:t>:199–206.</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42. Greenbaum D, Harmanci A, Gerstein M: </w:t>
      </w:r>
      <w:r w:rsidRPr="00611AD7">
        <w:rPr>
          <w:rFonts w:ascii="Arial" w:hAnsi="Arial" w:cs="Arial"/>
          <w:b/>
          <w:bCs/>
          <w:noProof/>
          <w:sz w:val="22"/>
        </w:rPr>
        <w:t>Proposed social and technological solutions to issues of data privacy in personal genomics</w:t>
      </w:r>
      <w:r w:rsidRPr="00611AD7">
        <w:rPr>
          <w:rFonts w:ascii="Arial" w:hAnsi="Arial" w:cs="Arial"/>
          <w:noProof/>
          <w:sz w:val="22"/>
        </w:rPr>
        <w:t xml:space="preserve">. In </w:t>
      </w:r>
      <w:r w:rsidRPr="00611AD7">
        <w:rPr>
          <w:rFonts w:ascii="Arial" w:hAnsi="Arial" w:cs="Arial"/>
          <w:i/>
          <w:iCs/>
          <w:noProof/>
          <w:sz w:val="22"/>
        </w:rPr>
        <w:t>2014 IEEE International Symposium on Ethics in Science, Technology and Engineering</w:t>
      </w:r>
      <w:r w:rsidRPr="00611AD7">
        <w:rPr>
          <w:rFonts w:ascii="Arial" w:hAnsi="Arial" w:cs="Arial"/>
          <w:noProof/>
          <w:sz w:val="22"/>
        </w:rPr>
        <w:t>. IEEE; 2014:1–4.</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43. Greenbaum D: </w:t>
      </w:r>
      <w:r w:rsidRPr="00611AD7">
        <w:rPr>
          <w:rFonts w:ascii="Arial" w:hAnsi="Arial" w:cs="Arial"/>
          <w:b/>
          <w:bCs/>
          <w:noProof/>
          <w:sz w:val="22"/>
        </w:rPr>
        <w:t>Genomic Data Disclosure: Time to Reassess the Realities</w:t>
      </w:r>
      <w:r w:rsidRPr="00611AD7">
        <w:rPr>
          <w:rFonts w:ascii="Arial" w:hAnsi="Arial" w:cs="Arial"/>
          <w:noProof/>
          <w:sz w:val="22"/>
        </w:rPr>
        <w:t xml:space="preserve">. </w:t>
      </w:r>
      <w:r w:rsidRPr="00611AD7">
        <w:rPr>
          <w:rFonts w:ascii="Arial" w:hAnsi="Arial" w:cs="Arial"/>
          <w:i/>
          <w:iCs/>
          <w:noProof/>
          <w:sz w:val="22"/>
        </w:rPr>
        <w:t>Am J Bioeth</w:t>
      </w:r>
      <w:r w:rsidRPr="00611AD7">
        <w:rPr>
          <w:rFonts w:ascii="Arial" w:hAnsi="Arial" w:cs="Arial"/>
          <w:noProof/>
          <w:sz w:val="22"/>
        </w:rPr>
        <w:t xml:space="preserve"> 2013, </w:t>
      </w:r>
      <w:r w:rsidRPr="00611AD7">
        <w:rPr>
          <w:rFonts w:ascii="Arial" w:hAnsi="Arial" w:cs="Arial"/>
          <w:b/>
          <w:bCs/>
          <w:noProof/>
          <w:sz w:val="22"/>
        </w:rPr>
        <w:t>13</w:t>
      </w:r>
      <w:r w:rsidRPr="00611AD7">
        <w:rPr>
          <w:rFonts w:ascii="Arial" w:hAnsi="Arial" w:cs="Arial"/>
          <w:noProof/>
          <w:sz w:val="22"/>
        </w:rPr>
        <w:t>:47–50.</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44. Greenbaum D, Sboner A, Mu XJ, Gerstein M: </w:t>
      </w:r>
      <w:r w:rsidRPr="00611AD7">
        <w:rPr>
          <w:rFonts w:ascii="Arial" w:hAnsi="Arial" w:cs="Arial"/>
          <w:b/>
          <w:bCs/>
          <w:noProof/>
          <w:sz w:val="22"/>
        </w:rPr>
        <w:t>Genomics and privacy: Implications of the new reality of closed data for the field</w:t>
      </w:r>
      <w:r w:rsidRPr="00611AD7">
        <w:rPr>
          <w:rFonts w:ascii="Arial" w:hAnsi="Arial" w:cs="Arial"/>
          <w:noProof/>
          <w:sz w:val="22"/>
        </w:rPr>
        <w:t xml:space="preserve">. </w:t>
      </w:r>
      <w:r w:rsidRPr="00611AD7">
        <w:rPr>
          <w:rFonts w:ascii="Arial" w:hAnsi="Arial" w:cs="Arial"/>
          <w:i/>
          <w:iCs/>
          <w:noProof/>
          <w:sz w:val="22"/>
        </w:rPr>
        <w:t>PLoS Computational Biology</w:t>
      </w:r>
      <w:r w:rsidRPr="00611AD7">
        <w:rPr>
          <w:rFonts w:ascii="Arial" w:hAnsi="Arial" w:cs="Arial"/>
          <w:noProof/>
          <w:sz w:val="22"/>
        </w:rPr>
        <w:t xml:space="preserve"> 2011.</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45. Greenbaum D, Gerstein M: </w:t>
      </w:r>
      <w:r w:rsidRPr="00611AD7">
        <w:rPr>
          <w:rFonts w:ascii="Arial" w:hAnsi="Arial" w:cs="Arial"/>
          <w:b/>
          <w:bCs/>
          <w:noProof/>
          <w:sz w:val="22"/>
        </w:rPr>
        <w:t>The Role of Cloud Computing in Managing the Deluge of Potentially Private Genetic Data</w:t>
      </w:r>
      <w:r w:rsidRPr="00611AD7">
        <w:rPr>
          <w:rFonts w:ascii="Arial" w:hAnsi="Arial" w:cs="Arial"/>
          <w:noProof/>
          <w:sz w:val="22"/>
        </w:rPr>
        <w:t xml:space="preserve">. </w:t>
      </w:r>
      <w:r w:rsidRPr="00611AD7">
        <w:rPr>
          <w:rFonts w:ascii="Arial" w:hAnsi="Arial" w:cs="Arial"/>
          <w:i/>
          <w:iCs/>
          <w:noProof/>
          <w:sz w:val="22"/>
        </w:rPr>
        <w:t>The American Journal of Bioethics</w:t>
      </w:r>
      <w:r w:rsidRPr="00611AD7">
        <w:rPr>
          <w:rFonts w:ascii="Arial" w:hAnsi="Arial" w:cs="Arial"/>
          <w:noProof/>
          <w:sz w:val="22"/>
        </w:rPr>
        <w:t xml:space="preserve"> 2011:39–41.</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46. Machanavajjhala A, Kifer D, Gehrke J, Venkitasubramaniam M: </w:t>
      </w:r>
      <w:r w:rsidRPr="00611AD7">
        <w:rPr>
          <w:rFonts w:ascii="Arial" w:hAnsi="Arial" w:cs="Arial"/>
          <w:b/>
          <w:bCs/>
          <w:noProof/>
          <w:sz w:val="22"/>
        </w:rPr>
        <w:t>L -diversity</w:t>
      </w:r>
      <w:r w:rsidRPr="00611AD7">
        <w:rPr>
          <w:rFonts w:ascii="Arial" w:hAnsi="Arial" w:cs="Arial"/>
          <w:noProof/>
          <w:sz w:val="22"/>
        </w:rPr>
        <w:t xml:space="preserve">. </w:t>
      </w:r>
      <w:r w:rsidRPr="00611AD7">
        <w:rPr>
          <w:rFonts w:ascii="Arial" w:hAnsi="Arial" w:cs="Arial"/>
          <w:i/>
          <w:iCs/>
          <w:noProof/>
          <w:sz w:val="22"/>
        </w:rPr>
        <w:t>ACM Trans Knowl Discov Data</w:t>
      </w:r>
      <w:r w:rsidRPr="00611AD7">
        <w:rPr>
          <w:rFonts w:ascii="Arial" w:hAnsi="Arial" w:cs="Arial"/>
          <w:noProof/>
          <w:sz w:val="22"/>
        </w:rPr>
        <w:t xml:space="preserve"> 2007, </w:t>
      </w:r>
      <w:r w:rsidRPr="00611AD7">
        <w:rPr>
          <w:rFonts w:ascii="Arial" w:hAnsi="Arial" w:cs="Arial"/>
          <w:b/>
          <w:bCs/>
          <w:noProof/>
          <w:sz w:val="22"/>
        </w:rPr>
        <w:t>1</w:t>
      </w:r>
      <w:r w:rsidRPr="00611AD7">
        <w:rPr>
          <w:rFonts w:ascii="Arial" w:hAnsi="Arial" w:cs="Arial"/>
          <w:noProof/>
          <w:sz w:val="22"/>
        </w:rPr>
        <w:t>:3–es.</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47. Ninghui L, Tiancheng L, Venkatasubramanian S: </w:t>
      </w:r>
      <w:r w:rsidRPr="00611AD7">
        <w:rPr>
          <w:rFonts w:ascii="Arial" w:hAnsi="Arial" w:cs="Arial"/>
          <w:b/>
          <w:bCs/>
          <w:noProof/>
          <w:sz w:val="22"/>
        </w:rPr>
        <w:t>t-Closeness: Privacy beyond k-anonymity and ℓ-diversity</w:t>
      </w:r>
      <w:r w:rsidRPr="00611AD7">
        <w:rPr>
          <w:rFonts w:ascii="Arial" w:hAnsi="Arial" w:cs="Arial"/>
          <w:noProof/>
          <w:sz w:val="22"/>
        </w:rPr>
        <w:t xml:space="preserve">. In </w:t>
      </w:r>
      <w:r w:rsidRPr="00611AD7">
        <w:rPr>
          <w:rFonts w:ascii="Arial" w:hAnsi="Arial" w:cs="Arial"/>
          <w:i/>
          <w:iCs/>
          <w:noProof/>
          <w:sz w:val="22"/>
        </w:rPr>
        <w:t>Proceedings - International Conference on Data Engineering</w:t>
      </w:r>
      <w:r w:rsidRPr="00611AD7">
        <w:rPr>
          <w:rFonts w:ascii="Arial" w:hAnsi="Arial" w:cs="Arial"/>
          <w:noProof/>
          <w:sz w:val="22"/>
        </w:rPr>
        <w:t>; 2007:106–115.</w:t>
      </w:r>
    </w:p>
    <w:p w:rsidR="00E97F9A" w:rsidRPr="00611AD7" w:rsidRDefault="00E97F9A" w:rsidP="00E97F9A">
      <w:pPr>
        <w:pStyle w:val="NormalWeb"/>
        <w:rPr>
          <w:rFonts w:ascii="Arial" w:hAnsi="Arial" w:cs="Arial"/>
          <w:noProof/>
          <w:sz w:val="22"/>
        </w:rPr>
      </w:pPr>
      <w:r w:rsidRPr="00611AD7">
        <w:rPr>
          <w:rFonts w:ascii="Arial" w:hAnsi="Arial" w:cs="Arial"/>
          <w:noProof/>
          <w:sz w:val="22"/>
        </w:rPr>
        <w:lastRenderedPageBreak/>
        <w:t xml:space="preserve">48. Wong RC-WW, Fu AW-CC, Wang K, Pei J: </w:t>
      </w:r>
      <w:r w:rsidRPr="00611AD7">
        <w:rPr>
          <w:rFonts w:ascii="Arial" w:hAnsi="Arial" w:cs="Arial"/>
          <w:b/>
          <w:bCs/>
          <w:noProof/>
          <w:sz w:val="22"/>
        </w:rPr>
        <w:t>Minimality attack in privacy preserving data publishing</w:t>
      </w:r>
      <w:r w:rsidRPr="00611AD7">
        <w:rPr>
          <w:rFonts w:ascii="Arial" w:hAnsi="Arial" w:cs="Arial"/>
          <w:noProof/>
          <w:sz w:val="22"/>
        </w:rPr>
        <w:t xml:space="preserve">. In </w:t>
      </w:r>
      <w:r w:rsidRPr="00611AD7">
        <w:rPr>
          <w:rFonts w:ascii="Arial" w:hAnsi="Arial" w:cs="Arial"/>
          <w:i/>
          <w:iCs/>
          <w:noProof/>
          <w:sz w:val="22"/>
        </w:rPr>
        <w:t>Proceedings of the 33rd international conference on Very large data bases</w:t>
      </w:r>
      <w:r w:rsidRPr="00611AD7">
        <w:rPr>
          <w:rFonts w:ascii="Arial" w:hAnsi="Arial" w:cs="Arial"/>
          <w:noProof/>
          <w:sz w:val="22"/>
        </w:rPr>
        <w:t>; 2007:543–554.</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49. Fredrikson M, Lantz E, Jha S, Lin S: </w:t>
      </w:r>
      <w:r w:rsidRPr="00611AD7">
        <w:rPr>
          <w:rFonts w:ascii="Arial" w:hAnsi="Arial" w:cs="Arial"/>
          <w:b/>
          <w:bCs/>
          <w:noProof/>
          <w:sz w:val="22"/>
        </w:rPr>
        <w:t>Privacy in Pharmacogenetics: An End-to-End Case Study of Personalized Warfarin Dosing</w:t>
      </w:r>
      <w:r w:rsidRPr="00611AD7">
        <w:rPr>
          <w:rFonts w:ascii="Arial" w:hAnsi="Arial" w:cs="Arial"/>
          <w:noProof/>
          <w:sz w:val="22"/>
        </w:rPr>
        <w:t xml:space="preserve">. In </w:t>
      </w:r>
      <w:r w:rsidRPr="00611AD7">
        <w:rPr>
          <w:rFonts w:ascii="Arial" w:hAnsi="Arial" w:cs="Arial"/>
          <w:i/>
          <w:iCs/>
          <w:noProof/>
          <w:sz w:val="22"/>
        </w:rPr>
        <w:t>23rd USENIX Security Symposium</w:t>
      </w:r>
      <w:r w:rsidRPr="00611AD7">
        <w:rPr>
          <w:rFonts w:ascii="Arial" w:hAnsi="Arial" w:cs="Arial"/>
          <w:noProof/>
          <w:sz w:val="22"/>
        </w:rPr>
        <w:t>; 2014.</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50. Rozowsky J, Abyzov A, Wang J, Alves P, Raha D, Harmanci A, Leng J, Bjornson R, Kong Y, Kitabayashi N, Bhardwaj N, Rubin M, Snyder M, Gerstein M: </w:t>
      </w:r>
      <w:r w:rsidRPr="00611AD7">
        <w:rPr>
          <w:rFonts w:ascii="Arial" w:hAnsi="Arial" w:cs="Arial"/>
          <w:b/>
          <w:bCs/>
          <w:noProof/>
          <w:sz w:val="22"/>
        </w:rPr>
        <w:t>AlleleSeq: analysis of allele-specific expression and binding in a network framework.</w:t>
      </w:r>
      <w:r w:rsidRPr="00611AD7">
        <w:rPr>
          <w:rFonts w:ascii="Arial" w:hAnsi="Arial" w:cs="Arial"/>
          <w:noProof/>
          <w:sz w:val="22"/>
        </w:rPr>
        <w:t xml:space="preserve"> </w:t>
      </w:r>
      <w:r w:rsidRPr="00611AD7">
        <w:rPr>
          <w:rFonts w:ascii="Arial" w:hAnsi="Arial" w:cs="Arial"/>
          <w:i/>
          <w:iCs/>
          <w:noProof/>
          <w:sz w:val="22"/>
        </w:rPr>
        <w:t>Mol Syst Biol</w:t>
      </w:r>
      <w:r w:rsidRPr="00611AD7">
        <w:rPr>
          <w:rFonts w:ascii="Arial" w:hAnsi="Arial" w:cs="Arial"/>
          <w:noProof/>
          <w:sz w:val="22"/>
        </w:rPr>
        <w:t xml:space="preserve"> 2011, </w:t>
      </w:r>
      <w:r w:rsidRPr="00611AD7">
        <w:rPr>
          <w:rFonts w:ascii="Arial" w:hAnsi="Arial" w:cs="Arial"/>
          <w:b/>
          <w:bCs/>
          <w:noProof/>
          <w:sz w:val="22"/>
        </w:rPr>
        <w:t>7</w:t>
      </w:r>
      <w:r w:rsidRPr="00611AD7">
        <w:rPr>
          <w:rFonts w:ascii="Arial" w:hAnsi="Arial" w:cs="Arial"/>
          <w:noProof/>
          <w:sz w:val="22"/>
        </w:rPr>
        <w:t>:522.</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51. Langmead B, Salzberg SL: </w:t>
      </w:r>
      <w:r w:rsidRPr="00611AD7">
        <w:rPr>
          <w:rFonts w:ascii="Arial" w:hAnsi="Arial" w:cs="Arial"/>
          <w:b/>
          <w:bCs/>
          <w:noProof/>
          <w:sz w:val="22"/>
        </w:rPr>
        <w:t>Fast gapped-read alignment with Bowtie 2</w:t>
      </w:r>
      <w:r w:rsidRPr="00611AD7">
        <w:rPr>
          <w:rFonts w:ascii="Arial" w:hAnsi="Arial" w:cs="Arial"/>
          <w:noProof/>
          <w:sz w:val="22"/>
        </w:rPr>
        <w:t xml:space="preserve">. </w:t>
      </w:r>
      <w:r w:rsidRPr="00611AD7">
        <w:rPr>
          <w:rFonts w:ascii="Arial" w:hAnsi="Arial" w:cs="Arial"/>
          <w:i/>
          <w:iCs/>
          <w:noProof/>
          <w:sz w:val="22"/>
        </w:rPr>
        <w:t>Nature Methods</w:t>
      </w:r>
      <w:r w:rsidRPr="00611AD7">
        <w:rPr>
          <w:rFonts w:ascii="Arial" w:hAnsi="Arial" w:cs="Arial"/>
          <w:noProof/>
          <w:sz w:val="22"/>
        </w:rPr>
        <w:t xml:space="preserve"> 2012:357–359.</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52. Howie B, Marchini J, Stephens M, Chakravarti A: </w:t>
      </w:r>
      <w:r w:rsidRPr="00611AD7">
        <w:rPr>
          <w:rFonts w:ascii="Arial" w:hAnsi="Arial" w:cs="Arial"/>
          <w:b/>
          <w:bCs/>
          <w:noProof/>
          <w:sz w:val="22"/>
        </w:rPr>
        <w:t>Genotype Imputation with Thousands of Genomes</w:t>
      </w:r>
      <w:r w:rsidRPr="00611AD7">
        <w:rPr>
          <w:rFonts w:ascii="Arial" w:hAnsi="Arial" w:cs="Arial"/>
          <w:noProof/>
          <w:sz w:val="22"/>
        </w:rPr>
        <w:t xml:space="preserve">. </w:t>
      </w:r>
      <w:r w:rsidRPr="00611AD7">
        <w:rPr>
          <w:rFonts w:ascii="Arial" w:hAnsi="Arial" w:cs="Arial"/>
          <w:i/>
          <w:iCs/>
          <w:noProof/>
          <w:sz w:val="22"/>
        </w:rPr>
        <w:t>G3&amp;#58; Genes|Genomes|Genetics</w:t>
      </w:r>
      <w:r w:rsidRPr="00611AD7">
        <w:rPr>
          <w:rFonts w:ascii="Arial" w:hAnsi="Arial" w:cs="Arial"/>
          <w:noProof/>
          <w:sz w:val="22"/>
        </w:rPr>
        <w:t xml:space="preserve"> 2011:457–470.</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53. O’Connell J, Gurdasani D, Delaneau O, Pirastu N, Ulivi S, Cocca M, Traglia M, Huang J, Huffman JE, Rudan I, McQuillan R, Fraser RM, Campbell H, Polasek O, Asiki G, Ekoru K, Hayward C, Wright AF, Vitart V, Navarro P, Zagury JF, Wilson JF, Toniolo D, Gasparini P, Soranzo N, Sandhu MS, Marchini J: </w:t>
      </w:r>
      <w:r w:rsidRPr="00611AD7">
        <w:rPr>
          <w:rFonts w:ascii="Arial" w:hAnsi="Arial" w:cs="Arial"/>
          <w:b/>
          <w:bCs/>
          <w:noProof/>
          <w:sz w:val="22"/>
        </w:rPr>
        <w:t>A General Approach for Haplotype Phasing across the Full Spectrum of Relatedness</w:t>
      </w:r>
      <w:r w:rsidRPr="00611AD7">
        <w:rPr>
          <w:rFonts w:ascii="Arial" w:hAnsi="Arial" w:cs="Arial"/>
          <w:noProof/>
          <w:sz w:val="22"/>
        </w:rPr>
        <w:t xml:space="preserve">. </w:t>
      </w:r>
      <w:r w:rsidRPr="00611AD7">
        <w:rPr>
          <w:rFonts w:ascii="Arial" w:hAnsi="Arial" w:cs="Arial"/>
          <w:i/>
          <w:iCs/>
          <w:noProof/>
          <w:sz w:val="22"/>
        </w:rPr>
        <w:t>PLoS Genet</w:t>
      </w:r>
      <w:r w:rsidRPr="00611AD7">
        <w:rPr>
          <w:rFonts w:ascii="Arial" w:hAnsi="Arial" w:cs="Arial"/>
          <w:noProof/>
          <w:sz w:val="22"/>
        </w:rPr>
        <w:t xml:space="preserve"> 2014, </w:t>
      </w:r>
      <w:r w:rsidRPr="00611AD7">
        <w:rPr>
          <w:rFonts w:ascii="Arial" w:hAnsi="Arial" w:cs="Arial"/>
          <w:b/>
          <w:bCs/>
          <w:noProof/>
          <w:sz w:val="22"/>
        </w:rPr>
        <w:t>10</w:t>
      </w:r>
      <w:r w:rsidRPr="00611AD7">
        <w:rPr>
          <w:rFonts w:ascii="Arial" w:hAnsi="Arial" w:cs="Arial"/>
          <w:noProof/>
          <w:sz w:val="22"/>
        </w:rPr>
        <w:t>.</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54. Fritz MHY, Leinonen R, Cochrane G, Birney E: </w:t>
      </w:r>
      <w:r w:rsidRPr="00611AD7">
        <w:rPr>
          <w:rFonts w:ascii="Arial" w:hAnsi="Arial" w:cs="Arial"/>
          <w:b/>
          <w:bCs/>
          <w:noProof/>
          <w:sz w:val="22"/>
        </w:rPr>
        <w:t>Efficient storage of high throughput DNA sequencing data using reference-based compression</w:t>
      </w:r>
      <w:r w:rsidRPr="00611AD7">
        <w:rPr>
          <w:rFonts w:ascii="Arial" w:hAnsi="Arial" w:cs="Arial"/>
          <w:noProof/>
          <w:sz w:val="22"/>
        </w:rPr>
        <w:t xml:space="preserve">. </w:t>
      </w:r>
      <w:r w:rsidRPr="00611AD7">
        <w:rPr>
          <w:rFonts w:ascii="Arial" w:hAnsi="Arial" w:cs="Arial"/>
          <w:i/>
          <w:iCs/>
          <w:noProof/>
          <w:sz w:val="22"/>
        </w:rPr>
        <w:t>Genome Res</w:t>
      </w:r>
      <w:r w:rsidRPr="00611AD7">
        <w:rPr>
          <w:rFonts w:ascii="Arial" w:hAnsi="Arial" w:cs="Arial"/>
          <w:noProof/>
          <w:sz w:val="22"/>
        </w:rPr>
        <w:t xml:space="preserve"> 2011, </w:t>
      </w:r>
      <w:r w:rsidRPr="00611AD7">
        <w:rPr>
          <w:rFonts w:ascii="Arial" w:hAnsi="Arial" w:cs="Arial"/>
          <w:b/>
          <w:bCs/>
          <w:noProof/>
          <w:sz w:val="22"/>
        </w:rPr>
        <w:t>21</w:t>
      </w:r>
      <w:r w:rsidRPr="00611AD7">
        <w:rPr>
          <w:rFonts w:ascii="Arial" w:hAnsi="Arial" w:cs="Arial"/>
          <w:noProof/>
          <w:sz w:val="22"/>
        </w:rPr>
        <w:t>:734–740.</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55. The International HapMap 3 Consortium: </w:t>
      </w:r>
      <w:r w:rsidRPr="00611AD7">
        <w:rPr>
          <w:rFonts w:ascii="Arial" w:hAnsi="Arial" w:cs="Arial"/>
          <w:b/>
          <w:bCs/>
          <w:noProof/>
          <w:sz w:val="22"/>
        </w:rPr>
        <w:t>Integrating common and rare genetic variation in diverse human populations.</w:t>
      </w:r>
      <w:r w:rsidRPr="00611AD7">
        <w:rPr>
          <w:rFonts w:ascii="Arial" w:hAnsi="Arial" w:cs="Arial"/>
          <w:noProof/>
          <w:sz w:val="22"/>
        </w:rPr>
        <w:t xml:space="preserve"> </w:t>
      </w:r>
      <w:r w:rsidRPr="00611AD7">
        <w:rPr>
          <w:rFonts w:ascii="Arial" w:hAnsi="Arial" w:cs="Arial"/>
          <w:i/>
          <w:iCs/>
          <w:noProof/>
          <w:sz w:val="22"/>
        </w:rPr>
        <w:t>Nature</w:t>
      </w:r>
      <w:r w:rsidRPr="00611AD7">
        <w:rPr>
          <w:rFonts w:ascii="Arial" w:hAnsi="Arial" w:cs="Arial"/>
          <w:noProof/>
          <w:sz w:val="22"/>
        </w:rPr>
        <w:t xml:space="preserve"> 2010, </w:t>
      </w:r>
      <w:r w:rsidRPr="00611AD7">
        <w:rPr>
          <w:rFonts w:ascii="Arial" w:hAnsi="Arial" w:cs="Arial"/>
          <w:b/>
          <w:bCs/>
          <w:noProof/>
          <w:sz w:val="22"/>
        </w:rPr>
        <w:t>467</w:t>
      </w:r>
      <w:r w:rsidRPr="00611AD7">
        <w:rPr>
          <w:rFonts w:ascii="Arial" w:hAnsi="Arial" w:cs="Arial"/>
          <w:noProof/>
          <w:sz w:val="22"/>
        </w:rPr>
        <w:t>:52–8.</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56. Montgomery SB, Sammeth M, Gutierrez-Arcelus M, Lach RP, Ingle C, Nisbett J, Guigo R, Dermitzakis ET: </w:t>
      </w:r>
      <w:r w:rsidRPr="00611AD7">
        <w:rPr>
          <w:rFonts w:ascii="Arial" w:hAnsi="Arial" w:cs="Arial"/>
          <w:b/>
          <w:bCs/>
          <w:noProof/>
          <w:sz w:val="22"/>
        </w:rPr>
        <w:t>Transcriptome genetics using second generation sequencing in a Caucasian population.</w:t>
      </w:r>
      <w:r w:rsidRPr="00611AD7">
        <w:rPr>
          <w:rFonts w:ascii="Arial" w:hAnsi="Arial" w:cs="Arial"/>
          <w:noProof/>
          <w:sz w:val="22"/>
        </w:rPr>
        <w:t xml:space="preserve"> </w:t>
      </w:r>
      <w:r w:rsidRPr="00611AD7">
        <w:rPr>
          <w:rFonts w:ascii="Arial" w:hAnsi="Arial" w:cs="Arial"/>
          <w:i/>
          <w:iCs/>
          <w:noProof/>
          <w:sz w:val="22"/>
        </w:rPr>
        <w:t>Nature</w:t>
      </w:r>
      <w:r w:rsidRPr="00611AD7">
        <w:rPr>
          <w:rFonts w:ascii="Arial" w:hAnsi="Arial" w:cs="Arial"/>
          <w:noProof/>
          <w:sz w:val="22"/>
        </w:rPr>
        <w:t xml:space="preserve"> 2010, </w:t>
      </w:r>
      <w:r w:rsidRPr="00611AD7">
        <w:rPr>
          <w:rFonts w:ascii="Arial" w:hAnsi="Arial" w:cs="Arial"/>
          <w:b/>
          <w:bCs/>
          <w:noProof/>
          <w:sz w:val="22"/>
        </w:rPr>
        <w:t>464</w:t>
      </w:r>
      <w:r w:rsidRPr="00611AD7">
        <w:rPr>
          <w:rFonts w:ascii="Arial" w:hAnsi="Arial" w:cs="Arial"/>
          <w:noProof/>
          <w:sz w:val="22"/>
        </w:rPr>
        <w:t>:773–777.</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57. Pickrell JK, Marioni JC, Pai AA, Degner JF, Engelhardt BE, Nkadori E, Veyrieras J-B, Stephens M, Gilad Y, Pritchard JK: </w:t>
      </w:r>
      <w:r w:rsidRPr="00611AD7">
        <w:rPr>
          <w:rFonts w:ascii="Arial" w:hAnsi="Arial" w:cs="Arial"/>
          <w:b/>
          <w:bCs/>
          <w:noProof/>
          <w:sz w:val="22"/>
        </w:rPr>
        <w:t>Understanding mechanisms underlying human gene expression variation with RNA sequencing.</w:t>
      </w:r>
      <w:r w:rsidRPr="00611AD7">
        <w:rPr>
          <w:rFonts w:ascii="Arial" w:hAnsi="Arial" w:cs="Arial"/>
          <w:noProof/>
          <w:sz w:val="22"/>
        </w:rPr>
        <w:t xml:space="preserve"> </w:t>
      </w:r>
      <w:r w:rsidRPr="00611AD7">
        <w:rPr>
          <w:rFonts w:ascii="Arial" w:hAnsi="Arial" w:cs="Arial"/>
          <w:i/>
          <w:iCs/>
          <w:noProof/>
          <w:sz w:val="22"/>
        </w:rPr>
        <w:t>Nature</w:t>
      </w:r>
      <w:r w:rsidRPr="00611AD7">
        <w:rPr>
          <w:rFonts w:ascii="Arial" w:hAnsi="Arial" w:cs="Arial"/>
          <w:noProof/>
          <w:sz w:val="22"/>
        </w:rPr>
        <w:t xml:space="preserve"> 2010, </w:t>
      </w:r>
      <w:r w:rsidRPr="00611AD7">
        <w:rPr>
          <w:rFonts w:ascii="Arial" w:hAnsi="Arial" w:cs="Arial"/>
          <w:b/>
          <w:bCs/>
          <w:noProof/>
          <w:sz w:val="22"/>
        </w:rPr>
        <w:t>464</w:t>
      </w:r>
      <w:r w:rsidRPr="00611AD7">
        <w:rPr>
          <w:rFonts w:ascii="Arial" w:hAnsi="Arial" w:cs="Arial"/>
          <w:noProof/>
          <w:sz w:val="22"/>
        </w:rPr>
        <w:t>:768–772.</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58. Kilpinen H, Waszak SM, Gschwind AR, Raghav SK, Witwicki RM, Orioli A, Migliavacca E, Wiederkehr M, Gutierrez-Arcelus M, Panousis NI, Yurovsky A, Lappalainen T, Romano-Palumbo L, Planchon A, Bielser D, Bryois J, Padioleau I, Udin G, Thurnheer S, Hacker D, Core LJ, Lis JT, Hernandez N, Reymond A, Deplancke B, Dermitzakis ET: </w:t>
      </w:r>
      <w:r w:rsidRPr="00611AD7">
        <w:rPr>
          <w:rFonts w:ascii="Arial" w:hAnsi="Arial" w:cs="Arial"/>
          <w:b/>
          <w:bCs/>
          <w:noProof/>
          <w:sz w:val="22"/>
        </w:rPr>
        <w:t>Coordinated effects of sequence variation on DNA binding, chromatin structure, and transcription.</w:t>
      </w:r>
      <w:r w:rsidRPr="00611AD7">
        <w:rPr>
          <w:rFonts w:ascii="Arial" w:hAnsi="Arial" w:cs="Arial"/>
          <w:noProof/>
          <w:sz w:val="22"/>
        </w:rPr>
        <w:t xml:space="preserve"> </w:t>
      </w:r>
      <w:r w:rsidRPr="00611AD7">
        <w:rPr>
          <w:rFonts w:ascii="Arial" w:hAnsi="Arial" w:cs="Arial"/>
          <w:i/>
          <w:iCs/>
          <w:noProof/>
          <w:sz w:val="22"/>
        </w:rPr>
        <w:t>Science</w:t>
      </w:r>
      <w:r w:rsidRPr="00611AD7">
        <w:rPr>
          <w:rFonts w:ascii="Arial" w:hAnsi="Arial" w:cs="Arial"/>
          <w:noProof/>
          <w:sz w:val="22"/>
        </w:rPr>
        <w:t xml:space="preserve"> 2013, </w:t>
      </w:r>
      <w:r w:rsidRPr="00611AD7">
        <w:rPr>
          <w:rFonts w:ascii="Arial" w:hAnsi="Arial" w:cs="Arial"/>
          <w:b/>
          <w:bCs/>
          <w:noProof/>
          <w:sz w:val="22"/>
        </w:rPr>
        <w:t>342</w:t>
      </w:r>
      <w:r w:rsidRPr="00611AD7">
        <w:rPr>
          <w:rFonts w:ascii="Arial" w:hAnsi="Arial" w:cs="Arial"/>
          <w:noProof/>
          <w:sz w:val="22"/>
        </w:rPr>
        <w:t>:744–7.</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59. Kasowski M, Kyriazopoulou-Panagiotopoulou S, Grubert F, Zaugg JB, Kundaje A, Liu Y, Boyle AP, Zhang QC, Zakharia F, Spacek D V, Li J, Xie D, Olarerin-George A, Steinmetz LM, Hogenesch JB, Kellis M, Batzoglou S, Snyder M: </w:t>
      </w:r>
      <w:r w:rsidRPr="00611AD7">
        <w:rPr>
          <w:rFonts w:ascii="Arial" w:hAnsi="Arial" w:cs="Arial"/>
          <w:b/>
          <w:bCs/>
          <w:noProof/>
          <w:sz w:val="22"/>
        </w:rPr>
        <w:t>Extensive variation in chromatin states across humans.</w:t>
      </w:r>
      <w:r w:rsidRPr="00611AD7">
        <w:rPr>
          <w:rFonts w:ascii="Arial" w:hAnsi="Arial" w:cs="Arial"/>
          <w:noProof/>
          <w:sz w:val="22"/>
        </w:rPr>
        <w:t xml:space="preserve"> </w:t>
      </w:r>
      <w:r w:rsidRPr="00611AD7">
        <w:rPr>
          <w:rFonts w:ascii="Arial" w:hAnsi="Arial" w:cs="Arial"/>
          <w:i/>
          <w:iCs/>
          <w:noProof/>
          <w:sz w:val="22"/>
        </w:rPr>
        <w:t>Science (New York, NY)</w:t>
      </w:r>
      <w:r w:rsidRPr="00611AD7">
        <w:rPr>
          <w:rFonts w:ascii="Arial" w:hAnsi="Arial" w:cs="Arial"/>
          <w:noProof/>
          <w:sz w:val="22"/>
        </w:rPr>
        <w:t xml:space="preserve"> 2013:750–752.</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60. Toung JM, Morley M, Li M, Cheung VG: </w:t>
      </w:r>
      <w:r w:rsidRPr="00611AD7">
        <w:rPr>
          <w:rFonts w:ascii="Arial" w:hAnsi="Arial" w:cs="Arial"/>
          <w:b/>
          <w:bCs/>
          <w:noProof/>
          <w:sz w:val="22"/>
        </w:rPr>
        <w:t>RNA-sequence analysis of human B-cells</w:t>
      </w:r>
      <w:r w:rsidRPr="00611AD7">
        <w:rPr>
          <w:rFonts w:ascii="Arial" w:hAnsi="Arial" w:cs="Arial"/>
          <w:noProof/>
          <w:sz w:val="22"/>
        </w:rPr>
        <w:t xml:space="preserve">. </w:t>
      </w:r>
      <w:r w:rsidRPr="00611AD7">
        <w:rPr>
          <w:rFonts w:ascii="Arial" w:hAnsi="Arial" w:cs="Arial"/>
          <w:i/>
          <w:iCs/>
          <w:noProof/>
          <w:sz w:val="22"/>
        </w:rPr>
        <w:t>Genome Res</w:t>
      </w:r>
      <w:r w:rsidRPr="00611AD7">
        <w:rPr>
          <w:rFonts w:ascii="Arial" w:hAnsi="Arial" w:cs="Arial"/>
          <w:noProof/>
          <w:sz w:val="22"/>
        </w:rPr>
        <w:t xml:space="preserve"> 2011, </w:t>
      </w:r>
      <w:r w:rsidRPr="00611AD7">
        <w:rPr>
          <w:rFonts w:ascii="Arial" w:hAnsi="Arial" w:cs="Arial"/>
          <w:b/>
          <w:bCs/>
          <w:noProof/>
          <w:sz w:val="22"/>
        </w:rPr>
        <w:t>21</w:t>
      </w:r>
      <w:r w:rsidRPr="00611AD7">
        <w:rPr>
          <w:rFonts w:ascii="Arial" w:hAnsi="Arial" w:cs="Arial"/>
          <w:noProof/>
          <w:sz w:val="22"/>
        </w:rPr>
        <w:t>:991–998.</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61. Wang IX, Core LJ, Kwak H, Brady L, Bruzel A, McDaniel L, Richards AL, Wu M, Grunseich C, Lis JT, Cheung VG: </w:t>
      </w:r>
      <w:r w:rsidRPr="00611AD7">
        <w:rPr>
          <w:rFonts w:ascii="Arial" w:hAnsi="Arial" w:cs="Arial"/>
          <w:b/>
          <w:bCs/>
          <w:noProof/>
          <w:sz w:val="22"/>
        </w:rPr>
        <w:t>RNA-DNA differences are generated in human cells within seconds after RNA exits polymerase II</w:t>
      </w:r>
      <w:r w:rsidRPr="00611AD7">
        <w:rPr>
          <w:rFonts w:ascii="Arial" w:hAnsi="Arial" w:cs="Arial"/>
          <w:noProof/>
          <w:sz w:val="22"/>
        </w:rPr>
        <w:t xml:space="preserve">. </w:t>
      </w:r>
      <w:r w:rsidRPr="00611AD7">
        <w:rPr>
          <w:rFonts w:ascii="Arial" w:hAnsi="Arial" w:cs="Arial"/>
          <w:i/>
          <w:iCs/>
          <w:noProof/>
          <w:sz w:val="22"/>
        </w:rPr>
        <w:t>Cell Rep</w:t>
      </w:r>
      <w:r w:rsidRPr="00611AD7">
        <w:rPr>
          <w:rFonts w:ascii="Arial" w:hAnsi="Arial" w:cs="Arial"/>
          <w:noProof/>
          <w:sz w:val="22"/>
        </w:rPr>
        <w:t xml:space="preserve"> 2014, </w:t>
      </w:r>
      <w:r w:rsidRPr="00611AD7">
        <w:rPr>
          <w:rFonts w:ascii="Arial" w:hAnsi="Arial" w:cs="Arial"/>
          <w:b/>
          <w:bCs/>
          <w:noProof/>
          <w:sz w:val="22"/>
        </w:rPr>
        <w:t>6</w:t>
      </w:r>
      <w:r w:rsidRPr="00611AD7">
        <w:rPr>
          <w:rFonts w:ascii="Arial" w:hAnsi="Arial" w:cs="Arial"/>
          <w:noProof/>
          <w:sz w:val="22"/>
        </w:rPr>
        <w:t>:906–915.</w:t>
      </w:r>
    </w:p>
    <w:p w:rsidR="00E97F9A" w:rsidRPr="00611AD7" w:rsidRDefault="00E97F9A" w:rsidP="00E97F9A">
      <w:pPr>
        <w:pStyle w:val="NormalWeb"/>
        <w:rPr>
          <w:rFonts w:ascii="Arial" w:hAnsi="Arial" w:cs="Arial"/>
          <w:noProof/>
          <w:sz w:val="22"/>
        </w:rPr>
      </w:pPr>
      <w:r w:rsidRPr="00611AD7">
        <w:rPr>
          <w:rFonts w:ascii="Arial" w:hAnsi="Arial" w:cs="Arial"/>
          <w:noProof/>
          <w:sz w:val="22"/>
        </w:rPr>
        <w:t xml:space="preserve">62. Li M, Wang IX, Li Y, Bruzel A, Richards AL, Toung JM, Cheung VG: </w:t>
      </w:r>
      <w:r w:rsidRPr="00611AD7">
        <w:rPr>
          <w:rFonts w:ascii="Arial" w:hAnsi="Arial" w:cs="Arial"/>
          <w:b/>
          <w:bCs/>
          <w:noProof/>
          <w:sz w:val="22"/>
        </w:rPr>
        <w:t>Widespread RNA and DNA sequence differences in the human transcriptome.</w:t>
      </w:r>
      <w:r w:rsidRPr="00611AD7">
        <w:rPr>
          <w:rFonts w:ascii="Arial" w:hAnsi="Arial" w:cs="Arial"/>
          <w:noProof/>
          <w:sz w:val="22"/>
        </w:rPr>
        <w:t xml:space="preserve"> </w:t>
      </w:r>
      <w:r w:rsidRPr="00611AD7">
        <w:rPr>
          <w:rFonts w:ascii="Arial" w:hAnsi="Arial" w:cs="Arial"/>
          <w:i/>
          <w:iCs/>
          <w:noProof/>
          <w:sz w:val="22"/>
        </w:rPr>
        <w:t>Science</w:t>
      </w:r>
      <w:r w:rsidRPr="00611AD7">
        <w:rPr>
          <w:rFonts w:ascii="Arial" w:hAnsi="Arial" w:cs="Arial"/>
          <w:noProof/>
          <w:sz w:val="22"/>
        </w:rPr>
        <w:t xml:space="preserve"> 2011, </w:t>
      </w:r>
      <w:r w:rsidRPr="00611AD7">
        <w:rPr>
          <w:rFonts w:ascii="Arial" w:hAnsi="Arial" w:cs="Arial"/>
          <w:b/>
          <w:bCs/>
          <w:noProof/>
          <w:sz w:val="22"/>
        </w:rPr>
        <w:t>333</w:t>
      </w:r>
      <w:r w:rsidRPr="00611AD7">
        <w:rPr>
          <w:rFonts w:ascii="Arial" w:hAnsi="Arial" w:cs="Arial"/>
          <w:noProof/>
          <w:sz w:val="22"/>
        </w:rPr>
        <w:t>:53–58.</w:t>
      </w:r>
    </w:p>
    <w:p w:rsidR="00E97F9A" w:rsidRPr="00611AD7" w:rsidRDefault="00E97F9A" w:rsidP="00E97F9A">
      <w:pPr>
        <w:pStyle w:val="NormalWeb"/>
        <w:rPr>
          <w:rFonts w:ascii="Arial" w:hAnsi="Arial" w:cs="Arial"/>
          <w:noProof/>
          <w:sz w:val="22"/>
        </w:rPr>
      </w:pPr>
      <w:r w:rsidRPr="00611AD7">
        <w:rPr>
          <w:rFonts w:ascii="Arial" w:hAnsi="Arial" w:cs="Arial"/>
          <w:noProof/>
          <w:sz w:val="22"/>
        </w:rPr>
        <w:lastRenderedPageBreak/>
        <w:t xml:space="preserve">63. Abyzov A, Urban AE, Snyder M, Gerstein M: </w:t>
      </w:r>
      <w:r w:rsidRPr="00611AD7">
        <w:rPr>
          <w:rFonts w:ascii="Arial" w:hAnsi="Arial" w:cs="Arial"/>
          <w:b/>
          <w:bCs/>
          <w:noProof/>
          <w:sz w:val="22"/>
        </w:rPr>
        <w:t>CNVnator: An approach to discover, genotype, and characterize typical and atypical CNVs from family and population genome sequencing</w:t>
      </w:r>
      <w:r w:rsidRPr="00611AD7">
        <w:rPr>
          <w:rFonts w:ascii="Arial" w:hAnsi="Arial" w:cs="Arial"/>
          <w:noProof/>
          <w:sz w:val="22"/>
        </w:rPr>
        <w:t xml:space="preserve">. </w:t>
      </w:r>
      <w:r w:rsidRPr="00611AD7">
        <w:rPr>
          <w:rFonts w:ascii="Arial" w:hAnsi="Arial" w:cs="Arial"/>
          <w:i/>
          <w:iCs/>
          <w:noProof/>
          <w:sz w:val="22"/>
        </w:rPr>
        <w:t>Genome Res</w:t>
      </w:r>
      <w:r w:rsidRPr="00611AD7">
        <w:rPr>
          <w:rFonts w:ascii="Arial" w:hAnsi="Arial" w:cs="Arial"/>
          <w:noProof/>
          <w:sz w:val="22"/>
        </w:rPr>
        <w:t xml:space="preserve"> 2011, </w:t>
      </w:r>
      <w:r w:rsidRPr="00611AD7">
        <w:rPr>
          <w:rFonts w:ascii="Arial" w:hAnsi="Arial" w:cs="Arial"/>
          <w:b/>
          <w:bCs/>
          <w:noProof/>
          <w:sz w:val="22"/>
        </w:rPr>
        <w:t>21</w:t>
      </w:r>
      <w:r w:rsidRPr="00611AD7">
        <w:rPr>
          <w:rFonts w:ascii="Arial" w:hAnsi="Arial" w:cs="Arial"/>
          <w:noProof/>
          <w:sz w:val="22"/>
        </w:rPr>
        <w:t xml:space="preserve">:974–984. </w:t>
      </w:r>
    </w:p>
    <w:p w:rsidR="00E97F9A" w:rsidRPr="00855833" w:rsidRDefault="00E97F9A" w:rsidP="00E97F9A">
      <w:pPr>
        <w:rPr>
          <w:rFonts w:ascii="Arial" w:hAnsi="Arial" w:cs="Arial"/>
        </w:rPr>
      </w:pPr>
      <w:r w:rsidRPr="00855833">
        <w:rPr>
          <w:rFonts w:ascii="Arial" w:hAnsi="Arial" w:cs="Arial"/>
        </w:rPr>
        <w:fldChar w:fldCharType="end"/>
      </w:r>
    </w:p>
    <w:p w:rsidR="00214D89" w:rsidRPr="00E97F9A" w:rsidRDefault="00214D89" w:rsidP="00E97F9A"/>
    <w:sectPr w:rsidR="00214D89" w:rsidRPr="00E97F9A" w:rsidSect="00E97F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E03D7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E6D"/>
    <w:rsid w:val="00214D89"/>
    <w:rsid w:val="00856AEA"/>
    <w:rsid w:val="00DF630E"/>
    <w:rsid w:val="00E97F9A"/>
    <w:rsid w:val="00F02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6CE18-E547-4F05-ABEC-E8B8CF927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F9A"/>
  </w:style>
  <w:style w:type="paragraph" w:styleId="Heading1">
    <w:name w:val="heading 1"/>
    <w:basedOn w:val="Normal"/>
    <w:next w:val="Normal"/>
    <w:link w:val="Heading1Char"/>
    <w:uiPriority w:val="9"/>
    <w:qFormat/>
    <w:rsid w:val="00856AEA"/>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56AEA"/>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56AEA"/>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56AEA"/>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56AE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856AE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56AE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56AE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56AE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AE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56AE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56AE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56AE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856AE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856AE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56AE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56AE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56AEA"/>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856AEA"/>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1920</Words>
  <Characters>10947</Characters>
  <Application>Microsoft Office Word</Application>
  <DocSecurity>0</DocSecurity>
  <Lines>91</Lines>
  <Paragraphs>25</Paragraphs>
  <ScaleCrop>false</ScaleCrop>
  <Company>Yale University</Company>
  <LinksUpToDate>false</LinksUpToDate>
  <CharactersWithSpaces>12842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dc:creator>
  <cp:keywords/>
  <dc:description/>
  <cp:lastModifiedBy>Arif</cp:lastModifiedBy>
  <cp:revision>4</cp:revision>
  <dcterms:created xsi:type="dcterms:W3CDTF">2015-09-28T02:34:00Z</dcterms:created>
  <dcterms:modified xsi:type="dcterms:W3CDTF">2015-10-01T21:29:00Z</dcterms:modified>
</cp:coreProperties>
</file>