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3E" w:rsidRDefault="00ED4AC0"/>
    <w:p w:rsidR="00D64AEF" w:rsidRDefault="00D64AE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3"/>
        <w:gridCol w:w="973"/>
        <w:gridCol w:w="978"/>
        <w:gridCol w:w="1011"/>
        <w:gridCol w:w="1011"/>
        <w:gridCol w:w="973"/>
        <w:gridCol w:w="979"/>
        <w:gridCol w:w="1011"/>
        <w:gridCol w:w="1011"/>
      </w:tblGrid>
      <w:tr w:rsidR="00D64AEF" w:rsidRPr="00DA1041" w:rsidTr="00D64AEF">
        <w:tc>
          <w:tcPr>
            <w:tcW w:w="1281" w:type="dxa"/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35" w:type="dxa"/>
            <w:gridSpan w:val="4"/>
            <w:tcBorders>
              <w:right w:val="double" w:sz="12" w:space="0" w:color="auto"/>
            </w:tcBorders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SYNONYMOUS</w:t>
            </w:r>
          </w:p>
        </w:tc>
        <w:tc>
          <w:tcPr>
            <w:tcW w:w="4034" w:type="dxa"/>
            <w:gridSpan w:val="4"/>
            <w:tcBorders>
              <w:left w:val="double" w:sz="12" w:space="0" w:color="auto"/>
            </w:tcBorders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NON-SYNONYMOUS</w:t>
            </w:r>
          </w:p>
        </w:tc>
      </w:tr>
      <w:tr w:rsidR="00D64AEF" w:rsidRPr="00DA1041" w:rsidTr="00D64AEF">
        <w:tc>
          <w:tcPr>
            <w:tcW w:w="1281" w:type="dxa"/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DAF</w:t>
            </w:r>
          </w:p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&lt;0.5%</w:t>
            </w:r>
          </w:p>
        </w:tc>
        <w:tc>
          <w:tcPr>
            <w:tcW w:w="1007" w:type="dxa"/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DAF</w:t>
            </w:r>
          </w:p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0.5-5%</w:t>
            </w:r>
          </w:p>
        </w:tc>
        <w:tc>
          <w:tcPr>
            <w:tcW w:w="1021" w:type="dxa"/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DAF</w:t>
            </w:r>
          </w:p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&gt;5%</w:t>
            </w:r>
          </w:p>
        </w:tc>
        <w:tc>
          <w:tcPr>
            <w:tcW w:w="1021" w:type="dxa"/>
            <w:tcBorders>
              <w:right w:val="double" w:sz="12" w:space="0" w:color="auto"/>
            </w:tcBorders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985" w:type="dxa"/>
            <w:tcBorders>
              <w:left w:val="double" w:sz="12" w:space="0" w:color="auto"/>
            </w:tcBorders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DAF</w:t>
            </w:r>
          </w:p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&lt;0.5%</w:t>
            </w:r>
          </w:p>
        </w:tc>
        <w:tc>
          <w:tcPr>
            <w:tcW w:w="1007" w:type="dxa"/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DAF</w:t>
            </w:r>
          </w:p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0.5-5%</w:t>
            </w:r>
          </w:p>
        </w:tc>
        <w:tc>
          <w:tcPr>
            <w:tcW w:w="1021" w:type="dxa"/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DAF</w:t>
            </w:r>
          </w:p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&gt;5%</w:t>
            </w:r>
          </w:p>
        </w:tc>
        <w:tc>
          <w:tcPr>
            <w:tcW w:w="1021" w:type="dxa"/>
            <w:shd w:val="clear" w:color="auto" w:fill="BFBFBF" w:themeFill="background1" w:themeFillShade="BF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D64AEF" w:rsidRPr="00DA1041" w:rsidTr="00D64AEF">
        <w:tc>
          <w:tcPr>
            <w:tcW w:w="128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AVERAGE</w:t>
            </w:r>
          </w:p>
        </w:tc>
        <w:tc>
          <w:tcPr>
            <w:tcW w:w="986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295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1,014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12,892</w:t>
            </w:r>
          </w:p>
        </w:tc>
        <w:tc>
          <w:tcPr>
            <w:tcW w:w="1021" w:type="dxa"/>
            <w:tcBorders>
              <w:righ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14,201</w:t>
            </w:r>
          </w:p>
        </w:tc>
        <w:tc>
          <w:tcPr>
            <w:tcW w:w="985" w:type="dxa"/>
            <w:tcBorders>
              <w:lef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434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1,055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10,816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041">
              <w:rPr>
                <w:rFonts w:ascii="Arial" w:hAnsi="Arial" w:cs="Arial"/>
                <w:b/>
                <w:sz w:val="24"/>
                <w:szCs w:val="24"/>
              </w:rPr>
              <w:t>12,305</w:t>
            </w:r>
          </w:p>
        </w:tc>
      </w:tr>
      <w:tr w:rsidR="00D64AEF" w:rsidRPr="00DA1041" w:rsidTr="00D64AEF">
        <w:tc>
          <w:tcPr>
            <w:tcW w:w="128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YRI</w:t>
            </w:r>
          </w:p>
        </w:tc>
        <w:tc>
          <w:tcPr>
            <w:tcW w:w="986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547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2,468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12,190</w:t>
            </w:r>
          </w:p>
        </w:tc>
        <w:tc>
          <w:tcPr>
            <w:tcW w:w="1021" w:type="dxa"/>
            <w:tcBorders>
              <w:righ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15,205</w:t>
            </w:r>
          </w:p>
        </w:tc>
        <w:tc>
          <w:tcPr>
            <w:tcW w:w="985" w:type="dxa"/>
            <w:tcBorders>
              <w:lef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691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2,377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10,056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13,130</w:t>
            </w:r>
          </w:p>
        </w:tc>
      </w:tr>
      <w:tr w:rsidR="00D64AEF" w:rsidRPr="00DA1041" w:rsidTr="00D64AEF">
        <w:tc>
          <w:tcPr>
            <w:tcW w:w="128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CEU</w:t>
            </w:r>
          </w:p>
        </w:tc>
        <w:tc>
          <w:tcPr>
            <w:tcW w:w="986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593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13,237</w:t>
            </w:r>
          </w:p>
        </w:tc>
        <w:tc>
          <w:tcPr>
            <w:tcW w:w="1021" w:type="dxa"/>
            <w:tcBorders>
              <w:righ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14,006</w:t>
            </w:r>
          </w:p>
        </w:tc>
        <w:tc>
          <w:tcPr>
            <w:tcW w:w="985" w:type="dxa"/>
            <w:tcBorders>
              <w:lef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298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709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11,173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12,180</w:t>
            </w:r>
          </w:p>
        </w:tc>
      </w:tr>
      <w:tr w:rsidR="00D64AEF" w:rsidRPr="00DA1041" w:rsidTr="00D64AEF">
        <w:tc>
          <w:tcPr>
            <w:tcW w:w="128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CHB</w:t>
            </w:r>
          </w:p>
        </w:tc>
        <w:tc>
          <w:tcPr>
            <w:tcW w:w="986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497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13,077</w:t>
            </w:r>
          </w:p>
        </w:tc>
        <w:tc>
          <w:tcPr>
            <w:tcW w:w="1021" w:type="dxa"/>
            <w:tcBorders>
              <w:righ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13,792</w:t>
            </w:r>
          </w:p>
        </w:tc>
        <w:tc>
          <w:tcPr>
            <w:tcW w:w="985" w:type="dxa"/>
            <w:tcBorders>
              <w:lef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355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563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11,026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11,944</w:t>
            </w:r>
          </w:p>
        </w:tc>
      </w:tr>
      <w:tr w:rsidR="00D64AEF" w:rsidRPr="00DA1041" w:rsidTr="00D64AEF">
        <w:tc>
          <w:tcPr>
            <w:tcW w:w="128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JPT</w:t>
            </w:r>
          </w:p>
        </w:tc>
        <w:tc>
          <w:tcPr>
            <w:tcW w:w="986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13,067</w:t>
            </w:r>
          </w:p>
        </w:tc>
        <w:tc>
          <w:tcPr>
            <w:tcW w:w="1021" w:type="dxa"/>
            <w:tcBorders>
              <w:righ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13,807</w:t>
            </w:r>
          </w:p>
        </w:tc>
        <w:tc>
          <w:tcPr>
            <w:tcW w:w="985" w:type="dxa"/>
            <w:tcBorders>
              <w:left w:val="double" w:sz="12" w:space="0" w:color="auto"/>
            </w:tcBorders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387</w:t>
            </w:r>
          </w:p>
        </w:tc>
        <w:tc>
          <w:tcPr>
            <w:tcW w:w="1007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571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11,012</w:t>
            </w:r>
          </w:p>
        </w:tc>
        <w:tc>
          <w:tcPr>
            <w:tcW w:w="1021" w:type="dxa"/>
          </w:tcPr>
          <w:p w:rsidR="00D64AEF" w:rsidRPr="00DA1041" w:rsidRDefault="00D64AEF" w:rsidP="00D64A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041">
              <w:rPr>
                <w:rFonts w:ascii="Arial" w:hAnsi="Arial" w:cs="Arial"/>
                <w:sz w:val="24"/>
                <w:szCs w:val="24"/>
              </w:rPr>
              <w:t>11,970</w:t>
            </w:r>
          </w:p>
        </w:tc>
      </w:tr>
    </w:tbl>
    <w:p w:rsidR="00D64AEF" w:rsidRPr="00DA1041" w:rsidRDefault="00D64AEF">
      <w:pPr>
        <w:rPr>
          <w:b/>
        </w:rPr>
      </w:pPr>
    </w:p>
    <w:p w:rsidR="00D856D4" w:rsidRDefault="004F0D78">
      <w:pPr>
        <w:rPr>
          <w:rFonts w:ascii="Arial" w:hAnsi="Arial" w:cs="Arial"/>
          <w:sz w:val="24"/>
          <w:szCs w:val="24"/>
        </w:rPr>
        <w:sectPr w:rsidR="00D856D4" w:rsidSect="00D64AE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 xml:space="preserve">Table </w:t>
      </w:r>
      <w:r w:rsidR="00ED4AC0">
        <w:rPr>
          <w:rFonts w:ascii="Arial" w:hAnsi="Arial" w:cs="Arial"/>
          <w:b/>
          <w:sz w:val="24"/>
          <w:szCs w:val="24"/>
        </w:rPr>
        <w:t>X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. Per-</w:t>
      </w:r>
      <w:r w:rsidR="00DA1041" w:rsidRPr="00DA1041">
        <w:rPr>
          <w:rFonts w:ascii="Arial" w:hAnsi="Arial" w:cs="Arial"/>
          <w:b/>
          <w:sz w:val="24"/>
          <w:szCs w:val="24"/>
        </w:rPr>
        <w:t>individual whole exome SNV load in the 1000 Genomes Project Phase 1 data.</w:t>
      </w:r>
      <w:r w:rsidR="00DA1041">
        <w:rPr>
          <w:rFonts w:ascii="Arial" w:hAnsi="Arial" w:cs="Arial"/>
          <w:sz w:val="24"/>
          <w:szCs w:val="24"/>
        </w:rPr>
        <w:t xml:space="preserve"> The number of </w:t>
      </w:r>
      <w:r w:rsidR="00DA1041" w:rsidRPr="00DA1041">
        <w:rPr>
          <w:rFonts w:ascii="Arial" w:hAnsi="Arial" w:cs="Arial"/>
          <w:sz w:val="24"/>
          <w:szCs w:val="24"/>
        </w:rPr>
        <w:t>synonymous</w:t>
      </w:r>
      <w:r w:rsidR="00DA1041">
        <w:rPr>
          <w:rFonts w:ascii="Arial" w:hAnsi="Arial" w:cs="Arial"/>
          <w:sz w:val="24"/>
          <w:szCs w:val="24"/>
        </w:rPr>
        <w:t xml:space="preserve"> and non-synonymous </w:t>
      </w:r>
      <w:r w:rsidR="00DA1041" w:rsidRPr="00DA1041">
        <w:rPr>
          <w:rFonts w:ascii="Arial" w:hAnsi="Arial" w:cs="Arial"/>
          <w:sz w:val="24"/>
          <w:szCs w:val="24"/>
        </w:rPr>
        <w:t>SNVs</w:t>
      </w:r>
      <w:r w:rsidR="00DA1041">
        <w:rPr>
          <w:rFonts w:ascii="Arial" w:hAnsi="Arial" w:cs="Arial"/>
          <w:sz w:val="24"/>
          <w:szCs w:val="24"/>
        </w:rPr>
        <w:t xml:space="preserve"> are categorized </w:t>
      </w:r>
      <w:r>
        <w:rPr>
          <w:rFonts w:ascii="Arial" w:hAnsi="Arial" w:cs="Arial"/>
          <w:sz w:val="24"/>
          <w:szCs w:val="24"/>
        </w:rPr>
        <w:t>into</w:t>
      </w:r>
      <w:r w:rsidR="00DA10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three ranges of</w:t>
      </w:r>
      <w:r w:rsidR="00DA1041">
        <w:rPr>
          <w:rFonts w:ascii="Arial" w:hAnsi="Arial" w:cs="Arial"/>
          <w:sz w:val="24"/>
          <w:szCs w:val="24"/>
        </w:rPr>
        <w:t xml:space="preserve"> derived allele frequency (DAF; defined as the allele alternative to the ancestral allele). DAF&lt;0.5% are considered ‘rare’. Ancestry legend, YRI: Yoruba in Ibadan, Nigeria; CEU: Utah Residents (CEPH) with Northwestern European ancestry; CHB: Han Chinese in Beijing; JPT: Japanese in Tokyo, Japan.</w:t>
      </w:r>
    </w:p>
    <w:p w:rsidR="003924BC" w:rsidRPr="003924BC" w:rsidRDefault="003924BC" w:rsidP="009E1C30">
      <w:pPr>
        <w:rPr>
          <w:rFonts w:ascii="Times New Roman" w:hAnsi="Times New Roman"/>
          <w:sz w:val="24"/>
          <w:szCs w:val="24"/>
        </w:rPr>
      </w:pPr>
    </w:p>
    <w:sectPr w:rsidR="003924BC" w:rsidRPr="003924BC" w:rsidSect="00D64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D2C"/>
    <w:multiLevelType w:val="hybridMultilevel"/>
    <w:tmpl w:val="573C0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E1E43"/>
    <w:multiLevelType w:val="hybridMultilevel"/>
    <w:tmpl w:val="E15ABA94"/>
    <w:lvl w:ilvl="0" w:tplc="71F65A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68EF"/>
    <w:multiLevelType w:val="hybridMultilevel"/>
    <w:tmpl w:val="C1BA9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EF"/>
    <w:rsid w:val="000321F4"/>
    <w:rsid w:val="002F0154"/>
    <w:rsid w:val="002F44CC"/>
    <w:rsid w:val="00345DBB"/>
    <w:rsid w:val="003924BC"/>
    <w:rsid w:val="003A507B"/>
    <w:rsid w:val="00485F4A"/>
    <w:rsid w:val="004F0D78"/>
    <w:rsid w:val="0055758F"/>
    <w:rsid w:val="0058133B"/>
    <w:rsid w:val="00623FCA"/>
    <w:rsid w:val="00632E1B"/>
    <w:rsid w:val="00781A85"/>
    <w:rsid w:val="00795EEF"/>
    <w:rsid w:val="00816459"/>
    <w:rsid w:val="00857F71"/>
    <w:rsid w:val="00917369"/>
    <w:rsid w:val="0097630E"/>
    <w:rsid w:val="009E1C30"/>
    <w:rsid w:val="00A12689"/>
    <w:rsid w:val="00A74719"/>
    <w:rsid w:val="00AE2FED"/>
    <w:rsid w:val="00AF20AD"/>
    <w:rsid w:val="00B07041"/>
    <w:rsid w:val="00BD1F82"/>
    <w:rsid w:val="00C80F5E"/>
    <w:rsid w:val="00CB7562"/>
    <w:rsid w:val="00D546C2"/>
    <w:rsid w:val="00D563EA"/>
    <w:rsid w:val="00D64AEF"/>
    <w:rsid w:val="00D856D4"/>
    <w:rsid w:val="00D97E51"/>
    <w:rsid w:val="00DA1041"/>
    <w:rsid w:val="00E6749C"/>
    <w:rsid w:val="00EA0CDC"/>
    <w:rsid w:val="00ED4AC0"/>
    <w:rsid w:val="00F30A61"/>
    <w:rsid w:val="00F9011F"/>
    <w:rsid w:val="00FA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B0C0F1-0CF6-426B-B042-A70163C1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title">
    <w:name w:val="mytitle"/>
    <w:basedOn w:val="Normal"/>
    <w:link w:val="mytitleChar"/>
    <w:autoRedefine/>
    <w:qFormat/>
    <w:rsid w:val="00D97E51"/>
    <w:pPr>
      <w:spacing w:after="0" w:line="480" w:lineRule="auto"/>
    </w:pPr>
    <w:rPr>
      <w:rFonts w:ascii="Times New Roman" w:hAnsi="Times New Roman" w:cs="Times New Roman"/>
      <w:b/>
      <w:sz w:val="40"/>
      <w:szCs w:val="24"/>
    </w:rPr>
  </w:style>
  <w:style w:type="character" w:customStyle="1" w:styleId="mytitleChar">
    <w:name w:val="mytitle Char"/>
    <w:basedOn w:val="DefaultParagraphFont"/>
    <w:link w:val="mytitle"/>
    <w:rsid w:val="00D97E51"/>
    <w:rPr>
      <w:rFonts w:ascii="Times New Roman" w:hAnsi="Times New Roman" w:cs="Times New Roman"/>
      <w:b/>
      <w:sz w:val="40"/>
      <w:szCs w:val="24"/>
    </w:rPr>
  </w:style>
  <w:style w:type="table" w:styleId="TableGrid">
    <w:name w:val="Table Grid"/>
    <w:basedOn w:val="TableNormal"/>
    <w:uiPriority w:val="59"/>
    <w:rsid w:val="00D64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F44CC"/>
    <w:pPr>
      <w:spacing w:after="200" w:line="240" w:lineRule="auto"/>
    </w:pPr>
    <w:rPr>
      <w:rFonts w:ascii="Calibri" w:eastAsia="SimSun" w:hAnsi="Calibri" w:cs="Times New Roman"/>
      <w:b/>
      <w:bCs/>
      <w:color w:val="5B9BD5" w:themeColor="accent1"/>
      <w:sz w:val="18"/>
      <w:szCs w:val="18"/>
      <w:lang w:val="en-SG" w:eastAsia="en-US"/>
    </w:rPr>
  </w:style>
  <w:style w:type="paragraph" w:styleId="ListParagraph">
    <w:name w:val="List Paragraph"/>
    <w:basedOn w:val="Normal"/>
    <w:uiPriority w:val="34"/>
    <w:qFormat/>
    <w:rsid w:val="003924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24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Jieming Chen</dc:creator>
  <cp:keywords/>
  <dc:description/>
  <cp:lastModifiedBy>Jieming Chen</cp:lastModifiedBy>
  <cp:revision>6</cp:revision>
  <dcterms:created xsi:type="dcterms:W3CDTF">2015-08-17T18:21:00Z</dcterms:created>
  <dcterms:modified xsi:type="dcterms:W3CDTF">2015-08-17T18:26:00Z</dcterms:modified>
</cp:coreProperties>
</file>