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4F68" w14:textId="767E5AA5" w:rsidR="00430221" w:rsidRPr="006279B4" w:rsidRDefault="00430221" w:rsidP="00430221">
      <w:pPr>
        <w:pStyle w:val="Title"/>
        <w:contextualSpacing w:val="0"/>
        <w:jc w:val="center"/>
        <w:rPr>
          <w:b/>
          <w:sz w:val="28"/>
          <w:szCs w:val="28"/>
        </w:rPr>
      </w:pPr>
      <w:r w:rsidRPr="006279B4">
        <w:rPr>
          <w:b/>
          <w:sz w:val="28"/>
          <w:szCs w:val="28"/>
        </w:rPr>
        <w:t xml:space="preserve">Reads Meets </w:t>
      </w:r>
      <w:proofErr w:type="spellStart"/>
      <w:r w:rsidRPr="006279B4">
        <w:rPr>
          <w:b/>
          <w:sz w:val="28"/>
          <w:szCs w:val="28"/>
        </w:rPr>
        <w:t>Rotamers</w:t>
      </w:r>
      <w:proofErr w:type="spellEnd"/>
      <w:r w:rsidRPr="006279B4">
        <w:rPr>
          <w:b/>
          <w:sz w:val="28"/>
          <w:szCs w:val="28"/>
        </w:rPr>
        <w:t>:</w:t>
      </w:r>
    </w:p>
    <w:p w14:paraId="1DA1DAD4" w14:textId="41C32565" w:rsidR="00B55B37" w:rsidRPr="006279B4" w:rsidRDefault="00430221" w:rsidP="00430221">
      <w:pPr>
        <w:pStyle w:val="Title"/>
        <w:contextualSpacing w:val="0"/>
        <w:jc w:val="center"/>
        <w:rPr>
          <w:b/>
        </w:rPr>
      </w:pPr>
      <w:r w:rsidRPr="006279B4">
        <w:rPr>
          <w:b/>
          <w:sz w:val="28"/>
          <w:szCs w:val="28"/>
        </w:rPr>
        <w:t>Structural Biology in the Age of Next Generation Sequencing</w:t>
      </w:r>
    </w:p>
    <w:p w14:paraId="6554BFFE" w14:textId="77777777" w:rsidR="00B55B37" w:rsidRDefault="00B55B37">
      <w:pPr>
        <w:pStyle w:val="Normal1"/>
      </w:pPr>
    </w:p>
    <w:p w14:paraId="7F567053" w14:textId="77777777" w:rsidR="00B55B37" w:rsidRDefault="00B55B37">
      <w:pPr>
        <w:pStyle w:val="Normal1"/>
      </w:pPr>
      <w:r>
        <w:t>Theme of issue: PPI</w:t>
      </w:r>
    </w:p>
    <w:p w14:paraId="3220266D" w14:textId="77777777" w:rsidR="00B55B37" w:rsidRDefault="00B55B37">
      <w:pPr>
        <w:pStyle w:val="Normal1"/>
      </w:pPr>
      <w:r>
        <w:t>Deadline to send for review: Mid August</w:t>
      </w:r>
    </w:p>
    <w:p w14:paraId="166EEA42" w14:textId="77777777" w:rsidR="00B55B37" w:rsidRDefault="00B55B37">
      <w:pPr>
        <w:pStyle w:val="Normal1"/>
      </w:pPr>
    </w:p>
    <w:p w14:paraId="381DA478" w14:textId="77777777" w:rsidR="00B55B37" w:rsidRDefault="00B55B37">
      <w:pPr>
        <w:pStyle w:val="Normal1"/>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xml:space="preserve">, rather than a </w:t>
      </w:r>
      <w:proofErr w:type="gramStart"/>
      <w:r>
        <w:t>comprehensive</w:t>
      </w:r>
      <w:proofErr w:type="gramEnd"/>
      <w:r>
        <w:t xml:space="preser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
    </w:p>
    <w:p w14:paraId="53577AE1" w14:textId="77777777" w:rsidR="00B55B37" w:rsidRDefault="00B55B37">
      <w:pPr>
        <w:pStyle w:val="Normal1"/>
      </w:pPr>
      <w:r>
        <w:t>-------------------------------------------------------------------</w:t>
      </w:r>
    </w:p>
    <w:p w14:paraId="5E11E8AC" w14:textId="7DCA5419" w:rsidR="00B55B37" w:rsidRDefault="00AA6E36">
      <w:pPr>
        <w:pStyle w:val="Normal1"/>
      </w:pPr>
      <w:r>
        <w:t>08</w:t>
      </w:r>
      <w:r w:rsidR="00B55B37">
        <w:t>/</w:t>
      </w:r>
      <w:r>
        <w:t>08</w:t>
      </w:r>
      <w:r w:rsidR="00B55B37">
        <w:t xml:space="preserve">/2015 Word count: </w:t>
      </w:r>
      <w:r w:rsidR="00F52C08">
        <w:t>3132 (main text)</w:t>
      </w:r>
    </w:p>
    <w:p w14:paraId="6104A0A4" w14:textId="77777777" w:rsidR="00B55B37" w:rsidRDefault="00B55B37">
      <w:pPr>
        <w:pStyle w:val="Normal1"/>
      </w:pPr>
    </w:p>
    <w:p w14:paraId="2E70F011" w14:textId="4EE9D85D" w:rsidR="009918DC" w:rsidRDefault="00841780">
      <w:pPr>
        <w:pStyle w:val="Normal1"/>
        <w:rPr>
          <w:b/>
        </w:rPr>
      </w:pPr>
      <w:r>
        <w:rPr>
          <w:b/>
        </w:rPr>
        <w:t>Abstract:</w:t>
      </w:r>
    </w:p>
    <w:p w14:paraId="3D329896" w14:textId="75CC92F5" w:rsidR="00AB4656" w:rsidRPr="00D81985" w:rsidRDefault="009918DC" w:rsidP="00AB4656">
      <w:pPr>
        <w:shd w:val="clear" w:color="auto" w:fill="FFFFFF"/>
        <w:rPr>
          <w:rFonts w:eastAsia="Times New Roman" w:cs="Times New Roman"/>
          <w:color w:val="222222"/>
        </w:rPr>
      </w:pPr>
      <w:r w:rsidRPr="00D81985">
        <w:t>Patterns of sequence conserv</w:t>
      </w:r>
      <w:r w:rsidR="006279B4" w:rsidRPr="00D81985">
        <w:t xml:space="preserve">ation across </w:t>
      </w:r>
      <w:r w:rsidR="00FF4519" w:rsidRPr="00D81985">
        <w:t xml:space="preserve">diverse </w:t>
      </w:r>
      <w:r w:rsidR="006279B4" w:rsidRPr="00D81985">
        <w:t>species are</w:t>
      </w:r>
      <w:r w:rsidR="00FF4519" w:rsidRPr="00D81985">
        <w:t xml:space="preserve"> conventionally</w:t>
      </w:r>
      <w:r w:rsidRPr="00D81985">
        <w:t xml:space="preserve"> used to i</w:t>
      </w:r>
      <w:r w:rsidR="00396661" w:rsidRPr="00D81985">
        <w:t>nterpret structural data</w:t>
      </w:r>
      <w:r w:rsidR="00594999" w:rsidRPr="00D81985">
        <w:t xml:space="preserve"> </w:t>
      </w:r>
      <w:r w:rsidR="00727B0B" w:rsidRPr="00D81985">
        <w:t xml:space="preserve">of individual proteins </w:t>
      </w:r>
      <w:r w:rsidR="00594999" w:rsidRPr="00D81985">
        <w:t>[[ANS2MG: saying molecular data will i</w:t>
      </w:r>
      <w:r w:rsidR="00963A34" w:rsidRPr="00D81985">
        <w:t>nclude</w:t>
      </w:r>
      <w:r w:rsidR="00594999" w:rsidRPr="00D81985">
        <w:t xml:space="preserve"> </w:t>
      </w:r>
      <w:proofErr w:type="spellStart"/>
      <w:r w:rsidR="00594999" w:rsidRPr="00D81985">
        <w:t>mol</w:t>
      </w:r>
      <w:proofErr w:type="spellEnd"/>
      <w:r w:rsidR="00594999" w:rsidRPr="00D81985">
        <w:t xml:space="preserve"> bio experiments as well</w:t>
      </w:r>
      <w:r w:rsidR="00F450EB" w:rsidRPr="00D81985">
        <w:t xml:space="preserve"> as people often choose what to mutate </w:t>
      </w:r>
      <w:proofErr w:type="spellStart"/>
      <w:r w:rsidR="00F450EB" w:rsidRPr="00D81985">
        <w:t>expts</w:t>
      </w:r>
      <w:proofErr w:type="spellEnd"/>
      <w:r w:rsidR="00F450EB" w:rsidRPr="00D81985">
        <w:t xml:space="preserve"> using structure and sequence data</w:t>
      </w:r>
      <w:r w:rsidR="00594999" w:rsidRPr="00D81985">
        <w:t>. I prefer molecular data]]</w:t>
      </w:r>
      <w:r w:rsidRPr="00D81985">
        <w:t xml:space="preserve">. </w:t>
      </w:r>
      <w:r w:rsidR="00A9440B" w:rsidRPr="00D81985">
        <w:t>Due to advances in next-generation sequencing</w:t>
      </w:r>
      <w:r w:rsidR="00A9730F" w:rsidRPr="00D81985">
        <w:t xml:space="preserve"> technology</w:t>
      </w:r>
      <w:r w:rsidR="00A9440B" w:rsidRPr="00D81985">
        <w:t xml:space="preserve">, the genomic information sequenced from human populations has </w:t>
      </w:r>
      <w:r w:rsidR="00CA0BD9" w:rsidRPr="00D81985">
        <w:t xml:space="preserve">already </w:t>
      </w:r>
      <w:r w:rsidR="00A9440B" w:rsidRPr="00D81985">
        <w:t>started to exceed the amount of structural information in biological databases.</w:t>
      </w:r>
      <w:r w:rsidR="00634636" w:rsidRPr="00D81985">
        <w:t xml:space="preserve"> </w:t>
      </w:r>
      <w:r w:rsidR="00A9730F" w:rsidRPr="00D81985">
        <w:rPr>
          <w:rFonts w:cs="Times New Roman"/>
          <w:color w:val="222222"/>
        </w:rPr>
        <w:t xml:space="preserve">As a result, we have an unprecedented view into the human genome and its signatures of conservation. </w:t>
      </w:r>
      <w:r w:rsidR="00A9730F" w:rsidRPr="00D81985">
        <w:t xml:space="preserve">Also, </w:t>
      </w:r>
      <w:r w:rsidR="00A9730F" w:rsidRPr="00D81985">
        <w:rPr>
          <w:rFonts w:cs="Times New Roman"/>
          <w:color w:val="222222"/>
        </w:rPr>
        <w:t xml:space="preserve">resolved structures have become more complex and </w:t>
      </w:r>
      <w:proofErr w:type="spellStart"/>
      <w:r w:rsidR="00A9730F" w:rsidRPr="00D81985">
        <w:rPr>
          <w:rFonts w:cs="Times New Roman"/>
          <w:color w:val="222222"/>
        </w:rPr>
        <w:t>multimeric</w:t>
      </w:r>
      <w:proofErr w:type="spellEnd"/>
      <w:r w:rsidR="00A9730F" w:rsidRPr="00D81985">
        <w:rPr>
          <w:rFonts w:cs="Times New Roman"/>
          <w:color w:val="222222"/>
        </w:rPr>
        <w:t xml:space="preserve"> in nature</w:t>
      </w:r>
      <w:r w:rsidR="00630007" w:rsidRPr="00D81985">
        <w:t xml:space="preserve">. </w:t>
      </w:r>
      <w:r w:rsidR="00912A00" w:rsidRPr="00D81985">
        <w:rPr>
          <w:rFonts w:cs="Times New Roman"/>
          <w:color w:val="222222"/>
        </w:rPr>
        <w:t>Together, these trends provide novel opportunities to rationalize the intricacies of evolutionary pressure within human populations. </w:t>
      </w:r>
      <w:r w:rsidR="0049416A" w:rsidRPr="00D81985">
        <w:t xml:space="preserve"> </w:t>
      </w:r>
      <w:r w:rsidR="00AB4656" w:rsidRPr="00D81985">
        <w:rPr>
          <w:rFonts w:cs="Times New Roman"/>
          <w:color w:val="222222"/>
        </w:rPr>
        <w:t>We highlight the value and introduce the fundamental concepts associated with the integration of next-generation sequencing with individual protein structures, as well</w:t>
      </w:r>
      <w:r w:rsidR="00D47745" w:rsidRPr="00D81985">
        <w:rPr>
          <w:rFonts w:cs="Times New Roman"/>
          <w:color w:val="222222"/>
        </w:rPr>
        <w:t xml:space="preserve"> and protein</w:t>
      </w:r>
      <w:r w:rsidR="00AB4656" w:rsidRPr="00D81985">
        <w:rPr>
          <w:rFonts w:cs="Times New Roman"/>
          <w:color w:val="222222"/>
        </w:rPr>
        <w:t xml:space="preserve"> </w:t>
      </w:r>
      <w:r w:rsidR="00AB2D64" w:rsidRPr="00D81985">
        <w:rPr>
          <w:rFonts w:cs="Times New Roman"/>
          <w:color w:val="222222"/>
        </w:rPr>
        <w:t>complex</w:t>
      </w:r>
      <w:r w:rsidR="00D47745" w:rsidRPr="00D81985">
        <w:rPr>
          <w:rFonts w:cs="Times New Roman"/>
          <w:color w:val="222222"/>
        </w:rPr>
        <w:t>es</w:t>
      </w:r>
      <w:r w:rsidR="00AB4656" w:rsidRPr="00D81985">
        <w:rPr>
          <w:rFonts w:cs="Times New Roman"/>
          <w:color w:val="222222"/>
        </w:rPr>
        <w:t xml:space="preserve"> and interaction networks.</w:t>
      </w:r>
    </w:p>
    <w:p w14:paraId="4D683072" w14:textId="1B739BF4" w:rsidR="00841780" w:rsidRDefault="00841780">
      <w:pPr>
        <w:pStyle w:val="Normal1"/>
      </w:pPr>
    </w:p>
    <w:p w14:paraId="1DEE22B9" w14:textId="0A8BEE04" w:rsidR="00EA0E71" w:rsidRDefault="00B55B37" w:rsidP="004652A3">
      <w:r>
        <w:lastRenderedPageBreak/>
        <w:t xml:space="preserve">The amount of genomic information is growing at an astonishing pace due to </w:t>
      </w:r>
      <w:r w:rsidR="00E15C52">
        <w:t>rapid improvements in next-</w:t>
      </w:r>
      <w:r>
        <w:t xml:space="preserve">generation sequencing (NGS) technology (Figure 1A)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PMID:26151137}</w:t>
      </w:r>
      <w:r w:rsidR="004F6FEE">
        <w:t xml:space="preserve">. </w:t>
      </w:r>
      <w:r w:rsidR="00D969AC">
        <w:t>Essential</w:t>
      </w:r>
      <w:r>
        <w:t xml:space="preserve"> goal</w:t>
      </w:r>
      <w:r w:rsidR="00D969AC">
        <w:t>s</w:t>
      </w:r>
      <w:r>
        <w:t xml:space="preserve"> of these efforts </w:t>
      </w:r>
      <w:r w:rsidR="00660EB7">
        <w:t>include the realization</w:t>
      </w:r>
      <w:r>
        <w:t xml:space="preserve"> of personalized medicine </w:t>
      </w:r>
      <w:r w:rsidR="00C72BF5">
        <w:t>by</w:t>
      </w:r>
      <w:r>
        <w:t xml:space="preserve"> identifying pathological disease-associated variants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PMID:21706342,PMID:21383744}</w:t>
      </w:r>
      <w:r>
        <w:t xml:space="preserve">. </w:t>
      </w:r>
      <w:r w:rsidR="004B1699">
        <w:t>A large number</w:t>
      </w:r>
      <w:r>
        <w:t xml:space="preserve"> </w:t>
      </w:r>
      <w:r w:rsidR="00172307">
        <w:t xml:space="preserve">of </w:t>
      </w:r>
      <w:r>
        <w:t xml:space="preserve">medically-relevant mutations occur within proteins, some of which </w:t>
      </w:r>
      <w:r w:rsidR="00004E2C">
        <w:t>are available through</w:t>
      </w:r>
      <w:r>
        <w:t xml:space="preserve"> databases such as the Online Database of </w:t>
      </w:r>
      <w:proofErr w:type="spellStart"/>
      <w:r>
        <w:t>Mendelian</w:t>
      </w:r>
      <w:proofErr w:type="spellEnd"/>
      <w:r>
        <w:t xml:space="preserve"> Inheritance in Man (OMIM)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rPr>
        <w:t>PMID:15608251}</w:t>
      </w:r>
      <w:r>
        <w:t xml:space="preserve">, the Human Gene Mutation Database (HGMD) </w:t>
      </w:r>
      <w:r w:rsidR="004F6FEE" w:rsidRPr="004F6FEE">
        <w:rPr>
          <w:rFonts w:eastAsia="Times New Roman" w:cs="Times New Roman"/>
        </w:rPr>
        <w:t>\cite{PMID:19348700}</w:t>
      </w:r>
      <w:r>
        <w:t xml:space="preserve">, </w:t>
      </w:r>
      <w:proofErr w:type="spellStart"/>
      <w:r>
        <w:t>Humsavar</w:t>
      </w:r>
      <w:proofErr w:type="spellEnd"/>
      <w:r>
        <w:t xml:space="preserve"> \cite{</w:t>
      </w:r>
      <w:r w:rsidR="008378CD" w:rsidRPr="008378CD">
        <w:rPr>
          <w:rFonts w:eastAsia="Times New Roman" w:cs="Times New Roman"/>
          <w:color w:val="auto"/>
        </w:rPr>
        <w:t>PMID:19843607</w:t>
      </w:r>
      <w:r>
        <w:t>}</w:t>
      </w:r>
      <w:r w:rsidR="00261193">
        <w:t>,</w:t>
      </w:r>
      <w:r>
        <w:t xml:space="preserve"> and </w:t>
      </w:r>
      <w:proofErr w:type="spellStart"/>
      <w:r>
        <w:t>ClinVar</w:t>
      </w:r>
      <w:proofErr w:type="spellEnd"/>
      <w:r>
        <w:t xml:space="preserve"> </w:t>
      </w:r>
      <w:r w:rsidR="004F6FEE" w:rsidRPr="004F6FEE">
        <w:rPr>
          <w:rFonts w:eastAsia="Times New Roman" w:cs="Times New Roman"/>
        </w:rPr>
        <w:t>\cite{</w:t>
      </w:r>
      <w:r w:rsidR="004F6FEE" w:rsidRPr="004F6FEE">
        <w:rPr>
          <w:rFonts w:eastAsia="Times New Roman" w:cs="Times New Roman"/>
          <w:sz w:val="20"/>
          <w:szCs w:val="20"/>
          <w:shd w:val="clear" w:color="auto" w:fill="FFFFFF"/>
        </w:rPr>
        <w:t>P</w:t>
      </w:r>
      <w:r w:rsidR="004F6FEE" w:rsidRPr="004F6FEE">
        <w:rPr>
          <w:rFonts w:eastAsia="Times New Roman" w:cs="Times New Roman"/>
          <w:shd w:val="clear" w:color="auto" w:fill="FFFFFF"/>
        </w:rPr>
        <w:t>MID:24234437</w:t>
      </w:r>
      <w:r w:rsidR="004F6FEE" w:rsidRPr="004F6FEE">
        <w:rPr>
          <w:rFonts w:eastAsia="Times New Roman" w:cs="Times New Roman"/>
        </w:rPr>
        <w:t>}</w:t>
      </w:r>
      <w:r>
        <w:t xml:space="preserve">. It is essential to </w:t>
      </w:r>
      <w:r w:rsidR="004D20D7">
        <w:t>utilize</w:t>
      </w:r>
      <w:r>
        <w:t xml:space="preserve"> structural information </w:t>
      </w:r>
      <w:r w:rsidR="004D20D7">
        <w:t>to rationalize</w:t>
      </w:r>
      <w:r>
        <w:t xml:space="preserve"> the evolutionary pressure </w:t>
      </w:r>
      <w:r w:rsidR="003546D5">
        <w:t>on</w:t>
      </w:r>
      <w:r>
        <w:t xml:space="preserve"> these</w:t>
      </w:r>
      <w:r w:rsidR="00011014">
        <w:t xml:space="preserve"> proteins</w:t>
      </w:r>
      <w:r w:rsidR="008F0D7F">
        <w:t xml:space="preserve"> as well as</w:t>
      </w:r>
      <w:r>
        <w:t xml:space="preserve"> for developing drugs to combat the effects of disease-causing </w:t>
      </w:r>
      <w:r w:rsidR="00454859">
        <w:t>variants</w:t>
      </w:r>
      <w:r>
        <w:t>. However, it remains challenging to annotate the physical effects of these mutations on proteins due to the assortment</w:t>
      </w:r>
      <w:r>
        <w:rPr>
          <w:color w:val="6AA84F"/>
        </w:rPr>
        <w:t xml:space="preserve"> </w:t>
      </w:r>
      <w:r>
        <w:t>of functional const</w:t>
      </w:r>
      <w:r w:rsidR="00124ED1">
        <w:t xml:space="preserve">raints on a protein family, </w:t>
      </w:r>
      <w:r>
        <w:t>incomplete knowledge of these constraints</w:t>
      </w:r>
      <w:r w:rsidR="00516A83">
        <w:t>, and how individual variants can be benign but disease-causing in specific combinations</w:t>
      </w:r>
      <w:r>
        <w:t xml:space="preserve">. </w:t>
      </w:r>
      <w:r w:rsidR="00E36EFA">
        <w:t>A protein-coding variant</w:t>
      </w:r>
      <w:r>
        <w:t xml:space="preserve"> may cause local perturbations</w:t>
      </w:r>
      <w:r w:rsidR="009C4062">
        <w:t>,</w:t>
      </w:r>
      <w:r>
        <w:t xml:space="preserve"> or </w:t>
      </w:r>
      <w:r w:rsidR="009C4062">
        <w:t>global</w:t>
      </w:r>
      <w:r>
        <w:t xml:space="preserve"> changes in structure</w:t>
      </w:r>
      <w:r w:rsidR="009C4062">
        <w:t>,</w:t>
      </w:r>
      <w:r>
        <w:t xml:space="preserve"> or it </w:t>
      </w:r>
      <w:r w:rsidR="000E6BC3">
        <w:t xml:space="preserve">may </w:t>
      </w:r>
      <w:r>
        <w:t xml:space="preserve">have a </w:t>
      </w:r>
      <w:r w:rsidR="000E6BC3">
        <w:t xml:space="preserve">substantial </w:t>
      </w:r>
      <w:r>
        <w:t xml:space="preserve">impact on the protein-protein interaction (PPI) network, and each </w:t>
      </w:r>
      <w:r w:rsidR="00F520F3">
        <w:t>type</w:t>
      </w:r>
      <w:r w:rsidR="0096290D">
        <w:t xml:space="preserve"> of</w:t>
      </w:r>
      <w:r>
        <w:t xml:space="preserve"> change add</w:t>
      </w:r>
      <w:r w:rsidR="00BB6A94">
        <w:t>s</w:t>
      </w:r>
      <w:r>
        <w:t xml:space="preserve"> functional constraint</w:t>
      </w:r>
      <w:r w:rsidR="00BB6A94">
        <w:t>s</w:t>
      </w:r>
      <w:r>
        <w:t xml:space="preserve"> on the protein. </w:t>
      </w:r>
      <w:r w:rsidR="007C5363">
        <w:t>Moreover</w:t>
      </w:r>
      <w:r>
        <w:t>, as the amount of genomic data continues to grow, we envision a future in which biologists will utilize genetic variation within human population(s) t</w:t>
      </w:r>
      <w:r w:rsidR="000624A1">
        <w:t>o help interpret their structural</w:t>
      </w:r>
      <w:r>
        <w:t xml:space="preserve"> data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w:t>
      </w:r>
      <w:r w:rsidR="00D742F4" w:rsidRPr="00D742F4">
        <w:rPr>
          <w:rFonts w:eastAsia="Times New Roman" w:cs="Times New Roman"/>
          <w:shd w:val="clear" w:color="auto" w:fill="FFFFFF"/>
        </w:rPr>
        <w:t>22691493}</w:t>
      </w:r>
      <w:r>
        <w:t xml:space="preserve">. Population genetic analysis within human proteins has already been used to identify </w:t>
      </w:r>
      <w:r w:rsidR="00495068">
        <w:t>novel</w:t>
      </w:r>
      <w:r>
        <w:t xml:space="preserve"> species-specific functional constraints within a protein family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PMID:16494531}</w:t>
      </w:r>
      <w:r>
        <w:t>. In addition, a number of fundamental insights about biological pathways can be garnered by analyzing new</w:t>
      </w:r>
      <w:r w:rsidR="0060180B">
        <w:t>ly-discovered</w:t>
      </w:r>
      <w:r>
        <w:t xml:space="preserve"> loci assoc</w:t>
      </w:r>
      <w:r w:rsidR="00D742F4">
        <w:t xml:space="preserve">iated with a disease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PMID:19812666}</w:t>
      </w:r>
      <w:r>
        <w:t>.</w:t>
      </w:r>
    </w:p>
    <w:p w14:paraId="3D26EBB4" w14:textId="77777777" w:rsidR="004652A3" w:rsidRDefault="004652A3" w:rsidP="004652A3"/>
    <w:p w14:paraId="0F3D4905" w14:textId="3075E078" w:rsidR="004652A3" w:rsidRPr="004652A3" w:rsidRDefault="004652A3" w:rsidP="004652A3">
      <w:pPr>
        <w:rPr>
          <w:rFonts w:ascii="Times" w:eastAsia="Times New Roman" w:hAnsi="Times" w:cs="Times New Roman"/>
          <w:color w:val="auto"/>
          <w:sz w:val="20"/>
          <w:szCs w:val="20"/>
        </w:rPr>
      </w:pPr>
      <w:r>
        <w:t>The nature of biological information stored within biological databases is undergoing a transformation (Figure 1). Before the completion of the human genome project in 2003, we had a large amount of genomic sequence information from differ</w:t>
      </w:r>
      <w:r w:rsidR="00CA45EE">
        <w:t>ent species as well as</w:t>
      </w:r>
      <w:r w:rsidR="00D60DC3">
        <w:t xml:space="preserve"> structural data. Since the </w:t>
      </w:r>
      <w:r w:rsidR="00CF5827">
        <w:t xml:space="preserve">technological advances in </w:t>
      </w:r>
      <w:r w:rsidR="00D60DC3">
        <w:t>next-generation sequencing,</w:t>
      </w:r>
      <w:r w:rsidR="00CF5827">
        <w:t xml:space="preserve"> the amount of human sequence information has grown in the databases</w:t>
      </w:r>
      <w:r w:rsidR="005D205B">
        <w:t xml:space="preserve"> and the number of individuals being sequenced is going to be greater than the number of structures in the PDB database in 2015</w:t>
      </w:r>
      <w:r w:rsidR="00CF5827">
        <w:t>.</w:t>
      </w:r>
      <w:r w:rsidR="005D205B">
        <w:t xml:space="preserve"> </w:t>
      </w:r>
      <w:r w:rsidR="00C5652E">
        <w:t xml:space="preserve">This is partly because the pace of discovery of novel structural folds has decreased and </w:t>
      </w:r>
      <w:r w:rsidR="00F306D2">
        <w:t>we can model the structures of most proteins using homology modeling.</w:t>
      </w:r>
      <w:r w:rsidR="00857413">
        <w:t xml:space="preserve"> </w:t>
      </w:r>
      <w:r w:rsidR="001C3B90">
        <w:t xml:space="preserve">However, the </w:t>
      </w:r>
      <w:r w:rsidR="000D66C3">
        <w:t>complexity of the structure</w:t>
      </w:r>
      <w:r w:rsidR="00FB75A3">
        <w:t xml:space="preserve"> in the PDB database continues to grow indicating that </w:t>
      </w:r>
      <w:r w:rsidR="006D6FE6">
        <w:t>there is a growing emphasis among structural biologists to treat biomolecules not as individual</w:t>
      </w:r>
      <w:r w:rsidR="00E5656C">
        <w:t xml:space="preserve"> folds</w:t>
      </w:r>
      <w:r w:rsidR="006D6FE6">
        <w:t xml:space="preserve"> but rather as complex</w:t>
      </w:r>
      <w:r w:rsidR="00E5656C">
        <w:t xml:space="preserve"> molecular machines</w:t>
      </w:r>
      <w:r w:rsidR="002C555B">
        <w:t xml:space="preserve"> that interact </w:t>
      </w:r>
      <w:r w:rsidR="00004163">
        <w:t>and regulate each</w:t>
      </w:r>
      <w:r w:rsidR="002C555B">
        <w:t xml:space="preserve"> another as they function within the cellular </w:t>
      </w:r>
      <w:r w:rsidR="002C555B">
        <w:lastRenderedPageBreak/>
        <w:t>environment.</w:t>
      </w:r>
      <w:r w:rsidR="00B76B3B">
        <w:t xml:space="preserve"> </w:t>
      </w:r>
      <w:r w:rsidR="00CB7CCF">
        <w:t>Together, these trends suggest that t</w:t>
      </w:r>
      <w:r w:rsidR="00B76B3B">
        <w:t xml:space="preserve">he stage is set to </w:t>
      </w:r>
      <w:r w:rsidR="00FB323D">
        <w:t>utilize structural information</w:t>
      </w:r>
      <w:r w:rsidR="00B76B3B">
        <w:t xml:space="preserve"> to rationalize the </w:t>
      </w:r>
      <w:r w:rsidR="00FB323D">
        <w:t>effect of variants on protein function.</w:t>
      </w:r>
    </w:p>
    <w:p w14:paraId="37219216" w14:textId="77777777" w:rsidR="00EA0E71" w:rsidRPr="00851F0E" w:rsidRDefault="00EA0E71" w:rsidP="00110B39">
      <w:pPr>
        <w:shd w:val="clear" w:color="auto" w:fill="FFFFFF"/>
        <w:spacing w:line="360" w:lineRule="auto"/>
        <w:rPr>
          <w:rFonts w:eastAsia="Times New Roman" w:cs="Times New Roman"/>
          <w:color w:val="575757"/>
          <w:sz w:val="17"/>
          <w:szCs w:val="17"/>
        </w:rPr>
      </w:pPr>
    </w:p>
    <w:p w14:paraId="625F4F20" w14:textId="18A11C80" w:rsidR="00EE1918" w:rsidRDefault="00EE1918">
      <w:pPr>
        <w:pStyle w:val="Normal1"/>
        <w:rPr>
          <w:b/>
        </w:rPr>
      </w:pPr>
      <w:r>
        <w:rPr>
          <w:b/>
        </w:rPr>
        <w:t xml:space="preserve">Classical </w:t>
      </w:r>
      <w:r w:rsidR="00F67275">
        <w:rPr>
          <w:b/>
        </w:rPr>
        <w:t>Sequence Comparison</w:t>
      </w:r>
      <w:r w:rsidR="00433492">
        <w:rPr>
          <w:b/>
        </w:rPr>
        <w:t>:</w:t>
      </w:r>
    </w:p>
    <w:p w14:paraId="5D5745CA" w14:textId="17E6E466" w:rsidR="00052CA3" w:rsidRPr="00B47D08" w:rsidRDefault="002E1FEC" w:rsidP="00B47D08">
      <w:pPr>
        <w:rPr>
          <w:rFonts w:ascii="Times" w:eastAsia="Times New Roman" w:hAnsi="Times" w:cs="Times New Roman"/>
          <w:color w:val="auto"/>
          <w:sz w:val="20"/>
          <w:szCs w:val="20"/>
        </w:rPr>
      </w:pPr>
      <w:r>
        <w:t>Typically, s</w:t>
      </w:r>
      <w:r w:rsidR="001447DE">
        <w:t xml:space="preserve">tructural biologists identify functionally constrained regions within a protein family </w:t>
      </w:r>
      <w:r w:rsidR="00892878">
        <w:t>by comparing</w:t>
      </w:r>
      <w:r w:rsidR="001447DE">
        <w:t xml:space="preserve"> homologous sequences from different species</w:t>
      </w:r>
      <w:r w:rsidR="00433492">
        <w:t xml:space="preserve"> </w:t>
      </w:r>
      <w:r w:rsidR="00433492">
        <w:rPr>
          <w:color w:val="38761D"/>
        </w:rPr>
        <w:t>(Figure 2a</w:t>
      </w:r>
      <w:r w:rsidR="00C63C39">
        <w:rPr>
          <w:color w:val="38761D"/>
        </w:rPr>
        <w:t xml:space="preserve">) </w:t>
      </w:r>
      <w:r w:rsidR="00433492">
        <w:t>\</w:t>
      </w:r>
      <w:proofErr w:type="gramStart"/>
      <w:r w:rsidR="00433492">
        <w:t>cite{</w:t>
      </w:r>
      <w:proofErr w:type="gramEnd"/>
      <w:r w:rsidR="00D96B7A" w:rsidRPr="00EA44E3">
        <w:rPr>
          <w:rFonts w:eastAsia="Times New Roman" w:cs="Times New Roman"/>
          <w:color w:val="auto"/>
        </w:rPr>
        <w:t xml:space="preserve">PMID:3709526, </w:t>
      </w:r>
      <w:proofErr w:type="spellStart"/>
      <w:r w:rsidR="00732302" w:rsidRPr="00EA44E3">
        <w:rPr>
          <w:rFonts w:eastAsia="Times New Roman" w:cs="Times New Roman"/>
          <w:color w:val="auto"/>
        </w:rPr>
        <w:t>Book:Biological</w:t>
      </w:r>
      <w:proofErr w:type="spellEnd"/>
      <w:r w:rsidR="00732302" w:rsidRPr="00EA44E3">
        <w:rPr>
          <w:rFonts w:eastAsia="Times New Roman" w:cs="Times New Roman"/>
          <w:color w:val="auto"/>
        </w:rPr>
        <w:t xml:space="preserve"> Sequence Analysis</w:t>
      </w:r>
      <w:r w:rsidR="00433492" w:rsidRPr="00173E04">
        <w:t>}</w:t>
      </w:r>
      <w:r w:rsidR="00433492">
        <w:t xml:space="preserve">. </w:t>
      </w:r>
      <w:r w:rsidR="00545F35">
        <w:t>They</w:t>
      </w:r>
      <w:r w:rsidR="00222F30">
        <w:t xml:space="preserve"> focus on </w:t>
      </w:r>
      <w:r w:rsidR="00AE50DE">
        <w:t xml:space="preserve">changes that take place </w:t>
      </w:r>
      <w:r w:rsidR="00362CBC">
        <w:t>over</w:t>
      </w:r>
      <w:r w:rsidR="00FC5505">
        <w:t xml:space="preserve"> longer</w:t>
      </w:r>
      <w:r w:rsidR="00166597">
        <w:t xml:space="preserve"> </w:t>
      </w:r>
      <w:r w:rsidR="00362CBC">
        <w:t xml:space="preserve">evolutionary </w:t>
      </w:r>
      <w:r w:rsidR="00166597">
        <w:t>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r w:rsidR="003422A0">
        <w:t>intra</w:t>
      </w:r>
      <w:r w:rsidR="00BD6669">
        <w:t>-</w:t>
      </w:r>
      <w:r w:rsidR="003422A0">
        <w:t>species changes</w:t>
      </w:r>
      <w:r w:rsidR="00166597">
        <w:t>.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w:t>
      </w:r>
      <w:proofErr w:type="spellStart"/>
      <w:r w:rsidR="001D6147">
        <w:t>nonsynonymous</w:t>
      </w:r>
      <w:proofErr w:type="spellEnd"/>
      <w:r w:rsidR="001D6147">
        <w:t xml:space="preserve">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w:t>
      </w:r>
      <w:proofErr w:type="spellStart"/>
      <w:r w:rsidR="00CE1A39">
        <w:t>nonsynonymous</w:t>
      </w:r>
      <w:proofErr w:type="spellEnd"/>
      <w:r w:rsidR="00CE1A39">
        <w:t xml:space="preserve">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 xml:space="preserve">ratio of </w:t>
      </w:r>
      <w:proofErr w:type="spellStart"/>
      <w:r w:rsidR="00A56141">
        <w:rPr>
          <w:highlight w:val="white"/>
        </w:rPr>
        <w:t>nonsynonymous</w:t>
      </w:r>
      <w:proofErr w:type="spellEnd"/>
      <w:r w:rsidR="00A56141">
        <w:rPr>
          <w:highlight w:val="white"/>
        </w:rPr>
        <w:t xml:space="preserve"> to synonymous</w:t>
      </w:r>
      <w:r w:rsidR="00FA28F0">
        <w:rPr>
          <w:highlight w:val="white"/>
        </w:rPr>
        <w:t xml:space="preserve"> variants (</w:t>
      </w:r>
      <w:proofErr w:type="spellStart"/>
      <w:r w:rsidR="00FA28F0">
        <w:rPr>
          <w:highlight w:val="white"/>
        </w:rPr>
        <w:t>dN</w:t>
      </w:r>
      <w:proofErr w:type="spellEnd"/>
      <w:r w:rsidR="00FA28F0">
        <w:rPr>
          <w:highlight w:val="white"/>
        </w:rPr>
        <w:t>/</w:t>
      </w:r>
      <w:proofErr w:type="spellStart"/>
      <w:r w:rsidR="00FA28F0">
        <w:rPr>
          <w:highlight w:val="white"/>
        </w:rPr>
        <w:t>dS</w:t>
      </w:r>
      <w:proofErr w:type="spellEnd"/>
      <w:r w:rsidR="00FA28F0">
        <w:rPr>
          <w:highlight w:val="white"/>
        </w:rPr>
        <w:t>)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shd w:val="clear" w:color="auto" w:fill="FFFFFF"/>
        </w:rPr>
        <w:t>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proofErr w:type="spellStart"/>
      <w:r w:rsidR="00CE1A39">
        <w:rPr>
          <w:highlight w:val="white"/>
        </w:rPr>
        <w:t>d</w:t>
      </w:r>
      <w:r w:rsidR="0028352E">
        <w:rPr>
          <w:highlight w:val="white"/>
        </w:rPr>
        <w:t>N</w:t>
      </w:r>
      <w:proofErr w:type="spellEnd"/>
      <w:r w:rsidR="0028352E">
        <w:rPr>
          <w:highlight w:val="white"/>
        </w:rPr>
        <w:t>/</w:t>
      </w:r>
      <w:proofErr w:type="spellStart"/>
      <w:r w:rsidR="0028352E">
        <w:rPr>
          <w:highlight w:val="white"/>
        </w:rPr>
        <w:t>dS</w:t>
      </w:r>
      <w:proofErr w:type="spellEnd"/>
      <w:r w:rsidR="0028352E">
        <w:rPr>
          <w:highlight w:val="white"/>
        </w:rPr>
        <w:t xml:space="preserve">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proofErr w:type="spellStart"/>
      <w:r w:rsidR="00A56141">
        <w:rPr>
          <w:highlight w:val="white"/>
        </w:rPr>
        <w:t>dN</w:t>
      </w:r>
      <w:proofErr w:type="spellEnd"/>
      <w:r w:rsidR="00A56141">
        <w:rPr>
          <w:highlight w:val="white"/>
        </w:rPr>
        <w:t>/</w:t>
      </w:r>
      <w:proofErr w:type="spellStart"/>
      <w:r w:rsidR="00A56141">
        <w:rPr>
          <w:highlight w:val="white"/>
        </w:rPr>
        <w:t>dS</w:t>
      </w:r>
      <w:proofErr w:type="spellEnd"/>
      <w:r w:rsidR="00A56141">
        <w:rPr>
          <w:highlight w:val="white"/>
        </w:rPr>
        <w:t xml:space="preserve"> ratio </w:t>
      </w:r>
      <w:r w:rsidR="00535623">
        <w:rPr>
          <w:highlight w:val="white"/>
        </w:rPr>
        <w:t xml:space="preserve">exceeding unity indicates that evolution is promoting a change in the protein 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p>
    <w:p w14:paraId="139EC312" w14:textId="77777777" w:rsidR="00052CA3" w:rsidRDefault="00052CA3" w:rsidP="00A56141">
      <w:pPr>
        <w:pStyle w:val="Normal1"/>
      </w:pPr>
    </w:p>
    <w:p w14:paraId="0588830C" w14:textId="00E83A1D" w:rsidR="00401B9C" w:rsidRDefault="00401B9C" w:rsidP="00401B9C">
      <w:pPr>
        <w:pStyle w:val="Normal1"/>
        <w:rPr>
          <w:b/>
        </w:rPr>
      </w:pPr>
      <w:r>
        <w:rPr>
          <w:b/>
        </w:rPr>
        <w:t>Introduction to Population Sequencing:</w:t>
      </w:r>
    </w:p>
    <w:p w14:paraId="055A6DE5" w14:textId="28BDC109" w:rsidR="00F567FD" w:rsidRPr="00E02181" w:rsidRDefault="00CC0CDE" w:rsidP="00E02181">
      <w:pPr>
        <w:rPr>
          <w:rFonts w:ascii="Times" w:eastAsia="Times New Roman" w:hAnsi="Times" w:cs="Times New Roman"/>
          <w:color w:val="auto"/>
          <w:sz w:val="20"/>
          <w:szCs w:val="20"/>
        </w:rPr>
      </w:pPr>
      <w:r>
        <w:t>The</w:t>
      </w:r>
      <w:r w:rsidR="00065725">
        <w:t xml:space="preserve"> vast</w:t>
      </w:r>
      <w:r>
        <w:t xml:space="preserve"> </w:t>
      </w:r>
      <w:r w:rsidR="003248CA">
        <w:t>amount</w:t>
      </w:r>
      <w:r w:rsidR="00065725">
        <w:t>s</w:t>
      </w:r>
      <w:r w:rsidR="003248CA">
        <w:t xml:space="preserve"> of</w:t>
      </w:r>
      <w:r w:rsidR="002E6AD3">
        <w:t xml:space="preserve"> genomic</w:t>
      </w:r>
      <w:r>
        <w:t xml:space="preserve"> </w:t>
      </w:r>
      <w:r w:rsidR="00D66471">
        <w:t xml:space="preserve">and </w:t>
      </w:r>
      <w:proofErr w:type="spellStart"/>
      <w:r w:rsidR="00D66471">
        <w:t>exome</w:t>
      </w:r>
      <w:proofErr w:type="spellEnd"/>
      <w:r w:rsidR="00D66471">
        <w:t xml:space="preserve"> sequences</w:t>
      </w:r>
      <w:r w:rsidR="00CF6F63">
        <w:t xml:space="preserve"> </w:t>
      </w:r>
      <w:r w:rsidR="00277E89">
        <w:t xml:space="preserve">available </w:t>
      </w:r>
      <w:r w:rsidR="00FF2001">
        <w:t>is providing</w:t>
      </w:r>
      <w:r w:rsidR="003248CA">
        <w:t xml:space="preserve"> unique </w:t>
      </w:r>
      <w:r w:rsidR="00FF2001">
        <w:t xml:space="preserve">opportunities </w:t>
      </w:r>
      <w:r>
        <w:t xml:space="preserve">to </w:t>
      </w:r>
      <w:r w:rsidR="00FF2001">
        <w:t>characterize</w:t>
      </w:r>
      <w:r w:rsidR="003248CA">
        <w:t xml:space="preserve"> genetic variation within the human population. </w:t>
      </w:r>
      <w:r w:rsidR="00A95E32">
        <w:t xml:space="preserve">The </w:t>
      </w:r>
      <w:proofErr w:type="spellStart"/>
      <w:r w:rsidR="00A95E32">
        <w:t>exome</w:t>
      </w:r>
      <w:proofErr w:type="spellEnd"/>
      <w:r w:rsidR="00A95E32">
        <w:t xml:space="preserve"> comprises the coding sequences of all protein-coding genes and </w:t>
      </w:r>
      <w:r w:rsidR="00AA1D7A">
        <w:t>constitutes</w:t>
      </w:r>
      <w:r w:rsidR="00A95E32">
        <w:t xml:space="preserve"> approximately 1% of the total </w:t>
      </w:r>
      <w:r w:rsidR="00905F53">
        <w:t>genomic sequence</w:t>
      </w:r>
      <w:r w:rsidR="00A95E32">
        <w:t xml:space="preserve"> </w:t>
      </w:r>
      <w:r w:rsidR="00E02181" w:rsidRPr="00E02181">
        <w:rPr>
          <w:rFonts w:eastAsia="Times New Roman" w:cs="Times New Roman"/>
        </w:rPr>
        <w:t>\</w:t>
      </w:r>
      <w:proofErr w:type="gramStart"/>
      <w:r w:rsidR="00E02181" w:rsidRPr="00E02181">
        <w:rPr>
          <w:rFonts w:eastAsia="Times New Roman" w:cs="Times New Roman"/>
        </w:rPr>
        <w:t>cite{</w:t>
      </w:r>
      <w:proofErr w:type="gramEnd"/>
      <w:r w:rsidR="00E02181" w:rsidRPr="00E02181">
        <w:rPr>
          <w:rFonts w:eastAsia="Times New Roman" w:cs="Times New Roman"/>
        </w:rPr>
        <w:t>PMID:19684571}</w:t>
      </w:r>
      <w:r w:rsidR="00A95E32">
        <w:t>. Due to the reduc</w:t>
      </w:r>
      <w:r w:rsidR="00122CEC">
        <w:t xml:space="preserve">ed cost of </w:t>
      </w:r>
      <w:proofErr w:type="spellStart"/>
      <w:r w:rsidR="00122CEC">
        <w:t>exome</w:t>
      </w:r>
      <w:proofErr w:type="spellEnd"/>
      <w:r w:rsidR="00122CEC">
        <w:t xml:space="preserve"> sequencing and better-characterized </w:t>
      </w:r>
      <w:r w:rsidR="00A95E32">
        <w:t>clinical relevance of variation within the coding regions of the genome, it is more wid</w:t>
      </w:r>
      <w:r w:rsidR="0040727C">
        <w:t xml:space="preserve">ely used for genetic diagnosis. </w:t>
      </w:r>
      <w:r w:rsidR="008C2280">
        <w:t>Variants</w:t>
      </w:r>
      <w:r w:rsidR="00F567FD">
        <w:t xml:space="preserve"> </w:t>
      </w:r>
      <w:r w:rsidR="00057426">
        <w:t xml:space="preserve">within </w:t>
      </w:r>
      <w:r w:rsidR="009A2A08">
        <w:t>an individual’s</w:t>
      </w:r>
      <w:r w:rsidR="00057426">
        <w:t xml:space="preserve"> genome </w:t>
      </w:r>
      <w:r w:rsidR="00F567FD">
        <w:t xml:space="preserve">are either acquired </w:t>
      </w:r>
      <w:r w:rsidR="005B1B8E">
        <w:t>at birth</w:t>
      </w:r>
      <w:r w:rsidR="00F567FD">
        <w:t xml:space="preserve"> (</w:t>
      </w:r>
      <w:proofErr w:type="spellStart"/>
      <w:r w:rsidR="00F567FD">
        <w:t>germline</w:t>
      </w:r>
      <w:proofErr w:type="spellEnd"/>
      <w:r w:rsidR="00F567FD">
        <w:t xml:space="preserve"> m</w:t>
      </w:r>
      <w:r w:rsidR="00057426">
        <w:t>utations) or during the</w:t>
      </w:r>
      <w:r w:rsidR="00F567FD">
        <w:t xml:space="preserve"> person’s lifetime (somatic mutations)</w:t>
      </w:r>
      <w:r w:rsidR="0062443D">
        <w:t xml:space="preserve"> </w:t>
      </w:r>
      <w:r w:rsidR="00DF28F0">
        <w:t>as a consequence of</w:t>
      </w:r>
      <w:r w:rsidR="0062443D">
        <w:t xml:space="preserve"> errors during cell division</w:t>
      </w:r>
      <w:r w:rsidR="00F567FD">
        <w:t xml:space="preserve">. While </w:t>
      </w:r>
      <w:proofErr w:type="spellStart"/>
      <w:r w:rsidR="00F567FD">
        <w:t>germline</w:t>
      </w:r>
      <w:proofErr w:type="spellEnd"/>
      <w:r w:rsidR="00F567FD">
        <w:t xml:space="preserve"> mutations are typically present in every cell of the person, somatic mutations </w:t>
      </w:r>
      <w:r w:rsidR="00A67658">
        <w:t>only affect</w:t>
      </w:r>
      <w:r w:rsidR="00F567FD">
        <w:t xml:space="preserve"> certain cells and are typically not passed on to the next generation. The</w:t>
      </w:r>
      <w:r w:rsidR="00B97C99">
        <w:t>re are</w:t>
      </w:r>
      <w:r w:rsidR="00F567FD">
        <w:t xml:space="preserve"> </w:t>
      </w:r>
      <w:r w:rsidR="00B97C99">
        <w:t xml:space="preserve">approximately 74 </w:t>
      </w:r>
      <w:r w:rsidR="00F567FD">
        <w:rPr>
          <w:i/>
        </w:rPr>
        <w:t xml:space="preserve">de novo </w:t>
      </w:r>
      <w:r w:rsidR="00F567FD" w:rsidRPr="004D0DD4">
        <w:t>(new)</w:t>
      </w:r>
      <w:r w:rsidR="00F567FD">
        <w:rPr>
          <w:i/>
        </w:rPr>
        <w:t xml:space="preserve"> </w:t>
      </w:r>
      <w:r w:rsidR="00F567FD">
        <w:t xml:space="preserve">variants that occur during </w:t>
      </w:r>
      <w:r w:rsidR="008B1C77">
        <w:t>each generation</w:t>
      </w:r>
      <w:r w:rsidR="00B97C99">
        <w:t xml:space="preserve"> </w:t>
      </w:r>
      <w:r w:rsidR="006C5A22">
        <w:t>\</w:t>
      </w:r>
      <w:proofErr w:type="gramStart"/>
      <w:r w:rsidR="006C5A22">
        <w:t>cite{</w:t>
      </w:r>
      <w:proofErr w:type="gramEnd"/>
      <w:r w:rsidR="006C5A22" w:rsidRPr="006C5A22">
        <w:rPr>
          <w:rFonts w:eastAsia="Times New Roman" w:cs="Times New Roman"/>
          <w:color w:val="auto"/>
        </w:rPr>
        <w:t>PMID:22805709</w:t>
      </w:r>
      <w:r w:rsidR="008B1C77">
        <w:rPr>
          <w:rFonts w:eastAsia="Times New Roman" w:cs="Times New Roman"/>
          <w:color w:val="auto"/>
        </w:rPr>
        <w:t>}</w:t>
      </w:r>
      <w:r w:rsidR="002E63C3">
        <w:t>.</w:t>
      </w:r>
      <w:r w:rsidR="00B97C99">
        <w:t xml:space="preserve"> </w:t>
      </w:r>
      <w:r w:rsidR="002E63C3">
        <w:t xml:space="preserve">As only </w:t>
      </w:r>
      <w:proofErr w:type="spellStart"/>
      <w:r w:rsidR="002E63C3">
        <w:t>germline</w:t>
      </w:r>
      <w:proofErr w:type="spellEnd"/>
      <w:r w:rsidR="002E63C3">
        <w:t xml:space="preserve"> mutations are passed on to the next generation, somatic mutations are not under</w:t>
      </w:r>
      <w:r w:rsidR="00E93FFC">
        <w:t xml:space="preserve"> </w:t>
      </w:r>
      <w:r w:rsidR="00B47B3B">
        <w:t xml:space="preserve">conventional </w:t>
      </w:r>
      <w:r w:rsidR="00E93FFC">
        <w:t>evolutionary selection.</w:t>
      </w:r>
    </w:p>
    <w:p w14:paraId="3F59DA26" w14:textId="77777777" w:rsidR="00F567FD" w:rsidRDefault="00F567FD" w:rsidP="00EA7E50">
      <w:pPr>
        <w:pStyle w:val="Normal1"/>
      </w:pPr>
    </w:p>
    <w:p w14:paraId="7B440100" w14:textId="2C9D61FF" w:rsidR="00EA7E50" w:rsidRPr="00A941D5" w:rsidRDefault="00B84B6D" w:rsidP="00A941D5">
      <w:pPr>
        <w:rPr>
          <w:rFonts w:ascii="Times" w:eastAsia="Times New Roman" w:hAnsi="Times" w:cs="Times New Roman"/>
          <w:color w:val="auto"/>
          <w:sz w:val="20"/>
          <w:szCs w:val="20"/>
        </w:rPr>
      </w:pPr>
      <w:r>
        <w:t xml:space="preserve">The human genome exhibits extensive variation </w:t>
      </w:r>
      <w:r w:rsidR="00A941D5" w:rsidRPr="00A941D5">
        <w:rPr>
          <w:rFonts w:eastAsia="Times New Roman" w:cs="Times New Roman"/>
        </w:rPr>
        <w:t>\</w:t>
      </w:r>
      <w:proofErr w:type="gramStart"/>
      <w:r w:rsidR="00A941D5" w:rsidRPr="00A941D5">
        <w:rPr>
          <w:rFonts w:eastAsia="Times New Roman" w:cs="Times New Roman"/>
        </w:rPr>
        <w:t>cite{</w:t>
      </w:r>
      <w:proofErr w:type="gramEnd"/>
      <w:r w:rsidR="00A941D5" w:rsidRPr="00A941D5">
        <w:rPr>
          <w:rFonts w:eastAsia="Times New Roman" w:cs="Times New Roman"/>
        </w:rPr>
        <w:t>PMID:20981092,PMID:22604720,PMID:23128226,PMID:24092746}</w:t>
      </w:r>
      <w:r w:rsidR="00F40423">
        <w:rPr>
          <w:noProof/>
        </w:rPr>
        <w:t>.</w:t>
      </w:r>
      <w:r w:rsidR="008F56BB">
        <w:t xml:space="preserve"> </w:t>
      </w:r>
      <w:r w:rsidR="00871F96">
        <w:t xml:space="preserve">On average, </w:t>
      </w:r>
      <w:r w:rsidR="00A95E32">
        <w:t xml:space="preserve">any individual </w:t>
      </w:r>
      <w:r w:rsidR="00871F96">
        <w:t xml:space="preserve">genome </w:t>
      </w:r>
      <w:r w:rsidR="00A95E32">
        <w:t>contains 20,000-25,000 coding variants (Table 1), of which 9,000-1</w:t>
      </w:r>
      <w:r w:rsidR="00F06376">
        <w:t xml:space="preserve">1,000 </w:t>
      </w:r>
      <w:proofErr w:type="gramStart"/>
      <w:r w:rsidR="00FC6AF7">
        <w:t>are</w:t>
      </w:r>
      <w:proofErr w:type="gramEnd"/>
      <w:r w:rsidR="00A941D5">
        <w:t xml:space="preserve"> </w:t>
      </w:r>
      <w:proofErr w:type="spellStart"/>
      <w:r w:rsidR="00A941D5">
        <w:t>nonsynonymous</w:t>
      </w:r>
      <w:proofErr w:type="spellEnd"/>
      <w:r w:rsidR="00A95E32">
        <w:t xml:space="preserve">. </w:t>
      </w:r>
      <w:r w:rsidR="003D3D39">
        <w:t>As deleterious variants are under negative selection, t</w:t>
      </w:r>
      <w:r w:rsidR="00E15E96">
        <w:t>he frequency with which a particular</w:t>
      </w:r>
      <w:r w:rsidR="007C6FDD">
        <w:t xml:space="preserve"> </w:t>
      </w:r>
      <w:r w:rsidR="00E15E96">
        <w:t>varia</w:t>
      </w:r>
      <w:r w:rsidR="00B52197">
        <w:t>nt</w:t>
      </w:r>
      <w:r w:rsidR="00E15E96">
        <w:t xml:space="preserve"> or allele occurs </w:t>
      </w:r>
      <w:r w:rsidR="00C96966">
        <w:t xml:space="preserve">in a particular population can be </w:t>
      </w:r>
      <w:r w:rsidR="00E15E96">
        <w:t xml:space="preserve">used </w:t>
      </w:r>
      <w:r w:rsidR="00C96966">
        <w:t xml:space="preserve">as a proxy </w:t>
      </w:r>
      <w:r w:rsidR="00E15E96">
        <w:t xml:space="preserve">to characterize the </w:t>
      </w:r>
      <w:r w:rsidR="006A6AD4">
        <w:t xml:space="preserve">evolutionary pressure on </w:t>
      </w:r>
      <w:r w:rsidR="001A3528">
        <w:t>it</w:t>
      </w:r>
      <w:r w:rsidR="00E15E96">
        <w:t xml:space="preserve">. </w:t>
      </w:r>
      <w:r w:rsidR="00311F7C">
        <w:t>Al</w:t>
      </w:r>
      <w:r w:rsidR="000E0EB3">
        <w:t>though</w:t>
      </w:r>
      <w:r w:rsidR="00311F7C">
        <w:t xml:space="preserve"> most of the variants within a</w:t>
      </w:r>
      <w:r w:rsidR="0060694E">
        <w:t>ny</w:t>
      </w:r>
      <w:r w:rsidR="000E0EB3">
        <w:t xml:space="preserve"> particular individual are common (</w:t>
      </w:r>
      <w:r w:rsidR="00710E4A">
        <w:t xml:space="preserve">defined as having a </w:t>
      </w:r>
      <w:r w:rsidR="008A51B2">
        <w:t>minor allele frequency greater than</w:t>
      </w:r>
      <w:r w:rsidR="000E0EB3">
        <w:t xml:space="preserve"> 5%), </w:t>
      </w:r>
      <w:r w:rsidR="00C32C08">
        <w:t xml:space="preserve">most coding variants manifest as </w:t>
      </w:r>
      <w:r w:rsidR="007C6FDD">
        <w:t>distinct single nucleotide variants (SNVs), each of which occur very rarely within the human population</w:t>
      </w:r>
      <w:r w:rsidR="008F17DF">
        <w:t xml:space="preserve"> (</w:t>
      </w:r>
      <w:r w:rsidR="006D19DF">
        <w:t xml:space="preserve">defined as having a </w:t>
      </w:r>
      <w:r w:rsidR="005F148E">
        <w:t>minor allele frequency less than</w:t>
      </w:r>
      <w:r w:rsidR="008F17DF">
        <w:t xml:space="preserve"> 0.5%)</w:t>
      </w:r>
      <w:r w:rsidR="007C6FDD">
        <w:t xml:space="preserve">. </w:t>
      </w:r>
      <w:r w:rsidR="002B4059">
        <w:t xml:space="preserve">About 25-50% of the rare non-synonymous variants within healthy individuals </w:t>
      </w:r>
      <w:r w:rsidR="008051AE">
        <w:t>are</w:t>
      </w:r>
      <w:r w:rsidR="001512E0">
        <w:t xml:space="preserve"> estimated to be deleterious, suggesting </w:t>
      </w:r>
      <w:r w:rsidR="002B4059">
        <w:t>that the human proteome is highly robust to a large number of non-specific perturbations and because most rare deleteriou</w:t>
      </w:r>
      <w:r w:rsidR="006F1C44">
        <w:t>s variants are heterozygous implying that the cell also contains</w:t>
      </w:r>
      <w:r w:rsidR="002B4059">
        <w:t xml:space="preserve"> a functional copy of the gene</w:t>
      </w:r>
      <w:r w:rsidR="002B4059">
        <w:rPr>
          <w:color w:val="FF0000"/>
        </w:rPr>
        <w:t xml:space="preserve"> </w:t>
      </w:r>
      <w:r w:rsidR="00CC2352" w:rsidRPr="00CC2352">
        <w:rPr>
          <w:rFonts w:eastAsia="Times New Roman" w:cs="Times New Roman"/>
        </w:rPr>
        <w:t>\</w:t>
      </w:r>
      <w:proofErr w:type="gramStart"/>
      <w:r w:rsidR="00CC2352" w:rsidRPr="00CC2352">
        <w:rPr>
          <w:rFonts w:eastAsia="Times New Roman" w:cs="Times New Roman"/>
        </w:rPr>
        <w:t>cite{</w:t>
      </w:r>
      <w:proofErr w:type="gramEnd"/>
      <w:r w:rsidR="00CC2352" w:rsidRPr="00CC2352">
        <w:rPr>
          <w:rFonts w:eastAsia="Times New Roman" w:cs="Times New Roman"/>
        </w:rPr>
        <w:t>PMID:23128226,PMID:24092746}</w:t>
      </w:r>
      <w:r w:rsidR="002B4059">
        <w:t>.</w:t>
      </w:r>
      <w:r w:rsidR="0005032A">
        <w:t xml:space="preserve">  </w:t>
      </w:r>
      <w:r w:rsidR="00FF0A9A">
        <w:t>Despite the fact that new genomic data is still being produced</w:t>
      </w:r>
      <w:r w:rsidR="00A869AA" w:rsidRPr="00110AF3">
        <w:rPr>
          <w:color w:val="auto"/>
        </w:rPr>
        <w:t>,</w:t>
      </w:r>
      <w:r w:rsidR="005E702D" w:rsidRPr="00110AF3">
        <w:rPr>
          <w:color w:val="auto"/>
        </w:rPr>
        <w:t xml:space="preserve"> </w:t>
      </w:r>
      <w:r w:rsidR="005E702D">
        <w:t xml:space="preserve">about 200,000-500,000 </w:t>
      </w:r>
      <w:r w:rsidR="00E90995">
        <w:t xml:space="preserve">previously </w:t>
      </w:r>
      <w:r w:rsidR="005E702D">
        <w:t xml:space="preserve">unobserved SNVs </w:t>
      </w:r>
      <w:r w:rsidR="00816AE1">
        <w:t>are still</w:t>
      </w:r>
      <w:r w:rsidR="005E702D">
        <w:t xml:space="preserve"> discovered after eac</w:t>
      </w:r>
      <w:r w:rsidR="002F217F">
        <w:t>h pers</w:t>
      </w:r>
      <w:r w:rsidR="003116BF">
        <w:t>onal genome is sequenced, suggesting that there is not yet a saturation in data on human polymorphism</w:t>
      </w:r>
      <w:r w:rsidR="003116BF">
        <w:rPr>
          <w:rFonts w:eastAsia="Times New Roman" w:cs="Times New Roman"/>
        </w:rPr>
        <w:t xml:space="preserve"> </w:t>
      </w:r>
      <w:r w:rsidR="00816AE1" w:rsidRPr="00816AE1">
        <w:rPr>
          <w:rFonts w:eastAsia="Times New Roman" w:cs="Times New Roman"/>
        </w:rPr>
        <w:t>\</w:t>
      </w:r>
      <w:proofErr w:type="gramStart"/>
      <w:r w:rsidR="00816AE1" w:rsidRPr="00816AE1">
        <w:rPr>
          <w:rFonts w:eastAsia="Times New Roman" w:cs="Times New Roman"/>
        </w:rPr>
        <w:t>cite{</w:t>
      </w:r>
      <w:proofErr w:type="gramEnd"/>
      <w:r w:rsidR="00816AE1" w:rsidRPr="00816AE1">
        <w:rPr>
          <w:rFonts w:eastAsia="Times New Roman" w:cs="Times New Roman"/>
        </w:rPr>
        <w:t>PMID:23128226,PMID:24092746}</w:t>
      </w:r>
      <w:r w:rsidR="005E702D" w:rsidRPr="00BD7B29">
        <w:rPr>
          <w:color w:val="auto"/>
        </w:rPr>
        <w:t>.</w:t>
      </w:r>
      <w:r w:rsidR="00F03EB8">
        <w:rPr>
          <w:color w:val="38761D"/>
        </w:rPr>
        <w:t xml:space="preserve"> </w:t>
      </w:r>
      <w:r w:rsidR="005C032F">
        <w:t xml:space="preserve">Indeed, the number of rare variants continues to grow even after the 1000 Genomes Consortium and </w:t>
      </w:r>
      <w:proofErr w:type="spellStart"/>
      <w:r w:rsidR="005C032F">
        <w:t>Exome</w:t>
      </w:r>
      <w:proofErr w:type="spellEnd"/>
      <w:r w:rsidR="005C032F">
        <w:t xml:space="preserve"> Aggregation Consortium data (60,706 individuals) </w:t>
      </w:r>
      <w:r w:rsidR="001529A3">
        <w:t>\</w:t>
      </w:r>
      <w:proofErr w:type="gramStart"/>
      <w:r w:rsidR="001529A3">
        <w:t>cite{</w:t>
      </w:r>
      <w:proofErr w:type="gramEnd"/>
      <w:r w:rsidR="002266D9" w:rsidRPr="002266D9">
        <w:rPr>
          <w:rFonts w:ascii="Helvetica Neue" w:eastAsia="Times New Roman" w:hAnsi="Helvetica Neue" w:cs="Times New Roman"/>
          <w:color w:val="333333"/>
          <w:sz w:val="24"/>
          <w:szCs w:val="24"/>
          <w:shd w:val="clear" w:color="auto" w:fill="FFFFFF"/>
        </w:rPr>
        <w:t>http://exac.broadinstitute.org</w:t>
      </w:r>
      <w:r w:rsidR="001529A3">
        <w:t xml:space="preserve">} </w:t>
      </w:r>
      <w:r w:rsidR="005C032F">
        <w:t xml:space="preserve">data has become available. </w:t>
      </w:r>
      <w:r w:rsidR="00C937BD">
        <w:t>As</w:t>
      </w:r>
      <w:r w:rsidR="00CC47E7">
        <w:t xml:space="preserve"> </w:t>
      </w:r>
      <w:r w:rsidR="00E61868">
        <w:t>deleterious</w:t>
      </w:r>
      <w:r w:rsidR="00F44F2F">
        <w:t xml:space="preserve"> </w:t>
      </w:r>
      <w:r w:rsidR="00E61868">
        <w:t>mutations</w:t>
      </w:r>
      <w:r w:rsidR="001E436E">
        <w:t xml:space="preserve"> tend to occur at very low frequencies</w:t>
      </w:r>
      <w:r w:rsidR="00E61868">
        <w:t xml:space="preserve">, </w:t>
      </w:r>
      <w:r w:rsidR="00EA7E50">
        <w:t xml:space="preserve">we need to continue sequencing a large number of individuals </w:t>
      </w:r>
      <w:r w:rsidR="00E61868">
        <w:t>to characterize and catalog these</w:t>
      </w:r>
      <w:r w:rsidR="00184F2F">
        <w:t xml:space="preserve"> variants and their frequencies</w:t>
      </w:r>
      <w:r w:rsidR="00EA7E50">
        <w:t xml:space="preserve"> within the human population. </w:t>
      </w:r>
    </w:p>
    <w:p w14:paraId="5D968E95" w14:textId="77777777" w:rsidR="00B427DF" w:rsidRDefault="00B427DF" w:rsidP="0005032A">
      <w:pPr>
        <w:pStyle w:val="Normal1"/>
      </w:pPr>
    </w:p>
    <w:p w14:paraId="7CA24120" w14:textId="46623483" w:rsidR="00D5055D" w:rsidRDefault="003A3E0F" w:rsidP="001E49F0">
      <w:r w:rsidRPr="005326E8">
        <w:rPr>
          <w:color w:val="38761D"/>
        </w:rPr>
        <w:t>As such, we can turn to intra-human comparisons to uncover more human- or domain-specific features (Figure 2</w:t>
      </w:r>
      <w:r w:rsidR="001F5DC0">
        <w:rPr>
          <w:color w:val="38761D"/>
        </w:rPr>
        <w:t>).</w:t>
      </w:r>
      <w:r w:rsidRPr="005326E8">
        <w:rPr>
          <w:color w:val="38761D"/>
        </w:rPr>
        <w:t xml:space="preserve"> </w:t>
      </w:r>
      <w:r>
        <w:rPr>
          <w:color w:val="38761D"/>
        </w:rPr>
        <w:t xml:space="preserve"> </w:t>
      </w:r>
      <w:r>
        <w:t>There is, however, an important distinction between interpreting inter-</w:t>
      </w:r>
      <w:r w:rsidR="00B46160">
        <w:t xml:space="preserve"> and </w:t>
      </w:r>
      <w:r w:rsidR="00DD2817">
        <w:t xml:space="preserve">intra-species </w:t>
      </w:r>
      <w:r w:rsidR="00B46160">
        <w:t xml:space="preserve">conservation </w:t>
      </w:r>
      <w:r>
        <w:t>d</w:t>
      </w:r>
      <w:r w:rsidR="00324A45">
        <w:t xml:space="preserve">ue to the </w:t>
      </w:r>
      <w:r w:rsidR="008C5398">
        <w:t>huge disparities in the associated</w:t>
      </w:r>
      <w:r w:rsidR="00324A45">
        <w:t xml:space="preserve"> evolut</w:t>
      </w:r>
      <w:r>
        <w:t xml:space="preserve">ionary </w:t>
      </w:r>
      <w:r w:rsidR="004230EB">
        <w:t>timescales</w:t>
      </w:r>
      <w:r w:rsidR="002F5BFF">
        <w:t>.</w:t>
      </w:r>
      <w:r w:rsidR="00C63531">
        <w:t xml:space="preserve"> </w:t>
      </w:r>
      <w:r w:rsidR="00882755">
        <w:rPr>
          <w:color w:val="38761D"/>
        </w:rPr>
        <w:t>While performing such an analysis</w:t>
      </w:r>
      <w:r w:rsidR="00147031">
        <w:rPr>
          <w:color w:val="38761D"/>
        </w:rPr>
        <w:t xml:space="preserve">, one can also align </w:t>
      </w:r>
      <w:r w:rsidR="001551DC">
        <w:rPr>
          <w:color w:val="38761D"/>
        </w:rPr>
        <w:t xml:space="preserve">homologous </w:t>
      </w:r>
      <w:r w:rsidR="003827B9">
        <w:rPr>
          <w:color w:val="38761D"/>
        </w:rPr>
        <w:t xml:space="preserve">coding </w:t>
      </w:r>
      <w:r w:rsidR="00710A91">
        <w:rPr>
          <w:color w:val="38761D"/>
        </w:rPr>
        <w:t>regions</w:t>
      </w:r>
      <w:r w:rsidR="001551DC">
        <w:rPr>
          <w:color w:val="38761D"/>
        </w:rPr>
        <w:t xml:space="preserve"> </w:t>
      </w:r>
      <w:r w:rsidR="008910C4">
        <w:rPr>
          <w:color w:val="38761D"/>
        </w:rPr>
        <w:t xml:space="preserve">not only between individuals, but also </w:t>
      </w:r>
      <w:r w:rsidR="001551DC">
        <w:rPr>
          <w:color w:val="38761D"/>
        </w:rPr>
        <w:t>within a single human genome</w:t>
      </w:r>
      <w:r w:rsidR="008910C4">
        <w:rPr>
          <w:color w:val="38761D"/>
        </w:rPr>
        <w:t xml:space="preserve"> (i.e., </w:t>
      </w:r>
      <w:proofErr w:type="spellStart"/>
      <w:r w:rsidR="008910C4">
        <w:rPr>
          <w:color w:val="38761D"/>
        </w:rPr>
        <w:t>paralogs</w:t>
      </w:r>
      <w:proofErr w:type="spellEnd"/>
      <w:r w:rsidR="008910C4">
        <w:rPr>
          <w:color w:val="38761D"/>
        </w:rPr>
        <w:t>)</w:t>
      </w:r>
      <w:r w:rsidR="008250CD">
        <w:rPr>
          <w:color w:val="38761D"/>
        </w:rPr>
        <w:t>,</w:t>
      </w:r>
      <w:r w:rsidR="009F46F3">
        <w:rPr>
          <w:color w:val="38761D"/>
        </w:rPr>
        <w:t xml:space="preserve"> </w:t>
      </w:r>
      <w:r w:rsidR="00147031">
        <w:rPr>
          <w:color w:val="38761D"/>
        </w:rPr>
        <w:t xml:space="preserve">such as proteins </w:t>
      </w:r>
      <w:r w:rsidR="001551DC">
        <w:rPr>
          <w:color w:val="38761D"/>
        </w:rPr>
        <w:t xml:space="preserve">originating from the same structural domain family. </w:t>
      </w:r>
      <w:r w:rsidR="008910C4">
        <w:rPr>
          <w:color w:val="38761D"/>
        </w:rPr>
        <w:t xml:space="preserve">In particular, this can be used to </w:t>
      </w:r>
      <w:r w:rsidR="001551DC">
        <w:rPr>
          <w:color w:val="38761D"/>
        </w:rPr>
        <w:t>elucidate domain-specific features (Figure 2b)</w:t>
      </w:r>
      <w:r w:rsidR="001551DC">
        <w:t xml:space="preserve">. </w:t>
      </w:r>
    </w:p>
    <w:p w14:paraId="36923C82" w14:textId="77777777" w:rsidR="00D5055D" w:rsidRDefault="00D5055D" w:rsidP="001E49F0"/>
    <w:p w14:paraId="3FCF80E9" w14:textId="4375E104" w:rsidR="002F5BFF" w:rsidRPr="001E49F0" w:rsidRDefault="00000984" w:rsidP="001E49F0">
      <w:pPr>
        <w:rPr>
          <w:rFonts w:ascii="Times" w:eastAsia="Times New Roman" w:hAnsi="Times" w:cs="Times New Roman"/>
          <w:color w:val="auto"/>
          <w:sz w:val="20"/>
          <w:szCs w:val="20"/>
        </w:rPr>
      </w:pPr>
      <w:r>
        <w:rPr>
          <w:color w:val="38761D"/>
        </w:rPr>
        <w:t xml:space="preserve">Similar to the </w:t>
      </w:r>
      <w:proofErr w:type="spellStart"/>
      <w:r>
        <w:rPr>
          <w:color w:val="38761D"/>
        </w:rPr>
        <w:t>dN</w:t>
      </w:r>
      <w:proofErr w:type="spellEnd"/>
      <w:r>
        <w:rPr>
          <w:color w:val="38761D"/>
        </w:rPr>
        <w:t>/</w:t>
      </w:r>
      <w:proofErr w:type="spellStart"/>
      <w:r>
        <w:rPr>
          <w:color w:val="38761D"/>
        </w:rPr>
        <w:t>dS</w:t>
      </w:r>
      <w:proofErr w:type="spellEnd"/>
      <w:r>
        <w:rPr>
          <w:color w:val="38761D"/>
        </w:rPr>
        <w:t xml:space="preserve"> ratio in</w:t>
      </w:r>
      <w:r w:rsidR="00D4715C">
        <w:rPr>
          <w:color w:val="38761D"/>
        </w:rPr>
        <w:t xml:space="preserve"> cross-species comparisons, selective pressure </w:t>
      </w:r>
      <w:r>
        <w:rPr>
          <w:color w:val="38761D"/>
        </w:rPr>
        <w:t xml:space="preserve">on coding regions </w:t>
      </w:r>
      <w:r w:rsidR="00D4715C">
        <w:rPr>
          <w:color w:val="38761D"/>
        </w:rPr>
        <w:t xml:space="preserve">can be quantified using fraction of synonymous to </w:t>
      </w:r>
      <w:proofErr w:type="spellStart"/>
      <w:r w:rsidR="00D4715C">
        <w:rPr>
          <w:color w:val="38761D"/>
        </w:rPr>
        <w:t>nonsynonymous</w:t>
      </w:r>
      <w:proofErr w:type="spellEnd"/>
      <w:r w:rsidR="00D4715C">
        <w:rPr>
          <w:color w:val="38761D"/>
        </w:rPr>
        <w:t xml:space="preserve"> polymorphisms (</w:t>
      </w:r>
      <w:proofErr w:type="spellStart"/>
      <w:r w:rsidR="00D4715C">
        <w:rPr>
          <w:color w:val="38761D"/>
        </w:rPr>
        <w:t>pN</w:t>
      </w:r>
      <w:proofErr w:type="spellEnd"/>
      <w:r w:rsidR="00D4715C">
        <w:rPr>
          <w:color w:val="38761D"/>
        </w:rPr>
        <w:t>/</w:t>
      </w:r>
      <w:proofErr w:type="spellStart"/>
      <w:r w:rsidR="00D4715C">
        <w:rPr>
          <w:color w:val="38761D"/>
        </w:rPr>
        <w:t>pS</w:t>
      </w:r>
      <w:proofErr w:type="spellEnd"/>
      <w:r w:rsidR="00D4715C">
        <w:rPr>
          <w:color w:val="38761D"/>
        </w:rPr>
        <w:t xml:space="preserve">) at any site (Figure 2). In addition, evolutionary pressure can also be quantified during intra-species </w:t>
      </w:r>
      <w:r w:rsidR="00D4715C">
        <w:rPr>
          <w:color w:val="38761D"/>
        </w:rPr>
        <w:lastRenderedPageBreak/>
        <w:t>comparison using the ratio of rare to common variants at each site as rare variants a</w:t>
      </w:r>
      <w:r w:rsidR="002452D2">
        <w:rPr>
          <w:color w:val="38761D"/>
        </w:rPr>
        <w:t>re under negative selection. A depletion of common variants as compared to rare variants</w:t>
      </w:r>
      <w:r w:rsidR="00B0629F">
        <w:rPr>
          <w:color w:val="38761D"/>
        </w:rPr>
        <w:t xml:space="preserve"> implies that the site </w:t>
      </w:r>
      <w:r w:rsidR="00D4715C">
        <w:rPr>
          <w:color w:val="38761D"/>
        </w:rPr>
        <w:t>is under high</w:t>
      </w:r>
      <w:r w:rsidR="003A27FE">
        <w:rPr>
          <w:color w:val="38761D"/>
        </w:rPr>
        <w:t>er</w:t>
      </w:r>
      <w:r w:rsidR="00D4715C">
        <w:rPr>
          <w:color w:val="38761D"/>
        </w:rPr>
        <w:t xml:space="preserve"> selective pressure.</w:t>
      </w:r>
      <w:r w:rsidR="00D4715C">
        <w:rPr>
          <w:b/>
        </w:rPr>
        <w:t xml:space="preserve"> </w:t>
      </w:r>
      <w:r w:rsidR="00C27E88">
        <w:t>Furthermore, g</w:t>
      </w:r>
      <w:r w:rsidR="00FC0199">
        <w:t>enomic varia</w:t>
      </w:r>
      <w:r w:rsidR="00D61A0F">
        <w:t>nts</w:t>
      </w:r>
      <w:r w:rsidR="00FC0199">
        <w:t xml:space="preserve"> that </w:t>
      </w:r>
      <w:r w:rsidR="00BD338F">
        <w:t xml:space="preserve">are increasing in frequency within a human population (positive selection) </w:t>
      </w:r>
      <w:r w:rsidR="003A3402">
        <w:t xml:space="preserve">may </w:t>
      </w:r>
      <w:r w:rsidR="00D61A0F">
        <w:t>help identify a novel</w:t>
      </w:r>
      <w:r w:rsidR="00BD338F">
        <w:t xml:space="preserve"> gain-of-fu</w:t>
      </w:r>
      <w:r w:rsidR="00D4715C">
        <w:t>n</w:t>
      </w:r>
      <w:r w:rsidR="00BD338F">
        <w:t xml:space="preserve">ction event </w:t>
      </w:r>
      <w:r w:rsidR="00D4715C">
        <w:t>(such as a new protein-protein interaction)</w:t>
      </w:r>
      <w:r w:rsidR="00430C76">
        <w:t>. Some of these domain-specific events may</w:t>
      </w:r>
      <w:r w:rsidR="00305348">
        <w:t xml:space="preserve"> be beneficial to </w:t>
      </w:r>
      <w:r w:rsidR="00324301">
        <w:t xml:space="preserve">the species. </w:t>
      </w:r>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rFonts w:eastAsia="Times New Roman" w:cs="Times New Roman"/>
          <w:shd w:val="clear" w:color="auto" w:fill="FFFFFF"/>
        </w:rPr>
        <w:t>\</w:t>
      </w:r>
      <w:proofErr w:type="gramStart"/>
      <w:r w:rsidR="001E49F0" w:rsidRPr="001E49F0">
        <w:rPr>
          <w:rFonts w:eastAsia="Times New Roman" w:cs="Times New Roman"/>
          <w:shd w:val="clear" w:color="auto" w:fill="FFFFFF"/>
        </w:rPr>
        <w:t>cite{</w:t>
      </w:r>
      <w:proofErr w:type="gramEnd"/>
      <w:r w:rsidR="001E49F0" w:rsidRPr="001E49F0">
        <w:rPr>
          <w:rFonts w:eastAsia="Times New Roman" w:cs="Times New Roman"/>
        </w:rPr>
        <w:t>PMID:16494531</w:t>
      </w:r>
      <w:r w:rsidR="001E49F0" w:rsidRPr="001E49F0">
        <w:rPr>
          <w:rFonts w:eastAsia="Times New Roman" w:cs="Times New Roman"/>
          <w:shd w:val="clear" w:color="auto" w:fill="FFFFFF"/>
        </w:rPr>
        <w:t>}</w:t>
      </w:r>
      <w:r w:rsidR="00A37130">
        <w:rPr>
          <w:highlight w:val="white"/>
        </w:rPr>
        <w:t xml:space="preserve">. These genes offer valuable inroads into understanding the biological processes specific to humans, </w:t>
      </w:r>
      <w:r w:rsidR="00B92529">
        <w:rPr>
          <w:highlight w:val="white"/>
        </w:rPr>
        <w:t>as well as</w:t>
      </w:r>
      <w:r w:rsidR="00A37130">
        <w:rPr>
          <w:highlight w:val="white"/>
        </w:rPr>
        <w:t xml:space="preserve"> the evolutionary forces that gave rise to them.</w:t>
      </w:r>
    </w:p>
    <w:p w14:paraId="64B5A432" w14:textId="77777777" w:rsidR="00590F7B" w:rsidRDefault="00590F7B">
      <w:pPr>
        <w:pStyle w:val="Normal1"/>
      </w:pPr>
    </w:p>
    <w:p w14:paraId="35A093B2" w14:textId="2754A696" w:rsidR="005B1037" w:rsidRPr="00744969" w:rsidRDefault="0099615D" w:rsidP="004E2500">
      <w:r>
        <w:t xml:space="preserve">There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r w:rsidR="00567091">
        <w:t xml:space="preserve">. </w:t>
      </w:r>
      <w:r w:rsidR="00744969">
        <w:t>Some variants occur in a correlated fashion within the population and these variants are said to be under linkage disequilibrium</w:t>
      </w:r>
      <w:r w:rsidR="00746BF1">
        <w:t xml:space="preserve"> and linkage disequilibrium</w:t>
      </w:r>
      <w:r w:rsidR="00DA52AA">
        <w:t xml:space="preserve"> has already been observed for</w:t>
      </w:r>
      <w:r w:rsidR="00746BF1">
        <w:t xml:space="preserve"> </w:t>
      </w:r>
      <w:r w:rsidR="00DA52AA" w:rsidRPr="00DA52AA">
        <w:rPr>
          <w:color w:val="auto"/>
        </w:rPr>
        <w:t>many</w:t>
      </w:r>
      <w:r w:rsidR="00744969" w:rsidRPr="00DA52AA">
        <w:rPr>
          <w:color w:val="auto"/>
        </w:rPr>
        <w:t xml:space="preserve"> </w:t>
      </w:r>
      <w:r w:rsidR="00744969">
        <w:t xml:space="preserve">common variants. </w:t>
      </w:r>
      <w:r w:rsidR="00A64DB9">
        <w:t>G</w:t>
      </w:r>
      <w:r w:rsidR="009D5B4D">
        <w:t xml:space="preserve">enes associated with a disease </w:t>
      </w:r>
      <w:r w:rsidR="008023DD">
        <w:t>are identified by detect</w:t>
      </w:r>
      <w:r w:rsidR="00014BE7">
        <w:t>ing</w:t>
      </w:r>
      <w:r w:rsidR="009D5B4D">
        <w:t xml:space="preserve"> deleterious variants </w:t>
      </w:r>
      <w:r w:rsidR="00956F9B">
        <w:t xml:space="preserve">that are </w:t>
      </w:r>
      <w:r w:rsidR="009D5B4D">
        <w:t>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w:t>
      </w:r>
      <w:r w:rsidR="00744969">
        <w:t xml:space="preserve">. </w:t>
      </w:r>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r w:rsidR="001911F7">
        <w:t>It is also important to note that while a single mutation may be associated wit</w:t>
      </w:r>
      <w:r w:rsidR="00CC4FDC">
        <w:t xml:space="preserve">h </w:t>
      </w:r>
      <w:proofErr w:type="spellStart"/>
      <w:r w:rsidR="00CC4FDC">
        <w:t>Mendelian</w:t>
      </w:r>
      <w:proofErr w:type="spellEnd"/>
      <w:r w:rsidR="00CC4FDC">
        <w:t xml:space="preserve"> diseases, </w:t>
      </w:r>
      <w:r w:rsidR="00FA14D2">
        <w:t>a recent</w:t>
      </w:r>
      <w:r w:rsidR="001911F7">
        <w:t xml:space="preserve"> hypothesis </w:t>
      </w:r>
      <w:r w:rsidR="002346A0">
        <w:t>postulates</w:t>
      </w:r>
      <w:r w:rsidR="001911F7">
        <w:t xml:space="preserve"> that the combination of common, rare, and </w:t>
      </w:r>
      <w:r w:rsidR="001911F7">
        <w:rPr>
          <w:i/>
        </w:rPr>
        <w:t>de novo</w:t>
      </w:r>
      <w:r w:rsidR="001911F7">
        <w:t xml:space="preserve"> variants </w:t>
      </w:r>
      <w:r w:rsidR="00343492">
        <w:t xml:space="preserve">that arose recently </w:t>
      </w:r>
      <w:r w:rsidR="0023006C">
        <w:t xml:space="preserve">within a </w:t>
      </w:r>
      <w:r w:rsidR="00F820E6">
        <w:t>familial lineage</w:t>
      </w:r>
      <w:r w:rsidR="004E2500">
        <w:t xml:space="preserve"> </w:t>
      </w:r>
      <w:r w:rsidR="001911F7">
        <w:t>increase</w:t>
      </w:r>
      <w:r w:rsidR="00343492">
        <w:t>s</w:t>
      </w:r>
      <w:r w:rsidR="001911F7">
        <w:t xml:space="preserve"> a person’s risk of getting a complex disease </w:t>
      </w:r>
      <w:r w:rsidR="001066E1" w:rsidRPr="001066E1">
        <w:rPr>
          <w:rFonts w:eastAsia="Times New Roman" w:cs="Times New Roman"/>
        </w:rPr>
        <w:t>\</w:t>
      </w:r>
      <w:proofErr w:type="gramStart"/>
      <w:r w:rsidR="001066E1" w:rsidRPr="001066E1">
        <w:rPr>
          <w:rFonts w:eastAsia="Times New Roman" w:cs="Times New Roman"/>
        </w:rPr>
        <w:t>cite{</w:t>
      </w:r>
      <w:proofErr w:type="gramEnd"/>
      <w:r w:rsidR="001066E1" w:rsidRPr="001066E1">
        <w:rPr>
          <w:rFonts w:eastAsia="Times New Roman" w:cs="Times New Roman"/>
        </w:rPr>
        <w:t>PMID:</w:t>
      </w:r>
      <w:r w:rsidR="001066E1" w:rsidRPr="001066E1">
        <w:rPr>
          <w:rFonts w:eastAsia="Times New Roman" w:cs="Times New Roman"/>
          <w:shd w:val="clear" w:color="auto" w:fill="FFFFFF"/>
        </w:rPr>
        <w:t>21962505</w:t>
      </w:r>
      <w:r w:rsidR="001066E1" w:rsidRPr="001066E1">
        <w:rPr>
          <w:rFonts w:eastAsia="Times New Roman" w:cs="Times New Roman"/>
        </w:rPr>
        <w:t>}</w:t>
      </w:r>
      <w:r w:rsidR="001911F7">
        <w:t>.</w:t>
      </w:r>
      <w:r w:rsidR="005B1037">
        <w:t xml:space="preserve"> </w:t>
      </w:r>
      <w:r w:rsidR="00FE6E9C">
        <w:t>We</w:t>
      </w:r>
      <w:r w:rsidR="005B1037">
        <w:t xml:space="preserve"> need to annotate the effect of individual variants</w:t>
      </w:r>
      <w:r w:rsidR="00103B2D">
        <w:t>, however,</w:t>
      </w:r>
      <w:r w:rsidR="005B1037">
        <w:t xml:space="preserve"> before we can predict the collective outcome of a large number of </w:t>
      </w:r>
      <w:r w:rsidR="005B1037">
        <w:rPr>
          <w:i/>
        </w:rPr>
        <w:t xml:space="preserve">de novo </w:t>
      </w:r>
      <w:r w:rsidR="005B1037">
        <w:t>variants.</w:t>
      </w:r>
    </w:p>
    <w:p w14:paraId="4C240FF8" w14:textId="77777777" w:rsidR="00001242" w:rsidRDefault="00001242">
      <w:pPr>
        <w:pStyle w:val="Normal1"/>
      </w:pPr>
    </w:p>
    <w:p w14:paraId="235F618A" w14:textId="2E07D459" w:rsidR="00D717C4" w:rsidRPr="00D717C4" w:rsidRDefault="00D717C4">
      <w:pPr>
        <w:pStyle w:val="Normal1"/>
        <w:rPr>
          <w:b/>
        </w:rPr>
      </w:pPr>
      <w:r>
        <w:rPr>
          <w:b/>
        </w:rPr>
        <w:t xml:space="preserve">Deleterious Effects of Variations on </w:t>
      </w:r>
      <w:r w:rsidR="00941B68">
        <w:rPr>
          <w:b/>
        </w:rPr>
        <w:t xml:space="preserve">Protein </w:t>
      </w:r>
      <w:r>
        <w:rPr>
          <w:b/>
        </w:rPr>
        <w:t>Function:</w:t>
      </w:r>
    </w:p>
    <w:p w14:paraId="6D96ABF6" w14:textId="79A65230" w:rsidR="002E428D" w:rsidRDefault="00111CF4" w:rsidP="002E428D">
      <w:r>
        <w:t>Each protein</w:t>
      </w:r>
      <w:r w:rsidR="00D717C4">
        <w:t xml:space="preserve"> has several evolutionary constraints imposed upon it based on its biological function. </w:t>
      </w:r>
      <w:r w:rsidR="0052471A">
        <w:t xml:space="preserve">The effect of a deleterious variant can only be understood when all these functional constraints acting on a protein are known and can be considered. </w:t>
      </w:r>
      <w:r w:rsidR="00961BB9">
        <w:t xml:space="preserve">The fibroblast growth factor receptor provides a case-in-point (Figure 3). This protein has been shown to host well-documented disease-causing variants </w:t>
      </w:r>
      <w:r w:rsidR="00031E56">
        <w:t xml:space="preserve">that </w:t>
      </w:r>
      <w:r w:rsidR="00961BB9">
        <w:t>manifest in craniofacial defects in humans</w:t>
      </w:r>
      <w:r w:rsidR="00643C3D">
        <w:t xml:space="preserve">. </w:t>
      </w:r>
      <w:r w:rsidR="00961BB9">
        <w:t>However, several of the disease variants have no clear mechanism of pathogenicity in that they do not fall in any of the protein regions known to be sensitive to amino acid</w:t>
      </w:r>
      <w:r w:rsidR="0078284F">
        <w:t xml:space="preserve"> changes. </w:t>
      </w:r>
      <w:r w:rsidR="00961BB9">
        <w:t xml:space="preserve">Certainly, a </w:t>
      </w:r>
      <w:r w:rsidR="00D717C4">
        <w:lastRenderedPageBreak/>
        <w:t>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w:t>
      </w:r>
      <w:proofErr w:type="gramStart"/>
      <w:r w:rsidR="003C3295" w:rsidRPr="003C3295">
        <w:rPr>
          <w:rFonts w:eastAsia="Times New Roman" w:cs="Times New Roman"/>
        </w:rPr>
        <w:t>cite{</w:t>
      </w:r>
      <w:proofErr w:type="gramEnd"/>
      <w:r w:rsidR="003C3295" w:rsidRPr="003C3295">
        <w:rPr>
          <w:rFonts w:eastAsia="Times New Roman" w:cs="Times New Roman"/>
        </w:rPr>
        <w:t>PMID:11295823}</w:t>
      </w:r>
      <w:r w:rsidR="002E428D">
        <w:rPr>
          <w:rFonts w:eastAsia="Times New Roman" w:cs="Times New Roman"/>
        </w:rPr>
        <w:t>, but the determining the effects of a given variant is often non-trivial</w:t>
      </w:r>
      <w:r w:rsidR="002E428D">
        <w:t xml:space="preserve">. This determination can sometimes be made when a sufficient number of homologues are available, along with variants known to be harmful in such homologues. </w:t>
      </w:r>
    </w:p>
    <w:p w14:paraId="0C1DC837" w14:textId="77777777" w:rsidR="002E428D" w:rsidRDefault="002E428D" w:rsidP="0052471A"/>
    <w:p w14:paraId="7626400E" w14:textId="1F64FD71" w:rsidR="00D717C4" w:rsidRPr="0052471A" w:rsidRDefault="002D7EE5" w:rsidP="0052471A">
      <w:pPr>
        <w:rPr>
          <w:rFonts w:ascii="Times" w:eastAsia="Times New Roman" w:hAnsi="Times" w:cs="Times New Roman"/>
          <w:color w:val="auto"/>
          <w:sz w:val="20"/>
          <w:szCs w:val="20"/>
        </w:rPr>
      </w:pPr>
      <w:r>
        <w:t>W</w:t>
      </w:r>
      <w:r w:rsidR="00F03361">
        <w:t xml:space="preserve">e can </w:t>
      </w:r>
      <w:r w:rsidR="000F63EB">
        <w:t xml:space="preserve">utilize </w:t>
      </w:r>
      <w:r w:rsidR="00847BC5">
        <w:t>the</w:t>
      </w:r>
      <w:r w:rsidR="00D717C4">
        <w:t xml:space="preserve"> structural information </w:t>
      </w:r>
      <w:r w:rsidR="00847BC5">
        <w:t xml:space="preserve">in the PDB database </w:t>
      </w:r>
      <w:r w:rsidR="00D717C4">
        <w:t>to assess the effect of mutations on</w:t>
      </w:r>
      <w:r w:rsidR="0051638E">
        <w:t xml:space="preserve"> a protein’s stability</w:t>
      </w:r>
      <w:r>
        <w:t xml:space="preserve"> as </w:t>
      </w:r>
      <w:proofErr w:type="spellStart"/>
      <w:r>
        <w:t>nonsynonymous</w:t>
      </w:r>
      <w:proofErr w:type="spellEnd"/>
      <w:r>
        <w:t xml:space="preserve"> </w:t>
      </w:r>
      <w:r w:rsidR="002D0D7E">
        <w:t>changes</w:t>
      </w:r>
      <w:r>
        <w:t xml:space="preserve"> that occur within the core of the protein or</w:t>
      </w:r>
      <w:r w:rsidR="007674A4">
        <w:t xml:space="preserve"> variants</w:t>
      </w:r>
      <w:r>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w:t>
      </w:r>
      <w:proofErr w:type="gramStart"/>
      <w:r w:rsidR="00D717C4">
        <w:t>cite{</w:t>
      </w:r>
      <w:proofErr w:type="gramEnd"/>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xml:space="preserve">}. Disease-associated mutations are highly enriched </w:t>
      </w:r>
      <w:r w:rsidR="005D415E">
        <w:t>for residues in</w:t>
      </w:r>
      <w:r w:rsidR="00D717C4">
        <w:t xml:space="preserve">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w:t>
      </w:r>
      <w:proofErr w:type="gramStart"/>
      <w:r w:rsidR="00387FC9" w:rsidRPr="00387FC9">
        <w:rPr>
          <w:rFonts w:eastAsia="Times New Roman" w:cs="Times New Roman"/>
        </w:rPr>
        <w:t>cite{</w:t>
      </w:r>
      <w:proofErr w:type="gramEnd"/>
      <w:r w:rsidR="00387FC9" w:rsidRPr="00387FC9">
        <w:rPr>
          <w:rFonts w:eastAsia="Times New Roman" w:cs="Times New Roman"/>
        </w:rPr>
        <w:t>PMID:20981092,PMID:22604720,PMID:23128226,PMID:24092746}</w:t>
      </w:r>
      <w:r w:rsidR="00D717C4">
        <w:t>.</w:t>
      </w:r>
    </w:p>
    <w:p w14:paraId="34745BFD" w14:textId="77777777" w:rsidR="00D717C4" w:rsidRDefault="00D717C4" w:rsidP="00D717C4">
      <w:pPr>
        <w:pStyle w:val="Normal1"/>
      </w:pPr>
      <w:r>
        <w:t xml:space="preserve"> </w:t>
      </w:r>
    </w:p>
    <w:p w14:paraId="6EF9B8F9" w14:textId="1CF84EB4" w:rsidR="00D717C4" w:rsidRPr="00481BB6" w:rsidRDefault="00B7772C" w:rsidP="00481BB6">
      <w:pPr>
        <w:shd w:val="clear" w:color="auto" w:fill="FFFFFF"/>
        <w:spacing w:line="360" w:lineRule="auto"/>
        <w:rPr>
          <w:rFonts w:eastAsia="Times New Roman" w:cs="Times New Roman"/>
          <w:color w:val="575757"/>
          <w:sz w:val="17"/>
          <w:szCs w:val="17"/>
        </w:rPr>
      </w:pPr>
      <w:r>
        <w:t xml:space="preserve">Mutations </w:t>
      </w:r>
      <w:r w:rsidR="00B43A2B">
        <w:t xml:space="preserve">may </w:t>
      </w:r>
      <w:r w:rsidR="00D717C4">
        <w:t xml:space="preserve">not only affect the native state of the protein but </w:t>
      </w:r>
      <w:r w:rsidR="00B43A2B">
        <w:t xml:space="preserve">could also </w:t>
      </w:r>
      <w:r w:rsidR="00D717C4">
        <w:t>a</w:t>
      </w:r>
      <w:r w:rsidR="00C34568">
        <w:t xml:space="preserve">ffect the stability of </w:t>
      </w:r>
      <w:r w:rsidR="00D717C4">
        <w:t>intermedi</w:t>
      </w:r>
      <w:r w:rsidR="009039D9">
        <w:t xml:space="preserve">ates within the folding pathway. Such considerations </w:t>
      </w:r>
      <w:r w:rsidR="00D717C4">
        <w:t>typically ignored while assessing the effect of mut</w:t>
      </w:r>
      <w:r w:rsidR="00B062C0">
        <w:t>ations on a protein’s structure</w:t>
      </w:r>
      <w:r w:rsidR="00D717C4">
        <w:t>. In addition, mechanistic insight into the mutation</w:t>
      </w:r>
      <w:r w:rsidR="00E17F4D">
        <w:t>-</w:t>
      </w:r>
      <w:r w:rsidR="00D717C4">
        <w:t xml:space="preserve"> induced structural changes requires knowledge of the folding kinetics, which still </w:t>
      </w:r>
      <w:r w:rsidR="002A2A32">
        <w:t>remains</w:t>
      </w:r>
      <w:r w:rsidR="00D717C4">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w:t>
      </w:r>
      <w:r w:rsidR="005A484F">
        <w:t>efficiency or ablate function entirely</w:t>
      </w:r>
      <w:r w:rsidR="00104070">
        <w:t xml:space="preserve">, </w:t>
      </w:r>
      <w:r w:rsidR="0089080E">
        <w:t xml:space="preserve">mutations </w:t>
      </w:r>
      <w:r w:rsidR="00AE6AD8">
        <w:t xml:space="preserve">that are distant from an active site </w:t>
      </w:r>
      <w:r w:rsidR="00945F59">
        <w:t xml:space="preserve">may also affect </w:t>
      </w:r>
      <w:r w:rsidR="007C6624">
        <w:t xml:space="preserve">protein </w:t>
      </w:r>
      <w:r w:rsidR="004B1C10">
        <w:t>efficiency</w:t>
      </w:r>
      <w:r w:rsidR="00D717C4">
        <w:t xml:space="preserve"> </w:t>
      </w:r>
      <w:r w:rsidR="00481BB6" w:rsidRPr="00481BB6">
        <w:rPr>
          <w:noProof/>
          <w:color w:val="auto"/>
        </w:rPr>
        <w:t>\cite{</w:t>
      </w:r>
      <w:r w:rsidR="00481BB6" w:rsidRPr="00481BB6">
        <w:rPr>
          <w:rFonts w:eastAsia="Times New Roman" w:cs="Times New Roman"/>
          <w:color w:val="auto"/>
        </w:rPr>
        <w:t>PMID</w:t>
      </w:r>
      <w:proofErr w:type="gramStart"/>
      <w:r w:rsidR="00481BB6" w:rsidRPr="00481BB6">
        <w:rPr>
          <w:rFonts w:eastAsia="Times New Roman" w:cs="Times New Roman"/>
          <w:color w:val="auto"/>
        </w:rPr>
        <w:t>:25525255</w:t>
      </w:r>
      <w:proofErr w:type="gramEnd"/>
      <w:r w:rsidR="00481BB6" w:rsidRPr="00481BB6">
        <w:rPr>
          <w:noProof/>
          <w:color w:val="auto"/>
        </w:rPr>
        <w:t>}</w:t>
      </w:r>
      <w:r w:rsidR="00D717C4" w:rsidRPr="00481BB6">
        <w:rPr>
          <w:color w:val="auto"/>
        </w:rPr>
        <w:t>.</w:t>
      </w:r>
      <w:r w:rsidR="00D717C4">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p>
    <w:p w14:paraId="79C8B1F1" w14:textId="77777777" w:rsidR="00D717C4" w:rsidRDefault="00D717C4">
      <w:pPr>
        <w:pStyle w:val="Normal1"/>
      </w:pPr>
    </w:p>
    <w:p w14:paraId="7143A09A" w14:textId="4879A1E8" w:rsidR="00840EB5" w:rsidRDefault="00A75B4A">
      <w:pPr>
        <w:pStyle w:val="Normal1"/>
        <w:rPr>
          <w:b/>
        </w:rPr>
      </w:pPr>
      <w:r>
        <w:rPr>
          <w:b/>
        </w:rPr>
        <w:t>Network</w:t>
      </w:r>
      <w:r w:rsidR="00600223">
        <w:rPr>
          <w:b/>
        </w:rPr>
        <w:t>s</w:t>
      </w:r>
      <w:r w:rsidR="002247E6">
        <w:rPr>
          <w:b/>
        </w:rPr>
        <w:t xml:space="preserve"> as a Framework for</w:t>
      </w:r>
      <w:r>
        <w:rPr>
          <w:b/>
        </w:rPr>
        <w:t xml:space="preserve"> Understand</w:t>
      </w:r>
      <w:r w:rsidR="002247E6">
        <w:rPr>
          <w:b/>
        </w:rPr>
        <w:t>ing</w:t>
      </w:r>
      <w:r>
        <w:rPr>
          <w:b/>
        </w:rPr>
        <w:t xml:space="preserve"> Deleterious Variants:</w:t>
      </w:r>
    </w:p>
    <w:p w14:paraId="1C071615" w14:textId="1DFCFC78" w:rsidR="009C5AB7" w:rsidRPr="00481BB6" w:rsidRDefault="003D0630" w:rsidP="00481BB6">
      <w:pPr>
        <w:shd w:val="clear" w:color="auto" w:fill="FFFFFF"/>
        <w:spacing w:line="360" w:lineRule="auto"/>
        <w:rPr>
          <w:rFonts w:eastAsia="Times New Roman" w:cs="Times New Roman"/>
          <w:color w:val="auto"/>
        </w:rPr>
      </w:pPr>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w:t>
      </w:r>
      <w:r w:rsidR="00FE3D17">
        <w:rPr>
          <w:color w:val="auto"/>
        </w:rPr>
        <w:t>often difficult</w:t>
      </w:r>
      <w:r w:rsidRPr="00481BB6">
        <w:rPr>
          <w:color w:val="auto"/>
        </w:rPr>
        <w:t xml:space="preserve"> to interpret the phenotypic effect</w:t>
      </w:r>
      <w:r w:rsidR="00D264D1">
        <w:rPr>
          <w:color w:val="auto"/>
        </w:rPr>
        <w:t>s</w:t>
      </w:r>
      <w:r w:rsidRPr="00481BB6">
        <w:rPr>
          <w:color w:val="auto"/>
        </w:rPr>
        <w:t xml:space="preserve"> of an individual </w:t>
      </w:r>
      <w:r w:rsidR="004F7723" w:rsidRPr="00481BB6">
        <w:rPr>
          <w:color w:val="auto"/>
        </w:rPr>
        <w:t xml:space="preserve">variant </w:t>
      </w:r>
      <w:r w:rsidR="00002250">
        <w:rPr>
          <w:color w:val="auto"/>
        </w:rPr>
        <w:t>without considering the</w:t>
      </w:r>
      <w:r w:rsidR="00286100">
        <w:rPr>
          <w:color w:val="auto"/>
        </w:rPr>
        <w:t xml:space="preserve"> </w:t>
      </w:r>
      <w:r w:rsidR="00002250">
        <w:rPr>
          <w:color w:val="auto"/>
        </w:rPr>
        <w:t xml:space="preserve">broader </w:t>
      </w:r>
      <w:r w:rsidR="00002250" w:rsidRPr="00481BB6">
        <w:rPr>
          <w:color w:val="auto"/>
        </w:rPr>
        <w:t xml:space="preserve">cellular </w:t>
      </w:r>
      <w:r w:rsidR="00002250">
        <w:rPr>
          <w:color w:val="auto"/>
        </w:rPr>
        <w:t>context</w:t>
      </w:r>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 xml:space="preserve">potentially affect the viability of the cell they are present in. </w:t>
      </w:r>
      <w:r w:rsidR="002C1659">
        <w:rPr>
          <w:color w:val="auto"/>
        </w:rPr>
        <w:t xml:space="preserve">We </w:t>
      </w:r>
      <w:r w:rsidR="005113A6" w:rsidRPr="00481BB6">
        <w:rPr>
          <w:color w:val="auto"/>
        </w:rPr>
        <w:t xml:space="preserve">refer the reader to comprehensive essays on the </w:t>
      </w:r>
      <w:r w:rsidR="005113A6" w:rsidRPr="00481BB6">
        <w:rPr>
          <w:color w:val="auto"/>
        </w:rPr>
        <w:lastRenderedPageBreak/>
        <w:t>phenotypic effect of noncoding variation \</w:t>
      </w:r>
      <w:proofErr w:type="gramStart"/>
      <w:r w:rsidR="005113A6" w:rsidRPr="00481BB6">
        <w:rPr>
          <w:color w:val="auto"/>
        </w:rPr>
        <w:t>cite{</w:t>
      </w:r>
      <w:proofErr w:type="gramEnd"/>
      <w:r w:rsidR="00481BB6" w:rsidRPr="00481BB6">
        <w:rPr>
          <w:rFonts w:eastAsia="Times New Roman" w:cs="Times New Roman"/>
          <w:color w:val="auto"/>
        </w:rPr>
        <w:t>PMID:23138309, PMID:25707927</w:t>
      </w:r>
      <w:r w:rsidR="005113A6" w:rsidRPr="00481BB6">
        <w:rPr>
          <w:color w:val="auto"/>
        </w:rPr>
        <w:t xml:space="preserve">} </w:t>
      </w:r>
      <w:r w:rsidR="00901A01" w:rsidRPr="00481BB6">
        <w:rPr>
          <w:color w:val="auto"/>
        </w:rPr>
        <w:t>}</w:t>
      </w:r>
      <w:r w:rsidR="00901A01">
        <w:rPr>
          <w:color w:val="auto"/>
        </w:rPr>
        <w:t>, and focus here on</w:t>
      </w:r>
      <w:r w:rsidR="005113A6" w:rsidRPr="00481BB6">
        <w:rPr>
          <w:color w:val="auto"/>
        </w:rPr>
        <w:t xml:space="preserve"> deleterious effects </w:t>
      </w:r>
      <w:r w:rsidR="0034504F">
        <w:rPr>
          <w:color w:val="auto"/>
        </w:rPr>
        <w:t xml:space="preserve">that variants may have </w:t>
      </w:r>
      <w:r w:rsidR="005113A6" w:rsidRPr="00481BB6">
        <w:rPr>
          <w:color w:val="auto"/>
        </w:rPr>
        <w:t xml:space="preserve">on the </w:t>
      </w:r>
      <w:r w:rsidR="00FD41B0" w:rsidRPr="00481BB6">
        <w:rPr>
          <w:color w:val="auto"/>
        </w:rPr>
        <w:t>protein-protein interaction (PPI)</w:t>
      </w:r>
      <w:r w:rsidR="005113A6" w:rsidRPr="00481BB6">
        <w:rPr>
          <w:color w:val="auto"/>
        </w:rPr>
        <w:t xml:space="preserve"> network here. </w:t>
      </w:r>
    </w:p>
    <w:p w14:paraId="75A26141" w14:textId="77777777" w:rsidR="009C5AB7" w:rsidRDefault="009C5AB7" w:rsidP="00481BB6">
      <w:pPr>
        <w:pStyle w:val="Normal1"/>
        <w:spacing w:line="360" w:lineRule="auto"/>
      </w:pPr>
    </w:p>
    <w:p w14:paraId="5D4D7028" w14:textId="592D2AA0" w:rsidR="00680F52" w:rsidRPr="003C44B0" w:rsidRDefault="00D03535" w:rsidP="007A2EDE">
      <w:pPr>
        <w:rPr>
          <w:rFonts w:ascii="Times" w:eastAsia="Times New Roman" w:hAnsi="Times" w:cs="Times New Roman"/>
          <w:color w:val="auto"/>
        </w:rPr>
      </w:pPr>
      <w:r w:rsidRPr="003C44B0">
        <w:rPr>
          <w:color w:val="auto"/>
        </w:rPr>
        <w:t xml:space="preserve">Various experimental and computational approaches </w:t>
      </w:r>
      <w:r w:rsidR="0043257D">
        <w:rPr>
          <w:color w:val="auto"/>
        </w:rPr>
        <w:t>have been</w:t>
      </w:r>
      <w:r w:rsidRPr="003C44B0">
        <w:rPr>
          <w:color w:val="auto"/>
        </w:rPr>
        <w:t xml:space="preserve"> applied to characterize the PPI network </w:t>
      </w:r>
      <w:r w:rsidR="00E27A56">
        <w:rPr>
          <w:color w:val="auto"/>
        </w:rPr>
        <w:t xml:space="preserve">in several </w:t>
      </w:r>
      <w:r w:rsidR="007356CE">
        <w:rPr>
          <w:color w:val="auto"/>
        </w:rPr>
        <w:t>model organisms and</w:t>
      </w:r>
      <w:r w:rsidR="00E27A56">
        <w:rPr>
          <w:color w:val="auto"/>
        </w:rPr>
        <w:t xml:space="preserve"> human beings </w:t>
      </w:r>
      <w:r w:rsidRPr="003C44B0">
        <w:rPr>
          <w:color w:val="auto"/>
        </w:rPr>
        <w:t>\</w:t>
      </w:r>
      <w:proofErr w:type="gramStart"/>
      <w:r w:rsidRPr="003C44B0">
        <w:rPr>
          <w:color w:val="auto"/>
        </w:rPr>
        <w:t>cite{</w:t>
      </w:r>
      <w:proofErr w:type="gramEnd"/>
      <w:r w:rsidR="00BA03C7" w:rsidRPr="003C44B0">
        <w:rPr>
          <w:rFonts w:eastAsia="Times New Roman" w:cs="Times New Roman"/>
          <w:color w:val="auto"/>
        </w:rPr>
        <w:t>PMID:16189514, PMID:25416956</w:t>
      </w:r>
      <w:r w:rsidRPr="003C44B0">
        <w:rPr>
          <w:color w:val="auto"/>
        </w:rPr>
        <w:t xml:space="preserve">} and these networks have been invaluable in interpreting the role of evolutionary constraints on a protein family. In the PPI network, a node represents </w:t>
      </w:r>
      <w:r w:rsidR="009C5AB7" w:rsidRPr="003C44B0">
        <w:rPr>
          <w:color w:val="auto"/>
        </w:rPr>
        <w:t>a</w:t>
      </w:r>
      <w:r w:rsidRPr="003C44B0">
        <w:rPr>
          <w:color w:val="auto"/>
        </w:rPr>
        <w:t xml:space="preserve"> protein, while </w:t>
      </w:r>
      <w:r w:rsidR="00E30253">
        <w:rPr>
          <w:color w:val="auto"/>
        </w:rPr>
        <w:t xml:space="preserve">an </w:t>
      </w:r>
      <w:r w:rsidRPr="003C44B0">
        <w:rPr>
          <w:color w:val="auto"/>
        </w:rPr>
        <w:t>edge represents an interaction between the two proteins</w:t>
      </w:r>
      <w:r w:rsidR="00103C7B" w:rsidRPr="003C44B0">
        <w:rPr>
          <w:color w:val="auto"/>
        </w:rPr>
        <w:t xml:space="preserve"> connected by the edge</w:t>
      </w:r>
      <w:r w:rsidRPr="003C44B0">
        <w:rPr>
          <w:color w:val="auto"/>
        </w:rPr>
        <w:t xml:space="preserve">. </w:t>
      </w:r>
      <w:r w:rsidR="00680F52" w:rsidRPr="003C44B0">
        <w:rPr>
          <w:color w:val="auto"/>
        </w:rPr>
        <w:t>Proteins that are highly interconnected in PPI networks (hubs) are under strong negative selection constraints while proteins at the periphery of the network are under positive selection in humans \</w:t>
      </w:r>
      <w:proofErr w:type="gramStart"/>
      <w:r w:rsidR="00680F52" w:rsidRPr="003C44B0">
        <w:rPr>
          <w:color w:val="auto"/>
        </w:rPr>
        <w:t>cite{</w:t>
      </w:r>
      <w:proofErr w:type="gramEnd"/>
      <w:r w:rsidR="00BA03C7" w:rsidRPr="003C44B0">
        <w:rPr>
          <w:rFonts w:eastAsia="Times New Roman" w:cs="Times New Roman"/>
          <w:color w:val="auto"/>
        </w:rPr>
        <w:t>PMID:18077332</w:t>
      </w:r>
      <w:r w:rsidR="00680F52" w:rsidRPr="003C44B0">
        <w:rPr>
          <w:color w:val="auto"/>
        </w:rPr>
        <w:t>}. Proteins that are more central in an integrated “</w:t>
      </w:r>
      <w:proofErr w:type="spellStart"/>
      <w:r w:rsidR="00680F52" w:rsidRPr="003C44B0">
        <w:rPr>
          <w:color w:val="auto"/>
        </w:rPr>
        <w:t>multinet</w:t>
      </w:r>
      <w:proofErr w:type="spellEnd"/>
      <w:r w:rsidR="00680F52" w:rsidRPr="003C44B0">
        <w:rPr>
          <w:color w:val="auto"/>
        </w:rPr>
        <w:t>” formed by pooling biological networks from different context (PPI, metabolic, post</w:t>
      </w:r>
      <w:r w:rsidR="007356CE">
        <w:rPr>
          <w:color w:val="auto"/>
        </w:rPr>
        <w:t>-translational modification, gene regulatory network</w:t>
      </w:r>
      <w:r w:rsidR="00680F52" w:rsidRPr="003C44B0">
        <w:rPr>
          <w:color w:val="auto"/>
        </w:rPr>
        <w:t xml:space="preserve">, etc.) are under negative selection within human populations </w:t>
      </w:r>
      <w:r w:rsidR="00BA03C7" w:rsidRPr="003C44B0">
        <w:rPr>
          <w:rFonts w:eastAsia="Times New Roman" w:cs="Times New Roman"/>
          <w:color w:val="auto"/>
        </w:rPr>
        <w:t>\</w:t>
      </w:r>
      <w:proofErr w:type="gramStart"/>
      <w:r w:rsidR="00BA03C7" w:rsidRPr="003C44B0">
        <w:rPr>
          <w:rFonts w:eastAsia="Times New Roman" w:cs="Times New Roman"/>
          <w:color w:val="auto"/>
        </w:rPr>
        <w:t>cite{</w:t>
      </w:r>
      <w:proofErr w:type="gramEnd"/>
      <w:r w:rsidR="00BA03C7" w:rsidRPr="003C44B0">
        <w:rPr>
          <w:rFonts w:eastAsia="Times New Roman" w:cs="Times New Roman"/>
          <w:color w:val="auto"/>
        </w:rPr>
        <w:t>PMID:23505346}</w:t>
      </w:r>
      <w:r w:rsidR="00680F52" w:rsidRPr="003C44B0">
        <w:rPr>
          <w:color w:val="auto"/>
        </w:rPr>
        <w:t>. In agreement with this, perturbations to hub proteins are more likely to be associated with diseases than non-hub proteins \</w:t>
      </w:r>
      <w:proofErr w:type="gramStart"/>
      <w:r w:rsidR="00680F52" w:rsidRPr="003C44B0">
        <w:rPr>
          <w:color w:val="auto"/>
        </w:rPr>
        <w:t>cite{</w:t>
      </w:r>
      <w:proofErr w:type="gramEnd"/>
      <w:r w:rsidR="009F73C2" w:rsidRPr="003C44B0">
        <w:rPr>
          <w:rFonts w:eastAsia="Times New Roman" w:cs="Times New Roman"/>
          <w:color w:val="auto"/>
        </w:rPr>
        <w:t>PMID:17502601</w:t>
      </w:r>
      <w:r w:rsidR="00680F52" w:rsidRPr="003C44B0">
        <w:rPr>
          <w:color w:val="auto"/>
        </w:rPr>
        <w:t>}. The PPI networks are organized in a modular fashion as proteins associated with the same function are more likely to interact with one another \</w:t>
      </w:r>
      <w:proofErr w:type="gramStart"/>
      <w:r w:rsidR="00680F52" w:rsidRPr="003C44B0">
        <w:rPr>
          <w:color w:val="auto"/>
        </w:rPr>
        <w:t>cite{</w:t>
      </w:r>
      <w:proofErr w:type="gramEnd"/>
      <w:r w:rsidR="00BF1B84" w:rsidRPr="003C44B0">
        <w:rPr>
          <w:rFonts w:eastAsia="Times New Roman" w:cs="Times New Roman"/>
          <w:color w:val="auto"/>
        </w:rPr>
        <w:t>PMID:</w:t>
      </w:r>
      <w:r w:rsidR="00BF1B84" w:rsidRPr="00BF1B84">
        <w:rPr>
          <w:rFonts w:eastAsia="Times New Roman" w:cs="Times New Roman"/>
          <w:color w:val="auto"/>
        </w:rPr>
        <w:t>17353930</w:t>
      </w:r>
      <w:r w:rsidR="00680F52" w:rsidRPr="003C44B0">
        <w:rPr>
          <w:color w:val="auto"/>
        </w:rPr>
        <w:t>} and proteins associated with similar diseases tend to occur within the same module \cite{</w:t>
      </w:r>
      <w:r w:rsidR="009F73C2" w:rsidRPr="003C44B0">
        <w:rPr>
          <w:rFonts w:eastAsia="Times New Roman" w:cs="Times New Roman"/>
          <w:color w:val="auto"/>
        </w:rPr>
        <w:t>PMID:17502601</w:t>
      </w:r>
      <w:r w:rsidR="00680F52" w:rsidRPr="003C44B0">
        <w:rPr>
          <w:color w:val="auto"/>
        </w:rPr>
        <w:t>}. The system properties of the network have also been useful in interpreting how the human proteome is robust even in the presence of a large number of deleterious variants within healthy individuals. Most deleterious variants observed</w:t>
      </w:r>
      <w:r w:rsidR="00F32C94">
        <w:rPr>
          <w:color w:val="auto"/>
        </w:rPr>
        <w:t xml:space="preserve"> in healthy individuals occur in</w:t>
      </w:r>
      <w:r w:rsidR="00680F52" w:rsidRPr="003C44B0">
        <w:rPr>
          <w:color w:val="auto"/>
        </w:rPr>
        <w:t xml:space="preserve"> peripheral regions of t</w:t>
      </w:r>
      <w:r w:rsidR="003456D6">
        <w:rPr>
          <w:color w:val="auto"/>
        </w:rPr>
        <w:t xml:space="preserve">he </w:t>
      </w:r>
      <w:proofErr w:type="spellStart"/>
      <w:r w:rsidR="003456D6">
        <w:rPr>
          <w:color w:val="auto"/>
        </w:rPr>
        <w:t>interactome</w:t>
      </w:r>
      <w:proofErr w:type="spellEnd"/>
      <w:r w:rsidR="003456D6">
        <w:rPr>
          <w:color w:val="auto"/>
        </w:rPr>
        <w:t xml:space="preserve">. Such limited effects may result as a consequence of </w:t>
      </w:r>
      <w:r w:rsidR="003456D6" w:rsidRPr="003C44B0">
        <w:rPr>
          <w:color w:val="auto"/>
        </w:rPr>
        <w:t xml:space="preserve">compensatory mutations or </w:t>
      </w:r>
      <w:r w:rsidR="003456D6">
        <w:rPr>
          <w:color w:val="auto"/>
        </w:rPr>
        <w:t>functional redundancy</w:t>
      </w:r>
      <w:r w:rsidR="00680F52" w:rsidRPr="003C44B0">
        <w:rPr>
          <w:color w:val="auto"/>
        </w:rPr>
        <w:t xml:space="preserve"> </w:t>
      </w:r>
      <w:r w:rsidR="007A2EDE" w:rsidRPr="003C44B0">
        <w:rPr>
          <w:rFonts w:eastAsia="Times New Roman" w:cs="Times New Roman"/>
          <w:color w:val="auto"/>
        </w:rPr>
        <w:t>\</w:t>
      </w:r>
      <w:proofErr w:type="gramStart"/>
      <w:r w:rsidR="007A2EDE" w:rsidRPr="003C44B0">
        <w:rPr>
          <w:rFonts w:eastAsia="Times New Roman" w:cs="Times New Roman"/>
          <w:color w:val="auto"/>
        </w:rPr>
        <w:t>cite{</w:t>
      </w:r>
      <w:proofErr w:type="gramEnd"/>
      <w:r w:rsidR="007A2EDE" w:rsidRPr="003C44B0">
        <w:rPr>
          <w:rFonts w:eastAsia="Times New Roman" w:cs="Times New Roman"/>
          <w:color w:val="auto"/>
        </w:rPr>
        <w:t>PMID:25261458}</w:t>
      </w:r>
      <w:r w:rsidR="00680F52" w:rsidRPr="003C44B0">
        <w:rPr>
          <w:color w:val="auto"/>
        </w:rPr>
        <w:t xml:space="preserve">. </w:t>
      </w:r>
      <w:r w:rsidR="005E0CCF">
        <w:rPr>
          <w:color w:val="auto"/>
        </w:rPr>
        <w:t>On the other hand</w:t>
      </w:r>
      <w:r w:rsidR="00680F52" w:rsidRPr="003C44B0">
        <w:rPr>
          <w:color w:val="auto"/>
        </w:rPr>
        <w:t xml:space="preserve">, cancer-associated somatic deleterious variations occur in the internal regions of the </w:t>
      </w:r>
      <w:proofErr w:type="spellStart"/>
      <w:r w:rsidR="00680F52" w:rsidRPr="003C44B0">
        <w:rPr>
          <w:color w:val="auto"/>
        </w:rPr>
        <w:t>interactome</w:t>
      </w:r>
      <w:proofErr w:type="spellEnd"/>
      <w:r w:rsidR="00680F52" w:rsidRPr="003C44B0">
        <w:rPr>
          <w:color w:val="auto"/>
        </w:rPr>
        <w:t xml:space="preserve"> and tend to have larger structural consequences on the PPI network. </w:t>
      </w:r>
    </w:p>
    <w:p w14:paraId="234DB9FB" w14:textId="77777777" w:rsidR="00680F52" w:rsidRDefault="00680F52" w:rsidP="009C5AB7">
      <w:pPr>
        <w:pStyle w:val="Normal1"/>
      </w:pPr>
    </w:p>
    <w:p w14:paraId="43C7F88F" w14:textId="76CF97B0" w:rsidR="00D63CC5" w:rsidRPr="00707DDB" w:rsidRDefault="006D24D1" w:rsidP="00707DDB">
      <w:pPr>
        <w:shd w:val="clear" w:color="auto" w:fill="FFFFFF"/>
        <w:spacing w:line="360" w:lineRule="auto"/>
        <w:rPr>
          <w:rFonts w:eastAsia="Times New Roman" w:cs="Times New Roman"/>
          <w:color w:val="auto"/>
        </w:rPr>
      </w:pPr>
      <w:r w:rsidRPr="00707DDB">
        <w:rPr>
          <w:color w:val="auto"/>
        </w:rPr>
        <w:t xml:space="preserve">The </w:t>
      </w:r>
      <w:proofErr w:type="spellStart"/>
      <w:r w:rsidRPr="00707DDB">
        <w:rPr>
          <w:color w:val="auto"/>
        </w:rPr>
        <w:t>int</w:t>
      </w:r>
      <w:r w:rsidR="003C4632">
        <w:rPr>
          <w:color w:val="auto"/>
        </w:rPr>
        <w:t>eractome</w:t>
      </w:r>
      <w:proofErr w:type="spellEnd"/>
      <w:r w:rsidR="003C4632">
        <w:rPr>
          <w:color w:val="auto"/>
        </w:rPr>
        <w:t xml:space="preserve"> provides a convenient platform</w:t>
      </w:r>
      <w:r w:rsidRPr="00707DDB">
        <w:rPr>
          <w:color w:val="auto"/>
        </w:rPr>
        <w:t xml:space="preserve"> to measure the impact of a deleterious variant on the </w:t>
      </w:r>
      <w:r w:rsidR="00C66B6B" w:rsidRPr="00707DDB">
        <w:rPr>
          <w:color w:val="auto"/>
        </w:rPr>
        <w:t>cell,</w:t>
      </w:r>
      <w:r w:rsidR="00872159" w:rsidRPr="00707DDB">
        <w:rPr>
          <w:color w:val="auto"/>
        </w:rPr>
        <w:t xml:space="preserve"> as a deleterious variant would have a larger </w:t>
      </w:r>
      <w:r w:rsidR="00800116">
        <w:rPr>
          <w:color w:val="auto"/>
        </w:rPr>
        <w:t>effect</w:t>
      </w:r>
      <w:r w:rsidR="00872159" w:rsidRPr="00707DDB">
        <w:rPr>
          <w:color w:val="auto"/>
        </w:rPr>
        <w:t xml:space="preserve"> on the structure of the PPI network if it occurs on a hub</w:t>
      </w:r>
      <w:r w:rsidRPr="00707DDB">
        <w:rPr>
          <w:color w:val="auto"/>
        </w:rPr>
        <w:t xml:space="preserve">. </w:t>
      </w:r>
      <w:r w:rsidR="00E90702">
        <w:rPr>
          <w:color w:val="auto"/>
        </w:rPr>
        <w:t xml:space="preserve">As shown in Fig. 4, </w:t>
      </w:r>
      <w:r w:rsidR="00D03535" w:rsidRPr="00707DDB">
        <w:rPr>
          <w:color w:val="auto"/>
        </w:rPr>
        <w:t xml:space="preserve">A deleterious variant can either remove a protein </w:t>
      </w:r>
      <w:r w:rsidR="001F1154">
        <w:rPr>
          <w:color w:val="auto"/>
        </w:rPr>
        <w:t xml:space="preserve">(such a node effect would naturally also result in the removal of all the associated edges) </w:t>
      </w:r>
      <w:r w:rsidR="00D03535" w:rsidRPr="00707DDB">
        <w:rPr>
          <w:color w:val="auto"/>
        </w:rPr>
        <w:t xml:space="preserve">from the PPI network by making a protein nonfunctional or it could lead to the loss of just one </w:t>
      </w:r>
      <w:r w:rsidR="00E35E3C" w:rsidRPr="00707DDB">
        <w:rPr>
          <w:color w:val="auto"/>
        </w:rPr>
        <w:t>or more of its interactions (</w:t>
      </w:r>
      <w:proofErr w:type="spellStart"/>
      <w:r w:rsidR="00E35E3C" w:rsidRPr="00707DDB">
        <w:rPr>
          <w:color w:val="auto"/>
        </w:rPr>
        <w:t>edgetic</w:t>
      </w:r>
      <w:proofErr w:type="spellEnd"/>
      <w:r w:rsidR="00E35E3C" w:rsidRPr="00707DDB">
        <w:rPr>
          <w:color w:val="auto"/>
        </w:rPr>
        <w:t xml:space="preserve"> effects).</w:t>
      </w:r>
      <w:r w:rsidR="009C5AB7" w:rsidRPr="00707DDB">
        <w:rPr>
          <w:color w:val="auto"/>
        </w:rPr>
        <w:t xml:space="preserve"> M</w:t>
      </w:r>
      <w:r w:rsidR="00C04862" w:rsidRPr="00707DDB">
        <w:rPr>
          <w:color w:val="auto"/>
        </w:rPr>
        <w:t>utations at a</w:t>
      </w:r>
      <w:r w:rsidR="00D63CC5" w:rsidRPr="00707DDB">
        <w:rPr>
          <w:color w:val="auto"/>
        </w:rPr>
        <w:t xml:space="preserve"> PPI interface can have drastic effects on the </w:t>
      </w:r>
      <w:proofErr w:type="spellStart"/>
      <w:r w:rsidR="00D63CC5" w:rsidRPr="00707DDB">
        <w:rPr>
          <w:color w:val="auto"/>
        </w:rPr>
        <w:t>biomolecular</w:t>
      </w:r>
      <w:proofErr w:type="spellEnd"/>
      <w:r w:rsidR="00D63CC5" w:rsidRPr="00707DDB">
        <w:rPr>
          <w:color w:val="auto"/>
        </w:rPr>
        <w:t xml:space="preserve"> binding constant and several sequence and structure-based methods have been proposed to identify these interaction hotspots \</w:t>
      </w:r>
      <w:proofErr w:type="gramStart"/>
      <w:r w:rsidR="00D63CC5" w:rsidRPr="00707DDB">
        <w:rPr>
          <w:color w:val="auto"/>
        </w:rPr>
        <w:t>cite{</w:t>
      </w:r>
      <w:proofErr w:type="gramEnd"/>
      <w:r w:rsidR="00707DDB" w:rsidRPr="00707DDB">
        <w:rPr>
          <w:rFonts w:eastAsia="Times New Roman" w:cs="Times New Roman"/>
          <w:color w:val="auto"/>
        </w:rPr>
        <w:t xml:space="preserve">PMID:17630824, </w:t>
      </w:r>
      <w:r w:rsidR="00707DDB" w:rsidRPr="00707DDB">
        <w:rPr>
          <w:rFonts w:eastAsia="Times New Roman" w:cs="Times New Roman"/>
          <w:color w:val="auto"/>
        </w:rPr>
        <w:lastRenderedPageBreak/>
        <w:t>PMID:15855251</w:t>
      </w:r>
      <w:r w:rsidR="00D63CC5" w:rsidRPr="00707DDB">
        <w:rPr>
          <w:color w:val="auto"/>
        </w:rPr>
        <w:t>}. 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rsidR="00D63CC5" w:rsidRPr="00707DDB">
        <w:rPr>
          <w:color w:val="auto"/>
        </w:rPr>
        <w:t>cite{</w:t>
      </w:r>
      <w:proofErr w:type="gramEnd"/>
      <w:r w:rsidR="00D63CC5" w:rsidRPr="00707DDB">
        <w:rPr>
          <w:color w:val="auto"/>
        </w:rPr>
        <w:t>PMID:26027735} while approximately 28% of experimentally-tested HGMD missense mutations affect one or more interactions</w:t>
      </w:r>
      <w:r w:rsidR="00FF0031">
        <w:rPr>
          <w:color w:val="auto"/>
        </w:rPr>
        <w:t>, thus underscoring</w:t>
      </w:r>
      <w:r w:rsidR="00D63CC5" w:rsidRPr="00707DDB">
        <w:rPr>
          <w:color w:val="auto"/>
        </w:rPr>
        <w:t xml:space="preserve"> the importance of these interactions for annotating rare variants and disease-associated mutations \cite{PMID:25910212}.</w:t>
      </w:r>
    </w:p>
    <w:p w14:paraId="2F0173F3" w14:textId="77777777" w:rsidR="00486D41" w:rsidRPr="001D784C" w:rsidRDefault="00486D41" w:rsidP="001D784C">
      <w:pPr>
        <w:pStyle w:val="Normal1"/>
        <w:spacing w:line="360" w:lineRule="auto"/>
        <w:rPr>
          <w:rFonts w:ascii="Times" w:eastAsia="Times New Roman" w:hAnsi="Times" w:cs="Times New Roman"/>
          <w:color w:val="auto"/>
        </w:rPr>
      </w:pPr>
    </w:p>
    <w:p w14:paraId="2BF0D130" w14:textId="20C18A6A" w:rsidR="00B55B37" w:rsidRPr="001D784C" w:rsidRDefault="00B55B37" w:rsidP="001D784C">
      <w:pPr>
        <w:shd w:val="clear" w:color="auto" w:fill="FFFFFF"/>
        <w:spacing w:line="360" w:lineRule="auto"/>
        <w:rPr>
          <w:rFonts w:eastAsia="Times New Roman" w:cs="Times New Roman"/>
          <w:color w:val="575757"/>
        </w:rPr>
      </w:pPr>
      <w:r w:rsidRPr="001D784C">
        <w:t xml:space="preserve">In an effort to bridge the information gained from individual structures with network properties of the </w:t>
      </w:r>
      <w:proofErr w:type="spellStart"/>
      <w:r w:rsidRPr="001D784C">
        <w:t>interactome</w:t>
      </w:r>
      <w:proofErr w:type="spellEnd"/>
      <w:r w:rsidRPr="001D784C">
        <w:t>, Kim, et al., \</w:t>
      </w:r>
      <w:proofErr w:type="gramStart"/>
      <w:r w:rsidRPr="001D784C">
        <w:t>cite{</w:t>
      </w:r>
      <w:proofErr w:type="gramEnd"/>
      <w:r w:rsidR="001C5D53" w:rsidRPr="001D784C">
        <w:rPr>
          <w:rFonts w:eastAsia="Times New Roman" w:cs="Times New Roman"/>
          <w:color w:val="575757"/>
        </w:rPr>
        <w:t>PMID:</w:t>
      </w:r>
      <w:r w:rsidR="001C5D53" w:rsidRPr="001C5D53">
        <w:rPr>
          <w:rFonts w:eastAsia="Times New Roman" w:cs="Times New Roman"/>
          <w:color w:val="575757"/>
        </w:rPr>
        <w:t>17185604</w:t>
      </w:r>
      <w:r w:rsidRPr="001D784C">
        <w:t xml:space="preserve">} combined the experimentally determined </w:t>
      </w:r>
      <w:proofErr w:type="spellStart"/>
      <w:r w:rsidRPr="001D784C">
        <w:t>interactome</w:t>
      </w:r>
      <w:proofErr w:type="spellEnd"/>
      <w:r w:rsidRPr="001D784C">
        <w:t xml:space="preserve"> with structural information from the </w:t>
      </w:r>
      <w:proofErr w:type="spellStart"/>
      <w:r w:rsidRPr="001D784C">
        <w:t>iPfam</w:t>
      </w:r>
      <w:proofErr w:type="spellEnd"/>
      <w:r w:rsidRPr="001D784C">
        <w:t xml:space="preserve"> database to form the structural interaction network (SIN) and were able to obtain a higher-resolution understanding of the selection constraints on the hubs. Using structural information, the hubs were classified into different groups based on the number of </w:t>
      </w:r>
      <w:r w:rsidR="008D0221">
        <w:t xml:space="preserve">distinct </w:t>
      </w:r>
      <w:r w:rsidRPr="001D784C">
        <w:t xml:space="preserve">interfaces utilized for </w:t>
      </w:r>
      <w:proofErr w:type="spellStart"/>
      <w:r w:rsidRPr="001D784C">
        <w:t>biomolecular</w:t>
      </w:r>
      <w:proofErr w:type="spellEnd"/>
      <w:r w:rsidRPr="001D784C">
        <w:t xml:space="preserve"> complex formation and they showed that the </w:t>
      </w:r>
      <w:r w:rsidR="00341CA1">
        <w:t xml:space="preserve">number of distinct interfaces is </w:t>
      </w:r>
      <w:r w:rsidR="00341CA1">
        <w:rPr>
          <w:color w:val="333333"/>
        </w:rPr>
        <w:t>a better proxy for evolutionary pressure acting on the hub rather than the number of edges in the PPI network</w:t>
      </w:r>
      <w:r w:rsidRPr="001D784C">
        <w:t xml:space="preserve">. </w:t>
      </w:r>
      <w:r w:rsidRPr="001D784C">
        <w:rPr>
          <w:color w:val="333333"/>
          <w:highlight w:val="white"/>
        </w:rPr>
        <w:t xml:space="preserve">Consistent with this interpretation, hub proteins in </w:t>
      </w:r>
      <w:r w:rsidR="00CC12C4">
        <w:rPr>
          <w:color w:val="333333"/>
          <w:highlight w:val="white"/>
        </w:rPr>
        <w:t xml:space="preserve">the </w:t>
      </w:r>
      <w:r w:rsidRPr="001D784C">
        <w:rPr>
          <w:color w:val="333333"/>
          <w:highlight w:val="white"/>
        </w:rPr>
        <w:t xml:space="preserve">PPI network contain a higher fraction of disease-causing mutations on their solvent exposed surface, as compared to non-hub proteins </w:t>
      </w:r>
      <w:r w:rsidR="00E30834">
        <w:rPr>
          <w:color w:val="333333"/>
          <w:highlight w:val="white"/>
        </w:rPr>
        <w:t>suggesting</w:t>
      </w:r>
      <w:r w:rsidRPr="001D784C">
        <w:rPr>
          <w:color w:val="333333"/>
          <w:highlight w:val="white"/>
        </w:rPr>
        <w:t xml:space="preserve"> that a larger fraction of a hub’s disease-associated mutations could affect its interactions </w:t>
      </w:r>
      <w:r w:rsidR="0060119A" w:rsidRPr="001D784C">
        <w:t>\</w:t>
      </w:r>
      <w:proofErr w:type="gramStart"/>
      <w:r w:rsidR="0060119A" w:rsidRPr="001D784C">
        <w:t>cite{</w:t>
      </w:r>
      <w:proofErr w:type="gramEnd"/>
      <w:r w:rsidR="0060119A" w:rsidRPr="001D784C">
        <w:rPr>
          <w:rFonts w:eastAsia="Times New Roman" w:cs="Times New Roman"/>
          <w:color w:val="575757"/>
        </w:rPr>
        <w:t>PMID:</w:t>
      </w:r>
      <w:r w:rsidR="0060119A" w:rsidRPr="001C5D53">
        <w:rPr>
          <w:rFonts w:eastAsia="Times New Roman" w:cs="Times New Roman"/>
          <w:color w:val="575757"/>
        </w:rPr>
        <w:t>17185604</w:t>
      </w:r>
      <w:r w:rsidR="0060119A" w:rsidRPr="001D784C">
        <w:t>}</w:t>
      </w:r>
      <w:r w:rsidRPr="001D784C">
        <w:rPr>
          <w:color w:val="333333"/>
          <w:highlight w:val="white"/>
        </w:rPr>
        <w:t>.</w:t>
      </w:r>
      <w:r w:rsidR="00477A50">
        <w:rPr>
          <w:color w:val="333333"/>
        </w:rPr>
        <w:t xml:space="preserve"> </w:t>
      </w:r>
    </w:p>
    <w:p w14:paraId="76012D08" w14:textId="77777777" w:rsidR="005835FD" w:rsidRDefault="005835FD" w:rsidP="005835FD">
      <w:pPr>
        <w:pStyle w:val="Normal1"/>
        <w:rPr>
          <w:color w:val="4A86E8"/>
        </w:rPr>
      </w:pPr>
    </w:p>
    <w:p w14:paraId="5095DC07" w14:textId="31FEDFE8" w:rsidR="00B55B37" w:rsidRPr="000F785E" w:rsidRDefault="00FB0DAB" w:rsidP="000F785E">
      <w:pPr>
        <w:rPr>
          <w:rFonts w:ascii="Times" w:eastAsia="Times New Roman" w:hAnsi="Times" w:cs="Times New Roman"/>
          <w:color w:val="auto"/>
          <w:sz w:val="20"/>
          <w:szCs w:val="20"/>
        </w:rPr>
      </w:pPr>
      <w:r>
        <w:rPr>
          <w:color w:val="4A86E8"/>
        </w:rPr>
        <w:t>H</w:t>
      </w:r>
      <w:r w:rsidR="00AD37EA">
        <w:rPr>
          <w:color w:val="4A86E8"/>
        </w:rPr>
        <w:t>ub proteins interact with a large number of partners</w:t>
      </w:r>
      <w:r>
        <w:rPr>
          <w:color w:val="4A86E8"/>
        </w:rPr>
        <w:t xml:space="preserve"> and</w:t>
      </w:r>
      <w:r w:rsidR="00AD37EA">
        <w:rPr>
          <w:color w:val="4A86E8"/>
        </w:rPr>
        <w:t xml:space="preserve"> tend to be more flexible and </w:t>
      </w:r>
      <w:proofErr w:type="spellStart"/>
      <w:r w:rsidR="00AD37EA">
        <w:rPr>
          <w:color w:val="4A86E8"/>
        </w:rPr>
        <w:t>conformationally</w:t>
      </w:r>
      <w:proofErr w:type="spellEnd"/>
      <w:r w:rsidR="00AD37EA">
        <w:rPr>
          <w:color w:val="4A86E8"/>
        </w:rPr>
        <w:t xml:space="preserve"> </w:t>
      </w:r>
      <w:proofErr w:type="spellStart"/>
      <w:r w:rsidR="00AD37EA">
        <w:rPr>
          <w:color w:val="4A86E8"/>
        </w:rPr>
        <w:t>heterogenous</w:t>
      </w:r>
      <w:proofErr w:type="spellEnd"/>
      <w:r w:rsidR="00AD37EA">
        <w:rPr>
          <w:color w:val="4A86E8"/>
        </w:rPr>
        <w:t xml:space="preserve"> than non-hub proteins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To the extent that variants may enable or disable certain conformational states from being visited, such mutations could potentially affect prote</w:t>
      </w:r>
      <w:r w:rsidR="00980507">
        <w:rPr>
          <w:color w:val="4A86E8"/>
        </w:rPr>
        <w:t>in complex formation and signal</w:t>
      </w:r>
      <w:r w:rsidR="00B55B37">
        <w:rPr>
          <w:color w:val="4A86E8"/>
        </w:rPr>
        <w:t xml:space="preserve">ing pathways, and this has not yet been examined very closely. As </w:t>
      </w:r>
      <w:r w:rsidR="00C56AF9">
        <w:rPr>
          <w:color w:val="4A86E8"/>
        </w:rPr>
        <w:t>deleterious mutations</w:t>
      </w:r>
      <w:r w:rsidR="00B55B37">
        <w:rPr>
          <w:color w:val="4A86E8"/>
        </w:rPr>
        <w:t xml:space="preserve"> </w:t>
      </w:r>
      <w:r w:rsidR="00C56AF9">
        <w:rPr>
          <w:color w:val="4A86E8"/>
        </w:rPr>
        <w:t xml:space="preserve">that affect hubs in networks tend to have a larger effect on the </w:t>
      </w:r>
      <w:r w:rsidR="007207BF">
        <w:rPr>
          <w:color w:val="4A86E8"/>
        </w:rPr>
        <w:t>structures</w:t>
      </w:r>
      <w:r w:rsidR="0001166E">
        <w:rPr>
          <w:color w:val="4A86E8"/>
        </w:rPr>
        <w:t>,</w:t>
      </w:r>
      <w:r w:rsidR="007207BF">
        <w:rPr>
          <w:color w:val="4A86E8"/>
        </w:rPr>
        <w:t xml:space="preserve"> </w:t>
      </w:r>
      <w:r w:rsidR="0001166E">
        <w:rPr>
          <w:color w:val="4A86E8"/>
        </w:rPr>
        <w:t>they would also cause large changes in the PPI network</w:t>
      </w:r>
      <w:r w:rsidR="00B55B37">
        <w:rPr>
          <w:color w:val="4A86E8"/>
        </w:rPr>
        <w:t xml:space="preserve">. </w:t>
      </w:r>
      <w:r w:rsidR="00B61853" w:rsidRPr="007C250C">
        <w:rPr>
          <w:color w:val="auto"/>
        </w:rPr>
        <w:t>Proteins</w:t>
      </w:r>
      <w:r w:rsidR="00B55B37" w:rsidRPr="007C250C">
        <w:rPr>
          <w:color w:val="auto"/>
        </w:rPr>
        <w:t xml:space="preserve"> </w:t>
      </w:r>
      <w:r w:rsidR="00B55B37">
        <w:t xml:space="preserve">can utilize different interfaces for different (sets of) interactions, </w:t>
      </w:r>
      <w:r w:rsidR="00067A93">
        <w:t xml:space="preserve">so </w:t>
      </w:r>
      <w:r w:rsidR="00B55B37">
        <w:t xml:space="preserve">multiple mutations on the same protein can be associated with drastically different diseases </w:t>
      </w:r>
      <w:r w:rsidR="00516230">
        <w:t>depending</w:t>
      </w:r>
      <w:r w:rsidR="00B55B37">
        <w:t xml:space="preserve"> on the </w:t>
      </w:r>
      <w:r w:rsidR="00516230">
        <w:t>afflicted interface</w:t>
      </w:r>
      <w:r w:rsidR="00B55B37">
        <w:t xml:space="preserve">. Such </w:t>
      </w:r>
      <w:r w:rsidR="003E60F7">
        <w:t xml:space="preserve">mutations would have different </w:t>
      </w:r>
      <w:proofErr w:type="spellStart"/>
      <w:r w:rsidR="003E60F7">
        <w:t>edgetic</w:t>
      </w:r>
      <w:proofErr w:type="spellEnd"/>
      <w:r w:rsidR="00B55B37">
        <w:t xml:space="preserve"> effects on the protein’s interaction network - by breaking or weakening one of its interactions while the rest of its interactions remain intact - and a large proportion of HGMD and OMIM mutations are predicted to have </w:t>
      </w:r>
      <w:proofErr w:type="spellStart"/>
      <w:r w:rsidR="00B55B37">
        <w:t>edgetic</w:t>
      </w:r>
      <w:proofErr w:type="spellEnd"/>
      <w:r w:rsidR="00B55B37">
        <w:t xml:space="preserve"> effects on the PPI network </w:t>
      </w:r>
      <w:r w:rsidR="00833245" w:rsidRPr="00833245">
        <w:rPr>
          <w:rFonts w:eastAsia="Times New Roman" w:cs="Times New Roman"/>
        </w:rPr>
        <w:t>\</w:t>
      </w:r>
      <w:proofErr w:type="gramStart"/>
      <w:r w:rsidR="00833245" w:rsidRPr="00833245">
        <w:rPr>
          <w:rFonts w:eastAsia="Times New Roman" w:cs="Times New Roman"/>
        </w:rPr>
        <w:t>cite{</w:t>
      </w:r>
      <w:proofErr w:type="gramEnd"/>
      <w:r w:rsidR="00833245" w:rsidRPr="00833245">
        <w:rPr>
          <w:rFonts w:eastAsia="Times New Roman" w:cs="Times New Roman"/>
        </w:rPr>
        <w:t>PMID:22252508,PMID:25910212}</w:t>
      </w:r>
      <w:r w:rsidR="00B55B37">
        <w:t xml:space="preserve">. </w:t>
      </w:r>
    </w:p>
    <w:p w14:paraId="2026DE39" w14:textId="77777777" w:rsidR="00B55B37" w:rsidRDefault="00B55B37">
      <w:pPr>
        <w:pStyle w:val="Normal1"/>
      </w:pPr>
    </w:p>
    <w:p w14:paraId="0E27F6D8" w14:textId="33ED5AF3" w:rsidR="00B55B37" w:rsidRPr="00CC7CE4" w:rsidRDefault="0073082C" w:rsidP="001F7C5E">
      <w:pPr>
        <w:shd w:val="clear" w:color="auto" w:fill="FFFFFF"/>
        <w:spacing w:line="360" w:lineRule="auto"/>
        <w:rPr>
          <w:rFonts w:eastAsia="Times New Roman" w:cs="Times New Roman"/>
          <w:color w:val="auto"/>
        </w:rPr>
      </w:pPr>
      <w:r>
        <w:rPr>
          <w:color w:val="auto"/>
        </w:rPr>
        <w:t>Ultimately, we want to understand the effects of deleterious variants on the phenotype of the cell. However,</w:t>
      </w:r>
      <w:r w:rsidRPr="00A077EB">
        <w:rPr>
          <w:color w:val="auto"/>
        </w:rPr>
        <w:t xml:space="preserve"> </w:t>
      </w:r>
      <w:r w:rsidR="00B55B37" w:rsidRPr="00A077EB">
        <w:rPr>
          <w:color w:val="auto"/>
        </w:rPr>
        <w:t xml:space="preserve">a mutation typically displays tissue-specific phenotypic effects, </w:t>
      </w:r>
      <w:r w:rsidR="006D303B">
        <w:rPr>
          <w:color w:val="auto"/>
        </w:rPr>
        <w:t xml:space="preserve">hence </w:t>
      </w:r>
      <w:r w:rsidR="00B55B37" w:rsidRPr="00A077EB">
        <w:rPr>
          <w:color w:val="auto"/>
        </w:rPr>
        <w:t>an understanding of functional constraints on a protein should also incorporate tissue</w:t>
      </w:r>
      <w:r w:rsidR="00AA532A">
        <w:rPr>
          <w:color w:val="auto"/>
        </w:rPr>
        <w:t>-specific</w:t>
      </w:r>
      <w:r w:rsidR="00B55B37" w:rsidRPr="00A077EB">
        <w:rPr>
          <w:color w:val="auto"/>
        </w:rPr>
        <w:t xml:space="preserve"> information. While the gene regulatory network is being mapped out in a developmental time point and cell type-dependent fashion by several international consortia</w:t>
      </w:r>
      <w:r w:rsidR="00CC7CE4">
        <w:rPr>
          <w:color w:val="auto"/>
        </w:rPr>
        <w:t xml:space="preserve"> \</w:t>
      </w:r>
      <w:proofErr w:type="gramStart"/>
      <w:r w:rsidR="00CC7CE4">
        <w:rPr>
          <w:color w:val="auto"/>
        </w:rPr>
        <w:t>cite{</w:t>
      </w:r>
      <w:proofErr w:type="gramEnd"/>
      <w:r w:rsidR="00CC7CE4" w:rsidRPr="00CC7CE4">
        <w:rPr>
          <w:color w:val="auto"/>
        </w:rPr>
        <w:t>PMID:</w:t>
      </w:r>
      <w:r w:rsidR="00CC7CE4" w:rsidRPr="00CC7CE4">
        <w:rPr>
          <w:rFonts w:eastAsia="Times New Roman" w:cs="Times New Roman"/>
          <w:color w:val="auto"/>
          <w:shd w:val="clear" w:color="auto" w:fill="FFFFFF"/>
        </w:rPr>
        <w:t>22955616</w:t>
      </w:r>
      <w:r w:rsidR="00CC7CE4" w:rsidRPr="00CC7CE4">
        <w:rPr>
          <w:color w:val="auto"/>
        </w:rPr>
        <w:t>,</w:t>
      </w:r>
      <w:r w:rsidR="00CC7CE4">
        <w:rPr>
          <w:color w:val="auto"/>
        </w:rPr>
        <w:t xml:space="preserve"> </w:t>
      </w:r>
      <w:r w:rsidR="00CC7CE4" w:rsidRPr="00CC7CE4">
        <w:rPr>
          <w:rFonts w:eastAsia="Times New Roman" w:cs="Times New Roman"/>
          <w:color w:val="auto"/>
        </w:rPr>
        <w:t>PMID:25693563</w:t>
      </w:r>
      <w:r w:rsidR="00CC7CE4" w:rsidRPr="00CC7CE4">
        <w:rPr>
          <w:color w:val="auto"/>
        </w:rPr>
        <w:t>}</w:t>
      </w:r>
      <w:r w:rsidR="00CC7CE4">
        <w:rPr>
          <w:color w:val="auto"/>
        </w:rPr>
        <w:t xml:space="preserve"> </w:t>
      </w:r>
      <w:r w:rsidR="00B55B37" w:rsidRPr="00A077EB">
        <w:rPr>
          <w:color w:val="auto"/>
        </w:rPr>
        <w:t>the PPI network is largely treated in a static fashion. Recent work has tried to integrate proteome and gene expression profiles with PPI networks to create tissue-specific networks \</w:t>
      </w:r>
      <w:proofErr w:type="gramStart"/>
      <w:r w:rsidR="00B55B37" w:rsidRPr="00A077EB">
        <w:rPr>
          <w:color w:val="auto"/>
        </w:rPr>
        <w:t>cite{</w:t>
      </w:r>
      <w:proofErr w:type="gramEnd"/>
      <w:r w:rsidR="007A5DEA" w:rsidRPr="00A077EB">
        <w:rPr>
          <w:rFonts w:eastAsia="Times New Roman" w:cs="Times New Roman"/>
          <w:color w:val="auto"/>
        </w:rPr>
        <w:t>PMID:</w:t>
      </w:r>
      <w:r w:rsidR="007A5DEA" w:rsidRPr="007A5DEA">
        <w:rPr>
          <w:rFonts w:eastAsia="Times New Roman" w:cs="Times New Roman"/>
          <w:color w:val="auto"/>
        </w:rPr>
        <w:t>23028288</w:t>
      </w:r>
      <w:r w:rsidR="00B55B37" w:rsidRPr="00A077EB">
        <w:rPr>
          <w:color w:val="auto"/>
        </w:rPr>
        <w:t xml:space="preserve">}. However, these studies typically neglect the protein isoform even though the </w:t>
      </w:r>
      <w:r w:rsidR="007259DD">
        <w:rPr>
          <w:color w:val="auto"/>
        </w:rPr>
        <w:t>protein’s interactions</w:t>
      </w:r>
      <w:r w:rsidR="00B55B37" w:rsidRPr="00A077EB">
        <w:rPr>
          <w:color w:val="auto"/>
        </w:rPr>
        <w:t xml:space="preserve"> </w:t>
      </w:r>
      <w:r w:rsidR="006C7E5B">
        <w:rPr>
          <w:color w:val="auto"/>
        </w:rPr>
        <w:t>are</w:t>
      </w:r>
      <w:r w:rsidR="00B55B37" w:rsidRPr="00A077EB">
        <w:rPr>
          <w:color w:val="auto"/>
        </w:rPr>
        <w:t xml:space="preserve"> dependen</w:t>
      </w:r>
      <w:r w:rsidR="001D29D5" w:rsidRPr="00A077EB">
        <w:rPr>
          <w:color w:val="auto"/>
        </w:rPr>
        <w:t>t on its isoform \</w:t>
      </w:r>
      <w:proofErr w:type="gramStart"/>
      <w:r w:rsidR="001D29D5" w:rsidRPr="00A077EB">
        <w:rPr>
          <w:color w:val="auto"/>
        </w:rPr>
        <w:t>cite{</w:t>
      </w:r>
      <w:proofErr w:type="gramEnd"/>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00B55B37" w:rsidRPr="00A077EB">
        <w:rPr>
          <w:color w:val="auto"/>
        </w:rPr>
        <w:t>}. A structural study on the effect of sequence variations on isoform-dependent PPI complexes</w:t>
      </w:r>
      <w:r w:rsidR="00BA2074">
        <w:rPr>
          <w:color w:val="auto"/>
        </w:rPr>
        <w:t xml:space="preserve"> has not been performed and would</w:t>
      </w:r>
      <w:r w:rsidR="00B55B37" w:rsidRPr="00A077EB">
        <w:rPr>
          <w:color w:val="auto"/>
        </w:rPr>
        <w:t xml:space="preserve"> improve the prediction of phenotypic effects due to missense mutations. However, it is likely that the high </w:t>
      </w:r>
      <w:r w:rsidR="00750B74">
        <w:rPr>
          <w:color w:val="auto"/>
        </w:rPr>
        <w:t>costs in resources</w:t>
      </w:r>
      <w:r w:rsidR="00597806">
        <w:rPr>
          <w:color w:val="auto"/>
        </w:rPr>
        <w:t xml:space="preserve"> </w:t>
      </w:r>
      <w:r w:rsidR="00B55B37" w:rsidRPr="00A077EB">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
    </w:p>
    <w:p w14:paraId="532B678D" w14:textId="77777777" w:rsidR="00B55B37" w:rsidRDefault="00B55B37">
      <w:pPr>
        <w:pStyle w:val="Normal1"/>
      </w:pPr>
      <w:r>
        <w:rPr>
          <w:b/>
        </w:rPr>
        <w:t>Effect of Mutations on Disordered Regions:</w:t>
      </w:r>
    </w:p>
    <w:p w14:paraId="43306B02" w14:textId="11FAC4D6" w:rsidR="00B55B37" w:rsidRPr="00AE4716" w:rsidRDefault="00B55B37" w:rsidP="00AE4716">
      <w:pPr>
        <w:spacing w:line="360" w:lineRule="auto"/>
        <w:rPr>
          <w:rFonts w:ascii="Times" w:eastAsia="Times New Roman" w:hAnsi="Times" w:cs="Times New Roman"/>
          <w:color w:val="auto"/>
        </w:rPr>
      </w:pPr>
      <w:r w:rsidRPr="00AE4716">
        <w:rPr>
          <w:color w:val="auto"/>
        </w:rPr>
        <w:t>The discovery and prominent role (&gt;30% of eukaryotic proteome) of intrinsically disordered regions has challenged the paradigm that st</w:t>
      </w:r>
      <w:r w:rsidR="00570685">
        <w:rPr>
          <w:color w:val="auto"/>
        </w:rPr>
        <w:t xml:space="preserve">ructure determines the function </w:t>
      </w:r>
      <w:r w:rsidR="009B3107" w:rsidRPr="00AE4716">
        <w:rPr>
          <w:noProof/>
          <w:color w:val="auto"/>
        </w:rPr>
        <w:t>\cite{</w:t>
      </w:r>
      <w:r w:rsidR="009B3107" w:rsidRPr="00AE4716">
        <w:rPr>
          <w:rFonts w:eastAsia="Times New Roman" w:cs="Times New Roman"/>
          <w:color w:val="auto"/>
        </w:rPr>
        <w:t>PMID</w:t>
      </w:r>
      <w:proofErr w:type="gramStart"/>
      <w:r w:rsidR="009B3107" w:rsidRPr="00AE4716">
        <w:rPr>
          <w:rFonts w:eastAsia="Times New Roman" w:cs="Times New Roman"/>
          <w:color w:val="auto"/>
        </w:rPr>
        <w:t>:</w:t>
      </w:r>
      <w:r w:rsidR="009B3107" w:rsidRPr="009B3107">
        <w:rPr>
          <w:rFonts w:eastAsia="Times New Roman" w:cs="Times New Roman"/>
          <w:color w:val="auto"/>
        </w:rPr>
        <w:t>11381529</w:t>
      </w:r>
      <w:proofErr w:type="gramEnd"/>
      <w:r w:rsidR="009B3107" w:rsidRPr="00AE4716">
        <w:rPr>
          <w:color w:val="auto"/>
        </w:rPr>
        <w:t>}</w:t>
      </w:r>
      <w:r w:rsidRPr="00AE4716">
        <w:rPr>
          <w:color w:val="auto"/>
        </w:rPr>
        <w:t xml:space="preserve">. The hubs in PPI networks tend to contain higher </w:t>
      </w:r>
      <w:r w:rsidR="00223C65">
        <w:rPr>
          <w:color w:val="auto"/>
        </w:rPr>
        <w:t>degrees</w:t>
      </w:r>
      <w:r w:rsidRPr="00AE4716">
        <w:rPr>
          <w:color w:val="auto"/>
        </w:rPr>
        <w:t xml:space="preserve"> of disordered regions</w:t>
      </w:r>
      <w:r w:rsidR="00223C65">
        <w:rPr>
          <w:color w:val="auto"/>
        </w:rPr>
        <w:t>,</w:t>
      </w:r>
      <w:r w:rsidRPr="00AE4716">
        <w:rPr>
          <w:color w:val="auto"/>
        </w:rPr>
        <w:t xml:space="preserve"> and these regions typically </w:t>
      </w:r>
      <w:r w:rsidR="00223C65">
        <w:rPr>
          <w:color w:val="auto"/>
        </w:rPr>
        <w:t>become well-ordered upon ligand or protein binding</w:t>
      </w:r>
      <w:r w:rsidRPr="00AE4716">
        <w:rPr>
          <w:color w:val="auto"/>
        </w:rPr>
        <w:t xml:space="preserve"> </w:t>
      </w:r>
      <w:r w:rsidR="0029691C" w:rsidRPr="00AE4716">
        <w:rPr>
          <w:color w:val="auto"/>
        </w:rPr>
        <w:t>\</w:t>
      </w:r>
      <w:proofErr w:type="gramStart"/>
      <w:r w:rsidR="0029691C" w:rsidRPr="00AE4716">
        <w:rPr>
          <w:color w:val="auto"/>
        </w:rPr>
        <w:t>cite{</w:t>
      </w:r>
      <w:proofErr w:type="gramEnd"/>
      <w:r w:rsidR="00C62BA7" w:rsidRPr="00AE4716">
        <w:rPr>
          <w:rFonts w:eastAsia="Times New Roman" w:cs="Times New Roman"/>
          <w:color w:val="auto"/>
        </w:rPr>
        <w:t>PMID:18364713,PMID24606139}</w:t>
      </w:r>
      <w:r w:rsidR="00C62BA7" w:rsidRPr="00AE4716">
        <w:rPr>
          <w:color w:val="auto"/>
        </w:rPr>
        <w:t xml:space="preserve">. </w:t>
      </w:r>
      <w:r w:rsidRPr="00AE4716">
        <w:rPr>
          <w:color w:val="auto"/>
        </w:rPr>
        <w:t xml:space="preserve">The assessment of a mutation on the activity of an intrinsically disordered protein is even more challenging because it would </w:t>
      </w:r>
      <w:r w:rsidR="007B33F1">
        <w:rPr>
          <w:color w:val="auto"/>
        </w:rPr>
        <w:t xml:space="preserve">be </w:t>
      </w:r>
      <w:r w:rsidRPr="00AE4716">
        <w:rPr>
          <w:color w:val="auto"/>
        </w:rPr>
        <w:t>depend</w:t>
      </w:r>
      <w:r w:rsidR="007B33F1">
        <w:rPr>
          <w:color w:val="auto"/>
        </w:rPr>
        <w:t>ent</w:t>
      </w:r>
      <w:r w:rsidRPr="00AE4716">
        <w:rPr>
          <w:color w:val="auto"/>
        </w:rPr>
        <w:t xml:space="preserve"> upon the effect</w:t>
      </w:r>
      <w:r w:rsidR="00A86DE2">
        <w:rPr>
          <w:color w:val="auto"/>
        </w:rPr>
        <w:t>s of</w:t>
      </w:r>
      <w:r w:rsidRPr="00AE4716">
        <w:rPr>
          <w:color w:val="auto"/>
        </w:rPr>
        <w:t xml:space="preserve"> </w:t>
      </w:r>
      <w:r w:rsidR="00CF060B">
        <w:rPr>
          <w:color w:val="auto"/>
        </w:rPr>
        <w:t xml:space="preserve">these </w:t>
      </w:r>
      <w:r w:rsidRPr="00AE4716">
        <w:rPr>
          <w:color w:val="auto"/>
        </w:rPr>
        <w:t>mutation</w:t>
      </w:r>
      <w:r w:rsidR="00CF060B">
        <w:rPr>
          <w:color w:val="auto"/>
        </w:rPr>
        <w:t>s</w:t>
      </w:r>
      <w:r w:rsidRPr="00AE4716">
        <w:rPr>
          <w:color w:val="auto"/>
        </w:rPr>
        <w:t xml:space="preserve"> </w:t>
      </w:r>
      <w:r w:rsidR="00CF060B">
        <w:rPr>
          <w:color w:val="auto"/>
        </w:rPr>
        <w:t>up</w:t>
      </w:r>
      <w:r w:rsidRPr="00AE4716">
        <w:rPr>
          <w:color w:val="auto"/>
        </w:rPr>
        <w:t xml:space="preserve">on the unfolded ensemble </w:t>
      </w:r>
      <w:r w:rsidR="00AA21D8">
        <w:rPr>
          <w:color w:val="auto"/>
        </w:rPr>
        <w:t>or</w:t>
      </w:r>
      <w:r w:rsidRPr="00AE4716">
        <w:rPr>
          <w:color w:val="auto"/>
        </w:rPr>
        <w:t xml:space="preserve"> the structure gained in the presence of its interaction partner. Due to their flexibility, the unfolded ensembles of disordered proteins are </w:t>
      </w:r>
      <w:r w:rsidR="005E29EE">
        <w:rPr>
          <w:color w:val="auto"/>
        </w:rPr>
        <w:t xml:space="preserve">especially </w:t>
      </w:r>
      <w:r w:rsidRPr="00AE4716">
        <w:rPr>
          <w:color w:val="auto"/>
        </w:rPr>
        <w:t>difficult to characterize using eith</w:t>
      </w:r>
      <w:r w:rsidR="004F1901">
        <w:rPr>
          <w:color w:val="auto"/>
        </w:rPr>
        <w:t>er experimental and</w:t>
      </w:r>
      <w:r w:rsidRPr="00AE4716">
        <w:rPr>
          <w:color w:val="auto"/>
        </w:rPr>
        <w:t xml:space="preserve"> computational techniques </w:t>
      </w:r>
      <w:r w:rsidR="009B3107" w:rsidRPr="00AE4716">
        <w:rPr>
          <w:rFonts w:eastAsia="Times New Roman" w:cs="Times New Roman"/>
          <w:color w:val="auto"/>
        </w:rPr>
        <w:t>\</w:t>
      </w:r>
      <w:proofErr w:type="gramStart"/>
      <w:r w:rsidR="009B3107" w:rsidRPr="00AE4716">
        <w:rPr>
          <w:rFonts w:eastAsia="Times New Roman" w:cs="Times New Roman"/>
          <w:color w:val="auto"/>
        </w:rPr>
        <w:t>cite{</w:t>
      </w:r>
      <w:proofErr w:type="gramEnd"/>
      <w:r w:rsidR="009B3107" w:rsidRPr="00AE4716">
        <w:rPr>
          <w:rFonts w:eastAsia="Times New Roman" w:cs="Times New Roman"/>
          <w:color w:val="auto"/>
        </w:rPr>
        <w:t>PMID:19162471,PMID:22947936}</w:t>
      </w:r>
      <w:r w:rsidR="00570F5B">
        <w:rPr>
          <w:color w:val="auto"/>
        </w:rPr>
        <w:t>, making variant annotation in the context of disordered proteins an uphill task</w:t>
      </w:r>
      <w:r w:rsidRPr="00AE4716">
        <w:rPr>
          <w:color w:val="auto"/>
        </w:rPr>
        <w:t xml:space="preserve">. However, the </w:t>
      </w:r>
      <w:r w:rsidR="007C25C6" w:rsidRPr="00AE4716">
        <w:rPr>
          <w:color w:val="auto"/>
        </w:rPr>
        <w:t xml:space="preserve">phenotypic </w:t>
      </w:r>
      <w:r w:rsidRPr="00AE4716">
        <w:rPr>
          <w:color w:val="auto"/>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EA77BA">
        <w:rPr>
          <w:color w:val="auto"/>
        </w:rPr>
        <w:t xml:space="preserve">Recent evidence suggests that </w:t>
      </w:r>
      <w:r w:rsidR="001F0A53">
        <w:rPr>
          <w:color w:val="auto"/>
        </w:rPr>
        <w:t xml:space="preserve">many </w:t>
      </w:r>
      <w:r w:rsidR="00EA77BA">
        <w:rPr>
          <w:color w:val="auto"/>
        </w:rPr>
        <w:t xml:space="preserve">mutations </w:t>
      </w:r>
      <w:r w:rsidR="001F0A53">
        <w:rPr>
          <w:color w:val="auto"/>
        </w:rPr>
        <w:t>occurring</w:t>
      </w:r>
      <w:r w:rsidR="00EA77BA">
        <w:rPr>
          <w:color w:val="auto"/>
        </w:rPr>
        <w:t xml:space="preserve"> on these </w:t>
      </w:r>
      <w:r w:rsidR="00EA77BA">
        <w:t>alternat</w:t>
      </w:r>
      <w:r w:rsidR="001F0A53">
        <w:t>ively-</w:t>
      </w:r>
      <w:r w:rsidR="001F0A53">
        <w:lastRenderedPageBreak/>
        <w:t>spliced disordered motifs</w:t>
      </w:r>
      <w:r w:rsidR="001D54E5">
        <w:t xml:space="preserve"> may</w:t>
      </w:r>
      <w:r w:rsidR="00EA77BA">
        <w:t xml:space="preserve"> drive cancer</w:t>
      </w:r>
      <w:r w:rsidR="001F0A53">
        <w:t xml:space="preserve"> </w:t>
      </w:r>
      <w:r w:rsidR="0023789F">
        <w:t>\</w:t>
      </w:r>
      <w:proofErr w:type="gramStart"/>
      <w:r w:rsidR="0023789F">
        <w:t>cite{</w:t>
      </w:r>
      <w:proofErr w:type="gramEnd"/>
      <w:r w:rsidR="0023789F">
        <w:t>PMID:23633940}.</w:t>
      </w:r>
      <w:r w:rsidR="00A87CA5">
        <w:t xml:space="preserve"> Therefore it is important to understand the phenotypic effects of sequence variations in the disordered regions.</w:t>
      </w:r>
    </w:p>
    <w:p w14:paraId="3385FCF3" w14:textId="77777777" w:rsidR="00B55B37" w:rsidRDefault="00B55B37">
      <w:pPr>
        <w:pStyle w:val="Normal1"/>
      </w:pPr>
    </w:p>
    <w:p w14:paraId="3645CC39" w14:textId="77777777" w:rsidR="00B55B37" w:rsidRDefault="00B55B37">
      <w:pPr>
        <w:pStyle w:val="Normal1"/>
      </w:pPr>
      <w:r>
        <w:rPr>
          <w:b/>
        </w:rPr>
        <w:t>Conclusions:</w:t>
      </w:r>
    </w:p>
    <w:p w14:paraId="04E80BB2" w14:textId="00237F8B" w:rsidR="00DB58A2" w:rsidRDefault="00B55B37" w:rsidP="00D12023">
      <w:pPr>
        <w:pStyle w:val="Normal1"/>
      </w:pPr>
      <w:r>
        <w:t xml:space="preserve">The exponential growth in genomic data has </w:t>
      </w:r>
      <w:r w:rsidR="00845140">
        <w:t>demonstrated</w:t>
      </w:r>
      <w:r>
        <w:t xml:space="preserve"> that a surprisingly large amount of genomic variation </w:t>
      </w:r>
      <w:r w:rsidR="00845140">
        <w:t>is present</w:t>
      </w:r>
      <w:r>
        <w:t xml:space="preserve"> within the human population</w:t>
      </w:r>
      <w:r w:rsidR="00C40F10">
        <w:t>,</w:t>
      </w:r>
      <w:r>
        <w:t xml:space="preserve"> and </w:t>
      </w:r>
      <w:r w:rsidR="00933F4D">
        <w:t>this data</w:t>
      </w:r>
      <w: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t xml:space="preserve">It is essential to utilize structural information to rationalize the effect of variants. </w:t>
      </w:r>
      <w:r>
        <w:t xml:space="preserve">The network properties of the protein </w:t>
      </w:r>
      <w:r w:rsidR="00B83311">
        <w:t>in addition to</w:t>
      </w:r>
      <w:r>
        <w:t xml:space="preserve"> sequence and structural information regarding the </w:t>
      </w:r>
      <w:proofErr w:type="spellStart"/>
      <w:r>
        <w:t>nonsynonymous</w:t>
      </w:r>
      <w:proofErr w:type="spellEnd"/>
      <w:r>
        <w:t xml:space="preserve"> amino acid change</w:t>
      </w:r>
      <w:r w:rsidR="00D51A12">
        <w:t>s</w:t>
      </w:r>
      <w:r>
        <w:t xml:space="preserve"> need to be considered</w:t>
      </w:r>
      <w:r w:rsidR="00F062F6">
        <w:t xml:space="preserve"> with</w:t>
      </w:r>
      <w:r>
        <w:t>in a single framework before predicting the phenotypic impact of an amino acid change.</w:t>
      </w:r>
      <w:r w:rsidR="0058145D">
        <w:t xml:space="preserve"> </w:t>
      </w:r>
      <w:bookmarkStart w:id="0" w:name="_GoBack"/>
      <w:bookmarkEnd w:id="0"/>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02250"/>
    <w:rsid w:val="00004163"/>
    <w:rsid w:val="00004E2C"/>
    <w:rsid w:val="00011014"/>
    <w:rsid w:val="0001166E"/>
    <w:rsid w:val="00014BE7"/>
    <w:rsid w:val="00027A85"/>
    <w:rsid w:val="00030761"/>
    <w:rsid w:val="00031E56"/>
    <w:rsid w:val="00041D56"/>
    <w:rsid w:val="0005032A"/>
    <w:rsid w:val="00052CA3"/>
    <w:rsid w:val="000540B6"/>
    <w:rsid w:val="00057426"/>
    <w:rsid w:val="000577E0"/>
    <w:rsid w:val="00057EA7"/>
    <w:rsid w:val="000624A1"/>
    <w:rsid w:val="00062672"/>
    <w:rsid w:val="00063979"/>
    <w:rsid w:val="00065725"/>
    <w:rsid w:val="00067A93"/>
    <w:rsid w:val="00076B53"/>
    <w:rsid w:val="00077E8E"/>
    <w:rsid w:val="00084F3E"/>
    <w:rsid w:val="00091DFC"/>
    <w:rsid w:val="000B5FC2"/>
    <w:rsid w:val="000D389C"/>
    <w:rsid w:val="000D66C3"/>
    <w:rsid w:val="000D6862"/>
    <w:rsid w:val="000E0EB3"/>
    <w:rsid w:val="000E34F8"/>
    <w:rsid w:val="000E36BB"/>
    <w:rsid w:val="000E45EF"/>
    <w:rsid w:val="000E6BC3"/>
    <w:rsid w:val="000F066D"/>
    <w:rsid w:val="000F0991"/>
    <w:rsid w:val="000F18FC"/>
    <w:rsid w:val="000F36B3"/>
    <w:rsid w:val="000F63EB"/>
    <w:rsid w:val="000F785E"/>
    <w:rsid w:val="001015F3"/>
    <w:rsid w:val="00102394"/>
    <w:rsid w:val="00103B2D"/>
    <w:rsid w:val="00103C7B"/>
    <w:rsid w:val="00104070"/>
    <w:rsid w:val="00104283"/>
    <w:rsid w:val="001066E1"/>
    <w:rsid w:val="00110AF3"/>
    <w:rsid w:val="00110B39"/>
    <w:rsid w:val="00111CF4"/>
    <w:rsid w:val="001149BF"/>
    <w:rsid w:val="00122CEC"/>
    <w:rsid w:val="00124DE3"/>
    <w:rsid w:val="00124ED1"/>
    <w:rsid w:val="001260B3"/>
    <w:rsid w:val="00133347"/>
    <w:rsid w:val="00135079"/>
    <w:rsid w:val="00135DA6"/>
    <w:rsid w:val="001447DE"/>
    <w:rsid w:val="0014649B"/>
    <w:rsid w:val="00147031"/>
    <w:rsid w:val="001512E0"/>
    <w:rsid w:val="001529A3"/>
    <w:rsid w:val="001551DC"/>
    <w:rsid w:val="00162651"/>
    <w:rsid w:val="00166597"/>
    <w:rsid w:val="00172307"/>
    <w:rsid w:val="00173E04"/>
    <w:rsid w:val="00176D06"/>
    <w:rsid w:val="00184F2F"/>
    <w:rsid w:val="00185B4B"/>
    <w:rsid w:val="001911F7"/>
    <w:rsid w:val="001A3528"/>
    <w:rsid w:val="001A4C69"/>
    <w:rsid w:val="001B6B7A"/>
    <w:rsid w:val="001C0217"/>
    <w:rsid w:val="001C063D"/>
    <w:rsid w:val="001C2989"/>
    <w:rsid w:val="001C3B90"/>
    <w:rsid w:val="001C5D53"/>
    <w:rsid w:val="001D29D5"/>
    <w:rsid w:val="001D54E5"/>
    <w:rsid w:val="001D6147"/>
    <w:rsid w:val="001D784C"/>
    <w:rsid w:val="001E436E"/>
    <w:rsid w:val="001E49F0"/>
    <w:rsid w:val="001F0A53"/>
    <w:rsid w:val="001F1154"/>
    <w:rsid w:val="001F2660"/>
    <w:rsid w:val="001F35D9"/>
    <w:rsid w:val="001F3E4D"/>
    <w:rsid w:val="001F5DC0"/>
    <w:rsid w:val="001F7C5E"/>
    <w:rsid w:val="00200B0C"/>
    <w:rsid w:val="00212702"/>
    <w:rsid w:val="00222F30"/>
    <w:rsid w:val="00223C65"/>
    <w:rsid w:val="002247E6"/>
    <w:rsid w:val="00224A77"/>
    <w:rsid w:val="002266D9"/>
    <w:rsid w:val="00227E74"/>
    <w:rsid w:val="0023006C"/>
    <w:rsid w:val="00230C42"/>
    <w:rsid w:val="002346A0"/>
    <w:rsid w:val="00235D61"/>
    <w:rsid w:val="00237390"/>
    <w:rsid w:val="0023789F"/>
    <w:rsid w:val="00240D42"/>
    <w:rsid w:val="00242F65"/>
    <w:rsid w:val="00244D45"/>
    <w:rsid w:val="002452D2"/>
    <w:rsid w:val="00260E0C"/>
    <w:rsid w:val="00261193"/>
    <w:rsid w:val="00263597"/>
    <w:rsid w:val="00277E89"/>
    <w:rsid w:val="0028352E"/>
    <w:rsid w:val="00285306"/>
    <w:rsid w:val="00286100"/>
    <w:rsid w:val="002878B4"/>
    <w:rsid w:val="0029691C"/>
    <w:rsid w:val="002A1480"/>
    <w:rsid w:val="002A193C"/>
    <w:rsid w:val="002A2A32"/>
    <w:rsid w:val="002B4059"/>
    <w:rsid w:val="002C1659"/>
    <w:rsid w:val="002C2521"/>
    <w:rsid w:val="002C26BA"/>
    <w:rsid w:val="002C555B"/>
    <w:rsid w:val="002D0A42"/>
    <w:rsid w:val="002D0D14"/>
    <w:rsid w:val="002D0D7E"/>
    <w:rsid w:val="002D7EE5"/>
    <w:rsid w:val="002E1FEC"/>
    <w:rsid w:val="002E428D"/>
    <w:rsid w:val="002E4C2A"/>
    <w:rsid w:val="002E63C3"/>
    <w:rsid w:val="002E6AD3"/>
    <w:rsid w:val="002F1262"/>
    <w:rsid w:val="002F1832"/>
    <w:rsid w:val="002F1E52"/>
    <w:rsid w:val="002F217F"/>
    <w:rsid w:val="002F3577"/>
    <w:rsid w:val="002F3928"/>
    <w:rsid w:val="002F5BFF"/>
    <w:rsid w:val="002F6A6A"/>
    <w:rsid w:val="002F75AF"/>
    <w:rsid w:val="00301FBC"/>
    <w:rsid w:val="00305348"/>
    <w:rsid w:val="003116BF"/>
    <w:rsid w:val="00311F7C"/>
    <w:rsid w:val="00320D10"/>
    <w:rsid w:val="00321D25"/>
    <w:rsid w:val="00324301"/>
    <w:rsid w:val="003248CA"/>
    <w:rsid w:val="00324A45"/>
    <w:rsid w:val="0033065F"/>
    <w:rsid w:val="003331A4"/>
    <w:rsid w:val="00341CA1"/>
    <w:rsid w:val="003422A0"/>
    <w:rsid w:val="00343492"/>
    <w:rsid w:val="0034504F"/>
    <w:rsid w:val="003456D6"/>
    <w:rsid w:val="0035002C"/>
    <w:rsid w:val="00352DF5"/>
    <w:rsid w:val="003546D5"/>
    <w:rsid w:val="0036218E"/>
    <w:rsid w:val="00362CBC"/>
    <w:rsid w:val="0036439C"/>
    <w:rsid w:val="003827B9"/>
    <w:rsid w:val="00387FC9"/>
    <w:rsid w:val="00396661"/>
    <w:rsid w:val="0039763B"/>
    <w:rsid w:val="003A031A"/>
    <w:rsid w:val="003A27FE"/>
    <w:rsid w:val="003A3402"/>
    <w:rsid w:val="003A3E0F"/>
    <w:rsid w:val="003B0611"/>
    <w:rsid w:val="003C3295"/>
    <w:rsid w:val="003C44B0"/>
    <w:rsid w:val="003C4632"/>
    <w:rsid w:val="003D0630"/>
    <w:rsid w:val="003D3D39"/>
    <w:rsid w:val="003E328C"/>
    <w:rsid w:val="003E5B5C"/>
    <w:rsid w:val="003E60F7"/>
    <w:rsid w:val="003F1154"/>
    <w:rsid w:val="003F3D07"/>
    <w:rsid w:val="00401B9C"/>
    <w:rsid w:val="00403CE7"/>
    <w:rsid w:val="0040727C"/>
    <w:rsid w:val="00412D35"/>
    <w:rsid w:val="004230EB"/>
    <w:rsid w:val="00430221"/>
    <w:rsid w:val="00430C76"/>
    <w:rsid w:val="0043257D"/>
    <w:rsid w:val="00433492"/>
    <w:rsid w:val="004421C4"/>
    <w:rsid w:val="00444FC8"/>
    <w:rsid w:val="00454859"/>
    <w:rsid w:val="004652A3"/>
    <w:rsid w:val="00471EB7"/>
    <w:rsid w:val="00477A50"/>
    <w:rsid w:val="0048143A"/>
    <w:rsid w:val="00481BB6"/>
    <w:rsid w:val="00486D41"/>
    <w:rsid w:val="00493978"/>
    <w:rsid w:val="0049416A"/>
    <w:rsid w:val="00495068"/>
    <w:rsid w:val="004A1860"/>
    <w:rsid w:val="004B1699"/>
    <w:rsid w:val="004B1C10"/>
    <w:rsid w:val="004B51C7"/>
    <w:rsid w:val="004C7B14"/>
    <w:rsid w:val="004C7DF4"/>
    <w:rsid w:val="004D0DD4"/>
    <w:rsid w:val="004D20D7"/>
    <w:rsid w:val="004E0E48"/>
    <w:rsid w:val="004E2500"/>
    <w:rsid w:val="004E2B0F"/>
    <w:rsid w:val="004F1901"/>
    <w:rsid w:val="004F5BDF"/>
    <w:rsid w:val="004F5D65"/>
    <w:rsid w:val="004F6FEE"/>
    <w:rsid w:val="004F7723"/>
    <w:rsid w:val="00501DEC"/>
    <w:rsid w:val="005113A6"/>
    <w:rsid w:val="00516230"/>
    <w:rsid w:val="0051638E"/>
    <w:rsid w:val="00516A83"/>
    <w:rsid w:val="0052471A"/>
    <w:rsid w:val="005265DD"/>
    <w:rsid w:val="00526AFA"/>
    <w:rsid w:val="005326E8"/>
    <w:rsid w:val="0053274D"/>
    <w:rsid w:val="00533C34"/>
    <w:rsid w:val="00535623"/>
    <w:rsid w:val="0054128F"/>
    <w:rsid w:val="0054416A"/>
    <w:rsid w:val="00545BCF"/>
    <w:rsid w:val="00545F35"/>
    <w:rsid w:val="00551EB1"/>
    <w:rsid w:val="00554395"/>
    <w:rsid w:val="00562847"/>
    <w:rsid w:val="00567091"/>
    <w:rsid w:val="00567E98"/>
    <w:rsid w:val="00570685"/>
    <w:rsid w:val="00570F5B"/>
    <w:rsid w:val="00575D8E"/>
    <w:rsid w:val="0058102D"/>
    <w:rsid w:val="0058145D"/>
    <w:rsid w:val="005835FD"/>
    <w:rsid w:val="00583671"/>
    <w:rsid w:val="0058517E"/>
    <w:rsid w:val="00590F7B"/>
    <w:rsid w:val="00591D3F"/>
    <w:rsid w:val="0059241F"/>
    <w:rsid w:val="00594999"/>
    <w:rsid w:val="00596C75"/>
    <w:rsid w:val="00597806"/>
    <w:rsid w:val="005A3BB8"/>
    <w:rsid w:val="005A484F"/>
    <w:rsid w:val="005B1037"/>
    <w:rsid w:val="005B1B8E"/>
    <w:rsid w:val="005B3E78"/>
    <w:rsid w:val="005C032F"/>
    <w:rsid w:val="005C29DE"/>
    <w:rsid w:val="005D205B"/>
    <w:rsid w:val="005D21E4"/>
    <w:rsid w:val="005D27E5"/>
    <w:rsid w:val="005D415E"/>
    <w:rsid w:val="005E0CCF"/>
    <w:rsid w:val="005E29EE"/>
    <w:rsid w:val="005E702D"/>
    <w:rsid w:val="005F148E"/>
    <w:rsid w:val="005F2FE7"/>
    <w:rsid w:val="005F3213"/>
    <w:rsid w:val="00600223"/>
    <w:rsid w:val="0060119A"/>
    <w:rsid w:val="0060180B"/>
    <w:rsid w:val="00601E59"/>
    <w:rsid w:val="0060694E"/>
    <w:rsid w:val="0062005C"/>
    <w:rsid w:val="00623135"/>
    <w:rsid w:val="0062443D"/>
    <w:rsid w:val="006279B4"/>
    <w:rsid w:val="00630007"/>
    <w:rsid w:val="00634636"/>
    <w:rsid w:val="00642D5A"/>
    <w:rsid w:val="00643C3D"/>
    <w:rsid w:val="00660EB7"/>
    <w:rsid w:val="00676E7E"/>
    <w:rsid w:val="00677007"/>
    <w:rsid w:val="00680F52"/>
    <w:rsid w:val="00684B97"/>
    <w:rsid w:val="006A502C"/>
    <w:rsid w:val="006A6AD4"/>
    <w:rsid w:val="006A7510"/>
    <w:rsid w:val="006C2345"/>
    <w:rsid w:val="006C5A22"/>
    <w:rsid w:val="006C7E5B"/>
    <w:rsid w:val="006D0BF1"/>
    <w:rsid w:val="006D19DF"/>
    <w:rsid w:val="006D24D1"/>
    <w:rsid w:val="006D2CD0"/>
    <w:rsid w:val="006D303B"/>
    <w:rsid w:val="006D412D"/>
    <w:rsid w:val="006D6FE6"/>
    <w:rsid w:val="006E1E52"/>
    <w:rsid w:val="006F1C44"/>
    <w:rsid w:val="006F1CF5"/>
    <w:rsid w:val="00701233"/>
    <w:rsid w:val="00707DDB"/>
    <w:rsid w:val="00710A91"/>
    <w:rsid w:val="00710E4A"/>
    <w:rsid w:val="00712339"/>
    <w:rsid w:val="00716D59"/>
    <w:rsid w:val="007207BF"/>
    <w:rsid w:val="00725253"/>
    <w:rsid w:val="007259DD"/>
    <w:rsid w:val="00727B0B"/>
    <w:rsid w:val="0073082C"/>
    <w:rsid w:val="00732302"/>
    <w:rsid w:val="007356CE"/>
    <w:rsid w:val="0073575F"/>
    <w:rsid w:val="00744969"/>
    <w:rsid w:val="00746BF1"/>
    <w:rsid w:val="00750B74"/>
    <w:rsid w:val="007577D1"/>
    <w:rsid w:val="007674A4"/>
    <w:rsid w:val="00771A44"/>
    <w:rsid w:val="007747BC"/>
    <w:rsid w:val="00777251"/>
    <w:rsid w:val="0078284F"/>
    <w:rsid w:val="007833F6"/>
    <w:rsid w:val="0078427B"/>
    <w:rsid w:val="0078728E"/>
    <w:rsid w:val="00792454"/>
    <w:rsid w:val="007A2679"/>
    <w:rsid w:val="007A2EDE"/>
    <w:rsid w:val="007A3ABD"/>
    <w:rsid w:val="007A5DEA"/>
    <w:rsid w:val="007A6C9A"/>
    <w:rsid w:val="007B1F27"/>
    <w:rsid w:val="007B257D"/>
    <w:rsid w:val="007B33F1"/>
    <w:rsid w:val="007C250C"/>
    <w:rsid w:val="007C25C6"/>
    <w:rsid w:val="007C5363"/>
    <w:rsid w:val="007C6624"/>
    <w:rsid w:val="007C6FDD"/>
    <w:rsid w:val="007D696B"/>
    <w:rsid w:val="007F4CD8"/>
    <w:rsid w:val="00800116"/>
    <w:rsid w:val="008023DD"/>
    <w:rsid w:val="008051AE"/>
    <w:rsid w:val="008105CB"/>
    <w:rsid w:val="00811704"/>
    <w:rsid w:val="00816AE1"/>
    <w:rsid w:val="0082072D"/>
    <w:rsid w:val="0082407A"/>
    <w:rsid w:val="008250CD"/>
    <w:rsid w:val="00825CD9"/>
    <w:rsid w:val="00833245"/>
    <w:rsid w:val="008378CD"/>
    <w:rsid w:val="00840402"/>
    <w:rsid w:val="00840EB5"/>
    <w:rsid w:val="00841780"/>
    <w:rsid w:val="00845140"/>
    <w:rsid w:val="00847BC5"/>
    <w:rsid w:val="00851F0E"/>
    <w:rsid w:val="00857413"/>
    <w:rsid w:val="00867D3C"/>
    <w:rsid w:val="0087132E"/>
    <w:rsid w:val="00871F96"/>
    <w:rsid w:val="00872159"/>
    <w:rsid w:val="00882755"/>
    <w:rsid w:val="0089080E"/>
    <w:rsid w:val="008910C4"/>
    <w:rsid w:val="00892878"/>
    <w:rsid w:val="00893FA7"/>
    <w:rsid w:val="00896CBA"/>
    <w:rsid w:val="008A513A"/>
    <w:rsid w:val="008A51B2"/>
    <w:rsid w:val="008B0C74"/>
    <w:rsid w:val="008B1C77"/>
    <w:rsid w:val="008C2280"/>
    <w:rsid w:val="008C5398"/>
    <w:rsid w:val="008C7504"/>
    <w:rsid w:val="008D0221"/>
    <w:rsid w:val="008D3D9C"/>
    <w:rsid w:val="008F0D7F"/>
    <w:rsid w:val="008F17DF"/>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41B68"/>
    <w:rsid w:val="00945F59"/>
    <w:rsid w:val="00956F9B"/>
    <w:rsid w:val="0096166C"/>
    <w:rsid w:val="00961BB9"/>
    <w:rsid w:val="00961E70"/>
    <w:rsid w:val="0096290D"/>
    <w:rsid w:val="00963A34"/>
    <w:rsid w:val="009716E2"/>
    <w:rsid w:val="00974CA3"/>
    <w:rsid w:val="00980507"/>
    <w:rsid w:val="00986B65"/>
    <w:rsid w:val="0099013D"/>
    <w:rsid w:val="009918DC"/>
    <w:rsid w:val="0099615D"/>
    <w:rsid w:val="009A2A08"/>
    <w:rsid w:val="009A5EFA"/>
    <w:rsid w:val="009B104C"/>
    <w:rsid w:val="009B3107"/>
    <w:rsid w:val="009C4062"/>
    <w:rsid w:val="009C5AB7"/>
    <w:rsid w:val="009D0CBE"/>
    <w:rsid w:val="009D1159"/>
    <w:rsid w:val="009D5B4D"/>
    <w:rsid w:val="009E279F"/>
    <w:rsid w:val="009E3E21"/>
    <w:rsid w:val="009F46F3"/>
    <w:rsid w:val="009F5D13"/>
    <w:rsid w:val="009F73C2"/>
    <w:rsid w:val="00A02F3A"/>
    <w:rsid w:val="00A0658D"/>
    <w:rsid w:val="00A077EB"/>
    <w:rsid w:val="00A079B7"/>
    <w:rsid w:val="00A14372"/>
    <w:rsid w:val="00A144FD"/>
    <w:rsid w:val="00A165E5"/>
    <w:rsid w:val="00A238F2"/>
    <w:rsid w:val="00A37130"/>
    <w:rsid w:val="00A445AC"/>
    <w:rsid w:val="00A476B6"/>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A1D7A"/>
    <w:rsid w:val="00AA21D8"/>
    <w:rsid w:val="00AA32A5"/>
    <w:rsid w:val="00AA532A"/>
    <w:rsid w:val="00AA6E36"/>
    <w:rsid w:val="00AB2D64"/>
    <w:rsid w:val="00AB4656"/>
    <w:rsid w:val="00AD1F05"/>
    <w:rsid w:val="00AD37EA"/>
    <w:rsid w:val="00AD6AE8"/>
    <w:rsid w:val="00AD6E74"/>
    <w:rsid w:val="00AE4716"/>
    <w:rsid w:val="00AE50DE"/>
    <w:rsid w:val="00AE6AD8"/>
    <w:rsid w:val="00AF467C"/>
    <w:rsid w:val="00AF4CFA"/>
    <w:rsid w:val="00B0629F"/>
    <w:rsid w:val="00B062C0"/>
    <w:rsid w:val="00B16FF8"/>
    <w:rsid w:val="00B21100"/>
    <w:rsid w:val="00B2398E"/>
    <w:rsid w:val="00B415E9"/>
    <w:rsid w:val="00B427DF"/>
    <w:rsid w:val="00B43A2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3311"/>
    <w:rsid w:val="00B84B6D"/>
    <w:rsid w:val="00B85582"/>
    <w:rsid w:val="00B86A9E"/>
    <w:rsid w:val="00B92529"/>
    <w:rsid w:val="00B928FD"/>
    <w:rsid w:val="00B94AE6"/>
    <w:rsid w:val="00B97C99"/>
    <w:rsid w:val="00BA03C7"/>
    <w:rsid w:val="00BA2074"/>
    <w:rsid w:val="00BA4128"/>
    <w:rsid w:val="00BA547A"/>
    <w:rsid w:val="00BB104D"/>
    <w:rsid w:val="00BB6A94"/>
    <w:rsid w:val="00BB7EDC"/>
    <w:rsid w:val="00BC53F8"/>
    <w:rsid w:val="00BD01F0"/>
    <w:rsid w:val="00BD21FD"/>
    <w:rsid w:val="00BD338F"/>
    <w:rsid w:val="00BD6669"/>
    <w:rsid w:val="00BD7B29"/>
    <w:rsid w:val="00BE7B8A"/>
    <w:rsid w:val="00BF056D"/>
    <w:rsid w:val="00BF0F68"/>
    <w:rsid w:val="00BF1B84"/>
    <w:rsid w:val="00BF565B"/>
    <w:rsid w:val="00C04862"/>
    <w:rsid w:val="00C10424"/>
    <w:rsid w:val="00C11584"/>
    <w:rsid w:val="00C1532B"/>
    <w:rsid w:val="00C202F9"/>
    <w:rsid w:val="00C2500D"/>
    <w:rsid w:val="00C277E6"/>
    <w:rsid w:val="00C27A5F"/>
    <w:rsid w:val="00C27E88"/>
    <w:rsid w:val="00C30914"/>
    <w:rsid w:val="00C31885"/>
    <w:rsid w:val="00C32C08"/>
    <w:rsid w:val="00C34568"/>
    <w:rsid w:val="00C35177"/>
    <w:rsid w:val="00C363C7"/>
    <w:rsid w:val="00C40F10"/>
    <w:rsid w:val="00C438DF"/>
    <w:rsid w:val="00C45879"/>
    <w:rsid w:val="00C47798"/>
    <w:rsid w:val="00C550BD"/>
    <w:rsid w:val="00C5652E"/>
    <w:rsid w:val="00C56AF9"/>
    <w:rsid w:val="00C62BA7"/>
    <w:rsid w:val="00C63531"/>
    <w:rsid w:val="00C63C39"/>
    <w:rsid w:val="00C65FD1"/>
    <w:rsid w:val="00C66B6B"/>
    <w:rsid w:val="00C72BF5"/>
    <w:rsid w:val="00C914AE"/>
    <w:rsid w:val="00C937BD"/>
    <w:rsid w:val="00C96966"/>
    <w:rsid w:val="00CA0BD9"/>
    <w:rsid w:val="00CA45EE"/>
    <w:rsid w:val="00CB3171"/>
    <w:rsid w:val="00CB7CCF"/>
    <w:rsid w:val="00CC0CDE"/>
    <w:rsid w:val="00CC12C4"/>
    <w:rsid w:val="00CC2352"/>
    <w:rsid w:val="00CC47E7"/>
    <w:rsid w:val="00CC4FDC"/>
    <w:rsid w:val="00CC7CE4"/>
    <w:rsid w:val="00CE095C"/>
    <w:rsid w:val="00CE1A39"/>
    <w:rsid w:val="00CF060B"/>
    <w:rsid w:val="00CF0C40"/>
    <w:rsid w:val="00CF5827"/>
    <w:rsid w:val="00CF6F63"/>
    <w:rsid w:val="00CF776F"/>
    <w:rsid w:val="00CF7AD5"/>
    <w:rsid w:val="00D03535"/>
    <w:rsid w:val="00D069C3"/>
    <w:rsid w:val="00D12023"/>
    <w:rsid w:val="00D139DF"/>
    <w:rsid w:val="00D15FFA"/>
    <w:rsid w:val="00D2568C"/>
    <w:rsid w:val="00D264D1"/>
    <w:rsid w:val="00D37041"/>
    <w:rsid w:val="00D41FB4"/>
    <w:rsid w:val="00D4715C"/>
    <w:rsid w:val="00D47745"/>
    <w:rsid w:val="00D5055D"/>
    <w:rsid w:val="00D51471"/>
    <w:rsid w:val="00D51A12"/>
    <w:rsid w:val="00D56A69"/>
    <w:rsid w:val="00D60DC3"/>
    <w:rsid w:val="00D61A0F"/>
    <w:rsid w:val="00D63CC5"/>
    <w:rsid w:val="00D66471"/>
    <w:rsid w:val="00D717C4"/>
    <w:rsid w:val="00D742F4"/>
    <w:rsid w:val="00D7684B"/>
    <w:rsid w:val="00D81985"/>
    <w:rsid w:val="00D90226"/>
    <w:rsid w:val="00D969AC"/>
    <w:rsid w:val="00D96B7A"/>
    <w:rsid w:val="00D96E56"/>
    <w:rsid w:val="00D97B68"/>
    <w:rsid w:val="00DA52AA"/>
    <w:rsid w:val="00DB58A2"/>
    <w:rsid w:val="00DD2817"/>
    <w:rsid w:val="00DF28F0"/>
    <w:rsid w:val="00E02181"/>
    <w:rsid w:val="00E05078"/>
    <w:rsid w:val="00E07753"/>
    <w:rsid w:val="00E1487B"/>
    <w:rsid w:val="00E15AA9"/>
    <w:rsid w:val="00E15C52"/>
    <w:rsid w:val="00E15E96"/>
    <w:rsid w:val="00E17661"/>
    <w:rsid w:val="00E17F4D"/>
    <w:rsid w:val="00E273C3"/>
    <w:rsid w:val="00E27A56"/>
    <w:rsid w:val="00E30253"/>
    <w:rsid w:val="00E30834"/>
    <w:rsid w:val="00E34AD8"/>
    <w:rsid w:val="00E35E3C"/>
    <w:rsid w:val="00E36EFA"/>
    <w:rsid w:val="00E44877"/>
    <w:rsid w:val="00E46E81"/>
    <w:rsid w:val="00E5656C"/>
    <w:rsid w:val="00E61868"/>
    <w:rsid w:val="00E6425D"/>
    <w:rsid w:val="00E64FC3"/>
    <w:rsid w:val="00E700C7"/>
    <w:rsid w:val="00E81DA3"/>
    <w:rsid w:val="00E86E5E"/>
    <w:rsid w:val="00E90702"/>
    <w:rsid w:val="00E90995"/>
    <w:rsid w:val="00E93FFC"/>
    <w:rsid w:val="00EA0E71"/>
    <w:rsid w:val="00EA44E3"/>
    <w:rsid w:val="00EA77BA"/>
    <w:rsid w:val="00EA7E50"/>
    <w:rsid w:val="00EB1431"/>
    <w:rsid w:val="00EB25F7"/>
    <w:rsid w:val="00EB2722"/>
    <w:rsid w:val="00EB7DE7"/>
    <w:rsid w:val="00EC0D0C"/>
    <w:rsid w:val="00EC6F3E"/>
    <w:rsid w:val="00ED34E0"/>
    <w:rsid w:val="00EE14F6"/>
    <w:rsid w:val="00EE1918"/>
    <w:rsid w:val="00EE6A19"/>
    <w:rsid w:val="00EE7FC9"/>
    <w:rsid w:val="00EF3435"/>
    <w:rsid w:val="00F03361"/>
    <w:rsid w:val="00F03EB8"/>
    <w:rsid w:val="00F062F6"/>
    <w:rsid w:val="00F06376"/>
    <w:rsid w:val="00F07937"/>
    <w:rsid w:val="00F215ED"/>
    <w:rsid w:val="00F22580"/>
    <w:rsid w:val="00F306D2"/>
    <w:rsid w:val="00F32C94"/>
    <w:rsid w:val="00F35DE1"/>
    <w:rsid w:val="00F40423"/>
    <w:rsid w:val="00F44F2F"/>
    <w:rsid w:val="00F450EB"/>
    <w:rsid w:val="00F501AC"/>
    <w:rsid w:val="00F520F3"/>
    <w:rsid w:val="00F52C08"/>
    <w:rsid w:val="00F54D5B"/>
    <w:rsid w:val="00F567FD"/>
    <w:rsid w:val="00F625CA"/>
    <w:rsid w:val="00F6590A"/>
    <w:rsid w:val="00F67275"/>
    <w:rsid w:val="00F820E6"/>
    <w:rsid w:val="00F822E4"/>
    <w:rsid w:val="00F974F0"/>
    <w:rsid w:val="00FA14D2"/>
    <w:rsid w:val="00FA28F0"/>
    <w:rsid w:val="00FA66D9"/>
    <w:rsid w:val="00FA79C5"/>
    <w:rsid w:val="00FA7DF3"/>
    <w:rsid w:val="00FB0DAB"/>
    <w:rsid w:val="00FB2708"/>
    <w:rsid w:val="00FB323D"/>
    <w:rsid w:val="00FB75A3"/>
    <w:rsid w:val="00FC0199"/>
    <w:rsid w:val="00FC16A6"/>
    <w:rsid w:val="00FC5505"/>
    <w:rsid w:val="00FC6AF7"/>
    <w:rsid w:val="00FD2F84"/>
    <w:rsid w:val="00FD41B0"/>
    <w:rsid w:val="00FD7CC9"/>
    <w:rsid w:val="00FE0099"/>
    <w:rsid w:val="00FE1824"/>
    <w:rsid w:val="00FE3D17"/>
    <w:rsid w:val="00FE5669"/>
    <w:rsid w:val="00FE59BB"/>
    <w:rsid w:val="00FE6E9C"/>
    <w:rsid w:val="00FE7B38"/>
    <w:rsid w:val="00FF0031"/>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684</TotalTime>
  <Pages>10</Pages>
  <Words>3926</Words>
  <Characters>22382</Characters>
  <Application>Microsoft Macintosh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677</cp:revision>
  <dcterms:created xsi:type="dcterms:W3CDTF">2015-08-04T22:42:00Z</dcterms:created>
  <dcterms:modified xsi:type="dcterms:W3CDTF">2015-08-14T23:19:00Z</dcterms:modified>
</cp:coreProperties>
</file>