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1311E" w:rsidRDefault="00B376AE">
      <w:pPr>
        <w:pStyle w:val="Heading1"/>
        <w:spacing w:before="480" w:after="120" w:line="240" w:lineRule="auto"/>
        <w:contextualSpacing w:val="0"/>
      </w:pPr>
      <w:bookmarkStart w:id="0" w:name="h.9ox0twrkckfh" w:colFirst="0" w:colLast="0"/>
      <w:bookmarkStart w:id="1" w:name="_GoBack"/>
      <w:bookmarkEnd w:id="0"/>
      <w:bookmarkEnd w:id="1"/>
      <w:r>
        <w:rPr>
          <w:rFonts w:ascii="Arial" w:eastAsia="Arial" w:hAnsi="Arial" w:cs="Arial"/>
          <w:b/>
          <w:sz w:val="46"/>
        </w:rPr>
        <w:t>Prioritizing rare variants associated with cancer using non-coding annotation</w:t>
      </w:r>
    </w:p>
    <w:p w:rsidR="00F1311E" w:rsidRDefault="00B376AE">
      <w:pPr>
        <w:pStyle w:val="normal0"/>
        <w:spacing w:line="240" w:lineRule="auto"/>
      </w:pPr>
      <w:r>
        <w:rPr>
          <w:rFonts w:ascii="Georgia" w:eastAsia="Georgia" w:hAnsi="Georgia" w:cs="Georgia"/>
        </w:rPr>
        <w:t>[[See GersteinLab convention for editting Google docs at</w:t>
      </w:r>
      <w:hyperlink r:id="rId5">
        <w:r>
          <w:rPr>
            <w:rFonts w:ascii="Georgia" w:eastAsia="Georgia" w:hAnsi="Georgia" w:cs="Georgia"/>
          </w:rPr>
          <w:t xml:space="preserve"> </w:t>
        </w:r>
      </w:hyperlink>
      <w:hyperlink r:id="rId6">
        <w:r>
          <w:rPr>
            <w:rFonts w:ascii="Georgia" w:eastAsia="Georgia" w:hAnsi="Georgia" w:cs="Georgia"/>
            <w:u w:val="single"/>
          </w:rPr>
          <w:t>http://goo.gl/kSrS9</w:t>
        </w:r>
      </w:hyperlink>
      <w:proofErr w:type="gramStart"/>
      <w:r>
        <w:rPr>
          <w:rFonts w:ascii="Georgia" w:eastAsia="Georgia" w:hAnsi="Georgia" w:cs="Georgia"/>
        </w:rPr>
        <w:t xml:space="preserve"> ]</w:t>
      </w:r>
      <w:proofErr w:type="gramEnd"/>
      <w:r>
        <w:rPr>
          <w:rFonts w:ascii="Georgia" w:eastAsia="Georgia" w:hAnsi="Georgia" w:cs="Georgia"/>
        </w:rPr>
        <w:t>]</w:t>
      </w: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B376AE">
      <w:pPr>
        <w:pStyle w:val="normal0"/>
        <w:spacing w:line="240" w:lineRule="auto"/>
      </w:pPr>
      <w:r>
        <w:rPr>
          <w:rFonts w:ascii="Georgia" w:eastAsia="Georgia" w:hAnsi="Georgia" w:cs="Georgia"/>
          <w:b/>
          <w:color w:val="FF0000"/>
          <w:sz w:val="36"/>
        </w:rPr>
        <w:t>[</w:t>
      </w:r>
      <w:proofErr w:type="gramStart"/>
      <w:r>
        <w:rPr>
          <w:rFonts w:ascii="Georgia" w:eastAsia="Georgia" w:hAnsi="Georgia" w:cs="Georgia"/>
          <w:b/>
          <w:color w:val="FF0000"/>
          <w:sz w:val="36"/>
        </w:rPr>
        <w:t>[ This</w:t>
      </w:r>
      <w:proofErr w:type="gramEnd"/>
      <w:r>
        <w:rPr>
          <w:rFonts w:ascii="Georgia" w:eastAsia="Georgia" w:hAnsi="Georgia" w:cs="Georgia"/>
          <w:b/>
          <w:color w:val="FF0000"/>
          <w:sz w:val="36"/>
        </w:rPr>
        <w:t xml:space="preserve"> document has been locked, starting at sect B. Please refrain from any more edits. Do edit the intro and aims. ]]</w:t>
      </w: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Heading2"/>
        <w:spacing w:line="240" w:lineRule="auto"/>
        <w:contextualSpacing w:val="0"/>
      </w:pPr>
      <w:bookmarkStart w:id="2" w:name="h.dhn05cs21mtq" w:colFirst="0" w:colLast="0"/>
      <w:bookmarkEnd w:id="2"/>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Heading2"/>
        <w:spacing w:before="0" w:line="240" w:lineRule="auto"/>
        <w:contextualSpacing w:val="0"/>
      </w:pPr>
      <w:bookmarkStart w:id="3" w:name="h.go3tc97xzt7e" w:colFirst="0" w:colLast="0"/>
      <w:bookmarkEnd w:id="3"/>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F1311E">
      <w:pPr>
        <w:pStyle w:val="normal0"/>
        <w:spacing w:line="240" w:lineRule="auto"/>
      </w:pPr>
    </w:p>
    <w:p w:rsidR="00F1311E" w:rsidRDefault="00B376AE">
      <w:pPr>
        <w:pStyle w:val="normal0"/>
      </w:pPr>
      <w:r>
        <w:br w:type="page"/>
      </w:r>
    </w:p>
    <w:p w:rsidR="00F1311E" w:rsidRDefault="00F1311E">
      <w:pPr>
        <w:pStyle w:val="normal0"/>
        <w:spacing w:line="240" w:lineRule="auto"/>
      </w:pPr>
    </w:p>
    <w:p w:rsidR="00F1311E" w:rsidRDefault="00B376AE">
      <w:pPr>
        <w:pStyle w:val="Heading2"/>
        <w:spacing w:before="0" w:line="240" w:lineRule="auto"/>
        <w:contextualSpacing w:val="0"/>
      </w:pPr>
      <w:bookmarkStart w:id="4" w:name="h.trw65ifrak2q" w:colFirst="0" w:colLast="0"/>
      <w:bookmarkEnd w:id="4"/>
      <w:r>
        <w:rPr>
          <w:rFonts w:ascii="Arial" w:eastAsia="Arial" w:hAnsi="Arial" w:cs="Arial"/>
          <w:i/>
          <w:sz w:val="22"/>
        </w:rPr>
        <w:t>Introduction (response to criticism of the previous submission)</w:t>
      </w:r>
    </w:p>
    <w:p w:rsidR="00F1311E" w:rsidRDefault="00B376AE">
      <w:pPr>
        <w:pStyle w:val="normal0"/>
        <w:spacing w:line="240" w:lineRule="auto"/>
      </w:pPr>
      <w:r>
        <w:rPr>
          <w:rFonts w:ascii="Georgia" w:eastAsia="Georgia" w:hAnsi="Georgia" w:cs="Georgia"/>
        </w:rPr>
        <w:t>This is a revision of a proposal that we originally submitted about a year and a half ago. The proposal was fairly well reviewed, with the committee expressing “high enthusiasm” for the “likelihood that a useful computational tool for prioritization of non</w:t>
      </w:r>
      <w:r>
        <w:rPr>
          <w:rFonts w:ascii="Georgia" w:eastAsia="Georgia" w:hAnsi="Georgia" w:cs="Georgia"/>
        </w:rPr>
        <w:t>-coding variants will come from the project” and “good potential for being applicable to a variety of traits and diseases.” In the resubmission we attempt to address some critical feedback that our original proposal received, particularly that the “laborat</w:t>
      </w:r>
      <w:r>
        <w:rPr>
          <w:rFonts w:ascii="Georgia" w:eastAsia="Georgia" w:hAnsi="Georgia" w:cs="Georgia"/>
        </w:rPr>
        <w:t>ory correlative aspects of [our] proposal are not as well developed as the detailed sophisticated computational aspects.”</w:t>
      </w:r>
    </w:p>
    <w:p w:rsidR="00F1311E" w:rsidRDefault="00B376AE">
      <w:pPr>
        <w:pStyle w:val="normal0"/>
        <w:spacing w:line="240" w:lineRule="auto"/>
        <w:ind w:firstLine="720"/>
      </w:pPr>
      <w:r>
        <w:rPr>
          <w:rFonts w:ascii="Georgia" w:eastAsia="Georgia" w:hAnsi="Georgia" w:cs="Georgia"/>
        </w:rPr>
        <w:t>In the revision we attempt to address criticism in a number of ways:</w:t>
      </w:r>
    </w:p>
    <w:p w:rsidR="00F1311E" w:rsidRDefault="00B376AE">
      <w:pPr>
        <w:pStyle w:val="normal0"/>
        <w:spacing w:line="240" w:lineRule="auto"/>
      </w:pPr>
      <w:r>
        <w:rPr>
          <w:rFonts w:ascii="Georgia" w:eastAsia="Georgia" w:hAnsi="Georgia" w:cs="Georgia"/>
        </w:rPr>
        <w:t xml:space="preserve">(a) We have split the original Aim 3, which was the experimental </w:t>
      </w:r>
      <w:r>
        <w:rPr>
          <w:rFonts w:ascii="Georgia" w:eastAsia="Georgia" w:hAnsi="Georgia" w:cs="Georgia"/>
        </w:rPr>
        <w:t xml:space="preserve">validation aim, into two aims, one focusing on high-throughput experimental characterization and the other on detailed validation. </w:t>
      </w:r>
    </w:p>
    <w:p w:rsidR="00F1311E" w:rsidRDefault="00B376AE">
      <w:pPr>
        <w:pStyle w:val="normal0"/>
        <w:spacing w:line="240" w:lineRule="auto"/>
      </w:pPr>
      <w:r>
        <w:rPr>
          <w:rFonts w:ascii="Georgia" w:eastAsia="Georgia" w:hAnsi="Georgia" w:cs="Georgia"/>
        </w:rPr>
        <w:t>(b) In our new Aim 2, we describe how our variant prioritization pipeline can be iteratively tuned using high-throughput exp</w:t>
      </w:r>
      <w:r>
        <w:rPr>
          <w:rFonts w:ascii="Georgia" w:eastAsia="Georgia" w:hAnsi="Georgia" w:cs="Georgia"/>
        </w:rPr>
        <w:t>erimental characterization from our new Aim 3 and then assessed using the detailed validation in new Aim 4.</w:t>
      </w:r>
    </w:p>
    <w:p w:rsidR="00F1311E" w:rsidRDefault="00B376AE">
      <w:pPr>
        <w:pStyle w:val="normal0"/>
        <w:spacing w:line="240" w:lineRule="auto"/>
      </w:pPr>
      <w:r>
        <w:rPr>
          <w:rFonts w:ascii="Georgia" w:eastAsia="Georgia" w:hAnsi="Georgia" w:cs="Georgia"/>
        </w:rPr>
        <w:t>(c) To help with our elaborated experimental plan, we have also added a new experimental co-investigator, Dr. Haiyuan Yu, who was part of the origin</w:t>
      </w:r>
      <w:r>
        <w:rPr>
          <w:rFonts w:ascii="Georgia" w:eastAsia="Georgia" w:hAnsi="Georgia" w:cs="Georgia"/>
        </w:rPr>
        <w:t>al "1000 Genomes FIG/FunSeq collaboration" between Yale and Cornell, which developed the prototype of our approach described in the preliminary results. His lab brings significant expertise in terms of detailed enhancer validation. Dr. Yu will implement hi</w:t>
      </w:r>
      <w:r>
        <w:rPr>
          <w:rFonts w:ascii="Georgia" w:eastAsia="Georgia" w:hAnsi="Georgia" w:cs="Georgia"/>
        </w:rPr>
        <w:t xml:space="preserve">s </w:t>
      </w:r>
      <w:proofErr w:type="gramStart"/>
      <w:r>
        <w:rPr>
          <w:rFonts w:ascii="Georgia" w:eastAsia="Georgia" w:hAnsi="Georgia" w:cs="Georgia"/>
        </w:rPr>
        <w:t>newly-established</w:t>
      </w:r>
      <w:proofErr w:type="gramEnd"/>
      <w:r>
        <w:rPr>
          <w:rFonts w:ascii="Georgia" w:eastAsia="Georgia" w:hAnsi="Georgia" w:cs="Georgia"/>
        </w:rPr>
        <w:t xml:space="preserve"> massively-parallel site-directed mutagenesis pipeline, Clone-seq (see Aim 3), to generate ~1200 specific mutations in ~600 enhancer elements in three rounds to tune the parameters of the our variant prioritization pipeline and comprehen</w:t>
      </w:r>
      <w:r>
        <w:rPr>
          <w:rFonts w:ascii="Georgia" w:eastAsia="Georgia" w:hAnsi="Georgia" w:cs="Georgia"/>
        </w:rPr>
        <w:t>sively evaluate the performance of the pipeline at the end.</w:t>
      </w:r>
    </w:p>
    <w:p w:rsidR="00F1311E" w:rsidRDefault="00B376AE">
      <w:pPr>
        <w:pStyle w:val="normal0"/>
        <w:spacing w:line="240" w:lineRule="auto"/>
      </w:pPr>
      <w:r>
        <w:rPr>
          <w:rFonts w:ascii="Georgia" w:eastAsia="Georgia" w:hAnsi="Georgia" w:cs="Georgia"/>
        </w:rPr>
        <w:t>(d) The splitting of Aim 3 and the creation of the tuning approach allows us to deal with the different scales that one can approach functional genomic characterization in a systematic fashion. In</w:t>
      </w:r>
      <w:r>
        <w:rPr>
          <w:rFonts w:ascii="Georgia" w:eastAsia="Georgia" w:hAnsi="Georgia" w:cs="Georgia"/>
        </w:rPr>
        <w:t xml:space="preserve"> particular, in aim 2, we deal with millions of computationally predicted functional sites; in Aim 3, we perform high-throughput experimental characterization using Clone-seq and reporter assays and computational tuning on thousands of potential functional</w:t>
      </w:r>
      <w:r>
        <w:rPr>
          <w:rFonts w:ascii="Georgia" w:eastAsia="Georgia" w:hAnsi="Georgia" w:cs="Georgia"/>
        </w:rPr>
        <w:t xml:space="preserve"> sites; and in aim 4, we carry out detailed experimental validation with CRISPR/Cas9 and other assays on individual variants. We believe this multiscale approach, which we diagram in our new schematic figure, is an optimal way to harness both breadth and d</w:t>
      </w:r>
      <w:r>
        <w:rPr>
          <w:rFonts w:ascii="Georgia" w:eastAsia="Georgia" w:hAnsi="Georgia" w:cs="Georgia"/>
        </w:rPr>
        <w:t xml:space="preserve">epth. </w:t>
      </w:r>
    </w:p>
    <w:p w:rsidR="00F1311E" w:rsidRDefault="00B376AE">
      <w:pPr>
        <w:pStyle w:val="normal0"/>
        <w:spacing w:line="240" w:lineRule="auto"/>
        <w:ind w:firstLine="720"/>
      </w:pPr>
      <w:r>
        <w:rPr>
          <w:rFonts w:ascii="Georgia" w:eastAsia="Georgia" w:hAnsi="Georgia" w:cs="Georgia"/>
        </w:rPr>
        <w:t>The experimental plan was also specifically criticized for not detailing how “cell context can be important” for validation assays and pipeline tuning. Here we address this issue by more explicitly focusing our validations on the prostate cancer sys</w:t>
      </w:r>
      <w:r>
        <w:rPr>
          <w:rFonts w:ascii="Georgia" w:eastAsia="Georgia" w:hAnsi="Georgia" w:cs="Georgia"/>
        </w:rPr>
        <w:t>tem, using a prostate cancer cohort for the detailed validation and the LNCaP and PC3 prostate cancer cell lines for the high-throughput experiments. This will enable us to show how our variant prioritization scheme can be refined and evaluated for a speci</w:t>
      </w:r>
      <w:r>
        <w:rPr>
          <w:rFonts w:ascii="Georgia" w:eastAsia="Georgia" w:hAnsi="Georgia" w:cs="Georgia"/>
        </w:rPr>
        <w:t>fic and relevant disease context.</w:t>
      </w:r>
    </w:p>
    <w:p w:rsidR="00F1311E" w:rsidRDefault="00B376AE">
      <w:pPr>
        <w:pStyle w:val="normal0"/>
        <w:spacing w:line="240" w:lineRule="auto"/>
        <w:ind w:firstLine="720"/>
      </w:pPr>
      <w:r>
        <w:rPr>
          <w:rFonts w:ascii="Georgia" w:eastAsia="Georgia" w:hAnsi="Georgia" w:cs="Georgia"/>
        </w:rPr>
        <w:t>We were also criticized in the original submission regarding the large “computational load for handling all germline variants from TCGA and ICGC whole genome sequences.” We addressed this by collaborating with the PCAWG ge</w:t>
      </w:r>
      <w:r>
        <w:rPr>
          <w:rFonts w:ascii="Georgia" w:eastAsia="Georgia" w:hAnsi="Georgia" w:cs="Georgia"/>
        </w:rPr>
        <w:t>rmline variant calling group (See letter of collaboration form J Korbel, head of PCAWG-8), enabling us to cut almost all in-house variant calling from the proposal. We will also take advantage of recently published studies, in which individual groups calle</w:t>
      </w:r>
      <w:r>
        <w:rPr>
          <w:rFonts w:ascii="Georgia" w:eastAsia="Georgia" w:hAnsi="Georgia" w:cs="Georgia"/>
        </w:rPr>
        <w:t>d germline variants for large portions of the available TCGA and ICGC whole genome data (see Aim 2).</w:t>
      </w:r>
    </w:p>
    <w:p w:rsidR="00F1311E" w:rsidRDefault="00B376AE">
      <w:pPr>
        <w:pStyle w:val="normal0"/>
        <w:spacing w:line="240" w:lineRule="auto"/>
        <w:ind w:firstLine="720"/>
      </w:pPr>
      <w:r>
        <w:rPr>
          <w:rFonts w:ascii="Georgia" w:eastAsia="Georgia" w:hAnsi="Georgia" w:cs="Georgia"/>
        </w:rPr>
        <w:t xml:space="preserve">Feedback on our original proposal noted our “highly innovative computational [approach] for interpreting sequence variants” and described our </w:t>
      </w:r>
      <w:r>
        <w:rPr>
          <w:rFonts w:ascii="Georgia" w:eastAsia="Georgia" w:hAnsi="Georgia" w:cs="Georgia"/>
        </w:rPr>
        <w:t xml:space="preserve">“focus on rare variants [as] a strength as their role has often proven difficult to interpret.” We have preserved these strengths of the previous submission, and the timing of our proposal is now particularly opportune, with the increasing availability of </w:t>
      </w:r>
      <w:r>
        <w:rPr>
          <w:rFonts w:ascii="Georgia" w:eastAsia="Georgia" w:hAnsi="Georgia" w:cs="Georgia"/>
        </w:rPr>
        <w:t xml:space="preserve">rare variants for diseased patients, as well as the functional annotations and natural polymorphism data that provide the basis for our prioritization, contrasted with the small number of tools that analyze rare variants in cancer and other diseases.  The </w:t>
      </w:r>
      <w:r>
        <w:rPr>
          <w:rFonts w:ascii="Georgia" w:eastAsia="Georgia" w:hAnsi="Georgia" w:cs="Georgia"/>
        </w:rPr>
        <w:t>intermittent time since our previous proposal has allowed us to progress in our work and to formulate refined approaches for analysis.  In particular, we have published the FunSeq2 paper\</w:t>
      </w:r>
      <w:proofErr w:type="gramStart"/>
      <w:r>
        <w:rPr>
          <w:rFonts w:ascii="Georgia" w:eastAsia="Georgia" w:hAnsi="Georgia" w:cs="Georgia"/>
        </w:rPr>
        <w:t>cite{</w:t>
      </w:r>
      <w:proofErr w:type="gramEnd"/>
      <w:r>
        <w:rPr>
          <w:rFonts w:ascii="Georgia" w:eastAsia="Georgia" w:hAnsi="Georgia" w:cs="Georgia"/>
        </w:rPr>
        <w:t>25273974}, which focuses on somatic variants in cancer but which</w:t>
      </w:r>
      <w:r>
        <w:rPr>
          <w:rFonts w:ascii="Georgia" w:eastAsia="Georgia" w:hAnsi="Georgia" w:cs="Georgia"/>
        </w:rPr>
        <w:t xml:space="preserve"> incorporates some of the ideas proposed in the original grant application. We also developed the LARVA pipeline to look for recurrent mutations and highly burdened regulatory elements, taking into account various functional genomics features such as repli</w:t>
      </w:r>
      <w:r>
        <w:rPr>
          <w:rFonts w:ascii="Georgia" w:eastAsia="Georgia" w:hAnsi="Georgia" w:cs="Georgia"/>
        </w:rPr>
        <w:t>cation timing. We've written this up as a publication that is now in the final stages of review. We have moved these originally proposed ideas into preliminary results and have updated our approach with new ideas focused on allelic activity, a consistent s</w:t>
      </w:r>
      <w:r>
        <w:rPr>
          <w:rFonts w:ascii="Georgia" w:eastAsia="Georgia" w:hAnsi="Georgia" w:cs="Georgia"/>
        </w:rPr>
        <w:t xml:space="preserve">coring framework for variants in all noncoding regions of the genome, and a new method for tuning our variant scoring </w:t>
      </w:r>
      <w:proofErr w:type="gramStart"/>
      <w:r>
        <w:rPr>
          <w:rFonts w:ascii="Georgia" w:eastAsia="Georgia" w:hAnsi="Georgia" w:cs="Georgia"/>
        </w:rPr>
        <w:t>scheme  to</w:t>
      </w:r>
      <w:proofErr w:type="gramEnd"/>
      <w:r>
        <w:rPr>
          <w:rFonts w:ascii="Georgia" w:eastAsia="Georgia" w:hAnsi="Georgia" w:cs="Georgia"/>
        </w:rPr>
        <w:t xml:space="preserve"> experimental data.  Overall, our revised proposal provides a strengthened computational framework for rare variant prioritizati</w:t>
      </w:r>
      <w:r>
        <w:rPr>
          <w:rFonts w:ascii="Georgia" w:eastAsia="Georgia" w:hAnsi="Georgia" w:cs="Georgia"/>
        </w:rPr>
        <w:t>on, with more specifically targeted validation that will enable us to tune and assess our pipeline for prostate cancer as a prototype targeted disease system.</w:t>
      </w:r>
    </w:p>
    <w:p w:rsidR="00F1311E" w:rsidRDefault="00F1311E">
      <w:pPr>
        <w:pStyle w:val="normal0"/>
        <w:spacing w:line="240" w:lineRule="auto"/>
      </w:pPr>
    </w:p>
    <w:p w:rsidR="00F1311E" w:rsidRDefault="00B376AE">
      <w:pPr>
        <w:pStyle w:val="normal0"/>
      </w:pPr>
      <w:r>
        <w:br w:type="page"/>
      </w:r>
    </w:p>
    <w:p w:rsidR="00F1311E" w:rsidRDefault="00F1311E">
      <w:pPr>
        <w:pStyle w:val="normal0"/>
        <w:spacing w:line="240" w:lineRule="auto"/>
      </w:pPr>
    </w:p>
    <w:p w:rsidR="00F1311E" w:rsidRDefault="00B376AE">
      <w:pPr>
        <w:pStyle w:val="normal0"/>
        <w:spacing w:line="240" w:lineRule="auto"/>
      </w:pPr>
      <w:r>
        <w:rPr>
          <w:b/>
          <w:i/>
        </w:rPr>
        <w:t>A.  Specific aims</w:t>
      </w:r>
    </w:p>
    <w:p w:rsidR="00F1311E" w:rsidRDefault="00B376AE">
      <w:pPr>
        <w:pStyle w:val="normal0"/>
        <w:spacing w:line="240" w:lineRule="auto"/>
      </w:pPr>
      <w:r>
        <w:rPr>
          <w:rFonts w:ascii="Georgia" w:eastAsia="Georgia" w:hAnsi="Georgia" w:cs="Georgia"/>
        </w:rPr>
        <w:t>Recent progress made by The ENCODE Consortium and The Epigenome Roadmap Pro</w:t>
      </w:r>
      <w:r>
        <w:rPr>
          <w:rFonts w:ascii="Georgia" w:eastAsia="Georgia" w:hAnsi="Georgia" w:cs="Georgia"/>
        </w:rPr>
        <w:t xml:space="preserve">ject has provided detailed annotation of non-coding regions of the human genome, and whole-genome sequencing has identified large volumes of rare variants in such regions, thereby making this an opportune time to study rare variants in non-coding regions. </w:t>
      </w:r>
      <w:r>
        <w:rPr>
          <w:rFonts w:ascii="Georgia" w:eastAsia="Georgia" w:hAnsi="Georgia" w:cs="Georgia"/>
        </w:rPr>
        <w:t>Despite these opportunities, little effort has been invested in leveraging these resources to tackle problems in cancer variant prioritization. Herein, we detail our strategies to use patterns of natural polymorphism to prioritize non-coding variants (such</w:t>
      </w:r>
      <w:r>
        <w:rPr>
          <w:rFonts w:ascii="Georgia" w:eastAsia="Georgia" w:hAnsi="Georgia" w:cs="Georgia"/>
        </w:rPr>
        <w:t xml:space="preserve"> as those in TF binding sites or non-coding RNA sequences which are involved in interactions with proteins) in a general and consistent manner. In addition, we will also use allelic variations as a novel means of prioritizing those elements that are shown </w:t>
      </w:r>
      <w:r>
        <w:rPr>
          <w:rFonts w:ascii="Georgia" w:eastAsia="Georgia" w:hAnsi="Georgia" w:cs="Georgia"/>
        </w:rPr>
        <w:t>to be sensitive (as determined by their functional genomic readout). In order to refine the parameters of our approach in a robust manner, we will develop a flexible weighting and tuning scheme, in conjunction with iterative experimentation. Notably, one i</w:t>
      </w:r>
      <w:r>
        <w:rPr>
          <w:rFonts w:ascii="Georgia" w:eastAsia="Georgia" w:hAnsi="Georgia" w:cs="Georgia"/>
        </w:rPr>
        <w:t>nnovative aspect of our work and validation is that it will be carried out on a wide range of scales, from predicting the impacts of millions of variants to testing and tuning based on thousands of high-throughput experiments to detailed examination of the</w:t>
      </w:r>
      <w:r>
        <w:rPr>
          <w:rFonts w:ascii="Georgia" w:eastAsia="Georgia" w:hAnsi="Georgia" w:cs="Georgia"/>
        </w:rPr>
        <w:t xml:space="preserve"> potential deleterious mechanisms on individual variants.</w:t>
      </w:r>
    </w:p>
    <w:p w:rsidR="00F1311E" w:rsidRDefault="00B376AE">
      <w:pPr>
        <w:pStyle w:val="normal0"/>
        <w:spacing w:line="240" w:lineRule="auto"/>
        <w:ind w:firstLine="720"/>
      </w:pPr>
      <w:r>
        <w:rPr>
          <w:rFonts w:ascii="Georgia" w:eastAsia="Georgia" w:hAnsi="Georgia" w:cs="Georgia"/>
        </w:rPr>
        <w:t>Specifically, we will adapt our FunSeq pipeline for scoring cancer somatic variants to create a tool for prioritizing rare germline variants, eleVAR (</w:t>
      </w:r>
      <w:r>
        <w:rPr>
          <w:rFonts w:ascii="Georgia" w:eastAsia="Georgia" w:hAnsi="Georgia" w:cs="Georgia"/>
          <w:b/>
        </w:rPr>
        <w:t>ele</w:t>
      </w:r>
      <w:r>
        <w:rPr>
          <w:rFonts w:ascii="Georgia" w:eastAsia="Georgia" w:hAnsi="Georgia" w:cs="Georgia"/>
        </w:rPr>
        <w:t xml:space="preserve">vating germline </w:t>
      </w:r>
      <w:r>
        <w:rPr>
          <w:rFonts w:ascii="Georgia" w:eastAsia="Georgia" w:hAnsi="Georgia" w:cs="Georgia"/>
          <w:b/>
        </w:rPr>
        <w:t>VAR</w:t>
      </w:r>
      <w:r>
        <w:rPr>
          <w:rFonts w:ascii="Georgia" w:eastAsia="Georgia" w:hAnsi="Georgia" w:cs="Georgia"/>
        </w:rPr>
        <w:t>iants). This tool will hav</w:t>
      </w:r>
      <w:r>
        <w:rPr>
          <w:rFonts w:ascii="Georgia" w:eastAsia="Georgia" w:hAnsi="Georgia" w:cs="Georgia"/>
        </w:rPr>
        <w:t xml:space="preserve">e the expanded capability to score variants in non-coding DNA and RNA regions uniformly, and it will contain the flexible weighting scheme that will be subject to successive rounds of validation and tuning. We will first do this in a generic fashion using </w:t>
      </w:r>
      <w:r>
        <w:rPr>
          <w:rFonts w:ascii="Georgia" w:eastAsia="Georgia" w:hAnsi="Georgia" w:cs="Georgia"/>
        </w:rPr>
        <w:t>publicly available data, followed by our own validation experiments in prostate cancer cell lines and patient samples to tune and assess a targeted version of eleVAR, as a prototype for how our approach can be focused on particular disease.</w:t>
      </w:r>
    </w:p>
    <w:p w:rsidR="00F1311E" w:rsidRDefault="00B376AE">
      <w:pPr>
        <w:pStyle w:val="normal0"/>
        <w:spacing w:line="240" w:lineRule="auto"/>
      </w:pPr>
      <w:r>
        <w:rPr>
          <w:rFonts w:ascii="Georgia" w:eastAsia="Georgia" w:hAnsi="Georgia" w:cs="Georgia"/>
          <w:b/>
          <w:u w:val="single"/>
        </w:rPr>
        <w:t xml:space="preserve">Aim 1. </w:t>
      </w:r>
      <w:r>
        <w:rPr>
          <w:rFonts w:ascii="Georgia" w:eastAsia="Georgia" w:hAnsi="Georgia" w:cs="Georgia"/>
          <w:u w:val="single"/>
        </w:rPr>
        <w:t xml:space="preserve"> Adapt o</w:t>
      </w:r>
      <w:r>
        <w:rPr>
          <w:rFonts w:ascii="Georgia" w:eastAsia="Georgia" w:hAnsi="Georgia" w:cs="Georgia"/>
          <w:u w:val="single"/>
        </w:rPr>
        <w:t>ur existing tool for prioritizing somatic variants (FunSeq) to create a generalizable approach for prioritizing impactful non-coding variants (eleVAR).</w:t>
      </w:r>
      <w:r>
        <w:rPr>
          <w:rFonts w:ascii="Georgia" w:eastAsia="Georgia" w:hAnsi="Georgia" w:cs="Georgia"/>
        </w:rPr>
        <w:t xml:space="preserve"> Our eleVAR pipeline will build upon the FunSeq approach, which we developed earlier, to prioritize rare </w:t>
      </w:r>
      <w:r>
        <w:rPr>
          <w:rFonts w:ascii="Georgia" w:eastAsia="Georgia" w:hAnsi="Georgia" w:cs="Georgia"/>
        </w:rPr>
        <w:t xml:space="preserve">germline variants that occur within genomic regions under negative selection within the human population. </w:t>
      </w:r>
      <w:r>
        <w:rPr>
          <w:rFonts w:ascii="Georgia" w:eastAsia="Georgia" w:hAnsi="Georgia" w:cs="Georgia"/>
          <w:b/>
        </w:rPr>
        <w:t>(a)</w:t>
      </w:r>
      <w:r>
        <w:rPr>
          <w:rFonts w:ascii="Georgia" w:eastAsia="Georgia" w:hAnsi="Georgia" w:cs="Georgia"/>
        </w:rPr>
        <w:t xml:space="preserve"> We will enlarge this approach to consistently annotate all </w:t>
      </w:r>
      <w:proofErr w:type="gramStart"/>
      <w:r>
        <w:rPr>
          <w:rFonts w:ascii="Georgia" w:eastAsia="Georgia" w:hAnsi="Georgia" w:cs="Georgia"/>
        </w:rPr>
        <w:t>the the</w:t>
      </w:r>
      <w:proofErr w:type="gramEnd"/>
      <w:r>
        <w:rPr>
          <w:rFonts w:ascii="Georgia" w:eastAsia="Georgia" w:hAnsi="Georgia" w:cs="Georgia"/>
        </w:rPr>
        <w:t xml:space="preserve"> existing set of DNA-level features. This will include TF binding sites, as well</w:t>
      </w:r>
      <w:r>
        <w:rPr>
          <w:rFonts w:ascii="Georgia" w:eastAsia="Georgia" w:hAnsi="Georgia" w:cs="Georgia"/>
        </w:rPr>
        <w:t xml:space="preserve"> as non-coding RNA features such RNA-binding-protein sites and structured regions. </w:t>
      </w:r>
      <w:r>
        <w:rPr>
          <w:rFonts w:ascii="Georgia" w:eastAsia="Georgia" w:hAnsi="Georgia" w:cs="Georgia"/>
          <w:b/>
        </w:rPr>
        <w:t>(b)</w:t>
      </w:r>
      <w:r>
        <w:rPr>
          <w:rFonts w:ascii="Georgia" w:eastAsia="Georgia" w:hAnsi="Georgia" w:cs="Georgia"/>
        </w:rPr>
        <w:t xml:space="preserve"> We will further prioritize variants that overlap genomic elements that display strong allelic activity. </w:t>
      </w:r>
      <w:r>
        <w:rPr>
          <w:rFonts w:ascii="Georgia" w:eastAsia="Georgia" w:hAnsi="Georgia" w:cs="Georgia"/>
          <w:b/>
        </w:rPr>
        <w:t>(c)</w:t>
      </w:r>
      <w:r>
        <w:rPr>
          <w:rFonts w:ascii="Georgia" w:eastAsia="Georgia" w:hAnsi="Georgia" w:cs="Georgia"/>
        </w:rPr>
        <w:t xml:space="preserve"> We will then use network connectivity from predicted enhancer</w:t>
      </w:r>
      <w:r>
        <w:rPr>
          <w:rFonts w:ascii="Georgia" w:eastAsia="Georgia" w:hAnsi="Georgia" w:cs="Georgia"/>
        </w:rPr>
        <w:t xml:space="preserve">/promoter-gene linkages, microRNA targeting, and other sources to prioritize variants at hubs and bottlenecks. </w:t>
      </w:r>
      <w:r>
        <w:rPr>
          <w:rFonts w:ascii="Georgia" w:eastAsia="Georgia" w:hAnsi="Georgia" w:cs="Georgia"/>
          <w:b/>
        </w:rPr>
        <w:t>(d)</w:t>
      </w:r>
      <w:r>
        <w:rPr>
          <w:rFonts w:ascii="Georgia" w:eastAsia="Georgia" w:hAnsi="Georgia" w:cs="Georgia"/>
        </w:rPr>
        <w:t xml:space="preserve"> Finally we will use an entropy-based integrated scoring scheme to combine this diverse set of features into a score for each variant in the genome.</w:t>
      </w:r>
    </w:p>
    <w:p w:rsidR="00F1311E" w:rsidRDefault="00B376AE">
      <w:pPr>
        <w:pStyle w:val="normal0"/>
        <w:spacing w:line="240" w:lineRule="auto"/>
      </w:pPr>
      <w:r>
        <w:rPr>
          <w:rFonts w:ascii="Georgia" w:eastAsia="Georgia" w:hAnsi="Georgia" w:cs="Georgia"/>
          <w:b/>
          <w:u w:val="single"/>
        </w:rPr>
        <w:t xml:space="preserve">Aim 2. </w:t>
      </w:r>
      <w:r>
        <w:rPr>
          <w:rFonts w:ascii="Georgia" w:eastAsia="Georgia" w:hAnsi="Georgia" w:cs="Georgia"/>
          <w:u w:val="single"/>
        </w:rPr>
        <w:t xml:space="preserve"> Implement eleVAR pipeline &amp; develop a workflow for tuning and assessing performance, focusing on pr</w:t>
      </w:r>
      <w:r>
        <w:rPr>
          <w:rFonts w:ascii="Georgia" w:eastAsia="Georgia" w:hAnsi="Georgia" w:cs="Georgia"/>
          <w:u w:val="single"/>
        </w:rPr>
        <w:t>ostate cancer as a test case for a specific disease.</w:t>
      </w:r>
      <w:r>
        <w:rPr>
          <w:rFonts w:ascii="Georgia" w:eastAsia="Georgia" w:hAnsi="Georgia" w:cs="Georgia"/>
        </w:rPr>
        <w:t xml:space="preserve"> In particular, </w:t>
      </w:r>
      <w:r>
        <w:rPr>
          <w:rFonts w:ascii="Georgia" w:eastAsia="Georgia" w:hAnsi="Georgia" w:cs="Georgia"/>
          <w:b/>
        </w:rPr>
        <w:t>(a)</w:t>
      </w:r>
      <w:r>
        <w:rPr>
          <w:rFonts w:ascii="Georgia" w:eastAsia="Georgia" w:hAnsi="Georgia" w:cs="Georgia"/>
        </w:rPr>
        <w:t xml:space="preserve"> we will implement eleVAR as a computationally efficient software package, with separate modules for building the data context from annotations, parameter tuning, and scoring variants. </w:t>
      </w:r>
      <w:r>
        <w:rPr>
          <w:rFonts w:ascii="Georgia" w:eastAsia="Georgia" w:hAnsi="Georgia" w:cs="Georgia"/>
          <w:b/>
        </w:rPr>
        <w:t xml:space="preserve">(b) </w:t>
      </w:r>
      <w:r>
        <w:rPr>
          <w:rFonts w:ascii="Georgia" w:eastAsia="Georgia" w:hAnsi="Georgia" w:cs="Georgia"/>
        </w:rPr>
        <w:t xml:space="preserve">We will use eleVAR to generate a generic list of prioritized variants from the PCAWG germline variants, using the framework described in Aim 1. </w:t>
      </w:r>
      <w:r>
        <w:rPr>
          <w:rFonts w:ascii="Georgia" w:eastAsia="Georgia" w:hAnsi="Georgia" w:cs="Georgia"/>
          <w:b/>
        </w:rPr>
        <w:t>(c)</w:t>
      </w:r>
      <w:r>
        <w:rPr>
          <w:rFonts w:ascii="Georgia" w:eastAsia="Georgia" w:hAnsi="Georgia" w:cs="Georgia"/>
        </w:rPr>
        <w:t xml:space="preserve"> We will develop a Bayesian update approach to tune the eleVAR parameters in response to validation data.</w:t>
      </w:r>
      <w:r>
        <w:rPr>
          <w:rFonts w:ascii="Georgia" w:eastAsia="Georgia" w:hAnsi="Georgia" w:cs="Georgia"/>
        </w:rPr>
        <w:t xml:space="preserve"> We will then carry out tuning,</w:t>
      </w:r>
      <w:r>
        <w:rPr>
          <w:rFonts w:ascii="Georgia" w:eastAsia="Georgia" w:hAnsi="Georgia" w:cs="Georgia"/>
          <w:b/>
        </w:rPr>
        <w:t xml:space="preserve"> (d)</w:t>
      </w:r>
      <w:r>
        <w:rPr>
          <w:rFonts w:ascii="Georgia" w:eastAsia="Georgia" w:hAnsi="Georgia" w:cs="Georgia"/>
        </w:rPr>
        <w:t xml:space="preserve"> first based on publicly available validation, such as mutations causing disease phenotypes or functional changes in enhancer activity assays, then based on our own luciferase reporter experiments in prostate cancer cells</w:t>
      </w:r>
      <w:r>
        <w:rPr>
          <w:rFonts w:ascii="Georgia" w:eastAsia="Georgia" w:hAnsi="Georgia" w:cs="Georgia"/>
        </w:rPr>
        <w:t xml:space="preserve"> (see Aim 3), and </w:t>
      </w:r>
      <w:r>
        <w:rPr>
          <w:rFonts w:ascii="Georgia" w:eastAsia="Georgia" w:hAnsi="Georgia" w:cs="Georgia"/>
          <w:b/>
        </w:rPr>
        <w:t>(e)</w:t>
      </w:r>
      <w:r>
        <w:rPr>
          <w:rFonts w:ascii="Georgia" w:eastAsia="Georgia" w:hAnsi="Georgia" w:cs="Georgia"/>
        </w:rPr>
        <w:t xml:space="preserve"> we will make our code and results open to the public on our website. For the tuning we will first use publicly available datasets. These datasets include existing high-throughput reporter assays on the activity of enhancers. They also</w:t>
      </w:r>
      <w:r>
        <w:rPr>
          <w:rFonts w:ascii="Georgia" w:eastAsia="Georgia" w:hAnsi="Georgia" w:cs="Georgia"/>
        </w:rPr>
        <w:t xml:space="preserve"> include disease data on the recurrence of rare mutations in the region of interest both in the germline and potentially somatic variants.</w:t>
      </w:r>
    </w:p>
    <w:p w:rsidR="00F1311E" w:rsidRDefault="00B376AE">
      <w:pPr>
        <w:pStyle w:val="normal0"/>
        <w:spacing w:line="240" w:lineRule="auto"/>
      </w:pPr>
      <w:r>
        <w:rPr>
          <w:rFonts w:ascii="Georgia" w:eastAsia="Georgia" w:hAnsi="Georgia" w:cs="Georgia"/>
          <w:b/>
          <w:u w:val="single"/>
        </w:rPr>
        <w:t xml:space="preserve">Aim 3. </w:t>
      </w:r>
      <w:r>
        <w:rPr>
          <w:rFonts w:ascii="Georgia" w:eastAsia="Georgia" w:hAnsi="Georgia" w:cs="Georgia"/>
          <w:u w:val="single"/>
        </w:rPr>
        <w:t xml:space="preserve"> High-throughput experimental characterization of ~1200 variants using Clone-seq and luciferase reporter assay</w:t>
      </w:r>
      <w:r>
        <w:rPr>
          <w:rFonts w:ascii="Georgia" w:eastAsia="Georgia" w:hAnsi="Georgia" w:cs="Georgia"/>
          <w:u w:val="single"/>
        </w:rPr>
        <w:t>s.</w:t>
      </w:r>
      <w:r>
        <w:rPr>
          <w:rFonts w:ascii="Georgia" w:eastAsia="Georgia" w:hAnsi="Georgia" w:cs="Georgia"/>
        </w:rPr>
        <w:t xml:space="preserve"> We will perform three rounds of iterative validation and learning of parameter weights to improve eleVAR. </w:t>
      </w:r>
      <w:r>
        <w:rPr>
          <w:rFonts w:ascii="Georgia" w:eastAsia="Georgia" w:hAnsi="Georgia" w:cs="Georgia"/>
          <w:b/>
        </w:rPr>
        <w:t>(a)</w:t>
      </w:r>
      <w:r>
        <w:rPr>
          <w:rFonts w:ascii="Georgia" w:eastAsia="Georgia" w:hAnsi="Georgia" w:cs="Georgia"/>
        </w:rPr>
        <w:t xml:space="preserve"> In each of the first two rounds, we will choose 250 genomic elements, and use our newly-developed massively-parallel Clone-seq pipeline to gene</w:t>
      </w:r>
      <w:r>
        <w:rPr>
          <w:rFonts w:ascii="Georgia" w:eastAsia="Georgia" w:hAnsi="Georgia" w:cs="Georgia"/>
        </w:rPr>
        <w:t>rate two variants, one highly prioritized -predicted to be deleterious by eleVAR- and one with a lower score (500 total variants/round). We will assess impact of variants on gene regulation using high-throughput luciferase reporter assays, comparing wild t</w:t>
      </w:r>
      <w:r>
        <w:rPr>
          <w:rFonts w:ascii="Georgia" w:eastAsia="Georgia" w:hAnsi="Georgia" w:cs="Georgia"/>
        </w:rPr>
        <w:t xml:space="preserve">ype and predicted high and low impact variants. The luciferase results will be used to </w:t>
      </w:r>
      <w:proofErr w:type="gramStart"/>
      <w:r>
        <w:rPr>
          <w:rFonts w:ascii="Georgia" w:eastAsia="Georgia" w:hAnsi="Georgia" w:cs="Georgia"/>
        </w:rPr>
        <w:t>fine tune</w:t>
      </w:r>
      <w:proofErr w:type="gramEnd"/>
      <w:r>
        <w:rPr>
          <w:rFonts w:ascii="Georgia" w:eastAsia="Georgia" w:hAnsi="Georgia" w:cs="Georgia"/>
        </w:rPr>
        <w:t xml:space="preserve"> the parameter weights in eleVAR. </w:t>
      </w:r>
      <w:r>
        <w:rPr>
          <w:rFonts w:ascii="Georgia" w:eastAsia="Georgia" w:hAnsi="Georgia" w:cs="Georgia"/>
          <w:b/>
        </w:rPr>
        <w:t>(b)</w:t>
      </w:r>
      <w:r>
        <w:rPr>
          <w:rFonts w:ascii="Georgia" w:eastAsia="Georgia" w:hAnsi="Georgia" w:cs="Georgia"/>
        </w:rPr>
        <w:t xml:space="preserve"> In the final round, purely for assessment, we will choose another 100 genomic elements and two variants with high and low </w:t>
      </w:r>
      <w:r>
        <w:rPr>
          <w:rFonts w:ascii="Georgia" w:eastAsia="Georgia" w:hAnsi="Georgia" w:cs="Georgia"/>
        </w:rPr>
        <w:t>scores on each element and generate clones using Clone-seq. In total, we generate clones for ~600 WT genomic elements and ~1200 variants, which will allow for a comprehensive evaluation of the eleVAR performance.</w:t>
      </w:r>
    </w:p>
    <w:p w:rsidR="00F1311E" w:rsidRDefault="00F1311E">
      <w:pPr>
        <w:pStyle w:val="normal0"/>
        <w:spacing w:line="240" w:lineRule="auto"/>
      </w:pPr>
    </w:p>
    <w:p w:rsidR="00F1311E" w:rsidRDefault="00B376AE">
      <w:pPr>
        <w:pStyle w:val="normal0"/>
        <w:spacing w:line="240" w:lineRule="auto"/>
      </w:pPr>
      <w:r>
        <w:rPr>
          <w:rFonts w:ascii="Georgia" w:eastAsia="Georgia" w:hAnsi="Georgia" w:cs="Georgia"/>
          <w:highlight w:val="yellow"/>
        </w:rPr>
        <w:lastRenderedPageBreak/>
        <w:t>[[In our paper, it is spelled as “Clone-se</w:t>
      </w:r>
      <w:r>
        <w:rPr>
          <w:rFonts w:ascii="Georgia" w:eastAsia="Georgia" w:hAnsi="Georgia" w:cs="Georgia"/>
          <w:highlight w:val="yellow"/>
        </w:rPr>
        <w:t>q”, let’s be consistent with nomenclature. Also, high-throughput with hyphen]]</w:t>
      </w:r>
    </w:p>
    <w:p w:rsidR="00F1311E" w:rsidRDefault="00F1311E">
      <w:pPr>
        <w:pStyle w:val="normal0"/>
        <w:spacing w:line="240" w:lineRule="auto"/>
      </w:pPr>
    </w:p>
    <w:p w:rsidR="00F1311E" w:rsidRDefault="00B376AE">
      <w:pPr>
        <w:pStyle w:val="normal0"/>
        <w:spacing w:line="240" w:lineRule="auto"/>
      </w:pPr>
      <w:r>
        <w:rPr>
          <w:rFonts w:ascii="Georgia" w:eastAsia="Georgia" w:hAnsi="Georgia" w:cs="Georgia"/>
          <w:b/>
          <w:u w:val="single"/>
        </w:rPr>
        <w:t xml:space="preserve">Aim 4. </w:t>
      </w:r>
      <w:r>
        <w:rPr>
          <w:rFonts w:ascii="Georgia" w:eastAsia="Georgia" w:hAnsi="Georgia" w:cs="Georgia"/>
          <w:u w:val="single"/>
        </w:rPr>
        <w:t xml:space="preserve"> Detailed experimental validation of top non-coding variants from eleVAR</w:t>
      </w:r>
    </w:p>
    <w:p w:rsidR="00F1311E" w:rsidRDefault="00B376AE">
      <w:pPr>
        <w:pStyle w:val="normal0"/>
        <w:spacing w:line="240" w:lineRule="auto"/>
      </w:pPr>
      <w:r>
        <w:rPr>
          <w:rFonts w:ascii="Georgia" w:eastAsia="Georgia" w:hAnsi="Georgia" w:cs="Georgia"/>
        </w:rPr>
        <w:t>We will perform a detailed in-depth experimental validation on 6 representative positive variant</w:t>
      </w:r>
      <w:r>
        <w:rPr>
          <w:rFonts w:ascii="Georgia" w:eastAsia="Georgia" w:hAnsi="Georgia" w:cs="Georgia"/>
        </w:rPr>
        <w:t xml:space="preserve">s from eleVAR after tuning and high-throughput validation. </w:t>
      </w:r>
      <w:r>
        <w:rPr>
          <w:rFonts w:ascii="Georgia" w:eastAsia="Georgia" w:hAnsi="Georgia" w:cs="Georgia"/>
          <w:b/>
        </w:rPr>
        <w:t>(a)</w:t>
      </w:r>
      <w:r>
        <w:rPr>
          <w:rFonts w:ascii="Georgia" w:eastAsia="Georgia" w:hAnsi="Georgia" w:cs="Georgia"/>
        </w:rPr>
        <w:t xml:space="preserve"> We will use TaqMan assays to genotype our top 6 variants in ~4,000 samples from a cohort of prostate cancer patients. </w:t>
      </w:r>
      <w:r>
        <w:rPr>
          <w:rFonts w:ascii="Georgia" w:eastAsia="Georgia" w:hAnsi="Georgia" w:cs="Georgia"/>
          <w:b/>
        </w:rPr>
        <w:t>(b)</w:t>
      </w:r>
      <w:r>
        <w:rPr>
          <w:rFonts w:ascii="Georgia" w:eastAsia="Georgia" w:hAnsi="Georgia" w:cs="Georgia"/>
        </w:rPr>
        <w:t xml:space="preserve"> We will further evaluate these 6 variants in cancer samples from the co</w:t>
      </w:r>
      <w:r>
        <w:rPr>
          <w:rFonts w:ascii="Georgia" w:eastAsia="Georgia" w:hAnsi="Georgia" w:cs="Georgia"/>
        </w:rPr>
        <w:t>hort studies for biochemical validation by introducing them into their endogenous loci using the CRISPR/Cas-9 system. We will then assay their downstream effects on gene-expression using real-time quantitative PCR analysis, as well as cell viability, migra</w:t>
      </w:r>
      <w:r>
        <w:rPr>
          <w:rFonts w:ascii="Georgia" w:eastAsia="Georgia" w:hAnsi="Georgia" w:cs="Georgia"/>
        </w:rPr>
        <w:t>tory potential (for metastasis), and transcription factor binding (ChIP and EMSA).</w:t>
      </w:r>
    </w:p>
    <w:p w:rsidR="00F1311E" w:rsidRDefault="00F1311E">
      <w:pPr>
        <w:pStyle w:val="normal0"/>
        <w:spacing w:line="240" w:lineRule="auto"/>
      </w:pPr>
    </w:p>
    <w:p w:rsidR="00F1311E" w:rsidRDefault="00B376AE">
      <w:pPr>
        <w:pStyle w:val="normal0"/>
        <w:spacing w:line="240" w:lineRule="auto"/>
      </w:pPr>
      <w:r>
        <w:rPr>
          <w:rFonts w:ascii="Georgia" w:eastAsia="Georgia" w:hAnsi="Georgia" w:cs="Georgia"/>
          <w:b/>
          <w:color w:val="FF0000"/>
          <w:sz w:val="36"/>
        </w:rPr>
        <w:t>[</w:t>
      </w:r>
      <w:proofErr w:type="gramStart"/>
      <w:r>
        <w:rPr>
          <w:rFonts w:ascii="Georgia" w:eastAsia="Georgia" w:hAnsi="Georgia" w:cs="Georgia"/>
          <w:b/>
          <w:color w:val="FF0000"/>
          <w:sz w:val="36"/>
        </w:rPr>
        <w:t>[ This</w:t>
      </w:r>
      <w:proofErr w:type="gramEnd"/>
      <w:r>
        <w:rPr>
          <w:rFonts w:ascii="Georgia" w:eastAsia="Georgia" w:hAnsi="Georgia" w:cs="Georgia"/>
          <w:b/>
          <w:color w:val="FF0000"/>
          <w:sz w:val="36"/>
        </w:rPr>
        <w:t xml:space="preserve"> document has been locked. Please refrain from any more edits after this point.]]</w:t>
      </w:r>
    </w:p>
    <w:p w:rsidR="00F1311E" w:rsidRDefault="00F1311E">
      <w:pPr>
        <w:pStyle w:val="normal0"/>
        <w:spacing w:line="240" w:lineRule="auto"/>
      </w:pPr>
    </w:p>
    <w:p w:rsidR="00F1311E" w:rsidRDefault="00B376AE">
      <w:pPr>
        <w:pStyle w:val="normal0"/>
        <w:spacing w:line="240" w:lineRule="auto"/>
      </w:pPr>
      <w:r>
        <w:rPr>
          <w:b/>
          <w:i/>
        </w:rPr>
        <w:t>B.  Significance</w:t>
      </w:r>
    </w:p>
    <w:p w:rsidR="00F1311E" w:rsidRDefault="00B376AE">
      <w:pPr>
        <w:pStyle w:val="normal0"/>
        <w:spacing w:line="240" w:lineRule="auto"/>
      </w:pPr>
      <w:r>
        <w:rPr>
          <w:rFonts w:ascii="Georgia" w:eastAsia="Georgia" w:hAnsi="Georgia" w:cs="Georgia"/>
        </w:rPr>
        <w:t>[[</w:t>
      </w:r>
      <w:proofErr w:type="gramStart"/>
      <w:r>
        <w:rPr>
          <w:rFonts w:ascii="Georgia" w:eastAsia="Georgia" w:hAnsi="Georgia" w:cs="Georgia"/>
        </w:rPr>
        <w:t>MG(</w:t>
      </w:r>
      <w:proofErr w:type="gramEnd"/>
      <w:r>
        <w:rPr>
          <w:rFonts w:ascii="Georgia" w:eastAsia="Georgia" w:hAnsi="Georgia" w:cs="Georgia"/>
        </w:rPr>
        <w:t>9may): more refs on B-1 and GWAS b-2]][[SKL</w:t>
      </w:r>
      <w:proofErr w:type="gramStart"/>
      <w:r>
        <w:rPr>
          <w:rFonts w:ascii="Georgia" w:eastAsia="Georgia" w:hAnsi="Georgia" w:cs="Georgia"/>
        </w:rPr>
        <w:t>:DONE</w:t>
      </w:r>
      <w:proofErr w:type="gramEnd"/>
      <w:r>
        <w:rPr>
          <w:rFonts w:ascii="Georgia" w:eastAsia="Georgia" w:hAnsi="Georgia" w:cs="Georgia"/>
        </w:rPr>
        <w:t>]][[</w:t>
      </w:r>
      <w:proofErr w:type="gramStart"/>
      <w:r>
        <w:rPr>
          <w:rFonts w:ascii="Georgia" w:eastAsia="Georgia" w:hAnsi="Georgia" w:cs="Georgia"/>
        </w:rPr>
        <w:t>sk</w:t>
      </w:r>
      <w:proofErr w:type="gramEnd"/>
      <w:r>
        <w:rPr>
          <w:rFonts w:ascii="Georgia" w:eastAsia="Georgia" w:hAnsi="Georgia" w:cs="Georgia"/>
        </w:rPr>
        <w:t xml:space="preserve"> shoul</w:t>
      </w:r>
      <w:r>
        <w:rPr>
          <w:rFonts w:ascii="Georgia" w:eastAsia="Georgia" w:hAnsi="Georgia" w:cs="Georgia"/>
        </w:rPr>
        <w:t>d format in the nature style]]</w:t>
      </w:r>
    </w:p>
    <w:p w:rsidR="00F1311E" w:rsidRDefault="00B376AE">
      <w:pPr>
        <w:pStyle w:val="normal0"/>
        <w:spacing w:line="240" w:lineRule="auto"/>
      </w:pPr>
      <w:r>
        <w:rPr>
          <w:b/>
        </w:rPr>
        <w:t>B-</w:t>
      </w:r>
      <w:proofErr w:type="gramStart"/>
      <w:r>
        <w:rPr>
          <w:b/>
        </w:rPr>
        <w:t>1  Non</w:t>
      </w:r>
      <w:proofErr w:type="gramEnd"/>
      <w:r>
        <w:rPr>
          <w:b/>
        </w:rPr>
        <w:t>-coding variants are significant for disease but less well-studied than coding ones</w:t>
      </w:r>
    </w:p>
    <w:p w:rsidR="00F1311E" w:rsidRDefault="00B376AE">
      <w:pPr>
        <w:pStyle w:val="normal0"/>
        <w:spacing w:line="240" w:lineRule="auto"/>
      </w:pPr>
      <w:r>
        <w:rPr>
          <w:rFonts w:ascii="Georgia" w:eastAsia="Georgia" w:hAnsi="Georgia" w:cs="Georgia"/>
        </w:rPr>
        <w:t>Numerous studies have been conducted on the mutations that lie in coding regions \</w:t>
      </w:r>
      <w:proofErr w:type="gramStart"/>
      <w:r>
        <w:rPr>
          <w:rFonts w:ascii="Georgia" w:eastAsia="Georgia" w:hAnsi="Georgia" w:cs="Georgia"/>
        </w:rPr>
        <w:t>cite{</w:t>
      </w:r>
      <w:proofErr w:type="gramEnd"/>
      <w:r>
        <w:rPr>
          <w:rFonts w:ascii="Georgia" w:eastAsia="Georgia" w:hAnsi="Georgia" w:cs="Georgia"/>
        </w:rPr>
        <w:t>24336208, 22344438, 17293864, 21151126}. Not a</w:t>
      </w:r>
      <w:r>
        <w:rPr>
          <w:rFonts w:ascii="Georgia" w:eastAsia="Georgia" w:hAnsi="Georgia" w:cs="Georgia"/>
        </w:rPr>
        <w:t xml:space="preserve">s much has been done on non-coding ones. </w:t>
      </w:r>
      <w:r>
        <w:rPr>
          <w:rFonts w:ascii="Georgia" w:eastAsia="Georgia" w:hAnsi="Georgia" w:cs="Georgia"/>
          <w:u w:val="single"/>
        </w:rPr>
        <w:t>However, several initial studies suggest that variants in non-coding regions can significantly influence an organism’s phenotype \</w:t>
      </w:r>
      <w:proofErr w:type="gramStart"/>
      <w:r>
        <w:rPr>
          <w:rFonts w:ascii="Georgia" w:eastAsia="Georgia" w:hAnsi="Georgia" w:cs="Georgia"/>
          <w:u w:val="single"/>
        </w:rPr>
        <w:t>cite{</w:t>
      </w:r>
      <w:proofErr w:type="gramEnd"/>
      <w:r>
        <w:rPr>
          <w:rFonts w:ascii="Georgia" w:eastAsia="Georgia" w:hAnsi="Georgia" w:cs="Georgia"/>
          <w:u w:val="single"/>
        </w:rPr>
        <w:t>17185560, 20686566}, and they are often implicated in diseases\cite{23138309, 16</w:t>
      </w:r>
      <w:r>
        <w:rPr>
          <w:rFonts w:ascii="Georgia" w:eastAsia="Georgia" w:hAnsi="Georgia" w:cs="Georgia"/>
          <w:u w:val="single"/>
        </w:rPr>
        <w:t>728641,16936732}.</w:t>
      </w:r>
      <w:r>
        <w:rPr>
          <w:rFonts w:ascii="Georgia" w:eastAsia="Georgia" w:hAnsi="Georgia" w:cs="Georgia"/>
        </w:rPr>
        <w:t xml:space="preserve"> Many non-coding variants impact regulatory elements. Such variation in the human genome can modulate gene expression\</w:t>
      </w:r>
      <w:proofErr w:type="gramStart"/>
      <w:r>
        <w:rPr>
          <w:rFonts w:ascii="Georgia" w:eastAsia="Georgia" w:hAnsi="Georgia" w:cs="Georgia"/>
        </w:rPr>
        <w:t>cite{</w:t>
      </w:r>
      <w:proofErr w:type="gramEnd"/>
      <w:r>
        <w:rPr>
          <w:rFonts w:ascii="Georgia" w:eastAsia="Georgia" w:hAnsi="Georgia" w:cs="Georgia"/>
        </w:rPr>
        <w:t>19636342}, and changes in this expression have been implicated in cancer and other diseases\cite{23374354,23348506,2</w:t>
      </w:r>
      <w:r>
        <w:rPr>
          <w:rFonts w:ascii="Georgia" w:eastAsia="Georgia" w:hAnsi="Georgia" w:cs="Georgia"/>
        </w:rPr>
        <w:t>3348503,7663520,19165925,18971308}.</w:t>
      </w:r>
    </w:p>
    <w:p w:rsidR="00F1311E" w:rsidRDefault="00B376AE">
      <w:pPr>
        <w:pStyle w:val="normal0"/>
        <w:spacing w:line="240" w:lineRule="auto"/>
      </w:pPr>
      <w:r>
        <w:rPr>
          <w:b/>
        </w:rPr>
        <w:t>B-</w:t>
      </w:r>
      <w:proofErr w:type="gramStart"/>
      <w:r>
        <w:rPr>
          <w:b/>
        </w:rPr>
        <w:t>2  Rare</w:t>
      </w:r>
      <w:proofErr w:type="gramEnd"/>
      <w:r>
        <w:rPr>
          <w:b/>
        </w:rPr>
        <w:t xml:space="preserve"> variants are important for disease but have received less attention than common/GWAS variants</w:t>
      </w:r>
    </w:p>
    <w:p w:rsidR="00F1311E" w:rsidRDefault="00B376AE">
      <w:pPr>
        <w:pStyle w:val="normal0"/>
        <w:spacing w:line="240" w:lineRule="auto"/>
      </w:pPr>
      <w:r>
        <w:rPr>
          <w:rFonts w:ascii="Georgia" w:eastAsia="Georgia" w:hAnsi="Georgia" w:cs="Georgia"/>
        </w:rPr>
        <w:t>There have been a large number of GWAS studies\</w:t>
      </w:r>
      <w:proofErr w:type="gramStart"/>
      <w:r>
        <w:rPr>
          <w:rFonts w:ascii="Georgia" w:eastAsia="Georgia" w:hAnsi="Georgia" w:cs="Georgia"/>
        </w:rPr>
        <w:t>cite{</w:t>
      </w:r>
      <w:proofErr w:type="gramEnd"/>
      <w:r>
        <w:rPr>
          <w:rFonts w:ascii="Georgia" w:eastAsia="Georgia" w:hAnsi="Georgia" w:cs="Georgia"/>
        </w:rPr>
        <w:t>24316577,24943344,19474294,17529974,18264098</w:t>
      </w:r>
    </w:p>
    <w:p w:rsidR="00F1311E" w:rsidRDefault="00B376AE">
      <w:pPr>
        <w:pStyle w:val="normal0"/>
        <w:spacing w:line="240" w:lineRule="auto"/>
      </w:pPr>
      <w:r>
        <w:rPr>
          <w:rFonts w:ascii="Georgia" w:eastAsia="Georgia" w:hAnsi="Georgia" w:cs="Georgia"/>
        </w:rPr>
        <w:t xml:space="preserve">}, </w:t>
      </w:r>
      <w:proofErr w:type="gramStart"/>
      <w:r>
        <w:rPr>
          <w:rFonts w:ascii="Georgia" w:eastAsia="Georgia" w:hAnsi="Georgia" w:cs="Georgia"/>
        </w:rPr>
        <w:t>which</w:t>
      </w:r>
      <w:proofErr w:type="gramEnd"/>
      <w:r>
        <w:rPr>
          <w:rFonts w:ascii="Georgia" w:eastAsia="Georgia" w:hAnsi="Georgia" w:cs="Georgia"/>
        </w:rPr>
        <w:t xml:space="preserve"> have prima</w:t>
      </w:r>
      <w:r>
        <w:rPr>
          <w:rFonts w:ascii="Georgia" w:eastAsia="Georgia" w:hAnsi="Georgia" w:cs="Georgia"/>
        </w:rPr>
        <w:t>rily focused on associating common genetic variants with diseases. However, growing evidence suggests that rare genetic variants may have strong effects in many human diseases, including cancers\</w:t>
      </w:r>
      <w:proofErr w:type="gramStart"/>
      <w:r>
        <w:rPr>
          <w:rFonts w:ascii="Georgia" w:eastAsia="Georgia" w:hAnsi="Georgia" w:cs="Georgia"/>
        </w:rPr>
        <w:t>cite{</w:t>
      </w:r>
      <w:proofErr w:type="gramEnd"/>
      <w:r>
        <w:rPr>
          <w:rFonts w:ascii="Georgia" w:eastAsia="Georgia" w:hAnsi="Georgia" w:cs="Georgia"/>
        </w:rPr>
        <w:t>11404818}. Increased disease susceptibility is often att</w:t>
      </w:r>
      <w:r>
        <w:rPr>
          <w:rFonts w:ascii="Georgia" w:eastAsia="Georgia" w:hAnsi="Georgia" w:cs="Georgia"/>
        </w:rPr>
        <w:t>ributed to the cumulative effect produced by multiple rare variants\</w:t>
      </w:r>
      <w:proofErr w:type="gramStart"/>
      <w:r>
        <w:rPr>
          <w:rFonts w:ascii="Georgia" w:eastAsia="Georgia" w:hAnsi="Georgia" w:cs="Georgia"/>
        </w:rPr>
        <w:t>cite{</w:t>
      </w:r>
      <w:proofErr w:type="gramEnd"/>
      <w:r>
        <w:rPr>
          <w:rFonts w:ascii="Georgia" w:eastAsia="Georgia" w:hAnsi="Georgia" w:cs="Georgia"/>
        </w:rPr>
        <w:t>20554195} -- eg rare germline variants in the CHEK2 and HBOX genes were associated with breast and prostate cancer, respectively\cite{22236224}\cite{16982735}.</w:t>
      </w:r>
    </w:p>
    <w:p w:rsidR="00F1311E" w:rsidRDefault="00B376AE">
      <w:pPr>
        <w:pStyle w:val="normal0"/>
        <w:spacing w:line="240" w:lineRule="auto"/>
      </w:pPr>
      <w:r>
        <w:rPr>
          <w:rFonts w:ascii="Georgia" w:eastAsia="Georgia" w:hAnsi="Georgia" w:cs="Georgia"/>
        </w:rPr>
        <w:t>[[</w:t>
      </w:r>
      <w:proofErr w:type="gramStart"/>
      <w:r>
        <w:rPr>
          <w:rFonts w:ascii="Georgia" w:eastAsia="Georgia" w:hAnsi="Georgia" w:cs="Georgia"/>
        </w:rPr>
        <w:t>MG(</w:t>
      </w:r>
      <w:proofErr w:type="gramEnd"/>
      <w:r>
        <w:rPr>
          <w:rFonts w:ascii="Georgia" w:eastAsia="Georgia" w:hAnsi="Georgia" w:cs="Georgia"/>
        </w:rPr>
        <w:t>9may): more refs o</w:t>
      </w:r>
      <w:r>
        <w:rPr>
          <w:rFonts w:ascii="Georgia" w:eastAsia="Georgia" w:hAnsi="Georgia" w:cs="Georgia"/>
        </w:rPr>
        <w:t>n roadmap &amp; gtex into B-3]][[SKL</w:t>
      </w:r>
      <w:proofErr w:type="gramStart"/>
      <w:r>
        <w:rPr>
          <w:rFonts w:ascii="Georgia" w:eastAsia="Georgia" w:hAnsi="Georgia" w:cs="Georgia"/>
        </w:rPr>
        <w:t>:DONE</w:t>
      </w:r>
      <w:proofErr w:type="gramEnd"/>
      <w:r>
        <w:rPr>
          <w:rFonts w:ascii="Georgia" w:eastAsia="Georgia" w:hAnsi="Georgia" w:cs="Georgia"/>
        </w:rPr>
        <w:t>]]</w:t>
      </w:r>
    </w:p>
    <w:p w:rsidR="00F1311E" w:rsidRDefault="00B376AE">
      <w:pPr>
        <w:pStyle w:val="normal0"/>
        <w:spacing w:line="240" w:lineRule="auto"/>
      </w:pPr>
      <w:r>
        <w:rPr>
          <w:b/>
        </w:rPr>
        <w:t>B-</w:t>
      </w:r>
      <w:proofErr w:type="gramStart"/>
      <w:r>
        <w:rPr>
          <w:b/>
        </w:rPr>
        <w:t>3  Recent</w:t>
      </w:r>
      <w:proofErr w:type="gramEnd"/>
      <w:r>
        <w:rPr>
          <w:b/>
        </w:rPr>
        <w:t xml:space="preserve"> progress in annotating non-coding regions of the genome provides new opportunities for variant interpretation</w:t>
      </w:r>
    </w:p>
    <w:p w:rsidR="00F1311E" w:rsidRDefault="00B376AE">
      <w:pPr>
        <w:pStyle w:val="normal0"/>
        <w:spacing w:line="240" w:lineRule="auto"/>
      </w:pPr>
      <w:r>
        <w:rPr>
          <w:rFonts w:ascii="Georgia" w:eastAsia="Georgia" w:hAnsi="Georgia" w:cs="Georgia"/>
        </w:rPr>
        <w:t>Annotating non-coding regions is essential for investigating genome evolution\</w:t>
      </w:r>
      <w:proofErr w:type="gramStart"/>
      <w:r>
        <w:rPr>
          <w:rFonts w:ascii="Georgia" w:eastAsia="Georgia" w:hAnsi="Georgia" w:cs="Georgia"/>
        </w:rPr>
        <w:t>cite{</w:t>
      </w:r>
      <w:proofErr w:type="gramEnd"/>
      <w:r>
        <w:rPr>
          <w:rFonts w:ascii="Georgia" w:eastAsia="Georgia" w:hAnsi="Georgia" w:cs="Georgia"/>
        </w:rPr>
        <w:t xml:space="preserve">16987880}, understanding important biological functions (including gene regulation and RNA processing)\cite{19148191}, and for elucidating how SNPs and structural variation </w:t>
      </w:r>
      <w:r>
        <w:rPr>
          <w:rFonts w:ascii="Georgia" w:eastAsia="Georgia" w:hAnsi="Georgia" w:cs="Georgia"/>
        </w:rPr>
        <w:t>may influence disease\cite{15549674}. The Encyclopedia of DNA Elements (ENCODE) and the model organism ENCODE (modENCODE) Project provide extensive genomic annotation of human\</w:t>
      </w:r>
      <w:proofErr w:type="gramStart"/>
      <w:r>
        <w:rPr>
          <w:rFonts w:ascii="Georgia" w:eastAsia="Georgia" w:hAnsi="Georgia" w:cs="Georgia"/>
        </w:rPr>
        <w:t>cite{</w:t>
      </w:r>
      <w:proofErr w:type="gramEnd"/>
      <w:r>
        <w:rPr>
          <w:rFonts w:ascii="Georgia" w:eastAsia="Georgia" w:hAnsi="Georgia" w:cs="Georgia"/>
        </w:rPr>
        <w:t xml:space="preserve">22955616}, drosophila\cite{21177974} and </w:t>
      </w:r>
      <w:r>
        <w:rPr>
          <w:rFonts w:ascii="Georgia" w:eastAsia="Georgia" w:hAnsi="Georgia" w:cs="Georgia"/>
          <w:i/>
        </w:rPr>
        <w:t>C. elegans</w:t>
      </w:r>
      <w:r>
        <w:rPr>
          <w:rFonts w:ascii="Georgia" w:eastAsia="Georgia" w:hAnsi="Georgia" w:cs="Georgia"/>
        </w:rPr>
        <w:t>\cite</w:t>
      </w:r>
      <w:r>
        <w:rPr>
          <w:rFonts w:ascii="Georgia" w:eastAsia="Georgia" w:hAnsi="Georgia" w:cs="Georgia"/>
        </w:rPr>
        <w:t>{21177976} genomes. Furthermore, the functional landscape of regulatory variations in the human genome has been investigated by large-scale mRNA and miRNA sequencing (Fig 1)\</w:t>
      </w:r>
      <w:proofErr w:type="gramStart"/>
      <w:r>
        <w:rPr>
          <w:rFonts w:ascii="Georgia" w:eastAsia="Georgia" w:hAnsi="Georgia" w:cs="Georgia"/>
        </w:rPr>
        <w:t>cite{</w:t>
      </w:r>
      <w:proofErr w:type="gramEnd"/>
      <w:r>
        <w:rPr>
          <w:rFonts w:ascii="Georgia" w:eastAsia="Georgia" w:hAnsi="Georgia" w:cs="Georgia"/>
        </w:rPr>
        <w:t>24037378,20220756,20220758,24092820}. Similar efforts have also been directed</w:t>
      </w:r>
      <w:r>
        <w:rPr>
          <w:rFonts w:ascii="Georgia" w:eastAsia="Georgia" w:hAnsi="Georgia" w:cs="Georgia"/>
        </w:rPr>
        <w:t xml:space="preserve"> toward annotating human epigenomic data\cite</w:t>
      </w:r>
      <w:proofErr w:type="gramStart"/>
      <w:r>
        <w:rPr>
          <w:rFonts w:ascii="Georgia" w:eastAsia="Georgia" w:hAnsi="Georgia" w:cs="Georgia"/>
        </w:rPr>
        <w:t>{ 25693568</w:t>
      </w:r>
      <w:proofErr w:type="gramEnd"/>
      <w:r>
        <w:rPr>
          <w:rFonts w:ascii="Georgia" w:eastAsia="Georgia" w:hAnsi="Georgia" w:cs="Georgia"/>
        </w:rPr>
        <w:t>, 25363779, 25327398, 25690851, 25690853}, as well as understanding the influence of genomic variation on the gene expression profiles\cite{23715323,25954003, 25954002, 25954001, 25953952}. These Expre</w:t>
      </w:r>
      <w:r>
        <w:rPr>
          <w:rFonts w:ascii="Georgia" w:eastAsia="Georgia" w:hAnsi="Georgia" w:cs="Georgia"/>
        </w:rPr>
        <w:t>ssion Quantitative Trait Loci (eQTL) can further be utilized to investigate underlying disease mechanisms\</w:t>
      </w:r>
      <w:proofErr w:type="gramStart"/>
      <w:r>
        <w:rPr>
          <w:rFonts w:ascii="Georgia" w:eastAsia="Georgia" w:hAnsi="Georgia" w:cs="Georgia"/>
        </w:rPr>
        <w:t>cite{</w:t>
      </w:r>
      <w:proofErr w:type="gramEnd"/>
      <w:r>
        <w:rPr>
          <w:rFonts w:ascii="Georgia" w:eastAsia="Georgia" w:hAnsi="Georgia" w:cs="Georgia"/>
        </w:rPr>
        <w:t>23482391}.</w:t>
      </w:r>
    </w:p>
    <w:p w:rsidR="00F1311E" w:rsidRDefault="00B376AE">
      <w:pPr>
        <w:pStyle w:val="normal0"/>
        <w:spacing w:line="240" w:lineRule="auto"/>
      </w:pPr>
      <w:r>
        <w:rPr>
          <w:b/>
          <w:i/>
        </w:rPr>
        <w:t>C.  Innovation</w:t>
      </w:r>
    </w:p>
    <w:p w:rsidR="00F1311E" w:rsidRDefault="00B376AE">
      <w:pPr>
        <w:pStyle w:val="normal0"/>
        <w:spacing w:line="240" w:lineRule="auto"/>
      </w:pPr>
      <w:r>
        <w:rPr>
          <w:rFonts w:ascii="Georgia" w:eastAsia="Georgia" w:hAnsi="Georgia" w:cs="Georgia"/>
        </w:rPr>
        <w:t>Our method will combine various large-scale genomics data to interpret rare non-coding variants associated with increas</w:t>
      </w:r>
      <w:r>
        <w:rPr>
          <w:rFonts w:ascii="Georgia" w:eastAsia="Georgia" w:hAnsi="Georgia" w:cs="Georgia"/>
        </w:rPr>
        <w:t xml:space="preserve">ed cancer risk. </w:t>
      </w:r>
      <w:r>
        <w:rPr>
          <w:rFonts w:ascii="Georgia" w:eastAsia="Georgia" w:hAnsi="Georgia" w:cs="Georgia"/>
          <w:u w:val="single"/>
        </w:rPr>
        <w:t>Currently, no computational pipeline exists with focused analysis for rare germline variants associated with increased risk.</w:t>
      </w:r>
      <w:r>
        <w:rPr>
          <w:rFonts w:ascii="Georgia" w:eastAsia="Georgia" w:hAnsi="Georgia" w:cs="Georgia"/>
        </w:rPr>
        <w:t xml:space="preserve"> Moreover, large-scale consortia, such as The 1000 Genomes Project and ENCODE, have produced data that have been use</w:t>
      </w:r>
      <w:r>
        <w:rPr>
          <w:rFonts w:ascii="Georgia" w:eastAsia="Georgia" w:hAnsi="Georgia" w:cs="Georgia"/>
        </w:rPr>
        <w:t xml:space="preserve">d in other genomic studies. However, these resources have not been fully exploited to understand the functional implications of variants associated with cancer risk. The integration of these data would be an important innovative component of our approach. </w:t>
      </w:r>
      <w:r>
        <w:rPr>
          <w:rFonts w:ascii="Georgia" w:eastAsia="Georgia" w:hAnsi="Georgia" w:cs="Georgia"/>
        </w:rPr>
        <w:t>The specific innovative components of our approach are listed below.</w:t>
      </w:r>
    </w:p>
    <w:p w:rsidR="00F1311E" w:rsidRDefault="00B376AE">
      <w:pPr>
        <w:pStyle w:val="normal0"/>
        <w:spacing w:line="240" w:lineRule="auto"/>
      </w:pPr>
      <w:r>
        <w:rPr>
          <w:b/>
        </w:rPr>
        <w:lastRenderedPageBreak/>
        <w:t>C-</w:t>
      </w:r>
      <w:proofErr w:type="gramStart"/>
      <w:r>
        <w:rPr>
          <w:b/>
        </w:rPr>
        <w:t>1  Interpreting</w:t>
      </w:r>
      <w:proofErr w:type="gramEnd"/>
      <w:r>
        <w:rPr>
          <w:b/>
        </w:rPr>
        <w:t xml:space="preserve"> the impact of rare non-coding variants, consistently for both TF binding &amp; ncRNAs, using population-scale polymorphism data</w:t>
      </w:r>
    </w:p>
    <w:p w:rsidR="00F1311E" w:rsidRDefault="00B376AE">
      <w:pPr>
        <w:pStyle w:val="normal0"/>
        <w:spacing w:line="240" w:lineRule="auto"/>
      </w:pPr>
      <w:r>
        <w:rPr>
          <w:rFonts w:ascii="Georgia" w:eastAsia="Georgia" w:hAnsi="Georgia" w:cs="Georgia"/>
        </w:rPr>
        <w:t>[[</w:t>
      </w:r>
      <w:proofErr w:type="gramStart"/>
      <w:r>
        <w:rPr>
          <w:rFonts w:ascii="Georgia" w:eastAsia="Georgia" w:hAnsi="Georgia" w:cs="Georgia"/>
        </w:rPr>
        <w:t>MG(</w:t>
      </w:r>
      <w:proofErr w:type="gramEnd"/>
      <w:r>
        <w:rPr>
          <w:rFonts w:ascii="Georgia" w:eastAsia="Georgia" w:hAnsi="Georgia" w:cs="Georgia"/>
        </w:rPr>
        <w:t>9may): rework n shorten C-1 for GWAS]][[</w:t>
      </w:r>
      <w:r>
        <w:rPr>
          <w:rFonts w:ascii="Georgia" w:eastAsia="Georgia" w:hAnsi="Georgia" w:cs="Georgia"/>
        </w:rPr>
        <w:t>ANS</w:t>
      </w:r>
    </w:p>
    <w:p w:rsidR="00F1311E" w:rsidRDefault="00B376AE">
      <w:pPr>
        <w:pStyle w:val="normal0"/>
        <w:spacing w:line="240" w:lineRule="auto"/>
      </w:pPr>
      <w:r>
        <w:rPr>
          <w:rFonts w:ascii="Georgia" w:eastAsia="Georgia" w:hAnsi="Georgia" w:cs="Georgia"/>
        </w:rPr>
        <w:t xml:space="preserve">* </w:t>
      </w:r>
      <w:proofErr w:type="gramStart"/>
      <w:r>
        <w:rPr>
          <w:rFonts w:ascii="Georgia" w:eastAsia="Georgia" w:hAnsi="Georgia" w:cs="Georgia"/>
        </w:rPr>
        <w:t>innovative</w:t>
      </w:r>
      <w:proofErr w:type="gramEnd"/>
      <w:r>
        <w:rPr>
          <w:rFonts w:ascii="Georgia" w:eastAsia="Georgia" w:hAnsi="Georgia" w:cs="Georgia"/>
        </w:rPr>
        <w:t xml:space="preserve"> to look at rare</w:t>
      </w:r>
    </w:p>
    <w:p w:rsidR="00F1311E" w:rsidRDefault="00B376AE">
      <w:pPr>
        <w:pStyle w:val="normal0"/>
        <w:spacing w:line="240" w:lineRule="auto"/>
      </w:pPr>
      <w:r>
        <w:rPr>
          <w:rFonts w:ascii="Georgia" w:eastAsia="Georgia" w:hAnsi="Georgia" w:cs="Georgia"/>
        </w:rPr>
        <w:t xml:space="preserve">* </w:t>
      </w:r>
      <w:proofErr w:type="gramStart"/>
      <w:r>
        <w:rPr>
          <w:rFonts w:ascii="Georgia" w:eastAsia="Georgia" w:hAnsi="Georgia" w:cs="Georgia"/>
        </w:rPr>
        <w:t>consistent</w:t>
      </w:r>
      <w:proofErr w:type="gramEnd"/>
      <w:r>
        <w:rPr>
          <w:rFonts w:ascii="Georgia" w:eastAsia="Georgia" w:hAnsi="Georgia" w:cs="Georgia"/>
        </w:rPr>
        <w:t xml:space="preserve"> across the nc genome</w:t>
      </w:r>
    </w:p>
    <w:p w:rsidR="00F1311E" w:rsidRDefault="00B376AE">
      <w:pPr>
        <w:pStyle w:val="normal0"/>
        <w:spacing w:line="240" w:lineRule="auto"/>
      </w:pPr>
      <w:r>
        <w:rPr>
          <w:rFonts w:ascii="Georgia" w:eastAsia="Georgia" w:hAnsi="Georgia" w:cs="Georgia"/>
        </w:rPr>
        <w:t xml:space="preserve">* </w:t>
      </w:r>
      <w:proofErr w:type="gramStart"/>
      <w:r>
        <w:rPr>
          <w:rFonts w:ascii="Georgia" w:eastAsia="Georgia" w:hAnsi="Georgia" w:cs="Georgia"/>
        </w:rPr>
        <w:t>uses</w:t>
      </w:r>
      <w:proofErr w:type="gramEnd"/>
      <w:r>
        <w:rPr>
          <w:rFonts w:ascii="Georgia" w:eastAsia="Georgia" w:hAnsi="Georgia" w:cs="Georgia"/>
        </w:rPr>
        <w:t xml:space="preserve"> natural polymorphism data to prioritize this </w:t>
      </w:r>
    </w:p>
    <w:p w:rsidR="00F1311E" w:rsidRDefault="00B376AE">
      <w:pPr>
        <w:pStyle w:val="normal0"/>
        <w:spacing w:line="240" w:lineRule="auto"/>
      </w:pPr>
      <w:r>
        <w:rPr>
          <w:rFonts w:ascii="Georgia" w:eastAsia="Georgia" w:hAnsi="Georgia" w:cs="Georgia"/>
        </w:rPr>
        <w:t>]][[ANS</w:t>
      </w:r>
      <w:proofErr w:type="gramStart"/>
      <w:r>
        <w:rPr>
          <w:rFonts w:ascii="Georgia" w:eastAsia="Georgia" w:hAnsi="Georgia" w:cs="Georgia"/>
        </w:rPr>
        <w:t>:Done</w:t>
      </w:r>
      <w:proofErr w:type="gramEnd"/>
      <w:r>
        <w:rPr>
          <w:rFonts w:ascii="Georgia" w:eastAsia="Georgia" w:hAnsi="Georgia" w:cs="Georgia"/>
        </w:rPr>
        <w:t>]]</w:t>
      </w:r>
    </w:p>
    <w:p w:rsidR="00F1311E" w:rsidRDefault="00B376AE">
      <w:pPr>
        <w:pStyle w:val="normal0"/>
        <w:spacing w:line="240" w:lineRule="auto"/>
      </w:pPr>
      <w:r>
        <w:rPr>
          <w:rFonts w:ascii="Georgia" w:eastAsia="Georgia" w:hAnsi="Georgia" w:cs="Georgia"/>
        </w:rPr>
        <w:t>While common variants associated with disease are contained within the GWAS catalog, very few studies attempt to identify</w:t>
      </w:r>
      <w:r>
        <w:rPr>
          <w:rFonts w:ascii="Georgia" w:eastAsia="Georgia" w:hAnsi="Georgia" w:cs="Georgia"/>
        </w:rPr>
        <w:t xml:space="preserve"> the rare disease-associated variants. Currently, no standard methods exist to functionally interpret such variants, especially in non-coding regions. </w:t>
      </w:r>
      <w:r>
        <w:rPr>
          <w:rFonts w:ascii="Georgia" w:eastAsia="Georgia" w:hAnsi="Georgia" w:cs="Georgia"/>
          <w:u w:val="single"/>
        </w:rPr>
        <w:t>Herein, we propose a consistent approach to prioritize rare variants associated with disease over all the</w:t>
      </w:r>
      <w:r>
        <w:rPr>
          <w:rFonts w:ascii="Georgia" w:eastAsia="Georgia" w:hAnsi="Georgia" w:cs="Georgia"/>
          <w:u w:val="single"/>
        </w:rPr>
        <w:t xml:space="preserve"> non-coding regions in the genome, </w:t>
      </w:r>
      <w:proofErr w:type="gramStart"/>
      <w:r>
        <w:rPr>
          <w:rFonts w:ascii="Georgia" w:eastAsia="Georgia" w:hAnsi="Georgia" w:cs="Georgia"/>
          <w:u w:val="single"/>
        </w:rPr>
        <w:t>i.e,</w:t>
      </w:r>
      <w:proofErr w:type="gramEnd"/>
      <w:r>
        <w:rPr>
          <w:rFonts w:ascii="Georgia" w:eastAsia="Georgia" w:hAnsi="Georgia" w:cs="Georgia"/>
          <w:u w:val="single"/>
        </w:rPr>
        <w:t xml:space="preserve"> rare variants in the regulatory regions and ncRNAs will be prioritized using a consistent scoring scheme that utilizes the natural polymorphism data within healthy human populations.</w:t>
      </w:r>
    </w:p>
    <w:p w:rsidR="00F1311E" w:rsidRDefault="00B376AE">
      <w:pPr>
        <w:pStyle w:val="normal0"/>
        <w:spacing w:line="240" w:lineRule="auto"/>
      </w:pPr>
      <w:r>
        <w:rPr>
          <w:rFonts w:ascii="Georgia" w:eastAsia="Georgia" w:hAnsi="Georgia" w:cs="Georgia"/>
          <w:strike/>
        </w:rPr>
        <w:t>The GWAS catalog contains many co</w:t>
      </w:r>
      <w:r>
        <w:rPr>
          <w:rFonts w:ascii="Georgia" w:eastAsia="Georgia" w:hAnsi="Georgia" w:cs="Georgia"/>
          <w:strike/>
        </w:rPr>
        <w:t>mmon variants associated with disease. However, as discussed above, many rare variants may increase susceptibility to various diseases. Currently, no standard methods exist to functionally interpret such variants, especially in non-coding regions. Furtherm</w:t>
      </w:r>
      <w:r>
        <w:rPr>
          <w:rFonts w:ascii="Georgia" w:eastAsia="Georgia" w:hAnsi="Georgia" w:cs="Georgia"/>
          <w:strike/>
        </w:rPr>
        <w:t xml:space="preserve">ore, prior studies aimed at functional interpretation of non-coding variants have primarily focused on regulatory regions associated with transcription factor binding sites or regions of open chromatin. </w:t>
      </w:r>
      <w:r>
        <w:rPr>
          <w:rFonts w:ascii="Georgia" w:eastAsia="Georgia" w:hAnsi="Georgia" w:cs="Georgia"/>
          <w:strike/>
          <w:u w:val="single"/>
        </w:rPr>
        <w:t>Our approach will also analyze the impact of variants</w:t>
      </w:r>
      <w:r>
        <w:rPr>
          <w:rFonts w:ascii="Georgia" w:eastAsia="Georgia" w:hAnsi="Georgia" w:cs="Georgia"/>
          <w:strike/>
          <w:u w:val="single"/>
        </w:rPr>
        <w:t xml:space="preserve"> in ncRNAs, and will thus be one of the first comprehensive approaches to decipher the functional interpretation of such variants.</w:t>
      </w:r>
    </w:p>
    <w:p w:rsidR="00F1311E" w:rsidRDefault="00B376AE">
      <w:pPr>
        <w:pStyle w:val="normal0"/>
        <w:spacing w:line="240" w:lineRule="auto"/>
      </w:pPr>
      <w:r>
        <w:rPr>
          <w:b/>
        </w:rPr>
        <w:t>C-</w:t>
      </w:r>
      <w:proofErr w:type="gramStart"/>
      <w:r>
        <w:rPr>
          <w:b/>
        </w:rPr>
        <w:t>2  Prioritizing</w:t>
      </w:r>
      <w:proofErr w:type="gramEnd"/>
      <w:r>
        <w:rPr>
          <w:b/>
        </w:rPr>
        <w:t xml:space="preserve"> variants based on elements enriched in allelic activity</w:t>
      </w:r>
    </w:p>
    <w:p w:rsidR="00F1311E" w:rsidRDefault="00B376AE">
      <w:pPr>
        <w:pStyle w:val="normal0"/>
        <w:spacing w:line="240" w:lineRule="auto"/>
      </w:pPr>
      <w:r>
        <w:rPr>
          <w:rFonts w:ascii="Georgia" w:eastAsia="Georgia" w:hAnsi="Georgia" w:cs="Georgia"/>
        </w:rPr>
        <w:t xml:space="preserve">Previous studies have identified specific variants </w:t>
      </w:r>
      <w:r>
        <w:rPr>
          <w:rFonts w:ascii="Georgia" w:eastAsia="Georgia" w:hAnsi="Georgia" w:cs="Georgia"/>
        </w:rPr>
        <w:t>using allele-specific activity\</w:t>
      </w:r>
      <w:proofErr w:type="gramStart"/>
      <w:r>
        <w:rPr>
          <w:rFonts w:ascii="Georgia" w:eastAsia="Georgia" w:hAnsi="Georgia" w:cs="Georgia"/>
        </w:rPr>
        <w:t>cite{</w:t>
      </w:r>
      <w:proofErr w:type="gramEnd"/>
      <w:r>
        <w:rPr>
          <w:rFonts w:ascii="Georgia" w:eastAsia="Georgia" w:hAnsi="Georgia" w:cs="Georgia"/>
        </w:rPr>
        <w:t>20220758,21811411}. However, there has not been a scheme that allows us to prioritize variants based on this, especially rare variants that do not usually overlap with identified variants. In the proposed work, we will p</w:t>
      </w:r>
      <w:r>
        <w:rPr>
          <w:rFonts w:ascii="Georgia" w:eastAsia="Georgia" w:hAnsi="Georgia" w:cs="Georgia"/>
        </w:rPr>
        <w:t xml:space="preserve">rioritize variants based on their presence within allelic elements or regions of the genome. </w:t>
      </w:r>
    </w:p>
    <w:p w:rsidR="00F1311E" w:rsidRDefault="00B376AE">
      <w:pPr>
        <w:pStyle w:val="normal0"/>
        <w:spacing w:line="240" w:lineRule="auto"/>
      </w:pPr>
      <w:r>
        <w:rPr>
          <w:b/>
        </w:rPr>
        <w:t>C-</w:t>
      </w:r>
      <w:proofErr w:type="gramStart"/>
      <w:r>
        <w:rPr>
          <w:b/>
        </w:rPr>
        <w:t>3  Developing</w:t>
      </w:r>
      <w:proofErr w:type="gramEnd"/>
      <w:r>
        <w:rPr>
          <w:b/>
        </w:rPr>
        <w:t xml:space="preserve"> a weighting system for prioritization &amp; a plan for tuning its parameters by multiple rounds of high-throughput experimental characterization</w:t>
      </w:r>
    </w:p>
    <w:p w:rsidR="00F1311E" w:rsidRDefault="00B376AE">
      <w:pPr>
        <w:pStyle w:val="normal0"/>
        <w:spacing w:line="240" w:lineRule="auto"/>
      </w:pPr>
      <w:r>
        <w:rPr>
          <w:rFonts w:ascii="Georgia" w:eastAsia="Georgia" w:hAnsi="Georgia" w:cs="Georgia"/>
        </w:rPr>
        <w:t>An in</w:t>
      </w:r>
      <w:r>
        <w:rPr>
          <w:rFonts w:ascii="Georgia" w:eastAsia="Georgia" w:hAnsi="Georgia" w:cs="Georgia"/>
        </w:rPr>
        <w:t>novative aspect of this is proposal is the parameter weighting scheme and iterative tuning. In the first iteration, we will implement a weighted scoring scheme by assigning weights to various features based on publicly available polymorphism data. Each var</w:t>
      </w:r>
      <w:r>
        <w:rPr>
          <w:rFonts w:ascii="Georgia" w:eastAsia="Georgia" w:hAnsi="Georgia" w:cs="Georgia"/>
        </w:rPr>
        <w:t>iant will be assigned a weighted score based on the weight of individual features associated with that particular variant. In the second iteration of this workflow, we will apply a Bayesian learning strategy to tune weights based on experimental observatio</w:t>
      </w:r>
      <w:r>
        <w:rPr>
          <w:rFonts w:ascii="Georgia" w:eastAsia="Georgia" w:hAnsi="Georgia" w:cs="Georgia"/>
        </w:rPr>
        <w:t>ns. Subsequently, these updated weights will be assigned to prioritize rare variants.</w:t>
      </w:r>
    </w:p>
    <w:p w:rsidR="00F1311E" w:rsidRDefault="00B376AE">
      <w:pPr>
        <w:pStyle w:val="normal0"/>
        <w:spacing w:line="240" w:lineRule="auto"/>
      </w:pPr>
      <w:r>
        <w:rPr>
          <w:b/>
        </w:rPr>
        <w:t>C-</w:t>
      </w:r>
      <w:proofErr w:type="gramStart"/>
      <w:r>
        <w:rPr>
          <w:b/>
        </w:rPr>
        <w:t>4  Clone</w:t>
      </w:r>
      <w:proofErr w:type="gramEnd"/>
      <w:r>
        <w:rPr>
          <w:b/>
        </w:rPr>
        <w:t>-seq: massively-parallel site-directed mutagenesis pipeline leveraging next-gen. sequencing</w:t>
      </w:r>
    </w:p>
    <w:p w:rsidR="00F1311E" w:rsidRDefault="00B376AE">
      <w:pPr>
        <w:pStyle w:val="normal0"/>
        <w:spacing w:line="240" w:lineRule="auto"/>
      </w:pPr>
      <w:r>
        <w:rPr>
          <w:rFonts w:ascii="Georgia" w:eastAsia="Georgia" w:hAnsi="Georgia" w:cs="Georgia"/>
        </w:rPr>
        <w:t>Current protocols for site-directed mutagenesis require the selectio</w:t>
      </w:r>
      <w:r>
        <w:rPr>
          <w:rFonts w:ascii="Georgia" w:eastAsia="Georgia" w:hAnsi="Georgia" w:cs="Georgia"/>
        </w:rPr>
        <w:t>n of individual colonies and subsequent sequencing of each colony using Sanger sequencing, which makes them labor intensive, expensive and unscalable for genome-wide surveys. Using Clone-seq, we can generate clones for ~3,000 mutations in one lane of an Il</w:t>
      </w:r>
      <w:r>
        <w:rPr>
          <w:rFonts w:ascii="Georgia" w:eastAsia="Georgia" w:hAnsi="Georgia" w:cs="Georgia"/>
        </w:rPr>
        <w:t>lumina HiSeq run and decrease the cost by more than 10-fold\</w:t>
      </w:r>
      <w:proofErr w:type="gramStart"/>
      <w:r>
        <w:rPr>
          <w:rFonts w:ascii="Georgia" w:eastAsia="Georgia" w:hAnsi="Georgia" w:cs="Georgia"/>
        </w:rPr>
        <w:t>cite{</w:t>
      </w:r>
      <w:proofErr w:type="gramEnd"/>
      <w:r>
        <w:rPr>
          <w:rFonts w:ascii="Georgia" w:eastAsia="Georgia" w:hAnsi="Georgia" w:cs="Georgia"/>
        </w:rPr>
        <w:t xml:space="preserve">25502805}. </w:t>
      </w:r>
      <w:r>
        <w:rPr>
          <w:rFonts w:ascii="Georgia" w:eastAsia="Georgia" w:hAnsi="Georgia" w:cs="Georgia"/>
          <w:u w:val="single"/>
        </w:rPr>
        <w:t>Clone-seq is entirely different from previously described random mutagenesis approaches \</w:t>
      </w:r>
      <w:proofErr w:type="gramStart"/>
      <w:r>
        <w:rPr>
          <w:rFonts w:ascii="Georgia" w:eastAsia="Georgia" w:hAnsi="Georgia" w:cs="Georgia"/>
          <w:u w:val="single"/>
        </w:rPr>
        <w:t>cite{</w:t>
      </w:r>
      <w:proofErr w:type="gramEnd"/>
      <w:r>
        <w:rPr>
          <w:rFonts w:ascii="Georgia" w:eastAsia="Georgia" w:hAnsi="Georgia" w:cs="Georgia"/>
          <w:u w:val="single"/>
        </w:rPr>
        <w:t>20711194,\cite{23509263,\cite{23035249,\cite{20947767}: each mutant clone has a separa</w:t>
      </w:r>
      <w:r>
        <w:rPr>
          <w:rFonts w:ascii="Georgia" w:eastAsia="Georgia" w:hAnsi="Georgia" w:cs="Georgia"/>
          <w:u w:val="single"/>
        </w:rPr>
        <w:t>te stock. Different clones can therefore be used separately for completely different downstream assays.</w:t>
      </w:r>
    </w:p>
    <w:p w:rsidR="00F1311E" w:rsidRDefault="00B376AE">
      <w:pPr>
        <w:pStyle w:val="normal0"/>
        <w:spacing w:line="240" w:lineRule="auto"/>
      </w:pPr>
      <w:r>
        <w:rPr>
          <w:b/>
          <w:i/>
        </w:rPr>
        <w:t>D.  Approach</w:t>
      </w:r>
    </w:p>
    <w:p w:rsidR="00F1311E" w:rsidRDefault="00B376AE">
      <w:pPr>
        <w:pStyle w:val="normal0"/>
        <w:spacing w:line="240" w:lineRule="auto"/>
      </w:pPr>
      <w:r>
        <w:rPr>
          <w:b/>
        </w:rPr>
        <w:t>D-</w:t>
      </w:r>
      <w:proofErr w:type="gramStart"/>
      <w:r>
        <w:rPr>
          <w:b/>
        </w:rPr>
        <w:t>1  Approach</w:t>
      </w:r>
      <w:proofErr w:type="gramEnd"/>
      <w:r>
        <w:rPr>
          <w:b/>
        </w:rPr>
        <w:t xml:space="preserve"> Aim 1 - Convert &amp; extend the FunSeq somatic variant pipeline for germline prioritization</w:t>
      </w:r>
    </w:p>
    <w:p w:rsidR="00F1311E" w:rsidRDefault="00B376AE">
      <w:pPr>
        <w:pStyle w:val="normal0"/>
        <w:spacing w:line="240" w:lineRule="auto"/>
      </w:pPr>
      <w:r>
        <w:rPr>
          <w:b/>
        </w:rPr>
        <w:t>D-1-</w:t>
      </w:r>
      <w:proofErr w:type="gramStart"/>
      <w:r>
        <w:rPr>
          <w:b/>
        </w:rPr>
        <w:t>a  Preliminary</w:t>
      </w:r>
      <w:proofErr w:type="gramEnd"/>
      <w:r>
        <w:rPr>
          <w:b/>
        </w:rPr>
        <w:t xml:space="preserve"> results for Aim 1</w:t>
      </w:r>
    </w:p>
    <w:p w:rsidR="00F1311E" w:rsidRDefault="00B376AE">
      <w:pPr>
        <w:pStyle w:val="normal0"/>
        <w:spacing w:line="240" w:lineRule="auto"/>
      </w:pPr>
      <w:r>
        <w:t>[[</w:t>
      </w:r>
      <w:proofErr w:type="gramStart"/>
      <w:r>
        <w:t>MG(</w:t>
      </w:r>
      <w:proofErr w:type="gramEnd"/>
      <w:r>
        <w:t>6may)2ANS: D-1-a-i shrink by 10%]][[ANS</w:t>
      </w:r>
      <w:proofErr w:type="gramStart"/>
      <w:r>
        <w:t>:Done</w:t>
      </w:r>
      <w:proofErr w:type="gramEnd"/>
      <w:r>
        <w:t>!!]]</w:t>
      </w:r>
    </w:p>
    <w:p w:rsidR="00F1311E" w:rsidRDefault="00B376AE">
      <w:pPr>
        <w:pStyle w:val="normal0"/>
        <w:spacing w:line="240" w:lineRule="auto"/>
      </w:pPr>
      <w:r>
        <w:rPr>
          <w:b/>
        </w:rPr>
        <w:t>D-1-a-</w:t>
      </w:r>
      <w:proofErr w:type="gramStart"/>
      <w:r>
        <w:rPr>
          <w:b/>
        </w:rPr>
        <w:t>i  We</w:t>
      </w:r>
      <w:proofErr w:type="gramEnd"/>
      <w:r>
        <w:rPr>
          <w:b/>
        </w:rPr>
        <w:t xml:space="preserve"> have experience in annotating non-coding regions of the genome, including both TF-binding sites and non-coding RNAs</w:t>
      </w:r>
    </w:p>
    <w:p w:rsidR="00F1311E" w:rsidRDefault="00B376AE">
      <w:pPr>
        <w:pStyle w:val="normal0"/>
        <w:spacing w:line="240" w:lineRule="auto"/>
      </w:pPr>
      <w:r>
        <w:rPr>
          <w:rFonts w:ascii="Georgia" w:eastAsia="Georgia" w:hAnsi="Georgia" w:cs="Georgia"/>
        </w:rPr>
        <w:t>Our proposed work is based on our past experience in non-coding annotatio</w:t>
      </w:r>
      <w:r>
        <w:rPr>
          <w:rFonts w:ascii="Georgia" w:eastAsia="Georgia" w:hAnsi="Georgia" w:cs="Georgia"/>
        </w:rPr>
        <w:t>n, as part of our 10-year history with the ENCODE and modENCODE projects. Our TF work includes the development of methods to define the binding peaks of TFs\</w:t>
      </w:r>
      <w:proofErr w:type="gramStart"/>
      <w:r>
        <w:rPr>
          <w:rFonts w:ascii="Georgia" w:eastAsia="Georgia" w:hAnsi="Georgia" w:cs="Georgia"/>
        </w:rPr>
        <w:t>cite{</w:t>
      </w:r>
      <w:proofErr w:type="gramEnd"/>
      <w:r>
        <w:rPr>
          <w:rFonts w:ascii="Georgia" w:eastAsia="Georgia" w:hAnsi="Georgia" w:cs="Georgia"/>
        </w:rPr>
        <w:t>19122651}, prediction of a TF’s target genes\cite{22039215}, and new machine learning techniqu</w:t>
      </w:r>
      <w:r>
        <w:rPr>
          <w:rFonts w:ascii="Georgia" w:eastAsia="Georgia" w:hAnsi="Georgia" w:cs="Georgia"/>
        </w:rPr>
        <w:t>es\cite{19015141}. Furthermore, we developed methods that integrate ChIP-seq, chromatin, conservation, sequence and gene annotation data to identify gene-distal enhancers\</w:t>
      </w:r>
      <w:proofErr w:type="gramStart"/>
      <w:r>
        <w:rPr>
          <w:rFonts w:ascii="Georgia" w:eastAsia="Georgia" w:hAnsi="Georgia" w:cs="Georgia"/>
        </w:rPr>
        <w:t>cite{</w:t>
      </w:r>
      <w:proofErr w:type="gramEnd"/>
      <w:r>
        <w:rPr>
          <w:rFonts w:ascii="Georgia" w:eastAsia="Georgia" w:hAnsi="Georgia" w:cs="Georgia"/>
        </w:rPr>
        <w:t>20126643}, which we have partially validated\cite{22950945}. We also constructed</w:t>
      </w:r>
      <w:r>
        <w:rPr>
          <w:rFonts w:ascii="Georgia" w:eastAsia="Georgia" w:hAnsi="Georgia" w:cs="Georgia"/>
        </w:rPr>
        <w:t xml:space="preserve"> linear and non-linear models that utilize TF binding and histone modification signals to accurately predict the transcriptional output of a gene in different cell types of several organisms including yeast, worm, fly, and human. \</w:t>
      </w:r>
      <w:proofErr w:type="gramStart"/>
      <w:r>
        <w:rPr>
          <w:rFonts w:ascii="Georgia" w:eastAsia="Georgia" w:hAnsi="Georgia" w:cs="Georgia"/>
        </w:rPr>
        <w:t>cite</w:t>
      </w:r>
      <w:proofErr w:type="gramEnd"/>
      <w:r>
        <w:rPr>
          <w:rFonts w:ascii="Georgia" w:eastAsia="Georgia" w:hAnsi="Georgia" w:cs="Georgia"/>
        </w:rPr>
        <w:t>{22060676,21177976,21</w:t>
      </w:r>
      <w:r>
        <w:rPr>
          <w:rFonts w:ascii="Georgia" w:eastAsia="Georgia" w:hAnsi="Georgia" w:cs="Georgia"/>
        </w:rPr>
        <w:t xml:space="preserve">324173,21926158,22955978} We have also constructed regulatory networks for human and model organisms\cite{22955619}\cite{21430782}, and completed many analyses on them (Fig </w:t>
      </w:r>
      <w:r>
        <w:rPr>
          <w:rFonts w:ascii="Georgia" w:eastAsia="Georgia" w:hAnsi="Georgia" w:cs="Georgia"/>
        </w:rPr>
        <w:lastRenderedPageBreak/>
        <w:t>1)\cite{22125477,21177976,20439753,15145574,14724320,17447836,15372033,19164758,164</w:t>
      </w:r>
      <w:r>
        <w:rPr>
          <w:rFonts w:ascii="Georgia" w:eastAsia="Georgia" w:hAnsi="Georgia" w:cs="Georgia"/>
        </w:rPr>
        <w:t>55753,22955619,22950945,18077332,24092746,23505346,21811232,2160691,21253555}. Furthermore, we conducted large-scale multi-organism regulatory and coexpression network comparisons, along with transcriptome and pseudogene lineage analyses\</w:t>
      </w:r>
      <w:proofErr w:type="gramStart"/>
      <w:r>
        <w:rPr>
          <w:rFonts w:ascii="Georgia" w:eastAsia="Georgia" w:hAnsi="Georgia" w:cs="Georgia"/>
        </w:rPr>
        <w:t>cite{</w:t>
      </w:r>
      <w:proofErr w:type="gramEnd"/>
      <w:r>
        <w:rPr>
          <w:rFonts w:ascii="Georgia" w:eastAsia="Georgia" w:hAnsi="Georgia" w:cs="Georgia"/>
        </w:rPr>
        <w:t>25164757,2516</w:t>
      </w:r>
      <w:r>
        <w:rPr>
          <w:rFonts w:ascii="Georgia" w:eastAsia="Georgia" w:hAnsi="Georgia" w:cs="Georgia"/>
        </w:rPr>
        <w:t>4755,25157146,21253555,25249401}. We also have extensive experience conducting integrated analyses of RNA-Seq datasets generated by the ENCODE, modENCODE, BrainSpan and exRNA consortia\</w:t>
      </w:r>
      <w:proofErr w:type="gramStart"/>
      <w:r>
        <w:rPr>
          <w:rFonts w:ascii="Georgia" w:eastAsia="Georgia" w:hAnsi="Georgia" w:cs="Georgia"/>
        </w:rPr>
        <w:t>cite{</w:t>
      </w:r>
      <w:proofErr w:type="gramEnd"/>
      <w:r>
        <w:rPr>
          <w:rFonts w:ascii="Georgia" w:eastAsia="Georgia" w:hAnsi="Georgia" w:cs="Georgia"/>
        </w:rPr>
        <w:t>22955616,22955620,21177976,0000001,0000002}. In particular, we dev</w:t>
      </w:r>
      <w:r>
        <w:rPr>
          <w:rFonts w:ascii="Georgia" w:eastAsia="Georgia" w:hAnsi="Georgia" w:cs="Georgia"/>
        </w:rPr>
        <w:t>eloped RSEQtools and IQseq for gene model creation and transcript quantification\</w:t>
      </w:r>
      <w:proofErr w:type="gramStart"/>
      <w:r>
        <w:rPr>
          <w:rFonts w:ascii="Georgia" w:eastAsia="Georgia" w:hAnsi="Georgia" w:cs="Georgia"/>
        </w:rPr>
        <w:t>cite{</w:t>
      </w:r>
      <w:proofErr w:type="gramEnd"/>
      <w:r>
        <w:rPr>
          <w:rFonts w:ascii="Georgia" w:eastAsia="Georgia" w:hAnsi="Georgia" w:cs="Georgia"/>
        </w:rPr>
        <w:t>21134889,22238592}. We also developed tools that specifically analyze features of ncRNAs, including incRNA and ncVAR for finding and characterizing these elements\</w:t>
      </w:r>
      <w:proofErr w:type="gramStart"/>
      <w:r>
        <w:rPr>
          <w:rFonts w:ascii="Georgia" w:eastAsia="Georgia" w:hAnsi="Georgia" w:cs="Georgia"/>
        </w:rPr>
        <w:t>cite{</w:t>
      </w:r>
      <w:proofErr w:type="gramEnd"/>
      <w:r>
        <w:rPr>
          <w:rFonts w:ascii="Georgia" w:eastAsia="Georgia" w:hAnsi="Georgia" w:cs="Georgia"/>
        </w:rPr>
        <w:t>21</w:t>
      </w:r>
      <w:r>
        <w:rPr>
          <w:rFonts w:ascii="Georgia" w:eastAsia="Georgia" w:hAnsi="Georgia" w:cs="Georgia"/>
        </w:rPr>
        <w:t>177971, 21596777}.</w:t>
      </w:r>
    </w:p>
    <w:p w:rsidR="00F1311E" w:rsidRDefault="00B376AE">
      <w:pPr>
        <w:pStyle w:val="normal0"/>
        <w:spacing w:line="240" w:lineRule="auto"/>
      </w:pPr>
      <w:r>
        <w:rPr>
          <w:b/>
        </w:rPr>
        <w:t>D-1-a-</w:t>
      </w:r>
      <w:proofErr w:type="gramStart"/>
      <w:r>
        <w:rPr>
          <w:b/>
        </w:rPr>
        <w:t>ii  We</w:t>
      </w:r>
      <w:proofErr w:type="gramEnd"/>
      <w:r>
        <w:rPr>
          <w:b/>
        </w:rPr>
        <w:t xml:space="preserve"> have experience in allelic analyses</w:t>
      </w:r>
    </w:p>
    <w:p w:rsidR="00F1311E" w:rsidRDefault="00B376AE">
      <w:pPr>
        <w:pStyle w:val="normal0"/>
        <w:spacing w:line="240" w:lineRule="auto"/>
      </w:pPr>
      <w:r>
        <w:rPr>
          <w:rFonts w:ascii="Georgia" w:eastAsia="Georgia" w:hAnsi="Georgia" w:cs="Georgia"/>
        </w:rPr>
        <w:t>A specific class of regulatory variants is one that is related to allele-specific events. These are variants that are associated with allele-specific binding (ASB), particularly of transcr</w:t>
      </w:r>
      <w:r>
        <w:rPr>
          <w:rFonts w:ascii="Georgia" w:eastAsia="Georgia" w:hAnsi="Georgia" w:cs="Georgia"/>
        </w:rPr>
        <w:t>iption factors or DNA-binding proteins, and allele-specific expression (ASE)\</w:t>
      </w:r>
      <w:proofErr w:type="gramStart"/>
      <w:r>
        <w:rPr>
          <w:rFonts w:ascii="Georgia" w:eastAsia="Georgia" w:hAnsi="Georgia" w:cs="Georgia"/>
        </w:rPr>
        <w:t>cite{</w:t>
      </w:r>
      <w:proofErr w:type="gramEnd"/>
      <w:r>
        <w:rPr>
          <w:rFonts w:ascii="Georgia" w:eastAsia="Georgia" w:hAnsi="Georgia" w:cs="Georgia"/>
        </w:rPr>
        <w:t>20567245,20846943}. We have previously developed a tool, AlleleSeq</w:t>
      </w:r>
      <w:proofErr w:type="gramStart"/>
      <w:r>
        <w:rPr>
          <w:rFonts w:ascii="Georgia" w:eastAsia="Georgia" w:hAnsi="Georgia" w:cs="Georgia"/>
        </w:rPr>
        <w:t>,\</w:t>
      </w:r>
      <w:proofErr w:type="gramEnd"/>
      <w:r>
        <w:rPr>
          <w:rFonts w:ascii="Georgia" w:eastAsia="Georgia" w:hAnsi="Georgia" w:cs="Georgia"/>
        </w:rPr>
        <w:t>cite{21811232} for the detection of candidate variants associated with ASB and ASE. Using this we have gen</w:t>
      </w:r>
      <w:r>
        <w:rPr>
          <w:rFonts w:ascii="Georgia" w:eastAsia="Georgia" w:hAnsi="Georgia" w:cs="Georgia"/>
        </w:rPr>
        <w:t>erated comprehensive lists of allelic variants for ENCODE and 1000 Genomes and found that allelic variants are under differential selection from non-allelic ones\</w:t>
      </w:r>
      <w:proofErr w:type="gramStart"/>
      <w:r>
        <w:rPr>
          <w:rFonts w:ascii="Georgia" w:eastAsia="Georgia" w:hAnsi="Georgia" w:cs="Georgia"/>
        </w:rPr>
        <w:t>cite{</w:t>
      </w:r>
      <w:proofErr w:type="gramEnd"/>
      <w:r>
        <w:rPr>
          <w:rFonts w:ascii="Georgia" w:eastAsia="Georgia" w:hAnsi="Georgia" w:cs="Georgia"/>
        </w:rPr>
        <w:t xml:space="preserve">22955619,24092746}\cite{22955620,22955619,24092746}. By constructing regulatory networks </w:t>
      </w:r>
      <w:r>
        <w:rPr>
          <w:rFonts w:ascii="Georgia" w:eastAsia="Georgia" w:hAnsi="Georgia" w:cs="Georgia"/>
        </w:rPr>
        <w:t>based on ASB of TFs and ASE of their target genes, we further revealed substantial coordination between allele-specific binding and expression\</w:t>
      </w:r>
      <w:proofErr w:type="gramStart"/>
      <w:r>
        <w:rPr>
          <w:rFonts w:ascii="Georgia" w:eastAsia="Georgia" w:hAnsi="Georgia" w:cs="Georgia"/>
        </w:rPr>
        <w:t>cite{</w:t>
      </w:r>
      <w:proofErr w:type="gramEnd"/>
      <w:r>
        <w:rPr>
          <w:rFonts w:ascii="Georgia" w:eastAsia="Georgia" w:hAnsi="Georgia" w:cs="Georgia"/>
        </w:rPr>
        <w:t>22955619}. Furthermore, we have constructed a personal diploid genome and transcriptome of NA12878 on\</w:t>
      </w:r>
      <w:proofErr w:type="gramStart"/>
      <w:r>
        <w:rPr>
          <w:rFonts w:ascii="Georgia" w:eastAsia="Georgia" w:hAnsi="Georgia" w:cs="Georgia"/>
        </w:rPr>
        <w:t>cite{</w:t>
      </w:r>
      <w:proofErr w:type="gramEnd"/>
      <w:r>
        <w:rPr>
          <w:rFonts w:ascii="Georgia" w:eastAsia="Georgia" w:hAnsi="Georgia" w:cs="Georgia"/>
        </w:rPr>
        <w:t>0</w:t>
      </w:r>
      <w:r>
        <w:rPr>
          <w:rFonts w:ascii="Georgia" w:eastAsia="Georgia" w:hAnsi="Georgia" w:cs="Georgia"/>
        </w:rPr>
        <w:t>000003}.</w:t>
      </w:r>
    </w:p>
    <w:p w:rsidR="00F1311E" w:rsidRDefault="00B376AE">
      <w:pPr>
        <w:pStyle w:val="normal0"/>
        <w:spacing w:line="240" w:lineRule="auto"/>
      </w:pPr>
      <w:r>
        <w:rPr>
          <w:rFonts w:ascii="Georgia" w:eastAsia="Georgia" w:hAnsi="Georgia" w:cs="Georgia"/>
        </w:rPr>
        <w:t>[[</w:t>
      </w:r>
      <w:proofErr w:type="gramStart"/>
      <w:r>
        <w:rPr>
          <w:rFonts w:ascii="Georgia" w:eastAsia="Georgia" w:hAnsi="Georgia" w:cs="Georgia"/>
        </w:rPr>
        <w:t>MG(</w:t>
      </w:r>
      <w:proofErr w:type="gramEnd"/>
      <w:r>
        <w:rPr>
          <w:rFonts w:ascii="Georgia" w:eastAsia="Georgia" w:hAnsi="Georgia" w:cs="Georgia"/>
        </w:rPr>
        <w:t>9may) SK : fix double cites]]</w:t>
      </w:r>
    </w:p>
    <w:p w:rsidR="00F1311E" w:rsidRDefault="00B376AE">
      <w:pPr>
        <w:pStyle w:val="normal0"/>
        <w:spacing w:line="240" w:lineRule="auto"/>
      </w:pPr>
      <w:r>
        <w:rPr>
          <w:b/>
        </w:rPr>
        <w:t>D-1-a-</w:t>
      </w:r>
      <w:proofErr w:type="gramStart"/>
      <w:r>
        <w:rPr>
          <w:b/>
        </w:rPr>
        <w:t>iii  Experience</w:t>
      </w:r>
      <w:proofErr w:type="gramEnd"/>
      <w:r>
        <w:rPr>
          <w:b/>
        </w:rPr>
        <w:t xml:space="preserve"> in relating annotation to variation: the FunSeq pipeline</w:t>
      </w:r>
    </w:p>
    <w:p w:rsidR="00F1311E" w:rsidRDefault="00B376AE">
      <w:pPr>
        <w:pStyle w:val="normal0"/>
        <w:spacing w:line="240" w:lineRule="auto"/>
      </w:pPr>
      <w:r>
        <w:rPr>
          <w:rFonts w:ascii="Georgia" w:eastAsia="Georgia" w:hAnsi="Georgia" w:cs="Georgia"/>
        </w:rPr>
        <w:t>We have extensively analyzed patterns of variation in non-coding regions, along with their coding targets\</w:t>
      </w:r>
      <w:proofErr w:type="gramStart"/>
      <w:r>
        <w:rPr>
          <w:rFonts w:ascii="Georgia" w:eastAsia="Georgia" w:hAnsi="Georgia" w:cs="Georgia"/>
        </w:rPr>
        <w:t>cite{</w:t>
      </w:r>
      <w:proofErr w:type="gramEnd"/>
      <w:r>
        <w:rPr>
          <w:rFonts w:ascii="Georgia" w:eastAsia="Georgia" w:hAnsi="Georgia" w:cs="Georgia"/>
        </w:rPr>
        <w:t>21596777,22950945,2295</w:t>
      </w:r>
      <w:r>
        <w:rPr>
          <w:rFonts w:ascii="Georgia" w:eastAsia="Georgia" w:hAnsi="Georgia" w:cs="Georgia"/>
        </w:rPr>
        <w:t>5619}. We used metrics, such as diversity and fraction of rare variants, to characterize selection on various classes and subclasses of functional annotations\</w:t>
      </w:r>
      <w:proofErr w:type="gramStart"/>
      <w:r>
        <w:rPr>
          <w:rFonts w:ascii="Georgia" w:eastAsia="Georgia" w:hAnsi="Georgia" w:cs="Georgia"/>
        </w:rPr>
        <w:t>cite{</w:t>
      </w:r>
      <w:proofErr w:type="gramEnd"/>
      <w:r>
        <w:rPr>
          <w:rFonts w:ascii="Georgia" w:eastAsia="Georgia" w:hAnsi="Georgia" w:cs="Georgia"/>
        </w:rPr>
        <w:t>21596777}. In addition, we have also defined variants that are disruptive to a TF-binding mo</w:t>
      </w:r>
      <w:r>
        <w:rPr>
          <w:rFonts w:ascii="Georgia" w:eastAsia="Georgia" w:hAnsi="Georgia" w:cs="Georgia"/>
        </w:rPr>
        <w:t>tif in a regulatory region\</w:t>
      </w:r>
      <w:proofErr w:type="gramStart"/>
      <w:r>
        <w:rPr>
          <w:rFonts w:ascii="Georgia" w:eastAsia="Georgia" w:hAnsi="Georgia" w:cs="Georgia"/>
        </w:rPr>
        <w:t>cite{</w:t>
      </w:r>
      <w:proofErr w:type="gramEnd"/>
      <w:r>
        <w:rPr>
          <w:rFonts w:ascii="Georgia" w:eastAsia="Georgia" w:hAnsi="Georgia" w:cs="Georgia"/>
        </w:rPr>
        <w:t>22955616}. Further studies showed relationships between selection and protein network topology (for instance, quantifying selection in hubs relative to proteins on the network periphery\</w:t>
      </w:r>
      <w:proofErr w:type="gramStart"/>
      <w:r>
        <w:rPr>
          <w:rFonts w:ascii="Georgia" w:eastAsia="Georgia" w:hAnsi="Georgia" w:cs="Georgia"/>
        </w:rPr>
        <w:t>cite{</w:t>
      </w:r>
      <w:proofErr w:type="gramEnd"/>
      <w:r>
        <w:rPr>
          <w:rFonts w:ascii="Georgia" w:eastAsia="Georgia" w:hAnsi="Georgia" w:cs="Georgia"/>
        </w:rPr>
        <w:t>18077332,23505346}).</w:t>
      </w:r>
    </w:p>
    <w:p w:rsidR="00F1311E" w:rsidRDefault="00B376AE">
      <w:pPr>
        <w:pStyle w:val="normal0"/>
        <w:spacing w:line="240" w:lineRule="auto"/>
        <w:ind w:firstLine="720"/>
      </w:pPr>
      <w:r>
        <w:rPr>
          <w:rFonts w:ascii="Georgia" w:eastAsia="Georgia" w:hAnsi="Georgia" w:cs="Georgia"/>
        </w:rPr>
        <w:t>In recent studies\</w:t>
      </w:r>
      <w:proofErr w:type="gramStart"/>
      <w:r>
        <w:rPr>
          <w:rFonts w:ascii="Georgia" w:eastAsia="Georgia" w:hAnsi="Georgia" w:cs="Georgia"/>
        </w:rPr>
        <w:t>cite{</w:t>
      </w:r>
      <w:proofErr w:type="gramEnd"/>
      <w:r>
        <w:rPr>
          <w:rFonts w:ascii="Georgia" w:eastAsia="Georgia" w:hAnsi="Georgia" w:cs="Georgia"/>
        </w:rPr>
        <w:t>24092746,25273974}, we have integrated and extended these methods to develop a prioritization pipeline called FunSeq (Fig 2). It identifies sensitive and ultra-sensitive regions (i.e., those annotations under strong selective pressur</w:t>
      </w:r>
      <w:r>
        <w:rPr>
          <w:rFonts w:ascii="Georgia" w:eastAsia="Georgia" w:hAnsi="Georgia" w:cs="Georgia"/>
        </w:rPr>
        <w:t>e, as determined using genomes from many individuals from diverse populations). FunSeq links each non-coding mutation to target genes, and prioritizes such variants based on scaled network connectivity. It identifies deleterious variants in many non-coding</w:t>
      </w:r>
      <w:r>
        <w:rPr>
          <w:rFonts w:ascii="Georgia" w:eastAsia="Georgia" w:hAnsi="Georgia" w:cs="Georgia"/>
        </w:rPr>
        <w:t xml:space="preserve"> functional elements, including TF binding sites, enhancer elements, and regions of open chromatin corresponding to DNase I hypersensitive sites. It also detects their disruptiveness in TF binding sites (both loss-of and gain-of function events). Integrati</w:t>
      </w:r>
      <w:r>
        <w:rPr>
          <w:rFonts w:ascii="Georgia" w:eastAsia="Georgia" w:hAnsi="Georgia" w:cs="Georgia"/>
        </w:rPr>
        <w:t>ng large-scale data from various resources (including ENCODE and The 1000 Genomes Project) with cancer genomics data, our method is able to prioritize the known TERT promoter driver mutations, and it scores somatic recurrent mutations higher than those tha</w:t>
      </w:r>
      <w:r>
        <w:rPr>
          <w:rFonts w:ascii="Georgia" w:eastAsia="Georgia" w:hAnsi="Georgia" w:cs="Georgia"/>
        </w:rPr>
        <w:t>t are non-recurrent. Using FunSeq, we identified ~100 non-coding candidate drivers in ~90 WGS medulloblastoma, breast and prostate cancer samples \</w:t>
      </w:r>
      <w:proofErr w:type="gramStart"/>
      <w:r>
        <w:rPr>
          <w:rFonts w:ascii="Georgia" w:eastAsia="Georgia" w:hAnsi="Georgia" w:cs="Georgia"/>
        </w:rPr>
        <w:t>cite{</w:t>
      </w:r>
      <w:proofErr w:type="gramEnd"/>
      <w:r>
        <w:rPr>
          <w:rFonts w:ascii="Georgia" w:eastAsia="Georgia" w:hAnsi="Georgia" w:cs="Georgia"/>
        </w:rPr>
        <w:t>24092746}. We have also applied our method to investigate non-coding mutation patterns in subtypes of ga</w:t>
      </w:r>
      <w:r>
        <w:rPr>
          <w:rFonts w:ascii="Georgia" w:eastAsia="Georgia" w:hAnsi="Georgia" w:cs="Georgia"/>
        </w:rPr>
        <w:t>stric cancer\</w:t>
      </w:r>
      <w:proofErr w:type="gramStart"/>
      <w:r>
        <w:rPr>
          <w:rFonts w:ascii="Georgia" w:eastAsia="Georgia" w:hAnsi="Georgia" w:cs="Georgia"/>
        </w:rPr>
        <w:t>cite{</w:t>
      </w:r>
      <w:proofErr w:type="gramEnd"/>
      <w:r>
        <w:rPr>
          <w:rFonts w:ascii="Georgia" w:eastAsia="Georgia" w:hAnsi="Georgia" w:cs="Georgia"/>
        </w:rPr>
        <w:t>submitted}. Drawing on this experience, we are currently co-leading the ICGC PCAWG-2 (analysis of mutations in regulatory regions) group.</w:t>
      </w:r>
    </w:p>
    <w:p w:rsidR="00F1311E" w:rsidRDefault="00B376AE">
      <w:pPr>
        <w:pStyle w:val="normal0"/>
        <w:spacing w:line="240" w:lineRule="auto"/>
      </w:pPr>
      <w:r>
        <w:rPr>
          <w:b/>
        </w:rPr>
        <w:t>D-1-</w:t>
      </w:r>
      <w:proofErr w:type="gramStart"/>
      <w:r>
        <w:rPr>
          <w:b/>
        </w:rPr>
        <w:t>b  Research</w:t>
      </w:r>
      <w:proofErr w:type="gramEnd"/>
      <w:r>
        <w:rPr>
          <w:b/>
        </w:rPr>
        <w:t xml:space="preserve"> plan for Aim 1</w:t>
      </w:r>
    </w:p>
    <w:p w:rsidR="00F1311E" w:rsidRDefault="00B376AE">
      <w:pPr>
        <w:pStyle w:val="normal0"/>
        <w:spacing w:line="240" w:lineRule="auto"/>
      </w:pPr>
      <w:r>
        <w:rPr>
          <w:rFonts w:ascii="Georgia" w:eastAsia="Georgia" w:hAnsi="Georgia" w:cs="Georgia"/>
        </w:rPr>
        <w:t>We plan to convert and extend the current FunSeq prototype from its f</w:t>
      </w:r>
      <w:r>
        <w:rPr>
          <w:rFonts w:ascii="Georgia" w:eastAsia="Georgia" w:hAnsi="Georgia" w:cs="Georgia"/>
        </w:rPr>
        <w:t>ocus on somatic variants to allow the identification of rare germline variants associated with high functional impact (Fig 3). Our new pipeline is called eleVar. It will have several features tailoring it to germline analysis, including 1) identifying func</w:t>
      </w:r>
      <w:r>
        <w:rPr>
          <w:rFonts w:ascii="Georgia" w:eastAsia="Georgia" w:hAnsi="Georgia" w:cs="Georgia"/>
        </w:rPr>
        <w:t>tional sites among the conserved regions of the human genome and ncRNA regulatory elements; 2) investigating the allelic elements; and 3) taking into account network connectivity.</w:t>
      </w:r>
    </w:p>
    <w:p w:rsidR="00F1311E" w:rsidRDefault="00B376AE">
      <w:pPr>
        <w:pStyle w:val="normal0"/>
        <w:spacing w:line="240" w:lineRule="auto"/>
      </w:pPr>
      <w:r>
        <w:rPr>
          <w:b/>
        </w:rPr>
        <w:t>D-1-b-</w:t>
      </w:r>
      <w:proofErr w:type="gramStart"/>
      <w:r>
        <w:rPr>
          <w:b/>
        </w:rPr>
        <w:t>i  Consistently</w:t>
      </w:r>
      <w:proofErr w:type="gramEnd"/>
      <w:r>
        <w:rPr>
          <w:b/>
        </w:rPr>
        <w:t xml:space="preserve"> prioritizing non-coding elements from polymorphism dat</w:t>
      </w:r>
      <w:r>
        <w:rPr>
          <w:b/>
        </w:rPr>
        <w:t>a</w:t>
      </w:r>
    </w:p>
    <w:p w:rsidR="00F1311E" w:rsidRDefault="00B376AE">
      <w:pPr>
        <w:pStyle w:val="normal0"/>
        <w:spacing w:line="240" w:lineRule="auto"/>
      </w:pPr>
      <w:r>
        <w:rPr>
          <w:rFonts w:ascii="Georgia" w:eastAsia="Georgia" w:hAnsi="Georgia" w:cs="Georgia"/>
        </w:rPr>
        <w:t>In order to define rare variants with highly impactful events, we will use both intra-human variation data (from The 1000 Genomes Project) as well as cross-species evolutionary conservation (using classical measures such as GERP score\</w:t>
      </w:r>
      <w:proofErr w:type="gramStart"/>
      <w:r>
        <w:rPr>
          <w:rFonts w:ascii="Georgia" w:eastAsia="Georgia" w:hAnsi="Georgia" w:cs="Georgia"/>
        </w:rPr>
        <w:t>cite{</w:t>
      </w:r>
      <w:proofErr w:type="gramEnd"/>
      <w:r>
        <w:rPr>
          <w:rFonts w:ascii="Georgia" w:eastAsia="Georgia" w:hAnsi="Georgia" w:cs="Georgia"/>
        </w:rPr>
        <w:t>15965027}).[[M</w:t>
      </w:r>
      <w:r>
        <w:rPr>
          <w:rFonts w:ascii="Georgia" w:eastAsia="Georgia" w:hAnsi="Georgia" w:cs="Georgia"/>
        </w:rPr>
        <w:t>G(9may): add ref gerp SKL ]][[SKL:DONE]]</w:t>
      </w:r>
    </w:p>
    <w:p w:rsidR="00F1311E" w:rsidRDefault="00B376AE">
      <w:pPr>
        <w:pStyle w:val="normal0"/>
        <w:spacing w:line="240" w:lineRule="auto"/>
        <w:ind w:firstLine="720"/>
      </w:pPr>
      <w:r>
        <w:rPr>
          <w:rFonts w:ascii="Georgia" w:eastAsia="Georgia" w:hAnsi="Georgia" w:cs="Georgia"/>
        </w:rPr>
        <w:t>We will first update the TF binding non-coding elements from the original FunSeq approach. Here, we will use the better enhancer definition provided by the Epigenome Roadmap \</w:t>
      </w:r>
      <w:proofErr w:type="gramStart"/>
      <w:r>
        <w:rPr>
          <w:rFonts w:ascii="Georgia" w:eastAsia="Georgia" w:hAnsi="Georgia" w:cs="Georgia"/>
        </w:rPr>
        <w:t>cite{</w:t>
      </w:r>
      <w:proofErr w:type="gramEnd"/>
      <w:r>
        <w:rPr>
          <w:rFonts w:ascii="Georgia" w:eastAsia="Georgia" w:hAnsi="Georgia" w:cs="Georgia"/>
        </w:rPr>
        <w:t>25693563,25533951,25693566}, and mo</w:t>
      </w:r>
      <w:r>
        <w:rPr>
          <w:rFonts w:ascii="Georgia" w:eastAsia="Georgia" w:hAnsi="Georgia" w:cs="Georgia"/>
        </w:rPr>
        <w:t xml:space="preserve">re recently from ENCODE.[[MG(9may): add ref epi ]][[SKL:DONE]] In particular, we will develop a new machine learning framework that utilizes pattern </w:t>
      </w:r>
      <w:r>
        <w:rPr>
          <w:rFonts w:ascii="Georgia" w:eastAsia="Georgia" w:hAnsi="Georgia" w:cs="Georgia"/>
        </w:rPr>
        <w:lastRenderedPageBreak/>
        <w:t>recognition within the signal of various epigenomic features and transcription of enhancer RNA (eRNA) to pr</w:t>
      </w:r>
      <w:r>
        <w:rPr>
          <w:rFonts w:ascii="Georgia" w:eastAsia="Georgia" w:hAnsi="Georgia" w:cs="Georgia"/>
        </w:rPr>
        <w:t xml:space="preserve">edict active enhancers across different tissues. </w:t>
      </w:r>
    </w:p>
    <w:p w:rsidR="00F1311E" w:rsidRDefault="00B376AE">
      <w:pPr>
        <w:pStyle w:val="normal0"/>
        <w:spacing w:line="240" w:lineRule="auto"/>
        <w:ind w:firstLine="720"/>
      </w:pPr>
      <w:r>
        <w:rPr>
          <w:rFonts w:ascii="Georgia" w:eastAsia="Georgia" w:hAnsi="Georgia" w:cs="Georgia"/>
        </w:rPr>
        <w:t>Second, RNA regulatory elements will be added as prioritization features in a way that is consistent with the approach taken for TF binding sites. Specifically, we will mine RNA interactions with proteins/miRNAs from publicly available data, such as CLIP-S</w:t>
      </w:r>
      <w:r>
        <w:rPr>
          <w:rFonts w:ascii="Georgia" w:eastAsia="Georgia" w:hAnsi="Georgia" w:cs="Georgia"/>
        </w:rPr>
        <w:t>eq, CLASH and computational predictions (TargetScan) to create a compendium of biochemical interactions with RNA\</w:t>
      </w:r>
      <w:proofErr w:type="gramStart"/>
      <w:r>
        <w:rPr>
          <w:rFonts w:ascii="Georgia" w:eastAsia="Georgia" w:hAnsi="Georgia" w:cs="Georgia"/>
        </w:rPr>
        <w:t>cite{</w:t>
      </w:r>
      <w:proofErr w:type="gramEnd"/>
      <w:r>
        <w:rPr>
          <w:rFonts w:ascii="Georgia" w:eastAsia="Georgia" w:hAnsi="Georgia" w:cs="Georgia"/>
        </w:rPr>
        <w:t>25416797, 24297251, 20371350, 23622248, 21909094}. Our initial analyses indicate that some binding sites are even more sensitive to variat</w:t>
      </w:r>
      <w:r>
        <w:rPr>
          <w:rFonts w:ascii="Georgia" w:eastAsia="Georgia" w:hAnsi="Georgia" w:cs="Georgia"/>
        </w:rPr>
        <w:t>ion than coding sequences. In addition, we will incorporate aspects of RNA 3D-structure. Our initial survey indicates that more rigid RNA structures, such as stems, are under higher selective pressure than other RNA regions, and that those variants that ca</w:t>
      </w:r>
      <w:r>
        <w:rPr>
          <w:rFonts w:ascii="Georgia" w:eastAsia="Georgia" w:hAnsi="Georgia" w:cs="Georgia"/>
        </w:rPr>
        <w:t>use a larger free energy change in terms of structure are rarer in human populations. We will define sensitive regions based on folding free energy and folding z-score cutoffs that are enriched for rare genetic variants.</w:t>
      </w:r>
    </w:p>
    <w:p w:rsidR="00F1311E" w:rsidRDefault="00B376AE">
      <w:pPr>
        <w:pStyle w:val="normal0"/>
        <w:spacing w:line="240" w:lineRule="auto"/>
      </w:pPr>
      <w:r>
        <w:rPr>
          <w:b/>
        </w:rPr>
        <w:t>D-1-b-</w:t>
      </w:r>
      <w:proofErr w:type="gramStart"/>
      <w:r>
        <w:rPr>
          <w:b/>
        </w:rPr>
        <w:t>ii  Identifying</w:t>
      </w:r>
      <w:proofErr w:type="gramEnd"/>
      <w:r>
        <w:rPr>
          <w:b/>
        </w:rPr>
        <w:t xml:space="preserve"> high-impact m</w:t>
      </w:r>
      <w:r>
        <w:rPr>
          <w:b/>
        </w:rPr>
        <w:t>utations: breaking &amp; creating motifs</w:t>
      </w:r>
    </w:p>
    <w:p w:rsidR="00F1311E" w:rsidRDefault="00B376AE">
      <w:pPr>
        <w:pStyle w:val="normal0"/>
        <w:spacing w:line="240" w:lineRule="auto"/>
      </w:pPr>
      <w:r>
        <w:rPr>
          <w:rFonts w:ascii="Georgia" w:eastAsia="Georgia" w:hAnsi="Georgia" w:cs="Georgia"/>
        </w:rPr>
        <w:t>For impactful events at TF binding sites, we will use motif breakers and formers to define loss-of- and gain-of-function events, respectively, as these events are more likely to have deleterious consequences\</w:t>
      </w:r>
      <w:proofErr w:type="gramStart"/>
      <w:r>
        <w:rPr>
          <w:rFonts w:ascii="Georgia" w:eastAsia="Georgia" w:hAnsi="Georgia" w:cs="Georgia"/>
        </w:rPr>
        <w:t>cite{</w:t>
      </w:r>
      <w:proofErr w:type="gramEnd"/>
      <w:r>
        <w:rPr>
          <w:rFonts w:ascii="Georgia" w:eastAsia="Georgia" w:hAnsi="Georgia" w:cs="Georgia"/>
        </w:rPr>
        <w:t>235127</w:t>
      </w:r>
      <w:r>
        <w:rPr>
          <w:rFonts w:ascii="Georgia" w:eastAsia="Georgia" w:hAnsi="Georgia" w:cs="Georgia"/>
        </w:rPr>
        <w:t>12,24092746,21596777,23348503,23348506,23530248,23887589}. Variants altering the position-weight matrix (PWM) scores for TF binding sites could potentially either decrease (loss-of-function) or increase (gain-of-function) the binding strength of TFs. A key</w:t>
      </w:r>
      <w:r>
        <w:rPr>
          <w:rFonts w:ascii="Georgia" w:eastAsia="Georgia" w:hAnsi="Georgia" w:cs="Georgia"/>
        </w:rPr>
        <w:t xml:space="preserve"> improvement that we plan to utilize is to employ ancestral alleles to get a more accurate determination of these events.</w:t>
      </w:r>
    </w:p>
    <w:p w:rsidR="00F1311E" w:rsidRDefault="00B376AE">
      <w:pPr>
        <w:pStyle w:val="normal0"/>
        <w:spacing w:line="240" w:lineRule="auto"/>
        <w:ind w:firstLine="720"/>
      </w:pPr>
      <w:r>
        <w:rPr>
          <w:rFonts w:ascii="Georgia" w:eastAsia="Georgia" w:hAnsi="Georgia" w:cs="Georgia"/>
        </w:rPr>
        <w:t>In a way that is consistent with our means of searching for motif-breaking variants in TF binding sites, we will identify motif-breake</w:t>
      </w:r>
      <w:r>
        <w:rPr>
          <w:rFonts w:ascii="Georgia" w:eastAsia="Georgia" w:hAnsi="Georgia" w:cs="Georgia"/>
        </w:rPr>
        <w:t>rs in specific RNA binding motifs. Studies of RNA processing and function have identified key motifs associated with events ranging from RNA splicing to chemical RNA base modifications\</w:t>
      </w:r>
      <w:proofErr w:type="gramStart"/>
      <w:r>
        <w:rPr>
          <w:rFonts w:ascii="Georgia" w:eastAsia="Georgia" w:hAnsi="Georgia" w:cs="Georgia"/>
        </w:rPr>
        <w:t>cite{</w:t>
      </w:r>
      <w:proofErr w:type="gramEnd"/>
      <w:r>
        <w:rPr>
          <w:rFonts w:ascii="Georgia" w:eastAsia="Georgia" w:hAnsi="Georgia" w:cs="Georgia"/>
        </w:rPr>
        <w:t>18369186}. We have found that intron-exon junctions, polyadenylati</w:t>
      </w:r>
      <w:r>
        <w:rPr>
          <w:rFonts w:ascii="Georgia" w:eastAsia="Georgia" w:hAnsi="Georgia" w:cs="Georgia"/>
        </w:rPr>
        <w:t xml:space="preserve">on sites, and intron lariat structures are much more sensitive to mutation than other genomic regions, particularly for motif-breaking variants. For miRNA/protein bindings sites, we will likewise use the specific binding sites of the microRNAs and whether </w:t>
      </w:r>
      <w:r>
        <w:rPr>
          <w:rFonts w:ascii="Georgia" w:eastAsia="Georgia" w:hAnsi="Georgia" w:cs="Georgia"/>
        </w:rPr>
        <w:t xml:space="preserve">the respective mutation moves closer to or further from the canonical pattern. </w:t>
      </w:r>
    </w:p>
    <w:p w:rsidR="00F1311E" w:rsidRDefault="00B376AE">
      <w:pPr>
        <w:pStyle w:val="normal0"/>
        <w:spacing w:line="240" w:lineRule="auto"/>
      </w:pPr>
      <w:r>
        <w:rPr>
          <w:b/>
        </w:rPr>
        <w:t>D-1-b-</w:t>
      </w:r>
      <w:proofErr w:type="gramStart"/>
      <w:r>
        <w:rPr>
          <w:b/>
        </w:rPr>
        <w:t>iii  Variant</w:t>
      </w:r>
      <w:proofErr w:type="gramEnd"/>
      <w:r>
        <w:rPr>
          <w:b/>
        </w:rPr>
        <w:t xml:space="preserve"> prioritization based on allelic activity </w:t>
      </w:r>
    </w:p>
    <w:p w:rsidR="00F1311E" w:rsidRDefault="00B376AE">
      <w:pPr>
        <w:pStyle w:val="normal0"/>
        <w:spacing w:line="240" w:lineRule="auto"/>
      </w:pPr>
      <w:r>
        <w:rPr>
          <w:rFonts w:ascii="Georgia" w:eastAsia="Georgia" w:hAnsi="Georgia" w:cs="Georgia"/>
        </w:rPr>
        <w:t>Allele-specific variants potentially provide a most direct readout of the functional impact of a variant. For examp</w:t>
      </w:r>
      <w:r>
        <w:rPr>
          <w:rFonts w:ascii="Georgia" w:eastAsia="Georgia" w:hAnsi="Georgia" w:cs="Georgia"/>
        </w:rPr>
        <w:t>le, if we can associate the differential binding effect of a particular transcription factor with different alleles of an SNV, then we can identify loci that have potential functional impacts in regulation. However, because allelic variants are enriched fo</w:t>
      </w:r>
      <w:r>
        <w:rPr>
          <w:rFonts w:ascii="Georgia" w:eastAsia="Georgia" w:hAnsi="Georgia" w:cs="Georgia"/>
        </w:rPr>
        <w:t>r rare variants\</w:t>
      </w:r>
      <w:proofErr w:type="gramStart"/>
      <w:r>
        <w:rPr>
          <w:rFonts w:ascii="Georgia" w:eastAsia="Georgia" w:hAnsi="Georgia" w:cs="Georgia"/>
        </w:rPr>
        <w:t>cite{</w:t>
      </w:r>
      <w:proofErr w:type="gramEnd"/>
      <w:r>
        <w:rPr>
          <w:rFonts w:ascii="Georgia" w:eastAsia="Georgia" w:hAnsi="Georgia" w:cs="Georgia"/>
        </w:rPr>
        <w:t>24037378}, it will be difficult to match the specific variants in a personal genome of interest to prioritize against those earlier determined to be allelic in a functional genomics experiment on a cell line. Hence, instead of prioriti</w:t>
      </w:r>
      <w:r>
        <w:rPr>
          <w:rFonts w:ascii="Georgia" w:eastAsia="Georgia" w:hAnsi="Georgia" w:cs="Georgia"/>
        </w:rPr>
        <w:t>zing by the direct overlap of allelic variants, we need to prioritize by the presence of allelic variants within 'allelic elements', or allelic regions in the genome (Fig 4).</w:t>
      </w:r>
    </w:p>
    <w:p w:rsidR="00F1311E" w:rsidRDefault="00B376AE">
      <w:pPr>
        <w:pStyle w:val="normal0"/>
        <w:spacing w:line="240" w:lineRule="auto"/>
        <w:ind w:firstLine="720"/>
      </w:pPr>
      <w:r>
        <w:rPr>
          <w:rFonts w:ascii="Georgia" w:eastAsia="Georgia" w:hAnsi="Georgia" w:cs="Georgia"/>
        </w:rPr>
        <w:t>We derive allelic elements by first identifying allelic variants from hundreds of</w:t>
      </w:r>
      <w:r>
        <w:rPr>
          <w:rFonts w:ascii="Georgia" w:eastAsia="Georgia" w:hAnsi="Georgia" w:cs="Georgia"/>
        </w:rPr>
        <w:t xml:space="preserve"> individuals. These individuals will be amassed from The 1000 Genomes Project\</w:t>
      </w:r>
      <w:proofErr w:type="gramStart"/>
      <w:r>
        <w:rPr>
          <w:rFonts w:ascii="Georgia" w:eastAsia="Georgia" w:hAnsi="Georgia" w:cs="Georgia"/>
        </w:rPr>
        <w:t>cite{</w:t>
      </w:r>
      <w:proofErr w:type="gramEnd"/>
      <w:r>
        <w:rPr>
          <w:rFonts w:ascii="Georgia" w:eastAsia="Georgia" w:hAnsi="Georgia" w:cs="Georgia"/>
        </w:rPr>
        <w:t>23128226}. We will match them with their corresponding RNA-Seq and ChIP-seq experiments from multiple disparate studies, such as gEUVADIS\</w:t>
      </w:r>
      <w:proofErr w:type="gramStart"/>
      <w:r>
        <w:rPr>
          <w:rFonts w:ascii="Georgia" w:eastAsia="Georgia" w:hAnsi="Georgia" w:cs="Georgia"/>
        </w:rPr>
        <w:t>cite{</w:t>
      </w:r>
      <w:proofErr w:type="gramEnd"/>
      <w:r>
        <w:rPr>
          <w:rFonts w:ascii="Georgia" w:eastAsia="Georgia" w:hAnsi="Georgia" w:cs="Georgia"/>
        </w:rPr>
        <w:t>24037378} and ENCODE\cite{2295</w:t>
      </w:r>
      <w:r>
        <w:rPr>
          <w:rFonts w:ascii="Georgia" w:eastAsia="Georgia" w:hAnsi="Georgia" w:cs="Georgia"/>
        </w:rPr>
        <w:t>5616}. Because these separate studies typically have various inconsistencies in terms of tools and parameters used in processing their data, we have to reprocess and harmonize the heterogeneous data and detect allelic variants in a uniform fashion. Also, w</w:t>
      </w:r>
      <w:r>
        <w:rPr>
          <w:rFonts w:ascii="Georgia" w:eastAsia="Georgia" w:hAnsi="Georgia" w:cs="Georgia"/>
        </w:rPr>
        <w:t>hile the conventional way to detect allelic variants is using the binomial test, previous studies have found that the distributions of the allelic ratios in ChIP-seq and RNA-seq experiments have been empirically observed to give a broader, or an ‘overdispe</w:t>
      </w:r>
      <w:r>
        <w:rPr>
          <w:rFonts w:ascii="Georgia" w:eastAsia="Georgia" w:hAnsi="Georgia" w:cs="Georgia"/>
        </w:rPr>
        <w:t>rsed’, distribution than a binomial distribution\</w:t>
      </w:r>
      <w:proofErr w:type="gramStart"/>
      <w:r>
        <w:rPr>
          <w:rFonts w:ascii="Georgia" w:eastAsia="Georgia" w:hAnsi="Georgia" w:cs="Georgia"/>
        </w:rPr>
        <w:t>cite{</w:t>
      </w:r>
      <w:proofErr w:type="gramEnd"/>
      <w:r>
        <w:rPr>
          <w:rFonts w:ascii="Georgia" w:eastAsia="Georgia" w:hAnsi="Georgia" w:cs="Georgia"/>
        </w:rPr>
        <w:t>25223782,20671027,22499706}. To identify and remove problematic "outlier" datasets and to account for overdispersion of read distributions, we will extend our detection pipeline (AlleleSeq) to include t</w:t>
      </w:r>
      <w:r>
        <w:rPr>
          <w:rFonts w:ascii="Georgia" w:eastAsia="Georgia" w:hAnsi="Georgia" w:cs="Georgia"/>
        </w:rPr>
        <w:t>he calculation of an overdispersion parameter for each ChIP-seq and RNA-seq dataset; the beta-binomial test (which parametrizes the overdispersion) will be used to detect allelic variants instead of the binomial test.</w:t>
      </w:r>
    </w:p>
    <w:p w:rsidR="00F1311E" w:rsidRDefault="00B376AE">
      <w:pPr>
        <w:pStyle w:val="normal0"/>
        <w:spacing w:line="240" w:lineRule="auto"/>
        <w:ind w:firstLine="720"/>
      </w:pPr>
      <w:r>
        <w:rPr>
          <w:rFonts w:ascii="Georgia" w:eastAsia="Georgia" w:hAnsi="Georgia" w:cs="Georgia"/>
        </w:rPr>
        <w:t>Subsequently, allelic variants (rare a</w:t>
      </w:r>
      <w:r>
        <w:rPr>
          <w:rFonts w:ascii="Georgia" w:eastAsia="Georgia" w:hAnsi="Georgia" w:cs="Georgia"/>
        </w:rPr>
        <w:t xml:space="preserve">nd common) identified across hundreds of genomes can be aggregated into ‘allelic genomic elements’. Each element will be assigned </w:t>
      </w:r>
      <w:proofErr w:type="gramStart"/>
      <w:r>
        <w:rPr>
          <w:rFonts w:ascii="Georgia" w:eastAsia="Georgia" w:hAnsi="Georgia" w:cs="Georgia"/>
        </w:rPr>
        <w:t>an ‘allelicity’</w:t>
      </w:r>
      <w:proofErr w:type="gramEnd"/>
      <w:r>
        <w:rPr>
          <w:rFonts w:ascii="Georgia" w:eastAsia="Georgia" w:hAnsi="Georgia" w:cs="Georgia"/>
        </w:rPr>
        <w:t xml:space="preserve"> score based on not only its enrichment of allelic variants within the element (in comparison to accessible var</w:t>
      </w:r>
      <w:r>
        <w:rPr>
          <w:rFonts w:ascii="Georgia" w:eastAsia="Georgia" w:hAnsi="Georgia" w:cs="Georgia"/>
        </w:rPr>
        <w:t>iants within the elements and having sufficient coverage to make an allelic activity call), but also across the number of individuals having allelic variants in a consistent allelic direction. The scoring system by element is useful in two ways: (1) it all</w:t>
      </w:r>
      <w:r>
        <w:rPr>
          <w:rFonts w:ascii="Georgia" w:eastAsia="Georgia" w:hAnsi="Georgia" w:cs="Georgia"/>
        </w:rPr>
        <w:t>ows continuous ranking of genomic elements based on its allelic impact across multiple individuals (as opposed to defining a threshold to make a binary decision of whether an element is ‘allelic’) and (2) it enables incorporation of ASE and ASB into the ma</w:t>
      </w:r>
      <w:r>
        <w:rPr>
          <w:rFonts w:ascii="Georgia" w:eastAsia="Georgia" w:hAnsi="Georgia" w:cs="Georgia"/>
        </w:rPr>
        <w:t>in prioritization scheme; input variants (even those which are rare, but lie in highly-ranked allelic genomic elements) will be upweighted according to their scores.</w:t>
      </w:r>
    </w:p>
    <w:p w:rsidR="00F1311E" w:rsidRDefault="00B376AE">
      <w:pPr>
        <w:pStyle w:val="normal0"/>
        <w:spacing w:line="240" w:lineRule="auto"/>
      </w:pPr>
      <w:r>
        <w:rPr>
          <w:b/>
        </w:rPr>
        <w:lastRenderedPageBreak/>
        <w:t>D-1-b-</w:t>
      </w:r>
      <w:proofErr w:type="gramStart"/>
      <w:r>
        <w:rPr>
          <w:b/>
        </w:rPr>
        <w:t>iv  Identifying</w:t>
      </w:r>
      <w:proofErr w:type="gramEnd"/>
      <w:r>
        <w:rPr>
          <w:b/>
        </w:rPr>
        <w:t xml:space="preserve"> likely target genes for distal regulatory elements &amp; assessing the i</w:t>
      </w:r>
      <w:r>
        <w:rPr>
          <w:b/>
        </w:rPr>
        <w:t>mpact of variants on network connectivity</w:t>
      </w:r>
    </w:p>
    <w:p w:rsidR="00F1311E" w:rsidRDefault="00B376AE">
      <w:pPr>
        <w:pStyle w:val="normal0"/>
        <w:spacing w:line="240" w:lineRule="auto"/>
      </w:pPr>
      <w:r>
        <w:rPr>
          <w:rFonts w:ascii="Georgia" w:eastAsia="Georgia" w:hAnsi="Georgia" w:cs="Georgia"/>
        </w:rPr>
        <w:t>To interpret the likely functional consequences of non-coding variants, we will comprehensively define associations between many non-coding regulatory elements and their target protein-coding genes. The correlation</w:t>
      </w:r>
      <w:r>
        <w:rPr>
          <w:rFonts w:ascii="Georgia" w:eastAsia="Georgia" w:hAnsi="Georgia" w:cs="Georgia"/>
        </w:rPr>
        <w:t xml:space="preserve"> between enhancer and promoter activity across the ENCODE cell-lines and different tissues will be used to identify significant associations between regulatory elements and candidate target genes, as done by Yip et al\</w:t>
      </w:r>
      <w:proofErr w:type="gramStart"/>
      <w:r>
        <w:rPr>
          <w:rFonts w:ascii="Georgia" w:eastAsia="Georgia" w:hAnsi="Georgia" w:cs="Georgia"/>
        </w:rPr>
        <w:t>cite{</w:t>
      </w:r>
      <w:proofErr w:type="gramEnd"/>
      <w:r>
        <w:rPr>
          <w:rFonts w:ascii="Georgia" w:eastAsia="Georgia" w:hAnsi="Georgia" w:cs="Georgia"/>
        </w:rPr>
        <w:t>20126643}. A single regulatory va</w:t>
      </w:r>
      <w:r>
        <w:rPr>
          <w:rFonts w:ascii="Georgia" w:eastAsia="Georgia" w:hAnsi="Georgia" w:cs="Georgia"/>
        </w:rPr>
        <w:t>riant may affect the expression of multiple genes, either because it directly regulates multiple genes or because the target gene is itself a regulatory factor.</w:t>
      </w:r>
    </w:p>
    <w:p w:rsidR="00F1311E" w:rsidRDefault="00B376AE">
      <w:pPr>
        <w:pStyle w:val="normal0"/>
        <w:spacing w:line="240" w:lineRule="auto"/>
        <w:ind w:firstLine="720"/>
      </w:pPr>
      <w:r>
        <w:rPr>
          <w:rFonts w:ascii="Georgia" w:eastAsia="Georgia" w:hAnsi="Georgia" w:cs="Georgia"/>
          <w:u w:val="single"/>
        </w:rPr>
        <w:t xml:space="preserve">We will use the regulatory element-target gene pairs to connect the non-coding variants into a </w:t>
      </w:r>
      <w:r>
        <w:rPr>
          <w:rFonts w:ascii="Georgia" w:eastAsia="Georgia" w:hAnsi="Georgia" w:cs="Georgia"/>
          <w:u w:val="single"/>
        </w:rPr>
        <w:t>variety of networks</w:t>
      </w:r>
      <w:r>
        <w:rPr>
          <w:rFonts w:ascii="Georgia" w:eastAsia="Georgia" w:hAnsi="Georgia" w:cs="Georgia"/>
        </w:rPr>
        <w:t xml:space="preserve"> -- e.g. regulatory network, metabolic pathways, etc. We will examine their network centralities, such as hubs, bottlenecks and hierarchies, as we know that disruption of highly connected genes or their regulatory elements is more likely</w:t>
      </w:r>
      <w:r>
        <w:rPr>
          <w:rFonts w:ascii="Georgia" w:eastAsia="Georgia" w:hAnsi="Georgia" w:cs="Georgia"/>
        </w:rPr>
        <w:t xml:space="preserve"> to be deleterious\</w:t>
      </w:r>
      <w:proofErr w:type="gramStart"/>
      <w:r>
        <w:rPr>
          <w:rFonts w:ascii="Georgia" w:eastAsia="Georgia" w:hAnsi="Georgia" w:cs="Georgia"/>
        </w:rPr>
        <w:t>cite{</w:t>
      </w:r>
      <w:proofErr w:type="gramEnd"/>
      <w:r>
        <w:rPr>
          <w:rFonts w:ascii="Georgia" w:eastAsia="Georgia" w:hAnsi="Georgia" w:cs="Georgia"/>
        </w:rPr>
        <w:t>23505346,18077332}. For RNA regulatory elements, we will also use protein/miRNA biochemical interactions to interpret the network context of our variants, using RNA molecules as nodes and RNA-protein and miRNA-RNA interactions as ed</w:t>
      </w:r>
      <w:r>
        <w:rPr>
          <w:rFonts w:ascii="Georgia" w:eastAsia="Georgia" w:hAnsi="Georgia" w:cs="Georgia"/>
        </w:rPr>
        <w:t>ges. We will prioritize variants that are bound by multiple factors, and those within whole RNAs that are bound by many RNA-binding proteins.</w:t>
      </w:r>
    </w:p>
    <w:p w:rsidR="00F1311E" w:rsidRDefault="00B376AE">
      <w:pPr>
        <w:pStyle w:val="normal0"/>
        <w:spacing w:line="240" w:lineRule="auto"/>
      </w:pPr>
      <w:r>
        <w:rPr>
          <w:b/>
        </w:rPr>
        <w:t>D-1-b-</w:t>
      </w:r>
      <w:proofErr w:type="gramStart"/>
      <w:r>
        <w:rPr>
          <w:b/>
        </w:rPr>
        <w:t>v  We</w:t>
      </w:r>
      <w:proofErr w:type="gramEnd"/>
      <w:r>
        <w:rPr>
          <w:b/>
        </w:rPr>
        <w:t xml:space="preserve"> will use a unified weighted scoring scheme for combining all eleVAR features to prioritize variants</w:t>
      </w:r>
    </w:p>
    <w:p w:rsidR="00F1311E" w:rsidRDefault="00B376AE">
      <w:pPr>
        <w:pStyle w:val="normal0"/>
        <w:spacing w:line="240" w:lineRule="auto"/>
      </w:pPr>
      <w:r>
        <w:rPr>
          <w:rFonts w:ascii="Georgia" w:eastAsia="Georgia" w:hAnsi="Georgia" w:cs="Georgia"/>
        </w:rPr>
        <w:t>[[</w:t>
      </w:r>
      <w:proofErr w:type="gramStart"/>
      <w:r>
        <w:rPr>
          <w:rFonts w:ascii="Georgia" w:eastAsia="Georgia" w:hAnsi="Georgia" w:cs="Georgia"/>
        </w:rPr>
        <w:t>yf</w:t>
      </w:r>
      <w:proofErr w:type="gramEnd"/>
      <w:r>
        <w:rPr>
          <w:rFonts w:ascii="Georgia" w:eastAsia="Georgia" w:hAnsi="Georgia" w:cs="Georgia"/>
        </w:rPr>
        <w:t xml:space="preserve"> to carefully format in the word doc, inline some of the equations to save space ]]</w:t>
      </w:r>
    </w:p>
    <w:p w:rsidR="00F1311E" w:rsidRDefault="00B376AE">
      <w:pPr>
        <w:pStyle w:val="normal0"/>
        <w:spacing w:line="240" w:lineRule="auto"/>
      </w:pPr>
      <w:r>
        <w:rPr>
          <w:rFonts w:ascii="Georgia" w:eastAsia="Georgia" w:hAnsi="Georgia" w:cs="Georgia"/>
          <w:u w:val="single"/>
        </w:rPr>
        <w:t>To integrate the various features mentioned above, we plan to elaborate the weighting system in FunSeq</w:t>
      </w:r>
      <w:proofErr w:type="gramStart"/>
      <w:r>
        <w:rPr>
          <w:rFonts w:ascii="Georgia" w:eastAsia="Georgia" w:hAnsi="Georgia" w:cs="Georgia"/>
          <w:u w:val="single"/>
        </w:rPr>
        <w:t>.\</w:t>
      </w:r>
      <w:proofErr w:type="gramEnd"/>
      <w:r>
        <w:rPr>
          <w:rFonts w:ascii="Georgia" w:eastAsia="Georgia" w:hAnsi="Georgia" w:cs="Georgia"/>
          <w:u w:val="single"/>
        </w:rPr>
        <w:t xml:space="preserve">cite{25273974}. </w:t>
      </w:r>
      <w:r>
        <w:rPr>
          <w:rFonts w:ascii="Georgia" w:eastAsia="Georgia" w:hAnsi="Georgia" w:cs="Georgia"/>
        </w:rPr>
        <w:t>Constrained by selective pressure, common variatio</w:t>
      </w:r>
      <w:r>
        <w:rPr>
          <w:rFonts w:ascii="Georgia" w:eastAsia="Georgia" w:hAnsi="Georgia" w:cs="Georgia"/>
        </w:rPr>
        <w:t>ns tend to arise in functionally unimportant regions. Thus, features that are enriched with common polymorphisms are less likely to contribute to the deleteriousness of variants and are weighted less. In general, features can be classified into two classes</w:t>
      </w:r>
      <w:r>
        <w:rPr>
          <w:rFonts w:ascii="Georgia" w:eastAsia="Georgia" w:hAnsi="Georgia" w:cs="Georgia"/>
        </w:rPr>
        <w:t xml:space="preserve">: discrete (e.g., within or outside of a given functional annotation) and continuous (e.g., the PWM change in ‘motif-breaking’). We will weigh these two sets of features with different strategies. </w:t>
      </w:r>
    </w:p>
    <w:p w:rsidR="00F1311E" w:rsidRDefault="00B376AE">
      <w:pPr>
        <w:pStyle w:val="normal0"/>
        <w:spacing w:line="240" w:lineRule="auto"/>
        <w:ind w:firstLine="720"/>
      </w:pPr>
      <w:r>
        <w:rPr>
          <w:rFonts w:ascii="Georgia" w:eastAsia="Georgia" w:hAnsi="Georgia" w:cs="Georgia"/>
          <w:color w:val="980000"/>
        </w:rPr>
        <w:t xml:space="preserve">For each discrete feature </w:t>
      </w:r>
      <m:oMath>
        <m:r>
          <w:rPr>
            <w:rFonts w:ascii="Georgia" w:eastAsia="Georgia" w:hAnsi="Georgia" w:cs="Georgia"/>
            <w:color w:val="980000"/>
          </w:rPr>
          <m:t>d</m:t>
        </m:r>
      </m:oMath>
      <w:r>
        <w:rPr>
          <w:rFonts w:ascii="Georgia" w:eastAsia="Georgia" w:hAnsi="Georgia" w:cs="Georgia"/>
          <w:color w:val="980000"/>
        </w:rPr>
        <w:t>, we calculate the probability</w:t>
      </w:r>
      <w:r>
        <w:rPr>
          <w:rFonts w:ascii="Georgia" w:eastAsia="Georgia" w:hAnsi="Georgia" w:cs="Georgia"/>
          <w:color w:val="980000"/>
        </w:rPr>
        <w:t xml:space="preserve"> </w:t>
      </w:r>
      <m:oMath>
        <m:sSub>
          <m:sSubPr>
            <m:ctrlPr>
              <w:rPr>
                <w:rFonts w:ascii="Georgia" w:eastAsia="Georgia" w:hAnsi="Georgia" w:cs="Georgia"/>
                <w:b/>
                <w:color w:val="980000"/>
              </w:rPr>
            </m:ctrlPr>
          </m:sSubPr>
          <m:e>
            <m:r>
              <m:rPr>
                <m:sty m:val="bi"/>
              </m:rPr>
              <w:rPr>
                <w:rFonts w:ascii="Georgia" w:eastAsia="Georgia" w:hAnsi="Georgia" w:cs="Georgia"/>
                <w:color w:val="980000"/>
              </w:rPr>
              <m:t>p</m:t>
            </m:r>
          </m:e>
          <m:sub>
            <m:r>
              <m:rPr>
                <m:sty m:val="bi"/>
              </m:rPr>
              <w:rPr>
                <w:rFonts w:ascii="Georgia" w:eastAsia="Georgia" w:hAnsi="Georgia" w:cs="Georgia"/>
                <w:color w:val="980000"/>
              </w:rPr>
              <m:t>d</m:t>
            </m:r>
          </m:sub>
        </m:sSub>
      </m:oMath>
      <w:r>
        <w:rPr>
          <w:rFonts w:ascii="Georgia" w:eastAsia="Georgia" w:hAnsi="Georgia" w:cs="Georgia"/>
          <w:color w:val="980000"/>
        </w:rPr>
        <w:t xml:space="preserve"> that it overlaps with common polymorphisms. We then calculate the information content to denote its weighted value </w:t>
      </w:r>
      <m:oMath>
        <m:sSub>
          <m:sSubPr>
            <m:ctrlPr>
              <w:rPr>
                <w:rFonts w:ascii="Georgia" w:eastAsia="Georgia" w:hAnsi="Georgia" w:cs="Georgia"/>
                <w:b/>
                <w:color w:val="980000"/>
              </w:rPr>
            </m:ctrlPr>
          </m:sSubPr>
          <m:e>
            <m:r>
              <m:rPr>
                <m:sty m:val="bi"/>
              </m:rPr>
              <w:rPr>
                <w:rFonts w:ascii="Georgia" w:eastAsia="Georgia" w:hAnsi="Georgia" w:cs="Georgia"/>
                <w:color w:val="980000"/>
              </w:rPr>
              <m:t>w</m:t>
            </m:r>
          </m:e>
          <m:sub>
            <m:r>
              <m:rPr>
                <m:sty m:val="bi"/>
              </m:rPr>
              <w:rPr>
                <w:rFonts w:ascii="Georgia" w:eastAsia="Georgia" w:hAnsi="Georgia" w:cs="Georgia"/>
                <w:color w:val="980000"/>
              </w:rPr>
              <m:t>d</m:t>
            </m:r>
          </m:sub>
        </m:sSub>
      </m:oMath>
      <w:r>
        <w:rPr>
          <w:rFonts w:ascii="Georgia" w:eastAsia="Georgia" w:hAnsi="Georgia" w:cs="Georgia"/>
          <w:color w:val="980000"/>
        </w:rPr>
        <w:t>.</w:t>
      </w:r>
    </w:p>
    <w:p w:rsidR="00F1311E" w:rsidRDefault="00B376AE">
      <w:pPr>
        <w:pStyle w:val="normal0"/>
        <w:spacing w:line="240" w:lineRule="auto"/>
        <w:ind w:firstLine="720"/>
        <w:jc w:val="center"/>
      </w:pPr>
      <m:oMath>
        <m:sSub>
          <m:sSubPr>
            <m:ctrlPr>
              <w:rPr>
                <w:rFonts w:ascii="Georgia" w:eastAsia="Georgia" w:hAnsi="Georgia" w:cs="Georgia"/>
                <w:color w:val="980000"/>
              </w:rPr>
            </m:ctrlPr>
          </m:sSubPr>
          <m:e>
            <m:r>
              <w:rPr>
                <w:rFonts w:ascii="Georgia" w:eastAsia="Georgia" w:hAnsi="Georgia" w:cs="Georgia"/>
                <w:color w:val="980000"/>
              </w:rPr>
              <m:t>w</m:t>
            </m:r>
          </m:e>
          <m:sub>
            <m:r>
              <w:rPr>
                <w:rFonts w:ascii="Georgia" w:eastAsia="Georgia" w:hAnsi="Georgia" w:cs="Georgia"/>
                <w:color w:val="980000"/>
              </w:rPr>
              <m:t>d</m:t>
            </m:r>
          </m:sub>
        </m:sSub>
        <m:r>
          <w:rPr>
            <w:rFonts w:ascii="Georgia" w:eastAsia="Georgia" w:hAnsi="Georgia" w:cs="Georgia"/>
            <w:color w:val="980000"/>
          </w:rPr>
          <m:t>=1+</m:t>
        </m:r>
        <m:sSub>
          <m:sSubPr>
            <m:ctrlPr>
              <w:rPr>
                <w:rFonts w:ascii="Georgia" w:eastAsia="Georgia" w:hAnsi="Georgia" w:cs="Georgia"/>
                <w:color w:val="980000"/>
              </w:rPr>
            </m:ctrlPr>
          </m:sSubPr>
          <m:e>
            <m:r>
              <w:rPr>
                <w:rFonts w:ascii="Georgia" w:eastAsia="Georgia" w:hAnsi="Georgia" w:cs="Georgia"/>
                <w:color w:val="980000"/>
              </w:rPr>
              <m:t>p</m:t>
            </m:r>
          </m:e>
          <m:sub>
            <m:r>
              <w:rPr>
                <w:rFonts w:ascii="Georgia" w:eastAsia="Georgia" w:hAnsi="Georgia" w:cs="Georgia"/>
                <w:color w:val="980000"/>
              </w:rPr>
              <m:t>d</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log</m:t>
            </m:r>
          </m:e>
          <m:sub>
            <m:r>
              <w:rPr>
                <w:rFonts w:ascii="Georgia" w:eastAsia="Georgia" w:hAnsi="Georgia" w:cs="Georgia"/>
                <w:color w:val="980000"/>
              </w:rPr>
              <m:t>2</m:t>
            </m:r>
          </m:sub>
        </m:sSub>
        <m:sSub>
          <m:sSubPr>
            <m:ctrlPr>
              <w:rPr>
                <w:rFonts w:ascii="Georgia" w:eastAsia="Georgia" w:hAnsi="Georgia" w:cs="Georgia"/>
                <w:color w:val="980000"/>
              </w:rPr>
            </m:ctrlPr>
          </m:sSubPr>
          <m:e>
            <m:r>
              <w:rPr>
                <w:rFonts w:ascii="Georgia" w:eastAsia="Georgia" w:hAnsi="Georgia" w:cs="Georgia"/>
                <w:color w:val="980000"/>
              </w:rPr>
              <m:t>p</m:t>
            </m:r>
          </m:e>
          <m:sub>
            <m:r>
              <w:rPr>
                <w:rFonts w:ascii="Georgia" w:eastAsia="Georgia" w:hAnsi="Georgia" w:cs="Georgia"/>
                <w:color w:val="980000"/>
              </w:rPr>
              <m:t>d</m:t>
            </m:r>
          </m:sub>
        </m:sSub>
        <m:r>
          <w:rPr>
            <w:rFonts w:ascii="Georgia" w:eastAsia="Georgia" w:hAnsi="Georgia" w:cs="Georgia"/>
            <w:color w:val="980000"/>
          </w:rPr>
          <m:t>+(1-</m:t>
        </m:r>
        <m:sSub>
          <m:sSubPr>
            <m:ctrlPr>
              <w:rPr>
                <w:rFonts w:ascii="Georgia" w:eastAsia="Georgia" w:hAnsi="Georgia" w:cs="Georgia"/>
                <w:color w:val="980000"/>
              </w:rPr>
            </m:ctrlPr>
          </m:sSubPr>
          <m:e>
            <m:r>
              <w:rPr>
                <w:rFonts w:ascii="Georgia" w:eastAsia="Georgia" w:hAnsi="Georgia" w:cs="Georgia"/>
                <w:color w:val="980000"/>
              </w:rPr>
              <m:t>p</m:t>
            </m:r>
          </m:e>
          <m:sub>
            <m:r>
              <w:rPr>
                <w:rFonts w:ascii="Georgia" w:eastAsia="Georgia" w:hAnsi="Georgia" w:cs="Georgia"/>
                <w:color w:val="980000"/>
              </w:rPr>
              <m:t>d</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log</m:t>
            </m:r>
          </m:e>
          <m:sub>
            <m:r>
              <w:rPr>
                <w:rFonts w:ascii="Georgia" w:eastAsia="Georgia" w:hAnsi="Georgia" w:cs="Georgia"/>
                <w:color w:val="980000"/>
              </w:rPr>
              <m:t>2</m:t>
            </m:r>
          </m:sub>
        </m:sSub>
        <m:sSub>
          <m:sSubPr>
            <m:ctrlPr>
              <w:rPr>
                <w:rFonts w:ascii="Georgia" w:eastAsia="Georgia" w:hAnsi="Georgia" w:cs="Georgia"/>
                <w:color w:val="980000"/>
              </w:rPr>
            </m:ctrlPr>
          </m:sSubPr>
          <m:e>
            <m:r>
              <w:rPr>
                <w:rFonts w:ascii="Georgia" w:eastAsia="Georgia" w:hAnsi="Georgia" w:cs="Georgia"/>
                <w:color w:val="980000"/>
              </w:rPr>
              <m:t>(1-</m:t>
            </m:r>
            <m:r>
              <w:rPr>
                <w:rFonts w:ascii="Georgia" w:eastAsia="Georgia" w:hAnsi="Georgia" w:cs="Georgia"/>
                <w:color w:val="980000"/>
              </w:rPr>
              <m:t>p</m:t>
            </m:r>
          </m:e>
          <m:sub>
            <m:r>
              <w:rPr>
                <w:rFonts w:ascii="Georgia" w:eastAsia="Georgia" w:hAnsi="Georgia" w:cs="Georgia"/>
                <w:color w:val="980000"/>
              </w:rPr>
              <m:t>d</m:t>
            </m:r>
          </m:sub>
        </m:sSub>
        <m:r>
          <w:rPr>
            <w:rFonts w:ascii="Georgia" w:eastAsia="Georgia" w:hAnsi="Georgia" w:cs="Georgia"/>
            <w:color w:val="980000"/>
          </w:rPr>
          <m:t>)</m:t>
        </m:r>
      </m:oMath>
      <w:r>
        <w:rPr>
          <w:rFonts w:ascii="Georgia" w:eastAsia="Georgia" w:hAnsi="Georgia" w:cs="Georgia"/>
          <w:color w:val="980000"/>
        </w:rPr>
        <w:tab/>
        <w:t xml:space="preserve"> (1) </w:t>
      </w:r>
    </w:p>
    <w:p w:rsidR="00F1311E" w:rsidRDefault="00B376AE">
      <w:pPr>
        <w:pStyle w:val="normal0"/>
        <w:spacing w:line="240" w:lineRule="auto"/>
        <w:ind w:firstLine="720"/>
      </w:pPr>
      <w:r>
        <w:rPr>
          <w:rFonts w:ascii="Georgia" w:eastAsia="Georgia" w:hAnsi="Georgia" w:cs="Georgia"/>
          <w:color w:val="980000"/>
        </w:rPr>
        <w:t>The situation is more complex for continuous features, as different featur</w:t>
      </w:r>
      <w:r>
        <w:rPr>
          <w:rFonts w:ascii="Georgia" w:eastAsia="Georgia" w:hAnsi="Georgia" w:cs="Georgia"/>
          <w:color w:val="980000"/>
        </w:rPr>
        <w:t xml:space="preserve">e values have different probabilities of being observed in natural polymorphisms. Thus, one weight cannot suffice for varied feature values. For a continuous feature </w:t>
      </w:r>
      <m:oMath>
        <m:r>
          <m:rPr>
            <m:sty m:val="bi"/>
          </m:rPr>
          <w:rPr>
            <w:rFonts w:ascii="Georgia" w:eastAsia="Georgia" w:hAnsi="Georgia" w:cs="Georgia"/>
            <w:color w:val="980000"/>
          </w:rPr>
          <m:t>c</m:t>
        </m:r>
      </m:oMath>
      <w:r>
        <w:rPr>
          <w:rFonts w:ascii="Georgia" w:eastAsia="Georgia" w:hAnsi="Georgia" w:cs="Georgia"/>
          <w:color w:val="980000"/>
        </w:rPr>
        <w:t xml:space="preserve">, which is associated with a score </w:t>
      </w:r>
      <m:oMath>
        <m:sSub>
          <m:sSubPr>
            <m:ctrlPr>
              <w:rPr>
                <w:rFonts w:ascii="Georgia" w:eastAsia="Georgia" w:hAnsi="Georgia" w:cs="Georgia"/>
                <w:b/>
                <w:color w:val="980000"/>
              </w:rPr>
            </m:ctrlPr>
          </m:sSubPr>
          <m:e>
            <m:r>
              <m:rPr>
                <m:sty m:val="bi"/>
              </m:rPr>
              <w:rPr>
                <w:rFonts w:ascii="Georgia" w:eastAsia="Georgia" w:hAnsi="Georgia" w:cs="Georgia"/>
                <w:color w:val="980000"/>
              </w:rPr>
              <m:t>v</m:t>
            </m:r>
          </m:e>
          <m:sub>
            <m:r>
              <m:rPr>
                <m:sty m:val="bi"/>
              </m:rPr>
              <w:rPr>
                <w:rFonts w:ascii="Georgia" w:eastAsia="Georgia" w:hAnsi="Georgia" w:cs="Georgia"/>
                <w:color w:val="980000"/>
              </w:rPr>
              <m:t>c</m:t>
            </m:r>
          </m:sub>
        </m:sSub>
      </m:oMath>
      <w:proofErr w:type="gramStart"/>
      <w:r>
        <w:rPr>
          <w:rFonts w:ascii="Georgia" w:eastAsia="Georgia" w:hAnsi="Georgia" w:cs="Georgia"/>
          <w:b/>
          <w:color w:val="980000"/>
          <w:vertAlign w:val="subscript"/>
        </w:rPr>
        <w:t xml:space="preserve"> </w:t>
      </w:r>
      <w:r>
        <w:rPr>
          <w:rFonts w:ascii="Georgia" w:eastAsia="Georgia" w:hAnsi="Georgia" w:cs="Georgia"/>
          <w:color w:val="980000"/>
        </w:rPr>
        <w:t>,</w:t>
      </w:r>
      <w:proofErr w:type="gramEnd"/>
      <w:r>
        <w:rPr>
          <w:rFonts w:ascii="Georgia" w:eastAsia="Georgia" w:hAnsi="Georgia" w:cs="Georgia"/>
          <w:color w:val="980000"/>
        </w:rPr>
        <w:t xml:space="preserve"> we will calculate feature weights for each </w:t>
      </w:r>
      <m:oMath>
        <m:sSub>
          <m:sSubPr>
            <m:ctrlPr>
              <w:rPr>
                <w:rFonts w:ascii="Georgia" w:eastAsia="Georgia" w:hAnsi="Georgia" w:cs="Georgia"/>
                <w:b/>
                <w:color w:val="980000"/>
              </w:rPr>
            </m:ctrlPr>
          </m:sSubPr>
          <m:e>
            <m:r>
              <m:rPr>
                <m:sty m:val="bi"/>
              </m:rPr>
              <w:rPr>
                <w:rFonts w:ascii="Georgia" w:eastAsia="Georgia" w:hAnsi="Georgia" w:cs="Georgia"/>
                <w:color w:val="980000"/>
              </w:rPr>
              <m:t>v</m:t>
            </m:r>
          </m:e>
          <m:sub>
            <m:r>
              <m:rPr>
                <m:sty m:val="bi"/>
              </m:rPr>
              <w:rPr>
                <w:rFonts w:ascii="Georgia" w:eastAsia="Georgia" w:hAnsi="Georgia" w:cs="Georgia"/>
                <w:color w:val="980000"/>
              </w:rPr>
              <m:t>c</m:t>
            </m:r>
          </m:sub>
        </m:sSub>
      </m:oMath>
      <w:r>
        <w:rPr>
          <w:rFonts w:ascii="Georgia" w:eastAsia="Georgia" w:hAnsi="Georgia" w:cs="Georgia"/>
          <w:color w:val="980000"/>
        </w:rPr>
        <w:t xml:space="preserve"> . In particular, we discretize at each value and compute </w:t>
      </w:r>
      <m:oMath>
        <m:sSubSup>
          <m:sSubSupPr>
            <m:ctrlPr>
              <w:rPr>
                <w:rFonts w:ascii="Georgia" w:eastAsia="Georgia" w:hAnsi="Georgia" w:cs="Georgia"/>
                <w:color w:val="980000"/>
              </w:rPr>
            </m:ctrlPr>
          </m:sSubSupPr>
          <m:e>
            <m:r>
              <w:rPr>
                <w:rFonts w:ascii="Georgia" w:eastAsia="Georgia" w:hAnsi="Georgia" w:cs="Georgia"/>
                <w:color w:val="980000"/>
              </w:rPr>
              <m:t>w</m:t>
            </m:r>
          </m:e>
          <m:sub>
            <m:r>
              <w:rPr>
                <w:rFonts w:ascii="Georgia" w:eastAsia="Georgia" w:hAnsi="Georgia" w:cs="Georgia"/>
                <w:color w:val="980000"/>
              </w:rPr>
              <m:t>c</m:t>
            </m:r>
          </m:sub>
          <m:sup>
            <m:sSub>
              <m:sSubPr>
                <m:ctrlPr>
                  <w:rPr>
                    <w:rFonts w:ascii="Georgia" w:eastAsia="Georgia" w:hAnsi="Georgia" w:cs="Georgia"/>
                    <w:color w:val="980000"/>
                  </w:rPr>
                </m:ctrlPr>
              </m:sSubPr>
              <m:e>
                <m:r>
                  <w:rPr>
                    <w:rFonts w:ascii="Georgia" w:eastAsia="Georgia" w:hAnsi="Georgia" w:cs="Georgia"/>
                    <w:color w:val="980000"/>
                  </w:rPr>
                  <m:t>v</m:t>
                </m:r>
              </m:e>
              <m:sub>
                <m:r>
                  <w:rPr>
                    <w:rFonts w:ascii="Georgia" w:eastAsia="Georgia" w:hAnsi="Georgia" w:cs="Georgia"/>
                    <w:color w:val="980000"/>
                  </w:rPr>
                  <m:t>c</m:t>
                </m:r>
              </m:sub>
            </m:sSub>
          </m:sup>
        </m:sSubSup>
      </m:oMath>
      <w:r>
        <w:rPr>
          <w:rFonts w:ascii="Georgia" w:eastAsia="Georgia" w:hAnsi="Georgia" w:cs="Georgia"/>
          <w:color w:val="980000"/>
        </w:rPr>
        <w:t xml:space="preserve">. Then we fit a smooth curve for all </w:t>
      </w:r>
      <m:oMath>
        <m:sSub>
          <m:sSubPr>
            <m:ctrlPr>
              <w:rPr>
                <w:rFonts w:ascii="Georgia" w:eastAsia="Georgia" w:hAnsi="Georgia" w:cs="Georgia"/>
                <w:b/>
                <w:color w:val="980000"/>
              </w:rPr>
            </m:ctrlPr>
          </m:sSubPr>
          <m:e>
            <m:r>
              <m:rPr>
                <m:sty m:val="bi"/>
              </m:rPr>
              <w:rPr>
                <w:rFonts w:ascii="Georgia" w:eastAsia="Georgia" w:hAnsi="Georgia" w:cs="Georgia"/>
                <w:color w:val="980000"/>
              </w:rPr>
              <m:t>v</m:t>
            </m:r>
          </m:e>
          <m:sub>
            <m:r>
              <m:rPr>
                <m:sty m:val="bi"/>
              </m:rPr>
              <w:rPr>
                <w:rFonts w:ascii="Georgia" w:eastAsia="Georgia" w:hAnsi="Georgia" w:cs="Georgia"/>
                <w:color w:val="980000"/>
              </w:rPr>
              <m:t>c</m:t>
            </m:r>
          </m:sub>
        </m:sSub>
      </m:oMath>
      <w:r>
        <w:rPr>
          <w:rFonts w:ascii="Georgia" w:eastAsia="Georgia" w:hAnsi="Georgia" w:cs="Georgia"/>
          <w:color w:val="980000"/>
        </w:rPr>
        <w:t xml:space="preserve">to obtain continuous </w:t>
      </w:r>
      <m:oMath>
        <m:sSubSup>
          <m:sSubSupPr>
            <m:ctrlPr>
              <w:rPr>
                <w:rFonts w:ascii="Georgia" w:eastAsia="Georgia" w:hAnsi="Georgia" w:cs="Georgia"/>
                <w:color w:val="980000"/>
              </w:rPr>
            </m:ctrlPr>
          </m:sSubSupPr>
          <m:e>
            <m:r>
              <w:rPr>
                <w:rFonts w:ascii="Georgia" w:eastAsia="Georgia" w:hAnsi="Georgia" w:cs="Georgia"/>
                <w:color w:val="980000"/>
              </w:rPr>
              <m:t>w</m:t>
            </m:r>
          </m:e>
          <m:sub>
            <m:r>
              <w:rPr>
                <w:rFonts w:ascii="Georgia" w:eastAsia="Georgia" w:hAnsi="Georgia" w:cs="Georgia"/>
                <w:color w:val="980000"/>
              </w:rPr>
              <m:t>c</m:t>
            </m:r>
          </m:sub>
          <m:sup>
            <m:sSub>
              <m:sSubPr>
                <m:ctrlPr>
                  <w:rPr>
                    <w:rFonts w:ascii="Georgia" w:eastAsia="Georgia" w:hAnsi="Georgia" w:cs="Georgia"/>
                    <w:color w:val="980000"/>
                  </w:rPr>
                </m:ctrlPr>
              </m:sSubPr>
              <m:e>
                <m:r>
                  <w:rPr>
                    <w:rFonts w:ascii="Georgia" w:eastAsia="Georgia" w:hAnsi="Georgia" w:cs="Georgia"/>
                    <w:color w:val="980000"/>
                  </w:rPr>
                  <m:t>v</m:t>
                </m:r>
              </m:e>
              <m:sub>
                <m:r>
                  <w:rPr>
                    <w:rFonts w:ascii="Georgia" w:eastAsia="Georgia" w:hAnsi="Georgia" w:cs="Georgia"/>
                    <w:color w:val="980000"/>
                  </w:rPr>
                  <m:t>c</m:t>
                </m:r>
              </m:sub>
            </m:sSub>
          </m:sup>
        </m:sSubSup>
      </m:oMath>
      <w:r>
        <w:rPr>
          <w:rFonts w:ascii="Georgia" w:eastAsia="Georgia" w:hAnsi="Georgia" w:cs="Georgia"/>
          <w:color w:val="980000"/>
        </w:rPr>
        <w:t>. When we evaluate the continuous feature</w:t>
      </w:r>
      <w:r>
        <w:rPr>
          <w:rFonts w:ascii="Georgia" w:eastAsia="Georgia" w:hAnsi="Georgia" w:cs="Georgia"/>
          <w:b/>
          <w:color w:val="980000"/>
        </w:rPr>
        <w:t xml:space="preserve"> </w:t>
      </w:r>
      <w:r>
        <w:rPr>
          <w:rFonts w:ascii="Georgia" w:eastAsia="Georgia" w:hAnsi="Georgia" w:cs="Georgia"/>
          <w:color w:val="980000"/>
        </w:rPr>
        <w:t>for a particular variant, we calculate its weighted value using the fitted function.</w:t>
      </w:r>
    </w:p>
    <w:p w:rsidR="00F1311E" w:rsidRDefault="00B376AE">
      <w:pPr>
        <w:pStyle w:val="normal0"/>
        <w:spacing w:line="240" w:lineRule="auto"/>
        <w:jc w:val="center"/>
      </w:pPr>
      <m:oMath>
        <m:sSubSup>
          <m:sSubSupPr>
            <m:ctrlPr>
              <w:rPr>
                <w:rFonts w:ascii="Georgia" w:eastAsia="Georgia" w:hAnsi="Georgia" w:cs="Georgia"/>
                <w:color w:val="980000"/>
              </w:rPr>
            </m:ctrlPr>
          </m:sSubSupPr>
          <m:e>
            <m:r>
              <w:rPr>
                <w:rFonts w:ascii="Georgia" w:eastAsia="Georgia" w:hAnsi="Georgia" w:cs="Georgia"/>
                <w:color w:val="980000"/>
              </w:rPr>
              <m:t>w</m:t>
            </m:r>
          </m:e>
          <m:sub>
            <m:r>
              <w:rPr>
                <w:rFonts w:ascii="Georgia" w:eastAsia="Georgia" w:hAnsi="Georgia" w:cs="Georgia"/>
                <w:color w:val="980000"/>
              </w:rPr>
              <m:t>c</m:t>
            </m:r>
          </m:sub>
          <m:sup>
            <m:sSub>
              <m:sSubPr>
                <m:ctrlPr>
                  <w:rPr>
                    <w:rFonts w:ascii="Georgia" w:eastAsia="Georgia" w:hAnsi="Georgia" w:cs="Georgia"/>
                    <w:color w:val="980000"/>
                  </w:rPr>
                </m:ctrlPr>
              </m:sSubPr>
              <m:e>
                <m:r>
                  <w:rPr>
                    <w:rFonts w:ascii="Georgia" w:eastAsia="Georgia" w:hAnsi="Georgia" w:cs="Georgia"/>
                    <w:color w:val="980000"/>
                  </w:rPr>
                  <m:t>v</m:t>
                </m:r>
              </m:e>
              <m:sub>
                <m:r>
                  <w:rPr>
                    <w:rFonts w:ascii="Georgia" w:eastAsia="Georgia" w:hAnsi="Georgia" w:cs="Georgia"/>
                    <w:color w:val="980000"/>
                  </w:rPr>
                  <m:t>c</m:t>
                </m:r>
              </m:sub>
            </m:sSub>
          </m:sup>
        </m:sSubSup>
        <m:r>
          <w:rPr>
            <w:rFonts w:ascii="Georgia" w:eastAsia="Georgia" w:hAnsi="Georgia" w:cs="Georgia"/>
            <w:color w:val="980000"/>
          </w:rPr>
          <m:t>=1+</m:t>
        </m:r>
        <m:sSubSup>
          <m:sSubSupPr>
            <m:ctrlPr>
              <w:rPr>
                <w:rFonts w:ascii="Georgia" w:eastAsia="Georgia" w:hAnsi="Georgia" w:cs="Georgia"/>
                <w:color w:val="980000"/>
              </w:rPr>
            </m:ctrlPr>
          </m:sSubSupPr>
          <m:e>
            <m:r>
              <w:rPr>
                <w:rFonts w:ascii="Georgia" w:eastAsia="Georgia" w:hAnsi="Georgia" w:cs="Georgia"/>
                <w:color w:val="980000"/>
              </w:rPr>
              <m:t>p</m:t>
            </m:r>
          </m:e>
          <m:sub>
            <m:r>
              <w:rPr>
                <w:rFonts w:ascii="Georgia" w:eastAsia="Georgia" w:hAnsi="Georgia" w:cs="Georgia"/>
                <w:color w:val="980000"/>
              </w:rPr>
              <m:t>c</m:t>
            </m:r>
          </m:sub>
          <m:sup>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v</m:t>
                </m:r>
              </m:e>
              <m:sub>
                <m:r>
                  <w:rPr>
                    <w:rFonts w:ascii="Georgia" w:eastAsia="Georgia" w:hAnsi="Georgia" w:cs="Georgia"/>
                    <w:color w:val="980000"/>
                  </w:rPr>
                  <m:t>c</m:t>
                </m:r>
              </m:sub>
            </m:sSub>
          </m:sup>
        </m:sSubSup>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log</m:t>
            </m:r>
          </m:e>
          <m:sub>
            <m:r>
              <w:rPr>
                <w:rFonts w:ascii="Georgia" w:eastAsia="Georgia" w:hAnsi="Georgia" w:cs="Georgia"/>
                <w:color w:val="980000"/>
              </w:rPr>
              <m:t>2</m:t>
            </m:r>
          </m:sub>
        </m:sSub>
        <m:sSubSup>
          <m:sSubSupPr>
            <m:ctrlPr>
              <w:rPr>
                <w:rFonts w:ascii="Georgia" w:eastAsia="Georgia" w:hAnsi="Georgia" w:cs="Georgia"/>
                <w:color w:val="980000"/>
              </w:rPr>
            </m:ctrlPr>
          </m:sSubSupPr>
          <m:e>
            <m:r>
              <w:rPr>
                <w:rFonts w:ascii="Georgia" w:eastAsia="Georgia" w:hAnsi="Georgia" w:cs="Georgia"/>
                <w:color w:val="980000"/>
              </w:rPr>
              <m:t>p</m:t>
            </m:r>
          </m:e>
          <m:sub>
            <m:r>
              <w:rPr>
                <w:rFonts w:ascii="Georgia" w:eastAsia="Georgia" w:hAnsi="Georgia" w:cs="Georgia"/>
                <w:color w:val="980000"/>
              </w:rPr>
              <m:t>c</m:t>
            </m:r>
          </m:sub>
          <m:sup>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v</m:t>
                </m:r>
              </m:e>
              <m:sub>
                <m:r>
                  <w:rPr>
                    <w:rFonts w:ascii="Georgia" w:eastAsia="Georgia" w:hAnsi="Georgia" w:cs="Georgia"/>
                    <w:color w:val="980000"/>
                  </w:rPr>
                  <m:t>c</m:t>
                </m:r>
              </m:sub>
            </m:sSub>
          </m:sup>
        </m:sSubSup>
        <m:r>
          <w:rPr>
            <w:rFonts w:ascii="Georgia" w:eastAsia="Georgia" w:hAnsi="Georgia" w:cs="Georgia"/>
            <w:color w:val="980000"/>
          </w:rPr>
          <m:t>+(1-</m:t>
        </m:r>
        <m:sSubSup>
          <m:sSubSupPr>
            <m:ctrlPr>
              <w:rPr>
                <w:rFonts w:ascii="Georgia" w:eastAsia="Georgia" w:hAnsi="Georgia" w:cs="Georgia"/>
                <w:color w:val="980000"/>
              </w:rPr>
            </m:ctrlPr>
          </m:sSubSupPr>
          <m:e>
            <m:r>
              <w:rPr>
                <w:rFonts w:ascii="Georgia" w:eastAsia="Georgia" w:hAnsi="Georgia" w:cs="Georgia"/>
                <w:color w:val="980000"/>
              </w:rPr>
              <m:t>p</m:t>
            </m:r>
          </m:e>
          <m:sub>
            <m:r>
              <w:rPr>
                <w:rFonts w:ascii="Georgia" w:eastAsia="Georgia" w:hAnsi="Georgia" w:cs="Georgia"/>
                <w:color w:val="980000"/>
              </w:rPr>
              <m:t>c</m:t>
            </m:r>
          </m:sub>
          <m:sup>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v</m:t>
                </m:r>
              </m:e>
              <m:sub>
                <m:r>
                  <w:rPr>
                    <w:rFonts w:ascii="Georgia" w:eastAsia="Georgia" w:hAnsi="Georgia" w:cs="Georgia"/>
                    <w:color w:val="980000"/>
                  </w:rPr>
                  <m:t>c</m:t>
                </m:r>
              </m:sub>
            </m:sSub>
          </m:sup>
        </m:sSubSup>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log</m:t>
            </m:r>
          </m:e>
          <m:sub>
            <m:r>
              <w:rPr>
                <w:rFonts w:ascii="Georgia" w:eastAsia="Georgia" w:hAnsi="Georgia" w:cs="Georgia"/>
                <w:color w:val="980000"/>
              </w:rPr>
              <m:t>2</m:t>
            </m:r>
          </m:sub>
        </m:sSub>
        <m:r>
          <w:rPr>
            <w:rFonts w:ascii="Georgia" w:eastAsia="Georgia" w:hAnsi="Georgia" w:cs="Georgia"/>
            <w:color w:val="980000"/>
          </w:rPr>
          <m:t>(1-</m:t>
        </m:r>
        <m:sSubSup>
          <m:sSubSupPr>
            <m:ctrlPr>
              <w:rPr>
                <w:rFonts w:ascii="Georgia" w:eastAsia="Georgia" w:hAnsi="Georgia" w:cs="Georgia"/>
                <w:color w:val="980000"/>
              </w:rPr>
            </m:ctrlPr>
          </m:sSubSupPr>
          <m:e>
            <m:r>
              <w:rPr>
                <w:rFonts w:ascii="Georgia" w:eastAsia="Georgia" w:hAnsi="Georgia" w:cs="Georgia"/>
                <w:color w:val="980000"/>
              </w:rPr>
              <m:t>p</m:t>
            </m:r>
          </m:e>
          <m:sub>
            <m:r>
              <w:rPr>
                <w:rFonts w:ascii="Georgia" w:eastAsia="Georgia" w:hAnsi="Georgia" w:cs="Georgia"/>
                <w:color w:val="980000"/>
              </w:rPr>
              <m:t>c</m:t>
            </m:r>
          </m:sub>
          <m:sup>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v</m:t>
                </m:r>
              </m:e>
              <m:sub>
                <m:r>
                  <w:rPr>
                    <w:rFonts w:ascii="Georgia" w:eastAsia="Georgia" w:hAnsi="Georgia" w:cs="Georgia"/>
                    <w:color w:val="980000"/>
                  </w:rPr>
                  <m:t>c</m:t>
                </m:r>
              </m:sub>
            </m:sSub>
          </m:sup>
        </m:sSubSup>
        <m:r>
          <w:rPr>
            <w:rFonts w:ascii="Georgia" w:eastAsia="Georgia" w:hAnsi="Georgia" w:cs="Georgia"/>
            <w:color w:val="980000"/>
          </w:rPr>
          <m:t>)</m:t>
        </m:r>
      </m:oMath>
      <w:r>
        <w:rPr>
          <w:rFonts w:ascii="Georgia" w:eastAsia="Georgia" w:hAnsi="Georgia" w:cs="Georgia"/>
          <w:color w:val="980000"/>
        </w:rPr>
        <w:t xml:space="preserve">    (2)</w:t>
      </w:r>
    </w:p>
    <w:p w:rsidR="00F1311E" w:rsidRDefault="00B376AE">
      <w:pPr>
        <w:pStyle w:val="normal0"/>
        <w:spacing w:line="240" w:lineRule="auto"/>
        <w:ind w:firstLine="720"/>
      </w:pPr>
      <w:r>
        <w:rPr>
          <w:rFonts w:ascii="Georgia" w:eastAsia="Georgia" w:hAnsi="Georgia" w:cs="Georgia"/>
          <w:color w:val="980000"/>
        </w:rPr>
        <w:t>We score each variant by summing up the weighted values of all its features (3). We will al</w:t>
      </w:r>
      <w:r>
        <w:rPr>
          <w:rFonts w:ascii="Georgia" w:eastAsia="Georgia" w:hAnsi="Georgia" w:cs="Georgia"/>
          <w:color w:val="980000"/>
        </w:rPr>
        <w:t>so consider the feature dependency structure when calculating the scores (e.g., removing redundant features or performing dimension reduction techniques).</w:t>
      </w:r>
    </w:p>
    <w:p w:rsidR="00F1311E" w:rsidRDefault="00B376AE">
      <w:pPr>
        <w:pStyle w:val="normal0"/>
        <w:spacing w:line="240" w:lineRule="auto"/>
        <w:jc w:val="center"/>
      </w:pPr>
      <m:oMath>
        <m:r>
          <w:rPr>
            <w:rFonts w:ascii="Georgia" w:eastAsia="Georgia" w:hAnsi="Georgia" w:cs="Georgia"/>
            <w:color w:val="980000"/>
          </w:rPr>
          <m:t xml:space="preserve"> </m:t>
        </m:r>
        <m:r>
          <w:rPr>
            <w:rFonts w:ascii="Georgia" w:eastAsia="Georgia" w:hAnsi="Georgia" w:cs="Georgia"/>
            <w:color w:val="980000"/>
          </w:rPr>
          <m:t>s</m:t>
        </m:r>
        <m:r>
          <w:rPr>
            <w:rFonts w:ascii="Georgia" w:eastAsia="Georgia" w:hAnsi="Georgia" w:cs="Georgia"/>
            <w:color w:val="980000"/>
          </w:rPr>
          <m:t xml:space="preserve">= </m:t>
        </m:r>
        <m:nary>
          <m:naryPr>
            <m:chr m:val="∑"/>
            <m:ctrlPr>
              <w:rPr>
                <w:rFonts w:ascii="Georgia" w:eastAsia="Georgia" w:hAnsi="Georgia" w:cs="Georgia"/>
                <w:color w:val="980000"/>
              </w:rPr>
            </m:ctrlPr>
          </m:naryPr>
          <m:sub>
            <m:r>
              <w:rPr>
                <w:rFonts w:ascii="Georgia" w:eastAsia="Georgia" w:hAnsi="Georgia" w:cs="Georgia"/>
                <w:color w:val="980000"/>
              </w:rPr>
              <m:t>d</m:t>
            </m:r>
          </m:sub>
          <m:sup/>
          <m:e/>
        </m:nary>
        <m:sSub>
          <m:sSubPr>
            <m:ctrlPr>
              <w:rPr>
                <w:rFonts w:ascii="Georgia" w:eastAsia="Georgia" w:hAnsi="Georgia" w:cs="Georgia"/>
                <w:color w:val="980000"/>
              </w:rPr>
            </m:ctrlPr>
          </m:sSubPr>
          <m:e>
            <m:r>
              <w:rPr>
                <w:rFonts w:ascii="Georgia" w:eastAsia="Georgia" w:hAnsi="Georgia" w:cs="Georgia"/>
                <w:color w:val="980000"/>
              </w:rPr>
              <m:t>w</m:t>
            </m:r>
          </m:e>
          <m:sub>
            <m:r>
              <w:rPr>
                <w:rFonts w:ascii="Georgia" w:eastAsia="Georgia" w:hAnsi="Georgia" w:cs="Georgia"/>
                <w:color w:val="980000"/>
              </w:rPr>
              <m:t>d</m:t>
            </m:r>
          </m:sub>
        </m:sSub>
        <m:r>
          <w:rPr>
            <w:rFonts w:ascii="Georgia" w:eastAsia="Georgia" w:hAnsi="Georgia" w:cs="Georgia"/>
            <w:color w:val="980000"/>
          </w:rPr>
          <m:t>+</m:t>
        </m:r>
        <m:nary>
          <m:naryPr>
            <m:chr m:val="∑"/>
            <m:ctrlPr>
              <w:rPr>
                <w:rFonts w:ascii="Georgia" w:eastAsia="Georgia" w:hAnsi="Georgia" w:cs="Georgia"/>
                <w:color w:val="980000"/>
              </w:rPr>
            </m:ctrlPr>
          </m:naryPr>
          <m:sub>
            <m:r>
              <w:rPr>
                <w:rFonts w:ascii="Georgia" w:eastAsia="Georgia" w:hAnsi="Georgia" w:cs="Georgia"/>
                <w:color w:val="980000"/>
              </w:rPr>
              <m:t>c</m:t>
            </m:r>
          </m:sub>
          <m:sup/>
          <m:e/>
        </m:nary>
        <m:sSubSup>
          <m:sSubSupPr>
            <m:ctrlPr>
              <w:rPr>
                <w:rFonts w:ascii="Georgia" w:eastAsia="Georgia" w:hAnsi="Georgia" w:cs="Georgia"/>
                <w:color w:val="980000"/>
              </w:rPr>
            </m:ctrlPr>
          </m:sSubSupPr>
          <m:e>
            <m:r>
              <w:rPr>
                <w:rFonts w:ascii="Georgia" w:eastAsia="Georgia" w:hAnsi="Georgia" w:cs="Georgia"/>
                <w:color w:val="980000"/>
              </w:rPr>
              <m:t>w</m:t>
            </m:r>
          </m:e>
          <m:sub>
            <m:r>
              <w:rPr>
                <w:rFonts w:ascii="Georgia" w:eastAsia="Georgia" w:hAnsi="Georgia" w:cs="Georgia"/>
                <w:color w:val="980000"/>
              </w:rPr>
              <m:t>c</m:t>
            </m:r>
          </m:sub>
          <m:sup>
            <m:sSub>
              <m:sSubPr>
                <m:ctrlPr>
                  <w:rPr>
                    <w:rFonts w:ascii="Georgia" w:eastAsia="Georgia" w:hAnsi="Georgia" w:cs="Georgia"/>
                    <w:color w:val="980000"/>
                  </w:rPr>
                </m:ctrlPr>
              </m:sSubPr>
              <m:e>
                <m:r>
                  <w:rPr>
                    <w:rFonts w:ascii="Georgia" w:eastAsia="Georgia" w:hAnsi="Georgia" w:cs="Georgia"/>
                    <w:color w:val="980000"/>
                  </w:rPr>
                  <m:t>v</m:t>
                </m:r>
              </m:e>
              <m:sub>
                <m:r>
                  <w:rPr>
                    <w:rFonts w:ascii="Georgia" w:eastAsia="Georgia" w:hAnsi="Georgia" w:cs="Georgia"/>
                    <w:color w:val="980000"/>
                  </w:rPr>
                  <m:t>c</m:t>
                </m:r>
              </m:sub>
            </m:sSub>
          </m:sup>
        </m:sSubSup>
      </m:oMath>
      <w:r>
        <w:rPr>
          <w:rFonts w:ascii="Georgia" w:eastAsia="Georgia" w:hAnsi="Georgia" w:cs="Georgia"/>
          <w:color w:val="980000"/>
        </w:rPr>
        <w:t xml:space="preserve">        (3)</w:t>
      </w:r>
    </w:p>
    <w:p w:rsidR="00F1311E" w:rsidRDefault="00B376AE">
      <w:pPr>
        <w:pStyle w:val="normal0"/>
        <w:spacing w:line="240" w:lineRule="auto"/>
      </w:pPr>
      <w:r>
        <w:rPr>
          <w:b/>
        </w:rPr>
        <w:t>D-</w:t>
      </w:r>
      <w:proofErr w:type="gramStart"/>
      <w:r>
        <w:rPr>
          <w:b/>
        </w:rPr>
        <w:t>2  Approach</w:t>
      </w:r>
      <w:proofErr w:type="gramEnd"/>
      <w:r>
        <w:rPr>
          <w:b/>
        </w:rPr>
        <w:t xml:space="preserve"> Aim 2: Implement an efficient eleVAR pipeline &amp;</w:t>
      </w:r>
      <w:r>
        <w:rPr>
          <w:b/>
        </w:rPr>
        <w:t xml:space="preserve"> develop a workflow for tuning model parameters and assessing performance</w:t>
      </w:r>
    </w:p>
    <w:p w:rsidR="00F1311E" w:rsidRDefault="00B376AE">
      <w:pPr>
        <w:pStyle w:val="normal0"/>
        <w:spacing w:line="240" w:lineRule="auto"/>
      </w:pPr>
      <w:r>
        <w:rPr>
          <w:b/>
        </w:rPr>
        <w:t>D-2-</w:t>
      </w:r>
      <w:proofErr w:type="gramStart"/>
      <w:r>
        <w:rPr>
          <w:b/>
        </w:rPr>
        <w:t>a  Overall</w:t>
      </w:r>
      <w:proofErr w:type="gramEnd"/>
      <w:r>
        <w:rPr>
          <w:b/>
        </w:rPr>
        <w:t xml:space="preserve"> workflow for the project in relation to Aim 2</w:t>
      </w:r>
    </w:p>
    <w:p w:rsidR="00F1311E" w:rsidRDefault="00B376AE">
      <w:pPr>
        <w:pStyle w:val="normal0"/>
        <w:spacing w:line="240" w:lineRule="auto"/>
      </w:pPr>
      <w:r>
        <w:rPr>
          <w:rFonts w:ascii="Georgia" w:eastAsia="Georgia" w:hAnsi="Georgia" w:cs="Georgia"/>
        </w:rPr>
        <w:t>As shown in the timeline (Fig 6), we will take our features and weighting scheme (from Aim 1) and construct a practical s</w:t>
      </w:r>
      <w:r>
        <w:rPr>
          <w:rFonts w:ascii="Georgia" w:eastAsia="Georgia" w:hAnsi="Georgia" w:cs="Georgia"/>
        </w:rPr>
        <w:t>oftware pipeline that can be applied on many genomic variants in a high-throughput fashion. We will then collect genomic variants from the existing cancer genomics data. We will run the pipeline on these variants to prioritize many of them. We will then co</w:t>
      </w:r>
      <w:r>
        <w:rPr>
          <w:rFonts w:ascii="Georgia" w:eastAsia="Georgia" w:hAnsi="Georgia" w:cs="Georgia"/>
        </w:rPr>
        <w:t xml:space="preserve">mpare the prioritization of the variants to publicly accessible validated variants and elements to readjust the parameters in our prioritization scheme. Finally, </w:t>
      </w:r>
      <w:r>
        <w:rPr>
          <w:rFonts w:ascii="Georgia" w:eastAsia="Georgia" w:hAnsi="Georgia" w:cs="Georgia"/>
          <w:u w:val="single"/>
        </w:rPr>
        <w:t xml:space="preserve">we will compare the </w:t>
      </w:r>
      <w:proofErr w:type="gramStart"/>
      <w:r>
        <w:rPr>
          <w:rFonts w:ascii="Georgia" w:eastAsia="Georgia" w:hAnsi="Georgia" w:cs="Georgia"/>
          <w:u w:val="single"/>
        </w:rPr>
        <w:t>newly-prioritized</w:t>
      </w:r>
      <w:proofErr w:type="gramEnd"/>
      <w:r>
        <w:rPr>
          <w:rFonts w:ascii="Georgia" w:eastAsia="Georgia" w:hAnsi="Georgia" w:cs="Georgia"/>
          <w:u w:val="single"/>
        </w:rPr>
        <w:t xml:space="preserve"> variants after this first round with the results of our </w:t>
      </w:r>
      <w:r>
        <w:rPr>
          <w:rFonts w:ascii="Georgia" w:eastAsia="Georgia" w:hAnsi="Georgia" w:cs="Georgia"/>
          <w:u w:val="single"/>
        </w:rPr>
        <w:t>high-throughput experimental characterization</w:t>
      </w:r>
      <w:r>
        <w:rPr>
          <w:rFonts w:ascii="Georgia" w:eastAsia="Georgia" w:hAnsi="Georgia" w:cs="Georgia"/>
        </w:rPr>
        <w:t>. Finally, we will perform an unbiased testing and pick a number of variants for in-depth evaluation.</w:t>
      </w:r>
    </w:p>
    <w:p w:rsidR="00F1311E" w:rsidRDefault="00B376AE">
      <w:pPr>
        <w:pStyle w:val="normal0"/>
        <w:spacing w:line="240" w:lineRule="auto"/>
      </w:pPr>
      <w:r>
        <w:rPr>
          <w:b/>
        </w:rPr>
        <w:t>D-2-</w:t>
      </w:r>
      <w:proofErr w:type="gramStart"/>
      <w:r>
        <w:rPr>
          <w:b/>
        </w:rPr>
        <w:t>b  Research</w:t>
      </w:r>
      <w:proofErr w:type="gramEnd"/>
      <w:r>
        <w:rPr>
          <w:b/>
        </w:rPr>
        <w:t xml:space="preserve"> plan for Aim 2</w:t>
      </w:r>
    </w:p>
    <w:p w:rsidR="00F1311E" w:rsidRDefault="00B376AE">
      <w:pPr>
        <w:pStyle w:val="normal0"/>
        <w:spacing w:line="240" w:lineRule="auto"/>
      </w:pPr>
      <w:r>
        <w:rPr>
          <w:b/>
        </w:rPr>
        <w:t>D-2-b-</w:t>
      </w:r>
      <w:proofErr w:type="gramStart"/>
      <w:r>
        <w:rPr>
          <w:b/>
        </w:rPr>
        <w:t>i  Statistical</w:t>
      </w:r>
      <w:proofErr w:type="gramEnd"/>
      <w:r>
        <w:rPr>
          <w:b/>
        </w:rPr>
        <w:t xml:space="preserve"> framework for parameter tuning using Bayesian updates</w:t>
      </w:r>
    </w:p>
    <w:p w:rsidR="00F1311E" w:rsidRDefault="00B376AE">
      <w:pPr>
        <w:pStyle w:val="normal0"/>
        <w:spacing w:line="240" w:lineRule="auto"/>
      </w:pPr>
      <w:r>
        <w:rPr>
          <w:rFonts w:ascii="Georgia" w:eastAsia="Georgia" w:hAnsi="Georgia" w:cs="Georgia"/>
        </w:rPr>
        <w:t>[[Y</w:t>
      </w:r>
      <w:r>
        <w:rPr>
          <w:rFonts w:ascii="Georgia" w:eastAsia="Georgia" w:hAnsi="Georgia" w:cs="Georgia"/>
        </w:rPr>
        <w:t>F to do: LaTex on gdoc to word]]</w:t>
      </w:r>
    </w:p>
    <w:p w:rsidR="00F1311E" w:rsidRDefault="00B376AE">
      <w:pPr>
        <w:pStyle w:val="normal0"/>
        <w:spacing w:line="240" w:lineRule="auto"/>
        <w:ind w:firstLine="720"/>
      </w:pPr>
      <w:r>
        <w:rPr>
          <w:rFonts w:ascii="Georgia" w:eastAsia="Georgia" w:hAnsi="Georgia" w:cs="Georgia"/>
          <w:color w:val="980000"/>
        </w:rPr>
        <w:t xml:space="preserve">The initial feature weights </w:t>
      </w:r>
      <m:oMath>
        <m:r>
          <m:rPr>
            <m:sty m:val="bi"/>
          </m:rPr>
          <w:rPr>
            <w:rFonts w:ascii="Georgia" w:eastAsia="Georgia" w:hAnsi="Georgia" w:cs="Georgia"/>
            <w:color w:val="980000"/>
          </w:rPr>
          <m:t>W</m:t>
        </m:r>
      </m:oMath>
      <w:r>
        <w:rPr>
          <w:rFonts w:ascii="Georgia" w:eastAsia="Georgia" w:hAnsi="Georgia" w:cs="Georgia"/>
          <w:color w:val="980000"/>
        </w:rPr>
        <w:t xml:space="preserve"> (</w:t>
      </w:r>
      <m:oMath>
        <m:sSub>
          <m:sSubPr>
            <m:ctrlPr>
              <w:rPr>
                <w:rFonts w:ascii="Georgia" w:eastAsia="Georgia" w:hAnsi="Georgia" w:cs="Georgia"/>
                <w:color w:val="980000"/>
              </w:rPr>
            </m:ctrlPr>
          </m:sSubPr>
          <m:e>
            <m:r>
              <w:rPr>
                <w:rFonts w:ascii="Georgia" w:eastAsia="Georgia" w:hAnsi="Georgia" w:cs="Georgia"/>
                <w:color w:val="980000"/>
              </w:rPr>
              <m:t>w</m:t>
            </m:r>
          </m:e>
          <m:sub>
            <m:r>
              <w:rPr>
                <w:rFonts w:ascii="Georgia" w:eastAsia="Georgia" w:hAnsi="Georgia" w:cs="Georgia"/>
                <w:color w:val="980000"/>
              </w:rPr>
              <m:t>1</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w</m:t>
            </m:r>
          </m:e>
          <m:sub>
            <m:r>
              <w:rPr>
                <w:rFonts w:ascii="Georgia" w:eastAsia="Georgia" w:hAnsi="Georgia" w:cs="Georgia"/>
                <w:color w:val="980000"/>
              </w:rPr>
              <m:t>2</m:t>
            </m:r>
          </m:sub>
        </m:sSub>
        <w:proofErr w:type="gramStart"/>
        <m:r>
          <w:rPr>
            <w:rFonts w:ascii="Georgia" w:eastAsia="Georgia" w:hAnsi="Georgia" w:cs="Georgia"/>
            <w:color w:val="980000"/>
          </w:rPr>
          <m:t>,...,</m:t>
        </m:r>
        <w:proofErr w:type="gramEnd"/>
        <m:sSub>
          <m:sSubPr>
            <m:ctrlPr>
              <w:rPr>
                <w:rFonts w:ascii="Georgia" w:eastAsia="Georgia" w:hAnsi="Georgia" w:cs="Georgia"/>
                <w:color w:val="980000"/>
              </w:rPr>
            </m:ctrlPr>
          </m:sSubPr>
          <m:e>
            <m:r>
              <w:rPr>
                <w:rFonts w:ascii="Georgia" w:eastAsia="Georgia" w:hAnsi="Georgia" w:cs="Georgia"/>
                <w:color w:val="980000"/>
              </w:rPr>
              <m:t>w</m:t>
            </m:r>
          </m:e>
          <m:sub>
            <m:r>
              <w:rPr>
                <w:rFonts w:ascii="Georgia" w:eastAsia="Georgia" w:hAnsi="Georgia" w:cs="Georgia"/>
                <w:color w:val="980000"/>
              </w:rPr>
              <m:t>m</m:t>
            </m:r>
          </m:sub>
        </m:sSub>
      </m:oMath>
      <w:r>
        <w:rPr>
          <w:rFonts w:ascii="Georgia" w:eastAsia="Georgia" w:hAnsi="Georgia" w:cs="Georgia"/>
          <w:color w:val="980000"/>
        </w:rPr>
        <w:t xml:space="preserve">) (given </w:t>
      </w:r>
      <m:oMath>
        <m:r>
          <w:rPr>
            <w:rFonts w:ascii="Georgia" w:eastAsia="Georgia" w:hAnsi="Georgia" w:cs="Georgia"/>
            <w:color w:val="980000"/>
          </w:rPr>
          <m:t>m</m:t>
        </m:r>
      </m:oMath>
      <w:r>
        <w:rPr>
          <w:rFonts w:ascii="Georgia" w:eastAsia="Georgia" w:hAnsi="Georgia" w:cs="Georgia"/>
          <w:color w:val="980000"/>
        </w:rPr>
        <w:t xml:space="preserve"> number of features) assigned in D-1-b-v will be further optimized with newly available “gold standard” datasets. We plan to tune these parameters using an incremen</w:t>
      </w:r>
      <w:r>
        <w:rPr>
          <w:rFonts w:ascii="Georgia" w:eastAsia="Georgia" w:hAnsi="Georgia" w:cs="Georgia"/>
          <w:color w:val="980000"/>
        </w:rPr>
        <w:t xml:space="preserve">tal Bayesian learning strategy. For a variant </w:t>
      </w:r>
      <m:oMath>
        <m:r>
          <m:rPr>
            <m:sty m:val="bi"/>
          </m:rPr>
          <w:rPr>
            <w:rFonts w:ascii="Georgia" w:eastAsia="Georgia" w:hAnsi="Georgia" w:cs="Georgia"/>
            <w:color w:val="980000"/>
          </w:rPr>
          <m:t>v</m:t>
        </m:r>
      </m:oMath>
      <w:r>
        <w:rPr>
          <w:rFonts w:ascii="Georgia" w:eastAsia="Georgia" w:hAnsi="Georgia" w:cs="Georgia"/>
          <w:color w:val="980000"/>
        </w:rPr>
        <w:t>, given feature values</w:t>
      </w:r>
      <m:oMath>
        <m:sSub>
          <m:sSubPr>
            <m:ctrlPr>
              <w:rPr>
                <w:rFonts w:ascii="Georgia" w:eastAsia="Georgia" w:hAnsi="Georgia" w:cs="Georgia"/>
                <w:b/>
                <w:color w:val="980000"/>
              </w:rPr>
            </m:ctrlPr>
          </m:sSubPr>
          <m:e>
            <m:r>
              <m:rPr>
                <m:sty m:val="bi"/>
              </m:rPr>
              <w:rPr>
                <w:rFonts w:ascii="Georgia" w:eastAsia="Georgia" w:hAnsi="Georgia" w:cs="Georgia"/>
                <w:color w:val="980000"/>
              </w:rPr>
              <m:t>F</m:t>
            </m:r>
          </m:e>
          <m:sub>
            <m:r>
              <m:rPr>
                <m:sty m:val="bi"/>
              </m:rPr>
              <w:rPr>
                <w:rFonts w:ascii="Georgia" w:eastAsia="Georgia" w:hAnsi="Georgia" w:cs="Georgia"/>
                <w:color w:val="980000"/>
              </w:rPr>
              <m:t>v</m:t>
            </m:r>
          </m:sub>
        </m:sSub>
        <m:r>
          <m:rPr>
            <m:sty m:val="bi"/>
          </m:rPr>
          <w:rPr>
            <w:rFonts w:ascii="Georgia" w:eastAsia="Georgia" w:hAnsi="Georgia" w:cs="Georgia"/>
            <w:color w:val="980000"/>
          </w:rPr>
          <m:t xml:space="preserve"> (</m:t>
        </m:r>
        <m:sSub>
          <m:sSubPr>
            <m:ctrlPr>
              <w:rPr>
                <w:rFonts w:ascii="Georgia" w:eastAsia="Georgia" w:hAnsi="Georgia" w:cs="Georgia"/>
                <w:b/>
                <w:color w:val="980000"/>
              </w:rPr>
            </m:ctrlPr>
          </m:sSubPr>
          <m:e>
            <m:r>
              <m:rPr>
                <m:sty m:val="bi"/>
              </m:rPr>
              <w:rPr>
                <w:rFonts w:ascii="Georgia" w:eastAsia="Georgia" w:hAnsi="Georgia" w:cs="Georgia"/>
                <w:color w:val="980000"/>
              </w:rPr>
              <m:t>f</m:t>
            </m:r>
          </m:e>
          <m:sub>
            <m:r>
              <m:rPr>
                <m:sty m:val="bi"/>
              </m:rPr>
              <w:rPr>
                <w:rFonts w:ascii="Georgia" w:eastAsia="Georgia" w:hAnsi="Georgia" w:cs="Georgia"/>
                <w:color w:val="980000"/>
              </w:rPr>
              <m:t>v</m:t>
            </m:r>
            <w:proofErr w:type="gramStart"/>
            <m:r>
              <m:rPr>
                <m:sty m:val="bi"/>
              </m:rPr>
              <w:rPr>
                <w:rFonts w:ascii="Georgia" w:eastAsia="Georgia" w:hAnsi="Georgia" w:cs="Georgia"/>
                <w:color w:val="980000"/>
              </w:rPr>
              <m:t>,1</m:t>
            </m:r>
            <w:proofErr w:type="gramEnd"/>
          </m:sub>
        </m:sSub>
        <m:r>
          <m:rPr>
            <m:sty m:val="bi"/>
          </m:rPr>
          <w:rPr>
            <w:rFonts w:ascii="Georgia" w:eastAsia="Georgia" w:hAnsi="Georgia" w:cs="Georgia"/>
            <w:color w:val="980000"/>
          </w:rPr>
          <m:t xml:space="preserve">, </m:t>
        </m:r>
        <m:sSub>
          <m:sSubPr>
            <m:ctrlPr>
              <w:rPr>
                <w:rFonts w:ascii="Georgia" w:eastAsia="Georgia" w:hAnsi="Georgia" w:cs="Georgia"/>
                <w:b/>
                <w:color w:val="980000"/>
              </w:rPr>
            </m:ctrlPr>
          </m:sSubPr>
          <m:e>
            <m:r>
              <m:rPr>
                <m:sty m:val="bi"/>
              </m:rPr>
              <w:rPr>
                <w:rFonts w:ascii="Georgia" w:eastAsia="Georgia" w:hAnsi="Georgia" w:cs="Georgia"/>
                <w:color w:val="980000"/>
              </w:rPr>
              <m:t>f</m:t>
            </m:r>
          </m:e>
          <m:sub>
            <m:r>
              <m:rPr>
                <m:sty m:val="bi"/>
              </m:rPr>
              <w:rPr>
                <w:rFonts w:ascii="Georgia" w:eastAsia="Georgia" w:hAnsi="Georgia" w:cs="Georgia"/>
                <w:color w:val="980000"/>
              </w:rPr>
              <m:t>v</m:t>
            </m:r>
            <m:r>
              <m:rPr>
                <m:sty m:val="bi"/>
              </m:rPr>
              <w:rPr>
                <w:rFonts w:ascii="Georgia" w:eastAsia="Georgia" w:hAnsi="Georgia" w:cs="Georgia"/>
                <w:color w:val="980000"/>
              </w:rPr>
              <m:t>,2</m:t>
            </m:r>
          </m:sub>
        </m:sSub>
        <m:r>
          <m:rPr>
            <m:sty m:val="bi"/>
          </m:rPr>
          <w:rPr>
            <w:rFonts w:ascii="Georgia" w:eastAsia="Georgia" w:hAnsi="Georgia" w:cs="Georgia"/>
            <w:color w:val="980000"/>
          </w:rPr>
          <m:t xml:space="preserve">,..., </m:t>
        </m:r>
        <m:sSub>
          <m:sSubPr>
            <m:ctrlPr>
              <w:rPr>
                <w:rFonts w:ascii="Georgia" w:eastAsia="Georgia" w:hAnsi="Georgia" w:cs="Georgia"/>
                <w:b/>
                <w:color w:val="980000"/>
              </w:rPr>
            </m:ctrlPr>
          </m:sSubPr>
          <m:e>
            <m:r>
              <m:rPr>
                <m:sty m:val="bi"/>
              </m:rPr>
              <w:rPr>
                <w:rFonts w:ascii="Georgia" w:eastAsia="Georgia" w:hAnsi="Georgia" w:cs="Georgia"/>
                <w:color w:val="980000"/>
              </w:rPr>
              <m:t>f</m:t>
            </m:r>
          </m:e>
          <m:sub>
            <m:r>
              <m:rPr>
                <m:sty m:val="bi"/>
              </m:rPr>
              <w:rPr>
                <w:rFonts w:ascii="Georgia" w:eastAsia="Georgia" w:hAnsi="Georgia" w:cs="Georgia"/>
                <w:color w:val="980000"/>
              </w:rPr>
              <m:t>v</m:t>
            </m:r>
            <m:r>
              <m:rPr>
                <m:sty m:val="bi"/>
              </m:rPr>
              <w:rPr>
                <w:rFonts w:ascii="Georgia" w:eastAsia="Georgia" w:hAnsi="Georgia" w:cs="Georgia"/>
                <w:color w:val="980000"/>
              </w:rPr>
              <m:t>,</m:t>
            </m:r>
            <m:r>
              <m:rPr>
                <m:sty m:val="bi"/>
              </m:rPr>
              <w:rPr>
                <w:rFonts w:ascii="Georgia" w:eastAsia="Georgia" w:hAnsi="Georgia" w:cs="Georgia"/>
                <w:color w:val="980000"/>
              </w:rPr>
              <m:t>m</m:t>
            </m:r>
          </m:sub>
        </m:sSub>
        <m:r>
          <m:rPr>
            <m:sty m:val="bi"/>
          </m:rPr>
          <w:rPr>
            <w:rFonts w:ascii="Georgia" w:eastAsia="Georgia" w:hAnsi="Georgia" w:cs="Georgia"/>
            <w:color w:val="980000"/>
          </w:rPr>
          <m:t>)</m:t>
        </m:r>
      </m:oMath>
      <w:r>
        <w:rPr>
          <w:rFonts w:ascii="Georgia" w:eastAsia="Georgia" w:hAnsi="Georgia" w:cs="Georgia"/>
          <w:color w:val="980000"/>
        </w:rPr>
        <w:t xml:space="preserve">, </w:t>
      </w:r>
      <m:oMath>
        <m:r>
          <w:rPr>
            <w:rFonts w:ascii="Georgia" w:eastAsia="Georgia" w:hAnsi="Georgia" w:cs="Georgia"/>
            <w:color w:val="980000"/>
          </w:rPr>
          <w:lastRenderedPageBreak/>
          <m:t>W</m:t>
        </m:r>
      </m:oMath>
      <w:r>
        <w:rPr>
          <w:rFonts w:ascii="Georgia" w:eastAsia="Georgia" w:hAnsi="Georgia" w:cs="Georgia"/>
          <w:color w:val="980000"/>
        </w:rPr>
        <w:t>can be rewritten as (</w:t>
      </w:r>
      <m:oMath>
        <m:sSub>
          <m:sSubPr>
            <m:ctrlPr>
              <w:rPr>
                <w:rFonts w:ascii="Georgia" w:eastAsia="Georgia" w:hAnsi="Georgia" w:cs="Georgia"/>
                <w:color w:val="980000"/>
              </w:rPr>
            </m:ctrlPr>
          </m:sSubPr>
          <m:e>
            <m:r>
              <w:rPr>
                <w:rFonts w:ascii="Georgia" w:eastAsia="Georgia" w:hAnsi="Georgia" w:cs="Georgia"/>
                <w:color w:val="980000"/>
              </w:rPr>
              <m:t>t</m:t>
            </m:r>
          </m:e>
          <m:sub>
            <m:r>
              <w:rPr>
                <w:rFonts w:ascii="Georgia" w:eastAsia="Georgia" w:hAnsi="Georgia" w:cs="Georgia"/>
                <w:color w:val="980000"/>
              </w:rPr>
              <m:t>1</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f</m:t>
            </m:r>
          </m:e>
          <m:sub>
            <m:r>
              <w:rPr>
                <w:rFonts w:ascii="Georgia" w:eastAsia="Georgia" w:hAnsi="Georgia" w:cs="Georgia"/>
                <w:color w:val="980000"/>
              </w:rPr>
              <m:t>v</m:t>
            </m:r>
            <m:r>
              <w:rPr>
                <w:rFonts w:ascii="Georgia" w:eastAsia="Georgia" w:hAnsi="Georgia" w:cs="Georgia"/>
                <w:color w:val="980000"/>
              </w:rPr>
              <m:t>,1</m:t>
            </m:r>
          </m:sub>
        </m:sSub>
        <m:r>
          <w:rPr>
            <w:rFonts w:ascii="Georgia" w:eastAsia="Georgia" w:hAnsi="Georgia" w:cs="Georgia"/>
            <w:color w:val="980000"/>
          </w:rPr>
          <m:t xml:space="preserve">), </m:t>
        </m:r>
        <m:sSub>
          <m:sSubPr>
            <m:ctrlPr>
              <w:rPr>
                <w:rFonts w:ascii="Georgia" w:eastAsia="Georgia" w:hAnsi="Georgia" w:cs="Georgia"/>
                <w:color w:val="980000"/>
              </w:rPr>
            </m:ctrlPr>
          </m:sSubPr>
          <m:e>
            <m:r>
              <w:rPr>
                <w:rFonts w:ascii="Georgia" w:eastAsia="Georgia" w:hAnsi="Georgia" w:cs="Georgia"/>
                <w:color w:val="980000"/>
              </w:rPr>
              <m:t>t</m:t>
            </m:r>
          </m:e>
          <m:sub>
            <m:r>
              <w:rPr>
                <w:rFonts w:ascii="Georgia" w:eastAsia="Georgia" w:hAnsi="Georgia" w:cs="Georgia"/>
                <w:color w:val="980000"/>
              </w:rPr>
              <m:t>2</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f</m:t>
            </m:r>
          </m:e>
          <m:sub>
            <m:r>
              <w:rPr>
                <w:rFonts w:ascii="Georgia" w:eastAsia="Georgia" w:hAnsi="Georgia" w:cs="Georgia"/>
                <w:color w:val="980000"/>
              </w:rPr>
              <m:t>v</m:t>
            </m:r>
            <m:r>
              <w:rPr>
                <w:rFonts w:ascii="Georgia" w:eastAsia="Georgia" w:hAnsi="Georgia" w:cs="Georgia"/>
                <w:color w:val="980000"/>
              </w:rPr>
              <m:t>,2</m:t>
            </m:r>
          </m:sub>
        </m:sSub>
        <m:r>
          <w:rPr>
            <w:rFonts w:ascii="Georgia" w:eastAsia="Georgia" w:hAnsi="Georgia" w:cs="Georgia"/>
            <w:color w:val="980000"/>
          </w:rPr>
          <m:t xml:space="preserve">),..., </m:t>
        </m:r>
        <m:sSub>
          <m:sSubPr>
            <m:ctrlPr>
              <w:rPr>
                <w:rFonts w:ascii="Georgia" w:eastAsia="Georgia" w:hAnsi="Georgia" w:cs="Georgia"/>
                <w:color w:val="980000"/>
              </w:rPr>
            </m:ctrlPr>
          </m:sSubPr>
          <m:e>
            <m:r>
              <w:rPr>
                <w:rFonts w:ascii="Georgia" w:eastAsia="Georgia" w:hAnsi="Georgia" w:cs="Georgia"/>
                <w:color w:val="980000"/>
              </w:rPr>
              <m:t>t</m:t>
            </m:r>
          </m:e>
          <m:sub>
            <m:r>
              <w:rPr>
                <w:rFonts w:ascii="Georgia" w:eastAsia="Georgia" w:hAnsi="Georgia" w:cs="Georgia"/>
                <w:color w:val="980000"/>
              </w:rPr>
              <m:t>m</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f</m:t>
            </m:r>
          </m:e>
          <m:sub>
            <m:r>
              <w:rPr>
                <w:rFonts w:ascii="Georgia" w:eastAsia="Georgia" w:hAnsi="Georgia" w:cs="Georgia"/>
                <w:color w:val="980000"/>
              </w:rPr>
              <m:t>v</m:t>
            </m:r>
            <m:r>
              <w:rPr>
                <w:rFonts w:ascii="Georgia" w:eastAsia="Georgia" w:hAnsi="Georgia" w:cs="Georgia"/>
                <w:color w:val="980000"/>
              </w:rPr>
              <m:t>,</m:t>
            </m:r>
            <m:r>
              <w:rPr>
                <w:rFonts w:ascii="Georgia" w:eastAsia="Georgia" w:hAnsi="Georgia" w:cs="Georgia"/>
                <w:color w:val="980000"/>
              </w:rPr>
              <m:t>m</m:t>
            </m:r>
          </m:sub>
        </m:sSub>
        <m:r>
          <w:rPr>
            <w:rFonts w:ascii="Georgia" w:eastAsia="Georgia" w:hAnsi="Georgia" w:cs="Georgia"/>
            <w:color w:val="980000"/>
          </w:rPr>
          <m:t>)</m:t>
        </m:r>
      </m:oMath>
      <w:r>
        <w:rPr>
          <w:rFonts w:ascii="Georgia" w:eastAsia="Georgia" w:hAnsi="Georgia" w:cs="Georgia"/>
          <w:color w:val="980000"/>
        </w:rPr>
        <w:t xml:space="preserve">), with functions </w:t>
      </w:r>
      <m:oMath>
        <m:r>
          <w:rPr>
            <w:rFonts w:ascii="Georgia" w:eastAsia="Georgia" w:hAnsi="Georgia" w:cs="Georgia"/>
            <w:color w:val="980000"/>
          </w:rPr>
          <m:t>T</m:t>
        </m:r>
      </m:oMath>
      <w:r>
        <w:rPr>
          <w:rFonts w:ascii="Georgia" w:eastAsia="Georgia" w:hAnsi="Georgia" w:cs="Georgia"/>
          <w:color w:val="980000"/>
        </w:rPr>
        <w:t xml:space="preserve">depicts the relationship between </w:t>
      </w:r>
      <m:oMath>
        <m:r>
          <w:rPr>
            <w:rFonts w:ascii="Georgia" w:eastAsia="Georgia" w:hAnsi="Georgia" w:cs="Georgia"/>
            <w:color w:val="980000"/>
          </w:rPr>
          <m:t>W</m:t>
        </m:r>
      </m:oMath>
      <w:r>
        <w:rPr>
          <w:rFonts w:ascii="Georgia" w:eastAsia="Georgia" w:hAnsi="Georgia" w:cs="Georgia"/>
          <w:color w:val="980000"/>
        </w:rPr>
        <w:t xml:space="preserve">and </w:t>
      </w:r>
      <m:oMath>
        <m:r>
          <w:rPr>
            <w:rFonts w:ascii="Georgia" w:eastAsia="Georgia" w:hAnsi="Georgia" w:cs="Georgia"/>
            <w:color w:val="980000"/>
          </w:rPr>
          <m:t>F</m:t>
        </m:r>
      </m:oMath>
      <w:r>
        <w:rPr>
          <w:rFonts w:ascii="Georgia" w:eastAsia="Georgia" w:hAnsi="Georgia" w:cs="Georgia"/>
          <w:color w:val="980000"/>
        </w:rPr>
        <w:t xml:space="preserve">. </w:t>
      </w:r>
      <w:proofErr w:type="gramStart"/>
      <w:r>
        <w:rPr>
          <w:rFonts w:ascii="Georgia" w:eastAsia="Georgia" w:hAnsi="Georgia" w:cs="Georgia"/>
          <w:color w:val="980000"/>
        </w:rPr>
        <w:t xml:space="preserve">All parameters in </w:t>
      </w:r>
      <m:oMath>
        <m:r>
          <w:rPr>
            <w:rFonts w:ascii="Georgia" w:eastAsia="Georgia" w:hAnsi="Georgia" w:cs="Georgia"/>
            <w:color w:val="980000"/>
          </w:rPr>
          <m:t>T</m:t>
        </m:r>
      </m:oMath>
      <w:r>
        <w:rPr>
          <w:rFonts w:ascii="Georgia" w:eastAsia="Georgia" w:hAnsi="Georgia" w:cs="Georgia"/>
          <w:color w:val="980000"/>
        </w:rPr>
        <w:t>a</w:t>
      </w:r>
      <w:r>
        <w:rPr>
          <w:rFonts w:ascii="Georgia" w:eastAsia="Georgia" w:hAnsi="Georgia" w:cs="Georgia"/>
          <w:color w:val="980000"/>
        </w:rPr>
        <w:t>re the same for all variants.</w:t>
      </w:r>
      <w:proofErr w:type="gramEnd"/>
      <w:r>
        <w:rPr>
          <w:rFonts w:ascii="Georgia" w:eastAsia="Georgia" w:hAnsi="Georgia" w:cs="Georgia"/>
          <w:color w:val="980000"/>
        </w:rPr>
        <w:t xml:space="preserve"> Given the eleVAR score </w:t>
      </w:r>
      <m:oMath>
        <m:r>
          <w:rPr>
            <w:rFonts w:ascii="Georgia" w:eastAsia="Georgia" w:hAnsi="Georgia" w:cs="Georgia"/>
            <w:color w:val="980000"/>
          </w:rPr>
          <m:t>s</m:t>
        </m:r>
      </m:oMath>
      <w:proofErr w:type="gramStart"/>
      <w:r>
        <w:rPr>
          <w:rFonts w:ascii="Georgia" w:eastAsia="Georgia" w:hAnsi="Georgia" w:cs="Georgia"/>
          <w:color w:val="980000"/>
        </w:rPr>
        <w:t>( equation</w:t>
      </w:r>
      <w:proofErr w:type="gramEnd"/>
      <w:r>
        <w:rPr>
          <w:rFonts w:ascii="Georgia" w:eastAsia="Georgia" w:hAnsi="Georgia" w:cs="Georgia"/>
          <w:color w:val="980000"/>
        </w:rPr>
        <w:t xml:space="preserve"> 3 in D-1-b-v), the probability that </w:t>
      </w:r>
      <m:oMath>
        <m:r>
          <w:rPr>
            <w:rFonts w:ascii="Georgia" w:eastAsia="Georgia" w:hAnsi="Georgia" w:cs="Georgia"/>
            <w:color w:val="980000"/>
          </w:rPr>
          <m:t>v</m:t>
        </m:r>
      </m:oMath>
      <w:r>
        <w:rPr>
          <w:rFonts w:ascii="Georgia" w:eastAsia="Georgia" w:hAnsi="Georgia" w:cs="Georgia"/>
          <w:color w:val="980000"/>
        </w:rPr>
        <w:t>is functional (</w:t>
      </w:r>
      <m:oMath>
        <m:sSub>
          <m:sSubPr>
            <m:ctrlPr>
              <w:rPr>
                <w:rFonts w:ascii="Georgia" w:eastAsia="Georgia" w:hAnsi="Georgia" w:cs="Georgia"/>
                <w:color w:val="980000"/>
              </w:rPr>
            </m:ctrlPr>
          </m:sSubPr>
          <m:e>
            <m:r>
              <w:rPr>
                <w:rFonts w:ascii="Georgia" w:eastAsia="Georgia" w:hAnsi="Georgia" w:cs="Georgia"/>
                <w:color w:val="980000"/>
              </w:rPr>
              <m:t>y</m:t>
            </m:r>
          </m:e>
          <m:sub>
            <m:r>
              <w:rPr>
                <w:rFonts w:ascii="Georgia" w:eastAsia="Georgia" w:hAnsi="Georgia" w:cs="Georgia"/>
                <w:color w:val="980000"/>
              </w:rPr>
              <m:t>v</m:t>
            </m:r>
          </m:sub>
        </m:sSub>
        <m:r>
          <w:rPr>
            <w:rFonts w:ascii="Georgia" w:eastAsia="Georgia" w:hAnsi="Georgia" w:cs="Georgia"/>
            <w:color w:val="980000"/>
          </w:rPr>
          <m:t>=1</m:t>
        </m:r>
      </m:oMath>
      <w:r>
        <w:rPr>
          <w:rFonts w:ascii="Georgia" w:eastAsia="Georgia" w:hAnsi="Georgia" w:cs="Georgia"/>
          <w:color w:val="980000"/>
        </w:rPr>
        <w:t xml:space="preserve">designates a positive result, whereas </w:t>
      </w:r>
      <m:oMath>
        <m:sSub>
          <m:sSubPr>
            <m:ctrlPr>
              <w:rPr>
                <w:rFonts w:ascii="Georgia" w:eastAsia="Georgia" w:hAnsi="Georgia" w:cs="Georgia"/>
                <w:color w:val="980000"/>
              </w:rPr>
            </m:ctrlPr>
          </m:sSubPr>
          <m:e>
            <m:r>
              <w:rPr>
                <w:rFonts w:ascii="Georgia" w:eastAsia="Georgia" w:hAnsi="Georgia" w:cs="Georgia"/>
                <w:color w:val="980000"/>
              </w:rPr>
              <m:t>y</m:t>
            </m:r>
          </m:e>
          <m:sub>
            <m:r>
              <w:rPr>
                <w:rFonts w:ascii="Georgia" w:eastAsia="Georgia" w:hAnsi="Georgia" w:cs="Georgia"/>
                <w:color w:val="980000"/>
              </w:rPr>
              <m:t>v</m:t>
            </m:r>
          </m:sub>
        </m:sSub>
        <m:r>
          <w:rPr>
            <w:rFonts w:ascii="Georgia" w:eastAsia="Georgia" w:hAnsi="Georgia" w:cs="Georgia"/>
            <w:color w:val="980000"/>
          </w:rPr>
          <m:t>=0</m:t>
        </m:r>
      </m:oMath>
      <w:r>
        <w:rPr>
          <w:rFonts w:ascii="Georgia" w:eastAsia="Georgia" w:hAnsi="Georgia" w:cs="Georgia"/>
          <w:color w:val="980000"/>
        </w:rPr>
        <w:t xml:space="preserve"> denotes a negative result) follows a logistic function </w:t>
      </w:r>
      <m:oMath>
        <m:r>
          <w:rPr>
            <w:rFonts w:ascii="Georgia" w:eastAsia="Georgia" w:hAnsi="Georgia" w:cs="Georgia"/>
            <w:color w:val="980000"/>
          </w:rPr>
          <m:t>P</m:t>
        </m:r>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y</m:t>
            </m:r>
          </m:e>
          <m:sub>
            <m:r>
              <w:rPr>
                <w:rFonts w:ascii="Georgia" w:eastAsia="Georgia" w:hAnsi="Georgia" w:cs="Georgia"/>
                <w:color w:val="980000"/>
              </w:rPr>
              <m:t>v</m:t>
            </m:r>
          </m:sub>
        </m:sSub>
        <m:r>
          <w:rPr>
            <w:rFonts w:ascii="Georgia" w:eastAsia="Georgia" w:hAnsi="Georgia" w:cs="Georgia"/>
            <w:color w:val="980000"/>
          </w:rPr>
          <m:t>=1|</m:t>
        </m:r>
        <m:r>
          <w:rPr>
            <w:rFonts w:ascii="Georgia" w:eastAsia="Georgia" w:hAnsi="Georgia" w:cs="Georgia"/>
            <w:color w:val="980000"/>
          </w:rPr>
          <m:t>s</m:t>
        </m:r>
        <m:r>
          <w:rPr>
            <w:rFonts w:ascii="Georgia" w:eastAsia="Georgia" w:hAnsi="Georgia" w:cs="Georgia"/>
            <w:color w:val="980000"/>
          </w:rPr>
          <m:t xml:space="preserve">)= </m:t>
        </m:r>
        <m:f>
          <m:fPr>
            <m:ctrlPr>
              <w:rPr>
                <w:rFonts w:ascii="Georgia" w:eastAsia="Georgia" w:hAnsi="Georgia" w:cs="Georgia"/>
                <w:color w:val="980000"/>
              </w:rPr>
            </m:ctrlPr>
          </m:fPr>
          <m:num>
            <m:r>
              <w:rPr>
                <w:rFonts w:ascii="Georgia" w:eastAsia="Georgia" w:hAnsi="Georgia" w:cs="Georgia"/>
                <w:color w:val="980000"/>
              </w:rPr>
              <m:t>1</m:t>
            </m:r>
          </m:num>
          <m:den>
            <m:r>
              <w:rPr>
                <w:rFonts w:ascii="Georgia" w:eastAsia="Georgia" w:hAnsi="Georgia" w:cs="Georgia"/>
                <w:color w:val="980000"/>
              </w:rPr>
              <m:t xml:space="preserve">1 + </m:t>
            </m:r>
            <m:r>
              <w:rPr>
                <w:rFonts w:ascii="Georgia" w:eastAsia="Georgia" w:hAnsi="Georgia" w:cs="Georgia"/>
                <w:color w:val="980000"/>
              </w:rPr>
              <m:t>exp</m:t>
            </m:r>
            <m:r>
              <w:rPr>
                <w:rFonts w:ascii="Georgia" w:eastAsia="Georgia" w:hAnsi="Georgia" w:cs="Georgia"/>
                <w:color w:val="980000"/>
              </w:rPr>
              <m:t>(-</m:t>
            </m:r>
            <m:r>
              <w:rPr>
                <w:rFonts w:ascii="Georgia" w:eastAsia="Georgia" w:hAnsi="Georgia" w:cs="Georgia"/>
                <w:color w:val="980000"/>
              </w:rPr>
              <m:t>k</m:t>
            </m:r>
            <m:r>
              <w:rPr>
                <w:rFonts w:ascii="Georgia" w:eastAsia="Georgia" w:hAnsi="Georgia" w:cs="Georgia"/>
                <w:color w:val="980000"/>
              </w:rPr>
              <m:t xml:space="preserve"> </m:t>
            </m:r>
            <m:r>
              <w:rPr>
                <w:rFonts w:ascii="Georgia" w:eastAsia="Georgia" w:hAnsi="Georgia" w:cs="Georgia"/>
                <w:color w:val="980000"/>
              </w:rPr>
              <m:t>*</m:t>
            </m:r>
            <m:r>
              <w:rPr>
                <w:rFonts w:ascii="Georgia" w:eastAsia="Georgia" w:hAnsi="Georgia" w:cs="Georgia"/>
                <w:color w:val="980000"/>
              </w:rPr>
              <m:t xml:space="preserve"> (</m:t>
            </m:r>
            <m:r>
              <w:rPr>
                <w:rFonts w:ascii="Georgia" w:eastAsia="Georgia" w:hAnsi="Georgia" w:cs="Georgia"/>
                <w:color w:val="980000"/>
              </w:rPr>
              <m:t>s</m:t>
            </m:r>
            <m:r>
              <w:rPr>
                <w:rFonts w:ascii="Georgia" w:eastAsia="Georgia" w:hAnsi="Georgia" w:cs="Georgia"/>
                <w:color w:val="980000"/>
              </w:rPr>
              <m:t>-</m:t>
            </m:r>
            <m:r>
              <w:rPr>
                <w:rFonts w:ascii="Georgia" w:eastAsia="Georgia" w:hAnsi="Georgia" w:cs="Georgia"/>
                <w:color w:val="980000"/>
              </w:rPr>
              <m:t>a</m:t>
            </m:r>
            <m:r>
              <w:rPr>
                <w:rFonts w:ascii="Georgia" w:eastAsia="Georgia" w:hAnsi="Georgia" w:cs="Georgia"/>
                <w:color w:val="980000"/>
              </w:rPr>
              <m:t>))</m:t>
            </m:r>
          </m:den>
        </m:f>
      </m:oMath>
      <w:r>
        <w:rPr>
          <w:rFonts w:ascii="Georgia" w:eastAsia="Georgia" w:hAnsi="Georgia" w:cs="Georgia"/>
          <w:color w:val="980000"/>
        </w:rPr>
        <w:t xml:space="preserve"> (</w:t>
      </w:r>
      <m:oMath>
        <m:r>
          <w:rPr>
            <w:rFonts w:ascii="Georgia" w:eastAsia="Georgia" w:hAnsi="Georgia" w:cs="Georgia"/>
            <w:color w:val="980000"/>
          </w:rPr>
          <m:t>k</m:t>
        </m:r>
        <m:r>
          <w:rPr>
            <w:rFonts w:ascii="Georgia" w:eastAsia="Georgia" w:hAnsi="Georgia" w:cs="Georgia"/>
            <w:color w:val="980000"/>
          </w:rPr>
          <m:t>,</m:t>
        </m:r>
        <m:r>
          <w:rPr>
            <w:rFonts w:ascii="Georgia" w:eastAsia="Georgia" w:hAnsi="Georgia" w:cs="Georgia"/>
            <w:color w:val="980000"/>
          </w:rPr>
          <m:t>a</m:t>
        </m:r>
      </m:oMath>
      <w:r>
        <w:rPr>
          <w:rFonts w:ascii="Georgia" w:eastAsia="Georgia" w:hAnsi="Georgia" w:cs="Georgia"/>
          <w:color w:val="980000"/>
        </w:rPr>
        <w:t xml:space="preserve">are scaling parameters). To </w:t>
      </w:r>
      <w:proofErr w:type="gramStart"/>
      <w:r>
        <w:rPr>
          <w:rFonts w:ascii="Georgia" w:eastAsia="Georgia" w:hAnsi="Georgia" w:cs="Georgia"/>
          <w:color w:val="980000"/>
        </w:rPr>
        <w:t>update</w:t>
      </w:r>
      <m:oMath>
        <m:r>
          <w:rPr>
            <w:rFonts w:ascii="Georgia" w:eastAsia="Georgia" w:hAnsi="Georgia" w:cs="Georgia"/>
            <w:color w:val="980000"/>
          </w:rPr>
          <m:t>W</m:t>
        </m:r>
      </m:oMath>
      <w:r>
        <w:rPr>
          <w:rFonts w:ascii="Georgia" w:eastAsia="Georgia" w:hAnsi="Georgia" w:cs="Georgia"/>
          <w:color w:val="980000"/>
        </w:rPr>
        <w:t>(</w:t>
      </w:r>
      <w:proofErr w:type="gramEnd"/>
      <w:r>
        <w:rPr>
          <w:rFonts w:ascii="Georgia" w:eastAsia="Georgia" w:hAnsi="Georgia" w:cs="Georgia"/>
          <w:color w:val="980000"/>
        </w:rPr>
        <w:t>more specifically, the parameters in functions</w:t>
      </w:r>
      <m:oMath>
        <m:r>
          <w:rPr>
            <w:rFonts w:ascii="Georgia" w:eastAsia="Georgia" w:hAnsi="Georgia" w:cs="Georgia"/>
            <w:color w:val="980000"/>
          </w:rPr>
          <m:t>T</m:t>
        </m:r>
      </m:oMath>
      <w:r>
        <w:rPr>
          <w:rFonts w:ascii="Georgia" w:eastAsia="Georgia" w:hAnsi="Georgia" w:cs="Georgia"/>
          <w:color w:val="980000"/>
        </w:rPr>
        <w:t xml:space="preserve">) with training data </w:t>
      </w:r>
      <m:oMath>
        <m:r>
          <w:rPr>
            <w:rFonts w:ascii="Georgia" w:eastAsia="Georgia" w:hAnsi="Georgia" w:cs="Georgia"/>
            <w:color w:val="980000"/>
          </w:rPr>
          <m:t>Y</m:t>
        </m:r>
      </m:oMath>
      <w:r>
        <w:rPr>
          <w:rFonts w:ascii="Georgia" w:eastAsia="Georgia" w:hAnsi="Georgia" w:cs="Georgia"/>
          <w:color w:val="980000"/>
        </w:rPr>
        <w:t>, we implement Bayes’ rule:</w:t>
      </w:r>
      <m:oMath>
        <m:r>
          <w:rPr>
            <w:rFonts w:ascii="Georgia" w:eastAsia="Georgia" w:hAnsi="Georgia" w:cs="Georgia"/>
            <w:color w:val="980000"/>
          </w:rPr>
          <m:t xml:space="preserve"> </m:t>
        </m:r>
        <m:r>
          <w:rPr>
            <w:rFonts w:ascii="Georgia" w:eastAsia="Georgia" w:hAnsi="Georgia" w:cs="Georgia"/>
            <w:color w:val="980000"/>
          </w:rPr>
          <m:t>P</m:t>
        </m:r>
        <m:r>
          <w:rPr>
            <w:rFonts w:ascii="Georgia" w:eastAsia="Georgia" w:hAnsi="Georgia" w:cs="Georgia"/>
            <w:color w:val="980000"/>
          </w:rPr>
          <m:t>(</m:t>
        </m:r>
        <m:r>
          <w:rPr>
            <w:rFonts w:ascii="Georgia" w:eastAsia="Georgia" w:hAnsi="Georgia" w:cs="Georgia"/>
            <w:color w:val="980000"/>
          </w:rPr>
          <m:t>T</m:t>
        </m:r>
        <m:r>
          <w:rPr>
            <w:rFonts w:ascii="Georgia" w:eastAsia="Georgia" w:hAnsi="Georgia" w:cs="Georgia"/>
            <w:color w:val="980000"/>
          </w:rPr>
          <m:t>|</m:t>
        </m:r>
        <m:r>
          <w:rPr>
            <w:rFonts w:ascii="Georgia" w:eastAsia="Georgia" w:hAnsi="Georgia" w:cs="Georgia"/>
            <w:color w:val="980000"/>
          </w:rPr>
          <m:t>Y</m:t>
        </m:r>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F</m:t>
            </m:r>
          </m:e>
          <m:sub>
            <m:r>
              <w:rPr>
                <w:rFonts w:ascii="Georgia" w:eastAsia="Georgia" w:hAnsi="Georgia" w:cs="Georgia"/>
                <w:color w:val="980000"/>
              </w:rPr>
              <m:t>V</m:t>
            </m:r>
          </m:sub>
        </m:sSub>
        <m:r>
          <w:rPr>
            <w:rFonts w:ascii="Georgia" w:eastAsia="Georgia" w:hAnsi="Georgia" w:cs="Georgia"/>
            <w:color w:val="980000"/>
          </w:rPr>
          <m:t xml:space="preserve">) ∝ </m:t>
        </m:r>
        <m:r>
          <w:rPr>
            <w:rFonts w:ascii="Georgia" w:eastAsia="Georgia" w:hAnsi="Georgia" w:cs="Georgia"/>
            <w:color w:val="980000"/>
          </w:rPr>
          <m:t>P</m:t>
        </m:r>
        <m:r>
          <w:rPr>
            <w:rFonts w:ascii="Georgia" w:eastAsia="Georgia" w:hAnsi="Georgia" w:cs="Georgia"/>
            <w:color w:val="980000"/>
          </w:rPr>
          <m:t>(</m:t>
        </m:r>
        <m:r>
          <w:rPr>
            <w:rFonts w:ascii="Georgia" w:eastAsia="Georgia" w:hAnsi="Georgia" w:cs="Georgia"/>
            <w:color w:val="980000"/>
          </w:rPr>
          <m:t>Y</m:t>
        </m:r>
        <m:r>
          <w:rPr>
            <w:rFonts w:ascii="Georgia" w:eastAsia="Georgia" w:hAnsi="Georgia" w:cs="Georgia"/>
            <w:color w:val="980000"/>
          </w:rPr>
          <m:t>|</m:t>
        </m:r>
        <m:r>
          <w:rPr>
            <w:rFonts w:ascii="Georgia" w:eastAsia="Georgia" w:hAnsi="Georgia" w:cs="Georgia"/>
            <w:color w:val="980000"/>
          </w:rPr>
          <m:t>T</m:t>
        </m:r>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F</m:t>
            </m:r>
          </m:e>
          <m:sub>
            <m:r>
              <w:rPr>
                <w:rFonts w:ascii="Georgia" w:eastAsia="Georgia" w:hAnsi="Georgia" w:cs="Georgia"/>
                <w:color w:val="980000"/>
              </w:rPr>
              <m:t>V</m:t>
            </m:r>
          </m:sub>
        </m:sSub>
        <m:r>
          <w:rPr>
            <w:rFonts w:ascii="Georgia" w:eastAsia="Georgia" w:hAnsi="Georgia" w:cs="Georgia"/>
            <w:color w:val="980000"/>
          </w:rPr>
          <m:t>)</m:t>
        </m:r>
        <m:r>
          <w:rPr>
            <w:rFonts w:ascii="Georgia" w:eastAsia="Georgia" w:hAnsi="Georgia" w:cs="Georgia"/>
            <w:color w:val="980000"/>
          </w:rPr>
          <m:t>P</m:t>
        </m:r>
        <m:r>
          <w:rPr>
            <w:rFonts w:ascii="Georgia" w:eastAsia="Georgia" w:hAnsi="Georgia" w:cs="Georgia"/>
            <w:color w:val="980000"/>
          </w:rPr>
          <m:t>(</m:t>
        </m:r>
        <m:r>
          <w:rPr>
            <w:rFonts w:ascii="Georgia" w:eastAsia="Georgia" w:hAnsi="Georgia" w:cs="Georgia"/>
            <w:color w:val="980000"/>
          </w:rPr>
          <m:t>T</m:t>
        </m:r>
        <m:r>
          <w:rPr>
            <w:rFonts w:ascii="Georgia" w:eastAsia="Georgia" w:hAnsi="Georgia" w:cs="Georgia"/>
            <w:color w:val="980000"/>
          </w:rPr>
          <m:t>)</m:t>
        </m:r>
      </m:oMath>
      <w:r>
        <w:rPr>
          <w:rFonts w:ascii="Georgia" w:eastAsia="Georgia" w:hAnsi="Georgia" w:cs="Georgia"/>
          <w:color w:val="980000"/>
        </w:rPr>
        <w:t xml:space="preserve">. The probability of observing </w:t>
      </w:r>
      <m:oMath>
        <m:r>
          <m:rPr>
            <m:sty m:val="bi"/>
          </m:rPr>
          <w:rPr>
            <w:rFonts w:ascii="Georgia" w:eastAsia="Georgia" w:hAnsi="Georgia" w:cs="Georgia"/>
            <w:color w:val="980000"/>
          </w:rPr>
          <m:t>T</m:t>
        </m:r>
      </m:oMath>
      <w:r>
        <w:rPr>
          <w:rFonts w:ascii="Georgia" w:eastAsia="Georgia" w:hAnsi="Georgia" w:cs="Georgia"/>
          <w:color w:val="980000"/>
        </w:rPr>
        <w:t xml:space="preserve"> (given </w:t>
      </w:r>
      <m:oMath>
        <m:r>
          <m:rPr>
            <m:sty m:val="bi"/>
          </m:rPr>
          <w:rPr>
            <w:rFonts w:ascii="Georgia" w:eastAsia="Georgia" w:hAnsi="Georgia" w:cs="Georgia"/>
            <w:color w:val="980000"/>
          </w:rPr>
          <m:t>Y</m:t>
        </m:r>
      </m:oMath>
      <w:r>
        <w:rPr>
          <w:rFonts w:ascii="Georgia" w:eastAsia="Georgia" w:hAnsi="Georgia" w:cs="Georgia"/>
          <w:color w:val="980000"/>
        </w:rPr>
        <w:t>and</w:t>
      </w:r>
      <w:r>
        <w:rPr>
          <w:rFonts w:ascii="Georgia" w:eastAsia="Georgia" w:hAnsi="Georgia" w:cs="Georgia"/>
          <w:b/>
          <w:color w:val="980000"/>
        </w:rPr>
        <w:t xml:space="preserve"> </w:t>
      </w:r>
      <w:r>
        <w:rPr>
          <w:rFonts w:ascii="Georgia" w:eastAsia="Georgia" w:hAnsi="Georgia" w:cs="Georgia"/>
          <w:color w:val="980000"/>
        </w:rPr>
        <w:t xml:space="preserve">feature values </w:t>
      </w:r>
      <m:oMath>
        <m:sSub>
          <m:sSubPr>
            <m:ctrlPr>
              <w:rPr>
                <w:rFonts w:ascii="Georgia" w:eastAsia="Georgia" w:hAnsi="Georgia" w:cs="Georgia"/>
                <w:color w:val="980000"/>
              </w:rPr>
            </m:ctrlPr>
          </m:sSubPr>
          <m:e>
            <m:r>
              <w:rPr>
                <w:rFonts w:ascii="Georgia" w:eastAsia="Georgia" w:hAnsi="Georgia" w:cs="Georgia"/>
                <w:color w:val="980000"/>
              </w:rPr>
              <m:t>F</m:t>
            </m:r>
          </m:e>
          <m:sub>
            <m:r>
              <w:rPr>
                <w:rFonts w:ascii="Georgia" w:eastAsia="Georgia" w:hAnsi="Georgia" w:cs="Georgia"/>
                <w:color w:val="980000"/>
              </w:rPr>
              <m:t>V</m:t>
            </m:r>
          </m:sub>
        </m:sSub>
      </m:oMath>
      <w:r>
        <w:rPr>
          <w:rFonts w:ascii="Georgia" w:eastAsia="Georgia" w:hAnsi="Georgia" w:cs="Georgia"/>
          <w:color w:val="980000"/>
        </w:rPr>
        <w:t xml:space="preserve">corresponding to variants in </w:t>
      </w:r>
      <m:oMath>
        <m:r>
          <w:rPr>
            <w:rFonts w:ascii="Georgia" w:eastAsia="Georgia" w:hAnsi="Georgia" w:cs="Georgia"/>
            <w:color w:val="980000"/>
          </w:rPr>
          <m:t>Y</m:t>
        </m:r>
      </m:oMath>
      <w:r>
        <w:rPr>
          <w:rFonts w:ascii="Georgia" w:eastAsia="Georgia" w:hAnsi="Georgia" w:cs="Georgia"/>
          <w:color w:val="980000"/>
        </w:rPr>
        <w:t xml:space="preserve">) is proportional to the probability of observing </w:t>
      </w:r>
      <m:oMath>
        <m:r>
          <m:rPr>
            <m:sty m:val="bi"/>
          </m:rPr>
          <w:rPr>
            <w:rFonts w:ascii="Georgia" w:eastAsia="Georgia" w:hAnsi="Georgia" w:cs="Georgia"/>
            <w:color w:val="980000"/>
          </w:rPr>
          <m:t>Y</m:t>
        </m:r>
      </m:oMath>
      <w:r>
        <w:rPr>
          <w:rFonts w:ascii="Georgia" w:eastAsia="Georgia" w:hAnsi="Georgia" w:cs="Georgia"/>
          <w:b/>
          <w:color w:val="980000"/>
        </w:rPr>
        <w:t xml:space="preserve"> </w:t>
      </w:r>
      <w:r>
        <w:rPr>
          <w:rFonts w:ascii="Georgia" w:eastAsia="Georgia" w:hAnsi="Georgia" w:cs="Georgia"/>
          <w:color w:val="980000"/>
        </w:rPr>
        <w:t xml:space="preserve">given </w:t>
      </w:r>
      <m:oMath>
        <m:r>
          <m:rPr>
            <m:sty m:val="bi"/>
          </m:rPr>
          <w:rPr>
            <w:rFonts w:ascii="Georgia" w:eastAsia="Georgia" w:hAnsi="Georgia" w:cs="Georgia"/>
            <w:color w:val="980000"/>
          </w:rPr>
          <m:t>T</m:t>
        </m:r>
      </m:oMath>
      <w:r>
        <w:rPr>
          <w:rFonts w:ascii="Georgia" w:eastAsia="Georgia" w:hAnsi="Georgia" w:cs="Georgia"/>
          <w:color w:val="980000"/>
        </w:rPr>
        <w:t xml:space="preserve"> and </w:t>
      </w:r>
      <m:oMath>
        <m:r>
          <m:rPr>
            <m:sty m:val="bi"/>
          </m:rPr>
          <w:rPr>
            <w:rFonts w:ascii="Georgia" w:eastAsia="Georgia" w:hAnsi="Georgia" w:cs="Georgia"/>
            <w:color w:val="980000"/>
          </w:rPr>
          <m:t>F</m:t>
        </m:r>
      </m:oMath>
      <w:r>
        <w:rPr>
          <w:rFonts w:ascii="Georgia" w:eastAsia="Georgia" w:hAnsi="Georgia" w:cs="Georgia"/>
          <w:color w:val="980000"/>
        </w:rPr>
        <w:t xml:space="preserve">, multiplied by the prior probability of </w:t>
      </w:r>
      <m:oMath>
        <m:r>
          <m:rPr>
            <m:sty m:val="bi"/>
          </m:rPr>
          <w:rPr>
            <w:rFonts w:ascii="Georgia" w:eastAsia="Georgia" w:hAnsi="Georgia" w:cs="Georgia"/>
            <w:color w:val="980000"/>
          </w:rPr>
          <m:t>T</m:t>
        </m:r>
      </m:oMath>
      <w:r>
        <w:rPr>
          <w:rFonts w:ascii="Georgia" w:eastAsia="Georgia" w:hAnsi="Georgia" w:cs="Georgia"/>
          <w:color w:val="980000"/>
        </w:rPr>
        <w:t xml:space="preserve">. Assuming independency between data points in </w:t>
      </w:r>
      <m:oMath>
        <m:r>
          <m:rPr>
            <m:sty m:val="bi"/>
          </m:rPr>
          <w:rPr>
            <w:rFonts w:ascii="Georgia" w:eastAsia="Georgia" w:hAnsi="Georgia" w:cs="Georgia"/>
            <w:color w:val="980000"/>
          </w:rPr>
          <m:t>Y</m:t>
        </m:r>
      </m:oMath>
      <w:r>
        <w:rPr>
          <w:rFonts w:ascii="Georgia" w:eastAsia="Georgia" w:hAnsi="Georgia" w:cs="Georgia"/>
          <w:color w:val="980000"/>
        </w:rPr>
        <w:t xml:space="preserve">, which can be achieved by proper training data construction, </w:t>
      </w:r>
      <w:proofErr w:type="gramStart"/>
      <m:oMath>
        <m:r>
          <w:rPr>
            <w:rFonts w:ascii="Georgia" w:eastAsia="Georgia" w:hAnsi="Georgia" w:cs="Georgia"/>
            <w:color w:val="980000"/>
          </w:rPr>
          <m:t>P</m:t>
        </m:r>
        <m:r>
          <w:rPr>
            <w:rFonts w:ascii="Georgia" w:eastAsia="Georgia" w:hAnsi="Georgia" w:cs="Georgia"/>
            <w:color w:val="980000"/>
          </w:rPr>
          <m:t>(</m:t>
        </m:r>
        <w:proofErr w:type="gramEnd"/>
        <m:r>
          <w:rPr>
            <w:rFonts w:ascii="Georgia" w:eastAsia="Georgia" w:hAnsi="Georgia" w:cs="Georgia"/>
            <w:color w:val="980000"/>
          </w:rPr>
          <m:t>Y</m:t>
        </m:r>
        <m:r>
          <w:rPr>
            <w:rFonts w:ascii="Georgia" w:eastAsia="Georgia" w:hAnsi="Georgia" w:cs="Georgia"/>
            <w:color w:val="980000"/>
          </w:rPr>
          <m:t>|</m:t>
        </m:r>
        <m:r>
          <w:rPr>
            <w:rFonts w:ascii="Georgia" w:eastAsia="Georgia" w:hAnsi="Georgia" w:cs="Georgia"/>
            <w:color w:val="980000"/>
          </w:rPr>
          <m:t>T</m:t>
        </m:r>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F</m:t>
            </m:r>
          </m:e>
          <m:sub>
            <m:r>
              <w:rPr>
                <w:rFonts w:ascii="Georgia" w:eastAsia="Georgia" w:hAnsi="Georgia" w:cs="Georgia"/>
                <w:color w:val="980000"/>
              </w:rPr>
              <m:t>V</m:t>
            </m:r>
          </m:sub>
        </m:sSub>
        <m:r>
          <w:rPr>
            <w:rFonts w:ascii="Georgia" w:eastAsia="Georgia" w:hAnsi="Georgia" w:cs="Georgia"/>
            <w:color w:val="980000"/>
          </w:rPr>
          <m:t>)</m:t>
        </m:r>
        <m:r>
          <w:rPr>
            <w:rFonts w:ascii="Georgia" w:eastAsia="Georgia" w:hAnsi="Georgia" w:cs="Georgia"/>
            <w:color w:val="980000"/>
          </w:rPr>
          <m:t>P</m:t>
        </m:r>
        <m:r>
          <w:rPr>
            <w:rFonts w:ascii="Georgia" w:eastAsia="Georgia" w:hAnsi="Georgia" w:cs="Georgia"/>
            <w:color w:val="980000"/>
          </w:rPr>
          <m:t>(</m:t>
        </m:r>
        <m:r>
          <w:rPr>
            <w:rFonts w:ascii="Georgia" w:eastAsia="Georgia" w:hAnsi="Georgia" w:cs="Georgia"/>
            <w:color w:val="980000"/>
          </w:rPr>
          <m:t>T</m:t>
        </m:r>
        <m:r>
          <w:rPr>
            <w:rFonts w:ascii="Georgia" w:eastAsia="Georgia" w:hAnsi="Georgia" w:cs="Georgia"/>
            <w:color w:val="980000"/>
          </w:rPr>
          <m:t>)=</m:t>
        </m:r>
        <m:nary>
          <m:naryPr>
            <m:chr m:val="∏"/>
            <m:ctrlPr>
              <w:rPr>
                <w:rFonts w:ascii="Georgia" w:eastAsia="Georgia" w:hAnsi="Georgia" w:cs="Georgia"/>
                <w:color w:val="980000"/>
              </w:rPr>
            </m:ctrlPr>
          </m:naryPr>
          <m:sub>
            <m:r>
              <w:rPr>
                <w:rFonts w:ascii="Georgia" w:eastAsia="Georgia" w:hAnsi="Georgia" w:cs="Georgia"/>
                <w:color w:val="980000"/>
              </w:rPr>
              <m:t>i</m:t>
            </m:r>
            <m:r>
              <w:rPr>
                <w:rFonts w:ascii="Georgia" w:eastAsia="Georgia" w:hAnsi="Georgia" w:cs="Georgia"/>
                <w:color w:val="980000"/>
              </w:rPr>
              <m:t>=1</m:t>
            </m:r>
          </m:sub>
          <m:sup>
            <m:r>
              <w:rPr>
                <w:rFonts w:ascii="Georgia" w:eastAsia="Georgia" w:hAnsi="Georgia" w:cs="Georgia"/>
                <w:color w:val="980000"/>
              </w:rPr>
              <m:t>n</m:t>
            </m:r>
          </m:sup>
          <m:e/>
        </m:nary>
        <m:r>
          <w:rPr>
            <w:rFonts w:ascii="Georgia" w:eastAsia="Georgia" w:hAnsi="Georgia" w:cs="Georgia"/>
            <w:color w:val="980000"/>
          </w:rPr>
          <m:t>P</m:t>
        </m:r>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y</m:t>
            </m:r>
          </m:e>
          <m:sub>
            <m:r>
              <w:rPr>
                <w:rFonts w:ascii="Georgia" w:eastAsia="Georgia" w:hAnsi="Georgia" w:cs="Georgia"/>
                <w:color w:val="980000"/>
              </w:rPr>
              <m:t>i</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t</m:t>
            </m:r>
          </m:e>
          <m:sub>
            <m:r>
              <w:rPr>
                <w:rFonts w:ascii="Georgia" w:eastAsia="Georgia" w:hAnsi="Georgia" w:cs="Georgia"/>
                <w:color w:val="980000"/>
              </w:rPr>
              <m:t>1</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t</m:t>
            </m:r>
          </m:e>
          <m:sub>
            <m:r>
              <w:rPr>
                <w:rFonts w:ascii="Georgia" w:eastAsia="Georgia" w:hAnsi="Georgia" w:cs="Georgia"/>
                <w:color w:val="980000"/>
              </w:rPr>
              <m:t>2</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t</m:t>
            </m:r>
          </m:e>
          <m:sub>
            <m:r>
              <w:rPr>
                <w:rFonts w:ascii="Georgia" w:eastAsia="Georgia" w:hAnsi="Georgia" w:cs="Georgia"/>
                <w:color w:val="980000"/>
              </w:rPr>
              <m:t>m</m:t>
            </m:r>
          </m:sub>
        </m:sSub>
        <m:r>
          <w:rPr>
            <w:rFonts w:ascii="Georgia" w:eastAsia="Georgia" w:hAnsi="Georgia" w:cs="Georgia"/>
            <w:color w:val="980000"/>
          </w:rPr>
          <m:t xml:space="preserve">, </m:t>
        </m:r>
        <m:sSub>
          <m:sSubPr>
            <m:ctrlPr>
              <w:rPr>
                <w:rFonts w:ascii="Georgia" w:eastAsia="Georgia" w:hAnsi="Georgia" w:cs="Georgia"/>
                <w:color w:val="980000"/>
              </w:rPr>
            </m:ctrlPr>
          </m:sSubPr>
          <m:e>
            <m:r>
              <w:rPr>
                <w:rFonts w:ascii="Georgia" w:eastAsia="Georgia" w:hAnsi="Georgia" w:cs="Georgia"/>
                <w:color w:val="980000"/>
              </w:rPr>
              <m:t>f</m:t>
            </m:r>
          </m:e>
          <m:sub>
            <m:r>
              <w:rPr>
                <w:rFonts w:ascii="Georgia" w:eastAsia="Georgia" w:hAnsi="Georgia" w:cs="Georgia"/>
                <w:color w:val="980000"/>
              </w:rPr>
              <m:t>i</m:t>
            </m:r>
            <m:r>
              <w:rPr>
                <w:rFonts w:ascii="Georgia" w:eastAsia="Georgia" w:hAnsi="Georgia" w:cs="Georgia"/>
                <w:color w:val="980000"/>
              </w:rPr>
              <m:t>,1</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f</m:t>
            </m:r>
          </m:e>
          <m:sub>
            <m:r>
              <w:rPr>
                <w:rFonts w:ascii="Georgia" w:eastAsia="Georgia" w:hAnsi="Georgia" w:cs="Georgia"/>
                <w:color w:val="980000"/>
              </w:rPr>
              <m:t>i</m:t>
            </m:r>
            <m:r>
              <w:rPr>
                <w:rFonts w:ascii="Georgia" w:eastAsia="Georgia" w:hAnsi="Georgia" w:cs="Georgia"/>
                <w:color w:val="980000"/>
              </w:rPr>
              <m:t>,2</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f</m:t>
            </m:r>
          </m:e>
          <m:sub>
            <m:r>
              <w:rPr>
                <w:rFonts w:ascii="Georgia" w:eastAsia="Georgia" w:hAnsi="Georgia" w:cs="Georgia"/>
                <w:color w:val="980000"/>
              </w:rPr>
              <m:t>i</m:t>
            </m:r>
            <m:r>
              <w:rPr>
                <w:rFonts w:ascii="Georgia" w:eastAsia="Georgia" w:hAnsi="Georgia" w:cs="Georgia"/>
                <w:color w:val="980000"/>
              </w:rPr>
              <m:t>,</m:t>
            </m:r>
            <m:r>
              <w:rPr>
                <w:rFonts w:ascii="Georgia" w:eastAsia="Georgia" w:hAnsi="Georgia" w:cs="Georgia"/>
                <w:color w:val="980000"/>
              </w:rPr>
              <m:t>m</m:t>
            </m:r>
          </m:sub>
        </m:sSub>
        <m:r>
          <w:rPr>
            <w:rFonts w:ascii="Georgia" w:eastAsia="Georgia" w:hAnsi="Georgia" w:cs="Georgia"/>
            <w:color w:val="980000"/>
          </w:rPr>
          <m:t>)</m:t>
        </m:r>
        <m:r>
          <w:rPr>
            <w:rFonts w:ascii="Georgia" w:eastAsia="Georgia" w:hAnsi="Georgia" w:cs="Georgia"/>
            <w:color w:val="980000"/>
          </w:rPr>
          <m:t>P</m:t>
        </m:r>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t</m:t>
            </m:r>
          </m:e>
          <m:sub>
            <m:r>
              <w:rPr>
                <w:rFonts w:ascii="Georgia" w:eastAsia="Georgia" w:hAnsi="Georgia" w:cs="Georgia"/>
                <w:color w:val="980000"/>
              </w:rPr>
              <m:t>1</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t</m:t>
            </m:r>
          </m:e>
          <m:sub>
            <m:r>
              <w:rPr>
                <w:rFonts w:ascii="Georgia" w:eastAsia="Georgia" w:hAnsi="Georgia" w:cs="Georgia"/>
                <w:color w:val="980000"/>
              </w:rPr>
              <m:t>2</m:t>
            </m:r>
          </m:sub>
        </m:sSub>
        <m:r>
          <w:rPr>
            <w:rFonts w:ascii="Georgia" w:eastAsia="Georgia" w:hAnsi="Georgia" w:cs="Georgia"/>
            <w:color w:val="980000"/>
          </w:rPr>
          <m:t>,...,</m:t>
        </m:r>
        <m:sSub>
          <m:sSubPr>
            <m:ctrlPr>
              <w:rPr>
                <w:rFonts w:ascii="Georgia" w:eastAsia="Georgia" w:hAnsi="Georgia" w:cs="Georgia"/>
                <w:color w:val="980000"/>
              </w:rPr>
            </m:ctrlPr>
          </m:sSubPr>
          <m:e>
            <m:r>
              <w:rPr>
                <w:rFonts w:ascii="Georgia" w:eastAsia="Georgia" w:hAnsi="Georgia" w:cs="Georgia"/>
                <w:color w:val="980000"/>
              </w:rPr>
              <m:t>t</m:t>
            </m:r>
          </m:e>
          <m:sub>
            <m:r>
              <w:rPr>
                <w:rFonts w:ascii="Georgia" w:eastAsia="Georgia" w:hAnsi="Georgia" w:cs="Georgia"/>
                <w:color w:val="980000"/>
              </w:rPr>
              <m:t>m</m:t>
            </m:r>
          </m:sub>
        </m:sSub>
        <m:r>
          <w:rPr>
            <w:rFonts w:ascii="Georgia" w:eastAsia="Georgia" w:hAnsi="Georgia" w:cs="Georgia"/>
            <w:color w:val="980000"/>
          </w:rPr>
          <m:t xml:space="preserve">) </m:t>
        </m:r>
      </m:oMath>
      <w:r>
        <w:rPr>
          <w:rFonts w:ascii="Georgia" w:eastAsia="Georgia" w:hAnsi="Georgia" w:cs="Georgia"/>
          <w:color w:val="980000"/>
        </w:rPr>
        <w:t xml:space="preserve">, given </w:t>
      </w:r>
      <m:oMath>
        <m:r>
          <m:rPr>
            <m:sty m:val="bi"/>
          </m:rPr>
          <w:rPr>
            <w:rFonts w:ascii="Georgia" w:eastAsia="Georgia" w:hAnsi="Georgia" w:cs="Georgia"/>
            <w:color w:val="980000"/>
          </w:rPr>
          <m:t>n</m:t>
        </m:r>
      </m:oMath>
      <w:r>
        <w:rPr>
          <w:rFonts w:ascii="Georgia" w:eastAsia="Georgia" w:hAnsi="Georgia" w:cs="Georgia"/>
          <w:color w:val="980000"/>
        </w:rPr>
        <w:t xml:space="preserve"> observations in </w:t>
      </w:r>
      <m:oMath>
        <m:r>
          <w:rPr>
            <w:rFonts w:ascii="Georgia" w:eastAsia="Georgia" w:hAnsi="Georgia" w:cs="Georgia"/>
            <w:color w:val="980000"/>
          </w:rPr>
          <m:t>Y</m:t>
        </m:r>
      </m:oMath>
      <w:r>
        <w:rPr>
          <w:rFonts w:ascii="Georgia" w:eastAsia="Georgia" w:hAnsi="Georgia" w:cs="Georgia"/>
          <w:color w:val="980000"/>
        </w:rPr>
        <w:t>.</w:t>
      </w:r>
    </w:p>
    <w:p w:rsidR="00F1311E" w:rsidRDefault="00B376AE">
      <w:pPr>
        <w:pStyle w:val="normal0"/>
        <w:spacing w:line="240" w:lineRule="auto"/>
        <w:ind w:firstLine="720"/>
      </w:pPr>
      <w:r>
        <w:rPr>
          <w:rFonts w:ascii="Georgia" w:eastAsia="Georgia" w:hAnsi="Georgia" w:cs="Georgia"/>
          <w:color w:val="980000"/>
        </w:rPr>
        <w:t xml:space="preserve">Using the training data, we will maximize this function to find the most probable functions </w:t>
      </w:r>
      <m:oMath>
        <m:r>
          <w:rPr>
            <w:rFonts w:ascii="Georgia" w:eastAsia="Georgia" w:hAnsi="Georgia" w:cs="Georgia"/>
            <w:color w:val="980000"/>
          </w:rPr>
          <m:t>T</m:t>
        </m:r>
      </m:oMath>
      <w:r>
        <w:rPr>
          <w:rFonts w:ascii="Georgia" w:eastAsia="Georgia" w:hAnsi="Georgia" w:cs="Georgia"/>
          <w:color w:val="980000"/>
        </w:rPr>
        <w:t>, and these will be used as our up</w:t>
      </w:r>
      <w:r>
        <w:rPr>
          <w:rFonts w:ascii="Georgia" w:eastAsia="Georgia" w:hAnsi="Georgia" w:cs="Georgia"/>
          <w:color w:val="980000"/>
        </w:rPr>
        <w:t xml:space="preserve">dated parameters. The updated </w:t>
      </w:r>
      <m:oMath>
        <m:r>
          <m:rPr>
            <m:sty m:val="bi"/>
          </m:rPr>
          <w:rPr>
            <w:rFonts w:ascii="Georgia" w:eastAsia="Georgia" w:hAnsi="Georgia" w:cs="Georgia"/>
            <w:color w:val="980000"/>
          </w:rPr>
          <m:t>T</m:t>
        </m:r>
      </m:oMath>
      <w:r>
        <w:rPr>
          <w:rFonts w:ascii="Georgia" w:eastAsia="Georgia" w:hAnsi="Georgia" w:cs="Georgia"/>
          <w:color w:val="980000"/>
        </w:rPr>
        <w:t xml:space="preserve"> will then be used as tuned parameters in eleVAR to prioritize variants. The procedure will be iterated in several rounds. In the first round of tuning, feature weights obtained in D-1-b-v will be used to construct priors </w:t>
      </w:r>
      <w:proofErr w:type="gramStart"/>
      <m:oMath>
        <m:r>
          <w:rPr>
            <w:rFonts w:ascii="Georgia" w:eastAsia="Georgia" w:hAnsi="Georgia" w:cs="Georgia"/>
            <w:color w:val="980000"/>
          </w:rPr>
          <m:t>P</m:t>
        </m:r>
        <m:r>
          <w:rPr>
            <w:rFonts w:ascii="Georgia" w:eastAsia="Georgia" w:hAnsi="Georgia" w:cs="Georgia"/>
            <w:color w:val="980000"/>
          </w:rPr>
          <m:t>(</m:t>
        </m:r>
        <w:proofErr w:type="gramEnd"/>
        <m:r>
          <w:rPr>
            <w:rFonts w:ascii="Georgia" w:eastAsia="Georgia" w:hAnsi="Georgia" w:cs="Georgia"/>
            <w:color w:val="980000"/>
          </w:rPr>
          <m:t>T</m:t>
        </m:r>
        <m:r>
          <w:rPr>
            <w:rFonts w:ascii="Georgia" w:eastAsia="Georgia" w:hAnsi="Georgia" w:cs="Georgia"/>
            <w:color w:val="980000"/>
          </w:rPr>
          <m:t>)</m:t>
        </m:r>
      </m:oMath>
      <w:r>
        <w:rPr>
          <w:rFonts w:ascii="Georgia" w:eastAsia="Georgia" w:hAnsi="Georgia" w:cs="Georgia"/>
          <w:color w:val="980000"/>
        </w:rPr>
        <w:t>. In subsequent rounds, the updated weights will be set as new priors.</w:t>
      </w:r>
    </w:p>
    <w:p w:rsidR="00F1311E" w:rsidRDefault="00B376AE">
      <w:pPr>
        <w:pStyle w:val="normal0"/>
        <w:spacing w:line="240" w:lineRule="auto"/>
      </w:pPr>
      <w:r>
        <w:rPr>
          <w:b/>
        </w:rPr>
        <w:t>D-2-b-</w:t>
      </w:r>
      <w:proofErr w:type="gramStart"/>
      <w:r>
        <w:rPr>
          <w:b/>
        </w:rPr>
        <w:t>ii  Software</w:t>
      </w:r>
      <w:proofErr w:type="gramEnd"/>
      <w:r>
        <w:rPr>
          <w:b/>
        </w:rPr>
        <w:t xml:space="preserve"> implementation using an explicit data context &amp; dependency graph</w:t>
      </w:r>
    </w:p>
    <w:p w:rsidR="00F1311E" w:rsidRDefault="00B376AE">
      <w:pPr>
        <w:pStyle w:val="normal0"/>
        <w:spacing w:line="240" w:lineRule="auto"/>
      </w:pPr>
      <w:r>
        <w:rPr>
          <w:rFonts w:ascii="Georgia" w:eastAsia="Georgia" w:hAnsi="Georgia" w:cs="Georgia"/>
          <w:u w:val="single"/>
        </w:rPr>
        <w:t>We will develop an efficient, robust and yet flexible software suite for eleVAR for users to para</w:t>
      </w:r>
      <w:r>
        <w:rPr>
          <w:rFonts w:ascii="Georgia" w:eastAsia="Georgia" w:hAnsi="Georgia" w:cs="Georgia"/>
          <w:u w:val="single"/>
        </w:rPr>
        <w:t>meterize and customize for their own research projects.</w:t>
      </w:r>
      <w:r>
        <w:rPr>
          <w:rFonts w:ascii="Georgia" w:eastAsia="Georgia" w:hAnsi="Georgia" w:cs="Georgia"/>
        </w:rPr>
        <w:t xml:space="preserve"> As our software uses features coming from large-scale genomic datasets, calculating scores is very time-consuming, space-inefficient and probably computationally intractable for some researchers. To a</w:t>
      </w:r>
      <w:r>
        <w:rPr>
          <w:rFonts w:ascii="Georgia" w:eastAsia="Georgia" w:hAnsi="Georgia" w:cs="Georgia"/>
        </w:rPr>
        <w:t>ddress this problem, we will first provide pre-calculated scores for all possible variants in the genome. Also, we will analyse and optimize data flow in our model, aiming to eliminate data dependencies and to modularize the calculating process. We will re</w:t>
      </w:r>
      <w:r>
        <w:rPr>
          <w:rFonts w:ascii="Georgia" w:eastAsia="Georgia" w:hAnsi="Georgia" w:cs="Georgia"/>
        </w:rPr>
        <w:t>cognize critical interprocedural interfaces (e.g., intersections in which multiple flows merge) that are likely to get updated and save intermediate data files to facilitate fast rebuilding and recovery. After updating some data sources or partial corrupti</w:t>
      </w:r>
      <w:r>
        <w:rPr>
          <w:rFonts w:ascii="Georgia" w:eastAsia="Georgia" w:hAnsi="Georgia" w:cs="Georgia"/>
        </w:rPr>
        <w:t>on of runtime data files, our software will use a data flow map to identify the flow paths that require rebuilding. All other unperturbed paths will use the nearest intermediate data files and do minimal recalculation. By carefully removing data dependenci</w:t>
      </w:r>
      <w:r>
        <w:rPr>
          <w:rFonts w:ascii="Georgia" w:eastAsia="Georgia" w:hAnsi="Georgia" w:cs="Georgia"/>
        </w:rPr>
        <w:t>es, mapping data flow paths and localizing the rebuilding after updating, we will give users the ability to customize and constantly update our model and software at minimal cost. We will also use NoSQL databases, such as MongoDB to maximize our data model</w:t>
      </w:r>
      <w:r>
        <w:rPr>
          <w:rFonts w:ascii="Georgia" w:eastAsia="Georgia" w:hAnsi="Georgia" w:cs="Georgia"/>
        </w:rPr>
        <w:t xml:space="preserve"> flexibility. In particular, users will be able slightly perturb the data context with the addition of a single targeted functional genomics experiment or even a new data type.</w:t>
      </w:r>
    </w:p>
    <w:p w:rsidR="00F1311E" w:rsidRDefault="00B376AE">
      <w:pPr>
        <w:pStyle w:val="normal0"/>
        <w:spacing w:line="240" w:lineRule="auto"/>
        <w:ind w:firstLine="720"/>
      </w:pPr>
      <w:r>
        <w:rPr>
          <w:rFonts w:ascii="Georgia" w:eastAsia="Georgia" w:hAnsi="Georgia" w:cs="Georgia"/>
        </w:rPr>
        <w:t>We will host our software on a user-friendly web server for researchers to quer</w:t>
      </w:r>
      <w:r>
        <w:rPr>
          <w:rFonts w:ascii="Georgia" w:eastAsia="Georgia" w:hAnsi="Georgia" w:cs="Georgia"/>
        </w:rPr>
        <w:t>y interactively. Researchers will also be able to download this software and install it on their local machines or deploy it on the cloud. We will provide a downloadable version that has been configured in a Docker container to minimize portability issues.</w:t>
      </w:r>
      <w:r>
        <w:rPr>
          <w:rFonts w:ascii="Georgia" w:eastAsia="Georgia" w:hAnsi="Georgia" w:cs="Georgia"/>
        </w:rPr>
        <w:t xml:space="preserve"> We will publish the source code on Github, aiming to distribute the software to the entire research community and ensure the reproducibility of our results. Finally, from our website we will also make available the results of all the validation experiment</w:t>
      </w:r>
      <w:r>
        <w:rPr>
          <w:rFonts w:ascii="Georgia" w:eastAsia="Georgia" w:hAnsi="Georgia" w:cs="Georgia"/>
        </w:rPr>
        <w:t xml:space="preserve">s (described below), so users can re-tune the eleVAR parameters as they want. </w:t>
      </w:r>
    </w:p>
    <w:p w:rsidR="00F1311E" w:rsidRDefault="00B376AE">
      <w:pPr>
        <w:pStyle w:val="normal0"/>
        <w:spacing w:line="240" w:lineRule="auto"/>
        <w:ind w:firstLine="720"/>
      </w:pPr>
      <w:r>
        <w:rPr>
          <w:rFonts w:ascii="Georgia" w:eastAsia="Georgia" w:hAnsi="Georgia" w:cs="Georgia"/>
        </w:rPr>
        <w:t>[[</w:t>
      </w:r>
      <w:proofErr w:type="gramStart"/>
      <w:r>
        <w:rPr>
          <w:rFonts w:ascii="Georgia" w:eastAsia="Georgia" w:hAnsi="Georgia" w:cs="Georgia"/>
        </w:rPr>
        <w:t>MG(</w:t>
      </w:r>
      <w:proofErr w:type="gramEnd"/>
      <w:r>
        <w:rPr>
          <w:rFonts w:ascii="Georgia" w:eastAsia="Georgia" w:hAnsi="Georgia" w:cs="Georgia"/>
        </w:rPr>
        <w:t>9may)2SK: remove ref comments after you've accomodated these]]</w:t>
      </w:r>
    </w:p>
    <w:p w:rsidR="00F1311E" w:rsidRDefault="00B376AE">
      <w:pPr>
        <w:pStyle w:val="normal0"/>
        <w:spacing w:line="240" w:lineRule="auto"/>
      </w:pPr>
      <w:r>
        <w:rPr>
          <w:b/>
        </w:rPr>
        <w:t>D-2-b-</w:t>
      </w:r>
      <w:proofErr w:type="gramStart"/>
      <w:r>
        <w:rPr>
          <w:b/>
        </w:rPr>
        <w:t>iii  Generating</w:t>
      </w:r>
      <w:proofErr w:type="gramEnd"/>
      <w:r>
        <w:rPr>
          <w:b/>
        </w:rPr>
        <w:t xml:space="preserve"> an initial list of prioritized variants &amp; then running them through eleVAR</w:t>
      </w:r>
    </w:p>
    <w:p w:rsidR="00F1311E" w:rsidRDefault="00B376AE">
      <w:pPr>
        <w:pStyle w:val="normal0"/>
        <w:spacing w:line="240" w:lineRule="auto"/>
      </w:pPr>
      <w:r>
        <w:rPr>
          <w:rFonts w:ascii="Georgia" w:eastAsia="Georgia" w:hAnsi="Georgia" w:cs="Georgia"/>
        </w:rPr>
        <w:t xml:space="preserve">The PCAWG-8 </w:t>
      </w:r>
      <w:r>
        <w:rPr>
          <w:rFonts w:ascii="Georgia" w:eastAsia="Georgia" w:hAnsi="Georgia" w:cs="Georgia"/>
        </w:rPr>
        <w:t>group will be generating high-quality germline call sets (comprising SNPs, Indels, and SVs) for relatively high-coverage whole-genome datasets. The germline SNP call sets will be generated by four of the most state-of-the-art variant callers, including the</w:t>
      </w:r>
      <w:r>
        <w:rPr>
          <w:rFonts w:ascii="Georgia" w:eastAsia="Georgia" w:hAnsi="Georgia" w:cs="Georgia"/>
        </w:rPr>
        <w:t xml:space="preserve"> GATK HaplotypeCaller\</w:t>
      </w:r>
      <w:proofErr w:type="gramStart"/>
      <w:r>
        <w:rPr>
          <w:rFonts w:ascii="Georgia" w:eastAsia="Georgia" w:hAnsi="Georgia" w:cs="Georgia"/>
        </w:rPr>
        <w:t>cite{</w:t>
      </w:r>
      <w:proofErr w:type="gramEnd"/>
      <w:r>
        <w:rPr>
          <w:rFonts w:ascii="Georgia" w:eastAsia="Georgia" w:hAnsi="Georgia" w:cs="Georgia"/>
        </w:rPr>
        <w:t>21478889}, which is run by the Broad Institute, and Caveman\cite{21995386}, which is run by the Wellcome Trust Sanger Institute. These call sets will then be integrated with the tool FreeBayes\</w:t>
      </w:r>
      <w:proofErr w:type="gramStart"/>
      <w:r>
        <w:rPr>
          <w:rFonts w:ascii="Georgia" w:eastAsia="Georgia" w:hAnsi="Georgia" w:cs="Georgia"/>
        </w:rPr>
        <w:t>cite{</w:t>
      </w:r>
      <w:proofErr w:type="gramEnd"/>
      <w:r>
        <w:rPr>
          <w:rFonts w:ascii="Georgia" w:eastAsia="Georgia" w:hAnsi="Georgia" w:cs="Georgia"/>
        </w:rPr>
        <w:t>arXiv:1207.3907}, which will ge</w:t>
      </w:r>
      <w:r>
        <w:rPr>
          <w:rFonts w:ascii="Georgia" w:eastAsia="Georgia" w:hAnsi="Georgia" w:cs="Georgia"/>
        </w:rPr>
        <w:t>nerate the final call set for further downstream analyses. As we will be focussing on prostate cancer, we will add to this list a number of other whole-genome sequences of prostate cancers (tumor and normal)\</w:t>
      </w:r>
      <w:proofErr w:type="gramStart"/>
      <w:r>
        <w:rPr>
          <w:rFonts w:ascii="Georgia" w:eastAsia="Georgia" w:hAnsi="Georgia" w:cs="Georgia"/>
        </w:rPr>
        <w:t>cite{</w:t>
      </w:r>
      <w:proofErr w:type="gramEnd"/>
      <w:r>
        <w:rPr>
          <w:rFonts w:ascii="Georgia" w:eastAsia="Georgia" w:hAnsi="Georgia" w:cs="Georgia"/>
        </w:rPr>
        <w:t>23622249,21307934,}. We will call the varia</w:t>
      </w:r>
      <w:r>
        <w:rPr>
          <w:rFonts w:ascii="Georgia" w:eastAsia="Georgia" w:hAnsi="Georgia" w:cs="Georgia"/>
        </w:rPr>
        <w:t>nts in these genomes in a way that is consistent with what is done in PCAWG. At the start of the project, we estimate that we will have at least a total of 250 prostate cancer genomes. We will call this set of genomes and variants the “prostate compendium.</w:t>
      </w:r>
      <w:r>
        <w:rPr>
          <w:rFonts w:ascii="Georgia" w:eastAsia="Georgia" w:hAnsi="Georgia" w:cs="Georgia"/>
        </w:rPr>
        <w:t>”</w:t>
      </w:r>
    </w:p>
    <w:p w:rsidR="00F1311E" w:rsidRDefault="00B376AE">
      <w:pPr>
        <w:pStyle w:val="normal0"/>
        <w:spacing w:line="240" w:lineRule="auto"/>
        <w:ind w:firstLine="720"/>
      </w:pPr>
      <w:r>
        <w:rPr>
          <w:rFonts w:ascii="Georgia" w:eastAsia="Georgia" w:hAnsi="Georgia" w:cs="Georgia"/>
        </w:rPr>
        <w:t>We will run eleVAR on the rare variants resulting from our variant calling on both PCAWG and on the prostate compendium whole-genome sequences. During this process, we will add biological context to the general scoring scheme in eleVAR, as this could hel</w:t>
      </w:r>
      <w:r>
        <w:rPr>
          <w:rFonts w:ascii="Georgia" w:eastAsia="Georgia" w:hAnsi="Georgia" w:cs="Georgia"/>
        </w:rPr>
        <w:t>p prioritize variants that lead to tissue-specific phenotypic effects\</w:t>
      </w:r>
      <w:proofErr w:type="gramStart"/>
      <w:r>
        <w:rPr>
          <w:rFonts w:ascii="Georgia" w:eastAsia="Georgia" w:hAnsi="Georgia" w:cs="Georgia"/>
        </w:rPr>
        <w:t>cite{</w:t>
      </w:r>
      <w:proofErr w:type="gramEnd"/>
      <w:r>
        <w:rPr>
          <w:rFonts w:ascii="Georgia" w:eastAsia="Georgia" w:hAnsi="Georgia" w:cs="Georgia"/>
        </w:rPr>
        <w:t>25915600}. In particular, we will build a tissue-specific protein-protein interaction network (based on proteins that are expressed in prostate tissue), as well as a tissue-specific</w:t>
      </w:r>
      <w:r>
        <w:rPr>
          <w:rFonts w:ascii="Georgia" w:eastAsia="Georgia" w:hAnsi="Georgia" w:cs="Georgia"/>
        </w:rPr>
        <w:t xml:space="preserve"> gene regulatory network (histone </w:t>
      </w:r>
      <w:r>
        <w:rPr>
          <w:rFonts w:ascii="Georgia" w:eastAsia="Georgia" w:hAnsi="Georgia" w:cs="Georgia"/>
        </w:rPr>
        <w:lastRenderedPageBreak/>
        <w:t xml:space="preserve">modification to define active promoters and enhancers, as well as scoring the change in PWM for motifs affecting binding sites of TFs and RNAs expressed in prostate tissue). </w:t>
      </w:r>
    </w:p>
    <w:p w:rsidR="00F1311E" w:rsidRDefault="00B376AE">
      <w:pPr>
        <w:pStyle w:val="normal0"/>
        <w:spacing w:line="240" w:lineRule="auto"/>
      </w:pPr>
      <w:r>
        <w:rPr>
          <w:b/>
        </w:rPr>
        <w:t>D-2-b-</w:t>
      </w:r>
      <w:proofErr w:type="gramStart"/>
      <w:r>
        <w:rPr>
          <w:b/>
        </w:rPr>
        <w:t>iv  Round</w:t>
      </w:r>
      <w:proofErr w:type="gramEnd"/>
      <w:r>
        <w:rPr>
          <w:b/>
        </w:rPr>
        <w:t xml:space="preserve"> 1 of tuning based on publicly a</w:t>
      </w:r>
      <w:r>
        <w:rPr>
          <w:b/>
        </w:rPr>
        <w:t xml:space="preserve">vailable datasets </w:t>
      </w:r>
    </w:p>
    <w:p w:rsidR="00F1311E" w:rsidRDefault="00B376AE">
      <w:pPr>
        <w:pStyle w:val="normal0"/>
        <w:spacing w:line="240" w:lineRule="auto"/>
      </w:pPr>
      <w:r>
        <w:rPr>
          <w:rFonts w:ascii="Georgia" w:eastAsia="Georgia" w:hAnsi="Georgia" w:cs="Georgia"/>
        </w:rPr>
        <w:t>[[</w:t>
      </w:r>
      <w:proofErr w:type="gramStart"/>
      <w:r>
        <w:rPr>
          <w:rFonts w:ascii="Georgia" w:eastAsia="Georgia" w:hAnsi="Georgia" w:cs="Georgia"/>
        </w:rPr>
        <w:t>MG(</w:t>
      </w:r>
      <w:proofErr w:type="gramEnd"/>
      <w:r>
        <w:rPr>
          <w:rFonts w:ascii="Georgia" w:eastAsia="Georgia" w:hAnsi="Georgia" w:cs="Georgia"/>
        </w:rPr>
        <w:t>9may)2 YF : we need a little more rationale]][[</w:t>
      </w:r>
      <w:proofErr w:type="gramStart"/>
      <w:r>
        <w:rPr>
          <w:rFonts w:ascii="Georgia" w:eastAsia="Georgia" w:hAnsi="Georgia" w:cs="Georgia"/>
        </w:rPr>
        <w:t>done</w:t>
      </w:r>
      <w:proofErr w:type="gramEnd"/>
      <w:r>
        <w:rPr>
          <w:rFonts w:ascii="Georgia" w:eastAsia="Georgia" w:hAnsi="Georgia" w:cs="Georgia"/>
        </w:rPr>
        <w:t>]][[MG2dc</w:t>
      </w:r>
      <w:proofErr w:type="gramStart"/>
      <w:r>
        <w:rPr>
          <w:rFonts w:ascii="Georgia" w:eastAsia="Georgia" w:hAnsi="Georgia" w:cs="Georgia"/>
        </w:rPr>
        <w:t>,yf</w:t>
      </w:r>
      <w:proofErr w:type="gramEnd"/>
      <w:r>
        <w:rPr>
          <w:rFonts w:ascii="Georgia" w:eastAsia="Georgia" w:hAnsi="Georgia" w:cs="Georgia"/>
        </w:rPr>
        <w:t>: fix this text taken from emailed snippet]][[</w:t>
      </w:r>
      <w:proofErr w:type="gramStart"/>
      <w:r>
        <w:rPr>
          <w:rFonts w:ascii="Georgia" w:eastAsia="Georgia" w:hAnsi="Georgia" w:cs="Georgia"/>
        </w:rPr>
        <w:t>MG(</w:t>
      </w:r>
      <w:proofErr w:type="gramEnd"/>
      <w:r>
        <w:rPr>
          <w:rFonts w:ascii="Georgia" w:eastAsia="Georgia" w:hAnsi="Georgia" w:cs="Georgia"/>
        </w:rPr>
        <w:t xml:space="preserve">9may): where is this from. cut this: "Rare mutations close to GWAS tag SNPs are probably more deleterious than variants </w:t>
      </w:r>
      <w:r>
        <w:rPr>
          <w:rFonts w:ascii="Georgia" w:eastAsia="Georgia" w:hAnsi="Georgia" w:cs="Georgia"/>
        </w:rPr>
        <w:t>elsewhere.]][[</w:t>
      </w:r>
      <w:proofErr w:type="gramStart"/>
      <w:r>
        <w:rPr>
          <w:rFonts w:ascii="Georgia" w:eastAsia="Georgia" w:hAnsi="Georgia" w:cs="Georgia"/>
        </w:rPr>
        <w:t>cut</w:t>
      </w:r>
      <w:proofErr w:type="gramEnd"/>
      <w:r>
        <w:rPr>
          <w:rFonts w:ascii="Georgia" w:eastAsia="Georgia" w:hAnsi="Georgia" w:cs="Georgia"/>
        </w:rPr>
        <w:t>]]</w:t>
      </w:r>
    </w:p>
    <w:p w:rsidR="00F1311E" w:rsidRDefault="00B376AE">
      <w:pPr>
        <w:pStyle w:val="normal0"/>
        <w:spacing w:line="240" w:lineRule="auto"/>
      </w:pPr>
      <w:r>
        <w:rPr>
          <w:rFonts w:ascii="Georgia" w:eastAsia="Georgia" w:hAnsi="Georgia" w:cs="Georgia"/>
        </w:rPr>
        <w:t>To perform the initial round of performance assessment and parameter tuning, we plan to use publicly available datasets from various resources. These datasets include known disease-causing mutations from molecular studies, high throughp</w:t>
      </w:r>
      <w:r>
        <w:rPr>
          <w:rFonts w:ascii="Georgia" w:eastAsia="Georgia" w:hAnsi="Georgia" w:cs="Georgia"/>
        </w:rPr>
        <w:t>ut reporter assays on enhancer activities and recurrence of cancer rare mutations in the region of interest involving germline and potentially somatic variants.</w:t>
      </w:r>
    </w:p>
    <w:p w:rsidR="00F1311E" w:rsidRDefault="00B376AE">
      <w:pPr>
        <w:pStyle w:val="normal0"/>
        <w:spacing w:line="240" w:lineRule="auto"/>
        <w:ind w:firstLine="720"/>
      </w:pPr>
      <w:r>
        <w:rPr>
          <w:rFonts w:ascii="Georgia" w:eastAsia="Georgia" w:hAnsi="Georgia" w:cs="Georgia"/>
        </w:rPr>
        <w:t>The Human Gene Mutation Database (HGMD)\</w:t>
      </w:r>
      <w:proofErr w:type="gramStart"/>
      <w:r>
        <w:rPr>
          <w:rFonts w:ascii="Georgia" w:eastAsia="Georgia" w:hAnsi="Georgia" w:cs="Georgia"/>
        </w:rPr>
        <w:t>cite{</w:t>
      </w:r>
      <w:proofErr w:type="gramEnd"/>
      <w:r>
        <w:rPr>
          <w:rFonts w:ascii="Georgia" w:eastAsia="Georgia" w:hAnsi="Georgia" w:cs="Georgia"/>
        </w:rPr>
        <w:t>12754702} and ClinVar\cite{24234437} catalogue lar</w:t>
      </w:r>
      <w:r>
        <w:rPr>
          <w:rFonts w:ascii="Georgia" w:eastAsia="Georgia" w:hAnsi="Georgia" w:cs="Georgia"/>
        </w:rPr>
        <w:t>ge numbers of regulatory disease-causing mutations discovered in molecular studies. Several high-throughput technologies have also been developed to test the phenotypic impacts of non-coding genomic variants. For example, Kwasnieski et al used CRE-seq\</w:t>
      </w:r>
      <w:proofErr w:type="gramStart"/>
      <w:r>
        <w:rPr>
          <w:rFonts w:ascii="Georgia" w:eastAsia="Georgia" w:hAnsi="Georgia" w:cs="Georgia"/>
        </w:rPr>
        <w:t>cite</w:t>
      </w:r>
      <w:r>
        <w:rPr>
          <w:rFonts w:ascii="Georgia" w:eastAsia="Georgia" w:hAnsi="Georgia" w:cs="Georgia"/>
        </w:rPr>
        <w:t>{</w:t>
      </w:r>
      <w:proofErr w:type="gramEnd"/>
      <w:r>
        <w:rPr>
          <w:rFonts w:ascii="Georgia" w:eastAsia="Georgia" w:hAnsi="Georgia" w:cs="Georgia"/>
        </w:rPr>
        <w:t>23129659} to assay over 1,000 single- and double-nucleotide mutations in promoter regions. Kheradpour et al.\</w:t>
      </w:r>
      <w:proofErr w:type="gramStart"/>
      <w:r>
        <w:rPr>
          <w:rFonts w:ascii="Georgia" w:eastAsia="Georgia" w:hAnsi="Georgia" w:cs="Georgia"/>
        </w:rPr>
        <w:t>cite{</w:t>
      </w:r>
      <w:proofErr w:type="gramEnd"/>
      <w:r>
        <w:rPr>
          <w:rFonts w:ascii="Georgia" w:eastAsia="Georgia" w:hAnsi="Georgia" w:cs="Georgia"/>
        </w:rPr>
        <w:t>23512712} used MPRA to test variants affecting regulatory motifs in over 2,000 human enhancers. We will utilize these datasets to perform com</w:t>
      </w:r>
      <w:r>
        <w:rPr>
          <w:rFonts w:ascii="Georgia" w:eastAsia="Georgia" w:hAnsi="Georgia" w:cs="Georgia"/>
        </w:rPr>
        <w:t>parisons with other variant prioritization methods, such as CADD\</w:t>
      </w:r>
      <w:proofErr w:type="gramStart"/>
      <w:r>
        <w:rPr>
          <w:rFonts w:ascii="Georgia" w:eastAsia="Georgia" w:hAnsi="Georgia" w:cs="Georgia"/>
        </w:rPr>
        <w:t>cite{</w:t>
      </w:r>
      <w:proofErr w:type="gramEnd"/>
      <w:r>
        <w:rPr>
          <w:rFonts w:ascii="Georgia" w:eastAsia="Georgia" w:hAnsi="Georgia" w:cs="Georgia"/>
        </w:rPr>
        <w:t>24487276}, to obtain a preliminary evaluation of method performance. We will then tune our parameters using the scheme described above.</w:t>
      </w:r>
    </w:p>
    <w:p w:rsidR="00F1311E" w:rsidRDefault="00B376AE">
      <w:pPr>
        <w:pStyle w:val="normal0"/>
        <w:spacing w:line="240" w:lineRule="auto"/>
        <w:ind w:firstLine="720"/>
      </w:pPr>
      <w:r>
        <w:rPr>
          <w:rFonts w:ascii="Georgia" w:eastAsia="Georgia" w:hAnsi="Georgia" w:cs="Georgia"/>
        </w:rPr>
        <w:t>We will further compare the germline mutation burden of healthy individuals with those suffering from cancer. Specifically, we will use over 2500 normal samples from The 1000 Genomes Project as the control data, and run a mutation burden test using availab</w:t>
      </w:r>
      <w:r>
        <w:rPr>
          <w:rFonts w:ascii="Georgia" w:eastAsia="Georgia" w:hAnsi="Georgia" w:cs="Georgia"/>
        </w:rPr>
        <w:t>le software such as SKAT\</w:t>
      </w:r>
      <w:proofErr w:type="gramStart"/>
      <w:r>
        <w:rPr>
          <w:rFonts w:ascii="Georgia" w:eastAsia="Georgia" w:hAnsi="Georgia" w:cs="Georgia"/>
        </w:rPr>
        <w:t>cite{</w:t>
      </w:r>
      <w:proofErr w:type="gramEnd"/>
      <w:r>
        <w:rPr>
          <w:rFonts w:ascii="Georgia" w:eastAsia="Georgia" w:hAnsi="Georgia" w:cs="Georgia"/>
        </w:rPr>
        <w:t>23684009}. (If it is necessary to expand the controls for rarer variants, we could use deeply sequenced trios from the 1000 Genomes Project\</w:t>
      </w:r>
      <w:proofErr w:type="gramStart"/>
      <w:r>
        <w:rPr>
          <w:rFonts w:ascii="Georgia" w:eastAsia="Georgia" w:hAnsi="Georgia" w:cs="Georgia"/>
        </w:rPr>
        <w:t>cite{</w:t>
      </w:r>
      <w:proofErr w:type="gramEnd"/>
      <w:r>
        <w:rPr>
          <w:rFonts w:ascii="Georgia" w:eastAsia="Georgia" w:hAnsi="Georgia" w:cs="Georgia"/>
        </w:rPr>
        <w:t>0000006}, 500 individuals with Complete Genomics sequencing also from 1000 Genome</w:t>
      </w:r>
      <w:r>
        <w:rPr>
          <w:rFonts w:ascii="Georgia" w:eastAsia="Georgia" w:hAnsi="Georgia" w:cs="Georgia"/>
        </w:rPr>
        <w:t xml:space="preserve">s\cite{0000007} and healthy individual from the UK10K project\cite{0000008}.) In contrast to the binning process generally used in burden testing, which is relatively </w:t>
      </w:r>
      <w:r>
        <w:rPr>
          <w:rFonts w:ascii="Georgia" w:eastAsia="Georgia" w:hAnsi="Georgia" w:cs="Georgia"/>
          <w:i/>
        </w:rPr>
        <w:t>ad hoc</w:t>
      </w:r>
      <w:r>
        <w:rPr>
          <w:rFonts w:ascii="Georgia" w:eastAsia="Georgia" w:hAnsi="Georgia" w:cs="Georgia"/>
        </w:rPr>
        <w:t>, we will aggregate rare mutations in each regulatory element in our updated sensit</w:t>
      </w:r>
      <w:r>
        <w:rPr>
          <w:rFonts w:ascii="Georgia" w:eastAsia="Georgia" w:hAnsi="Georgia" w:cs="Georgia"/>
        </w:rPr>
        <w:t>ive feature list to evaluate the cumulative effects of rare variants in cancer patients. As a result, a list of heavily mutated regulatory elements in cancer patients (but missing in healthy controls) will be reported as candidate regions and would be upwe</w:t>
      </w:r>
      <w:r>
        <w:rPr>
          <w:rFonts w:ascii="Georgia" w:eastAsia="Georgia" w:hAnsi="Georgia" w:cs="Georgia"/>
        </w:rPr>
        <w:t>ighted during the tuning process. In addition, since the validation work is done in prostate cancer cell lines, we would further focus on our compendium of prostate cancer WGS (see above) to investigate the germline mutation burden on the non-coding regula</w:t>
      </w:r>
      <w:r>
        <w:rPr>
          <w:rFonts w:ascii="Georgia" w:eastAsia="Georgia" w:hAnsi="Georgia" w:cs="Georgia"/>
        </w:rPr>
        <w:t xml:space="preserve">tory elements. </w:t>
      </w:r>
    </w:p>
    <w:p w:rsidR="00F1311E" w:rsidRDefault="00B376AE">
      <w:pPr>
        <w:pStyle w:val="normal0"/>
        <w:spacing w:line="240" w:lineRule="auto"/>
        <w:ind w:firstLine="720"/>
      </w:pPr>
      <w:r>
        <w:rPr>
          <w:rFonts w:ascii="Georgia" w:eastAsia="Georgia" w:hAnsi="Georgia" w:cs="Georgia"/>
          <w:u w:val="single"/>
        </w:rPr>
        <w:t>The interplay between germline and somatic variants may increase cancer risk, but they are not frequently analyzed in cancer studies.</w:t>
      </w:r>
      <w:r>
        <w:rPr>
          <w:rFonts w:ascii="Georgia" w:eastAsia="Georgia" w:hAnsi="Georgia" w:cs="Georgia"/>
        </w:rPr>
        <w:t xml:space="preserve"> For example, germline and somatic mutations in the promoter regions of some genes have been associated wit</w:t>
      </w:r>
      <w:r>
        <w:rPr>
          <w:rFonts w:ascii="Georgia" w:eastAsia="Georgia" w:hAnsi="Georgia" w:cs="Georgia"/>
        </w:rPr>
        <w:t>h particular cancers (e.g., telomerase reverse transcriptase (TERT) promoter mutations in cutaneous melanoma\</w:t>
      </w:r>
      <w:proofErr w:type="gramStart"/>
      <w:r>
        <w:rPr>
          <w:rFonts w:ascii="Georgia" w:eastAsia="Georgia" w:hAnsi="Georgia" w:cs="Georgia"/>
        </w:rPr>
        <w:t>cite{</w:t>
      </w:r>
      <w:proofErr w:type="gramEnd"/>
      <w:r>
        <w:rPr>
          <w:rFonts w:ascii="Georgia" w:eastAsia="Georgia" w:hAnsi="Georgia" w:cs="Georgia"/>
        </w:rPr>
        <w:t xml:space="preserve">23348503, 22265402,19617566}). In our study, we will also analyze the somatic mutation burden in our feature list. </w:t>
      </w:r>
      <w:r>
        <w:rPr>
          <w:rFonts w:ascii="Georgia" w:eastAsia="Georgia" w:hAnsi="Georgia" w:cs="Georgia"/>
          <w:u w:val="single"/>
        </w:rPr>
        <w:t>Different from the germline</w:t>
      </w:r>
      <w:r>
        <w:rPr>
          <w:rFonts w:ascii="Georgia" w:eastAsia="Georgia" w:hAnsi="Georgia" w:cs="Georgia"/>
          <w:u w:val="single"/>
        </w:rPr>
        <w:t xml:space="preserve"> mutation burden test, our novel computational framework (called LARVA) is used to directly evaluate the somatic mutation burden in cancer samples.</w:t>
      </w:r>
      <w:r>
        <w:rPr>
          <w:rFonts w:ascii="Georgia" w:eastAsia="Georgia" w:hAnsi="Georgia" w:cs="Georgia"/>
        </w:rPr>
        <w:t xml:space="preserve"> LARVA incorporates a comprehensive list of confounding covariates, which includes replication timing, histon</w:t>
      </w:r>
      <w:r>
        <w:rPr>
          <w:rFonts w:ascii="Georgia" w:eastAsia="Georgia" w:hAnsi="Georgia" w:cs="Georgia"/>
        </w:rPr>
        <w:t>e modification marks, chromosome accessibility, and GC content, to precisely calculate a local background mutation rate for somatic burden evaluation. Accordingly, it provides a list of heavily mutated non-coding regulatory regions, and we will compare the</w:t>
      </w:r>
      <w:r>
        <w:rPr>
          <w:rFonts w:ascii="Georgia" w:eastAsia="Georgia" w:hAnsi="Georgia" w:cs="Georgia"/>
        </w:rPr>
        <w:t>se results with the germline mutation burden test. Regions that are heavily mutated by both germline and somatic variants should be up-weighted in eleVAR.</w:t>
      </w:r>
    </w:p>
    <w:p w:rsidR="00F1311E" w:rsidRDefault="00B376AE">
      <w:pPr>
        <w:pStyle w:val="normal0"/>
        <w:spacing w:line="240" w:lineRule="auto"/>
      </w:pPr>
      <w:r>
        <w:rPr>
          <w:b/>
        </w:rPr>
        <w:t>D-2-b-</w:t>
      </w:r>
      <w:proofErr w:type="gramStart"/>
      <w:r>
        <w:rPr>
          <w:b/>
        </w:rPr>
        <w:t>v  Round</w:t>
      </w:r>
      <w:proofErr w:type="gramEnd"/>
      <w:r>
        <w:rPr>
          <w:b/>
        </w:rPr>
        <w:t xml:space="preserve"> 2 of tuning using high-throughput experiments done in this project</w:t>
      </w:r>
    </w:p>
    <w:p w:rsidR="00F1311E" w:rsidRDefault="00B376AE">
      <w:pPr>
        <w:pStyle w:val="normal0"/>
        <w:spacing w:line="240" w:lineRule="auto"/>
      </w:pPr>
      <w:r>
        <w:rPr>
          <w:rFonts w:ascii="Georgia" w:eastAsia="Georgia" w:hAnsi="Georgia" w:cs="Georgia"/>
        </w:rPr>
        <w:t>We expect an averag</w:t>
      </w:r>
      <w:r>
        <w:rPr>
          <w:rFonts w:ascii="Georgia" w:eastAsia="Georgia" w:hAnsi="Georgia" w:cs="Georgia"/>
        </w:rPr>
        <w:t>e of ~40K rare germline variants per genome\</w:t>
      </w:r>
      <w:proofErr w:type="gramStart"/>
      <w:r>
        <w:rPr>
          <w:rFonts w:ascii="Georgia" w:eastAsia="Georgia" w:hAnsi="Georgia" w:cs="Georgia"/>
        </w:rPr>
        <w:t>cite{</w:t>
      </w:r>
      <w:proofErr w:type="gramEnd"/>
      <w:r>
        <w:rPr>
          <w:rFonts w:ascii="Georgia" w:eastAsia="Georgia" w:hAnsi="Georgia" w:cs="Georgia"/>
        </w:rPr>
        <w:t>23128226}. Since they rarely recur at the exact same position, we anticipate a prioritized list of ~8M variants (=40K * 250 genomes, based on the the expected size of the prostate compendium). We will select</w:t>
      </w:r>
      <w:r>
        <w:rPr>
          <w:rFonts w:ascii="Georgia" w:eastAsia="Georgia" w:hAnsi="Georgia" w:cs="Georgia"/>
        </w:rPr>
        <w:t xml:space="preserve"> 500 functional regions of appreciable size that contain highly ranked variants. Assuming ~8M variants are distributed evenly across the human genome, taking an average element size of 3kb, the number of variants per element will be ~4. Variants on the sam</w:t>
      </w:r>
      <w:r>
        <w:rPr>
          <w:rFonts w:ascii="Georgia" w:eastAsia="Georgia" w:hAnsi="Georgia" w:cs="Georgia"/>
        </w:rPr>
        <w:t>e element are expected to have different functional impacts. For each element, we will prioritize at least one of these variants to be of high impact, and the remaining variants to be of a lower impact. Specifically, we will have a total of 1000 variants (</w:t>
      </w:r>
      <w:r>
        <w:rPr>
          <w:rFonts w:ascii="Georgia" w:eastAsia="Georgia" w:hAnsi="Georgia" w:cs="Georgia"/>
        </w:rPr>
        <w:t>500 with a high impact and 500 with a low impact). Subsequent tuning and refinement of the eleVAR parameters will be based on further experimental characterization of these 1000 variants (500 highly prioritized and 500 lowly, respectively). We will validat</w:t>
      </w:r>
      <w:r>
        <w:rPr>
          <w:rFonts w:ascii="Georgia" w:eastAsia="Georgia" w:hAnsi="Georgia" w:cs="Georgia"/>
        </w:rPr>
        <w:t>e these variants through functional genomic screens using the Clone-Seq technology coupled with luciferase reporter assays. Overall, this refinement will be accomplished in two rounds, each round per year, as detailed in Aim 3 and the timeline (Fig 6). Fin</w:t>
      </w:r>
      <w:r>
        <w:rPr>
          <w:rFonts w:ascii="Georgia" w:eastAsia="Georgia" w:hAnsi="Georgia" w:cs="Georgia"/>
        </w:rPr>
        <w:t xml:space="preserve">ally, during the last year of the proposed work, we will perform a careful assessment of our model. We </w:t>
      </w:r>
      <w:r>
        <w:rPr>
          <w:rFonts w:ascii="Georgia" w:eastAsia="Georgia" w:hAnsi="Georgia" w:cs="Georgia"/>
        </w:rPr>
        <w:lastRenderedPageBreak/>
        <w:t>will again prioritize our full list of variants and select a final set of 200 top ranked variants for an unbiased validation. This will allow us to const</w:t>
      </w:r>
      <w:r>
        <w:rPr>
          <w:rFonts w:ascii="Georgia" w:eastAsia="Georgia" w:hAnsi="Georgia" w:cs="Georgia"/>
        </w:rPr>
        <w:t>ruct a precise ROC curve in order to measure the accuracy of our predictions.</w:t>
      </w:r>
    </w:p>
    <w:p w:rsidR="00F1311E" w:rsidRDefault="00B376AE">
      <w:pPr>
        <w:pStyle w:val="normal0"/>
        <w:spacing w:line="240" w:lineRule="auto"/>
      </w:pPr>
      <w:r>
        <w:rPr>
          <w:b/>
        </w:rPr>
        <w:t>D-</w:t>
      </w:r>
      <w:proofErr w:type="gramStart"/>
      <w:r>
        <w:rPr>
          <w:b/>
        </w:rPr>
        <w:t>3  Approach</w:t>
      </w:r>
      <w:proofErr w:type="gramEnd"/>
      <w:r>
        <w:rPr>
          <w:b/>
        </w:rPr>
        <w:t xml:space="preserve"> Aim 3: High-throughput experimental characterization of the prioritized variants</w:t>
      </w:r>
    </w:p>
    <w:p w:rsidR="00F1311E" w:rsidRDefault="00B376AE">
      <w:pPr>
        <w:pStyle w:val="normal0"/>
        <w:spacing w:line="240" w:lineRule="auto"/>
      </w:pPr>
      <w:r>
        <w:rPr>
          <w:rFonts w:ascii="Georgia" w:eastAsia="Georgia" w:hAnsi="Georgia" w:cs="Georgia"/>
          <w:u w:val="single"/>
        </w:rPr>
        <w:t xml:space="preserve">We will use our </w:t>
      </w:r>
      <w:proofErr w:type="gramStart"/>
      <w:r>
        <w:rPr>
          <w:rFonts w:ascii="Georgia" w:eastAsia="Georgia" w:hAnsi="Georgia" w:cs="Georgia"/>
          <w:u w:val="single"/>
        </w:rPr>
        <w:t>massively-parallel</w:t>
      </w:r>
      <w:proofErr w:type="gramEnd"/>
      <w:r>
        <w:rPr>
          <w:rFonts w:ascii="Georgia" w:eastAsia="Georgia" w:hAnsi="Georgia" w:cs="Georgia"/>
          <w:u w:val="single"/>
        </w:rPr>
        <w:t xml:space="preserve"> Clone-seq pipeline and high-throughput luciferas</w:t>
      </w:r>
      <w:r>
        <w:rPr>
          <w:rFonts w:ascii="Georgia" w:eastAsia="Georgia" w:hAnsi="Georgia" w:cs="Georgia"/>
          <w:u w:val="single"/>
        </w:rPr>
        <w:t>e reporter assays to clone and examine 1200 SNVs on 600 enhancer elements to experimentally characterize their impact on gene regulation to fine tune and validate our eleVAR pipeline.</w:t>
      </w:r>
    </w:p>
    <w:p w:rsidR="00F1311E" w:rsidRDefault="00B376AE">
      <w:pPr>
        <w:pStyle w:val="normal0"/>
        <w:spacing w:line="240" w:lineRule="auto"/>
      </w:pPr>
      <w:r>
        <w:rPr>
          <w:b/>
        </w:rPr>
        <w:t>D-3-</w:t>
      </w:r>
      <w:proofErr w:type="gramStart"/>
      <w:r>
        <w:rPr>
          <w:b/>
        </w:rPr>
        <w:t>a  Preliminary</w:t>
      </w:r>
      <w:proofErr w:type="gramEnd"/>
      <w:r>
        <w:rPr>
          <w:b/>
        </w:rPr>
        <w:t xml:space="preserve"> results related to experimental characterization</w:t>
      </w:r>
    </w:p>
    <w:p w:rsidR="00F1311E" w:rsidRDefault="00B376AE">
      <w:pPr>
        <w:pStyle w:val="normal0"/>
        <w:spacing w:line="240" w:lineRule="auto"/>
      </w:pPr>
      <w:r>
        <w:rPr>
          <w:b/>
        </w:rPr>
        <w:t>D-3-a-</w:t>
      </w:r>
      <w:proofErr w:type="gramStart"/>
      <w:r>
        <w:rPr>
          <w:b/>
        </w:rPr>
        <w:t>i  Performance</w:t>
      </w:r>
      <w:proofErr w:type="gramEnd"/>
      <w:r>
        <w:rPr>
          <w:b/>
        </w:rPr>
        <w:t>, throughput, and cost of our Clone-Seq pipeline</w:t>
      </w:r>
    </w:p>
    <w:p w:rsidR="00F1311E" w:rsidRDefault="00B376AE">
      <w:pPr>
        <w:pStyle w:val="normal0"/>
        <w:spacing w:after="40" w:line="240" w:lineRule="auto"/>
      </w:pPr>
      <w:r>
        <w:rPr>
          <w:rFonts w:ascii="Georgia" w:eastAsia="Georgia" w:hAnsi="Georgia" w:cs="Georgia"/>
        </w:rPr>
        <w:t xml:space="preserve">To set up our Clone-Seq pipeline (Fig 5), we attempted to generate clones for 1034 mutations on 223 genes, including 40 mutations for </w:t>
      </w:r>
      <w:r>
        <w:rPr>
          <w:rFonts w:ascii="Georgia" w:eastAsia="Georgia" w:hAnsi="Georgia" w:cs="Georgia"/>
          <w:i/>
        </w:rPr>
        <w:t>MLH1</w:t>
      </w:r>
      <w:r>
        <w:rPr>
          <w:rFonts w:ascii="Georgia" w:eastAsia="Georgia" w:hAnsi="Georgia" w:cs="Georgia"/>
        </w:rPr>
        <w:t>. We picked 4 colonies for each mutation (4106 in</w:t>
      </w:r>
      <w:r>
        <w:rPr>
          <w:rFonts w:ascii="Georgia" w:eastAsia="Georgia" w:hAnsi="Georgia" w:cs="Georgia"/>
        </w:rPr>
        <w:t xml:space="preserve"> all). After sequencing these colonies using one lane of a 1×100 bp Illumina HiSeq run, we were able to identify at least 1 colony containing the intended mutation with no unwanted ones for each allele (100% success rate), including all 40 </w:t>
      </w:r>
      <w:r>
        <w:rPr>
          <w:rFonts w:ascii="Georgia" w:eastAsia="Georgia" w:hAnsi="Georgia" w:cs="Georgia"/>
          <w:i/>
        </w:rPr>
        <w:t>MLH1</w:t>
      </w:r>
      <w:r>
        <w:rPr>
          <w:rFonts w:ascii="Georgia" w:eastAsia="Georgia" w:hAnsi="Georgia" w:cs="Georgia"/>
        </w:rPr>
        <w:t xml:space="preserve"> mutations. </w:t>
      </w:r>
      <w:r>
        <w:rPr>
          <w:rFonts w:ascii="Georgia" w:eastAsia="Georgia" w:hAnsi="Georgia" w:cs="Georgia"/>
        </w:rPr>
        <w:t>Normally 100× sequencing coverage is sufficient for even a conservative variant calling pipeline to identify mutations with high confidence\</w:t>
      </w:r>
      <w:proofErr w:type="gramStart"/>
      <w:r>
        <w:rPr>
          <w:rFonts w:ascii="Georgia" w:eastAsia="Georgia" w:hAnsi="Georgia" w:cs="Georgia"/>
        </w:rPr>
        <w:t>cite{</w:t>
      </w:r>
      <w:proofErr w:type="gramEnd"/>
      <w:r>
        <w:rPr>
          <w:rFonts w:ascii="Georgia" w:eastAsia="Georgia" w:hAnsi="Georgia" w:cs="Georgia"/>
        </w:rPr>
        <w:t xml:space="preserve">23201682,\cite{23128226}. The average coverage of these 1034 alleles is &gt; 300×. Therefore, </w:t>
      </w:r>
      <w:r>
        <w:rPr>
          <w:rFonts w:ascii="Georgia" w:eastAsia="Georgia" w:hAnsi="Georgia" w:cs="Georgia"/>
          <w:u w:val="single"/>
        </w:rPr>
        <w:t>our Clone-Seq pipeli</w:t>
      </w:r>
      <w:r>
        <w:rPr>
          <w:rFonts w:ascii="Georgia" w:eastAsia="Georgia" w:hAnsi="Georgia" w:cs="Georgia"/>
          <w:u w:val="single"/>
        </w:rPr>
        <w:t>ne has the capacity to generate &gt; 3,000 mutations in one full lane of a HiSeq run with 1×100 bp reads, drastically improving the throughput and decreasing overall sequencing costs by at least 10-fold\</w:t>
      </w:r>
      <w:proofErr w:type="gramStart"/>
      <w:r>
        <w:rPr>
          <w:rFonts w:ascii="Georgia" w:eastAsia="Georgia" w:hAnsi="Georgia" w:cs="Georgia"/>
          <w:u w:val="single"/>
        </w:rPr>
        <w:t>cite{</w:t>
      </w:r>
      <w:proofErr w:type="gramEnd"/>
      <w:r>
        <w:rPr>
          <w:rFonts w:ascii="Georgia" w:eastAsia="Georgia" w:hAnsi="Georgia" w:cs="Georgia"/>
          <w:u w:val="single"/>
        </w:rPr>
        <w:t>25502805}.</w:t>
      </w:r>
    </w:p>
    <w:p w:rsidR="00F1311E" w:rsidRDefault="00B376AE">
      <w:pPr>
        <w:pStyle w:val="normal0"/>
        <w:spacing w:after="40" w:line="240" w:lineRule="auto"/>
        <w:ind w:firstLine="720"/>
      </w:pPr>
      <w:r>
        <w:rPr>
          <w:rFonts w:ascii="Georgia" w:eastAsia="Georgia" w:hAnsi="Georgia" w:cs="Georgia"/>
        </w:rPr>
        <w:t>One major advantage of our Clone-Seq pip</w:t>
      </w:r>
      <w:r>
        <w:rPr>
          <w:rFonts w:ascii="Georgia" w:eastAsia="Georgia" w:hAnsi="Georgia" w:cs="Georgia"/>
        </w:rPr>
        <w:t>eline is that it allows us to carefully examine whether other unwanted mutations have been inadvertently introduced during PCR-mutagenesis in comparison with the corresponding wild-type alleles, since we obtain reads spanning the entire gene. This is highl</w:t>
      </w:r>
      <w:r>
        <w:rPr>
          <w:rFonts w:ascii="Georgia" w:eastAsia="Georgia" w:hAnsi="Georgia" w:cs="Georgia"/>
        </w:rPr>
        <w:t>y important because there is a ~0.013% error rate in our mutagenesis PCRs, in agreement with previous studies\</w:t>
      </w:r>
      <w:proofErr w:type="gramStart"/>
      <w:r>
        <w:rPr>
          <w:rFonts w:ascii="Georgia" w:eastAsia="Georgia" w:hAnsi="Georgia" w:cs="Georgia"/>
        </w:rPr>
        <w:t>cite{</w:t>
      </w:r>
      <w:proofErr w:type="gramEnd"/>
      <w:r>
        <w:rPr>
          <w:rFonts w:ascii="Georgia" w:eastAsia="Georgia" w:hAnsi="Georgia" w:cs="Georgia"/>
        </w:rPr>
        <w:t xml:space="preserve">21906038}. </w:t>
      </w:r>
      <w:proofErr w:type="gramStart"/>
      <w:r>
        <w:rPr>
          <w:rFonts w:ascii="Georgia" w:eastAsia="Georgia" w:hAnsi="Georgia" w:cs="Georgia"/>
        </w:rPr>
        <w:t>The detection of unwanted mutations, especially those distant from the mutation of interest, is achieved in traditional site-direc</w:t>
      </w:r>
      <w:r>
        <w:rPr>
          <w:rFonts w:ascii="Georgia" w:eastAsia="Georgia" w:hAnsi="Georgia" w:cs="Georgia"/>
        </w:rPr>
        <w:t>ted mutagenesis pipelines by Sanger sequencing through the gene of interest</w:t>
      </w:r>
      <w:proofErr w:type="gramEnd"/>
      <w:r>
        <w:rPr>
          <w:rFonts w:ascii="Georgia" w:eastAsia="Georgia" w:hAnsi="Georgia" w:cs="Georgia"/>
        </w:rPr>
        <w:t>. This is costly and labor-intensive, especially because multiple sequencing runs and internal primers are needed for one long gene.</w:t>
      </w:r>
    </w:p>
    <w:p w:rsidR="00F1311E" w:rsidRDefault="00B376AE">
      <w:pPr>
        <w:pStyle w:val="normal0"/>
        <w:spacing w:after="40" w:line="240" w:lineRule="auto"/>
        <w:ind w:firstLine="720"/>
      </w:pPr>
      <w:r>
        <w:rPr>
          <w:rFonts w:ascii="Georgia" w:eastAsia="Georgia" w:hAnsi="Georgia" w:cs="Georgia"/>
          <w:u w:val="single"/>
        </w:rPr>
        <w:t>In total, we have used the Clone-Seq pipeline to</w:t>
      </w:r>
      <w:r>
        <w:rPr>
          <w:rFonts w:ascii="Georgia" w:eastAsia="Georgia" w:hAnsi="Georgia" w:cs="Georgia"/>
          <w:u w:val="single"/>
        </w:rPr>
        <w:t xml:space="preserve"> successfully generate 1034 clones with the desired mutant alleles. The results confirm the scalability, accuracy, and throughput of our Clone-Seq pipeline. Through careful considerations, we are confident that this approach can successfully generate the ~</w:t>
      </w:r>
      <w:r>
        <w:rPr>
          <w:rFonts w:ascii="Georgia" w:eastAsia="Georgia" w:hAnsi="Georgia" w:cs="Georgia"/>
          <w:u w:val="single"/>
        </w:rPr>
        <w:t>1200 SNVs as proposed.</w:t>
      </w:r>
    </w:p>
    <w:p w:rsidR="00F1311E" w:rsidRDefault="00B376AE">
      <w:pPr>
        <w:pStyle w:val="normal0"/>
        <w:spacing w:after="40" w:line="240" w:lineRule="auto"/>
      </w:pPr>
      <w:r>
        <w:rPr>
          <w:b/>
        </w:rPr>
        <w:t>D-3-a-</w:t>
      </w:r>
      <w:proofErr w:type="gramStart"/>
      <w:r>
        <w:rPr>
          <w:b/>
        </w:rPr>
        <w:t>ii  Experience</w:t>
      </w:r>
      <w:proofErr w:type="gramEnd"/>
      <w:r>
        <w:rPr>
          <w:b/>
        </w:rPr>
        <w:t xml:space="preserve"> with luciferase reporter assays confirming validity of </w:t>
      </w:r>
      <w:r>
        <w:rPr>
          <w:b/>
          <w:i/>
        </w:rPr>
        <w:t>in silico</w:t>
      </w:r>
      <w:r>
        <w:rPr>
          <w:b/>
        </w:rPr>
        <w:t xml:space="preserve"> TF binding sites</w:t>
      </w:r>
    </w:p>
    <w:p w:rsidR="00F1311E" w:rsidRDefault="00B376AE">
      <w:pPr>
        <w:pStyle w:val="normal0"/>
        <w:spacing w:line="240" w:lineRule="auto"/>
      </w:pPr>
      <w:r>
        <w:rPr>
          <w:rFonts w:ascii="Georgia" w:eastAsia="Georgia" w:hAnsi="Georgia" w:cs="Georgia"/>
        </w:rPr>
        <w:t xml:space="preserve">We have a great amount of experience with developing reporter assays for TF </w:t>
      </w:r>
      <w:proofErr w:type="gramStart"/>
      <w:r>
        <w:rPr>
          <w:rFonts w:ascii="Georgia" w:eastAsia="Georgia" w:hAnsi="Georgia" w:cs="Georgia"/>
        </w:rPr>
        <w:t>binding[</w:t>
      </w:r>
      <w:proofErr w:type="gramEnd"/>
      <w:r>
        <w:rPr>
          <w:rFonts w:ascii="Georgia" w:eastAsia="Georgia" w:hAnsi="Georgia" w:cs="Georgia"/>
        </w:rPr>
        <w:t>[cite{</w:t>
      </w:r>
      <w:r>
        <w:rPr>
          <w:rFonts w:ascii="Georgia" w:eastAsia="Georgia" w:hAnsi="Georgia" w:cs="Georgia"/>
          <w:color w:val="575757"/>
        </w:rPr>
        <w:t>25415230</w:t>
      </w:r>
      <w:r>
        <w:rPr>
          <w:rFonts w:ascii="Georgia" w:eastAsia="Georgia" w:hAnsi="Georgia" w:cs="Georgia"/>
        </w:rPr>
        <w:t xml:space="preserve">} cite </w:t>
      </w:r>
      <w:r>
        <w:rPr>
          <w:rFonts w:ascii="Georgia" w:eastAsia="Georgia" w:hAnsi="Georgia" w:cs="Georgia"/>
          <w:color w:val="575757"/>
        </w:rPr>
        <w:t>22086908, cite 18559538</w:t>
      </w:r>
      <w:r>
        <w:rPr>
          <w:rFonts w:ascii="Georgia" w:eastAsia="Georgia" w:hAnsi="Georgia" w:cs="Georgia"/>
        </w:rPr>
        <w:t>]]</w:t>
      </w:r>
      <w:r>
        <w:rPr>
          <w:rFonts w:ascii="Georgia" w:eastAsia="Georgia" w:hAnsi="Georgia" w:cs="Georgia"/>
        </w:rPr>
        <w:t>. In particular, we have done an earlier study where we have used luciferase reporter assays to demonstrate the transcriptional regulation of several prostate cancer genes by ERα and the long non-coding RNA, NEAT1 [</w:t>
      </w:r>
      <w:proofErr w:type="gramStart"/>
      <w:r>
        <w:rPr>
          <w:rFonts w:ascii="Georgia" w:eastAsia="Georgia" w:hAnsi="Georgia" w:cs="Georgia"/>
        </w:rPr>
        <w:t>cite{</w:t>
      </w:r>
      <w:proofErr w:type="gramEnd"/>
      <w:r>
        <w:rPr>
          <w:rFonts w:ascii="Georgia" w:eastAsia="Georgia" w:hAnsi="Georgia" w:cs="Georgia"/>
          <w:color w:val="575757"/>
        </w:rPr>
        <w:t>25415230</w:t>
      </w:r>
      <w:r>
        <w:rPr>
          <w:rFonts w:ascii="Georgia" w:eastAsia="Georgia" w:hAnsi="Georgia" w:cs="Georgia"/>
        </w:rPr>
        <w:t>}]. We have also done valida</w:t>
      </w:r>
      <w:r>
        <w:rPr>
          <w:rFonts w:ascii="Georgia" w:eastAsia="Georgia" w:hAnsi="Georgia" w:cs="Georgia"/>
        </w:rPr>
        <w:t>tion for FunSeq prototype pipeline through collaborations among Gerstein, Yu, and Rubin groups. This is similar to what will be done here but was for somatic rather than germline variants. The Yu group generated three mutations on WASP and examined their i</w:t>
      </w:r>
      <w:r>
        <w:rPr>
          <w:rFonts w:ascii="Georgia" w:eastAsia="Georgia" w:hAnsi="Georgia" w:cs="Georgia"/>
        </w:rPr>
        <w:t>mpact on WASP’s interaction with six other proteins. The Rubin group examined a mutation in the RET promoter predicting a gain of an AP1 motif that was determined using the in silico FunSeq pipeline. Using the luciferase reporter assay, the Rubin group stu</w:t>
      </w:r>
      <w:r>
        <w:rPr>
          <w:rFonts w:ascii="Georgia" w:eastAsia="Georgia" w:hAnsi="Georgia" w:cs="Georgia"/>
        </w:rPr>
        <w:t>died the promoter activity of the WT and mutant RET promoter in the DU145 cell line. Luciferase activity confirmed that the mutant promoter was 1.2-1.3 fold more active than the WT promoter (Fig 7).</w:t>
      </w:r>
    </w:p>
    <w:p w:rsidR="00F1311E" w:rsidRDefault="00B376AE">
      <w:pPr>
        <w:pStyle w:val="normal0"/>
        <w:spacing w:line="240" w:lineRule="auto"/>
      </w:pPr>
      <w:r>
        <w:rPr>
          <w:b/>
        </w:rPr>
        <w:t>D-3-</w:t>
      </w:r>
      <w:proofErr w:type="gramStart"/>
      <w:r>
        <w:rPr>
          <w:b/>
        </w:rPr>
        <w:t>b  Research</w:t>
      </w:r>
      <w:proofErr w:type="gramEnd"/>
      <w:r>
        <w:rPr>
          <w:b/>
        </w:rPr>
        <w:t xml:space="preserve"> plan related to validation</w:t>
      </w:r>
    </w:p>
    <w:p w:rsidR="00F1311E" w:rsidRDefault="00B376AE">
      <w:pPr>
        <w:pStyle w:val="normal0"/>
        <w:spacing w:line="240" w:lineRule="auto"/>
      </w:pPr>
      <w:r>
        <w:rPr>
          <w:b/>
        </w:rPr>
        <w:t>D-3-b-</w:t>
      </w:r>
      <w:proofErr w:type="gramStart"/>
      <w:r>
        <w:rPr>
          <w:b/>
        </w:rPr>
        <w:t>i  Overv</w:t>
      </w:r>
      <w:r>
        <w:rPr>
          <w:b/>
        </w:rPr>
        <w:t>iew</w:t>
      </w:r>
      <w:proofErr w:type="gramEnd"/>
      <w:r>
        <w:rPr>
          <w:b/>
        </w:rPr>
        <w:t xml:space="preserve"> of validation strategy</w:t>
      </w:r>
    </w:p>
    <w:p w:rsidR="00F1311E" w:rsidRDefault="00B376AE">
      <w:pPr>
        <w:pStyle w:val="normal0"/>
        <w:spacing w:line="240" w:lineRule="auto"/>
      </w:pPr>
      <w:r>
        <w:rPr>
          <w:rFonts w:ascii="Georgia" w:eastAsia="Georgia" w:hAnsi="Georgia" w:cs="Georgia"/>
        </w:rPr>
        <w:t>Because of the throughput of our Clone-Seq and luciferase reporter assays, we will perform iterative learning and validation in three rounds. In each of the first two rounds, we will select and clone 250 enhancer elements and two</w:t>
      </w:r>
      <w:r>
        <w:rPr>
          <w:rFonts w:ascii="Georgia" w:eastAsia="Georgia" w:hAnsi="Georgia" w:cs="Georgia"/>
        </w:rPr>
        <w:t xml:space="preserve"> variants on each </w:t>
      </w:r>
      <w:proofErr w:type="gramStart"/>
      <w:r>
        <w:rPr>
          <w:rFonts w:ascii="Georgia" w:eastAsia="Georgia" w:hAnsi="Georgia" w:cs="Georgia"/>
        </w:rPr>
        <w:t>elements</w:t>
      </w:r>
      <w:proofErr w:type="gramEnd"/>
      <w:r>
        <w:rPr>
          <w:rFonts w:ascii="Georgia" w:eastAsia="Georgia" w:hAnsi="Georgia" w:cs="Georgia"/>
        </w:rPr>
        <w:t xml:space="preserve"> that have high and low eleVAR scores, respectively (500 variants total per round). Based on the reporter assay results, we will fine-tune the parameters of the learning algorithm (as described in </w:t>
      </w:r>
      <w:r>
        <w:rPr>
          <w:rFonts w:ascii="Georgia" w:eastAsia="Georgia" w:hAnsi="Georgia" w:cs="Georgia"/>
          <w:b/>
        </w:rPr>
        <w:t>Aim 2</w:t>
      </w:r>
      <w:r>
        <w:rPr>
          <w:rFonts w:ascii="Georgia" w:eastAsia="Georgia" w:hAnsi="Georgia" w:cs="Georgia"/>
        </w:rPr>
        <w:t>), and then perform the pred</w:t>
      </w:r>
      <w:r>
        <w:rPr>
          <w:rFonts w:ascii="Georgia" w:eastAsia="Georgia" w:hAnsi="Georgia" w:cs="Georgia"/>
        </w:rPr>
        <w:t>ictions again. In the third round, we will select and clone another 100 enhancer elements and one high scoring and one low scoring variant on each element to confirm the performance of our algorithm. Top candidate SNVs that are shown to significantly alter</w:t>
      </w:r>
      <w:r>
        <w:rPr>
          <w:rFonts w:ascii="Georgia" w:eastAsia="Georgia" w:hAnsi="Georgia" w:cs="Georgia"/>
        </w:rPr>
        <w:t xml:space="preserve"> gene expression will be selected for further </w:t>
      </w:r>
      <w:r>
        <w:rPr>
          <w:rFonts w:ascii="Georgia" w:eastAsia="Georgia" w:hAnsi="Georgia" w:cs="Georgia"/>
          <w:i/>
        </w:rPr>
        <w:t>in vivo</w:t>
      </w:r>
      <w:r>
        <w:rPr>
          <w:rFonts w:ascii="Georgia" w:eastAsia="Georgia" w:hAnsi="Georgia" w:cs="Georgia"/>
        </w:rPr>
        <w:t xml:space="preserve"> validations, as described in </w:t>
      </w:r>
      <w:r>
        <w:rPr>
          <w:rFonts w:ascii="Georgia" w:eastAsia="Georgia" w:hAnsi="Georgia" w:cs="Georgia"/>
          <w:b/>
        </w:rPr>
        <w:t>Aim 4</w:t>
      </w:r>
      <w:r>
        <w:rPr>
          <w:rFonts w:ascii="Georgia" w:eastAsia="Georgia" w:hAnsi="Georgia" w:cs="Georgia"/>
        </w:rPr>
        <w:t>.</w:t>
      </w:r>
    </w:p>
    <w:p w:rsidR="00F1311E" w:rsidRDefault="00B376AE">
      <w:pPr>
        <w:pStyle w:val="normal0"/>
        <w:spacing w:line="240" w:lineRule="auto"/>
      </w:pPr>
      <w:r>
        <w:rPr>
          <w:b/>
        </w:rPr>
        <w:t>D-3-b-i</w:t>
      </w:r>
      <w:proofErr w:type="gramStart"/>
      <w:r>
        <w:rPr>
          <w:b/>
        </w:rPr>
        <w:t>-(</w:t>
      </w:r>
      <w:proofErr w:type="gramEnd"/>
      <w:r>
        <w:rPr>
          <w:b/>
        </w:rPr>
        <w:t>1)  High-throughput cloning of ~600 WT enhancer elements</w:t>
      </w:r>
    </w:p>
    <w:p w:rsidR="00F1311E" w:rsidRDefault="00B376AE">
      <w:pPr>
        <w:pStyle w:val="normal0"/>
        <w:spacing w:line="240" w:lineRule="auto"/>
      </w:pPr>
      <w:r>
        <w:rPr>
          <w:rFonts w:ascii="Georgia" w:eastAsia="Georgia" w:hAnsi="Georgia" w:cs="Georgia"/>
        </w:rPr>
        <w:t xml:space="preserve">WT enhancer elements will be amplified using human genomic DNA as template with forward and reverse </w:t>
      </w:r>
      <w:r>
        <w:rPr>
          <w:rFonts w:ascii="Georgia" w:eastAsia="Georgia" w:hAnsi="Georgia" w:cs="Georgia"/>
        </w:rPr>
        <w:t>sequence-specific primers that are combined with attB1 and attB2 sequences, respectively\</w:t>
      </w:r>
      <w:proofErr w:type="gramStart"/>
      <w:r>
        <w:rPr>
          <w:rFonts w:ascii="Georgia" w:eastAsia="Georgia" w:hAnsi="Georgia" w:cs="Georgia"/>
        </w:rPr>
        <w:t>cite{</w:t>
      </w:r>
      <w:proofErr w:type="gramEnd"/>
      <w:r>
        <w:rPr>
          <w:rFonts w:ascii="Georgia" w:eastAsia="Georgia" w:hAnsi="Georgia" w:cs="Georgia"/>
        </w:rPr>
        <w:t>17207965}. We will perform large-scale Gateway BP reactions to clone each PCR product into a pDONR223 vector. High-</w:t>
      </w:r>
      <w:r>
        <w:rPr>
          <w:rFonts w:ascii="Georgia" w:eastAsia="Georgia" w:hAnsi="Georgia" w:cs="Georgia"/>
        </w:rPr>
        <w:lastRenderedPageBreak/>
        <w:t xml:space="preserve">throughput </w:t>
      </w:r>
      <w:r>
        <w:rPr>
          <w:rFonts w:ascii="Georgia" w:eastAsia="Georgia" w:hAnsi="Georgia" w:cs="Georgia"/>
          <w:i/>
        </w:rPr>
        <w:t xml:space="preserve">E. coli </w:t>
      </w:r>
      <w:r>
        <w:rPr>
          <w:rFonts w:ascii="Georgia" w:eastAsia="Georgia" w:hAnsi="Georgia" w:cs="Georgia"/>
        </w:rPr>
        <w:t>transformation will be carri</w:t>
      </w:r>
      <w:r>
        <w:rPr>
          <w:rFonts w:ascii="Georgia" w:eastAsia="Georgia" w:hAnsi="Georgia" w:cs="Georgia"/>
        </w:rPr>
        <w:t>ed out with 5 µL of BP reaction products using the Tecan robot. The cells are then spread out in plates through vigorous shaking with glass beads. The plates are incubated overnight at 37 °C. The next day, four colonies per allele are picked for Illumina s</w:t>
      </w:r>
      <w:r>
        <w:rPr>
          <w:rFonts w:ascii="Georgia" w:eastAsia="Georgia" w:hAnsi="Georgia" w:cs="Georgia"/>
        </w:rPr>
        <w:t xml:space="preserve">equencing. </w:t>
      </w:r>
    </w:p>
    <w:p w:rsidR="00F1311E" w:rsidRDefault="00B376AE">
      <w:pPr>
        <w:pStyle w:val="normal0"/>
        <w:spacing w:line="240" w:lineRule="auto"/>
      </w:pPr>
      <w:r>
        <w:rPr>
          <w:b/>
        </w:rPr>
        <w:t>D-3-b-i</w:t>
      </w:r>
      <w:proofErr w:type="gramStart"/>
      <w:r>
        <w:rPr>
          <w:b/>
        </w:rPr>
        <w:t>-(</w:t>
      </w:r>
      <w:proofErr w:type="gramEnd"/>
      <w:r>
        <w:rPr>
          <w:b/>
        </w:rPr>
        <w:t>2)  Illumina library preparation and HiSeq sequencing</w:t>
      </w:r>
    </w:p>
    <w:p w:rsidR="00F1311E" w:rsidRDefault="00B376AE">
      <w:pPr>
        <w:pStyle w:val="normal0"/>
        <w:spacing w:line="240" w:lineRule="auto"/>
      </w:pPr>
      <w:r>
        <w:rPr>
          <w:rFonts w:ascii="Georgia" w:eastAsia="Georgia" w:hAnsi="Georgia" w:cs="Georgia"/>
          <w:i/>
        </w:rPr>
        <w:t xml:space="preserve">E. </w:t>
      </w:r>
      <w:proofErr w:type="gramStart"/>
      <w:r>
        <w:rPr>
          <w:rFonts w:ascii="Georgia" w:eastAsia="Georgia" w:hAnsi="Georgia" w:cs="Georgia"/>
          <w:i/>
        </w:rPr>
        <w:t>coli</w:t>
      </w:r>
      <w:proofErr w:type="gramEnd"/>
      <w:r>
        <w:rPr>
          <w:rFonts w:ascii="Georgia" w:eastAsia="Georgia" w:hAnsi="Georgia" w:cs="Georgia"/>
        </w:rPr>
        <w:t xml:space="preserve"> cells for all four colonies of all WT alleles are individually cultured in 96-well deepwell plates overnight to the same OD</w:t>
      </w:r>
      <w:r>
        <w:rPr>
          <w:rFonts w:ascii="Georgia" w:eastAsia="Georgia" w:hAnsi="Georgia" w:cs="Georgia"/>
          <w:vertAlign w:val="subscript"/>
        </w:rPr>
        <w:t>600</w:t>
      </w:r>
      <w:r>
        <w:rPr>
          <w:rFonts w:ascii="Georgia" w:eastAsia="Georgia" w:hAnsi="Georgia" w:cs="Georgia"/>
        </w:rPr>
        <w:t>. 200 µL cells for one colony of each allele are mixed and maxiprepped for DNA plasmids. Four libraries representing one colony of each allele are generated according to Illumina protocols and labeled with distinct barcodes. These four libraries are then m</w:t>
      </w:r>
      <w:r>
        <w:rPr>
          <w:rFonts w:ascii="Georgia" w:eastAsia="Georgia" w:hAnsi="Georgia" w:cs="Georgia"/>
        </w:rPr>
        <w:t>ixed into one pool for one 1×100 bp HiSeq run. Correct clones without any unwanted mutations are identified using our customized variant calling software.</w:t>
      </w:r>
    </w:p>
    <w:p w:rsidR="00F1311E" w:rsidRDefault="00B376AE">
      <w:pPr>
        <w:pStyle w:val="normal0"/>
        <w:spacing w:line="240" w:lineRule="auto"/>
      </w:pPr>
      <w:r>
        <w:rPr>
          <w:b/>
        </w:rPr>
        <w:t>D-3-b-i</w:t>
      </w:r>
      <w:proofErr w:type="gramStart"/>
      <w:r>
        <w:rPr>
          <w:b/>
        </w:rPr>
        <w:t>-(</w:t>
      </w:r>
      <w:proofErr w:type="gramEnd"/>
      <w:r>
        <w:rPr>
          <w:b/>
        </w:rPr>
        <w:t>3)  High-throughput cloning of ~1200 mutant enhancers using Clone-Seq</w:t>
      </w:r>
    </w:p>
    <w:p w:rsidR="00F1311E" w:rsidRDefault="00B376AE">
      <w:pPr>
        <w:pStyle w:val="normal0"/>
        <w:spacing w:line="240" w:lineRule="auto"/>
      </w:pPr>
      <w:r>
        <w:rPr>
          <w:rFonts w:ascii="Georgia" w:eastAsia="Georgia" w:hAnsi="Georgia" w:cs="Georgia"/>
        </w:rPr>
        <w:t>Primers for site-direc</w:t>
      </w:r>
      <w:r>
        <w:rPr>
          <w:rFonts w:ascii="Georgia" w:eastAsia="Georgia" w:hAnsi="Georgia" w:cs="Georgia"/>
        </w:rPr>
        <w:t>ted mutagenesis are designed by our automated web tool</w:t>
      </w:r>
      <w:hyperlink r:id="rId7">
        <w:r>
          <w:rPr>
            <w:rFonts w:ascii="Georgia" w:eastAsia="Georgia" w:hAnsi="Georgia" w:cs="Georgia"/>
          </w:rPr>
          <w:t xml:space="preserve"> </w:t>
        </w:r>
      </w:hyperlink>
      <w:hyperlink r:id="rId8">
        <w:r>
          <w:rPr>
            <w:rFonts w:ascii="Georgia" w:eastAsia="Georgia" w:hAnsi="Georgia" w:cs="Georgia"/>
          </w:rPr>
          <w:t>[[MG(3may)2SK: convert the url to ref]]</w:t>
        </w:r>
      </w:hyperlink>
      <w:hyperlink r:id="rId9">
        <w:r>
          <w:rPr>
            <w:rFonts w:ascii="Georgia" w:eastAsia="Georgia" w:hAnsi="Georgia" w:cs="Georgia"/>
          </w:rPr>
          <w:t xml:space="preserve">\cite{ </w:t>
        </w:r>
      </w:hyperlink>
      <w:hyperlink r:id="rId10">
        <w:r>
          <w:rPr>
            <w:rFonts w:ascii="Georgia" w:eastAsia="Georgia" w:hAnsi="Georgia" w:cs="Georgia"/>
            <w:u w:val="single"/>
          </w:rPr>
          <w:t>http://www.yulab.org/Supp/MutPrimer</w:t>
        </w:r>
      </w:hyperlink>
      <w:proofErr w:type="gramStart"/>
      <w:r>
        <w:rPr>
          <w:rFonts w:ascii="Georgia" w:eastAsia="Georgia" w:hAnsi="Georgia" w:cs="Georgia"/>
        </w:rPr>
        <w:t xml:space="preserve"> }</w:t>
      </w:r>
      <w:proofErr w:type="gramEnd"/>
      <w:r>
        <w:rPr>
          <w:rFonts w:ascii="Georgia" w:eastAsia="Georgia" w:hAnsi="Georgia" w:cs="Georgia"/>
        </w:rPr>
        <w:t xml:space="preserve">. 50 µL mutagenesis PCR reactions are set up on ice in 96-well PCR plates using Phusion polymerase. </w:t>
      </w:r>
      <w:r>
        <w:rPr>
          <w:rFonts w:ascii="Georgia" w:eastAsia="Georgia" w:hAnsi="Georgia" w:cs="Georgia"/>
          <w:i/>
        </w:rPr>
        <w:t>DpnI</w:t>
      </w:r>
      <w:r>
        <w:rPr>
          <w:rFonts w:ascii="Georgia" w:eastAsia="Georgia" w:hAnsi="Georgia" w:cs="Georgia"/>
        </w:rPr>
        <w:t xml:space="preserve">-digested PCR products are used for </w:t>
      </w:r>
      <w:r>
        <w:rPr>
          <w:rFonts w:ascii="Georgia" w:eastAsia="Georgia" w:hAnsi="Georgia" w:cs="Georgia"/>
          <w:i/>
        </w:rPr>
        <w:t>E. coli</w:t>
      </w:r>
      <w:r>
        <w:rPr>
          <w:rFonts w:ascii="Georgia" w:eastAsia="Georgia" w:hAnsi="Georgia" w:cs="Georgia"/>
        </w:rPr>
        <w:t xml:space="preserve"> transf</w:t>
      </w:r>
      <w:r>
        <w:rPr>
          <w:rFonts w:ascii="Georgia" w:eastAsia="Georgia" w:hAnsi="Georgia" w:cs="Georgia"/>
        </w:rPr>
        <w:t>ormation as described above. The next day, four colonies per allele are picked for Illumina sequencing. [[</w:t>
      </w:r>
      <w:proofErr w:type="gramStart"/>
      <w:r>
        <w:rPr>
          <w:rFonts w:ascii="Georgia" w:eastAsia="Georgia" w:hAnsi="Georgia" w:cs="Georgia"/>
        </w:rPr>
        <w:t>MG(</w:t>
      </w:r>
      <w:proofErr w:type="gramEnd"/>
      <w:r>
        <w:rPr>
          <w:rFonts w:ascii="Georgia" w:eastAsia="Georgia" w:hAnsi="Georgia" w:cs="Georgia"/>
        </w:rPr>
        <w:t>3may): we need to take positives from either cell in the validation]][[YF look at have in here]]</w:t>
      </w:r>
    </w:p>
    <w:p w:rsidR="00F1311E" w:rsidRDefault="00B376AE">
      <w:pPr>
        <w:pStyle w:val="normal0"/>
        <w:spacing w:line="240" w:lineRule="auto"/>
      </w:pPr>
      <w:r>
        <w:rPr>
          <w:b/>
        </w:rPr>
        <w:t>D-3-b-i</w:t>
      </w:r>
      <w:proofErr w:type="gramStart"/>
      <w:r>
        <w:rPr>
          <w:b/>
        </w:rPr>
        <w:t>-(</w:t>
      </w:r>
      <w:proofErr w:type="gramEnd"/>
      <w:r>
        <w:rPr>
          <w:b/>
        </w:rPr>
        <w:t>4)  Functional consequences: luciferase r</w:t>
      </w:r>
      <w:r>
        <w:rPr>
          <w:b/>
        </w:rPr>
        <w:t>eporter assays</w:t>
      </w:r>
    </w:p>
    <w:p w:rsidR="00F1311E" w:rsidRDefault="00B376AE">
      <w:pPr>
        <w:pStyle w:val="normal0"/>
        <w:spacing w:line="240" w:lineRule="auto"/>
      </w:pPr>
      <w:r>
        <w:rPr>
          <w:rFonts w:ascii="Georgia" w:eastAsia="Georgia" w:hAnsi="Georgia" w:cs="Georgia"/>
        </w:rPr>
        <w:t>Reporter assays that employ either luciferase or next-generation reporter vectors can provide direct insight into the functional relevance of SNPs on target genes. We use a Gateway-compatible version of the firefly luciferase reporter vector</w:t>
      </w:r>
      <w:r>
        <w:rPr>
          <w:rFonts w:ascii="Georgia" w:eastAsia="Georgia" w:hAnsi="Georgia" w:cs="Georgia"/>
        </w:rPr>
        <w:t xml:space="preserve">, pGL4.23-GW (Addgene 60323). All WT and mutant enhancer constructs will be cloned into pGL4.23-GW through large-scale Gateway LR reactions. After </w:t>
      </w:r>
      <w:r>
        <w:rPr>
          <w:rFonts w:ascii="Georgia" w:eastAsia="Georgia" w:hAnsi="Georgia" w:cs="Georgia"/>
          <w:i/>
        </w:rPr>
        <w:t>E. coli</w:t>
      </w:r>
      <w:r>
        <w:rPr>
          <w:rFonts w:ascii="Georgia" w:eastAsia="Georgia" w:hAnsi="Georgia" w:cs="Georgia"/>
        </w:rPr>
        <w:t xml:space="preserve"> transformation, individual DNA plasmids for all WT and mutant clones are mini prepped using our </w:t>
      </w:r>
      <w:proofErr w:type="gramStart"/>
      <w:r>
        <w:rPr>
          <w:rFonts w:ascii="Georgia" w:eastAsia="Georgia" w:hAnsi="Georgia" w:cs="Georgia"/>
        </w:rPr>
        <w:t>fully</w:t>
      </w:r>
      <w:r>
        <w:rPr>
          <w:rFonts w:ascii="Georgia" w:eastAsia="Georgia" w:hAnsi="Georgia" w:cs="Georgia"/>
        </w:rPr>
        <w:t>-automated</w:t>
      </w:r>
      <w:proofErr w:type="gramEnd"/>
      <w:r>
        <w:rPr>
          <w:rFonts w:ascii="Georgia" w:eastAsia="Georgia" w:hAnsi="Georgia" w:cs="Georgia"/>
        </w:rPr>
        <w:t xml:space="preserve"> 96-well miniprep pipeline.</w:t>
      </w:r>
    </w:p>
    <w:p w:rsidR="00F1311E" w:rsidRDefault="00B376AE">
      <w:pPr>
        <w:pStyle w:val="normal0"/>
        <w:spacing w:line="240" w:lineRule="auto"/>
        <w:ind w:firstLine="720"/>
      </w:pPr>
      <w:r>
        <w:rPr>
          <w:rFonts w:ascii="Georgia" w:eastAsia="Georgia" w:hAnsi="Georgia" w:cs="Georgia"/>
        </w:rPr>
        <w:t xml:space="preserve">We will use prostate cancer as a model for the validation but we expect that the results will be generalizable to a number of cancers. AR+ LnCaP cells and AR- PC3 cells will be seeded in 96-well plates and transfected </w:t>
      </w:r>
      <w:r>
        <w:rPr>
          <w:rFonts w:ascii="Georgia" w:eastAsia="Georgia" w:hAnsi="Georgia" w:cs="Georgia"/>
        </w:rPr>
        <w:t>with WT and mutant enhancer constructs. 48 hrs after transfection, enhancer activity will be measured following the manufacturer’s instructions (Promega E2940). Assay values will be normalized using internal renilla luciferase as a control. Our expectation</w:t>
      </w:r>
      <w:r>
        <w:rPr>
          <w:rFonts w:ascii="Georgia" w:eastAsia="Georgia" w:hAnsi="Georgia" w:cs="Georgia"/>
        </w:rPr>
        <w:t xml:space="preserve"> is that </w:t>
      </w:r>
      <w:r>
        <w:rPr>
          <w:rFonts w:ascii="Georgia" w:eastAsia="Georgia" w:hAnsi="Georgia" w:cs="Georgia"/>
          <w:i/>
        </w:rPr>
        <w:t>in vitro</w:t>
      </w:r>
      <w:r>
        <w:rPr>
          <w:rFonts w:ascii="Georgia" w:eastAsia="Georgia" w:hAnsi="Georgia" w:cs="Georgia"/>
        </w:rPr>
        <w:t xml:space="preserve"> luciferase assays will inform us if a particular mutation had any effect on transcription.</w:t>
      </w:r>
    </w:p>
    <w:p w:rsidR="00F1311E" w:rsidRDefault="00B376AE">
      <w:pPr>
        <w:pStyle w:val="normal0"/>
        <w:spacing w:line="240" w:lineRule="auto"/>
      </w:pPr>
      <w:r>
        <w:rPr>
          <w:b/>
        </w:rPr>
        <w:t>D-</w:t>
      </w:r>
      <w:proofErr w:type="gramStart"/>
      <w:r>
        <w:rPr>
          <w:b/>
        </w:rPr>
        <w:t>4  Detailed</w:t>
      </w:r>
      <w:proofErr w:type="gramEnd"/>
      <w:r>
        <w:rPr>
          <w:b/>
        </w:rPr>
        <w:t xml:space="preserve"> validation of specific variants </w:t>
      </w:r>
    </w:p>
    <w:p w:rsidR="00F1311E" w:rsidRDefault="00B376AE">
      <w:pPr>
        <w:pStyle w:val="normal0"/>
        <w:spacing w:line="240" w:lineRule="auto"/>
      </w:pPr>
      <w:r>
        <w:rPr>
          <w:rFonts w:ascii="Georgia" w:eastAsia="Georgia" w:hAnsi="Georgia" w:cs="Georgia"/>
        </w:rPr>
        <w:t>We strive to examine in detail 6 variants that we find as positives through the high-throughput expe</w:t>
      </w:r>
      <w:r>
        <w:rPr>
          <w:rFonts w:ascii="Georgia" w:eastAsia="Georgia" w:hAnsi="Georgia" w:cs="Georgia"/>
        </w:rPr>
        <w:t xml:space="preserve">rimental characterization. The luciferase assays in Aim 3 are often considered as </w:t>
      </w:r>
      <w:r>
        <w:rPr>
          <w:rFonts w:ascii="Georgia" w:eastAsia="Georgia" w:hAnsi="Georgia" w:cs="Georgia"/>
          <w:i/>
        </w:rPr>
        <w:t>in vitro</w:t>
      </w:r>
      <w:r>
        <w:rPr>
          <w:rFonts w:ascii="Georgia" w:eastAsia="Georgia" w:hAnsi="Georgia" w:cs="Georgia"/>
        </w:rPr>
        <w:t xml:space="preserve"> characterizations. In Aim 4, the goal is to understand the molecular basis for the observed impact of the variants and how changes in gene expression caused by these</w:t>
      </w:r>
      <w:r>
        <w:rPr>
          <w:rFonts w:ascii="Georgia" w:eastAsia="Georgia" w:hAnsi="Georgia" w:cs="Georgia"/>
        </w:rPr>
        <w:t xml:space="preserve"> variants might lead to disease. We first describe our preliminary results in screening against a large cohort for genetic validation and in applying CRISPR/Cas-9 for </w:t>
      </w:r>
      <w:r>
        <w:rPr>
          <w:rFonts w:ascii="Georgia" w:eastAsia="Georgia" w:hAnsi="Georgia" w:cs="Georgia"/>
          <w:i/>
        </w:rPr>
        <w:t>in vivo</w:t>
      </w:r>
      <w:r>
        <w:rPr>
          <w:rFonts w:ascii="Georgia" w:eastAsia="Georgia" w:hAnsi="Georgia" w:cs="Georgia"/>
        </w:rPr>
        <w:t xml:space="preserve"> experiments. Then we describe how we will carry this out for the 6 variants culle</w:t>
      </w:r>
      <w:r>
        <w:rPr>
          <w:rFonts w:ascii="Georgia" w:eastAsia="Georgia" w:hAnsi="Georgia" w:cs="Georgia"/>
        </w:rPr>
        <w:t>d. We will choose 6 variants to be representative positives from the 1200 tested in Aim 3. These will be variants with high eleVAR scores and also scored positive in luciferase assays. Through the detailed validation experiments in this aim, we will not on</w:t>
      </w:r>
      <w:r>
        <w:rPr>
          <w:rFonts w:ascii="Georgia" w:eastAsia="Georgia" w:hAnsi="Georgia" w:cs="Georgia"/>
        </w:rPr>
        <w:t>ly further confirm the validity of our eleVAR pipeline, but also significantly improve our understanding of cancer.</w:t>
      </w:r>
    </w:p>
    <w:p w:rsidR="00F1311E" w:rsidRDefault="00B376AE">
      <w:pPr>
        <w:pStyle w:val="normal0"/>
        <w:spacing w:line="240" w:lineRule="auto"/>
      </w:pPr>
      <w:r>
        <w:rPr>
          <w:b/>
        </w:rPr>
        <w:t>D-4-</w:t>
      </w:r>
      <w:proofErr w:type="gramStart"/>
      <w:r>
        <w:rPr>
          <w:b/>
        </w:rPr>
        <w:t>a  Preliminary</w:t>
      </w:r>
      <w:proofErr w:type="gramEnd"/>
      <w:r>
        <w:rPr>
          <w:b/>
        </w:rPr>
        <w:t xml:space="preserve"> results related to detailed validation</w:t>
      </w:r>
    </w:p>
    <w:p w:rsidR="00F1311E" w:rsidRDefault="00B376AE">
      <w:pPr>
        <w:pStyle w:val="normal0"/>
        <w:spacing w:line="240" w:lineRule="auto"/>
      </w:pPr>
      <w:r>
        <w:rPr>
          <w:b/>
        </w:rPr>
        <w:t>D-4-a-</w:t>
      </w:r>
      <w:proofErr w:type="gramStart"/>
      <w:r>
        <w:rPr>
          <w:b/>
        </w:rPr>
        <w:t>i  We</w:t>
      </w:r>
      <w:proofErr w:type="gramEnd"/>
      <w:r>
        <w:rPr>
          <w:b/>
        </w:rPr>
        <w:t xml:space="preserve"> have experience with prostate cancer cohorts</w:t>
      </w:r>
    </w:p>
    <w:p w:rsidR="00F1311E" w:rsidRDefault="00B376AE">
      <w:pPr>
        <w:pStyle w:val="normal0"/>
        <w:spacing w:line="240" w:lineRule="auto"/>
      </w:pPr>
      <w:r>
        <w:rPr>
          <w:rFonts w:ascii="Georgia" w:eastAsia="Georgia" w:hAnsi="Georgia" w:cs="Georgia"/>
        </w:rPr>
        <w:t>We have much experience w</w:t>
      </w:r>
      <w:r>
        <w:rPr>
          <w:rFonts w:ascii="Georgia" w:eastAsia="Georgia" w:hAnsi="Georgia" w:cs="Georgia"/>
        </w:rPr>
        <w:t>ith prostate cancer cohorts. Relevant to this our group recently performed a large scale profiling study for 2,000 individuals from the Tyrol Early Prostate Cancer Detection Program\</w:t>
      </w:r>
      <w:proofErr w:type="gramStart"/>
      <w:r>
        <w:rPr>
          <w:rFonts w:ascii="Georgia" w:eastAsia="Georgia" w:hAnsi="Georgia" w:cs="Georgia"/>
        </w:rPr>
        <w:t>cite{</w:t>
      </w:r>
      <w:proofErr w:type="gramEnd"/>
      <w:r>
        <w:rPr>
          <w:rFonts w:ascii="Georgia" w:eastAsia="Georgia" w:hAnsi="Georgia" w:cs="Georgia"/>
        </w:rPr>
        <w:t>18321314,16829552}cohort. This cohort is part of a population-based p</w:t>
      </w:r>
      <w:r>
        <w:rPr>
          <w:rFonts w:ascii="Georgia" w:eastAsia="Georgia" w:hAnsi="Georgia" w:cs="Georgia"/>
        </w:rPr>
        <w:t>rostate cancer-screening program started in 1993 and intended to evaluate the utility of intensive PSA screening in reducing prostate cancer specific death. We are also involved in the Early Detection Research Network (EDRN)\</w:t>
      </w:r>
      <w:proofErr w:type="gramStart"/>
      <w:r>
        <w:rPr>
          <w:rFonts w:ascii="Georgia" w:eastAsia="Georgia" w:hAnsi="Georgia" w:cs="Georgia"/>
        </w:rPr>
        <w:t>cite{</w:t>
      </w:r>
      <w:proofErr w:type="gramEnd"/>
      <w:r>
        <w:rPr>
          <w:rFonts w:ascii="Georgia" w:eastAsia="Georgia" w:hAnsi="Georgia" w:cs="Georgia"/>
        </w:rPr>
        <w:t>0000005} prostate cancer c</w:t>
      </w:r>
      <w:r>
        <w:rPr>
          <w:rFonts w:ascii="Georgia" w:eastAsia="Georgia" w:hAnsi="Georgia" w:cs="Georgia"/>
        </w:rPr>
        <w:t>ohort. This includes men enrolled at three sites as part of the Prostate Cancer Clinical Validation Center that prospectively enrolls individuals at risk for prostate cancer at Beth Israel Deaconess Medical Center (Harvard), at the University of Michigan (</w:t>
      </w:r>
      <w:r>
        <w:rPr>
          <w:rFonts w:ascii="Georgia" w:eastAsia="Georgia" w:hAnsi="Georgia" w:cs="Georgia"/>
        </w:rPr>
        <w:t>Michigan) and at Weill Cornell Medical College (Cornell). Cases are defined as men diagnosed with prostate cancer and controls are men who have undergone prostate needle biopsy without any detectable prostate cancer and no prior history of prostate cancer.</w:t>
      </w:r>
      <w:r>
        <w:rPr>
          <w:rFonts w:ascii="Georgia" w:eastAsia="Georgia" w:hAnsi="Georgia" w:cs="Georgia"/>
        </w:rPr>
        <w:t xml:space="preserve"> Together, these two cohorts provide us with samples from thousands of prostate cancer patients and normal controls. </w:t>
      </w:r>
    </w:p>
    <w:p w:rsidR="00F1311E" w:rsidRDefault="00B376AE">
      <w:pPr>
        <w:pStyle w:val="Heading4"/>
        <w:keepNext w:val="0"/>
        <w:keepLines w:val="0"/>
        <w:spacing w:before="0" w:after="40" w:line="240" w:lineRule="auto"/>
        <w:contextualSpacing w:val="0"/>
      </w:pPr>
      <w:bookmarkStart w:id="5" w:name="h.fycmwvevxi0o" w:colFirst="0" w:colLast="0"/>
      <w:bookmarkEnd w:id="5"/>
      <w:r>
        <w:rPr>
          <w:rFonts w:ascii="Arial" w:eastAsia="Arial" w:hAnsi="Arial" w:cs="Arial"/>
          <w:b/>
          <w:color w:val="000000"/>
          <w:u w:val="none"/>
        </w:rPr>
        <w:t>D-4-a-</w:t>
      </w:r>
      <w:proofErr w:type="gramStart"/>
      <w:r>
        <w:rPr>
          <w:rFonts w:ascii="Arial" w:eastAsia="Arial" w:hAnsi="Arial" w:cs="Arial"/>
          <w:b/>
          <w:color w:val="000000"/>
          <w:u w:val="none"/>
        </w:rPr>
        <w:t>ii  We</w:t>
      </w:r>
      <w:proofErr w:type="gramEnd"/>
      <w:r>
        <w:rPr>
          <w:rFonts w:ascii="Arial" w:eastAsia="Arial" w:hAnsi="Arial" w:cs="Arial"/>
          <w:b/>
          <w:color w:val="000000"/>
          <w:u w:val="none"/>
        </w:rPr>
        <w:t xml:space="preserve"> have experience in the detailed validation of SNVs within enhancer elements</w:t>
      </w:r>
    </w:p>
    <w:p w:rsidR="00F1311E" w:rsidRDefault="00B376AE">
      <w:pPr>
        <w:pStyle w:val="normal0"/>
        <w:spacing w:line="240" w:lineRule="auto"/>
      </w:pPr>
      <w:r>
        <w:rPr>
          <w:rFonts w:ascii="Georgia" w:eastAsia="Georgia" w:hAnsi="Georgia" w:cs="Georgia"/>
        </w:rPr>
        <w:t>In order to study the potential role of inherited genetic variants within regulatory intergenic elements in the context of hormone dependent human tumors, we recently performed an unbiased computational search for AR/ERα bound enhancers elements containing</w:t>
      </w:r>
      <w:r>
        <w:rPr>
          <w:rFonts w:ascii="Georgia" w:eastAsia="Georgia" w:hAnsi="Georgia" w:cs="Georgia"/>
        </w:rPr>
        <w:t xml:space="preserve"> SNVs followed by </w:t>
      </w:r>
      <w:r>
        <w:rPr>
          <w:rFonts w:ascii="Georgia" w:eastAsia="Georgia" w:hAnsi="Georgia" w:cs="Georgia"/>
          <w:i/>
        </w:rPr>
        <w:t>in vitro</w:t>
      </w:r>
      <w:r>
        <w:rPr>
          <w:rFonts w:ascii="Georgia" w:eastAsia="Georgia" w:hAnsi="Georgia" w:cs="Georgia"/>
        </w:rPr>
        <w:t xml:space="preserve"> characterization of two selected variants \cite</w:t>
      </w:r>
      <w:proofErr w:type="gramStart"/>
      <w:r>
        <w:rPr>
          <w:rFonts w:ascii="Georgia" w:eastAsia="Georgia" w:hAnsi="Georgia" w:cs="Georgia"/>
        </w:rPr>
        <w:t>{ PMID</w:t>
      </w:r>
      <w:proofErr w:type="gramEnd"/>
      <w:r>
        <w:rPr>
          <w:rFonts w:ascii="Georgia" w:eastAsia="Georgia" w:hAnsi="Georgia" w:cs="Georgia"/>
        </w:rPr>
        <w:t xml:space="preserve">: 25693204}. After a series of filters, two were selected for </w:t>
      </w:r>
      <w:r>
        <w:rPr>
          <w:rFonts w:ascii="Georgia" w:eastAsia="Georgia" w:hAnsi="Georgia" w:cs="Georgia"/>
          <w:i/>
        </w:rPr>
        <w:t>in vitro</w:t>
      </w:r>
      <w:r>
        <w:rPr>
          <w:rFonts w:ascii="Georgia" w:eastAsia="Georgia" w:hAnsi="Georgia" w:cs="Georgia"/>
        </w:rPr>
        <w:t xml:space="preserve"> characterization (on 1q21.3, rs2242193 MAF=0.038 and 13q34, rs9521825 MAF=0.235), here referred to as Loc</w:t>
      </w:r>
      <w:r>
        <w:rPr>
          <w:rFonts w:ascii="Georgia" w:eastAsia="Georgia" w:hAnsi="Georgia" w:cs="Georgia"/>
        </w:rPr>
        <w:t xml:space="preserve">us 1 and Locus 2. </w:t>
      </w:r>
    </w:p>
    <w:p w:rsidR="00F1311E" w:rsidRDefault="00B376AE">
      <w:pPr>
        <w:pStyle w:val="normal0"/>
        <w:spacing w:line="240" w:lineRule="auto"/>
        <w:ind w:firstLine="720"/>
      </w:pPr>
      <w:r>
        <w:rPr>
          <w:rFonts w:ascii="Georgia" w:eastAsia="Georgia" w:hAnsi="Georgia" w:cs="Georgia"/>
        </w:rPr>
        <w:lastRenderedPageBreak/>
        <w:t xml:space="preserve">Selected loci were cloned in pGL4.26 plasmid (plasmid with alternative allele was also generated) and then validated and characterized </w:t>
      </w:r>
      <w:r>
        <w:rPr>
          <w:rFonts w:ascii="Georgia" w:eastAsia="Georgia" w:hAnsi="Georgia" w:cs="Georgia"/>
          <w:i/>
        </w:rPr>
        <w:t>in vitro</w:t>
      </w:r>
      <w:r>
        <w:rPr>
          <w:rFonts w:ascii="Georgia" w:eastAsia="Georgia" w:hAnsi="Georgia" w:cs="Georgia"/>
        </w:rPr>
        <w:t xml:space="preserve"> by luciferase assay with and without DHT treatment in MCF7 cells. Both constructs reached hig</w:t>
      </w:r>
      <w:r>
        <w:rPr>
          <w:rFonts w:ascii="Georgia" w:eastAsia="Georgia" w:hAnsi="Georgia" w:cs="Georgia"/>
        </w:rPr>
        <w:t xml:space="preserve">h responsiveness to DHT treatment hinting at their strong enhancer role. Moreover, the SNP variant on 1q21.3, rs2242193, demonstrated a role in the transcriptional regulation (p=0.028, Student’s t-test) (Fig 8). </w:t>
      </w:r>
    </w:p>
    <w:p w:rsidR="00F1311E" w:rsidRDefault="00B376AE">
      <w:pPr>
        <w:pStyle w:val="normal0"/>
        <w:spacing w:line="240" w:lineRule="auto"/>
      </w:pPr>
      <w:r>
        <w:rPr>
          <w:rFonts w:ascii="Georgia" w:eastAsia="Georgia" w:hAnsi="Georgia" w:cs="Georgia"/>
        </w:rPr>
        <w:t>Further, ChIP assays with AR antibody (or w</w:t>
      </w:r>
      <w:r>
        <w:rPr>
          <w:rFonts w:ascii="Georgia" w:eastAsia="Georgia" w:hAnsi="Georgia" w:cs="Georgia"/>
        </w:rPr>
        <w:t>ith normal IgG as a control) using MCF7 cells that are heterozygous at rs2242193 in Locus 1, but homozygous for the reference allele at Locus 2, showed AR binding to both selected loci in MCF7 cells transiently over-expressing AR (Fig 9). Moreover, to asse</w:t>
      </w:r>
      <w:r>
        <w:rPr>
          <w:rFonts w:ascii="Georgia" w:eastAsia="Georgia" w:hAnsi="Georgia" w:cs="Georgia"/>
        </w:rPr>
        <w:t>ss whether AR showed allele-specific DNA binding at rs2242193, we amplified AR-enriched Locus 1 region by standard PCR followed by double-strand direct DNA sequencing analysis cite</w:t>
      </w:r>
      <w:proofErr w:type="gramStart"/>
      <w:r>
        <w:rPr>
          <w:rFonts w:ascii="Georgia" w:eastAsia="Georgia" w:hAnsi="Georgia" w:cs="Georgia"/>
        </w:rPr>
        <w:t>{ PMID</w:t>
      </w:r>
      <w:proofErr w:type="gramEnd"/>
      <w:r>
        <w:rPr>
          <w:rFonts w:ascii="Georgia" w:eastAsia="Georgia" w:hAnsi="Georgia" w:cs="Georgia"/>
        </w:rPr>
        <w:t>: 25693204}. [[</w:t>
      </w:r>
      <w:proofErr w:type="gramStart"/>
      <w:r>
        <w:rPr>
          <w:rFonts w:ascii="Georgia" w:eastAsia="Georgia" w:hAnsi="Georgia" w:cs="Georgia"/>
        </w:rPr>
        <w:t>MG(</w:t>
      </w:r>
      <w:proofErr w:type="gramEnd"/>
      <w:r>
        <w:rPr>
          <w:rFonts w:ascii="Georgia" w:eastAsia="Georgia" w:hAnsi="Georgia" w:cs="Georgia"/>
        </w:rPr>
        <w:t xml:space="preserve">9may)2Dimple: FIGs 8 &amp; 9 Dimple will shrink to half </w:t>
      </w:r>
      <w:r>
        <w:rPr>
          <w:rFonts w:ascii="Georgia" w:eastAsia="Georgia" w:hAnsi="Georgia" w:cs="Georgia"/>
        </w:rPr>
        <w:t>or 2-3 panels]]</w:t>
      </w:r>
    </w:p>
    <w:p w:rsidR="00F1311E" w:rsidRDefault="00B376AE">
      <w:pPr>
        <w:pStyle w:val="normal0"/>
        <w:spacing w:line="240" w:lineRule="auto"/>
        <w:ind w:firstLine="720"/>
      </w:pPr>
      <w:r>
        <w:rPr>
          <w:rFonts w:ascii="Georgia" w:eastAsia="Georgia" w:hAnsi="Georgia" w:cs="Georgia"/>
        </w:rPr>
        <w:t xml:space="preserve">Altogether, our results show that unbiased genome-wide search for </w:t>
      </w:r>
      <w:r>
        <w:rPr>
          <w:rFonts w:ascii="Georgia" w:eastAsia="Georgia" w:hAnsi="Georgia" w:cs="Georgia"/>
          <w:u w:val="single"/>
        </w:rPr>
        <w:t>p</w:t>
      </w:r>
      <w:r>
        <w:rPr>
          <w:rFonts w:ascii="Georgia" w:eastAsia="Georgia" w:hAnsi="Georgia" w:cs="Georgia"/>
        </w:rPr>
        <w:t xml:space="preserve">olymorphic </w:t>
      </w:r>
      <w:r>
        <w:rPr>
          <w:rFonts w:ascii="Georgia" w:eastAsia="Georgia" w:hAnsi="Georgia" w:cs="Georgia"/>
          <w:u w:val="single"/>
        </w:rPr>
        <w:t>r</w:t>
      </w:r>
      <w:r>
        <w:rPr>
          <w:rFonts w:ascii="Georgia" w:eastAsia="Georgia" w:hAnsi="Georgia" w:cs="Georgia"/>
        </w:rPr>
        <w:t xml:space="preserve">egulatory </w:t>
      </w:r>
      <w:r>
        <w:rPr>
          <w:rFonts w:ascii="Georgia" w:eastAsia="Georgia" w:hAnsi="Georgia" w:cs="Georgia"/>
          <w:u w:val="single"/>
        </w:rPr>
        <w:t>r</w:t>
      </w:r>
      <w:r>
        <w:rPr>
          <w:rFonts w:ascii="Georgia" w:eastAsia="Georgia" w:hAnsi="Georgia" w:cs="Georgia"/>
        </w:rPr>
        <w:t>egions (PRRs</w:t>
      </w:r>
      <w:r>
        <w:rPr>
          <w:rFonts w:ascii="Georgia" w:eastAsia="Georgia" w:hAnsi="Georgia" w:cs="Georgia"/>
        </w:rPr>
        <w:t>) is an efficient methodology to discover new functional cis-elements relevant to hormone driven diseases and beyond by providing experimental evidence for selected variants mapping to regulatory regions.</w:t>
      </w:r>
    </w:p>
    <w:p w:rsidR="00F1311E" w:rsidRDefault="00B376AE">
      <w:pPr>
        <w:pStyle w:val="normal0"/>
        <w:spacing w:line="240" w:lineRule="auto"/>
      </w:pPr>
      <w:r>
        <w:rPr>
          <w:b/>
        </w:rPr>
        <w:t>D-4-a-</w:t>
      </w:r>
      <w:proofErr w:type="gramStart"/>
      <w:r>
        <w:rPr>
          <w:b/>
        </w:rPr>
        <w:t>iii  We</w:t>
      </w:r>
      <w:proofErr w:type="gramEnd"/>
      <w:r>
        <w:rPr>
          <w:b/>
        </w:rPr>
        <w:t xml:space="preserve"> have experience modeling mutations in</w:t>
      </w:r>
      <w:r>
        <w:rPr>
          <w:b/>
        </w:rPr>
        <w:t xml:space="preserve"> cell lines using the CRISPR/Cas-9 system</w:t>
      </w:r>
    </w:p>
    <w:p w:rsidR="00F1311E" w:rsidRDefault="00B376AE">
      <w:pPr>
        <w:pStyle w:val="normal0"/>
        <w:spacing w:line="240" w:lineRule="auto"/>
      </w:pPr>
      <w:r>
        <w:rPr>
          <w:rFonts w:ascii="Georgia" w:eastAsia="Georgia" w:hAnsi="Georgia" w:cs="Georgia"/>
        </w:rPr>
        <w:t>We have successfully used the CRISPR/Cas-9 system to generate mutations and deletions in genes. We detected a somatic mutation in the MAP3K7 gene in hypertrophic keloid patients. In order to determine the functiona</w:t>
      </w:r>
      <w:r>
        <w:rPr>
          <w:rFonts w:ascii="Georgia" w:eastAsia="Georgia" w:hAnsi="Georgia" w:cs="Georgia"/>
        </w:rPr>
        <w:t>lity of the mutation we used the CRISPR/Cas-9 system to generate the mutation in cell lines. We successfully introduced the cancer-specific MAP3K7 mutation in Hek 293 cells using the CRISPR/Cas-9 system. Sequencing of cell lines confirmed the mutation (dat</w:t>
      </w:r>
      <w:r>
        <w:rPr>
          <w:rFonts w:ascii="Georgia" w:eastAsia="Georgia" w:hAnsi="Georgia" w:cs="Georgia"/>
        </w:rPr>
        <w:t>a not shown) ([[</w:t>
      </w:r>
      <w:proofErr w:type="gramStart"/>
      <w:r>
        <w:rPr>
          <w:rFonts w:ascii="Georgia" w:eastAsia="Georgia" w:hAnsi="Georgia" w:cs="Georgia"/>
        </w:rPr>
        <w:t>MG(</w:t>
      </w:r>
      <w:proofErr w:type="gramEnd"/>
      <w:r>
        <w:rPr>
          <w:rFonts w:ascii="Georgia" w:eastAsia="Georgia" w:hAnsi="Georgia" w:cs="Georgia"/>
        </w:rPr>
        <w:t>9may)2Dimple: CUT Fig 10]]. Another example is the deletion of the FANCA gene evidenced in 16% of localized prostate adenocarcinomas (11 of 69 cases) and 14% of advanced prostate cancers (4 of 29 cases). In some patients deletion of FANC</w:t>
      </w:r>
      <w:r>
        <w:rPr>
          <w:rFonts w:ascii="Georgia" w:eastAsia="Georgia" w:hAnsi="Georgia" w:cs="Georgia"/>
        </w:rPr>
        <w:t>A was associated with increased cisplatin sensitivity. We used the CRISPR/Cas-9 system to generate FANCA deletion in prostate cancer cell line 22RV1. Briefly, the CRISPR/Cas-9 plasmid (Px459) was obtained from Addgene (Cambridge</w:t>
      </w:r>
      <w:proofErr w:type="gramStart"/>
      <w:r>
        <w:rPr>
          <w:rFonts w:ascii="Georgia" w:eastAsia="Georgia" w:hAnsi="Georgia" w:cs="Georgia"/>
        </w:rPr>
        <w:t>,MA</w:t>
      </w:r>
      <w:proofErr w:type="gramEnd"/>
      <w:r>
        <w:rPr>
          <w:rFonts w:ascii="Georgia" w:eastAsia="Georgia" w:hAnsi="Georgia" w:cs="Georgia"/>
        </w:rPr>
        <w:t>). Using a previously pub</w:t>
      </w:r>
      <w:r>
        <w:rPr>
          <w:rFonts w:ascii="Georgia" w:eastAsia="Georgia" w:hAnsi="Georgia" w:cs="Georgia"/>
        </w:rPr>
        <w:t>lished protocol \</w:t>
      </w:r>
      <w:proofErr w:type="gramStart"/>
      <w:r>
        <w:rPr>
          <w:rFonts w:ascii="Georgia" w:eastAsia="Georgia" w:hAnsi="Georgia" w:cs="Georgia"/>
        </w:rPr>
        <w:t>cite{</w:t>
      </w:r>
      <w:proofErr w:type="gramEnd"/>
      <w:r>
        <w:rPr>
          <w:rFonts w:ascii="Georgia" w:eastAsia="Georgia" w:hAnsi="Georgia" w:cs="Georgia"/>
          <w:color w:val="575757"/>
        </w:rPr>
        <w:t>24157548</w:t>
      </w:r>
      <w:r>
        <w:rPr>
          <w:rFonts w:ascii="Georgia" w:eastAsia="Georgia" w:hAnsi="Georgia" w:cs="Georgia"/>
        </w:rPr>
        <w:t>} we determined a FANCA CRISPR DNA target sequence using publicly available algorithms \cite{</w:t>
      </w:r>
      <w:r>
        <w:rPr>
          <w:rFonts w:ascii="Georgia" w:eastAsia="Georgia" w:hAnsi="Georgia" w:cs="Georgia"/>
          <w:color w:val="575757"/>
        </w:rPr>
        <w:t>23873081</w:t>
      </w:r>
      <w:r>
        <w:rPr>
          <w:rFonts w:ascii="Georgia" w:eastAsia="Georgia" w:hAnsi="Georgia" w:cs="Georgia"/>
        </w:rPr>
        <w:t>}. The oligonucleotides were cloned into Px459 vector. Western blot analysis confirmed complete absence of FANCA protein. The</w:t>
      </w:r>
      <w:r>
        <w:rPr>
          <w:rFonts w:ascii="Georgia" w:eastAsia="Georgia" w:hAnsi="Georgia" w:cs="Georgia"/>
        </w:rPr>
        <w:t xml:space="preserve"> deletion of FANCA in 22 RV1 cells leads to increased cisplatin sensitivity [[</w:t>
      </w:r>
      <w:proofErr w:type="gramStart"/>
      <w:r>
        <w:rPr>
          <w:rFonts w:ascii="Georgia" w:eastAsia="Georgia" w:hAnsi="Georgia" w:cs="Georgia"/>
        </w:rPr>
        <w:t>MG(</w:t>
      </w:r>
      <w:proofErr w:type="gramEnd"/>
      <w:r>
        <w:rPr>
          <w:rFonts w:ascii="Georgia" w:eastAsia="Georgia" w:hAnsi="Georgia" w:cs="Georgia"/>
        </w:rPr>
        <w:t>9may)2Dimple: CUT PANEL B of 11]] (Fig 10) (\cite{Beltran et. al. Jama Oncology in press}).</w:t>
      </w:r>
    </w:p>
    <w:p w:rsidR="00F1311E" w:rsidRDefault="00B376AE">
      <w:pPr>
        <w:pStyle w:val="normal0"/>
        <w:spacing w:line="240" w:lineRule="auto"/>
      </w:pPr>
      <w:r>
        <w:rPr>
          <w:b/>
        </w:rPr>
        <w:t>D-4-</w:t>
      </w:r>
      <w:proofErr w:type="gramStart"/>
      <w:r>
        <w:rPr>
          <w:b/>
        </w:rPr>
        <w:t>b  Approach</w:t>
      </w:r>
      <w:proofErr w:type="gramEnd"/>
      <w:r>
        <w:rPr>
          <w:b/>
        </w:rPr>
        <w:t xml:space="preserve"> to detailed validation</w:t>
      </w:r>
    </w:p>
    <w:p w:rsidR="00F1311E" w:rsidRDefault="00B376AE">
      <w:pPr>
        <w:pStyle w:val="normal0"/>
        <w:spacing w:line="240" w:lineRule="auto"/>
      </w:pPr>
      <w:r>
        <w:rPr>
          <w:b/>
        </w:rPr>
        <w:t>D-4-b-</w:t>
      </w:r>
      <w:proofErr w:type="gramStart"/>
      <w:r>
        <w:rPr>
          <w:b/>
        </w:rPr>
        <w:t>i  Approach</w:t>
      </w:r>
      <w:proofErr w:type="gramEnd"/>
      <w:r>
        <w:rPr>
          <w:b/>
        </w:rPr>
        <w:t xml:space="preserve"> to perform genetic validat</w:t>
      </w:r>
      <w:r>
        <w:rPr>
          <w:b/>
        </w:rPr>
        <w:t>ion in cohorts</w:t>
      </w:r>
    </w:p>
    <w:p w:rsidR="00F1311E" w:rsidRDefault="00B376AE">
      <w:pPr>
        <w:pStyle w:val="normal0"/>
        <w:spacing w:line="240" w:lineRule="auto"/>
      </w:pPr>
      <w:r>
        <w:rPr>
          <w:rFonts w:ascii="Georgia" w:eastAsia="Georgia" w:hAnsi="Georgia" w:cs="Georgia"/>
        </w:rPr>
        <w:t xml:space="preserve">We will determine if any or </w:t>
      </w:r>
      <w:proofErr w:type="gramStart"/>
      <w:r>
        <w:rPr>
          <w:rFonts w:ascii="Georgia" w:eastAsia="Georgia" w:hAnsi="Georgia" w:cs="Georgia"/>
        </w:rPr>
        <w:t>all 6</w:t>
      </w:r>
      <w:proofErr w:type="gramEnd"/>
      <w:r>
        <w:rPr>
          <w:rFonts w:ascii="Georgia" w:eastAsia="Georgia" w:hAnsi="Georgia" w:cs="Georgia"/>
        </w:rPr>
        <w:t xml:space="preserve"> variants selected based on successful validation in Aim 3 are associated with cancer or cancer-causing characteristics. We will achieve this by studying the specific variant in test cohorts. We will use both</w:t>
      </w:r>
      <w:r>
        <w:rPr>
          <w:rFonts w:ascii="Georgia" w:eastAsia="Georgia" w:hAnsi="Georgia" w:cs="Georgia"/>
        </w:rPr>
        <w:t xml:space="preserve"> the Tyrol cohort and the Early Detection Research Network (EDRN)\</w:t>
      </w:r>
      <w:proofErr w:type="gramStart"/>
      <w:r>
        <w:rPr>
          <w:rFonts w:ascii="Georgia" w:eastAsia="Georgia" w:hAnsi="Georgia" w:cs="Georgia"/>
        </w:rPr>
        <w:t>cite{</w:t>
      </w:r>
      <w:proofErr w:type="gramEnd"/>
      <w:r>
        <w:rPr>
          <w:rFonts w:ascii="Georgia" w:eastAsia="Georgia" w:hAnsi="Georgia" w:cs="Georgia"/>
        </w:rPr>
        <w:t>0000005} prostate cancer cohort with thousands of prostate cancer individuals as well as normal controls (described above).</w:t>
      </w:r>
    </w:p>
    <w:p w:rsidR="00F1311E" w:rsidRDefault="00B376AE">
      <w:pPr>
        <w:pStyle w:val="normal0"/>
        <w:spacing w:line="240" w:lineRule="auto"/>
        <w:ind w:firstLine="720"/>
      </w:pPr>
      <w:r>
        <w:rPr>
          <w:rFonts w:ascii="Georgia" w:eastAsia="Georgia" w:hAnsi="Georgia" w:cs="Georgia"/>
        </w:rPr>
        <w:t>TaqMan assays for these 6 variants will be performed on 4,000</w:t>
      </w:r>
      <w:r>
        <w:rPr>
          <w:rFonts w:ascii="Georgia" w:eastAsia="Georgia" w:hAnsi="Georgia" w:cs="Georgia"/>
        </w:rPr>
        <w:t xml:space="preserve"> cases to see if the precise variants recur in a larger cohort. Then, we will follow up for detailed functional screening, to be discussed below. For controls, we will utilize deeply sequenced control cohorts (individuals with no cancer) that are already a</w:t>
      </w:r>
      <w:r>
        <w:rPr>
          <w:rFonts w:ascii="Georgia" w:eastAsia="Georgia" w:hAnsi="Georgia" w:cs="Georgia"/>
        </w:rPr>
        <w:t>vailable (see above). Superior allelic discrimination is achieved in these assays as they utilize TaqMan minor groove-binding (MGB) probes. This technique generates a low signal to noise ratio and affords a greater flexibility. The Taqman probes are functi</w:t>
      </w:r>
      <w:r>
        <w:rPr>
          <w:rFonts w:ascii="Georgia" w:eastAsia="Georgia" w:hAnsi="Georgia" w:cs="Georgia"/>
        </w:rPr>
        <w:t>onally tested to first ensure assay amplification and optimization for amplification conditions.</w:t>
      </w:r>
    </w:p>
    <w:p w:rsidR="00F1311E" w:rsidRDefault="00B376AE">
      <w:pPr>
        <w:pStyle w:val="normal0"/>
        <w:spacing w:line="240" w:lineRule="auto"/>
        <w:ind w:firstLine="720"/>
      </w:pPr>
      <w:r>
        <w:rPr>
          <w:rFonts w:ascii="Georgia" w:eastAsia="Georgia" w:hAnsi="Georgia" w:cs="Georgia"/>
        </w:rPr>
        <w:t>Methods: Genomic DNA will be extracted from the blood cellular-EDTA samples in a high-throughput fashion using the QIAamp 96 DNA Blood Kit (Qiagen). All DNAs w</w:t>
      </w:r>
      <w:r>
        <w:rPr>
          <w:rFonts w:ascii="Georgia" w:eastAsia="Georgia" w:hAnsi="Georgia" w:cs="Georgia"/>
        </w:rPr>
        <w:t>ill be evaluated by NanoDrop spectrophotometer (NanoDrop, Thermo Scientific) and gel electrophoresis (2% agarose). For TaqMan Real-Time Quantitative PCR, each DNA sample will be diluted to 10 ng/ml with nuclease-free water.</w:t>
      </w:r>
    </w:p>
    <w:p w:rsidR="00F1311E" w:rsidRDefault="00B376AE">
      <w:pPr>
        <w:pStyle w:val="normal0"/>
        <w:spacing w:line="240" w:lineRule="auto"/>
      </w:pPr>
      <w:r>
        <w:rPr>
          <w:b/>
        </w:rPr>
        <w:t>D-4-b-</w:t>
      </w:r>
      <w:proofErr w:type="gramStart"/>
      <w:r>
        <w:rPr>
          <w:b/>
        </w:rPr>
        <w:t>ii  Evaluation</w:t>
      </w:r>
      <w:proofErr w:type="gramEnd"/>
      <w:r>
        <w:rPr>
          <w:b/>
        </w:rPr>
        <w:t xml:space="preserve"> of molecula</w:t>
      </w:r>
      <w:r>
        <w:rPr>
          <w:b/>
        </w:rPr>
        <w:t>r consequence of variants</w:t>
      </w:r>
    </w:p>
    <w:p w:rsidR="00F1311E" w:rsidRDefault="00B376AE">
      <w:pPr>
        <w:pStyle w:val="normal0"/>
        <w:spacing w:line="240" w:lineRule="auto"/>
      </w:pPr>
      <w:r>
        <w:rPr>
          <w:b/>
        </w:rPr>
        <w:t>D-4-b-ii</w:t>
      </w:r>
      <w:proofErr w:type="gramStart"/>
      <w:r>
        <w:rPr>
          <w:b/>
        </w:rPr>
        <w:t>-(</w:t>
      </w:r>
      <w:proofErr w:type="gramEnd"/>
      <w:r>
        <w:rPr>
          <w:b/>
        </w:rPr>
        <w:t>1)  Impact on gene expression: real-time quantitative PCR</w:t>
      </w:r>
    </w:p>
    <w:p w:rsidR="00F1311E" w:rsidRDefault="00B376AE">
      <w:pPr>
        <w:pStyle w:val="normal0"/>
        <w:spacing w:line="240" w:lineRule="auto"/>
      </w:pPr>
      <w:r>
        <w:rPr>
          <w:rFonts w:ascii="Georgia" w:eastAsia="Georgia" w:hAnsi="Georgia" w:cs="Georgia"/>
        </w:rPr>
        <w:t>Real-time quantitative PCR analysis of the genes downstream of the 6 selected variants will be performed on individuals that have been identified as recurrent for</w:t>
      </w:r>
      <w:r>
        <w:rPr>
          <w:rFonts w:ascii="Georgia" w:eastAsia="Georgia" w:hAnsi="Georgia" w:cs="Georgia"/>
        </w:rPr>
        <w:t xml:space="preserve"> the variants and a similar sized group of non-recurrent individuals. We will look for perturbed gene expression in the target genes. This analysis will inform us if a SNP (in promoter or enhancer regions) has any effect on transcription of the target gene</w:t>
      </w:r>
      <w:r>
        <w:rPr>
          <w:rFonts w:ascii="Georgia" w:eastAsia="Georgia" w:hAnsi="Georgia" w:cs="Georgia"/>
        </w:rPr>
        <w:t>. Recurrent rare SNPs will be further validated by PCR assays using primers that can amplify the genomic region encompassing the SNP. PCR will be followed by direct sequencing of the amplicon using an ABI 3730 DNA Sequence Analyzer on a subset of tumor-nor</w:t>
      </w:r>
      <w:r>
        <w:rPr>
          <w:rFonts w:ascii="Georgia" w:eastAsia="Georgia" w:hAnsi="Georgia" w:cs="Georgia"/>
        </w:rPr>
        <w:t>mal pairs to verify the individual promoter/enhancer mutations for further confirmation.</w:t>
      </w:r>
    </w:p>
    <w:p w:rsidR="00F1311E" w:rsidRDefault="00B376AE">
      <w:pPr>
        <w:pStyle w:val="normal0"/>
        <w:spacing w:line="240" w:lineRule="auto"/>
      </w:pPr>
      <w:r>
        <w:rPr>
          <w:b/>
        </w:rPr>
        <w:t>D-4-b-ii</w:t>
      </w:r>
      <w:proofErr w:type="gramStart"/>
      <w:r>
        <w:rPr>
          <w:b/>
        </w:rPr>
        <w:t>-(</w:t>
      </w:r>
      <w:proofErr w:type="gramEnd"/>
      <w:r>
        <w:rPr>
          <w:b/>
        </w:rPr>
        <w:t>2)  Functional consequences: CRISPR/Cas-9 system</w:t>
      </w:r>
    </w:p>
    <w:p w:rsidR="00F1311E" w:rsidRDefault="00B376AE">
      <w:pPr>
        <w:pStyle w:val="normal0"/>
        <w:spacing w:line="240" w:lineRule="auto"/>
      </w:pPr>
      <w:r>
        <w:rPr>
          <w:rFonts w:ascii="Georgia" w:eastAsia="Georgia" w:hAnsi="Georgia" w:cs="Georgia"/>
        </w:rPr>
        <w:lastRenderedPageBreak/>
        <w:t>We will utilize the newly discovered CRISPR/Cas-9 system\</w:t>
      </w:r>
      <w:proofErr w:type="gramStart"/>
      <w:r>
        <w:rPr>
          <w:rFonts w:ascii="Georgia" w:eastAsia="Georgia" w:hAnsi="Georgia" w:cs="Georgia"/>
        </w:rPr>
        <w:t>cite{</w:t>
      </w:r>
      <w:proofErr w:type="gramEnd"/>
      <w:r>
        <w:rPr>
          <w:rFonts w:ascii="Georgia" w:eastAsia="Georgia" w:hAnsi="Georgia" w:cs="Georgia"/>
        </w:rPr>
        <w:t xml:space="preserve">0000009} [[MRS: this PMID isn’t about CRISPR, </w:t>
      </w:r>
      <w:r>
        <w:rPr>
          <w:rFonts w:ascii="Georgia" w:eastAsia="Georgia" w:hAnsi="Georgia" w:cs="Georgia"/>
        </w:rPr>
        <w:t xml:space="preserve">maybe use 23386978, 23287718, 23287722]] to generate endogenous mutations in TF binding site in a panel of prostate cancer cell lines (VCaP, LnCaP, DU145 and PC3). This unique system will provide us an opportunity to directly modulate endogenous genes and </w:t>
      </w:r>
      <w:r>
        <w:rPr>
          <w:rFonts w:ascii="Georgia" w:eastAsia="Georgia" w:hAnsi="Georgia" w:cs="Georgia"/>
        </w:rPr>
        <w:t>minimize artifacts due to the transfection based reporter assays. Using CRISPR/Cas-9-mediated genome-engineering method\</w:t>
      </w:r>
      <w:proofErr w:type="gramStart"/>
      <w:r>
        <w:rPr>
          <w:rFonts w:ascii="Georgia" w:eastAsia="Georgia" w:hAnsi="Georgia" w:cs="Georgia"/>
        </w:rPr>
        <w:t>cite{</w:t>
      </w:r>
      <w:proofErr w:type="gramEnd"/>
      <w:r>
        <w:rPr>
          <w:rFonts w:ascii="Georgia" w:eastAsia="Georgia" w:hAnsi="Georgia" w:cs="Georgia"/>
        </w:rPr>
        <w:t>23643243} we will directly generate mutations within promoter/enhancers of target genes. Theoretically we will generate 6 individua</w:t>
      </w:r>
      <w:r>
        <w:rPr>
          <w:rFonts w:ascii="Georgia" w:eastAsia="Georgia" w:hAnsi="Georgia" w:cs="Georgia"/>
        </w:rPr>
        <w:t>l SNPs in each cell line and will study functional relevance of these changes compared to WT. In case of rare mutations, which occur within both promoter and enhancer regions of the same gene, we will develop cell lines having these combinatorial mutations</w:t>
      </w:r>
      <w:r>
        <w:rPr>
          <w:rFonts w:ascii="Georgia" w:eastAsia="Georgia" w:hAnsi="Georgia" w:cs="Georgia"/>
        </w:rPr>
        <w:t>. Mutations within regulatory regions like promoter and enhancer regions might contribute to one or more biological effects as described in the schematic (Fig 11). [[</w:t>
      </w:r>
      <w:proofErr w:type="gramStart"/>
      <w:r>
        <w:rPr>
          <w:rFonts w:ascii="Georgia" w:eastAsia="Georgia" w:hAnsi="Georgia" w:cs="Georgia"/>
        </w:rPr>
        <w:t>MG(</w:t>
      </w:r>
      <w:proofErr w:type="gramEnd"/>
      <w:r>
        <w:rPr>
          <w:rFonts w:ascii="Georgia" w:eastAsia="Georgia" w:hAnsi="Georgia" w:cs="Georgia"/>
        </w:rPr>
        <w:t>9may)2Dimple: new crispr figure keep if there's space. Proably cut.]]</w:t>
      </w:r>
    </w:p>
    <w:p w:rsidR="00F1311E" w:rsidRDefault="00B376AE">
      <w:pPr>
        <w:pStyle w:val="normal0"/>
        <w:spacing w:line="240" w:lineRule="auto"/>
        <w:ind w:firstLine="720"/>
      </w:pPr>
      <w:r>
        <w:rPr>
          <w:rFonts w:ascii="Georgia" w:eastAsia="Georgia" w:hAnsi="Georgia" w:cs="Georgia"/>
        </w:rPr>
        <w:t>The mutant and WT</w:t>
      </w:r>
      <w:r>
        <w:rPr>
          <w:rFonts w:ascii="Georgia" w:eastAsia="Georgia" w:hAnsi="Georgia" w:cs="Georgia"/>
        </w:rPr>
        <w:t xml:space="preserve"> cell lines generated using CRISPR/Cas-9 system will be monitored for a) phenotypic changes by confocal microscopy and actin staining to determine effects of mutation on cytoskeletal reorganization b) Influence on proliferation by MTT and CellTiter-Glo® Lu</w:t>
      </w:r>
      <w:r>
        <w:rPr>
          <w:rFonts w:ascii="Georgia" w:eastAsia="Georgia" w:hAnsi="Georgia" w:cs="Georgia"/>
        </w:rPr>
        <w:t>minescent Cell Viability Assay (Promega) c) Influence on invasive and migratory potential using, matrigel coated invasion and boyden chambers in 24 well format d) senescence by β-gal staining e) apoptosis by tunnel assay.</w:t>
      </w:r>
    </w:p>
    <w:p w:rsidR="00F1311E" w:rsidRDefault="00B376AE">
      <w:pPr>
        <w:pStyle w:val="normal0"/>
        <w:spacing w:line="240" w:lineRule="auto"/>
      </w:pPr>
      <w:r>
        <w:rPr>
          <w:b/>
        </w:rPr>
        <w:t>D-4-b-ii</w:t>
      </w:r>
      <w:proofErr w:type="gramStart"/>
      <w:r>
        <w:rPr>
          <w:b/>
        </w:rPr>
        <w:t>-(</w:t>
      </w:r>
      <w:proofErr w:type="gramEnd"/>
      <w:r>
        <w:rPr>
          <w:b/>
        </w:rPr>
        <w:t>3)  Effect of the mutati</w:t>
      </w:r>
      <w:r>
        <w:rPr>
          <w:b/>
        </w:rPr>
        <w:t>on on TF binding</w:t>
      </w:r>
    </w:p>
    <w:p w:rsidR="00F1311E" w:rsidRDefault="00B376AE">
      <w:pPr>
        <w:pStyle w:val="normal0"/>
        <w:spacing w:line="240" w:lineRule="auto"/>
      </w:pPr>
      <w:r>
        <w:rPr>
          <w:rFonts w:ascii="Georgia" w:eastAsia="Georgia" w:hAnsi="Georgia" w:cs="Georgia"/>
          <w:i/>
        </w:rPr>
        <w:t>In vitro</w:t>
      </w:r>
      <w:r>
        <w:rPr>
          <w:rFonts w:ascii="Georgia" w:eastAsia="Georgia" w:hAnsi="Georgia" w:cs="Georgia"/>
        </w:rPr>
        <w:t xml:space="preserve"> EMSAs will confirm specific binding to WT or mutant sequence by a particular transcription factor. Computational predictions for motif disruption or gain due to the variant will be validated using EMSA gel shift assays. EMSA (elec</w:t>
      </w:r>
      <w:r>
        <w:rPr>
          <w:rFonts w:ascii="Georgia" w:eastAsia="Georgia" w:hAnsi="Georgia" w:cs="Georgia"/>
        </w:rPr>
        <w:t>trophoretic mobility shift assay) is a common technique employed to study protein-DNA interactions. We will use the WT and the MT sequences to determine binding of the transcription factor predicted to be present at the site of mutation. Chromatin immuno-p</w:t>
      </w:r>
      <w:r>
        <w:rPr>
          <w:rFonts w:ascii="Georgia" w:eastAsia="Georgia" w:hAnsi="Georgia" w:cs="Georgia"/>
        </w:rPr>
        <w:t xml:space="preserve">recipitation (ChIP) assays for TFs overlapping the variant will be conducted to determine if the variant can distort TF binding </w:t>
      </w:r>
      <w:r>
        <w:rPr>
          <w:rFonts w:ascii="Georgia" w:eastAsia="Georgia" w:hAnsi="Georgia" w:cs="Georgia"/>
          <w:i/>
        </w:rPr>
        <w:t>in vivo</w:t>
      </w:r>
      <w:r>
        <w:rPr>
          <w:rFonts w:ascii="Georgia" w:eastAsia="Georgia" w:hAnsi="Georgia" w:cs="Georgia"/>
        </w:rPr>
        <w:t>. This would help validate the variants that are predicted to be motif breakers. Alternatively, for the SNVs predicted to</w:t>
      </w:r>
      <w:r>
        <w:rPr>
          <w:rFonts w:ascii="Georgia" w:eastAsia="Georgia" w:hAnsi="Georgia" w:cs="Georgia"/>
        </w:rPr>
        <w:t xml:space="preserve"> create a new motif, ChIP experiments will help validate binding.</w:t>
      </w:r>
    </w:p>
    <w:p w:rsidR="00F1311E" w:rsidRDefault="00B376AE">
      <w:pPr>
        <w:pStyle w:val="normal0"/>
      </w:pPr>
      <w:r>
        <w:br w:type="page"/>
      </w:r>
    </w:p>
    <w:p w:rsidR="00F1311E" w:rsidRDefault="00F1311E">
      <w:pPr>
        <w:pStyle w:val="normal0"/>
        <w:spacing w:line="240" w:lineRule="auto"/>
      </w:pPr>
    </w:p>
    <w:p w:rsidR="00F1311E" w:rsidRDefault="00B376AE">
      <w:pPr>
        <w:pStyle w:val="Heading1"/>
        <w:spacing w:line="240" w:lineRule="auto"/>
        <w:contextualSpacing w:val="0"/>
      </w:pPr>
      <w:bookmarkStart w:id="6" w:name="h.kwjb8hj6uw00" w:colFirst="0" w:colLast="0"/>
      <w:bookmarkEnd w:id="6"/>
      <w:r>
        <w:rPr>
          <w:rFonts w:ascii="Arial" w:eastAsia="Arial" w:hAnsi="Arial" w:cs="Arial"/>
          <w:b/>
          <w:i/>
          <w:sz w:val="22"/>
        </w:rPr>
        <w:t>Resource Sharing Plan</w:t>
      </w:r>
    </w:p>
    <w:p w:rsidR="00F1311E" w:rsidRDefault="00B376AE">
      <w:pPr>
        <w:pStyle w:val="normal0"/>
        <w:spacing w:line="240" w:lineRule="auto"/>
        <w:ind w:right="200"/>
      </w:pPr>
      <w:r>
        <w:rPr>
          <w:rFonts w:ascii="Georgia" w:eastAsia="Georgia" w:hAnsi="Georgia" w:cs="Georgia"/>
        </w:rPr>
        <w:t xml:space="preserve">A comprehensive list of the rare germline </w:t>
      </w:r>
      <w:proofErr w:type="gramStart"/>
      <w:r>
        <w:rPr>
          <w:rFonts w:ascii="Georgia" w:eastAsia="Georgia" w:hAnsi="Georgia" w:cs="Georgia"/>
        </w:rPr>
        <w:t>variants which are prioritized by our eleVAR pipeline</w:t>
      </w:r>
      <w:proofErr w:type="gramEnd"/>
      <w:r>
        <w:rPr>
          <w:rFonts w:ascii="Georgia" w:eastAsia="Georgia" w:hAnsi="Georgia" w:cs="Georgia"/>
        </w:rPr>
        <w:t xml:space="preserve"> will be made available. Data on variants from 2000 genomes will be su</w:t>
      </w:r>
      <w:r>
        <w:rPr>
          <w:rFonts w:ascii="Georgia" w:eastAsia="Georgia" w:hAnsi="Georgia" w:cs="Georgia"/>
        </w:rPr>
        <w:t>bmitted to dbGaP in VCF format. Along with the variants themselves, we will provide the important accessory data from the eleVAR ranking. This will include whether the variants lie in sensitive regions, regulatory network hubs, transcription-factor binding</w:t>
      </w:r>
      <w:r>
        <w:rPr>
          <w:rFonts w:ascii="Georgia" w:eastAsia="Georgia" w:hAnsi="Georgia" w:cs="Georgia"/>
        </w:rPr>
        <w:t xml:space="preserve"> sites, and other elements likely to impact phenotype. Also we will notate whether a given variant is a gain- or loss-of­ function variant at binding sites. For variants in enhancers or binding sites, we will provide data on their associated gene(s), such </w:t>
      </w:r>
      <w:r>
        <w:rPr>
          <w:rFonts w:ascii="Georgia" w:eastAsia="Georgia" w:hAnsi="Georgia" w:cs="Georgia"/>
        </w:rPr>
        <w:t>as their genomic loci and ensembl gene IDs. We will also provide metrics from the weighting scheme for each variant.</w:t>
      </w:r>
    </w:p>
    <w:p w:rsidR="00F1311E" w:rsidRDefault="00B376AE">
      <w:pPr>
        <w:pStyle w:val="normal0"/>
        <w:spacing w:line="240" w:lineRule="auto"/>
        <w:ind w:right="200" w:firstLine="720"/>
      </w:pPr>
      <w:r>
        <w:rPr>
          <w:rFonts w:ascii="Georgia" w:eastAsia="Georgia" w:hAnsi="Georgia" w:cs="Georgia"/>
        </w:rPr>
        <w:t>Among the rare variants that we prioritize and to which we assign features, we will publicly release about a thousand in flat text files on</w:t>
      </w:r>
      <w:r>
        <w:rPr>
          <w:rFonts w:ascii="Georgia" w:eastAsia="Georgia" w:hAnsi="Georgia" w:cs="Georgia"/>
        </w:rPr>
        <w:t xml:space="preserve"> our eleVAR website (see below). This amounts to less than one variant per genome. As a result, we emphasize that this will not constitute any real concerns regarding privacy -- though we will modify this if the NIH feels otherwise.</w:t>
      </w:r>
    </w:p>
    <w:p w:rsidR="00F1311E" w:rsidRDefault="00B376AE">
      <w:pPr>
        <w:pStyle w:val="normal0"/>
        <w:spacing w:line="240" w:lineRule="auto"/>
        <w:ind w:right="200" w:firstLine="720"/>
      </w:pPr>
      <w:r>
        <w:rPr>
          <w:rFonts w:ascii="Georgia" w:eastAsia="Georgia" w:hAnsi="Georgia" w:cs="Georgia"/>
        </w:rPr>
        <w:t>Among these variants, we will experimentally assay about 100, as stated in our proposal. The results gained from the experimental assays for validating variants (such as the TaqMan assays) will be released in the form of flat text files. We plan on releasi</w:t>
      </w:r>
      <w:r>
        <w:rPr>
          <w:rFonts w:ascii="Georgia" w:eastAsia="Georgia" w:hAnsi="Georgia" w:cs="Georgia"/>
        </w:rPr>
        <w:t xml:space="preserve">ng this data to the public once the work analyzing the data is published, or three months after the award period ends (whichever is shorter). Again, given that this is substantially less that one variant per genome, this should not constitute a problem as </w:t>
      </w:r>
      <w:r>
        <w:rPr>
          <w:rFonts w:ascii="Georgia" w:eastAsia="Georgia" w:hAnsi="Georgia" w:cs="Georgia"/>
        </w:rPr>
        <w:t>far as privacy is concerned.</w:t>
      </w:r>
    </w:p>
    <w:p w:rsidR="00F1311E" w:rsidRDefault="00B376AE">
      <w:pPr>
        <w:pStyle w:val="normal0"/>
        <w:spacing w:line="240" w:lineRule="auto"/>
        <w:ind w:right="40" w:firstLine="720"/>
      </w:pPr>
      <w:r>
        <w:rPr>
          <w:rFonts w:ascii="Georgia" w:eastAsia="Georgia" w:hAnsi="Georgia" w:cs="Georgia"/>
        </w:rPr>
        <w:t>We will create a small project website (elevar.gersteinlab.org) that will house our source code and our validation data. As there is no large-scale sequencing data that needs to be shared, we believe this website will be suffic</w:t>
      </w:r>
      <w:r>
        <w:rPr>
          <w:rFonts w:ascii="Georgia" w:eastAsia="Georgia" w:hAnsi="Georgia" w:cs="Georgia"/>
        </w:rPr>
        <w:t xml:space="preserve">ient for resource sharing purposes. This website will eventually expand to host the data on prioritized variants, and include functionality to enable researchers to query the data using criteria such as genomic region or variant frequency. We note that we </w:t>
      </w:r>
      <w:r>
        <w:rPr>
          <w:rFonts w:ascii="Georgia" w:eastAsia="Georgia" w:hAnsi="Georgia" w:cs="Georgia"/>
        </w:rPr>
        <w:t>have already developed and launched a website for our somatic variant pipeline (funseq.gersteinlab.org, which serves as a preliminary result for eleVAR). Any information linking the variants prioritized by our eleVAR pipeline to the genomes from which they</w:t>
      </w:r>
      <w:r>
        <w:rPr>
          <w:rFonts w:ascii="Georgia" w:eastAsia="Georgia" w:hAnsi="Georgia" w:cs="Georgia"/>
        </w:rPr>
        <w:t xml:space="preserve"> were derived will be removed. Of course, information linking the variants to the individuals will not be included in our released variant dataset.</w:t>
      </w:r>
    </w:p>
    <w:p w:rsidR="00F1311E" w:rsidRDefault="00B376AE">
      <w:pPr>
        <w:pStyle w:val="normal0"/>
        <w:spacing w:line="240" w:lineRule="auto"/>
        <w:ind w:firstLine="720"/>
      </w:pPr>
      <w:r>
        <w:rPr>
          <w:rFonts w:ascii="Georgia" w:eastAsia="Georgia" w:hAnsi="Georgia" w:cs="Georgia"/>
        </w:rPr>
        <w:t>It is likely that investigators may like to tailor the eleVAR pipeline to their own specific needs or worklo</w:t>
      </w:r>
      <w:r>
        <w:rPr>
          <w:rFonts w:ascii="Georgia" w:eastAsia="Georgia" w:hAnsi="Georgia" w:cs="Georgia"/>
        </w:rPr>
        <w:t>ads. Thus, we plan to make the source code for eleVAR (as well as the associated modules, such allele DB and LARVA) freely available as tar files hosted at github and at the eleVAR website.</w:t>
      </w:r>
    </w:p>
    <w:p w:rsidR="00F1311E" w:rsidRDefault="00B376AE">
      <w:pPr>
        <w:pStyle w:val="normal0"/>
        <w:spacing w:before="20" w:line="240" w:lineRule="auto"/>
        <w:ind w:firstLine="720"/>
      </w:pPr>
      <w:r>
        <w:rPr>
          <w:rFonts w:ascii="Georgia" w:eastAsia="Georgia" w:hAnsi="Georgia" w:cs="Georgia"/>
        </w:rPr>
        <w:t>Finally, as we point out the proposed work, eleVAR relies on a com</w:t>
      </w:r>
      <w:r>
        <w:rPr>
          <w:rFonts w:ascii="Georgia" w:eastAsia="Georgia" w:hAnsi="Georgia" w:cs="Georgia"/>
        </w:rPr>
        <w:t>plex data context that is derived from many genomic resources. We will make available via the eleVAR website many of these associated annotated files. These include a list of ultra-sensitive regions for TFs and ncRNAs, a list of predicted enhancers, the li</w:t>
      </w:r>
      <w:r>
        <w:rPr>
          <w:rFonts w:ascii="Georgia" w:eastAsia="Georgia" w:hAnsi="Georgia" w:cs="Georgia"/>
        </w:rPr>
        <w:t>nkage between enhancers and their target genes, and a set of allelic SNPs and elements.</w:t>
      </w: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ind w:firstLine="720"/>
      </w:pPr>
    </w:p>
    <w:p w:rsidR="00F1311E" w:rsidRDefault="00F1311E">
      <w:pPr>
        <w:pStyle w:val="normal0"/>
        <w:spacing w:before="20" w:line="240" w:lineRule="auto"/>
      </w:pPr>
    </w:p>
    <w:p w:rsidR="00F1311E" w:rsidRDefault="00B376AE">
      <w:pPr>
        <w:pStyle w:val="normal0"/>
        <w:spacing w:before="20" w:line="240" w:lineRule="auto"/>
      </w:pPr>
      <w:r>
        <w:rPr>
          <w:b/>
          <w:i/>
        </w:rPr>
        <w:t>Narrative</w:t>
      </w:r>
    </w:p>
    <w:p w:rsidR="00F1311E" w:rsidRDefault="00B376AE">
      <w:pPr>
        <w:pStyle w:val="normal0"/>
        <w:spacing w:before="20" w:line="240" w:lineRule="auto"/>
      </w:pPr>
      <w:r>
        <w:rPr>
          <w:rFonts w:ascii="Georgia" w:eastAsia="Georgia" w:hAnsi="Georgia" w:cs="Georgia"/>
        </w:rPr>
        <w:t>We plan to study the germline variants associated with disease, using prostate cancer as a test case. We will focus on rare, germline variants</w:t>
      </w:r>
      <w:r>
        <w:rPr>
          <w:rFonts w:ascii="Georgia" w:eastAsia="Georgia" w:hAnsi="Georgia" w:cs="Georgia"/>
        </w:rPr>
        <w:t xml:space="preserve"> in non-coding regions – a category of variant underrepresented in previous </w:t>
      </w:r>
      <w:r>
        <w:rPr>
          <w:rFonts w:ascii="Georgia" w:eastAsia="Georgia" w:hAnsi="Georgia" w:cs="Georgia"/>
        </w:rPr>
        <w:lastRenderedPageBreak/>
        <w:t>disease studies. Utilizing a range of cancer genome data, our goal is to prioritize variants for validation with a functional annotation pipeline.</w:t>
      </w:r>
    </w:p>
    <w:p w:rsidR="00F1311E" w:rsidRDefault="00B376AE">
      <w:pPr>
        <w:pStyle w:val="normal0"/>
        <w:spacing w:before="20" w:line="240" w:lineRule="auto"/>
      </w:pPr>
      <w:r>
        <w:rPr>
          <w:b/>
          <w:i/>
        </w:rPr>
        <w:t>Abstract</w:t>
      </w:r>
    </w:p>
    <w:p w:rsidR="00F1311E" w:rsidRDefault="00B376AE">
      <w:pPr>
        <w:pStyle w:val="normal0"/>
        <w:spacing w:before="20" w:line="240" w:lineRule="auto"/>
      </w:pPr>
      <w:r>
        <w:rPr>
          <w:rFonts w:ascii="Georgia" w:eastAsia="Georgia" w:hAnsi="Georgia" w:cs="Georgia"/>
        </w:rPr>
        <w:t>We will investigate potential disease-associated genetic variants in the non-coding regions of the human genome. Recent work in the ENCODE project and in population-scale RNA sequencing has contributed significantly to our knowledge of non-coding elements.</w:t>
      </w:r>
      <w:r>
        <w:rPr>
          <w:rFonts w:ascii="Georgia" w:eastAsia="Georgia" w:hAnsi="Georgia" w:cs="Georgia"/>
        </w:rPr>
        <w:t xml:space="preserve"> Thus, given the focus on coding variation in many previous disease studies, there is much untapped potential in exploring the non-coding variation associated with disease. We plan to prioritize rare, germline non-coding variants for connection to disease,</w:t>
      </w:r>
      <w:r>
        <w:rPr>
          <w:rFonts w:ascii="Georgia" w:eastAsia="Georgia" w:hAnsi="Georgia" w:cs="Georgia"/>
        </w:rPr>
        <w:t xml:space="preserve"> using a generalized framework that we will tune specifically to Prostate Cancer as a test case. Our approach will build upon our existing tool, FunSeq, which prioritizes rare somatic variants in cancer, to create eleVAR – </w:t>
      </w:r>
      <w:r>
        <w:rPr>
          <w:rFonts w:ascii="Georgia" w:eastAsia="Georgia" w:hAnsi="Georgia" w:cs="Georgia"/>
          <w:b/>
        </w:rPr>
        <w:t>ele</w:t>
      </w:r>
      <w:r>
        <w:rPr>
          <w:rFonts w:ascii="Georgia" w:eastAsia="Georgia" w:hAnsi="Georgia" w:cs="Georgia"/>
        </w:rPr>
        <w:t xml:space="preserve">vating germline </w:t>
      </w:r>
      <w:r>
        <w:rPr>
          <w:rFonts w:ascii="Georgia" w:eastAsia="Georgia" w:hAnsi="Georgia" w:cs="Georgia"/>
          <w:b/>
        </w:rPr>
        <w:t>VAR</w:t>
      </w:r>
      <w:r>
        <w:rPr>
          <w:rFonts w:ascii="Georgia" w:eastAsia="Georgia" w:hAnsi="Georgia" w:cs="Georgia"/>
        </w:rPr>
        <w:t xml:space="preserve">iants. FunSeq was developed to prioritize somatic variants in regions of the genome depleted of common variants in the general population, based on data from the 1000 Genomes project. </w:t>
      </w:r>
      <w:proofErr w:type="gramStart"/>
      <w:r>
        <w:rPr>
          <w:rFonts w:ascii="Georgia" w:eastAsia="Georgia" w:hAnsi="Georgia" w:cs="Georgia"/>
        </w:rPr>
        <w:t>eleVAR</w:t>
      </w:r>
      <w:proofErr w:type="gramEnd"/>
      <w:r>
        <w:rPr>
          <w:rFonts w:ascii="Georgia" w:eastAsia="Georgia" w:hAnsi="Georgia" w:cs="Georgia"/>
        </w:rPr>
        <w:t xml:space="preserve"> will use this general principle to analyze germline variations, a</w:t>
      </w:r>
      <w:r>
        <w:rPr>
          <w:rFonts w:ascii="Georgia" w:eastAsia="Georgia" w:hAnsi="Georgia" w:cs="Georgia"/>
        </w:rPr>
        <w:t>nd build upon it by adding several key features, including: (i) prioritizing variants leading to gain of new transcription-factor (TF) binding sites (in addition to disruption of existing sites), (ii) annotating variants in enhancers and connecting them to</w:t>
      </w:r>
      <w:r>
        <w:rPr>
          <w:rFonts w:ascii="Georgia" w:eastAsia="Georgia" w:hAnsi="Georgia" w:cs="Georgia"/>
        </w:rPr>
        <w:t xml:space="preserve"> target genes, (iii) prioritizing variants highly connected in a variety of biological networks, (iv) annotating variants in non-coding RNAs similarly to those in TF binding sites, and (v) prioritizing variants associated with variable, allele-specific act</w:t>
      </w:r>
      <w:r>
        <w:rPr>
          <w:rFonts w:ascii="Georgia" w:eastAsia="Georgia" w:hAnsi="Georgia" w:cs="Georgia"/>
        </w:rPr>
        <w:t>ivity. Our second objective is to use eleVAR to prioritize variants in whole genome sequences from the TCGA/ICGC consortium. Our efficient implementation of eleVAR will include a module for updating parameters in response to high throughput experimental da</w:t>
      </w:r>
      <w:r>
        <w:rPr>
          <w:rFonts w:ascii="Georgia" w:eastAsia="Georgia" w:hAnsi="Georgia" w:cs="Georgia"/>
        </w:rPr>
        <w:t>ta. We will progressively tune and evaluate eleVAR, first using publicly available data, and then using multiple rounds of high throughput experimental characterization of variants occurring specifically in prostate cancer. Our third objective is to functi</w:t>
      </w:r>
      <w:r>
        <w:rPr>
          <w:rFonts w:ascii="Georgia" w:eastAsia="Georgia" w:hAnsi="Georgia" w:cs="Georgia"/>
        </w:rPr>
        <w:t xml:space="preserve">onally validate a subset of variants. First, we will identify variants in the top 6 eleVAR </w:t>
      </w:r>
      <w:r>
        <w:rPr>
          <w:rFonts w:ascii="Georgia" w:eastAsia="Georgia" w:hAnsi="Georgia" w:cs="Georgia"/>
          <w:b/>
        </w:rPr>
        <w:t>[[MRS: numbers corrected]]</w:t>
      </w:r>
      <w:r>
        <w:rPr>
          <w:rFonts w:ascii="Georgia" w:eastAsia="Georgia" w:hAnsi="Georgia" w:cs="Georgia"/>
        </w:rPr>
        <w:t xml:space="preserve">–scored variants and look at their frequency of occurrence in a large prostate cancer cohort using targeted re-sequencing. We will use the </w:t>
      </w:r>
      <w:r>
        <w:rPr>
          <w:rFonts w:ascii="Georgia" w:eastAsia="Georgia" w:hAnsi="Georgia" w:cs="Georgia"/>
        </w:rPr>
        <w:t>CRISPR/Cas system to generate endogenous mutations, determining their effects on target gene expression, cell morphology and tumorigenicity, and TF binding by EMSA and chromatin immunoprecipitation.</w:t>
      </w:r>
    </w:p>
    <w:p w:rsidR="00F1311E" w:rsidRDefault="00F1311E">
      <w:pPr>
        <w:pStyle w:val="normal0"/>
        <w:spacing w:before="20" w:line="240" w:lineRule="auto"/>
      </w:pPr>
    </w:p>
    <w:p w:rsidR="00F1311E" w:rsidRDefault="00F1311E">
      <w:pPr>
        <w:pStyle w:val="normal0"/>
        <w:spacing w:before="20" w:line="240" w:lineRule="auto"/>
      </w:pPr>
    </w:p>
    <w:sectPr w:rsidR="00F1311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isplayBackgroundShape/>
  <w:proofState w:grammar="clean"/>
  <w:defaultTabStop w:val="720"/>
  <w:characterSpacingControl w:val="doNotCompress"/>
  <w:compat>
    <w:compatSetting w:name="compatibilityMode" w:uri="http://schemas.microsoft.com/office/word" w:val="14"/>
  </w:compat>
  <w:rsids>
    <w:rsidRoot w:val="00F1311E"/>
    <w:rsid w:val="00B376AE"/>
    <w:rsid w:val="00F13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oo.gl/kSrS9" TargetMode="External"/><Relationship Id="rId6" Type="http://schemas.openxmlformats.org/officeDocument/2006/relationships/hyperlink" Target="http://goo.gl/kSrS9" TargetMode="External"/><Relationship Id="rId7" Type="http://schemas.openxmlformats.org/officeDocument/2006/relationships/hyperlink" Target="http://www.yulab.org/Supp/MutPrimer" TargetMode="External"/><Relationship Id="rId8" Type="http://schemas.openxmlformats.org/officeDocument/2006/relationships/hyperlink" Target="http://www.yulab.org/Supp/MutPrimer" TargetMode="External"/><Relationship Id="rId9" Type="http://schemas.openxmlformats.org/officeDocument/2006/relationships/hyperlink" Target="http://www.yulab.org/Supp/MutPrimer" TargetMode="External"/><Relationship Id="rId10" Type="http://schemas.openxmlformats.org/officeDocument/2006/relationships/hyperlink" Target="http://www.yulab.org/Supp/Mut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10997</Words>
  <Characters>62686</Characters>
  <Application>Microsoft Macintosh Word</Application>
  <DocSecurity>0</DocSecurity>
  <Lines>522</Lines>
  <Paragraphs>147</Paragraphs>
  <ScaleCrop>false</ScaleCrop>
  <Company>Yale</Company>
  <LinksUpToDate>false</LinksUpToDate>
  <CharactersWithSpaces>73536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Gerstein</cp:lastModifiedBy>
  <cp:revision>2</cp:revision>
  <dcterms:created xsi:type="dcterms:W3CDTF">2015-05-15T20:29:00Z</dcterms:created>
  <dcterms:modified xsi:type="dcterms:W3CDTF">2015-05-15T20:29:00Z</dcterms:modified>
</cp:coreProperties>
</file>