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744E3" w14:textId="6F10D47E" w:rsidR="00654F73" w:rsidRDefault="00FD4F23" w:rsidP="00523C6F">
      <w:pPr>
        <w:spacing w:line="360" w:lineRule="auto"/>
        <w:rPr>
          <w:rFonts w:ascii="Times New Roman" w:hAnsi="Times New Roman" w:cs="Times New Roman"/>
        </w:rPr>
      </w:pPr>
      <w:r w:rsidRPr="002D6AA5">
        <w:rPr>
          <w:rFonts w:ascii="Arial" w:hAnsi="Arial" w:cs="Arial"/>
          <w:b/>
          <w:sz w:val="28"/>
          <w:szCs w:val="28"/>
        </w:rPr>
        <w:t>ABSTRACT</w:t>
      </w:r>
    </w:p>
    <w:p w14:paraId="30BF467E" w14:textId="1E487A6F" w:rsidR="00925D86" w:rsidRPr="002D6AA5" w:rsidRDefault="00531602" w:rsidP="00523C6F">
      <w:pPr>
        <w:spacing w:line="360" w:lineRule="auto"/>
        <w:rPr>
          <w:rFonts w:ascii="Times New Roman" w:hAnsi="Times New Roman" w:cs="Times New Roman"/>
        </w:rPr>
      </w:pPr>
      <w:r w:rsidRPr="002D6AA5">
        <w:rPr>
          <w:rFonts w:ascii="Times New Roman" w:hAnsi="Times New Roman" w:cs="Times New Roman"/>
        </w:rPr>
        <w:t xml:space="preserve">It </w:t>
      </w:r>
      <w:r w:rsidR="00EF2BF3">
        <w:rPr>
          <w:rFonts w:ascii="Times New Roman" w:hAnsi="Times New Roman" w:cs="Times New Roman"/>
        </w:rPr>
        <w:t>re</w:t>
      </w:r>
      <w:r w:rsidR="00316A3D" w:rsidRPr="002D6AA5">
        <w:rPr>
          <w:rFonts w:ascii="Times New Roman" w:hAnsi="Times New Roman" w:cs="Times New Roman"/>
        </w:rPr>
        <w:t>cent years, there has been a growing appreciation of the role that allostery plays in protein behavior</w:t>
      </w:r>
      <w:r w:rsidR="00B5142B" w:rsidRPr="002D6AA5">
        <w:rPr>
          <w:rFonts w:ascii="Times New Roman" w:hAnsi="Times New Roman" w:cs="Times New Roman"/>
        </w:rPr>
        <w:t>, and i</w:t>
      </w:r>
      <w:r w:rsidR="00316A3D" w:rsidRPr="002D6AA5">
        <w:rPr>
          <w:rFonts w:ascii="Times New Roman" w:hAnsi="Times New Roman" w:cs="Times New Roman"/>
        </w:rPr>
        <w:t xml:space="preserve">t </w:t>
      </w:r>
      <w:r w:rsidRPr="002D6AA5">
        <w:rPr>
          <w:rFonts w:ascii="Times New Roman" w:hAnsi="Times New Roman" w:cs="Times New Roman"/>
        </w:rPr>
        <w:t>has</w:t>
      </w:r>
      <w:r w:rsidR="00B5142B" w:rsidRPr="002D6AA5">
        <w:rPr>
          <w:rFonts w:ascii="Times New Roman" w:hAnsi="Times New Roman" w:cs="Times New Roman"/>
        </w:rPr>
        <w:t xml:space="preserve"> </w:t>
      </w:r>
      <w:r w:rsidRPr="002D6AA5">
        <w:rPr>
          <w:rFonts w:ascii="Times New Roman" w:hAnsi="Times New Roman" w:cs="Times New Roman"/>
        </w:rPr>
        <w:t xml:space="preserve">been proposed that </w:t>
      </w:r>
      <w:r w:rsidR="00FC3855" w:rsidRPr="002D6AA5">
        <w:rPr>
          <w:rFonts w:ascii="Times New Roman" w:hAnsi="Times New Roman" w:cs="Times New Roman"/>
        </w:rPr>
        <w:t xml:space="preserve">allostery is </w:t>
      </w:r>
      <w:r w:rsidR="00C70C7A" w:rsidRPr="002D6AA5">
        <w:rPr>
          <w:rFonts w:ascii="Times New Roman" w:hAnsi="Times New Roman" w:cs="Times New Roman"/>
        </w:rPr>
        <w:t>at play</w:t>
      </w:r>
      <w:r w:rsidR="00FC3855" w:rsidRPr="002D6AA5">
        <w:rPr>
          <w:rFonts w:ascii="Times New Roman" w:hAnsi="Times New Roman" w:cs="Times New Roman"/>
        </w:rPr>
        <w:t xml:space="preserve"> </w:t>
      </w:r>
      <w:r w:rsidR="00C70C7A" w:rsidRPr="002D6AA5">
        <w:rPr>
          <w:rFonts w:ascii="Times New Roman" w:hAnsi="Times New Roman" w:cs="Times New Roman"/>
        </w:rPr>
        <w:t>in</w:t>
      </w:r>
      <w:r w:rsidR="00FC3855" w:rsidRPr="002D6AA5">
        <w:rPr>
          <w:rFonts w:ascii="Times New Roman" w:hAnsi="Times New Roman" w:cs="Times New Roman"/>
        </w:rPr>
        <w:t xml:space="preserve"> vi</w:t>
      </w:r>
      <w:r w:rsidR="009E3B08">
        <w:rPr>
          <w:rFonts w:ascii="Times New Roman" w:hAnsi="Times New Roman" w:cs="Times New Roman"/>
        </w:rPr>
        <w:t xml:space="preserve">rtually all proteins. </w:t>
      </w:r>
      <w:r w:rsidR="00F266F0" w:rsidRPr="002D6AA5">
        <w:rPr>
          <w:rFonts w:ascii="Times New Roman" w:hAnsi="Times New Roman" w:cs="Times New Roman"/>
        </w:rPr>
        <w:t>T</w:t>
      </w:r>
      <w:r w:rsidR="00CA3E36" w:rsidRPr="002D6AA5">
        <w:rPr>
          <w:rFonts w:ascii="Times New Roman" w:hAnsi="Times New Roman" w:cs="Times New Roman"/>
        </w:rPr>
        <w:t xml:space="preserve">he identification of subsets of residues that mediate allosteric signals is fundamental to </w:t>
      </w:r>
      <w:r w:rsidR="00B5142B" w:rsidRPr="002D6AA5">
        <w:rPr>
          <w:rFonts w:ascii="Times New Roman" w:hAnsi="Times New Roman" w:cs="Times New Roman"/>
        </w:rPr>
        <w:t xml:space="preserve">gaining </w:t>
      </w:r>
      <w:r w:rsidR="00CA3E36" w:rsidRPr="002D6AA5">
        <w:rPr>
          <w:rFonts w:ascii="Times New Roman" w:hAnsi="Times New Roman" w:cs="Times New Roman"/>
        </w:rPr>
        <w:t>a fuller understanding of protein function</w:t>
      </w:r>
      <w:r w:rsidR="00B5142B" w:rsidRPr="002D6AA5">
        <w:rPr>
          <w:rFonts w:ascii="Times New Roman" w:hAnsi="Times New Roman" w:cs="Times New Roman"/>
        </w:rPr>
        <w:t>, whereby a signal</w:t>
      </w:r>
      <w:r w:rsidR="00804DA2">
        <w:rPr>
          <w:rFonts w:ascii="Times New Roman" w:hAnsi="Times New Roman" w:cs="Times New Roman"/>
        </w:rPr>
        <w:t xml:space="preserve"> </w:t>
      </w:r>
      <w:r w:rsidR="00B5142B" w:rsidRPr="002D6AA5">
        <w:rPr>
          <w:rFonts w:ascii="Times New Roman" w:hAnsi="Times New Roman" w:cs="Times New Roman"/>
        </w:rPr>
        <w:t xml:space="preserve">at one site </w:t>
      </w:r>
      <w:r w:rsidR="00804DA2">
        <w:rPr>
          <w:rFonts w:ascii="Times New Roman" w:hAnsi="Times New Roman" w:cs="Times New Roman"/>
        </w:rPr>
        <w:t>affects</w:t>
      </w:r>
      <w:r w:rsidR="00B5142B" w:rsidRPr="002D6AA5">
        <w:rPr>
          <w:rFonts w:ascii="Times New Roman" w:hAnsi="Times New Roman" w:cs="Times New Roman"/>
        </w:rPr>
        <w:t xml:space="preserve"> the behavior at a </w:t>
      </w:r>
      <w:r w:rsidR="00804DA2">
        <w:rPr>
          <w:rFonts w:ascii="Times New Roman" w:hAnsi="Times New Roman" w:cs="Times New Roman"/>
        </w:rPr>
        <w:t>remote</w:t>
      </w:r>
      <w:r w:rsidR="00B5142B" w:rsidRPr="002D6AA5">
        <w:rPr>
          <w:rFonts w:ascii="Times New Roman" w:hAnsi="Times New Roman" w:cs="Times New Roman"/>
        </w:rPr>
        <w:t xml:space="preserve"> site</w:t>
      </w:r>
      <w:r w:rsidR="00CA3E36" w:rsidRPr="002D6AA5">
        <w:rPr>
          <w:rFonts w:ascii="Times New Roman" w:hAnsi="Times New Roman" w:cs="Times New Roman"/>
        </w:rPr>
        <w:t>.</w:t>
      </w:r>
      <w:r w:rsidR="00B5142B" w:rsidRPr="002D6AA5">
        <w:rPr>
          <w:rFonts w:ascii="Times New Roman" w:hAnsi="Times New Roman" w:cs="Times New Roman"/>
        </w:rPr>
        <w:t xml:space="preserve"> </w:t>
      </w:r>
      <w:r w:rsidR="00CA3E36" w:rsidRPr="002D6AA5">
        <w:rPr>
          <w:rFonts w:ascii="Times New Roman" w:hAnsi="Times New Roman" w:cs="Times New Roman"/>
        </w:rPr>
        <w:t>The resolved structures of proteins in alternative conform</w:t>
      </w:r>
      <w:r w:rsidR="0016397D" w:rsidRPr="002D6AA5">
        <w:rPr>
          <w:rFonts w:ascii="Times New Roman" w:hAnsi="Times New Roman" w:cs="Times New Roman"/>
        </w:rPr>
        <w:t xml:space="preserve">ations provide </w:t>
      </w:r>
      <w:r w:rsidR="00CA3E36" w:rsidRPr="002D6AA5">
        <w:rPr>
          <w:rFonts w:ascii="Times New Roman" w:hAnsi="Times New Roman" w:cs="Times New Roman"/>
        </w:rPr>
        <w:t>valuable information regarding the energetic landscapes explored</w:t>
      </w:r>
      <w:r w:rsidR="00CE20EB" w:rsidRPr="002D6AA5">
        <w:rPr>
          <w:rFonts w:ascii="Times New Roman" w:hAnsi="Times New Roman" w:cs="Times New Roman"/>
        </w:rPr>
        <w:t>, and the dynamic nature of</w:t>
      </w:r>
      <w:r w:rsidR="00CA3E36" w:rsidRPr="002D6AA5">
        <w:rPr>
          <w:rFonts w:ascii="Times New Roman" w:hAnsi="Times New Roman" w:cs="Times New Roman"/>
        </w:rPr>
        <w:t xml:space="preserve"> these landscapes is reflective</w:t>
      </w:r>
      <w:r w:rsidR="00EC37F7">
        <w:rPr>
          <w:rFonts w:ascii="Times New Roman" w:hAnsi="Times New Roman" w:cs="Times New Roman"/>
        </w:rPr>
        <w:t xml:space="preserve"> of</w:t>
      </w:r>
      <w:r w:rsidR="00CA3E36" w:rsidRPr="002D6AA5">
        <w:rPr>
          <w:rFonts w:ascii="Times New Roman" w:hAnsi="Times New Roman" w:cs="Times New Roman"/>
        </w:rPr>
        <w:t xml:space="preserve"> the mechanisms that underlie a given protein’s allosteric regulation. </w:t>
      </w:r>
      <w:r w:rsidR="00794390" w:rsidRPr="002D6AA5">
        <w:rPr>
          <w:rFonts w:ascii="Times New Roman" w:hAnsi="Times New Roman" w:cs="Times New Roman"/>
        </w:rPr>
        <w:t>Herein,</w:t>
      </w:r>
      <w:r w:rsidR="009B6797" w:rsidRPr="002D6AA5">
        <w:rPr>
          <w:rFonts w:ascii="Times New Roman" w:hAnsi="Times New Roman" w:cs="Times New Roman"/>
        </w:rPr>
        <w:t xml:space="preserve"> we describe </w:t>
      </w:r>
      <w:r w:rsidR="006416D6" w:rsidRPr="002D6AA5">
        <w:rPr>
          <w:rFonts w:ascii="Times New Roman" w:hAnsi="Times New Roman" w:cs="Times New Roman"/>
        </w:rPr>
        <w:t xml:space="preserve">a </w:t>
      </w:r>
      <w:r w:rsidR="0016397D" w:rsidRPr="002D6AA5">
        <w:rPr>
          <w:rFonts w:ascii="Times New Roman" w:hAnsi="Times New Roman" w:cs="Times New Roman"/>
        </w:rPr>
        <w:t>workflow</w:t>
      </w:r>
      <w:r w:rsidR="006416D6" w:rsidRPr="002D6AA5">
        <w:rPr>
          <w:rFonts w:ascii="Times New Roman" w:hAnsi="Times New Roman" w:cs="Times New Roman"/>
        </w:rPr>
        <w:t xml:space="preserve"> developed to </w:t>
      </w:r>
      <w:r w:rsidR="00C970C4" w:rsidRPr="002D6AA5">
        <w:rPr>
          <w:rFonts w:ascii="Times New Roman" w:hAnsi="Times New Roman" w:cs="Times New Roman"/>
        </w:rPr>
        <w:t xml:space="preserve">automate the identification </w:t>
      </w:r>
      <w:r w:rsidR="009B6797" w:rsidRPr="002D6AA5">
        <w:rPr>
          <w:rFonts w:ascii="Times New Roman" w:hAnsi="Times New Roman" w:cs="Times New Roman"/>
        </w:rPr>
        <w:t>th</w:t>
      </w:r>
      <w:r w:rsidR="002B79FD" w:rsidRPr="002D6AA5">
        <w:rPr>
          <w:rFonts w:ascii="Times New Roman" w:hAnsi="Times New Roman" w:cs="Times New Roman"/>
        </w:rPr>
        <w:t xml:space="preserve">e </w:t>
      </w:r>
      <w:r w:rsidR="006416D6" w:rsidRPr="002D6AA5">
        <w:rPr>
          <w:rFonts w:ascii="Times New Roman" w:hAnsi="Times New Roman" w:cs="Times New Roman"/>
        </w:rPr>
        <w:t>structures that occupy alternative energetic minima, and apply this framework to the wealth of data available in the PDB</w:t>
      </w:r>
      <w:r w:rsidR="009B6797" w:rsidRPr="002D6AA5">
        <w:rPr>
          <w:rFonts w:ascii="Times New Roman" w:hAnsi="Times New Roman" w:cs="Times New Roman"/>
        </w:rPr>
        <w:t xml:space="preserve">. </w:t>
      </w:r>
      <w:r w:rsidR="00C970C4" w:rsidRPr="002D6AA5">
        <w:rPr>
          <w:rFonts w:ascii="Times New Roman" w:hAnsi="Times New Roman" w:cs="Times New Roman"/>
        </w:rPr>
        <w:t>W</w:t>
      </w:r>
      <w:r w:rsidR="006416D6" w:rsidRPr="002D6AA5">
        <w:rPr>
          <w:rFonts w:ascii="Times New Roman" w:hAnsi="Times New Roman" w:cs="Times New Roman"/>
        </w:rPr>
        <w:t xml:space="preserve">e </w:t>
      </w:r>
      <w:r w:rsidR="0016397D" w:rsidRPr="002D6AA5">
        <w:rPr>
          <w:rFonts w:ascii="Times New Roman" w:hAnsi="Times New Roman" w:cs="Times New Roman"/>
        </w:rPr>
        <w:t>employ</w:t>
      </w:r>
      <w:r w:rsidR="006416D6" w:rsidRPr="002D6AA5">
        <w:rPr>
          <w:rFonts w:ascii="Times New Roman" w:hAnsi="Times New Roman" w:cs="Times New Roman"/>
        </w:rPr>
        <w:t xml:space="preserve"> two complementary approaches </w:t>
      </w:r>
      <w:r w:rsidR="00FB691F" w:rsidRPr="002D6AA5">
        <w:rPr>
          <w:rFonts w:ascii="Times New Roman" w:hAnsi="Times New Roman" w:cs="Times New Roman"/>
        </w:rPr>
        <w:t>in attempting to</w:t>
      </w:r>
      <w:r w:rsidR="006416D6" w:rsidRPr="002D6AA5">
        <w:rPr>
          <w:rFonts w:ascii="Times New Roman" w:hAnsi="Times New Roman" w:cs="Times New Roman"/>
        </w:rPr>
        <w:t xml:space="preserve"> identify the key residues that</w:t>
      </w:r>
      <w:r w:rsidR="00C970C4" w:rsidRPr="002D6AA5">
        <w:rPr>
          <w:rFonts w:ascii="Times New Roman" w:hAnsi="Times New Roman" w:cs="Times New Roman"/>
        </w:rPr>
        <w:t xml:space="preserve"> likely mediate allostery. One is a refinement of the binding leverage concept introduced by </w:t>
      </w:r>
      <w:r w:rsidR="00117B74">
        <w:rPr>
          <w:rFonts w:ascii="Times New Roman" w:hAnsi="Times New Roman" w:cs="Times New Roman"/>
        </w:rPr>
        <w:t>(</w:t>
      </w:r>
      <w:r w:rsidR="00EA148B" w:rsidRPr="002D6AA5">
        <w:rPr>
          <w:rFonts w:ascii="Times New Roman" w:hAnsi="Times New Roman" w:cs="Times New Roman"/>
        </w:rPr>
        <w:t xml:space="preserve">Mitternacht </w:t>
      </w:r>
      <w:r w:rsidR="00C970C4" w:rsidRPr="002D6AA5">
        <w:rPr>
          <w:rFonts w:ascii="Times New Roman" w:hAnsi="Times New Roman" w:cs="Times New Roman"/>
        </w:rPr>
        <w:t>et al</w:t>
      </w:r>
      <w:r w:rsidR="00117B74">
        <w:rPr>
          <w:rFonts w:ascii="Times New Roman" w:hAnsi="Times New Roman" w:cs="Times New Roman"/>
        </w:rPr>
        <w:t>, 2011)</w:t>
      </w:r>
      <w:r w:rsidR="00C970C4" w:rsidRPr="002D6AA5">
        <w:rPr>
          <w:rFonts w:ascii="Times New Roman" w:hAnsi="Times New Roman" w:cs="Times New Roman"/>
        </w:rPr>
        <w:t xml:space="preserve">, and the </w:t>
      </w:r>
      <w:r w:rsidR="0016397D" w:rsidRPr="002D6AA5">
        <w:rPr>
          <w:rFonts w:ascii="Times New Roman" w:hAnsi="Times New Roman" w:cs="Times New Roman"/>
        </w:rPr>
        <w:t>second</w:t>
      </w:r>
      <w:r w:rsidR="00C970C4" w:rsidRPr="002D6AA5">
        <w:rPr>
          <w:rFonts w:ascii="Times New Roman" w:hAnsi="Times New Roman" w:cs="Times New Roman"/>
        </w:rPr>
        <w:t xml:space="preserve"> is a network</w:t>
      </w:r>
      <w:r w:rsidR="00F266F0" w:rsidRPr="002D6AA5">
        <w:rPr>
          <w:rFonts w:ascii="Times New Roman" w:hAnsi="Times New Roman" w:cs="Times New Roman"/>
        </w:rPr>
        <w:t xml:space="preserve">-based approach </w:t>
      </w:r>
      <w:r w:rsidR="00804DA2">
        <w:rPr>
          <w:rFonts w:ascii="Times New Roman" w:hAnsi="Times New Roman" w:cs="Times New Roman"/>
        </w:rPr>
        <w:t>employing models of conformational transitions</w:t>
      </w:r>
      <w:r w:rsidR="00720F2B">
        <w:rPr>
          <w:rFonts w:ascii="Times New Roman" w:hAnsi="Times New Roman" w:cs="Times New Roman"/>
        </w:rPr>
        <w:t>.</w:t>
      </w:r>
      <w:r w:rsidR="007F1C73">
        <w:rPr>
          <w:rFonts w:ascii="Times New Roman" w:hAnsi="Times New Roman" w:cs="Times New Roman"/>
        </w:rPr>
        <w:t xml:space="preserve"> In sum, this </w:t>
      </w:r>
      <w:r w:rsidR="00A15289">
        <w:rPr>
          <w:rFonts w:ascii="Times New Roman" w:hAnsi="Times New Roman" w:cs="Times New Roman"/>
        </w:rPr>
        <w:t xml:space="preserve">work is a database-scale analysis for </w:t>
      </w:r>
      <w:r w:rsidR="007F1C73">
        <w:rPr>
          <w:rFonts w:ascii="Times New Roman" w:hAnsi="Times New Roman" w:cs="Times New Roman"/>
        </w:rPr>
        <w:t>predicting allosteric sites on both the surface</w:t>
      </w:r>
      <w:r w:rsidR="00A15289">
        <w:rPr>
          <w:rFonts w:ascii="Times New Roman" w:hAnsi="Times New Roman" w:cs="Times New Roman"/>
        </w:rPr>
        <w:t>,</w:t>
      </w:r>
      <w:r w:rsidR="007F1C73">
        <w:rPr>
          <w:rFonts w:ascii="Times New Roman" w:hAnsi="Times New Roman" w:cs="Times New Roman"/>
        </w:rPr>
        <w:t xml:space="preserve"> </w:t>
      </w:r>
      <w:r w:rsidR="00A15289">
        <w:rPr>
          <w:rFonts w:ascii="Times New Roman" w:hAnsi="Times New Roman" w:cs="Times New Roman"/>
        </w:rPr>
        <w:t>as well as the interior residues that may join such surface sites. Notably, the complementary methods of predicting allosteric residues on the surface and interior are mechanistic in nature, in contrast to relying on conservation or biophysical properties of the individual residues.</w:t>
      </w:r>
      <w:r w:rsidR="007F1C73">
        <w:rPr>
          <w:rFonts w:ascii="Times New Roman" w:hAnsi="Times New Roman" w:cs="Times New Roman"/>
        </w:rPr>
        <w:t xml:space="preserve"> </w:t>
      </w:r>
      <w:r w:rsidR="007F166F">
        <w:rPr>
          <w:rFonts w:ascii="Times New Roman" w:hAnsi="Times New Roman" w:cs="Times New Roman"/>
        </w:rPr>
        <w:t>Finally, we provide a user-friendly interface to perform these predictions on submitted protein structures.</w:t>
      </w:r>
    </w:p>
    <w:p w14:paraId="3259FAA9" w14:textId="77777777" w:rsidR="00920328" w:rsidRPr="002D6AA5" w:rsidRDefault="00920328" w:rsidP="00523C6F">
      <w:pPr>
        <w:spacing w:line="360" w:lineRule="auto"/>
        <w:rPr>
          <w:rFonts w:ascii="Times New Roman" w:hAnsi="Times New Roman" w:cs="Times New Roman"/>
        </w:rPr>
      </w:pPr>
    </w:p>
    <w:p w14:paraId="5AB8330C" w14:textId="5969668B" w:rsidR="00925D86" w:rsidRPr="002D6AA5" w:rsidRDefault="0063351E" w:rsidP="00523C6F">
      <w:pPr>
        <w:spacing w:line="360" w:lineRule="auto"/>
        <w:rPr>
          <w:rFonts w:ascii="Arial" w:hAnsi="Arial" w:cs="Arial"/>
          <w:b/>
          <w:sz w:val="28"/>
          <w:szCs w:val="28"/>
        </w:rPr>
      </w:pPr>
      <w:r w:rsidRPr="002D6AA5">
        <w:rPr>
          <w:rFonts w:ascii="Arial" w:hAnsi="Arial" w:cs="Arial"/>
          <w:b/>
          <w:sz w:val="28"/>
          <w:szCs w:val="28"/>
        </w:rPr>
        <w:t>INTRODUCTION</w:t>
      </w:r>
    </w:p>
    <w:p w14:paraId="2FE3FA09" w14:textId="77C3F817" w:rsidR="00AA31D5" w:rsidRPr="002D6AA5" w:rsidRDefault="00AA31D5" w:rsidP="00523C6F">
      <w:pPr>
        <w:spacing w:line="360" w:lineRule="auto"/>
        <w:ind w:firstLine="720"/>
        <w:rPr>
          <w:rFonts w:ascii="Times New Roman" w:hAnsi="Times New Roman" w:cs="Times New Roman"/>
        </w:rPr>
      </w:pPr>
      <w:r w:rsidRPr="002D6AA5">
        <w:rPr>
          <w:rFonts w:ascii="Times New Roman" w:hAnsi="Times New Roman" w:cs="Times New Roman"/>
        </w:rPr>
        <w:t xml:space="preserve">In its early years, the PDB largely served to provide information on individual </w:t>
      </w:r>
      <w:r w:rsidR="00CE20EB" w:rsidRPr="002D6AA5">
        <w:rPr>
          <w:rFonts w:ascii="Times New Roman" w:hAnsi="Times New Roman" w:cs="Times New Roman"/>
        </w:rPr>
        <w:t xml:space="preserve">protein </w:t>
      </w:r>
      <w:r w:rsidRPr="002D6AA5">
        <w:rPr>
          <w:rFonts w:ascii="Times New Roman" w:hAnsi="Times New Roman" w:cs="Times New Roman"/>
        </w:rPr>
        <w:t>structures. In that only one or very few structures were available for a given protein, the data provided was static in nature. However, with the growing number of deposited structures and the concomitant saturation in the number of folds</w:t>
      </w:r>
      <w:r w:rsidR="00F53AB6" w:rsidRPr="002D6AA5">
        <w:rPr>
          <w:rFonts w:ascii="Times New Roman" w:hAnsi="Times New Roman" w:cs="Times New Roman"/>
        </w:rPr>
        <w:t xml:space="preserve"> (</w:t>
      </w:r>
      <w:r w:rsidR="007F166F">
        <w:rPr>
          <w:rFonts w:ascii="Times New Roman" w:hAnsi="Times New Roman" w:cs="Times New Roman"/>
        </w:rPr>
        <w:t>Supp</w:t>
      </w:r>
      <w:r w:rsidR="00B50039">
        <w:rPr>
          <w:rFonts w:ascii="Times New Roman" w:hAnsi="Times New Roman" w:cs="Times New Roman"/>
        </w:rPr>
        <w:t>.</w:t>
      </w:r>
      <w:r w:rsidR="007F166F">
        <w:rPr>
          <w:rFonts w:ascii="Times New Roman" w:hAnsi="Times New Roman" w:cs="Times New Roman"/>
        </w:rPr>
        <w:t xml:space="preserve"> Fig. 1</w:t>
      </w:r>
      <w:r w:rsidR="00F53AB6" w:rsidRPr="002D6AA5">
        <w:rPr>
          <w:rFonts w:ascii="Times New Roman" w:hAnsi="Times New Roman" w:cs="Times New Roman"/>
        </w:rPr>
        <w:t>)</w:t>
      </w:r>
      <w:r w:rsidRPr="002D6AA5">
        <w:rPr>
          <w:rFonts w:ascii="Times New Roman" w:hAnsi="Times New Roman" w:cs="Times New Roman"/>
        </w:rPr>
        <w:t xml:space="preserve">, there is an increasing degree of structural redundancy, thereby expanding the opportunity from investigating </w:t>
      </w:r>
      <w:r w:rsidR="00CE20EB" w:rsidRPr="002D6AA5">
        <w:rPr>
          <w:rFonts w:ascii="Times New Roman" w:hAnsi="Times New Roman" w:cs="Times New Roman"/>
        </w:rPr>
        <w:t>macromolecular</w:t>
      </w:r>
      <w:r w:rsidRPr="002D6AA5">
        <w:rPr>
          <w:rFonts w:ascii="Times New Roman" w:hAnsi="Times New Roman" w:cs="Times New Roman"/>
        </w:rPr>
        <w:t xml:space="preserve"> architecture to conformational heterogeneity – </w:t>
      </w:r>
      <w:r w:rsidRPr="00794681">
        <w:rPr>
          <w:rFonts w:ascii="Times New Roman" w:hAnsi="Times New Roman" w:cs="Times New Roman"/>
          <w:i/>
        </w:rPr>
        <w:t>a priori</w:t>
      </w:r>
      <w:r w:rsidRPr="002D6AA5">
        <w:rPr>
          <w:rFonts w:ascii="Times New Roman" w:hAnsi="Times New Roman" w:cs="Times New Roman"/>
        </w:rPr>
        <w:t xml:space="preserve">, X-ray crystal structures constitute proteins in energetic wells, and may thus provide snapshots </w:t>
      </w:r>
      <w:r w:rsidR="00CE20EB" w:rsidRPr="002D6AA5">
        <w:rPr>
          <w:rFonts w:ascii="Times New Roman" w:hAnsi="Times New Roman" w:cs="Times New Roman"/>
        </w:rPr>
        <w:t>of</w:t>
      </w:r>
      <w:r w:rsidRPr="002D6AA5">
        <w:rPr>
          <w:rFonts w:ascii="Times New Roman" w:hAnsi="Times New Roman" w:cs="Times New Roman"/>
        </w:rPr>
        <w:t xml:space="preserve"> alternative conformations. As the volume of crystal structures continues to expand, there is a growing need and opportunity to leverage this data to </w:t>
      </w:r>
      <w:r w:rsidRPr="002D6AA5">
        <w:rPr>
          <w:rFonts w:ascii="Times New Roman" w:hAnsi="Times New Roman" w:cs="Times New Roman"/>
        </w:rPr>
        <w:lastRenderedPageBreak/>
        <w:t xml:space="preserve">identify alternative conformations, and </w:t>
      </w:r>
      <w:r w:rsidR="00B7433D" w:rsidRPr="002D6AA5">
        <w:rPr>
          <w:rFonts w:ascii="Times New Roman" w:hAnsi="Times New Roman" w:cs="Times New Roman"/>
        </w:rPr>
        <w:t xml:space="preserve">to </w:t>
      </w:r>
      <w:r w:rsidRPr="002D6AA5">
        <w:rPr>
          <w:rFonts w:ascii="Times New Roman" w:hAnsi="Times New Roman" w:cs="Times New Roman"/>
        </w:rPr>
        <w:t xml:space="preserve">thus more comprehensively study their energetic landscapes. </w:t>
      </w:r>
    </w:p>
    <w:p w14:paraId="6810AEB3" w14:textId="724B2CE8" w:rsidR="0015168A" w:rsidRPr="002D6AA5" w:rsidRDefault="00AD7CF2" w:rsidP="00AD7CF2">
      <w:pPr>
        <w:spacing w:line="360" w:lineRule="auto"/>
        <w:ind w:firstLine="720"/>
        <w:rPr>
          <w:rFonts w:ascii="Times New Roman" w:hAnsi="Times New Roman" w:cs="Times New Roman"/>
        </w:rPr>
      </w:pPr>
      <w:r w:rsidRPr="002D6AA5">
        <w:rPr>
          <w:rFonts w:ascii="Times New Roman" w:hAnsi="Times New Roman" w:cs="Times New Roman"/>
        </w:rPr>
        <w:t xml:space="preserve">Coincident with these trends, the mechanisms responsible for allostery and conformational change in general have been given greater attention. </w:t>
      </w:r>
      <w:r w:rsidR="005F34E3" w:rsidRPr="002D6AA5">
        <w:rPr>
          <w:rFonts w:ascii="Times New Roman" w:hAnsi="Times New Roman" w:cs="Times New Roman"/>
        </w:rPr>
        <w:t>I</w:t>
      </w:r>
      <w:r w:rsidR="0063351E" w:rsidRPr="002D6AA5">
        <w:rPr>
          <w:rFonts w:ascii="Times New Roman" w:hAnsi="Times New Roman" w:cs="Times New Roman"/>
        </w:rPr>
        <w:t xml:space="preserve">dentifying and discriminating between alternative conformations aids in selecting </w:t>
      </w:r>
      <w:r w:rsidR="00BD2EA5" w:rsidRPr="002D6AA5">
        <w:rPr>
          <w:rFonts w:ascii="Times New Roman" w:hAnsi="Times New Roman" w:cs="Times New Roman"/>
        </w:rPr>
        <w:t>many</w:t>
      </w:r>
      <w:r w:rsidR="0063351E" w:rsidRPr="002D6AA5">
        <w:rPr>
          <w:rFonts w:ascii="Times New Roman" w:hAnsi="Times New Roman" w:cs="Times New Roman"/>
        </w:rPr>
        <w:t xml:space="preserve"> </w:t>
      </w:r>
      <w:r w:rsidR="00BD2EA5" w:rsidRPr="002D6AA5">
        <w:rPr>
          <w:rFonts w:ascii="Times New Roman" w:hAnsi="Times New Roman" w:cs="Times New Roman"/>
        </w:rPr>
        <w:t xml:space="preserve">of the </w:t>
      </w:r>
      <w:r w:rsidR="0063351E" w:rsidRPr="002D6AA5">
        <w:rPr>
          <w:rFonts w:ascii="Times New Roman" w:hAnsi="Times New Roman" w:cs="Times New Roman"/>
        </w:rPr>
        <w:t xml:space="preserve">proteins that are </w:t>
      </w:r>
      <w:r w:rsidR="005F34E3" w:rsidRPr="002D6AA5">
        <w:rPr>
          <w:rFonts w:ascii="Times New Roman" w:hAnsi="Times New Roman" w:cs="Times New Roman"/>
        </w:rPr>
        <w:t xml:space="preserve">most </w:t>
      </w:r>
      <w:r w:rsidR="0063351E" w:rsidRPr="002D6AA5">
        <w:rPr>
          <w:rFonts w:ascii="Times New Roman" w:hAnsi="Times New Roman" w:cs="Times New Roman"/>
        </w:rPr>
        <w:t xml:space="preserve">likely to </w:t>
      </w:r>
      <w:r w:rsidR="00BD2EA5" w:rsidRPr="002D6AA5">
        <w:rPr>
          <w:rFonts w:ascii="Times New Roman" w:hAnsi="Times New Roman" w:cs="Times New Roman"/>
        </w:rPr>
        <w:t>employ</w:t>
      </w:r>
      <w:r w:rsidR="0063351E" w:rsidRPr="002D6AA5">
        <w:rPr>
          <w:rFonts w:ascii="Times New Roman" w:hAnsi="Times New Roman" w:cs="Times New Roman"/>
        </w:rPr>
        <w:t xml:space="preserve"> allostery </w:t>
      </w:r>
      <w:r w:rsidR="005F34E3" w:rsidRPr="002D6AA5">
        <w:rPr>
          <w:rFonts w:ascii="Times New Roman" w:hAnsi="Times New Roman" w:cs="Times New Roman"/>
        </w:rPr>
        <w:t>as fundamental mechanisms of</w:t>
      </w:r>
      <w:r w:rsidR="00546967" w:rsidRPr="002D6AA5">
        <w:rPr>
          <w:rFonts w:ascii="Times New Roman" w:hAnsi="Times New Roman" w:cs="Times New Roman"/>
        </w:rPr>
        <w:t xml:space="preserve"> </w:t>
      </w:r>
      <w:r w:rsidR="009935CE" w:rsidRPr="002D6AA5">
        <w:rPr>
          <w:rFonts w:ascii="Times New Roman" w:hAnsi="Times New Roman" w:cs="Times New Roman"/>
        </w:rPr>
        <w:t xml:space="preserve">their </w:t>
      </w:r>
      <w:r w:rsidR="00546967" w:rsidRPr="002D6AA5">
        <w:rPr>
          <w:rFonts w:ascii="Times New Roman" w:hAnsi="Times New Roman" w:cs="Times New Roman"/>
        </w:rPr>
        <w:t>regulation</w:t>
      </w:r>
      <w:r>
        <w:rPr>
          <w:rFonts w:ascii="Times New Roman" w:hAnsi="Times New Roman" w:cs="Times New Roman"/>
        </w:rPr>
        <w:t xml:space="preserve"> [[cite]]</w:t>
      </w:r>
      <w:r w:rsidR="00BD2EA5" w:rsidRPr="002D6AA5">
        <w:rPr>
          <w:rFonts w:ascii="Times New Roman" w:hAnsi="Times New Roman" w:cs="Times New Roman"/>
        </w:rPr>
        <w:t xml:space="preserve">. </w:t>
      </w:r>
      <w:r w:rsidR="00AA4ED6" w:rsidRPr="002D6AA5">
        <w:rPr>
          <w:rFonts w:ascii="Times New Roman" w:hAnsi="Times New Roman" w:cs="Times New Roman"/>
        </w:rPr>
        <w:t>G</w:t>
      </w:r>
      <w:r w:rsidR="00546967" w:rsidRPr="002D6AA5">
        <w:rPr>
          <w:rFonts w:ascii="Times New Roman" w:hAnsi="Times New Roman" w:cs="Times New Roman"/>
        </w:rPr>
        <w:t xml:space="preserve">lobal conformational changes are often used as a primary </w:t>
      </w:r>
      <w:r w:rsidR="0092179E" w:rsidRPr="002D6AA5">
        <w:rPr>
          <w:rFonts w:ascii="Times New Roman" w:hAnsi="Times New Roman" w:cs="Times New Roman"/>
        </w:rPr>
        <w:t>mechanism</w:t>
      </w:r>
      <w:r w:rsidR="00546967" w:rsidRPr="002D6AA5">
        <w:rPr>
          <w:rFonts w:ascii="Times New Roman" w:hAnsi="Times New Roman" w:cs="Times New Roman"/>
        </w:rPr>
        <w:t xml:space="preserve"> </w:t>
      </w:r>
      <w:r w:rsidR="0090115A" w:rsidRPr="002D6AA5">
        <w:rPr>
          <w:rFonts w:ascii="Times New Roman" w:hAnsi="Times New Roman" w:cs="Times New Roman"/>
        </w:rPr>
        <w:t xml:space="preserve">of </w:t>
      </w:r>
      <w:r w:rsidR="00546967" w:rsidRPr="002D6AA5">
        <w:rPr>
          <w:rFonts w:ascii="Times New Roman" w:hAnsi="Times New Roman" w:cs="Times New Roman"/>
        </w:rPr>
        <w:t xml:space="preserve">propagating </w:t>
      </w:r>
      <w:r w:rsidR="00B0026D" w:rsidRPr="002D6AA5">
        <w:rPr>
          <w:rFonts w:ascii="Times New Roman" w:hAnsi="Times New Roman" w:cs="Times New Roman"/>
        </w:rPr>
        <w:t xml:space="preserve">allosteric </w:t>
      </w:r>
      <w:r w:rsidR="00546967" w:rsidRPr="002D6AA5">
        <w:rPr>
          <w:rFonts w:ascii="Times New Roman" w:hAnsi="Times New Roman" w:cs="Times New Roman"/>
        </w:rPr>
        <w:t>signals through a protein</w:t>
      </w:r>
      <w:r w:rsidR="0063351E" w:rsidRPr="002D6AA5">
        <w:rPr>
          <w:rFonts w:ascii="Times New Roman" w:hAnsi="Times New Roman" w:cs="Times New Roman"/>
        </w:rPr>
        <w:t>.</w:t>
      </w:r>
      <w:r w:rsidR="009935CE" w:rsidRPr="002D6AA5">
        <w:rPr>
          <w:rFonts w:ascii="Times New Roman" w:hAnsi="Times New Roman" w:cs="Times New Roman"/>
        </w:rPr>
        <w:t xml:space="preserve"> This may be the case, for instance, when the closed</w:t>
      </w:r>
      <w:r w:rsidR="003762E4" w:rsidRPr="002D6AA5">
        <w:rPr>
          <w:rFonts w:ascii="Times New Roman" w:hAnsi="Times New Roman" w:cs="Times New Roman"/>
        </w:rPr>
        <w:t>, inactive</w:t>
      </w:r>
      <w:r w:rsidR="009935CE" w:rsidRPr="002D6AA5">
        <w:rPr>
          <w:rFonts w:ascii="Times New Roman" w:hAnsi="Times New Roman" w:cs="Times New Roman"/>
        </w:rPr>
        <w:t xml:space="preserve"> state of an enzyme is rendered more stable upon the binding of an inhibitor at a site that is distant from the active center.</w:t>
      </w:r>
    </w:p>
    <w:p w14:paraId="3A9F72BE" w14:textId="3237BD0D" w:rsidR="00F7473D" w:rsidRPr="002D6AA5" w:rsidRDefault="009935CE" w:rsidP="00F7473D">
      <w:pPr>
        <w:spacing w:line="360" w:lineRule="auto"/>
        <w:ind w:firstLine="720"/>
        <w:rPr>
          <w:rFonts w:ascii="Times New Roman" w:hAnsi="Times New Roman" w:cs="Times New Roman"/>
        </w:rPr>
      </w:pPr>
      <w:r w:rsidRPr="002D6AA5">
        <w:rPr>
          <w:rFonts w:ascii="Times New Roman" w:hAnsi="Times New Roman" w:cs="Times New Roman"/>
        </w:rPr>
        <w:t>Motivated by these ideas, w</w:t>
      </w:r>
      <w:r w:rsidR="008D682B" w:rsidRPr="002D6AA5">
        <w:rPr>
          <w:rFonts w:ascii="Times New Roman" w:hAnsi="Times New Roman" w:cs="Times New Roman"/>
        </w:rPr>
        <w:t xml:space="preserve">e develop and apply a framework to identify instances of alternative conformations, and apply this method to the entire </w:t>
      </w:r>
      <w:r w:rsidR="0081388D" w:rsidRPr="002D6AA5">
        <w:rPr>
          <w:rFonts w:ascii="Times New Roman" w:hAnsi="Times New Roman" w:cs="Times New Roman"/>
        </w:rPr>
        <w:t>PDB</w:t>
      </w:r>
      <w:r w:rsidR="008D682B" w:rsidRPr="002D6AA5">
        <w:rPr>
          <w:rFonts w:ascii="Times New Roman" w:hAnsi="Times New Roman" w:cs="Times New Roman"/>
        </w:rPr>
        <w:t>.</w:t>
      </w:r>
      <w:r w:rsidR="00B0026D" w:rsidRPr="002D6AA5">
        <w:rPr>
          <w:rFonts w:ascii="Times New Roman" w:hAnsi="Times New Roman" w:cs="Times New Roman"/>
        </w:rPr>
        <w:t xml:space="preserve"> </w:t>
      </w:r>
      <w:r w:rsidR="00634C4A" w:rsidRPr="002D6AA5">
        <w:rPr>
          <w:rFonts w:ascii="Times New Roman" w:hAnsi="Times New Roman" w:cs="Times New Roman"/>
        </w:rPr>
        <w:t xml:space="preserve">The repertoire of </w:t>
      </w:r>
      <w:r w:rsidR="003204B9" w:rsidRPr="002D6AA5">
        <w:rPr>
          <w:rFonts w:ascii="Times New Roman" w:hAnsi="Times New Roman" w:cs="Times New Roman"/>
        </w:rPr>
        <w:t>proteins</w:t>
      </w:r>
      <w:r w:rsidR="00634C4A" w:rsidRPr="002D6AA5">
        <w:rPr>
          <w:rFonts w:ascii="Times New Roman" w:hAnsi="Times New Roman" w:cs="Times New Roman"/>
        </w:rPr>
        <w:t xml:space="preserve"> that are determined to exhibit likely conformational transitions p</w:t>
      </w:r>
      <w:r w:rsidR="008D682B" w:rsidRPr="002D6AA5">
        <w:rPr>
          <w:rFonts w:ascii="Times New Roman" w:hAnsi="Times New Roman" w:cs="Times New Roman"/>
        </w:rPr>
        <w:t xml:space="preserve">rovide </w:t>
      </w:r>
      <w:r w:rsidR="00AD37BE" w:rsidRPr="002D6AA5">
        <w:rPr>
          <w:rFonts w:ascii="Times New Roman" w:hAnsi="Times New Roman" w:cs="Times New Roman"/>
        </w:rPr>
        <w:t xml:space="preserve">a </w:t>
      </w:r>
      <w:r w:rsidR="00634C4A" w:rsidRPr="002D6AA5">
        <w:rPr>
          <w:rFonts w:ascii="Times New Roman" w:hAnsi="Times New Roman" w:cs="Times New Roman"/>
        </w:rPr>
        <w:t xml:space="preserve">rich source of </w:t>
      </w:r>
      <w:r w:rsidR="008D682B" w:rsidRPr="002D6AA5">
        <w:rPr>
          <w:rFonts w:ascii="Times New Roman" w:hAnsi="Times New Roman" w:cs="Times New Roman"/>
        </w:rPr>
        <w:t xml:space="preserve">raw material for investigating allosteric </w:t>
      </w:r>
      <w:r w:rsidR="00634C4A" w:rsidRPr="002D6AA5">
        <w:rPr>
          <w:rFonts w:ascii="Times New Roman" w:hAnsi="Times New Roman" w:cs="Times New Roman"/>
        </w:rPr>
        <w:t>behavior</w:t>
      </w:r>
      <w:r w:rsidR="008D682B" w:rsidRPr="002D6AA5">
        <w:rPr>
          <w:rFonts w:ascii="Times New Roman" w:hAnsi="Times New Roman" w:cs="Times New Roman"/>
        </w:rPr>
        <w:t>.</w:t>
      </w:r>
      <w:r w:rsidR="001A1751" w:rsidRPr="002D6AA5">
        <w:rPr>
          <w:rFonts w:ascii="Times New Roman" w:hAnsi="Times New Roman" w:cs="Times New Roman"/>
        </w:rPr>
        <w:t xml:space="preserve"> </w:t>
      </w:r>
      <w:r w:rsidR="0063351E" w:rsidRPr="002D6AA5">
        <w:rPr>
          <w:rFonts w:ascii="Times New Roman" w:hAnsi="Times New Roman" w:cs="Times New Roman"/>
        </w:rPr>
        <w:t>We emphasize that, while individual proteins have been successfully studied with methods such as molecular dynamics</w:t>
      </w:r>
      <w:r w:rsidR="00F2137D" w:rsidRPr="002D6AA5">
        <w:rPr>
          <w:rFonts w:ascii="Times New Roman" w:hAnsi="Times New Roman" w:cs="Times New Roman"/>
        </w:rPr>
        <w:t>[[cite]]</w:t>
      </w:r>
      <w:r w:rsidR="0063351E" w:rsidRPr="002D6AA5">
        <w:rPr>
          <w:rFonts w:ascii="Times New Roman" w:hAnsi="Times New Roman" w:cs="Times New Roman"/>
        </w:rPr>
        <w:t xml:space="preserve"> and NMR</w:t>
      </w:r>
      <w:r w:rsidR="003204B9" w:rsidRPr="002D6AA5">
        <w:rPr>
          <w:rFonts w:ascii="Times New Roman" w:hAnsi="Times New Roman" w:cs="Times New Roman"/>
        </w:rPr>
        <w:t>[[cite]]</w:t>
      </w:r>
      <w:r w:rsidR="0063351E" w:rsidRPr="002D6AA5">
        <w:rPr>
          <w:rFonts w:ascii="Times New Roman" w:hAnsi="Times New Roman" w:cs="Times New Roman"/>
        </w:rPr>
        <w:t>, our protocol may be easily implemented on a database-level scale</w:t>
      </w:r>
      <w:r w:rsidR="003204B9" w:rsidRPr="002D6AA5">
        <w:rPr>
          <w:rFonts w:ascii="Times New Roman" w:hAnsi="Times New Roman" w:cs="Times New Roman"/>
        </w:rPr>
        <w:t xml:space="preserve"> across </w:t>
      </w:r>
      <w:r w:rsidR="00B32A2F" w:rsidRPr="002D6AA5">
        <w:rPr>
          <w:rFonts w:ascii="Times New Roman" w:hAnsi="Times New Roman" w:cs="Times New Roman"/>
        </w:rPr>
        <w:t>thousands of</w:t>
      </w:r>
      <w:r w:rsidR="00AD37BE" w:rsidRPr="002D6AA5">
        <w:rPr>
          <w:rFonts w:ascii="Times New Roman" w:hAnsi="Times New Roman" w:cs="Times New Roman"/>
        </w:rPr>
        <w:t xml:space="preserve"> available</w:t>
      </w:r>
      <w:r w:rsidR="00B32A2F" w:rsidRPr="002D6AA5">
        <w:rPr>
          <w:rFonts w:ascii="Times New Roman" w:hAnsi="Times New Roman" w:cs="Times New Roman"/>
        </w:rPr>
        <w:t xml:space="preserve"> crystal structures in a straightforward manner</w:t>
      </w:r>
      <w:r w:rsidR="0063351E" w:rsidRPr="002D6AA5">
        <w:rPr>
          <w:rFonts w:ascii="Times New Roman" w:hAnsi="Times New Roman" w:cs="Times New Roman"/>
        </w:rPr>
        <w:t xml:space="preserve">, thereby more readily enabling systems-wide analyses. Notably, </w:t>
      </w:r>
      <w:r w:rsidR="00115671">
        <w:rPr>
          <w:rFonts w:ascii="Times New Roman" w:hAnsi="Times New Roman" w:cs="Times New Roman"/>
        </w:rPr>
        <w:t xml:space="preserve">such a database-scale approach is much easier to exploit in studies focused on large networks of protein-protein interactions, and it </w:t>
      </w:r>
      <w:r w:rsidR="008437CC" w:rsidRPr="002D6AA5">
        <w:rPr>
          <w:rFonts w:ascii="Times New Roman" w:hAnsi="Times New Roman" w:cs="Times New Roman"/>
        </w:rPr>
        <w:t xml:space="preserve">may </w:t>
      </w:r>
      <w:r w:rsidR="00115671">
        <w:rPr>
          <w:rFonts w:ascii="Times New Roman" w:hAnsi="Times New Roman" w:cs="Times New Roman"/>
        </w:rPr>
        <w:t xml:space="preserve">also </w:t>
      </w:r>
      <w:r w:rsidR="008437CC" w:rsidRPr="002D6AA5">
        <w:rPr>
          <w:rFonts w:ascii="Times New Roman" w:hAnsi="Times New Roman" w:cs="Times New Roman"/>
        </w:rPr>
        <w:t xml:space="preserve">be </w:t>
      </w:r>
      <w:r w:rsidR="0063351E" w:rsidRPr="002D6AA5">
        <w:rPr>
          <w:rFonts w:ascii="Times New Roman" w:hAnsi="Times New Roman" w:cs="Times New Roman"/>
        </w:rPr>
        <w:t xml:space="preserve">applied </w:t>
      </w:r>
      <w:r w:rsidR="008437CC" w:rsidRPr="002D6AA5">
        <w:rPr>
          <w:rFonts w:ascii="Times New Roman" w:hAnsi="Times New Roman" w:cs="Times New Roman"/>
        </w:rPr>
        <w:t xml:space="preserve">to explore the </w:t>
      </w:r>
      <w:r w:rsidR="00685859" w:rsidRPr="002D6AA5">
        <w:rPr>
          <w:rFonts w:ascii="Times New Roman" w:hAnsi="Times New Roman" w:cs="Times New Roman"/>
        </w:rPr>
        <w:t xml:space="preserve">general </w:t>
      </w:r>
      <w:r w:rsidR="0063351E" w:rsidRPr="002D6AA5">
        <w:rPr>
          <w:rFonts w:ascii="Times New Roman" w:hAnsi="Times New Roman" w:cs="Times New Roman"/>
        </w:rPr>
        <w:t>principles and mechanisms at play in many allosteric systems</w:t>
      </w:r>
      <w:r w:rsidR="00115671">
        <w:rPr>
          <w:rFonts w:ascii="Times New Roman" w:hAnsi="Times New Roman" w:cs="Times New Roman"/>
        </w:rPr>
        <w:t xml:space="preserve"> once</w:t>
      </w:r>
      <w:r w:rsidR="0063351E" w:rsidRPr="002D6AA5">
        <w:rPr>
          <w:rFonts w:ascii="Times New Roman" w:hAnsi="Times New Roman" w:cs="Times New Roman"/>
        </w:rPr>
        <w:t>.</w:t>
      </w:r>
      <w:r w:rsidRPr="002D6AA5">
        <w:rPr>
          <w:rFonts w:ascii="Times New Roman" w:hAnsi="Times New Roman" w:cs="Times New Roman"/>
        </w:rPr>
        <w:t xml:space="preserve"> In addition, </w:t>
      </w:r>
      <w:r w:rsidR="00115671">
        <w:rPr>
          <w:rFonts w:ascii="Times New Roman" w:hAnsi="Times New Roman" w:cs="Times New Roman"/>
        </w:rPr>
        <w:t>the investigation of</w:t>
      </w:r>
      <w:r w:rsidRPr="002D6AA5">
        <w:rPr>
          <w:rFonts w:ascii="Times New Roman" w:hAnsi="Times New Roman" w:cs="Times New Roman"/>
        </w:rPr>
        <w:t xml:space="preserve"> </w:t>
      </w:r>
      <w:r w:rsidR="00685859" w:rsidRPr="002D6AA5">
        <w:rPr>
          <w:rFonts w:ascii="Times New Roman" w:hAnsi="Times New Roman" w:cs="Times New Roman"/>
        </w:rPr>
        <w:t>many</w:t>
      </w:r>
      <w:r w:rsidRPr="002D6AA5">
        <w:rPr>
          <w:rFonts w:ascii="Times New Roman" w:hAnsi="Times New Roman" w:cs="Times New Roman"/>
        </w:rPr>
        <w:t xml:space="preserve"> protein</w:t>
      </w:r>
      <w:r w:rsidR="00115671">
        <w:rPr>
          <w:rFonts w:ascii="Times New Roman" w:hAnsi="Times New Roman" w:cs="Times New Roman"/>
        </w:rPr>
        <w:t xml:space="preserve">s simultaneously also provides an means of better characterizing </w:t>
      </w:r>
      <w:r w:rsidR="00685859" w:rsidRPr="002D6AA5">
        <w:rPr>
          <w:rFonts w:ascii="Times New Roman" w:hAnsi="Times New Roman" w:cs="Times New Roman"/>
        </w:rPr>
        <w:t>the</w:t>
      </w:r>
      <w:r w:rsidR="00115671">
        <w:rPr>
          <w:rFonts w:ascii="Times New Roman" w:hAnsi="Times New Roman" w:cs="Times New Roman"/>
        </w:rPr>
        <w:t xml:space="preserve"> large number of</w:t>
      </w:r>
      <w:r w:rsidR="00685859" w:rsidRPr="002D6AA5">
        <w:rPr>
          <w:rFonts w:ascii="Times New Roman" w:hAnsi="Times New Roman" w:cs="Times New Roman"/>
        </w:rPr>
        <w:t xml:space="preserve"> </w:t>
      </w:r>
      <w:r w:rsidRPr="002D6AA5">
        <w:rPr>
          <w:rFonts w:ascii="Times New Roman" w:hAnsi="Times New Roman" w:cs="Times New Roman"/>
        </w:rPr>
        <w:t xml:space="preserve">variants that have been shown to be deleterious </w:t>
      </w:r>
      <w:r w:rsidR="00115671">
        <w:rPr>
          <w:rFonts w:ascii="Times New Roman" w:hAnsi="Times New Roman" w:cs="Times New Roman"/>
        </w:rPr>
        <w:t>through</w:t>
      </w:r>
      <w:r w:rsidRPr="002D6AA5">
        <w:rPr>
          <w:rFonts w:ascii="Times New Roman" w:hAnsi="Times New Roman" w:cs="Times New Roman"/>
        </w:rPr>
        <w:t xml:space="preserve"> next-generation sequencing</w:t>
      </w:r>
      <w:r w:rsidR="00685859" w:rsidRPr="002D6AA5">
        <w:rPr>
          <w:rFonts w:ascii="Times New Roman" w:hAnsi="Times New Roman" w:cs="Times New Roman"/>
        </w:rPr>
        <w:t xml:space="preserve"> initiatives</w:t>
      </w:r>
      <w:r w:rsidR="00A5478B" w:rsidRPr="002D6AA5">
        <w:rPr>
          <w:rFonts w:ascii="Times New Roman" w:hAnsi="Times New Roman" w:cs="Times New Roman"/>
        </w:rPr>
        <w:t>, thereby shedding light on the mechanisms at play</w:t>
      </w:r>
      <w:r w:rsidR="006B3D5D" w:rsidRPr="002D6AA5">
        <w:rPr>
          <w:rFonts w:ascii="Times New Roman" w:hAnsi="Times New Roman" w:cs="Times New Roman"/>
        </w:rPr>
        <w:t xml:space="preserve"> for certain disease variants.</w:t>
      </w:r>
    </w:p>
    <w:p w14:paraId="5B6A574D" w14:textId="2751CE3A" w:rsidR="00B90285" w:rsidRPr="002D6AA5" w:rsidRDefault="00B90285" w:rsidP="00523C6F">
      <w:pPr>
        <w:spacing w:line="360" w:lineRule="auto"/>
        <w:ind w:firstLine="720"/>
        <w:rPr>
          <w:rFonts w:ascii="Times New Roman" w:hAnsi="Times New Roman" w:cs="Times New Roman"/>
        </w:rPr>
      </w:pPr>
      <w:r w:rsidRPr="002214F0">
        <w:rPr>
          <w:rFonts w:ascii="Times New Roman" w:hAnsi="Times New Roman" w:cs="Times New Roman"/>
        </w:rPr>
        <w:t xml:space="preserve">After identifying the </w:t>
      </w:r>
      <w:r w:rsidR="006B3D5D" w:rsidRPr="002214F0">
        <w:rPr>
          <w:rFonts w:ascii="Times New Roman" w:hAnsi="Times New Roman" w:cs="Times New Roman"/>
        </w:rPr>
        <w:t>conformations</w:t>
      </w:r>
      <w:r w:rsidRPr="002214F0">
        <w:rPr>
          <w:rFonts w:ascii="Times New Roman" w:hAnsi="Times New Roman" w:cs="Times New Roman"/>
        </w:rPr>
        <w:t xml:space="preserve"> </w:t>
      </w:r>
      <w:r w:rsidR="006B3D5D" w:rsidRPr="002214F0">
        <w:rPr>
          <w:rFonts w:ascii="Times New Roman" w:hAnsi="Times New Roman" w:cs="Times New Roman"/>
        </w:rPr>
        <w:t>that occupy</w:t>
      </w:r>
      <w:r w:rsidRPr="002214F0">
        <w:rPr>
          <w:rFonts w:ascii="Times New Roman" w:hAnsi="Times New Roman" w:cs="Times New Roman"/>
        </w:rPr>
        <w:t xml:space="preserve"> </w:t>
      </w:r>
      <w:r w:rsidR="006B3D5D" w:rsidRPr="002214F0">
        <w:rPr>
          <w:rFonts w:ascii="Times New Roman" w:hAnsi="Times New Roman" w:cs="Times New Roman"/>
        </w:rPr>
        <w:t>alternative</w:t>
      </w:r>
      <w:r w:rsidRPr="002214F0">
        <w:rPr>
          <w:rFonts w:ascii="Times New Roman" w:hAnsi="Times New Roman" w:cs="Times New Roman"/>
        </w:rPr>
        <w:t xml:space="preserve"> energetic minima, we determine sites on the protein that could potentially affect the thermodynamic stability of these conformational states. This knowledge may be used to identify proteins for which drugs may be engineered, as well as instances in which sequence variation </w:t>
      </w:r>
      <w:r w:rsidR="00B10725" w:rsidRPr="002214F0">
        <w:rPr>
          <w:rFonts w:ascii="Times New Roman" w:hAnsi="Times New Roman" w:cs="Times New Roman"/>
        </w:rPr>
        <w:t>is likely to have the greatest i</w:t>
      </w:r>
      <w:r w:rsidRPr="002214F0">
        <w:rPr>
          <w:rFonts w:ascii="Times New Roman" w:hAnsi="Times New Roman" w:cs="Times New Roman"/>
        </w:rPr>
        <w:t>mpact by modifying the relative populations of different states. In addition to employing a mechanistic approach for identifying surface residues that may be allosterically significant, we apply a networks-based community analysis to identify residues that may be essential for transmitting allosteric information, most of which are internal to the protein</w:t>
      </w:r>
      <w:r w:rsidR="009C234B" w:rsidRPr="002214F0">
        <w:rPr>
          <w:rFonts w:ascii="Times New Roman" w:hAnsi="Times New Roman" w:cs="Times New Roman"/>
        </w:rPr>
        <w:t>.</w:t>
      </w:r>
    </w:p>
    <w:p w14:paraId="34CCD8C3" w14:textId="77777777" w:rsidR="008A61CD" w:rsidRDefault="008A61CD" w:rsidP="00523C6F">
      <w:pPr>
        <w:spacing w:line="360" w:lineRule="auto"/>
        <w:rPr>
          <w:rFonts w:ascii="Times New Roman" w:hAnsi="Times New Roman" w:cs="Times New Roman"/>
        </w:rPr>
      </w:pPr>
    </w:p>
    <w:p w14:paraId="5FE2EC82" w14:textId="5DFE936F" w:rsidR="00AC7E04" w:rsidRPr="002D6AA5" w:rsidRDefault="00C25E6C" w:rsidP="00523C6F">
      <w:pPr>
        <w:spacing w:line="360" w:lineRule="auto"/>
        <w:rPr>
          <w:rFonts w:ascii="Arial" w:hAnsi="Arial" w:cs="Arial"/>
          <w:b/>
          <w:sz w:val="28"/>
          <w:szCs w:val="28"/>
        </w:rPr>
      </w:pPr>
      <w:r w:rsidRPr="002D6AA5">
        <w:rPr>
          <w:rFonts w:ascii="Arial" w:hAnsi="Arial" w:cs="Arial"/>
          <w:b/>
          <w:sz w:val="28"/>
          <w:szCs w:val="28"/>
        </w:rPr>
        <w:t>RESULTS</w:t>
      </w:r>
    </w:p>
    <w:p w14:paraId="2A6A22F2" w14:textId="79472ED9" w:rsidR="00063A55" w:rsidRPr="00DB1D18" w:rsidRDefault="00063A55" w:rsidP="00523C6F">
      <w:pPr>
        <w:spacing w:line="360" w:lineRule="auto"/>
        <w:rPr>
          <w:rFonts w:ascii="Arial" w:hAnsi="Arial" w:cs="Arial"/>
          <w:b/>
        </w:rPr>
      </w:pPr>
      <w:r w:rsidRPr="00DB1D18">
        <w:rPr>
          <w:rFonts w:ascii="Arial" w:hAnsi="Arial" w:cs="Arial"/>
          <w:b/>
        </w:rPr>
        <w:t>High-Throughput Identification of Structures in Distinct Energetic Wells</w:t>
      </w:r>
    </w:p>
    <w:p w14:paraId="46180842" w14:textId="6D3AB7BA" w:rsidR="00CD2109" w:rsidRDefault="00A93870" w:rsidP="00A93870">
      <w:pPr>
        <w:spacing w:line="360" w:lineRule="auto"/>
        <w:ind w:firstLine="720"/>
        <w:rPr>
          <w:rFonts w:ascii="Times New Roman" w:hAnsi="Times New Roman" w:cs="Times New Roman"/>
        </w:rPr>
      </w:pPr>
      <w:r>
        <w:rPr>
          <w:rFonts w:ascii="Times New Roman" w:hAnsi="Times New Roman" w:cs="Times New Roman"/>
        </w:rPr>
        <w:t xml:space="preserve">Although not all allosteric proteins undergo conformational change [[cite Rodgers, Nussinov]] and not all conformational changes are associated with allostery [[cite]], it is frequently the case that allosteric behavior is accompanied by substantial shifts in configurational space. The elucidation of allosteric behavior in the context of such </w:t>
      </w:r>
      <w:r w:rsidR="002E0A80">
        <w:rPr>
          <w:rFonts w:ascii="Times New Roman" w:hAnsi="Times New Roman" w:cs="Times New Roman"/>
        </w:rPr>
        <w:t>shifts</w:t>
      </w:r>
      <w:r>
        <w:rPr>
          <w:rFonts w:ascii="Times New Roman" w:hAnsi="Times New Roman" w:cs="Times New Roman"/>
        </w:rPr>
        <w:t xml:space="preserve"> has traditionally been </w:t>
      </w:r>
      <w:r w:rsidR="00CD2109">
        <w:rPr>
          <w:rFonts w:ascii="Times New Roman" w:hAnsi="Times New Roman" w:cs="Times New Roman"/>
        </w:rPr>
        <w:t>obtained through experiments on proteins that are limited in number, size, or both. Such studies [[cite Ranganathan, maybe also MD studies, others]]</w:t>
      </w:r>
      <w:r w:rsidR="00CB4D09">
        <w:rPr>
          <w:rFonts w:ascii="Times New Roman" w:hAnsi="Times New Roman" w:cs="Times New Roman"/>
        </w:rPr>
        <w:t xml:space="preserve"> </w:t>
      </w:r>
      <w:r w:rsidR="005E5D3A">
        <w:rPr>
          <w:rFonts w:ascii="Times New Roman" w:hAnsi="Times New Roman" w:cs="Times New Roman"/>
        </w:rPr>
        <w:t>achieve high accuracy</w:t>
      </w:r>
      <w:r w:rsidR="00356301">
        <w:rPr>
          <w:rFonts w:ascii="Times New Roman" w:hAnsi="Times New Roman" w:cs="Times New Roman"/>
        </w:rPr>
        <w:t xml:space="preserve"> and </w:t>
      </w:r>
      <w:r w:rsidR="00CD2109">
        <w:rPr>
          <w:rFonts w:ascii="Times New Roman" w:hAnsi="Times New Roman" w:cs="Times New Roman"/>
        </w:rPr>
        <w:t xml:space="preserve">yield valuable insights, but the limitations in scope and applicability of </w:t>
      </w:r>
      <w:r w:rsidR="00356301">
        <w:rPr>
          <w:rFonts w:ascii="Times New Roman" w:hAnsi="Times New Roman" w:cs="Times New Roman"/>
        </w:rPr>
        <w:t xml:space="preserve">in-vitro </w:t>
      </w:r>
      <w:r w:rsidR="001142CE">
        <w:rPr>
          <w:rFonts w:ascii="Times New Roman" w:hAnsi="Times New Roman" w:cs="Times New Roman"/>
        </w:rPr>
        <w:t>studies</w:t>
      </w:r>
      <w:r w:rsidR="00356301">
        <w:rPr>
          <w:rFonts w:ascii="Times New Roman" w:hAnsi="Times New Roman" w:cs="Times New Roman"/>
        </w:rPr>
        <w:t xml:space="preserve"> on individual system</w:t>
      </w:r>
      <w:r w:rsidR="00CD2109">
        <w:rPr>
          <w:rFonts w:ascii="Times New Roman" w:hAnsi="Times New Roman" w:cs="Times New Roman"/>
        </w:rPr>
        <w:t xml:space="preserve">s have made the systematic study across thousands of proteins </w:t>
      </w:r>
      <w:r w:rsidR="00CB4D09">
        <w:rPr>
          <w:rFonts w:ascii="Times New Roman" w:hAnsi="Times New Roman" w:cs="Times New Roman"/>
        </w:rPr>
        <w:t>infeasible</w:t>
      </w:r>
      <w:r w:rsidR="00CD2109">
        <w:rPr>
          <w:rFonts w:ascii="Times New Roman" w:hAnsi="Times New Roman" w:cs="Times New Roman"/>
        </w:rPr>
        <w:t>.</w:t>
      </w:r>
      <w:r w:rsidR="005E5D3A">
        <w:rPr>
          <w:rFonts w:ascii="Times New Roman" w:hAnsi="Times New Roman" w:cs="Times New Roman"/>
        </w:rPr>
        <w:t xml:space="preserve"> Working with many </w:t>
      </w:r>
      <w:r w:rsidR="00FD6671">
        <w:rPr>
          <w:rFonts w:ascii="Times New Roman" w:hAnsi="Times New Roman" w:cs="Times New Roman"/>
        </w:rPr>
        <w:t>structures</w:t>
      </w:r>
      <w:r w:rsidR="005E5D3A">
        <w:rPr>
          <w:rFonts w:ascii="Times New Roman" w:hAnsi="Times New Roman" w:cs="Times New Roman"/>
        </w:rPr>
        <w:t xml:space="preserve"> under </w:t>
      </w:r>
      <w:r w:rsidR="001142CE">
        <w:rPr>
          <w:rFonts w:ascii="Times New Roman" w:hAnsi="Times New Roman" w:cs="Times New Roman"/>
        </w:rPr>
        <w:t>a unified</w:t>
      </w:r>
      <w:r w:rsidR="005E5D3A">
        <w:rPr>
          <w:rFonts w:ascii="Times New Roman" w:hAnsi="Times New Roman" w:cs="Times New Roman"/>
        </w:rPr>
        <w:t xml:space="preserve"> framework allows us to </w:t>
      </w:r>
      <w:r w:rsidR="00056A0B">
        <w:rPr>
          <w:rFonts w:ascii="Times New Roman" w:hAnsi="Times New Roman" w:cs="Times New Roman"/>
        </w:rPr>
        <w:t>investigate the</w:t>
      </w:r>
      <w:r w:rsidR="005E5D3A">
        <w:rPr>
          <w:rFonts w:ascii="Times New Roman" w:hAnsi="Times New Roman" w:cs="Times New Roman"/>
        </w:rPr>
        <w:t xml:space="preserve"> principles</w:t>
      </w:r>
      <w:r w:rsidR="00056A0B">
        <w:rPr>
          <w:rFonts w:ascii="Times New Roman" w:hAnsi="Times New Roman" w:cs="Times New Roman"/>
        </w:rPr>
        <w:t xml:space="preserve"> that are general to a diverse array of proteins at once</w:t>
      </w:r>
      <w:r w:rsidR="003C6D82">
        <w:rPr>
          <w:rFonts w:ascii="Times New Roman" w:hAnsi="Times New Roman" w:cs="Times New Roman"/>
        </w:rPr>
        <w:t>.</w:t>
      </w:r>
    </w:p>
    <w:p w14:paraId="739B4A0F" w14:textId="43EB2BC3" w:rsidR="0042242E" w:rsidRDefault="00EB2531" w:rsidP="0042242E">
      <w:pPr>
        <w:spacing w:line="360" w:lineRule="auto"/>
        <w:ind w:firstLine="720"/>
        <w:rPr>
          <w:rFonts w:ascii="Times New Roman" w:hAnsi="Times New Roman" w:cs="Times New Roman"/>
        </w:rPr>
      </w:pPr>
      <w:r>
        <w:rPr>
          <w:rFonts w:ascii="Times New Roman" w:hAnsi="Times New Roman" w:cs="Times New Roman"/>
        </w:rPr>
        <w:t>Thus</w:t>
      </w:r>
      <w:r w:rsidR="00AD4163">
        <w:rPr>
          <w:rFonts w:ascii="Times New Roman" w:hAnsi="Times New Roman" w:cs="Times New Roman"/>
        </w:rPr>
        <w:t>, we have constructed a high-confidence dataset of proteins in alternative conformations. A database of allosteric proteins</w:t>
      </w:r>
      <w:r w:rsidR="00342A2E">
        <w:rPr>
          <w:rFonts w:ascii="Times New Roman" w:hAnsi="Times New Roman" w:cs="Times New Roman"/>
        </w:rPr>
        <w:t xml:space="preserve">, </w:t>
      </w:r>
      <w:r w:rsidR="00342A2E" w:rsidRPr="002D6AA5">
        <w:rPr>
          <w:rFonts w:ascii="Times New Roman" w:hAnsi="Times New Roman" w:cs="Times New Roman"/>
        </w:rPr>
        <w:t xml:space="preserve">Allosteric Database </w:t>
      </w:r>
      <w:r w:rsidR="00342A2E">
        <w:rPr>
          <w:rFonts w:ascii="Times New Roman" w:hAnsi="Times New Roman" w:cs="Times New Roman"/>
        </w:rPr>
        <w:t>(</w:t>
      </w:r>
      <w:r w:rsidR="00AD4163">
        <w:rPr>
          <w:rFonts w:ascii="Times New Roman" w:hAnsi="Times New Roman" w:cs="Times New Roman"/>
        </w:rPr>
        <w:t>ASD</w:t>
      </w:r>
      <w:r w:rsidR="00342A2E">
        <w:rPr>
          <w:rFonts w:ascii="Times New Roman" w:hAnsi="Times New Roman" w:cs="Times New Roman"/>
        </w:rPr>
        <w:t xml:space="preserve">), </w:t>
      </w:r>
      <w:r w:rsidR="00AD4163">
        <w:rPr>
          <w:rFonts w:ascii="Times New Roman" w:hAnsi="Times New Roman" w:cs="Times New Roman"/>
        </w:rPr>
        <w:t>has been described previously</w:t>
      </w:r>
      <w:r w:rsidR="00342A2E">
        <w:rPr>
          <w:rFonts w:ascii="Times New Roman" w:hAnsi="Times New Roman" w:cs="Times New Roman"/>
        </w:rPr>
        <w:t xml:space="preserve"> [[cite]]</w:t>
      </w:r>
      <w:r w:rsidR="00AD4163">
        <w:rPr>
          <w:rFonts w:ascii="Times New Roman" w:hAnsi="Times New Roman" w:cs="Times New Roman"/>
        </w:rPr>
        <w:t xml:space="preserve">. </w:t>
      </w:r>
      <w:r w:rsidR="0042242E">
        <w:rPr>
          <w:rFonts w:ascii="Times New Roman" w:hAnsi="Times New Roman" w:cs="Times New Roman"/>
        </w:rPr>
        <w:t>W</w:t>
      </w:r>
      <w:r w:rsidR="0042242E" w:rsidRPr="002D6AA5">
        <w:rPr>
          <w:rFonts w:ascii="Times New Roman" w:hAnsi="Times New Roman" w:cs="Times New Roman"/>
        </w:rPr>
        <w:t xml:space="preserve">e checked the overlap of our predicted set of allosteric PDBs with those that appear in the </w:t>
      </w:r>
      <w:r w:rsidR="00342A2E">
        <w:rPr>
          <w:rFonts w:ascii="Times New Roman" w:hAnsi="Times New Roman" w:cs="Times New Roman"/>
        </w:rPr>
        <w:t>ASD</w:t>
      </w:r>
      <w:r w:rsidR="0042242E" w:rsidRPr="002D6AA5">
        <w:rPr>
          <w:rFonts w:ascii="Times New Roman" w:hAnsi="Times New Roman" w:cs="Times New Roman"/>
        </w:rPr>
        <w:t xml:space="preserve">. Given that the total number of structures in the PDB was 82114 (as of 2012-06-15, which was around the time ASD was released and updated), and that there are 9611 PDBs in ASD (as of July 2014), ASD PDBs constitute 11.7% of the entire PDB. In total, our </w:t>
      </w:r>
      <w:r w:rsidR="00804E21">
        <w:rPr>
          <w:rFonts w:ascii="Times New Roman" w:hAnsi="Times New Roman" w:cs="Times New Roman"/>
        </w:rPr>
        <w:t>protein</w:t>
      </w:r>
      <w:r w:rsidR="0042242E" w:rsidRPr="002D6AA5">
        <w:rPr>
          <w:rFonts w:ascii="Times New Roman" w:hAnsi="Times New Roman" w:cs="Times New Roman"/>
        </w:rPr>
        <w:t>-</w:t>
      </w:r>
      <w:r w:rsidR="00804E21">
        <w:rPr>
          <w:rFonts w:ascii="Times New Roman" w:hAnsi="Times New Roman" w:cs="Times New Roman"/>
        </w:rPr>
        <w:t>based</w:t>
      </w:r>
      <w:r w:rsidR="0042242E" w:rsidRPr="002D6AA5">
        <w:rPr>
          <w:rFonts w:ascii="Times New Roman" w:hAnsi="Times New Roman" w:cs="Times New Roman"/>
        </w:rPr>
        <w:t xml:space="preserve"> analysis predicted 976 allosteric PDBs. Of these,</w:t>
      </w:r>
      <w:r w:rsidR="0042242E">
        <w:rPr>
          <w:rFonts w:ascii="Times New Roman" w:hAnsi="Times New Roman" w:cs="Times New Roman"/>
        </w:rPr>
        <w:t xml:space="preserve"> </w:t>
      </w:r>
      <w:r w:rsidR="0042242E" w:rsidRPr="002D6AA5">
        <w:rPr>
          <w:rFonts w:ascii="Times New Roman" w:hAnsi="Times New Roman" w:cs="Times New Roman"/>
        </w:rPr>
        <w:t>131 also appear in ASD, relative to the expected number of matches, 114.</w:t>
      </w:r>
    </w:p>
    <w:p w14:paraId="0D44BF23" w14:textId="3F9ED076" w:rsidR="00AD4163" w:rsidRDefault="0042242E" w:rsidP="003D4FA6">
      <w:pPr>
        <w:spacing w:line="360" w:lineRule="auto"/>
        <w:ind w:firstLine="720"/>
        <w:rPr>
          <w:rFonts w:ascii="Times New Roman" w:hAnsi="Times New Roman" w:cs="Times New Roman"/>
        </w:rPr>
      </w:pPr>
      <w:r>
        <w:rPr>
          <w:rFonts w:ascii="Times New Roman" w:hAnsi="Times New Roman" w:cs="Times New Roman"/>
        </w:rPr>
        <w:t>There are several reasons for the relatively poor overlap between our database and those described by Huang et al. We emphasize that ASD</w:t>
      </w:r>
      <w:r w:rsidR="00C44849">
        <w:rPr>
          <w:rFonts w:ascii="Times New Roman" w:hAnsi="Times New Roman" w:cs="Times New Roman"/>
        </w:rPr>
        <w:t xml:space="preserve"> was built </w:t>
      </w:r>
      <w:r w:rsidR="00B941EF">
        <w:rPr>
          <w:rFonts w:ascii="Times New Roman" w:hAnsi="Times New Roman" w:cs="Times New Roman"/>
        </w:rPr>
        <w:t>using</w:t>
      </w:r>
      <w:r w:rsidR="00C44849">
        <w:rPr>
          <w:rFonts w:ascii="Times New Roman" w:hAnsi="Times New Roman" w:cs="Times New Roman"/>
        </w:rPr>
        <w:t xml:space="preserve"> literature </w:t>
      </w:r>
      <w:r w:rsidR="00B941EF">
        <w:rPr>
          <w:rFonts w:ascii="Times New Roman" w:hAnsi="Times New Roman" w:cs="Times New Roman"/>
        </w:rPr>
        <w:t>curation</w:t>
      </w:r>
      <w:r w:rsidR="00C44849">
        <w:rPr>
          <w:rFonts w:ascii="Times New Roman" w:hAnsi="Times New Roman" w:cs="Times New Roman"/>
        </w:rPr>
        <w:t xml:space="preserve"> rather than </w:t>
      </w:r>
      <w:r>
        <w:rPr>
          <w:rFonts w:ascii="Times New Roman" w:hAnsi="Times New Roman" w:cs="Times New Roman"/>
        </w:rPr>
        <w:t>direct</w:t>
      </w:r>
      <w:r w:rsidR="00B941EF">
        <w:rPr>
          <w:rFonts w:ascii="Times New Roman" w:hAnsi="Times New Roman" w:cs="Times New Roman"/>
        </w:rPr>
        <w:t xml:space="preserve"> considerations of the physical properties of the proteins themselves</w:t>
      </w:r>
      <w:r>
        <w:rPr>
          <w:rFonts w:ascii="Times New Roman" w:hAnsi="Times New Roman" w:cs="Times New Roman"/>
        </w:rPr>
        <w:t>. Many of the conformational changes are very subtle</w:t>
      </w:r>
      <w:r w:rsidR="00B941EF">
        <w:rPr>
          <w:rFonts w:ascii="Times New Roman" w:hAnsi="Times New Roman" w:cs="Times New Roman"/>
        </w:rPr>
        <w:t>. In addition, the data in ASD is highly heterogeneous in nature, in that the structures vary considerably in terms of resolution and experimental origin.</w:t>
      </w:r>
      <w:r w:rsidR="006A7D83">
        <w:rPr>
          <w:rFonts w:ascii="Times New Roman" w:hAnsi="Times New Roman" w:cs="Times New Roman"/>
        </w:rPr>
        <w:t xml:space="preserve"> </w:t>
      </w:r>
      <w:r>
        <w:rPr>
          <w:rFonts w:ascii="Times New Roman" w:hAnsi="Times New Roman" w:cs="Times New Roman"/>
        </w:rPr>
        <w:t>Our focus is on</w:t>
      </w:r>
      <w:r w:rsidRPr="0042242E">
        <w:rPr>
          <w:rFonts w:ascii="Times New Roman" w:hAnsi="Times New Roman" w:cs="Times New Roman"/>
        </w:rPr>
        <w:t xml:space="preserve"> a more confident set of </w:t>
      </w:r>
      <w:r w:rsidR="00D2465D">
        <w:rPr>
          <w:rFonts w:ascii="Times New Roman" w:hAnsi="Times New Roman" w:cs="Times New Roman"/>
        </w:rPr>
        <w:t xml:space="preserve">lager-scale </w:t>
      </w:r>
      <w:r w:rsidRPr="0042242E">
        <w:rPr>
          <w:rFonts w:ascii="Times New Roman" w:hAnsi="Times New Roman" w:cs="Times New Roman"/>
        </w:rPr>
        <w:t>conf</w:t>
      </w:r>
      <w:r>
        <w:rPr>
          <w:rFonts w:ascii="Times New Roman" w:hAnsi="Times New Roman" w:cs="Times New Roman"/>
        </w:rPr>
        <w:t>ormational</w:t>
      </w:r>
      <w:r w:rsidR="00A2190D">
        <w:rPr>
          <w:rFonts w:ascii="Times New Roman" w:hAnsi="Times New Roman" w:cs="Times New Roman"/>
        </w:rPr>
        <w:t xml:space="preserve"> changes</w:t>
      </w:r>
      <w:r w:rsidR="00D2465D">
        <w:rPr>
          <w:rFonts w:ascii="Times New Roman" w:hAnsi="Times New Roman" w:cs="Times New Roman"/>
        </w:rPr>
        <w:t xml:space="preserve"> with minimized noise</w:t>
      </w:r>
      <w:r w:rsidR="003D4FA6">
        <w:rPr>
          <w:rFonts w:ascii="Times New Roman" w:hAnsi="Times New Roman" w:cs="Times New Roman"/>
        </w:rPr>
        <w:t>.</w:t>
      </w:r>
    </w:p>
    <w:p w14:paraId="04233982" w14:textId="0E672512" w:rsidR="001F69A7" w:rsidRDefault="00BC6C83" w:rsidP="001F69A7">
      <w:pPr>
        <w:spacing w:line="360" w:lineRule="auto"/>
        <w:ind w:firstLine="720"/>
        <w:rPr>
          <w:rFonts w:ascii="Times New Roman" w:hAnsi="Times New Roman" w:cs="Times New Roman"/>
        </w:rPr>
      </w:pPr>
      <w:r>
        <w:rPr>
          <w:rFonts w:ascii="Times New Roman" w:hAnsi="Times New Roman" w:cs="Times New Roman"/>
        </w:rPr>
        <w:t>To</w:t>
      </w:r>
      <w:r w:rsidR="00CD2109">
        <w:rPr>
          <w:rFonts w:ascii="Times New Roman" w:hAnsi="Times New Roman" w:cs="Times New Roman"/>
        </w:rPr>
        <w:t xml:space="preserve"> build </w:t>
      </w:r>
      <w:r>
        <w:rPr>
          <w:rFonts w:ascii="Times New Roman" w:hAnsi="Times New Roman" w:cs="Times New Roman"/>
        </w:rPr>
        <w:t>the</w:t>
      </w:r>
      <w:r w:rsidR="00CD2109">
        <w:rPr>
          <w:rFonts w:ascii="Times New Roman" w:hAnsi="Times New Roman" w:cs="Times New Roman"/>
        </w:rPr>
        <w:t xml:space="preserve"> high-confidence dataset of conformational changes, we </w:t>
      </w:r>
      <w:r w:rsidR="00377828">
        <w:rPr>
          <w:rFonts w:ascii="Times New Roman" w:hAnsi="Times New Roman" w:cs="Times New Roman"/>
        </w:rPr>
        <w:t xml:space="preserve">use a generalized approach to </w:t>
      </w:r>
      <w:r w:rsidR="00CD2109">
        <w:rPr>
          <w:rFonts w:ascii="Times New Roman" w:hAnsi="Times New Roman" w:cs="Times New Roman"/>
        </w:rPr>
        <w:t xml:space="preserve">leverage the wealth of data in the PDB </w:t>
      </w:r>
      <w:r w:rsidR="00377828">
        <w:rPr>
          <w:rFonts w:ascii="Times New Roman" w:hAnsi="Times New Roman" w:cs="Times New Roman"/>
        </w:rPr>
        <w:t>for</w:t>
      </w:r>
      <w:r w:rsidR="00CD2109">
        <w:rPr>
          <w:rFonts w:ascii="Times New Roman" w:hAnsi="Times New Roman" w:cs="Times New Roman"/>
        </w:rPr>
        <w:t xml:space="preserve"> systematically identify</w:t>
      </w:r>
      <w:r w:rsidR="00377828">
        <w:rPr>
          <w:rFonts w:ascii="Times New Roman" w:hAnsi="Times New Roman" w:cs="Times New Roman"/>
        </w:rPr>
        <w:t>ing</w:t>
      </w:r>
      <w:r w:rsidR="00CD2109">
        <w:rPr>
          <w:rFonts w:ascii="Times New Roman" w:hAnsi="Times New Roman" w:cs="Times New Roman"/>
        </w:rPr>
        <w:t xml:space="preserve"> proteins </w:t>
      </w:r>
      <w:r w:rsidR="00377828">
        <w:rPr>
          <w:rFonts w:ascii="Times New Roman" w:hAnsi="Times New Roman" w:cs="Times New Roman"/>
        </w:rPr>
        <w:t>that occupy alternative energetic wells.</w:t>
      </w:r>
      <w:r w:rsidR="00D05723">
        <w:rPr>
          <w:rFonts w:ascii="Times New Roman" w:hAnsi="Times New Roman" w:cs="Times New Roman"/>
        </w:rPr>
        <w:t xml:space="preserve"> </w:t>
      </w:r>
      <w:r w:rsidR="002E0A80">
        <w:rPr>
          <w:rFonts w:ascii="Times New Roman" w:hAnsi="Times New Roman" w:cs="Times New Roman"/>
        </w:rPr>
        <w:t xml:space="preserve">It may be that a subset </w:t>
      </w:r>
      <w:r w:rsidR="00D05723">
        <w:rPr>
          <w:rFonts w:ascii="Times New Roman" w:hAnsi="Times New Roman" w:cs="Times New Roman"/>
        </w:rPr>
        <w:t xml:space="preserve">of these proteins </w:t>
      </w:r>
      <w:r w:rsidR="00703B44">
        <w:rPr>
          <w:rFonts w:ascii="Times New Roman" w:hAnsi="Times New Roman" w:cs="Times New Roman"/>
        </w:rPr>
        <w:t>do</w:t>
      </w:r>
      <w:r w:rsidR="00D05723">
        <w:rPr>
          <w:rFonts w:ascii="Times New Roman" w:hAnsi="Times New Roman" w:cs="Times New Roman"/>
        </w:rPr>
        <w:t xml:space="preserve"> not exhibit allosteric behavior as part of their native functionality within cells, but the multiple energetic minima captured in their crystal structures may nevertheless be exploited for protein engineering [[cite C.J. Wilson, others]] or in pharmaceutical contexts [[cite]]</w:t>
      </w:r>
      <w:r w:rsidR="00475003">
        <w:rPr>
          <w:rFonts w:ascii="Times New Roman" w:hAnsi="Times New Roman" w:cs="Times New Roman"/>
        </w:rPr>
        <w:t xml:space="preserve"> (see proceeding discussion)</w:t>
      </w:r>
      <w:r w:rsidR="00D05723">
        <w:rPr>
          <w:rFonts w:ascii="Times New Roman" w:hAnsi="Times New Roman" w:cs="Times New Roman"/>
        </w:rPr>
        <w:t>.</w:t>
      </w:r>
    </w:p>
    <w:p w14:paraId="3A5F7C56" w14:textId="1C8C7690" w:rsidR="006727C0" w:rsidRDefault="00851419" w:rsidP="00533A8F">
      <w:pPr>
        <w:spacing w:line="360" w:lineRule="auto"/>
        <w:ind w:firstLine="720"/>
        <w:rPr>
          <w:rFonts w:ascii="Times New Roman" w:hAnsi="Times New Roman" w:cs="Times New Roman"/>
        </w:rPr>
      </w:pPr>
      <w:r>
        <w:rPr>
          <w:rFonts w:ascii="Times New Roman" w:hAnsi="Times New Roman" w:cs="Times New Roman"/>
        </w:rPr>
        <w:t>As a first step toward culling a high-confidence set of alternative conformations</w:t>
      </w:r>
      <w:r w:rsidR="00C076A5">
        <w:rPr>
          <w:rFonts w:ascii="Times New Roman" w:hAnsi="Times New Roman" w:cs="Times New Roman"/>
        </w:rPr>
        <w:t>, we perform multiple s</w:t>
      </w:r>
      <w:r w:rsidR="00056A0B">
        <w:rPr>
          <w:rFonts w:ascii="Times New Roman" w:hAnsi="Times New Roman" w:cs="Times New Roman"/>
        </w:rPr>
        <w:t xml:space="preserve">tructure alignments </w:t>
      </w:r>
      <w:r w:rsidR="00C076A5">
        <w:rPr>
          <w:rFonts w:ascii="Times New Roman" w:hAnsi="Times New Roman" w:cs="Times New Roman"/>
        </w:rPr>
        <w:t xml:space="preserve">(MSAs) </w:t>
      </w:r>
      <w:r w:rsidR="00056A0B">
        <w:rPr>
          <w:rFonts w:ascii="Times New Roman" w:hAnsi="Times New Roman" w:cs="Times New Roman"/>
        </w:rPr>
        <w:t>across sequence-ident</w:t>
      </w:r>
      <w:r w:rsidR="008A6B1C">
        <w:rPr>
          <w:rFonts w:ascii="Times New Roman" w:hAnsi="Times New Roman" w:cs="Times New Roman"/>
        </w:rPr>
        <w:t xml:space="preserve">ical </w:t>
      </w:r>
      <w:r w:rsidR="00BC6C83">
        <w:rPr>
          <w:rFonts w:ascii="Times New Roman" w:hAnsi="Times New Roman" w:cs="Times New Roman"/>
        </w:rPr>
        <w:t xml:space="preserve">domains </w:t>
      </w:r>
      <w:r w:rsidR="008A6B1C">
        <w:rPr>
          <w:rFonts w:ascii="Times New Roman" w:hAnsi="Times New Roman" w:cs="Times New Roman"/>
        </w:rPr>
        <w:t xml:space="preserve">as well as </w:t>
      </w:r>
      <w:r w:rsidR="00BC6C83">
        <w:rPr>
          <w:rFonts w:ascii="Times New Roman" w:hAnsi="Times New Roman" w:cs="Times New Roman"/>
        </w:rPr>
        <w:t>proteins</w:t>
      </w:r>
      <w:r w:rsidR="008A6B1C">
        <w:rPr>
          <w:rFonts w:ascii="Times New Roman" w:hAnsi="Times New Roman" w:cs="Times New Roman"/>
        </w:rPr>
        <w:t xml:space="preserve">, </w:t>
      </w:r>
      <w:r w:rsidR="008A6B1C" w:rsidRPr="004A50F3">
        <w:rPr>
          <w:rFonts w:ascii="Times New Roman" w:hAnsi="Times New Roman" w:cs="Times New Roman"/>
        </w:rPr>
        <w:t>with these structures having been filtered by resolution and other metrics to ensure quality</w:t>
      </w:r>
      <w:r w:rsidR="0062576B" w:rsidRPr="004A50F3">
        <w:rPr>
          <w:rFonts w:ascii="Times New Roman" w:hAnsi="Times New Roman" w:cs="Times New Roman"/>
        </w:rPr>
        <w:t xml:space="preserve"> (see Methods</w:t>
      </w:r>
      <w:r w:rsidR="0062576B">
        <w:rPr>
          <w:rFonts w:ascii="Times New Roman" w:hAnsi="Times New Roman" w:cs="Times New Roman"/>
        </w:rPr>
        <w:t xml:space="preserve"> and</w:t>
      </w:r>
      <w:r w:rsidR="004A50F3">
        <w:rPr>
          <w:rFonts w:ascii="Times New Roman" w:hAnsi="Times New Roman" w:cs="Times New Roman"/>
        </w:rPr>
        <w:t xml:space="preserve"> Figure 1</w:t>
      </w:r>
      <w:r w:rsidR="004757E1">
        <w:rPr>
          <w:rFonts w:ascii="Times New Roman" w:hAnsi="Times New Roman" w:cs="Times New Roman"/>
        </w:rPr>
        <w:t xml:space="preserve"> </w:t>
      </w:r>
      <w:r w:rsidR="0062576B">
        <w:rPr>
          <w:rFonts w:ascii="Times New Roman" w:hAnsi="Times New Roman" w:cs="Times New Roman"/>
        </w:rPr>
        <w:t>for details)</w:t>
      </w:r>
      <w:r w:rsidR="008A6B1C">
        <w:rPr>
          <w:rFonts w:ascii="Times New Roman" w:hAnsi="Times New Roman" w:cs="Times New Roman"/>
        </w:rPr>
        <w:t>.</w:t>
      </w:r>
      <w:r>
        <w:rPr>
          <w:rFonts w:ascii="Times New Roman" w:hAnsi="Times New Roman" w:cs="Times New Roman"/>
        </w:rPr>
        <w:t xml:space="preserve"> </w:t>
      </w:r>
      <w:r w:rsidR="00BC6C83">
        <w:rPr>
          <w:rFonts w:ascii="Times New Roman" w:hAnsi="Times New Roman" w:cs="Times New Roman"/>
        </w:rPr>
        <w:t>We first worked with domains to probe for intra-domain conformational chan</w:t>
      </w:r>
      <w:r w:rsidR="00B50039">
        <w:rPr>
          <w:rFonts w:ascii="Times New Roman" w:hAnsi="Times New Roman" w:cs="Times New Roman"/>
        </w:rPr>
        <w:t xml:space="preserve">ges of functional significance. In addition, </w:t>
      </w:r>
      <w:r w:rsidR="00BC6C83">
        <w:rPr>
          <w:rFonts w:ascii="Times New Roman" w:hAnsi="Times New Roman" w:cs="Times New Roman"/>
        </w:rPr>
        <w:t xml:space="preserve">better structure alignments are </w:t>
      </w:r>
      <w:r w:rsidR="00681AC2">
        <w:rPr>
          <w:rFonts w:ascii="Times New Roman" w:hAnsi="Times New Roman" w:cs="Times New Roman"/>
        </w:rPr>
        <w:t xml:space="preserve">generally </w:t>
      </w:r>
      <w:r w:rsidR="00BC6C83">
        <w:rPr>
          <w:rFonts w:ascii="Times New Roman" w:hAnsi="Times New Roman" w:cs="Times New Roman"/>
        </w:rPr>
        <w:t>possible at the domain level</w:t>
      </w:r>
      <w:r w:rsidR="00257196">
        <w:rPr>
          <w:rFonts w:ascii="Times New Roman" w:hAnsi="Times New Roman" w:cs="Times New Roman"/>
        </w:rPr>
        <w:t>.</w:t>
      </w:r>
      <w:r w:rsidR="00681AC2">
        <w:rPr>
          <w:rFonts w:ascii="Times New Roman" w:hAnsi="Times New Roman" w:cs="Times New Roman"/>
        </w:rPr>
        <w:t xml:space="preserve"> </w:t>
      </w:r>
      <w:r>
        <w:rPr>
          <w:rFonts w:ascii="Times New Roman" w:hAnsi="Times New Roman" w:cs="Times New Roman"/>
        </w:rPr>
        <w:t>Th</w:t>
      </w:r>
      <w:r w:rsidR="00BC6C83">
        <w:rPr>
          <w:rFonts w:ascii="Times New Roman" w:hAnsi="Times New Roman" w:cs="Times New Roman"/>
        </w:rPr>
        <w:t xml:space="preserve">e </w:t>
      </w:r>
      <w:r w:rsidR="00B12FBE" w:rsidRPr="002D6AA5">
        <w:rPr>
          <w:rFonts w:ascii="Times New Roman" w:hAnsi="Times New Roman" w:cs="Times New Roman"/>
        </w:rPr>
        <w:t xml:space="preserve">filtered dataset </w:t>
      </w:r>
      <w:r>
        <w:rPr>
          <w:rFonts w:ascii="Times New Roman" w:hAnsi="Times New Roman" w:cs="Times New Roman"/>
        </w:rPr>
        <w:t xml:space="preserve">of domains </w:t>
      </w:r>
      <w:r w:rsidR="00B12FBE" w:rsidRPr="002D6AA5">
        <w:rPr>
          <w:rFonts w:ascii="Times New Roman" w:hAnsi="Times New Roman" w:cs="Times New Roman"/>
        </w:rPr>
        <w:t>contain</w:t>
      </w:r>
      <w:r w:rsidR="00376B60" w:rsidRPr="002D6AA5">
        <w:rPr>
          <w:rFonts w:ascii="Times New Roman" w:hAnsi="Times New Roman" w:cs="Times New Roman"/>
        </w:rPr>
        <w:t>s</w:t>
      </w:r>
      <w:r w:rsidR="00B12FBE" w:rsidRPr="002D6AA5">
        <w:rPr>
          <w:rFonts w:ascii="Times New Roman" w:hAnsi="Times New Roman" w:cs="Times New Roman"/>
        </w:rPr>
        <w:t xml:space="preserve"> </w:t>
      </w:r>
      <w:r w:rsidR="0015046A" w:rsidRPr="002D6AA5">
        <w:rPr>
          <w:rFonts w:ascii="Times New Roman" w:hAnsi="Times New Roman" w:cs="Times New Roman"/>
        </w:rPr>
        <w:t>79%</w:t>
      </w:r>
      <w:r w:rsidR="00C27105" w:rsidRPr="002D6AA5">
        <w:rPr>
          <w:rFonts w:ascii="Times New Roman" w:hAnsi="Times New Roman" w:cs="Times New Roman"/>
        </w:rPr>
        <w:t xml:space="preserve"> of all </w:t>
      </w:r>
      <w:r w:rsidR="009732FD" w:rsidRPr="00BB12B5">
        <w:rPr>
          <w:rFonts w:ascii="Times New Roman" w:hAnsi="Times New Roman" w:cs="Times New Roman"/>
        </w:rPr>
        <w:t xml:space="preserve">available </w:t>
      </w:r>
      <w:r w:rsidR="0015046A" w:rsidRPr="00BB12B5">
        <w:rPr>
          <w:rFonts w:ascii="Times New Roman" w:hAnsi="Times New Roman" w:cs="Times New Roman"/>
        </w:rPr>
        <w:t>crystal structures</w:t>
      </w:r>
      <w:r w:rsidR="00C27105" w:rsidRPr="00BB12B5">
        <w:rPr>
          <w:rFonts w:ascii="Times New Roman" w:hAnsi="Times New Roman" w:cs="Times New Roman"/>
        </w:rPr>
        <w:t xml:space="preserve"> in the PDB</w:t>
      </w:r>
      <w:r w:rsidR="00C05A26" w:rsidRPr="00BB12B5">
        <w:rPr>
          <w:rFonts w:ascii="Times New Roman" w:hAnsi="Times New Roman" w:cs="Times New Roman"/>
        </w:rPr>
        <w:t xml:space="preserve"> (</w:t>
      </w:r>
      <w:r w:rsidR="005219D9" w:rsidRPr="00BB12B5">
        <w:rPr>
          <w:rFonts w:ascii="Times New Roman" w:hAnsi="Times New Roman" w:cs="Times New Roman"/>
        </w:rPr>
        <w:t>as of December 2013</w:t>
      </w:r>
      <w:r w:rsidR="00C05A26" w:rsidRPr="00BB12B5">
        <w:rPr>
          <w:rFonts w:ascii="Times New Roman" w:hAnsi="Times New Roman" w:cs="Times New Roman"/>
        </w:rPr>
        <w:t xml:space="preserve">). </w:t>
      </w:r>
      <w:r w:rsidR="00C27105" w:rsidRPr="00BB12B5">
        <w:rPr>
          <w:rFonts w:ascii="Times New Roman" w:hAnsi="Times New Roman" w:cs="Times New Roman"/>
        </w:rPr>
        <w:t xml:space="preserve">PDB-wide </w:t>
      </w:r>
      <w:r w:rsidR="00C076A5" w:rsidRPr="00BB12B5">
        <w:rPr>
          <w:rFonts w:ascii="Times New Roman" w:hAnsi="Times New Roman" w:cs="Times New Roman"/>
        </w:rPr>
        <w:t>MSAs</w:t>
      </w:r>
      <w:r w:rsidR="00C27105" w:rsidRPr="00BB12B5">
        <w:rPr>
          <w:rFonts w:ascii="Times New Roman" w:hAnsi="Times New Roman" w:cs="Times New Roman"/>
        </w:rPr>
        <w:t xml:space="preserve"> across sequence-similar </w:t>
      </w:r>
      <w:r w:rsidR="00A524E9" w:rsidRPr="00BB12B5">
        <w:rPr>
          <w:rFonts w:ascii="Times New Roman" w:hAnsi="Times New Roman" w:cs="Times New Roman"/>
        </w:rPr>
        <w:t>groups</w:t>
      </w:r>
      <w:r w:rsidR="00CD3705" w:rsidRPr="00BB12B5">
        <w:rPr>
          <w:rFonts w:ascii="Times New Roman" w:hAnsi="Times New Roman" w:cs="Times New Roman"/>
        </w:rPr>
        <w:t xml:space="preserve"> reveal that</w:t>
      </w:r>
      <w:r w:rsidR="00CE26BA" w:rsidRPr="00BB12B5">
        <w:rPr>
          <w:rFonts w:ascii="Times New Roman" w:hAnsi="Times New Roman" w:cs="Times New Roman"/>
        </w:rPr>
        <w:t xml:space="preserve">, in agreement with </w:t>
      </w:r>
      <w:r w:rsidR="00CD3705" w:rsidRPr="00BB12B5">
        <w:rPr>
          <w:rFonts w:ascii="Times New Roman" w:hAnsi="Times New Roman" w:cs="Times New Roman"/>
        </w:rPr>
        <w:t>expectation</w:t>
      </w:r>
      <w:r w:rsidR="00CE26BA" w:rsidRPr="00BB12B5">
        <w:rPr>
          <w:rFonts w:ascii="Times New Roman" w:hAnsi="Times New Roman" w:cs="Times New Roman"/>
        </w:rPr>
        <w:t xml:space="preserve">, average pairwise </w:t>
      </w:r>
      <w:r w:rsidR="00A4038F" w:rsidRPr="00BB12B5">
        <w:rPr>
          <w:rFonts w:ascii="Times New Roman" w:hAnsi="Times New Roman" w:cs="Times New Roman"/>
        </w:rPr>
        <w:t xml:space="preserve">root-mean-square deviation (RMSD) values increase at lower levels of sequence identity, as do </w:t>
      </w:r>
      <w:r w:rsidR="006E3624" w:rsidRPr="00BB12B5">
        <w:rPr>
          <w:rFonts w:ascii="Times New Roman" w:hAnsi="Times New Roman" w:cs="Times New Roman"/>
        </w:rPr>
        <w:t>QH values</w:t>
      </w:r>
      <w:r w:rsidR="00A4038F" w:rsidRPr="00BB12B5">
        <w:rPr>
          <w:rFonts w:ascii="Times New Roman" w:hAnsi="Times New Roman" w:cs="Times New Roman"/>
        </w:rPr>
        <w:t xml:space="preserve"> (QH, </w:t>
      </w:r>
      <w:r w:rsidR="00475003" w:rsidRPr="00BB12B5">
        <w:rPr>
          <w:rFonts w:ascii="Times New Roman" w:hAnsi="Times New Roman" w:cs="Times New Roman"/>
        </w:rPr>
        <w:t xml:space="preserve">an </w:t>
      </w:r>
      <w:r w:rsidR="00A4038F" w:rsidRPr="00BB12B5">
        <w:rPr>
          <w:rFonts w:ascii="Times New Roman" w:hAnsi="Times New Roman" w:cs="Times New Roman"/>
        </w:rPr>
        <w:t>alternative metric to RMSD, quantifies the degree to which residue-residue</w:t>
      </w:r>
      <w:r w:rsidR="00A4038F">
        <w:rPr>
          <w:rFonts w:ascii="Times New Roman" w:hAnsi="Times New Roman" w:cs="Times New Roman"/>
        </w:rPr>
        <w:t xml:space="preserve"> distances differ between two con</w:t>
      </w:r>
      <w:r w:rsidR="00475003">
        <w:rPr>
          <w:rFonts w:ascii="Times New Roman" w:hAnsi="Times New Roman" w:cs="Times New Roman"/>
        </w:rPr>
        <w:t xml:space="preserve">formations, and is detailed </w:t>
      </w:r>
      <w:r w:rsidR="00B50039">
        <w:rPr>
          <w:rFonts w:ascii="Times New Roman" w:hAnsi="Times New Roman" w:cs="Times New Roman"/>
        </w:rPr>
        <w:t>in [[cite]] and Methods, Supp. Fig. 2)</w:t>
      </w:r>
      <w:r w:rsidR="00FD39C0" w:rsidRPr="002D6AA5">
        <w:rPr>
          <w:rFonts w:ascii="Times New Roman" w:hAnsi="Times New Roman" w:cs="Times New Roman"/>
        </w:rPr>
        <w:t>.</w:t>
      </w:r>
    </w:p>
    <w:p w14:paraId="3FE8E59D" w14:textId="53AD2975" w:rsidR="00E44F39" w:rsidRDefault="00CB4D09" w:rsidP="00F258A2">
      <w:pPr>
        <w:spacing w:line="360" w:lineRule="auto"/>
        <w:ind w:firstLine="720"/>
        <w:rPr>
          <w:rFonts w:ascii="Times New Roman" w:hAnsi="Times New Roman" w:cs="Times New Roman"/>
        </w:rPr>
      </w:pPr>
      <w:r w:rsidRPr="00C71E7E">
        <w:rPr>
          <w:rFonts w:ascii="Times New Roman" w:hAnsi="Times New Roman" w:cs="Times New Roman"/>
        </w:rPr>
        <w:t xml:space="preserve">After performing </w:t>
      </w:r>
      <w:r w:rsidR="00C076A5" w:rsidRPr="00C71E7E">
        <w:rPr>
          <w:rFonts w:ascii="Times New Roman" w:hAnsi="Times New Roman" w:cs="Times New Roman"/>
        </w:rPr>
        <w:t>MSAs</w:t>
      </w:r>
      <w:r w:rsidRPr="00C71E7E">
        <w:rPr>
          <w:rFonts w:ascii="Times New Roman" w:hAnsi="Times New Roman" w:cs="Times New Roman"/>
        </w:rPr>
        <w:t xml:space="preserve"> for each sequence-identical group of proteins, we use the resultant pairwise RMSD values</w:t>
      </w:r>
      <w:r w:rsidR="004B6824" w:rsidRPr="00C71E7E">
        <w:rPr>
          <w:rFonts w:ascii="Times New Roman" w:hAnsi="Times New Roman" w:cs="Times New Roman"/>
        </w:rPr>
        <w:t xml:space="preserve"> to infer distinct conformational states. This is a non-trivial task, as considerable noise is inherent </w:t>
      </w:r>
      <w:r w:rsidR="00B177A2" w:rsidRPr="00C71E7E">
        <w:rPr>
          <w:rFonts w:ascii="Times New Roman" w:hAnsi="Times New Roman" w:cs="Times New Roman"/>
        </w:rPr>
        <w:t xml:space="preserve">in </w:t>
      </w:r>
      <w:r w:rsidR="004B6824" w:rsidRPr="00C71E7E">
        <w:rPr>
          <w:rFonts w:ascii="Times New Roman" w:hAnsi="Times New Roman" w:cs="Times New Roman"/>
        </w:rPr>
        <w:t xml:space="preserve">the </w:t>
      </w:r>
      <w:r w:rsidR="00C076A5" w:rsidRPr="00C71E7E">
        <w:rPr>
          <w:rFonts w:ascii="Times New Roman" w:hAnsi="Times New Roman" w:cs="Times New Roman"/>
        </w:rPr>
        <w:t>MSA</w:t>
      </w:r>
      <w:r w:rsidR="004B6824" w:rsidRPr="00C71E7E">
        <w:rPr>
          <w:rFonts w:ascii="Times New Roman" w:hAnsi="Times New Roman" w:cs="Times New Roman"/>
        </w:rPr>
        <w:t xml:space="preserve"> of each protein (sources of noise may lie in either experimental limitations or the biology itself; examples include limited </w:t>
      </w:r>
      <w:r w:rsidR="00AD4163" w:rsidRPr="00C71E7E">
        <w:rPr>
          <w:rFonts w:ascii="Times New Roman" w:hAnsi="Times New Roman" w:cs="Times New Roman"/>
        </w:rPr>
        <w:t>resolution</w:t>
      </w:r>
      <w:r w:rsidR="004B6824" w:rsidRPr="00C71E7E">
        <w:rPr>
          <w:rFonts w:ascii="Times New Roman" w:hAnsi="Times New Roman" w:cs="Times New Roman"/>
        </w:rPr>
        <w:t xml:space="preserve"> and the fact that small differences in conformation occur within a single energetic well). Thus, in order t</w:t>
      </w:r>
      <w:r w:rsidR="00AD4163" w:rsidRPr="00C71E7E">
        <w:rPr>
          <w:rFonts w:ascii="Times New Roman" w:hAnsi="Times New Roman" w:cs="Times New Roman"/>
        </w:rPr>
        <w:t xml:space="preserve">o reduce false positives and </w:t>
      </w:r>
      <w:r w:rsidR="004B6824" w:rsidRPr="00C71E7E">
        <w:rPr>
          <w:rFonts w:ascii="Times New Roman" w:hAnsi="Times New Roman" w:cs="Times New Roman"/>
        </w:rPr>
        <w:t xml:space="preserve">confidently automate the identification of biologically relevant and truly distinct energetic wells, we apply a modified k-means clustering algorithm in order to assign each structure to a particular </w:t>
      </w:r>
      <w:r w:rsidR="00C076A5" w:rsidRPr="00C71E7E">
        <w:rPr>
          <w:rFonts w:ascii="Times New Roman" w:hAnsi="Times New Roman" w:cs="Times New Roman"/>
        </w:rPr>
        <w:t>well within an MSA</w:t>
      </w:r>
      <w:r w:rsidR="00B177A2" w:rsidRPr="00C71E7E">
        <w:rPr>
          <w:rFonts w:ascii="Times New Roman" w:hAnsi="Times New Roman" w:cs="Times New Roman"/>
        </w:rPr>
        <w:t>; structures that cluster together (i.e.,</w:t>
      </w:r>
      <w:r w:rsidR="00BB12B5" w:rsidRPr="00C71E7E">
        <w:rPr>
          <w:rFonts w:ascii="Times New Roman" w:hAnsi="Times New Roman" w:cs="Times New Roman"/>
        </w:rPr>
        <w:t xml:space="preserve"> exhibit low pairwise RMSD) </w:t>
      </w:r>
      <w:r w:rsidR="00B177A2" w:rsidRPr="00C71E7E">
        <w:rPr>
          <w:rFonts w:ascii="Times New Roman" w:hAnsi="Times New Roman" w:cs="Times New Roman"/>
        </w:rPr>
        <w:t>constitute a given well</w:t>
      </w:r>
      <w:r w:rsidR="00BB12B5" w:rsidRPr="00C71E7E">
        <w:rPr>
          <w:rFonts w:ascii="Times New Roman" w:hAnsi="Times New Roman" w:cs="Times New Roman"/>
        </w:rPr>
        <w:t xml:space="preserve"> (Fig. 2</w:t>
      </w:r>
      <w:r w:rsidR="00F1080D">
        <w:rPr>
          <w:rFonts w:ascii="Times New Roman" w:hAnsi="Times New Roman" w:cs="Times New Roman"/>
        </w:rPr>
        <w:t>B</w:t>
      </w:r>
      <w:r w:rsidR="00BB12B5" w:rsidRPr="00C71E7E">
        <w:rPr>
          <w:rFonts w:ascii="Times New Roman" w:hAnsi="Times New Roman" w:cs="Times New Roman"/>
        </w:rPr>
        <w:t>)</w:t>
      </w:r>
      <w:r w:rsidR="00B177A2" w:rsidRPr="00C71E7E">
        <w:rPr>
          <w:rFonts w:ascii="Times New Roman" w:hAnsi="Times New Roman" w:cs="Times New Roman"/>
        </w:rPr>
        <w:t>.</w:t>
      </w:r>
      <w:r w:rsidR="00B177A2">
        <w:rPr>
          <w:rFonts w:ascii="Times New Roman" w:hAnsi="Times New Roman" w:cs="Times New Roman"/>
        </w:rPr>
        <w:t xml:space="preserve"> </w:t>
      </w:r>
    </w:p>
    <w:p w14:paraId="02B4E3ED" w14:textId="4A58A7C6" w:rsidR="00166FDA" w:rsidRDefault="00B177A2" w:rsidP="00F258A2">
      <w:pPr>
        <w:spacing w:line="360" w:lineRule="auto"/>
        <w:ind w:firstLine="720"/>
        <w:rPr>
          <w:rFonts w:ascii="Times New Roman" w:hAnsi="Times New Roman" w:cs="Times New Roman"/>
        </w:rPr>
      </w:pPr>
      <w:r>
        <w:rPr>
          <w:rFonts w:ascii="Times New Roman" w:hAnsi="Times New Roman" w:cs="Times New Roman"/>
        </w:rPr>
        <w:t>T</w:t>
      </w:r>
      <w:r w:rsidR="004B6824">
        <w:rPr>
          <w:rFonts w:ascii="Times New Roman" w:hAnsi="Times New Roman" w:cs="Times New Roman"/>
        </w:rPr>
        <w:t xml:space="preserve">his algorithm </w:t>
      </w:r>
      <w:r>
        <w:rPr>
          <w:rFonts w:ascii="Times New Roman" w:hAnsi="Times New Roman" w:cs="Times New Roman"/>
        </w:rPr>
        <w:t xml:space="preserve">(termed </w:t>
      </w:r>
      <w:r w:rsidR="00C71E7E">
        <w:rPr>
          <w:rFonts w:ascii="Times New Roman" w:hAnsi="Times New Roman" w:cs="Times New Roman"/>
        </w:rPr>
        <w:t>K</w:t>
      </w:r>
      <w:r>
        <w:rPr>
          <w:rFonts w:ascii="Times New Roman" w:hAnsi="Times New Roman" w:cs="Times New Roman"/>
        </w:rPr>
        <w:t xml:space="preserve">-means clustering </w:t>
      </w:r>
      <w:r w:rsidR="004B6824">
        <w:rPr>
          <w:rFonts w:ascii="Times New Roman" w:hAnsi="Times New Roman" w:cs="Times New Roman"/>
        </w:rPr>
        <w:t xml:space="preserve">with </w:t>
      </w:r>
      <w:r>
        <w:rPr>
          <w:rFonts w:ascii="Times New Roman" w:hAnsi="Times New Roman" w:cs="Times New Roman"/>
        </w:rPr>
        <w:t>the</w:t>
      </w:r>
      <w:r w:rsidR="004B6824">
        <w:rPr>
          <w:rFonts w:ascii="Times New Roman" w:hAnsi="Times New Roman" w:cs="Times New Roman"/>
        </w:rPr>
        <w:t xml:space="preserve"> gap s</w:t>
      </w:r>
      <w:r>
        <w:rPr>
          <w:rFonts w:ascii="Times New Roman" w:hAnsi="Times New Roman" w:cs="Times New Roman"/>
        </w:rPr>
        <w:t>tatistic)</w:t>
      </w:r>
      <w:r w:rsidR="00446668">
        <w:rPr>
          <w:rFonts w:ascii="Times New Roman" w:hAnsi="Times New Roman" w:cs="Times New Roman"/>
        </w:rPr>
        <w:t xml:space="preserve"> identifies the ideal number of clusters (</w:t>
      </w:r>
      <w:r w:rsidR="00446668" w:rsidRPr="008C21A4">
        <w:rPr>
          <w:rFonts w:ascii="Times New Roman" w:hAnsi="Times New Roman" w:cs="Times New Roman"/>
        </w:rPr>
        <w:t xml:space="preserve">i.e., K) to describe a dataset </w:t>
      </w:r>
      <w:r w:rsidR="00B741DF" w:rsidRPr="008C21A4">
        <w:rPr>
          <w:rFonts w:ascii="Times New Roman" w:hAnsi="Times New Roman" w:cs="Times New Roman"/>
        </w:rPr>
        <w:t xml:space="preserve">in an automated </w:t>
      </w:r>
      <w:r w:rsidR="00862CE8" w:rsidRPr="008C21A4">
        <w:rPr>
          <w:rFonts w:ascii="Times New Roman" w:hAnsi="Times New Roman" w:cs="Times New Roman"/>
        </w:rPr>
        <w:t>way</w:t>
      </w:r>
      <w:r w:rsidR="00B741DF" w:rsidRPr="008C21A4">
        <w:rPr>
          <w:rFonts w:ascii="Times New Roman" w:hAnsi="Times New Roman" w:cs="Times New Roman"/>
        </w:rPr>
        <w:t xml:space="preserve"> </w:t>
      </w:r>
      <w:r w:rsidR="00446668" w:rsidRPr="008C21A4">
        <w:rPr>
          <w:rFonts w:ascii="Times New Roman" w:hAnsi="Times New Roman" w:cs="Times New Roman"/>
        </w:rPr>
        <w:t xml:space="preserve">by comparison with </w:t>
      </w:r>
      <w:r w:rsidR="00E44F39" w:rsidRPr="008C21A4">
        <w:rPr>
          <w:rFonts w:ascii="Times New Roman" w:hAnsi="Times New Roman" w:cs="Times New Roman"/>
        </w:rPr>
        <w:t xml:space="preserve">a </w:t>
      </w:r>
      <w:r w:rsidR="00446668" w:rsidRPr="008C21A4">
        <w:rPr>
          <w:rFonts w:ascii="Times New Roman" w:hAnsi="Times New Roman" w:cs="Times New Roman"/>
        </w:rPr>
        <w:t xml:space="preserve">randomized null dataset. </w:t>
      </w:r>
      <w:r w:rsidR="00390F6C" w:rsidRPr="008C21A4">
        <w:rPr>
          <w:rFonts w:ascii="Times New Roman" w:hAnsi="Times New Roman" w:cs="Times New Roman"/>
        </w:rPr>
        <w:t xml:space="preserve">Intuitively, the </w:t>
      </w:r>
      <w:r w:rsidR="00CB6501" w:rsidRPr="008C21A4">
        <w:rPr>
          <w:rFonts w:ascii="Times New Roman" w:hAnsi="Times New Roman" w:cs="Times New Roman"/>
        </w:rPr>
        <w:t>parameter being optimized (i</w:t>
      </w:r>
      <w:r w:rsidR="005F7133">
        <w:rPr>
          <w:rFonts w:ascii="Times New Roman" w:hAnsi="Times New Roman" w:cs="Times New Roman"/>
        </w:rPr>
        <w:t>.</w:t>
      </w:r>
      <w:r w:rsidR="00CB6501" w:rsidRPr="008C21A4">
        <w:rPr>
          <w:rFonts w:ascii="Times New Roman" w:hAnsi="Times New Roman" w:cs="Times New Roman"/>
        </w:rPr>
        <w:t>e</w:t>
      </w:r>
      <w:r w:rsidR="005F7133">
        <w:rPr>
          <w:rFonts w:ascii="Times New Roman" w:hAnsi="Times New Roman" w:cs="Times New Roman"/>
        </w:rPr>
        <w:t>.</w:t>
      </w:r>
      <w:r w:rsidR="00CB6501" w:rsidRPr="008C21A4">
        <w:rPr>
          <w:rFonts w:ascii="Times New Roman" w:hAnsi="Times New Roman" w:cs="Times New Roman"/>
        </w:rPr>
        <w:t xml:space="preserve">, the </w:t>
      </w:r>
      <w:r w:rsidR="00390F6C" w:rsidRPr="008C21A4">
        <w:rPr>
          <w:rFonts w:ascii="Times New Roman" w:hAnsi="Times New Roman" w:cs="Times New Roman"/>
        </w:rPr>
        <w:t>“gap”</w:t>
      </w:r>
      <w:r w:rsidR="00CB6501" w:rsidRPr="008C21A4">
        <w:rPr>
          <w:rFonts w:ascii="Times New Roman" w:hAnsi="Times New Roman" w:cs="Times New Roman"/>
        </w:rPr>
        <w:t>)</w:t>
      </w:r>
      <w:r w:rsidR="00390F6C" w:rsidRPr="008C21A4">
        <w:rPr>
          <w:rFonts w:ascii="Times New Roman" w:hAnsi="Times New Roman" w:cs="Times New Roman"/>
        </w:rPr>
        <w:t xml:space="preserve"> is the improvement conferred by using a given K value relative to this randomized null</w:t>
      </w:r>
      <w:r w:rsidR="00CB6501" w:rsidRPr="008C21A4">
        <w:rPr>
          <w:rFonts w:ascii="Times New Roman" w:hAnsi="Times New Roman" w:cs="Times New Roman"/>
        </w:rPr>
        <w:t xml:space="preserve"> (a high gap value for a particular choice of K means that the dataset is well-described using K clusters</w:t>
      </w:r>
      <w:r w:rsidR="00C71E7E" w:rsidRPr="008C21A4">
        <w:rPr>
          <w:rFonts w:ascii="Times New Roman" w:hAnsi="Times New Roman" w:cs="Times New Roman"/>
        </w:rPr>
        <w:t>)</w:t>
      </w:r>
      <w:r w:rsidR="00390F6C" w:rsidRPr="008C21A4">
        <w:rPr>
          <w:rFonts w:ascii="Times New Roman" w:hAnsi="Times New Roman" w:cs="Times New Roman"/>
        </w:rPr>
        <w:t xml:space="preserve">. </w:t>
      </w:r>
      <w:r w:rsidR="00446668" w:rsidRPr="008C21A4">
        <w:rPr>
          <w:rFonts w:ascii="Times New Roman" w:hAnsi="Times New Roman" w:cs="Times New Roman"/>
        </w:rPr>
        <w:t>The</w:t>
      </w:r>
      <w:r w:rsidR="00446668">
        <w:rPr>
          <w:rFonts w:ascii="Times New Roman" w:hAnsi="Times New Roman" w:cs="Times New Roman"/>
        </w:rPr>
        <w:t xml:space="preserve"> algorithm is further detailed in methods </w:t>
      </w:r>
      <w:r w:rsidR="00E44F39">
        <w:rPr>
          <w:rFonts w:ascii="Times New Roman" w:hAnsi="Times New Roman" w:cs="Times New Roman"/>
        </w:rPr>
        <w:t xml:space="preserve">and in </w:t>
      </w:r>
      <w:r w:rsidR="00C71E7E">
        <w:rPr>
          <w:rFonts w:ascii="Times New Roman" w:hAnsi="Times New Roman" w:cs="Times New Roman"/>
        </w:rPr>
        <w:t>(Tibsherani, 2001)</w:t>
      </w:r>
      <w:r w:rsidR="00446668">
        <w:rPr>
          <w:rFonts w:ascii="Times New Roman" w:hAnsi="Times New Roman" w:cs="Times New Roman"/>
        </w:rPr>
        <w:t>.</w:t>
      </w:r>
      <w:r w:rsidR="00166FDA">
        <w:rPr>
          <w:rFonts w:ascii="Times New Roman" w:hAnsi="Times New Roman" w:cs="Times New Roman"/>
        </w:rPr>
        <w:t xml:space="preserve"> </w:t>
      </w:r>
      <w:r w:rsidR="00390F6C">
        <w:rPr>
          <w:rFonts w:ascii="Times New Roman" w:hAnsi="Times New Roman" w:cs="Times New Roman"/>
        </w:rPr>
        <w:t>Briefly, t</w:t>
      </w:r>
      <w:r w:rsidR="00CB4D09" w:rsidRPr="00B177A2">
        <w:rPr>
          <w:rFonts w:ascii="Times New Roman" w:hAnsi="Times New Roman" w:cs="Times New Roman"/>
        </w:rPr>
        <w:t>he K values obtained using this algorithm</w:t>
      </w:r>
      <w:r w:rsidR="00CD5CA1">
        <w:rPr>
          <w:rFonts w:ascii="Times New Roman" w:hAnsi="Times New Roman" w:cs="Times New Roman"/>
        </w:rPr>
        <w:t xml:space="preserve">, </w:t>
      </w:r>
      <w:r w:rsidR="00E23047">
        <w:rPr>
          <w:rFonts w:ascii="Times New Roman" w:hAnsi="Times New Roman" w:cs="Times New Roman"/>
        </w:rPr>
        <w:t>which we take to represe</w:t>
      </w:r>
      <w:r w:rsidR="00CD5CA1">
        <w:rPr>
          <w:rFonts w:ascii="Times New Roman" w:hAnsi="Times New Roman" w:cs="Times New Roman"/>
        </w:rPr>
        <w:t>nt the number of distinct energetic wells, is used to reduce the noise associated with limited crystallographic resolution and the potential for a protein to exhibit subtle conformational heterogeneity within a single well. The K values</w:t>
      </w:r>
      <w:r w:rsidR="00390F6C">
        <w:rPr>
          <w:rFonts w:ascii="Times New Roman" w:hAnsi="Times New Roman" w:cs="Times New Roman"/>
        </w:rPr>
        <w:t xml:space="preserve"> for MSAs</w:t>
      </w:r>
      <w:r w:rsidR="00CD5CA1">
        <w:rPr>
          <w:rFonts w:ascii="Times New Roman" w:hAnsi="Times New Roman" w:cs="Times New Roman"/>
        </w:rPr>
        <w:t>,</w:t>
      </w:r>
      <w:r w:rsidR="003F49DE">
        <w:rPr>
          <w:rFonts w:ascii="Times New Roman" w:hAnsi="Times New Roman" w:cs="Times New Roman"/>
        </w:rPr>
        <w:t xml:space="preserve"> </w:t>
      </w:r>
      <w:r w:rsidR="00294561" w:rsidRPr="00B177A2">
        <w:rPr>
          <w:rFonts w:ascii="Times New Roman" w:hAnsi="Times New Roman" w:cs="Times New Roman"/>
        </w:rPr>
        <w:t>as well as the</w:t>
      </w:r>
      <w:r w:rsidR="000B0992" w:rsidRPr="00B177A2">
        <w:rPr>
          <w:rFonts w:ascii="Times New Roman" w:hAnsi="Times New Roman" w:cs="Times New Roman"/>
        </w:rPr>
        <w:t xml:space="preserve"> motivating</w:t>
      </w:r>
      <w:r w:rsidR="00294561" w:rsidRPr="00B177A2">
        <w:rPr>
          <w:rFonts w:ascii="Times New Roman" w:hAnsi="Times New Roman" w:cs="Times New Roman"/>
        </w:rPr>
        <w:t xml:space="preserve"> conceptual framework</w:t>
      </w:r>
      <w:r w:rsidR="003F49DE">
        <w:rPr>
          <w:rFonts w:ascii="Times New Roman" w:hAnsi="Times New Roman" w:cs="Times New Roman"/>
        </w:rPr>
        <w:t>,</w:t>
      </w:r>
      <w:r w:rsidR="000B0992" w:rsidRPr="00B177A2">
        <w:rPr>
          <w:rFonts w:ascii="Times New Roman" w:hAnsi="Times New Roman" w:cs="Times New Roman"/>
        </w:rPr>
        <w:t xml:space="preserve"> are summarized in </w:t>
      </w:r>
      <w:r w:rsidR="00A85999">
        <w:rPr>
          <w:rFonts w:ascii="Times New Roman" w:hAnsi="Times New Roman" w:cs="Times New Roman"/>
        </w:rPr>
        <w:t>Fig 2</w:t>
      </w:r>
      <w:r w:rsidR="00CB4D09" w:rsidRPr="00B177A2">
        <w:rPr>
          <w:rFonts w:ascii="Times New Roman" w:hAnsi="Times New Roman" w:cs="Times New Roman"/>
        </w:rPr>
        <w:t>.</w:t>
      </w:r>
      <w:r w:rsidR="009C3488" w:rsidRPr="00B177A2">
        <w:rPr>
          <w:rFonts w:ascii="Times New Roman" w:hAnsi="Times New Roman" w:cs="Times New Roman"/>
        </w:rPr>
        <w:t xml:space="preserve"> </w:t>
      </w:r>
    </w:p>
    <w:p w14:paraId="73F9291B" w14:textId="69F554A1" w:rsidR="00D97FDE" w:rsidRPr="00A52E65" w:rsidRDefault="00B73AF2" w:rsidP="00166FDA">
      <w:pPr>
        <w:spacing w:line="360" w:lineRule="auto"/>
        <w:ind w:firstLine="720"/>
        <w:rPr>
          <w:rFonts w:ascii="Times New Roman" w:hAnsi="Times New Roman" w:cs="Times New Roman"/>
          <w:b/>
          <w:u w:val="single"/>
        </w:rPr>
      </w:pPr>
      <w:r>
        <w:rPr>
          <w:rFonts w:ascii="Times New Roman" w:hAnsi="Times New Roman" w:cs="Times New Roman"/>
        </w:rPr>
        <w:t xml:space="preserve">About </w:t>
      </w:r>
      <w:r w:rsidR="00E1526D" w:rsidRPr="003F49DE">
        <w:rPr>
          <w:rFonts w:ascii="Times New Roman" w:hAnsi="Times New Roman" w:cs="Times New Roman"/>
        </w:rPr>
        <w:t>3000 different domains had a K-value of 1</w:t>
      </w:r>
      <w:r w:rsidR="00ED23BB">
        <w:rPr>
          <w:rFonts w:ascii="Times New Roman" w:hAnsi="Times New Roman" w:cs="Times New Roman"/>
        </w:rPr>
        <w:t xml:space="preserve"> (i</w:t>
      </w:r>
      <w:r w:rsidR="00A243A0">
        <w:rPr>
          <w:rFonts w:ascii="Times New Roman" w:hAnsi="Times New Roman" w:cs="Times New Roman"/>
        </w:rPr>
        <w:t>.</w:t>
      </w:r>
      <w:r w:rsidR="00ED23BB">
        <w:rPr>
          <w:rFonts w:ascii="Times New Roman" w:hAnsi="Times New Roman" w:cs="Times New Roman"/>
        </w:rPr>
        <w:t>e</w:t>
      </w:r>
      <w:r w:rsidR="00A243A0">
        <w:rPr>
          <w:rFonts w:ascii="Times New Roman" w:hAnsi="Times New Roman" w:cs="Times New Roman"/>
        </w:rPr>
        <w:t>.</w:t>
      </w:r>
      <w:r w:rsidR="00ED23BB">
        <w:rPr>
          <w:rFonts w:ascii="Times New Roman" w:hAnsi="Times New Roman" w:cs="Times New Roman"/>
        </w:rPr>
        <w:t>, one conformation identified)</w:t>
      </w:r>
      <w:r w:rsidR="00E1526D" w:rsidRPr="003F49DE">
        <w:rPr>
          <w:rFonts w:ascii="Times New Roman" w:hAnsi="Times New Roman" w:cs="Times New Roman"/>
        </w:rPr>
        <w:t xml:space="preserve">, whereas </w:t>
      </w:r>
      <w:r w:rsidR="00A509F1" w:rsidRPr="003F49DE">
        <w:rPr>
          <w:rFonts w:ascii="Times New Roman" w:hAnsi="Times New Roman" w:cs="Times New Roman"/>
        </w:rPr>
        <w:t xml:space="preserve">the K-values of </w:t>
      </w:r>
      <w:r w:rsidR="00E1526D" w:rsidRPr="003F49DE">
        <w:rPr>
          <w:rFonts w:ascii="Times New Roman" w:hAnsi="Times New Roman" w:cs="Times New Roman"/>
        </w:rPr>
        <w:t xml:space="preserve">close to 2000 </w:t>
      </w:r>
      <w:r w:rsidR="00A509F1" w:rsidRPr="003F49DE">
        <w:rPr>
          <w:rFonts w:ascii="Times New Roman" w:hAnsi="Times New Roman" w:cs="Times New Roman"/>
        </w:rPr>
        <w:t xml:space="preserve">domains </w:t>
      </w:r>
      <w:r w:rsidR="00E1526D" w:rsidRPr="00B177A2">
        <w:rPr>
          <w:rFonts w:ascii="Times New Roman" w:hAnsi="Times New Roman" w:cs="Times New Roman"/>
        </w:rPr>
        <w:t xml:space="preserve">exceed 1 </w:t>
      </w:r>
      <w:r w:rsidR="00ED23BB">
        <w:rPr>
          <w:rFonts w:ascii="Times New Roman" w:hAnsi="Times New Roman" w:cs="Times New Roman"/>
        </w:rPr>
        <w:t>(these exhibit multiple conformations</w:t>
      </w:r>
      <w:r w:rsidR="00A243A0">
        <w:rPr>
          <w:rFonts w:ascii="Times New Roman" w:hAnsi="Times New Roman" w:cs="Times New Roman"/>
        </w:rPr>
        <w:t>)</w:t>
      </w:r>
      <w:r w:rsidR="00E1526D" w:rsidRPr="00B177A2">
        <w:rPr>
          <w:rFonts w:ascii="Times New Roman" w:hAnsi="Times New Roman" w:cs="Times New Roman"/>
        </w:rPr>
        <w:t xml:space="preserve">. For </w:t>
      </w:r>
      <w:r w:rsidR="00804E21">
        <w:rPr>
          <w:rFonts w:ascii="Times New Roman" w:hAnsi="Times New Roman" w:cs="Times New Roman"/>
        </w:rPr>
        <w:t>protein</w:t>
      </w:r>
      <w:r w:rsidR="00E1526D" w:rsidRPr="00B177A2">
        <w:rPr>
          <w:rFonts w:ascii="Times New Roman" w:hAnsi="Times New Roman" w:cs="Times New Roman"/>
        </w:rPr>
        <w:t xml:space="preserve">s, close to 8000 had a K-value of 1, and about 1000 </w:t>
      </w:r>
      <w:r w:rsidR="00804E21">
        <w:rPr>
          <w:rFonts w:ascii="Times New Roman" w:hAnsi="Times New Roman" w:cs="Times New Roman"/>
        </w:rPr>
        <w:t>protein</w:t>
      </w:r>
      <w:r w:rsidR="00E1526D" w:rsidRPr="00B177A2">
        <w:rPr>
          <w:rFonts w:ascii="Times New Roman" w:hAnsi="Times New Roman" w:cs="Times New Roman"/>
        </w:rPr>
        <w:t xml:space="preserve">s had K values </w:t>
      </w:r>
      <w:r w:rsidR="00051FE4" w:rsidRPr="00B177A2">
        <w:rPr>
          <w:rFonts w:ascii="Times New Roman" w:hAnsi="Times New Roman" w:cs="Times New Roman"/>
        </w:rPr>
        <w:t>that</w:t>
      </w:r>
      <w:r w:rsidR="00E1526D" w:rsidRPr="00B177A2">
        <w:rPr>
          <w:rFonts w:ascii="Times New Roman" w:hAnsi="Times New Roman" w:cs="Times New Roman"/>
        </w:rPr>
        <w:t xml:space="preserve"> exceed 1.</w:t>
      </w:r>
      <w:r w:rsidR="00827890" w:rsidRPr="00B177A2">
        <w:rPr>
          <w:rFonts w:ascii="Times New Roman" w:hAnsi="Times New Roman" w:cs="Times New Roman"/>
        </w:rPr>
        <w:t xml:space="preserve"> When performing K-means clustering with the gap statistic, very similar results wer</w:t>
      </w:r>
      <w:r w:rsidR="00827890" w:rsidRPr="00E30B31">
        <w:rPr>
          <w:rFonts w:ascii="Times New Roman" w:hAnsi="Times New Roman" w:cs="Times New Roman"/>
        </w:rPr>
        <w:t xml:space="preserve">e obtained </w:t>
      </w:r>
      <w:r w:rsidR="002D48FD">
        <w:rPr>
          <w:rFonts w:ascii="Times New Roman" w:hAnsi="Times New Roman" w:cs="Times New Roman"/>
        </w:rPr>
        <w:t>when</w:t>
      </w:r>
      <w:r w:rsidR="00827890" w:rsidRPr="00E30B31">
        <w:rPr>
          <w:rFonts w:ascii="Times New Roman" w:hAnsi="Times New Roman" w:cs="Times New Roman"/>
        </w:rPr>
        <w:t xml:space="preserve"> clustering structures on the basis of pairwise RMSD or pairwise QH</w:t>
      </w:r>
      <w:r w:rsidR="004757E1">
        <w:rPr>
          <w:rFonts w:ascii="Times New Roman" w:hAnsi="Times New Roman" w:cs="Times New Roman"/>
        </w:rPr>
        <w:t xml:space="preserve"> (Supp. Fig. 3</w:t>
      </w:r>
      <w:r w:rsidR="00074A1F">
        <w:rPr>
          <w:rFonts w:ascii="Times New Roman" w:hAnsi="Times New Roman" w:cs="Times New Roman"/>
        </w:rPr>
        <w:t>)</w:t>
      </w:r>
      <w:r w:rsidR="001908C8">
        <w:rPr>
          <w:rFonts w:ascii="Times New Roman" w:hAnsi="Times New Roman" w:cs="Times New Roman"/>
        </w:rPr>
        <w:t>, so we use RMSD in our downstream analyses</w:t>
      </w:r>
      <w:r w:rsidR="00827890" w:rsidRPr="001908C8">
        <w:rPr>
          <w:rFonts w:ascii="Times New Roman" w:hAnsi="Times New Roman" w:cs="Times New Roman"/>
        </w:rPr>
        <w:t>.</w:t>
      </w:r>
    </w:p>
    <w:p w14:paraId="528403A6" w14:textId="62BEFF1A" w:rsidR="0046209C" w:rsidRDefault="00A52E65" w:rsidP="00DB1D18">
      <w:pPr>
        <w:spacing w:line="360" w:lineRule="auto"/>
        <w:ind w:firstLine="720"/>
        <w:rPr>
          <w:rFonts w:ascii="Times New Roman" w:hAnsi="Times New Roman" w:cs="Times New Roman"/>
          <w:u w:val="single"/>
        </w:rPr>
      </w:pPr>
      <w:r w:rsidRPr="002D48FD">
        <w:rPr>
          <w:rFonts w:ascii="Times New Roman" w:hAnsi="Times New Roman" w:cs="Times New Roman"/>
        </w:rPr>
        <w:t>T</w:t>
      </w:r>
      <w:r w:rsidR="00EF1F56" w:rsidRPr="002D48FD">
        <w:rPr>
          <w:rFonts w:ascii="Times New Roman" w:hAnsi="Times New Roman" w:cs="Times New Roman"/>
        </w:rPr>
        <w:t xml:space="preserve">o </w:t>
      </w:r>
      <w:r w:rsidRPr="002D48FD">
        <w:rPr>
          <w:rFonts w:ascii="Times New Roman" w:hAnsi="Times New Roman" w:cs="Times New Roman"/>
        </w:rPr>
        <w:t>validate</w:t>
      </w:r>
      <w:r w:rsidR="00EF1F56" w:rsidRPr="002D48FD">
        <w:rPr>
          <w:rFonts w:ascii="Times New Roman" w:hAnsi="Times New Roman" w:cs="Times New Roman"/>
        </w:rPr>
        <w:t xml:space="preserve"> </w:t>
      </w:r>
      <w:r w:rsidRPr="002D48FD">
        <w:rPr>
          <w:rFonts w:ascii="Times New Roman" w:hAnsi="Times New Roman" w:cs="Times New Roman"/>
        </w:rPr>
        <w:t xml:space="preserve">the output generated by </w:t>
      </w:r>
      <w:r w:rsidR="00CD2BDA" w:rsidRPr="002D48FD">
        <w:rPr>
          <w:rFonts w:ascii="Times New Roman" w:hAnsi="Times New Roman" w:cs="Times New Roman"/>
        </w:rPr>
        <w:t>this clustering algorithm</w:t>
      </w:r>
      <w:r w:rsidRPr="002D48FD">
        <w:rPr>
          <w:rFonts w:ascii="Times New Roman" w:hAnsi="Times New Roman" w:cs="Times New Roman"/>
        </w:rPr>
        <w:t xml:space="preserve">, we manually annotated the </w:t>
      </w:r>
      <w:r w:rsidR="00C076A5" w:rsidRPr="002D48FD">
        <w:rPr>
          <w:rFonts w:ascii="Times New Roman" w:hAnsi="Times New Roman" w:cs="Times New Roman"/>
        </w:rPr>
        <w:t>MSAs</w:t>
      </w:r>
      <w:r w:rsidRPr="002D48FD">
        <w:rPr>
          <w:rFonts w:ascii="Times New Roman" w:hAnsi="Times New Roman" w:cs="Times New Roman"/>
        </w:rPr>
        <w:t xml:space="preserve"> of several well-studied canonical allosteric systems.</w:t>
      </w:r>
      <w:r w:rsidR="002F124B" w:rsidRPr="002D48FD">
        <w:rPr>
          <w:rFonts w:ascii="Times New Roman" w:hAnsi="Times New Roman" w:cs="Times New Roman"/>
        </w:rPr>
        <w:t xml:space="preserve"> </w:t>
      </w:r>
      <w:r w:rsidR="002F124B">
        <w:rPr>
          <w:rFonts w:ascii="Times New Roman" w:hAnsi="Times New Roman" w:cs="Times New Roman"/>
        </w:rPr>
        <w:t>T</w:t>
      </w:r>
      <w:r w:rsidR="002F124B" w:rsidRPr="002D6AA5">
        <w:rPr>
          <w:rFonts w:ascii="Times New Roman" w:hAnsi="Times New Roman" w:cs="Times New Roman"/>
        </w:rPr>
        <w:t>he gap statistic performed well in discriminating crystal structures that were manual</w:t>
      </w:r>
      <w:r w:rsidR="002F124B">
        <w:rPr>
          <w:rFonts w:ascii="Times New Roman" w:hAnsi="Times New Roman" w:cs="Times New Roman"/>
        </w:rPr>
        <w:t>ly</w:t>
      </w:r>
      <w:r w:rsidR="002F124B" w:rsidRPr="002D6AA5">
        <w:rPr>
          <w:rFonts w:ascii="Times New Roman" w:hAnsi="Times New Roman" w:cs="Times New Roman"/>
        </w:rPr>
        <w:t xml:space="preserve"> determined to constitute alternative biological states. </w:t>
      </w:r>
      <w:r w:rsidR="002F124B">
        <w:rPr>
          <w:rFonts w:ascii="Times New Roman" w:hAnsi="Times New Roman" w:cs="Times New Roman"/>
        </w:rPr>
        <w:t>S</w:t>
      </w:r>
      <w:r w:rsidR="002F124B" w:rsidRPr="002D6AA5">
        <w:rPr>
          <w:rFonts w:ascii="Times New Roman" w:hAnsi="Times New Roman" w:cs="Times New Roman"/>
        </w:rPr>
        <w:t xml:space="preserve">ome of the </w:t>
      </w:r>
      <w:r w:rsidR="002F124B">
        <w:rPr>
          <w:rFonts w:ascii="Times New Roman" w:hAnsi="Times New Roman" w:cs="Times New Roman"/>
        </w:rPr>
        <w:t>key</w:t>
      </w:r>
      <w:r w:rsidR="002F124B" w:rsidRPr="002D6AA5">
        <w:rPr>
          <w:rFonts w:ascii="Times New Roman" w:hAnsi="Times New Roman" w:cs="Times New Roman"/>
        </w:rPr>
        <w:t xml:space="preserve"> systems we manually annotated include</w:t>
      </w:r>
      <w:r w:rsidR="0046209C">
        <w:rPr>
          <w:rFonts w:ascii="Times New Roman" w:hAnsi="Times New Roman" w:cs="Times New Roman"/>
        </w:rPr>
        <w:t xml:space="preserve"> </w:t>
      </w:r>
      <w:r w:rsidR="007E5AE7" w:rsidRPr="00877D25">
        <w:rPr>
          <w:rFonts w:ascii="Times New Roman" w:hAnsi="Times New Roman" w:cs="Times New Roman"/>
        </w:rPr>
        <w:t>proteins that have been very well-studied</w:t>
      </w:r>
      <w:r w:rsidR="00240DEC" w:rsidRPr="002B02E2">
        <w:rPr>
          <w:rFonts w:ascii="Times New Roman" w:hAnsi="Times New Roman" w:cs="Times New Roman"/>
        </w:rPr>
        <w:t xml:space="preserve"> and characterized in the literature</w:t>
      </w:r>
      <w:r w:rsidR="0046209C" w:rsidRPr="002B02E2">
        <w:rPr>
          <w:rFonts w:ascii="Times New Roman" w:hAnsi="Times New Roman" w:cs="Times New Roman"/>
        </w:rPr>
        <w:t>, such as</w:t>
      </w:r>
      <w:r w:rsidR="00877D25" w:rsidRPr="002B02E2">
        <w:rPr>
          <w:rFonts w:ascii="Times New Roman" w:hAnsi="Times New Roman" w:cs="Times New Roman"/>
        </w:rPr>
        <w:t xml:space="preserve"> </w:t>
      </w:r>
      <w:r w:rsidR="0046209C" w:rsidRPr="00305ECA">
        <w:rPr>
          <w:rFonts w:ascii="Times New Roman" w:hAnsi="Times New Roman" w:cs="Times New Roman"/>
        </w:rPr>
        <w:t>tyrosine phosphatase</w:t>
      </w:r>
      <w:r w:rsidR="001B315C">
        <w:rPr>
          <w:rFonts w:ascii="Times New Roman" w:hAnsi="Times New Roman" w:cs="Times New Roman"/>
        </w:rPr>
        <w:t xml:space="preserve"> (</w:t>
      </w:r>
      <w:r w:rsidR="001B315C" w:rsidRPr="001B315C">
        <w:rPr>
          <w:rFonts w:ascii="Times New Roman" w:hAnsi="Times New Roman" w:cs="Times New Roman"/>
        </w:rPr>
        <w:t>Wiesmann</w:t>
      </w:r>
      <w:r w:rsidR="001B315C">
        <w:rPr>
          <w:rFonts w:ascii="Times New Roman" w:hAnsi="Times New Roman" w:cs="Times New Roman"/>
        </w:rPr>
        <w:t xml:space="preserve"> et al, 2004)</w:t>
      </w:r>
      <w:r w:rsidR="0046209C" w:rsidRPr="00305ECA">
        <w:rPr>
          <w:rFonts w:ascii="Times New Roman" w:hAnsi="Times New Roman" w:cs="Times New Roman"/>
        </w:rPr>
        <w:t xml:space="preserve">, </w:t>
      </w:r>
      <w:r w:rsidR="002F124B" w:rsidRPr="00305ECA">
        <w:rPr>
          <w:rFonts w:ascii="Times New Roman" w:hAnsi="Times New Roman" w:cs="Times New Roman"/>
        </w:rPr>
        <w:t>DNA polymerase I</w:t>
      </w:r>
      <w:r w:rsidR="001B315C">
        <w:rPr>
          <w:rFonts w:ascii="Times New Roman" w:hAnsi="Times New Roman" w:cs="Times New Roman"/>
        </w:rPr>
        <w:t xml:space="preserve"> (</w:t>
      </w:r>
      <w:r w:rsidR="001B315C" w:rsidRPr="001B315C">
        <w:rPr>
          <w:rFonts w:ascii="Times New Roman" w:hAnsi="Times New Roman" w:cs="Times New Roman"/>
        </w:rPr>
        <w:t>Xiang</w:t>
      </w:r>
      <w:r w:rsidR="001B315C">
        <w:rPr>
          <w:rFonts w:ascii="Times New Roman" w:hAnsi="Times New Roman" w:cs="Times New Roman"/>
        </w:rPr>
        <w:t xml:space="preserve"> et al, 2006)</w:t>
      </w:r>
      <w:r w:rsidR="002F124B" w:rsidRPr="00AA3CBA">
        <w:rPr>
          <w:rFonts w:ascii="Times New Roman" w:hAnsi="Times New Roman" w:cs="Times New Roman"/>
        </w:rPr>
        <w:t xml:space="preserve">, </w:t>
      </w:r>
      <w:r w:rsidR="00240DEC" w:rsidRPr="00FD3E51">
        <w:rPr>
          <w:rFonts w:ascii="Times New Roman" w:hAnsi="Times New Roman" w:cs="Times New Roman"/>
        </w:rPr>
        <w:t>adenylate kinase</w:t>
      </w:r>
      <w:r w:rsidR="001B315C">
        <w:rPr>
          <w:rFonts w:ascii="Times New Roman" w:hAnsi="Times New Roman" w:cs="Times New Roman"/>
        </w:rPr>
        <w:t xml:space="preserve"> (</w:t>
      </w:r>
      <w:r w:rsidR="001B315C" w:rsidRPr="001B315C">
        <w:rPr>
          <w:rFonts w:ascii="Times New Roman" w:hAnsi="Times New Roman" w:cs="Times New Roman"/>
        </w:rPr>
        <w:t>Arora</w:t>
      </w:r>
      <w:r w:rsidR="001B315C">
        <w:rPr>
          <w:rFonts w:ascii="Times New Roman" w:hAnsi="Times New Roman" w:cs="Times New Roman"/>
        </w:rPr>
        <w:t xml:space="preserve"> et al, 2007)</w:t>
      </w:r>
      <w:r w:rsidR="00240DEC" w:rsidRPr="00FD3E51">
        <w:rPr>
          <w:rFonts w:ascii="Times New Roman" w:hAnsi="Times New Roman" w:cs="Times New Roman"/>
        </w:rPr>
        <w:t xml:space="preserve">, </w:t>
      </w:r>
      <w:r w:rsidR="002F124B" w:rsidRPr="00FD3E51">
        <w:rPr>
          <w:rFonts w:ascii="Times New Roman" w:hAnsi="Times New Roman" w:cs="Times New Roman"/>
        </w:rPr>
        <w:t>Hsp ATPase</w:t>
      </w:r>
      <w:r w:rsidR="001B315C">
        <w:rPr>
          <w:rFonts w:ascii="Times New Roman" w:hAnsi="Times New Roman" w:cs="Times New Roman"/>
        </w:rPr>
        <w:t xml:space="preserve"> (</w:t>
      </w:r>
      <w:r w:rsidR="001B315C" w:rsidRPr="001B315C">
        <w:rPr>
          <w:rFonts w:ascii="Times New Roman" w:hAnsi="Times New Roman" w:cs="Times New Roman"/>
        </w:rPr>
        <w:t>Liu</w:t>
      </w:r>
      <w:r w:rsidR="001B315C">
        <w:rPr>
          <w:rFonts w:ascii="Times New Roman" w:hAnsi="Times New Roman" w:cs="Times New Roman"/>
        </w:rPr>
        <w:t xml:space="preserve"> et al, 2010)</w:t>
      </w:r>
      <w:r w:rsidR="002F124B" w:rsidRPr="00BA67E3">
        <w:rPr>
          <w:rFonts w:ascii="Times New Roman" w:hAnsi="Times New Roman" w:cs="Times New Roman"/>
        </w:rPr>
        <w:t>, phosphoglycerate dehydrogenase</w:t>
      </w:r>
      <w:r w:rsidR="001B315C">
        <w:rPr>
          <w:rFonts w:ascii="Times New Roman" w:hAnsi="Times New Roman" w:cs="Times New Roman"/>
        </w:rPr>
        <w:t xml:space="preserve"> (</w:t>
      </w:r>
      <w:r w:rsidR="001B315C" w:rsidRPr="001B315C">
        <w:rPr>
          <w:rFonts w:ascii="Times New Roman" w:hAnsi="Times New Roman" w:cs="Times New Roman"/>
        </w:rPr>
        <w:t>Grant</w:t>
      </w:r>
      <w:r w:rsidR="001B315C">
        <w:rPr>
          <w:rFonts w:ascii="Times New Roman" w:hAnsi="Times New Roman" w:cs="Times New Roman"/>
        </w:rPr>
        <w:t xml:space="preserve"> et al, 1996)</w:t>
      </w:r>
      <w:r w:rsidR="002F124B" w:rsidRPr="00BA67E3">
        <w:rPr>
          <w:rFonts w:ascii="Times New Roman" w:hAnsi="Times New Roman" w:cs="Times New Roman"/>
        </w:rPr>
        <w:t xml:space="preserve">, </w:t>
      </w:r>
      <w:r w:rsidR="00E30B31" w:rsidRPr="00BA67E3">
        <w:rPr>
          <w:rFonts w:ascii="Times New Roman" w:hAnsi="Times New Roman" w:cs="Times New Roman"/>
        </w:rPr>
        <w:t>phosphofructokinase</w:t>
      </w:r>
      <w:r w:rsidR="00176670">
        <w:rPr>
          <w:rFonts w:ascii="Times New Roman" w:hAnsi="Times New Roman" w:cs="Times New Roman"/>
        </w:rPr>
        <w:t xml:space="preserve"> (Laurent et al, 1984)</w:t>
      </w:r>
      <w:r w:rsidR="00E30B31" w:rsidRPr="00BA67E3">
        <w:rPr>
          <w:rFonts w:ascii="Times New Roman" w:hAnsi="Times New Roman" w:cs="Times New Roman"/>
        </w:rPr>
        <w:t>, phosphotransferase</w:t>
      </w:r>
      <w:r w:rsidR="00176670">
        <w:rPr>
          <w:rFonts w:ascii="Times New Roman" w:hAnsi="Times New Roman" w:cs="Times New Roman"/>
        </w:rPr>
        <w:t xml:space="preserve"> (</w:t>
      </w:r>
      <w:r w:rsidR="00176670" w:rsidRPr="00176670">
        <w:rPr>
          <w:rFonts w:ascii="Times New Roman" w:hAnsi="Times New Roman" w:cs="Times New Roman"/>
        </w:rPr>
        <w:t>Kohl</w:t>
      </w:r>
      <w:r w:rsidR="00176670">
        <w:rPr>
          <w:rFonts w:ascii="Times New Roman" w:hAnsi="Times New Roman" w:cs="Times New Roman"/>
        </w:rPr>
        <w:t xml:space="preserve"> et al, 2005)</w:t>
      </w:r>
      <w:r w:rsidR="00E30B31" w:rsidRPr="00BA67E3">
        <w:rPr>
          <w:rFonts w:ascii="Times New Roman" w:hAnsi="Times New Roman" w:cs="Times New Roman"/>
        </w:rPr>
        <w:t>,</w:t>
      </w:r>
      <w:r w:rsidR="00112786" w:rsidRPr="00BA67E3">
        <w:rPr>
          <w:rFonts w:ascii="Times New Roman" w:hAnsi="Times New Roman" w:cs="Times New Roman"/>
        </w:rPr>
        <w:t xml:space="preserve"> </w:t>
      </w:r>
      <w:r w:rsidR="00877D25" w:rsidRPr="00BA67E3">
        <w:rPr>
          <w:rFonts w:ascii="Times New Roman" w:hAnsi="Times New Roman" w:cs="Times New Roman"/>
        </w:rPr>
        <w:t xml:space="preserve">and </w:t>
      </w:r>
      <w:r w:rsidR="00112786" w:rsidRPr="00BA67E3">
        <w:rPr>
          <w:rFonts w:ascii="Times New Roman" w:hAnsi="Times New Roman" w:cs="Times New Roman"/>
        </w:rPr>
        <w:t>alanyl-tRNA synthetase</w:t>
      </w:r>
      <w:r w:rsidR="00176670">
        <w:rPr>
          <w:rFonts w:ascii="Times New Roman" w:hAnsi="Times New Roman" w:cs="Times New Roman"/>
        </w:rPr>
        <w:t xml:space="preserve"> (</w:t>
      </w:r>
      <w:r w:rsidR="00176670" w:rsidRPr="00176670">
        <w:rPr>
          <w:rFonts w:ascii="Times New Roman" w:hAnsi="Times New Roman" w:cs="Times New Roman"/>
        </w:rPr>
        <w:t>Dignam</w:t>
      </w:r>
      <w:r w:rsidR="00176670">
        <w:rPr>
          <w:rFonts w:ascii="Times New Roman" w:hAnsi="Times New Roman" w:cs="Times New Roman"/>
        </w:rPr>
        <w:t xml:space="preserve"> et al, 2011)</w:t>
      </w:r>
      <w:r w:rsidR="000321C9">
        <w:rPr>
          <w:rFonts w:ascii="Times New Roman" w:hAnsi="Times New Roman" w:cs="Times New Roman"/>
        </w:rPr>
        <w:t>.</w:t>
      </w:r>
      <w:r w:rsidR="00877D25" w:rsidRPr="00DB1D18">
        <w:rPr>
          <w:rFonts w:ascii="Times New Roman" w:hAnsi="Times New Roman" w:cs="Times New Roman"/>
          <w:b/>
        </w:rPr>
        <w:t xml:space="preserve"> </w:t>
      </w:r>
      <w:r w:rsidR="002F124B" w:rsidRPr="002D6AA5">
        <w:rPr>
          <w:rFonts w:ascii="Times New Roman" w:hAnsi="Times New Roman" w:cs="Times New Roman"/>
        </w:rPr>
        <w:t xml:space="preserve">For each of these cases, we manually determined that there were two main biological </w:t>
      </w:r>
      <w:r w:rsidR="002F124B" w:rsidRPr="00BD06A7">
        <w:rPr>
          <w:rFonts w:ascii="Times New Roman" w:hAnsi="Times New Roman" w:cs="Times New Roman"/>
        </w:rPr>
        <w:t>states (</w:t>
      </w:r>
      <w:r w:rsidR="00CD2BDA" w:rsidRPr="00BD06A7">
        <w:rPr>
          <w:rFonts w:ascii="Times New Roman" w:hAnsi="Times New Roman" w:cs="Times New Roman"/>
        </w:rPr>
        <w:t>for example, with and without</w:t>
      </w:r>
      <w:r w:rsidR="00CD2BDA">
        <w:rPr>
          <w:rFonts w:ascii="Times New Roman" w:hAnsi="Times New Roman" w:cs="Times New Roman"/>
        </w:rPr>
        <w:t xml:space="preserve"> bound ligand</w:t>
      </w:r>
      <w:r w:rsidR="00BD06A7">
        <w:rPr>
          <w:rFonts w:ascii="Times New Roman" w:hAnsi="Times New Roman" w:cs="Times New Roman"/>
        </w:rPr>
        <w:t>, Supp. Fig 4</w:t>
      </w:r>
      <w:r w:rsidR="002F124B" w:rsidRPr="002D6AA5">
        <w:rPr>
          <w:rFonts w:ascii="Times New Roman" w:hAnsi="Times New Roman" w:cs="Times New Roman"/>
        </w:rPr>
        <w:t>). The gap statistic correctly determined that the appropriate K value for these cases was two</w:t>
      </w:r>
      <w:r w:rsidR="00D72AE5">
        <w:rPr>
          <w:rFonts w:ascii="Times New Roman" w:hAnsi="Times New Roman" w:cs="Times New Roman"/>
        </w:rPr>
        <w:t>.</w:t>
      </w:r>
    </w:p>
    <w:p w14:paraId="209284BE" w14:textId="544D722B" w:rsidR="00484D17" w:rsidRDefault="00A21770" w:rsidP="00DB1D18">
      <w:pPr>
        <w:spacing w:line="360" w:lineRule="auto"/>
        <w:ind w:firstLine="720"/>
        <w:rPr>
          <w:rFonts w:ascii="Times New Roman" w:hAnsi="Times New Roman" w:cs="Times New Roman"/>
        </w:rPr>
      </w:pPr>
      <w:r w:rsidRPr="002D6AA5">
        <w:rPr>
          <w:rFonts w:ascii="Times New Roman" w:hAnsi="Times New Roman" w:cs="Times New Roman"/>
        </w:rPr>
        <w:t xml:space="preserve">Allosteric signals are often transmitted </w:t>
      </w:r>
      <w:r w:rsidR="00862CE8">
        <w:rPr>
          <w:rFonts w:ascii="Times New Roman" w:hAnsi="Times New Roman" w:cs="Times New Roman"/>
        </w:rPr>
        <w:t>through</w:t>
      </w:r>
      <w:r w:rsidRPr="002D6AA5">
        <w:rPr>
          <w:rFonts w:ascii="Times New Roman" w:hAnsi="Times New Roman" w:cs="Times New Roman"/>
        </w:rPr>
        <w:t xml:space="preserve"> inter-domain</w:t>
      </w:r>
      <w:r w:rsidR="00862CE8">
        <w:rPr>
          <w:rFonts w:ascii="Times New Roman" w:hAnsi="Times New Roman" w:cs="Times New Roman"/>
        </w:rPr>
        <w:t xml:space="preserve"> mechanisms</w:t>
      </w:r>
      <w:r w:rsidRPr="002D6AA5">
        <w:rPr>
          <w:rFonts w:ascii="Times New Roman" w:hAnsi="Times New Roman" w:cs="Times New Roman"/>
        </w:rPr>
        <w:t xml:space="preserve">. In some </w:t>
      </w:r>
      <w:r w:rsidR="00681AC2">
        <w:rPr>
          <w:rFonts w:ascii="Times New Roman" w:hAnsi="Times New Roman" w:cs="Times New Roman"/>
        </w:rPr>
        <w:t>respects</w:t>
      </w:r>
      <w:r w:rsidR="00804E21">
        <w:rPr>
          <w:rFonts w:ascii="Times New Roman" w:hAnsi="Times New Roman" w:cs="Times New Roman"/>
        </w:rPr>
        <w:t>, protein</w:t>
      </w:r>
      <w:r w:rsidRPr="002D6AA5">
        <w:rPr>
          <w:rFonts w:ascii="Times New Roman" w:hAnsi="Times New Roman" w:cs="Times New Roman"/>
        </w:rPr>
        <w:t xml:space="preserve">s are preferable to domains in that a given </w:t>
      </w:r>
      <w:r w:rsidR="00804E21">
        <w:rPr>
          <w:rFonts w:ascii="Times New Roman" w:hAnsi="Times New Roman" w:cs="Times New Roman"/>
        </w:rPr>
        <w:t xml:space="preserve">protein </w:t>
      </w:r>
      <w:r w:rsidRPr="002D6AA5">
        <w:rPr>
          <w:rFonts w:ascii="Times New Roman" w:hAnsi="Times New Roman" w:cs="Times New Roman"/>
        </w:rPr>
        <w:t>often spans more than one domain. We confirmed the performance of the gap statistic on several high-scoring proteins, and the corresponding dendrograms (as well associated K values and fraction of times that the assigned K value appears out of 1000 simulations) is provided in the supplementary materials.</w:t>
      </w:r>
    </w:p>
    <w:p w14:paraId="1E66CD39" w14:textId="6049B01D" w:rsidR="00A21770" w:rsidRDefault="003B6A40" w:rsidP="00DB1D18">
      <w:pPr>
        <w:spacing w:line="360" w:lineRule="auto"/>
        <w:ind w:firstLine="720"/>
        <w:rPr>
          <w:rFonts w:ascii="Arial" w:hAnsi="Arial" w:cs="Arial"/>
          <w:u w:val="single"/>
        </w:rPr>
      </w:pPr>
      <w:r>
        <w:rPr>
          <w:rFonts w:ascii="Times New Roman" w:hAnsi="Times New Roman" w:cs="Times New Roman"/>
        </w:rPr>
        <w:t>The processed output of this scheme for identifying high-confidence alternative conformations is provided as a flat text file in the Supplementary content</w:t>
      </w:r>
      <w:r w:rsidR="000321C9">
        <w:rPr>
          <w:rFonts w:ascii="Times New Roman" w:hAnsi="Times New Roman" w:cs="Times New Roman"/>
        </w:rPr>
        <w:t xml:space="preserve"> </w:t>
      </w:r>
      <w:r w:rsidR="00306E74">
        <w:rPr>
          <w:rFonts w:ascii="Times New Roman" w:hAnsi="Times New Roman" w:cs="Times New Roman"/>
        </w:rPr>
        <w:t>(</w:t>
      </w:r>
      <w:r w:rsidR="0021708A">
        <w:rPr>
          <w:rFonts w:ascii="Times New Roman" w:hAnsi="Times New Roman" w:cs="Times New Roman"/>
        </w:rPr>
        <w:t>Supp. File 1</w:t>
      </w:r>
      <w:r w:rsidR="00306E74">
        <w:rPr>
          <w:rFonts w:ascii="Times New Roman" w:hAnsi="Times New Roman" w:cs="Times New Roman"/>
        </w:rPr>
        <w:t>)</w:t>
      </w:r>
      <w:r>
        <w:rPr>
          <w:rFonts w:ascii="Times New Roman" w:hAnsi="Times New Roman" w:cs="Times New Roman"/>
        </w:rPr>
        <w:t>. For each protein, this comprehensively annotated dataset includes the number of energetic wells (i</w:t>
      </w:r>
      <w:r w:rsidR="000321C9">
        <w:rPr>
          <w:rFonts w:ascii="Times New Roman" w:hAnsi="Times New Roman" w:cs="Times New Roman"/>
        </w:rPr>
        <w:t>.</w:t>
      </w:r>
      <w:r>
        <w:rPr>
          <w:rFonts w:ascii="Times New Roman" w:hAnsi="Times New Roman" w:cs="Times New Roman"/>
        </w:rPr>
        <w:t>e</w:t>
      </w:r>
      <w:r w:rsidR="000321C9">
        <w:rPr>
          <w:rFonts w:ascii="Times New Roman" w:hAnsi="Times New Roman" w:cs="Times New Roman"/>
        </w:rPr>
        <w:t>.</w:t>
      </w:r>
      <w:r>
        <w:rPr>
          <w:rFonts w:ascii="Times New Roman" w:hAnsi="Times New Roman" w:cs="Times New Roman"/>
        </w:rPr>
        <w:t xml:space="preserve">, the identified number of clusters, or K), metrics to quantify both the confidence of the obtained K value and the assignment of proteins to different clusters (wells), as well as the corresponding PDB IDs and inter-cluster RMSDs. This dataset may thus </w:t>
      </w:r>
      <w:r w:rsidRPr="002D6AA5">
        <w:rPr>
          <w:rFonts w:ascii="Times New Roman" w:hAnsi="Times New Roman" w:cs="Times New Roman"/>
        </w:rPr>
        <w:t xml:space="preserve">be useful in many other research contexts focused on large-scale conformational changes </w:t>
      </w:r>
      <w:r>
        <w:rPr>
          <w:rFonts w:ascii="Times New Roman" w:hAnsi="Times New Roman" w:cs="Times New Roman"/>
        </w:rPr>
        <w:t xml:space="preserve">present </w:t>
      </w:r>
      <w:r w:rsidRPr="002D6AA5">
        <w:rPr>
          <w:rFonts w:ascii="Times New Roman" w:hAnsi="Times New Roman" w:cs="Times New Roman"/>
        </w:rPr>
        <w:t>in the PDB</w:t>
      </w:r>
      <w:r>
        <w:rPr>
          <w:rFonts w:ascii="Times New Roman" w:hAnsi="Times New Roman" w:cs="Times New Roman"/>
        </w:rPr>
        <w:t>.</w:t>
      </w:r>
    </w:p>
    <w:p w14:paraId="68DBB9F4" w14:textId="77777777" w:rsidR="00A21770" w:rsidRDefault="00A21770" w:rsidP="00523C6F">
      <w:pPr>
        <w:spacing w:line="360" w:lineRule="auto"/>
        <w:rPr>
          <w:rFonts w:ascii="Arial" w:hAnsi="Arial" w:cs="Arial"/>
          <w:u w:val="single"/>
        </w:rPr>
      </w:pPr>
    </w:p>
    <w:p w14:paraId="0A3E1C78" w14:textId="1145EADA" w:rsidR="009131FB" w:rsidRDefault="008A61CD" w:rsidP="00DB1D18">
      <w:pPr>
        <w:spacing w:line="360" w:lineRule="auto"/>
        <w:rPr>
          <w:rFonts w:ascii="Times New Roman" w:hAnsi="Times New Roman" w:cs="Times New Roman"/>
        </w:rPr>
      </w:pPr>
      <w:r>
        <w:rPr>
          <w:rFonts w:ascii="Arial" w:hAnsi="Arial" w:cs="Arial"/>
          <w:b/>
        </w:rPr>
        <w:t>Modified</w:t>
      </w:r>
      <w:r w:rsidR="00B23D82" w:rsidRPr="00DB1D18">
        <w:rPr>
          <w:rFonts w:ascii="Arial" w:hAnsi="Arial" w:cs="Arial"/>
          <w:b/>
        </w:rPr>
        <w:t xml:space="preserve"> Binding Leverage for the Prediction of Allosteric Binding Sites</w:t>
      </w:r>
    </w:p>
    <w:p w14:paraId="2D8CA2E6" w14:textId="03BC8DFE" w:rsidR="0058331E" w:rsidRDefault="00F10AE5" w:rsidP="00CD2F8E">
      <w:pPr>
        <w:spacing w:line="360" w:lineRule="auto"/>
        <w:ind w:firstLine="720"/>
        <w:rPr>
          <w:rFonts w:ascii="Times New Roman" w:hAnsi="Times New Roman" w:cs="Times New Roman"/>
        </w:rPr>
      </w:pPr>
      <w:r>
        <w:rPr>
          <w:rFonts w:ascii="Times New Roman" w:hAnsi="Times New Roman" w:cs="Times New Roman"/>
        </w:rPr>
        <w:t>We use the high-</w:t>
      </w:r>
      <w:r w:rsidRPr="00217163">
        <w:rPr>
          <w:rFonts w:ascii="Times New Roman" w:hAnsi="Times New Roman" w:cs="Times New Roman"/>
        </w:rPr>
        <w:t xml:space="preserve">confidence set of alternative conformations described above as the input to two complementary methods for predicting the residues </w:t>
      </w:r>
      <w:r w:rsidR="0079652F" w:rsidRPr="00217163">
        <w:rPr>
          <w:rFonts w:ascii="Times New Roman" w:hAnsi="Times New Roman" w:cs="Times New Roman"/>
        </w:rPr>
        <w:t>that</w:t>
      </w:r>
      <w:r w:rsidRPr="00217163">
        <w:rPr>
          <w:rFonts w:ascii="Times New Roman" w:hAnsi="Times New Roman" w:cs="Times New Roman"/>
        </w:rPr>
        <w:t xml:space="preserve"> are most important in allosteric regulation</w:t>
      </w:r>
      <w:r w:rsidR="0079652F" w:rsidRPr="00217163">
        <w:rPr>
          <w:rFonts w:ascii="Times New Roman" w:hAnsi="Times New Roman" w:cs="Times New Roman"/>
        </w:rPr>
        <w:t xml:space="preserve"> and activity. </w:t>
      </w:r>
      <w:r w:rsidR="003D725B" w:rsidRPr="00217163">
        <w:rPr>
          <w:rFonts w:ascii="Times New Roman" w:hAnsi="Times New Roman" w:cs="Times New Roman"/>
        </w:rPr>
        <w:t>In the f</w:t>
      </w:r>
      <w:r w:rsidR="0079652F" w:rsidRPr="00217163">
        <w:rPr>
          <w:rFonts w:ascii="Times New Roman" w:hAnsi="Times New Roman" w:cs="Times New Roman"/>
        </w:rPr>
        <w:t>irst,</w:t>
      </w:r>
      <w:r w:rsidR="0079652F">
        <w:rPr>
          <w:rFonts w:ascii="Times New Roman" w:hAnsi="Times New Roman" w:cs="Times New Roman"/>
        </w:rPr>
        <w:t xml:space="preserve"> binding sites on</w:t>
      </w:r>
      <w:r w:rsidR="002760F4">
        <w:rPr>
          <w:rFonts w:ascii="Times New Roman" w:hAnsi="Times New Roman" w:cs="Times New Roman"/>
        </w:rPr>
        <w:t xml:space="preserve"> the protein surface (some of wh</w:t>
      </w:r>
      <w:r w:rsidR="0079652F">
        <w:rPr>
          <w:rFonts w:ascii="Times New Roman" w:hAnsi="Times New Roman" w:cs="Times New Roman"/>
        </w:rPr>
        <w:t>ich may act as latent ligand binding sites) are identified using</w:t>
      </w:r>
      <w:r w:rsidR="00A96084" w:rsidRPr="002D6AA5">
        <w:rPr>
          <w:rFonts w:ascii="Times New Roman" w:hAnsi="Times New Roman" w:cs="Times New Roman"/>
        </w:rPr>
        <w:t xml:space="preserve"> a modified version of the </w:t>
      </w:r>
      <w:r w:rsidR="00911697">
        <w:rPr>
          <w:rFonts w:ascii="Times New Roman" w:hAnsi="Times New Roman" w:cs="Times New Roman"/>
        </w:rPr>
        <w:t>“</w:t>
      </w:r>
      <w:r w:rsidR="00A96084" w:rsidRPr="002D6AA5">
        <w:rPr>
          <w:rFonts w:ascii="Times New Roman" w:hAnsi="Times New Roman" w:cs="Times New Roman"/>
        </w:rPr>
        <w:t>binding leverage</w:t>
      </w:r>
      <w:r w:rsidR="00911697">
        <w:rPr>
          <w:rFonts w:ascii="Times New Roman" w:hAnsi="Times New Roman" w:cs="Times New Roman"/>
        </w:rPr>
        <w:t>”</w:t>
      </w:r>
      <w:r w:rsidR="00A96084" w:rsidRPr="002D6AA5">
        <w:rPr>
          <w:rFonts w:ascii="Times New Roman" w:hAnsi="Times New Roman" w:cs="Times New Roman"/>
        </w:rPr>
        <w:t xml:space="preserve"> framework for ligand binding site prediction developed by </w:t>
      </w:r>
      <w:r w:rsidR="00217163">
        <w:rPr>
          <w:rFonts w:ascii="Times New Roman" w:hAnsi="Times New Roman" w:cs="Times New Roman"/>
        </w:rPr>
        <w:t>(</w:t>
      </w:r>
      <w:r w:rsidR="00117B74" w:rsidRPr="002D6AA5">
        <w:rPr>
          <w:rFonts w:ascii="Times New Roman" w:hAnsi="Times New Roman" w:cs="Times New Roman"/>
        </w:rPr>
        <w:t xml:space="preserve">Mitternacht </w:t>
      </w:r>
      <w:r w:rsidR="0079652F">
        <w:rPr>
          <w:rFonts w:ascii="Times New Roman" w:hAnsi="Times New Roman" w:cs="Times New Roman"/>
        </w:rPr>
        <w:t>et al</w:t>
      </w:r>
      <w:r w:rsidR="00217163">
        <w:rPr>
          <w:rFonts w:ascii="Times New Roman" w:hAnsi="Times New Roman" w:cs="Times New Roman"/>
        </w:rPr>
        <w:t xml:space="preserve">, 2011, also </w:t>
      </w:r>
      <w:r w:rsidR="00911697">
        <w:rPr>
          <w:rFonts w:ascii="Times New Roman" w:hAnsi="Times New Roman" w:cs="Times New Roman"/>
        </w:rPr>
        <w:t>detailed in Methods)</w:t>
      </w:r>
      <w:r w:rsidR="0079652F">
        <w:rPr>
          <w:rFonts w:ascii="Times New Roman" w:hAnsi="Times New Roman" w:cs="Times New Roman"/>
        </w:rPr>
        <w:t>.</w:t>
      </w:r>
      <w:r w:rsidR="00911697">
        <w:rPr>
          <w:rFonts w:ascii="Times New Roman" w:hAnsi="Times New Roman" w:cs="Times New Roman"/>
        </w:rPr>
        <w:t xml:space="preserve"> Briefly, this method first entails using a series of Monte Carlo simulations to probe the protein surface (with the protein being represented with all heavy atoms) with an artificial ligand, thereby generating a series of candidate sites. Each candidate site is then scored on the basis of the degree to which the occlusion (with the artificial ligand) disrupts the large-scale motions of the protein</w:t>
      </w:r>
      <w:r w:rsidR="000321C9">
        <w:rPr>
          <w:rFonts w:ascii="Times New Roman" w:hAnsi="Times New Roman" w:cs="Times New Roman"/>
        </w:rPr>
        <w:t xml:space="preserve"> (</w:t>
      </w:r>
      <w:r w:rsidR="00161946">
        <w:rPr>
          <w:rFonts w:ascii="Times New Roman" w:hAnsi="Times New Roman" w:cs="Times New Roman"/>
        </w:rPr>
        <w:t xml:space="preserve">Fig. </w:t>
      </w:r>
      <w:r w:rsidR="00730499">
        <w:rPr>
          <w:rFonts w:ascii="Times New Roman" w:hAnsi="Times New Roman" w:cs="Times New Roman"/>
        </w:rPr>
        <w:t>1, bottom left</w:t>
      </w:r>
      <w:r w:rsidR="000321C9">
        <w:rPr>
          <w:rFonts w:ascii="Times New Roman" w:hAnsi="Times New Roman" w:cs="Times New Roman"/>
        </w:rPr>
        <w:t>)</w:t>
      </w:r>
      <w:r w:rsidR="00911697">
        <w:rPr>
          <w:rFonts w:ascii="Times New Roman" w:hAnsi="Times New Roman" w:cs="Times New Roman"/>
        </w:rPr>
        <w:t>. Finally, we introduce a formalism to set a cutoff for identifying the high-confidence site</w:t>
      </w:r>
      <w:r w:rsidR="00E974AA">
        <w:rPr>
          <w:rFonts w:ascii="Times New Roman" w:hAnsi="Times New Roman" w:cs="Times New Roman"/>
        </w:rPr>
        <w:t>s</w:t>
      </w:r>
      <w:r w:rsidR="00911697">
        <w:rPr>
          <w:rFonts w:ascii="Times New Roman" w:hAnsi="Times New Roman" w:cs="Times New Roman"/>
        </w:rPr>
        <w:t xml:space="preserve"> from the top of the ranked list of scored sites.</w:t>
      </w:r>
      <w:r w:rsidR="00CD2F8E">
        <w:rPr>
          <w:rFonts w:ascii="Times New Roman" w:hAnsi="Times New Roman" w:cs="Times New Roman"/>
        </w:rPr>
        <w:t xml:space="preserve"> </w:t>
      </w:r>
      <w:r w:rsidR="0058331E" w:rsidRPr="0048765E">
        <w:rPr>
          <w:rFonts w:ascii="Times New Roman" w:hAnsi="Times New Roman" w:cs="Times New Roman"/>
        </w:rPr>
        <w:t>This approach results in finding an average of ~2 distinct binding sites per</w:t>
      </w:r>
      <w:r w:rsidR="0058331E">
        <w:rPr>
          <w:rFonts w:ascii="Times New Roman" w:hAnsi="Times New Roman" w:cs="Times New Roman"/>
        </w:rPr>
        <w:t xml:space="preserve"> domain (Supp. Fig 5a; see Methods for the details on defining distinct sites). </w:t>
      </w:r>
    </w:p>
    <w:p w14:paraId="7147C87E" w14:textId="22FD25BF" w:rsidR="00845B1B" w:rsidRDefault="00107D7D" w:rsidP="0079652F">
      <w:pPr>
        <w:spacing w:line="360" w:lineRule="auto"/>
        <w:ind w:firstLine="720"/>
        <w:rPr>
          <w:rFonts w:ascii="Times New Roman" w:hAnsi="Times New Roman" w:cs="Times New Roman"/>
        </w:rPr>
      </w:pPr>
      <w:r>
        <w:rPr>
          <w:rFonts w:ascii="Times New Roman" w:hAnsi="Times New Roman" w:cs="Times New Roman"/>
        </w:rPr>
        <w:t xml:space="preserve">In order to evaluate the effectiveness of this framework, we determined </w:t>
      </w:r>
      <w:r w:rsidR="00502906">
        <w:rPr>
          <w:rFonts w:ascii="Times New Roman" w:hAnsi="Times New Roman" w:cs="Times New Roman"/>
        </w:rPr>
        <w:t>the extent to which this method captures known ligand-binding sites</w:t>
      </w:r>
      <w:r w:rsidR="006B41A9">
        <w:rPr>
          <w:rFonts w:ascii="Times New Roman" w:hAnsi="Times New Roman" w:cs="Times New Roman"/>
        </w:rPr>
        <w:t xml:space="preserve"> in a set of 12 well-studied systems for which the crystal structures of both the </w:t>
      </w:r>
      <w:r w:rsidR="006B41A9" w:rsidRPr="00DB1D18">
        <w:rPr>
          <w:rFonts w:ascii="Times New Roman" w:hAnsi="Times New Roman" w:cs="Times New Roman"/>
          <w:i/>
        </w:rPr>
        <w:t>holo</w:t>
      </w:r>
      <w:r w:rsidR="006B41A9">
        <w:rPr>
          <w:rFonts w:ascii="Times New Roman" w:hAnsi="Times New Roman" w:cs="Times New Roman"/>
        </w:rPr>
        <w:t xml:space="preserve"> and </w:t>
      </w:r>
      <w:r w:rsidR="006B41A9" w:rsidRPr="00DB1D18">
        <w:rPr>
          <w:rFonts w:ascii="Times New Roman" w:hAnsi="Times New Roman" w:cs="Times New Roman"/>
          <w:i/>
        </w:rPr>
        <w:t>apo</w:t>
      </w:r>
      <w:r w:rsidR="006B41A9">
        <w:rPr>
          <w:rFonts w:ascii="Times New Roman" w:hAnsi="Times New Roman" w:cs="Times New Roman"/>
        </w:rPr>
        <w:t xml:space="preserve"> states are available </w:t>
      </w:r>
      <w:r w:rsidR="00AD1243">
        <w:rPr>
          <w:rFonts w:ascii="Times New Roman" w:hAnsi="Times New Roman" w:cs="Times New Roman"/>
        </w:rPr>
        <w:t>(Supp. Table 1).</w:t>
      </w:r>
      <w:r w:rsidR="0054793D">
        <w:rPr>
          <w:rFonts w:ascii="Times New Roman" w:hAnsi="Times New Roman" w:cs="Times New Roman"/>
        </w:rPr>
        <w:t xml:space="preserve"> </w:t>
      </w:r>
    </w:p>
    <w:p w14:paraId="5AFC2A2F" w14:textId="16A3021A" w:rsidR="003B7108" w:rsidRDefault="00845B1B" w:rsidP="0032737D">
      <w:pPr>
        <w:spacing w:line="360" w:lineRule="auto"/>
        <w:ind w:firstLine="720"/>
        <w:rPr>
          <w:rFonts w:ascii="Times New Roman" w:hAnsi="Times New Roman" w:cs="Times New Roman"/>
        </w:rPr>
      </w:pPr>
      <w:r>
        <w:rPr>
          <w:rFonts w:ascii="Times New Roman" w:hAnsi="Times New Roman" w:cs="Times New Roman"/>
        </w:rPr>
        <w:t>We find that, out of the 12 canonical systems studied, we positively identify an average of 60% of the known ligand-binding sites</w:t>
      </w:r>
      <w:r w:rsidR="00694223">
        <w:rPr>
          <w:rFonts w:ascii="Times New Roman" w:hAnsi="Times New Roman" w:cs="Times New Roman"/>
        </w:rPr>
        <w:t>. I</w:t>
      </w:r>
      <w:r>
        <w:rPr>
          <w:rFonts w:ascii="Times New Roman" w:hAnsi="Times New Roman" w:cs="Times New Roman"/>
        </w:rPr>
        <w:t>t has previously been shown that it is especially difficult to identify the sites in a</w:t>
      </w:r>
      <w:r w:rsidRPr="00845B1B">
        <w:rPr>
          <w:rFonts w:ascii="Times New Roman" w:hAnsi="Times New Roman" w:cs="Times New Roman"/>
        </w:rPr>
        <w:t xml:space="preserve">sparate </w:t>
      </w:r>
      <w:r>
        <w:rPr>
          <w:rFonts w:ascii="Times New Roman" w:hAnsi="Times New Roman" w:cs="Times New Roman"/>
        </w:rPr>
        <w:t>t</w:t>
      </w:r>
      <w:r w:rsidRPr="00845B1B">
        <w:rPr>
          <w:rFonts w:ascii="Times New Roman" w:hAnsi="Times New Roman" w:cs="Times New Roman"/>
        </w:rPr>
        <w:t>ranscarbamoylase</w:t>
      </w:r>
      <w:r w:rsidR="00694223">
        <w:rPr>
          <w:rFonts w:ascii="Times New Roman" w:hAnsi="Times New Roman" w:cs="Times New Roman"/>
        </w:rPr>
        <w:t xml:space="preserve"> (Mitternbach et al, 2011)</w:t>
      </w:r>
      <w:r>
        <w:rPr>
          <w:rFonts w:ascii="Times New Roman" w:hAnsi="Times New Roman" w:cs="Times New Roman"/>
        </w:rPr>
        <w:t>; excluding a</w:t>
      </w:r>
      <w:r w:rsidRPr="00845B1B">
        <w:rPr>
          <w:rFonts w:ascii="Times New Roman" w:hAnsi="Times New Roman" w:cs="Times New Roman"/>
        </w:rPr>
        <w:t xml:space="preserve">sparate </w:t>
      </w:r>
      <w:r>
        <w:rPr>
          <w:rFonts w:ascii="Times New Roman" w:hAnsi="Times New Roman" w:cs="Times New Roman"/>
        </w:rPr>
        <w:t>t</w:t>
      </w:r>
      <w:r w:rsidRPr="00845B1B">
        <w:rPr>
          <w:rFonts w:ascii="Times New Roman" w:hAnsi="Times New Roman" w:cs="Times New Roman"/>
        </w:rPr>
        <w:t>ranscarbamoylase</w:t>
      </w:r>
      <w:r>
        <w:rPr>
          <w:rFonts w:ascii="Times New Roman" w:hAnsi="Times New Roman" w:cs="Times New Roman"/>
        </w:rPr>
        <w:t xml:space="preserve"> from this analysis results in finding an average of  65% </w:t>
      </w:r>
      <w:r w:rsidR="00216E0E">
        <w:rPr>
          <w:rFonts w:ascii="Times New Roman" w:hAnsi="Times New Roman" w:cs="Times New Roman"/>
        </w:rPr>
        <w:t>of known ligand-bindi</w:t>
      </w:r>
      <w:r>
        <w:rPr>
          <w:rFonts w:ascii="Times New Roman" w:hAnsi="Times New Roman" w:cs="Times New Roman"/>
        </w:rPr>
        <w:t>n</w:t>
      </w:r>
      <w:r w:rsidR="00216E0E">
        <w:rPr>
          <w:rFonts w:ascii="Times New Roman" w:hAnsi="Times New Roman" w:cs="Times New Roman"/>
        </w:rPr>
        <w:t>g</w:t>
      </w:r>
      <w:r>
        <w:rPr>
          <w:rFonts w:ascii="Times New Roman" w:hAnsi="Times New Roman" w:cs="Times New Roman"/>
        </w:rPr>
        <w:t xml:space="preserve"> sites</w:t>
      </w:r>
      <w:r w:rsidR="003B7108">
        <w:rPr>
          <w:rFonts w:ascii="Times New Roman" w:hAnsi="Times New Roman" w:cs="Times New Roman"/>
        </w:rPr>
        <w:t>.</w:t>
      </w:r>
      <w:r w:rsidR="007B6D18">
        <w:rPr>
          <w:rFonts w:ascii="Times New Roman" w:hAnsi="Times New Roman" w:cs="Times New Roman"/>
        </w:rPr>
        <w:t xml:space="preserve"> </w:t>
      </w:r>
      <w:r w:rsidR="003B7108">
        <w:rPr>
          <w:rFonts w:ascii="Times New Roman" w:hAnsi="Times New Roman" w:cs="Times New Roman"/>
        </w:rPr>
        <w:t>We note that these statistics are achieved by coving an average of 15% of protein</w:t>
      </w:r>
      <w:r w:rsidR="008345E9">
        <w:rPr>
          <w:rFonts w:ascii="Times New Roman" w:hAnsi="Times New Roman" w:cs="Times New Roman"/>
        </w:rPr>
        <w:t>s’</w:t>
      </w:r>
      <w:r w:rsidR="003B7108">
        <w:rPr>
          <w:rFonts w:ascii="Times New Roman" w:hAnsi="Times New Roman" w:cs="Times New Roman"/>
        </w:rPr>
        <w:t xml:space="preserve"> </w:t>
      </w:r>
      <w:r w:rsidR="008345E9">
        <w:rPr>
          <w:rFonts w:ascii="Times New Roman" w:hAnsi="Times New Roman" w:cs="Times New Roman"/>
        </w:rPr>
        <w:t>residues</w:t>
      </w:r>
      <w:r w:rsidR="003B7108">
        <w:rPr>
          <w:rFonts w:ascii="Times New Roman" w:hAnsi="Times New Roman" w:cs="Times New Roman"/>
        </w:rPr>
        <w:t xml:space="preserve"> </w:t>
      </w:r>
      <w:r w:rsidR="007B6D18">
        <w:rPr>
          <w:rFonts w:ascii="Times New Roman" w:hAnsi="Times New Roman" w:cs="Times New Roman"/>
        </w:rPr>
        <w:t>(Supp Table 2)</w:t>
      </w:r>
      <w:r w:rsidR="003B7108">
        <w:rPr>
          <w:rFonts w:ascii="Times New Roman" w:hAnsi="Times New Roman" w:cs="Times New Roman"/>
        </w:rPr>
        <w:t>.</w:t>
      </w:r>
      <w:r w:rsidR="008345E9">
        <w:rPr>
          <w:rFonts w:ascii="Times New Roman" w:hAnsi="Times New Roman" w:cs="Times New Roman"/>
        </w:rPr>
        <w:t xml:space="preserve"> For most proteins, </w:t>
      </w:r>
      <w:r w:rsidR="00E54217">
        <w:rPr>
          <w:rFonts w:ascii="Times New Roman" w:hAnsi="Times New Roman" w:cs="Times New Roman"/>
        </w:rPr>
        <w:t>selecting 15% of the residues is conservative</w:t>
      </w:r>
      <w:r w:rsidR="007B6D18">
        <w:rPr>
          <w:rFonts w:ascii="Times New Roman" w:hAnsi="Times New Roman" w:cs="Times New Roman"/>
        </w:rPr>
        <w:t xml:space="preserve"> --</w:t>
      </w:r>
      <w:r w:rsidR="00E54217">
        <w:rPr>
          <w:rFonts w:ascii="Times New Roman" w:hAnsi="Times New Roman" w:cs="Times New Roman"/>
        </w:rPr>
        <w:t xml:space="preserve"> more than 15% of the proteins’ residues are involved in ligand binding for most proteins</w:t>
      </w:r>
      <w:r w:rsidR="007B6D18">
        <w:rPr>
          <w:rFonts w:ascii="Times New Roman" w:hAnsi="Times New Roman" w:cs="Times New Roman"/>
        </w:rPr>
        <w:t xml:space="preserve"> (Supp. Table 3)</w:t>
      </w:r>
      <w:r w:rsidR="00E54217">
        <w:rPr>
          <w:rFonts w:ascii="Times New Roman" w:hAnsi="Times New Roman" w:cs="Times New Roman"/>
        </w:rPr>
        <w:t>.</w:t>
      </w:r>
    </w:p>
    <w:p w14:paraId="78CB1D7D" w14:textId="364F10F0" w:rsidR="00062C00" w:rsidRPr="002D6AA5" w:rsidRDefault="00962FA0" w:rsidP="001B457A">
      <w:pPr>
        <w:spacing w:line="360" w:lineRule="auto"/>
        <w:ind w:firstLine="720"/>
        <w:rPr>
          <w:rFonts w:ascii="Times New Roman" w:hAnsi="Times New Roman" w:cs="Times New Roman"/>
        </w:rPr>
      </w:pPr>
      <w:r>
        <w:rPr>
          <w:rFonts w:ascii="Times New Roman" w:hAnsi="Times New Roman" w:cs="Times New Roman"/>
        </w:rPr>
        <w:t xml:space="preserve">We note that, for those sites that constitute false positives (sites which we predict to be important for allostery, but which nevertheless do not meet the thresholds needed for defining a known ligand binding sites), such sites still exhibit strong overlap with sites of biological interest – slightly reducing the thresholds needed for defining a positive hit substantially improves the fraction of true positives (Supp. Table 4). </w:t>
      </w:r>
      <w:r w:rsidR="0054793D" w:rsidRPr="005B0856">
        <w:rPr>
          <w:rFonts w:ascii="Times New Roman" w:hAnsi="Times New Roman" w:cs="Times New Roman"/>
        </w:rPr>
        <w:t xml:space="preserve">We </w:t>
      </w:r>
      <w:r>
        <w:rPr>
          <w:rFonts w:ascii="Times New Roman" w:hAnsi="Times New Roman" w:cs="Times New Roman"/>
        </w:rPr>
        <w:t xml:space="preserve">also </w:t>
      </w:r>
      <w:r w:rsidR="0054793D" w:rsidRPr="005B0856">
        <w:rPr>
          <w:rFonts w:ascii="Times New Roman" w:hAnsi="Times New Roman" w:cs="Times New Roman"/>
        </w:rPr>
        <w:t>emphasize</w:t>
      </w:r>
      <w:r w:rsidR="00B40A7C" w:rsidRPr="005B0856">
        <w:rPr>
          <w:rFonts w:ascii="Times New Roman" w:hAnsi="Times New Roman" w:cs="Times New Roman"/>
        </w:rPr>
        <w:t xml:space="preserve"> </w:t>
      </w:r>
      <w:r w:rsidR="0054793D" w:rsidRPr="0056522E">
        <w:rPr>
          <w:rFonts w:ascii="Times New Roman" w:hAnsi="Times New Roman" w:cs="Times New Roman"/>
        </w:rPr>
        <w:t>that</w:t>
      </w:r>
      <w:r w:rsidR="0054793D" w:rsidRPr="00B9565E">
        <w:rPr>
          <w:rFonts w:ascii="Times New Roman" w:hAnsi="Times New Roman" w:cs="Times New Roman"/>
        </w:rPr>
        <w:t xml:space="preserve"> </w:t>
      </w:r>
      <w:r>
        <w:rPr>
          <w:rFonts w:ascii="Times New Roman" w:hAnsi="Times New Roman" w:cs="Times New Roman"/>
        </w:rPr>
        <w:t xml:space="preserve">our high-scoring </w:t>
      </w:r>
      <w:r w:rsidR="0054793D" w:rsidRPr="00B9565E">
        <w:rPr>
          <w:rFonts w:ascii="Times New Roman" w:hAnsi="Times New Roman" w:cs="Times New Roman"/>
        </w:rPr>
        <w:t xml:space="preserve">sites which do not correspond to known biological ligand-binding sites may </w:t>
      </w:r>
      <w:r w:rsidR="00B40A7C" w:rsidRPr="005B0856">
        <w:rPr>
          <w:rFonts w:ascii="Times New Roman" w:hAnsi="Times New Roman" w:cs="Times New Roman"/>
        </w:rPr>
        <w:t xml:space="preserve">nevertheless </w:t>
      </w:r>
      <w:r w:rsidR="0054793D" w:rsidRPr="005B0856">
        <w:rPr>
          <w:rFonts w:ascii="Times New Roman" w:hAnsi="Times New Roman" w:cs="Times New Roman"/>
        </w:rPr>
        <w:t>correspond to latent sites</w:t>
      </w:r>
      <w:r w:rsidR="004757E1">
        <w:rPr>
          <w:rFonts w:ascii="Times New Roman" w:hAnsi="Times New Roman" w:cs="Times New Roman"/>
        </w:rPr>
        <w:t xml:space="preserve"> (Bowman et al, 2015</w:t>
      </w:r>
      <w:r w:rsidR="00D65FF1" w:rsidRPr="005B0856">
        <w:rPr>
          <w:rFonts w:ascii="Times New Roman" w:hAnsi="Times New Roman" w:cs="Times New Roman"/>
        </w:rPr>
        <w:t>)</w:t>
      </w:r>
      <w:r w:rsidR="0054793D" w:rsidRPr="005B0856">
        <w:rPr>
          <w:rFonts w:ascii="Times New Roman" w:hAnsi="Times New Roman" w:cs="Times New Roman"/>
        </w:rPr>
        <w:t>: even if no known biological function is assigned to such regions, the occlusion of such sites may still disrupt large-scale motions.</w:t>
      </w:r>
    </w:p>
    <w:p w14:paraId="65A8D4F3" w14:textId="2442E344" w:rsidR="00D14832" w:rsidRDefault="001B457A" w:rsidP="00523C6F">
      <w:pPr>
        <w:spacing w:line="360" w:lineRule="auto"/>
        <w:rPr>
          <w:rFonts w:ascii="Times New Roman" w:hAnsi="Times New Roman" w:cs="Times New Roman"/>
        </w:rPr>
      </w:pPr>
      <w:r>
        <w:rPr>
          <w:rFonts w:ascii="Times New Roman" w:hAnsi="Times New Roman" w:cs="Times New Roman"/>
        </w:rPr>
        <w:t xml:space="preserve">Such </w:t>
      </w:r>
      <w:r w:rsidRPr="002D6AA5">
        <w:rPr>
          <w:rFonts w:ascii="Times New Roman" w:hAnsi="Times New Roman" w:cs="Times New Roman"/>
        </w:rPr>
        <w:t>latent allosteric pockets may be useful in the context of drug development and targeting.</w:t>
      </w:r>
    </w:p>
    <w:p w14:paraId="22E86B9B" w14:textId="0A98AFDD" w:rsidR="001B457A" w:rsidRDefault="00BF611C" w:rsidP="00523C6F">
      <w:pPr>
        <w:spacing w:line="360" w:lineRule="auto"/>
        <w:rPr>
          <w:rFonts w:ascii="Times New Roman" w:hAnsi="Times New Roman" w:cs="Times New Roman"/>
        </w:rPr>
      </w:pPr>
      <w:r>
        <w:rPr>
          <w:rFonts w:ascii="Times New Roman" w:hAnsi="Times New Roman" w:cs="Times New Roman"/>
        </w:rPr>
        <w:tab/>
      </w:r>
      <w:r w:rsidR="00E60256">
        <w:rPr>
          <w:rFonts w:ascii="Times New Roman" w:hAnsi="Times New Roman" w:cs="Times New Roman"/>
        </w:rPr>
        <w:t>Residues that lie in our prioritized sites tend to be more conserved, on average, than other residues of the same protein with the same degree of burial (</w:t>
      </w:r>
      <w:r w:rsidR="007B5712">
        <w:rPr>
          <w:rFonts w:ascii="Times New Roman" w:hAnsi="Times New Roman" w:cs="Times New Roman"/>
        </w:rPr>
        <w:t>Fig. 3C</w:t>
      </w:r>
      <w:r w:rsidR="00E60256">
        <w:rPr>
          <w:rFonts w:ascii="Times New Roman" w:hAnsi="Times New Roman" w:cs="Times New Roman"/>
        </w:rPr>
        <w:t>). (Here, the degree of each residue, representing the number of other residues with which that residue interacts, is used to characterize burial).</w:t>
      </w:r>
      <w:r w:rsidR="006B7278">
        <w:rPr>
          <w:rFonts w:ascii="Times New Roman" w:hAnsi="Times New Roman" w:cs="Times New Roman"/>
        </w:rPr>
        <w:t xml:space="preserve"> The conservation is evaluated using ConSurf scores</w:t>
      </w:r>
      <w:r w:rsidR="00682E00">
        <w:rPr>
          <w:rFonts w:ascii="Times New Roman" w:hAnsi="Times New Roman" w:cs="Times New Roman"/>
        </w:rPr>
        <w:t xml:space="preserve"> (Glaser et al, 2003; </w:t>
      </w:r>
      <w:r w:rsidR="00682E00" w:rsidRPr="00682E00">
        <w:rPr>
          <w:rFonts w:ascii="Times New Roman" w:hAnsi="Times New Roman" w:cs="Times New Roman"/>
        </w:rPr>
        <w:t>Landau</w:t>
      </w:r>
      <w:r w:rsidR="00682E00">
        <w:rPr>
          <w:rFonts w:ascii="Times New Roman" w:hAnsi="Times New Roman" w:cs="Times New Roman"/>
        </w:rPr>
        <w:t xml:space="preserve"> et al, 2005; </w:t>
      </w:r>
      <w:r w:rsidR="00682E00" w:rsidRPr="00682E00">
        <w:rPr>
          <w:rFonts w:ascii="Times New Roman" w:hAnsi="Times New Roman" w:cs="Times New Roman"/>
        </w:rPr>
        <w:t>Ashkenazy</w:t>
      </w:r>
      <w:r w:rsidR="00682E00">
        <w:rPr>
          <w:rFonts w:ascii="Times New Roman" w:hAnsi="Times New Roman" w:cs="Times New Roman"/>
        </w:rPr>
        <w:t xml:space="preserve"> et al, 2010; </w:t>
      </w:r>
      <w:r w:rsidR="00682E00" w:rsidRPr="00682E00">
        <w:rPr>
          <w:rFonts w:ascii="Times New Roman" w:hAnsi="Times New Roman" w:cs="Times New Roman"/>
        </w:rPr>
        <w:t>Celniker</w:t>
      </w:r>
      <w:r w:rsidR="00682E00">
        <w:rPr>
          <w:rFonts w:ascii="Times New Roman" w:hAnsi="Times New Roman" w:cs="Times New Roman"/>
        </w:rPr>
        <w:t xml:space="preserve"> et al 2013)</w:t>
      </w:r>
      <w:r w:rsidR="006B7278">
        <w:rPr>
          <w:rFonts w:ascii="Times New Roman" w:hAnsi="Times New Roman" w:cs="Times New Roman"/>
        </w:rPr>
        <w:t xml:space="preserve">, and these results constitute the distribution of ConSurf scores for proteins in our entire dataset. Here, BL-critical residues had an average score of </w:t>
      </w:r>
      <w:r w:rsidR="006B7278" w:rsidRPr="006B7278">
        <w:rPr>
          <w:rFonts w:ascii="Times New Roman" w:hAnsi="Times New Roman" w:cs="Times New Roman"/>
        </w:rPr>
        <w:t>-0.131</w:t>
      </w:r>
      <w:r w:rsidR="006B7278">
        <w:rPr>
          <w:rFonts w:ascii="Times New Roman" w:hAnsi="Times New Roman" w:cs="Times New Roman"/>
        </w:rPr>
        <w:t xml:space="preserve">, whereas non-critical residues with the same degree distribution </w:t>
      </w:r>
      <w:r w:rsidR="00F2311F">
        <w:rPr>
          <w:rFonts w:ascii="Times New Roman" w:hAnsi="Times New Roman" w:cs="Times New Roman"/>
        </w:rPr>
        <w:t xml:space="preserve">(i.e., same degree of burial within the protein) </w:t>
      </w:r>
      <w:r w:rsidR="006B7278">
        <w:rPr>
          <w:rFonts w:ascii="Times New Roman" w:hAnsi="Times New Roman" w:cs="Times New Roman"/>
        </w:rPr>
        <w:t>had an average score of +</w:t>
      </w:r>
      <w:r w:rsidR="006B7278" w:rsidRPr="006B7278">
        <w:rPr>
          <w:rFonts w:ascii="Times New Roman" w:hAnsi="Times New Roman" w:cs="Times New Roman"/>
        </w:rPr>
        <w:t>0.059</w:t>
      </w:r>
      <w:r w:rsidR="006B7278">
        <w:rPr>
          <w:rFonts w:ascii="Times New Roman" w:hAnsi="Times New Roman" w:cs="Times New Roman"/>
        </w:rPr>
        <w:t xml:space="preserve">. The significance of the disparity was </w:t>
      </w:r>
      <w:r w:rsidR="00F2311F">
        <w:rPr>
          <w:rFonts w:ascii="Times New Roman" w:hAnsi="Times New Roman" w:cs="Times New Roman"/>
        </w:rPr>
        <w:t>&lt; 2.2e-16 (using a Wilcoxon rank sum test).</w:t>
      </w:r>
    </w:p>
    <w:p w14:paraId="1C29F190" w14:textId="77777777" w:rsidR="00BF611C" w:rsidRDefault="00BF611C" w:rsidP="00523C6F">
      <w:pPr>
        <w:spacing w:line="360" w:lineRule="auto"/>
        <w:rPr>
          <w:rFonts w:ascii="Times New Roman" w:hAnsi="Times New Roman" w:cs="Times New Roman"/>
        </w:rPr>
      </w:pPr>
    </w:p>
    <w:p w14:paraId="59DC107F" w14:textId="2E61B138" w:rsidR="00000D07" w:rsidRPr="00DB1D18" w:rsidRDefault="001A5A54" w:rsidP="00523C6F">
      <w:pPr>
        <w:spacing w:line="360" w:lineRule="auto"/>
        <w:rPr>
          <w:rFonts w:ascii="Arial" w:hAnsi="Arial" w:cs="Arial"/>
          <w:b/>
        </w:rPr>
      </w:pPr>
      <w:r w:rsidRPr="00DB1D18">
        <w:rPr>
          <w:rFonts w:ascii="Arial" w:hAnsi="Arial" w:cs="Arial"/>
          <w:b/>
        </w:rPr>
        <w:t>Dynamical Network Analysis</w:t>
      </w:r>
    </w:p>
    <w:p w14:paraId="469A9FCD" w14:textId="026A4DBE" w:rsidR="00F504B5" w:rsidRDefault="00F504B5">
      <w:pPr>
        <w:spacing w:line="360" w:lineRule="auto"/>
        <w:ind w:firstLine="720"/>
        <w:rPr>
          <w:rFonts w:ascii="Times New Roman" w:hAnsi="Times New Roman" w:cs="Times New Roman"/>
        </w:rPr>
      </w:pPr>
      <w:r w:rsidRPr="00297C64">
        <w:rPr>
          <w:rFonts w:ascii="Times New Roman" w:hAnsi="Times New Roman" w:cs="Times New Roman"/>
        </w:rPr>
        <w:t xml:space="preserve">The binding leverage framework described above captures hotspot regions close to or at the surface of the protein, but the Monte Carlo search employed is </w:t>
      </w:r>
      <w:r w:rsidRPr="00297C64">
        <w:rPr>
          <w:rFonts w:ascii="Times New Roman" w:hAnsi="Times New Roman" w:cs="Times New Roman"/>
          <w:i/>
        </w:rPr>
        <w:t>a priori</w:t>
      </w:r>
      <w:r w:rsidRPr="00297C64">
        <w:rPr>
          <w:rFonts w:ascii="Times New Roman" w:hAnsi="Times New Roman" w:cs="Times New Roman"/>
        </w:rPr>
        <w:t xml:space="preserve"> excluded from the protein interior[[cite Ranganathan et al, Nussinov et al]]. Thus, motivated </w:t>
      </w:r>
      <w:r w:rsidR="00110CF9" w:rsidRPr="00297C64">
        <w:rPr>
          <w:rFonts w:ascii="Times New Roman" w:hAnsi="Times New Roman" w:cs="Times New Roman"/>
        </w:rPr>
        <w:t>by</w:t>
      </w:r>
      <w:r w:rsidRPr="00297C64">
        <w:rPr>
          <w:rFonts w:ascii="Times New Roman" w:hAnsi="Times New Roman" w:cs="Times New Roman"/>
        </w:rPr>
        <w:t xml:space="preserve"> previous</w:t>
      </w:r>
      <w:r w:rsidR="00110CF9" w:rsidRPr="00297C64">
        <w:rPr>
          <w:rFonts w:ascii="Times New Roman" w:hAnsi="Times New Roman" w:cs="Times New Roman"/>
        </w:rPr>
        <w:t xml:space="preserve"> studies</w:t>
      </w:r>
      <w:r w:rsidR="00AD51E9" w:rsidRPr="00297C64">
        <w:rPr>
          <w:rFonts w:ascii="Times New Roman" w:hAnsi="Times New Roman" w:cs="Times New Roman"/>
        </w:rPr>
        <w:t xml:space="preserve"> </w:t>
      </w:r>
      <w:r w:rsidR="00110CF9" w:rsidRPr="00297C64">
        <w:rPr>
          <w:rFonts w:ascii="Times New Roman" w:hAnsi="Times New Roman" w:cs="Times New Roman"/>
        </w:rPr>
        <w:t xml:space="preserve">focused on </w:t>
      </w:r>
      <w:r w:rsidRPr="00297C64">
        <w:rPr>
          <w:rFonts w:ascii="Times New Roman" w:hAnsi="Times New Roman" w:cs="Times New Roman"/>
        </w:rPr>
        <w:t>individual proteins</w:t>
      </w:r>
      <w:r w:rsidR="00110CF9" w:rsidRPr="00297C64">
        <w:rPr>
          <w:rFonts w:ascii="Times New Roman" w:hAnsi="Times New Roman" w:cs="Times New Roman"/>
        </w:rPr>
        <w:t xml:space="preserve">, such as </w:t>
      </w:r>
      <w:r w:rsidR="001F2075" w:rsidRPr="00297C64">
        <w:rPr>
          <w:rFonts w:ascii="Times New Roman" w:hAnsi="Times New Roman" w:cs="Times New Roman"/>
        </w:rPr>
        <w:t>tRNA synthetase (Sethi et al, 2009)</w:t>
      </w:r>
      <w:r w:rsidR="00110CF9" w:rsidRPr="00297C64">
        <w:rPr>
          <w:rFonts w:ascii="Times New Roman" w:hAnsi="Times New Roman" w:cs="Times New Roman"/>
        </w:rPr>
        <w:t xml:space="preserve">, </w:t>
      </w:r>
      <w:r w:rsidR="00301DEB" w:rsidRPr="00297C64">
        <w:rPr>
          <w:rFonts w:ascii="Times New Roman" w:hAnsi="Times New Roman" w:cs="Times New Roman"/>
        </w:rPr>
        <w:t>essential metabolic enzymes (Manley et al, 2013)</w:t>
      </w:r>
      <w:r w:rsidR="00110CF9" w:rsidRPr="00297C64">
        <w:rPr>
          <w:rFonts w:ascii="Times New Roman" w:hAnsi="Times New Roman" w:cs="Times New Roman"/>
        </w:rPr>
        <w:t xml:space="preserve">, and </w:t>
      </w:r>
      <w:r w:rsidRPr="00297C64">
        <w:rPr>
          <w:rFonts w:ascii="Times New Roman" w:hAnsi="Times New Roman" w:cs="Times New Roman"/>
        </w:rPr>
        <w:t xml:space="preserve">the </w:t>
      </w:r>
      <w:r w:rsidR="00110CF9" w:rsidRPr="00297C64">
        <w:rPr>
          <w:rFonts w:ascii="Times New Roman" w:hAnsi="Times New Roman" w:cs="Times New Roman"/>
        </w:rPr>
        <w:t xml:space="preserve">HIV envelope </w:t>
      </w:r>
      <w:r w:rsidRPr="00297C64">
        <w:rPr>
          <w:rFonts w:ascii="Times New Roman" w:hAnsi="Times New Roman" w:cs="Times New Roman"/>
        </w:rPr>
        <w:t xml:space="preserve">glycoprotein </w:t>
      </w:r>
      <w:r w:rsidR="003C4F31">
        <w:rPr>
          <w:rFonts w:ascii="Times New Roman" w:hAnsi="Times New Roman" w:cs="Times New Roman"/>
        </w:rPr>
        <w:t>(</w:t>
      </w:r>
      <w:r w:rsidR="00500C05" w:rsidRPr="00297C64">
        <w:rPr>
          <w:rFonts w:ascii="Times New Roman" w:hAnsi="Times New Roman" w:cs="Times New Roman"/>
        </w:rPr>
        <w:t>Sethi et al, 2013</w:t>
      </w:r>
      <w:r w:rsidR="003C4F31">
        <w:rPr>
          <w:rFonts w:ascii="Times New Roman" w:hAnsi="Times New Roman" w:cs="Times New Roman"/>
        </w:rPr>
        <w:t>)</w:t>
      </w:r>
      <w:r w:rsidR="00110CF9" w:rsidRPr="00297C64">
        <w:rPr>
          <w:rFonts w:ascii="Times New Roman" w:hAnsi="Times New Roman" w:cs="Times New Roman"/>
        </w:rPr>
        <w:t xml:space="preserve">, we apply communities-based network analyses </w:t>
      </w:r>
      <w:r w:rsidR="004E4CFC" w:rsidRPr="00297C64">
        <w:rPr>
          <w:rFonts w:ascii="Times New Roman" w:hAnsi="Times New Roman" w:cs="Times New Roman"/>
        </w:rPr>
        <w:t xml:space="preserve">to the protein complexes </w:t>
      </w:r>
      <w:r w:rsidR="00AD51E9" w:rsidRPr="00297C64">
        <w:rPr>
          <w:rFonts w:ascii="Times New Roman" w:hAnsi="Times New Roman" w:cs="Times New Roman"/>
        </w:rPr>
        <w:t>of</w:t>
      </w:r>
      <w:r w:rsidR="004E4CFC" w:rsidRPr="00297C64">
        <w:rPr>
          <w:rFonts w:ascii="Times New Roman" w:hAnsi="Times New Roman" w:cs="Times New Roman"/>
        </w:rPr>
        <w:t xml:space="preserve"> our dataset </w:t>
      </w:r>
      <w:r w:rsidR="00110CF9" w:rsidRPr="00297C64">
        <w:rPr>
          <w:rFonts w:ascii="Times New Roman" w:hAnsi="Times New Roman" w:cs="Times New Roman"/>
        </w:rPr>
        <w:t xml:space="preserve">to </w:t>
      </w:r>
      <w:r w:rsidR="00A71F8E" w:rsidRPr="00297C64">
        <w:rPr>
          <w:rFonts w:ascii="Times New Roman" w:hAnsi="Times New Roman" w:cs="Times New Roman"/>
        </w:rPr>
        <w:t>identify</w:t>
      </w:r>
      <w:r w:rsidR="004E4CFC" w:rsidRPr="00297C64">
        <w:rPr>
          <w:rFonts w:ascii="Times New Roman" w:hAnsi="Times New Roman" w:cs="Times New Roman"/>
        </w:rPr>
        <w:t xml:space="preserve"> </w:t>
      </w:r>
      <w:r w:rsidRPr="00297C64">
        <w:rPr>
          <w:rFonts w:ascii="Times New Roman" w:hAnsi="Times New Roman" w:cs="Times New Roman"/>
        </w:rPr>
        <w:t>such</w:t>
      </w:r>
      <w:r w:rsidR="00110CF9" w:rsidRPr="00297C64">
        <w:rPr>
          <w:rFonts w:ascii="Times New Roman" w:hAnsi="Times New Roman" w:cs="Times New Roman"/>
        </w:rPr>
        <w:t xml:space="preserve"> residues</w:t>
      </w:r>
      <w:r w:rsidRPr="00297C64">
        <w:rPr>
          <w:rFonts w:ascii="Times New Roman" w:hAnsi="Times New Roman" w:cs="Times New Roman"/>
        </w:rPr>
        <w:t xml:space="preserve">, </w:t>
      </w:r>
      <w:r w:rsidR="00AD51E9" w:rsidRPr="00297C64">
        <w:rPr>
          <w:rFonts w:ascii="Times New Roman" w:hAnsi="Times New Roman" w:cs="Times New Roman"/>
        </w:rPr>
        <w:t xml:space="preserve">in addition to </w:t>
      </w:r>
      <w:r w:rsidRPr="00297C64">
        <w:rPr>
          <w:rFonts w:ascii="Times New Roman" w:hAnsi="Times New Roman" w:cs="Times New Roman"/>
        </w:rPr>
        <w:t xml:space="preserve">residues </w:t>
      </w:r>
      <w:r w:rsidR="00AD51E9" w:rsidRPr="00297C64">
        <w:rPr>
          <w:rFonts w:ascii="Times New Roman" w:hAnsi="Times New Roman" w:cs="Times New Roman"/>
        </w:rPr>
        <w:t xml:space="preserve">that may be </w:t>
      </w:r>
      <w:r w:rsidRPr="00297C64">
        <w:rPr>
          <w:rFonts w:ascii="Times New Roman" w:hAnsi="Times New Roman" w:cs="Times New Roman"/>
        </w:rPr>
        <w:t>closer to the surface.</w:t>
      </w:r>
    </w:p>
    <w:p w14:paraId="4224C96C" w14:textId="21560B50" w:rsidR="00F07C5A" w:rsidRDefault="00F504B5">
      <w:pPr>
        <w:spacing w:line="360" w:lineRule="auto"/>
        <w:ind w:firstLine="720"/>
        <w:rPr>
          <w:rFonts w:ascii="Times New Roman" w:hAnsi="Times New Roman" w:cs="Times New Roman"/>
        </w:rPr>
      </w:pPr>
      <w:r w:rsidRPr="0064617B">
        <w:rPr>
          <w:rFonts w:ascii="Times New Roman" w:hAnsi="Times New Roman" w:cs="Times New Roman"/>
        </w:rPr>
        <w:t>Here, the nodes of the network represent individual residues, and edges between these nodes are drawn between residues that lie within a mutual proximity of 4.5 Angstroms. T</w:t>
      </w:r>
      <w:r w:rsidR="002D1FF6" w:rsidRPr="0064617B">
        <w:rPr>
          <w:rFonts w:ascii="Times New Roman" w:hAnsi="Times New Roman" w:cs="Times New Roman"/>
        </w:rPr>
        <w:t xml:space="preserve">he first step in this analysis is to define the communities </w:t>
      </w:r>
      <w:r w:rsidRPr="0064617B">
        <w:rPr>
          <w:rFonts w:ascii="Times New Roman" w:hAnsi="Times New Roman" w:cs="Times New Roman"/>
        </w:rPr>
        <w:t>within the network. A</w:t>
      </w:r>
      <w:r w:rsidR="002950F0" w:rsidRPr="0064617B">
        <w:rPr>
          <w:rFonts w:ascii="Times New Roman" w:hAnsi="Times New Roman" w:cs="Times New Roman"/>
        </w:rPr>
        <w:t xml:space="preserve"> </w:t>
      </w:r>
      <w:r w:rsidR="00F07C5A" w:rsidRPr="0064617B">
        <w:rPr>
          <w:rFonts w:ascii="Times New Roman" w:hAnsi="Times New Roman" w:cs="Times New Roman"/>
        </w:rPr>
        <w:t xml:space="preserve">given </w:t>
      </w:r>
      <w:r w:rsidR="002950F0" w:rsidRPr="0064617B">
        <w:rPr>
          <w:rFonts w:ascii="Times New Roman" w:hAnsi="Times New Roman" w:cs="Times New Roman"/>
        </w:rPr>
        <w:t>“community” refers to a group of residues that are highly inter-connected, but which have minimal edges to residues outside the community</w:t>
      </w:r>
      <w:r w:rsidRPr="0064617B">
        <w:rPr>
          <w:rFonts w:ascii="Times New Roman" w:hAnsi="Times New Roman" w:cs="Times New Roman"/>
        </w:rPr>
        <w:t xml:space="preserve"> (see Methods)</w:t>
      </w:r>
      <w:r w:rsidR="002950F0" w:rsidRPr="0064617B">
        <w:rPr>
          <w:rFonts w:ascii="Times New Roman" w:hAnsi="Times New Roman" w:cs="Times New Roman"/>
        </w:rPr>
        <w:t>.</w:t>
      </w:r>
      <w:r w:rsidR="002950F0">
        <w:rPr>
          <w:rFonts w:ascii="Times New Roman" w:hAnsi="Times New Roman" w:cs="Times New Roman"/>
        </w:rPr>
        <w:t xml:space="preserve"> </w:t>
      </w:r>
      <w:r w:rsidR="005A62D5">
        <w:rPr>
          <w:rFonts w:ascii="Times New Roman" w:hAnsi="Times New Roman" w:cs="Times New Roman"/>
        </w:rPr>
        <w:t>W</w:t>
      </w:r>
      <w:r w:rsidR="00937FD7">
        <w:rPr>
          <w:rFonts w:ascii="Times New Roman" w:hAnsi="Times New Roman" w:cs="Times New Roman"/>
        </w:rPr>
        <w:t xml:space="preserve">e have applied both </w:t>
      </w:r>
      <w:r w:rsidR="00257BF7">
        <w:rPr>
          <w:rFonts w:ascii="Times New Roman" w:hAnsi="Times New Roman" w:cs="Times New Roman"/>
        </w:rPr>
        <w:t>an information-theory based</w:t>
      </w:r>
      <w:r w:rsidR="00937FD7">
        <w:rPr>
          <w:rFonts w:ascii="Times New Roman" w:hAnsi="Times New Roman" w:cs="Times New Roman"/>
        </w:rPr>
        <w:t xml:space="preserve"> method</w:t>
      </w:r>
      <w:r w:rsidR="005375DF">
        <w:rPr>
          <w:rFonts w:ascii="Times New Roman" w:hAnsi="Times New Roman" w:cs="Times New Roman"/>
        </w:rPr>
        <w:t>,</w:t>
      </w:r>
      <w:r w:rsidR="00CB4CA3">
        <w:rPr>
          <w:rFonts w:ascii="Times New Roman" w:hAnsi="Times New Roman" w:cs="Times New Roman"/>
        </w:rPr>
        <w:t xml:space="preserve"> </w:t>
      </w:r>
      <w:r w:rsidR="00F07C5A">
        <w:rPr>
          <w:rFonts w:ascii="Times New Roman" w:hAnsi="Times New Roman" w:cs="Times New Roman"/>
        </w:rPr>
        <w:t>termed “Infomap”</w:t>
      </w:r>
      <w:r w:rsidR="005375DF">
        <w:rPr>
          <w:rFonts w:ascii="Times New Roman" w:hAnsi="Times New Roman" w:cs="Times New Roman"/>
        </w:rPr>
        <w:t>, (</w:t>
      </w:r>
      <w:r w:rsidR="005375DF" w:rsidRPr="005375DF">
        <w:rPr>
          <w:rFonts w:ascii="Times New Roman" w:hAnsi="Times New Roman" w:cs="Times New Roman"/>
        </w:rPr>
        <w:t>Lancichinetti et al, 2009</w:t>
      </w:r>
      <w:r w:rsidR="005375DF">
        <w:rPr>
          <w:rFonts w:ascii="Times New Roman" w:hAnsi="Times New Roman" w:cs="Times New Roman"/>
        </w:rPr>
        <w:t>)</w:t>
      </w:r>
      <w:r w:rsidR="00F07C5A">
        <w:rPr>
          <w:rFonts w:ascii="Times New Roman" w:hAnsi="Times New Roman" w:cs="Times New Roman"/>
        </w:rPr>
        <w:t xml:space="preserve"> </w:t>
      </w:r>
      <w:r w:rsidR="00CB4CA3">
        <w:rPr>
          <w:rFonts w:ascii="Times New Roman" w:hAnsi="Times New Roman" w:cs="Times New Roman"/>
        </w:rPr>
        <w:t xml:space="preserve">and the classical </w:t>
      </w:r>
      <w:r w:rsidR="00CB4CA3" w:rsidRPr="002D6AA5">
        <w:rPr>
          <w:rFonts w:ascii="Times New Roman" w:hAnsi="Times New Roman" w:cs="Times New Roman"/>
        </w:rPr>
        <w:t>Girvan-Newman</w:t>
      </w:r>
      <w:r w:rsidR="005A62D5">
        <w:rPr>
          <w:rFonts w:ascii="Times New Roman" w:hAnsi="Times New Roman" w:cs="Times New Roman"/>
        </w:rPr>
        <w:t xml:space="preserve"> (GN)</w:t>
      </w:r>
      <w:r w:rsidR="00CB4CA3">
        <w:rPr>
          <w:rFonts w:ascii="Times New Roman" w:hAnsi="Times New Roman" w:cs="Times New Roman"/>
        </w:rPr>
        <w:t xml:space="preserve"> formalism</w:t>
      </w:r>
      <w:r w:rsidR="001603D3">
        <w:rPr>
          <w:rFonts w:ascii="Times New Roman" w:hAnsi="Times New Roman" w:cs="Times New Roman"/>
        </w:rPr>
        <w:t xml:space="preserve"> </w:t>
      </w:r>
      <w:r w:rsidR="002960CF">
        <w:rPr>
          <w:rFonts w:ascii="Times New Roman" w:hAnsi="Times New Roman" w:cs="Times New Roman"/>
        </w:rPr>
        <w:t>(</w:t>
      </w:r>
      <w:r w:rsidR="005A62D5">
        <w:rPr>
          <w:rFonts w:ascii="Times New Roman" w:hAnsi="Times New Roman" w:cs="Times New Roman"/>
        </w:rPr>
        <w:t>Girvan et al, 2002</w:t>
      </w:r>
      <w:r w:rsidR="002960CF">
        <w:rPr>
          <w:rFonts w:ascii="Times New Roman" w:hAnsi="Times New Roman" w:cs="Times New Roman"/>
        </w:rPr>
        <w:t>)</w:t>
      </w:r>
      <w:r w:rsidR="00CB4CA3">
        <w:rPr>
          <w:rFonts w:ascii="Times New Roman" w:hAnsi="Times New Roman" w:cs="Times New Roman"/>
        </w:rPr>
        <w:t xml:space="preserve"> to </w:t>
      </w:r>
      <w:r w:rsidR="008D01EE" w:rsidRPr="002D6AA5">
        <w:rPr>
          <w:rFonts w:ascii="Times New Roman" w:hAnsi="Times New Roman" w:cs="Times New Roman"/>
        </w:rPr>
        <w:t>decompose network</w:t>
      </w:r>
      <w:r w:rsidR="00F07C5A">
        <w:rPr>
          <w:rFonts w:ascii="Times New Roman" w:hAnsi="Times New Roman" w:cs="Times New Roman"/>
        </w:rPr>
        <w:t>s</w:t>
      </w:r>
      <w:r w:rsidR="008D01EE" w:rsidRPr="002D6AA5">
        <w:rPr>
          <w:rFonts w:ascii="Times New Roman" w:hAnsi="Times New Roman" w:cs="Times New Roman"/>
        </w:rPr>
        <w:t xml:space="preserve"> of interacting protein residues into communities (see Methods).</w:t>
      </w:r>
      <w:r w:rsidR="006F72D2" w:rsidRPr="002D6AA5">
        <w:rPr>
          <w:rFonts w:ascii="Times New Roman" w:hAnsi="Times New Roman" w:cs="Times New Roman"/>
        </w:rPr>
        <w:t xml:space="preserve"> </w:t>
      </w:r>
      <w:r w:rsidR="009F6658">
        <w:rPr>
          <w:rFonts w:ascii="Times New Roman" w:hAnsi="Times New Roman" w:cs="Times New Roman"/>
        </w:rPr>
        <w:t>In order to recapitulate the contributions of various edges to information flow over the course of conformational changes, e</w:t>
      </w:r>
      <w:r w:rsidR="00BD2E9E">
        <w:rPr>
          <w:rFonts w:ascii="Times New Roman" w:hAnsi="Times New Roman" w:cs="Times New Roman"/>
        </w:rPr>
        <w:t xml:space="preserve">dges are weighted on the basis of </w:t>
      </w:r>
      <w:r w:rsidR="009F6658">
        <w:rPr>
          <w:rFonts w:ascii="Times New Roman" w:hAnsi="Times New Roman" w:cs="Times New Roman"/>
        </w:rPr>
        <w:t>the</w:t>
      </w:r>
      <w:r w:rsidR="00BD2E9E">
        <w:rPr>
          <w:rFonts w:ascii="Times New Roman" w:hAnsi="Times New Roman" w:cs="Times New Roman"/>
        </w:rPr>
        <w:t xml:space="preserve"> correlated movements </w:t>
      </w:r>
      <w:r w:rsidR="009F6658">
        <w:rPr>
          <w:rFonts w:ascii="Times New Roman" w:hAnsi="Times New Roman" w:cs="Times New Roman"/>
        </w:rPr>
        <w:t>using</w:t>
      </w:r>
      <w:r w:rsidR="00BD2E9E">
        <w:rPr>
          <w:rFonts w:ascii="Times New Roman" w:hAnsi="Times New Roman" w:cs="Times New Roman"/>
        </w:rPr>
        <w:t xml:space="preserve"> anisotropic network models</w:t>
      </w:r>
      <w:r w:rsidR="00F92856">
        <w:rPr>
          <w:rFonts w:ascii="Times New Roman" w:hAnsi="Times New Roman" w:cs="Times New Roman"/>
        </w:rPr>
        <w:t>, and a residue is deemed to be critical for allosteric signal transmission if it is involved in a highest-betweenness edge connecting two communities (see Methods</w:t>
      </w:r>
      <w:r w:rsidR="00443796">
        <w:rPr>
          <w:rFonts w:ascii="Times New Roman" w:hAnsi="Times New Roman" w:cs="Times New Roman"/>
        </w:rPr>
        <w:t>).</w:t>
      </w:r>
      <w:r w:rsidR="00E14FCA">
        <w:rPr>
          <w:rFonts w:ascii="Times New Roman" w:hAnsi="Times New Roman" w:cs="Times New Roman"/>
        </w:rPr>
        <w:t xml:space="preserve"> </w:t>
      </w:r>
      <w:r w:rsidR="00331F60">
        <w:rPr>
          <w:rFonts w:ascii="Times New Roman" w:hAnsi="Times New Roman" w:cs="Times New Roman"/>
        </w:rPr>
        <w:t xml:space="preserve">For instance, </w:t>
      </w:r>
      <w:r w:rsidR="00E14FCA">
        <w:rPr>
          <w:rFonts w:ascii="Times New Roman" w:hAnsi="Times New Roman" w:cs="Times New Roman"/>
        </w:rPr>
        <w:t xml:space="preserve">applying this </w:t>
      </w:r>
      <w:r w:rsidR="00331F60">
        <w:rPr>
          <w:rFonts w:ascii="Times New Roman" w:hAnsi="Times New Roman" w:cs="Times New Roman"/>
        </w:rPr>
        <w:t xml:space="preserve">method to threonine synthase results in the community partition and associated critical residues highlighted in </w:t>
      </w:r>
      <w:r w:rsidR="002960CF">
        <w:rPr>
          <w:rFonts w:ascii="Times New Roman" w:hAnsi="Times New Roman" w:cs="Times New Roman"/>
        </w:rPr>
        <w:t>Supp. Fig.</w:t>
      </w:r>
      <w:r w:rsidR="00900AA3">
        <w:rPr>
          <w:rFonts w:ascii="Times New Roman" w:hAnsi="Times New Roman" w:cs="Times New Roman"/>
        </w:rPr>
        <w:t xml:space="preserve"> 6</w:t>
      </w:r>
      <w:r w:rsidR="00331F60">
        <w:rPr>
          <w:rFonts w:ascii="Times New Roman" w:hAnsi="Times New Roman" w:cs="Times New Roman"/>
        </w:rPr>
        <w:t>.</w:t>
      </w:r>
    </w:p>
    <w:p w14:paraId="2792BE70" w14:textId="03E880DE" w:rsidR="00EF1F47" w:rsidRPr="002D6AA5" w:rsidRDefault="00E86973" w:rsidP="00D5219A">
      <w:pPr>
        <w:spacing w:line="360" w:lineRule="auto"/>
        <w:ind w:firstLine="720"/>
        <w:rPr>
          <w:rFonts w:ascii="Times New Roman" w:hAnsi="Times New Roman" w:cs="Times New Roman"/>
        </w:rPr>
      </w:pPr>
      <w:r w:rsidRPr="00F72D9F">
        <w:rPr>
          <w:rFonts w:ascii="Times New Roman" w:hAnsi="Times New Roman" w:cs="Times New Roman"/>
        </w:rPr>
        <w:t xml:space="preserve">Perhaps surprisingly, </w:t>
      </w:r>
      <w:r w:rsidR="00BB2FD5" w:rsidRPr="00F72D9F">
        <w:rPr>
          <w:rFonts w:ascii="Times New Roman" w:hAnsi="Times New Roman" w:cs="Times New Roman"/>
        </w:rPr>
        <w:t xml:space="preserve">even though both methods achieve similar modularity (see Methods), </w:t>
      </w:r>
      <w:r w:rsidRPr="00F72D9F">
        <w:rPr>
          <w:rFonts w:ascii="Times New Roman" w:hAnsi="Times New Roman" w:cs="Times New Roman"/>
        </w:rPr>
        <w:t>w</w:t>
      </w:r>
      <w:r w:rsidR="006F72D2" w:rsidRPr="00F72D9F">
        <w:rPr>
          <w:rFonts w:ascii="Times New Roman" w:hAnsi="Times New Roman" w:cs="Times New Roman"/>
        </w:rPr>
        <w:t xml:space="preserve">e find that Infomap produces at least twice the number of communities relative to </w:t>
      </w:r>
      <w:r w:rsidR="00F72D9F">
        <w:rPr>
          <w:rFonts w:ascii="Times New Roman" w:hAnsi="Times New Roman" w:cs="Times New Roman"/>
        </w:rPr>
        <w:t>that of</w:t>
      </w:r>
      <w:r w:rsidR="006F72D2" w:rsidRPr="00F72D9F">
        <w:rPr>
          <w:rFonts w:ascii="Times New Roman" w:hAnsi="Times New Roman" w:cs="Times New Roman"/>
        </w:rPr>
        <w:t xml:space="preserve"> </w:t>
      </w:r>
      <w:r w:rsidR="005A574B" w:rsidRPr="00F72D9F">
        <w:rPr>
          <w:rFonts w:ascii="Times New Roman" w:hAnsi="Times New Roman" w:cs="Times New Roman"/>
        </w:rPr>
        <w:t xml:space="preserve">GN, and </w:t>
      </w:r>
      <w:r w:rsidR="00F72D9F">
        <w:rPr>
          <w:rFonts w:ascii="Times New Roman" w:hAnsi="Times New Roman" w:cs="Times New Roman"/>
        </w:rPr>
        <w:t xml:space="preserve">it </w:t>
      </w:r>
      <w:r w:rsidR="005A574B" w:rsidRPr="00F72D9F">
        <w:rPr>
          <w:rFonts w:ascii="Times New Roman" w:hAnsi="Times New Roman" w:cs="Times New Roman"/>
        </w:rPr>
        <w:t>thus generates many more critical residues</w:t>
      </w:r>
      <w:r w:rsidR="0067497B">
        <w:rPr>
          <w:rFonts w:ascii="Times New Roman" w:hAnsi="Times New Roman" w:cs="Times New Roman"/>
        </w:rPr>
        <w:t xml:space="preserve"> (Supp. Table 5</w:t>
      </w:r>
      <w:r w:rsidR="004757E1">
        <w:rPr>
          <w:rFonts w:ascii="Times New Roman" w:hAnsi="Times New Roman" w:cs="Times New Roman"/>
        </w:rPr>
        <w:t xml:space="preserve">). </w:t>
      </w:r>
      <w:r w:rsidR="007C75A0" w:rsidRPr="005A62D5">
        <w:rPr>
          <w:rFonts w:ascii="Times New Roman" w:hAnsi="Times New Roman" w:cs="Times New Roman"/>
        </w:rPr>
        <w:t xml:space="preserve">For the canonical set of proteins, GN and Infomap generated an average of 12.0 and </w:t>
      </w:r>
      <w:r w:rsidR="00470AFD" w:rsidRPr="005A62D5">
        <w:rPr>
          <w:rFonts w:ascii="Times New Roman" w:hAnsi="Times New Roman" w:cs="Times New Roman"/>
        </w:rPr>
        <w:t>36.8 communities, respectively (</w:t>
      </w:r>
      <w:r w:rsidR="009D3319" w:rsidRPr="005A62D5">
        <w:rPr>
          <w:rFonts w:ascii="Times New Roman" w:hAnsi="Times New Roman" w:cs="Times New Roman"/>
        </w:rPr>
        <w:t>corresponding to</w:t>
      </w:r>
      <w:r w:rsidR="00470AFD" w:rsidRPr="005A62D5">
        <w:rPr>
          <w:rFonts w:ascii="Times New Roman" w:hAnsi="Times New Roman" w:cs="Times New Roman"/>
        </w:rPr>
        <w:t xml:space="preserve"> an average of </w:t>
      </w:r>
      <w:r w:rsidR="00B55781" w:rsidRPr="005A62D5">
        <w:rPr>
          <w:rFonts w:ascii="Times New Roman" w:hAnsi="Times New Roman" w:cs="Times New Roman"/>
        </w:rPr>
        <w:t>44.8 and 201.4 critical residues, respectively</w:t>
      </w:r>
      <w:r w:rsidR="00470AFD" w:rsidRPr="005A62D5">
        <w:rPr>
          <w:rFonts w:ascii="Times New Roman" w:hAnsi="Times New Roman" w:cs="Times New Roman"/>
        </w:rPr>
        <w:t>)</w:t>
      </w:r>
      <w:r w:rsidR="008D3FD3" w:rsidRPr="005A62D5">
        <w:rPr>
          <w:rFonts w:ascii="Times New Roman" w:hAnsi="Times New Roman" w:cs="Times New Roman"/>
        </w:rPr>
        <w:t>.</w:t>
      </w:r>
      <w:r w:rsidR="005A574B" w:rsidRPr="005A62D5">
        <w:rPr>
          <w:rFonts w:ascii="Times New Roman" w:hAnsi="Times New Roman" w:cs="Times New Roman"/>
        </w:rPr>
        <w:t xml:space="preserve"> Thus, given that GN produces a more </w:t>
      </w:r>
      <w:r w:rsidR="00F91876" w:rsidRPr="005A62D5">
        <w:rPr>
          <w:rFonts w:ascii="Times New Roman" w:hAnsi="Times New Roman" w:cs="Times New Roman"/>
        </w:rPr>
        <w:t>selective</w:t>
      </w:r>
      <w:r w:rsidR="003B01A2" w:rsidRPr="005A62D5">
        <w:rPr>
          <w:rFonts w:ascii="Times New Roman" w:hAnsi="Times New Roman" w:cs="Times New Roman"/>
        </w:rPr>
        <w:t xml:space="preserve"> set of residue</w:t>
      </w:r>
      <w:r w:rsidR="00015EDC" w:rsidRPr="005A62D5">
        <w:rPr>
          <w:rFonts w:ascii="Times New Roman" w:hAnsi="Times New Roman" w:cs="Times New Roman"/>
        </w:rPr>
        <w:t>s</w:t>
      </w:r>
      <w:r w:rsidR="003B01A2" w:rsidRPr="005A62D5">
        <w:rPr>
          <w:rFonts w:ascii="Times New Roman" w:hAnsi="Times New Roman" w:cs="Times New Roman"/>
        </w:rPr>
        <w:t xml:space="preserve"> for each protein, </w:t>
      </w:r>
      <w:r w:rsidR="002C555B" w:rsidRPr="005A62D5">
        <w:rPr>
          <w:rFonts w:ascii="Times New Roman" w:hAnsi="Times New Roman" w:cs="Times New Roman"/>
        </w:rPr>
        <w:t>the focus of our</w:t>
      </w:r>
      <w:r w:rsidR="002C555B" w:rsidRPr="00F72D9F">
        <w:rPr>
          <w:rFonts w:ascii="Times New Roman" w:hAnsi="Times New Roman" w:cs="Times New Roman"/>
        </w:rPr>
        <w:t xml:space="preserve"> analyses </w:t>
      </w:r>
      <w:r w:rsidR="00D4735A">
        <w:rPr>
          <w:rFonts w:ascii="Times New Roman" w:hAnsi="Times New Roman" w:cs="Times New Roman"/>
        </w:rPr>
        <w:t>is</w:t>
      </w:r>
      <w:r w:rsidR="00D4735A" w:rsidRPr="00F72D9F">
        <w:rPr>
          <w:rFonts w:ascii="Times New Roman" w:hAnsi="Times New Roman" w:cs="Times New Roman"/>
        </w:rPr>
        <w:t xml:space="preserve"> </w:t>
      </w:r>
      <w:r w:rsidR="002C555B" w:rsidRPr="00F72D9F">
        <w:rPr>
          <w:rFonts w:ascii="Times New Roman" w:hAnsi="Times New Roman" w:cs="Times New Roman"/>
        </w:rPr>
        <w:t>based on GN</w:t>
      </w:r>
      <w:r w:rsidR="005A574B" w:rsidRPr="00F72D9F">
        <w:rPr>
          <w:rFonts w:ascii="Times New Roman" w:hAnsi="Times New Roman" w:cs="Times New Roman"/>
        </w:rPr>
        <w:t xml:space="preserve"> (corresponding results for Infomap are available in the</w:t>
      </w:r>
      <w:r w:rsidR="00B561A9">
        <w:rPr>
          <w:rFonts w:ascii="Times New Roman" w:hAnsi="Times New Roman" w:cs="Times New Roman"/>
        </w:rPr>
        <w:t xml:space="preserve"> in the Supplement</w:t>
      </w:r>
      <w:r w:rsidR="005A574B" w:rsidRPr="00F72D9F">
        <w:rPr>
          <w:rFonts w:ascii="Times New Roman" w:hAnsi="Times New Roman" w:cs="Times New Roman"/>
        </w:rPr>
        <w:t>).</w:t>
      </w:r>
    </w:p>
    <w:p w14:paraId="6680C53B" w14:textId="58DF4585" w:rsidR="004D4D1D" w:rsidRPr="00BE58C3" w:rsidRDefault="000C4714" w:rsidP="00523C6F">
      <w:pPr>
        <w:spacing w:line="360" w:lineRule="auto"/>
        <w:ind w:firstLine="720"/>
        <w:rPr>
          <w:rFonts w:ascii="Times New Roman" w:hAnsi="Times New Roman" w:cs="Times New Roman"/>
        </w:rPr>
      </w:pPr>
      <w:r w:rsidRPr="00BE58C3">
        <w:rPr>
          <w:rFonts w:ascii="Times New Roman" w:hAnsi="Times New Roman" w:cs="Times New Roman"/>
        </w:rPr>
        <w:t>Although the</w:t>
      </w:r>
      <w:r w:rsidR="00202F4E" w:rsidRPr="00BE58C3">
        <w:rPr>
          <w:rFonts w:ascii="Times New Roman" w:hAnsi="Times New Roman" w:cs="Times New Roman"/>
        </w:rPr>
        <w:t xml:space="preserve"> critical residues identified by GN do not </w:t>
      </w:r>
      <w:r w:rsidRPr="00BE58C3">
        <w:rPr>
          <w:rFonts w:ascii="Times New Roman" w:hAnsi="Times New Roman" w:cs="Times New Roman"/>
        </w:rPr>
        <w:t xml:space="preserve">always </w:t>
      </w:r>
      <w:r w:rsidR="00202F4E" w:rsidRPr="00BE58C3">
        <w:rPr>
          <w:rFonts w:ascii="Times New Roman" w:hAnsi="Times New Roman" w:cs="Times New Roman"/>
        </w:rPr>
        <w:t>correspond</w:t>
      </w:r>
      <w:r w:rsidRPr="00BE58C3">
        <w:rPr>
          <w:rFonts w:ascii="Times New Roman" w:hAnsi="Times New Roman" w:cs="Times New Roman"/>
        </w:rPr>
        <w:t xml:space="preserve"> to those identified by Infomap, the mean </w:t>
      </w:r>
      <w:r w:rsidR="0071757E" w:rsidRPr="00BE58C3">
        <w:rPr>
          <w:rFonts w:ascii="Times New Roman" w:hAnsi="Times New Roman" w:cs="Times New Roman"/>
        </w:rPr>
        <w:t>fraction of GN</w:t>
      </w:r>
      <w:r w:rsidRPr="00BE58C3">
        <w:rPr>
          <w:rFonts w:ascii="Times New Roman" w:hAnsi="Times New Roman" w:cs="Times New Roman"/>
        </w:rPr>
        <w:t>-identified critical residues</w:t>
      </w:r>
      <w:r w:rsidR="0071757E" w:rsidRPr="00BE58C3">
        <w:rPr>
          <w:rFonts w:ascii="Times New Roman" w:hAnsi="Times New Roman" w:cs="Times New Roman"/>
        </w:rPr>
        <w:t xml:space="preserve"> </w:t>
      </w:r>
      <w:r w:rsidR="006B332D" w:rsidRPr="00BE58C3">
        <w:rPr>
          <w:rFonts w:ascii="Times New Roman" w:hAnsi="Times New Roman" w:cs="Times New Roman"/>
        </w:rPr>
        <w:t>that</w:t>
      </w:r>
      <w:r w:rsidR="0071757E" w:rsidRPr="00BE58C3">
        <w:rPr>
          <w:rFonts w:ascii="Times New Roman" w:hAnsi="Times New Roman" w:cs="Times New Roman"/>
        </w:rPr>
        <w:t xml:space="preserve"> match Infomap</w:t>
      </w:r>
      <w:r w:rsidRPr="00BE58C3">
        <w:rPr>
          <w:rFonts w:ascii="Times New Roman" w:hAnsi="Times New Roman" w:cs="Times New Roman"/>
        </w:rPr>
        <w:t xml:space="preserve">-identified residues </w:t>
      </w:r>
      <w:r w:rsidR="0071757E" w:rsidRPr="00BE58C3">
        <w:rPr>
          <w:rFonts w:ascii="Times New Roman" w:hAnsi="Times New Roman" w:cs="Times New Roman"/>
        </w:rPr>
        <w:t>is 0.30</w:t>
      </w:r>
      <w:r w:rsidRPr="00BE58C3">
        <w:rPr>
          <w:rFonts w:ascii="Times New Roman" w:hAnsi="Times New Roman" w:cs="Times New Roman"/>
        </w:rPr>
        <w:t xml:space="preserve"> (the expected mean is</w:t>
      </w:r>
      <w:r w:rsidR="0071757E" w:rsidRPr="00BE58C3">
        <w:rPr>
          <w:rFonts w:ascii="Times New Roman" w:hAnsi="Times New Roman" w:cs="Times New Roman"/>
        </w:rPr>
        <w:t xml:space="preserve"> 0.21</w:t>
      </w:r>
      <w:r w:rsidR="00AB2630">
        <w:rPr>
          <w:rFonts w:ascii="Times New Roman" w:hAnsi="Times New Roman" w:cs="Times New Roman"/>
        </w:rPr>
        <w:t>, p-value=</w:t>
      </w:r>
      <w:r w:rsidR="00D126BC" w:rsidRPr="00BE58C3">
        <w:rPr>
          <w:rFonts w:ascii="Times New Roman" w:hAnsi="Times New Roman" w:cs="Times New Roman"/>
        </w:rPr>
        <w:t>0.058</w:t>
      </w:r>
      <w:r w:rsidRPr="00BE58C3">
        <w:rPr>
          <w:rFonts w:ascii="Times New Roman" w:hAnsi="Times New Roman" w:cs="Times New Roman"/>
        </w:rPr>
        <w:t xml:space="preserve">), which further justifies our </w:t>
      </w:r>
      <w:r w:rsidR="006B332D" w:rsidRPr="00BE58C3">
        <w:rPr>
          <w:rFonts w:ascii="Times New Roman" w:hAnsi="Times New Roman" w:cs="Times New Roman"/>
        </w:rPr>
        <w:t>decision to focus on GN</w:t>
      </w:r>
      <w:r w:rsidR="00D126BC" w:rsidRPr="00BE58C3">
        <w:rPr>
          <w:rFonts w:ascii="Times New Roman" w:hAnsi="Times New Roman" w:cs="Times New Roman"/>
        </w:rPr>
        <w:t>)</w:t>
      </w:r>
      <w:r w:rsidRPr="00BE58C3">
        <w:rPr>
          <w:rFonts w:ascii="Times New Roman" w:hAnsi="Times New Roman" w:cs="Times New Roman"/>
        </w:rPr>
        <w:t>. Furthermore</w:t>
      </w:r>
      <w:r w:rsidR="00E12146" w:rsidRPr="00BE58C3">
        <w:rPr>
          <w:rFonts w:ascii="Times New Roman" w:hAnsi="Times New Roman" w:cs="Times New Roman"/>
        </w:rPr>
        <w:t xml:space="preserve">, </w:t>
      </w:r>
      <w:r w:rsidR="00B63C0A" w:rsidRPr="00BE58C3">
        <w:rPr>
          <w:rFonts w:ascii="Times New Roman" w:hAnsi="Times New Roman" w:cs="Times New Roman"/>
        </w:rPr>
        <w:t xml:space="preserve">we observe that </w:t>
      </w:r>
      <w:r w:rsidR="00E12146" w:rsidRPr="00BE58C3">
        <w:rPr>
          <w:rFonts w:ascii="Times New Roman" w:hAnsi="Times New Roman" w:cs="Times New Roman"/>
        </w:rPr>
        <w:t xml:space="preserve">obvious structural </w:t>
      </w:r>
      <w:r w:rsidR="00B63C0A" w:rsidRPr="00BE58C3">
        <w:rPr>
          <w:rFonts w:ascii="Times New Roman" w:hAnsi="Times New Roman" w:cs="Times New Roman"/>
        </w:rPr>
        <w:t xml:space="preserve">communities </w:t>
      </w:r>
      <w:r w:rsidR="00E12146" w:rsidRPr="00BE58C3">
        <w:rPr>
          <w:rFonts w:ascii="Times New Roman" w:hAnsi="Times New Roman" w:cs="Times New Roman"/>
        </w:rPr>
        <w:t xml:space="preserve">are detected when applying </w:t>
      </w:r>
      <w:r w:rsidR="00B63C0A" w:rsidRPr="00BE58C3">
        <w:rPr>
          <w:rFonts w:ascii="Times New Roman" w:hAnsi="Times New Roman" w:cs="Times New Roman"/>
        </w:rPr>
        <w:t xml:space="preserve">both </w:t>
      </w:r>
      <w:r w:rsidR="00E12146" w:rsidRPr="00BE58C3">
        <w:rPr>
          <w:rFonts w:ascii="Times New Roman" w:hAnsi="Times New Roman" w:cs="Times New Roman"/>
        </w:rPr>
        <w:t>method</w:t>
      </w:r>
      <w:r w:rsidR="00B63C0A" w:rsidRPr="00BE58C3">
        <w:rPr>
          <w:rFonts w:ascii="Times New Roman" w:hAnsi="Times New Roman" w:cs="Times New Roman"/>
        </w:rPr>
        <w:t>s (i.e., a community generated by GN is often the same as that generated by Infomap, and in other cases, a community generated by GN is often composed of sub-communities generated by Infomap)</w:t>
      </w:r>
      <w:r w:rsidR="00BD06A7">
        <w:rPr>
          <w:rFonts w:ascii="Times New Roman" w:hAnsi="Times New Roman" w:cs="Times New Roman"/>
        </w:rPr>
        <w:t>.</w:t>
      </w:r>
    </w:p>
    <w:p w14:paraId="3F4276EE" w14:textId="3036A54B" w:rsidR="006F72D2" w:rsidRPr="002D6AA5" w:rsidRDefault="004D4D1D" w:rsidP="00523C6F">
      <w:pPr>
        <w:spacing w:line="360" w:lineRule="auto"/>
        <w:ind w:firstLine="720"/>
        <w:rPr>
          <w:rFonts w:ascii="Times New Roman" w:hAnsi="Times New Roman" w:cs="Times New Roman"/>
        </w:rPr>
      </w:pPr>
      <w:r w:rsidRPr="00BE58C3">
        <w:rPr>
          <w:rFonts w:ascii="Times New Roman" w:hAnsi="Times New Roman" w:cs="Times New Roman"/>
        </w:rPr>
        <w:t>As noted, t</w:t>
      </w:r>
      <w:r w:rsidR="00CE2DAE" w:rsidRPr="00BE58C3">
        <w:rPr>
          <w:rFonts w:ascii="Times New Roman" w:hAnsi="Times New Roman" w:cs="Times New Roman"/>
        </w:rPr>
        <w:t xml:space="preserve">he modularity from the network partitions generated by GN and Infomap are very similar (for the 12 </w:t>
      </w:r>
      <w:r w:rsidR="00DC46E4">
        <w:rPr>
          <w:rFonts w:ascii="Times New Roman" w:hAnsi="Times New Roman" w:cs="Times New Roman"/>
        </w:rPr>
        <w:t>canonical systems</w:t>
      </w:r>
      <w:r w:rsidR="00CE2DAE" w:rsidRPr="00BE58C3">
        <w:rPr>
          <w:rFonts w:ascii="Times New Roman" w:hAnsi="Times New Roman" w:cs="Times New Roman"/>
        </w:rPr>
        <w:t>, the mean modularity for GN and Infomap is 0.73 and 0.68, respectively). Presumably, GN modularity values are consistently at least as high as those in Infomap because GN explicitly optimizes modularity in partitioning the network, whereas Infomap does not</w:t>
      </w:r>
      <w:r w:rsidR="005C3B5C" w:rsidRPr="00BE58C3">
        <w:rPr>
          <w:rFonts w:ascii="Times New Roman" w:hAnsi="Times New Roman" w:cs="Times New Roman"/>
        </w:rPr>
        <w:t>.</w:t>
      </w:r>
    </w:p>
    <w:p w14:paraId="413DCA62" w14:textId="138A236A" w:rsidR="00A420C5" w:rsidRDefault="009E4361" w:rsidP="00564B0A">
      <w:pPr>
        <w:spacing w:line="360" w:lineRule="auto"/>
        <w:ind w:firstLine="720"/>
        <w:rPr>
          <w:rFonts w:ascii="Times New Roman" w:hAnsi="Times New Roman" w:cs="Times New Roman"/>
        </w:rPr>
      </w:pPr>
      <w:r w:rsidRPr="00CE2C78">
        <w:rPr>
          <w:rFonts w:ascii="Times New Roman" w:hAnsi="Times New Roman" w:cs="Times New Roman"/>
        </w:rPr>
        <w:t xml:space="preserve">Residues which function as essential allosteric conduits of information in mediating signal transduction from one site of a protein to another are likely to be more conserved, on average, than residues which </w:t>
      </w:r>
      <w:r w:rsidR="00F52728" w:rsidRPr="00CE2C78">
        <w:rPr>
          <w:rFonts w:ascii="Times New Roman" w:hAnsi="Times New Roman" w:cs="Times New Roman"/>
        </w:rPr>
        <w:t xml:space="preserve">lie outside of </w:t>
      </w:r>
      <w:r w:rsidR="00D423BF" w:rsidRPr="00CE2C78">
        <w:rPr>
          <w:rFonts w:ascii="Times New Roman" w:hAnsi="Times New Roman" w:cs="Times New Roman"/>
        </w:rPr>
        <w:t xml:space="preserve">such </w:t>
      </w:r>
      <w:r w:rsidR="00F52728" w:rsidRPr="00CE2C78">
        <w:rPr>
          <w:rFonts w:ascii="Times New Roman" w:hAnsi="Times New Roman" w:cs="Times New Roman"/>
        </w:rPr>
        <w:t>channels</w:t>
      </w:r>
      <w:r w:rsidR="00172D75" w:rsidRPr="00CE2C78">
        <w:rPr>
          <w:rFonts w:ascii="Times New Roman" w:hAnsi="Times New Roman" w:cs="Times New Roman"/>
        </w:rPr>
        <w:t xml:space="preserve">. Thus, </w:t>
      </w:r>
      <w:r w:rsidR="00E865F2" w:rsidRPr="00CE2C78">
        <w:rPr>
          <w:rFonts w:ascii="Times New Roman" w:hAnsi="Times New Roman" w:cs="Times New Roman"/>
        </w:rPr>
        <w:t xml:space="preserve">as </w:t>
      </w:r>
      <w:r w:rsidR="00564B0A" w:rsidRPr="00CE2C78">
        <w:rPr>
          <w:rFonts w:ascii="Times New Roman" w:hAnsi="Times New Roman" w:cs="Times New Roman"/>
        </w:rPr>
        <w:t xml:space="preserve">for the case with BL critical residues, as </w:t>
      </w:r>
      <w:r w:rsidR="00E865F2" w:rsidRPr="00CE2C78">
        <w:rPr>
          <w:rFonts w:ascii="Times New Roman" w:hAnsi="Times New Roman" w:cs="Times New Roman"/>
        </w:rPr>
        <w:t>a validation o</w:t>
      </w:r>
      <w:r w:rsidR="0039605B" w:rsidRPr="00CE2C78">
        <w:rPr>
          <w:rFonts w:ascii="Times New Roman" w:hAnsi="Times New Roman" w:cs="Times New Roman"/>
        </w:rPr>
        <w:t>f</w:t>
      </w:r>
      <w:r w:rsidR="00E865F2" w:rsidRPr="00CE2C78">
        <w:rPr>
          <w:rFonts w:ascii="Times New Roman" w:hAnsi="Times New Roman" w:cs="Times New Roman"/>
        </w:rPr>
        <w:t xml:space="preserve"> our method, </w:t>
      </w:r>
      <w:r w:rsidR="00172D75" w:rsidRPr="00CE2C78">
        <w:rPr>
          <w:rFonts w:ascii="Times New Roman" w:hAnsi="Times New Roman" w:cs="Times New Roman"/>
        </w:rPr>
        <w:t xml:space="preserve">we use </w:t>
      </w:r>
      <w:r w:rsidR="00E865F2" w:rsidRPr="00CE2C78">
        <w:rPr>
          <w:rFonts w:ascii="Times New Roman" w:hAnsi="Times New Roman" w:cs="Times New Roman"/>
        </w:rPr>
        <w:t xml:space="preserve">the </w:t>
      </w:r>
      <w:r w:rsidR="00172D75" w:rsidRPr="00CE2C78">
        <w:rPr>
          <w:rFonts w:ascii="Times New Roman" w:hAnsi="Times New Roman" w:cs="Times New Roman"/>
        </w:rPr>
        <w:t xml:space="preserve">ConSurf </w:t>
      </w:r>
      <w:r w:rsidR="00E865F2" w:rsidRPr="00CE2C78">
        <w:rPr>
          <w:rFonts w:ascii="Times New Roman" w:hAnsi="Times New Roman" w:cs="Times New Roman"/>
        </w:rPr>
        <w:t>server</w:t>
      </w:r>
      <w:r w:rsidR="00FD195B" w:rsidRPr="00CE2C78">
        <w:rPr>
          <w:rFonts w:ascii="Times New Roman" w:hAnsi="Times New Roman" w:cs="Times New Roman"/>
        </w:rPr>
        <w:t xml:space="preserve"> </w:t>
      </w:r>
      <w:r w:rsidR="00172D75" w:rsidRPr="00CE2C78">
        <w:rPr>
          <w:rFonts w:ascii="Times New Roman" w:hAnsi="Times New Roman" w:cs="Times New Roman"/>
        </w:rPr>
        <w:t xml:space="preserve">to evaluate conservation </w:t>
      </w:r>
      <w:r w:rsidR="0039605B" w:rsidRPr="00CE2C78">
        <w:rPr>
          <w:rFonts w:ascii="Times New Roman" w:hAnsi="Times New Roman" w:cs="Times New Roman"/>
        </w:rPr>
        <w:t xml:space="preserve">of </w:t>
      </w:r>
      <w:r w:rsidR="00172D75" w:rsidRPr="00CE2C78">
        <w:rPr>
          <w:rFonts w:ascii="Times New Roman" w:hAnsi="Times New Roman" w:cs="Times New Roman"/>
        </w:rPr>
        <w:t>residues identified as critical by GN, and compare these conservation scores to those of non-critical residue</w:t>
      </w:r>
      <w:r w:rsidR="00564B0A" w:rsidRPr="00CE2C78">
        <w:rPr>
          <w:rFonts w:ascii="Times New Roman" w:hAnsi="Times New Roman" w:cs="Times New Roman"/>
        </w:rPr>
        <w:t>s with the same degree (Fig. 3F)</w:t>
      </w:r>
      <w:r w:rsidR="00A96A28" w:rsidRPr="00CE2C78">
        <w:rPr>
          <w:rFonts w:ascii="Times New Roman" w:hAnsi="Times New Roman" w:cs="Times New Roman"/>
        </w:rPr>
        <w:t xml:space="preserve">. </w:t>
      </w:r>
      <w:r w:rsidR="00564B0A" w:rsidRPr="00CE2C78">
        <w:rPr>
          <w:rFonts w:ascii="Times New Roman" w:hAnsi="Times New Roman" w:cs="Times New Roman"/>
        </w:rPr>
        <w:t>GN critical residues are generally found to be more conserved</w:t>
      </w:r>
      <w:r w:rsidR="003762AE">
        <w:rPr>
          <w:rFonts w:ascii="Times New Roman" w:hAnsi="Times New Roman" w:cs="Times New Roman"/>
        </w:rPr>
        <w:t xml:space="preserve"> than non-critical residues with the same burial</w:t>
      </w:r>
      <w:r w:rsidR="00564B0A" w:rsidRPr="00CE2C78">
        <w:rPr>
          <w:rFonts w:ascii="Times New Roman" w:hAnsi="Times New Roman" w:cs="Times New Roman"/>
        </w:rPr>
        <w:t>: the average ConSurf score for GN critical residues across our dataset of structures is -0.179, whereas that for non-critical residues with the same degree is -0.102 (the p-value of this disparity is 3.67e-11, using a Wilcoxon rand sum test).</w:t>
      </w:r>
      <w:r w:rsidR="006E73CE" w:rsidRPr="00566B23">
        <w:rPr>
          <w:rFonts w:ascii="Times New Roman" w:hAnsi="Times New Roman" w:cs="Times New Roman"/>
        </w:rPr>
        <w:t xml:space="preserve"> </w:t>
      </w:r>
    </w:p>
    <w:p w14:paraId="69844BB3" w14:textId="77777777" w:rsidR="00782D23" w:rsidRDefault="00782D23" w:rsidP="008A61CD">
      <w:pPr>
        <w:spacing w:line="360" w:lineRule="auto"/>
        <w:rPr>
          <w:rFonts w:ascii="Times New Roman" w:hAnsi="Times New Roman" w:cs="Times New Roman"/>
        </w:rPr>
      </w:pPr>
    </w:p>
    <w:p w14:paraId="219F5196" w14:textId="3A2EAA38" w:rsidR="00AC1DA7" w:rsidRPr="006448CA" w:rsidRDefault="00AC1DA7" w:rsidP="00DB1D18">
      <w:pPr>
        <w:spacing w:line="360" w:lineRule="auto"/>
        <w:rPr>
          <w:rFonts w:ascii="Arial" w:hAnsi="Arial" w:cs="Arial"/>
          <w:b/>
          <w:sz w:val="28"/>
          <w:szCs w:val="28"/>
        </w:rPr>
      </w:pPr>
      <w:r w:rsidRPr="006448CA">
        <w:rPr>
          <w:rFonts w:ascii="Arial" w:hAnsi="Arial" w:cs="Arial"/>
          <w:b/>
          <w:sz w:val="28"/>
          <w:szCs w:val="28"/>
        </w:rPr>
        <w:t>HGMD</w:t>
      </w:r>
      <w:r w:rsidR="00C37425" w:rsidRPr="006448CA">
        <w:rPr>
          <w:rFonts w:ascii="Arial" w:hAnsi="Arial" w:cs="Arial"/>
          <w:b/>
          <w:sz w:val="28"/>
          <w:szCs w:val="28"/>
        </w:rPr>
        <w:t xml:space="preserve"> &amp; 1000 Genomes Analyses</w:t>
      </w:r>
    </w:p>
    <w:p w14:paraId="773C6785" w14:textId="0B40F565" w:rsidR="00372E61" w:rsidRDefault="00C54FB0" w:rsidP="00322936">
      <w:pPr>
        <w:spacing w:line="360" w:lineRule="auto"/>
        <w:ind w:firstLine="720"/>
        <w:rPr>
          <w:rFonts w:ascii="Times New Roman" w:hAnsi="Times New Roman" w:cs="Times New Roman"/>
        </w:rPr>
      </w:pPr>
      <w:r>
        <w:rPr>
          <w:rFonts w:ascii="Times New Roman" w:hAnsi="Times New Roman" w:cs="Times New Roman"/>
        </w:rPr>
        <w:t>Within our dataset of high-confidence alternative conformations, there are 176 distinct human proteins for which transcript IDs are available. Within this set of 176 distinct proteins,</w:t>
      </w:r>
      <w:r w:rsidR="00372E61">
        <w:rPr>
          <w:rFonts w:ascii="Times New Roman" w:hAnsi="Times New Roman" w:cs="Times New Roman"/>
        </w:rPr>
        <w:t xml:space="preserve"> </w:t>
      </w:r>
      <w:r>
        <w:rPr>
          <w:rFonts w:ascii="Times New Roman" w:hAnsi="Times New Roman" w:cs="Times New Roman"/>
        </w:rPr>
        <w:t>w</w:t>
      </w:r>
      <w:r w:rsidR="00C37425" w:rsidRPr="006448CA">
        <w:rPr>
          <w:rFonts w:ascii="Times New Roman" w:hAnsi="Times New Roman" w:cs="Times New Roman"/>
        </w:rPr>
        <w:t xml:space="preserve">e identify </w:t>
      </w:r>
      <w:r>
        <w:rPr>
          <w:rFonts w:ascii="Times New Roman" w:hAnsi="Times New Roman" w:cs="Times New Roman"/>
        </w:rPr>
        <w:t>21</w:t>
      </w:r>
      <w:r w:rsidR="00C37425" w:rsidRPr="006448CA">
        <w:rPr>
          <w:rFonts w:ascii="Times New Roman" w:hAnsi="Times New Roman" w:cs="Times New Roman"/>
        </w:rPr>
        <w:t xml:space="preserve"> </w:t>
      </w:r>
      <w:r>
        <w:rPr>
          <w:rFonts w:ascii="Times New Roman" w:hAnsi="Times New Roman" w:cs="Times New Roman"/>
        </w:rPr>
        <w:t>distinct proteins that are hit by known disease mutations</w:t>
      </w:r>
      <w:r w:rsidR="00C37425" w:rsidRPr="006448CA">
        <w:rPr>
          <w:rFonts w:ascii="Times New Roman" w:hAnsi="Times New Roman" w:cs="Times New Roman"/>
        </w:rPr>
        <w:t>, as collected from HGMD</w:t>
      </w:r>
      <w:r w:rsidR="00CC21A3">
        <w:rPr>
          <w:rFonts w:ascii="Times New Roman" w:hAnsi="Times New Roman" w:cs="Times New Roman"/>
        </w:rPr>
        <w:t xml:space="preserve"> (Fig. 4A)</w:t>
      </w:r>
      <w:r w:rsidR="00C37425" w:rsidRPr="006448CA">
        <w:rPr>
          <w:rFonts w:ascii="Times New Roman" w:hAnsi="Times New Roman" w:cs="Times New Roman"/>
        </w:rPr>
        <w:t xml:space="preserve"> [[cite]]. Many of these proteins have been studied for their important biomedical significance. Examples include hemoglobin, phenylalanine h</w:t>
      </w:r>
      <w:r w:rsidR="00C37425" w:rsidRPr="00C37425">
        <w:rPr>
          <w:rFonts w:ascii="Times New Roman" w:hAnsi="Times New Roman" w:cs="Times New Roman"/>
        </w:rPr>
        <w:t>ydroxylase</w:t>
      </w:r>
      <w:r w:rsidR="00C37425">
        <w:rPr>
          <w:rFonts w:ascii="Times New Roman" w:hAnsi="Times New Roman" w:cs="Times New Roman"/>
        </w:rPr>
        <w:t xml:space="preserve">, p53, and Ras (a full list of the affected PDBs, along with the afflicted residues, are provided as a </w:t>
      </w:r>
      <w:r w:rsidR="004757E1">
        <w:rPr>
          <w:rFonts w:ascii="Times New Roman" w:hAnsi="Times New Roman" w:cs="Times New Roman"/>
        </w:rPr>
        <w:t xml:space="preserve">Supp. Files 2 and </w:t>
      </w:r>
      <w:r w:rsidR="0061281F">
        <w:rPr>
          <w:rFonts w:ascii="Times New Roman" w:hAnsi="Times New Roman" w:cs="Times New Roman"/>
        </w:rPr>
        <w:t>3)</w:t>
      </w:r>
      <w:r w:rsidR="00C37425">
        <w:rPr>
          <w:rFonts w:ascii="Times New Roman" w:hAnsi="Times New Roman" w:cs="Times New Roman"/>
        </w:rPr>
        <w:t>.</w:t>
      </w:r>
      <w:r>
        <w:rPr>
          <w:rFonts w:ascii="Times New Roman" w:hAnsi="Times New Roman" w:cs="Times New Roman"/>
        </w:rPr>
        <w:t xml:space="preserve"> </w:t>
      </w:r>
    </w:p>
    <w:p w14:paraId="54E1CF8A" w14:textId="0C16A373" w:rsidR="00C54FB0" w:rsidRDefault="00C54FB0" w:rsidP="00E85199">
      <w:pPr>
        <w:spacing w:line="360" w:lineRule="auto"/>
        <w:ind w:firstLine="720"/>
        <w:rPr>
          <w:rFonts w:ascii="Times New Roman" w:hAnsi="Times New Roman" w:cs="Times New Roman"/>
        </w:rPr>
      </w:pPr>
      <w:r w:rsidRPr="00D221BA">
        <w:rPr>
          <w:rFonts w:ascii="Times New Roman" w:hAnsi="Times New Roman" w:cs="Times New Roman"/>
        </w:rPr>
        <w:t>For 15 of this set of 21 proteins, the sites of HGMD mutations coincide with residues which lie in prioritized binding leverage sit</w:t>
      </w:r>
      <w:r w:rsidR="00372E61" w:rsidRPr="00D221BA">
        <w:rPr>
          <w:rFonts w:ascii="Times New Roman" w:hAnsi="Times New Roman" w:cs="Times New Roman"/>
        </w:rPr>
        <w:t xml:space="preserve">es. An example is Ras, shown in </w:t>
      </w:r>
      <w:r w:rsidR="00F2450A">
        <w:rPr>
          <w:rFonts w:ascii="Times New Roman" w:hAnsi="Times New Roman" w:cs="Times New Roman"/>
        </w:rPr>
        <w:t xml:space="preserve">Fig. 4B; </w:t>
      </w:r>
      <w:r w:rsidR="00372E61" w:rsidRPr="00D221BA">
        <w:rPr>
          <w:rFonts w:ascii="Times New Roman" w:hAnsi="Times New Roman" w:cs="Times New Roman"/>
        </w:rPr>
        <w:t xml:space="preserve">residues in red comprise the only prioritized binding leverage site for this complex, and those in orange are the sites of HGMD mutations).  Likewise, 10 proteins have critical GN residues that overlap with sites of HGMD mutations. An example of such a system is p53, shown in </w:t>
      </w:r>
      <w:r w:rsidR="00F2450A">
        <w:rPr>
          <w:rFonts w:ascii="Times New Roman" w:hAnsi="Times New Roman" w:cs="Times New Roman"/>
        </w:rPr>
        <w:t>Fig. 4</w:t>
      </w:r>
      <w:r w:rsidR="007D1D48" w:rsidRPr="00D221BA">
        <w:rPr>
          <w:rFonts w:ascii="Times New Roman" w:hAnsi="Times New Roman" w:cs="Times New Roman"/>
        </w:rPr>
        <w:t>C.</w:t>
      </w:r>
      <w:r w:rsidR="00396B06" w:rsidRPr="00D221BA">
        <w:rPr>
          <w:rFonts w:ascii="Times New Roman" w:hAnsi="Times New Roman" w:cs="Times New Roman"/>
        </w:rPr>
        <w:t xml:space="preserve"> The lists of proteins for which prioritized binding sites or GN residues are affected by HGMD are provided </w:t>
      </w:r>
      <w:r w:rsidR="00F2450A">
        <w:rPr>
          <w:rFonts w:ascii="Times New Roman" w:hAnsi="Times New Roman" w:cs="Times New Roman"/>
        </w:rPr>
        <w:t xml:space="preserve">in </w:t>
      </w:r>
      <w:r w:rsidR="00206F6C" w:rsidRPr="00D221BA">
        <w:rPr>
          <w:rFonts w:ascii="Times New Roman" w:hAnsi="Times New Roman" w:cs="Times New Roman"/>
        </w:rPr>
        <w:t>Supp. Files 4</w:t>
      </w:r>
      <w:r w:rsidR="00F2450A">
        <w:rPr>
          <w:rFonts w:ascii="Times New Roman" w:hAnsi="Times New Roman" w:cs="Times New Roman"/>
        </w:rPr>
        <w:t xml:space="preserve"> and </w:t>
      </w:r>
      <w:r w:rsidR="00206F6C" w:rsidRPr="00D221BA">
        <w:rPr>
          <w:rFonts w:ascii="Times New Roman" w:hAnsi="Times New Roman" w:cs="Times New Roman"/>
        </w:rPr>
        <w:t>5</w:t>
      </w:r>
      <w:r w:rsidR="00F2450A">
        <w:rPr>
          <w:rFonts w:ascii="Times New Roman" w:hAnsi="Times New Roman" w:cs="Times New Roman"/>
        </w:rPr>
        <w:t>.</w:t>
      </w:r>
    </w:p>
    <w:p w14:paraId="29062BA6" w14:textId="183091DB" w:rsidR="00D221BA" w:rsidRDefault="006448CA" w:rsidP="00D221BA">
      <w:pPr>
        <w:spacing w:line="360" w:lineRule="auto"/>
        <w:ind w:firstLine="720"/>
        <w:rPr>
          <w:rFonts w:ascii="Times New Roman" w:hAnsi="Times New Roman" w:cs="Times New Roman"/>
        </w:rPr>
      </w:pPr>
      <w:r>
        <w:rPr>
          <w:rFonts w:ascii="Times New Roman" w:hAnsi="Times New Roman" w:cs="Times New Roman"/>
        </w:rPr>
        <w:t xml:space="preserve">In addition to capturing residues that are known to be essential in the context of disease, the residues we identify </w:t>
      </w:r>
      <w:r w:rsidR="00AE41C5">
        <w:rPr>
          <w:rFonts w:ascii="Times New Roman" w:hAnsi="Times New Roman" w:cs="Times New Roman"/>
        </w:rPr>
        <w:t>as</w:t>
      </w:r>
      <w:r>
        <w:rPr>
          <w:rFonts w:ascii="Times New Roman" w:hAnsi="Times New Roman" w:cs="Times New Roman"/>
        </w:rPr>
        <w:t xml:space="preserve"> critical are shown to be under negative selection in the context of modern-day humans. Specifically, our analyses of variants identified from The 1000 Genomes </w:t>
      </w:r>
      <w:r w:rsidR="00B86EB5">
        <w:rPr>
          <w:rFonts w:ascii="Times New Roman" w:hAnsi="Times New Roman" w:cs="Times New Roman"/>
        </w:rPr>
        <w:t xml:space="preserve">shows that GN residues occur at sites </w:t>
      </w:r>
      <w:r w:rsidR="00D221BA">
        <w:rPr>
          <w:rFonts w:ascii="Times New Roman" w:hAnsi="Times New Roman" w:cs="Times New Roman"/>
        </w:rPr>
        <w:t>with significantly lower DAF values (Fig. 3E</w:t>
      </w:r>
      <w:r w:rsidR="00B86EB5">
        <w:rPr>
          <w:rFonts w:ascii="Times New Roman" w:hAnsi="Times New Roman" w:cs="Times New Roman"/>
        </w:rPr>
        <w:t>). Although this trend of rare alleles coinciding with critical residues also holds for the BL-identified critical residues, the trend is not s</w:t>
      </w:r>
      <w:r w:rsidR="00D221BA">
        <w:rPr>
          <w:rFonts w:ascii="Times New Roman" w:hAnsi="Times New Roman" w:cs="Times New Roman"/>
        </w:rPr>
        <w:t>ignificant at the level of 0.05 (Fig. 3B). The</w:t>
      </w:r>
      <w:r w:rsidR="00D221BA" w:rsidRPr="00D221BA">
        <w:rPr>
          <w:rFonts w:ascii="Times New Roman" w:hAnsi="Times New Roman" w:cs="Times New Roman"/>
        </w:rPr>
        <w:t xml:space="preserve"> lack of significance may partly be a consequence of the limited number of proteins (44) of our dataset </w:t>
      </w:r>
      <w:r w:rsidR="00D221BA">
        <w:rPr>
          <w:rFonts w:ascii="Times New Roman" w:hAnsi="Times New Roman" w:cs="Times New Roman"/>
        </w:rPr>
        <w:t>that</w:t>
      </w:r>
      <w:r w:rsidR="00D221BA" w:rsidRPr="00D221BA">
        <w:rPr>
          <w:rFonts w:ascii="Times New Roman" w:hAnsi="Times New Roman" w:cs="Times New Roman"/>
        </w:rPr>
        <w:t xml:space="preserve"> are hit by 1000 Genomes SNPs. In addition, we note that the long tail extending to lower allele frequencies may be indicative of the possibility that only a subset of residues in our prioritized binding sites are essential for ligand binding (i.e., each one of our sites has 10 residues, but there may only be a small subset of these 10 which are important allosterically, thus explaining the long tail toward lower DAF values in Fig. 3B).</w:t>
      </w:r>
    </w:p>
    <w:p w14:paraId="3E615CEE" w14:textId="6302176A" w:rsidR="00031DD7" w:rsidRDefault="00D221BA" w:rsidP="0015496A">
      <w:pPr>
        <w:spacing w:line="360" w:lineRule="auto"/>
        <w:ind w:firstLine="720"/>
        <w:rPr>
          <w:rFonts w:ascii="Times New Roman" w:hAnsi="Times New Roman" w:cs="Times New Roman"/>
        </w:rPr>
      </w:pPr>
      <w:r>
        <w:rPr>
          <w:rFonts w:ascii="Times New Roman" w:hAnsi="Times New Roman" w:cs="Times New Roman"/>
        </w:rPr>
        <w:t xml:space="preserve">Using </w:t>
      </w:r>
      <w:r w:rsidR="0015496A">
        <w:rPr>
          <w:rFonts w:ascii="Times New Roman" w:hAnsi="Times New Roman" w:cs="Times New Roman"/>
        </w:rPr>
        <w:t xml:space="preserve">different </w:t>
      </w:r>
      <w:r>
        <w:rPr>
          <w:rFonts w:ascii="Times New Roman" w:hAnsi="Times New Roman" w:cs="Times New Roman"/>
        </w:rPr>
        <w:t xml:space="preserve">DAF cutoffs </w:t>
      </w:r>
      <w:r w:rsidR="0015496A">
        <w:rPr>
          <w:rFonts w:ascii="Times New Roman" w:hAnsi="Times New Roman" w:cs="Times New Roman"/>
        </w:rPr>
        <w:t>(</w:t>
      </w:r>
      <w:r>
        <w:rPr>
          <w:rFonts w:ascii="Times New Roman" w:hAnsi="Times New Roman" w:cs="Times New Roman"/>
        </w:rPr>
        <w:t>0.05% and 0.01%</w:t>
      </w:r>
      <w:r w:rsidR="0015496A">
        <w:rPr>
          <w:rFonts w:ascii="Times New Roman" w:hAnsi="Times New Roman" w:cs="Times New Roman"/>
        </w:rPr>
        <w:t>)</w:t>
      </w:r>
      <w:r>
        <w:rPr>
          <w:rFonts w:ascii="Times New Roman" w:hAnsi="Times New Roman" w:cs="Times New Roman"/>
        </w:rPr>
        <w:t xml:space="preserve"> to define rare alleles, we also examined the fraction of rare alleles </w:t>
      </w:r>
      <w:r w:rsidR="005E1E4C">
        <w:rPr>
          <w:rFonts w:ascii="Times New Roman" w:hAnsi="Times New Roman" w:cs="Times New Roman"/>
        </w:rPr>
        <w:t xml:space="preserve">(defined as the ratio of the number of low-DAF SNPs to all SNPs in a given protein) </w:t>
      </w:r>
      <w:r>
        <w:rPr>
          <w:rFonts w:ascii="Times New Roman" w:hAnsi="Times New Roman" w:cs="Times New Roman"/>
        </w:rPr>
        <w:t>in critical residues and non-critical residues for those proteins for which at least 1 critical resid</w:t>
      </w:r>
      <w:r w:rsidR="005E1E4C">
        <w:rPr>
          <w:rFonts w:ascii="Times New Roman" w:hAnsi="Times New Roman" w:cs="Times New Roman"/>
        </w:rPr>
        <w:t>ue is hit by a 1000 Genomes SNP. The results for BL residues are summarized in Supp Fig. 7, and those for GN residues are summarized in Supp Fig. 8. In both cases, critical</w:t>
      </w:r>
      <w:r w:rsidR="0015496A">
        <w:rPr>
          <w:rFonts w:ascii="Times New Roman" w:hAnsi="Times New Roman" w:cs="Times New Roman"/>
        </w:rPr>
        <w:t xml:space="preserve"> residues generally tend to be more e</w:t>
      </w:r>
      <w:r w:rsidR="005E1E4C">
        <w:rPr>
          <w:rFonts w:ascii="Times New Roman" w:hAnsi="Times New Roman" w:cs="Times New Roman"/>
        </w:rPr>
        <w:t>nriched in low-DAF variants, which is consistent with their potentially important roles in protein function.</w:t>
      </w:r>
    </w:p>
    <w:p w14:paraId="3836FE8A" w14:textId="77777777" w:rsidR="00031DD7" w:rsidRPr="002D6AA5" w:rsidRDefault="00031DD7" w:rsidP="00523C6F">
      <w:pPr>
        <w:spacing w:line="360" w:lineRule="auto"/>
        <w:rPr>
          <w:rFonts w:ascii="Times New Roman" w:hAnsi="Times New Roman" w:cs="Times New Roman"/>
        </w:rPr>
      </w:pPr>
    </w:p>
    <w:p w14:paraId="3A319171" w14:textId="662F1F6A" w:rsidR="00FE183A" w:rsidRPr="002D6AA5" w:rsidRDefault="006A4CEB" w:rsidP="00523C6F">
      <w:pPr>
        <w:spacing w:line="360" w:lineRule="auto"/>
        <w:rPr>
          <w:rFonts w:ascii="Arial" w:hAnsi="Arial" w:cs="Arial"/>
          <w:b/>
          <w:sz w:val="28"/>
          <w:szCs w:val="28"/>
        </w:rPr>
      </w:pPr>
      <w:r w:rsidRPr="002D6AA5">
        <w:rPr>
          <w:rFonts w:ascii="Arial" w:hAnsi="Arial" w:cs="Arial"/>
          <w:b/>
          <w:sz w:val="28"/>
          <w:szCs w:val="28"/>
        </w:rPr>
        <w:t>METHODS</w:t>
      </w:r>
    </w:p>
    <w:p w14:paraId="25478500" w14:textId="2E8DFE09" w:rsidR="00A94797" w:rsidRPr="002D6AA5" w:rsidRDefault="00A94797" w:rsidP="00523C6F">
      <w:pPr>
        <w:spacing w:line="360" w:lineRule="auto"/>
        <w:rPr>
          <w:rFonts w:ascii="Times New Roman" w:hAnsi="Times New Roman" w:cs="Times New Roman"/>
        </w:rPr>
      </w:pPr>
      <w:r w:rsidRPr="002D6AA5">
        <w:rPr>
          <w:rFonts w:ascii="Arial" w:hAnsi="Arial" w:cs="Arial"/>
          <w:b/>
          <w:sz w:val="28"/>
          <w:szCs w:val="28"/>
        </w:rPr>
        <w:tab/>
      </w:r>
      <w:r w:rsidRPr="002D6AA5">
        <w:rPr>
          <w:rFonts w:ascii="Times New Roman" w:hAnsi="Times New Roman" w:cs="Times New Roman"/>
        </w:rPr>
        <w:t>An overview of our pipeline is provided in</w:t>
      </w:r>
      <w:r w:rsidR="00DF6596">
        <w:rPr>
          <w:rFonts w:ascii="Times New Roman" w:hAnsi="Times New Roman" w:cs="Times New Roman"/>
        </w:rPr>
        <w:t xml:space="preserve"> Fig. 1</w:t>
      </w:r>
      <w:r w:rsidRPr="002D6AA5">
        <w:rPr>
          <w:rFonts w:ascii="Times New Roman" w:hAnsi="Times New Roman" w:cs="Times New Roman"/>
        </w:rPr>
        <w:t xml:space="preserve">, and we refer to this </w:t>
      </w:r>
      <w:r w:rsidR="00743C8E" w:rsidRPr="002D6AA5">
        <w:rPr>
          <w:rFonts w:ascii="Times New Roman" w:hAnsi="Times New Roman" w:cs="Times New Roman"/>
        </w:rPr>
        <w:t>outline</w:t>
      </w:r>
      <w:r w:rsidRPr="002D6AA5">
        <w:rPr>
          <w:rFonts w:ascii="Times New Roman" w:hAnsi="Times New Roman" w:cs="Times New Roman"/>
        </w:rPr>
        <w:t xml:space="preserve"> in the appropriate pipeline modules </w:t>
      </w:r>
      <w:r w:rsidR="00743C8E" w:rsidRPr="002D6AA5">
        <w:rPr>
          <w:rFonts w:ascii="Times New Roman" w:hAnsi="Times New Roman" w:cs="Times New Roman"/>
        </w:rPr>
        <w:t>throughout</w:t>
      </w:r>
      <w:r w:rsidRPr="002D6AA5">
        <w:rPr>
          <w:rFonts w:ascii="Times New Roman" w:hAnsi="Times New Roman" w:cs="Times New Roman"/>
        </w:rPr>
        <w:t xml:space="preserve">. </w:t>
      </w:r>
      <w:r w:rsidR="00735E63" w:rsidRPr="002D6AA5">
        <w:rPr>
          <w:rFonts w:ascii="Times New Roman" w:hAnsi="Times New Roman" w:cs="Times New Roman"/>
        </w:rPr>
        <w:t>In brief</w:t>
      </w:r>
      <w:r w:rsidRPr="002D6AA5">
        <w:rPr>
          <w:rFonts w:ascii="Times New Roman" w:hAnsi="Times New Roman" w:cs="Times New Roman"/>
        </w:rPr>
        <w:t xml:space="preserve">, we perform </w:t>
      </w:r>
      <w:r w:rsidR="00C076A5">
        <w:rPr>
          <w:rFonts w:ascii="Times New Roman" w:hAnsi="Times New Roman" w:cs="Times New Roman"/>
        </w:rPr>
        <w:t>MSAs</w:t>
      </w:r>
      <w:r w:rsidRPr="002D6AA5">
        <w:rPr>
          <w:rFonts w:ascii="Times New Roman" w:hAnsi="Times New Roman" w:cs="Times New Roman"/>
        </w:rPr>
        <w:t xml:space="preserve"> for thousands of SCOP domains, </w:t>
      </w:r>
      <w:r w:rsidR="0055699D" w:rsidRPr="002D6AA5">
        <w:rPr>
          <w:rFonts w:ascii="Times New Roman" w:hAnsi="Times New Roman" w:cs="Times New Roman"/>
        </w:rPr>
        <w:t>with</w:t>
      </w:r>
      <w:r w:rsidRPr="002D6AA5">
        <w:rPr>
          <w:rFonts w:ascii="Times New Roman" w:hAnsi="Times New Roman" w:cs="Times New Roman"/>
        </w:rPr>
        <w:t xml:space="preserve"> each alignment consisting of sequence-similar </w:t>
      </w:r>
      <w:r w:rsidR="00743C8E" w:rsidRPr="002D6AA5">
        <w:rPr>
          <w:rFonts w:ascii="Times New Roman" w:hAnsi="Times New Roman" w:cs="Times New Roman"/>
        </w:rPr>
        <w:t>and</w:t>
      </w:r>
      <w:r w:rsidRPr="002D6AA5">
        <w:rPr>
          <w:rFonts w:ascii="Times New Roman" w:hAnsi="Times New Roman" w:cs="Times New Roman"/>
        </w:rPr>
        <w:t xml:space="preserve"> s</w:t>
      </w:r>
      <w:r w:rsidR="00DF6596">
        <w:rPr>
          <w:rFonts w:ascii="Times New Roman" w:hAnsi="Times New Roman" w:cs="Times New Roman"/>
        </w:rPr>
        <w:t>equence-identical domains</w:t>
      </w:r>
      <w:r w:rsidRPr="002D6AA5">
        <w:rPr>
          <w:rFonts w:ascii="Times New Roman" w:hAnsi="Times New Roman" w:cs="Times New Roman"/>
        </w:rPr>
        <w:t xml:space="preserve">. </w:t>
      </w:r>
      <w:r w:rsidR="00735E63" w:rsidRPr="002D6AA5">
        <w:rPr>
          <w:rFonts w:ascii="Times New Roman" w:hAnsi="Times New Roman" w:cs="Times New Roman"/>
        </w:rPr>
        <w:t>Within each alignment, we cluster the domains using structural similarity to determine the dist</w:t>
      </w:r>
      <w:r w:rsidR="004B737C">
        <w:rPr>
          <w:rFonts w:ascii="Times New Roman" w:hAnsi="Times New Roman" w:cs="Times New Roman"/>
        </w:rPr>
        <w:t>inct conformational states</w:t>
      </w:r>
      <w:r w:rsidR="00735E63" w:rsidRPr="002D6AA5">
        <w:rPr>
          <w:rFonts w:ascii="Times New Roman" w:hAnsi="Times New Roman" w:cs="Times New Roman"/>
        </w:rPr>
        <w:t xml:space="preserve">. We then implement two complementary approaches for identifying likely allosteric residues: coarse-grained models of protein motions are used to primarily identify allosteric sites on the protein surface, and a dynamical network approach is used to primarily identify allosteric residues </w:t>
      </w:r>
      <w:r w:rsidR="00F95825" w:rsidRPr="002D6AA5">
        <w:rPr>
          <w:rFonts w:ascii="Times New Roman" w:hAnsi="Times New Roman" w:cs="Times New Roman"/>
        </w:rPr>
        <w:t>internal to the protein</w:t>
      </w:r>
      <w:r w:rsidR="00735E63" w:rsidRPr="002D6AA5">
        <w:rPr>
          <w:rFonts w:ascii="Times New Roman" w:hAnsi="Times New Roman" w:cs="Times New Roman"/>
        </w:rPr>
        <w:t>.</w:t>
      </w:r>
    </w:p>
    <w:p w14:paraId="077FAE78" w14:textId="77777777" w:rsidR="00A94797" w:rsidRPr="002D6AA5" w:rsidRDefault="00A94797" w:rsidP="00523C6F">
      <w:pPr>
        <w:spacing w:line="360" w:lineRule="auto"/>
        <w:rPr>
          <w:rFonts w:ascii="Arial" w:hAnsi="Arial" w:cs="Arial"/>
          <w:b/>
          <w:sz w:val="28"/>
          <w:szCs w:val="28"/>
        </w:rPr>
      </w:pPr>
    </w:p>
    <w:p w14:paraId="1AA5687B" w14:textId="6B6CBFC5" w:rsidR="00FE183A" w:rsidRPr="00322936" w:rsidRDefault="00886BD6" w:rsidP="00523C6F">
      <w:pPr>
        <w:spacing w:line="360" w:lineRule="auto"/>
        <w:rPr>
          <w:rFonts w:ascii="Arial" w:hAnsi="Arial" w:cs="Arial"/>
          <w:b/>
        </w:rPr>
      </w:pPr>
      <w:r w:rsidRPr="00322936">
        <w:rPr>
          <w:rFonts w:ascii="Arial" w:hAnsi="Arial" w:cs="Arial"/>
          <w:b/>
        </w:rPr>
        <w:t xml:space="preserve">Database-Wide </w:t>
      </w:r>
      <w:r w:rsidR="006B2058" w:rsidRPr="00322936">
        <w:rPr>
          <w:rFonts w:ascii="Arial" w:hAnsi="Arial" w:cs="Arial"/>
          <w:b/>
        </w:rPr>
        <w:t>Multiple Structure</w:t>
      </w:r>
      <w:r w:rsidR="00FE183A" w:rsidRPr="00322936">
        <w:rPr>
          <w:rFonts w:ascii="Arial" w:hAnsi="Arial" w:cs="Arial"/>
          <w:b/>
        </w:rPr>
        <w:t xml:space="preserve"> Alignments</w:t>
      </w:r>
    </w:p>
    <w:p w14:paraId="4D1C5B74" w14:textId="77777777" w:rsidR="006C00EE" w:rsidRPr="002D6AA5" w:rsidRDefault="0072541B" w:rsidP="00523C6F">
      <w:pPr>
        <w:spacing w:line="360" w:lineRule="auto"/>
        <w:rPr>
          <w:rFonts w:ascii="Times New Roman" w:hAnsi="Times New Roman" w:cs="Times New Roman"/>
        </w:rPr>
      </w:pPr>
      <w:r w:rsidRPr="002D6AA5">
        <w:rPr>
          <w:rFonts w:ascii="Times New Roman" w:hAnsi="Times New Roman" w:cs="Times New Roman"/>
        </w:rPr>
        <w:tab/>
        <w:t xml:space="preserve">FASTA files </w:t>
      </w:r>
      <w:r w:rsidR="00916277" w:rsidRPr="002D6AA5">
        <w:rPr>
          <w:rFonts w:ascii="Times New Roman" w:hAnsi="Times New Roman" w:cs="Times New Roman"/>
        </w:rPr>
        <w:t>of</w:t>
      </w:r>
      <w:r w:rsidRPr="002D6AA5">
        <w:rPr>
          <w:rFonts w:ascii="Times New Roman" w:hAnsi="Times New Roman" w:cs="Times New Roman"/>
        </w:rPr>
        <w:t xml:space="preserve"> all SCOP domains were downloaded from the SCOP website (version 2.03) [[cite]].</w:t>
      </w:r>
      <w:r w:rsidR="00916277" w:rsidRPr="002D6AA5">
        <w:rPr>
          <w:rFonts w:ascii="Times New Roman" w:hAnsi="Times New Roman" w:cs="Times New Roman"/>
        </w:rPr>
        <w:t xml:space="preserve"> In order to </w:t>
      </w:r>
      <w:r w:rsidR="008C3A33" w:rsidRPr="002D6AA5">
        <w:rPr>
          <w:rFonts w:ascii="Times New Roman" w:hAnsi="Times New Roman" w:cs="Times New Roman"/>
        </w:rPr>
        <w:t xml:space="preserve">better </w:t>
      </w:r>
      <w:r w:rsidR="00916277" w:rsidRPr="002D6AA5">
        <w:rPr>
          <w:rFonts w:ascii="Times New Roman" w:hAnsi="Times New Roman" w:cs="Times New Roman"/>
        </w:rPr>
        <w:t xml:space="preserve">ensure that large structural differences between sequence-identical or sequence-similar domains </w:t>
      </w:r>
      <w:r w:rsidR="00DA7CF2" w:rsidRPr="002D6AA5">
        <w:rPr>
          <w:rFonts w:ascii="Times New Roman" w:hAnsi="Times New Roman" w:cs="Times New Roman"/>
        </w:rPr>
        <w:t>are</w:t>
      </w:r>
      <w:r w:rsidR="00916277" w:rsidRPr="002D6AA5">
        <w:rPr>
          <w:rFonts w:ascii="Times New Roman" w:hAnsi="Times New Roman" w:cs="Times New Roman"/>
        </w:rPr>
        <w:t xml:space="preserve"> a result of differing biological states (such as holo </w:t>
      </w:r>
      <w:r w:rsidR="00743C8E" w:rsidRPr="002D6AA5">
        <w:rPr>
          <w:rFonts w:ascii="Times New Roman" w:hAnsi="Times New Roman" w:cs="Times New Roman"/>
        </w:rPr>
        <w:t>vs.</w:t>
      </w:r>
      <w:r w:rsidR="00916277" w:rsidRPr="002D6AA5">
        <w:rPr>
          <w:rFonts w:ascii="Times New Roman" w:hAnsi="Times New Roman" w:cs="Times New Roman"/>
        </w:rPr>
        <w:t xml:space="preserve"> apo, phosphorylated </w:t>
      </w:r>
      <w:r w:rsidR="00743C8E" w:rsidRPr="002D6AA5">
        <w:rPr>
          <w:rFonts w:ascii="Times New Roman" w:hAnsi="Times New Roman" w:cs="Times New Roman"/>
        </w:rPr>
        <w:t>vs.</w:t>
      </w:r>
      <w:r w:rsidR="00916277" w:rsidRPr="002D6AA5">
        <w:rPr>
          <w:rFonts w:ascii="Times New Roman" w:hAnsi="Times New Roman" w:cs="Times New Roman"/>
        </w:rPr>
        <w:t xml:space="preserve"> unphosphorylated, etc</w:t>
      </w:r>
      <w:r w:rsidR="00A63F2F" w:rsidRPr="002D6AA5">
        <w:rPr>
          <w:rFonts w:ascii="Times New Roman" w:hAnsi="Times New Roman" w:cs="Times New Roman"/>
        </w:rPr>
        <w:t>.</w:t>
      </w:r>
      <w:r w:rsidR="00916277" w:rsidRPr="002D6AA5">
        <w:rPr>
          <w:rFonts w:ascii="Times New Roman" w:hAnsi="Times New Roman" w:cs="Times New Roman"/>
        </w:rPr>
        <w:t>)</w:t>
      </w:r>
      <w:r w:rsidR="008C3A33" w:rsidRPr="002D6AA5">
        <w:rPr>
          <w:rFonts w:ascii="Times New Roman" w:hAnsi="Times New Roman" w:cs="Times New Roman"/>
        </w:rPr>
        <w:t>, and not a</w:t>
      </w:r>
      <w:r w:rsidR="00DA7CF2" w:rsidRPr="002D6AA5">
        <w:rPr>
          <w:rFonts w:ascii="Times New Roman" w:hAnsi="Times New Roman" w:cs="Times New Roman"/>
        </w:rPr>
        <w:t xml:space="preserve">n artifact </w:t>
      </w:r>
      <w:r w:rsidR="008C3A33" w:rsidRPr="002D6AA5">
        <w:rPr>
          <w:rFonts w:ascii="Times New Roman" w:hAnsi="Times New Roman" w:cs="Times New Roman"/>
        </w:rPr>
        <w:t xml:space="preserve">of missing coordinates in X-ray crystal structures, the FASTA sequences </w:t>
      </w:r>
      <w:r w:rsidR="00DA7CF2" w:rsidRPr="002D6AA5">
        <w:rPr>
          <w:rFonts w:ascii="Times New Roman" w:hAnsi="Times New Roman" w:cs="Times New Roman"/>
        </w:rPr>
        <w:t>used</w:t>
      </w:r>
      <w:r w:rsidR="008C3A33" w:rsidRPr="002D6AA5">
        <w:rPr>
          <w:rFonts w:ascii="Times New Roman" w:hAnsi="Times New Roman" w:cs="Times New Roman"/>
        </w:rPr>
        <w:t xml:space="preserve"> were those </w:t>
      </w:r>
      <w:r w:rsidR="00916277" w:rsidRPr="002D6AA5">
        <w:rPr>
          <w:rFonts w:ascii="Times New Roman" w:hAnsi="Times New Roman" w:cs="Times New Roman"/>
        </w:rPr>
        <w:t>corresponding to the ATOM records</w:t>
      </w:r>
      <w:r w:rsidR="008C3A33" w:rsidRPr="002D6AA5">
        <w:rPr>
          <w:rFonts w:ascii="Times New Roman" w:hAnsi="Times New Roman" w:cs="Times New Roman"/>
        </w:rPr>
        <w:t xml:space="preserve"> of their respective PDBs.</w:t>
      </w:r>
      <w:r w:rsidR="00491DF6" w:rsidRPr="002D6AA5">
        <w:rPr>
          <w:rFonts w:ascii="Times New Roman" w:hAnsi="Times New Roman" w:cs="Times New Roman"/>
        </w:rPr>
        <w:t xml:space="preserve"> In total, this </w:t>
      </w:r>
      <w:r w:rsidR="00DA7CF2" w:rsidRPr="002D6AA5">
        <w:rPr>
          <w:rFonts w:ascii="Times New Roman" w:hAnsi="Times New Roman" w:cs="Times New Roman"/>
        </w:rPr>
        <w:t xml:space="preserve">set </w:t>
      </w:r>
      <w:r w:rsidR="00491DF6" w:rsidRPr="002D6AA5">
        <w:rPr>
          <w:rFonts w:ascii="Times New Roman" w:hAnsi="Times New Roman" w:cs="Times New Roman"/>
        </w:rPr>
        <w:t>comprises 162,517 FASTA sequences.</w:t>
      </w:r>
    </w:p>
    <w:p w14:paraId="37FEEE8A" w14:textId="1C81AC40" w:rsidR="00A63F2F" w:rsidRPr="002D6AA5" w:rsidRDefault="006C00EE" w:rsidP="006C00EE">
      <w:pPr>
        <w:spacing w:line="360" w:lineRule="auto"/>
        <w:ind w:firstLine="720"/>
        <w:rPr>
          <w:rFonts w:ascii="Times New Roman" w:hAnsi="Times New Roman" w:cs="Times New Roman"/>
        </w:rPr>
      </w:pPr>
      <w:r w:rsidRPr="002D6AA5">
        <w:rPr>
          <w:rFonts w:ascii="Times New Roman" w:hAnsi="Times New Roman" w:cs="Times New Roman"/>
        </w:rPr>
        <w:t xml:space="preserve">BLASTClust </w:t>
      </w:r>
      <w:r w:rsidR="00D368AF" w:rsidRPr="002D6AA5">
        <w:rPr>
          <w:rFonts w:ascii="Times New Roman" w:hAnsi="Times New Roman" w:cs="Times New Roman"/>
        </w:rPr>
        <w:t xml:space="preserve">[[cite]] was </w:t>
      </w:r>
      <w:r w:rsidR="002D2239" w:rsidRPr="002D6AA5">
        <w:rPr>
          <w:rFonts w:ascii="Times New Roman" w:hAnsi="Times New Roman" w:cs="Times New Roman"/>
        </w:rPr>
        <w:t xml:space="preserve">downloaded from the NCBI database and </w:t>
      </w:r>
      <w:r w:rsidR="00D368AF" w:rsidRPr="002D6AA5">
        <w:rPr>
          <w:rFonts w:ascii="Times New Roman" w:hAnsi="Times New Roman" w:cs="Times New Roman"/>
        </w:rPr>
        <w:t xml:space="preserve">used </w:t>
      </w:r>
      <w:r w:rsidR="00B46A97" w:rsidRPr="002D6AA5">
        <w:rPr>
          <w:rFonts w:ascii="Times New Roman" w:hAnsi="Times New Roman" w:cs="Times New Roman"/>
        </w:rPr>
        <w:t xml:space="preserve">to </w:t>
      </w:r>
      <w:r w:rsidR="00A449A9" w:rsidRPr="002D6AA5">
        <w:rPr>
          <w:rFonts w:ascii="Times New Roman" w:hAnsi="Times New Roman" w:cs="Times New Roman"/>
        </w:rPr>
        <w:t>organize</w:t>
      </w:r>
      <w:r w:rsidR="00B46A97" w:rsidRPr="002D6AA5">
        <w:rPr>
          <w:rFonts w:ascii="Times New Roman" w:hAnsi="Times New Roman" w:cs="Times New Roman"/>
        </w:rPr>
        <w:t xml:space="preserve"> these FASTA sequences into sequence-similar groups at seven l</w:t>
      </w:r>
      <w:r w:rsidR="00D368AF" w:rsidRPr="002D6AA5">
        <w:rPr>
          <w:rFonts w:ascii="Times New Roman" w:hAnsi="Times New Roman" w:cs="Times New Roman"/>
        </w:rPr>
        <w:t>evels of sequence identity (100%</w:t>
      </w:r>
      <w:r w:rsidR="00B46A97" w:rsidRPr="002D6AA5">
        <w:rPr>
          <w:rFonts w:ascii="Times New Roman" w:hAnsi="Times New Roman" w:cs="Times New Roman"/>
        </w:rPr>
        <w:t>, 95</w:t>
      </w:r>
      <w:r w:rsidR="00D368AF" w:rsidRPr="002D6AA5">
        <w:rPr>
          <w:rFonts w:ascii="Times New Roman" w:hAnsi="Times New Roman" w:cs="Times New Roman"/>
        </w:rPr>
        <w:t>%</w:t>
      </w:r>
      <w:r w:rsidR="00B46A97" w:rsidRPr="002D6AA5">
        <w:rPr>
          <w:rFonts w:ascii="Times New Roman" w:hAnsi="Times New Roman" w:cs="Times New Roman"/>
        </w:rPr>
        <w:t>, 90</w:t>
      </w:r>
      <w:r w:rsidR="00D368AF" w:rsidRPr="002D6AA5">
        <w:rPr>
          <w:rFonts w:ascii="Times New Roman" w:hAnsi="Times New Roman" w:cs="Times New Roman"/>
        </w:rPr>
        <w:t>%</w:t>
      </w:r>
      <w:r w:rsidR="00B46A97" w:rsidRPr="002D6AA5">
        <w:rPr>
          <w:rFonts w:ascii="Times New Roman" w:hAnsi="Times New Roman" w:cs="Times New Roman"/>
        </w:rPr>
        <w:t>, 70</w:t>
      </w:r>
      <w:r w:rsidR="00D368AF" w:rsidRPr="002D6AA5">
        <w:rPr>
          <w:rFonts w:ascii="Times New Roman" w:hAnsi="Times New Roman" w:cs="Times New Roman"/>
        </w:rPr>
        <w:t>%</w:t>
      </w:r>
      <w:r w:rsidR="00B46A97" w:rsidRPr="002D6AA5">
        <w:rPr>
          <w:rFonts w:ascii="Times New Roman" w:hAnsi="Times New Roman" w:cs="Times New Roman"/>
        </w:rPr>
        <w:t>, 50</w:t>
      </w:r>
      <w:r w:rsidR="00D368AF" w:rsidRPr="002D6AA5">
        <w:rPr>
          <w:rFonts w:ascii="Times New Roman" w:hAnsi="Times New Roman" w:cs="Times New Roman"/>
        </w:rPr>
        <w:t>%</w:t>
      </w:r>
      <w:r w:rsidR="00B46A97" w:rsidRPr="002D6AA5">
        <w:rPr>
          <w:rFonts w:ascii="Times New Roman" w:hAnsi="Times New Roman" w:cs="Times New Roman"/>
        </w:rPr>
        <w:t>,</w:t>
      </w:r>
      <w:r w:rsidR="00D368AF" w:rsidRPr="002D6AA5">
        <w:rPr>
          <w:rFonts w:ascii="Times New Roman" w:hAnsi="Times New Roman" w:cs="Times New Roman"/>
        </w:rPr>
        <w:t xml:space="preserve"> 40%, and 30%</w:t>
      </w:r>
      <w:r w:rsidR="00B46A97" w:rsidRPr="002D6AA5">
        <w:rPr>
          <w:rFonts w:ascii="Times New Roman" w:hAnsi="Times New Roman" w:cs="Times New Roman"/>
        </w:rPr>
        <w:t>)</w:t>
      </w:r>
      <w:r w:rsidR="00D368AF" w:rsidRPr="002D6AA5">
        <w:rPr>
          <w:rFonts w:ascii="Times New Roman" w:hAnsi="Times New Roman" w:cs="Times New Roman"/>
        </w:rPr>
        <w:t xml:space="preserve">. Thus, for instance, running </w:t>
      </w:r>
      <w:r w:rsidRPr="002D6AA5">
        <w:rPr>
          <w:rFonts w:ascii="Times New Roman" w:hAnsi="Times New Roman" w:cs="Times New Roman"/>
        </w:rPr>
        <w:t xml:space="preserve">BLASTClust </w:t>
      </w:r>
      <w:r w:rsidR="00D368AF" w:rsidRPr="002D6AA5">
        <w:rPr>
          <w:rFonts w:ascii="Times New Roman" w:hAnsi="Times New Roman" w:cs="Times New Roman"/>
        </w:rPr>
        <w:t>with a parameter</w:t>
      </w:r>
      <w:r w:rsidR="00C02A1A" w:rsidRPr="002D6AA5">
        <w:rPr>
          <w:rFonts w:ascii="Times New Roman" w:hAnsi="Times New Roman" w:cs="Times New Roman"/>
        </w:rPr>
        <w:t xml:space="preserve"> value</w:t>
      </w:r>
      <w:r w:rsidR="00D368AF" w:rsidRPr="002D6AA5">
        <w:rPr>
          <w:rFonts w:ascii="Times New Roman" w:hAnsi="Times New Roman" w:cs="Times New Roman"/>
        </w:rPr>
        <w:t xml:space="preserve"> of 100 provides a list of FASTA sequence groups</w:t>
      </w:r>
      <w:r w:rsidR="00C02A1A" w:rsidRPr="002D6AA5">
        <w:rPr>
          <w:rFonts w:ascii="Times New Roman" w:hAnsi="Times New Roman" w:cs="Times New Roman"/>
        </w:rPr>
        <w:t xml:space="preserve"> </w:t>
      </w:r>
      <w:r w:rsidR="00D368AF" w:rsidRPr="002D6AA5">
        <w:rPr>
          <w:rFonts w:ascii="Times New Roman" w:hAnsi="Times New Roman" w:cs="Times New Roman"/>
        </w:rPr>
        <w:t xml:space="preserve">such that each sequence within each group is 100% </w:t>
      </w:r>
      <w:r w:rsidR="00C02A1A" w:rsidRPr="002D6AA5">
        <w:rPr>
          <w:rFonts w:ascii="Times New Roman" w:hAnsi="Times New Roman" w:cs="Times New Roman"/>
        </w:rPr>
        <w:t xml:space="preserve">sequence </w:t>
      </w:r>
      <w:r w:rsidR="00D368AF" w:rsidRPr="002D6AA5">
        <w:rPr>
          <w:rFonts w:ascii="Times New Roman" w:hAnsi="Times New Roman" w:cs="Times New Roman"/>
        </w:rPr>
        <w:t xml:space="preserve">identical, and in general, running </w:t>
      </w:r>
      <w:r w:rsidRPr="002D6AA5">
        <w:rPr>
          <w:rFonts w:ascii="Times New Roman" w:hAnsi="Times New Roman" w:cs="Times New Roman"/>
        </w:rPr>
        <w:t xml:space="preserve">BLASTClust </w:t>
      </w:r>
      <w:r w:rsidR="00D368AF" w:rsidRPr="002D6AA5">
        <w:rPr>
          <w:rFonts w:ascii="Times New Roman" w:hAnsi="Times New Roman" w:cs="Times New Roman"/>
        </w:rPr>
        <w:t>with any given parameter value provides sequence groups such that each member within a group shares at least that specified degree of sequence identity</w:t>
      </w:r>
      <w:r w:rsidR="0008058D" w:rsidRPr="002D6AA5">
        <w:rPr>
          <w:rFonts w:ascii="Times New Roman" w:hAnsi="Times New Roman" w:cs="Times New Roman"/>
        </w:rPr>
        <w:t xml:space="preserve"> with any other member of the same group</w:t>
      </w:r>
      <w:r w:rsidR="0006519F" w:rsidRPr="002D6AA5">
        <w:rPr>
          <w:rFonts w:ascii="Times New Roman" w:hAnsi="Times New Roman" w:cs="Times New Roman"/>
        </w:rPr>
        <w:t xml:space="preserve"> </w:t>
      </w:r>
      <w:r w:rsidR="00DA7012">
        <w:rPr>
          <w:rFonts w:ascii="Times New Roman" w:hAnsi="Times New Roman" w:cs="Times New Roman"/>
        </w:rPr>
        <w:t>(see top of Fig. 1)</w:t>
      </w:r>
      <w:r w:rsidR="00D368AF" w:rsidRPr="002D6AA5">
        <w:rPr>
          <w:rFonts w:ascii="Times New Roman" w:hAnsi="Times New Roman" w:cs="Times New Roman"/>
        </w:rPr>
        <w:t>.</w:t>
      </w:r>
    </w:p>
    <w:p w14:paraId="75A23820" w14:textId="087AF6C1" w:rsidR="00B123B7" w:rsidRPr="002D6AA5" w:rsidRDefault="00A630FC" w:rsidP="00B123B7">
      <w:pPr>
        <w:spacing w:line="360" w:lineRule="auto"/>
        <w:ind w:firstLine="720"/>
        <w:rPr>
          <w:rFonts w:ascii="Times New Roman" w:hAnsi="Times New Roman" w:cs="Times New Roman"/>
        </w:rPr>
      </w:pPr>
      <w:r w:rsidRPr="002D6AA5">
        <w:rPr>
          <w:rFonts w:ascii="Times New Roman" w:hAnsi="Times New Roman" w:cs="Times New Roman"/>
        </w:rPr>
        <w:t>T</w:t>
      </w:r>
      <w:r w:rsidR="0008058D" w:rsidRPr="002D6AA5">
        <w:rPr>
          <w:rFonts w:ascii="Times New Roman" w:hAnsi="Times New Roman" w:cs="Times New Roman"/>
        </w:rPr>
        <w:t xml:space="preserve">o ensure that the X-Ray structures used in our downstream analysis </w:t>
      </w:r>
      <w:r w:rsidR="008A46C1" w:rsidRPr="002D6AA5">
        <w:rPr>
          <w:rFonts w:ascii="Times New Roman" w:hAnsi="Times New Roman" w:cs="Times New Roman"/>
        </w:rPr>
        <w:t xml:space="preserve">are of sufficiently high quality, we removed all of those domains corresponding to PDB files with resolution values poorer than 2.8, as well as any PDB files with R-Free values poorer than 0.28. </w:t>
      </w:r>
      <w:r w:rsidR="00F45008" w:rsidRPr="002D6AA5">
        <w:rPr>
          <w:rFonts w:ascii="Times New Roman" w:hAnsi="Times New Roman" w:cs="Times New Roman"/>
        </w:rPr>
        <w:t xml:space="preserve">The question of how to set these quality thresholds is an important consideration, and was guided here by a combination of the thresholds </w:t>
      </w:r>
      <w:r w:rsidR="005E78EA" w:rsidRPr="002D6AA5">
        <w:rPr>
          <w:rFonts w:ascii="Times New Roman" w:hAnsi="Times New Roman" w:cs="Times New Roman"/>
        </w:rPr>
        <w:t>conventionally used</w:t>
      </w:r>
      <w:r w:rsidR="00F45008" w:rsidRPr="002D6AA5">
        <w:rPr>
          <w:rFonts w:ascii="Times New Roman" w:hAnsi="Times New Roman" w:cs="Times New Roman"/>
        </w:rPr>
        <w:t xml:space="preserve"> in other studies which rely on large datasets of structures [[cite</w:t>
      </w:r>
      <w:r w:rsidR="006C00EE" w:rsidRPr="002D6AA5">
        <w:rPr>
          <w:rFonts w:ascii="Times New Roman" w:hAnsi="Times New Roman" w:cs="Times New Roman"/>
        </w:rPr>
        <w:t xml:space="preserve"> </w:t>
      </w:r>
      <w:r w:rsidR="0073558A" w:rsidRPr="002D6AA5">
        <w:rPr>
          <w:rFonts w:ascii="Times New Roman" w:hAnsi="Times New Roman" w:cs="Times New Roman"/>
        </w:rPr>
        <w:t>Kosloff 2008</w:t>
      </w:r>
      <w:r w:rsidR="006C00EE" w:rsidRPr="002D6AA5">
        <w:rPr>
          <w:rFonts w:ascii="Times New Roman" w:hAnsi="Times New Roman" w:cs="Times New Roman"/>
        </w:rPr>
        <w:t xml:space="preserve">, </w:t>
      </w:r>
      <w:r w:rsidR="0073558A" w:rsidRPr="002D6AA5">
        <w:rPr>
          <w:rFonts w:ascii="Times New Roman" w:hAnsi="Times New Roman" w:cs="Times New Roman"/>
        </w:rPr>
        <w:t>Burra 2009, other</w:t>
      </w:r>
      <w:r w:rsidR="002B4CB4" w:rsidRPr="002D6AA5">
        <w:rPr>
          <w:rFonts w:ascii="Times New Roman" w:hAnsi="Times New Roman" w:cs="Times New Roman"/>
        </w:rPr>
        <w:t>s</w:t>
      </w:r>
      <w:r w:rsidR="00F45008" w:rsidRPr="002D6AA5">
        <w:rPr>
          <w:rFonts w:ascii="Times New Roman" w:hAnsi="Times New Roman" w:cs="Times New Roman"/>
        </w:rPr>
        <w:t xml:space="preserve">]], as well as </w:t>
      </w:r>
      <w:r w:rsidR="0008058D" w:rsidRPr="002D6AA5">
        <w:rPr>
          <w:rFonts w:ascii="Times New Roman" w:hAnsi="Times New Roman" w:cs="Times New Roman"/>
        </w:rPr>
        <w:t xml:space="preserve">the consideration that many interesting allosteric-related conformational changes may correlate with physical properties that </w:t>
      </w:r>
      <w:r w:rsidR="0073558A" w:rsidRPr="002D6AA5">
        <w:rPr>
          <w:rFonts w:ascii="Times New Roman" w:hAnsi="Times New Roman" w:cs="Times New Roman"/>
        </w:rPr>
        <w:t xml:space="preserve">sometimes </w:t>
      </w:r>
      <w:r w:rsidR="0008058D" w:rsidRPr="002D6AA5">
        <w:rPr>
          <w:rFonts w:ascii="Times New Roman" w:hAnsi="Times New Roman" w:cs="Times New Roman"/>
        </w:rPr>
        <w:t>render very high resolution</w:t>
      </w:r>
      <w:r w:rsidR="005E78EA" w:rsidRPr="002D6AA5">
        <w:rPr>
          <w:rFonts w:ascii="Times New Roman" w:hAnsi="Times New Roman" w:cs="Times New Roman"/>
        </w:rPr>
        <w:t xml:space="preserve"> values</w:t>
      </w:r>
      <w:r w:rsidR="0008058D" w:rsidRPr="002D6AA5">
        <w:rPr>
          <w:rFonts w:ascii="Times New Roman" w:hAnsi="Times New Roman" w:cs="Times New Roman"/>
        </w:rPr>
        <w:t xml:space="preserve"> difficult (such as localized disorder or order-disorder transitions).</w:t>
      </w:r>
      <w:r w:rsidR="005E78EA" w:rsidRPr="002D6AA5">
        <w:rPr>
          <w:rFonts w:ascii="Times New Roman" w:hAnsi="Times New Roman" w:cs="Times New Roman"/>
        </w:rPr>
        <w:t xml:space="preserve"> As a result of applying these filters, 45,937 PDB IDs out of a total of 58,308 unique X-Ray structures (~79%) were kept for downstream analysis.</w:t>
      </w:r>
    </w:p>
    <w:p w14:paraId="3C00400E" w14:textId="35B9E479" w:rsidR="00B123B7" w:rsidRPr="002D6AA5" w:rsidRDefault="000B428E" w:rsidP="00B123B7">
      <w:pPr>
        <w:spacing w:line="360" w:lineRule="auto"/>
        <w:ind w:firstLine="720"/>
        <w:rPr>
          <w:rFonts w:ascii="Times New Roman" w:hAnsi="Times New Roman" w:cs="Times New Roman"/>
        </w:rPr>
      </w:pPr>
      <w:r w:rsidRPr="002D6AA5">
        <w:rPr>
          <w:rFonts w:ascii="Times New Roman" w:hAnsi="Times New Roman" w:cs="Times New Roman"/>
        </w:rPr>
        <w:t xml:space="preserve">For each sequence-similar group at each of the seven levels of sequence identity, we performed multiple structure alignment (MSA) using only those domain structures </w:t>
      </w:r>
      <w:r w:rsidR="00F72F2D" w:rsidRPr="002D6AA5">
        <w:rPr>
          <w:rFonts w:ascii="Times New Roman" w:hAnsi="Times New Roman" w:cs="Times New Roman"/>
        </w:rPr>
        <w:t xml:space="preserve">that </w:t>
      </w:r>
      <w:r w:rsidRPr="002D6AA5">
        <w:rPr>
          <w:rFonts w:ascii="Times New Roman" w:hAnsi="Times New Roman" w:cs="Times New Roman"/>
        </w:rPr>
        <w:t>satisfy the criteria outlined above</w:t>
      </w:r>
      <w:r w:rsidR="00F72F2D" w:rsidRPr="002D6AA5">
        <w:rPr>
          <w:rFonts w:ascii="Times New Roman" w:hAnsi="Times New Roman" w:cs="Times New Roman"/>
        </w:rPr>
        <w:t xml:space="preserve">. Thus, the MSAs were generated only for those groups containing a minimum of two domains which pass the filtering criteria. </w:t>
      </w:r>
      <w:r w:rsidRPr="002D6AA5">
        <w:rPr>
          <w:rFonts w:ascii="Times New Roman" w:hAnsi="Times New Roman" w:cs="Times New Roman"/>
        </w:rPr>
        <w:t>The STAMP</w:t>
      </w:r>
      <w:r w:rsidR="00B330DC" w:rsidRPr="002D6AA5">
        <w:rPr>
          <w:rFonts w:ascii="Times New Roman" w:hAnsi="Times New Roman" w:cs="Times New Roman"/>
        </w:rPr>
        <w:t>[[cite]] and MultiSeq</w:t>
      </w:r>
      <w:r w:rsidR="00D95F90" w:rsidRPr="002D6AA5">
        <w:rPr>
          <w:rFonts w:ascii="Times New Roman" w:hAnsi="Times New Roman" w:cs="Times New Roman"/>
        </w:rPr>
        <w:t xml:space="preserve"> </w:t>
      </w:r>
      <w:r w:rsidR="00B330DC" w:rsidRPr="002D6AA5">
        <w:rPr>
          <w:rFonts w:ascii="Times New Roman" w:hAnsi="Times New Roman" w:cs="Times New Roman"/>
        </w:rPr>
        <w:t>[[cite]]</w:t>
      </w:r>
      <w:r w:rsidRPr="002D6AA5">
        <w:rPr>
          <w:rFonts w:ascii="Times New Roman" w:hAnsi="Times New Roman" w:cs="Times New Roman"/>
        </w:rPr>
        <w:t xml:space="preserve"> plugin</w:t>
      </w:r>
      <w:r w:rsidR="00B330DC" w:rsidRPr="002D6AA5">
        <w:rPr>
          <w:rFonts w:ascii="Times New Roman" w:hAnsi="Times New Roman" w:cs="Times New Roman"/>
        </w:rPr>
        <w:t>s</w:t>
      </w:r>
      <w:r w:rsidRPr="002D6AA5">
        <w:rPr>
          <w:rFonts w:ascii="Times New Roman" w:hAnsi="Times New Roman" w:cs="Times New Roman"/>
        </w:rPr>
        <w:t xml:space="preserve"> of VMD</w:t>
      </w:r>
      <w:r w:rsidR="00B330DC" w:rsidRPr="002D6AA5">
        <w:rPr>
          <w:rFonts w:ascii="Times New Roman" w:hAnsi="Times New Roman" w:cs="Times New Roman"/>
        </w:rPr>
        <w:t>[[cite]]</w:t>
      </w:r>
      <w:r w:rsidRPr="002D6AA5">
        <w:rPr>
          <w:rFonts w:ascii="Times New Roman" w:hAnsi="Times New Roman" w:cs="Times New Roman"/>
        </w:rPr>
        <w:t xml:space="preserve"> </w:t>
      </w:r>
      <w:r w:rsidR="00B330DC" w:rsidRPr="002D6AA5">
        <w:rPr>
          <w:rFonts w:ascii="Times New Roman" w:hAnsi="Times New Roman" w:cs="Times New Roman"/>
        </w:rPr>
        <w:t>were</w:t>
      </w:r>
      <w:r w:rsidRPr="002D6AA5">
        <w:rPr>
          <w:rFonts w:ascii="Times New Roman" w:hAnsi="Times New Roman" w:cs="Times New Roman"/>
        </w:rPr>
        <w:t xml:space="preserve"> used to generate the MSAs. </w:t>
      </w:r>
      <w:r w:rsidR="00A449A9" w:rsidRPr="002D6AA5">
        <w:rPr>
          <w:rFonts w:ascii="Times New Roman" w:hAnsi="Times New Roman" w:cs="Times New Roman"/>
        </w:rPr>
        <w:t xml:space="preserve">Heteroatoms were removed from each domain prior to performing the </w:t>
      </w:r>
      <w:r w:rsidR="009321EA" w:rsidRPr="002D6AA5">
        <w:rPr>
          <w:rFonts w:ascii="Times New Roman" w:hAnsi="Times New Roman" w:cs="Times New Roman"/>
        </w:rPr>
        <w:t>alignments</w:t>
      </w:r>
      <w:r w:rsidR="00A449A9" w:rsidRPr="002D6AA5">
        <w:rPr>
          <w:rFonts w:ascii="Times New Roman" w:hAnsi="Times New Roman" w:cs="Times New Roman"/>
        </w:rPr>
        <w:t>.</w:t>
      </w:r>
    </w:p>
    <w:p w14:paraId="2E2E762D" w14:textId="085B8202" w:rsidR="00B123B7" w:rsidRPr="002D6AA5" w:rsidRDefault="00A449A9" w:rsidP="00B123B7">
      <w:pPr>
        <w:spacing w:line="360" w:lineRule="auto"/>
        <w:ind w:firstLine="720"/>
        <w:rPr>
          <w:rFonts w:ascii="Times New Roman" w:hAnsi="Times New Roman" w:cs="Times New Roman"/>
        </w:rPr>
      </w:pPr>
      <w:r w:rsidRPr="002D6AA5">
        <w:rPr>
          <w:rFonts w:ascii="Times New Roman" w:hAnsi="Times New Roman" w:cs="Times New Roman"/>
        </w:rPr>
        <w:t xml:space="preserve">The quality of the resultant MSA for each </w:t>
      </w:r>
      <w:r w:rsidR="002F5223" w:rsidRPr="002D6AA5">
        <w:rPr>
          <w:rFonts w:ascii="Times New Roman" w:hAnsi="Times New Roman" w:cs="Times New Roman"/>
        </w:rPr>
        <w:t xml:space="preserve">sequence-similar </w:t>
      </w:r>
      <w:r w:rsidRPr="002D6AA5">
        <w:rPr>
          <w:rFonts w:ascii="Times New Roman" w:hAnsi="Times New Roman" w:cs="Times New Roman"/>
        </w:rPr>
        <w:t xml:space="preserve">group depends on the root structure used in the alignment. </w:t>
      </w:r>
      <w:r w:rsidR="003C2012" w:rsidRPr="002D6AA5">
        <w:rPr>
          <w:rFonts w:ascii="Times New Roman" w:hAnsi="Times New Roman" w:cs="Times New Roman"/>
        </w:rPr>
        <w:t xml:space="preserve">To obtain the optimal MSA for each </w:t>
      </w:r>
      <w:r w:rsidR="002F5223" w:rsidRPr="002D6AA5">
        <w:rPr>
          <w:rFonts w:ascii="Times New Roman" w:hAnsi="Times New Roman" w:cs="Times New Roman"/>
        </w:rPr>
        <w:t xml:space="preserve">group of N domains, </w:t>
      </w:r>
      <w:r w:rsidR="003C2012" w:rsidRPr="002D6AA5">
        <w:rPr>
          <w:rFonts w:ascii="Times New Roman" w:hAnsi="Times New Roman" w:cs="Times New Roman"/>
        </w:rPr>
        <w:t>we generated N MSAs</w:t>
      </w:r>
      <w:r w:rsidR="002F5223" w:rsidRPr="002D6AA5">
        <w:rPr>
          <w:rFonts w:ascii="Times New Roman" w:hAnsi="Times New Roman" w:cs="Times New Roman"/>
        </w:rPr>
        <w:t>, with each alignment using a different one of the N domains</w:t>
      </w:r>
      <w:r w:rsidR="003C2012" w:rsidRPr="002D6AA5">
        <w:rPr>
          <w:rFonts w:ascii="Times New Roman" w:hAnsi="Times New Roman" w:cs="Times New Roman"/>
        </w:rPr>
        <w:t xml:space="preserve"> as the root structure</w:t>
      </w:r>
      <w:r w:rsidR="002F5223" w:rsidRPr="002D6AA5">
        <w:rPr>
          <w:rFonts w:ascii="Times New Roman" w:hAnsi="Times New Roman" w:cs="Times New Roman"/>
        </w:rPr>
        <w:t>. The best MSA generated (as measured by STAMP’s “sc” score</w:t>
      </w:r>
      <w:r w:rsidR="001A1791" w:rsidRPr="002D6AA5">
        <w:rPr>
          <w:rFonts w:ascii="Times New Roman" w:hAnsi="Times New Roman" w:cs="Times New Roman"/>
        </w:rPr>
        <w:t>[[cite]]</w:t>
      </w:r>
      <w:r w:rsidR="002F5223" w:rsidRPr="002D6AA5">
        <w:rPr>
          <w:rFonts w:ascii="Times New Roman" w:hAnsi="Times New Roman" w:cs="Times New Roman"/>
        </w:rPr>
        <w:t>) was taken as the MSA for that group.</w:t>
      </w:r>
      <w:r w:rsidR="00EB138A" w:rsidRPr="002D6AA5">
        <w:rPr>
          <w:rFonts w:ascii="Times New Roman" w:hAnsi="Times New Roman" w:cs="Times New Roman"/>
        </w:rPr>
        <w:t xml:space="preserve"> Note that, in order to aid in performing the MSAs,</w:t>
      </w:r>
      <w:r w:rsidR="003F1288" w:rsidRPr="002D6AA5">
        <w:rPr>
          <w:rFonts w:ascii="Times New Roman" w:hAnsi="Times New Roman" w:cs="Times New Roman"/>
        </w:rPr>
        <w:t xml:space="preserve"> MultiSeq </w:t>
      </w:r>
      <w:r w:rsidR="003C2012" w:rsidRPr="002D6AA5">
        <w:rPr>
          <w:rFonts w:ascii="Times New Roman" w:hAnsi="Times New Roman" w:cs="Times New Roman"/>
        </w:rPr>
        <w:t>was used to generate</w:t>
      </w:r>
      <w:r w:rsidR="00EB138A" w:rsidRPr="002D6AA5">
        <w:rPr>
          <w:rFonts w:ascii="Times New Roman" w:hAnsi="Times New Roman" w:cs="Times New Roman"/>
        </w:rPr>
        <w:t xml:space="preserve"> sequence alignments </w:t>
      </w:r>
      <w:r w:rsidR="003F1288" w:rsidRPr="002D6AA5">
        <w:rPr>
          <w:rFonts w:ascii="Times New Roman" w:hAnsi="Times New Roman" w:cs="Times New Roman"/>
        </w:rPr>
        <w:t>for each group</w:t>
      </w:r>
      <w:r w:rsidR="00EB138A" w:rsidRPr="002D6AA5">
        <w:rPr>
          <w:rFonts w:ascii="Times New Roman" w:hAnsi="Times New Roman" w:cs="Times New Roman"/>
        </w:rPr>
        <w:t>.</w:t>
      </w:r>
    </w:p>
    <w:p w14:paraId="3A4F1EC4" w14:textId="6CF27979" w:rsidR="00B123B7" w:rsidRPr="002D6AA5" w:rsidRDefault="001A1791" w:rsidP="00B123B7">
      <w:pPr>
        <w:spacing w:line="360" w:lineRule="auto"/>
        <w:ind w:firstLine="720"/>
        <w:rPr>
          <w:rFonts w:ascii="Times New Roman" w:hAnsi="Times New Roman" w:cs="Times New Roman"/>
        </w:rPr>
      </w:pPr>
      <w:r w:rsidRPr="002D6AA5">
        <w:rPr>
          <w:rFonts w:ascii="Times New Roman" w:hAnsi="Times New Roman" w:cs="Times New Roman"/>
        </w:rPr>
        <w:t xml:space="preserve">Finally, for each of the N MSAs generated, MultiSeq was used calculate two measures of structural similarity between each pair of domains within a group: RMSD and QH. </w:t>
      </w:r>
      <w:r w:rsidR="00E8273C" w:rsidRPr="002D6AA5">
        <w:rPr>
          <w:rFonts w:ascii="Times New Roman" w:hAnsi="Times New Roman" w:cs="Times New Roman"/>
        </w:rPr>
        <w:t>A</w:t>
      </w:r>
      <w:r w:rsidR="00BA2D19" w:rsidRPr="002D6AA5">
        <w:rPr>
          <w:rFonts w:ascii="Times New Roman" w:hAnsi="Times New Roman" w:cs="Times New Roman"/>
        </w:rPr>
        <w:t xml:space="preserve"> fuller description of QH is provided in the Supplementary text</w:t>
      </w:r>
      <w:r w:rsidR="00BD06A7">
        <w:rPr>
          <w:rFonts w:ascii="Times New Roman" w:hAnsi="Times New Roman" w:cs="Times New Roman"/>
        </w:rPr>
        <w:t>.</w:t>
      </w:r>
    </w:p>
    <w:p w14:paraId="39059509" w14:textId="0E1BC230" w:rsidR="005C675C" w:rsidRPr="002D6AA5" w:rsidRDefault="00B63370" w:rsidP="00A943B7">
      <w:pPr>
        <w:spacing w:line="360" w:lineRule="auto"/>
        <w:ind w:firstLine="720"/>
        <w:rPr>
          <w:rFonts w:ascii="Times New Roman" w:hAnsi="Times New Roman" w:cs="Times New Roman"/>
        </w:rPr>
      </w:pPr>
      <w:r w:rsidRPr="002D6AA5">
        <w:rPr>
          <w:rFonts w:ascii="Times New Roman" w:hAnsi="Times New Roman" w:cs="Times New Roman"/>
        </w:rPr>
        <w:t xml:space="preserve">For each </w:t>
      </w:r>
      <w:r w:rsidR="00002FA6" w:rsidRPr="002D6AA5">
        <w:rPr>
          <w:rFonts w:ascii="Times New Roman" w:hAnsi="Times New Roman" w:cs="Times New Roman"/>
        </w:rPr>
        <w:t xml:space="preserve">group of </w:t>
      </w:r>
      <w:r w:rsidRPr="002D6AA5">
        <w:rPr>
          <w:rFonts w:ascii="Times New Roman" w:hAnsi="Times New Roman" w:cs="Times New Roman"/>
        </w:rPr>
        <w:t xml:space="preserve">sequence-similar </w:t>
      </w:r>
      <w:r w:rsidR="00002FA6" w:rsidRPr="002D6AA5">
        <w:rPr>
          <w:rFonts w:ascii="Times New Roman" w:hAnsi="Times New Roman" w:cs="Times New Roman"/>
        </w:rPr>
        <w:t xml:space="preserve">domains, the final output of the structure alignment is a </w:t>
      </w:r>
      <w:r w:rsidR="00512944" w:rsidRPr="002D6AA5">
        <w:rPr>
          <w:rFonts w:ascii="Times New Roman" w:hAnsi="Times New Roman" w:cs="Times New Roman"/>
        </w:rPr>
        <w:t xml:space="preserve">symmetric </w:t>
      </w:r>
      <w:r w:rsidR="00002FA6" w:rsidRPr="002D6AA5">
        <w:rPr>
          <w:rFonts w:ascii="Times New Roman" w:hAnsi="Times New Roman" w:cs="Times New Roman"/>
        </w:rPr>
        <w:t>matrix representing all pairwise RMSD values (as well as a separate matrix representing all pairwise QH values) within that group. The matrices for all MSAs are then used as input to the K-means module.</w:t>
      </w:r>
    </w:p>
    <w:p w14:paraId="6E41EF55" w14:textId="14CA2F33" w:rsidR="00826810" w:rsidRPr="002D6AA5" w:rsidRDefault="00826810" w:rsidP="00A943B7">
      <w:pPr>
        <w:spacing w:line="360" w:lineRule="auto"/>
        <w:ind w:firstLine="720"/>
        <w:rPr>
          <w:rFonts w:ascii="Times New Roman" w:hAnsi="Times New Roman" w:cs="Times New Roman"/>
        </w:rPr>
      </w:pPr>
      <w:r w:rsidRPr="002D6AA5">
        <w:rPr>
          <w:rFonts w:ascii="Times New Roman" w:hAnsi="Times New Roman" w:cs="Times New Roman"/>
        </w:rPr>
        <w:t xml:space="preserve">We note that the pipeline above has been applied not only to SCOP domains, but also to individual </w:t>
      </w:r>
      <w:r w:rsidR="00034012">
        <w:rPr>
          <w:rFonts w:ascii="Times New Roman" w:hAnsi="Times New Roman" w:cs="Times New Roman"/>
        </w:rPr>
        <w:t>proteins</w:t>
      </w:r>
      <w:r w:rsidRPr="002D6AA5">
        <w:rPr>
          <w:rFonts w:ascii="Times New Roman" w:hAnsi="Times New Roman" w:cs="Times New Roman"/>
        </w:rPr>
        <w:t xml:space="preserve">, with the only difference that only sequence-identical </w:t>
      </w:r>
      <w:r w:rsidR="00034012">
        <w:rPr>
          <w:rFonts w:ascii="Times New Roman" w:hAnsi="Times New Roman" w:cs="Times New Roman"/>
        </w:rPr>
        <w:t xml:space="preserve">proteins </w:t>
      </w:r>
      <w:r w:rsidRPr="002D6AA5">
        <w:rPr>
          <w:rFonts w:ascii="Times New Roman" w:hAnsi="Times New Roman" w:cs="Times New Roman"/>
        </w:rPr>
        <w:t>were examined in this analysis.</w:t>
      </w:r>
    </w:p>
    <w:p w14:paraId="3D1B6417" w14:textId="77777777" w:rsidR="0068712E" w:rsidRPr="002D6AA5" w:rsidRDefault="0068712E" w:rsidP="00523C6F">
      <w:pPr>
        <w:spacing w:line="360" w:lineRule="auto"/>
        <w:rPr>
          <w:rFonts w:ascii="Times New Roman" w:hAnsi="Times New Roman" w:cs="Times New Roman"/>
        </w:rPr>
      </w:pPr>
    </w:p>
    <w:p w14:paraId="16EDF7BE" w14:textId="4245F55C" w:rsidR="00BE3F39" w:rsidRPr="00854504" w:rsidRDefault="009127B9" w:rsidP="00523C6F">
      <w:pPr>
        <w:spacing w:line="360" w:lineRule="auto"/>
        <w:rPr>
          <w:rFonts w:ascii="Arial" w:hAnsi="Arial" w:cs="Arial"/>
          <w:b/>
        </w:rPr>
      </w:pPr>
      <w:r w:rsidRPr="00854504">
        <w:rPr>
          <w:rFonts w:ascii="Arial" w:hAnsi="Arial" w:cs="Arial"/>
          <w:b/>
        </w:rPr>
        <w:t>Identifying Distinct Conformations in an Ensemble</w:t>
      </w:r>
      <w:r w:rsidR="00A943B7" w:rsidRPr="00854504">
        <w:rPr>
          <w:rFonts w:ascii="Arial" w:hAnsi="Arial" w:cs="Arial"/>
          <w:b/>
        </w:rPr>
        <w:t xml:space="preserve"> of Structures</w:t>
      </w:r>
    </w:p>
    <w:p w14:paraId="528E1C03" w14:textId="417B2DEF" w:rsidR="00581271" w:rsidRPr="002D6AA5" w:rsidRDefault="0083157C" w:rsidP="00523C6F">
      <w:pPr>
        <w:spacing w:line="360" w:lineRule="auto"/>
        <w:rPr>
          <w:rFonts w:ascii="Times New Roman" w:hAnsi="Times New Roman" w:cs="Times New Roman"/>
        </w:rPr>
      </w:pPr>
      <w:r w:rsidRPr="002D6AA5">
        <w:rPr>
          <w:rFonts w:ascii="Times New Roman" w:hAnsi="Times New Roman" w:cs="Times New Roman"/>
        </w:rPr>
        <w:tab/>
        <w:t>For each MSA produced in the previous step, the</w:t>
      </w:r>
      <w:r w:rsidR="0062428C" w:rsidRPr="002D6AA5">
        <w:rPr>
          <w:rFonts w:ascii="Times New Roman" w:hAnsi="Times New Roman" w:cs="Times New Roman"/>
        </w:rPr>
        <w:t xml:space="preserve"> corresponding</w:t>
      </w:r>
      <w:r w:rsidRPr="002D6AA5">
        <w:rPr>
          <w:rFonts w:ascii="Times New Roman" w:hAnsi="Times New Roman" w:cs="Times New Roman"/>
        </w:rPr>
        <w:t xml:space="preserve"> matrix of pairwise RMSD values describe</w:t>
      </w:r>
      <w:r w:rsidR="00D50638" w:rsidRPr="002D6AA5">
        <w:rPr>
          <w:rFonts w:ascii="Times New Roman" w:hAnsi="Times New Roman" w:cs="Times New Roman"/>
        </w:rPr>
        <w:t>s</w:t>
      </w:r>
      <w:r w:rsidRPr="002D6AA5">
        <w:rPr>
          <w:rFonts w:ascii="Times New Roman" w:hAnsi="Times New Roman" w:cs="Times New Roman"/>
        </w:rPr>
        <w:t xml:space="preserve"> the degree and nature of </w:t>
      </w:r>
      <w:r w:rsidR="00D50638" w:rsidRPr="002D6AA5">
        <w:rPr>
          <w:rFonts w:ascii="Times New Roman" w:hAnsi="Times New Roman" w:cs="Times New Roman"/>
        </w:rPr>
        <w:t xml:space="preserve">structural heterogeneity </w:t>
      </w:r>
      <w:r w:rsidR="00B961B7" w:rsidRPr="002D6AA5">
        <w:rPr>
          <w:rFonts w:ascii="Times New Roman" w:hAnsi="Times New Roman" w:cs="Times New Roman"/>
        </w:rPr>
        <w:t>among</w:t>
      </w:r>
      <w:r w:rsidR="00D50638" w:rsidRPr="002D6AA5">
        <w:rPr>
          <w:rFonts w:ascii="Times New Roman" w:hAnsi="Times New Roman" w:cs="Times New Roman"/>
        </w:rPr>
        <w:t xml:space="preserve"> the crystal structures for a particular domain. The objective is to use this data in order to identify the </w:t>
      </w:r>
      <w:r w:rsidR="00E26402" w:rsidRPr="002D6AA5">
        <w:rPr>
          <w:rFonts w:ascii="Times New Roman" w:hAnsi="Times New Roman" w:cs="Times New Roman"/>
        </w:rPr>
        <w:t xml:space="preserve">biologically </w:t>
      </w:r>
      <w:r w:rsidR="00D50638" w:rsidRPr="002D6AA5">
        <w:rPr>
          <w:rFonts w:ascii="Times New Roman" w:hAnsi="Times New Roman" w:cs="Times New Roman"/>
        </w:rPr>
        <w:t xml:space="preserve">distinct conformations represented by </w:t>
      </w:r>
      <w:r w:rsidR="003D5A6F" w:rsidRPr="002D6AA5">
        <w:rPr>
          <w:rFonts w:ascii="Times New Roman" w:hAnsi="Times New Roman" w:cs="Times New Roman"/>
        </w:rPr>
        <w:t>an ensemble of</w:t>
      </w:r>
      <w:r w:rsidR="00D50638" w:rsidRPr="002D6AA5">
        <w:rPr>
          <w:rFonts w:ascii="Times New Roman" w:hAnsi="Times New Roman" w:cs="Times New Roman"/>
        </w:rPr>
        <w:t xml:space="preserve"> structures. For a particular domain, there may be many available crystal structures</w:t>
      </w:r>
      <w:r w:rsidR="00B961B7" w:rsidRPr="002D6AA5">
        <w:rPr>
          <w:rFonts w:ascii="Times New Roman" w:hAnsi="Times New Roman" w:cs="Times New Roman"/>
        </w:rPr>
        <w:t>. I</w:t>
      </w:r>
      <w:r w:rsidR="00D50638" w:rsidRPr="002D6AA5">
        <w:rPr>
          <w:rFonts w:ascii="Times New Roman" w:hAnsi="Times New Roman" w:cs="Times New Roman"/>
        </w:rPr>
        <w:t>n total,</w:t>
      </w:r>
      <w:r w:rsidR="00B961B7" w:rsidRPr="002D6AA5">
        <w:rPr>
          <w:rFonts w:ascii="Times New Roman" w:hAnsi="Times New Roman" w:cs="Times New Roman"/>
        </w:rPr>
        <w:t xml:space="preserve"> these structures may</w:t>
      </w:r>
      <w:r w:rsidR="003D5A6F" w:rsidRPr="002D6AA5">
        <w:rPr>
          <w:rFonts w:ascii="Times New Roman" w:hAnsi="Times New Roman" w:cs="Times New Roman"/>
        </w:rPr>
        <w:t xml:space="preserve"> actually</w:t>
      </w:r>
      <w:r w:rsidR="00D50638" w:rsidRPr="002D6AA5">
        <w:rPr>
          <w:rFonts w:ascii="Times New Roman" w:hAnsi="Times New Roman" w:cs="Times New Roman"/>
        </w:rPr>
        <w:t xml:space="preserve"> represent only a small number of distinct biological states and conformations. For instance, </w:t>
      </w:r>
      <w:r w:rsidR="00331E79" w:rsidRPr="002D6AA5">
        <w:rPr>
          <w:rFonts w:ascii="Times New Roman" w:hAnsi="Times New Roman" w:cs="Times New Roman"/>
        </w:rPr>
        <w:t>there may be several crystal str</w:t>
      </w:r>
      <w:r w:rsidR="00D50638" w:rsidRPr="002D6AA5">
        <w:rPr>
          <w:rFonts w:ascii="Times New Roman" w:hAnsi="Times New Roman" w:cs="Times New Roman"/>
        </w:rPr>
        <w:t>uctures in</w:t>
      </w:r>
      <w:r w:rsidR="003D5A6F" w:rsidRPr="002D6AA5">
        <w:rPr>
          <w:rFonts w:ascii="Times New Roman" w:hAnsi="Times New Roman" w:cs="Times New Roman"/>
        </w:rPr>
        <w:t xml:space="preserve"> which the domain is bound to its cognate </w:t>
      </w:r>
      <w:r w:rsidR="00D50638" w:rsidRPr="002D6AA5">
        <w:rPr>
          <w:rFonts w:ascii="Times New Roman" w:hAnsi="Times New Roman" w:cs="Times New Roman"/>
        </w:rPr>
        <w:t xml:space="preserve">ligand, </w:t>
      </w:r>
      <w:r w:rsidR="0054355A" w:rsidRPr="002D6AA5">
        <w:rPr>
          <w:rFonts w:ascii="Times New Roman" w:hAnsi="Times New Roman" w:cs="Times New Roman"/>
        </w:rPr>
        <w:t>while</w:t>
      </w:r>
      <w:r w:rsidR="00581271" w:rsidRPr="002D6AA5">
        <w:rPr>
          <w:rFonts w:ascii="Times New Roman" w:hAnsi="Times New Roman" w:cs="Times New Roman"/>
        </w:rPr>
        <w:t xml:space="preserve"> the remaining</w:t>
      </w:r>
      <w:r w:rsidR="00D50638" w:rsidRPr="002D6AA5">
        <w:rPr>
          <w:rFonts w:ascii="Times New Roman" w:hAnsi="Times New Roman" w:cs="Times New Roman"/>
        </w:rPr>
        <w:t xml:space="preserve"> structures </w:t>
      </w:r>
      <w:r w:rsidR="0062428C" w:rsidRPr="002D6AA5">
        <w:rPr>
          <w:rFonts w:ascii="Times New Roman" w:hAnsi="Times New Roman" w:cs="Times New Roman"/>
        </w:rPr>
        <w:t>are in</w:t>
      </w:r>
      <w:r w:rsidR="00D50638" w:rsidRPr="002D6AA5">
        <w:rPr>
          <w:rFonts w:ascii="Times New Roman" w:hAnsi="Times New Roman" w:cs="Times New Roman"/>
        </w:rPr>
        <w:t xml:space="preserve"> the apo state. </w:t>
      </w:r>
      <w:r w:rsidR="00550FCC" w:rsidRPr="002D6AA5">
        <w:rPr>
          <w:rFonts w:ascii="Times New Roman" w:hAnsi="Times New Roman" w:cs="Times New Roman"/>
        </w:rPr>
        <w:t xml:space="preserve">Our framework for predicting the number of distinct conformational states in an ensemble of structures relies on a modified version of </w:t>
      </w:r>
      <w:r w:rsidR="00581271" w:rsidRPr="002D6AA5">
        <w:rPr>
          <w:rFonts w:ascii="Times New Roman" w:hAnsi="Times New Roman" w:cs="Times New Roman"/>
        </w:rPr>
        <w:t>the K</w:t>
      </w:r>
      <w:r w:rsidR="00550FCC" w:rsidRPr="002D6AA5">
        <w:rPr>
          <w:rFonts w:ascii="Times New Roman" w:hAnsi="Times New Roman" w:cs="Times New Roman"/>
        </w:rPr>
        <w:t>-means clustering</w:t>
      </w:r>
      <w:r w:rsidR="00581271" w:rsidRPr="002D6AA5">
        <w:rPr>
          <w:rFonts w:ascii="Times New Roman" w:hAnsi="Times New Roman" w:cs="Times New Roman"/>
        </w:rPr>
        <w:t xml:space="preserve"> algorithm</w:t>
      </w:r>
      <w:r w:rsidR="00550FCC" w:rsidRPr="002D6AA5">
        <w:rPr>
          <w:rFonts w:ascii="Times New Roman" w:hAnsi="Times New Roman" w:cs="Times New Roman"/>
        </w:rPr>
        <w:t>.</w:t>
      </w:r>
    </w:p>
    <w:p w14:paraId="3E1D50CD" w14:textId="6814BB69" w:rsidR="001523BF" w:rsidRDefault="00581271" w:rsidP="003D5A6F">
      <w:pPr>
        <w:spacing w:line="360" w:lineRule="auto"/>
        <w:ind w:firstLine="720"/>
        <w:rPr>
          <w:rFonts w:ascii="Times New Roman" w:hAnsi="Times New Roman" w:cs="Times New Roman"/>
        </w:rPr>
      </w:pPr>
      <w:r w:rsidRPr="002D6AA5">
        <w:rPr>
          <w:rFonts w:ascii="Times New Roman" w:hAnsi="Times New Roman" w:cs="Times New Roman"/>
        </w:rPr>
        <w:t>A priori, pe</w:t>
      </w:r>
      <w:r w:rsidR="005C675C" w:rsidRPr="002D6AA5">
        <w:rPr>
          <w:rFonts w:ascii="Times New Roman" w:hAnsi="Times New Roman" w:cs="Times New Roman"/>
        </w:rPr>
        <w:t>rforming K-means clustering assumes prior knowledge of the number of clusters (</w:t>
      </w:r>
      <w:r w:rsidR="003D5A6F" w:rsidRPr="002D6AA5">
        <w:rPr>
          <w:rFonts w:ascii="Times New Roman" w:hAnsi="Times New Roman" w:cs="Times New Roman"/>
        </w:rPr>
        <w:t>ie, “</w:t>
      </w:r>
      <w:r w:rsidR="00B7422A" w:rsidRPr="002D6AA5">
        <w:rPr>
          <w:rFonts w:ascii="Times New Roman" w:hAnsi="Times New Roman" w:cs="Times New Roman"/>
        </w:rPr>
        <w:t>K</w:t>
      </w:r>
      <w:r w:rsidR="003D5A6F" w:rsidRPr="002D6AA5">
        <w:rPr>
          <w:rFonts w:ascii="Times New Roman" w:hAnsi="Times New Roman" w:cs="Times New Roman"/>
        </w:rPr>
        <w:t>”</w:t>
      </w:r>
      <w:r w:rsidR="005C675C" w:rsidRPr="002D6AA5">
        <w:rPr>
          <w:rFonts w:ascii="Times New Roman" w:hAnsi="Times New Roman" w:cs="Times New Roman"/>
        </w:rPr>
        <w:t>) to describe a dataset. The purpose of K-means clustering with the gap statistic</w:t>
      </w:r>
      <w:r w:rsidR="00CF5C47">
        <w:rPr>
          <w:rFonts w:ascii="Times New Roman" w:hAnsi="Times New Roman" w:cs="Times New Roman"/>
        </w:rPr>
        <w:t xml:space="preserve"> (</w:t>
      </w:r>
      <w:r w:rsidR="005C675C" w:rsidRPr="002D6AA5">
        <w:rPr>
          <w:rFonts w:ascii="Times New Roman" w:hAnsi="Times New Roman" w:cs="Times New Roman"/>
        </w:rPr>
        <w:t>Tibshirani et al, 2001</w:t>
      </w:r>
      <w:r w:rsidR="00CF5C47">
        <w:rPr>
          <w:rFonts w:ascii="Times New Roman" w:hAnsi="Times New Roman" w:cs="Times New Roman"/>
        </w:rPr>
        <w:t xml:space="preserve">) </w:t>
      </w:r>
      <w:r w:rsidR="005C675C" w:rsidRPr="002D6AA5">
        <w:rPr>
          <w:rFonts w:ascii="Times New Roman" w:hAnsi="Times New Roman" w:cs="Times New Roman"/>
        </w:rPr>
        <w:t xml:space="preserve">is to identify the optimal number of clusters </w:t>
      </w:r>
      <w:r w:rsidR="002133E7" w:rsidRPr="002D6AA5">
        <w:rPr>
          <w:rFonts w:ascii="Times New Roman" w:hAnsi="Times New Roman" w:cs="Times New Roman"/>
        </w:rPr>
        <w:t>intrinsic to a</w:t>
      </w:r>
      <w:r w:rsidR="005C675C" w:rsidRPr="002D6AA5">
        <w:rPr>
          <w:rFonts w:ascii="Times New Roman" w:hAnsi="Times New Roman" w:cs="Times New Roman"/>
        </w:rPr>
        <w:t xml:space="preserve"> complex or noisy set of data points</w:t>
      </w:r>
      <w:r w:rsidR="00550FCC" w:rsidRPr="002D6AA5">
        <w:rPr>
          <w:rFonts w:ascii="Times New Roman" w:hAnsi="Times New Roman" w:cs="Times New Roman"/>
        </w:rPr>
        <w:t xml:space="preserve"> </w:t>
      </w:r>
      <w:r w:rsidR="002133E7" w:rsidRPr="002D6AA5">
        <w:rPr>
          <w:rFonts w:ascii="Times New Roman" w:hAnsi="Times New Roman" w:cs="Times New Roman"/>
        </w:rPr>
        <w:t>(which</w:t>
      </w:r>
      <w:r w:rsidR="00550FCC" w:rsidRPr="002D6AA5">
        <w:rPr>
          <w:rFonts w:ascii="Times New Roman" w:hAnsi="Times New Roman" w:cs="Times New Roman"/>
        </w:rPr>
        <w:t xml:space="preserve"> lie in N-dimensional space</w:t>
      </w:r>
      <w:r w:rsidR="002133E7" w:rsidRPr="002D6AA5">
        <w:rPr>
          <w:rFonts w:ascii="Times New Roman" w:hAnsi="Times New Roman" w:cs="Times New Roman"/>
        </w:rPr>
        <w:t>).</w:t>
      </w:r>
    </w:p>
    <w:p w14:paraId="6063EB29" w14:textId="153CCBE1" w:rsidR="00A52E65" w:rsidRPr="002D6AA5" w:rsidRDefault="00A52E65" w:rsidP="00A52E65">
      <w:pPr>
        <w:spacing w:line="360" w:lineRule="auto"/>
        <w:ind w:firstLine="720"/>
        <w:rPr>
          <w:rFonts w:ascii="Times New Roman" w:hAnsi="Times New Roman" w:cs="Times New Roman"/>
        </w:rPr>
      </w:pPr>
      <w:r w:rsidRPr="002D6AA5">
        <w:rPr>
          <w:rFonts w:ascii="Times New Roman" w:hAnsi="Times New Roman" w:cs="Times New Roman"/>
        </w:rPr>
        <w:t xml:space="preserve">Given multiple resolved crystal structures for a given domain, </w:t>
      </w:r>
      <w:r>
        <w:rPr>
          <w:rFonts w:ascii="Times New Roman" w:hAnsi="Times New Roman" w:cs="Times New Roman"/>
        </w:rPr>
        <w:t>this method</w:t>
      </w:r>
      <w:r w:rsidRPr="002D6AA5">
        <w:rPr>
          <w:rFonts w:ascii="Times New Roman" w:hAnsi="Times New Roman" w:cs="Times New Roman"/>
        </w:rPr>
        <w:t xml:space="preserve"> </w:t>
      </w:r>
      <w:r>
        <w:rPr>
          <w:rFonts w:ascii="Times New Roman" w:hAnsi="Times New Roman" w:cs="Times New Roman"/>
        </w:rPr>
        <w:t>(i</w:t>
      </w:r>
      <w:r w:rsidR="00CF5C47">
        <w:rPr>
          <w:rFonts w:ascii="Times New Roman" w:hAnsi="Times New Roman" w:cs="Times New Roman"/>
        </w:rPr>
        <w:t>.</w:t>
      </w:r>
      <w:r>
        <w:rPr>
          <w:rFonts w:ascii="Times New Roman" w:hAnsi="Times New Roman" w:cs="Times New Roman"/>
        </w:rPr>
        <w:t>e</w:t>
      </w:r>
      <w:r w:rsidR="00CF5C47">
        <w:rPr>
          <w:rFonts w:ascii="Times New Roman" w:hAnsi="Times New Roman" w:cs="Times New Roman"/>
        </w:rPr>
        <w:t>.</w:t>
      </w:r>
      <w:r>
        <w:rPr>
          <w:rFonts w:ascii="Times New Roman" w:hAnsi="Times New Roman" w:cs="Times New Roman"/>
        </w:rPr>
        <w:t>, K-means w</w:t>
      </w:r>
      <w:r w:rsidR="00CF5C47">
        <w:rPr>
          <w:rFonts w:ascii="Times New Roman" w:hAnsi="Times New Roman" w:cs="Times New Roman"/>
        </w:rPr>
        <w:t xml:space="preserve">ith the </w:t>
      </w:r>
      <w:r>
        <w:rPr>
          <w:rFonts w:ascii="Times New Roman" w:hAnsi="Times New Roman" w:cs="Times New Roman"/>
        </w:rPr>
        <w:t>gap</w:t>
      </w:r>
      <w:r w:rsidR="00CF5C47">
        <w:rPr>
          <w:rFonts w:ascii="Times New Roman" w:hAnsi="Times New Roman" w:cs="Times New Roman"/>
        </w:rPr>
        <w:t xml:space="preserve"> statistic</w:t>
      </w:r>
      <w:r>
        <w:rPr>
          <w:rFonts w:ascii="Times New Roman" w:hAnsi="Times New Roman" w:cs="Times New Roman"/>
        </w:rPr>
        <w:t xml:space="preserve">) </w:t>
      </w:r>
      <w:r w:rsidRPr="002D6AA5">
        <w:rPr>
          <w:rFonts w:ascii="Times New Roman" w:hAnsi="Times New Roman" w:cs="Times New Roman"/>
        </w:rPr>
        <w:t>estimate</w:t>
      </w:r>
      <w:r>
        <w:rPr>
          <w:rFonts w:ascii="Times New Roman" w:hAnsi="Times New Roman" w:cs="Times New Roman"/>
        </w:rPr>
        <w:t>s</w:t>
      </w:r>
      <w:r w:rsidRPr="002D6AA5">
        <w:rPr>
          <w:rFonts w:ascii="Times New Roman" w:hAnsi="Times New Roman" w:cs="Times New Roman"/>
        </w:rPr>
        <w:t xml:space="preserve"> the number of conformational states represented in the ensemble of crystal structures (with these states presumably occupying different wells within the energetic landscape), thereby identifying proteins which are likely to undergo conformational change as part of their allosteric behavior.</w:t>
      </w:r>
    </w:p>
    <w:p w14:paraId="01BD0B33" w14:textId="5F5E4934" w:rsidR="00293110" w:rsidRPr="002D6AA5" w:rsidRDefault="00F02A32" w:rsidP="00293110">
      <w:pPr>
        <w:spacing w:line="360" w:lineRule="auto"/>
        <w:ind w:firstLine="720"/>
        <w:rPr>
          <w:rFonts w:ascii="Times New Roman" w:hAnsi="Times New Roman" w:cs="Times New Roman"/>
        </w:rPr>
      </w:pPr>
      <w:r w:rsidRPr="002D6AA5">
        <w:rPr>
          <w:rFonts w:ascii="Times New Roman" w:hAnsi="Times New Roman" w:cs="Times New Roman"/>
        </w:rPr>
        <w:t xml:space="preserve">As a first step toward clustering the structure ensemble represented by the RMSD matrix, it is necessary to convert this RMSD matrix (which explicitly represents only the </w:t>
      </w:r>
      <w:r w:rsidRPr="002D6AA5">
        <w:rPr>
          <w:rFonts w:ascii="Times New Roman" w:hAnsi="Times New Roman" w:cs="Times New Roman"/>
          <w:i/>
        </w:rPr>
        <w:t>relationships</w:t>
      </w:r>
      <w:r w:rsidRPr="002D6AA5">
        <w:rPr>
          <w:rFonts w:ascii="Times New Roman" w:hAnsi="Times New Roman" w:cs="Times New Roman"/>
        </w:rPr>
        <w:t xml:space="preserve"> between distinct domains) into a form in which each domain is given its own set of coordinates. This step is necessary because the K-means algorithm acts</w:t>
      </w:r>
      <w:r w:rsidR="00B40711" w:rsidRPr="002D6AA5">
        <w:rPr>
          <w:rFonts w:ascii="Times New Roman" w:hAnsi="Times New Roman" w:cs="Times New Roman"/>
        </w:rPr>
        <w:t xml:space="preserve"> directly</w:t>
      </w:r>
      <w:r w:rsidRPr="002D6AA5">
        <w:rPr>
          <w:rFonts w:ascii="Times New Roman" w:hAnsi="Times New Roman" w:cs="Times New Roman"/>
        </w:rPr>
        <w:t xml:space="preserve"> on </w:t>
      </w:r>
      <w:r w:rsidR="00B40711" w:rsidRPr="002D6AA5">
        <w:rPr>
          <w:rFonts w:ascii="Times New Roman" w:hAnsi="Times New Roman" w:cs="Times New Roman"/>
        </w:rPr>
        <w:t xml:space="preserve">individual data points, rather than the distances between such points. Thus, we use multidimensional scaling </w:t>
      </w:r>
      <w:r w:rsidR="009568FC" w:rsidRPr="002D6AA5">
        <w:rPr>
          <w:rFonts w:ascii="Times New Roman" w:hAnsi="Times New Roman" w:cs="Times New Roman"/>
        </w:rPr>
        <w:t xml:space="preserve">[[ref </w:t>
      </w:r>
      <w:r w:rsidR="00B40711" w:rsidRPr="002D6AA5">
        <w:rPr>
          <w:rFonts w:ascii="Times New Roman" w:hAnsi="Times New Roman" w:cs="Times New Roman"/>
        </w:rPr>
        <w:t xml:space="preserve">Gower 1966 and </w:t>
      </w:r>
      <w:r w:rsidR="00E00FFC" w:rsidRPr="002D6AA5">
        <w:rPr>
          <w:rFonts w:ascii="Times New Roman" w:hAnsi="Times New Roman" w:cs="Times New Roman"/>
        </w:rPr>
        <w:t>Mardia, 1978</w:t>
      </w:r>
      <w:r w:rsidR="009568FC" w:rsidRPr="002D6AA5">
        <w:rPr>
          <w:rFonts w:ascii="Times New Roman" w:hAnsi="Times New Roman" w:cs="Times New Roman"/>
        </w:rPr>
        <w:t>]] to convert</w:t>
      </w:r>
      <w:r w:rsidR="002C7D0D" w:rsidRPr="002D6AA5">
        <w:rPr>
          <w:rFonts w:ascii="Times New Roman" w:hAnsi="Times New Roman" w:cs="Times New Roman"/>
        </w:rPr>
        <w:t xml:space="preserve"> an N-</w:t>
      </w:r>
      <w:r w:rsidR="00B40711" w:rsidRPr="002D6AA5">
        <w:rPr>
          <w:rFonts w:ascii="Times New Roman" w:hAnsi="Times New Roman" w:cs="Times New Roman"/>
        </w:rPr>
        <w:t>by</w:t>
      </w:r>
      <w:r w:rsidR="002C7D0D" w:rsidRPr="002D6AA5">
        <w:rPr>
          <w:rFonts w:ascii="Times New Roman" w:hAnsi="Times New Roman" w:cs="Times New Roman"/>
        </w:rPr>
        <w:t>-</w:t>
      </w:r>
      <w:r w:rsidR="00B40711" w:rsidRPr="002D6AA5">
        <w:rPr>
          <w:rFonts w:ascii="Times New Roman" w:hAnsi="Times New Roman" w:cs="Times New Roman"/>
        </w:rPr>
        <w:t>N matrix (which provides all RMSD values between each pair of domains within a group of N structures)</w:t>
      </w:r>
      <w:r w:rsidR="009568FC" w:rsidRPr="002D6AA5">
        <w:rPr>
          <w:rFonts w:ascii="Times New Roman" w:hAnsi="Times New Roman" w:cs="Times New Roman"/>
        </w:rPr>
        <w:t xml:space="preserve"> into </w:t>
      </w:r>
      <w:r w:rsidR="00B40711" w:rsidRPr="002D6AA5">
        <w:rPr>
          <w:rFonts w:ascii="Times New Roman" w:hAnsi="Times New Roman" w:cs="Times New Roman"/>
        </w:rPr>
        <w:t xml:space="preserve">a </w:t>
      </w:r>
      <w:r w:rsidR="009568FC" w:rsidRPr="002D6AA5">
        <w:rPr>
          <w:rFonts w:ascii="Times New Roman" w:hAnsi="Times New Roman" w:cs="Times New Roman"/>
        </w:rPr>
        <w:t>set of N points</w:t>
      </w:r>
      <w:r w:rsidR="00B40711" w:rsidRPr="002D6AA5">
        <w:rPr>
          <w:rFonts w:ascii="Times New Roman" w:hAnsi="Times New Roman" w:cs="Times New Roman"/>
        </w:rPr>
        <w:t>, with each point representing a domain in (N-1)-dimensional space. The values of the N-1 coordinates assigned to each of these N points are such that the Euclidean distance between each pair of points are the same as the RMSD values in the original matrix. For an intuition into why N points must be mapped to (N-1)-dimensional space, consider an MSA between two structures. The RMSD between these two structures can be used to map the two domains to one-dimensional space, such that the distance between the points is the RMSD value. Similarly, an MSA of 3 domains may be</w:t>
      </w:r>
      <w:r w:rsidR="007F35F9" w:rsidRPr="002D6AA5">
        <w:rPr>
          <w:rFonts w:ascii="Times New Roman" w:hAnsi="Times New Roman" w:cs="Times New Roman"/>
        </w:rPr>
        <w:t xml:space="preserve"> mapped to 2-dimensional space in such a way that the pairwise distances are preserved; 4 domains may be mapped to 3-dimensional space, etc.</w:t>
      </w:r>
      <w:r w:rsidR="00B40711" w:rsidRPr="002D6AA5">
        <w:rPr>
          <w:rFonts w:ascii="Times New Roman" w:hAnsi="Times New Roman" w:cs="Times New Roman"/>
        </w:rPr>
        <w:t xml:space="preserve"> </w:t>
      </w:r>
      <w:r w:rsidR="007F35F9" w:rsidRPr="002D6AA5">
        <w:rPr>
          <w:rFonts w:ascii="Times New Roman" w:hAnsi="Times New Roman" w:cs="Times New Roman"/>
        </w:rPr>
        <w:t>The output of this multidimensional scaling is used as input to the K-means clustering with the gap statistic.</w:t>
      </w:r>
      <w:r w:rsidR="00015C40" w:rsidRPr="002D6AA5">
        <w:rPr>
          <w:rFonts w:ascii="Times New Roman" w:hAnsi="Times New Roman" w:cs="Times New Roman"/>
        </w:rPr>
        <w:t xml:space="preserve"> </w:t>
      </w:r>
      <w:r w:rsidR="00943A64" w:rsidRPr="002D6AA5">
        <w:rPr>
          <w:rFonts w:ascii="Times New Roman" w:hAnsi="Times New Roman" w:cs="Times New Roman"/>
        </w:rPr>
        <w:t>We refer the reader to the work by Tibshirani et al for details governing how we perform K-means clustering with the gap statistic</w:t>
      </w:r>
      <w:r w:rsidR="00111E6D">
        <w:rPr>
          <w:rFonts w:ascii="Times New Roman" w:hAnsi="Times New Roman" w:cs="Times New Roman"/>
        </w:rPr>
        <w:t>.</w:t>
      </w:r>
    </w:p>
    <w:p w14:paraId="790D4443" w14:textId="64A05CF9" w:rsidR="00B7422A" w:rsidRPr="002D6AA5" w:rsidRDefault="005834C7" w:rsidP="00B7422A">
      <w:pPr>
        <w:spacing w:line="360" w:lineRule="auto"/>
        <w:ind w:firstLine="720"/>
        <w:rPr>
          <w:rFonts w:ascii="Times New Roman" w:hAnsi="Times New Roman" w:cs="Times New Roman"/>
        </w:rPr>
      </w:pPr>
      <w:r w:rsidRPr="002D6AA5">
        <w:rPr>
          <w:rFonts w:ascii="Times New Roman" w:hAnsi="Times New Roman" w:cs="Times New Roman"/>
        </w:rPr>
        <w:t xml:space="preserve">Once the optimal K value was determined for each of the N MSAs, we confirmed that </w:t>
      </w:r>
      <w:r w:rsidR="009773C9" w:rsidRPr="002D6AA5">
        <w:rPr>
          <w:rFonts w:ascii="Times New Roman" w:hAnsi="Times New Roman" w:cs="Times New Roman"/>
        </w:rPr>
        <w:t>these values</w:t>
      </w:r>
      <w:r w:rsidRPr="002D6AA5">
        <w:rPr>
          <w:rFonts w:ascii="Times New Roman" w:hAnsi="Times New Roman" w:cs="Times New Roman"/>
        </w:rPr>
        <w:t xml:space="preserve"> accurately reflect the number of clusters </w:t>
      </w:r>
      <w:r w:rsidR="009773C9" w:rsidRPr="002D6AA5">
        <w:rPr>
          <w:rFonts w:ascii="Times New Roman" w:hAnsi="Times New Roman" w:cs="Times New Roman"/>
        </w:rPr>
        <w:t>by</w:t>
      </w:r>
      <w:r w:rsidRPr="002D6AA5">
        <w:rPr>
          <w:rFonts w:ascii="Times New Roman" w:hAnsi="Times New Roman" w:cs="Times New Roman"/>
        </w:rPr>
        <w:t xml:space="preserve"> </w:t>
      </w:r>
      <w:r w:rsidR="007A4D88" w:rsidRPr="002D6AA5">
        <w:rPr>
          <w:rFonts w:ascii="Times New Roman" w:hAnsi="Times New Roman" w:cs="Times New Roman"/>
        </w:rPr>
        <w:t xml:space="preserve">visual inspection of </w:t>
      </w:r>
      <w:r w:rsidRPr="002D6AA5">
        <w:rPr>
          <w:rFonts w:ascii="Times New Roman" w:hAnsi="Times New Roman" w:cs="Times New Roman"/>
        </w:rPr>
        <w:t>several</w:t>
      </w:r>
      <w:r w:rsidR="007A4D88" w:rsidRPr="002D6AA5">
        <w:rPr>
          <w:rFonts w:ascii="Times New Roman" w:hAnsi="Times New Roman" w:cs="Times New Roman"/>
        </w:rPr>
        <w:t xml:space="preserve"> </w:t>
      </w:r>
      <w:r w:rsidRPr="002D6AA5">
        <w:rPr>
          <w:rFonts w:ascii="Times New Roman" w:hAnsi="Times New Roman" w:cs="Times New Roman"/>
        </w:rPr>
        <w:t xml:space="preserve">randomly-selected MSAs, as well as several MSAs corresponding </w:t>
      </w:r>
      <w:r w:rsidR="009773C9" w:rsidRPr="002D6AA5">
        <w:rPr>
          <w:rFonts w:ascii="Times New Roman" w:hAnsi="Times New Roman" w:cs="Times New Roman"/>
        </w:rPr>
        <w:t>of</w:t>
      </w:r>
      <w:r w:rsidRPr="002D6AA5">
        <w:rPr>
          <w:rFonts w:ascii="Times New Roman" w:hAnsi="Times New Roman" w:cs="Times New Roman"/>
        </w:rPr>
        <w:t xml:space="preserve"> </w:t>
      </w:r>
      <w:r w:rsidR="007A4D88" w:rsidRPr="002D6AA5">
        <w:rPr>
          <w:rFonts w:ascii="Times New Roman" w:hAnsi="Times New Roman" w:cs="Times New Roman"/>
        </w:rPr>
        <w:t>domain groups</w:t>
      </w:r>
      <w:r w:rsidRPr="002D6AA5">
        <w:rPr>
          <w:rFonts w:ascii="Times New Roman" w:hAnsi="Times New Roman" w:cs="Times New Roman"/>
        </w:rPr>
        <w:t xml:space="preserve"> known to constitute distinct conformations (</w:t>
      </w:r>
      <w:r w:rsidR="009773C9" w:rsidRPr="002D6AA5">
        <w:rPr>
          <w:rFonts w:ascii="Times New Roman" w:hAnsi="Times New Roman" w:cs="Times New Roman"/>
        </w:rPr>
        <w:t>we also visually inspected several negative controls</w:t>
      </w:r>
      <w:r w:rsidRPr="002D6AA5">
        <w:rPr>
          <w:rFonts w:ascii="Times New Roman" w:hAnsi="Times New Roman" w:cs="Times New Roman"/>
        </w:rPr>
        <w:t xml:space="preserve">, such as CAP, an allosteric protein which does not undergo conformational change [[ref]]). </w:t>
      </w:r>
      <w:r w:rsidR="007A4D88" w:rsidRPr="002D6AA5">
        <w:rPr>
          <w:rFonts w:ascii="Times New Roman" w:hAnsi="Times New Roman" w:cs="Times New Roman"/>
        </w:rPr>
        <w:t>This visual inspection</w:t>
      </w:r>
      <w:r w:rsidR="00512944" w:rsidRPr="002D6AA5">
        <w:rPr>
          <w:rFonts w:ascii="Times New Roman" w:hAnsi="Times New Roman" w:cs="Times New Roman"/>
        </w:rPr>
        <w:t xml:space="preserve"> </w:t>
      </w:r>
      <w:r w:rsidR="00E27562" w:rsidRPr="002D6AA5">
        <w:rPr>
          <w:rFonts w:ascii="Times New Roman" w:hAnsi="Times New Roman" w:cs="Times New Roman"/>
        </w:rPr>
        <w:t>is</w:t>
      </w:r>
      <w:r w:rsidR="00512944" w:rsidRPr="002D6AA5">
        <w:rPr>
          <w:rFonts w:ascii="Times New Roman" w:hAnsi="Times New Roman" w:cs="Times New Roman"/>
        </w:rPr>
        <w:t xml:space="preserve"> carried </w:t>
      </w:r>
      <w:r w:rsidR="009773C9" w:rsidRPr="002D6AA5">
        <w:rPr>
          <w:rFonts w:ascii="Times New Roman" w:hAnsi="Times New Roman" w:cs="Times New Roman"/>
        </w:rPr>
        <w:t>using the RMSD values to</w:t>
      </w:r>
      <w:r w:rsidR="00512944" w:rsidRPr="002D6AA5">
        <w:rPr>
          <w:rFonts w:ascii="Times New Roman" w:hAnsi="Times New Roman" w:cs="Times New Roman"/>
        </w:rPr>
        <w:t xml:space="preserve"> generat</w:t>
      </w:r>
      <w:r w:rsidR="009773C9" w:rsidRPr="002D6AA5">
        <w:rPr>
          <w:rFonts w:ascii="Times New Roman" w:hAnsi="Times New Roman" w:cs="Times New Roman"/>
        </w:rPr>
        <w:t>e</w:t>
      </w:r>
      <w:r w:rsidR="00512944" w:rsidRPr="002D6AA5">
        <w:rPr>
          <w:rFonts w:ascii="Times New Roman" w:hAnsi="Times New Roman" w:cs="Times New Roman"/>
        </w:rPr>
        <w:t xml:space="preserve"> dendrogram</w:t>
      </w:r>
      <w:r w:rsidR="009773C9" w:rsidRPr="002D6AA5">
        <w:rPr>
          <w:rFonts w:ascii="Times New Roman" w:hAnsi="Times New Roman" w:cs="Times New Roman"/>
        </w:rPr>
        <w:t>s for each of the selected MSAs</w:t>
      </w:r>
      <w:r w:rsidR="00512944" w:rsidRPr="002D6AA5">
        <w:rPr>
          <w:rFonts w:ascii="Times New Roman" w:hAnsi="Times New Roman" w:cs="Times New Roman"/>
        </w:rPr>
        <w:t xml:space="preserve">. </w:t>
      </w:r>
      <w:r w:rsidR="00EA3A65" w:rsidRPr="002D6AA5">
        <w:rPr>
          <w:rFonts w:ascii="Times New Roman" w:hAnsi="Times New Roman" w:cs="Times New Roman"/>
        </w:rPr>
        <w:t>The dendrograms are constructed using the hierarchical clustering algorithm built into R</w:t>
      </w:r>
      <w:r w:rsidR="00875B27" w:rsidRPr="002D6AA5">
        <w:rPr>
          <w:rFonts w:ascii="Times New Roman" w:hAnsi="Times New Roman" w:cs="Times New Roman"/>
        </w:rPr>
        <w:t xml:space="preserve">, </w:t>
      </w:r>
      <w:r w:rsidR="00875B27" w:rsidRPr="002D6AA5">
        <w:rPr>
          <w:rFonts w:ascii="Courier" w:hAnsi="Courier" w:cs="Times New Roman"/>
          <w:sz w:val="20"/>
          <w:szCs w:val="20"/>
        </w:rPr>
        <w:t>hclust</w:t>
      </w:r>
      <w:r w:rsidR="009959C5">
        <w:rPr>
          <w:rFonts w:ascii="Courier" w:hAnsi="Courier" w:cs="Times New Roman"/>
          <w:sz w:val="20"/>
          <w:szCs w:val="20"/>
        </w:rPr>
        <w:t xml:space="preserve"> </w:t>
      </w:r>
      <w:r w:rsidR="00E27562" w:rsidRPr="002D6AA5">
        <w:rPr>
          <w:rFonts w:ascii="Times New Roman" w:hAnsi="Times New Roman" w:cs="Times New Roman"/>
        </w:rPr>
        <w:t>[[ref Murtagh 1985]]</w:t>
      </w:r>
      <w:r w:rsidR="00EA3A65" w:rsidRPr="002D6AA5">
        <w:rPr>
          <w:rFonts w:ascii="Times New Roman" w:hAnsi="Times New Roman" w:cs="Times New Roman"/>
        </w:rPr>
        <w:t xml:space="preserve">, with </w:t>
      </w:r>
      <w:r w:rsidR="00517AF0" w:rsidRPr="002D6AA5">
        <w:rPr>
          <w:rFonts w:ascii="Times New Roman" w:hAnsi="Times New Roman" w:cs="Times New Roman"/>
        </w:rPr>
        <w:t>UPGMA (</w:t>
      </w:r>
      <w:r w:rsidR="004F12D7" w:rsidRPr="002D6AA5">
        <w:rPr>
          <w:rFonts w:ascii="Times New Roman" w:hAnsi="Times New Roman" w:cs="Times New Roman"/>
        </w:rPr>
        <w:t>mean values</w:t>
      </w:r>
      <w:r w:rsidR="00517AF0" w:rsidRPr="002D6AA5">
        <w:rPr>
          <w:rFonts w:ascii="Times New Roman" w:hAnsi="Times New Roman" w:cs="Times New Roman"/>
        </w:rPr>
        <w:t>)</w:t>
      </w:r>
      <w:r w:rsidR="004F12D7" w:rsidRPr="002D6AA5">
        <w:rPr>
          <w:rFonts w:ascii="Times New Roman" w:hAnsi="Times New Roman" w:cs="Times New Roman"/>
        </w:rPr>
        <w:t xml:space="preserve"> used as the chosen agglomeration method[[</w:t>
      </w:r>
      <w:r w:rsidR="00D0664D" w:rsidRPr="002D6AA5">
        <w:rPr>
          <w:rFonts w:ascii="Times New Roman" w:hAnsi="Times New Roman" w:cs="Times New Roman"/>
        </w:rPr>
        <w:t xml:space="preserve">ref </w:t>
      </w:r>
      <w:r w:rsidR="004F12D7" w:rsidRPr="002D6AA5">
        <w:rPr>
          <w:rFonts w:ascii="Times New Roman" w:hAnsi="Times New Roman" w:cs="Times New Roman"/>
        </w:rPr>
        <w:t>Sokal</w:t>
      </w:r>
      <w:r w:rsidR="00517AF0" w:rsidRPr="002D6AA5">
        <w:rPr>
          <w:rFonts w:ascii="Times New Roman" w:hAnsi="Times New Roman" w:cs="Times New Roman"/>
        </w:rPr>
        <w:t xml:space="preserve"> et al, 1958]]</w:t>
      </w:r>
      <w:r w:rsidR="004F12D7" w:rsidRPr="002D6AA5">
        <w:rPr>
          <w:rFonts w:ascii="Times New Roman" w:hAnsi="Times New Roman" w:cs="Times New Roman"/>
        </w:rPr>
        <w:t>.</w:t>
      </w:r>
    </w:p>
    <w:p w14:paraId="5FF7BED2" w14:textId="77777777" w:rsidR="00CF3D89" w:rsidRPr="002D6AA5" w:rsidRDefault="00F10FC9" w:rsidP="00B7422A">
      <w:pPr>
        <w:spacing w:line="360" w:lineRule="auto"/>
        <w:ind w:firstLine="720"/>
        <w:rPr>
          <w:rFonts w:ascii="Times New Roman" w:hAnsi="Times New Roman" w:cs="Times New Roman"/>
        </w:rPr>
      </w:pPr>
      <w:r w:rsidRPr="002D6AA5">
        <w:rPr>
          <w:rFonts w:ascii="Times New Roman" w:hAnsi="Times New Roman" w:cs="Times New Roman"/>
        </w:rPr>
        <w:t>The next step is to assign each unique domain to its respective cluster in the alignment. Using the optimal K values assigned to each group/MSA, we carry out standard K-means clustering (</w:t>
      </w:r>
      <w:r w:rsidR="002067E7" w:rsidRPr="002D6AA5">
        <w:rPr>
          <w:rFonts w:ascii="Times New Roman" w:hAnsi="Times New Roman" w:cs="Times New Roman"/>
        </w:rPr>
        <w:t>Lloyd’s algorithm</w:t>
      </w:r>
      <w:r w:rsidRPr="002D6AA5">
        <w:rPr>
          <w:rFonts w:ascii="Times New Roman" w:hAnsi="Times New Roman" w:cs="Times New Roman"/>
        </w:rPr>
        <w:t>)</w:t>
      </w:r>
      <w:r w:rsidR="002067E7" w:rsidRPr="002D6AA5">
        <w:rPr>
          <w:rFonts w:ascii="Times New Roman" w:hAnsi="Times New Roman" w:cs="Times New Roman"/>
        </w:rPr>
        <w:t xml:space="preserve"> to </w:t>
      </w:r>
      <w:r w:rsidRPr="002D6AA5">
        <w:rPr>
          <w:rFonts w:ascii="Times New Roman" w:hAnsi="Times New Roman" w:cs="Times New Roman"/>
        </w:rPr>
        <w:t>determine domain-cluster assignments</w:t>
      </w:r>
      <w:r w:rsidR="002067E7" w:rsidRPr="002D6AA5">
        <w:rPr>
          <w:rFonts w:ascii="Times New Roman" w:hAnsi="Times New Roman" w:cs="Times New Roman"/>
        </w:rPr>
        <w:t xml:space="preserve">. </w:t>
      </w:r>
      <w:r w:rsidR="00B637D8" w:rsidRPr="002D6AA5">
        <w:rPr>
          <w:rFonts w:ascii="Times New Roman" w:hAnsi="Times New Roman" w:cs="Times New Roman"/>
        </w:rPr>
        <w:t>For each sequence group, we perform 1000 K-means clustering simulations on the MDS coordinates, and take the most common partition generated in these simulations to assign each protein to its respective cluster</w:t>
      </w:r>
      <w:r w:rsidR="001F6AE4" w:rsidRPr="002D6AA5">
        <w:rPr>
          <w:rFonts w:ascii="Times New Roman" w:hAnsi="Times New Roman" w:cs="Times New Roman"/>
        </w:rPr>
        <w:t xml:space="preserve">. </w:t>
      </w:r>
    </w:p>
    <w:p w14:paraId="79B0E6D9" w14:textId="1DDB78CB" w:rsidR="002067E7" w:rsidRPr="002D6AA5" w:rsidRDefault="00F10FC9" w:rsidP="00B7422A">
      <w:pPr>
        <w:spacing w:line="360" w:lineRule="auto"/>
        <w:ind w:firstLine="720"/>
        <w:rPr>
          <w:rFonts w:ascii="Times New Roman" w:hAnsi="Times New Roman" w:cs="Times New Roman"/>
        </w:rPr>
      </w:pPr>
      <w:r w:rsidRPr="002D6AA5">
        <w:rPr>
          <w:rFonts w:ascii="Times New Roman" w:hAnsi="Times New Roman" w:cs="Times New Roman"/>
        </w:rPr>
        <w:t>We then select a representative domain from each</w:t>
      </w:r>
      <w:r w:rsidR="00CF3D89" w:rsidRPr="002D6AA5">
        <w:rPr>
          <w:rFonts w:ascii="Times New Roman" w:hAnsi="Times New Roman" w:cs="Times New Roman"/>
        </w:rPr>
        <w:t xml:space="preserve"> of the assigned</w:t>
      </w:r>
      <w:r w:rsidRPr="002D6AA5">
        <w:rPr>
          <w:rFonts w:ascii="Times New Roman" w:hAnsi="Times New Roman" w:cs="Times New Roman"/>
        </w:rPr>
        <w:t xml:space="preserve"> cluster</w:t>
      </w:r>
      <w:r w:rsidR="00CF3D89" w:rsidRPr="002D6AA5">
        <w:rPr>
          <w:rFonts w:ascii="Times New Roman" w:hAnsi="Times New Roman" w:cs="Times New Roman"/>
        </w:rPr>
        <w:t>s</w:t>
      </w:r>
      <w:r w:rsidR="002067E7" w:rsidRPr="002D6AA5">
        <w:rPr>
          <w:rFonts w:ascii="Times New Roman" w:hAnsi="Times New Roman" w:cs="Times New Roman"/>
        </w:rPr>
        <w:t>.</w:t>
      </w:r>
      <w:r w:rsidR="000F4779" w:rsidRPr="002D6AA5">
        <w:rPr>
          <w:rFonts w:ascii="Times New Roman" w:hAnsi="Times New Roman" w:cs="Times New Roman"/>
        </w:rPr>
        <w:t xml:space="preserve"> The representative </w:t>
      </w:r>
      <w:r w:rsidR="00B637D8" w:rsidRPr="002D6AA5">
        <w:rPr>
          <w:rFonts w:ascii="Times New Roman" w:hAnsi="Times New Roman" w:cs="Times New Roman"/>
        </w:rPr>
        <w:t xml:space="preserve">member </w:t>
      </w:r>
      <w:r w:rsidR="000F4779" w:rsidRPr="002D6AA5">
        <w:rPr>
          <w:rFonts w:ascii="Times New Roman" w:hAnsi="Times New Roman" w:cs="Times New Roman"/>
        </w:rPr>
        <w:t xml:space="preserve">for each cluster is </w:t>
      </w:r>
      <w:r w:rsidR="00B637D8" w:rsidRPr="002D6AA5">
        <w:rPr>
          <w:rFonts w:ascii="Times New Roman" w:hAnsi="Times New Roman" w:cs="Times New Roman"/>
        </w:rPr>
        <w:t xml:space="preserve">the member with the lowest Euclidean distance to the cluster mean, using the coordinates obtained by multidimensional scaling (see description above). </w:t>
      </w:r>
      <w:r w:rsidR="002067E7" w:rsidRPr="002D6AA5">
        <w:rPr>
          <w:rFonts w:ascii="Times New Roman" w:hAnsi="Times New Roman" w:cs="Times New Roman"/>
        </w:rPr>
        <w:t xml:space="preserve">These </w:t>
      </w:r>
      <w:r w:rsidR="00B637D8" w:rsidRPr="002D6AA5">
        <w:rPr>
          <w:rFonts w:ascii="Times New Roman" w:hAnsi="Times New Roman" w:cs="Times New Roman"/>
        </w:rPr>
        <w:t xml:space="preserve">cluster representatives </w:t>
      </w:r>
      <w:r w:rsidR="002067E7" w:rsidRPr="002D6AA5">
        <w:rPr>
          <w:rFonts w:ascii="Times New Roman" w:hAnsi="Times New Roman" w:cs="Times New Roman"/>
        </w:rPr>
        <w:t>are</w:t>
      </w:r>
      <w:r w:rsidR="00B637D8" w:rsidRPr="002D6AA5">
        <w:rPr>
          <w:rFonts w:ascii="Times New Roman" w:hAnsi="Times New Roman" w:cs="Times New Roman"/>
        </w:rPr>
        <w:t xml:space="preserve"> then</w:t>
      </w:r>
      <w:r w:rsidR="002067E7" w:rsidRPr="002D6AA5">
        <w:rPr>
          <w:rFonts w:ascii="Times New Roman" w:hAnsi="Times New Roman" w:cs="Times New Roman"/>
        </w:rPr>
        <w:t xml:space="preserve"> taken as the distinct conformations for t</w:t>
      </w:r>
      <w:r w:rsidR="00B637D8" w:rsidRPr="002D6AA5">
        <w:rPr>
          <w:rFonts w:ascii="Times New Roman" w:hAnsi="Times New Roman" w:cs="Times New Roman"/>
        </w:rPr>
        <w:t>his protein, and are used for the binding leverage calculations and networks analyses (below).</w:t>
      </w:r>
    </w:p>
    <w:p w14:paraId="51F7FD65" w14:textId="77777777" w:rsidR="005C675C" w:rsidRPr="002D6AA5" w:rsidRDefault="005C675C" w:rsidP="00523C6F">
      <w:pPr>
        <w:spacing w:line="360" w:lineRule="auto"/>
        <w:rPr>
          <w:rFonts w:ascii="Times New Roman" w:hAnsi="Times New Roman" w:cs="Times New Roman"/>
        </w:rPr>
      </w:pPr>
    </w:p>
    <w:p w14:paraId="3E7511D9" w14:textId="271921EC" w:rsidR="00CC478D" w:rsidRPr="00854504" w:rsidRDefault="004347A0" w:rsidP="00523C6F">
      <w:pPr>
        <w:spacing w:line="360" w:lineRule="auto"/>
        <w:rPr>
          <w:rFonts w:ascii="Arial" w:hAnsi="Arial" w:cs="Arial"/>
          <w:b/>
        </w:rPr>
      </w:pPr>
      <w:r w:rsidRPr="00854504">
        <w:rPr>
          <w:rFonts w:ascii="Arial" w:hAnsi="Arial" w:cs="Arial"/>
          <w:b/>
        </w:rPr>
        <w:t xml:space="preserve">Modified </w:t>
      </w:r>
      <w:r w:rsidR="00CC478D" w:rsidRPr="00854504">
        <w:rPr>
          <w:rFonts w:ascii="Arial" w:hAnsi="Arial" w:cs="Arial"/>
          <w:b/>
        </w:rPr>
        <w:t>Binding Leverag</w:t>
      </w:r>
      <w:r w:rsidRPr="00854504">
        <w:rPr>
          <w:rFonts w:ascii="Arial" w:hAnsi="Arial" w:cs="Arial"/>
          <w:b/>
        </w:rPr>
        <w:t xml:space="preserve">e </w:t>
      </w:r>
      <w:r w:rsidR="000864BE">
        <w:rPr>
          <w:rFonts w:ascii="Arial" w:hAnsi="Arial" w:cs="Arial"/>
          <w:b/>
        </w:rPr>
        <w:t>Framework</w:t>
      </w:r>
    </w:p>
    <w:p w14:paraId="37E6EBA2" w14:textId="78894FB5" w:rsidR="00D371C4" w:rsidRPr="002D6AA5" w:rsidRDefault="002D48EB" w:rsidP="00FE0229">
      <w:pPr>
        <w:spacing w:line="360" w:lineRule="auto"/>
        <w:ind w:firstLine="720"/>
        <w:rPr>
          <w:rFonts w:ascii="Times New Roman" w:hAnsi="Times New Roman" w:cs="Times New Roman"/>
          <w:sz w:val="20"/>
          <w:szCs w:val="20"/>
        </w:rPr>
      </w:pPr>
      <w:r w:rsidRPr="002D6AA5">
        <w:rPr>
          <w:rFonts w:ascii="Times New Roman" w:hAnsi="Times New Roman" w:cs="Times New Roman"/>
        </w:rPr>
        <w:t xml:space="preserve">With the objective of identifying allosteric residues (specifically those on the protein surface), we employed a modified version of the </w:t>
      </w:r>
      <w:r w:rsidR="003413A0" w:rsidRPr="002D6AA5">
        <w:rPr>
          <w:rFonts w:ascii="Times New Roman" w:hAnsi="Times New Roman" w:cs="Times New Roman"/>
        </w:rPr>
        <w:t xml:space="preserve">binding leverage method for </w:t>
      </w:r>
      <w:r w:rsidR="0097300C" w:rsidRPr="002D6AA5">
        <w:rPr>
          <w:rFonts w:ascii="Times New Roman" w:hAnsi="Times New Roman" w:cs="Times New Roman"/>
        </w:rPr>
        <w:t>predicting</w:t>
      </w:r>
      <w:r w:rsidR="003413A0" w:rsidRPr="002D6AA5">
        <w:rPr>
          <w:rFonts w:ascii="Times New Roman" w:hAnsi="Times New Roman" w:cs="Times New Roman"/>
        </w:rPr>
        <w:t xml:space="preserve"> likely </w:t>
      </w:r>
      <w:r w:rsidR="00CA3246" w:rsidRPr="002D6AA5">
        <w:rPr>
          <w:rFonts w:ascii="Times New Roman" w:hAnsi="Times New Roman" w:cs="Times New Roman"/>
        </w:rPr>
        <w:t>ligand</w:t>
      </w:r>
      <w:r w:rsidR="00E51693" w:rsidRPr="002D6AA5">
        <w:rPr>
          <w:rFonts w:ascii="Times New Roman" w:hAnsi="Times New Roman" w:cs="Times New Roman"/>
        </w:rPr>
        <w:t xml:space="preserve"> </w:t>
      </w:r>
      <w:r w:rsidR="003413A0" w:rsidRPr="002D6AA5">
        <w:rPr>
          <w:rFonts w:ascii="Times New Roman" w:hAnsi="Times New Roman" w:cs="Times New Roman"/>
        </w:rPr>
        <w:t xml:space="preserve">binding sites </w:t>
      </w:r>
      <w:r w:rsidR="00DE3887">
        <w:rPr>
          <w:rFonts w:ascii="Times New Roman" w:hAnsi="Times New Roman" w:cs="Times New Roman"/>
        </w:rPr>
        <w:t>(Fig. 1, bottom-left)</w:t>
      </w:r>
      <w:r w:rsidRPr="002D6AA5">
        <w:rPr>
          <w:rFonts w:ascii="Times New Roman" w:hAnsi="Times New Roman" w:cs="Times New Roman"/>
        </w:rPr>
        <w:t xml:space="preserve">, </w:t>
      </w:r>
      <w:r w:rsidR="0097300C" w:rsidRPr="002D6AA5">
        <w:rPr>
          <w:rFonts w:ascii="Times New Roman" w:hAnsi="Times New Roman" w:cs="Times New Roman"/>
        </w:rPr>
        <w:t xml:space="preserve">as </w:t>
      </w:r>
      <w:r w:rsidR="003413A0" w:rsidRPr="002D6AA5">
        <w:rPr>
          <w:rFonts w:ascii="Times New Roman" w:hAnsi="Times New Roman" w:cs="Times New Roman"/>
        </w:rPr>
        <w:t>described previously by</w:t>
      </w:r>
      <w:r w:rsidR="00D371C4" w:rsidRPr="002D6AA5">
        <w:rPr>
          <w:rFonts w:ascii="Times New Roman" w:hAnsi="Times New Roman" w:cs="Times New Roman"/>
        </w:rPr>
        <w:t xml:space="preserve"> Mitternacht et al</w:t>
      </w:r>
      <w:r w:rsidR="00DE3887">
        <w:rPr>
          <w:rFonts w:ascii="Times New Roman" w:hAnsi="Times New Roman" w:cs="Times New Roman"/>
        </w:rPr>
        <w:t xml:space="preserve">. </w:t>
      </w:r>
      <w:r w:rsidR="00D371C4" w:rsidRPr="002D6AA5">
        <w:rPr>
          <w:rFonts w:ascii="Times New Roman" w:hAnsi="Times New Roman" w:cs="Times New Roman"/>
        </w:rPr>
        <w:t xml:space="preserve">This method is motivated by </w:t>
      </w:r>
      <w:r w:rsidR="00BC46D6" w:rsidRPr="002D6AA5">
        <w:rPr>
          <w:rFonts w:ascii="Times New Roman" w:hAnsi="Times New Roman" w:cs="Times New Roman"/>
        </w:rPr>
        <w:t xml:space="preserve">the </w:t>
      </w:r>
      <w:r w:rsidR="00B606C1" w:rsidRPr="002D6AA5">
        <w:rPr>
          <w:rFonts w:ascii="Times New Roman" w:hAnsi="Times New Roman" w:cs="Times New Roman"/>
        </w:rPr>
        <w:t>observation</w:t>
      </w:r>
      <w:r w:rsidR="00D371C4" w:rsidRPr="002D6AA5">
        <w:rPr>
          <w:rFonts w:ascii="Times New Roman" w:hAnsi="Times New Roman" w:cs="Times New Roman"/>
        </w:rPr>
        <w:t xml:space="preserve"> that allosteric signals may be transmitted over large distances by a mechanism in which the allosteric ligand has a global affect on a protein’s functionally important motions. For instance, </w:t>
      </w:r>
      <w:r w:rsidR="00850CBD" w:rsidRPr="002D6AA5">
        <w:rPr>
          <w:rFonts w:ascii="Times New Roman" w:hAnsi="Times New Roman" w:cs="Times New Roman"/>
        </w:rPr>
        <w:t xml:space="preserve">introducing a bulky ligand </w:t>
      </w:r>
      <w:r w:rsidR="008556EA" w:rsidRPr="002D6AA5">
        <w:rPr>
          <w:rFonts w:ascii="Times New Roman" w:hAnsi="Times New Roman" w:cs="Times New Roman"/>
        </w:rPr>
        <w:t>into</w:t>
      </w:r>
      <w:r w:rsidR="00850CBD" w:rsidRPr="002D6AA5">
        <w:rPr>
          <w:rFonts w:ascii="Times New Roman" w:hAnsi="Times New Roman" w:cs="Times New Roman"/>
        </w:rPr>
        <w:t xml:space="preserve"> the s</w:t>
      </w:r>
      <w:r w:rsidR="003343B6" w:rsidRPr="002D6AA5">
        <w:rPr>
          <w:rFonts w:ascii="Times New Roman" w:hAnsi="Times New Roman" w:cs="Times New Roman"/>
        </w:rPr>
        <w:t xml:space="preserve">ite of an open pocket </w:t>
      </w:r>
      <w:r w:rsidR="00D371C4" w:rsidRPr="002D6AA5">
        <w:rPr>
          <w:rFonts w:ascii="Times New Roman" w:hAnsi="Times New Roman" w:cs="Times New Roman"/>
        </w:rPr>
        <w:t xml:space="preserve">may </w:t>
      </w:r>
      <w:r w:rsidR="003343B6" w:rsidRPr="002D6AA5">
        <w:rPr>
          <w:rFonts w:ascii="Times New Roman" w:hAnsi="Times New Roman" w:cs="Times New Roman"/>
        </w:rPr>
        <w:t>disrupt</w:t>
      </w:r>
      <w:r w:rsidR="004347A0" w:rsidRPr="002D6AA5">
        <w:rPr>
          <w:rFonts w:ascii="Times New Roman" w:hAnsi="Times New Roman" w:cs="Times New Roman"/>
        </w:rPr>
        <w:t xml:space="preserve"> large-scale motions </w:t>
      </w:r>
      <w:r w:rsidR="003343B6" w:rsidRPr="002D6AA5">
        <w:rPr>
          <w:rFonts w:ascii="Times New Roman" w:hAnsi="Times New Roman" w:cs="Times New Roman"/>
        </w:rPr>
        <w:t xml:space="preserve">if those motions normally </w:t>
      </w:r>
      <w:r w:rsidR="00850CBD" w:rsidRPr="002D6AA5">
        <w:rPr>
          <w:rFonts w:ascii="Times New Roman" w:hAnsi="Times New Roman" w:cs="Times New Roman"/>
        </w:rPr>
        <w:t>entail that the pocket become completely collapsed</w:t>
      </w:r>
      <w:r w:rsidR="003343B6" w:rsidRPr="002D6AA5">
        <w:rPr>
          <w:rFonts w:ascii="Times New Roman" w:hAnsi="Times New Roman" w:cs="Times New Roman"/>
        </w:rPr>
        <w:t xml:space="preserve"> in the apo protein</w:t>
      </w:r>
      <w:r w:rsidR="004347A0" w:rsidRPr="002D6AA5">
        <w:rPr>
          <w:rFonts w:ascii="Times New Roman" w:hAnsi="Times New Roman" w:cs="Times New Roman"/>
        </w:rPr>
        <w:t xml:space="preserve">. Such a modulation of the global motions may </w:t>
      </w:r>
      <w:r w:rsidR="00BC46D6" w:rsidRPr="002D6AA5">
        <w:rPr>
          <w:rFonts w:ascii="Times New Roman" w:hAnsi="Times New Roman" w:cs="Times New Roman"/>
        </w:rPr>
        <w:t xml:space="preserve">affect </w:t>
      </w:r>
      <w:r w:rsidR="004347A0" w:rsidRPr="002D6AA5">
        <w:rPr>
          <w:rFonts w:ascii="Times New Roman" w:hAnsi="Times New Roman" w:cs="Times New Roman"/>
        </w:rPr>
        <w:t>activity within sites that are distant from the allosteric ligand-binding site.</w:t>
      </w:r>
    </w:p>
    <w:p w14:paraId="1E6B333C" w14:textId="39F7F246" w:rsidR="005737F6" w:rsidRPr="002D6AA5" w:rsidRDefault="00C01323" w:rsidP="004F4FCB">
      <w:pPr>
        <w:spacing w:line="360" w:lineRule="auto"/>
        <w:ind w:firstLine="720"/>
        <w:rPr>
          <w:rFonts w:ascii="Times New Roman" w:hAnsi="Times New Roman" w:cs="Times New Roman"/>
        </w:rPr>
      </w:pPr>
      <w:r w:rsidRPr="002D6AA5">
        <w:rPr>
          <w:rFonts w:ascii="Times New Roman" w:hAnsi="Times New Roman" w:cs="Times New Roman"/>
        </w:rPr>
        <w:t>We refer the reader t</w:t>
      </w:r>
      <w:r w:rsidR="00DE3887">
        <w:rPr>
          <w:rFonts w:ascii="Times New Roman" w:hAnsi="Times New Roman" w:cs="Times New Roman"/>
        </w:rPr>
        <w:t>o the work by Mitternacht et al</w:t>
      </w:r>
      <w:r w:rsidRPr="002D6AA5">
        <w:rPr>
          <w:rFonts w:ascii="Times New Roman" w:hAnsi="Times New Roman" w:cs="Times New Roman"/>
        </w:rPr>
        <w:t xml:space="preserve"> </w:t>
      </w:r>
      <w:r w:rsidR="00DE3887">
        <w:rPr>
          <w:rFonts w:ascii="Times New Roman" w:hAnsi="Times New Roman" w:cs="Times New Roman"/>
        </w:rPr>
        <w:t>f</w:t>
      </w:r>
      <w:r w:rsidRPr="002D6AA5">
        <w:rPr>
          <w:rFonts w:ascii="Times New Roman" w:hAnsi="Times New Roman" w:cs="Times New Roman"/>
        </w:rPr>
        <w:t xml:space="preserve">or details </w:t>
      </w:r>
      <w:r w:rsidR="002206DB" w:rsidRPr="002D6AA5">
        <w:rPr>
          <w:rFonts w:ascii="Times New Roman" w:hAnsi="Times New Roman" w:cs="Times New Roman"/>
        </w:rPr>
        <w:t>regarding</w:t>
      </w:r>
      <w:r w:rsidR="00026CA3" w:rsidRPr="002D6AA5">
        <w:rPr>
          <w:rFonts w:ascii="Times New Roman" w:hAnsi="Times New Roman" w:cs="Times New Roman"/>
        </w:rPr>
        <w:t xml:space="preserve"> the binding leverage method</w:t>
      </w:r>
      <w:r w:rsidR="00495264" w:rsidRPr="002D6AA5">
        <w:rPr>
          <w:rFonts w:ascii="Times New Roman" w:hAnsi="Times New Roman" w:cs="Times New Roman"/>
        </w:rPr>
        <w:t xml:space="preserve">, </w:t>
      </w:r>
      <w:r w:rsidR="00102616" w:rsidRPr="002D6AA5">
        <w:rPr>
          <w:rFonts w:ascii="Times New Roman" w:hAnsi="Times New Roman" w:cs="Times New Roman"/>
        </w:rPr>
        <w:t>though</w:t>
      </w:r>
      <w:r w:rsidR="00495264" w:rsidRPr="002D6AA5">
        <w:rPr>
          <w:rFonts w:ascii="Times New Roman" w:hAnsi="Times New Roman" w:cs="Times New Roman"/>
        </w:rPr>
        <w:t xml:space="preserve"> a</w:t>
      </w:r>
      <w:r w:rsidR="00013C8C" w:rsidRPr="002D6AA5">
        <w:rPr>
          <w:rFonts w:ascii="Times New Roman" w:hAnsi="Times New Roman" w:cs="Times New Roman"/>
        </w:rPr>
        <w:t xml:space="preserve"> general </w:t>
      </w:r>
      <w:r w:rsidR="00495264" w:rsidRPr="002D6AA5">
        <w:rPr>
          <w:rFonts w:ascii="Times New Roman" w:hAnsi="Times New Roman" w:cs="Times New Roman"/>
        </w:rPr>
        <w:t>overview of the approach is given here</w:t>
      </w:r>
      <w:r w:rsidR="002206DB" w:rsidRPr="002D6AA5">
        <w:rPr>
          <w:rFonts w:ascii="Times New Roman" w:hAnsi="Times New Roman" w:cs="Times New Roman"/>
        </w:rPr>
        <w:t>.</w:t>
      </w:r>
      <w:r w:rsidR="00026CA3" w:rsidRPr="002D6AA5">
        <w:rPr>
          <w:rFonts w:ascii="Times New Roman" w:hAnsi="Times New Roman" w:cs="Times New Roman"/>
        </w:rPr>
        <w:t xml:space="preserve"> </w:t>
      </w:r>
      <w:r w:rsidR="00147270" w:rsidRPr="002D6AA5">
        <w:rPr>
          <w:rFonts w:ascii="Times New Roman" w:hAnsi="Times New Roman" w:cs="Times New Roman"/>
        </w:rPr>
        <w:t xml:space="preserve">Hundreds or thousands </w:t>
      </w:r>
      <w:r w:rsidR="00495264" w:rsidRPr="002D6AA5">
        <w:rPr>
          <w:rFonts w:ascii="Times New Roman" w:hAnsi="Times New Roman" w:cs="Times New Roman"/>
        </w:rPr>
        <w:t xml:space="preserve">of candidate allosteric sites are </w:t>
      </w:r>
      <w:r w:rsidR="008009AA" w:rsidRPr="002D6AA5">
        <w:rPr>
          <w:rFonts w:ascii="Times New Roman" w:hAnsi="Times New Roman" w:cs="Times New Roman"/>
        </w:rPr>
        <w:t>generated</w:t>
      </w:r>
      <w:r w:rsidR="00495264" w:rsidRPr="002D6AA5">
        <w:rPr>
          <w:rFonts w:ascii="Times New Roman" w:hAnsi="Times New Roman" w:cs="Times New Roman"/>
        </w:rPr>
        <w:t xml:space="preserve"> by simulations in which a simple ligand (comprising 2 to 8 atoms linked by bonds </w:t>
      </w:r>
      <w:r w:rsidR="001979EB" w:rsidRPr="002D6AA5">
        <w:rPr>
          <w:rFonts w:ascii="Times New Roman" w:hAnsi="Times New Roman" w:cs="Times New Roman"/>
        </w:rPr>
        <w:t>with fixed lengths but variable bond and dihedral</w:t>
      </w:r>
      <w:r w:rsidRPr="002D6AA5">
        <w:rPr>
          <w:rFonts w:ascii="Times New Roman" w:hAnsi="Times New Roman" w:cs="Times New Roman"/>
        </w:rPr>
        <w:t xml:space="preserve"> angles</w:t>
      </w:r>
      <w:r w:rsidR="00495264" w:rsidRPr="002D6AA5">
        <w:rPr>
          <w:rFonts w:ascii="Times New Roman" w:hAnsi="Times New Roman" w:cs="Times New Roman"/>
        </w:rPr>
        <w:t>) explores the</w:t>
      </w:r>
      <w:r w:rsidRPr="002D6AA5">
        <w:rPr>
          <w:rFonts w:ascii="Times New Roman" w:hAnsi="Times New Roman" w:cs="Times New Roman"/>
        </w:rPr>
        <w:t xml:space="preserve"> </w:t>
      </w:r>
      <w:r w:rsidR="00495264" w:rsidRPr="002D6AA5">
        <w:rPr>
          <w:rFonts w:ascii="Times New Roman" w:hAnsi="Times New Roman" w:cs="Times New Roman"/>
        </w:rPr>
        <w:t>protein</w:t>
      </w:r>
      <w:r w:rsidRPr="002D6AA5">
        <w:rPr>
          <w:rFonts w:ascii="Times New Roman" w:hAnsi="Times New Roman" w:cs="Times New Roman"/>
        </w:rPr>
        <w:t>’s</w:t>
      </w:r>
      <w:r w:rsidR="00495264" w:rsidRPr="002D6AA5">
        <w:rPr>
          <w:rFonts w:ascii="Times New Roman" w:hAnsi="Times New Roman" w:cs="Times New Roman"/>
        </w:rPr>
        <w:t xml:space="preserve"> surface through many Monte Carlo steps. </w:t>
      </w:r>
      <w:r w:rsidR="004F4FCB" w:rsidRPr="002D6AA5">
        <w:rPr>
          <w:rFonts w:ascii="Times New Roman" w:hAnsi="Times New Roman" w:cs="Times New Roman"/>
        </w:rPr>
        <w:t xml:space="preserve">(Apo structures were used when probing protein surfaces for putative ligand binding sites). </w:t>
      </w:r>
      <w:r w:rsidR="00495264" w:rsidRPr="002D6AA5">
        <w:rPr>
          <w:rFonts w:ascii="Times New Roman" w:hAnsi="Times New Roman" w:cs="Times New Roman"/>
        </w:rPr>
        <w:t xml:space="preserve">A </w:t>
      </w:r>
      <w:r w:rsidR="00563501" w:rsidRPr="002D6AA5">
        <w:rPr>
          <w:rFonts w:ascii="Times New Roman" w:hAnsi="Times New Roman" w:cs="Times New Roman"/>
        </w:rPr>
        <w:t xml:space="preserve">simple </w:t>
      </w:r>
      <w:r w:rsidR="00495264" w:rsidRPr="002D6AA5">
        <w:rPr>
          <w:rFonts w:ascii="Times New Roman" w:hAnsi="Times New Roman" w:cs="Times New Roman"/>
        </w:rPr>
        <w:t xml:space="preserve">square well </w:t>
      </w:r>
      <w:r w:rsidR="00013C8C" w:rsidRPr="002D6AA5">
        <w:rPr>
          <w:rFonts w:ascii="Times New Roman" w:hAnsi="Times New Roman" w:cs="Times New Roman"/>
        </w:rPr>
        <w:t xml:space="preserve">potential </w:t>
      </w:r>
      <w:r w:rsidR="00563501" w:rsidRPr="002D6AA5">
        <w:rPr>
          <w:rFonts w:ascii="Times New Roman" w:hAnsi="Times New Roman" w:cs="Times New Roman"/>
        </w:rPr>
        <w:t>was</w:t>
      </w:r>
      <w:r w:rsidR="00495264" w:rsidRPr="002D6AA5">
        <w:rPr>
          <w:rFonts w:ascii="Times New Roman" w:hAnsi="Times New Roman" w:cs="Times New Roman"/>
        </w:rPr>
        <w:t xml:space="preserve"> used to model the attractive </w:t>
      </w:r>
      <w:r w:rsidR="004D13A2" w:rsidRPr="002D6AA5">
        <w:rPr>
          <w:rFonts w:ascii="Times New Roman" w:hAnsi="Times New Roman" w:cs="Times New Roman"/>
        </w:rPr>
        <w:t>and</w:t>
      </w:r>
      <w:r w:rsidR="00495264" w:rsidRPr="002D6AA5">
        <w:rPr>
          <w:rFonts w:ascii="Times New Roman" w:hAnsi="Times New Roman" w:cs="Times New Roman"/>
        </w:rPr>
        <w:t xml:space="preserve"> repulsive energy </w:t>
      </w:r>
      <w:r w:rsidR="00013C8C" w:rsidRPr="002D6AA5">
        <w:rPr>
          <w:rFonts w:ascii="Times New Roman" w:hAnsi="Times New Roman" w:cs="Times New Roman"/>
        </w:rPr>
        <w:t xml:space="preserve">terms </w:t>
      </w:r>
      <w:r w:rsidR="00495264" w:rsidRPr="002D6AA5">
        <w:rPr>
          <w:rFonts w:ascii="Times New Roman" w:hAnsi="Times New Roman" w:cs="Times New Roman"/>
        </w:rPr>
        <w:t>associated with the ligand’s interaction with the surface.</w:t>
      </w:r>
      <w:r w:rsidR="00CE4263" w:rsidRPr="002D6AA5">
        <w:rPr>
          <w:rFonts w:ascii="Times New Roman" w:hAnsi="Times New Roman" w:cs="Times New Roman"/>
        </w:rPr>
        <w:t xml:space="preserve"> These energy terms depend only on the ligand atoms’ distance to alpha carbon atoms in the protein, and they are blind to other heavy atoms or biophysical properties.</w:t>
      </w:r>
      <w:r w:rsidR="00495264" w:rsidRPr="002D6AA5">
        <w:rPr>
          <w:rFonts w:ascii="Times New Roman" w:hAnsi="Times New Roman" w:cs="Times New Roman"/>
        </w:rPr>
        <w:t xml:space="preserve"> Once the</w:t>
      </w:r>
      <w:r w:rsidR="008009AA" w:rsidRPr="002D6AA5">
        <w:rPr>
          <w:rFonts w:ascii="Times New Roman" w:hAnsi="Times New Roman" w:cs="Times New Roman"/>
        </w:rPr>
        <w:t>se</w:t>
      </w:r>
      <w:r w:rsidR="00495264" w:rsidRPr="002D6AA5">
        <w:rPr>
          <w:rFonts w:ascii="Times New Roman" w:hAnsi="Times New Roman" w:cs="Times New Roman"/>
        </w:rPr>
        <w:t xml:space="preserve"> candidate sites hav</w:t>
      </w:r>
      <w:r w:rsidR="006B5245" w:rsidRPr="002D6AA5">
        <w:rPr>
          <w:rFonts w:ascii="Times New Roman" w:hAnsi="Times New Roman" w:cs="Times New Roman"/>
        </w:rPr>
        <w:t xml:space="preserve">e been </w:t>
      </w:r>
      <w:r w:rsidR="008009AA" w:rsidRPr="002D6AA5">
        <w:rPr>
          <w:rFonts w:ascii="Times New Roman" w:hAnsi="Times New Roman" w:cs="Times New Roman"/>
        </w:rPr>
        <w:t>produced</w:t>
      </w:r>
      <w:r w:rsidR="006B5245" w:rsidRPr="002D6AA5">
        <w:rPr>
          <w:rFonts w:ascii="Times New Roman" w:hAnsi="Times New Roman" w:cs="Times New Roman"/>
        </w:rPr>
        <w:t xml:space="preserve">, normal mode </w:t>
      </w:r>
      <w:r w:rsidR="00495264" w:rsidRPr="002D6AA5">
        <w:rPr>
          <w:rFonts w:ascii="Times New Roman" w:hAnsi="Times New Roman" w:cs="Times New Roman"/>
        </w:rPr>
        <w:t>analysis</w:t>
      </w:r>
      <w:r w:rsidR="00013C8C" w:rsidRPr="002D6AA5">
        <w:rPr>
          <w:rFonts w:ascii="Times New Roman" w:hAnsi="Times New Roman" w:cs="Times New Roman"/>
        </w:rPr>
        <w:t xml:space="preserve"> </w:t>
      </w:r>
      <w:r w:rsidR="00CE4263" w:rsidRPr="002D6AA5">
        <w:rPr>
          <w:rFonts w:ascii="Times New Roman" w:hAnsi="Times New Roman" w:cs="Times New Roman"/>
        </w:rPr>
        <w:t xml:space="preserve">is </w:t>
      </w:r>
      <w:r w:rsidR="00013C8C" w:rsidRPr="002D6AA5">
        <w:rPr>
          <w:rFonts w:ascii="Times New Roman" w:hAnsi="Times New Roman" w:cs="Times New Roman"/>
        </w:rPr>
        <w:t xml:space="preserve">applied is </w:t>
      </w:r>
      <w:r w:rsidR="008009AA" w:rsidRPr="002D6AA5">
        <w:rPr>
          <w:rFonts w:ascii="Times New Roman" w:hAnsi="Times New Roman" w:cs="Times New Roman"/>
        </w:rPr>
        <w:t>generate</w:t>
      </w:r>
      <w:r w:rsidRPr="002D6AA5">
        <w:rPr>
          <w:rFonts w:ascii="Times New Roman" w:hAnsi="Times New Roman" w:cs="Times New Roman"/>
        </w:rPr>
        <w:t xml:space="preserve"> a model of the apo </w:t>
      </w:r>
      <w:r w:rsidR="00013C8C" w:rsidRPr="002D6AA5">
        <w:rPr>
          <w:rFonts w:ascii="Times New Roman" w:hAnsi="Times New Roman" w:cs="Times New Roman"/>
        </w:rPr>
        <w:t>protein’s low-frequency motions. Each of the candidate sites is then scored based on the degree to which deformations in the site cou</w:t>
      </w:r>
      <w:r w:rsidRPr="002D6AA5">
        <w:rPr>
          <w:rFonts w:ascii="Times New Roman" w:hAnsi="Times New Roman" w:cs="Times New Roman"/>
        </w:rPr>
        <w:t xml:space="preserve">ple to the low-frequency modes; </w:t>
      </w:r>
      <w:r w:rsidR="00013C8C" w:rsidRPr="002D6AA5">
        <w:rPr>
          <w:rFonts w:ascii="Times New Roman" w:hAnsi="Times New Roman" w:cs="Times New Roman"/>
        </w:rPr>
        <w:t>that is, those sites which are heavily deformed as a result of the normal mode</w:t>
      </w:r>
      <w:r w:rsidRPr="002D6AA5">
        <w:rPr>
          <w:rFonts w:ascii="Times New Roman" w:hAnsi="Times New Roman" w:cs="Times New Roman"/>
        </w:rPr>
        <w:t xml:space="preserve"> fluctuations</w:t>
      </w:r>
      <w:r w:rsidR="00013C8C" w:rsidRPr="002D6AA5">
        <w:rPr>
          <w:rFonts w:ascii="Times New Roman" w:hAnsi="Times New Roman" w:cs="Times New Roman"/>
        </w:rPr>
        <w:t xml:space="preserve"> receive a high score</w:t>
      </w:r>
      <w:r w:rsidRPr="002D6AA5">
        <w:rPr>
          <w:rFonts w:ascii="Times New Roman" w:hAnsi="Times New Roman" w:cs="Times New Roman"/>
        </w:rPr>
        <w:t xml:space="preserve"> (</w:t>
      </w:r>
      <w:r w:rsidR="00013C8C" w:rsidRPr="002D6AA5">
        <w:rPr>
          <w:rFonts w:ascii="Times New Roman" w:hAnsi="Times New Roman" w:cs="Times New Roman"/>
        </w:rPr>
        <w:t>termed the binding leverage for that site</w:t>
      </w:r>
      <w:r w:rsidRPr="002D6AA5">
        <w:rPr>
          <w:rFonts w:ascii="Times New Roman" w:hAnsi="Times New Roman" w:cs="Times New Roman"/>
        </w:rPr>
        <w:t>)</w:t>
      </w:r>
      <w:r w:rsidR="00013C8C" w:rsidRPr="002D6AA5">
        <w:rPr>
          <w:rFonts w:ascii="Times New Roman" w:hAnsi="Times New Roman" w:cs="Times New Roman"/>
        </w:rPr>
        <w:t>, whereas sites which undergo minimal change over the course of a mode fluctuation receive a low binding leverage score.</w:t>
      </w:r>
      <w:r w:rsidR="004A0B30" w:rsidRPr="002D6AA5">
        <w:rPr>
          <w:rFonts w:ascii="Times New Roman" w:hAnsi="Times New Roman" w:cs="Times New Roman"/>
        </w:rPr>
        <w:t xml:space="preserve"> The list of </w:t>
      </w:r>
      <w:r w:rsidR="00563501" w:rsidRPr="002D6AA5">
        <w:rPr>
          <w:rFonts w:ascii="Times New Roman" w:hAnsi="Times New Roman" w:cs="Times New Roman"/>
        </w:rPr>
        <w:t xml:space="preserve">candidate </w:t>
      </w:r>
      <w:r w:rsidR="004A0B30" w:rsidRPr="002D6AA5">
        <w:rPr>
          <w:rFonts w:ascii="Times New Roman" w:hAnsi="Times New Roman" w:cs="Times New Roman"/>
        </w:rPr>
        <w:t xml:space="preserve">sites is then processed to remove redundancy, </w:t>
      </w:r>
      <w:r w:rsidR="00850CBD" w:rsidRPr="002D6AA5">
        <w:rPr>
          <w:rFonts w:ascii="Times New Roman" w:hAnsi="Times New Roman" w:cs="Times New Roman"/>
        </w:rPr>
        <w:t xml:space="preserve">and </w:t>
      </w:r>
      <w:r w:rsidR="004A0B30" w:rsidRPr="002D6AA5">
        <w:rPr>
          <w:rFonts w:ascii="Times New Roman" w:hAnsi="Times New Roman" w:cs="Times New Roman"/>
        </w:rPr>
        <w:t xml:space="preserve">then ranked </w:t>
      </w:r>
      <w:r w:rsidRPr="002D6AA5">
        <w:rPr>
          <w:rFonts w:ascii="Times New Roman" w:hAnsi="Times New Roman" w:cs="Times New Roman"/>
        </w:rPr>
        <w:t>based on this score</w:t>
      </w:r>
      <w:r w:rsidR="006F3C1E" w:rsidRPr="002D6AA5">
        <w:rPr>
          <w:rFonts w:ascii="Times New Roman" w:hAnsi="Times New Roman" w:cs="Times New Roman"/>
        </w:rPr>
        <w:t xml:space="preserve">. </w:t>
      </w:r>
      <w:r w:rsidR="00850CBD" w:rsidRPr="002D6AA5">
        <w:rPr>
          <w:rFonts w:ascii="Times New Roman" w:hAnsi="Times New Roman" w:cs="Times New Roman"/>
        </w:rPr>
        <w:t xml:space="preserve">The model stipulates that the high-scoring sites are those which are </w:t>
      </w:r>
      <w:r w:rsidR="00563501" w:rsidRPr="002D6AA5">
        <w:rPr>
          <w:rFonts w:ascii="Times New Roman" w:hAnsi="Times New Roman" w:cs="Times New Roman"/>
        </w:rPr>
        <w:t xml:space="preserve">more likely to be </w:t>
      </w:r>
      <w:r w:rsidR="00850CBD" w:rsidRPr="002D6AA5">
        <w:rPr>
          <w:rFonts w:ascii="Times New Roman" w:hAnsi="Times New Roman" w:cs="Times New Roman"/>
        </w:rPr>
        <w:t xml:space="preserve">binding sites. </w:t>
      </w:r>
      <w:r w:rsidR="008009AA" w:rsidRPr="002D6AA5">
        <w:rPr>
          <w:rFonts w:ascii="Times New Roman" w:hAnsi="Times New Roman" w:cs="Times New Roman"/>
        </w:rPr>
        <w:t xml:space="preserve">Using </w:t>
      </w:r>
      <w:r w:rsidR="00850CBD" w:rsidRPr="002D6AA5">
        <w:rPr>
          <w:rFonts w:ascii="Times New Roman" w:hAnsi="Times New Roman" w:cs="Times New Roman"/>
        </w:rPr>
        <w:t xml:space="preserve">knowledge of the experimentally-determined </w:t>
      </w:r>
      <w:r w:rsidR="008009AA" w:rsidRPr="002D6AA5">
        <w:rPr>
          <w:rFonts w:ascii="Times New Roman" w:hAnsi="Times New Roman" w:cs="Times New Roman"/>
        </w:rPr>
        <w:t>binding site</w:t>
      </w:r>
      <w:r w:rsidR="00850CBD" w:rsidRPr="002D6AA5">
        <w:rPr>
          <w:rFonts w:ascii="Times New Roman" w:hAnsi="Times New Roman" w:cs="Times New Roman"/>
        </w:rPr>
        <w:t>s</w:t>
      </w:r>
      <w:r w:rsidR="00563501" w:rsidRPr="002D6AA5">
        <w:rPr>
          <w:rFonts w:ascii="Times New Roman" w:hAnsi="Times New Roman" w:cs="Times New Roman"/>
        </w:rPr>
        <w:t xml:space="preserve"> (ie, from holo structures)</w:t>
      </w:r>
      <w:r w:rsidR="008009AA" w:rsidRPr="002D6AA5">
        <w:rPr>
          <w:rFonts w:ascii="Times New Roman" w:hAnsi="Times New Roman" w:cs="Times New Roman"/>
        </w:rPr>
        <w:t>, t</w:t>
      </w:r>
      <w:r w:rsidR="00850CBD" w:rsidRPr="002D6AA5">
        <w:rPr>
          <w:rFonts w:ascii="Times New Roman" w:hAnsi="Times New Roman" w:cs="Times New Roman"/>
        </w:rPr>
        <w:t>he</w:t>
      </w:r>
      <w:r w:rsidR="006F3C1E" w:rsidRPr="002D6AA5">
        <w:rPr>
          <w:rFonts w:ascii="Times New Roman" w:hAnsi="Times New Roman" w:cs="Times New Roman"/>
        </w:rPr>
        <w:t xml:space="preserve"> processed list of ranked sites is then used to </w:t>
      </w:r>
      <w:r w:rsidR="00446C58" w:rsidRPr="002D6AA5">
        <w:rPr>
          <w:rFonts w:ascii="Times New Roman" w:hAnsi="Times New Roman" w:cs="Times New Roman"/>
        </w:rPr>
        <w:t xml:space="preserve">evaluate predictive performance </w:t>
      </w:r>
      <w:r w:rsidR="00A87DED" w:rsidRPr="002D6AA5">
        <w:rPr>
          <w:rFonts w:ascii="Times New Roman" w:hAnsi="Times New Roman" w:cs="Times New Roman"/>
        </w:rPr>
        <w:t>(see below)</w:t>
      </w:r>
      <w:r w:rsidR="006F3C1E" w:rsidRPr="002D6AA5">
        <w:rPr>
          <w:rFonts w:ascii="Times New Roman" w:hAnsi="Times New Roman" w:cs="Times New Roman"/>
        </w:rPr>
        <w:t>.</w:t>
      </w:r>
    </w:p>
    <w:p w14:paraId="6C92B448" w14:textId="78BF5900" w:rsidR="00A23C4C" w:rsidRPr="002D6AA5" w:rsidRDefault="00026CA3" w:rsidP="00523C6F">
      <w:pPr>
        <w:spacing w:line="360" w:lineRule="auto"/>
        <w:ind w:firstLine="720"/>
        <w:rPr>
          <w:rFonts w:ascii="Times New Roman" w:hAnsi="Times New Roman" w:cs="Times New Roman"/>
        </w:rPr>
      </w:pPr>
      <w:r w:rsidRPr="002D6AA5">
        <w:rPr>
          <w:rFonts w:ascii="Times New Roman" w:hAnsi="Times New Roman" w:cs="Times New Roman"/>
        </w:rPr>
        <w:t xml:space="preserve">Our approach </w:t>
      </w:r>
      <w:r w:rsidR="002D48EB" w:rsidRPr="002D6AA5">
        <w:rPr>
          <w:rFonts w:ascii="Times New Roman" w:hAnsi="Times New Roman" w:cs="Times New Roman"/>
        </w:rPr>
        <w:t>and</w:t>
      </w:r>
      <w:r w:rsidR="0092609D" w:rsidRPr="002D6AA5">
        <w:rPr>
          <w:rFonts w:ascii="Times New Roman" w:hAnsi="Times New Roman" w:cs="Times New Roman"/>
        </w:rPr>
        <w:t xml:space="preserve"> set of</w:t>
      </w:r>
      <w:r w:rsidR="002D48EB" w:rsidRPr="002D6AA5">
        <w:rPr>
          <w:rFonts w:ascii="Times New Roman" w:hAnsi="Times New Roman" w:cs="Times New Roman"/>
        </w:rPr>
        <w:t xml:space="preserve"> applications </w:t>
      </w:r>
      <w:r w:rsidRPr="002D6AA5">
        <w:rPr>
          <w:rFonts w:ascii="Times New Roman" w:hAnsi="Times New Roman" w:cs="Times New Roman"/>
        </w:rPr>
        <w:t xml:space="preserve">differ from </w:t>
      </w:r>
      <w:r w:rsidR="002D48EB" w:rsidRPr="002D6AA5">
        <w:rPr>
          <w:rFonts w:ascii="Times New Roman" w:hAnsi="Times New Roman" w:cs="Times New Roman"/>
        </w:rPr>
        <w:t>those</w:t>
      </w:r>
      <w:r w:rsidRPr="002D6AA5">
        <w:rPr>
          <w:rFonts w:ascii="Times New Roman" w:hAnsi="Times New Roman" w:cs="Times New Roman"/>
        </w:rPr>
        <w:t xml:space="preserve"> </w:t>
      </w:r>
      <w:r w:rsidR="001C006E" w:rsidRPr="002D6AA5">
        <w:rPr>
          <w:rFonts w:ascii="Times New Roman" w:hAnsi="Times New Roman" w:cs="Times New Roman"/>
        </w:rPr>
        <w:t>outlined</w:t>
      </w:r>
      <w:r w:rsidRPr="002D6AA5">
        <w:rPr>
          <w:rFonts w:ascii="Times New Roman" w:hAnsi="Times New Roman" w:cs="Times New Roman"/>
        </w:rPr>
        <w:t xml:space="preserve"> by Mitternacht</w:t>
      </w:r>
      <w:r w:rsidR="0092609D" w:rsidRPr="002D6AA5">
        <w:rPr>
          <w:rFonts w:ascii="Times New Roman" w:hAnsi="Times New Roman" w:cs="Times New Roman"/>
        </w:rPr>
        <w:t xml:space="preserve"> et al in several key ways</w:t>
      </w:r>
      <w:r w:rsidRPr="002D6AA5">
        <w:rPr>
          <w:rFonts w:ascii="Times New Roman" w:hAnsi="Times New Roman" w:cs="Times New Roman"/>
        </w:rPr>
        <w:t>.</w:t>
      </w:r>
      <w:r w:rsidR="0006196A" w:rsidRPr="002D6AA5">
        <w:rPr>
          <w:rFonts w:ascii="Times New Roman" w:hAnsi="Times New Roman" w:cs="Times New Roman"/>
        </w:rPr>
        <w:t xml:space="preserve"> </w:t>
      </w:r>
      <w:r w:rsidR="00A22119" w:rsidRPr="002D6AA5">
        <w:rPr>
          <w:rFonts w:ascii="Times New Roman" w:hAnsi="Times New Roman" w:cs="Times New Roman"/>
        </w:rPr>
        <w:t>When running Monte Carlo simulations to probe the protein surface</w:t>
      </w:r>
      <w:r w:rsidR="00674CFE" w:rsidRPr="002D6AA5">
        <w:rPr>
          <w:rFonts w:ascii="Times New Roman" w:hAnsi="Times New Roman" w:cs="Times New Roman"/>
        </w:rPr>
        <w:t xml:space="preserve"> and generate candidate binding sites</w:t>
      </w:r>
      <w:r w:rsidR="00A22119" w:rsidRPr="002D6AA5">
        <w:rPr>
          <w:rFonts w:ascii="Times New Roman" w:hAnsi="Times New Roman" w:cs="Times New Roman"/>
        </w:rPr>
        <w:t xml:space="preserve">, </w:t>
      </w:r>
      <w:r w:rsidR="00C23A36" w:rsidRPr="002D6AA5">
        <w:rPr>
          <w:rFonts w:ascii="Times New Roman" w:hAnsi="Times New Roman" w:cs="Times New Roman"/>
        </w:rPr>
        <w:t>we used all</w:t>
      </w:r>
      <w:r w:rsidR="00A22119" w:rsidRPr="002D6AA5">
        <w:rPr>
          <w:rFonts w:ascii="Times New Roman" w:hAnsi="Times New Roman" w:cs="Times New Roman"/>
        </w:rPr>
        <w:t xml:space="preserve"> heavy atoms in the protein</w:t>
      </w:r>
      <w:r w:rsidR="00C23A36" w:rsidRPr="002D6AA5">
        <w:rPr>
          <w:rFonts w:ascii="Times New Roman" w:hAnsi="Times New Roman" w:cs="Times New Roman"/>
        </w:rPr>
        <w:t xml:space="preserve"> when evaluating a ligand’s affinity for each location. By including heavy atoms in this way </w:t>
      </w:r>
      <w:r w:rsidR="00A22119" w:rsidRPr="002D6AA5">
        <w:rPr>
          <w:rFonts w:ascii="Times New Roman" w:hAnsi="Times New Roman" w:cs="Times New Roman"/>
        </w:rPr>
        <w:t xml:space="preserve">(ie, </w:t>
      </w:r>
      <w:r w:rsidR="00674CFE" w:rsidRPr="002D6AA5">
        <w:rPr>
          <w:rFonts w:ascii="Times New Roman" w:hAnsi="Times New Roman" w:cs="Times New Roman"/>
        </w:rPr>
        <w:t>as oppose to using the protein’s</w:t>
      </w:r>
      <w:r w:rsidR="00A22119" w:rsidRPr="002D6AA5">
        <w:rPr>
          <w:rFonts w:ascii="Times New Roman" w:hAnsi="Times New Roman" w:cs="Times New Roman"/>
        </w:rPr>
        <w:t xml:space="preserve"> alpha carbon atoms exclusively)</w:t>
      </w:r>
      <w:r w:rsidR="00C23A36" w:rsidRPr="002D6AA5">
        <w:rPr>
          <w:rFonts w:ascii="Times New Roman" w:hAnsi="Times New Roman" w:cs="Times New Roman"/>
        </w:rPr>
        <w:t xml:space="preserve">, our hope is to generate a more realistic set of candidate ligand binding sites. Indeed, the exclusion of </w:t>
      </w:r>
      <w:r w:rsidR="00674CFE" w:rsidRPr="002D6AA5">
        <w:rPr>
          <w:rFonts w:ascii="Times New Roman" w:hAnsi="Times New Roman" w:cs="Times New Roman"/>
        </w:rPr>
        <w:t xml:space="preserve">other heavy atoms </w:t>
      </w:r>
      <w:r w:rsidR="00C23A36" w:rsidRPr="002D6AA5">
        <w:rPr>
          <w:rFonts w:ascii="Times New Roman" w:hAnsi="Times New Roman" w:cs="Times New Roman"/>
        </w:rPr>
        <w:t>leave</w:t>
      </w:r>
      <w:r w:rsidR="005402D4" w:rsidRPr="002D6AA5">
        <w:rPr>
          <w:rFonts w:ascii="Times New Roman" w:hAnsi="Times New Roman" w:cs="Times New Roman"/>
        </w:rPr>
        <w:t>s</w:t>
      </w:r>
      <w:r w:rsidR="00C23A36" w:rsidRPr="002D6AA5">
        <w:rPr>
          <w:rFonts w:ascii="Times New Roman" w:hAnsi="Times New Roman" w:cs="Times New Roman"/>
        </w:rPr>
        <w:t xml:space="preserve"> ‘holes’ in the protein which do not </w:t>
      </w:r>
      <w:r w:rsidR="005402D4" w:rsidRPr="002D6AA5">
        <w:rPr>
          <w:rFonts w:ascii="Times New Roman" w:hAnsi="Times New Roman" w:cs="Times New Roman"/>
        </w:rPr>
        <w:t xml:space="preserve">actually </w:t>
      </w:r>
      <w:r w:rsidR="00C23A36" w:rsidRPr="002D6AA5">
        <w:rPr>
          <w:rFonts w:ascii="Times New Roman" w:hAnsi="Times New Roman" w:cs="Times New Roman"/>
        </w:rPr>
        <w:t xml:space="preserve">exist in the context of the dense topology of side chain atoms. Thus, </w:t>
      </w:r>
      <w:r w:rsidR="00E94CFC" w:rsidRPr="002D6AA5">
        <w:rPr>
          <w:rFonts w:ascii="Times New Roman" w:hAnsi="Times New Roman" w:cs="Times New Roman"/>
        </w:rPr>
        <w:t xml:space="preserve">by including all heavy atoms, </w:t>
      </w:r>
      <w:r w:rsidR="00994018" w:rsidRPr="002D6AA5">
        <w:rPr>
          <w:rFonts w:ascii="Times New Roman" w:hAnsi="Times New Roman" w:cs="Times New Roman"/>
        </w:rPr>
        <w:t>we</w:t>
      </w:r>
      <w:r w:rsidR="00C23A36" w:rsidRPr="002D6AA5">
        <w:rPr>
          <w:rFonts w:ascii="Times New Roman" w:hAnsi="Times New Roman" w:cs="Times New Roman"/>
        </w:rPr>
        <w:t xml:space="preserve"> hop</w:t>
      </w:r>
      <w:r w:rsidR="00994018" w:rsidRPr="002D6AA5">
        <w:rPr>
          <w:rFonts w:ascii="Times New Roman" w:hAnsi="Times New Roman" w:cs="Times New Roman"/>
        </w:rPr>
        <w:t>e</w:t>
      </w:r>
      <w:r w:rsidR="00C23A36" w:rsidRPr="002D6AA5">
        <w:rPr>
          <w:rFonts w:ascii="Times New Roman" w:hAnsi="Times New Roman" w:cs="Times New Roman"/>
        </w:rPr>
        <w:t xml:space="preserve"> to reduce the number of false positive candidate sites</w:t>
      </w:r>
      <w:r w:rsidR="00E40DDB" w:rsidRPr="002D6AA5">
        <w:rPr>
          <w:rFonts w:ascii="Times New Roman" w:hAnsi="Times New Roman" w:cs="Times New Roman"/>
        </w:rPr>
        <w:t>, as well as more realistically model ligand binding affinities in general.</w:t>
      </w:r>
    </w:p>
    <w:p w14:paraId="17FD7AE4" w14:textId="77777777" w:rsidR="005F3D4B" w:rsidRPr="002D6AA5" w:rsidRDefault="00E40DDB" w:rsidP="005F3D4B">
      <w:pPr>
        <w:spacing w:line="360" w:lineRule="auto"/>
        <w:ind w:firstLine="720"/>
        <w:rPr>
          <w:rFonts w:ascii="Times New Roman" w:hAnsi="Times New Roman" w:cs="Times New Roman"/>
        </w:rPr>
      </w:pPr>
      <w:r w:rsidRPr="002D6AA5">
        <w:rPr>
          <w:rFonts w:ascii="Times New Roman" w:hAnsi="Times New Roman" w:cs="Times New Roman"/>
        </w:rPr>
        <w:t>In the framework originally outlined by Mitternacht et al.,</w:t>
      </w:r>
      <w:r w:rsidR="00BE1B20" w:rsidRPr="002D6AA5">
        <w:rPr>
          <w:rFonts w:ascii="Times New Roman" w:hAnsi="Times New Roman" w:cs="Times New Roman"/>
        </w:rPr>
        <w:t xml:space="preserve"> </w:t>
      </w:r>
      <w:r w:rsidR="00436AE5" w:rsidRPr="002D6AA5">
        <w:rPr>
          <w:rFonts w:ascii="Times New Roman" w:hAnsi="Times New Roman" w:cs="Times New Roman"/>
        </w:rPr>
        <w:t xml:space="preserve">an interaction between a ligand atom and an alpha carbon atom in the protein contributes -0.75 to the binding energy if the interaction distance is within the range of 5.5 to 8 Angstroms. </w:t>
      </w:r>
      <w:r w:rsidR="0034707E" w:rsidRPr="002D6AA5">
        <w:rPr>
          <w:rFonts w:ascii="Times New Roman" w:hAnsi="Times New Roman" w:cs="Times New Roman"/>
        </w:rPr>
        <w:t xml:space="preserve">Interaction distances greater than 8 Angstroms </w:t>
      </w:r>
      <w:r w:rsidR="00EF2148" w:rsidRPr="002D6AA5">
        <w:rPr>
          <w:rFonts w:ascii="Times New Roman" w:hAnsi="Times New Roman" w:cs="Times New Roman"/>
        </w:rPr>
        <w:t>do not contribute</w:t>
      </w:r>
      <w:r w:rsidR="0034707E" w:rsidRPr="002D6AA5">
        <w:rPr>
          <w:rFonts w:ascii="Times New Roman" w:hAnsi="Times New Roman" w:cs="Times New Roman"/>
        </w:rPr>
        <w:t xml:space="preserve"> to the binding energy, but distances </w:t>
      </w:r>
      <w:r w:rsidR="005F3D4B" w:rsidRPr="002D6AA5">
        <w:rPr>
          <w:rFonts w:ascii="Times New Roman" w:hAnsi="Times New Roman" w:cs="Times New Roman"/>
        </w:rPr>
        <w:t>in the range of 5.0 to 5.5 are repulsive, and those between 4.5 to 5.0 Angstroms are strongly repulsive (</w:t>
      </w:r>
      <w:r w:rsidR="0034707E" w:rsidRPr="002D6AA5">
        <w:rPr>
          <w:rFonts w:ascii="Times New Roman" w:hAnsi="Times New Roman" w:cs="Times New Roman"/>
        </w:rPr>
        <w:t>distances below 4.5 Angstroms are not permitted).</w:t>
      </w:r>
      <w:r w:rsidR="00EF2148" w:rsidRPr="002D6AA5">
        <w:rPr>
          <w:rFonts w:ascii="Times New Roman" w:hAnsi="Times New Roman" w:cs="Times New Roman"/>
        </w:rPr>
        <w:t xml:space="preserve"> </w:t>
      </w:r>
    </w:p>
    <w:p w14:paraId="114BEC20" w14:textId="726041AF" w:rsidR="0034707E" w:rsidRPr="002D6AA5" w:rsidRDefault="0034707E" w:rsidP="005F3D4B">
      <w:pPr>
        <w:spacing w:line="360" w:lineRule="auto"/>
        <w:ind w:firstLine="720"/>
        <w:rPr>
          <w:rFonts w:ascii="Times New Roman" w:hAnsi="Times New Roman" w:cs="Times New Roman"/>
        </w:rPr>
      </w:pPr>
      <w:r w:rsidRPr="002D6AA5">
        <w:rPr>
          <w:rFonts w:ascii="Times New Roman" w:hAnsi="Times New Roman" w:cs="Times New Roman"/>
        </w:rPr>
        <w:t>However, given the much higher density of atoms interacting with the ligand</w:t>
      </w:r>
      <w:r w:rsidR="00EF2148" w:rsidRPr="002D6AA5">
        <w:rPr>
          <w:rFonts w:ascii="Times New Roman" w:hAnsi="Times New Roman" w:cs="Times New Roman"/>
        </w:rPr>
        <w:t xml:space="preserve"> in our all-heavy atom model of </w:t>
      </w:r>
      <w:r w:rsidR="005F3D4B" w:rsidRPr="002D6AA5">
        <w:rPr>
          <w:rFonts w:ascii="Times New Roman" w:hAnsi="Times New Roman" w:cs="Times New Roman"/>
        </w:rPr>
        <w:t>each</w:t>
      </w:r>
      <w:r w:rsidR="00EF2148" w:rsidRPr="002D6AA5">
        <w:rPr>
          <w:rFonts w:ascii="Times New Roman" w:hAnsi="Times New Roman" w:cs="Times New Roman"/>
        </w:rPr>
        <w:t xml:space="preserve"> protein</w:t>
      </w:r>
      <w:r w:rsidRPr="002D6AA5">
        <w:rPr>
          <w:rFonts w:ascii="Times New Roman" w:hAnsi="Times New Roman" w:cs="Times New Roman"/>
        </w:rPr>
        <w:t xml:space="preserve">, it is necessary to accordingly change the energy parameters associated with the ligand’s binding affinity. </w:t>
      </w:r>
      <w:r w:rsidR="00D138D1" w:rsidRPr="002D6AA5">
        <w:rPr>
          <w:rFonts w:ascii="Times New Roman" w:hAnsi="Times New Roman" w:cs="Times New Roman"/>
        </w:rPr>
        <w:t>In particular, we varied both the ranges of favorable and unfavorable interactions, as well as the attractive and repulsive energies themselves (that is, we varied both the square well’s width and depth when evaluating the ligand’s affinity for a given site).</w:t>
      </w:r>
    </w:p>
    <w:p w14:paraId="13D32C32" w14:textId="660CB0DC" w:rsidR="002F231C" w:rsidRPr="002D6AA5" w:rsidRDefault="00EE7CFB" w:rsidP="00523C6F">
      <w:pPr>
        <w:spacing w:line="360" w:lineRule="auto"/>
        <w:ind w:firstLine="720"/>
        <w:rPr>
          <w:rFonts w:ascii="Times New Roman" w:hAnsi="Times New Roman" w:cs="Times New Roman"/>
        </w:rPr>
      </w:pPr>
      <w:r w:rsidRPr="002D6AA5">
        <w:rPr>
          <w:rFonts w:ascii="Times New Roman" w:hAnsi="Times New Roman" w:cs="Times New Roman"/>
        </w:rPr>
        <w:t>For well depths, we employed models using attr</w:t>
      </w:r>
      <w:r w:rsidR="00C51131" w:rsidRPr="002D6AA5">
        <w:rPr>
          <w:rFonts w:ascii="Times New Roman" w:hAnsi="Times New Roman" w:cs="Times New Roman"/>
        </w:rPr>
        <w:t>active potentials ranging from -</w:t>
      </w:r>
      <w:r w:rsidRPr="002D6AA5">
        <w:rPr>
          <w:rFonts w:ascii="Times New Roman" w:hAnsi="Times New Roman" w:cs="Times New Roman"/>
        </w:rPr>
        <w:t xml:space="preserve">0.05 to -0.75, including all </w:t>
      </w:r>
      <w:r w:rsidR="00D138D1" w:rsidRPr="002D6AA5">
        <w:rPr>
          <w:rFonts w:ascii="Times New Roman" w:hAnsi="Times New Roman" w:cs="Times New Roman"/>
        </w:rPr>
        <w:t xml:space="preserve">intermediate </w:t>
      </w:r>
      <w:r w:rsidRPr="002D6AA5">
        <w:rPr>
          <w:rFonts w:ascii="Times New Roman" w:hAnsi="Times New Roman" w:cs="Times New Roman"/>
        </w:rPr>
        <w:t xml:space="preserve">factors of 0.05. For </w:t>
      </w:r>
      <w:r w:rsidR="00677734" w:rsidRPr="002D6AA5">
        <w:rPr>
          <w:rFonts w:ascii="Times New Roman" w:hAnsi="Times New Roman" w:cs="Times New Roman"/>
        </w:rPr>
        <w:t xml:space="preserve">potential </w:t>
      </w:r>
      <w:r w:rsidRPr="002D6AA5">
        <w:rPr>
          <w:rFonts w:ascii="Times New Roman" w:hAnsi="Times New Roman" w:cs="Times New Roman"/>
        </w:rPr>
        <w:t>well widths, we</w:t>
      </w:r>
      <w:r w:rsidR="00677734" w:rsidRPr="002D6AA5">
        <w:rPr>
          <w:rFonts w:ascii="Times New Roman" w:hAnsi="Times New Roman" w:cs="Times New Roman"/>
        </w:rPr>
        <w:t xml:space="preserve"> </w:t>
      </w:r>
      <w:r w:rsidR="00D138D1" w:rsidRPr="002D6AA5">
        <w:rPr>
          <w:rFonts w:ascii="Times New Roman" w:hAnsi="Times New Roman" w:cs="Times New Roman"/>
        </w:rPr>
        <w:t xml:space="preserve">tried </w:t>
      </w:r>
      <w:r w:rsidR="00677734" w:rsidRPr="002D6AA5">
        <w:rPr>
          <w:rFonts w:ascii="Times New Roman" w:hAnsi="Times New Roman" w:cs="Times New Roman"/>
        </w:rPr>
        <w:t>perform</w:t>
      </w:r>
      <w:r w:rsidR="00D138D1" w:rsidRPr="002D6AA5">
        <w:rPr>
          <w:rFonts w:ascii="Times New Roman" w:hAnsi="Times New Roman" w:cs="Times New Roman"/>
        </w:rPr>
        <w:t>ing</w:t>
      </w:r>
      <w:r w:rsidR="00677734" w:rsidRPr="002D6AA5">
        <w:rPr>
          <w:rFonts w:ascii="Times New Roman" w:hAnsi="Times New Roman" w:cs="Times New Roman"/>
        </w:rPr>
        <w:t xml:space="preserve"> the ligand simulations using the cutoff distances originally used by Mitternacht et al. (attractive in the range of 5.5 to 8.0 Angstroms, repulsive in the range of 5.0 to 5.5, and strongly repulsive in the range of 4.5 to 5.0)</w:t>
      </w:r>
      <w:r w:rsidR="00D138D1" w:rsidRPr="002D6AA5">
        <w:rPr>
          <w:rFonts w:ascii="Times New Roman" w:hAnsi="Times New Roman" w:cs="Times New Roman"/>
        </w:rPr>
        <w:t>. However, these cutoffs, which were originally devised to model the ligand’s affinity to the alpha carbon atom skeleton alone, were observed to be inappropriate when including all heavy atoms. Thus</w:t>
      </w:r>
      <w:r w:rsidR="0043135D" w:rsidRPr="002D6AA5">
        <w:rPr>
          <w:rFonts w:ascii="Times New Roman" w:hAnsi="Times New Roman" w:cs="Times New Roman"/>
        </w:rPr>
        <w:t>,</w:t>
      </w:r>
      <w:r w:rsidR="00D138D1" w:rsidRPr="002D6AA5">
        <w:rPr>
          <w:rFonts w:ascii="Times New Roman" w:hAnsi="Times New Roman" w:cs="Times New Roman"/>
        </w:rPr>
        <w:t xml:space="preserve"> we also performed the simulations using a </w:t>
      </w:r>
      <w:r w:rsidR="00677734" w:rsidRPr="002D6AA5">
        <w:rPr>
          <w:rFonts w:ascii="Times New Roman" w:hAnsi="Times New Roman" w:cs="Times New Roman"/>
        </w:rPr>
        <w:t>revised set of cutoffs</w:t>
      </w:r>
      <w:r w:rsidR="00D138D1" w:rsidRPr="002D6AA5">
        <w:rPr>
          <w:rFonts w:ascii="Times New Roman" w:hAnsi="Times New Roman" w:cs="Times New Roman"/>
        </w:rPr>
        <w:t xml:space="preserve">, </w:t>
      </w:r>
      <w:r w:rsidR="00C51131" w:rsidRPr="002D6AA5">
        <w:rPr>
          <w:rFonts w:ascii="Times New Roman" w:hAnsi="Times New Roman" w:cs="Times New Roman"/>
        </w:rPr>
        <w:t>with</w:t>
      </w:r>
      <w:r w:rsidR="00D138D1" w:rsidRPr="002D6AA5">
        <w:rPr>
          <w:rFonts w:ascii="Times New Roman" w:hAnsi="Times New Roman" w:cs="Times New Roman"/>
        </w:rPr>
        <w:t xml:space="preserve"> </w:t>
      </w:r>
      <w:r w:rsidR="00677734" w:rsidRPr="002D6AA5">
        <w:rPr>
          <w:rFonts w:ascii="Times New Roman" w:hAnsi="Times New Roman" w:cs="Times New Roman"/>
        </w:rPr>
        <w:t>attractive</w:t>
      </w:r>
      <w:r w:rsidR="00D138D1" w:rsidRPr="002D6AA5">
        <w:rPr>
          <w:rFonts w:ascii="Times New Roman" w:hAnsi="Times New Roman" w:cs="Times New Roman"/>
        </w:rPr>
        <w:t xml:space="preserve"> interactions</w:t>
      </w:r>
      <w:r w:rsidR="00677734" w:rsidRPr="002D6AA5">
        <w:rPr>
          <w:rFonts w:ascii="Times New Roman" w:hAnsi="Times New Roman" w:cs="Times New Roman"/>
        </w:rPr>
        <w:t xml:space="preserve"> in the range of 3.5 to 4.5</w:t>
      </w:r>
      <w:r w:rsidR="00D138D1" w:rsidRPr="002D6AA5">
        <w:rPr>
          <w:rFonts w:ascii="Times New Roman" w:hAnsi="Times New Roman" w:cs="Times New Roman"/>
        </w:rPr>
        <w:t xml:space="preserve"> Angstroms</w:t>
      </w:r>
      <w:r w:rsidR="00677734" w:rsidRPr="002D6AA5">
        <w:rPr>
          <w:rFonts w:ascii="Times New Roman" w:hAnsi="Times New Roman" w:cs="Times New Roman"/>
        </w:rPr>
        <w:t xml:space="preserve">, repulsive </w:t>
      </w:r>
      <w:r w:rsidR="00D138D1" w:rsidRPr="002D6AA5">
        <w:rPr>
          <w:rFonts w:ascii="Times New Roman" w:hAnsi="Times New Roman" w:cs="Times New Roman"/>
        </w:rPr>
        <w:t xml:space="preserve">interactions </w:t>
      </w:r>
      <w:r w:rsidR="00677734" w:rsidRPr="002D6AA5">
        <w:rPr>
          <w:rFonts w:ascii="Times New Roman" w:hAnsi="Times New Roman" w:cs="Times New Roman"/>
        </w:rPr>
        <w:t>in the range of 3.0 to 3.5</w:t>
      </w:r>
      <w:r w:rsidR="00D138D1" w:rsidRPr="002D6AA5">
        <w:rPr>
          <w:rFonts w:ascii="Times New Roman" w:hAnsi="Times New Roman" w:cs="Times New Roman"/>
        </w:rPr>
        <w:t xml:space="preserve"> Angstroms, and </w:t>
      </w:r>
      <w:r w:rsidR="00677734" w:rsidRPr="002D6AA5">
        <w:rPr>
          <w:rFonts w:ascii="Times New Roman" w:hAnsi="Times New Roman" w:cs="Times New Roman"/>
        </w:rPr>
        <w:t xml:space="preserve">strongly repulsive </w:t>
      </w:r>
      <w:r w:rsidR="0043135D" w:rsidRPr="002D6AA5">
        <w:rPr>
          <w:rFonts w:ascii="Times New Roman" w:hAnsi="Times New Roman" w:cs="Times New Roman"/>
        </w:rPr>
        <w:t xml:space="preserve">interactions </w:t>
      </w:r>
      <w:r w:rsidR="00677734" w:rsidRPr="002D6AA5">
        <w:rPr>
          <w:rFonts w:ascii="Times New Roman" w:hAnsi="Times New Roman" w:cs="Times New Roman"/>
        </w:rPr>
        <w:t>in the range of 2.5 to 3.0</w:t>
      </w:r>
      <w:r w:rsidR="00D138D1" w:rsidRPr="002D6AA5">
        <w:rPr>
          <w:rFonts w:ascii="Times New Roman" w:hAnsi="Times New Roman" w:cs="Times New Roman"/>
        </w:rPr>
        <w:t xml:space="preserve"> Angstroms</w:t>
      </w:r>
      <w:r w:rsidR="00677734" w:rsidRPr="002D6AA5">
        <w:rPr>
          <w:rFonts w:ascii="Times New Roman" w:hAnsi="Times New Roman" w:cs="Times New Roman"/>
        </w:rPr>
        <w:t>.</w:t>
      </w:r>
    </w:p>
    <w:p w14:paraId="7AAB7A73" w14:textId="4FDA0FCA" w:rsidR="00391664" w:rsidRPr="002D6AA5" w:rsidRDefault="0093148F" w:rsidP="004757E1">
      <w:pPr>
        <w:spacing w:line="360" w:lineRule="auto"/>
        <w:ind w:firstLine="720"/>
        <w:rPr>
          <w:rFonts w:ascii="Times New Roman" w:hAnsi="Times New Roman" w:cs="Times New Roman"/>
        </w:rPr>
      </w:pPr>
      <w:r w:rsidRPr="002D6AA5">
        <w:rPr>
          <w:rFonts w:ascii="Times New Roman" w:hAnsi="Times New Roman" w:cs="Times New Roman"/>
        </w:rPr>
        <w:t>In order to identify the optimal set of parameters for defining the potential function, we determined which combination of parameters best predict</w:t>
      </w:r>
      <w:r w:rsidR="00442098" w:rsidRPr="002D6AA5">
        <w:rPr>
          <w:rFonts w:ascii="Times New Roman" w:hAnsi="Times New Roman" w:cs="Times New Roman"/>
        </w:rPr>
        <w:t>s</w:t>
      </w:r>
      <w:r w:rsidRPr="002D6AA5">
        <w:rPr>
          <w:rFonts w:ascii="Times New Roman" w:hAnsi="Times New Roman" w:cs="Times New Roman"/>
        </w:rPr>
        <w:t xml:space="preserve"> the known binding sites</w:t>
      </w:r>
      <w:r w:rsidR="002F231C" w:rsidRPr="002D6AA5">
        <w:rPr>
          <w:rFonts w:ascii="Times New Roman" w:hAnsi="Times New Roman" w:cs="Times New Roman"/>
        </w:rPr>
        <w:t xml:space="preserve"> for several well-annotated ligand-binding proteins</w:t>
      </w:r>
      <w:r w:rsidR="00441641" w:rsidRPr="002D6AA5">
        <w:rPr>
          <w:rFonts w:ascii="Times New Roman" w:hAnsi="Times New Roman" w:cs="Times New Roman"/>
        </w:rPr>
        <w:t>. This benchmark set of proteins comprised threonine synthase, phosphoribosyltransferase, tyrosine phosphatase, arginine kinase, and adenylate kinase. The structures for these five proteins were those provided as the biological assemblies associated with the PDB IDs 1E5X, 1XTT, 2HNP, 3JU5, 4AKE, respectively.</w:t>
      </w:r>
      <w:r w:rsidRPr="002D6AA5">
        <w:rPr>
          <w:rFonts w:ascii="Times New Roman" w:hAnsi="Times New Roman" w:cs="Times New Roman"/>
        </w:rPr>
        <w:t xml:space="preserve"> </w:t>
      </w:r>
      <w:r w:rsidR="002F231C" w:rsidRPr="002D6AA5">
        <w:rPr>
          <w:rFonts w:ascii="Times New Roman" w:hAnsi="Times New Roman" w:cs="Times New Roman"/>
        </w:rPr>
        <w:t>Using this approach, an attractive term of -0.35 for ligand-protein atom interactions within the range of 3.5 to 4.5 Angstroms was determined to be the best overall.</w:t>
      </w:r>
      <w:r w:rsidR="00A42398" w:rsidRPr="002D6AA5">
        <w:rPr>
          <w:rFonts w:ascii="Times New Roman" w:hAnsi="Times New Roman" w:cs="Times New Roman"/>
        </w:rPr>
        <w:t xml:space="preserve"> </w:t>
      </w:r>
    </w:p>
    <w:p w14:paraId="4D38E3CB" w14:textId="7551E48E" w:rsidR="004F4FCB" w:rsidRPr="002D6AA5" w:rsidRDefault="004D54AA" w:rsidP="00391664">
      <w:pPr>
        <w:spacing w:line="360" w:lineRule="auto"/>
        <w:ind w:firstLine="720"/>
        <w:rPr>
          <w:rFonts w:ascii="Times New Roman" w:hAnsi="Times New Roman" w:cs="Times New Roman"/>
        </w:rPr>
      </w:pPr>
      <w:r w:rsidRPr="002D6AA5">
        <w:rPr>
          <w:rFonts w:ascii="Times New Roman" w:hAnsi="Times New Roman" w:cs="Times New Roman"/>
        </w:rPr>
        <w:t>The biological assembly files</w:t>
      </w:r>
      <w:r w:rsidR="00F04F5C" w:rsidRPr="002D6AA5">
        <w:rPr>
          <w:rFonts w:ascii="Times New Roman" w:hAnsi="Times New Roman" w:cs="Times New Roman"/>
        </w:rPr>
        <w:t xml:space="preserve"> (as well as individual </w:t>
      </w:r>
      <w:r w:rsidR="00034012">
        <w:rPr>
          <w:rFonts w:ascii="Times New Roman" w:hAnsi="Times New Roman" w:cs="Times New Roman"/>
        </w:rPr>
        <w:t xml:space="preserve">proteins </w:t>
      </w:r>
      <w:r w:rsidR="00F04F5C" w:rsidRPr="002D6AA5">
        <w:rPr>
          <w:rFonts w:ascii="Times New Roman" w:hAnsi="Times New Roman" w:cs="Times New Roman"/>
        </w:rPr>
        <w:t>and standard PDBs)</w:t>
      </w:r>
      <w:r w:rsidRPr="002D6AA5">
        <w:rPr>
          <w:rFonts w:ascii="Times New Roman" w:hAnsi="Times New Roman" w:cs="Times New Roman"/>
        </w:rPr>
        <w:t xml:space="preserve"> for several well-annotated allosteric and ligand-binding proteins</w:t>
      </w:r>
      <w:r w:rsidR="00F03703" w:rsidRPr="002D6AA5">
        <w:rPr>
          <w:rFonts w:ascii="Times New Roman" w:hAnsi="Times New Roman" w:cs="Times New Roman"/>
        </w:rPr>
        <w:t xml:space="preserve"> [[list]]</w:t>
      </w:r>
      <w:r w:rsidRPr="002D6AA5">
        <w:rPr>
          <w:rFonts w:ascii="Times New Roman" w:hAnsi="Times New Roman" w:cs="Times New Roman"/>
        </w:rPr>
        <w:t xml:space="preserve"> were downloaded from the Protein Data Bank (PDB). </w:t>
      </w:r>
      <w:r w:rsidR="00D32BEF" w:rsidRPr="002D6AA5">
        <w:rPr>
          <w:rFonts w:ascii="Times New Roman" w:hAnsi="Times New Roman" w:cs="Times New Roman"/>
        </w:rPr>
        <w:t>These</w:t>
      </w:r>
      <w:r w:rsidR="00F03703" w:rsidRPr="002D6AA5">
        <w:rPr>
          <w:rFonts w:ascii="Times New Roman" w:hAnsi="Times New Roman" w:cs="Times New Roman"/>
        </w:rPr>
        <w:t xml:space="preserve"> proteins were chosen on the basis of literature </w:t>
      </w:r>
      <w:r w:rsidR="00F229E3">
        <w:rPr>
          <w:rFonts w:ascii="Times New Roman" w:hAnsi="Times New Roman" w:cs="Times New Roman"/>
        </w:rPr>
        <w:t>curation</w:t>
      </w:r>
      <w:r w:rsidR="00E51693" w:rsidRPr="002D6AA5">
        <w:rPr>
          <w:rFonts w:ascii="Times New Roman" w:hAnsi="Times New Roman" w:cs="Times New Roman"/>
        </w:rPr>
        <w:t>.</w:t>
      </w:r>
      <w:r w:rsidR="005737F6" w:rsidRPr="002D6AA5">
        <w:rPr>
          <w:rFonts w:ascii="Times New Roman" w:hAnsi="Times New Roman" w:cs="Times New Roman"/>
        </w:rPr>
        <w:t xml:space="preserve"> Analyzed more proteins as gold standard (from several refs).</w:t>
      </w:r>
      <w:r w:rsidR="00506D83" w:rsidRPr="002D6AA5">
        <w:rPr>
          <w:rFonts w:ascii="Times New Roman" w:hAnsi="Times New Roman" w:cs="Times New Roman"/>
        </w:rPr>
        <w:t xml:space="preserve"> Results are provided on server.</w:t>
      </w:r>
    </w:p>
    <w:p w14:paraId="04395394" w14:textId="77777777" w:rsidR="00416D8C" w:rsidRPr="002D6AA5" w:rsidRDefault="00416D8C" w:rsidP="00523C6F">
      <w:pPr>
        <w:spacing w:line="360" w:lineRule="auto"/>
        <w:rPr>
          <w:rFonts w:ascii="Times New Roman" w:hAnsi="Times New Roman" w:cs="Times New Roman"/>
        </w:rPr>
      </w:pPr>
    </w:p>
    <w:p w14:paraId="1FB33B51" w14:textId="19FCB462" w:rsidR="00DD54F3" w:rsidRPr="005B478E" w:rsidRDefault="008C446F" w:rsidP="00523C6F">
      <w:pPr>
        <w:spacing w:line="360" w:lineRule="auto"/>
        <w:rPr>
          <w:rFonts w:ascii="Arial" w:hAnsi="Arial" w:cs="Arial"/>
          <w:b/>
        </w:rPr>
      </w:pPr>
      <w:r w:rsidRPr="005B478E">
        <w:rPr>
          <w:rFonts w:ascii="Arial" w:hAnsi="Arial" w:cs="Arial"/>
          <w:b/>
        </w:rPr>
        <w:t xml:space="preserve">Network </w:t>
      </w:r>
      <w:r w:rsidR="00A943B7" w:rsidRPr="005B478E">
        <w:rPr>
          <w:rFonts w:ascii="Arial" w:hAnsi="Arial" w:cs="Arial"/>
          <w:b/>
        </w:rPr>
        <w:t>A</w:t>
      </w:r>
      <w:r w:rsidRPr="005B478E">
        <w:rPr>
          <w:rFonts w:ascii="Arial" w:hAnsi="Arial" w:cs="Arial"/>
          <w:b/>
        </w:rPr>
        <w:t>nalysis</w:t>
      </w:r>
    </w:p>
    <w:p w14:paraId="4BC30C2A" w14:textId="78164503" w:rsidR="005B478E" w:rsidRDefault="009A72A4" w:rsidP="005B478E">
      <w:pPr>
        <w:spacing w:line="360" w:lineRule="auto"/>
        <w:ind w:firstLine="720"/>
        <w:rPr>
          <w:rFonts w:ascii="Times New Roman" w:hAnsi="Times New Roman" w:cs="Times New Roman"/>
        </w:rPr>
      </w:pPr>
      <w:r w:rsidRPr="005B478E">
        <w:rPr>
          <w:rFonts w:ascii="Times New Roman" w:hAnsi="Times New Roman" w:cs="Times New Roman"/>
        </w:rPr>
        <w:t xml:space="preserve">Many algorithms have been devised to extract the community structure of networks. In a comprehensive study comparing different algorithms (Lancichinetti et al, 2009), an information-theory based approach (Rosvall et al, 2007), was shown to be one of the strongest. </w:t>
      </w:r>
      <w:r w:rsidR="005B478E">
        <w:rPr>
          <w:rFonts w:ascii="Times New Roman" w:hAnsi="Times New Roman" w:cs="Times New Roman"/>
        </w:rPr>
        <w:t>However, we found that, when applied to protein structures, this formalism tends to result in a very large number of small communities. Thus, in order to define community structure, we implemented the classical Girvan-Newman algorithm.</w:t>
      </w:r>
    </w:p>
    <w:p w14:paraId="08F7A5AA" w14:textId="22B96B96" w:rsidR="003203DC" w:rsidRDefault="005B478E" w:rsidP="005B478E">
      <w:pPr>
        <w:spacing w:line="360" w:lineRule="auto"/>
        <w:ind w:firstLine="720"/>
        <w:rPr>
          <w:rFonts w:ascii="Times New Roman" w:hAnsi="Times New Roman" w:cs="Times New Roman"/>
        </w:rPr>
      </w:pPr>
      <w:r>
        <w:rPr>
          <w:rFonts w:ascii="Times New Roman" w:hAnsi="Times New Roman" w:cs="Times New Roman"/>
        </w:rPr>
        <w:t xml:space="preserve">Under this framework, edges between residues within a protein structure are drawn between any two residues which have at least one heavy atom within a distance of 4.5 Angstroms (excluding adjacent residues in sequence, which are not considered to be in contact). </w:t>
      </w:r>
      <w:r w:rsidR="003203DC">
        <w:rPr>
          <w:rFonts w:ascii="Times New Roman" w:hAnsi="Times New Roman" w:cs="Times New Roman"/>
        </w:rPr>
        <w:t>Network</w:t>
      </w:r>
      <w:r>
        <w:rPr>
          <w:rFonts w:ascii="Times New Roman" w:hAnsi="Times New Roman" w:cs="Times New Roman"/>
        </w:rPr>
        <w:t xml:space="preserve"> edges are weighted on the basis of their correlated motions, with the motions provided by anisotropic network models. This weighting scheme is the same as that implemented by Sethi et al (see </w:t>
      </w:r>
      <w:r w:rsidR="00DE3887">
        <w:rPr>
          <w:rFonts w:ascii="Times New Roman" w:hAnsi="Times New Roman" w:cs="Times New Roman"/>
        </w:rPr>
        <w:t xml:space="preserve">Sethi et al, 2009 </w:t>
      </w:r>
      <w:r>
        <w:rPr>
          <w:rFonts w:ascii="Times New Roman" w:hAnsi="Times New Roman" w:cs="Times New Roman"/>
        </w:rPr>
        <w:t>for details), with the notable difference arising in the use of ANMs as an alternative to MD</w:t>
      </w:r>
      <w:r w:rsidR="003203DC">
        <w:rPr>
          <w:rFonts w:ascii="Times New Roman" w:hAnsi="Times New Roman" w:cs="Times New Roman"/>
        </w:rPr>
        <w:t>. We emphasize that, although the use of ANMs is more coarse-grained that ANMs, our use of ANMs is motivated by their much faster computational efficiency relative to MD. This added efficiency is a required feature for our database-scale analysis.</w:t>
      </w:r>
    </w:p>
    <w:p w14:paraId="374FDB98" w14:textId="7304EC58" w:rsidR="005B478E" w:rsidRDefault="005B478E" w:rsidP="00924869">
      <w:pPr>
        <w:spacing w:line="360" w:lineRule="auto"/>
        <w:ind w:firstLine="720"/>
        <w:rPr>
          <w:rFonts w:ascii="Times New Roman" w:hAnsi="Times New Roman" w:cs="Times New Roman"/>
        </w:rPr>
      </w:pPr>
      <w:r>
        <w:rPr>
          <w:rFonts w:ascii="Times New Roman" w:hAnsi="Times New Roman" w:cs="Times New Roman"/>
        </w:rPr>
        <w:t xml:space="preserve">Specifically, the weight </w:t>
      </w:r>
      <w:r w:rsidRPr="005B478E">
        <w:rPr>
          <w:rFonts w:ascii="Times New Roman" w:hAnsi="Times New Roman" w:cs="Times New Roman"/>
        </w:rPr>
        <w:t>w</w:t>
      </w:r>
      <w:r w:rsidRPr="003203DC">
        <w:rPr>
          <w:rFonts w:ascii="Times New Roman" w:hAnsi="Times New Roman" w:cs="Times New Roman"/>
          <w:vertAlign w:val="subscript"/>
        </w:rPr>
        <w:t>ij</w:t>
      </w:r>
      <w:r w:rsidRPr="005B478E">
        <w:rPr>
          <w:rFonts w:ascii="Times New Roman" w:hAnsi="Times New Roman" w:cs="Times New Roman"/>
        </w:rPr>
        <w:t xml:space="preserve"> </w:t>
      </w:r>
      <w:r w:rsidR="003203DC">
        <w:rPr>
          <w:rFonts w:ascii="Times New Roman" w:hAnsi="Times New Roman" w:cs="Times New Roman"/>
        </w:rPr>
        <w:t xml:space="preserve">between residues i and j </w:t>
      </w:r>
      <w:r w:rsidR="00924869">
        <w:rPr>
          <w:rFonts w:ascii="Times New Roman" w:hAnsi="Times New Roman" w:cs="Times New Roman"/>
        </w:rPr>
        <w:t>is</w:t>
      </w:r>
      <w:r w:rsidR="003203DC">
        <w:rPr>
          <w:rFonts w:ascii="Times New Roman" w:hAnsi="Times New Roman" w:cs="Times New Roman"/>
        </w:rPr>
        <w:t xml:space="preserve"> set to </w:t>
      </w:r>
      <w:r w:rsidRPr="005B478E">
        <w:rPr>
          <w:rFonts w:ascii="Times New Roman" w:hAnsi="Times New Roman" w:cs="Times New Roman"/>
        </w:rPr>
        <w:t>−log(</w:t>
      </w:r>
      <w:r w:rsidRPr="005B478E">
        <w:rPr>
          <w:rFonts w:ascii="Cambria Math" w:hAnsi="Cambria Math" w:cs="Cambria Math"/>
        </w:rPr>
        <w:t>∣</w:t>
      </w:r>
      <w:r w:rsidRPr="005B478E">
        <w:rPr>
          <w:rFonts w:ascii="Times New Roman" w:hAnsi="Times New Roman" w:cs="Times New Roman"/>
        </w:rPr>
        <w:t>C</w:t>
      </w:r>
      <w:r w:rsidR="003203DC" w:rsidRPr="003203DC">
        <w:rPr>
          <w:rFonts w:ascii="Times New Roman" w:hAnsi="Times New Roman" w:cs="Times New Roman"/>
          <w:vertAlign w:val="subscript"/>
        </w:rPr>
        <w:t>ij</w:t>
      </w:r>
      <w:r w:rsidRPr="005B478E">
        <w:rPr>
          <w:rFonts w:ascii="Cambria Math" w:hAnsi="Cambria Math" w:cs="Cambria Math"/>
        </w:rPr>
        <w:t>∣</w:t>
      </w:r>
      <w:r w:rsidRPr="005B478E">
        <w:rPr>
          <w:rFonts w:ascii="Times New Roman" w:hAnsi="Times New Roman" w:cs="Times New Roman"/>
        </w:rPr>
        <w:t>)</w:t>
      </w:r>
      <w:r w:rsidR="003203DC">
        <w:rPr>
          <w:rFonts w:ascii="Times New Roman" w:hAnsi="Times New Roman" w:cs="Times New Roman"/>
        </w:rPr>
        <w:t xml:space="preserve">. After weights are assigned, the betweenness </w:t>
      </w:r>
      <w:r w:rsidR="00924869">
        <w:rPr>
          <w:rFonts w:ascii="Times New Roman" w:hAnsi="Times New Roman" w:cs="Times New Roman"/>
        </w:rPr>
        <w:t>for each edge is calculated. Residues that are involved in the highest-betweenness interactions connecting pairs of interacting communities are assigned to be in the class GN-critical residues.</w:t>
      </w:r>
      <w:r w:rsidR="007F35FD">
        <w:rPr>
          <w:rFonts w:ascii="Times New Roman" w:hAnsi="Times New Roman" w:cs="Times New Roman"/>
        </w:rPr>
        <w:t xml:space="preserve"> Edge betweenness is defined as the total sum of shortest paths in which that edge is involved, with path lengths equal to the sum of edge weights (see Sethi et al, 2009 for a more detailed discussion).</w:t>
      </w:r>
    </w:p>
    <w:p w14:paraId="0DA81C35" w14:textId="77777777" w:rsidR="005B478E" w:rsidRDefault="005B478E" w:rsidP="005B478E">
      <w:pPr>
        <w:spacing w:line="360" w:lineRule="auto"/>
        <w:ind w:firstLine="720"/>
        <w:rPr>
          <w:rFonts w:ascii="Times New Roman" w:hAnsi="Times New Roman" w:cs="Times New Roman"/>
        </w:rPr>
      </w:pPr>
    </w:p>
    <w:p w14:paraId="0F2C6DCF" w14:textId="14B67915" w:rsidR="00916AAC" w:rsidRPr="00916AAC" w:rsidRDefault="00916AAC" w:rsidP="000864BE">
      <w:pPr>
        <w:spacing w:line="360" w:lineRule="auto"/>
        <w:rPr>
          <w:rFonts w:ascii="Arial" w:hAnsi="Arial" w:cs="Arial"/>
          <w:b/>
        </w:rPr>
      </w:pPr>
      <w:r>
        <w:rPr>
          <w:rFonts w:ascii="Arial" w:hAnsi="Arial" w:cs="Arial"/>
          <w:b/>
        </w:rPr>
        <w:t xml:space="preserve">1000 Genomes </w:t>
      </w:r>
      <w:r w:rsidR="00CC6836">
        <w:rPr>
          <w:rFonts w:ascii="Arial" w:hAnsi="Arial" w:cs="Arial"/>
          <w:b/>
        </w:rPr>
        <w:t>and HGMD Mapping &amp; Analyses</w:t>
      </w:r>
    </w:p>
    <w:p w14:paraId="6796F22A" w14:textId="24D52401" w:rsidR="004440CA" w:rsidRDefault="00916AAC" w:rsidP="004440CA">
      <w:pPr>
        <w:spacing w:line="360" w:lineRule="auto"/>
        <w:ind w:firstLine="720"/>
        <w:rPr>
          <w:rFonts w:ascii="Times New Roman" w:hAnsi="Times New Roman" w:cs="Times New Roman"/>
        </w:rPr>
      </w:pPr>
      <w:r>
        <w:rPr>
          <w:rFonts w:ascii="Times New Roman" w:hAnsi="Times New Roman" w:cs="Times New Roman"/>
        </w:rPr>
        <w:t>All SNPs hitting protein-coding regions that result in amino acids changes (i.e., nonsynon</w:t>
      </w:r>
      <w:r w:rsidR="00713B2A">
        <w:rPr>
          <w:rFonts w:ascii="Times New Roman" w:hAnsi="Times New Roman" w:cs="Times New Roman"/>
        </w:rPr>
        <w:t>ymous SNPs</w:t>
      </w:r>
      <w:r w:rsidR="00713B2A" w:rsidRPr="00DC3B8B">
        <w:rPr>
          <w:rFonts w:ascii="Times New Roman" w:hAnsi="Times New Roman" w:cs="Times New Roman"/>
        </w:rPr>
        <w:t xml:space="preserve">) were collected from </w:t>
      </w:r>
      <w:r w:rsidR="000864BE">
        <w:rPr>
          <w:rFonts w:ascii="Times New Roman" w:hAnsi="Times New Roman" w:cs="Times New Roman"/>
        </w:rPr>
        <w:t>The 1000 Genomes Project</w:t>
      </w:r>
      <w:r w:rsidRPr="00DC3B8B">
        <w:rPr>
          <w:rFonts w:ascii="Times New Roman" w:hAnsi="Times New Roman" w:cs="Times New Roman"/>
        </w:rPr>
        <w:t xml:space="preserve"> </w:t>
      </w:r>
      <w:r w:rsidR="00713B2A" w:rsidRPr="00DC3B8B">
        <w:rPr>
          <w:rFonts w:ascii="Times New Roman" w:hAnsi="Times New Roman" w:cs="Times New Roman"/>
        </w:rPr>
        <w:t>(phase 3 release)</w:t>
      </w:r>
      <w:r w:rsidR="000864BE">
        <w:rPr>
          <w:rFonts w:ascii="Times New Roman" w:hAnsi="Times New Roman" w:cs="Times New Roman"/>
        </w:rPr>
        <w:t xml:space="preserve"> [[cite]]</w:t>
      </w:r>
      <w:r w:rsidR="00DC3B8B">
        <w:rPr>
          <w:rFonts w:ascii="Times New Roman" w:hAnsi="Times New Roman" w:cs="Times New Roman"/>
        </w:rPr>
        <w:t>. VCF files containing the annotated variants were generated using VAT [[cite]]</w:t>
      </w:r>
      <w:r w:rsidR="005C22B4">
        <w:rPr>
          <w:rFonts w:ascii="Times New Roman" w:hAnsi="Times New Roman" w:cs="Times New Roman"/>
        </w:rPr>
        <w:t>. For nonsynonymous SNPs, the VCF files included the residue ID of the affected residue</w:t>
      </w:r>
      <w:r w:rsidR="00CC6836">
        <w:rPr>
          <w:rFonts w:ascii="Times New Roman" w:hAnsi="Times New Roman" w:cs="Times New Roman"/>
        </w:rPr>
        <w:t>, as well as additional information (</w:t>
      </w:r>
      <w:r w:rsidR="000864BE">
        <w:rPr>
          <w:rFonts w:ascii="Times New Roman" w:hAnsi="Times New Roman" w:cs="Times New Roman"/>
        </w:rPr>
        <w:t xml:space="preserve">such as </w:t>
      </w:r>
      <w:r w:rsidR="00CC6836">
        <w:rPr>
          <w:rFonts w:ascii="Times New Roman" w:hAnsi="Times New Roman" w:cs="Times New Roman"/>
        </w:rPr>
        <w:t>the corresponding allele frequency</w:t>
      </w:r>
      <w:r w:rsidR="000864BE">
        <w:rPr>
          <w:rFonts w:ascii="Times New Roman" w:hAnsi="Times New Roman" w:cs="Times New Roman"/>
        </w:rPr>
        <w:t xml:space="preserve"> and residue type</w:t>
      </w:r>
      <w:r w:rsidR="00CC6836">
        <w:rPr>
          <w:rFonts w:ascii="Times New Roman" w:hAnsi="Times New Roman" w:cs="Times New Roman"/>
        </w:rPr>
        <w:t>)</w:t>
      </w:r>
      <w:r w:rsidR="00DC3B8B">
        <w:rPr>
          <w:rFonts w:ascii="Times New Roman" w:hAnsi="Times New Roman" w:cs="Times New Roman"/>
        </w:rPr>
        <w:t xml:space="preserve">. To map the 1000 Genomes SNPs on to protein structures, </w:t>
      </w:r>
      <w:r w:rsidR="000864BE">
        <w:rPr>
          <w:rFonts w:ascii="Times New Roman" w:hAnsi="Times New Roman" w:cs="Times New Roman"/>
        </w:rPr>
        <w:t>FASTA files corresponding to the translated chain(s) of the respective transcript ID(s) were obtained using BioMart [[cite]]. FASTA files for each of the PDB structures associated with these transcript IDs (the PDB ID-transcript ID correspondence was also obtained using BioMart) were generated based on the ATOM records of the PDB files. For each given protein chain, BLAST was used to align the FASTA file obtained from BioMart with that generated from the PDB structure. The residue-residue correspondence obtained from these alignments was then used in order to map each SNP to specific residues within the PDB. As a quality assurance mechanism, we confirmed that the residue type reported in the VCF file matched that specified in the PDB file.</w:t>
      </w:r>
    </w:p>
    <w:p w14:paraId="33F87E72" w14:textId="6036F367" w:rsidR="000864BE" w:rsidRDefault="00CC6836" w:rsidP="00B47472">
      <w:pPr>
        <w:spacing w:line="360" w:lineRule="auto"/>
        <w:ind w:firstLine="720"/>
        <w:rPr>
          <w:rFonts w:ascii="Times New Roman" w:hAnsi="Times New Roman" w:cs="Times New Roman"/>
        </w:rPr>
      </w:pPr>
      <w:r>
        <w:rPr>
          <w:rFonts w:ascii="Times New Roman" w:hAnsi="Times New Roman" w:cs="Times New Roman"/>
        </w:rPr>
        <w:t xml:space="preserve">HGMD was used in order to identify any known disease-causing variants </w:t>
      </w:r>
      <w:r w:rsidR="000864BE">
        <w:rPr>
          <w:rFonts w:ascii="Times New Roman" w:hAnsi="Times New Roman" w:cs="Times New Roman"/>
        </w:rPr>
        <w:t>that</w:t>
      </w:r>
      <w:r>
        <w:rPr>
          <w:rFonts w:ascii="Times New Roman" w:hAnsi="Times New Roman" w:cs="Times New Roman"/>
        </w:rPr>
        <w:t xml:space="preserve"> h</w:t>
      </w:r>
      <w:r w:rsidR="000864BE">
        <w:rPr>
          <w:rFonts w:ascii="Times New Roman" w:hAnsi="Times New Roman" w:cs="Times New Roman"/>
        </w:rPr>
        <w:t>it the proteins in our dataset, and the SNPs in HGMD were mapped to all protein structures using the same formalism as that used in mapping 1000 Genomes variants.</w:t>
      </w:r>
      <w:r w:rsidR="004440CA">
        <w:rPr>
          <w:rFonts w:ascii="Times New Roman" w:hAnsi="Times New Roman" w:cs="Times New Roman"/>
        </w:rPr>
        <w:t xml:space="preserve"> Given a particular set of PDBs (for example, the set of PDBs for which GN critical residues overlap with HGMD variant loci), the number of distinct proteins represented in this set was obtained by ensuring that no protein shares more than 90% sequence identity with any other protein in the set. (For instance, a set of 20 PDBs would actually </w:t>
      </w:r>
      <w:r w:rsidR="00E86C42">
        <w:rPr>
          <w:rFonts w:ascii="Times New Roman" w:hAnsi="Times New Roman" w:cs="Times New Roman"/>
        </w:rPr>
        <w:t>constitute</w:t>
      </w:r>
      <w:r w:rsidR="004440CA">
        <w:rPr>
          <w:rFonts w:ascii="Times New Roman" w:hAnsi="Times New Roman" w:cs="Times New Roman"/>
        </w:rPr>
        <w:t xml:space="preserve"> 17 </w:t>
      </w:r>
      <w:r w:rsidR="004440CA" w:rsidRPr="004440CA">
        <w:rPr>
          <w:rFonts w:ascii="Times New Roman" w:hAnsi="Times New Roman" w:cs="Times New Roman"/>
          <w:i/>
        </w:rPr>
        <w:t>distinct</w:t>
      </w:r>
      <w:r w:rsidR="004440CA">
        <w:rPr>
          <w:rFonts w:ascii="Times New Roman" w:hAnsi="Times New Roman" w:cs="Times New Roman"/>
        </w:rPr>
        <w:t xml:space="preserve"> proteins if there </w:t>
      </w:r>
      <w:r w:rsidR="00E86C42">
        <w:rPr>
          <w:rFonts w:ascii="Times New Roman" w:hAnsi="Times New Roman" w:cs="Times New Roman"/>
        </w:rPr>
        <w:t>exist</w:t>
      </w:r>
      <w:r w:rsidR="004440CA">
        <w:rPr>
          <w:rFonts w:ascii="Times New Roman" w:hAnsi="Times New Roman" w:cs="Times New Roman"/>
        </w:rPr>
        <w:t xml:space="preserve"> 3 pairs of PDBs </w:t>
      </w:r>
      <w:r w:rsidR="00E86C42">
        <w:rPr>
          <w:rFonts w:ascii="Times New Roman" w:hAnsi="Times New Roman" w:cs="Times New Roman"/>
        </w:rPr>
        <w:t>that</w:t>
      </w:r>
      <w:r w:rsidR="004440CA">
        <w:rPr>
          <w:rFonts w:ascii="Times New Roman" w:hAnsi="Times New Roman" w:cs="Times New Roman"/>
        </w:rPr>
        <w:t xml:space="preserve"> are highly similar in sequence). </w:t>
      </w:r>
      <w:r w:rsidR="00E86C42">
        <w:rPr>
          <w:rFonts w:ascii="Times New Roman" w:hAnsi="Times New Roman" w:cs="Times New Roman"/>
        </w:rPr>
        <w:t>Finally, we note that our set of 238 distinct HGMD proteins are those for which PDB structures are available, with the PDB structures satisfying the structure quality criteria outlined above.</w:t>
      </w:r>
    </w:p>
    <w:p w14:paraId="0CAD18A4" w14:textId="77777777" w:rsidR="004440CA" w:rsidRDefault="004440CA" w:rsidP="00E00FFC">
      <w:pPr>
        <w:spacing w:line="360" w:lineRule="auto"/>
        <w:rPr>
          <w:rFonts w:ascii="Times New Roman" w:hAnsi="Times New Roman" w:cs="Times New Roman"/>
        </w:rPr>
      </w:pPr>
    </w:p>
    <w:p w14:paraId="744B13C3" w14:textId="6EEBB61A" w:rsidR="00654F73" w:rsidRPr="00654F73" w:rsidRDefault="00654F73" w:rsidP="00654F73">
      <w:pPr>
        <w:tabs>
          <w:tab w:val="left" w:pos="3115"/>
        </w:tabs>
        <w:spacing w:line="360" w:lineRule="auto"/>
        <w:rPr>
          <w:rFonts w:ascii="Arial" w:hAnsi="Arial" w:cs="Arial"/>
          <w:b/>
          <w:sz w:val="28"/>
          <w:szCs w:val="28"/>
        </w:rPr>
      </w:pPr>
      <w:r>
        <w:rPr>
          <w:rFonts w:ascii="Arial" w:hAnsi="Arial" w:cs="Arial"/>
          <w:b/>
          <w:sz w:val="28"/>
          <w:szCs w:val="28"/>
        </w:rPr>
        <w:t>DISCUSSION</w:t>
      </w:r>
      <w:r w:rsidR="00970ACB">
        <w:rPr>
          <w:rFonts w:ascii="Arial" w:hAnsi="Arial" w:cs="Arial"/>
          <w:b/>
          <w:sz w:val="28"/>
          <w:szCs w:val="28"/>
        </w:rPr>
        <w:t xml:space="preserve"> &amp; CONCLUSION</w:t>
      </w:r>
    </w:p>
    <w:p w14:paraId="6EE01E72" w14:textId="0FAA39DF" w:rsidR="000F4B6B" w:rsidRDefault="00B00E42" w:rsidP="00E00FFC">
      <w:pPr>
        <w:spacing w:line="360" w:lineRule="auto"/>
        <w:rPr>
          <w:rFonts w:ascii="Times New Roman" w:hAnsi="Times New Roman" w:cs="Times New Roman"/>
        </w:rPr>
      </w:pPr>
      <w:r>
        <w:rPr>
          <w:rFonts w:ascii="Times New Roman" w:hAnsi="Times New Roman" w:cs="Times New Roman"/>
        </w:rPr>
        <w:tab/>
        <w:t>Understanding allosteric signal transmission inevitably entails a consideration of the dynamic properties that</w:t>
      </w:r>
      <w:r w:rsidR="00512BE5">
        <w:rPr>
          <w:rFonts w:ascii="Times New Roman" w:hAnsi="Times New Roman" w:cs="Times New Roman"/>
        </w:rPr>
        <w:t xml:space="preserve"> generally</w:t>
      </w:r>
      <w:r>
        <w:rPr>
          <w:rFonts w:ascii="Times New Roman" w:hAnsi="Times New Roman" w:cs="Times New Roman"/>
        </w:rPr>
        <w:t xml:space="preserve"> accompany and are required for such allosteric behavior. </w:t>
      </w:r>
      <w:r w:rsidR="00512BE5">
        <w:rPr>
          <w:rFonts w:ascii="Times New Roman" w:hAnsi="Times New Roman" w:cs="Times New Roman"/>
        </w:rPr>
        <w:t>Though a</w:t>
      </w:r>
      <w:r>
        <w:rPr>
          <w:rFonts w:ascii="Times New Roman" w:hAnsi="Times New Roman" w:cs="Times New Roman"/>
        </w:rPr>
        <w:t xml:space="preserve"> small number of examples </w:t>
      </w:r>
      <w:r w:rsidR="000F4B6B">
        <w:rPr>
          <w:rFonts w:ascii="Times New Roman" w:hAnsi="Times New Roman" w:cs="Times New Roman"/>
        </w:rPr>
        <w:t>in</w:t>
      </w:r>
      <w:r>
        <w:rPr>
          <w:rFonts w:ascii="Times New Roman" w:hAnsi="Times New Roman" w:cs="Times New Roman"/>
        </w:rPr>
        <w:t xml:space="preserve"> which allostery can occur without conformational changes have been </w:t>
      </w:r>
      <w:r w:rsidR="00512BE5">
        <w:rPr>
          <w:rFonts w:ascii="Times New Roman" w:hAnsi="Times New Roman" w:cs="Times New Roman"/>
        </w:rPr>
        <w:t xml:space="preserve">discussed </w:t>
      </w:r>
      <w:r>
        <w:rPr>
          <w:rFonts w:ascii="Times New Roman" w:hAnsi="Times New Roman" w:cs="Times New Roman"/>
        </w:rPr>
        <w:t>(Tsai et al, 2009</w:t>
      </w:r>
      <w:r w:rsidR="0091733E">
        <w:rPr>
          <w:rFonts w:ascii="Times New Roman" w:hAnsi="Times New Roman" w:cs="Times New Roman"/>
        </w:rPr>
        <w:t>; Nussinov et al, 2015</w:t>
      </w:r>
      <w:r>
        <w:rPr>
          <w:rFonts w:ascii="Times New Roman" w:hAnsi="Times New Roman" w:cs="Times New Roman"/>
        </w:rPr>
        <w:t>)</w:t>
      </w:r>
      <w:r w:rsidR="00512BE5">
        <w:rPr>
          <w:rFonts w:ascii="Times New Roman" w:hAnsi="Times New Roman" w:cs="Times New Roman"/>
        </w:rPr>
        <w:t>, the fact that these specific systems have been highlighted underscores</w:t>
      </w:r>
      <w:r>
        <w:rPr>
          <w:rFonts w:ascii="Times New Roman" w:hAnsi="Times New Roman" w:cs="Times New Roman"/>
        </w:rPr>
        <w:t xml:space="preserve"> the important role played by conformational change in the vast majority of well-studied proteins</w:t>
      </w:r>
      <w:r w:rsidR="00512BE5">
        <w:rPr>
          <w:rFonts w:ascii="Times New Roman" w:hAnsi="Times New Roman" w:cs="Times New Roman"/>
        </w:rPr>
        <w:t xml:space="preserve">, </w:t>
      </w:r>
      <w:r>
        <w:rPr>
          <w:rFonts w:ascii="Times New Roman" w:hAnsi="Times New Roman" w:cs="Times New Roman"/>
        </w:rPr>
        <w:t>many of which have been investigated as a result of their significance in disease.</w:t>
      </w:r>
    </w:p>
    <w:p w14:paraId="5D5B619E" w14:textId="15D7AB4C" w:rsidR="00E63A8D" w:rsidRPr="000160C5" w:rsidRDefault="00512BE5" w:rsidP="00E63A8D">
      <w:pPr>
        <w:spacing w:line="360" w:lineRule="auto"/>
        <w:ind w:firstLine="720"/>
        <w:rPr>
          <w:rFonts w:ascii="Times New Roman" w:hAnsi="Times New Roman" w:cs="Times New Roman"/>
        </w:rPr>
      </w:pPr>
      <w:r w:rsidRPr="00AF4516">
        <w:rPr>
          <w:rFonts w:ascii="Times New Roman" w:hAnsi="Times New Roman" w:cs="Times New Roman"/>
        </w:rPr>
        <w:t xml:space="preserve">Molecular dynamics and NMR are some of the most common means of studying dynamic behavior. However, these methods have </w:t>
      </w:r>
      <w:r w:rsidR="000F4B6B" w:rsidRPr="00AF4516">
        <w:rPr>
          <w:rFonts w:ascii="Times New Roman" w:hAnsi="Times New Roman" w:cs="Times New Roman"/>
        </w:rPr>
        <w:t xml:space="preserve">limitations when studying large and diverse protein datasets. Notably, molecular dynamics is computationally very expensive, and is thus impractical when studying large numbers of proteins. Like MD, NMR yields important insights, but NMR structures constitutes a relatively small fraction of the available structures in the PDB (currently </w:t>
      </w:r>
      <w:r w:rsidR="00AF4516" w:rsidRPr="00AF4516">
        <w:rPr>
          <w:rFonts w:ascii="Times New Roman" w:hAnsi="Times New Roman" w:cs="Times New Roman"/>
        </w:rPr>
        <w:t>about 10%</w:t>
      </w:r>
      <w:r w:rsidR="000F4B6B" w:rsidRPr="00AF4516">
        <w:rPr>
          <w:rFonts w:ascii="Times New Roman" w:hAnsi="Times New Roman" w:cs="Times New Roman"/>
        </w:rPr>
        <w:t>)</w:t>
      </w:r>
      <w:r w:rsidRPr="000160C5">
        <w:rPr>
          <w:rFonts w:ascii="Times New Roman" w:hAnsi="Times New Roman" w:cs="Times New Roman"/>
        </w:rPr>
        <w:t>.</w:t>
      </w:r>
    </w:p>
    <w:p w14:paraId="4E179433" w14:textId="55A7E535" w:rsidR="00E63A8D" w:rsidRPr="00E63A8D" w:rsidRDefault="00AF4516" w:rsidP="00E63A8D">
      <w:pPr>
        <w:spacing w:line="360" w:lineRule="auto"/>
        <w:ind w:firstLine="720"/>
        <w:rPr>
          <w:rFonts w:ascii="Times New Roman" w:hAnsi="Times New Roman" w:cs="Times New Roman"/>
        </w:rPr>
      </w:pPr>
      <w:r w:rsidRPr="000160C5">
        <w:rPr>
          <w:rFonts w:ascii="Times New Roman" w:hAnsi="Times New Roman" w:cs="Times New Roman"/>
        </w:rPr>
        <w:t xml:space="preserve">The </w:t>
      </w:r>
      <w:r w:rsidR="00512BE5" w:rsidRPr="000160C5">
        <w:rPr>
          <w:rFonts w:ascii="Times New Roman" w:hAnsi="Times New Roman" w:cs="Times New Roman"/>
        </w:rPr>
        <w:t>PDB has grown considerably since its inception. Though originally focused on finding structures for new proteins, there is no</w:t>
      </w:r>
      <w:r w:rsidR="006D3711" w:rsidRPr="000160C5">
        <w:rPr>
          <w:rFonts w:ascii="Times New Roman" w:hAnsi="Times New Roman" w:cs="Times New Roman"/>
        </w:rPr>
        <w:t>w</w:t>
      </w:r>
      <w:r w:rsidR="00512BE5" w:rsidRPr="000160C5">
        <w:rPr>
          <w:rFonts w:ascii="Times New Roman" w:hAnsi="Times New Roman" w:cs="Times New Roman"/>
        </w:rPr>
        <w:t xml:space="preserve"> a great deal of redundancy in folds and proteins, </w:t>
      </w:r>
      <w:r w:rsidR="000160C5" w:rsidRPr="000160C5">
        <w:rPr>
          <w:rFonts w:ascii="Times New Roman" w:hAnsi="Times New Roman" w:cs="Times New Roman"/>
        </w:rPr>
        <w:t>and a concomitant</w:t>
      </w:r>
      <w:r w:rsidR="00512BE5" w:rsidRPr="000160C5">
        <w:rPr>
          <w:rFonts w:ascii="Times New Roman" w:hAnsi="Times New Roman" w:cs="Times New Roman"/>
        </w:rPr>
        <w:t xml:space="preserve"> greater </w:t>
      </w:r>
      <w:r w:rsidR="000160C5" w:rsidRPr="000160C5">
        <w:rPr>
          <w:rFonts w:ascii="Times New Roman" w:hAnsi="Times New Roman" w:cs="Times New Roman"/>
        </w:rPr>
        <w:t xml:space="preserve">degree of </w:t>
      </w:r>
      <w:r w:rsidR="00512BE5" w:rsidRPr="000160C5">
        <w:rPr>
          <w:rFonts w:ascii="Times New Roman" w:hAnsi="Times New Roman" w:cs="Times New Roman"/>
        </w:rPr>
        <w:t>heterogeneity from a functional point of view (</w:t>
      </w:r>
      <w:r w:rsidR="000160C5" w:rsidRPr="000160C5">
        <w:rPr>
          <w:rFonts w:ascii="Times New Roman" w:hAnsi="Times New Roman" w:cs="Times New Roman"/>
        </w:rPr>
        <w:t>i.e., more models for a given protein in different biological states</w:t>
      </w:r>
      <w:r w:rsidR="00512BE5" w:rsidRPr="000160C5">
        <w:rPr>
          <w:rFonts w:ascii="Times New Roman" w:hAnsi="Times New Roman" w:cs="Times New Roman"/>
        </w:rPr>
        <w:t>).</w:t>
      </w:r>
    </w:p>
    <w:p w14:paraId="0074A37A" w14:textId="67C41F34" w:rsidR="00F77911" w:rsidRDefault="00512BE5" w:rsidP="00D46FDA">
      <w:pPr>
        <w:spacing w:line="360" w:lineRule="auto"/>
        <w:ind w:firstLine="720"/>
        <w:rPr>
          <w:rFonts w:ascii="Times New Roman" w:hAnsi="Times New Roman" w:cs="Times New Roman"/>
        </w:rPr>
      </w:pPr>
      <w:r w:rsidRPr="005347C2">
        <w:rPr>
          <w:rFonts w:ascii="Times New Roman" w:hAnsi="Times New Roman" w:cs="Times New Roman"/>
        </w:rPr>
        <w:t>Herein, we leverage this redundancy in order to investigate protein conformational heterogeneity on a</w:t>
      </w:r>
      <w:r w:rsidR="0055605A" w:rsidRPr="005347C2">
        <w:rPr>
          <w:rFonts w:ascii="Times New Roman" w:hAnsi="Times New Roman" w:cs="Times New Roman"/>
        </w:rPr>
        <w:t xml:space="preserve"> database-level</w:t>
      </w:r>
      <w:r w:rsidRPr="005347C2">
        <w:rPr>
          <w:rFonts w:ascii="Times New Roman" w:hAnsi="Times New Roman" w:cs="Times New Roman"/>
        </w:rPr>
        <w:t xml:space="preserve"> scale.</w:t>
      </w:r>
      <w:r w:rsidR="00EB55FB" w:rsidRPr="005347C2">
        <w:rPr>
          <w:rFonts w:ascii="Times New Roman" w:hAnsi="Times New Roman" w:cs="Times New Roman"/>
        </w:rPr>
        <w:t xml:space="preserve"> M</w:t>
      </w:r>
      <w:r w:rsidRPr="005347C2">
        <w:rPr>
          <w:rFonts w:ascii="Times New Roman" w:hAnsi="Times New Roman" w:cs="Times New Roman"/>
        </w:rPr>
        <w:t xml:space="preserve">otivated by </w:t>
      </w:r>
      <w:r w:rsidR="00EB55FB" w:rsidRPr="005347C2">
        <w:rPr>
          <w:rFonts w:ascii="Times New Roman" w:hAnsi="Times New Roman" w:cs="Times New Roman"/>
        </w:rPr>
        <w:t>the idea that</w:t>
      </w:r>
      <w:r w:rsidRPr="005347C2">
        <w:rPr>
          <w:rFonts w:ascii="Times New Roman" w:hAnsi="Times New Roman" w:cs="Times New Roman"/>
        </w:rPr>
        <w:t xml:space="preserve"> large differences in shape correspond to </w:t>
      </w:r>
      <w:r w:rsidR="00EB55FB" w:rsidRPr="005347C2">
        <w:rPr>
          <w:rFonts w:ascii="Times New Roman" w:hAnsi="Times New Roman" w:cs="Times New Roman"/>
        </w:rPr>
        <w:t>distinct conformations that occupy different energetic wells</w:t>
      </w:r>
      <w:r w:rsidR="005347C2">
        <w:rPr>
          <w:rFonts w:ascii="Times New Roman" w:hAnsi="Times New Roman" w:cs="Times New Roman"/>
        </w:rPr>
        <w:t xml:space="preserve"> </w:t>
      </w:r>
      <w:r w:rsidR="00DE3887">
        <w:rPr>
          <w:rFonts w:ascii="Times New Roman" w:hAnsi="Times New Roman" w:cs="Times New Roman"/>
        </w:rPr>
        <w:t>(Fig. 2)</w:t>
      </w:r>
      <w:r w:rsidR="00EB55FB" w:rsidRPr="005347C2">
        <w:rPr>
          <w:rFonts w:ascii="Times New Roman" w:hAnsi="Times New Roman" w:cs="Times New Roman"/>
        </w:rPr>
        <w:t>, we describe and implement a pipeline for the identification of structures in distinct conformations</w:t>
      </w:r>
      <w:r w:rsidR="0055605A" w:rsidRPr="005347C2">
        <w:rPr>
          <w:rFonts w:ascii="Times New Roman" w:hAnsi="Times New Roman" w:cs="Times New Roman"/>
        </w:rPr>
        <w:t xml:space="preserve">, </w:t>
      </w:r>
      <w:r w:rsidR="00901A8F">
        <w:rPr>
          <w:rFonts w:ascii="Times New Roman" w:hAnsi="Times New Roman" w:cs="Times New Roman"/>
        </w:rPr>
        <w:t>using</w:t>
      </w:r>
      <w:r w:rsidR="0055605A" w:rsidRPr="005347C2">
        <w:rPr>
          <w:rFonts w:ascii="Times New Roman" w:hAnsi="Times New Roman" w:cs="Times New Roman"/>
        </w:rPr>
        <w:t xml:space="preserve"> </w:t>
      </w:r>
      <w:r w:rsidR="00EB55FB" w:rsidRPr="005347C2">
        <w:rPr>
          <w:rFonts w:ascii="Times New Roman" w:hAnsi="Times New Roman" w:cs="Times New Roman"/>
        </w:rPr>
        <w:t xml:space="preserve">on a statistical formalism that, to our knowledge, </w:t>
      </w:r>
      <w:r w:rsidR="0055605A" w:rsidRPr="005347C2">
        <w:rPr>
          <w:rFonts w:ascii="Times New Roman" w:hAnsi="Times New Roman" w:cs="Times New Roman"/>
        </w:rPr>
        <w:t>has</w:t>
      </w:r>
      <w:r w:rsidR="00EB55FB" w:rsidRPr="005347C2">
        <w:rPr>
          <w:rFonts w:ascii="Times New Roman" w:hAnsi="Times New Roman" w:cs="Times New Roman"/>
        </w:rPr>
        <w:t xml:space="preserve"> never previously been applied in the context of protein structures.</w:t>
      </w:r>
      <w:r w:rsidR="00901A8F">
        <w:rPr>
          <w:rFonts w:ascii="Times New Roman" w:hAnsi="Times New Roman" w:cs="Times New Roman"/>
        </w:rPr>
        <w:t xml:space="preserve"> In doing so, we integrate data from the large number of X-ray crystal structures in the PDB, and simultaneously avoid the use of computationally expensive processes.</w:t>
      </w:r>
      <w:r w:rsidR="00685BF3">
        <w:rPr>
          <w:rFonts w:ascii="Times New Roman" w:hAnsi="Times New Roman" w:cs="Times New Roman"/>
        </w:rPr>
        <w:t xml:space="preserve"> </w:t>
      </w:r>
      <w:r w:rsidR="00F77911">
        <w:rPr>
          <w:rFonts w:ascii="Times New Roman" w:hAnsi="Times New Roman" w:cs="Times New Roman"/>
        </w:rPr>
        <w:t>The distinct conformations culled in this analysis are manually determined to correspond to proteins known to be in distinct functional states, such as active and inactive, or holo and apo.</w:t>
      </w:r>
    </w:p>
    <w:p w14:paraId="07D22230" w14:textId="01609B44" w:rsidR="006A0A9A" w:rsidRDefault="00685BF3" w:rsidP="006A0A9A">
      <w:pPr>
        <w:spacing w:line="360" w:lineRule="auto"/>
        <w:ind w:firstLine="720"/>
        <w:rPr>
          <w:rFonts w:ascii="Times New Roman" w:hAnsi="Times New Roman" w:cs="Times New Roman"/>
        </w:rPr>
      </w:pPr>
      <w:r w:rsidRPr="00C43E50">
        <w:rPr>
          <w:rFonts w:ascii="Times New Roman" w:hAnsi="Times New Roman" w:cs="Times New Roman"/>
        </w:rPr>
        <w:t xml:space="preserve">These different conformations are </w:t>
      </w:r>
      <w:r w:rsidR="00F77911" w:rsidRPr="00C43E50">
        <w:rPr>
          <w:rFonts w:ascii="Times New Roman" w:hAnsi="Times New Roman" w:cs="Times New Roman"/>
        </w:rPr>
        <w:t xml:space="preserve">used as the raw material for the identification of residues that may be important in the context of their allosteric behavior. In the first of two complementary approaches for identifying such residues, we </w:t>
      </w:r>
      <w:r w:rsidR="00C43E50" w:rsidRPr="00C43E50">
        <w:rPr>
          <w:rFonts w:ascii="Times New Roman" w:hAnsi="Times New Roman" w:cs="Times New Roman"/>
        </w:rPr>
        <w:t>describe</w:t>
      </w:r>
      <w:r w:rsidR="00F77911" w:rsidRPr="00C43E50">
        <w:rPr>
          <w:rFonts w:ascii="Times New Roman" w:hAnsi="Times New Roman" w:cs="Times New Roman"/>
        </w:rPr>
        <w:t xml:space="preserve"> a modified</w:t>
      </w:r>
      <w:r w:rsidR="00F77911">
        <w:rPr>
          <w:rFonts w:ascii="Times New Roman" w:hAnsi="Times New Roman" w:cs="Times New Roman"/>
        </w:rPr>
        <w:t xml:space="preserve"> version of the binding leverage method developed by </w:t>
      </w:r>
      <w:r w:rsidR="00F77911" w:rsidRPr="002D6AA5">
        <w:rPr>
          <w:rFonts w:ascii="Times New Roman" w:hAnsi="Times New Roman" w:cs="Times New Roman"/>
        </w:rPr>
        <w:t>Mitternacht</w:t>
      </w:r>
      <w:r w:rsidR="00F77911">
        <w:rPr>
          <w:rFonts w:ascii="Times New Roman" w:hAnsi="Times New Roman" w:cs="Times New Roman"/>
        </w:rPr>
        <w:t xml:space="preserve"> et al. </w:t>
      </w:r>
      <w:r w:rsidR="00F35FB8">
        <w:rPr>
          <w:rFonts w:ascii="Times New Roman" w:hAnsi="Times New Roman" w:cs="Times New Roman"/>
        </w:rPr>
        <w:t xml:space="preserve">We introduce information about the heavy atoms when searching the protein surface for candidate sites in which the introduction of a ligand could strongly perturb the conformational </w:t>
      </w:r>
      <w:r w:rsidR="00C43E50">
        <w:rPr>
          <w:rFonts w:ascii="Times New Roman" w:hAnsi="Times New Roman" w:cs="Times New Roman"/>
        </w:rPr>
        <w:t>changes of a protein, thereby finding sites that that more closely reflect cavities in the protein topology. Secondly, after the candidate sites are ranked by their ability to perturb the motions derived through anisotropic network models, we use a formalism originally used in the context of protein folding, the energy gap [[cite]], in order to define a threshold for selecting the high-confidence prioritized sites. We demonstrate that the set of high-confidence sites correspond to known ligand binding sites for a set of well-studied canonical allosteric systems.</w:t>
      </w:r>
      <w:r w:rsidR="00890BB0">
        <w:rPr>
          <w:rFonts w:ascii="Times New Roman" w:hAnsi="Times New Roman" w:cs="Times New Roman"/>
        </w:rPr>
        <w:t xml:space="preserve"> Furthermore, in the context of human polymorphism data, we show that nonsynonymous SNPs hitting these prioritized sites exhibit slightly lower allele frequencies than do SNPs that lie outside these sites.</w:t>
      </w:r>
    </w:p>
    <w:p w14:paraId="553B96DE" w14:textId="77777777" w:rsidR="00B64E21" w:rsidRDefault="00890BB0" w:rsidP="006A0A9A">
      <w:pPr>
        <w:spacing w:line="360" w:lineRule="auto"/>
        <w:ind w:firstLine="720"/>
        <w:rPr>
          <w:rFonts w:ascii="Times New Roman" w:hAnsi="Times New Roman" w:cs="Times New Roman"/>
        </w:rPr>
      </w:pPr>
      <w:r>
        <w:rPr>
          <w:rFonts w:ascii="Times New Roman" w:hAnsi="Times New Roman" w:cs="Times New Roman"/>
        </w:rPr>
        <w:t xml:space="preserve">In our second approach for finding allosteric residues, we </w:t>
      </w:r>
      <w:r w:rsidR="006A0A9A">
        <w:rPr>
          <w:rFonts w:ascii="Times New Roman" w:hAnsi="Times New Roman" w:cs="Times New Roman"/>
        </w:rPr>
        <w:t xml:space="preserve">employ a dynamical network-based analysis to search for sets of residues that may act as bottlenecks between communities in the protein structure, with these communities being defined with the GN formalism, </w:t>
      </w:r>
      <w:r w:rsidR="008517AB">
        <w:rPr>
          <w:rFonts w:ascii="Times New Roman" w:hAnsi="Times New Roman" w:cs="Times New Roman"/>
        </w:rPr>
        <w:t>with edge weights reflecting the dynamic properties of the protein. This network-based analysis finds residues which are bot</w:t>
      </w:r>
      <w:r w:rsidR="00B64E21">
        <w:rPr>
          <w:rFonts w:ascii="Times New Roman" w:hAnsi="Times New Roman" w:cs="Times New Roman"/>
        </w:rPr>
        <w:t>h internal and in protein loops.</w:t>
      </w:r>
    </w:p>
    <w:p w14:paraId="7DF1F0DD" w14:textId="5CB436AB" w:rsidR="00E9340C" w:rsidRDefault="00B64E21" w:rsidP="00E9340C">
      <w:pPr>
        <w:spacing w:line="360" w:lineRule="auto"/>
        <w:ind w:firstLine="720"/>
        <w:rPr>
          <w:rFonts w:ascii="Times New Roman" w:hAnsi="Times New Roman" w:cs="Times New Roman"/>
        </w:rPr>
      </w:pPr>
      <w:r>
        <w:rPr>
          <w:rFonts w:ascii="Times New Roman" w:hAnsi="Times New Roman" w:cs="Times New Roman"/>
        </w:rPr>
        <w:t xml:space="preserve">To evaluate the ability of this method to identify residues that may be important for allosteric behavior, we investigate their conservation in both an inter-species and intra-human genomes context. The residues identified using the dynamical network analysis </w:t>
      </w:r>
      <w:r w:rsidR="006436A5">
        <w:rPr>
          <w:rFonts w:ascii="Times New Roman" w:hAnsi="Times New Roman" w:cs="Times New Roman"/>
        </w:rPr>
        <w:t xml:space="preserve">are found to be conserved relative to other residues in the protein. More notably, the critical </w:t>
      </w:r>
      <w:r w:rsidR="00806077">
        <w:rPr>
          <w:rFonts w:ascii="Times New Roman" w:hAnsi="Times New Roman" w:cs="Times New Roman"/>
        </w:rPr>
        <w:t xml:space="preserve">residues identified are tend to be more conserved than residues with the same degree distribution (i.e., number of neighboring) within protein structures. In addition, this greater conservation is also reflected in </w:t>
      </w:r>
      <w:r w:rsidR="008A1B60">
        <w:rPr>
          <w:rFonts w:ascii="Times New Roman" w:hAnsi="Times New Roman" w:cs="Times New Roman"/>
        </w:rPr>
        <w:t>the genomes of modern-day humans: non-synonymous SNPs hit these critical residues with much lower frequency than do other non-</w:t>
      </w:r>
      <w:r w:rsidR="008A1B60" w:rsidRPr="008A1B60">
        <w:rPr>
          <w:rFonts w:ascii="Times New Roman" w:hAnsi="Times New Roman" w:cs="Times New Roman"/>
        </w:rPr>
        <w:t xml:space="preserve"> </w:t>
      </w:r>
      <w:r w:rsidR="008A1B60">
        <w:rPr>
          <w:rFonts w:ascii="Times New Roman" w:hAnsi="Times New Roman" w:cs="Times New Roman"/>
        </w:rPr>
        <w:t>synonymous SNPs</w:t>
      </w:r>
      <w:r w:rsidR="0038260B">
        <w:rPr>
          <w:rFonts w:ascii="Times New Roman" w:hAnsi="Times New Roman" w:cs="Times New Roman"/>
        </w:rPr>
        <w:t xml:space="preserve"> hitting the same protein, suggesting that amino acid changes at these critical sites may be more deleterious than changes in other parts of the protein.</w:t>
      </w:r>
      <w:r w:rsidR="00BF7853">
        <w:rPr>
          <w:rFonts w:ascii="Times New Roman" w:hAnsi="Times New Roman" w:cs="Times New Roman"/>
        </w:rPr>
        <w:t xml:space="preserve"> We also find that several known disease SNPs, as culled from HGMD, hit the residues which we identify as being critical for allostery.</w:t>
      </w:r>
    </w:p>
    <w:p w14:paraId="44A021BC" w14:textId="5F44E9EE" w:rsidR="008375B1" w:rsidRDefault="00910749" w:rsidP="00C46CD1">
      <w:pPr>
        <w:spacing w:line="360" w:lineRule="auto"/>
        <w:ind w:firstLine="720"/>
        <w:rPr>
          <w:rFonts w:ascii="Times New Roman" w:hAnsi="Times New Roman" w:cs="Times New Roman"/>
        </w:rPr>
      </w:pPr>
      <w:r>
        <w:rPr>
          <w:rFonts w:ascii="Times New Roman" w:hAnsi="Times New Roman" w:cs="Times New Roman"/>
        </w:rPr>
        <w:t>Allostery has previously been studied in the context of individual proteins</w:t>
      </w:r>
      <w:r w:rsidR="00782FE8">
        <w:rPr>
          <w:rFonts w:ascii="Times New Roman" w:hAnsi="Times New Roman" w:cs="Times New Roman"/>
        </w:rPr>
        <w:t>. Such studies generally entail difficult and time-consuming experimental assays</w:t>
      </w:r>
      <w:r>
        <w:rPr>
          <w:rFonts w:ascii="Times New Roman" w:hAnsi="Times New Roman" w:cs="Times New Roman"/>
        </w:rPr>
        <w:t>. There are several notable implications of our database-scale analysis.</w:t>
      </w:r>
      <w:r w:rsidR="00EB55FB">
        <w:rPr>
          <w:rFonts w:ascii="Times New Roman" w:hAnsi="Times New Roman" w:cs="Times New Roman"/>
        </w:rPr>
        <w:t xml:space="preserve"> That we achieved compelling results suggests that the level of coarse graining (i</w:t>
      </w:r>
      <w:r>
        <w:rPr>
          <w:rFonts w:ascii="Times New Roman" w:hAnsi="Times New Roman" w:cs="Times New Roman"/>
        </w:rPr>
        <w:t>.</w:t>
      </w:r>
      <w:r w:rsidR="00EB55FB">
        <w:rPr>
          <w:rFonts w:ascii="Times New Roman" w:hAnsi="Times New Roman" w:cs="Times New Roman"/>
        </w:rPr>
        <w:t>e</w:t>
      </w:r>
      <w:r>
        <w:rPr>
          <w:rFonts w:ascii="Times New Roman" w:hAnsi="Times New Roman" w:cs="Times New Roman"/>
        </w:rPr>
        <w:t>.</w:t>
      </w:r>
      <w:r w:rsidR="00EB55FB">
        <w:rPr>
          <w:rFonts w:ascii="Times New Roman" w:hAnsi="Times New Roman" w:cs="Times New Roman"/>
        </w:rPr>
        <w:t xml:space="preserve">, in x-ray crystal structures and using ANMs instead of MD) was low enough to still </w:t>
      </w:r>
      <w:r>
        <w:rPr>
          <w:rFonts w:ascii="Times New Roman" w:hAnsi="Times New Roman" w:cs="Times New Roman"/>
        </w:rPr>
        <w:t>recapitulate</w:t>
      </w:r>
      <w:r w:rsidR="00EB55FB">
        <w:rPr>
          <w:rFonts w:ascii="Times New Roman" w:hAnsi="Times New Roman" w:cs="Times New Roman"/>
        </w:rPr>
        <w:t xml:space="preserve"> biologically interesting</w:t>
      </w:r>
      <w:r>
        <w:rPr>
          <w:rFonts w:ascii="Times New Roman" w:hAnsi="Times New Roman" w:cs="Times New Roman"/>
        </w:rPr>
        <w:t xml:space="preserve"> findings. </w:t>
      </w:r>
      <w:r w:rsidR="00EB55FB">
        <w:rPr>
          <w:rFonts w:ascii="Times New Roman" w:hAnsi="Times New Roman" w:cs="Times New Roman"/>
        </w:rPr>
        <w:t xml:space="preserve">That this pipeline can be applied en masse also suggests avenues for future applications, including applications to PPIs, guiding experimental studies to prioritize residues </w:t>
      </w:r>
      <w:r w:rsidR="00262E67">
        <w:rPr>
          <w:rFonts w:ascii="Times New Roman" w:hAnsi="Times New Roman" w:cs="Times New Roman"/>
        </w:rPr>
        <w:t xml:space="preserve">that are candidates for allosteric behavior </w:t>
      </w:r>
      <w:r>
        <w:rPr>
          <w:rFonts w:ascii="Times New Roman" w:hAnsi="Times New Roman" w:cs="Times New Roman"/>
        </w:rPr>
        <w:t>(</w:t>
      </w:r>
      <w:r w:rsidR="00262E67">
        <w:rPr>
          <w:rFonts w:ascii="Times New Roman" w:hAnsi="Times New Roman" w:cs="Times New Roman"/>
        </w:rPr>
        <w:t xml:space="preserve">cite </w:t>
      </w:r>
      <w:r w:rsidR="00EB55FB">
        <w:rPr>
          <w:rFonts w:ascii="Times New Roman" w:hAnsi="Times New Roman" w:cs="Times New Roman"/>
        </w:rPr>
        <w:t>Rama Ranganathan</w:t>
      </w:r>
      <w:r w:rsidR="00262E67">
        <w:rPr>
          <w:rFonts w:ascii="Times New Roman" w:hAnsi="Times New Roman" w:cs="Times New Roman"/>
        </w:rPr>
        <w:t>, others</w:t>
      </w:r>
      <w:r>
        <w:rPr>
          <w:rFonts w:ascii="Times New Roman" w:hAnsi="Times New Roman" w:cs="Times New Roman"/>
        </w:rPr>
        <w:t>)</w:t>
      </w:r>
      <w:r w:rsidR="00EB55FB">
        <w:rPr>
          <w:rFonts w:ascii="Times New Roman" w:hAnsi="Times New Roman" w:cs="Times New Roman"/>
        </w:rPr>
        <w:t xml:space="preserve">, </w:t>
      </w:r>
      <w:r w:rsidR="00970ACB">
        <w:rPr>
          <w:rFonts w:ascii="Times New Roman" w:hAnsi="Times New Roman" w:cs="Times New Roman"/>
        </w:rPr>
        <w:t xml:space="preserve">the simultaneous characterization of many disease variants </w:t>
      </w:r>
      <w:r>
        <w:rPr>
          <w:rFonts w:ascii="Times New Roman" w:hAnsi="Times New Roman" w:cs="Times New Roman"/>
        </w:rPr>
        <w:t>in a diverse set of proteins (</w:t>
      </w:r>
      <w:r w:rsidR="00970ACB">
        <w:rPr>
          <w:rFonts w:ascii="Times New Roman" w:hAnsi="Times New Roman" w:cs="Times New Roman"/>
        </w:rPr>
        <w:t xml:space="preserve">HGMD), </w:t>
      </w:r>
      <w:r w:rsidR="00EB55FB">
        <w:rPr>
          <w:rFonts w:ascii="Times New Roman" w:hAnsi="Times New Roman" w:cs="Times New Roman"/>
        </w:rPr>
        <w:t xml:space="preserve">and drug development pipelines/screens in which </w:t>
      </w:r>
      <w:r w:rsidR="00970ACB">
        <w:rPr>
          <w:rFonts w:ascii="Times New Roman" w:hAnsi="Times New Roman" w:cs="Times New Roman"/>
        </w:rPr>
        <w:t>a drug is targeted to groups of functionally related proteins (such as those related to a particular signaling cascade or functional module) rather than to specific individual structures</w:t>
      </w:r>
      <w:r w:rsidR="00EB55FB">
        <w:rPr>
          <w:rFonts w:ascii="Times New Roman" w:hAnsi="Times New Roman" w:cs="Times New Roman"/>
        </w:rPr>
        <w:t xml:space="preserve">. </w:t>
      </w:r>
    </w:p>
    <w:p w14:paraId="4E3B1591" w14:textId="77777777" w:rsidR="008375B1" w:rsidRDefault="008375B1" w:rsidP="00C46CD1">
      <w:pPr>
        <w:spacing w:line="360" w:lineRule="auto"/>
        <w:rPr>
          <w:rFonts w:ascii="Times New Roman" w:hAnsi="Times New Roman" w:cs="Times New Roman"/>
        </w:rPr>
      </w:pPr>
    </w:p>
    <w:p w14:paraId="51419B75" w14:textId="06E259CB" w:rsidR="008375B1" w:rsidRPr="002D6AA5" w:rsidRDefault="00BF07F2" w:rsidP="008375B1">
      <w:pPr>
        <w:tabs>
          <w:tab w:val="left" w:pos="3115"/>
        </w:tabs>
        <w:spacing w:line="360" w:lineRule="auto"/>
        <w:rPr>
          <w:rFonts w:ascii="Arial" w:hAnsi="Arial" w:cs="Arial"/>
          <w:b/>
          <w:sz w:val="28"/>
          <w:szCs w:val="28"/>
        </w:rPr>
      </w:pPr>
      <w:r>
        <w:rPr>
          <w:rFonts w:ascii="Arial" w:hAnsi="Arial" w:cs="Arial"/>
          <w:b/>
          <w:sz w:val="28"/>
          <w:szCs w:val="28"/>
        </w:rPr>
        <w:t xml:space="preserve">FIGURE </w:t>
      </w:r>
      <w:r w:rsidR="008375B1" w:rsidRPr="002D6AA5">
        <w:rPr>
          <w:rFonts w:ascii="Arial" w:hAnsi="Arial" w:cs="Arial"/>
          <w:b/>
          <w:sz w:val="28"/>
          <w:szCs w:val="28"/>
        </w:rPr>
        <w:t>CAPTIONS</w:t>
      </w:r>
    </w:p>
    <w:p w14:paraId="5CF5B52A" w14:textId="0D426CAA" w:rsidR="008375B1" w:rsidRPr="002D6AA5" w:rsidRDefault="008375B1" w:rsidP="008375B1">
      <w:pPr>
        <w:spacing w:line="360" w:lineRule="auto"/>
        <w:rPr>
          <w:rFonts w:ascii="Times New Roman" w:hAnsi="Times New Roman" w:cs="Times New Roman"/>
        </w:rPr>
      </w:pPr>
      <w:r w:rsidRPr="002D6AA5">
        <w:rPr>
          <w:rFonts w:ascii="Times New Roman" w:hAnsi="Times New Roman" w:cs="Times New Roman"/>
          <w:b/>
        </w:rPr>
        <w:t>Figure</w:t>
      </w:r>
      <w:r>
        <w:rPr>
          <w:rFonts w:ascii="Times New Roman" w:hAnsi="Times New Roman" w:cs="Times New Roman"/>
          <w:b/>
        </w:rPr>
        <w:t xml:space="preserve"> 1</w:t>
      </w:r>
    </w:p>
    <w:p w14:paraId="5933E80B" w14:textId="448ED041" w:rsidR="008375B1" w:rsidRPr="002D6AA5" w:rsidRDefault="000A2494" w:rsidP="008375B1">
      <w:pPr>
        <w:spacing w:line="360" w:lineRule="auto"/>
        <w:rPr>
          <w:rFonts w:ascii="Times New Roman" w:hAnsi="Times New Roman" w:cs="Times New Roman"/>
        </w:rPr>
      </w:pPr>
      <w:r>
        <w:rPr>
          <w:rFonts w:ascii="Times New Roman" w:hAnsi="Times New Roman" w:cs="Times New Roman"/>
        </w:rPr>
        <w:t xml:space="preserve">Pipeline for identifying distinct conformational states. </w:t>
      </w:r>
      <w:r w:rsidR="008375B1" w:rsidRPr="002D6AA5">
        <w:rPr>
          <w:rFonts w:ascii="Times New Roman" w:hAnsi="Times New Roman" w:cs="Times New Roman"/>
          <w:i/>
        </w:rPr>
        <w:t>Top to bottom</w:t>
      </w:r>
      <w:r w:rsidR="008375B1" w:rsidRPr="002D6AA5">
        <w:rPr>
          <w:rFonts w:ascii="Times New Roman" w:hAnsi="Times New Roman" w:cs="Times New Roman"/>
        </w:rPr>
        <w:t xml:space="preserve">: </w:t>
      </w:r>
      <w:r w:rsidR="008375B1" w:rsidRPr="002D6AA5">
        <w:rPr>
          <w:rFonts w:ascii="Times New Roman" w:hAnsi="Times New Roman" w:cs="Times New Roman"/>
          <w:b/>
        </w:rPr>
        <w:t>a)</w:t>
      </w:r>
      <w:r w:rsidR="008375B1">
        <w:rPr>
          <w:rFonts w:ascii="Times New Roman" w:hAnsi="Times New Roman" w:cs="Times New Roman"/>
        </w:rPr>
        <w:t xml:space="preserve"> </w:t>
      </w:r>
      <w:r w:rsidR="008375B1" w:rsidRPr="002D6AA5">
        <w:rPr>
          <w:rFonts w:ascii="Times New Roman" w:hAnsi="Times New Roman" w:cs="Times New Roman"/>
        </w:rPr>
        <w:t xml:space="preserve">BLAST-CLUST is applied to the sequences corresponding to a filtered set of protein domains, thereby providing a large number of “sequence groups”, with each group being characterized by a high degree of sequence homology. </w:t>
      </w:r>
      <w:r w:rsidR="008375B1" w:rsidRPr="002D6AA5">
        <w:rPr>
          <w:rFonts w:ascii="Times New Roman" w:hAnsi="Times New Roman" w:cs="Times New Roman"/>
          <w:b/>
        </w:rPr>
        <w:t>b)</w:t>
      </w:r>
      <w:r w:rsidR="008375B1" w:rsidRPr="002D6AA5">
        <w:rPr>
          <w:rFonts w:ascii="Times New Roman" w:hAnsi="Times New Roman" w:cs="Times New Roman"/>
        </w:rPr>
        <w:t xml:space="preserve"> For each sequence group, a multiple structure alignment of the domains is performed using STAMP (the example shown here is adenylate kinase. The SCOP IDs of the cyan domains, which constitute the holo structure, are d3hpqb1, d3hpqa1, d2eckb1, d2ecka1, d1akeb1, and d1akea1. The IDs of the apo domains, in red, are d4akea1 and d4akeb1). </w:t>
      </w:r>
      <w:r w:rsidR="008375B1" w:rsidRPr="002D6AA5">
        <w:rPr>
          <w:rFonts w:ascii="Times New Roman" w:hAnsi="Times New Roman" w:cs="Times New Roman"/>
          <w:b/>
        </w:rPr>
        <w:t>c)</w:t>
      </w:r>
      <w:r w:rsidR="008375B1" w:rsidRPr="002D6AA5">
        <w:rPr>
          <w:rFonts w:ascii="Times New Roman" w:hAnsi="Times New Roman" w:cs="Times New Roman"/>
        </w:rPr>
        <w:t xml:space="preserve"> Using the pairwise RMSD values in this structure alignment, the structures are clustered using the UPGMA algorithm, K-means with the gap statistic (</w:t>
      </w:r>
      <w:r w:rsidR="008375B1" w:rsidRPr="002D6AA5">
        <w:rPr>
          <w:rFonts w:ascii="Times New Roman" w:hAnsi="Times New Roman" w:cs="Times New Roman"/>
          <w:color w:val="000000"/>
        </w:rPr>
        <w:t>δ)</w:t>
      </w:r>
      <w:r w:rsidR="008375B1" w:rsidRPr="002D6AA5">
        <w:rPr>
          <w:rFonts w:ascii="Times New Roman" w:hAnsi="Times New Roman" w:cs="Times New Roman"/>
        </w:rPr>
        <w:t xml:space="preserve"> is performed to identify the number of distinct conformations (2 in this example; more detailed descriptions of the graph are provided in the text and in Fig X). </w:t>
      </w:r>
      <w:r w:rsidR="008375B1" w:rsidRPr="002D6AA5">
        <w:rPr>
          <w:rFonts w:ascii="Times New Roman" w:hAnsi="Times New Roman" w:cs="Times New Roman"/>
          <w:b/>
        </w:rPr>
        <w:t>d)</w:t>
      </w:r>
      <w:r w:rsidR="008375B1" w:rsidRPr="002D6AA5">
        <w:rPr>
          <w:rFonts w:ascii="Times New Roman" w:hAnsi="Times New Roman" w:cs="Times New Roman"/>
        </w:rPr>
        <w:t xml:space="preserve"> The domains which exhibit multiple structural clusters (i.e., those with a </w:t>
      </w:r>
      <w:r w:rsidR="008375B1" w:rsidRPr="002D6AA5">
        <w:rPr>
          <w:rFonts w:ascii="Times New Roman" w:hAnsi="Times New Roman" w:cs="Times New Roman"/>
          <w:color w:val="000000"/>
        </w:rPr>
        <w:t>δ &gt; X and K &gt; 1) are then probed for the presence of strong allosteric sites, using the complementary methods of binding leverage and dynamical network analysis (see Methods).</w:t>
      </w:r>
    </w:p>
    <w:p w14:paraId="6CA3CD1C" w14:textId="77777777" w:rsidR="00C46CD1" w:rsidRDefault="00C46CD1" w:rsidP="00C46CD1">
      <w:pPr>
        <w:spacing w:line="360" w:lineRule="auto"/>
        <w:rPr>
          <w:rFonts w:ascii="Times New Roman" w:hAnsi="Times New Roman" w:cs="Times New Roman"/>
          <w:b/>
        </w:rPr>
      </w:pPr>
    </w:p>
    <w:p w14:paraId="4D3E5DDD" w14:textId="2ADDFDA8" w:rsidR="00C46CD1" w:rsidRPr="002D6AA5" w:rsidRDefault="00C46CD1" w:rsidP="00C46CD1">
      <w:pPr>
        <w:spacing w:line="360" w:lineRule="auto"/>
        <w:rPr>
          <w:rFonts w:ascii="Times New Roman" w:hAnsi="Times New Roman" w:cs="Times New Roman"/>
        </w:rPr>
      </w:pPr>
      <w:r w:rsidRPr="002D6AA5">
        <w:rPr>
          <w:rFonts w:ascii="Times New Roman" w:hAnsi="Times New Roman" w:cs="Times New Roman"/>
          <w:b/>
        </w:rPr>
        <w:t>Figure</w:t>
      </w:r>
      <w:r>
        <w:rPr>
          <w:rFonts w:ascii="Times New Roman" w:hAnsi="Times New Roman" w:cs="Times New Roman"/>
          <w:b/>
        </w:rPr>
        <w:t xml:space="preserve"> 2</w:t>
      </w:r>
    </w:p>
    <w:p w14:paraId="20535983" w14:textId="4BBEC505" w:rsidR="000A2494" w:rsidRDefault="000A2494" w:rsidP="00E00FFC">
      <w:pPr>
        <w:spacing w:line="360" w:lineRule="auto"/>
        <w:rPr>
          <w:rFonts w:ascii="Times New Roman" w:hAnsi="Times New Roman" w:cs="Times New Roman"/>
        </w:rPr>
      </w:pPr>
      <w:r>
        <w:rPr>
          <w:rFonts w:ascii="Times New Roman" w:hAnsi="Times New Roman" w:cs="Times New Roman"/>
        </w:rPr>
        <w:t xml:space="preserve">K-means clustering algorithm with the gap statistic. </w:t>
      </w:r>
      <w:r w:rsidRPr="000A2494">
        <w:rPr>
          <w:rFonts w:ascii="Times New Roman" w:hAnsi="Times New Roman" w:cs="Times New Roman"/>
          <w:b/>
        </w:rPr>
        <w:t>a)</w:t>
      </w:r>
      <w:r>
        <w:rPr>
          <w:rFonts w:ascii="Times New Roman" w:hAnsi="Times New Roman" w:cs="Times New Roman"/>
        </w:rPr>
        <w:t xml:space="preserve"> A schematized rendering of the k-means clustering algorithm</w:t>
      </w:r>
      <w:r w:rsidR="00C32AD5">
        <w:rPr>
          <w:rFonts w:ascii="Times New Roman" w:hAnsi="Times New Roman" w:cs="Times New Roman"/>
        </w:rPr>
        <w:t>;</w:t>
      </w:r>
      <w:r>
        <w:rPr>
          <w:rFonts w:ascii="Times New Roman" w:hAnsi="Times New Roman" w:cs="Times New Roman"/>
        </w:rPr>
        <w:t xml:space="preserve"> </w:t>
      </w:r>
      <w:r w:rsidRPr="00C32AD5">
        <w:rPr>
          <w:rFonts w:ascii="Times New Roman" w:hAnsi="Times New Roman" w:cs="Times New Roman"/>
          <w:b/>
        </w:rPr>
        <w:t>b)</w:t>
      </w:r>
      <w:r>
        <w:rPr>
          <w:rFonts w:ascii="Times New Roman" w:hAnsi="Times New Roman" w:cs="Times New Roman"/>
        </w:rPr>
        <w:t xml:space="preserve"> An example dendrogram and respective structures of a multiple-structure alignment, with similarity measured by RMSD. The example shown is for phosphotransferase, and the K-means algorithm with the gap statistic identifies K=2 different conformational states (manually determined to represent the holo and ap</w:t>
      </w:r>
      <w:r w:rsidR="00C32AD5">
        <w:rPr>
          <w:rFonts w:ascii="Times New Roman" w:hAnsi="Times New Roman" w:cs="Times New Roman"/>
        </w:rPr>
        <w:t xml:space="preserve">o states of phosphotransferase); </w:t>
      </w:r>
      <w:r w:rsidR="00785B6F" w:rsidRPr="00C32AD5">
        <w:rPr>
          <w:rFonts w:ascii="Times New Roman" w:hAnsi="Times New Roman" w:cs="Times New Roman"/>
          <w:b/>
        </w:rPr>
        <w:t>c)</w:t>
      </w:r>
      <w:r w:rsidR="00785B6F">
        <w:rPr>
          <w:rFonts w:ascii="Times New Roman" w:hAnsi="Times New Roman" w:cs="Times New Roman"/>
        </w:rPr>
        <w:t xml:space="preserve">Histograms representing the k-values obtained across the database of SCOP domains and </w:t>
      </w:r>
      <w:r w:rsidR="00785B6F" w:rsidRPr="00785B6F">
        <w:rPr>
          <w:rFonts w:ascii="Times New Roman" w:hAnsi="Times New Roman" w:cs="Times New Roman"/>
          <w:b/>
        </w:rPr>
        <w:t>d)</w:t>
      </w:r>
      <w:r w:rsidR="00785B6F">
        <w:rPr>
          <w:rFonts w:ascii="Times New Roman" w:hAnsi="Times New Roman" w:cs="Times New Roman"/>
          <w:b/>
        </w:rPr>
        <w:t xml:space="preserve"> </w:t>
      </w:r>
      <w:r w:rsidR="00785B6F" w:rsidRPr="00785B6F">
        <w:rPr>
          <w:rFonts w:ascii="Times New Roman" w:hAnsi="Times New Roman" w:cs="Times New Roman"/>
        </w:rPr>
        <w:t>across</w:t>
      </w:r>
      <w:r w:rsidR="00785B6F">
        <w:rPr>
          <w:rFonts w:ascii="Times New Roman" w:hAnsi="Times New Roman" w:cs="Times New Roman"/>
          <w:b/>
        </w:rPr>
        <w:t xml:space="preserve"> </w:t>
      </w:r>
      <w:r w:rsidR="00785B6F">
        <w:rPr>
          <w:rFonts w:ascii="Times New Roman" w:hAnsi="Times New Roman" w:cs="Times New Roman"/>
        </w:rPr>
        <w:t>PDB chains.</w:t>
      </w:r>
    </w:p>
    <w:p w14:paraId="709928EE" w14:textId="77777777" w:rsidR="00785B6F" w:rsidRDefault="00785B6F" w:rsidP="00E00FFC">
      <w:pPr>
        <w:spacing w:line="360" w:lineRule="auto"/>
        <w:rPr>
          <w:rFonts w:ascii="Times New Roman" w:hAnsi="Times New Roman" w:cs="Times New Roman"/>
        </w:rPr>
      </w:pPr>
    </w:p>
    <w:p w14:paraId="27B76B76" w14:textId="66BA12BE" w:rsidR="00632F5A" w:rsidRPr="002D6AA5" w:rsidRDefault="00632F5A" w:rsidP="00632F5A">
      <w:pPr>
        <w:spacing w:line="360" w:lineRule="auto"/>
        <w:rPr>
          <w:rFonts w:ascii="Times New Roman" w:hAnsi="Times New Roman" w:cs="Times New Roman"/>
        </w:rPr>
      </w:pPr>
      <w:r w:rsidRPr="002D6AA5">
        <w:rPr>
          <w:rFonts w:ascii="Times New Roman" w:hAnsi="Times New Roman" w:cs="Times New Roman"/>
          <w:b/>
        </w:rPr>
        <w:t>Figure</w:t>
      </w:r>
      <w:r>
        <w:rPr>
          <w:rFonts w:ascii="Times New Roman" w:hAnsi="Times New Roman" w:cs="Times New Roman"/>
          <w:b/>
        </w:rPr>
        <w:t xml:space="preserve"> 3</w:t>
      </w:r>
    </w:p>
    <w:p w14:paraId="30BEEDD9" w14:textId="08A38F59" w:rsidR="00632F5A" w:rsidRDefault="00E27C1E" w:rsidP="00E00FFC">
      <w:pPr>
        <w:spacing w:line="360" w:lineRule="auto"/>
        <w:rPr>
          <w:rFonts w:ascii="Times New Roman" w:hAnsi="Times New Roman" w:cs="Times New Roman"/>
        </w:rPr>
      </w:pPr>
      <w:r>
        <w:rPr>
          <w:rFonts w:ascii="Times New Roman" w:hAnsi="Times New Roman" w:cs="Times New Roman"/>
        </w:rPr>
        <w:t xml:space="preserve">Conservation of predicted allosteric residues. </w:t>
      </w:r>
      <w:r w:rsidRPr="00E27C1E">
        <w:rPr>
          <w:rFonts w:ascii="Times New Roman" w:hAnsi="Times New Roman" w:cs="Times New Roman"/>
          <w:b/>
        </w:rPr>
        <w:t>a)</w:t>
      </w:r>
      <w:r>
        <w:rPr>
          <w:rFonts w:ascii="Times New Roman" w:hAnsi="Times New Roman" w:cs="Times New Roman"/>
        </w:rPr>
        <w:t xml:space="preserve"> Image of phosphfructokinase (pdb ID 3PFK), with red denoting sites with high binding leverage scores, and blue denoting sites with low scores. Known biological ligands are shown in white VDW rendering;</w:t>
      </w:r>
      <w:r w:rsidRPr="00E27C1E">
        <w:rPr>
          <w:rFonts w:ascii="Times New Roman" w:hAnsi="Times New Roman" w:cs="Times New Roman"/>
          <w:b/>
        </w:rPr>
        <w:t xml:space="preserve"> </w:t>
      </w:r>
      <w:r>
        <w:rPr>
          <w:rFonts w:ascii="Times New Roman" w:hAnsi="Times New Roman" w:cs="Times New Roman"/>
          <w:b/>
        </w:rPr>
        <w:t>b</w:t>
      </w:r>
      <w:r w:rsidRPr="00E27C1E">
        <w:rPr>
          <w:rFonts w:ascii="Times New Roman" w:hAnsi="Times New Roman" w:cs="Times New Roman"/>
          <w:b/>
        </w:rPr>
        <w:t>)</w:t>
      </w:r>
      <w:r>
        <w:rPr>
          <w:rFonts w:ascii="Times New Roman" w:hAnsi="Times New Roman" w:cs="Times New Roman"/>
        </w:rPr>
        <w:t xml:space="preserve"> Database-wide distributions of derived allele frequency (DAF) values of BL critical residues (red) and non-critical residues (blue);</w:t>
      </w:r>
      <w:r w:rsidRPr="00E27C1E">
        <w:rPr>
          <w:rFonts w:ascii="Times New Roman" w:hAnsi="Times New Roman" w:cs="Times New Roman"/>
          <w:b/>
        </w:rPr>
        <w:t xml:space="preserve"> </w:t>
      </w:r>
      <w:r>
        <w:rPr>
          <w:rFonts w:ascii="Times New Roman" w:hAnsi="Times New Roman" w:cs="Times New Roman"/>
          <w:b/>
        </w:rPr>
        <w:t>c</w:t>
      </w:r>
      <w:r w:rsidRPr="00E27C1E">
        <w:rPr>
          <w:rFonts w:ascii="Times New Roman" w:hAnsi="Times New Roman" w:cs="Times New Roman"/>
          <w:b/>
        </w:rPr>
        <w:t>)</w:t>
      </w:r>
      <w:r>
        <w:rPr>
          <w:rFonts w:ascii="Times New Roman" w:hAnsi="Times New Roman" w:cs="Times New Roman"/>
        </w:rPr>
        <w:t xml:space="preserve"> Corresponding distributions of ConSurf scores for BL critical residues (red) and non-critical residues (blue) </w:t>
      </w:r>
      <w:r>
        <w:rPr>
          <w:rFonts w:ascii="Times New Roman" w:hAnsi="Times New Roman" w:cs="Times New Roman"/>
          <w:b/>
        </w:rPr>
        <w:t>d</w:t>
      </w:r>
      <w:r w:rsidRPr="00E27C1E">
        <w:rPr>
          <w:rFonts w:ascii="Times New Roman" w:hAnsi="Times New Roman" w:cs="Times New Roman"/>
          <w:b/>
        </w:rPr>
        <w:t>)</w:t>
      </w:r>
      <w:r>
        <w:rPr>
          <w:rFonts w:ascii="Times New Roman" w:hAnsi="Times New Roman" w:cs="Times New Roman"/>
        </w:rPr>
        <w:t xml:space="preserve"> Rendering of phosphfructokinase with GN critical residues highlighted as red spheres; </w:t>
      </w:r>
      <w:r>
        <w:rPr>
          <w:rFonts w:ascii="Times New Roman" w:hAnsi="Times New Roman" w:cs="Times New Roman"/>
          <w:b/>
        </w:rPr>
        <w:t>e</w:t>
      </w:r>
      <w:r w:rsidRPr="00E27C1E">
        <w:rPr>
          <w:rFonts w:ascii="Times New Roman" w:hAnsi="Times New Roman" w:cs="Times New Roman"/>
          <w:b/>
        </w:rPr>
        <w:t>)</w:t>
      </w:r>
      <w:r>
        <w:rPr>
          <w:rFonts w:ascii="Times New Roman" w:hAnsi="Times New Roman" w:cs="Times New Roman"/>
        </w:rPr>
        <w:t xml:space="preserve"> Database-wide distributions of DAF values of GN critical residues (red) and non-critical residues (blue)</w:t>
      </w:r>
      <w:r w:rsidRPr="00E27C1E">
        <w:rPr>
          <w:rFonts w:ascii="Times New Roman" w:hAnsi="Times New Roman" w:cs="Times New Roman"/>
          <w:b/>
        </w:rPr>
        <w:t xml:space="preserve"> </w:t>
      </w:r>
      <w:r>
        <w:rPr>
          <w:rFonts w:ascii="Times New Roman" w:hAnsi="Times New Roman" w:cs="Times New Roman"/>
          <w:b/>
        </w:rPr>
        <w:t>f</w:t>
      </w:r>
      <w:r w:rsidRPr="00E27C1E">
        <w:rPr>
          <w:rFonts w:ascii="Times New Roman" w:hAnsi="Times New Roman" w:cs="Times New Roman"/>
          <w:b/>
        </w:rPr>
        <w:t>)</w:t>
      </w:r>
      <w:r>
        <w:rPr>
          <w:rFonts w:ascii="Times New Roman" w:hAnsi="Times New Roman" w:cs="Times New Roman"/>
        </w:rPr>
        <w:t xml:space="preserve"> Corresponding distributions of ConSurf scores for GN critical residues (red) and non-critical residues (blue).</w:t>
      </w:r>
    </w:p>
    <w:p w14:paraId="389DC74A" w14:textId="77777777" w:rsidR="000A2494" w:rsidRDefault="000A2494" w:rsidP="00E00FFC">
      <w:pPr>
        <w:spacing w:line="360" w:lineRule="auto"/>
        <w:rPr>
          <w:rFonts w:ascii="Times New Roman" w:hAnsi="Times New Roman" w:cs="Times New Roman"/>
        </w:rPr>
      </w:pPr>
    </w:p>
    <w:p w14:paraId="60A796F6" w14:textId="64DD6135" w:rsidR="00D423B2" w:rsidRPr="002D6AA5" w:rsidRDefault="00D423B2" w:rsidP="00D423B2">
      <w:pPr>
        <w:spacing w:line="360" w:lineRule="auto"/>
        <w:rPr>
          <w:rFonts w:ascii="Times New Roman" w:hAnsi="Times New Roman" w:cs="Times New Roman"/>
        </w:rPr>
      </w:pPr>
      <w:r w:rsidRPr="002D6AA5">
        <w:rPr>
          <w:rFonts w:ascii="Times New Roman" w:hAnsi="Times New Roman" w:cs="Times New Roman"/>
          <w:b/>
        </w:rPr>
        <w:t>Figure</w:t>
      </w:r>
      <w:r>
        <w:rPr>
          <w:rFonts w:ascii="Times New Roman" w:hAnsi="Times New Roman" w:cs="Times New Roman"/>
          <w:b/>
        </w:rPr>
        <w:t xml:space="preserve"> 4</w:t>
      </w:r>
    </w:p>
    <w:p w14:paraId="69CC48A4" w14:textId="79B7F171" w:rsidR="00C46CD1" w:rsidRDefault="00D423B2" w:rsidP="00E00FFC">
      <w:pPr>
        <w:spacing w:line="360" w:lineRule="auto"/>
        <w:rPr>
          <w:rFonts w:ascii="Times New Roman" w:hAnsi="Times New Roman" w:cs="Times New Roman"/>
        </w:rPr>
      </w:pPr>
      <w:r>
        <w:rPr>
          <w:rFonts w:ascii="Times New Roman" w:hAnsi="Times New Roman" w:cs="Times New Roman"/>
        </w:rPr>
        <w:t xml:space="preserve">HGMD Analyses. </w:t>
      </w:r>
      <w:r w:rsidRPr="00D423B2">
        <w:rPr>
          <w:rFonts w:ascii="Times New Roman" w:hAnsi="Times New Roman" w:cs="Times New Roman"/>
          <w:b/>
        </w:rPr>
        <w:t>a)</w:t>
      </w:r>
      <w:r>
        <w:rPr>
          <w:rFonts w:ascii="Times New Roman" w:hAnsi="Times New Roman" w:cs="Times New Roman"/>
        </w:rPr>
        <w:t xml:space="preserve"> Venn diagram illustrating the number of distinct proteins in various categories; </w:t>
      </w:r>
      <w:r w:rsidRPr="00D423B2">
        <w:rPr>
          <w:rFonts w:ascii="Times New Roman" w:hAnsi="Times New Roman" w:cs="Times New Roman"/>
          <w:b/>
        </w:rPr>
        <w:t>b)</w:t>
      </w:r>
      <w:r>
        <w:rPr>
          <w:rFonts w:ascii="Times New Roman" w:hAnsi="Times New Roman" w:cs="Times New Roman"/>
        </w:rPr>
        <w:t xml:space="preserve"> Ras (PDB ID 1NVV) is an example of a protein for which HGMD locations coincide with prioritized BL sites. BL residues are shown as red spheres, and HGMD locations are in orange; </w:t>
      </w:r>
      <w:r w:rsidRPr="00D423B2">
        <w:rPr>
          <w:rFonts w:ascii="Times New Roman" w:hAnsi="Times New Roman" w:cs="Times New Roman"/>
          <w:b/>
        </w:rPr>
        <w:t>c)</w:t>
      </w:r>
      <w:r>
        <w:rPr>
          <w:rFonts w:ascii="Times New Roman" w:hAnsi="Times New Roman" w:cs="Times New Roman"/>
        </w:rPr>
        <w:t xml:space="preserve"> p53 (PDB ID 2VUK) is an example of a protein for which HGMD locations coincide with GN residues. GN residues (red) and HGMD (orange).</w:t>
      </w:r>
    </w:p>
    <w:p w14:paraId="152709AC" w14:textId="77777777" w:rsidR="00EF7F5C" w:rsidRPr="002D6AA5" w:rsidRDefault="00EF7F5C" w:rsidP="00E00FFC">
      <w:pPr>
        <w:spacing w:line="360" w:lineRule="auto"/>
        <w:rPr>
          <w:rFonts w:ascii="Times New Roman" w:hAnsi="Times New Roman" w:cs="Times New Roman"/>
        </w:rPr>
      </w:pPr>
    </w:p>
    <w:p w14:paraId="609DED77" w14:textId="18884703" w:rsidR="0073558A" w:rsidRPr="002D6AA5" w:rsidRDefault="0020574C" w:rsidP="00E00FFC">
      <w:pPr>
        <w:spacing w:line="360" w:lineRule="auto"/>
        <w:rPr>
          <w:rFonts w:ascii="Arial" w:hAnsi="Arial" w:cs="Arial"/>
          <w:b/>
          <w:sz w:val="28"/>
          <w:szCs w:val="28"/>
        </w:rPr>
      </w:pPr>
      <w:r w:rsidRPr="002D6AA5">
        <w:rPr>
          <w:rFonts w:ascii="Arial" w:hAnsi="Arial" w:cs="Arial"/>
          <w:b/>
          <w:sz w:val="28"/>
          <w:szCs w:val="28"/>
        </w:rPr>
        <w:t>REFERENCES</w:t>
      </w:r>
    </w:p>
    <w:p w14:paraId="24E1E6A5" w14:textId="77777777" w:rsidR="001706EB" w:rsidRPr="00DB1D18" w:rsidRDefault="001706EB" w:rsidP="001706EB">
      <w:pPr>
        <w:spacing w:line="360" w:lineRule="auto"/>
        <w:rPr>
          <w:rFonts w:ascii="Times New Roman" w:hAnsi="Times New Roman" w:cs="Times New Roman"/>
          <w:sz w:val="16"/>
          <w:szCs w:val="16"/>
        </w:rPr>
      </w:pPr>
      <w:r w:rsidRPr="00DB1D18">
        <w:rPr>
          <w:rFonts w:ascii="Times New Roman" w:hAnsi="Times New Roman" w:cs="Times New Roman"/>
          <w:sz w:val="16"/>
          <w:szCs w:val="16"/>
        </w:rPr>
        <w:t>Arora, Karunesh, and Charles L. Brooks. "Large-scale allosteric conformational transitions of adenylate kinase appear to involve a population-shift mechanism." Proceedings of the National Academy of Sciences 104.47 (2007): 18496-18501.</w:t>
      </w:r>
    </w:p>
    <w:p w14:paraId="095A0E87" w14:textId="77777777" w:rsidR="001706EB" w:rsidRPr="00DB1D18" w:rsidRDefault="001706EB" w:rsidP="001706EB">
      <w:pPr>
        <w:spacing w:line="360" w:lineRule="auto"/>
        <w:rPr>
          <w:rFonts w:ascii="Times New Roman" w:hAnsi="Times New Roman" w:cs="Times New Roman"/>
          <w:sz w:val="16"/>
          <w:szCs w:val="16"/>
        </w:rPr>
      </w:pPr>
    </w:p>
    <w:p w14:paraId="5EEC0890" w14:textId="77777777" w:rsidR="001706EB" w:rsidRPr="00DB1D18" w:rsidRDefault="001706EB" w:rsidP="001706EB">
      <w:pPr>
        <w:spacing w:line="360" w:lineRule="auto"/>
        <w:rPr>
          <w:rFonts w:ascii="Times New Roman" w:hAnsi="Times New Roman" w:cs="Times New Roman"/>
          <w:sz w:val="16"/>
          <w:szCs w:val="16"/>
        </w:rPr>
      </w:pPr>
      <w:r w:rsidRPr="00DB1D18">
        <w:rPr>
          <w:rFonts w:ascii="Times New Roman" w:hAnsi="Times New Roman" w:cs="Times New Roman"/>
          <w:sz w:val="16"/>
          <w:szCs w:val="16"/>
        </w:rPr>
        <w:t>Ashkenazy, Haim, et al. "ConSurf 2010: calculating evolutionary conservation in sequence and structure of proteins and nucleic acids." Nucleic acids research (2010): gkq399.</w:t>
      </w:r>
    </w:p>
    <w:p w14:paraId="20116D02" w14:textId="77777777" w:rsidR="001706EB" w:rsidRPr="00DB1D18" w:rsidRDefault="001706EB" w:rsidP="001706EB">
      <w:pPr>
        <w:spacing w:line="360" w:lineRule="auto"/>
        <w:rPr>
          <w:rFonts w:ascii="Times New Roman" w:hAnsi="Times New Roman" w:cs="Times New Roman"/>
          <w:sz w:val="16"/>
          <w:szCs w:val="16"/>
        </w:rPr>
      </w:pPr>
    </w:p>
    <w:p w14:paraId="578FA065" w14:textId="77777777" w:rsidR="001706EB" w:rsidRPr="00DB1D18" w:rsidRDefault="001706EB" w:rsidP="001706EB">
      <w:pPr>
        <w:spacing w:line="360" w:lineRule="auto"/>
        <w:rPr>
          <w:rFonts w:ascii="Times New Roman" w:hAnsi="Times New Roman" w:cs="Times New Roman"/>
          <w:sz w:val="16"/>
          <w:szCs w:val="16"/>
        </w:rPr>
      </w:pPr>
      <w:r w:rsidRPr="00DB1D18">
        <w:rPr>
          <w:rFonts w:ascii="Times New Roman" w:hAnsi="Times New Roman" w:cs="Times New Roman"/>
          <w:sz w:val="16"/>
          <w:szCs w:val="16"/>
        </w:rPr>
        <w:t>Bowman, Gregory R., et al. "Discovery of multiple hidden allosteric sites by combining Markov state models and experiments." Proceedings of the National Academy of Sciences 112.9 (2015): 2734-2739.</w:t>
      </w:r>
    </w:p>
    <w:p w14:paraId="3C092526" w14:textId="77777777" w:rsidR="001706EB" w:rsidRPr="00DB1D18" w:rsidRDefault="001706EB" w:rsidP="001706EB">
      <w:pPr>
        <w:spacing w:line="360" w:lineRule="auto"/>
        <w:rPr>
          <w:rFonts w:ascii="Times New Roman" w:hAnsi="Times New Roman" w:cs="Times New Roman"/>
          <w:sz w:val="16"/>
          <w:szCs w:val="16"/>
        </w:rPr>
      </w:pPr>
    </w:p>
    <w:p w14:paraId="45E2F035" w14:textId="77777777" w:rsidR="001706EB" w:rsidRPr="00DB1D18" w:rsidRDefault="001706EB" w:rsidP="001706EB">
      <w:pPr>
        <w:spacing w:line="360" w:lineRule="auto"/>
        <w:rPr>
          <w:rFonts w:ascii="Times New Roman" w:hAnsi="Times New Roman" w:cs="Times New Roman"/>
          <w:sz w:val="16"/>
          <w:szCs w:val="16"/>
        </w:rPr>
      </w:pPr>
      <w:r w:rsidRPr="00DB1D18">
        <w:rPr>
          <w:rFonts w:ascii="Times New Roman" w:hAnsi="Times New Roman" w:cs="Times New Roman"/>
          <w:sz w:val="16"/>
          <w:szCs w:val="16"/>
        </w:rPr>
        <w:t>Burra, Prasad V., et al. "Global distribution of conformational states derived from redundant models in the PDB points to non-uniqueness of the protein structure." Proceedings of the National Academy of Sciences 106.26 (2009): 10505-10510.</w:t>
      </w:r>
    </w:p>
    <w:p w14:paraId="2E25ED15" w14:textId="77777777" w:rsidR="001706EB" w:rsidRPr="00DB1D18" w:rsidRDefault="001706EB" w:rsidP="001706EB">
      <w:pPr>
        <w:spacing w:line="360" w:lineRule="auto"/>
        <w:rPr>
          <w:rFonts w:ascii="Times New Roman" w:hAnsi="Times New Roman" w:cs="Times New Roman"/>
          <w:sz w:val="16"/>
          <w:szCs w:val="16"/>
        </w:rPr>
      </w:pPr>
    </w:p>
    <w:p w14:paraId="00051194" w14:textId="77777777" w:rsidR="001706EB" w:rsidRPr="00DB1D18" w:rsidRDefault="001706EB" w:rsidP="001706EB">
      <w:pPr>
        <w:spacing w:line="360" w:lineRule="auto"/>
        <w:rPr>
          <w:rFonts w:ascii="Times New Roman" w:hAnsi="Times New Roman" w:cs="Times New Roman"/>
          <w:sz w:val="16"/>
          <w:szCs w:val="16"/>
        </w:rPr>
      </w:pPr>
      <w:r w:rsidRPr="00DB1D18">
        <w:rPr>
          <w:rFonts w:ascii="Times New Roman" w:hAnsi="Times New Roman" w:cs="Times New Roman"/>
          <w:sz w:val="16"/>
          <w:szCs w:val="16"/>
        </w:rPr>
        <w:t>Celniker, Gershon, et al. "ConSurf: using evolutionary data to raise testable hypotheses about protein function." Israel Journal of Chemistry 53.3</w:t>
      </w:r>
      <w:r w:rsidRPr="00DB1D18">
        <w:rPr>
          <w:rFonts w:ascii="Times New Roman" w:hAnsi="Times New Roman" w:cs="Times New Roman" w:hint="eastAsia"/>
          <w:sz w:val="16"/>
          <w:szCs w:val="16"/>
        </w:rPr>
        <w:t>‐</w:t>
      </w:r>
      <w:r w:rsidRPr="00DB1D18">
        <w:rPr>
          <w:rFonts w:ascii="Times New Roman" w:hAnsi="Times New Roman" w:cs="Times New Roman"/>
          <w:sz w:val="16"/>
          <w:szCs w:val="16"/>
        </w:rPr>
        <w:t>4 (2013): 199-206.</w:t>
      </w:r>
    </w:p>
    <w:p w14:paraId="5D801129" w14:textId="77777777" w:rsidR="001706EB" w:rsidRPr="00DB1D18" w:rsidRDefault="001706EB" w:rsidP="001706EB">
      <w:pPr>
        <w:spacing w:line="360" w:lineRule="auto"/>
        <w:rPr>
          <w:rFonts w:ascii="Times New Roman" w:hAnsi="Times New Roman" w:cs="Times New Roman"/>
          <w:sz w:val="16"/>
          <w:szCs w:val="16"/>
        </w:rPr>
      </w:pPr>
    </w:p>
    <w:p w14:paraId="151F4D28" w14:textId="77777777" w:rsidR="001706EB" w:rsidRPr="00DB1D18" w:rsidRDefault="001706EB" w:rsidP="001706EB">
      <w:pPr>
        <w:spacing w:line="360" w:lineRule="auto"/>
        <w:rPr>
          <w:rFonts w:ascii="Times New Roman" w:hAnsi="Times New Roman" w:cs="Times New Roman"/>
          <w:sz w:val="16"/>
          <w:szCs w:val="16"/>
        </w:rPr>
      </w:pPr>
      <w:r w:rsidRPr="00DB1D18">
        <w:rPr>
          <w:rFonts w:ascii="Times New Roman" w:hAnsi="Times New Roman" w:cs="Times New Roman"/>
          <w:sz w:val="16"/>
          <w:szCs w:val="16"/>
        </w:rPr>
        <w:t>Dignam, John David, et al. "Allosteric interaction of nucleotides and tRNAala with E. coli alanyl-tRNA synthetase." Biochemistry 50.45 (2011): 9886-9900.</w:t>
      </w:r>
    </w:p>
    <w:p w14:paraId="6CDFB126" w14:textId="77777777" w:rsidR="001706EB" w:rsidRDefault="001706EB" w:rsidP="001706EB">
      <w:pPr>
        <w:spacing w:line="360" w:lineRule="auto"/>
        <w:rPr>
          <w:rFonts w:ascii="Times New Roman" w:hAnsi="Times New Roman" w:cs="Times New Roman"/>
          <w:sz w:val="16"/>
          <w:szCs w:val="16"/>
        </w:rPr>
      </w:pPr>
    </w:p>
    <w:p w14:paraId="23CFF0C5" w14:textId="77777777" w:rsidR="00DC3B8B" w:rsidRPr="00DC3B8B" w:rsidRDefault="00DC3B8B" w:rsidP="00DC3B8B">
      <w:pPr>
        <w:rPr>
          <w:rFonts w:ascii="Times New Roman" w:hAnsi="Times New Roman" w:cs="Times New Roman"/>
          <w:sz w:val="16"/>
          <w:szCs w:val="16"/>
        </w:rPr>
      </w:pPr>
      <w:r w:rsidRPr="00DC3B8B">
        <w:rPr>
          <w:rFonts w:ascii="Times New Roman" w:hAnsi="Times New Roman" w:cs="Times New Roman"/>
          <w:sz w:val="16"/>
          <w:szCs w:val="16"/>
        </w:rPr>
        <w:t>Flicek P, Amode MR, Barrell D, Beal K, Brent S, et al. (2012) Ensembl 2012. Nucleic Acids Res 40: D84–90.</w:t>
      </w:r>
    </w:p>
    <w:p w14:paraId="6FE511FB" w14:textId="77777777" w:rsidR="00DC3B8B" w:rsidRDefault="00DC3B8B" w:rsidP="001706EB">
      <w:pPr>
        <w:spacing w:line="360" w:lineRule="auto"/>
        <w:rPr>
          <w:rFonts w:ascii="Times New Roman" w:hAnsi="Times New Roman" w:cs="Times New Roman"/>
          <w:sz w:val="16"/>
          <w:szCs w:val="16"/>
        </w:rPr>
      </w:pPr>
    </w:p>
    <w:p w14:paraId="1D5E3C85" w14:textId="35096157" w:rsidR="009959C5" w:rsidRDefault="009959C5" w:rsidP="001706EB">
      <w:pPr>
        <w:spacing w:line="360" w:lineRule="auto"/>
        <w:rPr>
          <w:rFonts w:ascii="Times New Roman" w:hAnsi="Times New Roman" w:cs="Times New Roman"/>
          <w:sz w:val="16"/>
          <w:szCs w:val="16"/>
        </w:rPr>
      </w:pPr>
      <w:r w:rsidRPr="009959C5">
        <w:rPr>
          <w:rFonts w:ascii="Times New Roman" w:hAnsi="Times New Roman" w:cs="Times New Roman"/>
          <w:sz w:val="16"/>
          <w:szCs w:val="16"/>
        </w:rPr>
        <w:t>Fox, Naomi K., Steven E. Brenner, and John-Marc Chandonia. "SCOPe: Structural Classification of Proteins—extended, integrating SCOP and ASTRAL data and classification of new structures." Nucleic acids research 42.D1 (2014): D304-D309.</w:t>
      </w:r>
    </w:p>
    <w:p w14:paraId="43E80C70" w14:textId="77777777" w:rsidR="009959C5" w:rsidRPr="00DB1D18" w:rsidRDefault="009959C5" w:rsidP="001706EB">
      <w:pPr>
        <w:spacing w:line="360" w:lineRule="auto"/>
        <w:rPr>
          <w:rFonts w:ascii="Times New Roman" w:hAnsi="Times New Roman" w:cs="Times New Roman"/>
          <w:sz w:val="16"/>
          <w:szCs w:val="16"/>
        </w:rPr>
      </w:pPr>
    </w:p>
    <w:p w14:paraId="5C9BF2CB" w14:textId="77777777" w:rsidR="001706EB" w:rsidRPr="00DB1D18" w:rsidRDefault="001706EB" w:rsidP="001706EB">
      <w:pPr>
        <w:spacing w:line="360" w:lineRule="auto"/>
        <w:rPr>
          <w:rFonts w:ascii="Times New Roman" w:hAnsi="Times New Roman" w:cs="Times New Roman"/>
          <w:sz w:val="16"/>
          <w:szCs w:val="16"/>
        </w:rPr>
      </w:pPr>
      <w:r w:rsidRPr="00DB1D18">
        <w:rPr>
          <w:rFonts w:ascii="Times New Roman" w:hAnsi="Times New Roman" w:cs="Times New Roman"/>
          <w:sz w:val="16"/>
          <w:szCs w:val="16"/>
        </w:rPr>
        <w:t>Girvan, Michelle, and Mark EJ Newman. "Community structure in social and biological networks." Proceedings of the National Academy of Sciences 99.12 (2002): 7821-7826.</w:t>
      </w:r>
    </w:p>
    <w:p w14:paraId="65BE367A" w14:textId="77777777" w:rsidR="001706EB" w:rsidRPr="00DB1D18" w:rsidRDefault="001706EB" w:rsidP="001706EB">
      <w:pPr>
        <w:spacing w:line="360" w:lineRule="auto"/>
        <w:rPr>
          <w:rFonts w:ascii="Times New Roman" w:hAnsi="Times New Roman" w:cs="Times New Roman"/>
          <w:sz w:val="16"/>
          <w:szCs w:val="16"/>
        </w:rPr>
      </w:pPr>
    </w:p>
    <w:p w14:paraId="4D3CD344" w14:textId="77777777" w:rsidR="001706EB" w:rsidRPr="00DB1D18" w:rsidRDefault="001706EB" w:rsidP="001706EB">
      <w:pPr>
        <w:spacing w:line="360" w:lineRule="auto"/>
        <w:rPr>
          <w:rFonts w:ascii="Times New Roman" w:hAnsi="Times New Roman" w:cs="Times New Roman"/>
          <w:sz w:val="16"/>
          <w:szCs w:val="16"/>
        </w:rPr>
      </w:pPr>
      <w:r w:rsidRPr="00DB1D18">
        <w:rPr>
          <w:rFonts w:ascii="Times New Roman" w:hAnsi="Times New Roman" w:cs="Times New Roman"/>
          <w:sz w:val="16"/>
          <w:szCs w:val="16"/>
        </w:rPr>
        <w:t>Glaser, Fabian, et al. "ConSurf: identification of functional regions in proteins by surface-mapping of phylogenetic information." Bioinformatics 19.1 (2003): 163-164.</w:t>
      </w:r>
    </w:p>
    <w:p w14:paraId="3181B597" w14:textId="77777777" w:rsidR="001706EB" w:rsidRPr="00DB1D18" w:rsidRDefault="001706EB" w:rsidP="001706EB">
      <w:pPr>
        <w:spacing w:line="360" w:lineRule="auto"/>
        <w:rPr>
          <w:rFonts w:ascii="Times New Roman" w:hAnsi="Times New Roman" w:cs="Times New Roman"/>
          <w:sz w:val="16"/>
          <w:szCs w:val="16"/>
        </w:rPr>
      </w:pPr>
    </w:p>
    <w:p w14:paraId="58202C2F" w14:textId="77777777" w:rsidR="001706EB" w:rsidRPr="00DB1D18" w:rsidRDefault="001706EB" w:rsidP="001706EB">
      <w:pPr>
        <w:spacing w:line="360" w:lineRule="auto"/>
        <w:rPr>
          <w:rFonts w:ascii="Times New Roman" w:hAnsi="Times New Roman" w:cs="Times New Roman"/>
          <w:sz w:val="16"/>
          <w:szCs w:val="16"/>
        </w:rPr>
      </w:pPr>
      <w:r w:rsidRPr="00DB1D18">
        <w:rPr>
          <w:rFonts w:ascii="Times New Roman" w:hAnsi="Times New Roman" w:cs="Times New Roman"/>
          <w:sz w:val="16"/>
          <w:szCs w:val="16"/>
        </w:rPr>
        <w:t>Gower, J. C. (1966) Some distance properties of latent root and vector methods used in multivariate analysis. Biometrika 53, 325–328.</w:t>
      </w:r>
    </w:p>
    <w:p w14:paraId="654BE81B" w14:textId="77777777" w:rsidR="001706EB" w:rsidRPr="00DB1D18" w:rsidRDefault="001706EB" w:rsidP="001706EB">
      <w:pPr>
        <w:spacing w:line="360" w:lineRule="auto"/>
        <w:rPr>
          <w:rFonts w:ascii="Times New Roman" w:hAnsi="Times New Roman" w:cs="Times New Roman"/>
          <w:sz w:val="16"/>
          <w:szCs w:val="16"/>
        </w:rPr>
      </w:pPr>
    </w:p>
    <w:p w14:paraId="2C143644" w14:textId="77777777" w:rsidR="001706EB" w:rsidRPr="00DB1D18" w:rsidRDefault="001706EB" w:rsidP="001706EB">
      <w:pPr>
        <w:spacing w:line="360" w:lineRule="auto"/>
        <w:rPr>
          <w:rFonts w:ascii="Times New Roman" w:hAnsi="Times New Roman" w:cs="Times New Roman"/>
          <w:sz w:val="16"/>
          <w:szCs w:val="16"/>
        </w:rPr>
      </w:pPr>
      <w:r w:rsidRPr="00DB1D18">
        <w:rPr>
          <w:rFonts w:ascii="Times New Roman" w:hAnsi="Times New Roman" w:cs="Times New Roman"/>
          <w:sz w:val="16"/>
          <w:szCs w:val="16"/>
        </w:rPr>
        <w:t>Grant, Gregory A., David J. Schuller, and Leonard J. Banaszak. "A model for the regulation of D</w:t>
      </w:r>
      <w:r w:rsidRPr="00DB1D18">
        <w:rPr>
          <w:rFonts w:ascii="Times New Roman" w:hAnsi="Times New Roman" w:cs="Times New Roman" w:hint="eastAsia"/>
          <w:sz w:val="16"/>
          <w:szCs w:val="16"/>
        </w:rPr>
        <w:t>‐</w:t>
      </w:r>
      <w:r w:rsidRPr="00DB1D18">
        <w:rPr>
          <w:rFonts w:ascii="Times New Roman" w:hAnsi="Times New Roman" w:cs="Times New Roman"/>
          <w:sz w:val="16"/>
          <w:szCs w:val="16"/>
        </w:rPr>
        <w:t>3</w:t>
      </w:r>
      <w:r w:rsidRPr="00DB1D18">
        <w:rPr>
          <w:rFonts w:ascii="Times New Roman" w:hAnsi="Times New Roman" w:cs="Times New Roman" w:hint="eastAsia"/>
          <w:sz w:val="16"/>
          <w:szCs w:val="16"/>
        </w:rPr>
        <w:t>‐</w:t>
      </w:r>
      <w:r w:rsidRPr="00DB1D18">
        <w:rPr>
          <w:rFonts w:ascii="Times New Roman" w:hAnsi="Times New Roman" w:cs="Times New Roman"/>
          <w:sz w:val="16"/>
          <w:szCs w:val="16"/>
        </w:rPr>
        <w:t>phosphoglycerate dehydrogenase, a Vmax</w:t>
      </w:r>
      <w:r w:rsidRPr="00DB1D18">
        <w:rPr>
          <w:rFonts w:ascii="Times New Roman" w:hAnsi="Times New Roman" w:cs="Times New Roman" w:hint="eastAsia"/>
          <w:sz w:val="16"/>
          <w:szCs w:val="16"/>
        </w:rPr>
        <w:t>‐</w:t>
      </w:r>
      <w:r w:rsidRPr="00DB1D18">
        <w:rPr>
          <w:rFonts w:ascii="Times New Roman" w:hAnsi="Times New Roman" w:cs="Times New Roman"/>
          <w:sz w:val="16"/>
          <w:szCs w:val="16"/>
        </w:rPr>
        <w:t>type allosteric enzyme." Protein science 5.1 (1996): 34-41.</w:t>
      </w:r>
    </w:p>
    <w:p w14:paraId="1E729C1B" w14:textId="77777777" w:rsidR="001706EB" w:rsidRPr="00DB1D18" w:rsidRDefault="001706EB" w:rsidP="001706EB">
      <w:pPr>
        <w:spacing w:line="360" w:lineRule="auto"/>
        <w:rPr>
          <w:rFonts w:ascii="Times New Roman" w:hAnsi="Times New Roman" w:cs="Times New Roman"/>
          <w:sz w:val="16"/>
          <w:szCs w:val="16"/>
        </w:rPr>
      </w:pPr>
    </w:p>
    <w:p w14:paraId="2DDB83A3" w14:textId="77777777" w:rsidR="001706EB" w:rsidRPr="00DB1D18" w:rsidRDefault="001706EB" w:rsidP="001706EB">
      <w:pPr>
        <w:spacing w:line="360" w:lineRule="auto"/>
        <w:rPr>
          <w:rFonts w:ascii="Times New Roman" w:hAnsi="Times New Roman" w:cs="Times New Roman"/>
          <w:sz w:val="16"/>
          <w:szCs w:val="16"/>
        </w:rPr>
      </w:pPr>
      <w:r w:rsidRPr="00DB1D18">
        <w:rPr>
          <w:rFonts w:ascii="Times New Roman" w:hAnsi="Times New Roman" w:cs="Times New Roman"/>
          <w:sz w:val="16"/>
          <w:szCs w:val="16"/>
        </w:rPr>
        <w:t>Hubbard, Simon J., and Janet M. Thornton. "Naccess." Computer Program, Department of Biochemistry and Molecular Biology, University College London 2.1 (1993).</w:t>
      </w:r>
    </w:p>
    <w:p w14:paraId="5955D729" w14:textId="77777777" w:rsidR="001706EB" w:rsidRPr="00DB1D18" w:rsidRDefault="001706EB" w:rsidP="001706EB">
      <w:pPr>
        <w:spacing w:line="360" w:lineRule="auto"/>
        <w:rPr>
          <w:rFonts w:ascii="Times New Roman" w:hAnsi="Times New Roman" w:cs="Times New Roman"/>
          <w:sz w:val="16"/>
          <w:szCs w:val="16"/>
        </w:rPr>
      </w:pPr>
    </w:p>
    <w:p w14:paraId="4D2C1CA8" w14:textId="77777777" w:rsidR="001706EB" w:rsidRPr="00DB1D18" w:rsidRDefault="001706EB" w:rsidP="001706EB">
      <w:pPr>
        <w:spacing w:line="360" w:lineRule="auto"/>
        <w:rPr>
          <w:rFonts w:ascii="Times New Roman" w:hAnsi="Times New Roman" w:cs="Times New Roman"/>
          <w:sz w:val="16"/>
          <w:szCs w:val="16"/>
        </w:rPr>
      </w:pPr>
      <w:r w:rsidRPr="00DB1D18">
        <w:rPr>
          <w:rFonts w:ascii="Times New Roman" w:hAnsi="Times New Roman" w:cs="Times New Roman"/>
          <w:sz w:val="16"/>
          <w:szCs w:val="16"/>
        </w:rPr>
        <w:t>Kohl, Andreas, et al. "Allosteric inhibition of aminoglycoside phosphotransferase by a designed ankyrin repeat protein." Structure 13.8 (2005): 1131-1141</w:t>
      </w:r>
    </w:p>
    <w:p w14:paraId="30542DED" w14:textId="77777777" w:rsidR="001706EB" w:rsidRPr="00DB1D18" w:rsidRDefault="001706EB" w:rsidP="001706EB">
      <w:pPr>
        <w:spacing w:line="360" w:lineRule="auto"/>
        <w:rPr>
          <w:rFonts w:ascii="Times New Roman" w:hAnsi="Times New Roman" w:cs="Times New Roman"/>
          <w:sz w:val="16"/>
          <w:szCs w:val="16"/>
        </w:rPr>
      </w:pPr>
    </w:p>
    <w:p w14:paraId="2872AF39" w14:textId="77777777" w:rsidR="001706EB" w:rsidRPr="00DB1D18" w:rsidRDefault="001706EB" w:rsidP="001706EB">
      <w:pPr>
        <w:spacing w:line="360" w:lineRule="auto"/>
        <w:rPr>
          <w:rFonts w:ascii="Times New Roman" w:hAnsi="Times New Roman" w:cs="Times New Roman"/>
          <w:sz w:val="16"/>
          <w:szCs w:val="16"/>
        </w:rPr>
      </w:pPr>
      <w:r w:rsidRPr="00DB1D18">
        <w:rPr>
          <w:rFonts w:ascii="Times New Roman" w:hAnsi="Times New Roman" w:cs="Times New Roman"/>
          <w:sz w:val="16"/>
          <w:szCs w:val="16"/>
        </w:rPr>
        <w:t>Kosloff, Mickey, and Rachel Kolodny. "Sequence</w:t>
      </w:r>
      <w:r w:rsidRPr="00DB1D18">
        <w:rPr>
          <w:rFonts w:ascii="Times New Roman" w:hAnsi="Times New Roman" w:cs="Times New Roman" w:hint="eastAsia"/>
          <w:sz w:val="16"/>
          <w:szCs w:val="16"/>
        </w:rPr>
        <w:t>‐</w:t>
      </w:r>
      <w:r w:rsidRPr="00DB1D18">
        <w:rPr>
          <w:rFonts w:ascii="Times New Roman" w:hAnsi="Times New Roman" w:cs="Times New Roman"/>
          <w:sz w:val="16"/>
          <w:szCs w:val="16"/>
        </w:rPr>
        <w:t>similar, structure</w:t>
      </w:r>
      <w:r w:rsidRPr="00DB1D18">
        <w:rPr>
          <w:rFonts w:ascii="Times New Roman" w:hAnsi="Times New Roman" w:cs="Times New Roman" w:hint="eastAsia"/>
          <w:sz w:val="16"/>
          <w:szCs w:val="16"/>
        </w:rPr>
        <w:t>‐</w:t>
      </w:r>
      <w:r w:rsidRPr="00DB1D18">
        <w:rPr>
          <w:rFonts w:ascii="Times New Roman" w:hAnsi="Times New Roman" w:cs="Times New Roman"/>
          <w:sz w:val="16"/>
          <w:szCs w:val="16"/>
        </w:rPr>
        <w:t>dissimilar protein pairs in the PDB." Proteins: Structure, Function, and Bioinformatics 71.2 (2008): 891-902.</w:t>
      </w:r>
    </w:p>
    <w:p w14:paraId="52B8D42E" w14:textId="77777777" w:rsidR="001706EB" w:rsidRPr="00DB1D18" w:rsidRDefault="001706EB" w:rsidP="001706EB">
      <w:pPr>
        <w:spacing w:line="360" w:lineRule="auto"/>
        <w:rPr>
          <w:rFonts w:ascii="Times New Roman" w:hAnsi="Times New Roman" w:cs="Times New Roman"/>
          <w:sz w:val="16"/>
          <w:szCs w:val="16"/>
        </w:rPr>
      </w:pPr>
    </w:p>
    <w:p w14:paraId="17B0C493" w14:textId="77777777" w:rsidR="001706EB" w:rsidRPr="00DB1D18" w:rsidRDefault="001706EB" w:rsidP="001706EB">
      <w:pPr>
        <w:spacing w:line="360" w:lineRule="auto"/>
        <w:rPr>
          <w:rFonts w:ascii="Times New Roman" w:hAnsi="Times New Roman" w:cs="Times New Roman"/>
          <w:sz w:val="16"/>
          <w:szCs w:val="16"/>
        </w:rPr>
      </w:pPr>
      <w:r w:rsidRPr="00DB1D18">
        <w:rPr>
          <w:rFonts w:ascii="Times New Roman" w:hAnsi="Times New Roman" w:cs="Times New Roman"/>
          <w:sz w:val="16"/>
          <w:szCs w:val="16"/>
        </w:rPr>
        <w:t>Lancichinetti, Andrea, and Santo Fortunato. "Community detection algorithms: a comparative analysis." Physical review E 80.5 (2009): 056117.</w:t>
      </w:r>
    </w:p>
    <w:p w14:paraId="73720966" w14:textId="77777777" w:rsidR="001706EB" w:rsidRPr="00DB1D18" w:rsidRDefault="001706EB" w:rsidP="001706EB">
      <w:pPr>
        <w:spacing w:line="360" w:lineRule="auto"/>
        <w:rPr>
          <w:rFonts w:ascii="Times New Roman" w:hAnsi="Times New Roman" w:cs="Times New Roman"/>
          <w:sz w:val="16"/>
          <w:szCs w:val="16"/>
        </w:rPr>
      </w:pPr>
    </w:p>
    <w:p w14:paraId="78DF91A0" w14:textId="77777777" w:rsidR="001706EB" w:rsidRPr="00DB1D18" w:rsidRDefault="001706EB" w:rsidP="001706EB">
      <w:pPr>
        <w:spacing w:line="360" w:lineRule="auto"/>
        <w:rPr>
          <w:rFonts w:ascii="Times New Roman" w:hAnsi="Times New Roman" w:cs="Times New Roman"/>
          <w:sz w:val="16"/>
          <w:szCs w:val="16"/>
        </w:rPr>
      </w:pPr>
      <w:r w:rsidRPr="00DB1D18">
        <w:rPr>
          <w:rFonts w:ascii="Times New Roman" w:hAnsi="Times New Roman" w:cs="Times New Roman"/>
          <w:sz w:val="16"/>
          <w:szCs w:val="16"/>
        </w:rPr>
        <w:t>Landau, Meytal, et al. "ConSurf 2005: the projection of evolutionary conservation scores of residues on protein structures." Nucleic acids research 33.suppl 2 (2005): W299-W302.</w:t>
      </w:r>
    </w:p>
    <w:p w14:paraId="33E2A5D4" w14:textId="77777777" w:rsidR="001706EB" w:rsidRPr="00DB1D18" w:rsidRDefault="001706EB" w:rsidP="001706EB">
      <w:pPr>
        <w:spacing w:line="360" w:lineRule="auto"/>
        <w:rPr>
          <w:rFonts w:ascii="Times New Roman" w:hAnsi="Times New Roman" w:cs="Times New Roman"/>
          <w:sz w:val="16"/>
          <w:szCs w:val="16"/>
        </w:rPr>
      </w:pPr>
    </w:p>
    <w:p w14:paraId="190095DA" w14:textId="77777777" w:rsidR="001706EB" w:rsidRPr="00DB1D18" w:rsidRDefault="001706EB" w:rsidP="001706EB">
      <w:pPr>
        <w:spacing w:line="360" w:lineRule="auto"/>
        <w:rPr>
          <w:rFonts w:ascii="Times New Roman" w:hAnsi="Times New Roman" w:cs="Times New Roman"/>
          <w:sz w:val="16"/>
          <w:szCs w:val="16"/>
        </w:rPr>
      </w:pPr>
      <w:r w:rsidRPr="00DB1D18">
        <w:rPr>
          <w:rFonts w:ascii="Times New Roman" w:hAnsi="Times New Roman" w:cs="Times New Roman"/>
          <w:sz w:val="16"/>
          <w:szCs w:val="16"/>
        </w:rPr>
        <w:t>Laurent, M., et al. "Solution X-ray scattering studies of the yeast phosphofructokinase allosteric transition. Characterization of an ATP-induced conformation distinct in quaternary structure from the R and T states of the enzyme." Journal of Biological Chemistry 259.5 (1984): 3124-3126.</w:t>
      </w:r>
    </w:p>
    <w:p w14:paraId="46818BE2" w14:textId="77777777" w:rsidR="001706EB" w:rsidRPr="00DB1D18" w:rsidRDefault="001706EB" w:rsidP="001706EB">
      <w:pPr>
        <w:spacing w:line="360" w:lineRule="auto"/>
        <w:rPr>
          <w:rFonts w:ascii="Times New Roman" w:hAnsi="Times New Roman" w:cs="Times New Roman"/>
          <w:sz w:val="16"/>
          <w:szCs w:val="16"/>
        </w:rPr>
      </w:pPr>
    </w:p>
    <w:p w14:paraId="72E04613" w14:textId="77777777" w:rsidR="001706EB" w:rsidRPr="00DB1D18" w:rsidRDefault="001706EB" w:rsidP="001706EB">
      <w:pPr>
        <w:spacing w:line="360" w:lineRule="auto"/>
        <w:rPr>
          <w:rFonts w:ascii="Times New Roman" w:hAnsi="Times New Roman" w:cs="Times New Roman"/>
          <w:sz w:val="16"/>
          <w:szCs w:val="16"/>
        </w:rPr>
      </w:pPr>
      <w:r w:rsidRPr="00DB1D18">
        <w:rPr>
          <w:rFonts w:ascii="Times New Roman" w:hAnsi="Times New Roman" w:cs="Times New Roman"/>
          <w:sz w:val="16"/>
          <w:szCs w:val="16"/>
        </w:rPr>
        <w:t>Liu, Ying, and Ivet Bahar. "Toward understanding allosteric signaling mechanisms in the ATPase domain of molecular chaperones." Pacific Symposium on Biocomputing. Vol. 15. 2010.</w:t>
      </w:r>
    </w:p>
    <w:p w14:paraId="20ED331A" w14:textId="77777777" w:rsidR="001706EB" w:rsidRPr="00DB1D18" w:rsidRDefault="001706EB" w:rsidP="001706EB">
      <w:pPr>
        <w:spacing w:line="360" w:lineRule="auto"/>
        <w:rPr>
          <w:rFonts w:ascii="Times New Roman" w:hAnsi="Times New Roman" w:cs="Times New Roman"/>
          <w:sz w:val="16"/>
          <w:szCs w:val="16"/>
        </w:rPr>
      </w:pPr>
    </w:p>
    <w:p w14:paraId="46CE2B03" w14:textId="77777777" w:rsidR="001706EB" w:rsidRPr="00DB1D18" w:rsidRDefault="001706EB" w:rsidP="001706EB">
      <w:pPr>
        <w:spacing w:line="360" w:lineRule="auto"/>
        <w:rPr>
          <w:rFonts w:ascii="Times New Roman" w:hAnsi="Times New Roman" w:cs="Times New Roman"/>
          <w:sz w:val="16"/>
          <w:szCs w:val="16"/>
        </w:rPr>
      </w:pPr>
      <w:r w:rsidRPr="00DB1D18">
        <w:rPr>
          <w:rFonts w:ascii="Times New Roman" w:hAnsi="Times New Roman" w:cs="Times New Roman"/>
          <w:sz w:val="16"/>
          <w:szCs w:val="16"/>
        </w:rPr>
        <w:t>Manley, Gregory, Ivan Rivalta, and J. Patrick Loria. "Solution NMR and computational methods for understanding protein allostery." The Journal of Physical Chemistry B 117.11 (2013): 3063-3073.</w:t>
      </w:r>
    </w:p>
    <w:p w14:paraId="6E54DF43" w14:textId="77777777" w:rsidR="001706EB" w:rsidRPr="00DB1D18" w:rsidRDefault="001706EB" w:rsidP="001706EB">
      <w:pPr>
        <w:spacing w:line="360" w:lineRule="auto"/>
        <w:rPr>
          <w:rFonts w:ascii="Times New Roman" w:hAnsi="Times New Roman" w:cs="Times New Roman"/>
          <w:sz w:val="16"/>
          <w:szCs w:val="16"/>
        </w:rPr>
      </w:pPr>
    </w:p>
    <w:p w14:paraId="490610FD" w14:textId="77777777" w:rsidR="001706EB" w:rsidRPr="00DB1D18" w:rsidRDefault="001706EB" w:rsidP="001706EB">
      <w:pPr>
        <w:spacing w:line="360" w:lineRule="auto"/>
        <w:rPr>
          <w:rFonts w:ascii="Times New Roman" w:hAnsi="Times New Roman" w:cs="Times New Roman"/>
          <w:sz w:val="16"/>
          <w:szCs w:val="16"/>
        </w:rPr>
      </w:pPr>
      <w:r w:rsidRPr="00DB1D18">
        <w:rPr>
          <w:rFonts w:ascii="Times New Roman" w:hAnsi="Times New Roman" w:cs="Times New Roman"/>
          <w:sz w:val="16"/>
          <w:szCs w:val="16"/>
        </w:rPr>
        <w:t>Mardia, K.V. (1978) Some properties of classical multidimensional scaling. Communications on Statistics – Theory and Methods, A7, 1233–41.</w:t>
      </w:r>
    </w:p>
    <w:p w14:paraId="08C6994C" w14:textId="77777777" w:rsidR="001706EB" w:rsidRDefault="001706EB" w:rsidP="001706EB">
      <w:pPr>
        <w:spacing w:line="360" w:lineRule="auto"/>
        <w:rPr>
          <w:rFonts w:ascii="Times New Roman" w:hAnsi="Times New Roman" w:cs="Times New Roman"/>
          <w:sz w:val="16"/>
          <w:szCs w:val="16"/>
        </w:rPr>
      </w:pPr>
    </w:p>
    <w:p w14:paraId="2D628783" w14:textId="5F41B201" w:rsidR="00217163" w:rsidRDefault="00217163" w:rsidP="001706EB">
      <w:pPr>
        <w:spacing w:line="360" w:lineRule="auto"/>
        <w:rPr>
          <w:rFonts w:ascii="Times New Roman" w:hAnsi="Times New Roman" w:cs="Times New Roman"/>
          <w:sz w:val="16"/>
          <w:szCs w:val="16"/>
        </w:rPr>
      </w:pPr>
      <w:r w:rsidRPr="00217163">
        <w:rPr>
          <w:rFonts w:ascii="Times New Roman" w:hAnsi="Times New Roman" w:cs="Times New Roman"/>
          <w:sz w:val="16"/>
          <w:szCs w:val="16"/>
        </w:rPr>
        <w:t>Mitternacht, Simon, and Igor N. Berezovsky. "Binding leverage as a molecular basis for allosteric regulation." PLoS computational biology 7.9 (2011): e1002148.</w:t>
      </w:r>
    </w:p>
    <w:p w14:paraId="7656C027" w14:textId="77777777" w:rsidR="00217163" w:rsidRPr="00DB1D18" w:rsidRDefault="00217163" w:rsidP="001706EB">
      <w:pPr>
        <w:spacing w:line="360" w:lineRule="auto"/>
        <w:rPr>
          <w:rFonts w:ascii="Times New Roman" w:hAnsi="Times New Roman" w:cs="Times New Roman"/>
          <w:sz w:val="16"/>
          <w:szCs w:val="16"/>
        </w:rPr>
      </w:pPr>
    </w:p>
    <w:p w14:paraId="45F3B4DA" w14:textId="77777777" w:rsidR="001706EB" w:rsidRDefault="001706EB" w:rsidP="001706EB">
      <w:pPr>
        <w:spacing w:line="360" w:lineRule="auto"/>
        <w:rPr>
          <w:rFonts w:ascii="Times New Roman" w:hAnsi="Times New Roman" w:cs="Times New Roman"/>
          <w:sz w:val="16"/>
          <w:szCs w:val="16"/>
        </w:rPr>
      </w:pPr>
      <w:r w:rsidRPr="00DB1D18">
        <w:rPr>
          <w:rFonts w:ascii="Times New Roman" w:hAnsi="Times New Roman" w:cs="Times New Roman"/>
          <w:sz w:val="16"/>
          <w:szCs w:val="16"/>
        </w:rPr>
        <w:t>Murtagh, F. (1985). “Multidimensional Clustering Algorithms”, in COMPSTAT Lectures 4. Wuerzburg: Physica-Verlag (for algorithmic details of algorithms used).</w:t>
      </w:r>
    </w:p>
    <w:p w14:paraId="5777E1B3" w14:textId="77777777" w:rsidR="00A30233" w:rsidRDefault="00A30233" w:rsidP="001706EB">
      <w:pPr>
        <w:spacing w:line="360" w:lineRule="auto"/>
        <w:rPr>
          <w:rFonts w:ascii="Times New Roman" w:hAnsi="Times New Roman" w:cs="Times New Roman"/>
          <w:sz w:val="16"/>
          <w:szCs w:val="16"/>
        </w:rPr>
      </w:pPr>
    </w:p>
    <w:p w14:paraId="791698AB" w14:textId="77777777" w:rsidR="00217163" w:rsidRDefault="00A30233" w:rsidP="001706EB">
      <w:pPr>
        <w:spacing w:line="360" w:lineRule="auto"/>
        <w:rPr>
          <w:rFonts w:ascii="Times New Roman" w:hAnsi="Times New Roman" w:cs="Times New Roman"/>
          <w:sz w:val="16"/>
          <w:szCs w:val="16"/>
        </w:rPr>
      </w:pPr>
      <w:r w:rsidRPr="00A30233">
        <w:rPr>
          <w:rFonts w:ascii="Times New Roman" w:hAnsi="Times New Roman" w:cs="Times New Roman"/>
          <w:sz w:val="16"/>
          <w:szCs w:val="16"/>
        </w:rPr>
        <w:t>Nussinov, Ruth, and Chung-Jung Tsai. "Allostery without a conformational change? Revisiting the paradigm." Current opinion in structural biology 30 (2015): 17-24</w:t>
      </w:r>
      <w:r w:rsidR="00217163">
        <w:rPr>
          <w:rFonts w:ascii="Times New Roman" w:hAnsi="Times New Roman" w:cs="Times New Roman"/>
          <w:sz w:val="16"/>
          <w:szCs w:val="16"/>
        </w:rPr>
        <w:t>.</w:t>
      </w:r>
    </w:p>
    <w:p w14:paraId="6D4E23E9" w14:textId="77777777" w:rsidR="00217163" w:rsidRDefault="00217163" w:rsidP="001706EB">
      <w:pPr>
        <w:spacing w:line="360" w:lineRule="auto"/>
        <w:rPr>
          <w:rFonts w:ascii="Times New Roman" w:hAnsi="Times New Roman" w:cs="Times New Roman"/>
          <w:sz w:val="16"/>
          <w:szCs w:val="16"/>
        </w:rPr>
      </w:pPr>
    </w:p>
    <w:p w14:paraId="428DE4B2" w14:textId="20E787B6" w:rsidR="00217163" w:rsidRDefault="00217163" w:rsidP="001706EB">
      <w:pPr>
        <w:spacing w:line="360" w:lineRule="auto"/>
        <w:rPr>
          <w:rFonts w:ascii="Times New Roman" w:hAnsi="Times New Roman" w:cs="Times New Roman"/>
          <w:sz w:val="16"/>
          <w:szCs w:val="16"/>
        </w:rPr>
      </w:pPr>
      <w:r w:rsidRPr="00217163">
        <w:rPr>
          <w:rFonts w:ascii="Times New Roman" w:hAnsi="Times New Roman" w:cs="Times New Roman"/>
          <w:sz w:val="16"/>
          <w:szCs w:val="16"/>
        </w:rPr>
        <w:t>N Tibshirani, R</w:t>
      </w:r>
      <w:bookmarkStart w:id="0" w:name="_GoBack"/>
      <w:bookmarkEnd w:id="0"/>
      <w:r w:rsidRPr="00217163">
        <w:rPr>
          <w:rFonts w:ascii="Times New Roman" w:hAnsi="Times New Roman" w:cs="Times New Roman"/>
          <w:sz w:val="16"/>
          <w:szCs w:val="16"/>
        </w:rPr>
        <w:t>obert, Guenther Walther, and Trevor Hastie. "Estimating the number of clusters in a data set via the gap statistic." Journal of the Royal Statistical Society: Series B (Statistical Methodology) 63.2 (2001): 411-423.</w:t>
      </w:r>
    </w:p>
    <w:p w14:paraId="529AF21D" w14:textId="77777777" w:rsidR="000C31FA" w:rsidRDefault="000C31FA" w:rsidP="001706EB">
      <w:pPr>
        <w:spacing w:line="360" w:lineRule="auto"/>
        <w:rPr>
          <w:rFonts w:ascii="Times New Roman" w:hAnsi="Times New Roman" w:cs="Times New Roman"/>
          <w:sz w:val="16"/>
          <w:szCs w:val="16"/>
        </w:rPr>
      </w:pPr>
    </w:p>
    <w:p w14:paraId="316DEA89" w14:textId="4B6E8281" w:rsidR="001706EB" w:rsidRDefault="00B00E42" w:rsidP="001706EB">
      <w:pPr>
        <w:spacing w:line="360" w:lineRule="auto"/>
        <w:rPr>
          <w:rFonts w:ascii="Times New Roman" w:hAnsi="Times New Roman" w:cs="Times New Roman"/>
          <w:sz w:val="16"/>
          <w:szCs w:val="16"/>
        </w:rPr>
      </w:pPr>
      <w:r w:rsidRPr="00B00E42">
        <w:rPr>
          <w:rFonts w:ascii="Times New Roman" w:hAnsi="Times New Roman" w:cs="Times New Roman"/>
          <w:sz w:val="16"/>
          <w:szCs w:val="16"/>
        </w:rPr>
        <w:t>Tsai, Chung-Jung, Antonio Del Sol, and Ruth Nussinov. "Allostery: absence of a change in shape does not imply that allostery is not at play." Journal of molecular biology 378.1 (2008): 1-11.</w:t>
      </w:r>
    </w:p>
    <w:p w14:paraId="69917C7B" w14:textId="77777777" w:rsidR="00B00E42" w:rsidRPr="00DB1D18" w:rsidRDefault="00B00E42" w:rsidP="001706EB">
      <w:pPr>
        <w:spacing w:line="360" w:lineRule="auto"/>
        <w:rPr>
          <w:rFonts w:ascii="Times New Roman" w:hAnsi="Times New Roman" w:cs="Times New Roman"/>
          <w:sz w:val="16"/>
          <w:szCs w:val="16"/>
        </w:rPr>
      </w:pPr>
    </w:p>
    <w:p w14:paraId="60CB4D5A" w14:textId="77777777" w:rsidR="001706EB" w:rsidRPr="00DB1D18" w:rsidRDefault="001706EB" w:rsidP="001706EB">
      <w:pPr>
        <w:spacing w:line="360" w:lineRule="auto"/>
        <w:rPr>
          <w:rFonts w:ascii="Times New Roman" w:hAnsi="Times New Roman" w:cs="Times New Roman"/>
          <w:sz w:val="16"/>
          <w:szCs w:val="16"/>
        </w:rPr>
      </w:pPr>
      <w:r w:rsidRPr="00DB1D18">
        <w:rPr>
          <w:rFonts w:ascii="Times New Roman" w:hAnsi="Times New Roman" w:cs="Times New Roman"/>
          <w:sz w:val="16"/>
          <w:szCs w:val="16"/>
        </w:rPr>
        <w:t>Rosvall, Martin, and Carl T. Bergstrom. "An information-theoretic framework for resolving community structure in complex networks." Proceedings of the National Academy of Sciences 104.18 (2007): 7327-7331.</w:t>
      </w:r>
    </w:p>
    <w:p w14:paraId="72636FC0" w14:textId="77777777" w:rsidR="001706EB" w:rsidRPr="00DB1D18" w:rsidRDefault="001706EB" w:rsidP="001706EB">
      <w:pPr>
        <w:spacing w:line="360" w:lineRule="auto"/>
        <w:rPr>
          <w:rFonts w:ascii="Times New Roman" w:hAnsi="Times New Roman" w:cs="Times New Roman"/>
          <w:sz w:val="16"/>
          <w:szCs w:val="16"/>
        </w:rPr>
      </w:pPr>
    </w:p>
    <w:p w14:paraId="6BC314D4" w14:textId="77777777" w:rsidR="001706EB" w:rsidRPr="00DB1D18" w:rsidRDefault="001706EB" w:rsidP="001706EB">
      <w:pPr>
        <w:spacing w:line="360" w:lineRule="auto"/>
        <w:rPr>
          <w:rFonts w:ascii="Times New Roman" w:hAnsi="Times New Roman" w:cs="Times New Roman"/>
          <w:sz w:val="16"/>
          <w:szCs w:val="16"/>
        </w:rPr>
      </w:pPr>
      <w:r w:rsidRPr="00DB1D18">
        <w:rPr>
          <w:rFonts w:ascii="Times New Roman" w:hAnsi="Times New Roman" w:cs="Times New Roman"/>
          <w:sz w:val="16"/>
          <w:szCs w:val="16"/>
        </w:rPr>
        <w:t>Sethi, Anurag, et al. "Dynamical networks in tRNA: protein complexes." Proceedings of the National Academy of Sciences 106.16 (2009): 6620-6625.</w:t>
      </w:r>
    </w:p>
    <w:p w14:paraId="3603016D" w14:textId="77777777" w:rsidR="001706EB" w:rsidRPr="00DB1D18" w:rsidRDefault="001706EB" w:rsidP="001706EB">
      <w:pPr>
        <w:spacing w:line="360" w:lineRule="auto"/>
        <w:rPr>
          <w:rFonts w:ascii="Times New Roman" w:hAnsi="Times New Roman" w:cs="Times New Roman"/>
          <w:sz w:val="16"/>
          <w:szCs w:val="16"/>
        </w:rPr>
      </w:pPr>
    </w:p>
    <w:p w14:paraId="2C5A888B" w14:textId="77777777" w:rsidR="001706EB" w:rsidRPr="00DB1D18" w:rsidRDefault="001706EB" w:rsidP="001706EB">
      <w:pPr>
        <w:spacing w:line="360" w:lineRule="auto"/>
        <w:rPr>
          <w:rFonts w:ascii="Times New Roman" w:hAnsi="Times New Roman" w:cs="Times New Roman"/>
          <w:sz w:val="16"/>
          <w:szCs w:val="16"/>
        </w:rPr>
      </w:pPr>
      <w:r w:rsidRPr="00DB1D18">
        <w:rPr>
          <w:rFonts w:ascii="Times New Roman" w:hAnsi="Times New Roman" w:cs="Times New Roman"/>
          <w:sz w:val="16"/>
          <w:szCs w:val="16"/>
        </w:rPr>
        <w:t>Sethi, Anurag, et al. "A mechanistic understanding of allosteric immune escape pathways in the HIV-1 envelope glycoprotein." PLoS computational biology 9.5 (2013): e1003046.</w:t>
      </w:r>
    </w:p>
    <w:p w14:paraId="2834FD16" w14:textId="77777777" w:rsidR="001706EB" w:rsidRPr="00DB1D18" w:rsidRDefault="001706EB" w:rsidP="001706EB">
      <w:pPr>
        <w:spacing w:line="360" w:lineRule="auto"/>
        <w:rPr>
          <w:rFonts w:ascii="Times New Roman" w:hAnsi="Times New Roman" w:cs="Times New Roman"/>
          <w:sz w:val="16"/>
          <w:szCs w:val="16"/>
        </w:rPr>
      </w:pPr>
    </w:p>
    <w:p w14:paraId="13DDFE80" w14:textId="77777777" w:rsidR="001706EB" w:rsidRPr="00DB1D18" w:rsidRDefault="001706EB" w:rsidP="001706EB">
      <w:pPr>
        <w:spacing w:line="360" w:lineRule="auto"/>
        <w:rPr>
          <w:rFonts w:ascii="Times New Roman" w:hAnsi="Times New Roman" w:cs="Times New Roman"/>
          <w:sz w:val="16"/>
          <w:szCs w:val="16"/>
        </w:rPr>
      </w:pPr>
      <w:r w:rsidRPr="00DB1D18">
        <w:rPr>
          <w:rFonts w:ascii="Times New Roman" w:hAnsi="Times New Roman" w:cs="Times New Roman"/>
          <w:sz w:val="16"/>
          <w:szCs w:val="16"/>
        </w:rPr>
        <w:t>Sokal R and Michener C (1958). "A statistical method for evaluating systematic relationships". University of Kansas Science Bulletin 38: 1409–1438.</w:t>
      </w:r>
    </w:p>
    <w:p w14:paraId="46792F3E" w14:textId="77777777" w:rsidR="001706EB" w:rsidRPr="00DB1D18" w:rsidRDefault="001706EB" w:rsidP="001706EB">
      <w:pPr>
        <w:spacing w:line="360" w:lineRule="auto"/>
        <w:rPr>
          <w:rFonts w:ascii="Times New Roman" w:hAnsi="Times New Roman" w:cs="Times New Roman"/>
          <w:sz w:val="16"/>
          <w:szCs w:val="16"/>
        </w:rPr>
      </w:pPr>
    </w:p>
    <w:p w14:paraId="321646F3" w14:textId="77777777" w:rsidR="001706EB" w:rsidRPr="00DB1D18" w:rsidRDefault="001706EB" w:rsidP="001706EB">
      <w:pPr>
        <w:spacing w:line="360" w:lineRule="auto"/>
        <w:rPr>
          <w:rFonts w:ascii="Times New Roman" w:hAnsi="Times New Roman" w:cs="Times New Roman"/>
          <w:sz w:val="16"/>
          <w:szCs w:val="16"/>
        </w:rPr>
      </w:pPr>
      <w:r w:rsidRPr="00DB1D18">
        <w:rPr>
          <w:rFonts w:ascii="Times New Roman" w:hAnsi="Times New Roman" w:cs="Times New Roman"/>
          <w:sz w:val="16"/>
          <w:szCs w:val="16"/>
        </w:rPr>
        <w:t>Wiesmann, Christian, et al. "Allosteric inhibition of protein tyrosine phosphatase 1B." Nature structural &amp; molecular biology 11.8 (2004): 730-737.</w:t>
      </w:r>
    </w:p>
    <w:p w14:paraId="1BACA18F" w14:textId="77777777" w:rsidR="001706EB" w:rsidRPr="00DB1D18" w:rsidRDefault="001706EB" w:rsidP="001706EB">
      <w:pPr>
        <w:spacing w:line="360" w:lineRule="auto"/>
        <w:rPr>
          <w:rFonts w:ascii="Times New Roman" w:hAnsi="Times New Roman" w:cs="Times New Roman"/>
          <w:sz w:val="16"/>
          <w:szCs w:val="16"/>
        </w:rPr>
      </w:pPr>
    </w:p>
    <w:p w14:paraId="48BEB727" w14:textId="77777777" w:rsidR="001706EB" w:rsidRPr="00DB1D18" w:rsidRDefault="001706EB" w:rsidP="001706EB">
      <w:pPr>
        <w:spacing w:line="360" w:lineRule="auto"/>
        <w:rPr>
          <w:rFonts w:ascii="Times New Roman" w:hAnsi="Times New Roman" w:cs="Times New Roman"/>
          <w:sz w:val="16"/>
          <w:szCs w:val="16"/>
        </w:rPr>
      </w:pPr>
      <w:r w:rsidRPr="00DB1D18">
        <w:rPr>
          <w:rFonts w:ascii="Times New Roman" w:hAnsi="Times New Roman" w:cs="Times New Roman"/>
          <w:sz w:val="16"/>
          <w:szCs w:val="16"/>
        </w:rPr>
        <w:t>Xiang, Yun, et al. "Simulating the effect of DNA polymerase mutations on transition-state energetics and fidelity: Evaluating amino acid group contribution and allosteric coupling for ionized residues in human pol β." Biochemistry 45.23 (2006): 7036-7048.</w:t>
      </w:r>
    </w:p>
    <w:p w14:paraId="57852297" w14:textId="77777777" w:rsidR="001706EB" w:rsidRPr="00DB1D18" w:rsidRDefault="001706EB" w:rsidP="001706EB">
      <w:pPr>
        <w:spacing w:line="360" w:lineRule="auto"/>
        <w:rPr>
          <w:rFonts w:ascii="Times New Roman" w:hAnsi="Times New Roman" w:cs="Times New Roman"/>
          <w:sz w:val="16"/>
          <w:szCs w:val="16"/>
        </w:rPr>
      </w:pPr>
    </w:p>
    <w:p w14:paraId="63DDE151" w14:textId="77777777" w:rsidR="00C75EC9" w:rsidRPr="002D6AA5" w:rsidRDefault="00C75EC9" w:rsidP="00C75EC9">
      <w:pPr>
        <w:spacing w:line="360" w:lineRule="auto"/>
        <w:rPr>
          <w:rFonts w:ascii="Times New Roman" w:hAnsi="Times New Roman" w:cs="Times New Roman"/>
        </w:rPr>
      </w:pPr>
    </w:p>
    <w:sectPr w:rsidR="00C75EC9" w:rsidRPr="002D6AA5" w:rsidSect="0043703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0F0DB" w14:textId="77777777" w:rsidR="00CF5C47" w:rsidRDefault="00CF5C47" w:rsidP="0094385F">
      <w:r>
        <w:separator/>
      </w:r>
    </w:p>
  </w:endnote>
  <w:endnote w:type="continuationSeparator" w:id="0">
    <w:p w14:paraId="79586A15" w14:textId="77777777" w:rsidR="00CF5C47" w:rsidRDefault="00CF5C47" w:rsidP="0094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77454" w14:textId="77777777" w:rsidR="00CF5C47" w:rsidRDefault="00CF5C47" w:rsidP="00C46C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7C2D01" w14:textId="77777777" w:rsidR="00CF5C47" w:rsidRDefault="00CF5C47" w:rsidP="00C46CD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E6CE9" w14:textId="77777777" w:rsidR="00CF5C47" w:rsidRDefault="00CF5C47" w:rsidP="00C46C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3B08">
      <w:rPr>
        <w:rStyle w:val="PageNumber"/>
        <w:noProof/>
      </w:rPr>
      <w:t>1</w:t>
    </w:r>
    <w:r>
      <w:rPr>
        <w:rStyle w:val="PageNumber"/>
      </w:rPr>
      <w:fldChar w:fldCharType="end"/>
    </w:r>
  </w:p>
  <w:p w14:paraId="2C2596FF" w14:textId="77777777" w:rsidR="00CF5C47" w:rsidRDefault="00CF5C47" w:rsidP="00C46CD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3987E" w14:textId="77777777" w:rsidR="00CF5C47" w:rsidRDefault="00CF5C47" w:rsidP="0094385F">
      <w:r>
        <w:separator/>
      </w:r>
    </w:p>
  </w:footnote>
  <w:footnote w:type="continuationSeparator" w:id="0">
    <w:p w14:paraId="1945144E" w14:textId="77777777" w:rsidR="00CF5C47" w:rsidRDefault="00CF5C47" w:rsidP="0094385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13B7"/>
    <w:multiLevelType w:val="hybridMultilevel"/>
    <w:tmpl w:val="FEF6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C358F"/>
    <w:multiLevelType w:val="hybridMultilevel"/>
    <w:tmpl w:val="CCAC9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857C59"/>
    <w:multiLevelType w:val="hybridMultilevel"/>
    <w:tmpl w:val="6106B3F8"/>
    <w:lvl w:ilvl="0" w:tplc="C8A6FD12">
      <w:start w:val="1"/>
      <w:numFmt w:val="bullet"/>
      <w:lvlText w:val="•"/>
      <w:lvlJc w:val="left"/>
      <w:pPr>
        <w:tabs>
          <w:tab w:val="num" w:pos="720"/>
        </w:tabs>
        <w:ind w:left="720" w:hanging="360"/>
      </w:pPr>
      <w:rPr>
        <w:rFonts w:ascii="Arial" w:hAnsi="Arial" w:hint="default"/>
      </w:rPr>
    </w:lvl>
    <w:lvl w:ilvl="1" w:tplc="45AE70DE" w:tentative="1">
      <w:start w:val="1"/>
      <w:numFmt w:val="bullet"/>
      <w:lvlText w:val="•"/>
      <w:lvlJc w:val="left"/>
      <w:pPr>
        <w:tabs>
          <w:tab w:val="num" w:pos="1440"/>
        </w:tabs>
        <w:ind w:left="1440" w:hanging="360"/>
      </w:pPr>
      <w:rPr>
        <w:rFonts w:ascii="Arial" w:hAnsi="Arial" w:hint="default"/>
      </w:rPr>
    </w:lvl>
    <w:lvl w:ilvl="2" w:tplc="7932EE48" w:tentative="1">
      <w:start w:val="1"/>
      <w:numFmt w:val="bullet"/>
      <w:lvlText w:val="•"/>
      <w:lvlJc w:val="left"/>
      <w:pPr>
        <w:tabs>
          <w:tab w:val="num" w:pos="2160"/>
        </w:tabs>
        <w:ind w:left="2160" w:hanging="360"/>
      </w:pPr>
      <w:rPr>
        <w:rFonts w:ascii="Arial" w:hAnsi="Arial" w:hint="default"/>
      </w:rPr>
    </w:lvl>
    <w:lvl w:ilvl="3" w:tplc="C06205CE" w:tentative="1">
      <w:start w:val="1"/>
      <w:numFmt w:val="bullet"/>
      <w:lvlText w:val="•"/>
      <w:lvlJc w:val="left"/>
      <w:pPr>
        <w:tabs>
          <w:tab w:val="num" w:pos="2880"/>
        </w:tabs>
        <w:ind w:left="2880" w:hanging="360"/>
      </w:pPr>
      <w:rPr>
        <w:rFonts w:ascii="Arial" w:hAnsi="Arial" w:hint="default"/>
      </w:rPr>
    </w:lvl>
    <w:lvl w:ilvl="4" w:tplc="129E9E8C" w:tentative="1">
      <w:start w:val="1"/>
      <w:numFmt w:val="bullet"/>
      <w:lvlText w:val="•"/>
      <w:lvlJc w:val="left"/>
      <w:pPr>
        <w:tabs>
          <w:tab w:val="num" w:pos="3600"/>
        </w:tabs>
        <w:ind w:left="3600" w:hanging="360"/>
      </w:pPr>
      <w:rPr>
        <w:rFonts w:ascii="Arial" w:hAnsi="Arial" w:hint="default"/>
      </w:rPr>
    </w:lvl>
    <w:lvl w:ilvl="5" w:tplc="CA2696D0" w:tentative="1">
      <w:start w:val="1"/>
      <w:numFmt w:val="bullet"/>
      <w:lvlText w:val="•"/>
      <w:lvlJc w:val="left"/>
      <w:pPr>
        <w:tabs>
          <w:tab w:val="num" w:pos="4320"/>
        </w:tabs>
        <w:ind w:left="4320" w:hanging="360"/>
      </w:pPr>
      <w:rPr>
        <w:rFonts w:ascii="Arial" w:hAnsi="Arial" w:hint="default"/>
      </w:rPr>
    </w:lvl>
    <w:lvl w:ilvl="6" w:tplc="438C9E70" w:tentative="1">
      <w:start w:val="1"/>
      <w:numFmt w:val="bullet"/>
      <w:lvlText w:val="•"/>
      <w:lvlJc w:val="left"/>
      <w:pPr>
        <w:tabs>
          <w:tab w:val="num" w:pos="5040"/>
        </w:tabs>
        <w:ind w:left="5040" w:hanging="360"/>
      </w:pPr>
      <w:rPr>
        <w:rFonts w:ascii="Arial" w:hAnsi="Arial" w:hint="default"/>
      </w:rPr>
    </w:lvl>
    <w:lvl w:ilvl="7" w:tplc="B20AD784" w:tentative="1">
      <w:start w:val="1"/>
      <w:numFmt w:val="bullet"/>
      <w:lvlText w:val="•"/>
      <w:lvlJc w:val="left"/>
      <w:pPr>
        <w:tabs>
          <w:tab w:val="num" w:pos="5760"/>
        </w:tabs>
        <w:ind w:left="5760" w:hanging="360"/>
      </w:pPr>
      <w:rPr>
        <w:rFonts w:ascii="Arial" w:hAnsi="Arial" w:hint="default"/>
      </w:rPr>
    </w:lvl>
    <w:lvl w:ilvl="8" w:tplc="A15819AC" w:tentative="1">
      <w:start w:val="1"/>
      <w:numFmt w:val="bullet"/>
      <w:lvlText w:val="•"/>
      <w:lvlJc w:val="left"/>
      <w:pPr>
        <w:tabs>
          <w:tab w:val="num" w:pos="6480"/>
        </w:tabs>
        <w:ind w:left="6480" w:hanging="360"/>
      </w:pPr>
      <w:rPr>
        <w:rFonts w:ascii="Arial" w:hAnsi="Arial" w:hint="default"/>
      </w:rPr>
    </w:lvl>
  </w:abstractNum>
  <w:abstractNum w:abstractNumId="3">
    <w:nsid w:val="3ABF6354"/>
    <w:multiLevelType w:val="hybridMultilevel"/>
    <w:tmpl w:val="9ED24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5D4BDD"/>
    <w:multiLevelType w:val="hybridMultilevel"/>
    <w:tmpl w:val="3BB89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B628A2"/>
    <w:multiLevelType w:val="hybridMultilevel"/>
    <w:tmpl w:val="F8E0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2550C7"/>
    <w:multiLevelType w:val="hybridMultilevel"/>
    <w:tmpl w:val="484014AA"/>
    <w:lvl w:ilvl="0" w:tplc="054688E4">
      <w:start w:val="1"/>
      <w:numFmt w:val="bullet"/>
      <w:lvlText w:val="•"/>
      <w:lvlJc w:val="left"/>
      <w:pPr>
        <w:tabs>
          <w:tab w:val="num" w:pos="720"/>
        </w:tabs>
        <w:ind w:left="720" w:hanging="360"/>
      </w:pPr>
      <w:rPr>
        <w:rFonts w:ascii="Arial" w:hAnsi="Arial" w:hint="default"/>
      </w:rPr>
    </w:lvl>
    <w:lvl w:ilvl="1" w:tplc="174617BE" w:tentative="1">
      <w:start w:val="1"/>
      <w:numFmt w:val="bullet"/>
      <w:lvlText w:val="•"/>
      <w:lvlJc w:val="left"/>
      <w:pPr>
        <w:tabs>
          <w:tab w:val="num" w:pos="1440"/>
        </w:tabs>
        <w:ind w:left="1440" w:hanging="360"/>
      </w:pPr>
      <w:rPr>
        <w:rFonts w:ascii="Arial" w:hAnsi="Arial" w:hint="default"/>
      </w:rPr>
    </w:lvl>
    <w:lvl w:ilvl="2" w:tplc="40EE7B32" w:tentative="1">
      <w:start w:val="1"/>
      <w:numFmt w:val="bullet"/>
      <w:lvlText w:val="•"/>
      <w:lvlJc w:val="left"/>
      <w:pPr>
        <w:tabs>
          <w:tab w:val="num" w:pos="2160"/>
        </w:tabs>
        <w:ind w:left="2160" w:hanging="360"/>
      </w:pPr>
      <w:rPr>
        <w:rFonts w:ascii="Arial" w:hAnsi="Arial" w:hint="default"/>
      </w:rPr>
    </w:lvl>
    <w:lvl w:ilvl="3" w:tplc="B706E0B0" w:tentative="1">
      <w:start w:val="1"/>
      <w:numFmt w:val="bullet"/>
      <w:lvlText w:val="•"/>
      <w:lvlJc w:val="left"/>
      <w:pPr>
        <w:tabs>
          <w:tab w:val="num" w:pos="2880"/>
        </w:tabs>
        <w:ind w:left="2880" w:hanging="360"/>
      </w:pPr>
      <w:rPr>
        <w:rFonts w:ascii="Arial" w:hAnsi="Arial" w:hint="default"/>
      </w:rPr>
    </w:lvl>
    <w:lvl w:ilvl="4" w:tplc="77BE0FF4" w:tentative="1">
      <w:start w:val="1"/>
      <w:numFmt w:val="bullet"/>
      <w:lvlText w:val="•"/>
      <w:lvlJc w:val="left"/>
      <w:pPr>
        <w:tabs>
          <w:tab w:val="num" w:pos="3600"/>
        </w:tabs>
        <w:ind w:left="3600" w:hanging="360"/>
      </w:pPr>
      <w:rPr>
        <w:rFonts w:ascii="Arial" w:hAnsi="Arial" w:hint="default"/>
      </w:rPr>
    </w:lvl>
    <w:lvl w:ilvl="5" w:tplc="6C92AF34" w:tentative="1">
      <w:start w:val="1"/>
      <w:numFmt w:val="bullet"/>
      <w:lvlText w:val="•"/>
      <w:lvlJc w:val="left"/>
      <w:pPr>
        <w:tabs>
          <w:tab w:val="num" w:pos="4320"/>
        </w:tabs>
        <w:ind w:left="4320" w:hanging="360"/>
      </w:pPr>
      <w:rPr>
        <w:rFonts w:ascii="Arial" w:hAnsi="Arial" w:hint="default"/>
      </w:rPr>
    </w:lvl>
    <w:lvl w:ilvl="6" w:tplc="D486D782" w:tentative="1">
      <w:start w:val="1"/>
      <w:numFmt w:val="bullet"/>
      <w:lvlText w:val="•"/>
      <w:lvlJc w:val="left"/>
      <w:pPr>
        <w:tabs>
          <w:tab w:val="num" w:pos="5040"/>
        </w:tabs>
        <w:ind w:left="5040" w:hanging="360"/>
      </w:pPr>
      <w:rPr>
        <w:rFonts w:ascii="Arial" w:hAnsi="Arial" w:hint="default"/>
      </w:rPr>
    </w:lvl>
    <w:lvl w:ilvl="7" w:tplc="27AE940E" w:tentative="1">
      <w:start w:val="1"/>
      <w:numFmt w:val="bullet"/>
      <w:lvlText w:val="•"/>
      <w:lvlJc w:val="left"/>
      <w:pPr>
        <w:tabs>
          <w:tab w:val="num" w:pos="5760"/>
        </w:tabs>
        <w:ind w:left="5760" w:hanging="360"/>
      </w:pPr>
      <w:rPr>
        <w:rFonts w:ascii="Arial" w:hAnsi="Arial" w:hint="default"/>
      </w:rPr>
    </w:lvl>
    <w:lvl w:ilvl="8" w:tplc="5CEA11E0" w:tentative="1">
      <w:start w:val="1"/>
      <w:numFmt w:val="bullet"/>
      <w:lvlText w:val="•"/>
      <w:lvlJc w:val="left"/>
      <w:pPr>
        <w:tabs>
          <w:tab w:val="num" w:pos="6480"/>
        </w:tabs>
        <w:ind w:left="6480" w:hanging="360"/>
      </w:pPr>
      <w:rPr>
        <w:rFonts w:ascii="Arial" w:hAnsi="Arial" w:hint="default"/>
      </w:rPr>
    </w:lvl>
  </w:abstractNum>
  <w:abstractNum w:abstractNumId="7">
    <w:nsid w:val="615835C7"/>
    <w:multiLevelType w:val="hybridMultilevel"/>
    <w:tmpl w:val="A40E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4644B3"/>
    <w:multiLevelType w:val="hybridMultilevel"/>
    <w:tmpl w:val="87D806BE"/>
    <w:lvl w:ilvl="0" w:tplc="E820D944">
      <w:start w:val="1"/>
      <w:numFmt w:val="bullet"/>
      <w:lvlText w:val="•"/>
      <w:lvlJc w:val="left"/>
      <w:pPr>
        <w:tabs>
          <w:tab w:val="num" w:pos="720"/>
        </w:tabs>
        <w:ind w:left="720" w:hanging="360"/>
      </w:pPr>
      <w:rPr>
        <w:rFonts w:ascii="Arial" w:hAnsi="Arial" w:hint="default"/>
      </w:rPr>
    </w:lvl>
    <w:lvl w:ilvl="1" w:tplc="C674FBC6" w:tentative="1">
      <w:start w:val="1"/>
      <w:numFmt w:val="bullet"/>
      <w:lvlText w:val="•"/>
      <w:lvlJc w:val="left"/>
      <w:pPr>
        <w:tabs>
          <w:tab w:val="num" w:pos="1440"/>
        </w:tabs>
        <w:ind w:left="1440" w:hanging="360"/>
      </w:pPr>
      <w:rPr>
        <w:rFonts w:ascii="Arial" w:hAnsi="Arial" w:hint="default"/>
      </w:rPr>
    </w:lvl>
    <w:lvl w:ilvl="2" w:tplc="A8F2D43E" w:tentative="1">
      <w:start w:val="1"/>
      <w:numFmt w:val="bullet"/>
      <w:lvlText w:val="•"/>
      <w:lvlJc w:val="left"/>
      <w:pPr>
        <w:tabs>
          <w:tab w:val="num" w:pos="2160"/>
        </w:tabs>
        <w:ind w:left="2160" w:hanging="360"/>
      </w:pPr>
      <w:rPr>
        <w:rFonts w:ascii="Arial" w:hAnsi="Arial" w:hint="default"/>
      </w:rPr>
    </w:lvl>
    <w:lvl w:ilvl="3" w:tplc="DD8CC792" w:tentative="1">
      <w:start w:val="1"/>
      <w:numFmt w:val="bullet"/>
      <w:lvlText w:val="•"/>
      <w:lvlJc w:val="left"/>
      <w:pPr>
        <w:tabs>
          <w:tab w:val="num" w:pos="2880"/>
        </w:tabs>
        <w:ind w:left="2880" w:hanging="360"/>
      </w:pPr>
      <w:rPr>
        <w:rFonts w:ascii="Arial" w:hAnsi="Arial" w:hint="default"/>
      </w:rPr>
    </w:lvl>
    <w:lvl w:ilvl="4" w:tplc="E5908ACE" w:tentative="1">
      <w:start w:val="1"/>
      <w:numFmt w:val="bullet"/>
      <w:lvlText w:val="•"/>
      <w:lvlJc w:val="left"/>
      <w:pPr>
        <w:tabs>
          <w:tab w:val="num" w:pos="3600"/>
        </w:tabs>
        <w:ind w:left="3600" w:hanging="360"/>
      </w:pPr>
      <w:rPr>
        <w:rFonts w:ascii="Arial" w:hAnsi="Arial" w:hint="default"/>
      </w:rPr>
    </w:lvl>
    <w:lvl w:ilvl="5" w:tplc="A5B4998C" w:tentative="1">
      <w:start w:val="1"/>
      <w:numFmt w:val="bullet"/>
      <w:lvlText w:val="•"/>
      <w:lvlJc w:val="left"/>
      <w:pPr>
        <w:tabs>
          <w:tab w:val="num" w:pos="4320"/>
        </w:tabs>
        <w:ind w:left="4320" w:hanging="360"/>
      </w:pPr>
      <w:rPr>
        <w:rFonts w:ascii="Arial" w:hAnsi="Arial" w:hint="default"/>
      </w:rPr>
    </w:lvl>
    <w:lvl w:ilvl="6" w:tplc="242CFAB6" w:tentative="1">
      <w:start w:val="1"/>
      <w:numFmt w:val="bullet"/>
      <w:lvlText w:val="•"/>
      <w:lvlJc w:val="left"/>
      <w:pPr>
        <w:tabs>
          <w:tab w:val="num" w:pos="5040"/>
        </w:tabs>
        <w:ind w:left="5040" w:hanging="360"/>
      </w:pPr>
      <w:rPr>
        <w:rFonts w:ascii="Arial" w:hAnsi="Arial" w:hint="default"/>
      </w:rPr>
    </w:lvl>
    <w:lvl w:ilvl="7" w:tplc="C3B0E0BA" w:tentative="1">
      <w:start w:val="1"/>
      <w:numFmt w:val="bullet"/>
      <w:lvlText w:val="•"/>
      <w:lvlJc w:val="left"/>
      <w:pPr>
        <w:tabs>
          <w:tab w:val="num" w:pos="5760"/>
        </w:tabs>
        <w:ind w:left="5760" w:hanging="360"/>
      </w:pPr>
      <w:rPr>
        <w:rFonts w:ascii="Arial" w:hAnsi="Arial" w:hint="default"/>
      </w:rPr>
    </w:lvl>
    <w:lvl w:ilvl="8" w:tplc="BE2C1C72" w:tentative="1">
      <w:start w:val="1"/>
      <w:numFmt w:val="bullet"/>
      <w:lvlText w:val="•"/>
      <w:lvlJc w:val="left"/>
      <w:pPr>
        <w:tabs>
          <w:tab w:val="num" w:pos="6480"/>
        </w:tabs>
        <w:ind w:left="6480" w:hanging="360"/>
      </w:pPr>
      <w:rPr>
        <w:rFonts w:ascii="Arial" w:hAnsi="Arial" w:hint="default"/>
      </w:rPr>
    </w:lvl>
  </w:abstractNum>
  <w:abstractNum w:abstractNumId="9">
    <w:nsid w:val="63673E67"/>
    <w:multiLevelType w:val="hybridMultilevel"/>
    <w:tmpl w:val="686E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AA2A55"/>
    <w:multiLevelType w:val="hybridMultilevel"/>
    <w:tmpl w:val="65B2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232E1C"/>
    <w:multiLevelType w:val="hybridMultilevel"/>
    <w:tmpl w:val="1DD4C8E6"/>
    <w:lvl w:ilvl="0" w:tplc="363E683C">
      <w:start w:val="11"/>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D9A4D36"/>
    <w:multiLevelType w:val="hybridMultilevel"/>
    <w:tmpl w:val="958460A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0"/>
  </w:num>
  <w:num w:numId="3">
    <w:abstractNumId w:val="9"/>
  </w:num>
  <w:num w:numId="4">
    <w:abstractNumId w:val="7"/>
  </w:num>
  <w:num w:numId="5">
    <w:abstractNumId w:val="6"/>
  </w:num>
  <w:num w:numId="6">
    <w:abstractNumId w:val="8"/>
  </w:num>
  <w:num w:numId="7">
    <w:abstractNumId w:val="0"/>
  </w:num>
  <w:num w:numId="8">
    <w:abstractNumId w:val="2"/>
  </w:num>
  <w:num w:numId="9">
    <w:abstractNumId w:val="12"/>
  </w:num>
  <w:num w:numId="10">
    <w:abstractNumId w:val="5"/>
  </w:num>
  <w:num w:numId="11">
    <w:abstractNumId w:val="3"/>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87C"/>
    <w:rsid w:val="0000011E"/>
    <w:rsid w:val="0000017C"/>
    <w:rsid w:val="0000063D"/>
    <w:rsid w:val="00000A77"/>
    <w:rsid w:val="00000A92"/>
    <w:rsid w:val="00000D07"/>
    <w:rsid w:val="00001521"/>
    <w:rsid w:val="00002FA6"/>
    <w:rsid w:val="0000331D"/>
    <w:rsid w:val="00006073"/>
    <w:rsid w:val="00007322"/>
    <w:rsid w:val="00007E30"/>
    <w:rsid w:val="000130BD"/>
    <w:rsid w:val="00013C8C"/>
    <w:rsid w:val="00015C40"/>
    <w:rsid w:val="00015EDC"/>
    <w:rsid w:val="000160C5"/>
    <w:rsid w:val="00017FC9"/>
    <w:rsid w:val="000200C9"/>
    <w:rsid w:val="00020767"/>
    <w:rsid w:val="000211D2"/>
    <w:rsid w:val="000228EA"/>
    <w:rsid w:val="00023474"/>
    <w:rsid w:val="0002384F"/>
    <w:rsid w:val="000258C5"/>
    <w:rsid w:val="00026434"/>
    <w:rsid w:val="00026CA3"/>
    <w:rsid w:val="00031B7A"/>
    <w:rsid w:val="00031DD7"/>
    <w:rsid w:val="00031F9B"/>
    <w:rsid w:val="000321C9"/>
    <w:rsid w:val="00032241"/>
    <w:rsid w:val="00034012"/>
    <w:rsid w:val="00037DD2"/>
    <w:rsid w:val="0004028B"/>
    <w:rsid w:val="0004381D"/>
    <w:rsid w:val="00044B9F"/>
    <w:rsid w:val="0004680A"/>
    <w:rsid w:val="0005148F"/>
    <w:rsid w:val="00051FE4"/>
    <w:rsid w:val="000535F8"/>
    <w:rsid w:val="0005411F"/>
    <w:rsid w:val="0005596F"/>
    <w:rsid w:val="00055ED1"/>
    <w:rsid w:val="00056A0B"/>
    <w:rsid w:val="00057C67"/>
    <w:rsid w:val="0006086D"/>
    <w:rsid w:val="0006196A"/>
    <w:rsid w:val="00062C00"/>
    <w:rsid w:val="000631C1"/>
    <w:rsid w:val="00063A55"/>
    <w:rsid w:val="0006519F"/>
    <w:rsid w:val="00067B71"/>
    <w:rsid w:val="00070D6F"/>
    <w:rsid w:val="00074173"/>
    <w:rsid w:val="00074A1F"/>
    <w:rsid w:val="00075E46"/>
    <w:rsid w:val="00076C3A"/>
    <w:rsid w:val="00077388"/>
    <w:rsid w:val="00077BA2"/>
    <w:rsid w:val="0008058D"/>
    <w:rsid w:val="000805D1"/>
    <w:rsid w:val="00081EEF"/>
    <w:rsid w:val="00083AA2"/>
    <w:rsid w:val="0008615A"/>
    <w:rsid w:val="000861E3"/>
    <w:rsid w:val="000864BE"/>
    <w:rsid w:val="00090FA2"/>
    <w:rsid w:val="0009158F"/>
    <w:rsid w:val="00092CBB"/>
    <w:rsid w:val="0009642C"/>
    <w:rsid w:val="000A0520"/>
    <w:rsid w:val="000A0F0C"/>
    <w:rsid w:val="000A1BE1"/>
    <w:rsid w:val="000A2494"/>
    <w:rsid w:val="000A38DA"/>
    <w:rsid w:val="000A46C9"/>
    <w:rsid w:val="000A6942"/>
    <w:rsid w:val="000B0992"/>
    <w:rsid w:val="000B244B"/>
    <w:rsid w:val="000B3DC4"/>
    <w:rsid w:val="000B428E"/>
    <w:rsid w:val="000B4340"/>
    <w:rsid w:val="000B4B0C"/>
    <w:rsid w:val="000C29DA"/>
    <w:rsid w:val="000C2D3A"/>
    <w:rsid w:val="000C31FA"/>
    <w:rsid w:val="000C4714"/>
    <w:rsid w:val="000C49FE"/>
    <w:rsid w:val="000C5122"/>
    <w:rsid w:val="000C5EB0"/>
    <w:rsid w:val="000C7D82"/>
    <w:rsid w:val="000D19B5"/>
    <w:rsid w:val="000D3B39"/>
    <w:rsid w:val="000D4364"/>
    <w:rsid w:val="000D56D6"/>
    <w:rsid w:val="000D6120"/>
    <w:rsid w:val="000D773E"/>
    <w:rsid w:val="000E14B9"/>
    <w:rsid w:val="000E1D05"/>
    <w:rsid w:val="000E23AB"/>
    <w:rsid w:val="000E25A9"/>
    <w:rsid w:val="000E3219"/>
    <w:rsid w:val="000E4A65"/>
    <w:rsid w:val="000F1BD3"/>
    <w:rsid w:val="000F4779"/>
    <w:rsid w:val="000F4823"/>
    <w:rsid w:val="000F4B6B"/>
    <w:rsid w:val="000F4D2B"/>
    <w:rsid w:val="000F4F9C"/>
    <w:rsid w:val="000F6C45"/>
    <w:rsid w:val="00102616"/>
    <w:rsid w:val="0010441D"/>
    <w:rsid w:val="00107D7D"/>
    <w:rsid w:val="00107DEF"/>
    <w:rsid w:val="00110CF9"/>
    <w:rsid w:val="00111E6D"/>
    <w:rsid w:val="001120CA"/>
    <w:rsid w:val="00112786"/>
    <w:rsid w:val="00112D68"/>
    <w:rsid w:val="001131D3"/>
    <w:rsid w:val="00113939"/>
    <w:rsid w:val="001142CE"/>
    <w:rsid w:val="00114A60"/>
    <w:rsid w:val="00115671"/>
    <w:rsid w:val="00117AE7"/>
    <w:rsid w:val="00117B74"/>
    <w:rsid w:val="00117DFD"/>
    <w:rsid w:val="00124313"/>
    <w:rsid w:val="001252F4"/>
    <w:rsid w:val="00125F72"/>
    <w:rsid w:val="00125FDD"/>
    <w:rsid w:val="00127285"/>
    <w:rsid w:val="001273C1"/>
    <w:rsid w:val="0013125D"/>
    <w:rsid w:val="00133B85"/>
    <w:rsid w:val="001345B0"/>
    <w:rsid w:val="001360E7"/>
    <w:rsid w:val="001375FA"/>
    <w:rsid w:val="001405CE"/>
    <w:rsid w:val="00140B68"/>
    <w:rsid w:val="00142686"/>
    <w:rsid w:val="00146290"/>
    <w:rsid w:val="00147270"/>
    <w:rsid w:val="00147A88"/>
    <w:rsid w:val="00147AA9"/>
    <w:rsid w:val="00147E59"/>
    <w:rsid w:val="00147ECF"/>
    <w:rsid w:val="0015046A"/>
    <w:rsid w:val="0015168A"/>
    <w:rsid w:val="001523BF"/>
    <w:rsid w:val="0015496A"/>
    <w:rsid w:val="00157862"/>
    <w:rsid w:val="001603D3"/>
    <w:rsid w:val="00161946"/>
    <w:rsid w:val="001619CE"/>
    <w:rsid w:val="00161FF7"/>
    <w:rsid w:val="0016280E"/>
    <w:rsid w:val="0016397D"/>
    <w:rsid w:val="00163A68"/>
    <w:rsid w:val="00165B53"/>
    <w:rsid w:val="00166FDA"/>
    <w:rsid w:val="001678F5"/>
    <w:rsid w:val="001706EB"/>
    <w:rsid w:val="001713EB"/>
    <w:rsid w:val="00171E3C"/>
    <w:rsid w:val="00172D75"/>
    <w:rsid w:val="001735DC"/>
    <w:rsid w:val="00175720"/>
    <w:rsid w:val="001759BE"/>
    <w:rsid w:val="00176670"/>
    <w:rsid w:val="00177180"/>
    <w:rsid w:val="00177256"/>
    <w:rsid w:val="0017797B"/>
    <w:rsid w:val="001809CE"/>
    <w:rsid w:val="00180C65"/>
    <w:rsid w:val="00180DA4"/>
    <w:rsid w:val="001811F4"/>
    <w:rsid w:val="001822A8"/>
    <w:rsid w:val="00182E34"/>
    <w:rsid w:val="00184B22"/>
    <w:rsid w:val="0018627A"/>
    <w:rsid w:val="0018775F"/>
    <w:rsid w:val="001908C8"/>
    <w:rsid w:val="00191488"/>
    <w:rsid w:val="0019176A"/>
    <w:rsid w:val="00192200"/>
    <w:rsid w:val="00193835"/>
    <w:rsid w:val="00196320"/>
    <w:rsid w:val="00197461"/>
    <w:rsid w:val="001979EB"/>
    <w:rsid w:val="00197F9E"/>
    <w:rsid w:val="001A1751"/>
    <w:rsid w:val="001A1791"/>
    <w:rsid w:val="001A5A54"/>
    <w:rsid w:val="001A5F58"/>
    <w:rsid w:val="001A6F60"/>
    <w:rsid w:val="001B020A"/>
    <w:rsid w:val="001B2AB6"/>
    <w:rsid w:val="001B315C"/>
    <w:rsid w:val="001B457A"/>
    <w:rsid w:val="001B76CE"/>
    <w:rsid w:val="001B7954"/>
    <w:rsid w:val="001B7AD3"/>
    <w:rsid w:val="001C006E"/>
    <w:rsid w:val="001C0B4E"/>
    <w:rsid w:val="001C18E5"/>
    <w:rsid w:val="001C2B30"/>
    <w:rsid w:val="001C349B"/>
    <w:rsid w:val="001C5FD1"/>
    <w:rsid w:val="001C6DBB"/>
    <w:rsid w:val="001D0C05"/>
    <w:rsid w:val="001D1063"/>
    <w:rsid w:val="001D4D14"/>
    <w:rsid w:val="001D501F"/>
    <w:rsid w:val="001D69DA"/>
    <w:rsid w:val="001D6A9A"/>
    <w:rsid w:val="001D6C5B"/>
    <w:rsid w:val="001E21DD"/>
    <w:rsid w:val="001E2662"/>
    <w:rsid w:val="001E4CD2"/>
    <w:rsid w:val="001E5413"/>
    <w:rsid w:val="001E572B"/>
    <w:rsid w:val="001E7439"/>
    <w:rsid w:val="001F091B"/>
    <w:rsid w:val="001F1B4C"/>
    <w:rsid w:val="001F2075"/>
    <w:rsid w:val="001F2111"/>
    <w:rsid w:val="001F69A7"/>
    <w:rsid w:val="001F6AE4"/>
    <w:rsid w:val="002002EC"/>
    <w:rsid w:val="0020056E"/>
    <w:rsid w:val="00202F4E"/>
    <w:rsid w:val="0020390B"/>
    <w:rsid w:val="00203E1E"/>
    <w:rsid w:val="0020574C"/>
    <w:rsid w:val="00206727"/>
    <w:rsid w:val="002067E7"/>
    <w:rsid w:val="00206F6C"/>
    <w:rsid w:val="00210F1D"/>
    <w:rsid w:val="00211858"/>
    <w:rsid w:val="002133E7"/>
    <w:rsid w:val="00214A97"/>
    <w:rsid w:val="00215C2C"/>
    <w:rsid w:val="00216772"/>
    <w:rsid w:val="00216E0E"/>
    <w:rsid w:val="0021708A"/>
    <w:rsid w:val="00217163"/>
    <w:rsid w:val="002201B2"/>
    <w:rsid w:val="002206DB"/>
    <w:rsid w:val="002214F0"/>
    <w:rsid w:val="00222AF2"/>
    <w:rsid w:val="002249A5"/>
    <w:rsid w:val="00224B38"/>
    <w:rsid w:val="00227D87"/>
    <w:rsid w:val="00231370"/>
    <w:rsid w:val="00233076"/>
    <w:rsid w:val="002337A9"/>
    <w:rsid w:val="00234E72"/>
    <w:rsid w:val="002356B5"/>
    <w:rsid w:val="00240642"/>
    <w:rsid w:val="00240DEC"/>
    <w:rsid w:val="00246540"/>
    <w:rsid w:val="0024725E"/>
    <w:rsid w:val="00247930"/>
    <w:rsid w:val="002502BC"/>
    <w:rsid w:val="00254F54"/>
    <w:rsid w:val="00256B53"/>
    <w:rsid w:val="00257196"/>
    <w:rsid w:val="00257345"/>
    <w:rsid w:val="00257BF7"/>
    <w:rsid w:val="002607B7"/>
    <w:rsid w:val="0026173E"/>
    <w:rsid w:val="00262E67"/>
    <w:rsid w:val="002636D4"/>
    <w:rsid w:val="0026397E"/>
    <w:rsid w:val="00267195"/>
    <w:rsid w:val="0026770D"/>
    <w:rsid w:val="00270DC8"/>
    <w:rsid w:val="002746F8"/>
    <w:rsid w:val="00275530"/>
    <w:rsid w:val="002760F4"/>
    <w:rsid w:val="0028081F"/>
    <w:rsid w:val="00281AAE"/>
    <w:rsid w:val="00284B96"/>
    <w:rsid w:val="00284E75"/>
    <w:rsid w:val="00285682"/>
    <w:rsid w:val="002874C4"/>
    <w:rsid w:val="002908C8"/>
    <w:rsid w:val="00293110"/>
    <w:rsid w:val="00294561"/>
    <w:rsid w:val="002950F0"/>
    <w:rsid w:val="002960CF"/>
    <w:rsid w:val="0029689C"/>
    <w:rsid w:val="00297762"/>
    <w:rsid w:val="00297C64"/>
    <w:rsid w:val="002A0EF1"/>
    <w:rsid w:val="002A1147"/>
    <w:rsid w:val="002A1449"/>
    <w:rsid w:val="002B02E2"/>
    <w:rsid w:val="002B0319"/>
    <w:rsid w:val="002B0C85"/>
    <w:rsid w:val="002B1242"/>
    <w:rsid w:val="002B323D"/>
    <w:rsid w:val="002B4489"/>
    <w:rsid w:val="002B4C4B"/>
    <w:rsid w:val="002B4CB4"/>
    <w:rsid w:val="002B731D"/>
    <w:rsid w:val="002B79AE"/>
    <w:rsid w:val="002B79FD"/>
    <w:rsid w:val="002B7FA5"/>
    <w:rsid w:val="002C1423"/>
    <w:rsid w:val="002C2496"/>
    <w:rsid w:val="002C555B"/>
    <w:rsid w:val="002C5C6A"/>
    <w:rsid w:val="002C7D0D"/>
    <w:rsid w:val="002D0312"/>
    <w:rsid w:val="002D1FF6"/>
    <w:rsid w:val="002D20FC"/>
    <w:rsid w:val="002D221C"/>
    <w:rsid w:val="002D2239"/>
    <w:rsid w:val="002D294D"/>
    <w:rsid w:val="002D300A"/>
    <w:rsid w:val="002D4223"/>
    <w:rsid w:val="002D48EB"/>
    <w:rsid w:val="002D48FD"/>
    <w:rsid w:val="002D4B6F"/>
    <w:rsid w:val="002D524A"/>
    <w:rsid w:val="002D6AA5"/>
    <w:rsid w:val="002E0226"/>
    <w:rsid w:val="002E0A80"/>
    <w:rsid w:val="002E0D31"/>
    <w:rsid w:val="002E2D9A"/>
    <w:rsid w:val="002E4D30"/>
    <w:rsid w:val="002E54C4"/>
    <w:rsid w:val="002F124B"/>
    <w:rsid w:val="002F231C"/>
    <w:rsid w:val="002F4007"/>
    <w:rsid w:val="002F50FF"/>
    <w:rsid w:val="002F5223"/>
    <w:rsid w:val="002F5783"/>
    <w:rsid w:val="002F5B91"/>
    <w:rsid w:val="00300D75"/>
    <w:rsid w:val="00301A39"/>
    <w:rsid w:val="00301DEB"/>
    <w:rsid w:val="0030556F"/>
    <w:rsid w:val="00305ECA"/>
    <w:rsid w:val="00306A2D"/>
    <w:rsid w:val="00306E74"/>
    <w:rsid w:val="003105AE"/>
    <w:rsid w:val="00310AC6"/>
    <w:rsid w:val="00311311"/>
    <w:rsid w:val="003120F1"/>
    <w:rsid w:val="00313004"/>
    <w:rsid w:val="00313365"/>
    <w:rsid w:val="00313B65"/>
    <w:rsid w:val="00314287"/>
    <w:rsid w:val="003152AB"/>
    <w:rsid w:val="00315A24"/>
    <w:rsid w:val="003163DC"/>
    <w:rsid w:val="00316A3D"/>
    <w:rsid w:val="003203DC"/>
    <w:rsid w:val="003204B9"/>
    <w:rsid w:val="003207C5"/>
    <w:rsid w:val="00321964"/>
    <w:rsid w:val="00321CAA"/>
    <w:rsid w:val="003220D9"/>
    <w:rsid w:val="00322936"/>
    <w:rsid w:val="00323A57"/>
    <w:rsid w:val="00323E18"/>
    <w:rsid w:val="003256CF"/>
    <w:rsid w:val="00325BE5"/>
    <w:rsid w:val="0032616B"/>
    <w:rsid w:val="003266A1"/>
    <w:rsid w:val="0032737D"/>
    <w:rsid w:val="00330E77"/>
    <w:rsid w:val="003310CC"/>
    <w:rsid w:val="003313C3"/>
    <w:rsid w:val="00331573"/>
    <w:rsid w:val="00331BDA"/>
    <w:rsid w:val="00331E79"/>
    <w:rsid w:val="00331F60"/>
    <w:rsid w:val="003339A5"/>
    <w:rsid w:val="003343B6"/>
    <w:rsid w:val="0033450F"/>
    <w:rsid w:val="003351E7"/>
    <w:rsid w:val="00335FCD"/>
    <w:rsid w:val="0033777F"/>
    <w:rsid w:val="003413A0"/>
    <w:rsid w:val="00341CDE"/>
    <w:rsid w:val="00342A2E"/>
    <w:rsid w:val="00344ABF"/>
    <w:rsid w:val="00345923"/>
    <w:rsid w:val="0034707E"/>
    <w:rsid w:val="003474B8"/>
    <w:rsid w:val="003478CF"/>
    <w:rsid w:val="00354244"/>
    <w:rsid w:val="00355B7E"/>
    <w:rsid w:val="00356301"/>
    <w:rsid w:val="003579AF"/>
    <w:rsid w:val="00360CD8"/>
    <w:rsid w:val="003616C3"/>
    <w:rsid w:val="00362358"/>
    <w:rsid w:val="00363B23"/>
    <w:rsid w:val="00363F77"/>
    <w:rsid w:val="003646A1"/>
    <w:rsid w:val="00365D17"/>
    <w:rsid w:val="00366250"/>
    <w:rsid w:val="003665C0"/>
    <w:rsid w:val="00366CB4"/>
    <w:rsid w:val="00367D7C"/>
    <w:rsid w:val="00372295"/>
    <w:rsid w:val="00372E61"/>
    <w:rsid w:val="0037462D"/>
    <w:rsid w:val="00374C08"/>
    <w:rsid w:val="003753B2"/>
    <w:rsid w:val="003762AE"/>
    <w:rsid w:val="003762E4"/>
    <w:rsid w:val="00376969"/>
    <w:rsid w:val="00376B60"/>
    <w:rsid w:val="00377828"/>
    <w:rsid w:val="00377B31"/>
    <w:rsid w:val="003817E7"/>
    <w:rsid w:val="0038260B"/>
    <w:rsid w:val="00382E93"/>
    <w:rsid w:val="003839B2"/>
    <w:rsid w:val="003856FD"/>
    <w:rsid w:val="00385DFD"/>
    <w:rsid w:val="003861BE"/>
    <w:rsid w:val="00387D20"/>
    <w:rsid w:val="003900FE"/>
    <w:rsid w:val="00390C80"/>
    <w:rsid w:val="00390F6C"/>
    <w:rsid w:val="00391664"/>
    <w:rsid w:val="0039180A"/>
    <w:rsid w:val="00393B59"/>
    <w:rsid w:val="00393EE3"/>
    <w:rsid w:val="00394341"/>
    <w:rsid w:val="00394C11"/>
    <w:rsid w:val="00395F9A"/>
    <w:rsid w:val="0039605B"/>
    <w:rsid w:val="00396B06"/>
    <w:rsid w:val="003976B5"/>
    <w:rsid w:val="003A00B0"/>
    <w:rsid w:val="003A08EC"/>
    <w:rsid w:val="003A184A"/>
    <w:rsid w:val="003A1F5D"/>
    <w:rsid w:val="003A4D62"/>
    <w:rsid w:val="003A77D9"/>
    <w:rsid w:val="003B01A2"/>
    <w:rsid w:val="003B112B"/>
    <w:rsid w:val="003B22AE"/>
    <w:rsid w:val="003B6A40"/>
    <w:rsid w:val="003B7108"/>
    <w:rsid w:val="003B7BF3"/>
    <w:rsid w:val="003C01E3"/>
    <w:rsid w:val="003C1425"/>
    <w:rsid w:val="003C2012"/>
    <w:rsid w:val="003C337E"/>
    <w:rsid w:val="003C4F31"/>
    <w:rsid w:val="003C5EB1"/>
    <w:rsid w:val="003C6084"/>
    <w:rsid w:val="003C6D82"/>
    <w:rsid w:val="003D2761"/>
    <w:rsid w:val="003D4FA6"/>
    <w:rsid w:val="003D56FF"/>
    <w:rsid w:val="003D5A6F"/>
    <w:rsid w:val="003D5BA9"/>
    <w:rsid w:val="003D725B"/>
    <w:rsid w:val="003E1F09"/>
    <w:rsid w:val="003E2A1A"/>
    <w:rsid w:val="003E53F2"/>
    <w:rsid w:val="003E62EF"/>
    <w:rsid w:val="003E6DAC"/>
    <w:rsid w:val="003E74CC"/>
    <w:rsid w:val="003F1288"/>
    <w:rsid w:val="003F2769"/>
    <w:rsid w:val="003F29B4"/>
    <w:rsid w:val="003F49DE"/>
    <w:rsid w:val="003F5496"/>
    <w:rsid w:val="003F669E"/>
    <w:rsid w:val="003F6AE9"/>
    <w:rsid w:val="003F7280"/>
    <w:rsid w:val="003F7428"/>
    <w:rsid w:val="004003A6"/>
    <w:rsid w:val="00400C8A"/>
    <w:rsid w:val="00403E3F"/>
    <w:rsid w:val="004043D8"/>
    <w:rsid w:val="0040466B"/>
    <w:rsid w:val="00404E85"/>
    <w:rsid w:val="0040524D"/>
    <w:rsid w:val="00405367"/>
    <w:rsid w:val="00407D11"/>
    <w:rsid w:val="00416D8C"/>
    <w:rsid w:val="00420BB4"/>
    <w:rsid w:val="0042242E"/>
    <w:rsid w:val="004241D6"/>
    <w:rsid w:val="0042556B"/>
    <w:rsid w:val="00425FCF"/>
    <w:rsid w:val="004267D9"/>
    <w:rsid w:val="00427259"/>
    <w:rsid w:val="00427923"/>
    <w:rsid w:val="00427A61"/>
    <w:rsid w:val="0043135D"/>
    <w:rsid w:val="00431EB7"/>
    <w:rsid w:val="004347A0"/>
    <w:rsid w:val="00434976"/>
    <w:rsid w:val="00434E36"/>
    <w:rsid w:val="0043573A"/>
    <w:rsid w:val="00435D36"/>
    <w:rsid w:val="00436AE5"/>
    <w:rsid w:val="00437038"/>
    <w:rsid w:val="00437218"/>
    <w:rsid w:val="00437770"/>
    <w:rsid w:val="004377F3"/>
    <w:rsid w:val="00437AE6"/>
    <w:rsid w:val="00441641"/>
    <w:rsid w:val="0044177E"/>
    <w:rsid w:val="0044205C"/>
    <w:rsid w:val="00442098"/>
    <w:rsid w:val="00442945"/>
    <w:rsid w:val="0044336C"/>
    <w:rsid w:val="00443796"/>
    <w:rsid w:val="00443CA4"/>
    <w:rsid w:val="00443F17"/>
    <w:rsid w:val="004440CA"/>
    <w:rsid w:val="004465D6"/>
    <w:rsid w:val="00446668"/>
    <w:rsid w:val="00446C58"/>
    <w:rsid w:val="004502EB"/>
    <w:rsid w:val="004510E8"/>
    <w:rsid w:val="00451D4B"/>
    <w:rsid w:val="00452ABE"/>
    <w:rsid w:val="00453C69"/>
    <w:rsid w:val="0045522B"/>
    <w:rsid w:val="004552B4"/>
    <w:rsid w:val="00455F1A"/>
    <w:rsid w:val="0045613B"/>
    <w:rsid w:val="0046079E"/>
    <w:rsid w:val="00461157"/>
    <w:rsid w:val="004617B5"/>
    <w:rsid w:val="0046209C"/>
    <w:rsid w:val="0046287B"/>
    <w:rsid w:val="00464194"/>
    <w:rsid w:val="00464F47"/>
    <w:rsid w:val="004662DD"/>
    <w:rsid w:val="004704D4"/>
    <w:rsid w:val="00470AFD"/>
    <w:rsid w:val="004721B4"/>
    <w:rsid w:val="00472496"/>
    <w:rsid w:val="00472D7F"/>
    <w:rsid w:val="0047398A"/>
    <w:rsid w:val="00475003"/>
    <w:rsid w:val="0047531D"/>
    <w:rsid w:val="004757E1"/>
    <w:rsid w:val="00475C45"/>
    <w:rsid w:val="004767DA"/>
    <w:rsid w:val="00477CA5"/>
    <w:rsid w:val="00484D17"/>
    <w:rsid w:val="00484E5C"/>
    <w:rsid w:val="0048621D"/>
    <w:rsid w:val="0048765E"/>
    <w:rsid w:val="00490570"/>
    <w:rsid w:val="0049159B"/>
    <w:rsid w:val="00491DF6"/>
    <w:rsid w:val="004923EA"/>
    <w:rsid w:val="00494BD2"/>
    <w:rsid w:val="00495264"/>
    <w:rsid w:val="004975C4"/>
    <w:rsid w:val="00497DF8"/>
    <w:rsid w:val="004A0B30"/>
    <w:rsid w:val="004A50F3"/>
    <w:rsid w:val="004A7A78"/>
    <w:rsid w:val="004B076D"/>
    <w:rsid w:val="004B1346"/>
    <w:rsid w:val="004B6824"/>
    <w:rsid w:val="004B737C"/>
    <w:rsid w:val="004C0201"/>
    <w:rsid w:val="004C25F1"/>
    <w:rsid w:val="004C2C1A"/>
    <w:rsid w:val="004C4BDD"/>
    <w:rsid w:val="004C5A1F"/>
    <w:rsid w:val="004C5B6A"/>
    <w:rsid w:val="004D0C8A"/>
    <w:rsid w:val="004D0D00"/>
    <w:rsid w:val="004D13A2"/>
    <w:rsid w:val="004D284A"/>
    <w:rsid w:val="004D3043"/>
    <w:rsid w:val="004D342C"/>
    <w:rsid w:val="004D3EA4"/>
    <w:rsid w:val="004D4D1D"/>
    <w:rsid w:val="004D54AA"/>
    <w:rsid w:val="004D7B32"/>
    <w:rsid w:val="004E1339"/>
    <w:rsid w:val="004E2317"/>
    <w:rsid w:val="004E3693"/>
    <w:rsid w:val="004E3A83"/>
    <w:rsid w:val="004E3AE6"/>
    <w:rsid w:val="004E4983"/>
    <w:rsid w:val="004E4CFC"/>
    <w:rsid w:val="004E64F3"/>
    <w:rsid w:val="004E6CAD"/>
    <w:rsid w:val="004E771A"/>
    <w:rsid w:val="004E7C7C"/>
    <w:rsid w:val="004F0630"/>
    <w:rsid w:val="004F1029"/>
    <w:rsid w:val="004F12D7"/>
    <w:rsid w:val="004F1D2E"/>
    <w:rsid w:val="004F277F"/>
    <w:rsid w:val="004F2FA6"/>
    <w:rsid w:val="004F332B"/>
    <w:rsid w:val="004F3D5C"/>
    <w:rsid w:val="004F4FCB"/>
    <w:rsid w:val="004F58D7"/>
    <w:rsid w:val="004F5B76"/>
    <w:rsid w:val="004F6E47"/>
    <w:rsid w:val="00500C05"/>
    <w:rsid w:val="00502441"/>
    <w:rsid w:val="00502906"/>
    <w:rsid w:val="005036BB"/>
    <w:rsid w:val="00506D83"/>
    <w:rsid w:val="00512944"/>
    <w:rsid w:val="00512BE5"/>
    <w:rsid w:val="00512EE1"/>
    <w:rsid w:val="00514ACF"/>
    <w:rsid w:val="005155D7"/>
    <w:rsid w:val="00515B12"/>
    <w:rsid w:val="00516BD9"/>
    <w:rsid w:val="00516F62"/>
    <w:rsid w:val="00517AF0"/>
    <w:rsid w:val="0052006A"/>
    <w:rsid w:val="005201B7"/>
    <w:rsid w:val="005219D9"/>
    <w:rsid w:val="005219DD"/>
    <w:rsid w:val="00523C6F"/>
    <w:rsid w:val="00525FD5"/>
    <w:rsid w:val="00531602"/>
    <w:rsid w:val="00531C76"/>
    <w:rsid w:val="005327F9"/>
    <w:rsid w:val="00532A38"/>
    <w:rsid w:val="00532E3E"/>
    <w:rsid w:val="00533A8F"/>
    <w:rsid w:val="005347C2"/>
    <w:rsid w:val="00535031"/>
    <w:rsid w:val="005368AD"/>
    <w:rsid w:val="00536BD1"/>
    <w:rsid w:val="005375DF"/>
    <w:rsid w:val="00537A72"/>
    <w:rsid w:val="005402D4"/>
    <w:rsid w:val="005409D6"/>
    <w:rsid w:val="00541418"/>
    <w:rsid w:val="00542FA6"/>
    <w:rsid w:val="0054355A"/>
    <w:rsid w:val="00543B21"/>
    <w:rsid w:val="00544CB2"/>
    <w:rsid w:val="00546967"/>
    <w:rsid w:val="00547494"/>
    <w:rsid w:val="0054793D"/>
    <w:rsid w:val="00547FDF"/>
    <w:rsid w:val="00550D9F"/>
    <w:rsid w:val="00550FCC"/>
    <w:rsid w:val="00551E4F"/>
    <w:rsid w:val="005522BF"/>
    <w:rsid w:val="00555068"/>
    <w:rsid w:val="005554D3"/>
    <w:rsid w:val="00555B90"/>
    <w:rsid w:val="0055605A"/>
    <w:rsid w:val="0055699D"/>
    <w:rsid w:val="00561997"/>
    <w:rsid w:val="005623BE"/>
    <w:rsid w:val="00562D3D"/>
    <w:rsid w:val="00563501"/>
    <w:rsid w:val="00564B0A"/>
    <w:rsid w:val="0056522E"/>
    <w:rsid w:val="00566B23"/>
    <w:rsid w:val="005677D4"/>
    <w:rsid w:val="00571ED7"/>
    <w:rsid w:val="005737F6"/>
    <w:rsid w:val="00575AC6"/>
    <w:rsid w:val="0057683E"/>
    <w:rsid w:val="00580080"/>
    <w:rsid w:val="00581271"/>
    <w:rsid w:val="00582CC9"/>
    <w:rsid w:val="0058331E"/>
    <w:rsid w:val="005834C7"/>
    <w:rsid w:val="00585530"/>
    <w:rsid w:val="00586355"/>
    <w:rsid w:val="005867D9"/>
    <w:rsid w:val="00587D06"/>
    <w:rsid w:val="0059165A"/>
    <w:rsid w:val="005936ED"/>
    <w:rsid w:val="005939DF"/>
    <w:rsid w:val="005948CC"/>
    <w:rsid w:val="00595B67"/>
    <w:rsid w:val="00596550"/>
    <w:rsid w:val="005A098E"/>
    <w:rsid w:val="005A0C61"/>
    <w:rsid w:val="005A1891"/>
    <w:rsid w:val="005A2D3B"/>
    <w:rsid w:val="005A574B"/>
    <w:rsid w:val="005A62D5"/>
    <w:rsid w:val="005A70F9"/>
    <w:rsid w:val="005A7F45"/>
    <w:rsid w:val="005B0856"/>
    <w:rsid w:val="005B1062"/>
    <w:rsid w:val="005B10ED"/>
    <w:rsid w:val="005B478E"/>
    <w:rsid w:val="005B5729"/>
    <w:rsid w:val="005B5B62"/>
    <w:rsid w:val="005B6560"/>
    <w:rsid w:val="005C12E8"/>
    <w:rsid w:val="005C22B4"/>
    <w:rsid w:val="005C2997"/>
    <w:rsid w:val="005C3B5C"/>
    <w:rsid w:val="005C4F11"/>
    <w:rsid w:val="005C54D0"/>
    <w:rsid w:val="005C675C"/>
    <w:rsid w:val="005C6818"/>
    <w:rsid w:val="005D14AA"/>
    <w:rsid w:val="005D3DED"/>
    <w:rsid w:val="005D4B2C"/>
    <w:rsid w:val="005D5129"/>
    <w:rsid w:val="005E1E4C"/>
    <w:rsid w:val="005E1ECB"/>
    <w:rsid w:val="005E5C0C"/>
    <w:rsid w:val="005E5D3A"/>
    <w:rsid w:val="005E78EA"/>
    <w:rsid w:val="005E790B"/>
    <w:rsid w:val="005F3125"/>
    <w:rsid w:val="005F34E3"/>
    <w:rsid w:val="005F3AE7"/>
    <w:rsid w:val="005F3D4B"/>
    <w:rsid w:val="005F5D92"/>
    <w:rsid w:val="005F5E13"/>
    <w:rsid w:val="005F5FC3"/>
    <w:rsid w:val="005F7133"/>
    <w:rsid w:val="006009C5"/>
    <w:rsid w:val="00600E22"/>
    <w:rsid w:val="0060150D"/>
    <w:rsid w:val="00601BC8"/>
    <w:rsid w:val="00603234"/>
    <w:rsid w:val="006038CF"/>
    <w:rsid w:val="00604026"/>
    <w:rsid w:val="006055CF"/>
    <w:rsid w:val="006062FE"/>
    <w:rsid w:val="00607499"/>
    <w:rsid w:val="0060793B"/>
    <w:rsid w:val="00611A36"/>
    <w:rsid w:val="0061281F"/>
    <w:rsid w:val="00612EAC"/>
    <w:rsid w:val="00613F03"/>
    <w:rsid w:val="00614721"/>
    <w:rsid w:val="006148B1"/>
    <w:rsid w:val="0061571B"/>
    <w:rsid w:val="00616965"/>
    <w:rsid w:val="00616B01"/>
    <w:rsid w:val="00622EEA"/>
    <w:rsid w:val="0062428C"/>
    <w:rsid w:val="0062576B"/>
    <w:rsid w:val="00625AD3"/>
    <w:rsid w:val="0063011B"/>
    <w:rsid w:val="00632018"/>
    <w:rsid w:val="0063231B"/>
    <w:rsid w:val="00632F5A"/>
    <w:rsid w:val="0063351E"/>
    <w:rsid w:val="00633776"/>
    <w:rsid w:val="00633959"/>
    <w:rsid w:val="00634C4A"/>
    <w:rsid w:val="0063536C"/>
    <w:rsid w:val="006416D6"/>
    <w:rsid w:val="0064267A"/>
    <w:rsid w:val="006436A5"/>
    <w:rsid w:val="006448CA"/>
    <w:rsid w:val="00645E94"/>
    <w:rsid w:val="0064617B"/>
    <w:rsid w:val="00650477"/>
    <w:rsid w:val="00652CEC"/>
    <w:rsid w:val="00652E5F"/>
    <w:rsid w:val="00654F73"/>
    <w:rsid w:val="0066057A"/>
    <w:rsid w:val="00660A92"/>
    <w:rsid w:val="0066129A"/>
    <w:rsid w:val="006632B3"/>
    <w:rsid w:val="00663366"/>
    <w:rsid w:val="006640CD"/>
    <w:rsid w:val="00664640"/>
    <w:rsid w:val="00664BFF"/>
    <w:rsid w:val="00667E25"/>
    <w:rsid w:val="00671F5B"/>
    <w:rsid w:val="006727C0"/>
    <w:rsid w:val="00674197"/>
    <w:rsid w:val="0067497B"/>
    <w:rsid w:val="00674CFE"/>
    <w:rsid w:val="00675063"/>
    <w:rsid w:val="00676D73"/>
    <w:rsid w:val="00677734"/>
    <w:rsid w:val="00680808"/>
    <w:rsid w:val="00680B4A"/>
    <w:rsid w:val="00681AC2"/>
    <w:rsid w:val="00682E00"/>
    <w:rsid w:val="00685859"/>
    <w:rsid w:val="00685BF3"/>
    <w:rsid w:val="0068712E"/>
    <w:rsid w:val="006900C1"/>
    <w:rsid w:val="00691259"/>
    <w:rsid w:val="0069184B"/>
    <w:rsid w:val="00691D17"/>
    <w:rsid w:val="0069350F"/>
    <w:rsid w:val="00693EB3"/>
    <w:rsid w:val="00694223"/>
    <w:rsid w:val="0069521E"/>
    <w:rsid w:val="00697B86"/>
    <w:rsid w:val="006A0A9A"/>
    <w:rsid w:val="006A27A8"/>
    <w:rsid w:val="006A3402"/>
    <w:rsid w:val="006A4CEB"/>
    <w:rsid w:val="006A56E8"/>
    <w:rsid w:val="006A622D"/>
    <w:rsid w:val="006A7D83"/>
    <w:rsid w:val="006B133E"/>
    <w:rsid w:val="006B1AAD"/>
    <w:rsid w:val="006B2058"/>
    <w:rsid w:val="006B26A9"/>
    <w:rsid w:val="006B332D"/>
    <w:rsid w:val="006B3D5D"/>
    <w:rsid w:val="006B41A9"/>
    <w:rsid w:val="006B4667"/>
    <w:rsid w:val="006B5245"/>
    <w:rsid w:val="006B6415"/>
    <w:rsid w:val="006B68C2"/>
    <w:rsid w:val="006B6EAD"/>
    <w:rsid w:val="006B7278"/>
    <w:rsid w:val="006C00EE"/>
    <w:rsid w:val="006C0DEC"/>
    <w:rsid w:val="006C274F"/>
    <w:rsid w:val="006C517F"/>
    <w:rsid w:val="006C7AE9"/>
    <w:rsid w:val="006D0CD3"/>
    <w:rsid w:val="006D0E97"/>
    <w:rsid w:val="006D1DAF"/>
    <w:rsid w:val="006D3241"/>
    <w:rsid w:val="006D3711"/>
    <w:rsid w:val="006D477E"/>
    <w:rsid w:val="006D5BC1"/>
    <w:rsid w:val="006D697B"/>
    <w:rsid w:val="006D6B6A"/>
    <w:rsid w:val="006D7A23"/>
    <w:rsid w:val="006E140F"/>
    <w:rsid w:val="006E349E"/>
    <w:rsid w:val="006E3624"/>
    <w:rsid w:val="006E5E36"/>
    <w:rsid w:val="006E6B4B"/>
    <w:rsid w:val="006E73CE"/>
    <w:rsid w:val="006E7879"/>
    <w:rsid w:val="006F334E"/>
    <w:rsid w:val="006F3C1E"/>
    <w:rsid w:val="006F5F0F"/>
    <w:rsid w:val="006F72D2"/>
    <w:rsid w:val="00701F60"/>
    <w:rsid w:val="00703B44"/>
    <w:rsid w:val="00705D58"/>
    <w:rsid w:val="007121A1"/>
    <w:rsid w:val="00712D53"/>
    <w:rsid w:val="00712F31"/>
    <w:rsid w:val="00713B2A"/>
    <w:rsid w:val="0071407B"/>
    <w:rsid w:val="0071757E"/>
    <w:rsid w:val="00720CBA"/>
    <w:rsid w:val="00720F2B"/>
    <w:rsid w:val="0072298C"/>
    <w:rsid w:val="00724FE2"/>
    <w:rsid w:val="0072541B"/>
    <w:rsid w:val="00725891"/>
    <w:rsid w:val="007262C4"/>
    <w:rsid w:val="00727227"/>
    <w:rsid w:val="00727FCB"/>
    <w:rsid w:val="00730499"/>
    <w:rsid w:val="00733D78"/>
    <w:rsid w:val="0073558A"/>
    <w:rsid w:val="00735E63"/>
    <w:rsid w:val="00736FCE"/>
    <w:rsid w:val="00737019"/>
    <w:rsid w:val="00737CA2"/>
    <w:rsid w:val="00737ED6"/>
    <w:rsid w:val="00741D73"/>
    <w:rsid w:val="007426FD"/>
    <w:rsid w:val="00743C8E"/>
    <w:rsid w:val="00744116"/>
    <w:rsid w:val="007479AC"/>
    <w:rsid w:val="00747D85"/>
    <w:rsid w:val="00750C11"/>
    <w:rsid w:val="007520E0"/>
    <w:rsid w:val="00752466"/>
    <w:rsid w:val="0075293A"/>
    <w:rsid w:val="00754027"/>
    <w:rsid w:val="00761618"/>
    <w:rsid w:val="00762741"/>
    <w:rsid w:val="0076313D"/>
    <w:rsid w:val="00763B23"/>
    <w:rsid w:val="00763B7C"/>
    <w:rsid w:val="00763F9F"/>
    <w:rsid w:val="007664B7"/>
    <w:rsid w:val="00770085"/>
    <w:rsid w:val="0077085E"/>
    <w:rsid w:val="00771B09"/>
    <w:rsid w:val="00780B95"/>
    <w:rsid w:val="00780ED8"/>
    <w:rsid w:val="00781517"/>
    <w:rsid w:val="007823C9"/>
    <w:rsid w:val="00782D23"/>
    <w:rsid w:val="00782FE8"/>
    <w:rsid w:val="007850AA"/>
    <w:rsid w:val="00785B6F"/>
    <w:rsid w:val="00793BE1"/>
    <w:rsid w:val="00793BF1"/>
    <w:rsid w:val="00794376"/>
    <w:rsid w:val="00794390"/>
    <w:rsid w:val="007943F1"/>
    <w:rsid w:val="00794681"/>
    <w:rsid w:val="00795DF7"/>
    <w:rsid w:val="00796014"/>
    <w:rsid w:val="0079652F"/>
    <w:rsid w:val="007A1098"/>
    <w:rsid w:val="007A463B"/>
    <w:rsid w:val="007A4D88"/>
    <w:rsid w:val="007A5771"/>
    <w:rsid w:val="007A61C0"/>
    <w:rsid w:val="007A6D6E"/>
    <w:rsid w:val="007A7DDF"/>
    <w:rsid w:val="007B0966"/>
    <w:rsid w:val="007B34E9"/>
    <w:rsid w:val="007B4DD3"/>
    <w:rsid w:val="007B5712"/>
    <w:rsid w:val="007B58D8"/>
    <w:rsid w:val="007B6D18"/>
    <w:rsid w:val="007B7117"/>
    <w:rsid w:val="007C271C"/>
    <w:rsid w:val="007C3602"/>
    <w:rsid w:val="007C5E7A"/>
    <w:rsid w:val="007C6435"/>
    <w:rsid w:val="007C75A0"/>
    <w:rsid w:val="007C79C6"/>
    <w:rsid w:val="007D151E"/>
    <w:rsid w:val="007D1D48"/>
    <w:rsid w:val="007D519D"/>
    <w:rsid w:val="007D634D"/>
    <w:rsid w:val="007D7B95"/>
    <w:rsid w:val="007E0476"/>
    <w:rsid w:val="007E1479"/>
    <w:rsid w:val="007E1709"/>
    <w:rsid w:val="007E183A"/>
    <w:rsid w:val="007E1A53"/>
    <w:rsid w:val="007E5AE7"/>
    <w:rsid w:val="007E5DE7"/>
    <w:rsid w:val="007E6915"/>
    <w:rsid w:val="007E7491"/>
    <w:rsid w:val="007E78A3"/>
    <w:rsid w:val="007F08D4"/>
    <w:rsid w:val="007F166F"/>
    <w:rsid w:val="007F1C73"/>
    <w:rsid w:val="007F35F9"/>
    <w:rsid w:val="007F35FD"/>
    <w:rsid w:val="007F3C53"/>
    <w:rsid w:val="007F6E83"/>
    <w:rsid w:val="007F7B2C"/>
    <w:rsid w:val="008009AA"/>
    <w:rsid w:val="00802F5D"/>
    <w:rsid w:val="008034A4"/>
    <w:rsid w:val="00804266"/>
    <w:rsid w:val="00804DA2"/>
    <w:rsid w:val="00804E21"/>
    <w:rsid w:val="00806077"/>
    <w:rsid w:val="008066EA"/>
    <w:rsid w:val="00806CFD"/>
    <w:rsid w:val="0080767B"/>
    <w:rsid w:val="008101D8"/>
    <w:rsid w:val="0081388D"/>
    <w:rsid w:val="00813BBD"/>
    <w:rsid w:val="0081794E"/>
    <w:rsid w:val="00822162"/>
    <w:rsid w:val="00824B67"/>
    <w:rsid w:val="00825687"/>
    <w:rsid w:val="00826810"/>
    <w:rsid w:val="00827890"/>
    <w:rsid w:val="00827E14"/>
    <w:rsid w:val="0083157C"/>
    <w:rsid w:val="008345E9"/>
    <w:rsid w:val="0083716E"/>
    <w:rsid w:val="00837238"/>
    <w:rsid w:val="008375B1"/>
    <w:rsid w:val="008414EA"/>
    <w:rsid w:val="008419CD"/>
    <w:rsid w:val="0084285A"/>
    <w:rsid w:val="008437CC"/>
    <w:rsid w:val="00843CA4"/>
    <w:rsid w:val="00845B1B"/>
    <w:rsid w:val="00845E27"/>
    <w:rsid w:val="00845EA0"/>
    <w:rsid w:val="008468BF"/>
    <w:rsid w:val="00847F58"/>
    <w:rsid w:val="00850CBD"/>
    <w:rsid w:val="00851419"/>
    <w:rsid w:val="008517AB"/>
    <w:rsid w:val="00852D22"/>
    <w:rsid w:val="00852D6F"/>
    <w:rsid w:val="00852D7E"/>
    <w:rsid w:val="00854504"/>
    <w:rsid w:val="008556EA"/>
    <w:rsid w:val="00855F39"/>
    <w:rsid w:val="00856BB2"/>
    <w:rsid w:val="00856BF4"/>
    <w:rsid w:val="00856E19"/>
    <w:rsid w:val="00856F74"/>
    <w:rsid w:val="008575A4"/>
    <w:rsid w:val="00857C6E"/>
    <w:rsid w:val="0086026F"/>
    <w:rsid w:val="0086142A"/>
    <w:rsid w:val="00862CE8"/>
    <w:rsid w:val="00863171"/>
    <w:rsid w:val="008643D3"/>
    <w:rsid w:val="0086449E"/>
    <w:rsid w:val="00865A4C"/>
    <w:rsid w:val="00866B17"/>
    <w:rsid w:val="00870CB5"/>
    <w:rsid w:val="00871CA0"/>
    <w:rsid w:val="008727AB"/>
    <w:rsid w:val="00873455"/>
    <w:rsid w:val="00875B27"/>
    <w:rsid w:val="00876643"/>
    <w:rsid w:val="00877D25"/>
    <w:rsid w:val="00880276"/>
    <w:rsid w:val="00880824"/>
    <w:rsid w:val="0088198E"/>
    <w:rsid w:val="008831F1"/>
    <w:rsid w:val="00883E14"/>
    <w:rsid w:val="00885CAA"/>
    <w:rsid w:val="00886BD6"/>
    <w:rsid w:val="00887CE3"/>
    <w:rsid w:val="00890162"/>
    <w:rsid w:val="00890192"/>
    <w:rsid w:val="008904A6"/>
    <w:rsid w:val="00890BB0"/>
    <w:rsid w:val="00891D04"/>
    <w:rsid w:val="0089243A"/>
    <w:rsid w:val="00892CF5"/>
    <w:rsid w:val="00892D5E"/>
    <w:rsid w:val="008950F6"/>
    <w:rsid w:val="00896F73"/>
    <w:rsid w:val="008977EC"/>
    <w:rsid w:val="00897DD2"/>
    <w:rsid w:val="008A1B60"/>
    <w:rsid w:val="008A282A"/>
    <w:rsid w:val="008A33C3"/>
    <w:rsid w:val="008A3760"/>
    <w:rsid w:val="008A3D8B"/>
    <w:rsid w:val="008A46C1"/>
    <w:rsid w:val="008A61CD"/>
    <w:rsid w:val="008A6290"/>
    <w:rsid w:val="008A6B1C"/>
    <w:rsid w:val="008A735D"/>
    <w:rsid w:val="008A7CA4"/>
    <w:rsid w:val="008B0440"/>
    <w:rsid w:val="008B0719"/>
    <w:rsid w:val="008B199F"/>
    <w:rsid w:val="008B2CBF"/>
    <w:rsid w:val="008B6259"/>
    <w:rsid w:val="008C13A5"/>
    <w:rsid w:val="008C1554"/>
    <w:rsid w:val="008C2016"/>
    <w:rsid w:val="008C21A4"/>
    <w:rsid w:val="008C3977"/>
    <w:rsid w:val="008C3A33"/>
    <w:rsid w:val="008C3A5C"/>
    <w:rsid w:val="008C4269"/>
    <w:rsid w:val="008C446F"/>
    <w:rsid w:val="008C464C"/>
    <w:rsid w:val="008D01EE"/>
    <w:rsid w:val="008D2552"/>
    <w:rsid w:val="008D335D"/>
    <w:rsid w:val="008D3509"/>
    <w:rsid w:val="008D3B3A"/>
    <w:rsid w:val="008D3FD3"/>
    <w:rsid w:val="008D424D"/>
    <w:rsid w:val="008D682B"/>
    <w:rsid w:val="008D70F6"/>
    <w:rsid w:val="008D73A3"/>
    <w:rsid w:val="008D73F5"/>
    <w:rsid w:val="008E0391"/>
    <w:rsid w:val="008E152B"/>
    <w:rsid w:val="008E2DB1"/>
    <w:rsid w:val="008E3375"/>
    <w:rsid w:val="008E52F7"/>
    <w:rsid w:val="008E5530"/>
    <w:rsid w:val="008E5D55"/>
    <w:rsid w:val="008E77DF"/>
    <w:rsid w:val="008E7F45"/>
    <w:rsid w:val="008F0AFD"/>
    <w:rsid w:val="008F194B"/>
    <w:rsid w:val="008F226C"/>
    <w:rsid w:val="008F288D"/>
    <w:rsid w:val="008F5DFE"/>
    <w:rsid w:val="00900772"/>
    <w:rsid w:val="00900AA3"/>
    <w:rsid w:val="00900F6A"/>
    <w:rsid w:val="0090115A"/>
    <w:rsid w:val="00901A8F"/>
    <w:rsid w:val="009027AE"/>
    <w:rsid w:val="00910749"/>
    <w:rsid w:val="00911697"/>
    <w:rsid w:val="00911A3A"/>
    <w:rsid w:val="009125FC"/>
    <w:rsid w:val="009127B9"/>
    <w:rsid w:val="00912A7F"/>
    <w:rsid w:val="00912D07"/>
    <w:rsid w:val="009131FB"/>
    <w:rsid w:val="00913561"/>
    <w:rsid w:val="00915D3F"/>
    <w:rsid w:val="00916277"/>
    <w:rsid w:val="0091683B"/>
    <w:rsid w:val="00916AAC"/>
    <w:rsid w:val="0091733E"/>
    <w:rsid w:val="0091739A"/>
    <w:rsid w:val="00917E42"/>
    <w:rsid w:val="00920328"/>
    <w:rsid w:val="0092179E"/>
    <w:rsid w:val="00924084"/>
    <w:rsid w:val="00924409"/>
    <w:rsid w:val="00924869"/>
    <w:rsid w:val="009256C7"/>
    <w:rsid w:val="00925D86"/>
    <w:rsid w:val="00925FBC"/>
    <w:rsid w:val="0092609D"/>
    <w:rsid w:val="009266E1"/>
    <w:rsid w:val="0092700B"/>
    <w:rsid w:val="009306CF"/>
    <w:rsid w:val="0093148F"/>
    <w:rsid w:val="009316B3"/>
    <w:rsid w:val="00931745"/>
    <w:rsid w:val="009321EA"/>
    <w:rsid w:val="00933E23"/>
    <w:rsid w:val="00934F59"/>
    <w:rsid w:val="0093538F"/>
    <w:rsid w:val="00935B0E"/>
    <w:rsid w:val="00937586"/>
    <w:rsid w:val="00937FD7"/>
    <w:rsid w:val="00940A1B"/>
    <w:rsid w:val="00941507"/>
    <w:rsid w:val="009432EA"/>
    <w:rsid w:val="009435FD"/>
    <w:rsid w:val="0094385F"/>
    <w:rsid w:val="00943A64"/>
    <w:rsid w:val="0094490C"/>
    <w:rsid w:val="00944F86"/>
    <w:rsid w:val="00946A4A"/>
    <w:rsid w:val="00946A80"/>
    <w:rsid w:val="009478AE"/>
    <w:rsid w:val="00947913"/>
    <w:rsid w:val="0095035C"/>
    <w:rsid w:val="00951BDF"/>
    <w:rsid w:val="00952083"/>
    <w:rsid w:val="00953845"/>
    <w:rsid w:val="009541E9"/>
    <w:rsid w:val="00954348"/>
    <w:rsid w:val="0095452F"/>
    <w:rsid w:val="0095473F"/>
    <w:rsid w:val="00955C9E"/>
    <w:rsid w:val="009567C9"/>
    <w:rsid w:val="009568FC"/>
    <w:rsid w:val="00957382"/>
    <w:rsid w:val="0096077C"/>
    <w:rsid w:val="00962709"/>
    <w:rsid w:val="00962FA0"/>
    <w:rsid w:val="0096386A"/>
    <w:rsid w:val="009643C0"/>
    <w:rsid w:val="009644BA"/>
    <w:rsid w:val="009657BF"/>
    <w:rsid w:val="00965E0B"/>
    <w:rsid w:val="009669A7"/>
    <w:rsid w:val="00970ACB"/>
    <w:rsid w:val="0097300C"/>
    <w:rsid w:val="009732FD"/>
    <w:rsid w:val="00973EEC"/>
    <w:rsid w:val="00974773"/>
    <w:rsid w:val="00974843"/>
    <w:rsid w:val="00975C65"/>
    <w:rsid w:val="009771FE"/>
    <w:rsid w:val="009773C9"/>
    <w:rsid w:val="009777E8"/>
    <w:rsid w:val="009800FB"/>
    <w:rsid w:val="009825AA"/>
    <w:rsid w:val="00982AF7"/>
    <w:rsid w:val="00983754"/>
    <w:rsid w:val="009878E5"/>
    <w:rsid w:val="00987CD2"/>
    <w:rsid w:val="00991171"/>
    <w:rsid w:val="009919AE"/>
    <w:rsid w:val="009926BD"/>
    <w:rsid w:val="009926C8"/>
    <w:rsid w:val="00993073"/>
    <w:rsid w:val="009935CE"/>
    <w:rsid w:val="00994018"/>
    <w:rsid w:val="009959C5"/>
    <w:rsid w:val="009A2B1B"/>
    <w:rsid w:val="009A341B"/>
    <w:rsid w:val="009A48DD"/>
    <w:rsid w:val="009A4C76"/>
    <w:rsid w:val="009A6FDF"/>
    <w:rsid w:val="009A72A4"/>
    <w:rsid w:val="009B3C47"/>
    <w:rsid w:val="009B4D73"/>
    <w:rsid w:val="009B6797"/>
    <w:rsid w:val="009C234B"/>
    <w:rsid w:val="009C3488"/>
    <w:rsid w:val="009C5C36"/>
    <w:rsid w:val="009C6E82"/>
    <w:rsid w:val="009C7375"/>
    <w:rsid w:val="009D0A91"/>
    <w:rsid w:val="009D1F7E"/>
    <w:rsid w:val="009D3319"/>
    <w:rsid w:val="009D34F2"/>
    <w:rsid w:val="009D53E3"/>
    <w:rsid w:val="009D7516"/>
    <w:rsid w:val="009E1742"/>
    <w:rsid w:val="009E17B9"/>
    <w:rsid w:val="009E1859"/>
    <w:rsid w:val="009E34D4"/>
    <w:rsid w:val="009E3B08"/>
    <w:rsid w:val="009E3BC4"/>
    <w:rsid w:val="009E4361"/>
    <w:rsid w:val="009E6140"/>
    <w:rsid w:val="009E6D93"/>
    <w:rsid w:val="009F0AD2"/>
    <w:rsid w:val="009F10AF"/>
    <w:rsid w:val="009F1887"/>
    <w:rsid w:val="009F20D7"/>
    <w:rsid w:val="009F2F12"/>
    <w:rsid w:val="009F33F4"/>
    <w:rsid w:val="009F3C99"/>
    <w:rsid w:val="009F3E16"/>
    <w:rsid w:val="009F6658"/>
    <w:rsid w:val="009F71A8"/>
    <w:rsid w:val="009F7780"/>
    <w:rsid w:val="00A03DE9"/>
    <w:rsid w:val="00A04E07"/>
    <w:rsid w:val="00A0517F"/>
    <w:rsid w:val="00A057FC"/>
    <w:rsid w:val="00A05C06"/>
    <w:rsid w:val="00A102F0"/>
    <w:rsid w:val="00A12DAA"/>
    <w:rsid w:val="00A1393F"/>
    <w:rsid w:val="00A14721"/>
    <w:rsid w:val="00A147CE"/>
    <w:rsid w:val="00A14BC9"/>
    <w:rsid w:val="00A14CCA"/>
    <w:rsid w:val="00A14E7A"/>
    <w:rsid w:val="00A15026"/>
    <w:rsid w:val="00A15289"/>
    <w:rsid w:val="00A21466"/>
    <w:rsid w:val="00A21770"/>
    <w:rsid w:val="00A2190D"/>
    <w:rsid w:val="00A22119"/>
    <w:rsid w:val="00A23C4C"/>
    <w:rsid w:val="00A243A0"/>
    <w:rsid w:val="00A25605"/>
    <w:rsid w:val="00A27280"/>
    <w:rsid w:val="00A27D53"/>
    <w:rsid w:val="00A27D79"/>
    <w:rsid w:val="00A30233"/>
    <w:rsid w:val="00A334C9"/>
    <w:rsid w:val="00A33723"/>
    <w:rsid w:val="00A34CF3"/>
    <w:rsid w:val="00A362BF"/>
    <w:rsid w:val="00A4038F"/>
    <w:rsid w:val="00A420C5"/>
    <w:rsid w:val="00A42398"/>
    <w:rsid w:val="00A449A9"/>
    <w:rsid w:val="00A46F42"/>
    <w:rsid w:val="00A509F1"/>
    <w:rsid w:val="00A50C96"/>
    <w:rsid w:val="00A524E9"/>
    <w:rsid w:val="00A52522"/>
    <w:rsid w:val="00A52E65"/>
    <w:rsid w:val="00A5359F"/>
    <w:rsid w:val="00A54102"/>
    <w:rsid w:val="00A5478B"/>
    <w:rsid w:val="00A560F8"/>
    <w:rsid w:val="00A612F6"/>
    <w:rsid w:val="00A622BA"/>
    <w:rsid w:val="00A630FC"/>
    <w:rsid w:val="00A63229"/>
    <w:rsid w:val="00A63385"/>
    <w:rsid w:val="00A63F2F"/>
    <w:rsid w:val="00A65E7B"/>
    <w:rsid w:val="00A65F5F"/>
    <w:rsid w:val="00A712D3"/>
    <w:rsid w:val="00A713ED"/>
    <w:rsid w:val="00A71F8E"/>
    <w:rsid w:val="00A75B96"/>
    <w:rsid w:val="00A76380"/>
    <w:rsid w:val="00A76D99"/>
    <w:rsid w:val="00A8035C"/>
    <w:rsid w:val="00A814B0"/>
    <w:rsid w:val="00A816BE"/>
    <w:rsid w:val="00A81A0C"/>
    <w:rsid w:val="00A829BD"/>
    <w:rsid w:val="00A83504"/>
    <w:rsid w:val="00A84985"/>
    <w:rsid w:val="00A85999"/>
    <w:rsid w:val="00A87065"/>
    <w:rsid w:val="00A87353"/>
    <w:rsid w:val="00A87DED"/>
    <w:rsid w:val="00A9093E"/>
    <w:rsid w:val="00A92971"/>
    <w:rsid w:val="00A933B5"/>
    <w:rsid w:val="00A93870"/>
    <w:rsid w:val="00A94215"/>
    <w:rsid w:val="00A943B7"/>
    <w:rsid w:val="00A94797"/>
    <w:rsid w:val="00A96084"/>
    <w:rsid w:val="00A96A28"/>
    <w:rsid w:val="00AA0D53"/>
    <w:rsid w:val="00AA26EE"/>
    <w:rsid w:val="00AA273D"/>
    <w:rsid w:val="00AA31D5"/>
    <w:rsid w:val="00AA3B92"/>
    <w:rsid w:val="00AA3CBA"/>
    <w:rsid w:val="00AA413E"/>
    <w:rsid w:val="00AA48AF"/>
    <w:rsid w:val="00AA4ED6"/>
    <w:rsid w:val="00AA535C"/>
    <w:rsid w:val="00AA67E8"/>
    <w:rsid w:val="00AB08CD"/>
    <w:rsid w:val="00AB1290"/>
    <w:rsid w:val="00AB1D28"/>
    <w:rsid w:val="00AB1FE4"/>
    <w:rsid w:val="00AB2630"/>
    <w:rsid w:val="00AB2ECA"/>
    <w:rsid w:val="00AB63BE"/>
    <w:rsid w:val="00AB69A6"/>
    <w:rsid w:val="00AB6B57"/>
    <w:rsid w:val="00AB6F9D"/>
    <w:rsid w:val="00AC1DA7"/>
    <w:rsid w:val="00AC27AE"/>
    <w:rsid w:val="00AC3AC9"/>
    <w:rsid w:val="00AC4EC5"/>
    <w:rsid w:val="00AC55B6"/>
    <w:rsid w:val="00AC618E"/>
    <w:rsid w:val="00AC711C"/>
    <w:rsid w:val="00AC7E04"/>
    <w:rsid w:val="00AD1243"/>
    <w:rsid w:val="00AD26A9"/>
    <w:rsid w:val="00AD37BE"/>
    <w:rsid w:val="00AD4163"/>
    <w:rsid w:val="00AD468A"/>
    <w:rsid w:val="00AD48FC"/>
    <w:rsid w:val="00AD4C99"/>
    <w:rsid w:val="00AD51E9"/>
    <w:rsid w:val="00AD7CF2"/>
    <w:rsid w:val="00AE0C93"/>
    <w:rsid w:val="00AE1F6F"/>
    <w:rsid w:val="00AE2761"/>
    <w:rsid w:val="00AE3785"/>
    <w:rsid w:val="00AE41C5"/>
    <w:rsid w:val="00AE5618"/>
    <w:rsid w:val="00AE784F"/>
    <w:rsid w:val="00AF06C5"/>
    <w:rsid w:val="00AF22F5"/>
    <w:rsid w:val="00AF2C81"/>
    <w:rsid w:val="00AF4516"/>
    <w:rsid w:val="00AF79A8"/>
    <w:rsid w:val="00B0026D"/>
    <w:rsid w:val="00B00E42"/>
    <w:rsid w:val="00B0101A"/>
    <w:rsid w:val="00B019E6"/>
    <w:rsid w:val="00B04F62"/>
    <w:rsid w:val="00B06FF3"/>
    <w:rsid w:val="00B07344"/>
    <w:rsid w:val="00B10725"/>
    <w:rsid w:val="00B11B7F"/>
    <w:rsid w:val="00B123B7"/>
    <w:rsid w:val="00B124F8"/>
    <w:rsid w:val="00B12FBE"/>
    <w:rsid w:val="00B1351B"/>
    <w:rsid w:val="00B15678"/>
    <w:rsid w:val="00B1775E"/>
    <w:rsid w:val="00B177A2"/>
    <w:rsid w:val="00B211D1"/>
    <w:rsid w:val="00B21EBB"/>
    <w:rsid w:val="00B23D82"/>
    <w:rsid w:val="00B25458"/>
    <w:rsid w:val="00B25640"/>
    <w:rsid w:val="00B26F1A"/>
    <w:rsid w:val="00B30392"/>
    <w:rsid w:val="00B30781"/>
    <w:rsid w:val="00B30FF9"/>
    <w:rsid w:val="00B32A2F"/>
    <w:rsid w:val="00B330DC"/>
    <w:rsid w:val="00B33886"/>
    <w:rsid w:val="00B3554B"/>
    <w:rsid w:val="00B35FF4"/>
    <w:rsid w:val="00B36801"/>
    <w:rsid w:val="00B40711"/>
    <w:rsid w:val="00B40A7C"/>
    <w:rsid w:val="00B428C3"/>
    <w:rsid w:val="00B429A7"/>
    <w:rsid w:val="00B4401E"/>
    <w:rsid w:val="00B459A2"/>
    <w:rsid w:val="00B4641F"/>
    <w:rsid w:val="00B46A97"/>
    <w:rsid w:val="00B47472"/>
    <w:rsid w:val="00B47A1A"/>
    <w:rsid w:val="00B50039"/>
    <w:rsid w:val="00B512C1"/>
    <w:rsid w:val="00B5142B"/>
    <w:rsid w:val="00B528BD"/>
    <w:rsid w:val="00B53D99"/>
    <w:rsid w:val="00B55781"/>
    <w:rsid w:val="00B561A9"/>
    <w:rsid w:val="00B56C88"/>
    <w:rsid w:val="00B606C1"/>
    <w:rsid w:val="00B612D7"/>
    <w:rsid w:val="00B613F1"/>
    <w:rsid w:val="00B63370"/>
    <w:rsid w:val="00B637D8"/>
    <w:rsid w:val="00B63C0A"/>
    <w:rsid w:val="00B64E21"/>
    <w:rsid w:val="00B711B7"/>
    <w:rsid w:val="00B71DC7"/>
    <w:rsid w:val="00B722FF"/>
    <w:rsid w:val="00B72E87"/>
    <w:rsid w:val="00B73AF2"/>
    <w:rsid w:val="00B741DF"/>
    <w:rsid w:val="00B7422A"/>
    <w:rsid w:val="00B7433D"/>
    <w:rsid w:val="00B74D60"/>
    <w:rsid w:val="00B769E3"/>
    <w:rsid w:val="00B76F31"/>
    <w:rsid w:val="00B7753B"/>
    <w:rsid w:val="00B801E4"/>
    <w:rsid w:val="00B8090C"/>
    <w:rsid w:val="00B81182"/>
    <w:rsid w:val="00B83B68"/>
    <w:rsid w:val="00B86EB5"/>
    <w:rsid w:val="00B90285"/>
    <w:rsid w:val="00B91CD3"/>
    <w:rsid w:val="00B92C75"/>
    <w:rsid w:val="00B92DAA"/>
    <w:rsid w:val="00B936B0"/>
    <w:rsid w:val="00B941EF"/>
    <w:rsid w:val="00B94F91"/>
    <w:rsid w:val="00B950BD"/>
    <w:rsid w:val="00B9565E"/>
    <w:rsid w:val="00B95F75"/>
    <w:rsid w:val="00B961B7"/>
    <w:rsid w:val="00B96B2F"/>
    <w:rsid w:val="00BA2101"/>
    <w:rsid w:val="00BA2172"/>
    <w:rsid w:val="00BA2A16"/>
    <w:rsid w:val="00BA2D19"/>
    <w:rsid w:val="00BA67E3"/>
    <w:rsid w:val="00BA7E49"/>
    <w:rsid w:val="00BB05D3"/>
    <w:rsid w:val="00BB12B5"/>
    <w:rsid w:val="00BB2FD5"/>
    <w:rsid w:val="00BB7DF0"/>
    <w:rsid w:val="00BC2CDE"/>
    <w:rsid w:val="00BC3039"/>
    <w:rsid w:val="00BC3F6E"/>
    <w:rsid w:val="00BC46D6"/>
    <w:rsid w:val="00BC5AC2"/>
    <w:rsid w:val="00BC6BCD"/>
    <w:rsid w:val="00BC6C83"/>
    <w:rsid w:val="00BD06A7"/>
    <w:rsid w:val="00BD111F"/>
    <w:rsid w:val="00BD1489"/>
    <w:rsid w:val="00BD2894"/>
    <w:rsid w:val="00BD2E9E"/>
    <w:rsid w:val="00BD2EA5"/>
    <w:rsid w:val="00BD535B"/>
    <w:rsid w:val="00BD571A"/>
    <w:rsid w:val="00BD61AF"/>
    <w:rsid w:val="00BD7CA5"/>
    <w:rsid w:val="00BE18E0"/>
    <w:rsid w:val="00BE1B20"/>
    <w:rsid w:val="00BE3F39"/>
    <w:rsid w:val="00BE58C3"/>
    <w:rsid w:val="00BF07F2"/>
    <w:rsid w:val="00BF0F66"/>
    <w:rsid w:val="00BF3DEF"/>
    <w:rsid w:val="00BF4347"/>
    <w:rsid w:val="00BF611C"/>
    <w:rsid w:val="00BF7853"/>
    <w:rsid w:val="00C001AD"/>
    <w:rsid w:val="00C01323"/>
    <w:rsid w:val="00C02A1A"/>
    <w:rsid w:val="00C05A26"/>
    <w:rsid w:val="00C05C68"/>
    <w:rsid w:val="00C074FE"/>
    <w:rsid w:val="00C076A5"/>
    <w:rsid w:val="00C10EE3"/>
    <w:rsid w:val="00C1274B"/>
    <w:rsid w:val="00C15657"/>
    <w:rsid w:val="00C205B6"/>
    <w:rsid w:val="00C21466"/>
    <w:rsid w:val="00C23702"/>
    <w:rsid w:val="00C23A36"/>
    <w:rsid w:val="00C25101"/>
    <w:rsid w:val="00C25E6C"/>
    <w:rsid w:val="00C27105"/>
    <w:rsid w:val="00C27B1B"/>
    <w:rsid w:val="00C30E25"/>
    <w:rsid w:val="00C314B0"/>
    <w:rsid w:val="00C32AD5"/>
    <w:rsid w:val="00C33558"/>
    <w:rsid w:val="00C34DE1"/>
    <w:rsid w:val="00C3544D"/>
    <w:rsid w:val="00C3587C"/>
    <w:rsid w:val="00C368E0"/>
    <w:rsid w:val="00C37425"/>
    <w:rsid w:val="00C37966"/>
    <w:rsid w:val="00C4070F"/>
    <w:rsid w:val="00C43E50"/>
    <w:rsid w:val="00C44849"/>
    <w:rsid w:val="00C45FD8"/>
    <w:rsid w:val="00C46274"/>
    <w:rsid w:val="00C46C4A"/>
    <w:rsid w:val="00C46CD1"/>
    <w:rsid w:val="00C51131"/>
    <w:rsid w:val="00C54FB0"/>
    <w:rsid w:val="00C6090C"/>
    <w:rsid w:val="00C61A04"/>
    <w:rsid w:val="00C636CE"/>
    <w:rsid w:val="00C647C5"/>
    <w:rsid w:val="00C65348"/>
    <w:rsid w:val="00C6641E"/>
    <w:rsid w:val="00C67CD7"/>
    <w:rsid w:val="00C70C7A"/>
    <w:rsid w:val="00C71E7E"/>
    <w:rsid w:val="00C7204B"/>
    <w:rsid w:val="00C74841"/>
    <w:rsid w:val="00C75A2B"/>
    <w:rsid w:val="00C75EC9"/>
    <w:rsid w:val="00C77615"/>
    <w:rsid w:val="00C80A7D"/>
    <w:rsid w:val="00C80E23"/>
    <w:rsid w:val="00C80EBA"/>
    <w:rsid w:val="00C81024"/>
    <w:rsid w:val="00C83757"/>
    <w:rsid w:val="00C86394"/>
    <w:rsid w:val="00C93E55"/>
    <w:rsid w:val="00C970C4"/>
    <w:rsid w:val="00CA0B35"/>
    <w:rsid w:val="00CA1A54"/>
    <w:rsid w:val="00CA1A98"/>
    <w:rsid w:val="00CA2167"/>
    <w:rsid w:val="00CA28A2"/>
    <w:rsid w:val="00CA3246"/>
    <w:rsid w:val="00CA3E36"/>
    <w:rsid w:val="00CA5122"/>
    <w:rsid w:val="00CA67F6"/>
    <w:rsid w:val="00CB0489"/>
    <w:rsid w:val="00CB08CF"/>
    <w:rsid w:val="00CB0D31"/>
    <w:rsid w:val="00CB13C7"/>
    <w:rsid w:val="00CB35AF"/>
    <w:rsid w:val="00CB4CA3"/>
    <w:rsid w:val="00CB4D09"/>
    <w:rsid w:val="00CB6501"/>
    <w:rsid w:val="00CC21A3"/>
    <w:rsid w:val="00CC2833"/>
    <w:rsid w:val="00CC31B0"/>
    <w:rsid w:val="00CC4108"/>
    <w:rsid w:val="00CC478D"/>
    <w:rsid w:val="00CC52C4"/>
    <w:rsid w:val="00CC64E7"/>
    <w:rsid w:val="00CC66A5"/>
    <w:rsid w:val="00CC6836"/>
    <w:rsid w:val="00CC6EF8"/>
    <w:rsid w:val="00CD136E"/>
    <w:rsid w:val="00CD2109"/>
    <w:rsid w:val="00CD23FE"/>
    <w:rsid w:val="00CD2BDA"/>
    <w:rsid w:val="00CD2F8E"/>
    <w:rsid w:val="00CD3705"/>
    <w:rsid w:val="00CD5CA1"/>
    <w:rsid w:val="00CD5EB9"/>
    <w:rsid w:val="00CD69FE"/>
    <w:rsid w:val="00CD6B0A"/>
    <w:rsid w:val="00CE18B8"/>
    <w:rsid w:val="00CE20EB"/>
    <w:rsid w:val="00CE26BA"/>
    <w:rsid w:val="00CE2C78"/>
    <w:rsid w:val="00CE2DAE"/>
    <w:rsid w:val="00CE31FA"/>
    <w:rsid w:val="00CE33B2"/>
    <w:rsid w:val="00CE4263"/>
    <w:rsid w:val="00CE4EFE"/>
    <w:rsid w:val="00CE571A"/>
    <w:rsid w:val="00CE581F"/>
    <w:rsid w:val="00CE612B"/>
    <w:rsid w:val="00CE7ED2"/>
    <w:rsid w:val="00CE7FFD"/>
    <w:rsid w:val="00CF3D89"/>
    <w:rsid w:val="00CF52C0"/>
    <w:rsid w:val="00CF5981"/>
    <w:rsid w:val="00CF5C47"/>
    <w:rsid w:val="00CF6E71"/>
    <w:rsid w:val="00D01DC4"/>
    <w:rsid w:val="00D0378D"/>
    <w:rsid w:val="00D05723"/>
    <w:rsid w:val="00D0664D"/>
    <w:rsid w:val="00D067A1"/>
    <w:rsid w:val="00D126BC"/>
    <w:rsid w:val="00D129FA"/>
    <w:rsid w:val="00D138D1"/>
    <w:rsid w:val="00D13A8B"/>
    <w:rsid w:val="00D13E35"/>
    <w:rsid w:val="00D14832"/>
    <w:rsid w:val="00D15CDE"/>
    <w:rsid w:val="00D166E5"/>
    <w:rsid w:val="00D177A3"/>
    <w:rsid w:val="00D221BA"/>
    <w:rsid w:val="00D243B1"/>
    <w:rsid w:val="00D2465D"/>
    <w:rsid w:val="00D24E14"/>
    <w:rsid w:val="00D26404"/>
    <w:rsid w:val="00D32BEF"/>
    <w:rsid w:val="00D339C1"/>
    <w:rsid w:val="00D35AF8"/>
    <w:rsid w:val="00D368AF"/>
    <w:rsid w:val="00D371C4"/>
    <w:rsid w:val="00D404DF"/>
    <w:rsid w:val="00D418A6"/>
    <w:rsid w:val="00D423B2"/>
    <w:rsid w:val="00D423BF"/>
    <w:rsid w:val="00D430EB"/>
    <w:rsid w:val="00D440B4"/>
    <w:rsid w:val="00D45012"/>
    <w:rsid w:val="00D450D3"/>
    <w:rsid w:val="00D46FDA"/>
    <w:rsid w:val="00D4735A"/>
    <w:rsid w:val="00D4758D"/>
    <w:rsid w:val="00D50638"/>
    <w:rsid w:val="00D50735"/>
    <w:rsid w:val="00D5219A"/>
    <w:rsid w:val="00D5512D"/>
    <w:rsid w:val="00D57E70"/>
    <w:rsid w:val="00D601F7"/>
    <w:rsid w:val="00D624C1"/>
    <w:rsid w:val="00D62B8A"/>
    <w:rsid w:val="00D64EBC"/>
    <w:rsid w:val="00D65220"/>
    <w:rsid w:val="00D65FF1"/>
    <w:rsid w:val="00D70DC4"/>
    <w:rsid w:val="00D729C4"/>
    <w:rsid w:val="00D72AE5"/>
    <w:rsid w:val="00D72CF9"/>
    <w:rsid w:val="00D73449"/>
    <w:rsid w:val="00D73A6C"/>
    <w:rsid w:val="00D73C74"/>
    <w:rsid w:val="00D76EA2"/>
    <w:rsid w:val="00D774FD"/>
    <w:rsid w:val="00D77BEC"/>
    <w:rsid w:val="00D80A43"/>
    <w:rsid w:val="00D833D3"/>
    <w:rsid w:val="00D84C1C"/>
    <w:rsid w:val="00D8583F"/>
    <w:rsid w:val="00D85B5C"/>
    <w:rsid w:val="00D85DCB"/>
    <w:rsid w:val="00D87AC7"/>
    <w:rsid w:val="00D907F7"/>
    <w:rsid w:val="00D91783"/>
    <w:rsid w:val="00D92FA6"/>
    <w:rsid w:val="00D93AFD"/>
    <w:rsid w:val="00D95F90"/>
    <w:rsid w:val="00D96285"/>
    <w:rsid w:val="00D97FDE"/>
    <w:rsid w:val="00DA23DE"/>
    <w:rsid w:val="00DA2987"/>
    <w:rsid w:val="00DA3303"/>
    <w:rsid w:val="00DA3A3C"/>
    <w:rsid w:val="00DA4071"/>
    <w:rsid w:val="00DA6847"/>
    <w:rsid w:val="00DA7012"/>
    <w:rsid w:val="00DA7CF2"/>
    <w:rsid w:val="00DB0F7F"/>
    <w:rsid w:val="00DB1D18"/>
    <w:rsid w:val="00DB2047"/>
    <w:rsid w:val="00DB23F5"/>
    <w:rsid w:val="00DB30EE"/>
    <w:rsid w:val="00DB4B14"/>
    <w:rsid w:val="00DB4C36"/>
    <w:rsid w:val="00DB54A8"/>
    <w:rsid w:val="00DB64F5"/>
    <w:rsid w:val="00DB70B7"/>
    <w:rsid w:val="00DB7746"/>
    <w:rsid w:val="00DB77B8"/>
    <w:rsid w:val="00DC162D"/>
    <w:rsid w:val="00DC2314"/>
    <w:rsid w:val="00DC2BC5"/>
    <w:rsid w:val="00DC3B8B"/>
    <w:rsid w:val="00DC46E4"/>
    <w:rsid w:val="00DC581A"/>
    <w:rsid w:val="00DC77FB"/>
    <w:rsid w:val="00DD1439"/>
    <w:rsid w:val="00DD16EA"/>
    <w:rsid w:val="00DD3298"/>
    <w:rsid w:val="00DD33A9"/>
    <w:rsid w:val="00DD38DA"/>
    <w:rsid w:val="00DD54F3"/>
    <w:rsid w:val="00DD582D"/>
    <w:rsid w:val="00DD63B1"/>
    <w:rsid w:val="00DD6E13"/>
    <w:rsid w:val="00DE0013"/>
    <w:rsid w:val="00DE3887"/>
    <w:rsid w:val="00DE538C"/>
    <w:rsid w:val="00DF033C"/>
    <w:rsid w:val="00DF2621"/>
    <w:rsid w:val="00DF2812"/>
    <w:rsid w:val="00DF2CEB"/>
    <w:rsid w:val="00DF2F6D"/>
    <w:rsid w:val="00DF41FB"/>
    <w:rsid w:val="00DF5256"/>
    <w:rsid w:val="00DF5556"/>
    <w:rsid w:val="00DF5695"/>
    <w:rsid w:val="00DF6596"/>
    <w:rsid w:val="00DF67BC"/>
    <w:rsid w:val="00DF7788"/>
    <w:rsid w:val="00E00D2C"/>
    <w:rsid w:val="00E00FFC"/>
    <w:rsid w:val="00E0190B"/>
    <w:rsid w:val="00E03A62"/>
    <w:rsid w:val="00E03CCB"/>
    <w:rsid w:val="00E0573E"/>
    <w:rsid w:val="00E06D4E"/>
    <w:rsid w:val="00E10027"/>
    <w:rsid w:val="00E10184"/>
    <w:rsid w:val="00E12146"/>
    <w:rsid w:val="00E1311C"/>
    <w:rsid w:val="00E1338F"/>
    <w:rsid w:val="00E14FCA"/>
    <w:rsid w:val="00E1526D"/>
    <w:rsid w:val="00E15ED8"/>
    <w:rsid w:val="00E204A9"/>
    <w:rsid w:val="00E22C18"/>
    <w:rsid w:val="00E23047"/>
    <w:rsid w:val="00E26402"/>
    <w:rsid w:val="00E27562"/>
    <w:rsid w:val="00E27C1E"/>
    <w:rsid w:val="00E3053F"/>
    <w:rsid w:val="00E30B31"/>
    <w:rsid w:val="00E31B7F"/>
    <w:rsid w:val="00E31CCC"/>
    <w:rsid w:val="00E33B9B"/>
    <w:rsid w:val="00E35BAA"/>
    <w:rsid w:val="00E37463"/>
    <w:rsid w:val="00E40DDB"/>
    <w:rsid w:val="00E4318B"/>
    <w:rsid w:val="00E44F39"/>
    <w:rsid w:val="00E50097"/>
    <w:rsid w:val="00E50685"/>
    <w:rsid w:val="00E51693"/>
    <w:rsid w:val="00E530C3"/>
    <w:rsid w:val="00E530CD"/>
    <w:rsid w:val="00E537C8"/>
    <w:rsid w:val="00E54217"/>
    <w:rsid w:val="00E5503D"/>
    <w:rsid w:val="00E5682E"/>
    <w:rsid w:val="00E57FB0"/>
    <w:rsid w:val="00E60256"/>
    <w:rsid w:val="00E63A8D"/>
    <w:rsid w:val="00E6768A"/>
    <w:rsid w:val="00E67B70"/>
    <w:rsid w:val="00E702C5"/>
    <w:rsid w:val="00E71772"/>
    <w:rsid w:val="00E71ADB"/>
    <w:rsid w:val="00E75894"/>
    <w:rsid w:val="00E76A52"/>
    <w:rsid w:val="00E8051D"/>
    <w:rsid w:val="00E80B6F"/>
    <w:rsid w:val="00E81DF5"/>
    <w:rsid w:val="00E8273C"/>
    <w:rsid w:val="00E82B0F"/>
    <w:rsid w:val="00E83311"/>
    <w:rsid w:val="00E84DBA"/>
    <w:rsid w:val="00E84E10"/>
    <w:rsid w:val="00E85199"/>
    <w:rsid w:val="00E865F2"/>
    <w:rsid w:val="00E86973"/>
    <w:rsid w:val="00E86C42"/>
    <w:rsid w:val="00E916CF"/>
    <w:rsid w:val="00E9340C"/>
    <w:rsid w:val="00E94CFC"/>
    <w:rsid w:val="00E9651A"/>
    <w:rsid w:val="00E974AA"/>
    <w:rsid w:val="00E97AB9"/>
    <w:rsid w:val="00EA0560"/>
    <w:rsid w:val="00EA148B"/>
    <w:rsid w:val="00EA3A65"/>
    <w:rsid w:val="00EA3F3E"/>
    <w:rsid w:val="00EA61F3"/>
    <w:rsid w:val="00EA6514"/>
    <w:rsid w:val="00EA6BCD"/>
    <w:rsid w:val="00EA73C8"/>
    <w:rsid w:val="00EB0635"/>
    <w:rsid w:val="00EB138A"/>
    <w:rsid w:val="00EB2531"/>
    <w:rsid w:val="00EB266F"/>
    <w:rsid w:val="00EB45F2"/>
    <w:rsid w:val="00EB55FB"/>
    <w:rsid w:val="00EB5920"/>
    <w:rsid w:val="00EC0DA3"/>
    <w:rsid w:val="00EC10BD"/>
    <w:rsid w:val="00EC37F7"/>
    <w:rsid w:val="00EC3EEB"/>
    <w:rsid w:val="00EC5F45"/>
    <w:rsid w:val="00EC631C"/>
    <w:rsid w:val="00EC6C00"/>
    <w:rsid w:val="00ED0592"/>
    <w:rsid w:val="00ED23BB"/>
    <w:rsid w:val="00ED4388"/>
    <w:rsid w:val="00ED6338"/>
    <w:rsid w:val="00ED6B2B"/>
    <w:rsid w:val="00ED6C87"/>
    <w:rsid w:val="00EE0443"/>
    <w:rsid w:val="00EE2515"/>
    <w:rsid w:val="00EE268E"/>
    <w:rsid w:val="00EE40E0"/>
    <w:rsid w:val="00EE467D"/>
    <w:rsid w:val="00EE485F"/>
    <w:rsid w:val="00EE6C09"/>
    <w:rsid w:val="00EE7371"/>
    <w:rsid w:val="00EE7767"/>
    <w:rsid w:val="00EE7CFB"/>
    <w:rsid w:val="00EF1F47"/>
    <w:rsid w:val="00EF1F56"/>
    <w:rsid w:val="00EF2148"/>
    <w:rsid w:val="00EF2602"/>
    <w:rsid w:val="00EF2BEE"/>
    <w:rsid w:val="00EF2BF3"/>
    <w:rsid w:val="00EF48C0"/>
    <w:rsid w:val="00EF4DB7"/>
    <w:rsid w:val="00EF5D18"/>
    <w:rsid w:val="00EF63E9"/>
    <w:rsid w:val="00EF75F8"/>
    <w:rsid w:val="00EF7F5C"/>
    <w:rsid w:val="00EF7FB6"/>
    <w:rsid w:val="00EF7FD3"/>
    <w:rsid w:val="00F012BE"/>
    <w:rsid w:val="00F0136A"/>
    <w:rsid w:val="00F01724"/>
    <w:rsid w:val="00F01803"/>
    <w:rsid w:val="00F01C3B"/>
    <w:rsid w:val="00F029D9"/>
    <w:rsid w:val="00F02A32"/>
    <w:rsid w:val="00F03703"/>
    <w:rsid w:val="00F0415D"/>
    <w:rsid w:val="00F04514"/>
    <w:rsid w:val="00F04F5C"/>
    <w:rsid w:val="00F07C5A"/>
    <w:rsid w:val="00F1080D"/>
    <w:rsid w:val="00F10AE5"/>
    <w:rsid w:val="00F10FC9"/>
    <w:rsid w:val="00F12E64"/>
    <w:rsid w:val="00F13A8B"/>
    <w:rsid w:val="00F172CF"/>
    <w:rsid w:val="00F1792B"/>
    <w:rsid w:val="00F201C7"/>
    <w:rsid w:val="00F2041F"/>
    <w:rsid w:val="00F2137D"/>
    <w:rsid w:val="00F229E3"/>
    <w:rsid w:val="00F2311F"/>
    <w:rsid w:val="00F234D6"/>
    <w:rsid w:val="00F2450A"/>
    <w:rsid w:val="00F258A2"/>
    <w:rsid w:val="00F266F0"/>
    <w:rsid w:val="00F302AE"/>
    <w:rsid w:val="00F30EE3"/>
    <w:rsid w:val="00F31024"/>
    <w:rsid w:val="00F31044"/>
    <w:rsid w:val="00F31EE6"/>
    <w:rsid w:val="00F32DEC"/>
    <w:rsid w:val="00F3443F"/>
    <w:rsid w:val="00F35FB8"/>
    <w:rsid w:val="00F3621F"/>
    <w:rsid w:val="00F409EA"/>
    <w:rsid w:val="00F40AE1"/>
    <w:rsid w:val="00F43689"/>
    <w:rsid w:val="00F44A65"/>
    <w:rsid w:val="00F45008"/>
    <w:rsid w:val="00F46D3D"/>
    <w:rsid w:val="00F47F70"/>
    <w:rsid w:val="00F504B5"/>
    <w:rsid w:val="00F50E8F"/>
    <w:rsid w:val="00F52728"/>
    <w:rsid w:val="00F537F9"/>
    <w:rsid w:val="00F53AB6"/>
    <w:rsid w:val="00F53DCF"/>
    <w:rsid w:val="00F54285"/>
    <w:rsid w:val="00F555B9"/>
    <w:rsid w:val="00F577E4"/>
    <w:rsid w:val="00F629EF"/>
    <w:rsid w:val="00F62D46"/>
    <w:rsid w:val="00F62E80"/>
    <w:rsid w:val="00F62F2E"/>
    <w:rsid w:val="00F63BCB"/>
    <w:rsid w:val="00F63EE3"/>
    <w:rsid w:val="00F64510"/>
    <w:rsid w:val="00F64BCE"/>
    <w:rsid w:val="00F64C12"/>
    <w:rsid w:val="00F65515"/>
    <w:rsid w:val="00F66544"/>
    <w:rsid w:val="00F72D9F"/>
    <w:rsid w:val="00F72F2D"/>
    <w:rsid w:val="00F73AB1"/>
    <w:rsid w:val="00F73BDC"/>
    <w:rsid w:val="00F7473D"/>
    <w:rsid w:val="00F74ED9"/>
    <w:rsid w:val="00F77911"/>
    <w:rsid w:val="00F77AA5"/>
    <w:rsid w:val="00F83A56"/>
    <w:rsid w:val="00F84EBC"/>
    <w:rsid w:val="00F85423"/>
    <w:rsid w:val="00F91876"/>
    <w:rsid w:val="00F92856"/>
    <w:rsid w:val="00F93540"/>
    <w:rsid w:val="00F95201"/>
    <w:rsid w:val="00F95825"/>
    <w:rsid w:val="00F96141"/>
    <w:rsid w:val="00F964C8"/>
    <w:rsid w:val="00F96DAC"/>
    <w:rsid w:val="00FA0538"/>
    <w:rsid w:val="00FA0565"/>
    <w:rsid w:val="00FA2C58"/>
    <w:rsid w:val="00FA6ABC"/>
    <w:rsid w:val="00FB0AC6"/>
    <w:rsid w:val="00FB0F42"/>
    <w:rsid w:val="00FB17B9"/>
    <w:rsid w:val="00FB6852"/>
    <w:rsid w:val="00FB691F"/>
    <w:rsid w:val="00FB76BF"/>
    <w:rsid w:val="00FC3855"/>
    <w:rsid w:val="00FC4CDA"/>
    <w:rsid w:val="00FC4DBA"/>
    <w:rsid w:val="00FC5366"/>
    <w:rsid w:val="00FC6FBA"/>
    <w:rsid w:val="00FC79E1"/>
    <w:rsid w:val="00FD195B"/>
    <w:rsid w:val="00FD1B8C"/>
    <w:rsid w:val="00FD287C"/>
    <w:rsid w:val="00FD2FB2"/>
    <w:rsid w:val="00FD3314"/>
    <w:rsid w:val="00FD39C0"/>
    <w:rsid w:val="00FD3E51"/>
    <w:rsid w:val="00FD4DA8"/>
    <w:rsid w:val="00FD4F23"/>
    <w:rsid w:val="00FD5C01"/>
    <w:rsid w:val="00FD6459"/>
    <w:rsid w:val="00FD6671"/>
    <w:rsid w:val="00FE0229"/>
    <w:rsid w:val="00FE183A"/>
    <w:rsid w:val="00FE22A2"/>
    <w:rsid w:val="00FE2DFC"/>
    <w:rsid w:val="00FE4A61"/>
    <w:rsid w:val="00FE51C5"/>
    <w:rsid w:val="00FE62B3"/>
    <w:rsid w:val="00FE6B84"/>
    <w:rsid w:val="00FE7B2C"/>
    <w:rsid w:val="00FF1455"/>
    <w:rsid w:val="00FF3842"/>
    <w:rsid w:val="00FF4309"/>
    <w:rsid w:val="00FF5DFA"/>
    <w:rsid w:val="00FF7A3C"/>
    <w:rsid w:val="00FF7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2F3E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87C"/>
    <w:pPr>
      <w:ind w:left="720"/>
      <w:contextualSpacing/>
    </w:pPr>
  </w:style>
  <w:style w:type="paragraph" w:styleId="Header">
    <w:name w:val="header"/>
    <w:basedOn w:val="Normal"/>
    <w:link w:val="HeaderChar"/>
    <w:uiPriority w:val="99"/>
    <w:unhideWhenUsed/>
    <w:rsid w:val="0094385F"/>
    <w:pPr>
      <w:tabs>
        <w:tab w:val="center" w:pos="4320"/>
        <w:tab w:val="right" w:pos="8640"/>
      </w:tabs>
    </w:pPr>
  </w:style>
  <w:style w:type="character" w:customStyle="1" w:styleId="HeaderChar">
    <w:name w:val="Header Char"/>
    <w:basedOn w:val="DefaultParagraphFont"/>
    <w:link w:val="Header"/>
    <w:uiPriority w:val="99"/>
    <w:rsid w:val="0094385F"/>
  </w:style>
  <w:style w:type="paragraph" w:styleId="Footer">
    <w:name w:val="footer"/>
    <w:basedOn w:val="Normal"/>
    <w:link w:val="FooterChar"/>
    <w:uiPriority w:val="99"/>
    <w:unhideWhenUsed/>
    <w:rsid w:val="0094385F"/>
    <w:pPr>
      <w:tabs>
        <w:tab w:val="center" w:pos="4320"/>
        <w:tab w:val="right" w:pos="8640"/>
      </w:tabs>
    </w:pPr>
  </w:style>
  <w:style w:type="character" w:customStyle="1" w:styleId="FooterChar">
    <w:name w:val="Footer Char"/>
    <w:basedOn w:val="DefaultParagraphFont"/>
    <w:link w:val="Footer"/>
    <w:uiPriority w:val="99"/>
    <w:rsid w:val="0094385F"/>
  </w:style>
  <w:style w:type="paragraph" w:styleId="BalloonText">
    <w:name w:val="Balloon Text"/>
    <w:basedOn w:val="Normal"/>
    <w:link w:val="BalloonTextChar"/>
    <w:uiPriority w:val="99"/>
    <w:semiHidden/>
    <w:unhideWhenUsed/>
    <w:rsid w:val="00654F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4F73"/>
    <w:rPr>
      <w:rFonts w:ascii="Lucida Grande" w:hAnsi="Lucida Grande" w:cs="Lucida Grande"/>
      <w:sz w:val="18"/>
      <w:szCs w:val="18"/>
    </w:rPr>
  </w:style>
  <w:style w:type="character" w:styleId="CommentReference">
    <w:name w:val="annotation reference"/>
    <w:basedOn w:val="DefaultParagraphFont"/>
    <w:uiPriority w:val="99"/>
    <w:semiHidden/>
    <w:unhideWhenUsed/>
    <w:rsid w:val="004C5A1F"/>
    <w:rPr>
      <w:sz w:val="18"/>
      <w:szCs w:val="18"/>
    </w:rPr>
  </w:style>
  <w:style w:type="paragraph" w:styleId="CommentText">
    <w:name w:val="annotation text"/>
    <w:basedOn w:val="Normal"/>
    <w:link w:val="CommentTextChar"/>
    <w:uiPriority w:val="99"/>
    <w:semiHidden/>
    <w:unhideWhenUsed/>
    <w:rsid w:val="004C5A1F"/>
  </w:style>
  <w:style w:type="character" w:customStyle="1" w:styleId="CommentTextChar">
    <w:name w:val="Comment Text Char"/>
    <w:basedOn w:val="DefaultParagraphFont"/>
    <w:link w:val="CommentText"/>
    <w:uiPriority w:val="99"/>
    <w:semiHidden/>
    <w:rsid w:val="004C5A1F"/>
  </w:style>
  <w:style w:type="paragraph" w:styleId="CommentSubject">
    <w:name w:val="annotation subject"/>
    <w:basedOn w:val="CommentText"/>
    <w:next w:val="CommentText"/>
    <w:link w:val="CommentSubjectChar"/>
    <w:uiPriority w:val="99"/>
    <w:semiHidden/>
    <w:unhideWhenUsed/>
    <w:rsid w:val="004C5A1F"/>
    <w:rPr>
      <w:b/>
      <w:bCs/>
      <w:sz w:val="20"/>
      <w:szCs w:val="20"/>
    </w:rPr>
  </w:style>
  <w:style w:type="character" w:customStyle="1" w:styleId="CommentSubjectChar">
    <w:name w:val="Comment Subject Char"/>
    <w:basedOn w:val="CommentTextChar"/>
    <w:link w:val="CommentSubject"/>
    <w:uiPriority w:val="99"/>
    <w:semiHidden/>
    <w:rsid w:val="004C5A1F"/>
    <w:rPr>
      <w:b/>
      <w:bCs/>
      <w:sz w:val="20"/>
      <w:szCs w:val="20"/>
    </w:rPr>
  </w:style>
  <w:style w:type="character" w:styleId="PageNumber">
    <w:name w:val="page number"/>
    <w:basedOn w:val="DefaultParagraphFont"/>
    <w:uiPriority w:val="99"/>
    <w:semiHidden/>
    <w:unhideWhenUsed/>
    <w:rsid w:val="00C46CD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87C"/>
    <w:pPr>
      <w:ind w:left="720"/>
      <w:contextualSpacing/>
    </w:pPr>
  </w:style>
  <w:style w:type="paragraph" w:styleId="Header">
    <w:name w:val="header"/>
    <w:basedOn w:val="Normal"/>
    <w:link w:val="HeaderChar"/>
    <w:uiPriority w:val="99"/>
    <w:unhideWhenUsed/>
    <w:rsid w:val="0094385F"/>
    <w:pPr>
      <w:tabs>
        <w:tab w:val="center" w:pos="4320"/>
        <w:tab w:val="right" w:pos="8640"/>
      </w:tabs>
    </w:pPr>
  </w:style>
  <w:style w:type="character" w:customStyle="1" w:styleId="HeaderChar">
    <w:name w:val="Header Char"/>
    <w:basedOn w:val="DefaultParagraphFont"/>
    <w:link w:val="Header"/>
    <w:uiPriority w:val="99"/>
    <w:rsid w:val="0094385F"/>
  </w:style>
  <w:style w:type="paragraph" w:styleId="Footer">
    <w:name w:val="footer"/>
    <w:basedOn w:val="Normal"/>
    <w:link w:val="FooterChar"/>
    <w:uiPriority w:val="99"/>
    <w:unhideWhenUsed/>
    <w:rsid w:val="0094385F"/>
    <w:pPr>
      <w:tabs>
        <w:tab w:val="center" w:pos="4320"/>
        <w:tab w:val="right" w:pos="8640"/>
      </w:tabs>
    </w:pPr>
  </w:style>
  <w:style w:type="character" w:customStyle="1" w:styleId="FooterChar">
    <w:name w:val="Footer Char"/>
    <w:basedOn w:val="DefaultParagraphFont"/>
    <w:link w:val="Footer"/>
    <w:uiPriority w:val="99"/>
    <w:rsid w:val="0094385F"/>
  </w:style>
  <w:style w:type="paragraph" w:styleId="BalloonText">
    <w:name w:val="Balloon Text"/>
    <w:basedOn w:val="Normal"/>
    <w:link w:val="BalloonTextChar"/>
    <w:uiPriority w:val="99"/>
    <w:semiHidden/>
    <w:unhideWhenUsed/>
    <w:rsid w:val="00654F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4F73"/>
    <w:rPr>
      <w:rFonts w:ascii="Lucida Grande" w:hAnsi="Lucida Grande" w:cs="Lucida Grande"/>
      <w:sz w:val="18"/>
      <w:szCs w:val="18"/>
    </w:rPr>
  </w:style>
  <w:style w:type="character" w:styleId="CommentReference">
    <w:name w:val="annotation reference"/>
    <w:basedOn w:val="DefaultParagraphFont"/>
    <w:uiPriority w:val="99"/>
    <w:semiHidden/>
    <w:unhideWhenUsed/>
    <w:rsid w:val="004C5A1F"/>
    <w:rPr>
      <w:sz w:val="18"/>
      <w:szCs w:val="18"/>
    </w:rPr>
  </w:style>
  <w:style w:type="paragraph" w:styleId="CommentText">
    <w:name w:val="annotation text"/>
    <w:basedOn w:val="Normal"/>
    <w:link w:val="CommentTextChar"/>
    <w:uiPriority w:val="99"/>
    <w:semiHidden/>
    <w:unhideWhenUsed/>
    <w:rsid w:val="004C5A1F"/>
  </w:style>
  <w:style w:type="character" w:customStyle="1" w:styleId="CommentTextChar">
    <w:name w:val="Comment Text Char"/>
    <w:basedOn w:val="DefaultParagraphFont"/>
    <w:link w:val="CommentText"/>
    <w:uiPriority w:val="99"/>
    <w:semiHidden/>
    <w:rsid w:val="004C5A1F"/>
  </w:style>
  <w:style w:type="paragraph" w:styleId="CommentSubject">
    <w:name w:val="annotation subject"/>
    <w:basedOn w:val="CommentText"/>
    <w:next w:val="CommentText"/>
    <w:link w:val="CommentSubjectChar"/>
    <w:uiPriority w:val="99"/>
    <w:semiHidden/>
    <w:unhideWhenUsed/>
    <w:rsid w:val="004C5A1F"/>
    <w:rPr>
      <w:b/>
      <w:bCs/>
      <w:sz w:val="20"/>
      <w:szCs w:val="20"/>
    </w:rPr>
  </w:style>
  <w:style w:type="character" w:customStyle="1" w:styleId="CommentSubjectChar">
    <w:name w:val="Comment Subject Char"/>
    <w:basedOn w:val="CommentTextChar"/>
    <w:link w:val="CommentSubject"/>
    <w:uiPriority w:val="99"/>
    <w:semiHidden/>
    <w:rsid w:val="004C5A1F"/>
    <w:rPr>
      <w:b/>
      <w:bCs/>
      <w:sz w:val="20"/>
      <w:szCs w:val="20"/>
    </w:rPr>
  </w:style>
  <w:style w:type="character" w:styleId="PageNumber">
    <w:name w:val="page number"/>
    <w:basedOn w:val="DefaultParagraphFont"/>
    <w:uiPriority w:val="99"/>
    <w:semiHidden/>
    <w:unhideWhenUsed/>
    <w:rsid w:val="00C46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226339">
      <w:bodyDiv w:val="1"/>
      <w:marLeft w:val="0"/>
      <w:marRight w:val="0"/>
      <w:marTop w:val="0"/>
      <w:marBottom w:val="0"/>
      <w:divBdr>
        <w:top w:val="none" w:sz="0" w:space="0" w:color="auto"/>
        <w:left w:val="none" w:sz="0" w:space="0" w:color="auto"/>
        <w:bottom w:val="none" w:sz="0" w:space="0" w:color="auto"/>
        <w:right w:val="none" w:sz="0" w:space="0" w:color="auto"/>
      </w:divBdr>
      <w:divsChild>
        <w:div w:id="1143079940">
          <w:marLeft w:val="446"/>
          <w:marRight w:val="0"/>
          <w:marTop w:val="0"/>
          <w:marBottom w:val="0"/>
          <w:divBdr>
            <w:top w:val="none" w:sz="0" w:space="0" w:color="auto"/>
            <w:left w:val="none" w:sz="0" w:space="0" w:color="auto"/>
            <w:bottom w:val="none" w:sz="0" w:space="0" w:color="auto"/>
            <w:right w:val="none" w:sz="0" w:space="0" w:color="auto"/>
          </w:divBdr>
        </w:div>
      </w:divsChild>
    </w:div>
    <w:div w:id="411968581">
      <w:bodyDiv w:val="1"/>
      <w:marLeft w:val="0"/>
      <w:marRight w:val="0"/>
      <w:marTop w:val="0"/>
      <w:marBottom w:val="0"/>
      <w:divBdr>
        <w:top w:val="none" w:sz="0" w:space="0" w:color="auto"/>
        <w:left w:val="none" w:sz="0" w:space="0" w:color="auto"/>
        <w:bottom w:val="none" w:sz="0" w:space="0" w:color="auto"/>
        <w:right w:val="none" w:sz="0" w:space="0" w:color="auto"/>
      </w:divBdr>
      <w:divsChild>
        <w:div w:id="668598656">
          <w:marLeft w:val="446"/>
          <w:marRight w:val="0"/>
          <w:marTop w:val="0"/>
          <w:marBottom w:val="0"/>
          <w:divBdr>
            <w:top w:val="none" w:sz="0" w:space="0" w:color="auto"/>
            <w:left w:val="none" w:sz="0" w:space="0" w:color="auto"/>
            <w:bottom w:val="none" w:sz="0" w:space="0" w:color="auto"/>
            <w:right w:val="none" w:sz="0" w:space="0" w:color="auto"/>
          </w:divBdr>
        </w:div>
      </w:divsChild>
    </w:div>
    <w:div w:id="432942289">
      <w:bodyDiv w:val="1"/>
      <w:marLeft w:val="0"/>
      <w:marRight w:val="0"/>
      <w:marTop w:val="0"/>
      <w:marBottom w:val="0"/>
      <w:divBdr>
        <w:top w:val="none" w:sz="0" w:space="0" w:color="auto"/>
        <w:left w:val="none" w:sz="0" w:space="0" w:color="auto"/>
        <w:bottom w:val="none" w:sz="0" w:space="0" w:color="auto"/>
        <w:right w:val="none" w:sz="0" w:space="0" w:color="auto"/>
      </w:divBdr>
      <w:divsChild>
        <w:div w:id="20858749">
          <w:marLeft w:val="446"/>
          <w:marRight w:val="0"/>
          <w:marTop w:val="0"/>
          <w:marBottom w:val="0"/>
          <w:divBdr>
            <w:top w:val="none" w:sz="0" w:space="0" w:color="auto"/>
            <w:left w:val="none" w:sz="0" w:space="0" w:color="auto"/>
            <w:bottom w:val="none" w:sz="0" w:space="0" w:color="auto"/>
            <w:right w:val="none" w:sz="0" w:space="0" w:color="auto"/>
          </w:divBdr>
        </w:div>
      </w:divsChild>
    </w:div>
    <w:div w:id="685909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7917</TotalTime>
  <Pages>25</Pages>
  <Words>8854</Words>
  <Characters>50470</Characters>
  <Application>Microsoft Macintosh Word</Application>
  <DocSecurity>0</DocSecurity>
  <Lines>420</Lines>
  <Paragraphs>118</Paragraphs>
  <ScaleCrop>false</ScaleCrop>
  <Company>YALE UNIVERSITY</Company>
  <LinksUpToDate>false</LinksUpToDate>
  <CharactersWithSpaces>59206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CLARKE</dc:creator>
  <cp:keywords/>
  <dc:description/>
  <cp:lastModifiedBy>DECLAN CLARKE</cp:lastModifiedBy>
  <cp:revision>1771</cp:revision>
  <dcterms:created xsi:type="dcterms:W3CDTF">2014-09-04T18:07:00Z</dcterms:created>
  <dcterms:modified xsi:type="dcterms:W3CDTF">2015-04-27T03:37:00Z</dcterms:modified>
</cp:coreProperties>
</file>