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5"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2F300A" w14:textId="76A58A0F" w:rsidR="00A82BC0" w:rsidRDefault="008E5C66" w:rsidP="00A82BC0">
      <w:r w:rsidRPr="00D54CAE">
        <w:rPr>
          <w:rFonts w:ascii="Helvetica" w:hAnsi="Helvetica"/>
          <w:noProof/>
        </w:rPr>
        <mc:AlternateContent>
          <mc:Choice Requires="wps">
            <w:drawing>
              <wp:anchor distT="0" distB="0" distL="114300" distR="114300" simplePos="0" relativeHeight="251659264" behindDoc="0" locked="0" layoutInCell="1" allowOverlap="1" wp14:anchorId="20F0394C" wp14:editId="00664A46">
                <wp:simplePos x="0" y="0"/>
                <wp:positionH relativeFrom="column">
                  <wp:posOffset>3200400</wp:posOffset>
                </wp:positionH>
                <wp:positionV relativeFrom="paragraph">
                  <wp:posOffset>0</wp:posOffset>
                </wp:positionV>
                <wp:extent cx="2919730" cy="1371600"/>
                <wp:effectExtent l="0" t="0" r="0" b="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9730" cy="137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F8CE71" w14:textId="77777777" w:rsidR="00A00E3F" w:rsidRPr="008E5C66" w:rsidRDefault="00A00E3F" w:rsidP="008E5C66">
                            <w:pPr>
                              <w:rPr>
                                <w:rStyle w:val="style36"/>
                                <w:rFonts w:ascii="Tahoma" w:eastAsia="Times New Roman" w:hAnsi="Tahoma" w:cs="Tahoma"/>
                                <w:color w:val="000000"/>
                                <w:sz w:val="21"/>
                                <w:szCs w:val="21"/>
                              </w:rPr>
                            </w:pPr>
                            <w:r w:rsidRPr="008E5C66">
                              <w:rPr>
                                <w:rStyle w:val="style36"/>
                                <w:rFonts w:ascii="Tahoma" w:eastAsia="Times New Roman" w:hAnsi="Tahoma" w:cs="Tahoma"/>
                                <w:color w:val="000000"/>
                                <w:sz w:val="21"/>
                                <w:szCs w:val="21"/>
                              </w:rPr>
                              <w:t>Bass 432A, 266 Whitney Ave.</w:t>
                            </w:r>
                          </w:p>
                          <w:p w14:paraId="631475E7" w14:textId="77777777" w:rsidR="00A00E3F" w:rsidRPr="008E5C66" w:rsidRDefault="00A00E3F" w:rsidP="008E5C66">
                            <w:pPr>
                              <w:rPr>
                                <w:rStyle w:val="style36"/>
                                <w:rFonts w:ascii="Tahoma" w:eastAsia="Times New Roman" w:hAnsi="Tahoma" w:cs="Tahoma"/>
                                <w:color w:val="000000"/>
                                <w:sz w:val="21"/>
                                <w:szCs w:val="21"/>
                              </w:rPr>
                            </w:pPr>
                            <w:r w:rsidRPr="008E5C66">
                              <w:rPr>
                                <w:rStyle w:val="style36"/>
                                <w:rFonts w:ascii="Tahoma" w:eastAsia="Times New Roman" w:hAnsi="Tahoma" w:cs="Tahoma"/>
                                <w:color w:val="000000"/>
                                <w:sz w:val="21"/>
                                <w:szCs w:val="21"/>
                              </w:rPr>
                              <w:t>PO Box 208114</w:t>
                            </w:r>
                          </w:p>
                          <w:p w14:paraId="22FC093E" w14:textId="77777777" w:rsidR="00A00E3F" w:rsidRPr="008E5C66" w:rsidRDefault="00A00E3F" w:rsidP="008E5C66">
                            <w:pPr>
                              <w:rPr>
                                <w:rStyle w:val="style36"/>
                                <w:rFonts w:ascii="Tahoma" w:eastAsia="Times New Roman" w:hAnsi="Tahoma" w:cs="Tahoma"/>
                                <w:color w:val="000000"/>
                                <w:sz w:val="21"/>
                                <w:szCs w:val="21"/>
                              </w:rPr>
                            </w:pPr>
                            <w:r w:rsidRPr="008E5C66">
                              <w:rPr>
                                <w:rStyle w:val="style36"/>
                                <w:rFonts w:ascii="Tahoma" w:eastAsia="Times New Roman" w:hAnsi="Tahoma" w:cs="Tahoma"/>
                                <w:color w:val="000000"/>
                                <w:sz w:val="21"/>
                                <w:szCs w:val="21"/>
                              </w:rPr>
                              <w:t>New Haven, CT 06520-8114</w:t>
                            </w:r>
                          </w:p>
                          <w:p w14:paraId="39FB5FB3" w14:textId="77777777" w:rsidR="00A00E3F" w:rsidRPr="008E5C66" w:rsidRDefault="00A00E3F" w:rsidP="008E5C66">
                            <w:pPr>
                              <w:rPr>
                                <w:rStyle w:val="style36"/>
                                <w:rFonts w:ascii="Tahoma" w:eastAsia="Times New Roman" w:hAnsi="Tahoma" w:cs="Tahoma"/>
                                <w:color w:val="000000"/>
                                <w:sz w:val="21"/>
                                <w:szCs w:val="21"/>
                              </w:rPr>
                            </w:pPr>
                          </w:p>
                          <w:p w14:paraId="7B931723" w14:textId="77777777" w:rsidR="00A00E3F" w:rsidRPr="008E5C66" w:rsidRDefault="00A00E3F" w:rsidP="008E5C66">
                            <w:pPr>
                              <w:rPr>
                                <w:rStyle w:val="style36"/>
                                <w:rFonts w:ascii="Tahoma" w:eastAsia="Times New Roman" w:hAnsi="Tahoma" w:cs="Tahoma"/>
                                <w:color w:val="000000"/>
                                <w:sz w:val="21"/>
                                <w:szCs w:val="21"/>
                              </w:rPr>
                            </w:pPr>
                            <w:r w:rsidRPr="008E5C66">
                              <w:rPr>
                                <w:rStyle w:val="style36"/>
                                <w:rFonts w:ascii="Tahoma" w:eastAsia="Times New Roman" w:hAnsi="Tahoma" w:cs="Tahoma"/>
                                <w:color w:val="000000"/>
                                <w:sz w:val="21"/>
                                <w:szCs w:val="21"/>
                              </w:rPr>
                              <w:t>203 432 6105</w:t>
                            </w:r>
                          </w:p>
                          <w:p w14:paraId="54EB93FF" w14:textId="77777777" w:rsidR="00A00E3F" w:rsidRPr="008E5C66" w:rsidRDefault="00A00E3F" w:rsidP="008E5C66">
                            <w:pPr>
                              <w:rPr>
                                <w:rStyle w:val="style36"/>
                                <w:rFonts w:ascii="Tahoma" w:eastAsia="Times New Roman" w:hAnsi="Tahoma" w:cs="Tahoma"/>
                                <w:color w:val="000000"/>
                                <w:sz w:val="21"/>
                                <w:szCs w:val="21"/>
                              </w:rPr>
                            </w:pPr>
                            <w:r w:rsidRPr="008E5C66">
                              <w:rPr>
                                <w:rStyle w:val="style36"/>
                                <w:rFonts w:ascii="Tahoma" w:eastAsia="Times New Roman" w:hAnsi="Tahoma" w:cs="Tahoma"/>
                                <w:color w:val="000000"/>
                                <w:sz w:val="21"/>
                                <w:szCs w:val="21"/>
                              </w:rPr>
                              <w:t>360 838 7861 (fax)</w:t>
                            </w:r>
                          </w:p>
                          <w:p w14:paraId="6C998842" w14:textId="77777777" w:rsidR="00A00E3F" w:rsidRPr="008E5C66" w:rsidRDefault="00A00E3F" w:rsidP="008E5C66">
                            <w:pPr>
                              <w:rPr>
                                <w:rStyle w:val="style36"/>
                                <w:rFonts w:ascii="Tahoma" w:eastAsia="Times New Roman" w:hAnsi="Tahoma" w:cs="Tahoma"/>
                                <w:color w:val="000000"/>
                                <w:sz w:val="21"/>
                                <w:szCs w:val="21"/>
                              </w:rPr>
                            </w:pPr>
                            <w:r w:rsidRPr="008E5C66">
                              <w:rPr>
                                <w:rStyle w:val="style36"/>
                                <w:rFonts w:ascii="Tahoma" w:eastAsia="Times New Roman" w:hAnsi="Tahoma" w:cs="Tahoma"/>
                                <w:color w:val="000000"/>
                                <w:sz w:val="21"/>
                                <w:szCs w:val="21"/>
                              </w:rPr>
                              <w:t>Mark.Gerstein@yale.edu</w:t>
                            </w:r>
                          </w:p>
                          <w:p w14:paraId="4C0B68F3" w14:textId="590D3806" w:rsidR="00A00E3F" w:rsidRDefault="00A00E3F" w:rsidP="008E5C66">
                            <w:pPr>
                              <w:rPr>
                                <w:sz w:val="50"/>
                                <w:szCs w:val="50"/>
                              </w:rPr>
                            </w:pPr>
                            <w:r w:rsidRPr="008E5C66">
                              <w:rPr>
                                <w:rStyle w:val="style36"/>
                                <w:rFonts w:ascii="Tahoma" w:eastAsia="Times New Roman" w:hAnsi="Tahoma" w:cs="Tahoma"/>
                                <w:color w:val="000000"/>
                                <w:sz w:val="21"/>
                                <w:szCs w:val="21"/>
                              </w:rPr>
                              <w:t>http://GersteinLab.org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2" o:spid="_x0000_s1026" type="#_x0000_t202" style="position:absolute;margin-left:252pt;margin-top:0;width:229.9pt;height:10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" filled="f" stroked="f">
                <v:textbox>
                  <w:txbxContent>
                    <w:p w14:paraId="0BF8CE71" w14:textId="77777777" w:rsidR="00A00E3F" w:rsidRPr="008E5C66" w:rsidRDefault="00A00E3F" w:rsidP="008E5C66">
                      <w:pPr>
                        <w:rPr>
                          <w:rStyle w:val="style36"/>
                          <w:rFonts w:ascii="Tahoma" w:eastAsia="Times New Roman" w:hAnsi="Tahoma" w:cs="Tahoma"/>
                          <w:color w:val="000000"/>
                          <w:sz w:val="21"/>
                          <w:szCs w:val="21"/>
                        </w:rPr>
                      </w:pPr>
                      <w:r w:rsidRPr="008E5C66">
                        <w:rPr>
                          <w:rStyle w:val="style36"/>
                          <w:rFonts w:ascii="Tahoma" w:eastAsia="Times New Roman" w:hAnsi="Tahoma" w:cs="Tahoma"/>
                          <w:color w:val="000000"/>
                          <w:sz w:val="21"/>
                          <w:szCs w:val="21"/>
                        </w:rPr>
                        <w:t>Bass 432A, 266 Whitney Ave.</w:t>
                      </w:r>
                    </w:p>
                    <w:p w14:paraId="631475E7" w14:textId="77777777" w:rsidR="00A00E3F" w:rsidRPr="008E5C66" w:rsidRDefault="00A00E3F" w:rsidP="008E5C66">
                      <w:pPr>
                        <w:rPr>
                          <w:rStyle w:val="style36"/>
                          <w:rFonts w:ascii="Tahoma" w:eastAsia="Times New Roman" w:hAnsi="Tahoma" w:cs="Tahoma"/>
                          <w:color w:val="000000"/>
                          <w:sz w:val="21"/>
                          <w:szCs w:val="21"/>
                        </w:rPr>
                      </w:pPr>
                      <w:r w:rsidRPr="008E5C66">
                        <w:rPr>
                          <w:rStyle w:val="style36"/>
                          <w:rFonts w:ascii="Tahoma" w:eastAsia="Times New Roman" w:hAnsi="Tahoma" w:cs="Tahoma"/>
                          <w:color w:val="000000"/>
                          <w:sz w:val="21"/>
                          <w:szCs w:val="21"/>
                        </w:rPr>
                        <w:t>PO Box 208114</w:t>
                      </w:r>
                    </w:p>
                    <w:p w14:paraId="22FC093E" w14:textId="77777777" w:rsidR="00A00E3F" w:rsidRPr="008E5C66" w:rsidRDefault="00A00E3F" w:rsidP="008E5C66">
                      <w:pPr>
                        <w:rPr>
                          <w:rStyle w:val="style36"/>
                          <w:rFonts w:ascii="Tahoma" w:eastAsia="Times New Roman" w:hAnsi="Tahoma" w:cs="Tahoma"/>
                          <w:color w:val="000000"/>
                          <w:sz w:val="21"/>
                          <w:szCs w:val="21"/>
                        </w:rPr>
                      </w:pPr>
                      <w:r w:rsidRPr="008E5C66">
                        <w:rPr>
                          <w:rStyle w:val="style36"/>
                          <w:rFonts w:ascii="Tahoma" w:eastAsia="Times New Roman" w:hAnsi="Tahoma" w:cs="Tahoma"/>
                          <w:color w:val="000000"/>
                          <w:sz w:val="21"/>
                          <w:szCs w:val="21"/>
                        </w:rPr>
                        <w:t>New Haven, CT 06520-8114</w:t>
                      </w:r>
                    </w:p>
                    <w:p w14:paraId="39FB5FB3" w14:textId="77777777" w:rsidR="00A00E3F" w:rsidRPr="008E5C66" w:rsidRDefault="00A00E3F" w:rsidP="008E5C66">
                      <w:pPr>
                        <w:rPr>
                          <w:rStyle w:val="style36"/>
                          <w:rFonts w:ascii="Tahoma" w:eastAsia="Times New Roman" w:hAnsi="Tahoma" w:cs="Tahoma"/>
                          <w:color w:val="000000"/>
                          <w:sz w:val="21"/>
                          <w:szCs w:val="21"/>
                        </w:rPr>
                      </w:pPr>
                    </w:p>
                    <w:p w14:paraId="7B931723" w14:textId="77777777" w:rsidR="00A00E3F" w:rsidRPr="008E5C66" w:rsidRDefault="00A00E3F" w:rsidP="008E5C66">
                      <w:pPr>
                        <w:rPr>
                          <w:rStyle w:val="style36"/>
                          <w:rFonts w:ascii="Tahoma" w:eastAsia="Times New Roman" w:hAnsi="Tahoma" w:cs="Tahoma"/>
                          <w:color w:val="000000"/>
                          <w:sz w:val="21"/>
                          <w:szCs w:val="21"/>
                        </w:rPr>
                      </w:pPr>
                      <w:r w:rsidRPr="008E5C66">
                        <w:rPr>
                          <w:rStyle w:val="style36"/>
                          <w:rFonts w:ascii="Tahoma" w:eastAsia="Times New Roman" w:hAnsi="Tahoma" w:cs="Tahoma"/>
                          <w:color w:val="000000"/>
                          <w:sz w:val="21"/>
                          <w:szCs w:val="21"/>
                        </w:rPr>
                        <w:t>203 432 6105</w:t>
                      </w:r>
                    </w:p>
                    <w:p w14:paraId="54EB93FF" w14:textId="77777777" w:rsidR="00A00E3F" w:rsidRPr="008E5C66" w:rsidRDefault="00A00E3F" w:rsidP="008E5C66">
                      <w:pPr>
                        <w:rPr>
                          <w:rStyle w:val="style36"/>
                          <w:rFonts w:ascii="Tahoma" w:eastAsia="Times New Roman" w:hAnsi="Tahoma" w:cs="Tahoma"/>
                          <w:color w:val="000000"/>
                          <w:sz w:val="21"/>
                          <w:szCs w:val="21"/>
                        </w:rPr>
                      </w:pPr>
                      <w:r w:rsidRPr="008E5C66">
                        <w:rPr>
                          <w:rStyle w:val="style36"/>
                          <w:rFonts w:ascii="Tahoma" w:eastAsia="Times New Roman" w:hAnsi="Tahoma" w:cs="Tahoma"/>
                          <w:color w:val="000000"/>
                          <w:sz w:val="21"/>
                          <w:szCs w:val="21"/>
                        </w:rPr>
                        <w:t>360 838 7861 (fax)</w:t>
                      </w:r>
                    </w:p>
                    <w:p w14:paraId="6C998842" w14:textId="77777777" w:rsidR="00A00E3F" w:rsidRPr="008E5C66" w:rsidRDefault="00A00E3F" w:rsidP="008E5C66">
                      <w:pPr>
                        <w:rPr>
                          <w:rStyle w:val="style36"/>
                          <w:rFonts w:ascii="Tahoma" w:eastAsia="Times New Roman" w:hAnsi="Tahoma" w:cs="Tahoma"/>
                          <w:color w:val="000000"/>
                          <w:sz w:val="21"/>
                          <w:szCs w:val="21"/>
                        </w:rPr>
                      </w:pPr>
                      <w:r w:rsidRPr="008E5C66">
                        <w:rPr>
                          <w:rStyle w:val="style36"/>
                          <w:rFonts w:ascii="Tahoma" w:eastAsia="Times New Roman" w:hAnsi="Tahoma" w:cs="Tahoma"/>
                          <w:color w:val="000000"/>
                          <w:sz w:val="21"/>
                          <w:szCs w:val="21"/>
                        </w:rPr>
                        <w:t>Mark.Gerstein@yale.edu</w:t>
                      </w:r>
                    </w:p>
                    <w:p w14:paraId="4C0B68F3" w14:textId="590D3806" w:rsidR="00A00E3F" w:rsidRDefault="00A00E3F" w:rsidP="008E5C66">
                      <w:pPr>
                        <w:rPr>
                          <w:sz w:val="50"/>
                          <w:szCs w:val="50"/>
                        </w:rPr>
                      </w:pPr>
                      <w:r w:rsidRPr="008E5C66">
                        <w:rPr>
                          <w:rStyle w:val="style36"/>
                          <w:rFonts w:ascii="Tahoma" w:eastAsia="Times New Roman" w:hAnsi="Tahoma" w:cs="Tahoma"/>
                          <w:color w:val="000000"/>
                          <w:sz w:val="21"/>
                          <w:szCs w:val="21"/>
                        </w:rPr>
                        <w:t>http://GersteinLab.org</w:t>
                      </w:r>
                    </w:p>
                  </w:txbxContent>
                </v:textbox>
              </v:shape>
            </w:pict>
          </mc:Fallback>
        </mc:AlternateContent>
      </w:r>
      <w:r w:rsidR="00E2249A">
        <w:rPr>
          <w:shd w:val="clear" w:color="auto" w:fill="FFFFFF"/>
        </w:rPr>
        <w:fldChar w:fldCharType="begin"/>
      </w:r>
      <w:r w:rsidR="00E2249A">
        <w:rPr>
          <w:shd w:val="clear" w:color="auto" w:fill="FFFFFF"/>
        </w:rPr>
        <w:instrText xml:space="preserve"> MACROBUTTON MTEditEquationSection2 </w:instrText>
      </w:r>
      <w:r w:rsidR="00E2249A" w:rsidRPr="00700E94">
        <w:rPr>
          <w:rStyle w:val="MTEquationSection"/>
        </w:rPr>
        <w:instrText>Equation Chapter 1 Section 1</w:instrText>
      </w:r>
      <w:r w:rsidR="00E2249A">
        <w:rPr>
          <w:shd w:val="clear" w:color="auto" w:fill="FFFFFF"/>
        </w:rPr>
        <w:fldChar w:fldCharType="begin"/>
      </w:r>
      <w:r w:rsidR="00E2249A">
        <w:rPr>
          <w:shd w:val="clear" w:color="auto" w:fill="FFFFFF"/>
        </w:rPr>
        <w:instrText xml:space="preserve"> SEQ MTEqn \r \h \* MERGEFORMAT </w:instrText>
      </w:r>
      <w:del w:id="0" w:author="Jing Zhang" w:date="2015-04-07T13:28:00Z">
        <w:r w:rsidR="00E2249A">
          <w:rPr>
            <w:shd w:val="clear" w:color="auto" w:fill="FFFFFF"/>
          </w:rPr>
          <w:fldChar w:fldCharType="end"/>
        </w:r>
      </w:del>
      <w:r w:rsidR="00E2249A">
        <w:rPr>
          <w:shd w:val="clear" w:color="auto" w:fill="FFFFFF"/>
        </w:rPr>
        <w:fldChar w:fldCharType="begin"/>
      </w:r>
      <w:r w:rsidR="00E2249A">
        <w:rPr>
          <w:shd w:val="clear" w:color="auto" w:fill="FFFFFF"/>
        </w:rPr>
        <w:instrText xml:space="preserve"> SEQ MTSec \r 1 \h \* MERGEFORMAT </w:instrText>
      </w:r>
      <w:del w:id="1" w:author="Jing Zhang" w:date="2015-04-07T13:28:00Z">
        <w:r w:rsidR="00E2249A">
          <w:rPr>
            <w:shd w:val="clear" w:color="auto" w:fill="FFFFFF"/>
          </w:rPr>
          <w:fldChar w:fldCharType="end"/>
        </w:r>
      </w:del>
      <w:r w:rsidR="00E2249A">
        <w:rPr>
          <w:shd w:val="clear" w:color="auto" w:fill="FFFFFF"/>
        </w:rPr>
        <w:fldChar w:fldCharType="begin"/>
      </w:r>
      <w:r w:rsidR="00E2249A">
        <w:rPr>
          <w:shd w:val="clear" w:color="auto" w:fill="FFFFFF"/>
        </w:rPr>
        <w:instrText xml:space="preserve"> SEQ MTChap \r 1 \h \* MERGEFORMAT </w:instrText>
      </w:r>
      <w:del w:id="2" w:author="Jing Zhang" w:date="2015-04-07T13:28:00Z">
        <w:r w:rsidR="00E2249A">
          <w:rPr>
            <w:shd w:val="clear" w:color="auto" w:fill="FFFFFF"/>
          </w:rPr>
          <w:fldChar w:fldCharType="end"/>
        </w:r>
      </w:del>
      <w:r w:rsidR="00E2249A">
        <w:rPr>
          <w:shd w:val="clear" w:color="auto" w:fill="FFFFFF"/>
        </w:rPr>
        <w:fldChar w:fldCharType="end"/>
      </w:r>
      <w:r w:rsidR="00A82BC0" w:rsidRPr="00D54CAE">
        <w:rPr>
          <w:rFonts w:ascii="Helvetica" w:hAnsi="Helvetica"/>
          <w:noProof/>
        </w:rPr>
        <mc:AlternateContent>
          <mc:Choice Requires="wps">
            <w:drawing>
              <wp:anchor distT="0" distB="0" distL="114300" distR="114300" simplePos="0" relativeHeight="251660288" behindDoc="0" locked="0" layoutInCell="1" allowOverlap="1" wp14:anchorId="484A675B" wp14:editId="696BEF9D">
                <wp:simplePos x="0" y="0"/>
                <wp:positionH relativeFrom="column">
                  <wp:posOffset>-114300</wp:posOffset>
                </wp:positionH>
                <wp:positionV relativeFrom="paragraph">
                  <wp:posOffset>0</wp:posOffset>
                </wp:positionV>
                <wp:extent cx="2919730" cy="1092200"/>
                <wp:effectExtent l="0" t="0" r="0" b="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9730" cy="1092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3EA767" w14:textId="10A9CF70" w:rsidR="00A00E3F" w:rsidRDefault="00A00E3F" w:rsidP="00A82BC0">
                            <w:pPr>
                              <w:rPr>
                                <w:sz w:val="50"/>
                                <w:szCs w:val="50"/>
                              </w:rPr>
                            </w:pPr>
                            <w:r>
                              <w:rPr>
                                <w:sz w:val="50"/>
                                <w:szCs w:val="50"/>
                              </w:rPr>
                              <w:t>Yale University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27" type="#_x0000_t202" style="position:absolute;margin-left:-8.95pt;margin-top:0;width:229.9pt;height:8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" filled="f" stroked="f">
                <v:textbox>
                  <w:txbxContent>
                    <w:p w14:paraId="053EA767" w14:textId="10A9CF70" w:rsidR="00A00E3F" w:rsidRDefault="00A00E3F" w:rsidP="00A82BC0">
                      <w:pPr>
                        <w:rPr>
                          <w:sz w:val="50"/>
                          <w:szCs w:val="50"/>
                        </w:rPr>
                      </w:pPr>
                      <w:r>
                        <w:rPr>
                          <w:sz w:val="50"/>
                          <w:szCs w:val="50"/>
                        </w:rPr>
                        <w:t>Yale University</w:t>
                      </w:r>
                    </w:p>
                  </w:txbxContent>
                </v:textbox>
              </v:shape>
            </w:pict>
          </mc:Fallback>
        </mc:AlternateContent>
      </w:r>
    </w:p>
    <w:p w14:paraId="6552BFBB" w14:textId="77777777" w:rsidR="00A82BC0" w:rsidRDefault="00A82BC0" w:rsidP="00A82BC0"/>
    <w:p w14:paraId="32924971" w14:textId="77777777" w:rsidR="00A82BC0" w:rsidRDefault="00A82BC0" w:rsidP="00A82BC0"/>
    <w:p w14:paraId="31184C18" w14:textId="77777777" w:rsidR="00A82BC0" w:rsidRDefault="00A82BC0" w:rsidP="00A82BC0"/>
    <w:p w14:paraId="0C2BF89B" w14:textId="77777777" w:rsidR="00A82BC0" w:rsidRDefault="00A82BC0" w:rsidP="00A82BC0"/>
    <w:p w14:paraId="0DED1B84" w14:textId="77777777" w:rsidR="00A82BC0" w:rsidRDefault="00A82BC0" w:rsidP="00A82BC0"/>
    <w:p w14:paraId="5C455C2F" w14:textId="77777777" w:rsidR="00A82BC0" w:rsidRDefault="00A82BC0" w:rsidP="00A82BC0"/>
    <w:p w14:paraId="6BEE70FB" w14:textId="77777777" w:rsidR="00A82BC0" w:rsidRDefault="00A82BC0" w:rsidP="00A82BC0"/>
    <w:p w14:paraId="35713B54" w14:textId="77777777" w:rsidR="00A82BC0" w:rsidRPr="007E6362" w:rsidRDefault="00A82BC0" w:rsidP="007E6362">
      <w:pPr>
        <w:spacing w:line="480" w:lineRule="auto"/>
        <w:rPr>
          <w:sz w:val="28"/>
        </w:rPr>
      </w:pPr>
      <w:r w:rsidRPr="007E6362">
        <w:rPr>
          <w:sz w:val="28"/>
        </w:rPr>
        <w:t xml:space="preserve">Dear Editor, </w:t>
      </w:r>
    </w:p>
    <w:p w14:paraId="53FDDFF4" w14:textId="77777777" w:rsidR="00A82BC0" w:rsidRPr="007E6362" w:rsidRDefault="00A82BC0" w:rsidP="007E6362">
      <w:pPr>
        <w:spacing w:line="480" w:lineRule="auto"/>
        <w:rPr>
          <w:sz w:val="28"/>
        </w:rPr>
      </w:pPr>
    </w:p>
    <w:p w14:paraId="4D8576B2" w14:textId="034CE90D" w:rsidR="00A82BC0" w:rsidRPr="007E6362" w:rsidRDefault="00A82BC0" w:rsidP="007E6362">
      <w:pPr>
        <w:spacing w:line="480" w:lineRule="auto"/>
        <w:jc w:val="both"/>
        <w:rPr>
          <w:rFonts w:ascii="Times New Roman" w:eastAsia="Times New Roman" w:hAnsi="Times New Roman" w:cs="Times New Roman"/>
          <w:szCs w:val="22"/>
        </w:rPr>
      </w:pPr>
      <w:r w:rsidRPr="007E6362">
        <w:rPr>
          <w:rFonts w:ascii="Times New Roman" w:eastAsia="Times New Roman" w:hAnsi="Times New Roman" w:cs="Times New Roman"/>
          <w:szCs w:val="22"/>
        </w:rPr>
        <w:t>We thank you for the opportunity to respond to referee comments and submit a revised manuscript. We have now addressed all the referee concerns: we provide a brief overview of our responses below</w:t>
      </w:r>
      <w:r w:rsidR="007B1622" w:rsidRPr="007E6362">
        <w:rPr>
          <w:rFonts w:ascii="Times New Roman" w:eastAsia="Times New Roman" w:hAnsi="Times New Roman" w:cs="Times New Roman"/>
          <w:szCs w:val="22"/>
        </w:rPr>
        <w:t>,</w:t>
      </w:r>
      <w:r w:rsidRPr="007E6362">
        <w:rPr>
          <w:rFonts w:ascii="Times New Roman" w:eastAsia="Times New Roman" w:hAnsi="Times New Roman" w:cs="Times New Roman"/>
          <w:szCs w:val="22"/>
        </w:rPr>
        <w:t xml:space="preserve"> followed by a point-by-point response. </w:t>
      </w:r>
      <w:r w:rsidRPr="007E6362">
        <w:rPr>
          <w:rFonts w:ascii="Times New Roman" w:hAnsi="Times New Roman" w:cs="Times New Roman"/>
          <w:szCs w:val="22"/>
        </w:rPr>
        <w:t xml:space="preserve">We hope you </w:t>
      </w:r>
      <w:r w:rsidR="007B1622" w:rsidRPr="007E6362">
        <w:rPr>
          <w:rFonts w:ascii="Times New Roman" w:hAnsi="Times New Roman" w:cs="Times New Roman"/>
          <w:szCs w:val="22"/>
        </w:rPr>
        <w:t xml:space="preserve">find </w:t>
      </w:r>
      <w:r w:rsidRPr="007E6362">
        <w:rPr>
          <w:rFonts w:ascii="Times New Roman" w:hAnsi="Times New Roman" w:cs="Times New Roman"/>
          <w:szCs w:val="22"/>
        </w:rPr>
        <w:t xml:space="preserve">that </w:t>
      </w:r>
      <w:r w:rsidR="009D627A" w:rsidRPr="007E6362">
        <w:rPr>
          <w:rFonts w:ascii="Times New Roman" w:hAnsi="Times New Roman" w:cs="Times New Roman"/>
          <w:szCs w:val="22"/>
        </w:rPr>
        <w:t>the method</w:t>
      </w:r>
      <w:r w:rsidR="007B1622" w:rsidRPr="007E6362">
        <w:rPr>
          <w:rFonts w:ascii="Times New Roman" w:hAnsi="Times New Roman" w:cs="Times New Roman"/>
          <w:szCs w:val="22"/>
        </w:rPr>
        <w:t>s</w:t>
      </w:r>
      <w:r w:rsidR="009D627A" w:rsidRPr="007E6362">
        <w:rPr>
          <w:rFonts w:ascii="Times New Roman" w:hAnsi="Times New Roman" w:cs="Times New Roman"/>
          <w:szCs w:val="22"/>
        </w:rPr>
        <w:t xml:space="preserve"> and resource</w:t>
      </w:r>
      <w:r w:rsidR="007B1622" w:rsidRPr="007E6362">
        <w:rPr>
          <w:rFonts w:ascii="Times New Roman" w:hAnsi="Times New Roman" w:cs="Times New Roman"/>
          <w:szCs w:val="22"/>
        </w:rPr>
        <w:t>s</w:t>
      </w:r>
      <w:r w:rsidRPr="007E6362">
        <w:rPr>
          <w:rFonts w:ascii="Times New Roman" w:hAnsi="Times New Roman" w:cs="Times New Roman"/>
          <w:szCs w:val="22"/>
        </w:rPr>
        <w:t xml:space="preserve"> presented in our manuscript </w:t>
      </w:r>
      <w:r w:rsidR="005D24AD" w:rsidRPr="007E6362">
        <w:rPr>
          <w:rFonts w:ascii="Times New Roman" w:hAnsi="Times New Roman" w:cs="Times New Roman"/>
          <w:szCs w:val="22"/>
        </w:rPr>
        <w:t xml:space="preserve">contribute </w:t>
      </w:r>
      <w:r w:rsidR="007B1622" w:rsidRPr="007E6362">
        <w:rPr>
          <w:rFonts w:ascii="Times New Roman" w:hAnsi="Times New Roman" w:cs="Times New Roman"/>
          <w:szCs w:val="22"/>
        </w:rPr>
        <w:t xml:space="preserve">to </w:t>
      </w:r>
      <w:r w:rsidR="005D24AD" w:rsidRPr="007E6362">
        <w:rPr>
          <w:rFonts w:ascii="Times New Roman" w:hAnsi="Times New Roman" w:cs="Times New Roman"/>
          <w:szCs w:val="22"/>
        </w:rPr>
        <w:t>the investigation of noncoding variants in cancer research</w:t>
      </w:r>
      <w:r w:rsidRPr="007E6362">
        <w:rPr>
          <w:rFonts w:ascii="Times New Roman" w:eastAsia="Times New Roman" w:hAnsi="Times New Roman" w:cs="Times New Roman"/>
          <w:szCs w:val="22"/>
        </w:rPr>
        <w:t>.</w:t>
      </w:r>
    </w:p>
    <w:p w14:paraId="14276974" w14:textId="77777777" w:rsidR="00A82BC0" w:rsidRPr="007E6362" w:rsidRDefault="00A82BC0" w:rsidP="007E6362">
      <w:pPr>
        <w:spacing w:line="480" w:lineRule="auto"/>
        <w:rPr>
          <w:rFonts w:ascii="Times New Roman" w:eastAsia="Times New Roman" w:hAnsi="Times New Roman" w:cs="Times New Roman"/>
          <w:szCs w:val="22"/>
        </w:rPr>
      </w:pPr>
    </w:p>
    <w:p w14:paraId="47053200" w14:textId="77777777" w:rsidR="00A82BC0" w:rsidRPr="007E6362" w:rsidRDefault="00A82BC0" w:rsidP="007E6362">
      <w:pPr>
        <w:spacing w:line="480" w:lineRule="auto"/>
        <w:rPr>
          <w:rFonts w:ascii="Times New Roman" w:hAnsi="Times New Roman" w:cs="Times New Roman"/>
          <w:szCs w:val="22"/>
        </w:rPr>
      </w:pPr>
      <w:r w:rsidRPr="007E6362">
        <w:rPr>
          <w:rFonts w:ascii="Times New Roman" w:hAnsi="Times New Roman" w:cs="Times New Roman"/>
          <w:szCs w:val="22"/>
        </w:rPr>
        <w:t>Yours sincerely,</w:t>
      </w:r>
    </w:p>
    <w:p w14:paraId="2D5BFFF2" w14:textId="77777777" w:rsidR="00A82BC0" w:rsidRPr="007E6362" w:rsidRDefault="00A82BC0" w:rsidP="007E6362">
      <w:pPr>
        <w:spacing w:line="480" w:lineRule="auto"/>
        <w:rPr>
          <w:rFonts w:ascii="Times New Roman" w:hAnsi="Times New Roman" w:cs="Times New Roman"/>
          <w:szCs w:val="22"/>
        </w:rPr>
      </w:pPr>
    </w:p>
    <w:p w14:paraId="3D76A781" w14:textId="4AF59EC8" w:rsidR="00A82BC0" w:rsidRPr="007E6362" w:rsidRDefault="004E1B96" w:rsidP="007E6362">
      <w:pPr>
        <w:spacing w:line="480" w:lineRule="auto"/>
        <w:rPr>
          <w:rFonts w:ascii="Times New Roman" w:hAnsi="Times New Roman" w:cs="Times New Roman"/>
          <w:szCs w:val="22"/>
        </w:rPr>
      </w:pPr>
      <w:commentRangeStart w:id="3"/>
      <w:r w:rsidRPr="007E6362">
        <w:rPr>
          <w:rFonts w:ascii="Times New Roman" w:hAnsi="Times New Roman" w:cs="Times New Roman"/>
          <w:szCs w:val="22"/>
          <w:highlight w:val="yellow"/>
        </w:rPr>
        <w:t>Mark Gerstein</w:t>
      </w:r>
      <w:commentRangeEnd w:id="3"/>
      <w:r w:rsidR="00DD7AF8" w:rsidRPr="007E6362">
        <w:rPr>
          <w:rStyle w:val="CommentReference"/>
          <w:sz w:val="20"/>
        </w:rPr>
        <w:commentReference w:id="3"/>
      </w:r>
    </w:p>
    <w:p w14:paraId="0C04C95F" w14:textId="77777777" w:rsidR="00A82BC0" w:rsidRPr="007E6362" w:rsidRDefault="00A82BC0" w:rsidP="007E6362">
      <w:pPr>
        <w:spacing w:line="480" w:lineRule="auto"/>
        <w:rPr>
          <w:rFonts w:ascii="Times New Roman" w:hAnsi="Times New Roman" w:cs="Times New Roman"/>
          <w:szCs w:val="22"/>
        </w:rPr>
      </w:pPr>
    </w:p>
    <w:p w14:paraId="2EADFC42" w14:textId="77777777" w:rsidR="00A82BC0" w:rsidRDefault="00A82BC0" w:rsidP="00A82BC0">
      <w:pPr>
        <w:rPr>
          <w:rFonts w:ascii="Times New Roman" w:hAnsi="Times New Roman" w:cs="Times New Roman"/>
          <w:sz w:val="22"/>
          <w:szCs w:val="22"/>
        </w:rPr>
      </w:pPr>
      <w:r>
        <w:rPr>
          <w:rFonts w:ascii="Times New Roman" w:hAnsi="Times New Roman" w:cs="Times New Roman"/>
          <w:sz w:val="22"/>
          <w:szCs w:val="22"/>
        </w:rPr>
        <w:br w:type="page"/>
      </w:r>
    </w:p>
    <w:p w14:paraId="63B33309" w14:textId="77777777" w:rsidR="00A82BC0" w:rsidRPr="00D54CAE" w:rsidRDefault="00A82BC0" w:rsidP="00764BEC">
      <w:pPr>
        <w:pStyle w:val="Heading3"/>
        <w:jc w:val="center"/>
      </w:pPr>
      <w:r w:rsidRPr="00D54CAE">
        <w:lastRenderedPageBreak/>
        <w:t>--  Overall response to referee comments --</w:t>
      </w:r>
    </w:p>
    <w:p w14:paraId="6CB9CFE9" w14:textId="77777777" w:rsidR="00A82BC0" w:rsidRPr="00D54CAE" w:rsidRDefault="00A82BC0" w:rsidP="00A82BC0">
      <w:pPr>
        <w:pStyle w:val="NormalWeb"/>
        <w:spacing w:before="0" w:beforeAutospacing="0" w:after="0" w:afterAutospacing="0"/>
        <w:jc w:val="both"/>
        <w:rPr>
          <w:rFonts w:ascii="Helvetica" w:hAnsi="Helvetica" w:cs="Arial"/>
          <w:bCs/>
          <w:sz w:val="22"/>
          <w:szCs w:val="22"/>
        </w:rPr>
      </w:pPr>
    </w:p>
    <w:p w14:paraId="2F6A1036" w14:textId="4BEE1ACA" w:rsidR="00A82BC0" w:rsidRDefault="00A82BC0" w:rsidP="00A82BC0">
      <w:pPr>
        <w:pStyle w:val="NormalWeb"/>
        <w:spacing w:before="0" w:beforeAutospacing="0" w:after="0" w:afterAutospacing="0"/>
        <w:jc w:val="both"/>
        <w:rPr>
          <w:rFonts w:ascii="Helvetica" w:hAnsi="Helvetica" w:cs="Arial"/>
          <w:bCs/>
          <w:sz w:val="22"/>
          <w:szCs w:val="22"/>
        </w:rPr>
      </w:pPr>
      <w:r w:rsidRPr="00D54CAE">
        <w:rPr>
          <w:rFonts w:ascii="Helvetica" w:hAnsi="Helvetica" w:cs="Arial"/>
          <w:bCs/>
          <w:sz w:val="22"/>
          <w:szCs w:val="22"/>
        </w:rPr>
        <w:t>We thank all the referees for the</w:t>
      </w:r>
      <w:r>
        <w:rPr>
          <w:rFonts w:ascii="Helvetica" w:hAnsi="Helvetica" w:cs="Arial"/>
          <w:bCs/>
          <w:sz w:val="22"/>
          <w:szCs w:val="22"/>
        </w:rPr>
        <w:t>ir</w:t>
      </w:r>
      <w:r w:rsidRPr="00D54CAE">
        <w:rPr>
          <w:rFonts w:ascii="Helvetica" w:hAnsi="Helvetica" w:cs="Arial"/>
          <w:bCs/>
          <w:sz w:val="22"/>
          <w:szCs w:val="22"/>
        </w:rPr>
        <w:t xml:space="preserve"> </w:t>
      </w:r>
      <w:r>
        <w:rPr>
          <w:rFonts w:ascii="Helvetica" w:hAnsi="Helvetica" w:cs="Arial"/>
          <w:bCs/>
          <w:sz w:val="22"/>
          <w:szCs w:val="22"/>
          <w:lang w:eastAsia="zh-CN"/>
        </w:rPr>
        <w:t>insightful</w:t>
      </w:r>
      <w:r w:rsidRPr="00D54CAE">
        <w:rPr>
          <w:rFonts w:ascii="Helvetica" w:hAnsi="Helvetica" w:cs="Arial"/>
          <w:bCs/>
          <w:sz w:val="22"/>
          <w:szCs w:val="22"/>
        </w:rPr>
        <w:t xml:space="preserve"> comments and suggestions. </w:t>
      </w:r>
      <w:r w:rsidR="00A56EE7">
        <w:rPr>
          <w:rFonts w:ascii="Helvetica" w:hAnsi="Helvetica" w:cs="Arial"/>
          <w:bCs/>
          <w:sz w:val="22"/>
          <w:szCs w:val="22"/>
        </w:rPr>
        <w:t xml:space="preserve">We have made </w:t>
      </w:r>
      <w:r>
        <w:rPr>
          <w:rFonts w:ascii="Helvetica" w:hAnsi="Helvetica" w:cs="Arial"/>
          <w:bCs/>
          <w:sz w:val="22"/>
          <w:szCs w:val="22"/>
        </w:rPr>
        <w:t>several major</w:t>
      </w:r>
      <w:r w:rsidR="00123D97">
        <w:rPr>
          <w:rFonts w:ascii="Helvetica" w:hAnsi="Helvetica" w:cs="Arial"/>
          <w:bCs/>
          <w:sz w:val="22"/>
          <w:szCs w:val="22"/>
        </w:rPr>
        <w:t xml:space="preserve"> and minor</w:t>
      </w:r>
      <w:r>
        <w:rPr>
          <w:rFonts w:ascii="Helvetica" w:hAnsi="Helvetica" w:cs="Arial"/>
          <w:bCs/>
          <w:sz w:val="22"/>
          <w:szCs w:val="22"/>
        </w:rPr>
        <w:t xml:space="preserve"> revisions </w:t>
      </w:r>
      <w:r w:rsidR="00A56EE7">
        <w:rPr>
          <w:rFonts w:ascii="Helvetica" w:hAnsi="Helvetica" w:cs="Arial"/>
          <w:bCs/>
          <w:sz w:val="22"/>
          <w:szCs w:val="22"/>
        </w:rPr>
        <w:t xml:space="preserve">to </w:t>
      </w:r>
      <w:r>
        <w:rPr>
          <w:rFonts w:ascii="Helvetica" w:hAnsi="Helvetica" w:cs="Arial"/>
          <w:bCs/>
          <w:sz w:val="22"/>
          <w:szCs w:val="22"/>
        </w:rPr>
        <w:t>address the comments, which we believe clearly address the</w:t>
      </w:r>
      <w:r w:rsidR="004247F5">
        <w:rPr>
          <w:rFonts w:ascii="Helvetica" w:hAnsi="Helvetica" w:cs="Arial"/>
          <w:bCs/>
          <w:sz w:val="22"/>
          <w:szCs w:val="22"/>
        </w:rPr>
        <w:t xml:space="preserve"> reviewers’</w:t>
      </w:r>
      <w:r>
        <w:rPr>
          <w:rFonts w:ascii="Helvetica" w:hAnsi="Helvetica" w:cs="Arial"/>
          <w:bCs/>
          <w:sz w:val="22"/>
          <w:szCs w:val="22"/>
        </w:rPr>
        <w:t xml:space="preserve"> confusions and significantly strengthen the manuscript.  </w:t>
      </w:r>
    </w:p>
    <w:p w14:paraId="75AAF185" w14:textId="77777777" w:rsidR="009645CC" w:rsidRDefault="009645CC" w:rsidP="00A82BC0">
      <w:pPr>
        <w:pStyle w:val="NormalWeb"/>
        <w:spacing w:before="0" w:beforeAutospacing="0" w:after="0" w:afterAutospacing="0"/>
        <w:jc w:val="both"/>
        <w:rPr>
          <w:rFonts w:ascii="Helvetica" w:hAnsi="Helvetica" w:cs="Arial"/>
          <w:bCs/>
          <w:sz w:val="22"/>
          <w:szCs w:val="22"/>
        </w:rPr>
      </w:pPr>
    </w:p>
    <w:p w14:paraId="12FCB71F" w14:textId="2B4DF70F" w:rsidR="00A82BC0" w:rsidRDefault="00A82BC0" w:rsidP="00A82BC0">
      <w:pPr>
        <w:pStyle w:val="NormalWeb"/>
        <w:spacing w:before="0" w:beforeAutospacing="0" w:after="0" w:afterAutospacing="0"/>
        <w:jc w:val="both"/>
        <w:rPr>
          <w:rFonts w:ascii="Helvetica" w:hAnsi="Helvetica" w:cs="Arial"/>
          <w:bCs/>
          <w:sz w:val="22"/>
          <w:szCs w:val="22"/>
        </w:rPr>
      </w:pPr>
      <w:r>
        <w:rPr>
          <w:rFonts w:ascii="Helvetica" w:hAnsi="Helvetica" w:cs="Arial"/>
          <w:bCs/>
          <w:sz w:val="22"/>
          <w:szCs w:val="22"/>
        </w:rPr>
        <w:t xml:space="preserve">The main </w:t>
      </w:r>
      <w:r w:rsidR="00E87766">
        <w:rPr>
          <w:rFonts w:ascii="Helvetica" w:hAnsi="Helvetica" w:cs="Arial"/>
          <w:bCs/>
          <w:sz w:val="22"/>
          <w:szCs w:val="22"/>
        </w:rPr>
        <w:t>contribution</w:t>
      </w:r>
      <w:r>
        <w:rPr>
          <w:rFonts w:ascii="Helvetica" w:hAnsi="Helvetica" w:cs="Arial"/>
          <w:bCs/>
          <w:sz w:val="22"/>
          <w:szCs w:val="22"/>
        </w:rPr>
        <w:t xml:space="preserve"> of </w:t>
      </w:r>
      <w:r w:rsidR="00E87766">
        <w:rPr>
          <w:rFonts w:ascii="Helvetica" w:hAnsi="Helvetica" w:cs="Arial"/>
          <w:bCs/>
          <w:sz w:val="22"/>
          <w:szCs w:val="22"/>
        </w:rPr>
        <w:t>our LARVA</w:t>
      </w:r>
      <w:r>
        <w:rPr>
          <w:rFonts w:ascii="Helvetica" w:hAnsi="Helvetica" w:cs="Arial"/>
          <w:bCs/>
          <w:sz w:val="22"/>
          <w:szCs w:val="22"/>
        </w:rPr>
        <w:t xml:space="preserve"> method</w:t>
      </w:r>
      <w:r w:rsidR="00E87766">
        <w:rPr>
          <w:rFonts w:ascii="Helvetica" w:hAnsi="Helvetica" w:cs="Arial"/>
          <w:bCs/>
          <w:sz w:val="22"/>
          <w:szCs w:val="22"/>
        </w:rPr>
        <w:t xml:space="preserve"> is not only </w:t>
      </w:r>
      <w:r>
        <w:rPr>
          <w:rFonts w:ascii="Helvetica" w:hAnsi="Helvetica" w:cs="Arial"/>
          <w:bCs/>
          <w:sz w:val="22"/>
          <w:szCs w:val="22"/>
        </w:rPr>
        <w:t xml:space="preserve">to </w:t>
      </w:r>
      <w:r w:rsidR="00E87766">
        <w:rPr>
          <w:rFonts w:ascii="Helvetica" w:hAnsi="Helvetica" w:cs="Arial"/>
          <w:bCs/>
          <w:sz w:val="22"/>
          <w:szCs w:val="22"/>
        </w:rPr>
        <w:t xml:space="preserve">improve </w:t>
      </w:r>
      <w:r w:rsidR="008D7050">
        <w:rPr>
          <w:rFonts w:ascii="Helvetica" w:hAnsi="Helvetica" w:cs="Arial"/>
          <w:bCs/>
          <w:sz w:val="22"/>
          <w:szCs w:val="22"/>
        </w:rPr>
        <w:t xml:space="preserve">extend </w:t>
      </w:r>
      <w:r w:rsidR="00E87766">
        <w:rPr>
          <w:rFonts w:ascii="Helvetica" w:hAnsi="Helvetica" w:cs="Arial"/>
          <w:bCs/>
          <w:sz w:val="22"/>
          <w:szCs w:val="22"/>
        </w:rPr>
        <w:t xml:space="preserve">the </w:t>
      </w:r>
      <w:r w:rsidR="008D7050">
        <w:rPr>
          <w:rFonts w:ascii="Helvetica" w:hAnsi="Helvetica" w:cs="Arial"/>
          <w:bCs/>
          <w:sz w:val="22"/>
          <w:szCs w:val="22"/>
        </w:rPr>
        <w:t xml:space="preserve">current </w:t>
      </w:r>
      <w:r w:rsidR="00E87766">
        <w:rPr>
          <w:rFonts w:ascii="Helvetica" w:hAnsi="Helvetica" w:cs="Arial"/>
          <w:bCs/>
          <w:sz w:val="22"/>
          <w:szCs w:val="22"/>
        </w:rPr>
        <w:t xml:space="preserve">state-of-the-art </w:t>
      </w:r>
      <w:r w:rsidR="0083234C">
        <w:rPr>
          <w:rFonts w:ascii="Helvetica" w:hAnsi="Helvetica" w:cs="Arial"/>
          <w:bCs/>
          <w:sz w:val="22"/>
          <w:szCs w:val="22"/>
        </w:rPr>
        <w:t>approach to</w:t>
      </w:r>
      <w:r w:rsidR="008D7050">
        <w:rPr>
          <w:rFonts w:ascii="Helvetica" w:hAnsi="Helvetica" w:cs="Arial"/>
          <w:bCs/>
          <w:sz w:val="22"/>
          <w:szCs w:val="22"/>
        </w:rPr>
        <w:t xml:space="preserve"> </w:t>
      </w:r>
      <w:r w:rsidR="00E87766">
        <w:rPr>
          <w:rFonts w:ascii="Helvetica" w:hAnsi="Helvetica" w:cs="Arial"/>
          <w:bCs/>
          <w:sz w:val="22"/>
          <w:szCs w:val="22"/>
        </w:rPr>
        <w:t>driver candidates discovery in noncoding regions by properly handling overdispersion in the mutation counts data, but also provide a valuable resource to pinpoint the function</w:t>
      </w:r>
      <w:r w:rsidR="00F86D0E">
        <w:rPr>
          <w:rFonts w:ascii="Helvetica" w:hAnsi="Helvetica" w:cs="Arial"/>
          <w:bCs/>
          <w:sz w:val="22"/>
          <w:szCs w:val="22"/>
        </w:rPr>
        <w:t>s</w:t>
      </w:r>
      <w:r w:rsidR="00E87766">
        <w:rPr>
          <w:rFonts w:ascii="Helvetica" w:hAnsi="Helvetica" w:cs="Arial"/>
          <w:bCs/>
          <w:sz w:val="22"/>
          <w:szCs w:val="22"/>
        </w:rPr>
        <w:t xml:space="preserve"> of these regions to the best of our effort</w:t>
      </w:r>
      <w:r>
        <w:rPr>
          <w:rFonts w:ascii="Helvetica" w:hAnsi="Helvetica" w:cs="Arial"/>
          <w:bCs/>
          <w:sz w:val="22"/>
          <w:szCs w:val="22"/>
        </w:rPr>
        <w:t>.</w:t>
      </w:r>
      <w:r w:rsidR="00454592">
        <w:rPr>
          <w:rFonts w:ascii="Helvetica" w:hAnsi="Helvetica" w:cs="Arial"/>
          <w:bCs/>
          <w:sz w:val="22"/>
          <w:szCs w:val="22"/>
        </w:rPr>
        <w:t xml:space="preserve"> In response to comments </w:t>
      </w:r>
      <w:r w:rsidR="00364565">
        <w:rPr>
          <w:rFonts w:ascii="Helvetica" w:hAnsi="Helvetica" w:cs="Arial"/>
          <w:bCs/>
          <w:sz w:val="22"/>
          <w:szCs w:val="22"/>
        </w:rPr>
        <w:t xml:space="preserve">from </w:t>
      </w:r>
      <w:r w:rsidR="00454592">
        <w:rPr>
          <w:rFonts w:ascii="Helvetica" w:hAnsi="Helvetica" w:cs="Arial"/>
          <w:bCs/>
          <w:sz w:val="22"/>
          <w:szCs w:val="22"/>
        </w:rPr>
        <w:t xml:space="preserve">both </w:t>
      </w:r>
      <w:r>
        <w:rPr>
          <w:rFonts w:ascii="Helvetica" w:hAnsi="Helvetica" w:cs="Arial"/>
          <w:bCs/>
          <w:sz w:val="22"/>
          <w:szCs w:val="22"/>
        </w:rPr>
        <w:t xml:space="preserve">referees, we further investigated our performance comparison </w:t>
      </w:r>
      <w:r w:rsidR="001D2937">
        <w:rPr>
          <w:rFonts w:ascii="Helvetica" w:hAnsi="Helvetica" w:cs="Arial"/>
          <w:bCs/>
          <w:sz w:val="22"/>
          <w:szCs w:val="22"/>
        </w:rPr>
        <w:t xml:space="preserve">in the coding regions by applying LARVA on a total of </w:t>
      </w:r>
      <w:r w:rsidR="00B74CAC">
        <w:rPr>
          <w:rFonts w:ascii="Helvetica" w:hAnsi="Helvetica" w:cs="Arial"/>
          <w:bCs/>
          <w:sz w:val="22"/>
          <w:szCs w:val="22"/>
        </w:rPr>
        <w:t xml:space="preserve">5032 </w:t>
      </w:r>
      <w:r w:rsidR="001D2937">
        <w:rPr>
          <w:rFonts w:ascii="Helvetica" w:hAnsi="Helvetica" w:cs="Arial"/>
          <w:bCs/>
          <w:sz w:val="22"/>
          <w:szCs w:val="22"/>
        </w:rPr>
        <w:t xml:space="preserve">exome sequencing </w:t>
      </w:r>
      <w:r w:rsidR="00223F31">
        <w:rPr>
          <w:rFonts w:ascii="Helvetica" w:hAnsi="Helvetica" w:cs="Arial"/>
          <w:bCs/>
          <w:sz w:val="22"/>
          <w:szCs w:val="22"/>
        </w:rPr>
        <w:t xml:space="preserve">samples </w:t>
      </w:r>
      <w:r>
        <w:rPr>
          <w:rFonts w:ascii="Helvetica" w:hAnsi="Helvetica" w:cs="Arial"/>
          <w:bCs/>
          <w:sz w:val="22"/>
          <w:szCs w:val="22"/>
        </w:rPr>
        <w:t>in detail</w:t>
      </w:r>
      <w:r w:rsidR="00223F31">
        <w:rPr>
          <w:rFonts w:ascii="Helvetica" w:hAnsi="Helvetica" w:cs="Arial"/>
          <w:bCs/>
          <w:sz w:val="22"/>
          <w:szCs w:val="22"/>
        </w:rPr>
        <w:t>.</w:t>
      </w:r>
      <w:r>
        <w:rPr>
          <w:rFonts w:ascii="Helvetica" w:hAnsi="Helvetica" w:cs="Arial"/>
          <w:bCs/>
          <w:sz w:val="22"/>
          <w:szCs w:val="22"/>
        </w:rPr>
        <w:t xml:space="preserve"> </w:t>
      </w:r>
    </w:p>
    <w:p w14:paraId="0409C907" w14:textId="77777777" w:rsidR="00A82BC0" w:rsidRDefault="00A82BC0" w:rsidP="00A82BC0">
      <w:pPr>
        <w:pStyle w:val="NormalWeb"/>
        <w:spacing w:before="0" w:beforeAutospacing="0" w:after="0" w:afterAutospacing="0"/>
        <w:jc w:val="both"/>
        <w:rPr>
          <w:rFonts w:ascii="Helvetica" w:hAnsi="Helvetica" w:cs="Arial"/>
          <w:bCs/>
          <w:sz w:val="22"/>
          <w:szCs w:val="22"/>
        </w:rPr>
      </w:pPr>
    </w:p>
    <w:p w14:paraId="0671BDD4" w14:textId="6FFB3E04" w:rsidR="00A82BC0" w:rsidRPr="0035547A" w:rsidRDefault="00A82BC0" w:rsidP="00A82BC0">
      <w:pPr>
        <w:pStyle w:val="NormalWeb"/>
        <w:spacing w:before="0" w:beforeAutospacing="0" w:after="0" w:afterAutospacing="0"/>
        <w:jc w:val="both"/>
        <w:rPr>
          <w:rFonts w:ascii="Helvetica" w:hAnsi="Helvetica" w:cs="Arial"/>
          <w:bCs/>
          <w:sz w:val="22"/>
          <w:szCs w:val="22"/>
        </w:rPr>
      </w:pPr>
      <w:r>
        <w:rPr>
          <w:rFonts w:ascii="Helvetica" w:hAnsi="Helvetica" w:cs="Arial"/>
          <w:bCs/>
          <w:sz w:val="22"/>
          <w:szCs w:val="22"/>
        </w:rPr>
        <w:t>Below we list the</w:t>
      </w:r>
      <w:r w:rsidRPr="00D54CAE">
        <w:rPr>
          <w:rFonts w:ascii="Helvetica" w:hAnsi="Helvetica" w:cs="Arial"/>
          <w:bCs/>
          <w:sz w:val="22"/>
          <w:szCs w:val="22"/>
        </w:rPr>
        <w:t xml:space="preserve"> response to all commen</w:t>
      </w:r>
      <w:r>
        <w:rPr>
          <w:rFonts w:ascii="Helvetica" w:hAnsi="Helvetica" w:cs="Arial"/>
          <w:bCs/>
          <w:sz w:val="22"/>
          <w:szCs w:val="22"/>
        </w:rPr>
        <w:t xml:space="preserve">ts in a point-by-point fashion.  </w:t>
      </w:r>
      <w:r>
        <w:rPr>
          <w:rFonts w:ascii="Helvetica" w:hAnsi="Helvetica" w:cs="Arial"/>
          <w:bCs/>
          <w:sz w:val="22"/>
          <w:szCs w:val="22"/>
          <w:u w:val="single"/>
        </w:rPr>
        <w:t>We</w:t>
      </w:r>
      <w:r w:rsidRPr="00D54CAE">
        <w:rPr>
          <w:rFonts w:ascii="Helvetica" w:hAnsi="Helvetica" w:cs="Arial"/>
          <w:bCs/>
          <w:sz w:val="22"/>
          <w:szCs w:val="22"/>
          <w:u w:val="single"/>
        </w:rPr>
        <w:t xml:space="preserve"> label each comment as ‘Major’ or ‘Minor’ for major and minor comments</w:t>
      </w:r>
      <w:r w:rsidR="00B74CAC">
        <w:rPr>
          <w:rFonts w:ascii="Helvetica" w:hAnsi="Helvetica" w:cs="Arial"/>
          <w:bCs/>
          <w:sz w:val="22"/>
          <w:szCs w:val="22"/>
          <w:u w:val="single"/>
        </w:rPr>
        <w:t>,</w:t>
      </w:r>
      <w:r w:rsidRPr="00D54CAE">
        <w:rPr>
          <w:rFonts w:ascii="Helvetica" w:hAnsi="Helvetica" w:cs="Arial"/>
          <w:bCs/>
          <w:sz w:val="22"/>
          <w:szCs w:val="22"/>
          <w:u w:val="single"/>
        </w:rPr>
        <w:t xml:space="preserve"> respectively</w:t>
      </w:r>
      <w:r w:rsidRPr="00D54CAE">
        <w:rPr>
          <w:rFonts w:ascii="Helvetica" w:hAnsi="Helvetica" w:cs="Arial"/>
          <w:bCs/>
          <w:sz w:val="22"/>
          <w:szCs w:val="22"/>
        </w:rPr>
        <w:t>.</w:t>
      </w:r>
    </w:p>
    <w:p w14:paraId="548C2EE7" w14:textId="77777777" w:rsidR="00A82BC0" w:rsidRDefault="00A82BC0" w:rsidP="00A82BC0">
      <w:r>
        <w:br w:type="page"/>
      </w:r>
    </w:p>
    <w:p w14:paraId="3D27C062" w14:textId="77777777" w:rsidR="00A82BC0" w:rsidRDefault="00A82BC0" w:rsidP="00D24A43">
      <w:pPr>
        <w:rPr>
          <w:shd w:val="clear" w:color="auto" w:fill="FFFFFF"/>
        </w:rPr>
      </w:pPr>
    </w:p>
    <w:p w14:paraId="62190A06" w14:textId="71E79002" w:rsidR="00E2249A" w:rsidRDefault="00764BEC" w:rsidP="00764BEC">
      <w:pPr>
        <w:pStyle w:val="Heading3"/>
        <w:rPr>
          <w:shd w:val="clear" w:color="auto" w:fill="FFFFFF"/>
        </w:rPr>
      </w:pPr>
      <w:r>
        <w:rPr>
          <w:shd w:val="clear" w:color="auto" w:fill="FFFFFF"/>
        </w:rPr>
        <w:t>Referee</w:t>
      </w:r>
      <w:r w:rsidR="00E2249A" w:rsidRPr="00C93E12">
        <w:rPr>
          <w:shd w:val="clear" w:color="auto" w:fill="FFFFFF"/>
        </w:rPr>
        <w:t xml:space="preserve"> 1</w:t>
      </w:r>
      <w:r>
        <w:rPr>
          <w:shd w:val="clear" w:color="auto" w:fill="FFFFFF"/>
        </w:rPr>
        <w:t xml:space="preserve">: </w:t>
      </w:r>
    </w:p>
    <w:p w14:paraId="3D851E67" w14:textId="0F4B2E5E" w:rsidR="00CD02CE" w:rsidRPr="0054473F" w:rsidRDefault="00490497" w:rsidP="005E3626">
      <w:pPr>
        <w:pStyle w:val="Heading1"/>
        <w:spacing w:after="0"/>
        <w:rPr>
          <w:shd w:val="clear" w:color="auto" w:fill="FFFFFF"/>
        </w:rPr>
      </w:pPr>
      <w:r>
        <w:rPr>
          <w:noProof/>
        </w:rPr>
        <mc:AlternateContent>
          <mc:Choice Requires="wps">
            <w:drawing>
              <wp:anchor distT="0" distB="0" distL="114300" distR="114300" simplePos="0" relativeHeight="251661312" behindDoc="0" locked="0" layoutInCell="1" allowOverlap="1" wp14:anchorId="24D275E0" wp14:editId="4156D5D7">
                <wp:simplePos x="0" y="0"/>
                <wp:positionH relativeFrom="column">
                  <wp:posOffset>0</wp:posOffset>
                </wp:positionH>
                <wp:positionV relativeFrom="paragraph">
                  <wp:posOffset>447040</wp:posOffset>
                </wp:positionV>
                <wp:extent cx="5486400" cy="1943100"/>
                <wp:effectExtent l="0" t="0" r="25400" b="38100"/>
                <wp:wrapSquare wrapText="bothSides"/>
                <wp:docPr id="17" name="Text Box 17"/>
                <wp:cNvGraphicFramePr/>
                <a:graphic xmlns:a="http://schemas.openxmlformats.org/drawingml/2006/main">
                  <a:graphicData uri="http://schemas.microsoft.com/office/word/2010/wordprocessingShape">
                    <wps:wsp>
                      <wps:cNvSpPr txBox="1"/>
                      <wps:spPr>
                        <a:xfrm>
                          <a:off x="0" y="0"/>
                          <a:ext cx="5486400" cy="1943100"/>
                        </a:xfrm>
                        <a:prstGeom prst="rect">
                          <a:avLst/>
                        </a:prstGeom>
                        <a:noFill/>
                        <a:ln w="3175" cmpd="sng">
                          <a:solidFill>
                            <a:schemeClr val="tx1"/>
                          </a:solid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710E99B" w14:textId="1C101779" w:rsidR="00A00E3F" w:rsidRPr="00341246" w:rsidRDefault="00A00E3F" w:rsidP="006C4B5A">
                            <w:pPr>
                              <w:shd w:val="clear" w:color="auto" w:fill="FFFFFF"/>
                              <w:spacing w:line="280" w:lineRule="exact"/>
                              <w:ind w:firstLine="288"/>
                              <w:jc w:val="both"/>
                              <w:rPr>
                                <w:rFonts w:asciiTheme="majorHAnsi" w:eastAsia="Times New Roman" w:hAnsiTheme="majorHAnsi" w:cs="Arial"/>
                                <w:i/>
                                <w:color w:val="222222"/>
                              </w:rPr>
                            </w:pPr>
                            <w:r w:rsidRPr="00341246">
                              <w:rPr>
                                <w:rFonts w:asciiTheme="majorHAnsi" w:eastAsia="Times New Roman" w:hAnsiTheme="majorHAnsi" w:cs="Arial"/>
                                <w:i/>
                                <w:color w:val="222222"/>
                              </w:rPr>
                              <w:t>In the manuscript “</w:t>
                            </w:r>
                            <w:r w:rsidRPr="00341246">
                              <w:rPr>
                                <w:rStyle w:val="il"/>
                                <w:rFonts w:asciiTheme="majorHAnsi" w:eastAsia="Times New Roman" w:hAnsiTheme="majorHAnsi" w:cs="Arial"/>
                                <w:i/>
                                <w:color w:val="222222"/>
                              </w:rPr>
                              <w:t>LARVA</w:t>
                            </w:r>
                            <w:r w:rsidRPr="00341246">
                              <w:rPr>
                                <w:rFonts w:asciiTheme="majorHAnsi" w:eastAsia="Times New Roman" w:hAnsiTheme="majorHAnsi" w:cs="Arial"/>
                                <w:i/>
                                <w:color w:val="222222"/>
                              </w:rPr>
                              <w:t>: an integrative framework for Large-scale Analysis of Recurrent Variants in noncoding Annotations”, Lochovsky et al. developed an innovative framework to estimate the mutation load of noncoding regions from whole genome sequencing data. They modeled mutation count with a beta-binomial distribution to account for the heterogeneous mutation rates across the genome, and demonstrated that beta-binomial distribution fits the data better than the binomial distribution, and therefore lead to much less false positive hits.</w:t>
                            </w:r>
                          </w:p>
                          <w:p w14:paraId="69726EBD" w14:textId="77777777" w:rsidR="00A00E3F" w:rsidRPr="00341246" w:rsidRDefault="00A00E3F" w:rsidP="006C4B5A">
                            <w:pPr>
                              <w:spacing w:line="280" w:lineRule="exact"/>
                              <w:ind w:firstLine="288"/>
                              <w:rPr>
                                <w:rFonts w:asciiTheme="majorHAnsi" w:eastAsia="Times New Roman" w:hAnsiTheme="majorHAnsi" w:cs="Arial"/>
                                <w:i/>
                                <w:color w:val="222222"/>
                              </w:rPr>
                            </w:pPr>
                            <w:r w:rsidRPr="00341246">
                              <w:rPr>
                                <w:rFonts w:asciiTheme="majorHAnsi" w:eastAsia="Times New Roman" w:hAnsiTheme="majorHAnsi" w:cs="Arial"/>
                                <w:i/>
                                <w:color w:val="222222"/>
                              </w:rPr>
                              <w:t>The manuscript is well written and easy to follow. The description of the methods and data sources is very clear. All calculations and use of statistics throughout the manuscript were properly carried out.</w:t>
                            </w:r>
                          </w:p>
                          <w:p w14:paraId="3B5671AC" w14:textId="77777777" w:rsidR="00A00E3F" w:rsidRPr="006C4B5A" w:rsidRDefault="00A00E3F" w:rsidP="006C4B5A">
                            <w:pPr>
                              <w:shd w:val="clear" w:color="auto" w:fill="FFFFFF"/>
                              <w:jc w:val="both"/>
                              <w:rPr>
                                <w:rFonts w:asciiTheme="majorHAnsi" w:eastAsia="Times New Roman" w:hAnsiTheme="majorHAnsi" w:cs="Arial"/>
                                <w:color w:val="2222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7" o:spid="_x0000_s1028" type="#_x0000_t202" style="position:absolute;margin-left:0;margin-top:35.2pt;width:6in;height:15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" filled="f" strokecolor="black [3213]" strokeweight=".25pt">
                <v:textbox>
                  <w:txbxContent>
                    <w:p w14:paraId="7710E99B" w14:textId="1C101779" w:rsidR="00A00E3F" w:rsidRPr="00341246" w:rsidRDefault="00A00E3F" w:rsidP="006C4B5A">
                      <w:pPr>
                        <w:shd w:val="clear" w:color="auto" w:fill="FFFFFF"/>
                        <w:spacing w:line="280" w:lineRule="exact"/>
                        <w:ind w:firstLine="288"/>
                        <w:jc w:val="both"/>
                        <w:rPr>
                          <w:rFonts w:asciiTheme="majorHAnsi" w:eastAsia="Times New Roman" w:hAnsiTheme="majorHAnsi" w:cs="Arial"/>
                          <w:i/>
                          <w:color w:val="222222"/>
                        </w:rPr>
                      </w:pPr>
                      <w:r w:rsidRPr="00341246">
                        <w:rPr>
                          <w:rFonts w:asciiTheme="majorHAnsi" w:eastAsia="Times New Roman" w:hAnsiTheme="majorHAnsi" w:cs="Arial"/>
                          <w:i/>
                          <w:color w:val="222222"/>
                        </w:rPr>
                        <w:t>In the manuscript “</w:t>
                      </w:r>
                      <w:r w:rsidRPr="00341246">
                        <w:rPr>
                          <w:rStyle w:val="il"/>
                          <w:rFonts w:asciiTheme="majorHAnsi" w:eastAsia="Times New Roman" w:hAnsiTheme="majorHAnsi" w:cs="Arial"/>
                          <w:i/>
                          <w:color w:val="222222"/>
                        </w:rPr>
                        <w:t>LARVA</w:t>
                      </w:r>
                      <w:r w:rsidRPr="00341246">
                        <w:rPr>
                          <w:rFonts w:asciiTheme="majorHAnsi" w:eastAsia="Times New Roman" w:hAnsiTheme="majorHAnsi" w:cs="Arial"/>
                          <w:i/>
                          <w:color w:val="222222"/>
                        </w:rPr>
                        <w:t>: an integrative framework for Large-scale Analysis of Recurrent Variants in noncoding Annotations”, Lochovsky et al. developed an innovative framework to estimate the mutation load of noncoding regions from whole genome sequencing data. They modeled mutation count with a beta-binomial distribution to account for the heterogeneous mutation rates across the genome, and demonstrated that beta-binomial distribution fits the data better than the binomial distribution, and therefore lead to much less false positive hits.</w:t>
                      </w:r>
                    </w:p>
                    <w:p w14:paraId="69726EBD" w14:textId="77777777" w:rsidR="00A00E3F" w:rsidRPr="00341246" w:rsidRDefault="00A00E3F" w:rsidP="006C4B5A">
                      <w:pPr>
                        <w:spacing w:line="280" w:lineRule="exact"/>
                        <w:ind w:firstLine="288"/>
                        <w:rPr>
                          <w:rFonts w:asciiTheme="majorHAnsi" w:eastAsia="Times New Roman" w:hAnsiTheme="majorHAnsi" w:cs="Arial"/>
                          <w:i/>
                          <w:color w:val="222222"/>
                        </w:rPr>
                      </w:pPr>
                      <w:r w:rsidRPr="00341246">
                        <w:rPr>
                          <w:rFonts w:asciiTheme="majorHAnsi" w:eastAsia="Times New Roman" w:hAnsiTheme="majorHAnsi" w:cs="Arial"/>
                          <w:i/>
                          <w:color w:val="222222"/>
                        </w:rPr>
                        <w:t>The manuscript is well written and easy to follow. The description of the methods and data sources is very clear. All calculations and use of statistics throughout the manuscript were properly carried out.</w:t>
                      </w:r>
                    </w:p>
                    <w:p w14:paraId="3B5671AC" w14:textId="77777777" w:rsidR="00A00E3F" w:rsidRPr="006C4B5A" w:rsidRDefault="00A00E3F" w:rsidP="006C4B5A">
                      <w:pPr>
                        <w:shd w:val="clear" w:color="auto" w:fill="FFFFFF"/>
                        <w:jc w:val="both"/>
                        <w:rPr>
                          <w:rFonts w:asciiTheme="majorHAnsi" w:eastAsia="Times New Roman" w:hAnsiTheme="majorHAnsi" w:cs="Arial"/>
                          <w:color w:val="222222"/>
                        </w:rPr>
                      </w:pPr>
                    </w:p>
                  </w:txbxContent>
                </v:textbox>
                <w10:wrap type="square"/>
              </v:shape>
            </w:pict>
          </mc:Fallback>
        </mc:AlternateContent>
      </w:r>
      <w:r w:rsidR="00CD02CE">
        <w:rPr>
          <w:shd w:val="clear" w:color="auto" w:fill="FFFFFF"/>
        </w:rPr>
        <w:t xml:space="preserve">Referee </w:t>
      </w:r>
      <w:r w:rsidR="00BE7D02">
        <w:rPr>
          <w:shd w:val="clear" w:color="auto" w:fill="FFFFFF"/>
        </w:rPr>
        <w:t xml:space="preserve">general </w:t>
      </w:r>
      <w:r w:rsidR="00CD02CE">
        <w:rPr>
          <w:shd w:val="clear" w:color="auto" w:fill="FFFFFF"/>
        </w:rPr>
        <w:t xml:space="preserve">comments: </w:t>
      </w:r>
    </w:p>
    <w:p w14:paraId="31E09EAA" w14:textId="78C04CB9" w:rsidR="00490497" w:rsidRPr="00490497" w:rsidRDefault="00490497" w:rsidP="0054473F">
      <w:pPr>
        <w:pStyle w:val="ListParagraph"/>
        <w:spacing w:before="120" w:line="360" w:lineRule="auto"/>
        <w:ind w:left="0"/>
        <w:jc w:val="both"/>
        <w:rPr>
          <w:rFonts w:eastAsia="Times New Roman"/>
          <w:b/>
          <w:i/>
          <w:color w:val="222222"/>
          <w:sz w:val="22"/>
          <w:szCs w:val="22"/>
          <w:u w:val="single"/>
          <w:shd w:val="clear" w:color="auto" w:fill="FFFFFF"/>
        </w:rPr>
      </w:pPr>
      <w:bookmarkStart w:id="4" w:name="OLE_LINK7"/>
      <w:bookmarkStart w:id="5" w:name="OLE_LINK8"/>
      <w:r w:rsidRPr="00490497">
        <w:rPr>
          <w:rFonts w:eastAsia="Times New Roman"/>
          <w:b/>
          <w:i/>
          <w:color w:val="222222"/>
          <w:sz w:val="22"/>
          <w:szCs w:val="22"/>
          <w:u w:val="single"/>
          <w:shd w:val="clear" w:color="auto" w:fill="FFFFFF"/>
        </w:rPr>
        <w:t>Author’s Response:</w:t>
      </w:r>
    </w:p>
    <w:p w14:paraId="1E0D39AD" w14:textId="0401A1E6" w:rsidR="00E2249A" w:rsidRDefault="00E06A33" w:rsidP="0054473F">
      <w:pPr>
        <w:pStyle w:val="ListParagraph"/>
        <w:spacing w:before="120" w:after="240" w:line="400" w:lineRule="exact"/>
        <w:ind w:left="0"/>
        <w:jc w:val="both"/>
      </w:pPr>
      <w:r>
        <w:t>We appreciate the comments of the reviewers.</w:t>
      </w:r>
    </w:p>
    <w:bookmarkEnd w:id="4"/>
    <w:bookmarkEnd w:id="5"/>
    <w:p w14:paraId="7B3CAD00" w14:textId="76C49E11" w:rsidR="00FE78DB" w:rsidRDefault="00FE78DB" w:rsidP="00731901">
      <w:pPr>
        <w:pStyle w:val="Heading3"/>
        <w:jc w:val="center"/>
        <w:rPr>
          <w:shd w:val="clear" w:color="auto" w:fill="FFFFFF"/>
        </w:rPr>
      </w:pPr>
      <w:r>
        <w:rPr>
          <w:shd w:val="clear" w:color="auto" w:fill="FFFFFF"/>
        </w:rPr>
        <w:t>-- Minor questions/suggestions --</w:t>
      </w:r>
    </w:p>
    <w:p w14:paraId="45F40A85" w14:textId="0D336D83" w:rsidR="0054473F" w:rsidRPr="0054473F" w:rsidRDefault="0054473F" w:rsidP="005E3626">
      <w:pPr>
        <w:pStyle w:val="Heading1"/>
        <w:spacing w:after="0"/>
        <w:rPr>
          <w:shd w:val="clear" w:color="auto" w:fill="FFFFFF"/>
        </w:rPr>
      </w:pPr>
      <w:r w:rsidRPr="0054473F">
        <w:rPr>
          <w:noProof/>
          <w:shd w:val="clear" w:color="auto" w:fill="FFFFFF"/>
        </w:rPr>
        <mc:AlternateContent>
          <mc:Choice Requires="wps">
            <w:drawing>
              <wp:anchor distT="0" distB="0" distL="114300" distR="114300" simplePos="0" relativeHeight="251663360" behindDoc="0" locked="0" layoutInCell="1" allowOverlap="1" wp14:anchorId="3E445B8B" wp14:editId="27954688">
                <wp:simplePos x="0" y="0"/>
                <wp:positionH relativeFrom="column">
                  <wp:posOffset>0</wp:posOffset>
                </wp:positionH>
                <wp:positionV relativeFrom="paragraph">
                  <wp:posOffset>407035</wp:posOffset>
                </wp:positionV>
                <wp:extent cx="5486400" cy="546100"/>
                <wp:effectExtent l="0" t="0" r="0" b="12700"/>
                <wp:wrapSquare wrapText="bothSides"/>
                <wp:docPr id="18" name="Text Box 18"/>
                <wp:cNvGraphicFramePr/>
                <a:graphic xmlns:a="http://schemas.openxmlformats.org/drawingml/2006/main">
                  <a:graphicData uri="http://schemas.microsoft.com/office/word/2010/wordprocessingShape">
                    <wps:wsp>
                      <wps:cNvSpPr txBox="1"/>
                      <wps:spPr>
                        <a:xfrm>
                          <a:off x="0" y="0"/>
                          <a:ext cx="5486400" cy="5461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CEA6483" w14:textId="558D7F93" w:rsidR="00A00E3F" w:rsidRPr="00341246" w:rsidRDefault="00A00E3F" w:rsidP="00761AE0">
                            <w:pPr>
                              <w:pBdr>
                                <w:top w:val="single" w:sz="4" w:space="1" w:color="auto"/>
                                <w:left w:val="single" w:sz="4" w:space="4" w:color="auto"/>
                                <w:bottom w:val="single" w:sz="4" w:space="1" w:color="auto"/>
                                <w:right w:val="single" w:sz="4" w:space="4" w:color="auto"/>
                              </w:pBdr>
                              <w:spacing w:line="280" w:lineRule="exact"/>
                              <w:ind w:firstLine="288"/>
                              <w:jc w:val="both"/>
                              <w:rPr>
                                <w:rFonts w:asciiTheme="majorHAnsi" w:hAnsiTheme="majorHAnsi"/>
                                <w:i/>
                              </w:rPr>
                            </w:pPr>
                            <w:r w:rsidRPr="00341246">
                              <w:rPr>
                                <w:rFonts w:asciiTheme="majorHAnsi" w:hAnsiTheme="majorHAnsi"/>
                                <w:i/>
                              </w:rPr>
                              <w:t>Does the different sequencing depth/coverage of individual samples (and even at different loci within the same sample) affect the analysis results?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8" o:spid="_x0000_s1029" type="#_x0000_t202" style="position:absolute;margin-left:0;margin-top:32.05pt;width:6in;height:4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" filled="f" stroked="f">
                <v:textbox>
                  <w:txbxContent>
                    <w:p w14:paraId="3CEA6483" w14:textId="558D7F93" w:rsidR="00A00E3F" w:rsidRPr="00341246" w:rsidRDefault="00A00E3F" w:rsidP="00761AE0">
                      <w:pPr>
                        <w:pBdr>
                          <w:top w:val="single" w:sz="4" w:space="1" w:color="auto"/>
                          <w:left w:val="single" w:sz="4" w:space="4" w:color="auto"/>
                          <w:bottom w:val="single" w:sz="4" w:space="1" w:color="auto"/>
                          <w:right w:val="single" w:sz="4" w:space="4" w:color="auto"/>
                        </w:pBdr>
                        <w:spacing w:line="280" w:lineRule="exact"/>
                        <w:ind w:firstLine="288"/>
                        <w:jc w:val="both"/>
                        <w:rPr>
                          <w:rFonts w:asciiTheme="majorHAnsi" w:hAnsiTheme="majorHAnsi"/>
                          <w:i/>
                        </w:rPr>
                      </w:pPr>
                      <w:r w:rsidRPr="00341246">
                        <w:rPr>
                          <w:rFonts w:asciiTheme="majorHAnsi" w:hAnsiTheme="majorHAnsi"/>
                          <w:i/>
                        </w:rPr>
                        <w:t>Does the different sequencing depth/coverage of individual samples (and even at different loci within the same sample) affect the analysis results?</w:t>
                      </w:r>
                    </w:p>
                  </w:txbxContent>
                </v:textbox>
                <w10:wrap type="square"/>
              </v:shape>
            </w:pict>
          </mc:Fallback>
        </mc:AlternateContent>
      </w:r>
      <w:r>
        <w:rPr>
          <w:shd w:val="clear" w:color="auto" w:fill="FFFFFF"/>
        </w:rPr>
        <w:t xml:space="preserve">Referee </w:t>
      </w:r>
      <w:r w:rsidR="0035723F">
        <w:rPr>
          <w:shd w:val="clear" w:color="auto" w:fill="FFFFFF"/>
        </w:rPr>
        <w:t xml:space="preserve">minor </w:t>
      </w:r>
      <w:r w:rsidR="00A414A7">
        <w:rPr>
          <w:shd w:val="clear" w:color="auto" w:fill="FFFFFF"/>
        </w:rPr>
        <w:t>comment 1</w:t>
      </w:r>
      <w:r>
        <w:rPr>
          <w:shd w:val="clear" w:color="auto" w:fill="FFFFFF"/>
        </w:rPr>
        <w:t>:</w:t>
      </w:r>
    </w:p>
    <w:p w14:paraId="231EA147" w14:textId="77777777" w:rsidR="001E69D0" w:rsidRPr="00490497" w:rsidRDefault="001E69D0" w:rsidP="001E69D0">
      <w:pPr>
        <w:pStyle w:val="ListParagraph"/>
        <w:spacing w:before="120" w:line="360" w:lineRule="auto"/>
        <w:ind w:left="0"/>
        <w:jc w:val="both"/>
        <w:rPr>
          <w:rFonts w:eastAsia="Times New Roman"/>
          <w:b/>
          <w:i/>
          <w:color w:val="222222"/>
          <w:sz w:val="22"/>
          <w:szCs w:val="22"/>
          <w:u w:val="single"/>
          <w:shd w:val="clear" w:color="auto" w:fill="FFFFFF"/>
        </w:rPr>
      </w:pPr>
      <w:r w:rsidRPr="00490497">
        <w:rPr>
          <w:rFonts w:eastAsia="Times New Roman"/>
          <w:b/>
          <w:i/>
          <w:color w:val="222222"/>
          <w:sz w:val="22"/>
          <w:szCs w:val="22"/>
          <w:u w:val="single"/>
          <w:shd w:val="clear" w:color="auto" w:fill="FFFFFF"/>
        </w:rPr>
        <w:t>Author’s Response:</w:t>
      </w:r>
    </w:p>
    <w:p w14:paraId="145AE008" w14:textId="12A84BC5" w:rsidR="00662BC1" w:rsidRDefault="00A2361E" w:rsidP="001E69D0">
      <w:pPr>
        <w:pStyle w:val="ListParagraph"/>
        <w:spacing w:after="240" w:line="400" w:lineRule="exact"/>
        <w:ind w:left="0"/>
        <w:jc w:val="both"/>
      </w:pPr>
      <w:r>
        <w:t xml:space="preserve">We thank the reviewers </w:t>
      </w:r>
      <w:r w:rsidR="00B72B93">
        <w:t xml:space="preserve">for </w:t>
      </w:r>
      <w:r>
        <w:t>point</w:t>
      </w:r>
      <w:r w:rsidR="00B72B93">
        <w:t>ing</w:t>
      </w:r>
      <w:r>
        <w:t xml:space="preserve"> out this important issue for LARVA. Sequencing depth/coverage for the individual samples would greatly affect the quality of variant </w:t>
      </w:r>
      <w:r w:rsidR="005A01D3">
        <w:t>calling, which could potentially generate both false positive</w:t>
      </w:r>
      <w:r w:rsidR="0056260D">
        <w:t>s</w:t>
      </w:r>
      <w:r w:rsidR="005A01D3">
        <w:t xml:space="preserve"> and false negatives</w:t>
      </w:r>
      <w:r w:rsidR="0056260D">
        <w:t>,</w:t>
      </w:r>
      <w:r w:rsidR="007B3AA4">
        <w:t xml:space="preserve"> especially when analyzing samples from different labs.</w:t>
      </w:r>
      <w:r w:rsidR="00662BC1">
        <w:t xml:space="preserve"> For example, in a TF binding site that is only </w:t>
      </w:r>
      <w:r w:rsidR="009339C2">
        <w:t xml:space="preserve">50% </w:t>
      </w:r>
      <w:r w:rsidR="00662BC1">
        <w:t xml:space="preserve">covered by </w:t>
      </w:r>
      <w:r w:rsidR="009339C2">
        <w:t>sequencing reads</w:t>
      </w:r>
      <w:r w:rsidR="00662BC1">
        <w:t>, it</w:t>
      </w:r>
      <w:r w:rsidR="0043361E">
        <w:t xml:space="preserve"> i</w:t>
      </w:r>
      <w:r w:rsidR="00662BC1">
        <w:t xml:space="preserve">s impossible to </w:t>
      </w:r>
      <w:r w:rsidR="00965D15">
        <w:t xml:space="preserve">observe </w:t>
      </w:r>
      <w:r w:rsidR="00662BC1">
        <w:t xml:space="preserve">the variant </w:t>
      </w:r>
      <w:r w:rsidR="00574A16">
        <w:t>calls</w:t>
      </w:r>
      <w:r w:rsidR="00662BC1">
        <w:t xml:space="preserve"> </w:t>
      </w:r>
      <w:r w:rsidR="00965D15">
        <w:t>in the uncovered</w:t>
      </w:r>
      <w:r w:rsidR="00662BC1">
        <w:t xml:space="preserve"> half.</w:t>
      </w:r>
      <w:r w:rsidR="00574A16">
        <w:t xml:space="preserve"> </w:t>
      </w:r>
      <w:r w:rsidR="00FB44AA">
        <w:t>Hence</w:t>
      </w:r>
      <w:r w:rsidR="00965D15">
        <w:t>,</w:t>
      </w:r>
      <w:r w:rsidR="00FB44AA">
        <w:t xml:space="preserve"> it is highly possible that LARVA </w:t>
      </w:r>
      <w:r w:rsidR="004A2364">
        <w:t>can</w:t>
      </w:r>
      <w:r w:rsidR="0043361E">
        <w:t>no</w:t>
      </w:r>
      <w:r w:rsidR="004A2364">
        <w:t>t</w:t>
      </w:r>
      <w:r w:rsidR="00FB44AA">
        <w:t xml:space="preserve"> detect strong signal</w:t>
      </w:r>
      <w:r w:rsidR="0043361E">
        <w:t>s in these instances</w:t>
      </w:r>
      <w:r w:rsidR="00FB44AA">
        <w:t>.</w:t>
      </w:r>
    </w:p>
    <w:p w14:paraId="336D3F1C" w14:textId="77777777" w:rsidR="00662BC1" w:rsidRDefault="00662BC1" w:rsidP="001E69D0">
      <w:pPr>
        <w:pStyle w:val="ListParagraph"/>
        <w:spacing w:after="240" w:line="400" w:lineRule="exact"/>
        <w:ind w:left="0"/>
        <w:jc w:val="both"/>
      </w:pPr>
    </w:p>
    <w:p w14:paraId="20435419" w14:textId="425A1C67" w:rsidR="00662BC1" w:rsidRDefault="00662BC1" w:rsidP="001E69D0">
      <w:pPr>
        <w:pStyle w:val="ListParagraph"/>
        <w:spacing w:after="240" w:line="400" w:lineRule="exact"/>
        <w:ind w:left="0"/>
        <w:jc w:val="both"/>
      </w:pPr>
      <w:r>
        <w:t>However, currently not many uniformly process</w:t>
      </w:r>
      <w:r w:rsidR="009109CF">
        <w:t>ed</w:t>
      </w:r>
      <w:r>
        <w:t xml:space="preserve"> whole genome sequencing</w:t>
      </w:r>
      <w:r w:rsidR="00135762">
        <w:t xml:space="preserve"> (WGS)</w:t>
      </w:r>
      <w:r>
        <w:t xml:space="preserve"> </w:t>
      </w:r>
      <w:r w:rsidR="009109CF">
        <w:t>samples have been released</w:t>
      </w:r>
      <w:r>
        <w:t xml:space="preserve"> for different cancer types, </w:t>
      </w:r>
      <w:r w:rsidR="0059681D">
        <w:t xml:space="preserve">hence </w:t>
      </w:r>
      <w:r>
        <w:t xml:space="preserve">it is difficult for us to gather the sequencing depth information at each </w:t>
      </w:r>
      <w:r w:rsidR="0086027C">
        <w:t>position</w:t>
      </w:r>
      <w:r w:rsidR="0059681D">
        <w:t>.</w:t>
      </w:r>
      <w:r w:rsidR="00135762">
        <w:t xml:space="preserve"> We have added this </w:t>
      </w:r>
      <w:r w:rsidR="00E40478">
        <w:t xml:space="preserve">problem </w:t>
      </w:r>
      <w:r w:rsidR="00135762">
        <w:t xml:space="preserve">in our discussion section. </w:t>
      </w:r>
      <w:r w:rsidR="00803956">
        <w:t xml:space="preserve">It is our </w:t>
      </w:r>
      <w:r w:rsidR="00AD2EAC">
        <w:t>intention</w:t>
      </w:r>
      <w:r w:rsidR="00135762">
        <w:t xml:space="preserve"> that as more and more uniformly processed WGS data </w:t>
      </w:r>
      <w:r w:rsidR="00803956">
        <w:t xml:space="preserve">is </w:t>
      </w:r>
      <w:r w:rsidR="00135762">
        <w:t xml:space="preserve">released, we </w:t>
      </w:r>
      <w:r w:rsidR="00803956">
        <w:t xml:space="preserve">will </w:t>
      </w:r>
      <w:r w:rsidR="00135762">
        <w:t xml:space="preserve">immediately incorporate such information </w:t>
      </w:r>
      <w:r w:rsidR="00803956">
        <w:t>in</w:t>
      </w:r>
      <w:r w:rsidR="00135762">
        <w:t>to our method.</w:t>
      </w:r>
    </w:p>
    <w:p w14:paraId="7AB6F28E" w14:textId="2B9E46E5" w:rsidR="00A414A7" w:rsidRPr="0054473F" w:rsidRDefault="00A414A7" w:rsidP="00A414A7">
      <w:pPr>
        <w:pStyle w:val="Heading1"/>
        <w:spacing w:after="0"/>
        <w:rPr>
          <w:shd w:val="clear" w:color="auto" w:fill="FFFFFF"/>
        </w:rPr>
      </w:pPr>
      <w:r w:rsidRPr="0054473F">
        <w:rPr>
          <w:noProof/>
          <w:shd w:val="clear" w:color="auto" w:fill="FFFFFF"/>
        </w:rPr>
        <mc:AlternateContent>
          <mc:Choice Requires="wps">
            <w:drawing>
              <wp:anchor distT="0" distB="0" distL="114300" distR="114300" simplePos="0" relativeHeight="251665408" behindDoc="0" locked="0" layoutInCell="1" allowOverlap="1" wp14:anchorId="1A23EE8F" wp14:editId="6F839A1F">
                <wp:simplePos x="0" y="0"/>
                <wp:positionH relativeFrom="column">
                  <wp:posOffset>0</wp:posOffset>
                </wp:positionH>
                <wp:positionV relativeFrom="paragraph">
                  <wp:posOffset>407035</wp:posOffset>
                </wp:positionV>
                <wp:extent cx="5486400" cy="546100"/>
                <wp:effectExtent l="0" t="0" r="0" b="12700"/>
                <wp:wrapSquare wrapText="bothSides"/>
                <wp:docPr id="231" name="Text Box 231"/>
                <wp:cNvGraphicFramePr/>
                <a:graphic xmlns:a="http://schemas.openxmlformats.org/drawingml/2006/main">
                  <a:graphicData uri="http://schemas.microsoft.com/office/word/2010/wordprocessingShape">
                    <wps:wsp>
                      <wps:cNvSpPr txBox="1"/>
                      <wps:spPr>
                        <a:xfrm>
                          <a:off x="0" y="0"/>
                          <a:ext cx="5486400" cy="5461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F6F4500" w14:textId="31E8658F" w:rsidR="00A00E3F" w:rsidRPr="00341246" w:rsidRDefault="00A00E3F" w:rsidP="00A414A7">
                            <w:pPr>
                              <w:pBdr>
                                <w:top w:val="single" w:sz="4" w:space="1" w:color="auto"/>
                                <w:left w:val="single" w:sz="4" w:space="4" w:color="auto"/>
                                <w:bottom w:val="single" w:sz="4" w:space="1" w:color="auto"/>
                                <w:right w:val="single" w:sz="4" w:space="4" w:color="auto"/>
                              </w:pBdr>
                              <w:spacing w:line="280" w:lineRule="exact"/>
                              <w:ind w:firstLine="288"/>
                              <w:jc w:val="both"/>
                              <w:rPr>
                                <w:rFonts w:asciiTheme="majorHAnsi" w:hAnsiTheme="majorHAnsi"/>
                                <w:i/>
                              </w:rPr>
                            </w:pPr>
                            <w:r w:rsidRPr="00341246">
                              <w:rPr>
                                <w:rFonts w:asciiTheme="majorHAnsi" w:hAnsiTheme="majorHAnsi"/>
                                <w:i/>
                              </w:rPr>
                              <w:t>Supplementary table 2 is missing (I can’t find a separate file with the table).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31" o:spid="_x0000_s1030" type="#_x0000_t202" style="position:absolute;margin-left:0;margin-top:32.05pt;width:6in;height:4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" filled="f" stroked="f">
                <v:textbox>
                  <w:txbxContent>
                    <w:p w14:paraId="4F6F4500" w14:textId="31E8658F" w:rsidR="00A00E3F" w:rsidRPr="00341246" w:rsidRDefault="00A00E3F" w:rsidP="00A414A7">
                      <w:pPr>
                        <w:pBdr>
                          <w:top w:val="single" w:sz="4" w:space="1" w:color="auto"/>
                          <w:left w:val="single" w:sz="4" w:space="4" w:color="auto"/>
                          <w:bottom w:val="single" w:sz="4" w:space="1" w:color="auto"/>
                          <w:right w:val="single" w:sz="4" w:space="4" w:color="auto"/>
                        </w:pBdr>
                        <w:spacing w:line="280" w:lineRule="exact"/>
                        <w:ind w:firstLine="288"/>
                        <w:jc w:val="both"/>
                        <w:rPr>
                          <w:rFonts w:asciiTheme="majorHAnsi" w:hAnsiTheme="majorHAnsi"/>
                          <w:i/>
                        </w:rPr>
                      </w:pPr>
                      <w:r w:rsidRPr="00341246">
                        <w:rPr>
                          <w:rFonts w:asciiTheme="majorHAnsi" w:hAnsiTheme="majorHAnsi"/>
                          <w:i/>
                        </w:rPr>
                        <w:t>Supplementary table 2 is missing (I can’t find a separate file with the table).</w:t>
                      </w:r>
                    </w:p>
                  </w:txbxContent>
                </v:textbox>
                <w10:wrap type="square"/>
              </v:shape>
            </w:pict>
          </mc:Fallback>
        </mc:AlternateContent>
      </w:r>
      <w:r>
        <w:rPr>
          <w:shd w:val="clear" w:color="auto" w:fill="FFFFFF"/>
        </w:rPr>
        <w:t>Referee minor comment 2:</w:t>
      </w:r>
    </w:p>
    <w:p w14:paraId="57841E75" w14:textId="77777777" w:rsidR="00A414A7" w:rsidRPr="00490497" w:rsidRDefault="00A414A7" w:rsidP="00A414A7">
      <w:pPr>
        <w:pStyle w:val="ListParagraph"/>
        <w:spacing w:before="120" w:line="360" w:lineRule="auto"/>
        <w:ind w:left="0"/>
        <w:jc w:val="both"/>
        <w:rPr>
          <w:rFonts w:eastAsia="Times New Roman"/>
          <w:b/>
          <w:i/>
          <w:color w:val="222222"/>
          <w:sz w:val="22"/>
          <w:szCs w:val="22"/>
          <w:u w:val="single"/>
          <w:shd w:val="clear" w:color="auto" w:fill="FFFFFF"/>
        </w:rPr>
      </w:pPr>
      <w:r w:rsidRPr="00490497">
        <w:rPr>
          <w:rFonts w:eastAsia="Times New Roman"/>
          <w:b/>
          <w:i/>
          <w:color w:val="222222"/>
          <w:sz w:val="22"/>
          <w:szCs w:val="22"/>
          <w:u w:val="single"/>
          <w:shd w:val="clear" w:color="auto" w:fill="FFFFFF"/>
        </w:rPr>
        <w:t>Author’s Response:</w:t>
      </w:r>
    </w:p>
    <w:p w14:paraId="762F4778" w14:textId="2CDE1CC9" w:rsidR="0039482F" w:rsidRDefault="00133520" w:rsidP="00A414A7">
      <w:pPr>
        <w:pStyle w:val="ListParagraph"/>
        <w:spacing w:after="240" w:line="400" w:lineRule="exact"/>
        <w:ind w:left="0"/>
        <w:jc w:val="both"/>
      </w:pPr>
      <w:r>
        <w:t xml:space="preserve">This problem has been </w:t>
      </w:r>
      <w:r w:rsidR="00AD2EAC">
        <w:t>addressed</w:t>
      </w:r>
      <w:r>
        <w:t>.</w:t>
      </w:r>
      <w:r w:rsidR="000C10E7">
        <w:t xml:space="preserve"> We thank the reviewers </w:t>
      </w:r>
      <w:r w:rsidR="00AD2EAC">
        <w:t xml:space="preserve">for </w:t>
      </w:r>
      <w:r w:rsidR="000C10E7">
        <w:t>point</w:t>
      </w:r>
      <w:r w:rsidR="00AD2EAC">
        <w:t>ing</w:t>
      </w:r>
      <w:r w:rsidR="000C10E7">
        <w:t xml:space="preserve"> this out.</w:t>
      </w:r>
    </w:p>
    <w:p w14:paraId="5D4E08E9" w14:textId="382338DA" w:rsidR="00625A8F" w:rsidRDefault="00625A8F" w:rsidP="00625A8F">
      <w:pPr>
        <w:pStyle w:val="Heading3"/>
        <w:rPr>
          <w:shd w:val="clear" w:color="auto" w:fill="FFFFFF"/>
        </w:rPr>
      </w:pPr>
      <w:r>
        <w:rPr>
          <w:shd w:val="clear" w:color="auto" w:fill="FFFFFF"/>
        </w:rPr>
        <w:t>Referee</w:t>
      </w:r>
      <w:r w:rsidRPr="00C93E12">
        <w:rPr>
          <w:shd w:val="clear" w:color="auto" w:fill="FFFFFF"/>
        </w:rPr>
        <w:t xml:space="preserve"> </w:t>
      </w:r>
      <w:r>
        <w:rPr>
          <w:shd w:val="clear" w:color="auto" w:fill="FFFFFF"/>
        </w:rPr>
        <w:t xml:space="preserve">2: </w:t>
      </w:r>
    </w:p>
    <w:p w14:paraId="15B8ACDC" w14:textId="77777777" w:rsidR="00625A8F" w:rsidRPr="0054473F" w:rsidRDefault="00625A8F" w:rsidP="00625A8F">
      <w:pPr>
        <w:pStyle w:val="Heading1"/>
        <w:spacing w:after="0"/>
        <w:rPr>
          <w:shd w:val="clear" w:color="auto" w:fill="FFFFFF"/>
        </w:rPr>
      </w:pPr>
      <w:r>
        <w:rPr>
          <w:noProof/>
        </w:rPr>
        <mc:AlternateContent>
          <mc:Choice Requires="wps">
            <w:drawing>
              <wp:anchor distT="0" distB="0" distL="114300" distR="114300" simplePos="0" relativeHeight="251667456" behindDoc="0" locked="0" layoutInCell="1" allowOverlap="1" wp14:anchorId="68CC4212" wp14:editId="4923A499">
                <wp:simplePos x="0" y="0"/>
                <wp:positionH relativeFrom="column">
                  <wp:posOffset>0</wp:posOffset>
                </wp:positionH>
                <wp:positionV relativeFrom="paragraph">
                  <wp:posOffset>447040</wp:posOffset>
                </wp:positionV>
                <wp:extent cx="5486400" cy="2564130"/>
                <wp:effectExtent l="0" t="0" r="25400" b="26670"/>
                <wp:wrapSquare wrapText="bothSides"/>
                <wp:docPr id="235" name="Text Box 235"/>
                <wp:cNvGraphicFramePr/>
                <a:graphic xmlns:a="http://schemas.openxmlformats.org/drawingml/2006/main">
                  <a:graphicData uri="http://schemas.microsoft.com/office/word/2010/wordprocessingShape">
                    <wps:wsp>
                      <wps:cNvSpPr txBox="1"/>
                      <wps:spPr>
                        <a:xfrm>
                          <a:off x="0" y="0"/>
                          <a:ext cx="5486400" cy="2564130"/>
                        </a:xfrm>
                        <a:prstGeom prst="rect">
                          <a:avLst/>
                        </a:prstGeom>
                        <a:noFill/>
                        <a:ln w="3175" cmpd="sng">
                          <a:solidFill>
                            <a:schemeClr val="tx1"/>
                          </a:solid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C50EAF1" w14:textId="788218CE" w:rsidR="00A00E3F" w:rsidRPr="00341246" w:rsidRDefault="00A00E3F" w:rsidP="007B56D0">
                            <w:pPr>
                              <w:shd w:val="clear" w:color="auto" w:fill="FFFFFF"/>
                              <w:spacing w:line="280" w:lineRule="exact"/>
                              <w:ind w:firstLine="288"/>
                              <w:jc w:val="both"/>
                              <w:rPr>
                                <w:rFonts w:asciiTheme="majorHAnsi" w:eastAsia="Times New Roman" w:hAnsiTheme="majorHAnsi" w:cs="Arial"/>
                                <w:i/>
                                <w:color w:val="222222"/>
                              </w:rPr>
                            </w:pPr>
                            <w:r w:rsidRPr="00341246">
                              <w:rPr>
                                <w:rFonts w:asciiTheme="majorHAnsi" w:eastAsia="Times New Roman" w:hAnsiTheme="majorHAnsi" w:cs="Arial"/>
                                <w:i/>
                                <w:color w:val="222222"/>
                              </w:rPr>
                              <w:t>Lochovsky et al describe a method (LARVA) to identify non-coding regions that accumulate tumor somatic mutations more than expected, which could point to driver mutations.</w:t>
                            </w:r>
                          </w:p>
                          <w:p w14:paraId="33C72A60" w14:textId="31FE911F" w:rsidR="00A00E3F" w:rsidRPr="00341246" w:rsidRDefault="00A00E3F" w:rsidP="007B56D0">
                            <w:pPr>
                              <w:shd w:val="clear" w:color="auto" w:fill="FFFFFF"/>
                              <w:spacing w:line="280" w:lineRule="exact"/>
                              <w:ind w:firstLine="288"/>
                              <w:jc w:val="both"/>
                              <w:rPr>
                                <w:rFonts w:asciiTheme="majorHAnsi" w:eastAsia="Times New Roman" w:hAnsiTheme="majorHAnsi" w:cs="Arial"/>
                                <w:i/>
                                <w:color w:val="222222"/>
                              </w:rPr>
                            </w:pPr>
                            <w:r w:rsidRPr="00341246">
                              <w:rPr>
                                <w:rFonts w:asciiTheme="majorHAnsi" w:eastAsia="Times New Roman" w:hAnsiTheme="majorHAnsi" w:cs="Arial"/>
                                <w:i/>
                                <w:color w:val="222222"/>
                              </w:rPr>
                              <w:t>They compare their method to a simple binomial test which assumes equal probability of mutations across the genomes and instead introduce a beta-binomial approach, which they claim can better control false positives. They also take into account replication timing to control for different mutation rates in different genomic regions.</w:t>
                            </w:r>
                          </w:p>
                          <w:p w14:paraId="0B83E0A6" w14:textId="7AB18621" w:rsidR="00A00E3F" w:rsidRPr="00341246" w:rsidRDefault="00A00E3F" w:rsidP="007B56D0">
                            <w:pPr>
                              <w:shd w:val="clear" w:color="auto" w:fill="FFFFFF"/>
                              <w:spacing w:line="280" w:lineRule="exact"/>
                              <w:ind w:firstLine="288"/>
                              <w:jc w:val="both"/>
                              <w:rPr>
                                <w:rFonts w:asciiTheme="majorHAnsi" w:eastAsia="Times New Roman" w:hAnsiTheme="majorHAnsi" w:cs="Arial"/>
                                <w:i/>
                                <w:color w:val="222222"/>
                              </w:rPr>
                            </w:pPr>
                            <w:r w:rsidRPr="00341246">
                              <w:rPr>
                                <w:rFonts w:asciiTheme="majorHAnsi" w:eastAsia="Times New Roman" w:hAnsiTheme="majorHAnsi" w:cs="Arial"/>
                                <w:i/>
                                <w:color w:val="222222"/>
                              </w:rPr>
                              <w:t>All the ideas presented in this article have already been proposed before, including the fact that mutation rates are variable across the genome and that this should be accounted in a proper statistical test to find significantly mutated regions. Using a beta-binomial distribution and comparing it to a binomial test doesn't seem to me a significant improvement over existing knowledge or methodology.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35" o:spid="_x0000_s1031" type="#_x0000_t202" style="position:absolute;margin-left:0;margin-top:35.2pt;width:6in;height:201.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" filled="f" strokecolor="black [3213]" strokeweight=".25pt">
                <v:textbox>
                  <w:txbxContent>
                    <w:p w14:paraId="7C50EAF1" w14:textId="788218CE" w:rsidR="00A00E3F" w:rsidRPr="00341246" w:rsidRDefault="00A00E3F" w:rsidP="007B56D0">
                      <w:pPr>
                        <w:shd w:val="clear" w:color="auto" w:fill="FFFFFF"/>
                        <w:spacing w:line="280" w:lineRule="exact"/>
                        <w:ind w:firstLine="288"/>
                        <w:jc w:val="both"/>
                        <w:rPr>
                          <w:rFonts w:asciiTheme="majorHAnsi" w:eastAsia="Times New Roman" w:hAnsiTheme="majorHAnsi" w:cs="Arial"/>
                          <w:i/>
                          <w:color w:val="222222"/>
                        </w:rPr>
                      </w:pPr>
                      <w:r w:rsidRPr="00341246">
                        <w:rPr>
                          <w:rFonts w:asciiTheme="majorHAnsi" w:eastAsia="Times New Roman" w:hAnsiTheme="majorHAnsi" w:cs="Arial"/>
                          <w:i/>
                          <w:color w:val="222222"/>
                        </w:rPr>
                        <w:t>Lochovsky et al describe a method (LARVA) to identify non-coding regions that accumulate tumor somatic mutations more than expected, which could point to driver mutations.</w:t>
                      </w:r>
                    </w:p>
                    <w:p w14:paraId="33C72A60" w14:textId="31FE911F" w:rsidR="00A00E3F" w:rsidRPr="00341246" w:rsidRDefault="00A00E3F" w:rsidP="007B56D0">
                      <w:pPr>
                        <w:shd w:val="clear" w:color="auto" w:fill="FFFFFF"/>
                        <w:spacing w:line="280" w:lineRule="exact"/>
                        <w:ind w:firstLine="288"/>
                        <w:jc w:val="both"/>
                        <w:rPr>
                          <w:rFonts w:asciiTheme="majorHAnsi" w:eastAsia="Times New Roman" w:hAnsiTheme="majorHAnsi" w:cs="Arial"/>
                          <w:i/>
                          <w:color w:val="222222"/>
                        </w:rPr>
                      </w:pPr>
                      <w:r w:rsidRPr="00341246">
                        <w:rPr>
                          <w:rFonts w:asciiTheme="majorHAnsi" w:eastAsia="Times New Roman" w:hAnsiTheme="majorHAnsi" w:cs="Arial"/>
                          <w:i/>
                          <w:color w:val="222222"/>
                        </w:rPr>
                        <w:t>They compare their method to a simple binomial test which assumes equal probability of mutations across the genomes and instead introduce a beta-binomial approach, which they claim can better control false positives. They also take into account replication timing to control for different mutation rates in different genomic regions.</w:t>
                      </w:r>
                    </w:p>
                    <w:p w14:paraId="0B83E0A6" w14:textId="7AB18621" w:rsidR="00A00E3F" w:rsidRPr="00341246" w:rsidRDefault="00A00E3F" w:rsidP="007B56D0">
                      <w:pPr>
                        <w:shd w:val="clear" w:color="auto" w:fill="FFFFFF"/>
                        <w:spacing w:line="280" w:lineRule="exact"/>
                        <w:ind w:firstLine="288"/>
                        <w:jc w:val="both"/>
                        <w:rPr>
                          <w:rFonts w:asciiTheme="majorHAnsi" w:eastAsia="Times New Roman" w:hAnsiTheme="majorHAnsi" w:cs="Arial"/>
                          <w:i/>
                          <w:color w:val="222222"/>
                        </w:rPr>
                      </w:pPr>
                      <w:r w:rsidRPr="00341246">
                        <w:rPr>
                          <w:rFonts w:asciiTheme="majorHAnsi" w:eastAsia="Times New Roman" w:hAnsiTheme="majorHAnsi" w:cs="Arial"/>
                          <w:i/>
                          <w:color w:val="222222"/>
                        </w:rPr>
                        <w:t>All the ideas presented in this article have already been proposed before, including the fact that mutation rates are variable across the genome and that this should be accounted in a proper statistical test to find significantly mutated regions. Using a beta-binomial distribution and comparing it to a binomial test doesn't seem to me a significant improvement over existing knowledge or methodology.</w:t>
                      </w:r>
                    </w:p>
                  </w:txbxContent>
                </v:textbox>
                <w10:wrap type="square"/>
              </v:shape>
            </w:pict>
          </mc:Fallback>
        </mc:AlternateContent>
      </w:r>
      <w:r>
        <w:rPr>
          <w:shd w:val="clear" w:color="auto" w:fill="FFFFFF"/>
        </w:rPr>
        <w:t xml:space="preserve">Referee general comments: </w:t>
      </w:r>
    </w:p>
    <w:p w14:paraId="0125F93C" w14:textId="77777777" w:rsidR="007941CE" w:rsidRPr="00490497" w:rsidRDefault="007941CE" w:rsidP="007941CE">
      <w:pPr>
        <w:pStyle w:val="ListParagraph"/>
        <w:spacing w:before="120" w:line="360" w:lineRule="auto"/>
        <w:ind w:left="0"/>
        <w:jc w:val="both"/>
        <w:rPr>
          <w:rFonts w:eastAsia="Times New Roman"/>
          <w:b/>
          <w:i/>
          <w:color w:val="222222"/>
          <w:sz w:val="22"/>
          <w:szCs w:val="22"/>
          <w:u w:val="single"/>
          <w:shd w:val="clear" w:color="auto" w:fill="FFFFFF"/>
        </w:rPr>
      </w:pPr>
      <w:r w:rsidRPr="00490497">
        <w:rPr>
          <w:rFonts w:eastAsia="Times New Roman"/>
          <w:b/>
          <w:i/>
          <w:color w:val="222222"/>
          <w:sz w:val="22"/>
          <w:szCs w:val="22"/>
          <w:u w:val="single"/>
          <w:shd w:val="clear" w:color="auto" w:fill="FFFFFF"/>
        </w:rPr>
        <w:t>Author’s Response:</w:t>
      </w:r>
    </w:p>
    <w:p w14:paraId="28D7302A" w14:textId="5B235402" w:rsidR="007941CE" w:rsidRDefault="007941CE" w:rsidP="007941CE">
      <w:pPr>
        <w:pStyle w:val="ListParagraph"/>
        <w:spacing w:after="240" w:line="400" w:lineRule="exact"/>
        <w:ind w:left="0"/>
        <w:jc w:val="both"/>
        <w:rPr>
          <w:ins w:id="6" w:author="Jing Zhang" w:date="2015-04-07T13:08:00Z"/>
        </w:rPr>
      </w:pPr>
      <w:r>
        <w:t>We t</w:t>
      </w:r>
      <w:r w:rsidR="00B21EA6">
        <w:t>hank the reviewer for this comment</w:t>
      </w:r>
      <w:r>
        <w:t>.</w:t>
      </w:r>
      <w:r w:rsidR="00993125">
        <w:t xml:space="preserve"> </w:t>
      </w:r>
      <w:r w:rsidR="001B14AB">
        <w:t xml:space="preserve">Currently, there have been extensive investigations of mutation burden in the coding regions in cancer research, such as </w:t>
      </w:r>
      <w:r w:rsidR="004D76FB" w:rsidRPr="003A3B2F">
        <w:t xml:space="preserve">Lawrence </w:t>
      </w:r>
      <w:r w:rsidR="004D76FB" w:rsidRPr="003A3B2F">
        <w:rPr>
          <w:i/>
        </w:rPr>
        <w:t>et al.</w:t>
      </w:r>
      <w:r w:rsidR="004D76FB" w:rsidRPr="003A3B2F">
        <w:t xml:space="preserve"> (2013)</w:t>
      </w:r>
      <w:r w:rsidR="007F3130">
        <w:t xml:space="preserve">, and they have successfully identified driver mutations in those regions. However, not many whole genome noncoding results have been published due to </w:t>
      </w:r>
      <w:r w:rsidR="00E40478">
        <w:t xml:space="preserve">three </w:t>
      </w:r>
      <w:r w:rsidR="007F3130">
        <w:t xml:space="preserve">main difficulties: 1) </w:t>
      </w:r>
      <w:r w:rsidR="00F1658A">
        <w:t xml:space="preserve">The </w:t>
      </w:r>
      <w:r w:rsidR="007F3130">
        <w:t>background mutation rate is not as easy</w:t>
      </w:r>
      <w:r w:rsidR="00F1658A">
        <w:t xml:space="preserve"> to derive in noncoding regions</w:t>
      </w:r>
      <w:r w:rsidR="007F3130">
        <w:t xml:space="preserve"> </w:t>
      </w:r>
      <w:r w:rsidR="00F1658A">
        <w:t>compared to</w:t>
      </w:r>
      <w:r w:rsidR="007F3130">
        <w:t xml:space="preserve"> coding regions, where the </w:t>
      </w:r>
      <w:r w:rsidR="007F3130" w:rsidRPr="007F3130">
        <w:t xml:space="preserve">synonymous </w:t>
      </w:r>
      <w:r w:rsidR="007F3130">
        <w:t xml:space="preserve">sites may serve as a natural and </w:t>
      </w:r>
      <w:r w:rsidR="00783615">
        <w:t>biologically</w:t>
      </w:r>
      <w:r w:rsidR="007F3130">
        <w:t xml:space="preserve"> </w:t>
      </w:r>
      <w:r w:rsidR="00783615">
        <w:t>meaningful</w:t>
      </w:r>
      <w:r w:rsidR="007F3130">
        <w:t xml:space="preserve"> control;</w:t>
      </w:r>
      <w:r w:rsidR="00783615">
        <w:t xml:space="preserve"> 2) </w:t>
      </w:r>
      <w:r w:rsidR="003806F2">
        <w:t>the poor</w:t>
      </w:r>
      <w:r w:rsidR="00FC2993">
        <w:t xml:space="preserve"> quality of</w:t>
      </w:r>
      <w:r w:rsidR="003806F2">
        <w:t xml:space="preserve"> </w:t>
      </w:r>
      <w:r w:rsidR="00783615">
        <w:t>interpretation of noncoding results</w:t>
      </w:r>
      <w:r w:rsidR="002D5603">
        <w:t xml:space="preserve"> due to the currently limited understanding of noncoding regions</w:t>
      </w:r>
      <w:r w:rsidR="00E912E3">
        <w:t>; 3) in coding regions, genes are the natural units to gather the variants for the test, but it’s still a debatable  question how to</w:t>
      </w:r>
      <w:r w:rsidR="00120056">
        <w:t xml:space="preserve"> pool the variants to perform</w:t>
      </w:r>
      <w:r w:rsidR="00E912E3">
        <w:t xml:space="preserve"> the same test in the noncoding regions.</w:t>
      </w:r>
    </w:p>
    <w:p w14:paraId="0F4C45E9" w14:textId="77777777" w:rsidR="00F41507" w:rsidRDefault="00F41507" w:rsidP="007941CE">
      <w:pPr>
        <w:pStyle w:val="ListParagraph"/>
        <w:spacing w:after="240" w:line="400" w:lineRule="exact"/>
        <w:ind w:left="0"/>
        <w:jc w:val="both"/>
      </w:pPr>
    </w:p>
    <w:p w14:paraId="7E23412D" w14:textId="4D093BD2" w:rsidR="002A5EE3" w:rsidRDefault="001D2AA6" w:rsidP="007941CE">
      <w:pPr>
        <w:pStyle w:val="ListParagraph"/>
        <w:spacing w:after="240" w:line="400" w:lineRule="exact"/>
        <w:ind w:left="0"/>
        <w:jc w:val="both"/>
      </w:pPr>
      <w:r>
        <w:t xml:space="preserve">The first </w:t>
      </w:r>
      <w:r w:rsidR="008B3209">
        <w:t>large-scale</w:t>
      </w:r>
      <w:r>
        <w:t xml:space="preserve"> analysis of noncoding driver discovery </w:t>
      </w:r>
      <w:r w:rsidR="005B26D8">
        <w:t xml:space="preserve">across </w:t>
      </w:r>
      <w:r>
        <w:t>the whole genome was published in</w:t>
      </w:r>
      <w:r w:rsidR="00ED12FD">
        <w:t xml:space="preserve"> Weinhold </w:t>
      </w:r>
      <w:r w:rsidR="00ED12FD">
        <w:rPr>
          <w:i/>
        </w:rPr>
        <w:t>et al.</w:t>
      </w:r>
      <w:r w:rsidR="00ED12FD">
        <w:t xml:space="preserve"> (2014)</w:t>
      </w:r>
      <w:r>
        <w:t xml:space="preserve">, where </w:t>
      </w:r>
      <w:r w:rsidR="00E65415">
        <w:t xml:space="preserve">a </w:t>
      </w:r>
      <w:r>
        <w:t xml:space="preserve">simple binomial test was used for </w:t>
      </w:r>
      <w:r w:rsidR="00E65415">
        <w:t>p-</w:t>
      </w:r>
      <w:r>
        <w:t>value evaluation</w:t>
      </w:r>
      <w:r w:rsidR="00935060">
        <w:t>, and in</w:t>
      </w:r>
      <w:r w:rsidR="009C6C90">
        <w:t xml:space="preserve">complete </w:t>
      </w:r>
      <w:r w:rsidR="00AC5369">
        <w:t>interpretation of noncoding regions was</w:t>
      </w:r>
      <w:r w:rsidR="009C6C90">
        <w:t xml:space="preserve"> provided</w:t>
      </w:r>
      <w:r>
        <w:t>.</w:t>
      </w:r>
      <w:r w:rsidR="009C6C90">
        <w:t xml:space="preserve"> </w:t>
      </w:r>
      <w:r w:rsidR="00FC421C">
        <w:t>W</w:t>
      </w:r>
      <w:r w:rsidR="00A23915">
        <w:t xml:space="preserve">e proposed our LARVA </w:t>
      </w:r>
      <w:commentRangeStart w:id="7"/>
      <w:r w:rsidR="00A23915">
        <w:t>method</w:t>
      </w:r>
      <w:r w:rsidR="00FC421C">
        <w:t xml:space="preserve"> aiming to improve on these shortcomings</w:t>
      </w:r>
      <w:commentRangeEnd w:id="7"/>
      <w:r w:rsidR="002750D9">
        <w:rPr>
          <w:rStyle w:val="CommentReference"/>
          <w:rFonts w:asciiTheme="minorHAnsi" w:eastAsiaTheme="minorEastAsia" w:hAnsiTheme="minorHAnsi" w:cstheme="minorBidi"/>
        </w:rPr>
        <w:commentReference w:id="7"/>
      </w:r>
      <w:r w:rsidR="00A23915">
        <w:t>.</w:t>
      </w:r>
      <w:r w:rsidR="00F86F6B">
        <w:t xml:space="preserve"> We want to emphasize that our main contribution </w:t>
      </w:r>
      <w:r w:rsidR="0096401E">
        <w:t xml:space="preserve">is </w:t>
      </w:r>
      <w:r w:rsidR="00F86F6B">
        <w:t>not only in the proposed computational method to better capture the overdispersed nature of the mutation counts. We also provide</w:t>
      </w:r>
      <w:r w:rsidR="003A3B2F">
        <w:t>d</w:t>
      </w:r>
      <w:r w:rsidR="00F86F6B">
        <w:t xml:space="preserve"> a convenient resource for the whole community by gathering all the noncoding regulatory regions from more than </w:t>
      </w:r>
      <w:r w:rsidR="00257BD5">
        <w:t xml:space="preserve">122 </w:t>
      </w:r>
      <w:r w:rsidR="00F86F6B">
        <w:t>experiments from the ENCODE project</w:t>
      </w:r>
      <w:r w:rsidR="002C61DB">
        <w:t xml:space="preserve">, and </w:t>
      </w:r>
      <w:r w:rsidR="002750D9">
        <w:t>calculated</w:t>
      </w:r>
      <w:r w:rsidR="002C61DB">
        <w:t xml:space="preserve"> p</w:t>
      </w:r>
      <w:r w:rsidR="0096401E">
        <w:t>-</w:t>
      </w:r>
      <w:r w:rsidR="002C61DB">
        <w:t xml:space="preserve">values </w:t>
      </w:r>
      <w:r w:rsidR="00966A15">
        <w:t xml:space="preserve">for </w:t>
      </w:r>
      <w:r w:rsidR="002C61DB">
        <w:t>mutation burden</w:t>
      </w:r>
      <w:r w:rsidR="00966A15">
        <w:t xml:space="preserve"> significance tests</w:t>
      </w:r>
      <w:r w:rsidR="002C61DB">
        <w:t xml:space="preserve"> in these regions.</w:t>
      </w:r>
      <w:r w:rsidR="0057237F">
        <w:t xml:space="preserve"> </w:t>
      </w:r>
    </w:p>
    <w:p w14:paraId="70B9B01F" w14:textId="77777777" w:rsidR="002A5EE3" w:rsidRDefault="002A5EE3" w:rsidP="007941CE">
      <w:pPr>
        <w:pStyle w:val="ListParagraph"/>
        <w:spacing w:after="240" w:line="400" w:lineRule="exact"/>
        <w:ind w:left="0"/>
        <w:jc w:val="both"/>
      </w:pPr>
    </w:p>
    <w:p w14:paraId="5C60D126" w14:textId="0CE821C2" w:rsidR="001D2AA6" w:rsidRDefault="0057237F" w:rsidP="007941CE">
      <w:pPr>
        <w:pStyle w:val="ListParagraph"/>
        <w:spacing w:after="240" w:line="400" w:lineRule="exact"/>
        <w:ind w:left="0"/>
        <w:jc w:val="both"/>
      </w:pPr>
      <w:r>
        <w:t xml:space="preserve">This gives </w:t>
      </w:r>
      <w:r w:rsidRPr="0057237F">
        <w:rPr>
          <w:b/>
          <w:i/>
          <w:u w:val="single"/>
        </w:rPr>
        <w:t>two main convenience</w:t>
      </w:r>
      <w:r w:rsidR="00AE7FE7">
        <w:rPr>
          <w:b/>
          <w:i/>
          <w:u w:val="single"/>
        </w:rPr>
        <w:t>s</w:t>
      </w:r>
      <w:r w:rsidRPr="0057237F">
        <w:rPr>
          <w:b/>
          <w:i/>
          <w:u w:val="single"/>
        </w:rPr>
        <w:t xml:space="preserve"> for researchers</w:t>
      </w:r>
      <w:r>
        <w:t>: 1)</w:t>
      </w:r>
      <w:r w:rsidR="009462F1">
        <w:t xml:space="preserve"> </w:t>
      </w:r>
      <w:r w:rsidR="00AE7FE7">
        <w:t xml:space="preserve">How </w:t>
      </w:r>
      <w:r w:rsidR="002A5EE3">
        <w:t xml:space="preserve">to pool biologically relevant regions to </w:t>
      </w:r>
      <w:r w:rsidR="00993F3C">
        <w:t xml:space="preserve">perform </w:t>
      </w:r>
      <w:r w:rsidR="002A5EE3">
        <w:t>the mutation burden test? All the provided regions were carefully obtained through uniformly processed pipelines from real experiment</w:t>
      </w:r>
      <w:r w:rsidR="00AE7FE7">
        <w:t>s</w:t>
      </w:r>
      <w:r w:rsidR="002A5EE3">
        <w:t>. We do not have t</w:t>
      </w:r>
      <w:r w:rsidR="00245F9D">
        <w:t xml:space="preserve">o rely on the bin procedure, which is a relatively very ad-hoc </w:t>
      </w:r>
      <w:r w:rsidR="00993F3C">
        <w:t>method</w:t>
      </w:r>
      <w:r w:rsidR="00245F9D">
        <w:t xml:space="preserve">; 2) </w:t>
      </w:r>
      <w:r w:rsidR="004F3FC8">
        <w:t xml:space="preserve">Once </w:t>
      </w:r>
      <w:r w:rsidR="009462F1">
        <w:t xml:space="preserve">highly mutated regions </w:t>
      </w:r>
      <w:r w:rsidR="004F3FC8">
        <w:t xml:space="preserve">are </w:t>
      </w:r>
      <w:r w:rsidR="009462F1">
        <w:t xml:space="preserve">detected in a certain cancer type, users </w:t>
      </w:r>
      <w:r w:rsidR="004F3FC8">
        <w:t xml:space="preserve">can </w:t>
      </w:r>
      <w:r w:rsidR="009462F1">
        <w:t xml:space="preserve">immediately understand the </w:t>
      </w:r>
      <w:r w:rsidR="004F3FC8">
        <w:t xml:space="preserve">functions </w:t>
      </w:r>
      <w:r w:rsidR="009462F1">
        <w:t>of this region.</w:t>
      </w:r>
      <w:r w:rsidR="00317E26">
        <w:t xml:space="preserve"> </w:t>
      </w:r>
      <w:r w:rsidR="004F3FC8">
        <w:t xml:space="preserve">This </w:t>
      </w:r>
      <w:r w:rsidR="00317E26">
        <w:t xml:space="preserve">may </w:t>
      </w:r>
      <w:r w:rsidR="004F3FC8">
        <w:t>prove to be</w:t>
      </w:r>
      <w:r w:rsidR="00317E26">
        <w:t xml:space="preserve"> beneficial for the drug discovery process.</w:t>
      </w:r>
    </w:p>
    <w:p w14:paraId="2779F4C1" w14:textId="77777777" w:rsidR="003D5146" w:rsidRDefault="003D5146" w:rsidP="007941CE">
      <w:pPr>
        <w:pStyle w:val="ListParagraph"/>
        <w:spacing w:after="240" w:line="400" w:lineRule="exact"/>
        <w:ind w:left="0"/>
        <w:jc w:val="both"/>
      </w:pPr>
    </w:p>
    <w:p w14:paraId="0CAF6862" w14:textId="5B6D7D52" w:rsidR="003D5146" w:rsidRDefault="003D5146" w:rsidP="007941CE">
      <w:pPr>
        <w:pStyle w:val="ListParagraph"/>
        <w:spacing w:after="240" w:line="400" w:lineRule="exact"/>
        <w:ind w:left="0"/>
        <w:jc w:val="both"/>
      </w:pPr>
      <w:r>
        <w:t xml:space="preserve">To </w:t>
      </w:r>
      <w:r w:rsidR="004F3FC8">
        <w:t xml:space="preserve">emphasize </w:t>
      </w:r>
      <w:r>
        <w:t xml:space="preserve">our point, we added two sentences in the discussion section (highlighted in the updated manuscript) for </w:t>
      </w:r>
      <w:r w:rsidR="00E87D69">
        <w:t>clarity</w:t>
      </w:r>
      <w:r>
        <w:t xml:space="preserve">. </w:t>
      </w:r>
      <w:r w:rsidR="00A668F2">
        <w:t xml:space="preserve">For </w:t>
      </w:r>
      <w:r w:rsidR="004A476D">
        <w:t xml:space="preserve">this reviewer’s </w:t>
      </w:r>
      <w:r w:rsidR="00A668F2">
        <w:t xml:space="preserve">other concerns, we provided our </w:t>
      </w:r>
      <w:r w:rsidR="00475932">
        <w:t xml:space="preserve">responses </w:t>
      </w:r>
      <w:r w:rsidR="00A668F2">
        <w:t xml:space="preserve">in a point-by-point </w:t>
      </w:r>
      <w:r w:rsidR="005D1174">
        <w:t xml:space="preserve">layout </w:t>
      </w:r>
      <w:r w:rsidR="00A668F2">
        <w:t>in the following section.</w:t>
      </w:r>
    </w:p>
    <w:p w14:paraId="464DE747" w14:textId="0001F43E" w:rsidR="005646C4" w:rsidRDefault="005646C4" w:rsidP="005646C4">
      <w:pPr>
        <w:pStyle w:val="Heading3"/>
        <w:jc w:val="center"/>
        <w:rPr>
          <w:shd w:val="clear" w:color="auto" w:fill="FFFFFF"/>
        </w:rPr>
      </w:pPr>
      <w:r>
        <w:rPr>
          <w:shd w:val="clear" w:color="auto" w:fill="FFFFFF"/>
        </w:rPr>
        <w:t>-- Major questions/suggestions --</w:t>
      </w:r>
    </w:p>
    <w:p w14:paraId="2B6C35F3" w14:textId="4E5CEADE" w:rsidR="006D6CEB" w:rsidRPr="0054473F" w:rsidRDefault="006D6CEB" w:rsidP="006D6CEB">
      <w:pPr>
        <w:pStyle w:val="Heading1"/>
        <w:spacing w:after="0"/>
        <w:rPr>
          <w:shd w:val="clear" w:color="auto" w:fill="FFFFFF"/>
        </w:rPr>
      </w:pPr>
      <w:r w:rsidRPr="0054473F">
        <w:rPr>
          <w:noProof/>
          <w:shd w:val="clear" w:color="auto" w:fill="FFFFFF"/>
        </w:rPr>
        <mc:AlternateContent>
          <mc:Choice Requires="wps">
            <w:drawing>
              <wp:anchor distT="0" distB="0" distL="114300" distR="114300" simplePos="0" relativeHeight="251669504" behindDoc="0" locked="0" layoutInCell="1" allowOverlap="1" wp14:anchorId="3BDAF896" wp14:editId="31819721">
                <wp:simplePos x="0" y="0"/>
                <wp:positionH relativeFrom="column">
                  <wp:posOffset>0</wp:posOffset>
                </wp:positionH>
                <wp:positionV relativeFrom="paragraph">
                  <wp:posOffset>407035</wp:posOffset>
                </wp:positionV>
                <wp:extent cx="5486400" cy="750570"/>
                <wp:effectExtent l="0" t="0" r="0" b="11430"/>
                <wp:wrapSquare wrapText="bothSides"/>
                <wp:docPr id="236" name="Text Box 236"/>
                <wp:cNvGraphicFramePr/>
                <a:graphic xmlns:a="http://schemas.openxmlformats.org/drawingml/2006/main">
                  <a:graphicData uri="http://schemas.microsoft.com/office/word/2010/wordprocessingShape">
                    <wps:wsp>
                      <wps:cNvSpPr txBox="1"/>
                      <wps:spPr>
                        <a:xfrm>
                          <a:off x="0" y="0"/>
                          <a:ext cx="5486400" cy="75057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E576FE2" w14:textId="403FEB6B" w:rsidR="00A00E3F" w:rsidRPr="00341246" w:rsidRDefault="00A00E3F" w:rsidP="006D6CEB">
                            <w:pPr>
                              <w:pBdr>
                                <w:top w:val="single" w:sz="4" w:space="1" w:color="auto"/>
                                <w:left w:val="single" w:sz="4" w:space="4" w:color="auto"/>
                                <w:bottom w:val="single" w:sz="4" w:space="1" w:color="auto"/>
                                <w:right w:val="single" w:sz="4" w:space="4" w:color="auto"/>
                              </w:pBdr>
                              <w:spacing w:line="280" w:lineRule="exact"/>
                              <w:ind w:firstLine="288"/>
                              <w:jc w:val="both"/>
                              <w:rPr>
                                <w:rFonts w:asciiTheme="majorHAnsi" w:hAnsiTheme="majorHAnsi"/>
                                <w:i/>
                              </w:rPr>
                            </w:pPr>
                            <w:r w:rsidRPr="00DB2F06">
                              <w:rPr>
                                <w:rFonts w:asciiTheme="majorHAnsi" w:hAnsiTheme="majorHAnsi"/>
                                <w:i/>
                              </w:rPr>
                              <w:t>To address that, it would be desirable to test the method in protein coding genes to demonstrate that it is able to finds well known cancer genes and it is not selecting too many false positives.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36" o:spid="_x0000_s1032" type="#_x0000_t202" style="position:absolute;margin-left:0;margin-top:32.05pt;width:6in;height:59.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" filled="f" stroked="f">
                <v:textbox>
                  <w:txbxContent>
                    <w:p w14:paraId="6E576FE2" w14:textId="403FEB6B" w:rsidR="00A00E3F" w:rsidRPr="00341246" w:rsidRDefault="00A00E3F" w:rsidP="006D6CEB">
                      <w:pPr>
                        <w:pBdr>
                          <w:top w:val="single" w:sz="4" w:space="1" w:color="auto"/>
                          <w:left w:val="single" w:sz="4" w:space="4" w:color="auto"/>
                          <w:bottom w:val="single" w:sz="4" w:space="1" w:color="auto"/>
                          <w:right w:val="single" w:sz="4" w:space="4" w:color="auto"/>
                        </w:pBdr>
                        <w:spacing w:line="280" w:lineRule="exact"/>
                        <w:ind w:firstLine="288"/>
                        <w:jc w:val="both"/>
                        <w:rPr>
                          <w:rFonts w:asciiTheme="majorHAnsi" w:hAnsiTheme="majorHAnsi"/>
                          <w:i/>
                        </w:rPr>
                      </w:pPr>
                      <w:r w:rsidRPr="00DB2F06">
                        <w:rPr>
                          <w:rFonts w:asciiTheme="majorHAnsi" w:hAnsiTheme="majorHAnsi"/>
                          <w:i/>
                        </w:rPr>
                        <w:t>To address that, it would be desirable to test the method in protein coding genes to demonstrate that it is able to finds well known cancer genes and it is not selecting too many false positives.</w:t>
                      </w:r>
                    </w:p>
                  </w:txbxContent>
                </v:textbox>
                <w10:wrap type="square"/>
              </v:shape>
            </w:pict>
          </mc:Fallback>
        </mc:AlternateContent>
      </w:r>
      <w:r>
        <w:rPr>
          <w:shd w:val="clear" w:color="auto" w:fill="FFFFFF"/>
        </w:rPr>
        <w:t>Referee major comment 1:</w:t>
      </w:r>
    </w:p>
    <w:p w14:paraId="715E8710" w14:textId="58D86E0C" w:rsidR="006D6CEB" w:rsidRDefault="006D6CEB" w:rsidP="006D6CEB">
      <w:pPr>
        <w:pStyle w:val="ListParagraph"/>
        <w:spacing w:before="120" w:line="360" w:lineRule="auto"/>
        <w:ind w:left="0"/>
        <w:jc w:val="both"/>
        <w:rPr>
          <w:rFonts w:eastAsia="Times New Roman"/>
          <w:b/>
          <w:i/>
          <w:color w:val="222222"/>
          <w:sz w:val="22"/>
          <w:szCs w:val="22"/>
          <w:u w:val="single"/>
          <w:shd w:val="clear" w:color="auto" w:fill="FFFFFF"/>
        </w:rPr>
      </w:pPr>
      <w:r w:rsidRPr="00490497">
        <w:rPr>
          <w:rFonts w:eastAsia="Times New Roman"/>
          <w:b/>
          <w:i/>
          <w:color w:val="222222"/>
          <w:sz w:val="22"/>
          <w:szCs w:val="22"/>
          <w:u w:val="single"/>
          <w:shd w:val="clear" w:color="auto" w:fill="FFFFFF"/>
        </w:rPr>
        <w:t>Author’s Response:</w:t>
      </w:r>
    </w:p>
    <w:p w14:paraId="78DE9D7A" w14:textId="7F746185" w:rsidR="00F41507" w:rsidRPr="00490497" w:rsidRDefault="00F41507" w:rsidP="00D609B3">
      <w:pPr>
        <w:pStyle w:val="Caption"/>
        <w:jc w:val="center"/>
        <w:rPr>
          <w:rFonts w:eastAsia="Times New Roman"/>
          <w:b w:val="0"/>
          <w:i/>
          <w:color w:val="222222"/>
          <w:sz w:val="22"/>
          <w:szCs w:val="22"/>
          <w:u w:val="single"/>
          <w:shd w:val="clear" w:color="auto" w:fill="FFFFFF"/>
        </w:rPr>
      </w:pPr>
      <w:bookmarkStart w:id="8" w:name="_Ref290031753"/>
      <w:r>
        <w:t xml:space="preserve">Figure R </w:t>
      </w:r>
      <w:r w:rsidR="00D2096A">
        <w:fldChar w:fldCharType="begin"/>
      </w:r>
      <w:r w:rsidR="00D2096A">
        <w:instrText xml:space="preserve"> SEQ Figure_R \* ARABIC </w:instrText>
      </w:r>
      <w:r w:rsidR="00D2096A">
        <w:fldChar w:fldCharType="separate"/>
      </w:r>
      <w:r w:rsidR="0012172D">
        <w:rPr>
          <w:noProof/>
        </w:rPr>
        <w:t>1</w:t>
      </w:r>
      <w:r w:rsidR="00D2096A">
        <w:rPr>
          <w:noProof/>
        </w:rPr>
        <w:fldChar w:fldCharType="end"/>
      </w:r>
      <w:bookmarkEnd w:id="8"/>
      <w:r>
        <w:t>: TCGA Whole Exome Sequencing samples by cancer types.</w:t>
      </w:r>
    </w:p>
    <w:p w14:paraId="1BB9F578" w14:textId="1A19DB5D" w:rsidR="00625A8F" w:rsidRDefault="003E07B0" w:rsidP="00A414A7">
      <w:pPr>
        <w:pStyle w:val="ListParagraph"/>
        <w:spacing w:after="240" w:line="400" w:lineRule="exact"/>
        <w:ind w:left="0"/>
        <w:jc w:val="both"/>
        <w:rPr>
          <w:ins w:id="9" w:author="Jing Zhang" w:date="2015-04-07T13:13:00Z"/>
        </w:rPr>
      </w:pPr>
      <w:r>
        <w:t>First</w:t>
      </w:r>
      <w:ins w:id="10" w:author="Lucas Lochovsky" w:date="2015-04-07T09:28:00Z">
        <w:r w:rsidR="006353AF">
          <w:t>,</w:t>
        </w:r>
      </w:ins>
      <w:r>
        <w:t xml:space="preserve"> we want to emphasize that LARVA is not </w:t>
      </w:r>
      <w:r w:rsidR="00A00E3F">
        <w:t xml:space="preserve">optimally </w:t>
      </w:r>
      <w:r>
        <w:t xml:space="preserve">designed to analyze the </w:t>
      </w:r>
      <w:r w:rsidR="00DF49A1">
        <w:t>variants</w:t>
      </w:r>
      <w:r>
        <w:t xml:space="preserve"> in th</w:t>
      </w:r>
      <w:r w:rsidR="00DF49A1">
        <w:t>e</w:t>
      </w:r>
      <w:r>
        <w:t xml:space="preserve"> coding region</w:t>
      </w:r>
      <w:r w:rsidR="00DF49A1">
        <w:t>, although</w:t>
      </w:r>
      <w:r w:rsidR="00CB66B5">
        <w:t xml:space="preserve"> it is possible for</w:t>
      </w:r>
      <w:r w:rsidR="00DF49A1">
        <w:t xml:space="preserve"> LARVA</w:t>
      </w:r>
      <w:r w:rsidR="00CB66B5">
        <w:t xml:space="preserve"> to take coding regions as input</w:t>
      </w:r>
      <w:r w:rsidR="006D6CEB">
        <w:t>.</w:t>
      </w:r>
      <w:r w:rsidR="003D304F">
        <w:t xml:space="preserve"> The reason is </w:t>
      </w:r>
      <w:r w:rsidR="00B67D53">
        <w:t>that</w:t>
      </w:r>
      <w:r w:rsidR="003D304F">
        <w:t xml:space="preserve"> coding regions</w:t>
      </w:r>
      <w:r w:rsidR="00B67D53">
        <w:t xml:space="preserve"> have</w:t>
      </w:r>
      <w:r w:rsidR="003D304F">
        <w:t xml:space="preserve"> very biological meaningful background mutation rates</w:t>
      </w:r>
      <w:r w:rsidR="00B67D53">
        <w:t xml:space="preserve"> that</w:t>
      </w:r>
      <w:r w:rsidR="003D304F">
        <w:t xml:space="preserve"> can be used</w:t>
      </w:r>
      <w:r w:rsidR="00B67D53">
        <w:t>,</w:t>
      </w:r>
      <w:r w:rsidR="003D304F">
        <w:t xml:space="preserve"> and naturally researchers selected genes as a unit to give </w:t>
      </w:r>
      <w:r w:rsidR="003D10EE">
        <w:t xml:space="preserve">a </w:t>
      </w:r>
      <w:r w:rsidR="00B67D53">
        <w:t>p-</w:t>
      </w:r>
      <w:r w:rsidR="003D304F">
        <w:t>value.</w:t>
      </w:r>
      <w:r w:rsidR="00AD065E">
        <w:t xml:space="preserve"> </w:t>
      </w:r>
      <w:r w:rsidR="0042684F">
        <w:t>Furthermore</w:t>
      </w:r>
      <w:r w:rsidR="00AD065E">
        <w:t>, other well-known mutation confounders, such as expressio</w:t>
      </w:r>
      <w:r w:rsidR="00FB73C6">
        <w:t xml:space="preserve">n level, can be used for more rigorous false positive and false negative </w:t>
      </w:r>
      <w:r w:rsidR="003A1553">
        <w:t xml:space="preserve">control. On the other hand, LARVA’s main strength is: 1) find meaningful test units (such as a TF, enhancer, DHS region); 2) false positive and </w:t>
      </w:r>
      <w:r w:rsidR="00E6524A">
        <w:t xml:space="preserve">false </w:t>
      </w:r>
      <w:r w:rsidR="006B7933">
        <w:t>negative</w:t>
      </w:r>
      <w:r w:rsidR="00E6524A">
        <w:t xml:space="preserve"> </w:t>
      </w:r>
      <w:r w:rsidR="00E303A8">
        <w:t xml:space="preserve">rate </w:t>
      </w:r>
      <w:r w:rsidR="00E6524A">
        <w:t>control</w:t>
      </w:r>
      <w:r w:rsidR="00CA4D2C">
        <w:t xml:space="preserve"> by better </w:t>
      </w:r>
      <w:r w:rsidR="007E5AB1">
        <w:t xml:space="preserve">overdispersion and replication timing control; 3) </w:t>
      </w:r>
      <w:r w:rsidR="00860545">
        <w:t xml:space="preserve">immediate </w:t>
      </w:r>
      <w:r w:rsidR="008C09BA">
        <w:t>function</w:t>
      </w:r>
      <w:r w:rsidR="00860545">
        <w:t xml:space="preserve"> interpretation of the discovered regions.</w:t>
      </w:r>
    </w:p>
    <w:p w14:paraId="6D012D8A" w14:textId="77777777" w:rsidR="0002596E" w:rsidRDefault="0002596E" w:rsidP="00A414A7">
      <w:pPr>
        <w:pStyle w:val="ListParagraph"/>
        <w:spacing w:after="240" w:line="400" w:lineRule="exact"/>
        <w:ind w:left="0"/>
        <w:jc w:val="both"/>
      </w:pPr>
    </w:p>
    <w:p w14:paraId="580868FB" w14:textId="3D6BD9C9" w:rsidR="007E047D" w:rsidRDefault="007E047D" w:rsidP="00A414A7">
      <w:pPr>
        <w:pStyle w:val="ListParagraph"/>
        <w:spacing w:after="240" w:line="400" w:lineRule="exact"/>
        <w:ind w:left="0"/>
        <w:jc w:val="both"/>
      </w:pPr>
      <w:r>
        <w:t xml:space="preserve">As requested by the reviewer, we did </w:t>
      </w:r>
      <w:r w:rsidR="006D10C6">
        <w:t>apply</w:t>
      </w:r>
      <w:r>
        <w:t xml:space="preserve"> our method to the coding regions </w:t>
      </w:r>
      <w:r w:rsidR="001643AA">
        <w:t>for the sake of comparison</w:t>
      </w:r>
      <w:r>
        <w:t xml:space="preserve"> with </w:t>
      </w:r>
      <w:r w:rsidR="009938C0">
        <w:t>the binomial test.</w:t>
      </w:r>
      <w:r w:rsidR="00761D58">
        <w:t xml:space="preserve"> We downloaded the whole exome</w:t>
      </w:r>
      <w:r w:rsidR="00A3167B">
        <w:t xml:space="preserve"> </w:t>
      </w:r>
      <w:r w:rsidR="00761D58">
        <w:t xml:space="preserve">sequencing data from the TCGA website, which incorporates </w:t>
      </w:r>
      <w:r w:rsidR="000917B4" w:rsidRPr="004626C8">
        <w:t xml:space="preserve">20 </w:t>
      </w:r>
      <w:r w:rsidR="00761D58" w:rsidRPr="004626C8">
        <w:t xml:space="preserve">cancer types and </w:t>
      </w:r>
      <w:r w:rsidR="000917B4" w:rsidRPr="004626C8">
        <w:t xml:space="preserve">5032 </w:t>
      </w:r>
      <w:r w:rsidR="00761D58" w:rsidRPr="004626C8">
        <w:t>samples</w:t>
      </w:r>
      <w:r w:rsidR="00761D58">
        <w:t xml:space="preserve"> in total. </w:t>
      </w:r>
      <w:r w:rsidR="004626C8">
        <w:t>The</w:t>
      </w:r>
      <w:r w:rsidR="00761D58">
        <w:t xml:space="preserve"> </w:t>
      </w:r>
      <w:r w:rsidR="008D65CC">
        <w:t>detailed data is given in</w:t>
      </w:r>
      <w:r w:rsidR="004626C8">
        <w:t xml:space="preserve"> </w:t>
      </w:r>
      <w:r w:rsidR="00D2096A">
        <w:fldChar w:fldCharType="begin"/>
      </w:r>
      <w:r w:rsidR="00D2096A">
        <w:instrText xml:space="preserve"> REF _Ref290031753 </w:instrText>
      </w:r>
      <w:r w:rsidR="00D2096A">
        <w:fldChar w:fldCharType="separate"/>
      </w:r>
      <w:r w:rsidR="0012172D">
        <w:t xml:space="preserve">Figure R </w:t>
      </w:r>
      <w:r w:rsidR="0012172D">
        <w:rPr>
          <w:noProof/>
        </w:rPr>
        <w:t>1</w:t>
      </w:r>
      <w:r w:rsidR="00D2096A">
        <w:rPr>
          <w:noProof/>
        </w:rPr>
        <w:fldChar w:fldCharType="end"/>
      </w:r>
      <w:r w:rsidR="008D65CC">
        <w:t>.</w:t>
      </w:r>
    </w:p>
    <w:p w14:paraId="1A88DF3A" w14:textId="5AEA20EE" w:rsidR="00E93923" w:rsidDel="00E93923" w:rsidRDefault="00E93923" w:rsidP="00A414A7">
      <w:pPr>
        <w:pStyle w:val="ListParagraph"/>
        <w:spacing w:after="240" w:line="400" w:lineRule="exact"/>
        <w:ind w:left="0"/>
        <w:jc w:val="both"/>
        <w:rPr>
          <w:del w:id="11" w:author="Lucas Lochovsky" w:date="2015-04-07T11:24:00Z"/>
        </w:rPr>
      </w:pPr>
    </w:p>
    <w:p w14:paraId="39EB6E81" w14:textId="0202B155" w:rsidR="0079248D" w:rsidRDefault="005259B1" w:rsidP="00A414A7">
      <w:pPr>
        <w:pStyle w:val="ListParagraph"/>
        <w:spacing w:after="240" w:line="400" w:lineRule="exact"/>
        <w:ind w:left="0"/>
        <w:jc w:val="both"/>
      </w:pPr>
      <w:r>
        <w:t xml:space="preserve">Since the target of the </w:t>
      </w:r>
      <w:r w:rsidR="001C6693">
        <w:t xml:space="preserve">Whole </w:t>
      </w:r>
      <w:r w:rsidR="00965447">
        <w:t>E</w:t>
      </w:r>
      <w:r>
        <w:t>xome</w:t>
      </w:r>
      <w:r w:rsidR="00D27896">
        <w:t xml:space="preserve"> </w:t>
      </w:r>
      <w:r w:rsidR="00965447">
        <w:t xml:space="preserve">Sequencing </w:t>
      </w:r>
      <w:r>
        <w:t xml:space="preserve">data is </w:t>
      </w:r>
      <w:r w:rsidR="00C90B9C">
        <w:t>whole coding exons, we first picked all the protein coding transcripts in Gencode V19 annotation by requiring that one transcript should be protein coding and the knowledge of the protein coding region should be complete.</w:t>
      </w:r>
      <w:r w:rsidR="003012EF">
        <w:t xml:space="preserve"> We then merged all these transcripts for each gene as shown in</w:t>
      </w:r>
      <w:r w:rsidR="00C72A27">
        <w:t xml:space="preserve"> </w:t>
      </w:r>
      <w:r w:rsidR="00D2096A">
        <w:fldChar w:fldCharType="begin"/>
      </w:r>
      <w:r w:rsidR="00D2096A">
        <w:instrText xml:space="preserve"> REF _Ref290032105 </w:instrText>
      </w:r>
      <w:r w:rsidR="00D2096A">
        <w:fldChar w:fldCharType="separate"/>
      </w:r>
      <w:r w:rsidR="0012172D">
        <w:t xml:space="preserve">Figure R </w:t>
      </w:r>
      <w:r w:rsidR="0012172D">
        <w:rPr>
          <w:noProof/>
        </w:rPr>
        <w:t>2</w:t>
      </w:r>
      <w:r w:rsidR="00D2096A">
        <w:rPr>
          <w:noProof/>
        </w:rPr>
        <w:fldChar w:fldCharType="end"/>
      </w:r>
      <w:r w:rsidR="003012EF">
        <w:t>.</w:t>
      </w:r>
    </w:p>
    <w:p w14:paraId="2A6015CA" w14:textId="77777777" w:rsidR="00D609B3" w:rsidRDefault="00D609B3" w:rsidP="00C72A27">
      <w:pPr>
        <w:pStyle w:val="Caption"/>
      </w:pPr>
    </w:p>
    <w:p w14:paraId="17FB2980" w14:textId="519A6D5D" w:rsidR="0079248D" w:rsidDel="00A632A7" w:rsidRDefault="00D609B3" w:rsidP="00C72A27">
      <w:pPr>
        <w:pStyle w:val="Caption"/>
        <w:jc w:val="center"/>
        <w:rPr>
          <w:del w:id="12" w:author="Jing Zhang" w:date="2015-04-07T13:19:00Z"/>
        </w:rPr>
      </w:pPr>
      <w:bookmarkStart w:id="13" w:name="_Ref290032105"/>
      <w:r>
        <w:t xml:space="preserve">Figure R </w:t>
      </w:r>
      <w:r w:rsidR="00D2096A">
        <w:rPr>
          <w:b w:val="0"/>
          <w:bCs w:val="0"/>
        </w:rPr>
        <w:fldChar w:fldCharType="begin"/>
      </w:r>
      <w:r w:rsidR="00D2096A">
        <w:rPr>
          <w:b w:val="0"/>
          <w:bCs w:val="0"/>
        </w:rPr>
        <w:instrText xml:space="preserve"> SEQ Figure_R \* ARABIC </w:instrText>
      </w:r>
      <w:r w:rsidR="00D2096A">
        <w:rPr>
          <w:b w:val="0"/>
          <w:bCs w:val="0"/>
        </w:rPr>
        <w:fldChar w:fldCharType="separate"/>
      </w:r>
      <w:r w:rsidR="0012172D">
        <w:rPr>
          <w:noProof/>
        </w:rPr>
        <w:t>2</w:t>
      </w:r>
      <w:r w:rsidR="00D2096A">
        <w:rPr>
          <w:b w:val="0"/>
          <w:bCs w:val="0"/>
          <w:noProof/>
          <w:color w:val="auto"/>
          <w:sz w:val="24"/>
          <w:szCs w:val="24"/>
        </w:rPr>
        <w:fldChar w:fldCharType="end"/>
      </w:r>
      <w:bookmarkEnd w:id="13"/>
      <w:r>
        <w:t>: details of gene region definition. Note that only coding transcripts were used for the Whole Exome Sequencing data analysis.</w:t>
      </w:r>
    </w:p>
    <w:p w14:paraId="5E36E7B5" w14:textId="179A1992" w:rsidR="0079248D" w:rsidDel="0079248D" w:rsidRDefault="0079248D" w:rsidP="00A414A7">
      <w:pPr>
        <w:pStyle w:val="ListParagraph"/>
        <w:spacing w:after="240" w:line="400" w:lineRule="exact"/>
        <w:ind w:left="0"/>
        <w:jc w:val="both"/>
        <w:rPr>
          <w:del w:id="14" w:author="Lucas Lochovsky" w:date="2015-04-07T12:11:00Z"/>
        </w:rPr>
      </w:pPr>
    </w:p>
    <w:p w14:paraId="3E0C85C3" w14:textId="77777777" w:rsidR="0079248D" w:rsidRDefault="0079248D">
      <w:pPr>
        <w:pStyle w:val="Caption"/>
        <w:jc w:val="center"/>
        <w:rPr>
          <w:ins w:id="15" w:author="Lucas Lochovsky" w:date="2015-04-07T12:11:00Z"/>
        </w:rPr>
        <w:pPrChange w:id="16" w:author="Jing Zhang" w:date="2015-04-07T13:19:00Z">
          <w:pPr>
            <w:pStyle w:val="ListParagraph"/>
            <w:spacing w:after="240" w:line="400" w:lineRule="exact"/>
            <w:ind w:left="0"/>
            <w:jc w:val="both"/>
          </w:pPr>
        </w:pPrChange>
      </w:pPr>
    </w:p>
    <w:p w14:paraId="32DB6AA6" w14:textId="3C59BDBB" w:rsidR="00CD3425" w:rsidRDefault="00935C33" w:rsidP="00A414A7">
      <w:pPr>
        <w:pStyle w:val="ListParagraph"/>
        <w:spacing w:after="240" w:line="400" w:lineRule="exact"/>
        <w:ind w:left="0"/>
        <w:jc w:val="both"/>
      </w:pPr>
      <w:r>
        <w:t xml:space="preserve">In the end, we generated regions for </w:t>
      </w:r>
      <w:r w:rsidRPr="00935C33">
        <w:t>19</w:t>
      </w:r>
      <w:r w:rsidR="00777161">
        <w:t>,</w:t>
      </w:r>
      <w:r w:rsidRPr="00935C33">
        <w:t>822</w:t>
      </w:r>
      <w:r>
        <w:t xml:space="preserve"> genes in a total of </w:t>
      </w:r>
      <w:r w:rsidRPr="00935C33">
        <w:t>252</w:t>
      </w:r>
      <w:r>
        <w:t>,</w:t>
      </w:r>
      <w:r w:rsidRPr="00935C33">
        <w:t>356</w:t>
      </w:r>
      <w:r>
        <w:t>,</w:t>
      </w:r>
      <w:r w:rsidRPr="00935C33">
        <w:t>877</w:t>
      </w:r>
      <w:r>
        <w:t xml:space="preserve"> nucleotides. </w:t>
      </w:r>
      <w:r w:rsidR="00E821CB">
        <w:t xml:space="preserve">The gene length distribution </w:t>
      </w:r>
      <w:r w:rsidR="00A632A7">
        <w:t xml:space="preserve">was </w:t>
      </w:r>
      <w:r w:rsidR="00E821CB">
        <w:t>given in</w:t>
      </w:r>
      <w:r w:rsidR="00CB00A5">
        <w:t xml:space="preserve"> </w:t>
      </w:r>
      <w:r w:rsidR="00D2096A">
        <w:fldChar w:fldCharType="begin"/>
      </w:r>
      <w:r w:rsidR="00D2096A">
        <w:instrText xml:space="preserve"> REF _Ref290032163 </w:instrText>
      </w:r>
      <w:r w:rsidR="00D2096A">
        <w:fldChar w:fldCharType="separate"/>
      </w:r>
      <w:r w:rsidR="0012172D">
        <w:t xml:space="preserve">Figure R </w:t>
      </w:r>
      <w:r w:rsidR="0012172D">
        <w:rPr>
          <w:noProof/>
        </w:rPr>
        <w:t>3</w:t>
      </w:r>
      <w:r w:rsidR="00D2096A">
        <w:rPr>
          <w:noProof/>
        </w:rPr>
        <w:fldChar w:fldCharType="end"/>
      </w:r>
      <w:r w:rsidR="00E821CB">
        <w:t xml:space="preserve">. </w:t>
      </w:r>
    </w:p>
    <w:p w14:paraId="42BCB238" w14:textId="7AFE75BA" w:rsidR="00E821CB" w:rsidRDefault="0061110F" w:rsidP="009D4CAA">
      <w:pPr>
        <w:pStyle w:val="Caption"/>
        <w:jc w:val="center"/>
      </w:pPr>
      <w:bookmarkStart w:id="17" w:name="_Ref290032163"/>
      <w:r>
        <w:t xml:space="preserve">Figure R </w:t>
      </w:r>
      <w:r w:rsidR="00D2096A">
        <w:fldChar w:fldCharType="begin"/>
      </w:r>
      <w:r w:rsidR="00D2096A">
        <w:instrText xml:space="preserve"> SEQ Figure_R \* ARABIC </w:instrText>
      </w:r>
      <w:r w:rsidR="00D2096A">
        <w:fldChar w:fldCharType="separate"/>
      </w:r>
      <w:r w:rsidR="0012172D">
        <w:rPr>
          <w:noProof/>
        </w:rPr>
        <w:t>3</w:t>
      </w:r>
      <w:r w:rsidR="00D2096A">
        <w:rPr>
          <w:noProof/>
        </w:rPr>
        <w:fldChar w:fldCharType="end"/>
      </w:r>
      <w:bookmarkEnd w:id="17"/>
      <w:r>
        <w:t>: distribution of the gene length</w:t>
      </w:r>
    </w:p>
    <w:p w14:paraId="7F9DE79A" w14:textId="541ECCB3" w:rsidR="003012EF" w:rsidRDefault="00C50B64" w:rsidP="00A414A7">
      <w:pPr>
        <w:pStyle w:val="ListParagraph"/>
        <w:spacing w:after="240" w:line="400" w:lineRule="exact"/>
        <w:ind w:left="0"/>
        <w:jc w:val="both"/>
      </w:pPr>
      <w:r>
        <w:t>The total number of mutation</w:t>
      </w:r>
      <w:r w:rsidR="00777161">
        <w:t>s</w:t>
      </w:r>
      <w:r>
        <w:t xml:space="preserve"> falling into the merged gene region is </w:t>
      </w:r>
      <w:r w:rsidRPr="00C50B64">
        <w:t>3</w:t>
      </w:r>
      <w:r w:rsidR="00777161">
        <w:t>,</w:t>
      </w:r>
      <w:r w:rsidRPr="00C50B64">
        <w:t>547</w:t>
      </w:r>
      <w:r w:rsidR="00777161">
        <w:t>,</w:t>
      </w:r>
      <w:r w:rsidRPr="00C50B64">
        <w:t>350</w:t>
      </w:r>
      <w:r>
        <w:t xml:space="preserve">, and the average mutation rate is </w:t>
      </w:r>
      <w:r w:rsidRPr="00C50B64">
        <w:t>0.014</w:t>
      </w:r>
      <w:r>
        <w:t>1</w:t>
      </w:r>
      <w:r w:rsidR="00906B78">
        <w:t xml:space="preserve"> for the pooled sample</w:t>
      </w:r>
      <w:r>
        <w:t xml:space="preserve">. </w:t>
      </w:r>
      <w:r w:rsidR="00254D25">
        <w:t xml:space="preserve">As </w:t>
      </w:r>
      <w:r w:rsidR="00712EE2">
        <w:t>with</w:t>
      </w:r>
      <w:r w:rsidR="00254D25">
        <w:t xml:space="preserve"> the </w:t>
      </w:r>
      <w:r w:rsidR="00777161">
        <w:t>non</w:t>
      </w:r>
      <w:r w:rsidR="00254D25">
        <w:t>coding region</w:t>
      </w:r>
      <w:r w:rsidR="00777161">
        <w:t>s</w:t>
      </w:r>
      <w:r w:rsidR="00254D25">
        <w:t>, we also found huge mutation heterogeneity in the coding region</w:t>
      </w:r>
      <w:r w:rsidR="00777161">
        <w:t>s</w:t>
      </w:r>
      <w:r w:rsidR="00254D25">
        <w:t xml:space="preserve"> (as shown in</w:t>
      </w:r>
      <w:r w:rsidR="008A4C69">
        <w:t xml:space="preserve"> </w:t>
      </w:r>
      <w:r w:rsidR="00D2096A">
        <w:fldChar w:fldCharType="begin"/>
      </w:r>
      <w:r w:rsidR="00D2096A">
        <w:instrText xml:space="preserve"> REF _Ref290032237 </w:instrText>
      </w:r>
      <w:r w:rsidR="00D2096A">
        <w:fldChar w:fldCharType="separate"/>
      </w:r>
      <w:r w:rsidR="0012172D">
        <w:t xml:space="preserve">Figure R </w:t>
      </w:r>
      <w:r w:rsidR="0012172D">
        <w:rPr>
          <w:noProof/>
        </w:rPr>
        <w:t>4</w:t>
      </w:r>
      <w:r w:rsidR="00D2096A">
        <w:rPr>
          <w:noProof/>
        </w:rPr>
        <w:fldChar w:fldCharType="end"/>
      </w:r>
      <w:r w:rsidR="00254D25">
        <w:t>).</w:t>
      </w:r>
    </w:p>
    <w:p w14:paraId="21F0C583" w14:textId="59D07D16" w:rsidR="0093193C" w:rsidRDefault="0093193C" w:rsidP="002A18CE">
      <w:pPr>
        <w:pStyle w:val="Caption"/>
        <w:jc w:val="center"/>
      </w:pPr>
      <w:bookmarkStart w:id="18" w:name="_Ref290032237"/>
      <w:r>
        <w:t xml:space="preserve">Figure R </w:t>
      </w:r>
      <w:r w:rsidR="00D2096A">
        <w:fldChar w:fldCharType="begin"/>
      </w:r>
      <w:r w:rsidR="00D2096A">
        <w:instrText xml:space="preserve"> SEQ Figure_R \* ARABIC </w:instrText>
      </w:r>
      <w:r w:rsidR="00D2096A">
        <w:fldChar w:fldCharType="separate"/>
      </w:r>
      <w:r w:rsidR="0012172D">
        <w:rPr>
          <w:noProof/>
        </w:rPr>
        <w:t>4</w:t>
      </w:r>
      <w:r w:rsidR="00D2096A">
        <w:rPr>
          <w:noProof/>
        </w:rPr>
        <w:fldChar w:fldCharType="end"/>
      </w:r>
      <w:bookmarkEnd w:id="18"/>
      <w:r>
        <w:t>: distribution of the pooled mutation rates</w:t>
      </w:r>
    </w:p>
    <w:p w14:paraId="02FE4740" w14:textId="0F9EAE3A" w:rsidR="0012055D" w:rsidRDefault="00432DBA" w:rsidP="00A414A7">
      <w:pPr>
        <w:pStyle w:val="ListParagraph"/>
        <w:spacing w:after="240" w:line="400" w:lineRule="exact"/>
        <w:ind w:left="0"/>
        <w:jc w:val="both"/>
      </w:pPr>
      <w:r>
        <w:t xml:space="preserve">We removed the genes with length less than the bottom 5% </w:t>
      </w:r>
      <w:r w:rsidR="00FF2C56">
        <w:t xml:space="preserve">of </w:t>
      </w:r>
      <w:r>
        <w:t>gene length</w:t>
      </w:r>
      <w:r w:rsidR="00FF2C56">
        <w:t>s</w:t>
      </w:r>
      <w:r w:rsidR="000A259D">
        <w:t xml:space="preserve"> for </w:t>
      </w:r>
      <w:r w:rsidR="00FF2C56">
        <w:t xml:space="preserve">higher </w:t>
      </w:r>
      <w:r w:rsidR="008A4C69">
        <w:t xml:space="preserve">annotation </w:t>
      </w:r>
      <w:r w:rsidR="000A259D">
        <w:t>confidence</w:t>
      </w:r>
      <w:r w:rsidR="00FF2C56">
        <w:t>,</w:t>
      </w:r>
      <w:r w:rsidR="000A259D">
        <w:t xml:space="preserve"> and then </w:t>
      </w:r>
      <w:r w:rsidR="002A2EEE">
        <w:t xml:space="preserve">compared the performance of </w:t>
      </w:r>
      <w:r w:rsidR="000A259D">
        <w:t>LARVA and</w:t>
      </w:r>
      <w:r w:rsidR="002A2EEE">
        <w:t xml:space="preserve"> the</w:t>
      </w:r>
      <w:r w:rsidR="000A259D">
        <w:t xml:space="preserve"> binomial test</w:t>
      </w:r>
      <w:r w:rsidR="0012055D">
        <w:t xml:space="preserve">. After </w:t>
      </w:r>
      <w:r w:rsidR="002F2B57">
        <w:t>p-</w:t>
      </w:r>
      <w:r w:rsidR="0012055D">
        <w:t>value adjustment, LARVA found 7 genes that are potentially under higher mutation burden (results in Table R1).</w:t>
      </w:r>
    </w:p>
    <w:p w14:paraId="602EB53C" w14:textId="77777777" w:rsidR="005D6E84" w:rsidRDefault="005D6E84" w:rsidP="00A414A7">
      <w:pPr>
        <w:pStyle w:val="ListParagraph"/>
        <w:spacing w:after="240" w:line="400" w:lineRule="exact"/>
        <w:ind w:left="0"/>
        <w:jc w:val="both"/>
      </w:pPr>
    </w:p>
    <w:p w14:paraId="7AC87A56" w14:textId="780A20B0" w:rsidR="00D81518" w:rsidRDefault="00D81518" w:rsidP="00D81518">
      <w:pPr>
        <w:pStyle w:val="ListParagraph"/>
        <w:spacing w:after="240" w:line="400" w:lineRule="exact"/>
        <w:ind w:left="0"/>
        <w:jc w:val="center"/>
      </w:pPr>
      <w:r>
        <w:t>Table R1</w:t>
      </w:r>
    </w:p>
    <w:tbl>
      <w:tblPr>
        <w:tblStyle w:val="LightShading-Accent1"/>
        <w:tblW w:w="0" w:type="auto"/>
        <w:tblLook w:val="04A0" w:firstRow="1" w:lastRow="0" w:firstColumn="1" w:lastColumn="0" w:noHBand="0" w:noVBand="1"/>
      </w:tblPr>
      <w:tblGrid>
        <w:gridCol w:w="1912"/>
        <w:gridCol w:w="1922"/>
        <w:gridCol w:w="2033"/>
        <w:gridCol w:w="2989"/>
      </w:tblGrid>
      <w:tr w:rsidR="003416A5" w:rsidRPr="005D6E84" w14:paraId="3D90D655" w14:textId="77777777" w:rsidTr="008A4C6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14" w:type="dxa"/>
            <w:vAlign w:val="center"/>
          </w:tcPr>
          <w:p w14:paraId="1D6047BA" w14:textId="0C812191" w:rsidR="003416A5" w:rsidRPr="005D6E84" w:rsidRDefault="003416A5" w:rsidP="008A4C69">
            <w:pPr>
              <w:pStyle w:val="ListParagraph"/>
              <w:spacing w:after="240" w:line="400" w:lineRule="exact"/>
              <w:ind w:left="0"/>
              <w:jc w:val="center"/>
              <w:rPr>
                <w:sz w:val="20"/>
                <w:szCs w:val="20"/>
              </w:rPr>
            </w:pPr>
            <w:r w:rsidRPr="005D6E84">
              <w:rPr>
                <w:sz w:val="20"/>
                <w:szCs w:val="20"/>
              </w:rPr>
              <w:t>Gene</w:t>
            </w:r>
          </w:p>
        </w:tc>
        <w:tc>
          <w:tcPr>
            <w:tcW w:w="2214" w:type="dxa"/>
            <w:vAlign w:val="center"/>
          </w:tcPr>
          <w:p w14:paraId="11AC6B89" w14:textId="13D631AC" w:rsidR="003416A5" w:rsidRPr="005D6E84" w:rsidRDefault="007C7EDE" w:rsidP="008A4C69">
            <w:pPr>
              <w:pStyle w:val="ListParagraph"/>
              <w:spacing w:after="240" w:line="400" w:lineRule="exact"/>
              <w:ind w:left="0"/>
              <w:jc w:val="center"/>
              <w:cnfStyle w:val="100000000000" w:firstRow="1" w:lastRow="0" w:firstColumn="0" w:lastColumn="0" w:oddVBand="0" w:evenVBand="0" w:oddHBand="0" w:evenHBand="0" w:firstRowFirstColumn="0" w:firstRowLastColumn="0" w:lastRowFirstColumn="0" w:lastRowLastColumn="0"/>
              <w:rPr>
                <w:sz w:val="20"/>
                <w:szCs w:val="20"/>
              </w:rPr>
            </w:pPr>
            <w:r w:rsidRPr="005D6E84">
              <w:rPr>
                <w:sz w:val="20"/>
                <w:szCs w:val="20"/>
              </w:rPr>
              <w:t>Adjusted P</w:t>
            </w:r>
            <w:r w:rsidR="003416A5" w:rsidRPr="005D6E84">
              <w:rPr>
                <w:sz w:val="20"/>
                <w:szCs w:val="20"/>
              </w:rPr>
              <w:t xml:space="preserve"> value</w:t>
            </w:r>
          </w:p>
        </w:tc>
        <w:tc>
          <w:tcPr>
            <w:tcW w:w="2214" w:type="dxa"/>
            <w:vAlign w:val="center"/>
          </w:tcPr>
          <w:p w14:paraId="1EA62CC1" w14:textId="4B939AF2" w:rsidR="003416A5" w:rsidRPr="005D6E84" w:rsidRDefault="003416A5" w:rsidP="008A4C69">
            <w:pPr>
              <w:pStyle w:val="ListParagraph"/>
              <w:spacing w:after="240" w:line="400" w:lineRule="exact"/>
              <w:ind w:left="0"/>
              <w:jc w:val="center"/>
              <w:cnfStyle w:val="100000000000" w:firstRow="1" w:lastRow="0" w:firstColumn="0" w:lastColumn="0" w:oddVBand="0" w:evenVBand="0" w:oddHBand="0" w:evenHBand="0" w:firstRowFirstColumn="0" w:firstRowLastColumn="0" w:lastRowFirstColumn="0" w:lastRowLastColumn="0"/>
              <w:rPr>
                <w:sz w:val="20"/>
                <w:szCs w:val="20"/>
              </w:rPr>
            </w:pPr>
            <w:r w:rsidRPr="005D6E84">
              <w:rPr>
                <w:sz w:val="20"/>
                <w:szCs w:val="20"/>
              </w:rPr>
              <w:t>Simple annotation</w:t>
            </w:r>
          </w:p>
        </w:tc>
        <w:tc>
          <w:tcPr>
            <w:tcW w:w="2214" w:type="dxa"/>
            <w:vAlign w:val="center"/>
          </w:tcPr>
          <w:p w14:paraId="680FB49D" w14:textId="0694FA33" w:rsidR="003416A5" w:rsidRPr="005D6E84" w:rsidRDefault="004222A2" w:rsidP="008A4C69">
            <w:pPr>
              <w:pStyle w:val="ListParagraph"/>
              <w:spacing w:after="240" w:line="400" w:lineRule="exact"/>
              <w:ind w:left="0"/>
              <w:jc w:val="center"/>
              <w:cnfStyle w:val="100000000000" w:firstRow="1" w:lastRow="0" w:firstColumn="0" w:lastColumn="0" w:oddVBand="0" w:evenVBand="0" w:oddHBand="0" w:evenHBand="0" w:firstRowFirstColumn="0" w:firstRowLastColumn="0" w:lastRowFirstColumn="0" w:lastRowLastColumn="0"/>
              <w:rPr>
                <w:sz w:val="20"/>
                <w:szCs w:val="20"/>
              </w:rPr>
            </w:pPr>
            <w:r w:rsidRPr="005D6E84">
              <w:rPr>
                <w:sz w:val="20"/>
                <w:szCs w:val="20"/>
              </w:rPr>
              <w:t>Supporting Reference</w:t>
            </w:r>
          </w:p>
        </w:tc>
      </w:tr>
      <w:tr w:rsidR="003416A5" w:rsidRPr="005D6E84" w14:paraId="1ED6715D" w14:textId="77777777" w:rsidTr="008A4C6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14" w:type="dxa"/>
            <w:vAlign w:val="center"/>
          </w:tcPr>
          <w:p w14:paraId="787B58E9" w14:textId="44764FA5" w:rsidR="003416A5" w:rsidRPr="005D6E84" w:rsidRDefault="00A4692D" w:rsidP="008A4C69">
            <w:pPr>
              <w:pStyle w:val="ListParagraph"/>
              <w:spacing w:after="240" w:line="400" w:lineRule="exact"/>
              <w:ind w:left="0"/>
              <w:jc w:val="center"/>
              <w:rPr>
                <w:sz w:val="20"/>
                <w:szCs w:val="20"/>
              </w:rPr>
            </w:pPr>
            <w:r w:rsidRPr="005D6E84">
              <w:rPr>
                <w:sz w:val="20"/>
                <w:szCs w:val="20"/>
              </w:rPr>
              <w:t>TP53</w:t>
            </w:r>
          </w:p>
        </w:tc>
        <w:tc>
          <w:tcPr>
            <w:tcW w:w="2214" w:type="dxa"/>
            <w:vAlign w:val="center"/>
          </w:tcPr>
          <w:p w14:paraId="2F0EE146" w14:textId="09DA4CEE" w:rsidR="003416A5" w:rsidRPr="005D6E84" w:rsidRDefault="00A4692D" w:rsidP="008A4C69">
            <w:pPr>
              <w:pStyle w:val="ListParagraph"/>
              <w:spacing w:after="240" w:line="400" w:lineRule="exact"/>
              <w:ind w:left="0"/>
              <w:jc w:val="center"/>
              <w:cnfStyle w:val="000000100000" w:firstRow="0" w:lastRow="0" w:firstColumn="0" w:lastColumn="0" w:oddVBand="0" w:evenVBand="0" w:oddHBand="1" w:evenHBand="0" w:firstRowFirstColumn="0" w:firstRowLastColumn="0" w:lastRowFirstColumn="0" w:lastRowLastColumn="0"/>
              <w:rPr>
                <w:sz w:val="20"/>
                <w:szCs w:val="20"/>
              </w:rPr>
            </w:pPr>
            <w:r w:rsidRPr="005D6E84">
              <w:rPr>
                <w:sz w:val="20"/>
                <w:szCs w:val="20"/>
              </w:rPr>
              <w:t>0</w:t>
            </w:r>
          </w:p>
        </w:tc>
        <w:tc>
          <w:tcPr>
            <w:tcW w:w="2214" w:type="dxa"/>
            <w:vAlign w:val="center"/>
          </w:tcPr>
          <w:p w14:paraId="68E5135E" w14:textId="0D1F167B" w:rsidR="003416A5" w:rsidRPr="005D6E84" w:rsidRDefault="00743197" w:rsidP="008A4C69">
            <w:pPr>
              <w:pStyle w:val="ListParagraph"/>
              <w:spacing w:after="240" w:line="400" w:lineRule="exact"/>
              <w:ind w:left="0"/>
              <w:jc w:val="center"/>
              <w:cnfStyle w:val="000000100000" w:firstRow="0" w:lastRow="0" w:firstColumn="0" w:lastColumn="0" w:oddVBand="0" w:evenVBand="0" w:oddHBand="1" w:evenHBand="0" w:firstRowFirstColumn="0" w:firstRowLastColumn="0" w:lastRowFirstColumn="0" w:lastRowLastColumn="0"/>
              <w:rPr>
                <w:sz w:val="20"/>
                <w:szCs w:val="20"/>
              </w:rPr>
            </w:pPr>
            <w:r w:rsidRPr="005D6E84">
              <w:rPr>
                <w:sz w:val="20"/>
                <w:szCs w:val="20"/>
              </w:rPr>
              <w:t>Well-known oncogene</w:t>
            </w:r>
          </w:p>
        </w:tc>
        <w:tc>
          <w:tcPr>
            <w:tcW w:w="2214" w:type="dxa"/>
            <w:vAlign w:val="center"/>
          </w:tcPr>
          <w:p w14:paraId="4E0AE054" w14:textId="2AE0CE0C" w:rsidR="00A92153" w:rsidRPr="005D6E84" w:rsidRDefault="00A92153" w:rsidP="008A4C69">
            <w:pPr>
              <w:pStyle w:val="ListParagraph"/>
              <w:spacing w:after="240" w:line="400" w:lineRule="exact"/>
              <w:ind w:left="0"/>
              <w:jc w:val="center"/>
              <w:cnfStyle w:val="000000100000" w:firstRow="0" w:lastRow="0" w:firstColumn="0" w:lastColumn="0" w:oddVBand="0" w:evenVBand="0" w:oddHBand="1" w:evenHBand="0" w:firstRowFirstColumn="0" w:firstRowLastColumn="0" w:lastRowFirstColumn="0" w:lastRowLastColumn="0"/>
              <w:rPr>
                <w:color w:val="000000" w:themeColor="text1" w:themeShade="BF"/>
                <w:sz w:val="20"/>
                <w:szCs w:val="20"/>
              </w:rPr>
            </w:pPr>
            <w:r w:rsidRPr="005D6E84">
              <w:rPr>
                <w:color w:val="000000" w:themeColor="text1" w:themeShade="BF"/>
                <w:sz w:val="20"/>
                <w:szCs w:val="20"/>
              </w:rPr>
              <w:t>PMID:20182602</w:t>
            </w:r>
          </w:p>
          <w:p w14:paraId="3724EE4B" w14:textId="77777777" w:rsidR="003416A5" w:rsidRPr="005D6E84" w:rsidRDefault="003416A5" w:rsidP="008A4C69">
            <w:pPr>
              <w:pStyle w:val="ListParagraph"/>
              <w:spacing w:after="240" w:line="400" w:lineRule="exact"/>
              <w:ind w:left="0"/>
              <w:jc w:val="center"/>
              <w:cnfStyle w:val="000000100000" w:firstRow="0" w:lastRow="0" w:firstColumn="0" w:lastColumn="0" w:oddVBand="0" w:evenVBand="0" w:oddHBand="1" w:evenHBand="0" w:firstRowFirstColumn="0" w:firstRowLastColumn="0" w:lastRowFirstColumn="0" w:lastRowLastColumn="0"/>
              <w:rPr>
                <w:sz w:val="20"/>
                <w:szCs w:val="20"/>
              </w:rPr>
            </w:pPr>
          </w:p>
        </w:tc>
      </w:tr>
      <w:tr w:rsidR="00D275AD" w:rsidRPr="005D6E84" w14:paraId="50C006FD" w14:textId="77777777" w:rsidTr="008A4C69">
        <w:tc>
          <w:tcPr>
            <w:cnfStyle w:val="001000000000" w:firstRow="0" w:lastRow="0" w:firstColumn="1" w:lastColumn="0" w:oddVBand="0" w:evenVBand="0" w:oddHBand="0" w:evenHBand="0" w:firstRowFirstColumn="0" w:firstRowLastColumn="0" w:lastRowFirstColumn="0" w:lastRowLastColumn="0"/>
            <w:tcW w:w="2214" w:type="dxa"/>
            <w:vAlign w:val="center"/>
          </w:tcPr>
          <w:p w14:paraId="23C7C684" w14:textId="50960E4A" w:rsidR="00D275AD" w:rsidRPr="005D6E84" w:rsidRDefault="00D275AD" w:rsidP="008A4C69">
            <w:pPr>
              <w:pStyle w:val="ListParagraph"/>
              <w:spacing w:after="240" w:line="400" w:lineRule="exact"/>
              <w:ind w:left="0"/>
              <w:jc w:val="center"/>
              <w:rPr>
                <w:sz w:val="20"/>
                <w:szCs w:val="20"/>
              </w:rPr>
            </w:pPr>
            <w:r w:rsidRPr="005D6E84">
              <w:rPr>
                <w:sz w:val="20"/>
                <w:szCs w:val="20"/>
              </w:rPr>
              <w:t>BRAF</w:t>
            </w:r>
          </w:p>
        </w:tc>
        <w:tc>
          <w:tcPr>
            <w:tcW w:w="2214" w:type="dxa"/>
            <w:vAlign w:val="center"/>
          </w:tcPr>
          <w:p w14:paraId="4217859A" w14:textId="27AF09CC" w:rsidR="00D275AD" w:rsidRPr="005D6E84" w:rsidRDefault="00D275AD" w:rsidP="008A4C69">
            <w:pPr>
              <w:pStyle w:val="ListParagraph"/>
              <w:spacing w:after="240" w:line="400" w:lineRule="exact"/>
              <w:ind w:left="0"/>
              <w:jc w:val="center"/>
              <w:cnfStyle w:val="000000000000" w:firstRow="0" w:lastRow="0" w:firstColumn="0" w:lastColumn="0" w:oddVBand="0" w:evenVBand="0" w:oddHBand="0" w:evenHBand="0" w:firstRowFirstColumn="0" w:firstRowLastColumn="0" w:lastRowFirstColumn="0" w:lastRowLastColumn="0"/>
              <w:rPr>
                <w:sz w:val="20"/>
                <w:szCs w:val="20"/>
              </w:rPr>
            </w:pPr>
            <w:r w:rsidRPr="005D6E84">
              <w:rPr>
                <w:sz w:val="20"/>
                <w:szCs w:val="20"/>
              </w:rPr>
              <w:t>2.332696e-04</w:t>
            </w:r>
          </w:p>
        </w:tc>
        <w:tc>
          <w:tcPr>
            <w:tcW w:w="2214" w:type="dxa"/>
            <w:vAlign w:val="center"/>
          </w:tcPr>
          <w:p w14:paraId="240AD457" w14:textId="77777777" w:rsidR="00C33288" w:rsidRPr="005D6E84" w:rsidRDefault="00C33288" w:rsidP="008A4C69">
            <w:pPr>
              <w:jc w:val="center"/>
              <w:cnfStyle w:val="000000000000" w:firstRow="0" w:lastRow="0" w:firstColumn="0" w:lastColumn="0" w:oddVBand="0" w:evenVBand="0" w:oddHBand="0" w:evenHBand="0" w:firstRowFirstColumn="0" w:firstRowLastColumn="0" w:lastRowFirstColumn="0" w:lastRowLastColumn="0"/>
              <w:rPr>
                <w:rFonts w:ascii="Times New Roman" w:eastAsia="ＭＳ 明朝" w:hAnsi="Times New Roman" w:cs="Times New Roman"/>
                <w:sz w:val="20"/>
                <w:szCs w:val="20"/>
              </w:rPr>
            </w:pPr>
            <w:r w:rsidRPr="005D6E84">
              <w:rPr>
                <w:rFonts w:ascii="Times New Roman" w:eastAsia="ＭＳ 明朝" w:hAnsi="Times New Roman" w:cs="Times New Roman"/>
                <w:color w:val="000000" w:themeColor="text1" w:themeShade="BF"/>
                <w:sz w:val="20"/>
                <w:szCs w:val="20"/>
              </w:rPr>
              <w:t>B-Raf proto-oncogene</w:t>
            </w:r>
          </w:p>
          <w:p w14:paraId="1B6D4202" w14:textId="77777777" w:rsidR="00D275AD" w:rsidRPr="005D6E84" w:rsidRDefault="00D275AD" w:rsidP="008A4C69">
            <w:pPr>
              <w:pStyle w:val="ListParagraph"/>
              <w:spacing w:after="240" w:line="400" w:lineRule="exact"/>
              <w:ind w:left="0"/>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2214" w:type="dxa"/>
            <w:vAlign w:val="center"/>
          </w:tcPr>
          <w:p w14:paraId="498A1121" w14:textId="401F6A66" w:rsidR="00D275AD" w:rsidRPr="005D6E84" w:rsidRDefault="00C33288" w:rsidP="008A4C69">
            <w:pPr>
              <w:pStyle w:val="ListParagraph"/>
              <w:spacing w:after="240" w:line="400" w:lineRule="exact"/>
              <w:ind w:left="0"/>
              <w:jc w:val="center"/>
              <w:cnfStyle w:val="000000000000" w:firstRow="0" w:lastRow="0" w:firstColumn="0" w:lastColumn="0" w:oddVBand="0" w:evenVBand="0" w:oddHBand="0" w:evenHBand="0" w:firstRowFirstColumn="0" w:firstRowLastColumn="0" w:lastRowFirstColumn="0" w:lastRowLastColumn="0"/>
              <w:rPr>
                <w:sz w:val="20"/>
                <w:szCs w:val="20"/>
              </w:rPr>
            </w:pPr>
            <w:r w:rsidRPr="005D6E84">
              <w:rPr>
                <w:sz w:val="20"/>
                <w:szCs w:val="20"/>
              </w:rPr>
              <w:t>http://ghr.nlm.nih.gov/gene/BRAF</w:t>
            </w:r>
          </w:p>
        </w:tc>
      </w:tr>
      <w:tr w:rsidR="00D275AD" w:rsidRPr="005D6E84" w14:paraId="5DF53A5E" w14:textId="77777777" w:rsidTr="008A4C6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14" w:type="dxa"/>
            <w:vAlign w:val="center"/>
          </w:tcPr>
          <w:p w14:paraId="71D8F63E" w14:textId="333425D7" w:rsidR="00D275AD" w:rsidRPr="005D6E84" w:rsidRDefault="00DF532B" w:rsidP="008A4C69">
            <w:pPr>
              <w:pStyle w:val="ListParagraph"/>
              <w:spacing w:after="240" w:line="400" w:lineRule="exact"/>
              <w:ind w:left="0"/>
              <w:jc w:val="center"/>
              <w:rPr>
                <w:sz w:val="20"/>
                <w:szCs w:val="20"/>
              </w:rPr>
            </w:pPr>
            <w:r w:rsidRPr="005D6E84">
              <w:rPr>
                <w:sz w:val="20"/>
                <w:szCs w:val="20"/>
              </w:rPr>
              <w:t>KRTAP4-11</w:t>
            </w:r>
          </w:p>
        </w:tc>
        <w:tc>
          <w:tcPr>
            <w:tcW w:w="2214" w:type="dxa"/>
            <w:vAlign w:val="center"/>
          </w:tcPr>
          <w:p w14:paraId="2B6B9CAA" w14:textId="426F92B6" w:rsidR="00D275AD" w:rsidRPr="005D6E84" w:rsidRDefault="00DF532B" w:rsidP="008A4C69">
            <w:pPr>
              <w:pStyle w:val="ListParagraph"/>
              <w:spacing w:after="240" w:line="400" w:lineRule="exact"/>
              <w:ind w:left="0"/>
              <w:jc w:val="center"/>
              <w:cnfStyle w:val="000000100000" w:firstRow="0" w:lastRow="0" w:firstColumn="0" w:lastColumn="0" w:oddVBand="0" w:evenVBand="0" w:oddHBand="1" w:evenHBand="0" w:firstRowFirstColumn="0" w:firstRowLastColumn="0" w:lastRowFirstColumn="0" w:lastRowLastColumn="0"/>
              <w:rPr>
                <w:sz w:val="20"/>
                <w:szCs w:val="20"/>
              </w:rPr>
            </w:pPr>
            <w:r w:rsidRPr="005D6E84">
              <w:rPr>
                <w:sz w:val="20"/>
                <w:szCs w:val="20"/>
              </w:rPr>
              <w:t>3.323269e-03</w:t>
            </w:r>
          </w:p>
        </w:tc>
        <w:tc>
          <w:tcPr>
            <w:tcW w:w="2214" w:type="dxa"/>
            <w:vAlign w:val="center"/>
          </w:tcPr>
          <w:p w14:paraId="5A65EE36" w14:textId="45732557" w:rsidR="00D275AD" w:rsidRPr="005D6E84" w:rsidRDefault="00D14B0C" w:rsidP="008A4C69">
            <w:pPr>
              <w:pStyle w:val="ListParagraph"/>
              <w:spacing w:after="240" w:line="400" w:lineRule="exact"/>
              <w:ind w:left="0"/>
              <w:jc w:val="center"/>
              <w:cnfStyle w:val="000000100000" w:firstRow="0" w:lastRow="0" w:firstColumn="0" w:lastColumn="0" w:oddVBand="0" w:evenVBand="0" w:oddHBand="1" w:evenHBand="0" w:firstRowFirstColumn="0" w:firstRowLastColumn="0" w:lastRowFirstColumn="0" w:lastRowLastColumn="0"/>
              <w:rPr>
                <w:sz w:val="20"/>
                <w:szCs w:val="20"/>
              </w:rPr>
            </w:pPr>
            <w:r w:rsidRPr="005D6E84">
              <w:rPr>
                <w:sz w:val="20"/>
                <w:szCs w:val="20"/>
              </w:rPr>
              <w:t>Unknown</w:t>
            </w:r>
          </w:p>
        </w:tc>
        <w:tc>
          <w:tcPr>
            <w:tcW w:w="2214" w:type="dxa"/>
            <w:vAlign w:val="center"/>
          </w:tcPr>
          <w:p w14:paraId="13708043" w14:textId="77777777" w:rsidR="00D275AD" w:rsidRPr="005D6E84" w:rsidRDefault="00D275AD" w:rsidP="008A4C69">
            <w:pPr>
              <w:pStyle w:val="ListParagraph"/>
              <w:spacing w:after="240" w:line="400" w:lineRule="exact"/>
              <w:ind w:left="0"/>
              <w:jc w:val="center"/>
              <w:cnfStyle w:val="000000100000" w:firstRow="0" w:lastRow="0" w:firstColumn="0" w:lastColumn="0" w:oddVBand="0" w:evenVBand="0" w:oddHBand="1" w:evenHBand="0" w:firstRowFirstColumn="0" w:firstRowLastColumn="0" w:lastRowFirstColumn="0" w:lastRowLastColumn="0"/>
              <w:rPr>
                <w:sz w:val="20"/>
                <w:szCs w:val="20"/>
              </w:rPr>
            </w:pPr>
          </w:p>
        </w:tc>
      </w:tr>
      <w:tr w:rsidR="00D275AD" w:rsidRPr="005D6E84" w14:paraId="0579A5E0" w14:textId="77777777" w:rsidTr="008A4C69">
        <w:tc>
          <w:tcPr>
            <w:cnfStyle w:val="001000000000" w:firstRow="0" w:lastRow="0" w:firstColumn="1" w:lastColumn="0" w:oddVBand="0" w:evenVBand="0" w:oddHBand="0" w:evenHBand="0" w:firstRowFirstColumn="0" w:firstRowLastColumn="0" w:lastRowFirstColumn="0" w:lastRowLastColumn="0"/>
            <w:tcW w:w="2214" w:type="dxa"/>
            <w:vAlign w:val="center"/>
          </w:tcPr>
          <w:p w14:paraId="23CD128C" w14:textId="2EE9424E" w:rsidR="00D275AD" w:rsidRPr="005D6E84" w:rsidRDefault="00DF532B" w:rsidP="008A4C69">
            <w:pPr>
              <w:pStyle w:val="ListParagraph"/>
              <w:spacing w:after="240" w:line="400" w:lineRule="exact"/>
              <w:ind w:left="0"/>
              <w:jc w:val="center"/>
              <w:rPr>
                <w:sz w:val="20"/>
                <w:szCs w:val="20"/>
              </w:rPr>
            </w:pPr>
            <w:r w:rsidRPr="005D6E84">
              <w:rPr>
                <w:sz w:val="20"/>
                <w:szCs w:val="20"/>
              </w:rPr>
              <w:t>IDH1</w:t>
            </w:r>
          </w:p>
        </w:tc>
        <w:tc>
          <w:tcPr>
            <w:tcW w:w="2214" w:type="dxa"/>
            <w:vAlign w:val="center"/>
          </w:tcPr>
          <w:p w14:paraId="0D4D5C01" w14:textId="40B47145" w:rsidR="00D275AD" w:rsidRPr="005D6E84" w:rsidRDefault="00DF532B" w:rsidP="008A4C69">
            <w:pPr>
              <w:pStyle w:val="ListParagraph"/>
              <w:spacing w:after="240" w:line="400" w:lineRule="exact"/>
              <w:ind w:left="0"/>
              <w:jc w:val="center"/>
              <w:cnfStyle w:val="000000000000" w:firstRow="0" w:lastRow="0" w:firstColumn="0" w:lastColumn="0" w:oddVBand="0" w:evenVBand="0" w:oddHBand="0" w:evenHBand="0" w:firstRowFirstColumn="0" w:firstRowLastColumn="0" w:lastRowFirstColumn="0" w:lastRowLastColumn="0"/>
              <w:rPr>
                <w:sz w:val="20"/>
                <w:szCs w:val="20"/>
              </w:rPr>
            </w:pPr>
            <w:r w:rsidRPr="005D6E84">
              <w:rPr>
                <w:sz w:val="20"/>
                <w:szCs w:val="20"/>
              </w:rPr>
              <w:t>3.323269e-03</w:t>
            </w:r>
          </w:p>
        </w:tc>
        <w:tc>
          <w:tcPr>
            <w:tcW w:w="2214" w:type="dxa"/>
            <w:vAlign w:val="center"/>
          </w:tcPr>
          <w:p w14:paraId="120A99B7" w14:textId="59766450" w:rsidR="006E70D2" w:rsidRPr="005D6E84" w:rsidRDefault="006E70D2" w:rsidP="008A4C69">
            <w:pPr>
              <w:jc w:val="center"/>
              <w:cnfStyle w:val="000000000000" w:firstRow="0" w:lastRow="0" w:firstColumn="0" w:lastColumn="0" w:oddVBand="0" w:evenVBand="0" w:oddHBand="0" w:evenHBand="0" w:firstRowFirstColumn="0" w:firstRowLastColumn="0" w:lastRowFirstColumn="0" w:lastRowLastColumn="0"/>
              <w:rPr>
                <w:rFonts w:ascii="Times New Roman" w:eastAsia="ＭＳ 明朝" w:hAnsi="Times New Roman" w:cs="Times New Roman"/>
                <w:sz w:val="20"/>
                <w:szCs w:val="20"/>
              </w:rPr>
            </w:pPr>
            <w:r w:rsidRPr="005D6E84">
              <w:rPr>
                <w:rFonts w:ascii="Times New Roman" w:eastAsia="ＭＳ 明朝" w:hAnsi="Times New Roman" w:cs="Times New Roman"/>
                <w:color w:val="000000" w:themeColor="text1" w:themeShade="BF"/>
                <w:sz w:val="20"/>
                <w:szCs w:val="20"/>
              </w:rPr>
              <w:t>Glioblastomas, astrocytomas</w:t>
            </w:r>
            <w:r w:rsidR="005D6E84" w:rsidRPr="005D6E84">
              <w:rPr>
                <w:rFonts w:ascii="Times New Roman" w:eastAsia="ＭＳ 明朝" w:hAnsi="Times New Roman" w:cs="Times New Roman"/>
                <w:sz w:val="20"/>
                <w:szCs w:val="20"/>
              </w:rPr>
              <w:t>,</w:t>
            </w:r>
          </w:p>
          <w:p w14:paraId="6BCF4F5A" w14:textId="2DF344D4" w:rsidR="00D275AD" w:rsidRPr="005D6E84" w:rsidRDefault="006E70D2" w:rsidP="008A4C69">
            <w:pPr>
              <w:jc w:val="center"/>
              <w:cnfStyle w:val="000000000000" w:firstRow="0" w:lastRow="0" w:firstColumn="0" w:lastColumn="0" w:oddVBand="0" w:evenVBand="0" w:oddHBand="0" w:evenHBand="0" w:firstRowFirstColumn="0" w:firstRowLastColumn="0" w:lastRowFirstColumn="0" w:lastRowLastColumn="0"/>
              <w:rPr>
                <w:rFonts w:ascii="Times New Roman" w:eastAsia="ＭＳ 明朝" w:hAnsi="Times New Roman" w:cs="Times New Roman"/>
                <w:sz w:val="20"/>
                <w:szCs w:val="20"/>
              </w:rPr>
            </w:pPr>
            <w:r w:rsidRPr="005D6E84">
              <w:rPr>
                <w:rFonts w:ascii="Times New Roman" w:eastAsia="ＭＳ 明朝" w:hAnsi="Times New Roman" w:cs="Times New Roman"/>
                <w:color w:val="000000" w:themeColor="text1" w:themeShade="BF"/>
                <w:sz w:val="20"/>
                <w:szCs w:val="20"/>
              </w:rPr>
              <w:t>oligodendroglial tumors</w:t>
            </w:r>
          </w:p>
        </w:tc>
        <w:tc>
          <w:tcPr>
            <w:tcW w:w="2214" w:type="dxa"/>
            <w:vAlign w:val="center"/>
          </w:tcPr>
          <w:p w14:paraId="3D51B280" w14:textId="54059E96" w:rsidR="006E70D2" w:rsidRPr="005D6E84" w:rsidRDefault="006E70D2" w:rsidP="008A4C69">
            <w:pPr>
              <w:pStyle w:val="ListParagraph"/>
              <w:spacing w:after="240" w:line="400" w:lineRule="exact"/>
              <w:ind w:left="0"/>
              <w:jc w:val="center"/>
              <w:cnfStyle w:val="000000000000" w:firstRow="0" w:lastRow="0" w:firstColumn="0" w:lastColumn="0" w:oddVBand="0" w:evenVBand="0" w:oddHBand="0" w:evenHBand="0" w:firstRowFirstColumn="0" w:firstRowLastColumn="0" w:lastRowFirstColumn="0" w:lastRowLastColumn="0"/>
              <w:rPr>
                <w:color w:val="000000" w:themeColor="text1" w:themeShade="BF"/>
                <w:sz w:val="20"/>
                <w:szCs w:val="20"/>
              </w:rPr>
            </w:pPr>
            <w:r w:rsidRPr="005D6E84">
              <w:rPr>
                <w:color w:val="000000" w:themeColor="text1" w:themeShade="BF"/>
                <w:sz w:val="20"/>
                <w:szCs w:val="20"/>
              </w:rPr>
              <w:t>PMID:19435942</w:t>
            </w:r>
          </w:p>
          <w:p w14:paraId="0B242A5B" w14:textId="77777777" w:rsidR="00D275AD" w:rsidRPr="005D6E84" w:rsidRDefault="00D275AD" w:rsidP="008A4C69">
            <w:pPr>
              <w:pStyle w:val="ListParagraph"/>
              <w:spacing w:after="240" w:line="400" w:lineRule="exact"/>
              <w:ind w:left="0"/>
              <w:jc w:val="center"/>
              <w:cnfStyle w:val="000000000000" w:firstRow="0" w:lastRow="0" w:firstColumn="0" w:lastColumn="0" w:oddVBand="0" w:evenVBand="0" w:oddHBand="0" w:evenHBand="0" w:firstRowFirstColumn="0" w:firstRowLastColumn="0" w:lastRowFirstColumn="0" w:lastRowLastColumn="0"/>
              <w:rPr>
                <w:sz w:val="20"/>
                <w:szCs w:val="20"/>
              </w:rPr>
            </w:pPr>
          </w:p>
        </w:tc>
      </w:tr>
      <w:tr w:rsidR="00DF532B" w:rsidRPr="005D6E84" w14:paraId="082B4D30" w14:textId="77777777" w:rsidTr="008A4C6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14" w:type="dxa"/>
            <w:vAlign w:val="center"/>
          </w:tcPr>
          <w:p w14:paraId="26DD3A6C" w14:textId="0C579A37" w:rsidR="00DF532B" w:rsidRPr="005D6E84" w:rsidRDefault="00DF532B" w:rsidP="008A4C69">
            <w:pPr>
              <w:pStyle w:val="ListParagraph"/>
              <w:spacing w:after="240" w:line="400" w:lineRule="exact"/>
              <w:ind w:left="0"/>
              <w:jc w:val="center"/>
              <w:rPr>
                <w:sz w:val="20"/>
                <w:szCs w:val="20"/>
              </w:rPr>
            </w:pPr>
            <w:r w:rsidRPr="005D6E84">
              <w:rPr>
                <w:sz w:val="20"/>
                <w:szCs w:val="20"/>
              </w:rPr>
              <w:t>FRG1B</w:t>
            </w:r>
          </w:p>
        </w:tc>
        <w:tc>
          <w:tcPr>
            <w:tcW w:w="2214" w:type="dxa"/>
            <w:vAlign w:val="center"/>
          </w:tcPr>
          <w:p w14:paraId="101715FB" w14:textId="17C3F43E" w:rsidR="00DF532B" w:rsidRPr="005D6E84" w:rsidRDefault="00DF532B" w:rsidP="008A4C69">
            <w:pPr>
              <w:pStyle w:val="ListParagraph"/>
              <w:spacing w:after="240" w:line="400" w:lineRule="exact"/>
              <w:ind w:left="0"/>
              <w:jc w:val="center"/>
              <w:cnfStyle w:val="000000100000" w:firstRow="0" w:lastRow="0" w:firstColumn="0" w:lastColumn="0" w:oddVBand="0" w:evenVBand="0" w:oddHBand="1" w:evenHBand="0" w:firstRowFirstColumn="0" w:firstRowLastColumn="0" w:lastRowFirstColumn="0" w:lastRowLastColumn="0"/>
              <w:rPr>
                <w:sz w:val="20"/>
                <w:szCs w:val="20"/>
              </w:rPr>
            </w:pPr>
            <w:r w:rsidRPr="005D6E84">
              <w:rPr>
                <w:sz w:val="20"/>
                <w:szCs w:val="20"/>
              </w:rPr>
              <w:t>4.860527e-03</w:t>
            </w:r>
          </w:p>
        </w:tc>
        <w:tc>
          <w:tcPr>
            <w:tcW w:w="2214" w:type="dxa"/>
            <w:vAlign w:val="center"/>
          </w:tcPr>
          <w:p w14:paraId="60B3025E" w14:textId="558EA2F0" w:rsidR="00DF532B" w:rsidRPr="005D6E84" w:rsidRDefault="00903EAF" w:rsidP="008A4C69">
            <w:pPr>
              <w:jc w:val="center"/>
              <w:cnfStyle w:val="000000100000" w:firstRow="0" w:lastRow="0" w:firstColumn="0" w:lastColumn="0" w:oddVBand="0" w:evenVBand="0" w:oddHBand="1" w:evenHBand="0" w:firstRowFirstColumn="0" w:firstRowLastColumn="0" w:lastRowFirstColumn="0" w:lastRowLastColumn="0"/>
              <w:rPr>
                <w:rFonts w:ascii="Times New Roman" w:eastAsia="ＭＳ 明朝" w:hAnsi="Times New Roman" w:cs="Times New Roman"/>
                <w:sz w:val="20"/>
                <w:szCs w:val="20"/>
              </w:rPr>
            </w:pPr>
            <w:r w:rsidRPr="005D6E84">
              <w:rPr>
                <w:rFonts w:ascii="Times New Roman" w:eastAsia="ＭＳ 明朝" w:hAnsi="Times New Roman" w:cs="Times New Roman"/>
                <w:color w:val="000000" w:themeColor="text1" w:themeShade="BF"/>
                <w:sz w:val="20"/>
                <w:szCs w:val="20"/>
              </w:rPr>
              <w:t>lineage-specific mutation patterns</w:t>
            </w:r>
            <w:r w:rsidRPr="005D6E84">
              <w:rPr>
                <w:rFonts w:ascii="Times New Roman" w:eastAsia="ＭＳ 明朝" w:hAnsi="Times New Roman" w:cs="Times New Roman"/>
                <w:sz w:val="20"/>
                <w:szCs w:val="20"/>
              </w:rPr>
              <w:t xml:space="preserve"> in many cancer types</w:t>
            </w:r>
          </w:p>
        </w:tc>
        <w:tc>
          <w:tcPr>
            <w:tcW w:w="2214" w:type="dxa"/>
            <w:vAlign w:val="center"/>
          </w:tcPr>
          <w:p w14:paraId="55E18395" w14:textId="2663D7B0" w:rsidR="0058354B" w:rsidRPr="005D6E84" w:rsidRDefault="0058354B" w:rsidP="008A4C69">
            <w:pPr>
              <w:pStyle w:val="ListParagraph"/>
              <w:spacing w:after="240" w:line="400" w:lineRule="exact"/>
              <w:ind w:left="0"/>
              <w:jc w:val="center"/>
              <w:cnfStyle w:val="000000100000" w:firstRow="0" w:lastRow="0" w:firstColumn="0" w:lastColumn="0" w:oddVBand="0" w:evenVBand="0" w:oddHBand="1" w:evenHBand="0" w:firstRowFirstColumn="0" w:firstRowLastColumn="0" w:lastRowFirstColumn="0" w:lastRowLastColumn="0"/>
              <w:rPr>
                <w:color w:val="000000" w:themeColor="text1" w:themeShade="BF"/>
                <w:sz w:val="20"/>
                <w:szCs w:val="20"/>
              </w:rPr>
            </w:pPr>
            <w:r w:rsidRPr="005D6E84">
              <w:rPr>
                <w:color w:val="000000" w:themeColor="text1" w:themeShade="BF"/>
                <w:sz w:val="20"/>
                <w:szCs w:val="20"/>
              </w:rPr>
              <w:t>PMID:</w:t>
            </w:r>
            <w:r w:rsidR="00EB637C" w:rsidRPr="005D6E84">
              <w:rPr>
                <w:sz w:val="20"/>
                <w:szCs w:val="20"/>
              </w:rPr>
              <w:t xml:space="preserve"> </w:t>
            </w:r>
            <w:r w:rsidRPr="005D6E84">
              <w:rPr>
                <w:color w:val="000000" w:themeColor="text1" w:themeShade="BF"/>
                <w:sz w:val="20"/>
                <w:szCs w:val="20"/>
              </w:rPr>
              <w:t>24465236</w:t>
            </w:r>
          </w:p>
          <w:p w14:paraId="4E6EB53A" w14:textId="77777777" w:rsidR="00DF532B" w:rsidRPr="005D6E84" w:rsidRDefault="00DF532B" w:rsidP="008A4C69">
            <w:pPr>
              <w:pStyle w:val="ListParagraph"/>
              <w:spacing w:after="240" w:line="400" w:lineRule="exact"/>
              <w:ind w:left="0"/>
              <w:jc w:val="center"/>
              <w:cnfStyle w:val="000000100000" w:firstRow="0" w:lastRow="0" w:firstColumn="0" w:lastColumn="0" w:oddVBand="0" w:evenVBand="0" w:oddHBand="1" w:evenHBand="0" w:firstRowFirstColumn="0" w:firstRowLastColumn="0" w:lastRowFirstColumn="0" w:lastRowLastColumn="0"/>
              <w:rPr>
                <w:sz w:val="20"/>
                <w:szCs w:val="20"/>
              </w:rPr>
            </w:pPr>
          </w:p>
        </w:tc>
      </w:tr>
      <w:tr w:rsidR="00DF532B" w:rsidRPr="005D6E84" w14:paraId="4B80B04A" w14:textId="77777777" w:rsidTr="008A4C69">
        <w:tc>
          <w:tcPr>
            <w:cnfStyle w:val="001000000000" w:firstRow="0" w:lastRow="0" w:firstColumn="1" w:lastColumn="0" w:oddVBand="0" w:evenVBand="0" w:oddHBand="0" w:evenHBand="0" w:firstRowFirstColumn="0" w:firstRowLastColumn="0" w:lastRowFirstColumn="0" w:lastRowLastColumn="0"/>
            <w:tcW w:w="2214" w:type="dxa"/>
            <w:vAlign w:val="center"/>
          </w:tcPr>
          <w:p w14:paraId="003CD91F" w14:textId="7E858F59" w:rsidR="00DF532B" w:rsidRPr="005D6E84" w:rsidRDefault="00BE132E" w:rsidP="008A4C69">
            <w:pPr>
              <w:pStyle w:val="ListParagraph"/>
              <w:spacing w:after="240" w:line="400" w:lineRule="exact"/>
              <w:ind w:left="0"/>
              <w:jc w:val="center"/>
              <w:rPr>
                <w:sz w:val="20"/>
                <w:szCs w:val="20"/>
              </w:rPr>
            </w:pPr>
            <w:r w:rsidRPr="005D6E84">
              <w:rPr>
                <w:sz w:val="20"/>
                <w:szCs w:val="20"/>
              </w:rPr>
              <w:t>CDKN2A</w:t>
            </w:r>
          </w:p>
        </w:tc>
        <w:tc>
          <w:tcPr>
            <w:tcW w:w="2214" w:type="dxa"/>
            <w:vAlign w:val="center"/>
          </w:tcPr>
          <w:p w14:paraId="396233F5" w14:textId="5BF71088" w:rsidR="00DF532B" w:rsidRPr="005D6E84" w:rsidRDefault="00BE132E" w:rsidP="008A4C69">
            <w:pPr>
              <w:pStyle w:val="ListParagraph"/>
              <w:spacing w:after="240" w:line="400" w:lineRule="exact"/>
              <w:ind w:left="0"/>
              <w:jc w:val="center"/>
              <w:cnfStyle w:val="000000000000" w:firstRow="0" w:lastRow="0" w:firstColumn="0" w:lastColumn="0" w:oddVBand="0" w:evenVBand="0" w:oddHBand="0" w:evenHBand="0" w:firstRowFirstColumn="0" w:firstRowLastColumn="0" w:lastRowFirstColumn="0" w:lastRowLastColumn="0"/>
              <w:rPr>
                <w:sz w:val="20"/>
                <w:szCs w:val="20"/>
              </w:rPr>
            </w:pPr>
            <w:r w:rsidRPr="005D6E84">
              <w:rPr>
                <w:sz w:val="20"/>
                <w:szCs w:val="20"/>
              </w:rPr>
              <w:t>9.842880e-03</w:t>
            </w:r>
          </w:p>
        </w:tc>
        <w:tc>
          <w:tcPr>
            <w:tcW w:w="2214" w:type="dxa"/>
            <w:vAlign w:val="center"/>
          </w:tcPr>
          <w:p w14:paraId="0770129A" w14:textId="5C0DB00C" w:rsidR="00DF532B" w:rsidRPr="005D6E84" w:rsidRDefault="008B665B" w:rsidP="008A4C69">
            <w:pPr>
              <w:pStyle w:val="ListParagraph"/>
              <w:spacing w:after="240" w:line="400" w:lineRule="exact"/>
              <w:ind w:left="0"/>
              <w:jc w:val="center"/>
              <w:cnfStyle w:val="000000000000" w:firstRow="0" w:lastRow="0" w:firstColumn="0" w:lastColumn="0" w:oddVBand="0" w:evenVBand="0" w:oddHBand="0" w:evenHBand="0" w:firstRowFirstColumn="0" w:firstRowLastColumn="0" w:lastRowFirstColumn="0" w:lastRowLastColumn="0"/>
              <w:rPr>
                <w:sz w:val="20"/>
                <w:szCs w:val="20"/>
              </w:rPr>
            </w:pPr>
            <w:r w:rsidRPr="005D6E84">
              <w:rPr>
                <w:color w:val="000000" w:themeColor="text1" w:themeShade="BF"/>
                <w:sz w:val="20"/>
                <w:szCs w:val="20"/>
              </w:rPr>
              <w:t>pancreatic cancer</w:t>
            </w:r>
          </w:p>
        </w:tc>
        <w:tc>
          <w:tcPr>
            <w:tcW w:w="2214" w:type="dxa"/>
            <w:vAlign w:val="center"/>
          </w:tcPr>
          <w:p w14:paraId="71866294" w14:textId="5AFAF045" w:rsidR="00DF532B" w:rsidRPr="005D6E84" w:rsidRDefault="008B665B" w:rsidP="008A4C69">
            <w:pPr>
              <w:pStyle w:val="ListParagraph"/>
              <w:spacing w:after="240" w:line="400" w:lineRule="exact"/>
              <w:ind w:left="0"/>
              <w:jc w:val="center"/>
              <w:cnfStyle w:val="000000000000" w:firstRow="0" w:lastRow="0" w:firstColumn="0" w:lastColumn="0" w:oddVBand="0" w:evenVBand="0" w:oddHBand="0" w:evenHBand="0" w:firstRowFirstColumn="0" w:firstRowLastColumn="0" w:lastRowFirstColumn="0" w:lastRowLastColumn="0"/>
              <w:rPr>
                <w:sz w:val="20"/>
                <w:szCs w:val="20"/>
              </w:rPr>
            </w:pPr>
            <w:r w:rsidRPr="005D6E84">
              <w:rPr>
                <w:color w:val="000000" w:themeColor="text1" w:themeShade="BF"/>
                <w:sz w:val="20"/>
                <w:szCs w:val="20"/>
              </w:rPr>
              <w:t>PMID:</w:t>
            </w:r>
            <w:r w:rsidRPr="005D6E84">
              <w:rPr>
                <w:sz w:val="20"/>
                <w:szCs w:val="20"/>
              </w:rPr>
              <w:t xml:space="preserve"> </w:t>
            </w:r>
            <w:r w:rsidRPr="005D6E84">
              <w:rPr>
                <w:color w:val="000000" w:themeColor="text1" w:themeShade="BF"/>
                <w:sz w:val="20"/>
                <w:szCs w:val="20"/>
              </w:rPr>
              <w:t>21150883</w:t>
            </w:r>
          </w:p>
        </w:tc>
      </w:tr>
      <w:tr w:rsidR="00DF532B" w:rsidRPr="005D6E84" w14:paraId="61657688" w14:textId="77777777" w:rsidTr="008A4C6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14" w:type="dxa"/>
            <w:vAlign w:val="center"/>
          </w:tcPr>
          <w:p w14:paraId="22F7EFB6" w14:textId="64D936BA" w:rsidR="00DF532B" w:rsidRPr="005D6E84" w:rsidRDefault="00BE132E" w:rsidP="008A4C69">
            <w:pPr>
              <w:pStyle w:val="ListParagraph"/>
              <w:spacing w:after="240" w:line="400" w:lineRule="exact"/>
              <w:ind w:left="0"/>
              <w:jc w:val="center"/>
              <w:rPr>
                <w:sz w:val="20"/>
                <w:szCs w:val="20"/>
              </w:rPr>
            </w:pPr>
            <w:r w:rsidRPr="005D6E84">
              <w:rPr>
                <w:sz w:val="20"/>
                <w:szCs w:val="20"/>
              </w:rPr>
              <w:t>PRSS1</w:t>
            </w:r>
          </w:p>
        </w:tc>
        <w:tc>
          <w:tcPr>
            <w:tcW w:w="2214" w:type="dxa"/>
            <w:vAlign w:val="center"/>
          </w:tcPr>
          <w:p w14:paraId="1CB3D104" w14:textId="4A37C043" w:rsidR="00DF532B" w:rsidRPr="005D6E84" w:rsidRDefault="00BE132E" w:rsidP="008A4C69">
            <w:pPr>
              <w:pStyle w:val="ListParagraph"/>
              <w:spacing w:after="240" w:line="400" w:lineRule="exact"/>
              <w:ind w:left="0"/>
              <w:jc w:val="center"/>
              <w:cnfStyle w:val="000000100000" w:firstRow="0" w:lastRow="0" w:firstColumn="0" w:lastColumn="0" w:oddVBand="0" w:evenVBand="0" w:oddHBand="1" w:evenHBand="0" w:firstRowFirstColumn="0" w:firstRowLastColumn="0" w:lastRowFirstColumn="0" w:lastRowLastColumn="0"/>
              <w:rPr>
                <w:sz w:val="20"/>
                <w:szCs w:val="20"/>
              </w:rPr>
            </w:pPr>
            <w:r w:rsidRPr="005D6E84">
              <w:rPr>
                <w:sz w:val="20"/>
                <w:szCs w:val="20"/>
              </w:rPr>
              <w:t>2.341413e-02</w:t>
            </w:r>
          </w:p>
        </w:tc>
        <w:tc>
          <w:tcPr>
            <w:tcW w:w="2214" w:type="dxa"/>
            <w:vAlign w:val="center"/>
          </w:tcPr>
          <w:p w14:paraId="39664D43" w14:textId="1427948E" w:rsidR="00DF532B" w:rsidRPr="005D6E84" w:rsidRDefault="004222A2" w:rsidP="008A4C69">
            <w:pPr>
              <w:pStyle w:val="ListParagraph"/>
              <w:spacing w:after="240" w:line="400" w:lineRule="exact"/>
              <w:ind w:left="0"/>
              <w:jc w:val="center"/>
              <w:cnfStyle w:val="000000100000" w:firstRow="0" w:lastRow="0" w:firstColumn="0" w:lastColumn="0" w:oddVBand="0" w:evenVBand="0" w:oddHBand="1" w:evenHBand="0" w:firstRowFirstColumn="0" w:firstRowLastColumn="0" w:lastRowFirstColumn="0" w:lastRowLastColumn="0"/>
              <w:rPr>
                <w:color w:val="000000" w:themeColor="text1" w:themeShade="BF"/>
                <w:sz w:val="20"/>
                <w:szCs w:val="20"/>
              </w:rPr>
            </w:pPr>
            <w:r w:rsidRPr="005D6E84">
              <w:rPr>
                <w:color w:val="000000" w:themeColor="text1" w:themeShade="BF"/>
                <w:sz w:val="20"/>
                <w:szCs w:val="20"/>
              </w:rPr>
              <w:t>pancreatic cancer</w:t>
            </w:r>
          </w:p>
        </w:tc>
        <w:tc>
          <w:tcPr>
            <w:tcW w:w="2214" w:type="dxa"/>
            <w:vAlign w:val="center"/>
          </w:tcPr>
          <w:p w14:paraId="24AECFC5" w14:textId="40111FEC" w:rsidR="00DF532B" w:rsidRPr="005D6E84" w:rsidRDefault="00AD5F02" w:rsidP="008A4C69">
            <w:pPr>
              <w:pStyle w:val="ListParagraph"/>
              <w:spacing w:after="240" w:line="400" w:lineRule="exact"/>
              <w:ind w:left="0"/>
              <w:jc w:val="center"/>
              <w:cnfStyle w:val="000000100000" w:firstRow="0" w:lastRow="0" w:firstColumn="0" w:lastColumn="0" w:oddVBand="0" w:evenVBand="0" w:oddHBand="1" w:evenHBand="0" w:firstRowFirstColumn="0" w:firstRowLastColumn="0" w:lastRowFirstColumn="0" w:lastRowLastColumn="0"/>
              <w:rPr>
                <w:color w:val="000000" w:themeColor="text1" w:themeShade="BF"/>
                <w:sz w:val="20"/>
                <w:szCs w:val="20"/>
              </w:rPr>
            </w:pPr>
            <w:r w:rsidRPr="005D6E84">
              <w:rPr>
                <w:color w:val="000000" w:themeColor="text1" w:themeShade="BF"/>
                <w:sz w:val="20"/>
                <w:szCs w:val="20"/>
              </w:rPr>
              <w:t>PMID:22379635</w:t>
            </w:r>
          </w:p>
        </w:tc>
      </w:tr>
    </w:tbl>
    <w:p w14:paraId="3794EC0F" w14:textId="77777777" w:rsidR="00D81518" w:rsidRDefault="00D81518" w:rsidP="00D81518">
      <w:pPr>
        <w:pStyle w:val="ListParagraph"/>
        <w:spacing w:after="240" w:line="400" w:lineRule="exact"/>
        <w:ind w:left="0"/>
        <w:jc w:val="center"/>
      </w:pPr>
    </w:p>
    <w:p w14:paraId="6273F818" w14:textId="77777777" w:rsidR="003416A5" w:rsidRDefault="003416A5" w:rsidP="00D81518">
      <w:pPr>
        <w:pStyle w:val="ListParagraph"/>
        <w:spacing w:after="240" w:line="400" w:lineRule="exact"/>
        <w:ind w:left="0"/>
        <w:jc w:val="center"/>
      </w:pPr>
    </w:p>
    <w:p w14:paraId="1601AD41" w14:textId="7AC40222" w:rsidR="003416A5" w:rsidRDefault="005D6E84" w:rsidP="005D6E84">
      <w:pPr>
        <w:pStyle w:val="ListParagraph"/>
        <w:spacing w:after="240" w:line="400" w:lineRule="exact"/>
        <w:ind w:left="0"/>
        <w:jc w:val="both"/>
      </w:pPr>
      <w:r>
        <w:t xml:space="preserve">Out of the 7 genes found by LARVA, we searched each gene’s documented reference support online to check its association with some cancer types. Except </w:t>
      </w:r>
      <w:r w:rsidR="001F7421">
        <w:t>for</w:t>
      </w:r>
      <w:r>
        <w:t xml:space="preserve"> </w:t>
      </w:r>
      <w:r w:rsidR="007674DB" w:rsidRPr="007674DB">
        <w:t>KRTAP4-11</w:t>
      </w:r>
      <w:r w:rsidR="007674DB">
        <w:t>,</w:t>
      </w:r>
      <w:r w:rsidR="007674DB" w:rsidRPr="007674DB">
        <w:t xml:space="preserve"> we </w:t>
      </w:r>
      <w:r w:rsidR="007674DB">
        <w:t>found all the remaining genes to be clearly documented with some cancer association. Note that we report</w:t>
      </w:r>
      <w:r w:rsidR="001F7421">
        <w:t>ed</w:t>
      </w:r>
      <w:r w:rsidR="007674DB">
        <w:t xml:space="preserve"> </w:t>
      </w:r>
      <w:r w:rsidR="001F7421">
        <w:t>only one</w:t>
      </w:r>
      <w:r w:rsidR="007674DB">
        <w:t xml:space="preserve"> PubmedID</w:t>
      </w:r>
      <w:r w:rsidR="001F7421">
        <w:t xml:space="preserve"> per gene,</w:t>
      </w:r>
      <w:r w:rsidR="007674DB">
        <w:t xml:space="preserve"> even if there are many more</w:t>
      </w:r>
      <w:r w:rsidR="00212B5D">
        <w:t xml:space="preserve"> supporting references</w:t>
      </w:r>
      <w:r w:rsidR="007674DB">
        <w:t>.</w:t>
      </w:r>
      <w:r w:rsidR="000070E6">
        <w:t xml:space="preserve"> It effectively demonstrate</w:t>
      </w:r>
      <w:r w:rsidR="00C6038B">
        <w:t>s</w:t>
      </w:r>
      <w:r w:rsidR="000070E6">
        <w:t xml:space="preserve"> that LARVA </w:t>
      </w:r>
      <w:r w:rsidR="00C6038B">
        <w:t>is</w:t>
      </w:r>
      <w:r w:rsidR="000070E6">
        <w:t xml:space="preserve"> </w:t>
      </w:r>
      <w:r w:rsidR="00C6038B">
        <w:t>cap</w:t>
      </w:r>
      <w:r w:rsidR="000070E6">
        <w:t xml:space="preserve">able </w:t>
      </w:r>
      <w:r w:rsidR="00C6038B">
        <w:t xml:space="preserve">of </w:t>
      </w:r>
      <w:r w:rsidR="000070E6">
        <w:t>find</w:t>
      </w:r>
      <w:r w:rsidR="00C6038B">
        <w:t>ing</w:t>
      </w:r>
      <w:r w:rsidR="000070E6">
        <w:t xml:space="preserve"> meaningful result</w:t>
      </w:r>
      <w:r w:rsidR="00C6038B">
        <w:t>s</w:t>
      </w:r>
      <w:r w:rsidR="000070E6">
        <w:t xml:space="preserve"> on protein coding regions.</w:t>
      </w:r>
      <w:r w:rsidR="00A86A81">
        <w:t xml:space="preserve"> On the other hand, the </w:t>
      </w:r>
      <w:r w:rsidR="002F45BE">
        <w:t>p-</w:t>
      </w:r>
      <w:r w:rsidR="00A86A81">
        <w:t xml:space="preserve">values for the binomial test method </w:t>
      </w:r>
      <w:r w:rsidR="00D51388">
        <w:t xml:space="preserve">were </w:t>
      </w:r>
      <w:r w:rsidR="00A86A81">
        <w:t xml:space="preserve">heavily inflated. After </w:t>
      </w:r>
      <w:r w:rsidR="002F45BE">
        <w:t>p-</w:t>
      </w:r>
      <w:r w:rsidR="00A86A81">
        <w:t xml:space="preserve">value adjustment, there are </w:t>
      </w:r>
      <w:r w:rsidR="00A86A81" w:rsidRPr="00A86A81">
        <w:t>6759</w:t>
      </w:r>
      <w:r w:rsidR="00A86A81">
        <w:t xml:space="preserve"> out of </w:t>
      </w:r>
      <w:r w:rsidR="00A86A81" w:rsidRPr="00A86A81">
        <w:t>18</w:t>
      </w:r>
      <w:r w:rsidR="002F45BE">
        <w:t>,</w:t>
      </w:r>
      <w:r w:rsidR="00A86A81" w:rsidRPr="00A86A81">
        <w:t>826</w:t>
      </w:r>
      <w:r w:rsidR="00A86A81">
        <w:t xml:space="preserve"> genes, roughly </w:t>
      </w:r>
      <w:r w:rsidR="00A86A81" w:rsidRPr="00A86A81">
        <w:t>35</w:t>
      </w:r>
      <w:r w:rsidR="00A86A81">
        <w:t>.</w:t>
      </w:r>
      <w:r w:rsidR="00A86A81" w:rsidRPr="00A86A81">
        <w:t>90</w:t>
      </w:r>
      <w:r w:rsidR="00A86A81">
        <w:t xml:space="preserve">%, with </w:t>
      </w:r>
      <w:r w:rsidR="002F45BE">
        <w:t>p-</w:t>
      </w:r>
      <w:r w:rsidR="00A86A81">
        <w:t>value less than 0.05.</w:t>
      </w:r>
      <w:r w:rsidR="000070E6">
        <w:t xml:space="preserve"> </w:t>
      </w:r>
      <w:r w:rsidR="00A86A81">
        <w:t>It is very unlikely that all such genes are associated with cancer.</w:t>
      </w:r>
    </w:p>
    <w:p w14:paraId="5ACB26D4" w14:textId="77777777" w:rsidR="009621D0" w:rsidRDefault="009621D0" w:rsidP="005D6E84">
      <w:pPr>
        <w:pStyle w:val="ListParagraph"/>
        <w:spacing w:after="240" w:line="400" w:lineRule="exact"/>
        <w:ind w:left="0"/>
        <w:jc w:val="both"/>
      </w:pPr>
    </w:p>
    <w:p w14:paraId="6A250E17" w14:textId="7F419C20" w:rsidR="00A86A81" w:rsidRDefault="00A86A81" w:rsidP="005D6E84">
      <w:pPr>
        <w:pStyle w:val="ListParagraph"/>
        <w:spacing w:after="240" w:line="400" w:lineRule="exact"/>
        <w:ind w:left="0"/>
        <w:jc w:val="both"/>
      </w:pPr>
      <w:r>
        <w:t xml:space="preserve">In terms of the real false positive and negative rate estimation, currently there is no </w:t>
      </w:r>
      <w:r w:rsidR="008A5845">
        <w:t>gold</w:t>
      </w:r>
      <w:r w:rsidR="00A101B7">
        <w:t>en</w:t>
      </w:r>
      <w:r w:rsidR="008A5845">
        <w:t xml:space="preserve"> standard </w:t>
      </w:r>
      <w:r>
        <w:t>dataset for a benchmark compariso</w:t>
      </w:r>
      <w:r w:rsidR="000A66A1">
        <w:t>n even in the coding regions.</w:t>
      </w:r>
      <w:r w:rsidR="0033094D">
        <w:t xml:space="preserve"> The discovery of meaningful genes depends on lots of varying factors, including the samples used, sequencing depth and read coverage, variant calling methods, and lots of </w:t>
      </w:r>
      <w:r w:rsidR="0086200E">
        <w:t xml:space="preserve">covariate </w:t>
      </w:r>
      <w:r w:rsidR="0033094D">
        <w:t>correction in the coding regions.</w:t>
      </w:r>
      <w:r w:rsidR="00BD237C">
        <w:t xml:space="preserve"> And these factors are out of our control in the current LARVA version. </w:t>
      </w:r>
      <w:commentRangeStart w:id="19"/>
      <w:r w:rsidR="00BD237C">
        <w:t xml:space="preserve">Although LARVA is able to find meaningful results on both coding and noncoding regions, </w:t>
      </w:r>
      <w:r w:rsidR="00563F54">
        <w:t>we currently have no genuine</w:t>
      </w:r>
      <w:r w:rsidR="00BD237C">
        <w:t xml:space="preserve"> benchmark dataset</w:t>
      </w:r>
      <w:r w:rsidR="00563F54">
        <w:t xml:space="preserve"> available to rigorously </w:t>
      </w:r>
      <w:r w:rsidR="00A5753A">
        <w:t>evaluate</w:t>
      </w:r>
      <w:r w:rsidR="00563F54">
        <w:t xml:space="preserve"> LARVA’s results</w:t>
      </w:r>
      <w:commentRangeEnd w:id="19"/>
      <w:r w:rsidR="00241746">
        <w:rPr>
          <w:rStyle w:val="CommentReference"/>
          <w:rFonts w:asciiTheme="minorHAnsi" w:eastAsiaTheme="minorEastAsia" w:hAnsiTheme="minorHAnsi" w:cstheme="minorBidi"/>
        </w:rPr>
        <w:commentReference w:id="19"/>
      </w:r>
      <w:r w:rsidR="00563F54">
        <w:t>.</w:t>
      </w:r>
      <w:r w:rsidR="00BD237C">
        <w:t xml:space="preserve"> We added two sentence</w:t>
      </w:r>
      <w:r w:rsidR="000255EB">
        <w:t>s</w:t>
      </w:r>
      <w:r w:rsidR="00BD237C">
        <w:t xml:space="preserve"> in the discussion section in the updated manuscript (also highlighted).</w:t>
      </w:r>
    </w:p>
    <w:p w14:paraId="403FF6AE" w14:textId="3F2C9A99" w:rsidR="00DE6588" w:rsidRPr="0054473F" w:rsidRDefault="00DE6588" w:rsidP="00DE6588">
      <w:pPr>
        <w:pStyle w:val="Heading1"/>
        <w:spacing w:after="0"/>
        <w:rPr>
          <w:shd w:val="clear" w:color="auto" w:fill="FFFFFF"/>
        </w:rPr>
      </w:pPr>
      <w:r w:rsidRPr="0054473F">
        <w:rPr>
          <w:noProof/>
          <w:shd w:val="clear" w:color="auto" w:fill="FFFFFF"/>
        </w:rPr>
        <mc:AlternateContent>
          <mc:Choice Requires="wps">
            <w:drawing>
              <wp:anchor distT="0" distB="0" distL="114300" distR="114300" simplePos="0" relativeHeight="251673600" behindDoc="0" locked="0" layoutInCell="1" allowOverlap="1" wp14:anchorId="622EEB8B" wp14:editId="3D0F23D0">
                <wp:simplePos x="0" y="0"/>
                <wp:positionH relativeFrom="column">
                  <wp:posOffset>0</wp:posOffset>
                </wp:positionH>
                <wp:positionV relativeFrom="paragraph">
                  <wp:posOffset>407035</wp:posOffset>
                </wp:positionV>
                <wp:extent cx="5486400" cy="750570"/>
                <wp:effectExtent l="0" t="0" r="0" b="11430"/>
                <wp:wrapSquare wrapText="bothSides"/>
                <wp:docPr id="243" name="Text Box 243"/>
                <wp:cNvGraphicFramePr/>
                <a:graphic xmlns:a="http://schemas.openxmlformats.org/drawingml/2006/main">
                  <a:graphicData uri="http://schemas.microsoft.com/office/word/2010/wordprocessingShape">
                    <wps:wsp>
                      <wps:cNvSpPr txBox="1"/>
                      <wps:spPr>
                        <a:xfrm>
                          <a:off x="0" y="0"/>
                          <a:ext cx="5486400" cy="75057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7F58019" w14:textId="7F7CFAF3" w:rsidR="00A00E3F" w:rsidRPr="00341246" w:rsidRDefault="00A00E3F" w:rsidP="00DE6588">
                            <w:pPr>
                              <w:pBdr>
                                <w:top w:val="single" w:sz="4" w:space="1" w:color="auto"/>
                                <w:left w:val="single" w:sz="4" w:space="4" w:color="auto"/>
                                <w:bottom w:val="single" w:sz="4" w:space="1" w:color="auto"/>
                                <w:right w:val="single" w:sz="4" w:space="4" w:color="auto"/>
                              </w:pBdr>
                              <w:spacing w:line="280" w:lineRule="exact"/>
                              <w:ind w:firstLine="288"/>
                              <w:jc w:val="both"/>
                              <w:rPr>
                                <w:rFonts w:asciiTheme="majorHAnsi" w:hAnsiTheme="majorHAnsi"/>
                                <w:i/>
                              </w:rPr>
                            </w:pPr>
                            <w:r w:rsidRPr="00AC089B">
                              <w:rPr>
                                <w:rFonts w:asciiTheme="majorHAnsi" w:hAnsiTheme="majorHAnsi"/>
                                <w:i/>
                              </w:rPr>
                              <w:t>It would be necessary also to provide evidence that the obtained pvalues from their test follow a uniform distribution, with few exceptions that would be the regions with driver mutations.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43" o:spid="_x0000_s1033" type="#_x0000_t202" style="position:absolute;margin-left:0;margin-top:32.05pt;width:6in;height:59.1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" filled="f" stroked="f">
                <v:textbox>
                  <w:txbxContent>
                    <w:p w14:paraId="17F58019" w14:textId="7F7CFAF3" w:rsidR="00A00E3F" w:rsidRPr="00341246" w:rsidRDefault="00A00E3F" w:rsidP="00DE6588">
                      <w:pPr>
                        <w:pBdr>
                          <w:top w:val="single" w:sz="4" w:space="1" w:color="auto"/>
                          <w:left w:val="single" w:sz="4" w:space="4" w:color="auto"/>
                          <w:bottom w:val="single" w:sz="4" w:space="1" w:color="auto"/>
                          <w:right w:val="single" w:sz="4" w:space="4" w:color="auto"/>
                        </w:pBdr>
                        <w:spacing w:line="280" w:lineRule="exact"/>
                        <w:ind w:firstLine="288"/>
                        <w:jc w:val="both"/>
                        <w:rPr>
                          <w:rFonts w:asciiTheme="majorHAnsi" w:hAnsiTheme="majorHAnsi"/>
                          <w:i/>
                        </w:rPr>
                      </w:pPr>
                      <w:r w:rsidRPr="00AC089B">
                        <w:rPr>
                          <w:rFonts w:asciiTheme="majorHAnsi" w:hAnsiTheme="majorHAnsi"/>
                          <w:i/>
                        </w:rPr>
                        <w:t>It would be necessary also to provide evidence that the obtained pvalues from their test follow a uniform distribution, with few exceptions that would be the regions with driver mutations.</w:t>
                      </w:r>
                    </w:p>
                  </w:txbxContent>
                </v:textbox>
                <w10:wrap type="square"/>
              </v:shape>
            </w:pict>
          </mc:Fallback>
        </mc:AlternateContent>
      </w:r>
      <w:r>
        <w:rPr>
          <w:shd w:val="clear" w:color="auto" w:fill="FFFFFF"/>
        </w:rPr>
        <w:t>Referee major comment 2:</w:t>
      </w:r>
    </w:p>
    <w:p w14:paraId="70E74281" w14:textId="77777777" w:rsidR="00DE6588" w:rsidRPr="00490497" w:rsidRDefault="00DE6588" w:rsidP="00DE6588">
      <w:pPr>
        <w:pStyle w:val="ListParagraph"/>
        <w:spacing w:before="120" w:line="360" w:lineRule="auto"/>
        <w:ind w:left="0"/>
        <w:jc w:val="both"/>
        <w:rPr>
          <w:rFonts w:eastAsia="Times New Roman"/>
          <w:b/>
          <w:i/>
          <w:color w:val="222222"/>
          <w:sz w:val="22"/>
          <w:szCs w:val="22"/>
          <w:u w:val="single"/>
          <w:shd w:val="clear" w:color="auto" w:fill="FFFFFF"/>
        </w:rPr>
      </w:pPr>
      <w:r w:rsidRPr="00490497">
        <w:rPr>
          <w:rFonts w:eastAsia="Times New Roman"/>
          <w:b/>
          <w:i/>
          <w:color w:val="222222"/>
          <w:sz w:val="22"/>
          <w:szCs w:val="22"/>
          <w:u w:val="single"/>
          <w:shd w:val="clear" w:color="auto" w:fill="FFFFFF"/>
        </w:rPr>
        <w:t>Author’s Response:</w:t>
      </w:r>
    </w:p>
    <w:p w14:paraId="1B2C924E" w14:textId="263C358E" w:rsidR="00DE6588" w:rsidRDefault="00AA7364" w:rsidP="00DE6588">
      <w:pPr>
        <w:pStyle w:val="ListParagraph"/>
        <w:spacing w:after="240" w:line="400" w:lineRule="exact"/>
        <w:ind w:left="0"/>
        <w:jc w:val="both"/>
      </w:pPr>
      <w:r>
        <w:t xml:space="preserve">We thank the reviewers for pointing out this important issue. The </w:t>
      </w:r>
      <w:r w:rsidR="00076744">
        <w:t>QQ</w:t>
      </w:r>
      <w:r>
        <w:t xml:space="preserve"> plots of </w:t>
      </w:r>
      <w:r w:rsidR="00282228">
        <w:t>p-</w:t>
      </w:r>
      <w:r>
        <w:t>values were provided in the following figures.</w:t>
      </w:r>
    </w:p>
    <w:p w14:paraId="52BE17A6" w14:textId="05046D56" w:rsidR="00713247" w:rsidRDefault="003A7BF2" w:rsidP="000D0B54">
      <w:pPr>
        <w:pStyle w:val="Caption"/>
        <w:jc w:val="center"/>
      </w:pPr>
      <w:bookmarkStart w:id="20" w:name="_Ref290032527"/>
      <w:r>
        <w:t xml:space="preserve">Figure R </w:t>
      </w:r>
      <w:r w:rsidR="00D2096A">
        <w:fldChar w:fldCharType="begin"/>
      </w:r>
      <w:r w:rsidR="00D2096A">
        <w:instrText xml:space="preserve"> SEQ Figure_R \* ARABIC </w:instrText>
      </w:r>
      <w:r w:rsidR="00D2096A">
        <w:fldChar w:fldCharType="separate"/>
      </w:r>
      <w:r w:rsidR="0012172D">
        <w:rPr>
          <w:noProof/>
        </w:rPr>
        <w:t>5</w:t>
      </w:r>
      <w:r w:rsidR="00D2096A">
        <w:rPr>
          <w:noProof/>
        </w:rPr>
        <w:fldChar w:fldCharType="end"/>
      </w:r>
      <w:bookmarkEnd w:id="20"/>
      <w:r w:rsidR="000D0B54">
        <w:t xml:space="preserve">:  </w:t>
      </w:r>
      <w:r w:rsidR="00713247">
        <w:t xml:space="preserve">coding region </w:t>
      </w:r>
      <w:r w:rsidR="00076744">
        <w:t>p-</w:t>
      </w:r>
      <w:r w:rsidR="00713247">
        <w:t xml:space="preserve">values </w:t>
      </w:r>
      <w:r w:rsidR="00076744">
        <w:t>vs</w:t>
      </w:r>
      <w:r w:rsidR="00713247">
        <w:t>. theoretical</w:t>
      </w:r>
      <w:r w:rsidR="00AB4A22">
        <w:t>.  Red line is the diagonal line.</w:t>
      </w:r>
    </w:p>
    <w:p w14:paraId="6405F180" w14:textId="2E5B90C8" w:rsidR="003A7BF2" w:rsidRDefault="003A7BF2" w:rsidP="00DE6588">
      <w:pPr>
        <w:pStyle w:val="ListParagraph"/>
        <w:spacing w:after="240" w:line="400" w:lineRule="exact"/>
        <w:ind w:left="0"/>
        <w:jc w:val="both"/>
        <w:rPr>
          <w:ins w:id="21" w:author="Jing Zhang" w:date="2015-04-07T13:25:00Z"/>
        </w:rPr>
      </w:pPr>
    </w:p>
    <w:p w14:paraId="7C74E23E" w14:textId="77777777" w:rsidR="003A7BF2" w:rsidRDefault="003A7BF2" w:rsidP="00DE6588">
      <w:pPr>
        <w:pStyle w:val="ListParagraph"/>
        <w:spacing w:after="240" w:line="400" w:lineRule="exact"/>
        <w:ind w:left="0"/>
        <w:jc w:val="both"/>
        <w:rPr>
          <w:ins w:id="22" w:author="Jing Zhang" w:date="2015-04-07T13:25:00Z"/>
        </w:rPr>
      </w:pPr>
    </w:p>
    <w:p w14:paraId="7B6D12D7" w14:textId="04E6D313" w:rsidR="00713247" w:rsidRPr="0039482F" w:rsidRDefault="00A83B88" w:rsidP="00DE6588">
      <w:pPr>
        <w:pStyle w:val="ListParagraph"/>
        <w:spacing w:after="240" w:line="400" w:lineRule="exact"/>
        <w:ind w:left="0"/>
        <w:jc w:val="both"/>
      </w:pPr>
      <w:r>
        <w:t>In</w:t>
      </w:r>
      <w:r w:rsidR="000D0B54">
        <w:t xml:space="preserve"> </w:t>
      </w:r>
      <w:r w:rsidR="00D2096A">
        <w:fldChar w:fldCharType="begin"/>
      </w:r>
      <w:r w:rsidR="00D2096A">
        <w:instrText xml:space="preserve"> REF _Ref290032527 </w:instrText>
      </w:r>
      <w:r w:rsidR="00D2096A">
        <w:fldChar w:fldCharType="separate"/>
      </w:r>
      <w:r w:rsidR="0012172D">
        <w:t xml:space="preserve">Figure R </w:t>
      </w:r>
      <w:r w:rsidR="0012172D">
        <w:rPr>
          <w:noProof/>
        </w:rPr>
        <w:t>5</w:t>
      </w:r>
      <w:r w:rsidR="00D2096A">
        <w:rPr>
          <w:noProof/>
        </w:rPr>
        <w:fldChar w:fldCharType="end"/>
      </w:r>
      <w:r w:rsidR="00076744">
        <w:t>,</w:t>
      </w:r>
      <w:r>
        <w:t xml:space="preserve"> </w:t>
      </w:r>
      <w:r w:rsidR="00076744">
        <w:t>i</w:t>
      </w:r>
      <w:r>
        <w:t xml:space="preserve">t is shown that </w:t>
      </w:r>
      <w:r w:rsidR="00F82D77">
        <w:t xml:space="preserve">the </w:t>
      </w:r>
      <w:r w:rsidR="00076744">
        <w:t>p-</w:t>
      </w:r>
      <w:r w:rsidR="00F82D77">
        <w:t xml:space="preserve">values from binomial </w:t>
      </w:r>
      <w:r w:rsidR="000D0B54">
        <w:t xml:space="preserve">test </w:t>
      </w:r>
      <w:r w:rsidR="00F82D77">
        <w:t>severely violates</w:t>
      </w:r>
      <w:r w:rsidR="004B5E8D">
        <w:t xml:space="preserve"> the</w:t>
      </w:r>
      <w:r w:rsidR="00F82D77">
        <w:t xml:space="preserve"> uniform distribution, which is consistent with its bad fitting of the data.</w:t>
      </w:r>
      <w:r w:rsidR="009B098B">
        <w:t xml:space="preserve"> On the other hand, the </w:t>
      </w:r>
      <w:r w:rsidR="004B5E8D">
        <w:t>p-</w:t>
      </w:r>
      <w:r w:rsidR="009B098B">
        <w:t>values from the LARVA method (figures on the left hand side) roughly follow the uniform distribution.</w:t>
      </w:r>
      <w:r w:rsidR="006F0ACA">
        <w:t xml:space="preserve"> It is worth mentioning that after replication timing correction, the </w:t>
      </w:r>
      <w:r w:rsidR="004B5E8D">
        <w:t>p-</w:t>
      </w:r>
      <w:r w:rsidR="006F0ACA">
        <w:t xml:space="preserve">values from LARVA method </w:t>
      </w:r>
      <w:r w:rsidR="00D938FE">
        <w:t>have improved concordance</w:t>
      </w:r>
      <w:r w:rsidR="006F0ACA">
        <w:t xml:space="preserve"> with the theoret</w:t>
      </w:r>
      <w:r w:rsidR="003D6719">
        <w:t>ical distribution, indicating the importance of correction.</w:t>
      </w:r>
      <w:bookmarkStart w:id="23" w:name="_GoBack"/>
      <w:bookmarkEnd w:id="23"/>
    </w:p>
    <w:sectPr w:rsidR="00713247" w:rsidRPr="0039482F" w:rsidSect="005C0055">
      <w:footerReference w:type="even" r:id="rId10"/>
      <w:footerReference w:type="default" r:id="rId11"/>
      <w:pgSz w:w="12240" w:h="15840"/>
      <w:pgMar w:top="1440" w:right="1800" w:bottom="1440" w:left="1800" w:header="720" w:footer="720" w:gutter="0"/>
      <w:cols w:space="720"/>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3" w:author="Jing Zhang" w:date="2015-04-07T12:55:00Z" w:initials="JZ">
    <w:p w14:paraId="54DF9944" w14:textId="7D42A942" w:rsidR="00A00E3F" w:rsidRDefault="00A00E3F">
      <w:pPr>
        <w:pStyle w:val="CommentText"/>
        <w:rPr>
          <w:lang w:eastAsia="zh-CN"/>
        </w:rPr>
      </w:pPr>
      <w:r>
        <w:rPr>
          <w:rStyle w:val="CommentReference"/>
        </w:rPr>
        <w:annotationRef/>
      </w:r>
      <w:r>
        <w:rPr>
          <w:rFonts w:hint="eastAsia"/>
          <w:lang w:eastAsia="zh-CN"/>
        </w:rPr>
        <w:t>Should</w:t>
      </w:r>
      <w:r>
        <w:rPr>
          <w:lang w:eastAsia="zh-CN"/>
        </w:rPr>
        <w:t xml:space="preserve"> we sign Mark or Lucas, or everyone at this position.</w:t>
      </w:r>
    </w:p>
  </w:comment>
  <w:comment w:id="7" w:author="Jing Zhang" w:date="2015-04-07T13:06:00Z" w:initials="JZ">
    <w:p w14:paraId="7648B36A" w14:textId="68E58D55" w:rsidR="00A00E3F" w:rsidRDefault="00A00E3F">
      <w:pPr>
        <w:pStyle w:val="CommentText"/>
      </w:pPr>
      <w:r>
        <w:rPr>
          <w:rStyle w:val="CommentReference"/>
        </w:rPr>
        <w:annotationRef/>
      </w:r>
      <w:r>
        <w:t>Is this appropriate to say so?</w:t>
      </w:r>
    </w:p>
  </w:comment>
  <w:comment w:id="19" w:author="Jing Zhang" w:date="2015-04-07T13:25:00Z" w:initials="JZ">
    <w:p w14:paraId="130F8551" w14:textId="4D227A84" w:rsidR="00241746" w:rsidRDefault="00241746">
      <w:pPr>
        <w:pStyle w:val="CommentText"/>
      </w:pPr>
      <w:r>
        <w:rPr>
          <w:rStyle w:val="CommentReference"/>
        </w:rPr>
        <w:annotationRef/>
      </w:r>
      <w:r>
        <w:t>Too much?</w:t>
      </w:r>
    </w:p>
  </w:comment>
</w:comment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875521A" w14:textId="77777777" w:rsidR="00A00E3F" w:rsidRDefault="00A00E3F">
      <w:r>
        <w:separator/>
      </w:r>
    </w:p>
  </w:endnote>
  <w:endnote w:type="continuationSeparator" w:id="0">
    <w:p w14:paraId="3CD53FB1" w14:textId="77777777" w:rsidR="00A00E3F" w:rsidRDefault="00A00E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charset w:val="4E"/>
    <w:family w:val="auto"/>
    <w:pitch w:val="variable"/>
    <w:sig w:usb0="00000001" w:usb1="08070000" w:usb2="00000010" w:usb3="00000000" w:csb0="00020000"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2D1DCA" w14:textId="77777777" w:rsidR="00A00E3F" w:rsidRDefault="00A00E3F" w:rsidP="00FB775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21</w:t>
    </w:r>
    <w:r>
      <w:rPr>
        <w:rStyle w:val="PageNumber"/>
      </w:rPr>
      <w:fldChar w:fldCharType="end"/>
    </w:r>
  </w:p>
  <w:p w14:paraId="74DC8DB2" w14:textId="77777777" w:rsidR="00A00E3F" w:rsidRDefault="00A00E3F" w:rsidP="00FB775B">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6F606A" w14:textId="77777777" w:rsidR="00A00E3F" w:rsidRDefault="00A00E3F" w:rsidP="00EB320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2096A">
      <w:rPr>
        <w:rStyle w:val="PageNumber"/>
        <w:noProof/>
      </w:rPr>
      <w:t>1</w:t>
    </w:r>
    <w:r>
      <w:rPr>
        <w:rStyle w:val="PageNumber"/>
      </w:rPr>
      <w:fldChar w:fldCharType="end"/>
    </w:r>
  </w:p>
  <w:p w14:paraId="48D27D1A" w14:textId="77777777" w:rsidR="00A00E3F" w:rsidRDefault="00A00E3F" w:rsidP="00EB3209">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314CF17" w14:textId="77777777" w:rsidR="00A00E3F" w:rsidRDefault="00A00E3F">
      <w:r>
        <w:separator/>
      </w:r>
    </w:p>
  </w:footnote>
  <w:footnote w:type="continuationSeparator" w:id="0">
    <w:p w14:paraId="5423D654" w14:textId="77777777" w:rsidR="00A00E3F" w:rsidRDefault="00A00E3F">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125E4D"/>
    <w:multiLevelType w:val="hybridMultilevel"/>
    <w:tmpl w:val="9D30C89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7A67F41"/>
    <w:multiLevelType w:val="hybridMultilevel"/>
    <w:tmpl w:val="B4629E72"/>
    <w:lvl w:ilvl="0" w:tplc="05C6F918">
      <w:start w:val="5"/>
      <w:numFmt w:val="bullet"/>
      <w:lvlText w:val=""/>
      <w:lvlJc w:val="left"/>
      <w:pPr>
        <w:ind w:left="720" w:hanging="360"/>
      </w:pPr>
      <w:rPr>
        <w:rFonts w:ascii="Wingdings" w:eastAsia="ＭＳ ゴシック" w:hAnsi="Wingding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6C04E89"/>
    <w:multiLevelType w:val="hybridMultilevel"/>
    <w:tmpl w:val="A9686DF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8712793"/>
    <w:multiLevelType w:val="hybridMultilevel"/>
    <w:tmpl w:val="3DE8496E"/>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2BBE4EB2"/>
    <w:multiLevelType w:val="hybridMultilevel"/>
    <w:tmpl w:val="B4F6DD4E"/>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30903EA9"/>
    <w:multiLevelType w:val="hybridMultilevel"/>
    <w:tmpl w:val="4A8648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394722F8"/>
    <w:multiLevelType w:val="multilevel"/>
    <w:tmpl w:val="B4F6DD4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nsid w:val="3AE64070"/>
    <w:multiLevelType w:val="hybridMultilevel"/>
    <w:tmpl w:val="8D02FF6E"/>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42101CC9"/>
    <w:multiLevelType w:val="hybridMultilevel"/>
    <w:tmpl w:val="3DE8496E"/>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51393472"/>
    <w:multiLevelType w:val="multilevel"/>
    <w:tmpl w:val="3DE8496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nsid w:val="7F8A1555"/>
    <w:multiLevelType w:val="hybridMultilevel"/>
    <w:tmpl w:val="A9686DF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2"/>
  </w:num>
  <w:num w:numId="3">
    <w:abstractNumId w:val="7"/>
  </w:num>
  <w:num w:numId="4">
    <w:abstractNumId w:val="1"/>
  </w:num>
  <w:num w:numId="5">
    <w:abstractNumId w:val="4"/>
  </w:num>
  <w:num w:numId="6">
    <w:abstractNumId w:val="0"/>
  </w:num>
  <w:num w:numId="7">
    <w:abstractNumId w:val="6"/>
  </w:num>
  <w:num w:numId="8">
    <w:abstractNumId w:val="8"/>
  </w:num>
  <w:num w:numId="9">
    <w:abstractNumId w:val="3"/>
  </w:num>
  <w:num w:numId="10">
    <w:abstractNumId w:val="9"/>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2"/>
  <w:defaultTabStop w:val="720"/>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249A"/>
    <w:rsid w:val="000070E6"/>
    <w:rsid w:val="00016E15"/>
    <w:rsid w:val="000255EB"/>
    <w:rsid w:val="0002596E"/>
    <w:rsid w:val="000279A8"/>
    <w:rsid w:val="000318FD"/>
    <w:rsid w:val="00052D88"/>
    <w:rsid w:val="00061DCC"/>
    <w:rsid w:val="0006340F"/>
    <w:rsid w:val="00073BA1"/>
    <w:rsid w:val="00074D1E"/>
    <w:rsid w:val="000752F1"/>
    <w:rsid w:val="00076744"/>
    <w:rsid w:val="000802B2"/>
    <w:rsid w:val="000847DB"/>
    <w:rsid w:val="00084BE6"/>
    <w:rsid w:val="000917B4"/>
    <w:rsid w:val="000964A0"/>
    <w:rsid w:val="000A259D"/>
    <w:rsid w:val="000A28F6"/>
    <w:rsid w:val="000A56B4"/>
    <w:rsid w:val="000A66A1"/>
    <w:rsid w:val="000B1BBE"/>
    <w:rsid w:val="000B5427"/>
    <w:rsid w:val="000C10E7"/>
    <w:rsid w:val="000C271C"/>
    <w:rsid w:val="000D0B54"/>
    <w:rsid w:val="000D3B67"/>
    <w:rsid w:val="000E0673"/>
    <w:rsid w:val="000E3599"/>
    <w:rsid w:val="000E7B16"/>
    <w:rsid w:val="000F18B8"/>
    <w:rsid w:val="000F4ABC"/>
    <w:rsid w:val="000F566F"/>
    <w:rsid w:val="000F63C2"/>
    <w:rsid w:val="00102149"/>
    <w:rsid w:val="00103D57"/>
    <w:rsid w:val="00120056"/>
    <w:rsid w:val="0012055D"/>
    <w:rsid w:val="0012172D"/>
    <w:rsid w:val="00122572"/>
    <w:rsid w:val="00123D97"/>
    <w:rsid w:val="00125818"/>
    <w:rsid w:val="00127914"/>
    <w:rsid w:val="00131673"/>
    <w:rsid w:val="00133520"/>
    <w:rsid w:val="00135762"/>
    <w:rsid w:val="00135B87"/>
    <w:rsid w:val="001434CB"/>
    <w:rsid w:val="001643AA"/>
    <w:rsid w:val="0017330C"/>
    <w:rsid w:val="001743B8"/>
    <w:rsid w:val="00182502"/>
    <w:rsid w:val="00182F47"/>
    <w:rsid w:val="001873E5"/>
    <w:rsid w:val="00187785"/>
    <w:rsid w:val="00194E26"/>
    <w:rsid w:val="00195683"/>
    <w:rsid w:val="001A3CCC"/>
    <w:rsid w:val="001A59F8"/>
    <w:rsid w:val="001B14AB"/>
    <w:rsid w:val="001B1563"/>
    <w:rsid w:val="001B28C0"/>
    <w:rsid w:val="001B5055"/>
    <w:rsid w:val="001B65FC"/>
    <w:rsid w:val="001C2F76"/>
    <w:rsid w:val="001C4265"/>
    <w:rsid w:val="001C4584"/>
    <w:rsid w:val="001C6693"/>
    <w:rsid w:val="001D1ED5"/>
    <w:rsid w:val="001D2937"/>
    <w:rsid w:val="001D2AA6"/>
    <w:rsid w:val="001D67BE"/>
    <w:rsid w:val="001E4373"/>
    <w:rsid w:val="001E4A4E"/>
    <w:rsid w:val="001E69D0"/>
    <w:rsid w:val="001F7421"/>
    <w:rsid w:val="001F7B6A"/>
    <w:rsid w:val="0020314D"/>
    <w:rsid w:val="0020581F"/>
    <w:rsid w:val="00207EC3"/>
    <w:rsid w:val="0021169B"/>
    <w:rsid w:val="00212B5D"/>
    <w:rsid w:val="0021335C"/>
    <w:rsid w:val="00215CE0"/>
    <w:rsid w:val="002165F4"/>
    <w:rsid w:val="00220B4C"/>
    <w:rsid w:val="00223F31"/>
    <w:rsid w:val="0022652E"/>
    <w:rsid w:val="002302F5"/>
    <w:rsid w:val="00241746"/>
    <w:rsid w:val="00242926"/>
    <w:rsid w:val="002442C6"/>
    <w:rsid w:val="002456A4"/>
    <w:rsid w:val="00245F9D"/>
    <w:rsid w:val="00247157"/>
    <w:rsid w:val="00247AB3"/>
    <w:rsid w:val="00253590"/>
    <w:rsid w:val="002540B9"/>
    <w:rsid w:val="00254D25"/>
    <w:rsid w:val="0025737A"/>
    <w:rsid w:val="00257BD5"/>
    <w:rsid w:val="00260E20"/>
    <w:rsid w:val="00265A07"/>
    <w:rsid w:val="0026633F"/>
    <w:rsid w:val="00267356"/>
    <w:rsid w:val="00267458"/>
    <w:rsid w:val="00267A63"/>
    <w:rsid w:val="002703AA"/>
    <w:rsid w:val="00274D4B"/>
    <w:rsid w:val="002750D9"/>
    <w:rsid w:val="002809E4"/>
    <w:rsid w:val="00282228"/>
    <w:rsid w:val="00282F11"/>
    <w:rsid w:val="00291E2D"/>
    <w:rsid w:val="00292DED"/>
    <w:rsid w:val="00293F3C"/>
    <w:rsid w:val="00296DA6"/>
    <w:rsid w:val="002A18CE"/>
    <w:rsid w:val="002A2EEE"/>
    <w:rsid w:val="002A3191"/>
    <w:rsid w:val="002A5EE3"/>
    <w:rsid w:val="002B4E17"/>
    <w:rsid w:val="002C2FF6"/>
    <w:rsid w:val="002C61DB"/>
    <w:rsid w:val="002C7F37"/>
    <w:rsid w:val="002D15AB"/>
    <w:rsid w:val="002D1F74"/>
    <w:rsid w:val="002D5603"/>
    <w:rsid w:val="002D597A"/>
    <w:rsid w:val="002E1871"/>
    <w:rsid w:val="002E712F"/>
    <w:rsid w:val="002F2B57"/>
    <w:rsid w:val="002F45BE"/>
    <w:rsid w:val="003012EF"/>
    <w:rsid w:val="00304347"/>
    <w:rsid w:val="00305C6E"/>
    <w:rsid w:val="003157B0"/>
    <w:rsid w:val="00316740"/>
    <w:rsid w:val="00317DFF"/>
    <w:rsid w:val="00317E26"/>
    <w:rsid w:val="00321B9F"/>
    <w:rsid w:val="00327203"/>
    <w:rsid w:val="0033094D"/>
    <w:rsid w:val="003346FD"/>
    <w:rsid w:val="00341246"/>
    <w:rsid w:val="003416A5"/>
    <w:rsid w:val="00341C9E"/>
    <w:rsid w:val="00352C09"/>
    <w:rsid w:val="0035723F"/>
    <w:rsid w:val="003627AD"/>
    <w:rsid w:val="00364565"/>
    <w:rsid w:val="003663DB"/>
    <w:rsid w:val="00367FF9"/>
    <w:rsid w:val="0037200E"/>
    <w:rsid w:val="00373AF5"/>
    <w:rsid w:val="003806F2"/>
    <w:rsid w:val="00383DE5"/>
    <w:rsid w:val="0039482F"/>
    <w:rsid w:val="003A1553"/>
    <w:rsid w:val="003A3B2F"/>
    <w:rsid w:val="003A550B"/>
    <w:rsid w:val="003A69F1"/>
    <w:rsid w:val="003A7BF2"/>
    <w:rsid w:val="003B35B6"/>
    <w:rsid w:val="003B4F6E"/>
    <w:rsid w:val="003B5BC5"/>
    <w:rsid w:val="003C044E"/>
    <w:rsid w:val="003C50A7"/>
    <w:rsid w:val="003C5662"/>
    <w:rsid w:val="003D10EE"/>
    <w:rsid w:val="003D304F"/>
    <w:rsid w:val="003D38C7"/>
    <w:rsid w:val="003D4F61"/>
    <w:rsid w:val="003D5146"/>
    <w:rsid w:val="003D6719"/>
    <w:rsid w:val="003E07B0"/>
    <w:rsid w:val="00400748"/>
    <w:rsid w:val="0040124E"/>
    <w:rsid w:val="00407106"/>
    <w:rsid w:val="00414226"/>
    <w:rsid w:val="004222A2"/>
    <w:rsid w:val="0042262C"/>
    <w:rsid w:val="004247F5"/>
    <w:rsid w:val="0042684F"/>
    <w:rsid w:val="0043067F"/>
    <w:rsid w:val="00432DBA"/>
    <w:rsid w:val="0043361E"/>
    <w:rsid w:val="00437346"/>
    <w:rsid w:val="004410D9"/>
    <w:rsid w:val="0044296E"/>
    <w:rsid w:val="00454592"/>
    <w:rsid w:val="00455C3F"/>
    <w:rsid w:val="00456391"/>
    <w:rsid w:val="00456FA2"/>
    <w:rsid w:val="004626C8"/>
    <w:rsid w:val="004644D3"/>
    <w:rsid w:val="00466EB1"/>
    <w:rsid w:val="004679E7"/>
    <w:rsid w:val="004717F1"/>
    <w:rsid w:val="00475932"/>
    <w:rsid w:val="0048511C"/>
    <w:rsid w:val="00490497"/>
    <w:rsid w:val="00493FA7"/>
    <w:rsid w:val="0049557D"/>
    <w:rsid w:val="00495865"/>
    <w:rsid w:val="004A2364"/>
    <w:rsid w:val="004A476D"/>
    <w:rsid w:val="004B5E8D"/>
    <w:rsid w:val="004C12A8"/>
    <w:rsid w:val="004C39C1"/>
    <w:rsid w:val="004D1EBD"/>
    <w:rsid w:val="004D2469"/>
    <w:rsid w:val="004D24E6"/>
    <w:rsid w:val="004D40DB"/>
    <w:rsid w:val="004D76FB"/>
    <w:rsid w:val="004E1B96"/>
    <w:rsid w:val="004E4D77"/>
    <w:rsid w:val="004F2881"/>
    <w:rsid w:val="004F3FC8"/>
    <w:rsid w:val="004F7B35"/>
    <w:rsid w:val="00505026"/>
    <w:rsid w:val="00505210"/>
    <w:rsid w:val="00516BE3"/>
    <w:rsid w:val="00521CE6"/>
    <w:rsid w:val="0052378B"/>
    <w:rsid w:val="00523ECD"/>
    <w:rsid w:val="0052412F"/>
    <w:rsid w:val="005243FD"/>
    <w:rsid w:val="005259B1"/>
    <w:rsid w:val="0054473F"/>
    <w:rsid w:val="00557AC0"/>
    <w:rsid w:val="0056260D"/>
    <w:rsid w:val="00563F54"/>
    <w:rsid w:val="005646C4"/>
    <w:rsid w:val="0057237F"/>
    <w:rsid w:val="00573889"/>
    <w:rsid w:val="00574A01"/>
    <w:rsid w:val="00574A16"/>
    <w:rsid w:val="00574A1B"/>
    <w:rsid w:val="00574A88"/>
    <w:rsid w:val="005765DF"/>
    <w:rsid w:val="0058354B"/>
    <w:rsid w:val="00593BA1"/>
    <w:rsid w:val="00595EA4"/>
    <w:rsid w:val="0059681D"/>
    <w:rsid w:val="005A01D3"/>
    <w:rsid w:val="005B26D8"/>
    <w:rsid w:val="005B29F3"/>
    <w:rsid w:val="005B3DE5"/>
    <w:rsid w:val="005C0055"/>
    <w:rsid w:val="005C399B"/>
    <w:rsid w:val="005C58CE"/>
    <w:rsid w:val="005D1174"/>
    <w:rsid w:val="005D24AD"/>
    <w:rsid w:val="005D648F"/>
    <w:rsid w:val="005D6E84"/>
    <w:rsid w:val="005E116E"/>
    <w:rsid w:val="005E35B2"/>
    <w:rsid w:val="005E3626"/>
    <w:rsid w:val="005E595F"/>
    <w:rsid w:val="005E637C"/>
    <w:rsid w:val="0060117F"/>
    <w:rsid w:val="00602876"/>
    <w:rsid w:val="00604918"/>
    <w:rsid w:val="00606EC3"/>
    <w:rsid w:val="0061110F"/>
    <w:rsid w:val="00612F85"/>
    <w:rsid w:val="00625A8F"/>
    <w:rsid w:val="00631CAB"/>
    <w:rsid w:val="006347DE"/>
    <w:rsid w:val="006353AF"/>
    <w:rsid w:val="0064145E"/>
    <w:rsid w:val="006500FD"/>
    <w:rsid w:val="00655179"/>
    <w:rsid w:val="00655842"/>
    <w:rsid w:val="00661D52"/>
    <w:rsid w:val="00662BC1"/>
    <w:rsid w:val="00663CDA"/>
    <w:rsid w:val="006672C2"/>
    <w:rsid w:val="0067559B"/>
    <w:rsid w:val="00676B47"/>
    <w:rsid w:val="00677D8E"/>
    <w:rsid w:val="006820FD"/>
    <w:rsid w:val="00682CF6"/>
    <w:rsid w:val="00685C73"/>
    <w:rsid w:val="00686D1A"/>
    <w:rsid w:val="00687E1E"/>
    <w:rsid w:val="0069215A"/>
    <w:rsid w:val="00694650"/>
    <w:rsid w:val="006A2A10"/>
    <w:rsid w:val="006A2DB4"/>
    <w:rsid w:val="006A44AF"/>
    <w:rsid w:val="006A6452"/>
    <w:rsid w:val="006A73EE"/>
    <w:rsid w:val="006B1C72"/>
    <w:rsid w:val="006B7933"/>
    <w:rsid w:val="006C120B"/>
    <w:rsid w:val="006C3D5D"/>
    <w:rsid w:val="006C4B5A"/>
    <w:rsid w:val="006C648F"/>
    <w:rsid w:val="006C6601"/>
    <w:rsid w:val="006D0123"/>
    <w:rsid w:val="006D10C6"/>
    <w:rsid w:val="006D214C"/>
    <w:rsid w:val="006D2353"/>
    <w:rsid w:val="006D6CEB"/>
    <w:rsid w:val="006D71F4"/>
    <w:rsid w:val="006E0AD2"/>
    <w:rsid w:val="006E70D2"/>
    <w:rsid w:val="006E7595"/>
    <w:rsid w:val="006F0ACA"/>
    <w:rsid w:val="006F133F"/>
    <w:rsid w:val="006F1B51"/>
    <w:rsid w:val="006F37E6"/>
    <w:rsid w:val="006F77CB"/>
    <w:rsid w:val="006F78CF"/>
    <w:rsid w:val="0070174E"/>
    <w:rsid w:val="0070529D"/>
    <w:rsid w:val="00706808"/>
    <w:rsid w:val="00712ADC"/>
    <w:rsid w:val="00712EE2"/>
    <w:rsid w:val="00713247"/>
    <w:rsid w:val="00714875"/>
    <w:rsid w:val="00716A57"/>
    <w:rsid w:val="00731901"/>
    <w:rsid w:val="00731A53"/>
    <w:rsid w:val="00732EBC"/>
    <w:rsid w:val="00741B67"/>
    <w:rsid w:val="00743197"/>
    <w:rsid w:val="00745BF1"/>
    <w:rsid w:val="00746FA7"/>
    <w:rsid w:val="0075599F"/>
    <w:rsid w:val="00761AE0"/>
    <w:rsid w:val="00761D58"/>
    <w:rsid w:val="00764BEC"/>
    <w:rsid w:val="007674DB"/>
    <w:rsid w:val="007731F8"/>
    <w:rsid w:val="0077679B"/>
    <w:rsid w:val="00777161"/>
    <w:rsid w:val="00777B91"/>
    <w:rsid w:val="0078030A"/>
    <w:rsid w:val="00783615"/>
    <w:rsid w:val="00786BE4"/>
    <w:rsid w:val="00792357"/>
    <w:rsid w:val="0079248D"/>
    <w:rsid w:val="00792909"/>
    <w:rsid w:val="007941CE"/>
    <w:rsid w:val="007A23F5"/>
    <w:rsid w:val="007A4C48"/>
    <w:rsid w:val="007A4E25"/>
    <w:rsid w:val="007B1622"/>
    <w:rsid w:val="007B1AF1"/>
    <w:rsid w:val="007B370C"/>
    <w:rsid w:val="007B3AA4"/>
    <w:rsid w:val="007B56D0"/>
    <w:rsid w:val="007C1B8A"/>
    <w:rsid w:val="007C6C82"/>
    <w:rsid w:val="007C7EDE"/>
    <w:rsid w:val="007D1C3C"/>
    <w:rsid w:val="007D3243"/>
    <w:rsid w:val="007D5F71"/>
    <w:rsid w:val="007E047D"/>
    <w:rsid w:val="007E4D60"/>
    <w:rsid w:val="007E5AB1"/>
    <w:rsid w:val="007E6362"/>
    <w:rsid w:val="007E6804"/>
    <w:rsid w:val="007F3130"/>
    <w:rsid w:val="007F662D"/>
    <w:rsid w:val="007F7457"/>
    <w:rsid w:val="00803956"/>
    <w:rsid w:val="00803F15"/>
    <w:rsid w:val="0080543C"/>
    <w:rsid w:val="00806F41"/>
    <w:rsid w:val="00813F68"/>
    <w:rsid w:val="00815637"/>
    <w:rsid w:val="0082294C"/>
    <w:rsid w:val="00822B6A"/>
    <w:rsid w:val="00823D47"/>
    <w:rsid w:val="00825790"/>
    <w:rsid w:val="008276B1"/>
    <w:rsid w:val="00827C26"/>
    <w:rsid w:val="008314FF"/>
    <w:rsid w:val="0083234C"/>
    <w:rsid w:val="00834B2A"/>
    <w:rsid w:val="00835AFE"/>
    <w:rsid w:val="008452C0"/>
    <w:rsid w:val="0086027C"/>
    <w:rsid w:val="00860545"/>
    <w:rsid w:val="0086200E"/>
    <w:rsid w:val="00864338"/>
    <w:rsid w:val="008667A2"/>
    <w:rsid w:val="008759B3"/>
    <w:rsid w:val="0087651C"/>
    <w:rsid w:val="0088195F"/>
    <w:rsid w:val="008847E2"/>
    <w:rsid w:val="00884B46"/>
    <w:rsid w:val="00886A81"/>
    <w:rsid w:val="00890246"/>
    <w:rsid w:val="0089304B"/>
    <w:rsid w:val="008935BF"/>
    <w:rsid w:val="00894B81"/>
    <w:rsid w:val="008956FD"/>
    <w:rsid w:val="008A03A4"/>
    <w:rsid w:val="008A0F74"/>
    <w:rsid w:val="008A4C69"/>
    <w:rsid w:val="008A5845"/>
    <w:rsid w:val="008B3209"/>
    <w:rsid w:val="008B665B"/>
    <w:rsid w:val="008C09BA"/>
    <w:rsid w:val="008C49FC"/>
    <w:rsid w:val="008C52A8"/>
    <w:rsid w:val="008C6150"/>
    <w:rsid w:val="008D2127"/>
    <w:rsid w:val="008D36AB"/>
    <w:rsid w:val="008D65CC"/>
    <w:rsid w:val="008D7050"/>
    <w:rsid w:val="008E5C66"/>
    <w:rsid w:val="008F075C"/>
    <w:rsid w:val="008F1DB9"/>
    <w:rsid w:val="00903EAF"/>
    <w:rsid w:val="00906B78"/>
    <w:rsid w:val="009109CF"/>
    <w:rsid w:val="00910EC1"/>
    <w:rsid w:val="00922240"/>
    <w:rsid w:val="0093193C"/>
    <w:rsid w:val="009339C2"/>
    <w:rsid w:val="009345FD"/>
    <w:rsid w:val="00935060"/>
    <w:rsid w:val="00935C33"/>
    <w:rsid w:val="009462F1"/>
    <w:rsid w:val="009465DA"/>
    <w:rsid w:val="0095051C"/>
    <w:rsid w:val="009621D0"/>
    <w:rsid w:val="00962D82"/>
    <w:rsid w:val="0096401E"/>
    <w:rsid w:val="009645CC"/>
    <w:rsid w:val="00964860"/>
    <w:rsid w:val="00965447"/>
    <w:rsid w:val="00965D15"/>
    <w:rsid w:val="009669C8"/>
    <w:rsid w:val="00966A15"/>
    <w:rsid w:val="00966FDB"/>
    <w:rsid w:val="0098048D"/>
    <w:rsid w:val="00980A19"/>
    <w:rsid w:val="00984FB5"/>
    <w:rsid w:val="00986A98"/>
    <w:rsid w:val="009921BB"/>
    <w:rsid w:val="00993125"/>
    <w:rsid w:val="009938C0"/>
    <w:rsid w:val="00993F3C"/>
    <w:rsid w:val="00997636"/>
    <w:rsid w:val="009A10FE"/>
    <w:rsid w:val="009A3154"/>
    <w:rsid w:val="009A338F"/>
    <w:rsid w:val="009B098B"/>
    <w:rsid w:val="009B594C"/>
    <w:rsid w:val="009C6C90"/>
    <w:rsid w:val="009C6DFC"/>
    <w:rsid w:val="009C7F74"/>
    <w:rsid w:val="009D09D0"/>
    <w:rsid w:val="009D1F70"/>
    <w:rsid w:val="009D2609"/>
    <w:rsid w:val="009D3CA2"/>
    <w:rsid w:val="009D4CAA"/>
    <w:rsid w:val="009D58A1"/>
    <w:rsid w:val="009D627A"/>
    <w:rsid w:val="009E1682"/>
    <w:rsid w:val="009E1DBB"/>
    <w:rsid w:val="009E3850"/>
    <w:rsid w:val="009E6EB1"/>
    <w:rsid w:val="009E7157"/>
    <w:rsid w:val="009E7812"/>
    <w:rsid w:val="00A00E3F"/>
    <w:rsid w:val="00A039A7"/>
    <w:rsid w:val="00A101B7"/>
    <w:rsid w:val="00A2361E"/>
    <w:rsid w:val="00A23915"/>
    <w:rsid w:val="00A23B85"/>
    <w:rsid w:val="00A27970"/>
    <w:rsid w:val="00A3167B"/>
    <w:rsid w:val="00A319D0"/>
    <w:rsid w:val="00A414A7"/>
    <w:rsid w:val="00A45A67"/>
    <w:rsid w:val="00A4692D"/>
    <w:rsid w:val="00A56811"/>
    <w:rsid w:val="00A56EE7"/>
    <w:rsid w:val="00A5753A"/>
    <w:rsid w:val="00A6138A"/>
    <w:rsid w:val="00A632A7"/>
    <w:rsid w:val="00A668F2"/>
    <w:rsid w:val="00A7528E"/>
    <w:rsid w:val="00A7709C"/>
    <w:rsid w:val="00A82199"/>
    <w:rsid w:val="00A826AC"/>
    <w:rsid w:val="00A82BC0"/>
    <w:rsid w:val="00A83B88"/>
    <w:rsid w:val="00A86A81"/>
    <w:rsid w:val="00A87477"/>
    <w:rsid w:val="00A92153"/>
    <w:rsid w:val="00A9516A"/>
    <w:rsid w:val="00A96C26"/>
    <w:rsid w:val="00A96DFC"/>
    <w:rsid w:val="00AA343D"/>
    <w:rsid w:val="00AA58A7"/>
    <w:rsid w:val="00AA7364"/>
    <w:rsid w:val="00AB4A22"/>
    <w:rsid w:val="00AB6087"/>
    <w:rsid w:val="00AC089B"/>
    <w:rsid w:val="00AC5369"/>
    <w:rsid w:val="00AD065E"/>
    <w:rsid w:val="00AD15C2"/>
    <w:rsid w:val="00AD2EAC"/>
    <w:rsid w:val="00AD36B9"/>
    <w:rsid w:val="00AD5F02"/>
    <w:rsid w:val="00AE6442"/>
    <w:rsid w:val="00AE7FE7"/>
    <w:rsid w:val="00AF50BB"/>
    <w:rsid w:val="00B00380"/>
    <w:rsid w:val="00B046A9"/>
    <w:rsid w:val="00B064B8"/>
    <w:rsid w:val="00B06B9D"/>
    <w:rsid w:val="00B1147B"/>
    <w:rsid w:val="00B175BA"/>
    <w:rsid w:val="00B212FF"/>
    <w:rsid w:val="00B21EA6"/>
    <w:rsid w:val="00B26817"/>
    <w:rsid w:val="00B30847"/>
    <w:rsid w:val="00B3230B"/>
    <w:rsid w:val="00B32B33"/>
    <w:rsid w:val="00B433DD"/>
    <w:rsid w:val="00B505E1"/>
    <w:rsid w:val="00B5503C"/>
    <w:rsid w:val="00B65707"/>
    <w:rsid w:val="00B65804"/>
    <w:rsid w:val="00B67D53"/>
    <w:rsid w:val="00B72B93"/>
    <w:rsid w:val="00B73784"/>
    <w:rsid w:val="00B7479B"/>
    <w:rsid w:val="00B74CAC"/>
    <w:rsid w:val="00B826C6"/>
    <w:rsid w:val="00B937AB"/>
    <w:rsid w:val="00BB4445"/>
    <w:rsid w:val="00BC1D00"/>
    <w:rsid w:val="00BC7F89"/>
    <w:rsid w:val="00BD0F51"/>
    <w:rsid w:val="00BD237C"/>
    <w:rsid w:val="00BD2AD6"/>
    <w:rsid w:val="00BD6240"/>
    <w:rsid w:val="00BE0489"/>
    <w:rsid w:val="00BE132E"/>
    <w:rsid w:val="00BE2DD5"/>
    <w:rsid w:val="00BE3C7C"/>
    <w:rsid w:val="00BE5B2C"/>
    <w:rsid w:val="00BE7D02"/>
    <w:rsid w:val="00BF64E6"/>
    <w:rsid w:val="00C122BD"/>
    <w:rsid w:val="00C17A59"/>
    <w:rsid w:val="00C21D98"/>
    <w:rsid w:val="00C2679B"/>
    <w:rsid w:val="00C33288"/>
    <w:rsid w:val="00C42412"/>
    <w:rsid w:val="00C429A6"/>
    <w:rsid w:val="00C45C77"/>
    <w:rsid w:val="00C50B64"/>
    <w:rsid w:val="00C6038B"/>
    <w:rsid w:val="00C661C0"/>
    <w:rsid w:val="00C72A27"/>
    <w:rsid w:val="00C90B9C"/>
    <w:rsid w:val="00C90E1E"/>
    <w:rsid w:val="00C9383E"/>
    <w:rsid w:val="00C95250"/>
    <w:rsid w:val="00CA362A"/>
    <w:rsid w:val="00CA4D2C"/>
    <w:rsid w:val="00CA5E6E"/>
    <w:rsid w:val="00CA5F59"/>
    <w:rsid w:val="00CA7885"/>
    <w:rsid w:val="00CB00A5"/>
    <w:rsid w:val="00CB09CC"/>
    <w:rsid w:val="00CB66B5"/>
    <w:rsid w:val="00CD02CE"/>
    <w:rsid w:val="00CD3425"/>
    <w:rsid w:val="00CE1CCB"/>
    <w:rsid w:val="00CE2AB3"/>
    <w:rsid w:val="00CE2E60"/>
    <w:rsid w:val="00CE4EAC"/>
    <w:rsid w:val="00CE7235"/>
    <w:rsid w:val="00CF34FB"/>
    <w:rsid w:val="00CF5060"/>
    <w:rsid w:val="00D010E0"/>
    <w:rsid w:val="00D023F6"/>
    <w:rsid w:val="00D02B6F"/>
    <w:rsid w:val="00D14B0C"/>
    <w:rsid w:val="00D2096A"/>
    <w:rsid w:val="00D213EB"/>
    <w:rsid w:val="00D24A43"/>
    <w:rsid w:val="00D275AD"/>
    <w:rsid w:val="00D27896"/>
    <w:rsid w:val="00D31C5A"/>
    <w:rsid w:val="00D40148"/>
    <w:rsid w:val="00D437DC"/>
    <w:rsid w:val="00D47479"/>
    <w:rsid w:val="00D51388"/>
    <w:rsid w:val="00D52055"/>
    <w:rsid w:val="00D609B3"/>
    <w:rsid w:val="00D6211D"/>
    <w:rsid w:val="00D72E0C"/>
    <w:rsid w:val="00D74A08"/>
    <w:rsid w:val="00D76146"/>
    <w:rsid w:val="00D76808"/>
    <w:rsid w:val="00D81518"/>
    <w:rsid w:val="00D86BB7"/>
    <w:rsid w:val="00D90173"/>
    <w:rsid w:val="00D90895"/>
    <w:rsid w:val="00D92B10"/>
    <w:rsid w:val="00D93680"/>
    <w:rsid w:val="00D938FE"/>
    <w:rsid w:val="00DA2C76"/>
    <w:rsid w:val="00DA38F2"/>
    <w:rsid w:val="00DB2F06"/>
    <w:rsid w:val="00DB415D"/>
    <w:rsid w:val="00DD0B1A"/>
    <w:rsid w:val="00DD3E35"/>
    <w:rsid w:val="00DD7AF8"/>
    <w:rsid w:val="00DE1B3A"/>
    <w:rsid w:val="00DE6588"/>
    <w:rsid w:val="00DF16A1"/>
    <w:rsid w:val="00DF3C36"/>
    <w:rsid w:val="00DF49A1"/>
    <w:rsid w:val="00DF532B"/>
    <w:rsid w:val="00DF6C45"/>
    <w:rsid w:val="00E00AB2"/>
    <w:rsid w:val="00E02E23"/>
    <w:rsid w:val="00E034E9"/>
    <w:rsid w:val="00E054E5"/>
    <w:rsid w:val="00E06A33"/>
    <w:rsid w:val="00E12094"/>
    <w:rsid w:val="00E12A3F"/>
    <w:rsid w:val="00E2249A"/>
    <w:rsid w:val="00E303A8"/>
    <w:rsid w:val="00E314BA"/>
    <w:rsid w:val="00E40478"/>
    <w:rsid w:val="00E45629"/>
    <w:rsid w:val="00E50048"/>
    <w:rsid w:val="00E5632D"/>
    <w:rsid w:val="00E62F62"/>
    <w:rsid w:val="00E6480A"/>
    <w:rsid w:val="00E6524A"/>
    <w:rsid w:val="00E65415"/>
    <w:rsid w:val="00E73B27"/>
    <w:rsid w:val="00E821CB"/>
    <w:rsid w:val="00E8225E"/>
    <w:rsid w:val="00E86B8A"/>
    <w:rsid w:val="00E87766"/>
    <w:rsid w:val="00E87D69"/>
    <w:rsid w:val="00E912E3"/>
    <w:rsid w:val="00E92DDC"/>
    <w:rsid w:val="00E93923"/>
    <w:rsid w:val="00E940C0"/>
    <w:rsid w:val="00EA43EC"/>
    <w:rsid w:val="00EB0F4B"/>
    <w:rsid w:val="00EB2DC1"/>
    <w:rsid w:val="00EB3209"/>
    <w:rsid w:val="00EB637C"/>
    <w:rsid w:val="00EB7D29"/>
    <w:rsid w:val="00EC66EC"/>
    <w:rsid w:val="00ED0306"/>
    <w:rsid w:val="00ED06CA"/>
    <w:rsid w:val="00ED128A"/>
    <w:rsid w:val="00ED12FD"/>
    <w:rsid w:val="00ED379D"/>
    <w:rsid w:val="00ED379E"/>
    <w:rsid w:val="00EE758C"/>
    <w:rsid w:val="00EE7DD9"/>
    <w:rsid w:val="00EF1F42"/>
    <w:rsid w:val="00EF46C3"/>
    <w:rsid w:val="00F0542B"/>
    <w:rsid w:val="00F06B47"/>
    <w:rsid w:val="00F07F32"/>
    <w:rsid w:val="00F1658A"/>
    <w:rsid w:val="00F21AFC"/>
    <w:rsid w:val="00F3647A"/>
    <w:rsid w:val="00F41507"/>
    <w:rsid w:val="00F50009"/>
    <w:rsid w:val="00F508C4"/>
    <w:rsid w:val="00F523A8"/>
    <w:rsid w:val="00F57313"/>
    <w:rsid w:val="00F57B07"/>
    <w:rsid w:val="00F614FB"/>
    <w:rsid w:val="00F72197"/>
    <w:rsid w:val="00F82D77"/>
    <w:rsid w:val="00F86D0E"/>
    <w:rsid w:val="00F86F6B"/>
    <w:rsid w:val="00F97E68"/>
    <w:rsid w:val="00FA33DF"/>
    <w:rsid w:val="00FB44AA"/>
    <w:rsid w:val="00FB73C6"/>
    <w:rsid w:val="00FB775B"/>
    <w:rsid w:val="00FC2993"/>
    <w:rsid w:val="00FC421C"/>
    <w:rsid w:val="00FD1B81"/>
    <w:rsid w:val="00FE1EF8"/>
    <w:rsid w:val="00FE5AF2"/>
    <w:rsid w:val="00FE6137"/>
    <w:rsid w:val="00FE78DB"/>
    <w:rsid w:val="00FF2C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3221AAE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490497"/>
    <w:pPr>
      <w:keepNext/>
      <w:keepLines/>
      <w:spacing w:before="240" w:after="120"/>
      <w:outlineLvl w:val="0"/>
    </w:pPr>
    <w:rPr>
      <w:rFonts w:ascii="Calibri" w:eastAsia="ＭＳ ゴシック" w:hAnsi="Calibri" w:cs="Times New Roman"/>
      <w:b/>
      <w:bCs/>
      <w:color w:val="000000" w:themeColor="text1"/>
      <w:szCs w:val="32"/>
    </w:rPr>
  </w:style>
  <w:style w:type="paragraph" w:styleId="Heading2">
    <w:name w:val="heading 2"/>
    <w:basedOn w:val="Normal"/>
    <w:next w:val="Normal"/>
    <w:link w:val="Heading2Char"/>
    <w:uiPriority w:val="9"/>
    <w:unhideWhenUsed/>
    <w:qFormat/>
    <w:rsid w:val="00E2249A"/>
    <w:pPr>
      <w:keepNext/>
      <w:keepLines/>
      <w:spacing w:before="200"/>
      <w:outlineLvl w:val="1"/>
    </w:pPr>
    <w:rPr>
      <w:rFonts w:ascii="Calibri" w:eastAsia="ＭＳ ゴシック" w:hAnsi="Calibri" w:cs="Times New Roman"/>
      <w:b/>
      <w:bCs/>
      <w:color w:val="4F81BD"/>
      <w:sz w:val="26"/>
      <w:szCs w:val="26"/>
    </w:rPr>
  </w:style>
  <w:style w:type="paragraph" w:styleId="Heading3">
    <w:name w:val="heading 3"/>
    <w:aliases w:val="headline,OH,3,heading 3"/>
    <w:basedOn w:val="Normal"/>
    <w:next w:val="Normal"/>
    <w:link w:val="Heading3Char"/>
    <w:unhideWhenUsed/>
    <w:qFormat/>
    <w:rsid w:val="00E2249A"/>
    <w:pPr>
      <w:keepNext/>
      <w:spacing w:before="240" w:after="60"/>
      <w:outlineLvl w:val="2"/>
    </w:pPr>
    <w:rPr>
      <w:rFonts w:ascii="Calibri" w:eastAsia="ＭＳ ゴシック" w:hAnsi="Calibri"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90497"/>
    <w:rPr>
      <w:rFonts w:ascii="Calibri" w:eastAsia="ＭＳ ゴシック" w:hAnsi="Calibri" w:cs="Times New Roman"/>
      <w:b/>
      <w:bCs/>
      <w:color w:val="000000" w:themeColor="text1"/>
      <w:szCs w:val="32"/>
    </w:rPr>
  </w:style>
  <w:style w:type="character" w:customStyle="1" w:styleId="Heading2Char">
    <w:name w:val="Heading 2 Char"/>
    <w:basedOn w:val="DefaultParagraphFont"/>
    <w:link w:val="Heading2"/>
    <w:uiPriority w:val="9"/>
    <w:rsid w:val="00E2249A"/>
    <w:rPr>
      <w:rFonts w:ascii="Calibri" w:eastAsia="ＭＳ ゴシック" w:hAnsi="Calibri" w:cs="Times New Roman"/>
      <w:b/>
      <w:bCs/>
      <w:color w:val="4F81BD"/>
      <w:sz w:val="26"/>
      <w:szCs w:val="26"/>
    </w:rPr>
  </w:style>
  <w:style w:type="character" w:customStyle="1" w:styleId="Heading3Char">
    <w:name w:val="Heading 3 Char"/>
    <w:aliases w:val="headline Char,OH Char,3 Char,heading 3 Char"/>
    <w:basedOn w:val="DefaultParagraphFont"/>
    <w:link w:val="Heading3"/>
    <w:rsid w:val="00E2249A"/>
    <w:rPr>
      <w:rFonts w:ascii="Calibri" w:eastAsia="ＭＳ ゴシック" w:hAnsi="Calibri" w:cs="Times New Roman"/>
      <w:b/>
      <w:bCs/>
      <w:sz w:val="26"/>
      <w:szCs w:val="26"/>
    </w:rPr>
  </w:style>
  <w:style w:type="paragraph" w:styleId="ListParagraph">
    <w:name w:val="List Paragraph"/>
    <w:basedOn w:val="Normal"/>
    <w:uiPriority w:val="34"/>
    <w:qFormat/>
    <w:rsid w:val="00490497"/>
    <w:pPr>
      <w:spacing w:after="120" w:line="320" w:lineRule="exact"/>
      <w:ind w:left="720"/>
      <w:contextualSpacing/>
    </w:pPr>
    <w:rPr>
      <w:rFonts w:ascii="Times New Roman" w:eastAsia="ＭＳ 明朝" w:hAnsi="Times New Roman" w:cs="Times New Roman"/>
    </w:rPr>
  </w:style>
  <w:style w:type="paragraph" w:styleId="Footer">
    <w:name w:val="footer"/>
    <w:basedOn w:val="Normal"/>
    <w:link w:val="FooterChar"/>
    <w:uiPriority w:val="99"/>
    <w:unhideWhenUsed/>
    <w:rsid w:val="00E2249A"/>
    <w:pPr>
      <w:tabs>
        <w:tab w:val="center" w:pos="4320"/>
        <w:tab w:val="right" w:pos="8640"/>
      </w:tabs>
    </w:pPr>
    <w:rPr>
      <w:rFonts w:ascii="Cambria" w:eastAsia="ＭＳ 明朝" w:hAnsi="Cambria" w:cs="Times New Roman"/>
    </w:rPr>
  </w:style>
  <w:style w:type="character" w:customStyle="1" w:styleId="FooterChar">
    <w:name w:val="Footer Char"/>
    <w:basedOn w:val="DefaultParagraphFont"/>
    <w:link w:val="Footer"/>
    <w:uiPriority w:val="99"/>
    <w:rsid w:val="00E2249A"/>
    <w:rPr>
      <w:rFonts w:ascii="Cambria" w:eastAsia="ＭＳ 明朝" w:hAnsi="Cambria" w:cs="Times New Roman"/>
    </w:rPr>
  </w:style>
  <w:style w:type="character" w:styleId="PageNumber">
    <w:name w:val="page number"/>
    <w:uiPriority w:val="99"/>
    <w:semiHidden/>
    <w:unhideWhenUsed/>
    <w:rsid w:val="00E2249A"/>
  </w:style>
  <w:style w:type="paragraph" w:styleId="NormalWeb">
    <w:name w:val="Normal (Web)"/>
    <w:basedOn w:val="Normal"/>
    <w:uiPriority w:val="99"/>
    <w:unhideWhenUsed/>
    <w:rsid w:val="00E2249A"/>
    <w:pPr>
      <w:spacing w:before="100" w:beforeAutospacing="1" w:after="100" w:afterAutospacing="1"/>
    </w:pPr>
    <w:rPr>
      <w:rFonts w:ascii="Times" w:eastAsia="ＭＳ 明朝" w:hAnsi="Times" w:cs="Times New Roman"/>
      <w:sz w:val="20"/>
      <w:szCs w:val="20"/>
    </w:rPr>
  </w:style>
  <w:style w:type="character" w:customStyle="1" w:styleId="MTEquationSection">
    <w:name w:val="MTEquationSection"/>
    <w:basedOn w:val="DefaultParagraphFont"/>
    <w:rsid w:val="00E2249A"/>
    <w:rPr>
      <w:vanish/>
      <w:color w:val="FF0000"/>
      <w:shd w:val="clear" w:color="auto" w:fill="FFFFFF"/>
    </w:rPr>
  </w:style>
  <w:style w:type="paragraph" w:customStyle="1" w:styleId="MTDisplayEquation">
    <w:name w:val="MTDisplayEquation"/>
    <w:basedOn w:val="Normal"/>
    <w:next w:val="Normal"/>
    <w:rsid w:val="00E2249A"/>
    <w:pPr>
      <w:tabs>
        <w:tab w:val="center" w:pos="4320"/>
        <w:tab w:val="right" w:pos="8640"/>
      </w:tabs>
    </w:pPr>
    <w:rPr>
      <w:rFonts w:ascii="Cambria" w:eastAsia="ＭＳ 明朝" w:hAnsi="Cambria" w:cs="Times New Roman"/>
    </w:rPr>
  </w:style>
  <w:style w:type="paragraph" w:styleId="BalloonText">
    <w:name w:val="Balloon Text"/>
    <w:basedOn w:val="Normal"/>
    <w:link w:val="BalloonTextChar"/>
    <w:uiPriority w:val="99"/>
    <w:semiHidden/>
    <w:unhideWhenUsed/>
    <w:rsid w:val="001E437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E4373"/>
    <w:rPr>
      <w:rFonts w:ascii="Lucida Grande" w:hAnsi="Lucida Grande" w:cs="Lucida Grande"/>
      <w:sz w:val="18"/>
      <w:szCs w:val="18"/>
    </w:rPr>
  </w:style>
  <w:style w:type="paragraph" w:styleId="Header">
    <w:name w:val="header"/>
    <w:basedOn w:val="Normal"/>
    <w:link w:val="HeaderChar"/>
    <w:uiPriority w:val="99"/>
    <w:unhideWhenUsed/>
    <w:rsid w:val="00984FB5"/>
    <w:pPr>
      <w:tabs>
        <w:tab w:val="center" w:pos="4320"/>
        <w:tab w:val="right" w:pos="8640"/>
      </w:tabs>
    </w:pPr>
  </w:style>
  <w:style w:type="character" w:customStyle="1" w:styleId="HeaderChar">
    <w:name w:val="Header Char"/>
    <w:basedOn w:val="DefaultParagraphFont"/>
    <w:link w:val="Header"/>
    <w:uiPriority w:val="99"/>
    <w:rsid w:val="00984FB5"/>
  </w:style>
  <w:style w:type="character" w:customStyle="1" w:styleId="style36">
    <w:name w:val="style36"/>
    <w:basedOn w:val="DefaultParagraphFont"/>
    <w:rsid w:val="00A82BC0"/>
  </w:style>
  <w:style w:type="paragraph" w:customStyle="1" w:styleId="new-text">
    <w:name w:val="new-text"/>
    <w:basedOn w:val="Normal"/>
    <w:rsid w:val="00490497"/>
    <w:rPr>
      <w:rFonts w:ascii="Times New Roman" w:eastAsia="Times New Roman" w:hAnsi="Times New Roman" w:cs="Times New Roman"/>
      <w:sz w:val="18"/>
      <w:szCs w:val="20"/>
    </w:rPr>
  </w:style>
  <w:style w:type="paragraph" w:styleId="Caption">
    <w:name w:val="caption"/>
    <w:basedOn w:val="Normal"/>
    <w:next w:val="Normal"/>
    <w:uiPriority w:val="35"/>
    <w:unhideWhenUsed/>
    <w:qFormat/>
    <w:rsid w:val="00AD15C2"/>
    <w:pPr>
      <w:spacing w:after="200"/>
    </w:pPr>
    <w:rPr>
      <w:b/>
      <w:bCs/>
      <w:color w:val="4F81BD" w:themeColor="accent1"/>
      <w:sz w:val="18"/>
      <w:szCs w:val="18"/>
    </w:rPr>
  </w:style>
  <w:style w:type="character" w:styleId="PlaceholderText">
    <w:name w:val="Placeholder Text"/>
    <w:basedOn w:val="DefaultParagraphFont"/>
    <w:uiPriority w:val="99"/>
    <w:semiHidden/>
    <w:rsid w:val="00A87477"/>
    <w:rPr>
      <w:color w:val="808080"/>
    </w:rPr>
  </w:style>
  <w:style w:type="character" w:customStyle="1" w:styleId="summary-subhead">
    <w:name w:val="summary-subhead"/>
    <w:basedOn w:val="DefaultParagraphFont"/>
    <w:rsid w:val="00B65804"/>
  </w:style>
  <w:style w:type="character" w:customStyle="1" w:styleId="il">
    <w:name w:val="il"/>
    <w:basedOn w:val="DefaultParagraphFont"/>
    <w:rsid w:val="00612F85"/>
  </w:style>
  <w:style w:type="table" w:styleId="TableGrid">
    <w:name w:val="Table Grid"/>
    <w:basedOn w:val="TableNormal"/>
    <w:uiPriority w:val="59"/>
    <w:rsid w:val="003416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6E70D2"/>
  </w:style>
  <w:style w:type="table" w:styleId="LightShading">
    <w:name w:val="Light Shading"/>
    <w:basedOn w:val="TableNormal"/>
    <w:uiPriority w:val="60"/>
    <w:rsid w:val="004222A2"/>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5D6E84"/>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CommentReference">
    <w:name w:val="annotation reference"/>
    <w:basedOn w:val="DefaultParagraphFont"/>
    <w:uiPriority w:val="99"/>
    <w:semiHidden/>
    <w:unhideWhenUsed/>
    <w:rsid w:val="00DD7AF8"/>
    <w:rPr>
      <w:sz w:val="18"/>
      <w:szCs w:val="18"/>
    </w:rPr>
  </w:style>
  <w:style w:type="paragraph" w:styleId="CommentText">
    <w:name w:val="annotation text"/>
    <w:basedOn w:val="Normal"/>
    <w:link w:val="CommentTextChar"/>
    <w:uiPriority w:val="99"/>
    <w:semiHidden/>
    <w:unhideWhenUsed/>
    <w:rsid w:val="00DD7AF8"/>
  </w:style>
  <w:style w:type="character" w:customStyle="1" w:styleId="CommentTextChar">
    <w:name w:val="Comment Text Char"/>
    <w:basedOn w:val="DefaultParagraphFont"/>
    <w:link w:val="CommentText"/>
    <w:uiPriority w:val="99"/>
    <w:semiHidden/>
    <w:rsid w:val="00DD7AF8"/>
  </w:style>
  <w:style w:type="paragraph" w:styleId="CommentSubject">
    <w:name w:val="annotation subject"/>
    <w:basedOn w:val="CommentText"/>
    <w:next w:val="CommentText"/>
    <w:link w:val="CommentSubjectChar"/>
    <w:uiPriority w:val="99"/>
    <w:semiHidden/>
    <w:unhideWhenUsed/>
    <w:rsid w:val="00DD7AF8"/>
    <w:rPr>
      <w:b/>
      <w:bCs/>
      <w:sz w:val="20"/>
      <w:szCs w:val="20"/>
    </w:rPr>
  </w:style>
  <w:style w:type="character" w:customStyle="1" w:styleId="CommentSubjectChar">
    <w:name w:val="Comment Subject Char"/>
    <w:basedOn w:val="CommentTextChar"/>
    <w:link w:val="CommentSubject"/>
    <w:uiPriority w:val="99"/>
    <w:semiHidden/>
    <w:rsid w:val="00DD7AF8"/>
    <w:rPr>
      <w:b/>
      <w:bCs/>
      <w:sz w:val="20"/>
      <w:szCs w:val="20"/>
    </w:rPr>
  </w:style>
  <w:style w:type="paragraph" w:styleId="TableofFigures">
    <w:name w:val="table of figures"/>
    <w:basedOn w:val="Normal"/>
    <w:next w:val="Normal"/>
    <w:uiPriority w:val="99"/>
    <w:semiHidden/>
    <w:unhideWhenUsed/>
    <w:rsid w:val="00F41507"/>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490497"/>
    <w:pPr>
      <w:keepNext/>
      <w:keepLines/>
      <w:spacing w:before="240" w:after="120"/>
      <w:outlineLvl w:val="0"/>
    </w:pPr>
    <w:rPr>
      <w:rFonts w:ascii="Calibri" w:eastAsia="ＭＳ ゴシック" w:hAnsi="Calibri" w:cs="Times New Roman"/>
      <w:b/>
      <w:bCs/>
      <w:color w:val="000000" w:themeColor="text1"/>
      <w:szCs w:val="32"/>
    </w:rPr>
  </w:style>
  <w:style w:type="paragraph" w:styleId="Heading2">
    <w:name w:val="heading 2"/>
    <w:basedOn w:val="Normal"/>
    <w:next w:val="Normal"/>
    <w:link w:val="Heading2Char"/>
    <w:uiPriority w:val="9"/>
    <w:unhideWhenUsed/>
    <w:qFormat/>
    <w:rsid w:val="00E2249A"/>
    <w:pPr>
      <w:keepNext/>
      <w:keepLines/>
      <w:spacing w:before="200"/>
      <w:outlineLvl w:val="1"/>
    </w:pPr>
    <w:rPr>
      <w:rFonts w:ascii="Calibri" w:eastAsia="ＭＳ ゴシック" w:hAnsi="Calibri" w:cs="Times New Roman"/>
      <w:b/>
      <w:bCs/>
      <w:color w:val="4F81BD"/>
      <w:sz w:val="26"/>
      <w:szCs w:val="26"/>
    </w:rPr>
  </w:style>
  <w:style w:type="paragraph" w:styleId="Heading3">
    <w:name w:val="heading 3"/>
    <w:aliases w:val="headline,OH,3,heading 3"/>
    <w:basedOn w:val="Normal"/>
    <w:next w:val="Normal"/>
    <w:link w:val="Heading3Char"/>
    <w:unhideWhenUsed/>
    <w:qFormat/>
    <w:rsid w:val="00E2249A"/>
    <w:pPr>
      <w:keepNext/>
      <w:spacing w:before="240" w:after="60"/>
      <w:outlineLvl w:val="2"/>
    </w:pPr>
    <w:rPr>
      <w:rFonts w:ascii="Calibri" w:eastAsia="ＭＳ ゴシック" w:hAnsi="Calibri"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90497"/>
    <w:rPr>
      <w:rFonts w:ascii="Calibri" w:eastAsia="ＭＳ ゴシック" w:hAnsi="Calibri" w:cs="Times New Roman"/>
      <w:b/>
      <w:bCs/>
      <w:color w:val="000000" w:themeColor="text1"/>
      <w:szCs w:val="32"/>
    </w:rPr>
  </w:style>
  <w:style w:type="character" w:customStyle="1" w:styleId="Heading2Char">
    <w:name w:val="Heading 2 Char"/>
    <w:basedOn w:val="DefaultParagraphFont"/>
    <w:link w:val="Heading2"/>
    <w:uiPriority w:val="9"/>
    <w:rsid w:val="00E2249A"/>
    <w:rPr>
      <w:rFonts w:ascii="Calibri" w:eastAsia="ＭＳ ゴシック" w:hAnsi="Calibri" w:cs="Times New Roman"/>
      <w:b/>
      <w:bCs/>
      <w:color w:val="4F81BD"/>
      <w:sz w:val="26"/>
      <w:szCs w:val="26"/>
    </w:rPr>
  </w:style>
  <w:style w:type="character" w:customStyle="1" w:styleId="Heading3Char">
    <w:name w:val="Heading 3 Char"/>
    <w:aliases w:val="headline Char,OH Char,3 Char,heading 3 Char"/>
    <w:basedOn w:val="DefaultParagraphFont"/>
    <w:link w:val="Heading3"/>
    <w:rsid w:val="00E2249A"/>
    <w:rPr>
      <w:rFonts w:ascii="Calibri" w:eastAsia="ＭＳ ゴシック" w:hAnsi="Calibri" w:cs="Times New Roman"/>
      <w:b/>
      <w:bCs/>
      <w:sz w:val="26"/>
      <w:szCs w:val="26"/>
    </w:rPr>
  </w:style>
  <w:style w:type="paragraph" w:styleId="ListParagraph">
    <w:name w:val="List Paragraph"/>
    <w:basedOn w:val="Normal"/>
    <w:uiPriority w:val="34"/>
    <w:qFormat/>
    <w:rsid w:val="00490497"/>
    <w:pPr>
      <w:spacing w:after="120" w:line="320" w:lineRule="exact"/>
      <w:ind w:left="720"/>
      <w:contextualSpacing/>
    </w:pPr>
    <w:rPr>
      <w:rFonts w:ascii="Times New Roman" w:eastAsia="ＭＳ 明朝" w:hAnsi="Times New Roman" w:cs="Times New Roman"/>
    </w:rPr>
  </w:style>
  <w:style w:type="paragraph" w:styleId="Footer">
    <w:name w:val="footer"/>
    <w:basedOn w:val="Normal"/>
    <w:link w:val="FooterChar"/>
    <w:uiPriority w:val="99"/>
    <w:unhideWhenUsed/>
    <w:rsid w:val="00E2249A"/>
    <w:pPr>
      <w:tabs>
        <w:tab w:val="center" w:pos="4320"/>
        <w:tab w:val="right" w:pos="8640"/>
      </w:tabs>
    </w:pPr>
    <w:rPr>
      <w:rFonts w:ascii="Cambria" w:eastAsia="ＭＳ 明朝" w:hAnsi="Cambria" w:cs="Times New Roman"/>
    </w:rPr>
  </w:style>
  <w:style w:type="character" w:customStyle="1" w:styleId="FooterChar">
    <w:name w:val="Footer Char"/>
    <w:basedOn w:val="DefaultParagraphFont"/>
    <w:link w:val="Footer"/>
    <w:uiPriority w:val="99"/>
    <w:rsid w:val="00E2249A"/>
    <w:rPr>
      <w:rFonts w:ascii="Cambria" w:eastAsia="ＭＳ 明朝" w:hAnsi="Cambria" w:cs="Times New Roman"/>
    </w:rPr>
  </w:style>
  <w:style w:type="character" w:styleId="PageNumber">
    <w:name w:val="page number"/>
    <w:uiPriority w:val="99"/>
    <w:semiHidden/>
    <w:unhideWhenUsed/>
    <w:rsid w:val="00E2249A"/>
  </w:style>
  <w:style w:type="paragraph" w:styleId="NormalWeb">
    <w:name w:val="Normal (Web)"/>
    <w:basedOn w:val="Normal"/>
    <w:uiPriority w:val="99"/>
    <w:unhideWhenUsed/>
    <w:rsid w:val="00E2249A"/>
    <w:pPr>
      <w:spacing w:before="100" w:beforeAutospacing="1" w:after="100" w:afterAutospacing="1"/>
    </w:pPr>
    <w:rPr>
      <w:rFonts w:ascii="Times" w:eastAsia="ＭＳ 明朝" w:hAnsi="Times" w:cs="Times New Roman"/>
      <w:sz w:val="20"/>
      <w:szCs w:val="20"/>
    </w:rPr>
  </w:style>
  <w:style w:type="character" w:customStyle="1" w:styleId="MTEquationSection">
    <w:name w:val="MTEquationSection"/>
    <w:basedOn w:val="DefaultParagraphFont"/>
    <w:rsid w:val="00E2249A"/>
    <w:rPr>
      <w:vanish/>
      <w:color w:val="FF0000"/>
      <w:shd w:val="clear" w:color="auto" w:fill="FFFFFF"/>
    </w:rPr>
  </w:style>
  <w:style w:type="paragraph" w:customStyle="1" w:styleId="MTDisplayEquation">
    <w:name w:val="MTDisplayEquation"/>
    <w:basedOn w:val="Normal"/>
    <w:next w:val="Normal"/>
    <w:rsid w:val="00E2249A"/>
    <w:pPr>
      <w:tabs>
        <w:tab w:val="center" w:pos="4320"/>
        <w:tab w:val="right" w:pos="8640"/>
      </w:tabs>
    </w:pPr>
    <w:rPr>
      <w:rFonts w:ascii="Cambria" w:eastAsia="ＭＳ 明朝" w:hAnsi="Cambria" w:cs="Times New Roman"/>
    </w:rPr>
  </w:style>
  <w:style w:type="paragraph" w:styleId="BalloonText">
    <w:name w:val="Balloon Text"/>
    <w:basedOn w:val="Normal"/>
    <w:link w:val="BalloonTextChar"/>
    <w:uiPriority w:val="99"/>
    <w:semiHidden/>
    <w:unhideWhenUsed/>
    <w:rsid w:val="001E437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E4373"/>
    <w:rPr>
      <w:rFonts w:ascii="Lucida Grande" w:hAnsi="Lucida Grande" w:cs="Lucida Grande"/>
      <w:sz w:val="18"/>
      <w:szCs w:val="18"/>
    </w:rPr>
  </w:style>
  <w:style w:type="paragraph" w:styleId="Header">
    <w:name w:val="header"/>
    <w:basedOn w:val="Normal"/>
    <w:link w:val="HeaderChar"/>
    <w:uiPriority w:val="99"/>
    <w:unhideWhenUsed/>
    <w:rsid w:val="00984FB5"/>
    <w:pPr>
      <w:tabs>
        <w:tab w:val="center" w:pos="4320"/>
        <w:tab w:val="right" w:pos="8640"/>
      </w:tabs>
    </w:pPr>
  </w:style>
  <w:style w:type="character" w:customStyle="1" w:styleId="HeaderChar">
    <w:name w:val="Header Char"/>
    <w:basedOn w:val="DefaultParagraphFont"/>
    <w:link w:val="Header"/>
    <w:uiPriority w:val="99"/>
    <w:rsid w:val="00984FB5"/>
  </w:style>
  <w:style w:type="character" w:customStyle="1" w:styleId="style36">
    <w:name w:val="style36"/>
    <w:basedOn w:val="DefaultParagraphFont"/>
    <w:rsid w:val="00A82BC0"/>
  </w:style>
  <w:style w:type="paragraph" w:customStyle="1" w:styleId="new-text">
    <w:name w:val="new-text"/>
    <w:basedOn w:val="Normal"/>
    <w:rsid w:val="00490497"/>
    <w:rPr>
      <w:rFonts w:ascii="Times New Roman" w:eastAsia="Times New Roman" w:hAnsi="Times New Roman" w:cs="Times New Roman"/>
      <w:sz w:val="18"/>
      <w:szCs w:val="20"/>
    </w:rPr>
  </w:style>
  <w:style w:type="paragraph" w:styleId="Caption">
    <w:name w:val="caption"/>
    <w:basedOn w:val="Normal"/>
    <w:next w:val="Normal"/>
    <w:uiPriority w:val="35"/>
    <w:unhideWhenUsed/>
    <w:qFormat/>
    <w:rsid w:val="00AD15C2"/>
    <w:pPr>
      <w:spacing w:after="200"/>
    </w:pPr>
    <w:rPr>
      <w:b/>
      <w:bCs/>
      <w:color w:val="4F81BD" w:themeColor="accent1"/>
      <w:sz w:val="18"/>
      <w:szCs w:val="18"/>
    </w:rPr>
  </w:style>
  <w:style w:type="character" w:styleId="PlaceholderText">
    <w:name w:val="Placeholder Text"/>
    <w:basedOn w:val="DefaultParagraphFont"/>
    <w:uiPriority w:val="99"/>
    <w:semiHidden/>
    <w:rsid w:val="00A87477"/>
    <w:rPr>
      <w:color w:val="808080"/>
    </w:rPr>
  </w:style>
  <w:style w:type="character" w:customStyle="1" w:styleId="summary-subhead">
    <w:name w:val="summary-subhead"/>
    <w:basedOn w:val="DefaultParagraphFont"/>
    <w:rsid w:val="00B65804"/>
  </w:style>
  <w:style w:type="character" w:customStyle="1" w:styleId="il">
    <w:name w:val="il"/>
    <w:basedOn w:val="DefaultParagraphFont"/>
    <w:rsid w:val="00612F85"/>
  </w:style>
  <w:style w:type="table" w:styleId="TableGrid">
    <w:name w:val="Table Grid"/>
    <w:basedOn w:val="TableNormal"/>
    <w:uiPriority w:val="59"/>
    <w:rsid w:val="003416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6E70D2"/>
  </w:style>
  <w:style w:type="table" w:styleId="LightShading">
    <w:name w:val="Light Shading"/>
    <w:basedOn w:val="TableNormal"/>
    <w:uiPriority w:val="60"/>
    <w:rsid w:val="004222A2"/>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5D6E84"/>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CommentReference">
    <w:name w:val="annotation reference"/>
    <w:basedOn w:val="DefaultParagraphFont"/>
    <w:uiPriority w:val="99"/>
    <w:semiHidden/>
    <w:unhideWhenUsed/>
    <w:rsid w:val="00DD7AF8"/>
    <w:rPr>
      <w:sz w:val="18"/>
      <w:szCs w:val="18"/>
    </w:rPr>
  </w:style>
  <w:style w:type="paragraph" w:styleId="CommentText">
    <w:name w:val="annotation text"/>
    <w:basedOn w:val="Normal"/>
    <w:link w:val="CommentTextChar"/>
    <w:uiPriority w:val="99"/>
    <w:semiHidden/>
    <w:unhideWhenUsed/>
    <w:rsid w:val="00DD7AF8"/>
  </w:style>
  <w:style w:type="character" w:customStyle="1" w:styleId="CommentTextChar">
    <w:name w:val="Comment Text Char"/>
    <w:basedOn w:val="DefaultParagraphFont"/>
    <w:link w:val="CommentText"/>
    <w:uiPriority w:val="99"/>
    <w:semiHidden/>
    <w:rsid w:val="00DD7AF8"/>
  </w:style>
  <w:style w:type="paragraph" w:styleId="CommentSubject">
    <w:name w:val="annotation subject"/>
    <w:basedOn w:val="CommentText"/>
    <w:next w:val="CommentText"/>
    <w:link w:val="CommentSubjectChar"/>
    <w:uiPriority w:val="99"/>
    <w:semiHidden/>
    <w:unhideWhenUsed/>
    <w:rsid w:val="00DD7AF8"/>
    <w:rPr>
      <w:b/>
      <w:bCs/>
      <w:sz w:val="20"/>
      <w:szCs w:val="20"/>
    </w:rPr>
  </w:style>
  <w:style w:type="character" w:customStyle="1" w:styleId="CommentSubjectChar">
    <w:name w:val="Comment Subject Char"/>
    <w:basedOn w:val="CommentTextChar"/>
    <w:link w:val="CommentSubject"/>
    <w:uiPriority w:val="99"/>
    <w:semiHidden/>
    <w:rsid w:val="00DD7AF8"/>
    <w:rPr>
      <w:b/>
      <w:bCs/>
      <w:sz w:val="20"/>
      <w:szCs w:val="20"/>
    </w:rPr>
  </w:style>
  <w:style w:type="paragraph" w:styleId="TableofFigures">
    <w:name w:val="table of figures"/>
    <w:basedOn w:val="Normal"/>
    <w:next w:val="Normal"/>
    <w:uiPriority w:val="99"/>
    <w:semiHidden/>
    <w:unhideWhenUsed/>
    <w:rsid w:val="00F415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73999">
      <w:bodyDiv w:val="1"/>
      <w:marLeft w:val="0"/>
      <w:marRight w:val="0"/>
      <w:marTop w:val="0"/>
      <w:marBottom w:val="0"/>
      <w:divBdr>
        <w:top w:val="none" w:sz="0" w:space="0" w:color="auto"/>
        <w:left w:val="none" w:sz="0" w:space="0" w:color="auto"/>
        <w:bottom w:val="none" w:sz="0" w:space="0" w:color="auto"/>
        <w:right w:val="none" w:sz="0" w:space="0" w:color="auto"/>
      </w:divBdr>
    </w:div>
    <w:div w:id="42799399">
      <w:bodyDiv w:val="1"/>
      <w:marLeft w:val="0"/>
      <w:marRight w:val="0"/>
      <w:marTop w:val="0"/>
      <w:marBottom w:val="0"/>
      <w:divBdr>
        <w:top w:val="none" w:sz="0" w:space="0" w:color="auto"/>
        <w:left w:val="none" w:sz="0" w:space="0" w:color="auto"/>
        <w:bottom w:val="none" w:sz="0" w:space="0" w:color="auto"/>
        <w:right w:val="none" w:sz="0" w:space="0" w:color="auto"/>
      </w:divBdr>
    </w:div>
    <w:div w:id="90398729">
      <w:bodyDiv w:val="1"/>
      <w:marLeft w:val="0"/>
      <w:marRight w:val="0"/>
      <w:marTop w:val="0"/>
      <w:marBottom w:val="0"/>
      <w:divBdr>
        <w:top w:val="none" w:sz="0" w:space="0" w:color="auto"/>
        <w:left w:val="none" w:sz="0" w:space="0" w:color="auto"/>
        <w:bottom w:val="none" w:sz="0" w:space="0" w:color="auto"/>
        <w:right w:val="none" w:sz="0" w:space="0" w:color="auto"/>
      </w:divBdr>
    </w:div>
    <w:div w:id="131682132">
      <w:bodyDiv w:val="1"/>
      <w:marLeft w:val="0"/>
      <w:marRight w:val="0"/>
      <w:marTop w:val="0"/>
      <w:marBottom w:val="0"/>
      <w:divBdr>
        <w:top w:val="none" w:sz="0" w:space="0" w:color="auto"/>
        <w:left w:val="none" w:sz="0" w:space="0" w:color="auto"/>
        <w:bottom w:val="none" w:sz="0" w:space="0" w:color="auto"/>
        <w:right w:val="none" w:sz="0" w:space="0" w:color="auto"/>
      </w:divBdr>
    </w:div>
    <w:div w:id="192810627">
      <w:bodyDiv w:val="1"/>
      <w:marLeft w:val="0"/>
      <w:marRight w:val="0"/>
      <w:marTop w:val="0"/>
      <w:marBottom w:val="0"/>
      <w:divBdr>
        <w:top w:val="none" w:sz="0" w:space="0" w:color="auto"/>
        <w:left w:val="none" w:sz="0" w:space="0" w:color="auto"/>
        <w:bottom w:val="none" w:sz="0" w:space="0" w:color="auto"/>
        <w:right w:val="none" w:sz="0" w:space="0" w:color="auto"/>
      </w:divBdr>
    </w:div>
    <w:div w:id="494686278">
      <w:bodyDiv w:val="1"/>
      <w:marLeft w:val="0"/>
      <w:marRight w:val="0"/>
      <w:marTop w:val="0"/>
      <w:marBottom w:val="0"/>
      <w:divBdr>
        <w:top w:val="none" w:sz="0" w:space="0" w:color="auto"/>
        <w:left w:val="none" w:sz="0" w:space="0" w:color="auto"/>
        <w:bottom w:val="none" w:sz="0" w:space="0" w:color="auto"/>
        <w:right w:val="none" w:sz="0" w:space="0" w:color="auto"/>
      </w:divBdr>
    </w:div>
    <w:div w:id="504393725">
      <w:bodyDiv w:val="1"/>
      <w:marLeft w:val="0"/>
      <w:marRight w:val="0"/>
      <w:marTop w:val="0"/>
      <w:marBottom w:val="0"/>
      <w:divBdr>
        <w:top w:val="none" w:sz="0" w:space="0" w:color="auto"/>
        <w:left w:val="none" w:sz="0" w:space="0" w:color="auto"/>
        <w:bottom w:val="none" w:sz="0" w:space="0" w:color="auto"/>
        <w:right w:val="none" w:sz="0" w:space="0" w:color="auto"/>
      </w:divBdr>
    </w:div>
    <w:div w:id="824972416">
      <w:bodyDiv w:val="1"/>
      <w:marLeft w:val="0"/>
      <w:marRight w:val="0"/>
      <w:marTop w:val="0"/>
      <w:marBottom w:val="0"/>
      <w:divBdr>
        <w:top w:val="none" w:sz="0" w:space="0" w:color="auto"/>
        <w:left w:val="none" w:sz="0" w:space="0" w:color="auto"/>
        <w:bottom w:val="none" w:sz="0" w:space="0" w:color="auto"/>
        <w:right w:val="none" w:sz="0" w:space="0" w:color="auto"/>
      </w:divBdr>
    </w:div>
    <w:div w:id="929046474">
      <w:bodyDiv w:val="1"/>
      <w:marLeft w:val="0"/>
      <w:marRight w:val="0"/>
      <w:marTop w:val="0"/>
      <w:marBottom w:val="0"/>
      <w:divBdr>
        <w:top w:val="none" w:sz="0" w:space="0" w:color="auto"/>
        <w:left w:val="none" w:sz="0" w:space="0" w:color="auto"/>
        <w:bottom w:val="none" w:sz="0" w:space="0" w:color="auto"/>
        <w:right w:val="none" w:sz="0" w:space="0" w:color="auto"/>
      </w:divBdr>
    </w:div>
    <w:div w:id="990401962">
      <w:bodyDiv w:val="1"/>
      <w:marLeft w:val="0"/>
      <w:marRight w:val="0"/>
      <w:marTop w:val="0"/>
      <w:marBottom w:val="0"/>
      <w:divBdr>
        <w:top w:val="none" w:sz="0" w:space="0" w:color="auto"/>
        <w:left w:val="none" w:sz="0" w:space="0" w:color="auto"/>
        <w:bottom w:val="none" w:sz="0" w:space="0" w:color="auto"/>
        <w:right w:val="none" w:sz="0" w:space="0" w:color="auto"/>
      </w:divBdr>
    </w:div>
    <w:div w:id="1213232874">
      <w:bodyDiv w:val="1"/>
      <w:marLeft w:val="0"/>
      <w:marRight w:val="0"/>
      <w:marTop w:val="0"/>
      <w:marBottom w:val="0"/>
      <w:divBdr>
        <w:top w:val="none" w:sz="0" w:space="0" w:color="auto"/>
        <w:left w:val="none" w:sz="0" w:space="0" w:color="auto"/>
        <w:bottom w:val="none" w:sz="0" w:space="0" w:color="auto"/>
        <w:right w:val="none" w:sz="0" w:space="0" w:color="auto"/>
      </w:divBdr>
      <w:divsChild>
        <w:div w:id="1533769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2469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745332">
      <w:bodyDiv w:val="1"/>
      <w:marLeft w:val="0"/>
      <w:marRight w:val="0"/>
      <w:marTop w:val="0"/>
      <w:marBottom w:val="0"/>
      <w:divBdr>
        <w:top w:val="none" w:sz="0" w:space="0" w:color="auto"/>
        <w:left w:val="none" w:sz="0" w:space="0" w:color="auto"/>
        <w:bottom w:val="none" w:sz="0" w:space="0" w:color="auto"/>
        <w:right w:val="none" w:sz="0" w:space="0" w:color="auto"/>
      </w:divBdr>
      <w:divsChild>
        <w:div w:id="7619906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04726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875855">
      <w:bodyDiv w:val="1"/>
      <w:marLeft w:val="0"/>
      <w:marRight w:val="0"/>
      <w:marTop w:val="0"/>
      <w:marBottom w:val="0"/>
      <w:divBdr>
        <w:top w:val="none" w:sz="0" w:space="0" w:color="auto"/>
        <w:left w:val="none" w:sz="0" w:space="0" w:color="auto"/>
        <w:bottom w:val="none" w:sz="0" w:space="0" w:color="auto"/>
        <w:right w:val="none" w:sz="0" w:space="0" w:color="auto"/>
      </w:divBdr>
    </w:div>
    <w:div w:id="1810897492">
      <w:bodyDiv w:val="1"/>
      <w:marLeft w:val="0"/>
      <w:marRight w:val="0"/>
      <w:marTop w:val="0"/>
      <w:marBottom w:val="0"/>
      <w:divBdr>
        <w:top w:val="none" w:sz="0" w:space="0" w:color="auto"/>
        <w:left w:val="none" w:sz="0" w:space="0" w:color="auto"/>
        <w:bottom w:val="none" w:sz="0" w:space="0" w:color="auto"/>
        <w:right w:val="none" w:sz="0" w:space="0" w:color="auto"/>
      </w:divBdr>
    </w:div>
    <w:div w:id="2146462404">
      <w:bodyDiv w:val="1"/>
      <w:marLeft w:val="0"/>
      <w:marRight w:val="0"/>
      <w:marTop w:val="0"/>
      <w:marBottom w:val="0"/>
      <w:divBdr>
        <w:top w:val="none" w:sz="0" w:space="0" w:color="auto"/>
        <w:left w:val="none" w:sz="0" w:space="0" w:color="auto"/>
        <w:bottom w:val="none" w:sz="0" w:space="0" w:color="auto"/>
        <w:right w:val="none" w:sz="0" w:space="0" w:color="auto"/>
      </w:divBdr>
      <w:divsChild>
        <w:div w:id="2737526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4221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comments" Target="comments.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71D927-9863-9447-A879-EA104FAFB7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1614</Words>
  <Characters>9204</Characters>
  <Application>Microsoft Macintosh Word</Application>
  <DocSecurity>0</DocSecurity>
  <Lines>76</Lines>
  <Paragraphs>21</Paragraphs>
  <ScaleCrop>false</ScaleCrop>
  <Company>Yale</Company>
  <LinksUpToDate>false</LinksUpToDate>
  <CharactersWithSpaces>10797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Jing Zhang</dc:creator>
  <cp:keywords/>
  <dc:description/>
  <cp:lastModifiedBy>Lucas Lochovsky</cp:lastModifiedBy>
  <cp:revision>3</cp:revision>
  <cp:lastPrinted>2015-04-07T17:28:00Z</cp:lastPrinted>
  <dcterms:created xsi:type="dcterms:W3CDTF">2015-04-07T18:06:00Z</dcterms:created>
  <dcterms:modified xsi:type="dcterms:W3CDTF">2015-04-07T18:07:00Z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MacEqns">
    <vt:bool>true</vt:bool>
  </property>
  <property fmtid="{D5CDD505-2E9C-101B-9397-08002B2CF9AE}" pid="3" name="MTEquationNumber2">
    <vt:lpwstr>(#S1.#E1)</vt:lpwstr>
  </property>
</Properties>
</file>