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A4" w:rsidRDefault="00A440A4" w:rsidP="00A440A4">
      <w:pPr>
        <w:pStyle w:val="Title"/>
      </w:pPr>
      <w:r>
        <w:t xml:space="preserve">Analysis and Protection of Sensitive Information in </w:t>
      </w:r>
      <w:r w:rsidR="00B0729B">
        <w:t xml:space="preserve">Gene Expression </w:t>
      </w:r>
      <w:r>
        <w:t>Data</w:t>
      </w:r>
      <w:r w:rsidR="00D476AF">
        <w:t>sets</w:t>
      </w:r>
      <w:r>
        <w:t xml:space="preserve"> </w:t>
      </w:r>
    </w:p>
    <w:p w:rsidR="00A04E86" w:rsidRPr="00A04E86" w:rsidRDefault="00A04E86" w:rsidP="00A04E86">
      <w:proofErr w:type="spellStart"/>
      <w:r>
        <w:t>Arif</w:t>
      </w:r>
      <w:proofErr w:type="spellEnd"/>
      <w:r>
        <w:t xml:space="preserve"> </w:t>
      </w:r>
      <w:proofErr w:type="spellStart"/>
      <w:r>
        <w:t>Harmanci</w:t>
      </w:r>
      <w:proofErr w:type="spellEnd"/>
      <w:r>
        <w:t xml:space="preserve">, </w:t>
      </w:r>
      <w:proofErr w:type="spellStart"/>
      <w:r>
        <w:t>Jieming</w:t>
      </w:r>
      <w:proofErr w:type="spellEnd"/>
      <w:r>
        <w:t xml:space="preserve"> Chen, </w:t>
      </w:r>
      <w:proofErr w:type="spellStart"/>
      <w:r>
        <w:t>Dov</w:t>
      </w:r>
      <w:proofErr w:type="spellEnd"/>
      <w:r>
        <w:t xml:space="preserve"> </w:t>
      </w:r>
      <w:proofErr w:type="spellStart"/>
      <w:r>
        <w:t>Greenbaum</w:t>
      </w:r>
      <w:proofErr w:type="spellEnd"/>
      <w:r>
        <w:t>, Mark Gerstein</w:t>
      </w:r>
    </w:p>
    <w:p w:rsidR="00A440A4" w:rsidRDefault="00A440A4" w:rsidP="00A440A4">
      <w:pPr>
        <w:pStyle w:val="Heading1"/>
        <w:numPr>
          <w:ilvl w:val="0"/>
          <w:numId w:val="0"/>
        </w:numPr>
      </w:pPr>
      <w:r>
        <w:t>ABSTRACT</w:t>
      </w:r>
      <w:r w:rsidR="00BD47B9">
        <w:t xml:space="preserve"> </w:t>
      </w:r>
    </w:p>
    <w:p w:rsidR="00064A83" w:rsidRDefault="00A440A4" w:rsidP="00A440A4">
      <w:r>
        <w:t xml:space="preserve">With the </w:t>
      </w:r>
      <w:r w:rsidR="001C3AF3">
        <w:t xml:space="preserve">unprecedented </w:t>
      </w:r>
      <w:r>
        <w:t>increase i</w:t>
      </w:r>
      <w:r w:rsidR="00E0280A">
        <w:t>n the size of genomic datasets, t</w:t>
      </w:r>
      <w:r>
        <w:t xml:space="preserve">he </w:t>
      </w:r>
      <w:r w:rsidR="007C3073">
        <w:t xml:space="preserve">quantification and </w:t>
      </w:r>
      <w:r w:rsidR="006C3036">
        <w:t>protection</w:t>
      </w:r>
      <w:r w:rsidR="007C3073">
        <w:t xml:space="preserve"> </w:t>
      </w:r>
      <w:r>
        <w:t xml:space="preserve">of privacy-sensitive information </w:t>
      </w:r>
      <w:r w:rsidR="00E223D3">
        <w:t>is</w:t>
      </w:r>
      <w:r w:rsidR="00E0280A">
        <w:t xml:space="preserve"> a vital issue to be addressed for protection of anonymity of the participants of the scientific studies. </w:t>
      </w:r>
      <w:r w:rsidR="004E6CE5">
        <w:t xml:space="preserve"> </w:t>
      </w:r>
      <w:r w:rsidR="00C63D6F">
        <w:t xml:space="preserve">In this paper, we present a comprehensive framework for </w:t>
      </w:r>
      <w:r w:rsidR="00534BDC">
        <w:t xml:space="preserve">quantification and </w:t>
      </w:r>
      <w:r w:rsidR="00064A83">
        <w:t>analysis of sensitive</w:t>
      </w:r>
      <w:r w:rsidR="0017073E">
        <w:t xml:space="preserve"> information in the gene expression datasets. We present a general scenario where the gene expression datasets can be exploited to predict </w:t>
      </w:r>
      <w:proofErr w:type="spellStart"/>
      <w:r w:rsidR="0017073E">
        <w:t>eQTL</w:t>
      </w:r>
      <w:proofErr w:type="spellEnd"/>
      <w:r w:rsidR="0017073E">
        <w:t xml:space="preserve"> genotypes to link independently distributed </w:t>
      </w:r>
      <w:proofErr w:type="spellStart"/>
      <w:r w:rsidR="0017073E">
        <w:t>anonymized</w:t>
      </w:r>
      <w:proofErr w:type="spellEnd"/>
      <w:r w:rsidR="0017073E">
        <w:t xml:space="preserve"> datasets by an adversary to </w:t>
      </w:r>
      <w:r w:rsidR="00712F09">
        <w:t>re</w:t>
      </w:r>
      <w:r w:rsidR="0017073E">
        <w:t xml:space="preserve">-identify individuals. </w:t>
      </w:r>
      <w:r w:rsidR="00534BDC">
        <w:t xml:space="preserve">First we </w:t>
      </w:r>
      <w:r w:rsidR="00CD1D95">
        <w:t xml:space="preserve">propose measures for studying the tradeoff between quantification of the </w:t>
      </w:r>
      <w:r w:rsidR="00534BDC">
        <w:t>leakage of individual identifying information</w:t>
      </w:r>
      <w:r w:rsidR="00CD1D95">
        <w:t xml:space="preserve"> and predictability of </w:t>
      </w:r>
      <w:proofErr w:type="spellStart"/>
      <w:r w:rsidR="00CD1D95">
        <w:t>eQTL</w:t>
      </w:r>
      <w:proofErr w:type="spellEnd"/>
      <w:r w:rsidR="00CD1D95">
        <w:t xml:space="preserve"> genotypes</w:t>
      </w:r>
      <w:r w:rsidR="00534BDC">
        <w:t xml:space="preserve">. Next we present a general framework that consists of 3-steps for individual identification and utilize it in a generalized setting to show that significant fraction of individuals can become vulnerable to identification. Finally, we present a simple genotype prediction method and utilize it in our framework to show in a </w:t>
      </w:r>
      <w:r w:rsidR="00043A20">
        <w:t xml:space="preserve">simple </w:t>
      </w:r>
      <w:r w:rsidR="00534BDC">
        <w:t xml:space="preserve">practical setting that </w:t>
      </w:r>
      <w:r w:rsidR="003F2368">
        <w:t xml:space="preserve">a significant fraction of the samples can be </w:t>
      </w:r>
      <w:r w:rsidR="00043A20">
        <w:t>re-</w:t>
      </w:r>
      <w:r w:rsidR="003F2368">
        <w:t xml:space="preserve">identified. </w:t>
      </w:r>
      <w:bookmarkStart w:id="0" w:name="_GoBack"/>
      <w:bookmarkEnd w:id="0"/>
      <w:r w:rsidR="003F2368">
        <w:t>Our study is awesome.</w:t>
      </w:r>
    </w:p>
    <w:p w:rsidR="00A440A4" w:rsidRDefault="00A440A4" w:rsidP="00A440A4">
      <w:pPr>
        <w:pStyle w:val="Heading1"/>
      </w:pPr>
      <w:r>
        <w:t>BACKGROUND</w:t>
      </w:r>
    </w:p>
    <w:p w:rsidR="00712F09" w:rsidRDefault="001720E5" w:rsidP="00712F09">
      <w:pPr>
        <w:rPr>
          <w:sz w:val="28"/>
          <w:szCs w:val="28"/>
        </w:rPr>
      </w:pPr>
      <w:r w:rsidRPr="00712F09">
        <w:rPr>
          <w:sz w:val="28"/>
          <w:szCs w:val="28"/>
        </w:rPr>
        <w:t xml:space="preserve"> </w:t>
      </w:r>
      <w:r w:rsidR="00712F09" w:rsidRPr="00712F09">
        <w:rPr>
          <w:sz w:val="28"/>
          <w:szCs w:val="28"/>
        </w:rPr>
        <w:t>[[Define sensitive information: Anything that the individuals do not want leaked]]</w:t>
      </w:r>
    </w:p>
    <w:p w:rsidR="00913FB8" w:rsidRDefault="00913FB8" w:rsidP="00712F09">
      <w:pPr>
        <w:rPr>
          <w:sz w:val="28"/>
          <w:szCs w:val="28"/>
        </w:rPr>
      </w:pPr>
      <w:r>
        <w:rPr>
          <w:sz w:val="28"/>
          <w:szCs w:val="28"/>
        </w:rPr>
        <w:t xml:space="preserve">[[Previous work: Homer, </w:t>
      </w:r>
      <w:proofErr w:type="spellStart"/>
      <w:r>
        <w:rPr>
          <w:sz w:val="28"/>
          <w:szCs w:val="28"/>
        </w:rPr>
        <w:t>Schadt</w:t>
      </w:r>
      <w:proofErr w:type="spellEnd"/>
      <w:r>
        <w:rPr>
          <w:sz w:val="28"/>
          <w:szCs w:val="28"/>
        </w:rPr>
        <w:t xml:space="preserve">, </w:t>
      </w:r>
      <w:proofErr w:type="spellStart"/>
      <w:proofErr w:type="gramStart"/>
      <w:r>
        <w:rPr>
          <w:sz w:val="28"/>
          <w:szCs w:val="28"/>
        </w:rPr>
        <w:t>Erlich</w:t>
      </w:r>
      <w:proofErr w:type="spellEnd"/>
      <w:r>
        <w:rPr>
          <w:sz w:val="28"/>
          <w:szCs w:val="28"/>
        </w:rPr>
        <w:t>, …]</w:t>
      </w:r>
      <w:proofErr w:type="gramEnd"/>
      <w:r>
        <w:rPr>
          <w:sz w:val="28"/>
          <w:szCs w:val="28"/>
        </w:rPr>
        <w:t>]</w:t>
      </w:r>
    </w:p>
    <w:p w:rsidR="008E1A2E" w:rsidRPr="00712F09" w:rsidRDefault="008E1A2E" w:rsidP="00712F09">
      <w:pPr>
        <w:rPr>
          <w:sz w:val="28"/>
          <w:szCs w:val="28"/>
        </w:rPr>
      </w:pPr>
      <w:r>
        <w:rPr>
          <w:sz w:val="28"/>
          <w:szCs w:val="28"/>
        </w:rPr>
        <w:t>[[</w:t>
      </w:r>
      <w:proofErr w:type="spellStart"/>
      <w:r>
        <w:rPr>
          <w:sz w:val="28"/>
          <w:szCs w:val="28"/>
        </w:rPr>
        <w:t>GTex</w:t>
      </w:r>
      <w:proofErr w:type="spellEnd"/>
      <w:r>
        <w:rPr>
          <w:sz w:val="28"/>
          <w:szCs w:val="28"/>
        </w:rPr>
        <w:t xml:space="preserve"> Project </w:t>
      </w:r>
      <w:proofErr w:type="spellStart"/>
      <w:r>
        <w:rPr>
          <w:sz w:val="28"/>
          <w:szCs w:val="28"/>
        </w:rPr>
        <w:t>eQTLs</w:t>
      </w:r>
      <w:proofErr w:type="spellEnd"/>
      <w:r>
        <w:rPr>
          <w:sz w:val="28"/>
          <w:szCs w:val="28"/>
        </w:rPr>
        <w:t xml:space="preserve"> are accessible with gradient, significance information</w:t>
      </w:r>
      <w:r w:rsidR="00183584">
        <w:rPr>
          <w:sz w:val="28"/>
          <w:szCs w:val="28"/>
        </w:rPr>
        <w:t>,</w:t>
      </w:r>
      <w:r>
        <w:rPr>
          <w:sz w:val="28"/>
          <w:szCs w:val="28"/>
        </w:rPr>
        <w:t xml:space="preserve"> and even the joint distribution of expression and genotypes]]</w:t>
      </w:r>
    </w:p>
    <w:p w:rsidR="00C2408D" w:rsidRDefault="00C2408D" w:rsidP="00712F09">
      <w:pPr>
        <w:rPr>
          <w:sz w:val="28"/>
          <w:szCs w:val="28"/>
        </w:rPr>
      </w:pPr>
      <w:r>
        <w:rPr>
          <w:sz w:val="28"/>
          <w:szCs w:val="28"/>
        </w:rPr>
        <w:t>[[</w:t>
      </w:r>
      <w:r w:rsidR="001720E5">
        <w:rPr>
          <w:sz w:val="28"/>
          <w:szCs w:val="28"/>
        </w:rPr>
        <w:t>Genetic leakage protection: Several of these: De-identification based (removal of names), Encryption based, more complicated de-identification techniques</w:t>
      </w:r>
      <w:r w:rsidR="0030339C">
        <w:rPr>
          <w:sz w:val="28"/>
          <w:szCs w:val="28"/>
        </w:rPr>
        <w:t xml:space="preserve"> (k-</w:t>
      </w:r>
      <w:proofErr w:type="spellStart"/>
      <w:r w:rsidR="0030339C">
        <w:rPr>
          <w:sz w:val="28"/>
          <w:szCs w:val="28"/>
        </w:rPr>
        <w:t>anonymization</w:t>
      </w:r>
      <w:proofErr w:type="spellEnd"/>
      <w:r w:rsidR="0030339C">
        <w:rPr>
          <w:sz w:val="28"/>
          <w:szCs w:val="28"/>
        </w:rPr>
        <w:t>)</w:t>
      </w:r>
      <w:r w:rsidR="001720E5">
        <w:rPr>
          <w:sz w:val="28"/>
          <w:szCs w:val="28"/>
        </w:rPr>
        <w:t>, differential privacy based (makes a very high co</w:t>
      </w:r>
      <w:r w:rsidR="0030339C">
        <w:rPr>
          <w:sz w:val="28"/>
          <w:szCs w:val="28"/>
        </w:rPr>
        <w:t xml:space="preserve">mpromise of utility for privacy’s </w:t>
      </w:r>
      <w:r w:rsidR="001720E5">
        <w:rPr>
          <w:sz w:val="28"/>
          <w:szCs w:val="28"/>
        </w:rPr>
        <w:t>sake). Last two are active field of research.</w:t>
      </w:r>
      <w:r>
        <w:rPr>
          <w:sz w:val="28"/>
          <w:szCs w:val="28"/>
        </w:rPr>
        <w:t>]]</w:t>
      </w:r>
    </w:p>
    <w:p w:rsidR="0051107C" w:rsidRPr="00534BDC" w:rsidRDefault="0051107C" w:rsidP="0051107C">
      <w:pPr>
        <w:rPr>
          <w:sz w:val="28"/>
          <w:szCs w:val="28"/>
        </w:rPr>
      </w:pPr>
      <w:r w:rsidRPr="00534BDC">
        <w:rPr>
          <w:sz w:val="28"/>
          <w:szCs w:val="28"/>
        </w:rPr>
        <w:t>[[Previous approaches: Differential privacy, different types of attacks, model inversion attack, linking attack]]</w:t>
      </w:r>
    </w:p>
    <w:p w:rsidR="0051107C" w:rsidRPr="00534BDC" w:rsidRDefault="0051107C" w:rsidP="00712F09">
      <w:pPr>
        <w:rPr>
          <w:sz w:val="28"/>
          <w:szCs w:val="28"/>
        </w:rPr>
      </w:pPr>
      <w:r w:rsidRPr="00534BDC">
        <w:rPr>
          <w:sz w:val="28"/>
          <w:szCs w:val="28"/>
        </w:rPr>
        <w:lastRenderedPageBreak/>
        <w:t xml:space="preserve"> [[It has been shown previously that differential privacy formality, which is theoretically the most complete data protection scheme, for releasing genomic information may lead to very poor utility~\cite{XX,XX}. It is therefore necessary to analyze where the sensitive information exists in different datasets and how protection of the sensitive data affects data utility. To accomplish this, </w:t>
      </w:r>
      <w:proofErr w:type="gramStart"/>
      <w:r w:rsidRPr="00534BDC">
        <w:rPr>
          <w:sz w:val="28"/>
          <w:szCs w:val="28"/>
        </w:rPr>
        <w:t>This</w:t>
      </w:r>
      <w:proofErr w:type="gramEnd"/>
      <w:r w:rsidRPr="00534BDC">
        <w:rPr>
          <w:sz w:val="28"/>
          <w:szCs w:val="28"/>
        </w:rPr>
        <w:t xml:space="preserve"> study furthers the understanding of the predictable sensitive genetic information f</w:t>
      </w:r>
      <w:r w:rsidRPr="00534BDC">
        <w:rPr>
          <w:sz w:val="28"/>
          <w:szCs w:val="28"/>
        </w:rPr>
        <w:t>rom gene expression datasets.]]</w:t>
      </w:r>
    </w:p>
    <w:p w:rsidR="00712F09" w:rsidRDefault="00712F09" w:rsidP="00712F09">
      <w:pPr>
        <w:rPr>
          <w:sz w:val="28"/>
          <w:szCs w:val="28"/>
        </w:rPr>
      </w:pPr>
      <w:r w:rsidRPr="00712F09">
        <w:rPr>
          <w:sz w:val="28"/>
          <w:szCs w:val="28"/>
        </w:rPr>
        <w:t>[[</w:t>
      </w:r>
      <w:r w:rsidR="001720E5">
        <w:rPr>
          <w:sz w:val="28"/>
          <w:szCs w:val="28"/>
        </w:rPr>
        <w:t>In this paper, we analyze</w:t>
      </w:r>
      <w:r w:rsidRPr="00712F09">
        <w:rPr>
          <w:sz w:val="28"/>
          <w:szCs w:val="28"/>
        </w:rPr>
        <w:t xml:space="preserve"> </w:t>
      </w:r>
      <w:proofErr w:type="spellStart"/>
      <w:r w:rsidR="001720E5">
        <w:rPr>
          <w:sz w:val="28"/>
          <w:szCs w:val="28"/>
        </w:rPr>
        <w:t>i</w:t>
      </w:r>
      <w:r w:rsidRPr="00712F09">
        <w:rPr>
          <w:sz w:val="28"/>
          <w:szCs w:val="28"/>
        </w:rPr>
        <w:t>dentifiability</w:t>
      </w:r>
      <w:proofErr w:type="spellEnd"/>
      <w:r w:rsidRPr="00712F09">
        <w:rPr>
          <w:sz w:val="28"/>
          <w:szCs w:val="28"/>
        </w:rPr>
        <w:t xml:space="preserve"> of SNP genotypes and </w:t>
      </w:r>
      <w:proofErr w:type="spellStart"/>
      <w:r w:rsidRPr="00712F09">
        <w:rPr>
          <w:sz w:val="28"/>
          <w:szCs w:val="28"/>
        </w:rPr>
        <w:t>identifiability</w:t>
      </w:r>
      <w:proofErr w:type="spellEnd"/>
      <w:r w:rsidRPr="00712F09">
        <w:rPr>
          <w:sz w:val="28"/>
          <w:szCs w:val="28"/>
        </w:rPr>
        <w:t xml:space="preserve"> of individuals</w:t>
      </w:r>
      <w:r w:rsidR="001720E5">
        <w:rPr>
          <w:sz w:val="28"/>
          <w:szCs w:val="28"/>
        </w:rPr>
        <w:t xml:space="preserve"> in the context</w:t>
      </w:r>
      <w:r w:rsidR="00913FB8">
        <w:rPr>
          <w:sz w:val="28"/>
          <w:szCs w:val="28"/>
        </w:rPr>
        <w:t xml:space="preserve"> of linking attacks</w:t>
      </w:r>
      <w:r w:rsidRPr="00712F09">
        <w:rPr>
          <w:sz w:val="28"/>
          <w:szCs w:val="28"/>
        </w:rPr>
        <w:t>.</w:t>
      </w:r>
      <w:r w:rsidR="00913FB8">
        <w:rPr>
          <w:sz w:val="28"/>
          <w:szCs w:val="28"/>
        </w:rPr>
        <w:t xml:space="preserve"> These are the most prevalent attacks that can affect the currently </w:t>
      </w:r>
      <w:r w:rsidR="002B3A95">
        <w:rPr>
          <w:sz w:val="28"/>
          <w:szCs w:val="28"/>
        </w:rPr>
        <w:t>generated genomics datasets.</w:t>
      </w:r>
      <w:r w:rsidRPr="00712F09">
        <w:rPr>
          <w:sz w:val="28"/>
          <w:szCs w:val="28"/>
        </w:rPr>
        <w:t>]]</w:t>
      </w:r>
    </w:p>
    <w:p w:rsidR="0072429C" w:rsidRPr="00712F09" w:rsidRDefault="0072429C" w:rsidP="00712F09">
      <w:pPr>
        <w:rPr>
          <w:sz w:val="28"/>
          <w:szCs w:val="28"/>
        </w:rPr>
      </w:pPr>
      <w:r>
        <w:rPr>
          <w:sz w:val="28"/>
          <w:szCs w:val="28"/>
        </w:rPr>
        <w:t>[[</w:t>
      </w:r>
      <w:proofErr w:type="spellStart"/>
      <w:r>
        <w:rPr>
          <w:sz w:val="28"/>
          <w:szCs w:val="28"/>
        </w:rPr>
        <w:t>RSeqTools</w:t>
      </w:r>
      <w:proofErr w:type="spellEnd"/>
      <w:r>
        <w:rPr>
          <w:sz w:val="28"/>
          <w:szCs w:val="28"/>
        </w:rPr>
        <w:t xml:space="preserve"> based </w:t>
      </w:r>
      <w:proofErr w:type="spellStart"/>
      <w:r>
        <w:rPr>
          <w:sz w:val="28"/>
          <w:szCs w:val="28"/>
        </w:rPr>
        <w:t>anonymization</w:t>
      </w:r>
      <w:proofErr w:type="spellEnd"/>
      <w:r>
        <w:rPr>
          <w:sz w:val="28"/>
          <w:szCs w:val="28"/>
        </w:rPr>
        <w:t xml:space="preserve"> is useful but not enough.]]</w:t>
      </w:r>
    </w:p>
    <w:p w:rsidR="00884579" w:rsidRDefault="00780A57" w:rsidP="00A440A4">
      <w:pPr>
        <w:rPr>
          <w:sz w:val="28"/>
          <w:szCs w:val="28"/>
        </w:rPr>
      </w:pPr>
      <w:r>
        <w:rPr>
          <w:sz w:val="28"/>
          <w:szCs w:val="28"/>
        </w:rPr>
        <w:t>[[</w:t>
      </w:r>
      <w:r w:rsidR="00E94486">
        <w:rPr>
          <w:sz w:val="28"/>
          <w:szCs w:val="28"/>
        </w:rPr>
        <w:t>First, we present a</w:t>
      </w:r>
      <w:r w:rsidR="00D41B29">
        <w:rPr>
          <w:sz w:val="28"/>
          <w:szCs w:val="28"/>
        </w:rPr>
        <w:t>n analysis</w:t>
      </w:r>
      <w:r w:rsidR="00E94486">
        <w:rPr>
          <w:sz w:val="28"/>
          <w:szCs w:val="28"/>
        </w:rPr>
        <w:t xml:space="preserve"> </w:t>
      </w:r>
      <w:r w:rsidR="001720E5">
        <w:rPr>
          <w:sz w:val="28"/>
          <w:szCs w:val="28"/>
        </w:rPr>
        <w:t xml:space="preserve">framework that </w:t>
      </w:r>
      <w:r w:rsidR="00D41B29">
        <w:rPr>
          <w:sz w:val="28"/>
          <w:szCs w:val="28"/>
        </w:rPr>
        <w:t>formalizes</w:t>
      </w:r>
      <w:r w:rsidR="006C64C8">
        <w:rPr>
          <w:sz w:val="28"/>
          <w:szCs w:val="28"/>
        </w:rPr>
        <w:t xml:space="preserve"> and</w:t>
      </w:r>
      <w:r w:rsidR="0015193B">
        <w:rPr>
          <w:sz w:val="28"/>
          <w:szCs w:val="28"/>
        </w:rPr>
        <w:t xml:space="preserve"> decomposes</w:t>
      </w:r>
      <w:r w:rsidR="00D41B29">
        <w:rPr>
          <w:sz w:val="28"/>
          <w:szCs w:val="28"/>
        </w:rPr>
        <w:t xml:space="preserve"> the analysis of genetic leakage</w:t>
      </w:r>
      <w:r w:rsidR="0015193B">
        <w:rPr>
          <w:sz w:val="28"/>
          <w:szCs w:val="28"/>
        </w:rPr>
        <w:t xml:space="preserve"> in the context of linking attacks</w:t>
      </w:r>
      <w:r w:rsidR="00D41B29">
        <w:rPr>
          <w:sz w:val="28"/>
          <w:szCs w:val="28"/>
        </w:rPr>
        <w:t xml:space="preserve">. </w:t>
      </w:r>
      <w:r>
        <w:rPr>
          <w:sz w:val="28"/>
          <w:szCs w:val="28"/>
        </w:rPr>
        <w:t>Our framework decomposes</w:t>
      </w:r>
      <w:r w:rsidR="00D41B29">
        <w:rPr>
          <w:sz w:val="28"/>
          <w:szCs w:val="28"/>
        </w:rPr>
        <w:t xml:space="preserve"> the </w:t>
      </w:r>
      <w:r w:rsidR="00E86DA4">
        <w:rPr>
          <w:sz w:val="28"/>
          <w:szCs w:val="28"/>
        </w:rPr>
        <w:t>lin</w:t>
      </w:r>
      <w:r w:rsidR="00884579">
        <w:rPr>
          <w:sz w:val="28"/>
          <w:szCs w:val="28"/>
        </w:rPr>
        <w:t xml:space="preserve">king </w:t>
      </w:r>
      <w:r w:rsidR="00D41B29">
        <w:rPr>
          <w:sz w:val="28"/>
          <w:szCs w:val="28"/>
        </w:rPr>
        <w:t>attack in</w:t>
      </w:r>
      <w:r>
        <w:rPr>
          <w:sz w:val="28"/>
          <w:szCs w:val="28"/>
        </w:rPr>
        <w:t>to</w:t>
      </w:r>
      <w:r w:rsidR="00D41B29">
        <w:rPr>
          <w:sz w:val="28"/>
          <w:szCs w:val="28"/>
        </w:rPr>
        <w:t xml:space="preserve"> 3 steps</w:t>
      </w:r>
      <w:r w:rsidR="00884579">
        <w:rPr>
          <w:sz w:val="28"/>
          <w:szCs w:val="28"/>
        </w:rPr>
        <w:t xml:space="preserve"> that we study in detail</w:t>
      </w:r>
      <w:r>
        <w:rPr>
          <w:sz w:val="28"/>
          <w:szCs w:val="28"/>
        </w:rPr>
        <w:t>.</w:t>
      </w:r>
      <w:r w:rsidR="00E94486">
        <w:rPr>
          <w:sz w:val="28"/>
          <w:szCs w:val="28"/>
        </w:rPr>
        <w:t xml:space="preserve"> </w:t>
      </w:r>
    </w:p>
    <w:p w:rsidR="00B61883" w:rsidRDefault="00B61883" w:rsidP="00A440A4">
      <w:pPr>
        <w:rPr>
          <w:sz w:val="28"/>
          <w:szCs w:val="28"/>
        </w:rPr>
      </w:pPr>
      <w:r>
        <w:rPr>
          <w:sz w:val="28"/>
          <w:szCs w:val="28"/>
        </w:rPr>
        <w:t>--</w:t>
      </w:r>
      <w:r w:rsidR="002D36C1">
        <w:rPr>
          <w:sz w:val="28"/>
          <w:szCs w:val="28"/>
        </w:rPr>
        <w:t xml:space="preserve"> </w:t>
      </w:r>
      <w:r w:rsidR="00C47D30">
        <w:rPr>
          <w:sz w:val="28"/>
          <w:szCs w:val="28"/>
        </w:rPr>
        <w:t xml:space="preserve">We make the </w:t>
      </w:r>
      <w:r>
        <w:rPr>
          <w:sz w:val="28"/>
          <w:szCs w:val="28"/>
        </w:rPr>
        <w:t xml:space="preserve">assumption that the attacker </w:t>
      </w:r>
      <w:r w:rsidR="00C47D30">
        <w:rPr>
          <w:sz w:val="28"/>
          <w:szCs w:val="28"/>
        </w:rPr>
        <w:t>recovers</w:t>
      </w:r>
      <w:r>
        <w:rPr>
          <w:sz w:val="28"/>
          <w:szCs w:val="28"/>
        </w:rPr>
        <w:t xml:space="preserve"> the conditional probabilities</w:t>
      </w:r>
      <w:r w:rsidR="00C47D30">
        <w:rPr>
          <w:sz w:val="28"/>
          <w:szCs w:val="28"/>
        </w:rPr>
        <w:t xml:space="preserve"> perfectly</w:t>
      </w:r>
      <w:r w:rsidR="00E175C5">
        <w:rPr>
          <w:sz w:val="28"/>
          <w:szCs w:val="28"/>
        </w:rPr>
        <w:t>, which enables us to be as stringent about what the attacker can predict as possible.</w:t>
      </w:r>
    </w:p>
    <w:p w:rsidR="00884579" w:rsidRDefault="00884579" w:rsidP="00A440A4">
      <w:pPr>
        <w:rPr>
          <w:sz w:val="28"/>
          <w:szCs w:val="28"/>
        </w:rPr>
      </w:pPr>
      <w:r>
        <w:rPr>
          <w:sz w:val="28"/>
          <w:szCs w:val="28"/>
        </w:rPr>
        <w:t>--</w:t>
      </w:r>
      <w:r w:rsidR="004A0F0B">
        <w:rPr>
          <w:sz w:val="28"/>
          <w:szCs w:val="28"/>
        </w:rPr>
        <w:t xml:space="preserve"> We evaluate the i</w:t>
      </w:r>
      <w:r>
        <w:rPr>
          <w:sz w:val="28"/>
          <w:szCs w:val="28"/>
        </w:rPr>
        <w:t>ncorporation of auxiliary information</w:t>
      </w:r>
      <w:r w:rsidR="004A0F0B">
        <w:rPr>
          <w:sz w:val="28"/>
          <w:szCs w:val="28"/>
        </w:rPr>
        <w:t>.</w:t>
      </w:r>
    </w:p>
    <w:p w:rsidR="00087DC2" w:rsidRDefault="00087DC2" w:rsidP="00A440A4">
      <w:pPr>
        <w:rPr>
          <w:sz w:val="28"/>
          <w:szCs w:val="28"/>
        </w:rPr>
      </w:pPr>
      <w:r>
        <w:rPr>
          <w:sz w:val="28"/>
          <w:szCs w:val="28"/>
        </w:rPr>
        <w:t>This</w:t>
      </w:r>
      <w:r w:rsidR="003610B7">
        <w:rPr>
          <w:sz w:val="28"/>
          <w:szCs w:val="28"/>
        </w:rPr>
        <w:t xml:space="preserve"> framework can be used for leakage analysis in the</w:t>
      </w:r>
      <w:r w:rsidR="001C7A05">
        <w:rPr>
          <w:sz w:val="28"/>
          <w:szCs w:val="28"/>
        </w:rPr>
        <w:t xml:space="preserve"> future studies.</w:t>
      </w:r>
    </w:p>
    <w:p w:rsidR="00A90B3C" w:rsidRDefault="00087DC2" w:rsidP="00A440A4">
      <w:pPr>
        <w:rPr>
          <w:sz w:val="28"/>
          <w:szCs w:val="28"/>
        </w:rPr>
      </w:pPr>
      <w:r>
        <w:rPr>
          <w:sz w:val="28"/>
          <w:szCs w:val="28"/>
        </w:rPr>
        <w:t>We finally present a practical attack for prediction of genotypes from gene expression levels.</w:t>
      </w:r>
      <w:r w:rsidR="00A90B3C">
        <w:rPr>
          <w:sz w:val="28"/>
          <w:szCs w:val="28"/>
        </w:rPr>
        <w:t>]]</w:t>
      </w:r>
    </w:p>
    <w:p w:rsidR="006C64C8" w:rsidRDefault="006C64C8" w:rsidP="006C64C8">
      <w:pPr>
        <w:rPr>
          <w:sz w:val="28"/>
          <w:szCs w:val="28"/>
        </w:rPr>
      </w:pPr>
      <w:r>
        <w:rPr>
          <w:sz w:val="28"/>
          <w:szCs w:val="28"/>
        </w:rPr>
        <w:t xml:space="preserve">[[The paper is organized as follows: We first analyze the predictability of the SNPs and evaluate the tradeoff between the </w:t>
      </w:r>
      <w:proofErr w:type="gramStart"/>
      <w:r>
        <w:rPr>
          <w:sz w:val="28"/>
          <w:szCs w:val="28"/>
        </w:rPr>
        <w:t>amount</w:t>
      </w:r>
      <w:proofErr w:type="gramEnd"/>
      <w:r>
        <w:rPr>
          <w:sz w:val="28"/>
          <w:szCs w:val="28"/>
        </w:rPr>
        <w:t xml:space="preserve"> of identifying information recovered versus the predictability of the </w:t>
      </w:r>
      <w:proofErr w:type="spellStart"/>
      <w:r>
        <w:rPr>
          <w:sz w:val="28"/>
          <w:szCs w:val="28"/>
        </w:rPr>
        <w:t>eQTLs</w:t>
      </w:r>
      <w:proofErr w:type="spellEnd"/>
      <w:r>
        <w:rPr>
          <w:sz w:val="28"/>
          <w:szCs w:val="28"/>
        </w:rPr>
        <w:t xml:space="preserve"> using expression datasets. Next we present the 3 step individual identification </w:t>
      </w:r>
      <w:r w:rsidR="00E4444B">
        <w:rPr>
          <w:sz w:val="28"/>
          <w:szCs w:val="28"/>
        </w:rPr>
        <w:t xml:space="preserve">framework </w:t>
      </w:r>
      <w:r>
        <w:rPr>
          <w:sz w:val="28"/>
          <w:szCs w:val="28"/>
        </w:rPr>
        <w:t>and study different aspects of vulnerability using the framework. In the last section, we present a novel and simple but effective genotype prediction method, which can be employed in most scenarios, and use it in our framework.]]</w:t>
      </w:r>
    </w:p>
    <w:p w:rsidR="00C61673" w:rsidRDefault="00C61673" w:rsidP="00C61673">
      <w:pPr>
        <w:pStyle w:val="Heading1"/>
      </w:pPr>
      <w:r>
        <w:lastRenderedPageBreak/>
        <w:t>RESULTS</w:t>
      </w:r>
    </w:p>
    <w:p w:rsidR="001A2BFE" w:rsidRDefault="00220272" w:rsidP="001A2BFE">
      <w:pPr>
        <w:pStyle w:val="Heading2"/>
      </w:pPr>
      <w:r>
        <w:t xml:space="preserve">Overview of the </w:t>
      </w:r>
      <w:r w:rsidR="0035179C">
        <w:t>Privacy Breaching Scenario</w:t>
      </w:r>
      <w:r w:rsidR="00A17A83">
        <w:t xml:space="preserve"> by Linking Attacks</w:t>
      </w:r>
    </w:p>
    <w:p w:rsidR="005A40B7" w:rsidRDefault="0035179C" w:rsidP="001A2BFE">
      <w:r>
        <w:t xml:space="preserve">Figure 1 illustrates the </w:t>
      </w:r>
      <w:r w:rsidR="00BA577B">
        <w:t xml:space="preserve">privacy breaching </w:t>
      </w:r>
      <w:r w:rsidR="00220272">
        <w:t xml:space="preserve">scenario </w:t>
      </w:r>
      <w:r w:rsidR="00BA577B">
        <w:t>that is considered</w:t>
      </w:r>
      <w:r w:rsidR="00220272">
        <w:t xml:space="preserve">. The breach occurs </w:t>
      </w:r>
      <w:r w:rsidR="00BA577B">
        <w:t xml:space="preserve">by </w:t>
      </w:r>
      <w:r w:rsidR="00220272">
        <w:t>linking two datasets</w:t>
      </w:r>
      <w:r w:rsidR="00BA577B">
        <w:t xml:space="preserve"> such that one of the datasets contain</w:t>
      </w:r>
      <w:r w:rsidR="00852C3C">
        <w:t>s</w:t>
      </w:r>
      <w:r w:rsidR="00BA577B">
        <w:t xml:space="preserve"> the individual identities and</w:t>
      </w:r>
      <w:r w:rsidR="00852C3C">
        <w:t xml:space="preserve"> corresponding</w:t>
      </w:r>
      <w:r w:rsidR="00BA577B">
        <w:t xml:space="preserve"> genotypes and the second dataset contains the gene expression levels and sensitive information (e.g. disease status) </w:t>
      </w:r>
      <w:r w:rsidR="00852C3C">
        <w:t>about</w:t>
      </w:r>
      <w:r w:rsidR="00BA577B">
        <w:t xml:space="preserve"> each individual. The second dataset is assumed to be </w:t>
      </w:r>
      <w:proofErr w:type="spellStart"/>
      <w:r w:rsidR="00BA577B">
        <w:t>anonymized</w:t>
      </w:r>
      <w:proofErr w:type="spellEnd"/>
      <w:r w:rsidR="00BA577B">
        <w:t xml:space="preserve"> by removal of the individual identities to protect the individuals. The adversary gains access to both datasets and links the datasets to </w:t>
      </w:r>
      <w:r w:rsidR="00852C3C">
        <w:t>associate</w:t>
      </w:r>
      <w:r w:rsidR="0064513F">
        <w:t xml:space="preserve"> </w:t>
      </w:r>
      <w:r w:rsidR="00BA577B">
        <w:t xml:space="preserve">the </w:t>
      </w:r>
      <w:r w:rsidR="0064513F">
        <w:t xml:space="preserve">sensitive information to individuals. </w:t>
      </w:r>
      <w:r w:rsidR="00EC48C3">
        <w:t>While performing the linking attack</w:t>
      </w:r>
      <w:r w:rsidR="00852C3C">
        <w:t xml:space="preserve"> the adversary utilizes publicly available databases. In the considered scenario, the </w:t>
      </w:r>
      <w:proofErr w:type="spellStart"/>
      <w:r w:rsidR="00852C3C">
        <w:t>eQTL</w:t>
      </w:r>
      <w:proofErr w:type="spellEnd"/>
      <w:r w:rsidR="00852C3C">
        <w:t xml:space="preserve"> databases are utilized which enable linking the expression levels to the genotypes. </w:t>
      </w:r>
    </w:p>
    <w:p w:rsidR="00D9436E" w:rsidRPr="00D9436E" w:rsidRDefault="00D9436E" w:rsidP="00B90181">
      <w:pPr>
        <w:rPr>
          <w:color w:val="D9D9D9" w:themeColor="background1" w:themeShade="D9"/>
          <w:sz w:val="16"/>
          <w:szCs w:val="16"/>
        </w:rPr>
      </w:pPr>
      <w:r w:rsidRPr="00D9436E">
        <w:rPr>
          <w:color w:val="D9D9D9" w:themeColor="background1" w:themeShade="D9"/>
          <w:sz w:val="16"/>
          <w:szCs w:val="16"/>
        </w:rPr>
        <w:t xml:space="preserve"> </w:t>
      </w:r>
      <w:r w:rsidR="007E10DD" w:rsidRPr="00D9436E">
        <w:rPr>
          <w:color w:val="D9D9D9" w:themeColor="background1" w:themeShade="D9"/>
          <w:sz w:val="16"/>
          <w:szCs w:val="16"/>
        </w:rPr>
        <w:t xml:space="preserve">[[We first present the notations]] </w:t>
      </w:r>
    </w:p>
    <w:p w:rsidR="00B90181" w:rsidRDefault="00B90181" w:rsidP="00B90181">
      <w:r>
        <w:t xml:space="preserve">The gene expression and genotype datasets are </w:t>
      </w:r>
      <w:r w:rsidR="00F7246A">
        <w:t>stored in</w:t>
      </w:r>
      <w:r>
        <w:t xml:space="preserve"> </w:t>
      </w:r>
      <m:oMath>
        <m:sSub>
          <m:sSubPr>
            <m:ctrlPr>
              <w:rPr>
                <w:rFonts w:ascii="Cambria Math" w:hAnsi="Cambria Math"/>
                <w:i/>
                <w:iCs/>
              </w:rPr>
            </m:ctrlPr>
          </m:sSubPr>
          <m:e>
            <m:r>
              <w:rPr>
                <w:rFonts w:ascii="Cambria Math" w:hAnsi="Cambria Math"/>
              </w:rPr>
              <m:t>N</m:t>
            </m:r>
          </m:e>
          <m:sub>
            <m:r>
              <w:rPr>
                <w:rFonts w:ascii="Cambria Math" w:hAnsi="Cambria Math"/>
              </w:rPr>
              <m:t>q</m:t>
            </m:r>
          </m:sub>
        </m:sSub>
        <m:r>
          <w:rPr>
            <w:rFonts w:ascii="Cambria Math" w:hAnsi="Cambria Math"/>
          </w:rPr>
          <m:t>×</m:t>
        </m:r>
        <m:sSubSup>
          <m:sSubSupPr>
            <m:ctrlPr>
              <w:rPr>
                <w:rFonts w:ascii="Cambria Math" w:hAnsi="Cambria Math"/>
                <w:i/>
                <w:iCs/>
              </w:rPr>
            </m:ctrlPr>
          </m:sSubSupPr>
          <m:e>
            <m:r>
              <w:rPr>
                <w:rFonts w:ascii="Cambria Math" w:hAnsi="Cambria Math"/>
              </w:rPr>
              <m:t>N</m:t>
            </m:r>
            <m:ctrlPr>
              <w:rPr>
                <w:rFonts w:ascii="Cambria Math" w:hAnsi="Cambria Math"/>
                <w:i/>
              </w:rPr>
            </m:ctrlPr>
          </m:e>
          <m:sub>
            <m:r>
              <w:rPr>
                <w:rFonts w:ascii="Cambria Math" w:hAnsi="Cambria Math"/>
              </w:rPr>
              <m:t>i</m:t>
            </m:r>
            <m:ctrlPr>
              <w:rPr>
                <w:rFonts w:ascii="Cambria Math" w:hAnsi="Cambria Math"/>
                <w:i/>
              </w:rPr>
            </m:ctrlPr>
          </m:sub>
          <m:sup>
            <m:r>
              <w:rPr>
                <w:rFonts w:ascii="Cambria Math" w:hAnsi="Cambria Math"/>
              </w:rPr>
              <m:t>e</m:t>
            </m:r>
          </m:sup>
        </m:sSubSup>
      </m:oMath>
      <w:r w:rsidR="00E409CE">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q</m:t>
            </m:r>
          </m:sub>
        </m:sSub>
        <m:r>
          <w:rPr>
            <w:rFonts w:ascii="Cambria Math" w:hAnsi="Cambria Math"/>
          </w:rPr>
          <m:t>×</m:t>
        </m:r>
        <m:sSubSup>
          <m:sSubSupPr>
            <m:ctrlPr>
              <w:rPr>
                <w:rFonts w:ascii="Cambria Math" w:hAnsi="Cambria Math"/>
                <w:i/>
                <w:iCs/>
              </w:rPr>
            </m:ctrlPr>
          </m:sSubSupPr>
          <m:e>
            <m:r>
              <w:rPr>
                <w:rFonts w:ascii="Cambria Math" w:hAnsi="Cambria Math"/>
              </w:rPr>
              <m:t>N</m:t>
            </m:r>
            <m:ctrlPr>
              <w:rPr>
                <w:rFonts w:ascii="Cambria Math" w:hAnsi="Cambria Math"/>
                <w:i/>
              </w:rPr>
            </m:ctrlPr>
          </m:e>
          <m:sub>
            <m:r>
              <w:rPr>
                <w:rFonts w:ascii="Cambria Math" w:hAnsi="Cambria Math"/>
              </w:rPr>
              <m:t>i</m:t>
            </m:r>
            <m:ctrlPr>
              <w:rPr>
                <w:rFonts w:ascii="Cambria Math" w:hAnsi="Cambria Math"/>
                <w:i/>
              </w:rPr>
            </m:ctrlPr>
          </m:sub>
          <m:sup>
            <m:r>
              <w:rPr>
                <w:rFonts w:ascii="Cambria Math" w:hAnsi="Cambria Math"/>
              </w:rPr>
              <m:t>v</m:t>
            </m:r>
          </m:sup>
        </m:sSubSup>
      </m:oMath>
      <w:r w:rsidR="00E409CE">
        <w:t xml:space="preserve"> </w:t>
      </w:r>
      <w:r>
        <w:t xml:space="preserve">matrices </w:t>
      </w:r>
      <m:oMath>
        <m:r>
          <w:rPr>
            <w:rFonts w:ascii="Cambria Math" w:hAnsi="Cambria Math"/>
          </w:rPr>
          <m:t>e</m:t>
        </m:r>
      </m:oMath>
      <w:r>
        <w:t xml:space="preserve"> </w:t>
      </w:r>
      <w:proofErr w:type="gramStart"/>
      <w:r>
        <w:t xml:space="preserve">and </w:t>
      </w:r>
      <w:proofErr w:type="gramEnd"/>
      <m:oMath>
        <m:r>
          <w:rPr>
            <w:rFonts w:ascii="Cambria Math" w:hAnsi="Cambria Math"/>
          </w:rPr>
          <m:t>v</m:t>
        </m:r>
      </m:oMath>
      <w:r>
        <w:t>, respectively</w:t>
      </w:r>
      <w:r w:rsidR="00E409CE">
        <w:t xml:space="preserve">, where </w:t>
      </w:r>
      <m:oMath>
        <m:sSubSup>
          <m:sSubSupPr>
            <m:ctrlPr>
              <w:rPr>
                <w:rFonts w:ascii="Cambria Math" w:hAnsi="Cambria Math"/>
                <w:i/>
                <w:iCs/>
              </w:rPr>
            </m:ctrlPr>
          </m:sSubSupPr>
          <m:e>
            <m:r>
              <w:rPr>
                <w:rFonts w:ascii="Cambria Math" w:hAnsi="Cambria Math"/>
              </w:rPr>
              <m:t>N</m:t>
            </m:r>
            <m:ctrlPr>
              <w:rPr>
                <w:rFonts w:ascii="Cambria Math" w:hAnsi="Cambria Math"/>
                <w:i/>
              </w:rPr>
            </m:ctrlPr>
          </m:e>
          <m:sub>
            <m:r>
              <w:rPr>
                <w:rFonts w:ascii="Cambria Math" w:hAnsi="Cambria Math"/>
              </w:rPr>
              <m:t>i</m:t>
            </m:r>
            <m:ctrlPr>
              <w:rPr>
                <w:rFonts w:ascii="Cambria Math" w:hAnsi="Cambria Math"/>
                <w:i/>
              </w:rPr>
            </m:ctrlPr>
          </m:sub>
          <m:sup>
            <m:r>
              <w:rPr>
                <w:rFonts w:ascii="Cambria Math" w:hAnsi="Cambria Math"/>
              </w:rPr>
              <m:t>e</m:t>
            </m:r>
          </m:sup>
        </m:sSubSup>
      </m:oMath>
      <w:r w:rsidR="00E409CE">
        <w:t xml:space="preserve"> </w:t>
      </w:r>
      <w:r w:rsidR="008F20DE">
        <w:t xml:space="preserve">and </w:t>
      </w:r>
      <m:oMath>
        <m:sSubSup>
          <m:sSubSupPr>
            <m:ctrlPr>
              <w:rPr>
                <w:rFonts w:ascii="Cambria Math" w:hAnsi="Cambria Math"/>
                <w:i/>
                <w:iCs/>
              </w:rPr>
            </m:ctrlPr>
          </m:sSubSupPr>
          <m:e>
            <m:r>
              <w:rPr>
                <w:rFonts w:ascii="Cambria Math" w:hAnsi="Cambria Math"/>
              </w:rPr>
              <m:t>N</m:t>
            </m:r>
            <m:ctrlPr>
              <w:rPr>
                <w:rFonts w:ascii="Cambria Math" w:hAnsi="Cambria Math"/>
                <w:i/>
              </w:rPr>
            </m:ctrlPr>
          </m:e>
          <m:sub>
            <m:r>
              <w:rPr>
                <w:rFonts w:ascii="Cambria Math" w:hAnsi="Cambria Math"/>
              </w:rPr>
              <m:t>i</m:t>
            </m:r>
            <m:ctrlPr>
              <w:rPr>
                <w:rFonts w:ascii="Cambria Math" w:hAnsi="Cambria Math"/>
                <w:i/>
              </w:rPr>
            </m:ctrlPr>
          </m:sub>
          <m:sup>
            <m:r>
              <w:rPr>
                <w:rFonts w:ascii="Cambria Math" w:hAnsi="Cambria Math"/>
              </w:rPr>
              <m:t>v</m:t>
            </m:r>
          </m:sup>
        </m:sSubSup>
      </m:oMath>
      <w:r w:rsidR="008F20DE">
        <w:rPr>
          <w:rFonts w:eastAsiaTheme="minorEastAsia"/>
          <w:iCs/>
        </w:rPr>
        <w:t xml:space="preserve"> </w:t>
      </w:r>
      <w:r w:rsidR="008F20DE">
        <w:t>denotes</w:t>
      </w:r>
      <w:r w:rsidR="00E409CE">
        <w:t xml:space="preserve"> the number of individuals </w:t>
      </w:r>
      <w:r w:rsidR="008F20DE">
        <w:t xml:space="preserve">in gene expression </w:t>
      </w:r>
      <w:r w:rsidR="00604B9B">
        <w:t xml:space="preserve">dataset </w:t>
      </w:r>
      <w:r w:rsidR="002C2467">
        <w:t xml:space="preserve">and </w:t>
      </w:r>
      <w:r w:rsidR="00604B9B">
        <w:t xml:space="preserve">individuals in </w:t>
      </w:r>
      <w:r w:rsidR="002C2467">
        <w:t xml:space="preserve">genotype </w:t>
      </w:r>
      <w:r w:rsidR="008F20DE">
        <w:t>dataset</w:t>
      </w:r>
      <w:r w:rsidR="002C2467">
        <w:t>, respectively</w:t>
      </w:r>
      <w:r w:rsidR="00604B9B">
        <w:rPr>
          <w:rFonts w:eastAsiaTheme="minorEastAsia"/>
          <w:iCs/>
        </w:rPr>
        <w:t xml:space="preserve"> and</w:t>
      </w:r>
      <w:r w:rsidR="00E409CE">
        <w:t xml:space="preserve"> </w:t>
      </w:r>
      <m:oMath>
        <m:sSub>
          <m:sSubPr>
            <m:ctrlPr>
              <w:rPr>
                <w:rFonts w:ascii="Cambria Math" w:hAnsi="Cambria Math"/>
                <w:i/>
                <w:iCs/>
              </w:rPr>
            </m:ctrlPr>
          </m:sSubPr>
          <m:e>
            <m:r>
              <w:rPr>
                <w:rFonts w:ascii="Cambria Math" w:hAnsi="Cambria Math"/>
              </w:rPr>
              <m:t>N</m:t>
            </m:r>
          </m:e>
          <m:sub>
            <m:r>
              <w:rPr>
                <w:rFonts w:ascii="Cambria Math" w:hAnsi="Cambria Math"/>
              </w:rPr>
              <m:t>q</m:t>
            </m:r>
          </m:sub>
        </m:sSub>
      </m:oMath>
      <w:r w:rsidR="00E409CE">
        <w:t xml:space="preserve"> denote</w:t>
      </w:r>
      <w:r w:rsidR="00604B9B">
        <w:t>s</w:t>
      </w:r>
      <w:r w:rsidR="00E409CE">
        <w:t xml:space="preserve"> the </w:t>
      </w:r>
      <w:r w:rsidR="00604B9B">
        <w:t xml:space="preserve">number of entries in the </w:t>
      </w:r>
      <w:proofErr w:type="spellStart"/>
      <w:r w:rsidR="00B7651B">
        <w:t>eQTL</w:t>
      </w:r>
      <w:proofErr w:type="spellEnd"/>
      <w:r w:rsidR="00B7651B">
        <w:t xml:space="preserve"> dataset</w:t>
      </w:r>
      <w:r w:rsidR="00412668">
        <w:t>, where each entry is a gene and a variant such that the gene expression is correlated with variant genotypes</w:t>
      </w:r>
      <w: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t xml:space="preserve"> row of </w:t>
      </w:r>
      <m:oMath>
        <m:r>
          <w:rPr>
            <w:rFonts w:ascii="Cambria Math" w:hAnsi="Cambria Math"/>
          </w:rPr>
          <m:t>e</m:t>
        </m:r>
      </m:oMath>
      <w: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t xml:space="preserve">, contains the 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t xml:space="preserve"> gene 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t xml:space="preserve"> represents the 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t xml:space="preserve"> individual. Similarly,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t xml:space="preserve"> row of </w:t>
      </w:r>
      <m:oMath>
        <m:r>
          <w:rPr>
            <w:rFonts w:ascii="Cambria Math" w:hAnsi="Cambria Math"/>
          </w:rPr>
          <m:t>v</m:t>
        </m:r>
      </m:oMath>
      <w:r>
        <w:t xml:space="preserve">, </w:t>
      </w:r>
      <m:oMath>
        <m:sSub>
          <m:sSubPr>
            <m:ctrlPr>
              <w:rPr>
                <w:rFonts w:ascii="Cambria Math" w:hAnsi="Cambria Math"/>
                <w:i/>
              </w:rPr>
            </m:ctrlPr>
          </m:sSubPr>
          <m:e>
            <m:r>
              <w:rPr>
                <w:rFonts w:ascii="Cambria Math" w:hAnsi="Cambria Math"/>
              </w:rPr>
              <m:t>g</m:t>
            </m:r>
          </m:e>
          <m:sub>
            <m:r>
              <w:rPr>
                <w:rFonts w:ascii="Cambria Math" w:hAnsi="Cambria Math"/>
              </w:rPr>
              <m:t>l</m:t>
            </m:r>
          </m:sub>
        </m:sSub>
      </m:oMath>
      <w:r>
        <w:t xml:space="preserve">, contains the genotypes for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t xml:space="preserve"> variant and </w:t>
      </w:r>
      <m:oMath>
        <m:sSub>
          <m:sSubPr>
            <m:ctrlPr>
              <w:rPr>
                <w:rFonts w:ascii="Cambria Math" w:hAnsi="Cambria Math"/>
                <w:i/>
                <w:iCs/>
              </w:rPr>
            </m:ctrlPr>
          </m:sSubPr>
          <m:e>
            <m:r>
              <w:rPr>
                <w:rFonts w:ascii="Cambria Math" w:hAnsi="Cambria Math"/>
              </w:rPr>
              <m:t>v</m:t>
            </m:r>
          </m:e>
          <m:sub>
            <m:r>
              <w:rPr>
                <w:rFonts w:ascii="Cambria Math" w:hAnsi="Cambria Math"/>
              </w:rPr>
              <m:t>l,j</m:t>
            </m:r>
          </m:sub>
        </m:sSub>
      </m:oMath>
      <w:r>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l,j</m:t>
            </m:r>
          </m:sub>
        </m:sSub>
      </m:oMath>
      <w:r>
        <w:t xml:space="preserve"> </w:t>
      </w:r>
      <w:r w:rsidR="00804256">
        <w:t>ϵ</w:t>
      </w:r>
      <w:r>
        <w:t xml:space="preserve"> {0,1,2}) of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rsidR="00804256">
        <w:rPr>
          <w:rFonts w:eastAsiaTheme="minorEastAsia"/>
        </w:rPr>
        <w:t xml:space="preserve"> </w:t>
      </w:r>
      <w:r>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t xml:space="preserve"> individual. </w:t>
      </w:r>
      <w:r w:rsidR="00916189">
        <w:t xml:space="preserve"> We will denote</w:t>
      </w:r>
      <w:r>
        <w:t xml:space="preserve"> </w:t>
      </w:r>
      <w:r w:rsidR="00916189">
        <w:t xml:space="preserve">the random variables </w:t>
      </w:r>
      <w:r w:rsidR="00E409CE">
        <w:t xml:space="preserve">(RVs) </w:t>
      </w:r>
      <w:r w:rsidR="00916189">
        <w:t xml:space="preserve">whose values represent that the gene expression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16189">
        <w:t xml:space="preserve"> gene and the variant genotypes for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rsidR="00916189">
        <w:t xml:space="preserve"> variant with {</w:t>
      </w:r>
      <m:oMath>
        <m:sSub>
          <m:sSubPr>
            <m:ctrlPr>
              <w:rPr>
                <w:rFonts w:ascii="Cambria Math" w:hAnsi="Cambria Math"/>
                <w:i/>
              </w:rPr>
            </m:ctrlPr>
          </m:sSubPr>
          <m:e>
            <m:r>
              <w:rPr>
                <w:rFonts w:ascii="Cambria Math" w:hAnsi="Cambria Math"/>
              </w:rPr>
              <m:t>E</m:t>
            </m:r>
          </m:e>
          <m:sub>
            <m:r>
              <w:rPr>
                <w:rFonts w:ascii="Cambria Math" w:hAnsi="Cambria Math"/>
              </w:rPr>
              <m:t>k</m:t>
            </m:r>
          </m:sub>
        </m:sSub>
      </m:oMath>
      <w:proofErr w:type="gramStart"/>
      <w:r w:rsidR="00916189">
        <w:t>}  and</w:t>
      </w:r>
      <w:proofErr w:type="gramEnd"/>
      <w:r w:rsidR="00916189">
        <w:t xml:space="preserve"> {</w:t>
      </w: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00916189">
        <w:t>},</w:t>
      </w:r>
      <w:r>
        <w:t xml:space="preserve"> respectively. </w:t>
      </w:r>
      <w:r w:rsidR="00B7651B">
        <w:t xml:space="preserve">The rows of the expression and genotype dataset matrices are matched to each other such that the </w:t>
      </w:r>
      <w:r>
        <w:t xml:space="preserve">gene and </w:t>
      </w:r>
      <w:r w:rsidR="00B7651B">
        <w:t>genotype</w:t>
      </w:r>
      <w:r>
        <w:t xml:space="preserve"> </w:t>
      </w:r>
      <w:r w:rsidR="00E409CE">
        <w:t xml:space="preserve">RV </w:t>
      </w:r>
      <w:r>
        <w:t xml:space="preserve">pairs </w:t>
      </w:r>
      <w:r w:rsidR="007E10DD" w:rsidRPr="007E10DD">
        <w:t>{</w:t>
      </w:r>
      <m:oMath>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7E10DD" w:rsidRPr="007E10DD">
        <w:t>}</w:t>
      </w:r>
      <w:proofErr w:type="gramStart"/>
      <w:r w:rsidR="007E10DD" w:rsidRPr="007E10DD">
        <w:rPr>
          <w:rFonts w:ascii="Cambria Math" w:hAnsi="Cambria Math"/>
          <w:i/>
        </w:rPr>
        <w:t xml:space="preserve">, </w:t>
      </w:r>
      <w:proofErr w:type="gramEnd"/>
      <m:oMath>
        <m:r>
          <w:rPr>
            <w:rFonts w:ascii="Cambria Math" w:hAnsi="Cambria Math"/>
          </w:rPr>
          <m:t>k&lt;</m:t>
        </m:r>
        <m:sSub>
          <m:sSubPr>
            <m:ctrlPr>
              <w:rPr>
                <w:rFonts w:ascii="Cambria Math" w:hAnsi="Cambria Math"/>
                <w:i/>
                <w:iCs/>
              </w:rPr>
            </m:ctrlPr>
          </m:sSubPr>
          <m:e>
            <m:r>
              <w:rPr>
                <w:rFonts w:ascii="Cambria Math" w:hAnsi="Cambria Math"/>
              </w:rPr>
              <m:t>N</m:t>
            </m:r>
          </m:e>
          <m:sub>
            <m:r>
              <w:rPr>
                <w:rFonts w:ascii="Cambria Math" w:hAnsi="Cambria Math"/>
              </w:rPr>
              <m:t>q</m:t>
            </m:r>
          </m:sub>
        </m:sSub>
      </m:oMath>
      <w:r w:rsidR="00B7651B">
        <w:rPr>
          <w:rFonts w:ascii="Cambria Math" w:eastAsiaTheme="minorEastAsia" w:hAnsi="Cambria Math"/>
          <w:i/>
        </w:rPr>
        <w:t xml:space="preserve">, </w:t>
      </w:r>
      <w:r w:rsidR="00B7651B">
        <w:t>are highly correlated</w:t>
      </w:r>
      <w:r w:rsidR="00916189">
        <w:t xml:space="preserve">. We will denote the </w:t>
      </w:r>
      <w:r w:rsidR="00EE6494">
        <w:t>correlation</w:t>
      </w:r>
      <w:r w:rsidR="00916189">
        <w:t xml:space="preserve"> </w:t>
      </w:r>
      <w:proofErr w:type="gramStart"/>
      <w:r w:rsidR="00916189">
        <w:t xml:space="preserve">with </w:t>
      </w:r>
      <w:proofErr w:type="gramEnd"/>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EE6494">
        <w:t xml:space="preserve">. </w:t>
      </w:r>
      <w:r w:rsidR="00B7651B">
        <w:t xml:space="preserve">In many of the </w:t>
      </w:r>
      <w:proofErr w:type="spellStart"/>
      <w:r w:rsidR="00B7651B">
        <w:t>eQTL</w:t>
      </w:r>
      <w:proofErr w:type="spellEnd"/>
      <w:r w:rsidR="00B7651B">
        <w:t xml:space="preserve"> studies, this correlation is reported with the statistical significance and several other information (for example</w:t>
      </w:r>
      <w:r w:rsidR="001025BE">
        <w:t>,</w:t>
      </w:r>
      <w:r w:rsidR="00B7651B">
        <w:t xml:space="preserve"> population </w:t>
      </w:r>
      <w:r w:rsidR="001025BE">
        <w:t>of individuals for which</w:t>
      </w:r>
      <w:r w:rsidR="00B7651B">
        <w:t xml:space="preserve"> the correlation is observed) in a table. </w:t>
      </w:r>
      <w:r w:rsidR="00EE6494">
        <w:t xml:space="preserve">The sign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EE6494">
        <w:t xml:space="preserve"> represents the direction of association, i.e., which genotype corresponds to higher </w:t>
      </w:r>
      <w:proofErr w:type="gramStart"/>
      <w:r w:rsidR="00EE6494">
        <w:t>expression  and</w:t>
      </w:r>
      <w:proofErr w:type="gramEnd"/>
      <w:r w:rsidR="00EE6494">
        <w:t xml:space="preserve"> the magnitude represents the strength of the association.</w:t>
      </w:r>
    </w:p>
    <w:p w:rsidR="00D23568" w:rsidRPr="00AD340F" w:rsidRDefault="00D23568" w:rsidP="00D23568">
      <w:pPr>
        <w:rPr>
          <w:sz w:val="28"/>
          <w:szCs w:val="28"/>
        </w:rPr>
      </w:pPr>
      <w:r>
        <w:rPr>
          <w:sz w:val="28"/>
          <w:szCs w:val="28"/>
        </w:rPr>
        <w:t xml:space="preserve">[[Nature of </w:t>
      </w:r>
      <w:proofErr w:type="spellStart"/>
      <w:r w:rsidRPr="00F84E78">
        <w:rPr>
          <w:sz w:val="28"/>
          <w:szCs w:val="28"/>
        </w:rPr>
        <w:t>eQTL</w:t>
      </w:r>
      <w:proofErr w:type="spellEnd"/>
      <w:r w:rsidRPr="00F84E78">
        <w:rPr>
          <w:sz w:val="28"/>
          <w:szCs w:val="28"/>
        </w:rPr>
        <w:t xml:space="preserve"> gene expression correlations: Extremity based associations </w:t>
      </w:r>
      <w:r>
        <w:rPr>
          <w:sz w:val="28"/>
          <w:szCs w:val="28"/>
        </w:rPr>
        <w:t>(</w:t>
      </w:r>
      <w:r w:rsidR="00BE4579">
        <w:rPr>
          <w:sz w:val="28"/>
          <w:szCs w:val="28"/>
        </w:rPr>
        <w:t xml:space="preserve">extremities in </w:t>
      </w:r>
      <w:r>
        <w:rPr>
          <w:sz w:val="28"/>
          <w:szCs w:val="28"/>
        </w:rPr>
        <w:t>both the genotypes and in the gene expression levels</w:t>
      </w:r>
      <w:r w:rsidR="00BE4579">
        <w:rPr>
          <w:sz w:val="28"/>
          <w:szCs w:val="28"/>
        </w:rPr>
        <w:t xml:space="preserve"> associate with each other</w:t>
      </w:r>
      <w:r>
        <w:rPr>
          <w:sz w:val="28"/>
          <w:szCs w:val="28"/>
        </w:rPr>
        <w:t xml:space="preserve">) </w:t>
      </w:r>
      <w:r w:rsidRPr="00F84E78">
        <w:rPr>
          <w:sz w:val="28"/>
          <w:szCs w:val="28"/>
        </w:rPr>
        <w:t xml:space="preserve">are identified in </w:t>
      </w:r>
      <w:proofErr w:type="spellStart"/>
      <w:r w:rsidRPr="00F84E78">
        <w:rPr>
          <w:sz w:val="28"/>
          <w:szCs w:val="28"/>
        </w:rPr>
        <w:t>eQTL</w:t>
      </w:r>
      <w:proofErr w:type="spellEnd"/>
      <w:r w:rsidRPr="00F84E78">
        <w:rPr>
          <w:sz w:val="28"/>
          <w:szCs w:val="28"/>
        </w:rPr>
        <w:t xml:space="preserve"> studies.</w:t>
      </w:r>
      <w:r>
        <w:rPr>
          <w:sz w:val="28"/>
          <w:szCs w:val="28"/>
        </w:rPr>
        <w:t xml:space="preserve"> This is the main point of leakage of genetic information from gene expression datasets, which are identified generally via a linear model.]]</w:t>
      </w:r>
    </w:p>
    <w:p w:rsidR="00A17A83" w:rsidRDefault="00A17A83" w:rsidP="00B90181">
      <w:pPr>
        <w:rPr>
          <w:sz w:val="28"/>
          <w:szCs w:val="28"/>
        </w:rPr>
      </w:pPr>
      <w:r w:rsidRPr="00AD340F">
        <w:rPr>
          <w:sz w:val="28"/>
          <w:szCs w:val="28"/>
        </w:rPr>
        <w:t xml:space="preserve">[[For generalization of the analysis, we assume that the attacker </w:t>
      </w:r>
      <w:r w:rsidR="00AD340F">
        <w:rPr>
          <w:sz w:val="28"/>
          <w:szCs w:val="28"/>
        </w:rPr>
        <w:t xml:space="preserve">can predict with high certainty the posterior probabilities. Previous studies have presented different </w:t>
      </w:r>
      <w:r w:rsidR="00495CD9">
        <w:rPr>
          <w:sz w:val="28"/>
          <w:szCs w:val="28"/>
        </w:rPr>
        <w:t>approaches</w:t>
      </w:r>
      <w:r w:rsidR="00AD340F">
        <w:rPr>
          <w:sz w:val="28"/>
          <w:szCs w:val="28"/>
        </w:rPr>
        <w:t xml:space="preserve"> for </w:t>
      </w:r>
      <w:r w:rsidR="00495CD9">
        <w:rPr>
          <w:sz w:val="28"/>
          <w:szCs w:val="28"/>
        </w:rPr>
        <w:t>predicting a-posteriori probabilities of genotypes given gene expression levels.</w:t>
      </w:r>
      <w:r w:rsidR="00AD340F">
        <w:rPr>
          <w:sz w:val="28"/>
          <w:szCs w:val="28"/>
        </w:rPr>
        <w:t xml:space="preserve">]] </w:t>
      </w:r>
    </w:p>
    <w:p w:rsidR="00B23D6C" w:rsidRDefault="00794DC0" w:rsidP="00B23D6C">
      <w:pPr>
        <w:pStyle w:val="Heading2"/>
      </w:pPr>
      <w:r>
        <w:lastRenderedPageBreak/>
        <w:t>Quantification</w:t>
      </w:r>
      <w:r w:rsidR="00B23D6C">
        <w:t xml:space="preserve"> of </w:t>
      </w:r>
      <w:r w:rsidR="00FD108C">
        <w:t>T</w:t>
      </w:r>
      <w:r>
        <w:t xml:space="preserve">radeoff between </w:t>
      </w:r>
      <w:r w:rsidR="0087542D">
        <w:t xml:space="preserve">Predictability of the </w:t>
      </w:r>
      <w:r w:rsidR="00B23D6C">
        <w:t>SNP Genotype</w:t>
      </w:r>
      <w:r w:rsidR="0087542D">
        <w:t>s</w:t>
      </w:r>
      <w:r w:rsidR="00B23D6C">
        <w:t xml:space="preserve"> </w:t>
      </w:r>
      <w:r>
        <w:t>and I</w:t>
      </w:r>
      <w:r w:rsidR="003E21FF">
        <w:t>ndividual Identification</w:t>
      </w:r>
    </w:p>
    <w:p w:rsidR="00C110D8" w:rsidRPr="008F34F1" w:rsidRDefault="00C110D8" w:rsidP="00C110D8">
      <w:pPr>
        <w:rPr>
          <w:color w:val="D9D9D9" w:themeColor="background1" w:themeShade="D9"/>
          <w:sz w:val="16"/>
          <w:szCs w:val="16"/>
        </w:rPr>
      </w:pPr>
      <w:proofErr w:type="gramStart"/>
      <w:r w:rsidRPr="008F34F1">
        <w:rPr>
          <w:color w:val="D9D9D9" w:themeColor="background1" w:themeShade="D9"/>
          <w:sz w:val="16"/>
          <w:szCs w:val="16"/>
        </w:rPr>
        <w:t xml:space="preserve">[[Predictability of the </w:t>
      </w:r>
      <w:proofErr w:type="spellStart"/>
      <w:r w:rsidRPr="008F34F1">
        <w:rPr>
          <w:color w:val="D9D9D9" w:themeColor="background1" w:themeShade="D9"/>
          <w:sz w:val="16"/>
          <w:szCs w:val="16"/>
        </w:rPr>
        <w:t>eQTL</w:t>
      </w:r>
      <w:proofErr w:type="spellEnd"/>
      <w:r w:rsidRPr="008F34F1">
        <w:rPr>
          <w:color w:val="D9D9D9" w:themeColor="background1" w:themeShade="D9"/>
          <w:sz w:val="16"/>
          <w:szCs w:val="16"/>
        </w:rPr>
        <w:t xml:space="preserve"> genotypes, individual identification information</w:t>
      </w:r>
      <w:r w:rsidR="00105162" w:rsidRPr="008F34F1">
        <w:rPr>
          <w:color w:val="D9D9D9" w:themeColor="background1" w:themeShade="D9"/>
          <w:sz w:val="16"/>
          <w:szCs w:val="16"/>
        </w:rPr>
        <w:t>.</w:t>
      </w:r>
      <w:proofErr w:type="gramEnd"/>
      <w:r w:rsidR="00105162" w:rsidRPr="008F34F1">
        <w:rPr>
          <w:color w:val="D9D9D9" w:themeColor="background1" w:themeShade="D9"/>
          <w:sz w:val="16"/>
          <w:szCs w:val="16"/>
        </w:rPr>
        <w:t xml:space="preserve"> This is the analysis where the attacker is to match with no database at hand by just predicting all the SNPs he chooses to predict.</w:t>
      </w:r>
      <w:r w:rsidRPr="008F34F1">
        <w:rPr>
          <w:color w:val="D9D9D9" w:themeColor="background1" w:themeShade="D9"/>
          <w:sz w:val="16"/>
          <w:szCs w:val="16"/>
        </w:rPr>
        <w:t>]]</w:t>
      </w:r>
    </w:p>
    <w:p w:rsidR="00E37828" w:rsidRDefault="00794DC0" w:rsidP="00C110D8">
      <w:pPr>
        <w:rPr>
          <w:rFonts w:eastAsiaTheme="minorEastAsia"/>
          <w:color w:val="000000" w:themeColor="text1"/>
        </w:rPr>
      </w:pPr>
      <w:r>
        <w:rPr>
          <w:color w:val="000000" w:themeColor="text1"/>
        </w:rPr>
        <w:t xml:space="preserve">In the linking attack, the attacker aims to identify the correct individual among </w:t>
      </w:r>
      <m:oMath>
        <m:sSub>
          <m:sSubPr>
            <m:ctrlPr>
              <w:rPr>
                <w:rFonts w:ascii="Cambria Math" w:hAnsi="Cambria Math"/>
                <w:i/>
                <w:iCs/>
              </w:rPr>
            </m:ctrlPr>
          </m:sSubPr>
          <m:e>
            <m:r>
              <w:rPr>
                <w:rFonts w:ascii="Cambria Math" w:hAnsi="Cambria Math"/>
              </w:rPr>
              <m:t>N</m:t>
            </m:r>
          </m:e>
          <m:sub>
            <m:r>
              <w:rPr>
                <w:rFonts w:ascii="Cambria Math" w:hAnsi="Cambria Math"/>
              </w:rPr>
              <m:t>i</m:t>
            </m:r>
          </m:sub>
        </m:sSub>
      </m:oMath>
      <w:r>
        <w:rPr>
          <w:color w:val="000000" w:themeColor="text1"/>
        </w:rPr>
        <w:t xml:space="preserve"> individuals. In order to identify </w:t>
      </w:r>
      <w:r w:rsidR="00FB544E">
        <w:rPr>
          <w:color w:val="000000" w:themeColor="text1"/>
        </w:rPr>
        <w:t>an</w:t>
      </w:r>
      <w:r w:rsidR="007A09BD">
        <w:rPr>
          <w:color w:val="000000" w:themeColor="text1"/>
        </w:rPr>
        <w:t xml:space="preserve"> </w:t>
      </w:r>
      <w:r>
        <w:rPr>
          <w:color w:val="000000" w:themeColor="text1"/>
        </w:rPr>
        <w:t xml:space="preserve">individual, the attacker </w:t>
      </w:r>
      <w:r w:rsidR="00FB544E">
        <w:rPr>
          <w:color w:val="000000" w:themeColor="text1"/>
        </w:rPr>
        <w:t xml:space="preserve">should select a set of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 xml:space="preserve">that </w:t>
      </w:r>
      <w:r w:rsidR="00D21CC2">
        <w:rPr>
          <w:color w:val="000000" w:themeColor="text1"/>
        </w:rPr>
        <w:t>he believes he can predict</w:t>
      </w:r>
      <w:r w:rsidR="00C126B6">
        <w:rPr>
          <w:color w:val="000000" w:themeColor="text1"/>
        </w:rPr>
        <w:t xml:space="preserve"> correctly. Next, </w:t>
      </w:r>
      <w:r w:rsidR="00FB544E">
        <w:rPr>
          <w:color w:val="000000" w:themeColor="text1"/>
        </w:rPr>
        <w:t xml:space="preserve">given the individual’s expression levels for genes that are correlated with the selected </w:t>
      </w:r>
      <w:proofErr w:type="spellStart"/>
      <w:r w:rsidR="00FB544E">
        <w:rPr>
          <w:color w:val="000000" w:themeColor="text1"/>
        </w:rPr>
        <w:t>eQTL</w:t>
      </w:r>
      <w:proofErr w:type="spellEnd"/>
      <w:r w:rsidR="00FB544E">
        <w:rPr>
          <w:color w:val="000000" w:themeColor="text1"/>
        </w:rPr>
        <w:t xml:space="preserve"> genotypes, </w:t>
      </w:r>
      <w:r w:rsidR="00C126B6">
        <w:rPr>
          <w:color w:val="000000" w:themeColor="text1"/>
        </w:rPr>
        <w:t xml:space="preserve">the attacker should </w:t>
      </w:r>
      <w:r w:rsidR="00FB544E">
        <w:rPr>
          <w:color w:val="000000" w:themeColor="text1"/>
        </w:rPr>
        <w:t xml:space="preserve">predict the genotypes correctly such that the </w:t>
      </w:r>
      <w:r w:rsidR="00C126B6">
        <w:rPr>
          <w:color w:val="000000" w:themeColor="text1"/>
        </w:rPr>
        <w:t xml:space="preserve">predicted set of genotypes should not be shared by more than 1 individual, i.e., the vulnerable individual. In other words, the </w:t>
      </w:r>
      <w:r w:rsidR="00FB544E">
        <w:rPr>
          <w:color w:val="000000" w:themeColor="text1"/>
        </w:rPr>
        <w:t xml:space="preserve">frequency of the set of predicted genotypes for the selected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should be</w:t>
      </w:r>
      <w:r w:rsidR="00FB544E">
        <w:rPr>
          <w:color w:val="000000" w:themeColor="text1"/>
        </w:rPr>
        <w:t xml:space="preserve"> at </w:t>
      </w:r>
      <w:proofErr w:type="gramStart"/>
      <w:r w:rsidR="00FB544E">
        <w:rPr>
          <w:color w:val="000000" w:themeColor="text1"/>
        </w:rPr>
        <w:t xml:space="preserve">most </w:t>
      </w:r>
      <w:proofErr w:type="gramEnd"/>
      <m:oMath>
        <m:r>
          <w:rPr>
            <w:rFonts w:ascii="Cambria Math" w:hAnsi="Cambria Math"/>
            <w:color w:val="000000" w:themeColor="text1"/>
          </w:rPr>
          <m:t>1/</m:t>
        </m:r>
        <m:sSub>
          <m:sSubPr>
            <m:ctrlPr>
              <w:rPr>
                <w:rFonts w:ascii="Cambria Math" w:hAnsi="Cambria Math"/>
                <w:i/>
                <w:iCs/>
              </w:rPr>
            </m:ctrlPr>
          </m:sSubPr>
          <m:e>
            <m:r>
              <w:rPr>
                <w:rFonts w:ascii="Cambria Math" w:hAnsi="Cambria Math"/>
              </w:rPr>
              <m:t>N</m:t>
            </m:r>
          </m:e>
          <m:sub>
            <m:r>
              <w:rPr>
                <w:rFonts w:ascii="Cambria Math" w:hAnsi="Cambria Math"/>
              </w:rPr>
              <m:t>i</m:t>
            </m:r>
          </m:sub>
        </m:sSub>
      </m:oMath>
      <w:r w:rsidR="00FB544E">
        <w:rPr>
          <w:rFonts w:eastAsiaTheme="minorEastAsia"/>
          <w:iCs/>
        </w:rPr>
        <w:t xml:space="preserve">. </w:t>
      </w:r>
      <w:r w:rsidR="00E37828">
        <w:rPr>
          <w:rFonts w:eastAsiaTheme="minorEastAsia"/>
          <w:iCs/>
        </w:rPr>
        <w:t>W</w:t>
      </w:r>
      <w:r w:rsidR="00391554">
        <w:rPr>
          <w:rFonts w:eastAsiaTheme="minorEastAsia"/>
          <w:iCs/>
        </w:rPr>
        <w:t>e can rephrase this condition as following</w:t>
      </w:r>
      <w:r w:rsidR="00E37828">
        <w:rPr>
          <w:rFonts w:eastAsiaTheme="minorEastAsia"/>
          <w:iCs/>
        </w:rPr>
        <w:t xml:space="preserve"> in information theoretic terms</w:t>
      </w:r>
      <w:r w:rsidR="00391554">
        <w:rPr>
          <w:rFonts w:eastAsiaTheme="minorEastAsia"/>
          <w:iCs/>
        </w:rPr>
        <w:t>: I</w:t>
      </w:r>
      <w:r>
        <w:rPr>
          <w:rFonts w:eastAsiaTheme="minorEastAsia"/>
          <w:iCs/>
        </w:rPr>
        <w:t xml:space="preserve">f the attacker can </w:t>
      </w:r>
      <w:r w:rsidR="00E37828">
        <w:rPr>
          <w:rFonts w:eastAsiaTheme="minorEastAsia"/>
          <w:iCs/>
        </w:rPr>
        <w:t>reliably predict</w:t>
      </w:r>
      <w:r>
        <w:rPr>
          <w:rFonts w:eastAsiaTheme="minorEastAsia"/>
          <w:iCs/>
        </w:rPr>
        <w:t xml:space="preserve">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m:t>
            </m:r>
            <m:ctrlPr>
              <w:rPr>
                <w:rFonts w:ascii="Cambria Math" w:hAnsi="Cambria Math"/>
                <w:i/>
                <w:color w:val="000000" w:themeColor="text1"/>
              </w:rPr>
            </m:ctrlPr>
          </m:e>
        </m:func>
      </m:oMath>
      <w:r>
        <w:rPr>
          <w:rFonts w:eastAsiaTheme="minorEastAsia"/>
          <w:color w:val="000000" w:themeColor="text1"/>
        </w:rPr>
        <w:t xml:space="preserve"> bits of information using the </w:t>
      </w:r>
      <w:r w:rsidR="00B83FB2">
        <w:rPr>
          <w:rFonts w:eastAsiaTheme="minorEastAsia"/>
          <w:color w:val="000000" w:themeColor="text1"/>
        </w:rPr>
        <w:t>genotypes predicted from expression data</w:t>
      </w:r>
      <w:r w:rsidR="00391554">
        <w:rPr>
          <w:rFonts w:eastAsiaTheme="minorEastAsia"/>
          <w:color w:val="000000" w:themeColor="text1"/>
        </w:rPr>
        <w:t xml:space="preserve"> for an individual</w:t>
      </w:r>
      <w:r w:rsidR="00B83FB2">
        <w:rPr>
          <w:rFonts w:eastAsiaTheme="minorEastAsia"/>
          <w:color w:val="000000" w:themeColor="text1"/>
        </w:rPr>
        <w:t>, the individual is vulnerable.</w:t>
      </w:r>
      <w:r w:rsidR="00792087">
        <w:rPr>
          <w:rFonts w:eastAsiaTheme="minorEastAsia"/>
          <w:color w:val="000000" w:themeColor="text1"/>
        </w:rPr>
        <w:t xml:space="preserve"> </w:t>
      </w:r>
      <w:r w:rsidR="00E37828">
        <w:rPr>
          <w:rFonts w:eastAsiaTheme="minorEastAsia"/>
          <w:color w:val="000000" w:themeColor="text1"/>
        </w:rPr>
        <w:t xml:space="preserve">It should be noted that, assuming the independence of the genotypes for different </w:t>
      </w:r>
      <w:proofErr w:type="spellStart"/>
      <w:r w:rsidR="00E37828">
        <w:rPr>
          <w:rFonts w:eastAsiaTheme="minorEastAsia"/>
          <w:color w:val="000000" w:themeColor="text1"/>
        </w:rPr>
        <w:t>eQTLs</w:t>
      </w:r>
      <w:proofErr w:type="spellEnd"/>
      <w:r w:rsidR="00946FFB">
        <w:rPr>
          <w:rFonts w:eastAsiaTheme="minorEastAsia"/>
          <w:color w:val="000000" w:themeColor="text1"/>
        </w:rPr>
        <w:t xml:space="preserve">, </w:t>
      </w:r>
      <w:r w:rsidR="00E37828">
        <w:rPr>
          <w:rFonts w:eastAsiaTheme="minorEastAsia"/>
          <w:color w:val="000000" w:themeColor="text1"/>
        </w:rPr>
        <w:t>we can decompose the amount of individual identifying information that is leaked</w:t>
      </w:r>
      <w:r w:rsidR="00946FFB">
        <w:rPr>
          <w:rFonts w:eastAsiaTheme="minorEastAsia"/>
          <w:color w:val="000000" w:themeColor="text1"/>
        </w:rPr>
        <w:t xml:space="preserve"> for a set of correctly predicted </w:t>
      </w:r>
      <w:proofErr w:type="spellStart"/>
      <w:r w:rsidR="00946FFB">
        <w:rPr>
          <w:rFonts w:eastAsiaTheme="minorEastAsia"/>
          <w:color w:val="000000" w:themeColor="text1"/>
        </w:rPr>
        <w:t>eQTL</w:t>
      </w:r>
      <w:proofErr w:type="spellEnd"/>
      <w:r w:rsidR="00946FFB">
        <w:rPr>
          <w:rFonts w:eastAsiaTheme="minorEastAsia"/>
          <w:color w:val="000000" w:themeColor="text1"/>
        </w:rPr>
        <w:t xml:space="preserve"> genotypes</w:t>
      </w:r>
      <w:r w:rsidR="00E37828">
        <w:rPr>
          <w:rFonts w:eastAsiaTheme="minorEastAsia"/>
          <w:color w:val="000000" w:themeColor="text1"/>
        </w:rPr>
        <w:t xml:space="preserve">: </w:t>
      </w:r>
    </w:p>
    <w:p w:rsidR="001D7FE2" w:rsidRPr="00F9641D" w:rsidRDefault="001D7FE2" w:rsidP="001D7FE2">
      <m:oMathPara>
        <m:oMath>
          <m:r>
            <w:rPr>
              <w:rFonts w:ascii="Cambria Math" w:hAnsi="Cambria Math"/>
            </w:rPr>
            <m:t>III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nary>
        </m:oMath>
      </m:oMathPara>
    </w:p>
    <w:p w:rsidR="00B55C4B" w:rsidRDefault="00B55C4B" w:rsidP="00C110D8">
      <w:pPr>
        <w:rPr>
          <w:rFonts w:eastAsiaTheme="minorEastAsia"/>
        </w:rPr>
      </w:pPr>
      <w:proofErr w:type="gramStart"/>
      <w:r>
        <w:rPr>
          <w:rFonts w:eastAsiaTheme="minorEastAsia"/>
          <w:color w:val="000000" w:themeColor="text1"/>
        </w:rPr>
        <w:t>where</w:t>
      </w:r>
      <w:proofErr w:type="gramEnd"/>
      <w:r>
        <w:rPr>
          <w:rFonts w:eastAsiaTheme="minorEastAsia"/>
          <w:color w:val="000000" w:themeColor="text1"/>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333B3">
        <w:rPr>
          <w:rFonts w:eastAsiaTheme="minorEastAsia"/>
        </w:rPr>
        <w:t xml:space="preserve"> is the k</w:t>
      </w:r>
      <w:proofErr w:type="spellStart"/>
      <w:r w:rsidR="005333B3">
        <w:rPr>
          <w:rFonts w:eastAsiaTheme="minorEastAsia"/>
          <w:vertAlign w:val="superscript"/>
        </w:rPr>
        <w:t>th</w:t>
      </w:r>
      <w:proofErr w:type="spellEnd"/>
      <w:r w:rsidR="005333B3">
        <w:rPr>
          <w:rFonts w:eastAsiaTheme="minorEastAsia"/>
        </w:rPr>
        <w:t xml:space="preserve"> </w:t>
      </w:r>
      <w:r>
        <w:rPr>
          <w:rFonts w:eastAsiaTheme="minorEastAsia"/>
        </w:rPr>
        <w:t xml:space="preserve"> </w:t>
      </w:r>
      <w:proofErr w:type="spellStart"/>
      <w:r>
        <w:rPr>
          <w:rFonts w:eastAsiaTheme="minorEastAsia"/>
        </w:rPr>
        <w:t>eQTL</w:t>
      </w:r>
      <w:proofErr w:type="spellEnd"/>
      <w:r>
        <w:rPr>
          <w:rFonts w:eastAsiaTheme="minorEastAsia"/>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Pr>
          <w:rFonts w:eastAsiaTheme="minorEastAsia"/>
        </w:rPr>
        <w:t xml:space="preserve"> is a specific genotype for the eQTL (Refer to Methods Section 3.1 for more details)</w:t>
      </w:r>
      <w:r w:rsidR="00D21CC2">
        <w:rPr>
          <w:rFonts w:eastAsiaTheme="minorEastAsia"/>
        </w:rPr>
        <w:t xml:space="preserv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00D21CC2">
        <w:rPr>
          <w:rFonts w:eastAsiaTheme="minorEastAsia"/>
        </w:rPr>
        <w:t xml:space="preserve"> </w:t>
      </w:r>
      <w:r w:rsidR="00440238">
        <w:rPr>
          <w:rFonts w:eastAsiaTheme="minorEastAsia"/>
        </w:rPr>
        <w:t>denote</w:t>
      </w:r>
      <w:r w:rsidR="00D21CC2">
        <w:rPr>
          <w:rFonts w:eastAsiaTheme="minorEastAsia"/>
        </w:rPr>
        <w:t xml:space="preserve"> the genotype frequency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D21CC2">
        <w:rPr>
          <w:rFonts w:eastAsiaTheme="minorEastAsia"/>
        </w:rPr>
        <w:t xml:space="preserve">, and </w:t>
      </w:r>
      <w:r w:rsidR="001D7FE2" w:rsidRPr="00E37828">
        <w:rPr>
          <w:rFonts w:eastAsiaTheme="minorEastAsia"/>
          <w:i/>
        </w:rPr>
        <w:t>III</w:t>
      </w:r>
      <w:r w:rsidR="001D7FE2">
        <w:rPr>
          <w:rFonts w:eastAsiaTheme="minorEastAsia"/>
        </w:rPr>
        <w:t xml:space="preserve"> denotes the </w:t>
      </w:r>
      <w:r w:rsidR="00E37828">
        <w:rPr>
          <w:rFonts w:eastAsiaTheme="minorEastAsia"/>
        </w:rPr>
        <w:t xml:space="preserve">total </w:t>
      </w:r>
      <w:r w:rsidR="001D7FE2">
        <w:rPr>
          <w:rFonts w:eastAsiaTheme="minorEastAsia"/>
        </w:rPr>
        <w:t xml:space="preserve">individual identifying information. Practically, the individual identifying information can be interpreted as a quantification of how rare the </w:t>
      </w:r>
      <w:r w:rsidR="00D21CC2">
        <w:rPr>
          <w:rFonts w:eastAsiaTheme="minorEastAsia"/>
        </w:rPr>
        <w:t xml:space="preserve">predicted </w:t>
      </w:r>
      <w:r w:rsidR="001D7FE2">
        <w:rPr>
          <w:rFonts w:eastAsiaTheme="minorEastAsia"/>
        </w:rPr>
        <w:t xml:space="preserve">genotypes are. </w:t>
      </w:r>
      <w:r w:rsidR="00384A34">
        <w:rPr>
          <w:rFonts w:eastAsiaTheme="minorEastAsia"/>
        </w:rPr>
        <w:t>For example, i</w:t>
      </w:r>
      <w:r w:rsidR="001D7FE2">
        <w:rPr>
          <w:rFonts w:eastAsiaTheme="minorEastAsia"/>
        </w:rPr>
        <w:t>f the list contains many rare genotypes, it contains significant amount of identifying information.</w:t>
      </w:r>
      <w:r w:rsidR="00107BA9">
        <w:rPr>
          <w:rFonts w:eastAsiaTheme="minorEastAsia"/>
        </w:rPr>
        <w:t xml:space="preserve"> The attacker aims to predict </w:t>
      </w:r>
      <w:r w:rsidR="00B44A12">
        <w:rPr>
          <w:rFonts w:eastAsiaTheme="minorEastAsia"/>
        </w:rPr>
        <w:t xml:space="preserve">as many </w:t>
      </w:r>
      <w:proofErr w:type="spellStart"/>
      <w:r w:rsidR="00107BA9">
        <w:rPr>
          <w:rFonts w:eastAsiaTheme="minorEastAsia"/>
        </w:rPr>
        <w:t>eQTLs</w:t>
      </w:r>
      <w:proofErr w:type="spellEnd"/>
      <w:r w:rsidR="00107BA9">
        <w:rPr>
          <w:rFonts w:eastAsiaTheme="minorEastAsia"/>
        </w:rPr>
        <w:t xml:space="preserve"> </w:t>
      </w:r>
      <w:r w:rsidR="00B44A12">
        <w:rPr>
          <w:rFonts w:eastAsiaTheme="minorEastAsia"/>
        </w:rPr>
        <w:t>as possible such that</w:t>
      </w:r>
      <w:r w:rsidR="00107BA9">
        <w:rPr>
          <w:rFonts w:eastAsiaTheme="minorEastAsia"/>
        </w:rPr>
        <w:t xml:space="preserve"> </w:t>
      </w:r>
      <w:r w:rsidR="00107BA9" w:rsidRPr="00384A34">
        <w:rPr>
          <w:rFonts w:eastAsiaTheme="minorEastAsia"/>
          <w:i/>
        </w:rPr>
        <w:t>III</w:t>
      </w:r>
      <w:r w:rsidR="00107BA9">
        <w:rPr>
          <w:rFonts w:eastAsiaTheme="minorEastAsia"/>
        </w:rPr>
        <w:t xml:space="preserve"> </w:t>
      </w:r>
      <w:r w:rsidR="00C7535D">
        <w:rPr>
          <w:rFonts w:eastAsiaTheme="minorEastAsia"/>
        </w:rPr>
        <w:t xml:space="preserve">for the predicted genotypes </w:t>
      </w:r>
      <w:r w:rsidR="00107BA9">
        <w:rPr>
          <w:rFonts w:eastAsiaTheme="minorEastAsia"/>
        </w:rPr>
        <w:t xml:space="preserve">is </w:t>
      </w:r>
      <w:r w:rsidR="00B44A12">
        <w:rPr>
          <w:rFonts w:eastAsiaTheme="minorEastAsia"/>
        </w:rPr>
        <w:t xml:space="preserve">at </w:t>
      </w:r>
      <w:proofErr w:type="gramStart"/>
      <w:r w:rsidR="002E1573">
        <w:rPr>
          <w:rFonts w:eastAsiaTheme="minorEastAsia"/>
        </w:rPr>
        <w:t xml:space="preserve">least </w:t>
      </w:r>
      <w:proofErr w:type="gramEnd"/>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iCs/>
                  </w:rPr>
                </m:ctrlPr>
              </m:sSubPr>
              <m:e>
                <m:r>
                  <w:rPr>
                    <w:rFonts w:ascii="Cambria Math" w:hAnsi="Cambria Math"/>
                  </w:rPr>
                  <m:t>N</m:t>
                </m:r>
              </m:e>
              <m:sub>
                <m:r>
                  <w:rPr>
                    <w:rFonts w:ascii="Cambria Math" w:hAnsi="Cambria Math"/>
                  </w:rPr>
                  <m:t>i</m:t>
                </m:r>
              </m:sub>
            </m:sSub>
            <m:r>
              <w:rPr>
                <w:rFonts w:ascii="Cambria Math" w:hAnsi="Cambria Math"/>
              </w:rPr>
              <m:t>)</m:t>
            </m:r>
            <m:ctrlPr>
              <w:rPr>
                <w:rFonts w:ascii="Cambria Math" w:hAnsi="Cambria Math"/>
                <w:i/>
                <w:color w:val="000000" w:themeColor="text1"/>
              </w:rPr>
            </m:ctrlPr>
          </m:e>
        </m:func>
      </m:oMath>
      <w:r w:rsidR="00107BA9">
        <w:rPr>
          <w:rFonts w:eastAsiaTheme="minorEastAsia"/>
          <w:color w:val="000000" w:themeColor="text1"/>
        </w:rPr>
        <w:t>.</w:t>
      </w:r>
      <w:r w:rsidR="00107BA9">
        <w:rPr>
          <w:rFonts w:eastAsiaTheme="minorEastAsia"/>
        </w:rPr>
        <w:t xml:space="preserve"> </w:t>
      </w:r>
    </w:p>
    <w:p w:rsidR="00B55C4B" w:rsidRDefault="00B55C4B" w:rsidP="00B55C4B">
      <w:pPr>
        <w:rPr>
          <w:rFonts w:eastAsiaTheme="minorEastAsia"/>
          <w:color w:val="000000" w:themeColor="text1"/>
        </w:rPr>
      </w:pPr>
      <w:r>
        <w:rPr>
          <w:rFonts w:eastAsiaTheme="minorEastAsia"/>
          <w:color w:val="000000" w:themeColor="text1"/>
        </w:rPr>
        <w:t>I</w:t>
      </w:r>
      <w:r w:rsidRPr="00B55C4B">
        <w:rPr>
          <w:rFonts w:eastAsiaTheme="minorEastAsia"/>
          <w:color w:val="000000" w:themeColor="text1"/>
        </w:rPr>
        <w:t>n</w:t>
      </w:r>
      <w:r>
        <w:rPr>
          <w:rFonts w:eastAsiaTheme="minorEastAsia"/>
          <w:color w:val="000000" w:themeColor="text1"/>
        </w:rPr>
        <w:t xml:space="preserve"> order to maximize the amount of III, t</w:t>
      </w:r>
      <w:r w:rsidR="00605CCF">
        <w:rPr>
          <w:rFonts w:eastAsiaTheme="minorEastAsia"/>
          <w:color w:val="000000" w:themeColor="text1"/>
        </w:rPr>
        <w:t xml:space="preserve">he attacker will aim at predicting as many </w:t>
      </w:r>
      <w:proofErr w:type="spellStart"/>
      <w:r w:rsidR="00605CCF">
        <w:rPr>
          <w:rFonts w:eastAsiaTheme="minorEastAsia"/>
          <w:color w:val="000000" w:themeColor="text1"/>
        </w:rPr>
        <w:t>eQTL</w:t>
      </w:r>
      <w:proofErr w:type="spellEnd"/>
      <w:r w:rsidR="00605CCF">
        <w:rPr>
          <w:rFonts w:eastAsiaTheme="minorEastAsia"/>
          <w:color w:val="000000" w:themeColor="text1"/>
        </w:rPr>
        <w:t xml:space="preserve"> genotypes as possible. </w:t>
      </w:r>
      <w:r w:rsidR="008F34F1">
        <w:rPr>
          <w:rFonts w:eastAsiaTheme="minorEastAsia"/>
          <w:color w:val="000000" w:themeColor="text1"/>
        </w:rPr>
        <w:t xml:space="preserve">The predictability of the </w:t>
      </w:r>
      <w:proofErr w:type="spellStart"/>
      <w:r w:rsidR="008F34F1">
        <w:rPr>
          <w:rFonts w:eastAsiaTheme="minorEastAsia"/>
          <w:color w:val="000000" w:themeColor="text1"/>
        </w:rPr>
        <w:t>eQTLs</w:t>
      </w:r>
      <w:proofErr w:type="spellEnd"/>
      <w:r w:rsidR="008F34F1">
        <w:rPr>
          <w:rFonts w:eastAsiaTheme="minorEastAsia"/>
          <w:color w:val="000000" w:themeColor="text1"/>
        </w:rPr>
        <w:t xml:space="preserve"> from gene expression, however, is not uniform as some of them are more highly correlated with </w:t>
      </w:r>
      <w:r>
        <w:rPr>
          <w:rFonts w:eastAsiaTheme="minorEastAsia"/>
          <w:color w:val="000000" w:themeColor="text1"/>
        </w:rPr>
        <w:t xml:space="preserve">the </w:t>
      </w:r>
      <w:r w:rsidR="008F34F1">
        <w:rPr>
          <w:rFonts w:eastAsiaTheme="minorEastAsia"/>
          <w:color w:val="000000" w:themeColor="text1"/>
        </w:rPr>
        <w:t>gene expression levels compared to others</w:t>
      </w:r>
      <w:r w:rsidR="003F4B6D">
        <w:rPr>
          <w:rFonts w:eastAsiaTheme="minorEastAsia"/>
          <w:color w:val="000000" w:themeColor="text1"/>
        </w:rPr>
        <w:t xml:space="preserve">, </w:t>
      </w:r>
      <w:r w:rsidR="00B57AFB">
        <w:rPr>
          <w:rFonts w:eastAsiaTheme="minorEastAsia"/>
          <w:color w:val="000000" w:themeColor="text1"/>
        </w:rPr>
        <w:t xml:space="preserve">given </w:t>
      </w:r>
      <w:proofErr w:type="gramStart"/>
      <w:r w:rsidR="00B57AFB">
        <w:rPr>
          <w:rFonts w:eastAsiaTheme="minorEastAsia"/>
          <w:color w:val="000000" w:themeColor="text1"/>
        </w:rPr>
        <w:t>in</w:t>
      </w:r>
      <w:r w:rsidR="003F4B6D">
        <w:rPr>
          <w:rFonts w:eastAsiaTheme="minorEastAsia"/>
          <w:color w:val="000000" w:themeColor="text1"/>
        </w:rPr>
        <w:t xml:space="preserve"> </w:t>
      </w:r>
      <w:proofErr w:type="gramEnd"/>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00427D36">
        <w:rPr>
          <w:rFonts w:eastAsiaTheme="minorEastAsia"/>
          <w:color w:val="000000" w:themeColor="text1"/>
        </w:rPr>
        <w:t xml:space="preserve">. </w:t>
      </w:r>
      <w:r w:rsidR="008F34F1">
        <w:rPr>
          <w:rFonts w:eastAsiaTheme="minorEastAsia"/>
          <w:color w:val="000000" w:themeColor="text1"/>
        </w:rPr>
        <w:t xml:space="preserve">Thus, the attacker </w:t>
      </w:r>
      <w:r w:rsidR="00304CC0">
        <w:rPr>
          <w:rFonts w:eastAsiaTheme="minorEastAsia"/>
          <w:color w:val="000000" w:themeColor="text1"/>
        </w:rPr>
        <w:t xml:space="preserve">will </w:t>
      </w:r>
      <w:r w:rsidR="00605CCF">
        <w:rPr>
          <w:rFonts w:eastAsiaTheme="minorEastAsia"/>
          <w:color w:val="000000" w:themeColor="text1"/>
        </w:rPr>
        <w:t xml:space="preserve">try to select the </w:t>
      </w:r>
      <w:r w:rsidR="008F34F1">
        <w:rPr>
          <w:rFonts w:eastAsiaTheme="minorEastAsia"/>
          <w:color w:val="000000" w:themeColor="text1"/>
        </w:rPr>
        <w:t xml:space="preserve">most predictable </w:t>
      </w:r>
      <w:proofErr w:type="spellStart"/>
      <w:r w:rsidR="008F34F1">
        <w:rPr>
          <w:rFonts w:eastAsiaTheme="minorEastAsia"/>
          <w:color w:val="000000" w:themeColor="text1"/>
        </w:rPr>
        <w:t>eQTLs</w:t>
      </w:r>
      <w:proofErr w:type="spellEnd"/>
      <w:r w:rsidR="008F34F1">
        <w:rPr>
          <w:rFonts w:eastAsiaTheme="minorEastAsia"/>
          <w:color w:val="000000" w:themeColor="text1"/>
        </w:rPr>
        <w:t xml:space="preserve"> genotypes that are most correctly predictable so as to maximize the </w:t>
      </w:r>
      <w:r w:rsidR="00200E1B">
        <w:rPr>
          <w:rFonts w:eastAsiaTheme="minorEastAsia"/>
          <w:color w:val="000000" w:themeColor="text1"/>
        </w:rPr>
        <w:t>amount of leaked identifying information</w:t>
      </w:r>
      <w:r w:rsidR="008F34F1">
        <w:rPr>
          <w:rFonts w:eastAsiaTheme="minorEastAsia"/>
          <w:color w:val="000000" w:themeColor="text1"/>
        </w:rPr>
        <w:t xml:space="preserve">. </w:t>
      </w:r>
      <w:r w:rsidR="00AC5AEA">
        <w:rPr>
          <w:rFonts w:eastAsiaTheme="minorEastAsia"/>
          <w:color w:val="000000" w:themeColor="text1"/>
        </w:rPr>
        <w:t xml:space="preserve"> </w:t>
      </w:r>
      <w:r w:rsidR="00F74569">
        <w:rPr>
          <w:rFonts w:eastAsiaTheme="minorEastAsia"/>
          <w:color w:val="000000" w:themeColor="text1"/>
        </w:rPr>
        <w:t xml:space="preserve">To quantify predictability of </w:t>
      </w:r>
      <w:proofErr w:type="spellStart"/>
      <w:r w:rsidR="00F74569">
        <w:rPr>
          <w:rFonts w:eastAsiaTheme="minorEastAsia"/>
          <w:color w:val="000000" w:themeColor="text1"/>
        </w:rPr>
        <w:t>eQTL</w:t>
      </w:r>
      <w:proofErr w:type="spellEnd"/>
      <w:r w:rsidR="00F74569">
        <w:rPr>
          <w:rFonts w:eastAsiaTheme="minorEastAsia"/>
          <w:color w:val="000000" w:themeColor="text1"/>
        </w:rPr>
        <w:t xml:space="preserve"> genotypes from expression levels, we </w:t>
      </w:r>
      <w:r>
        <w:rPr>
          <w:rFonts w:eastAsiaTheme="minorEastAsia"/>
          <w:color w:val="000000" w:themeColor="text1"/>
        </w:rPr>
        <w:t xml:space="preserve">use exponential of the conditional distribution of genotype given gene expression level as a measure </w:t>
      </w:r>
      <w:r w:rsidR="00933E92">
        <w:rPr>
          <w:rFonts w:eastAsiaTheme="minorEastAsia"/>
          <w:color w:val="000000" w:themeColor="text1"/>
        </w:rPr>
        <w:t xml:space="preserve">of </w:t>
      </w:r>
      <w:r w:rsidR="00FD576A">
        <w:rPr>
          <w:rFonts w:eastAsiaTheme="minorEastAsia"/>
          <w:color w:val="000000" w:themeColor="text1"/>
        </w:rPr>
        <w:t xml:space="preserve">predictability. Given the gene 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D576A">
        <w:rPr>
          <w:rFonts w:eastAsiaTheme="minorEastAsia"/>
        </w:rPr>
        <w:t xml:space="preserve"> individual, the predictability of all the eQTL genotypes is computed as</w:t>
      </w:r>
    </w:p>
    <w:p w:rsidR="00C31DFD" w:rsidRPr="00552051" w:rsidRDefault="00C31DFD" w:rsidP="00C31DFD">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 | </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d>
        </m:oMath>
      </m:oMathPara>
    </w:p>
    <w:p w:rsidR="00C31DFD" w:rsidRDefault="0000460F" w:rsidP="00C110D8">
      <w:pPr>
        <w:rPr>
          <w:rFonts w:eastAsiaTheme="minorEastAsia"/>
        </w:rPr>
      </w:pPr>
      <w:proofErr w:type="gramStart"/>
      <w:r>
        <w:t>where</w:t>
      </w:r>
      <w:proofErr w:type="gramEnd"/>
      <w:r>
        <w:t xml:space="preserve"> </w:t>
      </w:r>
      <m:oMath>
        <m:r>
          <w:rPr>
            <w:rFonts w:ascii="Cambria Math" w:eastAsiaTheme="minorEastAsia" w:hAnsi="Cambria Math"/>
          </w:rPr>
          <m:t>π</m:t>
        </m:r>
      </m:oMath>
      <w:r w:rsidR="005D7B48">
        <w:rPr>
          <w:rFonts w:eastAsiaTheme="minorEastAsia"/>
        </w:rPr>
        <w:t xml:space="preserve"> denotes the predictability of</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 xml:space="preserve">. Given </w:t>
      </w:r>
      <w:r w:rsidR="00CB5822">
        <w:rPr>
          <w:rFonts w:eastAsiaTheme="minorEastAsia"/>
        </w:rPr>
        <w:t>the</w:t>
      </w:r>
      <w:r>
        <w:rPr>
          <w:rFonts w:eastAsiaTheme="minorEastAsia"/>
        </w:rPr>
        <w:t xml:space="preserve"> list of </w:t>
      </w:r>
      <w:proofErr w:type="spellStart"/>
      <w:r>
        <w:rPr>
          <w:rFonts w:eastAsiaTheme="minorEastAsia"/>
        </w:rPr>
        <w:t>eQTLs</w:t>
      </w:r>
      <w:proofErr w:type="spellEnd"/>
      <w:r>
        <w:rPr>
          <w:rFonts w:eastAsiaTheme="minorEastAsia"/>
        </w:rPr>
        <w:t xml:space="preserve">, the joint </w:t>
      </w:r>
      <w:r w:rsidR="00CB5822">
        <w:rPr>
          <w:rFonts w:eastAsiaTheme="minorEastAsia"/>
        </w:rPr>
        <w:t xml:space="preserve">conditional </w:t>
      </w:r>
      <w:r>
        <w:rPr>
          <w:rFonts w:eastAsiaTheme="minorEastAsia"/>
        </w:rPr>
        <w:t xml:space="preserve">entropy is </w:t>
      </w:r>
      <w:r w:rsidR="00CB5822">
        <w:rPr>
          <w:rFonts w:eastAsiaTheme="minorEastAsia"/>
        </w:rPr>
        <w:t xml:space="preserve">estimated as the summation of the conditional entropies </w:t>
      </w:r>
      <m:oMath>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k,j</m:t>
            </m:r>
          </m:sub>
        </m:sSub>
        <m:r>
          <w:rPr>
            <w:rFonts w:ascii="Cambria Math" w:hAnsi="Cambria Math"/>
            <w:color w:val="000000" w:themeColor="text1"/>
          </w:rPr>
          <m:t>)</m:t>
        </m:r>
      </m:oMath>
      <w:r w:rsidR="00CB5822" w:rsidRPr="00720E2D">
        <w:rPr>
          <w:rFonts w:eastAsiaTheme="minorEastAsia"/>
          <w:color w:val="000000" w:themeColor="text1"/>
        </w:rPr>
        <w:t xml:space="preserve"> </w:t>
      </w:r>
      <w:r w:rsidR="00784531" w:rsidRPr="00720E2D">
        <w:rPr>
          <w:rFonts w:eastAsiaTheme="minorEastAsia"/>
          <w:color w:val="000000" w:themeColor="text1"/>
        </w:rPr>
        <w:t>(Refer to Methods Section 4</w:t>
      </w:r>
      <w:r w:rsidR="001D7FE2" w:rsidRPr="00720E2D">
        <w:rPr>
          <w:rFonts w:eastAsiaTheme="minorEastAsia"/>
          <w:color w:val="000000" w:themeColor="text1"/>
        </w:rPr>
        <w:t>.1 for more details).</w:t>
      </w:r>
      <w:r w:rsidR="00CB5822" w:rsidRPr="00720E2D">
        <w:rPr>
          <w:rFonts w:eastAsiaTheme="minorEastAsia"/>
          <w:color w:val="000000" w:themeColor="text1"/>
        </w:rPr>
        <w:t xml:space="preserve"> The conditional entropy </w:t>
      </w:r>
      <w:r w:rsidR="00D813F2" w:rsidRPr="00720E2D">
        <w:rPr>
          <w:rFonts w:eastAsiaTheme="minorEastAsia"/>
          <w:color w:val="000000" w:themeColor="text1"/>
        </w:rPr>
        <w:t xml:space="preserve">given the gene expression </w:t>
      </w:r>
      <w:r w:rsidR="00B43B6B" w:rsidRPr="00720E2D">
        <w:rPr>
          <w:rFonts w:eastAsiaTheme="minorEastAsia"/>
          <w:color w:val="000000" w:themeColor="text1"/>
        </w:rPr>
        <w:t>is a measure for the randomness that is left in genotypes when the expression level is known</w:t>
      </w:r>
      <w:r w:rsidR="00107BA9" w:rsidRPr="00720E2D">
        <w:rPr>
          <w:rFonts w:eastAsiaTheme="minorEastAsia"/>
          <w:color w:val="000000" w:themeColor="text1"/>
        </w:rPr>
        <w:t>.</w:t>
      </w:r>
      <w:r w:rsidR="00B43B6B" w:rsidRPr="00720E2D">
        <w:rPr>
          <w:rFonts w:eastAsiaTheme="minorEastAsia"/>
          <w:color w:val="000000" w:themeColor="text1"/>
        </w:rPr>
        <w:t xml:space="preserve"> When the conditional entropy is small, the genotypes can be predicted easily given the gene expression level.</w:t>
      </w:r>
      <w:r w:rsidR="00750881" w:rsidRPr="00720E2D">
        <w:rPr>
          <w:rFonts w:eastAsiaTheme="minorEastAsia"/>
          <w:color w:val="000000" w:themeColor="text1"/>
        </w:rPr>
        <w:t xml:space="preserve"> </w:t>
      </w:r>
      <w:r w:rsidR="00B11F12" w:rsidRPr="00720E2D">
        <w:rPr>
          <w:rFonts w:eastAsiaTheme="minorEastAsia"/>
          <w:color w:val="000000" w:themeColor="text1"/>
        </w:rPr>
        <w:t xml:space="preserve">The </w:t>
      </w:r>
      <w:r w:rsidR="00B11F12" w:rsidRPr="00720E2D">
        <w:rPr>
          <w:rFonts w:eastAsiaTheme="minorEastAsia"/>
          <w:color w:val="000000" w:themeColor="text1"/>
        </w:rPr>
        <w:lastRenderedPageBreak/>
        <w:t xml:space="preserve">exponential of negative of the entropy converts the entropy to </w:t>
      </w:r>
      <w:r w:rsidR="00F41D7B" w:rsidRPr="00720E2D">
        <w:rPr>
          <w:rFonts w:eastAsiaTheme="minorEastAsia"/>
          <w:color w:val="000000" w:themeColor="text1"/>
        </w:rPr>
        <w:t>average probability of prediction of the genotype</w:t>
      </w:r>
      <w:r w:rsidR="00D813F2" w:rsidRPr="00720E2D">
        <w:rPr>
          <w:rFonts w:eastAsiaTheme="minorEastAsia"/>
          <w:color w:val="000000" w:themeColor="text1"/>
        </w:rPr>
        <w:t xml:space="preserve">. The exponential </w:t>
      </w:r>
      <w:r w:rsidR="00C92BB8" w:rsidRPr="00720E2D">
        <w:rPr>
          <w:rFonts w:eastAsiaTheme="minorEastAsia"/>
          <w:color w:val="000000" w:themeColor="text1"/>
        </w:rPr>
        <w:t xml:space="preserve">of the negative entropy </w:t>
      </w:r>
      <w:r w:rsidR="00D813F2" w:rsidRPr="00720E2D">
        <w:rPr>
          <w:rFonts w:eastAsiaTheme="minorEastAsia"/>
          <w:color w:val="000000" w:themeColor="text1"/>
        </w:rPr>
        <w:t>is maximized when the conditional entropy is minimized</w:t>
      </w:r>
      <w:r w:rsidR="00C92BB8" w:rsidRPr="00720E2D">
        <w:rPr>
          <w:rFonts w:eastAsiaTheme="minorEastAsia"/>
          <w:color w:val="000000" w:themeColor="text1"/>
        </w:rPr>
        <w:t xml:space="preserve"> </w:t>
      </w:r>
      <w:r w:rsidR="00D813F2" w:rsidRPr="00720E2D">
        <w:rPr>
          <w:rFonts w:eastAsiaTheme="minorEastAsia"/>
          <w:color w:val="000000" w:themeColor="text1"/>
        </w:rPr>
        <w:t>and vice versa for high conditional entropy.</w:t>
      </w:r>
    </w:p>
    <w:p w:rsidR="00F02930" w:rsidRPr="00720E2D" w:rsidRDefault="00F02930" w:rsidP="00C110D8">
      <w:pPr>
        <w:rPr>
          <w:rFonts w:eastAsiaTheme="minorEastAsia"/>
          <w:color w:val="D9D9D9" w:themeColor="background1" w:themeShade="D9"/>
          <w:sz w:val="16"/>
          <w:szCs w:val="16"/>
        </w:rPr>
      </w:pPr>
      <w:r w:rsidRPr="00720E2D">
        <w:rPr>
          <w:rFonts w:eastAsiaTheme="minorEastAsia"/>
          <w:color w:val="D9D9D9" w:themeColor="background1" w:themeShade="D9"/>
          <w:sz w:val="16"/>
          <w:szCs w:val="16"/>
        </w:rPr>
        <w:t xml:space="preserve">[[Say </w:t>
      </w:r>
      <w:proofErr w:type="spellStart"/>
      <w:r w:rsidRPr="00720E2D">
        <w:rPr>
          <w:rFonts w:eastAsiaTheme="minorEastAsia"/>
          <w:color w:val="D9D9D9" w:themeColor="background1" w:themeShade="D9"/>
          <w:sz w:val="16"/>
          <w:szCs w:val="16"/>
        </w:rPr>
        <w:t>sth</w:t>
      </w:r>
      <w:proofErr w:type="spellEnd"/>
      <w:r w:rsidRPr="00720E2D">
        <w:rPr>
          <w:rFonts w:eastAsiaTheme="minorEastAsia"/>
          <w:color w:val="D9D9D9" w:themeColor="background1" w:themeShade="D9"/>
          <w:sz w:val="16"/>
          <w:szCs w:val="16"/>
        </w:rPr>
        <w:t xml:space="preserve"> about the allele frequency, predictability, and information content: The </w:t>
      </w:r>
      <w:proofErr w:type="spellStart"/>
      <w:r w:rsidRPr="00720E2D">
        <w:rPr>
          <w:rFonts w:eastAsiaTheme="minorEastAsia"/>
          <w:color w:val="D9D9D9" w:themeColor="background1" w:themeShade="D9"/>
          <w:sz w:val="16"/>
          <w:szCs w:val="16"/>
        </w:rPr>
        <w:t>eQTLs</w:t>
      </w:r>
      <w:proofErr w:type="spellEnd"/>
      <w:r w:rsidRPr="00720E2D">
        <w:rPr>
          <w:rFonts w:eastAsiaTheme="minorEastAsia"/>
          <w:color w:val="D9D9D9" w:themeColor="background1" w:themeShade="D9"/>
          <w:sz w:val="16"/>
          <w:szCs w:val="16"/>
        </w:rPr>
        <w:t xml:space="preserve"> are common variants, thus are not very informative]]</w:t>
      </w:r>
    </w:p>
    <w:p w:rsidR="00720E2D" w:rsidRPr="00720E2D" w:rsidRDefault="00720E2D" w:rsidP="00C110D8">
      <w:pPr>
        <w:rPr>
          <w:rFonts w:eastAsiaTheme="minorEastAsia"/>
        </w:rPr>
      </w:pPr>
      <w:r>
        <w:rPr>
          <w:rFonts w:eastAsiaTheme="minorEastAsia"/>
        </w:rPr>
        <w:t>It is useful to note that t</w:t>
      </w:r>
      <w:r w:rsidRPr="00720E2D">
        <w:rPr>
          <w:rFonts w:eastAsiaTheme="minorEastAsia"/>
        </w:rPr>
        <w:t xml:space="preserve">here is a </w:t>
      </w:r>
      <w:r>
        <w:rPr>
          <w:rFonts w:eastAsiaTheme="minorEastAsia"/>
        </w:rPr>
        <w:t xml:space="preserve">natural </w:t>
      </w:r>
      <w:r w:rsidRPr="00720E2D">
        <w:rPr>
          <w:rFonts w:eastAsiaTheme="minorEastAsia"/>
        </w:rPr>
        <w:t xml:space="preserve">tradeoff between the predictability of </w:t>
      </w:r>
      <w:proofErr w:type="spellStart"/>
      <w:r w:rsidRPr="00720E2D">
        <w:rPr>
          <w:rFonts w:eastAsiaTheme="minorEastAsia"/>
        </w:rPr>
        <w:t>eQTLs</w:t>
      </w:r>
      <w:proofErr w:type="spellEnd"/>
      <w:r w:rsidRPr="00720E2D">
        <w:rPr>
          <w:rFonts w:eastAsiaTheme="minorEastAsia"/>
        </w:rPr>
        <w:t xml:space="preserve"> and the leaking individual identifying information. For example, the </w:t>
      </w:r>
      <w:proofErr w:type="spellStart"/>
      <w:r w:rsidRPr="00720E2D">
        <w:rPr>
          <w:rFonts w:eastAsiaTheme="minorEastAsia"/>
        </w:rPr>
        <w:t>eQTLs</w:t>
      </w:r>
      <w:proofErr w:type="spellEnd"/>
      <w:r w:rsidRPr="00720E2D">
        <w:rPr>
          <w:rFonts w:eastAsiaTheme="minorEastAsia"/>
        </w:rPr>
        <w:t xml:space="preserve"> that have the highest individual identifying information, i.e., high –</w:t>
      </w:r>
      <w:proofErr w:type="gramStart"/>
      <w:r w:rsidRPr="00720E2D">
        <w:rPr>
          <w:rFonts w:eastAsiaTheme="minorEastAsia"/>
        </w:rPr>
        <w:t>log(</w:t>
      </w:r>
      <w:proofErr w:type="gramEnd"/>
      <w:r w:rsidRPr="00720E2D">
        <w:rPr>
          <w:rFonts w:eastAsiaTheme="minorEastAsia"/>
        </w:rPr>
        <w:t>p(</w:t>
      </w:r>
      <w:proofErr w:type="spellStart"/>
      <w:r w:rsidR="000E666B">
        <w:rPr>
          <w:rFonts w:eastAsiaTheme="minorEastAsia"/>
        </w:rPr>
        <w:t>V_k</w:t>
      </w:r>
      <w:proofErr w:type="spellEnd"/>
      <w:r w:rsidR="000E666B">
        <w:rPr>
          <w:rFonts w:eastAsiaTheme="minorEastAsia"/>
        </w:rPr>
        <w:t>=</w:t>
      </w:r>
      <w:proofErr w:type="spellStart"/>
      <w:r w:rsidRPr="00720E2D">
        <w:rPr>
          <w:rFonts w:eastAsiaTheme="minorEastAsia"/>
        </w:rPr>
        <w:t>g_k</w:t>
      </w:r>
      <w:proofErr w:type="spellEnd"/>
      <w:r w:rsidRPr="00720E2D">
        <w:rPr>
          <w:rFonts w:eastAsiaTheme="minorEastAsia"/>
        </w:rPr>
        <w:t xml:space="preserve">)), must have small genotype frequency in the </w:t>
      </w:r>
      <w:r>
        <w:rPr>
          <w:rFonts w:eastAsiaTheme="minorEastAsia"/>
        </w:rPr>
        <w:t>population. The low frequency genotypes, however, are most likely not highly correlated with the gene expression levels, i.e., they have lower predictability.</w:t>
      </w:r>
    </w:p>
    <w:p w:rsidR="00C31DFD" w:rsidRDefault="00C31DFD" w:rsidP="00C110D8">
      <w:pPr>
        <w:rPr>
          <w:rFonts w:eastAsiaTheme="minorEastAsia"/>
        </w:rPr>
      </w:pPr>
      <w:r>
        <w:rPr>
          <w:rFonts w:eastAsiaTheme="minorEastAsia"/>
        </w:rPr>
        <w:t xml:space="preserve">We assume that the attacker will sort the </w:t>
      </w:r>
      <w:proofErr w:type="spellStart"/>
      <w:r>
        <w:rPr>
          <w:rFonts w:eastAsiaTheme="minorEastAsia"/>
        </w:rPr>
        <w:t>eQTLs</w:t>
      </w:r>
      <w:proofErr w:type="spellEnd"/>
      <w:r>
        <w:rPr>
          <w:rFonts w:eastAsiaTheme="minorEastAsia"/>
        </w:rPr>
        <w:t xml:space="preserve"> in terms of their predictability. For this, we assume the attacker uses the absolute value of the correlation between the genotype and the expression, i.e.</w:t>
      </w:r>
      <w:proofErr w:type="gramStart"/>
      <w:r>
        <w:rPr>
          <w:rFonts w:eastAsiaTheme="minorEastAsia"/>
        </w:rPr>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t xml:space="preserve">. In order to evaluate the </w:t>
      </w:r>
      <w:r w:rsidR="004D40D6">
        <w:t xml:space="preserve">tradeoff between the identifying information of the top predictable </w:t>
      </w:r>
      <w:proofErr w:type="spellStart"/>
      <w:r w:rsidR="004D40D6">
        <w:t>eQTLs</w:t>
      </w:r>
      <w:proofErr w:type="spellEnd"/>
      <w:r w:rsidR="004D40D6">
        <w:t xml:space="preserve"> and their predictabilities, we plotted average </w:t>
      </w:r>
      <w:r w:rsidR="004D40D6" w:rsidRPr="004D40D6">
        <w:rPr>
          <w:i/>
        </w:rPr>
        <w:t>III</w:t>
      </w:r>
      <w:r w:rsidR="004D40D6">
        <w:t xml:space="preserve"> versus average </w:t>
      </w:r>
      <m:oMath>
        <m:r>
          <w:rPr>
            <w:rFonts w:ascii="Cambria Math" w:eastAsiaTheme="minorEastAsia" w:hAnsi="Cambria Math"/>
          </w:rPr>
          <m:t>π</m:t>
        </m:r>
      </m:oMath>
      <w:r w:rsidR="00107BA9">
        <w:rPr>
          <w:rFonts w:eastAsiaTheme="minorEastAsia"/>
        </w:rPr>
        <w:t xml:space="preserve"> in Fig</w:t>
      </w:r>
      <w:r w:rsidR="004D40D6">
        <w:rPr>
          <w:rFonts w:eastAsiaTheme="minorEastAsia"/>
        </w:rPr>
        <w:t xml:space="preserve"> 2</w:t>
      </w:r>
      <w:r w:rsidR="00107BA9">
        <w:rPr>
          <w:rFonts w:eastAsiaTheme="minorEastAsia"/>
        </w:rPr>
        <w:t xml:space="preserve">. </w:t>
      </w:r>
      <w:r w:rsidR="004D40D6">
        <w:rPr>
          <w:rFonts w:eastAsiaTheme="minorEastAsia"/>
        </w:rPr>
        <w:t xml:space="preserve"> </w:t>
      </w:r>
      <w:r w:rsidR="00E639B2">
        <w:rPr>
          <w:rFonts w:eastAsiaTheme="minorEastAsia"/>
        </w:rPr>
        <w:t xml:space="preserve">We first sorted the </w:t>
      </w:r>
      <w:proofErr w:type="spellStart"/>
      <w:r w:rsidR="00E639B2">
        <w:rPr>
          <w:rFonts w:eastAsiaTheme="minorEastAsia"/>
        </w:rPr>
        <w:t>eQTLs</w:t>
      </w:r>
      <w:proofErr w:type="spellEnd"/>
      <w:r w:rsidR="00E639B2">
        <w:rPr>
          <w:rFonts w:eastAsiaTheme="minorEastAsia"/>
        </w:rPr>
        <w:t xml:space="preserve"> with respect to the reported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E639B2">
        <w:rPr>
          <w:rFonts w:eastAsiaTheme="minorEastAsia"/>
        </w:rPr>
        <w:t xml:space="preserve"> then for the top 20 eQTLs, we estimated mean </w:t>
      </w:r>
      <m:oMath>
        <m:r>
          <w:rPr>
            <w:rFonts w:ascii="Cambria Math" w:eastAsiaTheme="minorEastAsia" w:hAnsi="Cambria Math"/>
          </w:rPr>
          <m:t>π</m:t>
        </m:r>
      </m:oMath>
      <w:r w:rsidR="00E639B2">
        <w:rPr>
          <w:rFonts w:eastAsiaTheme="minorEastAsia"/>
        </w:rPr>
        <w:t xml:space="preserve"> and mean </w:t>
      </w:r>
      <w:r w:rsidR="00E639B2" w:rsidRPr="00E639B2">
        <w:rPr>
          <w:rFonts w:eastAsiaTheme="minorEastAsia"/>
          <w:i/>
        </w:rPr>
        <w:t>III</w:t>
      </w:r>
      <w:r w:rsidR="00E639B2">
        <w:rPr>
          <w:rFonts w:eastAsiaTheme="minorEastAsia"/>
          <w:i/>
        </w:rPr>
        <w:t xml:space="preserve"> </w:t>
      </w:r>
      <w:r w:rsidR="00E639B2">
        <w:rPr>
          <w:rFonts w:eastAsiaTheme="minorEastAsia"/>
        </w:rPr>
        <w:t xml:space="preserve">for </w:t>
      </w:r>
      <w:r w:rsidR="00E639B2" w:rsidRPr="00E639B2">
        <w:rPr>
          <w:rFonts w:eastAsiaTheme="minorEastAsia"/>
        </w:rPr>
        <w:t>a</w:t>
      </w:r>
      <w:r w:rsidR="00E639B2">
        <w:rPr>
          <w:rFonts w:eastAsiaTheme="minorEastAsia"/>
        </w:rPr>
        <w:t xml:space="preserve">ll the samples. </w:t>
      </w:r>
      <w:r w:rsidR="00107BA9">
        <w:rPr>
          <w:rFonts w:eastAsiaTheme="minorEastAsia"/>
        </w:rPr>
        <w:t>Figure 2a shows th</w:t>
      </w:r>
      <w:r w:rsidR="000C7D52">
        <w:rPr>
          <w:rFonts w:eastAsiaTheme="minorEastAsia"/>
        </w:rPr>
        <w:t xml:space="preserve">at </w:t>
      </w:r>
      <w:r w:rsidR="00E639B2">
        <w:rPr>
          <w:rFonts w:eastAsiaTheme="minorEastAsia"/>
        </w:rPr>
        <w:t xml:space="preserve">there is significant leakage of </w:t>
      </w:r>
      <w:r w:rsidR="00E639B2" w:rsidRPr="00E639B2">
        <w:rPr>
          <w:rFonts w:eastAsiaTheme="minorEastAsia"/>
          <w:i/>
        </w:rPr>
        <w:t>III</w:t>
      </w:r>
      <w:r w:rsidR="00E639B2">
        <w:rPr>
          <w:rFonts w:eastAsiaTheme="minorEastAsia"/>
        </w:rPr>
        <w:t xml:space="preserve"> at 20% average predictability, there is approximately 7 bits of leakage and at 5% </w:t>
      </w:r>
      <w:proofErr w:type="gramStart"/>
      <w:r w:rsidR="00E639B2">
        <w:rPr>
          <w:rFonts w:eastAsiaTheme="minorEastAsia"/>
        </w:rPr>
        <w:t>predictability,</w:t>
      </w:r>
      <w:proofErr w:type="gramEnd"/>
      <w:r w:rsidR="00E639B2">
        <w:rPr>
          <w:rFonts w:eastAsiaTheme="minorEastAsia"/>
        </w:rPr>
        <w:t xml:space="preserve"> there is around </w:t>
      </w:r>
      <w:r w:rsidR="000D3A28">
        <w:rPr>
          <w:rFonts w:eastAsiaTheme="minorEastAsia"/>
        </w:rPr>
        <w:t>11</w:t>
      </w:r>
      <w:r w:rsidR="00E639B2">
        <w:rPr>
          <w:rFonts w:eastAsiaTheme="minorEastAsia"/>
        </w:rPr>
        <w:t xml:space="preserve"> bits of leakage, which is enough to identify, on average, all the individuals in the dataset.</w:t>
      </w:r>
      <w:r w:rsidR="00B20FF3">
        <w:rPr>
          <w:rFonts w:eastAsiaTheme="minorEastAsia"/>
        </w:rPr>
        <w:t xml:space="preserve"> </w:t>
      </w:r>
      <w:r w:rsidR="00BA60E0">
        <w:rPr>
          <w:rFonts w:eastAsiaTheme="minorEastAsia"/>
        </w:rPr>
        <w:t>(At 12.4% predictability, the leakage is approximately 9 bits</w:t>
      </w:r>
      <w:r w:rsidR="006240CB">
        <w:rPr>
          <w:rFonts w:eastAsiaTheme="minorEastAsia"/>
        </w:rPr>
        <w:t xml:space="preserve"> for 6 top </w:t>
      </w:r>
      <w:proofErr w:type="spellStart"/>
      <w:r w:rsidR="006240CB">
        <w:rPr>
          <w:rFonts w:eastAsiaTheme="minorEastAsia"/>
        </w:rPr>
        <w:t>eQTLs</w:t>
      </w:r>
      <w:proofErr w:type="spellEnd"/>
      <w:r w:rsidR="00BA60E0">
        <w:rPr>
          <w:rFonts w:eastAsiaTheme="minorEastAsia"/>
        </w:rPr>
        <w:t xml:space="preserve">.) </w:t>
      </w:r>
      <w:r w:rsidR="00B20FF3">
        <w:rPr>
          <w:rFonts w:eastAsiaTheme="minorEastAsia"/>
        </w:rPr>
        <w:t>Figure 2b and 2c also shows the average leakage</w:t>
      </w:r>
      <w:r w:rsidR="000D3A28">
        <w:rPr>
          <w:rFonts w:eastAsiaTheme="minorEastAsia"/>
        </w:rPr>
        <w:t xml:space="preserve"> for the randomized </w:t>
      </w:r>
      <w:proofErr w:type="spellStart"/>
      <w:r w:rsidR="000D3A28">
        <w:rPr>
          <w:rFonts w:eastAsiaTheme="minorEastAsia"/>
        </w:rPr>
        <w:t>eQTL</w:t>
      </w:r>
      <w:proofErr w:type="spellEnd"/>
      <w:r w:rsidR="000D3A28">
        <w:rPr>
          <w:rFonts w:eastAsiaTheme="minorEastAsia"/>
        </w:rPr>
        <w:t xml:space="preserve"> dataset where the genes and </w:t>
      </w:r>
      <w:proofErr w:type="spellStart"/>
      <w:r w:rsidR="000D3A28">
        <w:rPr>
          <w:rFonts w:eastAsiaTheme="minorEastAsia"/>
        </w:rPr>
        <w:t>eQTLs</w:t>
      </w:r>
      <w:proofErr w:type="spellEnd"/>
      <w:r w:rsidR="000D3A28">
        <w:rPr>
          <w:rFonts w:eastAsiaTheme="minorEastAsia"/>
        </w:rPr>
        <w:t xml:space="preserve"> are shuffled to generate a background model. The leakage is significantly smaller compared to the original </w:t>
      </w:r>
      <w:proofErr w:type="spellStart"/>
      <w:r w:rsidR="000D3A28">
        <w:rPr>
          <w:rFonts w:eastAsiaTheme="minorEastAsia"/>
        </w:rPr>
        <w:t>eQTL</w:t>
      </w:r>
      <w:proofErr w:type="spellEnd"/>
      <w:r w:rsidR="000D3A28">
        <w:rPr>
          <w:rFonts w:eastAsiaTheme="minorEastAsia"/>
        </w:rPr>
        <w:t xml:space="preserve"> dataset</w:t>
      </w:r>
      <w:r w:rsidR="0087542D">
        <w:rPr>
          <w:rFonts w:eastAsiaTheme="minorEastAsia"/>
        </w:rPr>
        <w:t xml:space="preserve"> (At </w:t>
      </w:r>
      <w:r w:rsidR="00C75337">
        <w:rPr>
          <w:rFonts w:eastAsiaTheme="minorEastAsia"/>
        </w:rPr>
        <w:t xml:space="preserve">an average predictability of </w:t>
      </w:r>
      <w:r w:rsidR="0087542D">
        <w:rPr>
          <w:rFonts w:eastAsiaTheme="minorEastAsia"/>
        </w:rPr>
        <w:t>12.4%, the</w:t>
      </w:r>
      <w:r w:rsidR="001162BC">
        <w:rPr>
          <w:rFonts w:eastAsiaTheme="minorEastAsia"/>
        </w:rPr>
        <w:t xml:space="preserve"> average</w:t>
      </w:r>
      <w:r w:rsidR="0087542D">
        <w:rPr>
          <w:rFonts w:eastAsiaTheme="minorEastAsia"/>
        </w:rPr>
        <w:t xml:space="preserve"> leakage is approximately 3.5 bits</w:t>
      </w:r>
      <w:r w:rsidR="000D3A28">
        <w:rPr>
          <w:rFonts w:eastAsiaTheme="minorEastAsia"/>
        </w:rPr>
        <w:t>.</w:t>
      </w:r>
      <w:r w:rsidR="0087542D">
        <w:rPr>
          <w:rFonts w:eastAsiaTheme="minorEastAsia"/>
        </w:rPr>
        <w:t>)</w:t>
      </w:r>
    </w:p>
    <w:p w:rsidR="0035179C" w:rsidRDefault="00FE7AAB" w:rsidP="0035179C">
      <w:pPr>
        <w:pStyle w:val="Heading2"/>
      </w:pPr>
      <w:r>
        <w:t xml:space="preserve">A </w:t>
      </w:r>
      <w:r w:rsidR="00224D1A">
        <w:t>General</w:t>
      </w:r>
      <w:r>
        <w:t>ized</w:t>
      </w:r>
      <w:r w:rsidR="00224D1A">
        <w:t xml:space="preserve"> </w:t>
      </w:r>
      <w:r>
        <w:t xml:space="preserve">Individual Identification </w:t>
      </w:r>
      <w:r w:rsidR="00224D1A">
        <w:t>Model</w:t>
      </w:r>
    </w:p>
    <w:p w:rsidR="00224D1A" w:rsidRPr="00D068E0" w:rsidRDefault="00224D1A" w:rsidP="00224D1A">
      <w:pPr>
        <w:rPr>
          <w:color w:val="BFBFBF" w:themeColor="background1" w:themeShade="BF"/>
          <w:sz w:val="16"/>
          <w:szCs w:val="16"/>
        </w:rPr>
      </w:pPr>
      <w:r w:rsidRPr="00D068E0">
        <w:rPr>
          <w:color w:val="BFBFBF" w:themeColor="background1" w:themeShade="BF"/>
          <w:sz w:val="16"/>
          <w:szCs w:val="16"/>
        </w:rPr>
        <w:t>[[</w:t>
      </w:r>
      <w:r w:rsidR="0015193B" w:rsidRPr="00D068E0">
        <w:rPr>
          <w:color w:val="BFBFBF" w:themeColor="background1" w:themeShade="BF"/>
          <w:sz w:val="16"/>
          <w:szCs w:val="16"/>
        </w:rPr>
        <w:t>We decompose the linking attack into 3-steps to study different variations and parameterizations of the linking attack.</w:t>
      </w:r>
      <w:r w:rsidRPr="00D068E0">
        <w:rPr>
          <w:color w:val="BFBFBF" w:themeColor="background1" w:themeShade="BF"/>
          <w:sz w:val="16"/>
          <w:szCs w:val="16"/>
        </w:rPr>
        <w:t>]]</w:t>
      </w:r>
    </w:p>
    <w:p w:rsidR="00605CCF" w:rsidRPr="00BE4579" w:rsidRDefault="00605CCF" w:rsidP="00B13727">
      <w:r w:rsidRPr="00605CCF">
        <w:t xml:space="preserve">Following the </w:t>
      </w:r>
      <w:r w:rsidR="00B36FB4">
        <w:t>results</w:t>
      </w:r>
      <w:r>
        <w:t xml:space="preserve"> in the pre</w:t>
      </w:r>
      <w:r w:rsidR="00B36FB4">
        <w:t>vious section</w:t>
      </w:r>
      <w:r w:rsidR="008F34F1">
        <w:t>, we present a 3 step mode</w:t>
      </w:r>
      <w:r w:rsidR="00B36FB4">
        <w:t>l for individual identification.</w:t>
      </w:r>
      <w:r w:rsidR="00D068E0">
        <w:t xml:space="preserve"> Figure 3a summarizes the steps in the individual identification. In the first step, the attacker selects the </w:t>
      </w:r>
      <w:proofErr w:type="spellStart"/>
      <w:r w:rsidR="00D068E0">
        <w:t>eQTLs</w:t>
      </w:r>
      <w:proofErr w:type="spellEnd"/>
      <w:r w:rsidR="00D068E0">
        <w:t xml:space="preserve"> that will be used in</w:t>
      </w:r>
      <w:r w:rsidR="0090201A">
        <w:t xml:space="preserve"> the</w:t>
      </w:r>
      <w:r w:rsidR="00D068E0">
        <w:t xml:space="preserve"> linking attack. The selection of </w:t>
      </w:r>
      <w:proofErr w:type="spellStart"/>
      <w:r w:rsidR="00D068E0">
        <w:t>eQTLs</w:t>
      </w:r>
      <w:proofErr w:type="spellEnd"/>
      <w:r w:rsidR="00D068E0">
        <w:t xml:space="preserve"> can be based on different criteria. </w:t>
      </w:r>
      <w:r w:rsidR="007F3343">
        <w:t>As described in the previous section, t</w:t>
      </w:r>
      <w:r w:rsidR="00D068E0">
        <w:t xml:space="preserve">he most </w:t>
      </w:r>
      <w:r w:rsidR="007F3343">
        <w:t xml:space="preserve">accessible </w:t>
      </w:r>
      <w:r w:rsidR="00D068E0">
        <w:t>criteri</w:t>
      </w:r>
      <w:r w:rsidR="0008463C">
        <w:t>on</w:t>
      </w:r>
      <w:r w:rsidR="00D068E0">
        <w:t xml:space="preserve"> is</w:t>
      </w:r>
      <w:r w:rsidR="007F3343">
        <w:t xml:space="preserve"> </w:t>
      </w:r>
      <w:r w:rsidR="00D068E0">
        <w:t xml:space="preserve">filtering the </w:t>
      </w:r>
      <w:proofErr w:type="spellStart"/>
      <w:r w:rsidR="00D068E0">
        <w:t>eQTLs</w:t>
      </w:r>
      <w:proofErr w:type="spellEnd"/>
      <w:r w:rsidR="00D068E0">
        <w:t xml:space="preserve"> based on absolute value of the reported correlation coefficient with a predefined threshold</w:t>
      </w:r>
      <w:r w:rsidR="0008463C">
        <w:t xml:space="preserve">. Another criterion is to use the estimated conditional entropy of the genotype given the gene expression level, which is a measure of </w:t>
      </w:r>
      <w:r w:rsidR="003A27CF">
        <w:t xml:space="preserve">the predictability of the </w:t>
      </w:r>
      <w:proofErr w:type="spellStart"/>
      <w:r w:rsidR="003A27CF">
        <w:t>eQTL</w:t>
      </w:r>
      <w:proofErr w:type="spellEnd"/>
      <w:r w:rsidR="003A27CF">
        <w:t xml:space="preserve"> genotype</w:t>
      </w:r>
      <w:r w:rsidR="00F310C2">
        <w:t xml:space="preserve"> (See Fig 3b)</w:t>
      </w:r>
      <w:r w:rsidR="003A27CF">
        <w:t xml:space="preserve">. </w:t>
      </w:r>
      <w:r w:rsidR="00D068E0">
        <w:t xml:space="preserve">The second step is the prediction of the </w:t>
      </w:r>
      <w:r w:rsidR="00FE0947">
        <w:t xml:space="preserve">selected </w:t>
      </w:r>
      <w:proofErr w:type="spellStart"/>
      <w:r w:rsidR="00FE0947">
        <w:t>eQTLs</w:t>
      </w:r>
      <w:proofErr w:type="spellEnd"/>
      <w:r w:rsidR="0087542D">
        <w:t xml:space="preserve">. The attacker uses a predefined prediction model. In this step we are assuming that the attacker </w:t>
      </w:r>
      <w:r w:rsidR="00BE4579">
        <w:t xml:space="preserve">can reliably predict </w:t>
      </w:r>
      <w:r w:rsidR="0087542D">
        <w:t xml:space="preserve">the posterior probabilities of the genotypes given the gene expression </w:t>
      </w:r>
      <w:r w:rsidR="00BE4579">
        <w:t xml:space="preserve">levels as illustrated in Fig 3b. The attacker uses the posterior probabilities of the genotypes to predict the maximum </w:t>
      </w:r>
      <w:r w:rsidR="00EA614B">
        <w:rPr>
          <w:i/>
        </w:rPr>
        <w:t xml:space="preserve">a </w:t>
      </w:r>
      <w:r w:rsidR="00BE4579" w:rsidRPr="00BE4579">
        <w:rPr>
          <w:i/>
        </w:rPr>
        <w:t>posteriori</w:t>
      </w:r>
      <w:r w:rsidR="00BE4579">
        <w:t xml:space="preserve"> </w:t>
      </w:r>
      <w:r w:rsidR="008C3305">
        <w:t xml:space="preserve">(MAP) </w:t>
      </w:r>
      <w:r w:rsidR="00BE4579">
        <w:t>genotype</w:t>
      </w:r>
      <w:r w:rsidR="00EA614B">
        <w:t xml:space="preserve"> of the individual</w:t>
      </w:r>
      <w:r w:rsidR="00BE4579">
        <w:t xml:space="preserve">. </w:t>
      </w:r>
      <w:r w:rsidR="006D1449">
        <w:t xml:space="preserve">In this prediction, the attacker assigns the genotype that has the highest </w:t>
      </w:r>
      <w:r w:rsidR="00EA614B">
        <w:rPr>
          <w:i/>
        </w:rPr>
        <w:t xml:space="preserve">a </w:t>
      </w:r>
      <w:r w:rsidR="006D1449" w:rsidRPr="008C3305">
        <w:rPr>
          <w:i/>
        </w:rPr>
        <w:t>posteriori</w:t>
      </w:r>
      <w:r w:rsidR="006D1449">
        <w:t xml:space="preserve"> probability (Refer </w:t>
      </w:r>
      <w:r w:rsidR="008C3305">
        <w:t xml:space="preserve">to </w:t>
      </w:r>
      <w:r w:rsidR="006D1449">
        <w:t>Methods Section 4.3)</w:t>
      </w:r>
      <w:r w:rsidR="008C3305">
        <w:t>.</w:t>
      </w:r>
      <w:r w:rsidR="006D1449">
        <w:t xml:space="preserve"> </w:t>
      </w:r>
      <w:r w:rsidR="00BE4579">
        <w:t xml:space="preserve">The third and final step of </w:t>
      </w:r>
      <w:r w:rsidR="00016196">
        <w:t xml:space="preserve">individual identification is comparison of the predicted genotypes to the genotypes database to identify the individual that matches the predicted genotypes. We assume that </w:t>
      </w:r>
      <w:r w:rsidR="00D205E2">
        <w:t xml:space="preserve">the </w:t>
      </w:r>
      <w:r w:rsidR="00016196">
        <w:t xml:space="preserve">attacker </w:t>
      </w:r>
      <w:r w:rsidR="00D205E2">
        <w:t>links the predicted genotypes to the individual in the genotype dataset with the smallest number of mismatches compared to the predicted genotypes.</w:t>
      </w:r>
    </w:p>
    <w:p w:rsidR="004B41A9" w:rsidRDefault="004B41A9" w:rsidP="004B41A9">
      <w:pPr>
        <w:pStyle w:val="Heading3"/>
      </w:pPr>
      <w:r>
        <w:lastRenderedPageBreak/>
        <w:t>Individual Identification Accuracy</w:t>
      </w:r>
    </w:p>
    <w:p w:rsidR="00782425" w:rsidRPr="006D1449" w:rsidRDefault="0015193B" w:rsidP="00AF26CA">
      <w:pPr>
        <w:rPr>
          <w:color w:val="BFBFBF" w:themeColor="background1" w:themeShade="BF"/>
          <w:sz w:val="16"/>
          <w:szCs w:val="16"/>
        </w:rPr>
      </w:pPr>
      <w:r w:rsidRPr="006D1449">
        <w:rPr>
          <w:color w:val="BFBFBF" w:themeColor="background1" w:themeShade="BF"/>
          <w:sz w:val="16"/>
          <w:szCs w:val="16"/>
        </w:rPr>
        <w:t xml:space="preserve"> [[</w:t>
      </w:r>
      <w:r w:rsidR="00782425" w:rsidRPr="006D1449">
        <w:rPr>
          <w:color w:val="BFBFBF" w:themeColor="background1" w:themeShade="BF"/>
          <w:sz w:val="16"/>
          <w:szCs w:val="16"/>
        </w:rPr>
        <w:t xml:space="preserve">We assume that the attacker selects the </w:t>
      </w:r>
      <w:proofErr w:type="spellStart"/>
      <w:r w:rsidR="00782425" w:rsidRPr="006D1449">
        <w:rPr>
          <w:color w:val="BFBFBF" w:themeColor="background1" w:themeShade="BF"/>
          <w:sz w:val="16"/>
          <w:szCs w:val="16"/>
        </w:rPr>
        <w:t>eQTLs</w:t>
      </w:r>
      <w:proofErr w:type="spellEnd"/>
      <w:r w:rsidR="00782425" w:rsidRPr="006D1449">
        <w:rPr>
          <w:color w:val="BFBFBF" w:themeColor="background1" w:themeShade="BF"/>
          <w:sz w:val="16"/>
          <w:szCs w:val="16"/>
        </w:rPr>
        <w:t xml:space="preserve"> </w:t>
      </w:r>
      <w:r w:rsidRPr="006D1449">
        <w:rPr>
          <w:color w:val="BFBFBF" w:themeColor="background1" w:themeShade="BF"/>
          <w:sz w:val="16"/>
          <w:szCs w:val="16"/>
        </w:rPr>
        <w:t xml:space="preserve">using 2 different criteria: </w:t>
      </w:r>
      <w:r w:rsidR="004B504E" w:rsidRPr="006D1449">
        <w:rPr>
          <w:color w:val="BFBFBF" w:themeColor="background1" w:themeShade="BF"/>
          <w:sz w:val="16"/>
          <w:szCs w:val="16"/>
        </w:rPr>
        <w:t xml:space="preserve">(1) </w:t>
      </w:r>
      <w:r w:rsidRPr="006D1449">
        <w:rPr>
          <w:color w:val="BFBFBF" w:themeColor="background1" w:themeShade="BF"/>
          <w:sz w:val="16"/>
          <w:szCs w:val="16"/>
        </w:rPr>
        <w:t xml:space="preserve">Absolute value of the </w:t>
      </w:r>
      <w:r w:rsidR="00C04072" w:rsidRPr="006D1449">
        <w:rPr>
          <w:color w:val="BFBFBF" w:themeColor="background1" w:themeShade="BF"/>
          <w:sz w:val="16"/>
          <w:szCs w:val="16"/>
        </w:rPr>
        <w:t>gradient of correlation</w:t>
      </w:r>
      <w:r w:rsidR="000D2DD4" w:rsidRPr="006D1449">
        <w:rPr>
          <w:color w:val="BFBFBF" w:themeColor="background1" w:themeShade="BF"/>
          <w:sz w:val="16"/>
          <w:szCs w:val="16"/>
        </w:rPr>
        <w:t xml:space="preserve"> reported in the </w:t>
      </w:r>
      <w:proofErr w:type="spellStart"/>
      <w:r w:rsidR="000D2DD4" w:rsidRPr="006D1449">
        <w:rPr>
          <w:color w:val="BFBFBF" w:themeColor="background1" w:themeShade="BF"/>
          <w:sz w:val="16"/>
          <w:szCs w:val="16"/>
        </w:rPr>
        <w:t>eQTL</w:t>
      </w:r>
      <w:proofErr w:type="spellEnd"/>
      <w:r w:rsidR="000D2DD4" w:rsidRPr="006D1449">
        <w:rPr>
          <w:color w:val="BFBFBF" w:themeColor="background1" w:themeShade="BF"/>
          <w:sz w:val="16"/>
          <w:szCs w:val="16"/>
        </w:rPr>
        <w:t xml:space="preserve"> resource</w:t>
      </w:r>
      <w:r w:rsidR="004B504E" w:rsidRPr="006D1449">
        <w:rPr>
          <w:color w:val="BFBFBF" w:themeColor="background1" w:themeShade="BF"/>
          <w:sz w:val="16"/>
          <w:szCs w:val="16"/>
        </w:rPr>
        <w:t>, (2) Estimated predictability of the genotype: Entropy of the conditional distribution of genotypes</w:t>
      </w:r>
      <w:r w:rsidR="00A3436E" w:rsidRPr="006D1449">
        <w:rPr>
          <w:color w:val="BFBFBF" w:themeColor="background1" w:themeShade="BF"/>
          <w:sz w:val="16"/>
          <w:szCs w:val="16"/>
        </w:rPr>
        <w:t xml:space="preserve"> for each individual</w:t>
      </w:r>
      <w:r w:rsidR="004B504E" w:rsidRPr="006D1449">
        <w:rPr>
          <w:color w:val="BFBFBF" w:themeColor="background1" w:themeShade="BF"/>
          <w:sz w:val="16"/>
          <w:szCs w:val="16"/>
        </w:rPr>
        <w:t>]]</w:t>
      </w:r>
    </w:p>
    <w:p w:rsidR="006D1449" w:rsidRDefault="006D1449" w:rsidP="006D1449">
      <w:r>
        <w:t xml:space="preserve">We assume that the attacker uses the absolute value of the reported correlation between the variant genotypes and gene expression levels to </w:t>
      </w:r>
      <w:r w:rsidR="004B41A9">
        <w:t>select</w:t>
      </w:r>
      <w:r>
        <w:t xml:space="preserve"> the </w:t>
      </w:r>
      <w:proofErr w:type="spellStart"/>
      <w:r>
        <w:t>eQTLs</w:t>
      </w:r>
      <w:proofErr w:type="spellEnd"/>
      <w:r>
        <w:t xml:space="preserve">. Fig SXX shows the distribution of the absolute correlation levels for the </w:t>
      </w:r>
      <w:proofErr w:type="spellStart"/>
      <w:r>
        <w:t>eQTL</w:t>
      </w:r>
      <w:proofErr w:type="spellEnd"/>
      <w:r>
        <w:t xml:space="preserve"> dataset. </w:t>
      </w:r>
      <w:r w:rsidR="008C3305">
        <w:t xml:space="preserve">The genotypes for the selected </w:t>
      </w:r>
      <w:proofErr w:type="spellStart"/>
      <w:r w:rsidR="008C3305">
        <w:t>eQTLs</w:t>
      </w:r>
      <w:proofErr w:type="spellEnd"/>
      <w:r w:rsidR="008C3305">
        <w:t xml:space="preserve"> are predicted using MAP prediction (Refer to Methods Section 4.3)</w:t>
      </w:r>
      <w:r w:rsidR="0034035C">
        <w:t xml:space="preserve">. Figure 4a shows the </w:t>
      </w:r>
      <w:proofErr w:type="spellStart"/>
      <w:r w:rsidR="00F81378">
        <w:t>the</w:t>
      </w:r>
      <w:proofErr w:type="spellEnd"/>
      <w:r w:rsidR="00F81378">
        <w:t xml:space="preserve"> number of selected </w:t>
      </w:r>
      <w:proofErr w:type="spellStart"/>
      <w:r w:rsidR="00F81378">
        <w:t>eQTLs</w:t>
      </w:r>
      <w:proofErr w:type="spellEnd"/>
      <w:r w:rsidR="00F81378">
        <w:t xml:space="preserve"> and </w:t>
      </w:r>
      <w:proofErr w:type="gramStart"/>
      <w:r w:rsidR="00F81378">
        <w:t>the  fraction</w:t>
      </w:r>
      <w:proofErr w:type="gramEnd"/>
      <w:r w:rsidR="0034035C">
        <w:t xml:space="preserve"> correct</w:t>
      </w:r>
      <w:r w:rsidR="00F81378">
        <w:t>ly predicted</w:t>
      </w:r>
      <w:r w:rsidR="0034035C">
        <w:t xml:space="preserve"> MAP genotypes</w:t>
      </w:r>
      <w:r w:rsidR="00CC43CE">
        <w:t xml:space="preserve"> with changing absolute correlation thresholds.</w:t>
      </w:r>
      <w:r w:rsidR="00F81378">
        <w:t xml:space="preserve"> </w:t>
      </w:r>
    </w:p>
    <w:p w:rsidR="00F81378" w:rsidRPr="002F2417" w:rsidRDefault="00F81378" w:rsidP="00457B68">
      <w:pPr>
        <w:rPr>
          <w:color w:val="A6A6A6" w:themeColor="background1" w:themeShade="A6"/>
          <w:sz w:val="16"/>
          <w:szCs w:val="16"/>
        </w:rPr>
      </w:pPr>
      <w:r w:rsidRPr="002F2417">
        <w:rPr>
          <w:color w:val="A6A6A6" w:themeColor="background1" w:themeShade="A6"/>
          <w:sz w:val="16"/>
          <w:szCs w:val="16"/>
        </w:rPr>
        <w:t>[[Fraction of vulnerable individuals]]</w:t>
      </w:r>
    </w:p>
    <w:p w:rsidR="00BD50ED" w:rsidRPr="00BD50ED" w:rsidRDefault="00936014" w:rsidP="00457B68">
      <w:r>
        <w:t xml:space="preserve">Using the predicted </w:t>
      </w:r>
      <w:proofErr w:type="spellStart"/>
      <w:r>
        <w:t>eQTL</w:t>
      </w:r>
      <w:proofErr w:type="spellEnd"/>
      <w:r>
        <w:t xml:space="preserve"> genotype</w:t>
      </w:r>
      <w:r w:rsidR="00BD50ED">
        <w:t xml:space="preserve"> </w:t>
      </w:r>
      <w:r>
        <w:t xml:space="preserve">selected at </w:t>
      </w:r>
      <w:r w:rsidR="00BD50ED">
        <w:t xml:space="preserve">each </w:t>
      </w:r>
      <w:r w:rsidR="002F2417">
        <w:t xml:space="preserve">absolute </w:t>
      </w:r>
      <w:r w:rsidR="00BD50ED">
        <w:t>correlation cutoff, the attacker performs the 3</w:t>
      </w:r>
      <w:r w:rsidR="00BD50ED" w:rsidRPr="00BD50ED">
        <w:rPr>
          <w:vertAlign w:val="superscript"/>
        </w:rPr>
        <w:t>rd</w:t>
      </w:r>
      <w:r w:rsidR="00BD50ED">
        <w:t xml:space="preserve"> step in the attack and links the</w:t>
      </w:r>
      <w:r w:rsidR="00256605">
        <w:t xml:space="preserve"> predicted genotypes to the genotype dataset</w:t>
      </w:r>
      <w:r>
        <w:t xml:space="preserve"> to identify individuals</w:t>
      </w:r>
      <w:r w:rsidR="00BB0F0D">
        <w:t xml:space="preserve"> (</w:t>
      </w:r>
      <w:proofErr w:type="gramStart"/>
      <w:r w:rsidR="00BB0F0D">
        <w:t>Refer  to</w:t>
      </w:r>
      <w:proofErr w:type="gramEnd"/>
      <w:r w:rsidR="00BB0F0D">
        <w:t xml:space="preserve"> Methods Section 4.4)</w:t>
      </w:r>
      <w:r w:rsidR="00256605">
        <w:t>.</w:t>
      </w:r>
      <w:r w:rsidR="00BD50ED">
        <w:t xml:space="preserve"> </w:t>
      </w:r>
      <w:r w:rsidR="00256605">
        <w:t>Figure 5a shows the fraction of vulnerable individuals</w:t>
      </w:r>
      <w:r w:rsidR="002F2417">
        <w:t xml:space="preserve">. The fraction of vulnerable individuals increase as the absolute correlation threshold increases and fraction is maximized at around 0.35. At this value, 95% of the individuals are vulnerable. </w:t>
      </w:r>
      <w:r w:rsidR="006B26A3">
        <w:t xml:space="preserve">This illustrates that the power of vulnerability is maximized at absolute correlation threshold of 0.35. This can be explained by the increase in identifying information leakage as the accuracy of the predicted genotypes increase while there is a balancing decrease in the identifying information leakage with decreasing number of </w:t>
      </w:r>
      <w:proofErr w:type="spellStart"/>
      <w:r w:rsidR="006B26A3">
        <w:t>eQTL</w:t>
      </w:r>
      <w:proofErr w:type="spellEnd"/>
      <w:r w:rsidR="006B26A3">
        <w:t xml:space="preserve"> genotypes predicted.</w:t>
      </w:r>
    </w:p>
    <w:p w:rsidR="00457B68" w:rsidRPr="002F2417" w:rsidRDefault="00F81378" w:rsidP="00457B68">
      <w:pPr>
        <w:rPr>
          <w:color w:val="A6A6A6" w:themeColor="background1" w:themeShade="A6"/>
          <w:sz w:val="16"/>
          <w:szCs w:val="16"/>
        </w:rPr>
      </w:pPr>
      <w:r w:rsidRPr="002F2417">
        <w:rPr>
          <w:color w:val="A6A6A6" w:themeColor="background1" w:themeShade="A6"/>
          <w:sz w:val="16"/>
          <w:szCs w:val="16"/>
        </w:rPr>
        <w:t xml:space="preserve"> </w:t>
      </w:r>
      <w:r w:rsidR="00457B68" w:rsidRPr="002F2417">
        <w:rPr>
          <w:color w:val="A6A6A6" w:themeColor="background1" w:themeShade="A6"/>
          <w:sz w:val="16"/>
          <w:szCs w:val="16"/>
        </w:rPr>
        <w:t>[[Auxiliary Information: Gender and/or Population]]</w:t>
      </w:r>
    </w:p>
    <w:p w:rsidR="002F2417" w:rsidRDefault="002F2417" w:rsidP="00457B68">
      <w:r w:rsidRPr="002F2417">
        <w:t xml:space="preserve">We also </w:t>
      </w:r>
      <w:r>
        <w:t xml:space="preserve">evaluate the case when the attacker gains access to auxiliary information. </w:t>
      </w:r>
      <w:r w:rsidR="0089558A">
        <w:t>As the sources of auxiliary information</w:t>
      </w:r>
      <w:r>
        <w:t xml:space="preserve">, we use </w:t>
      </w:r>
      <w:r w:rsidR="0089558A">
        <w:t xml:space="preserve">the </w:t>
      </w:r>
      <w:r>
        <w:t xml:space="preserve">gender and population information that is available </w:t>
      </w:r>
      <w:r w:rsidR="0089558A">
        <w:t xml:space="preserve">for all the participants of </w:t>
      </w:r>
      <w:r>
        <w:t>1000 Genomes Project</w:t>
      </w:r>
      <w:r w:rsidR="0089558A">
        <w:t xml:space="preserve"> on the project web site</w:t>
      </w:r>
      <w:r>
        <w:t xml:space="preserve">. We assume that the attacker either gains access </w:t>
      </w:r>
      <w:r w:rsidR="00345395">
        <w:t xml:space="preserve">to </w:t>
      </w:r>
      <w:r>
        <w:t>or predicts the gender and/or th</w:t>
      </w:r>
      <w:r w:rsidR="00345395">
        <w:t>e population of the individuals</w:t>
      </w:r>
      <w:r w:rsidR="0038202A">
        <w:t xml:space="preserve"> and uses the information in the 3</w:t>
      </w:r>
      <w:r w:rsidR="0038202A" w:rsidRPr="0038202A">
        <w:rPr>
          <w:vertAlign w:val="superscript"/>
        </w:rPr>
        <w:t>rd</w:t>
      </w:r>
      <w:r w:rsidR="0038202A">
        <w:t xml:space="preserve"> step of the attack (Refer to Methods Section 4.4)</w:t>
      </w:r>
      <w:r w:rsidR="00345395">
        <w:t>. Figure 5a shows the fraction of vulnerable when the auxiliary information is available.</w:t>
      </w:r>
      <w:r w:rsidR="006B26A3">
        <w:t xml:space="preserve"> When the auxiliary information is available, more than 95% of the individuals are vulnerable to identification for all the </w:t>
      </w:r>
      <w:proofErr w:type="spellStart"/>
      <w:r w:rsidR="006B26A3">
        <w:t>eQTL</w:t>
      </w:r>
      <w:proofErr w:type="spellEnd"/>
      <w:r w:rsidR="006B26A3">
        <w:t xml:space="preserve"> selections up</w:t>
      </w:r>
      <w:r w:rsidR="0014414C">
        <w:t xml:space="preserve"> </w:t>
      </w:r>
      <w:r w:rsidR="006B26A3">
        <w:t>to when the absolute correlation</w:t>
      </w:r>
      <w:r w:rsidR="00FB5554">
        <w:t xml:space="preserve"> threshold is 0.6.</w:t>
      </w:r>
    </w:p>
    <w:p w:rsidR="00230012" w:rsidRDefault="00230012" w:rsidP="00230012">
      <w:pPr>
        <w:pStyle w:val="Heading2"/>
      </w:pPr>
      <w:proofErr w:type="spellStart"/>
      <w:r>
        <w:t>Anonymization</w:t>
      </w:r>
      <w:proofErr w:type="spellEnd"/>
    </w:p>
    <w:p w:rsidR="00230012" w:rsidRDefault="00230012" w:rsidP="00457B68">
      <w:pPr>
        <w:rPr>
          <w:sz w:val="28"/>
          <w:szCs w:val="28"/>
        </w:rPr>
      </w:pPr>
      <w:r w:rsidRPr="004F6977">
        <w:rPr>
          <w:sz w:val="28"/>
          <w:szCs w:val="28"/>
        </w:rPr>
        <w:t>[[</w:t>
      </w:r>
      <w:r w:rsidR="00E467BD">
        <w:rPr>
          <w:sz w:val="28"/>
          <w:szCs w:val="28"/>
        </w:rPr>
        <w:t xml:space="preserve">How many </w:t>
      </w:r>
      <w:proofErr w:type="spellStart"/>
      <w:r w:rsidR="00E467BD">
        <w:rPr>
          <w:sz w:val="28"/>
          <w:szCs w:val="28"/>
        </w:rPr>
        <w:t>eQTL</w:t>
      </w:r>
      <w:proofErr w:type="spellEnd"/>
      <w:r w:rsidR="00E467BD">
        <w:rPr>
          <w:sz w:val="28"/>
          <w:szCs w:val="28"/>
        </w:rPr>
        <w:t xml:space="preserve"> associations should be removed</w:t>
      </w:r>
      <w:r w:rsidR="008359D2">
        <w:rPr>
          <w:sz w:val="28"/>
          <w:szCs w:val="28"/>
        </w:rPr>
        <w:t xml:space="preserve"> to make vulnerability small</w:t>
      </w:r>
      <w:r w:rsidR="00E467BD">
        <w:rPr>
          <w:sz w:val="28"/>
          <w:szCs w:val="28"/>
        </w:rPr>
        <w:t>?</w:t>
      </w:r>
      <w:r>
        <w:rPr>
          <w:sz w:val="28"/>
          <w:szCs w:val="28"/>
        </w:rPr>
        <w:t>]]</w:t>
      </w:r>
    </w:p>
    <w:p w:rsidR="00570434" w:rsidRPr="00230012" w:rsidRDefault="00570434" w:rsidP="00457B68">
      <w:pPr>
        <w:rPr>
          <w:sz w:val="28"/>
          <w:szCs w:val="28"/>
        </w:rPr>
      </w:pPr>
      <w:r>
        <w:rPr>
          <w:sz w:val="28"/>
          <w:szCs w:val="28"/>
        </w:rPr>
        <w:t xml:space="preserve">[[When those </w:t>
      </w:r>
      <w:proofErr w:type="spellStart"/>
      <w:r>
        <w:rPr>
          <w:sz w:val="28"/>
          <w:szCs w:val="28"/>
        </w:rPr>
        <w:t>eQTLs</w:t>
      </w:r>
      <w:proofErr w:type="spellEnd"/>
      <w:r>
        <w:rPr>
          <w:sz w:val="28"/>
          <w:szCs w:val="28"/>
        </w:rPr>
        <w:t xml:space="preserve"> are removed, how are the correlations affected?]]</w:t>
      </w:r>
    </w:p>
    <w:p w:rsidR="00224D1A" w:rsidRDefault="00492B61" w:rsidP="00AF26CA">
      <w:pPr>
        <w:pStyle w:val="Heading2"/>
        <w:rPr>
          <w:sz w:val="28"/>
          <w:szCs w:val="28"/>
        </w:rPr>
      </w:pPr>
      <w:r>
        <w:t xml:space="preserve">Individual Identification </w:t>
      </w:r>
      <w:r w:rsidR="00884512">
        <w:t>with</w:t>
      </w:r>
      <w:r>
        <w:t xml:space="preserve"> </w:t>
      </w:r>
      <w:r w:rsidR="00224D1A">
        <w:t xml:space="preserve">Extremity </w:t>
      </w:r>
      <w:r w:rsidR="002104CE">
        <w:t>Attack</w:t>
      </w:r>
    </w:p>
    <w:p w:rsidR="004D062D" w:rsidRDefault="005A43F0" w:rsidP="00224D1A">
      <w:r>
        <w:t xml:space="preserve">In previous sections, we </w:t>
      </w:r>
      <w:r w:rsidR="00492B61">
        <w:t xml:space="preserve">presented quantification of leakage in individual identifying information and a general framework for analysis of vulnerability. In this section, we </w:t>
      </w:r>
      <w:r w:rsidR="004D062D">
        <w:t>propose a simple genotype prediction methodology, extremity attack, and demonstrate the vulnerability when the attack is utilized in the individual identification framework.</w:t>
      </w:r>
    </w:p>
    <w:p w:rsidR="00224D1A" w:rsidRDefault="00CD2FB7" w:rsidP="00224D1A">
      <w:r>
        <w:lastRenderedPageBreak/>
        <w:t>Extremity attack</w:t>
      </w:r>
      <w:r w:rsidR="00423206">
        <w:t xml:space="preserve"> </w:t>
      </w:r>
      <w:r w:rsidR="00224D1A">
        <w:t xml:space="preserve">utilizes a statistic we </w:t>
      </w:r>
      <w:proofErr w:type="gramStart"/>
      <w:r w:rsidR="00224D1A">
        <w:t xml:space="preserve">termed </w:t>
      </w:r>
      <w:proofErr w:type="gramEnd"/>
      <m:oMath>
        <m:r>
          <w:rPr>
            <w:rFonts w:ascii="Cambria Math" w:hAnsi="Cambria Math"/>
          </w:rPr>
          <m:t>extremity</m:t>
        </m:r>
      </m:oMath>
      <w:r>
        <w:rPr>
          <w:rFonts w:eastAsiaTheme="minorEastAsia"/>
        </w:rPr>
        <w:t xml:space="preserve">, which quantifies </w:t>
      </w:r>
      <w:r>
        <w:t xml:space="preserve">how extreme an individual’s gene expression level is among the expression levels of all the samples. </w:t>
      </w:r>
      <w:r w:rsidR="001A60BF">
        <w:t>For the</w:t>
      </w:r>
      <w:r w:rsidR="00224D1A">
        <w:t xml:space="preserve"> gene expression level</w:t>
      </w:r>
      <w:proofErr w:type="gramStart"/>
      <w:r w:rsidR="00224D1A">
        <w:t xml:space="preserve">, </w:t>
      </w:r>
      <w:proofErr w:type="gramEnd"/>
      <m:oMath>
        <m:r>
          <w:rPr>
            <w:rFonts w:ascii="Cambria Math" w:hAnsi="Cambria Math"/>
          </w:rPr>
          <m:t>e</m:t>
        </m:r>
      </m:oMath>
      <w:r w:rsidR="00224D1A">
        <w:rPr>
          <w:rFonts w:eastAsiaTheme="minorEastAsia"/>
        </w:rPr>
        <w:t>,</w:t>
      </w:r>
      <w:r w:rsidR="00224D1A">
        <w:t xml:space="preserve"> </w:t>
      </w:r>
      <m:oMath>
        <m:r>
          <w:rPr>
            <w:rFonts w:ascii="Cambria Math" w:hAnsi="Cambria Math"/>
          </w:rPr>
          <m:t>extremity</m:t>
        </m:r>
      </m:oMath>
      <w:r w:rsidR="001A60BF">
        <w:t xml:space="preserve"> is defined as</w:t>
      </w:r>
      <w:r w:rsidR="00224D1A">
        <w:t>:</w:t>
      </w:r>
    </w:p>
    <w:p w:rsidR="00224D1A" w:rsidRDefault="00224D1A" w:rsidP="00224D1A">
      <m:oMathPara>
        <m:oMath>
          <m:r>
            <w:rPr>
              <w:rFonts w:ascii="Cambria Math" w:hAnsi="Cambria Math"/>
            </w:rPr>
            <m:t>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m:t>
                  </m:r>
                </m:sub>
              </m:sSub>
            </m:e>
          </m:d>
          <m:r>
            <w:rPr>
              <w:rFonts w:ascii="Cambria Math" w:hAnsi="Cambria Math"/>
            </w:rPr>
            <m:t>=</m:t>
          </m:r>
          <m:f>
            <m:fPr>
              <m:ctrlPr>
                <w:rPr>
                  <w:rFonts w:ascii="Cambria Math" w:hAnsi="Cambria Math"/>
                  <w:i/>
                </w:rPr>
              </m:ctrlPr>
            </m:fPr>
            <m:num>
              <m:r>
                <w:rPr>
                  <w:rFonts w:ascii="Cambria Math" w:hAnsi="Cambria Math"/>
                </w:rPr>
                <m:t xml:space="preserve">rank of </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in {</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e</m:t>
                      </m:r>
                    </m:sup>
                  </m:sSubSup>
                </m:sub>
              </m:sSub>
              <m:r>
                <w:rPr>
                  <w:rFonts w:ascii="Cambria Math" w:hAnsi="Cambria Math"/>
                </w:rPr>
                <m:t>}</m:t>
              </m:r>
            </m:num>
            <m:den>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e</m:t>
                  </m:r>
                </m:sup>
              </m:sSubSup>
            </m:den>
          </m:f>
          <m:r>
            <w:rPr>
              <w:rFonts w:ascii="Cambria Math" w:hAnsi="Cambria Math"/>
            </w:rPr>
            <m:t>-0.5</m:t>
          </m:r>
        </m:oMath>
      </m:oMathPara>
    </w:p>
    <w:p w:rsidR="00842989" w:rsidRDefault="00B802F7" w:rsidP="00224D1A">
      <w:proofErr w:type="gramStart"/>
      <w:r>
        <w:t>w</w:t>
      </w:r>
      <w:r w:rsidR="00F750EF">
        <w:t>here</w:t>
      </w:r>
      <w:proofErr w:type="gramEnd"/>
      <w:r w:rsidR="00F750EF">
        <w:t xml:space="preserve">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Pr>
          <w:rFonts w:eastAsiaTheme="minorEastAsia"/>
        </w:rPr>
        <w:t xml:space="preserve"> </w:t>
      </w:r>
      <w:r w:rsidR="00A520C6">
        <w:rPr>
          <w:rFonts w:eastAsiaTheme="minorEastAsia"/>
        </w:rPr>
        <w:t xml:space="preserve">is the expression level of </w:t>
      </w:r>
      <m:oMath>
        <m:sSup>
          <m:sSupPr>
            <m:ctrlPr>
              <w:rPr>
                <w:rFonts w:ascii="Cambria Math" w:hAnsi="Cambria Math"/>
                <w:i/>
              </w:rPr>
            </m:ctrlPr>
          </m:sSupPr>
          <m:e>
            <m:r>
              <w:rPr>
                <w:rFonts w:ascii="Cambria Math" w:hAnsi="Cambria Math"/>
              </w:rPr>
              <m:t>i</m:t>
            </m:r>
          </m:e>
          <m:sup>
            <m:r>
              <m:rPr>
                <m:sty m:val="p"/>
              </m:rPr>
              <w:rPr>
                <w:rFonts w:ascii="Cambria Math" w:hAnsi="Cambria Math"/>
              </w:rPr>
              <m:t>th</m:t>
            </m:r>
          </m:sup>
        </m:sSup>
      </m:oMath>
      <w:r w:rsidR="00A520C6">
        <w:rPr>
          <w:rFonts w:eastAsiaTheme="minorEastAsia"/>
        </w:rPr>
        <w:t xml:space="preserve"> individual.</w:t>
      </w:r>
      <w:r>
        <w:t xml:space="preserve"> </w:t>
      </w:r>
      <w:r w:rsidR="00224D1A">
        <w:t>Extremity is bounde</w:t>
      </w:r>
      <w:r w:rsidR="00890F8A">
        <w:t xml:space="preserve">d between -0.5 and 0.5. </w:t>
      </w:r>
      <w:r w:rsidR="0087246D">
        <w:t>Figure SXX shows the mean absolute extremity distribution of all the gene expression levels for all the individuals. The average</w:t>
      </w:r>
      <w:r w:rsidR="00FF1E3F">
        <w:t xml:space="preserve"> absolute</w:t>
      </w:r>
      <w:r w:rsidR="0087246D">
        <w:t xml:space="preserve"> extremity per individual is around 0.25</w:t>
      </w:r>
      <w:r w:rsidR="00842989">
        <w:t>.</w:t>
      </w:r>
    </w:p>
    <w:p w:rsidR="00224D1A" w:rsidRDefault="00952EEA" w:rsidP="00224D1A">
      <w:r>
        <w:t xml:space="preserve">Figure XX illustrates the extremity attack. </w:t>
      </w:r>
      <w:r w:rsidR="00842989">
        <w:t xml:space="preserve">Extremity attack utilizes the fact that the more extreme gene expression levels </w:t>
      </w:r>
      <w:r w:rsidR="00865A5B">
        <w:t xml:space="preserve">most likely </w:t>
      </w:r>
      <w:r w:rsidR="00842989">
        <w:t xml:space="preserve">coincide with </w:t>
      </w:r>
      <w:r w:rsidR="00865A5B">
        <w:t>one of the</w:t>
      </w:r>
      <w:r w:rsidR="00842989">
        <w:t xml:space="preserve"> </w:t>
      </w:r>
      <w:r w:rsidR="00865A5B">
        <w:t>extreme</w:t>
      </w:r>
      <w:r w:rsidR="00842989">
        <w:t xml:space="preserve"> genotypes</w:t>
      </w:r>
      <w:r w:rsidR="00865A5B">
        <w:t>, i.e., homozygous genotypes</w:t>
      </w:r>
      <w:r w:rsidR="00066102">
        <w:t xml:space="preserve"> (Refer to Methods Section 4.7)</w:t>
      </w:r>
      <w:r w:rsidR="00842989">
        <w:t xml:space="preserve">. For example, if the gradient of association between </w:t>
      </w:r>
      <w:proofErr w:type="spellStart"/>
      <w:r w:rsidR="00842989">
        <w:t>eQTL</w:t>
      </w:r>
      <w:proofErr w:type="spellEnd"/>
      <w:r w:rsidR="00842989">
        <w:t xml:space="preserve"> genotype and expression levels is positive, the individuals that have high positive extremity are most likely to have genotype value of 2 and the individuals with high negative extremity are most likely to have </w:t>
      </w:r>
      <w:proofErr w:type="spellStart"/>
      <w:r w:rsidR="00842989">
        <w:t>eQTL</w:t>
      </w:r>
      <w:proofErr w:type="spellEnd"/>
      <w:r w:rsidR="00842989">
        <w:t xml:space="preserve"> genotype value of </w:t>
      </w:r>
      <w:r w:rsidR="008E76C9">
        <w:t>0 and vice versa when the gradient is negative.</w:t>
      </w:r>
      <w:r w:rsidR="001630FD">
        <w:t xml:space="preserve"> </w:t>
      </w:r>
      <w:r w:rsidR="0030676C">
        <w:t>One aspect of the extremity attack is that it predicts only</w:t>
      </w:r>
      <w:r w:rsidR="00290106">
        <w:t xml:space="preserve"> homozygous (i.e., most extreme</w:t>
      </w:r>
      <w:r w:rsidR="0030676C">
        <w:t xml:space="preserve">) genotypes. </w:t>
      </w:r>
      <w:r w:rsidR="00E467BD">
        <w:t xml:space="preserve">Figure XX shows the accuracy of genotypes predictions with extremity attack. </w:t>
      </w:r>
    </w:p>
    <w:p w:rsidR="0032482E" w:rsidRDefault="0032482E" w:rsidP="00224D1A">
      <w:r>
        <w:t>We next use</w:t>
      </w:r>
      <w:r w:rsidR="00E66218">
        <w:t xml:space="preserve">d the extremity based prediction </w:t>
      </w:r>
      <w:r>
        <w:t xml:space="preserve">in the individual identification framework (Fig 2). Fig XX shows the fraction of vulnerable individuals. </w:t>
      </w:r>
      <w:r w:rsidR="001630FD">
        <w:t xml:space="preserve">More than 95% of the individuals are vulnerable </w:t>
      </w:r>
      <w:r w:rsidR="001032F6">
        <w:t>for most of the parameter selections.</w:t>
      </w:r>
      <w:r w:rsidR="00767837">
        <w:t xml:space="preserve"> </w:t>
      </w:r>
      <w:proofErr w:type="gramStart"/>
      <w:r w:rsidR="00767837">
        <w:t xml:space="preserve">In addition, when the gender and/or population information is present as auxiliary information, the vulnerability increases to 100% for most of the </w:t>
      </w:r>
      <w:proofErr w:type="spellStart"/>
      <w:r w:rsidR="00767837">
        <w:t>eQTL</w:t>
      </w:r>
      <w:proofErr w:type="spellEnd"/>
      <w:r w:rsidR="00767837">
        <w:t xml:space="preserve"> selections.</w:t>
      </w:r>
      <w:proofErr w:type="gramEnd"/>
    </w:p>
    <w:p w:rsidR="00B273F1" w:rsidRDefault="00B273F1" w:rsidP="00B273F1">
      <w:pPr>
        <w:pStyle w:val="Heading1"/>
      </w:pPr>
      <w:r>
        <w:t>CONCLUSION AND DISCUSSION</w:t>
      </w:r>
    </w:p>
    <w:p w:rsidR="00B273F1" w:rsidRDefault="00B273F1" w:rsidP="00B273F1">
      <w:r>
        <w:t>In this paper we present a framework for quantification</w:t>
      </w:r>
      <w:r w:rsidR="009C33D0">
        <w:t xml:space="preserve"> and analysis</w:t>
      </w:r>
      <w:r>
        <w:t xml:space="preserve"> of sens</w:t>
      </w:r>
      <w:r w:rsidR="00897616">
        <w:t xml:space="preserve">itive </w:t>
      </w:r>
      <w:r w:rsidR="009C33D0">
        <w:t xml:space="preserve">individual identifying </w:t>
      </w:r>
      <w:r w:rsidR="00897616">
        <w:t>information leakage from the gene expression datasets</w:t>
      </w:r>
      <w:r>
        <w:t xml:space="preserve">. The premise of sharing genomic information is that there is always an amount of leakage in the sensitive information. We believe that this quantification methodology can be utilized for more extensive analysis of the leakage in sensitive information in the genomic datasets. The quantification can be further developed for guaranteeing bounds on </w:t>
      </w:r>
      <w:proofErr w:type="spellStart"/>
      <w:r>
        <w:t>anonymized</w:t>
      </w:r>
      <w:proofErr w:type="spellEnd"/>
      <w:r>
        <w:t xml:space="preserve"> datasets.</w:t>
      </w:r>
    </w:p>
    <w:p w:rsidR="0032482E" w:rsidRPr="0032482E" w:rsidRDefault="0032482E" w:rsidP="00B273F1">
      <w:pPr>
        <w:rPr>
          <w:sz w:val="28"/>
          <w:szCs w:val="28"/>
        </w:rPr>
      </w:pPr>
      <w:r>
        <w:rPr>
          <w:sz w:val="28"/>
          <w:szCs w:val="28"/>
        </w:rPr>
        <w:t xml:space="preserve">[[As the </w:t>
      </w:r>
      <w:proofErr w:type="spellStart"/>
      <w:r>
        <w:rPr>
          <w:sz w:val="28"/>
          <w:szCs w:val="28"/>
        </w:rPr>
        <w:t>eQTL</w:t>
      </w:r>
      <w:proofErr w:type="spellEnd"/>
      <w:r>
        <w:rPr>
          <w:sz w:val="28"/>
          <w:szCs w:val="28"/>
        </w:rPr>
        <w:t xml:space="preserve"> studies are done on larger and larger datasets, new (probably population specific) </w:t>
      </w:r>
      <w:proofErr w:type="spellStart"/>
      <w:r>
        <w:rPr>
          <w:sz w:val="28"/>
          <w:szCs w:val="28"/>
        </w:rPr>
        <w:t>eQTLs</w:t>
      </w:r>
      <w:proofErr w:type="spellEnd"/>
      <w:r>
        <w:rPr>
          <w:sz w:val="28"/>
          <w:szCs w:val="28"/>
        </w:rPr>
        <w:t xml:space="preserve"> are going to be identified which will increase leaking identifying information.]]</w:t>
      </w:r>
    </w:p>
    <w:p w:rsidR="00B273F1" w:rsidRDefault="00B273F1" w:rsidP="00B273F1">
      <w:pPr>
        <w:rPr>
          <w:sz w:val="28"/>
          <w:szCs w:val="28"/>
        </w:rPr>
      </w:pPr>
      <w:r w:rsidRPr="000C7D52">
        <w:rPr>
          <w:sz w:val="28"/>
          <w:szCs w:val="28"/>
        </w:rPr>
        <w:t xml:space="preserve">[[How does this framework compare to other formalities? </w:t>
      </w:r>
      <w:proofErr w:type="gramStart"/>
      <w:r w:rsidRPr="000C7D52">
        <w:rPr>
          <w:sz w:val="28"/>
          <w:szCs w:val="28"/>
        </w:rPr>
        <w:t>For example differential privacy?</w:t>
      </w:r>
      <w:proofErr w:type="gramEnd"/>
      <w:r w:rsidRPr="000C7D52">
        <w:rPr>
          <w:sz w:val="28"/>
          <w:szCs w:val="28"/>
        </w:rPr>
        <w:t xml:space="preserve"> </w:t>
      </w:r>
      <w:r w:rsidR="007107BE">
        <w:rPr>
          <w:sz w:val="28"/>
          <w:szCs w:val="28"/>
        </w:rPr>
        <w:t>Differential privacy is about release mech</w:t>
      </w:r>
      <w:r w:rsidR="00230D03">
        <w:rPr>
          <w:sz w:val="28"/>
          <w:szCs w:val="28"/>
        </w:rPr>
        <w:t>a</w:t>
      </w:r>
      <w:r w:rsidR="007107BE">
        <w:rPr>
          <w:sz w:val="28"/>
          <w:szCs w:val="28"/>
        </w:rPr>
        <w:t xml:space="preserve">nisms in statistical databases. Our analysis is about release of datasets. </w:t>
      </w:r>
      <w:r w:rsidRPr="000C7D52">
        <w:rPr>
          <w:sz w:val="28"/>
          <w:szCs w:val="28"/>
        </w:rPr>
        <w:t>It is similar but differential privacy does not enable quantification of the leakage.]]</w:t>
      </w:r>
    </w:p>
    <w:p w:rsidR="00701535" w:rsidRDefault="00701535" w:rsidP="00B273F1">
      <w:pPr>
        <w:rPr>
          <w:sz w:val="28"/>
          <w:szCs w:val="28"/>
        </w:rPr>
      </w:pPr>
      <w:r>
        <w:rPr>
          <w:sz w:val="28"/>
          <w:szCs w:val="28"/>
        </w:rPr>
        <w:lastRenderedPageBreak/>
        <w:t>[[</w:t>
      </w:r>
      <w:r w:rsidR="0032482E">
        <w:rPr>
          <w:sz w:val="28"/>
          <w:szCs w:val="28"/>
        </w:rPr>
        <w:t>There is also u</w:t>
      </w:r>
      <w:r>
        <w:rPr>
          <w:sz w:val="28"/>
          <w:szCs w:val="28"/>
        </w:rPr>
        <w:t xml:space="preserve">tility </w:t>
      </w:r>
      <w:r w:rsidR="000F0380">
        <w:rPr>
          <w:sz w:val="28"/>
          <w:szCs w:val="28"/>
        </w:rPr>
        <w:t>satisfying differential privacy</w:t>
      </w:r>
      <w:r w:rsidR="0032482E">
        <w:rPr>
          <w:sz w:val="28"/>
          <w:szCs w:val="28"/>
        </w:rPr>
        <w:t>. Our study enables</w:t>
      </w:r>
      <w:r w:rsidR="000F0380">
        <w:rPr>
          <w:sz w:val="28"/>
          <w:szCs w:val="28"/>
        </w:rPr>
        <w:t xml:space="preserve"> understand</w:t>
      </w:r>
      <w:r w:rsidR="0032482E">
        <w:rPr>
          <w:sz w:val="28"/>
          <w:szCs w:val="28"/>
        </w:rPr>
        <w:t>ing</w:t>
      </w:r>
      <w:r w:rsidR="000F0380">
        <w:rPr>
          <w:sz w:val="28"/>
          <w:szCs w:val="28"/>
        </w:rPr>
        <w:t xml:space="preserve"> which utility to hide and which to reveal.</w:t>
      </w:r>
      <w:r>
        <w:rPr>
          <w:sz w:val="28"/>
          <w:szCs w:val="28"/>
        </w:rPr>
        <w:t>]]</w:t>
      </w:r>
    </w:p>
    <w:p w:rsidR="00F750EF" w:rsidRPr="000C7D52" w:rsidRDefault="0032482E" w:rsidP="00B273F1">
      <w:pPr>
        <w:rPr>
          <w:sz w:val="28"/>
          <w:szCs w:val="28"/>
        </w:rPr>
      </w:pPr>
      <w:r w:rsidRPr="000015D3">
        <w:rPr>
          <w:sz w:val="28"/>
          <w:szCs w:val="28"/>
        </w:rPr>
        <w:t xml:space="preserve"> </w:t>
      </w:r>
      <w:r w:rsidR="00F750EF" w:rsidRPr="000015D3">
        <w:rPr>
          <w:sz w:val="28"/>
          <w:szCs w:val="28"/>
        </w:rPr>
        <w:t>[[External information: 1 bits of gender information</w:t>
      </w:r>
      <w:r w:rsidR="00F750EF">
        <w:rPr>
          <w:sz w:val="28"/>
          <w:szCs w:val="28"/>
        </w:rPr>
        <w:t xml:space="preserve"> can be easily predicted from </w:t>
      </w:r>
      <w:r w:rsidR="00F750EF" w:rsidRPr="000015D3">
        <w:rPr>
          <w:sz w:val="28"/>
          <w:szCs w:val="28"/>
        </w:rPr>
        <w:t>; ho</w:t>
      </w:r>
      <w:r w:rsidR="00F750EF">
        <w:rPr>
          <w:sz w:val="28"/>
          <w:szCs w:val="28"/>
        </w:rPr>
        <w:t xml:space="preserve">w does this change vulnerability; this justifies the fact that we need “buffering” in </w:t>
      </w:r>
      <w:proofErr w:type="spellStart"/>
      <w:r w:rsidR="00F750EF">
        <w:rPr>
          <w:sz w:val="28"/>
          <w:szCs w:val="28"/>
        </w:rPr>
        <w:t>anonymization</w:t>
      </w:r>
      <w:proofErr w:type="spellEnd"/>
      <w:r w:rsidR="00F750EF">
        <w:rPr>
          <w:sz w:val="28"/>
          <w:szCs w:val="28"/>
        </w:rPr>
        <w:t xml:space="preserve"> to protect against unaccounted external information that may cause increased vulnerability.</w:t>
      </w:r>
      <w:r w:rsidR="00F750EF" w:rsidRPr="000015D3">
        <w:rPr>
          <w:sz w:val="28"/>
          <w:szCs w:val="28"/>
        </w:rPr>
        <w:t>]]</w:t>
      </w:r>
    </w:p>
    <w:p w:rsidR="00B273F1" w:rsidRPr="00B273F1" w:rsidRDefault="00B273F1" w:rsidP="00852C3C">
      <w:r>
        <w:t xml:space="preserve">We </w:t>
      </w:r>
      <w:r w:rsidR="00B4705D">
        <w:t xml:space="preserve">also </w:t>
      </w:r>
      <w:r>
        <w:t xml:space="preserve">presented a simple </w:t>
      </w:r>
      <w:r w:rsidR="00D3266A">
        <w:t xml:space="preserve">approach for identification of individuals that utilizes extremity based genotype prediction. When employed in the individual </w:t>
      </w:r>
      <w:r w:rsidR="00863899">
        <w:t>identification framework, this</w:t>
      </w:r>
      <w:r w:rsidR="00D3266A">
        <w:t xml:space="preserve"> simple approach renders a very significant number of individuals vulnerable. </w:t>
      </w:r>
      <w:r w:rsidR="0005287F">
        <w:t>This illustrates the amount the viability of individual identificatio</w:t>
      </w:r>
      <w:r w:rsidR="0088591C">
        <w:t>n from gene expression datasets.</w:t>
      </w:r>
    </w:p>
    <w:p w:rsidR="00C61673" w:rsidRDefault="00C61673" w:rsidP="00C61673">
      <w:pPr>
        <w:pStyle w:val="Heading1"/>
      </w:pPr>
      <w:r>
        <w:t>METHODS</w:t>
      </w:r>
    </w:p>
    <w:p w:rsidR="00B73DF3" w:rsidRDefault="00B73DF3" w:rsidP="00B73DF3">
      <w:pPr>
        <w:pStyle w:val="Heading2"/>
      </w:pPr>
      <w:r>
        <w:t>Quantification of Individual Identifying Information</w:t>
      </w:r>
      <w:r w:rsidR="00F60F8C">
        <w:t xml:space="preserve"> and Predictability</w:t>
      </w:r>
    </w:p>
    <w:p w:rsidR="00B73DF3" w:rsidRPr="00F9641D" w:rsidRDefault="00B73DF3" w:rsidP="00B73DF3">
      <w:r w:rsidRPr="00F9641D">
        <w:t xml:space="preserve">To quantify the individual identifying information, we use </w:t>
      </w:r>
      <w:proofErr w:type="spellStart"/>
      <w:r w:rsidRPr="00F9641D">
        <w:t>surprisal</w:t>
      </w:r>
      <w:proofErr w:type="spellEnd"/>
      <w:r w:rsidRPr="00F9641D">
        <w:t>, measured in terms of self-information of the genotypes:</w:t>
      </w:r>
    </w:p>
    <w:p w:rsidR="00B73DF3" w:rsidRPr="00F9641D" w:rsidRDefault="00B73DF3" w:rsidP="00B73DF3">
      <m:oMathPara>
        <m:oMath>
          <m:r>
            <w:rPr>
              <w:rFonts w:ascii="Cambria Math" w:hAnsi="Cambria Math"/>
            </w:rPr>
            <m:t>III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=g</m:t>
              </m:r>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=g</m:t>
              </m:r>
            </m:e>
          </m:d>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=g</m:t>
              </m:r>
            </m:e>
          </m:d>
          <m:r>
            <w:rPr>
              <w:rFonts w:ascii="Cambria Math" w:hAnsi="Cambria Math"/>
            </w:rPr>
            <m:t>)</m:t>
          </m:r>
        </m:oMath>
      </m:oMathPara>
    </w:p>
    <w:p w:rsidR="00B73DF3" w:rsidRPr="00F9641D" w:rsidRDefault="00B73DF3" w:rsidP="00B73DF3">
      <w:pPr>
        <w:rPr>
          <w:rFonts w:eastAsiaTheme="minorEastAsia"/>
        </w:rPr>
      </w:pPr>
      <w:proofErr w:type="gramStart"/>
      <w:r w:rsidRPr="00F9641D">
        <w:t>where</w:t>
      </w:r>
      <w:proofErr w:type="gramEnd"/>
      <w:r w:rsidRPr="00F9641D">
        <w:t xml:space="preserve">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Pr="00F9641D">
        <w:t xml:space="preserve"> is an eQTL variant and </w:t>
      </w:r>
      <m:oMath>
        <m:r>
          <w:rPr>
            <w:rFonts w:ascii="Cambria Math" w:hAnsi="Cambria Math"/>
          </w:rPr>
          <m:t>g</m:t>
        </m:r>
        <m:r>
          <w:rPr>
            <w:rFonts w:ascii="Cambria Math" w:eastAsiaTheme="minorEastAsia" w:hAnsi="Cambria Math"/>
          </w:rPr>
          <m:t xml:space="preserve"> (gϵ{0,1,2})</m:t>
        </m:r>
      </m:oMath>
      <w:r w:rsidRPr="00F9641D">
        <w:rPr>
          <w:rFonts w:eastAsiaTheme="minorEastAsia"/>
        </w:rPr>
        <w:t xml:space="preserve"> is a specific genotype for </w:t>
      </w:r>
      <m:oMath>
        <m:r>
          <w:rPr>
            <w:rFonts w:ascii="Cambria Math" w:hAnsi="Cambria Math"/>
          </w:rPr>
          <m:t>G</m:t>
        </m:r>
      </m:oMath>
      <w:r w:rsidRPr="00F9641D">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G=g</m:t>
            </m:r>
          </m:e>
        </m:d>
      </m:oMath>
      <w:r w:rsidRPr="00F9641D">
        <w:rPr>
          <w:rFonts w:eastAsiaTheme="minorEastAsia"/>
        </w:rPr>
        <w:t xml:space="preserve"> is the probability </w:t>
      </w:r>
      <w:r w:rsidR="007A5D3A">
        <w:rPr>
          <w:rFonts w:eastAsiaTheme="minorEastAsia"/>
        </w:rPr>
        <w:t>(</w:t>
      </w:r>
      <w:r w:rsidRPr="00F9641D">
        <w:rPr>
          <w:rFonts w:eastAsiaTheme="minorEastAsia"/>
        </w:rPr>
        <w:t>frequency</w:t>
      </w:r>
      <w:r w:rsidR="007A5D3A">
        <w:rPr>
          <w:rFonts w:eastAsiaTheme="minorEastAsia"/>
        </w:rPr>
        <w:t>)</w:t>
      </w:r>
      <w:r w:rsidRPr="00F9641D">
        <w:rPr>
          <w:rFonts w:eastAsiaTheme="minorEastAsia"/>
        </w:rPr>
        <w:t xml:space="preserve"> of the genotype in the sample set and </w:t>
      </w:r>
      <m:oMath>
        <m:r>
          <w:rPr>
            <w:rFonts w:ascii="Cambria Math" w:hAnsi="Cambria Math"/>
          </w:rPr>
          <m:t>III</m:t>
        </m:r>
      </m:oMath>
      <w:r w:rsidRPr="00F9641D">
        <w:rPr>
          <w:rFonts w:eastAsiaTheme="minorEastAsia"/>
        </w:rPr>
        <w:t xml:space="preserve"> denotes the individual identifying information.  Assessing this relation, the genotypes that have low frequencies have high identifying information, as expected. Given multiple </w:t>
      </w:r>
      <w:proofErr w:type="spellStart"/>
      <w:r w:rsidRPr="00F9641D">
        <w:rPr>
          <w:rFonts w:eastAsiaTheme="minorEastAsia"/>
        </w:rPr>
        <w:t>eQTL</w:t>
      </w:r>
      <w:proofErr w:type="spellEnd"/>
      <w:r w:rsidRPr="00F9641D">
        <w:rPr>
          <w:rFonts w:eastAsiaTheme="minorEastAsia"/>
        </w:rPr>
        <w:t xml:space="preserve"> genotypes, assuming that they are independent, the total individual identifying information is simply summation of those:</w:t>
      </w:r>
    </w:p>
    <w:p w:rsidR="00B73DF3" w:rsidRPr="00F9641D" w:rsidRDefault="00B73DF3" w:rsidP="00B73DF3">
      <m:oMathPara>
        <m:oMath>
          <m:r>
            <w:rPr>
              <w:rFonts w:ascii="Cambria Math" w:hAnsi="Cambria Math"/>
            </w:rPr>
            <m:t>III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e>
                      </m:d>
                    </m:e>
                  </m:d>
                </m:e>
              </m:func>
            </m:e>
          </m:nary>
          <m:r>
            <w:rPr>
              <w:rFonts w:ascii="Cambria Math" w:hAnsi="Cambria Math"/>
            </w:rPr>
            <m:t>.</m:t>
          </m:r>
        </m:oMath>
      </m:oMathPara>
    </w:p>
    <w:p w:rsidR="00E95CF6" w:rsidRPr="00E50F50" w:rsidRDefault="00570434" w:rsidP="00B73DF3">
      <w:pPr>
        <w:rPr>
          <w:rFonts w:eastAsiaTheme="minorEastAsia"/>
          <w:color w:val="BFBFBF" w:themeColor="background1" w:themeShade="BF"/>
          <w:sz w:val="16"/>
          <w:szCs w:val="16"/>
        </w:rPr>
      </w:pPr>
      <w:r w:rsidRPr="00E50F50">
        <w:rPr>
          <w:rFonts w:eastAsiaTheme="minorEastAsia"/>
          <w:color w:val="BFBFBF" w:themeColor="background1" w:themeShade="BF"/>
          <w:sz w:val="16"/>
          <w:szCs w:val="16"/>
        </w:rPr>
        <w:t xml:space="preserve"> </w:t>
      </w:r>
      <w:r w:rsidR="00E95CF6" w:rsidRPr="00E50F50">
        <w:rPr>
          <w:rFonts w:eastAsiaTheme="minorEastAsia"/>
          <w:color w:val="BFBFBF" w:themeColor="background1" w:themeShade="BF"/>
          <w:sz w:val="16"/>
          <w:szCs w:val="16"/>
        </w:rPr>
        <w:t>[[Predictability: Exponential of the conditional distribution given the gene expression levels]]</w:t>
      </w:r>
    </w:p>
    <w:p w:rsidR="00933E92" w:rsidRDefault="00933E92" w:rsidP="00B73DF3">
      <w:pPr>
        <w:rPr>
          <w:rFonts w:eastAsiaTheme="minorEastAsia"/>
        </w:rPr>
      </w:pPr>
      <w:r w:rsidRPr="00933E92">
        <w:rPr>
          <w:rFonts w:eastAsiaTheme="minorEastAsia"/>
        </w:rPr>
        <w:t xml:space="preserve">We </w:t>
      </w:r>
      <w:r>
        <w:rPr>
          <w:rFonts w:eastAsiaTheme="minorEastAsia"/>
        </w:rPr>
        <w:t>measure</w:t>
      </w:r>
      <w:r w:rsidRPr="00933E92">
        <w:rPr>
          <w:rFonts w:eastAsiaTheme="minorEastAsia"/>
        </w:rPr>
        <w:t xml:space="preserve"> the </w:t>
      </w:r>
      <w:r>
        <w:rPr>
          <w:rFonts w:eastAsiaTheme="minorEastAsia"/>
        </w:rPr>
        <w:t xml:space="preserve">predictability of </w:t>
      </w:r>
      <w:proofErr w:type="spellStart"/>
      <w:r>
        <w:rPr>
          <w:rFonts w:eastAsiaTheme="minorEastAsia"/>
        </w:rPr>
        <w:t>eQTL</w:t>
      </w:r>
      <w:proofErr w:type="spellEnd"/>
      <w:r>
        <w:rPr>
          <w:rFonts w:eastAsiaTheme="minorEastAsia"/>
        </w:rPr>
        <w:t xml:space="preserve"> genotypes using an entropy based measure. Given the </w:t>
      </w:r>
      <w:proofErr w:type="spellStart"/>
      <w:r>
        <w:rPr>
          <w:rFonts w:eastAsiaTheme="minorEastAsia"/>
        </w:rPr>
        <w:t>eQTL</w:t>
      </w:r>
      <w:proofErr w:type="spellEnd"/>
      <w:proofErr w:type="gramStart"/>
      <w:r>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sub>
        </m:sSub>
      </m:oMath>
      <w:r>
        <w:rPr>
          <w:rFonts w:eastAsiaTheme="minorEastAsia"/>
        </w:rPr>
        <w:t xml:space="preserve">, and the correlated gene expression </w:t>
      </w:r>
      <m:oMath>
        <m:sSub>
          <m:sSubPr>
            <m:ctrlPr>
              <w:rPr>
                <w:rFonts w:ascii="Cambria Math" w:hAnsi="Cambria Math"/>
                <w:i/>
              </w:rPr>
            </m:ctrlPr>
          </m:sSubPr>
          <m:e>
            <m:r>
              <w:rPr>
                <w:rFonts w:ascii="Cambria Math" w:hAnsi="Cambria Math"/>
              </w:rPr>
              <m:t>E</m:t>
            </m:r>
          </m:e>
          <m: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ub>
        </m:sSub>
      </m:oMath>
    </w:p>
    <w:p w:rsidR="00933E92" w:rsidRDefault="00933E92"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ctrlPr>
                <w:rPr>
                  <w:rFonts w:ascii="Cambria Math" w:hAnsi="Cambria Math"/>
                  <w:i/>
                </w:rPr>
              </m:ctrlPr>
            </m:e>
            <m:e>
              <m:sSub>
                <m:sSubPr>
                  <m:ctrlPr>
                    <w:rPr>
                      <w:rFonts w:ascii="Cambria Math" w:hAnsi="Cambria Math"/>
                      <w:i/>
                    </w:rPr>
                  </m:ctrlPr>
                </m:sSubPr>
                <m:e>
                  <m:r>
                    <w:rPr>
                      <w:rFonts w:ascii="Cambria Math" w:hAnsi="Cambria Math"/>
                    </w:rPr>
                    <m:t>E</m:t>
                  </m:r>
                </m:e>
                <m: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i</m:t>
                          </m:r>
                        </m:sub>
                      </m:sSub>
                    </m:e>
                  </m:d>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ub>
          </m:sSub>
          <m:r>
            <w:rPr>
              <w:rFonts w:ascii="Cambria Math" w:hAnsi="Cambria Math"/>
            </w:rPr>
            <m:t>=e)</m:t>
          </m:r>
        </m:oMath>
      </m:oMathPara>
    </w:p>
    <w:p w:rsidR="00933E92" w:rsidRDefault="00933E92" w:rsidP="00B73DF3">
      <w:pPr>
        <w:rPr>
          <w:rFonts w:eastAsiaTheme="minorEastAsia"/>
        </w:rPr>
      </w:pPr>
      <w:proofErr w:type="gramStart"/>
      <w:r>
        <w:t>where</w:t>
      </w:r>
      <w:proofErr w:type="gramEnd"/>
      <w:r>
        <w:t xml:space="preserve"> </w:t>
      </w:r>
      <m:oMath>
        <m:r>
          <w:rPr>
            <w:rFonts w:ascii="Cambria Math" w:eastAsiaTheme="minorEastAsia" w:hAnsi="Cambria Math"/>
          </w:rPr>
          <m:t>π</m:t>
        </m:r>
      </m:oMath>
      <w:r>
        <w:rPr>
          <w:rFonts w:eastAsiaTheme="minorEastAsia"/>
        </w:rPr>
        <w:t xml:space="preserve"> denotes the predictability of </w:t>
      </w:r>
      <w:r>
        <w:t xml:space="preserve"> </w:t>
      </w:r>
      <m:oMath>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oMath>
      <w:r>
        <w:rPr>
          <w:rFonts w:eastAsiaTheme="minorEastAsia"/>
        </w:rPr>
        <w:t xml:space="preserve"> given the gene expression level </w:t>
      </w:r>
      <m:oMath>
        <m:r>
          <w:rPr>
            <w:rFonts w:ascii="Cambria Math" w:hAnsi="Cambria Math"/>
          </w:rPr>
          <m:t>e</m:t>
        </m:r>
      </m:oMath>
      <w:r w:rsidR="00714687">
        <w:rPr>
          <w:rFonts w:eastAsiaTheme="minorEastAsia"/>
        </w:rPr>
        <w:t xml:space="preserve">, and </w:t>
      </w:r>
      <m:oMath>
        <m:r>
          <w:rPr>
            <w:rFonts w:ascii="Cambria Math" w:hAnsi="Cambria Math"/>
          </w:rPr>
          <m:t>H</m:t>
        </m:r>
      </m:oMath>
      <w:r w:rsidR="00714687">
        <w:rPr>
          <w:rFonts w:eastAsiaTheme="minorEastAsia"/>
        </w:rPr>
        <w:t xml:space="preserve"> denotes the entropy</w:t>
      </w:r>
      <w:r w:rsidR="008F7005">
        <w:rPr>
          <w:rFonts w:eastAsiaTheme="minorEastAsia"/>
        </w:rPr>
        <w:t xml:space="preserve"> of </w:t>
      </w:r>
      <m:oMath>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oMath>
      <w:r w:rsidR="008F7005">
        <w:rPr>
          <w:rFonts w:eastAsiaTheme="minorEastAsia"/>
        </w:rPr>
        <w:t xml:space="preserve"> given gene expression level </w:t>
      </w:r>
      <m:oMath>
        <m:r>
          <w:rPr>
            <w:rFonts w:ascii="Cambria Math" w:hAnsi="Cambria Math"/>
          </w:rPr>
          <m:t>e</m:t>
        </m:r>
      </m:oMath>
      <w:r w:rsidR="008F7005">
        <w:rPr>
          <w:rFonts w:eastAsiaTheme="minorEastAsia"/>
        </w:rPr>
        <w:t xml:space="preserve"> for </w:t>
      </w: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ub>
        </m:sSub>
      </m:oMath>
      <w:r w:rsidR="008F7005">
        <w:rPr>
          <w:rFonts w:eastAsiaTheme="minorEastAsia"/>
        </w:rPr>
        <w:t xml:space="preserve"> </w:t>
      </w:r>
      <w:r w:rsidR="002168BF">
        <w:rPr>
          <w:rFonts w:eastAsiaTheme="minorEastAsia"/>
        </w:rPr>
        <w:t xml:space="preserve">. </w:t>
      </w:r>
      <w:r w:rsidR="00552051">
        <w:rPr>
          <w:rFonts w:eastAsiaTheme="minorEastAsia"/>
        </w:rPr>
        <w:t xml:space="preserve">The extension to multiple </w:t>
      </w:r>
      <w:proofErr w:type="spellStart"/>
      <w:r w:rsidR="00552051">
        <w:rPr>
          <w:rFonts w:eastAsiaTheme="minorEastAsia"/>
        </w:rPr>
        <w:t>eQTLs</w:t>
      </w:r>
      <w:proofErr w:type="spellEnd"/>
      <w:r w:rsidR="00552051">
        <w:rPr>
          <w:rFonts w:eastAsiaTheme="minorEastAsia"/>
        </w:rPr>
        <w:t xml:space="preserve"> is straightforward. </w:t>
      </w:r>
      <w:r w:rsidR="002168BF">
        <w:rPr>
          <w:rFonts w:eastAsiaTheme="minorEastAsia"/>
        </w:rPr>
        <w:t>For</w:t>
      </w:r>
      <w:r w:rsidR="00552051">
        <w:rPr>
          <w:rFonts w:eastAsiaTheme="minorEastAsia"/>
        </w:rPr>
        <w:t xml:space="preserve"> the</w:t>
      </w:r>
      <w:r w:rsidR="002168BF">
        <w:rPr>
          <w:rFonts w:eastAsiaTheme="minorEastAsia"/>
        </w:rPr>
        <w:t xml:space="preserve"> </w:t>
      </w:r>
      <w:proofErr w:type="spellStart"/>
      <w:r w:rsidR="002168BF">
        <w:rPr>
          <w:rFonts w:eastAsiaTheme="minorEastAsia"/>
        </w:rPr>
        <w:t>j^</w:t>
      </w:r>
      <w:proofErr w:type="gramStart"/>
      <w:r w:rsidR="002168BF">
        <w:rPr>
          <w:rFonts w:eastAsiaTheme="minorEastAsia"/>
        </w:rPr>
        <w:t>th</w:t>
      </w:r>
      <w:proofErr w:type="spellEnd"/>
      <w:proofErr w:type="gramEnd"/>
      <w:r w:rsidR="002168BF">
        <w:rPr>
          <w:rFonts w:eastAsiaTheme="minorEastAsia"/>
        </w:rPr>
        <w:t xml:space="preserve"> individual</w:t>
      </w:r>
      <w:r w:rsidR="00085F3E">
        <w:rPr>
          <w:rFonts w:eastAsiaTheme="minorEastAsia"/>
        </w:rPr>
        <w:t>, given the exp</w:t>
      </w:r>
      <w:r w:rsidR="002168BF">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Pr>
          <w:rFonts w:eastAsiaTheme="minorEastAsia"/>
        </w:rPr>
        <w:t xml:space="preserve"> for all the eQTLs, the total predictability is computed as </w:t>
      </w:r>
    </w:p>
    <w:p w:rsidR="0000460F" w:rsidRPr="0000460F" w:rsidRDefault="002168BF" w:rsidP="00B73DF3">
      <w:pPr>
        <w:rPr>
          <w:rFonts w:eastAsiaTheme="minorEastAsia"/>
        </w:rPr>
      </w:pPr>
      <m:oMathPara>
        <m:oMath>
          <m:r>
            <w:rPr>
              <w:rFonts w:ascii="Cambria Math" w:eastAsiaTheme="minorEastAsia" w:hAnsi="Cambria Math"/>
            </w:rPr>
            <w:lastRenderedPageBreak/>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i</m:t>
                              </m:r>
                            </m:sub>
                          </m:sSub>
                        </m:e>
                      </m:d>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i</m:t>
                                      </m:r>
                                    </m:sub>
                                  </m:sSub>
                                </m:e>
                              </m:d>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,j</m:t>
                              </m:r>
                            </m:sub>
                          </m:sSub>
                        </m:e>
                      </m:d>
                    </m:e>
                  </m:d>
                </m:e>
              </m:func>
            </m:e>
          </m:d>
        </m:oMath>
      </m:oMathPara>
    </w:p>
    <w:p w:rsidR="002168BF" w:rsidRPr="00552051" w:rsidRDefault="0000460F" w:rsidP="00B73DF3">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H(</m:t>
                  </m:r>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r>
                    <w:rPr>
                      <w:rFonts w:ascii="Cambria Math" w:hAnsi="Cambria Math"/>
                    </w:rPr>
                    <m:t>|</m:t>
                  </m:r>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ub>
                  </m:sSub>
                  <m:r>
                    <w:rPr>
                      <w:rFonts w:ascii="Cambria Math" w:hAnsi="Cambria Math"/>
                    </w:rPr>
                    <m:t>=e</m:t>
                  </m:r>
                </m:e>
              </m:nary>
            </m:e>
          </m:d>
        </m:oMath>
      </m:oMathPara>
    </w:p>
    <w:p w:rsidR="00405DD7" w:rsidRPr="00F3550F" w:rsidRDefault="00405DD7" w:rsidP="00B73DF3">
      <w:pPr>
        <w:rPr>
          <w:rFonts w:eastAsiaTheme="minorEastAsia"/>
          <w:b/>
          <w:i/>
          <w:sz w:val="28"/>
          <w:szCs w:val="28"/>
        </w:rPr>
      </w:pPr>
      <w:r w:rsidRPr="00F3550F">
        <w:rPr>
          <w:rFonts w:eastAsiaTheme="minorEastAsia"/>
          <w:b/>
          <w:i/>
          <w:sz w:val="28"/>
          <w:szCs w:val="28"/>
        </w:rPr>
        <w:t xml:space="preserve">[[Cite and show that this measure is in </w:t>
      </w:r>
      <w:r w:rsidR="00460DB7">
        <w:rPr>
          <w:rFonts w:eastAsiaTheme="minorEastAsia"/>
          <w:b/>
          <w:i/>
          <w:sz w:val="28"/>
          <w:szCs w:val="28"/>
        </w:rPr>
        <w:t>[1/3</w:t>
      </w:r>
      <w:proofErr w:type="gramStart"/>
      <w:r w:rsidRPr="00F3550F">
        <w:rPr>
          <w:rFonts w:eastAsiaTheme="minorEastAsia"/>
          <w:b/>
          <w:i/>
          <w:sz w:val="28"/>
          <w:szCs w:val="28"/>
        </w:rPr>
        <w:t>,1</w:t>
      </w:r>
      <w:proofErr w:type="gramEnd"/>
      <w:r w:rsidRPr="00F3550F">
        <w:rPr>
          <w:rFonts w:eastAsiaTheme="minorEastAsia"/>
          <w:b/>
          <w:i/>
          <w:sz w:val="28"/>
          <w:szCs w:val="28"/>
        </w:rPr>
        <w:t>]</w:t>
      </w:r>
      <w:r w:rsidR="00BF345E">
        <w:rPr>
          <w:rFonts w:eastAsiaTheme="minorEastAsia"/>
          <w:b/>
          <w:i/>
          <w:sz w:val="28"/>
          <w:szCs w:val="28"/>
        </w:rPr>
        <w:t xml:space="preserve"> for one genotype</w:t>
      </w:r>
      <w:r w:rsidR="00F3550F">
        <w:rPr>
          <w:rFonts w:eastAsiaTheme="minorEastAsia"/>
          <w:b/>
          <w:i/>
          <w:sz w:val="28"/>
          <w:szCs w:val="28"/>
        </w:rPr>
        <w:t>. The interpretation of this</w:t>
      </w:r>
      <w:r w:rsidRPr="00F3550F">
        <w:rPr>
          <w:rFonts w:eastAsiaTheme="minorEastAsia"/>
          <w:b/>
          <w:i/>
          <w:sz w:val="28"/>
          <w:szCs w:val="28"/>
        </w:rPr>
        <w:t xml:space="preserve"> measure </w:t>
      </w:r>
      <w:r w:rsidR="00F3550F">
        <w:rPr>
          <w:rFonts w:eastAsiaTheme="minorEastAsia"/>
          <w:b/>
          <w:i/>
          <w:sz w:val="28"/>
          <w:szCs w:val="28"/>
        </w:rPr>
        <w:t xml:space="preserve">is that the </w:t>
      </w:r>
      <w:r w:rsidRPr="00F3550F">
        <w:rPr>
          <w:rFonts w:eastAsiaTheme="minorEastAsia"/>
          <w:b/>
          <w:i/>
          <w:sz w:val="28"/>
          <w:szCs w:val="28"/>
        </w:rPr>
        <w:t xml:space="preserve">prediction process </w:t>
      </w:r>
      <w:r w:rsidR="00F3550F">
        <w:rPr>
          <w:rFonts w:eastAsiaTheme="minorEastAsia"/>
          <w:b/>
          <w:i/>
          <w:sz w:val="28"/>
          <w:szCs w:val="28"/>
        </w:rPr>
        <w:t xml:space="preserve">is converted </w:t>
      </w:r>
      <w:r w:rsidRPr="00F3550F">
        <w:rPr>
          <w:rFonts w:eastAsiaTheme="minorEastAsia"/>
          <w:b/>
          <w:i/>
          <w:sz w:val="28"/>
          <w:szCs w:val="28"/>
        </w:rPr>
        <w:t xml:space="preserve">to </w:t>
      </w:r>
      <w:r w:rsidR="00D51403" w:rsidRPr="00F3550F">
        <w:rPr>
          <w:rFonts w:eastAsiaTheme="minorEastAsia"/>
          <w:b/>
          <w:i/>
          <w:sz w:val="28"/>
          <w:szCs w:val="28"/>
        </w:rPr>
        <w:t>random guessing</w:t>
      </w:r>
      <w:r w:rsidR="00A21D60" w:rsidRPr="00F3550F">
        <w:rPr>
          <w:rFonts w:eastAsiaTheme="minorEastAsia"/>
          <w:b/>
          <w:i/>
          <w:sz w:val="28"/>
          <w:szCs w:val="28"/>
        </w:rPr>
        <w:t xml:space="preserve"> with uniform probability distribution</w:t>
      </w:r>
      <w:r w:rsidR="00F3550F">
        <w:rPr>
          <w:rFonts w:eastAsiaTheme="minorEastAsia"/>
          <w:b/>
          <w:i/>
          <w:sz w:val="28"/>
          <w:szCs w:val="28"/>
        </w:rPr>
        <w:t xml:space="preserve"> where </w:t>
      </w:r>
      <w:r w:rsidR="00BF345E">
        <w:rPr>
          <w:rFonts w:eastAsiaTheme="minorEastAsia"/>
          <w:b/>
          <w:i/>
          <w:sz w:val="28"/>
          <w:szCs w:val="28"/>
        </w:rPr>
        <w:t xml:space="preserve">average correct prediction </w:t>
      </w:r>
      <w:r w:rsidR="00F3550F">
        <w:rPr>
          <w:rFonts w:eastAsiaTheme="minorEastAsia"/>
          <w:b/>
          <w:i/>
          <w:sz w:val="28"/>
          <w:szCs w:val="28"/>
        </w:rPr>
        <w:t>probability is \pi</w:t>
      </w:r>
      <w:r w:rsidRPr="00F3550F">
        <w:rPr>
          <w:rFonts w:eastAsiaTheme="minorEastAsia"/>
          <w:b/>
          <w:i/>
          <w:sz w:val="28"/>
          <w:szCs w:val="28"/>
        </w:rPr>
        <w:t>.</w:t>
      </w:r>
      <w:r w:rsidR="00B11F12">
        <w:rPr>
          <w:rFonts w:eastAsiaTheme="minorEastAsia"/>
          <w:b/>
          <w:i/>
          <w:sz w:val="28"/>
          <w:szCs w:val="28"/>
        </w:rPr>
        <w:t xml:space="preserve"> </w:t>
      </w:r>
      <w:r w:rsidR="00973D2C">
        <w:rPr>
          <w:rFonts w:eastAsiaTheme="minorEastAsia"/>
          <w:b/>
          <w:i/>
          <w:color w:val="000000" w:themeColor="text1"/>
          <w:sz w:val="28"/>
          <w:szCs w:val="28"/>
        </w:rPr>
        <w:t xml:space="preserve">This is the reciprocal of </w:t>
      </w:r>
      <w:r w:rsidR="00B11F12" w:rsidRPr="00B11F12">
        <w:rPr>
          <w:rFonts w:eastAsiaTheme="minorEastAsia"/>
          <w:b/>
          <w:i/>
          <w:color w:val="000000" w:themeColor="text1"/>
          <w:sz w:val="28"/>
          <w:szCs w:val="28"/>
        </w:rPr>
        <w:t>Shannon diversity</w:t>
      </w:r>
      <w:r w:rsidR="00973D2C">
        <w:rPr>
          <w:rFonts w:eastAsiaTheme="minorEastAsia"/>
          <w:b/>
          <w:i/>
          <w:color w:val="000000" w:themeColor="text1"/>
          <w:sz w:val="28"/>
          <w:szCs w:val="28"/>
        </w:rPr>
        <w:t xml:space="preserve">; the </w:t>
      </w:r>
      <w:r w:rsidR="008660EA">
        <w:rPr>
          <w:rFonts w:eastAsiaTheme="minorEastAsia"/>
          <w:b/>
          <w:i/>
          <w:color w:val="000000" w:themeColor="text1"/>
          <w:sz w:val="28"/>
          <w:szCs w:val="28"/>
        </w:rPr>
        <w:t xml:space="preserve">average number </w:t>
      </w:r>
      <w:r w:rsidR="00973D2C">
        <w:rPr>
          <w:rFonts w:eastAsiaTheme="minorEastAsia"/>
          <w:b/>
          <w:i/>
          <w:color w:val="000000" w:themeColor="text1"/>
          <w:sz w:val="28"/>
          <w:szCs w:val="28"/>
        </w:rPr>
        <w:t xml:space="preserve">of </w:t>
      </w:r>
      <w:r w:rsidR="00645EE6">
        <w:rPr>
          <w:rFonts w:eastAsiaTheme="minorEastAsia"/>
          <w:b/>
          <w:i/>
          <w:color w:val="000000" w:themeColor="text1"/>
          <w:sz w:val="28"/>
          <w:szCs w:val="28"/>
        </w:rPr>
        <w:t xml:space="preserve">genotype </w:t>
      </w:r>
      <w:r w:rsidR="00973D2C">
        <w:rPr>
          <w:rFonts w:eastAsiaTheme="minorEastAsia"/>
          <w:b/>
          <w:i/>
          <w:color w:val="000000" w:themeColor="text1"/>
          <w:sz w:val="28"/>
          <w:szCs w:val="28"/>
        </w:rPr>
        <w:t xml:space="preserve">predictions that you can randomly </w:t>
      </w:r>
      <w:r w:rsidR="00865A5B">
        <w:rPr>
          <w:rFonts w:eastAsiaTheme="minorEastAsia"/>
          <w:b/>
          <w:i/>
          <w:color w:val="000000" w:themeColor="text1"/>
          <w:sz w:val="28"/>
          <w:szCs w:val="28"/>
        </w:rPr>
        <w:t xml:space="preserve">equally likely </w:t>
      </w:r>
      <w:r w:rsidR="00973D2C">
        <w:rPr>
          <w:rFonts w:eastAsiaTheme="minorEastAsia"/>
          <w:b/>
          <w:i/>
          <w:color w:val="000000" w:themeColor="text1"/>
          <w:sz w:val="28"/>
          <w:szCs w:val="28"/>
        </w:rPr>
        <w:t>choose from.</w:t>
      </w:r>
      <w:r w:rsidRPr="00F3550F">
        <w:rPr>
          <w:rFonts w:eastAsiaTheme="minorEastAsia"/>
          <w:b/>
          <w:i/>
          <w:sz w:val="28"/>
          <w:szCs w:val="28"/>
        </w:rPr>
        <w:t>]]</w:t>
      </w:r>
    </w:p>
    <w:p w:rsidR="00552051" w:rsidRPr="002168BF" w:rsidRDefault="00405DD7" w:rsidP="00B73DF3">
      <w:pPr>
        <w:rPr>
          <w:rFonts w:eastAsiaTheme="minorEastAsia"/>
        </w:rPr>
      </w:pPr>
      <w:r>
        <w:rPr>
          <w:rFonts w:eastAsiaTheme="minorEastAsia"/>
        </w:rPr>
        <w:t>In addition, t</w:t>
      </w:r>
      <w:r w:rsidR="00552051">
        <w:rPr>
          <w:rFonts w:eastAsiaTheme="minorEastAsia"/>
        </w:rPr>
        <w:t>his measure is guaranteed to be between 0 and 1 such that 0 represents no predictability and 1 representing perfect predictability.</w:t>
      </w:r>
      <w:r>
        <w:rPr>
          <w:rFonts w:eastAsiaTheme="minorEastAsia"/>
        </w:rPr>
        <w:t xml:space="preserve"> The measure can be thought as mapping the prediction process to a uniform random guessing where the </w:t>
      </w:r>
      <w:r w:rsidR="00E50F50">
        <w:rPr>
          <w:rFonts w:eastAsiaTheme="minorEastAsia"/>
        </w:rPr>
        <w:t xml:space="preserve">average </w:t>
      </w:r>
      <w:r>
        <w:rPr>
          <w:rFonts w:eastAsiaTheme="minorEastAsia"/>
        </w:rPr>
        <w:t xml:space="preserve">correct prediction </w:t>
      </w:r>
      <w:r w:rsidR="00E50F50">
        <w:rPr>
          <w:rFonts w:eastAsiaTheme="minorEastAsia"/>
        </w:rPr>
        <w:t xml:space="preserve">probability is measured </w:t>
      </w:r>
      <w:proofErr w:type="gramStart"/>
      <w:r w:rsidR="00E50F50">
        <w:rPr>
          <w:rFonts w:eastAsiaTheme="minorEastAsia"/>
        </w:rPr>
        <w:t xml:space="preserve">by </w:t>
      </w:r>
      <w:proofErr w:type="gramEnd"/>
      <m:oMath>
        <m:r>
          <w:rPr>
            <w:rFonts w:ascii="Cambria Math" w:eastAsiaTheme="minorEastAsia" w:hAnsi="Cambria Math"/>
          </w:rPr>
          <m:t>π</m:t>
        </m:r>
      </m:oMath>
      <w:r w:rsidR="00E50F50">
        <w:rPr>
          <w:rFonts w:eastAsiaTheme="minorEastAsia"/>
        </w:rPr>
        <w:t>.</w:t>
      </w:r>
    </w:p>
    <w:p w:rsidR="00B0729B" w:rsidRDefault="00B20FF3" w:rsidP="00B0729B">
      <w:pPr>
        <w:pStyle w:val="Heading2"/>
      </w:pPr>
      <w:r>
        <w:t xml:space="preserve">Estimation of Genotype Entropy for Quantification of Predictability </w:t>
      </w:r>
    </w:p>
    <w:p w:rsidR="00FF4EED" w:rsidRDefault="002D2407" w:rsidP="00B0729B">
      <w:pPr>
        <w:rPr>
          <w:sz w:val="28"/>
          <w:szCs w:val="28"/>
        </w:rPr>
      </w:pPr>
      <w:r>
        <w:rPr>
          <w:sz w:val="28"/>
          <w:szCs w:val="28"/>
        </w:rPr>
        <w:t>[[How did we estimate the genotype entropy and conditional specific entropies?]]</w:t>
      </w:r>
    </w:p>
    <w:p w:rsidR="00FE0947" w:rsidRDefault="00FE0947" w:rsidP="00B0729B">
      <w:pPr>
        <w:rPr>
          <w:sz w:val="28"/>
          <w:szCs w:val="28"/>
        </w:rPr>
      </w:pPr>
      <w:r>
        <w:rPr>
          <w:sz w:val="28"/>
          <w:szCs w:val="28"/>
        </w:rPr>
        <w:t>[[We bin the expression values to log</w:t>
      </w:r>
      <w:r w:rsidR="00B8391C">
        <w:rPr>
          <w:sz w:val="28"/>
          <w:szCs w:val="28"/>
        </w:rPr>
        <w:t>_</w:t>
      </w:r>
      <w:proofErr w:type="gramStart"/>
      <w:r w:rsidR="00B8391C">
        <w:rPr>
          <w:sz w:val="28"/>
          <w:szCs w:val="28"/>
        </w:rPr>
        <w:t>2</w:t>
      </w:r>
      <w:r>
        <w:rPr>
          <w:sz w:val="28"/>
          <w:szCs w:val="28"/>
        </w:rPr>
        <w:t>(</w:t>
      </w:r>
      <w:proofErr w:type="spellStart"/>
      <w:proofErr w:type="gramEnd"/>
      <w:r>
        <w:rPr>
          <w:sz w:val="28"/>
          <w:szCs w:val="28"/>
        </w:rPr>
        <w:t>N_i</w:t>
      </w:r>
      <w:proofErr w:type="spellEnd"/>
      <w:r>
        <w:rPr>
          <w:sz w:val="28"/>
          <w:szCs w:val="28"/>
        </w:rPr>
        <w:t xml:space="preserve">) different bins </w:t>
      </w:r>
      <w:r w:rsidR="00136EBF">
        <w:rPr>
          <w:sz w:val="28"/>
          <w:szCs w:val="28"/>
        </w:rPr>
        <w:t>\cite{</w:t>
      </w:r>
      <w:r w:rsidR="0087542D">
        <w:rPr>
          <w:sz w:val="28"/>
          <w:szCs w:val="28"/>
        </w:rPr>
        <w:t>…</w:t>
      </w:r>
      <w:r w:rsidR="00136EBF">
        <w:rPr>
          <w:sz w:val="28"/>
          <w:szCs w:val="28"/>
        </w:rPr>
        <w:t>}</w:t>
      </w:r>
      <w:r>
        <w:rPr>
          <w:sz w:val="28"/>
          <w:szCs w:val="28"/>
        </w:rPr>
        <w:t>]]</w:t>
      </w:r>
    </w:p>
    <w:p w:rsidR="00B273F1" w:rsidRDefault="006F209A" w:rsidP="00B273F1">
      <w:pPr>
        <w:pStyle w:val="Heading2"/>
      </w:pPr>
      <w:r>
        <w:t xml:space="preserve">MAP (Maximum </w:t>
      </w:r>
      <w:r w:rsidRPr="006F209A">
        <w:rPr>
          <w:i/>
        </w:rPr>
        <w:t>a-posteriori</w:t>
      </w:r>
      <w:r w:rsidRPr="00BE2416">
        <w:t>)</w:t>
      </w:r>
      <w:r>
        <w:t xml:space="preserve"> Genotype </w:t>
      </w:r>
      <w:r w:rsidR="00256605">
        <w:t>Prediction</w:t>
      </w:r>
    </w:p>
    <w:p w:rsidR="00B273F1" w:rsidRPr="006E095B" w:rsidRDefault="006E095B" w:rsidP="00B273F1">
      <w:pPr>
        <w:rPr>
          <w:sz w:val="28"/>
          <w:szCs w:val="28"/>
        </w:rPr>
      </w:pPr>
      <w:r w:rsidRPr="006E095B">
        <w:rPr>
          <w:sz w:val="28"/>
          <w:szCs w:val="28"/>
        </w:rPr>
        <w:t xml:space="preserve">[[Describe the binning and </w:t>
      </w:r>
      <w:r>
        <w:rPr>
          <w:sz w:val="28"/>
          <w:szCs w:val="28"/>
        </w:rPr>
        <w:t xml:space="preserve">MAP </w:t>
      </w:r>
      <w:r w:rsidRPr="006E095B">
        <w:rPr>
          <w:sz w:val="28"/>
          <w:szCs w:val="28"/>
        </w:rPr>
        <w:t>selection</w:t>
      </w:r>
      <w:r>
        <w:rPr>
          <w:sz w:val="28"/>
          <w:szCs w:val="28"/>
        </w:rPr>
        <w:t xml:space="preserve"> of genotypes</w:t>
      </w:r>
      <w:r w:rsidRPr="006E095B">
        <w:rPr>
          <w:sz w:val="28"/>
          <w:szCs w:val="28"/>
        </w:rPr>
        <w:t>]]</w:t>
      </w:r>
    </w:p>
    <w:p w:rsidR="00256605" w:rsidRDefault="00256605" w:rsidP="00B0729B">
      <w:pPr>
        <w:pStyle w:val="Heading2"/>
      </w:pPr>
      <w:r>
        <w:t>Linking of the Predicted Genotypes to Genotype Dataset</w:t>
      </w:r>
    </w:p>
    <w:p w:rsidR="00485F36" w:rsidRDefault="00DF35F9" w:rsidP="00485F36">
      <w:r w:rsidRPr="00256605">
        <w:t>Given set of predicted genotypes for individual j</w:t>
      </w:r>
      <w:proofErr w:type="gramStart"/>
      <w:r w:rsidRPr="00256605">
        <w:t xml:space="preserve">, </w:t>
      </w:r>
      <w:proofErr w:type="gramEnd"/>
      <m:oMath>
        <m:sSubSup>
          <m:sSubSupPr>
            <m:ctrlPr>
              <w:rPr>
                <w:rFonts w:ascii="Cambria Math" w:hAnsi="Cambria Math"/>
                <w:i/>
                <w:iCs/>
              </w:rPr>
            </m:ctrlPr>
          </m:sSubSupPr>
          <m:e>
            <m:r>
              <w:rPr>
                <w:rFonts w:ascii="Cambria Math" w:hAnsi="Cambria Math"/>
              </w:rPr>
              <m:t>{v'</m:t>
            </m:r>
          </m:e>
          <m:sub>
            <m:r>
              <w:rPr>
                <w:rFonts w:ascii="Cambria Math" w:hAnsi="Cambria Math"/>
              </w:rPr>
              <m:t>l,j</m:t>
            </m:r>
          </m:sub>
          <m:sup/>
        </m:sSubSup>
        <m:r>
          <w:rPr>
            <w:rFonts w:ascii="Cambria Math" w:hAnsi="Cambria Math"/>
          </w:rPr>
          <m:t>}</m:t>
        </m:r>
      </m:oMath>
      <w:r w:rsidRPr="00256605">
        <w:t>;</w:t>
      </w:r>
    </w:p>
    <w:p w:rsidR="00485F36" w:rsidRDefault="00F02930" w:rsidP="00485F36">
      <m:oMathPara>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argmax</m:t>
                  </m:r>
                </m:e>
                <m:lim>
                  <m:r>
                    <w:rPr>
                      <w:rFonts w:ascii="Cambria Math" w:hAnsi="Cambria Math"/>
                    </w:rPr>
                    <m:t>a</m:t>
                  </m:r>
                </m:lim>
              </m:limLow>
            </m:fName>
            <m:e>
              <m:r>
                <w:rPr>
                  <w:rFonts w:ascii="Cambria Math" w:hAnsi="Cambria Math"/>
                </w:rPr>
                <m:t>{</m:t>
              </m:r>
              <m:nary>
                <m:naryPr>
                  <m:chr m:val="∑"/>
                  <m:supHide m:val="1"/>
                  <m:ctrlPr>
                    <w:rPr>
                      <w:rFonts w:ascii="Cambria Math" w:hAnsi="Cambria Math"/>
                      <w:i/>
                      <w:iCs/>
                    </w:rPr>
                  </m:ctrlPr>
                </m:naryPr>
                <m:sub>
                  <m:r>
                    <w:rPr>
                      <w:rFonts w:ascii="Cambria Math" w:hAnsi="Cambria Math"/>
                    </w:rPr>
                    <m:t>b</m:t>
                  </m:r>
                </m:sub>
                <m:sup/>
                <m:e>
                  <m:r>
                    <w:rPr>
                      <w:rFonts w:ascii="Cambria Math" w:hAnsi="Cambria Math"/>
                    </w:rPr>
                    <m:t>I(</m:t>
                  </m:r>
                  <m:sSubSup>
                    <m:sSubSupPr>
                      <m:ctrlPr>
                        <w:rPr>
                          <w:rFonts w:ascii="Cambria Math" w:hAnsi="Cambria Math"/>
                          <w:i/>
                          <w:iCs/>
                        </w:rPr>
                      </m:ctrlPr>
                    </m:sSubSupPr>
                    <m:e>
                      <m:r>
                        <w:rPr>
                          <w:rFonts w:ascii="Cambria Math" w:hAnsi="Cambria Math"/>
                        </w:rPr>
                        <m:t>v</m:t>
                      </m:r>
                    </m:e>
                    <m:sub>
                      <m:r>
                        <w:rPr>
                          <w:rFonts w:ascii="Cambria Math" w:hAnsi="Cambria Math"/>
                        </w:rPr>
                        <m:t>b,j</m:t>
                      </m:r>
                    </m:sub>
                    <m:sup>
                      <m:r>
                        <w:rPr>
                          <w:rFonts w:ascii="Cambria Math" w:hAnsi="Cambria Math"/>
                        </w:rPr>
                        <m:t>'</m:t>
                      </m:r>
                    </m:sup>
                  </m:sSubSup>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b,a </m:t>
                      </m:r>
                    </m:sub>
                    <m:sup>
                      <m:r>
                        <w:rPr>
                          <w:rFonts w:ascii="Cambria Math" w:hAnsi="Cambria Math"/>
                        </w:rPr>
                        <m:t> </m:t>
                      </m:r>
                    </m:sup>
                  </m:sSubSup>
                  <m:r>
                    <w:rPr>
                      <w:rFonts w:ascii="Cambria Math" w:hAnsi="Cambria Math"/>
                    </w:rPr>
                    <m:t>)</m:t>
                  </m:r>
                </m:e>
              </m:nary>
              <m:r>
                <w:rPr>
                  <w:rFonts w:ascii="Cambria Math" w:hAnsi="Cambria Math"/>
                </w:rPr>
                <m:t>}</m:t>
              </m:r>
              <m:r>
                <m:rPr>
                  <m:sty m:val="p"/>
                </m:rPr>
                <w:rPr>
                  <w:rFonts w:ascii="Cambria Math" w:hAnsi="Cambria Math"/>
                </w:rPr>
                <m:t> </m:t>
              </m:r>
            </m:e>
          </m:func>
        </m:oMath>
      </m:oMathPara>
    </w:p>
    <w:p w:rsidR="00D756A5" w:rsidRDefault="00DF35F9" w:rsidP="00485F36">
      <w:pPr>
        <w:ind w:left="2160" w:firstLine="720"/>
      </w:pPr>
      <w:proofErr w:type="gramStart"/>
      <w:r w:rsidRPr="00256605">
        <w:t xml:space="preserve">If </w:t>
      </w:r>
      <w:proofErr w:type="gramEnd"/>
      <m:oMath>
        <m:sSub>
          <m:sSubPr>
            <m:ctrlPr>
              <w:rPr>
                <w:rFonts w:ascii="Cambria Math" w:hAnsi="Cambria Math"/>
                <w:i/>
                <w:iCs/>
              </w:rPr>
            </m:ctrlPr>
          </m:sSubPr>
          <m:e>
            <m:r>
              <w:rPr>
                <w:rFonts w:ascii="Cambria Math" w:hAnsi="Cambria Math"/>
              </w:rPr>
              <m:t>pred</m:t>
            </m:r>
          </m:e>
          <m:sub>
            <m:r>
              <w:rPr>
                <w:rFonts w:ascii="Cambria Math" w:hAnsi="Cambria Math"/>
              </w:rPr>
              <m:t>j</m:t>
            </m:r>
          </m:sub>
        </m:sSub>
        <m:r>
          <m:rPr>
            <m:sty m:val="p"/>
          </m:rPr>
          <w:rPr>
            <w:rFonts w:ascii="Cambria Math" w:hAnsi="Cambria Math"/>
          </w:rPr>
          <m:t>=j</m:t>
        </m:r>
      </m:oMath>
      <w:r w:rsidRPr="00256605">
        <w:t>; j is vulnerable</w:t>
      </w:r>
    </w:p>
    <w:p w:rsidR="00F968ED" w:rsidRPr="00F968ED" w:rsidRDefault="00F968ED" w:rsidP="00F968ED">
      <w:pPr>
        <w:rPr>
          <w:sz w:val="28"/>
          <w:szCs w:val="28"/>
        </w:rPr>
      </w:pPr>
      <w:r w:rsidRPr="00F968ED">
        <w:rPr>
          <w:sz w:val="28"/>
          <w:szCs w:val="28"/>
        </w:rPr>
        <w:t>[[</w:t>
      </w:r>
      <w:r>
        <w:rPr>
          <w:sz w:val="28"/>
          <w:szCs w:val="28"/>
        </w:rPr>
        <w:t>Formulate w</w:t>
      </w:r>
      <w:r w:rsidRPr="00F968ED">
        <w:rPr>
          <w:sz w:val="28"/>
          <w:szCs w:val="28"/>
        </w:rPr>
        <w:t xml:space="preserve">hen </w:t>
      </w:r>
      <w:r>
        <w:rPr>
          <w:sz w:val="28"/>
          <w:szCs w:val="28"/>
        </w:rPr>
        <w:t xml:space="preserve">the </w:t>
      </w:r>
      <w:r w:rsidRPr="00F968ED">
        <w:rPr>
          <w:sz w:val="28"/>
          <w:szCs w:val="28"/>
        </w:rPr>
        <w:t>auxiliary information is available?]]</w:t>
      </w:r>
    </w:p>
    <w:p w:rsidR="00256605" w:rsidRPr="00256605" w:rsidRDefault="00256605" w:rsidP="00256605"/>
    <w:p w:rsidR="00B0729B" w:rsidRDefault="00B0729B" w:rsidP="00B0729B">
      <w:pPr>
        <w:pStyle w:val="Heading2"/>
      </w:pPr>
      <w:r>
        <w:t>Extremity Attack</w:t>
      </w:r>
    </w:p>
    <w:p w:rsidR="00B0729B" w:rsidRPr="004F6977" w:rsidRDefault="00B0729B" w:rsidP="00B0729B">
      <w:pPr>
        <w:rPr>
          <w:sz w:val="28"/>
          <w:szCs w:val="28"/>
        </w:rPr>
      </w:pPr>
      <w:r w:rsidRPr="004F6977">
        <w:rPr>
          <w:sz w:val="28"/>
          <w:szCs w:val="28"/>
        </w:rPr>
        <w:t>[[Define the extremity attack: Correlation and extremity parameters]]</w:t>
      </w:r>
    </w:p>
    <w:p w:rsidR="002A51F7" w:rsidRDefault="002A51F7" w:rsidP="002A51F7">
      <w:pPr>
        <w:pStyle w:val="Heading1"/>
      </w:pPr>
      <w:r>
        <w:lastRenderedPageBreak/>
        <w:t>Datasets</w:t>
      </w:r>
    </w:p>
    <w:p w:rsidR="002A51F7" w:rsidRDefault="002A51F7" w:rsidP="002A51F7">
      <w:pPr>
        <w:rPr>
          <w:sz w:val="28"/>
          <w:szCs w:val="28"/>
        </w:rPr>
      </w:pPr>
      <w:r w:rsidRPr="002A51F7">
        <w:rPr>
          <w:sz w:val="28"/>
          <w:szCs w:val="28"/>
        </w:rPr>
        <w:t>[[</w:t>
      </w:r>
      <w:r>
        <w:rPr>
          <w:sz w:val="28"/>
          <w:szCs w:val="28"/>
        </w:rPr>
        <w:t xml:space="preserve">GEUVADIS dataset, and </w:t>
      </w:r>
      <w:proofErr w:type="spellStart"/>
      <w:r>
        <w:rPr>
          <w:sz w:val="28"/>
          <w:szCs w:val="28"/>
        </w:rPr>
        <w:t>eQTLs</w:t>
      </w:r>
      <w:proofErr w:type="spellEnd"/>
      <w:r>
        <w:rPr>
          <w:sz w:val="28"/>
          <w:szCs w:val="28"/>
        </w:rPr>
        <w:t>, 1000 genomes dataset]]</w:t>
      </w:r>
    </w:p>
    <w:p w:rsidR="00F9641D" w:rsidRDefault="002A51F7" w:rsidP="002A51F7">
      <w:pPr>
        <w:rPr>
          <w:sz w:val="28"/>
          <w:szCs w:val="28"/>
        </w:rPr>
      </w:pPr>
      <w:proofErr w:type="gramStart"/>
      <w:r>
        <w:rPr>
          <w:sz w:val="28"/>
          <w:szCs w:val="28"/>
        </w:rPr>
        <w:t xml:space="preserve">[[Other </w:t>
      </w:r>
      <w:proofErr w:type="spellStart"/>
      <w:r>
        <w:rPr>
          <w:sz w:val="28"/>
          <w:szCs w:val="28"/>
        </w:rPr>
        <w:t>eQTL</w:t>
      </w:r>
      <w:proofErr w:type="spellEnd"/>
      <w:r>
        <w:rPr>
          <w:sz w:val="28"/>
          <w:szCs w:val="28"/>
        </w:rPr>
        <w:t xml:space="preserve"> datasets?]]</w:t>
      </w:r>
      <w:proofErr w:type="gramEnd"/>
    </w:p>
    <w:p w:rsidR="00F9641D" w:rsidRPr="002A51F7" w:rsidRDefault="00F9641D" w:rsidP="002A51F7">
      <w:pPr>
        <w:rPr>
          <w:sz w:val="28"/>
          <w:szCs w:val="28"/>
        </w:rPr>
      </w:pPr>
    </w:p>
    <w:sectPr w:rsidR="00F9641D" w:rsidRPr="002A5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39" w:rsidRDefault="00FE7639" w:rsidP="00E60BDF">
      <w:pPr>
        <w:spacing w:after="0" w:line="240" w:lineRule="auto"/>
      </w:pPr>
      <w:r>
        <w:separator/>
      </w:r>
    </w:p>
  </w:endnote>
  <w:endnote w:type="continuationSeparator" w:id="0">
    <w:p w:rsidR="00FE7639" w:rsidRDefault="00FE7639" w:rsidP="00E6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39" w:rsidRDefault="00FE7639" w:rsidP="00E60BDF">
      <w:pPr>
        <w:spacing w:after="0" w:line="240" w:lineRule="auto"/>
      </w:pPr>
      <w:r>
        <w:separator/>
      </w:r>
    </w:p>
  </w:footnote>
  <w:footnote w:type="continuationSeparator" w:id="0">
    <w:p w:rsidR="00FE7639" w:rsidRDefault="00FE7639" w:rsidP="00E60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1">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0D"/>
    <w:rsid w:val="000015D3"/>
    <w:rsid w:val="0000460F"/>
    <w:rsid w:val="00012CBF"/>
    <w:rsid w:val="00014F40"/>
    <w:rsid w:val="00016196"/>
    <w:rsid w:val="000223F2"/>
    <w:rsid w:val="00024C14"/>
    <w:rsid w:val="000372E8"/>
    <w:rsid w:val="00043A20"/>
    <w:rsid w:val="00045461"/>
    <w:rsid w:val="0005287F"/>
    <w:rsid w:val="000548E7"/>
    <w:rsid w:val="000607B7"/>
    <w:rsid w:val="00064A83"/>
    <w:rsid w:val="00066102"/>
    <w:rsid w:val="0008463C"/>
    <w:rsid w:val="00085F3E"/>
    <w:rsid w:val="00087DC2"/>
    <w:rsid w:val="000B4B7D"/>
    <w:rsid w:val="000B746F"/>
    <w:rsid w:val="000C7882"/>
    <w:rsid w:val="000C7D52"/>
    <w:rsid w:val="000D2DD4"/>
    <w:rsid w:val="000D3A25"/>
    <w:rsid w:val="000D3A28"/>
    <w:rsid w:val="000E666B"/>
    <w:rsid w:val="000F0380"/>
    <w:rsid w:val="001025BE"/>
    <w:rsid w:val="001032F6"/>
    <w:rsid w:val="001033B6"/>
    <w:rsid w:val="00105162"/>
    <w:rsid w:val="00107BA9"/>
    <w:rsid w:val="001162BC"/>
    <w:rsid w:val="001201A2"/>
    <w:rsid w:val="00130EBE"/>
    <w:rsid w:val="0013239A"/>
    <w:rsid w:val="00133B87"/>
    <w:rsid w:val="0013639A"/>
    <w:rsid w:val="00136EBF"/>
    <w:rsid w:val="00141534"/>
    <w:rsid w:val="0014414C"/>
    <w:rsid w:val="001517D7"/>
    <w:rsid w:val="0015193B"/>
    <w:rsid w:val="00153508"/>
    <w:rsid w:val="00153B59"/>
    <w:rsid w:val="00160923"/>
    <w:rsid w:val="001630FD"/>
    <w:rsid w:val="00163A4A"/>
    <w:rsid w:val="0017073E"/>
    <w:rsid w:val="00171486"/>
    <w:rsid w:val="001720E5"/>
    <w:rsid w:val="00183584"/>
    <w:rsid w:val="001902A0"/>
    <w:rsid w:val="00192C04"/>
    <w:rsid w:val="00195330"/>
    <w:rsid w:val="001A2BFE"/>
    <w:rsid w:val="001A60BF"/>
    <w:rsid w:val="001A64B5"/>
    <w:rsid w:val="001B1907"/>
    <w:rsid w:val="001C3AF3"/>
    <w:rsid w:val="001C7A05"/>
    <w:rsid w:val="001D4800"/>
    <w:rsid w:val="001D7FE2"/>
    <w:rsid w:val="001E1894"/>
    <w:rsid w:val="001E2CBB"/>
    <w:rsid w:val="001F0C4D"/>
    <w:rsid w:val="00200E1B"/>
    <w:rsid w:val="00203195"/>
    <w:rsid w:val="002036C4"/>
    <w:rsid w:val="0020650D"/>
    <w:rsid w:val="002104CE"/>
    <w:rsid w:val="00210CBF"/>
    <w:rsid w:val="00210FA1"/>
    <w:rsid w:val="002168BF"/>
    <w:rsid w:val="00216B5E"/>
    <w:rsid w:val="00217AE6"/>
    <w:rsid w:val="00220272"/>
    <w:rsid w:val="00224126"/>
    <w:rsid w:val="00224D1A"/>
    <w:rsid w:val="00230012"/>
    <w:rsid w:val="00230D03"/>
    <w:rsid w:val="00242551"/>
    <w:rsid w:val="00256605"/>
    <w:rsid w:val="00274186"/>
    <w:rsid w:val="00275C74"/>
    <w:rsid w:val="00290106"/>
    <w:rsid w:val="002A51F7"/>
    <w:rsid w:val="002A6D52"/>
    <w:rsid w:val="002B3A95"/>
    <w:rsid w:val="002C16D8"/>
    <w:rsid w:val="002C2467"/>
    <w:rsid w:val="002C656B"/>
    <w:rsid w:val="002C73EA"/>
    <w:rsid w:val="002D2407"/>
    <w:rsid w:val="002D36C1"/>
    <w:rsid w:val="002D4B57"/>
    <w:rsid w:val="002D613E"/>
    <w:rsid w:val="002D751E"/>
    <w:rsid w:val="002D75A1"/>
    <w:rsid w:val="002E0027"/>
    <w:rsid w:val="002E1573"/>
    <w:rsid w:val="002E3355"/>
    <w:rsid w:val="002E50C3"/>
    <w:rsid w:val="002F2417"/>
    <w:rsid w:val="0030339C"/>
    <w:rsid w:val="00304CC0"/>
    <w:rsid w:val="0030676C"/>
    <w:rsid w:val="0030794F"/>
    <w:rsid w:val="0031336D"/>
    <w:rsid w:val="0032482E"/>
    <w:rsid w:val="003262C1"/>
    <w:rsid w:val="00337718"/>
    <w:rsid w:val="0034035C"/>
    <w:rsid w:val="00342302"/>
    <w:rsid w:val="0034440F"/>
    <w:rsid w:val="00345395"/>
    <w:rsid w:val="0035179C"/>
    <w:rsid w:val="003610B7"/>
    <w:rsid w:val="0037077B"/>
    <w:rsid w:val="00375C5C"/>
    <w:rsid w:val="0038202A"/>
    <w:rsid w:val="00384A34"/>
    <w:rsid w:val="00391554"/>
    <w:rsid w:val="003948C2"/>
    <w:rsid w:val="003A27CF"/>
    <w:rsid w:val="003B72E4"/>
    <w:rsid w:val="003D13B2"/>
    <w:rsid w:val="003D2A0D"/>
    <w:rsid w:val="003E0350"/>
    <w:rsid w:val="003E21FF"/>
    <w:rsid w:val="003F2368"/>
    <w:rsid w:val="003F446E"/>
    <w:rsid w:val="003F4B6D"/>
    <w:rsid w:val="00405DD7"/>
    <w:rsid w:val="00412668"/>
    <w:rsid w:val="00423206"/>
    <w:rsid w:val="0042406F"/>
    <w:rsid w:val="00424C84"/>
    <w:rsid w:val="00427D36"/>
    <w:rsid w:val="004357ED"/>
    <w:rsid w:val="00440238"/>
    <w:rsid w:val="00457B68"/>
    <w:rsid w:val="00460DB7"/>
    <w:rsid w:val="00462068"/>
    <w:rsid w:val="00463E17"/>
    <w:rsid w:val="00464E44"/>
    <w:rsid w:val="00471D7D"/>
    <w:rsid w:val="00471F65"/>
    <w:rsid w:val="0048248D"/>
    <w:rsid w:val="00482809"/>
    <w:rsid w:val="00485F36"/>
    <w:rsid w:val="00492B61"/>
    <w:rsid w:val="00495CD9"/>
    <w:rsid w:val="004A0F0B"/>
    <w:rsid w:val="004A3C81"/>
    <w:rsid w:val="004B41A9"/>
    <w:rsid w:val="004B504E"/>
    <w:rsid w:val="004C79E0"/>
    <w:rsid w:val="004D062D"/>
    <w:rsid w:val="004D40D6"/>
    <w:rsid w:val="004D5809"/>
    <w:rsid w:val="004E140A"/>
    <w:rsid w:val="004E6CE5"/>
    <w:rsid w:val="004E7723"/>
    <w:rsid w:val="004F46D1"/>
    <w:rsid w:val="004F6977"/>
    <w:rsid w:val="0051107C"/>
    <w:rsid w:val="00532B26"/>
    <w:rsid w:val="005333B3"/>
    <w:rsid w:val="00534BDC"/>
    <w:rsid w:val="005417A8"/>
    <w:rsid w:val="00552051"/>
    <w:rsid w:val="00563AFC"/>
    <w:rsid w:val="0056428A"/>
    <w:rsid w:val="005653A3"/>
    <w:rsid w:val="00565698"/>
    <w:rsid w:val="0056728F"/>
    <w:rsid w:val="00570434"/>
    <w:rsid w:val="0057528B"/>
    <w:rsid w:val="005A40B7"/>
    <w:rsid w:val="005A43F0"/>
    <w:rsid w:val="005B2023"/>
    <w:rsid w:val="005B42A9"/>
    <w:rsid w:val="005B53BC"/>
    <w:rsid w:val="005C29A1"/>
    <w:rsid w:val="005D1D90"/>
    <w:rsid w:val="005D7B48"/>
    <w:rsid w:val="005E7528"/>
    <w:rsid w:val="00604B9B"/>
    <w:rsid w:val="00605CCF"/>
    <w:rsid w:val="00621C84"/>
    <w:rsid w:val="006240CB"/>
    <w:rsid w:val="0062633F"/>
    <w:rsid w:val="0064513F"/>
    <w:rsid w:val="00645EE6"/>
    <w:rsid w:val="00651B6C"/>
    <w:rsid w:val="00662B09"/>
    <w:rsid w:val="00670FA5"/>
    <w:rsid w:val="00675E1B"/>
    <w:rsid w:val="00686664"/>
    <w:rsid w:val="00695903"/>
    <w:rsid w:val="006A4C2B"/>
    <w:rsid w:val="006A588C"/>
    <w:rsid w:val="006B26A3"/>
    <w:rsid w:val="006C2122"/>
    <w:rsid w:val="006C2C8C"/>
    <w:rsid w:val="006C3036"/>
    <w:rsid w:val="006C64C8"/>
    <w:rsid w:val="006D1449"/>
    <w:rsid w:val="006D7C56"/>
    <w:rsid w:val="006E095B"/>
    <w:rsid w:val="006E33D8"/>
    <w:rsid w:val="006E7284"/>
    <w:rsid w:val="006E7D13"/>
    <w:rsid w:val="006F209A"/>
    <w:rsid w:val="006F52F9"/>
    <w:rsid w:val="00701535"/>
    <w:rsid w:val="007107BE"/>
    <w:rsid w:val="00710EC2"/>
    <w:rsid w:val="00711822"/>
    <w:rsid w:val="00712F09"/>
    <w:rsid w:val="00714687"/>
    <w:rsid w:val="00715A7F"/>
    <w:rsid w:val="00720E2D"/>
    <w:rsid w:val="0072429C"/>
    <w:rsid w:val="007369C0"/>
    <w:rsid w:val="00750881"/>
    <w:rsid w:val="0076170B"/>
    <w:rsid w:val="00767837"/>
    <w:rsid w:val="00780A57"/>
    <w:rsid w:val="00782425"/>
    <w:rsid w:val="00784531"/>
    <w:rsid w:val="00790C58"/>
    <w:rsid w:val="007917DB"/>
    <w:rsid w:val="00792087"/>
    <w:rsid w:val="00794DC0"/>
    <w:rsid w:val="007A0035"/>
    <w:rsid w:val="007A09BD"/>
    <w:rsid w:val="007A521F"/>
    <w:rsid w:val="007A585F"/>
    <w:rsid w:val="007A5D3A"/>
    <w:rsid w:val="007C3073"/>
    <w:rsid w:val="007C53AD"/>
    <w:rsid w:val="007D4A1B"/>
    <w:rsid w:val="007D5129"/>
    <w:rsid w:val="007D61FB"/>
    <w:rsid w:val="007E10DD"/>
    <w:rsid w:val="007F3343"/>
    <w:rsid w:val="007F7D05"/>
    <w:rsid w:val="00804256"/>
    <w:rsid w:val="00804A11"/>
    <w:rsid w:val="00804B15"/>
    <w:rsid w:val="0082201C"/>
    <w:rsid w:val="00826EE6"/>
    <w:rsid w:val="0082776D"/>
    <w:rsid w:val="008359D2"/>
    <w:rsid w:val="0083794E"/>
    <w:rsid w:val="00842989"/>
    <w:rsid w:val="00852C3C"/>
    <w:rsid w:val="00857B67"/>
    <w:rsid w:val="00861778"/>
    <w:rsid w:val="00863899"/>
    <w:rsid w:val="00864BE1"/>
    <w:rsid w:val="00865A5B"/>
    <w:rsid w:val="008660EA"/>
    <w:rsid w:val="0087246D"/>
    <w:rsid w:val="008726BC"/>
    <w:rsid w:val="0087542D"/>
    <w:rsid w:val="00877280"/>
    <w:rsid w:val="00884512"/>
    <w:rsid w:val="00884579"/>
    <w:rsid w:val="0088591C"/>
    <w:rsid w:val="00890F8A"/>
    <w:rsid w:val="0089323D"/>
    <w:rsid w:val="0089558A"/>
    <w:rsid w:val="00897616"/>
    <w:rsid w:val="008A064B"/>
    <w:rsid w:val="008C0147"/>
    <w:rsid w:val="008C3305"/>
    <w:rsid w:val="008D0020"/>
    <w:rsid w:val="008E1A2E"/>
    <w:rsid w:val="008E76C9"/>
    <w:rsid w:val="008F20DE"/>
    <w:rsid w:val="008F34F1"/>
    <w:rsid w:val="008F7005"/>
    <w:rsid w:val="009007D1"/>
    <w:rsid w:val="0090201A"/>
    <w:rsid w:val="009029D7"/>
    <w:rsid w:val="009032A1"/>
    <w:rsid w:val="00905CA5"/>
    <w:rsid w:val="00913FB8"/>
    <w:rsid w:val="00916189"/>
    <w:rsid w:val="00920476"/>
    <w:rsid w:val="00933E92"/>
    <w:rsid w:val="00936014"/>
    <w:rsid w:val="00936C25"/>
    <w:rsid w:val="00946FFB"/>
    <w:rsid w:val="00952EEA"/>
    <w:rsid w:val="009659B8"/>
    <w:rsid w:val="00973D2C"/>
    <w:rsid w:val="009804D4"/>
    <w:rsid w:val="0098209A"/>
    <w:rsid w:val="009853BB"/>
    <w:rsid w:val="0098690B"/>
    <w:rsid w:val="00996F07"/>
    <w:rsid w:val="009A08F3"/>
    <w:rsid w:val="009B512F"/>
    <w:rsid w:val="009C33D0"/>
    <w:rsid w:val="009D17B6"/>
    <w:rsid w:val="009D3899"/>
    <w:rsid w:val="009D6F87"/>
    <w:rsid w:val="009D76C6"/>
    <w:rsid w:val="009E288E"/>
    <w:rsid w:val="009E5A3F"/>
    <w:rsid w:val="009F0F85"/>
    <w:rsid w:val="009F41C6"/>
    <w:rsid w:val="00A04E86"/>
    <w:rsid w:val="00A17A83"/>
    <w:rsid w:val="00A21D60"/>
    <w:rsid w:val="00A2399C"/>
    <w:rsid w:val="00A27AE3"/>
    <w:rsid w:val="00A3436E"/>
    <w:rsid w:val="00A35577"/>
    <w:rsid w:val="00A422B6"/>
    <w:rsid w:val="00A440A4"/>
    <w:rsid w:val="00A45BCA"/>
    <w:rsid w:val="00A50806"/>
    <w:rsid w:val="00A51E4E"/>
    <w:rsid w:val="00A520C6"/>
    <w:rsid w:val="00A5572D"/>
    <w:rsid w:val="00A5658C"/>
    <w:rsid w:val="00A61787"/>
    <w:rsid w:val="00A64C9E"/>
    <w:rsid w:val="00A74D43"/>
    <w:rsid w:val="00A81A48"/>
    <w:rsid w:val="00A90B3C"/>
    <w:rsid w:val="00A937D0"/>
    <w:rsid w:val="00A941FD"/>
    <w:rsid w:val="00AB28CE"/>
    <w:rsid w:val="00AB4BEE"/>
    <w:rsid w:val="00AC2D90"/>
    <w:rsid w:val="00AC4080"/>
    <w:rsid w:val="00AC5AEA"/>
    <w:rsid w:val="00AD0E01"/>
    <w:rsid w:val="00AD340F"/>
    <w:rsid w:val="00AD7233"/>
    <w:rsid w:val="00AF26CA"/>
    <w:rsid w:val="00B057F2"/>
    <w:rsid w:val="00B05BB8"/>
    <w:rsid w:val="00B0729B"/>
    <w:rsid w:val="00B07392"/>
    <w:rsid w:val="00B076B8"/>
    <w:rsid w:val="00B11F12"/>
    <w:rsid w:val="00B13727"/>
    <w:rsid w:val="00B1422C"/>
    <w:rsid w:val="00B20FF3"/>
    <w:rsid w:val="00B23D6C"/>
    <w:rsid w:val="00B273F1"/>
    <w:rsid w:val="00B33215"/>
    <w:rsid w:val="00B36FB4"/>
    <w:rsid w:val="00B40A59"/>
    <w:rsid w:val="00B427CD"/>
    <w:rsid w:val="00B43B6B"/>
    <w:rsid w:val="00B44A12"/>
    <w:rsid w:val="00B4705D"/>
    <w:rsid w:val="00B55C4B"/>
    <w:rsid w:val="00B57AFB"/>
    <w:rsid w:val="00B61883"/>
    <w:rsid w:val="00B73DF3"/>
    <w:rsid w:val="00B7651B"/>
    <w:rsid w:val="00B802F7"/>
    <w:rsid w:val="00B8145C"/>
    <w:rsid w:val="00B8256A"/>
    <w:rsid w:val="00B8391C"/>
    <w:rsid w:val="00B83FB2"/>
    <w:rsid w:val="00B90181"/>
    <w:rsid w:val="00B9214D"/>
    <w:rsid w:val="00BA577B"/>
    <w:rsid w:val="00BA5F3E"/>
    <w:rsid w:val="00BA60E0"/>
    <w:rsid w:val="00BB0F0D"/>
    <w:rsid w:val="00BB2F34"/>
    <w:rsid w:val="00BB6978"/>
    <w:rsid w:val="00BD47B9"/>
    <w:rsid w:val="00BD50ED"/>
    <w:rsid w:val="00BE2416"/>
    <w:rsid w:val="00BE290A"/>
    <w:rsid w:val="00BE4579"/>
    <w:rsid w:val="00BF345E"/>
    <w:rsid w:val="00BF4915"/>
    <w:rsid w:val="00C04072"/>
    <w:rsid w:val="00C110D8"/>
    <w:rsid w:val="00C126B6"/>
    <w:rsid w:val="00C1611A"/>
    <w:rsid w:val="00C17CBA"/>
    <w:rsid w:val="00C2408D"/>
    <w:rsid w:val="00C24A84"/>
    <w:rsid w:val="00C31DFD"/>
    <w:rsid w:val="00C329FE"/>
    <w:rsid w:val="00C47D30"/>
    <w:rsid w:val="00C53390"/>
    <w:rsid w:val="00C533B6"/>
    <w:rsid w:val="00C5562E"/>
    <w:rsid w:val="00C56EB8"/>
    <w:rsid w:val="00C5754C"/>
    <w:rsid w:val="00C61673"/>
    <w:rsid w:val="00C63D6F"/>
    <w:rsid w:val="00C72593"/>
    <w:rsid w:val="00C741A1"/>
    <w:rsid w:val="00C75337"/>
    <w:rsid w:val="00C7535D"/>
    <w:rsid w:val="00C76D5B"/>
    <w:rsid w:val="00C8740F"/>
    <w:rsid w:val="00C9230E"/>
    <w:rsid w:val="00C92BB8"/>
    <w:rsid w:val="00CB16A0"/>
    <w:rsid w:val="00CB22B5"/>
    <w:rsid w:val="00CB22FD"/>
    <w:rsid w:val="00CB5822"/>
    <w:rsid w:val="00CB64FD"/>
    <w:rsid w:val="00CC079C"/>
    <w:rsid w:val="00CC43CE"/>
    <w:rsid w:val="00CD1D95"/>
    <w:rsid w:val="00CD2FB7"/>
    <w:rsid w:val="00CD4CE5"/>
    <w:rsid w:val="00CE492C"/>
    <w:rsid w:val="00CF08E8"/>
    <w:rsid w:val="00D068E0"/>
    <w:rsid w:val="00D115A7"/>
    <w:rsid w:val="00D205E2"/>
    <w:rsid w:val="00D21CC2"/>
    <w:rsid w:val="00D23568"/>
    <w:rsid w:val="00D26479"/>
    <w:rsid w:val="00D3266A"/>
    <w:rsid w:val="00D41B29"/>
    <w:rsid w:val="00D428EA"/>
    <w:rsid w:val="00D463B7"/>
    <w:rsid w:val="00D476AF"/>
    <w:rsid w:val="00D51392"/>
    <w:rsid w:val="00D51403"/>
    <w:rsid w:val="00D57D0E"/>
    <w:rsid w:val="00D63566"/>
    <w:rsid w:val="00D64627"/>
    <w:rsid w:val="00D756A5"/>
    <w:rsid w:val="00D813F2"/>
    <w:rsid w:val="00D8324A"/>
    <w:rsid w:val="00D853ED"/>
    <w:rsid w:val="00D8656D"/>
    <w:rsid w:val="00D87206"/>
    <w:rsid w:val="00D9436E"/>
    <w:rsid w:val="00DA48AB"/>
    <w:rsid w:val="00DB7460"/>
    <w:rsid w:val="00DC4E28"/>
    <w:rsid w:val="00DC6AEE"/>
    <w:rsid w:val="00DD16BC"/>
    <w:rsid w:val="00DE1FCD"/>
    <w:rsid w:val="00DE5A56"/>
    <w:rsid w:val="00DF35F9"/>
    <w:rsid w:val="00E0280A"/>
    <w:rsid w:val="00E04E15"/>
    <w:rsid w:val="00E11185"/>
    <w:rsid w:val="00E175C5"/>
    <w:rsid w:val="00E223D3"/>
    <w:rsid w:val="00E37828"/>
    <w:rsid w:val="00E409CE"/>
    <w:rsid w:val="00E4444B"/>
    <w:rsid w:val="00E467BD"/>
    <w:rsid w:val="00E50C8E"/>
    <w:rsid w:val="00E50F50"/>
    <w:rsid w:val="00E51782"/>
    <w:rsid w:val="00E60BDF"/>
    <w:rsid w:val="00E60FDF"/>
    <w:rsid w:val="00E639B2"/>
    <w:rsid w:val="00E66218"/>
    <w:rsid w:val="00E66F61"/>
    <w:rsid w:val="00E71B60"/>
    <w:rsid w:val="00E756A1"/>
    <w:rsid w:val="00E86DA4"/>
    <w:rsid w:val="00E94486"/>
    <w:rsid w:val="00E95CF6"/>
    <w:rsid w:val="00EA016A"/>
    <w:rsid w:val="00EA614B"/>
    <w:rsid w:val="00EB260E"/>
    <w:rsid w:val="00EB6ACF"/>
    <w:rsid w:val="00EC48C3"/>
    <w:rsid w:val="00ED22CE"/>
    <w:rsid w:val="00EE088B"/>
    <w:rsid w:val="00EE5EF3"/>
    <w:rsid w:val="00EE6494"/>
    <w:rsid w:val="00EF2EB6"/>
    <w:rsid w:val="00F01115"/>
    <w:rsid w:val="00F02930"/>
    <w:rsid w:val="00F056FE"/>
    <w:rsid w:val="00F07355"/>
    <w:rsid w:val="00F140E9"/>
    <w:rsid w:val="00F16B4C"/>
    <w:rsid w:val="00F22EE7"/>
    <w:rsid w:val="00F24133"/>
    <w:rsid w:val="00F25A01"/>
    <w:rsid w:val="00F30D27"/>
    <w:rsid w:val="00F310C2"/>
    <w:rsid w:val="00F3504A"/>
    <w:rsid w:val="00F3550F"/>
    <w:rsid w:val="00F35A5B"/>
    <w:rsid w:val="00F36C7E"/>
    <w:rsid w:val="00F41D7B"/>
    <w:rsid w:val="00F60F8C"/>
    <w:rsid w:val="00F67F5C"/>
    <w:rsid w:val="00F7246A"/>
    <w:rsid w:val="00F74569"/>
    <w:rsid w:val="00F745A8"/>
    <w:rsid w:val="00F750EF"/>
    <w:rsid w:val="00F77FC7"/>
    <w:rsid w:val="00F8020A"/>
    <w:rsid w:val="00F8104C"/>
    <w:rsid w:val="00F812E3"/>
    <w:rsid w:val="00F81378"/>
    <w:rsid w:val="00F84E78"/>
    <w:rsid w:val="00F87BF2"/>
    <w:rsid w:val="00F91F44"/>
    <w:rsid w:val="00F9641D"/>
    <w:rsid w:val="00F968ED"/>
    <w:rsid w:val="00FA0C81"/>
    <w:rsid w:val="00FA28A2"/>
    <w:rsid w:val="00FB2D29"/>
    <w:rsid w:val="00FB544E"/>
    <w:rsid w:val="00FB5554"/>
    <w:rsid w:val="00FB5FD1"/>
    <w:rsid w:val="00FB7984"/>
    <w:rsid w:val="00FC7667"/>
    <w:rsid w:val="00FD108C"/>
    <w:rsid w:val="00FD576A"/>
    <w:rsid w:val="00FE0947"/>
    <w:rsid w:val="00FE2103"/>
    <w:rsid w:val="00FE7639"/>
    <w:rsid w:val="00FE7AAB"/>
    <w:rsid w:val="00FF1E3F"/>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438A-993F-497C-A220-8940BCD0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30931</TotalTime>
  <Pages>10</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430</cp:revision>
  <dcterms:created xsi:type="dcterms:W3CDTF">2014-07-01T19:09:00Z</dcterms:created>
  <dcterms:modified xsi:type="dcterms:W3CDTF">2015-03-16T04:23:00Z</dcterms:modified>
</cp:coreProperties>
</file>