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9FEDCA" w14:textId="62BE2DFF" w:rsidR="00041660" w:rsidRDefault="00041660" w:rsidP="00041660">
      <w:pPr>
        <w:pStyle w:val="1"/>
      </w:pPr>
      <w:r w:rsidRPr="00AA78C6">
        <w:rPr>
          <w:rFonts w:ascii="Arial" w:eastAsia="Arial" w:hAnsi="Arial" w:cs="Arial"/>
          <w:b/>
          <w:sz w:val="28"/>
        </w:rPr>
        <w:t>LARVA</w:t>
      </w:r>
      <w:r>
        <w:rPr>
          <w:rFonts w:ascii="Arial" w:eastAsia="Arial" w:hAnsi="Arial" w:cs="Arial"/>
          <w:b/>
          <w:sz w:val="28"/>
        </w:rPr>
        <w:t>: an integrative framework for</w:t>
      </w:r>
      <w:r w:rsidRPr="00AA78C6">
        <w:rPr>
          <w:rFonts w:ascii="Arial" w:eastAsia="Arial" w:hAnsi="Arial" w:cs="Arial"/>
          <w:b/>
          <w:sz w:val="28"/>
        </w:rPr>
        <w:t xml:space="preserve"> </w:t>
      </w:r>
      <w:r w:rsidRPr="00AA78C6">
        <w:rPr>
          <w:rFonts w:ascii="Arial" w:eastAsia="Arial" w:hAnsi="Arial" w:cs="Arial"/>
          <w:b/>
          <w:sz w:val="28"/>
          <w:u w:val="single"/>
        </w:rPr>
        <w:t>L</w:t>
      </w:r>
      <w:r w:rsidRPr="00AA78C6">
        <w:rPr>
          <w:rFonts w:ascii="Arial" w:eastAsia="Arial" w:hAnsi="Arial" w:cs="Arial"/>
          <w:b/>
          <w:sz w:val="28"/>
        </w:rPr>
        <w:t xml:space="preserve">arge-scale </w:t>
      </w:r>
      <w:r w:rsidRPr="00AA78C6">
        <w:rPr>
          <w:rFonts w:ascii="Arial" w:eastAsia="Arial" w:hAnsi="Arial" w:cs="Arial"/>
          <w:b/>
          <w:sz w:val="28"/>
          <w:u w:val="single"/>
        </w:rPr>
        <w:t>A</w:t>
      </w:r>
      <w:r w:rsidRPr="00AA78C6">
        <w:rPr>
          <w:rFonts w:ascii="Arial" w:eastAsia="Arial" w:hAnsi="Arial" w:cs="Arial"/>
          <w:b/>
          <w:sz w:val="28"/>
        </w:rPr>
        <w:t xml:space="preserve">nalysis of </w:t>
      </w:r>
      <w:r w:rsidRPr="00AA78C6">
        <w:rPr>
          <w:rFonts w:ascii="Arial" w:eastAsia="Arial" w:hAnsi="Arial" w:cs="Arial"/>
          <w:b/>
          <w:sz w:val="28"/>
          <w:u w:val="single"/>
        </w:rPr>
        <w:t>R</w:t>
      </w:r>
      <w:r w:rsidRPr="00AA78C6">
        <w:rPr>
          <w:rFonts w:ascii="Arial" w:eastAsia="Arial" w:hAnsi="Arial" w:cs="Arial"/>
          <w:b/>
          <w:sz w:val="28"/>
        </w:rPr>
        <w:t xml:space="preserve">ecurrent </w:t>
      </w:r>
      <w:r w:rsidRPr="00AA78C6">
        <w:rPr>
          <w:rFonts w:ascii="Arial" w:eastAsia="Arial" w:hAnsi="Arial" w:cs="Arial"/>
          <w:b/>
          <w:sz w:val="28"/>
          <w:u w:val="single"/>
        </w:rPr>
        <w:t>V</w:t>
      </w:r>
      <w:r w:rsidRPr="00AA78C6">
        <w:rPr>
          <w:rFonts w:ascii="Arial" w:eastAsia="Arial" w:hAnsi="Arial" w:cs="Arial"/>
          <w:b/>
          <w:sz w:val="28"/>
        </w:rPr>
        <w:t xml:space="preserve">ariants in </w:t>
      </w:r>
      <w:ins w:id="0" w:author="Jing" w:date="2014-12-21T16:29:00Z">
        <w:r w:rsidR="002342F9">
          <w:rPr>
            <w:rFonts w:ascii="Arial" w:eastAsia="Arial" w:hAnsi="Arial" w:cs="Arial"/>
            <w:b/>
            <w:sz w:val="28"/>
          </w:rPr>
          <w:t xml:space="preserve">noncoding </w:t>
        </w:r>
      </w:ins>
      <w:r w:rsidRPr="00AA78C6">
        <w:rPr>
          <w:rFonts w:ascii="Arial" w:eastAsia="Arial" w:hAnsi="Arial" w:cs="Arial"/>
          <w:b/>
          <w:sz w:val="28"/>
          <w:u w:val="single"/>
        </w:rPr>
        <w:t>A</w:t>
      </w:r>
      <w:r w:rsidRPr="00AA78C6">
        <w:rPr>
          <w:rFonts w:ascii="Arial" w:eastAsia="Arial" w:hAnsi="Arial" w:cs="Arial"/>
          <w:b/>
          <w:sz w:val="28"/>
        </w:rPr>
        <w:t>nnotations</w:t>
      </w:r>
      <w:r w:rsidRPr="002750EE">
        <w:rPr>
          <w:rFonts w:ascii="Arial" w:eastAsia="Arial" w:hAnsi="Arial" w:cs="Arial"/>
          <w:b/>
          <w:sz w:val="28"/>
        </w:rPr>
        <w:t xml:space="preserve"> </w:t>
      </w:r>
    </w:p>
    <w:p w14:paraId="647268C6" w14:textId="50C50352" w:rsidR="00041660" w:rsidRDefault="00F33DC5" w:rsidP="00041660">
      <w:pPr>
        <w:pStyle w:val="1"/>
      </w:pPr>
      <w:r>
        <w:rPr>
          <w:rFonts w:ascii="Arial" w:eastAsia="Arial" w:hAnsi="Arial" w:cs="Arial"/>
          <w:sz w:val="20"/>
        </w:rPr>
        <w:t>Lucas Lochovsky</w:t>
      </w:r>
      <w:r w:rsidR="00041660" w:rsidRPr="00500818">
        <w:rPr>
          <w:rFonts w:ascii="Arial" w:eastAsia="Arial" w:hAnsi="Arial" w:cs="Arial"/>
          <w:sz w:val="20"/>
          <w:vertAlign w:val="superscript"/>
        </w:rPr>
        <w:t>1</w:t>
      </w:r>
      <w:r w:rsidR="00041660" w:rsidRPr="00500818">
        <w:rPr>
          <w:rFonts w:ascii="Arial" w:eastAsia="Arial" w:hAnsi="Arial" w:cs="Arial"/>
          <w:sz w:val="20"/>
        </w:rPr>
        <w:t xml:space="preserve">, </w:t>
      </w:r>
      <w:r>
        <w:rPr>
          <w:rFonts w:ascii="Arial" w:eastAsia="Arial" w:hAnsi="Arial" w:cs="Arial"/>
          <w:sz w:val="20"/>
        </w:rPr>
        <w:t>Jing Zhang</w:t>
      </w:r>
      <w:del w:id="1" w:author="Jing Zhang" w:date="2015-01-05T15:13:00Z">
        <w:r w:rsidR="00041660" w:rsidRPr="00500818" w:rsidDel="005961FB">
          <w:rPr>
            <w:rFonts w:ascii="Arial" w:eastAsia="Arial" w:hAnsi="Arial" w:cs="Arial"/>
            <w:sz w:val="20"/>
            <w:vertAlign w:val="superscript"/>
          </w:rPr>
          <w:delText>2</w:delText>
        </w:r>
      </w:del>
      <w:proofErr w:type="gramStart"/>
      <w:ins w:id="2" w:author="Jing Zhang" w:date="2015-01-05T15:13:00Z">
        <w:r w:rsidR="005961FB">
          <w:rPr>
            <w:rFonts w:ascii="Arial" w:eastAsia="Arial" w:hAnsi="Arial" w:cs="Arial"/>
            <w:sz w:val="20"/>
            <w:vertAlign w:val="superscript"/>
          </w:rPr>
          <w:t>1</w:t>
        </w:r>
      </w:ins>
      <w:r w:rsidR="00041660" w:rsidRPr="00500818">
        <w:rPr>
          <w:rFonts w:ascii="Arial" w:eastAsia="Arial" w:hAnsi="Arial" w:cs="Arial"/>
          <w:sz w:val="20"/>
        </w:rPr>
        <w:t xml:space="preserve"> </w:t>
      </w:r>
      <w:r w:rsidR="00267A01">
        <w:rPr>
          <w:rFonts w:ascii="Arial" w:eastAsia="Arial" w:hAnsi="Arial" w:cs="Arial"/>
          <w:sz w:val="20"/>
        </w:rPr>
        <w:t>,</w:t>
      </w:r>
      <w:proofErr w:type="gramEnd"/>
      <w:r w:rsidR="004F2E4F">
        <w:rPr>
          <w:rFonts w:ascii="Arial" w:eastAsia="Arial" w:hAnsi="Arial" w:cs="Arial"/>
          <w:sz w:val="20"/>
        </w:rPr>
        <w:t xml:space="preserve"> Yao Fu</w:t>
      </w:r>
      <w:r w:rsidR="00D61F9C" w:rsidRPr="00500818">
        <w:rPr>
          <w:rFonts w:ascii="Arial" w:eastAsia="Arial" w:hAnsi="Arial" w:cs="Arial"/>
          <w:sz w:val="20"/>
          <w:vertAlign w:val="superscript"/>
        </w:rPr>
        <w:t>1</w:t>
      </w:r>
      <w:r w:rsidR="00D61F9C">
        <w:rPr>
          <w:rFonts w:ascii="Arial" w:eastAsia="Arial" w:hAnsi="Arial" w:cs="Arial"/>
          <w:sz w:val="20"/>
        </w:rPr>
        <w:t>,</w:t>
      </w:r>
      <w:r w:rsidR="00E66F92">
        <w:rPr>
          <w:rFonts w:ascii="Arial" w:eastAsia="Arial" w:hAnsi="Arial" w:cs="Arial"/>
          <w:sz w:val="20"/>
        </w:rPr>
        <w:t xml:space="preserve"> </w:t>
      </w:r>
      <w:proofErr w:type="spellStart"/>
      <w:r w:rsidR="001912AA">
        <w:rPr>
          <w:rFonts w:ascii="Arial" w:eastAsia="Arial" w:hAnsi="Arial" w:cs="Arial"/>
          <w:sz w:val="20"/>
        </w:rPr>
        <w:t>Ekta</w:t>
      </w:r>
      <w:proofErr w:type="spellEnd"/>
      <w:r w:rsidR="001912AA">
        <w:rPr>
          <w:rFonts w:ascii="Arial" w:eastAsia="Arial" w:hAnsi="Arial" w:cs="Arial"/>
          <w:sz w:val="20"/>
        </w:rPr>
        <w:t xml:space="preserve"> K</w:t>
      </w:r>
      <w:r w:rsidR="001912AA" w:rsidRPr="001912AA">
        <w:rPr>
          <w:rFonts w:ascii="Arial" w:eastAsia="Arial" w:hAnsi="Arial" w:cs="Arial"/>
          <w:sz w:val="20"/>
        </w:rPr>
        <w:t>hurana</w:t>
      </w:r>
      <w:r w:rsidR="001912AA" w:rsidRPr="0017313B">
        <w:rPr>
          <w:rFonts w:ascii="Arial" w:eastAsia="Arial" w:hAnsi="Arial" w:cs="Arial"/>
          <w:sz w:val="20"/>
          <w:vertAlign w:val="superscript"/>
        </w:rPr>
        <w:t>2</w:t>
      </w:r>
      <w:r w:rsidR="001912AA">
        <w:rPr>
          <w:rFonts w:ascii="Arial" w:eastAsia="Arial" w:hAnsi="Arial" w:cs="Arial"/>
          <w:sz w:val="20"/>
        </w:rPr>
        <w:t>,</w:t>
      </w:r>
      <w:r w:rsidR="00D61F9C">
        <w:rPr>
          <w:rFonts w:ascii="Arial" w:eastAsia="Arial" w:hAnsi="Arial" w:cs="Arial"/>
          <w:sz w:val="20"/>
        </w:rPr>
        <w:t xml:space="preserve"> </w:t>
      </w:r>
      <w:r w:rsidR="00041660" w:rsidRPr="00500818">
        <w:rPr>
          <w:rFonts w:ascii="Arial" w:eastAsia="Arial" w:hAnsi="Arial" w:cs="Arial"/>
          <w:sz w:val="20"/>
        </w:rPr>
        <w:t xml:space="preserve">and </w:t>
      </w:r>
      <w:r w:rsidR="00D6031B">
        <w:rPr>
          <w:rFonts w:ascii="Arial" w:eastAsia="Arial" w:hAnsi="Arial" w:cs="Arial"/>
          <w:sz w:val="20"/>
        </w:rPr>
        <w:t>Mark Gerstein</w:t>
      </w:r>
      <w:r w:rsidR="00C30D98">
        <w:rPr>
          <w:rFonts w:ascii="Arial" w:eastAsia="Arial" w:hAnsi="Arial" w:cs="Arial"/>
          <w:sz w:val="20"/>
          <w:vertAlign w:val="superscript"/>
        </w:rPr>
        <w:t>1,</w:t>
      </w:r>
      <w:del w:id="3" w:author="Lucas Lochovsky" w:date="2015-01-19T15:30:00Z">
        <w:r w:rsidR="00C30D98" w:rsidDel="00847E9D">
          <w:rPr>
            <w:rFonts w:ascii="Arial" w:eastAsia="Arial" w:hAnsi="Arial" w:cs="Arial"/>
            <w:sz w:val="20"/>
            <w:vertAlign w:val="superscript"/>
          </w:rPr>
          <w:delText>2</w:delText>
        </w:r>
      </w:del>
      <w:ins w:id="4" w:author="Lucas Lochovsky" w:date="2015-01-19T15:30:00Z">
        <w:r w:rsidR="00847E9D">
          <w:rPr>
            <w:rFonts w:ascii="Arial" w:eastAsia="Arial" w:hAnsi="Arial" w:cs="Arial"/>
            <w:sz w:val="20"/>
            <w:vertAlign w:val="superscript"/>
          </w:rPr>
          <w:t>3</w:t>
        </w:r>
      </w:ins>
      <w:r w:rsidR="00C30D98">
        <w:rPr>
          <w:rFonts w:ascii="Arial" w:eastAsia="Arial" w:hAnsi="Arial" w:cs="Arial"/>
          <w:sz w:val="20"/>
          <w:vertAlign w:val="superscript"/>
        </w:rPr>
        <w:t>,</w:t>
      </w:r>
      <w:del w:id="5" w:author="Lucas Lochovsky" w:date="2015-01-19T15:30:00Z">
        <w:r w:rsidR="00C30D98" w:rsidDel="00847E9D">
          <w:rPr>
            <w:rFonts w:ascii="Arial" w:eastAsia="Arial" w:hAnsi="Arial" w:cs="Arial"/>
            <w:sz w:val="20"/>
            <w:vertAlign w:val="superscript"/>
          </w:rPr>
          <w:delText>3</w:delText>
        </w:r>
      </w:del>
      <w:ins w:id="6" w:author="Lucas Lochovsky" w:date="2015-01-19T15:30:00Z">
        <w:r w:rsidR="00847E9D">
          <w:rPr>
            <w:rFonts w:ascii="Arial" w:eastAsia="Arial" w:hAnsi="Arial" w:cs="Arial"/>
            <w:sz w:val="20"/>
            <w:vertAlign w:val="superscript"/>
          </w:rPr>
          <w:t>4</w:t>
        </w:r>
      </w:ins>
      <w:r w:rsidR="008C6CEF">
        <w:rPr>
          <w:rFonts w:ascii="Arial" w:eastAsia="Arial" w:hAnsi="Arial" w:cs="Arial"/>
          <w:sz w:val="20"/>
          <w:vertAlign w:val="superscript"/>
        </w:rPr>
        <w:t>,</w:t>
      </w:r>
      <w:r w:rsidR="008C6CEF" w:rsidRPr="00500818">
        <w:rPr>
          <w:rFonts w:ascii="Arial" w:eastAsia="Arial" w:hAnsi="Arial" w:cs="Arial"/>
          <w:sz w:val="20"/>
        </w:rPr>
        <w:t>*</w:t>
      </w:r>
    </w:p>
    <w:p w14:paraId="2568B2CE" w14:textId="7E112E0B" w:rsidR="001954A0" w:rsidRDefault="001954A0" w:rsidP="00500818">
      <w:pPr>
        <w:pStyle w:val="1"/>
        <w:spacing w:after="0"/>
        <w:rPr>
          <w:ins w:id="7" w:author="Lucas Lochovsky" w:date="2015-01-19T15:27:00Z"/>
          <w:rFonts w:ascii="Arial" w:hAnsi="Arial" w:cs="Arial"/>
          <w:sz w:val="20"/>
        </w:rPr>
      </w:pPr>
      <w:r>
        <w:rPr>
          <w:rFonts w:ascii="Arial" w:hAnsi="Arial" w:cs="Arial"/>
          <w:sz w:val="20"/>
          <w:vertAlign w:val="superscript"/>
        </w:rPr>
        <w:t>1</w:t>
      </w:r>
      <w:r w:rsidRPr="009C334D">
        <w:rPr>
          <w:rFonts w:ascii="Arial" w:hAnsi="Arial" w:cs="Arial"/>
          <w:sz w:val="20"/>
        </w:rPr>
        <w:t>Program in Computational Biology and Bioinformatics</w:t>
      </w:r>
      <w:r w:rsidRPr="00364330">
        <w:rPr>
          <w:rFonts w:ascii="Arial" w:hAnsi="Arial" w:cs="Arial"/>
          <w:sz w:val="20"/>
        </w:rPr>
        <w:t>, Yale University, New Haven, Connecticut 06520, USA</w:t>
      </w:r>
    </w:p>
    <w:p w14:paraId="28E973E4" w14:textId="212B785D" w:rsidR="009C2032" w:rsidRPr="00500818" w:rsidRDefault="00847E9D" w:rsidP="00500818">
      <w:pPr>
        <w:pStyle w:val="1"/>
        <w:spacing w:after="0"/>
        <w:rPr>
          <w:rFonts w:ascii="Arial" w:hAnsi="Arial" w:cs="Arial"/>
          <w:sz w:val="20"/>
        </w:rPr>
      </w:pPr>
      <w:ins w:id="8" w:author="Lucas Lochovsky" w:date="2015-01-19T15:30:00Z">
        <w:r w:rsidRPr="00847E9D">
          <w:rPr>
            <w:rFonts w:ascii="Arial" w:hAnsi="Arial" w:cs="Arial"/>
            <w:sz w:val="20"/>
            <w:vertAlign w:val="superscript"/>
            <w:rPrChange w:id="9" w:author="Lucas Lochovsky" w:date="2015-01-19T15:30:00Z">
              <w:rPr>
                <w:rFonts w:ascii="Arial" w:hAnsi="Arial" w:cs="Arial"/>
                <w:sz w:val="20"/>
              </w:rPr>
            </w:rPrChange>
          </w:rPr>
          <w:t>2</w:t>
        </w:r>
      </w:ins>
      <w:ins w:id="10" w:author="Lucas Lochovsky" w:date="2015-01-19T15:27:00Z">
        <w:r w:rsidR="009C2032">
          <w:rPr>
            <w:rFonts w:ascii="Arial" w:hAnsi="Arial" w:cs="Arial"/>
            <w:sz w:val="20"/>
          </w:rPr>
          <w:t xml:space="preserve">Institute for Computational Biomedicine, </w:t>
        </w:r>
      </w:ins>
      <w:ins w:id="11" w:author="Lucas Lochovsky" w:date="2015-01-19T15:28:00Z">
        <w:r w:rsidR="009C2032">
          <w:rPr>
            <w:rFonts w:ascii="Arial" w:hAnsi="Arial" w:cs="Arial"/>
            <w:sz w:val="20"/>
          </w:rPr>
          <w:t xml:space="preserve">Weill Cornell Medical College, New York, New York </w:t>
        </w:r>
      </w:ins>
      <w:ins w:id="12" w:author="Lucas Lochovsky" w:date="2015-01-19T15:30:00Z">
        <w:r>
          <w:rPr>
            <w:rFonts w:ascii="Arial" w:hAnsi="Arial" w:cs="Arial"/>
            <w:sz w:val="20"/>
          </w:rPr>
          <w:t>10065, USA</w:t>
        </w:r>
      </w:ins>
    </w:p>
    <w:p w14:paraId="4BD9620F" w14:textId="4C9D057D" w:rsidR="00CD6901" w:rsidRDefault="001954A0" w:rsidP="00500818">
      <w:pPr>
        <w:pStyle w:val="1"/>
        <w:spacing w:after="0"/>
        <w:rPr>
          <w:rFonts w:ascii="Arial" w:hAnsi="Arial" w:cs="Arial"/>
          <w:sz w:val="20"/>
        </w:rPr>
      </w:pPr>
      <w:del w:id="13" w:author="Lucas Lochovsky" w:date="2015-01-19T15:30:00Z">
        <w:r w:rsidDel="00847E9D">
          <w:rPr>
            <w:rFonts w:ascii="Arial" w:eastAsia="Arial" w:hAnsi="Arial" w:cs="Arial"/>
            <w:sz w:val="20"/>
            <w:vertAlign w:val="superscript"/>
          </w:rPr>
          <w:delText>2</w:delText>
        </w:r>
        <w:r w:rsidR="00CD6901" w:rsidRPr="00500818" w:rsidDel="00847E9D">
          <w:rPr>
            <w:rFonts w:ascii="Arial" w:hAnsi="Arial" w:cs="Arial"/>
            <w:sz w:val="20"/>
          </w:rPr>
          <w:delText xml:space="preserve">Department </w:delText>
        </w:r>
      </w:del>
      <w:ins w:id="14" w:author="Lucas Lochovsky" w:date="2015-01-19T15:30:00Z">
        <w:r w:rsidR="00847E9D">
          <w:rPr>
            <w:rFonts w:ascii="Arial" w:eastAsia="Arial" w:hAnsi="Arial" w:cs="Arial"/>
            <w:sz w:val="20"/>
            <w:vertAlign w:val="superscript"/>
          </w:rPr>
          <w:t>3</w:t>
        </w:r>
        <w:r w:rsidR="00847E9D" w:rsidRPr="00500818">
          <w:rPr>
            <w:rFonts w:ascii="Arial" w:hAnsi="Arial" w:cs="Arial"/>
            <w:sz w:val="20"/>
          </w:rPr>
          <w:t xml:space="preserve">Department </w:t>
        </w:r>
      </w:ins>
      <w:r w:rsidR="00CD6901" w:rsidRPr="00500818">
        <w:rPr>
          <w:rFonts w:ascii="Arial" w:hAnsi="Arial" w:cs="Arial"/>
          <w:sz w:val="20"/>
        </w:rPr>
        <w:t>of Molecular Biophysics and Biochemistry,</w:t>
      </w:r>
      <w:r w:rsidR="00CD6901">
        <w:rPr>
          <w:rFonts w:ascii="Arial" w:hAnsi="Arial" w:cs="Arial"/>
          <w:sz w:val="20"/>
        </w:rPr>
        <w:t xml:space="preserve"> </w:t>
      </w:r>
      <w:r w:rsidR="00CD6901" w:rsidRPr="00364330">
        <w:rPr>
          <w:rFonts w:ascii="Arial" w:hAnsi="Arial" w:cs="Arial"/>
          <w:sz w:val="20"/>
        </w:rPr>
        <w:t>Yale University, New Haven, Connecticut 06520, USA</w:t>
      </w:r>
    </w:p>
    <w:p w14:paraId="559B7F9D" w14:textId="71CDD20D" w:rsidR="00CD6901" w:rsidRDefault="00CD6901" w:rsidP="00500818">
      <w:pPr>
        <w:pStyle w:val="1"/>
        <w:spacing w:after="0"/>
        <w:rPr>
          <w:rFonts w:ascii="Arial" w:hAnsi="Arial" w:cs="Arial"/>
          <w:sz w:val="20"/>
        </w:rPr>
      </w:pPr>
      <w:del w:id="15" w:author="Lucas Lochovsky" w:date="2015-01-19T15:30:00Z">
        <w:r w:rsidRPr="00500818" w:rsidDel="00847E9D">
          <w:rPr>
            <w:rFonts w:ascii="Arial" w:hAnsi="Arial" w:cs="Arial"/>
            <w:sz w:val="20"/>
            <w:vertAlign w:val="superscript"/>
          </w:rPr>
          <w:delText>3</w:delText>
        </w:r>
        <w:r w:rsidRPr="00500818" w:rsidDel="00847E9D">
          <w:rPr>
            <w:rFonts w:ascii="Arial" w:hAnsi="Arial" w:cs="Arial"/>
            <w:sz w:val="20"/>
          </w:rPr>
          <w:delText xml:space="preserve">Department </w:delText>
        </w:r>
      </w:del>
      <w:ins w:id="16" w:author="Lucas Lochovsky" w:date="2015-01-19T15:30:00Z">
        <w:r w:rsidR="00847E9D">
          <w:rPr>
            <w:rFonts w:ascii="Arial" w:hAnsi="Arial" w:cs="Arial"/>
            <w:sz w:val="20"/>
            <w:vertAlign w:val="superscript"/>
          </w:rPr>
          <w:t>4</w:t>
        </w:r>
        <w:r w:rsidR="00847E9D" w:rsidRPr="00500818">
          <w:rPr>
            <w:rFonts w:ascii="Arial" w:hAnsi="Arial" w:cs="Arial"/>
            <w:sz w:val="20"/>
          </w:rPr>
          <w:t xml:space="preserve">Department </w:t>
        </w:r>
      </w:ins>
      <w:r w:rsidRPr="00500818">
        <w:rPr>
          <w:rFonts w:ascii="Arial" w:hAnsi="Arial" w:cs="Arial"/>
          <w:sz w:val="20"/>
        </w:rPr>
        <w:t>of Computer Science, Yale University, New Haven, Connecticut 06520, USA</w:t>
      </w:r>
    </w:p>
    <w:p w14:paraId="679AABA4" w14:textId="77777777" w:rsidR="00F67CC8" w:rsidRPr="00500818" w:rsidRDefault="00F67CC8" w:rsidP="00500818">
      <w:pPr>
        <w:pStyle w:val="1"/>
        <w:spacing w:after="0"/>
        <w:rPr>
          <w:rFonts w:ascii="Arial" w:hAnsi="Arial" w:cs="Arial"/>
          <w:sz w:val="20"/>
        </w:rPr>
      </w:pPr>
    </w:p>
    <w:p w14:paraId="52C149FF" w14:textId="11076852" w:rsidR="00041660" w:rsidRPr="00364330" w:rsidDel="002B020E" w:rsidRDefault="00041660" w:rsidP="00041660">
      <w:pPr>
        <w:rPr>
          <w:del w:id="17" w:author="Jing Zhang" w:date="2015-01-19T13:20:00Z"/>
          <w:rFonts w:ascii="Arial" w:eastAsia="Arial" w:hAnsi="Arial" w:cs="Arial"/>
          <w:sz w:val="18"/>
        </w:rPr>
      </w:pPr>
      <w:r>
        <w:rPr>
          <w:rFonts w:ascii="Arial" w:eastAsia="Arial" w:hAnsi="Arial" w:cs="Arial"/>
          <w:sz w:val="18"/>
        </w:rPr>
        <w:t xml:space="preserve">* To whom correspondence should be addressed. Tel: </w:t>
      </w:r>
      <w:r w:rsidRPr="00D719C7">
        <w:rPr>
          <w:rFonts w:ascii="Arial" w:eastAsia="Arial" w:hAnsi="Arial" w:cs="Arial"/>
          <w:sz w:val="18"/>
        </w:rPr>
        <w:t>+1 203 432 6105</w:t>
      </w:r>
      <w:r>
        <w:rPr>
          <w:rFonts w:ascii="Arial" w:eastAsia="Arial" w:hAnsi="Arial" w:cs="Arial"/>
          <w:sz w:val="18"/>
        </w:rPr>
        <w:t xml:space="preserve">; Fax: </w:t>
      </w:r>
      <w:r w:rsidRPr="00D719C7">
        <w:rPr>
          <w:rFonts w:ascii="Arial" w:eastAsia="Arial" w:hAnsi="Arial" w:cs="Arial"/>
          <w:sz w:val="18"/>
        </w:rPr>
        <w:t>+1 360 838 7861</w:t>
      </w:r>
      <w:r>
        <w:rPr>
          <w:rFonts w:ascii="Arial" w:eastAsia="Arial" w:hAnsi="Arial" w:cs="Arial"/>
          <w:sz w:val="18"/>
        </w:rPr>
        <w:t>; Email:</w:t>
      </w:r>
      <w:r w:rsidRPr="00D719C7">
        <w:rPr>
          <w:rFonts w:ascii="Arial" w:eastAsia="Arial" w:hAnsi="Arial" w:cs="Arial"/>
          <w:sz w:val="18"/>
        </w:rPr>
        <w:t xml:space="preserve"> Mark.Gerstein</w:t>
      </w:r>
      <w:r w:rsidR="00B16847">
        <w:rPr>
          <w:rFonts w:ascii="Arial" w:eastAsia="Arial" w:hAnsi="Arial" w:cs="Arial"/>
          <w:sz w:val="18"/>
        </w:rPr>
        <w:t>@</w:t>
      </w:r>
      <w:r w:rsidRPr="00D719C7">
        <w:rPr>
          <w:rFonts w:ascii="Arial" w:eastAsia="Arial" w:hAnsi="Arial" w:cs="Arial"/>
          <w:sz w:val="18"/>
        </w:rPr>
        <w:t>Yale.edu</w:t>
      </w:r>
    </w:p>
    <w:p w14:paraId="3F327CCF" w14:textId="56DDAB74" w:rsidR="00041660" w:rsidRPr="00500818" w:rsidDel="002B020E" w:rsidRDefault="00041660">
      <w:pPr>
        <w:rPr>
          <w:del w:id="18" w:author="Jing Zhang" w:date="2015-01-19T13:20:00Z"/>
        </w:rPr>
        <w:pPrChange w:id="19" w:author="Jing Zhang" w:date="2015-01-19T13:20:00Z">
          <w:pPr>
            <w:pStyle w:val="1"/>
            <w:spacing w:after="0"/>
          </w:pPr>
        </w:pPrChange>
      </w:pPr>
      <w:del w:id="20" w:author="Jing Zhang" w:date="2015-01-19T13:20:00Z">
        <w:r w:rsidRPr="00500818" w:rsidDel="002B020E">
          <w:delText xml:space="preserve">Present Address: </w:delText>
        </w:r>
        <w:r w:rsidRPr="00500818" w:rsidDel="002B020E">
          <w:rPr>
            <w:rFonts w:ascii="Arial" w:eastAsia="Arial" w:hAnsi="Arial" w:cs="Arial"/>
            <w:sz w:val="20"/>
          </w:rPr>
          <w:delText xml:space="preserve">Mark Gerstein, </w:delText>
        </w:r>
        <w:r w:rsidR="00CF430A" w:rsidRPr="00500818" w:rsidDel="002B020E">
          <w:rPr>
            <w:rFonts w:ascii="Arial" w:eastAsia="Arial" w:hAnsi="Arial" w:cs="Arial"/>
            <w:sz w:val="20"/>
          </w:rPr>
          <w:delText>Department of Molecular Biophysics and Biochemistry, Yale University, New Haven, Connecticut 06520, USA</w:delText>
        </w:r>
      </w:del>
    </w:p>
    <w:p w14:paraId="62569230" w14:textId="77777777" w:rsidR="00041660" w:rsidRDefault="00041660">
      <w:pPr>
        <w:pPrChange w:id="21" w:author="Jing Zhang" w:date="2015-01-19T13:20:00Z">
          <w:pPr>
            <w:pStyle w:val="1"/>
          </w:pPr>
        </w:pPrChange>
      </w:pPr>
    </w:p>
    <w:p w14:paraId="2E331A60" w14:textId="72548640" w:rsidR="00041660" w:rsidRDefault="00041660" w:rsidP="00041660">
      <w:pPr>
        <w:pStyle w:val="1"/>
      </w:pPr>
      <w:r>
        <w:rPr>
          <w:b/>
        </w:rPr>
        <w:t xml:space="preserve">ABSTRACT </w:t>
      </w:r>
    </w:p>
    <w:p w14:paraId="35424E3C" w14:textId="28DDE8E6" w:rsidR="00BD0BBF" w:rsidDel="00F13DA2" w:rsidRDefault="00F33629">
      <w:pPr>
        <w:pStyle w:val="1"/>
        <w:spacing w:line="360" w:lineRule="auto"/>
        <w:rPr>
          <w:del w:id="22" w:author="Jing Zhang" w:date="2015-01-05T15:23:00Z"/>
          <w:rFonts w:ascii="Arial" w:eastAsia="Arial" w:hAnsi="Arial" w:cs="Arial"/>
          <w:sz w:val="20"/>
        </w:rPr>
        <w:sectPr w:rsidR="00BD0BBF" w:rsidDel="00F13DA2">
          <w:footerReference w:type="default" r:id="rId9"/>
          <w:pgSz w:w="11906" w:h="16838"/>
          <w:pgMar w:top="1440" w:right="1440" w:bottom="1440" w:left="1440" w:header="720" w:footer="720" w:gutter="0"/>
          <w:cols w:space="720"/>
        </w:sectPr>
      </w:pPr>
      <w:ins w:id="23" w:author="Mark Gerstein" w:date="2015-01-20T17:57:00Z">
        <w:r>
          <w:rPr>
            <w:rFonts w:ascii="Arial" w:eastAsia="Arial" w:hAnsi="Arial" w:cs="Arial"/>
            <w:sz w:val="20"/>
          </w:rPr>
          <w:t>In cancer research, b</w:t>
        </w:r>
      </w:ins>
      <w:ins w:id="24" w:author="Jing Zhang" w:date="2015-01-19T12:23:00Z">
        <w:del w:id="25" w:author="Mark Gerstein" w:date="2015-01-20T17:57:00Z">
          <w:r w:rsidR="00A14F4C" w:rsidDel="00F33629">
            <w:rPr>
              <w:rFonts w:ascii="Arial" w:eastAsia="Arial" w:hAnsi="Arial" w:cs="Arial"/>
              <w:sz w:val="20"/>
            </w:rPr>
            <w:delText>B</w:delText>
          </w:r>
        </w:del>
        <w:r w:rsidR="00A14F4C">
          <w:rPr>
            <w:rFonts w:ascii="Arial" w:eastAsia="Arial" w:hAnsi="Arial" w:cs="Arial"/>
            <w:sz w:val="20"/>
          </w:rPr>
          <w:t>ackground mutation rates have</w:t>
        </w:r>
        <w:del w:id="26" w:author="Mark Gerstein" w:date="2015-01-20T17:55:00Z">
          <w:r w:rsidR="00A14F4C" w:rsidDel="00F33629">
            <w:rPr>
              <w:rFonts w:ascii="Arial" w:eastAsia="Arial" w:hAnsi="Arial" w:cs="Arial"/>
              <w:sz w:val="20"/>
            </w:rPr>
            <w:delText>n</w:delText>
          </w:r>
        </w:del>
        <w:r w:rsidR="00A14F4C">
          <w:rPr>
            <w:rFonts w:ascii="Arial" w:eastAsia="Arial" w:hAnsi="Arial" w:cs="Arial"/>
            <w:sz w:val="20"/>
          </w:rPr>
          <w:t xml:space="preserve"> been</w:t>
        </w:r>
      </w:ins>
      <w:ins w:id="27" w:author="Jing Zhang" w:date="2015-01-19T12:25:00Z">
        <w:r w:rsidR="00A14F4C">
          <w:rPr>
            <w:rFonts w:ascii="Arial" w:eastAsia="Arial" w:hAnsi="Arial" w:cs="Arial"/>
            <w:sz w:val="20"/>
          </w:rPr>
          <w:t xml:space="preserve"> extensively</w:t>
        </w:r>
      </w:ins>
      <w:ins w:id="28" w:author="Jing Zhang" w:date="2015-01-19T12:23:00Z">
        <w:r w:rsidR="00A14F4C">
          <w:rPr>
            <w:rFonts w:ascii="Arial" w:eastAsia="Arial" w:hAnsi="Arial" w:cs="Arial"/>
            <w:sz w:val="20"/>
          </w:rPr>
          <w:t xml:space="preserve"> studied </w:t>
        </w:r>
      </w:ins>
      <w:ins w:id="29" w:author="Jing Zhang" w:date="2015-01-19T12:24:00Z">
        <w:r w:rsidR="00A14F4C">
          <w:rPr>
            <w:rFonts w:ascii="Arial" w:eastAsia="Arial" w:hAnsi="Arial" w:cs="Arial"/>
            <w:sz w:val="20"/>
          </w:rPr>
          <w:t>in coding regions</w:t>
        </w:r>
        <w:del w:id="30" w:author="Mark Gerstein" w:date="2015-01-20T17:57:00Z">
          <w:r w:rsidR="00A14F4C" w:rsidDel="00F33629">
            <w:rPr>
              <w:rFonts w:ascii="Arial" w:eastAsia="Arial" w:hAnsi="Arial" w:cs="Arial"/>
              <w:sz w:val="20"/>
            </w:rPr>
            <w:delText xml:space="preserve"> in cancer research</w:delText>
          </w:r>
        </w:del>
      </w:ins>
      <w:ins w:id="31" w:author="Lucas Lochovsky" w:date="2015-01-19T16:29:00Z">
        <w:r w:rsidR="00797709">
          <w:rPr>
            <w:rFonts w:ascii="Arial" w:eastAsia="Arial" w:hAnsi="Arial" w:cs="Arial"/>
            <w:sz w:val="20"/>
          </w:rPr>
          <w:t>,</w:t>
        </w:r>
      </w:ins>
      <w:ins w:id="32" w:author="Jing Zhang" w:date="2015-01-19T12:24:00Z">
        <w:r w:rsidR="00A14F4C">
          <w:rPr>
            <w:rFonts w:ascii="Arial" w:eastAsia="Arial" w:hAnsi="Arial" w:cs="Arial"/>
            <w:sz w:val="20"/>
          </w:rPr>
          <w:t xml:space="preserve"> </w:t>
        </w:r>
        <w:del w:id="33" w:author="Mark Gerstein" w:date="2015-01-20T17:56:00Z">
          <w:r w:rsidR="00A14F4C" w:rsidDel="00F33629">
            <w:rPr>
              <w:rFonts w:ascii="Arial" w:eastAsia="Arial" w:hAnsi="Arial" w:cs="Arial"/>
              <w:sz w:val="20"/>
            </w:rPr>
            <w:delText xml:space="preserve">and </w:delText>
          </w:r>
        </w:del>
      </w:ins>
      <w:ins w:id="34" w:author="Mark Gerstein" w:date="2015-01-20T17:56:00Z">
        <w:r>
          <w:rPr>
            <w:rFonts w:ascii="Arial" w:eastAsia="Arial" w:hAnsi="Arial" w:cs="Arial"/>
            <w:sz w:val="20"/>
          </w:rPr>
          <w:t xml:space="preserve">leading to the successful discovery of </w:t>
        </w:r>
      </w:ins>
      <w:ins w:id="35" w:author="Jing Zhang" w:date="2015-01-19T12:24:00Z">
        <w:del w:id="36" w:author="Mark Gerstein" w:date="2015-01-20T17:58:00Z">
          <w:r w:rsidR="00A14F4C" w:rsidDel="00F33629">
            <w:rPr>
              <w:rFonts w:ascii="Arial" w:eastAsia="Arial" w:hAnsi="Arial" w:cs="Arial"/>
              <w:sz w:val="20"/>
            </w:rPr>
            <w:delText>several</w:delText>
          </w:r>
        </w:del>
      </w:ins>
      <w:ins w:id="37" w:author="Mark Gerstein" w:date="2015-01-20T17:58:00Z">
        <w:r>
          <w:rPr>
            <w:rFonts w:ascii="Arial" w:eastAsia="Arial" w:hAnsi="Arial" w:cs="Arial"/>
            <w:sz w:val="20"/>
          </w:rPr>
          <w:t xml:space="preserve">many driver genes, mutated much more than background expectation. </w:t>
        </w:r>
      </w:ins>
      <w:ins w:id="38" w:author="Jing Zhang" w:date="2015-01-19T12:24:00Z">
        <w:del w:id="39" w:author="Mark Gerstein" w:date="2015-01-20T17:58:00Z">
          <w:r w:rsidR="00A14F4C" w:rsidDel="00F33629">
            <w:rPr>
              <w:rFonts w:ascii="Arial" w:eastAsia="Arial" w:hAnsi="Arial" w:cs="Arial"/>
              <w:sz w:val="20"/>
            </w:rPr>
            <w:delText xml:space="preserve"> highly mutated genes</w:delText>
          </w:r>
        </w:del>
        <w:del w:id="40" w:author="Mark Gerstein" w:date="2015-01-20T17:56:00Z">
          <w:r w:rsidR="00A14F4C" w:rsidDel="00F33629">
            <w:rPr>
              <w:rFonts w:ascii="Arial" w:eastAsia="Arial" w:hAnsi="Arial" w:cs="Arial"/>
              <w:sz w:val="20"/>
            </w:rPr>
            <w:delText xml:space="preserve"> </w:delText>
          </w:r>
        </w:del>
      </w:ins>
      <w:ins w:id="41" w:author="Jing Zhang" w:date="2015-01-19T12:36:00Z">
        <w:del w:id="42" w:author="Mark Gerstein" w:date="2015-01-20T17:56:00Z">
          <w:r w:rsidR="003135E8" w:rsidDel="00F33629">
            <w:rPr>
              <w:rFonts w:ascii="Arial" w:eastAsia="Arial" w:hAnsi="Arial" w:cs="Arial"/>
              <w:sz w:val="20"/>
            </w:rPr>
            <w:delText>were</w:delText>
          </w:r>
        </w:del>
      </w:ins>
      <w:ins w:id="43" w:author="Jing Zhang" w:date="2015-01-19T12:24:00Z">
        <w:del w:id="44" w:author="Mark Gerstein" w:date="2015-01-20T17:56:00Z">
          <w:r w:rsidR="00A14F4C" w:rsidDel="00F33629">
            <w:rPr>
              <w:rFonts w:ascii="Arial" w:eastAsia="Arial" w:hAnsi="Arial" w:cs="Arial"/>
              <w:sz w:val="20"/>
            </w:rPr>
            <w:delText xml:space="preserve"> </w:delText>
          </w:r>
        </w:del>
      </w:ins>
      <w:ins w:id="45" w:author="Jing Zhang" w:date="2015-01-19T12:57:00Z">
        <w:del w:id="46" w:author="Mark Gerstein" w:date="2015-01-20T17:56:00Z">
          <w:r w:rsidR="00402DE4" w:rsidDel="00F33629">
            <w:rPr>
              <w:rFonts w:ascii="Arial" w:eastAsia="Arial" w:hAnsi="Arial" w:cs="Arial"/>
              <w:sz w:val="20"/>
            </w:rPr>
            <w:delText xml:space="preserve">successfully </w:delText>
          </w:r>
        </w:del>
      </w:ins>
      <w:ins w:id="47" w:author="Jing Zhang" w:date="2015-01-19T12:24:00Z">
        <w:del w:id="48" w:author="Mark Gerstein" w:date="2015-01-20T17:56:00Z">
          <w:r w:rsidR="00A14F4C" w:rsidDel="00F33629">
            <w:rPr>
              <w:rFonts w:ascii="Arial" w:eastAsia="Arial" w:hAnsi="Arial" w:cs="Arial"/>
              <w:sz w:val="20"/>
            </w:rPr>
            <w:delText>discovered as driver</w:delText>
          </w:r>
        </w:del>
      </w:ins>
      <w:ins w:id="49" w:author="Jing Zhang" w:date="2015-01-19T12:34:00Z">
        <w:del w:id="50" w:author="Mark Gerstein" w:date="2015-01-20T17:56:00Z">
          <w:r w:rsidR="009F4D19" w:rsidDel="00F33629">
            <w:rPr>
              <w:rFonts w:ascii="Arial" w:eastAsia="Arial" w:hAnsi="Arial" w:cs="Arial"/>
              <w:sz w:val="20"/>
            </w:rPr>
            <w:delText>s</w:delText>
          </w:r>
        </w:del>
      </w:ins>
      <w:ins w:id="51" w:author="Jing Zhang" w:date="2015-01-19T12:24:00Z">
        <w:del w:id="52" w:author="Mark Gerstein" w:date="2015-01-20T17:58:00Z">
          <w:r w:rsidR="00A14F4C" w:rsidDel="00F33629">
            <w:rPr>
              <w:rFonts w:ascii="Arial" w:eastAsia="Arial" w:hAnsi="Arial" w:cs="Arial"/>
              <w:sz w:val="20"/>
            </w:rPr>
            <w:delText xml:space="preserve">. </w:delText>
          </w:r>
        </w:del>
      </w:ins>
      <w:ins w:id="53" w:author="Jing Zhang" w:date="2015-01-19T12:58:00Z">
        <w:r w:rsidR="00D94428">
          <w:rPr>
            <w:rFonts w:ascii="Arial" w:eastAsia="Arial" w:hAnsi="Arial" w:cs="Arial"/>
            <w:sz w:val="20"/>
          </w:rPr>
          <w:t>N</w:t>
        </w:r>
      </w:ins>
      <w:ins w:id="54" w:author="Jing Zhang" w:date="2015-01-19T12:39:00Z">
        <w:r w:rsidR="00E310A0">
          <w:rPr>
            <w:rFonts w:ascii="Arial" w:eastAsia="Arial" w:hAnsi="Arial" w:cs="Arial"/>
            <w:sz w:val="20"/>
          </w:rPr>
          <w:t>oncoding region</w:t>
        </w:r>
      </w:ins>
      <w:ins w:id="55" w:author="Jing Zhang" w:date="2015-01-19T13:00:00Z">
        <w:r w:rsidR="006E303F">
          <w:rPr>
            <w:rFonts w:ascii="Arial" w:eastAsia="Arial" w:hAnsi="Arial" w:cs="Arial"/>
            <w:sz w:val="20"/>
          </w:rPr>
          <w:t>s</w:t>
        </w:r>
      </w:ins>
      <w:ins w:id="56" w:author="Jing Zhang" w:date="2015-01-19T12:39:00Z">
        <w:r w:rsidR="00E310A0">
          <w:rPr>
            <w:rFonts w:ascii="Arial" w:eastAsia="Arial" w:hAnsi="Arial" w:cs="Arial"/>
            <w:sz w:val="20"/>
          </w:rPr>
          <w:t xml:space="preserve"> </w:t>
        </w:r>
      </w:ins>
      <w:ins w:id="57" w:author="Jing Zhang" w:date="2015-01-19T13:00:00Z">
        <w:r w:rsidR="006E303F">
          <w:rPr>
            <w:rFonts w:ascii="Arial" w:eastAsia="Arial" w:hAnsi="Arial" w:cs="Arial"/>
            <w:sz w:val="20"/>
          </w:rPr>
          <w:t>are</w:t>
        </w:r>
      </w:ins>
      <w:ins w:id="58" w:author="Jing Zhang" w:date="2015-01-19T12:39:00Z">
        <w:r w:rsidR="00E310A0">
          <w:rPr>
            <w:rFonts w:ascii="Arial" w:eastAsia="Arial" w:hAnsi="Arial" w:cs="Arial"/>
            <w:sz w:val="20"/>
          </w:rPr>
          <w:t xml:space="preserve"> </w:t>
        </w:r>
      </w:ins>
      <w:ins w:id="59" w:author="Jing Zhang" w:date="2015-01-19T12:58:00Z">
        <w:r w:rsidR="00D94428">
          <w:rPr>
            <w:rFonts w:ascii="Arial" w:eastAsia="Arial" w:hAnsi="Arial" w:cs="Arial"/>
            <w:sz w:val="20"/>
          </w:rPr>
          <w:t xml:space="preserve">also </w:t>
        </w:r>
      </w:ins>
      <w:ins w:id="60" w:author="Jing Zhang" w:date="2015-01-19T12:39:00Z">
        <w:r w:rsidR="00E310A0">
          <w:rPr>
            <w:rFonts w:ascii="Arial" w:eastAsia="Arial" w:hAnsi="Arial" w:cs="Arial"/>
            <w:sz w:val="20"/>
          </w:rPr>
          <w:t>associated with disease</w:t>
        </w:r>
        <w:del w:id="61" w:author="Mark Gerstein" w:date="2015-01-20T17:57:00Z">
          <w:r w:rsidR="00E310A0" w:rsidDel="00F33629">
            <w:rPr>
              <w:rFonts w:ascii="Arial" w:eastAsia="Arial" w:hAnsi="Arial" w:cs="Arial"/>
              <w:sz w:val="20"/>
            </w:rPr>
            <w:delText>s</w:delText>
          </w:r>
        </w:del>
        <w:del w:id="62" w:author="Mark Gerstein" w:date="2015-01-20T18:00:00Z">
          <w:r w:rsidR="00E310A0" w:rsidDel="00F33629">
            <w:rPr>
              <w:rFonts w:ascii="Arial" w:eastAsia="Arial" w:hAnsi="Arial" w:cs="Arial"/>
              <w:sz w:val="20"/>
            </w:rPr>
            <w:delText xml:space="preserve">, </w:delText>
          </w:r>
        </w:del>
      </w:ins>
      <w:ins w:id="63" w:author="Jing Zhang" w:date="2015-01-19T12:58:00Z">
        <w:del w:id="64" w:author="Mark Gerstein" w:date="2015-01-20T18:00:00Z">
          <w:r w:rsidR="00D94428" w:rsidDel="00F33629">
            <w:rPr>
              <w:rFonts w:ascii="Arial" w:eastAsia="Arial" w:hAnsi="Arial" w:cs="Arial"/>
              <w:sz w:val="20"/>
            </w:rPr>
            <w:delText>but</w:delText>
          </w:r>
        </w:del>
      </w:ins>
      <w:ins w:id="65" w:author="Mark Gerstein" w:date="2015-01-20T18:00:00Z">
        <w:r>
          <w:rPr>
            <w:rFonts w:ascii="Arial" w:eastAsia="Arial" w:hAnsi="Arial" w:cs="Arial"/>
            <w:sz w:val="20"/>
          </w:rPr>
          <w:t>; however,</w:t>
        </w:r>
      </w:ins>
      <w:ins w:id="66" w:author="Jing Zhang" w:date="2015-01-19T13:11:00Z">
        <w:r w:rsidR="00CB4C58">
          <w:rPr>
            <w:rFonts w:ascii="Arial" w:eastAsia="Arial" w:hAnsi="Arial" w:cs="Arial"/>
            <w:sz w:val="20"/>
          </w:rPr>
          <w:t xml:space="preserve"> </w:t>
        </w:r>
        <w:del w:id="67" w:author="Mark Gerstein" w:date="2015-01-20T17:59:00Z">
          <w:r w:rsidR="00CB4C58" w:rsidDel="00F33629">
            <w:rPr>
              <w:rFonts w:ascii="Arial" w:eastAsia="Arial" w:hAnsi="Arial" w:cs="Arial"/>
              <w:sz w:val="20"/>
            </w:rPr>
            <w:delText>the</w:delText>
          </w:r>
        </w:del>
      </w:ins>
      <w:ins w:id="68" w:author="Jing Zhang" w:date="2015-01-19T12:58:00Z">
        <w:del w:id="69" w:author="Mark Gerstein" w:date="2015-01-20T17:59:00Z">
          <w:r w:rsidR="00D94428" w:rsidDel="00F33629">
            <w:rPr>
              <w:rFonts w:ascii="Arial" w:eastAsia="Arial" w:hAnsi="Arial" w:cs="Arial"/>
              <w:sz w:val="20"/>
            </w:rPr>
            <w:delText xml:space="preserve"> </w:delText>
          </w:r>
        </w:del>
        <w:r w:rsidR="001C1224">
          <w:rPr>
            <w:rFonts w:ascii="Arial" w:eastAsia="Arial" w:hAnsi="Arial" w:cs="Arial"/>
            <w:sz w:val="20"/>
          </w:rPr>
          <w:t>background</w:t>
        </w:r>
      </w:ins>
      <w:ins w:id="70" w:author="Jing Zhang" w:date="2015-01-19T12:59:00Z">
        <w:r w:rsidR="001C1224">
          <w:rPr>
            <w:rFonts w:ascii="Arial" w:eastAsia="Arial" w:hAnsi="Arial" w:cs="Arial"/>
            <w:sz w:val="20"/>
          </w:rPr>
          <w:t xml:space="preserve"> model</w:t>
        </w:r>
        <w:del w:id="71" w:author="Mark Gerstein" w:date="2015-01-20T17:59:00Z">
          <w:r w:rsidR="001C1224" w:rsidDel="00F33629">
            <w:rPr>
              <w:rFonts w:ascii="Arial" w:eastAsia="Arial" w:hAnsi="Arial" w:cs="Arial"/>
              <w:sz w:val="20"/>
            </w:rPr>
            <w:delText xml:space="preserve"> </w:delText>
          </w:r>
          <w:r w:rsidR="0083554F" w:rsidDel="00F33629">
            <w:rPr>
              <w:rFonts w:ascii="Arial" w:eastAsia="Arial" w:hAnsi="Arial" w:cs="Arial"/>
              <w:sz w:val="20"/>
            </w:rPr>
            <w:delText>in</w:delText>
          </w:r>
        </w:del>
      </w:ins>
      <w:ins w:id="72" w:author="Jing Zhang" w:date="2015-01-19T12:27:00Z">
        <w:del w:id="73" w:author="Mark Gerstein" w:date="2015-01-20T17:59:00Z">
          <w:r w:rsidR="00A14F4C" w:rsidDel="00F33629">
            <w:rPr>
              <w:rFonts w:ascii="Arial" w:eastAsia="Arial" w:hAnsi="Arial" w:cs="Arial"/>
              <w:sz w:val="20"/>
            </w:rPr>
            <w:delText xml:space="preserve"> </w:delText>
          </w:r>
        </w:del>
      </w:ins>
      <w:ins w:id="74" w:author="Jing Zhang" w:date="2015-01-19T12:58:00Z">
        <w:del w:id="75" w:author="Mark Gerstein" w:date="2015-01-20T17:59:00Z">
          <w:r w:rsidR="00D9335B" w:rsidDel="00F33629">
            <w:rPr>
              <w:rFonts w:ascii="Arial" w:eastAsia="Arial" w:hAnsi="Arial" w:cs="Arial"/>
              <w:sz w:val="20"/>
            </w:rPr>
            <w:delText>these</w:delText>
          </w:r>
        </w:del>
      </w:ins>
      <w:ins w:id="76" w:author="Jing Zhang" w:date="2015-01-19T12:27:00Z">
        <w:del w:id="77" w:author="Mark Gerstein" w:date="2015-01-20T17:59:00Z">
          <w:r w:rsidR="00A14F4C" w:rsidDel="00F33629">
            <w:rPr>
              <w:rFonts w:ascii="Arial" w:eastAsia="Arial" w:hAnsi="Arial" w:cs="Arial"/>
              <w:sz w:val="20"/>
            </w:rPr>
            <w:delText xml:space="preserve"> regions was </w:delText>
          </w:r>
        </w:del>
      </w:ins>
      <w:ins w:id="78" w:author="Jing Zhang" w:date="2015-01-19T13:00:00Z">
        <w:del w:id="79" w:author="Mark Gerstein" w:date="2015-01-20T17:59:00Z">
          <w:r w:rsidR="004D6290" w:rsidDel="00F33629">
            <w:rPr>
              <w:rFonts w:ascii="Arial" w:eastAsia="Arial" w:hAnsi="Arial" w:cs="Arial"/>
              <w:sz w:val="20"/>
            </w:rPr>
            <w:delText xml:space="preserve">barely </w:delText>
          </w:r>
        </w:del>
      </w:ins>
      <w:ins w:id="80" w:author="Jing Zhang" w:date="2015-01-19T13:01:00Z">
        <w:del w:id="81" w:author="Mark Gerstein" w:date="2015-01-20T17:59:00Z">
          <w:r w:rsidR="005114A2" w:rsidDel="00F33629">
            <w:rPr>
              <w:rFonts w:ascii="Arial" w:eastAsia="Arial" w:hAnsi="Arial" w:cs="Arial"/>
              <w:sz w:val="20"/>
            </w:rPr>
            <w:delText>investigated</w:delText>
          </w:r>
        </w:del>
      </w:ins>
      <w:ins w:id="82" w:author="Mark Gerstein" w:date="2015-01-20T17:59:00Z">
        <w:r>
          <w:rPr>
            <w:rFonts w:ascii="Arial" w:eastAsia="Arial" w:hAnsi="Arial" w:cs="Arial"/>
            <w:sz w:val="20"/>
          </w:rPr>
          <w:t xml:space="preserve">s for them </w:t>
        </w:r>
        <w:proofErr w:type="gramStart"/>
        <w:r>
          <w:rPr>
            <w:rFonts w:ascii="Arial" w:eastAsia="Arial" w:hAnsi="Arial" w:cs="Arial"/>
            <w:sz w:val="20"/>
          </w:rPr>
          <w:t>have</w:t>
        </w:r>
        <w:proofErr w:type="gramEnd"/>
        <w:r>
          <w:rPr>
            <w:rFonts w:ascii="Arial" w:eastAsia="Arial" w:hAnsi="Arial" w:cs="Arial"/>
            <w:sz w:val="20"/>
          </w:rPr>
          <w:t xml:space="preserve"> not been investigated in </w:t>
        </w:r>
      </w:ins>
      <w:ins w:id="83" w:author="Mark Gerstein" w:date="2015-01-20T18:00:00Z">
        <w:r>
          <w:rPr>
            <w:rFonts w:ascii="Arial" w:eastAsia="Arial" w:hAnsi="Arial" w:cs="Arial"/>
            <w:sz w:val="20"/>
          </w:rPr>
          <w:t xml:space="preserve">as much </w:t>
        </w:r>
      </w:ins>
      <w:ins w:id="84" w:author="Mark Gerstein" w:date="2015-01-20T17:59:00Z">
        <w:r>
          <w:rPr>
            <w:rFonts w:ascii="Arial" w:eastAsia="Arial" w:hAnsi="Arial" w:cs="Arial"/>
            <w:sz w:val="20"/>
          </w:rPr>
          <w:t>detail</w:t>
        </w:r>
      </w:ins>
      <w:ins w:id="85" w:author="Jing Zhang" w:date="2015-01-19T12:39:00Z">
        <w:r w:rsidR="00F91439">
          <w:rPr>
            <w:rFonts w:ascii="Arial" w:eastAsia="Arial" w:hAnsi="Arial" w:cs="Arial"/>
            <w:sz w:val="20"/>
          </w:rPr>
          <w:t>. This is</w:t>
        </w:r>
      </w:ins>
      <w:ins w:id="86" w:author="Jing Zhang" w:date="2015-01-19T12:27:00Z">
        <w:r w:rsidR="00A14F4C">
          <w:rPr>
            <w:rFonts w:ascii="Arial" w:eastAsia="Arial" w:hAnsi="Arial" w:cs="Arial"/>
            <w:sz w:val="20"/>
          </w:rPr>
          <w:t xml:space="preserve"> </w:t>
        </w:r>
        <w:del w:id="87" w:author="Mark Gerstein" w:date="2015-01-20T18:00:00Z">
          <w:r w:rsidR="00A14F4C" w:rsidDel="00F33629">
            <w:rPr>
              <w:rFonts w:ascii="Arial" w:eastAsia="Arial" w:hAnsi="Arial" w:cs="Arial"/>
              <w:sz w:val="20"/>
            </w:rPr>
            <w:delText>not only</w:delText>
          </w:r>
        </w:del>
      </w:ins>
      <w:ins w:id="88" w:author="Mark Gerstein" w:date="2015-01-20T18:00:00Z">
        <w:r>
          <w:rPr>
            <w:rFonts w:ascii="Arial" w:eastAsia="Arial" w:hAnsi="Arial" w:cs="Arial"/>
            <w:sz w:val="20"/>
          </w:rPr>
          <w:t>partially</w:t>
        </w:r>
      </w:ins>
      <w:ins w:id="89" w:author="Jing Zhang" w:date="2015-01-19T12:27:00Z">
        <w:r w:rsidR="00A14F4C">
          <w:rPr>
            <w:rFonts w:ascii="Arial" w:eastAsia="Arial" w:hAnsi="Arial" w:cs="Arial"/>
            <w:sz w:val="20"/>
          </w:rPr>
          <w:t xml:space="preserve"> because of</w:t>
        </w:r>
      </w:ins>
      <w:ins w:id="90" w:author="Jing Zhang" w:date="2015-01-19T13:00:00Z">
        <w:r w:rsidR="00743298">
          <w:rPr>
            <w:rFonts w:ascii="Arial" w:eastAsia="Arial" w:hAnsi="Arial" w:cs="Arial"/>
            <w:sz w:val="20"/>
          </w:rPr>
          <w:t xml:space="preserve"> </w:t>
        </w:r>
        <w:r w:rsidR="006E303F">
          <w:rPr>
            <w:rFonts w:ascii="Arial" w:eastAsia="Arial" w:hAnsi="Arial" w:cs="Arial"/>
            <w:sz w:val="20"/>
          </w:rPr>
          <w:t>their</w:t>
        </w:r>
      </w:ins>
      <w:ins w:id="91" w:author="Jing Zhang" w:date="2015-01-19T12:27:00Z">
        <w:r w:rsidR="00A14F4C">
          <w:rPr>
            <w:rFonts w:ascii="Arial" w:eastAsia="Arial" w:hAnsi="Arial" w:cs="Arial"/>
            <w:sz w:val="20"/>
          </w:rPr>
          <w:t xml:space="preserve"> poor</w:t>
        </w:r>
      </w:ins>
      <w:ins w:id="92" w:author="Jing Zhang" w:date="2015-01-19T13:11:00Z">
        <w:r w:rsidR="00375A4D">
          <w:rPr>
            <w:rFonts w:ascii="Arial" w:eastAsia="Arial" w:hAnsi="Arial" w:cs="Arial"/>
            <w:sz w:val="20"/>
          </w:rPr>
          <w:t xml:space="preserve"> functional</w:t>
        </w:r>
      </w:ins>
      <w:ins w:id="93" w:author="Jing Zhang" w:date="2015-01-19T12:27:00Z">
        <w:r w:rsidR="00A14F4C">
          <w:rPr>
            <w:rFonts w:ascii="Arial" w:eastAsia="Arial" w:hAnsi="Arial" w:cs="Arial"/>
            <w:sz w:val="20"/>
          </w:rPr>
          <w:t xml:space="preserve"> </w:t>
        </w:r>
        <w:del w:id="94" w:author="Mark Gerstein" w:date="2015-01-20T18:00:00Z">
          <w:r w:rsidR="00A14F4C" w:rsidDel="00F33629">
            <w:rPr>
              <w:rFonts w:ascii="Arial" w:eastAsia="Arial" w:hAnsi="Arial" w:cs="Arial"/>
              <w:sz w:val="20"/>
            </w:rPr>
            <w:delText>interpretation</w:delText>
          </w:r>
        </w:del>
      </w:ins>
      <w:ins w:id="95" w:author="Mark Gerstein" w:date="2015-01-20T18:00:00Z">
        <w:r>
          <w:rPr>
            <w:rFonts w:ascii="Arial" w:eastAsia="Arial" w:hAnsi="Arial" w:cs="Arial"/>
            <w:sz w:val="20"/>
          </w:rPr>
          <w:t xml:space="preserve">annotation. Also, great </w:t>
        </w:r>
        <w:r>
          <w:rPr>
            <w:rFonts w:ascii="Arial" w:eastAsia="Arial" w:hAnsi="Arial" w:cs="Arial"/>
            <w:sz w:val="20"/>
          </w:rPr>
          <w:t xml:space="preserve">mutation heterogeneity and potential correlations </w:t>
        </w:r>
        <w:r>
          <w:rPr>
            <w:rFonts w:ascii="Arial" w:eastAsia="Arial" w:hAnsi="Arial" w:cs="Arial"/>
            <w:sz w:val="20"/>
          </w:rPr>
          <w:t>between</w:t>
        </w:r>
        <w:r>
          <w:rPr>
            <w:rFonts w:ascii="Arial" w:eastAsia="Arial" w:hAnsi="Arial" w:cs="Arial"/>
            <w:sz w:val="20"/>
          </w:rPr>
          <w:t xml:space="preserve"> neighbor</w:t>
        </w:r>
        <w:r>
          <w:rPr>
            <w:rFonts w:ascii="Arial" w:eastAsia="Arial" w:hAnsi="Arial" w:cs="Arial"/>
            <w:sz w:val="20"/>
          </w:rPr>
          <w:t xml:space="preserve">ing positions makes estimating the rate problematic and gives rise to </w:t>
        </w:r>
      </w:ins>
      <w:ins w:id="96" w:author="Mark Gerstein" w:date="2015-01-20T18:01:00Z">
        <w:r>
          <w:rPr>
            <w:rFonts w:ascii="Arial" w:eastAsia="Arial" w:hAnsi="Arial" w:cs="Arial"/>
            <w:sz w:val="20"/>
          </w:rPr>
          <w:t xml:space="preserve">substantial </w:t>
        </w:r>
      </w:ins>
      <w:ins w:id="97" w:author="Jing Zhang" w:date="2015-01-19T12:27:00Z">
        <w:del w:id="98" w:author="Mark Gerstein" w:date="2015-01-20T18:01:00Z">
          <w:r w:rsidR="00A14F4C" w:rsidDel="00F33629">
            <w:rPr>
              <w:rFonts w:ascii="Arial" w:eastAsia="Arial" w:hAnsi="Arial" w:cs="Arial"/>
              <w:sz w:val="20"/>
            </w:rPr>
            <w:delText xml:space="preserve">, but also </w:delText>
          </w:r>
        </w:del>
      </w:ins>
      <w:ins w:id="99" w:author="Jing Zhang" w:date="2015-01-19T12:31:00Z">
        <w:del w:id="100" w:author="Mark Gerstein" w:date="2015-01-20T18:01:00Z">
          <w:r w:rsidR="00A14F4C" w:rsidDel="00F33629">
            <w:rPr>
              <w:rFonts w:ascii="Arial" w:eastAsia="Arial" w:hAnsi="Arial" w:cs="Arial"/>
              <w:sz w:val="20"/>
            </w:rPr>
            <w:delText xml:space="preserve">due to huge </w:delText>
          </w:r>
        </w:del>
        <w:proofErr w:type="spellStart"/>
        <w:r w:rsidR="00A14F4C">
          <w:rPr>
            <w:rFonts w:ascii="Arial" w:eastAsia="Arial" w:hAnsi="Arial" w:cs="Arial"/>
            <w:sz w:val="20"/>
          </w:rPr>
          <w:t>overdispersion</w:t>
        </w:r>
      </w:ins>
      <w:proofErr w:type="spellEnd"/>
      <w:ins w:id="101" w:author="Jing Zhang" w:date="2015-01-19T12:35:00Z">
        <w:del w:id="102" w:author="Lucas Lochovsky" w:date="2015-01-19T15:38:00Z">
          <w:r w:rsidR="00FC2BEF" w:rsidDel="001F7696">
            <w:rPr>
              <w:rFonts w:ascii="Arial" w:eastAsia="Arial" w:hAnsi="Arial" w:cs="Arial"/>
              <w:sz w:val="20"/>
            </w:rPr>
            <w:delText>s</w:delText>
          </w:r>
        </w:del>
        <w:r w:rsidR="00FC2BEF">
          <w:rPr>
            <w:rFonts w:ascii="Arial" w:eastAsia="Arial" w:hAnsi="Arial" w:cs="Arial"/>
            <w:sz w:val="20"/>
          </w:rPr>
          <w:t xml:space="preserve"> in </w:t>
        </w:r>
        <w:del w:id="103" w:author="Mark Gerstein" w:date="2015-01-20T18:01:00Z">
          <w:r w:rsidR="00FC2BEF" w:rsidDel="00F33629">
            <w:rPr>
              <w:rFonts w:ascii="Arial" w:eastAsia="Arial" w:hAnsi="Arial" w:cs="Arial"/>
              <w:sz w:val="20"/>
            </w:rPr>
            <w:delText xml:space="preserve">the </w:delText>
          </w:r>
        </w:del>
        <w:r w:rsidR="00FC2BEF">
          <w:rPr>
            <w:rFonts w:ascii="Arial" w:eastAsia="Arial" w:hAnsi="Arial" w:cs="Arial"/>
            <w:sz w:val="20"/>
          </w:rPr>
          <w:t>mutation counts</w:t>
        </w:r>
        <w:del w:id="104" w:author="Mark Gerstein" w:date="2015-01-20T18:01:00Z">
          <w:r w:rsidR="00FC2BEF" w:rsidDel="00F33629">
            <w:rPr>
              <w:rFonts w:ascii="Arial" w:eastAsia="Arial" w:hAnsi="Arial" w:cs="Arial"/>
              <w:sz w:val="20"/>
            </w:rPr>
            <w:delText xml:space="preserve"> </w:delText>
          </w:r>
        </w:del>
      </w:ins>
      <w:ins w:id="105" w:author="Jing Zhang" w:date="2015-01-19T12:31:00Z">
        <w:del w:id="106" w:author="Mark Gerstein" w:date="2015-01-20T18:01:00Z">
          <w:r w:rsidR="00A14F4C" w:rsidDel="00F33629">
            <w:rPr>
              <w:rFonts w:ascii="Arial" w:eastAsia="Arial" w:hAnsi="Arial" w:cs="Arial"/>
              <w:sz w:val="20"/>
            </w:rPr>
            <w:delText>introduced by</w:delText>
          </w:r>
        </w:del>
      </w:ins>
      <w:ins w:id="107" w:author="Mark Gerstein" w:date="2015-01-20T18:01:00Z">
        <w:r>
          <w:rPr>
            <w:rFonts w:ascii="Arial" w:eastAsia="Arial" w:hAnsi="Arial" w:cs="Arial"/>
            <w:sz w:val="20"/>
          </w:rPr>
          <w:t>.</w:t>
        </w:r>
      </w:ins>
      <w:ins w:id="108" w:author="Jing Zhang" w:date="2015-01-19T12:31:00Z">
        <w:r w:rsidR="00A14F4C">
          <w:rPr>
            <w:rFonts w:ascii="Arial" w:eastAsia="Arial" w:hAnsi="Arial" w:cs="Arial"/>
            <w:sz w:val="20"/>
          </w:rPr>
          <w:t xml:space="preserve"> </w:t>
        </w:r>
      </w:ins>
      <w:ins w:id="109" w:author="Jing Zhang" w:date="2015-01-19T12:27:00Z">
        <w:del w:id="110" w:author="Mark Gerstein" w:date="2015-01-20T18:00:00Z">
          <w:r w:rsidR="00A14F4C" w:rsidDel="00F33629">
            <w:rPr>
              <w:rFonts w:ascii="Arial" w:eastAsia="Arial" w:hAnsi="Arial" w:cs="Arial"/>
              <w:sz w:val="20"/>
            </w:rPr>
            <w:delText xml:space="preserve">mutation heterogeneity </w:delText>
          </w:r>
        </w:del>
      </w:ins>
      <w:ins w:id="111" w:author="Jing Zhang" w:date="2015-01-19T12:31:00Z">
        <w:del w:id="112" w:author="Mark Gerstein" w:date="2015-01-20T18:00:00Z">
          <w:r w:rsidR="00A14F4C" w:rsidDel="00F33629">
            <w:rPr>
              <w:rFonts w:ascii="Arial" w:eastAsia="Arial" w:hAnsi="Arial" w:cs="Arial"/>
              <w:sz w:val="20"/>
            </w:rPr>
            <w:delText xml:space="preserve">and </w:delText>
          </w:r>
        </w:del>
      </w:ins>
      <w:ins w:id="113" w:author="Jing Zhang" w:date="2015-01-19T13:16:00Z">
        <w:del w:id="114" w:author="Mark Gerstein" w:date="2015-01-20T18:00:00Z">
          <w:r w:rsidR="001A7065" w:rsidDel="00F33629">
            <w:rPr>
              <w:rFonts w:ascii="Arial" w:eastAsia="Arial" w:hAnsi="Arial" w:cs="Arial"/>
              <w:sz w:val="20"/>
            </w:rPr>
            <w:delText xml:space="preserve">potential </w:delText>
          </w:r>
        </w:del>
      </w:ins>
      <w:ins w:id="115" w:author="Jing Zhang" w:date="2015-01-19T12:31:00Z">
        <w:del w:id="116" w:author="Mark Gerstein" w:date="2015-01-20T18:00:00Z">
          <w:r w:rsidR="00A14F4C" w:rsidDel="00F33629">
            <w:rPr>
              <w:rFonts w:ascii="Arial" w:eastAsia="Arial" w:hAnsi="Arial" w:cs="Arial"/>
              <w:sz w:val="20"/>
            </w:rPr>
            <w:delText xml:space="preserve">correlations </w:delText>
          </w:r>
        </w:del>
      </w:ins>
      <w:ins w:id="117" w:author="Jing Zhang" w:date="2015-01-19T13:16:00Z">
        <w:del w:id="118" w:author="Mark Gerstein" w:date="2015-01-20T18:00:00Z">
          <w:r w:rsidR="001A7065" w:rsidDel="00F33629">
            <w:rPr>
              <w:rFonts w:ascii="Arial" w:eastAsia="Arial" w:hAnsi="Arial" w:cs="Arial"/>
              <w:sz w:val="20"/>
            </w:rPr>
            <w:delText>among nei</w:delText>
          </w:r>
        </w:del>
      </w:ins>
      <w:ins w:id="119" w:author="Lucas Lochovsky" w:date="2015-01-19T15:38:00Z">
        <w:del w:id="120" w:author="Mark Gerstein" w:date="2015-01-20T18:00:00Z">
          <w:r w:rsidR="001F7696" w:rsidDel="00F33629">
            <w:rPr>
              <w:rFonts w:ascii="Arial" w:eastAsia="Arial" w:hAnsi="Arial" w:cs="Arial"/>
              <w:sz w:val="20"/>
            </w:rPr>
            <w:delText>g</w:delText>
          </w:r>
        </w:del>
      </w:ins>
      <w:ins w:id="121" w:author="Jing Zhang" w:date="2015-01-19T13:16:00Z">
        <w:del w:id="122" w:author="Mark Gerstein" w:date="2015-01-20T18:00:00Z">
          <w:r w:rsidR="001A7065" w:rsidDel="00F33629">
            <w:rPr>
              <w:rFonts w:ascii="Arial" w:eastAsia="Arial" w:hAnsi="Arial" w:cs="Arial"/>
              <w:sz w:val="20"/>
            </w:rPr>
            <w:delText>hbors</w:delText>
          </w:r>
        </w:del>
      </w:ins>
      <w:ins w:id="123" w:author="Jing Zhang" w:date="2015-01-19T12:31:00Z">
        <w:del w:id="124" w:author="Mark Gerstein" w:date="2015-01-20T18:00:00Z">
          <w:r w:rsidR="00A14F4C" w:rsidDel="00F33629">
            <w:rPr>
              <w:rFonts w:ascii="Arial" w:eastAsia="Arial" w:hAnsi="Arial" w:cs="Arial"/>
              <w:sz w:val="20"/>
            </w:rPr>
            <w:delText>.</w:delText>
          </w:r>
        </w:del>
      </w:ins>
      <w:ins w:id="125" w:author="Jing Zhang" w:date="2015-01-19T12:32:00Z">
        <w:del w:id="126" w:author="Mark Gerstein" w:date="2015-01-20T18:00:00Z">
          <w:r w:rsidR="00686EBC" w:rsidDel="00F33629">
            <w:rPr>
              <w:rFonts w:ascii="Arial" w:eastAsia="Arial" w:hAnsi="Arial" w:cs="Arial"/>
              <w:sz w:val="20"/>
            </w:rPr>
            <w:delText xml:space="preserve"> </w:delText>
          </w:r>
        </w:del>
        <w:r w:rsidR="00686EBC">
          <w:rPr>
            <w:rFonts w:ascii="Arial" w:eastAsia="Arial" w:hAnsi="Arial" w:cs="Arial"/>
            <w:sz w:val="20"/>
          </w:rPr>
          <w:t>Here, w</w:t>
        </w:r>
        <w:r w:rsidR="00686EBC" w:rsidRPr="00B1769A">
          <w:rPr>
            <w:rFonts w:ascii="Arial" w:eastAsia="Arial" w:hAnsi="Arial" w:cs="Arial"/>
            <w:sz w:val="20"/>
          </w:rPr>
          <w:t xml:space="preserve">e address these issues with the development of a new computational framework called LARVA. </w:t>
        </w:r>
        <w:r w:rsidR="00686EBC">
          <w:rPr>
            <w:rFonts w:ascii="Arial" w:eastAsia="Arial" w:hAnsi="Arial" w:cs="Arial"/>
            <w:sz w:val="20"/>
          </w:rPr>
          <w:t>It</w:t>
        </w:r>
        <w:r w:rsidR="00686EBC" w:rsidRPr="00B1769A">
          <w:rPr>
            <w:rFonts w:ascii="Arial" w:eastAsia="Arial" w:hAnsi="Arial" w:cs="Arial"/>
            <w:sz w:val="20"/>
          </w:rPr>
          <w:t xml:space="preserve"> </w:t>
        </w:r>
        <w:del w:id="127" w:author="Lucas Lochovsky" w:date="2015-01-19T15:39:00Z">
          <w:r w:rsidR="00686EBC" w:rsidRPr="00B1769A" w:rsidDel="00910122">
            <w:rPr>
              <w:rFonts w:ascii="Arial" w:eastAsia="Arial" w:hAnsi="Arial" w:cs="Arial"/>
              <w:sz w:val="20"/>
            </w:rPr>
            <w:delText xml:space="preserve">first </w:delText>
          </w:r>
        </w:del>
        <w:r w:rsidR="00686EBC" w:rsidRPr="00B1769A">
          <w:rPr>
            <w:rFonts w:ascii="Arial" w:eastAsia="Arial" w:hAnsi="Arial" w:cs="Arial"/>
            <w:sz w:val="20"/>
          </w:rPr>
          <w:t xml:space="preserve">integrates a comprehensive set of noncoding </w:t>
        </w:r>
        <w:r w:rsidR="00686EBC">
          <w:rPr>
            <w:rFonts w:ascii="Arial" w:eastAsia="Arial" w:hAnsi="Arial" w:cs="Arial"/>
            <w:sz w:val="20"/>
          </w:rPr>
          <w:t>functional</w:t>
        </w:r>
        <w:r w:rsidR="00686EBC" w:rsidRPr="00B1769A">
          <w:rPr>
            <w:rFonts w:ascii="Arial" w:eastAsia="Arial" w:hAnsi="Arial" w:cs="Arial"/>
            <w:sz w:val="20"/>
          </w:rPr>
          <w:t xml:space="preserve"> elements</w:t>
        </w:r>
      </w:ins>
      <w:ins w:id="128" w:author="Lucas Lochovsky" w:date="2015-01-19T15:39:00Z">
        <w:r w:rsidR="00910122">
          <w:rPr>
            <w:rFonts w:ascii="Arial" w:eastAsia="Arial" w:hAnsi="Arial" w:cs="Arial"/>
            <w:sz w:val="20"/>
          </w:rPr>
          <w:t>,</w:t>
        </w:r>
      </w:ins>
      <w:ins w:id="129" w:author="Jing Zhang" w:date="2015-01-19T12:32:00Z">
        <w:r w:rsidR="00686EBC" w:rsidRPr="00B1769A">
          <w:rPr>
            <w:rFonts w:ascii="Arial" w:eastAsia="Arial" w:hAnsi="Arial" w:cs="Arial"/>
            <w:sz w:val="20"/>
          </w:rPr>
          <w:t xml:space="preserve"> and </w:t>
        </w:r>
        <w:del w:id="130" w:author="Lucas Lochovsky" w:date="2015-01-19T15:39:00Z">
          <w:r w:rsidR="00686EBC" w:rsidRPr="00B1769A" w:rsidDel="00910122">
            <w:rPr>
              <w:rFonts w:ascii="Arial" w:eastAsia="Arial" w:hAnsi="Arial" w:cs="Arial"/>
              <w:sz w:val="20"/>
            </w:rPr>
            <w:delText xml:space="preserve">then </w:delText>
          </w:r>
        </w:del>
        <w:r w:rsidR="00686EBC" w:rsidRPr="00B1769A">
          <w:rPr>
            <w:rFonts w:ascii="Arial" w:eastAsia="Arial" w:hAnsi="Arial" w:cs="Arial"/>
            <w:sz w:val="20"/>
          </w:rPr>
          <w:t>models the</w:t>
        </w:r>
        <w:r w:rsidR="00686EBC">
          <w:rPr>
            <w:rFonts w:ascii="Arial" w:eastAsia="Arial" w:hAnsi="Arial" w:cs="Arial"/>
            <w:sz w:val="20"/>
          </w:rPr>
          <w:t>se elements’</w:t>
        </w:r>
        <w:r w:rsidR="00686EBC" w:rsidRPr="00B1769A">
          <w:rPr>
            <w:rFonts w:ascii="Arial" w:eastAsia="Arial" w:hAnsi="Arial" w:cs="Arial"/>
            <w:sz w:val="20"/>
          </w:rPr>
          <w:t xml:space="preserve"> mutation count</w:t>
        </w:r>
        <w:del w:id="131" w:author="Mark Gerstein" w:date="2015-01-20T18:02:00Z">
          <w:r w:rsidR="00686EBC" w:rsidDel="00F33629">
            <w:rPr>
              <w:rFonts w:ascii="Arial" w:eastAsia="Arial" w:hAnsi="Arial" w:cs="Arial"/>
              <w:sz w:val="20"/>
            </w:rPr>
            <w:delText>s</w:delText>
          </w:r>
        </w:del>
        <w:r w:rsidR="00686EBC" w:rsidRPr="00B1769A">
          <w:rPr>
            <w:rFonts w:ascii="Arial" w:eastAsia="Arial" w:hAnsi="Arial" w:cs="Arial"/>
            <w:sz w:val="20"/>
          </w:rPr>
          <w:t xml:space="preserve"> </w:t>
        </w:r>
        <w:r w:rsidR="00686EBC">
          <w:rPr>
            <w:rFonts w:ascii="Arial" w:eastAsia="Arial" w:hAnsi="Arial" w:cs="Arial"/>
            <w:sz w:val="20"/>
          </w:rPr>
          <w:t>with</w:t>
        </w:r>
        <w:r w:rsidR="00686EBC" w:rsidRPr="00B1769A">
          <w:rPr>
            <w:rFonts w:ascii="Arial" w:eastAsia="Arial" w:hAnsi="Arial" w:cs="Arial"/>
            <w:sz w:val="20"/>
          </w:rPr>
          <w:t xml:space="preserve"> a beta-binomial distribution to handle </w:t>
        </w:r>
        <w:del w:id="132" w:author="Mark Gerstein" w:date="2015-01-20T18:02:00Z">
          <w:r w:rsidR="00686EBC" w:rsidRPr="00B1769A" w:rsidDel="00F33629">
            <w:rPr>
              <w:rFonts w:ascii="Arial" w:eastAsia="Arial" w:hAnsi="Arial" w:cs="Arial"/>
              <w:sz w:val="20"/>
            </w:rPr>
            <w:delText xml:space="preserve">the </w:delText>
          </w:r>
        </w:del>
        <w:proofErr w:type="spellStart"/>
        <w:r w:rsidR="00686EBC" w:rsidRPr="00B1769A">
          <w:rPr>
            <w:rFonts w:ascii="Arial" w:eastAsia="Arial" w:hAnsi="Arial" w:cs="Arial"/>
            <w:sz w:val="20"/>
          </w:rPr>
          <w:t>overdispersion</w:t>
        </w:r>
        <w:proofErr w:type="spellEnd"/>
        <w:r w:rsidR="00686EBC" w:rsidRPr="00B1769A">
          <w:rPr>
            <w:rFonts w:ascii="Arial" w:eastAsia="Arial" w:hAnsi="Arial" w:cs="Arial"/>
            <w:sz w:val="20"/>
          </w:rPr>
          <w:t xml:space="preserve"> in a principled fashion. </w:t>
        </w:r>
      </w:ins>
      <w:ins w:id="133" w:author="Jing Zhang" w:date="2015-01-19T13:01:00Z">
        <w:del w:id="134" w:author="Lucas Lochovsky" w:date="2015-01-19T15:40:00Z">
          <w:r w:rsidR="00C870DE" w:rsidDel="00910122">
            <w:rPr>
              <w:rFonts w:ascii="Arial" w:eastAsia="Arial" w:hAnsi="Arial" w:cs="Arial"/>
              <w:sz w:val="20"/>
            </w:rPr>
            <w:delText>Besides</w:delText>
          </w:r>
        </w:del>
      </w:ins>
      <w:ins w:id="135" w:author="Lucas Lochovsky" w:date="2015-01-19T15:40:00Z">
        <w:del w:id="136" w:author="Mark Gerstein" w:date="2015-01-20T18:02:00Z">
          <w:r w:rsidR="00910122" w:rsidDel="00F33629">
            <w:rPr>
              <w:rFonts w:ascii="Arial" w:eastAsia="Arial" w:hAnsi="Arial" w:cs="Arial"/>
              <w:sz w:val="20"/>
            </w:rPr>
            <w:delText>Furthermore</w:delText>
          </w:r>
        </w:del>
      </w:ins>
      <w:ins w:id="137" w:author="Mark Gerstein" w:date="2015-01-20T18:02:00Z">
        <w:r>
          <w:rPr>
            <w:rFonts w:ascii="Arial" w:eastAsia="Arial" w:hAnsi="Arial" w:cs="Arial"/>
            <w:sz w:val="20"/>
          </w:rPr>
          <w:t>Moreover</w:t>
        </w:r>
      </w:ins>
      <w:ins w:id="138" w:author="Jing Zhang" w:date="2015-01-19T12:32:00Z">
        <w:r w:rsidR="00686EBC" w:rsidRPr="00B1769A">
          <w:rPr>
            <w:rFonts w:ascii="Arial" w:eastAsia="Arial" w:hAnsi="Arial" w:cs="Arial"/>
            <w:sz w:val="20"/>
          </w:rPr>
          <w:t xml:space="preserve">, </w:t>
        </w:r>
        <w:r w:rsidR="00686EBC">
          <w:rPr>
            <w:rFonts w:ascii="Arial" w:eastAsia="Arial" w:hAnsi="Arial" w:cs="Arial"/>
            <w:sz w:val="20"/>
          </w:rPr>
          <w:t>LARVA</w:t>
        </w:r>
        <w:r w:rsidR="00686EBC" w:rsidRPr="00B1769A">
          <w:rPr>
            <w:rFonts w:ascii="Arial" w:eastAsia="Arial" w:hAnsi="Arial" w:cs="Arial"/>
            <w:sz w:val="20"/>
          </w:rPr>
          <w:t xml:space="preserve"> </w:t>
        </w:r>
        <w:r w:rsidR="00686EBC">
          <w:rPr>
            <w:rFonts w:ascii="Arial" w:eastAsia="Arial" w:hAnsi="Arial" w:cs="Arial"/>
            <w:sz w:val="20"/>
          </w:rPr>
          <w:t>uses</w:t>
        </w:r>
        <w:r w:rsidR="00686EBC" w:rsidRPr="00B1769A">
          <w:rPr>
            <w:rFonts w:ascii="Arial" w:eastAsia="Arial" w:hAnsi="Arial" w:cs="Arial"/>
            <w:sz w:val="20"/>
          </w:rPr>
          <w:t xml:space="preserve"> regional genomic fea</w:t>
        </w:r>
        <w:r w:rsidR="00686EBC">
          <w:rPr>
            <w:rFonts w:ascii="Arial" w:eastAsia="Arial" w:hAnsi="Arial" w:cs="Arial"/>
            <w:sz w:val="20"/>
          </w:rPr>
          <w:t>tures like replication timing</w:t>
        </w:r>
      </w:ins>
      <w:ins w:id="139" w:author="Jing Zhang" w:date="2015-01-19T13:02:00Z">
        <w:r w:rsidR="005A066A">
          <w:rPr>
            <w:rFonts w:ascii="Arial" w:eastAsia="Arial" w:hAnsi="Arial" w:cs="Arial"/>
            <w:sz w:val="20"/>
          </w:rPr>
          <w:t xml:space="preserve"> to calculate </w:t>
        </w:r>
        <w:del w:id="140" w:author="Mark Gerstein" w:date="2015-01-20T18:02:00Z">
          <w:r w:rsidR="005A066A" w:rsidDel="00F33629">
            <w:rPr>
              <w:rFonts w:ascii="Arial" w:eastAsia="Arial" w:hAnsi="Arial" w:cs="Arial"/>
              <w:sz w:val="20"/>
            </w:rPr>
            <w:delText>the</w:delText>
          </w:r>
        </w:del>
      </w:ins>
      <w:ins w:id="141" w:author="Mark Gerstein" w:date="2015-01-20T18:02:00Z">
        <w:r>
          <w:rPr>
            <w:rFonts w:ascii="Arial" w:eastAsia="Arial" w:hAnsi="Arial" w:cs="Arial"/>
            <w:sz w:val="20"/>
          </w:rPr>
          <w:t>a</w:t>
        </w:r>
      </w:ins>
      <w:ins w:id="142" w:author="Jing Zhang" w:date="2015-01-19T13:02:00Z">
        <w:r w:rsidR="005A066A">
          <w:rPr>
            <w:rFonts w:ascii="Arial" w:eastAsia="Arial" w:hAnsi="Arial" w:cs="Arial"/>
            <w:sz w:val="20"/>
          </w:rPr>
          <w:t xml:space="preserve"> </w:t>
        </w:r>
        <w:r w:rsidR="005A066A" w:rsidRPr="00B1769A">
          <w:rPr>
            <w:rFonts w:ascii="Arial" w:eastAsia="Arial" w:hAnsi="Arial" w:cs="Arial"/>
            <w:sz w:val="20"/>
          </w:rPr>
          <w:t>local mutation rate</w:t>
        </w:r>
      </w:ins>
      <w:ins w:id="143" w:author="Jing Zhang" w:date="2015-01-19T13:13:00Z">
        <w:r w:rsidR="00B14755" w:rsidRPr="00B14755">
          <w:rPr>
            <w:rFonts w:ascii="Arial" w:eastAsia="Arial" w:hAnsi="Arial" w:cs="Arial"/>
            <w:sz w:val="20"/>
          </w:rPr>
          <w:t xml:space="preserve"> </w:t>
        </w:r>
        <w:r w:rsidR="00B14755">
          <w:rPr>
            <w:rFonts w:ascii="Arial" w:eastAsia="Arial" w:hAnsi="Arial" w:cs="Arial"/>
            <w:sz w:val="20"/>
          </w:rPr>
          <w:t xml:space="preserve">for </w:t>
        </w:r>
        <w:del w:id="144" w:author="Lucas Lochovsky" w:date="2015-01-19T15:40:00Z">
          <w:r w:rsidR="00B14755" w:rsidDel="00910122">
            <w:rPr>
              <w:rFonts w:ascii="Arial" w:eastAsia="Arial" w:hAnsi="Arial" w:cs="Arial"/>
              <w:sz w:val="20"/>
            </w:rPr>
            <w:delText>a better</w:delText>
          </w:r>
        </w:del>
      </w:ins>
      <w:ins w:id="145" w:author="Lucas Lochovsky" w:date="2015-01-19T15:40:00Z">
        <w:r w:rsidR="00910122">
          <w:rPr>
            <w:rFonts w:ascii="Arial" w:eastAsia="Arial" w:hAnsi="Arial" w:cs="Arial"/>
            <w:sz w:val="20"/>
          </w:rPr>
          <w:t>improved</w:t>
        </w:r>
      </w:ins>
      <w:ins w:id="146" w:author="Jing Zhang" w:date="2015-01-19T13:13:00Z">
        <w:r w:rsidR="00B14755">
          <w:rPr>
            <w:rFonts w:ascii="Arial" w:eastAsia="Arial" w:hAnsi="Arial" w:cs="Arial"/>
            <w:sz w:val="20"/>
          </w:rPr>
          <w:t xml:space="preserve"> mutation enrichment evaluation</w:t>
        </w:r>
      </w:ins>
      <w:ins w:id="147" w:author="Jing Zhang" w:date="2015-01-19T12:32:00Z">
        <w:r w:rsidR="00686EBC" w:rsidRPr="00B1769A">
          <w:rPr>
            <w:rFonts w:ascii="Arial" w:eastAsia="Arial" w:hAnsi="Arial" w:cs="Arial"/>
            <w:sz w:val="20"/>
          </w:rPr>
          <w:t>.</w:t>
        </w:r>
        <w:r w:rsidR="00686EBC">
          <w:rPr>
            <w:rFonts w:ascii="Arial" w:eastAsia="Arial" w:hAnsi="Arial" w:cs="Arial"/>
            <w:sz w:val="20"/>
          </w:rPr>
          <w:t xml:space="preserve"> </w:t>
        </w:r>
        <w:r w:rsidR="00686EBC" w:rsidRPr="00E9450B">
          <w:rPr>
            <w:rFonts w:ascii="Arial" w:eastAsia="Arial" w:hAnsi="Arial" w:cs="Arial"/>
            <w:sz w:val="20"/>
          </w:rPr>
          <w:t xml:space="preserve">We demonstrate </w:t>
        </w:r>
        <w:del w:id="148" w:author="Lucas Lochovsky" w:date="2015-01-19T15:43:00Z">
          <w:r w:rsidR="00686EBC" w:rsidDel="001B0F03">
            <w:rPr>
              <w:rFonts w:ascii="Arial" w:eastAsia="Arial" w:hAnsi="Arial" w:cs="Arial"/>
              <w:sz w:val="20"/>
            </w:rPr>
            <w:delText>its</w:delText>
          </w:r>
        </w:del>
      </w:ins>
      <w:ins w:id="149" w:author="Lucas Lochovsky" w:date="2015-01-19T15:43:00Z">
        <w:r w:rsidR="001B0F03">
          <w:rPr>
            <w:rFonts w:ascii="Arial" w:eastAsia="Arial" w:hAnsi="Arial" w:cs="Arial"/>
            <w:sz w:val="20"/>
          </w:rPr>
          <w:t>LARVA’s</w:t>
        </w:r>
      </w:ins>
      <w:ins w:id="150" w:author="Jing Zhang" w:date="2015-01-19T12:32:00Z">
        <w:r w:rsidR="00686EBC" w:rsidRPr="00E9450B">
          <w:rPr>
            <w:rFonts w:ascii="Arial" w:eastAsia="Arial" w:hAnsi="Arial" w:cs="Arial"/>
            <w:sz w:val="20"/>
          </w:rPr>
          <w:t xml:space="preserve"> effectiveness </w:t>
        </w:r>
      </w:ins>
      <w:ins w:id="151" w:author="Mark Gerstein" w:date="2015-01-20T18:03:00Z">
        <w:r w:rsidRPr="00E9450B">
          <w:rPr>
            <w:rFonts w:ascii="Arial" w:eastAsia="Arial" w:hAnsi="Arial" w:cs="Arial"/>
            <w:sz w:val="20"/>
          </w:rPr>
          <w:t>on 760 cancer genomes</w:t>
        </w:r>
        <w:r>
          <w:rPr>
            <w:rFonts w:ascii="Arial" w:eastAsia="Arial" w:hAnsi="Arial" w:cs="Arial"/>
            <w:sz w:val="20"/>
          </w:rPr>
          <w:t xml:space="preserve">, </w:t>
        </w:r>
      </w:ins>
      <w:ins w:id="152" w:author="Jing Zhang" w:date="2015-01-19T12:32:00Z">
        <w:del w:id="153" w:author="Mark Gerstein" w:date="2015-01-20T18:03:00Z">
          <w:r w:rsidR="00686EBC" w:rsidRPr="00E9450B" w:rsidDel="00F33629">
            <w:rPr>
              <w:rFonts w:ascii="Arial" w:eastAsia="Arial" w:hAnsi="Arial" w:cs="Arial"/>
              <w:sz w:val="20"/>
            </w:rPr>
            <w:delText xml:space="preserve">by </w:delText>
          </w:r>
        </w:del>
        <w:r w:rsidR="00686EBC" w:rsidRPr="00E9450B">
          <w:rPr>
            <w:rFonts w:ascii="Arial" w:eastAsia="Arial" w:hAnsi="Arial" w:cs="Arial"/>
            <w:sz w:val="20"/>
          </w:rPr>
          <w:t xml:space="preserve">showing how it identifies well-known noncoding drivers, such as </w:t>
        </w:r>
        <w:r w:rsidR="00686EBC">
          <w:rPr>
            <w:rFonts w:ascii="Arial" w:eastAsia="Arial" w:hAnsi="Arial" w:cs="Arial"/>
            <w:sz w:val="20"/>
          </w:rPr>
          <w:t xml:space="preserve">the </w:t>
        </w:r>
        <w:r w:rsidR="00686EBC" w:rsidRPr="00E9450B">
          <w:rPr>
            <w:rFonts w:ascii="Arial" w:eastAsia="Arial" w:hAnsi="Arial" w:cs="Arial"/>
            <w:sz w:val="20"/>
          </w:rPr>
          <w:t>TERT promoter</w:t>
        </w:r>
        <w:del w:id="154" w:author="Mark Gerstein" w:date="2015-01-20T18:03:00Z">
          <w:r w:rsidR="00686EBC" w:rsidRPr="00E9450B" w:rsidDel="00F33629">
            <w:rPr>
              <w:rFonts w:ascii="Arial" w:eastAsia="Arial" w:hAnsi="Arial" w:cs="Arial"/>
              <w:sz w:val="20"/>
            </w:rPr>
            <w:delText>, on 760 cancer genomes</w:delText>
          </w:r>
        </w:del>
        <w:r w:rsidR="00686EBC" w:rsidRPr="00E9450B">
          <w:rPr>
            <w:rFonts w:ascii="Arial" w:eastAsia="Arial" w:hAnsi="Arial" w:cs="Arial"/>
            <w:sz w:val="20"/>
          </w:rPr>
          <w:t xml:space="preserve">. Furthermore, we show </w:t>
        </w:r>
        <w:del w:id="155" w:author="Lucas Lochovsky" w:date="2015-01-19T15:43:00Z">
          <w:r w:rsidR="00686EBC" w:rsidRPr="00E9450B" w:rsidDel="001B0F03">
            <w:rPr>
              <w:rFonts w:ascii="Arial" w:eastAsia="Arial" w:hAnsi="Arial" w:cs="Arial"/>
              <w:sz w:val="20"/>
            </w:rPr>
            <w:delText>it</w:delText>
          </w:r>
        </w:del>
      </w:ins>
      <w:ins w:id="156" w:author="Lucas Lochovsky" w:date="2015-01-19T15:43:00Z">
        <w:r w:rsidR="001B0F03">
          <w:rPr>
            <w:rFonts w:ascii="Arial" w:eastAsia="Arial" w:hAnsi="Arial" w:cs="Arial"/>
            <w:sz w:val="20"/>
          </w:rPr>
          <w:t>LARVA</w:t>
        </w:r>
      </w:ins>
      <w:ins w:id="157" w:author="Jing Zhang" w:date="2015-01-19T12:32:00Z">
        <w:r w:rsidR="00686EBC" w:rsidRPr="00E9450B">
          <w:rPr>
            <w:rFonts w:ascii="Arial" w:eastAsia="Arial" w:hAnsi="Arial" w:cs="Arial"/>
            <w:sz w:val="20"/>
          </w:rPr>
          <w:t xml:space="preserve"> is able to highlight several novel </w:t>
        </w:r>
        <w:r w:rsidR="00686EBC">
          <w:rPr>
            <w:rFonts w:ascii="Arial" w:eastAsia="Arial" w:hAnsi="Arial" w:cs="Arial"/>
            <w:sz w:val="20"/>
          </w:rPr>
          <w:t xml:space="preserve">regulatory sites </w:t>
        </w:r>
        <w:r w:rsidR="00686EBC" w:rsidRPr="00E9450B">
          <w:rPr>
            <w:rFonts w:ascii="Arial" w:eastAsia="Arial" w:hAnsi="Arial" w:cs="Arial"/>
            <w:sz w:val="20"/>
          </w:rPr>
          <w:t xml:space="preserve">that could be potential new noncoding drivers. </w:t>
        </w:r>
      </w:ins>
      <w:ins w:id="158" w:author="Jing Zhang" w:date="2015-01-19T13:13:00Z">
        <w:r w:rsidR="00D74EDE" w:rsidRPr="00E9450B">
          <w:rPr>
            <w:rFonts w:ascii="Arial" w:eastAsia="Arial" w:hAnsi="Arial" w:cs="Arial"/>
            <w:sz w:val="20"/>
          </w:rPr>
          <w:t xml:space="preserve">We make </w:t>
        </w:r>
        <w:r w:rsidR="00D74EDE">
          <w:rPr>
            <w:rFonts w:ascii="Arial" w:eastAsia="Arial" w:hAnsi="Arial" w:cs="Arial"/>
            <w:sz w:val="20"/>
          </w:rPr>
          <w:t>LARVA</w:t>
        </w:r>
        <w:r w:rsidR="00D74EDE" w:rsidRPr="00E9450B">
          <w:rPr>
            <w:rFonts w:ascii="Arial" w:eastAsia="Arial" w:hAnsi="Arial" w:cs="Arial"/>
            <w:sz w:val="20"/>
          </w:rPr>
          <w:t xml:space="preserve"> availa</w:t>
        </w:r>
        <w:r w:rsidR="00D74EDE">
          <w:rPr>
            <w:rFonts w:ascii="Arial" w:eastAsia="Arial" w:hAnsi="Arial" w:cs="Arial"/>
            <w:sz w:val="20"/>
          </w:rPr>
          <w:t>bl</w:t>
        </w:r>
        <w:r w:rsidR="00D74EDE" w:rsidRPr="00E9450B">
          <w:rPr>
            <w:rFonts w:ascii="Arial" w:eastAsia="Arial" w:hAnsi="Arial" w:cs="Arial"/>
            <w:sz w:val="20"/>
          </w:rPr>
          <w:t>e as</w:t>
        </w:r>
        <w:r w:rsidR="00D74EDE">
          <w:rPr>
            <w:rFonts w:ascii="Arial" w:eastAsia="Arial" w:hAnsi="Arial" w:cs="Arial"/>
            <w:sz w:val="20"/>
          </w:rPr>
          <w:t xml:space="preserve"> a free</w:t>
        </w:r>
        <w:r w:rsidR="00D74EDE" w:rsidRPr="00E9450B">
          <w:rPr>
            <w:rFonts w:ascii="Arial" w:eastAsia="Arial" w:hAnsi="Arial" w:cs="Arial"/>
            <w:sz w:val="20"/>
          </w:rPr>
          <w:t xml:space="preserve"> software tool</w:t>
        </w:r>
      </w:ins>
      <w:ins w:id="159" w:author="Lucas Lochovsky" w:date="2015-01-19T15:44:00Z">
        <w:r w:rsidR="00841814">
          <w:rPr>
            <w:rFonts w:ascii="Arial" w:eastAsia="Arial" w:hAnsi="Arial" w:cs="Arial"/>
            <w:sz w:val="20"/>
          </w:rPr>
          <w:t>, and</w:t>
        </w:r>
      </w:ins>
      <w:ins w:id="160" w:author="Jing Zhang" w:date="2015-01-19T13:13:00Z">
        <w:r w:rsidR="00D74EDE" w:rsidRPr="00E9450B">
          <w:rPr>
            <w:rFonts w:ascii="Arial" w:eastAsia="Arial" w:hAnsi="Arial" w:cs="Arial"/>
            <w:sz w:val="20"/>
          </w:rPr>
          <w:t xml:space="preserve"> </w:t>
        </w:r>
      </w:ins>
      <w:ins w:id="161" w:author="Jing Zhang" w:date="2015-01-19T13:14:00Z">
        <w:r w:rsidR="00D74EDE">
          <w:rPr>
            <w:rFonts w:ascii="Arial" w:eastAsia="Arial" w:hAnsi="Arial" w:cs="Arial"/>
            <w:sz w:val="20"/>
          </w:rPr>
          <w:t>release</w:t>
        </w:r>
      </w:ins>
      <w:ins w:id="162" w:author="Jing Zhang" w:date="2015-01-19T12:32:00Z">
        <w:r w:rsidR="00686EBC" w:rsidRPr="00E9450B">
          <w:rPr>
            <w:rFonts w:ascii="Arial" w:eastAsia="Arial" w:hAnsi="Arial" w:cs="Arial"/>
            <w:sz w:val="20"/>
          </w:rPr>
          <w:t xml:space="preserve"> </w:t>
        </w:r>
        <w:del w:id="163" w:author="Lucas Lochovsky" w:date="2015-01-19T15:44:00Z">
          <w:r w:rsidR="00686EBC" w:rsidDel="00841814">
            <w:rPr>
              <w:rFonts w:ascii="Arial" w:eastAsia="Arial" w:hAnsi="Arial" w:cs="Arial"/>
              <w:sz w:val="20"/>
            </w:rPr>
            <w:delText>these</w:delText>
          </w:r>
        </w:del>
      </w:ins>
      <w:ins w:id="164" w:author="Lucas Lochovsky" w:date="2015-01-19T15:44:00Z">
        <w:r w:rsidR="00841814">
          <w:rPr>
            <w:rFonts w:ascii="Arial" w:eastAsia="Arial" w:hAnsi="Arial" w:cs="Arial"/>
            <w:sz w:val="20"/>
          </w:rPr>
          <w:t>our</w:t>
        </w:r>
      </w:ins>
      <w:ins w:id="165" w:author="Jing Zhang" w:date="2015-01-19T13:15:00Z">
        <w:r w:rsidR="009307A9">
          <w:rPr>
            <w:rFonts w:ascii="Arial" w:eastAsia="Arial" w:hAnsi="Arial" w:cs="Arial"/>
            <w:sz w:val="20"/>
          </w:rPr>
          <w:t xml:space="preserve"> results</w:t>
        </w:r>
      </w:ins>
      <w:ins w:id="166" w:author="Jing Zhang" w:date="2015-01-19T12:32:00Z">
        <w:del w:id="167" w:author="Mark Gerstein" w:date="2015-01-20T18:04:00Z">
          <w:r w:rsidR="00686EBC" w:rsidDel="00F33629">
            <w:rPr>
              <w:rFonts w:ascii="Arial" w:eastAsia="Arial" w:hAnsi="Arial" w:cs="Arial"/>
              <w:sz w:val="20"/>
            </w:rPr>
            <w:delText xml:space="preserve"> and</w:delText>
          </w:r>
        </w:del>
      </w:ins>
      <w:ins w:id="168" w:author="Mark Gerstein" w:date="2015-01-20T18:04:00Z">
        <w:r>
          <w:rPr>
            <w:rFonts w:ascii="Arial" w:eastAsia="Arial" w:hAnsi="Arial" w:cs="Arial"/>
            <w:sz w:val="20"/>
          </w:rPr>
          <w:t>, including</w:t>
        </w:r>
      </w:ins>
      <w:ins w:id="169" w:author="Jing Zhang" w:date="2015-01-19T12:32:00Z">
        <w:r w:rsidR="00686EBC">
          <w:rPr>
            <w:rFonts w:ascii="Arial" w:eastAsia="Arial" w:hAnsi="Arial" w:cs="Arial"/>
            <w:sz w:val="20"/>
          </w:rPr>
          <w:t xml:space="preserve"> all the</w:t>
        </w:r>
        <w:r w:rsidR="00686EBC" w:rsidRPr="00E9450B">
          <w:rPr>
            <w:rFonts w:ascii="Arial" w:eastAsia="Arial" w:hAnsi="Arial" w:cs="Arial"/>
            <w:sz w:val="20"/>
          </w:rPr>
          <w:t xml:space="preserve"> recurr</w:t>
        </w:r>
        <w:r w:rsidR="00686EBC">
          <w:rPr>
            <w:rFonts w:ascii="Arial" w:eastAsia="Arial" w:hAnsi="Arial" w:cs="Arial"/>
            <w:sz w:val="20"/>
          </w:rPr>
          <w:t>ent</w:t>
        </w:r>
      </w:ins>
      <w:ins w:id="170" w:author="Lucas Lochovsky" w:date="2015-01-19T15:45:00Z">
        <w:r w:rsidR="00841814">
          <w:rPr>
            <w:rFonts w:ascii="Arial" w:eastAsia="Arial" w:hAnsi="Arial" w:cs="Arial"/>
            <w:sz w:val="20"/>
          </w:rPr>
          <w:t>ly</w:t>
        </w:r>
      </w:ins>
      <w:ins w:id="171" w:author="Jing Zhang" w:date="2015-01-19T12:32:00Z">
        <w:r w:rsidR="00686EBC" w:rsidRPr="00E9450B">
          <w:rPr>
            <w:rFonts w:ascii="Arial" w:eastAsia="Arial" w:hAnsi="Arial" w:cs="Arial"/>
            <w:sz w:val="20"/>
          </w:rPr>
          <w:t xml:space="preserve"> </w:t>
        </w:r>
        <w:del w:id="172" w:author="Lucas Lochovsky" w:date="2015-01-19T15:45:00Z">
          <w:r w:rsidR="00686EBC" w:rsidRPr="00E9450B" w:rsidDel="00841814">
            <w:rPr>
              <w:rFonts w:ascii="Arial" w:eastAsia="Arial" w:hAnsi="Arial" w:cs="Arial"/>
              <w:sz w:val="20"/>
            </w:rPr>
            <w:delText>mutation</w:delText>
          </w:r>
        </w:del>
      </w:ins>
      <w:ins w:id="173" w:author="Lucas Lochovsky" w:date="2015-01-19T15:45:00Z">
        <w:r w:rsidR="00841814">
          <w:rPr>
            <w:rFonts w:ascii="Arial" w:eastAsia="Arial" w:hAnsi="Arial" w:cs="Arial"/>
            <w:sz w:val="20"/>
          </w:rPr>
          <w:t>mutated</w:t>
        </w:r>
      </w:ins>
      <w:ins w:id="174" w:author="Jing Zhang" w:date="2015-01-19T12:32:00Z">
        <w:r w:rsidR="00686EBC" w:rsidRPr="00E9450B">
          <w:rPr>
            <w:rFonts w:ascii="Arial" w:eastAsia="Arial" w:hAnsi="Arial" w:cs="Arial"/>
            <w:sz w:val="20"/>
          </w:rPr>
          <w:t xml:space="preserve"> annotations</w:t>
        </w:r>
      </w:ins>
      <w:ins w:id="175" w:author="Mark Gerstein" w:date="2015-01-20T18:04:00Z">
        <w:r>
          <w:rPr>
            <w:rFonts w:ascii="Arial" w:eastAsia="Arial" w:hAnsi="Arial" w:cs="Arial"/>
            <w:sz w:val="20"/>
          </w:rPr>
          <w:t>,</w:t>
        </w:r>
      </w:ins>
      <w:bookmarkStart w:id="176" w:name="_GoBack"/>
      <w:bookmarkEnd w:id="176"/>
      <w:ins w:id="177" w:author="Jing Zhang" w:date="2015-01-19T12:32:00Z">
        <w:r w:rsidR="00686EBC" w:rsidRPr="00E9450B">
          <w:rPr>
            <w:rFonts w:ascii="Arial" w:eastAsia="Arial" w:hAnsi="Arial" w:cs="Arial"/>
            <w:sz w:val="20"/>
          </w:rPr>
          <w:t xml:space="preserve"> </w:t>
        </w:r>
        <w:del w:id="178" w:author="Lucas Lochovsky" w:date="2015-01-19T15:45:00Z">
          <w:r w:rsidR="00686EBC" w:rsidRPr="00E9450B" w:rsidDel="00841814">
            <w:rPr>
              <w:rFonts w:ascii="Arial" w:eastAsia="Arial" w:hAnsi="Arial" w:cs="Arial"/>
              <w:sz w:val="20"/>
            </w:rPr>
            <w:delText xml:space="preserve">available </w:delText>
          </w:r>
        </w:del>
        <w:r w:rsidR="00686EBC">
          <w:rPr>
            <w:rFonts w:ascii="Arial" w:eastAsia="Arial" w:hAnsi="Arial" w:cs="Arial"/>
            <w:sz w:val="20"/>
          </w:rPr>
          <w:t xml:space="preserve">as an </w:t>
        </w:r>
        <w:r w:rsidR="00686EBC" w:rsidRPr="00E9450B">
          <w:rPr>
            <w:rFonts w:ascii="Arial" w:eastAsia="Arial" w:hAnsi="Arial" w:cs="Arial"/>
            <w:sz w:val="20"/>
          </w:rPr>
          <w:t>online</w:t>
        </w:r>
        <w:r w:rsidR="00686EBC">
          <w:rPr>
            <w:rFonts w:ascii="Arial" w:eastAsia="Arial" w:hAnsi="Arial" w:cs="Arial"/>
            <w:sz w:val="20"/>
          </w:rPr>
          <w:t xml:space="preserve"> resource</w:t>
        </w:r>
      </w:ins>
      <w:ins w:id="179" w:author="Lucas Lochovsky" w:date="2015-01-19T15:45:00Z">
        <w:del w:id="180" w:author="Mark Gerstein" w:date="2015-01-20T18:04:00Z">
          <w:r w:rsidR="00841814" w:rsidDel="00F33629">
            <w:rPr>
              <w:rFonts w:ascii="Arial" w:eastAsia="Arial" w:hAnsi="Arial" w:cs="Arial"/>
              <w:sz w:val="20"/>
            </w:rPr>
            <w:delText>,</w:delText>
          </w:r>
        </w:del>
      </w:ins>
      <w:ins w:id="181" w:author="Jing Zhang" w:date="2015-01-19T13:14:00Z">
        <w:del w:id="182" w:author="Mark Gerstein" w:date="2015-01-20T18:04:00Z">
          <w:r w:rsidR="00D74EDE" w:rsidDel="00F33629">
            <w:rPr>
              <w:rFonts w:ascii="Arial" w:eastAsia="Arial" w:hAnsi="Arial" w:cs="Arial"/>
              <w:sz w:val="20"/>
            </w:rPr>
            <w:delText xml:space="preserve"> </w:delText>
          </w:r>
        </w:del>
      </w:ins>
      <w:ins w:id="183" w:author="Mark Gerstein" w:date="2015-01-20T18:04:00Z">
        <w:r>
          <w:rPr>
            <w:rFonts w:ascii="Arial" w:eastAsia="Arial" w:hAnsi="Arial" w:cs="Arial"/>
            <w:sz w:val="20"/>
          </w:rPr>
          <w:t xml:space="preserve"> (</w:t>
        </w:r>
      </w:ins>
      <w:ins w:id="184" w:author="Jing Zhang" w:date="2015-01-19T13:14:00Z">
        <w:r w:rsidR="00D74EDE" w:rsidRPr="00E9450B">
          <w:rPr>
            <w:rFonts w:ascii="Arial" w:eastAsia="Arial" w:hAnsi="Arial" w:cs="Arial"/>
            <w:sz w:val="20"/>
          </w:rPr>
          <w:t>at larva.gersteinla</w:t>
        </w:r>
        <w:r w:rsidR="00D74EDE">
          <w:rPr>
            <w:rFonts w:ascii="Arial" w:eastAsia="Arial" w:hAnsi="Arial" w:cs="Arial"/>
            <w:sz w:val="20"/>
          </w:rPr>
          <w:t>b.org</w:t>
        </w:r>
      </w:ins>
      <w:ins w:id="185" w:author="Mark Gerstein" w:date="2015-01-20T18:04:00Z">
        <w:r>
          <w:rPr>
            <w:rFonts w:ascii="Arial" w:eastAsia="Arial" w:hAnsi="Arial" w:cs="Arial"/>
            <w:sz w:val="20"/>
          </w:rPr>
          <w:t>)</w:t>
        </w:r>
      </w:ins>
      <w:ins w:id="186" w:author="Jing Zhang" w:date="2015-01-19T12:32:00Z">
        <w:r w:rsidR="00686EBC" w:rsidRPr="00E9450B">
          <w:rPr>
            <w:rFonts w:ascii="Arial" w:eastAsia="Arial" w:hAnsi="Arial" w:cs="Arial"/>
            <w:sz w:val="20"/>
          </w:rPr>
          <w:t>.</w:t>
        </w:r>
      </w:ins>
      <w:ins w:id="187" w:author="Lucas Lochovsky" w:date="2015-01-06T22:02:00Z">
        <w:del w:id="188" w:author="Jing Zhang" w:date="2015-01-19T12:33:00Z">
          <w:r w:rsidR="00214BA4" w:rsidDel="00686EBC">
            <w:rPr>
              <w:rFonts w:ascii="Arial" w:eastAsia="Arial" w:hAnsi="Arial" w:cs="Arial"/>
              <w:sz w:val="20"/>
            </w:rPr>
            <w:delText>since</w:delText>
          </w:r>
        </w:del>
      </w:ins>
      <w:ins w:id="189" w:author="Lucas Lochovsky" w:date="2015-01-06T22:09:00Z">
        <w:del w:id="190" w:author="Jing Zhang" w:date="2015-01-19T12:33:00Z">
          <w:r w:rsidR="00B213E2" w:rsidDel="00686EBC">
            <w:rPr>
              <w:rFonts w:ascii="Arial" w:eastAsia="Arial" w:hAnsi="Arial" w:cs="Arial"/>
              <w:sz w:val="20"/>
            </w:rPr>
            <w:delText xml:space="preserve"> have been set up</w:delText>
          </w:r>
        </w:del>
      </w:ins>
      <w:ins w:id="191" w:author="Lucas Lochovsky" w:date="2015-01-06T22:01:00Z">
        <w:del w:id="192" w:author="Jing Zhang" w:date="2015-01-19T12:33:00Z">
          <w:r w:rsidR="00214BA4" w:rsidDel="00686EBC">
            <w:rPr>
              <w:rFonts w:ascii="Arial" w:eastAsia="Arial" w:hAnsi="Arial" w:cs="Arial"/>
              <w:sz w:val="20"/>
            </w:rPr>
            <w:delText>,</w:delText>
          </w:r>
        </w:del>
      </w:ins>
      <w:ins w:id="193" w:author="Lucas Lochovsky" w:date="2015-01-06T22:22:00Z">
        <w:del w:id="194" w:author="Jing Zhang" w:date="2015-01-19T12:33:00Z">
          <w:r w:rsidR="0018680A" w:rsidDel="00686EBC">
            <w:rPr>
              <w:rFonts w:ascii="Arial" w:eastAsia="Arial" w:hAnsi="Arial" w:cs="Arial"/>
              <w:sz w:val="20"/>
            </w:rPr>
            <w:delText>leading to the successful use of</w:delText>
          </w:r>
        </w:del>
      </w:ins>
      <w:ins w:id="195" w:author="Lucas Lochovsky" w:date="2015-01-07T00:34:00Z">
        <w:del w:id="196" w:author="Jing Zhang" w:date="2015-01-19T12:33:00Z">
          <w:r w:rsidR="003C6DDC" w:rsidDel="00686EBC">
            <w:rPr>
              <w:rFonts w:ascii="Arial" w:eastAsia="Arial" w:hAnsi="Arial" w:cs="Arial"/>
              <w:sz w:val="20"/>
            </w:rPr>
            <w:delText>a</w:delText>
          </w:r>
        </w:del>
      </w:ins>
      <w:ins w:id="197" w:author="Lucas Lochovsky" w:date="2015-01-06T22:25:00Z">
        <w:del w:id="198" w:author="Jing Zhang" w:date="2015-01-19T12:33:00Z">
          <w:r w:rsidR="000B2F95" w:rsidDel="00686EBC">
            <w:rPr>
              <w:rFonts w:ascii="Arial" w:eastAsia="Arial" w:hAnsi="Arial" w:cs="Arial"/>
              <w:sz w:val="20"/>
            </w:rPr>
            <w:delText>se elements’swith</w:delText>
          </w:r>
        </w:del>
      </w:ins>
      <w:ins w:id="199" w:author="Lucas Lochovsky" w:date="2015-01-06T22:26:00Z">
        <w:del w:id="200" w:author="Jing Zhang" w:date="2015-01-19T12:33:00Z">
          <w:r w:rsidR="000B2F95" w:rsidDel="00686EBC">
            <w:rPr>
              <w:rFonts w:ascii="Arial" w:eastAsia="Arial" w:hAnsi="Arial" w:cs="Arial"/>
              <w:sz w:val="20"/>
            </w:rPr>
            <w:delText>the ,</w:delText>
          </w:r>
        </w:del>
      </w:ins>
      <w:ins w:id="201" w:author="Lucas Lochovsky" w:date="2015-01-07T00:32:00Z">
        <w:del w:id="202" w:author="Jing Zhang" w:date="2015-01-19T12:33:00Z">
          <w:r w:rsidR="00F37A1F" w:rsidDel="00686EBC">
            <w:rPr>
              <w:rFonts w:ascii="Arial" w:eastAsia="Arial" w:hAnsi="Arial" w:cs="Arial"/>
              <w:sz w:val="20"/>
            </w:rPr>
            <w:delText>LARVA</w:delText>
          </w:r>
        </w:del>
      </w:ins>
      <w:ins w:id="203" w:author="Lucas Lochovsky" w:date="2015-01-06T22:26:00Z">
        <w:del w:id="204" w:author="Jing Zhang" w:date="2015-01-19T12:33:00Z">
          <w:r w:rsidR="009C557F" w:rsidDel="00686EBC">
            <w:rPr>
              <w:rFonts w:ascii="Arial" w:eastAsia="Arial" w:hAnsi="Arial" w:cs="Arial"/>
              <w:sz w:val="20"/>
            </w:rPr>
            <w:delText>LARVAbl</w:delText>
          </w:r>
        </w:del>
      </w:ins>
      <w:del w:id="205" w:author="Jing Zhang" w:date="2015-01-05T15:23:00Z">
        <w:r w:rsidR="00D55E2F" w:rsidDel="00F13DA2">
          <w:rPr>
            <w:rFonts w:ascii="Arial" w:eastAsia="Arial" w:hAnsi="Arial" w:cs="Arial"/>
            <w:sz w:val="20"/>
          </w:rPr>
          <w:delText>Noncoding variants are known to be associated with numerous diseases</w:delText>
        </w:r>
        <w:r w:rsidR="001007AE" w:rsidDel="00F13DA2">
          <w:rPr>
            <w:rFonts w:ascii="Arial" w:eastAsia="Arial" w:hAnsi="Arial" w:cs="Arial"/>
            <w:sz w:val="20"/>
          </w:rPr>
          <w:delText>,</w:delText>
        </w:r>
        <w:r w:rsidR="00D55E2F" w:rsidDel="00F13DA2">
          <w:rPr>
            <w:rFonts w:ascii="Arial" w:eastAsia="Arial" w:hAnsi="Arial" w:cs="Arial"/>
            <w:sz w:val="20"/>
          </w:rPr>
          <w:delText xml:space="preserve"> but they are </w:delText>
        </w:r>
      </w:del>
      <w:ins w:id="206" w:author="Mark Gerstein" w:date="2014-12-30T10:31:00Z">
        <w:del w:id="207" w:author="Jing Zhang" w:date="2015-01-05T15:23:00Z">
          <w:r w:rsidR="006A7065" w:rsidDel="00F13DA2">
            <w:rPr>
              <w:rFonts w:ascii="Arial" w:eastAsia="Arial" w:hAnsi="Arial" w:cs="Arial"/>
              <w:sz w:val="20"/>
            </w:rPr>
            <w:delText xml:space="preserve">not </w:delText>
          </w:r>
        </w:del>
      </w:ins>
      <w:ins w:id="208" w:author="Mark Gerstein" w:date="2014-12-29T22:33:00Z">
        <w:del w:id="209" w:author="Jing Zhang" w:date="2015-01-05T15:23:00Z">
          <w:r w:rsidR="003A0D1D" w:rsidDel="00F13DA2">
            <w:rPr>
              <w:rFonts w:ascii="Arial" w:eastAsia="Arial" w:hAnsi="Arial" w:cs="Arial"/>
              <w:sz w:val="20"/>
            </w:rPr>
            <w:delText xml:space="preserve">as commonly investigated as coding variants </w:delText>
          </w:r>
        </w:del>
      </w:ins>
      <w:ins w:id="210" w:author="Mark Gerstein" w:date="2014-12-29T22:34:00Z">
        <w:del w:id="211" w:author="Jing Zhang" w:date="2015-01-05T15:23:00Z">
          <w:r w:rsidR="003A0D1D" w:rsidDel="00F13DA2">
            <w:rPr>
              <w:rFonts w:ascii="Arial" w:eastAsia="Arial" w:hAnsi="Arial" w:cs="Arial"/>
              <w:sz w:val="20"/>
            </w:rPr>
            <w:delText>–</w:delText>
          </w:r>
        </w:del>
      </w:ins>
      <w:ins w:id="212" w:author="Mark Gerstein" w:date="2014-12-29T22:33:00Z">
        <w:del w:id="213" w:author="Jing Zhang" w:date="2015-01-05T15:23:00Z">
          <w:r w:rsidR="003A0D1D" w:rsidDel="00F13DA2">
            <w:rPr>
              <w:rFonts w:ascii="Arial" w:eastAsia="Arial" w:hAnsi="Arial" w:cs="Arial"/>
              <w:sz w:val="20"/>
            </w:rPr>
            <w:delText xml:space="preserve"> as </w:delText>
          </w:r>
        </w:del>
      </w:ins>
      <w:ins w:id="214" w:author="Mark Gerstein" w:date="2014-12-29T22:34:00Z">
        <w:del w:id="215" w:author="Jing Zhang" w:date="2015-01-05T15:23:00Z">
          <w:r w:rsidR="003A0D1D" w:rsidDel="00F13DA2">
            <w:rPr>
              <w:rFonts w:ascii="Arial" w:eastAsia="Arial" w:hAnsi="Arial" w:cs="Arial"/>
              <w:sz w:val="20"/>
            </w:rPr>
            <w:delText xml:space="preserve">assesing the impact of </w:delText>
          </w:r>
        </w:del>
      </w:ins>
      <w:ins w:id="216" w:author="Mark Gerstein" w:date="2014-12-30T10:31:00Z">
        <w:del w:id="217" w:author="Jing Zhang" w:date="2015-01-05T15:23:00Z">
          <w:r w:rsidR="006A7065" w:rsidDel="00F13DA2">
            <w:rPr>
              <w:rFonts w:ascii="Arial" w:eastAsia="Arial" w:hAnsi="Arial" w:cs="Arial"/>
              <w:sz w:val="20"/>
            </w:rPr>
            <w:delText>a</w:delText>
          </w:r>
        </w:del>
      </w:ins>
      <w:ins w:id="218" w:author="Mark Gerstein" w:date="2014-12-29T22:34:00Z">
        <w:del w:id="219" w:author="Jing Zhang" w:date="2015-01-05T15:23:00Z">
          <w:r w:rsidR="003A0D1D" w:rsidDel="00F13DA2">
            <w:rPr>
              <w:rFonts w:ascii="Arial" w:eastAsia="Arial" w:hAnsi="Arial" w:cs="Arial"/>
              <w:sz w:val="20"/>
            </w:rPr>
            <w:delText xml:space="preserve"> mutation is more difficult. In cancer, </w:delText>
          </w:r>
        </w:del>
      </w:ins>
      <w:del w:id="220" w:author="Jing Zhang" w:date="2015-01-05T15:23:00Z">
        <w:r w:rsidR="00D55E2F" w:rsidDel="00F13DA2">
          <w:rPr>
            <w:rFonts w:ascii="Arial" w:eastAsia="Arial" w:hAnsi="Arial" w:cs="Arial"/>
            <w:sz w:val="20"/>
          </w:rPr>
          <w:delText xml:space="preserve">barely investigated due to </w:delText>
        </w:r>
        <w:r w:rsidR="00635DF2" w:rsidDel="00F13DA2">
          <w:rPr>
            <w:rFonts w:ascii="Arial" w:eastAsia="Arial" w:hAnsi="Arial" w:cs="Arial"/>
            <w:sz w:val="20"/>
          </w:rPr>
          <w:delText xml:space="preserve">their </w:delText>
        </w:r>
        <w:r w:rsidR="005757F6" w:rsidDel="00F13DA2">
          <w:rPr>
            <w:rFonts w:ascii="Arial" w:eastAsia="Arial" w:hAnsi="Arial" w:cs="Arial"/>
            <w:sz w:val="20"/>
          </w:rPr>
          <w:delText>poor</w:delText>
        </w:r>
        <w:r w:rsidR="00D55E2F" w:rsidDel="00F13DA2">
          <w:rPr>
            <w:rFonts w:ascii="Arial" w:eastAsia="Arial" w:hAnsi="Arial" w:cs="Arial"/>
            <w:sz w:val="20"/>
          </w:rPr>
          <w:delText xml:space="preserve"> function</w:delText>
        </w:r>
        <w:r w:rsidR="002F4F04" w:rsidDel="00F13DA2">
          <w:rPr>
            <w:rFonts w:ascii="Arial" w:eastAsia="Arial" w:hAnsi="Arial" w:cs="Arial"/>
            <w:sz w:val="20"/>
          </w:rPr>
          <w:delText>al</w:delText>
        </w:r>
        <w:r w:rsidR="00D55E2F" w:rsidDel="00F13DA2">
          <w:rPr>
            <w:rFonts w:ascii="Arial" w:eastAsia="Arial" w:hAnsi="Arial" w:cs="Arial"/>
            <w:sz w:val="20"/>
          </w:rPr>
          <w:delText xml:space="preserve"> interpretation</w:delText>
        </w:r>
        <w:r w:rsidR="00C455B6" w:rsidDel="00F13DA2">
          <w:rPr>
            <w:rFonts w:ascii="Arial" w:eastAsia="Arial" w:hAnsi="Arial" w:cs="Arial"/>
            <w:sz w:val="20"/>
          </w:rPr>
          <w:delText>.</w:delText>
        </w:r>
      </w:del>
      <w:ins w:id="221" w:author="Jing" w:date="2014-12-21T16:35:00Z">
        <w:del w:id="222" w:author="Jing Zhang" w:date="2015-01-05T15:23:00Z">
          <w:r w:rsidR="00A651E0" w:rsidDel="00F13DA2">
            <w:rPr>
              <w:rFonts w:ascii="Arial" w:eastAsia="Arial" w:hAnsi="Arial" w:cs="Arial"/>
              <w:sz w:val="20"/>
            </w:rPr>
            <w:delText xml:space="preserve"> </w:delText>
          </w:r>
        </w:del>
      </w:ins>
      <w:ins w:id="223" w:author="Mark Gerstein" w:date="2014-12-29T22:34:00Z">
        <w:del w:id="224" w:author="Jing Zhang" w:date="2015-01-05T15:23:00Z">
          <w:r w:rsidR="00550AFE" w:rsidDel="00F13DA2">
            <w:rPr>
              <w:rFonts w:ascii="Arial" w:eastAsia="Arial" w:hAnsi="Arial" w:cs="Arial"/>
              <w:sz w:val="20"/>
            </w:rPr>
            <w:delText xml:space="preserve">somatic </w:delText>
          </w:r>
        </w:del>
      </w:ins>
      <w:ins w:id="225" w:author="Jing" w:date="2014-12-21T16:35:00Z">
        <w:del w:id="226" w:author="Jing Zhang" w:date="2015-01-05T15:23:00Z">
          <w:r w:rsidR="00A651E0" w:rsidDel="00F13DA2">
            <w:rPr>
              <w:rFonts w:ascii="Arial" w:eastAsia="Arial" w:hAnsi="Arial" w:cs="Arial"/>
              <w:sz w:val="20"/>
            </w:rPr>
            <w:delText>M</w:delText>
          </w:r>
        </w:del>
      </w:ins>
      <w:ins w:id="227" w:author="Mark Gerstein" w:date="2014-12-30T10:31:00Z">
        <w:del w:id="228" w:author="Jing Zhang" w:date="2015-01-05T15:23:00Z">
          <w:r w:rsidR="006A7065" w:rsidDel="00F13DA2">
            <w:rPr>
              <w:rFonts w:ascii="Arial" w:eastAsia="Arial" w:hAnsi="Arial" w:cs="Arial"/>
              <w:sz w:val="20"/>
            </w:rPr>
            <w:delText>m</w:delText>
          </w:r>
        </w:del>
      </w:ins>
      <w:ins w:id="229" w:author="Jing" w:date="2014-12-21T16:35:00Z">
        <w:del w:id="230" w:author="Jing Zhang" w:date="2015-01-05T15:23:00Z">
          <w:r w:rsidR="00A651E0" w:rsidDel="00F13DA2">
            <w:rPr>
              <w:rFonts w:ascii="Arial" w:eastAsia="Arial" w:hAnsi="Arial" w:cs="Arial"/>
              <w:sz w:val="20"/>
            </w:rPr>
            <w:delText>utation</w:delText>
          </w:r>
        </w:del>
      </w:ins>
      <w:ins w:id="231" w:author="Jing" w:date="2014-12-21T16:25:00Z">
        <w:del w:id="232" w:author="Jing Zhang" w:date="2015-01-05T15:23:00Z">
          <w:r w:rsidR="00E17CFC" w:rsidDel="00F13DA2">
            <w:rPr>
              <w:rFonts w:ascii="Arial" w:eastAsia="Arial" w:hAnsi="Arial" w:cs="Arial"/>
              <w:sz w:val="20"/>
            </w:rPr>
            <w:delText xml:space="preserve"> </w:delText>
          </w:r>
        </w:del>
      </w:ins>
      <w:ins w:id="233" w:author="Jing" w:date="2014-12-21T16:35:00Z">
        <w:del w:id="234" w:author="Jing Zhang" w:date="2015-01-05T15:23:00Z">
          <w:r w:rsidR="00A651E0" w:rsidDel="00F13DA2">
            <w:rPr>
              <w:rFonts w:ascii="Arial" w:eastAsia="Arial" w:hAnsi="Arial" w:cs="Arial"/>
              <w:sz w:val="20"/>
            </w:rPr>
            <w:delText>b</w:delText>
          </w:r>
        </w:del>
      </w:ins>
      <w:ins w:id="235" w:author="Jing" w:date="2014-12-21T16:25:00Z">
        <w:del w:id="236" w:author="Jing Zhang" w:date="2015-01-05T15:23:00Z">
          <w:r w:rsidR="00E17CFC" w:rsidDel="00F13DA2">
            <w:rPr>
              <w:rFonts w:ascii="Arial" w:eastAsia="Arial" w:hAnsi="Arial" w:cs="Arial"/>
              <w:sz w:val="20"/>
            </w:rPr>
            <w:delText>urden tests are usually</w:delText>
          </w:r>
        </w:del>
      </w:ins>
      <w:ins w:id="237" w:author="Mark Gerstein" w:date="2014-12-30T10:32:00Z">
        <w:del w:id="238" w:author="Jing Zhang" w:date="2015-01-05T15:23:00Z">
          <w:r w:rsidR="006A7065" w:rsidDel="00F13DA2">
            <w:rPr>
              <w:rFonts w:ascii="Arial" w:eastAsia="Arial" w:hAnsi="Arial" w:cs="Arial"/>
              <w:sz w:val="20"/>
            </w:rPr>
            <w:delText xml:space="preserve"> can be</w:delText>
          </w:r>
        </w:del>
      </w:ins>
      <w:ins w:id="239" w:author="Jing" w:date="2014-12-21T16:25:00Z">
        <w:del w:id="240" w:author="Jing Zhang" w:date="2015-01-05T15:23:00Z">
          <w:r w:rsidR="00E17CFC" w:rsidDel="00F13DA2">
            <w:rPr>
              <w:rFonts w:ascii="Arial" w:eastAsia="Arial" w:hAnsi="Arial" w:cs="Arial"/>
              <w:sz w:val="20"/>
            </w:rPr>
            <w:delText xml:space="preserve"> used to detect the highly mutated regions</w:delText>
          </w:r>
        </w:del>
      </w:ins>
      <w:ins w:id="241" w:author="Jing" w:date="2014-12-21T16:26:00Z">
        <w:del w:id="242" w:author="Jing Zhang" w:date="2015-01-05T15:23:00Z">
          <w:r w:rsidR="00E17CFC" w:rsidDel="00F13DA2">
            <w:rPr>
              <w:rFonts w:ascii="Arial" w:eastAsia="Arial" w:hAnsi="Arial" w:cs="Arial"/>
              <w:sz w:val="20"/>
            </w:rPr>
            <w:delText>,</w:delText>
          </w:r>
        </w:del>
      </w:ins>
      <w:ins w:id="243" w:author="Mark Gerstein" w:date="2014-12-30T10:32:00Z">
        <w:del w:id="244" w:author="Jing Zhang" w:date="2015-01-05T15:23:00Z">
          <w:r w:rsidR="006A7065" w:rsidDel="00F13DA2">
            <w:rPr>
              <w:rFonts w:ascii="Arial" w:eastAsia="Arial" w:hAnsi="Arial" w:cs="Arial"/>
              <w:sz w:val="20"/>
            </w:rPr>
            <w:delText xml:space="preserve"> w</w:delText>
          </w:r>
        </w:del>
      </w:ins>
      <w:ins w:id="245" w:author="Mark Gerstein" w:date="2014-12-29T22:35:00Z">
        <w:del w:id="246" w:author="Jing Zhang" w:date="2015-01-05T15:23:00Z">
          <w:r w:rsidR="00550AFE" w:rsidDel="00F13DA2">
            <w:rPr>
              <w:rFonts w:ascii="Arial" w:eastAsia="Arial" w:hAnsi="Arial" w:cs="Arial"/>
              <w:sz w:val="20"/>
            </w:rPr>
            <w:delText>hich might b</w:delText>
          </w:r>
          <w:r w:rsidR="006A7065" w:rsidDel="00F13DA2">
            <w:rPr>
              <w:rFonts w:ascii="Arial" w:eastAsia="Arial" w:hAnsi="Arial" w:cs="Arial"/>
              <w:sz w:val="20"/>
            </w:rPr>
            <w:delText>e associated with driver events</w:delText>
          </w:r>
          <w:r w:rsidR="00550AFE" w:rsidDel="00F13DA2">
            <w:rPr>
              <w:rFonts w:ascii="Arial" w:eastAsia="Arial" w:hAnsi="Arial" w:cs="Arial"/>
              <w:sz w:val="20"/>
            </w:rPr>
            <w:delText xml:space="preserve">. </w:delText>
          </w:r>
        </w:del>
      </w:ins>
      <w:ins w:id="247" w:author="Mark Gerstein" w:date="2014-12-29T22:36:00Z">
        <w:del w:id="248" w:author="Jing Zhang" w:date="2015-01-05T15:23:00Z">
          <w:r w:rsidR="001937E7" w:rsidDel="00F13DA2">
            <w:rPr>
              <w:rFonts w:ascii="Arial" w:eastAsia="Arial" w:hAnsi="Arial" w:cs="Arial"/>
              <w:sz w:val="20"/>
            </w:rPr>
            <w:delText xml:space="preserve">These </w:delText>
          </w:r>
        </w:del>
      </w:ins>
      <w:ins w:id="249" w:author="Mark Gerstein" w:date="2014-12-30T10:32:00Z">
        <w:del w:id="250" w:author="Jing Zhang" w:date="2015-01-05T15:23:00Z">
          <w:r w:rsidR="006A7065" w:rsidDel="00F13DA2">
            <w:rPr>
              <w:rFonts w:ascii="Arial" w:eastAsia="Arial" w:hAnsi="Arial" w:cs="Arial"/>
              <w:sz w:val="20"/>
            </w:rPr>
            <w:delText xml:space="preserve">have been applied to genes </w:delText>
          </w:r>
        </w:del>
      </w:ins>
      <w:ins w:id="251" w:author="Mark Gerstein" w:date="2014-12-29T22:36:00Z">
        <w:del w:id="252" w:author="Jing Zhang" w:date="2015-01-05T15:23:00Z">
          <w:r w:rsidR="001937E7" w:rsidDel="00F13DA2">
            <w:rPr>
              <w:rFonts w:ascii="Arial" w:eastAsia="Arial" w:hAnsi="Arial" w:cs="Arial"/>
              <w:sz w:val="20"/>
            </w:rPr>
            <w:delText xml:space="preserve">can be readily </w:delText>
          </w:r>
        </w:del>
      </w:ins>
      <w:ins w:id="253" w:author="Mark Gerstein" w:date="2014-12-30T10:32:00Z">
        <w:del w:id="254" w:author="Jing Zhang" w:date="2015-01-05T15:23:00Z">
          <w:r w:rsidR="006A7065" w:rsidDel="00F13DA2">
            <w:rPr>
              <w:rFonts w:ascii="Arial" w:eastAsia="Arial" w:hAnsi="Arial" w:cs="Arial"/>
              <w:sz w:val="20"/>
            </w:rPr>
            <w:delText>be generalized</w:delText>
          </w:r>
        </w:del>
      </w:ins>
      <w:ins w:id="255" w:author="Mark Gerstein" w:date="2014-12-29T22:36:00Z">
        <w:del w:id="256" w:author="Jing Zhang" w:date="2015-01-05T15:23:00Z">
          <w:r w:rsidR="001937E7" w:rsidDel="00F13DA2">
            <w:rPr>
              <w:rFonts w:ascii="Arial" w:eastAsia="Arial" w:hAnsi="Arial" w:cs="Arial"/>
              <w:sz w:val="20"/>
            </w:rPr>
            <w:delText xml:space="preserve"> to noncoding regions. However, first one has to develop an appropriate background model for the mutational </w:delText>
          </w:r>
        </w:del>
      </w:ins>
      <w:ins w:id="257" w:author="Mark Gerstein" w:date="2014-12-30T10:35:00Z">
        <w:del w:id="258" w:author="Jing Zhang" w:date="2015-01-05T15:23:00Z">
          <w:r w:rsidR="006A7065" w:rsidRPr="006A7065" w:rsidDel="00F13DA2">
            <w:rPr>
              <w:rFonts w:ascii="Arial" w:eastAsia="Arial" w:hAnsi="Arial" w:cs="Arial"/>
              <w:sz w:val="20"/>
            </w:rPr>
            <w:delText xml:space="preserve">heterogeneity </w:delText>
          </w:r>
        </w:del>
      </w:ins>
      <w:ins w:id="259" w:author="Mark Gerstein" w:date="2014-12-30T10:32:00Z">
        <w:del w:id="260" w:author="Jing Zhang" w:date="2015-01-05T15:23:00Z">
          <w:r w:rsidR="006A7065" w:rsidDel="00F13DA2">
            <w:rPr>
              <w:rFonts w:ascii="Arial" w:eastAsia="Arial" w:hAnsi="Arial" w:cs="Arial"/>
              <w:sz w:val="20"/>
            </w:rPr>
            <w:delText>across</w:delText>
          </w:r>
        </w:del>
      </w:ins>
      <w:ins w:id="261" w:author="Mark Gerstein" w:date="2014-12-29T22:36:00Z">
        <w:del w:id="262" w:author="Jing Zhang" w:date="2015-01-05T15:23:00Z">
          <w:r w:rsidR="001937E7" w:rsidDel="00F13DA2">
            <w:rPr>
              <w:rFonts w:ascii="Arial" w:eastAsia="Arial" w:hAnsi="Arial" w:cs="Arial"/>
              <w:sz w:val="20"/>
            </w:rPr>
            <w:delText xml:space="preserve"> the </w:delText>
          </w:r>
        </w:del>
      </w:ins>
      <w:ins w:id="263" w:author="Mark Gerstein" w:date="2014-12-30T10:35:00Z">
        <w:del w:id="264" w:author="Jing Zhang" w:date="2015-01-05T15:23:00Z">
          <w:r w:rsidR="006A7065" w:rsidDel="00F13DA2">
            <w:rPr>
              <w:rFonts w:ascii="Arial" w:eastAsia="Arial" w:hAnsi="Arial" w:cs="Arial"/>
              <w:sz w:val="20"/>
            </w:rPr>
            <w:delText>genome</w:delText>
          </w:r>
        </w:del>
      </w:ins>
      <w:ins w:id="265" w:author="Mark Gerstein" w:date="2014-12-29T22:36:00Z">
        <w:del w:id="266" w:author="Jing Zhang" w:date="2015-01-05T15:23:00Z">
          <w:r w:rsidR="001937E7" w:rsidDel="00F13DA2">
            <w:rPr>
              <w:rFonts w:ascii="Arial" w:eastAsia="Arial" w:hAnsi="Arial" w:cs="Arial"/>
              <w:sz w:val="20"/>
            </w:rPr>
            <w:delText xml:space="preserve"> and its many confound</w:delText>
          </w:r>
        </w:del>
      </w:ins>
      <w:ins w:id="267" w:author="Mark Gerstein" w:date="2014-12-30T10:32:00Z">
        <w:del w:id="268" w:author="Jing Zhang" w:date="2015-01-05T15:23:00Z">
          <w:r w:rsidR="006A7065" w:rsidDel="00F13DA2">
            <w:rPr>
              <w:rFonts w:ascii="Arial" w:eastAsia="Arial" w:hAnsi="Arial" w:cs="Arial"/>
              <w:sz w:val="20"/>
            </w:rPr>
            <w:delText>ers</w:delText>
          </w:r>
        </w:del>
      </w:ins>
      <w:ins w:id="269" w:author="Mark Gerstein" w:date="2014-12-29T22:36:00Z">
        <w:del w:id="270" w:author="Jing Zhang" w:date="2015-01-05T15:23:00Z">
          <w:r w:rsidR="001937E7" w:rsidDel="00F13DA2">
            <w:rPr>
              <w:rFonts w:ascii="Arial" w:eastAsia="Arial" w:hAnsi="Arial" w:cs="Arial"/>
              <w:sz w:val="20"/>
            </w:rPr>
            <w:delText xml:space="preserve"> (ie replication timing)</w:delText>
          </w:r>
        </w:del>
      </w:ins>
      <w:ins w:id="271" w:author="Mark Gerstein" w:date="2014-12-29T22:37:00Z">
        <w:del w:id="272" w:author="Jing Zhang" w:date="2015-01-05T15:23:00Z">
          <w:r w:rsidR="00702A86" w:rsidDel="00F13DA2">
            <w:rPr>
              <w:rFonts w:ascii="Arial" w:eastAsia="Arial" w:hAnsi="Arial" w:cs="Arial"/>
              <w:sz w:val="20"/>
            </w:rPr>
            <w:delText xml:space="preserve">. </w:delText>
          </w:r>
        </w:del>
      </w:ins>
      <w:ins w:id="273" w:author="Mark Gerstein" w:date="2014-12-30T10:32:00Z">
        <w:del w:id="274" w:author="Jing Zhang" w:date="2015-01-05T15:23:00Z">
          <w:r w:rsidR="006A7065" w:rsidDel="00F13DA2">
            <w:rPr>
              <w:rFonts w:ascii="Arial" w:eastAsia="Arial" w:hAnsi="Arial" w:cs="Arial"/>
              <w:sz w:val="20"/>
            </w:rPr>
            <w:delText>This</w:delText>
          </w:r>
        </w:del>
      </w:ins>
      <w:ins w:id="275" w:author="Mark Gerstein" w:date="2014-12-29T22:37:00Z">
        <w:del w:id="276" w:author="Jing Zhang" w:date="2015-01-05T15:23:00Z">
          <w:r w:rsidR="00702A86" w:rsidDel="00F13DA2">
            <w:rPr>
              <w:rFonts w:ascii="Arial" w:eastAsia="Arial" w:hAnsi="Arial" w:cs="Arial"/>
              <w:sz w:val="20"/>
            </w:rPr>
            <w:delText xml:space="preserve"> </w:delText>
          </w:r>
        </w:del>
      </w:ins>
      <w:ins w:id="277" w:author="Mark Gerstein" w:date="2014-12-30T10:35:00Z">
        <w:del w:id="278" w:author="Jing Zhang" w:date="2015-01-05T15:23:00Z">
          <w:r w:rsidR="006A7065" w:rsidRPr="006A7065" w:rsidDel="00F13DA2">
            <w:rPr>
              <w:rFonts w:ascii="Arial" w:eastAsia="Arial" w:hAnsi="Arial" w:cs="Arial"/>
              <w:sz w:val="20"/>
            </w:rPr>
            <w:delText xml:space="preserve">heterogeneity </w:delText>
          </w:r>
        </w:del>
      </w:ins>
      <w:ins w:id="279" w:author="Mark Gerstein" w:date="2014-12-29T22:37:00Z">
        <w:del w:id="280" w:author="Jing Zhang" w:date="2015-01-05T15:23:00Z">
          <w:r w:rsidR="00702A86" w:rsidDel="00F13DA2">
            <w:rPr>
              <w:rFonts w:ascii="Arial" w:eastAsia="Arial" w:hAnsi="Arial" w:cs="Arial"/>
              <w:sz w:val="20"/>
            </w:rPr>
            <w:delText>gives rise to a greatly overdispersed distribution of mutati</w:delText>
          </w:r>
          <w:r w:rsidR="005A3ED5" w:rsidDel="00F13DA2">
            <w:rPr>
              <w:rFonts w:ascii="Arial" w:eastAsia="Arial" w:hAnsi="Arial" w:cs="Arial"/>
              <w:sz w:val="20"/>
            </w:rPr>
            <w:delText>ons which</w:delText>
          </w:r>
        </w:del>
      </w:ins>
      <w:ins w:id="281" w:author="Mark Gerstein" w:date="2014-12-30T10:36:00Z">
        <w:del w:id="282" w:author="Jing Zhang" w:date="2015-01-05T15:23:00Z">
          <w:r w:rsidR="006A7065" w:rsidDel="00F13DA2">
            <w:rPr>
              <w:rFonts w:ascii="Arial" w:eastAsia="Arial" w:hAnsi="Arial" w:cs="Arial"/>
              <w:sz w:val="20"/>
            </w:rPr>
            <w:delText>,</w:delText>
          </w:r>
        </w:del>
      </w:ins>
      <w:ins w:id="283" w:author="Mark Gerstein" w:date="2014-12-29T22:37:00Z">
        <w:del w:id="284" w:author="Jing Zhang" w:date="2015-01-05T15:23:00Z">
          <w:r w:rsidR="005A3ED5" w:rsidDel="00F13DA2">
            <w:rPr>
              <w:rFonts w:ascii="Arial" w:eastAsia="Arial" w:hAnsi="Arial" w:cs="Arial"/>
              <w:sz w:val="20"/>
            </w:rPr>
            <w:delText xml:space="preserve"> if not corrected</w:delText>
          </w:r>
        </w:del>
      </w:ins>
      <w:ins w:id="285" w:author="Mark Gerstein" w:date="2014-12-30T10:36:00Z">
        <w:del w:id="286" w:author="Jing Zhang" w:date="2015-01-05T15:23:00Z">
          <w:r w:rsidR="006A7065" w:rsidDel="00F13DA2">
            <w:rPr>
              <w:rFonts w:ascii="Arial" w:eastAsia="Arial" w:hAnsi="Arial" w:cs="Arial"/>
              <w:sz w:val="20"/>
            </w:rPr>
            <w:delText>,</w:delText>
          </w:r>
        </w:del>
      </w:ins>
      <w:ins w:id="287" w:author="Mark Gerstein" w:date="2014-12-29T22:37:00Z">
        <w:del w:id="288" w:author="Jing Zhang" w:date="2015-01-05T15:23:00Z">
          <w:r w:rsidR="005A3ED5" w:rsidDel="00F13DA2">
            <w:rPr>
              <w:rFonts w:ascii="Arial" w:eastAsia="Arial" w:hAnsi="Arial" w:cs="Arial"/>
              <w:sz w:val="20"/>
            </w:rPr>
            <w:delText xml:space="preserve"> </w:delText>
          </w:r>
        </w:del>
      </w:ins>
      <w:ins w:id="289" w:author="Mark Gerstein" w:date="2014-12-30T10:36:00Z">
        <w:del w:id="290" w:author="Jing Zhang" w:date="2015-01-05T15:23:00Z">
          <w:r w:rsidR="006A7065" w:rsidDel="00F13DA2">
            <w:rPr>
              <w:rFonts w:ascii="Arial" w:eastAsia="Arial" w:hAnsi="Arial" w:cs="Arial"/>
              <w:sz w:val="20"/>
            </w:rPr>
            <w:delText xml:space="preserve">suggests artefactual mutational hotspots. </w:delText>
          </w:r>
        </w:del>
      </w:ins>
      <w:ins w:id="291" w:author="Jing" w:date="2014-12-21T16:26:00Z">
        <w:del w:id="292" w:author="Jing Zhang" w:date="2015-01-05T15:23:00Z">
          <w:r w:rsidR="00E17CFC" w:rsidDel="00F13DA2">
            <w:rPr>
              <w:rFonts w:ascii="Arial" w:eastAsia="Arial" w:hAnsi="Arial" w:cs="Arial"/>
              <w:sz w:val="20"/>
            </w:rPr>
            <w:delText xml:space="preserve"> but </w:delText>
          </w:r>
        </w:del>
      </w:ins>
      <w:del w:id="293" w:author="Jing Zhang" w:date="2015-01-05T15:23:00Z">
        <w:r w:rsidR="00C165EC" w:rsidDel="00F13DA2">
          <w:rPr>
            <w:rFonts w:ascii="Arial" w:eastAsia="Arial" w:hAnsi="Arial" w:cs="Arial"/>
            <w:sz w:val="20"/>
          </w:rPr>
          <w:delText xml:space="preserve"> </w:delText>
        </w:r>
        <w:r w:rsidR="00E26063" w:rsidDel="00F13DA2">
          <w:rPr>
            <w:rFonts w:ascii="Arial" w:eastAsia="Arial" w:hAnsi="Arial" w:cs="Arial"/>
            <w:sz w:val="20"/>
          </w:rPr>
          <w:delText>Moreover</w:delText>
        </w:r>
        <w:r w:rsidR="00C165EC" w:rsidDel="00F13DA2">
          <w:rPr>
            <w:rFonts w:ascii="Arial" w:eastAsia="Arial" w:hAnsi="Arial" w:cs="Arial"/>
            <w:sz w:val="20"/>
          </w:rPr>
          <w:delText xml:space="preserve">, </w:delText>
        </w:r>
        <w:r w:rsidR="0035582B" w:rsidDel="00F13DA2">
          <w:rPr>
            <w:rFonts w:ascii="Arial" w:eastAsia="Arial" w:hAnsi="Arial" w:cs="Arial"/>
            <w:sz w:val="20"/>
          </w:rPr>
          <w:delText xml:space="preserve">extensive overdispersion in the </w:delText>
        </w:r>
        <w:r w:rsidR="00E26063" w:rsidDel="00F13DA2">
          <w:rPr>
            <w:rFonts w:ascii="Arial" w:eastAsia="Arial" w:hAnsi="Arial" w:cs="Arial"/>
            <w:sz w:val="20"/>
          </w:rPr>
          <w:delText xml:space="preserve">noncoding </w:delText>
        </w:r>
        <w:r w:rsidR="0035582B" w:rsidDel="00F13DA2">
          <w:rPr>
            <w:rFonts w:ascii="Arial" w:eastAsia="Arial" w:hAnsi="Arial" w:cs="Arial"/>
            <w:sz w:val="20"/>
          </w:rPr>
          <w:delText>mutation count data</w:delText>
        </w:r>
      </w:del>
      <w:ins w:id="294" w:author="Jing" w:date="2014-12-21T16:27:00Z">
        <w:del w:id="295" w:author="Jing Zhang" w:date="2015-01-05T15:23:00Z">
          <w:r w:rsidR="00E17CFC" w:rsidDel="00F13DA2">
            <w:rPr>
              <w:rFonts w:ascii="Arial" w:eastAsia="Arial" w:hAnsi="Arial" w:cs="Arial"/>
              <w:sz w:val="20"/>
            </w:rPr>
            <w:delText xml:space="preserve"> </w:delText>
          </w:r>
        </w:del>
      </w:ins>
      <w:del w:id="296" w:author="Jing Zhang" w:date="2015-01-05T15:23:00Z">
        <w:r w:rsidR="0035582B" w:rsidDel="00F13DA2">
          <w:rPr>
            <w:rFonts w:ascii="Arial" w:eastAsia="Arial" w:hAnsi="Arial" w:cs="Arial"/>
            <w:sz w:val="20"/>
          </w:rPr>
          <w:delText xml:space="preserve">, </w:delText>
        </w:r>
        <w:r w:rsidR="00E26063" w:rsidDel="00F13DA2">
          <w:rPr>
            <w:rFonts w:ascii="Arial" w:eastAsia="Arial" w:hAnsi="Arial" w:cs="Arial"/>
            <w:sz w:val="20"/>
          </w:rPr>
          <w:delText>due to</w:delText>
        </w:r>
        <w:r w:rsidR="00C165EC" w:rsidDel="00F13DA2">
          <w:rPr>
            <w:rFonts w:ascii="Arial" w:eastAsia="Arial" w:hAnsi="Arial" w:cs="Arial"/>
            <w:sz w:val="20"/>
          </w:rPr>
          <w:delText xml:space="preserve"> mutation rate heterogeneity</w:delText>
        </w:r>
        <w:r w:rsidR="00544162" w:rsidDel="00F13DA2">
          <w:rPr>
            <w:rFonts w:ascii="Arial" w:eastAsia="Arial" w:hAnsi="Arial" w:cs="Arial"/>
            <w:sz w:val="20"/>
          </w:rPr>
          <w:delText xml:space="preserve"> </w:delText>
        </w:r>
        <w:r w:rsidR="0035582B" w:rsidDel="00F13DA2">
          <w:rPr>
            <w:rFonts w:ascii="Arial" w:eastAsia="Arial" w:hAnsi="Arial" w:cs="Arial"/>
            <w:sz w:val="20"/>
          </w:rPr>
          <w:delText>or</w:delText>
        </w:r>
        <w:r w:rsidR="00544162" w:rsidDel="00F13DA2">
          <w:rPr>
            <w:rFonts w:ascii="Arial" w:eastAsia="Arial" w:hAnsi="Arial" w:cs="Arial"/>
            <w:sz w:val="20"/>
          </w:rPr>
          <w:delText xml:space="preserve"> </w:delText>
        </w:r>
        <w:r w:rsidR="0035582B" w:rsidDel="00F13DA2">
          <w:rPr>
            <w:rFonts w:ascii="Arial" w:eastAsia="Arial" w:hAnsi="Arial" w:cs="Arial"/>
            <w:sz w:val="20"/>
          </w:rPr>
          <w:delText xml:space="preserve">potential </w:delText>
        </w:r>
        <w:r w:rsidR="00E26063" w:rsidDel="00F13DA2">
          <w:rPr>
            <w:rFonts w:ascii="Arial" w:eastAsia="Arial" w:hAnsi="Arial" w:cs="Arial"/>
            <w:sz w:val="20"/>
          </w:rPr>
          <w:delText xml:space="preserve">dependencies between </w:delText>
        </w:r>
        <w:r w:rsidR="00993EB8" w:rsidDel="00F13DA2">
          <w:rPr>
            <w:rFonts w:ascii="Arial" w:eastAsia="Arial" w:hAnsi="Arial" w:cs="Arial"/>
            <w:sz w:val="20"/>
          </w:rPr>
          <w:delText>neighboring</w:delText>
        </w:r>
        <w:r w:rsidR="00544162" w:rsidDel="00F13DA2">
          <w:rPr>
            <w:rFonts w:ascii="Arial" w:eastAsia="Arial" w:hAnsi="Arial" w:cs="Arial"/>
            <w:sz w:val="20"/>
          </w:rPr>
          <w:delText xml:space="preserve"> </w:delText>
        </w:r>
        <w:r w:rsidR="00993EB8" w:rsidDel="00F13DA2">
          <w:rPr>
            <w:rFonts w:ascii="Arial" w:eastAsia="Arial" w:hAnsi="Arial" w:cs="Arial"/>
            <w:sz w:val="20"/>
          </w:rPr>
          <w:delText>nucleotides</w:delText>
        </w:r>
        <w:r w:rsidR="00DA3699" w:rsidDel="00F13DA2">
          <w:rPr>
            <w:rFonts w:ascii="Arial" w:eastAsia="Arial" w:hAnsi="Arial" w:cs="Arial"/>
            <w:sz w:val="20"/>
          </w:rPr>
          <w:delText xml:space="preserve">, further </w:delText>
        </w:r>
        <w:r w:rsidR="00E26063" w:rsidDel="00F13DA2">
          <w:rPr>
            <w:rFonts w:ascii="Arial" w:eastAsia="Arial" w:hAnsi="Arial" w:cs="Arial"/>
            <w:sz w:val="20"/>
          </w:rPr>
          <w:delText xml:space="preserve">complicates </w:delText>
        </w:r>
        <w:r w:rsidR="00DA3699" w:rsidDel="00F13DA2">
          <w:rPr>
            <w:rFonts w:ascii="Arial" w:eastAsia="Arial" w:hAnsi="Arial" w:cs="Arial"/>
            <w:sz w:val="20"/>
          </w:rPr>
          <w:delText xml:space="preserve">the </w:delText>
        </w:r>
        <w:r w:rsidR="00120610" w:rsidDel="00F13DA2">
          <w:rPr>
            <w:rFonts w:ascii="Arial" w:eastAsia="Arial" w:hAnsi="Arial" w:cs="Arial"/>
            <w:sz w:val="20"/>
          </w:rPr>
          <w:delText xml:space="preserve">significance </w:delText>
        </w:r>
        <w:r w:rsidR="00B80D7A" w:rsidDel="00F13DA2">
          <w:rPr>
            <w:rFonts w:ascii="Arial" w:eastAsia="Arial" w:hAnsi="Arial" w:cs="Arial"/>
            <w:sz w:val="20"/>
          </w:rPr>
          <w:delText xml:space="preserve">assessment in the </w:delText>
        </w:r>
        <w:r w:rsidR="006E6E72" w:rsidDel="00F13DA2">
          <w:rPr>
            <w:rFonts w:ascii="Arial" w:eastAsia="Arial" w:hAnsi="Arial" w:cs="Arial"/>
            <w:sz w:val="20"/>
          </w:rPr>
          <w:delText xml:space="preserve">mutation </w:delText>
        </w:r>
        <w:r w:rsidR="00B80D7A" w:rsidDel="00F13DA2">
          <w:rPr>
            <w:rFonts w:ascii="Arial" w:eastAsia="Arial" w:hAnsi="Arial" w:cs="Arial"/>
            <w:sz w:val="20"/>
          </w:rPr>
          <w:delText>burden test</w:delText>
        </w:r>
        <w:r w:rsidR="00F41471" w:rsidDel="00F13DA2">
          <w:rPr>
            <w:rFonts w:ascii="Arial" w:eastAsia="Arial" w:hAnsi="Arial" w:cs="Arial"/>
            <w:sz w:val="20"/>
          </w:rPr>
          <w:delText>.</w:delText>
        </w:r>
        <w:r w:rsidR="00012863" w:rsidDel="00F13DA2">
          <w:rPr>
            <w:rFonts w:ascii="Arial" w:eastAsia="Arial" w:hAnsi="Arial" w:cs="Arial"/>
            <w:sz w:val="20"/>
          </w:rPr>
          <w:delText xml:space="preserve"> We </w:delText>
        </w:r>
        <w:r w:rsidR="00012863" w:rsidRPr="004C1767" w:rsidDel="00F13DA2">
          <w:rPr>
            <w:rFonts w:ascii="Arial" w:eastAsia="Arial" w:hAnsi="Arial" w:cs="Arial"/>
            <w:sz w:val="20"/>
          </w:rPr>
          <w:delText xml:space="preserve">address </w:delText>
        </w:r>
        <w:r w:rsidR="005B648A" w:rsidDel="00F13DA2">
          <w:rPr>
            <w:rFonts w:ascii="Arial" w:eastAsia="Arial" w:hAnsi="Arial" w:cs="Arial"/>
            <w:sz w:val="20"/>
          </w:rPr>
          <w:delText>these</w:delText>
        </w:r>
        <w:r w:rsidR="005B648A" w:rsidRPr="004C1767" w:rsidDel="00F13DA2">
          <w:rPr>
            <w:rFonts w:ascii="Arial" w:eastAsia="Arial" w:hAnsi="Arial" w:cs="Arial"/>
            <w:sz w:val="20"/>
          </w:rPr>
          <w:delText xml:space="preserve"> </w:delText>
        </w:r>
        <w:r w:rsidR="00012863" w:rsidRPr="004C1767" w:rsidDel="00F13DA2">
          <w:rPr>
            <w:rFonts w:ascii="Arial" w:eastAsia="Arial" w:hAnsi="Arial" w:cs="Arial"/>
            <w:sz w:val="20"/>
          </w:rPr>
          <w:delText>issue</w:delText>
        </w:r>
        <w:r w:rsidR="00263D29" w:rsidDel="00F13DA2">
          <w:rPr>
            <w:rFonts w:ascii="Arial" w:eastAsia="Arial" w:hAnsi="Arial" w:cs="Arial"/>
            <w:sz w:val="20"/>
          </w:rPr>
          <w:delText>s</w:delText>
        </w:r>
        <w:r w:rsidR="00012863" w:rsidRPr="004C1767" w:rsidDel="00F13DA2">
          <w:rPr>
            <w:rFonts w:ascii="Arial" w:eastAsia="Arial" w:hAnsi="Arial" w:cs="Arial"/>
            <w:sz w:val="20"/>
          </w:rPr>
          <w:delText xml:space="preserve"> with the development of a new computational framework called LARVA (</w:delText>
        </w:r>
        <w:r w:rsidR="00012863" w:rsidRPr="004C1767" w:rsidDel="00F13DA2">
          <w:rPr>
            <w:rFonts w:ascii="Arial" w:eastAsia="Arial" w:hAnsi="Arial" w:cs="Arial"/>
            <w:sz w:val="20"/>
            <w:u w:val="single"/>
          </w:rPr>
          <w:delText>L</w:delText>
        </w:r>
        <w:r w:rsidR="00012863" w:rsidRPr="004C1767" w:rsidDel="00F13DA2">
          <w:rPr>
            <w:rFonts w:ascii="Arial" w:eastAsia="Arial" w:hAnsi="Arial" w:cs="Arial"/>
            <w:sz w:val="20"/>
          </w:rPr>
          <w:delText xml:space="preserve">arge-scale </w:delText>
        </w:r>
        <w:r w:rsidR="00012863" w:rsidRPr="004C1767" w:rsidDel="00F13DA2">
          <w:rPr>
            <w:rFonts w:ascii="Arial" w:eastAsia="Arial" w:hAnsi="Arial" w:cs="Arial"/>
            <w:sz w:val="20"/>
            <w:u w:val="single"/>
          </w:rPr>
          <w:delText>A</w:delText>
        </w:r>
        <w:r w:rsidR="00012863" w:rsidRPr="004C1767" w:rsidDel="00F13DA2">
          <w:rPr>
            <w:rFonts w:ascii="Arial" w:eastAsia="Arial" w:hAnsi="Arial" w:cs="Arial"/>
            <w:sz w:val="20"/>
          </w:rPr>
          <w:delText xml:space="preserve">nalysis of </w:delText>
        </w:r>
        <w:r w:rsidR="00012863" w:rsidRPr="004C1767" w:rsidDel="00F13DA2">
          <w:rPr>
            <w:rFonts w:ascii="Arial" w:eastAsia="Arial" w:hAnsi="Arial" w:cs="Arial"/>
            <w:sz w:val="20"/>
            <w:u w:val="single"/>
          </w:rPr>
          <w:delText>R</w:delText>
        </w:r>
        <w:r w:rsidR="00012863" w:rsidRPr="004C1767" w:rsidDel="00F13DA2">
          <w:rPr>
            <w:rFonts w:ascii="Arial" w:eastAsia="Arial" w:hAnsi="Arial" w:cs="Arial"/>
            <w:sz w:val="20"/>
          </w:rPr>
          <w:delText xml:space="preserve">ecurrent </w:delText>
        </w:r>
        <w:r w:rsidR="00012863" w:rsidRPr="004C1767" w:rsidDel="00F13DA2">
          <w:rPr>
            <w:rFonts w:ascii="Arial" w:eastAsia="Arial" w:hAnsi="Arial" w:cs="Arial"/>
            <w:sz w:val="20"/>
            <w:u w:val="single"/>
          </w:rPr>
          <w:delText>V</w:delText>
        </w:r>
        <w:r w:rsidR="00012863" w:rsidRPr="004C1767" w:rsidDel="00F13DA2">
          <w:rPr>
            <w:rFonts w:ascii="Arial" w:eastAsia="Arial" w:hAnsi="Arial" w:cs="Arial"/>
            <w:sz w:val="20"/>
          </w:rPr>
          <w:delText xml:space="preserve">ariants in </w:delText>
        </w:r>
      </w:del>
      <w:ins w:id="297" w:author="Jing" w:date="2014-12-21T16:48:00Z">
        <w:del w:id="298" w:author="Jing Zhang" w:date="2015-01-05T15:23:00Z">
          <w:r w:rsidR="008D3C77" w:rsidDel="00F13DA2">
            <w:rPr>
              <w:rFonts w:ascii="Arial" w:eastAsia="Arial" w:hAnsi="Arial" w:cs="Arial"/>
              <w:sz w:val="20"/>
            </w:rPr>
            <w:delText xml:space="preserve">noncoding </w:delText>
          </w:r>
        </w:del>
      </w:ins>
      <w:del w:id="299" w:author="Jing Zhang" w:date="2015-01-05T15:23:00Z">
        <w:r w:rsidR="00012863" w:rsidRPr="004C1767" w:rsidDel="00F13DA2">
          <w:rPr>
            <w:rFonts w:ascii="Arial" w:eastAsia="Arial" w:hAnsi="Arial" w:cs="Arial"/>
            <w:sz w:val="20"/>
            <w:u w:val="single"/>
          </w:rPr>
          <w:delText>A</w:delText>
        </w:r>
        <w:r w:rsidR="00012863" w:rsidRPr="004C1767" w:rsidDel="00F13DA2">
          <w:rPr>
            <w:rFonts w:ascii="Arial" w:eastAsia="Arial" w:hAnsi="Arial" w:cs="Arial"/>
            <w:sz w:val="20"/>
          </w:rPr>
          <w:delText>nnotations</w:delText>
        </w:r>
      </w:del>
      <w:ins w:id="300" w:author="Mark Gerstein" w:date="2014-12-30T10:37:00Z">
        <w:del w:id="301" w:author="Jing Zhang" w:date="2015-01-05T15:23:00Z">
          <w:r w:rsidR="006A7065" w:rsidDel="00F13DA2">
            <w:rPr>
              <w:rFonts w:ascii="Arial" w:eastAsia="Arial" w:hAnsi="Arial" w:cs="Arial"/>
              <w:sz w:val="20"/>
            </w:rPr>
            <w:delText>).</w:delText>
          </w:r>
        </w:del>
      </w:ins>
      <w:del w:id="302" w:author="Jing Zhang" w:date="2015-01-05T15:23:00Z">
        <w:r w:rsidR="00012863" w:rsidRPr="004C1767" w:rsidDel="00F13DA2">
          <w:rPr>
            <w:rFonts w:ascii="Arial" w:eastAsia="Arial" w:hAnsi="Arial" w:cs="Arial"/>
            <w:sz w:val="20"/>
          </w:rPr>
          <w:delText>)</w:delText>
        </w:r>
        <w:r w:rsidR="00545F0C" w:rsidDel="00F13DA2">
          <w:rPr>
            <w:rFonts w:ascii="Arial" w:eastAsia="Arial" w:hAnsi="Arial" w:cs="Arial"/>
            <w:sz w:val="20"/>
          </w:rPr>
          <w:delText xml:space="preserve"> for both germline and somatic variant analyse</w:delText>
        </w:r>
        <w:r w:rsidR="00A91679" w:rsidDel="00F13DA2">
          <w:rPr>
            <w:rFonts w:ascii="Arial" w:eastAsia="Arial" w:hAnsi="Arial" w:cs="Arial"/>
            <w:sz w:val="20"/>
          </w:rPr>
          <w:delText>s</w:delText>
        </w:r>
        <w:r w:rsidR="00012863" w:rsidRPr="004C1767" w:rsidDel="00F13DA2">
          <w:rPr>
            <w:rFonts w:ascii="Arial" w:eastAsia="Arial" w:hAnsi="Arial" w:cs="Arial"/>
            <w:sz w:val="20"/>
          </w:rPr>
          <w:delText>.</w:delText>
        </w:r>
        <w:r w:rsidR="004365B4" w:rsidRPr="004C1767" w:rsidDel="00F13DA2">
          <w:rPr>
            <w:rFonts w:ascii="Arial" w:eastAsia="Arial" w:hAnsi="Arial" w:cs="Arial"/>
            <w:sz w:val="20"/>
          </w:rPr>
          <w:delText xml:space="preserve"> </w:delText>
        </w:r>
      </w:del>
      <w:moveToRangeStart w:id="303" w:author="Mark Gerstein" w:date="2014-12-29T22:41:00Z" w:name="move407656231"/>
      <w:moveTo w:id="304" w:author="Mark Gerstein" w:date="2014-12-29T22:41:00Z">
        <w:del w:id="305" w:author="Jing Zhang" w:date="2015-01-05T15:23:00Z">
          <w:r w:rsidR="00BD0BBF" w:rsidDel="00F13DA2">
            <w:rPr>
              <w:rFonts w:ascii="Arial" w:eastAsia="Arial" w:hAnsi="Arial" w:cs="Arial"/>
              <w:sz w:val="20"/>
            </w:rPr>
            <w:delText xml:space="preserve">LARVA is available at </w:delText>
          </w:r>
          <w:r w:rsidR="00BD0BBF" w:rsidRPr="004C1767" w:rsidDel="00F13DA2">
            <w:rPr>
              <w:rFonts w:ascii="Arial" w:eastAsia="Arial" w:hAnsi="Arial" w:cs="Arial"/>
              <w:sz w:val="20"/>
            </w:rPr>
            <w:delText>[url]</w:delText>
          </w:r>
          <w:r w:rsidR="00BD0BBF" w:rsidDel="00F13DA2">
            <w:rPr>
              <w:rFonts w:ascii="Arial" w:eastAsia="Arial" w:hAnsi="Arial" w:cs="Arial"/>
              <w:sz w:val="20"/>
            </w:rPr>
            <w:delText>.</w:delText>
          </w:r>
        </w:del>
      </w:moveTo>
    </w:p>
    <w:moveToRangeEnd w:id="303"/>
    <w:p w14:paraId="1CF03AF8" w14:textId="63DEBA1E" w:rsidR="00BD0BBF" w:rsidDel="00F13DA2" w:rsidRDefault="006A7065" w:rsidP="00041660">
      <w:pPr>
        <w:pStyle w:val="1"/>
        <w:spacing w:line="360" w:lineRule="auto"/>
        <w:rPr>
          <w:ins w:id="306" w:author="Mark Gerstein" w:date="2014-12-29T22:42:00Z"/>
          <w:del w:id="307" w:author="Jing Zhang" w:date="2015-01-05T15:23:00Z"/>
          <w:rFonts w:ascii="Arial" w:eastAsia="Arial" w:hAnsi="Arial" w:cs="Arial"/>
          <w:sz w:val="20"/>
        </w:rPr>
      </w:pPr>
      <w:ins w:id="308" w:author="Mark Gerstein" w:date="2014-12-30T10:37:00Z">
        <w:del w:id="309" w:author="Jing Zhang" w:date="2015-01-05T15:23:00Z">
          <w:r w:rsidDel="00F13DA2">
            <w:rPr>
              <w:rFonts w:ascii="Arial" w:eastAsia="Arial" w:hAnsi="Arial" w:cs="Arial"/>
              <w:sz w:val="20"/>
            </w:rPr>
            <w:delText>L</w:delText>
          </w:r>
        </w:del>
      </w:ins>
      <w:del w:id="310" w:author="Jing Zhang" w:date="2015-01-05T15:23:00Z">
        <w:r w:rsidR="004365B4" w:rsidRPr="004C1767" w:rsidDel="00F13DA2">
          <w:rPr>
            <w:rFonts w:ascii="Arial" w:eastAsia="Arial" w:hAnsi="Arial" w:cs="Arial"/>
            <w:sz w:val="20"/>
          </w:rPr>
          <w:delText xml:space="preserve">LARVA </w:delText>
        </w:r>
        <w:r w:rsidR="008412B3" w:rsidDel="00F13DA2">
          <w:rPr>
            <w:rFonts w:ascii="Arial" w:eastAsia="Arial" w:hAnsi="Arial" w:cs="Arial"/>
            <w:sz w:val="20"/>
          </w:rPr>
          <w:delText xml:space="preserve">first integrates a comprehensive set of noncoding </w:delText>
        </w:r>
      </w:del>
      <w:ins w:id="311" w:author="Jing" w:date="2014-12-21T16:37:00Z">
        <w:del w:id="312" w:author="Jing Zhang" w:date="2015-01-05T15:23:00Z">
          <w:r w:rsidR="00E91A2E" w:rsidDel="00F13DA2">
            <w:rPr>
              <w:rFonts w:ascii="Arial" w:eastAsia="Arial" w:hAnsi="Arial" w:cs="Arial"/>
              <w:sz w:val="20"/>
            </w:rPr>
            <w:delText xml:space="preserve">regulatory </w:delText>
          </w:r>
        </w:del>
      </w:ins>
      <w:del w:id="313" w:author="Jing Zhang" w:date="2015-01-05T15:23:00Z">
        <w:r w:rsidR="008412B3" w:rsidDel="00F13DA2">
          <w:rPr>
            <w:rFonts w:ascii="Arial" w:eastAsia="Arial" w:hAnsi="Arial" w:cs="Arial"/>
            <w:sz w:val="20"/>
          </w:rPr>
          <w:delText xml:space="preserve">elements </w:delText>
        </w:r>
      </w:del>
      <w:ins w:id="314" w:author="Mark Gerstein" w:date="2014-12-30T10:37:00Z">
        <w:del w:id="315" w:author="Jing Zhang" w:date="2015-01-05T15:23:00Z">
          <w:r w:rsidDel="00F13DA2">
            <w:rPr>
              <w:rFonts w:ascii="Arial" w:eastAsia="Arial" w:hAnsi="Arial" w:cs="Arial"/>
              <w:sz w:val="20"/>
            </w:rPr>
            <w:delText xml:space="preserve"> </w:delText>
          </w:r>
        </w:del>
      </w:ins>
      <w:del w:id="316" w:author="Jing Zhang" w:date="2015-01-05T15:23:00Z">
        <w:r w:rsidR="008412B3" w:rsidDel="00F13DA2">
          <w:rPr>
            <w:rFonts w:ascii="Arial" w:eastAsia="Arial" w:hAnsi="Arial" w:cs="Arial"/>
            <w:sz w:val="20"/>
          </w:rPr>
          <w:delText>from the ENCODE project</w:delText>
        </w:r>
      </w:del>
      <w:ins w:id="317" w:author="Jing" w:date="2014-12-21T16:48:00Z">
        <w:del w:id="318" w:author="Jing Zhang" w:date="2015-01-05T15:23:00Z">
          <w:r w:rsidR="00FE750F" w:rsidDel="00F13DA2">
            <w:rPr>
              <w:rFonts w:ascii="Arial" w:eastAsia="Arial" w:hAnsi="Arial" w:cs="Arial"/>
              <w:sz w:val="20"/>
            </w:rPr>
            <w:delText xml:space="preserve"> </w:delText>
          </w:r>
        </w:del>
      </w:ins>
      <w:del w:id="319" w:author="Jing Zhang" w:date="2015-01-05T15:23:00Z">
        <w:r w:rsidR="008412B3" w:rsidDel="00F13DA2">
          <w:rPr>
            <w:rFonts w:ascii="Arial" w:eastAsia="Arial" w:hAnsi="Arial" w:cs="Arial"/>
            <w:sz w:val="20"/>
          </w:rPr>
          <w:delText xml:space="preserve">, which span </w:delText>
        </w:r>
        <w:r w:rsidR="00EB3660" w:rsidDel="00F13DA2">
          <w:rPr>
            <w:rFonts w:ascii="Arial" w:eastAsia="Arial" w:hAnsi="Arial" w:cs="Arial"/>
            <w:sz w:val="20"/>
          </w:rPr>
          <w:delText xml:space="preserve">both </w:delText>
        </w:r>
        <w:r w:rsidR="008412B3" w:rsidDel="00F13DA2">
          <w:rPr>
            <w:rFonts w:ascii="Arial" w:eastAsia="Arial" w:hAnsi="Arial" w:cs="Arial"/>
            <w:sz w:val="20"/>
          </w:rPr>
          <w:delText>proximal and distal gene regulators</w:delText>
        </w:r>
        <w:r w:rsidR="004D0E46" w:rsidDel="00F13DA2">
          <w:rPr>
            <w:rFonts w:ascii="Arial" w:eastAsia="Arial" w:hAnsi="Arial" w:cs="Arial"/>
            <w:sz w:val="20"/>
          </w:rPr>
          <w:delText>.</w:delText>
        </w:r>
        <w:r w:rsidR="00635E50" w:rsidDel="00F13DA2">
          <w:rPr>
            <w:rFonts w:ascii="Arial" w:eastAsia="Arial" w:hAnsi="Arial" w:cs="Arial"/>
            <w:sz w:val="20"/>
          </w:rPr>
          <w:delText xml:space="preserve"> </w:delText>
        </w:r>
        <w:r w:rsidR="00F370A4" w:rsidDel="00F13DA2">
          <w:rPr>
            <w:rFonts w:ascii="Arial" w:eastAsia="Arial" w:hAnsi="Arial" w:cs="Arial"/>
            <w:sz w:val="20"/>
          </w:rPr>
          <w:delText>Then</w:delText>
        </w:r>
        <w:r w:rsidR="00635E50" w:rsidDel="00F13DA2">
          <w:rPr>
            <w:rFonts w:ascii="Arial" w:eastAsia="Arial" w:hAnsi="Arial" w:cs="Arial"/>
            <w:sz w:val="20"/>
          </w:rPr>
          <w:delText>,</w:delText>
        </w:r>
        <w:r w:rsidR="00C04587" w:rsidDel="00F13DA2">
          <w:rPr>
            <w:rFonts w:ascii="Arial" w:eastAsia="Arial" w:hAnsi="Arial" w:cs="Arial"/>
            <w:sz w:val="20"/>
          </w:rPr>
          <w:delText xml:space="preserve"> </w:delText>
        </w:r>
        <w:r w:rsidR="00F370A4" w:rsidDel="00F13DA2">
          <w:rPr>
            <w:rFonts w:ascii="Arial" w:eastAsia="Arial" w:hAnsi="Arial" w:cs="Arial"/>
            <w:sz w:val="20"/>
          </w:rPr>
          <w:delText>it</w:delText>
        </w:r>
      </w:del>
      <w:ins w:id="320" w:author="Jing" w:date="2014-12-21T16:37:00Z">
        <w:del w:id="321" w:author="Jing Zhang" w:date="2015-01-05T15:23:00Z">
          <w:r w:rsidR="00265C04" w:rsidDel="00F13DA2">
            <w:rPr>
              <w:rFonts w:ascii="Arial" w:eastAsia="Arial" w:hAnsi="Arial" w:cs="Arial"/>
              <w:sz w:val="20"/>
            </w:rPr>
            <w:delText>and then</w:delText>
          </w:r>
        </w:del>
      </w:ins>
      <w:del w:id="322" w:author="Jing Zhang" w:date="2015-01-05T15:23:00Z">
        <w:r w:rsidR="00F370A4" w:rsidDel="00F13DA2">
          <w:rPr>
            <w:rFonts w:ascii="Arial" w:eastAsia="Arial" w:hAnsi="Arial" w:cs="Arial"/>
            <w:sz w:val="20"/>
          </w:rPr>
          <w:delText xml:space="preserve"> </w:delText>
        </w:r>
        <w:r w:rsidR="00C04587" w:rsidDel="00F13DA2">
          <w:rPr>
            <w:rFonts w:ascii="Arial" w:eastAsia="Arial" w:hAnsi="Arial" w:cs="Arial"/>
            <w:sz w:val="20"/>
          </w:rPr>
          <w:delText>model</w:delText>
        </w:r>
        <w:r w:rsidR="00AD7F42" w:rsidDel="00F13DA2">
          <w:rPr>
            <w:rFonts w:ascii="Arial" w:eastAsia="Arial" w:hAnsi="Arial" w:cs="Arial"/>
            <w:sz w:val="20"/>
          </w:rPr>
          <w:delText xml:space="preserve">s the </w:delText>
        </w:r>
        <w:r w:rsidR="00E576F0" w:rsidDel="00F13DA2">
          <w:rPr>
            <w:rFonts w:ascii="Arial" w:eastAsia="Arial" w:hAnsi="Arial" w:cs="Arial"/>
            <w:sz w:val="20"/>
          </w:rPr>
          <w:delText xml:space="preserve">mutation </w:delText>
        </w:r>
        <w:r w:rsidR="00EF6B5F" w:rsidDel="00F13DA2">
          <w:rPr>
            <w:rFonts w:ascii="Arial" w:eastAsia="Arial" w:hAnsi="Arial" w:cs="Arial"/>
            <w:sz w:val="20"/>
          </w:rPr>
          <w:delText>count</w:delText>
        </w:r>
      </w:del>
      <w:ins w:id="323" w:author="Mark Gerstein" w:date="2014-12-29T22:39:00Z">
        <w:del w:id="324" w:author="Jing Zhang" w:date="2015-01-05T15:23:00Z">
          <w:r w:rsidR="005A3ED5" w:rsidDel="00F13DA2">
            <w:rPr>
              <w:rFonts w:ascii="Arial" w:eastAsia="Arial" w:hAnsi="Arial" w:cs="Arial"/>
              <w:sz w:val="20"/>
            </w:rPr>
            <w:delText xml:space="preserve"> across the</w:delText>
          </w:r>
        </w:del>
      </w:ins>
      <w:ins w:id="325" w:author="Mark Gerstein" w:date="2014-12-30T10:37:00Z">
        <w:del w:id="326" w:author="Jing Zhang" w:date="2015-01-05T15:23:00Z">
          <w:r w:rsidDel="00F13DA2">
            <w:rPr>
              <w:rFonts w:ascii="Arial" w:eastAsia="Arial" w:hAnsi="Arial" w:cs="Arial"/>
              <w:sz w:val="20"/>
            </w:rPr>
            <w:delText>m</w:delText>
          </w:r>
        </w:del>
      </w:ins>
      <w:ins w:id="327" w:author="Mark Gerstein" w:date="2014-12-29T22:39:00Z">
        <w:del w:id="328" w:author="Jing Zhang" w:date="2015-01-05T15:23:00Z">
          <w:r w:rsidR="005A3ED5" w:rsidDel="00F13DA2">
            <w:rPr>
              <w:rFonts w:ascii="Arial" w:eastAsia="Arial" w:hAnsi="Arial" w:cs="Arial"/>
              <w:sz w:val="20"/>
            </w:rPr>
            <w:delText xml:space="preserve"> </w:delText>
          </w:r>
        </w:del>
      </w:ins>
      <w:del w:id="329" w:author="Jing Zhang" w:date="2015-01-05T15:23:00Z">
        <w:r w:rsidR="00EF6B5F" w:rsidDel="00F13DA2">
          <w:rPr>
            <w:rFonts w:ascii="Arial" w:eastAsia="Arial" w:hAnsi="Arial" w:cs="Arial"/>
            <w:sz w:val="20"/>
          </w:rPr>
          <w:delText xml:space="preserve"> in each regulatory element as</w:delText>
        </w:r>
      </w:del>
      <w:ins w:id="330" w:author="Jing" w:date="2014-12-21T16:38:00Z">
        <w:del w:id="331" w:author="Jing Zhang" w:date="2015-01-05T15:23:00Z">
          <w:r w:rsidR="00E91A2E" w:rsidDel="00F13DA2">
            <w:rPr>
              <w:rFonts w:ascii="Arial" w:eastAsia="Arial" w:hAnsi="Arial" w:cs="Arial"/>
              <w:sz w:val="20"/>
            </w:rPr>
            <w:delText xml:space="preserve">by </w:delText>
          </w:r>
        </w:del>
      </w:ins>
      <w:ins w:id="332" w:author="Mark Gerstein" w:date="2014-12-30T10:37:00Z">
        <w:del w:id="333" w:author="Jing Zhang" w:date="2015-01-05T15:23:00Z">
          <w:r w:rsidDel="00F13DA2">
            <w:rPr>
              <w:rFonts w:ascii="Arial" w:eastAsia="Arial" w:hAnsi="Arial" w:cs="Arial"/>
              <w:sz w:val="20"/>
            </w:rPr>
            <w:delText xml:space="preserve">a </w:delText>
          </w:r>
        </w:del>
      </w:ins>
      <w:del w:id="334" w:author="Jing Zhang" w:date="2015-01-05T15:23:00Z">
        <w:r w:rsidR="00DB6BEA" w:rsidDel="00F13DA2">
          <w:rPr>
            <w:rFonts w:ascii="Arial" w:eastAsia="Arial" w:hAnsi="Arial" w:cs="Arial"/>
            <w:sz w:val="20"/>
          </w:rPr>
          <w:delText xml:space="preserve"> </w:delText>
        </w:r>
        <w:r w:rsidR="009062D9" w:rsidDel="00F13DA2">
          <w:rPr>
            <w:rFonts w:ascii="Arial" w:eastAsia="Arial" w:hAnsi="Arial" w:cs="Arial"/>
            <w:sz w:val="20"/>
          </w:rPr>
          <w:delText xml:space="preserve">a </w:delText>
        </w:r>
        <w:r w:rsidR="00014323" w:rsidDel="00F13DA2">
          <w:rPr>
            <w:rFonts w:ascii="Arial" w:eastAsia="Arial" w:hAnsi="Arial" w:cs="Arial"/>
            <w:sz w:val="20"/>
          </w:rPr>
          <w:delText xml:space="preserve">beta-binomial distributed </w:delText>
        </w:r>
        <w:r w:rsidR="00DB6BEA" w:rsidDel="00F13DA2">
          <w:rPr>
            <w:rFonts w:ascii="Arial" w:eastAsia="Arial" w:hAnsi="Arial" w:cs="Arial"/>
            <w:sz w:val="20"/>
          </w:rPr>
          <w:delText>random variable</w:delText>
        </w:r>
      </w:del>
      <w:ins w:id="335" w:author="Jing" w:date="2014-12-21T16:38:00Z">
        <w:del w:id="336" w:author="Jing Zhang" w:date="2015-01-05T15:23:00Z">
          <w:r w:rsidR="00E91A2E" w:rsidDel="00F13DA2">
            <w:rPr>
              <w:rFonts w:ascii="Arial" w:eastAsia="Arial" w:hAnsi="Arial" w:cs="Arial"/>
              <w:sz w:val="20"/>
            </w:rPr>
            <w:delText>distribution</w:delText>
          </w:r>
        </w:del>
      </w:ins>
      <w:del w:id="337" w:author="Jing Zhang" w:date="2015-01-05T15:23:00Z">
        <w:r w:rsidR="0084509B" w:rsidDel="00F13DA2">
          <w:rPr>
            <w:rFonts w:ascii="Arial" w:eastAsia="Arial" w:hAnsi="Arial" w:cs="Arial"/>
            <w:sz w:val="20"/>
          </w:rPr>
          <w:delText xml:space="preserve"> </w:delText>
        </w:r>
        <w:r w:rsidR="00526CEE" w:rsidDel="00F13DA2">
          <w:rPr>
            <w:rFonts w:ascii="Arial" w:eastAsia="Arial" w:hAnsi="Arial" w:cs="Arial"/>
            <w:sz w:val="20"/>
          </w:rPr>
          <w:delText xml:space="preserve">to handle the </w:delText>
        </w:r>
        <w:r w:rsidR="00DB47A4" w:rsidDel="00F13DA2">
          <w:rPr>
            <w:rFonts w:ascii="Arial" w:eastAsia="Arial" w:hAnsi="Arial" w:cs="Arial"/>
            <w:sz w:val="20"/>
          </w:rPr>
          <w:delText xml:space="preserve">observed </w:delText>
        </w:r>
        <w:r w:rsidR="00526CEE" w:rsidDel="00F13DA2">
          <w:rPr>
            <w:rFonts w:ascii="Arial" w:eastAsia="Arial" w:hAnsi="Arial" w:cs="Arial"/>
            <w:sz w:val="20"/>
          </w:rPr>
          <w:delText>overdispersion.</w:delText>
        </w:r>
        <w:r w:rsidR="00900210" w:rsidDel="00F13DA2">
          <w:rPr>
            <w:rFonts w:ascii="Arial" w:eastAsia="Arial" w:hAnsi="Arial" w:cs="Arial"/>
            <w:sz w:val="20"/>
          </w:rPr>
          <w:delText xml:space="preserve"> </w:delText>
        </w:r>
        <w:r w:rsidR="001007AE" w:rsidDel="00F13DA2">
          <w:rPr>
            <w:rFonts w:ascii="Arial" w:eastAsia="Arial" w:hAnsi="Arial" w:cs="Arial"/>
            <w:sz w:val="20"/>
          </w:rPr>
          <w:delText>Furthermore</w:delText>
        </w:r>
        <w:r w:rsidR="00D2291D" w:rsidDel="00F13DA2">
          <w:rPr>
            <w:rFonts w:ascii="Arial" w:eastAsia="Arial" w:hAnsi="Arial" w:cs="Arial"/>
            <w:sz w:val="20"/>
          </w:rPr>
          <w:delText xml:space="preserve">, </w:delText>
        </w:r>
      </w:del>
      <w:ins w:id="338" w:author="Mark Gerstein" w:date="2014-12-29T22:39:00Z">
        <w:del w:id="339" w:author="Jing Zhang" w:date="2015-01-05T15:23:00Z">
          <w:r w:rsidR="00256663" w:rsidDel="00F13DA2">
            <w:rPr>
              <w:rFonts w:ascii="Arial" w:eastAsia="Arial" w:hAnsi="Arial" w:cs="Arial"/>
              <w:sz w:val="20"/>
            </w:rPr>
            <w:delText xml:space="preserve">in estimating this </w:delText>
          </w:r>
        </w:del>
      </w:ins>
      <w:ins w:id="340" w:author="Mark Gerstein" w:date="2014-12-30T10:37:00Z">
        <w:del w:id="341" w:author="Jing Zhang" w:date="2015-01-05T15:23:00Z">
          <w:r w:rsidDel="00F13DA2">
            <w:rPr>
              <w:rFonts w:ascii="Arial" w:eastAsia="Arial" w:hAnsi="Arial" w:cs="Arial"/>
              <w:sz w:val="20"/>
            </w:rPr>
            <w:delText>distribution</w:delText>
          </w:r>
        </w:del>
      </w:ins>
      <w:ins w:id="342" w:author="Mark Gerstein" w:date="2014-12-29T22:39:00Z">
        <w:del w:id="343" w:author="Jing Zhang" w:date="2015-01-05T15:23:00Z">
          <w:r w:rsidR="00256663" w:rsidDel="00F13DA2">
            <w:rPr>
              <w:rFonts w:ascii="Arial" w:eastAsia="Arial" w:hAnsi="Arial" w:cs="Arial"/>
              <w:sz w:val="20"/>
            </w:rPr>
            <w:delText xml:space="preserve"> and determining local mutation rate </w:delText>
          </w:r>
        </w:del>
      </w:ins>
      <w:ins w:id="344" w:author="Mark Gerstein" w:date="2014-12-30T10:38:00Z">
        <w:del w:id="345" w:author="Jing Zhang" w:date="2015-01-05T15:23:00Z">
          <w:r w:rsidDel="00F13DA2">
            <w:rPr>
              <w:rFonts w:ascii="Arial" w:eastAsia="Arial" w:hAnsi="Arial" w:cs="Arial"/>
              <w:sz w:val="20"/>
            </w:rPr>
            <w:delText>it</w:delText>
          </w:r>
        </w:del>
      </w:ins>
      <w:del w:id="346" w:author="Jing Zhang" w:date="2015-01-05T15:23:00Z">
        <w:r w:rsidR="00D2291D" w:rsidDel="00F13DA2">
          <w:rPr>
            <w:rFonts w:ascii="Arial" w:eastAsia="Arial" w:hAnsi="Arial" w:cs="Arial"/>
            <w:sz w:val="20"/>
          </w:rPr>
          <w:delText>it</w:delText>
        </w:r>
        <w:r w:rsidR="000D6D00" w:rsidDel="00F13DA2">
          <w:rPr>
            <w:rFonts w:ascii="Arial" w:eastAsia="Arial" w:hAnsi="Arial" w:cs="Arial"/>
            <w:sz w:val="20"/>
          </w:rPr>
          <w:delText xml:space="preserve"> </w:delText>
        </w:r>
        <w:r w:rsidR="00B90157" w:rsidDel="00F13DA2">
          <w:rPr>
            <w:rFonts w:ascii="Arial" w:eastAsia="Arial" w:hAnsi="Arial" w:cs="Arial"/>
            <w:sz w:val="20"/>
          </w:rPr>
          <w:delText>incorporate</w:delText>
        </w:r>
        <w:r w:rsidR="00483FBA" w:rsidDel="00F13DA2">
          <w:rPr>
            <w:rFonts w:ascii="Arial" w:eastAsia="Arial" w:hAnsi="Arial" w:cs="Arial"/>
            <w:sz w:val="20"/>
          </w:rPr>
          <w:delText>s</w:delText>
        </w:r>
        <w:r w:rsidR="00B90157" w:rsidDel="00F13DA2">
          <w:rPr>
            <w:rFonts w:ascii="Arial" w:eastAsia="Arial" w:hAnsi="Arial" w:cs="Arial"/>
            <w:sz w:val="20"/>
          </w:rPr>
          <w:delText xml:space="preserve"> regional genomic features like replication timing </w:delText>
        </w:r>
      </w:del>
      <w:ins w:id="347" w:author="Mark Gerstein" w:date="2014-12-29T22:40:00Z">
        <w:del w:id="348" w:author="Jing Zhang" w:date="2015-01-05T15:23:00Z">
          <w:r w:rsidR="00256663" w:rsidDel="00F13DA2">
            <w:rPr>
              <w:rFonts w:ascii="Arial" w:eastAsia="Arial" w:hAnsi="Arial" w:cs="Arial"/>
              <w:sz w:val="20"/>
            </w:rPr>
            <w:delText xml:space="preserve">. </w:delText>
          </w:r>
        </w:del>
      </w:ins>
      <w:del w:id="349" w:author="Jing Zhang" w:date="2015-01-05T15:23:00Z">
        <w:r w:rsidR="00BA678D" w:rsidDel="00F13DA2">
          <w:rPr>
            <w:rFonts w:ascii="Arial" w:eastAsia="Arial" w:hAnsi="Arial" w:cs="Arial"/>
            <w:sz w:val="20"/>
          </w:rPr>
          <w:delText xml:space="preserve">to </w:delText>
        </w:r>
        <w:r w:rsidR="00BC1681" w:rsidDel="00F13DA2">
          <w:rPr>
            <w:rFonts w:ascii="Arial" w:eastAsia="Arial" w:hAnsi="Arial" w:cs="Arial"/>
            <w:sz w:val="20"/>
          </w:rPr>
          <w:delText xml:space="preserve">achieve a more accurate local background </w:delText>
        </w:r>
        <w:r w:rsidR="00BE7D0B" w:rsidDel="00F13DA2">
          <w:rPr>
            <w:rFonts w:ascii="Arial" w:eastAsia="Arial" w:hAnsi="Arial" w:cs="Arial"/>
            <w:sz w:val="20"/>
          </w:rPr>
          <w:delText>estimate</w:delText>
        </w:r>
        <w:r w:rsidR="00900210" w:rsidDel="00F13DA2">
          <w:rPr>
            <w:rFonts w:ascii="Arial" w:eastAsia="Arial" w:hAnsi="Arial" w:cs="Arial"/>
            <w:sz w:val="20"/>
          </w:rPr>
          <w:delText>.</w:delText>
        </w:r>
        <w:r w:rsidR="004B0F1D" w:rsidDel="00F13DA2">
          <w:rPr>
            <w:rFonts w:ascii="Arial" w:eastAsia="Arial" w:hAnsi="Arial" w:cs="Arial"/>
            <w:sz w:val="20"/>
          </w:rPr>
          <w:delText xml:space="preserve"> </w:delText>
        </w:r>
        <w:r w:rsidR="00B64FDB" w:rsidDel="00F13DA2">
          <w:rPr>
            <w:rFonts w:ascii="Arial" w:eastAsia="Arial" w:hAnsi="Arial" w:cs="Arial"/>
            <w:sz w:val="20"/>
          </w:rPr>
          <w:delText xml:space="preserve">Consequently, </w:delText>
        </w:r>
        <w:r w:rsidR="00783162" w:rsidDel="00F13DA2">
          <w:rPr>
            <w:rFonts w:ascii="Arial" w:eastAsia="Arial" w:hAnsi="Arial" w:cs="Arial"/>
            <w:sz w:val="20"/>
          </w:rPr>
          <w:delText>L</w:delText>
        </w:r>
        <w:r w:rsidR="00413D53" w:rsidDel="00F13DA2">
          <w:rPr>
            <w:rFonts w:ascii="Arial" w:eastAsia="Arial" w:hAnsi="Arial" w:cs="Arial"/>
            <w:sz w:val="20"/>
          </w:rPr>
          <w:delText>ARVA</w:delText>
        </w:r>
        <w:r w:rsidR="003C5367" w:rsidDel="00F13DA2">
          <w:rPr>
            <w:rFonts w:ascii="Arial" w:eastAsia="Arial" w:hAnsi="Arial" w:cs="Arial"/>
            <w:sz w:val="20"/>
          </w:rPr>
          <w:delText xml:space="preserve"> accurately</w:delText>
        </w:r>
        <w:r w:rsidR="00783162" w:rsidDel="00F13DA2">
          <w:rPr>
            <w:rFonts w:ascii="Arial" w:eastAsia="Arial" w:hAnsi="Arial" w:cs="Arial"/>
            <w:sz w:val="20"/>
          </w:rPr>
          <w:delText xml:space="preserve"> evaluate</w:delText>
        </w:r>
        <w:r w:rsidR="00D02669" w:rsidDel="00F13DA2">
          <w:rPr>
            <w:rFonts w:ascii="Arial" w:eastAsia="Arial" w:hAnsi="Arial" w:cs="Arial"/>
            <w:sz w:val="20"/>
          </w:rPr>
          <w:delText>s</w:delText>
        </w:r>
        <w:r w:rsidR="00783162" w:rsidDel="00F13DA2">
          <w:rPr>
            <w:rFonts w:ascii="Arial" w:eastAsia="Arial" w:hAnsi="Arial" w:cs="Arial"/>
            <w:sz w:val="20"/>
          </w:rPr>
          <w:delText xml:space="preserve"> the </w:delText>
        </w:r>
        <w:r w:rsidR="00D02669" w:rsidDel="00F13DA2">
          <w:rPr>
            <w:rFonts w:ascii="Arial" w:eastAsia="Arial" w:hAnsi="Arial" w:cs="Arial"/>
            <w:sz w:val="20"/>
          </w:rPr>
          <w:delText xml:space="preserve">observed </w:delText>
        </w:r>
        <w:r w:rsidR="00AA39B4" w:rsidDel="00F13DA2">
          <w:rPr>
            <w:rFonts w:ascii="Arial" w:eastAsia="Arial" w:hAnsi="Arial" w:cs="Arial"/>
            <w:sz w:val="20"/>
          </w:rPr>
          <w:delText>variant</w:delText>
        </w:r>
        <w:r w:rsidR="00B56BC8" w:rsidDel="00F13DA2">
          <w:rPr>
            <w:rFonts w:ascii="Arial" w:eastAsia="Arial" w:hAnsi="Arial" w:cs="Arial"/>
            <w:sz w:val="20"/>
          </w:rPr>
          <w:delText xml:space="preserve"> counts</w:delText>
        </w:r>
        <w:r w:rsidR="003862E3" w:rsidDel="00F13DA2">
          <w:rPr>
            <w:rFonts w:ascii="Arial" w:eastAsia="Arial" w:hAnsi="Arial" w:cs="Arial"/>
            <w:sz w:val="20"/>
          </w:rPr>
          <w:delText xml:space="preserve"> </w:delText>
        </w:r>
        <w:r w:rsidR="00783162" w:rsidDel="00F13DA2">
          <w:rPr>
            <w:rFonts w:ascii="Arial" w:eastAsia="Arial" w:hAnsi="Arial" w:cs="Arial"/>
            <w:sz w:val="20"/>
          </w:rPr>
          <w:delText>against this local null model to identify</w:delText>
        </w:r>
        <w:r w:rsidR="0072630A" w:rsidDel="00F13DA2">
          <w:rPr>
            <w:rFonts w:ascii="Arial" w:eastAsia="Arial" w:hAnsi="Arial" w:cs="Arial"/>
            <w:sz w:val="20"/>
          </w:rPr>
          <w:delText xml:space="preserve"> highly mutated</w:delText>
        </w:r>
        <w:r w:rsidR="00783162" w:rsidDel="00F13DA2">
          <w:rPr>
            <w:rFonts w:ascii="Arial" w:eastAsia="Arial" w:hAnsi="Arial" w:cs="Arial"/>
            <w:sz w:val="20"/>
          </w:rPr>
          <w:delText xml:space="preserve"> regulatory elements in the human genome</w:delText>
        </w:r>
      </w:del>
      <w:ins w:id="350" w:author="Jing" w:date="2014-12-21T16:39:00Z">
        <w:del w:id="351" w:author="Jing Zhang" w:date="2015-01-05T15:23:00Z">
          <w:r w:rsidR="00AB14E7" w:rsidDel="00F13DA2">
            <w:rPr>
              <w:rFonts w:ascii="Arial" w:eastAsia="Arial" w:hAnsi="Arial" w:cs="Arial"/>
              <w:sz w:val="20"/>
            </w:rPr>
            <w:delText xml:space="preserve">model </w:delText>
          </w:r>
        </w:del>
      </w:ins>
      <w:ins w:id="352" w:author="Jing" w:date="2014-12-21T16:28:00Z">
        <w:del w:id="353" w:author="Jing Zhang" w:date="2015-01-05T15:23:00Z">
          <w:r w:rsidR="002342F9" w:rsidDel="00F13DA2">
            <w:rPr>
              <w:rFonts w:ascii="Arial" w:eastAsia="Arial" w:hAnsi="Arial" w:cs="Arial"/>
              <w:sz w:val="20"/>
            </w:rPr>
            <w:delText xml:space="preserve">for </w:delText>
          </w:r>
        </w:del>
      </w:ins>
      <w:ins w:id="354" w:author="Jing" w:date="2014-12-21T16:40:00Z">
        <w:del w:id="355" w:author="Jing Zhang" w:date="2015-01-05T15:23:00Z">
          <w:r w:rsidR="00307ED9" w:rsidDel="00F13DA2">
            <w:rPr>
              <w:rFonts w:ascii="Arial" w:eastAsia="Arial" w:hAnsi="Arial" w:cs="Arial"/>
              <w:sz w:val="20"/>
            </w:rPr>
            <w:delText xml:space="preserve">more accurate </w:delText>
          </w:r>
        </w:del>
      </w:ins>
      <w:ins w:id="356" w:author="Jing" w:date="2014-12-21T16:28:00Z">
        <w:del w:id="357" w:author="Jing Zhang" w:date="2015-01-05T15:23:00Z">
          <w:r w:rsidR="002342F9" w:rsidDel="00F13DA2">
            <w:rPr>
              <w:rFonts w:ascii="Arial" w:eastAsia="Arial" w:hAnsi="Arial" w:cs="Arial"/>
              <w:sz w:val="20"/>
            </w:rPr>
            <w:delText>enrichment acc</w:delText>
          </w:r>
        </w:del>
      </w:ins>
      <w:ins w:id="358" w:author="Lucas Lochovsky" w:date="2014-12-22T13:41:00Z">
        <w:del w:id="359" w:author="Jing Zhang" w:date="2015-01-05T15:23:00Z">
          <w:r w:rsidR="00A42E83" w:rsidDel="00F13DA2">
            <w:rPr>
              <w:rFonts w:ascii="Arial" w:eastAsia="Arial" w:hAnsi="Arial" w:cs="Arial"/>
              <w:sz w:val="20"/>
            </w:rPr>
            <w:delText>ss</w:delText>
          </w:r>
        </w:del>
      </w:ins>
      <w:ins w:id="360" w:author="Jing" w:date="2014-12-21T16:28:00Z">
        <w:del w:id="361" w:author="Jing Zhang" w:date="2015-01-05T15:23:00Z">
          <w:r w:rsidR="002342F9" w:rsidDel="00F13DA2">
            <w:rPr>
              <w:rFonts w:ascii="Arial" w:eastAsia="Arial" w:hAnsi="Arial" w:cs="Arial"/>
              <w:sz w:val="20"/>
            </w:rPr>
            <w:delText>essment</w:delText>
          </w:r>
        </w:del>
      </w:ins>
      <w:del w:id="362" w:author="Jing Zhang" w:date="2015-01-05T15:23:00Z">
        <w:r w:rsidR="00BC51D6" w:rsidDel="00F13DA2">
          <w:rPr>
            <w:rFonts w:ascii="Arial" w:eastAsia="Arial" w:hAnsi="Arial" w:cs="Arial"/>
            <w:sz w:val="20"/>
          </w:rPr>
          <w:delText>.</w:delText>
        </w:r>
        <w:r w:rsidR="00783162" w:rsidDel="00F13DA2">
          <w:rPr>
            <w:rFonts w:ascii="Arial" w:eastAsia="Arial" w:hAnsi="Arial" w:cs="Arial"/>
            <w:sz w:val="20"/>
          </w:rPr>
          <w:delText xml:space="preserve"> </w:delText>
        </w:r>
        <w:r w:rsidR="00900210" w:rsidDel="00F13DA2">
          <w:rPr>
            <w:rFonts w:ascii="Arial" w:eastAsia="Arial" w:hAnsi="Arial" w:cs="Arial"/>
            <w:sz w:val="20"/>
          </w:rPr>
          <w:delText>We demonstrate</w:delText>
        </w:r>
      </w:del>
      <w:ins w:id="363" w:author="Jing" w:date="2014-12-21T16:31:00Z">
        <w:del w:id="364" w:author="Jing Zhang" w:date="2015-01-05T15:23:00Z">
          <w:r w:rsidR="00273BD1" w:rsidDel="00F13DA2">
            <w:rPr>
              <w:rFonts w:ascii="Arial" w:eastAsia="Arial" w:hAnsi="Arial" w:cs="Arial"/>
              <w:sz w:val="20"/>
            </w:rPr>
            <w:delText xml:space="preserve"> the effectiveness of</w:delText>
          </w:r>
        </w:del>
      </w:ins>
      <w:del w:id="365" w:author="Jing Zhang" w:date="2015-01-05T15:23:00Z">
        <w:r w:rsidR="00900210" w:rsidDel="00F13DA2">
          <w:rPr>
            <w:rFonts w:ascii="Arial" w:eastAsia="Arial" w:hAnsi="Arial" w:cs="Arial"/>
            <w:sz w:val="20"/>
          </w:rPr>
          <w:delText xml:space="preserve"> LARVA </w:delText>
        </w:r>
        <w:r w:rsidR="00FF6CA2" w:rsidDel="00F13DA2">
          <w:rPr>
            <w:rFonts w:ascii="Arial" w:eastAsia="Arial" w:hAnsi="Arial" w:cs="Arial"/>
            <w:sz w:val="20"/>
          </w:rPr>
          <w:delText xml:space="preserve">by </w:delText>
        </w:r>
      </w:del>
      <w:ins w:id="366" w:author="Mark Gerstein" w:date="2014-12-29T22:40:00Z">
        <w:del w:id="367" w:author="Jing Zhang" w:date="2015-01-05T15:23:00Z">
          <w:r w:rsidR="00256663" w:rsidDel="00F13DA2">
            <w:rPr>
              <w:rFonts w:ascii="Arial" w:eastAsia="Arial" w:hAnsi="Arial" w:cs="Arial"/>
              <w:sz w:val="20"/>
            </w:rPr>
            <w:delText xml:space="preserve">showing how it identifies the </w:delText>
          </w:r>
        </w:del>
      </w:ins>
      <w:ins w:id="368" w:author="Jing" w:date="2014-12-21T16:49:00Z">
        <w:del w:id="369" w:author="Jing Zhang" w:date="2015-01-05T15:23:00Z">
          <w:r w:rsidR="00245DBF" w:rsidDel="00F13DA2">
            <w:rPr>
              <w:rFonts w:ascii="Arial" w:eastAsia="Arial" w:hAnsi="Arial" w:cs="Arial"/>
              <w:sz w:val="20"/>
            </w:rPr>
            <w:delText>reporting</w:delText>
          </w:r>
        </w:del>
      </w:ins>
      <w:ins w:id="370" w:author="Jing" w:date="2014-12-21T16:31:00Z">
        <w:del w:id="371" w:author="Jing Zhang" w:date="2015-01-05T15:23:00Z">
          <w:r w:rsidR="00273BD1" w:rsidDel="00F13DA2">
            <w:rPr>
              <w:rFonts w:ascii="Arial" w:eastAsia="Arial" w:hAnsi="Arial" w:cs="Arial"/>
              <w:sz w:val="20"/>
            </w:rPr>
            <w:delText xml:space="preserve"> well</w:delText>
          </w:r>
        </w:del>
      </w:ins>
      <w:ins w:id="372" w:author="Jing" w:date="2014-12-21T16:40:00Z">
        <w:del w:id="373" w:author="Jing Zhang" w:date="2015-01-05T15:23:00Z">
          <w:r w:rsidR="003550CD" w:rsidDel="00F13DA2">
            <w:rPr>
              <w:rFonts w:ascii="Arial" w:eastAsia="Arial" w:hAnsi="Arial" w:cs="Arial"/>
              <w:sz w:val="20"/>
            </w:rPr>
            <w:delText>-</w:delText>
          </w:r>
        </w:del>
      </w:ins>
      <w:ins w:id="374" w:author="Jing" w:date="2014-12-21T16:31:00Z">
        <w:del w:id="375" w:author="Jing Zhang" w:date="2015-01-05T15:23:00Z">
          <w:r w:rsidR="00273BD1" w:rsidDel="00F13DA2">
            <w:rPr>
              <w:rFonts w:ascii="Arial" w:eastAsia="Arial" w:hAnsi="Arial" w:cs="Arial"/>
              <w:sz w:val="20"/>
            </w:rPr>
            <w:delText xml:space="preserve">known noncoding drivers, such as TERT promoter, </w:delText>
          </w:r>
        </w:del>
      </w:ins>
      <w:ins w:id="376" w:author="Jing" w:date="2014-12-21T16:40:00Z">
        <w:del w:id="377" w:author="Jing Zhang" w:date="2015-01-05T15:23:00Z">
          <w:r w:rsidR="003550CD" w:rsidDel="00F13DA2">
            <w:rPr>
              <w:rFonts w:ascii="Arial" w:eastAsia="Arial" w:hAnsi="Arial" w:cs="Arial"/>
              <w:sz w:val="20"/>
            </w:rPr>
            <w:delText xml:space="preserve">on </w:delText>
          </w:r>
        </w:del>
      </w:ins>
      <w:del w:id="378" w:author="Jing Zhang" w:date="2015-01-05T15:23:00Z">
        <w:r w:rsidR="00FF6CA2" w:rsidDel="00F13DA2">
          <w:rPr>
            <w:rFonts w:ascii="Arial" w:eastAsia="Arial" w:hAnsi="Arial" w:cs="Arial"/>
            <w:sz w:val="20"/>
          </w:rPr>
          <w:delText>analyzing a</w:delText>
        </w:r>
        <w:r w:rsidR="00B47488" w:rsidDel="00F13DA2">
          <w:rPr>
            <w:rFonts w:ascii="Arial" w:eastAsia="Arial" w:hAnsi="Arial" w:cs="Arial"/>
            <w:sz w:val="20"/>
          </w:rPr>
          <w:delText xml:space="preserve"> set of</w:delText>
        </w:r>
        <w:r w:rsidR="00900210" w:rsidDel="00F13DA2">
          <w:rPr>
            <w:rFonts w:ascii="Arial" w:eastAsia="Arial" w:hAnsi="Arial" w:cs="Arial"/>
            <w:sz w:val="20"/>
          </w:rPr>
          <w:delText xml:space="preserve"> </w:delText>
        </w:r>
        <w:r w:rsidR="002D66E0" w:rsidDel="00F13DA2">
          <w:rPr>
            <w:rFonts w:ascii="Arial" w:eastAsia="Arial" w:hAnsi="Arial" w:cs="Arial"/>
            <w:sz w:val="20"/>
          </w:rPr>
          <w:delText xml:space="preserve">760 </w:delText>
        </w:r>
        <w:r w:rsidR="00900210" w:rsidDel="00F13DA2">
          <w:rPr>
            <w:rFonts w:ascii="Arial" w:eastAsia="Arial" w:hAnsi="Arial" w:cs="Arial"/>
            <w:sz w:val="20"/>
          </w:rPr>
          <w:delText>cancer whole genome</w:delText>
        </w:r>
      </w:del>
      <w:ins w:id="379" w:author="Jing" w:date="2014-12-21T16:32:00Z">
        <w:del w:id="380" w:author="Jing Zhang" w:date="2015-01-05T15:23:00Z">
          <w:r w:rsidR="00273BD1" w:rsidDel="00F13DA2">
            <w:rPr>
              <w:rFonts w:ascii="Arial" w:eastAsia="Arial" w:hAnsi="Arial" w:cs="Arial"/>
              <w:sz w:val="20"/>
            </w:rPr>
            <w:delText>s</w:delText>
          </w:r>
        </w:del>
      </w:ins>
      <w:del w:id="381" w:author="Jing Zhang" w:date="2015-01-05T15:23:00Z">
        <w:r w:rsidR="00900210" w:rsidDel="00F13DA2">
          <w:rPr>
            <w:rFonts w:ascii="Arial" w:eastAsia="Arial" w:hAnsi="Arial" w:cs="Arial"/>
            <w:sz w:val="20"/>
          </w:rPr>
          <w:delText xml:space="preserve"> sequences</w:delText>
        </w:r>
        <w:r w:rsidR="00FF6CA2" w:rsidDel="00F13DA2">
          <w:rPr>
            <w:rFonts w:ascii="Arial" w:eastAsia="Arial" w:hAnsi="Arial" w:cs="Arial"/>
            <w:sz w:val="20"/>
          </w:rPr>
          <w:delText xml:space="preserve"> for recurrent mutations</w:delText>
        </w:r>
      </w:del>
      <w:ins w:id="382" w:author="Jing" w:date="2014-12-21T16:30:00Z">
        <w:del w:id="383" w:author="Jing Zhang" w:date="2015-01-05T15:23:00Z">
          <w:r w:rsidR="00273BD1" w:rsidDel="00F13DA2">
            <w:rPr>
              <w:rFonts w:ascii="Arial" w:eastAsia="Arial" w:hAnsi="Arial" w:cs="Arial"/>
              <w:sz w:val="20"/>
            </w:rPr>
            <w:delText>.</w:delText>
          </w:r>
        </w:del>
      </w:ins>
      <w:ins w:id="384" w:author="Jing" w:date="2014-12-21T16:32:00Z">
        <w:del w:id="385" w:author="Jing Zhang" w:date="2015-01-05T15:23:00Z">
          <w:r w:rsidR="00273BD1" w:rsidDel="00F13DA2">
            <w:rPr>
              <w:rFonts w:ascii="Arial" w:eastAsia="Arial" w:hAnsi="Arial" w:cs="Arial"/>
              <w:sz w:val="20"/>
            </w:rPr>
            <w:delText xml:space="preserve"> </w:delText>
          </w:r>
        </w:del>
      </w:ins>
      <w:ins w:id="386" w:author="Mark Gerstein" w:date="2014-12-29T22:40:00Z">
        <w:del w:id="387" w:author="Jing Zhang" w:date="2015-01-05T15:23:00Z">
          <w:r w:rsidR="0036329D" w:rsidDel="00F13DA2">
            <w:rPr>
              <w:rFonts w:ascii="Arial" w:eastAsia="Arial" w:hAnsi="Arial" w:cs="Arial"/>
              <w:sz w:val="20"/>
            </w:rPr>
            <w:delText xml:space="preserve">Furthermore, we show it is able to highlight </w:delText>
          </w:r>
        </w:del>
      </w:ins>
      <w:ins w:id="388" w:author="Jing" w:date="2014-12-21T16:32:00Z">
        <w:del w:id="389" w:author="Jing Zhang" w:date="2015-01-05T15:23:00Z">
          <w:r w:rsidR="00273BD1" w:rsidDel="00F13DA2">
            <w:rPr>
              <w:rFonts w:ascii="Arial" w:eastAsia="Arial" w:hAnsi="Arial" w:cs="Arial"/>
              <w:sz w:val="20"/>
            </w:rPr>
            <w:delText>S</w:delText>
          </w:r>
        </w:del>
      </w:ins>
      <w:ins w:id="390" w:author="Mark Gerstein" w:date="2014-12-30T10:38:00Z">
        <w:del w:id="391" w:author="Jing Zhang" w:date="2015-01-05T15:23:00Z">
          <w:r w:rsidDel="00F13DA2">
            <w:rPr>
              <w:rFonts w:ascii="Arial" w:eastAsia="Arial" w:hAnsi="Arial" w:cs="Arial"/>
              <w:sz w:val="20"/>
            </w:rPr>
            <w:delText>s</w:delText>
          </w:r>
        </w:del>
      </w:ins>
      <w:ins w:id="392" w:author="Jing" w:date="2014-12-21T16:32:00Z">
        <w:del w:id="393" w:author="Jing Zhang" w:date="2015-01-05T15:23:00Z">
          <w:r w:rsidR="00273BD1" w:rsidDel="00F13DA2">
            <w:rPr>
              <w:rFonts w:ascii="Arial" w:eastAsia="Arial" w:hAnsi="Arial" w:cs="Arial"/>
              <w:sz w:val="20"/>
            </w:rPr>
            <w:delText xml:space="preserve">everal novel noncoding </w:delText>
          </w:r>
        </w:del>
      </w:ins>
      <w:ins w:id="394" w:author="Jing" w:date="2014-12-21T16:49:00Z">
        <w:del w:id="395" w:author="Jing Zhang" w:date="2015-01-05T15:23:00Z">
          <w:r w:rsidR="00175D40" w:rsidDel="00F13DA2">
            <w:rPr>
              <w:rFonts w:ascii="Arial" w:eastAsia="Arial" w:hAnsi="Arial" w:cs="Arial"/>
              <w:sz w:val="20"/>
            </w:rPr>
            <w:delText>regulators</w:delText>
          </w:r>
        </w:del>
      </w:ins>
      <w:ins w:id="396" w:author="Jing" w:date="2014-12-21T16:32:00Z">
        <w:del w:id="397" w:author="Jing Zhang" w:date="2015-01-05T15:23:00Z">
          <w:r w:rsidR="00273BD1" w:rsidDel="00F13DA2">
            <w:rPr>
              <w:rFonts w:ascii="Arial" w:eastAsia="Arial" w:hAnsi="Arial" w:cs="Arial"/>
              <w:sz w:val="20"/>
            </w:rPr>
            <w:delText xml:space="preserve"> </w:delText>
          </w:r>
        </w:del>
      </w:ins>
      <w:ins w:id="398" w:author="Jing" w:date="2014-12-21T16:43:00Z">
        <w:del w:id="399" w:author="Jing Zhang" w:date="2015-01-05T15:23:00Z">
          <w:r w:rsidR="00A14ADC" w:rsidDel="00F13DA2">
            <w:rPr>
              <w:rFonts w:ascii="Arial" w:eastAsia="Arial" w:hAnsi="Arial" w:cs="Arial"/>
              <w:sz w:val="20"/>
            </w:rPr>
            <w:delText>are</w:delText>
          </w:r>
        </w:del>
      </w:ins>
      <w:ins w:id="400" w:author="Mark Gerstein" w:date="2014-12-29T22:41:00Z">
        <w:del w:id="401" w:author="Jing Zhang" w:date="2015-01-05T15:23:00Z">
          <w:r w:rsidR="0036329D" w:rsidDel="00F13DA2">
            <w:rPr>
              <w:rFonts w:ascii="Arial" w:eastAsia="Arial" w:hAnsi="Arial" w:cs="Arial"/>
              <w:sz w:val="20"/>
            </w:rPr>
            <w:delText>that could be p</w:delText>
          </w:r>
        </w:del>
      </w:ins>
      <w:ins w:id="402" w:author="Lucas Lochovsky" w:date="2014-12-22T13:53:00Z">
        <w:del w:id="403" w:author="Jing Zhang" w:date="2015-01-05T15:23:00Z">
          <w:r w:rsidR="002C3684" w:rsidDel="00F13DA2">
            <w:rPr>
              <w:rFonts w:ascii="Arial" w:eastAsia="Arial" w:hAnsi="Arial" w:cs="Arial"/>
              <w:sz w:val="20"/>
            </w:rPr>
            <w:delText>were</w:delText>
          </w:r>
        </w:del>
      </w:ins>
      <w:ins w:id="404" w:author="Jing" w:date="2014-12-21T16:32:00Z">
        <w:del w:id="405" w:author="Jing Zhang" w:date="2015-01-05T15:23:00Z">
          <w:r w:rsidR="00273BD1" w:rsidDel="00F13DA2">
            <w:rPr>
              <w:rFonts w:ascii="Arial" w:eastAsia="Arial" w:hAnsi="Arial" w:cs="Arial"/>
              <w:sz w:val="20"/>
            </w:rPr>
            <w:delText xml:space="preserve"> also </w:delText>
          </w:r>
        </w:del>
      </w:ins>
      <w:ins w:id="406" w:author="Jing" w:date="2014-12-21T16:33:00Z">
        <w:del w:id="407" w:author="Jing Zhang" w:date="2015-01-05T15:23:00Z">
          <w:r w:rsidR="00273BD1" w:rsidDel="00F13DA2">
            <w:rPr>
              <w:rFonts w:ascii="Arial" w:eastAsia="Arial" w:hAnsi="Arial" w:cs="Arial"/>
              <w:sz w:val="20"/>
            </w:rPr>
            <w:delText>discovered as potential</w:delText>
          </w:r>
        </w:del>
      </w:ins>
      <w:ins w:id="408" w:author="Jing" w:date="2014-12-21T16:42:00Z">
        <w:del w:id="409" w:author="Jing Zhang" w:date="2015-01-05T15:23:00Z">
          <w:r w:rsidR="00A14ADC" w:rsidDel="00F13DA2">
            <w:rPr>
              <w:rFonts w:ascii="Arial" w:eastAsia="Arial" w:hAnsi="Arial" w:cs="Arial"/>
              <w:sz w:val="20"/>
            </w:rPr>
            <w:delText xml:space="preserve"> new</w:delText>
          </w:r>
        </w:del>
      </w:ins>
      <w:ins w:id="410" w:author="Mark Gerstein" w:date="2014-12-29T22:41:00Z">
        <w:del w:id="411" w:author="Jing Zhang" w:date="2015-01-05T15:23:00Z">
          <w:r w:rsidR="0036329D" w:rsidDel="00F13DA2">
            <w:rPr>
              <w:rFonts w:ascii="Arial" w:eastAsia="Arial" w:hAnsi="Arial" w:cs="Arial"/>
              <w:sz w:val="20"/>
            </w:rPr>
            <w:delText xml:space="preserve"> noncoding</w:delText>
          </w:r>
        </w:del>
      </w:ins>
      <w:ins w:id="412" w:author="Jing" w:date="2014-12-21T16:33:00Z">
        <w:del w:id="413" w:author="Jing Zhang" w:date="2015-01-05T15:23:00Z">
          <w:r w:rsidR="00273BD1" w:rsidDel="00F13DA2">
            <w:rPr>
              <w:rFonts w:ascii="Arial" w:eastAsia="Arial" w:hAnsi="Arial" w:cs="Arial"/>
              <w:sz w:val="20"/>
            </w:rPr>
            <w:delText xml:space="preserve"> driver candidate</w:delText>
          </w:r>
        </w:del>
      </w:ins>
      <w:ins w:id="414" w:author="Jing" w:date="2014-12-21T16:50:00Z">
        <w:del w:id="415" w:author="Jing Zhang" w:date="2015-01-05T15:23:00Z">
          <w:r w:rsidR="000B6843" w:rsidDel="00F13DA2">
            <w:rPr>
              <w:rFonts w:ascii="Arial" w:eastAsia="Arial" w:hAnsi="Arial" w:cs="Arial"/>
              <w:sz w:val="20"/>
            </w:rPr>
            <w:delText>s</w:delText>
          </w:r>
        </w:del>
      </w:ins>
      <w:del w:id="416" w:author="Jing Zhang" w:date="2015-01-05T15:23:00Z">
        <w:r w:rsidR="00900210" w:rsidDel="00F13DA2">
          <w:rPr>
            <w:rFonts w:ascii="Arial" w:eastAsia="Arial" w:hAnsi="Arial" w:cs="Arial"/>
            <w:sz w:val="20"/>
          </w:rPr>
          <w:delText>.</w:delText>
        </w:r>
      </w:del>
      <w:ins w:id="417" w:author="Jing" w:date="2014-12-21T16:50:00Z">
        <w:del w:id="418" w:author="Jing Zhang" w:date="2015-01-05T15:23:00Z">
          <w:r w:rsidR="00EA5BA6" w:rsidDel="00F13DA2">
            <w:rPr>
              <w:rFonts w:ascii="Arial" w:eastAsia="Arial" w:hAnsi="Arial" w:cs="Arial"/>
              <w:sz w:val="20"/>
            </w:rPr>
            <w:delText xml:space="preserve"> </w:delText>
          </w:r>
        </w:del>
      </w:ins>
      <w:ins w:id="419" w:author="Mark Gerstein" w:date="2014-12-30T10:37:00Z">
        <w:del w:id="420" w:author="Jing Zhang" w:date="2015-01-05T15:23:00Z">
          <w:r w:rsidDel="00F13DA2">
            <w:rPr>
              <w:rFonts w:ascii="Arial" w:eastAsia="Arial" w:hAnsi="Arial" w:cs="Arial"/>
              <w:sz w:val="20"/>
            </w:rPr>
            <w:delText xml:space="preserve">LARVA </w:delText>
          </w:r>
        </w:del>
      </w:ins>
      <w:ins w:id="421" w:author="Mark Gerstein" w:date="2014-12-30T10:36:00Z">
        <w:del w:id="422" w:author="Jing Zhang" w:date="2015-01-05T15:23:00Z">
          <w:r w:rsidDel="00F13DA2">
            <w:rPr>
              <w:rFonts w:ascii="Arial" w:eastAsia="Arial" w:hAnsi="Arial" w:cs="Arial"/>
              <w:sz w:val="20"/>
            </w:rPr>
            <w:delText xml:space="preserve">code and associated mutated region annotation is available at </w:delText>
          </w:r>
          <w:r w:rsidRPr="004C1767" w:rsidDel="00F13DA2">
            <w:rPr>
              <w:rFonts w:ascii="Arial" w:eastAsia="Arial" w:hAnsi="Arial" w:cs="Arial"/>
              <w:sz w:val="20"/>
            </w:rPr>
            <w:delText>[url]</w:delText>
          </w:r>
        </w:del>
      </w:ins>
      <w:ins w:id="423" w:author="Mark Gerstein" w:date="2014-12-30T10:37:00Z">
        <w:del w:id="424" w:author="Jing Zhang" w:date="2015-01-05T15:23:00Z">
          <w:r w:rsidDel="00F13DA2">
            <w:rPr>
              <w:rFonts w:ascii="Arial" w:eastAsia="Arial" w:hAnsi="Arial" w:cs="Arial"/>
              <w:sz w:val="20"/>
            </w:rPr>
            <w:delText>.</w:delText>
          </w:r>
        </w:del>
      </w:ins>
      <w:ins w:id="425" w:author="Mark Gerstein" w:date="2014-12-29T22:42:00Z">
        <w:del w:id="426" w:author="Jing Zhang" w:date="2015-01-05T15:23:00Z">
          <w:r w:rsidR="00DD754D" w:rsidDel="00F13DA2">
            <w:rPr>
              <w:rFonts w:ascii="Arial" w:eastAsia="Arial" w:hAnsi="Arial" w:cs="Arial"/>
              <w:sz w:val="20"/>
            </w:rPr>
            <w:delText xml:space="preserve"> </w:delText>
          </w:r>
        </w:del>
      </w:ins>
    </w:p>
    <w:p w14:paraId="3D29E4A5" w14:textId="77777777" w:rsidR="00DD754D" w:rsidRDefault="00DD754D" w:rsidP="00041660">
      <w:pPr>
        <w:pStyle w:val="1"/>
        <w:rPr>
          <w:ins w:id="427" w:author="Mark Gerstein" w:date="2014-12-29T22:43:00Z"/>
          <w:rFonts w:ascii="Arial" w:eastAsia="Arial" w:hAnsi="Arial" w:cs="Arial"/>
          <w:sz w:val="20"/>
        </w:rPr>
      </w:pPr>
    </w:p>
    <w:p w14:paraId="37345A07" w14:textId="76D1E4F6" w:rsidR="00951C84" w:rsidDel="00DD754D" w:rsidRDefault="00EA5BA6" w:rsidP="00041660">
      <w:pPr>
        <w:pStyle w:val="1"/>
        <w:spacing w:line="360" w:lineRule="auto"/>
        <w:rPr>
          <w:del w:id="428" w:author="Mark Gerstein" w:date="2014-12-29T22:43:00Z"/>
          <w:rFonts w:ascii="Arial" w:eastAsia="Arial" w:hAnsi="Arial" w:cs="Arial"/>
          <w:sz w:val="20"/>
        </w:rPr>
        <w:sectPr w:rsidR="00951C84" w:rsidDel="00DD754D">
          <w:footerReference w:type="default" r:id="rId10"/>
          <w:pgSz w:w="11906" w:h="16838"/>
          <w:pgMar w:top="1440" w:right="1440" w:bottom="1440" w:left="1440" w:header="720" w:footer="720" w:gutter="0"/>
          <w:cols w:space="720"/>
        </w:sectPr>
      </w:pPr>
      <w:ins w:id="429" w:author="Jing" w:date="2014-12-21T16:50:00Z">
        <w:del w:id="430" w:author="Mark Gerstein" w:date="2014-12-29T22:43:00Z">
          <w:r w:rsidDel="00DD754D">
            <w:rPr>
              <w:rFonts w:ascii="Arial" w:eastAsia="Arial" w:hAnsi="Arial" w:cs="Arial"/>
              <w:sz w:val="20"/>
            </w:rPr>
            <w:delText>Besides</w:delText>
          </w:r>
        </w:del>
      </w:ins>
      <w:ins w:id="431" w:author="Lucas Lochovsky" w:date="2014-12-22T13:54:00Z">
        <w:del w:id="432" w:author="Mark Gerstein" w:date="2014-12-29T22:43:00Z">
          <w:r w:rsidR="002C3684" w:rsidDel="00DD754D">
            <w:rPr>
              <w:rFonts w:ascii="Arial" w:eastAsia="Arial" w:hAnsi="Arial" w:cs="Arial"/>
              <w:sz w:val="20"/>
            </w:rPr>
            <w:delText>We release our data</w:delText>
          </w:r>
        </w:del>
      </w:ins>
      <w:ins w:id="433" w:author="Jing" w:date="2014-12-21T16:50:00Z">
        <w:del w:id="434" w:author="Mark Gerstein" w:date="2014-12-29T22:43:00Z">
          <w:r w:rsidDel="00DD754D">
            <w:rPr>
              <w:rFonts w:ascii="Arial" w:eastAsia="Arial" w:hAnsi="Arial" w:cs="Arial"/>
              <w:sz w:val="20"/>
            </w:rPr>
            <w:delText>,</w:delText>
          </w:r>
        </w:del>
      </w:ins>
      <w:ins w:id="435" w:author="Lucas Lochovsky" w:date="2014-12-22T13:54:00Z">
        <w:del w:id="436" w:author="Mark Gerstein" w:date="2014-12-29T22:43:00Z">
          <w:r w:rsidR="002C3684" w:rsidDel="00DD754D">
            <w:rPr>
              <w:rFonts w:ascii="Arial" w:eastAsia="Arial" w:hAnsi="Arial" w:cs="Arial"/>
              <w:sz w:val="20"/>
            </w:rPr>
            <w:delText xml:space="preserve"> which includes</w:delText>
          </w:r>
        </w:del>
      </w:ins>
      <w:ins w:id="437" w:author="Jing" w:date="2014-12-21T16:33:00Z">
        <w:del w:id="438" w:author="Mark Gerstein" w:date="2014-12-29T22:43:00Z">
          <w:r w:rsidR="00273BD1" w:rsidDel="00DD754D">
            <w:rPr>
              <w:rFonts w:ascii="Arial" w:eastAsia="Arial" w:hAnsi="Arial" w:cs="Arial"/>
              <w:sz w:val="20"/>
            </w:rPr>
            <w:delText xml:space="preserve"> </w:delText>
          </w:r>
        </w:del>
      </w:ins>
      <w:ins w:id="439" w:author="Jing" w:date="2014-12-21T16:50:00Z">
        <w:del w:id="440" w:author="Mark Gerstein" w:date="2014-12-29T22:43:00Z">
          <w:r w:rsidDel="00DD754D">
            <w:rPr>
              <w:rFonts w:ascii="Arial" w:eastAsia="Arial" w:hAnsi="Arial" w:cs="Arial"/>
              <w:sz w:val="20"/>
            </w:rPr>
            <w:delText>the n</w:delText>
          </w:r>
        </w:del>
      </w:ins>
      <w:ins w:id="441" w:author="Jing" w:date="2014-12-21T16:43:00Z">
        <w:del w:id="442" w:author="Mark Gerstein" w:date="2014-12-29T22:43:00Z">
          <w:r w:rsidR="00A14ADC" w:rsidDel="00DD754D">
            <w:rPr>
              <w:rFonts w:ascii="Arial" w:eastAsia="Arial" w:hAnsi="Arial" w:cs="Arial"/>
              <w:sz w:val="20"/>
            </w:rPr>
            <w:delText>oncoding r</w:delText>
          </w:r>
        </w:del>
      </w:ins>
      <w:ins w:id="443" w:author="Jing" w:date="2014-12-21T16:42:00Z">
        <w:del w:id="444" w:author="Mark Gerstein" w:date="2014-12-29T22:43:00Z">
          <w:r w:rsidR="00A14ADC" w:rsidDel="00DD754D">
            <w:rPr>
              <w:rFonts w:ascii="Arial" w:eastAsia="Arial" w:hAnsi="Arial" w:cs="Arial"/>
              <w:sz w:val="20"/>
            </w:rPr>
            <w:delText xml:space="preserve">egulatory </w:delText>
          </w:r>
        </w:del>
      </w:ins>
      <w:ins w:id="445" w:author="Jing" w:date="2014-12-21T16:51:00Z">
        <w:del w:id="446" w:author="Mark Gerstein" w:date="2014-12-29T22:43:00Z">
          <w:r w:rsidR="00FE125E" w:rsidDel="00DD754D">
            <w:rPr>
              <w:rFonts w:ascii="Arial" w:eastAsia="Arial" w:hAnsi="Arial" w:cs="Arial"/>
              <w:sz w:val="20"/>
            </w:rPr>
            <w:delText>elements</w:delText>
          </w:r>
        </w:del>
      </w:ins>
      <w:ins w:id="447" w:author="Jing" w:date="2014-12-21T16:42:00Z">
        <w:del w:id="448" w:author="Mark Gerstein" w:date="2014-12-29T22:43:00Z">
          <w:r w:rsidR="00A14ADC" w:rsidDel="00DD754D">
            <w:rPr>
              <w:rFonts w:ascii="Arial" w:eastAsia="Arial" w:hAnsi="Arial" w:cs="Arial"/>
              <w:sz w:val="20"/>
            </w:rPr>
            <w:delText>, mutation counts and</w:delText>
          </w:r>
        </w:del>
      </w:ins>
      <w:ins w:id="449" w:author="Jing" w:date="2014-12-21T16:43:00Z">
        <w:del w:id="450" w:author="Mark Gerstein" w:date="2014-12-29T22:43:00Z">
          <w:r w:rsidR="00A14ADC" w:rsidDel="00DD754D">
            <w:rPr>
              <w:rFonts w:ascii="Arial" w:eastAsia="Arial" w:hAnsi="Arial" w:cs="Arial"/>
              <w:sz w:val="20"/>
            </w:rPr>
            <w:delText xml:space="preserve"> </w:delText>
          </w:r>
        </w:del>
      </w:ins>
      <w:ins w:id="451" w:author="Jing" w:date="2014-12-21T16:42:00Z">
        <w:del w:id="452" w:author="Mark Gerstein" w:date="2014-12-29T22:43:00Z">
          <w:r w:rsidR="00A14ADC" w:rsidDel="00DD754D">
            <w:rPr>
              <w:rFonts w:ascii="Arial" w:eastAsia="Arial" w:hAnsi="Arial" w:cs="Arial"/>
              <w:sz w:val="20"/>
            </w:rPr>
            <w:delText xml:space="preserve">P </w:delText>
          </w:r>
        </w:del>
      </w:ins>
      <w:ins w:id="453" w:author="Lucas Lochovsky" w:date="2014-12-22T13:53:00Z">
        <w:del w:id="454" w:author="Mark Gerstein" w:date="2014-12-29T22:43:00Z">
          <w:r w:rsidR="002C3684" w:rsidDel="00DD754D">
            <w:rPr>
              <w:rFonts w:ascii="Arial" w:eastAsia="Arial" w:hAnsi="Arial" w:cs="Arial"/>
              <w:sz w:val="20"/>
            </w:rPr>
            <w:delText>p-</w:delText>
          </w:r>
        </w:del>
      </w:ins>
      <w:ins w:id="455" w:author="Jing" w:date="2014-12-21T16:42:00Z">
        <w:del w:id="456" w:author="Mark Gerstein" w:date="2014-12-29T22:43:00Z">
          <w:r w:rsidR="00A14ADC" w:rsidDel="00DD754D">
            <w:rPr>
              <w:rFonts w:ascii="Arial" w:eastAsia="Arial" w:hAnsi="Arial" w:cs="Arial"/>
              <w:sz w:val="20"/>
            </w:rPr>
            <w:delText>values</w:delText>
          </w:r>
        </w:del>
      </w:ins>
      <w:ins w:id="457" w:author="Lucas Lochovsky" w:date="2014-12-22T13:54:00Z">
        <w:del w:id="458" w:author="Mark Gerstein" w:date="2014-12-29T22:43:00Z">
          <w:r w:rsidR="002C3684" w:rsidDel="00DD754D">
            <w:rPr>
              <w:rFonts w:ascii="Arial" w:eastAsia="Arial" w:hAnsi="Arial" w:cs="Arial"/>
              <w:sz w:val="20"/>
            </w:rPr>
            <w:delText>,</w:delText>
          </w:r>
        </w:del>
      </w:ins>
      <w:ins w:id="459" w:author="Jing" w:date="2014-12-21T16:43:00Z">
        <w:del w:id="460" w:author="Mark Gerstein" w:date="2014-12-29T22:43:00Z">
          <w:r w:rsidR="00A14ADC" w:rsidDel="00DD754D">
            <w:rPr>
              <w:rFonts w:ascii="Arial" w:eastAsia="Arial" w:hAnsi="Arial" w:cs="Arial"/>
              <w:sz w:val="20"/>
            </w:rPr>
            <w:delText xml:space="preserve"> are release</w:delText>
          </w:r>
        </w:del>
      </w:ins>
      <w:ins w:id="461" w:author="Jing" w:date="2014-12-21T16:44:00Z">
        <w:del w:id="462" w:author="Mark Gerstein" w:date="2014-12-29T22:43:00Z">
          <w:r w:rsidR="00A14ADC" w:rsidDel="00DD754D">
            <w:rPr>
              <w:rFonts w:ascii="Arial" w:eastAsia="Arial" w:hAnsi="Arial" w:cs="Arial"/>
              <w:sz w:val="20"/>
            </w:rPr>
            <w:delText>d</w:delText>
          </w:r>
        </w:del>
      </w:ins>
      <w:ins w:id="463" w:author="Lucas Lochovsky" w:date="2014-12-22T13:54:00Z">
        <w:del w:id="464" w:author="Mark Gerstein" w:date="2014-12-29T22:43:00Z">
          <w:r w:rsidR="002C3684" w:rsidDel="00DD754D">
            <w:rPr>
              <w:rFonts w:ascii="Arial" w:eastAsia="Arial" w:hAnsi="Arial" w:cs="Arial"/>
              <w:sz w:val="20"/>
            </w:rPr>
            <w:delText>to serve</w:delText>
          </w:r>
        </w:del>
      </w:ins>
      <w:ins w:id="465" w:author="Jing" w:date="2014-12-21T16:43:00Z">
        <w:del w:id="466" w:author="Mark Gerstein" w:date="2014-12-29T22:43:00Z">
          <w:r w:rsidR="00A14ADC" w:rsidDel="00DD754D">
            <w:rPr>
              <w:rFonts w:ascii="Arial" w:eastAsia="Arial" w:hAnsi="Arial" w:cs="Arial"/>
              <w:sz w:val="20"/>
            </w:rPr>
            <w:delText xml:space="preserve"> as a valuable </w:delText>
          </w:r>
        </w:del>
      </w:ins>
      <w:ins w:id="467" w:author="Lucas Lochovsky" w:date="2014-12-22T13:42:00Z">
        <w:del w:id="468" w:author="Mark Gerstein" w:date="2014-12-29T22:43:00Z">
          <w:r w:rsidR="0090597D" w:rsidDel="00DD754D">
            <w:rPr>
              <w:rFonts w:ascii="Arial" w:eastAsia="Arial" w:hAnsi="Arial" w:cs="Arial"/>
              <w:sz w:val="20"/>
            </w:rPr>
            <w:delText>re</w:delText>
          </w:r>
        </w:del>
      </w:ins>
      <w:ins w:id="469" w:author="Jing" w:date="2014-12-21T16:43:00Z">
        <w:del w:id="470" w:author="Mark Gerstein" w:date="2014-12-29T22:43:00Z">
          <w:r w:rsidR="00A14ADC" w:rsidDel="00DD754D">
            <w:rPr>
              <w:rFonts w:ascii="Arial" w:eastAsia="Arial" w:hAnsi="Arial" w:cs="Arial"/>
              <w:sz w:val="20"/>
            </w:rPr>
            <w:delText>source for cancer researcher</w:delText>
          </w:r>
        </w:del>
      </w:ins>
      <w:ins w:id="471" w:author="Jing" w:date="2014-12-21T16:44:00Z">
        <w:del w:id="472" w:author="Mark Gerstein" w:date="2014-12-29T22:43:00Z">
          <w:r w:rsidR="00A14ADC" w:rsidDel="00DD754D">
            <w:rPr>
              <w:rFonts w:ascii="Arial" w:eastAsia="Arial" w:hAnsi="Arial" w:cs="Arial"/>
              <w:sz w:val="20"/>
            </w:rPr>
            <w:delText>s.</w:delText>
          </w:r>
        </w:del>
      </w:ins>
      <w:ins w:id="473" w:author="Jing" w:date="2014-12-21T16:42:00Z">
        <w:del w:id="474" w:author="Mark Gerstein" w:date="2014-12-29T22:43:00Z">
          <w:r w:rsidR="00A14ADC" w:rsidDel="00DD754D">
            <w:rPr>
              <w:rFonts w:ascii="Arial" w:eastAsia="Arial" w:hAnsi="Arial" w:cs="Arial"/>
              <w:sz w:val="20"/>
            </w:rPr>
            <w:delText xml:space="preserve"> </w:delText>
          </w:r>
        </w:del>
      </w:ins>
      <w:ins w:id="475" w:author="Jing" w:date="2014-12-21T16:44:00Z">
        <w:del w:id="476" w:author="Mark Gerstein" w:date="2014-12-29T22:43:00Z">
          <w:r w:rsidR="00A14ADC" w:rsidDel="00DD754D">
            <w:rPr>
              <w:rFonts w:ascii="Arial" w:eastAsia="Arial" w:hAnsi="Arial" w:cs="Arial"/>
              <w:sz w:val="20"/>
            </w:rPr>
            <w:delText>In addition</w:delText>
          </w:r>
        </w:del>
      </w:ins>
      <w:ins w:id="477" w:author="Jing" w:date="2014-12-21T16:33:00Z">
        <w:del w:id="478" w:author="Mark Gerstein" w:date="2014-12-29T22:43:00Z">
          <w:r w:rsidR="00273BD1" w:rsidDel="00DD754D">
            <w:rPr>
              <w:rFonts w:ascii="Arial" w:eastAsia="Arial" w:hAnsi="Arial" w:cs="Arial"/>
              <w:sz w:val="20"/>
            </w:rPr>
            <w:delText xml:space="preserve">, although </w:delText>
          </w:r>
        </w:del>
      </w:ins>
      <w:ins w:id="479" w:author="Jing" w:date="2014-12-21T16:44:00Z">
        <w:del w:id="480" w:author="Mark Gerstein" w:date="2014-12-29T22:43:00Z">
          <w:r w:rsidR="00D6067D" w:rsidDel="00DD754D">
            <w:rPr>
              <w:rFonts w:ascii="Arial" w:eastAsia="Arial" w:hAnsi="Arial" w:cs="Arial"/>
              <w:sz w:val="20"/>
            </w:rPr>
            <w:delText>naturally</w:delText>
          </w:r>
        </w:del>
      </w:ins>
      <w:ins w:id="481" w:author="Jing" w:date="2014-12-21T16:33:00Z">
        <w:del w:id="482" w:author="Mark Gerstein" w:date="2014-12-29T22:43:00Z">
          <w:r w:rsidR="00273BD1" w:rsidDel="00DD754D">
            <w:rPr>
              <w:rFonts w:ascii="Arial" w:eastAsia="Arial" w:hAnsi="Arial" w:cs="Arial"/>
              <w:sz w:val="20"/>
            </w:rPr>
            <w:delText xml:space="preserve"> </w:delText>
          </w:r>
        </w:del>
      </w:ins>
      <w:ins w:id="483" w:author="Jing" w:date="2014-12-21T16:44:00Z">
        <w:del w:id="484" w:author="Mark Gerstein" w:date="2014-12-29T22:43:00Z">
          <w:r w:rsidR="00D6067D" w:rsidDel="00DD754D">
            <w:rPr>
              <w:rFonts w:ascii="Arial" w:eastAsia="Arial" w:hAnsi="Arial" w:cs="Arial"/>
              <w:sz w:val="20"/>
            </w:rPr>
            <w:delText>designed</w:delText>
          </w:r>
        </w:del>
      </w:ins>
      <w:ins w:id="485" w:author="Jing" w:date="2014-12-21T16:33:00Z">
        <w:del w:id="486" w:author="Mark Gerstein" w:date="2014-12-29T22:43:00Z">
          <w:r w:rsidR="00273BD1" w:rsidDel="00DD754D">
            <w:rPr>
              <w:rFonts w:ascii="Arial" w:eastAsia="Arial" w:hAnsi="Arial" w:cs="Arial"/>
              <w:sz w:val="20"/>
            </w:rPr>
            <w:delText xml:space="preserve"> for somatic variant analysis, the logic of LARVA can be </w:delText>
          </w:r>
        </w:del>
      </w:ins>
      <w:ins w:id="487" w:author="Jing" w:date="2014-12-21T16:45:00Z">
        <w:del w:id="488" w:author="Mark Gerstein" w:date="2014-12-29T22:43:00Z">
          <w:r w:rsidR="00D6067D" w:rsidDel="00DD754D">
            <w:rPr>
              <w:rFonts w:ascii="Arial" w:eastAsia="Arial" w:hAnsi="Arial" w:cs="Arial"/>
              <w:sz w:val="20"/>
            </w:rPr>
            <w:delText>immediately</w:delText>
          </w:r>
        </w:del>
      </w:ins>
      <w:ins w:id="489" w:author="Jing" w:date="2014-12-21T16:33:00Z">
        <w:del w:id="490" w:author="Mark Gerstein" w:date="2014-12-29T22:43:00Z">
          <w:r w:rsidR="00273BD1" w:rsidDel="00DD754D">
            <w:rPr>
              <w:rFonts w:ascii="Arial" w:eastAsia="Arial" w:hAnsi="Arial" w:cs="Arial"/>
              <w:sz w:val="20"/>
            </w:rPr>
            <w:delText xml:space="preserve"> extended </w:delText>
          </w:r>
        </w:del>
      </w:ins>
      <w:ins w:id="491" w:author="Jing" w:date="2014-12-21T16:45:00Z">
        <w:del w:id="492" w:author="Mark Gerstein" w:date="2014-12-29T22:43:00Z">
          <w:r w:rsidR="0025292D" w:rsidDel="00DD754D">
            <w:rPr>
              <w:rFonts w:ascii="Arial" w:eastAsia="Arial" w:hAnsi="Arial" w:cs="Arial"/>
              <w:sz w:val="20"/>
            </w:rPr>
            <w:delText>on</w:delText>
          </w:r>
        </w:del>
      </w:ins>
      <w:ins w:id="493" w:author="Lucas Lochovsky" w:date="2014-12-22T13:43:00Z">
        <w:del w:id="494" w:author="Mark Gerstein" w:date="2014-12-29T22:43:00Z">
          <w:r w:rsidR="0052389C" w:rsidDel="00DD754D">
            <w:rPr>
              <w:rFonts w:ascii="Arial" w:eastAsia="Arial" w:hAnsi="Arial" w:cs="Arial"/>
              <w:sz w:val="20"/>
            </w:rPr>
            <w:delText>to</w:delText>
          </w:r>
        </w:del>
      </w:ins>
      <w:ins w:id="495" w:author="Jing" w:date="2014-12-21T16:33:00Z">
        <w:del w:id="496" w:author="Mark Gerstein" w:date="2014-12-29T22:43:00Z">
          <w:r w:rsidR="00273BD1" w:rsidDel="00DD754D">
            <w:rPr>
              <w:rFonts w:ascii="Arial" w:eastAsia="Arial" w:hAnsi="Arial" w:cs="Arial"/>
              <w:sz w:val="20"/>
            </w:rPr>
            <w:delText xml:space="preserve"> germline variant</w:delText>
          </w:r>
        </w:del>
      </w:ins>
      <w:ins w:id="497" w:author="Jing" w:date="2014-12-21T16:45:00Z">
        <w:del w:id="498" w:author="Mark Gerstein" w:date="2014-12-29T22:43:00Z">
          <w:r w:rsidR="0025292D" w:rsidDel="00DD754D">
            <w:rPr>
              <w:rFonts w:ascii="Arial" w:eastAsia="Arial" w:hAnsi="Arial" w:cs="Arial"/>
              <w:sz w:val="20"/>
            </w:rPr>
            <w:delText>s</w:delText>
          </w:r>
          <w:r w:rsidR="00D6067D" w:rsidDel="00DD754D">
            <w:rPr>
              <w:rFonts w:ascii="Arial" w:eastAsia="Arial" w:hAnsi="Arial" w:cs="Arial"/>
              <w:sz w:val="20"/>
            </w:rPr>
            <w:delText xml:space="preserve"> </w:delText>
          </w:r>
        </w:del>
      </w:ins>
      <w:ins w:id="499" w:author="Jing" w:date="2014-12-21T16:46:00Z">
        <w:del w:id="500" w:author="Mark Gerstein" w:date="2014-12-29T22:43:00Z">
          <w:r w:rsidR="0025292D" w:rsidDel="00DD754D">
            <w:rPr>
              <w:rFonts w:ascii="Arial" w:eastAsia="Arial" w:hAnsi="Arial" w:cs="Arial"/>
              <w:sz w:val="20"/>
            </w:rPr>
            <w:delText>to</w:delText>
          </w:r>
        </w:del>
      </w:ins>
      <w:ins w:id="501" w:author="Jing" w:date="2014-12-21T16:45:00Z">
        <w:del w:id="502" w:author="Mark Gerstein" w:date="2014-12-29T22:43:00Z">
          <w:r w:rsidR="00D6067D" w:rsidDel="00DD754D">
            <w:rPr>
              <w:rFonts w:ascii="Arial" w:eastAsia="Arial" w:hAnsi="Arial" w:cs="Arial"/>
              <w:sz w:val="20"/>
            </w:rPr>
            <w:delText xml:space="preserve"> discover the </w:delText>
          </w:r>
        </w:del>
      </w:ins>
      <w:ins w:id="503" w:author="Jing" w:date="2014-12-21T16:46:00Z">
        <w:del w:id="504" w:author="Mark Gerstein" w:date="2014-12-29T22:43:00Z">
          <w:r w:rsidR="0025292D" w:rsidDel="00DD754D">
            <w:rPr>
              <w:rFonts w:ascii="Arial" w:eastAsia="Arial" w:hAnsi="Arial" w:cs="Arial"/>
              <w:sz w:val="20"/>
            </w:rPr>
            <w:delText>hyper-mutated regions for</w:delText>
          </w:r>
        </w:del>
      </w:ins>
      <w:ins w:id="505" w:author="Lucas Lochovsky" w:date="2014-12-22T13:55:00Z">
        <w:del w:id="506" w:author="Mark Gerstein" w:date="2014-12-29T22:43:00Z">
          <w:r w:rsidR="00C15222" w:rsidDel="00DD754D">
            <w:rPr>
              <w:rFonts w:ascii="Arial" w:eastAsia="Arial" w:hAnsi="Arial" w:cs="Arial"/>
              <w:sz w:val="20"/>
            </w:rPr>
            <w:delText>of</w:delText>
          </w:r>
        </w:del>
      </w:ins>
      <w:ins w:id="507" w:author="Jing" w:date="2014-12-21T16:46:00Z">
        <w:del w:id="508" w:author="Mark Gerstein" w:date="2014-12-29T22:43:00Z">
          <w:r w:rsidR="0025292D" w:rsidDel="00DD754D">
            <w:rPr>
              <w:rFonts w:ascii="Arial" w:eastAsia="Arial" w:hAnsi="Arial" w:cs="Arial"/>
              <w:sz w:val="20"/>
            </w:rPr>
            <w:delText xml:space="preserve"> </w:delText>
          </w:r>
        </w:del>
      </w:ins>
      <w:ins w:id="509" w:author="Jing" w:date="2014-12-21T16:47:00Z">
        <w:del w:id="510" w:author="Mark Gerstein" w:date="2014-12-29T22:43:00Z">
          <w:r w:rsidR="0025292D" w:rsidDel="00DD754D">
            <w:rPr>
              <w:rFonts w:ascii="Arial" w:eastAsia="Arial" w:hAnsi="Arial" w:cs="Arial"/>
              <w:sz w:val="20"/>
            </w:rPr>
            <w:delText>complex disease</w:delText>
          </w:r>
          <w:r w:rsidR="00602439" w:rsidDel="00DD754D">
            <w:rPr>
              <w:rFonts w:ascii="Arial" w:eastAsia="Arial" w:hAnsi="Arial" w:cs="Arial"/>
              <w:sz w:val="20"/>
            </w:rPr>
            <w:delText>s</w:delText>
          </w:r>
        </w:del>
      </w:ins>
      <w:ins w:id="511" w:author="Jing" w:date="2014-12-21T16:33:00Z">
        <w:del w:id="512" w:author="Mark Gerstein" w:date="2014-12-29T22:43:00Z">
          <w:r w:rsidR="00273BD1" w:rsidDel="00DD754D">
            <w:rPr>
              <w:rFonts w:ascii="Arial" w:eastAsia="Arial" w:hAnsi="Arial" w:cs="Arial"/>
              <w:sz w:val="20"/>
            </w:rPr>
            <w:delText>.</w:delText>
          </w:r>
        </w:del>
      </w:ins>
      <w:del w:id="513" w:author="Mark Gerstein" w:date="2014-12-29T22:43:00Z">
        <w:r w:rsidR="00CA4722" w:rsidDel="00DD754D">
          <w:rPr>
            <w:rFonts w:ascii="Arial" w:eastAsia="Arial" w:hAnsi="Arial" w:cs="Arial"/>
            <w:sz w:val="20"/>
          </w:rPr>
          <w:delText xml:space="preserve"> </w:delText>
        </w:r>
      </w:del>
      <w:moveFromRangeStart w:id="514" w:author="Mark Gerstein" w:date="2014-12-29T22:41:00Z" w:name="move407656231"/>
      <w:moveFrom w:id="515" w:author="Mark Gerstein" w:date="2014-12-29T22:41:00Z">
        <w:del w:id="516" w:author="Mark Gerstein" w:date="2014-12-29T22:43:00Z">
          <w:r w:rsidR="00CA4722" w:rsidDel="00DD754D">
            <w:rPr>
              <w:rFonts w:ascii="Arial" w:eastAsia="Arial" w:hAnsi="Arial" w:cs="Arial"/>
              <w:sz w:val="20"/>
            </w:rPr>
            <w:delText xml:space="preserve">LARVA is available at </w:delText>
          </w:r>
          <w:r w:rsidR="00CA4722" w:rsidRPr="004C1767" w:rsidDel="00DD754D">
            <w:rPr>
              <w:rFonts w:ascii="Arial" w:eastAsia="Arial" w:hAnsi="Arial" w:cs="Arial"/>
              <w:sz w:val="20"/>
            </w:rPr>
            <w:delText>[url]</w:delText>
          </w:r>
          <w:r w:rsidR="00CA4722" w:rsidDel="00DD754D">
            <w:rPr>
              <w:rFonts w:ascii="Arial" w:eastAsia="Arial" w:hAnsi="Arial" w:cs="Arial"/>
              <w:sz w:val="20"/>
            </w:rPr>
            <w:delText>.</w:delText>
          </w:r>
        </w:del>
      </w:moveFrom>
      <w:moveFromRangeEnd w:id="514"/>
    </w:p>
    <w:p w14:paraId="6052CD2F" w14:textId="77777777" w:rsidR="00041660" w:rsidRDefault="00041660" w:rsidP="00041660">
      <w:pPr>
        <w:pStyle w:val="1"/>
      </w:pPr>
      <w:r>
        <w:rPr>
          <w:rFonts w:ascii="Arial" w:eastAsia="Arial" w:hAnsi="Arial" w:cs="Arial"/>
          <w:b/>
          <w:sz w:val="20"/>
        </w:rPr>
        <w:t>INTRODUCTION</w:t>
      </w:r>
    </w:p>
    <w:p w14:paraId="63966BD9" w14:textId="47C90681" w:rsidR="00041660" w:rsidRPr="00975C19" w:rsidRDefault="00041660" w:rsidP="00041660">
      <w:pPr>
        <w:pStyle w:val="1"/>
        <w:spacing w:line="360" w:lineRule="auto"/>
        <w:rPr>
          <w:rFonts w:ascii="Arial" w:eastAsia="Arial" w:hAnsi="Arial" w:cs="Arial"/>
          <w:sz w:val="20"/>
        </w:rPr>
      </w:pPr>
      <w:r>
        <w:rPr>
          <w:rFonts w:ascii="Arial" w:eastAsia="Arial" w:hAnsi="Arial" w:cs="Arial"/>
          <w:sz w:val="20"/>
        </w:rPr>
        <w:t xml:space="preserve">Genomes of numerous </w:t>
      </w:r>
      <w:r w:rsidRPr="003D2A90">
        <w:rPr>
          <w:rFonts w:ascii="Arial" w:eastAsia="Arial" w:hAnsi="Arial" w:cs="Arial"/>
          <w:sz w:val="20"/>
        </w:rPr>
        <w:t xml:space="preserve">patients have been </w:t>
      </w:r>
      <w:r>
        <w:rPr>
          <w:rFonts w:ascii="Arial" w:eastAsia="Arial" w:hAnsi="Arial" w:cs="Arial"/>
          <w:sz w:val="20"/>
        </w:rPr>
        <w:t xml:space="preserve">sequenced </w:t>
      </w:r>
      <w:r>
        <w:rPr>
          <w:rFonts w:ascii="Arial" w:eastAsia="Arial" w:hAnsi="Arial" w:cs="Arial"/>
          <w:sz w:val="20"/>
        </w:rPr>
        <w:fldChar w:fldCharType="begin">
          <w:fldData xml:space="preserve">PEVuZE5vdGU+PENpdGU+PEF1dGhvcj5CYXJiaWVyaTwvQXV0aG9yPjxZZWFyPjIwMTI8L1llYXI+
PFJlY051bT4xPC9SZWNOdW0+PERpc3BsYXlUZXh0PigxLTUpPC9EaXNwbGF5VGV4dD48cmVjb3Jk
PjxyZWMtbnVtYmVyPjE8L3JlYy1udW1iZXI+PGZvcmVpZ24ta2V5cz48a2V5IGFwcD0iRU4iIGRi
LWlkPSJ2ZGVwOXZ4emcycmVwYWU1d3plcGRkZnJ6YXJ3ZXBmenZ0ZHAiIHRpbWVzdGFtcD0iMTQx
NzcxMTg0OCI+MTwva2V5PjxrZXkgYXBwPSJFTldlYiIgZGItaWQ9IiI+MDwva2V5PjwvZm9yZWln
bi1rZXlzPjxyZWYtdHlwZSBuYW1lPSJKb3VybmFsIEFydGljbGUiPjE3PC9yZWYtdHlwZT48Y29u
dHJpYnV0b3JzPjxhdXRob3JzPjxhdXRob3I+QmFyYmllcmksIEMuIEUuPC9hdXRob3I+PGF1dGhv
cj5CYWNhLCBTLiBDLjwvYXV0aG9yPjxhdXRob3I+TGF3cmVuY2UsIE0uIFMuPC9hdXRob3I+PGF1
dGhvcj5EZW1pY2hlbGlzLCBGLjwvYXV0aG9yPjxhdXRob3I+QmxhdHRuZXIsIE0uPC9hdXRob3I+
PGF1dGhvcj5UaGV1cmlsbGF0LCBKLiBQLjwvYXV0aG9yPjxhdXRob3I+V2hpdGUsIFQuIEEuPC9h
dXRob3I+PGF1dGhvcj5TdG9qYW5vdiwgUC48L2F1dGhvcj48YXV0aG9yPlZhbiBBbGxlbiwgRS48
L2F1dGhvcj48YXV0aG9yPlN0cmFuc2t5LCBOLjwvYXV0aG9yPjxhdXRob3I+Tmlja2Vyc29uLCBF
LjwvYXV0aG9yPjxhdXRob3I+Q2hhZSwgUy4gUy48L2F1dGhvcj48YXV0aG9yPkJveXNlbiwgRy48
L2F1dGhvcj48YXV0aG9yPkF1Y2xhaXIsIEQuPC9hdXRob3I+PGF1dGhvcj5Pbm9mcmlvLCBSLiBD
LjwvYXV0aG9yPjxhdXRob3I+UGFyaywgSy48L2F1dGhvcj48YXV0aG9yPktpdGFiYXlhc2hpLCBO
LjwvYXV0aG9yPjxhdXRob3I+TWFjRG9uYWxkLCBULiBZLjwvYXV0aG9yPjxhdXRob3I+U2hlaWto
LCBLLjwvYXV0aG9yPjxhdXRob3I+VnVvbmcsIFQuPC9hdXRob3I+PGF1dGhvcj5HdWlkdWNjaSwg
Qy48L2F1dGhvcj48YXV0aG9yPkNpYnVsc2tpcywgSy48L2F1dGhvcj48YXV0aG9yPlNpdmFjaGVu
a28sIEEuPC9hdXRob3I+PGF1dGhvcj5DYXJ0ZXIsIFMuIEwuPC9hdXRob3I+PGF1dGhvcj5TYWtz
ZW5hLCBHLjwvYXV0aG9yPjxhdXRob3I+Vm9ldCwgRC48L2F1dGhvcj48YXV0aG9yPkh1c3NhaW4s
IFcuIE0uPC9hdXRob3I+PGF1dGhvcj5SYW1vcywgQS4gSC48L2F1dGhvcj48YXV0aG9yPldpbmNr
bGVyLCBXLjwvYXV0aG9yPjxhdXRob3I+UmVkbWFuLCBNLiBDLjwvYXV0aG9yPjxhdXRob3I+QXJk
bGllLCBLLjwvYXV0aG9yPjxhdXRob3I+VGV3YXJpLCBBLiBLLjwvYXV0aG9yPjxhdXRob3I+TW9z
cXVlcmEsIEouIE0uPC9hdXRob3I+PGF1dGhvcj5SdXBwLCBOLjwvYXV0aG9yPjxhdXRob3I+V2ls
ZCwgUC4gSi48L2F1dGhvcj48YXV0aG9yPk1vY2gsIEguPC9hdXRob3I+PGF1dGhvcj5Nb3JyaXNz
ZXksIEMuPC9hdXRob3I+PGF1dGhvcj5OZWxzb24sIFAuIFMuPC9hdXRob3I+PGF1dGhvcj5LYW50
b2ZmLCBQLiBXLjwvYXV0aG9yPjxhdXRob3I+R2FicmllbCwgUy4gQi48L2F1dGhvcj48YXV0aG9y
PkdvbHViLCBULiBSLjwvYXV0aG9yPjxhdXRob3I+TWV5ZXJzb24sIE0uPC9hdXRob3I+PGF1dGhv
cj5MYW5kZXIsIEUuIFMuPC9hdXRob3I+PGF1dGhvcj5HZXR6LCBHLjwvYXV0aG9yPjxhdXRob3I+
UnViaW4sIE0uIEEuPC9hdXRob3I+PGF1dGhvcj5HYXJyYXdheSwgTC4gQS48L2F1dGhvcj48L2F1
dGhvcnM+PC9jb250cmlidXRvcnM+PGF1dGgtYWRkcmVzcz5EZXBhcnRtZW50IG9mIFBhdGhvbG9n
eSBhbmQgTGFib3JhdG9yeSBNZWRpY2luZSwgV2VpbGwgQ29ybmVsbCBNZWRpY2FsIENvbGxlZ2Us
IE5ldyBZb3JrLCBOZXcgWW9yaywgVVNBLjwvYXV0aC1hZGRyZXNzPjx0aXRsZXM+PHRpdGxlPkV4
b21lIHNlcXVlbmNpbmcgaWRlbnRpZmllcyByZWN1cnJlbnQgU1BPUCwgRk9YQTEgYW5kIE1FRDEy
IG11dGF0aW9ucyBpbiBwcm9zdGF0ZSBjYW5jZXI8L3RpdGxlPjxzZWNvbmRhcnktdGl0bGU+TmF0
IEdlbmV0PC9zZWNvbmRhcnktdGl0bGU+PGFsdC10aXRsZT5OYXR1cmUgZ2VuZXRpY3M8L2FsdC10
aXRsZT48L3RpdGxlcz48cGVyaW9kaWNhbD48ZnVsbC10aXRsZT5OYXQgR2VuZXQ8L2Z1bGwtdGl0
bGU+PGFiYnItMT5OYXR1cmUgZ2VuZXRpY3M8L2FiYnItMT48L3BlcmlvZGljYWw+PGFsdC1wZXJp
b2RpY2FsPjxmdWxsLXRpdGxlPk5hdCBHZW5ldDwvZnVsbC10aXRsZT48YWJici0xPk5hdHVyZSBn
ZW5ldGljczwvYWJici0xPjwvYWx0LXBlcmlvZGljYWw+PHBhZ2VzPjY4NS05PC9wYWdlcz48dm9s
dW1lPjQ0PC92b2x1bWU+PG51bWJlcj42PC9udW1iZXI+PGtleXdvcmRzPjxrZXl3b3JkPkV4b21l
PC9rZXl3b3JkPjxrZXl3b3JkPkhlcGF0b2N5dGUgTnVjbGVhciBGYWN0b3IgMy1hbHBoYS8qZ2Vu
ZXRpY3M8L2tleXdvcmQ+PGtleXdvcmQ+SHVtYW5zPC9rZXl3b3JkPjxrZXl3b3JkPk1hbGU8L2tl
eXdvcmQ+PGtleXdvcmQ+TWVkaWF0b3IgQ29tcGxleC8qZ2VuZXRpY3M8L2tleXdvcmQ+PGtleXdv
cmQ+TWljcm90dWJ1bGUtQXNzb2NpYXRlZCBQcm90ZWlucy8qZ2VuZXRpY3M8L2tleXdvcmQ+PGtl
eXdvcmQ+Kk11dGF0aW9uPC9rZXl3b3JkPjxrZXl3b3JkPlByb3N0YXRpYyBOZW9wbGFzbXMvKmdl
bmV0aWNzPC9rZXl3b3JkPjxrZXl3b3JkPlNlcXVlbmNlIEFuYWx5c2lzLCBETkE8L2tleXdvcmQ+
PC9rZXl3b3Jkcz48ZGF0ZXM+PHllYXI+MjAxMjwveWVhcj48cHViLWRhdGVzPjxkYXRlPkp1bjwv
ZGF0ZT48L3B1Yi1kYXRlcz48L2RhdGVzPjxpc2JuPjE1NDYtMTcxOCAoRWxlY3Ryb25pYykmI3hE
OzEwNjEtNDAzNiAoTGlua2luZyk8L2lzYm4+PGFjY2Vzc2lvbi1udW0+MjI2MTAxMTk8L2FjY2Vz
c2lvbi1udW0+PHVybHM+PHJlbGF0ZWQtdXJscz48dXJsPmh0dHA6Ly93d3cubmNiaS5ubG0ubmlo
Lmdvdi9wdWJtZWQvMjI2MTAxMTk8L3VybD48L3JlbGF0ZWQtdXJscz48L3VybHM+PGN1c3RvbTI+
MzY3MzAyMjwvY3VzdG9tMj48ZWxlY3Ryb25pYy1yZXNvdXJjZS1udW0+MTAuMTAzOC9uZy4yMjc5
PC9lbGVjdHJvbmljLXJlc291cmNlLW51bT48L3JlY29yZD48L0NpdGU+PENpdGU+PEF1dGhvcj5C
YWNhPC9BdXRob3I+PFllYXI+MjAxMzwvWWVhcj48UmVjTnVtPjI8L1JlY051bT48cmVjb3JkPjxy
ZWMtbnVtYmVyPjI8L3JlYy1udW1iZXI+PGZvcmVpZ24ta2V5cz48a2V5IGFwcD0iRU4iIGRiLWlk
PSJ2ZGVwOXZ4emcycmVwYWU1d3plcGRkZnJ6YXJ3ZXBmenZ0ZHAiIHRpbWVzdGFtcD0iMTQxNzcx
MjM0OSI+Mjwva2V5PjxrZXkgYXBwPSJFTldlYiIgZGItaWQ9IiI+MDwva2V5PjwvZm9yZWlnbi1r
ZXlzPjxyZWYtdHlwZSBuYW1lPSJKb3VybmFsIEFydGljbGUiPjE3PC9yZWYtdHlwZT48Y29udHJp
YnV0b3JzPjxhdXRob3JzPjxhdXRob3I+QmFjYSwgUy4gQy48L2F1dGhvcj48YXV0aG9yPlByYW5k
aSwgRC48L2F1dGhvcj48YXV0aG9yPkxhd3JlbmNlLCBNLiBTLjwvYXV0aG9yPjxhdXRob3I+TW9z
cXVlcmEsIEouIE0uPC9hdXRob3I+PGF1dGhvcj5Sb21hbmVsLCBBLjwvYXV0aG9yPjxhdXRob3I+
RHJpZXIsIFkuPC9hdXRob3I+PGF1dGhvcj5QYXJrLCBLLjwvYXV0aG9yPjxhdXRob3I+S2l0YWJh
eWFzaGksIE4uPC9hdXRob3I+PGF1dGhvcj5NYWNEb25hbGQsIFQuIFkuPC9hdXRob3I+PGF1dGhv
cj5HaGFuZGksIE0uPC9hdXRob3I+PGF1dGhvcj5WYW4gQWxsZW4sIEUuPC9hdXRob3I+PGF1dGhv
cj5Lcnl1a292LCBHLiBWLjwvYXV0aG9yPjxhdXRob3I+U2JvbmVyLCBBLjwvYXV0aG9yPjxhdXRo
b3I+VGhldXJpbGxhdCwgSi4gUC48L2F1dGhvcj48YXV0aG9yPlNvb25nLCBULiBELjwvYXV0aG9y
PjxhdXRob3I+Tmlja2Vyc29uLCBFLjwvYXV0aG9yPjxhdXRob3I+QXVjbGFpciwgRC48L2F1dGhv
cj48YXV0aG9yPlRld2FyaSwgQS48L2F1dGhvcj48YXV0aG9yPkJlbHRyYW4sIEguPC9hdXRob3I+
PGF1dGhvcj5Pbm9mcmlvLCBSLiBDLjwvYXV0aG9yPjxhdXRob3I+Qm95c2VuLCBHLjwvYXV0aG9y
PjxhdXRob3I+R3VpZHVjY2ksIEMuPC9hdXRob3I+PGF1dGhvcj5CYXJiaWVyaSwgQy4gRS48L2F1
dGhvcj48YXV0aG9yPkNpYnVsc2tpcywgSy48L2F1dGhvcj48YXV0aG9yPlNpdmFjaGVua28sIEEu
PC9hdXRob3I+PGF1dGhvcj5DYXJ0ZXIsIFMuIEwuPC9hdXRob3I+PGF1dGhvcj5TYWtzZW5hLCBH
LjwvYXV0aG9yPjxhdXRob3I+Vm9ldCwgRC48L2F1dGhvcj48YXV0aG9yPlJhbW9zLCBBLiBILjwv
YXV0aG9yPjxhdXRob3I+V2luY2tsZXIsIFcuPC9hdXRob3I+PGF1dGhvcj5DaXBpY2NoaW8sIE0u
PC9hdXRob3I+PGF1dGhvcj5BcmRsaWUsIEsuPC9hdXRob3I+PGF1dGhvcj5LYW50b2ZmLCBQLiBX
LjwvYXV0aG9yPjxhdXRob3I+QmVyZ2VyLCBNLiBGLjwvYXV0aG9yPjxhdXRob3I+R2FicmllbCwg
Uy4gQi48L2F1dGhvcj48YXV0aG9yPkdvbHViLCBULiBSLjwvYXV0aG9yPjxhdXRob3I+TWV5ZXJz
b24sIE0uPC9hdXRob3I+PGF1dGhvcj5MYW5kZXIsIEUuIFMuPC9hdXRob3I+PGF1dGhvcj5FbGVt
ZW50bywgTy48L2F1dGhvcj48YXV0aG9yPkdldHosIEcuPC9hdXRob3I+PGF1dGhvcj5EZW1pY2hl
bGlzLCBGLjwvYXV0aG9yPjxhdXRob3I+UnViaW4sIE0uIEEuPC9hdXRob3I+PGF1dGhvcj5HYXJy
YXdheSwgTC4gQS48L2F1dGhvcj48L2F1dGhvcnM+PC9jb250cmlidXRvcnM+PGF1dGgtYWRkcmVz
cz5IYXJ2YXJkIE1lZGljYWwgU2Nob29sLCBCb3N0b24sIE1BIDAyMTE1LCBVU0EuPC9hdXRoLWFk
ZHJlc3M+PHRpdGxlcz48dGl0bGU+UHVuY3R1YXRlZCBldm9sdXRpb24gb2YgcHJvc3RhdGUgY2Fu
Y2VyIGdlbm9tZXM8L3RpdGxlPjxzZWNvbmRhcnktdGl0bGU+Q2VsbDwvc2Vjb25kYXJ5LXRpdGxl
PjxhbHQtdGl0bGU+Q2VsbDwvYWx0LXRpdGxlPjwvdGl0bGVzPjxwZXJpb2RpY2FsPjxmdWxsLXRp
dGxlPkNlbGw8L2Z1bGwtdGl0bGU+PGFiYnItMT5DZWxsPC9hYmJyLTE+PC9wZXJpb2RpY2FsPjxh
bHQtcGVyaW9kaWNhbD48ZnVsbC10aXRsZT5DZWxsPC9mdWxsLXRpdGxlPjxhYmJyLTE+Q2VsbDwv
YWJici0xPjwvYWx0LXBlcmlvZGljYWw+PHBhZ2VzPjY2Ni03NzwvcGFnZXM+PHZvbHVtZT4xNTM8
L3ZvbHVtZT48bnVtYmVyPjM8L251bWJlcj48a2V5d29yZHM+PGtleXdvcmQ+QWRlbm9jYXJjaW5v
bWEvZ2VuZXRpY3MvcGF0aG9sb2d5PC9rZXl3b3JkPjxrZXl3b3JkPipDaHJvbW9zb21lIEFiZXJy
YXRpb25zPC9rZXl3b3JkPjxrZXl3b3JkPkNvaG9ydCBTdHVkaWVzPC9rZXl3b3JkPjxrZXl3b3Jk
PipHZW5lIEV4cHJlc3Npb24gUmVndWxhdGlvbiwgTmVvcGxhc3RpYzwva2V5d29yZD48a2V5d29y
ZD4qR2Vub21lLCBIdW1hbjwva2V5d29yZD48a2V5d29yZD5HZW5vbWUtV2lkZSBBc3NvY2lhdGlv
biBTdHVkeTwva2V5d29yZD48a2V5d29yZD5IdW1hbnM8L2tleXdvcmQ+PGtleXdvcmQ+TWFsZTwv
a2V5d29yZD48a2V5d29yZD5OZXVyb2VuZG9jcmluZSBUdW1vcnMvZ2VuZXRpY3MvcGF0aG9sb2d5
PC9rZXl3b3JkPjxrZXl3b3JkPlByb3N0YXRpYyBOZW9wbGFzbXMvKmdlbmV0aWNzL3BhdGhvbG9n
eTwva2V5d29yZD48L2tleXdvcmRzPjxkYXRlcz48eWVhcj4yMDEzPC95ZWFyPjxwdWItZGF0ZXM+
PGRhdGU+QXByIDI1PC9kYXRlPjwvcHViLWRhdGVzPjwvZGF0ZXM+PGlzYm4+MTA5Ny00MTcyIChF
bGVjdHJvbmljKSYjeEQ7MDA5Mi04Njc0IChMaW5raW5nKTwvaXNibj48YWNjZXNzaW9uLW51bT4y
MzYyMjI0OTwvYWNjZXNzaW9uLW51bT48dXJscz48cmVsYXRlZC11cmxzPjx1cmw+aHR0cDovL3d3
dy5uY2JpLm5sbS5uaWguZ292L3B1Ym1lZC8yMzYyMjI0OTwvdXJsPjwvcmVsYXRlZC11cmxzPjwv
dXJscz48Y3VzdG9tMj4zNjkwOTE4PC9jdXN0b20yPjxlbGVjdHJvbmljLXJlc291cmNlLW51bT4x
MC4xMDE2L2ouY2VsbC4yMDEzLjAzLjAyMTwvZWxlY3Ryb25pYy1yZXNvdXJjZS1udW0+PC9yZWNv
cmQ+PC9DaXRlPjxDaXRlPjxBdXRob3I+R3Jhc3NvPC9BdXRob3I+PFllYXI+MjAxMjwvWWVhcj48
UmVjTnVtPjM8L1JlY051bT48cmVjb3JkPjxyZWMtbnVtYmVyPjM8L3JlYy1udW1iZXI+PGZvcmVp
Z24ta2V5cz48a2V5IGFwcD0iRU4iIGRiLWlkPSJ2ZGVwOXZ4emcycmVwYWU1d3plcGRkZnJ6YXJ3
ZXBmenZ0ZHAiIHRpbWVzdGFtcD0iMTQxNzcxMjQ0NSI+Mzwva2V5PjxrZXkgYXBwPSJFTldlYiIg
ZGItaWQ9IiI+MDwva2V5PjwvZm9yZWlnbi1rZXlzPjxyZWYtdHlwZSBuYW1lPSJKb3VybmFsIEFy
dGljbGUiPjE3PC9yZWYtdHlwZT48Y29udHJpYnV0b3JzPjxhdXRob3JzPjxhdXRob3I+R3Jhc3Nv
LCBDLiBTLjwvYXV0aG9yPjxhdXRob3I+V3UsIFkuIE0uPC9hdXRob3I+PGF1dGhvcj5Sb2JpbnNv
biwgRC4gUi48L2F1dGhvcj48YXV0aG9yPkNhbywgWC48L2F1dGhvcj48YXV0aG9yPkRoYW5hc2Vr
YXJhbiwgUy4gTS48L2F1dGhvcj48YXV0aG9yPktoYW4sIEEuIFAuPC9hdXRob3I+PGF1dGhvcj5R
dWlzdCwgTS4gSi48L2F1dGhvcj48YXV0aG9yPkppbmcsIFguPC9hdXRob3I+PGF1dGhvcj5Mb25p
Z3JvLCBSLiBKLjwvYXV0aG9yPjxhdXRob3I+QnJlbm5lciwgSi4gQy48L2F1dGhvcj48YXV0aG9y
PkFzYW5nYW5pLCBJLiBBLjwvYXV0aG9yPjxhdXRob3I+QXRlZXEsIEIuPC9hdXRob3I+PGF1dGhv
cj5DaHVuLCBTLiBZLjwvYXV0aG9yPjxhdXRob3I+U2lkZGlxdWksIEouPC9hdXRob3I+PGF1dGhv
cj5TYW0sIEwuPC9hdXRob3I+PGF1dGhvcj5BbnN0ZXR0LCBNLjwvYXV0aG9yPjxhdXRob3I+TWVo
cmEsIFIuPC9hdXRob3I+PGF1dGhvcj5QcmVuc25lciwgSi4gUi48L2F1dGhvcj48YXV0aG9yPlBh
bGFuaXNhbXksIE4uPC9hdXRob3I+PGF1dGhvcj5SeXNsaWssIEcuIEEuPC9hdXRob3I+PGF1dGhv
cj5WYW5kaW4sIEYuPC9hdXRob3I+PGF1dGhvcj5SYXBoYWVsLCBCLiBKLjwvYXV0aG9yPjxhdXRo
b3I+S3VuanUsIEwuIFAuPC9hdXRob3I+PGF1dGhvcj5SaG9kZXMsIEQuIFIuPC9hdXRob3I+PGF1
dGhvcj5QaWVudGEsIEsuIEouPC9hdXRob3I+PGF1dGhvcj5DaGlubmFpeWFuLCBBLiBNLjwvYXV0
aG9yPjxhdXRob3I+VG9tbGlucywgUy4gQS48L2F1dGhvcj48L2F1dGhvcnM+PC9jb250cmlidXRv
cnM+PGF1dGgtYWRkcmVzcz5NaWNoaWdhbiBDZW50ZXIgZm9yIFRyYW5zbGF0aW9uYWwgUGF0aG9s
b2d5LCBVbml2ZXJzaXR5IG9mIE1pY2hpZ2FuIE1lZGljYWwgU2Nob29sLCBBbm4gQXJib3IsIE1p
Y2hpZ2FuIDQ4MTA5LCBVU0EuPC9hdXRoLWFkZHJlc3M+PHRpdGxlcz48dGl0bGU+VGhlIG11dGF0
aW9uYWwgbGFuZHNjYXBlIG9mIGxldGhhbCBjYXN0cmF0aW9uLXJlc2lzdGFudCBwcm9zdGF0ZSBj
YW5jZXI8L3RpdGxlPjxzZWNvbmRhcnktdGl0bGU+TmF0dXJlPC9zZWNvbmRhcnktdGl0bGU+PGFs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dHVyZTwvYWJici0xPjwvYWx0LXBlcmlvZGljYWw+PHBhZ2VzPjIzOS00MzwvcGFnZXM+PHZvbHVt
ZT40ODc8L3ZvbHVtZT48bnVtYmVyPjc0MDY8L251bWJlcj48a2V5d29yZHM+PGtleXdvcmQ+Q2Vs
bCBQcm9saWZlcmF0aW9uPC9rZXl3b3JkPjxrZXl3b3JkPkNlbGxzLCBDdWx0dXJlZDwva2V5d29y
ZD48a2V5d29yZD5IZXBhdG9jeXRlIE51Y2xlYXIgRmFjdG9yIDMtYWxwaGEvZ2VuZXRpY3M8L2tl
eXdvcmQ+PGtleXdvcmQ+SHVtYW5zPC9rZXl3b3JkPjxrZXl3b3JkPk1hbGU8L2tleXdvcmQ+PGtl
eXdvcmQ+TW9sZWN1bGFyIFNlcXVlbmNlIERhdGE8L2tleXdvcmQ+PGtleXdvcmQ+TXV0YXRpb248
L2tleXdvcmQ+PGtleXdvcmQ+T3JjaGllY3RvbXk8L2tleXdvcmQ+PGtleXdvcmQ+UHJvc3RhdGlj
IE5lb3BsYXNtcy8qZ2VuZXRpY3MvcGF0aG9sb2d5PC9rZXl3b3JkPjxrZXl3b3JkPlJlY2VwdG9y
cywgQW5kcm9nZW4vbWV0YWJvbGlzbTwva2V5d29yZD48a2V5d29yZD5TZXF1ZW5jZSBBbGlnbm1l
bnQ8L2tleXdvcmQ+PGtleXdvcmQ+U2lnbmFsIFRyYW5zZHVjdGlvbjwva2V5d29yZD48L2tleXdv
cmRzPjxkYXRlcz48eWVhcj4yMDEyPC95ZWFyPjxwdWItZGF0ZXM+PGRhdGU+SnVsIDEyPC9kYXRl
PjwvcHViLWRhdGVzPjwvZGF0ZXM+PGlzYm4+MTQ3Ni00Njg3IChFbGVjdHJvbmljKSYjeEQ7MDAy
OC0wODM2IChMaW5raW5nKTwvaXNibj48YWNjZXNzaW9uLW51bT4yMjcyMjgzOTwvYWNjZXNzaW9u
LW51bT48dXJscz48cmVsYXRlZC11cmxzPjx1cmw+aHR0cDovL3d3dy5uY2JpLm5sbS5uaWguZ292
L3B1Ym1lZC8yMjcyMjgzOTwvdXJsPjwvcmVsYXRlZC11cmxzPjwvdXJscz48Y3VzdG9tMj4zMzk2
NzExPC9jdXN0b20yPjxlbGVjdHJvbmljLXJlc291cmNlLW51bT4xMC4xMDM4L25hdHVyZTExMTI1
PC9lbGVjdHJvbmljLXJlc291cmNlLW51bT48L3JlY29yZD48L0NpdGU+PENpdGU+PEF1dGhvcj5T
aGk8L0F1dGhvcj48WWVhcj4yMDEzPC9ZZWFyPjxSZWNOdW0+NTg8L1JlY051bT48cmVjb3JkPjxy
ZWMtbnVtYmVyPjU4PC9yZWMtbnVtYmVyPjxmb3JlaWduLWtleXM+PGtleSBhcHA9IkVOIiBkYi1p
ZD0idmRlcDl2eHpnMnJlcGFlNXd6ZXBkZGZyemFyd2VwZnp2dGRwIiB0aW1lc3RhbXA9IjE0MTg1
MjU5NzUiPjU4PC9rZXk+PC9mb3JlaWduLWtleXM+PHJlZi10eXBlIG5hbWU9IkpvdXJuYWwgQXJ0
aWNsZSI+MTc8L3JlZi10eXBlPjxjb250cmlidXRvcnM+PGF1dGhvcnM+PGF1dGhvcj5TaGksIEwu
PC9hdXRob3I+PGF1dGhvcj5aaGFuZywgWC48L2F1dGhvcj48YXV0aG9yPkdvbGhhciwgUi48L2F1
dGhvcj48YXV0aG9yPk90aWVubywgRi4gRy48L2F1dGhvcj48YXV0aG9yPkhlLCBNLjwvYXV0aG9y
PjxhdXRob3I+SG91LCBDLjwvYXV0aG9yPjxhdXRob3I+S2ltLCBDLjwvYXV0aG9yPjxhdXRob3I+
S2VhdGluZywgQi48L2F1dGhvcj48YXV0aG9yPkx5b24sIEcuIEouPC9hdXRob3I+PGF1dGhvcj5X
YW5nLCBLLjwvYXV0aG9yPjxhdXRob3I+SGFrb25hcnNvbiwgSC48L2F1dGhvcj48L2F1dGhvcnM+
PC9jb250cmlidXRvcnM+PGF1dGgtYWRkcmVzcz5EZXBhcnRtZW50IG9mIFBzeWNoaWF0cnksIFpp
bGtoYSBOZXVyb2dlbmV0aWMgSW5zdGl0dXRlLCBLZWNrIFNjaG9vbCBvZiBNZWRpY2luZSwgVW5p
dmVyc2l0eSBvZiBTb3V0aGVybiBDYWxpZm9ybmlhLCBMb3MgQW5nZWxlcywgQ0EgOTAwODksIFVT
QS4ga2Fpd2FuZ0B1c2MuZWR1LjwvYXV0aC1hZGRyZXNzPjx0aXRsZXM+PHRpdGxlPldob2xlLWdl
bm9tZSBzZXF1ZW5jaW5nIGluIGFuIGF1dGlzbSBtdWx0aXBsZXggZmFtaWx5PC90aXRsZT48c2Vj
b25kYXJ5LXRpdGxlPk1vbCBBdXRpc208L3NlY29uZGFyeS10aXRsZT48YWx0LXRpdGxlPk1vbGVj
dWxhciBhdXRpc208L2FsdC10aXRsZT48L3RpdGxlcz48cGVyaW9kaWNhbD48ZnVsbC10aXRsZT5N
b2wgQXV0aXNtPC9mdWxsLXRpdGxlPjxhYmJyLTE+TW9sZWN1bGFyIGF1dGlzbTwvYWJici0xPjwv
cGVyaW9kaWNhbD48YWx0LXBlcmlvZGljYWw+PGZ1bGwtdGl0bGU+TW9sIEF1dGlzbTwvZnVsbC10
aXRsZT48YWJici0xPk1vbGVjdWxhciBhdXRpc208L2FiYnItMT48L2FsdC1wZXJpb2RpY2FsPjxw
YWdlcz44PC9wYWdlcz48dm9sdW1lPjQ8L3ZvbHVtZT48bnVtYmVyPjE8L251bWJlcj48ZGF0ZXM+
PHllYXI+MjAxMzwveWVhcj48L2RhdGVzPjxpc2JuPjIwNDAtMjM5MiAoRWxlY3Ryb25pYyk8L2lz
Ym4+PGFjY2Vzc2lvbi1udW0+MjM1OTcyMzg8L2FjY2Vzc2lvbi1udW0+PHVybHM+PHJlbGF0ZWQt
dXJscz48dXJsPmh0dHA6Ly93d3cubmNiaS5ubG0ubmloLmdvdi9wdWJtZWQvMjM1OTcyMzg8L3Vy
bD48L3JlbGF0ZWQtdXJscz48L3VybHM+PGN1c3RvbTI+MzY0MjAyMzwvY3VzdG9tMj48ZWxlY3Ry
b25pYy1yZXNvdXJjZS1udW0+MTAuMTE4Ni8yMDQwLTIzOTItNC04PC9lbGVjdHJvbmljLXJlc291
cmNlLW51bT48L3JlY29yZD48L0NpdGU+PENpdGU+PEF1dGhvcj5BbG1hc3k8L0F1dGhvcj48WWVh
cj4yMDE0PC9ZZWFyPjxSZWNOdW0+NTk8L1JlY051bT48cmVjb3JkPjxyZWMtbnVtYmVyPjU5PC9y
ZWMtbnVtYmVyPjxmb3JlaWduLWtleXM+PGtleSBhcHA9IkVOIiBkYi1pZD0idmRlcDl2eHpnMnJl
cGFlNXd6ZXBkZGZyemFyd2VwZnp2dGRwIiB0aW1lc3RhbXA9IjE0MTg1MjYzNzUiPjU5PC9rZXk+
PGtleSBhcHA9IkVOV2ViIiBkYi1pZD0iIj4wPC9rZXk+PC9mb3JlaWduLWtleXM+PHJlZi10eXBl
IG5hbWU9IkpvdXJuYWwgQXJ0aWNsZSI+MTc8L3JlZi10eXBlPjxjb250cmlidXRvcnM+PGF1dGhv
cnM+PGF1dGhvcj5BbG1hc3ksIExhdXJhPC9hdXRob3I+PGF1dGhvcj5EeWVyLCBUaG9tYXMgRC48
L2F1dGhvcj48YXV0aG9yPlBlcmFsdGEsIEp1YW4gTS48L2F1dGhvcj48YXV0aG9yPkp1biwgR29v
PC9hdXRob3I+PGF1dGhvcj5Xb29kLCBBbmRyZXcgUi48L2F1dGhvcj48YXV0aG9yPkZ1Y2hzYmVy
Z2VyLCBDaHJpc3RpYW48L2F1dGhvcj48YXV0aG9yPkFsbWVpZGEsIE1hcmNpbyBBLjwvYXV0aG9y
PjxhdXRob3I+S2VudCwgSmFjayBXLjwvYXV0aG9yPjxhdXRob3I+Rm93bGVyLCBTaGFyb248L2F1
dGhvcj48YXV0aG9yPkJsYWNrd2VsbCwgVG9tIFcuPC9hdXRob3I+PGF1dGhvcj5QdXBwYWxhLCBT
b2JoYTwvYXV0aG9yPjxhdXRob3I+S3VtYXIsIFNhdGlzaDwvYXV0aG9yPjxhdXRob3I+Q3VycmFu
LCBKb2FubmUgRS48L2F1dGhvcj48YXV0aG9yPkxlaG1hbiwgRG9ubmE8L2F1dGhvcj48YXV0aG9y
PkFiZWNhc2lzLCBHb25jYWxvPC9hdXRob3I+PGF1dGhvcj5EdWdnaXJhbGEsIFJhdmluZHJhbmF0
aDwvYXV0aG9yPjxhdXRob3I+Qmxhbmdlcm8sIEpvaG48L2F1dGhvcj48L2F1dGhvcnM+PC9jb250
cmlidXRvcnM+PHRpdGxlcz48dGl0bGU+RGF0YSBmb3IgR2VuZXRpYyBBbmFseXNpcyBXb3Jrc2hv
cCAxODogaHVtYW4gd2hvbGUgZ2Vub21lIHNlcXVlbmNlLCBibG9vZCBwcmVzc3VyZSwgYW5kIHNp
bXVsYXRlZCBwaGVub3R5cGVzIGluIGV4dGVuZGVkIHBlZGlncmVlczwvdGl0bGU+PHNlY29uZGFy
eS10aXRsZT5CTUMgUHJvY2VlZGluZ3M8L3NlY29uZGFyeS10aXRsZT48L3RpdGxlcz48cGVyaW9k
aWNhbD48ZnVsbC10aXRsZT5CTUMgUHJvY2VlZGluZ3M8L2Z1bGwtdGl0bGU+PC9wZXJpb2RpY2Fs
PjxwYWdlcz5TMjwvcGFnZXM+PHZvbHVtZT44PC92b2x1bWU+PG51bWJlcj5TdXBwbCAxPC9udW1i
ZXI+PGRhdGVzPjx5ZWFyPjIwMTQ8L3llYXI+PC9kYXRlcz48aXNibj4xNzUzLTY1NjE8L2lzYm4+
PHVybHM+PC91cmxzPjxlbGVjdHJvbmljLXJlc291cmNlLW51bT4xMC4xMTg2LzE3NTMtNjU2MS04
LXMxLXMyPC9lbGVjdHJvbmljLXJlc291cmNlLW51bT48L3JlY29yZD48L0NpdGU+PC9FbmROb3Rl
PgB=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PEVuZE5vdGU+PENpdGU+PEF1dGhvcj5CYXJiaWVyaTwvQXV0aG9yPjxZZWFyPjIwMTI8L1llYXI+
PFJlY051bT4xPC9SZWNOdW0+PERpc3BsYXlUZXh0PigxLTUpPC9EaXNwbGF5VGV4dD48cmVjb3Jk
PjxyZWMtbnVtYmVyPjE8L3JlYy1udW1iZXI+PGZvcmVpZ24ta2V5cz48a2V5IGFwcD0iRU4iIGRi
LWlkPSJ2ZGVwOXZ4emcycmVwYWU1d3plcGRkZnJ6YXJ3ZXBmenZ0ZHAiIHRpbWVzdGFtcD0iMTQx
NzcxMTg0OCI+MTwva2V5PjxrZXkgYXBwPSJFTldlYiIgZGItaWQ9IiI+MDwva2V5PjwvZm9yZWln
bi1rZXlzPjxyZWYtdHlwZSBuYW1lPSJKb3VybmFsIEFydGljbGUiPjE3PC9yZWYtdHlwZT48Y29u
dHJpYnV0b3JzPjxhdXRob3JzPjxhdXRob3I+QmFyYmllcmksIEMuIEUuPC9hdXRob3I+PGF1dGhv
cj5CYWNhLCBTLiBDLjwvYXV0aG9yPjxhdXRob3I+TGF3cmVuY2UsIE0uIFMuPC9hdXRob3I+PGF1
dGhvcj5EZW1pY2hlbGlzLCBGLjwvYXV0aG9yPjxhdXRob3I+QmxhdHRuZXIsIE0uPC9hdXRob3I+
PGF1dGhvcj5UaGV1cmlsbGF0LCBKLiBQLjwvYXV0aG9yPjxhdXRob3I+V2hpdGUsIFQuIEEuPC9h
dXRob3I+PGF1dGhvcj5TdG9qYW5vdiwgUC48L2F1dGhvcj48YXV0aG9yPlZhbiBBbGxlbiwgRS48
L2F1dGhvcj48YXV0aG9yPlN0cmFuc2t5LCBOLjwvYXV0aG9yPjxhdXRob3I+Tmlja2Vyc29uLCBF
LjwvYXV0aG9yPjxhdXRob3I+Q2hhZSwgUy4gUy48L2F1dGhvcj48YXV0aG9yPkJveXNlbiwgRy48
L2F1dGhvcj48YXV0aG9yPkF1Y2xhaXIsIEQuPC9hdXRob3I+PGF1dGhvcj5Pbm9mcmlvLCBSLiBD
LjwvYXV0aG9yPjxhdXRob3I+UGFyaywgSy48L2F1dGhvcj48YXV0aG9yPktpdGFiYXlhc2hpLCBO
LjwvYXV0aG9yPjxhdXRob3I+TWFjRG9uYWxkLCBULiBZLjwvYXV0aG9yPjxhdXRob3I+U2hlaWto
LCBLLjwvYXV0aG9yPjxhdXRob3I+VnVvbmcsIFQuPC9hdXRob3I+PGF1dGhvcj5HdWlkdWNjaSwg
Qy48L2F1dGhvcj48YXV0aG9yPkNpYnVsc2tpcywgSy48L2F1dGhvcj48YXV0aG9yPlNpdmFjaGVu
a28sIEEuPC9hdXRob3I+PGF1dGhvcj5DYXJ0ZXIsIFMuIEwuPC9hdXRob3I+PGF1dGhvcj5TYWtz
ZW5hLCBHLjwvYXV0aG9yPjxhdXRob3I+Vm9ldCwgRC48L2F1dGhvcj48YXV0aG9yPkh1c3NhaW4s
IFcuIE0uPC9hdXRob3I+PGF1dGhvcj5SYW1vcywgQS4gSC48L2F1dGhvcj48YXV0aG9yPldpbmNr
bGVyLCBXLjwvYXV0aG9yPjxhdXRob3I+UmVkbWFuLCBNLiBDLjwvYXV0aG9yPjxhdXRob3I+QXJk
bGllLCBLLjwvYXV0aG9yPjxhdXRob3I+VGV3YXJpLCBBLiBLLjwvYXV0aG9yPjxhdXRob3I+TW9z
cXVlcmEsIEouIE0uPC9hdXRob3I+PGF1dGhvcj5SdXBwLCBOLjwvYXV0aG9yPjxhdXRob3I+V2ls
ZCwgUC4gSi48L2F1dGhvcj48YXV0aG9yPk1vY2gsIEguPC9hdXRob3I+PGF1dGhvcj5Nb3JyaXNz
ZXksIEMuPC9hdXRob3I+PGF1dGhvcj5OZWxzb24sIFAuIFMuPC9hdXRob3I+PGF1dGhvcj5LYW50
b2ZmLCBQLiBXLjwvYXV0aG9yPjxhdXRob3I+R2FicmllbCwgUy4gQi48L2F1dGhvcj48YXV0aG9y
PkdvbHViLCBULiBSLjwvYXV0aG9yPjxhdXRob3I+TWV5ZXJzb24sIE0uPC9hdXRob3I+PGF1dGhv
cj5MYW5kZXIsIEUuIFMuPC9hdXRob3I+PGF1dGhvcj5HZXR6LCBHLjwvYXV0aG9yPjxhdXRob3I+
UnViaW4sIE0uIEEuPC9hdXRob3I+PGF1dGhvcj5HYXJyYXdheSwgTC4gQS48L2F1dGhvcj48L2F1
dGhvcnM+PC9jb250cmlidXRvcnM+PGF1dGgtYWRkcmVzcz5EZXBhcnRtZW50IG9mIFBhdGhvbG9n
eSBhbmQgTGFib3JhdG9yeSBNZWRpY2luZSwgV2VpbGwgQ29ybmVsbCBNZWRpY2FsIENvbGxlZ2Us
IE5ldyBZb3JrLCBOZXcgWW9yaywgVVNBLjwvYXV0aC1hZGRyZXNzPjx0aXRsZXM+PHRpdGxlPkV4
b21lIHNlcXVlbmNpbmcgaWRlbnRpZmllcyByZWN1cnJlbnQgU1BPUCwgRk9YQTEgYW5kIE1FRDEy
IG11dGF0aW9ucyBpbiBwcm9zdGF0ZSBjYW5jZXI8L3RpdGxlPjxzZWNvbmRhcnktdGl0bGU+TmF0
IEdlbmV0PC9zZWNvbmRhcnktdGl0bGU+PGFsdC10aXRsZT5OYXR1cmUgZ2VuZXRpY3M8L2FsdC10
aXRsZT48L3RpdGxlcz48cGVyaW9kaWNhbD48ZnVsbC10aXRsZT5OYXQgR2VuZXQ8L2Z1bGwtdGl0
bGU+PGFiYnItMT5OYXR1cmUgZ2VuZXRpY3M8L2FiYnItMT48L3BlcmlvZGljYWw+PGFsdC1wZXJp
b2RpY2FsPjxmdWxsLXRpdGxlPk5hdCBHZW5ldDwvZnVsbC10aXRsZT48YWJici0xPk5hdHVyZSBn
ZW5ldGljczwvYWJici0xPjwvYWx0LXBlcmlvZGljYWw+PHBhZ2VzPjY4NS05PC9wYWdlcz48dm9s
dW1lPjQ0PC92b2x1bWU+PG51bWJlcj42PC9udW1iZXI+PGtleXdvcmRzPjxrZXl3b3JkPkV4b21l
PC9rZXl3b3JkPjxrZXl3b3JkPkhlcGF0b2N5dGUgTnVjbGVhciBGYWN0b3IgMy1hbHBoYS8qZ2Vu
ZXRpY3M8L2tleXdvcmQ+PGtleXdvcmQ+SHVtYW5zPC9rZXl3b3JkPjxrZXl3b3JkPk1hbGU8L2tl
eXdvcmQ+PGtleXdvcmQ+TWVkaWF0b3IgQ29tcGxleC8qZ2VuZXRpY3M8L2tleXdvcmQ+PGtleXdv
cmQ+TWljcm90dWJ1bGUtQXNzb2NpYXRlZCBQcm90ZWlucy8qZ2VuZXRpY3M8L2tleXdvcmQ+PGtl
eXdvcmQ+Kk11dGF0aW9uPC9rZXl3b3JkPjxrZXl3b3JkPlByb3N0YXRpYyBOZW9wbGFzbXMvKmdl
bmV0aWNzPC9rZXl3b3JkPjxrZXl3b3JkPlNlcXVlbmNlIEFuYWx5c2lzLCBETkE8L2tleXdvcmQ+
PC9rZXl3b3Jkcz48ZGF0ZXM+PHllYXI+MjAxMjwveWVhcj48cHViLWRhdGVzPjxkYXRlPkp1bjwv
ZGF0ZT48L3B1Yi1kYXRlcz48L2RhdGVzPjxpc2JuPjE1NDYtMTcxOCAoRWxlY3Ryb25pYykmI3hE
OzEwNjEtNDAzNiAoTGlua2luZyk8L2lzYm4+PGFjY2Vzc2lvbi1udW0+MjI2MTAxMTk8L2FjY2Vz
c2lvbi1udW0+PHVybHM+PHJlbGF0ZWQtdXJscz48dXJsPmh0dHA6Ly93d3cubmNiaS5ubG0ubmlo
Lmdvdi9wdWJtZWQvMjI2MTAxMTk8L3VybD48L3JlbGF0ZWQtdXJscz48L3VybHM+PGN1c3RvbTI+
MzY3MzAyMjwvY3VzdG9tMj48ZWxlY3Ryb25pYy1yZXNvdXJjZS1udW0+MTAuMTAzOC9uZy4yMjc5
PC9lbGVjdHJvbmljLXJlc291cmNlLW51bT48L3JlY29yZD48L0NpdGU+PENpdGU+PEF1dGhvcj5C
YWNhPC9BdXRob3I+PFllYXI+MjAxMzwvWWVhcj48UmVjTnVtPjI8L1JlY051bT48cmVjb3JkPjxy
ZWMtbnVtYmVyPjI8L3JlYy1udW1iZXI+PGZvcmVpZ24ta2V5cz48a2V5IGFwcD0iRU4iIGRiLWlk
PSJ2ZGVwOXZ4emcycmVwYWU1d3plcGRkZnJ6YXJ3ZXBmenZ0ZHAiIHRpbWVzdGFtcD0iMTQxNzcx
MjM0OSI+Mjwva2V5PjxrZXkgYXBwPSJFTldlYiIgZGItaWQ9IiI+MDwva2V5PjwvZm9yZWlnbi1r
ZXlzPjxyZWYtdHlwZSBuYW1lPSJKb3VybmFsIEFydGljbGUiPjE3PC9yZWYtdHlwZT48Y29udHJp
YnV0b3JzPjxhdXRob3JzPjxhdXRob3I+QmFjYSwgUy4gQy48L2F1dGhvcj48YXV0aG9yPlByYW5k
aSwgRC48L2F1dGhvcj48YXV0aG9yPkxhd3JlbmNlLCBNLiBTLjwvYXV0aG9yPjxhdXRob3I+TW9z
cXVlcmEsIEouIE0uPC9hdXRob3I+PGF1dGhvcj5Sb21hbmVsLCBBLjwvYXV0aG9yPjxhdXRob3I+
RHJpZXIsIFkuPC9hdXRob3I+PGF1dGhvcj5QYXJrLCBLLjwvYXV0aG9yPjxhdXRob3I+S2l0YWJh
eWFzaGksIE4uPC9hdXRob3I+PGF1dGhvcj5NYWNEb25hbGQsIFQuIFkuPC9hdXRob3I+PGF1dGhv
cj5HaGFuZGksIE0uPC9hdXRob3I+PGF1dGhvcj5WYW4gQWxsZW4sIEUuPC9hdXRob3I+PGF1dGhv
cj5Lcnl1a292LCBHLiBWLjwvYXV0aG9yPjxhdXRob3I+U2JvbmVyLCBBLjwvYXV0aG9yPjxhdXRo
b3I+VGhldXJpbGxhdCwgSi4gUC48L2F1dGhvcj48YXV0aG9yPlNvb25nLCBULiBELjwvYXV0aG9y
PjxhdXRob3I+Tmlja2Vyc29uLCBFLjwvYXV0aG9yPjxhdXRob3I+QXVjbGFpciwgRC48L2F1dGhv
cj48YXV0aG9yPlRld2FyaSwgQS48L2F1dGhvcj48YXV0aG9yPkJlbHRyYW4sIEguPC9hdXRob3I+
PGF1dGhvcj5Pbm9mcmlvLCBSLiBDLjwvYXV0aG9yPjxhdXRob3I+Qm95c2VuLCBHLjwvYXV0aG9y
PjxhdXRob3I+R3VpZHVjY2ksIEMuPC9hdXRob3I+PGF1dGhvcj5CYXJiaWVyaSwgQy4gRS48L2F1
dGhvcj48YXV0aG9yPkNpYnVsc2tpcywgSy48L2F1dGhvcj48YXV0aG9yPlNpdmFjaGVua28sIEEu
PC9hdXRob3I+PGF1dGhvcj5DYXJ0ZXIsIFMuIEwuPC9hdXRob3I+PGF1dGhvcj5TYWtzZW5hLCBH
LjwvYXV0aG9yPjxhdXRob3I+Vm9ldCwgRC48L2F1dGhvcj48YXV0aG9yPlJhbW9zLCBBLiBILjwv
YXV0aG9yPjxhdXRob3I+V2luY2tsZXIsIFcuPC9hdXRob3I+PGF1dGhvcj5DaXBpY2NoaW8sIE0u
PC9hdXRob3I+PGF1dGhvcj5BcmRsaWUsIEsuPC9hdXRob3I+PGF1dGhvcj5LYW50b2ZmLCBQLiBX
LjwvYXV0aG9yPjxhdXRob3I+QmVyZ2VyLCBNLiBGLjwvYXV0aG9yPjxhdXRob3I+R2FicmllbCwg
Uy4gQi48L2F1dGhvcj48YXV0aG9yPkdvbHViLCBULiBSLjwvYXV0aG9yPjxhdXRob3I+TWV5ZXJz
b24sIE0uPC9hdXRob3I+PGF1dGhvcj5MYW5kZXIsIEUuIFMuPC9hdXRob3I+PGF1dGhvcj5FbGVt
ZW50bywgTy48L2F1dGhvcj48YXV0aG9yPkdldHosIEcuPC9hdXRob3I+PGF1dGhvcj5EZW1pY2hl
bGlzLCBGLjwvYXV0aG9yPjxhdXRob3I+UnViaW4sIE0uIEEuPC9hdXRob3I+PGF1dGhvcj5HYXJy
YXdheSwgTC4gQS48L2F1dGhvcj48L2F1dGhvcnM+PC9jb250cmlidXRvcnM+PGF1dGgtYWRkcmVz
cz5IYXJ2YXJkIE1lZGljYWwgU2Nob29sLCBCb3N0b24sIE1BIDAyMTE1LCBVU0EuPC9hdXRoLWFk
ZHJlc3M+PHRpdGxlcz48dGl0bGU+UHVuY3R1YXRlZCBldm9sdXRpb24gb2YgcHJvc3RhdGUgY2Fu
Y2VyIGdlbm9tZXM8L3RpdGxlPjxzZWNvbmRhcnktdGl0bGU+Q2VsbDwvc2Vjb25kYXJ5LXRpdGxl
PjxhbHQtdGl0bGU+Q2VsbDwvYWx0LXRpdGxlPjwvdGl0bGVzPjxwZXJpb2RpY2FsPjxmdWxsLXRp
dGxlPkNlbGw8L2Z1bGwtdGl0bGU+PGFiYnItMT5DZWxsPC9hYmJyLTE+PC9wZXJpb2RpY2FsPjxh
bHQtcGVyaW9kaWNhbD48ZnVsbC10aXRsZT5DZWxsPC9mdWxsLXRpdGxlPjxhYmJyLTE+Q2VsbDwv
YWJici0xPjwvYWx0LXBlcmlvZGljYWw+PHBhZ2VzPjY2Ni03NzwvcGFnZXM+PHZvbHVtZT4xNTM8
L3ZvbHVtZT48bnVtYmVyPjM8L251bWJlcj48a2V5d29yZHM+PGtleXdvcmQ+QWRlbm9jYXJjaW5v
bWEvZ2VuZXRpY3MvcGF0aG9sb2d5PC9rZXl3b3JkPjxrZXl3b3JkPipDaHJvbW9zb21lIEFiZXJy
YXRpb25zPC9rZXl3b3JkPjxrZXl3b3JkPkNvaG9ydCBTdHVkaWVzPC9rZXl3b3JkPjxrZXl3b3Jk
PipHZW5lIEV4cHJlc3Npb24gUmVndWxhdGlvbiwgTmVvcGxhc3RpYzwva2V5d29yZD48a2V5d29y
ZD4qR2Vub21lLCBIdW1hbjwva2V5d29yZD48a2V5d29yZD5HZW5vbWUtV2lkZSBBc3NvY2lhdGlv
biBTdHVkeTwva2V5d29yZD48a2V5d29yZD5IdW1hbnM8L2tleXdvcmQ+PGtleXdvcmQ+TWFsZTwv
a2V5d29yZD48a2V5d29yZD5OZXVyb2VuZG9jcmluZSBUdW1vcnMvZ2VuZXRpY3MvcGF0aG9sb2d5
PC9rZXl3b3JkPjxrZXl3b3JkPlByb3N0YXRpYyBOZW9wbGFzbXMvKmdlbmV0aWNzL3BhdGhvbG9n
eTwva2V5d29yZD48L2tleXdvcmRzPjxkYXRlcz48eWVhcj4yMDEzPC95ZWFyPjxwdWItZGF0ZXM+
PGRhdGU+QXByIDI1PC9kYXRlPjwvcHViLWRhdGVzPjwvZGF0ZXM+PGlzYm4+MTA5Ny00MTcyIChF
bGVjdHJvbmljKSYjeEQ7MDA5Mi04Njc0IChMaW5raW5nKTwvaXNibj48YWNjZXNzaW9uLW51bT4y
MzYyMjI0OTwvYWNjZXNzaW9uLW51bT48dXJscz48cmVsYXRlZC11cmxzPjx1cmw+aHR0cDovL3d3
dy5uY2JpLm5sbS5uaWguZ292L3B1Ym1lZC8yMzYyMjI0OTwvdXJsPjwvcmVsYXRlZC11cmxzPjwv
dXJscz48Y3VzdG9tMj4zNjkwOTE4PC9jdXN0b20yPjxlbGVjdHJvbmljLXJlc291cmNlLW51bT4x
MC4xMDE2L2ouY2VsbC4yMDEzLjAzLjAyMTwvZWxlY3Ryb25pYy1yZXNvdXJjZS1udW0+PC9yZWNv
cmQ+PC9DaXRlPjxDaXRlPjxBdXRob3I+R3Jhc3NvPC9BdXRob3I+PFllYXI+MjAxMjwvWWVhcj48
UmVjTnVtPjM8L1JlY051bT48cmVjb3JkPjxyZWMtbnVtYmVyPjM8L3JlYy1udW1iZXI+PGZvcmVp
Z24ta2V5cz48a2V5IGFwcD0iRU4iIGRiLWlkPSJ2ZGVwOXZ4emcycmVwYWU1d3plcGRkZnJ6YXJ3
ZXBmenZ0ZHAiIHRpbWVzdGFtcD0iMTQxNzcxMjQ0NSI+Mzwva2V5PjxrZXkgYXBwPSJFTldlYiIg
ZGItaWQ9IiI+MDwva2V5PjwvZm9yZWlnbi1rZXlzPjxyZWYtdHlwZSBuYW1lPSJKb3VybmFsIEFy
dGljbGUiPjE3PC9yZWYtdHlwZT48Y29udHJpYnV0b3JzPjxhdXRob3JzPjxhdXRob3I+R3Jhc3Nv
LCBDLiBTLjwvYXV0aG9yPjxhdXRob3I+V3UsIFkuIE0uPC9hdXRob3I+PGF1dGhvcj5Sb2JpbnNv
biwgRC4gUi48L2F1dGhvcj48YXV0aG9yPkNhbywgWC48L2F1dGhvcj48YXV0aG9yPkRoYW5hc2Vr
YXJhbiwgUy4gTS48L2F1dGhvcj48YXV0aG9yPktoYW4sIEEuIFAuPC9hdXRob3I+PGF1dGhvcj5R
dWlzdCwgTS4gSi48L2F1dGhvcj48YXV0aG9yPkppbmcsIFguPC9hdXRob3I+PGF1dGhvcj5Mb25p
Z3JvLCBSLiBKLjwvYXV0aG9yPjxhdXRob3I+QnJlbm5lciwgSi4gQy48L2F1dGhvcj48YXV0aG9y
PkFzYW5nYW5pLCBJLiBBLjwvYXV0aG9yPjxhdXRob3I+QXRlZXEsIEIuPC9hdXRob3I+PGF1dGhv
cj5DaHVuLCBTLiBZLjwvYXV0aG9yPjxhdXRob3I+U2lkZGlxdWksIEouPC9hdXRob3I+PGF1dGhv
cj5TYW0sIEwuPC9hdXRob3I+PGF1dGhvcj5BbnN0ZXR0LCBNLjwvYXV0aG9yPjxhdXRob3I+TWVo
cmEsIFIuPC9hdXRob3I+PGF1dGhvcj5QcmVuc25lciwgSi4gUi48L2F1dGhvcj48YXV0aG9yPlBh
bGFuaXNhbXksIE4uPC9hdXRob3I+PGF1dGhvcj5SeXNsaWssIEcuIEEuPC9hdXRob3I+PGF1dGhv
cj5WYW5kaW4sIEYuPC9hdXRob3I+PGF1dGhvcj5SYXBoYWVsLCBCLiBKLjwvYXV0aG9yPjxhdXRo
b3I+S3VuanUsIEwuIFAuPC9hdXRob3I+PGF1dGhvcj5SaG9kZXMsIEQuIFIuPC9hdXRob3I+PGF1
dGhvcj5QaWVudGEsIEsuIEouPC9hdXRob3I+PGF1dGhvcj5DaGlubmFpeWFuLCBBLiBNLjwvYXV0
aG9yPjxhdXRob3I+VG9tbGlucywgUy4gQS48L2F1dGhvcj48L2F1dGhvcnM+PC9jb250cmlidXRv
cnM+PGF1dGgtYWRkcmVzcz5NaWNoaWdhbiBDZW50ZXIgZm9yIFRyYW5zbGF0aW9uYWwgUGF0aG9s
b2d5LCBVbml2ZXJzaXR5IG9mIE1pY2hpZ2FuIE1lZGljYWwgU2Nob29sLCBBbm4gQXJib3IsIE1p
Y2hpZ2FuIDQ4MTA5LCBVU0EuPC9hdXRoLWFkZHJlc3M+PHRpdGxlcz48dGl0bGU+VGhlIG11dGF0
aW9uYWwgbGFuZHNjYXBlIG9mIGxldGhhbCBjYXN0cmF0aW9uLXJlc2lzdGFudCBwcm9zdGF0ZSBj
YW5jZXI8L3RpdGxlPjxzZWNvbmRhcnktdGl0bGU+TmF0dXJlPC9zZWNvbmRhcnktdGl0bGU+PGFs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dHVyZTwvYWJici0xPjwvYWx0LXBlcmlvZGljYWw+PHBhZ2VzPjIzOS00MzwvcGFnZXM+PHZvbHVt
ZT40ODc8L3ZvbHVtZT48bnVtYmVyPjc0MDY8L251bWJlcj48a2V5d29yZHM+PGtleXdvcmQ+Q2Vs
bCBQcm9saWZlcmF0aW9uPC9rZXl3b3JkPjxrZXl3b3JkPkNlbGxzLCBDdWx0dXJlZDwva2V5d29y
ZD48a2V5d29yZD5IZXBhdG9jeXRlIE51Y2xlYXIgRmFjdG9yIDMtYWxwaGEvZ2VuZXRpY3M8L2tl
eXdvcmQ+PGtleXdvcmQ+SHVtYW5zPC9rZXl3b3JkPjxrZXl3b3JkPk1hbGU8L2tleXdvcmQ+PGtl
eXdvcmQ+TW9sZWN1bGFyIFNlcXVlbmNlIERhdGE8L2tleXdvcmQ+PGtleXdvcmQ+TXV0YXRpb248
L2tleXdvcmQ+PGtleXdvcmQ+T3JjaGllY3RvbXk8L2tleXdvcmQ+PGtleXdvcmQ+UHJvc3RhdGlj
IE5lb3BsYXNtcy8qZ2VuZXRpY3MvcGF0aG9sb2d5PC9rZXl3b3JkPjxrZXl3b3JkPlJlY2VwdG9y
cywgQW5kcm9nZW4vbWV0YWJvbGlzbTwva2V5d29yZD48a2V5d29yZD5TZXF1ZW5jZSBBbGlnbm1l
bnQ8L2tleXdvcmQ+PGtleXdvcmQ+U2lnbmFsIFRyYW5zZHVjdGlvbjwva2V5d29yZD48L2tleXdv
cmRzPjxkYXRlcz48eWVhcj4yMDEyPC95ZWFyPjxwdWItZGF0ZXM+PGRhdGU+SnVsIDEyPC9kYXRl
PjwvcHViLWRhdGVzPjwvZGF0ZXM+PGlzYm4+MTQ3Ni00Njg3IChFbGVjdHJvbmljKSYjeEQ7MDAy
OC0wODM2IChMaW5raW5nKTwvaXNibj48YWNjZXNzaW9uLW51bT4yMjcyMjgzOTwvYWNjZXNzaW9u
LW51bT48dXJscz48cmVsYXRlZC11cmxzPjx1cmw+aHR0cDovL3d3dy5uY2JpLm5sbS5uaWguZ292
L3B1Ym1lZC8yMjcyMjgzOTwvdXJsPjwvcmVsYXRlZC11cmxzPjwvdXJscz48Y3VzdG9tMj4zMzk2
NzExPC9jdXN0b20yPjxlbGVjdHJvbmljLXJlc291cmNlLW51bT4xMC4xMDM4L25hdHVyZTExMTI1
PC9lbGVjdHJvbmljLXJlc291cmNlLW51bT48L3JlY29yZD48L0NpdGU+PENpdGU+PEF1dGhvcj5T
aGk8L0F1dGhvcj48WWVhcj4yMDEzPC9ZZWFyPjxSZWNOdW0+NTg8L1JlY051bT48cmVjb3JkPjxy
ZWMtbnVtYmVyPjU4PC9yZWMtbnVtYmVyPjxmb3JlaWduLWtleXM+PGtleSBhcHA9IkVOIiBkYi1p
ZD0idmRlcDl2eHpnMnJlcGFlNXd6ZXBkZGZyemFyd2VwZnp2dGRwIiB0aW1lc3RhbXA9IjE0MTg1
MjU5NzUiPjU4PC9rZXk+PC9mb3JlaWduLWtleXM+PHJlZi10eXBlIG5hbWU9IkpvdXJuYWwgQXJ0
aWNsZSI+MTc8L3JlZi10eXBlPjxjb250cmlidXRvcnM+PGF1dGhvcnM+PGF1dGhvcj5TaGksIEwu
PC9hdXRob3I+PGF1dGhvcj5aaGFuZywgWC48L2F1dGhvcj48YXV0aG9yPkdvbGhhciwgUi48L2F1
dGhvcj48YXV0aG9yPk90aWVubywgRi4gRy48L2F1dGhvcj48YXV0aG9yPkhlLCBNLjwvYXV0aG9y
PjxhdXRob3I+SG91LCBDLjwvYXV0aG9yPjxhdXRob3I+S2ltLCBDLjwvYXV0aG9yPjxhdXRob3I+
S2VhdGluZywgQi48L2F1dGhvcj48YXV0aG9yPkx5b24sIEcuIEouPC9hdXRob3I+PGF1dGhvcj5X
YW5nLCBLLjwvYXV0aG9yPjxhdXRob3I+SGFrb25hcnNvbiwgSC48L2F1dGhvcj48L2F1dGhvcnM+
PC9jb250cmlidXRvcnM+PGF1dGgtYWRkcmVzcz5EZXBhcnRtZW50IG9mIFBzeWNoaWF0cnksIFpp
bGtoYSBOZXVyb2dlbmV0aWMgSW5zdGl0dXRlLCBLZWNrIFNjaG9vbCBvZiBNZWRpY2luZSwgVW5p
dmVyc2l0eSBvZiBTb3V0aGVybiBDYWxpZm9ybmlhLCBMb3MgQW5nZWxlcywgQ0EgOTAwODksIFVT
QS4ga2Fpd2FuZ0B1c2MuZWR1LjwvYXV0aC1hZGRyZXNzPjx0aXRsZXM+PHRpdGxlPldob2xlLWdl
bm9tZSBzZXF1ZW5jaW5nIGluIGFuIGF1dGlzbSBtdWx0aXBsZXggZmFtaWx5PC90aXRsZT48c2Vj
b25kYXJ5LXRpdGxlPk1vbCBBdXRpc208L3NlY29uZGFyeS10aXRsZT48YWx0LXRpdGxlPk1vbGVj
dWxhciBhdXRpc208L2FsdC10aXRsZT48L3RpdGxlcz48cGVyaW9kaWNhbD48ZnVsbC10aXRsZT5N
b2wgQXV0aXNtPC9mdWxsLXRpdGxlPjxhYmJyLTE+TW9sZWN1bGFyIGF1dGlzbTwvYWJici0xPjwv
cGVyaW9kaWNhbD48YWx0LXBlcmlvZGljYWw+PGZ1bGwtdGl0bGU+TW9sIEF1dGlzbTwvZnVsbC10
aXRsZT48YWJici0xPk1vbGVjdWxhciBhdXRpc208L2FiYnItMT48L2FsdC1wZXJpb2RpY2FsPjxw
YWdlcz44PC9wYWdlcz48dm9sdW1lPjQ8L3ZvbHVtZT48bnVtYmVyPjE8L251bWJlcj48ZGF0ZXM+
PHllYXI+MjAxMzwveWVhcj48L2RhdGVzPjxpc2JuPjIwNDAtMjM5MiAoRWxlY3Ryb25pYyk8L2lz
Ym4+PGFjY2Vzc2lvbi1udW0+MjM1OTcyMzg8L2FjY2Vzc2lvbi1udW0+PHVybHM+PHJlbGF0ZWQt
dXJscz48dXJsPmh0dHA6Ly93d3cubmNiaS5ubG0ubmloLmdvdi9wdWJtZWQvMjM1OTcyMzg8L3Vy
bD48L3JlbGF0ZWQtdXJscz48L3VybHM+PGN1c3RvbTI+MzY0MjAyMzwvY3VzdG9tMj48ZWxlY3Ry
b25pYy1yZXNvdXJjZS1udW0+MTAuMTE4Ni8yMDQwLTIzOTItNC04PC9lbGVjdHJvbmljLXJlc291
cmNlLW51bT48L3JlY29yZD48L0NpdGU+PENpdGU+PEF1dGhvcj5BbG1hc3k8L0F1dGhvcj48WWVh
cj4yMDE0PC9ZZWFyPjxSZWNOdW0+NTk8L1JlY051bT48cmVjb3JkPjxyZWMtbnVtYmVyPjU5PC9y
ZWMtbnVtYmVyPjxmb3JlaWduLWtleXM+PGtleSBhcHA9IkVOIiBkYi1pZD0idmRlcDl2eHpnMnJl
cGFlNXd6ZXBkZGZyemFyd2VwZnp2dGRwIiB0aW1lc3RhbXA9IjE0MTg1MjYzNzUiPjU5PC9rZXk+
PGtleSBhcHA9IkVOV2ViIiBkYi1pZD0iIj4wPC9rZXk+PC9mb3JlaWduLWtleXM+PHJlZi10eXBl
IG5hbWU9IkpvdXJuYWwgQXJ0aWNsZSI+MTc8L3JlZi10eXBlPjxjb250cmlidXRvcnM+PGF1dGhv
cnM+PGF1dGhvcj5BbG1hc3ksIExhdXJhPC9hdXRob3I+PGF1dGhvcj5EeWVyLCBUaG9tYXMgRC48
L2F1dGhvcj48YXV0aG9yPlBlcmFsdGEsIEp1YW4gTS48L2F1dGhvcj48YXV0aG9yPkp1biwgR29v
PC9hdXRob3I+PGF1dGhvcj5Xb29kLCBBbmRyZXcgUi48L2F1dGhvcj48YXV0aG9yPkZ1Y2hzYmVy
Z2VyLCBDaHJpc3RpYW48L2F1dGhvcj48YXV0aG9yPkFsbWVpZGEsIE1hcmNpbyBBLjwvYXV0aG9y
PjxhdXRob3I+S2VudCwgSmFjayBXLjwvYXV0aG9yPjxhdXRob3I+Rm93bGVyLCBTaGFyb248L2F1
dGhvcj48YXV0aG9yPkJsYWNrd2VsbCwgVG9tIFcuPC9hdXRob3I+PGF1dGhvcj5QdXBwYWxhLCBT
b2JoYTwvYXV0aG9yPjxhdXRob3I+S3VtYXIsIFNhdGlzaDwvYXV0aG9yPjxhdXRob3I+Q3VycmFu
LCBKb2FubmUgRS48L2F1dGhvcj48YXV0aG9yPkxlaG1hbiwgRG9ubmE8L2F1dGhvcj48YXV0aG9y
PkFiZWNhc2lzLCBHb25jYWxvPC9hdXRob3I+PGF1dGhvcj5EdWdnaXJhbGEsIFJhdmluZHJhbmF0
aDwvYXV0aG9yPjxhdXRob3I+Qmxhbmdlcm8sIEpvaG48L2F1dGhvcj48L2F1dGhvcnM+PC9jb250
cmlidXRvcnM+PHRpdGxlcz48dGl0bGU+RGF0YSBmb3IgR2VuZXRpYyBBbmFseXNpcyBXb3Jrc2hv
cCAxODogaHVtYW4gd2hvbGUgZ2Vub21lIHNlcXVlbmNlLCBibG9vZCBwcmVzc3VyZSwgYW5kIHNp
bXVsYXRlZCBwaGVub3R5cGVzIGluIGV4dGVuZGVkIHBlZGlncmVlczwvdGl0bGU+PHNlY29uZGFy
eS10aXRsZT5CTUMgUHJvY2VlZGluZ3M8L3NlY29uZGFyeS10aXRsZT48L3RpdGxlcz48cGVyaW9k
aWNhbD48ZnVsbC10aXRsZT5CTUMgUHJvY2VlZGluZ3M8L2Z1bGwtdGl0bGU+PC9wZXJpb2RpY2Fs
PjxwYWdlcz5TMjwvcGFnZXM+PHZvbHVtZT44PC92b2x1bWU+PG51bWJlcj5TdXBwbCAxPC9udW1i
ZXI+PGRhdGVzPjx5ZWFyPjIwMTQ8L3llYXI+PC9kYXRlcz48aXNibj4xNzUzLTY1NjE8L2lzYm4+
PHVybHM+PC91cmxzPjxlbGVjdHJvbmljLXJlc291cmNlLW51bT4xMC4xMTg2LzE3NTMtNjU2MS04
LXMxLXMyPC9lbGVjdHJvbmljLXJlc291cmNlLW51bT48L3JlY29yZD48L0NpdGU+PC9FbmROb3Rl
PgB=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(1-5)</w:t>
      </w:r>
      <w:r>
        <w:rPr>
          <w:rFonts w:ascii="Arial" w:eastAsia="Arial" w:hAnsi="Arial" w:cs="Arial"/>
          <w:sz w:val="20"/>
        </w:rPr>
        <w:fldChar w:fldCharType="end"/>
      </w:r>
      <w:r>
        <w:rPr>
          <w:rFonts w:ascii="Arial" w:eastAsia="Arial" w:hAnsi="Arial" w:cs="Arial"/>
          <w:sz w:val="20"/>
        </w:rPr>
        <w:t xml:space="preserve">, opening up opportunities to identify the underlying genetic causes for </w:t>
      </w:r>
      <w:r w:rsidR="005759BE">
        <w:rPr>
          <w:rFonts w:ascii="Arial" w:eastAsia="Arial" w:hAnsi="Arial" w:cs="Arial"/>
          <w:sz w:val="20"/>
        </w:rPr>
        <w:t>complex disease</w:t>
      </w:r>
      <w:r>
        <w:rPr>
          <w:rFonts w:ascii="Arial" w:eastAsia="Arial" w:hAnsi="Arial" w:cs="Arial"/>
          <w:sz w:val="20"/>
        </w:rPr>
        <w:t xml:space="preserve"> </w:t>
      </w:r>
      <w:r>
        <w:rPr>
          <w:rFonts w:ascii="Arial" w:eastAsia="Arial" w:hAnsi="Arial" w:cs="Arial"/>
          <w:sz w:val="20"/>
        </w:rPr>
        <w:fldChar w:fldCharType="begin">
          <w:fldData xml:space="preserve">PEVuZE5vdGU+PENpdGU+PEF1dGhvcj5UZXJ2YXNtYWtpPC9BdXRob3I+PFllYXI+MjAxNDwvWWVh
cj48UmVjTnVtPjQ8L1JlY051bT48RGlzcGxheVRleHQ+KDYtOSk8L0Rpc3BsYXlUZXh0PjxyZWNv
cmQ+PHJlYy1udW1iZXI+NDwvcmVjLW51bWJlcj48Zm9yZWlnbi1rZXlzPjxrZXkgYXBwPSJFTiIg
ZGItaWQ9InZkZXA5dnh6ZzJyZXBhZTV3emVwZGRmcnphcndlcGZ6dnRkcCIgdGltZXN0YW1wPSIx
NDE3NzE1OTc1Ij40PC9rZXk+PGtleSBhcHA9IkVOV2ViIiBkYi1pZD0iIj4wPC9rZXk+PC9mb3Jl
aWduLWtleXM+PHJlZi10eXBlIG5hbWU9IkpvdXJuYWwgQXJ0aWNsZSI+MTc8L3JlZi10eXBlPjxj
b250cmlidXRvcnM+PGF1dGhvcnM+PGF1dGhvcj5UZXJ2YXNtYWtpLCBBLjwvYXV0aG9yPjxhdXRo
b3I+V2lucXZpc3QsIFIuPC9hdXRob3I+PGF1dGhvcj5KdWtrb2xhLVZ1b3JpbmVuLCBBLjwvYXV0
aG9yPjxhdXRob3I+UHlsa2FzLCBLLjwvYXV0aG9yPjwvYXV0aG9ycz48L2NvbnRyaWJ1dG9ycz48
dGl0bGVzPjx0aXRsZT5SZWN1cnJlbnQgQ1lQMkMxOSBkZWxldGlvbiBhbGxlbGUgaXMgYXNzb2Np
YXRlZCB3aXRoIHRyaXBsZS1uZWdhdGl2ZSBicmVhc3QgY2FuY2VyPC90aXRsZT48c2Vjb25kYXJ5
LXRpdGxlPkJNQyBDYW5jZXI8L3NlY29uZGFyeS10aXRsZT48YWx0LXRpdGxlPkJNQyBjYW5jZXI8
L2FsdC10aXRsZT48L3RpdGxlcz48cGVyaW9kaWNhbD48ZnVsbC10aXRsZT5CTUMgQ2FuY2VyPC9m
dWxsLXRpdGxlPjxhYmJyLTE+Qk1DIGNhbmNlcjwvYWJici0xPjwvcGVyaW9kaWNhbD48YWx0LXBl
cmlvZGljYWw+PGZ1bGwtdGl0bGU+Qk1DIENhbmNlcjwvZnVsbC10aXRsZT48YWJici0xPkJNQyBj
YW5jZXI8L2FiYnItMT48L2FsdC1wZXJpb2RpY2FsPjxwYWdlcz45MDI8L3BhZ2VzPjx2b2x1bWU+
MTQ8L3ZvbHVtZT48bnVtYmVyPjE8L251bWJlcj48ZGF0ZXM+PHllYXI+MjAxNDwveWVhcj48cHVi
LWRhdGVzPjxkYXRlPkRlYyAyPC9kYXRlPjwvcHViLWRhdGVzPjwvZGF0ZXM+PGlzYm4+MTQ3MS0y
NDA3IChFbGVjdHJvbmljKSYjeEQ7MTQ3MS0yNDA3IChMaW5raW5nKTwvaXNibj48YWNjZXNzaW9u
LW51bT4yNTQ2NjI4NzwvYWNjZXNzaW9uLW51bT48dXJscz48cmVsYXRlZC11cmxzPjx1cmw+aHR0
cDovL3d3dy5uY2JpLm5sbS5uaWguZ292L3B1Ym1lZC8yNTQ2NjI4NzwvdXJsPjwvcmVsYXRlZC11
cmxzPjwvdXJscz48ZWxlY3Ryb25pYy1yZXNvdXJjZS1udW0+MTAuMTE4Ni8xNDcxLTI0MDctMTQt
OTAyPC9lbGVjdHJvbmljLXJlc291cmNlLW51bT48L3JlY29yZD48L0NpdGU+PENpdGU+PEF1dGhv
cj5TdGVmYW5zc29uPC9BdXRob3I+PFllYXI+MjAxNDwvWWVhcj48UmVjTnVtPjU8L1JlY051bT48
cmVjb3JkPjxyZWMtbnVtYmVyPjU8L3JlYy1udW1iZXI+PGZvcmVpZ24ta2V5cz48a2V5IGFwcD0i
RU4iIGRiLWlkPSJ2ZGVwOXZ4emcycmVwYWU1d3plcGRkZnJ6YXJ3ZXBmenZ0ZHAiIHRpbWVzdGFt
cD0iMTQxNzcxNjAwMiI+NTwva2V5PjxrZXkgYXBwPSJFTldlYiIgZGItaWQ9IiI+MDwva2V5Pjwv
Zm9yZWlnbi1rZXlzPjxyZWYtdHlwZSBuYW1lPSJKb3VybmFsIEFydGljbGUiPjE3PC9yZWYtdHlw
ZT48Y29udHJpYnV0b3JzPjxhdXRob3JzPjxhdXRob3I+U3RlZmFuc3NvbiwgTy4gQS48L2F1dGhv
cj48YXV0aG9yPk1vcmFuLCBTLjwvYXV0aG9yPjxhdXRob3I+R29tZXosIEEuPC9hdXRob3I+PGF1
dGhvcj5TYXlvbHMsIFMuPC9hdXRob3I+PGF1dGhvcj5BcnJpYmFzLUpvcmJhLCBDLjwvYXV0aG9y
PjxhdXRob3I+U2FuZG92YWwsIEouPC9hdXRob3I+PGF1dGhvcj5IaWxtYXJzZG90dGlyLCBILjwv
YXV0aG9yPjxhdXRob3I+T2xhZnNkb3R0aXIsIEUuPC9hdXRob3I+PGF1dGhvcj5UcnlnZ3ZhZG90
dGlyLCBMLjwvYXV0aG9yPjxhdXRob3I+Sm9uYXNzb24sIEouIEcuPC9hdXRob3I+PGF1dGhvcj5F
eWZqb3JkLCBKLjwvYXV0aG9yPjxhdXRob3I+RXN0ZWxsZXIsIE0uPC9hdXRob3I+PC9hdXRob3Jz
PjwvY29udHJpYnV0b3JzPjxhdXRoLWFkZHJlc3M+Q2FuY2VyIEVwaWdlbmV0aWNzIGFuZCBCaW9s
b2d5IFByb2dyYW0gKFBFQkMpLCBCZWxsdml0Z2UgQmlvbWVkaWNhbCBSZXNlYXJjaCBJbnN0aXR1
dGUsIEwmYXBvcztIb3NwaXRhbGV0LCBCYXJjZWxvbmEsIENhdGFsb25pYSAwODkwOCwgU3BhaW4u
JiN4RDtUaGUgQ2FuY2VyIFJlc2VhcmNoIExhYm9yYXRvcnksIE1lZGljYWwgRmFjdWx0eSwgVW5p
dmVyc2l0eSBvZiBJY2VsYW5kLCBSZXlramF2aWssIEljZWxhbmQuJiN4RDtUaGUgSWNlbGFuZGlj
IENhbmNlciBSZWdpc3RyeSwgUmV5a2phdmlrLCBJY2VsYW5kLiYjeEQ7VGhlIEljZWxhbmRpYyBD
YW5jZXIgUmVnaXN0cnksIFJleWtqYXZpaywgSWNlbGFuZDsgRGVwYXJ0bWVudCBvZiBQYXRob2xv
Z3ksIExhbmRzcGl0YWxpIFVuaXZlcnNpdHkgSG9zcGl0YWwsIFJleWtqYXZpaywgSWNlbGFuZC4m
I3hEO0NhbmNlciBFcGlnZW5ldGljcyBhbmQgQmlvbG9neSBQcm9ncmFtIChQRUJDKSwgQmVsbHZp
dGdlIEJpb21lZGljYWwgUmVzZWFyY2ggSW5zdGl0dXRlLCBMJmFwb3M7SG9zcGl0YWxldCwgQmFy
Y2Vsb25hLCBDYXRhbG9uaWEgMDg5MDgsIFNwYWluOyBEZXBhcnRtZW50IG9mIFBoeXNpb2xvZ2lj
YWwgU2NpZW5jZXMgSUksIFNjaG9vbCBvZiBNZWRpY2luZSwgVW5pdmVyc2l0eSBvZiBCYXJjZWxv
bmEsIEJhcmNlbG9uYSwgQ2F0YWxvbmlhLCBTcGFpbjsgSW5zdGl0dWNpbyBDYXRhbGFuYSBkZSBS
ZWNlcmNhIGkgRXN0dWRpcyBBdmFuY2F0cyAoSUNSRUEpLCBCYXJjZWxvbmEsIENhdGFsb25pYSwg
U3BhaW4uIEVsZWN0cm9uaWMgYWRkcmVzczogbWVzdGVsbGVyQGlkaWJlbGwuY2F0LjwvYXV0aC1h
ZGRyZXNzPjx0aXRsZXM+PHRpdGxlPkEgRE5BIG1ldGh5bGF0aW9uLWJhc2VkIGRlZmluaXRpb24g
b2YgYmlvbG9naWNhbGx5IGRpc3RpbmN0IGJyZWFzdCBjYW5jZXIgc3VidHlwZXM8L3RpdGxlPjxz
ZWNvbmRhcnktdGl0bGU+TW9sIE9uY29sPC9zZWNvbmRhcnktdGl0bGU+PGFsdC10aXRsZT5Nb2xl
Y3VsYXIgb25jb2xvZ3k8L2FsdC10aXRsZT48L3RpdGxlcz48cGVyaW9kaWNhbD48ZnVsbC10aXRs
ZT5Nb2wgT25jb2w8L2Z1bGwtdGl0bGU+PGFiYnItMT5Nb2xlY3VsYXIgb25jb2xvZ3k8L2FiYnIt
MT48L3BlcmlvZGljYWw+PGFsdC1wZXJpb2RpY2FsPjxmdWxsLXRpdGxlPk1vbCBPbmNvbDwvZnVs
bC10aXRsZT48YWJici0xPk1vbGVjdWxhciBvbmNvbG9neTwvYWJici0xPjwvYWx0LXBlcmlvZGlj
YWw+PGRhdGVzPjx5ZWFyPjIwMTQ8L3llYXI+PHB1Yi1kYXRlcz48ZGF0ZT5Ob3YgNTwvZGF0ZT48
L3B1Yi1kYXRlcz48L2RhdGVzPjxpc2JuPjE4NzgtMDI2MSAoRWxlY3Ryb25pYykmI3hEOzE1NzQt
Nzg5MSAoTGlua2luZyk8L2lzYm4+PGFjY2Vzc2lvbi1udW0+MjU0Njg3MTE8L2FjY2Vzc2lvbi1u
dW0+PHVybHM+PHJlbGF0ZWQtdXJscz48dXJsPmh0dHA6Ly93d3cubmNiaS5ubG0ubmloLmdvdi9w
dWJtZWQvMjU0Njg3MTE8L3VybD48L3JlbGF0ZWQtdXJscz48L3VybHM+PGVsZWN0cm9uaWMtcmVz
b3VyY2UtbnVtPjEwLjEwMTYvai5tb2xvbmMuMjAxNC4xMC4wMTI8L2VsZWN0cm9uaWMtcmVzb3Vy
Y2UtbnVtPjwvcmVjb3JkPjwvQ2l0ZT48Q2l0ZT48QXV0aG9yPlpoYW5nPC9BdXRob3I+PFllYXI+
MjAxNDwvWWVhcj48UmVjTnVtPjY8L1JlY051bT48cmVjb3JkPjxyZWMtbnVtYmVyPjY8L3JlYy1u
dW1iZXI+PGZvcmVpZ24ta2V5cz48a2V5IGFwcD0iRU4iIGRiLWlkPSJ2ZGVwOXZ4emcycmVwYWU1
d3plcGRkZnJ6YXJ3ZXBmenZ0ZHAiIHRpbWVzdGFtcD0iMTQxNzcxNjA3NSI+Njwva2V5PjxrZXkg
YXBwPSJFTldlYiIgZGItaWQ9IiI+MDwva2V5PjwvZm9yZWlnbi1rZXlzPjxyZWYtdHlwZSBuYW1l
PSJKb3VybmFsIEFydGljbGUiPjE3PC9yZWYtdHlwZT48Y29udHJpYnV0b3JzPjxhdXRob3JzPjxh
dXRob3I+WmhhbmcsIEIuPC9hdXRob3I+PGF1dGhvcj5XYW5nLCBKLjwvYXV0aG9yPjxhdXRob3I+
V2FuZywgWC48L2F1dGhvcj48YXV0aG9yPlpodSwgSi48L2F1dGhvcj48YXV0aG9yPkxpdSwgUS48
L2F1dGhvcj48YXV0aG9yPlNoaSwgWi48L2F1dGhvcj48YXV0aG9yPkNoYW1iZXJzLCBNLiBDLjwv
YXV0aG9yPjxhdXRob3I+WmltbWVybWFuLCBMLiBKLjwvYXV0aG9yPjxhdXRob3I+U2hhZGRveCwg
Sy4gRi48L2F1dGhvcj48YXV0aG9yPktpbSwgUy48L2F1dGhvcj48YXV0aG9yPkRhdmllcywgUy4g
Ui48L2F1dGhvcj48YXV0aG9yPldhbmcsIFMuPC9hdXRob3I+PGF1dGhvcj5XYW5nLCBQLjwvYXV0
aG9yPjxhdXRob3I+S2luc2luZ2VyLCBDLiBSLjwvYXV0aG9yPjxhdXRob3I+Uml2ZXJzLCBSLiBD
LjwvYXV0aG9yPjxhdXRob3I+Um9kcmlndWV6LCBILjwvYXV0aG9yPjxhdXRob3I+VG93bnNlbmQs
IFIuIFIuPC9hdXRob3I+PGF1dGhvcj5FbGxpcywgTS4gSi48L2F1dGhvcj48YXV0aG9yPkNhcnIs
IFMuIEEuPC9hdXRob3I+PGF1dGhvcj5UYWJiLCBELiBMLjwvYXV0aG9yPjxhdXRob3I+Q29mZmV5
LCBSLiBKLjwvYXV0aG9yPjxhdXRob3I+U2xlYm9zLCBSLiBKLjwvYXV0aG9yPjxhdXRob3I+TGll
YmxlciwgRC4gQy48L2F1dGhvcj48YXV0aG9yPk5jaSwgQ3B0YWM8L2F1dGhvcj48L2F1dGhvcnM+
PC9jb250cmlidXRvcnM+PGF1dGgtYWRkcmVzcz4xXSBEZXBhcnRtZW50IG9mIEJpb21lZGljYWwg
SW5mb3JtYXRpY3MsIFZhbmRlcmJpbHQgVW5pdmVyc2l0eSBTY2hvb2wgb2YgTWVkaWNpbmUsIE5h
c2h2aWxsZSwgVGVubmVzc2VlIDM3MjMyLCBVU0EgWzJdIERlcGFydG1lbnQgb2YgQ2FuY2VyIEJp
b2xvZ3ksIFZhbmRlcmJpbHQgVW5pdmVyc2l0eSBTY2hvb2wgb2YgTWVkaWNpbmUsIE5hc2h2aWxs
ZSwgVGVubmVzc2VlIDM3MjMyLCBVU0EuJiN4RDtEZXBhcnRtZW50IG9mIEJpb21lZGljYWwgSW5m
b3JtYXRpY3MsIFZhbmRlcmJpbHQgVW5pdmVyc2l0eSBTY2hvb2wgb2YgTWVkaWNpbmUsIE5hc2h2
aWxsZSwgVGVubmVzc2VlIDM3MjMyLCBVU0EuJiN4RDsxXSBBZHZhbmNlZCBDb21wdXRpbmcgQ2Vu
dGVyIGZvciBSZXNlYXJjaCBhbmQgRWR1Y2F0aW9uLCBWYW5kZXJiaWx0IFVuaXZlcnNpdHksIE5h
c2h2aWxsZSwgVGVubmVzc2VlIDM3MjMyLCBVU0EgWzJdIERlcGFydG1lbnQgb2YgRWxlY3RyaWNh
bCBFbmdpbmVlcmluZyBhbmQgQ29tcHV0ZXIgU2NpZW5jZSwgVmFuZGVyYmlsdCBVbml2ZXJzaXR5
LCBUZW5uZXNzZWUgMzcyMzIsIFVTQS4mI3hEOzFdIERlcGFydG1lbnQgb2YgQmlvY2hlbWlzdHJ5
LCBWYW5kZXJiaWx0IFVuaXZlcnNpdHkgU2Nob29sIG9mIE1lZGljaW5lLCBOYXNodmlsbGUsIFRl
bm5lc3NlZSAzNzIzMiwgVVNBIFsyXSBKaW0gQXllcnMgSW5zdGl0dXRlIGZvciBQcmVjYW5jZXIg
RGV0ZWN0aW9uIGFuZCBEaWFnbm9zaXMsIFZhbmRlcmJpbHQtSW5ncmFtIENhbmNlciBDZW50ZXIs
IE5hc2h2aWxsZSwgVGVubmVzc2VlIDM3MjMyLCBVU0EuJiN4RDtKaW0gQXllcnMgSW5zdGl0dXRl
IGZvciBQcmVjYW5jZXIgRGV0ZWN0aW9uIGFuZCBEaWFnbm9zaXMsIFZhbmRlcmJpbHQtSW5ncmFt
IENhbmNlciBDZW50ZXIsIE5hc2h2aWxsZSwgVGVubmVzc2VlIDM3MjMyLCBVU0EuJiN4RDtEaXJl
Y3RvcmF0ZSBvZiBGdW5kYW1lbnRhbCBhbmQgQ29tcHV0YXRpb25hbCBTY2llbmNlcywgUGFjaWZp
YyBOb3J0aHdlc3QgTmF0aW9uYWwgTGFib3JhdG9yeSwgUmljaGxhbmQsIFdhc2hpbmd0b24gOTkz
NTIsIFVTQS4mI3hEO0RlcGFydG1lbnQgb2YgSW50ZXJuYWwgTWVkaWNpbmUsIFdhc2hpbmd0b24g
VW5pdmVyc2l0eSBTY2hvb2wgb2YgTWVkaWNpbmUsIFN0LiBMb3VpcywgTWlzc291cmkgNjMxMTAs
IFVTQS4mI3hEO0RpdmlzaW9uIG9mIFB1YmxpYyBIZWFsdGggU2NpZW5jZXMsIEZyZWQgSHV0Y2hp
bnNvbiBDYW5jZXIgUmVzZWFyY2ggQ2VudGVyLCAxMTAwIEZhaXJ2aWV3IEF2ZW51ZSBOb3J0aCwg
TTItQjUwMCwgU2VhdHRsZSwgV2FzaGluZ3RvbiA5ODEwOSwgVVNBLiYjeEQ7RGVwYXJ0bWVudCBv
ZiBHZW5ldGljcyBhbmQgR2Vub21pYyBTY2llbmNlcywgSWNhaG4gSW5zdGl0dXRlIG9mIEdlbm9t
aWNzIGFuZCBNdWx0aXNjYWxlIEJpb2xvZ3ksIEljYWhuIFNjaG9vbCBvZiBNZWRpY2luZSBhdCBN
b3VudCBTaW5haSwgT25lIEd1c3RhdmUgTC4gTGV2eSBQbGFjZSwgQm94IDE0OTgsIE5ldyBZb3Jr
LCBOZXcgWW9yayAxMDAyOSwgVVNBLiYjeEQ7T2ZmaWNlIG9mIENhbmNlciBDbGluaWNhbCBQcm90
ZW9taWNzIFJlc2VhcmNoLCBOYXRpb25hbCBDYW5jZXIgSW5zdGl0dXRlLCBCZXRoZXNkYSwgTWFy
eWxhbmQgMjA4OTIsIFVTQS4mI3hEO0Jyb2FkIEluc3RpdHV0ZSBvZiBNSVQgYW5kIEhhcnZhcmQs
IENhbWJyaWRnZSwgTWFyeWxhbmQgMDIxNDIsIFVTQS4mI3hEO0RlcGFydG1lbnQgb2YgTWVkaWNp
bmUsIFZhbmRlcmJpbHQgVW5pdmVyc2l0eSBTY2hvb2wgb2YgTWVkaWNpbmUsIE5hc2h2aWxsZSwg
VGVubmVzc2VlIDM3MjMyLCBVU0EuJiN4RDsxXSBEZXBhcnRtZW50IG9mIENhbmNlciBCaW9sb2d5
LCBWYW5kZXJiaWx0IFVuaXZlcnNpdHkgU2Nob29sIG9mIE1lZGljaW5lLCBOYXNodmlsbGUsIFRl
bm5lc3NlZSAzNzIzMiwgVVNBIFsyXSBKaW0gQXllcnMgSW5zdGl0dXRlIGZvciBQcmVjYW5jZXIg
RGV0ZWN0aW9uIGFuZCBEaWFnbm9zaXMsIFZhbmRlcmJpbHQtSW5ncmFtIENhbmNlciBDZW50ZXIs
IE5hc2h2aWxsZSwgVGVubmVzc2VlIDM3MjMyLCBVU0EuPC9hdXRoLWFkZHJlc3M+PHRpdGxlcz48
dGl0bGU+UHJvdGVvZ2Vub21pYyBjaGFyYWN0ZXJpemF0aW9uIG9mIGh1bWFuIGNvbG9uIGFuZCBy
ZWN0YWwgY2FuY2VyPC90aXRsZT48c2Vjb25kYXJ5LXRpdGxlPk5hdHVyZTwvc2Vjb25kYXJ5LXRp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YnItMT5OYXR1cmU8L2FiYnItMT48L2FsdC1wZXJpb2RpY2FsPjxwYWdlcz4zODItNzwvcGFnZXM+
PHZvbHVtZT41MTM8L3ZvbHVtZT48bnVtYmVyPjc1MTg8L251bWJlcj48a2V5d29yZHM+PGtleXdv
cmQ+Q2hyb21vc29tZXMsIEh1bWFuLCBQYWlyIDIwL2dlbmV0aWNzPC9rZXl3b3JkPjxrZXl3b3Jk
PkNvbG9uaWMgTmVvcGxhc21zLypnZW5ldGljcy8qbWV0YWJvbGlzbTwva2V5d29yZD48a2V5d29y
ZD5DcEcgSXNsYW5kcy9nZW5ldGljczwva2V5d29yZD48a2V5d29yZD5ETkEgQ29weSBOdW1iZXIg
VmFyaWF0aW9ucy9nZW5ldGljczwva2V5d29yZD48a2V5d29yZD5ETkEgTWV0aHlsYXRpb248L2tl
eXdvcmQ+PGtleXdvcmQ+Kkdlbm9taWNzPC9rZXl3b3JkPjxrZXl3b3JkPkhlcGF0b2N5dGUgTnVj
bGVhciBGYWN0b3IgNC9nZW5ldGljczwva2V5d29yZD48a2V5d29yZD5IdW1hbnM8L2tleXdvcmQ+
PGtleXdvcmQ+TWljcm9zYXRlbGxpdGUgUmVwZWF0cy9nZW5ldGljczwva2V5d29yZD48a2V5d29y
ZD5NaXRvY2hvbmRyaWFsIE1lbWJyYW5lIFRyYW5zcG9ydCBQcm90ZWlucy9nZW5ldGljczwva2V5
d29yZD48a2V5d29yZD5NdXRhdGlvbiwgTWlzc2Vuc2UvZ2VuZXRpY3M8L2tleXdvcmQ+PGtleXdv
cmQ+TmVvcGxhc20gUHJvdGVpbnMvYW5hbHlzaXMvZ2VuZXRpY3MvbWV0YWJvbGlzbTwva2V5d29y
ZD48a2V5d29yZD5Qb2ludCBNdXRhdGlvbi9nZW5ldGljczwva2V5d29yZD48a2V5d29yZD5Qcm90
ZW9tZS9hbmFseXNpcy9nZW5ldGljcy8qbWV0YWJvbGlzbTwva2V5d29yZD48a2V5d29yZD5Qcm90
ZW9taWNzPC9rZXl3b3JkPjxrZXl3b3JkPlByb3RvLU9uY29nZW5lIFByb3RlaW5zIHBwNjAoYy1z
cmMpL2dlbmV0aWNzPC9rZXl3b3JkPjxrZXl3b3JkPlJOQSwgTWVzc2VuZ2VyL2FuYWx5c2lzL2dl
bmV0aWNzL21ldGFib2xpc208L2tleXdvcmQ+PGtleXdvcmQ+Uk5BLCBOZW9wbGFzbS9hbmFseXNp
cy9nZW5ldGljcy9tZXRhYm9saXNtPC9rZXl3b3JkPjxrZXl3b3JkPlJlY3RhbCBOZW9wbGFzbXMv
KmdlbmV0aWNzLyptZXRhYm9saXNtPC9rZXl3b3JkPjxrZXl3b3JkPlRyYW5zY3JpcHRvbWUvKmdl
bmV0aWNzPC9rZXl3b3JkPjwva2V5d29yZHM+PGRhdGVzPjx5ZWFyPjIwMTQ8L3llYXI+PHB1Yi1k
YXRlcz48ZGF0ZT5TZXAgMTg8L2RhdGU+PC9wdWItZGF0ZXM+PC9kYXRlcz48aXNibj4xNDc2LTQ2
ODcgKEVsZWN0cm9uaWMpJiN4RDswMDI4LTA4MzYgKExpbmtpbmcpPC9pc2JuPjxhY2Nlc3Npb24t
bnVtPjI1MDQzMDU0PC9hY2Nlc3Npb24tbnVtPjx1cmxzPjxyZWxhdGVkLXVybHM+PHVybD5odHRw
Oi8vd3d3Lm5jYmkubmxtLm5paC5nb3YvcHVibWVkLzI1MDQzMDU0PC91cmw+PC9yZWxhdGVkLXVy
bHM+PC91cmxzPjxjdXN0b20yPjQyNDk3NjY8L2N1c3RvbTI+PGVsZWN0cm9uaWMtcmVzb3VyY2Ut
bnVtPjEwLjEwMzgvbmF0dXJlMTM0Mzg8L2VsZWN0cm9uaWMtcmVzb3VyY2UtbnVtPjwvcmVjb3Jk
PjwvQ2l0ZT48Q2l0ZT48QXV0aG9yPkNoZW48L0F1dGhvcj48WWVhcj4yMDE0PC9ZZWFyPjxSZWNO
dW0+NzwvUmVjTnVtPjxyZWNvcmQ+PHJlYy1udW1iZXI+NzwvcmVjLW51bWJlcj48Zm9yZWlnbi1r
ZXlzPjxrZXkgYXBwPSJFTiIgZGItaWQ9InZkZXA5dnh6ZzJyZXBhZTV3emVwZGRmcnphcndlcGZ6
dnRkcCIgdGltZXN0YW1wPSIxNDE3NzE2MTE2Ij43PC9rZXk+PGtleSBhcHA9IkVOV2ViIiBkYi1p
ZD0iIj4wPC9rZXk+PC9mb3JlaWduLWtleXM+PHJlZi10eXBlIG5hbWU9IkpvdXJuYWwgQXJ0aWNs
ZSI+MTc8L3JlZi10eXBlPjxjb250cmlidXRvcnM+PGF1dGhvcnM+PGF1dGhvcj5DaGVuLCBYLjwv
YXV0aG9yPjxhdXRob3I+SWxpb3BvdWxvcywgRC48L2F1dGhvcj48YXV0aG9yPlpoYW5nLCBRLjwv
YXV0aG9yPjxhdXRob3I+VGFuZywgUS48L2F1dGhvcj48YXV0aG9yPkdyZWVuYmxhdHQsIE0uIEIu
PC9hdXRob3I+PGF1dGhvcj5IYXR6aWFwb3N0b2xvdSwgTS48L2F1dGhvcj48YXV0aG9yPkxpbSwg
RS48L2F1dGhvcj48YXV0aG9yPlRhbSwgVy4gTC48L2F1dGhvcj48YXV0aG9yPk5pLCBNLjwvYXV0
aG9yPjxhdXRob3I+Q2hlbiwgWS48L2F1dGhvcj48YXV0aG9yPk1haSwgSi48L2F1dGhvcj48YXV0
aG9yPlNoZW4sIEguPC9hdXRob3I+PGF1dGhvcj5IdSwgRC4gWi48L2F1dGhvcj48YXV0aG9yPkFk
b3JvLCBTLjwvYXV0aG9yPjxhdXRob3I+SHUsIEIuPC9hdXRob3I+PGF1dGhvcj5Tb25nLCBNLjwv
YXV0aG9yPjxhdXRob3I+VGFuLCBDLjwvYXV0aG9yPjxhdXRob3I+TGFuZGlzLCBNLiBELjwvYXV0
aG9yPjxhdXRob3I+RmVycmFyaSwgTS48L2F1dGhvcj48YXV0aG9yPlNoaW4sIFMuIEouPC9hdXRo
b3I+PGF1dGhvcj5Ccm93biwgTS48L2F1dGhvcj48YXV0aG9yPkNoYW5nLCBKLiBDLjwvYXV0aG9y
PjxhdXRob3I+TGl1LCBYLiBTLjwvYXV0aG9yPjxhdXRob3I+R2xpbWNoZXIsIEwuIEguPC9hdXRo
b3I+PC9hdXRob3JzPjwvY29udHJpYnV0b3JzPjxhdXRoLWFkZHJlc3M+MV0gU2FuZHJhIGFuZCBF
ZHdhcmQgTWV5ZXIgQ2FuY2VyIENlbnRlciBvZiBXZWlsbCBDb3JuZWxsIE1lZGljYWwgQ29sbGVn
ZSwgMTMwMCBZb3JrIEF2ZW51ZSwgTmV3IFlvcmssIE5ldyBZb3JrIDEwMDY1LCBVU0EgWzJdIERl
cGFydG1lbnQgb2YgTWVkaWNpbmUsIFdlaWxsIENvcm5lbGwgTWVkaWNhbCBDb2xsZWdlLCAxMzAw
IFlvcmsgQXZlbnVlLCBOZXcgWW9yaywgTmV3IFlvcmsgMTAwNjUsIFVTQS4mI3hEOzFdIENlbnRl
ciBmb3IgU3lzdGVtcyBCaW9tZWRpY2luZSwgRGl2aXNpb24gb2YgRGlnZXN0aXZlIERpc2Vhc2Vz
LCBEYXZpZCBHZWZmZW4gU2Nob29sIG9mIE1lZGljaW5lLCBVbml2ZXJzaXR5IG9mIENhbGlmb3Ju
aWEsIExvcyBBbmdlbGVzLCBMb3MgQW5nZWxlcywgQ2FsaWZvcm5pYSA5MDA5NSwgVVNBIFsyXSBE
ZXBhcnRtZW50IG9mIENhbmNlciBJbW11bm9sb2d5IGFuZCBBSURTLCBEYW5hLUZhcmJlciBDYW5j
ZXIgSW5zdGl0dXRlLCBCb3N0b24sIE1hc3NhY2h1c2V0dHMgMDIxMTUsIFVTQSBbM10uJiN4RDsx
XSBMaW5lYmVyZ2VyIENvbXByZWhlbnNpdmUgQ2FuY2VyIENlbnRlciwgRGVwYXJ0bWVudCBvZiBQ
YXRob2xvZ3kgYW5kIExhYm9yYXRvcnkgTWVkaWNpbmUsIFVuaXZlcnNpdHkgb2YgTm9ydGggQ2Fy
b2xpbmEgYXQgQ2hhcGVsIEhpbGwsIENoYXBlbCBIaWxsLCBOb3J0aCBDYXJvbGluYSAyNzU5OSwg
VVNBIFsyXS4mI3hEOzFdIERlcGFydG1lbnQgb2YgQmlvaW5mb3JtYXRpY3MsIFNjaG9vbCBvZiBM
aWZlIFNjaWVuY2UgYW5kIFRlY2hub2xvZ3ksIFRvbmdqaSBVbml2ZXJzaXR5LCBTaGFuZ2hhaSAy
MDAwOTIsIENoaW5hIFsyXSBJbnN0aXR1dGUgb2YgQW5pbWFsIEdlbmV0aWNzIGFuZCBCcmVlZGlu
ZywgQ29sbGVnZSBvZiBBbmltYWwgU2NpZW5jZSBhbmQgVGVjaG5vbG9neSwgU2ljaHVhbiBBZ3Jp
Y3VsdHVyYWwgVW5pdmVyc2l0eSwgWWEmYXBvczthbiwgU2ljaHVhbiA2MjUwMTQsIENoaW5hIFsz
XS4mI3hEO0RlcGFydG1lbnQgb2YgUGF0aG9sb2d5LCBCcmlnaGFtIGFuZCBXb21lbiZhcG9zO3Mg
SG9zcGl0YWwsIEJvc3RvbiwgTWFzc2FjaHVzZXR0cyAwMjExNSwgVVNBLiYjeEQ7MV0gQ2VudGVy
IGZvciBTeXN0ZW1zIEJpb21lZGljaW5lLCBEaXZpc2lvbiBvZiBEaWdlc3RpdmUgRGlzZWFzZXMs
IERhdmlkIEdlZmZlbiBTY2hvb2wgb2YgTWVkaWNpbmUsIFVuaXZlcnNpdHkgb2YgQ2FsaWZvcm5p
YSwgTG9zIEFuZ2VsZXMsIExvcyBBbmdlbGVzLCBDYWxpZm9ybmlhIDkwMDk1LCBVU0EgWzJdIERl
cGFydG1lbnQgb2YgQ2FuY2VyIEltbXVub2xvZ3kgYW5kIEFJRFMsIERhbmEtRmFyYmVyIENhbmNl
ciBJbnN0aXR1dGUsIEJvc3RvbiwgTWFzc2FjaHVzZXR0cyAwMjExNSwgVVNBLiYjeEQ7RGVwYXJ0
bWVudCBvZiBNZWRpY2FsIE9uY29sb2d5LCBEYW5hLUZhcmJlciBDYW5jZXIgSW5zdGl0dXRlIGFu
ZCBEZXBhcnRtZW50IG9mIE1lZGljaW5lLCBIYXJ2YXJkIE1lZGljYWwgU2Nob29sLCBCb3N0b24s
IE1hc3NhY2h1c2V0dHMgMDIxMTUsIFVTQS4mI3hEO1doaXRlaGVhZCBJbnN0aXR1dGUgZm9yIEJp
b21lZGljYWwgUmVzZWFyY2gsIDkgQ2FtYnJpZGdlIENlbnRlciwgQ2FtYnJpZGdlLCBNYXNzYWNo
dXNldHRzIDAyMTQyLCBVU0EuJiN4RDtEZXBhcnRtZW50IG9mIEJpb3N0YXRpc3RpY3MgYW5kIENv
bXB1dGF0aW9uYWwgQmlvbG9neSwgRGFuYS1GYXJiZXIgQ2FuY2VyIEluc3RpdHV0ZSBhbmQgSGFy
dmFyZCBTY2hvb2wgb2YgUHVibGljIEhlYWx0aCwgQm9zdG9uLCBNYXNzYWNodXNldHRzIDAyMjE1
LCBVU0EuJiN4RDtEZXBhcnRtZW50IG9mIE5hbm9tZWRpY2luZSwgSG91c3RvbiBNZXRob2Rpc3Qg
UmVzZWFyY2ggSW5zdGl0dXRlLCBIb3VzdG9uLCBUZXhhcyA3NzAzMCwgVVNBLiYjeEQ7MV0gRGVw
YXJ0bWVudCBvZiBOYW5vbWVkaWNpbmUsIEhvdXN0b24gTWV0aG9kaXN0IFJlc2VhcmNoIEluc3Rp
dHV0ZSwgSG91c3RvbiwgVGV4YXMgNzcwMzAsIFVTQSBbMl0gRGVwYXJ0bWVudCBvZiBDZWxsIGFu
ZCBEZXZlbG9wbWVudGFsIEJpb2xvZ3ksIFdlaWxsIENvcm5lbGwgTWVkaWNhbCBDb2xsZWdlLCAx
MzAwIFlvcmsgQXZlbnVlLCBOZXcgWW9yaywgTmV3IFlvcmsgMTAwNjUsIFVTQS4mI3hEO0VuZG9j
cmluZSBVbml0LCBNYXNzYWNodXNldHRzIEdlbmVyYWwgSG9zcGl0YWwsIEJvc3RvbiwgTWFzc2Fj
aHVzZXR0cyAwMjExNCwgVVNBLiYjeEQ7RGl2aXNpb24gb2YgSGVtYXRvbG9neS9PbmNvbG9neSwg
Q2hpbGRyZW4mYXBvcztzIEhvc3BpdGFsIEJvc3RvbiwgQm9zdG9uLCBNYXNzYWNodXNldHRzIDAy
MTE1LCBVU0EuJiN4RDtIb3VzdG9uIE1ldGhvZGlzdCBDYW5jZXIgQ2VudGVyLCBIb3VzdG9uLCBU
ZXhhcyA3NzAzMCwgVVNBLiYjeEQ7MV0gRGVwYXJ0bWVudCBvZiBNZWRpY2luZSwgV2VpbGwgQ29y
bmVsbCBNZWRpY2FsIENvbGxlZ2UsIDEzMDAgWW9yayBBdmVudWUsIE5ldyBZb3JrLCBOZXcgWW9y
ayAxMDA2NSwgVVNBIFsyXSBEZXBhcnRtZW50IG9mIE5hbm9tZWRpY2luZSwgSG91c3RvbiBNZXRo
b2Rpc3QgUmVzZWFyY2ggSW5zdGl0dXRlLCBIb3VzdG9uLCBUZXhhcyA3NzAzMCwgVVNBLiYjeEQ7
RGVwYXJ0bWVudCBvZiBQYXRob2xvZ3kgYW5kIExhYm9yYXRvcnkgTWVkaWNpbmUsIFdlaWxsIENv
cm5lbGwgTWVkaWNhbCBDb2xsZWdlLCAxMzAwIFlvcmsgQXZlbnVlLCBOZXcgWW9yaywgTmV3IFlv
cmsgMTAwNjUsIFVTQS4mI3hEOzFdIERlcGFydG1lbnQgb2YgTWVkaWNpbmUsIFdlaWxsIENvcm5l
bGwgTWVkaWNhbCBDb2xsZWdlLCAxMzAwIFlvcmsgQXZlbnVlLCBOZXcgWW9yaywgTmV3IFlvcmsg
MTAwNjUsIFVTQSBbMl0gSG91c3RvbiBNZXRob2Rpc3QgQ2FuY2VyIENlbnRlciwgSG91c3Rvbiwg
VGV4YXMgNzcwMzAsIFVTQS48L2F1dGgtYWRkcmVzcz48dGl0bGVzPjx0aXRsZT5YQlAxIHByb21v
dGVzIHRyaXBsZS1uZWdhdGl2ZSBicmVhc3QgY2FuY2VyIGJ5IGNvbnRyb2xsaW5nIHRoZSBISUYx
YWxwaGEgcGF0aHdheTwvdGl0bGU+PHNlY29uZGFyeS10aXRsZT5OYXR1cmU8L3NlY29uZGFyeS10
aXRsZT48YWx0LXRpdGxlPk5hdHVyZTwvYWx0LXRpdGxlPjwvdGl0bGVzPjxwZXJpb2RpY2FsPjxm
dWxsLXRpdGxlPk5hdHVyZTwvZnVsbC10aXRsZT48YWJici0xPk5hdHVyZTwvYWJici0xPjwvcGVy
aW9kaWNhbD48YWx0LXBlcmlvZGljYWw+PGZ1bGwtdGl0bGU+TmF0dXJlPC9mdWxsLXRpdGxlPjxh
YmJyLTE+TmF0dXJlPC9hYmJyLTE+PC9hbHQtcGVyaW9kaWNhbD48cGFnZXM+MTAzLTc8L3BhZ2Vz
Pjx2b2x1bWU+NTA4PC92b2x1bWU+PG51bWJlcj43NDk0PC9udW1iZXI+PGtleXdvcmRzPjxrZXl3
b3JkPkFuaW1hbHM8L2tleXdvcmQ+PGtleXdvcmQ+QW50aWdlbnMsIENEMjQvbWV0YWJvbGlzbTwv
a2V5d29yZD48a2V5d29yZD5BbnRpZ2VucywgQ0Q0NC9tZXRhYm9saXNtPC9rZXl3b3JkPjxrZXl3
b3JkPkNlbGwgSHlwb3hpYS9nZW5ldGljczwva2V5d29yZD48a2V5d29yZD5DZWxsIExpbmUsIFR1
bW9yPC9rZXl3b3JkPjxrZXl3b3JkPkNlbGwgUHJvbGlmZXJhdGlvbjwva2V5d29yZD48a2V5d29y
ZD5ETkEtQmluZGluZyBQcm90ZWlucy9kZWZpY2llbmN5L2dlbmV0aWNzLyptZXRhYm9saXNtPC9r
ZXl3b3JkPjxrZXl3b3JkPkRpc2Vhc2UgUHJvZ3Jlc3Npb248L2tleXdvcmQ+PGtleXdvcmQ+RmVt
YWxlPC9rZXl3b3JkPjxrZXl3b3JkPkdlbmUgRXhwcmVzc2lvbiBSZWd1bGF0aW9uLCBOZW9wbGFz
dGljPC9rZXl3b3JkPjxrZXl3b3JkPkdlbmUgUmVndWxhdG9yeSBOZXR3b3Jrczwva2V5d29yZD48
a2V5d29yZD5HZW5lIFNpbGVuY2luZzwva2V5d29yZD48a2V5d29yZD5IdW1hbnM8L2tleXdvcmQ+
PGtleXdvcmQ+SHlwb3hpYS1JbmR1Y2libGUgRmFjdG9yIDEsIGFscGhhIFN1YnVuaXQvKm1ldGFi
b2xpc208L2tleXdvcmQ+PGtleXdvcmQ+TWljZTwva2V5d29yZD48a2V5d29yZD5OZW9wbGFzbSBJ
bnZhc2l2ZW5lc3M8L2tleXdvcmQ+PGtleXdvcmQ+TmVvcGxhc20gUmVjdXJyZW5jZSwgTG9jYWw8
L2tleXdvcmQ+PGtleXdvcmQ+UHJvZ25vc2lzPC9rZXl3b3JkPjxrZXl3b3JkPlJOQSBQb2x5bWVy
YXNlIElJL21ldGFib2xpc208L2tleXdvcmQ+PGtleXdvcmQ+VHJhbnNjcmlwdGlvbiBGYWN0b3Jz
L2RlZmljaWVuY3kvZ2VuZXRpY3MvKm1ldGFib2xpc208L2tleXdvcmQ+PGtleXdvcmQ+VHJhbnNj
cmlwdGlvbiwgR2VuZXRpYzwva2V5d29yZD48a2V5d29yZD5UcmlwbGUgTmVnYXRpdmUgQnJlYXN0
IE5lb3BsYXNtcy9ibG9vZCBzdXBwbHkvZ2VuZXRpY3MvKm1ldGFib2xpc20vKnBhdGhvbG9neTwv
a2V5d29yZD48a2V5d29yZD5VbmZvbGRlZCBQcm90ZWluIFJlc3BvbnNlPC9rZXl3b3JkPjwva2V5
d29yZHM+PGRhdGVzPjx5ZWFyPjIwMTQ8L3llYXI+PHB1Yi1kYXRlcz48ZGF0ZT5BcHIgMzwvZGF0
ZT48L3B1Yi1kYXRlcz48L2RhdGVzPjxpc2JuPjE0NzYtNDY4NyAoRWxlY3Ryb25pYykmI3hEOzAw
MjgtMDgzNiAoTGlua2luZyk8L2lzYm4+PGFjY2Vzc2lvbi1udW0+MjQ2NzA2NDE8L2FjY2Vzc2lv
bi1udW0+PHVybHM+PHJlbGF0ZWQtdXJscz48dXJsPmh0dHA6Ly93d3cubmNiaS5ubG0ubmloLmdv
di9wdWJtZWQvMjQ2NzA2NDE8L3VybD48L3JlbGF0ZWQtdXJscz48L3VybHM+PGN1c3RvbTI+NDEw
NTEzMzwvY3VzdG9tMj48ZWxlY3Ryb25pYy1yZXNvdXJjZS1udW0+MTAuMTAzOC9uYXR1cmUxMzEx
OTwvZWxlY3Ryb25pYy1yZXNvdXJjZS1udW0+PC9yZWNvcmQ+PC9DaXRlPjwvRW5kTm90ZT5=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PEVuZE5vdGU+PENpdGU+PEF1dGhvcj5UZXJ2YXNtYWtpPC9BdXRob3I+PFllYXI+MjAxNDwvWWVh
cj48UmVjTnVtPjQ8L1JlY051bT48RGlzcGxheVRleHQ+KDYtOSk8L0Rpc3BsYXlUZXh0PjxyZWNv
cmQ+PHJlYy1udW1iZXI+NDwvcmVjLW51bWJlcj48Zm9yZWlnbi1rZXlzPjxrZXkgYXBwPSJFTiIg
ZGItaWQ9InZkZXA5dnh6ZzJyZXBhZTV3emVwZGRmcnphcndlcGZ6dnRkcCIgdGltZXN0YW1wPSIx
NDE3NzE1OTc1Ij40PC9rZXk+PGtleSBhcHA9IkVOV2ViIiBkYi1pZD0iIj4wPC9rZXk+PC9mb3Jl
aWduLWtleXM+PHJlZi10eXBlIG5hbWU9IkpvdXJuYWwgQXJ0aWNsZSI+MTc8L3JlZi10eXBlPjxj
b250cmlidXRvcnM+PGF1dGhvcnM+PGF1dGhvcj5UZXJ2YXNtYWtpLCBBLjwvYXV0aG9yPjxhdXRo
b3I+V2lucXZpc3QsIFIuPC9hdXRob3I+PGF1dGhvcj5KdWtrb2xhLVZ1b3JpbmVuLCBBLjwvYXV0
aG9yPjxhdXRob3I+UHlsa2FzLCBLLjwvYXV0aG9yPjwvYXV0aG9ycz48L2NvbnRyaWJ1dG9ycz48
dGl0bGVzPjx0aXRsZT5SZWN1cnJlbnQgQ1lQMkMxOSBkZWxldGlvbiBhbGxlbGUgaXMgYXNzb2Np
YXRlZCB3aXRoIHRyaXBsZS1uZWdhdGl2ZSBicmVhc3QgY2FuY2VyPC90aXRsZT48c2Vjb25kYXJ5
LXRpdGxlPkJNQyBDYW5jZXI8L3NlY29uZGFyeS10aXRsZT48YWx0LXRpdGxlPkJNQyBjYW5jZXI8
L2FsdC10aXRsZT48L3RpdGxlcz48cGVyaW9kaWNhbD48ZnVsbC10aXRsZT5CTUMgQ2FuY2VyPC9m
dWxsLXRpdGxlPjxhYmJyLTE+Qk1DIGNhbmNlcjwvYWJici0xPjwvcGVyaW9kaWNhbD48YWx0LXBl
cmlvZGljYWw+PGZ1bGwtdGl0bGU+Qk1DIENhbmNlcjwvZnVsbC10aXRsZT48YWJici0xPkJNQyBj
YW5jZXI8L2FiYnItMT48L2FsdC1wZXJpb2RpY2FsPjxwYWdlcz45MDI8L3BhZ2VzPjx2b2x1bWU+
MTQ8L3ZvbHVtZT48bnVtYmVyPjE8L251bWJlcj48ZGF0ZXM+PHllYXI+MjAxNDwveWVhcj48cHVi
LWRhdGVzPjxkYXRlPkRlYyAyPC9kYXRlPjwvcHViLWRhdGVzPjwvZGF0ZXM+PGlzYm4+MTQ3MS0y
NDA3IChFbGVjdHJvbmljKSYjeEQ7MTQ3MS0yNDA3IChMaW5raW5nKTwvaXNibj48YWNjZXNzaW9u
LW51bT4yNTQ2NjI4NzwvYWNjZXNzaW9uLW51bT48dXJscz48cmVsYXRlZC11cmxzPjx1cmw+aHR0
cDovL3d3dy5uY2JpLm5sbS5uaWguZ292L3B1Ym1lZC8yNTQ2NjI4NzwvdXJsPjwvcmVsYXRlZC11
cmxzPjwvdXJscz48ZWxlY3Ryb25pYy1yZXNvdXJjZS1udW0+MTAuMTE4Ni8xNDcxLTI0MDctMTQt
OTAyPC9lbGVjdHJvbmljLXJlc291cmNlLW51bT48L3JlY29yZD48L0NpdGU+PENpdGU+PEF1dGhv
cj5TdGVmYW5zc29uPC9BdXRob3I+PFllYXI+MjAxNDwvWWVhcj48UmVjTnVtPjU8L1JlY051bT48
cmVjb3JkPjxyZWMtbnVtYmVyPjU8L3JlYy1udW1iZXI+PGZvcmVpZ24ta2V5cz48a2V5IGFwcD0i
RU4iIGRiLWlkPSJ2ZGVwOXZ4emcycmVwYWU1d3plcGRkZnJ6YXJ3ZXBmenZ0ZHAiIHRpbWVzdGFt
cD0iMTQxNzcxNjAwMiI+NTwva2V5PjxrZXkgYXBwPSJFTldlYiIgZGItaWQ9IiI+MDwva2V5Pjwv
Zm9yZWlnbi1rZXlzPjxyZWYtdHlwZSBuYW1lPSJKb3VybmFsIEFydGljbGUiPjE3PC9yZWYtdHlw
ZT48Y29udHJpYnV0b3JzPjxhdXRob3JzPjxhdXRob3I+U3RlZmFuc3NvbiwgTy4gQS48L2F1dGhv
cj48YXV0aG9yPk1vcmFuLCBTLjwvYXV0aG9yPjxhdXRob3I+R29tZXosIEEuPC9hdXRob3I+PGF1
dGhvcj5TYXlvbHMsIFMuPC9hdXRob3I+PGF1dGhvcj5BcnJpYmFzLUpvcmJhLCBDLjwvYXV0aG9y
PjxhdXRob3I+U2FuZG92YWwsIEouPC9hdXRob3I+PGF1dGhvcj5IaWxtYXJzZG90dGlyLCBILjwv
YXV0aG9yPjxhdXRob3I+T2xhZnNkb3R0aXIsIEUuPC9hdXRob3I+PGF1dGhvcj5UcnlnZ3ZhZG90
dGlyLCBMLjwvYXV0aG9yPjxhdXRob3I+Sm9uYXNzb24sIEouIEcuPC9hdXRob3I+PGF1dGhvcj5F
eWZqb3JkLCBKLjwvYXV0aG9yPjxhdXRob3I+RXN0ZWxsZXIsIE0uPC9hdXRob3I+PC9hdXRob3Jz
PjwvY29udHJpYnV0b3JzPjxhdXRoLWFkZHJlc3M+Q2FuY2VyIEVwaWdlbmV0aWNzIGFuZCBCaW9s
b2d5IFByb2dyYW0gKFBFQkMpLCBCZWxsdml0Z2UgQmlvbWVkaWNhbCBSZXNlYXJjaCBJbnN0aXR1
dGUsIEwmYXBvcztIb3NwaXRhbGV0LCBCYXJjZWxvbmEsIENhdGFsb25pYSAwODkwOCwgU3BhaW4u
JiN4RDtUaGUgQ2FuY2VyIFJlc2VhcmNoIExhYm9yYXRvcnksIE1lZGljYWwgRmFjdWx0eSwgVW5p
dmVyc2l0eSBvZiBJY2VsYW5kLCBSZXlramF2aWssIEljZWxhbmQuJiN4RDtUaGUgSWNlbGFuZGlj
IENhbmNlciBSZWdpc3RyeSwgUmV5a2phdmlrLCBJY2VsYW5kLiYjeEQ7VGhlIEljZWxhbmRpYyBD
YW5jZXIgUmVnaXN0cnksIFJleWtqYXZpaywgSWNlbGFuZDsgRGVwYXJ0bWVudCBvZiBQYXRob2xv
Z3ksIExhbmRzcGl0YWxpIFVuaXZlcnNpdHkgSG9zcGl0YWwsIFJleWtqYXZpaywgSWNlbGFuZC4m
I3hEO0NhbmNlciBFcGlnZW5ldGljcyBhbmQgQmlvbG9neSBQcm9ncmFtIChQRUJDKSwgQmVsbHZp
dGdlIEJpb21lZGljYWwgUmVzZWFyY2ggSW5zdGl0dXRlLCBMJmFwb3M7SG9zcGl0YWxldCwgQmFy
Y2Vsb25hLCBDYXRhbG9uaWEgMDg5MDgsIFNwYWluOyBEZXBhcnRtZW50IG9mIFBoeXNpb2xvZ2lj
YWwgU2NpZW5jZXMgSUksIFNjaG9vbCBvZiBNZWRpY2luZSwgVW5pdmVyc2l0eSBvZiBCYXJjZWxv
bmEsIEJhcmNlbG9uYSwgQ2F0YWxvbmlhLCBTcGFpbjsgSW5zdGl0dWNpbyBDYXRhbGFuYSBkZSBS
ZWNlcmNhIGkgRXN0dWRpcyBBdmFuY2F0cyAoSUNSRUEpLCBCYXJjZWxvbmEsIENhdGFsb25pYSwg
U3BhaW4uIEVsZWN0cm9uaWMgYWRkcmVzczogbWVzdGVsbGVyQGlkaWJlbGwuY2F0LjwvYXV0aC1h
ZGRyZXNzPjx0aXRsZXM+PHRpdGxlPkEgRE5BIG1ldGh5bGF0aW9uLWJhc2VkIGRlZmluaXRpb24g
b2YgYmlvbG9naWNhbGx5IGRpc3RpbmN0IGJyZWFzdCBjYW5jZXIgc3VidHlwZXM8L3RpdGxlPjxz
ZWNvbmRhcnktdGl0bGU+TW9sIE9uY29sPC9zZWNvbmRhcnktdGl0bGU+PGFsdC10aXRsZT5Nb2xl
Y3VsYXIgb25jb2xvZ3k8L2FsdC10aXRsZT48L3RpdGxlcz48cGVyaW9kaWNhbD48ZnVsbC10aXRs
ZT5Nb2wgT25jb2w8L2Z1bGwtdGl0bGU+PGFiYnItMT5Nb2xlY3VsYXIgb25jb2xvZ3k8L2FiYnIt
MT48L3BlcmlvZGljYWw+PGFsdC1wZXJpb2RpY2FsPjxmdWxsLXRpdGxlPk1vbCBPbmNvbDwvZnVs
bC10aXRsZT48YWJici0xPk1vbGVjdWxhciBvbmNvbG9neTwvYWJici0xPjwvYWx0LXBlcmlvZGlj
YWw+PGRhdGVzPjx5ZWFyPjIwMTQ8L3llYXI+PHB1Yi1kYXRlcz48ZGF0ZT5Ob3YgNTwvZGF0ZT48
L3B1Yi1kYXRlcz48L2RhdGVzPjxpc2JuPjE4NzgtMDI2MSAoRWxlY3Ryb25pYykmI3hEOzE1NzQt
Nzg5MSAoTGlua2luZyk8L2lzYm4+PGFjY2Vzc2lvbi1udW0+MjU0Njg3MTE8L2FjY2Vzc2lvbi1u
dW0+PHVybHM+PHJlbGF0ZWQtdXJscz48dXJsPmh0dHA6Ly93d3cubmNiaS5ubG0ubmloLmdvdi9w
dWJtZWQvMjU0Njg3MTE8L3VybD48L3JlbGF0ZWQtdXJscz48L3VybHM+PGVsZWN0cm9uaWMtcmVz
b3VyY2UtbnVtPjEwLjEwMTYvai5tb2xvbmMuMjAxNC4xMC4wMTI8L2VsZWN0cm9uaWMtcmVzb3Vy
Y2UtbnVtPjwvcmVjb3JkPjwvQ2l0ZT48Q2l0ZT48QXV0aG9yPlpoYW5nPC9BdXRob3I+PFllYXI+
MjAxNDwvWWVhcj48UmVjTnVtPjY8L1JlY051bT48cmVjb3JkPjxyZWMtbnVtYmVyPjY8L3JlYy1u
dW1iZXI+PGZvcmVpZ24ta2V5cz48a2V5IGFwcD0iRU4iIGRiLWlkPSJ2ZGVwOXZ4emcycmVwYWU1
d3plcGRkZnJ6YXJ3ZXBmenZ0ZHAiIHRpbWVzdGFtcD0iMTQxNzcxNjA3NSI+Njwva2V5PjxrZXkg
YXBwPSJFTldlYiIgZGItaWQ9IiI+MDwva2V5PjwvZm9yZWlnbi1rZXlzPjxyZWYtdHlwZSBuYW1l
PSJKb3VybmFsIEFydGljbGUiPjE3PC9yZWYtdHlwZT48Y29udHJpYnV0b3JzPjxhdXRob3JzPjxh
dXRob3I+WmhhbmcsIEIuPC9hdXRob3I+PGF1dGhvcj5XYW5nLCBKLjwvYXV0aG9yPjxhdXRob3I+
V2FuZywgWC48L2F1dGhvcj48YXV0aG9yPlpodSwgSi48L2F1dGhvcj48YXV0aG9yPkxpdSwgUS48
L2F1dGhvcj48YXV0aG9yPlNoaSwgWi48L2F1dGhvcj48YXV0aG9yPkNoYW1iZXJzLCBNLiBDLjwv
YXV0aG9yPjxhdXRob3I+WmltbWVybWFuLCBMLiBKLjwvYXV0aG9yPjxhdXRob3I+U2hhZGRveCwg
Sy4gRi48L2F1dGhvcj48YXV0aG9yPktpbSwgUy48L2F1dGhvcj48YXV0aG9yPkRhdmllcywgUy4g
Ui48L2F1dGhvcj48YXV0aG9yPldhbmcsIFMuPC9hdXRob3I+PGF1dGhvcj5XYW5nLCBQLjwvYXV0
aG9yPjxhdXRob3I+S2luc2luZ2VyLCBDLiBSLjwvYXV0aG9yPjxhdXRob3I+Uml2ZXJzLCBSLiBD
LjwvYXV0aG9yPjxhdXRob3I+Um9kcmlndWV6LCBILjwvYXV0aG9yPjxhdXRob3I+VG93bnNlbmQs
IFIuIFIuPC9hdXRob3I+PGF1dGhvcj5FbGxpcywgTS4gSi48L2F1dGhvcj48YXV0aG9yPkNhcnIs
IFMuIEEuPC9hdXRob3I+PGF1dGhvcj5UYWJiLCBELiBMLjwvYXV0aG9yPjxhdXRob3I+Q29mZmV5
LCBSLiBKLjwvYXV0aG9yPjxhdXRob3I+U2xlYm9zLCBSLiBKLjwvYXV0aG9yPjxhdXRob3I+TGll
YmxlciwgRC4gQy48L2F1dGhvcj48YXV0aG9yPk5jaSwgQ3B0YWM8L2F1dGhvcj48L2F1dGhvcnM+
PC9jb250cmlidXRvcnM+PGF1dGgtYWRkcmVzcz4xXSBEZXBhcnRtZW50IG9mIEJpb21lZGljYWwg
SW5mb3JtYXRpY3MsIFZhbmRlcmJpbHQgVW5pdmVyc2l0eSBTY2hvb2wgb2YgTWVkaWNpbmUsIE5h
c2h2aWxsZSwgVGVubmVzc2VlIDM3MjMyLCBVU0EgWzJdIERlcGFydG1lbnQgb2YgQ2FuY2VyIEJp
b2xvZ3ksIFZhbmRlcmJpbHQgVW5pdmVyc2l0eSBTY2hvb2wgb2YgTWVkaWNpbmUsIE5hc2h2aWxs
ZSwgVGVubmVzc2VlIDM3MjMyLCBVU0EuJiN4RDtEZXBhcnRtZW50IG9mIEJpb21lZGljYWwgSW5m
b3JtYXRpY3MsIFZhbmRlcmJpbHQgVW5pdmVyc2l0eSBTY2hvb2wgb2YgTWVkaWNpbmUsIE5hc2h2
aWxsZSwgVGVubmVzc2VlIDM3MjMyLCBVU0EuJiN4RDsxXSBBZHZhbmNlZCBDb21wdXRpbmcgQ2Vu
dGVyIGZvciBSZXNlYXJjaCBhbmQgRWR1Y2F0aW9uLCBWYW5kZXJiaWx0IFVuaXZlcnNpdHksIE5h
c2h2aWxsZSwgVGVubmVzc2VlIDM3MjMyLCBVU0EgWzJdIERlcGFydG1lbnQgb2YgRWxlY3RyaWNh
bCBFbmdpbmVlcmluZyBhbmQgQ29tcHV0ZXIgU2NpZW5jZSwgVmFuZGVyYmlsdCBVbml2ZXJzaXR5
LCBUZW5uZXNzZWUgMzcyMzIsIFVTQS4mI3hEOzFdIERlcGFydG1lbnQgb2YgQmlvY2hlbWlzdHJ5
LCBWYW5kZXJiaWx0IFVuaXZlcnNpdHkgU2Nob29sIG9mIE1lZGljaW5lLCBOYXNodmlsbGUsIFRl
bm5lc3NlZSAzNzIzMiwgVVNBIFsyXSBKaW0gQXllcnMgSW5zdGl0dXRlIGZvciBQcmVjYW5jZXIg
RGV0ZWN0aW9uIGFuZCBEaWFnbm9zaXMsIFZhbmRlcmJpbHQtSW5ncmFtIENhbmNlciBDZW50ZXIs
IE5hc2h2aWxsZSwgVGVubmVzc2VlIDM3MjMyLCBVU0EuJiN4RDtKaW0gQXllcnMgSW5zdGl0dXRl
IGZvciBQcmVjYW5jZXIgRGV0ZWN0aW9uIGFuZCBEaWFnbm9zaXMsIFZhbmRlcmJpbHQtSW5ncmFt
IENhbmNlciBDZW50ZXIsIE5hc2h2aWxsZSwgVGVubmVzc2VlIDM3MjMyLCBVU0EuJiN4RDtEaXJl
Y3RvcmF0ZSBvZiBGdW5kYW1lbnRhbCBhbmQgQ29tcHV0YXRpb25hbCBTY2llbmNlcywgUGFjaWZp
YyBOb3J0aHdlc3QgTmF0aW9uYWwgTGFib3JhdG9yeSwgUmljaGxhbmQsIFdhc2hpbmd0b24gOTkz
NTIsIFVTQS4mI3hEO0RlcGFydG1lbnQgb2YgSW50ZXJuYWwgTWVkaWNpbmUsIFdhc2hpbmd0b24g
VW5pdmVyc2l0eSBTY2hvb2wgb2YgTWVkaWNpbmUsIFN0LiBMb3VpcywgTWlzc291cmkgNjMxMTAs
IFVTQS4mI3hEO0RpdmlzaW9uIG9mIFB1YmxpYyBIZWFsdGggU2NpZW5jZXMsIEZyZWQgSHV0Y2hp
bnNvbiBDYW5jZXIgUmVzZWFyY2ggQ2VudGVyLCAxMTAwIEZhaXJ2aWV3IEF2ZW51ZSBOb3J0aCwg
TTItQjUwMCwgU2VhdHRsZSwgV2FzaGluZ3RvbiA5ODEwOSwgVVNBLiYjeEQ7RGVwYXJ0bWVudCBv
ZiBHZW5ldGljcyBhbmQgR2Vub21pYyBTY2llbmNlcywgSWNhaG4gSW5zdGl0dXRlIG9mIEdlbm9t
aWNzIGFuZCBNdWx0aXNjYWxlIEJpb2xvZ3ksIEljYWhuIFNjaG9vbCBvZiBNZWRpY2luZSBhdCBN
b3VudCBTaW5haSwgT25lIEd1c3RhdmUgTC4gTGV2eSBQbGFjZSwgQm94IDE0OTgsIE5ldyBZb3Jr
LCBOZXcgWW9yayAxMDAyOSwgVVNBLiYjeEQ7T2ZmaWNlIG9mIENhbmNlciBDbGluaWNhbCBQcm90
ZW9taWNzIFJlc2VhcmNoLCBOYXRpb25hbCBDYW5jZXIgSW5zdGl0dXRlLCBCZXRoZXNkYSwgTWFy
eWxhbmQgMjA4OTIsIFVTQS4mI3hEO0Jyb2FkIEluc3RpdHV0ZSBvZiBNSVQgYW5kIEhhcnZhcmQs
IENhbWJyaWRnZSwgTWFyeWxhbmQgMDIxNDIsIFVTQS4mI3hEO0RlcGFydG1lbnQgb2YgTWVkaWNp
bmUsIFZhbmRlcmJpbHQgVW5pdmVyc2l0eSBTY2hvb2wgb2YgTWVkaWNpbmUsIE5hc2h2aWxsZSwg
VGVubmVzc2VlIDM3MjMyLCBVU0EuJiN4RDsxXSBEZXBhcnRtZW50IG9mIENhbmNlciBCaW9sb2d5
LCBWYW5kZXJiaWx0IFVuaXZlcnNpdHkgU2Nob29sIG9mIE1lZGljaW5lLCBOYXNodmlsbGUsIFRl
bm5lc3NlZSAzNzIzMiwgVVNBIFsyXSBKaW0gQXllcnMgSW5zdGl0dXRlIGZvciBQcmVjYW5jZXIg
RGV0ZWN0aW9uIGFuZCBEaWFnbm9zaXMsIFZhbmRlcmJpbHQtSW5ncmFtIENhbmNlciBDZW50ZXIs
IE5hc2h2aWxsZSwgVGVubmVzc2VlIDM3MjMyLCBVU0EuPC9hdXRoLWFkZHJlc3M+PHRpdGxlcz48
dGl0bGU+UHJvdGVvZ2Vub21pYyBjaGFyYWN0ZXJpemF0aW9uIG9mIGh1bWFuIGNvbG9uIGFuZCBy
ZWN0YWwgY2FuY2VyPC90aXRsZT48c2Vjb25kYXJ5LXRpdGxlPk5hdHVyZTwvc2Vjb25kYXJ5LXRp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YnItMT5OYXR1cmU8L2FiYnItMT48L2FsdC1wZXJpb2RpY2FsPjxwYWdlcz4zODItNzwvcGFnZXM+
PHZvbHVtZT41MTM8L3ZvbHVtZT48bnVtYmVyPjc1MTg8L251bWJlcj48a2V5d29yZHM+PGtleXdv
cmQ+Q2hyb21vc29tZXMsIEh1bWFuLCBQYWlyIDIwL2dlbmV0aWNzPC9rZXl3b3JkPjxrZXl3b3Jk
PkNvbG9uaWMgTmVvcGxhc21zLypnZW5ldGljcy8qbWV0YWJvbGlzbTwva2V5d29yZD48a2V5d29y
ZD5DcEcgSXNsYW5kcy9nZW5ldGljczwva2V5d29yZD48a2V5d29yZD5ETkEgQ29weSBOdW1iZXIg
VmFyaWF0aW9ucy9nZW5ldGljczwva2V5d29yZD48a2V5d29yZD5ETkEgTWV0aHlsYXRpb248L2tl
eXdvcmQ+PGtleXdvcmQ+Kkdlbm9taWNzPC9rZXl3b3JkPjxrZXl3b3JkPkhlcGF0b2N5dGUgTnVj
bGVhciBGYWN0b3IgNC9nZW5ldGljczwva2V5d29yZD48a2V5d29yZD5IdW1hbnM8L2tleXdvcmQ+
PGtleXdvcmQ+TWljcm9zYXRlbGxpdGUgUmVwZWF0cy9nZW5ldGljczwva2V5d29yZD48a2V5d29y
ZD5NaXRvY2hvbmRyaWFsIE1lbWJyYW5lIFRyYW5zcG9ydCBQcm90ZWlucy9nZW5ldGljczwva2V5
d29yZD48a2V5d29yZD5NdXRhdGlvbiwgTWlzc2Vuc2UvZ2VuZXRpY3M8L2tleXdvcmQ+PGtleXdv
cmQ+TmVvcGxhc20gUHJvdGVpbnMvYW5hbHlzaXMvZ2VuZXRpY3MvbWV0YWJvbGlzbTwva2V5d29y
ZD48a2V5d29yZD5Qb2ludCBNdXRhdGlvbi9nZW5ldGljczwva2V5d29yZD48a2V5d29yZD5Qcm90
ZW9tZS9hbmFseXNpcy9nZW5ldGljcy8qbWV0YWJvbGlzbTwva2V5d29yZD48a2V5d29yZD5Qcm90
ZW9taWNzPC9rZXl3b3JkPjxrZXl3b3JkPlByb3RvLU9uY29nZW5lIFByb3RlaW5zIHBwNjAoYy1z
cmMpL2dlbmV0aWNzPC9rZXl3b3JkPjxrZXl3b3JkPlJOQSwgTWVzc2VuZ2VyL2FuYWx5c2lzL2dl
bmV0aWNzL21ldGFib2xpc208L2tleXdvcmQ+PGtleXdvcmQ+Uk5BLCBOZW9wbGFzbS9hbmFseXNp
cy9nZW5ldGljcy9tZXRhYm9saXNtPC9rZXl3b3JkPjxrZXl3b3JkPlJlY3RhbCBOZW9wbGFzbXMv
KmdlbmV0aWNzLyptZXRhYm9saXNtPC9rZXl3b3JkPjxrZXl3b3JkPlRyYW5zY3JpcHRvbWUvKmdl
bmV0aWNzPC9rZXl3b3JkPjwva2V5d29yZHM+PGRhdGVzPjx5ZWFyPjIwMTQ8L3llYXI+PHB1Yi1k
YXRlcz48ZGF0ZT5TZXAgMTg8L2RhdGU+PC9wdWItZGF0ZXM+PC9kYXRlcz48aXNibj4xNDc2LTQ2
ODcgKEVsZWN0cm9uaWMpJiN4RDswMDI4LTA4MzYgKExpbmtpbmcpPC9pc2JuPjxhY2Nlc3Npb24t
bnVtPjI1MDQzMDU0PC9hY2Nlc3Npb24tbnVtPjx1cmxzPjxyZWxhdGVkLXVybHM+PHVybD5odHRw
Oi8vd3d3Lm5jYmkubmxtLm5paC5nb3YvcHVibWVkLzI1MDQzMDU0PC91cmw+PC9yZWxhdGVkLXVy
bHM+PC91cmxzPjxjdXN0b20yPjQyNDk3NjY8L2N1c3RvbTI+PGVsZWN0cm9uaWMtcmVzb3VyY2Ut
bnVtPjEwLjEwMzgvbmF0dXJlMTM0Mzg8L2VsZWN0cm9uaWMtcmVzb3VyY2UtbnVtPjwvcmVjb3Jk
PjwvQ2l0ZT48Q2l0ZT48QXV0aG9yPkNoZW48L0F1dGhvcj48WWVhcj4yMDE0PC9ZZWFyPjxSZWNO
dW0+NzwvUmVjTnVtPjxyZWNvcmQ+PHJlYy1udW1iZXI+NzwvcmVjLW51bWJlcj48Zm9yZWlnbi1r
ZXlzPjxrZXkgYXBwPSJFTiIgZGItaWQ9InZkZXA5dnh6ZzJyZXBhZTV3emVwZGRmcnphcndlcGZ6
dnRkcCIgdGltZXN0YW1wPSIxNDE3NzE2MTE2Ij43PC9rZXk+PGtleSBhcHA9IkVOV2ViIiBkYi1p
ZD0iIj4wPC9rZXk+PC9mb3JlaWduLWtleXM+PHJlZi10eXBlIG5hbWU9IkpvdXJuYWwgQXJ0aWNs
ZSI+MTc8L3JlZi10eXBlPjxjb250cmlidXRvcnM+PGF1dGhvcnM+PGF1dGhvcj5DaGVuLCBYLjwv
YXV0aG9yPjxhdXRob3I+SWxpb3BvdWxvcywgRC48L2F1dGhvcj48YXV0aG9yPlpoYW5nLCBRLjwv
YXV0aG9yPjxhdXRob3I+VGFuZywgUS48L2F1dGhvcj48YXV0aG9yPkdyZWVuYmxhdHQsIE0uIEIu
PC9hdXRob3I+PGF1dGhvcj5IYXR6aWFwb3N0b2xvdSwgTS48L2F1dGhvcj48YXV0aG9yPkxpbSwg
RS48L2F1dGhvcj48YXV0aG9yPlRhbSwgVy4gTC48L2F1dGhvcj48YXV0aG9yPk5pLCBNLjwvYXV0
aG9yPjxhdXRob3I+Q2hlbiwgWS48L2F1dGhvcj48YXV0aG9yPk1haSwgSi48L2F1dGhvcj48YXV0
aG9yPlNoZW4sIEguPC9hdXRob3I+PGF1dGhvcj5IdSwgRC4gWi48L2F1dGhvcj48YXV0aG9yPkFk
b3JvLCBTLjwvYXV0aG9yPjxhdXRob3I+SHUsIEIuPC9hdXRob3I+PGF1dGhvcj5Tb25nLCBNLjwv
YXV0aG9yPjxhdXRob3I+VGFuLCBDLjwvYXV0aG9yPjxhdXRob3I+TGFuZGlzLCBNLiBELjwvYXV0
aG9yPjxhdXRob3I+RmVycmFyaSwgTS48L2F1dGhvcj48YXV0aG9yPlNoaW4sIFMuIEouPC9hdXRo
b3I+PGF1dGhvcj5Ccm93biwgTS48L2F1dGhvcj48YXV0aG9yPkNoYW5nLCBKLiBDLjwvYXV0aG9y
PjxhdXRob3I+TGl1LCBYLiBTLjwvYXV0aG9yPjxhdXRob3I+R2xpbWNoZXIsIEwuIEguPC9hdXRo
b3I+PC9hdXRob3JzPjwvY29udHJpYnV0b3JzPjxhdXRoLWFkZHJlc3M+MV0gU2FuZHJhIGFuZCBF
ZHdhcmQgTWV5ZXIgQ2FuY2VyIENlbnRlciBvZiBXZWlsbCBDb3JuZWxsIE1lZGljYWwgQ29sbGVn
ZSwgMTMwMCBZb3JrIEF2ZW51ZSwgTmV3IFlvcmssIE5ldyBZb3JrIDEwMDY1LCBVU0EgWzJdIERl
cGFydG1lbnQgb2YgTWVkaWNpbmUsIFdlaWxsIENvcm5lbGwgTWVkaWNhbCBDb2xsZWdlLCAxMzAw
IFlvcmsgQXZlbnVlLCBOZXcgWW9yaywgTmV3IFlvcmsgMTAwNjUsIFVTQS4mI3hEOzFdIENlbnRl
ciBmb3IgU3lzdGVtcyBCaW9tZWRpY2luZSwgRGl2aXNpb24gb2YgRGlnZXN0aXZlIERpc2Vhc2Vz
LCBEYXZpZCBHZWZmZW4gU2Nob29sIG9mIE1lZGljaW5lLCBVbml2ZXJzaXR5IG9mIENhbGlmb3Ju
aWEsIExvcyBBbmdlbGVzLCBMb3MgQW5nZWxlcywgQ2FsaWZvcm5pYSA5MDA5NSwgVVNBIFsyXSBE
ZXBhcnRtZW50IG9mIENhbmNlciBJbW11bm9sb2d5IGFuZCBBSURTLCBEYW5hLUZhcmJlciBDYW5j
ZXIgSW5zdGl0dXRlLCBCb3N0b24sIE1hc3NhY2h1c2V0dHMgMDIxMTUsIFVTQSBbM10uJiN4RDsx
XSBMaW5lYmVyZ2VyIENvbXByZWhlbnNpdmUgQ2FuY2VyIENlbnRlciwgRGVwYXJ0bWVudCBvZiBQ
YXRob2xvZ3kgYW5kIExhYm9yYXRvcnkgTWVkaWNpbmUsIFVuaXZlcnNpdHkgb2YgTm9ydGggQ2Fy
b2xpbmEgYXQgQ2hhcGVsIEhpbGwsIENoYXBlbCBIaWxsLCBOb3J0aCBDYXJvbGluYSAyNzU5OSwg
VVNBIFsyXS4mI3hEOzFdIERlcGFydG1lbnQgb2YgQmlvaW5mb3JtYXRpY3MsIFNjaG9vbCBvZiBM
aWZlIFNjaWVuY2UgYW5kIFRlY2hub2xvZ3ksIFRvbmdqaSBVbml2ZXJzaXR5LCBTaGFuZ2hhaSAy
MDAwOTIsIENoaW5hIFsyXSBJbnN0aXR1dGUgb2YgQW5pbWFsIEdlbmV0aWNzIGFuZCBCcmVlZGlu
ZywgQ29sbGVnZSBvZiBBbmltYWwgU2NpZW5jZSBhbmQgVGVjaG5vbG9neSwgU2ljaHVhbiBBZ3Jp
Y3VsdHVyYWwgVW5pdmVyc2l0eSwgWWEmYXBvczthbiwgU2ljaHVhbiA2MjUwMTQsIENoaW5hIFsz
XS4mI3hEO0RlcGFydG1lbnQgb2YgUGF0aG9sb2d5LCBCcmlnaGFtIGFuZCBXb21lbiZhcG9zO3Mg
SG9zcGl0YWwsIEJvc3RvbiwgTWFzc2FjaHVzZXR0cyAwMjExNSwgVVNBLiYjeEQ7MV0gQ2VudGVy
IGZvciBTeXN0ZW1zIEJpb21lZGljaW5lLCBEaXZpc2lvbiBvZiBEaWdlc3RpdmUgRGlzZWFzZXMs
IERhdmlkIEdlZmZlbiBTY2hvb2wgb2YgTWVkaWNpbmUsIFVuaXZlcnNpdHkgb2YgQ2FsaWZvcm5p
YSwgTG9zIEFuZ2VsZXMsIExvcyBBbmdlbGVzLCBDYWxpZm9ybmlhIDkwMDk1LCBVU0EgWzJdIERl
cGFydG1lbnQgb2YgQ2FuY2VyIEltbXVub2xvZ3kgYW5kIEFJRFMsIERhbmEtRmFyYmVyIENhbmNl
ciBJbnN0aXR1dGUsIEJvc3RvbiwgTWFzc2FjaHVzZXR0cyAwMjExNSwgVVNBLiYjeEQ7RGVwYXJ0
bWVudCBvZiBNZWRpY2FsIE9uY29sb2d5LCBEYW5hLUZhcmJlciBDYW5jZXIgSW5zdGl0dXRlIGFu
ZCBEZXBhcnRtZW50IG9mIE1lZGljaW5lLCBIYXJ2YXJkIE1lZGljYWwgU2Nob29sLCBCb3N0b24s
IE1hc3NhY2h1c2V0dHMgMDIxMTUsIFVTQS4mI3hEO1doaXRlaGVhZCBJbnN0aXR1dGUgZm9yIEJp
b21lZGljYWwgUmVzZWFyY2gsIDkgQ2FtYnJpZGdlIENlbnRlciwgQ2FtYnJpZGdlLCBNYXNzYWNo
dXNldHRzIDAyMTQyLCBVU0EuJiN4RDtEZXBhcnRtZW50IG9mIEJpb3N0YXRpc3RpY3MgYW5kIENv
bXB1dGF0aW9uYWwgQmlvbG9neSwgRGFuYS1GYXJiZXIgQ2FuY2VyIEluc3RpdHV0ZSBhbmQgSGFy
dmFyZCBTY2hvb2wgb2YgUHVibGljIEhlYWx0aCwgQm9zdG9uLCBNYXNzYWNodXNldHRzIDAyMjE1
LCBVU0EuJiN4RDtEZXBhcnRtZW50IG9mIE5hbm9tZWRpY2luZSwgSG91c3RvbiBNZXRob2Rpc3Qg
UmVzZWFyY2ggSW5zdGl0dXRlLCBIb3VzdG9uLCBUZXhhcyA3NzAzMCwgVVNBLiYjeEQ7MV0gRGVw
YXJ0bWVudCBvZiBOYW5vbWVkaWNpbmUsIEhvdXN0b24gTWV0aG9kaXN0IFJlc2VhcmNoIEluc3Rp
dHV0ZSwgSG91c3RvbiwgVGV4YXMgNzcwMzAsIFVTQSBbMl0gRGVwYXJ0bWVudCBvZiBDZWxsIGFu
ZCBEZXZlbG9wbWVudGFsIEJpb2xvZ3ksIFdlaWxsIENvcm5lbGwgTWVkaWNhbCBDb2xsZWdlLCAx
MzAwIFlvcmsgQXZlbnVlLCBOZXcgWW9yaywgTmV3IFlvcmsgMTAwNjUsIFVTQS4mI3hEO0VuZG9j
cmluZSBVbml0LCBNYXNzYWNodXNldHRzIEdlbmVyYWwgSG9zcGl0YWwsIEJvc3RvbiwgTWFzc2Fj
aHVzZXR0cyAwMjExNCwgVVNBLiYjeEQ7RGl2aXNpb24gb2YgSGVtYXRvbG9neS9PbmNvbG9neSwg
Q2hpbGRyZW4mYXBvcztzIEhvc3BpdGFsIEJvc3RvbiwgQm9zdG9uLCBNYXNzYWNodXNldHRzIDAy
MTE1LCBVU0EuJiN4RDtIb3VzdG9uIE1ldGhvZGlzdCBDYW5jZXIgQ2VudGVyLCBIb3VzdG9uLCBU
ZXhhcyA3NzAzMCwgVVNBLiYjeEQ7MV0gRGVwYXJ0bWVudCBvZiBNZWRpY2luZSwgV2VpbGwgQ29y
bmVsbCBNZWRpY2FsIENvbGxlZ2UsIDEzMDAgWW9yayBBdmVudWUsIE5ldyBZb3JrLCBOZXcgWW9y
ayAxMDA2NSwgVVNBIFsyXSBEZXBhcnRtZW50IG9mIE5hbm9tZWRpY2luZSwgSG91c3RvbiBNZXRo
b2Rpc3QgUmVzZWFyY2ggSW5zdGl0dXRlLCBIb3VzdG9uLCBUZXhhcyA3NzAzMCwgVVNBLiYjeEQ7
RGVwYXJ0bWVudCBvZiBQYXRob2xvZ3kgYW5kIExhYm9yYXRvcnkgTWVkaWNpbmUsIFdlaWxsIENv
cm5lbGwgTWVkaWNhbCBDb2xsZWdlLCAxMzAwIFlvcmsgQXZlbnVlLCBOZXcgWW9yaywgTmV3IFlv
cmsgMTAwNjUsIFVTQS4mI3hEOzFdIERlcGFydG1lbnQgb2YgTWVkaWNpbmUsIFdlaWxsIENvcm5l
bGwgTWVkaWNhbCBDb2xsZWdlLCAxMzAwIFlvcmsgQXZlbnVlLCBOZXcgWW9yaywgTmV3IFlvcmsg
MTAwNjUsIFVTQSBbMl0gSG91c3RvbiBNZXRob2Rpc3QgQ2FuY2VyIENlbnRlciwgSG91c3Rvbiwg
VGV4YXMgNzcwMzAsIFVTQS48L2F1dGgtYWRkcmVzcz48dGl0bGVzPjx0aXRsZT5YQlAxIHByb21v
dGVzIHRyaXBsZS1uZWdhdGl2ZSBicmVhc3QgY2FuY2VyIGJ5IGNvbnRyb2xsaW5nIHRoZSBISUYx
YWxwaGEgcGF0aHdheTwvdGl0bGU+PHNlY29uZGFyeS10aXRsZT5OYXR1cmU8L3NlY29uZGFyeS10
aXRsZT48YWx0LXRpdGxlPk5hdHVyZTwvYWx0LXRpdGxlPjwvdGl0bGVzPjxwZXJpb2RpY2FsPjxm
dWxsLXRpdGxlPk5hdHVyZTwvZnVsbC10aXRsZT48YWJici0xPk5hdHVyZTwvYWJici0xPjwvcGVy
aW9kaWNhbD48YWx0LXBlcmlvZGljYWw+PGZ1bGwtdGl0bGU+TmF0dXJlPC9mdWxsLXRpdGxlPjxh
YmJyLTE+TmF0dXJlPC9hYmJyLTE+PC9hbHQtcGVyaW9kaWNhbD48cGFnZXM+MTAzLTc8L3BhZ2Vz
Pjx2b2x1bWU+NTA4PC92b2x1bWU+PG51bWJlcj43NDk0PC9udW1iZXI+PGtleXdvcmRzPjxrZXl3
b3JkPkFuaW1hbHM8L2tleXdvcmQ+PGtleXdvcmQ+QW50aWdlbnMsIENEMjQvbWV0YWJvbGlzbTwv
a2V5d29yZD48a2V5d29yZD5BbnRpZ2VucywgQ0Q0NC9tZXRhYm9saXNtPC9rZXl3b3JkPjxrZXl3
b3JkPkNlbGwgSHlwb3hpYS9nZW5ldGljczwva2V5d29yZD48a2V5d29yZD5DZWxsIExpbmUsIFR1
bW9yPC9rZXl3b3JkPjxrZXl3b3JkPkNlbGwgUHJvbGlmZXJhdGlvbjwva2V5d29yZD48a2V5d29y
ZD5ETkEtQmluZGluZyBQcm90ZWlucy9kZWZpY2llbmN5L2dlbmV0aWNzLyptZXRhYm9saXNtPC9r
ZXl3b3JkPjxrZXl3b3JkPkRpc2Vhc2UgUHJvZ3Jlc3Npb248L2tleXdvcmQ+PGtleXdvcmQ+RmVt
YWxlPC9rZXl3b3JkPjxrZXl3b3JkPkdlbmUgRXhwcmVzc2lvbiBSZWd1bGF0aW9uLCBOZW9wbGFz
dGljPC9rZXl3b3JkPjxrZXl3b3JkPkdlbmUgUmVndWxhdG9yeSBOZXR3b3Jrczwva2V5d29yZD48
a2V5d29yZD5HZW5lIFNpbGVuY2luZzwva2V5d29yZD48a2V5d29yZD5IdW1hbnM8L2tleXdvcmQ+
PGtleXdvcmQ+SHlwb3hpYS1JbmR1Y2libGUgRmFjdG9yIDEsIGFscGhhIFN1YnVuaXQvKm1ldGFi
b2xpc208L2tleXdvcmQ+PGtleXdvcmQ+TWljZTwva2V5d29yZD48a2V5d29yZD5OZW9wbGFzbSBJ
bnZhc2l2ZW5lc3M8L2tleXdvcmQ+PGtleXdvcmQ+TmVvcGxhc20gUmVjdXJyZW5jZSwgTG9jYWw8
L2tleXdvcmQ+PGtleXdvcmQ+UHJvZ25vc2lzPC9rZXl3b3JkPjxrZXl3b3JkPlJOQSBQb2x5bWVy
YXNlIElJL21ldGFib2xpc208L2tleXdvcmQ+PGtleXdvcmQ+VHJhbnNjcmlwdGlvbiBGYWN0b3Jz
L2RlZmljaWVuY3kvZ2VuZXRpY3MvKm1ldGFib2xpc208L2tleXdvcmQ+PGtleXdvcmQ+VHJhbnNj
cmlwdGlvbiwgR2VuZXRpYzwva2V5d29yZD48a2V5d29yZD5UcmlwbGUgTmVnYXRpdmUgQnJlYXN0
IE5lb3BsYXNtcy9ibG9vZCBzdXBwbHkvZ2VuZXRpY3MvKm1ldGFib2xpc20vKnBhdGhvbG9neTwv
a2V5d29yZD48a2V5d29yZD5VbmZvbGRlZCBQcm90ZWluIFJlc3BvbnNlPC9rZXl3b3JkPjwva2V5
d29yZHM+PGRhdGVzPjx5ZWFyPjIwMTQ8L3llYXI+PHB1Yi1kYXRlcz48ZGF0ZT5BcHIgMzwvZGF0
ZT48L3B1Yi1kYXRlcz48L2RhdGVzPjxpc2JuPjE0NzYtNDY4NyAoRWxlY3Ryb25pYykmI3hEOzAw
MjgtMDgzNiAoTGlua2luZyk8L2lzYm4+PGFjY2Vzc2lvbi1udW0+MjQ2NzA2NDE8L2FjY2Vzc2lv
bi1udW0+PHVybHM+PHJlbGF0ZWQtdXJscz48dXJsPmh0dHA6Ly93d3cubmNiaS5ubG0ubmloLmdv
di9wdWJtZWQvMjQ2NzA2NDE8L3VybD48L3JlbGF0ZWQtdXJscz48L3VybHM+PGN1c3RvbTI+NDEw
NTEzMzwvY3VzdG9tMj48ZWxlY3Ryb25pYy1yZXNvdXJjZS1udW0+MTAuMTAzOC9uYXR1cmUxMzEx
OTwvZWxlY3Ryb25pYy1yZXNvdXJjZS1udW0+PC9yZWNvcmQ+PC9DaXRlPjwvRW5kTm90ZT5=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(6-9)</w:t>
      </w:r>
      <w:r>
        <w:rPr>
          <w:rFonts w:ascii="Arial" w:eastAsia="Arial" w:hAnsi="Arial" w:cs="Arial"/>
          <w:sz w:val="20"/>
        </w:rPr>
        <w:fldChar w:fldCharType="end"/>
      </w:r>
      <w:r>
        <w:rPr>
          <w:rFonts w:ascii="Arial" w:eastAsia="Arial" w:hAnsi="Arial" w:cs="Arial"/>
          <w:sz w:val="20"/>
        </w:rPr>
        <w:t xml:space="preserve"> and develop more effective therapies targeted at specific molecular </w:t>
      </w:r>
      <w:r w:rsidR="00AA6BD6">
        <w:rPr>
          <w:rFonts w:ascii="Arial" w:eastAsia="Arial" w:hAnsi="Arial" w:cs="Arial"/>
          <w:sz w:val="20"/>
        </w:rPr>
        <w:t xml:space="preserve">disease </w:t>
      </w:r>
      <w:r>
        <w:rPr>
          <w:rFonts w:ascii="Arial" w:eastAsia="Arial" w:hAnsi="Arial" w:cs="Arial"/>
          <w:sz w:val="20"/>
        </w:rPr>
        <w:t xml:space="preserve">subtypes </w:t>
      </w:r>
      <w:r>
        <w:rPr>
          <w:rFonts w:ascii="Arial" w:eastAsia="Arial" w:hAnsi="Arial" w:cs="Arial"/>
          <w:sz w:val="20"/>
        </w:rPr>
        <w:fldChar w:fldCharType="begin">
          <w:fldData xml:space="preserve">PEVuZE5vdGU+PENpdGU+PEF1dGhvcj5LdXJ0b3ZhPC9BdXRob3I+PFllYXI+MjAxNDwvWWVhcj48
UmVjTnVtPjg8L1JlY051bT48RGlzcGxheVRleHQ+KDEwKTwvRGlzcGxheVRleHQ+PHJlY29yZD48
cmVjLW51bWJlcj44PC9yZWMtbnVtYmVyPjxmb3JlaWduLWtleXM+PGtleSBhcHA9IkVOIiBkYi1p
ZD0idmRlcDl2eHpnMnJlcGFlNXd6ZXBkZGZyemFyd2VwZnp2dGRwIiB0aW1lc3RhbXA9IjE0MTc3
MTY1NTYiPjg8L2tleT48a2V5IGFwcD0iRU5XZWIiIGRiLWlkPSIiPjA8L2tleT48L2ZvcmVpZ24t
a2V5cz48cmVmLXR5cGUgbmFtZT0iSm91cm5hbCBBcnRpY2xlIj4xNzwvcmVmLXR5cGU+PGNvbnRy
aWJ1dG9ycz48YXV0aG9ycz48YXV0aG9yPkt1cnRvdmEsIEEuIFYuPC9hdXRob3I+PGF1dGhvcj5Y
aWFvLCBKLjwvYXV0aG9yPjxhdXRob3I+TW8sIFEuPC9hdXRob3I+PGF1dGhvcj5QYXpoYW5pc2Ft
eSwgUy48L2F1dGhvcj48YXV0aG9yPktyYXNub3csIFIuPC9hdXRob3I+PGF1dGhvcj5MZXJuZXIs
IFMuIFAuPC9hdXRob3I+PGF1dGhvcj5DaGVuLCBGLjwvYXV0aG9yPjxhdXRob3I+Um9oLCBULiBU
LjwvYXV0aG9yPjxhdXRob3I+TGF5LCBFLjwvYXV0aG9yPjxhdXRob3I+SG8sIFAuIEwuPC9hdXRo
b3I+PGF1dGhvcj5DaGFuLCBLLiBTLjwvYXV0aG9yPjwvYXV0aG9ycz48L2NvbnRyaWJ1dG9ycz48
YXV0aC1hZGRyZXNzPjFdIERlcGFydG1lbnQgb2YgTW9sZWN1bGFyICZhbXA7Q2VsbHVsYXIgQmlv
bG9neSwgQmF5bG9yIENvbGxlZ2Ugb2YgTWVkaWNpbmUsIE9uZSBCYXlsb3IgUGxhemEsIEhvdXN0
b24sIFRleGFzIDc3MDMwLCBVU0EgWzJdIFByb2dyYW0gaW4gVHJhbnNsYXRpb25hbCBCaW9sb2d5
IGFuZCBNb2xlY3VsYXIgTWVkaWNpbmUsIEJheWxvciBDb2xsZWdlIG9mIE1lZGljaW5lLCBPbmUg
QmF5bG9yIFBsYXphLCBIb3VzdG9uLCBUZXhhcyA3NzAzMCwgVVNBLiYjeEQ7RGVwYXJ0bWVudCBv
ZiBNb2xlY3VsYXIgJmFtcDtDZWxsdWxhciBCaW9sb2d5LCBCYXlsb3IgQ29sbGVnZSBvZiBNZWRp
Y2luZSwgT25lIEJheWxvciBQbGF6YSwgSG91c3RvbiwgVGV4YXMgNzcwMzAsIFVTQS4mI3hEO0Rh
biBMIER1bmNhbiBDYW5jZXIgQ2VudGVyIGFuZCBDZW50ZXIgZm9yIENlbGwgR2VuZSAmYW1wO1Ro
ZXJhcHksIEJheWxvciBDb2xsZWdlIG9mIE1lZGljaW5lLCBPbmUgQmF5bG9yIFBsYXphLCBIb3Vz
dG9uLCBUZXhhcyA3NzAzMCwgVVNBLiYjeEQ7U2NvdHQgRGVwYXJ0bWVudCBvZiBVcm9sb2d5LCBC
YXlsb3IgQ29sbGVnZSBvZiBNZWRpY2luZSwgT25lIEJheWxvciBQbGF6YSwgSG91c3RvbiwgVGV4
YXMgNzcwMzAsIFVTQS4mI3hEOzFdIERlcGFydG1lbnQgb2YgTW9sZWN1bGFyICZhbXA7Q2VsbHVs
YXIgQmlvbG9neSwgQmF5bG9yIENvbGxlZ2Ugb2YgTWVkaWNpbmUsIE9uZSBCYXlsb3IgUGxhemEs
IEhvdXN0b24sIFRleGFzIDc3MDMwLCBVU0EgWzJdIFN1bW1lciBNZWRpY2FsIGFuZCBSZXNlYXJj
aCBUcmFpbmluZyAoU01BUlQpIFByb2dyYW0sIEJheWxvciBDb2xsZWdlIG9mIE1lZGljaW5lLCBP
bmUgQmF5bG9yIFBsYXphLCBIb3VzdG9uLCBUZXhhcyA3NzAzMCwgVVNBLiYjeEQ7MV0gRGVwYXJ0
bWVudCBvZiBNb2xlY3VsYXIgJmFtcDtDZWxsdWxhciBCaW9sb2d5LCBCYXlsb3IgQ29sbGVnZSBv
ZiBNZWRpY2luZSwgT25lIEJheWxvciBQbGF6YSwgSG91c3RvbiwgVGV4YXMgNzcwMzAsIFVTQSBb
Ml0gUHJvZ3JhbSBpbiBUcmFuc2xhdGlvbmFsIEJpb2xvZ3kgYW5kIE1vbGVjdWxhciBNZWRpY2lu
ZSwgQmF5bG9yIENvbGxlZ2Ugb2YgTWVkaWNpbmUsIE9uZSBCYXlsb3IgUGxhemEsIEhvdXN0b24s
IFRleGFzIDc3MDMwLCBVU0EgWzNdIERhbiBMIER1bmNhbiBDYW5jZXIgQ2VudGVyIGFuZCBDZW50
ZXIgZm9yIENlbGwgR2VuZSAmYW1wO1RoZXJhcHksIEJheWxvciBDb2xsZWdlIG9mIE1lZGljaW5l
LCBPbmUgQmF5bG9yIFBsYXphLCBIb3VzdG9uLCBUZXhhcyA3NzAzMCwgVVNBIFs0XSBTY290dCBE
ZXBhcnRtZW50IG9mIFVyb2xvZ3ksIEJheWxvciBDb2xsZWdlIG9mIE1lZGljaW5lLCBPbmUgQmF5
bG9yIFBsYXphLCBIb3VzdG9uLCBUZXhhcyA3NzAzMCwgVVNBLjwvYXV0aC1hZGRyZXNzPjx0aXRs
ZXM+PHRpdGxlPkJsb2NraW5nIFBHRS1pbmR1Y2VkIHR1bW91ciByZXBvcHVsYXRpb24gYWJyb2dh
dGVzIGJsYWRkZXIgY2FuY2VyIGNoZW1vcmVzaXN0YW5jZTwvdGl0bGU+PHNlY29uZGFyeS10aXRs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bD48ZGF0ZXM+PHllYXI+MjAxNDwveWVhcj48cHViLWRhdGVzPjxkYXRlPkRlYyAzPC9kYXRlPjwv
cHViLWRhdGVzPjwvZGF0ZXM+PGlzYm4+MTQ3Ni00Njg3IChFbGVjdHJvbmljKSYjeEQ7MDAyOC0w
ODM2IChMaW5raW5nKTwvaXNibj48YWNjZXNzaW9uLW51bT4yNTQ3MDAzOTwvYWNjZXNzaW9uLW51
bT48dXJscz48cmVsYXRlZC11cmxzPjx1cmw+aHR0cDovL3d3dy5uY2JpLm5sbS5uaWguZ292L3B1
Ym1lZC8yNTQ3MDAzOTwvdXJsPjwvcmVsYXRlZC11cmxzPjwvdXJscz48ZWxlY3Ryb25pYy1yZXNv
dXJjZS1udW0+MTAuMTAzOC9uYXR1cmUxNDAzNDwvZWxlY3Ryb25pYy1yZXNvdXJjZS1udW0+PC9y
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PEVuZE5vdGU+PENpdGU+PEF1dGhvcj5LdXJ0b3ZhPC9BdXRob3I+PFllYXI+MjAxNDwvWWVhcj48
UmVjTnVtPjg8L1JlY051bT48RGlzcGxheVRleHQ+KDEwKTwvRGlzcGxheVRleHQ+PHJlY29yZD48
cmVjLW51bWJlcj44PC9yZWMtbnVtYmVyPjxmb3JlaWduLWtleXM+PGtleSBhcHA9IkVOIiBkYi1p
ZD0idmRlcDl2eHpnMnJlcGFlNXd6ZXBkZGZyemFyd2VwZnp2dGRwIiB0aW1lc3RhbXA9IjE0MTc3
MTY1NTYiPjg8L2tleT48a2V5IGFwcD0iRU5XZWIiIGRiLWlkPSIiPjA8L2tleT48L2ZvcmVpZ24t
a2V5cz48cmVmLXR5cGUgbmFtZT0iSm91cm5hbCBBcnRpY2xlIj4xNzwvcmVmLXR5cGU+PGNvbnRy
aWJ1dG9ycz48YXV0aG9ycz48YXV0aG9yPkt1cnRvdmEsIEEuIFYuPC9hdXRob3I+PGF1dGhvcj5Y
aWFvLCBKLjwvYXV0aG9yPjxhdXRob3I+TW8sIFEuPC9hdXRob3I+PGF1dGhvcj5QYXpoYW5pc2Ft
eSwgUy48L2F1dGhvcj48YXV0aG9yPktyYXNub3csIFIuPC9hdXRob3I+PGF1dGhvcj5MZXJuZXIs
IFMuIFAuPC9hdXRob3I+PGF1dGhvcj5DaGVuLCBGLjwvYXV0aG9yPjxhdXRob3I+Um9oLCBULiBU
LjwvYXV0aG9yPjxhdXRob3I+TGF5LCBFLjwvYXV0aG9yPjxhdXRob3I+SG8sIFAuIEwuPC9hdXRo
b3I+PGF1dGhvcj5DaGFuLCBLLiBTLjwvYXV0aG9yPjwvYXV0aG9ycz48L2NvbnRyaWJ1dG9ycz48
YXV0aC1hZGRyZXNzPjFdIERlcGFydG1lbnQgb2YgTW9sZWN1bGFyICZhbXA7Q2VsbHVsYXIgQmlv
bG9neSwgQmF5bG9yIENvbGxlZ2Ugb2YgTWVkaWNpbmUsIE9uZSBCYXlsb3IgUGxhemEsIEhvdXN0
b24sIFRleGFzIDc3MDMwLCBVU0EgWzJdIFByb2dyYW0gaW4gVHJhbnNsYXRpb25hbCBCaW9sb2d5
IGFuZCBNb2xlY3VsYXIgTWVkaWNpbmUsIEJheWxvciBDb2xsZWdlIG9mIE1lZGljaW5lLCBPbmUg
QmF5bG9yIFBsYXphLCBIb3VzdG9uLCBUZXhhcyA3NzAzMCwgVVNBLiYjeEQ7RGVwYXJ0bWVudCBv
ZiBNb2xlY3VsYXIgJmFtcDtDZWxsdWxhciBCaW9sb2d5LCBCYXlsb3IgQ29sbGVnZSBvZiBNZWRp
Y2luZSwgT25lIEJheWxvciBQbGF6YSwgSG91c3RvbiwgVGV4YXMgNzcwMzAsIFVTQS4mI3hEO0Rh
biBMIER1bmNhbiBDYW5jZXIgQ2VudGVyIGFuZCBDZW50ZXIgZm9yIENlbGwgR2VuZSAmYW1wO1Ro
ZXJhcHksIEJheWxvciBDb2xsZWdlIG9mIE1lZGljaW5lLCBPbmUgQmF5bG9yIFBsYXphLCBIb3Vz
dG9uLCBUZXhhcyA3NzAzMCwgVVNBLiYjeEQ7U2NvdHQgRGVwYXJ0bWVudCBvZiBVcm9sb2d5LCBC
YXlsb3IgQ29sbGVnZSBvZiBNZWRpY2luZSwgT25lIEJheWxvciBQbGF6YSwgSG91c3RvbiwgVGV4
YXMgNzcwMzAsIFVTQS4mI3hEOzFdIERlcGFydG1lbnQgb2YgTW9sZWN1bGFyICZhbXA7Q2VsbHVs
YXIgQmlvbG9neSwgQmF5bG9yIENvbGxlZ2Ugb2YgTWVkaWNpbmUsIE9uZSBCYXlsb3IgUGxhemEs
IEhvdXN0b24sIFRleGFzIDc3MDMwLCBVU0EgWzJdIFN1bW1lciBNZWRpY2FsIGFuZCBSZXNlYXJj
aCBUcmFpbmluZyAoU01BUlQpIFByb2dyYW0sIEJheWxvciBDb2xsZWdlIG9mIE1lZGljaW5lLCBP
bmUgQmF5bG9yIFBsYXphLCBIb3VzdG9uLCBUZXhhcyA3NzAzMCwgVVNBLiYjeEQ7MV0gRGVwYXJ0
bWVudCBvZiBNb2xlY3VsYXIgJmFtcDtDZWxsdWxhciBCaW9sb2d5LCBCYXlsb3IgQ29sbGVnZSBv
ZiBNZWRpY2luZSwgT25lIEJheWxvciBQbGF6YSwgSG91c3RvbiwgVGV4YXMgNzcwMzAsIFVTQSBb
Ml0gUHJvZ3JhbSBpbiBUcmFuc2xhdGlvbmFsIEJpb2xvZ3kgYW5kIE1vbGVjdWxhciBNZWRpY2lu
ZSwgQmF5bG9yIENvbGxlZ2Ugb2YgTWVkaWNpbmUsIE9uZSBCYXlsb3IgUGxhemEsIEhvdXN0b24s
IFRleGFzIDc3MDMwLCBVU0EgWzNdIERhbiBMIER1bmNhbiBDYW5jZXIgQ2VudGVyIGFuZCBDZW50
ZXIgZm9yIENlbGwgR2VuZSAmYW1wO1RoZXJhcHksIEJheWxvciBDb2xsZWdlIG9mIE1lZGljaW5l
LCBPbmUgQmF5bG9yIFBsYXphLCBIb3VzdG9uLCBUZXhhcyA3NzAzMCwgVVNBIFs0XSBTY290dCBE
ZXBhcnRtZW50IG9mIFVyb2xvZ3ksIEJheWxvciBDb2xsZWdlIG9mIE1lZGljaW5lLCBPbmUgQmF5
bG9yIFBsYXphLCBIb3VzdG9uLCBUZXhhcyA3NzAzMCwgVVNBLjwvYXV0aC1hZGRyZXNzPjx0aXRs
ZXM+PHRpdGxlPkJsb2NraW5nIFBHRS1pbmR1Y2VkIHR1bW91ciByZXBvcHVsYXRpb24gYWJyb2dh
dGVzIGJsYWRkZXIgY2FuY2VyIGNoZW1vcmVzaXN0YW5jZTwvdGl0bGU+PHNlY29uZGFyeS10aXRs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bD48ZGF0ZXM+PHllYXI+MjAxNDwveWVhcj48cHViLWRhdGVzPjxkYXRlPkRlYyAzPC9kYXRlPjwv
cHViLWRhdGVzPjwvZGF0ZXM+PGlzYm4+MTQ3Ni00Njg3IChFbGVjdHJvbmljKSYjeEQ7MDAyOC0w
ODM2IChMaW5raW5nKTwvaXNibj48YWNjZXNzaW9uLW51bT4yNTQ3MDAzOTwvYWNjZXNzaW9uLW51
bT48dXJscz48cmVsYXRlZC11cmxzPjx1cmw+aHR0cDovL3d3dy5uY2JpLm5sbS5uaWguZ292L3B1
Ym1lZC8yNTQ3MDAzOTwvdXJsPjwvcmVsYXRlZC11cmxzPjwvdXJscz48ZWxlY3Ryb25pYy1yZXNv
dXJjZS1udW0+MTAuMTAzOC9uYXR1cmUxNDAzNDwvZWxlY3Ryb25pYy1yZXNvdXJjZS1udW0+PC9y
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(10)</w:t>
      </w:r>
      <w:r>
        <w:rPr>
          <w:rFonts w:ascii="Arial" w:eastAsia="Arial" w:hAnsi="Arial" w:cs="Arial"/>
          <w:sz w:val="20"/>
        </w:rPr>
        <w:fldChar w:fldCharType="end"/>
      </w:r>
      <w:r>
        <w:rPr>
          <w:rFonts w:ascii="Arial" w:eastAsia="Arial" w:hAnsi="Arial" w:cs="Arial"/>
          <w:sz w:val="20"/>
        </w:rPr>
        <w:t xml:space="preserve">. Most of these studies have so far focused on identifying mutations and defects in the protein coding regions, or </w:t>
      </w:r>
      <w:proofErr w:type="spellStart"/>
      <w:r>
        <w:rPr>
          <w:rFonts w:ascii="Arial" w:eastAsia="Arial" w:hAnsi="Arial" w:cs="Arial"/>
          <w:sz w:val="20"/>
        </w:rPr>
        <w:t>exomes</w:t>
      </w:r>
      <w:proofErr w:type="spellEnd"/>
      <w:r>
        <w:rPr>
          <w:rFonts w:ascii="Arial" w:eastAsia="Arial" w:hAnsi="Arial" w:cs="Arial"/>
          <w:sz w:val="20"/>
        </w:rPr>
        <w:t xml:space="preserve">, of </w:t>
      </w:r>
      <w:r w:rsidR="003D2A90">
        <w:rPr>
          <w:rFonts w:ascii="Arial" w:eastAsia="Arial" w:hAnsi="Arial" w:cs="Arial"/>
          <w:sz w:val="20"/>
        </w:rPr>
        <w:t xml:space="preserve">disease </w:t>
      </w:r>
      <w:r>
        <w:rPr>
          <w:rFonts w:ascii="Arial" w:eastAsia="Arial" w:hAnsi="Arial" w:cs="Arial"/>
          <w:sz w:val="20"/>
        </w:rPr>
        <w:t xml:space="preserve">genomes </w:t>
      </w:r>
      <w:r>
        <w:rPr>
          <w:rFonts w:ascii="Arial" w:eastAsia="Arial" w:hAnsi="Arial" w:cs="Arial"/>
          <w:sz w:val="20"/>
        </w:rPr>
        <w:fldChar w:fldCharType="begin">
          <w:fldData xml:space="preserve">PEVuZE5vdGU+PENpdGU+PEF1dGhvcj5CYWNhPC9BdXRob3I+PFllYXI+MjAxMzwvWWVhcj48UmVj
TnVtPjI8L1JlY051bT48RGlzcGxheVRleHQ+KDIsMTEtMTQpPC9EaXNwbGF5VGV4dD48cmVjb3Jk
PjxyZWMtbnVtYmVyPjI8L3JlYy1udW1iZXI+PGZvcmVpZ24ta2V5cz48a2V5IGFwcD0iRU4iIGRi
LWlkPSJ2ZGVwOXZ4emcycmVwYWU1d3plcGRkZnJ6YXJ3ZXBmenZ0ZHAiIHRpbWVzdGFtcD0iMTQx
NzcxMjM0OSI+Mjwva2V5PjxrZXkgYXBwPSJFTldlYiIgZGItaWQ9IiI+MDwva2V5PjwvZm9yZWln
bi1rZXlzPjxyZWYtdHlwZSBuYW1lPSJKb3VybmFsIEFydGljbGUiPjE3PC9yZWYtdHlwZT48Y29u
dHJpYnV0b3JzPjxhdXRob3JzPjxhdXRob3I+QmFjYSwgUy4gQy48L2F1dGhvcj48YXV0aG9yPlBy
YW5kaSwgRC48L2F1dGhvcj48YXV0aG9yPkxhd3JlbmNlLCBNLiBTLjwvYXV0aG9yPjxhdXRob3I+
TW9zcXVlcmEsIEouIE0uPC9hdXRob3I+PGF1dGhvcj5Sb21hbmVsLCBBLjwvYXV0aG9yPjxhdXRo
b3I+RHJpZXIsIFkuPC9hdXRob3I+PGF1dGhvcj5QYXJrLCBLLjwvYXV0aG9yPjxhdXRob3I+S2l0
YWJheWFzaGksIE4uPC9hdXRob3I+PGF1dGhvcj5NYWNEb25hbGQsIFQuIFkuPC9hdXRob3I+PGF1
dGhvcj5HaGFuZGksIE0uPC9hdXRob3I+PGF1dGhvcj5WYW4gQWxsZW4sIEUuPC9hdXRob3I+PGF1
dGhvcj5Lcnl1a292LCBHLiBWLjwvYXV0aG9yPjxhdXRob3I+U2JvbmVyLCBBLjwvYXV0aG9yPjxh
dXRob3I+VGhldXJpbGxhdCwgSi4gUC48L2F1dGhvcj48YXV0aG9yPlNvb25nLCBULiBELjwvYXV0
aG9yPjxhdXRob3I+Tmlja2Vyc29uLCBFLjwvYXV0aG9yPjxhdXRob3I+QXVjbGFpciwgRC48L2F1
dGhvcj48YXV0aG9yPlRld2FyaSwgQS48L2F1dGhvcj48YXV0aG9yPkJlbHRyYW4sIEguPC9hdXRo
b3I+PGF1dGhvcj5Pbm9mcmlvLCBSLiBDLjwvYXV0aG9yPjxhdXRob3I+Qm95c2VuLCBHLjwvYXV0
aG9yPjxhdXRob3I+R3VpZHVjY2ksIEMuPC9hdXRob3I+PGF1dGhvcj5CYXJiaWVyaSwgQy4gRS48
L2F1dGhvcj48YXV0aG9yPkNpYnVsc2tpcywgSy48L2F1dGhvcj48YXV0aG9yPlNpdmFjaGVua28s
IEEuPC9hdXRob3I+PGF1dGhvcj5DYXJ0ZXIsIFMuIEwuPC9hdXRob3I+PGF1dGhvcj5TYWtzZW5h
LCBHLjwvYXV0aG9yPjxhdXRob3I+Vm9ldCwgRC48L2F1dGhvcj48YXV0aG9yPlJhbW9zLCBBLiBI
LjwvYXV0aG9yPjxhdXRob3I+V2luY2tsZXIsIFcuPC9hdXRob3I+PGF1dGhvcj5DaXBpY2NoaW8s
IE0uPC9hdXRob3I+PGF1dGhvcj5BcmRsaWUsIEsuPC9hdXRob3I+PGF1dGhvcj5LYW50b2ZmLCBQ
LiBXLjwvYXV0aG9yPjxhdXRob3I+QmVyZ2VyLCBNLiBGLjwvYXV0aG9yPjxhdXRob3I+R2Ficmll
bCwgUy4gQi48L2F1dGhvcj48YXV0aG9yPkdvbHViLCBULiBSLjwvYXV0aG9yPjxhdXRob3I+TWV5
ZXJzb24sIE0uPC9hdXRob3I+PGF1dGhvcj5MYW5kZXIsIEUuIFMuPC9hdXRob3I+PGF1dGhvcj5F
bGVtZW50bywgTy48L2F1dGhvcj48YXV0aG9yPkdldHosIEcuPC9hdXRob3I+PGF1dGhvcj5EZW1p
Y2hlbGlzLCBGLjwvYXV0aG9yPjxhdXRob3I+UnViaW4sIE0uIEEuPC9hdXRob3I+PGF1dGhvcj5H
YXJyYXdheSwgTC4gQS48L2F1dGhvcj48L2F1dGhvcnM+PC9jb250cmlidXRvcnM+PGF1dGgtYWRk
cmVzcz5IYXJ2YXJkIE1lZGljYWwgU2Nob29sLCBCb3N0b24sIE1BIDAyMTE1LCBVU0EuPC9hdXRo
LWFkZHJlc3M+PHRpdGxlcz48dGl0bGU+UHVuY3R1YXRlZCBldm9sdXRpb24gb2YgcHJvc3RhdGUg
Y2FuY2VyIGdlbm9tZXM8L3RpdGxlPjxzZWNvbmRhcnktdGl0bGU+Q2VsbDwvc2Vjb25kYXJ5LXRp
dGxlPjxhbHQtdGl0bGU+Q2VsbDwvYWx0LXRpdGxlPjwvdGl0bGVzPjxwZXJpb2RpY2FsPjxmdWxs
LXRpdGxlPkNlbGw8L2Z1bGwtdGl0bGU+PGFiYnItMT5DZWxsPC9hYmJyLTE+PC9wZXJpb2RpY2Fs
PjxhbHQtcGVyaW9kaWNhbD48ZnVsbC10aXRsZT5DZWxsPC9mdWxsLXRpdGxlPjxhYmJyLTE+Q2Vs
bDwvYWJici0xPjwvYWx0LXBlcmlvZGljYWw+PHBhZ2VzPjY2Ni03NzwvcGFnZXM+PHZvbHVtZT4x
NTM8L3ZvbHVtZT48bnVtYmVyPjM8L251bWJlcj48a2V5d29yZHM+PGtleXdvcmQ+QWRlbm9jYXJj
aW5vbWEvZ2VuZXRpY3MvcGF0aG9sb2d5PC9rZXl3b3JkPjxrZXl3b3JkPipDaHJvbW9zb21lIEFi
ZXJyYXRpb25zPC9rZXl3b3JkPjxrZXl3b3JkPkNvaG9ydCBTdHVkaWVzPC9rZXl3b3JkPjxrZXl3
b3JkPipHZW5lIEV4cHJlc3Npb24gUmVndWxhdGlvbiwgTmVvcGxhc3RpYzwva2V5d29yZD48a2V5
d29yZD4qR2Vub21lLCBIdW1hbjwva2V5d29yZD48a2V5d29yZD5HZW5vbWUtV2lkZSBBc3NvY2lh
dGlvbiBTdHVkeTwva2V5d29yZD48a2V5d29yZD5IdW1hbnM8L2tleXdvcmQ+PGtleXdvcmQ+TWFs
ZTwva2V5d29yZD48a2V5d29yZD5OZXVyb2VuZG9jcmluZSBUdW1vcnMvZ2VuZXRpY3MvcGF0aG9s
b2d5PC9rZXl3b3JkPjxrZXl3b3JkPlByb3N0YXRpYyBOZW9wbGFzbXMvKmdlbmV0aWNzL3BhdGhv
bG9neTwva2V5d29yZD48L2tleXdvcmRzPjxkYXRlcz48eWVhcj4yMDEzPC95ZWFyPjxwdWItZGF0
ZXM+PGRhdGU+QXByIDI1PC9kYXRlPjwvcHViLWRhdGVzPjwvZGF0ZXM+PGlzYm4+MTA5Ny00MTcy
IChFbGVjdHJvbmljKSYjeEQ7MDA5Mi04Njc0IChMaW5raW5nKTwvaXNibj48YWNjZXNzaW9uLW51
bT4yMzYyMjI0OTwvYWNjZXNzaW9uLW51bT48dXJscz48cmVsYXRlZC11cmxzPjx1cmw+aHR0cDov
L3d3dy5uY2JpLm5sbS5uaWguZ292L3B1Ym1lZC8yMzYyMjI0OTwvdXJsPjwvcmVsYXRlZC11cmxz
PjwvdXJscz48Y3VzdG9tMj4zNjkwOTE4PC9jdXN0b20yPjxlbGVjdHJvbmljLXJlc291cmNlLW51
bT4xMC4xMDE2L2ouY2VsbC4yMDEzLjAzLjAyMTwvZWxlY3Ryb25pYy1yZXNvdXJjZS1udW0+PC9y
ZWNvcmQ+PC9DaXRlPjxDaXRlPjxBdXRob3I+TGF3cmVuY2U8L0F1dGhvcj48WWVhcj4yMDEzPC9Z
ZWFyPjxSZWNOdW0+OTwvUmVjTnVtPjxyZWNvcmQ+PHJlYy1udW1iZXI+OTwvcmVjLW51bWJlcj48
Zm9yZWlnbi1rZXlzPjxrZXkgYXBwPSJFTiIgZGItaWQ9InZkZXA5dnh6ZzJyZXBhZTV3emVwZGRm
cnphcndlcGZ6dnRkcCIgdGltZXN0YW1wPSIxNDE3NzE2NzA5Ij45PC9rZXk+PGtleSBhcHA9IkVO
V2ViIiBkYi1pZD0iIj4wPC9rZXk+PC9mb3JlaWduLWtleXM+PHJlZi10eXBlIG5hbWU9IkpvdXJu
YWwgQXJ0aWNsZSI+MTc8L3JlZi10eXBlPjxjb250cmlidXRvcnM+PGF1dGhvcnM+PGF1dGhvcj5M
YXdyZW5jZSwgTS4gUy48L2F1dGhvcj48YXV0aG9yPlN0b2phbm92LCBQLjwvYXV0aG9yPjxhdXRo
b3I+UG9sYWssIFAuPC9hdXRob3I+PGF1dGhvcj5Lcnl1a292LCBHLiBWLjwvYXV0aG9yPjxhdXRo
b3I+Q2lidWxza2lzLCBLLjwvYXV0aG9yPjxhdXRob3I+U2l2YWNoZW5rbywgQS48L2F1dGhvcj48
YXV0aG9yPkNhcnRlciwgUy4gTC48L2F1dGhvcj48YXV0aG9yPlN0ZXdhcnQsIEMuPC9hdXRob3I+
PGF1dGhvcj5NZXJtZWwsIEMuIEguPC9hdXRob3I+PGF1dGhvcj5Sb2JlcnRzLCBTLiBBLjwvYXV0
aG9yPjxhdXRob3I+S2llenVuLCBBLjwvYXV0aG9yPjxhdXRob3I+SGFtbWVybWFuLCBQLiBTLjwv
YXV0aG9yPjxhdXRob3I+TWNLZW5uYSwgQS48L2F1dGhvcj48YXV0aG9yPkRyaWVyLCBZLjwvYXV0
aG9yPjxhdXRob3I+Wm91LCBMLjwvYXV0aG9yPjxhdXRob3I+UmFtb3MsIEEuIEguPC9hdXRob3I+
PGF1dGhvcj5QdWdoLCBULiBKLjwvYXV0aG9yPjxhdXRob3I+U3RyYW5za3ksIE4uPC9hdXRob3I+
PGF1dGhvcj5IZWxtYW4sIEUuPC9hdXRob3I+PGF1dGhvcj5LaW0sIEouPC9hdXRob3I+PGF1dGhv
cj5Tb3VnbmV6LCBDLjwvYXV0aG9yPjxhdXRob3I+QW1icm9naW8sIEwuPC9hdXRob3I+PGF1dGhv
cj5OaWNrZXJzb24sIEUuPC9hdXRob3I+PGF1dGhvcj5TaGVmbGVyLCBFLjwvYXV0aG9yPjxhdXRo
b3I+Q29ydGVzLCBNLiBMLjwvYXV0aG9yPjxhdXRob3I+QXVjbGFpciwgRC48L2F1dGhvcj48YXV0
aG9yPlNha3NlbmEsIEcuPC9hdXRob3I+PGF1dGhvcj5Wb2V0LCBELjwvYXV0aG9yPjxhdXRob3I+
Tm9ibGUsIE0uPC9hdXRob3I+PGF1dGhvcj5EaUNhcmEsIEQuPC9hdXRob3I+PGF1dGhvcj5MaW4s
IFAuPC9hdXRob3I+PGF1dGhvcj5MaWNodGVuc3RlaW4sIEwuPC9hdXRob3I+PGF1dGhvcj5IZWlt
YW4sIEQuIEkuPC9hdXRob3I+PGF1dGhvcj5GZW5uZWxsLCBULjwvYXV0aG9yPjxhdXRob3I+SW1p
ZWxpbnNraSwgTS48L2F1dGhvcj48YXV0aG9yPkhlcm5hbmRleiwgQi48L2F1dGhvcj48YXV0aG9y
PkhvZGlzLCBFLjwvYXV0aG9yPjxhdXRob3I+QmFjYSwgUy48L2F1dGhvcj48YXV0aG9yPkR1bGFr
LCBBLiBNLjwvYXV0aG9yPjxhdXRob3I+TG9ociwgSi48L2F1dGhvcj48YXV0aG9yPkxhbmRhdSwg
RC4gQS48L2F1dGhvcj48YXV0aG9yPld1LCBDLiBKLjwvYXV0aG9yPjxhdXRob3I+TWVsZW5kZXot
WmFqZ2xhLCBKLjwvYXV0aG9yPjxhdXRob3I+SGlkYWxnby1NaXJhbmRhLCBBLjwvYXV0aG9yPjxh
dXRob3I+S29yZW4sIEEuPC9hdXRob3I+PGF1dGhvcj5NY0NhcnJvbGwsIFMuIEEuPC9hdXRob3I+
PGF1dGhvcj5Nb3JhLCBKLjwvYXV0aG9yPjxhdXRob3I+TGVlLCBSLiBTLjwvYXV0aG9yPjxhdXRo
b3I+Q3JvbXB0b24sIEIuPC9hdXRob3I+PGF1dGhvcj5Pbm9mcmlvLCBSLjwvYXV0aG9yPjxhdXRo
b3I+UGFya2luLCBNLjwvYXV0aG9yPjxhdXRob3I+V2luY2tsZXIsIFcuPC9hdXRob3I+PGF1dGhv
cj5BcmRsaWUsIEsuPC9hdXRob3I+PGF1dGhvcj5HYWJyaWVsLCBTLiBCLjwvYXV0aG9yPjxhdXRo
b3I+Um9iZXJ0cywgQy4gVy48L2F1dGhvcj48YXV0aG9yPkJpZWdlbCwgSi4gQS48L2F1dGhvcj48
YXV0aG9yPlN0ZWdtYWllciwgSy48L2F1dGhvcj48YXV0aG9yPkJhc3MsIEEuIEouPC9hdXRob3I+
PGF1dGhvcj5HYXJyYXdheSwgTC4gQS48L2F1dGhvcj48YXV0aG9yPk1leWVyc29uLCBNLjwvYXV0
aG9yPjxhdXRob3I+R29sdWIsIFQuIFIuPC9hdXRob3I+PGF1dGhvcj5Hb3JkZW5pbiwgRC4gQS48
L2F1dGhvcj48YXV0aG9yPlN1bnlhZXYsIFMuPC9hdXRob3I+PGF1dGhvcj5MYW5kZXIsIEUuIFMu
PC9hdXRob3I+PGF1dGhvcj5HZXR6LCBHLjwvYXV0aG9yPjwvYXV0aG9ycz48L2NvbnRyaWJ1dG9y
cz48YXV0aC1hZGRyZXNzPlRoZSBCcm9hZCBJbnN0aXR1dGUgb2YgTUlUIGFuZCBIYXJ2YXJkLCBD
YW1icmlkZ2UsIE1hc3NhY2h1c2V0dHMgMDIxNDEsIFVTQS48L2F1dGgtYWRkcmVzcz48dGl0bGVz
Pjx0aXRsZT5NdXRhdGlvbmFsIGhldGVyb2dlbmVpdHkgaW4gY2FuY2VyIGFuZCB0aGUgc2VhcmNo
IGZvciBuZXcgY2FuY2VyLWFzc29jaWF0ZWQgZ2VuZXM8L3RpdGxlPjxzZWNvbmRhcnktdGl0bGU+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PHBhZ2VzPjIxNC04PC9wYWdlcz48dm9sdW1lPjQ5OTwvdm9sdW1lPjxudW1iZXI+NzQ1NzwvbnVt
YmVyPjxrZXl3b3Jkcz48a2V5d29yZD5BcnRpZmFjdHM8L2tleXdvcmQ+PGtleXdvcmQ+RE5BIFJl
cGxpY2F0aW9uIFRpbWluZzwva2V5d29yZD48a2V5d29yZD5FeG9tZS9nZW5ldGljczwva2V5d29y
ZD48a2V5d29yZD5GYWxzZSBQb3NpdGl2ZSBSZWFjdGlvbnM8L2tleXdvcmQ+PGtleXdvcmQ+R2Vu
ZSBFeHByZXNzaW9uPC9rZXl3b3JkPjxrZXl3b3JkPipHZW5ldGljIEhldGVyb2dlbmVpdHk8L2tl
eXdvcmQ+PGtleXdvcmQ+R2Vub21lLCBIdW1hbi9nZW5ldGljczwva2V5d29yZD48a2V5d29yZD5I
dW1hbnM8L2tleXdvcmQ+PGtleXdvcmQ+THVuZyBOZW9wbGFzbXMvZ2VuZXRpY3M8L2tleXdvcmQ+
PGtleXdvcmQ+TXV0YXRpb24vKmdlbmV0aWNzPC9rZXl3b3JkPjxrZXl3b3JkPk11dGF0aW9uIFJh
dGU8L2tleXdvcmQ+PGtleXdvcmQ+TmVvcGxhc21zL2NsYXNzaWZpY2F0aW9uLypnZW5ldGljcy9w
YXRob2xvZ3k8L2tleXdvcmQ+PGtleXdvcmQ+TmVvcGxhc21zLCBTcXVhbW91cyBDZWxsL2dlbmV0
aWNzPC9rZXl3b3JkPjxrZXl3b3JkPk9uY29nZW5lcy8qZ2VuZXRpY3M8L2tleXdvcmQ+PGtleXdv
cmQ+UmVwcm9kdWNpYmlsaXR5IG9mIFJlc3VsdHM8L2tleXdvcmQ+PGtleXdvcmQ+U2FtcGxlIFNp
emU8L2tleXdvcmQ+PC9rZXl3b3Jkcz48ZGF0ZXM+PHllYXI+MjAxMzwveWVhcj48cHViLWRhdGVz
PjxkYXRlPkp1bCAxMTwvZGF0ZT48L3B1Yi1kYXRlcz48L2RhdGVzPjxpc2JuPjE0NzYtNDY4NyAo
RWxlY3Ryb25pYykmI3hEOzAwMjgtMDgzNiAoTGlua2luZyk8L2lzYm4+PGFjY2Vzc2lvbi1udW0+
MjM3NzA1Njc8L2FjY2Vzc2lvbi1udW0+PHVybHM+PHJlbGF0ZWQtdXJscz48dXJsPmh0dHA6Ly93
d3cubmNiaS5ubG0ubmloLmdvdi9wdWJtZWQvMjM3NzA1Njc8L3VybD48L3JlbGF0ZWQtdXJscz48
L3VybHM+PGN1c3RvbTI+MzkxOTUwOTwvY3VzdG9tMj48ZWxlY3Ryb25pYy1yZXNvdXJjZS1udW0+
MTAuMTAzOC9uYXR1cmUxMjIxMzwvZWxlY3Ryb25pYy1yZXNvdXJjZS1udW0+PC9yZWNvcmQ+PC9D
aXRlPjxDaXRlPjxBdXRob3I+UnVkZDwvQXV0aG9yPjxZZWFyPjIwMTQ8L1llYXI+PFJlY051bT4x
MDwvUmVjTnVtPjxyZWNvcmQ+PHJlYy1udW1iZXI+MTA8L3JlYy1udW1iZXI+PGZvcmVpZ24ta2V5
cz48a2V5IGFwcD0iRU4iIGRiLWlkPSJ2ZGVwOXZ4emcycmVwYWU1d3plcGRkZnJ6YXJ3ZXBmenZ0
ZHAiIHRpbWVzdGFtcD0iMTQxNzcxODUwOSI+MTA8L2tleT48a2V5IGFwcD0iRU5XZWIiIGRiLWlk
PSIiPjA8L2tleT48L2ZvcmVpZ24ta2V5cz48cmVmLXR5cGUgbmFtZT0iSm91cm5hbCBBcnRpY2xl
Ij4xNzwvcmVmLXR5cGU+PGNvbnRyaWJ1dG9ycz48YXV0aG9ycz48YXV0aG9yPlJ1ZGQsIE0uIEwu
PC9hdXRob3I+PGF1dGhvcj5Nb2hhbWVkLCBILjwvYXV0aG9yPjxhdXRob3I+UHJpY2UsIEouIEMu
PC9hdXRob3I+PGF1dGhvcj5PLiBIYXJhIEFKPC9hdXRob3I+PGF1dGhvcj5MZSBHYWxsbywgTS48
L2F1dGhvcj48YXV0aG9yPlVyaWNrLCBNLiBFLjwvYXV0aG9yPjxhdXRob3I+Q3J1eiwgUC48L2F1
dGhvcj48YXV0aG9yPlpoYW5nLCBTLjwvYXV0aG9yPjxhdXRob3I+SGFuc2VuLCBOLiBGLjwvYXV0
aG9yPjxhdXRob3I+R29kd2luLCBBLiBLLjwvYXV0aG9yPjxhdXRob3I+U2dyb2ksIEQuIEMuPC9h
dXRob3I+PGF1dGhvcj5Xb2xmc2JlcmcsIFQuIEcuPC9hdXRob3I+PGF1dGhvcj5NdWxsaWtpbiwg
Si4gQy48L2F1dGhvcj48YXV0aG9yPk1lcmlubywgTS4gSi48L2F1dGhvcj48YXV0aG9yPkJlbGws
IEQuIFcuPC9hdXRob3I+PC9hdXRob3JzPjwvY29udHJpYnV0b3JzPjx0aXRsZXM+PHRpdGxlPk11
dGF0aW9uYWwgYW5hbHlzaXMgb2YgdGhlIHR5cm9zaW5lIGtpbm9tZSBpbiBzZXJvdXMgYW5kIGNs
ZWFyIGNlbGwgZW5kb21ldHJpYWwgY2FuY2VyIHVuY292ZXJzIHJhcmUgc29tYXRpYyBtdXRhdGlv
bnMgaW4gVE5LMiBhbmQgRERSMTwvdGl0bGU+PHNlY29uZGFyeS10aXRsZT5CTUMgQ2FuY2VyPC9z
ZWNvbmRhcnktdGl0bGU+PGFsdC10aXRsZT5CTUMgY2FuY2VyPC9hbHQtdGl0bGU+PC90aXRsZXM+
PHBlcmlvZGljYWw+PGZ1bGwtdGl0bGU+Qk1DIENhbmNlcjwvZnVsbC10aXRsZT48YWJici0xPkJN
QyBjYW5jZXI8L2FiYnItMT48L3BlcmlvZGljYWw+PGFsdC1wZXJpb2RpY2FsPjxmdWxsLXRpdGxl
PkJNQyBDYW5jZXI8L2Z1bGwtdGl0bGU+PGFiYnItMT5CTUMgY2FuY2VyPC9hYmJyLTE+PC9hbHQt
cGVyaW9kaWNhbD48cGFnZXM+ODg0PC9wYWdlcz48dm9sdW1lPjE0PC92b2x1bWU+PG51bWJlcj4x
PC9udW1iZXI+PGRhdGVzPjx5ZWFyPjIwMTQ8L3llYXI+PHB1Yi1kYXRlcz48ZGF0ZT5Ob3YgMjY8
L2RhdGU+PC9wdWItZGF0ZXM+PC9kYXRlcz48aXNibj4xNDcxLTI0MDcgKEVsZWN0cm9uaWMpJiN4
RDsxNDcxLTI0MDcgKExpbmtpbmcpPC9pc2JuPjxhY2Nlc3Npb24tbnVtPjI1NDI3ODI0PC9hY2Nl
c3Npb24tbnVtPjx1cmxzPjxyZWxhdGVkLXVybHM+PHVybD5odHRwOi8vd3d3Lm5jYmkubmxtLm5p
aC5nb3YvcHVibWVkLzI1NDI3ODI0PC91cmw+PC9yZWxhdGVkLXVybHM+PC91cmxzPjxlbGVjdHJv
bmljLXJlc291cmNlLW51bT4xMC4xMTg2LzE0NzEtMjQwNy0xNC04ODQ8L2VsZWN0cm9uaWMtcmVz
b3VyY2UtbnVtPjwvcmVjb3JkPjwvQ2l0ZT48Q2l0ZT48QXV0aG9yPkxvbmc8L0F1dGhvcj48WWVh
cj4yMDE0PC9ZZWFyPjxSZWNOdW0+MTE8L1JlY051bT48cmVjb3JkPjxyZWMtbnVtYmVyPjExPC9y
ZWMtbnVtYmVyPjxmb3JlaWduLWtleXM+PGtleSBhcHA9IkVOIiBkYi1pZD0idmRlcDl2eHpnMnJl
cGFlNXd6ZXBkZGZyemFyd2VwZnp2dGRwIiB0aW1lc3RhbXA9IjE0MTc3MTg1MjUiPjExPC9rZXk+
PGtleSBhcHA9IkVOV2ViIiBkYi1pZD0iIj4wPC9rZXk+PC9mb3JlaWduLWtleXM+PHJlZi10eXBl
IG5hbWU9IkpvdXJuYWwgQXJ0aWNsZSI+MTc8L3JlZi10eXBlPjxjb250cmlidXRvcnM+PGF1dGhv
cnM+PGF1dGhvcj5Mb25nLCBHLiBWLjwvYXV0aG9yPjxhdXRob3I+RnVuZywgQy48L2F1dGhvcj48
YXV0aG9yPk1lbnppZXMsIEEuIE0uPC9hdXRob3I+PGF1dGhvcj5QdXBvLCBHLiBNLjwvYXV0aG9y
PjxhdXRob3I+Q2FybGlubywgTS4gUy48L2F1dGhvcj48YXV0aG9yPkh5bWFuLCBKLjwvYXV0aG9y
PjxhdXRob3I+U2hhaGhleWRhcmksIEguPC9hdXRob3I+PGF1dGhvcj5UZW1iZSwgVi48L2F1dGhv
cj48YXV0aG9yPlRob21wc29uLCBKLiBGLjwvYXV0aG9yPjxhdXRob3I+U2F3LCBSLiBQLjwvYXV0
aG9yPjxhdXRob3I+SG93bGUsIEouPC9hdXRob3I+PGF1dGhvcj5IYXl3YXJkLCBOLiBLLjwvYXV0
aG9yPjxhdXRob3I+Sm9oYW5zc29uLCBQLjwvYXV0aG9yPjxhdXRob3I+U2NvbHllciwgUi4gQS48
L2F1dGhvcj48YXV0aG9yPktlZmZvcmQsIFIuIEYuPC9hdXRob3I+PGF1dGhvcj5SaXpvcywgSC48
L2F1dGhvcj48L2F1dGhvcnM+PC9jb250cmlidXRvcnM+PGF1dGgtYWRkcmVzcz4xXSBNZWxhbm9t
YSBJbnN0aXR1dGUgQXVzdHJhbGlhLCBTeWRuZXksIE5ldyBTb3V0aCBXYWxlcyAyMDYwLCBBdXN0
cmFsaWEgWzJdIERpc2NpcGxpbmUgb2YgTWVkaWNpbmUsIFN5ZG5leSBNZWRpY2FsIFNjaG9vbCwg
VGhlIFVuaXZlcnNpdHkgb2YgU3lkbmV5LCBTeWRuZXksIE5ldyBTb3V0aCBXYWxlcyAyMDA2LCBB
dXN0cmFsaWEgWzNdIE1hdGVyIEhvc3BpdGFsLCBOb3J0aCBTeWRuZXksIE5ldyBTb3V0aCBXYWxl
cyAyMDYwLCBBdXN0cmFsaWEuJiN4RDsxXSBQcmVjaXNpb24gQ2FuY2VyIFRoZXJhcHkgTGFib3Jh
dG9yeSwgQXVzdHJhbGlhbiBTY2hvb2wgb2YgQWR2YW5jZWQgTWVkaWNpbmUsIE1hY3F1YXJpZSBV
bml2ZXJzaXR5LCBTeWRuZXksIE5ldyBTb3V0aCBXYWxlcyAyMTA5LCBBdXN0cmFsaWEgWzJdIFdl
c3RtZWFkIEluc3RpdHV0ZSBmb3IgQ2FuY2VyIFJlc2VhcmNoLCBUaGUgVW5pdmVyc2l0eSBvZiBT
eWRuZXkgYXQgV2VzdG1lYWQgTWlsbGVubml1bSBJbnN0aXR1dGUsIFdlc3RtZWFkIEhvc3BpdGFs
LCBXZXN0bWVhZCwgTmV3IFNvdXRoIFdhbGVzIDIxNDUsIEF1c3RyYWxpYS4mI3hEOzFdIE1lbGFu
b21hIEluc3RpdHV0ZSBBdXN0cmFsaWEsIFN5ZG5leSwgTmV3IFNvdXRoIFdhbGVzIDIwNjAsIEF1
c3RyYWxpYSBbMl0gRGlzY2lwbGluZSBvZiBNZWRpY2luZSwgU3lkbmV5IE1lZGljYWwgU2Nob29s
LCBUaGUgVW5pdmVyc2l0eSBvZiBTeWRuZXksIFN5ZG5leSwgTmV3IFNvdXRoIFdhbGVzIDIwMDYs
IEF1c3RyYWxpYSBbM10gRGVwYXJ0bWVudCBvZiBNZWRpY2FsIE9uY29sb2d5LCBDcm93biBQcmlu
Y2VzcyBNYXJ5IENhbmNlciBDZW50cmUsIFdlc3RtZWFkIEhvc3BpdGFsLCBXZXN0bWVhZCwgTmV3
IFNvdXRoIFdhbGVzIDIxNDUsIEF1c3RyYWxpYS4mI3hEO1dlc3RtZWFkIEluc3RpdHV0ZSBmb3Ig
Q2FuY2VyIFJlc2VhcmNoLCBUaGUgVW5pdmVyc2l0eSBvZiBTeWRuZXkgYXQgV2VzdG1lYWQgTWls
bGVubml1bSBJbnN0aXR1dGUsIFdlc3RtZWFkIEhvc3BpdGFsLCBXZXN0bWVhZCwgTmV3IFNvdXRo
IFdhbGVzIDIxNDUsIEF1c3RyYWxpYS4mI3hEOzFdIE1lbGFub21hIEluc3RpdHV0ZSBBdXN0cmFs
aWEsIFN5ZG5leSwgTmV3IFNvdXRoIFdhbGVzIDIwNjAsIEF1c3RyYWxpYSBbMl0gV2VzdG1lYWQg
SW5zdGl0dXRlIGZvciBDYW5jZXIgUmVzZWFyY2gsIFRoZSBVbml2ZXJzaXR5IG9mIFN5ZG5leSBh
dCBXZXN0bWVhZCBNaWxsZW5uaXVtIEluc3RpdHV0ZSwgV2VzdG1lYWQgSG9zcGl0YWwsIFdlc3Rt
ZWFkLCBOZXcgU291dGggV2FsZXMgMjE0NSwgQXVzdHJhbGlhIFszXSBEZXBhcnRtZW50IG9mIE1l
ZGljYWwgT25jb2xvZ3ksIENyb3duIFByaW5jZXNzIE1hcnkgQ2FuY2VyIENlbnRyZSwgV2VzdG1l
YWQgSG9zcGl0YWwsIFdlc3RtZWFkLCBOZXcgU291dGggV2FsZXMgMjE0NSwgQXVzdHJhbGlhLiYj
eEQ7MV0gTWVsYW5vbWEgSW5zdGl0dXRlIEF1c3RyYWxpYSwgU3lkbmV5LCBOZXcgU291dGggV2Fs
ZXMgMjA2MCwgQXVzdHJhbGlhIFsyXSBEZXBhcnRtZW50cyBvZiBUaXNzdWUgUGF0aG9sb2d5IGFu
ZCBEaWFnbm9zdGljIE9uY29sb2d5LCBSb3lhbCBQcmluY2UgQWxmcmVkIEhvc3BpdGFsLCBDYW1w
ZXJkb3duLCBOZXcgU291dGggV2FsZXMgMjAwNiwgQXVzdHJhbGlhLiYjeEQ7MV0gTWVsYW5vbWEg
SW5zdGl0dXRlIEF1c3RyYWxpYSwgU3lkbmV5LCBOZXcgU291dGggV2FsZXMgMjA2MCwgQXVzdHJh
bGlhIFsyXSBEaXNjaXBsaW5lIG9mIFN1cmdlcnksIFN5ZG5leSBNZWRpY2FsIFNjaG9vbCwgVGhl
IFVuaXZlcnNpdHkgb2YgU3lkbmV5LCBTeWRuZXksIE5ldyBTb3V0aCBXYWxlcyAyMDA2LCBBdXN0
cmFsaWEgWzNdIERlcGFydG1lbnRzIG9mIE1lbGFub21hIGFuZCBTdXJnaWNhbCBPbmNvbG9neSwg
Um95YWwgUHJpbmNlIEFsZnJlZCBIb3NwaXRhbCwgQ2FtcGVyZG93biwgTmV3IFNvdXRoIFdhbGVz
IDIwMDYsIEF1c3RyYWxpYS4mI3hEOzFdIE1lbGFub21hIEluc3RpdHV0ZSBBdXN0cmFsaWEsIFN5
ZG5leSwgTmV3IFNvdXRoIFdhbGVzIDIwNjAsIEF1c3RyYWxpYSBbMl0gRGlzY2lwbGluZSBvZiBT
dXJnZXJ5LCBTeWRuZXkgTWVkaWNhbCBTY2hvb2wsIFRoZSBVbml2ZXJzaXR5IG9mIFN5ZG5leSwg
U3lkbmV5LCBOZXcgU291dGggV2FsZXMgMjAwNiwgQXVzdHJhbGlhIFszXSBEZXBhcnRtZW50IG9m
IFN1cmdpY2FsIE9uY29sb2d5LCBDcm93biBQcmluY2VzcyBNYXJ5IENhbmNlciBDZW50cmUsIFdl
c3RtZWFkIEhvc3BpdGFsLCBXZXN0bWVhZCwgTmV3IFNvdXRoIFdhbGVzIDIxNDUsIEF1c3RyYWxp
YS4mI3hEO09uY29nZW5vbWljcyBMYWJvcmF0b3J5LCBRSU1SIEJlcmdob2ZlciBNZWRpY2FsIFJl
c2VhcmNoIEluc3RpdHV0ZSwgSGVyc3RvbiwgQnJpc2JhbmUsIFF1ZWVuc2xhbmQgNDAwNiwgQXVz
dHJhbGlhLiYjeEQ7MV0gTWVsYW5vbWEgSW5zdGl0dXRlIEF1c3RyYWxpYSwgU3lkbmV5LCBOZXcg
U291dGggV2FsZXMgMjA2MCwgQXVzdHJhbGlhIFsyXSBEZXBhcnRtZW50cyBvZiBUaXNzdWUgUGF0
aG9sb2d5IGFuZCBEaWFnbm9zdGljIE9uY29sb2d5LCBSb3lhbCBQcmluY2UgQWxmcmVkIEhvc3Bp
dGFsLCBDYW1wZXJkb3duLCBOZXcgU291dGggV2FsZXMgMjAwNiwgQXVzdHJhbGlhIFszXSBEaXNj
aXBsaW5lIG9mIFBhdGhvbG9neSwgU3lkbmV5IE1lZGljYWwgU2Nob29sLCBUaGUgVW5pdmVyc2l0
eSBvZiBTeWRuZXksIFN5ZG5leSwgTmV3IFNvdXRoIFdhbGVzIDIwMDYsIEF1c3RyYWxpYS4mI3hE
OzFdIE1lbGFub21hIEluc3RpdHV0ZSBBdXN0cmFsaWEsIFN5ZG5leSwgTmV3IFNvdXRoIFdhbGVz
IDIwNjAsIEF1c3RyYWxpYSBbMl0gRGlzY2lwbGluZSBvZiBNZWRpY2luZSwgU3lkbmV5IE1lZGlj
YWwgU2Nob29sLCBUaGUgVW5pdmVyc2l0eSBvZiBTeWRuZXksIFN5ZG5leSwgTmV3IFNvdXRoIFdh
bGVzIDIwMDYsIEF1c3RyYWxpYSBbM10gUHJlY2lzaW9uIENhbmNlciBUaGVyYXB5IExhYm9yYXRv
cnksIEF1c3RyYWxpYW4gU2Nob29sIG9mIEFkdmFuY2VkIE1lZGljaW5lLCBNYWNxdWFyaWUgVW5p
dmVyc2l0eSwgU3lkbmV5LCBOZXcgU291dGggV2FsZXMgMjEwOSwgQXVzdHJhbGlhIFs0XSBXZXN0
bWVhZCBJbnN0aXR1dGUgZm9yIENhbmNlciBSZXNlYXJjaCwgVGhlIFVuaXZlcnNpdHkgb2YgU3lk
bmV5IGF0IFdlc3RtZWFkIE1pbGxlbm5pdW0gSW5zdGl0dXRlLCBXZXN0bWVhZCBIb3NwaXRhbCwg
V2VzdG1lYWQsIE5ldyBTb3V0aCBXYWxlcyAyMTQ1LCBBdXN0cmFsaWEuPC9hdXRoLWFkZHJlc3M+
PHRpdGxlcz48dGl0bGU+SW5jcmVhc2VkIE1BUEsgcmVhY3RpdmF0aW9uIGluIGVhcmx5IHJlc2lz
dGFuY2UgdG8gZGFicmFmZW5pYi90cmFtZXRpbmliIGNvbWJpbmF0aW9uIHRoZXJhcHkgb2YgQlJB
Ri1tdXRhbnQgbWV0YXN0YXRpYyBtZWxhbm9tYTwvdGl0bGU+PHNlY29uZGFyeS10aXRsZT5OYXQg
Q29tbXVuPC9zZWNvbmRhcnktdGl0bGU+PGFsdC10aXRsZT5OYXR1cmUgY29tbXVuaWNhdGlvbnM8
L2FsdC10aXRsZT48L3RpdGxlcz48cGVyaW9kaWNhbD48ZnVsbC10aXRsZT5OYXQgQ29tbXVuPC9m
dWxsLXRpdGxlPjxhYmJyLTE+TmF0dXJlIGNvbW11bmljYXRpb25zPC9hYmJyLTE+PC9wZXJpb2Rp
Y2FsPjxhbHQtcGVyaW9kaWNhbD48ZnVsbC10aXRsZT5OYXQgQ29tbXVuPC9mdWxsLXRpdGxlPjxh
YmJyLTE+TmF0dXJlIGNvbW11bmljYXRpb25zPC9hYmJyLTE+PC9hbHQtcGVyaW9kaWNhbD48cGFn
ZXM+NTY5NDwvcGFnZXM+PHZvbHVtZT41PC92b2x1bWU+PGRhdGVzPjx5ZWFyPjIwMTQ8L3llYXI+
PC9kYXRlcz48aXNibj4yMDQxLTE3MjMgKEVsZWN0cm9uaWMpJiN4RDsyMDQxLTE3MjMgKExpbmtp
bmcpPC9pc2JuPjxhY2Nlc3Npb24tbnVtPjI1NDUyMTE0PC9hY2Nlc3Npb24tbnVtPjx1cmxzPjxy
ZWxhdGVkLXVybHM+PHVybD5odHRwOi8vd3d3Lm5jYmkubmxtLm5paC5nb3YvcHVibWVkLzI1NDUy
MTE0PC91cmw+PC9yZWxhdGVkLXVybHM+PC91cmxzPjxlbGVjdHJvbmljLXJlc291cmNlLW51bT4x
MC4xMDM4L25jb21tczY2OTQ8L2VsZWN0cm9uaWMtcmVzb3VyY2UtbnVtPjwvcmVjb3JkPjwvQ2l0
ZT48Q2l0ZT48QXV0aG9yPllhZGF2PC9BdXRob3I+PFllYXI+MjAxNDwvWWVhcj48UmVjTnVtPjEy
PC9SZWNOdW0+PHJlY29yZD48cmVjLW51bWJlcj4xMjwvcmVjLW51bWJlcj48Zm9yZWlnbi1rZXlz
PjxrZXkgYXBwPSJFTiIgZGItaWQ9InZkZXA5dnh6ZzJyZXBhZTV3emVwZGRmcnphcndlcGZ6dnRk
cCIgdGltZXN0YW1wPSIxNDE3NzE4NTQ5Ij4xMjwva2V5PjxrZXkgYXBwPSJFTldlYiIgZGItaWQ9
IiI+MDwva2V5PjwvZm9yZWlnbi1rZXlzPjxyZWYtdHlwZSBuYW1lPSJKb3VybmFsIEFydGljbGUi
PjE3PC9yZWYtdHlwZT48Y29udHJpYnV0b3JzPjxhdXRob3JzPjxhdXRob3I+WWFkYXYsIE0uPC9h
dXRob3I+PGF1dGhvcj5KaHVuamh1bndhbGEsIFMuPC9hdXRob3I+PGF1dGhvcj5QaHVuZywgUS4g
VC48L2F1dGhvcj48YXV0aG9yPkx1cGFyZHVzLCBQLjwvYXV0aG9yPjxhdXRob3I+VGFuZ3VheSwg
Si48L2F1dGhvcj48YXV0aG9yPkJ1bWJhY2EsIFMuPC9hdXRob3I+PGF1dGhvcj5GcmFuY2ksIEMu
PC9hdXRob3I+PGF1dGhvcj5DaGV1bmcsIFQuIEsuPC9hdXRob3I+PGF1dGhvcj5Gcml0c2NoZSwg
Si48L2F1dGhvcj48YXV0aG9yPldlaW5zY2hlbmssIFQuPC9hdXRob3I+PGF1dGhvcj5Nb2RydXNh
biwgWi48L2F1dGhvcj48YXV0aG9yPk1lbGxtYW4sIEkuPC9hdXRob3I+PGF1dGhvcj5MaWxsLCBK
LiBSLjwvYXV0aG9yPjxhdXRob3I+RGVsYW1hcnJlLCBMLjwvYXV0aG9yPjwvYXV0aG9ycz48L2Nv
bnRyaWJ1dG9ycz48YXV0aC1hZGRyZXNzPkdlbmVudGVjaCwgU291dGggU2FuIEZyYW5jaXNjbywg
Q2FsaWZvcm5pYSA5NDA4MCwgVVNBLiYjeEQ7SW1tYXRpY3MgQmlvdGVjaG5vbG9naWVzIEdtYkgs
IDcyMDc2IFR1YmluZ2VuLCBHZXJtYW55LjwvYXV0aC1hZGRyZXNzPjx0aXRsZXM+PHRpdGxlPlBy
ZWRpY3RpbmcgaW1tdW5vZ2VuaWMgdHVtb3VyIG11dGF0aW9ucyBieSBjb21iaW5pbmcgbWFzcyBz
cGVjdHJvbWV0cnkgYW5kIGV4b21lIHNlcXVlbmNpbmc8L3RpdGxlPjxzZWNvbmRhcnktdGl0bGU+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PHBhZ2VzPjU3Mi02PC9wYWdlcz48dm9sdW1lPjUxNTwvdm9sdW1lPjxudW1iZXI+NzUyODwvbnVt
YmVyPjxkYXRlcz48eWVhcj4yMDE0PC95ZWFyPjxwdWItZGF0ZXM+PGRhdGU+Tm92IDI3PC9kYXRl
PjwvcHViLWRhdGVzPjwvZGF0ZXM+PGlzYm4+MTQ3Ni00Njg3IChFbGVjdHJvbmljKSYjeEQ7MDAy
OC0wODM2IChMaW5raW5nKTwvaXNibj48YWNjZXNzaW9uLW51bT4yNTQyODUwNjwvYWNjZXNzaW9u
LW51bT48dXJscz48cmVsYXRlZC11cmxzPjx1cmw+aHR0cDovL3d3dy5uY2JpLm5sbS5uaWguZ292
L3B1Ym1lZC8yNTQyODUwNjwvdXJsPjwvcmVsYXRlZC11cmxzPjwvdXJscz48ZWxlY3Ryb25pYy1y
ZXNvdXJjZS1udW0+MTAuMTAzOC9uYXR1cmUxNDAwMTwvZWxlY3Ryb25pYy1yZXNvdXJjZS1udW0+
PC9yZWNvcmQ+PC9DaXRlPjwvRW5kTm90ZT5=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PEVuZE5vdGU+PENpdGU+PEF1dGhvcj5CYWNhPC9BdXRob3I+PFllYXI+MjAxMzwvWWVhcj48UmVj
TnVtPjI8L1JlY051bT48RGlzcGxheVRleHQ+KDIsMTEtMTQpPC9EaXNwbGF5VGV4dD48cmVjb3Jk
PjxyZWMtbnVtYmVyPjI8L3JlYy1udW1iZXI+PGZvcmVpZ24ta2V5cz48a2V5IGFwcD0iRU4iIGRi
LWlkPSJ2ZGVwOXZ4emcycmVwYWU1d3plcGRkZnJ6YXJ3ZXBmenZ0ZHAiIHRpbWVzdGFtcD0iMTQx
NzcxMjM0OSI+Mjwva2V5PjxrZXkgYXBwPSJFTldlYiIgZGItaWQ9IiI+MDwva2V5PjwvZm9yZWln
bi1rZXlzPjxyZWYtdHlwZSBuYW1lPSJKb3VybmFsIEFydGljbGUiPjE3PC9yZWYtdHlwZT48Y29u
dHJpYnV0b3JzPjxhdXRob3JzPjxhdXRob3I+QmFjYSwgUy4gQy48L2F1dGhvcj48YXV0aG9yPlBy
YW5kaSwgRC48L2F1dGhvcj48YXV0aG9yPkxhd3JlbmNlLCBNLiBTLjwvYXV0aG9yPjxhdXRob3I+
TW9zcXVlcmEsIEouIE0uPC9hdXRob3I+PGF1dGhvcj5Sb21hbmVsLCBBLjwvYXV0aG9yPjxhdXRo
b3I+RHJpZXIsIFkuPC9hdXRob3I+PGF1dGhvcj5QYXJrLCBLLjwvYXV0aG9yPjxhdXRob3I+S2l0
YWJheWFzaGksIE4uPC9hdXRob3I+PGF1dGhvcj5NYWNEb25hbGQsIFQuIFkuPC9hdXRob3I+PGF1
dGhvcj5HaGFuZGksIE0uPC9hdXRob3I+PGF1dGhvcj5WYW4gQWxsZW4sIEUuPC9hdXRob3I+PGF1
dGhvcj5Lcnl1a292LCBHLiBWLjwvYXV0aG9yPjxhdXRob3I+U2JvbmVyLCBBLjwvYXV0aG9yPjxh
dXRob3I+VGhldXJpbGxhdCwgSi4gUC48L2F1dGhvcj48YXV0aG9yPlNvb25nLCBULiBELjwvYXV0
aG9yPjxhdXRob3I+Tmlja2Vyc29uLCBFLjwvYXV0aG9yPjxhdXRob3I+QXVjbGFpciwgRC48L2F1
dGhvcj48YXV0aG9yPlRld2FyaSwgQS48L2F1dGhvcj48YXV0aG9yPkJlbHRyYW4sIEguPC9hdXRo
b3I+PGF1dGhvcj5Pbm9mcmlvLCBSLiBDLjwvYXV0aG9yPjxhdXRob3I+Qm95c2VuLCBHLjwvYXV0
aG9yPjxhdXRob3I+R3VpZHVjY2ksIEMuPC9hdXRob3I+PGF1dGhvcj5CYXJiaWVyaSwgQy4gRS48
L2F1dGhvcj48YXV0aG9yPkNpYnVsc2tpcywgSy48L2F1dGhvcj48YXV0aG9yPlNpdmFjaGVua28s
IEEuPC9hdXRob3I+PGF1dGhvcj5DYXJ0ZXIsIFMuIEwuPC9hdXRob3I+PGF1dGhvcj5TYWtzZW5h
LCBHLjwvYXV0aG9yPjxhdXRob3I+Vm9ldCwgRC48L2F1dGhvcj48YXV0aG9yPlJhbW9zLCBBLiBI
LjwvYXV0aG9yPjxhdXRob3I+V2luY2tsZXIsIFcuPC9hdXRob3I+PGF1dGhvcj5DaXBpY2NoaW8s
IE0uPC9hdXRob3I+PGF1dGhvcj5BcmRsaWUsIEsuPC9hdXRob3I+PGF1dGhvcj5LYW50b2ZmLCBQ
LiBXLjwvYXV0aG9yPjxhdXRob3I+QmVyZ2VyLCBNLiBGLjwvYXV0aG9yPjxhdXRob3I+R2Ficmll
bCwgUy4gQi48L2F1dGhvcj48YXV0aG9yPkdvbHViLCBULiBSLjwvYXV0aG9yPjxhdXRob3I+TWV5
ZXJzb24sIE0uPC9hdXRob3I+PGF1dGhvcj5MYW5kZXIsIEUuIFMuPC9hdXRob3I+PGF1dGhvcj5F
bGVtZW50bywgTy48L2F1dGhvcj48YXV0aG9yPkdldHosIEcuPC9hdXRob3I+PGF1dGhvcj5EZW1p
Y2hlbGlzLCBGLjwvYXV0aG9yPjxhdXRob3I+UnViaW4sIE0uIEEuPC9hdXRob3I+PGF1dGhvcj5H
YXJyYXdheSwgTC4gQS48L2F1dGhvcj48L2F1dGhvcnM+PC9jb250cmlidXRvcnM+PGF1dGgtYWRk
cmVzcz5IYXJ2YXJkIE1lZGljYWwgU2Nob29sLCBCb3N0b24sIE1BIDAyMTE1LCBVU0EuPC9hdXRo
LWFkZHJlc3M+PHRpdGxlcz48dGl0bGU+UHVuY3R1YXRlZCBldm9sdXRpb24gb2YgcHJvc3RhdGUg
Y2FuY2VyIGdlbm9tZXM8L3RpdGxlPjxzZWNvbmRhcnktdGl0bGU+Q2VsbDwvc2Vjb25kYXJ5LXRp
dGxlPjxhbHQtdGl0bGU+Q2VsbDwvYWx0LXRpdGxlPjwvdGl0bGVzPjxwZXJpb2RpY2FsPjxmdWxs
LXRpdGxlPkNlbGw8L2Z1bGwtdGl0bGU+PGFiYnItMT5DZWxsPC9hYmJyLTE+PC9wZXJpb2RpY2Fs
PjxhbHQtcGVyaW9kaWNhbD48ZnVsbC10aXRsZT5DZWxsPC9mdWxsLXRpdGxlPjxhYmJyLTE+Q2Vs
bDwvYWJici0xPjwvYWx0LXBlcmlvZGljYWw+PHBhZ2VzPjY2Ni03NzwvcGFnZXM+PHZvbHVtZT4x
NTM8L3ZvbHVtZT48bnVtYmVyPjM8L251bWJlcj48a2V5d29yZHM+PGtleXdvcmQ+QWRlbm9jYXJj
aW5vbWEvZ2VuZXRpY3MvcGF0aG9sb2d5PC9rZXl3b3JkPjxrZXl3b3JkPipDaHJvbW9zb21lIEFi
ZXJyYXRpb25zPC9rZXl3b3JkPjxrZXl3b3JkPkNvaG9ydCBTdHVkaWVzPC9rZXl3b3JkPjxrZXl3
b3JkPipHZW5lIEV4cHJlc3Npb24gUmVndWxhdGlvbiwgTmVvcGxhc3RpYzwva2V5d29yZD48a2V5
d29yZD4qR2Vub21lLCBIdW1hbjwva2V5d29yZD48a2V5d29yZD5HZW5vbWUtV2lkZSBBc3NvY2lh
dGlvbiBTdHVkeTwva2V5d29yZD48a2V5d29yZD5IdW1hbnM8L2tleXdvcmQ+PGtleXdvcmQ+TWFs
ZTwva2V5d29yZD48a2V5d29yZD5OZXVyb2VuZG9jcmluZSBUdW1vcnMvZ2VuZXRpY3MvcGF0aG9s
b2d5PC9rZXl3b3JkPjxrZXl3b3JkPlByb3N0YXRpYyBOZW9wbGFzbXMvKmdlbmV0aWNzL3BhdGhv
bG9neTwva2V5d29yZD48L2tleXdvcmRzPjxkYXRlcz48eWVhcj4yMDEzPC95ZWFyPjxwdWItZGF0
ZXM+PGRhdGU+QXByIDI1PC9kYXRlPjwvcHViLWRhdGVzPjwvZGF0ZXM+PGlzYm4+MTA5Ny00MTcy
IChFbGVjdHJvbmljKSYjeEQ7MDA5Mi04Njc0IChMaW5raW5nKTwvaXNibj48YWNjZXNzaW9uLW51
bT4yMzYyMjI0OTwvYWNjZXNzaW9uLW51bT48dXJscz48cmVsYXRlZC11cmxzPjx1cmw+aHR0cDov
L3d3dy5uY2JpLm5sbS5uaWguZ292L3B1Ym1lZC8yMzYyMjI0OTwvdXJsPjwvcmVsYXRlZC11cmxz
PjwvdXJscz48Y3VzdG9tMj4zNjkwOTE4PC9jdXN0b20yPjxlbGVjdHJvbmljLXJlc291cmNlLW51
bT4xMC4xMDE2L2ouY2VsbC4yMDEzLjAzLjAyMTwvZWxlY3Ryb25pYy1yZXNvdXJjZS1udW0+PC9y
ZWNvcmQ+PC9DaXRlPjxDaXRlPjxBdXRob3I+TGF3cmVuY2U8L0F1dGhvcj48WWVhcj4yMDEzPC9Z
ZWFyPjxSZWNOdW0+OTwvUmVjTnVtPjxyZWNvcmQ+PHJlYy1udW1iZXI+OTwvcmVjLW51bWJlcj48
Zm9yZWlnbi1rZXlzPjxrZXkgYXBwPSJFTiIgZGItaWQ9InZkZXA5dnh6ZzJyZXBhZTV3emVwZGRm
cnphcndlcGZ6dnRkcCIgdGltZXN0YW1wPSIxNDE3NzE2NzA5Ij45PC9rZXk+PGtleSBhcHA9IkVO
V2ViIiBkYi1pZD0iIj4wPC9rZXk+PC9mb3JlaWduLWtleXM+PHJlZi10eXBlIG5hbWU9IkpvdXJu
YWwgQXJ0aWNsZSI+MTc8L3JlZi10eXBlPjxjb250cmlidXRvcnM+PGF1dGhvcnM+PGF1dGhvcj5M
YXdyZW5jZSwgTS4gUy48L2F1dGhvcj48YXV0aG9yPlN0b2phbm92LCBQLjwvYXV0aG9yPjxhdXRo
b3I+UG9sYWssIFAuPC9hdXRob3I+PGF1dGhvcj5Lcnl1a292LCBHLiBWLjwvYXV0aG9yPjxhdXRo
b3I+Q2lidWxza2lzLCBLLjwvYXV0aG9yPjxhdXRob3I+U2l2YWNoZW5rbywgQS48L2F1dGhvcj48
YXV0aG9yPkNhcnRlciwgUy4gTC48L2F1dGhvcj48YXV0aG9yPlN0ZXdhcnQsIEMuPC9hdXRob3I+
PGF1dGhvcj5NZXJtZWwsIEMuIEguPC9hdXRob3I+PGF1dGhvcj5Sb2JlcnRzLCBTLiBBLjwvYXV0
aG9yPjxhdXRob3I+S2llenVuLCBBLjwvYXV0aG9yPjxhdXRob3I+SGFtbWVybWFuLCBQLiBTLjwv
YXV0aG9yPjxhdXRob3I+TWNLZW5uYSwgQS48L2F1dGhvcj48YXV0aG9yPkRyaWVyLCBZLjwvYXV0
aG9yPjxhdXRob3I+Wm91LCBMLjwvYXV0aG9yPjxhdXRob3I+UmFtb3MsIEEuIEguPC9hdXRob3I+
PGF1dGhvcj5QdWdoLCBULiBKLjwvYXV0aG9yPjxhdXRob3I+U3RyYW5za3ksIE4uPC9hdXRob3I+
PGF1dGhvcj5IZWxtYW4sIEUuPC9hdXRob3I+PGF1dGhvcj5LaW0sIEouPC9hdXRob3I+PGF1dGhv
cj5Tb3VnbmV6LCBDLjwvYXV0aG9yPjxhdXRob3I+QW1icm9naW8sIEwuPC9hdXRob3I+PGF1dGhv
cj5OaWNrZXJzb24sIEUuPC9hdXRob3I+PGF1dGhvcj5TaGVmbGVyLCBFLjwvYXV0aG9yPjxhdXRo
b3I+Q29ydGVzLCBNLiBMLjwvYXV0aG9yPjxhdXRob3I+QXVjbGFpciwgRC48L2F1dGhvcj48YXV0
aG9yPlNha3NlbmEsIEcuPC9hdXRob3I+PGF1dGhvcj5Wb2V0LCBELjwvYXV0aG9yPjxhdXRob3I+
Tm9ibGUsIE0uPC9hdXRob3I+PGF1dGhvcj5EaUNhcmEsIEQuPC9hdXRob3I+PGF1dGhvcj5MaW4s
IFAuPC9hdXRob3I+PGF1dGhvcj5MaWNodGVuc3RlaW4sIEwuPC9hdXRob3I+PGF1dGhvcj5IZWlt
YW4sIEQuIEkuPC9hdXRob3I+PGF1dGhvcj5GZW5uZWxsLCBULjwvYXV0aG9yPjxhdXRob3I+SW1p
ZWxpbnNraSwgTS48L2F1dGhvcj48YXV0aG9yPkhlcm5hbmRleiwgQi48L2F1dGhvcj48YXV0aG9y
PkhvZGlzLCBFLjwvYXV0aG9yPjxhdXRob3I+QmFjYSwgUy48L2F1dGhvcj48YXV0aG9yPkR1bGFr
LCBBLiBNLjwvYXV0aG9yPjxhdXRob3I+TG9ociwgSi48L2F1dGhvcj48YXV0aG9yPkxhbmRhdSwg
RC4gQS48L2F1dGhvcj48YXV0aG9yPld1LCBDLiBKLjwvYXV0aG9yPjxhdXRob3I+TWVsZW5kZXot
WmFqZ2xhLCBKLjwvYXV0aG9yPjxhdXRob3I+SGlkYWxnby1NaXJhbmRhLCBBLjwvYXV0aG9yPjxh
dXRob3I+S29yZW4sIEEuPC9hdXRob3I+PGF1dGhvcj5NY0NhcnJvbGwsIFMuIEEuPC9hdXRob3I+
PGF1dGhvcj5Nb3JhLCBKLjwvYXV0aG9yPjxhdXRob3I+TGVlLCBSLiBTLjwvYXV0aG9yPjxhdXRo
b3I+Q3JvbXB0b24sIEIuPC9hdXRob3I+PGF1dGhvcj5Pbm9mcmlvLCBSLjwvYXV0aG9yPjxhdXRo
b3I+UGFya2luLCBNLjwvYXV0aG9yPjxhdXRob3I+V2luY2tsZXIsIFcuPC9hdXRob3I+PGF1dGhv
cj5BcmRsaWUsIEsuPC9hdXRob3I+PGF1dGhvcj5HYWJyaWVsLCBTLiBCLjwvYXV0aG9yPjxhdXRo
b3I+Um9iZXJ0cywgQy4gVy48L2F1dGhvcj48YXV0aG9yPkJpZWdlbCwgSi4gQS48L2F1dGhvcj48
YXV0aG9yPlN0ZWdtYWllciwgSy48L2F1dGhvcj48YXV0aG9yPkJhc3MsIEEuIEouPC9hdXRob3I+
PGF1dGhvcj5HYXJyYXdheSwgTC4gQS48L2F1dGhvcj48YXV0aG9yPk1leWVyc29uLCBNLjwvYXV0
aG9yPjxhdXRob3I+R29sdWIsIFQuIFIuPC9hdXRob3I+PGF1dGhvcj5Hb3JkZW5pbiwgRC4gQS48
L2F1dGhvcj48YXV0aG9yPlN1bnlhZXYsIFMuPC9hdXRob3I+PGF1dGhvcj5MYW5kZXIsIEUuIFMu
PC9hdXRob3I+PGF1dGhvcj5HZXR6LCBHLjwvYXV0aG9yPjwvYXV0aG9ycz48L2NvbnRyaWJ1dG9y
cz48YXV0aC1hZGRyZXNzPlRoZSBCcm9hZCBJbnN0aXR1dGUgb2YgTUlUIGFuZCBIYXJ2YXJkLCBD
YW1icmlkZ2UsIE1hc3NhY2h1c2V0dHMgMDIxNDEsIFVTQS48L2F1dGgtYWRkcmVzcz48dGl0bGVz
Pjx0aXRsZT5NdXRhdGlvbmFsIGhldGVyb2dlbmVpdHkgaW4gY2FuY2VyIGFuZCB0aGUgc2VhcmNo
IGZvciBuZXcgY2FuY2VyLWFzc29jaWF0ZWQgZ2VuZXM8L3RpdGxlPjxzZWNvbmRhcnktdGl0bGU+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PHBhZ2VzPjIxNC04PC9wYWdlcz48dm9sdW1lPjQ5OTwvdm9sdW1lPjxudW1iZXI+NzQ1NzwvbnVt
YmVyPjxrZXl3b3Jkcz48a2V5d29yZD5BcnRpZmFjdHM8L2tleXdvcmQ+PGtleXdvcmQ+RE5BIFJl
cGxpY2F0aW9uIFRpbWluZzwva2V5d29yZD48a2V5d29yZD5FeG9tZS9nZW5ldGljczwva2V5d29y
ZD48a2V5d29yZD5GYWxzZSBQb3NpdGl2ZSBSZWFjdGlvbnM8L2tleXdvcmQ+PGtleXdvcmQ+R2Vu
ZSBFeHByZXNzaW9uPC9rZXl3b3JkPjxrZXl3b3JkPipHZW5ldGljIEhldGVyb2dlbmVpdHk8L2tl
eXdvcmQ+PGtleXdvcmQ+R2Vub21lLCBIdW1hbi9nZW5ldGljczwva2V5d29yZD48a2V5d29yZD5I
dW1hbnM8L2tleXdvcmQ+PGtleXdvcmQ+THVuZyBOZW9wbGFzbXMvZ2VuZXRpY3M8L2tleXdvcmQ+
PGtleXdvcmQ+TXV0YXRpb24vKmdlbmV0aWNzPC9rZXl3b3JkPjxrZXl3b3JkPk11dGF0aW9uIFJh
dGU8L2tleXdvcmQ+PGtleXdvcmQ+TmVvcGxhc21zL2NsYXNzaWZpY2F0aW9uLypnZW5ldGljcy9w
YXRob2xvZ3k8L2tleXdvcmQ+PGtleXdvcmQ+TmVvcGxhc21zLCBTcXVhbW91cyBDZWxsL2dlbmV0
aWNzPC9rZXl3b3JkPjxrZXl3b3JkPk9uY29nZW5lcy8qZ2VuZXRpY3M8L2tleXdvcmQ+PGtleXdv
cmQ+UmVwcm9kdWNpYmlsaXR5IG9mIFJlc3VsdHM8L2tleXdvcmQ+PGtleXdvcmQ+U2FtcGxlIFNp
emU8L2tleXdvcmQ+PC9rZXl3b3Jkcz48ZGF0ZXM+PHllYXI+MjAxMzwveWVhcj48cHViLWRhdGVz
PjxkYXRlPkp1bCAxMTwvZGF0ZT48L3B1Yi1kYXRlcz48L2RhdGVzPjxpc2JuPjE0NzYtNDY4NyAo
RWxlY3Ryb25pYykmI3hEOzAwMjgtMDgzNiAoTGlua2luZyk8L2lzYm4+PGFjY2Vzc2lvbi1udW0+
MjM3NzA1Njc8L2FjY2Vzc2lvbi1udW0+PHVybHM+PHJlbGF0ZWQtdXJscz48dXJsPmh0dHA6Ly93
d3cubmNiaS5ubG0ubmloLmdvdi9wdWJtZWQvMjM3NzA1Njc8L3VybD48L3JlbGF0ZWQtdXJscz48
L3VybHM+PGN1c3RvbTI+MzkxOTUwOTwvY3VzdG9tMj48ZWxlY3Ryb25pYy1yZXNvdXJjZS1udW0+
MTAuMTAzOC9uYXR1cmUxMjIxMzwvZWxlY3Ryb25pYy1yZXNvdXJjZS1udW0+PC9yZWNvcmQ+PC9D
aXRlPjxDaXRlPjxBdXRob3I+UnVkZDwvQXV0aG9yPjxZZWFyPjIwMTQ8L1llYXI+PFJlY051bT4x
MDwvUmVjTnVtPjxyZWNvcmQ+PHJlYy1udW1iZXI+MTA8L3JlYy1udW1iZXI+PGZvcmVpZ24ta2V5
cz48a2V5IGFwcD0iRU4iIGRiLWlkPSJ2ZGVwOXZ4emcycmVwYWU1d3plcGRkZnJ6YXJ3ZXBmenZ0
ZHAiIHRpbWVzdGFtcD0iMTQxNzcxODUwOSI+MTA8L2tleT48a2V5IGFwcD0iRU5XZWIiIGRiLWlk
PSIiPjA8L2tleT48L2ZvcmVpZ24ta2V5cz48cmVmLXR5cGUgbmFtZT0iSm91cm5hbCBBcnRpY2xl
Ij4xNzwvcmVmLXR5cGU+PGNvbnRyaWJ1dG9ycz48YXV0aG9ycz48YXV0aG9yPlJ1ZGQsIE0uIEwu
PC9hdXRob3I+PGF1dGhvcj5Nb2hhbWVkLCBILjwvYXV0aG9yPjxhdXRob3I+UHJpY2UsIEouIEMu
PC9hdXRob3I+PGF1dGhvcj5PLiBIYXJhIEFKPC9hdXRob3I+PGF1dGhvcj5MZSBHYWxsbywgTS48
L2F1dGhvcj48YXV0aG9yPlVyaWNrLCBNLiBFLjwvYXV0aG9yPjxhdXRob3I+Q3J1eiwgUC48L2F1
dGhvcj48YXV0aG9yPlpoYW5nLCBTLjwvYXV0aG9yPjxhdXRob3I+SGFuc2VuLCBOLiBGLjwvYXV0
aG9yPjxhdXRob3I+R29kd2luLCBBLiBLLjwvYXV0aG9yPjxhdXRob3I+U2dyb2ksIEQuIEMuPC9h
dXRob3I+PGF1dGhvcj5Xb2xmc2JlcmcsIFQuIEcuPC9hdXRob3I+PGF1dGhvcj5NdWxsaWtpbiwg
Si4gQy48L2F1dGhvcj48YXV0aG9yPk1lcmlubywgTS4gSi48L2F1dGhvcj48YXV0aG9yPkJlbGws
IEQuIFcuPC9hdXRob3I+PC9hdXRob3JzPjwvY29udHJpYnV0b3JzPjx0aXRsZXM+PHRpdGxlPk11
dGF0aW9uYWwgYW5hbHlzaXMgb2YgdGhlIHR5cm9zaW5lIGtpbm9tZSBpbiBzZXJvdXMgYW5kIGNs
ZWFyIGNlbGwgZW5kb21ldHJpYWwgY2FuY2VyIHVuY292ZXJzIHJhcmUgc29tYXRpYyBtdXRhdGlv
bnMgaW4gVE5LMiBhbmQgRERSMTwvdGl0bGU+PHNlY29uZGFyeS10aXRsZT5CTUMgQ2FuY2VyPC9z
ZWNvbmRhcnktdGl0bGU+PGFsdC10aXRsZT5CTUMgY2FuY2VyPC9hbHQtdGl0bGU+PC90aXRsZXM+
PHBlcmlvZGljYWw+PGZ1bGwtdGl0bGU+Qk1DIENhbmNlcjwvZnVsbC10aXRsZT48YWJici0xPkJN
QyBjYW5jZXI8L2FiYnItMT48L3BlcmlvZGljYWw+PGFsdC1wZXJpb2RpY2FsPjxmdWxsLXRpdGxl
PkJNQyBDYW5jZXI8L2Z1bGwtdGl0bGU+PGFiYnItMT5CTUMgY2FuY2VyPC9hYmJyLTE+PC9hbHQt
cGVyaW9kaWNhbD48cGFnZXM+ODg0PC9wYWdlcz48dm9sdW1lPjE0PC92b2x1bWU+PG51bWJlcj4x
PC9udW1iZXI+PGRhdGVzPjx5ZWFyPjIwMTQ8L3llYXI+PHB1Yi1kYXRlcz48ZGF0ZT5Ob3YgMjY8
L2RhdGU+PC9wdWItZGF0ZXM+PC9kYXRlcz48aXNibj4xNDcxLTI0MDcgKEVsZWN0cm9uaWMpJiN4
RDsxNDcxLTI0MDcgKExpbmtpbmcpPC9pc2JuPjxhY2Nlc3Npb24tbnVtPjI1NDI3ODI0PC9hY2Nl
c3Npb24tbnVtPjx1cmxzPjxyZWxhdGVkLXVybHM+PHVybD5odHRwOi8vd3d3Lm5jYmkubmxtLm5p
aC5nb3YvcHVibWVkLzI1NDI3ODI0PC91cmw+PC9yZWxhdGVkLXVybHM+PC91cmxzPjxlbGVjdHJv
bmljLXJlc291cmNlLW51bT4xMC4xMTg2LzE0NzEtMjQwNy0xNC04ODQ8L2VsZWN0cm9uaWMtcmVz
b3VyY2UtbnVtPjwvcmVjb3JkPjwvQ2l0ZT48Q2l0ZT48QXV0aG9yPkxvbmc8L0F1dGhvcj48WWVh
cj4yMDE0PC9ZZWFyPjxSZWNOdW0+MTE8L1JlY051bT48cmVjb3JkPjxyZWMtbnVtYmVyPjExPC9y
ZWMtbnVtYmVyPjxmb3JlaWduLWtleXM+PGtleSBhcHA9IkVOIiBkYi1pZD0idmRlcDl2eHpnMnJl
cGFlNXd6ZXBkZGZyemFyd2VwZnp2dGRwIiB0aW1lc3RhbXA9IjE0MTc3MTg1MjUiPjExPC9rZXk+
PGtleSBhcHA9IkVOV2ViIiBkYi1pZD0iIj4wPC9rZXk+PC9mb3JlaWduLWtleXM+PHJlZi10eXBl
IG5hbWU9IkpvdXJuYWwgQXJ0aWNsZSI+MTc8L3JlZi10eXBlPjxjb250cmlidXRvcnM+PGF1dGhv
cnM+PGF1dGhvcj5Mb25nLCBHLiBWLjwvYXV0aG9yPjxhdXRob3I+RnVuZywgQy48L2F1dGhvcj48
YXV0aG9yPk1lbnppZXMsIEEuIE0uPC9hdXRob3I+PGF1dGhvcj5QdXBvLCBHLiBNLjwvYXV0aG9y
PjxhdXRob3I+Q2FybGlubywgTS4gUy48L2F1dGhvcj48YXV0aG9yPkh5bWFuLCBKLjwvYXV0aG9y
PjxhdXRob3I+U2hhaGhleWRhcmksIEguPC9hdXRob3I+PGF1dGhvcj5UZW1iZSwgVi48L2F1dGhv
cj48YXV0aG9yPlRob21wc29uLCBKLiBGLjwvYXV0aG9yPjxhdXRob3I+U2F3LCBSLiBQLjwvYXV0
aG9yPjxhdXRob3I+SG93bGUsIEouPC9hdXRob3I+PGF1dGhvcj5IYXl3YXJkLCBOLiBLLjwvYXV0
aG9yPjxhdXRob3I+Sm9oYW5zc29uLCBQLjwvYXV0aG9yPjxhdXRob3I+U2NvbHllciwgUi4gQS48
L2F1dGhvcj48YXV0aG9yPktlZmZvcmQsIFIuIEYuPC9hdXRob3I+PGF1dGhvcj5SaXpvcywgSC48
L2F1dGhvcj48L2F1dGhvcnM+PC9jb250cmlidXRvcnM+PGF1dGgtYWRkcmVzcz4xXSBNZWxhbm9t
YSBJbnN0aXR1dGUgQXVzdHJhbGlhLCBTeWRuZXksIE5ldyBTb3V0aCBXYWxlcyAyMDYwLCBBdXN0
cmFsaWEgWzJdIERpc2NpcGxpbmUgb2YgTWVkaWNpbmUsIFN5ZG5leSBNZWRpY2FsIFNjaG9vbCwg
VGhlIFVuaXZlcnNpdHkgb2YgU3lkbmV5LCBTeWRuZXksIE5ldyBTb3V0aCBXYWxlcyAyMDA2LCBB
dXN0cmFsaWEgWzNdIE1hdGVyIEhvc3BpdGFsLCBOb3J0aCBTeWRuZXksIE5ldyBTb3V0aCBXYWxl
cyAyMDYwLCBBdXN0cmFsaWEuJiN4RDsxXSBQcmVjaXNpb24gQ2FuY2VyIFRoZXJhcHkgTGFib3Jh
dG9yeSwgQXVzdHJhbGlhbiBTY2hvb2wgb2YgQWR2YW5jZWQgTWVkaWNpbmUsIE1hY3F1YXJpZSBV
bml2ZXJzaXR5LCBTeWRuZXksIE5ldyBTb3V0aCBXYWxlcyAyMTA5LCBBdXN0cmFsaWEgWzJdIFdl
c3RtZWFkIEluc3RpdHV0ZSBmb3IgQ2FuY2VyIFJlc2VhcmNoLCBUaGUgVW5pdmVyc2l0eSBvZiBT
eWRuZXkgYXQgV2VzdG1lYWQgTWlsbGVubml1bSBJbnN0aXR1dGUsIFdlc3RtZWFkIEhvc3BpdGFs
LCBXZXN0bWVhZCwgTmV3IFNvdXRoIFdhbGVzIDIxNDUsIEF1c3RyYWxpYS4mI3hEOzFdIE1lbGFu
b21hIEluc3RpdHV0ZSBBdXN0cmFsaWEsIFN5ZG5leSwgTmV3IFNvdXRoIFdhbGVzIDIwNjAsIEF1
c3RyYWxpYSBbMl0gRGlzY2lwbGluZSBvZiBNZWRpY2luZSwgU3lkbmV5IE1lZGljYWwgU2Nob29s
LCBUaGUgVW5pdmVyc2l0eSBvZiBTeWRuZXksIFN5ZG5leSwgTmV3IFNvdXRoIFdhbGVzIDIwMDYs
IEF1c3RyYWxpYSBbM10gRGVwYXJ0bWVudCBvZiBNZWRpY2FsIE9uY29sb2d5LCBDcm93biBQcmlu
Y2VzcyBNYXJ5IENhbmNlciBDZW50cmUsIFdlc3RtZWFkIEhvc3BpdGFsLCBXZXN0bWVhZCwgTmV3
IFNvdXRoIFdhbGVzIDIxNDUsIEF1c3RyYWxpYS4mI3hEO1dlc3RtZWFkIEluc3RpdHV0ZSBmb3Ig
Q2FuY2VyIFJlc2VhcmNoLCBUaGUgVW5pdmVyc2l0eSBvZiBTeWRuZXkgYXQgV2VzdG1lYWQgTWls
bGVubml1bSBJbnN0aXR1dGUsIFdlc3RtZWFkIEhvc3BpdGFsLCBXZXN0bWVhZCwgTmV3IFNvdXRo
IFdhbGVzIDIxNDUsIEF1c3RyYWxpYS4mI3hEOzFdIE1lbGFub21hIEluc3RpdHV0ZSBBdXN0cmFs
aWEsIFN5ZG5leSwgTmV3IFNvdXRoIFdhbGVzIDIwNjAsIEF1c3RyYWxpYSBbMl0gV2VzdG1lYWQg
SW5zdGl0dXRlIGZvciBDYW5jZXIgUmVzZWFyY2gsIFRoZSBVbml2ZXJzaXR5IG9mIFN5ZG5leSBh
dCBXZXN0bWVhZCBNaWxsZW5uaXVtIEluc3RpdHV0ZSwgV2VzdG1lYWQgSG9zcGl0YWwsIFdlc3Rt
ZWFkLCBOZXcgU291dGggV2FsZXMgMjE0NSwgQXVzdHJhbGlhIFszXSBEZXBhcnRtZW50IG9mIE1l
ZGljYWwgT25jb2xvZ3ksIENyb3duIFByaW5jZXNzIE1hcnkgQ2FuY2VyIENlbnRyZSwgV2VzdG1l
YWQgSG9zcGl0YWwsIFdlc3RtZWFkLCBOZXcgU291dGggV2FsZXMgMjE0NSwgQXVzdHJhbGlhLiYj
eEQ7MV0gTWVsYW5vbWEgSW5zdGl0dXRlIEF1c3RyYWxpYSwgU3lkbmV5LCBOZXcgU291dGggV2Fs
ZXMgMjA2MCwgQXVzdHJhbGlhIFsyXSBEZXBhcnRtZW50cyBvZiBUaXNzdWUgUGF0aG9sb2d5IGFu
ZCBEaWFnbm9zdGljIE9uY29sb2d5LCBSb3lhbCBQcmluY2UgQWxmcmVkIEhvc3BpdGFsLCBDYW1w
ZXJkb3duLCBOZXcgU291dGggV2FsZXMgMjAwNiwgQXVzdHJhbGlhLiYjeEQ7MV0gTWVsYW5vbWEg
SW5zdGl0dXRlIEF1c3RyYWxpYSwgU3lkbmV5LCBOZXcgU291dGggV2FsZXMgMjA2MCwgQXVzdHJh
bGlhIFsyXSBEaXNjaXBsaW5lIG9mIFN1cmdlcnksIFN5ZG5leSBNZWRpY2FsIFNjaG9vbCwgVGhl
IFVuaXZlcnNpdHkgb2YgU3lkbmV5LCBTeWRuZXksIE5ldyBTb3V0aCBXYWxlcyAyMDA2LCBBdXN0
cmFsaWEgWzNdIERlcGFydG1lbnRzIG9mIE1lbGFub21hIGFuZCBTdXJnaWNhbCBPbmNvbG9neSwg
Um95YWwgUHJpbmNlIEFsZnJlZCBIb3NwaXRhbCwgQ2FtcGVyZG93biwgTmV3IFNvdXRoIFdhbGVz
IDIwMDYsIEF1c3RyYWxpYS4mI3hEOzFdIE1lbGFub21hIEluc3RpdHV0ZSBBdXN0cmFsaWEsIFN5
ZG5leSwgTmV3IFNvdXRoIFdhbGVzIDIwNjAsIEF1c3RyYWxpYSBbMl0gRGlzY2lwbGluZSBvZiBT
dXJnZXJ5LCBTeWRuZXkgTWVkaWNhbCBTY2hvb2wsIFRoZSBVbml2ZXJzaXR5IG9mIFN5ZG5leSwg
U3lkbmV5LCBOZXcgU291dGggV2FsZXMgMjAwNiwgQXVzdHJhbGlhIFszXSBEZXBhcnRtZW50IG9m
IFN1cmdpY2FsIE9uY29sb2d5LCBDcm93biBQcmluY2VzcyBNYXJ5IENhbmNlciBDZW50cmUsIFdl
c3RtZWFkIEhvc3BpdGFsLCBXZXN0bWVhZCwgTmV3IFNvdXRoIFdhbGVzIDIxNDUsIEF1c3RyYWxp
YS4mI3hEO09uY29nZW5vbWljcyBMYWJvcmF0b3J5LCBRSU1SIEJlcmdob2ZlciBNZWRpY2FsIFJl
c2VhcmNoIEluc3RpdHV0ZSwgSGVyc3RvbiwgQnJpc2JhbmUsIFF1ZWVuc2xhbmQgNDAwNiwgQXVz
dHJhbGlhLiYjeEQ7MV0gTWVsYW5vbWEgSW5zdGl0dXRlIEF1c3RyYWxpYSwgU3lkbmV5LCBOZXcg
U291dGggV2FsZXMgMjA2MCwgQXVzdHJhbGlhIFsyXSBEZXBhcnRtZW50cyBvZiBUaXNzdWUgUGF0
aG9sb2d5IGFuZCBEaWFnbm9zdGljIE9uY29sb2d5LCBSb3lhbCBQcmluY2UgQWxmcmVkIEhvc3Bp
dGFsLCBDYW1wZXJkb3duLCBOZXcgU291dGggV2FsZXMgMjAwNiwgQXVzdHJhbGlhIFszXSBEaXNj
aXBsaW5lIG9mIFBhdGhvbG9neSwgU3lkbmV5IE1lZGljYWwgU2Nob29sLCBUaGUgVW5pdmVyc2l0
eSBvZiBTeWRuZXksIFN5ZG5leSwgTmV3IFNvdXRoIFdhbGVzIDIwMDYsIEF1c3RyYWxpYS4mI3hE
OzFdIE1lbGFub21hIEluc3RpdHV0ZSBBdXN0cmFsaWEsIFN5ZG5leSwgTmV3IFNvdXRoIFdhbGVz
IDIwNjAsIEF1c3RyYWxpYSBbMl0gRGlzY2lwbGluZSBvZiBNZWRpY2luZSwgU3lkbmV5IE1lZGlj
YWwgU2Nob29sLCBUaGUgVW5pdmVyc2l0eSBvZiBTeWRuZXksIFN5ZG5leSwgTmV3IFNvdXRoIFdh
bGVzIDIwMDYsIEF1c3RyYWxpYSBbM10gUHJlY2lzaW9uIENhbmNlciBUaGVyYXB5IExhYm9yYXRv
cnksIEF1c3RyYWxpYW4gU2Nob29sIG9mIEFkdmFuY2VkIE1lZGljaW5lLCBNYWNxdWFyaWUgVW5p
dmVyc2l0eSwgU3lkbmV5LCBOZXcgU291dGggV2FsZXMgMjEwOSwgQXVzdHJhbGlhIFs0XSBXZXN0
bWVhZCBJbnN0aXR1dGUgZm9yIENhbmNlciBSZXNlYXJjaCwgVGhlIFVuaXZlcnNpdHkgb2YgU3lk
bmV5IGF0IFdlc3RtZWFkIE1pbGxlbm5pdW0gSW5zdGl0dXRlLCBXZXN0bWVhZCBIb3NwaXRhbCwg
V2VzdG1lYWQsIE5ldyBTb3V0aCBXYWxlcyAyMTQ1LCBBdXN0cmFsaWEuPC9hdXRoLWFkZHJlc3M+
PHRpdGxlcz48dGl0bGU+SW5jcmVhc2VkIE1BUEsgcmVhY3RpdmF0aW9uIGluIGVhcmx5IHJlc2lz
dGFuY2UgdG8gZGFicmFmZW5pYi90cmFtZXRpbmliIGNvbWJpbmF0aW9uIHRoZXJhcHkgb2YgQlJB
Ri1tdXRhbnQgbWV0YXN0YXRpYyBtZWxhbm9tYTwvdGl0bGU+PHNlY29uZGFyeS10aXRsZT5OYXQg
Q29tbXVuPC9zZWNvbmRhcnktdGl0bGU+PGFsdC10aXRsZT5OYXR1cmUgY29tbXVuaWNhdGlvbnM8
L2FsdC10aXRsZT48L3RpdGxlcz48cGVyaW9kaWNhbD48ZnVsbC10aXRsZT5OYXQgQ29tbXVuPC9m
dWxsLXRpdGxlPjxhYmJyLTE+TmF0dXJlIGNvbW11bmljYXRpb25zPC9hYmJyLTE+PC9wZXJpb2Rp
Y2FsPjxhbHQtcGVyaW9kaWNhbD48ZnVsbC10aXRsZT5OYXQgQ29tbXVuPC9mdWxsLXRpdGxlPjxh
YmJyLTE+TmF0dXJlIGNvbW11bmljYXRpb25zPC9hYmJyLTE+PC9hbHQtcGVyaW9kaWNhbD48cGFn
ZXM+NTY5NDwvcGFnZXM+PHZvbHVtZT41PC92b2x1bWU+PGRhdGVzPjx5ZWFyPjIwMTQ8L3llYXI+
PC9kYXRlcz48aXNibj4yMDQxLTE3MjMgKEVsZWN0cm9uaWMpJiN4RDsyMDQxLTE3MjMgKExpbmtp
bmcpPC9pc2JuPjxhY2Nlc3Npb24tbnVtPjI1NDUyMTE0PC9hY2Nlc3Npb24tbnVtPjx1cmxzPjxy
ZWxhdGVkLXVybHM+PHVybD5odHRwOi8vd3d3Lm5jYmkubmxtLm5paC5nb3YvcHVibWVkLzI1NDUy
MTE0PC91cmw+PC9yZWxhdGVkLXVybHM+PC91cmxzPjxlbGVjdHJvbmljLXJlc291cmNlLW51bT4x
MC4xMDM4L25jb21tczY2OTQ8L2VsZWN0cm9uaWMtcmVzb3VyY2UtbnVtPjwvcmVjb3JkPjwvQ2l0
ZT48Q2l0ZT48QXV0aG9yPllhZGF2PC9BdXRob3I+PFllYXI+MjAxNDwvWWVhcj48UmVjTnVtPjEy
PC9SZWNOdW0+PHJlY29yZD48cmVjLW51bWJlcj4xMjwvcmVjLW51bWJlcj48Zm9yZWlnbi1rZXlz
PjxrZXkgYXBwPSJFTiIgZGItaWQ9InZkZXA5dnh6ZzJyZXBhZTV3emVwZGRmcnphcndlcGZ6dnRk
cCIgdGltZXN0YW1wPSIxNDE3NzE4NTQ5Ij4xMjwva2V5PjxrZXkgYXBwPSJFTldlYiIgZGItaWQ9
IiI+MDwva2V5PjwvZm9yZWlnbi1rZXlzPjxyZWYtdHlwZSBuYW1lPSJKb3VybmFsIEFydGljbGUi
PjE3PC9yZWYtdHlwZT48Y29udHJpYnV0b3JzPjxhdXRob3JzPjxhdXRob3I+WWFkYXYsIE0uPC9h
dXRob3I+PGF1dGhvcj5KaHVuamh1bndhbGEsIFMuPC9hdXRob3I+PGF1dGhvcj5QaHVuZywgUS4g
VC48L2F1dGhvcj48YXV0aG9yPkx1cGFyZHVzLCBQLjwvYXV0aG9yPjxhdXRob3I+VGFuZ3VheSwg
Si48L2F1dGhvcj48YXV0aG9yPkJ1bWJhY2EsIFMuPC9hdXRob3I+PGF1dGhvcj5GcmFuY2ksIEMu
PC9hdXRob3I+PGF1dGhvcj5DaGV1bmcsIFQuIEsuPC9hdXRob3I+PGF1dGhvcj5Gcml0c2NoZSwg
Si48L2F1dGhvcj48YXV0aG9yPldlaW5zY2hlbmssIFQuPC9hdXRob3I+PGF1dGhvcj5Nb2RydXNh
biwgWi48L2F1dGhvcj48YXV0aG9yPk1lbGxtYW4sIEkuPC9hdXRob3I+PGF1dGhvcj5MaWxsLCBK
LiBSLjwvYXV0aG9yPjxhdXRob3I+RGVsYW1hcnJlLCBMLjwvYXV0aG9yPjwvYXV0aG9ycz48L2Nv
bnRyaWJ1dG9ycz48YXV0aC1hZGRyZXNzPkdlbmVudGVjaCwgU291dGggU2FuIEZyYW5jaXNjbywg
Q2FsaWZvcm5pYSA5NDA4MCwgVVNBLiYjeEQ7SW1tYXRpY3MgQmlvdGVjaG5vbG9naWVzIEdtYkgs
IDcyMDc2IFR1YmluZ2VuLCBHZXJtYW55LjwvYXV0aC1hZGRyZXNzPjx0aXRsZXM+PHRpdGxlPlBy
ZWRpY3RpbmcgaW1tdW5vZ2VuaWMgdHVtb3VyIG11dGF0aW9ucyBieSBjb21iaW5pbmcgbWFzcyBz
cGVjdHJvbWV0cnkgYW5kIGV4b21lIHNlcXVlbmNpbmc8L3RpdGxlPjxzZWNvbmRhcnktdGl0bGU+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PHBhZ2VzPjU3Mi02PC9wYWdlcz48dm9sdW1lPjUxNTwvdm9sdW1lPjxudW1iZXI+NzUyODwvbnVt
YmVyPjxkYXRlcz48eWVhcj4yMDE0PC95ZWFyPjxwdWItZGF0ZXM+PGRhdGU+Tm92IDI3PC9kYXRl
PjwvcHViLWRhdGVzPjwvZGF0ZXM+PGlzYm4+MTQ3Ni00Njg3IChFbGVjdHJvbmljKSYjeEQ7MDAy
OC0wODM2IChMaW5raW5nKTwvaXNibj48YWNjZXNzaW9uLW51bT4yNTQyODUwNjwvYWNjZXNzaW9u
LW51bT48dXJscz48cmVsYXRlZC11cmxzPjx1cmw+aHR0cDovL3d3dy5uY2JpLm5sbS5uaWguZ292
L3B1Ym1lZC8yNTQyODUwNjwvdXJsPjwvcmVsYXRlZC11cmxzPjwvdXJscz48ZWxlY3Ryb25pYy1y
ZXNvdXJjZS1udW0+MTAuMTAzOC9uYXR1cmUxNDAwMTwvZWxlY3Ryb25pYy1yZXNvdXJjZS1udW0+
PC9yZWNvcmQ+PC9DaXRlPjwvRW5kTm90ZT5=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(2,11-14)</w:t>
      </w:r>
      <w:r>
        <w:rPr>
          <w:rFonts w:ascii="Arial" w:eastAsia="Arial" w:hAnsi="Arial" w:cs="Arial"/>
          <w:sz w:val="20"/>
        </w:rPr>
        <w:fldChar w:fldCharType="end"/>
      </w:r>
      <w:r>
        <w:rPr>
          <w:rFonts w:ascii="Arial" w:eastAsia="Arial" w:hAnsi="Arial" w:cs="Arial"/>
          <w:sz w:val="20"/>
        </w:rPr>
        <w:t>.</w:t>
      </w:r>
      <w:r>
        <w:rPr>
          <w:rFonts w:ascii="Arial" w:eastAsia="Arial" w:hAnsi="Arial" w:cs="Arial" w:hint="eastAsia"/>
          <w:sz w:val="20"/>
          <w:lang w:eastAsia="zh-CN"/>
        </w:rPr>
        <w:t xml:space="preserve"> The</w:t>
      </w:r>
      <w:r>
        <w:rPr>
          <w:rFonts w:ascii="Arial" w:eastAsia="Arial" w:hAnsi="Arial" w:cs="Arial"/>
          <w:sz w:val="20"/>
          <w:lang w:eastAsia="zh-CN"/>
        </w:rPr>
        <w:t>se methods usually search for</w:t>
      </w:r>
      <w:r w:rsidR="002670A4">
        <w:rPr>
          <w:rFonts w:ascii="Arial" w:eastAsia="Arial" w:hAnsi="Arial" w:cs="Arial"/>
          <w:sz w:val="20"/>
          <w:lang w:eastAsia="zh-CN"/>
        </w:rPr>
        <w:t xml:space="preserve"> coding</w:t>
      </w:r>
      <w:r w:rsidR="00F75E21">
        <w:rPr>
          <w:rFonts w:ascii="Arial" w:eastAsia="Arial" w:hAnsi="Arial" w:cs="Arial"/>
          <w:sz w:val="20"/>
          <w:lang w:eastAsia="zh-CN"/>
        </w:rPr>
        <w:t xml:space="preserve"> regions</w:t>
      </w:r>
      <w:r>
        <w:rPr>
          <w:rFonts w:ascii="Arial" w:eastAsia="Arial" w:hAnsi="Arial" w:cs="Arial"/>
          <w:sz w:val="20"/>
          <w:lang w:eastAsia="zh-CN"/>
        </w:rPr>
        <w:t xml:space="preserve"> </w:t>
      </w:r>
      <w:r>
        <w:rPr>
          <w:rFonts w:ascii="Arial" w:eastAsia="Arial" w:hAnsi="Arial" w:cs="Arial"/>
          <w:sz w:val="20"/>
        </w:rPr>
        <w:t xml:space="preserve">with higher than expected </w:t>
      </w:r>
      <w:r w:rsidR="001219AE">
        <w:rPr>
          <w:rFonts w:ascii="Arial" w:eastAsia="Arial" w:hAnsi="Arial" w:cs="Arial"/>
          <w:sz w:val="20"/>
        </w:rPr>
        <w:t xml:space="preserve">mutation </w:t>
      </w:r>
      <w:r w:rsidR="005A111D">
        <w:rPr>
          <w:rFonts w:ascii="Arial" w:eastAsia="Arial" w:hAnsi="Arial" w:cs="Arial"/>
          <w:sz w:val="20"/>
        </w:rPr>
        <w:t xml:space="preserve">frequencies </w:t>
      </w:r>
      <w:r>
        <w:rPr>
          <w:rFonts w:ascii="Arial" w:eastAsia="Arial" w:hAnsi="Arial" w:cs="Arial"/>
          <w:sz w:val="20"/>
        </w:rPr>
        <w:t>in protein coding genes</w:t>
      </w:r>
      <w:r>
        <w:rPr>
          <w:rFonts w:ascii="Arial" w:eastAsia="Arial" w:hAnsi="Arial" w:cs="Arial"/>
          <w:sz w:val="20"/>
          <w:lang w:eastAsia="zh-CN"/>
        </w:rPr>
        <w:t xml:space="preserve"> through rigorous background mutation rate control </w:t>
      </w:r>
      <w:r w:rsidR="005E3FE9">
        <w:rPr>
          <w:rFonts w:ascii="Arial" w:eastAsia="Arial" w:hAnsi="Arial" w:cs="Arial"/>
          <w:sz w:val="20"/>
          <w:lang w:eastAsia="zh-CN"/>
        </w:rPr>
        <w:t xml:space="preserve">over </w:t>
      </w:r>
      <w:r>
        <w:rPr>
          <w:rFonts w:ascii="Arial" w:eastAsia="Arial" w:hAnsi="Arial" w:cs="Arial"/>
          <w:sz w:val="20"/>
          <w:lang w:eastAsia="zh-CN"/>
        </w:rPr>
        <w:t xml:space="preserve">a variety of genomic features </w:t>
      </w:r>
      <w:r>
        <w:rPr>
          <w:rFonts w:ascii="Arial" w:eastAsia="Arial" w:hAnsi="Arial" w:cs="Arial"/>
          <w:sz w:val="20"/>
          <w:lang w:eastAsia="zh-CN"/>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lang w:eastAsia="zh-CN"/>
        </w:rPr>
        <w:instrText xml:space="preserve"> ADDIN EN.CITE </w:instrText>
      </w:r>
      <w:r w:rsidR="00E072F9">
        <w:rPr>
          <w:rFonts w:ascii="Arial" w:eastAsia="Arial" w:hAnsi="Arial" w:cs="Arial"/>
          <w:sz w:val="20"/>
          <w:lang w:eastAsia="zh-CN"/>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lang w:eastAsia="zh-CN"/>
        </w:rPr>
        <w:instrText xml:space="preserve"> ADDIN EN.CITE.DATA </w:instrText>
      </w:r>
      <w:r w:rsidR="00E072F9">
        <w:rPr>
          <w:rFonts w:ascii="Arial" w:eastAsia="Arial" w:hAnsi="Arial" w:cs="Arial"/>
          <w:sz w:val="20"/>
          <w:lang w:eastAsia="zh-CN"/>
        </w:rPr>
      </w:r>
      <w:r w:rsidR="00E072F9">
        <w:rPr>
          <w:rFonts w:ascii="Arial" w:eastAsia="Arial" w:hAnsi="Arial" w:cs="Arial"/>
          <w:sz w:val="20"/>
          <w:lang w:eastAsia="zh-CN"/>
        </w:rPr>
        <w:fldChar w:fldCharType="end"/>
      </w:r>
      <w:r>
        <w:rPr>
          <w:rFonts w:ascii="Arial" w:eastAsia="Arial" w:hAnsi="Arial" w:cs="Arial"/>
          <w:sz w:val="20"/>
          <w:lang w:eastAsia="zh-CN"/>
        </w:rPr>
      </w:r>
      <w:r>
        <w:rPr>
          <w:rFonts w:ascii="Arial" w:eastAsia="Arial" w:hAnsi="Arial" w:cs="Arial"/>
          <w:sz w:val="20"/>
          <w:lang w:eastAsia="zh-CN"/>
        </w:rPr>
        <w:fldChar w:fldCharType="separate"/>
      </w:r>
      <w:r w:rsidR="00E072F9">
        <w:rPr>
          <w:rFonts w:ascii="Arial" w:eastAsia="Arial" w:hAnsi="Arial" w:cs="Arial"/>
          <w:noProof/>
          <w:sz w:val="20"/>
          <w:lang w:eastAsia="zh-CN"/>
        </w:rPr>
        <w:t>(11)</w:t>
      </w:r>
      <w:r>
        <w:rPr>
          <w:rFonts w:ascii="Arial" w:eastAsia="Arial" w:hAnsi="Arial" w:cs="Arial"/>
          <w:sz w:val="20"/>
          <w:lang w:eastAsia="zh-CN"/>
        </w:rPr>
        <w:fldChar w:fldCharType="end"/>
      </w:r>
      <w:r>
        <w:rPr>
          <w:rFonts w:ascii="Arial" w:eastAsia="Arial" w:hAnsi="Arial" w:cs="Arial"/>
          <w:sz w:val="20"/>
          <w:lang w:eastAsia="zh-CN"/>
        </w:rPr>
        <w:t xml:space="preserve">. Such methods have been successfully used on </w:t>
      </w:r>
      <w:r w:rsidR="001E4F64">
        <w:rPr>
          <w:rFonts w:ascii="Arial" w:eastAsia="Arial" w:hAnsi="Arial" w:cs="Arial"/>
          <w:sz w:val="20"/>
          <w:lang w:eastAsia="zh-CN"/>
        </w:rPr>
        <w:t>numerous</w:t>
      </w:r>
      <w:r>
        <w:rPr>
          <w:rFonts w:ascii="Arial" w:eastAsia="Arial" w:hAnsi="Arial" w:cs="Arial"/>
          <w:sz w:val="20"/>
          <w:lang w:eastAsia="zh-CN"/>
        </w:rPr>
        <w:t xml:space="preserve"> cancer genomes </w:t>
      </w:r>
      <w:r>
        <w:rPr>
          <w:rFonts w:ascii="Arial" w:eastAsia="Arial" w:hAnsi="Arial" w:cs="Arial"/>
          <w:sz w:val="20"/>
          <w:lang w:eastAsia="zh-CN"/>
        </w:rPr>
        <w:fldChar w:fldCharType="begin"/>
      </w:r>
      <w:r w:rsidR="00E072F9">
        <w:rPr>
          <w:rFonts w:ascii="Arial" w:eastAsia="Arial" w:hAnsi="Arial" w:cs="Arial"/>
          <w:sz w:val="20"/>
          <w:lang w:eastAsia="zh-CN"/>
        </w:rPr>
        <w:instrText xml:space="preserve"> ADDIN EN.CITE &lt;EndNote&gt;&lt;Cite&gt;&lt;Author&gt;Youn&lt;/Author&gt;&lt;Year&gt;2011&lt;/Year&gt;&lt;RecNum&gt;13&lt;/RecNum&gt;&lt;DisplayText&gt;(15)&lt;/DisplayText&gt;&lt;record&gt;&lt;rec-number&gt;13&lt;/rec-number&gt;&lt;foreign-keys&gt;&lt;key app="EN" db-id="vdep9vxzg2repae5wzepddfrzarwepfzvtdp" timestamp="1417719146"&gt;13&lt;/key&gt;&lt;key app="ENWeb" db-id=""&gt;0&lt;/key&gt;&lt;/foreign-keys&gt;&lt;ref-type name="Journal Article"&gt;17&lt;/ref-type&gt;&lt;contributors&gt;&lt;authors&gt;&lt;author&gt;Youn, A.&lt;/author&gt;&lt;author&gt;Simon, R.&lt;/author&gt;&lt;/authors&gt;&lt;/contributors&gt;&lt;auth-address&gt;Biometric Research Branch, National Cancer Institute, Bethesda, MD 20892-7434, USA.&lt;/auth-address&gt;&lt;titles&gt;&lt;title&gt;Identifying cancer driver genes in tumor genome sequencing studie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175-81&lt;/pages&gt;&lt;volume&gt;27&lt;/volume&gt;&lt;number&gt;2&lt;/number&gt;&lt;keywords&gt;&lt;keyword&gt;DNA Mutational Analysis/*methods&lt;/keyword&gt;&lt;keyword&gt;*Genes, Neoplasm&lt;/keyword&gt;&lt;keyword&gt;Genome&lt;/keyword&gt;&lt;keyword&gt;Genomics/*methods&lt;/keyword&gt;&lt;keyword&gt;Humans&lt;/keyword&gt;&lt;keyword&gt;Lung Neoplasms/genetics&lt;/keyword&gt;&lt;keyword&gt;Mutation&lt;/keyword&gt;&lt;keyword&gt;Neoplasms/*genetics&lt;/keyword&gt;&lt;/keywords&gt;&lt;dates&gt;&lt;year&gt;2011&lt;/year&gt;&lt;pub-dates&gt;&lt;date&gt;Jan 15&lt;/date&gt;&lt;/pub-dates&gt;&lt;/dates&gt;&lt;isbn&gt;1367-4811 (Electronic)&amp;#xD;1367-4803 (Linking)&lt;/isbn&gt;&lt;accession-num&gt;21169372&lt;/accession-num&gt;&lt;urls&gt;&lt;related-urls&gt;&lt;url&gt;http://www.ncbi.nlm.nih.gov/pubmed/21169372&lt;/url&gt;&lt;/related-urls&gt;&lt;/urls&gt;&lt;custom2&gt;3018819&lt;/custom2&gt;&lt;electronic-resource-num&gt;10.1093/bioinformatics/btq630&lt;/electronic-resource-num&gt;&lt;/record&gt;&lt;/Cite&gt;&lt;/EndNote&gt;</w:instrText>
      </w:r>
      <w:r>
        <w:rPr>
          <w:rFonts w:ascii="Arial" w:eastAsia="Arial" w:hAnsi="Arial" w:cs="Arial"/>
          <w:sz w:val="20"/>
          <w:lang w:eastAsia="zh-CN"/>
        </w:rPr>
        <w:fldChar w:fldCharType="separate"/>
      </w:r>
      <w:r w:rsidR="00E072F9">
        <w:rPr>
          <w:rFonts w:ascii="Arial" w:eastAsia="Arial" w:hAnsi="Arial" w:cs="Arial"/>
          <w:noProof/>
          <w:sz w:val="20"/>
          <w:lang w:eastAsia="zh-CN"/>
        </w:rPr>
        <w:t>(15)</w:t>
      </w:r>
      <w:r>
        <w:rPr>
          <w:rFonts w:ascii="Arial" w:eastAsia="Arial" w:hAnsi="Arial" w:cs="Arial"/>
          <w:sz w:val="20"/>
          <w:lang w:eastAsia="zh-CN"/>
        </w:rPr>
        <w:fldChar w:fldCharType="end"/>
      </w:r>
      <w:r>
        <w:rPr>
          <w:rFonts w:ascii="Arial" w:eastAsia="Arial" w:hAnsi="Arial" w:cs="Arial"/>
          <w:sz w:val="20"/>
          <w:lang w:eastAsia="zh-CN"/>
        </w:rPr>
        <w:t xml:space="preserve">. </w:t>
      </w:r>
      <w:r>
        <w:rPr>
          <w:rFonts w:ascii="Arial" w:eastAsia="Arial" w:hAnsi="Arial" w:cs="Arial"/>
          <w:sz w:val="20"/>
        </w:rPr>
        <w:t xml:space="preserve"> However, the noncoding regions, which comprise more than 98% of the human genome, were rarely investigated, primarily due to the difficulty of functional interpretation of noncoding variants.</w:t>
      </w:r>
    </w:p>
    <w:p w14:paraId="1CB453A1" w14:textId="72D7B98E" w:rsidR="00041660" w:rsidRPr="00975C19" w:rsidRDefault="00041660" w:rsidP="00041660">
      <w:pPr>
        <w:pStyle w:val="1"/>
        <w:spacing w:line="360" w:lineRule="auto"/>
        <w:ind w:firstLine="270"/>
        <w:rPr>
          <w:rFonts w:ascii="Arial" w:eastAsia="Arial" w:hAnsi="Arial" w:cs="Arial"/>
          <w:sz w:val="20"/>
        </w:rPr>
      </w:pPr>
      <w:r>
        <w:rPr>
          <w:rFonts w:ascii="Arial" w:eastAsia="Arial" w:hAnsi="Arial" w:cs="Arial"/>
          <w:sz w:val="20"/>
        </w:rPr>
        <w:t xml:space="preserve">Recent genome annotation analysis has revealed </w:t>
      </w:r>
      <w:r w:rsidR="003E5AF1">
        <w:rPr>
          <w:rFonts w:ascii="Arial" w:eastAsia="Arial" w:hAnsi="Arial" w:cs="Arial"/>
          <w:sz w:val="20"/>
        </w:rPr>
        <w:t xml:space="preserve">a </w:t>
      </w:r>
      <w:r w:rsidR="006265E7">
        <w:rPr>
          <w:rFonts w:ascii="Arial" w:eastAsia="Arial" w:hAnsi="Arial" w:cs="Arial"/>
          <w:sz w:val="20"/>
        </w:rPr>
        <w:t>significant</w:t>
      </w:r>
      <w:r w:rsidR="003E5AF1">
        <w:rPr>
          <w:rFonts w:ascii="Arial" w:eastAsia="Arial" w:hAnsi="Arial" w:cs="Arial"/>
          <w:sz w:val="20"/>
        </w:rPr>
        <w:t xml:space="preserve"> </w:t>
      </w:r>
      <w:r w:rsidR="00B233CB">
        <w:rPr>
          <w:rFonts w:ascii="Arial" w:eastAsia="Arial" w:hAnsi="Arial" w:cs="Arial"/>
          <w:sz w:val="20"/>
        </w:rPr>
        <w:t xml:space="preserve">portion </w:t>
      </w:r>
      <w:r>
        <w:rPr>
          <w:rFonts w:ascii="Arial" w:eastAsia="Arial" w:hAnsi="Arial" w:cs="Arial"/>
          <w:sz w:val="20"/>
        </w:rPr>
        <w:t xml:space="preserve">of the human genome </w:t>
      </w:r>
      <w:r w:rsidR="00B233CB">
        <w:rPr>
          <w:rFonts w:ascii="Arial" w:eastAsia="Arial" w:hAnsi="Arial" w:cs="Arial"/>
          <w:sz w:val="20"/>
        </w:rPr>
        <w:t xml:space="preserve">is </w:t>
      </w:r>
      <w:r>
        <w:rPr>
          <w:rFonts w:ascii="Arial" w:eastAsia="Arial" w:hAnsi="Arial" w:cs="Arial"/>
          <w:sz w:val="20"/>
        </w:rPr>
        <w:t xml:space="preserve">functional in a certain tissue or development stage </w:t>
      </w:r>
      <w:r>
        <w:rPr>
          <w:rFonts w:ascii="Arial" w:eastAsia="Arial" w:hAnsi="Arial" w:cs="Arial"/>
          <w:sz w:val="20"/>
        </w:rPr>
        <w:fldChar w:fldCharType="begin">
          <w:fldData xml:space="preserve">PEVuZE5vdGU+PENpdGU+PEF1dGhvcj5Db25zb3J0aXVtPC9BdXRob3I+PFllYXI+MjAxMjwvWWVh
cj48UmVjTnVtPjE4PC9SZWNOdW0+PERpc3BsYXlUZXh0PigxNiwxNyk8L0Rpc3BsYXlUZXh0Pjxy
ZWNvcmQ+PHJlYy1udW1iZXI+MTg8L3JlYy1udW1iZXI+PGZvcmVpZ24ta2V5cz48a2V5IGFwcD0i
RU4iIGRiLWlkPSJ2ZGVwOXZ4emcycmVwYWU1d3plcGRkZnJ6YXJ3ZXBmenZ0ZHAiIHRpbWVzdGFt
cD0iMTQxNzcyNTI5NyI+MTg8L2tleT48L2ZvcmVpZ24ta2V5cz48cmVmLXR5cGUgbmFtZT0iSm91
cm5hbCBBcnRpY2xlIj4xNzwvcmVmLXR5cGU+PGNvbnRyaWJ1dG9ycz48YXV0aG9ycz48YXV0aG9y
PkVuY29kZSBQcm9qZWN0IENvbnNvcnRpdW08L2F1dGhvcj48L2F1dGhvcnM+PC9jb250cmlidXRv
cnM+PHRpdGxlcz48dGl0bGU+QW4gaW50ZWdyYXRlZCBlbmN5Y2xvcGVkaWEgb2YgRE5BIGVsZW1l
bnRzIGluIHRoZSBodW1hbiBnZW5vbWU8L3RpdGxlPjxzZWNvbmRhcnktdGl0bGU+TmF0dXJlPC9z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d29yZHM+PGRhdGVzPjx5ZWFyPjIwMTI8L3llYXI+PHB1Yi1kYXRlcz48ZGF0ZT5TZXAgNjwvZGF0
ZT48L3B1Yi1kYXRlcz48L2RhdGVzPjxpc2JuPjE0NzYtNDY4NyAoRWxlY3Ryb25pYykmI3hEOzAw
MjgtMDgzNiAoTGlua2luZyk8L2lzYm4+PGFjY2Vzc2lvbi1udW0+MjI5NTU2MTY8L2FjY2Vzc2lv
bi1udW0+PHVybHM+PHJlbGF0ZWQtdXJscz48dXJsPmh0dHA6Ly93d3cubmNiaS5ubG0ubmloLmdv
di9wdWJtZWQvMjI5NTU2MTY8L3VybD48L3JlbGF0ZWQtdXJscz48L3VybHM+PGN1c3RvbTI+MzQz
OTE1MzwvY3VzdG9tMj48ZWxlY3Ryb25pYy1yZXNvdXJjZS1udW0+MTAuMTAzOC9uYXR1cmUxMTI0
NzwvZWxlY3Ryb25pYy1yZXNvdXJjZS1udW0+PC9yZWNvcmQ+PC9DaXRlPjxDaXRlPjxBdXRob3I+
R2Vyc3RlaW48L0F1dGhvcj48WWVhcj4yMDE0PC9ZZWFyPjxSZWNOdW0+MTc8L1JlY051bT48cmVj
b3JkPjxyZWMtbnVtYmVyPjE3PC9yZWMtbnVtYmVyPjxmb3JlaWduLWtleXM+PGtleSBhcHA9IkVO
IiBkYi1pZD0idmRlcDl2eHpnMnJlcGFlNXd6ZXBkZGZyemFyd2VwZnp2dGRwIiB0aW1lc3RhbXA9
IjE0MTc3MjUyMzUiPjE3PC9rZXk+PC9mb3JlaWduLWtleXM+PHJlZi10eXBlIG5hbWU9IkpvdXJu
YWwgQXJ0aWNsZSI+MTc8L3JlZi10eXBlPjxjb250cmlidXRvcnM+PGF1dGhvcnM+PGF1dGhvcj5H
ZXJzdGVpbiwgTS4gQi48L2F1dGhvcj48YXV0aG9yPlJvem93c2t5LCBKLjwvYXV0aG9yPjxhdXRo
b3I+WWFuLCBLLiBLLjwvYXV0aG9yPjxhdXRob3I+V2FuZywgRC48L2F1dGhvcj48YXV0aG9yPkNo
ZW5nLCBDLjwvYXV0aG9yPjxhdXRob3I+QnJvd24sIEouIEIuPC9hdXRob3I+PGF1dGhvcj5EYXZp
cywgQy4gQS48L2F1dGhvcj48YXV0aG9yPkhpbGxpZXIsIEwuPC9hdXRob3I+PGF1dGhvcj5TaXN1
LCBDLjwvYXV0aG9yPjxhdXRob3I+TGksIEouIEouPC9hdXRob3I+PGF1dGhvcj5QZWksIEIuPC9h
dXRob3I+PGF1dGhvcj5IYXJtYW5jaSwgQS4gTy48L2F1dGhvcj48YXV0aG9yPkR1ZmYsIE0uIE8u
PC9hdXRob3I+PGF1dGhvcj5EamViYWxpLCBTLjwvYXV0aG9yPjxhdXRob3I+QWxleGFuZGVyLCBS
LiBQLjwvYXV0aG9yPjxhdXRob3I+QWx2ZXIsIEIuIEguPC9hdXRob3I+PGF1dGhvcj5BdWVyYmFj
aCwgUi48L2F1dGhvcj48YXV0aG9yPkJlbGwsIEsuPC9hdXRob3I+PGF1dGhvcj5CaWNrZWwsIFAu
IEouPC9hdXRob3I+PGF1dGhvcj5Cb2VjaywgTS4gRS48L2F1dGhvcj48YXV0aG9yPkJvbGV5LCBO
LiBQLjwvYXV0aG9yPjxhdXRob3I+Qm9vdGgsIEIuIFcuPC9hdXRob3I+PGF1dGhvcj5DaGVyYmFz
LCBMLjwvYXV0aG9yPjxhdXRob3I+Q2hlcmJhcywgUC48L2F1dGhvcj48YXV0aG9yPkRpLCBDLjwv
YXV0aG9yPjxhdXRob3I+RG9iaW4sIEEuPC9hdXRob3I+PGF1dGhvcj5EcmVua293LCBKLjwvYXV0
aG9yPjxhdXRob3I+RXdpbmcsIEIuPC9hdXRob3I+PGF1dGhvcj5GYW5nLCBHLjwvYXV0aG9yPjxh
dXRob3I+RmFzdHVjYSwgTS48L2F1dGhvcj48YXV0aG9yPkZlaW5nb2xkLCBFLiBBLjwvYXV0aG9y
PjxhdXRob3I+RnJhbmtpc2gsIEEuPC9hdXRob3I+PGF1dGhvcj5HYW8sIEcuPC9hdXRob3I+PGF1
dGhvcj5Hb29kLCBQLiBKLjwvYXV0aG9yPjxhdXRob3I+R3VpZ28sIFIuPC9hdXRob3I+PGF1dGhv
cj5IYW1tb25kcywgQS48L2F1dGhvcj48YXV0aG9yPkhhcnJvdywgSi48L2F1dGhvcj48YXV0aG9y
Pkhvc2tpbnMsIFIuIEEuPC9hdXRob3I+PGF1dGhvcj5Ib3dhbGQsIEMuPC9hdXRob3I+PGF1dGhv
cj5IdSwgTC48L2F1dGhvcj48YXV0aG9yPkh1YW5nLCBILjwvYXV0aG9yPjxhdXRob3I+SHViYmFy
ZCwgVC4gSi48L2F1dGhvcj48YXV0aG9yPkh1eW5oLCBDLjwvYXV0aG9yPjxhdXRob3I+SmhhLCBT
LjwvYXV0aG9yPjxhdXRob3I+S2FzcGVyLCBELjwvYXV0aG9yPjxhdXRob3I+S2F0bywgTS48L2F1
dGhvcj48YXV0aG9yPkthdWZtYW4sIFQuIEMuPC9hdXRob3I+PGF1dGhvcj5LaXRjaGVuLCBSLiBS
LjwvYXV0aG9yPjxhdXRob3I+TGFkZXdpZywgRS48L2F1dGhvcj48YXV0aG9yPkxhZ2FyZGUsIEou
PC9hdXRob3I+PGF1dGhvcj5MYWksIEUuPC9hdXRob3I+PGF1dGhvcj5MZW5nLCBKLjwvYXV0aG9y
PjxhdXRob3I+THUsIFouPC9hdXRob3I+PGF1dGhvcj5NYWNDb3NzLCBNLjwvYXV0aG9yPjxhdXRo
b3I+TWF5LCBHLjwvYXV0aG9yPjxhdXRob3I+TWNXaGlydGVyLCBSLjwvYXV0aG9yPjxhdXRob3I+
TWVycmloZXcsIEcuPC9hdXRob3I+PGF1dGhvcj5NaWxsZXIsIEQuIE0uPC9hdXRob3I+PGF1dGhv
cj5Nb3J0YXphdmksIEEuPC9hdXRob3I+PGF1dGhvcj5NdXJhZCwgUi48L2F1dGhvcj48YXV0aG9y
Pk9saXZlciwgQi48L2F1dGhvcj48YXV0aG9yPk9sc29uLCBTLjwvYXV0aG9yPjxhdXRob3I+UGFy
aywgUC4gSi48L2F1dGhvcj48YXV0aG9yPlBhemluLCBNLiBKLjwvYXV0aG9yPjxhdXRob3I+UGVy
cmltb24sIE4uPC9hdXRob3I+PGF1dGhvcj5QZXJ2b3VjaGluZSwgRC48L2F1dGhvcj48YXV0aG9y
PlJlaW5rZSwgVi48L2F1dGhvcj48YXV0aG9yPlJleW1vbmQsIEEuPC9hdXRob3I+PGF1dGhvcj5S
b2JpbnNvbiwgRy48L2F1dGhvcj48YXV0aG9yPlNhbXNvbm92YSwgQS48L2F1dGhvcj48YXV0aG9y
PlNhdW5kZXJzLCBHLiBJLjwvYXV0aG9yPjxhdXRob3I+U2NobGVzaW5nZXIsIEYuPC9hdXRob3I+
PGF1dGhvcj5TZXRoaSwgQS48L2F1dGhvcj48YXV0aG9yPlNsYWNrLCBGLiBKLjwvYXV0aG9yPjxh
dXRob3I+U3BlbmNlciwgVy4gQy48L2F1dGhvcj48YXV0aG9yPlN0b2liZXIsIE0uIEguPC9hdXRo
b3I+PGF1dGhvcj5TdHJhc2JvdXJnZXIsIFAuPC9hdXRob3I+PGF1dGhvcj5UYW56ZXIsIEEuPC9h
dXRob3I+PGF1dGhvcj5UaG9tcHNvbiwgTy4gQS48L2F1dGhvcj48YXV0aG9yPldhbiwgSy4gSC48
L2F1dGhvcj48YXV0aG9yPldhbmcsIEcuPC9hdXRob3I+PGF1dGhvcj5XYW5nLCBILjwvYXV0aG9y
PjxhdXRob3I+V2F0a2lucywgSy4gTC48L2F1dGhvcj48YXV0aG9yPldlbiwgSi48L2F1dGhvcj48
YXV0aG9yPldlbiwgSy48L2F1dGhvcj48YXV0aG9yPlh1ZSwgQy48L2F1dGhvcj48YXV0aG9yPllh
bmcsIEwuPC9hdXRob3I+PGF1dGhvcj5ZaXAsIEsuPC9hdXRob3I+PGF1dGhvcj5aYWxlc2tpLCBD
LjwvYXV0aG9yPjxhdXRob3I+WmhhbmcsIFkuPC9hdXRob3I+PGF1dGhvcj5aaGVuZywgSC48L2F1
dGhvcj48YXV0aG9yPkJyZW5uZXIsIFMuIEUuPC9hdXRob3I+PGF1dGhvcj5HcmF2ZWxleSwgQi4g
Ui48L2F1dGhvcj48YXV0aG9yPkNlbG5pa2VyLCBTLiBFLjwvYXV0aG9yPjxhdXRob3I+R2luZ2Vy
YXMsIFQuIFIuPC9hdXRob3I+PGF1dGhvcj5XYXRlcnN0b24sIFIuPC9hdXRob3I+PC9hdXRob3Jz
PjwvY29udHJpYnV0b3JzPjxhdXRoLWFkZHJlc3M+MV0gUHJvZ3JhbSBpbiBDb21wdXRhdGlvbmFs
IEJpb2xvZ3kgYW5kIEJpb2luZm9ybWF0aWNzLCBZYWxlIFVuaXZlcnNpdHksIEJhc3MgNDMyLCAy
NjYgV2hpdG5leSBBdmVudWUsIE5ldyBIYXZlbiwgQ29ubmVjdGljdXQgMDY1MjAsIFVTQSBbMl0g
RGVwYXJ0bWVudCBvZiBNb2xlY3VsYXIgQmlvcGh5c2ljcyBhbmQgQmlvY2hlbWlzdHJ5LCBZYWxl
IFVuaXZlcnNpdHksIEJhc3MgNDMyLCAyNjYgV2hpdG5leSBBdmVudWUsIE5ldyBIYXZlbiwgQ29u
bmVjdGljdXQgMDY1MjAsIFVTQSBbM10gRGVwYXJ0bWVudCBvZiBDb21wdXRlciBTY2llbmNlLCBZ
YWxlIFVuaXZlcnNpdHksIDUxIFByb3NwZWN0IFN0cmVldCwgTmV3IEhhdmVuLCBDb25uZWN0aWN1
dCAwNjUxMSwgVVNBIFs0XSBbNV0uJiN4RDsxXSBQcm9ncmFtIGluIENvbXB1dGF0aW9uYWwgQmlv
bG9neSBhbmQgQmlvaW5mb3JtYXRpY3MsIFlhbGUgVW5pdmVyc2l0eSwgQmFzcyA0MzIsIDI2NiBX
aGl0bmV5IEF2ZW51ZSwgTmV3IEhhdmVuLCBDb25uZWN0aWN1dCAwNjUyMCwgVVNBIFsyXSBEZXBh
cnRtZW50IG9mIE1vbGVjdWxhciBCaW9waHlzaWNzIGFuZCBCaW9jaGVtaXN0cnksIFlhbGUgVW5p
dmVyc2l0eSwgQmFzcyA0MzIsIDI2NiBXaGl0bmV5IEF2ZW51ZSwgTmV3IEhhdmVuLCBDb25uZWN0
aWN1dCAwNjUyMCwgVVNBIFszXS4mI3hEOzFdIERlcGFydG1lbnQgb2YgR2VuZXRpY3MsIEdlaXNl
bCBTY2hvb2wgb2YgTWVkaWNpbmUgYXQgRGFydG1vdXRoLCBIYW5vdmVyLCBOZXcgSGFtcHNoaXJl
IDAzNzU1LCBVU0EgWzJdIEluc3RpdHV0ZSBmb3IgUXVhbnRpdGF0aXZlIEJpb21lZGljYWwgU2Np
ZW5jZXMsIE5vcnJpcyBDb3R0b24gQ2FuY2VyIENlbnRlciwgR2Vpc2VsIFNjaG9vbCBvZiBNZWRp
Y2luZSBhdCBEYXJ0bW91dGgsIExlYmFub24sIE5ldyBIYW1wc2hpcmUgMDM3NjYsIFVTQSBbM10u
JiN4RDsxXSBEZXBhcnRtZW50IG9mIEdlbm9tZSBEeW5hbWljcywgTGF3cmVuY2UgQmVya2VsZXkg
TmF0aW9uYWwgTGFib3JhdG9yeSwgQmVya2VsZXksIENhbGlmb3JuaWEgOTQ3MjAsIFVTQSBbMl0g
RGVwYXJ0bWVudCBvZiBTdGF0aXN0aWNzLCBVbml2ZXJzaXR5IG9mIENhbGlmb3JuaWEsIEJlcmtl
bGV5LCAzNjcgRXZhbnMgSGFsbCwgQmVya2VsZXksIENhbGlmb3JuaWEgOTQ3MjAtMzg2MCwgVVNB
IFszXS4mI3hEOzFdIEZ1bmN0aW9uYWwgR2Vub21pY3MsIENvbGQgU3ByaW5nIEhhcmJvciBMYWJv
cmF0b3J5LCBDb2xkIFNwcmluZyBIYXJib3IsIE5ldyBZb3JrIDExNzI0LCBVU0EgWzJdLiYjeEQ7
MV0gRGVwYXJ0bWVudCBvZiBHZW5vbWUgU2NpZW5jZXMgYW5kIFVuaXZlcnNpdHkgb2YgV2FzaGlu
Z3RvbiBTY2hvb2wgb2YgTWVkaWNpbmUsIFdpbGxpYW0gSC4gRm9lZ2UgQnVpbGRpbmcgUzM1MEQs
IDE3MDUgTm9ydGhlYXN0IFBhY2lmaWMgU3RyZWV0LCBCb3ggMzU1MDY1IFNlYXR0bGUsIFdhc2hp
bmd0b24gOTgxOTUtNTA2NSwgVVNBIFsyXS4mI3hEOzFdIERlcGFydG1lbnQgb2YgU3RhdGlzdGlj
cywgVW5pdmVyc2l0eSBvZiBDYWxpZm9ybmlhLCBCZXJrZWxleSwgMzY3IEV2YW5zIEhhbGwsIEJl
cmtlbGV5LCBDYWxpZm9ybmlhIDk0NzIwLTM4NjAsIFVTQSBbMl0gRGVwYXJ0bWVudCBvZiBTdGF0
aXN0aWNzLCBVbml2ZXJzaXR5IG9mIENhbGlmb3JuaWEsIExvcyBBbmdlbGVzLCBDYWxpZm9ybmlh
IDkwMDk1LTE1NTQsIFVTQSBbM10gRGVwYXJ0bWVudCBvZiBIdW1hbiBHZW5ldGljcywgVW5pdmVy
c2l0eSBvZiBDYWxpZm9ybmlhLCBMb3MgQW5nZWxlcywgQ2FsaWZvcm5pYSA5MDA5NS03MDg4LCBV
U0EgWzRdLiYjeEQ7MV0gRGVwYXJ0bWVudCBvZiBHZW5ldGljcyBhbmQgRGV2ZWxvcG1lbnRhbCBC
aW9sb2d5LCBJbnN0aXR1dGUgZm9yIFN5c3RlbXMgR2Vub21pY3MsIFVuaXZlcnNpdHkgb2YgQ29u
bmVjdGljdXQgSGVhbHRoIENlbnRlciwgNDAwIEZhcm1pbmd0b24gQXZlbnVlLCBGYXJtaW5ndG9u
LCBDb25uZWN0aWN1dCAwNjAzMCwgVVNBIFsyXS4mI3hEOzFdIENlbnRyZSBmb3IgR2Vub21pYyBS
ZWd1bGF0aW9uLCBEb2N0b3IgQWlndWFkZXIgODgsIDA4MDAzIEJhcmNlbG9uYSwgQ2F0YWxvbmlh
LCBTcGFpbiBbMl0gRGVwYXJ0YW1lbnQgZGUgQ2llbmNpZXMgRXhwZXJpbWVudGFscyBpIGRlIGxh
IFNhbHV0LCBVbml2ZXJzaXRhdCBQb21wZXUgRmFicmEsIDA4MDAzIEJhcmNlbG9uYSwgQ2F0YWxv
bmlhLCBTcGFpbiBbM10uJiN4RDsxXSBQcm9ncmFtIGluIENvbXB1dGF0aW9uYWwgQmlvbG9neSBh
bmQgQmlvaW5mb3JtYXRpY3MsIFlhbGUgVW5pdmVyc2l0eSwgQmFzcyA0MzIsIDI2NiBXaGl0bmV5
IEF2ZW51ZSwgTmV3IEhhdmVuLCBDb25uZWN0aWN1dCAwNjUyMCwgVVNBIFsyXSBEZXBhcnRtZW50
IG9mIE1vbGVjdWxhciBCaW9waHlzaWNzIGFuZCBCaW9jaGVtaXN0cnksIFlhbGUgVW5pdmVyc2l0
eSwgQmFzcyA0MzIsIDI2NiBXaGl0bmV5IEF2ZW51ZSwgTmV3IEhhdmVuLCBDb25uZWN0aWN1dCAw
NjUyMCwgVVNBLiYjeEQ7Q2VudGVyIGZvciBCaW9tZWRpY2FsIEluZm9ybWF0aWNzLCBIYXJ2YXJk
IE1lZGljYWwgU2Nob29sLCAxMCBTaGF0dHVjayBTdHJlZXQsIEJvc3RvbiwgTWFzc2FjaHVzZXR0
cyAwMjExNSwgVVNBLiYjeEQ7RnVuY3Rpb25hbCBHZW5vbWljcywgQ29sZCBTcHJpbmcgSGFyYm9y
IExhYm9yYXRvcnksIENvbGQgU3ByaW5nIEhhcmJvciwgTmV3IFlvcmsgMTE3MjQsIFVTQS4mI3hE
O0RlcGFydG1lbnQgb2YgU3RhdGlzdGljcywgVW5pdmVyc2l0eSBvZiBDYWxpZm9ybmlhLCBCZXJr
ZWxleSwgMzY3IEV2YW5zIEhhbGwsIEJlcmtlbGV5LCBDYWxpZm9ybmlhIDk0NzIwLTM4NjAsIFVT
QS4mI3hEO0RlcGFydG1lbnQgb2YgR2Vub21lIFNjaWVuY2VzIGFuZCBVbml2ZXJzaXR5IG9mIFdh
c2hpbmd0b24gU2Nob29sIG9mIE1lZGljaW5lLCBXaWxsaWFtIEguIEZvZWdlIEJ1aWxkaW5nIFMz
NTBELCAxNzA1IE5vcnRoZWFzdCBQYWNpZmljIFN0cmVldCwgQm94IDM1NTA2NSBTZWF0dGxlLCBX
YXNoaW5ndG9uIDk4MTk1LTUwNjUsIFVTQS4mI3hEOzFdIERlcGFydG1lbnQgb2YgR2Vub21lIER5
bmFtaWNzLCBMYXdyZW5jZSBCZXJrZWxleSBOYXRpb25hbCBMYWJvcmF0b3J5LCBCZXJrZWxleSwg
Q2FsaWZvcm5pYSA5NDcyMCwgVVNBIFsyXSBEZXBhcnRtZW50IG9mIEJpb3N0YXRpc3RpY3MsIFVu
aXZlcnNpdHkgb2YgQ2FsaWZvcm5pYSwgQmVya2VsZXksIDM2NyBFdmFucyBIYWxsLCBCZXJrZWxl
eSwgQ2FsaWZvcm5pYSA5NDcyMC0zODYwLCBVU0EuJiN4RDtEZXBhcnRtZW50IG9mIEdlbm9tZSBE
eW5hbWljcywgTGF3cmVuY2UgQmVya2VsZXkgTmF0aW9uYWwgTGFib3JhdG9yeSwgQmVya2VsZXks
IENhbGlmb3JuaWEgOTQ3MjAsIFVTQS4mI3hEOzFdIERlcGFydG1lbnQgb2YgQmlvbG9neSwgSW5k
aWFuYSBVbml2ZXJzaXR5LCAxMDAxIEVhc3QgM3JkIFN0cmVldCwgQmxvb21pbmd0b24sIEluZGlh
bmEgNDc0MDUtNzAwNSwgVVNBIFsyXSBDZW50ZXIgZm9yIEdlbm9taWNzIGFuZCBCaW9pbmZvcm1h
dGljcywgSW5kaWFuYSBVbml2ZXJzaXR5LCAxMDAxIEVhc3QgM3JkIFN0cmVldCwgQmxvb21pbmd0
b24sIEluZGlhbmEgNDc0MDUtNzAwNSwgVVNBLiYjeEQ7TU9FIEtleSBMYWIgb2YgQmlvaW5mb3Jt
YXRpY3MsIFNjaG9vbCBvZiBMaWZlIFNjaWVuY2VzLCBUc2luZ2h1YSBVbml2ZXJzaXR5LCBCZWlq
aW5nIDEwMDA4NCwgQ2hpbmEuJiN4RDtOYXRpb25hbCBIdW1hbiBHZW5vbWUgUmVzZWFyY2ggSW5z
dGl0dXRlLCBOYXRpb25hbCBJbnN0aXR1dGVzIG9mIEhlYWx0aCwgNTYzNSBGaXNoZXJzIExhbmUs
IEJldGhlc2RhLCBNYXJ5bGFuZCAyMDg5Mi05MzA3LCBVU0EuJiN4RDtXZWxsY29tZSBUcnVzdCBT
YW5nZXIgSW5zdGl0dXRlLCBXZWxsY29tZSBUcnVzdCBHZW5vbWUgQ2FtcHVzLCBIaW54dG9uLCBD
YW1icmlkZ2UgQ0IxMCAxU0EsIFVLLiYjeEQ7MV0gQ2VudHJlIGZvciBHZW5vbWljIFJlZ3VsYXRp
b24sIERvY3RvciBBaWd1YWRlciA4OCwgMDgwMDMgQmFyY2Vsb25hLCBDYXRhbG9uaWEsIFNwYWlu
IFsyXSBEZXBhcnRhbWVudCBkZSBDaWVuY2llcyBFeHBlcmltZW50YWxzIGkgZGUgbGEgU2FsdXQs
IFVuaXZlcnNpdGF0IFBvbXBldSBGYWJyYSwgMDgwMDMgQmFyY2Vsb25hLCBDYXRhbG9uaWEsIFNw
YWluLiYjeEQ7MV0gQ2VudGVyIGZvciBJbnRlZ3JhdGl2ZSBHZW5vbWljcywgVW5pdmVyc2l0eSBv
ZiBMYXVzYW5uZSwgR2Vub3BvZGUgYnVpbGRpbmcsIExhdXNhbm5lIDEwMTUsIFN3aXR6ZXJsYW5k
IFsyXSBTd2lzcyBJbnN0aXR1dGUgb2YgQmlvaW5mb3JtYXRpY3MsIEdlbm9wb2RlIGJ1aWxkaW5n
LCBMYXVzYW5uZSAxMDE1LCBTd2l0emVybGFuZC4mI3hEOzFdIFdlbGxjb21lIFRydXN0IFNhbmdl
ciBJbnN0aXR1dGUsIFdlbGxjb21lIFRydXN0IEdlbm9tZSBDYW1wdXMsIEhpbnh0b24sIENhbWJy
aWRnZSBDQjEwIDFTQSwgVUsgWzJdIE1lZGljYWwgYW5kIE1vbGVjdWxhciBHZW5ldGljcywgS2lu
ZyZhcG9zO3MgQ29sbGVnZSBMb25kb24sIExvbmRvbiBXQzJSIDJMUywgVUsuJiN4RDtEZXBhcnRt
ZW50IG9mIEdlbmV0aWNzLCBZYWxlIFVuaXZlcnNpdHkgU2Nob29sIG9mIE1lZGljaW5lLCBOZXcg
SGF2ZW4sIENvbm5lY3RpY3V0IDA2NTIwLTgwMDUsIFVTQS4mI3hEO0RlcGFydG1lbnQgb2YgTW9s
ZWN1bGFyLCBDZWxsdWxhciBhbmQgRGV2ZWxvcG1lbnRhbCBCaW9sb2d5LCBQTyBCb3ggMjA4MTAz
LCBZYWxlIFVuaXZlcnNpdHksIE5ldyBIYXZlbiwgQ29ubmVjdGljdXQgMDY1MjAsIFVTQS4mI3hE
O0RlcGFydG1lbnQgb2YgQmlvbG9neSwgSW5kaWFuYSBVbml2ZXJzaXR5LCAxMDAxIEVhc3QgM3Jk
IFN0cmVldCwgQmxvb21pbmd0b24sIEluZGlhbmEgNDc0MDUtNzAwNSwgVVNBLiYjeEQ7U2xvYW4t
S2V0dGVyaW5nIEluc3RpdHV0ZSwgMTI3NSBZb3JrIEF2ZW51ZSwgQm94IDI1MiwgTmV3IFlvcmss
IE5ldyBZb3JrIDEwMDY1LCBVU0EuJiN4RDsxXSBEZXBhcnRtZW50IG9mIEdlbmV0aWNzIGFuZCBE
ZXZlbG9wbWVudGFsIEJpb2xvZ3ksIEluc3RpdHV0ZSBmb3IgU3lzdGVtcyBHZW5vbWljcywgVW5p
dmVyc2l0eSBvZiBDb25uZWN0aWN1dCBIZWFsdGggQ2VudGVyLCA0MDAgRmFybWluZ3RvbiBBdmVu
dWUsIEZhcm1pbmd0b24sIENvbm5lY3RpY3V0IDA2MDMwLCBVU0EgWzJdIERlcGFydG1lbnQgb2Yg
QmlvbG9naWNhbCBTY2llbmNlcywgQ2FybmVnaWUgTWVsbG9uIFVuaXZlcnNpdHksIFBpdHRzYnVy
Z2gsIFBlbm5zeWx2YW5pYSAxNTIxMyBVU0EuJiN4RDtEZXBhcnRtZW50IG9mIENlbGwgYW5kIERl
dmVsb3BtZW50YWwgQmlvbG9neSwgVmFuZGVyYmlsdCBVbml2ZXJzaXR5LCA0NjUgMjFzdCBBdmVu
dWUgU291dGgsIE5hc2h2aWxsZSwgVGVubmVzc2VlIDM3MjMyLTgyNDAsIFVTQS4mI3hEOzFdIERl
dmVsb3BtZW50YWwgYW5kIENlbGwgQmlvbG9neSwgVW5pdmVyc2l0eSBvZiBDYWxpZm9ybmlhLCBJ
cnZpbmUsIENhbGlmb3JuaWEgOTI2OTcsIFVTQSBbMl0gQ2VudGVyIGZvciBDb21wbGV4IEJpb2xv
Z2ljYWwgU3lzdGVtcywgVW5pdmVyc2l0eSBvZiBDYWxpZm9ybmlhLCBJcnZpbmUsIENhbGlmb3Ju
aWEgOTI2OTcsIFVTQS4mI3hEO1NlY3Rpb24gb2YgRGV2ZWxvcG1lbnRhbCBHZW5vbWljcywgTGFi
b3JhdG9yeSBvZiBDZWxsdWxhciBhbmQgRGV2ZWxvcG1lbnRhbCBCaW9sb2d5LCBOYXRpb25hbCBJ
bnN0aXR1dGUgb2YgRGlhYmV0ZXMgYW5kIERpZ2VzdGl2ZSBhbmQgS2lkbmV5IERpc2Vhc2VzLCBO
YXRpb25hbCBJbnN0aXR1dGVzIG9mIEhlYWx0aCwgQmV0aGVzZGEsIE1hcnlsYW5kIDIwODkyLCBV
U0EuJiN4RDtEZXBhcnRtZW50IG9mIEdlbmV0aWNzIGFuZCBEZXZlbG9wbWVudGFsIEJpb2xvZ3ks
IEluc3RpdHV0ZSBmb3IgU3lzdGVtcyBHZW5vbWljcywgVW5pdmVyc2l0eSBvZiBDb25uZWN0aWN1
dCBIZWFsdGggQ2VudGVyLCA0MDAgRmFybWluZ3RvbiBBdmVudWUsIEZhcm1pbmd0b24sIENvbm5l
Y3RpY3V0IDA2MDMwLCBVU0EuJiN4RDsxXSBEZXBhcnRtZW50IG9mIEdlbmV0aWNzIGFuZCBEcm9z
b3BoaWxhIFJOQWkgU2NyZWVuaW5nIENlbnRlciwgSGFydmFyZCBNZWRpY2FsIFNjaG9vbCwgNzcg
QXZlbnVlIExvdWlzIFBhc3RldXIsIEJvc3RvbiwgTWFzc2FjaHVzZXR0cyAwMjExNSwgVVNBIFsy
XSBIb3dhcmQgSHVnaGVzIE1lZGljYWwgSW5zdGl0dXRlLCBIYXJ2YXJkIE1lZGljYWwgU2Nob29s
LCA3NyBBdmVudWUgTG91aXMgUGFzdGV1ciwgQm9zdG9uLCBNYXNzYWNodXNldHRzIDAyMTE1LCBV
U0EuJiN4RDtDZW50ZXIgZm9yIEludGVncmF0aXZlIEdlbm9taWNzLCBVbml2ZXJzaXR5IG9mIExh
dXNhbm5lLCBHZW5vcG9kZSBidWlsZGluZywgTGF1c2FubmUgMTAxNSwgU3dpdHplcmxhbmQuJiN4
RDsxXSBXZWxsY29tZSBUcnVzdCBTYW5nZXIgSW5zdGl0dXRlLCBXZWxsY29tZSBUcnVzdCBHZW5v
bWUgQ2FtcHVzLCBIaW54dG9uLCBDYW1icmlkZ2UgQ0IxMCAxU0EsIFVLIFsyXSBFdXJvcGVhbiBC
aW9pbmZvcm1hdGljcyBJbnN0aXR1dGUsIFdlbGxjb21lIFRydXN0IEdlbm9tZSBDYW1wdXMsIEhp
bnh0b24sIENCMTAgMVNELCBVSy4mI3hEOzFdIEJpb2luZm9ybWF0aWNzIGFuZCBHZW5vbWljcyBQ
cm9ncmFtbWUsIENlbnRlciBmb3IgR2Vub21pYyBSZWd1bGF0aW9uLCBVbml2ZXJzaXRhdCBQb21w
ZXUgRmFicmEgKENSRy1VUEYpLCAwODAwMyBCYXJjZWxvbmEsIENhdGFsb25pYSwgU3BhaW4gWzJd
IEluc3RpdHV0ZSBmb3IgVGhlb3JldGljYWwgQ2hlbWlzdHJ5LCBUaGVvcmV0aWNhbCBCaW9jaGVt
aXN0cnkgR3JvdXAgKFRCSSksIFVuaXZlcnNpdHkgb2YgVmllbm5hLCBXYWhyaW5nZXJzdHJhc3Nl
IDE3LzMvMzAzLCBBLTEwOTAgVmllbm5hLCBBdXN0cmlhLiYjeEQ7MV0gRGVwYXJ0bWVudCBvZiBH
ZW5ldGljcyBhbmQgRGV2ZWxvcG1lbnRhbCBCaW9sb2d5LCBJbnN0aXR1dGUgZm9yIFN5c3RlbXMg
R2Vub21pY3MsIFVuaXZlcnNpdHkgb2YgQ29ubmVjdGljdXQgSGVhbHRoIENlbnRlciwgNDAwIEZh
cm1pbmd0b24gQXZlbnVlLCBGYXJtaW5ndG9uLCBDb25uZWN0aWN1dCAwNjAzMCwgVVNBIFsyXSBL
ZXkgTGFib3JhdG9yeSBvZiBDb21wdXRhdGlvbmFsIEJpb2xvZ3ksIENBUy1NUEcgUGFydG5lciBJ
bnN0aXR1dGUgZm9yIENvbXB1dGF0aW9uYWwgQmlvbG9neSwgU2hhbmdoYWkgSW5zdGl0dXRlcyBm
b3IgQmlvbG9naWNhbCBTY2llbmNlcywgQ2hpbmVzZSBBY2FkZW15IG9mIFNjaWVuY2VzLCBTaGFu
Z2hhaSAyMDAwMzEsIENoaW5hLiYjeEQ7MV0gSG9uZyBLb25nIEJpb2luZm9ybWF0aWNzIENlbnRy
ZSwgVGhlIENoaW5lc2UgVW5pdmVyc2l0eSBvZiBIb25nIEtvbmcsIFNoYXRpbiwgTmV3IFRlcnJp
dG9yaWVzLCBIb25nIEtvbmcgWzJdIDUgQ1VISy1CR0kgSW5ub3ZhdGlvbiBJbnN0aXR1dGUgb2Yg
VHJhbnMtb21pY3MsIFRoZSBDaGluZXNlIFVuaXZlcnNpdHkgb2YgSG9uZyBLb25nLCBTaGF0aW4s
IE5ldyBUZXJyaXRvcmllcywgSG9uZyBLb25nLiYjeEQ7MV0gRGVwYXJ0bWVudCBvZiBNb2xlY3Vs
YXIgYW5kIENlbGwgQmlvbG9neSwgVW5pdmVyc2l0eSBvZiBDYWxpZm9ybmlhLCBCZXJrZWxleSwg
Q2FsaWZvcm5pYSA5NDcyMCwgVVNBIFsyXSBEZXBhcnRtZW50IG9mIFBsYW50IGFuZCBNaWNyb2Jp
YWwgQmlvbG9neSwgVW5pdmVyc2l0eSBvZiBDYWxpZm9ybmlhLCBCZXJrZWxleSwgQ2FsaWZvcm5p
YSA5NDcyMCwgVVNBIFszXS4mI3hEOzFdIERlcGFydG1lbnQgb2YgR2Vub21lIER5bmFtaWNzLCBM
YXdyZW5jZSBCZXJrZWxleSBOYXRpb25hbCBMYWJvcmF0b3J5LCBCZXJrZWxleSwgQ2FsaWZvcm5p
YSA5NDcyMCwgVVNBIFsyXS48L2F1dGgtYWRkcmVzcz48dGl0bGVzPjx0aXRsZT5Db21wYXJhdGl2
ZSBhbmFseXNpcyBvZiB0aGUgdHJhbnNjcmlwdG9tZSBhY3Jvc3MgZGlzdGFudCBzcGVjaWVzPC90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YnItMT48L2FsdC1wZXJpb2RpY2FsPjxwYWdlcz40NDUtODwvcGFnZXM+PHZvbHVtZT41MTI8L3Zv
bHVtZT48bnVtYmVyPjc1MTU8L251bWJlcj48a2V5d29yZHM+PGtleXdvcmQ+QW5pbWFsczwva2V5
d29yZD48a2V5d29yZD5DYWVub3JoYWJkaXRpcyBlbGVnYW5zL2VtYnJ5b2xvZ3kvKmdlbmV0aWNz
L2dyb3d0aCAmYW1wOyBkZXZlbG9wbWVudDwva2V5d29yZD48a2V5d29yZD5DaHJvbWF0aW4vZ2Vu
ZXRpY3M8L2tleXdvcmQ+PGtleXdvcmQ+Q2x1c3RlciBBbmFseXNpczwva2V5d29yZD48a2V5d29y
ZD5Ecm9zb3BoaWxhIG1lbGFub2dhc3Rlci8qZ2VuZXRpY3MvZ3Jvd3RoICZhbXA7IGRldmVsb3Bt
ZW50PC9rZXl3b3JkPjxrZXl3b3JkPipHZW5lIEV4cHJlc3Npb24gUHJvZmlsaW5nPC9rZXl3b3Jk
PjxrZXl3b3JkPkdlbmUgRXhwcmVzc2lvbiBSZWd1bGF0aW9uLCBEZXZlbG9wbWVudGFsL2dlbmV0
aWNzPC9rZXl3b3JkPjxrZXl3b3JkPkhpc3RvbmVzL21ldGFib2xpc208L2tleXdvcmQ+PGtleXdv
cmQ+SHVtYW5zPC9rZXl3b3JkPjxrZXl3b3JkPkxhcnZhL2dlbmV0aWNzL2dyb3d0aCAmYW1wOyBk
ZXZlbG9wbWVudDwva2V5d29yZD48a2V5d29yZD5Nb2RlbHMsIEdlbmV0aWM8L2tleXdvcmQ+PGtl
eXdvcmQ+TW9sZWN1bGFyIFNlcXVlbmNlIEFubm90YXRpb248L2tleXdvcmQ+PGtleXdvcmQ+UHJv
bW90ZXIgUmVnaW9ucywgR2VuZXRpYy9nZW5ldGljczwva2V5d29yZD48a2V5d29yZD5QdXBhL2dl
bmV0aWNzL2dyb3d0aCAmYW1wOyBkZXZlbG9wbWVudDwva2V5d29yZD48a2V5d29yZD5STkEsIFVu
dHJhbnNsYXRlZC9nZW5ldGljczwva2V5d29yZD48a2V5d29yZD5TZXF1ZW5jZSBBbmFseXNpcywg
Uk5BPC9rZXl3b3JkPjxrZXl3b3JkPlRyYW5zY3JpcHRvbWUvKmdlbmV0aWNzPC9rZXl3b3JkPjwv
a2V5d29yZHM+PGRhdGVzPjx5ZWFyPjIwMTQ8L3llYXI+PHB1Yi1kYXRlcz48ZGF0ZT5BdWcgMjg8
L2RhdGU+PC9wdWItZGF0ZXM+PC9kYXRlcz48aXNibj4xNDc2LTQ2ODcgKEVsZWN0cm9uaWMpJiN4
RDswMDI4LTA4MzYgKExpbmtpbmcpPC9pc2JuPjxhY2Nlc3Npb24tbnVtPjI1MTY0NzU1PC9hY2Nl
c3Npb24tbnVtPjx1cmxzPjxyZWxhdGVkLXVybHM+PHVybD5odHRwOi8vd3d3Lm5jYmkubmxtLm5p
aC5nb3YvcHVibWVkLzI1MTY0NzU1PC91cmw+PC9yZWxhdGVkLXVybHM+PC91cmxzPjxjdXN0b20y
PjQxNTU3Mzc8L2N1c3RvbTI+PGVsZWN0cm9uaWMtcmVzb3VyY2UtbnVtPjEwLjEwMzgvbmF0dXJl
MTM0MjQ8L2VsZWN0cm9uaWMtcmVzb3VyY2UtbnVtPjwvcmVjb3JkPjwvQ2l0ZT48L0VuZE5vdGU+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PEVuZE5vdGU+PENpdGU+PEF1dGhvcj5Db25zb3J0aXVtPC9BdXRob3I+PFllYXI+MjAxMjwvWWVh
cj48UmVjTnVtPjE4PC9SZWNOdW0+PERpc3BsYXlUZXh0PigxNiwxNyk8L0Rpc3BsYXlUZXh0Pjxy
ZWNvcmQ+PHJlYy1udW1iZXI+MTg8L3JlYy1udW1iZXI+PGZvcmVpZ24ta2V5cz48a2V5IGFwcD0i
RU4iIGRiLWlkPSJ2ZGVwOXZ4emcycmVwYWU1d3plcGRkZnJ6YXJ3ZXBmenZ0ZHAiIHRpbWVzdGFt
cD0iMTQxNzcyNTI5NyI+MTg8L2tleT48L2ZvcmVpZ24ta2V5cz48cmVmLXR5cGUgbmFtZT0iSm91
cm5hbCBBcnRpY2xlIj4xNzwvcmVmLXR5cGU+PGNvbnRyaWJ1dG9ycz48YXV0aG9ycz48YXV0aG9y
PkVuY29kZSBQcm9qZWN0IENvbnNvcnRpdW08L2F1dGhvcj48L2F1dGhvcnM+PC9jb250cmlidXRv
cnM+PHRpdGxlcz48dGl0bGU+QW4gaW50ZWdyYXRlZCBlbmN5Y2xvcGVkaWEgb2YgRE5BIGVsZW1l
bnRzIGluIHRoZSBodW1hbiBnZW5vbWU8L3RpdGxlPjxzZWNvbmRhcnktdGl0bGU+TmF0dXJlPC9z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d29yZHM+PGRhdGVzPjx5ZWFyPjIwMTI8L3llYXI+PHB1Yi1kYXRlcz48ZGF0ZT5TZXAgNjwvZGF0
ZT48L3B1Yi1kYXRlcz48L2RhdGVzPjxpc2JuPjE0NzYtNDY4NyAoRWxlY3Ryb25pYykmI3hEOzAw
MjgtMDgzNiAoTGlua2luZyk8L2lzYm4+PGFjY2Vzc2lvbi1udW0+MjI5NTU2MTY8L2FjY2Vzc2lv
bi1udW0+PHVybHM+PHJlbGF0ZWQtdXJscz48dXJsPmh0dHA6Ly93d3cubmNiaS5ubG0ubmloLmdv
di9wdWJtZWQvMjI5NTU2MTY8L3VybD48L3JlbGF0ZWQtdXJscz48L3VybHM+PGN1c3RvbTI+MzQz
OTE1MzwvY3VzdG9tMj48ZWxlY3Ryb25pYy1yZXNvdXJjZS1udW0+MTAuMTAzOC9uYXR1cmUxMTI0
NzwvZWxlY3Ryb25pYy1yZXNvdXJjZS1udW0+PC9yZWNvcmQ+PC9DaXRlPjxDaXRlPjxBdXRob3I+
R2Vyc3RlaW48L0F1dGhvcj48WWVhcj4yMDE0PC9ZZWFyPjxSZWNOdW0+MTc8L1JlY051bT48cmVj
b3JkPjxyZWMtbnVtYmVyPjE3PC9yZWMtbnVtYmVyPjxmb3JlaWduLWtleXM+PGtleSBhcHA9IkVO
IiBkYi1pZD0idmRlcDl2eHpnMnJlcGFlNXd6ZXBkZGZyemFyd2VwZnp2dGRwIiB0aW1lc3RhbXA9
IjE0MTc3MjUyMzUiPjE3PC9rZXk+PC9mb3JlaWduLWtleXM+PHJlZi10eXBlIG5hbWU9IkpvdXJu
YWwgQXJ0aWNsZSI+MTc8L3JlZi10eXBlPjxjb250cmlidXRvcnM+PGF1dGhvcnM+PGF1dGhvcj5H
ZXJzdGVpbiwgTS4gQi48L2F1dGhvcj48YXV0aG9yPlJvem93c2t5LCBKLjwvYXV0aG9yPjxhdXRo
b3I+WWFuLCBLLiBLLjwvYXV0aG9yPjxhdXRob3I+V2FuZywgRC48L2F1dGhvcj48YXV0aG9yPkNo
ZW5nLCBDLjwvYXV0aG9yPjxhdXRob3I+QnJvd24sIEouIEIuPC9hdXRob3I+PGF1dGhvcj5EYXZp
cywgQy4gQS48L2F1dGhvcj48YXV0aG9yPkhpbGxpZXIsIEwuPC9hdXRob3I+PGF1dGhvcj5TaXN1
LCBDLjwvYXV0aG9yPjxhdXRob3I+TGksIEouIEouPC9hdXRob3I+PGF1dGhvcj5QZWksIEIuPC9h
dXRob3I+PGF1dGhvcj5IYXJtYW5jaSwgQS4gTy48L2F1dGhvcj48YXV0aG9yPkR1ZmYsIE0uIE8u
PC9hdXRob3I+PGF1dGhvcj5EamViYWxpLCBTLjwvYXV0aG9yPjxhdXRob3I+QWxleGFuZGVyLCBS
LiBQLjwvYXV0aG9yPjxhdXRob3I+QWx2ZXIsIEIuIEguPC9hdXRob3I+PGF1dGhvcj5BdWVyYmFj
aCwgUi48L2F1dGhvcj48YXV0aG9yPkJlbGwsIEsuPC9hdXRob3I+PGF1dGhvcj5CaWNrZWwsIFAu
IEouPC9hdXRob3I+PGF1dGhvcj5Cb2VjaywgTS4gRS48L2F1dGhvcj48YXV0aG9yPkJvbGV5LCBO
LiBQLjwvYXV0aG9yPjxhdXRob3I+Qm9vdGgsIEIuIFcuPC9hdXRob3I+PGF1dGhvcj5DaGVyYmFz
LCBMLjwvYXV0aG9yPjxhdXRob3I+Q2hlcmJhcywgUC48L2F1dGhvcj48YXV0aG9yPkRpLCBDLjwv
YXV0aG9yPjxhdXRob3I+RG9iaW4sIEEuPC9hdXRob3I+PGF1dGhvcj5EcmVua293LCBKLjwvYXV0
aG9yPjxhdXRob3I+RXdpbmcsIEIuPC9hdXRob3I+PGF1dGhvcj5GYW5nLCBHLjwvYXV0aG9yPjxh
dXRob3I+RmFzdHVjYSwgTS48L2F1dGhvcj48YXV0aG9yPkZlaW5nb2xkLCBFLiBBLjwvYXV0aG9y
PjxhdXRob3I+RnJhbmtpc2gsIEEuPC9hdXRob3I+PGF1dGhvcj5HYW8sIEcuPC9hdXRob3I+PGF1
dGhvcj5Hb29kLCBQLiBKLjwvYXV0aG9yPjxhdXRob3I+R3VpZ28sIFIuPC9hdXRob3I+PGF1dGhv
cj5IYW1tb25kcywgQS48L2F1dGhvcj48YXV0aG9yPkhhcnJvdywgSi48L2F1dGhvcj48YXV0aG9y
Pkhvc2tpbnMsIFIuIEEuPC9hdXRob3I+PGF1dGhvcj5Ib3dhbGQsIEMuPC9hdXRob3I+PGF1dGhv
cj5IdSwgTC48L2F1dGhvcj48YXV0aG9yPkh1YW5nLCBILjwvYXV0aG9yPjxhdXRob3I+SHViYmFy
ZCwgVC4gSi48L2F1dGhvcj48YXV0aG9yPkh1eW5oLCBDLjwvYXV0aG9yPjxhdXRob3I+SmhhLCBT
LjwvYXV0aG9yPjxhdXRob3I+S2FzcGVyLCBELjwvYXV0aG9yPjxhdXRob3I+S2F0bywgTS48L2F1
dGhvcj48YXV0aG9yPkthdWZtYW4sIFQuIEMuPC9hdXRob3I+PGF1dGhvcj5LaXRjaGVuLCBSLiBS
LjwvYXV0aG9yPjxhdXRob3I+TGFkZXdpZywgRS48L2F1dGhvcj48YXV0aG9yPkxhZ2FyZGUsIEou
PC9hdXRob3I+PGF1dGhvcj5MYWksIEUuPC9hdXRob3I+PGF1dGhvcj5MZW5nLCBKLjwvYXV0aG9y
PjxhdXRob3I+THUsIFouPC9hdXRob3I+PGF1dGhvcj5NYWNDb3NzLCBNLjwvYXV0aG9yPjxhdXRo
b3I+TWF5LCBHLjwvYXV0aG9yPjxhdXRob3I+TWNXaGlydGVyLCBSLjwvYXV0aG9yPjxhdXRob3I+
TWVycmloZXcsIEcuPC9hdXRob3I+PGF1dGhvcj5NaWxsZXIsIEQuIE0uPC9hdXRob3I+PGF1dGhv
cj5Nb3J0YXphdmksIEEuPC9hdXRob3I+PGF1dGhvcj5NdXJhZCwgUi48L2F1dGhvcj48YXV0aG9y
Pk9saXZlciwgQi48L2F1dGhvcj48YXV0aG9yPk9sc29uLCBTLjwvYXV0aG9yPjxhdXRob3I+UGFy
aywgUC4gSi48L2F1dGhvcj48YXV0aG9yPlBhemluLCBNLiBKLjwvYXV0aG9yPjxhdXRob3I+UGVy
cmltb24sIE4uPC9hdXRob3I+PGF1dGhvcj5QZXJ2b3VjaGluZSwgRC48L2F1dGhvcj48YXV0aG9y
PlJlaW5rZSwgVi48L2F1dGhvcj48YXV0aG9yPlJleW1vbmQsIEEuPC9hdXRob3I+PGF1dGhvcj5S
b2JpbnNvbiwgRy48L2F1dGhvcj48YXV0aG9yPlNhbXNvbm92YSwgQS48L2F1dGhvcj48YXV0aG9y
PlNhdW5kZXJzLCBHLiBJLjwvYXV0aG9yPjxhdXRob3I+U2NobGVzaW5nZXIsIEYuPC9hdXRob3I+
PGF1dGhvcj5TZXRoaSwgQS48L2F1dGhvcj48YXV0aG9yPlNsYWNrLCBGLiBKLjwvYXV0aG9yPjxh
dXRob3I+U3BlbmNlciwgVy4gQy48L2F1dGhvcj48YXV0aG9yPlN0b2liZXIsIE0uIEguPC9hdXRo
b3I+PGF1dGhvcj5TdHJhc2JvdXJnZXIsIFAuPC9hdXRob3I+PGF1dGhvcj5UYW56ZXIsIEEuPC9h
dXRob3I+PGF1dGhvcj5UaG9tcHNvbiwgTy4gQS48L2F1dGhvcj48YXV0aG9yPldhbiwgSy4gSC48
L2F1dGhvcj48YXV0aG9yPldhbmcsIEcuPC9hdXRob3I+PGF1dGhvcj5XYW5nLCBILjwvYXV0aG9y
PjxhdXRob3I+V2F0a2lucywgSy4gTC48L2F1dGhvcj48YXV0aG9yPldlbiwgSi48L2F1dGhvcj48
YXV0aG9yPldlbiwgSy48L2F1dGhvcj48YXV0aG9yPlh1ZSwgQy48L2F1dGhvcj48YXV0aG9yPllh
bmcsIEwuPC9hdXRob3I+PGF1dGhvcj5ZaXAsIEsuPC9hdXRob3I+PGF1dGhvcj5aYWxlc2tpLCBD
LjwvYXV0aG9yPjxhdXRob3I+WmhhbmcsIFkuPC9hdXRob3I+PGF1dGhvcj5aaGVuZywgSC48L2F1
dGhvcj48YXV0aG9yPkJyZW5uZXIsIFMuIEUuPC9hdXRob3I+PGF1dGhvcj5HcmF2ZWxleSwgQi4g
Ui48L2F1dGhvcj48YXV0aG9yPkNlbG5pa2VyLCBTLiBFLjwvYXV0aG9yPjxhdXRob3I+R2luZ2Vy
YXMsIFQuIFIuPC9hdXRob3I+PGF1dGhvcj5XYXRlcnN0b24sIFIuPC9hdXRob3I+PC9hdXRob3Jz
PjwvY29udHJpYnV0b3JzPjxhdXRoLWFkZHJlc3M+MV0gUHJvZ3JhbSBpbiBDb21wdXRhdGlvbmFs
IEJpb2xvZ3kgYW5kIEJpb2luZm9ybWF0aWNzLCBZYWxlIFVuaXZlcnNpdHksIEJhc3MgNDMyLCAy
NjYgV2hpdG5leSBBdmVudWUsIE5ldyBIYXZlbiwgQ29ubmVjdGljdXQgMDY1MjAsIFVTQSBbMl0g
RGVwYXJ0bWVudCBvZiBNb2xlY3VsYXIgQmlvcGh5c2ljcyBhbmQgQmlvY2hlbWlzdHJ5LCBZYWxl
IFVuaXZlcnNpdHksIEJhc3MgNDMyLCAyNjYgV2hpdG5leSBBdmVudWUsIE5ldyBIYXZlbiwgQ29u
bmVjdGljdXQgMDY1MjAsIFVTQSBbM10gRGVwYXJ0bWVudCBvZiBDb21wdXRlciBTY2llbmNlLCBZ
YWxlIFVuaXZlcnNpdHksIDUxIFByb3NwZWN0IFN0cmVldCwgTmV3IEhhdmVuLCBDb25uZWN0aWN1
dCAwNjUxMSwgVVNBIFs0XSBbNV0uJiN4RDsxXSBQcm9ncmFtIGluIENvbXB1dGF0aW9uYWwgQmlv
bG9neSBhbmQgQmlvaW5mb3JtYXRpY3MsIFlhbGUgVW5pdmVyc2l0eSwgQmFzcyA0MzIsIDI2NiBX
aGl0bmV5IEF2ZW51ZSwgTmV3IEhhdmVuLCBDb25uZWN0aWN1dCAwNjUyMCwgVVNBIFsyXSBEZXBh
cnRtZW50IG9mIE1vbGVjdWxhciBCaW9waHlzaWNzIGFuZCBCaW9jaGVtaXN0cnksIFlhbGUgVW5p
dmVyc2l0eSwgQmFzcyA0MzIsIDI2NiBXaGl0bmV5IEF2ZW51ZSwgTmV3IEhhdmVuLCBDb25uZWN0
aWN1dCAwNjUyMCwgVVNBIFszXS4mI3hEOzFdIERlcGFydG1lbnQgb2YgR2VuZXRpY3MsIEdlaXNl
bCBTY2hvb2wgb2YgTWVkaWNpbmUgYXQgRGFydG1vdXRoLCBIYW5vdmVyLCBOZXcgSGFtcHNoaXJl
IDAzNzU1LCBVU0EgWzJdIEluc3RpdHV0ZSBmb3IgUXVhbnRpdGF0aXZlIEJpb21lZGljYWwgU2Np
ZW5jZXMsIE5vcnJpcyBDb3R0b24gQ2FuY2VyIENlbnRlciwgR2Vpc2VsIFNjaG9vbCBvZiBNZWRp
Y2luZSBhdCBEYXJ0bW91dGgsIExlYmFub24sIE5ldyBIYW1wc2hpcmUgMDM3NjYsIFVTQSBbM10u
JiN4RDsxXSBEZXBhcnRtZW50IG9mIEdlbm9tZSBEeW5hbWljcywgTGF3cmVuY2UgQmVya2VsZXkg
TmF0aW9uYWwgTGFib3JhdG9yeSwgQmVya2VsZXksIENhbGlmb3JuaWEgOTQ3MjAsIFVTQSBbMl0g
RGVwYXJ0bWVudCBvZiBTdGF0aXN0aWNzLCBVbml2ZXJzaXR5IG9mIENhbGlmb3JuaWEsIEJlcmtl
bGV5LCAzNjcgRXZhbnMgSGFsbCwgQmVya2VsZXksIENhbGlmb3JuaWEgOTQ3MjAtMzg2MCwgVVNB
IFszXS4mI3hEOzFdIEZ1bmN0aW9uYWwgR2Vub21pY3MsIENvbGQgU3ByaW5nIEhhcmJvciBMYWJv
cmF0b3J5LCBDb2xkIFNwcmluZyBIYXJib3IsIE5ldyBZb3JrIDExNzI0LCBVU0EgWzJdLiYjeEQ7
MV0gRGVwYXJ0bWVudCBvZiBHZW5vbWUgU2NpZW5jZXMgYW5kIFVuaXZlcnNpdHkgb2YgV2FzaGlu
Z3RvbiBTY2hvb2wgb2YgTWVkaWNpbmUsIFdpbGxpYW0gSC4gRm9lZ2UgQnVpbGRpbmcgUzM1MEQs
IDE3MDUgTm9ydGhlYXN0IFBhY2lmaWMgU3RyZWV0LCBCb3ggMzU1MDY1IFNlYXR0bGUsIFdhc2hp
bmd0b24gOTgxOTUtNTA2NSwgVVNBIFsyXS4mI3hEOzFdIERlcGFydG1lbnQgb2YgU3RhdGlzdGlj
cywgVW5pdmVyc2l0eSBvZiBDYWxpZm9ybmlhLCBCZXJrZWxleSwgMzY3IEV2YW5zIEhhbGwsIEJl
cmtlbGV5LCBDYWxpZm9ybmlhIDk0NzIwLTM4NjAsIFVTQSBbMl0gRGVwYXJ0bWVudCBvZiBTdGF0
aXN0aWNzLCBVbml2ZXJzaXR5IG9mIENhbGlmb3JuaWEsIExvcyBBbmdlbGVzLCBDYWxpZm9ybmlh
IDkwMDk1LTE1NTQsIFVTQSBbM10gRGVwYXJ0bWVudCBvZiBIdW1hbiBHZW5ldGljcywgVW5pdmVy
c2l0eSBvZiBDYWxpZm9ybmlhLCBMb3MgQW5nZWxlcywgQ2FsaWZvcm5pYSA5MDA5NS03MDg4LCBV
U0EgWzRdLiYjeEQ7MV0gRGVwYXJ0bWVudCBvZiBHZW5ldGljcyBhbmQgRGV2ZWxvcG1lbnRhbCBC
aW9sb2d5LCBJbnN0aXR1dGUgZm9yIFN5c3RlbXMgR2Vub21pY3MsIFVuaXZlcnNpdHkgb2YgQ29u
bmVjdGljdXQgSGVhbHRoIENlbnRlciwgNDAwIEZhcm1pbmd0b24gQXZlbnVlLCBGYXJtaW5ndG9u
LCBDb25uZWN0aWN1dCAwNjAzMCwgVVNBIFsyXS4mI3hEOzFdIENlbnRyZSBmb3IgR2Vub21pYyBS
ZWd1bGF0aW9uLCBEb2N0b3IgQWlndWFkZXIgODgsIDA4MDAzIEJhcmNlbG9uYSwgQ2F0YWxvbmlh
LCBTcGFpbiBbMl0gRGVwYXJ0YW1lbnQgZGUgQ2llbmNpZXMgRXhwZXJpbWVudGFscyBpIGRlIGxh
IFNhbHV0LCBVbml2ZXJzaXRhdCBQb21wZXUgRmFicmEsIDA4MDAzIEJhcmNlbG9uYSwgQ2F0YWxv
bmlhLCBTcGFpbiBbM10uJiN4RDsxXSBQcm9ncmFtIGluIENvbXB1dGF0aW9uYWwgQmlvbG9neSBh
bmQgQmlvaW5mb3JtYXRpY3MsIFlhbGUgVW5pdmVyc2l0eSwgQmFzcyA0MzIsIDI2NiBXaGl0bmV5
IEF2ZW51ZSwgTmV3IEhhdmVuLCBDb25uZWN0aWN1dCAwNjUyMCwgVVNBIFsyXSBEZXBhcnRtZW50
IG9mIE1vbGVjdWxhciBCaW9waHlzaWNzIGFuZCBCaW9jaGVtaXN0cnksIFlhbGUgVW5pdmVyc2l0
eSwgQmFzcyA0MzIsIDI2NiBXaGl0bmV5IEF2ZW51ZSwgTmV3IEhhdmVuLCBDb25uZWN0aWN1dCAw
NjUyMCwgVVNBLiYjeEQ7Q2VudGVyIGZvciBCaW9tZWRpY2FsIEluZm9ybWF0aWNzLCBIYXJ2YXJk
IE1lZGljYWwgU2Nob29sLCAxMCBTaGF0dHVjayBTdHJlZXQsIEJvc3RvbiwgTWFzc2FjaHVzZXR0
cyAwMjExNSwgVVNBLiYjeEQ7RnVuY3Rpb25hbCBHZW5vbWljcywgQ29sZCBTcHJpbmcgSGFyYm9y
IExhYm9yYXRvcnksIENvbGQgU3ByaW5nIEhhcmJvciwgTmV3IFlvcmsgMTE3MjQsIFVTQS4mI3hE
O0RlcGFydG1lbnQgb2YgU3RhdGlzdGljcywgVW5pdmVyc2l0eSBvZiBDYWxpZm9ybmlhLCBCZXJr
ZWxleSwgMzY3IEV2YW5zIEhhbGwsIEJlcmtlbGV5LCBDYWxpZm9ybmlhIDk0NzIwLTM4NjAsIFVT
QS4mI3hEO0RlcGFydG1lbnQgb2YgR2Vub21lIFNjaWVuY2VzIGFuZCBVbml2ZXJzaXR5IG9mIFdh
c2hpbmd0b24gU2Nob29sIG9mIE1lZGljaW5lLCBXaWxsaWFtIEguIEZvZWdlIEJ1aWxkaW5nIFMz
NTBELCAxNzA1IE5vcnRoZWFzdCBQYWNpZmljIFN0cmVldCwgQm94IDM1NTA2NSBTZWF0dGxlLCBX
YXNoaW5ndG9uIDk4MTk1LTUwNjUsIFVTQS4mI3hEOzFdIERlcGFydG1lbnQgb2YgR2Vub21lIER5
bmFtaWNzLCBMYXdyZW5jZSBCZXJrZWxleSBOYXRpb25hbCBMYWJvcmF0b3J5LCBCZXJrZWxleSwg
Q2FsaWZvcm5pYSA5NDcyMCwgVVNBIFsyXSBEZXBhcnRtZW50IG9mIEJpb3N0YXRpc3RpY3MsIFVu
aXZlcnNpdHkgb2YgQ2FsaWZvcm5pYSwgQmVya2VsZXksIDM2NyBFdmFucyBIYWxsLCBCZXJrZWxl
eSwgQ2FsaWZvcm5pYSA5NDcyMC0zODYwLCBVU0EuJiN4RDtEZXBhcnRtZW50IG9mIEdlbm9tZSBE
eW5hbWljcywgTGF3cmVuY2UgQmVya2VsZXkgTmF0aW9uYWwgTGFib3JhdG9yeSwgQmVya2VsZXks
IENhbGlmb3JuaWEgOTQ3MjAsIFVTQS4mI3hEOzFdIERlcGFydG1lbnQgb2YgQmlvbG9neSwgSW5k
aWFuYSBVbml2ZXJzaXR5LCAxMDAxIEVhc3QgM3JkIFN0cmVldCwgQmxvb21pbmd0b24sIEluZGlh
bmEgNDc0MDUtNzAwNSwgVVNBIFsyXSBDZW50ZXIgZm9yIEdlbm9taWNzIGFuZCBCaW9pbmZvcm1h
dGljcywgSW5kaWFuYSBVbml2ZXJzaXR5LCAxMDAxIEVhc3QgM3JkIFN0cmVldCwgQmxvb21pbmd0
b24sIEluZGlhbmEgNDc0MDUtNzAwNSwgVVNBLiYjeEQ7TU9FIEtleSBMYWIgb2YgQmlvaW5mb3Jt
YXRpY3MsIFNjaG9vbCBvZiBMaWZlIFNjaWVuY2VzLCBUc2luZ2h1YSBVbml2ZXJzaXR5LCBCZWlq
aW5nIDEwMDA4NCwgQ2hpbmEuJiN4RDtOYXRpb25hbCBIdW1hbiBHZW5vbWUgUmVzZWFyY2ggSW5z
dGl0dXRlLCBOYXRpb25hbCBJbnN0aXR1dGVzIG9mIEhlYWx0aCwgNTYzNSBGaXNoZXJzIExhbmUs
IEJldGhlc2RhLCBNYXJ5bGFuZCAyMDg5Mi05MzA3LCBVU0EuJiN4RDtXZWxsY29tZSBUcnVzdCBT
YW5nZXIgSW5zdGl0dXRlLCBXZWxsY29tZSBUcnVzdCBHZW5vbWUgQ2FtcHVzLCBIaW54dG9uLCBD
YW1icmlkZ2UgQ0IxMCAxU0EsIFVLLiYjeEQ7MV0gQ2VudHJlIGZvciBHZW5vbWljIFJlZ3VsYXRp
b24sIERvY3RvciBBaWd1YWRlciA4OCwgMDgwMDMgQmFyY2Vsb25hLCBDYXRhbG9uaWEsIFNwYWlu
IFsyXSBEZXBhcnRhbWVudCBkZSBDaWVuY2llcyBFeHBlcmltZW50YWxzIGkgZGUgbGEgU2FsdXQs
IFVuaXZlcnNpdGF0IFBvbXBldSBGYWJyYSwgMDgwMDMgQmFyY2Vsb25hLCBDYXRhbG9uaWEsIFNw
YWluLiYjeEQ7MV0gQ2VudGVyIGZvciBJbnRlZ3JhdGl2ZSBHZW5vbWljcywgVW5pdmVyc2l0eSBv
ZiBMYXVzYW5uZSwgR2Vub3BvZGUgYnVpbGRpbmcsIExhdXNhbm5lIDEwMTUsIFN3aXR6ZXJsYW5k
IFsyXSBTd2lzcyBJbnN0aXR1dGUgb2YgQmlvaW5mb3JtYXRpY3MsIEdlbm9wb2RlIGJ1aWxkaW5n
LCBMYXVzYW5uZSAxMDE1LCBTd2l0emVybGFuZC4mI3hEOzFdIFdlbGxjb21lIFRydXN0IFNhbmdl
ciBJbnN0aXR1dGUsIFdlbGxjb21lIFRydXN0IEdlbm9tZSBDYW1wdXMsIEhpbnh0b24sIENhbWJy
aWRnZSBDQjEwIDFTQSwgVUsgWzJdIE1lZGljYWwgYW5kIE1vbGVjdWxhciBHZW5ldGljcywgS2lu
ZyZhcG9zO3MgQ29sbGVnZSBMb25kb24sIExvbmRvbiBXQzJSIDJMUywgVUsuJiN4RDtEZXBhcnRt
ZW50IG9mIEdlbmV0aWNzLCBZYWxlIFVuaXZlcnNpdHkgU2Nob29sIG9mIE1lZGljaW5lLCBOZXcg
SGF2ZW4sIENvbm5lY3RpY3V0IDA2NTIwLTgwMDUsIFVTQS4mI3hEO0RlcGFydG1lbnQgb2YgTW9s
ZWN1bGFyLCBDZWxsdWxhciBhbmQgRGV2ZWxvcG1lbnRhbCBCaW9sb2d5LCBQTyBCb3ggMjA4MTAz
LCBZYWxlIFVuaXZlcnNpdHksIE5ldyBIYXZlbiwgQ29ubmVjdGljdXQgMDY1MjAsIFVTQS4mI3hE
O0RlcGFydG1lbnQgb2YgQmlvbG9neSwgSW5kaWFuYSBVbml2ZXJzaXR5LCAxMDAxIEVhc3QgM3Jk
IFN0cmVldCwgQmxvb21pbmd0b24sIEluZGlhbmEgNDc0MDUtNzAwNSwgVVNBLiYjeEQ7U2xvYW4t
S2V0dGVyaW5nIEluc3RpdHV0ZSwgMTI3NSBZb3JrIEF2ZW51ZSwgQm94IDI1MiwgTmV3IFlvcmss
IE5ldyBZb3JrIDEwMDY1LCBVU0EuJiN4RDsxXSBEZXBhcnRtZW50IG9mIEdlbmV0aWNzIGFuZCBE
ZXZlbG9wbWVudGFsIEJpb2xvZ3ksIEluc3RpdHV0ZSBmb3IgU3lzdGVtcyBHZW5vbWljcywgVW5p
dmVyc2l0eSBvZiBDb25uZWN0aWN1dCBIZWFsdGggQ2VudGVyLCA0MDAgRmFybWluZ3RvbiBBdmVu
dWUsIEZhcm1pbmd0b24sIENvbm5lY3RpY3V0IDA2MDMwLCBVU0EgWzJdIERlcGFydG1lbnQgb2Yg
QmlvbG9naWNhbCBTY2llbmNlcywgQ2FybmVnaWUgTWVsbG9uIFVuaXZlcnNpdHksIFBpdHRzYnVy
Z2gsIFBlbm5zeWx2YW5pYSAxNTIxMyBVU0EuJiN4RDtEZXBhcnRtZW50IG9mIENlbGwgYW5kIERl
dmVsb3BtZW50YWwgQmlvbG9neSwgVmFuZGVyYmlsdCBVbml2ZXJzaXR5LCA0NjUgMjFzdCBBdmVu
dWUgU291dGgsIE5hc2h2aWxsZSwgVGVubmVzc2VlIDM3MjMyLTgyNDAsIFVTQS4mI3hEOzFdIERl
dmVsb3BtZW50YWwgYW5kIENlbGwgQmlvbG9neSwgVW5pdmVyc2l0eSBvZiBDYWxpZm9ybmlhLCBJ
cnZpbmUsIENhbGlmb3JuaWEgOTI2OTcsIFVTQSBbMl0gQ2VudGVyIGZvciBDb21wbGV4IEJpb2xv
Z2ljYWwgU3lzdGVtcywgVW5pdmVyc2l0eSBvZiBDYWxpZm9ybmlhLCBJcnZpbmUsIENhbGlmb3Ju
aWEgOTI2OTcsIFVTQS4mI3hEO1NlY3Rpb24gb2YgRGV2ZWxvcG1lbnRhbCBHZW5vbWljcywgTGFi
b3JhdG9yeSBvZiBDZWxsdWxhciBhbmQgRGV2ZWxvcG1lbnRhbCBCaW9sb2d5LCBOYXRpb25hbCBJ
bnN0aXR1dGUgb2YgRGlhYmV0ZXMgYW5kIERpZ2VzdGl2ZSBhbmQgS2lkbmV5IERpc2Vhc2VzLCBO
YXRpb25hbCBJbnN0aXR1dGVzIG9mIEhlYWx0aCwgQmV0aGVzZGEsIE1hcnlsYW5kIDIwODkyLCBV
U0EuJiN4RDtEZXBhcnRtZW50IG9mIEdlbmV0aWNzIGFuZCBEZXZlbG9wbWVudGFsIEJpb2xvZ3ks
IEluc3RpdHV0ZSBmb3IgU3lzdGVtcyBHZW5vbWljcywgVW5pdmVyc2l0eSBvZiBDb25uZWN0aWN1
dCBIZWFsdGggQ2VudGVyLCA0MDAgRmFybWluZ3RvbiBBdmVudWUsIEZhcm1pbmd0b24sIENvbm5l
Y3RpY3V0IDA2MDMwLCBVU0EuJiN4RDsxXSBEZXBhcnRtZW50IG9mIEdlbmV0aWNzIGFuZCBEcm9z
b3BoaWxhIFJOQWkgU2NyZWVuaW5nIENlbnRlciwgSGFydmFyZCBNZWRpY2FsIFNjaG9vbCwgNzcg
QXZlbnVlIExvdWlzIFBhc3RldXIsIEJvc3RvbiwgTWFzc2FjaHVzZXR0cyAwMjExNSwgVVNBIFsy
XSBIb3dhcmQgSHVnaGVzIE1lZGljYWwgSW5zdGl0dXRlLCBIYXJ2YXJkIE1lZGljYWwgU2Nob29s
LCA3NyBBdmVudWUgTG91aXMgUGFzdGV1ciwgQm9zdG9uLCBNYXNzYWNodXNldHRzIDAyMTE1LCBV
U0EuJiN4RDtDZW50ZXIgZm9yIEludGVncmF0aXZlIEdlbm9taWNzLCBVbml2ZXJzaXR5IG9mIExh
dXNhbm5lLCBHZW5vcG9kZSBidWlsZGluZywgTGF1c2FubmUgMTAxNSwgU3dpdHplcmxhbmQuJiN4
RDsxXSBXZWxsY29tZSBUcnVzdCBTYW5nZXIgSW5zdGl0dXRlLCBXZWxsY29tZSBUcnVzdCBHZW5v
bWUgQ2FtcHVzLCBIaW54dG9uLCBDYW1icmlkZ2UgQ0IxMCAxU0EsIFVLIFsyXSBFdXJvcGVhbiBC
aW9pbmZvcm1hdGljcyBJbnN0aXR1dGUsIFdlbGxjb21lIFRydXN0IEdlbm9tZSBDYW1wdXMsIEhp
bnh0b24sIENCMTAgMVNELCBVSy4mI3hEOzFdIEJpb2luZm9ybWF0aWNzIGFuZCBHZW5vbWljcyBQ
cm9ncmFtbWUsIENlbnRlciBmb3IgR2Vub21pYyBSZWd1bGF0aW9uLCBVbml2ZXJzaXRhdCBQb21w
ZXUgRmFicmEgKENSRy1VUEYpLCAwODAwMyBCYXJjZWxvbmEsIENhdGFsb25pYSwgU3BhaW4gWzJd
IEluc3RpdHV0ZSBmb3IgVGhlb3JldGljYWwgQ2hlbWlzdHJ5LCBUaGVvcmV0aWNhbCBCaW9jaGVt
aXN0cnkgR3JvdXAgKFRCSSksIFVuaXZlcnNpdHkgb2YgVmllbm5hLCBXYWhyaW5nZXJzdHJhc3Nl
IDE3LzMvMzAzLCBBLTEwOTAgVmllbm5hLCBBdXN0cmlhLiYjeEQ7MV0gRGVwYXJ0bWVudCBvZiBH
ZW5ldGljcyBhbmQgRGV2ZWxvcG1lbnRhbCBCaW9sb2d5LCBJbnN0aXR1dGUgZm9yIFN5c3RlbXMg
R2Vub21pY3MsIFVuaXZlcnNpdHkgb2YgQ29ubmVjdGljdXQgSGVhbHRoIENlbnRlciwgNDAwIEZh
cm1pbmd0b24gQXZlbnVlLCBGYXJtaW5ndG9uLCBDb25uZWN0aWN1dCAwNjAzMCwgVVNBIFsyXSBL
ZXkgTGFib3JhdG9yeSBvZiBDb21wdXRhdGlvbmFsIEJpb2xvZ3ksIENBUy1NUEcgUGFydG5lciBJ
bnN0aXR1dGUgZm9yIENvbXB1dGF0aW9uYWwgQmlvbG9neSwgU2hhbmdoYWkgSW5zdGl0dXRlcyBm
b3IgQmlvbG9naWNhbCBTY2llbmNlcywgQ2hpbmVzZSBBY2FkZW15IG9mIFNjaWVuY2VzLCBTaGFu
Z2hhaSAyMDAwMzEsIENoaW5hLiYjeEQ7MV0gSG9uZyBLb25nIEJpb2luZm9ybWF0aWNzIENlbnRy
ZSwgVGhlIENoaW5lc2UgVW5pdmVyc2l0eSBvZiBIb25nIEtvbmcsIFNoYXRpbiwgTmV3IFRlcnJp
dG9yaWVzLCBIb25nIEtvbmcgWzJdIDUgQ1VISy1CR0kgSW5ub3ZhdGlvbiBJbnN0aXR1dGUgb2Yg
VHJhbnMtb21pY3MsIFRoZSBDaGluZXNlIFVuaXZlcnNpdHkgb2YgSG9uZyBLb25nLCBTaGF0aW4s
IE5ldyBUZXJyaXRvcmllcywgSG9uZyBLb25nLiYjeEQ7MV0gRGVwYXJ0bWVudCBvZiBNb2xlY3Vs
YXIgYW5kIENlbGwgQmlvbG9neSwgVW5pdmVyc2l0eSBvZiBDYWxpZm9ybmlhLCBCZXJrZWxleSwg
Q2FsaWZvcm5pYSA5NDcyMCwgVVNBIFsyXSBEZXBhcnRtZW50IG9mIFBsYW50IGFuZCBNaWNyb2Jp
YWwgQmlvbG9neSwgVW5pdmVyc2l0eSBvZiBDYWxpZm9ybmlhLCBCZXJrZWxleSwgQ2FsaWZvcm5p
YSA5NDcyMCwgVVNBIFszXS4mI3hEOzFdIERlcGFydG1lbnQgb2YgR2Vub21lIER5bmFtaWNzLCBM
YXdyZW5jZSBCZXJrZWxleSBOYXRpb25hbCBMYWJvcmF0b3J5LCBCZXJrZWxleSwgQ2FsaWZvcm5p
YSA5NDcyMCwgVVNBIFsyXS48L2F1dGgtYWRkcmVzcz48dGl0bGVzPjx0aXRsZT5Db21wYXJhdGl2
ZSBhbmFseXNpcyBvZiB0aGUgdHJhbnNjcmlwdG9tZSBhY3Jvc3MgZGlzdGFudCBzcGVjaWVzPC90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YnItMT48L2FsdC1wZXJpb2RpY2FsPjxwYWdlcz40NDUtODwvcGFnZXM+PHZvbHVtZT41MTI8L3Zv
bHVtZT48bnVtYmVyPjc1MTU8L251bWJlcj48a2V5d29yZHM+PGtleXdvcmQ+QW5pbWFsczwva2V5
d29yZD48a2V5d29yZD5DYWVub3JoYWJkaXRpcyBlbGVnYW5zL2VtYnJ5b2xvZ3kvKmdlbmV0aWNz
L2dyb3d0aCAmYW1wOyBkZXZlbG9wbWVudDwva2V5d29yZD48a2V5d29yZD5DaHJvbWF0aW4vZ2Vu
ZXRpY3M8L2tleXdvcmQ+PGtleXdvcmQ+Q2x1c3RlciBBbmFseXNpczwva2V5d29yZD48a2V5d29y
ZD5Ecm9zb3BoaWxhIG1lbGFub2dhc3Rlci8qZ2VuZXRpY3MvZ3Jvd3RoICZhbXA7IGRldmVsb3Bt
ZW50PC9rZXl3b3JkPjxrZXl3b3JkPipHZW5lIEV4cHJlc3Npb24gUHJvZmlsaW5nPC9rZXl3b3Jk
PjxrZXl3b3JkPkdlbmUgRXhwcmVzc2lvbiBSZWd1bGF0aW9uLCBEZXZlbG9wbWVudGFsL2dlbmV0
aWNzPC9rZXl3b3JkPjxrZXl3b3JkPkhpc3RvbmVzL21ldGFib2xpc208L2tleXdvcmQ+PGtleXdv
cmQ+SHVtYW5zPC9rZXl3b3JkPjxrZXl3b3JkPkxhcnZhL2dlbmV0aWNzL2dyb3d0aCAmYW1wOyBk
ZXZlbG9wbWVudDwva2V5d29yZD48a2V5d29yZD5Nb2RlbHMsIEdlbmV0aWM8L2tleXdvcmQ+PGtl
eXdvcmQ+TW9sZWN1bGFyIFNlcXVlbmNlIEFubm90YXRpb248L2tleXdvcmQ+PGtleXdvcmQ+UHJv
bW90ZXIgUmVnaW9ucywgR2VuZXRpYy9nZW5ldGljczwva2V5d29yZD48a2V5d29yZD5QdXBhL2dl
bmV0aWNzL2dyb3d0aCAmYW1wOyBkZXZlbG9wbWVudDwva2V5d29yZD48a2V5d29yZD5STkEsIFVu
dHJhbnNsYXRlZC9nZW5ldGljczwva2V5d29yZD48a2V5d29yZD5TZXF1ZW5jZSBBbmFseXNpcywg
Uk5BPC9rZXl3b3JkPjxrZXl3b3JkPlRyYW5zY3JpcHRvbWUvKmdlbmV0aWNzPC9rZXl3b3JkPjwv
a2V5d29yZHM+PGRhdGVzPjx5ZWFyPjIwMTQ8L3llYXI+PHB1Yi1kYXRlcz48ZGF0ZT5BdWcgMjg8
L2RhdGU+PC9wdWItZGF0ZXM+PC9kYXRlcz48aXNibj4xNDc2LTQ2ODcgKEVsZWN0cm9uaWMpJiN4
RDswMDI4LTA4MzYgKExpbmtpbmcpPC9pc2JuPjxhY2Nlc3Npb24tbnVtPjI1MTY0NzU1PC9hY2Nl
c3Npb24tbnVtPjx1cmxzPjxyZWxhdGVkLXVybHM+PHVybD5odHRwOi8vd3d3Lm5jYmkubmxtLm5p
aC5nb3YvcHVibWVkLzI1MTY0NzU1PC91cmw+PC9yZWxhdGVkLXVybHM+PC91cmxzPjxjdXN0b20y
PjQxNTU3Mzc8L2N1c3RvbTI+PGVsZWN0cm9uaWMtcmVzb3VyY2UtbnVtPjEwLjEwMzgvbmF0dXJl
MTM0MjQ8L2VsZWN0cm9uaWMtcmVzb3VyY2UtbnVtPjwvcmVjb3JkPjwvQ2l0ZT48L0VuZE5vdGU+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(16,17)</w:t>
      </w:r>
      <w:r>
        <w:rPr>
          <w:rFonts w:ascii="Arial" w:eastAsia="Arial" w:hAnsi="Arial" w:cs="Arial"/>
          <w:sz w:val="20"/>
        </w:rPr>
        <w:fldChar w:fldCharType="end"/>
      </w:r>
      <w:r>
        <w:rPr>
          <w:rFonts w:ascii="Arial" w:eastAsia="Arial" w:hAnsi="Arial" w:cs="Arial"/>
          <w:sz w:val="20"/>
        </w:rPr>
        <w:t xml:space="preserve">, and several noncoding variants has been implicated in disease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&lt;EndNote&gt;&lt;Cite&gt;&lt;Author&gt;Fu&lt;/Author&gt;&lt;Year&gt;2014&lt;/Year&gt;&lt;RecNum&gt;20&lt;/RecNum&gt;&lt;DisplayText&gt;(18)&lt;/DisplayText&gt;&lt;record&gt;&lt;rec-number&gt;20&lt;/rec-number&gt;&lt;foreign-keys&gt;&lt;key app="EN" db-id="vdep9vxzg2repae5wzepddfrzarwepfzvtdp" timestamp="1417726501"&gt;20&lt;/key&gt;&lt;/foreign-keys&gt;&lt;ref-type name="Journal Article"&gt;17&lt;/ref-type&gt;&lt;contributors&gt;&lt;authors&gt;&lt;author&gt;Fu, Y.&lt;/author&gt;&lt;author&gt;Liu, Z.&lt;/author&gt;&lt;author&gt;Lou, S.&lt;/author&gt;&lt;author&gt;Bedford, J.&lt;/author&gt;&lt;author&gt;Mu, X.&lt;/author&gt;&lt;author&gt;Yip, K. Y.&lt;/author&gt;&lt;author&gt;Khurana, E.&lt;/author&gt;&lt;author&gt;Gerstein, M.&lt;/author&gt;&lt;/authors&gt;&lt;/contributors&gt;&lt;titles&gt;&lt;title&gt;FunSeq2: A framework for prioritizing noncoding regulatory variants in cancer&lt;/title&gt;&lt;secondary-title&gt;Genome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biology&lt;/abbr-1&gt;&lt;/alt-periodical&gt;&lt;pages&gt;480&lt;/pages&gt;&lt;volume&gt;15&lt;/volume&gt;&lt;number&gt;10&lt;/number&gt;&lt;dates&gt;&lt;year&gt;2014&lt;/year&gt;&lt;pub-dates&gt;&lt;date&gt;Oct 2&lt;/date&gt;&lt;/pub-dates&gt;&lt;/dates&gt;&lt;isbn&gt;1465-6914 (Electronic)&amp;#xD;1465-6906 (Linking)&lt;/isbn&gt;&lt;accession-num&gt;25273974&lt;/accession-num&gt;&lt;urls&gt;&lt;related-urls&gt;&lt;url&gt;http://www.ncbi.nlm.nih.gov/pubmed/25273974&lt;/url&gt;&lt;/related-urls&gt;&lt;/urls&gt;&lt;custom2&gt;4203974&lt;/custom2&gt;&lt;electronic-resource-num&gt;10.1186/s13059-014-0480-5&lt;/electronic-resource-num&gt;&lt;/record&gt;&lt;/Cite&gt;&lt;/EndNote&gt;</w:instrText>
      </w:r>
      <w:r>
        <w:rPr>
          <w:rFonts w:ascii="Arial" w:eastAsia="Arial" w:hAnsi="Arial" w:cs="Arial"/>
          <w:sz w:val="20"/>
        </w:rPr>
        <w:fldChar w:fldCharType="separate"/>
      </w:r>
      <w:r w:rsidR="00E072F9">
        <w:rPr>
          <w:rFonts w:ascii="Arial" w:eastAsia="Arial" w:hAnsi="Arial" w:cs="Arial"/>
          <w:noProof/>
          <w:sz w:val="20"/>
        </w:rPr>
        <w:t>(18)</w:t>
      </w:r>
      <w:r>
        <w:rPr>
          <w:rFonts w:ascii="Arial" w:eastAsia="Arial" w:hAnsi="Arial" w:cs="Arial"/>
          <w:sz w:val="20"/>
        </w:rPr>
        <w:fldChar w:fldCharType="end"/>
      </w:r>
      <w:r>
        <w:rPr>
          <w:rFonts w:ascii="Arial" w:eastAsia="Arial" w:hAnsi="Arial" w:cs="Arial"/>
          <w:sz w:val="20"/>
        </w:rPr>
        <w:t xml:space="preserve">.  For example, </w:t>
      </w:r>
      <w:r w:rsidR="0036430E">
        <w:rPr>
          <w:rFonts w:ascii="Arial" w:eastAsia="Arial" w:hAnsi="Arial" w:cs="Arial"/>
          <w:sz w:val="20"/>
        </w:rPr>
        <w:t>several</w:t>
      </w:r>
      <w:r>
        <w:rPr>
          <w:rFonts w:ascii="Arial" w:eastAsia="Arial" w:hAnsi="Arial" w:cs="Arial"/>
          <w:sz w:val="20"/>
        </w:rPr>
        <w:t xml:space="preserve"> </w:t>
      </w:r>
      <w:r w:rsidRPr="0054272E">
        <w:rPr>
          <w:rFonts w:ascii="Arial" w:eastAsia="Arial" w:hAnsi="Arial" w:cs="Arial"/>
          <w:sz w:val="20"/>
        </w:rPr>
        <w:t>genome-wide association studies</w:t>
      </w:r>
      <w:r>
        <w:rPr>
          <w:rFonts w:ascii="Arial" w:eastAsia="Arial" w:hAnsi="Arial" w:cs="Arial"/>
          <w:sz w:val="20"/>
        </w:rPr>
        <w:t xml:space="preserve"> (GWASs) </w:t>
      </w:r>
      <w:r w:rsidRPr="00975C19">
        <w:rPr>
          <w:rFonts w:ascii="Arial" w:eastAsia="Arial" w:hAnsi="Arial" w:cs="Arial"/>
          <w:sz w:val="20"/>
        </w:rPr>
        <w:t xml:space="preserve">studies </w:t>
      </w:r>
      <w:r>
        <w:rPr>
          <w:rFonts w:ascii="Arial" w:eastAsia="Arial" w:hAnsi="Arial" w:cs="Arial"/>
          <w:sz w:val="20"/>
        </w:rPr>
        <w:t xml:space="preserve">have discovered the phenotypic effect of </w:t>
      </w:r>
      <w:r w:rsidRPr="00975C19">
        <w:rPr>
          <w:rFonts w:ascii="Arial" w:eastAsia="Arial" w:hAnsi="Arial" w:cs="Arial"/>
          <w:sz w:val="20"/>
        </w:rPr>
        <w:t>common</w:t>
      </w:r>
      <w:r>
        <w:rPr>
          <w:rFonts w:ascii="Arial" w:eastAsia="Arial" w:hAnsi="Arial" w:cs="Arial"/>
          <w:sz w:val="20"/>
        </w:rPr>
        <w:t xml:space="preserve"> noncoding</w:t>
      </w:r>
      <w:r w:rsidRPr="00975C19">
        <w:rPr>
          <w:rFonts w:ascii="Arial" w:eastAsia="Arial" w:hAnsi="Arial" w:cs="Arial"/>
          <w:sz w:val="20"/>
        </w:rPr>
        <w:t xml:space="preserve"> variants </w:t>
      </w:r>
      <w:r>
        <w:rPr>
          <w:rFonts w:ascii="Arial" w:eastAsia="Arial" w:hAnsi="Arial" w:cs="Arial"/>
          <w:sz w:val="20"/>
        </w:rPr>
        <w:t>in</w:t>
      </w:r>
      <w:r w:rsidRPr="00975C19">
        <w:rPr>
          <w:rFonts w:ascii="Arial" w:eastAsia="Arial" w:hAnsi="Arial" w:cs="Arial"/>
          <w:sz w:val="20"/>
        </w:rPr>
        <w:t xml:space="preserve"> regulatory regions </w:t>
      </w:r>
      <w:r>
        <w:rPr>
          <w:rFonts w:ascii="Arial" w:eastAsia="Arial" w:hAnsi="Arial" w:cs="Arial"/>
          <w:sz w:val="20"/>
        </w:rPr>
        <w:fldChar w:fldCharType="begin">
          <w:fldData xml:space="preserve">PEVuZE5vdGU+PENpdGU+PEF1dGhvcj5GdXRyZWFsPC9BdXRob3I+PFllYXI+MjAwNDwvWWVhcj48
UmVjTnVtPjIxPC9SZWNOdW0+PERpc3BsYXlUZXh0PigxOSwyMCk8L0Rpc3BsYXlUZXh0PjxyZWNv
cmQ+PHJlYy1udW1iZXI+MjE8L3JlYy1udW1iZXI+PGZvcmVpZ24ta2V5cz48a2V5IGFwcD0iRU4i
IGRiLWlkPSJ2ZGVwOXZ4emcycmVwYWU1d3plcGRkZnJ6YXJ3ZXBmenZ0ZHAiIHRpbWVzdGFtcD0i
MTQxNzcyNjYzNiI+MjE8L2tleT48L2ZvcmVpZ24ta2V5cz48cmVmLXR5cGUgbmFtZT0iSm91cm5h
bCBBcnRpY2xlIj4xNzwvcmVmLXR5cGU+PGNvbnRyaWJ1dG9ycz48YXV0aG9ycz48YXV0aG9yPkZ1
dHJlYWwsIFAuIEEuPC9hdXRob3I+PGF1dGhvcj5Db2luLCBMLjwvYXV0aG9yPjxhdXRob3I+TWFy
c2hhbGwsIE0uPC9hdXRob3I+PGF1dGhvcj5Eb3duLCBULjwvYXV0aG9yPjxhdXRob3I+SHViYmFy
ZCwgVC48L2F1dGhvcj48YXV0aG9yPldvb3N0ZXIsIFIuPC9hdXRob3I+PGF1dGhvcj5SYWhtYW4s
IE4uPC9hdXRob3I+PGF1dGhvcj5TdHJhdHRvbiwgTS4gUi48L2F1dGhvcj48L2F1dGhvcnM+PC9j
b250cmlidXRvcnM+PGF1dGgtYWRkcmVzcz5DYW5jZXIgR2Vub21lIFByb2plY3QsIEh1bWFuIEdl
bm9tZSBBbmFseXNpcyBHcm91cCBhbmQgUGZhbSBHcm91cCwgV2VsbGNvbWUgVHJ1c3QgU2FuZ2Vy
IEluc3RpdHV0ZSwgV2VsbGNvbWUgVHJ1c3QgR2Vub21lIENhbXB1cywgSGlueHRvbiBDYW1icywg
Q0IxMCAxU0EsIFVLLjwvYXV0aC1hZGRyZXNzPjx0aXRsZXM+PHRpdGxlPkEgY2Vuc3VzIG9mIGh1
bWFuIGNhbmNlciBnZW5lczwvdGl0bGU+PHNlY29uZGFyeS10aXRsZT5OYXQgUmV2IENhbmNlcjwv
c2Vjb25kYXJ5LXRpdGxlPjxhbHQtdGl0bGU+TmF0dXJlIHJldmlld3MuIENhbmNlcjwvYWx0LXRp
dGxlPjwvdGl0bGVzPjxwZXJpb2RpY2FsPjxmdWxsLXRpdGxlPk5hdCBSZXYgQ2FuY2VyPC9mdWxs
LXRpdGxlPjxhYmJyLTE+TmF0dXJlIHJldmlld3MuIENhbmNlcjwvYWJici0xPjwvcGVyaW9kaWNh
bD48YWx0LXBlcmlvZGljYWw+PGZ1bGwtdGl0bGU+TmF0IFJldiBDYW5jZXI8L2Z1bGwtdGl0bGU+
PGFiYnItMT5OYXR1cmUgcmV2aWV3cy4gQ2FuY2VyPC9hYmJyLTE+PC9hbHQtcGVyaW9kaWNhbD48
cGFnZXM+MTc3LTgzPC9wYWdlcz48dm9sdW1lPjQ8L3ZvbHVtZT48bnVtYmVyPjM8L251bWJlcj48
a2V5d29yZHM+PGtleXdvcmQ+R2VuZXMvKmdlbmV0aWNzPC9rZXl3b3JkPjxrZXl3b3JkPipHZW5v
bWUsIEh1bWFuPC9rZXl3b3JkPjxrZXl3b3JkPkh1bWFuczwva2V5d29yZD48a2V5d29yZD4qTXV0
YXRpb248L2tleXdvcmQ+PGtleXdvcmQ+TmVvcGxhc21zLypnZW5ldGljczwva2V5d29yZD48a2V5
d29yZD5PbmNvZ2VuZXMvZ2VuZXRpY3M8L2tleXdvcmQ+PC9rZXl3b3Jkcz48ZGF0ZXM+PHllYXI+
MjAwNDwveWVhcj48cHViLWRhdGVzPjxkYXRlPk1hcjwvZGF0ZT48L3B1Yi1kYXRlcz48L2RhdGVz
Pjxpc2JuPjE0NzQtMTc1WCAoUHJpbnQpJiN4RDsxNDc0LTE3NVggKExpbmtpbmcpPC9pc2JuPjxh
Y2Nlc3Npb24tbnVtPjE0OTkzODk5PC9hY2Nlc3Npb24tbnVtPjx1cmxzPjxyZWxhdGVkLXVybHM+
PHVybD5odHRwOi8vd3d3Lm5jYmkubmxtLm5paC5nb3YvcHVibWVkLzE0OTkzODk5PC91cmw+PC9y
ZWxhdGVkLXVybHM+PC91cmxzPjxjdXN0b20yPjI2NjUyODU8L2N1c3RvbTI+PGVsZWN0cm9uaWMt
cmVzb3VyY2UtbnVtPjEwLjEwMzgvbnJjMTI5OTwvZWxlY3Ryb25pYy1yZXNvdXJjZS1udW0+PC9y
ZWNvcmQ+PC9DaXRlPjxDaXRlPjxBdXRob3I+RGVlczwvQXV0aG9yPjxZZWFyPjIwMTI8L1llYXI+
PFJlY051bT4yMjwvUmVjTnVtPjxyZWNvcmQ+PHJlYy1udW1iZXI+MjI8L3JlYy1udW1iZXI+PGZv
cmVpZ24ta2V5cz48a2V5IGFwcD0iRU4iIGRiLWlkPSJ2ZGVwOXZ4emcycmVwYWU1d3plcGRkZnJ6
YXJ3ZXBmenZ0ZHAiIHRpbWVzdGFtcD0iMTQxNzcyNjcxMSI+MjI8L2tleT48L2ZvcmVpZ24ta2V5
cz48cmVmLXR5cGUgbmFtZT0iSm91cm5hbCBBcnRpY2xlIj4xNzwvcmVmLXR5cGU+PGNvbnRyaWJ1
dG9ycz48YXV0aG9ycz48YXV0aG9yPkRlZXMsIE4uIEQuPC9hdXRob3I+PGF1dGhvcj5aaGFuZywg
US48L2F1dGhvcj48YXV0aG9yPkthbmRvdGgsIEMuPC9hdXRob3I+PGF1dGhvcj5XZW5kbCwgTS4g
Qy48L2F1dGhvcj48YXV0aG9yPlNjaGllcmRpbmcsIFcuPC9hdXRob3I+PGF1dGhvcj5Lb2JvbGR0
LCBELiBDLjwvYXV0aG9yPjxhdXRob3I+TW9vbmV5LCBULiBCLjwvYXV0aG9yPjxhdXRob3I+Q2Fs
bGF3YXksIE0uIEIuPC9hdXRob3I+PGF1dGhvcj5Eb29saW5nLCBELjwvYXV0aG9yPjxhdXRob3I+
TWFyZGlzLCBFLiBSLjwvYXV0aG9yPjxhdXRob3I+V2lsc29uLCBSLiBLLjwvYXV0aG9yPjxhdXRo
b3I+RGluZywgTC48L2F1dGhvcj48L2F1dGhvcnM+PC9jb250cmlidXRvcnM+PGF1dGgtYWRkcmVz
cz5UaGUgR2Vub21lIEluc3RpdHV0ZSwgV2FzaGluZ3RvbiBVbml2ZXJzaXR5LCBTdC4gTG91aXMs
IE1pc3NvdXJpIDYzMTA4LCBVU0EuPC9hdXRoLWFkZHJlc3M+PHRpdGxlcz48dGl0bGU+TXVTaUM6
IGlkZW50aWZ5aW5nIG11dGF0aW9uYWwgc2lnbmlmaWNhbmNlIGluIGNhbmNlciBnZW5vbWVzPC90
aXRsZT48c2Vjb25kYXJ5LXRpdGxlPkdlbm9tZSBSZXM8L3NlY29uZGFyeS10aXRsZT48YWx0LXRp
dGxlPkdlbm9tZSByZXNlYXJjaDwvYWx0LXRpdGxlPjwvdGl0bGVzPjxwZXJpb2RpY2FsPjxmdWxs
LXRpdGxlPkdlbm9tZSBSZXM8L2Z1bGwtdGl0bGU+PGFiYnItMT5HZW5vbWUgcmVzZWFyY2g8L2Fi
YnItMT48L3BlcmlvZGljYWw+PGFsdC1wZXJpb2RpY2FsPjxmdWxsLXRpdGxlPkdlbm9tZSBSZXM8
L2Z1bGwtdGl0bGU+PGFiYnItMT5HZW5vbWUgcmVzZWFyY2g8L2FiYnItMT48L2FsdC1wZXJpb2Rp
Y2FsPjxwYWdlcz4xNTg5LTk4PC9wYWdlcz48dm9sdW1lPjIyPC92b2x1bWU+PG51bWJlcj44PC9u
dW1iZXI+PGtleXdvcmRzPjxrZXl3b3JkPkFsZ29yaXRobXM8L2tleXdvcmQ+PGtleXdvcmQ+QlJD
QTEgUHJvdGVpbi9nZW5ldGljczwva2V5d29yZD48a2V5d29yZD5Db21wdXRhdGlvbmFsIEJpb2xv
Z3kvbWV0aG9kczwva2V5d29yZD48a2V5d29yZD5ETkEgTXV0YXRpb25hbCBBbmFseXNpcy8qbWV0
aG9kcy9zdGFuZGFyZHM8L2tleXdvcmQ+PGtleXdvcmQ+RmVtYWxlPC9rZXl3b3JkPjxrZXl3b3Jk
PkdlbmVzLCBOZW9wbGFzbTwva2V5d29yZD48a2V5d29yZD5IdW1hbnM8L2tleXdvcmQ+PGtleXdv
cmQ+TW9sZWN1bGFyIFNlcXVlbmNlIEFubm90YXRpb24vKm1ldGhvZHM8L2tleXdvcmQ+PGtleXdv
cmQ+Kk11dGF0aW9uPC9rZXl3b3JkPjxrZXl3b3JkPk92YXJpYW4gTmVvcGxhc21zLypnZW5ldGlj
czwva2V5d29yZD48a2V5d29yZD5SZXByb2R1Y2liaWxpdHkgb2YgUmVzdWx0czwva2V5d29yZD48
a2V5d29yZD4qU29mdHdhcmU8L2tleXdvcmQ+PC9rZXl3b3Jkcz48ZGF0ZXM+PHllYXI+MjAxMjwv
eWVhcj48cHViLWRhdGVzPjxkYXRlPkF1ZzwvZGF0ZT48L3B1Yi1kYXRlcz48L2RhdGVzPjxpc2Ju
PjE1NDktNTQ2OSAoRWxlY3Ryb25pYykmI3hEOzEwODgtOTA1MSAoTGlua2luZyk8L2lzYm4+PGFj
Y2Vzc2lvbi1udW0+MjI3NTk4NjE8L2FjY2Vzc2lvbi1udW0+PHVybHM+PHJlbGF0ZWQtdXJscz48
dXJsPmh0dHA6Ly93d3cubmNiaS5ubG0ubmloLmdvdi9wdWJtZWQvMjI3NTk4NjE8L3VybD48L3Jl
bGF0ZWQtdXJscz48L3VybHM+PGN1c3RvbTI+MzQwOTI3MjwvY3VzdG9tMj48ZWxlY3Ryb25pYy1y
ZXNvdXJjZS1udW0+MTAuMTEwMS9nci4xMzQ2MzUuMTExPC9lbGVjdHJvbmljLXJlc291cmNlLW51
bT48L3JlY29yZD48L0NpdGU+PC9FbmROb3RlPgB=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PEVuZE5vdGU+PENpdGU+PEF1dGhvcj5GdXRyZWFsPC9BdXRob3I+PFllYXI+MjAwNDwvWWVhcj48
UmVjTnVtPjIxPC9SZWNOdW0+PERpc3BsYXlUZXh0PigxOSwyMCk8L0Rpc3BsYXlUZXh0PjxyZWNv
cmQ+PHJlYy1udW1iZXI+MjE8L3JlYy1udW1iZXI+PGZvcmVpZ24ta2V5cz48a2V5IGFwcD0iRU4i
IGRiLWlkPSJ2ZGVwOXZ4emcycmVwYWU1d3plcGRkZnJ6YXJ3ZXBmenZ0ZHAiIHRpbWVzdGFtcD0i
MTQxNzcyNjYzNiI+MjE8L2tleT48L2ZvcmVpZ24ta2V5cz48cmVmLXR5cGUgbmFtZT0iSm91cm5h
bCBBcnRpY2xlIj4xNzwvcmVmLXR5cGU+PGNvbnRyaWJ1dG9ycz48YXV0aG9ycz48YXV0aG9yPkZ1
dHJlYWwsIFAuIEEuPC9hdXRob3I+PGF1dGhvcj5Db2luLCBMLjwvYXV0aG9yPjxhdXRob3I+TWFy
c2hhbGwsIE0uPC9hdXRob3I+PGF1dGhvcj5Eb3duLCBULjwvYXV0aG9yPjxhdXRob3I+SHViYmFy
ZCwgVC48L2F1dGhvcj48YXV0aG9yPldvb3N0ZXIsIFIuPC9hdXRob3I+PGF1dGhvcj5SYWhtYW4s
IE4uPC9hdXRob3I+PGF1dGhvcj5TdHJhdHRvbiwgTS4gUi48L2F1dGhvcj48L2F1dGhvcnM+PC9j
b250cmlidXRvcnM+PGF1dGgtYWRkcmVzcz5DYW5jZXIgR2Vub21lIFByb2plY3QsIEh1bWFuIEdl
bm9tZSBBbmFseXNpcyBHcm91cCBhbmQgUGZhbSBHcm91cCwgV2VsbGNvbWUgVHJ1c3QgU2FuZ2Vy
IEluc3RpdHV0ZSwgV2VsbGNvbWUgVHJ1c3QgR2Vub21lIENhbXB1cywgSGlueHRvbiBDYW1icywg
Q0IxMCAxU0EsIFVLLjwvYXV0aC1hZGRyZXNzPjx0aXRsZXM+PHRpdGxlPkEgY2Vuc3VzIG9mIGh1
bWFuIGNhbmNlciBnZW5lczwvdGl0bGU+PHNlY29uZGFyeS10aXRsZT5OYXQgUmV2IENhbmNlcjwv
c2Vjb25kYXJ5LXRpdGxlPjxhbHQtdGl0bGU+TmF0dXJlIHJldmlld3MuIENhbmNlcjwvYWx0LXRp
dGxlPjwvdGl0bGVzPjxwZXJpb2RpY2FsPjxmdWxsLXRpdGxlPk5hdCBSZXYgQ2FuY2VyPC9mdWxs
LXRpdGxlPjxhYmJyLTE+TmF0dXJlIHJldmlld3MuIENhbmNlcjwvYWJici0xPjwvcGVyaW9kaWNh
bD48YWx0LXBlcmlvZGljYWw+PGZ1bGwtdGl0bGU+TmF0IFJldiBDYW5jZXI8L2Z1bGwtdGl0bGU+
PGFiYnItMT5OYXR1cmUgcmV2aWV3cy4gQ2FuY2VyPC9hYmJyLTE+PC9hbHQtcGVyaW9kaWNhbD48
cGFnZXM+MTc3LTgzPC9wYWdlcz48dm9sdW1lPjQ8L3ZvbHVtZT48bnVtYmVyPjM8L251bWJlcj48
a2V5d29yZHM+PGtleXdvcmQ+R2VuZXMvKmdlbmV0aWNzPC9rZXl3b3JkPjxrZXl3b3JkPipHZW5v
bWUsIEh1bWFuPC9rZXl3b3JkPjxrZXl3b3JkPkh1bWFuczwva2V5d29yZD48a2V5d29yZD4qTXV0
YXRpb248L2tleXdvcmQ+PGtleXdvcmQ+TmVvcGxhc21zLypnZW5ldGljczwva2V5d29yZD48a2V5
d29yZD5PbmNvZ2VuZXMvZ2VuZXRpY3M8L2tleXdvcmQ+PC9rZXl3b3Jkcz48ZGF0ZXM+PHllYXI+
MjAwNDwveWVhcj48cHViLWRhdGVzPjxkYXRlPk1hcjwvZGF0ZT48L3B1Yi1kYXRlcz48L2RhdGVz
Pjxpc2JuPjE0NzQtMTc1WCAoUHJpbnQpJiN4RDsxNDc0LTE3NVggKExpbmtpbmcpPC9pc2JuPjxh
Y2Nlc3Npb24tbnVtPjE0OTkzODk5PC9hY2Nlc3Npb24tbnVtPjx1cmxzPjxyZWxhdGVkLXVybHM+
PHVybD5odHRwOi8vd3d3Lm5jYmkubmxtLm5paC5nb3YvcHVibWVkLzE0OTkzODk5PC91cmw+PC9y
ZWxhdGVkLXVybHM+PC91cmxzPjxjdXN0b20yPjI2NjUyODU8L2N1c3RvbTI+PGVsZWN0cm9uaWMt
cmVzb3VyY2UtbnVtPjEwLjEwMzgvbnJjMTI5OTwvZWxlY3Ryb25pYy1yZXNvdXJjZS1udW0+PC9y
ZWNvcmQ+PC9DaXRlPjxDaXRlPjxBdXRob3I+RGVlczwvQXV0aG9yPjxZZWFyPjIwMTI8L1llYXI+
PFJlY051bT4yMjwvUmVjTnVtPjxyZWNvcmQ+PHJlYy1udW1iZXI+MjI8L3JlYy1udW1iZXI+PGZv
cmVpZ24ta2V5cz48a2V5IGFwcD0iRU4iIGRiLWlkPSJ2ZGVwOXZ4emcycmVwYWU1d3plcGRkZnJ6
YXJ3ZXBmenZ0ZHAiIHRpbWVzdGFtcD0iMTQxNzcyNjcxMSI+MjI8L2tleT48L2ZvcmVpZ24ta2V5
cz48cmVmLXR5cGUgbmFtZT0iSm91cm5hbCBBcnRpY2xlIj4xNzwvcmVmLXR5cGU+PGNvbnRyaWJ1
dG9ycz48YXV0aG9ycz48YXV0aG9yPkRlZXMsIE4uIEQuPC9hdXRob3I+PGF1dGhvcj5aaGFuZywg
US48L2F1dGhvcj48YXV0aG9yPkthbmRvdGgsIEMuPC9hdXRob3I+PGF1dGhvcj5XZW5kbCwgTS4g
Qy48L2F1dGhvcj48YXV0aG9yPlNjaGllcmRpbmcsIFcuPC9hdXRob3I+PGF1dGhvcj5Lb2JvbGR0
LCBELiBDLjwvYXV0aG9yPjxhdXRob3I+TW9vbmV5LCBULiBCLjwvYXV0aG9yPjxhdXRob3I+Q2Fs
bGF3YXksIE0uIEIuPC9hdXRob3I+PGF1dGhvcj5Eb29saW5nLCBELjwvYXV0aG9yPjxhdXRob3I+
TWFyZGlzLCBFLiBSLjwvYXV0aG9yPjxhdXRob3I+V2lsc29uLCBSLiBLLjwvYXV0aG9yPjxhdXRo
b3I+RGluZywgTC48L2F1dGhvcj48L2F1dGhvcnM+PC9jb250cmlidXRvcnM+PGF1dGgtYWRkcmVz
cz5UaGUgR2Vub21lIEluc3RpdHV0ZSwgV2FzaGluZ3RvbiBVbml2ZXJzaXR5LCBTdC4gTG91aXMs
IE1pc3NvdXJpIDYzMTA4LCBVU0EuPC9hdXRoLWFkZHJlc3M+PHRpdGxlcz48dGl0bGU+TXVTaUM6
IGlkZW50aWZ5aW5nIG11dGF0aW9uYWwgc2lnbmlmaWNhbmNlIGluIGNhbmNlciBnZW5vbWVzPC90
aXRsZT48c2Vjb25kYXJ5LXRpdGxlPkdlbm9tZSBSZXM8L3NlY29uZGFyeS10aXRsZT48YWx0LXRp
dGxlPkdlbm9tZSByZXNlYXJjaDwvYWx0LXRpdGxlPjwvdGl0bGVzPjxwZXJpb2RpY2FsPjxmdWxs
LXRpdGxlPkdlbm9tZSBSZXM8L2Z1bGwtdGl0bGU+PGFiYnItMT5HZW5vbWUgcmVzZWFyY2g8L2Fi
YnItMT48L3BlcmlvZGljYWw+PGFsdC1wZXJpb2RpY2FsPjxmdWxsLXRpdGxlPkdlbm9tZSBSZXM8
L2Z1bGwtdGl0bGU+PGFiYnItMT5HZW5vbWUgcmVzZWFyY2g8L2FiYnItMT48L2FsdC1wZXJpb2Rp
Y2FsPjxwYWdlcz4xNTg5LTk4PC9wYWdlcz48dm9sdW1lPjIyPC92b2x1bWU+PG51bWJlcj44PC9u
dW1iZXI+PGtleXdvcmRzPjxrZXl3b3JkPkFsZ29yaXRobXM8L2tleXdvcmQ+PGtleXdvcmQ+QlJD
QTEgUHJvdGVpbi9nZW5ldGljczwva2V5d29yZD48a2V5d29yZD5Db21wdXRhdGlvbmFsIEJpb2xv
Z3kvbWV0aG9kczwva2V5d29yZD48a2V5d29yZD5ETkEgTXV0YXRpb25hbCBBbmFseXNpcy8qbWV0
aG9kcy9zdGFuZGFyZHM8L2tleXdvcmQ+PGtleXdvcmQ+RmVtYWxlPC9rZXl3b3JkPjxrZXl3b3Jk
PkdlbmVzLCBOZW9wbGFzbTwva2V5d29yZD48a2V5d29yZD5IdW1hbnM8L2tleXdvcmQ+PGtleXdv
cmQ+TW9sZWN1bGFyIFNlcXVlbmNlIEFubm90YXRpb24vKm1ldGhvZHM8L2tleXdvcmQ+PGtleXdv
cmQ+Kk11dGF0aW9uPC9rZXl3b3JkPjxrZXl3b3JkPk92YXJpYW4gTmVvcGxhc21zLypnZW5ldGlj
czwva2V5d29yZD48a2V5d29yZD5SZXByb2R1Y2liaWxpdHkgb2YgUmVzdWx0czwva2V5d29yZD48
a2V5d29yZD4qU29mdHdhcmU8L2tleXdvcmQ+PC9rZXl3b3Jkcz48ZGF0ZXM+PHllYXI+MjAxMjwv
eWVhcj48cHViLWRhdGVzPjxkYXRlPkF1ZzwvZGF0ZT48L3B1Yi1kYXRlcz48L2RhdGVzPjxpc2Ju
PjE1NDktNTQ2OSAoRWxlY3Ryb25pYykmI3hEOzEwODgtOTA1MSAoTGlua2luZyk8L2lzYm4+PGFj
Y2Vzc2lvbi1udW0+MjI3NTk4NjE8L2FjY2Vzc2lvbi1udW0+PHVybHM+PHJlbGF0ZWQtdXJscz48
dXJsPmh0dHA6Ly93d3cubmNiaS5ubG0ubmloLmdvdi9wdWJtZWQvMjI3NTk4NjE8L3VybD48L3Jl
bGF0ZWQtdXJscz48L3VybHM+PGN1c3RvbTI+MzQwOTI3MjwvY3VzdG9tMj48ZWxlY3Ryb25pYy1y
ZXNvdXJjZS1udW0+MTAuMTEwMS9nci4xMzQ2MzUuMTExPC9lbGVjdHJvbmljLXJlc291cmNlLW51
bT48L3JlY29yZD48L0NpdGU+PC9FbmROb3RlPgB=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(19,20)</w:t>
      </w:r>
      <w:r>
        <w:rPr>
          <w:rFonts w:ascii="Arial" w:eastAsia="Arial" w:hAnsi="Arial" w:cs="Arial"/>
          <w:sz w:val="20"/>
        </w:rPr>
        <w:fldChar w:fldCharType="end"/>
      </w:r>
      <w:r w:rsidRPr="00975C19">
        <w:rPr>
          <w:rFonts w:ascii="Arial" w:eastAsia="Arial" w:hAnsi="Arial" w:cs="Arial"/>
          <w:sz w:val="20"/>
        </w:rPr>
        <w:t xml:space="preserve">. </w:t>
      </w:r>
      <w:r>
        <w:rPr>
          <w:rFonts w:ascii="Arial" w:eastAsia="Arial" w:hAnsi="Arial" w:cs="Arial"/>
          <w:sz w:val="20"/>
        </w:rPr>
        <w:lastRenderedPageBreak/>
        <w:t>Other studies have reported that noncoding TERT mutations drive cancer progression in</w:t>
      </w:r>
      <w:r w:rsidRPr="00975C19">
        <w:rPr>
          <w:rFonts w:ascii="Arial" w:eastAsia="Arial" w:hAnsi="Arial" w:cs="Arial"/>
          <w:sz w:val="20"/>
        </w:rPr>
        <w:t xml:space="preserve"> multiple tumor types, including melanomas and </w:t>
      </w:r>
      <w:proofErr w:type="spellStart"/>
      <w:r w:rsidRPr="00975C19">
        <w:rPr>
          <w:rFonts w:ascii="Arial" w:eastAsia="Arial" w:hAnsi="Arial" w:cs="Arial"/>
          <w:sz w:val="20"/>
        </w:rPr>
        <w:t>gliomas</w:t>
      </w:r>
      <w:proofErr w:type="spellEnd"/>
      <w:r w:rsidRPr="00975C19">
        <w:rPr>
          <w:rFonts w:ascii="Arial" w:eastAsia="Arial" w:hAnsi="Arial" w:cs="Arial"/>
          <w:sz w:val="20"/>
        </w:rPr>
        <w:t xml:space="preserve"> </w:t>
      </w:r>
      <w:r>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(21-23)</w:t>
      </w:r>
      <w:r>
        <w:rPr>
          <w:rFonts w:ascii="Arial" w:eastAsia="Arial" w:hAnsi="Arial" w:cs="Arial"/>
          <w:sz w:val="20"/>
        </w:rPr>
        <w:fldChar w:fldCharType="end"/>
      </w:r>
      <w:r w:rsidRPr="00975C19">
        <w:rPr>
          <w:rFonts w:ascii="Arial" w:eastAsia="Arial" w:hAnsi="Arial" w:cs="Arial"/>
          <w:sz w:val="20"/>
        </w:rPr>
        <w:t>.</w:t>
      </w:r>
      <w:r>
        <w:rPr>
          <w:rFonts w:ascii="Arial" w:eastAsia="Arial" w:hAnsi="Arial" w:cs="Arial"/>
          <w:sz w:val="20"/>
        </w:rPr>
        <w:t xml:space="preserve">  Moreover, mutations in the promoter regions of </w:t>
      </w:r>
      <w:r w:rsidRPr="00975C19">
        <w:rPr>
          <w:rFonts w:ascii="Arial" w:eastAsia="Arial" w:hAnsi="Arial" w:cs="Arial"/>
          <w:sz w:val="20"/>
        </w:rPr>
        <w:t>PLEKHS1,</w:t>
      </w:r>
      <w:r w:rsidR="00F24718">
        <w:rPr>
          <w:rFonts w:ascii="Arial" w:eastAsia="Arial" w:hAnsi="Arial" w:cs="Arial"/>
          <w:sz w:val="20"/>
        </w:rPr>
        <w:t xml:space="preserve"> </w:t>
      </w:r>
      <w:r w:rsidRPr="00975C19">
        <w:rPr>
          <w:rFonts w:ascii="Arial" w:eastAsia="Arial" w:hAnsi="Arial" w:cs="Arial"/>
          <w:sz w:val="20"/>
        </w:rPr>
        <w:t>WDR74</w:t>
      </w:r>
      <w:r w:rsidR="00F24718">
        <w:rPr>
          <w:rFonts w:ascii="Arial" w:eastAsia="Arial" w:hAnsi="Arial" w:cs="Arial"/>
          <w:sz w:val="20"/>
        </w:rPr>
        <w:t xml:space="preserve"> </w:t>
      </w:r>
      <w:r w:rsidRPr="00975C19">
        <w:rPr>
          <w:rFonts w:ascii="Arial" w:eastAsia="Arial" w:hAnsi="Arial" w:cs="Arial"/>
          <w:sz w:val="20"/>
        </w:rPr>
        <w:t>and</w:t>
      </w:r>
      <w:r w:rsidR="00F24718">
        <w:rPr>
          <w:rFonts w:ascii="Arial" w:eastAsia="Arial" w:hAnsi="Arial" w:cs="Arial"/>
          <w:sz w:val="20"/>
        </w:rPr>
        <w:t xml:space="preserve"> </w:t>
      </w:r>
      <w:r w:rsidRPr="00975C19">
        <w:rPr>
          <w:rFonts w:ascii="Arial" w:eastAsia="Arial" w:hAnsi="Arial" w:cs="Arial"/>
          <w:sz w:val="20"/>
        </w:rPr>
        <w:t>SDHD</w:t>
      </w:r>
      <w:r>
        <w:rPr>
          <w:rFonts w:ascii="Arial" w:eastAsia="Arial" w:hAnsi="Arial" w:cs="Arial"/>
          <w:sz w:val="20"/>
        </w:rPr>
        <w:t xml:space="preserve"> were also identified as recurrent driver mutations in some cancer types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Pr>
          <w:rFonts w:ascii="Arial" w:eastAsia="Arial" w:hAnsi="Arial" w:cs="Arial"/>
          <w:sz w:val="20"/>
        </w:rPr>
        <w:fldChar w:fldCharType="separate"/>
      </w:r>
      <w:r w:rsidR="00E072F9">
        <w:rPr>
          <w:rFonts w:ascii="Arial" w:eastAsia="Arial" w:hAnsi="Arial" w:cs="Arial"/>
          <w:noProof/>
          <w:sz w:val="20"/>
        </w:rPr>
        <w:t>(24)</w:t>
      </w:r>
      <w:r>
        <w:rPr>
          <w:rFonts w:ascii="Arial" w:eastAsia="Arial" w:hAnsi="Arial" w:cs="Arial"/>
          <w:sz w:val="20"/>
        </w:rPr>
        <w:fldChar w:fldCharType="end"/>
      </w:r>
      <w:r>
        <w:rPr>
          <w:rFonts w:ascii="Arial" w:eastAsia="Arial" w:hAnsi="Arial" w:cs="Arial"/>
          <w:sz w:val="20"/>
        </w:rPr>
        <w:t xml:space="preserve">. In another example, analysis of the </w:t>
      </w:r>
      <w:proofErr w:type="spellStart"/>
      <w:r>
        <w:rPr>
          <w:rFonts w:ascii="Arial" w:eastAsia="Arial" w:hAnsi="Arial" w:cs="Arial"/>
          <w:sz w:val="20"/>
        </w:rPr>
        <w:t>miRNA</w:t>
      </w:r>
      <w:proofErr w:type="spellEnd"/>
      <w:r>
        <w:rPr>
          <w:rFonts w:ascii="Arial" w:eastAsia="Arial" w:hAnsi="Arial" w:cs="Arial"/>
          <w:sz w:val="20"/>
        </w:rPr>
        <w:t xml:space="preserve">-binding sites </w:t>
      </w:r>
      <w:r w:rsidR="00F24718">
        <w:rPr>
          <w:rFonts w:ascii="Arial" w:eastAsia="Arial" w:hAnsi="Arial" w:cs="Arial"/>
          <w:sz w:val="20"/>
        </w:rPr>
        <w:t xml:space="preserve">on </w:t>
      </w:r>
      <w:r>
        <w:rPr>
          <w:rFonts w:ascii="Arial" w:eastAsia="Arial" w:hAnsi="Arial" w:cs="Arial"/>
          <w:sz w:val="20"/>
        </w:rPr>
        <w:t xml:space="preserve">BRCA1 and BRCA2, </w:t>
      </w:r>
      <w:r w:rsidR="00E01201">
        <w:rPr>
          <w:rFonts w:ascii="Arial" w:eastAsia="Arial" w:hAnsi="Arial" w:cs="Arial"/>
          <w:sz w:val="20"/>
        </w:rPr>
        <w:t xml:space="preserve">the </w:t>
      </w:r>
      <w:r>
        <w:rPr>
          <w:rFonts w:ascii="Arial" w:eastAsia="Arial" w:hAnsi="Arial" w:cs="Arial"/>
          <w:sz w:val="20"/>
        </w:rPr>
        <w:t xml:space="preserve">established drivers of breast cancer, indicated that certain variants in these sites are associated with increased risk of early onset breast cancer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&lt;EndNote&gt;&lt;Cite&gt;&lt;Author&gt;Erturk&lt;/Author&gt;&lt;Year&gt;2014&lt;/Year&gt;&lt;RecNum&gt;15&lt;/RecNum&gt;&lt;DisplayText&gt;(25)&lt;/DisplayText&gt;&lt;record&gt;&lt;rec-number&gt;15&lt;/rec-number&gt;&lt;foreign-keys&gt;&lt;key app="EN" db-id="vdep9vxzg2repae5wzepddfrzarwepfzvtdp" timestamp="1417724660"&gt;15&lt;/key&gt;&lt;/foreign-keys&gt;&lt;ref-type name="Journal Article"&gt;17&lt;/ref-type&gt;&lt;contributors&gt;&lt;authors&gt;&lt;author&gt;Erturk, E.&lt;/author&gt;&lt;author&gt;Cecener, G.&lt;/author&gt;&lt;author&gt;Polatkan, V.&lt;/author&gt;&lt;author&gt;Gokgoz, S.&lt;/author&gt;&lt;author&gt;Egeli, U.&lt;/author&gt;&lt;author&gt;Tunca, B.&lt;/author&gt;&lt;author&gt;Tezcan, G.&lt;/author&gt;&lt;author&gt;Demirdogen, E.&lt;/author&gt;&lt;author&gt;Ak, S.&lt;/author&gt;&lt;author&gt;Tasdelen, I.&lt;/author&gt;&lt;/authors&gt;&lt;/contributors&gt;&lt;auth-address&gt;Department of Medical Biology, Faculty of Medicine, Uludag University, Bursa, Turkey E-mail : gcecener@gmail.com.&lt;/auth-address&gt;&lt;titles&gt;&lt;title&gt;Evaluation of Genetic Variations in miRNA-Binding Sites of BRCA1 and BRCA2 Genes as Risk Factors for the Development of Early-Onset and/or Familial Breast Cancer&lt;/title&gt;&lt;secondary-title&gt;Asian Pac J Cancer Prev&lt;/secondary-title&gt;&lt;alt-title&gt;Asian Pacific journal of cancer prevention : APJCP&lt;/alt-title&gt;&lt;/titles&gt;&lt;periodical&gt;&lt;full-title&gt;Asian Pac J Cancer Prev&lt;/full-title&gt;&lt;abbr-1&gt;Asian Pacific journal of cancer prevention : APJCP&lt;/abbr-1&gt;&lt;/periodical&gt;&lt;alt-periodical&gt;&lt;full-title&gt;Asian Pac J Cancer Prev&lt;/full-title&gt;&lt;abbr-1&gt;Asian Pacific journal of cancer prevention : APJCP&lt;/abbr-1&gt;&lt;/alt-periodical&gt;&lt;pages&gt;8319-24&lt;/pages&gt;&lt;volume&gt;15&lt;/volume&gt;&lt;number&gt;19&lt;/number&gt;&lt;dates&gt;&lt;year&gt;2014&lt;/year&gt;&lt;/dates&gt;&lt;isbn&gt;1513-7368 (Print)&amp;#xD;1513-7368 (Linking)&lt;/isbn&gt;&lt;accession-num&gt;25339023&lt;/accession-num&gt;&lt;urls&gt;&lt;related-urls&gt;&lt;url&gt;http://www.ncbi.nlm.nih.gov/pubmed/25339023&lt;/url&gt;&lt;/related-urls&gt;&lt;/urls&gt;&lt;/record&gt;&lt;/Cite&gt;&lt;/EndNote&gt;</w:instrText>
      </w:r>
      <w:r>
        <w:rPr>
          <w:rFonts w:ascii="Arial" w:eastAsia="Arial" w:hAnsi="Arial" w:cs="Arial"/>
          <w:sz w:val="20"/>
        </w:rPr>
        <w:fldChar w:fldCharType="separate"/>
      </w:r>
      <w:r w:rsidR="00E072F9">
        <w:rPr>
          <w:rFonts w:ascii="Arial" w:eastAsia="Arial" w:hAnsi="Arial" w:cs="Arial"/>
          <w:noProof/>
          <w:sz w:val="20"/>
        </w:rPr>
        <w:t>(25)</w:t>
      </w:r>
      <w:r>
        <w:rPr>
          <w:rFonts w:ascii="Arial" w:eastAsia="Arial" w:hAnsi="Arial" w:cs="Arial"/>
          <w:sz w:val="20"/>
        </w:rPr>
        <w:fldChar w:fldCharType="end"/>
      </w:r>
      <w:r>
        <w:rPr>
          <w:rFonts w:ascii="Arial" w:eastAsia="Arial" w:hAnsi="Arial" w:cs="Arial"/>
          <w:sz w:val="20"/>
        </w:rPr>
        <w:t xml:space="preserve">. Histones also serve as important noncoding regulators, as demonstrated in an analysis of a histone H1 variant linked to oncogene expression in ovarian cancer </w:t>
      </w:r>
      <w:r>
        <w:rPr>
          <w:rFonts w:ascii="Arial" w:eastAsia="Arial" w:hAnsi="Arial" w:cs="Arial"/>
          <w:sz w:val="20"/>
        </w:rPr>
        <w:fldChar w:fldCharType="begin">
          <w:fldData xml:space="preserve">PEVuZE5vdGU+PENpdGU+PEF1dGhvcj5NZWRyenlja2k8L0F1dGhvcj48WWVhcj4yMDE0PC9ZZWFy
PjxSZWNOdW0+MTY8L1JlY051bT48RGlzcGxheVRleHQ+KDI2KTwvRGlzcGxheVRleHQ+PHJlY29y
ZD48cmVjLW51bWJlcj4xNjwvcmVjLW51bWJlcj48Zm9yZWlnbi1rZXlzPjxrZXkgYXBwPSJFTiIg
ZGItaWQ9InZkZXA5dnh6ZzJyZXBhZTV3emVwZGRmcnphcndlcGZ6dnRkcCIgdGltZXN0YW1wPSIx
NDE3NzI1MDIzIj4xNjwva2V5PjwvZm9yZWlnbi1rZXlzPjxyZWYtdHlwZSBuYW1lPSJKb3VybmFs
IEFydGljbGUiPjE3PC9yZWYtdHlwZT48Y29udHJpYnV0b3JzPjxhdXRob3JzPjxhdXRob3I+TWVk
cnp5Y2tpLCBNLjwvYXV0aG9yPjxhdXRob3I+WmhhbmcsIFkuPC9hdXRob3I+PGF1dGhvcj5aaGFu
ZywgVy48L2F1dGhvcj48YXV0aG9yPkNhbywgSy48L2F1dGhvcj48YXV0aG9yPlBhbiwgQy48L2F1
dGhvcj48YXV0aG9yPkxhaWxsZXIsIE4uPC9hdXRob3I+PGF1dGhvcj5NY0RvbmFsZCwgSi4gRi48
L2F1dGhvcj48YXV0aG9yPkJvdWhhc3NpcmEsIEUuIEUuPC9hdXRob3I+PGF1dGhvcj5GYW4sIFku
PC9hdXRob3I+PC9hdXRob3JzPjwvY29udHJpYnV0b3JzPjxhdXRoLWFkZHJlc3M+U2Nob29sIG9m
IEJpb2xvZ3ksIEdlb3JnaWEgSW5zdGl0dXRlIG9mIFRlY2hub2xvZ3ksIEF0bGFudGEsIEdlb3Jn
aWEuIFRoZSBQZXRpdCBJbnN0aXR1dGUgZm9yIEJpb2VuZ2luZWVyaW5nIGFuZCBCaW9zY2llbmNl
LCBHZW9yZ2lhIEluc3RpdHV0ZSBvZiBUZWNobm9sb2d5LCBBdGxhbnRhLCBHZW9yZ2lhLiYjeEQ7
RGVwYXJ0bWVudCBvZiBNZWRpY2luZSwgSWNhaG4gU2Nob29sIG9mIE1lZGljaW5lIGF0IE1vdW50
IFNpbmFpLCBOZXcgWW9yay4mI3hEO01lbW9yaWFsIFNsb2FuLUtldHRlcmluZyBDYW5jZXIgQ2Vu
dGVyLCBOZXcgWW9yay4mI3hEO0RlcGFydG1lbnQgb2YgQ2VsbCBCaW9sb2d5LCBBbGJlcnQgRWlu
c3RlaW4gQ29sbGVnZSBvZiBNZWRpY2luZSwgQnJvbngsIE5ldyBZb3JrLiYjeEQ7U2Nob29sIG9m
IEJpb2xvZ3ksIEdlb3JnaWEgSW5zdGl0dXRlIG9mIFRlY2hub2xvZ3ksIEF0bGFudGEsIEdlb3Jn
aWEuIFRoZSBQZXRpdCBJbnN0aXR1dGUgZm9yIEJpb2VuZ2luZWVyaW5nIGFuZCBCaW9zY2llbmNl
LCBHZW9yZ2lhIEluc3RpdHV0ZSBvZiBUZWNobm9sb2d5LCBBdGxhbnRhLCBHZW9yZ2lhLiBZdWhv
bmcuZmFuQGJpb2xvZ3kuZ2F0ZWNoLmVkdS48L2F1dGgtYWRkcmVzcz48dGl0bGVzPjx0aXRsZT5I
aXN0b25lIGgxLjMgc3VwcHJlc3NlcyBoMTkgbm9uY29kaW5nIFJOQSBleHByZXNzaW9uIGFuZCBj
ZWxsIGdyb3d0aCBvZiBvdmFyaWFuIGNhbmNlciBjZWxsczwvdGl0bGU+PHNlY29uZGFyeS10aXRs
ZT5DYW5jZXIgUmVzPC9zZWNvbmRhcnktdGl0bGU+PGFsdC10aXRsZT5DYW5jZXIgcmVzZWFyY2g8
L2FsdC10aXRsZT48L3RpdGxlcz48cGVyaW9kaWNhbD48ZnVsbC10aXRsZT5DYW5jZXIgUmVzPC9m
dWxsLXRpdGxlPjxhYmJyLTE+Q2FuY2VyIHJlc2VhcmNoPC9hYmJyLTE+PC9wZXJpb2RpY2FsPjxh
bHQtcGVyaW9kaWNhbD48ZnVsbC10aXRsZT5DYW5jZXIgUmVzPC9mdWxsLXRpdGxlPjxhYmJyLTE+
Q2FuY2VyIHJlc2VhcmNoPC9hYmJyLTE+PC9hbHQtcGVyaW9kaWNhbD48cGFnZXM+NjQ2My03Mzwv
cGFnZXM+PHZvbHVtZT43NDwvdm9sdW1lPjxudW1iZXI+MjI8L251bWJlcj48ZGF0ZXM+PHllYXI+
MjAxNDwveWVhcj48cHViLWRhdGVzPjxkYXRlPk5vdiAxNTwvZGF0ZT48L3B1Yi1kYXRlcz48L2Rh
dGVzPjxpc2JuPjE1MzgtNzQ0NSAoRWxlY3Ryb25pYykmI3hEOzAwMDgtNTQ3MiAoTGlua2luZyk8
L2lzYm4+PGFjY2Vzc2lvbi1udW0+MjUyMDUwOTk8L2FjY2Vzc2lvbi1udW0+PHVybHM+PHJlbGF0
ZWQtdXJscz48dXJsPmh0dHA6Ly93d3cubmNiaS5ubG0ubmloLmdvdi9wdWJtZWQvMjUyMDUwOTk8
L3VybD48L3JlbGF0ZWQtdXJscz48L3VybHM+PGN1c3RvbTI+NDIzMzE2MzwvY3VzdG9tMj48ZWxl
Y3Ryb25pYy1yZXNvdXJjZS1udW0+MTAuMTE1OC8wMDA4LTU0NzIuQ0FOLTEzLTI5MjI8L2VsZWN0
cm9uaWMtcmVzb3VyY2UtbnVtPjwvcmVjb3JkPjwvQ2l0ZT48L0VuZE5vdGU+AG==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PEVuZE5vdGU+PENpdGU+PEF1dGhvcj5NZWRyenlja2k8L0F1dGhvcj48WWVhcj4yMDE0PC9ZZWFy
PjxSZWNOdW0+MTY8L1JlY051bT48RGlzcGxheVRleHQ+KDI2KTwvRGlzcGxheVRleHQ+PHJlY29y
ZD48cmVjLW51bWJlcj4xNjwvcmVjLW51bWJlcj48Zm9yZWlnbi1rZXlzPjxrZXkgYXBwPSJFTiIg
ZGItaWQ9InZkZXA5dnh6ZzJyZXBhZTV3emVwZGRmcnphcndlcGZ6dnRkcCIgdGltZXN0YW1wPSIx
NDE3NzI1MDIzIj4xNjwva2V5PjwvZm9yZWlnbi1rZXlzPjxyZWYtdHlwZSBuYW1lPSJKb3VybmFs
IEFydGljbGUiPjE3PC9yZWYtdHlwZT48Y29udHJpYnV0b3JzPjxhdXRob3JzPjxhdXRob3I+TWVk
cnp5Y2tpLCBNLjwvYXV0aG9yPjxhdXRob3I+WmhhbmcsIFkuPC9hdXRob3I+PGF1dGhvcj5aaGFu
ZywgVy48L2F1dGhvcj48YXV0aG9yPkNhbywgSy48L2F1dGhvcj48YXV0aG9yPlBhbiwgQy48L2F1
dGhvcj48YXV0aG9yPkxhaWxsZXIsIE4uPC9hdXRob3I+PGF1dGhvcj5NY0RvbmFsZCwgSi4gRi48
L2F1dGhvcj48YXV0aG9yPkJvdWhhc3NpcmEsIEUuIEUuPC9hdXRob3I+PGF1dGhvcj5GYW4sIFku
PC9hdXRob3I+PC9hdXRob3JzPjwvY29udHJpYnV0b3JzPjxhdXRoLWFkZHJlc3M+U2Nob29sIG9m
IEJpb2xvZ3ksIEdlb3JnaWEgSW5zdGl0dXRlIG9mIFRlY2hub2xvZ3ksIEF0bGFudGEsIEdlb3Jn
aWEuIFRoZSBQZXRpdCBJbnN0aXR1dGUgZm9yIEJpb2VuZ2luZWVyaW5nIGFuZCBCaW9zY2llbmNl
LCBHZW9yZ2lhIEluc3RpdHV0ZSBvZiBUZWNobm9sb2d5LCBBdGxhbnRhLCBHZW9yZ2lhLiYjeEQ7
RGVwYXJ0bWVudCBvZiBNZWRpY2luZSwgSWNhaG4gU2Nob29sIG9mIE1lZGljaW5lIGF0IE1vdW50
IFNpbmFpLCBOZXcgWW9yay4mI3hEO01lbW9yaWFsIFNsb2FuLUtldHRlcmluZyBDYW5jZXIgQ2Vu
dGVyLCBOZXcgWW9yay4mI3hEO0RlcGFydG1lbnQgb2YgQ2VsbCBCaW9sb2d5LCBBbGJlcnQgRWlu
c3RlaW4gQ29sbGVnZSBvZiBNZWRpY2luZSwgQnJvbngsIE5ldyBZb3JrLiYjeEQ7U2Nob29sIG9m
IEJpb2xvZ3ksIEdlb3JnaWEgSW5zdGl0dXRlIG9mIFRlY2hub2xvZ3ksIEF0bGFudGEsIEdlb3Jn
aWEuIFRoZSBQZXRpdCBJbnN0aXR1dGUgZm9yIEJpb2VuZ2luZWVyaW5nIGFuZCBCaW9zY2llbmNl
LCBHZW9yZ2lhIEluc3RpdHV0ZSBvZiBUZWNobm9sb2d5LCBBdGxhbnRhLCBHZW9yZ2lhLiBZdWhv
bmcuZmFuQGJpb2xvZ3kuZ2F0ZWNoLmVkdS48L2F1dGgtYWRkcmVzcz48dGl0bGVzPjx0aXRsZT5I
aXN0b25lIGgxLjMgc3VwcHJlc3NlcyBoMTkgbm9uY29kaW5nIFJOQSBleHByZXNzaW9uIGFuZCBj
ZWxsIGdyb3d0aCBvZiBvdmFyaWFuIGNhbmNlciBjZWxsczwvdGl0bGU+PHNlY29uZGFyeS10aXRs
ZT5DYW5jZXIgUmVzPC9zZWNvbmRhcnktdGl0bGU+PGFsdC10aXRsZT5DYW5jZXIgcmVzZWFyY2g8
L2FsdC10aXRsZT48L3RpdGxlcz48cGVyaW9kaWNhbD48ZnVsbC10aXRsZT5DYW5jZXIgUmVzPC9m
dWxsLXRpdGxlPjxhYmJyLTE+Q2FuY2VyIHJlc2VhcmNoPC9hYmJyLTE+PC9wZXJpb2RpY2FsPjxh
bHQtcGVyaW9kaWNhbD48ZnVsbC10aXRsZT5DYW5jZXIgUmVzPC9mdWxsLXRpdGxlPjxhYmJyLTE+
Q2FuY2VyIHJlc2VhcmNoPC9hYmJyLTE+PC9hbHQtcGVyaW9kaWNhbD48cGFnZXM+NjQ2My03Mzwv
cGFnZXM+PHZvbHVtZT43NDwvdm9sdW1lPjxudW1iZXI+MjI8L251bWJlcj48ZGF0ZXM+PHllYXI+
MjAxNDwveWVhcj48cHViLWRhdGVzPjxkYXRlPk5vdiAxNTwvZGF0ZT48L3B1Yi1kYXRlcz48L2Rh
dGVzPjxpc2JuPjE1MzgtNzQ0NSAoRWxlY3Ryb25pYykmI3hEOzAwMDgtNTQ3MiAoTGlua2luZyk8
L2lzYm4+PGFjY2Vzc2lvbi1udW0+MjUyMDUwOTk8L2FjY2Vzc2lvbi1udW0+PHVybHM+PHJlbGF0
ZWQtdXJscz48dXJsPmh0dHA6Ly93d3cubmNiaS5ubG0ubmloLmdvdi9wdWJtZWQvMjUyMDUwOTk8
L3VybD48L3JlbGF0ZWQtdXJscz48L3VybHM+PGN1c3RvbTI+NDIzMzE2MzwvY3VzdG9tMj48ZWxl
Y3Ryb25pYy1yZXNvdXJjZS1udW0+MTAuMTE1OC8wMDA4LTU0NzIuQ0FOLTEzLTI5MjI8L2VsZWN0
cm9uaWMtcmVzb3VyY2UtbnVtPjwvcmVjb3JkPjwvQ2l0ZT48L0VuZE5vdGU+AG==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(26)</w:t>
      </w:r>
      <w:r>
        <w:rPr>
          <w:rFonts w:ascii="Arial" w:eastAsia="Arial" w:hAnsi="Arial" w:cs="Arial"/>
          <w:sz w:val="20"/>
        </w:rPr>
        <w:fldChar w:fldCharType="end"/>
      </w:r>
      <w:r>
        <w:rPr>
          <w:rFonts w:ascii="Arial" w:eastAsia="Arial" w:hAnsi="Arial" w:cs="Arial"/>
          <w:sz w:val="20"/>
        </w:rPr>
        <w:t>.</w:t>
      </w:r>
      <w:r w:rsidRPr="00975C19">
        <w:rPr>
          <w:rFonts w:ascii="Arial" w:eastAsia="Arial" w:hAnsi="Arial" w:cs="Arial"/>
          <w:sz w:val="20"/>
        </w:rPr>
        <w:t xml:space="preserve"> In light of these </w:t>
      </w:r>
      <w:r>
        <w:rPr>
          <w:rFonts w:ascii="Arial" w:eastAsia="Arial" w:hAnsi="Arial" w:cs="Arial"/>
          <w:sz w:val="20"/>
        </w:rPr>
        <w:t>discoveries,</w:t>
      </w:r>
      <w:r w:rsidRPr="00975C19">
        <w:rPr>
          <w:rFonts w:ascii="Arial" w:eastAsia="Arial" w:hAnsi="Arial" w:cs="Arial"/>
          <w:sz w:val="20"/>
        </w:rPr>
        <w:t xml:space="preserve"> and the growing availability of whole-genome sequencing</w:t>
      </w:r>
      <w:r>
        <w:rPr>
          <w:rFonts w:ascii="Arial" w:eastAsia="Arial" w:hAnsi="Arial" w:cs="Arial"/>
          <w:sz w:val="20"/>
        </w:rPr>
        <w:t xml:space="preserve"> data</w:t>
      </w:r>
      <w:r w:rsidRPr="00975C19">
        <w:rPr>
          <w:rFonts w:ascii="Arial" w:eastAsia="Arial" w:hAnsi="Arial" w:cs="Arial"/>
          <w:sz w:val="20"/>
        </w:rPr>
        <w:t xml:space="preserve"> </w:t>
      </w:r>
      <w:r>
        <w:rPr>
          <w:rFonts w:ascii="Arial" w:eastAsia="Arial" w:hAnsi="Arial" w:cs="Arial"/>
          <w:sz w:val="20"/>
        </w:rPr>
        <w:fldChar w:fldCharType="begin">
          <w:fldData xml:space="preserve">PEVuZE5vdGU+PENpdGU+PEF1dGhvcj5BbGV4YW5kcm92PC9BdXRob3I+PFllYXI+MjAxMzwvWWVh
cj48UmVjTnVtPjI2PC9SZWNOdW0+PERpc3BsYXlUZXh0PigyLDI3LTMyKTwvRGlzcGxheVRleHQ+
PHJlY29yZD48cmVjLW51bWJlcj4yNjwvcmVjLW51bWJlcj48Zm9yZWlnbi1rZXlzPjxrZXkgYXBw
PSJFTiIgZGItaWQ9InZkZXA5dnh6ZzJyZXBhZTV3emVwZGRmcnphcndlcGZ6dnRkcCIgdGltZXN0
YW1wPSIxNDE3NzI3MTQyIj4yNjwva2V5PjwvZm9yZWlnbi1rZXlzPjxyZWYtdHlwZSBuYW1lPSJK
b3VybmFsIEFydGljbGUiPjE3PC9yZWYtdHlwZT48Y29udHJpYnV0b3JzPjxhdXRob3JzPjxhdXRo
b3I+QWxleGFuZHJvdiwgTC4gQi48L2F1dGhvcj48YXV0aG9yPk5pay1aYWluYWwsIFMuPC9hdXRo
b3I+PGF1dGhvcj5XZWRnZSwgRC4gQy48L2F1dGhvcj48YXV0aG9yPkFwYXJpY2lvLCBTLiBBLjwv
YXV0aG9yPjxhdXRob3I+QmVoamF0aSwgUy48L2F1dGhvcj48YXV0aG9yPkJpYW5raW4sIEEuIFYu
PC9hdXRob3I+PGF1dGhvcj5CaWduZWxsLCBHLiBSLjwvYXV0aG9yPjxhdXRob3I+Qm9sbGksIE4u
PC9hdXRob3I+PGF1dGhvcj5Cb3JnLCBBLjwvYXV0aG9yPjxhdXRob3I+Qm9ycmVzZW4tRGFsZSwg
QS4gTC48L2F1dGhvcj48YXV0aG9yPkJveWF1bHQsIFMuPC9hdXRob3I+PGF1dGhvcj5CdXJraGFy
ZHQsIEIuPC9hdXRob3I+PGF1dGhvcj5CdXRsZXIsIEEuIFAuPC9hdXRob3I+PGF1dGhvcj5DYWxk
YXMsIEMuPC9hdXRob3I+PGF1dGhvcj5EYXZpZXMsIEguIFIuPC9hdXRob3I+PGF1dGhvcj5EZXNt
ZWR0LCBDLjwvYXV0aG9yPjxhdXRob3I+RWlscywgUi48L2F1dGhvcj48YXV0aG9yPkV5ZmpvcmQs
IEouIEUuPC9hdXRob3I+PGF1dGhvcj5Gb2VrZW5zLCBKLiBBLjwvYXV0aG9yPjxhdXRob3I+R3Jl
YXZlcywgTS48L2F1dGhvcj48YXV0aG9yPkhvc29kYSwgRi48L2F1dGhvcj48YXV0aG9yPkh1dHRl
ciwgQi48L2F1dGhvcj48YXV0aG9yPklsaWNpYywgVC48L2F1dGhvcj48YXV0aG9yPkltYmVhdWQs
IFMuPC9hdXRob3I+PGF1dGhvcj5JbWllbGluc2tpLCBNLjwvYXV0aG9yPjxhdXRob3I+SmFnZXIs
IE4uPC9hdXRob3I+PGF1dGhvcj5Kb25lcywgRC4gVC48L2F1dGhvcj48YXV0aG9yPkpvbmVzLCBE
LjwvYXV0aG9yPjxhdXRob3I+S25hcHBza29nLCBTLjwvYXV0aG9yPjxhdXRob3I+S29vbCwgTS48
L2F1dGhvcj48YXV0aG9yPkxha2hhbmksIFMuIFIuPC9hdXRob3I+PGF1dGhvcj5Mb3Blei1PdGlu
LCBDLjwvYXV0aG9yPjxhdXRob3I+TWFydGluLCBTLjwvYXV0aG9yPjxhdXRob3I+TXVuc2hpLCBO
LiBDLjwvYXV0aG9yPjxhdXRob3I+TmFrYW11cmEsIEguPC9hdXRob3I+PGF1dGhvcj5Ob3J0aGNv
dHQsIFAuIEEuPC9hdXRob3I+PGF1dGhvcj5QYWppYywgTS48L2F1dGhvcj48YXV0aG9yPlBhcGFl
bW1hbnVpbCwgRS48L2F1dGhvcj48YXV0aG9yPlBhcmFkaXNvLCBBLjwvYXV0aG9yPjxhdXRob3I+
UGVhcnNvbiwgSi4gVi48L2F1dGhvcj48YXV0aG9yPlB1ZW50ZSwgWC4gUy48L2F1dGhvcj48YXV0
aG9yPlJhaW5lLCBLLjwvYXV0aG9yPjxhdXRob3I+UmFtYWtyaXNobmEsIE0uPC9hdXRob3I+PGF1
dGhvcj5SaWNoYXJkc29uLCBBLiBMLjwvYXV0aG9yPjxhdXRob3I+UmljaHRlciwgSi48L2F1dGhv
cj48YXV0aG9yPlJvc2Vuc3RpZWwsIFAuPC9hdXRob3I+PGF1dGhvcj5TY2hsZXNuZXIsIE0uPC9h
dXRob3I+PGF1dGhvcj5TY2h1bWFjaGVyLCBULiBOLjwvYXV0aG9yPjxhdXRob3I+U3BhbiwgUC4g
Ti48L2F1dGhvcj48YXV0aG9yPlRlYWd1ZSwgSi4gVy48L2F1dGhvcj48YXV0aG9yPlRvdG9raSwg
WS48L2F1dGhvcj48YXV0aG9yPlR1dHQsIEEuIE4uPC9hdXRob3I+PGF1dGhvcj5WYWxkZXMtTWFz
LCBSLjwvYXV0aG9yPjxhdXRob3I+dmFuIEJ1dXJlbiwgTS4gTS48L2F1dGhvcj48YXV0aG9yPnZh
biAmYXBvczt0IFZlZXIsIEwuPC9hdXRob3I+PGF1dGhvcj5WaW5jZW50LVNhbG9tb24sIEEuPC9h
dXRob3I+PGF1dGhvcj5XYWRkZWxsLCBOLjwvYXV0aG9yPjxhdXRob3I+WWF0ZXMsIEwuIFIuPC9h
dXRob3I+PGF1dGhvcj5BdXN0cmFsaWFuIFBhbmNyZWF0aWMgQ2FuY2VyIEdlbm9tZSwgSW5pdGlh
dGl2ZTwvYXV0aG9yPjxhdXRob3I+SWNnYyBCcmVhc3QgQ2FuY2VyIENvbnNvcnRpdW08L2F1dGhv
cj48YXV0aG9yPkljZ2MgTW1tbC0gU2VxIENvbnNvcnRpdW08L2F1dGhvcj48YXV0aG9yPkljZ2Mg
UGVkQnJhaW48L2F1dGhvcj48YXV0aG9yPlp1Y21hbi1Sb3NzaSwgSi48L2F1dGhvcj48YXV0aG9y
PkZ1dHJlYWwsIFAuIEEuPC9hdXRob3I+PGF1dGhvcj5NY0Rlcm1vdHQsIFUuPC9hdXRob3I+PGF1
dGhvcj5MaWNodGVyLCBQLjwvYXV0aG9yPjxhdXRob3I+TWV5ZXJzb24sIE0uPC9hdXRob3I+PGF1
dGhvcj5HcmltbW9uZCwgUy4gTS48L2F1dGhvcj48YXV0aG9yPlNpZWJlcnQsIFIuPC9hdXRob3I+
PGF1dGhvcj5DYW1wbywgRS48L2F1dGhvcj48YXV0aG9yPlNoaWJhdGEsIFQuPC9hdXRob3I+PGF1
dGhvcj5QZmlzdGVyLCBTLiBNLjwvYXV0aG9yPjxhdXRob3I+Q2FtcGJlbGwsIFAuIEouPC9hdXRo
b3I+PGF1dGhvcj5TdHJhdHRvbiwgTS4gUi48L2F1dGhvcj48L2F1dGhvcnM+PC9jb250cmlidXRv
cnM+PGF1dGgtYWRkcmVzcz5DYW5jZXIgR2Vub21lIFByb2plY3QsIFdlbGxjb21lIFRydXN0IFNh
bmdlciBJbnN0aXR1dGUsIFdlbGxjb21lIFRydXN0IEdlbm9tZSBDYW1wdXMsIEhpbnh0b24sIENh
bWJyaWRnZXNoaXJlIENCMTAgMVNBLCBVSy48L2F1dGgtYWRkcmVzcz48dGl0bGVzPjx0aXRsZT5T
aWduYXR1cmVzIG9mIG11dGF0aW9uYWwgcHJvY2Vzc2VzIGluIGh1bWFuIGNhbmNlcjwvdGl0bGU+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PC9hbHQtcGVyaW9kaWNhbD48cGFnZXM+NDE1LTIxPC9wYWdlcz48dm9sdW1lPjUwMDwvdm9sdW1l
PjxudW1iZXI+NzQ2MzwvbnVtYmVyPjxrZXl3b3Jkcz48a2V5d29yZD5BZ2luZy9nZW5ldGljczwv
a2V5d29yZD48a2V5d29yZD5BbGdvcml0aG1zPC9rZXl3b3JkPjxrZXl3b3JkPkNlbGwgVHJhbnNm
b3JtYXRpb24sIE5lb3BsYXN0aWMvKmdlbmV0aWNzL3BhdGhvbG9neTwva2V5d29yZD48a2V5d29y
ZD5DeXRpZGluZSBEZWFtaW5hc2UvZ2VuZXRpY3M8L2tleXdvcmQ+PGtleXdvcmQ+RE5BL2dlbmV0
aWNzL21ldGFib2xpc208L2tleXdvcmQ+PGtleXdvcmQ+RE5BIE11dGF0aW9uYWwgQW5hbHlzaXM8
L2tleXdvcmQ+PGtleXdvcmQ+SHVtYW5zPC9rZXl3b3JkPjxrZXl3b3JkPk1vZGVscywgR2VuZXRp
Yzwva2V5d29yZD48a2V5d29yZD5NdXRhZ2VuZXNpcy8qZ2VuZXRpY3M8L2tleXdvcmQ+PGtleXdv
cmQ+TXV0YWdlbmVzaXMsIEluc2VydGlvbmFsL2dlbmV0aWNzPC9rZXl3b3JkPjxrZXl3b3JkPk11
dGFnZW5zL3BoYXJtYWNvbG9neTwva2V5d29yZD48a2V5d29yZD5NdXRhdGlvbi8qZ2VuZXRpY3M8
L2tleXdvcmQ+PGtleXdvcmQ+TmVvcGxhc21zL2Vuenltb2xvZ3kvKmdlbmV0aWNzL3BhdGhvbG9n
eTwva2V5d29yZD48a2V5d29yZD5PcmdhbiBTcGVjaWZpY2l0eTwva2V5d29yZD48a2V5d29yZD5S
ZXByb2R1Y2liaWxpdHkgb2YgUmVzdWx0czwva2V5d29yZD48a2V5d29yZD5TZXF1ZW5jZSBEZWxl
dGlvbi9nZW5ldGljczwva2V5d29yZD48a2V5d29yZD5UcmFuc2NyaXB0aW9uLCBHZW5ldGljL2dl
bmV0aWNzPC9rZXl3b3JkPjwva2V5d29yZHM+PGRhdGVzPjx5ZWFyPjIwMTM8L3llYXI+PHB1Yi1k
YXRlcz48ZGF0ZT5BdWcgMjI8L2RhdGU+PC9wdWItZGF0ZXM+PC9kYXRlcz48aXNibj4xNDc2LTQ2
ODcgKEVsZWN0cm9uaWMpJiN4RDswMDI4LTA4MzYgKExpbmtpbmcpPC9pc2JuPjxhY2Nlc3Npb24t
bnVtPjIzOTQ1NTkyPC9hY2Nlc3Npb24tbnVtPjx1cmxzPjxyZWxhdGVkLXVybHM+PHVybD5odHRw
Oi8vd3d3Lm5jYmkubmxtLm5paC5nb3YvcHVibWVkLzIzOTQ1NTkyPC91cmw+PC9yZWxhdGVkLXVy
bHM+PC91cmxzPjxjdXN0b20yPjM3NzYzOTA8L2N1c3RvbTI+PGVsZWN0cm9uaWMtcmVzb3VyY2Ut
bnVtPjEwLjEwMzgvbmF0dXJlMTI0Nzc8L2VsZWN0cm9uaWMtcmVzb3VyY2UtbnVtPjwvcmVjb3Jk
PjwvQ2l0ZT48Q2l0ZT48QXV0aG9yPkNhbmNlciBHZW5vbWUgQXRsYXMgUmVzZWFyY2g8L0F1dGhv
cj48WWVhcj4yMDA4PC9ZZWFyPjxSZWNOdW0+Mjc8L1JlY051bT48cmVjb3JkPjxyZWMtbnVtYmVy
PjI3PC9yZWMtbnVtYmVyPjxmb3JlaWduLWtleXM+PGtleSBhcHA9IkVOIiBkYi1pZD0idmRlcDl2
eHpnMnJlcGFlNXd6ZXBkZGZyemFyd2VwZnp2dGRwIiB0aW1lc3RhbXA9IjE0MTc3Mjc0NzIiPjI3
PC9rZXk+PC9mb3JlaWduLWtleXM+PHJlZi10eXBlIG5hbWU9IkpvdXJuYWwgQXJ0aWNsZSI+MTc8
L3JlZi10eXBlPjxjb250cmlidXRvcnM+PGF1dGhvcnM+PGF1dGhvcj5DYW5jZXIgR2Vub21lIEF0
bGFzIFJlc2VhcmNoLCBOZXR3b3JrPC9hdXRob3I+PC9hdXRob3JzPjwvY29udHJpYnV0b3JzPjx0
aXRsZXM+PHRpdGxlPkNvbXByZWhlbnNpdmUgZ2Vub21pYyBjaGFyYWN0ZXJpemF0aW9uIGRlZmlu
ZXMgaHVtYW4gZ2xpb2JsYXN0b21hIGdlbmVzIGFuZCBjb3JlIHBhdGh3YXlzPC90aXRsZT48c2Vj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dC1wZXJpb2RpY2FsPjxwYWdlcz4xMDYxLTg8L3BhZ2VzPjx2b2x1bWU+NDU1PC92b2x1bWU+PG51
bWJlcj43MjE2PC9udW1iZXI+PGtleXdvcmRzPjxrZXl3b3JkPkFkb2xlc2NlbnQ8L2tleXdvcmQ+
PGtleXdvcmQ+QWR1bHQ8L2tleXdvcmQ+PGtleXdvcmQ+QWdlZDwva2V5d29yZD48a2V5d29yZD5B
Z2VkLCA4MCBhbmQgb3Zlcjwva2V5d29yZD48a2V5d29yZD5CcmFpbiBOZW9wbGFzbXMvKmdlbmV0
aWNzPC9rZXl3b3JkPjxrZXl3b3JkPkROQSBNZXRoeWxhdGlvbjwva2V5d29yZD48a2V5d29yZD5E
TkEgTW9kaWZpY2F0aW9uIE1ldGh5bGFzZXMvZ2VuZXRpY3M8L2tleXdvcmQ+PGtleXdvcmQ+RE5B
IFJlcGFpci9nZW5ldGljczwva2V5d29yZD48a2V5d29yZD5ETkEgUmVwYWlyIEVuenltZXMvZ2Vu
ZXRpY3M8L2tleXdvcmQ+PGtleXdvcmQ+RmVtYWxlPC9rZXl3b3JkPjxrZXl3b3JkPkdlbmUgRG9z
YWdlPC9rZXl3b3JkPjxrZXl3b3JkPipHZW5lIEV4cHJlc3Npb24gUmVndWxhdGlvbiwgTmVvcGxh
c3RpYzwva2V5d29yZD48a2V5d29yZD5HZW5lcywgVHVtb3IgU3VwcHJlc3Nvcjwva2V5d29yZD48
a2V5d29yZD5HZW5lcywgZXJiQi0xL2dlbmV0aWNzPC9rZXl3b3JkPjxrZXl3b3JkPkdlbm9tZSwg
SHVtYW4vZ2VuZXRpY3M8L2tleXdvcmQ+PGtleXdvcmQ+Kkdlbm9taWNzPC9rZXl3b3JkPjxrZXl3
b3JkPkdsaW9ibGFzdG9tYS8qZ2VuZXRpY3M8L2tleXdvcmQ+PGtleXdvcmQ+SHVtYW5zPC9rZXl3
b3JkPjxrZXl3b3JkPk1hbGU8L2tleXdvcmQ+PGtleXdvcmQ+TWlkZGxlIEFnZWQ8L2tleXdvcmQ+
PGtleXdvcmQ+TW9kZWxzLCBNb2xlY3VsYXI8L2tleXdvcmQ+PGtleXdvcmQ+TXV0YXRpb24vZ2Vu
ZXRpY3M8L2tleXdvcmQ+PGtleXdvcmQ+TmV1cm9maWJyb21pbiAxL2dlbmV0aWNzPC9rZXl3b3Jk
PjxrZXl3b3JkPlBob3NwaGF0aWR5bGlub3NpdG9sIDMtS2luYXNlcy9nZW5ldGljczwva2V5d29y
ZD48a2V5d29yZD5Qcm90ZWluIFN0cnVjdHVyZSwgVGVydGlhcnk8L2tleXdvcmQ+PGtleXdvcmQ+
UmV0cm9zcGVjdGl2ZSBTdHVkaWVzPC9rZXl3b3JkPjxrZXl3b3JkPlNpZ25hbCBUcmFuc2R1Y3Rp
b24vZ2VuZXRpY3M8L2tleXdvcmQ+PGtleXdvcmQ+VHVtb3IgU3VwcHJlc3NvciBQcm90ZWlucy9n
ZW5ldGljczwva2V5d29yZD48L2tleXdvcmRzPjxkYXRlcz48eWVhcj4yMDA4PC95ZWFyPjxwdWIt
ZGF0ZXM+PGRhdGU+T2N0IDIzPC9kYXRlPjwvcHViLWRhdGVzPjwvZGF0ZXM+PGlzYm4+MTQ3Ni00
Njg3IChFbGVjdHJvbmljKSYjeEQ7MDAyOC0wODM2IChMaW5raW5nKTwvaXNibj48YWNjZXNzaW9u
LW51bT4xODc3Mjg5MDwvYWNjZXNzaW9uLW51bT48dXJscz48cmVsYXRlZC11cmxzPjx1cmw+aHR0
cDovL3d3dy5uY2JpLm5sbS5uaWguZ292L3B1Ym1lZC8xODc3Mjg5MDwvdXJsPjwvcmVsYXRlZC11
cmxzPjwvdXJscz48Y3VzdG9tMj4yNjcxNjQyPC9jdXN0b20yPjxlbGVjdHJvbmljLXJlc291cmNl
LW51bT4xMC4xMDM4L25hdHVyZTA3Mzg1PC9lbGVjdHJvbmljLXJlc291cmNlLW51bT48L3JlY29y
ZD48L0NpdGU+PENpdGU+PEF1dGhvcj5CZXJnZXI8L0F1dGhvcj48WWVhcj4yMDExPC9ZZWFyPjxS
ZWNOdW0+Mjg8L1JlY051bT48cmVjb3JkPjxyZWMtbnVtYmVyPjI4PC9yZWMtbnVtYmVyPjxmb3Jl
aWduLWtleXM+PGtleSBhcHA9IkVOIiBkYi1pZD0idmRlcDl2eHpnMnJlcGFlNXd6ZXBkZGZyemFy
d2VwZnp2dGRwIiB0aW1lc3RhbXA9IjE0MTc3Mjc1NzQiPjI4PC9rZXk+PC9mb3JlaWduLWtleXM+
PHJlZi10eXBlIG5hbWU9IkpvdXJuYWwgQXJ0aWNsZSI+MTc8L3JlZi10eXBlPjxjb250cmlidXRv
cnM+PGF1dGhvcnM+PGF1dGhvcj5CZXJnZXIsIE0uIEYuPC9hdXRob3I+PGF1dGhvcj5MYXdyZW5j
ZSwgTS4gUy48L2F1dGhvcj48YXV0aG9yPkRlbWljaGVsaXMsIEYuPC9hdXRob3I+PGF1dGhvcj5E
cmllciwgWS48L2F1dGhvcj48YXV0aG9yPkNpYnVsc2tpcywgSy48L2F1dGhvcj48YXV0aG9yPlNp
dmFjaGVua28sIEEuIFkuPC9hdXRob3I+PGF1dGhvcj5TYm9uZXIsIEEuPC9hdXRob3I+PGF1dGhv
cj5Fc2d1ZXZhLCBSLjwvYXV0aG9yPjxhdXRob3I+UGZsdWVnZXIsIEQuPC9hdXRob3I+PGF1dGhv
cj5Tb3VnbmV6LCBDLjwvYXV0aG9yPjxhdXRob3I+T25vZnJpbywgUi48L2F1dGhvcj48YXV0aG9y
PkNhcnRlciwgUy4gTC48L2F1dGhvcj48YXV0aG9yPlBhcmssIEsuPC9hdXRob3I+PGF1dGhvcj5I
YWJlZ2dlciwgTC48L2F1dGhvcj48YXV0aG9yPkFtYnJvZ2lvLCBMLjwvYXV0aG9yPjxhdXRob3I+
RmVubmVsbCwgVC48L2F1dGhvcj48YXV0aG9yPlBhcmtpbiwgTS48L2F1dGhvcj48YXV0aG9yPlNh
a3NlbmEsIEcuPC9hdXRob3I+PGF1dGhvcj5Wb2V0LCBELjwvYXV0aG9yPjxhdXRob3I+UmFtb3Ms
IEEuIEguPC9hdXRob3I+PGF1dGhvcj5QdWdoLCBULiBKLjwvYXV0aG9yPjxhdXRob3I+V2lsa2lu
c29uLCBKLjwvYXV0aG9yPjxhdXRob3I+RmlzaGVyLCBTLjwvYXV0aG9yPjxhdXRob3I+V2luY2ts
ZXIsIFcuPC9hdXRob3I+PGF1dGhvcj5NYWhhbiwgUy48L2F1dGhvcj48YXV0aG9yPkFyZGxpZSwg
Sy48L2F1dGhvcj48YXV0aG9yPkJhbGR3aW4sIEouPC9hdXRob3I+PGF1dGhvcj5TaW1vbnMsIEou
IFcuPC9hdXRob3I+PGF1dGhvcj5LaXRhYmF5YXNoaSwgTi48L2F1dGhvcj48YXV0aG9yPk1hY0Rv
bmFsZCwgVC4gWS48L2F1dGhvcj48YXV0aG9yPkthbnRvZmYsIFAuIFcuPC9hdXRob3I+PGF1dGhv
cj5DaGluLCBMLjwvYXV0aG9yPjxhdXRob3I+R2FicmllbCwgUy4gQi48L2F1dGhvcj48YXV0aG9y
PkdlcnN0ZWluLCBNLiBCLjwvYXV0aG9yPjxhdXRob3I+R29sdWIsIFQuIFIuPC9hdXRob3I+PGF1
dGhvcj5NZXllcnNvbiwgTS48L2F1dGhvcj48YXV0aG9yPlRld2FyaSwgQS48L2F1dGhvcj48YXV0
aG9yPkxhbmRlciwgRS4gUy48L2F1dGhvcj48YXV0aG9yPkdldHosIEcuPC9hdXRob3I+PGF1dGhv
cj5SdWJpbiwgTS4gQS48L2F1dGhvcj48YXV0aG9yPkdhcnJhd2F5LCBMLiBBLjwvYXV0aG9yPjwv
YXV0aG9ycz48L2NvbnRyaWJ1dG9ycz48YXV0aC1hZGRyZXNzPlRoZSBCcm9hZCBJbnN0aXR1dGUg
b2YgSGFydmFyZCBhbmQgTUlULCBDYW1icmlkZ2UsIE1hc3NhY2h1c2V0dHMgMDIxNDIsIFVTQS48
L2F1dGgtYWRkcmVzcz48dGl0bGVzPjx0aXRsZT5UaGUgZ2Vub21pYyBjb21wbGV4aXR5IG9mIHBy
aW1hcnkgaHVtYW4gcHJvc3RhdGUgY2FuY2VyPC90aXRsZT48c2Vjb25kYXJ5LXRpdGxlPk5hdHVy
ZTwvc2Vjb25kYXJ5LXRpdGxlPjxhbHQtdGl0bGU+TmF0dXJlPC9hbHQtdGl0bGU+PC90aXRsZXM+
PHBlcmlvZGljYWw+PGZ1bGwtdGl0bGU+TmF0dXJlPC9mdWxsLXRpdGxlPjxhYmJyLTE+TmF0dXJl
PC9hYmJyLTE+PC9wZXJpb2RpY2FsPjxhbHQtcGVyaW9kaWNhbD48ZnVsbC10aXRsZT5OYXR1cmU8
L2Z1bGwtdGl0bGU+PGFiYnItMT5OYXR1cmU8L2FiYnItMT48L2FsdC1wZXJpb2RpY2FsPjxwYWdl
cz4yMTQtMjA8L3BhZ2VzPjx2b2x1bWU+NDcwPC92b2x1bWU+PG51bWJlcj43MzMzPC9udW1iZXI+
PGtleXdvcmRzPjxrZXl3b3JkPkNhcnJpZXIgUHJvdGVpbnMvZ2VuZXRpY3M8L2tleXdvcmQ+PGtl
eXdvcmQ+Q2FzZS1Db250cm9sIFN0dWRpZXM8L2tleXdvcmQ+PGtleXdvcmQ+Q2VsbCBBZGhlc2lv
biBNb2xlY3VsZXMvZ2VuZXRpY3M8L2tleXdvcmQ+PGtleXdvcmQ+Q2hyb21hdGluL2dlbmV0aWNz
L21ldGFib2xpc208L2tleXdvcmQ+PGtleXdvcmQ+Q2hyb21vc29tZSBBYmVycmF0aW9uczwva2V5
d29yZD48a2V5d29yZD5DaHJvbW9zb21lIEJyZWFrcG9pbnRzPC9rZXl3b3JkPjxrZXl3b3JkPkVw
aWdlbmVzaXMsIEdlbmV0aWMvZ2VuZXRpY3M8L2tleXdvcmQ+PGtleXdvcmQ+R2VuZSBFeHByZXNz
aW9uIFJlZ3VsYXRpb24sIE5lb3BsYXN0aWM8L2tleXdvcmQ+PGtleXdvcmQ+R2Vub21lLCBIdW1h
bi8qZ2VuZXRpY3M8L2tleXdvcmQ+PGtleXdvcmQ+SHVtYW5zPC9rZXl3b3JkPjxrZXl3b3JkPk1h
bGU8L2tleXdvcmQ+PGtleXdvcmQ+UFRFTiBQaG9zcGhvaHlkcm9sYXNlL2dlbmV0aWNzL21ldGFi
b2xpc208L2tleXdvcmQ+PGtleXdvcmQ+UHJvc3RhdGljIE5lb3BsYXNtcy8qZ2VuZXRpY3M8L2tl
eXdvcmQ+PGtleXdvcmQ+UmVjb21iaW5hdGlvbiwgR2VuZXRpYy9nZW5ldGljczwva2V5d29yZD48
a2V5d29yZD5TaWduYWwgVHJhbnNkdWN0aW9uL2dlbmV0aWNzPC9rZXl3b3JkPjxrZXl3b3JkPlRy
YW5zY3JpcHRpb24sIEdlbmV0aWM8L2tleXdvcmQ+PC9rZXl3b3Jkcz48ZGF0ZXM+PHllYXI+MjAx
MTwveWVhcj48cHViLWRhdGVzPjxkYXRlPkZlYiAxMDwvZGF0ZT48L3B1Yi1kYXRlcz48L2RhdGVz
Pjxpc2JuPjE0NzYtNDY4NyAoRWxlY3Ryb25pYykmI3hEOzAwMjgtMDgzNiAoTGlua2luZyk8L2lz
Ym4+PGFjY2Vzc2lvbi1udW0+MjEzMDc5MzQ8L2FjY2Vzc2lvbi1udW0+PHVybHM+PHJlbGF0ZWQt
dXJscz48dXJsPmh0dHA6Ly93d3cubmNiaS5ubG0ubmloLmdvdi9wdWJtZWQvMjEzMDc5MzQ8L3Vy
bD48L3JlbGF0ZWQtdXJscz48L3VybHM+PGN1c3RvbTI+MzA3NTg4NTwvY3VzdG9tMj48ZWxlY3Ry
b25pYy1yZXNvdXJjZS1udW0+MTAuMTAzOC9uYXR1cmUwOTc0NDwvZWxlY3Ryb25pYy1yZXNvdXJj
ZS1udW0+PC9yZWNvcmQ+PC9DaXRlPjxDaXRlPjxBdXRob3I+QmFjYTwvQXV0aG9yPjxZZWFyPjIw
MTM8L1llYXI+PFJlY051bT4yPC9SZWNOdW0+PHJlY29yZD48cmVjLW51bWJlcj4yPC9yZWMtbnVt
YmVyPjxmb3JlaWduLWtleXM+PGtleSBhcHA9IkVOIiBkYi1pZD0idmRlcDl2eHpnMnJlcGFlNXd6
ZXBkZGZyemFyd2VwZnp2dGRwIiB0aW1lc3RhbXA9IjE0MTc3MTIzNDkiPjI8L2tleT48a2V5IGFw
cD0iRU5XZWIiIGRiLWlkPSIiPjA8L2tleT48L2ZvcmVpZ24ta2V5cz48cmVmLXR5cGUgbmFtZT0i
Sm91cm5hbCBBcnRpY2xlIj4xNzwvcmVmLXR5cGU+PGNvbnRyaWJ1dG9ycz48YXV0aG9ycz48YXV0
aG9yPkJhY2EsIFMuIEMuPC9hdXRob3I+PGF1dGhvcj5QcmFuZGksIEQuPC9hdXRob3I+PGF1dGhv
cj5MYXdyZW5jZSwgTS4gUy48L2F1dGhvcj48YXV0aG9yPk1vc3F1ZXJhLCBKLiBNLjwvYXV0aG9y
PjxhdXRob3I+Um9tYW5lbCwgQS48L2F1dGhvcj48YXV0aG9yPkRyaWVyLCBZLjwvYXV0aG9yPjxh
dXRob3I+UGFyaywgSy48L2F1dGhvcj48YXV0aG9yPktpdGFiYXlhc2hpLCBOLjwvYXV0aG9yPjxh
dXRob3I+TWFjRG9uYWxkLCBULiBZLjwvYXV0aG9yPjxhdXRob3I+R2hhbmRpLCBNLjwvYXV0aG9y
PjxhdXRob3I+VmFuIEFsbGVuLCBFLjwvYXV0aG9yPjxhdXRob3I+S3J5dWtvdiwgRy4gVi48L2F1
dGhvcj48YXV0aG9yPlNib25lciwgQS48L2F1dGhvcj48YXV0aG9yPlRoZXVyaWxsYXQsIEouIFAu
PC9hdXRob3I+PGF1dGhvcj5Tb29uZywgVC4gRC48L2F1dGhvcj48YXV0aG9yPk5pY2tlcnNvbiwg
RS48L2F1dGhvcj48YXV0aG9yPkF1Y2xhaXIsIEQuPC9hdXRob3I+PGF1dGhvcj5UZXdhcmksIEEu
PC9hdXRob3I+PGF1dGhvcj5CZWx0cmFuLCBILjwvYXV0aG9yPjxhdXRob3I+T25vZnJpbywgUi4g
Qy48L2F1dGhvcj48YXV0aG9yPkJveXNlbiwgRy48L2F1dGhvcj48YXV0aG9yPkd1aWR1Y2NpLCBD
LjwvYXV0aG9yPjxhdXRob3I+QmFyYmllcmksIEMuIEUuPC9hdXRob3I+PGF1dGhvcj5DaWJ1bHNr
aXMsIEsuPC9hdXRob3I+PGF1dGhvcj5TaXZhY2hlbmtvLCBBLjwvYXV0aG9yPjxhdXRob3I+Q2Fy
dGVyLCBTLiBMLjwvYXV0aG9yPjxhdXRob3I+U2Frc2VuYSwgRy48L2F1dGhvcj48YXV0aG9yPlZv
ZXQsIEQuPC9hdXRob3I+PGF1dGhvcj5SYW1vcywgQS4gSC48L2F1dGhvcj48YXV0aG9yPldpbmNr
bGVyLCBXLjwvYXV0aG9yPjxhdXRob3I+Q2lwaWNjaGlvLCBNLjwvYXV0aG9yPjxhdXRob3I+QXJk
bGllLCBLLjwvYXV0aG9yPjxhdXRob3I+S2FudG9mZiwgUC4gVy48L2F1dGhvcj48YXV0aG9yPkJl
cmdlciwgTS4gRi48L2F1dGhvcj48YXV0aG9yPkdhYnJpZWwsIFMuIEIuPC9hdXRob3I+PGF1dGhv
cj5Hb2x1YiwgVC4gUi48L2F1dGhvcj48YXV0aG9yPk1leWVyc29uLCBNLjwvYXV0aG9yPjxhdXRo
b3I+TGFuZGVyLCBFLiBTLjwvYXV0aG9yPjxhdXRob3I+RWxlbWVudG8sIE8uPC9hdXRob3I+PGF1
dGhvcj5HZXR6LCBHLjwvYXV0aG9yPjxhdXRob3I+RGVtaWNoZWxpcywgRi48L2F1dGhvcj48YXV0
aG9yPlJ1YmluLCBNLiBBLjwvYXV0aG9yPjxhdXRob3I+R2FycmF3YXksIEwuIEEuPC9hdXRob3I+
PC9hdXRob3JzPjwvY29udHJpYnV0b3JzPjxhdXRoLWFkZHJlc3M+SGFydmFyZCBNZWRpY2FsIFNj
aG9vbCwgQm9zdG9uLCBNQSAwMjExNSwgVVNBLjwvYXV0aC1hZGRyZXNzPjx0aXRsZXM+PHRpdGxl
PlB1bmN0dWF0ZWQgZXZvbHV0aW9uIG9mIHByb3N0YXRlIGNhbmNlciBnZW5vbWVzPC90aXRsZT48
c2Vjb25kYXJ5LXRpdGxlPkNlbGw8L3NlY29uZGFyeS10aXRsZT48YWx0LXRpdGxlPkNlbGw8L2Fs
dC10aXRsZT48L3RpdGxlcz48cGVyaW9kaWNhbD48ZnVsbC10aXRsZT5DZWxsPC9mdWxsLXRpdGxl
PjxhYmJyLTE+Q2VsbDwvYWJici0xPjwvcGVyaW9kaWNhbD48YWx0LXBlcmlvZGljYWw+PGZ1bGwt
dGl0bGU+Q2VsbDwvZnVsbC10aXRsZT48YWJici0xPkNlbGw8L2FiYnItMT48L2FsdC1wZXJpb2Rp
Y2FsPjxwYWdlcz42NjYtNzc8L3BhZ2VzPjx2b2x1bWU+MTUzPC92b2x1bWU+PG51bWJlcj4zPC9u
dW1iZXI+PGtleXdvcmRzPjxrZXl3b3JkPkFkZW5vY2FyY2lub21hL2dlbmV0aWNzL3BhdGhvbG9n
eTwva2V5d29yZD48a2V5d29yZD4qQ2hyb21vc29tZSBBYmVycmF0aW9uczwva2V5d29yZD48a2V5
d29yZD5Db2hvcnQgU3R1ZGllczwva2V5d29yZD48a2V5d29yZD4qR2VuZSBFeHByZXNzaW9uIFJl
Z3VsYXRpb24sIE5lb3BsYXN0aWM8L2tleXdvcmQ+PGtleXdvcmQ+Kkdlbm9tZSwgSHVtYW48L2tl
eXdvcmQ+PGtleXdvcmQ+R2Vub21lLVdpZGUgQXNzb2NpYXRpb24gU3R1ZHk8L2tleXdvcmQ+PGtl
eXdvcmQ+SHVtYW5zPC9rZXl3b3JkPjxrZXl3b3JkPk1hbGU8L2tleXdvcmQ+PGtleXdvcmQ+TmV1
cm9lbmRvY3JpbmUgVHVtb3JzL2dlbmV0aWNzL3BhdGhvbG9neTwva2V5d29yZD48a2V5d29yZD5Q
cm9zdGF0aWMgTmVvcGxhc21zLypnZW5ldGljcy9wYXRob2xvZ3k8L2tleXdvcmQ+PC9rZXl3b3Jk
cz48ZGF0ZXM+PHllYXI+MjAxMzwveWVhcj48cHViLWRhdGVzPjxkYXRlPkFwciAyNTwvZGF0ZT48
L3B1Yi1kYXRlcz48L2RhdGVzPjxpc2JuPjEwOTctNDE3MiAoRWxlY3Ryb25pYykmI3hEOzAwOTIt
ODY3NCAoTGlua2luZyk8L2lzYm4+PGFjY2Vzc2lvbi1udW0+MjM2MjIyNDk8L2FjY2Vzc2lvbi1u
dW0+PHVybHM+PHJlbGF0ZWQtdXJscz48dXJsPmh0dHA6Ly93d3cubmNiaS5ubG0ubmloLmdvdi9w
dWJtZWQvMjM2MjIyNDk8L3VybD48L3JlbGF0ZWQtdXJscz48L3VybHM+PGN1c3RvbTI+MzY5MDkx
ODwvY3VzdG9tMj48ZWxlY3Ryb25pYy1yZXNvdXJjZS1udW0+MTAuMTAxNi9qLmNlbGwuMjAxMy4w
My4wMjE8L2VsZWN0cm9uaWMtcmVzb3VyY2UtbnVtPjwvcmVjb3JkPjwvQ2l0ZT48Q2l0ZT48QXV0
aG9yPldlaXNjaGVuZmVsZHQ8L0F1dGhvcj48WWVhcj4yMDEzPC9ZZWFyPjxSZWNOdW0+Mjk8L1Jl
Y051bT48cmVjb3JkPjxyZWMtbnVtYmVyPjI5PC9yZWMtbnVtYmVyPjxmb3JlaWduLWtleXM+PGtl
eSBhcHA9IkVOIiBkYi1pZD0idmRlcDl2eHpnMnJlcGFlNXd6ZXBkZGZyemFyd2VwZnp2dGRwIiB0
aW1lc3RhbXA9IjE0MTc3Mjc2ODIiPjI5PC9rZXk+PC9mb3JlaWduLWtleXM+PHJlZi10eXBlIG5h
bWU9IkpvdXJuYWwgQXJ0aWNsZSI+MTc8L3JlZi10eXBlPjxjb250cmlidXRvcnM+PGF1dGhvcnM+
PGF1dGhvcj5XZWlzY2hlbmZlbGR0LCBKLjwvYXV0aG9yPjxhdXRob3I+U2ltb24sIFIuPC9hdXRo
b3I+PGF1dGhvcj5GZXVlcmJhY2gsIEwuPC9hdXRob3I+PGF1dGhvcj5TY2hsYW5nZW4sIEsuPC9h
dXRob3I+PGF1dGhvcj5XZWljaGVuaGFuLCBELjwvYXV0aG9yPjxhdXRob3I+TWlubmVyLCBTLjwv
YXV0aG9yPjxhdXRob3I+V3V0dGlnLCBELjwvYXV0aG9yPjxhdXRob3I+V2FybmF0eiwgSC4gSi48
L2F1dGhvcj48YXV0aG9yPlN0ZWhyLCBILjwvYXV0aG9yPjxhdXRob3I+UmF1c2NoLCBULjwvYXV0
aG9yPjxhdXRob3I+SmFnZXIsIE4uPC9hdXRob3I+PGF1dGhvcj5HdSwgTC48L2F1dGhvcj48YXV0
aG9yPkJvZ2F0eXJvdmEsIE8uPC9hdXRob3I+PGF1dGhvcj5TdHV0eiwgQS4gTS48L2F1dGhvcj48
YXV0aG9yPkNsYXVzLCBSLjwvYXV0aG9yPjxhdXRob3I+RWlscywgSi48L2F1dGhvcj48YXV0aG9y
PkVpbHMsIFIuPC9hdXRob3I+PGF1dGhvcj5HZXJoYXVzZXIsIEMuPC9hdXRob3I+PGF1dGhvcj5I
dWFuZywgUC4gSC48L2F1dGhvcj48YXV0aG9yPkh1dHRlciwgQi48L2F1dGhvcj48YXV0aG9yPkth
YmJlLCBSLjwvYXV0aG9yPjxhdXRob3I+TGF3ZXJlbnosIEMuPC9hdXRob3I+PGF1dGhvcj5SYWRv
bXNraSwgUy48L2F1dGhvcj48YXV0aG9yPkJhcnRob2xvbWFlLCBDLiBDLjwvYXV0aG9yPjxhdXRo
b3I+RmFsdGgsIE0uPC9hdXRob3I+PGF1dGhvcj5HYWRlLCBTLjwvYXV0aG9yPjxhdXRob3I+U2No
bWlkdCwgTS48L2F1dGhvcj48YXV0aG9yPkFtc2NobGVyLCBOLjwvYXV0aG9yPjxhdXRob3I+SGFz
cywgVC48L2F1dGhvcj48YXV0aG9yPkdhbGFsLCBSLjwvYXV0aG9yPjxhdXRob3I+R2pvbmksIEou
PC9hdXRob3I+PGF1dGhvcj5LdW5lciwgUi48L2F1dGhvcj48YXV0aG9yPkJhZXIsIEMuPC9hdXRo
b3I+PGF1dGhvcj5NYXNzZXIsIFMuPC9hdXRob3I+PGF1dGhvcj52b24gS2FsbGUsIEMuPC9hdXRo
b3I+PGF1dGhvcj5aaWNobmVyLCBULjwvYXV0aG9yPjxhdXRob3I+QmVuZXMsIFYuPC9hdXRob3I+
PGF1dGhvcj5SYWVkZXIsIEIuPC9hdXRob3I+PGF1dGhvcj5NYWRlciwgTS48L2F1dGhvcj48YXV0
aG9yPkFtc3Rpc2xhdnNraXksIFYuPC9hdXRob3I+PGF1dGhvcj5BdmNpLCBNLjwvYXV0aG9yPjxh
dXRob3I+TGVocmFjaCwgSC48L2F1dGhvcj48YXV0aG9yPlBhcmtob21jaHVrLCBELjwvYXV0aG9y
PjxhdXRob3I+U3VsdGFuLCBNLjwvYXV0aG9yPjxhdXRob3I+QnVya2hhcmR0LCBMLjwvYXV0aG9y
PjxhdXRob3I+R3JhZWZlbiwgTS48L2F1dGhvcj48YXV0aG9yPkh1bGFuZCwgSC48L2F1dGhvcj48
YXV0aG9yPktsdXRoLCBNLjwvYXV0aG9yPjxhdXRob3I+S3JvaG4sIEEuPC9hdXRob3I+PGF1dGhv
cj5TaXJtYSwgSC48L2F1dGhvcj48YXV0aG9yPlN0dW1tLCBMLjwvYXV0aG9yPjxhdXRob3I+U3Rl
dXJlciwgUy48L2F1dGhvcj48YXV0aG9yPkdydXBwLCBLLjwvYXV0aG9yPjxhdXRob3I+U3VsdG1h
bm4sIEguPC9hdXRob3I+PGF1dGhvcj5TYXV0ZXIsIEcuPC9hdXRob3I+PGF1dGhvcj5QbGFzcywg
Qy48L2F1dGhvcj48YXV0aG9yPkJyb3JzLCBCLjwvYXV0aG9yPjxhdXRob3I+WWFzcG8sIE0uIEwu
PC9hdXRob3I+PGF1dGhvcj5Lb3JiZWwsIEouIE8uPC9hdXRob3I+PGF1dGhvcj5TY2hsb21tLCBU
LjwvYXV0aG9yPjwvYXV0aG9ycz48L2NvbnRyaWJ1dG9ycz48YXV0aC1hZGRyZXNzPkdlbm9tZSBC
aW9sb2d5IFVuaXQsIEV1cm9wZWFuIE1vbGVjdWxhciBCaW9sb2d5IExhYm9yYXRvcnkgKEVNQkwp
LCBNZXllcmhvZnN0ci4gMSwgNjkxMTcgSGVpZGVsYmVyZywgR2VybWFueS48L2F1dGgtYWRkcmVz
cz48dGl0bGVzPjx0aXRsZT5JbnRlZ3JhdGl2ZSBnZW5vbWljIGFuYWx5c2VzIHJldmVhbCBhbiBh
bmRyb2dlbi1kcml2ZW4gc29tYXRpYyBhbHRlcmF0aW9uIGxhbmRzY2FwZSBpbiBlYXJseS1vbnNl
dCBwcm9zdGF0ZSBjYW5jZXI8L3RpdGxlPjxzZWNvbmRhcnktdGl0bGU+Q2FuY2VyIENlbGw8L3Nl
Y29uZGFyeS10aXRsZT48YWx0LXRpdGxlPkNhbmNlciBjZWxsPC9hbHQtdGl0bGU+PC90aXRsZXM+
PHBlcmlvZGljYWw+PGZ1bGwtdGl0bGU+Q2FuY2VyIENlbGw8L2Z1bGwtdGl0bGU+PGFiYnItMT5D
YW5jZXIgY2VsbDwvYWJici0xPjwvcGVyaW9kaWNhbD48YWx0LXBlcmlvZGljYWw+PGZ1bGwtdGl0
bGU+Q2FuY2VyIENlbGw8L2Z1bGwtdGl0bGU+PGFiYnItMT5DYW5jZXIgY2VsbDwvYWJici0xPjwv
YWx0LXBlcmlvZGljYWw+PHBhZ2VzPjE1OS03MDwvcGFnZXM+PHZvbHVtZT4yMzwvdm9sdW1lPjxu
dW1iZXI+MjwvbnVtYmVyPjxrZXl3b3Jkcz48a2V5d29yZD5BZHVsdDwva2V5d29yZD48a2V5d29y
ZD5BZ2VkPC9rZXl3b3JkPjxrZXl3b3JkPkFnZWQsIDgwIGFuZCBvdmVyPC9rZXl3b3JkPjxrZXl3
b3JkPkNvbXB1dGF0aW9uYWwgQmlvbG9neTwva2V5d29yZD48a2V5d29yZD4qR2VuZSBSZWFycmFu
Z2VtZW50PC9rZXl3b3JkPjxrZXl3b3JkPipHZW5vbWljczwva2V5d29yZD48a2V5d29yZD5IaWdo
LVRocm91Z2hwdXQgTnVjbGVvdGlkZSBTZXF1ZW5jaW5nPC9rZXl3b3JkPjxrZXl3b3JkPkh1bWFu
czwva2V5d29yZD48a2V5d29yZD5NYWxlPC9rZXl3b3JkPjxrZXl3b3JkPk1pZGRsZSBBZ2VkPC9r
ZXl3b3JkPjxrZXl3b3JkPk9uY29nZW5lIFByb3RlaW5zLCBGdXNpb24vKmdlbmV0aWNzPC9rZXl3
b3JkPjxrZXl3b3JkPlByb3N0YXRpYyBOZW9wbGFzbXMvKmdlbmV0aWNzPC9rZXl3b3JkPjxrZXl3
b3JkPlJlY2VwdG9ycywgQW5kcm9nZW4vKmdlbmV0aWNzPC9rZXl3b3JkPjxrZXl3b3JkPlNlcmlu
ZSBFbmRvcGVwdGlkYXNlcy8qZ2VuZXRpY3M8L2tleXdvcmQ+PGtleXdvcmQ+VHJhbnMtQWN0aXZh
dG9ycy8qZ2VuZXRpY3M8L2tleXdvcmQ+PC9rZXl3b3Jkcz48ZGF0ZXM+PHllYXI+MjAxMzwveWVh
cj48cHViLWRhdGVzPjxkYXRlPkZlYiAxMTwvZGF0ZT48L3B1Yi1kYXRlcz48L2RhdGVzPjxpc2Ju
PjE4NzgtMzY4NiAoRWxlY3Ryb25pYykmI3hEOzE1MzUtNjEwOCAoTGlua2luZyk8L2lzYm4+PGFj
Y2Vzc2lvbi1udW0+MjM0MTA5NzI8L2FjY2Vzc2lvbi1udW0+PHVybHM+PHJlbGF0ZWQtdXJscz48
dXJsPmh0dHA6Ly93d3cubmNiaS5ubG0ubmloLmdvdi9wdWJtZWQvMjM0MTA5NzI8L3VybD48L3Jl
bGF0ZWQtdXJscz48L3VybHM+PGVsZWN0cm9uaWMtcmVzb3VyY2UtbnVtPjEwLjEwMTYvai5jY3Iu
MjAxMy4wMS4wMDI8L2VsZWN0cm9uaWMtcmVzb3VyY2UtbnVtPjwvcmVjb3JkPjwvQ2l0ZT48Q2l0
ZT48QXV0aG9yPldhbmc8L0F1dGhvcj48WWVhcj4yMDE0PC9ZZWFyPjxSZWNOdW0+MzA8L1JlY051
bT48cmVjb3JkPjxyZWMtbnVtYmVyPjMwPC9yZWMtbnVtYmVyPjxmb3JlaWduLWtleXM+PGtleSBh
cHA9IkVOIiBkYi1pZD0idmRlcDl2eHpnMnJlcGFlNXd6ZXBkZGZyemFyd2VwZnp2dGRwIiB0aW1l
c3RhbXA9IjE0MTc3Mjc4MTciPjMwPC9rZXk+PC9mb3JlaWduLWtleXM+PHJlZi10eXBlIG5hbWU9
IkpvdXJuYWwgQXJ0aWNsZSI+MTc8L3JlZi10eXBlPjxjb250cmlidXRvcnM+PGF1dGhvcnM+PGF1
dGhvcj5XYW5nLCBLLjwvYXV0aG9yPjxhdXRob3I+WXVlbiwgUy4gVC48L2F1dGhvcj48YXV0aG9y
Plh1LCBKLjwvYXV0aG9yPjxhdXRob3I+TGVlLCBTLiBQLjwvYXV0aG9yPjxhdXRob3I+WWFuLCBI
LiBILjwvYXV0aG9yPjxhdXRob3I+U2hpLCBTLiBULjwvYXV0aG9yPjxhdXRob3I+U2l1LCBILiBD
LjwvYXV0aG9yPjxhdXRob3I+RGVuZywgUy48L2F1dGhvcj48YXV0aG9yPkNodSwgSy4gTS48L2F1
dGhvcj48YXV0aG9yPkxhdywgUy48L2F1dGhvcj48YXV0aG9yPkNoYW4sIEsuIEguPC9hdXRob3I+
PGF1dGhvcj5DaGFuLCBBLiBTLjwvYXV0aG9yPjxhdXRob3I+VHN1aSwgVy4gWS48L2F1dGhvcj48
YXV0aG9yPkhvLCBTLiBMLjwvYXV0aG9yPjxhdXRob3I+Q2hhbiwgQS4gSy48L2F1dGhvcj48YXV0
aG9yPk1hbiwgSi4gTC48L2F1dGhvcj48YXV0aG9yPkZvZ2xpenpvLCBWLjwvYXV0aG9yPjxhdXRo
b3I+TmcsIE0uIEsuPC9hdXRob3I+PGF1dGhvcj5DaGFuLCBBLiBTLjwvYXV0aG9yPjxhdXRob3I+
Q2hpbmcsIFkuIFAuPC9hdXRob3I+PGF1dGhvcj5DaGVuZywgRy4gSC48L2F1dGhvcj48YXV0aG9y
PlhpZSwgVC48L2F1dGhvcj48YXV0aG9yPkZlcm5hbmRleiwgSi48L2F1dGhvcj48YXV0aG9yPkxp
LCBWLiBTLjwvYXV0aG9yPjxhdXRob3I+Q2xldmVycywgSC48L2F1dGhvcj48YXV0aG9yPlJlanRv
LCBQLiBBLjwvYXV0aG9yPjxhdXRob3I+TWFvLCBNLjwvYXV0aG9yPjxhdXRob3I+TGV1bmcsIFMu
IFkuPC9hdXRob3I+PC9hdXRob3JzPjwvY29udHJpYnV0b3JzPjxhdXRoLWFkZHJlc3M+MV0gT25j
b2xvZ3kgUmVzZWFyY2ggVW5pdCwgUGZpemVyIFdvcmxkd2lkZSBSZXNlYXJjaCBhbmQgRGV2ZWxv
cG1lbnQsIFNhbiBEaWVnbywgQ2FsaWZvcm5pYSwgVVNBLiBbMl0uJiN4RDsxXSBEZXBhcnRtZW50
IG9mIFBhdGhvbG9neSwgVGhlIFVuaXZlcnNpdHkgb2YgSG9uZyBLb25nLCBRdWVlbiBNYXJ5IEhv
c3BpdGFsLCBQb2tmdWxhbSwgSG9uZyBLb25nLiBbMl0uJiN4RDsxXSBPbmNvbG9neSBSZXNlYXJj
aCBVbml0LCBQZml6ZXIgV29ybGR3aWRlIFJlc2VhcmNoIGFuZCBEZXZlbG9wbWVudCwgU2FuIERp
ZWdvLCBDYWxpZm9ybmlhLCBVU0EuIFsyXSBbM10uJiN4RDtFeHRlcm5hbCBSZXNlYXJjaCBTb2x1
dGlvbnMsIFBmaXplciBXb3JsZHdpZGUgUmVzZWFyY2ggYW5kIERldmVsb3BtZW50LCBTYW4gRGll
Z28sIENhbGlmb3JuaWEsIFVTQS4mI3hEO0RlcGFydG1lbnQgb2YgUGF0aG9sb2d5LCBUaGUgVW5p
dmVyc2l0eSBvZiBIb25nIEtvbmcsIFF1ZWVuIE1hcnkgSG9zcGl0YWwsIFBva2Z1bGFtLCBIb25n
IEtvbmcuJiN4RDtPbmNvbG9neSBSZXNlYXJjaCBVbml0LCBQZml6ZXIgV29ybGR3aWRlIFJlc2Vh
cmNoIGFuZCBEZXZlbG9wbWVudCwgU2FuIERpZWdvLCBDYWxpZm9ybmlhLCBVU0EuJiN4RDtEZXBh
cnRtZW50IG9mIFN1cmdlcnksIFRoZSBVbml2ZXJzaXR5IG9mIEhvbmcgS29uZywgUXVlZW4gTWFy
eSBIb3NwaXRhbCwgUG9rZnVsYW0sIEhvbmcgS29uZy4mI3hEO0RpdmlzaW9uIG9mIFN0ZW0gQ2Vs
bCBCaW9sb2d5IGFuZCBEZXZlbG9wbWVudGFsIEdlbmV0aWNzLCBNZWRpY2FsIFJlc2VhcmNoIENv
dW5jaWwgKE1SQykgTmF0aW9uYWwgSW5zdGl0dXRlIGZvciBNZWRpY2FsIFJlc2VhcmNoLCBMb25k
b24sIFVLLiYjeEQ7RGVwYXJ0bWVudCBvZiBBbmF0b215LCBUaGUgVW5pdmVyc2l0eSBvZiBIb25n
IEtvbmcsIFBva2Z1bGFtLCBIb25nIEtvbmcuJiN4RDtIdWJyZWNodCBJbnN0aXR1dGUgZm9yIERl
dmVsb3BtZW50YWwgQmlvbG9neSBhbmQgU3RlbSBDZWxsIFJlc2VhcmNoLCBVbml2ZXJzaXR5IE1l
ZGljYWwgQ2VudHJlIFV0cmVjaHQsIFV0cmVjaHQsIFRoZSBOZXRoZXJsYW5kcy48L2F1dGgtYWRk
cmVzcz48dGl0bGVzPjx0aXRsZT5XaG9sZS1nZW5vbWUgc2VxdWVuY2luZyBhbmQgY29tcHJlaGVu
c2l2ZSBtb2xlY3VsYXIgcHJvZmlsaW5nIGlkZW50aWZ5IG5ldyBkcml2ZXIgbXV0YXRpb25zIGlu
IGdhc3RyaWMgY2FuY2VyPC90aXRsZT48c2Vjb25kYXJ5LXRpdGxlPk5hdCBHZW5ldDwvc2Vjb25k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MT48L2FsdC1wZXJpb2RpY2FsPjxwYWdlcz41NzMtODI8L3BhZ2VzPjx2b2x1bWU+NDY8L3ZvbHVt
ZT48bnVtYmVyPjY8L251bWJlcj48a2V5d29yZHM+PGtleXdvcmQ+QWRoZXJlbnMgSnVuY3Rpb25z
PC9rZXl3b3JkPjxrZXl3b3JkPkFsZ29yaXRobXM8L2tleXdvcmQ+PGtleXdvcmQ+QW5pbWFsczwv
a2V5d29yZD48a2V5d29yZD5ETkEgTWV0aHlsYXRpb248L2tleXdvcmQ+PGtleXdvcmQ+RE5BIE11
dGF0aW9uYWwgQW5hbHlzaXM8L2tleXdvcmQ+PGtleXdvcmQ+RXBpZ2VuZXNpcywgR2VuZXRpYzwv
a2V5d29yZD48a2V5d29yZD5GZW1hbGU8L2tleXdvcmQ+PGtleXdvcmQ+R2VuZSBEb3NhZ2U8L2tl
eXdvcmQ+PGtleXdvcmQ+R2VuZSBFeHByZXNzaW9uIFByb2ZpbGluZzwva2V5d29yZD48a2V5d29y
ZD4qR2VuZSBFeHByZXNzaW9uIFJlZ3VsYXRpb24sIE5lb3BsYXN0aWM8L2tleXdvcmQ+PGtleXdv
cmQ+R2VuZXRpYyBWYXJpYXRpb248L2tleXdvcmQ+PGtleXdvcmQ+R2Vub21lLCBIdW1hbjwva2V5
d29yZD48a2V5d29yZD5IRUsyOTMgQ2VsbHM8L2tleXdvcmQ+PGtleXdvcmQ+SHVtYW5zPC9rZXl3
b3JkPjxrZXl3b3JkPk1hbGU8L2tleXdvcmQ+PGtleXdvcmQ+TWljZTwva2V5d29yZD48a2V5d29y
ZD5NaWNlLCBJbmJyZWQgQzU3Qkw8L2tleXdvcmQ+PGtleXdvcmQ+Kk11dGF0aW9uPC9rZXl3b3Jk
PjxrZXl3b3JkPk9saWdvbnVjbGVvdGlkZSBBcnJheSBTZXF1ZW5jZSBBbmFseXNpczwva2V5d29y
ZD48a2V5d29yZD5TdG9tYWNoIE5lb3BsYXNtcy8qZ2VuZXRpY3M8L2tleXdvcmQ+PGtleXdvcmQ+
cmhvQSBHVFAtQmluZGluZyBQcm90ZWluL2dlbmV0aWNzPC9rZXl3b3JkPjwva2V5d29yZHM+PGRh
dGVzPjx5ZWFyPjIwMTQ8L3llYXI+PHB1Yi1kYXRlcz48ZGF0ZT5KdW48L2RhdGU+PC9wdWItZGF0
ZXM+PC9kYXRlcz48aXNibj4xNTQ2LTE3MTggKEVsZWN0cm9uaWMpJiN4RDsxMDYxLTQwMzYgKExp
bmtpbmcpPC9pc2JuPjxhY2Nlc3Npb24tbnVtPjI0ODE2MjUzPC9hY2Nlc3Npb24tbnVtPjx1cmxz
PjxyZWxhdGVkLXVybHM+PHVybD5odHRwOi8vd3d3Lm5jYmkubmxtLm5paC5nb3YvcHVibWVkLzI0
ODE2MjUzPC91cmw+PC9yZWxhdGVkLXVybHM+PC91cmxzPjxlbGVjdHJvbmljLXJlc291cmNlLW51
bT4xMC4xMDM4L25nLjI5ODM8L2VsZWN0cm9uaWMtcmVzb3VyY2UtbnVtPjwvcmVjb3JkPjwvQ2l0
ZT48Q2l0ZT48QXV0aG9yPkNhbmNlciBHZW5vbWUgQXRsYXMgUmVzZWFyY2g8L0F1dGhvcj48WWVh
cj4yMDEzPC9ZZWFyPjxSZWNOdW0+MzE8L1JlY051bT48cmVjb3JkPjxyZWMtbnVtYmVyPjMxPC9y
ZWMtbnVtYmVyPjxmb3JlaWduLWtleXM+PGtleSBhcHA9IkVOIiBkYi1pZD0idmRlcDl2eHpnMnJl
cGFlNXd6ZXBkZGZyemFyd2VwZnp2dGRwIiB0aW1lc3RhbXA9IjE0MTc3Mjc5MzYiPjMxPC9rZXk+
PC9mb3JlaWduLWtleXM+PHJlZi10eXBlIG5hbWU9IkpvdXJuYWwgQXJ0aWNsZSI+MTc8L3JlZi10
eXBlPjxjb250cmlidXRvcnM+PGF1dGhvcnM+PGF1dGhvcj5DYW5jZXIgR2Vub21lIEF0bGFzIFJl
c2VhcmNoLCBOZXR3b3JrPC9hdXRob3I+PGF1dGhvcj5XZWluc3RlaW4sIEouIE4uPC9hdXRob3I+
PGF1dGhvcj5Db2xsaXNzb24sIEUuIEEuPC9hdXRob3I+PGF1dGhvcj5NaWxscywgRy4gQi48L2F1
dGhvcj48YXV0aG9yPlNoYXcsIEsuIFIuPC9hdXRob3I+PGF1dGhvcj5PemVuYmVyZ2VyLCBCLiBB
LjwvYXV0aG9yPjxhdXRob3I+RWxscm90dCwgSy48L2F1dGhvcj48YXV0aG9yPlNobXVsZXZpY2gs
IEkuPC9hdXRob3I+PGF1dGhvcj5TYW5kZXIsIEMuPC9hdXRob3I+PGF1dGhvcj5TdHVhcnQsIEou
IE0uPC9hdXRob3I+PC9hdXRob3JzPjwvY29udHJpYnV0b3JzPjxhdXRoLWFkZHJlc3M+SHVtYW4g
R2Vub21lIFNlcXVlbmNpbmcgQ2VudGVyLCBCYXlsb3IgQ29sbGVnZSBvZiBNZWRpY2luZSwgSG91
c3RvbiwgVGV4YXMsIFVTQS48L2F1dGgtYWRkcmVzcz48dGl0bGVzPjx0aXRsZT5UaGUgQ2FuY2Vy
IEdlbm9tZSBBdGxhcyBQYW4tQ2FuY2VyIGFuYWx5c2lzIHByb2plY3Q8L3RpdGxlPjxzZWNvbmRh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ci0xPk5hdHVyZSBnZW5ldGljczwvYWJici0xPjwvYWx0LXBlcmlvZGljYWw+PHBhZ2VzPjExMTMt
MjA8L3BhZ2VzPjx2b2x1bWU+NDU8L3ZvbHVtZT48bnVtYmVyPjEwPC9udW1iZXI+PGtleXdvcmRz
PjxrZXl3b3JkPkdlbmUgRXhwcmVzc2lvbiBQcm9maWxpbmc8L2tleXdvcmQ+PGtleXdvcmQ+Kkdl
bm9tZTwva2V5d29yZD48a2V5d29yZD5IdW1hbnM8L2tleXdvcmQ+PGtleXdvcmQ+TmVvcGxhc21z
LypnZW5ldGljcy9wYXRob2xvZ3k8L2tleXdvcmQ+PC9rZXl3b3Jkcz48ZGF0ZXM+PHllYXI+MjAx
MzwveWVhcj48cHViLWRhdGVzPjxkYXRlPk9jdDwvZGF0ZT48L3B1Yi1kYXRlcz48L2RhdGVzPjxp
c2JuPjE1NDYtMTcxOCAoRWxlY3Ryb25pYykmI3hEOzEwNjEtNDAzNiAoTGlua2luZyk8L2lzYm4+
PGFjY2Vzc2lvbi1udW0+MjQwNzE4NDk8L2FjY2Vzc2lvbi1udW0+PHVybHM+PHJlbGF0ZWQtdXJs
cz48dXJsPmh0dHA6Ly93d3cubmNiaS5ubG0ubmloLmdvdi9wdWJtZWQvMjQwNzE4NDk8L3VybD48
L3JlbGF0ZWQtdXJscz48L3VybHM+PGN1c3RvbTI+MzkxOTk2OTwvY3VzdG9tMj48ZWxlY3Ryb25p
Yy1yZXNvdXJjZS1udW0+MTAuMTAzOC9uZy4yNzY0PC9lbGVjdHJvbmljLXJlc291cmNlLW51bT48
L3JlY29yZD48L0NpdGU+PC9FbmROb3RlPgB=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PEVuZE5vdGU+PENpdGU+PEF1dGhvcj5BbGV4YW5kcm92PC9BdXRob3I+PFllYXI+MjAxMzwvWWVh
cj48UmVjTnVtPjI2PC9SZWNOdW0+PERpc3BsYXlUZXh0PigyLDI3LTMyKTwvRGlzcGxheVRleHQ+
PHJlY29yZD48cmVjLW51bWJlcj4yNjwvcmVjLW51bWJlcj48Zm9yZWlnbi1rZXlzPjxrZXkgYXBw
PSJFTiIgZGItaWQ9InZkZXA5dnh6ZzJyZXBhZTV3emVwZGRmcnphcndlcGZ6dnRkcCIgdGltZXN0
YW1wPSIxNDE3NzI3MTQyIj4yNjwva2V5PjwvZm9yZWlnbi1rZXlzPjxyZWYtdHlwZSBuYW1lPSJK
b3VybmFsIEFydGljbGUiPjE3PC9yZWYtdHlwZT48Y29udHJpYnV0b3JzPjxhdXRob3JzPjxhdXRo
b3I+QWxleGFuZHJvdiwgTC4gQi48L2F1dGhvcj48YXV0aG9yPk5pay1aYWluYWwsIFMuPC9hdXRo
b3I+PGF1dGhvcj5XZWRnZSwgRC4gQy48L2F1dGhvcj48YXV0aG9yPkFwYXJpY2lvLCBTLiBBLjwv
YXV0aG9yPjxhdXRob3I+QmVoamF0aSwgUy48L2F1dGhvcj48YXV0aG9yPkJpYW5raW4sIEEuIFYu
PC9hdXRob3I+PGF1dGhvcj5CaWduZWxsLCBHLiBSLjwvYXV0aG9yPjxhdXRob3I+Qm9sbGksIE4u
PC9hdXRob3I+PGF1dGhvcj5Cb3JnLCBBLjwvYXV0aG9yPjxhdXRob3I+Qm9ycmVzZW4tRGFsZSwg
QS4gTC48L2F1dGhvcj48YXV0aG9yPkJveWF1bHQsIFMuPC9hdXRob3I+PGF1dGhvcj5CdXJraGFy
ZHQsIEIuPC9hdXRob3I+PGF1dGhvcj5CdXRsZXIsIEEuIFAuPC9hdXRob3I+PGF1dGhvcj5DYWxk
YXMsIEMuPC9hdXRob3I+PGF1dGhvcj5EYXZpZXMsIEguIFIuPC9hdXRob3I+PGF1dGhvcj5EZXNt
ZWR0LCBDLjwvYXV0aG9yPjxhdXRob3I+RWlscywgUi48L2F1dGhvcj48YXV0aG9yPkV5ZmpvcmQs
IEouIEUuPC9hdXRob3I+PGF1dGhvcj5Gb2VrZW5zLCBKLiBBLjwvYXV0aG9yPjxhdXRob3I+R3Jl
YXZlcywgTS48L2F1dGhvcj48YXV0aG9yPkhvc29kYSwgRi48L2F1dGhvcj48YXV0aG9yPkh1dHRl
ciwgQi48L2F1dGhvcj48YXV0aG9yPklsaWNpYywgVC48L2F1dGhvcj48YXV0aG9yPkltYmVhdWQs
IFMuPC9hdXRob3I+PGF1dGhvcj5JbWllbGluc2tpLCBNLjwvYXV0aG9yPjxhdXRob3I+SmFnZXIs
IE4uPC9hdXRob3I+PGF1dGhvcj5Kb25lcywgRC4gVC48L2F1dGhvcj48YXV0aG9yPkpvbmVzLCBE
LjwvYXV0aG9yPjxhdXRob3I+S25hcHBza29nLCBTLjwvYXV0aG9yPjxhdXRob3I+S29vbCwgTS48
L2F1dGhvcj48YXV0aG9yPkxha2hhbmksIFMuIFIuPC9hdXRob3I+PGF1dGhvcj5Mb3Blei1PdGlu
LCBDLjwvYXV0aG9yPjxhdXRob3I+TWFydGluLCBTLjwvYXV0aG9yPjxhdXRob3I+TXVuc2hpLCBO
LiBDLjwvYXV0aG9yPjxhdXRob3I+TmFrYW11cmEsIEguPC9hdXRob3I+PGF1dGhvcj5Ob3J0aGNv
dHQsIFAuIEEuPC9hdXRob3I+PGF1dGhvcj5QYWppYywgTS48L2F1dGhvcj48YXV0aG9yPlBhcGFl
bW1hbnVpbCwgRS48L2F1dGhvcj48YXV0aG9yPlBhcmFkaXNvLCBBLjwvYXV0aG9yPjxhdXRob3I+
UGVhcnNvbiwgSi4gVi48L2F1dGhvcj48YXV0aG9yPlB1ZW50ZSwgWC4gUy48L2F1dGhvcj48YXV0
aG9yPlJhaW5lLCBLLjwvYXV0aG9yPjxhdXRob3I+UmFtYWtyaXNobmEsIE0uPC9hdXRob3I+PGF1
dGhvcj5SaWNoYXJkc29uLCBBLiBMLjwvYXV0aG9yPjxhdXRob3I+UmljaHRlciwgSi48L2F1dGhv
cj48YXV0aG9yPlJvc2Vuc3RpZWwsIFAuPC9hdXRob3I+PGF1dGhvcj5TY2hsZXNuZXIsIE0uPC9h
dXRob3I+PGF1dGhvcj5TY2h1bWFjaGVyLCBULiBOLjwvYXV0aG9yPjxhdXRob3I+U3BhbiwgUC4g
Ti48L2F1dGhvcj48YXV0aG9yPlRlYWd1ZSwgSi4gVy48L2F1dGhvcj48YXV0aG9yPlRvdG9raSwg
WS48L2F1dGhvcj48YXV0aG9yPlR1dHQsIEEuIE4uPC9hdXRob3I+PGF1dGhvcj5WYWxkZXMtTWFz
LCBSLjwvYXV0aG9yPjxhdXRob3I+dmFuIEJ1dXJlbiwgTS4gTS48L2F1dGhvcj48YXV0aG9yPnZh
biAmYXBvczt0IFZlZXIsIEwuPC9hdXRob3I+PGF1dGhvcj5WaW5jZW50LVNhbG9tb24sIEEuPC9h
dXRob3I+PGF1dGhvcj5XYWRkZWxsLCBOLjwvYXV0aG9yPjxhdXRob3I+WWF0ZXMsIEwuIFIuPC9h
dXRob3I+PGF1dGhvcj5BdXN0cmFsaWFuIFBhbmNyZWF0aWMgQ2FuY2VyIEdlbm9tZSwgSW5pdGlh
dGl2ZTwvYXV0aG9yPjxhdXRob3I+SWNnYyBCcmVhc3QgQ2FuY2VyIENvbnNvcnRpdW08L2F1dGhv
cj48YXV0aG9yPkljZ2MgTW1tbC0gU2VxIENvbnNvcnRpdW08L2F1dGhvcj48YXV0aG9yPkljZ2Mg
UGVkQnJhaW48L2F1dGhvcj48YXV0aG9yPlp1Y21hbi1Sb3NzaSwgSi48L2F1dGhvcj48YXV0aG9y
PkZ1dHJlYWwsIFAuIEEuPC9hdXRob3I+PGF1dGhvcj5NY0Rlcm1vdHQsIFUuPC9hdXRob3I+PGF1
dGhvcj5MaWNodGVyLCBQLjwvYXV0aG9yPjxhdXRob3I+TWV5ZXJzb24sIE0uPC9hdXRob3I+PGF1
dGhvcj5HcmltbW9uZCwgUy4gTS48L2F1dGhvcj48YXV0aG9yPlNpZWJlcnQsIFIuPC9hdXRob3I+
PGF1dGhvcj5DYW1wbywgRS48L2F1dGhvcj48YXV0aG9yPlNoaWJhdGEsIFQuPC9hdXRob3I+PGF1
dGhvcj5QZmlzdGVyLCBTLiBNLjwvYXV0aG9yPjxhdXRob3I+Q2FtcGJlbGwsIFAuIEouPC9hdXRo
b3I+PGF1dGhvcj5TdHJhdHRvbiwgTS4gUi48L2F1dGhvcj48L2F1dGhvcnM+PC9jb250cmlidXRv
cnM+PGF1dGgtYWRkcmVzcz5DYW5jZXIgR2Vub21lIFByb2plY3QsIFdlbGxjb21lIFRydXN0IFNh
bmdlciBJbnN0aXR1dGUsIFdlbGxjb21lIFRydXN0IEdlbm9tZSBDYW1wdXMsIEhpbnh0b24sIENh
bWJyaWRnZXNoaXJlIENCMTAgMVNBLCBVSy48L2F1dGgtYWRkcmVzcz48dGl0bGVzPjx0aXRsZT5T
aWduYXR1cmVzIG9mIG11dGF0aW9uYWwgcHJvY2Vzc2VzIGluIGh1bWFuIGNhbmNlcjwvdGl0bGU+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PC9hbHQtcGVyaW9kaWNhbD48cGFnZXM+NDE1LTIxPC9wYWdlcz48dm9sdW1lPjUwMDwvdm9sdW1l
PjxudW1iZXI+NzQ2MzwvbnVtYmVyPjxrZXl3b3Jkcz48a2V5d29yZD5BZ2luZy9nZW5ldGljczwv
a2V5d29yZD48a2V5d29yZD5BbGdvcml0aG1zPC9rZXl3b3JkPjxrZXl3b3JkPkNlbGwgVHJhbnNm
b3JtYXRpb24sIE5lb3BsYXN0aWMvKmdlbmV0aWNzL3BhdGhvbG9neTwva2V5d29yZD48a2V5d29y
ZD5DeXRpZGluZSBEZWFtaW5hc2UvZ2VuZXRpY3M8L2tleXdvcmQ+PGtleXdvcmQ+RE5BL2dlbmV0
aWNzL21ldGFib2xpc208L2tleXdvcmQ+PGtleXdvcmQ+RE5BIE11dGF0aW9uYWwgQW5hbHlzaXM8
L2tleXdvcmQ+PGtleXdvcmQ+SHVtYW5zPC9rZXl3b3JkPjxrZXl3b3JkPk1vZGVscywgR2VuZXRp
Yzwva2V5d29yZD48a2V5d29yZD5NdXRhZ2VuZXNpcy8qZ2VuZXRpY3M8L2tleXdvcmQ+PGtleXdv
cmQ+TXV0YWdlbmVzaXMsIEluc2VydGlvbmFsL2dlbmV0aWNzPC9rZXl3b3JkPjxrZXl3b3JkPk11
dGFnZW5zL3BoYXJtYWNvbG9neTwva2V5d29yZD48a2V5d29yZD5NdXRhdGlvbi8qZ2VuZXRpY3M8
L2tleXdvcmQ+PGtleXdvcmQ+TmVvcGxhc21zL2Vuenltb2xvZ3kvKmdlbmV0aWNzL3BhdGhvbG9n
eTwva2V5d29yZD48a2V5d29yZD5PcmdhbiBTcGVjaWZpY2l0eTwva2V5d29yZD48a2V5d29yZD5S
ZXByb2R1Y2liaWxpdHkgb2YgUmVzdWx0czwva2V5d29yZD48a2V5d29yZD5TZXF1ZW5jZSBEZWxl
dGlvbi9nZW5ldGljczwva2V5d29yZD48a2V5d29yZD5UcmFuc2NyaXB0aW9uLCBHZW5ldGljL2dl
bmV0aWNzPC9rZXl3b3JkPjwva2V5d29yZHM+PGRhdGVzPjx5ZWFyPjIwMTM8L3llYXI+PHB1Yi1k
YXRlcz48ZGF0ZT5BdWcgMjI8L2RhdGU+PC9wdWItZGF0ZXM+PC9kYXRlcz48aXNibj4xNDc2LTQ2
ODcgKEVsZWN0cm9uaWMpJiN4RDswMDI4LTA4MzYgKExpbmtpbmcpPC9pc2JuPjxhY2Nlc3Npb24t
bnVtPjIzOTQ1NTkyPC9hY2Nlc3Npb24tbnVtPjx1cmxzPjxyZWxhdGVkLXVybHM+PHVybD5odHRw
Oi8vd3d3Lm5jYmkubmxtLm5paC5nb3YvcHVibWVkLzIzOTQ1NTkyPC91cmw+PC9yZWxhdGVkLXVy
bHM+PC91cmxzPjxjdXN0b20yPjM3NzYzOTA8L2N1c3RvbTI+PGVsZWN0cm9uaWMtcmVzb3VyY2Ut
bnVtPjEwLjEwMzgvbmF0dXJlMTI0Nzc8L2VsZWN0cm9uaWMtcmVzb3VyY2UtbnVtPjwvcmVjb3Jk
PjwvQ2l0ZT48Q2l0ZT48QXV0aG9yPkNhbmNlciBHZW5vbWUgQXRsYXMgUmVzZWFyY2g8L0F1dGhv
cj48WWVhcj4yMDA4PC9ZZWFyPjxSZWNOdW0+Mjc8L1JlY051bT48cmVjb3JkPjxyZWMtbnVtYmVy
PjI3PC9yZWMtbnVtYmVyPjxmb3JlaWduLWtleXM+PGtleSBhcHA9IkVOIiBkYi1pZD0idmRlcDl2
eHpnMnJlcGFlNXd6ZXBkZGZyemFyd2VwZnp2dGRwIiB0aW1lc3RhbXA9IjE0MTc3Mjc0NzIiPjI3
PC9rZXk+PC9mb3JlaWduLWtleXM+PHJlZi10eXBlIG5hbWU9IkpvdXJuYWwgQXJ0aWNsZSI+MTc8
L3JlZi10eXBlPjxjb250cmlidXRvcnM+PGF1dGhvcnM+PGF1dGhvcj5DYW5jZXIgR2Vub21lIEF0
bGFzIFJlc2VhcmNoLCBOZXR3b3JrPC9hdXRob3I+PC9hdXRob3JzPjwvY29udHJpYnV0b3JzPjx0
aXRsZXM+PHRpdGxlPkNvbXByZWhlbnNpdmUgZ2Vub21pYyBjaGFyYWN0ZXJpemF0aW9uIGRlZmlu
ZXMgaHVtYW4gZ2xpb2JsYXN0b21hIGdlbmVzIGFuZCBjb3JlIHBhdGh3YXlzPC90aXRsZT48c2Vj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dC1wZXJpb2RpY2FsPjxwYWdlcz4xMDYxLTg8L3BhZ2VzPjx2b2x1bWU+NDU1PC92b2x1bWU+PG51
bWJlcj43MjE2PC9udW1iZXI+PGtleXdvcmRzPjxrZXl3b3JkPkFkb2xlc2NlbnQ8L2tleXdvcmQ+
PGtleXdvcmQ+QWR1bHQ8L2tleXdvcmQ+PGtleXdvcmQ+QWdlZDwva2V5d29yZD48a2V5d29yZD5B
Z2VkLCA4MCBhbmQgb3Zlcjwva2V5d29yZD48a2V5d29yZD5CcmFpbiBOZW9wbGFzbXMvKmdlbmV0
aWNzPC9rZXl3b3JkPjxrZXl3b3JkPkROQSBNZXRoeWxhdGlvbjwva2V5d29yZD48a2V5d29yZD5E
TkEgTW9kaWZpY2F0aW9uIE1ldGh5bGFzZXMvZ2VuZXRpY3M8L2tleXdvcmQ+PGtleXdvcmQ+RE5B
IFJlcGFpci9nZW5ldGljczwva2V5d29yZD48a2V5d29yZD5ETkEgUmVwYWlyIEVuenltZXMvZ2Vu
ZXRpY3M8L2tleXdvcmQ+PGtleXdvcmQ+RmVtYWxlPC9rZXl3b3JkPjxrZXl3b3JkPkdlbmUgRG9z
YWdlPC9rZXl3b3JkPjxrZXl3b3JkPipHZW5lIEV4cHJlc3Npb24gUmVndWxhdGlvbiwgTmVvcGxh
c3RpYzwva2V5d29yZD48a2V5d29yZD5HZW5lcywgVHVtb3IgU3VwcHJlc3Nvcjwva2V5d29yZD48
a2V5d29yZD5HZW5lcywgZXJiQi0xL2dlbmV0aWNzPC9rZXl3b3JkPjxrZXl3b3JkPkdlbm9tZSwg
SHVtYW4vZ2VuZXRpY3M8L2tleXdvcmQ+PGtleXdvcmQ+Kkdlbm9taWNzPC9rZXl3b3JkPjxrZXl3
b3JkPkdsaW9ibGFzdG9tYS8qZ2VuZXRpY3M8L2tleXdvcmQ+PGtleXdvcmQ+SHVtYW5zPC9rZXl3
b3JkPjxrZXl3b3JkPk1hbGU8L2tleXdvcmQ+PGtleXdvcmQ+TWlkZGxlIEFnZWQ8L2tleXdvcmQ+
PGtleXdvcmQ+TW9kZWxzLCBNb2xlY3VsYXI8L2tleXdvcmQ+PGtleXdvcmQ+TXV0YXRpb24vZ2Vu
ZXRpY3M8L2tleXdvcmQ+PGtleXdvcmQ+TmV1cm9maWJyb21pbiAxL2dlbmV0aWNzPC9rZXl3b3Jk
PjxrZXl3b3JkPlBob3NwaGF0aWR5bGlub3NpdG9sIDMtS2luYXNlcy9nZW5ldGljczwva2V5d29y
ZD48a2V5d29yZD5Qcm90ZWluIFN0cnVjdHVyZSwgVGVydGlhcnk8L2tleXdvcmQ+PGtleXdvcmQ+
UmV0cm9zcGVjdGl2ZSBTdHVkaWVzPC9rZXl3b3JkPjxrZXl3b3JkPlNpZ25hbCBUcmFuc2R1Y3Rp
b24vZ2VuZXRpY3M8L2tleXdvcmQ+PGtleXdvcmQ+VHVtb3IgU3VwcHJlc3NvciBQcm90ZWlucy9n
ZW5ldGljczwva2V5d29yZD48L2tleXdvcmRzPjxkYXRlcz48eWVhcj4yMDA4PC95ZWFyPjxwdWIt
ZGF0ZXM+PGRhdGU+T2N0IDIzPC9kYXRlPjwvcHViLWRhdGVzPjwvZGF0ZXM+PGlzYm4+MTQ3Ni00
Njg3IChFbGVjdHJvbmljKSYjeEQ7MDAyOC0wODM2IChMaW5raW5nKTwvaXNibj48YWNjZXNzaW9u
LW51bT4xODc3Mjg5MDwvYWNjZXNzaW9uLW51bT48dXJscz48cmVsYXRlZC11cmxzPjx1cmw+aHR0
cDovL3d3dy5uY2JpLm5sbS5uaWguZ292L3B1Ym1lZC8xODc3Mjg5MDwvdXJsPjwvcmVsYXRlZC11
cmxzPjwvdXJscz48Y3VzdG9tMj4yNjcxNjQyPC9jdXN0b20yPjxlbGVjdHJvbmljLXJlc291cmNl
LW51bT4xMC4xMDM4L25hdHVyZTA3Mzg1PC9lbGVjdHJvbmljLXJlc291cmNlLW51bT48L3JlY29y
ZD48L0NpdGU+PENpdGU+PEF1dGhvcj5CZXJnZXI8L0F1dGhvcj48WWVhcj4yMDExPC9ZZWFyPjxS
ZWNOdW0+Mjg8L1JlY051bT48cmVjb3JkPjxyZWMtbnVtYmVyPjI4PC9yZWMtbnVtYmVyPjxmb3Jl
aWduLWtleXM+PGtleSBhcHA9IkVOIiBkYi1pZD0idmRlcDl2eHpnMnJlcGFlNXd6ZXBkZGZyemFy
d2VwZnp2dGRwIiB0aW1lc3RhbXA9IjE0MTc3Mjc1NzQiPjI4PC9rZXk+PC9mb3JlaWduLWtleXM+
PHJlZi10eXBlIG5hbWU9IkpvdXJuYWwgQXJ0aWNsZSI+MTc8L3JlZi10eXBlPjxjb250cmlidXRv
cnM+PGF1dGhvcnM+PGF1dGhvcj5CZXJnZXIsIE0uIEYuPC9hdXRob3I+PGF1dGhvcj5MYXdyZW5j
ZSwgTS4gUy48L2F1dGhvcj48YXV0aG9yPkRlbWljaGVsaXMsIEYuPC9hdXRob3I+PGF1dGhvcj5E
cmllciwgWS48L2F1dGhvcj48YXV0aG9yPkNpYnVsc2tpcywgSy48L2F1dGhvcj48YXV0aG9yPlNp
dmFjaGVua28sIEEuIFkuPC9hdXRob3I+PGF1dGhvcj5TYm9uZXIsIEEuPC9hdXRob3I+PGF1dGhv
cj5Fc2d1ZXZhLCBSLjwvYXV0aG9yPjxhdXRob3I+UGZsdWVnZXIsIEQuPC9hdXRob3I+PGF1dGhv
cj5Tb3VnbmV6LCBDLjwvYXV0aG9yPjxhdXRob3I+T25vZnJpbywgUi48L2F1dGhvcj48YXV0aG9y
PkNhcnRlciwgUy4gTC48L2F1dGhvcj48YXV0aG9yPlBhcmssIEsuPC9hdXRob3I+PGF1dGhvcj5I
YWJlZ2dlciwgTC48L2F1dGhvcj48YXV0aG9yPkFtYnJvZ2lvLCBMLjwvYXV0aG9yPjxhdXRob3I+
RmVubmVsbCwgVC48L2F1dGhvcj48YXV0aG9yPlBhcmtpbiwgTS48L2F1dGhvcj48YXV0aG9yPlNh
a3NlbmEsIEcuPC9hdXRob3I+PGF1dGhvcj5Wb2V0LCBELjwvYXV0aG9yPjxhdXRob3I+UmFtb3Ms
IEEuIEguPC9hdXRob3I+PGF1dGhvcj5QdWdoLCBULiBKLjwvYXV0aG9yPjxhdXRob3I+V2lsa2lu
c29uLCBKLjwvYXV0aG9yPjxhdXRob3I+RmlzaGVyLCBTLjwvYXV0aG9yPjxhdXRob3I+V2luY2ts
ZXIsIFcuPC9hdXRob3I+PGF1dGhvcj5NYWhhbiwgUy48L2F1dGhvcj48YXV0aG9yPkFyZGxpZSwg
Sy48L2F1dGhvcj48YXV0aG9yPkJhbGR3aW4sIEouPC9hdXRob3I+PGF1dGhvcj5TaW1vbnMsIEou
IFcuPC9hdXRob3I+PGF1dGhvcj5LaXRhYmF5YXNoaSwgTi48L2F1dGhvcj48YXV0aG9yPk1hY0Rv
bmFsZCwgVC4gWS48L2F1dGhvcj48YXV0aG9yPkthbnRvZmYsIFAuIFcuPC9hdXRob3I+PGF1dGhv
cj5DaGluLCBMLjwvYXV0aG9yPjxhdXRob3I+R2FicmllbCwgUy4gQi48L2F1dGhvcj48YXV0aG9y
PkdlcnN0ZWluLCBNLiBCLjwvYXV0aG9yPjxhdXRob3I+R29sdWIsIFQuIFIuPC9hdXRob3I+PGF1
dGhvcj5NZXllcnNvbiwgTS48L2F1dGhvcj48YXV0aG9yPlRld2FyaSwgQS48L2F1dGhvcj48YXV0
aG9yPkxhbmRlciwgRS4gUy48L2F1dGhvcj48YXV0aG9yPkdldHosIEcuPC9hdXRob3I+PGF1dGhv
cj5SdWJpbiwgTS4gQS48L2F1dGhvcj48YXV0aG9yPkdhcnJhd2F5LCBMLiBBLjwvYXV0aG9yPjwv
YXV0aG9ycz48L2NvbnRyaWJ1dG9ycz48YXV0aC1hZGRyZXNzPlRoZSBCcm9hZCBJbnN0aXR1dGUg
b2YgSGFydmFyZCBhbmQgTUlULCBDYW1icmlkZ2UsIE1hc3NhY2h1c2V0dHMgMDIxNDIsIFVTQS48
L2F1dGgtYWRkcmVzcz48dGl0bGVzPjx0aXRsZT5UaGUgZ2Vub21pYyBjb21wbGV4aXR5IG9mIHBy
aW1hcnkgaHVtYW4gcHJvc3RhdGUgY2FuY2VyPC90aXRsZT48c2Vjb25kYXJ5LXRpdGxlPk5hdHVy
ZTwvc2Vjb25kYXJ5LXRpdGxlPjxhbHQtdGl0bGU+TmF0dXJlPC9hbHQtdGl0bGU+PC90aXRsZXM+
PHBlcmlvZGljYWw+PGZ1bGwtdGl0bGU+TmF0dXJlPC9mdWxsLXRpdGxlPjxhYmJyLTE+TmF0dXJl
PC9hYmJyLTE+PC9wZXJpb2RpY2FsPjxhbHQtcGVyaW9kaWNhbD48ZnVsbC10aXRsZT5OYXR1cmU8
L2Z1bGwtdGl0bGU+PGFiYnItMT5OYXR1cmU8L2FiYnItMT48L2FsdC1wZXJpb2RpY2FsPjxwYWdl
cz4yMTQtMjA8L3BhZ2VzPjx2b2x1bWU+NDcwPC92b2x1bWU+PG51bWJlcj43MzMzPC9udW1iZXI+
PGtleXdvcmRzPjxrZXl3b3JkPkNhcnJpZXIgUHJvdGVpbnMvZ2VuZXRpY3M8L2tleXdvcmQ+PGtl
eXdvcmQ+Q2FzZS1Db250cm9sIFN0dWRpZXM8L2tleXdvcmQ+PGtleXdvcmQ+Q2VsbCBBZGhlc2lv
biBNb2xlY3VsZXMvZ2VuZXRpY3M8L2tleXdvcmQ+PGtleXdvcmQ+Q2hyb21hdGluL2dlbmV0aWNz
L21ldGFib2xpc208L2tleXdvcmQ+PGtleXdvcmQ+Q2hyb21vc29tZSBBYmVycmF0aW9uczwva2V5
d29yZD48a2V5d29yZD5DaHJvbW9zb21lIEJyZWFrcG9pbnRzPC9rZXl3b3JkPjxrZXl3b3JkPkVw
aWdlbmVzaXMsIEdlbmV0aWMvZ2VuZXRpY3M8L2tleXdvcmQ+PGtleXdvcmQ+R2VuZSBFeHByZXNz
aW9uIFJlZ3VsYXRpb24sIE5lb3BsYXN0aWM8L2tleXdvcmQ+PGtleXdvcmQ+R2Vub21lLCBIdW1h
bi8qZ2VuZXRpY3M8L2tleXdvcmQ+PGtleXdvcmQ+SHVtYW5zPC9rZXl3b3JkPjxrZXl3b3JkPk1h
bGU8L2tleXdvcmQ+PGtleXdvcmQ+UFRFTiBQaG9zcGhvaHlkcm9sYXNlL2dlbmV0aWNzL21ldGFi
b2xpc208L2tleXdvcmQ+PGtleXdvcmQ+UHJvc3RhdGljIE5lb3BsYXNtcy8qZ2VuZXRpY3M8L2tl
eXdvcmQ+PGtleXdvcmQ+UmVjb21iaW5hdGlvbiwgR2VuZXRpYy9nZW5ldGljczwva2V5d29yZD48
a2V5d29yZD5TaWduYWwgVHJhbnNkdWN0aW9uL2dlbmV0aWNzPC9rZXl3b3JkPjxrZXl3b3JkPlRy
YW5zY3JpcHRpb24sIEdlbmV0aWM8L2tleXdvcmQ+PC9rZXl3b3Jkcz48ZGF0ZXM+PHllYXI+MjAx
MTwveWVhcj48cHViLWRhdGVzPjxkYXRlPkZlYiAxMDwvZGF0ZT48L3B1Yi1kYXRlcz48L2RhdGVz
Pjxpc2JuPjE0NzYtNDY4NyAoRWxlY3Ryb25pYykmI3hEOzAwMjgtMDgzNiAoTGlua2luZyk8L2lz
Ym4+PGFjY2Vzc2lvbi1udW0+MjEzMDc5MzQ8L2FjY2Vzc2lvbi1udW0+PHVybHM+PHJlbGF0ZWQt
dXJscz48dXJsPmh0dHA6Ly93d3cubmNiaS5ubG0ubmloLmdvdi9wdWJtZWQvMjEzMDc5MzQ8L3Vy
bD48L3JlbGF0ZWQtdXJscz48L3VybHM+PGN1c3RvbTI+MzA3NTg4NTwvY3VzdG9tMj48ZWxlY3Ry
b25pYy1yZXNvdXJjZS1udW0+MTAuMTAzOC9uYXR1cmUwOTc0NDwvZWxlY3Ryb25pYy1yZXNvdXJj
ZS1udW0+PC9yZWNvcmQ+PC9DaXRlPjxDaXRlPjxBdXRob3I+QmFjYTwvQXV0aG9yPjxZZWFyPjIw
MTM8L1llYXI+PFJlY051bT4yPC9SZWNOdW0+PHJlY29yZD48cmVjLW51bWJlcj4yPC9yZWMtbnVt
YmVyPjxmb3JlaWduLWtleXM+PGtleSBhcHA9IkVOIiBkYi1pZD0idmRlcDl2eHpnMnJlcGFlNXd6
ZXBkZGZyemFyd2VwZnp2dGRwIiB0aW1lc3RhbXA9IjE0MTc3MTIzNDkiPjI8L2tleT48a2V5IGFw
cD0iRU5XZWIiIGRiLWlkPSIiPjA8L2tleT48L2ZvcmVpZ24ta2V5cz48cmVmLXR5cGUgbmFtZT0i
Sm91cm5hbCBBcnRpY2xlIj4xNzwvcmVmLXR5cGU+PGNvbnRyaWJ1dG9ycz48YXV0aG9ycz48YXV0
aG9yPkJhY2EsIFMuIEMuPC9hdXRob3I+PGF1dGhvcj5QcmFuZGksIEQuPC9hdXRob3I+PGF1dGhv
cj5MYXdyZW5jZSwgTS4gUy48L2F1dGhvcj48YXV0aG9yPk1vc3F1ZXJhLCBKLiBNLjwvYXV0aG9y
PjxhdXRob3I+Um9tYW5lbCwgQS48L2F1dGhvcj48YXV0aG9yPkRyaWVyLCBZLjwvYXV0aG9yPjxh
dXRob3I+UGFyaywgSy48L2F1dGhvcj48YXV0aG9yPktpdGFiYXlhc2hpLCBOLjwvYXV0aG9yPjxh
dXRob3I+TWFjRG9uYWxkLCBULiBZLjwvYXV0aG9yPjxhdXRob3I+R2hhbmRpLCBNLjwvYXV0aG9y
PjxhdXRob3I+VmFuIEFsbGVuLCBFLjwvYXV0aG9yPjxhdXRob3I+S3J5dWtvdiwgRy4gVi48L2F1
dGhvcj48YXV0aG9yPlNib25lciwgQS48L2F1dGhvcj48YXV0aG9yPlRoZXVyaWxsYXQsIEouIFAu
PC9hdXRob3I+PGF1dGhvcj5Tb29uZywgVC4gRC48L2F1dGhvcj48YXV0aG9yPk5pY2tlcnNvbiwg
RS48L2F1dGhvcj48YXV0aG9yPkF1Y2xhaXIsIEQuPC9hdXRob3I+PGF1dGhvcj5UZXdhcmksIEEu
PC9hdXRob3I+PGF1dGhvcj5CZWx0cmFuLCBILjwvYXV0aG9yPjxhdXRob3I+T25vZnJpbywgUi4g
Qy48L2F1dGhvcj48YXV0aG9yPkJveXNlbiwgRy48L2F1dGhvcj48YXV0aG9yPkd1aWR1Y2NpLCBD
LjwvYXV0aG9yPjxhdXRob3I+QmFyYmllcmksIEMuIEUuPC9hdXRob3I+PGF1dGhvcj5DaWJ1bHNr
aXMsIEsuPC9hdXRob3I+PGF1dGhvcj5TaXZhY2hlbmtvLCBBLjwvYXV0aG9yPjxhdXRob3I+Q2Fy
dGVyLCBTLiBMLjwvYXV0aG9yPjxhdXRob3I+U2Frc2VuYSwgRy48L2F1dGhvcj48YXV0aG9yPlZv
ZXQsIEQuPC9hdXRob3I+PGF1dGhvcj5SYW1vcywgQS4gSC48L2F1dGhvcj48YXV0aG9yPldpbmNr
bGVyLCBXLjwvYXV0aG9yPjxhdXRob3I+Q2lwaWNjaGlvLCBNLjwvYXV0aG9yPjxhdXRob3I+QXJk
bGllLCBLLjwvYXV0aG9yPjxhdXRob3I+S2FudG9mZiwgUC4gVy48L2F1dGhvcj48YXV0aG9yPkJl
cmdlciwgTS4gRi48L2F1dGhvcj48YXV0aG9yPkdhYnJpZWwsIFMuIEIuPC9hdXRob3I+PGF1dGhv
cj5Hb2x1YiwgVC4gUi48L2F1dGhvcj48YXV0aG9yPk1leWVyc29uLCBNLjwvYXV0aG9yPjxhdXRo
b3I+TGFuZGVyLCBFLiBTLjwvYXV0aG9yPjxhdXRob3I+RWxlbWVudG8sIE8uPC9hdXRob3I+PGF1
dGhvcj5HZXR6LCBHLjwvYXV0aG9yPjxhdXRob3I+RGVtaWNoZWxpcywgRi48L2F1dGhvcj48YXV0
aG9yPlJ1YmluLCBNLiBBLjwvYXV0aG9yPjxhdXRob3I+R2FycmF3YXksIEwuIEEuPC9hdXRob3I+
PC9hdXRob3JzPjwvY29udHJpYnV0b3JzPjxhdXRoLWFkZHJlc3M+SGFydmFyZCBNZWRpY2FsIFNj
aG9vbCwgQm9zdG9uLCBNQSAwMjExNSwgVVNBLjwvYXV0aC1hZGRyZXNzPjx0aXRsZXM+PHRpdGxl
PlB1bmN0dWF0ZWQgZXZvbHV0aW9uIG9mIHByb3N0YXRlIGNhbmNlciBnZW5vbWVzPC90aXRsZT48
c2Vjb25kYXJ5LXRpdGxlPkNlbGw8L3NlY29uZGFyeS10aXRsZT48YWx0LXRpdGxlPkNlbGw8L2Fs
dC10aXRsZT48L3RpdGxlcz48cGVyaW9kaWNhbD48ZnVsbC10aXRsZT5DZWxsPC9mdWxsLXRpdGxl
PjxhYmJyLTE+Q2VsbDwvYWJici0xPjwvcGVyaW9kaWNhbD48YWx0LXBlcmlvZGljYWw+PGZ1bGwt
dGl0bGU+Q2VsbDwvZnVsbC10aXRsZT48YWJici0xPkNlbGw8L2FiYnItMT48L2FsdC1wZXJpb2Rp
Y2FsPjxwYWdlcz42NjYtNzc8L3BhZ2VzPjx2b2x1bWU+MTUzPC92b2x1bWU+PG51bWJlcj4zPC9u
dW1iZXI+PGtleXdvcmRzPjxrZXl3b3JkPkFkZW5vY2FyY2lub21hL2dlbmV0aWNzL3BhdGhvbG9n
eTwva2V5d29yZD48a2V5d29yZD4qQ2hyb21vc29tZSBBYmVycmF0aW9uczwva2V5d29yZD48a2V5
d29yZD5Db2hvcnQgU3R1ZGllczwva2V5d29yZD48a2V5d29yZD4qR2VuZSBFeHByZXNzaW9uIFJl
Z3VsYXRpb24sIE5lb3BsYXN0aWM8L2tleXdvcmQ+PGtleXdvcmQ+Kkdlbm9tZSwgSHVtYW48L2tl
eXdvcmQ+PGtleXdvcmQ+R2Vub21lLVdpZGUgQXNzb2NpYXRpb24gU3R1ZHk8L2tleXdvcmQ+PGtl
eXdvcmQ+SHVtYW5zPC9rZXl3b3JkPjxrZXl3b3JkPk1hbGU8L2tleXdvcmQ+PGtleXdvcmQ+TmV1
cm9lbmRvY3JpbmUgVHVtb3JzL2dlbmV0aWNzL3BhdGhvbG9neTwva2V5d29yZD48a2V5d29yZD5Q
cm9zdGF0aWMgTmVvcGxhc21zLypnZW5ldGljcy9wYXRob2xvZ3k8L2tleXdvcmQ+PC9rZXl3b3Jk
cz48ZGF0ZXM+PHllYXI+MjAxMzwveWVhcj48cHViLWRhdGVzPjxkYXRlPkFwciAyNTwvZGF0ZT48
L3B1Yi1kYXRlcz48L2RhdGVzPjxpc2JuPjEwOTctNDE3MiAoRWxlY3Ryb25pYykmI3hEOzAwOTIt
ODY3NCAoTGlua2luZyk8L2lzYm4+PGFjY2Vzc2lvbi1udW0+MjM2MjIyNDk8L2FjY2Vzc2lvbi1u
dW0+PHVybHM+PHJlbGF0ZWQtdXJscz48dXJsPmh0dHA6Ly93d3cubmNiaS5ubG0ubmloLmdvdi9w
dWJtZWQvMjM2MjIyNDk8L3VybD48L3JlbGF0ZWQtdXJscz48L3VybHM+PGN1c3RvbTI+MzY5MDkx
ODwvY3VzdG9tMj48ZWxlY3Ryb25pYy1yZXNvdXJjZS1udW0+MTAuMTAxNi9qLmNlbGwuMjAxMy4w
My4wMjE8L2VsZWN0cm9uaWMtcmVzb3VyY2UtbnVtPjwvcmVjb3JkPjwvQ2l0ZT48Q2l0ZT48QXV0
aG9yPldlaXNjaGVuZmVsZHQ8L0F1dGhvcj48WWVhcj4yMDEzPC9ZZWFyPjxSZWNOdW0+Mjk8L1Jl
Y051bT48cmVjb3JkPjxyZWMtbnVtYmVyPjI5PC9yZWMtbnVtYmVyPjxmb3JlaWduLWtleXM+PGtl
eSBhcHA9IkVOIiBkYi1pZD0idmRlcDl2eHpnMnJlcGFlNXd6ZXBkZGZyemFyd2VwZnp2dGRwIiB0
aW1lc3RhbXA9IjE0MTc3Mjc2ODIiPjI5PC9rZXk+PC9mb3JlaWduLWtleXM+PHJlZi10eXBlIG5h
bWU9IkpvdXJuYWwgQXJ0aWNsZSI+MTc8L3JlZi10eXBlPjxjb250cmlidXRvcnM+PGF1dGhvcnM+
PGF1dGhvcj5XZWlzY2hlbmZlbGR0LCBKLjwvYXV0aG9yPjxhdXRob3I+U2ltb24sIFIuPC9hdXRo
b3I+PGF1dGhvcj5GZXVlcmJhY2gsIEwuPC9hdXRob3I+PGF1dGhvcj5TY2hsYW5nZW4sIEsuPC9h
dXRob3I+PGF1dGhvcj5XZWljaGVuaGFuLCBELjwvYXV0aG9yPjxhdXRob3I+TWlubmVyLCBTLjwv
YXV0aG9yPjxhdXRob3I+V3V0dGlnLCBELjwvYXV0aG9yPjxhdXRob3I+V2FybmF0eiwgSC4gSi48
L2F1dGhvcj48YXV0aG9yPlN0ZWhyLCBILjwvYXV0aG9yPjxhdXRob3I+UmF1c2NoLCBULjwvYXV0
aG9yPjxhdXRob3I+SmFnZXIsIE4uPC9hdXRob3I+PGF1dGhvcj5HdSwgTC48L2F1dGhvcj48YXV0
aG9yPkJvZ2F0eXJvdmEsIE8uPC9hdXRob3I+PGF1dGhvcj5TdHV0eiwgQS4gTS48L2F1dGhvcj48
YXV0aG9yPkNsYXVzLCBSLjwvYXV0aG9yPjxhdXRob3I+RWlscywgSi48L2F1dGhvcj48YXV0aG9y
PkVpbHMsIFIuPC9hdXRob3I+PGF1dGhvcj5HZXJoYXVzZXIsIEMuPC9hdXRob3I+PGF1dGhvcj5I
dWFuZywgUC4gSC48L2F1dGhvcj48YXV0aG9yPkh1dHRlciwgQi48L2F1dGhvcj48YXV0aG9yPkth
YmJlLCBSLjwvYXV0aG9yPjxhdXRob3I+TGF3ZXJlbnosIEMuPC9hdXRob3I+PGF1dGhvcj5SYWRv
bXNraSwgUy48L2F1dGhvcj48YXV0aG9yPkJhcnRob2xvbWFlLCBDLiBDLjwvYXV0aG9yPjxhdXRo
b3I+RmFsdGgsIE0uPC9hdXRob3I+PGF1dGhvcj5HYWRlLCBTLjwvYXV0aG9yPjxhdXRob3I+U2No
bWlkdCwgTS48L2F1dGhvcj48YXV0aG9yPkFtc2NobGVyLCBOLjwvYXV0aG9yPjxhdXRob3I+SGFz
cywgVC48L2F1dGhvcj48YXV0aG9yPkdhbGFsLCBSLjwvYXV0aG9yPjxhdXRob3I+R2pvbmksIEou
PC9hdXRob3I+PGF1dGhvcj5LdW5lciwgUi48L2F1dGhvcj48YXV0aG9yPkJhZXIsIEMuPC9hdXRo
b3I+PGF1dGhvcj5NYXNzZXIsIFMuPC9hdXRob3I+PGF1dGhvcj52b24gS2FsbGUsIEMuPC9hdXRo
b3I+PGF1dGhvcj5aaWNobmVyLCBULjwvYXV0aG9yPjxhdXRob3I+QmVuZXMsIFYuPC9hdXRob3I+
PGF1dGhvcj5SYWVkZXIsIEIuPC9hdXRob3I+PGF1dGhvcj5NYWRlciwgTS48L2F1dGhvcj48YXV0
aG9yPkFtc3Rpc2xhdnNraXksIFYuPC9hdXRob3I+PGF1dGhvcj5BdmNpLCBNLjwvYXV0aG9yPjxh
dXRob3I+TGVocmFjaCwgSC48L2F1dGhvcj48YXV0aG9yPlBhcmtob21jaHVrLCBELjwvYXV0aG9y
PjxhdXRob3I+U3VsdGFuLCBNLjwvYXV0aG9yPjxhdXRob3I+QnVya2hhcmR0LCBMLjwvYXV0aG9y
PjxhdXRob3I+R3JhZWZlbiwgTS48L2F1dGhvcj48YXV0aG9yPkh1bGFuZCwgSC48L2F1dGhvcj48
YXV0aG9yPktsdXRoLCBNLjwvYXV0aG9yPjxhdXRob3I+S3JvaG4sIEEuPC9hdXRob3I+PGF1dGhv
cj5TaXJtYSwgSC48L2F1dGhvcj48YXV0aG9yPlN0dW1tLCBMLjwvYXV0aG9yPjxhdXRob3I+U3Rl
dXJlciwgUy48L2F1dGhvcj48YXV0aG9yPkdydXBwLCBLLjwvYXV0aG9yPjxhdXRob3I+U3VsdG1h
bm4sIEguPC9hdXRob3I+PGF1dGhvcj5TYXV0ZXIsIEcuPC9hdXRob3I+PGF1dGhvcj5QbGFzcywg
Qy48L2F1dGhvcj48YXV0aG9yPkJyb3JzLCBCLjwvYXV0aG9yPjxhdXRob3I+WWFzcG8sIE0uIEwu
PC9hdXRob3I+PGF1dGhvcj5Lb3JiZWwsIEouIE8uPC9hdXRob3I+PGF1dGhvcj5TY2hsb21tLCBU
LjwvYXV0aG9yPjwvYXV0aG9ycz48L2NvbnRyaWJ1dG9ycz48YXV0aC1hZGRyZXNzPkdlbm9tZSBC
aW9sb2d5IFVuaXQsIEV1cm9wZWFuIE1vbGVjdWxhciBCaW9sb2d5IExhYm9yYXRvcnkgKEVNQkwp
LCBNZXllcmhvZnN0ci4gMSwgNjkxMTcgSGVpZGVsYmVyZywgR2VybWFueS48L2F1dGgtYWRkcmVz
cz48dGl0bGVzPjx0aXRsZT5JbnRlZ3JhdGl2ZSBnZW5vbWljIGFuYWx5c2VzIHJldmVhbCBhbiBh
bmRyb2dlbi1kcml2ZW4gc29tYXRpYyBhbHRlcmF0aW9uIGxhbmRzY2FwZSBpbiBlYXJseS1vbnNl
dCBwcm9zdGF0ZSBjYW5jZXI8L3RpdGxlPjxzZWNvbmRhcnktdGl0bGU+Q2FuY2VyIENlbGw8L3Nl
Y29uZGFyeS10aXRsZT48YWx0LXRpdGxlPkNhbmNlciBjZWxsPC9hbHQtdGl0bGU+PC90aXRsZXM+
PHBlcmlvZGljYWw+PGZ1bGwtdGl0bGU+Q2FuY2VyIENlbGw8L2Z1bGwtdGl0bGU+PGFiYnItMT5D
YW5jZXIgY2VsbDwvYWJici0xPjwvcGVyaW9kaWNhbD48YWx0LXBlcmlvZGljYWw+PGZ1bGwtdGl0
bGU+Q2FuY2VyIENlbGw8L2Z1bGwtdGl0bGU+PGFiYnItMT5DYW5jZXIgY2VsbDwvYWJici0xPjwv
YWx0LXBlcmlvZGljYWw+PHBhZ2VzPjE1OS03MDwvcGFnZXM+PHZvbHVtZT4yMzwvdm9sdW1lPjxu
dW1iZXI+MjwvbnVtYmVyPjxrZXl3b3Jkcz48a2V5d29yZD5BZHVsdDwva2V5d29yZD48a2V5d29y
ZD5BZ2VkPC9rZXl3b3JkPjxrZXl3b3JkPkFnZWQsIDgwIGFuZCBvdmVyPC9rZXl3b3JkPjxrZXl3
b3JkPkNvbXB1dGF0aW9uYWwgQmlvbG9neTwva2V5d29yZD48a2V5d29yZD4qR2VuZSBSZWFycmFu
Z2VtZW50PC9rZXl3b3JkPjxrZXl3b3JkPipHZW5vbWljczwva2V5d29yZD48a2V5d29yZD5IaWdo
LVRocm91Z2hwdXQgTnVjbGVvdGlkZSBTZXF1ZW5jaW5nPC9rZXl3b3JkPjxrZXl3b3JkPkh1bWFu
czwva2V5d29yZD48a2V5d29yZD5NYWxlPC9rZXl3b3JkPjxrZXl3b3JkPk1pZGRsZSBBZ2VkPC9r
ZXl3b3JkPjxrZXl3b3JkPk9uY29nZW5lIFByb3RlaW5zLCBGdXNpb24vKmdlbmV0aWNzPC9rZXl3
b3JkPjxrZXl3b3JkPlByb3N0YXRpYyBOZW9wbGFzbXMvKmdlbmV0aWNzPC9rZXl3b3JkPjxrZXl3
b3JkPlJlY2VwdG9ycywgQW5kcm9nZW4vKmdlbmV0aWNzPC9rZXl3b3JkPjxrZXl3b3JkPlNlcmlu
ZSBFbmRvcGVwdGlkYXNlcy8qZ2VuZXRpY3M8L2tleXdvcmQ+PGtleXdvcmQ+VHJhbnMtQWN0aXZh
dG9ycy8qZ2VuZXRpY3M8L2tleXdvcmQ+PC9rZXl3b3Jkcz48ZGF0ZXM+PHllYXI+MjAxMzwveWVh
cj48cHViLWRhdGVzPjxkYXRlPkZlYiAxMTwvZGF0ZT48L3B1Yi1kYXRlcz48L2RhdGVzPjxpc2Ju
PjE4NzgtMzY4NiAoRWxlY3Ryb25pYykmI3hEOzE1MzUtNjEwOCAoTGlua2luZyk8L2lzYm4+PGFj
Y2Vzc2lvbi1udW0+MjM0MTA5NzI8L2FjY2Vzc2lvbi1udW0+PHVybHM+PHJlbGF0ZWQtdXJscz48
dXJsPmh0dHA6Ly93d3cubmNiaS5ubG0ubmloLmdvdi9wdWJtZWQvMjM0MTA5NzI8L3VybD48L3Jl
bGF0ZWQtdXJscz48L3VybHM+PGVsZWN0cm9uaWMtcmVzb3VyY2UtbnVtPjEwLjEwMTYvai5jY3Iu
MjAxMy4wMS4wMDI8L2VsZWN0cm9uaWMtcmVzb3VyY2UtbnVtPjwvcmVjb3JkPjwvQ2l0ZT48Q2l0
ZT48QXV0aG9yPldhbmc8L0F1dGhvcj48WWVhcj4yMDE0PC9ZZWFyPjxSZWNOdW0+MzA8L1JlY051
bT48cmVjb3JkPjxyZWMtbnVtYmVyPjMwPC9yZWMtbnVtYmVyPjxmb3JlaWduLWtleXM+PGtleSBh
cHA9IkVOIiBkYi1pZD0idmRlcDl2eHpnMnJlcGFlNXd6ZXBkZGZyemFyd2VwZnp2dGRwIiB0aW1l
c3RhbXA9IjE0MTc3Mjc4MTciPjMwPC9rZXk+PC9mb3JlaWduLWtleXM+PHJlZi10eXBlIG5hbWU9
IkpvdXJuYWwgQXJ0aWNsZSI+MTc8L3JlZi10eXBlPjxjb250cmlidXRvcnM+PGF1dGhvcnM+PGF1
dGhvcj5XYW5nLCBLLjwvYXV0aG9yPjxhdXRob3I+WXVlbiwgUy4gVC48L2F1dGhvcj48YXV0aG9y
Plh1LCBKLjwvYXV0aG9yPjxhdXRob3I+TGVlLCBTLiBQLjwvYXV0aG9yPjxhdXRob3I+WWFuLCBI
LiBILjwvYXV0aG9yPjxhdXRob3I+U2hpLCBTLiBULjwvYXV0aG9yPjxhdXRob3I+U2l1LCBILiBD
LjwvYXV0aG9yPjxhdXRob3I+RGVuZywgUy48L2F1dGhvcj48YXV0aG9yPkNodSwgSy4gTS48L2F1
dGhvcj48YXV0aG9yPkxhdywgUy48L2F1dGhvcj48YXV0aG9yPkNoYW4sIEsuIEguPC9hdXRob3I+
PGF1dGhvcj5DaGFuLCBBLiBTLjwvYXV0aG9yPjxhdXRob3I+VHN1aSwgVy4gWS48L2F1dGhvcj48
YXV0aG9yPkhvLCBTLiBMLjwvYXV0aG9yPjxhdXRob3I+Q2hhbiwgQS4gSy48L2F1dGhvcj48YXV0
aG9yPk1hbiwgSi4gTC48L2F1dGhvcj48YXV0aG9yPkZvZ2xpenpvLCBWLjwvYXV0aG9yPjxhdXRo
b3I+TmcsIE0uIEsuPC9hdXRob3I+PGF1dGhvcj5DaGFuLCBBLiBTLjwvYXV0aG9yPjxhdXRob3I+
Q2hpbmcsIFkuIFAuPC9hdXRob3I+PGF1dGhvcj5DaGVuZywgRy4gSC48L2F1dGhvcj48YXV0aG9y
PlhpZSwgVC48L2F1dGhvcj48YXV0aG9yPkZlcm5hbmRleiwgSi48L2F1dGhvcj48YXV0aG9yPkxp
LCBWLiBTLjwvYXV0aG9yPjxhdXRob3I+Q2xldmVycywgSC48L2F1dGhvcj48YXV0aG9yPlJlanRv
LCBQLiBBLjwvYXV0aG9yPjxhdXRob3I+TWFvLCBNLjwvYXV0aG9yPjxhdXRob3I+TGV1bmcsIFMu
IFkuPC9hdXRob3I+PC9hdXRob3JzPjwvY29udHJpYnV0b3JzPjxhdXRoLWFkZHJlc3M+MV0gT25j
b2xvZ3kgUmVzZWFyY2ggVW5pdCwgUGZpemVyIFdvcmxkd2lkZSBSZXNlYXJjaCBhbmQgRGV2ZWxv
cG1lbnQsIFNhbiBEaWVnbywgQ2FsaWZvcm5pYSwgVVNBLiBbMl0uJiN4RDsxXSBEZXBhcnRtZW50
IG9mIFBhdGhvbG9neSwgVGhlIFVuaXZlcnNpdHkgb2YgSG9uZyBLb25nLCBRdWVlbiBNYXJ5IEhv
c3BpdGFsLCBQb2tmdWxhbSwgSG9uZyBLb25nLiBbMl0uJiN4RDsxXSBPbmNvbG9neSBSZXNlYXJj
aCBVbml0LCBQZml6ZXIgV29ybGR3aWRlIFJlc2VhcmNoIGFuZCBEZXZlbG9wbWVudCwgU2FuIERp
ZWdvLCBDYWxpZm9ybmlhLCBVU0EuIFsyXSBbM10uJiN4RDtFeHRlcm5hbCBSZXNlYXJjaCBTb2x1
dGlvbnMsIFBmaXplciBXb3JsZHdpZGUgUmVzZWFyY2ggYW5kIERldmVsb3BtZW50LCBTYW4gRGll
Z28sIENhbGlmb3JuaWEsIFVTQS4mI3hEO0RlcGFydG1lbnQgb2YgUGF0aG9sb2d5LCBUaGUgVW5p
dmVyc2l0eSBvZiBIb25nIEtvbmcsIFF1ZWVuIE1hcnkgSG9zcGl0YWwsIFBva2Z1bGFtLCBIb25n
IEtvbmcuJiN4RDtPbmNvbG9neSBSZXNlYXJjaCBVbml0LCBQZml6ZXIgV29ybGR3aWRlIFJlc2Vh
cmNoIGFuZCBEZXZlbG9wbWVudCwgU2FuIERpZWdvLCBDYWxpZm9ybmlhLCBVU0EuJiN4RDtEZXBh
cnRtZW50IG9mIFN1cmdlcnksIFRoZSBVbml2ZXJzaXR5IG9mIEhvbmcgS29uZywgUXVlZW4gTWFy
eSBIb3NwaXRhbCwgUG9rZnVsYW0sIEhvbmcgS29uZy4mI3hEO0RpdmlzaW9uIG9mIFN0ZW0gQ2Vs
bCBCaW9sb2d5IGFuZCBEZXZlbG9wbWVudGFsIEdlbmV0aWNzLCBNZWRpY2FsIFJlc2VhcmNoIENv
dW5jaWwgKE1SQykgTmF0aW9uYWwgSW5zdGl0dXRlIGZvciBNZWRpY2FsIFJlc2VhcmNoLCBMb25k
b24sIFVLLiYjeEQ7RGVwYXJ0bWVudCBvZiBBbmF0b215LCBUaGUgVW5pdmVyc2l0eSBvZiBIb25n
IEtvbmcsIFBva2Z1bGFtLCBIb25nIEtvbmcuJiN4RDtIdWJyZWNodCBJbnN0aXR1dGUgZm9yIERl
dmVsb3BtZW50YWwgQmlvbG9neSBhbmQgU3RlbSBDZWxsIFJlc2VhcmNoLCBVbml2ZXJzaXR5IE1l
ZGljYWwgQ2VudHJlIFV0cmVjaHQsIFV0cmVjaHQsIFRoZSBOZXRoZXJsYW5kcy48L2F1dGgtYWRk
cmVzcz48dGl0bGVzPjx0aXRsZT5XaG9sZS1nZW5vbWUgc2VxdWVuY2luZyBhbmQgY29tcHJlaGVu
c2l2ZSBtb2xlY3VsYXIgcHJvZmlsaW5nIGlkZW50aWZ5IG5ldyBkcml2ZXIgbXV0YXRpb25zIGlu
IGdhc3RyaWMgY2FuY2VyPC90aXRsZT48c2Vjb25kYXJ5LXRpdGxlPk5hdCBHZW5ldDwvc2Vjb25k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MT48L2FsdC1wZXJpb2RpY2FsPjxwYWdlcz41NzMtODI8L3BhZ2VzPjx2b2x1bWU+NDY8L3ZvbHVt
ZT48bnVtYmVyPjY8L251bWJlcj48a2V5d29yZHM+PGtleXdvcmQ+QWRoZXJlbnMgSnVuY3Rpb25z
PC9rZXl3b3JkPjxrZXl3b3JkPkFsZ29yaXRobXM8L2tleXdvcmQ+PGtleXdvcmQ+QW5pbWFsczwv
a2V5d29yZD48a2V5d29yZD5ETkEgTWV0aHlsYXRpb248L2tleXdvcmQ+PGtleXdvcmQ+RE5BIE11
dGF0aW9uYWwgQW5hbHlzaXM8L2tleXdvcmQ+PGtleXdvcmQ+RXBpZ2VuZXNpcywgR2VuZXRpYzwv
a2V5d29yZD48a2V5d29yZD5GZW1hbGU8L2tleXdvcmQ+PGtleXdvcmQ+R2VuZSBEb3NhZ2U8L2tl
eXdvcmQ+PGtleXdvcmQ+R2VuZSBFeHByZXNzaW9uIFByb2ZpbGluZzwva2V5d29yZD48a2V5d29y
ZD4qR2VuZSBFeHByZXNzaW9uIFJlZ3VsYXRpb24sIE5lb3BsYXN0aWM8L2tleXdvcmQ+PGtleXdv
cmQ+R2VuZXRpYyBWYXJpYXRpb248L2tleXdvcmQ+PGtleXdvcmQ+R2Vub21lLCBIdW1hbjwva2V5
d29yZD48a2V5d29yZD5IRUsyOTMgQ2VsbHM8L2tleXdvcmQ+PGtleXdvcmQ+SHVtYW5zPC9rZXl3
b3JkPjxrZXl3b3JkPk1hbGU8L2tleXdvcmQ+PGtleXdvcmQ+TWljZTwva2V5d29yZD48a2V5d29y
ZD5NaWNlLCBJbmJyZWQgQzU3Qkw8L2tleXdvcmQ+PGtleXdvcmQ+Kk11dGF0aW9uPC9rZXl3b3Jk
PjxrZXl3b3JkPk9saWdvbnVjbGVvdGlkZSBBcnJheSBTZXF1ZW5jZSBBbmFseXNpczwva2V5d29y
ZD48a2V5d29yZD5TdG9tYWNoIE5lb3BsYXNtcy8qZ2VuZXRpY3M8L2tleXdvcmQ+PGtleXdvcmQ+
cmhvQSBHVFAtQmluZGluZyBQcm90ZWluL2dlbmV0aWNzPC9rZXl3b3JkPjwva2V5d29yZHM+PGRh
dGVzPjx5ZWFyPjIwMTQ8L3llYXI+PHB1Yi1kYXRlcz48ZGF0ZT5KdW48L2RhdGU+PC9wdWItZGF0
ZXM+PC9kYXRlcz48aXNibj4xNTQ2LTE3MTggKEVsZWN0cm9uaWMpJiN4RDsxMDYxLTQwMzYgKExp
bmtpbmcpPC9pc2JuPjxhY2Nlc3Npb24tbnVtPjI0ODE2MjUzPC9hY2Nlc3Npb24tbnVtPjx1cmxz
PjxyZWxhdGVkLXVybHM+PHVybD5odHRwOi8vd3d3Lm5jYmkubmxtLm5paC5nb3YvcHVibWVkLzI0
ODE2MjUzPC91cmw+PC9yZWxhdGVkLXVybHM+PC91cmxzPjxlbGVjdHJvbmljLXJlc291cmNlLW51
bT4xMC4xMDM4L25nLjI5ODM8L2VsZWN0cm9uaWMtcmVzb3VyY2UtbnVtPjwvcmVjb3JkPjwvQ2l0
ZT48Q2l0ZT48QXV0aG9yPkNhbmNlciBHZW5vbWUgQXRsYXMgUmVzZWFyY2g8L0F1dGhvcj48WWVh
cj4yMDEzPC9ZZWFyPjxSZWNOdW0+MzE8L1JlY051bT48cmVjb3JkPjxyZWMtbnVtYmVyPjMxPC9y
ZWMtbnVtYmVyPjxmb3JlaWduLWtleXM+PGtleSBhcHA9IkVOIiBkYi1pZD0idmRlcDl2eHpnMnJl
cGFlNXd6ZXBkZGZyemFyd2VwZnp2dGRwIiB0aW1lc3RhbXA9IjE0MTc3Mjc5MzYiPjMxPC9rZXk+
PC9mb3JlaWduLWtleXM+PHJlZi10eXBlIG5hbWU9IkpvdXJuYWwgQXJ0aWNsZSI+MTc8L3JlZi10
eXBlPjxjb250cmlidXRvcnM+PGF1dGhvcnM+PGF1dGhvcj5DYW5jZXIgR2Vub21lIEF0bGFzIFJl
c2VhcmNoLCBOZXR3b3JrPC9hdXRob3I+PGF1dGhvcj5XZWluc3RlaW4sIEouIE4uPC9hdXRob3I+
PGF1dGhvcj5Db2xsaXNzb24sIEUuIEEuPC9hdXRob3I+PGF1dGhvcj5NaWxscywgRy4gQi48L2F1
dGhvcj48YXV0aG9yPlNoYXcsIEsuIFIuPC9hdXRob3I+PGF1dGhvcj5PemVuYmVyZ2VyLCBCLiBB
LjwvYXV0aG9yPjxhdXRob3I+RWxscm90dCwgSy48L2F1dGhvcj48YXV0aG9yPlNobXVsZXZpY2gs
IEkuPC9hdXRob3I+PGF1dGhvcj5TYW5kZXIsIEMuPC9hdXRob3I+PGF1dGhvcj5TdHVhcnQsIEou
IE0uPC9hdXRob3I+PC9hdXRob3JzPjwvY29udHJpYnV0b3JzPjxhdXRoLWFkZHJlc3M+SHVtYW4g
R2Vub21lIFNlcXVlbmNpbmcgQ2VudGVyLCBCYXlsb3IgQ29sbGVnZSBvZiBNZWRpY2luZSwgSG91
c3RvbiwgVGV4YXMsIFVTQS48L2F1dGgtYWRkcmVzcz48dGl0bGVzPjx0aXRsZT5UaGUgQ2FuY2Vy
IEdlbm9tZSBBdGxhcyBQYW4tQ2FuY2VyIGFuYWx5c2lzIHByb2plY3Q8L3RpdGxlPjxzZWNvbmRh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ci0xPk5hdHVyZSBnZW5ldGljczwvYWJici0xPjwvYWx0LXBlcmlvZGljYWw+PHBhZ2VzPjExMTMt
MjA8L3BhZ2VzPjx2b2x1bWU+NDU8L3ZvbHVtZT48bnVtYmVyPjEwPC9udW1iZXI+PGtleXdvcmRz
PjxrZXl3b3JkPkdlbmUgRXhwcmVzc2lvbiBQcm9maWxpbmc8L2tleXdvcmQ+PGtleXdvcmQ+Kkdl
bm9tZTwva2V5d29yZD48a2V5d29yZD5IdW1hbnM8L2tleXdvcmQ+PGtleXdvcmQ+TmVvcGxhc21z
LypnZW5ldGljcy9wYXRob2xvZ3k8L2tleXdvcmQ+PC9rZXl3b3Jkcz48ZGF0ZXM+PHllYXI+MjAx
MzwveWVhcj48cHViLWRhdGVzPjxkYXRlPk9jdDwvZGF0ZT48L3B1Yi1kYXRlcz48L2RhdGVzPjxp
c2JuPjE1NDYtMTcxOCAoRWxlY3Ryb25pYykmI3hEOzEwNjEtNDAzNiAoTGlua2luZyk8L2lzYm4+
PGFjY2Vzc2lvbi1udW0+MjQwNzE4NDk8L2FjY2Vzc2lvbi1udW0+PHVybHM+PHJlbGF0ZWQtdXJs
cz48dXJsPmh0dHA6Ly93d3cubmNiaS5ubG0ubmloLmdvdi9wdWJtZWQvMjQwNzE4NDk8L3VybD48
L3JlbGF0ZWQtdXJscz48L3VybHM+PGN1c3RvbTI+MzkxOTk2OTwvY3VzdG9tMj48ZWxlY3Ryb25p
Yy1yZXNvdXJjZS1udW0+MTAuMTAzOC9uZy4yNzY0PC9lbGVjdHJvbmljLXJlc291cmNlLW51bT48
L3JlY29yZD48L0NpdGU+PC9FbmROb3RlPgB=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(2,27-32)</w:t>
      </w:r>
      <w:r>
        <w:rPr>
          <w:rFonts w:ascii="Arial" w:eastAsia="Arial" w:hAnsi="Arial" w:cs="Arial"/>
          <w:sz w:val="20"/>
        </w:rPr>
        <w:fldChar w:fldCharType="end"/>
      </w:r>
      <w:r w:rsidRPr="00975C19">
        <w:rPr>
          <w:rFonts w:ascii="Arial" w:eastAsia="Arial" w:hAnsi="Arial" w:cs="Arial"/>
          <w:sz w:val="20"/>
        </w:rPr>
        <w:t>,</w:t>
      </w:r>
      <w:r>
        <w:rPr>
          <w:rFonts w:ascii="Arial" w:eastAsia="Arial" w:hAnsi="Arial" w:cs="Arial"/>
          <w:sz w:val="20"/>
        </w:rPr>
        <w:t xml:space="preserve"> a statistical</w:t>
      </w:r>
      <w:r w:rsidRPr="00975C19">
        <w:rPr>
          <w:rFonts w:ascii="Arial" w:eastAsia="Arial" w:hAnsi="Arial" w:cs="Arial"/>
          <w:sz w:val="20"/>
        </w:rPr>
        <w:t xml:space="preserve"> framework facilitating</w:t>
      </w:r>
      <w:r w:rsidRPr="0039752F">
        <w:rPr>
          <w:rFonts w:ascii="Arial" w:eastAsia="Arial" w:hAnsi="Arial" w:cs="Arial"/>
          <w:sz w:val="20"/>
        </w:rPr>
        <w:t xml:space="preserve"> the identification of </w:t>
      </w:r>
      <w:r w:rsidR="009B62B0">
        <w:rPr>
          <w:rFonts w:ascii="Arial" w:eastAsia="Arial" w:hAnsi="Arial" w:cs="Arial" w:hint="eastAsia"/>
          <w:sz w:val="20"/>
          <w:lang w:eastAsia="zh-CN"/>
        </w:rPr>
        <w:t>hi</w:t>
      </w:r>
      <w:r w:rsidR="009B62B0">
        <w:rPr>
          <w:rFonts w:ascii="Arial" w:eastAsia="Arial" w:hAnsi="Arial" w:cs="Arial"/>
          <w:sz w:val="20"/>
          <w:lang w:eastAsia="zh-CN"/>
        </w:rPr>
        <w:t xml:space="preserve">ghly mutated </w:t>
      </w:r>
      <w:r>
        <w:rPr>
          <w:rFonts w:ascii="Arial" w:eastAsia="Arial" w:hAnsi="Arial" w:cs="Arial"/>
          <w:sz w:val="20"/>
        </w:rPr>
        <w:t>noncoding mutations</w:t>
      </w:r>
      <w:r w:rsidRPr="00975C19">
        <w:rPr>
          <w:rFonts w:ascii="Arial" w:eastAsia="Arial" w:hAnsi="Arial" w:cs="Arial"/>
          <w:sz w:val="20"/>
        </w:rPr>
        <w:t xml:space="preserve"> would be useful.</w:t>
      </w:r>
    </w:p>
    <w:p w14:paraId="4CF8FB43" w14:textId="418A0695" w:rsidR="00041660" w:rsidRDefault="00041660" w:rsidP="003D6D85">
      <w:pPr>
        <w:pStyle w:val="1"/>
        <w:spacing w:line="360" w:lineRule="auto"/>
        <w:ind w:firstLine="270"/>
        <w:rPr>
          <w:rFonts w:ascii="Arial" w:eastAsia="Arial" w:hAnsi="Arial" w:cs="Arial"/>
          <w:sz w:val="20"/>
        </w:rPr>
      </w:pPr>
      <w:r>
        <w:rPr>
          <w:rFonts w:ascii="Arial" w:eastAsia="Arial" w:hAnsi="Arial" w:cs="Arial"/>
          <w:sz w:val="20"/>
        </w:rPr>
        <w:t xml:space="preserve">More recently, </w:t>
      </w:r>
      <w:r w:rsidR="00665E94">
        <w:rPr>
          <w:rFonts w:ascii="Arial" w:eastAsia="Arial" w:hAnsi="Arial" w:cs="Arial"/>
          <w:sz w:val="20"/>
        </w:rPr>
        <w:t xml:space="preserve">a </w:t>
      </w:r>
      <w:r>
        <w:rPr>
          <w:rFonts w:ascii="Arial" w:eastAsia="Arial" w:hAnsi="Arial" w:cs="Arial"/>
          <w:sz w:val="20"/>
        </w:rPr>
        <w:t xml:space="preserve">genome wide computational effort has been made to discover the </w:t>
      </w:r>
      <w:r w:rsidR="007200FF">
        <w:rPr>
          <w:rFonts w:ascii="Arial" w:eastAsia="Arial" w:hAnsi="Arial" w:cs="Arial"/>
          <w:sz w:val="20"/>
        </w:rPr>
        <w:t xml:space="preserve">noncoding </w:t>
      </w:r>
      <w:r w:rsidR="008D2044">
        <w:rPr>
          <w:rFonts w:ascii="Arial" w:eastAsia="Arial" w:hAnsi="Arial" w:cs="Arial"/>
          <w:sz w:val="20"/>
        </w:rPr>
        <w:t>regions</w:t>
      </w:r>
      <w:r w:rsidR="009D0179">
        <w:rPr>
          <w:rFonts w:ascii="Arial" w:eastAsia="Arial" w:hAnsi="Arial" w:cs="Arial" w:hint="eastAsia"/>
          <w:sz w:val="20"/>
          <w:lang w:eastAsia="zh-CN"/>
        </w:rPr>
        <w:t xml:space="preserve"> with</w:t>
      </w:r>
      <w:r w:rsidR="009D0179">
        <w:rPr>
          <w:rFonts w:ascii="Arial" w:eastAsia="Arial" w:hAnsi="Arial" w:cs="Arial"/>
          <w:sz w:val="20"/>
          <w:lang w:eastAsia="zh-CN"/>
        </w:rPr>
        <w:t xml:space="preserve"> higher mutation burden</w:t>
      </w:r>
      <w:r>
        <w:rPr>
          <w:rFonts w:ascii="Arial" w:eastAsia="Arial" w:hAnsi="Arial" w:cs="Arial"/>
          <w:sz w:val="20"/>
        </w:rPr>
        <w:t xml:space="preserve"> in cancer genomes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Pr>
          <w:rFonts w:ascii="Arial" w:eastAsia="Arial" w:hAnsi="Arial" w:cs="Arial"/>
          <w:sz w:val="20"/>
        </w:rPr>
        <w:fldChar w:fldCharType="separate"/>
      </w:r>
      <w:r w:rsidR="00E072F9">
        <w:rPr>
          <w:rFonts w:ascii="Arial" w:eastAsia="Arial" w:hAnsi="Arial" w:cs="Arial"/>
          <w:noProof/>
          <w:sz w:val="20"/>
        </w:rPr>
        <w:t>(24)</w:t>
      </w:r>
      <w:r>
        <w:rPr>
          <w:rFonts w:ascii="Arial" w:eastAsia="Arial" w:hAnsi="Arial" w:cs="Arial"/>
          <w:sz w:val="20"/>
        </w:rPr>
        <w:fldChar w:fldCharType="end"/>
      </w:r>
      <w:r>
        <w:rPr>
          <w:rFonts w:ascii="Arial" w:eastAsia="Arial" w:hAnsi="Arial" w:cs="Arial"/>
          <w:sz w:val="20"/>
        </w:rPr>
        <w:t xml:space="preserve">. </w:t>
      </w:r>
      <w:proofErr w:type="spellStart"/>
      <w:r w:rsidR="004C70EA">
        <w:rPr>
          <w:rFonts w:ascii="Arial" w:eastAsia="Arial" w:hAnsi="Arial" w:cs="Arial"/>
          <w:sz w:val="20"/>
        </w:rPr>
        <w:t>Weinhold</w:t>
      </w:r>
      <w:proofErr w:type="spellEnd"/>
      <w:r w:rsidR="004C70EA">
        <w:rPr>
          <w:rFonts w:ascii="Arial" w:eastAsia="Arial" w:hAnsi="Arial" w:cs="Arial"/>
          <w:sz w:val="20"/>
        </w:rPr>
        <w:t xml:space="preserve"> </w:t>
      </w:r>
      <w:r w:rsidR="004C70EA" w:rsidRPr="00A03F78">
        <w:rPr>
          <w:rFonts w:ascii="Arial" w:eastAsia="Arial" w:hAnsi="Arial" w:cs="Arial"/>
          <w:i/>
          <w:sz w:val="20"/>
        </w:rPr>
        <w:t>et al.</w:t>
      </w:r>
      <w:r>
        <w:rPr>
          <w:rFonts w:ascii="Arial" w:eastAsia="Arial" w:hAnsi="Arial" w:cs="Arial"/>
          <w:sz w:val="20"/>
        </w:rPr>
        <w:t xml:space="preserve"> called whole genome somatic variants for human tumor sequences from The Cancer Genome Atlas</w:t>
      </w:r>
      <w:r w:rsidR="004D24E8">
        <w:rPr>
          <w:rFonts w:ascii="Arial" w:eastAsia="Arial" w:hAnsi="Arial" w:cs="Arial"/>
          <w:sz w:val="20"/>
        </w:rPr>
        <w:t xml:space="preserve"> (TCGA)</w:t>
      </w:r>
      <w:r>
        <w:rPr>
          <w:rFonts w:ascii="Arial" w:eastAsia="Arial" w:hAnsi="Arial" w:cs="Arial"/>
          <w:sz w:val="20"/>
        </w:rPr>
        <w:t xml:space="preserve"> </w:t>
      </w:r>
      <w:r>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(28)</w:t>
      </w:r>
      <w:r>
        <w:rPr>
          <w:rFonts w:ascii="Arial" w:eastAsia="Arial" w:hAnsi="Arial" w:cs="Arial"/>
          <w:sz w:val="20"/>
        </w:rPr>
        <w:fldChar w:fldCharType="end"/>
      </w:r>
      <w:r>
        <w:rPr>
          <w:rFonts w:ascii="Arial" w:eastAsia="Arial" w:hAnsi="Arial" w:cs="Arial"/>
          <w:sz w:val="20"/>
        </w:rPr>
        <w:t xml:space="preserve">, and analyzed the variants that fall into noncoding annotations. A </w:t>
      </w:r>
      <w:r w:rsidR="00735853">
        <w:rPr>
          <w:rFonts w:ascii="Arial" w:eastAsia="Arial" w:hAnsi="Arial" w:cs="Arial"/>
          <w:sz w:val="20"/>
        </w:rPr>
        <w:t>p</w:t>
      </w:r>
      <w:r>
        <w:rPr>
          <w:rFonts w:ascii="Arial" w:eastAsia="Arial" w:hAnsi="Arial" w:cs="Arial"/>
          <w:sz w:val="20"/>
        </w:rPr>
        <w:t xml:space="preserve">-value was computed for each annotation reflecting the likelihood that the given annotation had more variants than expected from background mutation processes, which was </w:t>
      </w:r>
      <w:proofErr w:type="spellStart"/>
      <w:r>
        <w:rPr>
          <w:rFonts w:ascii="Arial" w:eastAsia="Arial" w:hAnsi="Arial" w:cs="Arial"/>
          <w:sz w:val="20"/>
        </w:rPr>
        <w:t>modelled</w:t>
      </w:r>
      <w:proofErr w:type="spellEnd"/>
      <w:r>
        <w:rPr>
          <w:rFonts w:ascii="Arial" w:eastAsia="Arial" w:hAnsi="Arial" w:cs="Arial"/>
          <w:sz w:val="20"/>
        </w:rPr>
        <w:t xml:space="preserve"> with a binomial distribution.</w:t>
      </w:r>
      <w:r w:rsidR="00391AD5">
        <w:rPr>
          <w:rFonts w:ascii="Arial" w:eastAsia="Arial" w:hAnsi="Arial" w:cs="Arial"/>
          <w:sz w:val="20"/>
        </w:rPr>
        <w:t xml:space="preserve"> It successfully identified some known noncoding drivers, such as the TERT promoter, and</w:t>
      </w:r>
      <w:r w:rsidR="00F76BFD">
        <w:rPr>
          <w:rFonts w:ascii="Arial" w:eastAsia="Arial" w:hAnsi="Arial" w:cs="Arial"/>
          <w:sz w:val="20"/>
        </w:rPr>
        <w:t xml:space="preserve"> reported</w:t>
      </w:r>
      <w:r w:rsidR="00391AD5">
        <w:rPr>
          <w:rFonts w:ascii="Arial" w:eastAsia="Arial" w:hAnsi="Arial" w:cs="Arial"/>
          <w:sz w:val="20"/>
        </w:rPr>
        <w:t xml:space="preserve"> some novel candidates that were not discovered previously.</w:t>
      </w:r>
      <w:r>
        <w:rPr>
          <w:rFonts w:ascii="Arial" w:eastAsia="Arial" w:hAnsi="Arial" w:cs="Arial"/>
          <w:sz w:val="20"/>
        </w:rPr>
        <w:t xml:space="preserve"> </w:t>
      </w:r>
      <w:r w:rsidR="001542FA">
        <w:rPr>
          <w:rFonts w:ascii="Arial" w:eastAsia="Arial" w:hAnsi="Arial" w:cs="Arial"/>
          <w:sz w:val="20"/>
        </w:rPr>
        <w:t xml:space="preserve">The use of the binomial </w:t>
      </w:r>
      <w:r w:rsidR="00CF70B7">
        <w:rPr>
          <w:rFonts w:ascii="Arial" w:eastAsia="Arial" w:hAnsi="Arial" w:cs="Arial"/>
          <w:sz w:val="20"/>
        </w:rPr>
        <w:t xml:space="preserve">distribution </w:t>
      </w:r>
      <w:r w:rsidR="001542FA">
        <w:rPr>
          <w:rFonts w:ascii="Arial" w:eastAsia="Arial" w:hAnsi="Arial" w:cs="Arial"/>
          <w:sz w:val="20"/>
        </w:rPr>
        <w:t>is</w:t>
      </w:r>
      <w:r w:rsidR="00CF70B7">
        <w:rPr>
          <w:rFonts w:ascii="Arial" w:eastAsia="Arial" w:hAnsi="Arial" w:cs="Arial"/>
          <w:sz w:val="20"/>
        </w:rPr>
        <w:t xml:space="preserve"> based on two </w:t>
      </w:r>
      <w:r w:rsidR="00D82A60">
        <w:rPr>
          <w:rFonts w:ascii="Arial" w:eastAsia="Arial" w:hAnsi="Arial" w:cs="Arial"/>
          <w:sz w:val="20"/>
        </w:rPr>
        <w:t>assumptions</w:t>
      </w:r>
      <w:r w:rsidR="00CF70B7">
        <w:rPr>
          <w:rFonts w:ascii="Arial" w:eastAsia="Arial" w:hAnsi="Arial" w:cs="Arial"/>
          <w:sz w:val="20"/>
        </w:rPr>
        <w:t>: 1)</w:t>
      </w:r>
      <w:r>
        <w:rPr>
          <w:rFonts w:ascii="Arial" w:eastAsia="Arial" w:hAnsi="Arial" w:cs="Arial"/>
          <w:sz w:val="20"/>
        </w:rPr>
        <w:t xml:space="preserve"> the mutation rate is homogeneous</w:t>
      </w:r>
      <w:r w:rsidR="00CF70B7">
        <w:rPr>
          <w:rFonts w:ascii="Arial" w:eastAsia="Arial" w:hAnsi="Arial" w:cs="Arial"/>
          <w:sz w:val="20"/>
        </w:rPr>
        <w:t>;</w:t>
      </w:r>
      <w:r w:rsidR="0025109D">
        <w:rPr>
          <w:rFonts w:ascii="Arial" w:eastAsia="Arial" w:hAnsi="Arial" w:cs="Arial"/>
          <w:sz w:val="20"/>
        </w:rPr>
        <w:t xml:space="preserve"> </w:t>
      </w:r>
      <w:r w:rsidR="00CF70B7">
        <w:rPr>
          <w:rFonts w:ascii="Arial" w:eastAsia="Arial" w:hAnsi="Arial" w:cs="Arial"/>
          <w:sz w:val="20"/>
        </w:rPr>
        <w:t>2)</w:t>
      </w:r>
      <w:r w:rsidR="0025109D">
        <w:rPr>
          <w:rFonts w:ascii="Arial" w:eastAsia="Arial" w:hAnsi="Arial" w:cs="Arial"/>
          <w:sz w:val="20"/>
        </w:rPr>
        <w:t xml:space="preserve"> variants mutate independently</w:t>
      </w:r>
      <w:r w:rsidR="00CF70B7">
        <w:rPr>
          <w:rFonts w:ascii="Arial" w:eastAsia="Arial" w:hAnsi="Arial" w:cs="Arial"/>
          <w:sz w:val="20"/>
        </w:rPr>
        <w:t>.</w:t>
      </w:r>
      <w:r w:rsidR="001834FD">
        <w:rPr>
          <w:rFonts w:ascii="Arial" w:eastAsia="Arial" w:hAnsi="Arial" w:cs="Arial"/>
          <w:sz w:val="20"/>
        </w:rPr>
        <w:t xml:space="preserve"> </w:t>
      </w:r>
      <w:r w:rsidR="00631894">
        <w:rPr>
          <w:rFonts w:ascii="Arial" w:eastAsia="Arial" w:hAnsi="Arial" w:cs="Arial"/>
          <w:sz w:val="20"/>
        </w:rPr>
        <w:t xml:space="preserve">However, </w:t>
      </w:r>
      <w:del w:id="517" w:author="Jing Zhang" w:date="2015-01-05T15:37:00Z">
        <w:r w:rsidR="005F6344" w:rsidDel="00701952">
          <w:rPr>
            <w:rFonts w:ascii="Arial" w:eastAsia="Arial" w:hAnsi="Arial" w:cs="Arial"/>
            <w:sz w:val="20"/>
          </w:rPr>
          <w:delText>human</w:delText>
        </w:r>
        <w:r w:rsidR="00DF1C22" w:rsidDel="00701952">
          <w:rPr>
            <w:rFonts w:ascii="Arial" w:eastAsia="Arial" w:hAnsi="Arial" w:cs="Arial"/>
            <w:sz w:val="20"/>
          </w:rPr>
          <w:delText xml:space="preserve"> </w:delText>
        </w:r>
      </w:del>
      <w:ins w:id="518" w:author="Jing Zhang" w:date="2015-01-05T15:37:00Z">
        <w:r w:rsidR="00701952">
          <w:rPr>
            <w:rFonts w:ascii="Arial" w:eastAsia="Arial" w:hAnsi="Arial" w:cs="Arial"/>
            <w:sz w:val="20"/>
          </w:rPr>
          <w:t xml:space="preserve">cancer </w:t>
        </w:r>
      </w:ins>
      <w:r w:rsidR="00DF1C22">
        <w:rPr>
          <w:rFonts w:ascii="Arial" w:eastAsia="Arial" w:hAnsi="Arial" w:cs="Arial"/>
          <w:sz w:val="20"/>
        </w:rPr>
        <w:t>genomes</w:t>
      </w:r>
      <w:r w:rsidR="005F6344">
        <w:rPr>
          <w:rFonts w:ascii="Arial" w:eastAsia="Arial" w:hAnsi="Arial" w:cs="Arial"/>
          <w:sz w:val="20"/>
        </w:rPr>
        <w:t xml:space="preserve"> often violate these assumptions</w:t>
      </w:r>
      <w:r>
        <w:rPr>
          <w:rFonts w:ascii="Arial" w:eastAsia="Arial" w:hAnsi="Arial" w:cs="Arial"/>
          <w:sz w:val="20"/>
        </w:rPr>
        <w:t>.</w:t>
      </w:r>
      <w:r w:rsidR="00E86384">
        <w:rPr>
          <w:rFonts w:ascii="Arial" w:eastAsia="Arial" w:hAnsi="Arial" w:cs="Arial"/>
          <w:sz w:val="20"/>
        </w:rPr>
        <w:t xml:space="preserve"> First</w:t>
      </w:r>
      <w:r w:rsidR="009F7B8F">
        <w:rPr>
          <w:rFonts w:ascii="Arial" w:eastAsia="Arial" w:hAnsi="Arial" w:cs="Arial"/>
          <w:sz w:val="20"/>
        </w:rPr>
        <w:t>,</w:t>
      </w:r>
      <w:r w:rsidR="00CE167D">
        <w:rPr>
          <w:rFonts w:ascii="Arial" w:eastAsia="Arial" w:hAnsi="Arial" w:cs="Arial"/>
          <w:sz w:val="20"/>
        </w:rPr>
        <w:t xml:space="preserve"> studies on the coding variants </w:t>
      </w:r>
      <w:r w:rsidR="00441E44">
        <w:rPr>
          <w:rFonts w:ascii="Arial" w:eastAsia="Arial" w:hAnsi="Arial" w:cs="Arial"/>
          <w:sz w:val="20"/>
        </w:rPr>
        <w:t xml:space="preserve">already proved that </w:t>
      </w:r>
      <w:r w:rsidR="004D425C">
        <w:rPr>
          <w:rFonts w:ascii="Arial" w:eastAsia="Arial" w:hAnsi="Arial" w:cs="Arial"/>
          <w:sz w:val="20"/>
        </w:rPr>
        <w:t xml:space="preserve">the mutation rates in </w:t>
      </w:r>
      <w:r w:rsidR="00441E44">
        <w:rPr>
          <w:rFonts w:ascii="Arial" w:eastAsia="Arial" w:hAnsi="Arial" w:cs="Arial"/>
          <w:sz w:val="20"/>
        </w:rPr>
        <w:t>cancer genomes demonstrate substantial cancer type, sample, and regional heterogeneity</w:t>
      </w:r>
      <w:r w:rsidR="009973A7">
        <w:rPr>
          <w:rFonts w:ascii="Arial" w:eastAsia="Arial" w:hAnsi="Arial" w:cs="Arial"/>
          <w:sz w:val="20"/>
        </w:rPr>
        <w:t xml:space="preserve"> </w:t>
      </w:r>
      <w:r w:rsidR="00AE6A2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AE6A29">
        <w:rPr>
          <w:rFonts w:ascii="Arial" w:eastAsia="Arial" w:hAnsi="Arial" w:cs="Arial"/>
          <w:sz w:val="20"/>
        </w:rPr>
        <w:instrText xml:space="preserve"> ADDIN EN.CITE </w:instrText>
      </w:r>
      <w:r w:rsidR="00AE6A2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AE6A29">
        <w:rPr>
          <w:rFonts w:ascii="Arial" w:eastAsia="Arial" w:hAnsi="Arial" w:cs="Arial"/>
          <w:sz w:val="20"/>
        </w:rPr>
        <w:instrText xml:space="preserve"> ADDIN EN.CITE.DATA </w:instrText>
      </w:r>
      <w:r w:rsidR="00AE6A29">
        <w:rPr>
          <w:rFonts w:ascii="Arial" w:eastAsia="Arial" w:hAnsi="Arial" w:cs="Arial"/>
          <w:sz w:val="20"/>
        </w:rPr>
      </w:r>
      <w:r w:rsidR="00AE6A29">
        <w:rPr>
          <w:rFonts w:ascii="Arial" w:eastAsia="Arial" w:hAnsi="Arial" w:cs="Arial"/>
          <w:sz w:val="20"/>
        </w:rPr>
        <w:fldChar w:fldCharType="end"/>
      </w:r>
      <w:r w:rsidR="00AE6A29">
        <w:rPr>
          <w:rFonts w:ascii="Arial" w:eastAsia="Arial" w:hAnsi="Arial" w:cs="Arial"/>
          <w:sz w:val="20"/>
        </w:rPr>
      </w:r>
      <w:r w:rsidR="00AE6A29">
        <w:rPr>
          <w:rFonts w:ascii="Arial" w:eastAsia="Arial" w:hAnsi="Arial" w:cs="Arial"/>
          <w:sz w:val="20"/>
        </w:rPr>
        <w:fldChar w:fldCharType="separate"/>
      </w:r>
      <w:r w:rsidR="00AE6A29">
        <w:rPr>
          <w:rFonts w:ascii="Arial" w:eastAsia="Arial" w:hAnsi="Arial" w:cs="Arial"/>
          <w:noProof/>
          <w:sz w:val="20"/>
        </w:rPr>
        <w:t>(11)</w:t>
      </w:r>
      <w:r w:rsidR="00AE6A29">
        <w:rPr>
          <w:rFonts w:ascii="Arial" w:eastAsia="Arial" w:hAnsi="Arial" w:cs="Arial"/>
          <w:sz w:val="20"/>
        </w:rPr>
        <w:fldChar w:fldCharType="end"/>
      </w:r>
      <w:r w:rsidR="00441E44">
        <w:rPr>
          <w:rFonts w:ascii="Arial" w:eastAsia="Arial" w:hAnsi="Arial" w:cs="Arial"/>
          <w:sz w:val="20"/>
        </w:rPr>
        <w:t>.</w:t>
      </w:r>
      <w:r w:rsidR="003D6D85">
        <w:rPr>
          <w:rFonts w:ascii="Arial" w:eastAsia="Arial" w:hAnsi="Arial" w:cs="Arial"/>
          <w:sz w:val="20"/>
        </w:rPr>
        <w:t xml:space="preserve"> </w:t>
      </w:r>
      <w:r w:rsidR="003D6D85" w:rsidRPr="001333DD">
        <w:rPr>
          <w:rFonts w:ascii="Arial" w:eastAsia="Arial" w:hAnsi="Arial" w:cs="Arial"/>
          <w:sz w:val="20"/>
        </w:rPr>
        <w:t xml:space="preserve">Second, </w:t>
      </w:r>
      <w:r w:rsidR="00F24718">
        <w:rPr>
          <w:rFonts w:ascii="Arial" w:eastAsia="Arial" w:hAnsi="Arial" w:cs="Arial"/>
          <w:sz w:val="20"/>
        </w:rPr>
        <w:t xml:space="preserve">some passenger mutations </w:t>
      </w:r>
      <w:r w:rsidR="007F0F1D">
        <w:rPr>
          <w:rFonts w:ascii="Arial" w:eastAsia="Arial" w:hAnsi="Arial" w:cs="Arial"/>
          <w:sz w:val="20"/>
        </w:rPr>
        <w:t xml:space="preserve">are </w:t>
      </w:r>
      <w:r w:rsidR="00F24718">
        <w:rPr>
          <w:rFonts w:ascii="Arial" w:eastAsia="Arial" w:hAnsi="Arial" w:cs="Arial"/>
          <w:sz w:val="20"/>
        </w:rPr>
        <w:t xml:space="preserve">generated by other driver events, such </w:t>
      </w:r>
      <w:r w:rsidR="00F24718" w:rsidRPr="00503BA7">
        <w:rPr>
          <w:rFonts w:ascii="Arial" w:eastAsia="Arial" w:hAnsi="Arial" w:cs="Arial"/>
          <w:sz w:val="20"/>
        </w:rPr>
        <w:t xml:space="preserve">as </w:t>
      </w:r>
      <w:r w:rsidR="00F24718" w:rsidRPr="00130E91">
        <w:rPr>
          <w:rFonts w:ascii="Arial" w:eastAsia="Arial" w:hAnsi="Arial" w:cs="Arial"/>
          <w:sz w:val="20"/>
        </w:rPr>
        <w:t>structural alterations and mutations in DNA replication or repair genes</w:t>
      </w:r>
      <w:r w:rsidR="00130E91">
        <w:rPr>
          <w:rFonts w:ascii="Arial" w:eastAsia="Arial" w:hAnsi="Arial" w:cs="Arial"/>
          <w:sz w:val="20"/>
        </w:rPr>
        <w:t xml:space="preserve"> </w:t>
      </w:r>
      <w:r w:rsidR="00130E91">
        <w:rPr>
          <w:rFonts w:ascii="Arial" w:eastAsia="Arial" w:hAnsi="Arial" w:cs="Arial"/>
          <w:sz w:val="20"/>
        </w:rPr>
        <w:fldChar w:fldCharType="begin"/>
      </w:r>
      <w:r w:rsidR="00130E91">
        <w:rPr>
          <w:rFonts w:ascii="Arial" w:eastAsia="Arial" w:hAnsi="Arial" w:cs="Arial"/>
          <w:sz w:val="20"/>
        </w:rPr>
        <w:instrText xml:space="preserve"> ADDIN EN.CITE &lt;EndNote&gt;&lt;Cite&gt;&lt;Author&gt;Hodgkinson&lt;/Author&gt;&lt;Year&gt;2011&lt;/Year&gt;&lt;RecNum&gt;44&lt;/RecNum&gt;&lt;DisplayText&gt;(33)&lt;/DisplayText&gt;&lt;record&gt;&lt;rec-number&gt;44&lt;/rec-number&gt;&lt;foreign-keys&gt;&lt;key app="EN" db-id="vdep9vxzg2repae5wzepddfrzarwepfzvtdp" timestamp="1417820942"&gt;44&lt;/key&gt;&lt;/foreign-keys&gt;&lt;ref-type name="Journal Article"&gt;17&lt;/ref-type&gt;&lt;contributors&gt;&lt;authors&gt;&lt;author&gt;Hodgkinson, A.&lt;/author&gt;&lt;author&gt;Eyre-Walker, A.&lt;/author&gt;&lt;/authors&gt;&lt;/contributors&gt;&lt;auth-address&gt;School of Life Sciences, University of Sussex, Brighton BN1 9QG, UK. alan_j_hodgkinson@gmail. com&lt;/auth-address&gt;&lt;titles&gt;&lt;title&gt;Variation in the mutation rate across mammalian genomes&lt;/title&gt;&lt;secondary-title&gt;Nat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Genetics&lt;/abbr-1&gt;&lt;/alt-periodical&gt;&lt;pages&gt;756-66&lt;/pages&gt;&lt;volume&gt;12&lt;/volume&gt;&lt;number&gt;11&lt;/number&gt;&lt;keywords&gt;&lt;keyword&gt;Animals&lt;/keyword&gt;&lt;keyword&gt;*CpG Islands&lt;/keyword&gt;&lt;keyword&gt;Humans&lt;/keyword&gt;&lt;keyword&gt;Mammals/*genetics&lt;/keyword&gt;&lt;keyword&gt;*Mutation Rate&lt;/keyword&gt;&lt;keyword&gt;Polymorphism, Single Nucleotide&lt;/keyword&gt;&lt;keyword&gt;Sex Chromosomes&lt;/keyword&gt;&lt;/keywords&gt;&lt;dates&gt;&lt;year&gt;2011&lt;/year&gt;&lt;pub-dates&gt;&lt;date&gt;Nov&lt;/date&gt;&lt;/pub-dates&gt;&lt;/dates&gt;&lt;isbn&gt;1471-0064 (Electronic)&amp;#xD;1471-0056 (Linking)&lt;/isbn&gt;&lt;accession-num&gt;21969038&lt;/accession-num&gt;&lt;urls&gt;&lt;related-urls&gt;&lt;url&gt;http://www.ncbi.nlm.nih.gov/pubmed/21969038&lt;/url&gt;&lt;/related-urls&gt;&lt;/urls&gt;&lt;electronic-resource-num&gt;10.1038/nrg3098&lt;/electronic-resource-num&gt;&lt;/record&gt;&lt;/Cite&gt;&lt;/EndNote&gt;</w:instrText>
      </w:r>
      <w:r w:rsidR="00130E91">
        <w:rPr>
          <w:rFonts w:ascii="Arial" w:eastAsia="Arial" w:hAnsi="Arial" w:cs="Arial"/>
          <w:sz w:val="20"/>
        </w:rPr>
        <w:fldChar w:fldCharType="separate"/>
      </w:r>
      <w:r w:rsidR="00130E91">
        <w:rPr>
          <w:rFonts w:ascii="Arial" w:eastAsia="Arial" w:hAnsi="Arial" w:cs="Arial"/>
          <w:noProof/>
          <w:sz w:val="20"/>
        </w:rPr>
        <w:t>(33)</w:t>
      </w:r>
      <w:r w:rsidR="00130E91">
        <w:rPr>
          <w:rFonts w:ascii="Arial" w:eastAsia="Arial" w:hAnsi="Arial" w:cs="Arial"/>
          <w:sz w:val="20"/>
        </w:rPr>
        <w:fldChar w:fldCharType="end"/>
      </w:r>
      <w:r w:rsidR="00F24718">
        <w:rPr>
          <w:rFonts w:ascii="Arial" w:eastAsia="Arial" w:hAnsi="Arial" w:cs="Arial"/>
          <w:sz w:val="20"/>
        </w:rPr>
        <w:t xml:space="preserve">. </w:t>
      </w:r>
      <w:r w:rsidR="00E916CB">
        <w:rPr>
          <w:rFonts w:ascii="Arial" w:eastAsia="Arial" w:hAnsi="Arial" w:cs="Arial"/>
          <w:sz w:val="20"/>
        </w:rPr>
        <w:t xml:space="preserve">In </w:t>
      </w:r>
      <w:r w:rsidR="00EE5CB0">
        <w:rPr>
          <w:rFonts w:ascii="Arial" w:eastAsia="Arial" w:hAnsi="Arial" w:cs="Arial"/>
          <w:sz w:val="20"/>
        </w:rPr>
        <w:t xml:space="preserve">the </w:t>
      </w:r>
      <w:r w:rsidR="00E916CB">
        <w:rPr>
          <w:rFonts w:ascii="Arial" w:eastAsia="Arial" w:hAnsi="Arial" w:cs="Arial"/>
          <w:sz w:val="20"/>
        </w:rPr>
        <w:t>human genome, there are</w:t>
      </w:r>
      <w:r w:rsidR="00EA7742">
        <w:rPr>
          <w:rFonts w:ascii="Arial" w:eastAsia="Arial" w:hAnsi="Arial" w:cs="Arial"/>
          <w:sz w:val="20"/>
        </w:rPr>
        <w:t xml:space="preserve"> </w:t>
      </w:r>
      <w:r w:rsidR="00CD1F1B">
        <w:rPr>
          <w:rFonts w:ascii="Arial" w:eastAsia="Arial" w:hAnsi="Arial" w:cs="Arial"/>
          <w:sz w:val="20"/>
        </w:rPr>
        <w:t>many</w:t>
      </w:r>
      <w:r w:rsidR="00E916CB">
        <w:rPr>
          <w:rFonts w:ascii="Arial" w:eastAsia="Arial" w:hAnsi="Arial" w:cs="Arial"/>
          <w:sz w:val="20"/>
        </w:rPr>
        <w:t xml:space="preserve"> </w:t>
      </w:r>
      <w:r w:rsidR="00EF2BD9" w:rsidRPr="001333DD">
        <w:rPr>
          <w:rFonts w:ascii="Arial" w:eastAsia="Arial" w:hAnsi="Arial" w:cs="Arial"/>
          <w:sz w:val="20"/>
        </w:rPr>
        <w:t>regions</w:t>
      </w:r>
      <w:r w:rsidR="00E916CB">
        <w:rPr>
          <w:rFonts w:ascii="Arial" w:eastAsia="Arial" w:hAnsi="Arial" w:cs="Arial"/>
          <w:sz w:val="20"/>
        </w:rPr>
        <w:t xml:space="preserve"> </w:t>
      </w:r>
      <w:r w:rsidR="00EF2BD9" w:rsidRPr="001333DD">
        <w:rPr>
          <w:rFonts w:ascii="Arial" w:eastAsia="Arial" w:hAnsi="Arial" w:cs="Arial"/>
          <w:sz w:val="20"/>
        </w:rPr>
        <w:t>with</w:t>
      </w:r>
      <w:r w:rsidR="00774B3A" w:rsidRPr="001333DD">
        <w:rPr>
          <w:rFonts w:ascii="Arial" w:eastAsia="Arial" w:hAnsi="Arial" w:cs="Arial"/>
          <w:sz w:val="20"/>
        </w:rPr>
        <w:t xml:space="preserve"> high</w:t>
      </w:r>
      <w:r w:rsidR="001C5EBA" w:rsidRPr="001333DD">
        <w:rPr>
          <w:rFonts w:ascii="Arial" w:eastAsia="Arial" w:hAnsi="Arial" w:cs="Arial"/>
          <w:sz w:val="20"/>
        </w:rPr>
        <w:t xml:space="preserve"> </w:t>
      </w:r>
      <w:r w:rsidR="00774B3A" w:rsidRPr="001333DD">
        <w:rPr>
          <w:rFonts w:ascii="Arial" w:eastAsia="Arial" w:hAnsi="Arial" w:cs="Arial"/>
          <w:sz w:val="20"/>
        </w:rPr>
        <w:t>linkage disequilibrium (LD)</w:t>
      </w:r>
      <w:r w:rsidR="00E916CB">
        <w:rPr>
          <w:rFonts w:ascii="Arial" w:eastAsia="Arial" w:hAnsi="Arial" w:cs="Arial"/>
          <w:sz w:val="20"/>
        </w:rPr>
        <w:t>,</w:t>
      </w:r>
      <w:r w:rsidR="0001759E">
        <w:rPr>
          <w:rFonts w:ascii="Arial" w:eastAsia="Arial" w:hAnsi="Arial" w:cs="Arial"/>
          <w:sz w:val="20"/>
        </w:rPr>
        <w:t xml:space="preserve"> </w:t>
      </w:r>
      <w:ins w:id="519" w:author="Lucas Lochovsky" w:date="2015-01-19T15:55:00Z">
        <w:r w:rsidR="009250C8">
          <w:rPr>
            <w:rFonts w:ascii="Arial" w:eastAsia="Arial" w:hAnsi="Arial" w:cs="Arial"/>
            <w:sz w:val="20"/>
          </w:rPr>
          <w:t xml:space="preserve">one of several </w:t>
        </w:r>
        <w:proofErr w:type="gramStart"/>
        <w:r w:rsidR="009250C8">
          <w:rPr>
            <w:rFonts w:ascii="Arial" w:eastAsia="Arial" w:hAnsi="Arial" w:cs="Arial"/>
            <w:sz w:val="20"/>
          </w:rPr>
          <w:t xml:space="preserve">factors </w:t>
        </w:r>
      </w:ins>
      <w:r w:rsidR="009071FA">
        <w:rPr>
          <w:rFonts w:ascii="Arial" w:eastAsia="Arial" w:hAnsi="Arial" w:cs="Arial"/>
          <w:sz w:val="20"/>
        </w:rPr>
        <w:t>which</w:t>
      </w:r>
      <w:proofErr w:type="gramEnd"/>
      <w:r w:rsidR="009071FA">
        <w:rPr>
          <w:rFonts w:ascii="Arial" w:eastAsia="Arial" w:hAnsi="Arial" w:cs="Arial"/>
          <w:sz w:val="20"/>
        </w:rPr>
        <w:t xml:space="preserve"> leads to the correlated occurrences of mutations within these regions, including </w:t>
      </w:r>
      <w:proofErr w:type="spellStart"/>
      <w:r w:rsidR="009071FA">
        <w:rPr>
          <w:rFonts w:ascii="Arial" w:eastAsia="Arial" w:hAnsi="Arial" w:cs="Arial"/>
          <w:sz w:val="20"/>
        </w:rPr>
        <w:t>germline</w:t>
      </w:r>
      <w:proofErr w:type="spellEnd"/>
      <w:r w:rsidR="009071FA">
        <w:rPr>
          <w:rFonts w:ascii="Arial" w:eastAsia="Arial" w:hAnsi="Arial" w:cs="Arial"/>
          <w:sz w:val="20"/>
        </w:rPr>
        <w:t xml:space="preserve"> mutations and</w:t>
      </w:r>
      <w:ins w:id="520" w:author="Jing Zhang" w:date="2015-01-19T13:22:00Z">
        <w:r w:rsidR="00A03F78">
          <w:rPr>
            <w:rFonts w:ascii="Arial" w:eastAsia="Arial" w:hAnsi="Arial" w:cs="Arial"/>
            <w:sz w:val="20"/>
          </w:rPr>
          <w:t xml:space="preserve"> some</w:t>
        </w:r>
      </w:ins>
      <w:r w:rsidR="009071FA">
        <w:rPr>
          <w:rFonts w:ascii="Arial" w:eastAsia="Arial" w:hAnsi="Arial" w:cs="Arial"/>
          <w:sz w:val="20"/>
        </w:rPr>
        <w:t xml:space="preserve"> somatic mutations.</w:t>
      </w:r>
      <w:r w:rsidR="00F24718">
        <w:rPr>
          <w:rFonts w:ascii="Arial" w:eastAsia="Arial" w:hAnsi="Arial" w:cs="Arial"/>
          <w:sz w:val="20"/>
        </w:rPr>
        <w:t xml:space="preserve"> Hence,</w:t>
      </w:r>
      <w:r w:rsidR="00142748">
        <w:rPr>
          <w:rFonts w:ascii="Arial" w:eastAsia="Arial" w:hAnsi="Arial" w:cs="Arial"/>
          <w:sz w:val="20"/>
        </w:rPr>
        <w:t xml:space="preserve"> some </w:t>
      </w:r>
      <w:r w:rsidR="0007191D">
        <w:rPr>
          <w:rFonts w:ascii="Arial" w:eastAsia="Arial" w:hAnsi="Arial" w:cs="Arial"/>
          <w:sz w:val="20"/>
        </w:rPr>
        <w:t xml:space="preserve">degree of dependency </w:t>
      </w:r>
      <w:r w:rsidR="009E431E">
        <w:rPr>
          <w:rFonts w:ascii="Arial" w:eastAsia="Arial" w:hAnsi="Arial" w:cs="Arial"/>
          <w:sz w:val="20"/>
        </w:rPr>
        <w:t>is to be</w:t>
      </w:r>
      <w:r w:rsidR="00FD02A1">
        <w:rPr>
          <w:rFonts w:ascii="Arial" w:eastAsia="Arial" w:hAnsi="Arial" w:cs="Arial"/>
          <w:sz w:val="20"/>
        </w:rPr>
        <w:t xml:space="preserve"> expected</w:t>
      </w:r>
      <w:r w:rsidR="00142748">
        <w:rPr>
          <w:rFonts w:ascii="Arial" w:eastAsia="Arial" w:hAnsi="Arial" w:cs="Arial"/>
          <w:sz w:val="20"/>
        </w:rPr>
        <w:t xml:space="preserve"> in </w:t>
      </w:r>
      <w:r w:rsidR="00FD02A1">
        <w:rPr>
          <w:rFonts w:ascii="Arial" w:eastAsia="Arial" w:hAnsi="Arial" w:cs="Arial"/>
          <w:sz w:val="20"/>
        </w:rPr>
        <w:t xml:space="preserve">human </w:t>
      </w:r>
      <w:proofErr w:type="spellStart"/>
      <w:r w:rsidR="00FD02A1">
        <w:rPr>
          <w:rFonts w:ascii="Arial" w:eastAsia="Arial" w:hAnsi="Arial" w:cs="Arial"/>
          <w:sz w:val="20"/>
        </w:rPr>
        <w:t>germline</w:t>
      </w:r>
      <w:proofErr w:type="spellEnd"/>
      <w:r w:rsidR="00FD02A1">
        <w:rPr>
          <w:rFonts w:ascii="Arial" w:eastAsia="Arial" w:hAnsi="Arial" w:cs="Arial"/>
          <w:sz w:val="20"/>
        </w:rPr>
        <w:t xml:space="preserve"> and somatic mutation landscape</w:t>
      </w:r>
      <w:r w:rsidR="00142748">
        <w:rPr>
          <w:rFonts w:ascii="Arial" w:eastAsia="Arial" w:hAnsi="Arial" w:cs="Arial"/>
          <w:sz w:val="20"/>
        </w:rPr>
        <w:t>.</w:t>
      </w:r>
      <w:r w:rsidR="006D0F3D">
        <w:rPr>
          <w:rFonts w:ascii="Arial" w:eastAsia="Arial" w:hAnsi="Arial" w:cs="Arial"/>
          <w:sz w:val="20"/>
        </w:rPr>
        <w:t xml:space="preserve"> </w:t>
      </w:r>
      <w:r w:rsidR="00543CD5">
        <w:rPr>
          <w:rFonts w:ascii="Arial" w:eastAsia="Arial" w:hAnsi="Arial" w:cs="Arial"/>
          <w:sz w:val="20"/>
        </w:rPr>
        <w:t>Consistent</w:t>
      </w:r>
      <w:r w:rsidR="00200369">
        <w:rPr>
          <w:rFonts w:ascii="Arial" w:eastAsia="Arial" w:hAnsi="Arial" w:cs="Arial"/>
          <w:sz w:val="20"/>
        </w:rPr>
        <w:t xml:space="preserve"> with these </w:t>
      </w:r>
      <w:r w:rsidR="00B80749">
        <w:rPr>
          <w:rFonts w:ascii="Arial" w:eastAsia="Arial" w:hAnsi="Arial" w:cs="Arial"/>
          <w:sz w:val="20"/>
        </w:rPr>
        <w:t>statements</w:t>
      </w:r>
      <w:r w:rsidR="00025FF9">
        <w:rPr>
          <w:rFonts w:ascii="Arial" w:eastAsia="Arial" w:hAnsi="Arial" w:cs="Arial"/>
          <w:sz w:val="20"/>
        </w:rPr>
        <w:t xml:space="preserve">, we observed that the somatic mutation counts in the noncoding elements exhibited </w:t>
      </w:r>
      <w:r w:rsidR="001133D0">
        <w:rPr>
          <w:rFonts w:ascii="Arial" w:eastAsia="Arial" w:hAnsi="Arial" w:cs="Arial"/>
          <w:sz w:val="20"/>
        </w:rPr>
        <w:t>substantially</w:t>
      </w:r>
      <w:r w:rsidR="00025FF9">
        <w:rPr>
          <w:rFonts w:ascii="Arial" w:eastAsia="Arial" w:hAnsi="Arial" w:cs="Arial"/>
          <w:sz w:val="20"/>
        </w:rPr>
        <w:t xml:space="preserve"> higher variance than expected</w:t>
      </w:r>
      <w:r w:rsidR="00A824B0">
        <w:rPr>
          <w:rFonts w:ascii="Arial" w:eastAsia="Arial" w:hAnsi="Arial" w:cs="Arial"/>
          <w:sz w:val="20"/>
        </w:rPr>
        <w:t xml:space="preserve">, the </w:t>
      </w:r>
      <w:r w:rsidR="00C63B03">
        <w:rPr>
          <w:rFonts w:ascii="Arial" w:eastAsia="Arial" w:hAnsi="Arial" w:cs="Arial"/>
          <w:sz w:val="20"/>
        </w:rPr>
        <w:t>so-</w:t>
      </w:r>
      <w:r w:rsidR="00A824B0">
        <w:rPr>
          <w:rFonts w:ascii="Arial" w:eastAsia="Arial" w:hAnsi="Arial" w:cs="Arial"/>
          <w:sz w:val="20"/>
        </w:rPr>
        <w:t xml:space="preserve">called </w:t>
      </w:r>
      <w:proofErr w:type="spellStart"/>
      <w:r w:rsidR="00A824B0">
        <w:rPr>
          <w:rFonts w:ascii="Arial" w:eastAsia="Arial" w:hAnsi="Arial" w:cs="Arial"/>
          <w:sz w:val="20"/>
        </w:rPr>
        <w:t>overdispersion</w:t>
      </w:r>
      <w:proofErr w:type="spellEnd"/>
      <w:r w:rsidR="00A824B0">
        <w:rPr>
          <w:rFonts w:ascii="Arial" w:eastAsia="Arial" w:hAnsi="Arial" w:cs="Arial"/>
          <w:sz w:val="20"/>
        </w:rPr>
        <w:t>,</w:t>
      </w:r>
      <w:r w:rsidR="007135D1">
        <w:rPr>
          <w:rFonts w:ascii="Arial" w:eastAsia="Arial" w:hAnsi="Arial" w:cs="Arial"/>
          <w:sz w:val="20"/>
        </w:rPr>
        <w:t xml:space="preserve"> indicating </w:t>
      </w:r>
      <w:r w:rsidR="00614D37">
        <w:rPr>
          <w:rFonts w:ascii="Arial" w:eastAsia="Arial" w:hAnsi="Arial" w:cs="Arial"/>
          <w:sz w:val="20"/>
        </w:rPr>
        <w:t xml:space="preserve">that </w:t>
      </w:r>
      <w:r w:rsidR="00C63B03">
        <w:rPr>
          <w:rFonts w:ascii="Arial" w:eastAsia="Arial" w:hAnsi="Arial" w:cs="Arial"/>
          <w:sz w:val="20"/>
        </w:rPr>
        <w:t xml:space="preserve">a </w:t>
      </w:r>
      <w:r w:rsidR="00614D37">
        <w:rPr>
          <w:rFonts w:ascii="Arial" w:eastAsia="Arial" w:hAnsi="Arial" w:cs="Arial"/>
          <w:sz w:val="20"/>
        </w:rPr>
        <w:t>binomial distribution</w:t>
      </w:r>
      <w:r w:rsidR="007135D1">
        <w:rPr>
          <w:rFonts w:ascii="Arial" w:eastAsia="Arial" w:hAnsi="Arial" w:cs="Arial"/>
          <w:sz w:val="20"/>
        </w:rPr>
        <w:t xml:space="preserve"> might be potentially </w:t>
      </w:r>
      <w:r w:rsidR="00A50F35">
        <w:rPr>
          <w:rFonts w:ascii="Arial" w:eastAsia="Arial" w:hAnsi="Arial" w:cs="Arial"/>
          <w:sz w:val="20"/>
        </w:rPr>
        <w:t>in</w:t>
      </w:r>
      <w:r w:rsidR="00CE1BE5">
        <w:rPr>
          <w:rFonts w:ascii="Arial" w:eastAsia="Arial" w:hAnsi="Arial" w:cs="Arial"/>
          <w:sz w:val="20"/>
        </w:rPr>
        <w:t xml:space="preserve">adequate </w:t>
      </w:r>
      <w:r w:rsidR="00414511">
        <w:rPr>
          <w:rFonts w:ascii="Arial" w:eastAsia="Arial" w:hAnsi="Arial" w:cs="Arial"/>
          <w:sz w:val="20"/>
        </w:rPr>
        <w:t xml:space="preserve">to handle </w:t>
      </w:r>
      <w:r w:rsidR="00A948E3">
        <w:rPr>
          <w:rFonts w:ascii="Arial" w:eastAsia="Arial" w:hAnsi="Arial" w:cs="Arial"/>
          <w:sz w:val="20"/>
        </w:rPr>
        <w:t>such data</w:t>
      </w:r>
      <w:r w:rsidR="00150D12">
        <w:rPr>
          <w:rFonts w:ascii="Arial" w:eastAsia="Arial" w:hAnsi="Arial" w:cs="Arial"/>
          <w:sz w:val="20"/>
        </w:rPr>
        <w:t>,</w:t>
      </w:r>
      <w:r w:rsidR="00A948E3">
        <w:rPr>
          <w:rFonts w:ascii="Arial" w:eastAsia="Arial" w:hAnsi="Arial" w:cs="Arial"/>
          <w:sz w:val="20"/>
        </w:rPr>
        <w:t xml:space="preserve"> and the resultant</w:t>
      </w:r>
      <w:r w:rsidR="00234173">
        <w:rPr>
          <w:rFonts w:ascii="Arial" w:eastAsia="Arial" w:hAnsi="Arial" w:cs="Arial"/>
          <w:sz w:val="20"/>
        </w:rPr>
        <w:t xml:space="preserve"> </w:t>
      </w:r>
      <w:r w:rsidR="00150D12">
        <w:rPr>
          <w:rFonts w:ascii="Arial" w:eastAsia="Arial" w:hAnsi="Arial" w:cs="Arial"/>
          <w:sz w:val="20"/>
        </w:rPr>
        <w:t>p-</w:t>
      </w:r>
      <w:r w:rsidR="00414511">
        <w:rPr>
          <w:rFonts w:ascii="Arial" w:eastAsia="Arial" w:hAnsi="Arial" w:cs="Arial"/>
          <w:sz w:val="20"/>
        </w:rPr>
        <w:t>values might be</w:t>
      </w:r>
      <w:r w:rsidR="00234173">
        <w:rPr>
          <w:rFonts w:ascii="Arial" w:eastAsia="Arial" w:hAnsi="Arial" w:cs="Arial"/>
          <w:sz w:val="20"/>
        </w:rPr>
        <w:t xml:space="preserve"> </w:t>
      </w:r>
      <w:r>
        <w:rPr>
          <w:rFonts w:ascii="Arial" w:eastAsia="Arial" w:hAnsi="Arial" w:cs="Arial"/>
          <w:sz w:val="20"/>
        </w:rPr>
        <w:t>heavily inflated.</w:t>
      </w:r>
      <w:r w:rsidR="00DB088D">
        <w:rPr>
          <w:rFonts w:ascii="Arial" w:eastAsia="Arial" w:hAnsi="Arial" w:cs="Arial"/>
          <w:sz w:val="20"/>
        </w:rPr>
        <w:t xml:space="preserve">  Hence, if </w:t>
      </w:r>
      <w:r w:rsidR="00783084">
        <w:rPr>
          <w:rFonts w:ascii="Arial" w:eastAsia="Arial" w:hAnsi="Arial" w:cs="Arial"/>
          <w:sz w:val="20"/>
        </w:rPr>
        <w:t xml:space="preserve">this p-value inflation is </w:t>
      </w:r>
      <w:r w:rsidR="00DB088D">
        <w:rPr>
          <w:rFonts w:ascii="Arial" w:eastAsia="Arial" w:hAnsi="Arial" w:cs="Arial"/>
          <w:sz w:val="20"/>
        </w:rPr>
        <w:t>not taken care of, the significance calculated based on binomial distribution might report some artificial mutation hotspots by c</w:t>
      </w:r>
      <w:r w:rsidR="0086434E">
        <w:rPr>
          <w:rFonts w:ascii="Arial" w:eastAsia="Arial" w:hAnsi="Arial" w:cs="Arial"/>
          <w:sz w:val="20"/>
        </w:rPr>
        <w:t>hance instead of real driver events</w:t>
      </w:r>
      <w:r w:rsidR="00DB088D">
        <w:rPr>
          <w:rFonts w:ascii="Arial" w:eastAsia="Arial" w:hAnsi="Arial" w:cs="Arial"/>
          <w:sz w:val="20"/>
        </w:rPr>
        <w:t>.</w:t>
      </w:r>
    </w:p>
    <w:p w14:paraId="06CC26E4" w14:textId="42349B1E" w:rsidR="00041660" w:rsidRDefault="00041660" w:rsidP="00041660">
      <w:pPr>
        <w:pStyle w:val="1"/>
        <w:spacing w:line="360" w:lineRule="auto"/>
        <w:ind w:firstLine="270"/>
      </w:pPr>
      <w:r>
        <w:rPr>
          <w:rFonts w:ascii="Arial" w:eastAsia="Arial" w:hAnsi="Arial" w:cs="Arial"/>
          <w:sz w:val="20"/>
        </w:rPr>
        <w:t>Here, we present a computational system, LARVA (</w:t>
      </w:r>
      <w:r w:rsidRPr="001F0D09">
        <w:rPr>
          <w:rFonts w:ascii="Arial" w:eastAsia="Arial" w:hAnsi="Arial" w:cs="Arial"/>
          <w:sz w:val="20"/>
          <w:u w:val="single"/>
        </w:rPr>
        <w:t>L</w:t>
      </w:r>
      <w:r>
        <w:rPr>
          <w:rFonts w:ascii="Arial" w:eastAsia="Arial" w:hAnsi="Arial" w:cs="Arial"/>
          <w:sz w:val="20"/>
        </w:rPr>
        <w:t xml:space="preserve">arge-scale </w:t>
      </w:r>
      <w:r w:rsidRPr="001F0D09">
        <w:rPr>
          <w:rFonts w:ascii="Arial" w:eastAsia="Arial" w:hAnsi="Arial" w:cs="Arial"/>
          <w:sz w:val="20"/>
          <w:u w:val="single"/>
        </w:rPr>
        <w:t>A</w:t>
      </w:r>
      <w:r>
        <w:rPr>
          <w:rFonts w:ascii="Arial" w:eastAsia="Arial" w:hAnsi="Arial" w:cs="Arial"/>
          <w:sz w:val="20"/>
        </w:rPr>
        <w:t xml:space="preserve">nalysis of </w:t>
      </w:r>
      <w:r w:rsidRPr="001F0D09">
        <w:rPr>
          <w:rFonts w:ascii="Arial" w:eastAsia="Arial" w:hAnsi="Arial" w:cs="Arial"/>
          <w:sz w:val="20"/>
          <w:u w:val="single"/>
        </w:rPr>
        <w:t>R</w:t>
      </w:r>
      <w:r>
        <w:rPr>
          <w:rFonts w:ascii="Arial" w:eastAsia="Arial" w:hAnsi="Arial" w:cs="Arial"/>
          <w:sz w:val="20"/>
        </w:rPr>
        <w:t xml:space="preserve">ecurrent </w:t>
      </w:r>
      <w:r w:rsidRPr="001F0D09">
        <w:rPr>
          <w:rFonts w:ascii="Arial" w:eastAsia="Arial" w:hAnsi="Arial" w:cs="Arial"/>
          <w:sz w:val="20"/>
          <w:u w:val="single"/>
        </w:rPr>
        <w:t>V</w:t>
      </w:r>
      <w:r>
        <w:rPr>
          <w:rFonts w:ascii="Arial" w:eastAsia="Arial" w:hAnsi="Arial" w:cs="Arial"/>
          <w:sz w:val="20"/>
        </w:rPr>
        <w:t xml:space="preserve">ariants in </w:t>
      </w:r>
      <w:r w:rsidR="002F552F">
        <w:rPr>
          <w:rFonts w:ascii="Arial" w:eastAsia="Arial" w:hAnsi="Arial" w:cs="Arial"/>
          <w:sz w:val="20"/>
        </w:rPr>
        <w:t xml:space="preserve">noncoding </w:t>
      </w:r>
      <w:r w:rsidRPr="001F0D09">
        <w:rPr>
          <w:rFonts w:ascii="Arial" w:eastAsia="Arial" w:hAnsi="Arial" w:cs="Arial"/>
          <w:sz w:val="20"/>
          <w:u w:val="single"/>
        </w:rPr>
        <w:t>A</w:t>
      </w:r>
      <w:r>
        <w:rPr>
          <w:rFonts w:ascii="Arial" w:eastAsia="Arial" w:hAnsi="Arial" w:cs="Arial"/>
          <w:sz w:val="20"/>
        </w:rPr>
        <w:t>nnotations)</w:t>
      </w:r>
      <w:proofErr w:type="gramStart"/>
      <w:r>
        <w:rPr>
          <w:rFonts w:ascii="Arial" w:eastAsia="Arial" w:hAnsi="Arial" w:cs="Arial"/>
          <w:sz w:val="20"/>
        </w:rPr>
        <w:t xml:space="preserve">, that identifies </w:t>
      </w:r>
      <w:r w:rsidR="00307F8B">
        <w:rPr>
          <w:rFonts w:ascii="Arial" w:eastAsia="Arial" w:hAnsi="Arial" w:cs="Arial"/>
          <w:sz w:val="20"/>
        </w:rPr>
        <w:t>highly</w:t>
      </w:r>
      <w:r>
        <w:rPr>
          <w:rFonts w:ascii="Arial" w:eastAsia="Arial" w:hAnsi="Arial" w:cs="Arial"/>
          <w:sz w:val="20"/>
        </w:rPr>
        <w:t xml:space="preserve"> </w:t>
      </w:r>
      <w:r w:rsidR="00307F8B">
        <w:rPr>
          <w:rFonts w:ascii="Arial" w:eastAsia="Arial" w:hAnsi="Arial" w:cs="Arial"/>
          <w:sz w:val="20"/>
        </w:rPr>
        <w:t>mutat</w:t>
      </w:r>
      <w:r w:rsidR="00711680">
        <w:rPr>
          <w:rFonts w:ascii="Arial" w:eastAsia="Arial" w:hAnsi="Arial" w:cs="Arial"/>
          <w:sz w:val="20"/>
        </w:rPr>
        <w:t>ed noncoding</w:t>
      </w:r>
      <w:r w:rsidR="001E320A">
        <w:rPr>
          <w:rFonts w:ascii="Arial" w:eastAsia="Arial" w:hAnsi="Arial" w:cs="Arial"/>
          <w:sz w:val="20"/>
        </w:rPr>
        <w:t xml:space="preserve"> </w:t>
      </w:r>
      <w:r w:rsidR="00FB0EFF">
        <w:rPr>
          <w:rFonts w:ascii="Arial" w:eastAsia="Arial" w:hAnsi="Arial" w:cs="Arial"/>
          <w:sz w:val="20"/>
        </w:rPr>
        <w:t xml:space="preserve">regulatory </w:t>
      </w:r>
      <w:r w:rsidR="00DB23C5">
        <w:rPr>
          <w:rFonts w:ascii="Arial" w:eastAsia="Arial" w:hAnsi="Arial" w:cs="Arial"/>
          <w:sz w:val="20"/>
        </w:rPr>
        <w:t>elements</w:t>
      </w:r>
      <w:r w:rsidR="00307F8B">
        <w:rPr>
          <w:rFonts w:ascii="Arial" w:eastAsia="Arial" w:hAnsi="Arial" w:cs="Arial"/>
          <w:sz w:val="20"/>
        </w:rPr>
        <w:t xml:space="preserve"> </w:t>
      </w:r>
      <w:r>
        <w:rPr>
          <w:rFonts w:ascii="Arial" w:eastAsia="Arial" w:hAnsi="Arial" w:cs="Arial"/>
          <w:sz w:val="20"/>
        </w:rPr>
        <w:t>using whole genome sequencing (WGS) variant data from multiple genetic disease patients</w:t>
      </w:r>
      <w:proofErr w:type="gramEnd"/>
      <w:r>
        <w:rPr>
          <w:rFonts w:ascii="Arial" w:eastAsia="Arial" w:hAnsi="Arial" w:cs="Arial"/>
          <w:sz w:val="20"/>
        </w:rPr>
        <w:t xml:space="preserve">. LARVA </w:t>
      </w:r>
      <w:r w:rsidR="008D58AE">
        <w:rPr>
          <w:rFonts w:ascii="Arial" w:eastAsia="Arial" w:hAnsi="Arial" w:cs="Arial"/>
          <w:sz w:val="20"/>
        </w:rPr>
        <w:t xml:space="preserve">treats the mutations counts within a given regulatory element </w:t>
      </w:r>
      <w:r w:rsidR="00A16A39">
        <w:rPr>
          <w:rFonts w:ascii="Arial" w:eastAsia="Arial" w:hAnsi="Arial" w:cs="Arial"/>
          <w:sz w:val="20"/>
        </w:rPr>
        <w:t xml:space="preserve">as a beta-binomial distributed random variable. </w:t>
      </w:r>
      <w:r w:rsidR="00FC6B41">
        <w:rPr>
          <w:rFonts w:ascii="Arial" w:eastAsia="Arial" w:hAnsi="Arial" w:cs="Arial"/>
          <w:sz w:val="20"/>
        </w:rPr>
        <w:t xml:space="preserve">This design automatically </w:t>
      </w:r>
      <w:r>
        <w:rPr>
          <w:rFonts w:ascii="Arial" w:eastAsia="Arial" w:hAnsi="Arial" w:cs="Arial"/>
          <w:sz w:val="20"/>
        </w:rPr>
        <w:t>accommodates the heterogeneous nature of mutation accumulation in cancer genomes</w:t>
      </w:r>
      <w:r w:rsidR="00FC6B41">
        <w:rPr>
          <w:rFonts w:ascii="Arial" w:eastAsia="Arial" w:hAnsi="Arial" w:cs="Arial"/>
          <w:sz w:val="20"/>
        </w:rPr>
        <w:t xml:space="preserve"> and the potential dependency among neighboring loci</w:t>
      </w:r>
      <w:r>
        <w:rPr>
          <w:rFonts w:ascii="Arial" w:eastAsia="Arial" w:hAnsi="Arial" w:cs="Arial"/>
          <w:sz w:val="20"/>
        </w:rPr>
        <w:t xml:space="preserve"> by allowing</w:t>
      </w:r>
      <w:r w:rsidR="00206032">
        <w:rPr>
          <w:rFonts w:ascii="Arial" w:eastAsia="Arial" w:hAnsi="Arial" w:cs="Arial"/>
          <w:sz w:val="20"/>
        </w:rPr>
        <w:t xml:space="preserve"> the</w:t>
      </w:r>
      <w:r>
        <w:rPr>
          <w:rFonts w:ascii="Arial" w:eastAsia="Arial" w:hAnsi="Arial" w:cs="Arial"/>
          <w:sz w:val="20"/>
        </w:rPr>
        <w:t xml:space="preserve"> </w:t>
      </w:r>
      <w:r w:rsidR="00C00531">
        <w:rPr>
          <w:rFonts w:ascii="Arial" w:eastAsia="Arial" w:hAnsi="Arial" w:cs="Arial"/>
          <w:sz w:val="20"/>
        </w:rPr>
        <w:t xml:space="preserve">local </w:t>
      </w:r>
      <w:r>
        <w:rPr>
          <w:rFonts w:ascii="Arial" w:eastAsia="Arial" w:hAnsi="Arial" w:cs="Arial"/>
          <w:sz w:val="20"/>
        </w:rPr>
        <w:t>mutation</w:t>
      </w:r>
      <w:r w:rsidR="00206032">
        <w:rPr>
          <w:rFonts w:ascii="Arial" w:eastAsia="Arial" w:hAnsi="Arial" w:cs="Arial"/>
          <w:sz w:val="20"/>
        </w:rPr>
        <w:t xml:space="preserve"> rate to be</w:t>
      </w:r>
      <w:r w:rsidR="007B3CB5">
        <w:rPr>
          <w:rFonts w:ascii="Arial" w:eastAsia="Arial" w:hAnsi="Arial" w:cs="Arial"/>
          <w:sz w:val="20"/>
        </w:rPr>
        <w:t xml:space="preserve"> drawn from</w:t>
      </w:r>
      <w:r w:rsidR="00206032">
        <w:rPr>
          <w:rFonts w:ascii="Arial" w:eastAsia="Arial" w:hAnsi="Arial" w:cs="Arial"/>
          <w:sz w:val="20"/>
        </w:rPr>
        <w:t xml:space="preserve"> a beta distribution.</w:t>
      </w:r>
      <w:r>
        <w:rPr>
          <w:rFonts w:ascii="Arial" w:eastAsia="Arial" w:hAnsi="Arial" w:cs="Arial"/>
          <w:sz w:val="20"/>
        </w:rPr>
        <w:t xml:space="preserve"> Furthermore, we also </w:t>
      </w:r>
      <w:r w:rsidR="00396A6C">
        <w:rPr>
          <w:rFonts w:ascii="Arial" w:eastAsia="Arial" w:hAnsi="Arial" w:cs="Arial"/>
          <w:sz w:val="20"/>
        </w:rPr>
        <w:t xml:space="preserve">divided the whole genome into several </w:t>
      </w:r>
      <w:r w:rsidR="00396A6C">
        <w:rPr>
          <w:rFonts w:ascii="Arial" w:eastAsia="Arial" w:hAnsi="Arial" w:cs="Arial"/>
          <w:sz w:val="20"/>
        </w:rPr>
        <w:lastRenderedPageBreak/>
        <w:t xml:space="preserve">local </w:t>
      </w:r>
      <w:r w:rsidR="00115CB8">
        <w:rPr>
          <w:rFonts w:ascii="Arial" w:eastAsia="Arial" w:hAnsi="Arial" w:cs="Arial"/>
          <w:sz w:val="20"/>
        </w:rPr>
        <w:t>bin</w:t>
      </w:r>
      <w:r w:rsidR="00FC6552">
        <w:rPr>
          <w:rFonts w:ascii="Arial" w:eastAsia="Arial" w:hAnsi="Arial" w:cs="Arial"/>
          <w:sz w:val="20"/>
        </w:rPr>
        <w:t>s and classified them using</w:t>
      </w:r>
      <w:r w:rsidR="00396A6C">
        <w:rPr>
          <w:rFonts w:ascii="Arial" w:eastAsia="Arial" w:hAnsi="Arial" w:cs="Arial"/>
          <w:sz w:val="20"/>
        </w:rPr>
        <w:t xml:space="preserve"> some known</w:t>
      </w:r>
      <w:r w:rsidR="00685512">
        <w:rPr>
          <w:rFonts w:ascii="Arial" w:eastAsia="Arial" w:hAnsi="Arial" w:cs="Arial"/>
          <w:sz w:val="20"/>
        </w:rPr>
        <w:t xml:space="preserve"> genomic</w:t>
      </w:r>
      <w:r w:rsidR="00396A6C">
        <w:rPr>
          <w:rFonts w:ascii="Arial" w:eastAsia="Arial" w:hAnsi="Arial" w:cs="Arial"/>
          <w:sz w:val="20"/>
        </w:rPr>
        <w:t xml:space="preserve"> confounders </w:t>
      </w:r>
      <w:r w:rsidR="00341869">
        <w:rPr>
          <w:rFonts w:ascii="Arial" w:eastAsia="Arial" w:hAnsi="Arial" w:cs="Arial"/>
          <w:sz w:val="20"/>
        </w:rPr>
        <w:t>of</w:t>
      </w:r>
      <w:r w:rsidR="00396A6C">
        <w:rPr>
          <w:rFonts w:ascii="Arial" w:eastAsia="Arial" w:hAnsi="Arial" w:cs="Arial"/>
          <w:sz w:val="20"/>
        </w:rPr>
        <w:t xml:space="preserve"> the mutation rate, such as replication timing, </w:t>
      </w:r>
      <w:r>
        <w:rPr>
          <w:rFonts w:ascii="Arial" w:eastAsia="Arial" w:hAnsi="Arial" w:cs="Arial"/>
          <w:sz w:val="20"/>
        </w:rPr>
        <w:t xml:space="preserve">for a more accurate local background </w:t>
      </w:r>
      <w:r w:rsidR="00014CE5">
        <w:rPr>
          <w:rFonts w:ascii="Arial" w:eastAsia="Arial" w:hAnsi="Arial" w:cs="Arial"/>
          <w:sz w:val="20"/>
        </w:rPr>
        <w:t>mutation model</w:t>
      </w:r>
      <w:r w:rsidR="00D176E5">
        <w:rPr>
          <w:rFonts w:ascii="Arial" w:eastAsia="Arial" w:hAnsi="Arial" w:cs="Arial"/>
          <w:sz w:val="20"/>
        </w:rPr>
        <w:t>.</w:t>
      </w:r>
      <w:r>
        <w:rPr>
          <w:rFonts w:ascii="Arial" w:eastAsia="Arial" w:hAnsi="Arial" w:cs="Arial"/>
          <w:sz w:val="20"/>
        </w:rPr>
        <w:t xml:space="preserve"> </w:t>
      </w:r>
      <w:r w:rsidR="00287B5F">
        <w:rPr>
          <w:rFonts w:ascii="Arial" w:eastAsia="Arial" w:hAnsi="Arial" w:cs="Arial"/>
          <w:sz w:val="20"/>
        </w:rPr>
        <w:t xml:space="preserve">Such </w:t>
      </w:r>
      <w:r w:rsidR="00FD5905">
        <w:rPr>
          <w:rFonts w:ascii="Arial" w:eastAsia="Arial" w:hAnsi="Arial" w:cs="Arial"/>
          <w:sz w:val="20"/>
        </w:rPr>
        <w:t>integrative</w:t>
      </w:r>
      <w:r w:rsidR="00287B5F">
        <w:rPr>
          <w:rFonts w:ascii="Arial" w:eastAsia="Arial" w:hAnsi="Arial" w:cs="Arial"/>
          <w:sz w:val="20"/>
        </w:rPr>
        <w:t xml:space="preserve"> analysis</w:t>
      </w:r>
      <w:r w:rsidR="00D176E5">
        <w:rPr>
          <w:rFonts w:ascii="Arial" w:eastAsia="Arial" w:hAnsi="Arial" w:cs="Arial"/>
          <w:sz w:val="20"/>
        </w:rPr>
        <w:t xml:space="preserve"> </w:t>
      </w:r>
      <w:r>
        <w:rPr>
          <w:rFonts w:ascii="Arial" w:eastAsia="Arial" w:hAnsi="Arial" w:cs="Arial"/>
          <w:sz w:val="20"/>
        </w:rPr>
        <w:t>could potentially control the false positive rate in an effective manner. We demonstrate the usefulness of LARVA for finding</w:t>
      </w:r>
      <w:r w:rsidR="002F552F">
        <w:rPr>
          <w:rFonts w:ascii="Arial" w:eastAsia="Arial" w:hAnsi="Arial" w:cs="Arial"/>
          <w:sz w:val="20"/>
        </w:rPr>
        <w:t xml:space="preserve"> both well-known and novel</w:t>
      </w:r>
      <w:r>
        <w:rPr>
          <w:rFonts w:ascii="Arial" w:eastAsia="Arial" w:hAnsi="Arial" w:cs="Arial"/>
          <w:sz w:val="20"/>
        </w:rPr>
        <w:t xml:space="preserve"> noncoding </w:t>
      </w:r>
      <w:r w:rsidR="002F552F">
        <w:rPr>
          <w:rFonts w:ascii="Arial" w:eastAsia="Arial" w:hAnsi="Arial" w:cs="Arial"/>
          <w:sz w:val="20"/>
        </w:rPr>
        <w:t xml:space="preserve">regulators </w:t>
      </w:r>
      <w:r w:rsidR="00A74691">
        <w:rPr>
          <w:rFonts w:ascii="Arial" w:eastAsia="Arial" w:hAnsi="Arial" w:cs="Arial"/>
          <w:sz w:val="20"/>
        </w:rPr>
        <w:t xml:space="preserve">with higher mutation burdens </w:t>
      </w:r>
      <w:r>
        <w:rPr>
          <w:rFonts w:ascii="Arial" w:eastAsia="Arial" w:hAnsi="Arial" w:cs="Arial"/>
          <w:sz w:val="20"/>
        </w:rPr>
        <w:t xml:space="preserve">in a set of WGS cancer data that represents all the different types of whole genome sequenced cancers </w:t>
      </w:r>
      <w:del w:id="521" w:author="Lucas Lochovsky" w:date="2015-01-19T15:56:00Z">
        <w:r w:rsidDel="00356F53">
          <w:rPr>
            <w:rFonts w:ascii="Arial" w:eastAsia="Arial" w:hAnsi="Arial" w:cs="Arial"/>
            <w:sz w:val="20"/>
          </w:rPr>
          <w:delText>as of this writing</w:delText>
        </w:r>
      </w:del>
      <w:ins w:id="522" w:author="Lucas Lochovsky" w:date="2015-01-19T15:56:00Z">
        <w:r w:rsidR="00356F53">
          <w:rPr>
            <w:rFonts w:ascii="Arial" w:eastAsia="Arial" w:hAnsi="Arial" w:cs="Arial"/>
            <w:sz w:val="20"/>
          </w:rPr>
          <w:t>to our knowledge</w:t>
        </w:r>
      </w:ins>
      <w:r>
        <w:rPr>
          <w:rFonts w:ascii="Arial" w:eastAsia="Arial" w:hAnsi="Arial" w:cs="Arial"/>
          <w:sz w:val="20"/>
        </w:rPr>
        <w:t xml:space="preserve"> (see Methods for details).</w:t>
      </w:r>
      <w:r w:rsidR="00311F6A">
        <w:rPr>
          <w:rFonts w:ascii="Arial" w:eastAsia="Arial" w:hAnsi="Arial" w:cs="Arial"/>
          <w:sz w:val="20"/>
        </w:rPr>
        <w:t xml:space="preserve"> </w:t>
      </w:r>
      <w:r w:rsidR="00AC5309">
        <w:rPr>
          <w:rFonts w:ascii="Arial" w:eastAsia="Arial" w:hAnsi="Arial" w:cs="Arial"/>
          <w:sz w:val="20"/>
        </w:rPr>
        <w:t>We release the noncoding annotations</w:t>
      </w:r>
      <w:r w:rsidR="006267EA">
        <w:rPr>
          <w:rFonts w:ascii="Arial" w:eastAsia="Arial" w:hAnsi="Arial" w:cs="Arial"/>
          <w:sz w:val="20"/>
        </w:rPr>
        <w:t xml:space="preserve"> and the </w:t>
      </w:r>
      <w:del w:id="523" w:author="Lucas Lochovsky" w:date="2015-01-19T15:57:00Z">
        <w:r w:rsidR="006267EA" w:rsidDel="00D25BA4">
          <w:rPr>
            <w:rFonts w:ascii="Arial" w:eastAsia="Arial" w:hAnsi="Arial" w:cs="Arial"/>
            <w:sz w:val="20"/>
          </w:rPr>
          <w:delText>discoveries</w:delText>
        </w:r>
        <w:r w:rsidR="00AC5309" w:rsidDel="00D25BA4">
          <w:rPr>
            <w:rFonts w:ascii="Arial" w:eastAsia="Arial" w:hAnsi="Arial" w:cs="Arial"/>
            <w:sz w:val="20"/>
          </w:rPr>
          <w:delText xml:space="preserve"> </w:delText>
        </w:r>
      </w:del>
      <w:ins w:id="524" w:author="Lucas Lochovsky" w:date="2015-01-19T15:57:00Z">
        <w:r w:rsidR="00D25BA4">
          <w:rPr>
            <w:rFonts w:ascii="Arial" w:eastAsia="Arial" w:hAnsi="Arial" w:cs="Arial"/>
            <w:sz w:val="20"/>
          </w:rPr>
          <w:t xml:space="preserve">results </w:t>
        </w:r>
      </w:ins>
      <w:r w:rsidR="00AC5309">
        <w:rPr>
          <w:rFonts w:ascii="Arial" w:eastAsia="Arial" w:hAnsi="Arial" w:cs="Arial"/>
          <w:sz w:val="20"/>
        </w:rPr>
        <w:t xml:space="preserve">in this paper as a potentially </w:t>
      </w:r>
      <w:del w:id="525" w:author="Lucas Lochovsky" w:date="2015-01-19T15:57:00Z">
        <w:r w:rsidR="00AC5309" w:rsidDel="00B95DCC">
          <w:rPr>
            <w:rFonts w:ascii="Arial" w:eastAsia="Arial" w:hAnsi="Arial" w:cs="Arial"/>
            <w:sz w:val="20"/>
          </w:rPr>
          <w:delText xml:space="preserve">powerful </w:delText>
        </w:r>
      </w:del>
      <w:ins w:id="526" w:author="Lucas Lochovsky" w:date="2015-01-19T15:57:00Z">
        <w:r w:rsidR="00B95DCC">
          <w:rPr>
            <w:rFonts w:ascii="Arial" w:eastAsia="Arial" w:hAnsi="Arial" w:cs="Arial"/>
            <w:sz w:val="20"/>
          </w:rPr>
          <w:t xml:space="preserve">useful </w:t>
        </w:r>
      </w:ins>
      <w:r w:rsidR="00AC5309">
        <w:rPr>
          <w:rFonts w:ascii="Arial" w:eastAsia="Arial" w:hAnsi="Arial" w:cs="Arial"/>
          <w:sz w:val="20"/>
        </w:rPr>
        <w:t xml:space="preserve">resource to researchers. Although </w:t>
      </w:r>
      <w:del w:id="527" w:author="Lucas Lochovsky" w:date="2015-01-19T15:57:00Z">
        <w:r w:rsidR="00AC5309" w:rsidDel="00803249">
          <w:rPr>
            <w:rFonts w:ascii="Arial" w:eastAsia="Arial" w:hAnsi="Arial" w:cs="Arial"/>
            <w:sz w:val="20"/>
          </w:rPr>
          <w:delText xml:space="preserve">naturally </w:delText>
        </w:r>
      </w:del>
      <w:r w:rsidR="00AC5309">
        <w:rPr>
          <w:rFonts w:ascii="Arial" w:eastAsia="Arial" w:hAnsi="Arial" w:cs="Arial"/>
          <w:sz w:val="20"/>
        </w:rPr>
        <w:t>designed for</w:t>
      </w:r>
      <w:r w:rsidR="009F3956">
        <w:rPr>
          <w:rFonts w:ascii="Arial" w:eastAsia="Arial" w:hAnsi="Arial" w:cs="Arial"/>
          <w:sz w:val="20"/>
        </w:rPr>
        <w:t xml:space="preserve"> somatic </w:t>
      </w:r>
      <w:r w:rsidR="00AC5309">
        <w:rPr>
          <w:rFonts w:ascii="Arial" w:eastAsia="Arial" w:hAnsi="Arial" w:cs="Arial"/>
          <w:sz w:val="20"/>
        </w:rPr>
        <w:t xml:space="preserve">variant </w:t>
      </w:r>
      <w:r w:rsidR="009F3956">
        <w:rPr>
          <w:rFonts w:ascii="Arial" w:eastAsia="Arial" w:hAnsi="Arial" w:cs="Arial"/>
          <w:sz w:val="20"/>
        </w:rPr>
        <w:t xml:space="preserve">analysis, </w:t>
      </w:r>
      <w:r w:rsidR="00AC5309">
        <w:rPr>
          <w:rFonts w:ascii="Arial" w:eastAsia="Arial" w:hAnsi="Arial" w:cs="Arial"/>
          <w:sz w:val="20"/>
        </w:rPr>
        <w:t xml:space="preserve">the logic of </w:t>
      </w:r>
      <w:r w:rsidR="009F3956">
        <w:rPr>
          <w:rFonts w:ascii="Arial" w:eastAsia="Arial" w:hAnsi="Arial" w:cs="Arial"/>
          <w:sz w:val="20"/>
        </w:rPr>
        <w:t xml:space="preserve">LARVA can be immediately </w:t>
      </w:r>
      <w:r w:rsidR="00AC5309">
        <w:rPr>
          <w:rFonts w:ascii="Arial" w:eastAsia="Arial" w:hAnsi="Arial" w:cs="Arial"/>
          <w:sz w:val="20"/>
        </w:rPr>
        <w:t xml:space="preserve">extended </w:t>
      </w:r>
      <w:r w:rsidR="00FC6552">
        <w:rPr>
          <w:rFonts w:ascii="Arial" w:eastAsia="Arial" w:hAnsi="Arial" w:cs="Arial"/>
          <w:sz w:val="20"/>
        </w:rPr>
        <w:t xml:space="preserve">for </w:t>
      </w:r>
      <w:proofErr w:type="spellStart"/>
      <w:r w:rsidR="009F3956">
        <w:rPr>
          <w:rFonts w:ascii="Arial" w:eastAsia="Arial" w:hAnsi="Arial" w:cs="Arial"/>
          <w:sz w:val="20"/>
        </w:rPr>
        <w:t>germline</w:t>
      </w:r>
      <w:proofErr w:type="spellEnd"/>
      <w:r w:rsidR="009F3956">
        <w:rPr>
          <w:rFonts w:ascii="Arial" w:eastAsia="Arial" w:hAnsi="Arial" w:cs="Arial"/>
          <w:sz w:val="20"/>
        </w:rPr>
        <w:t xml:space="preserve"> variant</w:t>
      </w:r>
      <w:r w:rsidR="00AC5309">
        <w:rPr>
          <w:rFonts w:ascii="Arial" w:eastAsia="Arial" w:hAnsi="Arial" w:cs="Arial"/>
          <w:sz w:val="20"/>
        </w:rPr>
        <w:t xml:space="preserve"> analysis in </w:t>
      </w:r>
      <w:del w:id="528" w:author="Lucas Lochovsky" w:date="2015-01-19T15:58:00Z">
        <w:r w:rsidR="00AC5309" w:rsidDel="0043333A">
          <w:rPr>
            <w:rFonts w:ascii="Arial" w:eastAsia="Arial" w:hAnsi="Arial" w:cs="Arial"/>
            <w:sz w:val="20"/>
          </w:rPr>
          <w:delText xml:space="preserve">complicated </w:delText>
        </w:r>
      </w:del>
      <w:ins w:id="529" w:author="Lucas Lochovsky" w:date="2015-01-19T15:58:00Z">
        <w:r w:rsidR="0043333A">
          <w:rPr>
            <w:rFonts w:ascii="Arial" w:eastAsia="Arial" w:hAnsi="Arial" w:cs="Arial"/>
            <w:sz w:val="20"/>
          </w:rPr>
          <w:t xml:space="preserve">complex </w:t>
        </w:r>
      </w:ins>
      <w:r w:rsidR="00AC5309">
        <w:rPr>
          <w:rFonts w:ascii="Arial" w:eastAsia="Arial" w:hAnsi="Arial" w:cs="Arial"/>
          <w:sz w:val="20"/>
        </w:rPr>
        <w:t>diseases</w:t>
      </w:r>
      <w:r w:rsidR="009F3956">
        <w:rPr>
          <w:rFonts w:ascii="Arial" w:eastAsia="Arial" w:hAnsi="Arial" w:cs="Arial"/>
          <w:sz w:val="20"/>
        </w:rPr>
        <w:t>.</w:t>
      </w:r>
      <w:r>
        <w:rPr>
          <w:rFonts w:ascii="Arial" w:eastAsia="Arial" w:hAnsi="Arial" w:cs="Arial"/>
          <w:sz w:val="20"/>
        </w:rPr>
        <w:t xml:space="preserve"> The following sections describe LARVA’s concepts, their applications to the study of genetic disease, and our cancer findings.</w:t>
      </w:r>
    </w:p>
    <w:p w14:paraId="60FC9B5E" w14:textId="77777777" w:rsidR="00041660" w:rsidRDefault="00041660" w:rsidP="00041660">
      <w:pPr>
        <w:pStyle w:val="1"/>
        <w:spacing w:line="360" w:lineRule="auto"/>
      </w:pPr>
      <w:r>
        <w:rPr>
          <w:rFonts w:ascii="Arial" w:eastAsia="Arial" w:hAnsi="Arial" w:cs="Arial"/>
          <w:b/>
          <w:sz w:val="20"/>
        </w:rPr>
        <w:t>MATERIAL AND METHODS</w:t>
      </w:r>
    </w:p>
    <w:p w14:paraId="55E15B3C" w14:textId="77777777" w:rsidR="00041660" w:rsidRDefault="00041660" w:rsidP="00041660">
      <w:pPr>
        <w:pStyle w:val="1"/>
        <w:spacing w:after="0" w:line="360" w:lineRule="auto"/>
      </w:pPr>
      <w:r>
        <w:rPr>
          <w:rFonts w:ascii="Arial" w:eastAsia="Arial" w:hAnsi="Arial" w:cs="Arial"/>
          <w:b/>
          <w:sz w:val="20"/>
        </w:rPr>
        <w:t>Whole genome cancer variant data</w:t>
      </w:r>
    </w:p>
    <w:p w14:paraId="4175F0D4" w14:textId="42CBC621" w:rsidR="00041660" w:rsidRDefault="00041660" w:rsidP="00041660">
      <w:pPr>
        <w:pStyle w:val="1"/>
        <w:spacing w:after="0" w:line="360" w:lineRule="auto"/>
        <w:rPr>
          <w:rFonts w:ascii="Arial" w:eastAsia="Arial" w:hAnsi="Arial" w:cs="Arial"/>
          <w:sz w:val="20"/>
        </w:rPr>
      </w:pPr>
      <w:r>
        <w:rPr>
          <w:rFonts w:ascii="Arial" w:eastAsia="Arial" w:hAnsi="Arial" w:cs="Arial"/>
          <w:sz w:val="20"/>
        </w:rPr>
        <w:t xml:space="preserve">We collected whole genome cancer variant calls from a large number of previously sequenced cancer genomes. The majority of our data came from a set </w:t>
      </w:r>
      <w:r w:rsidRPr="001A543D">
        <w:rPr>
          <w:rFonts w:ascii="Arial" w:eastAsia="Arial" w:hAnsi="Arial" w:cs="Arial"/>
          <w:sz w:val="20"/>
        </w:rPr>
        <w:t xml:space="preserve">of 507 whole genome cancer samples published in </w:t>
      </w:r>
      <w:proofErr w:type="spellStart"/>
      <w:r w:rsidRPr="001A543D">
        <w:rPr>
          <w:rFonts w:ascii="Arial" w:eastAsia="Arial" w:hAnsi="Arial" w:cs="Arial"/>
          <w:sz w:val="20"/>
        </w:rPr>
        <w:t>Alexandrov</w:t>
      </w:r>
      <w:proofErr w:type="spellEnd"/>
      <w:r w:rsidRPr="001A543D">
        <w:rPr>
          <w:rFonts w:ascii="Arial" w:eastAsia="Arial" w:hAnsi="Arial" w:cs="Arial"/>
          <w:sz w:val="20"/>
        </w:rPr>
        <w:t xml:space="preserve"> </w:t>
      </w:r>
      <w:r w:rsidRPr="001A543D">
        <w:rPr>
          <w:rFonts w:ascii="Arial" w:eastAsia="Arial" w:hAnsi="Arial" w:cs="Arial"/>
          <w:i/>
          <w:sz w:val="20"/>
        </w:rPr>
        <w:t>et al.</w:t>
      </w:r>
      <w:r w:rsidRPr="001A543D">
        <w:rPr>
          <w:rFonts w:ascii="Arial" w:eastAsia="Arial" w:hAnsi="Arial" w:cs="Arial"/>
          <w:sz w:val="20"/>
        </w:rPr>
        <w:t xml:space="preserve"> </w:t>
      </w:r>
      <w:r w:rsidRPr="001A543D">
        <w:rPr>
          <w:rFonts w:ascii="Arial" w:eastAsia="Arial" w:hAnsi="Arial" w:cs="Arial"/>
          <w:sz w:val="20"/>
        </w:rPr>
        <w:fldChar w:fldCharType="begin">
          <w:fldData xml:space="preserve">PEVuZE5vdGU+PENpdGU+PEF1dGhvcj5BbGV4YW5kcm92PC9BdXRob3I+PFllYXI+MjAxMzwvWWVh
cj48UmVjTnVtPjI2PC9SZWNOdW0+PERpc3BsYXlUZXh0PigyNyk8L0Rpc3BsYXlUZXh0PjxyZWNv
cmQ+PHJlYy1udW1iZXI+MjY8L3JlYy1udW1iZXI+PGZvcmVpZ24ta2V5cz48a2V5IGFwcD0iRU4i
IGRiLWlkPSJ2ZGVwOXZ4emcycmVwYWU1d3plcGRkZnJ6YXJ3ZXBmenZ0ZHAiIHRpbWVzdGFtcD0i
MTQxNzcyNzE0MiI+MjY8L2tleT48L2ZvcmVpZ24ta2V5cz48cmVmLXR5cGUgbmFtZT0iSm91cm5h
bCBBcnRpY2xlIj4xNzwvcmVmLXR5cGU+PGNvbnRyaWJ1dG9ycz48YXV0aG9ycz48YXV0aG9yPkFs
ZXhhbmRyb3YsIEwuIEIuPC9hdXRob3I+PGF1dGhvcj5OaWstWmFpbmFsLCBTLjwvYXV0aG9yPjxh
dXRob3I+V2VkZ2UsIEQuIEMuPC9hdXRob3I+PGF1dGhvcj5BcGFyaWNpbywgUy4gQS48L2F1dGhv
cj48YXV0aG9yPkJlaGphdGksIFMuPC9hdXRob3I+PGF1dGhvcj5CaWFua2luLCBBLiBWLjwvYXV0
aG9yPjxhdXRob3I+QmlnbmVsbCwgRy4gUi48L2F1dGhvcj48YXV0aG9yPkJvbGxpLCBOLjwvYXV0
aG9yPjxhdXRob3I+Qm9yZywgQS48L2F1dGhvcj48YXV0aG9yPkJvcnJlc2VuLURhbGUsIEEuIEwu
PC9hdXRob3I+PGF1dGhvcj5Cb3lhdWx0LCBTLjwvYXV0aG9yPjxhdXRob3I+QnVya2hhcmR0LCBC
LjwvYXV0aG9yPjxhdXRob3I+QnV0bGVyLCBBLiBQLjwvYXV0aG9yPjxhdXRob3I+Q2FsZGFzLCBD
LjwvYXV0aG9yPjxhdXRob3I+RGF2aWVzLCBILiBSLjwvYXV0aG9yPjxhdXRob3I+RGVzbWVkdCwg
Qy48L2F1dGhvcj48YXV0aG9yPkVpbHMsIFIuPC9hdXRob3I+PGF1dGhvcj5FeWZqb3JkLCBKLiBF
LjwvYXV0aG9yPjxhdXRob3I+Rm9la2VucywgSi4gQS48L2F1dGhvcj48YXV0aG9yPkdyZWF2ZXMs
IE0uPC9hdXRob3I+PGF1dGhvcj5Ib3NvZGEsIEYuPC9hdXRob3I+PGF1dGhvcj5IdXR0ZXIsIEIu
PC9hdXRob3I+PGF1dGhvcj5JbGljaWMsIFQuPC9hdXRob3I+PGF1dGhvcj5JbWJlYXVkLCBTLjwv
YXV0aG9yPjxhdXRob3I+SW1pZWxpbnNraSwgTS48L2F1dGhvcj48YXV0aG9yPkphZ2VyLCBOLjwv
YXV0aG9yPjxhdXRob3I+Sm9uZXMsIEQuIFQuPC9hdXRob3I+PGF1dGhvcj5Kb25lcywgRC48L2F1
dGhvcj48YXV0aG9yPktuYXBwc2tvZywgUy48L2F1dGhvcj48YXV0aG9yPktvb2wsIE0uPC9hdXRo
b3I+PGF1dGhvcj5MYWtoYW5pLCBTLiBSLjwvYXV0aG9yPjxhdXRob3I+TG9wZXotT3RpbiwgQy48
L2F1dGhvcj48YXV0aG9yPk1hcnRpbiwgUy48L2F1dGhvcj48YXV0aG9yPk11bnNoaSwgTi4gQy48
L2F1dGhvcj48YXV0aG9yPk5ha2FtdXJhLCBILjwvYXV0aG9yPjxhdXRob3I+Tm9ydGhjb3R0LCBQ
LiBBLjwvYXV0aG9yPjxhdXRob3I+UGFqaWMsIE0uPC9hdXRob3I+PGF1dGhvcj5QYXBhZW1tYW51
aWwsIEUuPC9hdXRob3I+PGF1dGhvcj5QYXJhZGlzbywgQS48L2F1dGhvcj48YXV0aG9yPlBlYXJz
b24sIEouIFYuPC9hdXRob3I+PGF1dGhvcj5QdWVudGUsIFguIFMuPC9hdXRob3I+PGF1dGhvcj5S
YWluZSwgSy48L2F1dGhvcj48YXV0aG9yPlJhbWFrcmlzaG5hLCBNLjwvYXV0aG9yPjxhdXRob3I+
UmljaGFyZHNvbiwgQS4gTC48L2F1dGhvcj48YXV0aG9yPlJpY2h0ZXIsIEouPC9hdXRob3I+PGF1
dGhvcj5Sb3NlbnN0aWVsLCBQLjwvYXV0aG9yPjxhdXRob3I+U2NobGVzbmVyLCBNLjwvYXV0aG9y
PjxhdXRob3I+U2NodW1hY2hlciwgVC4gTi48L2F1dGhvcj48YXV0aG9yPlNwYW4sIFAuIE4uPC9h
dXRob3I+PGF1dGhvcj5UZWFndWUsIEouIFcuPC9hdXRob3I+PGF1dGhvcj5Ub3Rva2ksIFkuPC9h
dXRob3I+PGF1dGhvcj5UdXR0LCBBLiBOLjwvYXV0aG9yPjxhdXRob3I+VmFsZGVzLU1hcywgUi48
L2F1dGhvcj48YXV0aG9yPnZhbiBCdXVyZW4sIE0uIE0uPC9hdXRob3I+PGF1dGhvcj52YW4gJmFw
b3M7dCBWZWVyLCBMLjwvYXV0aG9yPjxhdXRob3I+VmluY2VudC1TYWxvbW9uLCBBLjwvYXV0aG9y
PjxhdXRob3I+V2FkZGVsbCwgTi48L2F1dGhvcj48YXV0aG9yPllhdGVzLCBMLiBSLjwvYXV0aG9y
PjxhdXRob3I+QXVzdHJhbGlhbiBQYW5jcmVhdGljIENhbmNlciBHZW5vbWUsIEluaXRpYXRpdmU8
L2F1dGhvcj48YXV0aG9yPkljZ2MgQnJlYXN0IENhbmNlciBDb25zb3J0aXVtPC9hdXRob3I+PGF1
dGhvcj5JY2djIE1tbWwtIFNlcSBDb25zb3J0aXVtPC9hdXRob3I+PGF1dGhvcj5JY2djIFBlZEJy
YWluPC9hdXRob3I+PGF1dGhvcj5adWNtYW4tUm9zc2ksIEouPC9hdXRob3I+PGF1dGhvcj5GdXRy
ZWFsLCBQLiBBLjwvYXV0aG9yPjxhdXRob3I+TWNEZXJtb3R0LCBVLjwvYXV0aG9yPjxhdXRob3I+
TGljaHRlciwgUC48L2F1dGhvcj48YXV0aG9yPk1leWVyc29uLCBNLjwvYXV0aG9yPjxhdXRob3I+
R3JpbW1vbmQsIFMuIE0uPC9hdXRob3I+PGF1dGhvcj5TaWViZXJ0LCBSLjwvYXV0aG9yPjxhdXRo
b3I+Q2FtcG8sIEUuPC9hdXRob3I+PGF1dGhvcj5TaGliYXRhLCBULjwvYXV0aG9yPjxhdXRob3I+
UGZpc3RlciwgUy4gTS48L2F1dGhvcj48YXV0aG9yPkNhbXBiZWxsLCBQLiBKLjwvYXV0aG9yPjxh
dXRob3I+U3RyYXR0b24sIE0uIFIuPC9hdXRob3I+PC9hdXRob3JzPjwvY29udHJpYnV0b3JzPjxh
dXRoLWFkZHJlc3M+Q2FuY2VyIEdlbm9tZSBQcm9qZWN0LCBXZWxsY29tZSBUcnVzdCBTYW5nZXIg
SW5zdGl0dXRlLCBXZWxsY29tZSBUcnVzdCBHZW5vbWUgQ2FtcHVzLCBIaW54dG9uLCBDYW1icmlk
Z2VzaGlyZSBDQjEwIDFTQSwgVUsuPC9hdXRoLWFkZHJlc3M+PHRpdGxlcz48dGl0bGU+U2lnbmF0
dXJlcyBvZiBtdXRhdGlvbmFsIHByb2Nlc3NlcyBpbiBodW1hbiBjYW5jZXI8L3RpdGxlPjxzZWNv
bmRhcnktdGl0bGU+TmF0dXJlPC9zZWNvbmRhcnktdGl0bGU+PGFsdC10aXRsZT5OYXR1cmU8L2Fs
dC10aXRsZT48L3RpdGxlcz48cGVyaW9kaWNhbD48ZnVsbC10aXRsZT5OYXR1cmU8L2Z1bGwtdGl0
bGU+PGFiYnItMT5OYXR1cmU8L2FiYnItMT48L3BlcmlvZGljYWw+PGFsdC1wZXJpb2RpY2FsPjxm
dWxsLXRpdGxlPk5hdHVyZTwvZnVsbC10aXRsZT48YWJici0xPk5hdHVyZTwvYWJici0xPjwvYWx0
LXBlcmlvZGljYWw+PHBhZ2VzPjQxNS0yMTwvcGFnZXM+PHZvbHVtZT41MDA8L3ZvbHVtZT48bnVt
YmVyPjc0NjM8L251bWJlcj48a2V5d29yZHM+PGtleXdvcmQ+QWdpbmcvZ2VuZXRpY3M8L2tleXdv
cmQ+PGtleXdvcmQ+QWxnb3JpdGhtczwva2V5d29yZD48a2V5d29yZD5DZWxsIFRyYW5zZm9ybWF0
aW9uLCBOZW9wbGFzdGljLypnZW5ldGljcy9wYXRob2xvZ3k8L2tleXdvcmQ+PGtleXdvcmQ+Q3l0
aWRpbmUgRGVhbWluYXNlL2dlbmV0aWNzPC9rZXl3b3JkPjxrZXl3b3JkPkROQS9nZW5ldGljcy9t
ZXRhYm9saXNtPC9rZXl3b3JkPjxrZXl3b3JkPkROQSBNdXRhdGlvbmFsIEFuYWx5c2lzPC9rZXl3
b3JkPjxrZXl3b3JkPkh1bWFuczwva2V5d29yZD48a2V5d29yZD5Nb2RlbHMsIEdlbmV0aWM8L2tl
eXdvcmQ+PGtleXdvcmQ+TXV0YWdlbmVzaXMvKmdlbmV0aWNzPC9rZXl3b3JkPjxrZXl3b3JkPk11
dGFnZW5lc2lzLCBJbnNlcnRpb25hbC9nZW5ldGljczwva2V5d29yZD48a2V5d29yZD5NdXRhZ2Vu
cy9waGFybWFjb2xvZ3k8L2tleXdvcmQ+PGtleXdvcmQ+TXV0YXRpb24vKmdlbmV0aWNzPC9rZXl3
b3JkPjxrZXl3b3JkPk5lb3BsYXNtcy9lbnp5bW9sb2d5LypnZW5ldGljcy9wYXRob2xvZ3k8L2tl
eXdvcmQ+PGtleXdvcmQ+T3JnYW4gU3BlY2lmaWNpdHk8L2tleXdvcmQ+PGtleXdvcmQ+UmVwcm9k
dWNpYmlsaXR5IG9mIFJlc3VsdHM8L2tleXdvcmQ+PGtleXdvcmQ+U2VxdWVuY2UgRGVsZXRpb24v
Z2VuZXRpY3M8L2tleXdvcmQ+PGtleXdvcmQ+VHJhbnNjcmlwdGlvbiwgR2VuZXRpYy9nZW5ldGlj
czwva2V5d29yZD48L2tleXdvcmRzPjxkYXRlcz48eWVhcj4yMDEzPC95ZWFyPjxwdWItZGF0ZXM+
PGRhdGU+QXVnIDIyPC9kYXRlPjwvcHViLWRhdGVzPjwvZGF0ZXM+PGlzYm4+MTQ3Ni00Njg3IChF
bGVjdHJvbmljKSYjeEQ7MDAyOC0wODM2IChMaW5raW5nKTwvaXNibj48YWNjZXNzaW9uLW51bT4y
Mzk0NTU5MjwvYWNjZXNzaW9uLW51bT48dXJscz48cmVsYXRlZC11cmxzPjx1cmw+aHR0cDovL3d3
dy5uY2JpLm5sbS5uaWguZ292L3B1Ym1lZC8yMzk0NTU5MjwvdXJsPjwvcmVsYXRlZC11cmxzPjwv
dXJscz48Y3VzdG9tMj4zNzc2MzkwPC9jdXN0b20yPjxlbGVjdHJvbmljLXJlc291cmNlLW51bT4x
MC4xMDM4L25hdHVyZTEyNDc3PC9lbGVjdHJvbmljLXJlc291cmNlLW51bT48L3JlY29yZD48L0Np
dGU+PC9FbmROb3RlPn==
</w:fldData>
        </w:fldChar>
      </w:r>
      <w:r w:rsidR="00E072F9" w:rsidRPr="001A543D">
        <w:rPr>
          <w:rFonts w:ascii="Arial" w:eastAsia="Arial" w:hAnsi="Arial" w:cs="Arial"/>
          <w:sz w:val="20"/>
        </w:rPr>
        <w:instrText xml:space="preserve"> ADDIN EN.CITE </w:instrText>
      </w:r>
      <w:r w:rsidR="00E072F9" w:rsidRPr="001A543D">
        <w:rPr>
          <w:rFonts w:ascii="Arial" w:eastAsia="Arial" w:hAnsi="Arial" w:cs="Arial"/>
          <w:sz w:val="20"/>
        </w:rPr>
        <w:fldChar w:fldCharType="begin">
          <w:fldData xml:space="preserve">PEVuZE5vdGU+PENpdGU+PEF1dGhvcj5BbGV4YW5kcm92PC9BdXRob3I+PFllYXI+MjAxMzwvWWVh
cj48UmVjTnVtPjI2PC9SZWNOdW0+PERpc3BsYXlUZXh0PigyNyk8L0Rpc3BsYXlUZXh0PjxyZWNv
cmQ+PHJlYy1udW1iZXI+MjY8L3JlYy1udW1iZXI+PGZvcmVpZ24ta2V5cz48a2V5IGFwcD0iRU4i
IGRiLWlkPSJ2ZGVwOXZ4emcycmVwYWU1d3plcGRkZnJ6YXJ3ZXBmenZ0ZHAiIHRpbWVzdGFtcD0i
MTQxNzcyNzE0MiI+MjY8L2tleT48L2ZvcmVpZ24ta2V5cz48cmVmLXR5cGUgbmFtZT0iSm91cm5h
bCBBcnRpY2xlIj4xNzwvcmVmLXR5cGU+PGNvbnRyaWJ1dG9ycz48YXV0aG9ycz48YXV0aG9yPkFs
ZXhhbmRyb3YsIEwuIEIuPC9hdXRob3I+PGF1dGhvcj5OaWstWmFpbmFsLCBTLjwvYXV0aG9yPjxh
dXRob3I+V2VkZ2UsIEQuIEMuPC9hdXRob3I+PGF1dGhvcj5BcGFyaWNpbywgUy4gQS48L2F1dGhv
cj48YXV0aG9yPkJlaGphdGksIFMuPC9hdXRob3I+PGF1dGhvcj5CaWFua2luLCBBLiBWLjwvYXV0
aG9yPjxhdXRob3I+QmlnbmVsbCwgRy4gUi48L2F1dGhvcj48YXV0aG9yPkJvbGxpLCBOLjwvYXV0
aG9yPjxhdXRob3I+Qm9yZywgQS48L2F1dGhvcj48YXV0aG9yPkJvcnJlc2VuLURhbGUsIEEuIEwu
PC9hdXRob3I+PGF1dGhvcj5Cb3lhdWx0LCBTLjwvYXV0aG9yPjxhdXRob3I+QnVya2hhcmR0LCBC
LjwvYXV0aG9yPjxhdXRob3I+QnV0bGVyLCBBLiBQLjwvYXV0aG9yPjxhdXRob3I+Q2FsZGFzLCBD
LjwvYXV0aG9yPjxhdXRob3I+RGF2aWVzLCBILiBSLjwvYXV0aG9yPjxhdXRob3I+RGVzbWVkdCwg
Qy48L2F1dGhvcj48YXV0aG9yPkVpbHMsIFIuPC9hdXRob3I+PGF1dGhvcj5FeWZqb3JkLCBKLiBF
LjwvYXV0aG9yPjxhdXRob3I+Rm9la2VucywgSi4gQS48L2F1dGhvcj48YXV0aG9yPkdyZWF2ZXMs
IE0uPC9hdXRob3I+PGF1dGhvcj5Ib3NvZGEsIEYuPC9hdXRob3I+PGF1dGhvcj5IdXR0ZXIsIEIu
PC9hdXRob3I+PGF1dGhvcj5JbGljaWMsIFQuPC9hdXRob3I+PGF1dGhvcj5JbWJlYXVkLCBTLjwv
YXV0aG9yPjxhdXRob3I+SW1pZWxpbnNraSwgTS48L2F1dGhvcj48YXV0aG9yPkphZ2VyLCBOLjwv
YXV0aG9yPjxhdXRob3I+Sm9uZXMsIEQuIFQuPC9hdXRob3I+PGF1dGhvcj5Kb25lcywgRC48L2F1
dGhvcj48YXV0aG9yPktuYXBwc2tvZywgUy48L2F1dGhvcj48YXV0aG9yPktvb2wsIE0uPC9hdXRo
b3I+PGF1dGhvcj5MYWtoYW5pLCBTLiBSLjwvYXV0aG9yPjxhdXRob3I+TG9wZXotT3RpbiwgQy48
L2F1dGhvcj48YXV0aG9yPk1hcnRpbiwgUy48L2F1dGhvcj48YXV0aG9yPk11bnNoaSwgTi4gQy48
L2F1dGhvcj48YXV0aG9yPk5ha2FtdXJhLCBILjwvYXV0aG9yPjxhdXRob3I+Tm9ydGhjb3R0LCBQ
LiBBLjwvYXV0aG9yPjxhdXRob3I+UGFqaWMsIE0uPC9hdXRob3I+PGF1dGhvcj5QYXBhZW1tYW51
aWwsIEUuPC9hdXRob3I+PGF1dGhvcj5QYXJhZGlzbywgQS48L2F1dGhvcj48YXV0aG9yPlBlYXJz
b24sIEouIFYuPC9hdXRob3I+PGF1dGhvcj5QdWVudGUsIFguIFMuPC9hdXRob3I+PGF1dGhvcj5S
YWluZSwgSy48L2F1dGhvcj48YXV0aG9yPlJhbWFrcmlzaG5hLCBNLjwvYXV0aG9yPjxhdXRob3I+
UmljaGFyZHNvbiwgQS4gTC48L2F1dGhvcj48YXV0aG9yPlJpY2h0ZXIsIEouPC9hdXRob3I+PGF1
dGhvcj5Sb3NlbnN0aWVsLCBQLjwvYXV0aG9yPjxhdXRob3I+U2NobGVzbmVyLCBNLjwvYXV0aG9y
PjxhdXRob3I+U2NodW1hY2hlciwgVC4gTi48L2F1dGhvcj48YXV0aG9yPlNwYW4sIFAuIE4uPC9h
dXRob3I+PGF1dGhvcj5UZWFndWUsIEouIFcuPC9hdXRob3I+PGF1dGhvcj5Ub3Rva2ksIFkuPC9h
dXRob3I+PGF1dGhvcj5UdXR0LCBBLiBOLjwvYXV0aG9yPjxhdXRob3I+VmFsZGVzLU1hcywgUi48
L2F1dGhvcj48YXV0aG9yPnZhbiBCdXVyZW4sIE0uIE0uPC9hdXRob3I+PGF1dGhvcj52YW4gJmFw
b3M7dCBWZWVyLCBMLjwvYXV0aG9yPjxhdXRob3I+VmluY2VudC1TYWxvbW9uLCBBLjwvYXV0aG9y
PjxhdXRob3I+V2FkZGVsbCwgTi48L2F1dGhvcj48YXV0aG9yPllhdGVzLCBMLiBSLjwvYXV0aG9y
PjxhdXRob3I+QXVzdHJhbGlhbiBQYW5jcmVhdGljIENhbmNlciBHZW5vbWUsIEluaXRpYXRpdmU8
L2F1dGhvcj48YXV0aG9yPkljZ2MgQnJlYXN0IENhbmNlciBDb25zb3J0aXVtPC9hdXRob3I+PGF1
dGhvcj5JY2djIE1tbWwtIFNlcSBDb25zb3J0aXVtPC9hdXRob3I+PGF1dGhvcj5JY2djIFBlZEJy
YWluPC9hdXRob3I+PGF1dGhvcj5adWNtYW4tUm9zc2ksIEouPC9hdXRob3I+PGF1dGhvcj5GdXRy
ZWFsLCBQLiBBLjwvYXV0aG9yPjxhdXRob3I+TWNEZXJtb3R0LCBVLjwvYXV0aG9yPjxhdXRob3I+
TGljaHRlciwgUC48L2F1dGhvcj48YXV0aG9yPk1leWVyc29uLCBNLjwvYXV0aG9yPjxhdXRob3I+
R3JpbW1vbmQsIFMuIE0uPC9hdXRob3I+PGF1dGhvcj5TaWViZXJ0LCBSLjwvYXV0aG9yPjxhdXRo
b3I+Q2FtcG8sIEUuPC9hdXRob3I+PGF1dGhvcj5TaGliYXRhLCBULjwvYXV0aG9yPjxhdXRob3I+
UGZpc3RlciwgUy4gTS48L2F1dGhvcj48YXV0aG9yPkNhbXBiZWxsLCBQLiBKLjwvYXV0aG9yPjxh
dXRob3I+U3RyYXR0b24sIE0uIFIuPC9hdXRob3I+PC9hdXRob3JzPjwvY29udHJpYnV0b3JzPjxh
dXRoLWFkZHJlc3M+Q2FuY2VyIEdlbm9tZSBQcm9qZWN0LCBXZWxsY29tZSBUcnVzdCBTYW5nZXIg
SW5zdGl0dXRlLCBXZWxsY29tZSBUcnVzdCBHZW5vbWUgQ2FtcHVzLCBIaW54dG9uLCBDYW1icmlk
Z2VzaGlyZSBDQjEwIDFTQSwgVUsuPC9hdXRoLWFkZHJlc3M+PHRpdGxlcz48dGl0bGU+U2lnbmF0
dXJlcyBvZiBtdXRhdGlvbmFsIHByb2Nlc3NlcyBpbiBodW1hbiBjYW5jZXI8L3RpdGxlPjxzZWNv
bmRhcnktdGl0bGU+TmF0dXJlPC9zZWNvbmRhcnktdGl0bGU+PGFsdC10aXRsZT5OYXR1cmU8L2Fs
dC10aXRsZT48L3RpdGxlcz48cGVyaW9kaWNhbD48ZnVsbC10aXRsZT5OYXR1cmU8L2Z1bGwtdGl0
bGU+PGFiYnItMT5OYXR1cmU8L2FiYnItMT48L3BlcmlvZGljYWw+PGFsdC1wZXJpb2RpY2FsPjxm
dWxsLXRpdGxlPk5hdHVyZTwvZnVsbC10aXRsZT48YWJici0xPk5hdHVyZTwvYWJici0xPjwvYWx0
LXBlcmlvZGljYWw+PHBhZ2VzPjQxNS0yMTwvcGFnZXM+PHZvbHVtZT41MDA8L3ZvbHVtZT48bnVt
YmVyPjc0NjM8L251bWJlcj48a2V5d29yZHM+PGtleXdvcmQ+QWdpbmcvZ2VuZXRpY3M8L2tleXdv
cmQ+PGtleXdvcmQ+QWxnb3JpdGhtczwva2V5d29yZD48a2V5d29yZD5DZWxsIFRyYW5zZm9ybWF0
aW9uLCBOZW9wbGFzdGljLypnZW5ldGljcy9wYXRob2xvZ3k8L2tleXdvcmQ+PGtleXdvcmQ+Q3l0
aWRpbmUgRGVhbWluYXNlL2dlbmV0aWNzPC9rZXl3b3JkPjxrZXl3b3JkPkROQS9nZW5ldGljcy9t
ZXRhYm9saXNtPC9rZXl3b3JkPjxrZXl3b3JkPkROQSBNdXRhdGlvbmFsIEFuYWx5c2lzPC9rZXl3
b3JkPjxrZXl3b3JkPkh1bWFuczwva2V5d29yZD48a2V5d29yZD5Nb2RlbHMsIEdlbmV0aWM8L2tl
eXdvcmQ+PGtleXdvcmQ+TXV0YWdlbmVzaXMvKmdlbmV0aWNzPC9rZXl3b3JkPjxrZXl3b3JkPk11
dGFnZW5lc2lzLCBJbnNlcnRpb25hbC9nZW5ldGljczwva2V5d29yZD48a2V5d29yZD5NdXRhZ2Vu
cy9waGFybWFjb2xvZ3k8L2tleXdvcmQ+PGtleXdvcmQ+TXV0YXRpb24vKmdlbmV0aWNzPC9rZXl3
b3JkPjxrZXl3b3JkPk5lb3BsYXNtcy9lbnp5bW9sb2d5LypnZW5ldGljcy9wYXRob2xvZ3k8L2tl
eXdvcmQ+PGtleXdvcmQ+T3JnYW4gU3BlY2lmaWNpdHk8L2tleXdvcmQ+PGtleXdvcmQ+UmVwcm9k
dWNpYmlsaXR5IG9mIFJlc3VsdHM8L2tleXdvcmQ+PGtleXdvcmQ+U2VxdWVuY2UgRGVsZXRpb24v
Z2VuZXRpY3M8L2tleXdvcmQ+PGtleXdvcmQ+VHJhbnNjcmlwdGlvbiwgR2VuZXRpYy9nZW5ldGlj
czwva2V5d29yZD48L2tleXdvcmRzPjxkYXRlcz48eWVhcj4yMDEzPC95ZWFyPjxwdWItZGF0ZXM+
PGRhdGU+QXVnIDIyPC9kYXRlPjwvcHViLWRhdGVzPjwvZGF0ZXM+PGlzYm4+MTQ3Ni00Njg3IChF
bGVjdHJvbmljKSYjeEQ7MDAyOC0wODM2IChMaW5raW5nKTwvaXNibj48YWNjZXNzaW9uLW51bT4y
Mzk0NTU5MjwvYWNjZXNzaW9uLW51bT48dXJscz48cmVsYXRlZC11cmxzPjx1cmw+aHR0cDovL3d3
dy5uY2JpLm5sbS5uaWguZ292L3B1Ym1lZC8yMzk0NTU5MjwvdXJsPjwvcmVsYXRlZC11cmxzPjwv
dXJscz48Y3VzdG9tMj4zNzc2MzkwPC9jdXN0b20yPjxlbGVjdHJvbmljLXJlc291cmNlLW51bT4x
MC4xMDM4L25hdHVyZTEyNDc3PC9lbGVjdHJvbmljLXJlc291cmNlLW51bT48L3JlY29yZD48L0Np
dGU+PC9FbmROb3RlPn==
</w:fldData>
        </w:fldChar>
      </w:r>
      <w:r w:rsidR="00E072F9" w:rsidRPr="001A543D">
        <w:rPr>
          <w:rFonts w:ascii="Arial" w:eastAsia="Arial" w:hAnsi="Arial" w:cs="Arial"/>
          <w:sz w:val="20"/>
        </w:rPr>
        <w:instrText xml:space="preserve"> ADDIN EN.CITE.DATA </w:instrText>
      </w:r>
      <w:r w:rsidR="00E072F9" w:rsidRPr="001A543D">
        <w:rPr>
          <w:rFonts w:ascii="Arial" w:eastAsia="Arial" w:hAnsi="Arial" w:cs="Arial"/>
          <w:sz w:val="20"/>
        </w:rPr>
      </w:r>
      <w:r w:rsidR="00E072F9" w:rsidRPr="001A543D">
        <w:rPr>
          <w:rFonts w:ascii="Arial" w:eastAsia="Arial" w:hAnsi="Arial" w:cs="Arial"/>
          <w:sz w:val="20"/>
        </w:rPr>
        <w:fldChar w:fldCharType="end"/>
      </w:r>
      <w:r w:rsidRPr="001A543D">
        <w:rPr>
          <w:rFonts w:ascii="Arial" w:eastAsia="Arial" w:hAnsi="Arial" w:cs="Arial"/>
          <w:sz w:val="20"/>
        </w:rPr>
      </w:r>
      <w:r w:rsidRPr="001A543D">
        <w:rPr>
          <w:rFonts w:ascii="Arial" w:eastAsia="Arial" w:hAnsi="Arial" w:cs="Arial"/>
          <w:sz w:val="20"/>
        </w:rPr>
        <w:fldChar w:fldCharType="separate"/>
      </w:r>
      <w:r w:rsidR="00E072F9" w:rsidRPr="001A543D">
        <w:rPr>
          <w:rFonts w:ascii="Arial" w:eastAsia="Arial" w:hAnsi="Arial" w:cs="Arial"/>
          <w:noProof/>
          <w:sz w:val="20"/>
        </w:rPr>
        <w:t>(27)</w:t>
      </w:r>
      <w:r w:rsidRPr="001A543D">
        <w:rPr>
          <w:rFonts w:ascii="Arial" w:eastAsia="Arial" w:hAnsi="Arial" w:cs="Arial"/>
          <w:sz w:val="20"/>
        </w:rPr>
        <w:fldChar w:fldCharType="end"/>
      </w:r>
      <w:r w:rsidRPr="001A543D">
        <w:rPr>
          <w:rFonts w:ascii="Arial" w:eastAsia="Arial" w:hAnsi="Arial" w:cs="Arial"/>
          <w:sz w:val="20"/>
        </w:rPr>
        <w:t xml:space="preserve">. This data spans breast cancer, lung cancer, leukemia, pancreatic cancer, </w:t>
      </w:r>
      <w:proofErr w:type="spellStart"/>
      <w:r w:rsidRPr="001A543D">
        <w:rPr>
          <w:rFonts w:ascii="Arial" w:eastAsia="Arial" w:hAnsi="Arial" w:cs="Arial"/>
          <w:sz w:val="20"/>
        </w:rPr>
        <w:t>pilocytic</w:t>
      </w:r>
      <w:proofErr w:type="spellEnd"/>
      <w:r w:rsidRPr="001A543D">
        <w:rPr>
          <w:rFonts w:ascii="Arial" w:eastAsia="Arial" w:hAnsi="Arial" w:cs="Arial"/>
          <w:sz w:val="20"/>
        </w:rPr>
        <w:t xml:space="preserve"> astrocytoma, </w:t>
      </w:r>
      <w:proofErr w:type="spellStart"/>
      <w:r w:rsidRPr="001A543D">
        <w:rPr>
          <w:rFonts w:ascii="Arial" w:eastAsia="Arial" w:hAnsi="Arial" w:cs="Arial"/>
          <w:sz w:val="20"/>
        </w:rPr>
        <w:t>medulloblastoma</w:t>
      </w:r>
      <w:proofErr w:type="spellEnd"/>
      <w:r w:rsidRPr="001A543D">
        <w:rPr>
          <w:rFonts w:ascii="Arial" w:eastAsia="Arial" w:hAnsi="Arial" w:cs="Arial"/>
          <w:sz w:val="20"/>
        </w:rPr>
        <w:t xml:space="preserve">, liver cancer, and lymphoma (Fig </w:t>
      </w:r>
      <w:r w:rsidRPr="001A543D">
        <w:rPr>
          <w:rFonts w:ascii="Arial" w:eastAsia="Arial" w:hAnsi="Arial" w:cs="Arial"/>
          <w:b/>
          <w:sz w:val="20"/>
        </w:rPr>
        <w:t xml:space="preserve">1 A </w:t>
      </w:r>
      <w:r w:rsidRPr="001A543D">
        <w:rPr>
          <w:rFonts w:ascii="Arial" w:eastAsia="Arial" w:hAnsi="Arial" w:cs="Arial"/>
          <w:sz w:val="20"/>
        </w:rPr>
        <w:t xml:space="preserve">and supplementary table 1). This was supplemented with a collection of </w:t>
      </w:r>
      <w:r w:rsidRPr="001A543D">
        <w:rPr>
          <w:rFonts w:ascii="Arial" w:eastAsia="Arial" w:hAnsi="Arial" w:cs="Arial"/>
          <w:color w:val="000000" w:themeColor="text1"/>
          <w:sz w:val="20"/>
        </w:rPr>
        <w:t>95</w:t>
      </w:r>
      <w:r w:rsidRPr="001A543D">
        <w:rPr>
          <w:rFonts w:ascii="Arial" w:eastAsia="Arial" w:hAnsi="Arial" w:cs="Arial"/>
          <w:sz w:val="20"/>
        </w:rPr>
        <w:t xml:space="preserve"> prostate cancer samples we obtained from </w:t>
      </w:r>
      <w:r w:rsidRPr="001A543D">
        <w:rPr>
          <w:rFonts w:ascii="Arial" w:eastAsia="Arial" w:hAnsi="Arial" w:cs="Arial"/>
          <w:color w:val="000000" w:themeColor="text1"/>
          <w:sz w:val="20"/>
        </w:rPr>
        <w:t>publications</w:t>
      </w:r>
      <w:r w:rsidRPr="001A543D">
        <w:rPr>
          <w:rFonts w:ascii="Arial" w:eastAsia="Arial" w:hAnsi="Arial" w:cs="Arial"/>
          <w:sz w:val="20"/>
        </w:rPr>
        <w:t xml:space="preserve"> </w:t>
      </w:r>
      <w:r w:rsidRPr="001A543D">
        <w:rPr>
          <w:rFonts w:ascii="Arial" w:eastAsia="Arial" w:hAnsi="Arial" w:cs="Arial"/>
          <w:sz w:val="20"/>
        </w:rPr>
        <w:fldChar w:fldCharType="begin">
          <w:fldData xml:space="preserve">PEVuZE5vdGU+PENpdGU+PEF1dGhvcj5CZXJnZXI8L0F1dGhvcj48WWVhcj4yMDExPC9ZZWFyPjxS
ZWNOdW0+Mjg8L1JlY051bT48RGlzcGxheVRleHQ+KDIsMjgtMzApPC9EaXNwbGF5VGV4dD48cmVj
b3JkPjxyZWMtbnVtYmVyPjI4PC9yZWMtbnVtYmVyPjxmb3JlaWduLWtleXM+PGtleSBhcHA9IkVO
IiBkYi1pZD0idmRlcDl2eHpnMnJlcGFlNXd6ZXBkZGZyemFyd2VwZnp2dGRwIiB0aW1lc3RhbXA9
IjE0MTc3Mjc1NzQiPjI4PC9rZXk+PC9mb3JlaWduLWtleXM+PHJlZi10eXBlIG5hbWU9IkpvdXJu
YWwgQXJ0aWNsZSI+MTc8L3JlZi10eXBlPjxjb250cmlidXRvcnM+PGF1dGhvcnM+PGF1dGhvcj5C
ZXJnZXIsIE0uIEYuPC9hdXRob3I+PGF1dGhvcj5MYXdyZW5jZSwgTS4gUy48L2F1dGhvcj48YXV0
aG9yPkRlbWljaGVsaXMsIEYuPC9hdXRob3I+PGF1dGhvcj5EcmllciwgWS48L2F1dGhvcj48YXV0
aG9yPkNpYnVsc2tpcywgSy48L2F1dGhvcj48YXV0aG9yPlNpdmFjaGVua28sIEEuIFkuPC9hdXRo
b3I+PGF1dGhvcj5TYm9uZXIsIEEuPC9hdXRob3I+PGF1dGhvcj5Fc2d1ZXZhLCBSLjwvYXV0aG9y
PjxhdXRob3I+UGZsdWVnZXIsIEQuPC9hdXRob3I+PGF1dGhvcj5Tb3VnbmV6LCBDLjwvYXV0aG9y
PjxhdXRob3I+T25vZnJpbywgUi48L2F1dGhvcj48YXV0aG9yPkNhcnRlciwgUy4gTC48L2F1dGhv
cj48YXV0aG9yPlBhcmssIEsuPC9hdXRob3I+PGF1dGhvcj5IYWJlZ2dlciwgTC48L2F1dGhvcj48
YXV0aG9yPkFtYnJvZ2lvLCBMLjwvYXV0aG9yPjxhdXRob3I+RmVubmVsbCwgVC48L2F1dGhvcj48
YXV0aG9yPlBhcmtpbiwgTS48L2F1dGhvcj48YXV0aG9yPlNha3NlbmEsIEcuPC9hdXRob3I+PGF1
dGhvcj5Wb2V0LCBELjwvYXV0aG9yPjxhdXRob3I+UmFtb3MsIEEuIEguPC9hdXRob3I+PGF1dGhv
cj5QdWdoLCBULiBKLjwvYXV0aG9yPjxhdXRob3I+V2lsa2luc29uLCBKLjwvYXV0aG9yPjxhdXRo
b3I+RmlzaGVyLCBTLjwvYXV0aG9yPjxhdXRob3I+V2luY2tsZXIsIFcuPC9hdXRob3I+PGF1dGhv
cj5NYWhhbiwgUy48L2F1dGhvcj48YXV0aG9yPkFyZGxpZSwgSy48L2F1dGhvcj48YXV0aG9yPkJh
bGR3aW4sIEouPC9hdXRob3I+PGF1dGhvcj5TaW1vbnMsIEouIFcuPC9hdXRob3I+PGF1dGhvcj5L
aXRhYmF5YXNoaSwgTi48L2F1dGhvcj48YXV0aG9yPk1hY0RvbmFsZCwgVC4gWS48L2F1dGhvcj48
YXV0aG9yPkthbnRvZmYsIFAuIFcuPC9hdXRob3I+PGF1dGhvcj5DaGluLCBMLjwvYXV0aG9yPjxh
dXRob3I+R2FicmllbCwgUy4gQi48L2F1dGhvcj48YXV0aG9yPkdlcnN0ZWluLCBNLiBCLjwvYXV0
aG9yPjxhdXRob3I+R29sdWIsIFQuIFIuPC9hdXRob3I+PGF1dGhvcj5NZXllcnNvbiwgTS48L2F1
dGhvcj48YXV0aG9yPlRld2FyaSwgQS48L2F1dGhvcj48YXV0aG9yPkxhbmRlciwgRS4gUy48L2F1
dGhvcj48YXV0aG9yPkdldHosIEcuPC9hdXRob3I+PGF1dGhvcj5SdWJpbiwgTS4gQS48L2F1dGhv
cj48YXV0aG9yPkdhcnJhd2F5LCBMLiBBLjwvYXV0aG9yPjwvYXV0aG9ycz48L2NvbnRyaWJ1dG9y
cz48YXV0aC1hZGRyZXNzPlRoZSBCcm9hZCBJbnN0aXR1dGUgb2YgSGFydmFyZCBhbmQgTUlULCBD
YW1icmlkZ2UsIE1hc3NhY2h1c2V0dHMgMDIxNDIsIFVTQS48L2F1dGgtYWRkcmVzcz48dGl0bGVz
Pjx0aXRsZT5UaGUgZ2Vub21pYyBjb21wbGV4aXR5IG9mIHByaW1hcnkgaHVtYW4gcHJvc3RhdGUg
Y2FuY2VyPC90aXRsZT48c2Vjb25kYXJ5LXRpdGxlPk5hdHVyZTwvc2Vjb25kYXJ5LXRpdGxlPjxh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YXR1cmU8L2FiYnItMT48L2FsdC1wZXJpb2RpY2FsPjxwYWdlcz4yMTQtMjA8L3BhZ2VzPjx2b2x1
bWU+NDcwPC92b2x1bWU+PG51bWJlcj43MzMzPC9udW1iZXI+PGtleXdvcmRzPjxrZXl3b3JkPkNh
cnJpZXIgUHJvdGVpbnMvZ2VuZXRpY3M8L2tleXdvcmQ+PGtleXdvcmQ+Q2FzZS1Db250cm9sIFN0
dWRpZXM8L2tleXdvcmQ+PGtleXdvcmQ+Q2VsbCBBZGhlc2lvbiBNb2xlY3VsZXMvZ2VuZXRpY3M8
L2tleXdvcmQ+PGtleXdvcmQ+Q2hyb21hdGluL2dlbmV0aWNzL21ldGFib2xpc208L2tleXdvcmQ+
PGtleXdvcmQ+Q2hyb21vc29tZSBBYmVycmF0aW9uczwva2V5d29yZD48a2V5d29yZD5DaHJvbW9z
b21lIEJyZWFrcG9pbnRzPC9rZXl3b3JkPjxrZXl3b3JkPkVwaWdlbmVzaXMsIEdlbmV0aWMvZ2Vu
ZXRpY3M8L2tleXdvcmQ+PGtleXdvcmQ+R2VuZSBFeHByZXNzaW9uIFJlZ3VsYXRpb24sIE5lb3Bs
YXN0aWM8L2tleXdvcmQ+PGtleXdvcmQ+R2Vub21lLCBIdW1hbi8qZ2VuZXRpY3M8L2tleXdvcmQ+
PGtleXdvcmQ+SHVtYW5zPC9rZXl3b3JkPjxrZXl3b3JkPk1hbGU8L2tleXdvcmQ+PGtleXdvcmQ+
UFRFTiBQaG9zcGhvaHlkcm9sYXNlL2dlbmV0aWNzL21ldGFib2xpc208L2tleXdvcmQ+PGtleXdv
cmQ+UHJvc3RhdGljIE5lb3BsYXNtcy8qZ2VuZXRpY3M8L2tleXdvcmQ+PGtleXdvcmQ+UmVjb21i
aW5hdGlvbiwgR2VuZXRpYy9nZW5ldGljczwva2V5d29yZD48a2V5d29yZD5TaWduYWwgVHJhbnNk
dWN0aW9uL2dlbmV0aWNzPC9rZXl3b3JkPjxrZXl3b3JkPlRyYW5zY3JpcHRpb24sIEdlbmV0aWM8
L2tleXdvcmQ+PC9rZXl3b3Jkcz48ZGF0ZXM+PHllYXI+MjAxMTwveWVhcj48cHViLWRhdGVzPjxk
YXRlPkZlYiAxMDwvZGF0ZT48L3B1Yi1kYXRlcz48L2RhdGVzPjxpc2JuPjE0NzYtNDY4NyAoRWxl
Y3Ryb25pYykmI3hEOzAwMjgtMDgzNiAoTGlua2luZyk8L2lzYm4+PGFjY2Vzc2lvbi1udW0+MjEz
MDc5MzQ8L2FjY2Vzc2lvbi1udW0+PHVybHM+PHJlbGF0ZWQtdXJscz48dXJsPmh0dHA6Ly93d3cu
bmNiaS5ubG0ubmloLmdvdi9wdWJtZWQvMjEzMDc5MzQ8L3VybD48L3JlbGF0ZWQtdXJscz48L3Vy
bHM+PGN1c3RvbTI+MzA3NTg4NTwvY3VzdG9tMj48ZWxlY3Ryb25pYy1yZXNvdXJjZS1udW0+MTAu
MTAzOC9uYXR1cmUwOTc0NDwvZWxlY3Ryb25pYy1yZXNvdXJjZS1udW0+PC9yZWNvcmQ+PC9DaXRl
PjxDaXRlPjxBdXRob3I+QmFjYTwvQXV0aG9yPjxZZWFyPjIwMTM8L1llYXI+PFJlY051bT4yPC9S
ZWNOdW0+PHJlY29yZD48cmVjLW51bWJlcj4yPC9yZWMtbnVtYmVyPjxmb3JlaWduLWtleXM+PGtl
eSBhcHA9IkVOIiBkYi1pZD0idmRlcDl2eHpnMnJlcGFlNXd6ZXBkZGZyemFyd2VwZnp2dGRwIiB0
aW1lc3RhbXA9IjE0MTc3MTIzNDkiPjI8L2tleT48a2V5IGFwcD0iRU5XZWIiIGRiLWlkPSIiPjA8
L2tleT48L2ZvcmVpZ24ta2V5cz48cmVmLXR5cGUgbmFtZT0iSm91cm5hbCBBcnRpY2xlIj4xNzwv
cmVmLXR5cGU+PGNvbnRyaWJ1dG9ycz48YXV0aG9ycz48YXV0aG9yPkJhY2EsIFMuIEMuPC9hdXRo
b3I+PGF1dGhvcj5QcmFuZGksIEQuPC9hdXRob3I+PGF1dGhvcj5MYXdyZW5jZSwgTS4gUy48L2F1
dGhvcj48YXV0aG9yPk1vc3F1ZXJhLCBKLiBNLjwvYXV0aG9yPjxhdXRob3I+Um9tYW5lbCwgQS48
L2F1dGhvcj48YXV0aG9yPkRyaWVyLCBZLjwvYXV0aG9yPjxhdXRob3I+UGFyaywgSy48L2F1dGhv
cj48YXV0aG9yPktpdGFiYXlhc2hpLCBOLjwvYXV0aG9yPjxhdXRob3I+TWFjRG9uYWxkLCBULiBZ
LjwvYXV0aG9yPjxhdXRob3I+R2hhbmRpLCBNLjwvYXV0aG9yPjxhdXRob3I+VmFuIEFsbGVuLCBF
LjwvYXV0aG9yPjxhdXRob3I+S3J5dWtvdiwgRy4gVi48L2F1dGhvcj48YXV0aG9yPlNib25lciwg
QS48L2F1dGhvcj48YXV0aG9yPlRoZXVyaWxsYXQsIEouIFAuPC9hdXRob3I+PGF1dGhvcj5Tb29u
ZywgVC4gRC48L2F1dGhvcj48YXV0aG9yPk5pY2tlcnNvbiwgRS48L2F1dGhvcj48YXV0aG9yPkF1
Y2xhaXIsIEQuPC9hdXRob3I+PGF1dGhvcj5UZXdhcmksIEEuPC9hdXRob3I+PGF1dGhvcj5CZWx0
cmFuLCBILjwvYXV0aG9yPjxhdXRob3I+T25vZnJpbywgUi4gQy48L2F1dGhvcj48YXV0aG9yPkJv
eXNlbiwgRy48L2F1dGhvcj48YXV0aG9yPkd1aWR1Y2NpLCBDLjwvYXV0aG9yPjxhdXRob3I+QmFy
YmllcmksIEMuIEUuPC9hdXRob3I+PGF1dGhvcj5DaWJ1bHNraXMsIEsuPC9hdXRob3I+PGF1dGhv
cj5TaXZhY2hlbmtvLCBBLjwvYXV0aG9yPjxhdXRob3I+Q2FydGVyLCBTLiBMLjwvYXV0aG9yPjxh
dXRob3I+U2Frc2VuYSwgRy48L2F1dGhvcj48YXV0aG9yPlZvZXQsIEQuPC9hdXRob3I+PGF1dGhv
cj5SYW1vcywgQS4gSC48L2F1dGhvcj48YXV0aG9yPldpbmNrbGVyLCBXLjwvYXV0aG9yPjxhdXRo
b3I+Q2lwaWNjaGlvLCBNLjwvYXV0aG9yPjxhdXRob3I+QXJkbGllLCBLLjwvYXV0aG9yPjxhdXRo
b3I+S2FudG9mZiwgUC4gVy48L2F1dGhvcj48YXV0aG9yPkJlcmdlciwgTS4gRi48L2F1dGhvcj48
YXV0aG9yPkdhYnJpZWwsIFMuIEIuPC9hdXRob3I+PGF1dGhvcj5Hb2x1YiwgVC4gUi48L2F1dGhv
cj48YXV0aG9yPk1leWVyc29uLCBNLjwvYXV0aG9yPjxhdXRob3I+TGFuZGVyLCBFLiBTLjwvYXV0
aG9yPjxhdXRob3I+RWxlbWVudG8sIE8uPC9hdXRob3I+PGF1dGhvcj5HZXR6LCBHLjwvYXV0aG9y
PjxhdXRob3I+RGVtaWNoZWxpcywgRi48L2F1dGhvcj48YXV0aG9yPlJ1YmluLCBNLiBBLjwvYXV0
aG9yPjxhdXRob3I+R2FycmF3YXksIEwuIEEuPC9hdXRob3I+PC9hdXRob3JzPjwvY29udHJpYnV0
b3JzPjxhdXRoLWFkZHJlc3M+SGFydmFyZCBNZWRpY2FsIFNjaG9vbCwgQm9zdG9uLCBNQSAwMjEx
NSwgVVNBLjwvYXV0aC1hZGRyZXNzPjx0aXRsZXM+PHRpdGxlPlB1bmN0dWF0ZWQgZXZvbHV0aW9u
IG9mIHByb3N0YXRlIGNhbmNlciBnZW5vbWVzPC90aXRsZT48c2Vjb25kYXJ5LXRpdGxlPkNlbGw8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ZT48YWJici0xPkNlbGw8L2FiYnItMT48L2FsdC1wZXJpb2RpY2FsPjxwYWdlcz42NjYtNzc8L3Bh
Z2VzPjx2b2x1bWU+MTUzPC92b2x1bWU+PG51bWJlcj4zPC9udW1iZXI+PGtleXdvcmRzPjxrZXl3
b3JkPkFkZW5vY2FyY2lub21hL2dlbmV0aWNzL3BhdGhvbG9neTwva2V5d29yZD48a2V5d29yZD4q
Q2hyb21vc29tZSBBYmVycmF0aW9uczwva2V5d29yZD48a2V5d29yZD5Db2hvcnQgU3R1ZGllczwv
a2V5d29yZD48a2V5d29yZD4qR2VuZSBFeHByZXNzaW9uIFJlZ3VsYXRpb24sIE5lb3BsYXN0aWM8
L2tleXdvcmQ+PGtleXdvcmQ+Kkdlbm9tZSwgSHVtYW48L2tleXdvcmQ+PGtleXdvcmQ+R2Vub21l
LVdpZGUgQXNzb2NpYXRpb24gU3R1ZHk8L2tleXdvcmQ+PGtleXdvcmQ+SHVtYW5zPC9rZXl3b3Jk
PjxrZXl3b3JkPk1hbGU8L2tleXdvcmQ+PGtleXdvcmQ+TmV1cm9lbmRvY3JpbmUgVHVtb3JzL2dl
bmV0aWNzL3BhdGhvbG9neTwva2V5d29yZD48a2V5d29yZD5Qcm9zdGF0aWMgTmVvcGxhc21zLypn
ZW5ldGljcy9wYXRob2xvZ3k8L2tleXdvcmQ+PC9rZXl3b3Jkcz48ZGF0ZXM+PHllYXI+MjAxMzwv
eWVhcj48cHViLWRhdGVzPjxkYXRlPkFwciAyNTwvZGF0ZT48L3B1Yi1kYXRlcz48L2RhdGVzPjxp
c2JuPjEwOTctNDE3MiAoRWxlY3Ryb25pYykmI3hEOzAwOTItODY3NCAoTGlua2luZyk8L2lzYm4+
PGFjY2Vzc2lvbi1udW0+MjM2MjIyNDk8L2FjY2Vzc2lvbi1udW0+PHVybHM+PHJlbGF0ZWQtdXJs
cz48dXJsPmh0dHA6Ly93d3cubmNiaS5ubG0ubmloLmdvdi9wdWJtZWQvMjM2MjIyNDk8L3VybD48
L3JlbGF0ZWQtdXJscz48L3VybHM+PGN1c3RvbTI+MzY5MDkxODwvY3VzdG9tMj48ZWxlY3Ryb25p
Yy1yZXNvdXJjZS1udW0+MTAuMTAxNi9qLmNlbGwuMjAxMy4wMy4wMjE8L2VsZWN0cm9uaWMtcmVz
b3VyY2UtbnVtPjwvcmVjb3JkPjwvQ2l0ZT48Q2l0ZT48QXV0aG9yPldlaXNjaGVuZmVsZHQ8L0F1
dGhvcj48WWVhcj4yMDEzPC9ZZWFyPjxSZWNOdW0+Mjk8L1JlY051bT48cmVjb3JkPjxyZWMtbnVt
YmVyPjI5PC9yZWMtbnVtYmVyPjxmb3JlaWduLWtleXM+PGtleSBhcHA9IkVOIiBkYi1pZD0idmRl
cDl2eHpnMnJlcGFlNXd6ZXBkZGZyemFyd2VwZnp2dGRwIiB0aW1lc3RhbXA9IjE0MTc3Mjc2ODIi
PjI5PC9rZXk+PC9mb3JlaWduLWtleXM+PHJlZi10eXBlIG5hbWU9IkpvdXJuYWwgQXJ0aWNsZSI+
MTc8L3JlZi10eXBlPjxjb250cmlidXRvcnM+PGF1dGhvcnM+PGF1dGhvcj5XZWlzY2hlbmZlbGR0
LCBKLjwvYXV0aG9yPjxhdXRob3I+U2ltb24sIFIuPC9hdXRob3I+PGF1dGhvcj5GZXVlcmJhY2gs
IEwuPC9hdXRob3I+PGF1dGhvcj5TY2hsYW5nZW4sIEsuPC9hdXRob3I+PGF1dGhvcj5XZWljaGVu
aGFuLCBELjwvYXV0aG9yPjxhdXRob3I+TWlubmVyLCBTLjwvYXV0aG9yPjxhdXRob3I+V3V0dGln
LCBELjwvYXV0aG9yPjxhdXRob3I+V2FybmF0eiwgSC4gSi48L2F1dGhvcj48YXV0aG9yPlN0ZWhy
LCBILjwvYXV0aG9yPjxhdXRob3I+UmF1c2NoLCBULjwvYXV0aG9yPjxhdXRob3I+SmFnZXIsIE4u
PC9hdXRob3I+PGF1dGhvcj5HdSwgTC48L2F1dGhvcj48YXV0aG9yPkJvZ2F0eXJvdmEsIE8uPC9h
dXRob3I+PGF1dGhvcj5TdHV0eiwgQS4gTS48L2F1dGhvcj48YXV0aG9yPkNsYXVzLCBSLjwvYXV0
aG9yPjxhdXRob3I+RWlscywgSi48L2F1dGhvcj48YXV0aG9yPkVpbHMsIFIuPC9hdXRob3I+PGF1
dGhvcj5HZXJoYXVzZXIsIEMuPC9hdXRob3I+PGF1dGhvcj5IdWFuZywgUC4gSC48L2F1dGhvcj48
YXV0aG9yPkh1dHRlciwgQi48L2F1dGhvcj48YXV0aG9yPkthYmJlLCBSLjwvYXV0aG9yPjxhdXRo
b3I+TGF3ZXJlbnosIEMuPC9hdXRob3I+PGF1dGhvcj5SYWRvbXNraSwgUy48L2F1dGhvcj48YXV0
aG9yPkJhcnRob2xvbWFlLCBDLiBDLjwvYXV0aG9yPjxhdXRob3I+RmFsdGgsIE0uPC9hdXRob3I+
PGF1dGhvcj5HYWRlLCBTLjwvYXV0aG9yPjxhdXRob3I+U2NobWlkdCwgTS48L2F1dGhvcj48YXV0
aG9yPkFtc2NobGVyLCBOLjwvYXV0aG9yPjxhdXRob3I+SGFzcywgVC48L2F1dGhvcj48YXV0aG9y
PkdhbGFsLCBSLjwvYXV0aG9yPjxhdXRob3I+R2pvbmksIEouPC9hdXRob3I+PGF1dGhvcj5LdW5l
ciwgUi48L2F1dGhvcj48YXV0aG9yPkJhZXIsIEMuPC9hdXRob3I+PGF1dGhvcj5NYXNzZXIsIFMu
PC9hdXRob3I+PGF1dGhvcj52b24gS2FsbGUsIEMuPC9hdXRob3I+PGF1dGhvcj5aaWNobmVyLCBU
LjwvYXV0aG9yPjxhdXRob3I+QmVuZXMsIFYuPC9hdXRob3I+PGF1dGhvcj5SYWVkZXIsIEIuPC9h
dXRob3I+PGF1dGhvcj5NYWRlciwgTS48L2F1dGhvcj48YXV0aG9yPkFtc3Rpc2xhdnNraXksIFYu
PC9hdXRob3I+PGF1dGhvcj5BdmNpLCBNLjwvYXV0aG9yPjxhdXRob3I+TGVocmFjaCwgSC48L2F1
dGhvcj48YXV0aG9yPlBhcmtob21jaHVrLCBELjwvYXV0aG9yPjxhdXRob3I+U3VsdGFuLCBNLjwv
YXV0aG9yPjxhdXRob3I+QnVya2hhcmR0LCBMLjwvYXV0aG9yPjxhdXRob3I+R3JhZWZlbiwgTS48
L2F1dGhvcj48YXV0aG9yPkh1bGFuZCwgSC48L2F1dGhvcj48YXV0aG9yPktsdXRoLCBNLjwvYXV0
aG9yPjxhdXRob3I+S3JvaG4sIEEuPC9hdXRob3I+PGF1dGhvcj5TaXJtYSwgSC48L2F1dGhvcj48
YXV0aG9yPlN0dW1tLCBMLjwvYXV0aG9yPjxhdXRob3I+U3RldXJlciwgUy48L2F1dGhvcj48YXV0
aG9yPkdydXBwLCBLLjwvYXV0aG9yPjxhdXRob3I+U3VsdG1hbm4sIEguPC9hdXRob3I+PGF1dGhv
cj5TYXV0ZXIsIEcuPC9hdXRob3I+PGF1dGhvcj5QbGFzcywgQy48L2F1dGhvcj48YXV0aG9yPkJy
b3JzLCBCLjwvYXV0aG9yPjxhdXRob3I+WWFzcG8sIE0uIEwuPC9hdXRob3I+PGF1dGhvcj5Lb3Ji
ZWwsIEouIE8uPC9hdXRob3I+PGF1dGhvcj5TY2hsb21tLCBULjwvYXV0aG9yPjwvYXV0aG9ycz48
L2NvbnRyaWJ1dG9ycz48YXV0aC1hZGRyZXNzPkdlbm9tZSBCaW9sb2d5IFVuaXQsIEV1cm9wZWFu
IE1vbGVjdWxhciBCaW9sb2d5IExhYm9yYXRvcnkgKEVNQkwpLCBNZXllcmhvZnN0ci4gMSwgNjkx
MTcgSGVpZGVsYmVyZywgR2VybWFueS48L2F1dGgtYWRkcmVzcz48dGl0bGVzPjx0aXRsZT5JbnRl
Z3JhdGl2ZSBnZW5vbWljIGFuYWx5c2VzIHJldmVhbCBhbiBhbmRyb2dlbi1kcml2ZW4gc29tYXRp
YyBhbHRlcmF0aW9uIGxhbmRzY2FwZSBpbiBlYXJseS1vbnNldCBwcm9zdGF0ZSBjYW5jZXI8L3Rp
dGxlPjxzZWNvbmRhcnktdGl0bGU+Q2FuY2VyIENlbGw8L3NlY29uZGFyeS10aXRsZT48YWx0LXRp
dGxlPkNhbmNlciBjZWxsPC9hbHQtdGl0bGU+PC90aXRsZXM+PHBlcmlvZGljYWw+PGZ1bGwtdGl0
bGU+Q2FuY2VyIENlbGw8L2Z1bGwtdGl0bGU+PGFiYnItMT5DYW5jZXIgY2VsbDwvYWJici0xPjwv
cGVyaW9kaWNhbD48YWx0LXBlcmlvZGljYWw+PGZ1bGwtdGl0bGU+Q2FuY2VyIENlbGw8L2Z1bGwt
dGl0bGU+PGFiYnItMT5DYW5jZXIgY2VsbDwvYWJici0xPjwvYWx0LXBlcmlvZGljYWw+PHBhZ2Vz
PjE1OS03MDwvcGFnZXM+PHZvbHVtZT4yMzwvdm9sdW1lPjxudW1iZXI+MjwvbnVtYmVyPjxrZXl3
b3Jkcz48a2V5d29yZD5BZHVsdDwva2V5d29yZD48a2V5d29yZD5BZ2VkPC9rZXl3b3JkPjxrZXl3
b3JkPkFnZWQsIDgwIGFuZCBvdmVyPC9rZXl3b3JkPjxrZXl3b3JkPkNvbXB1dGF0aW9uYWwgQmlv
bG9neTwva2V5d29yZD48a2V5d29yZD4qR2VuZSBSZWFycmFuZ2VtZW50PC9rZXl3b3JkPjxrZXl3
b3JkPipHZW5vbWljczwva2V5d29yZD48a2V5d29yZD5IaWdoLVRocm91Z2hwdXQgTnVjbGVvdGlk
ZSBTZXF1ZW5jaW5nPC9rZXl3b3JkPjxrZXl3b3JkPkh1bWFuczwva2V5d29yZD48a2V5d29yZD5N
YWxlPC9rZXl3b3JkPjxrZXl3b3JkPk1pZGRsZSBBZ2VkPC9rZXl3b3JkPjxrZXl3b3JkPk9uY29n
ZW5lIFByb3RlaW5zLCBGdXNpb24vKmdlbmV0aWNzPC9rZXl3b3JkPjxrZXl3b3JkPlByb3N0YXRp
YyBOZW9wbGFzbXMvKmdlbmV0aWNzPC9rZXl3b3JkPjxrZXl3b3JkPlJlY2VwdG9ycywgQW5kcm9n
ZW4vKmdlbmV0aWNzPC9rZXl3b3JkPjxrZXl3b3JkPlNlcmluZSBFbmRvcGVwdGlkYXNlcy8qZ2Vu
ZXRpY3M8L2tleXdvcmQ+PGtleXdvcmQ+VHJhbnMtQWN0aXZhdG9ycy8qZ2VuZXRpY3M8L2tleXdv
cmQ+PC9rZXl3b3Jkcz48ZGF0ZXM+PHllYXI+MjAxMzwveWVhcj48cHViLWRhdGVzPjxkYXRlPkZl
YiAxMTwvZGF0ZT48L3B1Yi1kYXRlcz48L2RhdGVzPjxpc2JuPjE4NzgtMzY4NiAoRWxlY3Ryb25p
YykmI3hEOzE1MzUtNjEwOCAoTGlua2luZyk8L2lzYm4+PGFjY2Vzc2lvbi1udW0+MjM0MTA5NzI8
L2FjY2Vzc2lvbi1udW0+PHVybHM+PHJlbGF0ZWQtdXJscz48dXJsPmh0dHA6Ly93d3cubmNiaS5u
bG0ubmloLmdvdi9wdWJtZWQvMjM0MTA5NzI8L3VybD48L3JlbGF0ZWQtdXJscz48L3VybHM+PGVs
ZWN0cm9uaWMtcmVzb3VyY2UtbnVtPjEwLjEwMTYvai5jY3IuMjAxMy4wMS4wMDI8L2VsZWN0cm9u
aWMtcmVzb3VyY2UtbnVtPjwvcmVjb3JkPjwvQ2l0ZT48Q2l0ZT48QXV0aG9yPkNhbmNlciBHZW5v
bWUgQXRsYXMgUmVzZWFyY2g8L0F1dGhvcj48WWVhcj4yMDA4PC9ZZWFyPjxSZWNOdW0+Mjc8L1Jl
Y051bT48cmVjb3JkPjxyZWMtbnVtYmVyPjI3PC9yZWMtbnVtYmVyPjxmb3JlaWduLWtleXM+PGtl
eSBhcHA9IkVOIiBkYi1pZD0idmRlcDl2eHpnMnJlcGFlNXd6ZXBkZGZyemFyd2VwZnp2dGRwIiB0
aW1lc3RhbXA9IjE0MTc3Mjc0NzIiPjI3PC9rZXk+PC9mb3JlaWduLWtleXM+PHJlZi10eXBlIG5h
bWU9IkpvdXJuYWwgQXJ0aWNsZSI+MTc8L3JlZi10eXBlPjxjb250cmlidXRvcnM+PGF1dGhvcnM+
PGF1dGhvcj5DYW5jZXIgR2Vub21lIEF0bGFzIFJlc2VhcmNoLCBOZXR3b3JrPC9hdXRob3I+PC9h
dXRob3JzPjwvY29udHJpYnV0b3JzPjx0aXRsZXM+PHRpdGxlPkNvbXByZWhlbnNpdmUgZ2Vub21p
YyBjaGFyYWN0ZXJpemF0aW9uIGRlZmluZXMgaHVtYW4gZ2xpb2JsYXN0b21hIGdlbmVzIGFuZCBj
b3JlIHBhdGh3YXlzPC90aXRsZT48c2Vjb25kYXJ5LXRpdGxlPk5hdHVyZTwvc2Vjb25kYXJ5LXRp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YnItMT5OYXR1cmU8L2FiYnItMT48L2FsdC1wZXJpb2RpY2FsPjxwYWdlcz4xMDYxLTg8L3BhZ2Vz
Pjx2b2x1bWU+NDU1PC92b2x1bWU+PG51bWJlcj43MjE2PC9udW1iZXI+PGtleXdvcmRzPjxrZXl3
b3JkPkFkb2xlc2NlbnQ8L2tleXdvcmQ+PGtleXdvcmQ+QWR1bHQ8L2tleXdvcmQ+PGtleXdvcmQ+
QWdlZDwva2V5d29yZD48a2V5d29yZD5BZ2VkLCA4MCBhbmQgb3Zlcjwva2V5d29yZD48a2V5d29y
ZD5CcmFpbiBOZW9wbGFzbXMvKmdlbmV0aWNzPC9rZXl3b3JkPjxrZXl3b3JkPkROQSBNZXRoeWxh
dGlvbjwva2V5d29yZD48a2V5d29yZD5ETkEgTW9kaWZpY2F0aW9uIE1ldGh5bGFzZXMvZ2VuZXRp
Y3M8L2tleXdvcmQ+PGtleXdvcmQ+RE5BIFJlcGFpci9nZW5ldGljczwva2V5d29yZD48a2V5d29y
ZD5ETkEgUmVwYWlyIEVuenltZXMvZ2VuZXRpY3M8L2tleXdvcmQ+PGtleXdvcmQ+RmVtYWxlPC9r
ZXl3b3JkPjxrZXl3b3JkPkdlbmUgRG9zYWdlPC9rZXl3b3JkPjxrZXl3b3JkPipHZW5lIEV4cHJl
c3Npb24gUmVndWxhdGlvbiwgTmVvcGxhc3RpYzwva2V5d29yZD48a2V5d29yZD5HZW5lcywgVHVt
b3IgU3VwcHJlc3Nvcjwva2V5d29yZD48a2V5d29yZD5HZW5lcywgZXJiQi0xL2dlbmV0aWNzPC9r
ZXl3b3JkPjxrZXl3b3JkPkdlbm9tZSwgSHVtYW4vZ2VuZXRpY3M8L2tleXdvcmQ+PGtleXdvcmQ+
Kkdlbm9taWNzPC9rZXl3b3JkPjxrZXl3b3JkPkdsaW9ibGFzdG9tYS8qZ2VuZXRpY3M8L2tleXdv
cmQ+PGtleXdvcmQ+SHVtYW5zPC9rZXl3b3JkPjxrZXl3b3JkPk1hbGU8L2tleXdvcmQ+PGtleXdv
cmQ+TWlkZGxlIEFnZWQ8L2tleXdvcmQ+PGtleXdvcmQ+TW9kZWxzLCBNb2xlY3VsYXI8L2tleXdv
cmQ+PGtleXdvcmQ+TXV0YXRpb24vZ2VuZXRpY3M8L2tleXdvcmQ+PGtleXdvcmQ+TmV1cm9maWJy
b21pbiAxL2dlbmV0aWNzPC9rZXl3b3JkPjxrZXl3b3JkPlBob3NwaGF0aWR5bGlub3NpdG9sIDMt
S2luYXNlcy9nZW5ldGljczwva2V5d29yZD48a2V5d29yZD5Qcm90ZWluIFN0cnVjdHVyZSwgVGVy
dGlhcnk8L2tleXdvcmQ+PGtleXdvcmQ+UmV0cm9zcGVjdGl2ZSBTdHVkaWVzPC9rZXl3b3JkPjxr
ZXl3b3JkPlNpZ25hbCBUcmFuc2R1Y3Rpb24vZ2VuZXRpY3M8L2tleXdvcmQ+PGtleXdvcmQ+VHVt
b3IgU3VwcHJlc3NvciBQcm90ZWlucy9nZW5ldGljczwva2V5d29yZD48L2tleXdvcmRzPjxkYXRl
cz48eWVhcj4yMDA4PC95ZWFyPjxwdWItZGF0ZXM+PGRhdGU+T2N0IDIzPC9kYXRlPjwvcHViLWRh
dGVzPjwvZGF0ZXM+PGlzYm4+MTQ3Ni00Njg3IChFbGVjdHJvbmljKSYjeEQ7MDAyOC0wODM2IChM
aW5raW5nKTwvaXNibj48YWNjZXNzaW9uLW51bT4xODc3Mjg5MDwvYWNjZXNzaW9uLW51bT48dXJs
cz48cmVsYXRlZC11cmxzPjx1cmw+aHR0cDovL3d3dy5uY2JpLm5sbS5uaWguZ292L3B1Ym1lZC8x
ODc3Mjg5MDwvdXJsPjwvcmVsYXRlZC11cmxzPjwvdXJscz48Y3VzdG9tMj4yNjcxNjQyPC9jdXN0
b20yPjxlbGVjdHJvbmljLXJlc291cmNlLW51bT4xMC4xMDM4L25hdHVyZTA3Mzg1PC9lbGVjdHJv
bmljLXJlc291cmNlLW51bT48L3JlY29yZD48L0NpdGU+PC9FbmROb3RlPn==
</w:fldData>
        </w:fldChar>
      </w:r>
      <w:r w:rsidR="00E072F9" w:rsidRPr="001A543D">
        <w:rPr>
          <w:rFonts w:ascii="Arial" w:eastAsia="Arial" w:hAnsi="Arial" w:cs="Arial"/>
          <w:sz w:val="20"/>
        </w:rPr>
        <w:instrText xml:space="preserve"> ADDIN EN.CITE </w:instrText>
      </w:r>
      <w:r w:rsidR="00E072F9" w:rsidRPr="001A543D">
        <w:rPr>
          <w:rFonts w:ascii="Arial" w:eastAsia="Arial" w:hAnsi="Arial" w:cs="Arial"/>
          <w:sz w:val="20"/>
        </w:rPr>
        <w:fldChar w:fldCharType="begin">
          <w:fldData xml:space="preserve">PEVuZE5vdGU+PENpdGU+PEF1dGhvcj5CZXJnZXI8L0F1dGhvcj48WWVhcj4yMDExPC9ZZWFyPjxS
ZWNOdW0+Mjg8L1JlY051bT48RGlzcGxheVRleHQ+KDIsMjgtMzApPC9EaXNwbGF5VGV4dD48cmVj
b3JkPjxyZWMtbnVtYmVyPjI4PC9yZWMtbnVtYmVyPjxmb3JlaWduLWtleXM+PGtleSBhcHA9IkVO
IiBkYi1pZD0idmRlcDl2eHpnMnJlcGFlNXd6ZXBkZGZyemFyd2VwZnp2dGRwIiB0aW1lc3RhbXA9
IjE0MTc3Mjc1NzQiPjI4PC9rZXk+PC9mb3JlaWduLWtleXM+PHJlZi10eXBlIG5hbWU9IkpvdXJu
YWwgQXJ0aWNsZSI+MTc8L3JlZi10eXBlPjxjb250cmlidXRvcnM+PGF1dGhvcnM+PGF1dGhvcj5C
ZXJnZXIsIE0uIEYuPC9hdXRob3I+PGF1dGhvcj5MYXdyZW5jZSwgTS4gUy48L2F1dGhvcj48YXV0
aG9yPkRlbWljaGVsaXMsIEYuPC9hdXRob3I+PGF1dGhvcj5EcmllciwgWS48L2F1dGhvcj48YXV0
aG9yPkNpYnVsc2tpcywgSy48L2F1dGhvcj48YXV0aG9yPlNpdmFjaGVua28sIEEuIFkuPC9hdXRo
b3I+PGF1dGhvcj5TYm9uZXIsIEEuPC9hdXRob3I+PGF1dGhvcj5Fc2d1ZXZhLCBSLjwvYXV0aG9y
PjxhdXRob3I+UGZsdWVnZXIsIEQuPC9hdXRob3I+PGF1dGhvcj5Tb3VnbmV6LCBDLjwvYXV0aG9y
PjxhdXRob3I+T25vZnJpbywgUi48L2F1dGhvcj48YXV0aG9yPkNhcnRlciwgUy4gTC48L2F1dGhv
cj48YXV0aG9yPlBhcmssIEsuPC9hdXRob3I+PGF1dGhvcj5IYWJlZ2dlciwgTC48L2F1dGhvcj48
YXV0aG9yPkFtYnJvZ2lvLCBMLjwvYXV0aG9yPjxhdXRob3I+RmVubmVsbCwgVC48L2F1dGhvcj48
YXV0aG9yPlBhcmtpbiwgTS48L2F1dGhvcj48YXV0aG9yPlNha3NlbmEsIEcuPC9hdXRob3I+PGF1
dGhvcj5Wb2V0LCBELjwvYXV0aG9yPjxhdXRob3I+UmFtb3MsIEEuIEguPC9hdXRob3I+PGF1dGhv
cj5QdWdoLCBULiBKLjwvYXV0aG9yPjxhdXRob3I+V2lsa2luc29uLCBKLjwvYXV0aG9yPjxhdXRo
b3I+RmlzaGVyLCBTLjwvYXV0aG9yPjxhdXRob3I+V2luY2tsZXIsIFcuPC9hdXRob3I+PGF1dGhv
cj5NYWhhbiwgUy48L2F1dGhvcj48YXV0aG9yPkFyZGxpZSwgSy48L2F1dGhvcj48YXV0aG9yPkJh
bGR3aW4sIEouPC9hdXRob3I+PGF1dGhvcj5TaW1vbnMsIEouIFcuPC9hdXRob3I+PGF1dGhvcj5L
aXRhYmF5YXNoaSwgTi48L2F1dGhvcj48YXV0aG9yPk1hY0RvbmFsZCwgVC4gWS48L2F1dGhvcj48
YXV0aG9yPkthbnRvZmYsIFAuIFcuPC9hdXRob3I+PGF1dGhvcj5DaGluLCBMLjwvYXV0aG9yPjxh
dXRob3I+R2FicmllbCwgUy4gQi48L2F1dGhvcj48YXV0aG9yPkdlcnN0ZWluLCBNLiBCLjwvYXV0
aG9yPjxhdXRob3I+R29sdWIsIFQuIFIuPC9hdXRob3I+PGF1dGhvcj5NZXllcnNvbiwgTS48L2F1
dGhvcj48YXV0aG9yPlRld2FyaSwgQS48L2F1dGhvcj48YXV0aG9yPkxhbmRlciwgRS4gUy48L2F1
dGhvcj48YXV0aG9yPkdldHosIEcuPC9hdXRob3I+PGF1dGhvcj5SdWJpbiwgTS4gQS48L2F1dGhv
cj48YXV0aG9yPkdhcnJhd2F5LCBMLiBBLjwvYXV0aG9yPjwvYXV0aG9ycz48L2NvbnRyaWJ1dG9y
cz48YXV0aC1hZGRyZXNzPlRoZSBCcm9hZCBJbnN0aXR1dGUgb2YgSGFydmFyZCBhbmQgTUlULCBD
YW1icmlkZ2UsIE1hc3NhY2h1c2V0dHMgMDIxNDIsIFVTQS48L2F1dGgtYWRkcmVzcz48dGl0bGVz
Pjx0aXRsZT5UaGUgZ2Vub21pYyBjb21wbGV4aXR5IG9mIHByaW1hcnkgaHVtYW4gcHJvc3RhdGUg
Y2FuY2VyPC90aXRsZT48c2Vjb25kYXJ5LXRpdGxlPk5hdHVyZTwvc2Vjb25kYXJ5LXRpdGxlPjxh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YXR1cmU8L2FiYnItMT48L2FsdC1wZXJpb2RpY2FsPjxwYWdlcz4yMTQtMjA8L3BhZ2VzPjx2b2x1
bWU+NDcwPC92b2x1bWU+PG51bWJlcj43MzMzPC9udW1iZXI+PGtleXdvcmRzPjxrZXl3b3JkPkNh
cnJpZXIgUHJvdGVpbnMvZ2VuZXRpY3M8L2tleXdvcmQ+PGtleXdvcmQ+Q2FzZS1Db250cm9sIFN0
dWRpZXM8L2tleXdvcmQ+PGtleXdvcmQ+Q2VsbCBBZGhlc2lvbiBNb2xlY3VsZXMvZ2VuZXRpY3M8
L2tleXdvcmQ+PGtleXdvcmQ+Q2hyb21hdGluL2dlbmV0aWNzL21ldGFib2xpc208L2tleXdvcmQ+
PGtleXdvcmQ+Q2hyb21vc29tZSBBYmVycmF0aW9uczwva2V5d29yZD48a2V5d29yZD5DaHJvbW9z
b21lIEJyZWFrcG9pbnRzPC9rZXl3b3JkPjxrZXl3b3JkPkVwaWdlbmVzaXMsIEdlbmV0aWMvZ2Vu
ZXRpY3M8L2tleXdvcmQ+PGtleXdvcmQ+R2VuZSBFeHByZXNzaW9uIFJlZ3VsYXRpb24sIE5lb3Bs
YXN0aWM8L2tleXdvcmQ+PGtleXdvcmQ+R2Vub21lLCBIdW1hbi8qZ2VuZXRpY3M8L2tleXdvcmQ+
PGtleXdvcmQ+SHVtYW5zPC9rZXl3b3JkPjxrZXl3b3JkPk1hbGU8L2tleXdvcmQ+PGtleXdvcmQ+
UFRFTiBQaG9zcGhvaHlkcm9sYXNlL2dlbmV0aWNzL21ldGFib2xpc208L2tleXdvcmQ+PGtleXdv
cmQ+UHJvc3RhdGljIE5lb3BsYXNtcy8qZ2VuZXRpY3M8L2tleXdvcmQ+PGtleXdvcmQ+UmVjb21i
aW5hdGlvbiwgR2VuZXRpYy9nZW5ldGljczwva2V5d29yZD48a2V5d29yZD5TaWduYWwgVHJhbnNk
dWN0aW9uL2dlbmV0aWNzPC9rZXl3b3JkPjxrZXl3b3JkPlRyYW5zY3JpcHRpb24sIEdlbmV0aWM8
L2tleXdvcmQ+PC9rZXl3b3Jkcz48ZGF0ZXM+PHllYXI+MjAxMTwveWVhcj48cHViLWRhdGVzPjxk
YXRlPkZlYiAxMDwvZGF0ZT48L3B1Yi1kYXRlcz48L2RhdGVzPjxpc2JuPjE0NzYtNDY4NyAoRWxl
Y3Ryb25pYykmI3hEOzAwMjgtMDgzNiAoTGlua2luZyk8L2lzYm4+PGFjY2Vzc2lvbi1udW0+MjEz
MDc5MzQ8L2FjY2Vzc2lvbi1udW0+PHVybHM+PHJlbGF0ZWQtdXJscz48dXJsPmh0dHA6Ly93d3cu
bmNiaS5ubG0ubmloLmdvdi9wdWJtZWQvMjEzMDc5MzQ8L3VybD48L3JlbGF0ZWQtdXJscz48L3Vy
bHM+PGN1c3RvbTI+MzA3NTg4NTwvY3VzdG9tMj48ZWxlY3Ryb25pYy1yZXNvdXJjZS1udW0+MTAu
MTAzOC9uYXR1cmUwOTc0NDwvZWxlY3Ryb25pYy1yZXNvdXJjZS1udW0+PC9yZWNvcmQ+PC9DaXRl
PjxDaXRlPjxBdXRob3I+QmFjYTwvQXV0aG9yPjxZZWFyPjIwMTM8L1llYXI+PFJlY051bT4yPC9S
ZWNOdW0+PHJlY29yZD48cmVjLW51bWJlcj4yPC9yZWMtbnVtYmVyPjxmb3JlaWduLWtleXM+PGtl
eSBhcHA9IkVOIiBkYi1pZD0idmRlcDl2eHpnMnJlcGFlNXd6ZXBkZGZyemFyd2VwZnp2dGRwIiB0
aW1lc3RhbXA9IjE0MTc3MTIzNDkiPjI8L2tleT48a2V5IGFwcD0iRU5XZWIiIGRiLWlkPSIiPjA8
L2tleT48L2ZvcmVpZ24ta2V5cz48cmVmLXR5cGUgbmFtZT0iSm91cm5hbCBBcnRpY2xlIj4xNzwv
cmVmLXR5cGU+PGNvbnRyaWJ1dG9ycz48YXV0aG9ycz48YXV0aG9yPkJhY2EsIFMuIEMuPC9hdXRo
b3I+PGF1dGhvcj5QcmFuZGksIEQuPC9hdXRob3I+PGF1dGhvcj5MYXdyZW5jZSwgTS4gUy48L2F1
dGhvcj48YXV0aG9yPk1vc3F1ZXJhLCBKLiBNLjwvYXV0aG9yPjxhdXRob3I+Um9tYW5lbCwgQS48
L2F1dGhvcj48YXV0aG9yPkRyaWVyLCBZLjwvYXV0aG9yPjxhdXRob3I+UGFyaywgSy48L2F1dGhv
cj48YXV0aG9yPktpdGFiYXlhc2hpLCBOLjwvYXV0aG9yPjxhdXRob3I+TWFjRG9uYWxkLCBULiBZ
LjwvYXV0aG9yPjxhdXRob3I+R2hhbmRpLCBNLjwvYXV0aG9yPjxhdXRob3I+VmFuIEFsbGVuLCBF
LjwvYXV0aG9yPjxhdXRob3I+S3J5dWtvdiwgRy4gVi48L2F1dGhvcj48YXV0aG9yPlNib25lciwg
QS48L2F1dGhvcj48YXV0aG9yPlRoZXVyaWxsYXQsIEouIFAuPC9hdXRob3I+PGF1dGhvcj5Tb29u
ZywgVC4gRC48L2F1dGhvcj48YXV0aG9yPk5pY2tlcnNvbiwgRS48L2F1dGhvcj48YXV0aG9yPkF1
Y2xhaXIsIEQuPC9hdXRob3I+PGF1dGhvcj5UZXdhcmksIEEuPC9hdXRob3I+PGF1dGhvcj5CZWx0
cmFuLCBILjwvYXV0aG9yPjxhdXRob3I+T25vZnJpbywgUi4gQy48L2F1dGhvcj48YXV0aG9yPkJv
eXNlbiwgRy48L2F1dGhvcj48YXV0aG9yPkd1aWR1Y2NpLCBDLjwvYXV0aG9yPjxhdXRob3I+QmFy
YmllcmksIEMuIEUuPC9hdXRob3I+PGF1dGhvcj5DaWJ1bHNraXMsIEsuPC9hdXRob3I+PGF1dGhv
cj5TaXZhY2hlbmtvLCBBLjwvYXV0aG9yPjxhdXRob3I+Q2FydGVyLCBTLiBMLjwvYXV0aG9yPjxh
dXRob3I+U2Frc2VuYSwgRy48L2F1dGhvcj48YXV0aG9yPlZvZXQsIEQuPC9hdXRob3I+PGF1dGhv
cj5SYW1vcywgQS4gSC48L2F1dGhvcj48YXV0aG9yPldpbmNrbGVyLCBXLjwvYXV0aG9yPjxhdXRo
b3I+Q2lwaWNjaGlvLCBNLjwvYXV0aG9yPjxhdXRob3I+QXJkbGllLCBLLjwvYXV0aG9yPjxhdXRo
b3I+S2FudG9mZiwgUC4gVy48L2F1dGhvcj48YXV0aG9yPkJlcmdlciwgTS4gRi48L2F1dGhvcj48
YXV0aG9yPkdhYnJpZWwsIFMuIEIuPC9hdXRob3I+PGF1dGhvcj5Hb2x1YiwgVC4gUi48L2F1dGhv
cj48YXV0aG9yPk1leWVyc29uLCBNLjwvYXV0aG9yPjxhdXRob3I+TGFuZGVyLCBFLiBTLjwvYXV0
aG9yPjxhdXRob3I+RWxlbWVudG8sIE8uPC9hdXRob3I+PGF1dGhvcj5HZXR6LCBHLjwvYXV0aG9y
PjxhdXRob3I+RGVtaWNoZWxpcywgRi48L2F1dGhvcj48YXV0aG9yPlJ1YmluLCBNLiBBLjwvYXV0
aG9yPjxhdXRob3I+R2FycmF3YXksIEwuIEEuPC9hdXRob3I+PC9hdXRob3JzPjwvY29udHJpYnV0
b3JzPjxhdXRoLWFkZHJlc3M+SGFydmFyZCBNZWRpY2FsIFNjaG9vbCwgQm9zdG9uLCBNQSAwMjEx
NSwgVVNBLjwvYXV0aC1hZGRyZXNzPjx0aXRsZXM+PHRpdGxlPlB1bmN0dWF0ZWQgZXZvbHV0aW9u
IG9mIHByb3N0YXRlIGNhbmNlciBnZW5vbWVzPC90aXRsZT48c2Vjb25kYXJ5LXRpdGxlPkNlbGw8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ZT48YWJici0xPkNlbGw8L2FiYnItMT48L2FsdC1wZXJpb2RpY2FsPjxwYWdlcz42NjYtNzc8L3Bh
Z2VzPjx2b2x1bWU+MTUzPC92b2x1bWU+PG51bWJlcj4zPC9udW1iZXI+PGtleXdvcmRzPjxrZXl3
b3JkPkFkZW5vY2FyY2lub21hL2dlbmV0aWNzL3BhdGhvbG9neTwva2V5d29yZD48a2V5d29yZD4q
Q2hyb21vc29tZSBBYmVycmF0aW9uczwva2V5d29yZD48a2V5d29yZD5Db2hvcnQgU3R1ZGllczwv
a2V5d29yZD48a2V5d29yZD4qR2VuZSBFeHByZXNzaW9uIFJlZ3VsYXRpb24sIE5lb3BsYXN0aWM8
L2tleXdvcmQ+PGtleXdvcmQ+Kkdlbm9tZSwgSHVtYW48L2tleXdvcmQ+PGtleXdvcmQ+R2Vub21l
LVdpZGUgQXNzb2NpYXRpb24gU3R1ZHk8L2tleXdvcmQ+PGtleXdvcmQ+SHVtYW5zPC9rZXl3b3Jk
PjxrZXl3b3JkPk1hbGU8L2tleXdvcmQ+PGtleXdvcmQ+TmV1cm9lbmRvY3JpbmUgVHVtb3JzL2dl
bmV0aWNzL3BhdGhvbG9neTwva2V5d29yZD48a2V5d29yZD5Qcm9zdGF0aWMgTmVvcGxhc21zLypn
ZW5ldGljcy9wYXRob2xvZ3k8L2tleXdvcmQ+PC9rZXl3b3Jkcz48ZGF0ZXM+PHllYXI+MjAxMzwv
eWVhcj48cHViLWRhdGVzPjxkYXRlPkFwciAyNTwvZGF0ZT48L3B1Yi1kYXRlcz48L2RhdGVzPjxp
c2JuPjEwOTctNDE3MiAoRWxlY3Ryb25pYykmI3hEOzAwOTItODY3NCAoTGlua2luZyk8L2lzYm4+
PGFjY2Vzc2lvbi1udW0+MjM2MjIyNDk8L2FjY2Vzc2lvbi1udW0+PHVybHM+PHJlbGF0ZWQtdXJs
cz48dXJsPmh0dHA6Ly93d3cubmNiaS5ubG0ubmloLmdvdi9wdWJtZWQvMjM2MjIyNDk8L3VybD48
L3JlbGF0ZWQtdXJscz48L3VybHM+PGN1c3RvbTI+MzY5MDkxODwvY3VzdG9tMj48ZWxlY3Ryb25p
Yy1yZXNvdXJjZS1udW0+MTAuMTAxNi9qLmNlbGwuMjAxMy4wMy4wMjE8L2VsZWN0cm9uaWMtcmVz
b3VyY2UtbnVtPjwvcmVjb3JkPjwvQ2l0ZT48Q2l0ZT48QXV0aG9yPldlaXNjaGVuZmVsZHQ8L0F1
dGhvcj48WWVhcj4yMDEzPC9ZZWFyPjxSZWNOdW0+Mjk8L1JlY051bT48cmVjb3JkPjxyZWMtbnVt
YmVyPjI5PC9yZWMtbnVtYmVyPjxmb3JlaWduLWtleXM+PGtleSBhcHA9IkVOIiBkYi1pZD0idmRl
cDl2eHpnMnJlcGFlNXd6ZXBkZGZyemFyd2VwZnp2dGRwIiB0aW1lc3RhbXA9IjE0MTc3Mjc2ODIi
PjI5PC9rZXk+PC9mb3JlaWduLWtleXM+PHJlZi10eXBlIG5hbWU9IkpvdXJuYWwgQXJ0aWNsZSI+
MTc8L3JlZi10eXBlPjxjb250cmlidXRvcnM+PGF1dGhvcnM+PGF1dGhvcj5XZWlzY2hlbmZlbGR0
LCBKLjwvYXV0aG9yPjxhdXRob3I+U2ltb24sIFIuPC9hdXRob3I+PGF1dGhvcj5GZXVlcmJhY2gs
IEwuPC9hdXRob3I+PGF1dGhvcj5TY2hsYW5nZW4sIEsuPC9hdXRob3I+PGF1dGhvcj5XZWljaGVu
aGFuLCBELjwvYXV0aG9yPjxhdXRob3I+TWlubmVyLCBTLjwvYXV0aG9yPjxhdXRob3I+V3V0dGln
LCBELjwvYXV0aG9yPjxhdXRob3I+V2FybmF0eiwgSC4gSi48L2F1dGhvcj48YXV0aG9yPlN0ZWhy
LCBILjwvYXV0aG9yPjxhdXRob3I+UmF1c2NoLCBULjwvYXV0aG9yPjxhdXRob3I+SmFnZXIsIE4u
PC9hdXRob3I+PGF1dGhvcj5HdSwgTC48L2F1dGhvcj48YXV0aG9yPkJvZ2F0eXJvdmEsIE8uPC9h
dXRob3I+PGF1dGhvcj5TdHV0eiwgQS4gTS48L2F1dGhvcj48YXV0aG9yPkNsYXVzLCBSLjwvYXV0
aG9yPjxhdXRob3I+RWlscywgSi48L2F1dGhvcj48YXV0aG9yPkVpbHMsIFIuPC9hdXRob3I+PGF1
dGhvcj5HZXJoYXVzZXIsIEMuPC9hdXRob3I+PGF1dGhvcj5IdWFuZywgUC4gSC48L2F1dGhvcj48
YXV0aG9yPkh1dHRlciwgQi48L2F1dGhvcj48YXV0aG9yPkthYmJlLCBSLjwvYXV0aG9yPjxhdXRo
b3I+TGF3ZXJlbnosIEMuPC9hdXRob3I+PGF1dGhvcj5SYWRvbXNraSwgUy48L2F1dGhvcj48YXV0
aG9yPkJhcnRob2xvbWFlLCBDLiBDLjwvYXV0aG9yPjxhdXRob3I+RmFsdGgsIE0uPC9hdXRob3I+
PGF1dGhvcj5HYWRlLCBTLjwvYXV0aG9yPjxhdXRob3I+U2NobWlkdCwgTS48L2F1dGhvcj48YXV0
aG9yPkFtc2NobGVyLCBOLjwvYXV0aG9yPjxhdXRob3I+SGFzcywgVC48L2F1dGhvcj48YXV0aG9y
PkdhbGFsLCBSLjwvYXV0aG9yPjxhdXRob3I+R2pvbmksIEouPC9hdXRob3I+PGF1dGhvcj5LdW5l
ciwgUi48L2F1dGhvcj48YXV0aG9yPkJhZXIsIEMuPC9hdXRob3I+PGF1dGhvcj5NYXNzZXIsIFMu
PC9hdXRob3I+PGF1dGhvcj52b24gS2FsbGUsIEMuPC9hdXRob3I+PGF1dGhvcj5aaWNobmVyLCBU
LjwvYXV0aG9yPjxhdXRob3I+QmVuZXMsIFYuPC9hdXRob3I+PGF1dGhvcj5SYWVkZXIsIEIuPC9h
dXRob3I+PGF1dGhvcj5NYWRlciwgTS48L2F1dGhvcj48YXV0aG9yPkFtc3Rpc2xhdnNraXksIFYu
PC9hdXRob3I+PGF1dGhvcj5BdmNpLCBNLjwvYXV0aG9yPjxhdXRob3I+TGVocmFjaCwgSC48L2F1
dGhvcj48YXV0aG9yPlBhcmtob21jaHVrLCBELjwvYXV0aG9yPjxhdXRob3I+U3VsdGFuLCBNLjwv
YXV0aG9yPjxhdXRob3I+QnVya2hhcmR0LCBMLjwvYXV0aG9yPjxhdXRob3I+R3JhZWZlbiwgTS48
L2F1dGhvcj48YXV0aG9yPkh1bGFuZCwgSC48L2F1dGhvcj48YXV0aG9yPktsdXRoLCBNLjwvYXV0
aG9yPjxhdXRob3I+S3JvaG4sIEEuPC9hdXRob3I+PGF1dGhvcj5TaXJtYSwgSC48L2F1dGhvcj48
YXV0aG9yPlN0dW1tLCBMLjwvYXV0aG9yPjxhdXRob3I+U3RldXJlciwgUy48L2F1dGhvcj48YXV0
aG9yPkdydXBwLCBLLjwvYXV0aG9yPjxhdXRob3I+U3VsdG1hbm4sIEguPC9hdXRob3I+PGF1dGhv
cj5TYXV0ZXIsIEcuPC9hdXRob3I+PGF1dGhvcj5QbGFzcywgQy48L2F1dGhvcj48YXV0aG9yPkJy
b3JzLCBCLjwvYXV0aG9yPjxhdXRob3I+WWFzcG8sIE0uIEwuPC9hdXRob3I+PGF1dGhvcj5Lb3Ji
ZWwsIEouIE8uPC9hdXRob3I+PGF1dGhvcj5TY2hsb21tLCBULjwvYXV0aG9yPjwvYXV0aG9ycz48
L2NvbnRyaWJ1dG9ycz48YXV0aC1hZGRyZXNzPkdlbm9tZSBCaW9sb2d5IFVuaXQsIEV1cm9wZWFu
IE1vbGVjdWxhciBCaW9sb2d5IExhYm9yYXRvcnkgKEVNQkwpLCBNZXllcmhvZnN0ci4gMSwgNjkx
MTcgSGVpZGVsYmVyZywgR2VybWFueS48L2F1dGgtYWRkcmVzcz48dGl0bGVzPjx0aXRsZT5JbnRl
Z3JhdGl2ZSBnZW5vbWljIGFuYWx5c2VzIHJldmVhbCBhbiBhbmRyb2dlbi1kcml2ZW4gc29tYXRp
YyBhbHRlcmF0aW9uIGxhbmRzY2FwZSBpbiBlYXJseS1vbnNldCBwcm9zdGF0ZSBjYW5jZXI8L3Rp
dGxlPjxzZWNvbmRhcnktdGl0bGU+Q2FuY2VyIENlbGw8L3NlY29uZGFyeS10aXRsZT48YWx0LXRp
dGxlPkNhbmNlciBjZWxsPC9hbHQtdGl0bGU+PC90aXRsZXM+PHBlcmlvZGljYWw+PGZ1bGwtdGl0
bGU+Q2FuY2VyIENlbGw8L2Z1bGwtdGl0bGU+PGFiYnItMT5DYW5jZXIgY2VsbDwvYWJici0xPjwv
cGVyaW9kaWNhbD48YWx0LXBlcmlvZGljYWw+PGZ1bGwtdGl0bGU+Q2FuY2VyIENlbGw8L2Z1bGwt
dGl0bGU+PGFiYnItMT5DYW5jZXIgY2VsbDwvYWJici0xPjwvYWx0LXBlcmlvZGljYWw+PHBhZ2Vz
PjE1OS03MDwvcGFnZXM+PHZvbHVtZT4yMzwvdm9sdW1lPjxudW1iZXI+MjwvbnVtYmVyPjxrZXl3
b3Jkcz48a2V5d29yZD5BZHVsdDwva2V5d29yZD48a2V5d29yZD5BZ2VkPC9rZXl3b3JkPjxrZXl3
b3JkPkFnZWQsIDgwIGFuZCBvdmVyPC9rZXl3b3JkPjxrZXl3b3JkPkNvbXB1dGF0aW9uYWwgQmlv
bG9neTwva2V5d29yZD48a2V5d29yZD4qR2VuZSBSZWFycmFuZ2VtZW50PC9rZXl3b3JkPjxrZXl3
b3JkPipHZW5vbWljczwva2V5d29yZD48a2V5d29yZD5IaWdoLVRocm91Z2hwdXQgTnVjbGVvdGlk
ZSBTZXF1ZW5jaW5nPC9rZXl3b3JkPjxrZXl3b3JkPkh1bWFuczwva2V5d29yZD48a2V5d29yZD5N
YWxlPC9rZXl3b3JkPjxrZXl3b3JkPk1pZGRsZSBBZ2VkPC9rZXl3b3JkPjxrZXl3b3JkPk9uY29n
ZW5lIFByb3RlaW5zLCBGdXNpb24vKmdlbmV0aWNzPC9rZXl3b3JkPjxrZXl3b3JkPlByb3N0YXRp
YyBOZW9wbGFzbXMvKmdlbmV0aWNzPC9rZXl3b3JkPjxrZXl3b3JkPlJlY2VwdG9ycywgQW5kcm9n
ZW4vKmdlbmV0aWNzPC9rZXl3b3JkPjxrZXl3b3JkPlNlcmluZSBFbmRvcGVwdGlkYXNlcy8qZ2Vu
ZXRpY3M8L2tleXdvcmQ+PGtleXdvcmQ+VHJhbnMtQWN0aXZhdG9ycy8qZ2VuZXRpY3M8L2tleXdv
cmQ+PC9rZXl3b3Jkcz48ZGF0ZXM+PHllYXI+MjAxMzwveWVhcj48cHViLWRhdGVzPjxkYXRlPkZl
YiAxMTwvZGF0ZT48L3B1Yi1kYXRlcz48L2RhdGVzPjxpc2JuPjE4NzgtMzY4NiAoRWxlY3Ryb25p
YykmI3hEOzE1MzUtNjEwOCAoTGlua2luZyk8L2lzYm4+PGFjY2Vzc2lvbi1udW0+MjM0MTA5NzI8
L2FjY2Vzc2lvbi1udW0+PHVybHM+PHJlbGF0ZWQtdXJscz48dXJsPmh0dHA6Ly93d3cubmNiaS5u
bG0ubmloLmdvdi9wdWJtZWQvMjM0MTA5NzI8L3VybD48L3JlbGF0ZWQtdXJscz48L3VybHM+PGVs
ZWN0cm9uaWMtcmVzb3VyY2UtbnVtPjEwLjEwMTYvai5jY3IuMjAxMy4wMS4wMDI8L2VsZWN0cm9u
aWMtcmVzb3VyY2UtbnVtPjwvcmVjb3JkPjwvQ2l0ZT48Q2l0ZT48QXV0aG9yPkNhbmNlciBHZW5v
bWUgQXRsYXMgUmVzZWFyY2g8L0F1dGhvcj48WWVhcj4yMDA4PC9ZZWFyPjxSZWNOdW0+Mjc8L1Jl
Y051bT48cmVjb3JkPjxyZWMtbnVtYmVyPjI3PC9yZWMtbnVtYmVyPjxmb3JlaWduLWtleXM+PGtl
eSBhcHA9IkVOIiBkYi1pZD0idmRlcDl2eHpnMnJlcGFlNXd6ZXBkZGZyemFyd2VwZnp2dGRwIiB0
aW1lc3RhbXA9IjE0MTc3Mjc0NzIiPjI3PC9rZXk+PC9mb3JlaWduLWtleXM+PHJlZi10eXBlIG5h
bWU9IkpvdXJuYWwgQXJ0aWNsZSI+MTc8L3JlZi10eXBlPjxjb250cmlidXRvcnM+PGF1dGhvcnM+
PGF1dGhvcj5DYW5jZXIgR2Vub21lIEF0bGFzIFJlc2VhcmNoLCBOZXR3b3JrPC9hdXRob3I+PC9h
dXRob3JzPjwvY29udHJpYnV0b3JzPjx0aXRsZXM+PHRpdGxlPkNvbXByZWhlbnNpdmUgZ2Vub21p
YyBjaGFyYWN0ZXJpemF0aW9uIGRlZmluZXMgaHVtYW4gZ2xpb2JsYXN0b21hIGdlbmVzIGFuZCBj
b3JlIHBhdGh3YXlzPC90aXRsZT48c2Vjb25kYXJ5LXRpdGxlPk5hdHVyZTwvc2Vjb25kYXJ5LXRp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YnItMT5OYXR1cmU8L2FiYnItMT48L2FsdC1wZXJpb2RpY2FsPjxwYWdlcz4xMDYxLTg8L3BhZ2Vz
Pjx2b2x1bWU+NDU1PC92b2x1bWU+PG51bWJlcj43MjE2PC9udW1iZXI+PGtleXdvcmRzPjxrZXl3
b3JkPkFkb2xlc2NlbnQ8L2tleXdvcmQ+PGtleXdvcmQ+QWR1bHQ8L2tleXdvcmQ+PGtleXdvcmQ+
QWdlZDwva2V5d29yZD48a2V5d29yZD5BZ2VkLCA4MCBhbmQgb3Zlcjwva2V5d29yZD48a2V5d29y
ZD5CcmFpbiBOZW9wbGFzbXMvKmdlbmV0aWNzPC9rZXl3b3JkPjxrZXl3b3JkPkROQSBNZXRoeWxh
dGlvbjwva2V5d29yZD48a2V5d29yZD5ETkEgTW9kaWZpY2F0aW9uIE1ldGh5bGFzZXMvZ2VuZXRp
Y3M8L2tleXdvcmQ+PGtleXdvcmQ+RE5BIFJlcGFpci9nZW5ldGljczwva2V5d29yZD48a2V5d29y
ZD5ETkEgUmVwYWlyIEVuenltZXMvZ2VuZXRpY3M8L2tleXdvcmQ+PGtleXdvcmQ+RmVtYWxlPC9r
ZXl3b3JkPjxrZXl3b3JkPkdlbmUgRG9zYWdlPC9rZXl3b3JkPjxrZXl3b3JkPipHZW5lIEV4cHJl
c3Npb24gUmVndWxhdGlvbiwgTmVvcGxhc3RpYzwva2V5d29yZD48a2V5d29yZD5HZW5lcywgVHVt
b3IgU3VwcHJlc3Nvcjwva2V5d29yZD48a2V5d29yZD5HZW5lcywgZXJiQi0xL2dlbmV0aWNzPC9r
ZXl3b3JkPjxrZXl3b3JkPkdlbm9tZSwgSHVtYW4vZ2VuZXRpY3M8L2tleXdvcmQ+PGtleXdvcmQ+
Kkdlbm9taWNzPC9rZXl3b3JkPjxrZXl3b3JkPkdsaW9ibGFzdG9tYS8qZ2VuZXRpY3M8L2tleXdv
cmQ+PGtleXdvcmQ+SHVtYW5zPC9rZXl3b3JkPjxrZXl3b3JkPk1hbGU8L2tleXdvcmQ+PGtleXdv
cmQ+TWlkZGxlIEFnZWQ8L2tleXdvcmQ+PGtleXdvcmQ+TW9kZWxzLCBNb2xlY3VsYXI8L2tleXdv
cmQ+PGtleXdvcmQ+TXV0YXRpb24vZ2VuZXRpY3M8L2tleXdvcmQ+PGtleXdvcmQ+TmV1cm9maWJy
b21pbiAxL2dlbmV0aWNzPC9rZXl3b3JkPjxrZXl3b3JkPlBob3NwaGF0aWR5bGlub3NpdG9sIDMt
S2luYXNlcy9nZW5ldGljczwva2V5d29yZD48a2V5d29yZD5Qcm90ZWluIFN0cnVjdHVyZSwgVGVy
dGlhcnk8L2tleXdvcmQ+PGtleXdvcmQ+UmV0cm9zcGVjdGl2ZSBTdHVkaWVzPC9rZXl3b3JkPjxr
ZXl3b3JkPlNpZ25hbCBUcmFuc2R1Y3Rpb24vZ2VuZXRpY3M8L2tleXdvcmQ+PGtleXdvcmQ+VHVt
b3IgU3VwcHJlc3NvciBQcm90ZWlucy9nZW5ldGljczwva2V5d29yZD48L2tleXdvcmRzPjxkYXRl
cz48eWVhcj4yMDA4PC95ZWFyPjxwdWItZGF0ZXM+PGRhdGU+T2N0IDIzPC9kYXRlPjwvcHViLWRh
dGVzPjwvZGF0ZXM+PGlzYm4+MTQ3Ni00Njg3IChFbGVjdHJvbmljKSYjeEQ7MDAyOC0wODM2IChM
aW5raW5nKTwvaXNibj48YWNjZXNzaW9uLW51bT4xODc3Mjg5MDwvYWNjZXNzaW9uLW51bT48dXJs
cz48cmVsYXRlZC11cmxzPjx1cmw+aHR0cDovL3d3dy5uY2JpLm5sbS5uaWguZ292L3B1Ym1lZC8x
ODc3Mjg5MDwvdXJsPjwvcmVsYXRlZC11cmxzPjwvdXJscz48Y3VzdG9tMj4yNjcxNjQyPC9jdXN0
b20yPjxlbGVjdHJvbmljLXJlc291cmNlLW51bT4xMC4xMDM4L25hdHVyZTA3Mzg1PC9lbGVjdHJv
bmljLXJlc291cmNlLW51bT48L3JlY29yZD48L0NpdGU+PC9FbmROb3RlPn==
</w:fldData>
        </w:fldChar>
      </w:r>
      <w:r w:rsidR="00E072F9" w:rsidRPr="001A543D">
        <w:rPr>
          <w:rFonts w:ascii="Arial" w:eastAsia="Arial" w:hAnsi="Arial" w:cs="Arial"/>
          <w:sz w:val="20"/>
        </w:rPr>
        <w:instrText xml:space="preserve"> ADDIN EN.CITE.DATA </w:instrText>
      </w:r>
      <w:r w:rsidR="00E072F9" w:rsidRPr="001A543D">
        <w:rPr>
          <w:rFonts w:ascii="Arial" w:eastAsia="Arial" w:hAnsi="Arial" w:cs="Arial"/>
          <w:sz w:val="20"/>
        </w:rPr>
      </w:r>
      <w:r w:rsidR="00E072F9" w:rsidRPr="001A543D">
        <w:rPr>
          <w:rFonts w:ascii="Arial" w:eastAsia="Arial" w:hAnsi="Arial" w:cs="Arial"/>
          <w:sz w:val="20"/>
        </w:rPr>
        <w:fldChar w:fldCharType="end"/>
      </w:r>
      <w:r w:rsidRPr="001A543D">
        <w:rPr>
          <w:rFonts w:ascii="Arial" w:eastAsia="Arial" w:hAnsi="Arial" w:cs="Arial"/>
          <w:sz w:val="20"/>
        </w:rPr>
      </w:r>
      <w:r w:rsidRPr="001A543D">
        <w:rPr>
          <w:rFonts w:ascii="Arial" w:eastAsia="Arial" w:hAnsi="Arial" w:cs="Arial"/>
          <w:sz w:val="20"/>
        </w:rPr>
        <w:fldChar w:fldCharType="separate"/>
      </w:r>
      <w:r w:rsidR="00E072F9" w:rsidRPr="001A543D">
        <w:rPr>
          <w:rFonts w:ascii="Arial" w:eastAsia="Arial" w:hAnsi="Arial" w:cs="Arial"/>
          <w:noProof/>
          <w:sz w:val="20"/>
        </w:rPr>
        <w:t>(2,28-30)</w:t>
      </w:r>
      <w:r w:rsidRPr="001A543D">
        <w:rPr>
          <w:rFonts w:ascii="Arial" w:eastAsia="Arial" w:hAnsi="Arial" w:cs="Arial"/>
          <w:sz w:val="20"/>
        </w:rPr>
        <w:fldChar w:fldCharType="end"/>
      </w:r>
      <w:r w:rsidRPr="001A543D">
        <w:rPr>
          <w:rFonts w:ascii="Arial" w:eastAsia="Arial" w:hAnsi="Arial" w:cs="Arial"/>
          <w:sz w:val="20"/>
        </w:rPr>
        <w:t xml:space="preserve">, a set of 26 unpublished glial tumor samples, 32 kidney cancer samples from the TCGA </w:t>
      </w:r>
      <w:r w:rsidRPr="001A543D">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sidRPr="001A543D">
        <w:rPr>
          <w:rFonts w:ascii="Arial" w:eastAsia="Arial" w:hAnsi="Arial" w:cs="Arial"/>
          <w:sz w:val="20"/>
        </w:rPr>
        <w:instrText xml:space="preserve"> ADDIN EN.CITE </w:instrText>
      </w:r>
      <w:r w:rsidR="00E072F9" w:rsidRPr="001A543D">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sidRPr="001A543D">
        <w:rPr>
          <w:rFonts w:ascii="Arial" w:eastAsia="Arial" w:hAnsi="Arial" w:cs="Arial"/>
          <w:sz w:val="20"/>
        </w:rPr>
        <w:instrText xml:space="preserve"> ADDIN EN.CITE.DATA </w:instrText>
      </w:r>
      <w:r w:rsidR="00E072F9" w:rsidRPr="001A543D">
        <w:rPr>
          <w:rFonts w:ascii="Arial" w:eastAsia="Arial" w:hAnsi="Arial" w:cs="Arial"/>
          <w:sz w:val="20"/>
        </w:rPr>
      </w:r>
      <w:r w:rsidR="00E072F9" w:rsidRPr="001A543D">
        <w:rPr>
          <w:rFonts w:ascii="Arial" w:eastAsia="Arial" w:hAnsi="Arial" w:cs="Arial"/>
          <w:sz w:val="20"/>
        </w:rPr>
        <w:fldChar w:fldCharType="end"/>
      </w:r>
      <w:r w:rsidRPr="001A543D">
        <w:rPr>
          <w:rFonts w:ascii="Arial" w:eastAsia="Arial" w:hAnsi="Arial" w:cs="Arial"/>
          <w:sz w:val="20"/>
        </w:rPr>
      </w:r>
      <w:r w:rsidRPr="001A543D">
        <w:rPr>
          <w:rFonts w:ascii="Arial" w:eastAsia="Arial" w:hAnsi="Arial" w:cs="Arial"/>
          <w:sz w:val="20"/>
        </w:rPr>
        <w:fldChar w:fldCharType="separate"/>
      </w:r>
      <w:r w:rsidR="00E072F9" w:rsidRPr="001A543D">
        <w:rPr>
          <w:rFonts w:ascii="Arial" w:eastAsia="Arial" w:hAnsi="Arial" w:cs="Arial"/>
          <w:noProof/>
          <w:sz w:val="20"/>
        </w:rPr>
        <w:t>(28)</w:t>
      </w:r>
      <w:r w:rsidRPr="001A543D">
        <w:rPr>
          <w:rFonts w:ascii="Arial" w:eastAsia="Arial" w:hAnsi="Arial" w:cs="Arial"/>
          <w:sz w:val="20"/>
        </w:rPr>
        <w:fldChar w:fldCharType="end"/>
      </w:r>
      <w:r w:rsidRPr="001A543D">
        <w:rPr>
          <w:rFonts w:ascii="Arial" w:eastAsia="Arial" w:hAnsi="Arial" w:cs="Arial"/>
          <w:sz w:val="20"/>
        </w:rPr>
        <w:t>, a set of 100 stomach cancer samples from Wang</w:t>
      </w:r>
      <w:r>
        <w:rPr>
          <w:rFonts w:ascii="Arial" w:eastAsia="Arial" w:hAnsi="Arial" w:cs="Arial"/>
          <w:sz w:val="20"/>
        </w:rPr>
        <w:t xml:space="preserve"> </w:t>
      </w:r>
      <w:r>
        <w:rPr>
          <w:rFonts w:ascii="Arial" w:eastAsia="Arial" w:hAnsi="Arial" w:cs="Arial"/>
          <w:i/>
          <w:sz w:val="20"/>
        </w:rPr>
        <w:t>et al.</w:t>
      </w:r>
      <w:r>
        <w:rPr>
          <w:rFonts w:ascii="Arial" w:eastAsia="Arial" w:hAnsi="Arial" w:cs="Arial"/>
          <w:sz w:val="20"/>
        </w:rPr>
        <w:t xml:space="preserve"> </w:t>
      </w:r>
      <w:r>
        <w:rPr>
          <w:rFonts w:ascii="Arial" w:eastAsia="Arial" w:hAnsi="Arial" w:cs="Arial"/>
          <w:sz w:val="20"/>
        </w:rPr>
        <w:fldChar w:fldCharType="begin">
          <w:fldData xml:space="preserve">PEVuZE5vdGU+PENpdGU+PEF1dGhvcj5XYW5nPC9BdXRob3I+PFllYXI+MjAxNDwvWWVhcj48UmVj
TnVtPjMwPC9SZWNOdW0+PERpc3BsYXlUZXh0PigzMSk8L0Rpc3BsYXlUZXh0PjxyZWNvcmQ+PHJl
Yy1udW1iZXI+MzA8L3JlYy1udW1iZXI+PGZvcmVpZ24ta2V5cz48a2V5IGFwcD0iRU4iIGRiLWlk
PSJ2ZGVwOXZ4emcycmVwYWU1d3plcGRkZnJ6YXJ3ZXBmenZ0ZHAiIHRpbWVzdGFtcD0iMTQxNzcy
NzgxNyI+MzA8L2tleT48L2ZvcmVpZ24ta2V5cz48cmVmLXR5cGUgbmFtZT0iSm91cm5hbCBBcnRp
Y2xlIj4xNzwvcmVmLXR5cGU+PGNvbnRyaWJ1dG9ycz48YXV0aG9ycz48YXV0aG9yPldhbmcsIEsu
PC9hdXRob3I+PGF1dGhvcj5ZdWVuLCBTLiBULjwvYXV0aG9yPjxhdXRob3I+WHUsIEouPC9hdXRo
b3I+PGF1dGhvcj5MZWUsIFMuIFAuPC9hdXRob3I+PGF1dGhvcj5ZYW4sIEguIEguPC9hdXRob3I+
PGF1dGhvcj5TaGksIFMuIFQuPC9hdXRob3I+PGF1dGhvcj5TaXUsIEguIEMuPC9hdXRob3I+PGF1
dGhvcj5EZW5nLCBTLjwvYXV0aG9yPjxhdXRob3I+Q2h1LCBLLiBNLjwvYXV0aG9yPjxhdXRob3I+
TGF3LCBTLjwvYXV0aG9yPjxhdXRob3I+Q2hhbiwgSy4gSC48L2F1dGhvcj48YXV0aG9yPkNoYW4s
IEEuIFMuPC9hdXRob3I+PGF1dGhvcj5Uc3VpLCBXLiBZLjwvYXV0aG9yPjxhdXRob3I+SG8sIFMu
IEwuPC9hdXRob3I+PGF1dGhvcj5DaGFuLCBBLiBLLjwvYXV0aG9yPjxhdXRob3I+TWFuLCBKLiBM
LjwvYXV0aG9yPjxhdXRob3I+Rm9nbGl6em8sIFYuPC9hdXRob3I+PGF1dGhvcj5OZywgTS4gSy48
L2F1dGhvcj48YXV0aG9yPkNoYW4sIEEuIFMuPC9hdXRob3I+PGF1dGhvcj5DaGluZywgWS4gUC48
L2F1dGhvcj48YXV0aG9yPkNoZW5nLCBHLiBILjwvYXV0aG9yPjxhdXRob3I+WGllLCBULjwvYXV0
aG9yPjxhdXRob3I+RmVybmFuZGV6LCBKLjwvYXV0aG9yPjxhdXRob3I+TGksIFYuIFMuPC9hdXRo
b3I+PGF1dGhvcj5DbGV2ZXJzLCBILjwvYXV0aG9yPjxhdXRob3I+UmVqdG8sIFAuIEEuPC9hdXRo
b3I+PGF1dGhvcj5NYW8sIE0uPC9hdXRob3I+PGF1dGhvcj5MZXVuZywgUy4gWS48L2F1dGhvcj48
L2F1dGhvcnM+PC9jb250cmlidXRvcnM+PGF1dGgtYWRkcmVzcz4xXSBPbmNvbG9neSBSZXNlYXJj
aCBVbml0LCBQZml6ZXIgV29ybGR3aWRlIFJlc2VhcmNoIGFuZCBEZXZlbG9wbWVudCwgU2FuIERp
ZWdvLCBDYWxpZm9ybmlhLCBVU0EuIFsyXS4mI3hEOzFdIERlcGFydG1lbnQgb2YgUGF0aG9sb2d5
LCBUaGUgVW5pdmVyc2l0eSBvZiBIb25nIEtvbmcsIFF1ZWVuIE1hcnkgSG9zcGl0YWwsIFBva2Z1
bGFtLCBIb25nIEtvbmcuIFsyXS4mI3hEOzFdIE9uY29sb2d5IFJlc2VhcmNoIFVuaXQsIFBmaXpl
ciBXb3JsZHdpZGUgUmVzZWFyY2ggYW5kIERldmVsb3BtZW50LCBTYW4gRGllZ28sIENhbGlmb3Ju
aWEsIFVTQS4gWzJdIFszXS4mI3hEO0V4dGVybmFsIFJlc2VhcmNoIFNvbHV0aW9ucywgUGZpemVy
IFdvcmxkd2lkZSBSZXNlYXJjaCBhbmQgRGV2ZWxvcG1lbnQsIFNhbiBEaWVnbywgQ2FsaWZvcm5p
YSwgVVNBLiYjeEQ7RGVwYXJ0bWVudCBvZiBQYXRob2xvZ3ksIFRoZSBVbml2ZXJzaXR5IG9mIEhv
bmcgS29uZywgUXVlZW4gTWFyeSBIb3NwaXRhbCwgUG9rZnVsYW0sIEhvbmcgS29uZy4mI3hEO09u
Y29sb2d5IFJlc2VhcmNoIFVuaXQsIFBmaXplciBXb3JsZHdpZGUgUmVzZWFyY2ggYW5kIERldmVs
b3BtZW50LCBTYW4gRGllZ28sIENhbGlmb3JuaWEsIFVTQS4mI3hEO0RlcGFydG1lbnQgb2YgU3Vy
Z2VyeSwgVGhlIFVuaXZlcnNpdHkgb2YgSG9uZyBLb25nLCBRdWVlbiBNYXJ5IEhvc3BpdGFsLCBQ
b2tmdWxhbSwgSG9uZyBLb25nLiYjeEQ7RGl2aXNpb24gb2YgU3RlbSBDZWxsIEJpb2xvZ3kgYW5k
IERldmVsb3BtZW50YWwgR2VuZXRpY3MsIE1lZGljYWwgUmVzZWFyY2ggQ291bmNpbCAoTVJDKSBO
YXRpb25hbCBJbnN0aXR1dGUgZm9yIE1lZGljYWwgUmVzZWFyY2gsIExvbmRvbiwgVUsuJiN4RDtE
ZXBhcnRtZW50IG9mIEFuYXRvbXksIFRoZSBVbml2ZXJzaXR5IG9mIEhvbmcgS29uZywgUG9rZnVs
YW0sIEhvbmcgS29uZy4mI3hEO0h1YnJlY2h0IEluc3RpdHV0ZSBmb3IgRGV2ZWxvcG1lbnRhbCBC
aW9sb2d5IGFuZCBTdGVtIENlbGwgUmVzZWFyY2gsIFVuaXZlcnNpdHkgTWVkaWNhbCBDZW50cmUg
VXRyZWNodCwgVXRyZWNodCwgVGhlIE5ldGhlcmxhbmRzLjwvYXV0aC1hZGRyZXNzPjx0aXRsZXM+
PHRpdGxlPldob2xlLWdlbm9tZSBzZXF1ZW5jaW5nIGFuZCBjb21wcmVoZW5zaXZlIG1vbGVjdWxh
ciBwcm9maWxpbmcgaWRlbnRpZnkgbmV3IGRyaXZlciBtdXRhdGlvbnMgaW4gZ2FzdHJpYyBjYW5j
ZXI8L3RpdGxlPjxzZWNvbmRhcnktdGl0bGU+TmF0IEdlbmV0PC9zZWNvbmRhcnktdGl0bGU+PGFs
dC10aXRsZT5OYXR1cmUgZ2VuZXRpY3M8L2FsdC10aXRsZT48L3RpdGxlcz48cGVyaW9kaWNhbD48
ZnVsbC10aXRsZT5OYXQgR2VuZXQ8L2Z1bGwtdGl0bGU+PGFiYnItMT5OYXR1cmUgZ2VuZXRpY3M8
L2FiYnItMT48L3BlcmlvZGljYWw+PGFsdC1wZXJpb2RpY2FsPjxmdWxsLXRpdGxlPk5hdCBHZW5l
dDwvZnVsbC10aXRsZT48YWJici0xPk5hdHVyZSBnZW5ldGljczwvYWJici0xPjwvYWx0LXBlcmlv
ZGljYWw+PHBhZ2VzPjU3My04MjwvcGFnZXM+PHZvbHVtZT40Njwvdm9sdW1lPjxudW1iZXI+Njwv
bnVtYmVyPjxrZXl3b3Jkcz48a2V5d29yZD5BZGhlcmVucyBKdW5jdGlvbnM8L2tleXdvcmQ+PGtl
eXdvcmQ+QWxnb3JpdGhtczwva2V5d29yZD48a2V5d29yZD5BbmltYWxzPC9rZXl3b3JkPjxrZXl3
b3JkPkROQSBNZXRoeWxhdGlvbjwva2V5d29yZD48a2V5d29yZD5ETkEgTXV0YXRpb25hbCBBbmFs
eXNpczwva2V5d29yZD48a2V5d29yZD5FcGlnZW5lc2lzLCBHZW5ldGljPC9rZXl3b3JkPjxrZXl3
b3JkPkZlbWFsZTwva2V5d29yZD48a2V5d29yZD5HZW5lIERvc2FnZTwva2V5d29yZD48a2V5d29y
ZD5HZW5lIEV4cHJlc3Npb24gUHJvZmlsaW5nPC9rZXl3b3JkPjxrZXl3b3JkPipHZW5lIEV4cHJl
c3Npb24gUmVndWxhdGlvbiwgTmVvcGxhc3RpYzwva2V5d29yZD48a2V5d29yZD5HZW5ldGljIFZh
cmlhdGlvbjwva2V5d29yZD48a2V5d29yZD5HZW5vbWUsIEh1bWFuPC9rZXl3b3JkPjxrZXl3b3Jk
PkhFSzI5MyBDZWxsczwva2V5d29yZD48a2V5d29yZD5IdW1hbnM8L2tleXdvcmQ+PGtleXdvcmQ+
TWFsZTwva2V5d29yZD48a2V5d29yZD5NaWNlPC9rZXl3b3JkPjxrZXl3b3JkPk1pY2UsIEluYnJl
ZCBDNTdCTDwva2V5d29yZD48a2V5d29yZD4qTXV0YXRpb248L2tleXdvcmQ+PGtleXdvcmQ+T2xp
Z29udWNsZW90aWRlIEFycmF5IFNlcXVlbmNlIEFuYWx5c2lzPC9rZXl3b3JkPjxrZXl3b3JkPlN0
b21hY2ggTmVvcGxhc21zLypnZW5ldGljczwva2V5d29yZD48a2V5d29yZD5yaG9BIEdUUC1CaW5k
aW5nIFByb3RlaW4vZ2VuZXRpY3M8L2tleXdvcmQ+PC9rZXl3b3Jkcz48ZGF0ZXM+PHllYXI+MjAx
NDwveWVhcj48cHViLWRhdGVzPjxkYXRlPkp1bjwvZGF0ZT48L3B1Yi1kYXRlcz48L2RhdGVzPjxp
c2JuPjE1NDYtMTcxOCAoRWxlY3Ryb25pYykmI3hEOzEwNjEtNDAzNiAoTGlua2luZyk8L2lzYm4+
PGFjY2Vzc2lvbi1udW0+MjQ4MTYyNTM8L2FjY2Vzc2lvbi1udW0+PHVybHM+PHJlbGF0ZWQtdXJs
cz48dXJsPmh0dHA6Ly93d3cubmNiaS5ubG0ubmloLmdvdi9wdWJtZWQvMjQ4MTYyNTM8L3VybD48
L3JlbGF0ZWQtdXJscz48L3VybHM+PGVsZWN0cm9uaWMtcmVzb3VyY2UtbnVtPjEwLjEwMzgvbmcu
Mjk4MzwvZWxlY3Ryb25pYy1yZXNvdXJjZS1udW0+PC9yZWNvcmQ+PC9DaXRlPjwvRW5kTm90ZT5=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PEVuZE5vdGU+PENpdGU+PEF1dGhvcj5XYW5nPC9BdXRob3I+PFllYXI+MjAxNDwvWWVhcj48UmVj
TnVtPjMwPC9SZWNOdW0+PERpc3BsYXlUZXh0PigzMSk8L0Rpc3BsYXlUZXh0PjxyZWNvcmQ+PHJl
Yy1udW1iZXI+MzA8L3JlYy1udW1iZXI+PGZvcmVpZ24ta2V5cz48a2V5IGFwcD0iRU4iIGRiLWlk
PSJ2ZGVwOXZ4emcycmVwYWU1d3plcGRkZnJ6YXJ3ZXBmenZ0ZHAiIHRpbWVzdGFtcD0iMTQxNzcy
NzgxNyI+MzA8L2tleT48L2ZvcmVpZ24ta2V5cz48cmVmLXR5cGUgbmFtZT0iSm91cm5hbCBBcnRp
Y2xlIj4xNzwvcmVmLXR5cGU+PGNvbnRyaWJ1dG9ycz48YXV0aG9ycz48YXV0aG9yPldhbmcsIEsu
PC9hdXRob3I+PGF1dGhvcj5ZdWVuLCBTLiBULjwvYXV0aG9yPjxhdXRob3I+WHUsIEouPC9hdXRo
b3I+PGF1dGhvcj5MZWUsIFMuIFAuPC9hdXRob3I+PGF1dGhvcj5ZYW4sIEguIEguPC9hdXRob3I+
PGF1dGhvcj5TaGksIFMuIFQuPC9hdXRob3I+PGF1dGhvcj5TaXUsIEguIEMuPC9hdXRob3I+PGF1
dGhvcj5EZW5nLCBTLjwvYXV0aG9yPjxhdXRob3I+Q2h1LCBLLiBNLjwvYXV0aG9yPjxhdXRob3I+
TGF3LCBTLjwvYXV0aG9yPjxhdXRob3I+Q2hhbiwgSy4gSC48L2F1dGhvcj48YXV0aG9yPkNoYW4s
IEEuIFMuPC9hdXRob3I+PGF1dGhvcj5Uc3VpLCBXLiBZLjwvYXV0aG9yPjxhdXRob3I+SG8sIFMu
IEwuPC9hdXRob3I+PGF1dGhvcj5DaGFuLCBBLiBLLjwvYXV0aG9yPjxhdXRob3I+TWFuLCBKLiBM
LjwvYXV0aG9yPjxhdXRob3I+Rm9nbGl6em8sIFYuPC9hdXRob3I+PGF1dGhvcj5OZywgTS4gSy48
L2F1dGhvcj48YXV0aG9yPkNoYW4sIEEuIFMuPC9hdXRob3I+PGF1dGhvcj5DaGluZywgWS4gUC48
L2F1dGhvcj48YXV0aG9yPkNoZW5nLCBHLiBILjwvYXV0aG9yPjxhdXRob3I+WGllLCBULjwvYXV0
aG9yPjxhdXRob3I+RmVybmFuZGV6LCBKLjwvYXV0aG9yPjxhdXRob3I+TGksIFYuIFMuPC9hdXRo
b3I+PGF1dGhvcj5DbGV2ZXJzLCBILjwvYXV0aG9yPjxhdXRob3I+UmVqdG8sIFAuIEEuPC9hdXRo
b3I+PGF1dGhvcj5NYW8sIE0uPC9hdXRob3I+PGF1dGhvcj5MZXVuZywgUy4gWS48L2F1dGhvcj48
L2F1dGhvcnM+PC9jb250cmlidXRvcnM+PGF1dGgtYWRkcmVzcz4xXSBPbmNvbG9neSBSZXNlYXJj
aCBVbml0LCBQZml6ZXIgV29ybGR3aWRlIFJlc2VhcmNoIGFuZCBEZXZlbG9wbWVudCwgU2FuIERp
ZWdvLCBDYWxpZm9ybmlhLCBVU0EuIFsyXS4mI3hEOzFdIERlcGFydG1lbnQgb2YgUGF0aG9sb2d5
LCBUaGUgVW5pdmVyc2l0eSBvZiBIb25nIEtvbmcsIFF1ZWVuIE1hcnkgSG9zcGl0YWwsIFBva2Z1
bGFtLCBIb25nIEtvbmcuIFsyXS4mI3hEOzFdIE9uY29sb2d5IFJlc2VhcmNoIFVuaXQsIFBmaXpl
ciBXb3JsZHdpZGUgUmVzZWFyY2ggYW5kIERldmVsb3BtZW50LCBTYW4gRGllZ28sIENhbGlmb3Ju
aWEsIFVTQS4gWzJdIFszXS4mI3hEO0V4dGVybmFsIFJlc2VhcmNoIFNvbHV0aW9ucywgUGZpemVy
IFdvcmxkd2lkZSBSZXNlYXJjaCBhbmQgRGV2ZWxvcG1lbnQsIFNhbiBEaWVnbywgQ2FsaWZvcm5p
YSwgVVNBLiYjeEQ7RGVwYXJ0bWVudCBvZiBQYXRob2xvZ3ksIFRoZSBVbml2ZXJzaXR5IG9mIEhv
bmcgS29uZywgUXVlZW4gTWFyeSBIb3NwaXRhbCwgUG9rZnVsYW0sIEhvbmcgS29uZy4mI3hEO09u
Y29sb2d5IFJlc2VhcmNoIFVuaXQsIFBmaXplciBXb3JsZHdpZGUgUmVzZWFyY2ggYW5kIERldmVs
b3BtZW50LCBTYW4gRGllZ28sIENhbGlmb3JuaWEsIFVTQS4mI3hEO0RlcGFydG1lbnQgb2YgU3Vy
Z2VyeSwgVGhlIFVuaXZlcnNpdHkgb2YgSG9uZyBLb25nLCBRdWVlbiBNYXJ5IEhvc3BpdGFsLCBQ
b2tmdWxhbSwgSG9uZyBLb25nLiYjeEQ7RGl2aXNpb24gb2YgU3RlbSBDZWxsIEJpb2xvZ3kgYW5k
IERldmVsb3BtZW50YWwgR2VuZXRpY3MsIE1lZGljYWwgUmVzZWFyY2ggQ291bmNpbCAoTVJDKSBO
YXRpb25hbCBJbnN0aXR1dGUgZm9yIE1lZGljYWwgUmVzZWFyY2gsIExvbmRvbiwgVUsuJiN4RDtE
ZXBhcnRtZW50IG9mIEFuYXRvbXksIFRoZSBVbml2ZXJzaXR5IG9mIEhvbmcgS29uZywgUG9rZnVs
YW0sIEhvbmcgS29uZy4mI3hEO0h1YnJlY2h0IEluc3RpdHV0ZSBmb3IgRGV2ZWxvcG1lbnRhbCBC
aW9sb2d5IGFuZCBTdGVtIENlbGwgUmVzZWFyY2gsIFVuaXZlcnNpdHkgTWVkaWNhbCBDZW50cmUg
VXRyZWNodCwgVXRyZWNodCwgVGhlIE5ldGhlcmxhbmRzLjwvYXV0aC1hZGRyZXNzPjx0aXRsZXM+
PHRpdGxlPldob2xlLWdlbm9tZSBzZXF1ZW5jaW5nIGFuZCBjb21wcmVoZW5zaXZlIG1vbGVjdWxh
ciBwcm9maWxpbmcgaWRlbnRpZnkgbmV3IGRyaXZlciBtdXRhdGlvbnMgaW4gZ2FzdHJpYyBjYW5j
ZXI8L3RpdGxlPjxzZWNvbmRhcnktdGl0bGU+TmF0IEdlbmV0PC9zZWNvbmRhcnktdGl0bGU+PGFs
dC10aXRsZT5OYXR1cmUgZ2VuZXRpY3M8L2FsdC10aXRsZT48L3RpdGxlcz48cGVyaW9kaWNhbD48
ZnVsbC10aXRsZT5OYXQgR2VuZXQ8L2Z1bGwtdGl0bGU+PGFiYnItMT5OYXR1cmUgZ2VuZXRpY3M8
L2FiYnItMT48L3BlcmlvZGljYWw+PGFsdC1wZXJpb2RpY2FsPjxmdWxsLXRpdGxlPk5hdCBHZW5l
dDwvZnVsbC10aXRsZT48YWJici0xPk5hdHVyZSBnZW5ldGljczwvYWJici0xPjwvYWx0LXBlcmlv
ZGljYWw+PHBhZ2VzPjU3My04MjwvcGFnZXM+PHZvbHVtZT40Njwvdm9sdW1lPjxudW1iZXI+Njwv
bnVtYmVyPjxrZXl3b3Jkcz48a2V5d29yZD5BZGhlcmVucyBKdW5jdGlvbnM8L2tleXdvcmQ+PGtl
eXdvcmQ+QWxnb3JpdGhtczwva2V5d29yZD48a2V5d29yZD5BbmltYWxzPC9rZXl3b3JkPjxrZXl3
b3JkPkROQSBNZXRoeWxhdGlvbjwva2V5d29yZD48a2V5d29yZD5ETkEgTXV0YXRpb25hbCBBbmFs
eXNpczwva2V5d29yZD48a2V5d29yZD5FcGlnZW5lc2lzLCBHZW5ldGljPC9rZXl3b3JkPjxrZXl3
b3JkPkZlbWFsZTwva2V5d29yZD48a2V5d29yZD5HZW5lIERvc2FnZTwva2V5d29yZD48a2V5d29y
ZD5HZW5lIEV4cHJlc3Npb24gUHJvZmlsaW5nPC9rZXl3b3JkPjxrZXl3b3JkPipHZW5lIEV4cHJl
c3Npb24gUmVndWxhdGlvbiwgTmVvcGxhc3RpYzwva2V5d29yZD48a2V5d29yZD5HZW5ldGljIFZh
cmlhdGlvbjwva2V5d29yZD48a2V5d29yZD5HZW5vbWUsIEh1bWFuPC9rZXl3b3JkPjxrZXl3b3Jk
PkhFSzI5MyBDZWxsczwva2V5d29yZD48a2V5d29yZD5IdW1hbnM8L2tleXdvcmQ+PGtleXdvcmQ+
TWFsZTwva2V5d29yZD48a2V5d29yZD5NaWNlPC9rZXl3b3JkPjxrZXl3b3JkPk1pY2UsIEluYnJl
ZCBDNTdCTDwva2V5d29yZD48a2V5d29yZD4qTXV0YXRpb248L2tleXdvcmQ+PGtleXdvcmQ+T2xp
Z29udWNsZW90aWRlIEFycmF5IFNlcXVlbmNlIEFuYWx5c2lzPC9rZXl3b3JkPjxrZXl3b3JkPlN0
b21hY2ggTmVvcGxhc21zLypnZW5ldGljczwva2V5d29yZD48a2V5d29yZD5yaG9BIEdUUC1CaW5k
aW5nIFByb3RlaW4vZ2VuZXRpY3M8L2tleXdvcmQ+PC9rZXl3b3Jkcz48ZGF0ZXM+PHllYXI+MjAx
NDwveWVhcj48cHViLWRhdGVzPjxkYXRlPkp1bjwvZGF0ZT48L3B1Yi1kYXRlcz48L2RhdGVzPjxp
c2JuPjE1NDYtMTcxOCAoRWxlY3Ryb25pYykmI3hEOzEwNjEtNDAzNiAoTGlua2luZyk8L2lzYm4+
PGFjY2Vzc2lvbi1udW0+MjQ4MTYyNTM8L2FjY2Vzc2lvbi1udW0+PHVybHM+PHJlbGF0ZWQtdXJs
cz48dXJsPmh0dHA6Ly93d3cubmNiaS5ubG0ubmloLmdvdi9wdWJtZWQvMjQ4MTYyNTM8L3VybD48
L3JlbGF0ZWQtdXJscz48L3VybHM+PGVsZWN0cm9uaWMtcmVzb3VyY2UtbnVtPjEwLjEwMzgvbmcu
Mjk4MzwvZWxlY3Ryb25pYy1yZXNvdXJjZS1udW0+PC9yZWNvcmQ+PC9DaXRlPjwvRW5kTm90ZT5=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(31)</w:t>
      </w:r>
      <w:r>
        <w:rPr>
          <w:rFonts w:ascii="Arial" w:eastAsia="Arial" w:hAnsi="Arial" w:cs="Arial"/>
          <w:sz w:val="20"/>
        </w:rPr>
        <w:fldChar w:fldCharType="end"/>
      </w:r>
      <w:r>
        <w:rPr>
          <w:rFonts w:ascii="Arial" w:eastAsia="Arial" w:hAnsi="Arial" w:cs="Arial"/>
          <w:sz w:val="20"/>
        </w:rPr>
        <w:t>.</w:t>
      </w:r>
    </w:p>
    <w:p w14:paraId="64A4BB4C" w14:textId="77777777" w:rsidR="00041660" w:rsidRDefault="00041660" w:rsidP="00041660">
      <w:pPr>
        <w:pStyle w:val="1"/>
        <w:spacing w:after="0" w:line="360" w:lineRule="auto"/>
        <w:rPr>
          <w:rFonts w:ascii="Arial" w:eastAsia="Arial" w:hAnsi="Arial" w:cs="Arial"/>
          <w:sz w:val="20"/>
        </w:rPr>
      </w:pPr>
    </w:p>
    <w:p w14:paraId="1EB23AFD" w14:textId="77777777" w:rsidR="00041660" w:rsidRDefault="00041660" w:rsidP="00041660">
      <w:pPr>
        <w:pStyle w:val="1"/>
        <w:spacing w:after="0" w:line="360" w:lineRule="auto"/>
        <w:rPr>
          <w:rFonts w:ascii="Arial" w:eastAsia="Arial" w:hAnsi="Arial" w:cs="Arial"/>
          <w:b/>
          <w:sz w:val="20"/>
        </w:rPr>
      </w:pPr>
      <w:r w:rsidRPr="00F32C9D">
        <w:rPr>
          <w:rFonts w:ascii="Arial" w:eastAsia="Arial" w:hAnsi="Arial" w:cs="Arial"/>
          <w:b/>
          <w:sz w:val="20"/>
        </w:rPr>
        <w:t>Quality control of the WGS variants</w:t>
      </w:r>
    </w:p>
    <w:p w14:paraId="74B398F4" w14:textId="28F3B806" w:rsidR="00041660" w:rsidRDefault="00041660" w:rsidP="00041660">
      <w:pPr>
        <w:pStyle w:val="1"/>
        <w:spacing w:after="0" w:line="360" w:lineRule="auto"/>
        <w:rPr>
          <w:rFonts w:ascii="Arial" w:eastAsia="Arial" w:hAnsi="Arial" w:cs="Arial"/>
          <w:sz w:val="20"/>
        </w:rPr>
      </w:pPr>
      <w:r>
        <w:rPr>
          <w:rFonts w:ascii="Arial" w:eastAsia="Arial" w:hAnsi="Arial" w:cs="Arial"/>
          <w:sz w:val="20"/>
        </w:rPr>
        <w:t xml:space="preserve">A number of genomic regions are known to have poor read </w:t>
      </w:r>
      <w:proofErr w:type="spellStart"/>
      <w:r>
        <w:rPr>
          <w:rFonts w:ascii="Arial" w:eastAsia="Arial" w:hAnsi="Arial" w:cs="Arial"/>
          <w:sz w:val="20"/>
        </w:rPr>
        <w:t>mappability</w:t>
      </w:r>
      <w:proofErr w:type="spellEnd"/>
      <w:r>
        <w:rPr>
          <w:rFonts w:ascii="Arial" w:eastAsia="Arial" w:hAnsi="Arial" w:cs="Arial"/>
          <w:sz w:val="20"/>
        </w:rPr>
        <w:t xml:space="preserve"> due to sequence phenomena that cause ambiguous mapping results, such as a large number of </w:t>
      </w:r>
      <w:proofErr w:type="gramStart"/>
      <w:r>
        <w:rPr>
          <w:rFonts w:ascii="Arial" w:eastAsia="Arial" w:hAnsi="Arial" w:cs="Arial"/>
          <w:sz w:val="20"/>
        </w:rPr>
        <w:t>tandem</w:t>
      </w:r>
      <w:proofErr w:type="gramEnd"/>
      <w:r>
        <w:rPr>
          <w:rFonts w:ascii="Arial" w:eastAsia="Arial" w:hAnsi="Arial" w:cs="Arial"/>
          <w:sz w:val="20"/>
        </w:rPr>
        <w:t xml:space="preserve"> repeats. These regions are known as </w:t>
      </w:r>
      <w:r>
        <w:rPr>
          <w:rFonts w:ascii="Arial" w:eastAsia="Arial" w:hAnsi="Arial" w:cs="Arial"/>
          <w:i/>
          <w:sz w:val="20"/>
        </w:rPr>
        <w:t>signal artifact blacklist regions</w:t>
      </w:r>
      <w:r>
        <w:rPr>
          <w:rFonts w:ascii="Arial" w:eastAsia="Arial" w:hAnsi="Arial" w:cs="Arial"/>
          <w:sz w:val="20"/>
        </w:rPr>
        <w:t xml:space="preserve">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&lt;EndNote&gt;&lt;Cite&gt;&lt;Author&gt;Derrien&lt;/Author&gt;&lt;Year&gt;2012&lt;/Year&gt;&lt;RecNum&gt;32&lt;/RecNum&gt;&lt;DisplayText&gt;(34)&lt;/DisplayText&gt;&lt;record&gt;&lt;rec-number&gt;32&lt;/rec-number&gt;&lt;foreign-keys&gt;&lt;key app="EN" db-id="vdep9vxzg2repae5wzepddfrzarwepfzvtdp" timestamp="1417735977"&gt;32&lt;/key&gt;&lt;/foreign-keys&gt;&lt;ref-type name="Journal Article"&gt;17&lt;/ref-type&gt;&lt;contributors&gt;&lt;authors&gt;&lt;author&gt;Derrien, T.&lt;/author&gt;&lt;author&gt;Estelle, J.&lt;/author&gt;&lt;author&gt;Marco Sola, S.&lt;/author&gt;&lt;author&gt;Knowles, D. G.&lt;/author&gt;&lt;author&gt;Raineri, E.&lt;/author&gt;&lt;author&gt;Guigo, R.&lt;/author&gt;&lt;author&gt;Ribeca, P.&lt;/author&gt;&lt;/authors&gt;&lt;/contributors&gt;&lt;auth-address&gt;Institut de Genetique et Developpement (IGDR), Universite Rennes 1, Rennes, France. toma.derrien@gmail.com&lt;/auth-address&gt;&lt;titles&gt;&lt;title&gt;Fast computation and applications of genome mappability&lt;/title&gt;&lt;secondary-title&gt;PLoS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one&lt;/abbr-1&gt;&lt;/alt-periodical&gt;&lt;pages&gt;e30377&lt;/pages&gt;&lt;volume&gt;7&lt;/volume&gt;&lt;number&gt;1&lt;/number&gt;&lt;keywords&gt;&lt;keyword&gt;*Algorithms&lt;/keyword&gt;&lt;keyword&gt;Computational Biology/*methods&lt;/keyword&gt;&lt;keyword&gt;Genome, Human/*genetics&lt;/keyword&gt;&lt;keyword&gt;High-Throughput Nucleotide Sequencing/methods&lt;/keyword&gt;&lt;keyword&gt;Humans&lt;/keyword&gt;&lt;keyword&gt;Sequence Analysis, DNA/*methods&lt;/keyword&gt;&lt;/keywords&gt;&lt;dates&gt;&lt;year&gt;2012&lt;/year&gt;&lt;/dates&gt;&lt;isbn&gt;1932-6203 (Electronic)&amp;#xD;1932-6203 (Linking)&lt;/isbn&gt;&lt;accession-num&gt;22276185&lt;/accession-num&gt;&lt;urls&gt;&lt;related-urls&gt;&lt;url&gt;http://www.ncbi.nlm.nih.gov/pubmed/22276185&lt;/url&gt;&lt;/related-urls&gt;&lt;/urls&gt;&lt;custom2&gt;3261895&lt;/custom2&gt;&lt;electronic-resource-num&gt;10.1371/journal.pone.0030377&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(34)</w:t>
      </w:r>
      <w:r>
        <w:rPr>
          <w:rFonts w:ascii="Arial" w:eastAsia="Arial" w:hAnsi="Arial" w:cs="Arial"/>
          <w:sz w:val="20"/>
        </w:rPr>
        <w:fldChar w:fldCharType="end"/>
      </w:r>
      <w:r>
        <w:rPr>
          <w:rFonts w:ascii="Arial" w:eastAsia="Arial" w:hAnsi="Arial" w:cs="Arial"/>
          <w:sz w:val="20"/>
        </w:rPr>
        <w:t xml:space="preserve">. Since it is likely that variant calls in </w:t>
      </w:r>
      <w:r w:rsidR="00067842">
        <w:rPr>
          <w:rFonts w:ascii="Arial" w:eastAsia="Arial" w:hAnsi="Arial" w:cs="Arial"/>
          <w:sz w:val="20"/>
        </w:rPr>
        <w:t xml:space="preserve">these </w:t>
      </w:r>
      <w:r>
        <w:rPr>
          <w:rFonts w:ascii="Arial" w:eastAsia="Arial" w:hAnsi="Arial" w:cs="Arial"/>
          <w:sz w:val="20"/>
        </w:rPr>
        <w:t>region</w:t>
      </w:r>
      <w:r w:rsidR="00067842">
        <w:rPr>
          <w:rFonts w:ascii="Arial" w:eastAsia="Arial" w:hAnsi="Arial" w:cs="Arial"/>
          <w:sz w:val="20"/>
        </w:rPr>
        <w:t>s</w:t>
      </w:r>
      <w:r>
        <w:rPr>
          <w:rFonts w:ascii="Arial" w:eastAsia="Arial" w:hAnsi="Arial" w:cs="Arial"/>
          <w:sz w:val="20"/>
        </w:rPr>
        <w:t xml:space="preserve"> are possibly inaccurate, we opted not to use these </w:t>
      </w:r>
      <w:r w:rsidR="005960D2">
        <w:rPr>
          <w:rFonts w:ascii="Arial" w:eastAsia="Arial" w:hAnsi="Arial" w:cs="Arial"/>
          <w:sz w:val="20"/>
        </w:rPr>
        <w:t>regions</w:t>
      </w:r>
      <w:r w:rsidR="00067842">
        <w:rPr>
          <w:rFonts w:ascii="Arial" w:eastAsia="Arial" w:hAnsi="Arial" w:cs="Arial"/>
          <w:sz w:val="20"/>
        </w:rPr>
        <w:t xml:space="preserve"> or any intersecting variants</w:t>
      </w:r>
      <w:r w:rsidR="005960D2">
        <w:rPr>
          <w:rFonts w:ascii="Arial" w:eastAsia="Arial" w:hAnsi="Arial" w:cs="Arial"/>
          <w:sz w:val="20"/>
        </w:rPr>
        <w:t xml:space="preserve"> </w:t>
      </w:r>
      <w:r>
        <w:rPr>
          <w:rFonts w:ascii="Arial" w:eastAsia="Arial" w:hAnsi="Arial" w:cs="Arial"/>
          <w:sz w:val="20"/>
        </w:rPr>
        <w:t xml:space="preserve">in our mutation rate calculations (details in Fig. S1). Blacklist regions were derived from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&lt;EndNote&gt;&lt;Cite&gt;&lt;Author&gt;Derrien&lt;/Author&gt;&lt;Year&gt;2012&lt;/Year&gt;&lt;RecNum&gt;32&lt;/RecNum&gt;&lt;DisplayText&gt;(34)&lt;/DisplayText&gt;&lt;record&gt;&lt;rec-number&gt;32&lt;/rec-number&gt;&lt;foreign-keys&gt;&lt;key app="EN" db-id="vdep9vxzg2repae5wzepddfrzarwepfzvtdp" timestamp="1417735977"&gt;32&lt;/key&gt;&lt;/foreign-keys&gt;&lt;ref-type name="Journal Article"&gt;17&lt;/ref-type&gt;&lt;contributors&gt;&lt;authors&gt;&lt;author&gt;Derrien, T.&lt;/author&gt;&lt;author&gt;Estelle, J.&lt;/author&gt;&lt;author&gt;Marco Sola, S.&lt;/author&gt;&lt;author&gt;Knowles, D. G.&lt;/author&gt;&lt;author&gt;Raineri, E.&lt;/author&gt;&lt;author&gt;Guigo, R.&lt;/author&gt;&lt;author&gt;Ribeca, P.&lt;/author&gt;&lt;/authors&gt;&lt;/contributors&gt;&lt;auth-address&gt;Institut de Genetique et Developpement (IGDR), Universite Rennes 1, Rennes, France. toma.derrien@gmail.com&lt;/auth-address&gt;&lt;titles&gt;&lt;title&gt;Fast computation and applications of genome mappability&lt;/title&gt;&lt;secondary-title&gt;PLoS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one&lt;/abbr-1&gt;&lt;/alt-periodical&gt;&lt;pages&gt;e30377&lt;/pages&gt;&lt;volume&gt;7&lt;/volume&gt;&lt;number&gt;1&lt;/number&gt;&lt;keywords&gt;&lt;keyword&gt;*Algorithms&lt;/keyword&gt;&lt;keyword&gt;Computational Biology/*methods&lt;/keyword&gt;&lt;keyword&gt;Genome, Human/*genetics&lt;/keyword&gt;&lt;keyword&gt;High-Throughput Nucleotide Sequencing/methods&lt;/keyword&gt;&lt;keyword&gt;Humans&lt;/keyword&gt;&lt;keyword&gt;Sequence Analysis, DNA/*methods&lt;/keyword&gt;&lt;/keywords&gt;&lt;dates&gt;&lt;year&gt;2012&lt;/year&gt;&lt;/dates&gt;&lt;isbn&gt;1932-6203 (Electronic)&amp;#xD;1932-6203 (Linking)&lt;/isbn&gt;&lt;accession-num&gt;22276185&lt;/accession-num&gt;&lt;urls&gt;&lt;related-urls&gt;&lt;url&gt;http://www.ncbi.nlm.nih.gov/pubmed/22276185&lt;/url&gt;&lt;/related-urls&gt;&lt;/urls&gt;&lt;custom2&gt;3261895&lt;/custom2&gt;&lt;electronic-resource-num&gt;10.1371/journal.pone.0030377&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(34)</w:t>
      </w:r>
      <w:r>
        <w:rPr>
          <w:rFonts w:ascii="Arial" w:eastAsia="Arial" w:hAnsi="Arial" w:cs="Arial"/>
          <w:sz w:val="20"/>
        </w:rPr>
        <w:fldChar w:fldCharType="end"/>
      </w:r>
      <w:r>
        <w:rPr>
          <w:rFonts w:ascii="Arial" w:eastAsia="Arial" w:hAnsi="Arial" w:cs="Arial"/>
          <w:sz w:val="20"/>
        </w:rPr>
        <w:t xml:space="preserve">, and downloaded from the UCSC Genome Browser. Variants intersecting these regions, as determined by </w:t>
      </w:r>
      <w:proofErr w:type="spellStart"/>
      <w:r>
        <w:rPr>
          <w:rFonts w:ascii="Arial" w:eastAsia="Arial" w:hAnsi="Arial" w:cs="Arial"/>
          <w:sz w:val="20"/>
        </w:rPr>
        <w:t>BEDTools</w:t>
      </w:r>
      <w:proofErr w:type="spellEnd"/>
      <w:r>
        <w:rPr>
          <w:rFonts w:ascii="Arial" w:eastAsia="Arial" w:hAnsi="Arial" w:cs="Arial"/>
          <w:sz w:val="20"/>
        </w:rPr>
        <w:t xml:space="preserve">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&lt;EndNote&gt;&lt;Cite&gt;&lt;Author&gt;Quinlan&lt;/Author&gt;&lt;Year&gt;2010&lt;/Year&gt;&lt;RecNum&gt;33&lt;/RecNum&gt;&lt;DisplayText&gt;(35)&lt;/DisplayText&gt;&lt;record&gt;&lt;rec-number&gt;33&lt;/rec-number&gt;&lt;foreign-keys&gt;&lt;key app="EN" db-id="vdep9vxzg2repae5wzepddfrzarwepfzvtdp" timestamp="1417736161"&gt;33&lt;/key&gt;&lt;/foreign-keys&gt;&lt;ref-type name="Journal Article"&gt;17&lt;/ref-type&gt;&lt;contributors&gt;&lt;authors&gt;&lt;author&gt;Quinlan, A. R.&lt;/author&gt;&lt;author&gt;Hall, I. M.&lt;/author&gt;&lt;/authors&gt;&lt;/contributors&gt;&lt;auth-address&gt;Department of Biochemistry and Molecular Genetics, University of Virginia School of Medicine, Charlottesville, VA 22908, USA. aaronquinlan@gmail.com&lt;/auth-address&gt;&lt;titles&gt;&lt;title&gt;BEDTools: a flexible suite of utilities for comparing genomic feature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841-2&lt;/pages&gt;&lt;volume&gt;26&lt;/volume&gt;&lt;number&gt;6&lt;/number&gt;&lt;keywords&gt;&lt;keyword&gt;Genome&lt;/keyword&gt;&lt;keyword&gt;Genomics/*methods&lt;/keyword&gt;&lt;keyword&gt;Internet&lt;/keyword&gt;&lt;keyword&gt;*Software&lt;/keyword&gt;&lt;/keywords&gt;&lt;dates&gt;&lt;year&gt;2010&lt;/year&gt;&lt;pub-dates&gt;&lt;date&gt;Mar 15&lt;/date&gt;&lt;/pub-dates&gt;&lt;/dates&gt;&lt;isbn&gt;1367-4811 (Electronic)&amp;#xD;1367-4803 (Linking)&lt;/isbn&gt;&lt;accession-num&gt;20110278&lt;/accession-num&gt;&lt;urls&gt;&lt;related-urls&gt;&lt;url&gt;http://www.ncbi.nlm.nih.gov/pubmed/20110278&lt;/url&gt;&lt;/related-urls&gt;&lt;/urls&gt;&lt;custom2&gt;2832824&lt;/custom2&gt;&lt;electronic-resource-num&gt;10.1093/bioinformatics/btq033&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(35)</w:t>
      </w:r>
      <w:r>
        <w:rPr>
          <w:rFonts w:ascii="Arial" w:eastAsia="Arial" w:hAnsi="Arial" w:cs="Arial"/>
          <w:sz w:val="20"/>
        </w:rPr>
        <w:fldChar w:fldCharType="end"/>
      </w:r>
      <w:r>
        <w:rPr>
          <w:rFonts w:ascii="Arial" w:eastAsia="Arial" w:hAnsi="Arial" w:cs="Arial"/>
          <w:sz w:val="20"/>
        </w:rPr>
        <w:t>, were removed from the analysis.</w:t>
      </w:r>
    </w:p>
    <w:p w14:paraId="6466765F" w14:textId="77777777" w:rsidR="00636728" w:rsidRDefault="00636728" w:rsidP="00041660">
      <w:pPr>
        <w:pStyle w:val="1"/>
        <w:spacing w:after="0" w:line="360" w:lineRule="auto"/>
      </w:pPr>
    </w:p>
    <w:p w14:paraId="28FFB92F" w14:textId="77777777" w:rsidR="00041660" w:rsidRDefault="00041660" w:rsidP="00041660">
      <w:pPr>
        <w:pStyle w:val="1"/>
        <w:spacing w:line="360" w:lineRule="auto"/>
        <w:rPr>
          <w:rFonts w:ascii="Arial" w:eastAsia="Arial" w:hAnsi="Arial" w:cs="Arial"/>
          <w:b/>
          <w:sz w:val="20"/>
        </w:rPr>
      </w:pPr>
      <w:r>
        <w:rPr>
          <w:rFonts w:ascii="Arial" w:eastAsia="Arial" w:hAnsi="Arial" w:cs="Arial"/>
          <w:b/>
          <w:sz w:val="20"/>
        </w:rPr>
        <w:t>Noncoding annotation summary</w:t>
      </w:r>
    </w:p>
    <w:p w14:paraId="75701351" w14:textId="1CBF0575" w:rsidR="00041660" w:rsidRDefault="00041660" w:rsidP="00041660">
      <w:pPr>
        <w:pStyle w:val="1"/>
        <w:spacing w:line="360" w:lineRule="auto"/>
        <w:rPr>
          <w:rFonts w:ascii="Arial" w:eastAsia="Arial" w:hAnsi="Arial" w:cs="Arial"/>
          <w:sz w:val="20"/>
        </w:rPr>
      </w:pPr>
      <w:r>
        <w:rPr>
          <w:rFonts w:ascii="Arial" w:eastAsia="Arial" w:hAnsi="Arial" w:cs="Arial"/>
          <w:sz w:val="20"/>
        </w:rPr>
        <w:t xml:space="preserve">Our analysis covered a range of noncoding regulatory annotations. The GENCODE v16 main annotation file was parsed to derive the coordinates of regulatory annotations close to gene regions, including promoters and </w:t>
      </w:r>
      <w:proofErr w:type="spellStart"/>
      <w:r>
        <w:rPr>
          <w:rFonts w:ascii="Arial" w:eastAsia="Arial" w:hAnsi="Arial" w:cs="Arial"/>
          <w:sz w:val="20"/>
        </w:rPr>
        <w:t>untranslated</w:t>
      </w:r>
      <w:proofErr w:type="spellEnd"/>
      <w:r>
        <w:rPr>
          <w:rFonts w:ascii="Arial" w:eastAsia="Arial" w:hAnsi="Arial" w:cs="Arial"/>
          <w:sz w:val="20"/>
        </w:rPr>
        <w:t xml:space="preserve"> regions (UTRs)</w:t>
      </w:r>
      <w:r>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(36)</w:t>
      </w:r>
      <w:r>
        <w:rPr>
          <w:rFonts w:ascii="Arial" w:eastAsia="Arial" w:hAnsi="Arial" w:cs="Arial"/>
          <w:sz w:val="20"/>
        </w:rPr>
        <w:fldChar w:fldCharType="end"/>
      </w:r>
      <w:r>
        <w:rPr>
          <w:rFonts w:ascii="Arial" w:eastAsia="Arial" w:hAnsi="Arial" w:cs="Arial"/>
          <w:sz w:val="20"/>
        </w:rPr>
        <w:t xml:space="preserve">. Transcription factor (TF) binding sites were derived from the </w:t>
      </w:r>
      <w:r w:rsidR="00D258BE">
        <w:rPr>
          <w:rFonts w:ascii="Arial" w:eastAsia="Arial" w:hAnsi="Arial" w:cs="Arial"/>
          <w:sz w:val="20"/>
        </w:rPr>
        <w:t>Chip</w:t>
      </w:r>
      <w:r>
        <w:rPr>
          <w:rFonts w:ascii="Arial" w:eastAsia="Arial" w:hAnsi="Arial" w:cs="Arial"/>
          <w:sz w:val="20"/>
        </w:rPr>
        <w:t>-</w:t>
      </w:r>
      <w:proofErr w:type="spellStart"/>
      <w:r>
        <w:rPr>
          <w:rFonts w:ascii="Arial" w:eastAsia="Arial" w:hAnsi="Arial" w:cs="Arial"/>
          <w:sz w:val="20"/>
        </w:rPr>
        <w:t>seq</w:t>
      </w:r>
      <w:proofErr w:type="spellEnd"/>
      <w:r>
        <w:rPr>
          <w:rFonts w:ascii="Arial" w:eastAsia="Arial" w:hAnsi="Arial" w:cs="Arial"/>
          <w:sz w:val="20"/>
        </w:rPr>
        <w:t xml:space="preserve"> experiments conducted as part of the ENCODE project </w:t>
      </w:r>
      <w:r>
        <w:rPr>
          <w:rFonts w:ascii="Arial" w:eastAsia="Arial" w:hAnsi="Arial" w:cs="Arial"/>
          <w:sz w:val="20"/>
        </w:rPr>
        <w:fldChar w:fldCharType="begin">
          <w:fldData xml:space="preserve">PEVuZE5vdGU+PENpdGU+PEF1dGhvcj5Sb3pvd3NreTwvQXV0aG9yPjxZZWFyPjIwMDk8L1llYXI+
PFJlY051bT4zNTwvUmVjTnVtPjxEaXNwbGF5VGV4dD4oMzcpPC9EaXNwbGF5VGV4dD48cmVjb3Jk
PjxyZWMtbnVtYmVyPjM1PC9yZWMtbnVtYmVyPjxmb3JlaWduLWtleXM+PGtleSBhcHA9IkVOIiBk
Yi1pZD0idmRlcDl2eHpnMnJlcGFlNXd6ZXBkZGZyemFyd2VwZnp2dGRwIiB0aW1lc3RhbXA9IjE0
MTc3Mzc4NzgiPjM1PC9rZXk+PC9mb3JlaWduLWtleXM+PHJlZi10eXBlIG5hbWU9IkpvdXJuYWwg
QXJ0aWNsZSI+MTc8L3JlZi10eXBlPjxjb250cmlidXRvcnM+PGF1dGhvcnM+PGF1dGhvcj5Sb3pv
d3NreSwgSi48L2F1dGhvcj48YXV0aG9yPkV1c2tpcmNoZW4sIEcuPC9hdXRob3I+PGF1dGhvcj5B
dWVyYmFjaCwgUi4gSy48L2F1dGhvcj48YXV0aG9yPlpoYW5nLCBaLiBELjwvYXV0aG9yPjxhdXRo
b3I+R2lic29uLCBULjwvYXV0aG9yPjxhdXRob3I+Qmpvcm5zb24sIFIuPC9hdXRob3I+PGF1dGhv
cj5DYXJyaWVybywgTi48L2F1dGhvcj48YXV0aG9yPlNueWRlciwgTS48L2F1dGhvcj48YXV0aG9y
PkdlcnN0ZWluLCBNLiBCLjwvYXV0aG9yPjwvYXV0aG9ycz48L2NvbnRyaWJ1dG9ycz48YXV0aC1h
ZGRyZXNzPk1vbGVjdWxhciBCaW9waHlzaWNzICZhbXA7IEJpb2NoZW1pc3RyeSBEZXB0LiwgWWFs
ZSBVbml2ZXJzaXR5LCBQTyBCb3ggMjA4MTE0LCBOZXcgSGF2ZW4sIENvbm5lY3RpY3V0IDA2NTIw
LTgxMTQsIFVTQS4gam9lbC5yb3pvd3NreUB5YWxlLmVkdTwvYXV0aC1hZGRyZXNzPjx0aXRsZXM+
PHRpdGxlPlBlYWtTZXEgZW5hYmxlcyBzeXN0ZW1hdGljIHNjb3Jpbmcgb2YgQ2hJUC1zZXEgZXhw
ZXJpbWVudHMgcmVsYXRpdmUgdG8gY29udHJvbHM8L3RpdGxlPjxzZWNvbmRhcnktdGl0bGU+TmF0
IEJpb3RlY2hub2w8L3NlY29uZGFyeS10aXRsZT48YWx0LXRpdGxlPk5hdHVyZSBiaW90ZWNobm9s
b2d5PC9hbHQtdGl0bGU+PC90aXRsZXM+PHBlcmlvZGljYWw+PGZ1bGwtdGl0bGU+TmF0IEJpb3Rl
Y2hub2w8L2Z1bGwtdGl0bGU+PGFiYnItMT5OYXR1cmUgYmlvdGVjaG5vbG9neTwvYWJici0xPjwv
cGVyaW9kaWNhbD48YWx0LXBlcmlvZGljYWw+PGZ1bGwtdGl0bGU+TmF0IEJpb3RlY2hub2w8L2Z1
bGwtdGl0bGU+PGFiYnItMT5OYXR1cmUgYmlvdGVjaG5vbG9neTwvYWJici0xPjwvYWx0LXBlcmlv
ZGljYWw+PHBhZ2VzPjY2LTc1PC9wYWdlcz48dm9sdW1lPjI3PC92b2x1bWU+PG51bWJlcj4xPC9u
dW1iZXI+PGtleXdvcmRzPjxrZXl3b3JkPkJpbmRpbmcgU2l0ZXM8L2tleXdvcmQ+PGtleXdvcmQ+
QmlvdGVjaG5vbG9neS9tZXRob2RzPC9rZXl3b3JkPjxrZXl3b3JkPkNocm9tYXRpbi9jaGVtaXN0
cnk8L2tleXdvcmQ+PGtleXdvcmQ+Q2hyb21hdGluIEltbXVub3ByZWNpcGl0YXRpb24vKm1ldGhv
ZHM8L2tleXdvcmQ+PGtleXdvcmQ+RE5BL2NoZW1pc3RyeTwva2V5d29yZD48a2V5d29yZD5GYWxz
ZSBQb3NpdGl2ZSBSZWFjdGlvbnM8L2tleXdvcmQ+PGtleXdvcmQ+R2VuZXRpYyBWYXJpYXRpb248
L2tleXdvcmQ+PGtleXdvcmQ+R2Vub21lPC9rZXl3b3JkPjxrZXl3b3JkPkdlbm9taWNzPC9rZXl3
b3JkPjxrZXl3b3JkPkh1bWFuczwva2V5d29yZD48a2V5d29yZD5Nb2RlbHMsIEdlbmV0aWM8L2tl
eXdvcmQ+PGtleXdvcmQ+T2xpZ29udWNsZW90aWRlIEFycmF5IFNlcXVlbmNlIEFuYWx5c2lzPC9r
ZXl3b3JkPjxrZXl3b3JkPlJOQSBQb2x5bWVyYXNlIElJL2NoZW1pc3RyeTwva2V5d29yZD48a2V5
d29yZD5TZXF1ZW5jZSBBbmFseXNpcywgRE5BPC9rZXl3b3JkPjxrZXl3b3JkPlNvZnR3YXJlPC9r
ZXl3b3JkPjwva2V5d29yZHM+PGRhdGVzPjx5ZWFyPjIwMDk8L3llYXI+PHB1Yi1kYXRlcz48ZGF0
ZT5KYW48L2RhdGU+PC9wdWItZGF0ZXM+PC9kYXRlcz48aXNibj4xNTQ2LTE2OTYgKEVsZWN0cm9u
aWMpJiN4RDsxMDg3LTAxNTYgKExpbmtpbmcpPC9pc2JuPjxhY2Nlc3Npb24tbnVtPjE5MTIyNjUx
PC9hY2Nlc3Npb24tbnVtPjx1cmxzPjxyZWxhdGVkLXVybHM+PHVybD5odHRwOi8vd3d3Lm5jYmku
bmxtLm5paC5nb3YvcHVibWVkLzE5MTIyNjUxPC91cmw+PC9yZWxhdGVkLXVybHM+PC91cmxzPjxj
dXN0b20yPjI5MjQ3NTI8L2N1c3RvbTI+PGVsZWN0cm9uaWMtcmVzb3VyY2UtbnVtPjEwLjEwMzgv
bmJ0LjE1MTg8L2VsZWN0cm9uaWMtcmVzb3VyY2UtbnVtPjwvcmVjb3JkPjwvQ2l0ZT48L0VuZE5v
dGU+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PEVuZE5vdGU+PENpdGU+PEF1dGhvcj5Sb3pvd3NreTwvQXV0aG9yPjxZZWFyPjIwMDk8L1llYXI+
PFJlY051bT4zNTwvUmVjTnVtPjxEaXNwbGF5VGV4dD4oMzcpPC9EaXNwbGF5VGV4dD48cmVjb3Jk
PjxyZWMtbnVtYmVyPjM1PC9yZWMtbnVtYmVyPjxmb3JlaWduLWtleXM+PGtleSBhcHA9IkVOIiBk
Yi1pZD0idmRlcDl2eHpnMnJlcGFlNXd6ZXBkZGZyemFyd2VwZnp2dGRwIiB0aW1lc3RhbXA9IjE0
MTc3Mzc4NzgiPjM1PC9rZXk+PC9mb3JlaWduLWtleXM+PHJlZi10eXBlIG5hbWU9IkpvdXJuYWwg
QXJ0aWNsZSI+MTc8L3JlZi10eXBlPjxjb250cmlidXRvcnM+PGF1dGhvcnM+PGF1dGhvcj5Sb3pv
d3NreSwgSi48L2F1dGhvcj48YXV0aG9yPkV1c2tpcmNoZW4sIEcuPC9hdXRob3I+PGF1dGhvcj5B
dWVyYmFjaCwgUi4gSy48L2F1dGhvcj48YXV0aG9yPlpoYW5nLCBaLiBELjwvYXV0aG9yPjxhdXRo
b3I+R2lic29uLCBULjwvYXV0aG9yPjxhdXRob3I+Qmpvcm5zb24sIFIuPC9hdXRob3I+PGF1dGhv
cj5DYXJyaWVybywgTi48L2F1dGhvcj48YXV0aG9yPlNueWRlciwgTS48L2F1dGhvcj48YXV0aG9y
PkdlcnN0ZWluLCBNLiBCLjwvYXV0aG9yPjwvYXV0aG9ycz48L2NvbnRyaWJ1dG9ycz48YXV0aC1h
ZGRyZXNzPk1vbGVjdWxhciBCaW9waHlzaWNzICZhbXA7IEJpb2NoZW1pc3RyeSBEZXB0LiwgWWFs
ZSBVbml2ZXJzaXR5LCBQTyBCb3ggMjA4MTE0LCBOZXcgSGF2ZW4sIENvbm5lY3RpY3V0IDA2NTIw
LTgxMTQsIFVTQS4gam9lbC5yb3pvd3NreUB5YWxlLmVkdTwvYXV0aC1hZGRyZXNzPjx0aXRsZXM+
PHRpdGxlPlBlYWtTZXEgZW5hYmxlcyBzeXN0ZW1hdGljIHNjb3Jpbmcgb2YgQ2hJUC1zZXEgZXhw
ZXJpbWVudHMgcmVsYXRpdmUgdG8gY29udHJvbHM8L3RpdGxlPjxzZWNvbmRhcnktdGl0bGU+TmF0
IEJpb3RlY2hub2w8L3NlY29uZGFyeS10aXRsZT48YWx0LXRpdGxlPk5hdHVyZSBiaW90ZWNobm9s
b2d5PC9hbHQtdGl0bGU+PC90aXRsZXM+PHBlcmlvZGljYWw+PGZ1bGwtdGl0bGU+TmF0IEJpb3Rl
Y2hub2w8L2Z1bGwtdGl0bGU+PGFiYnItMT5OYXR1cmUgYmlvdGVjaG5vbG9neTwvYWJici0xPjwv
cGVyaW9kaWNhbD48YWx0LXBlcmlvZGljYWw+PGZ1bGwtdGl0bGU+TmF0IEJpb3RlY2hub2w8L2Z1
bGwtdGl0bGU+PGFiYnItMT5OYXR1cmUgYmlvdGVjaG5vbG9neTwvYWJici0xPjwvYWx0LXBlcmlv
ZGljYWw+PHBhZ2VzPjY2LTc1PC9wYWdlcz48dm9sdW1lPjI3PC92b2x1bWU+PG51bWJlcj4xPC9u
dW1iZXI+PGtleXdvcmRzPjxrZXl3b3JkPkJpbmRpbmcgU2l0ZXM8L2tleXdvcmQ+PGtleXdvcmQ+
QmlvdGVjaG5vbG9neS9tZXRob2RzPC9rZXl3b3JkPjxrZXl3b3JkPkNocm9tYXRpbi9jaGVtaXN0
cnk8L2tleXdvcmQ+PGtleXdvcmQ+Q2hyb21hdGluIEltbXVub3ByZWNpcGl0YXRpb24vKm1ldGhv
ZHM8L2tleXdvcmQ+PGtleXdvcmQ+RE5BL2NoZW1pc3RyeTwva2V5d29yZD48a2V5d29yZD5GYWxz
ZSBQb3NpdGl2ZSBSZWFjdGlvbnM8L2tleXdvcmQ+PGtleXdvcmQ+R2VuZXRpYyBWYXJpYXRpb248
L2tleXdvcmQ+PGtleXdvcmQ+R2Vub21lPC9rZXl3b3JkPjxrZXl3b3JkPkdlbm9taWNzPC9rZXl3
b3JkPjxrZXl3b3JkPkh1bWFuczwva2V5d29yZD48a2V5d29yZD5Nb2RlbHMsIEdlbmV0aWM8L2tl
eXdvcmQ+PGtleXdvcmQ+T2xpZ29udWNsZW90aWRlIEFycmF5IFNlcXVlbmNlIEFuYWx5c2lzPC9r
ZXl3b3JkPjxrZXl3b3JkPlJOQSBQb2x5bWVyYXNlIElJL2NoZW1pc3RyeTwva2V5d29yZD48a2V5
d29yZD5TZXF1ZW5jZSBBbmFseXNpcywgRE5BPC9rZXl3b3JkPjxrZXl3b3JkPlNvZnR3YXJlPC9r
ZXl3b3JkPjwva2V5d29yZHM+PGRhdGVzPjx5ZWFyPjIwMDk8L3llYXI+PHB1Yi1kYXRlcz48ZGF0
ZT5KYW48L2RhdGU+PC9wdWItZGF0ZXM+PC9kYXRlcz48aXNibj4xNTQ2LTE2OTYgKEVsZWN0cm9u
aWMpJiN4RDsxMDg3LTAxNTYgKExpbmtpbmcpPC9pc2JuPjxhY2Nlc3Npb24tbnVtPjE5MTIyNjUx
PC9hY2Nlc3Npb24tbnVtPjx1cmxzPjxyZWxhdGVkLXVybHM+PHVybD5odHRwOi8vd3d3Lm5jYmku
bmxtLm5paC5nb3YvcHVibWVkLzE5MTIyNjUxPC91cmw+PC9yZWxhdGVkLXVybHM+PC91cmxzPjxj
dXN0b20yPjI5MjQ3NTI8L2N1c3RvbTI+PGVsZWN0cm9uaWMtcmVzb3VyY2UtbnVtPjEwLjEwMzgv
bmJ0LjE1MTg8L2VsZWN0cm9uaWMtcmVzb3VyY2UtbnVtPjwvcmVjb3JkPjwvQ2l0ZT48L0VuZE5v
dGU+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(37)</w:t>
      </w:r>
      <w:r>
        <w:rPr>
          <w:rFonts w:ascii="Arial" w:eastAsia="Arial" w:hAnsi="Arial" w:cs="Arial"/>
          <w:sz w:val="20"/>
        </w:rPr>
        <w:fldChar w:fldCharType="end"/>
      </w:r>
      <w:r>
        <w:rPr>
          <w:rFonts w:ascii="Arial" w:eastAsia="Arial" w:hAnsi="Arial" w:cs="Arial"/>
          <w:sz w:val="20"/>
        </w:rPr>
        <w:t>. We collected the full list of TF binding sites in all possible tissue</w:t>
      </w:r>
      <w:r w:rsidR="002D4183">
        <w:rPr>
          <w:rFonts w:ascii="Arial" w:eastAsia="Arial" w:hAnsi="Arial" w:cs="Arial"/>
          <w:sz w:val="20"/>
        </w:rPr>
        <w:t>s</w:t>
      </w:r>
      <w:r>
        <w:rPr>
          <w:rFonts w:ascii="Arial" w:eastAsia="Arial" w:hAnsi="Arial" w:cs="Arial"/>
          <w:sz w:val="20"/>
        </w:rPr>
        <w:t xml:space="preserve"> and cell lines from ENCODE. Distal regulatory modules (DRM) enhancers, which regulate the expression of genes at non-adjacent sites, were derived from </w:t>
      </w:r>
      <w:r>
        <w:rPr>
          <w:rFonts w:ascii="Arial" w:eastAsia="Arial" w:hAnsi="Arial" w:cs="Arial"/>
          <w:sz w:val="20"/>
        </w:rPr>
        <w:fldChar w:fldCharType="begin">
          <w:fldData xml:space="preserve">PEVuZE5vdGU+PENpdGU+PEF1dGhvcj5ZaXA8L0F1dGhvcj48WWVhcj4yMDEyPC9ZZWFyPjxSZWNO
dW0+MzY8L1JlY051bT48RGlzcGxheVRleHQ+KDM4KTwvRGlzcGxheVRleHQ+PHJlY29yZD48cmVj
LW51bWJlcj4zNjwvcmVjLW51bWJlcj48Zm9yZWlnbi1rZXlzPjxrZXkgYXBwPSJFTiIgZGItaWQ9
InZkZXA5dnh6ZzJyZXBhZTV3emVwZGRmcnphcndlcGZ6dnRkcCIgdGltZXN0YW1wPSIxNDE3NzQx
Mzc3Ij4zNjwva2V5PjwvZm9yZWlnbi1rZXlzPjxyZWYtdHlwZSBuYW1lPSJKb3VybmFsIEFydGlj
bGUiPjE3PC9yZWYtdHlwZT48Y29udHJpYnV0b3JzPjxhdXRob3JzPjxhdXRob3I+WWlwLCBLLiBZ
LjwvYXV0aG9yPjxhdXRob3I+Q2hlbmcsIEMuPC9hdXRob3I+PGF1dGhvcj5CaGFyZHdhaiwgTi48
L2F1dGhvcj48YXV0aG9yPkJyb3duLCBKLiBCLjwvYXV0aG9yPjxhdXRob3I+TGVuZywgSi48L2F1
dGhvcj48YXV0aG9yPkt1bmRhamUsIEEuPC9hdXRob3I+PGF1dGhvcj5Sb3pvd3NreSwgSi48L2F1
dGhvcj48YXV0aG9yPkJpcm5leSwgRS48L2F1dGhvcj48YXV0aG9yPkJpY2tlbCwgUC48L2F1dGhv
cj48YXV0aG9yPlNueWRlciwgTS48L2F1dGhvcj48YXV0aG9yPkdlcnN0ZWluLCBNLjwvYXV0aG9y
PjwvYXV0aG9ycz48L2NvbnRyaWJ1dG9ycz48YXV0aC1hZGRyZXNzPlByb2dyYW0gaW4gQ29tcHV0
YXRpb25hbCBCaW9sb2d5IGFuZCBCaW9pbmZvcm1hdGljcywgWWFsZSBVbml2ZXJzaXR5LCBOZXcg
SGF2ZW4sIENUIDA2NTIwLCBVU0EuPC9hdXRoLWFkZHJlc3M+PHRpdGxlcz48dGl0bGU+Q2xhc3Np
ZmljYXRpb24gb2YgaHVtYW4gZ2Vub21pYyByZWdpb25zIGJhc2VkIG9uIGV4cGVyaW1lbnRhbGx5
IGRldGVybWluZWQgYmluZGluZyBzaXRlcyBvZiBtb3JlIHRoYW4gMTAwIHRyYW5zY3JpcHRpb24t
cmVsYXRlZCBmYWN0b3JzPC90aXRsZT48c2Vjb25kYXJ5LXRpdGxlPkdlbm9tZSBCaW9sPC9zZWNv
bmRhcnktdGl0bGU+PGFsdC10aXRsZT5HZW5vbWUgYmlvbG9neTwvYWx0LXRpdGxlPjwvdGl0bGVz
PjxwZXJpb2RpY2FsPjxmdWxsLXRpdGxlPkdlbm9tZSBCaW9sPC9mdWxsLXRpdGxlPjxhYmJyLTE+
R2Vub21lIGJpb2xvZ3k8L2FiYnItMT48L3BlcmlvZGljYWw+PGFsdC1wZXJpb2RpY2FsPjxmdWxs
LXRpdGxlPkdlbm9tZSBCaW9sPC9mdWxsLXRpdGxlPjxhYmJyLTE+R2Vub21lIGJpb2xvZ3k8L2Fi
YnItMT48L2FsdC1wZXJpb2RpY2FsPjxwYWdlcz5SNDg8L3BhZ2VzPjx2b2x1bWU+MTM8L3ZvbHVt
ZT48bnVtYmVyPjk8L251bWJlcj48a2V5d29yZHM+PGtleXdvcmQ+QXJ0aWZpY2lhbCBJbnRlbGxp
Z2VuY2U8L2tleXdvcmQ+PGtleXdvcmQ+QmluZGluZyBTaXRlczwva2V5d29yZD48a2V5d29yZD4q
R2Vub21lLCBIdW1hbjwva2V5d29yZD48a2V5d29yZD5IdW1hbnM8L2tleXdvcmQ+PGtleXdvcmQ+
TW9kZWxzLCBHZW5ldGljPC9rZXl3b3JkPjxrZXl3b3JkPk1vZGVscywgU3RhdGlzdGljYWw8L2tl
eXdvcmQ+PGtleXdvcmQ+TnVjbGVvdGlkZSBNb3RpZnM8L2tleXdvcmQ+PGtleXdvcmQ+T3BlbiBS
ZWFkaW5nIEZyYW1lczwva2V5d29yZD48a2V5d29yZD4qUmVndWxhdG9yeSBTZXF1ZW5jZXMsIE51
Y2xlaWMgQWNpZDwva2V5d29yZD48a2V5d29yZD5TZXF1ZW5jZSBBbmFseXNpcywgRE5BL21ldGhv
ZHM8L2tleXdvcmQ+PGtleXdvcmQ+VHJhbnNjcmlwdGlvbiBGYWN0b3JzLyptZXRhYm9saXNtPC9r
ZXl3b3JkPjwva2V5d29yZHM+PGRhdGVzPjx5ZWFyPjIwMTI8L3llYXI+PC9kYXRlcz48aXNibj4x
NDY1LTY5MTQgKEVsZWN0cm9uaWMpJiN4RDsxNDY1LTY5MDYgKExpbmtpbmcpPC9pc2JuPjxhY2Nl
c3Npb24tbnVtPjIyOTUwOTQ1PC9hY2Nlc3Npb24tbnVtPjx1cmxzPjxyZWxhdGVkLXVybHM+PHVy
bD5odHRwOi8vd3d3Lm5jYmkubmxtLm5paC5nb3YvcHVibWVkLzIyOTUwOTQ1PC91cmw+PC9yZWxh
dGVkLXVybHM+PC91cmxzPjxjdXN0b20yPjM0OTEzOTI8L2N1c3RvbTI+PGVsZWN0cm9uaWMtcmVz
b3VyY2UtbnVtPjEwLjExODYvZ2ItMjAxMi0xMy05LXI0ODwvZWxlY3Ryb25pYy1yZXNvdXJjZS1u
dW0+PC9yZWNvcmQ+PC9DaXRlPjwvRW5kTm90ZT4A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PEVuZE5vdGU+PENpdGU+PEF1dGhvcj5ZaXA8L0F1dGhvcj48WWVhcj4yMDEyPC9ZZWFyPjxSZWNO
dW0+MzY8L1JlY051bT48RGlzcGxheVRleHQ+KDM4KTwvRGlzcGxheVRleHQ+PHJlY29yZD48cmVj
LW51bWJlcj4zNjwvcmVjLW51bWJlcj48Zm9yZWlnbi1rZXlzPjxrZXkgYXBwPSJFTiIgZGItaWQ9
InZkZXA5dnh6ZzJyZXBhZTV3emVwZGRmcnphcndlcGZ6dnRkcCIgdGltZXN0YW1wPSIxNDE3NzQx
Mzc3Ij4zNjwva2V5PjwvZm9yZWlnbi1rZXlzPjxyZWYtdHlwZSBuYW1lPSJKb3VybmFsIEFydGlj
bGUiPjE3PC9yZWYtdHlwZT48Y29udHJpYnV0b3JzPjxhdXRob3JzPjxhdXRob3I+WWlwLCBLLiBZ
LjwvYXV0aG9yPjxhdXRob3I+Q2hlbmcsIEMuPC9hdXRob3I+PGF1dGhvcj5CaGFyZHdhaiwgTi48
L2F1dGhvcj48YXV0aG9yPkJyb3duLCBKLiBCLjwvYXV0aG9yPjxhdXRob3I+TGVuZywgSi48L2F1
dGhvcj48YXV0aG9yPkt1bmRhamUsIEEuPC9hdXRob3I+PGF1dGhvcj5Sb3pvd3NreSwgSi48L2F1
dGhvcj48YXV0aG9yPkJpcm5leSwgRS48L2F1dGhvcj48YXV0aG9yPkJpY2tlbCwgUC48L2F1dGhv
cj48YXV0aG9yPlNueWRlciwgTS48L2F1dGhvcj48YXV0aG9yPkdlcnN0ZWluLCBNLjwvYXV0aG9y
PjwvYXV0aG9ycz48L2NvbnRyaWJ1dG9ycz48YXV0aC1hZGRyZXNzPlByb2dyYW0gaW4gQ29tcHV0
YXRpb25hbCBCaW9sb2d5IGFuZCBCaW9pbmZvcm1hdGljcywgWWFsZSBVbml2ZXJzaXR5LCBOZXcg
SGF2ZW4sIENUIDA2NTIwLCBVU0EuPC9hdXRoLWFkZHJlc3M+PHRpdGxlcz48dGl0bGU+Q2xhc3Np
ZmljYXRpb24gb2YgaHVtYW4gZ2Vub21pYyByZWdpb25zIGJhc2VkIG9uIGV4cGVyaW1lbnRhbGx5
IGRldGVybWluZWQgYmluZGluZyBzaXRlcyBvZiBtb3JlIHRoYW4gMTAwIHRyYW5zY3JpcHRpb24t
cmVsYXRlZCBmYWN0b3JzPC90aXRsZT48c2Vjb25kYXJ5LXRpdGxlPkdlbm9tZSBCaW9sPC9zZWNv
bmRhcnktdGl0bGU+PGFsdC10aXRsZT5HZW5vbWUgYmlvbG9neTwvYWx0LXRpdGxlPjwvdGl0bGVz
PjxwZXJpb2RpY2FsPjxmdWxsLXRpdGxlPkdlbm9tZSBCaW9sPC9mdWxsLXRpdGxlPjxhYmJyLTE+
R2Vub21lIGJpb2xvZ3k8L2FiYnItMT48L3BlcmlvZGljYWw+PGFsdC1wZXJpb2RpY2FsPjxmdWxs
LXRpdGxlPkdlbm9tZSBCaW9sPC9mdWxsLXRpdGxlPjxhYmJyLTE+R2Vub21lIGJpb2xvZ3k8L2Fi
YnItMT48L2FsdC1wZXJpb2RpY2FsPjxwYWdlcz5SNDg8L3BhZ2VzPjx2b2x1bWU+MTM8L3ZvbHVt
ZT48bnVtYmVyPjk8L251bWJlcj48a2V5d29yZHM+PGtleXdvcmQ+QXJ0aWZpY2lhbCBJbnRlbGxp
Z2VuY2U8L2tleXdvcmQ+PGtleXdvcmQ+QmluZGluZyBTaXRlczwva2V5d29yZD48a2V5d29yZD4q
R2Vub21lLCBIdW1hbjwva2V5d29yZD48a2V5d29yZD5IdW1hbnM8L2tleXdvcmQ+PGtleXdvcmQ+
TW9kZWxzLCBHZW5ldGljPC9rZXl3b3JkPjxrZXl3b3JkPk1vZGVscywgU3RhdGlzdGljYWw8L2tl
eXdvcmQ+PGtleXdvcmQ+TnVjbGVvdGlkZSBNb3RpZnM8L2tleXdvcmQ+PGtleXdvcmQ+T3BlbiBS
ZWFkaW5nIEZyYW1lczwva2V5d29yZD48a2V5d29yZD4qUmVndWxhdG9yeSBTZXF1ZW5jZXMsIE51
Y2xlaWMgQWNpZDwva2V5d29yZD48a2V5d29yZD5TZXF1ZW5jZSBBbmFseXNpcywgRE5BL21ldGhv
ZHM8L2tleXdvcmQ+PGtleXdvcmQ+VHJhbnNjcmlwdGlvbiBGYWN0b3JzLyptZXRhYm9saXNtPC9r
ZXl3b3JkPjwva2V5d29yZHM+PGRhdGVzPjx5ZWFyPjIwMTI8L3llYXI+PC9kYXRlcz48aXNibj4x
NDY1LTY5MTQgKEVsZWN0cm9uaWMpJiN4RDsxNDY1LTY5MDYgKExpbmtpbmcpPC9pc2JuPjxhY2Nl
c3Npb24tbnVtPjIyOTUwOTQ1PC9hY2Nlc3Npb24tbnVtPjx1cmxzPjxyZWxhdGVkLXVybHM+PHVy
bD5odHRwOi8vd3d3Lm5jYmkubmxtLm5paC5nb3YvcHVibWVkLzIyOTUwOTQ1PC91cmw+PC9yZWxh
dGVkLXVybHM+PC91cmxzPjxjdXN0b20yPjM0OTEzOTI8L2N1c3RvbTI+PGVsZWN0cm9uaWMtcmVz
b3VyY2UtbnVtPjEwLjExODYvZ2ItMjAxMi0xMy05LXI0ODwvZWxlY3Ryb25pYy1yZXNvdXJjZS1u
dW0+PC9yZWNvcmQ+PC9DaXRlPjwvRW5kTm90ZT4A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(38)</w:t>
      </w:r>
      <w:r>
        <w:rPr>
          <w:rFonts w:ascii="Arial" w:eastAsia="Arial" w:hAnsi="Arial" w:cs="Arial"/>
          <w:sz w:val="20"/>
        </w:rPr>
        <w:fldChar w:fldCharType="end"/>
      </w:r>
      <w:r>
        <w:rPr>
          <w:rFonts w:ascii="Arial" w:eastAsia="Arial" w:hAnsi="Arial" w:cs="Arial"/>
          <w:sz w:val="20"/>
        </w:rPr>
        <w:t xml:space="preserve">. </w:t>
      </w:r>
      <w:r w:rsidR="00DE0EDF">
        <w:rPr>
          <w:rFonts w:ascii="Arial" w:eastAsia="Arial" w:hAnsi="Arial" w:cs="Arial"/>
          <w:sz w:val="20"/>
        </w:rPr>
        <w:t xml:space="preserve">Another class of regulators, the </w:t>
      </w:r>
      <w:proofErr w:type="spellStart"/>
      <w:r>
        <w:rPr>
          <w:rFonts w:ascii="Arial" w:eastAsia="Arial" w:hAnsi="Arial" w:cs="Arial"/>
          <w:sz w:val="20"/>
        </w:rPr>
        <w:t>Dnase</w:t>
      </w:r>
      <w:proofErr w:type="spellEnd"/>
      <w:r>
        <w:rPr>
          <w:rFonts w:ascii="Arial" w:eastAsia="Arial" w:hAnsi="Arial" w:cs="Arial"/>
          <w:sz w:val="20"/>
        </w:rPr>
        <w:t xml:space="preserve"> I </w:t>
      </w:r>
      <w:r w:rsidRPr="0089371A">
        <w:rPr>
          <w:rFonts w:ascii="Arial" w:eastAsia="Arial" w:hAnsi="Arial" w:cs="Arial"/>
          <w:sz w:val="20"/>
        </w:rPr>
        <w:t>hypersensitive (DHS) sites</w:t>
      </w:r>
      <w:r w:rsidR="003B72D3" w:rsidRPr="0089371A">
        <w:rPr>
          <w:rFonts w:ascii="Arial" w:eastAsia="Arial" w:hAnsi="Arial" w:cs="Arial"/>
          <w:sz w:val="20"/>
        </w:rPr>
        <w:t xml:space="preserve"> </w:t>
      </w:r>
      <w:r w:rsidR="00285804" w:rsidRPr="0089371A">
        <w:rPr>
          <w:rFonts w:ascii="Arial" w:eastAsia="Arial" w:hAnsi="Arial" w:cs="Arial"/>
          <w:sz w:val="20"/>
        </w:rPr>
        <w:fldChar w:fldCharType="begin">
          <w:fldData xml:space="preserve">PEVuZE5vdGU+PENpdGU+PEF1dGhvcj5UaHVybWFuPC9BdXRob3I+PFllYXI+MjAxMjwvWWVhcj48
UmVjTnVtPjU3PC9SZWNOdW0+PERpc3BsYXlUZXh0PigzOSk8L0Rpc3BsYXlUZXh0PjxyZWNvcmQ+
PHJlYy1udW1iZXI+NTc8L3JlYy1udW1iZXI+PGZvcmVpZ24ta2V5cz48a2V5IGFwcD0iRU4iIGRi
LWlkPSJ2ZGVwOXZ4emcycmVwYWU1d3plcGRkZnJ6YXJ3ZXBmenZ0ZHAiIHRpbWVzdGFtcD0iMTQx
Nzg5OTYxNiI+NTc8L2tleT48L2ZvcmVpZ24ta2V5cz48cmVmLXR5cGUgbmFtZT0iSm91cm5hbCBB
cnRpY2xlIj4xNzwvcmVmLXR5cGU+PGNvbnRyaWJ1dG9ycz48YXV0aG9ycz48YXV0aG9yPlRodXJt
YW4sIFIuIEUuPC9hdXRob3I+PGF1dGhvcj5SeW5lcywgRS48L2F1dGhvcj48YXV0aG9yPkh1bWJl
cnQsIFIuPC9hdXRob3I+PGF1dGhvcj5WaWVyc3RyYSwgSi48L2F1dGhvcj48YXV0aG9yPk1hdXJh
bm8sIE0uIFQuPC9hdXRob3I+PGF1dGhvcj5IYXVnZW4sIEUuPC9hdXRob3I+PGF1dGhvcj5TaGVm
ZmllbGQsIE4uIEMuPC9hdXRob3I+PGF1dGhvcj5TdGVyZ2FjaGlzLCBBLiBCLjwvYXV0aG9yPjxh
dXRob3I+V2FuZywgSC48L2F1dGhvcj48YXV0aG9yPlZlcm5vdCwgQi48L2F1dGhvcj48YXV0aG9y
PkdhcmcsIEsuPC9hdXRob3I+PGF1dGhvcj5Kb2huLCBTLjwvYXV0aG9yPjxhdXRob3I+U2FuZHN0
cm9tLCBSLjwvYXV0aG9yPjxhdXRob3I+QmF0ZXMsIEQuPC9hdXRob3I+PGF1dGhvcj5Cb2F0bWFu
LCBMLjwvYXV0aG9yPjxhdXRob3I+Q2FuZmllbGQsIFQuIEsuPC9hdXRob3I+PGF1dGhvcj5EaWVn
ZWwsIE0uPC9hdXRob3I+PGF1dGhvcj5EdW5uLCBELjwvYXV0aG9yPjxhdXRob3I+RWJlcnNvbCwg
QS4gSy48L2F1dGhvcj48YXV0aG9yPkZydW0sIFQuPC9hdXRob3I+PGF1dGhvcj5HaXN0ZSwgRS48
L2F1dGhvcj48YXV0aG9yPkpvaG5zb24sIEEuIEsuPC9hdXRob3I+PGF1dGhvcj5Kb2huc29uLCBF
LiBNLjwvYXV0aG9yPjxhdXRob3I+S3V0eWF2aW4sIFQuPC9hdXRob3I+PGF1dGhvcj5MYWpvaWUs
IEIuPC9hdXRob3I+PGF1dGhvcj5MZWUsIEIuIEsuPC9hdXRob3I+PGF1dGhvcj5MZWUsIEsuPC9h
dXRob3I+PGF1dGhvcj5Mb25kb24sIEQuPC9hdXRob3I+PGF1dGhvcj5Mb3Rha2lzLCBELjwvYXV0
aG9yPjxhdXRob3I+TmVwaCwgUy48L2F1dGhvcj48YXV0aG9yPk5lcmksIEYuPC9hdXRob3I+PGF1
dGhvcj5OZ3V5ZW4sIEUuIEQuPC9hdXRob3I+PGF1dGhvcj5RdSwgSC48L2F1dGhvcj48YXV0aG9y
PlJleW5vbGRzLCBBLiBQLjwvYXV0aG9yPjxhdXRob3I+Um9hY2gsIFYuPC9hdXRob3I+PGF1dGhv
cj5TYWZpLCBBLjwvYXV0aG9yPjxhdXRob3I+U2FuY2hleiwgTS4gRS48L2F1dGhvcj48YXV0aG9y
PlNhbnlhbCwgQS48L2F1dGhvcj48YXV0aG9yPlNoYWZlciwgQS48L2F1dGhvcj48YXV0aG9yPlNp
bW9uLCBKLiBNLjwvYXV0aG9yPjxhdXRob3I+U29uZywgTC48L2F1dGhvcj48YXV0aG9yPlZvbmcs
IFMuPC9hdXRob3I+PGF1dGhvcj5XZWF2ZXIsIE0uPC9hdXRob3I+PGF1dGhvcj5ZYW4sIFkuPC9h
dXRob3I+PGF1dGhvcj5aaGFuZywgWi48L2F1dGhvcj48YXV0aG9yPlpoYW5nLCBaLjwvYXV0aG9y
PjxhdXRob3I+TGVuaGFyZCwgQi48L2F1dGhvcj48YXV0aG9yPlRld2FyaSwgTS48L2F1dGhvcj48
YXV0aG9yPkRvcnNjaG5lciwgTS4gTy48L2F1dGhvcj48YXV0aG9yPkhhbnNlbiwgUi4gUy48L2F1
dGhvcj48YXV0aG9yPk5hdmFzLCBQLiBBLjwvYXV0aG9yPjxhdXRob3I+U3RhbWF0b3lhbm5vcG91
bG9zLCBHLjwvYXV0aG9yPjxhdXRob3I+SXllciwgVi4gUi48L2F1dGhvcj48YXV0aG9yPkxpZWIs
IEouIEQuPC9hdXRob3I+PGF1dGhvcj5TdW55YWV2LCBTLiBSLjwvYXV0aG9yPjxhdXRob3I+QWtl
eSwgSi4gTS48L2F1dGhvcj48YXV0aG9yPlNhYm8sIFAuIEouPC9hdXRob3I+PGF1dGhvcj5LYXVs
LCBSLjwvYXV0aG9yPjxhdXRob3I+RnVyZXksIFQuIFMuPC9hdXRob3I+PGF1dGhvcj5EZWtrZXIs
IEouPC9hdXRob3I+PGF1dGhvcj5DcmF3Zm9yZCwgRy4gRS48L2F1dGhvcj48YXV0aG9yPlN0YW1h
dG95YW5ub3BvdWxvcywgSi4gQS48L2F1dGhvcj48L2F1dGhvcnM+PC9jb250cmlidXRvcnM+PGF1
dGgtYWRkcmVzcz5EZXBhcnRtZW50IG9mIEdlbm9tZSBTY2llbmNlcywgVW5pdmVyc2l0eSBvZiBX
YXNoaW5ndG9uLCBTZWF0dGxlLCBXYXNoaW5ndG9uIDk4MTk1LCBVU0EuPC9hdXRoLWFkZHJlc3M+
PHRpdGxlcz48dGl0bGU+VGhlIGFjY2Vzc2libGUgY2hyb21hdGluIGxhbmRzY2FwZSBvZiB0aGUg
aHVtYW4gZ2Vub21lPC90aXRsZT48c2Vjb25kYXJ5LXRpdGxlPk5hdHVyZTwvc2Vjb25kYXJ5LXRp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PjwvdXJscz48Y3VzdG9tMj4zNzIxMzQ4PC9jdXN0b20yPjxlbGVjdHJvbmljLXJlc291cmNlLW51
bT4xMC4xMDM4L25hdHVyZTExMjMyPC9lbGVjdHJvbmljLXJlc291cmNlLW51bT48L3JlY29yZD48
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PEVuZE5vdGU+PENpdGU+PEF1dGhvcj5UaHVybWFuPC9BdXRob3I+PFllYXI+MjAxMjwvWWVhcj48
UmVjTnVtPjU3PC9SZWNOdW0+PERpc3BsYXlUZXh0PigzOSk8L0Rpc3BsYXlUZXh0PjxyZWNvcmQ+
PHJlYy1udW1iZXI+NTc8L3JlYy1udW1iZXI+PGZvcmVpZ24ta2V5cz48a2V5IGFwcD0iRU4iIGRi
LWlkPSJ2ZGVwOXZ4emcycmVwYWU1d3plcGRkZnJ6YXJ3ZXBmenZ0ZHAiIHRpbWVzdGFtcD0iMTQx
Nzg5OTYxNiI+NTc8L2tleT48L2ZvcmVpZ24ta2V5cz48cmVmLXR5cGUgbmFtZT0iSm91cm5hbCBB
cnRpY2xlIj4xNzwvcmVmLXR5cGU+PGNvbnRyaWJ1dG9ycz48YXV0aG9ycz48YXV0aG9yPlRodXJt
YW4sIFIuIEUuPC9hdXRob3I+PGF1dGhvcj5SeW5lcywgRS48L2F1dGhvcj48YXV0aG9yPkh1bWJl
cnQsIFIuPC9hdXRob3I+PGF1dGhvcj5WaWVyc3RyYSwgSi48L2F1dGhvcj48YXV0aG9yPk1hdXJh
bm8sIE0uIFQuPC9hdXRob3I+PGF1dGhvcj5IYXVnZW4sIEUuPC9hdXRob3I+PGF1dGhvcj5TaGVm
ZmllbGQsIE4uIEMuPC9hdXRob3I+PGF1dGhvcj5TdGVyZ2FjaGlzLCBBLiBCLjwvYXV0aG9yPjxh
dXRob3I+V2FuZywgSC48L2F1dGhvcj48YXV0aG9yPlZlcm5vdCwgQi48L2F1dGhvcj48YXV0aG9y
PkdhcmcsIEsuPC9hdXRob3I+PGF1dGhvcj5Kb2huLCBTLjwvYXV0aG9yPjxhdXRob3I+U2FuZHN0
cm9tLCBSLjwvYXV0aG9yPjxhdXRob3I+QmF0ZXMsIEQuPC9hdXRob3I+PGF1dGhvcj5Cb2F0bWFu
LCBMLjwvYXV0aG9yPjxhdXRob3I+Q2FuZmllbGQsIFQuIEsuPC9hdXRob3I+PGF1dGhvcj5EaWVn
ZWwsIE0uPC9hdXRob3I+PGF1dGhvcj5EdW5uLCBELjwvYXV0aG9yPjxhdXRob3I+RWJlcnNvbCwg
QS4gSy48L2F1dGhvcj48YXV0aG9yPkZydW0sIFQuPC9hdXRob3I+PGF1dGhvcj5HaXN0ZSwgRS48
L2F1dGhvcj48YXV0aG9yPkpvaG5zb24sIEEuIEsuPC9hdXRob3I+PGF1dGhvcj5Kb2huc29uLCBF
LiBNLjwvYXV0aG9yPjxhdXRob3I+S3V0eWF2aW4sIFQuPC9hdXRob3I+PGF1dGhvcj5MYWpvaWUs
IEIuPC9hdXRob3I+PGF1dGhvcj5MZWUsIEIuIEsuPC9hdXRob3I+PGF1dGhvcj5MZWUsIEsuPC9h
dXRob3I+PGF1dGhvcj5Mb25kb24sIEQuPC9hdXRob3I+PGF1dGhvcj5Mb3Rha2lzLCBELjwvYXV0
aG9yPjxhdXRob3I+TmVwaCwgUy48L2F1dGhvcj48YXV0aG9yPk5lcmksIEYuPC9hdXRob3I+PGF1
dGhvcj5OZ3V5ZW4sIEUuIEQuPC9hdXRob3I+PGF1dGhvcj5RdSwgSC48L2F1dGhvcj48YXV0aG9y
PlJleW5vbGRzLCBBLiBQLjwvYXV0aG9yPjxhdXRob3I+Um9hY2gsIFYuPC9hdXRob3I+PGF1dGhv
cj5TYWZpLCBBLjwvYXV0aG9yPjxhdXRob3I+U2FuY2hleiwgTS4gRS48L2F1dGhvcj48YXV0aG9y
PlNhbnlhbCwgQS48L2F1dGhvcj48YXV0aG9yPlNoYWZlciwgQS48L2F1dGhvcj48YXV0aG9yPlNp
bW9uLCBKLiBNLjwvYXV0aG9yPjxhdXRob3I+U29uZywgTC48L2F1dGhvcj48YXV0aG9yPlZvbmcs
IFMuPC9hdXRob3I+PGF1dGhvcj5XZWF2ZXIsIE0uPC9hdXRob3I+PGF1dGhvcj5ZYW4sIFkuPC9h
dXRob3I+PGF1dGhvcj5aaGFuZywgWi48L2F1dGhvcj48YXV0aG9yPlpoYW5nLCBaLjwvYXV0aG9y
PjxhdXRob3I+TGVuaGFyZCwgQi48L2F1dGhvcj48YXV0aG9yPlRld2FyaSwgTS48L2F1dGhvcj48
YXV0aG9yPkRvcnNjaG5lciwgTS4gTy48L2F1dGhvcj48YXV0aG9yPkhhbnNlbiwgUi4gUy48L2F1
dGhvcj48YXV0aG9yPk5hdmFzLCBQLiBBLjwvYXV0aG9yPjxhdXRob3I+U3RhbWF0b3lhbm5vcG91
bG9zLCBHLjwvYXV0aG9yPjxhdXRob3I+SXllciwgVi4gUi48L2F1dGhvcj48YXV0aG9yPkxpZWIs
IEouIEQuPC9hdXRob3I+PGF1dGhvcj5TdW55YWV2LCBTLiBSLjwvYXV0aG9yPjxhdXRob3I+QWtl
eSwgSi4gTS48L2F1dGhvcj48YXV0aG9yPlNhYm8sIFAuIEouPC9hdXRob3I+PGF1dGhvcj5LYXVs
LCBSLjwvYXV0aG9yPjxhdXRob3I+RnVyZXksIFQuIFMuPC9hdXRob3I+PGF1dGhvcj5EZWtrZXIs
IEouPC9hdXRob3I+PGF1dGhvcj5DcmF3Zm9yZCwgRy4gRS48L2F1dGhvcj48YXV0aG9yPlN0YW1h
dG95YW5ub3BvdWxvcywgSi4gQS48L2F1dGhvcj48L2F1dGhvcnM+PC9jb250cmlidXRvcnM+PGF1
dGgtYWRkcmVzcz5EZXBhcnRtZW50IG9mIEdlbm9tZSBTY2llbmNlcywgVW5pdmVyc2l0eSBvZiBX
YXNoaW5ndG9uLCBTZWF0dGxlLCBXYXNoaW5ndG9uIDk4MTk1LCBVU0EuPC9hdXRoLWFkZHJlc3M+
PHRpdGxlcz48dGl0bGU+VGhlIGFjY2Vzc2libGUgY2hyb21hdGluIGxhbmRzY2FwZSBvZiB0aGUg
aHVtYW4gZ2Vub21lPC90aXRsZT48c2Vjb25kYXJ5LXRpdGxlPk5hdHVyZTwvc2Vjb25kYXJ5LXRp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PjwvdXJscz48Y3VzdG9tMj4zNzIxMzQ4PC9jdXN0b20yPjxlbGVjdHJvbmljLXJlc291cmNlLW51
bT4xMC4xMDM4L25hdHVyZTExMjMyPC9lbGVjdHJvbmljLXJlc291cmNlLW51bT48L3JlY29yZD48
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00285804" w:rsidRPr="0089371A">
        <w:rPr>
          <w:rFonts w:ascii="Arial" w:eastAsia="Arial" w:hAnsi="Arial" w:cs="Arial"/>
          <w:sz w:val="20"/>
        </w:rPr>
      </w:r>
      <w:r w:rsidR="00285804" w:rsidRPr="0089371A">
        <w:rPr>
          <w:rFonts w:ascii="Arial" w:eastAsia="Arial" w:hAnsi="Arial" w:cs="Arial"/>
          <w:sz w:val="20"/>
        </w:rPr>
        <w:fldChar w:fldCharType="separate"/>
      </w:r>
      <w:r w:rsidR="00130E91">
        <w:rPr>
          <w:rFonts w:ascii="Arial" w:eastAsia="Arial" w:hAnsi="Arial" w:cs="Arial"/>
          <w:noProof/>
          <w:sz w:val="20"/>
        </w:rPr>
        <w:t>(39)</w:t>
      </w:r>
      <w:r w:rsidR="00285804" w:rsidRPr="0089371A">
        <w:rPr>
          <w:rFonts w:ascii="Arial" w:eastAsia="Arial" w:hAnsi="Arial" w:cs="Arial"/>
          <w:sz w:val="20"/>
        </w:rPr>
        <w:fldChar w:fldCharType="end"/>
      </w:r>
      <w:r w:rsidRPr="0089371A">
        <w:rPr>
          <w:rFonts w:ascii="Arial" w:eastAsia="Arial" w:hAnsi="Arial" w:cs="Arial"/>
          <w:sz w:val="20"/>
        </w:rPr>
        <w:t xml:space="preserve">, were </w:t>
      </w:r>
      <w:r w:rsidR="00DE0EDF" w:rsidRPr="0089371A">
        <w:rPr>
          <w:rFonts w:ascii="Arial" w:eastAsia="Arial" w:hAnsi="Arial" w:cs="Arial"/>
          <w:sz w:val="20"/>
        </w:rPr>
        <w:t xml:space="preserve">also derived from the ENCODE project. </w:t>
      </w:r>
      <w:r w:rsidRPr="0089371A">
        <w:rPr>
          <w:rFonts w:ascii="Arial" w:eastAsia="Arial" w:hAnsi="Arial" w:cs="Arial"/>
          <w:sz w:val="20"/>
        </w:rPr>
        <w:t xml:space="preserve">Additionally, we added a set of sites deemed “ultra-conserved” in </w:t>
      </w:r>
      <w:r w:rsidRPr="0089371A">
        <w:rPr>
          <w:rFonts w:ascii="Arial" w:eastAsia="Arial" w:hAnsi="Arial" w:cs="Arial"/>
          <w:sz w:val="20"/>
        </w:rPr>
        <w:lastRenderedPageBreak/>
        <w:fldChar w:fldCharType="begin">
          <w:fldData xml:space="preserve">PEVuZE5vdGU+PENpdGU+PEF1dGhvcj5CZWplcmFubzwvQXV0aG9yPjxZZWFyPjIwMDQ8L1llYXI+
PFJlY051bT40MDwvUmVjTnVtPjxEaXNwbGF5VGV4dD4oNDApPC9EaXNwbGF5VGV4dD48cmVjb3Jk
PjxyZWMtbnVtYmVyPjQwPC9yZWMtbnVtYmVyPjxmb3JlaWduLWtleXM+PGtleSBhcHA9IkVOIiBk
Yi1pZD0idmRlcDl2eHpnMnJlcGFlNXd6ZXBkZGZyemFyd2VwZnp2dGRwIiB0aW1lc3RhbXA9IjE0
MTc3OTczNzUiPjQwPC9rZXk+PC9mb3JlaWduLWtleXM+PHJlZi10eXBlIG5hbWU9IkpvdXJuYWwg
QXJ0aWNsZSI+MTc8L3JlZi10eXBlPjxjb250cmlidXRvcnM+PGF1dGhvcnM+PGF1dGhvcj5CZWpl
cmFubywgRy48L2F1dGhvcj48YXV0aG9yPlBoZWFzYW50LCBNLjwvYXV0aG9yPjxhdXRob3I+TWFr
dW5pbiwgSS48L2F1dGhvcj48YXV0aG9yPlN0ZXBoZW4sIFMuPC9hdXRob3I+PGF1dGhvcj5LZW50
LCBXLiBKLjwvYXV0aG9yPjxhdXRob3I+TWF0dGljaywgSi4gUy48L2F1dGhvcj48YXV0aG9yPkhh
dXNzbGVyLCBELjwvYXV0aG9yPjwvYXV0aG9ycz48L2NvbnRyaWJ1dG9ycz48YXV0aC1hZGRyZXNz
PkRlcGFydG1lbnQgb2YgQmlvbW9sZWN1bGFyIEVuZ2luZWVyaW5nLCBVbml2ZXJzaXR5IG9mIENh
bGlmb3JuaWEgU2FudGEgQ3J1eiwgU2FudGEgQ3J1eiwgQ0EgOTUwNjQsIFVTQS4gamlsbEBzb2Uu
dWNzYy5lZHU8L2F1dGgtYWRkcmVzcz48dGl0bGVzPjx0aXRsZT5VbHRyYWNvbnNlcnZlZCBlbGVt
ZW50cyBpbiB0aGUgaHVtYW4gZ2Vub21lPC90aXRsZT48c2Vjb25kYXJ5LXRpdGxlPlNjaWVuY2U8
L3NlY29uZGFyeS10aXRsZT48YWx0LXRpdGxlPlNjaWVuY2U8L2FsdC10aXRsZT48L3RpdGxlcz48
cGVyaW9kaWNhbD48ZnVsbC10aXRsZT5TY2llbmNlPC9mdWxsLXRpdGxlPjxhYmJyLTE+U2NpZW5j
ZTwvYWJici0xPjwvcGVyaW9kaWNhbD48YWx0LXBlcmlvZGljYWw+PGZ1bGwtdGl0bGU+U2NpZW5j
ZTwvZnVsbC10aXRsZT48YWJici0xPlNjaWVuY2U8L2FiYnItMT48L2FsdC1wZXJpb2RpY2FsPjxw
YWdlcz4xMzIxLTU8L3BhZ2VzPjx2b2x1bWU+MzA0PC92b2x1bWU+PG51bWJlcj41Njc1PC9udW1i
ZXI+PGtleXdvcmRzPjxrZXl3b3JkPkFsdGVybmF0aXZlIFNwbGljaW5nPC9rZXl3b3JkPjxrZXl3
b3JkPkFuaW1hbHM8L2tleXdvcmQ+PGtleXdvcmQ+QmFzZSBTZXF1ZW5jZTwva2V5d29yZD48a2V5
d29yZD5DaGlja2Vucy9nZW5ldGljczwva2V5d29yZD48a2V5d29yZD5Db21wdXRhdGlvbmFsIEJp
b2xvZ3k8L2tleXdvcmQ+PGtleXdvcmQ+KkNvbnNlcnZlZCBTZXF1ZW5jZTwva2V5d29yZD48a2V5
d29yZD5ETkEsIEludGVyZ2VuaWM8L2tleXdvcmQ+PGtleXdvcmQ+RG9ncy9nZW5ldGljczwva2V5
d29yZD48a2V5d29yZD5Fdm9sdXRpb24sIE1vbGVjdWxhcjwva2V5d29yZD48a2V5d29yZD5FeG9u
czwva2V5d29yZD48a2V5d29yZD5HZW5lIEV4cHJlc3Npb24gUmVndWxhdGlvbjwva2V5d29yZD48
a2V5d29yZD5HZW5lczwva2V5d29yZD48a2V5d29yZD5HZW5vbWU8L2tleXdvcmQ+PGtleXdvcmQ+
Kkdlbm9tZSwgSHVtYW48L2tleXdvcmQ+PGtleXdvcmQ+SHVtYW5zPC9rZXl3b3JkPjxrZXl3b3Jk
PkludHJvbnM8L2tleXdvcmQ+PGtleXdvcmQ+TWljZS9nZW5ldGljczwva2V5d29yZD48a2V5d29y
ZD5Nb2xlY3VsYXIgU2VxdWVuY2UgRGF0YTwva2V5d29yZD48a2V5d29yZD5NdXRhdGlvbjwva2V5
d29yZD48a2V5d29yZD5OdWNsZWljIEFjaWQgQ29uZm9ybWF0aW9uPC9rZXl3b3JkPjxrZXl3b3Jk
PlJOQS9jaGVtaXN0cnkvZ2VuZXRpY3MvbWV0YWJvbGlzbTwva2V5d29yZD48a2V5d29yZD5SYXRz
L2dlbmV0aWNzPC9rZXl3b3JkPjxrZXl3b3JkPlRha2lmdWd1L2dlbmV0aWNzPC9rZXl3b3JkPjwv
a2V5d29yZHM+PGRhdGVzPjx5ZWFyPjIwMDQ8L3llYXI+PHB1Yi1kYXRlcz48ZGF0ZT5NYXkgMjg8
L2RhdGU+PC9wdWItZGF0ZXM+PC9kYXRlcz48aXNibj4xMDk1LTkyMDMgKEVsZWN0cm9uaWMpJiN4
RDswMDM2LTgwNzUgKExpbmtpbmcpPC9pc2JuPjxhY2Nlc3Npb24tbnVtPjE1MTMxMjY2PC9hY2Nl
c3Npb24tbnVtPjx1cmxzPjxyZWxhdGVkLXVybHM+PHVybD5odHRwOi8vd3d3Lm5jYmkubmxtLm5p
aC5nb3YvcHVibWVkLzE1MTMxMjY2PC91cmw+PC9yZWxhdGVkLXVybHM+PC91cmxzPjxlbGVjdHJv
bmljLXJlc291cmNlLW51bT4xMC4xMTI2L3NjaWVuY2UuMTA5ODExOTwvZWxlY3Ryb25pYy1yZXNv
dXJjZS1udW0+PC9yZWNvcmQ+PC9DaXRlPjwvRW5kTm90ZT5=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PEVuZE5vdGU+PENpdGU+PEF1dGhvcj5CZWplcmFubzwvQXV0aG9yPjxZZWFyPjIwMDQ8L1llYXI+
PFJlY051bT40MDwvUmVjTnVtPjxEaXNwbGF5VGV4dD4oNDApPC9EaXNwbGF5VGV4dD48cmVjb3Jk
PjxyZWMtbnVtYmVyPjQwPC9yZWMtbnVtYmVyPjxmb3JlaWduLWtleXM+PGtleSBhcHA9IkVOIiBk
Yi1pZD0idmRlcDl2eHpnMnJlcGFlNXd6ZXBkZGZyemFyd2VwZnp2dGRwIiB0aW1lc3RhbXA9IjE0
MTc3OTczNzUiPjQwPC9rZXk+PC9mb3JlaWduLWtleXM+PHJlZi10eXBlIG5hbWU9IkpvdXJuYWwg
QXJ0aWNsZSI+MTc8L3JlZi10eXBlPjxjb250cmlidXRvcnM+PGF1dGhvcnM+PGF1dGhvcj5CZWpl
cmFubywgRy48L2F1dGhvcj48YXV0aG9yPlBoZWFzYW50LCBNLjwvYXV0aG9yPjxhdXRob3I+TWFr
dW5pbiwgSS48L2F1dGhvcj48YXV0aG9yPlN0ZXBoZW4sIFMuPC9hdXRob3I+PGF1dGhvcj5LZW50
LCBXLiBKLjwvYXV0aG9yPjxhdXRob3I+TWF0dGljaywgSi4gUy48L2F1dGhvcj48YXV0aG9yPkhh
dXNzbGVyLCBELjwvYXV0aG9yPjwvYXV0aG9ycz48L2NvbnRyaWJ1dG9ycz48YXV0aC1hZGRyZXNz
PkRlcGFydG1lbnQgb2YgQmlvbW9sZWN1bGFyIEVuZ2luZWVyaW5nLCBVbml2ZXJzaXR5IG9mIENh
bGlmb3JuaWEgU2FudGEgQ3J1eiwgU2FudGEgQ3J1eiwgQ0EgOTUwNjQsIFVTQS4gamlsbEBzb2Uu
dWNzYy5lZHU8L2F1dGgtYWRkcmVzcz48dGl0bGVzPjx0aXRsZT5VbHRyYWNvbnNlcnZlZCBlbGVt
ZW50cyBpbiB0aGUgaHVtYW4gZ2Vub21lPC90aXRsZT48c2Vjb25kYXJ5LXRpdGxlPlNjaWVuY2U8
L3NlY29uZGFyeS10aXRsZT48YWx0LXRpdGxlPlNjaWVuY2U8L2FsdC10aXRsZT48L3RpdGxlcz48
cGVyaW9kaWNhbD48ZnVsbC10aXRsZT5TY2llbmNlPC9mdWxsLXRpdGxlPjxhYmJyLTE+U2NpZW5j
ZTwvYWJici0xPjwvcGVyaW9kaWNhbD48YWx0LXBlcmlvZGljYWw+PGZ1bGwtdGl0bGU+U2NpZW5j
ZTwvZnVsbC10aXRsZT48YWJici0xPlNjaWVuY2U8L2FiYnItMT48L2FsdC1wZXJpb2RpY2FsPjxw
YWdlcz4xMzIxLTU8L3BhZ2VzPjx2b2x1bWU+MzA0PC92b2x1bWU+PG51bWJlcj41Njc1PC9udW1i
ZXI+PGtleXdvcmRzPjxrZXl3b3JkPkFsdGVybmF0aXZlIFNwbGljaW5nPC9rZXl3b3JkPjxrZXl3
b3JkPkFuaW1hbHM8L2tleXdvcmQ+PGtleXdvcmQ+QmFzZSBTZXF1ZW5jZTwva2V5d29yZD48a2V5
d29yZD5DaGlja2Vucy9nZW5ldGljczwva2V5d29yZD48a2V5d29yZD5Db21wdXRhdGlvbmFsIEJp
b2xvZ3k8L2tleXdvcmQ+PGtleXdvcmQ+KkNvbnNlcnZlZCBTZXF1ZW5jZTwva2V5d29yZD48a2V5
d29yZD5ETkEsIEludGVyZ2VuaWM8L2tleXdvcmQ+PGtleXdvcmQ+RG9ncy9nZW5ldGljczwva2V5
d29yZD48a2V5d29yZD5Fdm9sdXRpb24sIE1vbGVjdWxhcjwva2V5d29yZD48a2V5d29yZD5FeG9u
czwva2V5d29yZD48a2V5d29yZD5HZW5lIEV4cHJlc3Npb24gUmVndWxhdGlvbjwva2V5d29yZD48
a2V5d29yZD5HZW5lczwva2V5d29yZD48a2V5d29yZD5HZW5vbWU8L2tleXdvcmQ+PGtleXdvcmQ+
Kkdlbm9tZSwgSHVtYW48L2tleXdvcmQ+PGtleXdvcmQ+SHVtYW5zPC9rZXl3b3JkPjxrZXl3b3Jk
PkludHJvbnM8L2tleXdvcmQ+PGtleXdvcmQ+TWljZS9nZW5ldGljczwva2V5d29yZD48a2V5d29y
ZD5Nb2xlY3VsYXIgU2VxdWVuY2UgRGF0YTwva2V5d29yZD48a2V5d29yZD5NdXRhdGlvbjwva2V5
d29yZD48a2V5d29yZD5OdWNsZWljIEFjaWQgQ29uZm9ybWF0aW9uPC9rZXl3b3JkPjxrZXl3b3Jk
PlJOQS9jaGVtaXN0cnkvZ2VuZXRpY3MvbWV0YWJvbGlzbTwva2V5d29yZD48a2V5d29yZD5SYXRz
L2dlbmV0aWNzPC9rZXl3b3JkPjxrZXl3b3JkPlRha2lmdWd1L2dlbmV0aWNzPC9rZXl3b3JkPjwv
a2V5d29yZHM+PGRhdGVzPjx5ZWFyPjIwMDQ8L3llYXI+PHB1Yi1kYXRlcz48ZGF0ZT5NYXkgMjg8
L2RhdGU+PC9wdWItZGF0ZXM+PC9kYXRlcz48aXNibj4xMDk1LTkyMDMgKEVsZWN0cm9uaWMpJiN4
RDswMDM2LTgwNzUgKExpbmtpbmcpPC9pc2JuPjxhY2Nlc3Npb24tbnVtPjE1MTMxMjY2PC9hY2Nl
c3Npb24tbnVtPjx1cmxzPjxyZWxhdGVkLXVybHM+PHVybD5odHRwOi8vd3d3Lm5jYmkubmxtLm5p
aC5nb3YvcHVibWVkLzE1MTMxMjY2PC91cmw+PC9yZWxhdGVkLXVybHM+PC91cmxzPjxlbGVjdHJv
bmljLXJlc291cmNlLW51bT4xMC4xMTI2L3NjaWVuY2UuMTA5ODExOTwvZWxlY3Ryb25pYy1yZXNv
dXJjZS1udW0+PC9yZWNvcmQ+PC9DaXRlPjwvRW5kTm90ZT5=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Pr="0089371A">
        <w:rPr>
          <w:rFonts w:ascii="Arial" w:eastAsia="Arial" w:hAnsi="Arial" w:cs="Arial"/>
          <w:sz w:val="20"/>
        </w:rPr>
      </w:r>
      <w:r w:rsidRPr="0089371A">
        <w:rPr>
          <w:rFonts w:ascii="Arial" w:eastAsia="Arial" w:hAnsi="Arial" w:cs="Arial"/>
          <w:sz w:val="20"/>
        </w:rPr>
        <w:fldChar w:fldCharType="separate"/>
      </w:r>
      <w:r w:rsidR="00130E91">
        <w:rPr>
          <w:rFonts w:ascii="Arial" w:eastAsia="Arial" w:hAnsi="Arial" w:cs="Arial"/>
          <w:noProof/>
          <w:sz w:val="20"/>
        </w:rPr>
        <w:t>(40)</w:t>
      </w:r>
      <w:r w:rsidRPr="0089371A">
        <w:rPr>
          <w:rFonts w:ascii="Arial" w:eastAsia="Arial" w:hAnsi="Arial" w:cs="Arial"/>
          <w:sz w:val="20"/>
        </w:rPr>
        <w:fldChar w:fldCharType="end"/>
      </w:r>
      <w:r w:rsidRPr="0089371A">
        <w:rPr>
          <w:rFonts w:ascii="Arial" w:eastAsia="Arial" w:hAnsi="Arial" w:cs="Arial"/>
          <w:sz w:val="20"/>
        </w:rPr>
        <w:t xml:space="preserve"> due to their extremely high level of </w:t>
      </w:r>
      <w:r w:rsidR="00167172" w:rsidRPr="0089371A">
        <w:rPr>
          <w:rFonts w:ascii="Arial" w:eastAsia="Arial" w:hAnsi="Arial" w:cs="Arial"/>
          <w:sz w:val="20"/>
        </w:rPr>
        <w:t xml:space="preserve">conservation across many </w:t>
      </w:r>
      <w:r w:rsidR="009825A1" w:rsidRPr="0089371A">
        <w:rPr>
          <w:rFonts w:ascii="Arial" w:eastAsia="Arial" w:hAnsi="Arial" w:cs="Arial"/>
          <w:sz w:val="20"/>
        </w:rPr>
        <w:t>species</w:t>
      </w:r>
      <w:r w:rsidRPr="0089371A">
        <w:rPr>
          <w:rFonts w:ascii="Arial" w:eastAsia="Arial" w:hAnsi="Arial" w:cs="Arial"/>
          <w:sz w:val="20"/>
        </w:rPr>
        <w:t xml:space="preserve">. Furthermore, we used a set of “ultra-sensitive” sites from </w:t>
      </w:r>
      <w:r w:rsidRPr="0089371A">
        <w:rPr>
          <w:rFonts w:ascii="Arial" w:eastAsia="Arial" w:hAnsi="Arial" w:cs="Arial"/>
          <w:sz w:val="20"/>
        </w:rPr>
        <w:fldChar w:fldCharType="begin">
          <w:fldData xml:space="preserve">PEVuZE5vdGU+PENpdGU+PEF1dGhvcj5LaHVyYW5hPC9BdXRob3I+PFllYXI+MjAxMzwvWWVhcj48
UmVjTnVtPjQxPC9SZWNOdW0+PERpc3BsYXlUZXh0Pig0MSk8L0Rpc3BsYXlUZXh0PjxyZWNvcmQ+
PHJlYy1udW1iZXI+NDE8L3JlYy1udW1iZXI+PGZvcmVpZ24ta2V5cz48a2V5IGFwcD0iRU4iIGRi
LWlkPSJ2ZGVwOXZ4emcycmVwYWU1d3plcGRkZnJ6YXJ3ZXBmenZ0ZHAiIHRpbWVzdGFtcD0iMTQx
Nzc5NzgwMSI+NDE8L2tleT48L2ZvcmVpZ24ta2V5cz48cmVmLXR5cGUgbmFtZT0iSm91cm5hbCBB
cnRpY2xlIj4xNzwvcmVmLXR5cGU+PGNvbnRyaWJ1dG9ycz48YXV0aG9ycz48YXV0aG9yPktodXJh
bmEsIEUuPC9hdXRob3I+PGF1dGhvcj5GdSwgWS48L2F1dGhvcj48YXV0aG9yPkNvbG9ubmEsIFYu
PC9hdXRob3I+PGF1dGhvcj5NdSwgWC4gSi48L2F1dGhvcj48YXV0aG9yPkthbmcsIEguIE0uPC9h
dXRob3I+PGF1dGhvcj5MYXBwYWxhaW5lbiwgVC48L2F1dGhvcj48YXV0aG9yPlNib25lciwgQS48
L2F1dGhvcj48YXV0aG9yPkxvY2hvdnNreSwgTC48L2F1dGhvcj48YXV0aG9yPkNoZW4sIEouPC9h
dXRob3I+PGF1dGhvcj5IYXJtYW5jaSwgQS48L2F1dGhvcj48YXV0aG9yPkRhcywgSi48L2F1dGhv
cj48YXV0aG9yPkFieXpvdiwgQS48L2F1dGhvcj48YXV0aG9yPkJhbGFzdWJyYW1hbmlhbiwgUy48
L2F1dGhvcj48YXV0aG9yPkJlYWwsIEsuPC9hdXRob3I+PGF1dGhvcj5DaGFrcmF2YXJ0eSwgRC48
L2F1dGhvcj48YXV0aG9yPkNoYWxsaXMsIEQuPC9hdXRob3I+PGF1dGhvcj5DaGVuLCBZLjwvYXV0
aG9yPjxhdXRob3I+Q2xhcmtlLCBELjwvYXV0aG9yPjxhdXRob3I+Q2xhcmtlLCBMLjwvYXV0aG9y
PjxhdXRob3I+Q3VubmluZ2hhbSwgRi48L2F1dGhvcj48YXV0aG9yPkV2YW5pLCBVLiBTLjwvYXV0
aG9yPjxhdXRob3I+RmxpY2VrLCBQLjwvYXV0aG9yPjxhdXRob3I+RnJhZ296YSwgUi48L2F1dGhv
cj48YXV0aG9yPkdhcnJpc29uLCBFLjwvYXV0aG9yPjxhdXRob3I+R2liYnMsIFIuPC9hdXRob3I+
PGF1dGhvcj5HdW11cywgWi4gSC48L2F1dGhvcj48YXV0aG9yPkhlcnJlcm8sIEouPC9hdXRob3I+
PGF1dGhvcj5LaXRhYmF5YXNoaSwgTi48L2F1dGhvcj48YXV0aG9yPktvbmcsIFkuPC9hdXRob3I+
PGF1dGhvcj5MYWdlLCBLLjwvYXV0aG9yPjxhdXRob3I+TGlsdWFzaHZpbGksIFYuPC9hdXRob3I+
PGF1dGhvcj5MaXBraW4sIFMuIE0uPC9hdXRob3I+PGF1dGhvcj5NYWNBcnRodXIsIEQuIEcuPC9h
dXRob3I+PGF1dGhvcj5NYXJ0aCwgRy48L2F1dGhvcj48YXV0aG9yPk11em55LCBELjwvYXV0aG9y
PjxhdXRob3I+UGVycywgVC4gSC48L2F1dGhvcj48YXV0aG9yPlJpdGNoaWUsIEcuIFIuPC9hdXRo
b3I+PGF1dGhvcj5Sb3NlbmZlbGQsIEouIEEuPC9hdXRob3I+PGF1dGhvcj5TaXN1LCBDLjwvYXV0
aG9yPjxhdXRob3I+V2VpLCBYLjwvYXV0aG9yPjxhdXRob3I+V2lsc29uLCBNLjwvYXV0aG9yPjxh
dXRob3I+WHVlLCBZLjwvYXV0aG9yPjxhdXRob3I+WXUsIEYuPC9hdXRob3I+PGF1dGhvcj5HZW5v
bWVzIFByb2plY3QsIENvbnNvcnRpdW08L2F1dGhvcj48YXV0aG9yPkRlcm1pdHpha2lzLCBFLiBU
LjwvYXV0aG9yPjxhdXRob3I+WXUsIEguPC9hdXRob3I+PGF1dGhvcj5SdWJpbiwgTS4gQS48L2F1
dGhvcj48YXV0aG9yPlR5bGVyLVNtaXRoLCBDLjwvYXV0aG9yPjxhdXRob3I+R2Vyc3RlaW4sIE0u
PC9hdXRob3I+PC9hdXRob3JzPjwvY29udHJpYnV0b3JzPjxhdXRoLWFkZHJlc3M+UHJvZ3JhbSBp
biBDb21wdXRhdGlvbmFsIEJpb2xvZ3kgYW5kIEJpb2luZm9ybWF0aWNzLCBZYWxlIFVuaXZlcnNp
dHksIE5ldyBIYXZlbiwgQ1QgMDY1MjAsIFVTQS48L2F1dGgtYWRkcmVzcz48dGl0bGVzPjx0aXRs
ZT5JbnRlZ3JhdGl2ZSBhbm5vdGF0aW9uIG9mIHZhcmlhbnRzIGZyb20gMTA5MiBodW1hbnM6IGFw
cGxpY2F0aW9uIHRvIGNhbmNlciBnZW5vbWljczwvdGl0bGU+PHNlY29uZGFyeS10aXRsZT5TY2ll
bmNlPC9zZWNvbmRhcnktdGl0bGU+PGFsdC10aXRsZT5TY2llbmNlPC9hbHQtdGl0bGU+PC90aXRs
ZXM+PHBlcmlvZGljYWw+PGZ1bGwtdGl0bGU+U2NpZW5jZTwvZnVsbC10aXRsZT48YWJici0xPlNj
aWVuY2U8L2FiYnItMT48L3BlcmlvZGljYWw+PGFsdC1wZXJpb2RpY2FsPjxmdWxsLXRpdGxlPlNj
aWVuY2U8L2Z1bGwtdGl0bGU+PGFiYnItMT5TY2llbmNlPC9hYmJyLTE+PC9hbHQtcGVyaW9kaWNh
bD48cGFnZXM+MTIzNTU4NzwvcGFnZXM+PHZvbHVtZT4zNDI8L3ZvbHVtZT48bnVtYmVyPjYxNTQ8
L251bWJlcj48a2V5d29yZHM+PGtleXdvcmQ+QmluZGluZyBTaXRlcy9nZW5ldGljczwva2V5d29y
ZD48a2V5d29yZD4qR2VuZXRpYyBWYXJpYXRpb248L2tleXdvcmQ+PGtleXdvcmQ+R2Vub21lLCBI
dW1hbjwva2V5d29yZD48a2V5d29yZD5HZW5vbWljczwva2V5d29yZD48a2V5d29yZD5IdW1hbnM8
L2tleXdvcmQ+PGtleXdvcmQ+S3J1cHBlbC1MaWtlIFRyYW5zY3JpcHRpb24gRmFjdG9ycy9tZXRh
Ym9saXNtPC9rZXl3b3JkPjxrZXl3b3JkPk1vbGVjdWxhciBTZXF1ZW5jZSBBbm5vdGF0aW9uLypt
ZXRob2RzPC9rZXl3b3JkPjxrZXl3b3JkPk11dGF0aW9uPC9rZXl3b3JkPjxrZXl3b3JkPk5lb3Bs
YXNtcy8qZ2VuZXRpY3M8L2tleXdvcmQ+PGtleXdvcmQ+UG9seW1vcnBoaXNtLCBTaW5nbGUgTnVj
bGVvdGlkZTwva2V5d29yZD48a2V5d29yZD5Qb3B1bGF0aW9uL2dlbmV0aWNzPC9rZXl3b3JkPjxr
ZXl3b3JkPlJOQSwgVW50cmFuc2xhdGVkL2dlbmV0aWNzPC9rZXl3b3JkPjxrZXl3b3JkPlNlbGVj
dGlvbiwgR2VuZXRpYzwva2V5d29yZD48L2tleXdvcmRzPjxkYXRlcz48eWVhcj4yMDEzPC95ZWFy
PjxwdWItZGF0ZXM+PGRhdGU+T2N0IDQ8L2RhdGU+PC9wdWItZGF0ZXM+PC9kYXRlcz48aXNibj4x
MDk1LTkyMDMgKEVsZWN0cm9uaWMpJiN4RDswMDM2LTgwNzUgKExpbmtpbmcpPC9pc2JuPjxhY2Nl
c3Npb24tbnVtPjI0MDkyNzQ2PC9hY2Nlc3Npb24tbnVtPjx1cmxzPjxyZWxhdGVkLXVybHM+PHVy
bD5odHRwOi8vd3d3Lm5jYmkubmxtLm5paC5nb3YvcHVibWVkLzI0MDkyNzQ2PC91cmw+PC9yZWxh
dGVkLXVybHM+PC91cmxzPjxjdXN0b20yPjM5NDc2Mzc8L2N1c3RvbTI+PGVsZWN0cm9uaWMtcmVz
b3VyY2UtbnVtPjEwLjExMjYvc2NpZW5jZS4xMjM1NTg3PC9lbGVjdHJvbmljLXJlc291cmNlLW51
bT48L3JlY29yZD48L0NpdGU+PC9FbmROb3RlPn==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PEVuZE5vdGU+PENpdGU+PEF1dGhvcj5LaHVyYW5hPC9BdXRob3I+PFllYXI+MjAxMzwvWWVhcj48
UmVjTnVtPjQxPC9SZWNOdW0+PERpc3BsYXlUZXh0Pig0MSk8L0Rpc3BsYXlUZXh0PjxyZWNvcmQ+
PHJlYy1udW1iZXI+NDE8L3JlYy1udW1iZXI+PGZvcmVpZ24ta2V5cz48a2V5IGFwcD0iRU4iIGRi
LWlkPSJ2ZGVwOXZ4emcycmVwYWU1d3plcGRkZnJ6YXJ3ZXBmenZ0ZHAiIHRpbWVzdGFtcD0iMTQx
Nzc5NzgwMSI+NDE8L2tleT48L2ZvcmVpZ24ta2V5cz48cmVmLXR5cGUgbmFtZT0iSm91cm5hbCBB
cnRpY2xlIj4xNzwvcmVmLXR5cGU+PGNvbnRyaWJ1dG9ycz48YXV0aG9ycz48YXV0aG9yPktodXJh
bmEsIEUuPC9hdXRob3I+PGF1dGhvcj5GdSwgWS48L2F1dGhvcj48YXV0aG9yPkNvbG9ubmEsIFYu
PC9hdXRob3I+PGF1dGhvcj5NdSwgWC4gSi48L2F1dGhvcj48YXV0aG9yPkthbmcsIEguIE0uPC9h
dXRob3I+PGF1dGhvcj5MYXBwYWxhaW5lbiwgVC48L2F1dGhvcj48YXV0aG9yPlNib25lciwgQS48
L2F1dGhvcj48YXV0aG9yPkxvY2hvdnNreSwgTC48L2F1dGhvcj48YXV0aG9yPkNoZW4sIEouPC9h
dXRob3I+PGF1dGhvcj5IYXJtYW5jaSwgQS48L2F1dGhvcj48YXV0aG9yPkRhcywgSi48L2F1dGhv
cj48YXV0aG9yPkFieXpvdiwgQS48L2F1dGhvcj48YXV0aG9yPkJhbGFzdWJyYW1hbmlhbiwgUy48
L2F1dGhvcj48YXV0aG9yPkJlYWwsIEsuPC9hdXRob3I+PGF1dGhvcj5DaGFrcmF2YXJ0eSwgRC48
L2F1dGhvcj48YXV0aG9yPkNoYWxsaXMsIEQuPC9hdXRob3I+PGF1dGhvcj5DaGVuLCBZLjwvYXV0
aG9yPjxhdXRob3I+Q2xhcmtlLCBELjwvYXV0aG9yPjxhdXRob3I+Q2xhcmtlLCBMLjwvYXV0aG9y
PjxhdXRob3I+Q3VubmluZ2hhbSwgRi48L2F1dGhvcj48YXV0aG9yPkV2YW5pLCBVLiBTLjwvYXV0
aG9yPjxhdXRob3I+RmxpY2VrLCBQLjwvYXV0aG9yPjxhdXRob3I+RnJhZ296YSwgUi48L2F1dGhv
cj48YXV0aG9yPkdhcnJpc29uLCBFLjwvYXV0aG9yPjxhdXRob3I+R2liYnMsIFIuPC9hdXRob3I+
PGF1dGhvcj5HdW11cywgWi4gSC48L2F1dGhvcj48YXV0aG9yPkhlcnJlcm8sIEouPC9hdXRob3I+
PGF1dGhvcj5LaXRhYmF5YXNoaSwgTi48L2F1dGhvcj48YXV0aG9yPktvbmcsIFkuPC9hdXRob3I+
PGF1dGhvcj5MYWdlLCBLLjwvYXV0aG9yPjxhdXRob3I+TGlsdWFzaHZpbGksIFYuPC9hdXRob3I+
PGF1dGhvcj5MaXBraW4sIFMuIE0uPC9hdXRob3I+PGF1dGhvcj5NYWNBcnRodXIsIEQuIEcuPC9h
dXRob3I+PGF1dGhvcj5NYXJ0aCwgRy48L2F1dGhvcj48YXV0aG9yPk11em55LCBELjwvYXV0aG9y
PjxhdXRob3I+UGVycywgVC4gSC48L2F1dGhvcj48YXV0aG9yPlJpdGNoaWUsIEcuIFIuPC9hdXRo
b3I+PGF1dGhvcj5Sb3NlbmZlbGQsIEouIEEuPC9hdXRob3I+PGF1dGhvcj5TaXN1LCBDLjwvYXV0
aG9yPjxhdXRob3I+V2VpLCBYLjwvYXV0aG9yPjxhdXRob3I+V2lsc29uLCBNLjwvYXV0aG9yPjxh
dXRob3I+WHVlLCBZLjwvYXV0aG9yPjxhdXRob3I+WXUsIEYuPC9hdXRob3I+PGF1dGhvcj5HZW5v
bWVzIFByb2plY3QsIENvbnNvcnRpdW08L2F1dGhvcj48YXV0aG9yPkRlcm1pdHpha2lzLCBFLiBU
LjwvYXV0aG9yPjxhdXRob3I+WXUsIEguPC9hdXRob3I+PGF1dGhvcj5SdWJpbiwgTS4gQS48L2F1
dGhvcj48YXV0aG9yPlR5bGVyLVNtaXRoLCBDLjwvYXV0aG9yPjxhdXRob3I+R2Vyc3RlaW4sIE0u
PC9hdXRob3I+PC9hdXRob3JzPjwvY29udHJpYnV0b3JzPjxhdXRoLWFkZHJlc3M+UHJvZ3JhbSBp
biBDb21wdXRhdGlvbmFsIEJpb2xvZ3kgYW5kIEJpb2luZm9ybWF0aWNzLCBZYWxlIFVuaXZlcnNp
dHksIE5ldyBIYXZlbiwgQ1QgMDY1MjAsIFVTQS48L2F1dGgtYWRkcmVzcz48dGl0bGVzPjx0aXRs
ZT5JbnRlZ3JhdGl2ZSBhbm5vdGF0aW9uIG9mIHZhcmlhbnRzIGZyb20gMTA5MiBodW1hbnM6IGFw
cGxpY2F0aW9uIHRvIGNhbmNlciBnZW5vbWljczwvdGl0bGU+PHNlY29uZGFyeS10aXRsZT5TY2ll
bmNlPC9zZWNvbmRhcnktdGl0bGU+PGFsdC10aXRsZT5TY2llbmNlPC9hbHQtdGl0bGU+PC90aXRs
ZXM+PHBlcmlvZGljYWw+PGZ1bGwtdGl0bGU+U2NpZW5jZTwvZnVsbC10aXRsZT48YWJici0xPlNj
aWVuY2U8L2FiYnItMT48L3BlcmlvZGljYWw+PGFsdC1wZXJpb2RpY2FsPjxmdWxsLXRpdGxlPlNj
aWVuY2U8L2Z1bGwtdGl0bGU+PGFiYnItMT5TY2llbmNlPC9hYmJyLTE+PC9hbHQtcGVyaW9kaWNh
bD48cGFnZXM+MTIzNTU4NzwvcGFnZXM+PHZvbHVtZT4zNDI8L3ZvbHVtZT48bnVtYmVyPjYxNTQ8
L251bWJlcj48a2V5d29yZHM+PGtleXdvcmQ+QmluZGluZyBTaXRlcy9nZW5ldGljczwva2V5d29y
ZD48a2V5d29yZD4qR2VuZXRpYyBWYXJpYXRpb248L2tleXdvcmQ+PGtleXdvcmQ+R2Vub21lLCBI
dW1hbjwva2V5d29yZD48a2V5d29yZD5HZW5vbWljczwva2V5d29yZD48a2V5d29yZD5IdW1hbnM8
L2tleXdvcmQ+PGtleXdvcmQ+S3J1cHBlbC1MaWtlIFRyYW5zY3JpcHRpb24gRmFjdG9ycy9tZXRh
Ym9saXNtPC9rZXl3b3JkPjxrZXl3b3JkPk1vbGVjdWxhciBTZXF1ZW5jZSBBbm5vdGF0aW9uLypt
ZXRob2RzPC9rZXl3b3JkPjxrZXl3b3JkPk11dGF0aW9uPC9rZXl3b3JkPjxrZXl3b3JkPk5lb3Bs
YXNtcy8qZ2VuZXRpY3M8L2tleXdvcmQ+PGtleXdvcmQ+UG9seW1vcnBoaXNtLCBTaW5nbGUgTnVj
bGVvdGlkZTwva2V5d29yZD48a2V5d29yZD5Qb3B1bGF0aW9uL2dlbmV0aWNzPC9rZXl3b3JkPjxr
ZXl3b3JkPlJOQSwgVW50cmFuc2xhdGVkL2dlbmV0aWNzPC9rZXl3b3JkPjxrZXl3b3JkPlNlbGVj
dGlvbiwgR2VuZXRpYzwva2V5d29yZD48L2tleXdvcmRzPjxkYXRlcz48eWVhcj4yMDEzPC95ZWFy
PjxwdWItZGF0ZXM+PGRhdGU+T2N0IDQ8L2RhdGU+PC9wdWItZGF0ZXM+PC9kYXRlcz48aXNibj4x
MDk1LTkyMDMgKEVsZWN0cm9uaWMpJiN4RDswMDM2LTgwNzUgKExpbmtpbmcpPC9pc2JuPjxhY2Nl
c3Npb24tbnVtPjI0MDkyNzQ2PC9hY2Nlc3Npb24tbnVtPjx1cmxzPjxyZWxhdGVkLXVybHM+PHVy
bD5odHRwOi8vd3d3Lm5jYmkubmxtLm5paC5nb3YvcHVibWVkLzI0MDkyNzQ2PC91cmw+PC9yZWxh
dGVkLXVybHM+PC91cmxzPjxjdXN0b20yPjM5NDc2Mzc8L2N1c3RvbTI+PGVsZWN0cm9uaWMtcmVz
b3VyY2UtbnVtPjEwLjExMjYvc2NpZW5jZS4xMjM1NTg3PC9lbGVjdHJvbmljLXJlc291cmNlLW51
bT48L3JlY29yZD48L0NpdGU+PC9FbmROb3RlPn==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Pr="0089371A">
        <w:rPr>
          <w:rFonts w:ascii="Arial" w:eastAsia="Arial" w:hAnsi="Arial" w:cs="Arial"/>
          <w:sz w:val="20"/>
        </w:rPr>
      </w:r>
      <w:r w:rsidRPr="0089371A">
        <w:rPr>
          <w:rFonts w:ascii="Arial" w:eastAsia="Arial" w:hAnsi="Arial" w:cs="Arial"/>
          <w:sz w:val="20"/>
        </w:rPr>
        <w:fldChar w:fldCharType="separate"/>
      </w:r>
      <w:r w:rsidR="00130E91">
        <w:rPr>
          <w:rFonts w:ascii="Arial" w:eastAsia="Arial" w:hAnsi="Arial" w:cs="Arial"/>
          <w:noProof/>
          <w:sz w:val="20"/>
        </w:rPr>
        <w:t>(41)</w:t>
      </w:r>
      <w:r w:rsidRPr="0089371A">
        <w:rPr>
          <w:rFonts w:ascii="Arial" w:eastAsia="Arial" w:hAnsi="Arial" w:cs="Arial"/>
          <w:sz w:val="20"/>
        </w:rPr>
        <w:fldChar w:fldCharType="end"/>
      </w:r>
      <w:r w:rsidRPr="0089371A">
        <w:rPr>
          <w:rFonts w:ascii="Arial" w:eastAsia="Arial" w:hAnsi="Arial" w:cs="Arial"/>
          <w:sz w:val="20"/>
        </w:rPr>
        <w:t>, so named becaus</w:t>
      </w:r>
      <w:r w:rsidRPr="000B283B">
        <w:rPr>
          <w:rFonts w:ascii="Arial" w:eastAsia="Arial" w:hAnsi="Arial" w:cs="Arial"/>
          <w:sz w:val="20"/>
        </w:rPr>
        <w:t>e</w:t>
      </w:r>
      <w:r w:rsidR="00167172" w:rsidRPr="000B283B">
        <w:rPr>
          <w:rFonts w:ascii="Arial" w:eastAsia="Arial" w:hAnsi="Arial" w:cs="Arial"/>
          <w:sz w:val="20"/>
        </w:rPr>
        <w:t xml:space="preserve"> they are noncoding regions under </w:t>
      </w:r>
      <w:r w:rsidR="0089371A">
        <w:rPr>
          <w:rFonts w:ascii="Arial" w:eastAsia="Arial" w:hAnsi="Arial" w:cs="Arial" w:hint="eastAsia"/>
          <w:sz w:val="20"/>
          <w:lang w:eastAsia="zh-CN"/>
        </w:rPr>
        <w:t>higher</w:t>
      </w:r>
      <w:r w:rsidR="00167172" w:rsidRPr="000B283B">
        <w:rPr>
          <w:rFonts w:ascii="Arial" w:eastAsia="Arial" w:hAnsi="Arial" w:cs="Arial"/>
          <w:sz w:val="20"/>
        </w:rPr>
        <w:t xml:space="preserve"> selective pressure </w:t>
      </w:r>
      <w:r w:rsidR="0089371A">
        <w:rPr>
          <w:rFonts w:ascii="Arial" w:eastAsia="Arial" w:hAnsi="Arial" w:cs="Arial"/>
          <w:sz w:val="20"/>
        </w:rPr>
        <w:t xml:space="preserve">from the population genetics </w:t>
      </w:r>
      <w:r w:rsidR="00167D07">
        <w:rPr>
          <w:rFonts w:ascii="Arial" w:eastAsia="Arial" w:hAnsi="Arial" w:cs="Arial"/>
          <w:sz w:val="20"/>
        </w:rPr>
        <w:t>perspective</w:t>
      </w:r>
      <w:r w:rsidR="00167172" w:rsidRPr="000B283B">
        <w:rPr>
          <w:rFonts w:ascii="Arial" w:eastAsia="Arial" w:hAnsi="Arial" w:cs="Arial"/>
          <w:sz w:val="20"/>
        </w:rPr>
        <w:t>.</w:t>
      </w:r>
      <w:r>
        <w:rPr>
          <w:rFonts w:ascii="Arial" w:eastAsia="Arial" w:hAnsi="Arial" w:cs="Arial"/>
          <w:sz w:val="20"/>
        </w:rPr>
        <w:t xml:space="preserve"> Finally, </w:t>
      </w:r>
      <w:r w:rsidR="00A8379D">
        <w:rPr>
          <w:rFonts w:ascii="Arial" w:eastAsia="Arial" w:hAnsi="Arial" w:cs="Arial"/>
          <w:sz w:val="20"/>
        </w:rPr>
        <w:t xml:space="preserve">similar </w:t>
      </w:r>
      <w:r w:rsidR="000F26BE">
        <w:rPr>
          <w:rFonts w:ascii="Arial" w:eastAsia="Arial" w:hAnsi="Arial" w:cs="Arial"/>
          <w:sz w:val="20"/>
        </w:rPr>
        <w:t>to</w:t>
      </w:r>
      <w:r w:rsidR="00A8379D">
        <w:rPr>
          <w:rFonts w:ascii="Arial" w:eastAsia="Arial" w:hAnsi="Arial" w:cs="Arial"/>
          <w:sz w:val="20"/>
        </w:rPr>
        <w:t xml:space="preserve"> the 2500bp promoter sites, </w:t>
      </w:r>
      <w:r>
        <w:rPr>
          <w:rFonts w:ascii="Arial" w:eastAsia="Arial" w:hAnsi="Arial" w:cs="Arial"/>
          <w:sz w:val="20"/>
        </w:rPr>
        <w:t xml:space="preserve">we studied </w:t>
      </w:r>
      <w:r w:rsidR="00A8379D">
        <w:rPr>
          <w:rFonts w:ascii="Arial" w:eastAsia="Arial" w:hAnsi="Arial" w:cs="Arial"/>
          <w:sz w:val="20"/>
        </w:rPr>
        <w:t xml:space="preserve">the more proximal </w:t>
      </w:r>
      <w:r>
        <w:rPr>
          <w:rFonts w:ascii="Arial" w:eastAsia="Arial" w:hAnsi="Arial" w:cs="Arial"/>
          <w:sz w:val="20"/>
        </w:rPr>
        <w:t>transcription start sites (</w:t>
      </w:r>
      <w:proofErr w:type="spellStart"/>
      <w:r>
        <w:rPr>
          <w:rFonts w:ascii="Arial" w:eastAsia="Arial" w:hAnsi="Arial" w:cs="Arial"/>
          <w:sz w:val="20"/>
        </w:rPr>
        <w:t>TSSes</w:t>
      </w:r>
      <w:proofErr w:type="spellEnd"/>
      <w:r>
        <w:rPr>
          <w:rFonts w:ascii="Arial" w:eastAsia="Arial" w:hAnsi="Arial" w:cs="Arial"/>
          <w:sz w:val="20"/>
        </w:rPr>
        <w:t xml:space="preserve">) by extracting the 100bp regions immediately upstream of GENCODE gene coding annotations </w:t>
      </w:r>
      <w:r>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(36)</w:t>
      </w:r>
      <w:r>
        <w:rPr>
          <w:rFonts w:ascii="Arial" w:eastAsia="Arial" w:hAnsi="Arial" w:cs="Arial"/>
          <w:sz w:val="20"/>
        </w:rPr>
        <w:fldChar w:fldCharType="end"/>
      </w:r>
      <w:r>
        <w:rPr>
          <w:rFonts w:ascii="Arial" w:eastAsia="Arial" w:hAnsi="Arial" w:cs="Arial"/>
          <w:sz w:val="20"/>
        </w:rPr>
        <w:t xml:space="preserve">. </w:t>
      </w:r>
      <w:r w:rsidR="0055437D">
        <w:rPr>
          <w:rFonts w:ascii="Arial" w:eastAsia="Arial" w:hAnsi="Arial" w:cs="Arial"/>
          <w:sz w:val="20"/>
        </w:rPr>
        <w:t>Table 1 summarizes the noncoding annotations.</w:t>
      </w:r>
    </w:p>
    <w:p w14:paraId="67A2030F" w14:textId="1E8BC54E" w:rsidR="00041660" w:rsidRDefault="00041660" w:rsidP="00041660">
      <w:pPr>
        <w:pStyle w:val="1"/>
        <w:spacing w:line="360" w:lineRule="auto"/>
        <w:ind w:firstLine="270"/>
        <w:rPr>
          <w:rFonts w:ascii="Arial" w:eastAsia="Arial" w:hAnsi="Arial" w:cs="Arial"/>
          <w:sz w:val="20"/>
        </w:rPr>
      </w:pPr>
      <w:proofErr w:type="spellStart"/>
      <w:proofErr w:type="gramStart"/>
      <w:r>
        <w:rPr>
          <w:rFonts w:ascii="Arial" w:eastAsia="Arial" w:hAnsi="Arial" w:cs="Arial"/>
          <w:sz w:val="20"/>
        </w:rPr>
        <w:t>Pseudogenes</w:t>
      </w:r>
      <w:proofErr w:type="spellEnd"/>
      <w:r>
        <w:rPr>
          <w:rFonts w:ascii="Arial" w:eastAsia="Arial" w:hAnsi="Arial" w:cs="Arial"/>
          <w:sz w:val="20"/>
        </w:rPr>
        <w:t xml:space="preserve"> are know</w:t>
      </w:r>
      <w:r w:rsidR="0092275C">
        <w:rPr>
          <w:rFonts w:ascii="Arial" w:eastAsia="Arial" w:hAnsi="Arial" w:cs="Arial"/>
          <w:sz w:val="20"/>
        </w:rPr>
        <w:t>n</w:t>
      </w:r>
      <w:r>
        <w:rPr>
          <w:rFonts w:ascii="Arial" w:eastAsia="Arial" w:hAnsi="Arial" w:cs="Arial"/>
          <w:sz w:val="20"/>
        </w:rPr>
        <w:t xml:space="preserve"> hot spots for artifacts due to </w:t>
      </w:r>
      <w:r w:rsidR="0092275C">
        <w:rPr>
          <w:rFonts w:ascii="Arial" w:eastAsia="Arial" w:hAnsi="Arial" w:cs="Arial"/>
          <w:sz w:val="20"/>
        </w:rPr>
        <w:t xml:space="preserve">their </w:t>
      </w:r>
      <w:r>
        <w:rPr>
          <w:rFonts w:ascii="Arial" w:eastAsia="Arial" w:hAnsi="Arial" w:cs="Arial"/>
          <w:sz w:val="20"/>
        </w:rPr>
        <w:t xml:space="preserve">high context resemblance to </w:t>
      </w:r>
      <w:r w:rsidR="00833D87">
        <w:rPr>
          <w:rFonts w:ascii="Arial" w:eastAsia="Arial" w:hAnsi="Arial" w:cs="Arial"/>
          <w:sz w:val="20"/>
        </w:rPr>
        <w:t xml:space="preserve">their </w:t>
      </w:r>
      <w:r>
        <w:rPr>
          <w:rFonts w:ascii="Arial" w:eastAsia="Arial" w:hAnsi="Arial" w:cs="Arial"/>
          <w:sz w:val="20"/>
        </w:rPr>
        <w:t>parent genes</w:t>
      </w:r>
      <w:proofErr w:type="gramEnd"/>
      <w:r>
        <w:rPr>
          <w:rFonts w:ascii="Arial" w:eastAsia="Arial" w:hAnsi="Arial" w:cs="Arial"/>
          <w:sz w:val="20"/>
        </w:rPr>
        <w:t xml:space="preserve">. In order to avoid </w:t>
      </w:r>
      <w:r w:rsidR="00816F4A">
        <w:rPr>
          <w:rFonts w:ascii="Arial" w:eastAsia="Arial" w:hAnsi="Arial" w:cs="Arial"/>
          <w:sz w:val="20"/>
        </w:rPr>
        <w:t>potential</w:t>
      </w:r>
      <w:r>
        <w:rPr>
          <w:rFonts w:ascii="Arial" w:eastAsia="Arial" w:hAnsi="Arial" w:cs="Arial"/>
          <w:sz w:val="20"/>
        </w:rPr>
        <w:t xml:space="preserve"> variant calling bias, partially due to mapping difficulty, we removed the promoters, TSS, and UTR analyses for </w:t>
      </w:r>
      <w:proofErr w:type="spellStart"/>
      <w:r>
        <w:rPr>
          <w:rFonts w:ascii="Arial" w:eastAsia="Arial" w:hAnsi="Arial" w:cs="Arial"/>
          <w:sz w:val="20"/>
        </w:rPr>
        <w:t>pseudogenes</w:t>
      </w:r>
      <w:proofErr w:type="spellEnd"/>
      <w:r>
        <w:rPr>
          <w:rFonts w:ascii="Arial" w:eastAsia="Arial" w:hAnsi="Arial" w:cs="Arial"/>
          <w:sz w:val="20"/>
        </w:rPr>
        <w:t xml:space="preserve"> in the GENCODE annotation (details in Fig. S2 Text S1 section 1).</w:t>
      </w:r>
    </w:p>
    <w:p w14:paraId="4D5C415F" w14:textId="24A9A1ED" w:rsidR="00041660" w:rsidRDefault="001A4CE4" w:rsidP="00041660">
      <w:pPr>
        <w:pStyle w:val="1"/>
        <w:spacing w:line="360" w:lineRule="auto"/>
        <w:rPr>
          <w:rFonts w:ascii="Arial" w:eastAsia="Arial" w:hAnsi="Arial" w:cs="Arial"/>
          <w:b/>
          <w:sz w:val="20"/>
        </w:rPr>
      </w:pPr>
      <w:r>
        <w:rPr>
          <w:rFonts w:ascii="Arial" w:eastAsia="Arial" w:hAnsi="Arial" w:cs="Arial"/>
          <w:b/>
          <w:sz w:val="20"/>
        </w:rPr>
        <w:t xml:space="preserve">Models used for significance </w:t>
      </w:r>
      <w:r w:rsidR="00041660">
        <w:rPr>
          <w:rFonts w:ascii="Arial" w:eastAsia="Arial" w:hAnsi="Arial" w:cs="Arial"/>
          <w:b/>
          <w:sz w:val="20"/>
        </w:rPr>
        <w:t xml:space="preserve">evaluation of mutation </w:t>
      </w:r>
      <w:r>
        <w:rPr>
          <w:rFonts w:ascii="Arial" w:eastAsia="Arial" w:hAnsi="Arial" w:cs="Arial"/>
          <w:b/>
          <w:sz w:val="20"/>
        </w:rPr>
        <w:t>burden</w:t>
      </w:r>
    </w:p>
    <w:p w14:paraId="35D0CA79" w14:textId="1AB5BF2E" w:rsidR="008C1A5A" w:rsidRDefault="00244785" w:rsidP="00041660">
      <w:pPr>
        <w:pStyle w:val="1"/>
        <w:spacing w:line="360" w:lineRule="auto"/>
        <w:rPr>
          <w:rFonts w:ascii="Arial" w:eastAsia="Arial" w:hAnsi="Arial" w:cs="Arial"/>
          <w:sz w:val="20"/>
        </w:rPr>
      </w:pPr>
      <w:r>
        <w:rPr>
          <w:rFonts w:ascii="Arial" w:eastAsia="Arial" w:hAnsi="Arial" w:cs="Arial"/>
          <w:sz w:val="20"/>
        </w:rPr>
        <w:t xml:space="preserve">The mutation counts for each regulatory element were calculated from the 760 cancer genomes mentioned above. </w:t>
      </w:r>
      <w:r w:rsidR="00594DB3">
        <w:rPr>
          <w:rFonts w:ascii="Arial" w:eastAsia="Arial" w:hAnsi="Arial" w:cs="Arial"/>
          <w:sz w:val="20"/>
        </w:rPr>
        <w:t xml:space="preserve">For each regulatory element category, </w:t>
      </w:r>
      <w:r w:rsidR="00712C18">
        <w:rPr>
          <w:rFonts w:ascii="Arial" w:eastAsia="Arial" w:hAnsi="Arial" w:cs="Arial"/>
          <w:sz w:val="20"/>
        </w:rPr>
        <w:t>t</w:t>
      </w:r>
      <w:r>
        <w:rPr>
          <w:rFonts w:ascii="Arial" w:eastAsia="Arial" w:hAnsi="Arial" w:cs="Arial"/>
          <w:sz w:val="20"/>
        </w:rPr>
        <w:t>hree models were used to calculate</w:t>
      </w:r>
      <w:r w:rsidR="00041660">
        <w:rPr>
          <w:rFonts w:ascii="Arial" w:eastAsia="Arial" w:hAnsi="Arial" w:cs="Arial"/>
          <w:sz w:val="20"/>
        </w:rPr>
        <w:t xml:space="preserve"> the mutation rate that would be expected due to background stochastic mutation processes</w:t>
      </w:r>
      <w:r>
        <w:rPr>
          <w:rFonts w:ascii="Arial" w:eastAsia="Arial" w:hAnsi="Arial" w:cs="Arial"/>
          <w:sz w:val="20"/>
        </w:rPr>
        <w:t xml:space="preserve"> for significance evaluation</w:t>
      </w:r>
      <w:r w:rsidR="00041660">
        <w:rPr>
          <w:rFonts w:ascii="Arial" w:eastAsia="Arial" w:hAnsi="Arial" w:cs="Arial"/>
          <w:sz w:val="20"/>
        </w:rPr>
        <w:t xml:space="preserve">. </w:t>
      </w:r>
    </w:p>
    <w:p w14:paraId="79C2007D" w14:textId="2B1ED8E6" w:rsidR="000E3F7F" w:rsidRDefault="008C1A5A" w:rsidP="001412FD">
      <w:pPr>
        <w:pStyle w:val="1"/>
        <w:spacing w:line="360" w:lineRule="auto"/>
        <w:ind w:firstLine="270"/>
        <w:rPr>
          <w:rFonts w:ascii="Arial" w:eastAsia="Arial" w:hAnsi="Arial" w:cs="Arial"/>
          <w:sz w:val="20"/>
        </w:rPr>
      </w:pPr>
      <w:r w:rsidRPr="0002202C">
        <w:rPr>
          <w:rFonts w:ascii="Arial" w:eastAsia="Arial" w:hAnsi="Arial" w:cs="Arial"/>
          <w:sz w:val="20"/>
        </w:rPr>
        <w:t xml:space="preserve">Suppose </w:t>
      </w:r>
      <w:r w:rsidRPr="0002202C">
        <w:rPr>
          <w:rFonts w:ascii="Arial" w:eastAsia="Arial" w:hAnsi="Arial" w:cs="Arial"/>
          <w:sz w:val="20"/>
          <w:highlight w:val="yellow"/>
          <w:rPrChange w:id="530" w:author="Jing Zhang" w:date="2015-01-19T13:24:00Z">
            <w:rPr>
              <w:rFonts w:ascii="Arial" w:eastAsia="Arial" w:hAnsi="Arial" w:cs="Arial"/>
              <w:sz w:val="20"/>
            </w:rPr>
          </w:rPrChange>
        </w:rPr>
        <w:t xml:space="preserve">there are </w:t>
      </w:r>
      <w:r w:rsidR="003A54CB" w:rsidRPr="0002202C">
        <w:rPr>
          <w:rFonts w:ascii="Arial" w:eastAsia="Arial" w:hAnsi="Arial" w:cs="Arial"/>
          <w:position w:val="-6"/>
          <w:sz w:val="20"/>
          <w:highlight w:val="yellow"/>
          <w:rPrChange w:id="531" w:author="Jing Zhang" w:date="2015-01-19T13:24:00Z">
            <w:rPr>
              <w:rFonts w:ascii="Arial" w:eastAsia="Arial" w:hAnsi="Arial" w:cs="Arial"/>
              <w:position w:val="-6"/>
              <w:sz w:val="20"/>
            </w:rPr>
          </w:rPrChange>
        </w:rPr>
        <w:fldChar w:fldCharType="begin"/>
      </w:r>
      <w:r w:rsidR="003A54CB" w:rsidRPr="0002202C">
        <w:rPr>
          <w:rFonts w:ascii="Arial" w:eastAsia="Arial" w:hAnsi="Arial" w:cs="Arial"/>
          <w:position w:val="-6"/>
          <w:sz w:val="20"/>
          <w:highlight w:val="yellow"/>
          <w:rPrChange w:id="532" w:author="Jing Zhang" w:date="2015-01-19T13:24:00Z">
            <w:rPr>
              <w:rFonts w:ascii="Arial" w:eastAsia="Arial" w:hAnsi="Arial" w:cs="Arial"/>
              <w:position w:val="-6"/>
              <w:sz w:val="20"/>
            </w:rPr>
          </w:rPrChange>
        </w:rPr>
        <w:fldChar w:fldCharType="end"/>
      </w:r>
      <w:ins w:id="533" w:author="Lucas Lochovsky" w:date="2015-01-19T15:34:00Z">
        <w:r w:rsidR="00D34B59" w:rsidRPr="00D34B59">
          <w:rPr>
            <w:rFonts w:ascii="Arial" w:eastAsia="Arial" w:hAnsi="Arial" w:cs="Arial"/>
            <w:position w:val="-6"/>
            <w:sz w:val="20"/>
            <w:highlight w:val="yellow"/>
            <w:rPrChange w:id="534" w:author="Lucas Lochovsky" w:date="2015-01-19T15:34:00Z">
              <w:rPr>
                <w:rFonts w:ascii="Arial" w:eastAsia="Arial" w:hAnsi="Arial" w:cs="Arial"/>
                <w:position w:val="-6"/>
                <w:sz w:val="20"/>
                <w:highlight w:val="yellow"/>
              </w:rPr>
            </w:rPrChange>
          </w:rPr>
          <w:object w:dxaOrig="200" w:dyaOrig="280" w14:anchorId="5973C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4.15pt" o:ole="">
              <v:imagedata r:id="rId11" o:title=""/>
            </v:shape>
            <o:OLEObject Type="Embed" ProgID="Equation.3" ShapeID="_x0000_i1025" DrawAspect="Content" ObjectID="_1357138336" r:id="rId12"/>
          </w:object>
        </w:r>
      </w:ins>
      <w:del w:id="535" w:author="Lucas Lochovsky" w:date="2015-01-19T15:34:00Z">
        <w:r w:rsidR="00130E91" w:rsidRPr="009C2032" w:rsidDel="00D34B59">
          <w:rPr>
            <w:rFonts w:ascii="Arial" w:eastAsia="Arial" w:hAnsi="Arial" w:cs="Arial"/>
            <w:position w:val="-6"/>
            <w:sz w:val="20"/>
            <w:highlight w:val="yellow"/>
          </w:rPr>
          <w:object w:dxaOrig="200" w:dyaOrig="260" w14:anchorId="7A7E08BA">
            <v:shape id="_x0000_i1026" type="#_x0000_t75" style="width:9.85pt;height:12.9pt" o:ole="">
              <v:imagedata r:id="rId13" o:title=""/>
            </v:shape>
            <o:OLEObject Type="Embed" ProgID="Equation.DSMT4" ShapeID="_x0000_i1026" DrawAspect="Content" ObjectID="_1357138337" r:id="rId14"/>
          </w:object>
        </w:r>
      </w:del>
      <w:r w:rsidRPr="0002202C">
        <w:rPr>
          <w:rFonts w:ascii="Arial" w:eastAsia="Arial" w:hAnsi="Arial" w:cs="Arial"/>
          <w:sz w:val="20"/>
          <w:highlight w:val="yellow"/>
          <w:rPrChange w:id="536" w:author="Jing Zhang" w:date="2015-01-19T13:24:00Z">
            <w:rPr>
              <w:rFonts w:ascii="Arial" w:eastAsia="Arial" w:hAnsi="Arial" w:cs="Arial"/>
              <w:sz w:val="20"/>
            </w:rPr>
          </w:rPrChange>
        </w:rPr>
        <w:t xml:space="preserve"> noncoding regulatory</w:t>
      </w:r>
      <w:r>
        <w:rPr>
          <w:rFonts w:ascii="Arial" w:eastAsia="Arial" w:hAnsi="Arial" w:cs="Arial"/>
          <w:sz w:val="20"/>
        </w:rPr>
        <w:t xml:space="preserve"> elements (e.g. TF binding sites) to be analyzed. For the </w:t>
      </w:r>
      <w:r w:rsidR="00BA4B58" w:rsidRPr="00A739AA">
        <w:rPr>
          <w:rFonts w:ascii="Arial" w:eastAsia="Arial" w:hAnsi="Arial" w:cs="Arial"/>
          <w:position w:val="-6"/>
          <w:sz w:val="20"/>
        </w:rPr>
        <w:object w:dxaOrig="260" w:dyaOrig="320" w14:anchorId="3D25DDCE">
          <v:shape id="_x0000_i1027" type="#_x0000_t75" style="width:12.9pt;height:16pt" o:ole="">
            <v:imagedata r:id="rId15" o:title=""/>
          </v:shape>
          <o:OLEObject Type="Embed" ProgID="Equation.3" ShapeID="_x0000_i1027" DrawAspect="Content" ObjectID="_1357138338" r:id="rId16"/>
        </w:object>
      </w:r>
      <w:r>
        <w:rPr>
          <w:rFonts w:ascii="Arial" w:eastAsia="Arial" w:hAnsi="Arial" w:cs="Arial"/>
          <w:sz w:val="20"/>
        </w:rPr>
        <w:t xml:space="preserve"> element, let </w:t>
      </w:r>
      <w:r w:rsidR="00596429" w:rsidRPr="00A739AA">
        <w:rPr>
          <w:rFonts w:ascii="Arial" w:eastAsia="Arial" w:hAnsi="Arial" w:cs="Arial"/>
          <w:position w:val="-12"/>
          <w:sz w:val="20"/>
        </w:rPr>
        <w:object w:dxaOrig="240" w:dyaOrig="340" w14:anchorId="59A23981">
          <v:shape id="_x0000_i1028" type="#_x0000_t75" style="width:12.3pt;height:17.25pt" o:ole="">
            <v:imagedata r:id="rId17" o:title=""/>
          </v:shape>
          <o:OLEObject Type="Embed" ProgID="Equation.3" ShapeID="_x0000_i1028" DrawAspect="Content" ObjectID="_1357138339" r:id="rId18"/>
        </w:object>
      </w:r>
      <w:r w:rsidR="00AD412B">
        <w:rPr>
          <w:rFonts w:ascii="Arial" w:eastAsia="Arial" w:hAnsi="Arial" w:cs="Arial"/>
          <w:sz w:val="20"/>
        </w:rPr>
        <w:t xml:space="preserve"> stand</w:t>
      </w:r>
      <w:r>
        <w:rPr>
          <w:rFonts w:ascii="Arial" w:eastAsia="Arial" w:hAnsi="Arial" w:cs="Arial"/>
          <w:sz w:val="20"/>
        </w:rPr>
        <w:t xml:space="preserve"> for the total number of nucleotides. </w:t>
      </w:r>
      <w:r w:rsidR="00574FC3" w:rsidRPr="00A739AA">
        <w:rPr>
          <w:rFonts w:ascii="Arial" w:eastAsia="Arial" w:hAnsi="Arial" w:cs="Arial"/>
          <w:position w:val="-12"/>
          <w:sz w:val="20"/>
        </w:rPr>
        <w:object w:dxaOrig="240" w:dyaOrig="340" w14:anchorId="5AB3B209">
          <v:shape id="_x0000_i1029" type="#_x0000_t75" style="width:12.3pt;height:17.25pt" o:ole="">
            <v:imagedata r:id="rId19" o:title=""/>
          </v:shape>
          <o:OLEObject Type="Embed" ProgID="Equation.3" ShapeID="_x0000_i1029" DrawAspect="Content" ObjectID="_1357138340" r:id="rId20"/>
        </w:object>
      </w:r>
      <w:r w:rsidR="00574FC3">
        <w:rPr>
          <w:rFonts w:ascii="Arial" w:eastAsia="Arial" w:hAnsi="Arial" w:cs="Arial"/>
          <w:sz w:val="20"/>
        </w:rPr>
        <w:t xml:space="preserve"> </w:t>
      </w:r>
      <w:proofErr w:type="gramStart"/>
      <w:r>
        <w:rPr>
          <w:rFonts w:ascii="Arial" w:eastAsia="Arial" w:hAnsi="Arial" w:cs="Arial"/>
          <w:sz w:val="20"/>
        </w:rPr>
        <w:t>and</w:t>
      </w:r>
      <w:proofErr w:type="gramEnd"/>
      <w:r>
        <w:rPr>
          <w:rFonts w:ascii="Arial" w:eastAsia="Arial" w:hAnsi="Arial" w:cs="Arial"/>
          <w:sz w:val="20"/>
        </w:rPr>
        <w:t xml:space="preserve"> </w:t>
      </w:r>
      <w:r w:rsidR="00F24DE4" w:rsidRPr="00A739AA">
        <w:rPr>
          <w:rFonts w:ascii="Arial" w:eastAsia="Arial" w:hAnsi="Arial" w:cs="Arial"/>
          <w:position w:val="-10"/>
          <w:sz w:val="20"/>
        </w:rPr>
        <w:object w:dxaOrig="220" w:dyaOrig="260" w14:anchorId="23334FF3">
          <v:shape id="_x0000_i1030" type="#_x0000_t75" style="width:11.1pt;height:12.9pt" o:ole="">
            <v:imagedata r:id="rId21" o:title=""/>
          </v:shape>
          <o:OLEObject Type="Embed" ProgID="Equation.3" ShapeID="_x0000_i1030" DrawAspect="Content" ObjectID="_1357138341" r:id="rId22"/>
        </w:object>
      </w:r>
      <w:r>
        <w:rPr>
          <w:rFonts w:ascii="Arial" w:eastAsia="Arial" w:hAnsi="Arial" w:cs="Arial"/>
          <w:sz w:val="20"/>
        </w:rPr>
        <w:t xml:space="preserve"> represent the</w:t>
      </w:r>
      <w:r w:rsidR="00DB1A9B">
        <w:rPr>
          <w:rFonts w:ascii="Arial" w:eastAsia="Arial" w:hAnsi="Arial" w:cs="Arial"/>
          <w:sz w:val="20"/>
        </w:rPr>
        <w:t xml:space="preserve"> number of </w:t>
      </w:r>
      <w:r>
        <w:rPr>
          <w:rFonts w:ascii="Arial" w:eastAsia="Arial" w:hAnsi="Arial" w:cs="Arial"/>
          <w:sz w:val="20"/>
        </w:rPr>
        <w:t xml:space="preserve"> mutation</w:t>
      </w:r>
      <w:r w:rsidR="00DB1A9B">
        <w:rPr>
          <w:rFonts w:ascii="Arial" w:eastAsia="Arial" w:hAnsi="Arial" w:cs="Arial"/>
          <w:sz w:val="20"/>
        </w:rPr>
        <w:t>s</w:t>
      </w:r>
      <w:r w:rsidR="00AD412B">
        <w:rPr>
          <w:rFonts w:ascii="Arial" w:eastAsia="Arial" w:hAnsi="Arial" w:cs="Arial"/>
          <w:sz w:val="20"/>
        </w:rPr>
        <w:t xml:space="preserve"> with in element </w:t>
      </w:r>
      <w:r w:rsidR="00791DE6" w:rsidRPr="00A739AA">
        <w:rPr>
          <w:rFonts w:ascii="Arial" w:eastAsia="Arial" w:hAnsi="Arial" w:cs="Arial"/>
          <w:position w:val="-6"/>
          <w:sz w:val="20"/>
        </w:rPr>
        <w:object w:dxaOrig="140" w:dyaOrig="260" w14:anchorId="5AB770C7">
          <v:shape id="_x0000_i1031" type="#_x0000_t75" style="width:6.75pt;height:12.9pt" o:ole="">
            <v:imagedata r:id="rId23" o:title=""/>
          </v:shape>
          <o:OLEObject Type="Embed" ProgID="Equation.3" ShapeID="_x0000_i1031" DrawAspect="Content" ObjectID="_1357138342" r:id="rId24"/>
        </w:object>
      </w:r>
      <w:r>
        <w:rPr>
          <w:rFonts w:ascii="Arial" w:eastAsia="Arial" w:hAnsi="Arial" w:cs="Arial"/>
          <w:sz w:val="20"/>
        </w:rPr>
        <w:t xml:space="preserve"> and the probability of observing a mutation in each position.</w:t>
      </w:r>
      <w:r w:rsidR="000E3F7F">
        <w:rPr>
          <w:rFonts w:ascii="Arial" w:eastAsia="Arial" w:hAnsi="Arial" w:cs="Arial"/>
          <w:sz w:val="20"/>
        </w:rPr>
        <w:t xml:space="preserve"> </w:t>
      </w:r>
      <w:r w:rsidR="00041660">
        <w:rPr>
          <w:rFonts w:ascii="Arial" w:eastAsia="Arial" w:hAnsi="Arial" w:cs="Arial"/>
          <w:sz w:val="20"/>
        </w:rPr>
        <w:t xml:space="preserve">Some previous models </w:t>
      </w:r>
      <w:r w:rsidR="00041660">
        <w:rPr>
          <w:rFonts w:ascii="Arial" w:eastAsia="Arial" w:hAnsi="Arial" w:cs="Arial"/>
          <w:sz w:val="20"/>
        </w:rPr>
        <w:fldChar w:fldCharType="begin">
          <w:fldData xml:space="preserve">PEVuZE5vdGU+PENpdGU+PEF1dGhvcj5XZWluaG9sZDwvQXV0aG9yPjxZZWFyPjIwMTQ8L1llYXI+
PFJlY051bT4xOTwvUmVjTnVtPjxEaXNwbGF5VGV4dD4oMjQsNDIpPC9EaXNwbGF5VGV4dD48cmVj
b3JkPjxyZWMtbnVtYmVyPjE5PC9yZWMtbnVtYmVyPjxmb3JlaWduLWtleXM+PGtleSBhcHA9IkVO
IiBkYi1pZD0idmRlcDl2eHpnMnJlcGFlNXd6ZXBkZGZyemFyd2VwZnp2dGRwIiB0aW1lc3RhbXA9
IjE0MTc3MjU0OTIiPjE5PC9rZXk+PC9mb3JlaWduLWtleXM+PHJlZi10eXBlIG5hbWU9IkpvdXJu
YWwgQXJ0aWNsZSI+MTc8L3JlZi10eXBlPjxjb250cmlidXRvcnM+PGF1dGhvcnM+PGF1dGhvcj5X
ZWluaG9sZCwgTi48L2F1dGhvcj48YXV0aG9yPkphY29ic2VuLCBBLjwvYXV0aG9yPjxhdXRob3I+
U2NodWx0eiwgTi48L2F1dGhvcj48YXV0aG9yPlNhbmRlciwgQy48L2F1dGhvcj48YXV0aG9yPkxl
ZSwgVy48L2F1dGhvcj48L2F1dGhvcnM+PC9jb250cmlidXRvcnM+PGF1dGgtYWRkcmVzcz5Db21w
dXRhdGlvbmFsIEJpb2xvZ3kgUHJvZ3JhbSwgTWVtb3JpYWwgU2xvYW4gS2V0dGVyaW5nIENhbmNl
ciBDZW50ZXIsIE5ldyBZb3JrLCBOZXcgWW9yaywgVVNBLiYjeEQ7MV0gQ29tcHV0YXRpb25hbCBC
aW9sb2d5IFByb2dyYW0sIE1lbW9yaWFsIFNsb2FuIEtldHRlcmluZyBDYW5jZXIgQ2VudGVyLCBO
ZXcgWW9yaywgTmV3IFlvcmssIFVTQS4gWzJdIFNlY3Rpb24gZm9yIENvbXB1dGF0aW9uYWwgYW5k
IFJOQSBCaW9sb2d5LCBEZXBhcnRtZW50IG9mIEJpb2xvZ3ksIFVuaXZlcnNpdHkgb2YgQ29wZW5o
YWdlbiwgQ29wZW5oYWdlbiwgRGVubWFyay4mI3hEOzFdIENvbXB1dGF0aW9uYWwgQmlvbG9neSBQ
cm9ncmFtLCBNZW1vcmlhbCBTbG9hbiBLZXR0ZXJpbmcgQ2FuY2VyIENlbnRlciwgTmV3IFlvcmss
IE5ldyBZb3JrLCBVU0EuIFsyXSBEZXBhcnRtZW50IG9mIFJhZGlhdGlvbiBPbmNvbG9neSwgTWVt
b3JpYWwgU2xvYW4gS2V0dGVyaW5nIENhbmNlciBDZW50ZXIsIE5ldyBZb3JrLCBOZXcgWW9yaywg
VVNBLjwvYXV0aC1hZGRyZXNzPjx0aXRsZXM+PHRpdGxlPkdlbm9tZS13aWRlIGFuYWx5c2lzIG9m
IG5vbmNvZGluZyByZWd1bGF0b3J5IG11dGF0aW9ucyBpbiBjYW5jZXI8L3RpdGxlPjxzZWNvbmRh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ci0xPk5hdHVyZSBnZW5ldGljczwvYWJici0xPjwvYWx0LXBlcmlvZGljYWw+PHBhZ2VzPjExNjAt
NTwvcGFnZXM+PHZvbHVtZT40Njwvdm9sdW1lPjxudW1iZXI+MTE8L251bWJlcj48ZGF0ZXM+PHll
YXI+MjAxNDwveWVhcj48cHViLWRhdGVzPjxkYXRlPk5vdjwvZGF0ZT48L3B1Yi1kYXRlcz48L2Rh
dGVzPjxpc2JuPjE1NDYtMTcxOCAoRWxlY3Ryb25pYykmI3hEOzEwNjEtNDAzNiAoTGlua2luZyk8
L2lzYm4+PGFjY2Vzc2lvbi1udW0+MjUyNjE5MzU8L2FjY2Vzc2lvbi1udW0+PHVybHM+PHJlbGF0
ZWQtdXJscz48dXJsPmh0dHA6Ly93d3cubmNiaS5ubG0ubmloLmdvdi9wdWJtZWQvMjUyNjE5MzU8
L3VybD48L3JlbGF0ZWQtdXJscz48L3VybHM+PGN1c3RvbTI+NDIxNzUyNzwvY3VzdG9tMj48ZWxl
Y3Ryb25pYy1yZXNvdXJjZS1udW0+MTAuMTAzOC9uZy4zMTAxPC9lbGVjdHJvbmljLXJlc291cmNl
LW51bT48L3JlY29yZD48L0NpdGU+PENpdGU+PEF1dGhvcj5EaW5nPC9BdXRob3I+PFllYXI+MjAx
MDwvWWVhcj48UmVjTnVtPjQyPC9SZWNOdW0+PHJlY29yZD48cmVjLW51bWJlcj40MjwvcmVjLW51
bWJlcj48Zm9yZWlnbi1rZXlzPjxrZXkgYXBwPSJFTiIgZGItaWQ9InZkZXA5dnh6ZzJyZXBhZTV3
emVwZGRmcnphcndlcGZ6dnRkcCIgdGltZXN0YW1wPSIxNDE3ODA0NTA0Ij40Mjwva2V5PjwvZm9y
ZWlnbi1rZXlzPjxyZWYtdHlwZSBuYW1lPSJKb3VybmFsIEFydGljbGUiPjE3PC9yZWYtdHlwZT48
Y29udHJpYnV0b3JzPjxhdXRob3JzPjxhdXRob3I+RGluZywgTC48L2F1dGhvcj48YXV0aG9yPldl
bmRsLCBNLiBDLjwvYXV0aG9yPjxhdXRob3I+S29ib2xkdCwgRC4gQy48L2F1dGhvcj48YXV0aG9y
Pk1hcmRpcywgRS4gUi48L2F1dGhvcj48L2F1dGhvcnM+PC9jb250cmlidXRvcnM+PGF1dGgtYWRk
cmVzcz5EZXBhcnRtZW50IG9mIEdlbmV0aWNzLCBUaGUgR2Vub21lIENlbnRlciBhdCBXYXNoaW5n
dG9uIFVuaXZlcnNpdHkgU2Nob29sIG9mIE1lZGljaW5lLCA0NDQ0IEZvcmVzdCBQYXJrIEJsdmQu
LCBTdCBMb3VpcywgTU8gNjMxMDgsIFVTQS48L2F1dGgtYWRkcmVzcz48dGl0bGVzPjx0aXRsZT5B
bmFseXNpcyBvZiBuZXh0LWdlbmVyYXRpb24gZ2Vub21pYyBkYXRhIGluIGNhbmNlcjogYWNjb21w
bGlzaG1lbnRzIGFuZCBjaGFsbGVuZ2VzPC90aXRsZT48c2Vjb25kYXJ5LXRpdGxlPkh1bSBNb2wg
R2VuZXQ8L3NlY29uZGFyeS10aXRsZT48YWx0LXRpdGxlPkh1bWFuIG1vbGVjdWxhciBnZW5ldGlj
czwvYWx0LXRpdGxlPjwvdGl0bGVzPjxwZXJpb2RpY2FsPjxmdWxsLXRpdGxlPkh1bSBNb2wgR2Vu
ZXQ8L2Z1bGwtdGl0bGU+PGFiYnItMT5IdW1hbiBtb2xlY3VsYXIgZ2VuZXRpY3M8L2FiYnItMT48
L3BlcmlvZGljYWw+PGFsdC1wZXJpb2RpY2FsPjxmdWxsLXRpdGxlPkh1bSBNb2wgR2VuZXQ8L2Z1
bGwtdGl0bGU+PGFiYnItMT5IdW1hbiBtb2xlY3VsYXIgZ2VuZXRpY3M8L2FiYnItMT48L2FsdC1w
ZXJpb2RpY2FsPjxwYWdlcz5SMTg4LTk2PC9wYWdlcz48dm9sdW1lPjE5PC92b2x1bWU+PG51bWJl
cj5SMjwvbnVtYmVyPjxrZXl3b3Jkcz48a2V5d29yZD5HZW5vbWljcy8qbWV0aG9kczwva2V5d29y
ZD48a2V5d29yZD5IdW1hbnM8L2tleXdvcmQ+PGtleXdvcmQ+TmVvcGxhc21zLypnZW5ldGljczwv
a2V5d29yZD48a2V5d29yZD5TZXF1ZW5jZSBBbmFseXNpcywgRE5BLyptZXRob2RzLypzdGF0aXN0
aWNzICZhbXA7IG51bWVyaWNhbCBkYXRhPC9rZXl3b3JkPjwva2V5d29yZHM+PGRhdGVzPjx5ZWFy
PjIwMTA8L3llYXI+PHB1Yi1kYXRlcz48ZGF0ZT5PY3QgMTU8L2RhdGU+PC9wdWItZGF0ZXM+PC9k
YXRlcz48aXNibj4xNDYwLTIwODMgKEVsZWN0cm9uaWMpJiN4RDswOTY0LTY5MDYgKExpbmtpbmcp
PC9pc2JuPjxhY2Nlc3Npb24tbnVtPjIwODQzODI2PC9hY2Nlc3Npb24tbnVtPjx1cmxzPjxyZWxh
dGVkLXVybHM+PHVybD5odHRwOi8vd3d3Lm5jYmkubmxtLm5paC5nb3YvcHVibWVkLzIwODQzODI2
PC91cmw+PC9yZWxhdGVkLXVybHM+PC91cmxzPjxjdXN0b20yPjI5NTM3NDc8L2N1c3RvbTI+PGVs
ZWN0cm9uaWMtcmVzb3VyY2UtbnVtPjEwLjEwOTMvaG1nL2RkcTM5MTwvZWxlY3Ryb25pYy1yZXNv
dXJjZS1udW0+PC9yZWNvcmQ+PC9DaXRlPjwvRW5kTm90ZT5=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PEVuZE5vdGU+PENpdGU+PEF1dGhvcj5XZWluaG9sZDwvQXV0aG9yPjxZZWFyPjIwMTQ8L1llYXI+
PFJlY051bT4xOTwvUmVjTnVtPjxEaXNwbGF5VGV4dD4oMjQsNDIpPC9EaXNwbGF5VGV4dD48cmVj
b3JkPjxyZWMtbnVtYmVyPjE5PC9yZWMtbnVtYmVyPjxmb3JlaWduLWtleXM+PGtleSBhcHA9IkVO
IiBkYi1pZD0idmRlcDl2eHpnMnJlcGFlNXd6ZXBkZGZyemFyd2VwZnp2dGRwIiB0aW1lc3RhbXA9
IjE0MTc3MjU0OTIiPjE5PC9rZXk+PC9mb3JlaWduLWtleXM+PHJlZi10eXBlIG5hbWU9IkpvdXJu
YWwgQXJ0aWNsZSI+MTc8L3JlZi10eXBlPjxjb250cmlidXRvcnM+PGF1dGhvcnM+PGF1dGhvcj5X
ZWluaG9sZCwgTi48L2F1dGhvcj48YXV0aG9yPkphY29ic2VuLCBBLjwvYXV0aG9yPjxhdXRob3I+
U2NodWx0eiwgTi48L2F1dGhvcj48YXV0aG9yPlNhbmRlciwgQy48L2F1dGhvcj48YXV0aG9yPkxl
ZSwgVy48L2F1dGhvcj48L2F1dGhvcnM+PC9jb250cmlidXRvcnM+PGF1dGgtYWRkcmVzcz5Db21w
dXRhdGlvbmFsIEJpb2xvZ3kgUHJvZ3JhbSwgTWVtb3JpYWwgU2xvYW4gS2V0dGVyaW5nIENhbmNl
ciBDZW50ZXIsIE5ldyBZb3JrLCBOZXcgWW9yaywgVVNBLiYjeEQ7MV0gQ29tcHV0YXRpb25hbCBC
aW9sb2d5IFByb2dyYW0sIE1lbW9yaWFsIFNsb2FuIEtldHRlcmluZyBDYW5jZXIgQ2VudGVyLCBO
ZXcgWW9yaywgTmV3IFlvcmssIFVTQS4gWzJdIFNlY3Rpb24gZm9yIENvbXB1dGF0aW9uYWwgYW5k
IFJOQSBCaW9sb2d5LCBEZXBhcnRtZW50IG9mIEJpb2xvZ3ksIFVuaXZlcnNpdHkgb2YgQ29wZW5o
YWdlbiwgQ29wZW5oYWdlbiwgRGVubWFyay4mI3hEOzFdIENvbXB1dGF0aW9uYWwgQmlvbG9neSBQ
cm9ncmFtLCBNZW1vcmlhbCBTbG9hbiBLZXR0ZXJpbmcgQ2FuY2VyIENlbnRlciwgTmV3IFlvcmss
IE5ldyBZb3JrLCBVU0EuIFsyXSBEZXBhcnRtZW50IG9mIFJhZGlhdGlvbiBPbmNvbG9neSwgTWVt
b3JpYWwgU2xvYW4gS2V0dGVyaW5nIENhbmNlciBDZW50ZXIsIE5ldyBZb3JrLCBOZXcgWW9yaywg
VVNBLjwvYXV0aC1hZGRyZXNzPjx0aXRsZXM+PHRpdGxlPkdlbm9tZS13aWRlIGFuYWx5c2lzIG9m
IG5vbmNvZGluZyByZWd1bGF0b3J5IG11dGF0aW9ucyBpbiBjYW5jZXI8L3RpdGxlPjxzZWNvbmRh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ci0xPk5hdHVyZSBnZW5ldGljczwvYWJici0xPjwvYWx0LXBlcmlvZGljYWw+PHBhZ2VzPjExNjAt
NTwvcGFnZXM+PHZvbHVtZT40Njwvdm9sdW1lPjxudW1iZXI+MTE8L251bWJlcj48ZGF0ZXM+PHll
YXI+MjAxNDwveWVhcj48cHViLWRhdGVzPjxkYXRlPk5vdjwvZGF0ZT48L3B1Yi1kYXRlcz48L2Rh
dGVzPjxpc2JuPjE1NDYtMTcxOCAoRWxlY3Ryb25pYykmI3hEOzEwNjEtNDAzNiAoTGlua2luZyk8
L2lzYm4+PGFjY2Vzc2lvbi1udW0+MjUyNjE5MzU8L2FjY2Vzc2lvbi1udW0+PHVybHM+PHJlbGF0
ZWQtdXJscz48dXJsPmh0dHA6Ly93d3cubmNiaS5ubG0ubmloLmdvdi9wdWJtZWQvMjUyNjE5MzU8
L3VybD48L3JlbGF0ZWQtdXJscz48L3VybHM+PGN1c3RvbTI+NDIxNzUyNzwvY3VzdG9tMj48ZWxl
Y3Ryb25pYy1yZXNvdXJjZS1udW0+MTAuMTAzOC9uZy4zMTAxPC9lbGVjdHJvbmljLXJlc291cmNl
LW51bT48L3JlY29yZD48L0NpdGU+PENpdGU+PEF1dGhvcj5EaW5nPC9BdXRob3I+PFllYXI+MjAx
MDwvWWVhcj48UmVjTnVtPjQyPC9SZWNOdW0+PHJlY29yZD48cmVjLW51bWJlcj40MjwvcmVjLW51
bWJlcj48Zm9yZWlnbi1rZXlzPjxrZXkgYXBwPSJFTiIgZGItaWQ9InZkZXA5dnh6ZzJyZXBhZTV3
emVwZGRmcnphcndlcGZ6dnRkcCIgdGltZXN0YW1wPSIxNDE3ODA0NTA0Ij40Mjwva2V5PjwvZm9y
ZWlnbi1rZXlzPjxyZWYtdHlwZSBuYW1lPSJKb3VybmFsIEFydGljbGUiPjE3PC9yZWYtdHlwZT48
Y29udHJpYnV0b3JzPjxhdXRob3JzPjxhdXRob3I+RGluZywgTC48L2F1dGhvcj48YXV0aG9yPldl
bmRsLCBNLiBDLjwvYXV0aG9yPjxhdXRob3I+S29ib2xkdCwgRC4gQy48L2F1dGhvcj48YXV0aG9y
Pk1hcmRpcywgRS4gUi48L2F1dGhvcj48L2F1dGhvcnM+PC9jb250cmlidXRvcnM+PGF1dGgtYWRk
cmVzcz5EZXBhcnRtZW50IG9mIEdlbmV0aWNzLCBUaGUgR2Vub21lIENlbnRlciBhdCBXYXNoaW5n
dG9uIFVuaXZlcnNpdHkgU2Nob29sIG9mIE1lZGljaW5lLCA0NDQ0IEZvcmVzdCBQYXJrIEJsdmQu
LCBTdCBMb3VpcywgTU8gNjMxMDgsIFVTQS48L2F1dGgtYWRkcmVzcz48dGl0bGVzPjx0aXRsZT5B
bmFseXNpcyBvZiBuZXh0LWdlbmVyYXRpb24gZ2Vub21pYyBkYXRhIGluIGNhbmNlcjogYWNjb21w
bGlzaG1lbnRzIGFuZCBjaGFsbGVuZ2VzPC90aXRsZT48c2Vjb25kYXJ5LXRpdGxlPkh1bSBNb2wg
R2VuZXQ8L3NlY29uZGFyeS10aXRsZT48YWx0LXRpdGxlPkh1bWFuIG1vbGVjdWxhciBnZW5ldGlj
czwvYWx0LXRpdGxlPjwvdGl0bGVzPjxwZXJpb2RpY2FsPjxmdWxsLXRpdGxlPkh1bSBNb2wgR2Vu
ZXQ8L2Z1bGwtdGl0bGU+PGFiYnItMT5IdW1hbiBtb2xlY3VsYXIgZ2VuZXRpY3M8L2FiYnItMT48
L3BlcmlvZGljYWw+PGFsdC1wZXJpb2RpY2FsPjxmdWxsLXRpdGxlPkh1bSBNb2wgR2VuZXQ8L2Z1
bGwtdGl0bGU+PGFiYnItMT5IdW1hbiBtb2xlY3VsYXIgZ2VuZXRpY3M8L2FiYnItMT48L2FsdC1w
ZXJpb2RpY2FsPjxwYWdlcz5SMTg4LTk2PC9wYWdlcz48dm9sdW1lPjE5PC92b2x1bWU+PG51bWJl
cj5SMjwvbnVtYmVyPjxrZXl3b3Jkcz48a2V5d29yZD5HZW5vbWljcy8qbWV0aG9kczwva2V5d29y
ZD48a2V5d29yZD5IdW1hbnM8L2tleXdvcmQ+PGtleXdvcmQ+TmVvcGxhc21zLypnZW5ldGljczwv
a2V5d29yZD48a2V5d29yZD5TZXF1ZW5jZSBBbmFseXNpcywgRE5BLyptZXRob2RzLypzdGF0aXN0
aWNzICZhbXA7IG51bWVyaWNhbCBkYXRhPC9rZXl3b3JkPjwva2V5d29yZHM+PGRhdGVzPjx5ZWFy
PjIwMTA8L3llYXI+PHB1Yi1kYXRlcz48ZGF0ZT5PY3QgMTU8L2RhdGU+PC9wdWItZGF0ZXM+PC9k
YXRlcz48aXNibj4xNDYwLTIwODMgKEVsZWN0cm9uaWMpJiN4RDswOTY0LTY5MDYgKExpbmtpbmcp
PC9pc2JuPjxhY2Nlc3Npb24tbnVtPjIwODQzODI2PC9hY2Nlc3Npb24tbnVtPjx1cmxzPjxyZWxh
dGVkLXVybHM+PHVybD5odHRwOi8vd3d3Lm5jYmkubmxtLm5paC5nb3YvcHVibWVkLzIwODQzODI2
PC91cmw+PC9yZWxhdGVkLXVybHM+PC91cmxzPjxjdXN0b20yPjI5NTM3NDc8L2N1c3RvbTI+PGVs
ZWN0cm9uaWMtcmVzb3VyY2UtbnVtPjEwLjEwOTMvaG1nL2RkcTM5MTwvZWxlY3Ryb25pYy1yZXNv
dXJjZS1udW0+PC9yZWNvcmQ+PC9DaXRlPjwvRW5kTm90ZT5=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00041660">
        <w:rPr>
          <w:rFonts w:ascii="Arial" w:eastAsia="Arial" w:hAnsi="Arial" w:cs="Arial"/>
          <w:sz w:val="20"/>
        </w:rPr>
      </w:r>
      <w:r w:rsidR="00041660">
        <w:rPr>
          <w:rFonts w:ascii="Arial" w:eastAsia="Arial" w:hAnsi="Arial" w:cs="Arial"/>
          <w:sz w:val="20"/>
        </w:rPr>
        <w:fldChar w:fldCharType="separate"/>
      </w:r>
      <w:r w:rsidR="00130E91">
        <w:rPr>
          <w:rFonts w:ascii="Arial" w:eastAsia="Arial" w:hAnsi="Arial" w:cs="Arial"/>
          <w:noProof/>
          <w:sz w:val="20"/>
        </w:rPr>
        <w:t>(24,42)</w:t>
      </w:r>
      <w:r w:rsidR="00041660">
        <w:rPr>
          <w:rFonts w:ascii="Arial" w:eastAsia="Arial" w:hAnsi="Arial" w:cs="Arial"/>
          <w:sz w:val="20"/>
        </w:rPr>
        <w:fldChar w:fldCharType="end"/>
      </w:r>
      <w:r w:rsidR="00041660">
        <w:rPr>
          <w:rFonts w:ascii="Arial" w:eastAsia="Arial" w:hAnsi="Arial" w:cs="Arial"/>
          <w:sz w:val="20"/>
        </w:rPr>
        <w:t xml:space="preserve"> assumed that </w:t>
      </w:r>
      <w:r w:rsidR="00FA687D" w:rsidRPr="00A739AA">
        <w:rPr>
          <w:rFonts w:ascii="Arial" w:eastAsia="Arial" w:hAnsi="Arial" w:cs="Arial"/>
          <w:position w:val="-10"/>
          <w:sz w:val="20"/>
        </w:rPr>
        <w:object w:dxaOrig="220" w:dyaOrig="260" w14:anchorId="0D93F990">
          <v:shape id="_x0000_i1032" type="#_x0000_t75" style="width:11.1pt;height:12.9pt" o:ole="">
            <v:imagedata r:id="rId25" o:title=""/>
          </v:shape>
          <o:OLEObject Type="Embed" ProgID="Equation.3" ShapeID="_x0000_i1032" DrawAspect="Content" ObjectID="_1357138343" r:id="rId26"/>
        </w:object>
      </w:r>
      <w:r w:rsidR="00041660">
        <w:rPr>
          <w:rFonts w:ascii="Arial" w:eastAsia="Arial" w:hAnsi="Arial" w:cs="Arial"/>
          <w:sz w:val="20"/>
        </w:rPr>
        <w:t xml:space="preserve"> </w:t>
      </w:r>
      <w:proofErr w:type="gramStart"/>
      <w:r w:rsidR="00041660">
        <w:rPr>
          <w:rFonts w:ascii="Arial" w:eastAsia="Arial" w:hAnsi="Arial" w:cs="Arial"/>
          <w:sz w:val="20"/>
        </w:rPr>
        <w:t>is</w:t>
      </w:r>
      <w:proofErr w:type="gramEnd"/>
      <w:r w:rsidR="00041660">
        <w:rPr>
          <w:rFonts w:ascii="Arial" w:eastAsia="Arial" w:hAnsi="Arial" w:cs="Arial"/>
          <w:sz w:val="20"/>
        </w:rPr>
        <w:t xml:space="preserve"> constant over the entire genome</w:t>
      </w:r>
      <w:r w:rsidR="00EE76EB">
        <w:rPr>
          <w:rFonts w:ascii="Arial" w:eastAsia="Arial" w:hAnsi="Arial" w:cs="Arial"/>
          <w:sz w:val="20"/>
        </w:rPr>
        <w:t xml:space="preserve"> and mutations </w:t>
      </w:r>
      <w:r w:rsidR="004B1EB3">
        <w:rPr>
          <w:rFonts w:ascii="Arial" w:eastAsia="Arial" w:hAnsi="Arial" w:cs="Arial"/>
          <w:sz w:val="20"/>
        </w:rPr>
        <w:t>occur</w:t>
      </w:r>
      <w:r w:rsidR="00EE76EB">
        <w:rPr>
          <w:rFonts w:ascii="Arial" w:eastAsia="Arial" w:hAnsi="Arial" w:cs="Arial"/>
          <w:sz w:val="20"/>
        </w:rPr>
        <w:t xml:space="preserve"> in an independent way</w:t>
      </w:r>
      <w:r w:rsidR="00041660">
        <w:rPr>
          <w:rFonts w:ascii="Arial" w:eastAsia="Arial" w:hAnsi="Arial" w:cs="Arial"/>
          <w:sz w:val="20"/>
        </w:rPr>
        <w:t xml:space="preserve">. </w:t>
      </w:r>
      <w:r w:rsidR="000E3F7F">
        <w:rPr>
          <w:rFonts w:ascii="Arial" w:eastAsia="Arial" w:hAnsi="Arial" w:cs="Arial"/>
          <w:sz w:val="20"/>
        </w:rPr>
        <w:t xml:space="preserve">Hence, in model 1 </w:t>
      </w:r>
      <w:r w:rsidR="001B7F6B" w:rsidRPr="00A739AA">
        <w:rPr>
          <w:rFonts w:ascii="Arial" w:eastAsia="Arial" w:hAnsi="Arial" w:cs="Arial"/>
          <w:position w:val="-12"/>
          <w:sz w:val="20"/>
        </w:rPr>
        <w:object w:dxaOrig="240" w:dyaOrig="340" w14:anchorId="6A9EF0CA">
          <v:shape id="_x0000_i1033" type="#_x0000_t75" style="width:12.3pt;height:17.25pt" o:ole="">
            <v:imagedata r:id="rId27" o:title=""/>
          </v:shape>
          <o:OLEObject Type="Embed" ProgID="Equation.3" ShapeID="_x0000_i1033" DrawAspect="Content" ObjectID="_1357138344" r:id="rId28"/>
        </w:object>
      </w:r>
      <w:r w:rsidR="000E3F7F">
        <w:rPr>
          <w:rFonts w:ascii="Arial" w:eastAsia="Arial" w:hAnsi="Arial" w:cs="Arial"/>
          <w:sz w:val="20"/>
        </w:rPr>
        <w:t xml:space="preserve"> can be </w:t>
      </w:r>
      <w:r w:rsidR="00C41E82">
        <w:rPr>
          <w:rFonts w:ascii="Arial" w:eastAsia="Arial" w:hAnsi="Arial" w:cs="Arial"/>
          <w:sz w:val="20"/>
        </w:rPr>
        <w:t>described</w:t>
      </w:r>
      <w:r w:rsidR="000E3F7F">
        <w:rPr>
          <w:rFonts w:ascii="Arial" w:eastAsia="Arial" w:hAnsi="Arial" w:cs="Arial"/>
          <w:sz w:val="20"/>
        </w:rPr>
        <w:t xml:space="preserve"> as a binomial distribution </w:t>
      </w:r>
      <w:r w:rsidR="009D25E6">
        <w:rPr>
          <w:rFonts w:ascii="Arial" w:eastAsia="Arial" w:hAnsi="Arial" w:cs="Arial"/>
          <w:sz w:val="20"/>
        </w:rPr>
        <w:t>in</w:t>
      </w:r>
      <w:r w:rsidR="000E3F7F">
        <w:rPr>
          <w:rFonts w:ascii="Arial" w:eastAsia="Arial" w:hAnsi="Arial" w:cs="Arial"/>
          <w:sz w:val="20"/>
        </w:rPr>
        <w:t xml:space="preserve"> the following.</w:t>
      </w:r>
    </w:p>
    <w:p w14:paraId="48F7CA2B" w14:textId="5CB52864" w:rsidR="000E3F7F" w:rsidRDefault="00323C6E" w:rsidP="00323C6E">
      <w:pPr>
        <w:pStyle w:val="1"/>
        <w:spacing w:line="360" w:lineRule="auto"/>
        <w:ind w:firstLine="270"/>
        <w:jc w:val="right"/>
        <w:rPr>
          <w:rFonts w:ascii="Arial" w:eastAsia="Arial" w:hAnsi="Arial" w:cs="Arial"/>
          <w:sz w:val="20"/>
        </w:rPr>
      </w:pPr>
      <w:r w:rsidRPr="00A739AA">
        <w:rPr>
          <w:position w:val="-14"/>
        </w:rPr>
        <w:object w:dxaOrig="1880" w:dyaOrig="380" w14:anchorId="2C07BF3F">
          <v:shape id="_x0000_i1034" type="#_x0000_t75" style="width:94.15pt;height:19.1pt" o:ole="">
            <v:imagedata r:id="rId29" o:title=""/>
          </v:shape>
          <o:OLEObject Type="Embed" ProgID="Equation.3" ShapeID="_x0000_i1034" DrawAspect="Content" ObjectID="_1357138345" r:id="rId30"/>
        </w:object>
      </w:r>
      <w:r>
        <w:rPr>
          <w:position w:val="-14"/>
        </w:rPr>
        <w:tab/>
      </w:r>
      <w:r>
        <w:rPr>
          <w:position w:val="-14"/>
        </w:rPr>
        <w:tab/>
      </w:r>
      <w:r>
        <w:rPr>
          <w:position w:val="-14"/>
        </w:rPr>
        <w:tab/>
      </w:r>
      <w:r>
        <w:rPr>
          <w:position w:val="-14"/>
        </w:rPr>
        <w:tab/>
      </w:r>
      <w:r>
        <w:rPr>
          <w:position w:val="-14"/>
        </w:rPr>
        <w:tab/>
      </w:r>
      <w:r>
        <w:rPr>
          <w:position w:val="-14"/>
        </w:rPr>
        <w:tab/>
      </w:r>
      <w:r w:rsidR="00110A79">
        <w:t>1</w:t>
      </w:r>
    </w:p>
    <w:p w14:paraId="1CBD5586" w14:textId="0D8F6D3B" w:rsidR="001460B7" w:rsidRDefault="001460B7" w:rsidP="001412FD">
      <w:pPr>
        <w:pStyle w:val="1"/>
        <w:spacing w:line="360" w:lineRule="auto"/>
        <w:ind w:firstLine="270"/>
        <w:rPr>
          <w:rFonts w:ascii="Arial" w:eastAsia="Arial" w:hAnsi="Arial" w:cs="Arial"/>
          <w:sz w:val="20"/>
        </w:rPr>
      </w:pPr>
      <w:r>
        <w:rPr>
          <w:rFonts w:ascii="Arial" w:eastAsia="Arial" w:hAnsi="Arial" w:cs="Arial"/>
          <w:sz w:val="20"/>
        </w:rPr>
        <w:t xml:space="preserve">However, due to the heterogeneous nature of the cancer genomes and the possible dependency among neighboring loci, large </w:t>
      </w:r>
      <w:proofErr w:type="spellStart"/>
      <w:r>
        <w:rPr>
          <w:rFonts w:ascii="Arial" w:eastAsia="Arial" w:hAnsi="Arial" w:cs="Arial"/>
          <w:sz w:val="20"/>
        </w:rPr>
        <w:t>overdispersion</w:t>
      </w:r>
      <w:proofErr w:type="spellEnd"/>
      <w:r>
        <w:rPr>
          <w:rFonts w:ascii="Arial" w:eastAsia="Arial" w:hAnsi="Arial" w:cs="Arial"/>
          <w:sz w:val="20"/>
        </w:rPr>
        <w:t xml:space="preserve"> was found in the mutation count data</w:t>
      </w:r>
      <w:r w:rsidR="00223F50">
        <w:rPr>
          <w:rFonts w:ascii="Arial" w:eastAsia="Arial" w:hAnsi="Arial" w:cs="Arial"/>
          <w:sz w:val="20"/>
        </w:rPr>
        <w:t xml:space="preserve"> (as seen in Fig. 4</w:t>
      </w:r>
      <w:r w:rsidR="003D362D">
        <w:rPr>
          <w:rFonts w:ascii="Arial" w:eastAsia="Arial" w:hAnsi="Arial" w:cs="Arial"/>
          <w:sz w:val="20"/>
        </w:rPr>
        <w:t xml:space="preserve"> in the result section</w:t>
      </w:r>
      <w:r w:rsidR="00223F50">
        <w:rPr>
          <w:rFonts w:ascii="Arial" w:eastAsia="Arial" w:hAnsi="Arial" w:cs="Arial"/>
          <w:sz w:val="20"/>
        </w:rPr>
        <w:t>)</w:t>
      </w:r>
      <w:r>
        <w:rPr>
          <w:rFonts w:ascii="Arial" w:eastAsia="Arial" w:hAnsi="Arial" w:cs="Arial"/>
          <w:sz w:val="20"/>
        </w:rPr>
        <w:t>.</w:t>
      </w:r>
      <w:r w:rsidR="00A7502C">
        <w:rPr>
          <w:rFonts w:ascii="Arial" w:eastAsia="Arial" w:hAnsi="Arial" w:cs="Arial"/>
          <w:sz w:val="20"/>
        </w:rPr>
        <w:t xml:space="preserve"> As a result</w:t>
      </w:r>
      <w:ins w:id="537" w:author="Lucas Lochovsky" w:date="2015-01-19T16:38:00Z">
        <w:r w:rsidR="001E674A">
          <w:rPr>
            <w:rFonts w:ascii="Arial" w:eastAsia="Arial" w:hAnsi="Arial" w:cs="Arial"/>
            <w:sz w:val="20"/>
          </w:rPr>
          <w:t>,</w:t>
        </w:r>
      </w:ins>
      <w:r w:rsidR="00A7502C">
        <w:rPr>
          <w:rFonts w:ascii="Arial" w:eastAsia="Arial" w:hAnsi="Arial" w:cs="Arial"/>
          <w:sz w:val="20"/>
        </w:rPr>
        <w:t xml:space="preserve"> we first improved </w:t>
      </w:r>
      <w:del w:id="538" w:author="Lucas Lochovsky" w:date="2015-01-19T16:38:00Z">
        <w:r w:rsidR="00A7502C" w:rsidDel="001E674A">
          <w:rPr>
            <w:rFonts w:ascii="Arial" w:eastAsia="Arial" w:hAnsi="Arial" w:cs="Arial"/>
            <w:sz w:val="20"/>
          </w:rPr>
          <w:delText xml:space="preserve">the </w:delText>
        </w:r>
      </w:del>
      <w:r w:rsidR="00CA01A1">
        <w:rPr>
          <w:rFonts w:ascii="Arial" w:eastAsia="Arial" w:hAnsi="Arial" w:cs="Arial"/>
          <w:sz w:val="20"/>
        </w:rPr>
        <w:t xml:space="preserve">model </w:t>
      </w:r>
      <w:r w:rsidR="00960A46">
        <w:rPr>
          <w:rFonts w:ascii="Arial" w:eastAsia="Arial" w:hAnsi="Arial" w:cs="Arial"/>
          <w:sz w:val="20"/>
        </w:rPr>
        <w:t>1</w:t>
      </w:r>
      <w:r w:rsidR="00A7502C">
        <w:rPr>
          <w:rFonts w:ascii="Arial" w:eastAsia="Arial" w:hAnsi="Arial" w:cs="Arial"/>
          <w:sz w:val="20"/>
        </w:rPr>
        <w:t xml:space="preserve"> into a two</w:t>
      </w:r>
      <w:r w:rsidR="00327327">
        <w:rPr>
          <w:rFonts w:ascii="Arial" w:eastAsia="Arial" w:hAnsi="Arial" w:cs="Arial"/>
          <w:sz w:val="20"/>
        </w:rPr>
        <w:t>-</w:t>
      </w:r>
      <w:r w:rsidR="00A7502C">
        <w:rPr>
          <w:rFonts w:ascii="Arial" w:eastAsia="Arial" w:hAnsi="Arial" w:cs="Arial"/>
          <w:sz w:val="20"/>
        </w:rPr>
        <w:t xml:space="preserve">layer </w:t>
      </w:r>
      <w:r w:rsidR="00654F9D">
        <w:rPr>
          <w:rFonts w:ascii="Arial" w:eastAsia="Arial" w:hAnsi="Arial" w:cs="Arial"/>
          <w:sz w:val="20"/>
        </w:rPr>
        <w:t>hierarchical</w:t>
      </w:r>
      <w:r w:rsidR="00110A79">
        <w:rPr>
          <w:rFonts w:ascii="Arial" w:eastAsia="Arial" w:hAnsi="Arial" w:cs="Arial"/>
          <w:sz w:val="20"/>
        </w:rPr>
        <w:t xml:space="preserve"> mode</w:t>
      </w:r>
      <w:r w:rsidR="00960A46">
        <w:rPr>
          <w:rFonts w:ascii="Arial" w:eastAsia="Arial" w:hAnsi="Arial" w:cs="Arial"/>
          <w:sz w:val="20"/>
        </w:rPr>
        <w:t>l</w:t>
      </w:r>
      <w:ins w:id="539" w:author="Lucas Lochovsky" w:date="2015-01-19T16:38:00Z">
        <w:r w:rsidR="001E674A">
          <w:rPr>
            <w:rFonts w:ascii="Arial" w:eastAsia="Arial" w:hAnsi="Arial" w:cs="Arial"/>
            <w:sz w:val="20"/>
          </w:rPr>
          <w:t xml:space="preserve"> (model</w:t>
        </w:r>
      </w:ins>
      <w:r w:rsidR="00CA01A1">
        <w:rPr>
          <w:rFonts w:ascii="Arial" w:eastAsia="Arial" w:hAnsi="Arial" w:cs="Arial"/>
          <w:sz w:val="20"/>
        </w:rPr>
        <w:t xml:space="preserve"> </w:t>
      </w:r>
      <w:r w:rsidR="00F72757">
        <w:rPr>
          <w:rFonts w:ascii="Arial" w:eastAsia="Arial" w:hAnsi="Arial" w:cs="Arial"/>
          <w:sz w:val="20"/>
        </w:rPr>
        <w:t>2</w:t>
      </w:r>
      <w:ins w:id="540" w:author="Lucas Lochovsky" w:date="2015-01-19T16:38:00Z">
        <w:r w:rsidR="001E674A">
          <w:rPr>
            <w:rFonts w:ascii="Arial" w:eastAsia="Arial" w:hAnsi="Arial" w:cs="Arial"/>
            <w:sz w:val="20"/>
          </w:rPr>
          <w:t>)</w:t>
        </w:r>
      </w:ins>
      <w:r w:rsidR="00A7502C">
        <w:rPr>
          <w:rFonts w:ascii="Arial" w:eastAsia="Arial" w:hAnsi="Arial" w:cs="Arial"/>
          <w:sz w:val="20"/>
        </w:rPr>
        <w:t>.</w:t>
      </w:r>
      <w:r w:rsidR="00E82BAF">
        <w:rPr>
          <w:rFonts w:ascii="Arial" w:eastAsia="Arial" w:hAnsi="Arial" w:cs="Arial"/>
          <w:sz w:val="20"/>
        </w:rPr>
        <w:t xml:space="preserve"> Instead</w:t>
      </w:r>
      <w:r w:rsidR="00693A61">
        <w:rPr>
          <w:rFonts w:ascii="Arial" w:eastAsia="Arial" w:hAnsi="Arial" w:cs="Arial"/>
          <w:sz w:val="20"/>
        </w:rPr>
        <w:t xml:space="preserve"> of</w:t>
      </w:r>
      <w:r w:rsidR="00E82BAF">
        <w:rPr>
          <w:rFonts w:ascii="Arial" w:eastAsia="Arial" w:hAnsi="Arial" w:cs="Arial"/>
          <w:sz w:val="20"/>
        </w:rPr>
        <w:t xml:space="preserve"> setting </w:t>
      </w:r>
      <w:r w:rsidR="0057682F" w:rsidRPr="00A739AA">
        <w:rPr>
          <w:rFonts w:ascii="Arial" w:eastAsia="Arial" w:hAnsi="Arial" w:cs="Arial"/>
          <w:position w:val="-10"/>
          <w:sz w:val="20"/>
        </w:rPr>
        <w:object w:dxaOrig="220" w:dyaOrig="260" w14:anchorId="0268230A">
          <v:shape id="_x0000_i1035" type="#_x0000_t75" style="width:11.1pt;height:12.9pt" o:ole="">
            <v:imagedata r:id="rId31" o:title=""/>
          </v:shape>
          <o:OLEObject Type="Embed" ProgID="Equation.3" ShapeID="_x0000_i1035" DrawAspect="Content" ObjectID="_1357138346" r:id="rId32"/>
        </w:object>
      </w:r>
      <w:r w:rsidR="00E82BAF">
        <w:rPr>
          <w:rFonts w:ascii="Arial" w:eastAsia="Arial" w:hAnsi="Arial" w:cs="Arial"/>
          <w:sz w:val="20"/>
        </w:rPr>
        <w:t xml:space="preserve"> as a constant, we allow </w:t>
      </w:r>
      <w:r w:rsidR="005502F8">
        <w:rPr>
          <w:rFonts w:ascii="Arial" w:eastAsia="Arial" w:hAnsi="Arial" w:cs="Arial"/>
          <w:sz w:val="20"/>
        </w:rPr>
        <w:t>it</w:t>
      </w:r>
      <w:r w:rsidR="00E82BAF">
        <w:rPr>
          <w:rFonts w:ascii="Arial" w:eastAsia="Arial" w:hAnsi="Arial" w:cs="Arial"/>
          <w:sz w:val="20"/>
        </w:rPr>
        <w:t xml:space="preserve"> to be drawn from a beta distribution with</w:t>
      </w:r>
      <w:r w:rsidR="002B032A">
        <w:rPr>
          <w:rFonts w:ascii="Arial" w:eastAsia="Arial" w:hAnsi="Arial" w:cs="Arial"/>
          <w:sz w:val="20"/>
        </w:rPr>
        <w:t xml:space="preserve"> two parameters</w:t>
      </w:r>
      <w:r w:rsidR="00E82BAF">
        <w:rPr>
          <w:rFonts w:ascii="Arial" w:eastAsia="Arial" w:hAnsi="Arial" w:cs="Arial"/>
          <w:sz w:val="20"/>
        </w:rPr>
        <w:t xml:space="preserve"> </w:t>
      </w:r>
      <w:r w:rsidR="0057682F" w:rsidRPr="00A739AA">
        <w:rPr>
          <w:rFonts w:ascii="Arial" w:eastAsia="Arial" w:hAnsi="Arial" w:cs="Arial"/>
          <w:position w:val="-10"/>
          <w:sz w:val="20"/>
        </w:rPr>
        <w:object w:dxaOrig="220" w:dyaOrig="260" w14:anchorId="76A1ED15">
          <v:shape id="_x0000_i1036" type="#_x0000_t75" style="width:11.1pt;height:12.9pt" o:ole="">
            <v:imagedata r:id="rId33" o:title=""/>
          </v:shape>
          <o:OLEObject Type="Embed" ProgID="Equation.3" ShapeID="_x0000_i1036" DrawAspect="Content" ObjectID="_1357138347" r:id="rId34"/>
        </w:object>
      </w:r>
      <w:r w:rsidR="00A663B8">
        <w:rPr>
          <w:rFonts w:ascii="Arial" w:eastAsia="Arial" w:hAnsi="Arial" w:cs="Arial"/>
          <w:sz w:val="20"/>
        </w:rPr>
        <w:t xml:space="preserve"> and </w:t>
      </w:r>
      <w:r w:rsidR="00B9001A" w:rsidRPr="00A739AA">
        <w:rPr>
          <w:rFonts w:ascii="Arial" w:eastAsia="Arial" w:hAnsi="Arial" w:cs="Arial"/>
          <w:position w:val="-6"/>
          <w:sz w:val="20"/>
        </w:rPr>
        <w:object w:dxaOrig="240" w:dyaOrig="220" w14:anchorId="4A30CB03">
          <v:shape id="_x0000_i1037" type="#_x0000_t75" style="width:12.3pt;height:11.1pt" o:ole="">
            <v:imagedata r:id="rId35" o:title=""/>
          </v:shape>
          <o:OLEObject Type="Embed" ProgID="Equation.3" ShapeID="_x0000_i1037" DrawAspect="Content" ObjectID="_1357138348" r:id="rId36"/>
        </w:object>
      </w:r>
      <w:r w:rsidR="00E82BAF">
        <w:rPr>
          <w:rFonts w:ascii="Arial" w:eastAsia="Arial" w:hAnsi="Arial" w:cs="Arial"/>
          <w:sz w:val="20"/>
        </w:rPr>
        <w:t xml:space="preserve"> indicating the average mutation rate and </w:t>
      </w:r>
      <w:proofErr w:type="spellStart"/>
      <w:r w:rsidR="00A663B8">
        <w:rPr>
          <w:rFonts w:ascii="Arial" w:eastAsia="Arial" w:hAnsi="Arial" w:cs="Arial"/>
          <w:sz w:val="20"/>
        </w:rPr>
        <w:t>overdispersion</w:t>
      </w:r>
      <w:proofErr w:type="spellEnd"/>
      <w:r w:rsidR="00A663B8">
        <w:rPr>
          <w:rFonts w:ascii="Arial" w:eastAsia="Arial" w:hAnsi="Arial" w:cs="Arial"/>
          <w:sz w:val="20"/>
        </w:rPr>
        <w:t xml:space="preserve"> respectively (details in </w:t>
      </w:r>
      <w:r w:rsidR="00A663B8" w:rsidRPr="001412FD">
        <w:rPr>
          <w:rFonts w:ascii="Arial" w:eastAsia="Arial" w:hAnsi="Arial" w:cs="Arial"/>
          <w:b/>
          <w:sz w:val="20"/>
        </w:rPr>
        <w:t>Text S1</w:t>
      </w:r>
      <w:r w:rsidR="00A663B8">
        <w:rPr>
          <w:rFonts w:ascii="Arial" w:eastAsia="Arial" w:hAnsi="Arial" w:cs="Arial"/>
          <w:sz w:val="20"/>
        </w:rPr>
        <w:t>).</w:t>
      </w:r>
      <w:r w:rsidR="00B23388">
        <w:rPr>
          <w:rFonts w:ascii="Arial" w:eastAsia="Arial" w:hAnsi="Arial" w:cs="Arial"/>
          <w:sz w:val="20"/>
        </w:rPr>
        <w:t xml:space="preserve"> As a result, the marginal distribution of </w:t>
      </w:r>
      <w:r w:rsidR="00AF3E75" w:rsidRPr="00A739AA">
        <w:rPr>
          <w:rFonts w:ascii="Arial" w:eastAsia="Arial" w:hAnsi="Arial" w:cs="Arial"/>
          <w:position w:val="-12"/>
          <w:sz w:val="20"/>
        </w:rPr>
        <w:object w:dxaOrig="240" w:dyaOrig="340" w14:anchorId="59375F44">
          <v:shape id="_x0000_i1038" type="#_x0000_t75" style="width:12.3pt;height:17.25pt" o:ole="">
            <v:imagedata r:id="rId37" o:title=""/>
          </v:shape>
          <o:OLEObject Type="Embed" ProgID="Equation.3" ShapeID="_x0000_i1038" DrawAspect="Content" ObjectID="_1357138349" r:id="rId38"/>
        </w:object>
      </w:r>
      <w:r w:rsidR="00B23388">
        <w:rPr>
          <w:rFonts w:ascii="Arial" w:eastAsia="Arial" w:hAnsi="Arial" w:cs="Arial"/>
          <w:sz w:val="20"/>
        </w:rPr>
        <w:t xml:space="preserve"> follows a beta-binomial distribution.</w:t>
      </w:r>
    </w:p>
    <w:p w14:paraId="39431344" w14:textId="2427F464" w:rsidR="00A7502C" w:rsidRDefault="00317DE4" w:rsidP="001412FD">
      <w:pPr>
        <w:pStyle w:val="1"/>
        <w:spacing w:line="360" w:lineRule="auto"/>
        <w:ind w:firstLine="270"/>
        <w:jc w:val="right"/>
        <w:rPr>
          <w:rFonts w:ascii="Arial" w:eastAsia="Arial" w:hAnsi="Arial" w:cs="Arial"/>
          <w:sz w:val="20"/>
        </w:rPr>
      </w:pPr>
      <w:r w:rsidRPr="00A739AA">
        <w:rPr>
          <w:position w:val="-36"/>
        </w:rPr>
        <w:object w:dxaOrig="2080" w:dyaOrig="840" w14:anchorId="59DB767E">
          <v:shape id="_x0000_i1039" type="#_x0000_t75" style="width:104pt;height:41.85pt" o:ole="">
            <v:imagedata r:id="rId39" o:title=""/>
          </v:shape>
          <o:OLEObject Type="Embed" ProgID="Equation.3" ShapeID="_x0000_i1039" DrawAspect="Content" ObjectID="_1357138350" r:id="rId40"/>
        </w:object>
      </w:r>
      <w:r>
        <w:rPr>
          <w:position w:val="-34"/>
        </w:rPr>
        <w:tab/>
      </w:r>
      <w:r>
        <w:rPr>
          <w:position w:val="-34"/>
        </w:rPr>
        <w:tab/>
      </w:r>
      <w:r>
        <w:rPr>
          <w:position w:val="-34"/>
        </w:rPr>
        <w:tab/>
      </w:r>
      <w:r>
        <w:rPr>
          <w:position w:val="-34"/>
        </w:rPr>
        <w:tab/>
      </w:r>
      <w:r>
        <w:rPr>
          <w:position w:val="-34"/>
        </w:rPr>
        <w:tab/>
      </w:r>
      <w:r w:rsidR="005E6AFC">
        <w:t>2</w:t>
      </w:r>
    </w:p>
    <w:p w14:paraId="00DAFFFF" w14:textId="021530B7" w:rsidR="00FD4B02" w:rsidRDefault="002C032A" w:rsidP="001412FD">
      <w:pPr>
        <w:pStyle w:val="1"/>
        <w:spacing w:line="360" w:lineRule="auto"/>
        <w:ind w:firstLine="270"/>
        <w:rPr>
          <w:rFonts w:ascii="Arial" w:eastAsia="Arial" w:hAnsi="Arial" w:cs="Arial"/>
          <w:sz w:val="20"/>
        </w:rPr>
      </w:pPr>
      <w:r>
        <w:rPr>
          <w:rFonts w:ascii="Arial" w:eastAsia="Arial" w:hAnsi="Arial" w:cs="Arial"/>
          <w:sz w:val="20"/>
        </w:rPr>
        <w:t>Furthermore, mutation rate</w:t>
      </w:r>
      <w:r w:rsidR="005D263B">
        <w:rPr>
          <w:rFonts w:ascii="Arial" w:eastAsia="Arial" w:hAnsi="Arial" w:cs="Arial"/>
          <w:sz w:val="20"/>
        </w:rPr>
        <w:t>s</w:t>
      </w:r>
      <w:r>
        <w:rPr>
          <w:rFonts w:ascii="Arial" w:eastAsia="Arial" w:hAnsi="Arial" w:cs="Arial"/>
          <w:sz w:val="20"/>
        </w:rPr>
        <w:t xml:space="preserve"> </w:t>
      </w:r>
      <w:r w:rsidR="00617069">
        <w:rPr>
          <w:rFonts w:ascii="Arial" w:eastAsia="Arial" w:hAnsi="Arial" w:cs="Arial"/>
          <w:sz w:val="20"/>
        </w:rPr>
        <w:t>were</w:t>
      </w:r>
      <w:r>
        <w:rPr>
          <w:rFonts w:ascii="Arial" w:eastAsia="Arial" w:hAnsi="Arial" w:cs="Arial"/>
          <w:sz w:val="20"/>
        </w:rPr>
        <w:t xml:space="preserve"> known to be confounded by a lot of genomic features, such as replication timing (represented by</w:t>
      </w:r>
      <w:r w:rsidR="003576A2">
        <w:rPr>
          <w:rFonts w:ascii="Arial" w:eastAsia="Arial" w:hAnsi="Arial" w:cs="Arial"/>
          <w:sz w:val="20"/>
        </w:rPr>
        <w:t xml:space="preserve"> </w:t>
      </w:r>
      <w:r w:rsidR="003576A2" w:rsidRPr="003576A2">
        <w:rPr>
          <w:rFonts w:ascii="Arial" w:eastAsia="Arial" w:hAnsi="Arial" w:cs="Arial"/>
          <w:position w:val="-4"/>
          <w:sz w:val="20"/>
        </w:rPr>
        <w:object w:dxaOrig="240" w:dyaOrig="240" w14:anchorId="2BB5A876">
          <v:shape id="_x0000_i1040" type="#_x0000_t75" style="width:12.3pt;height:12.3pt" o:ole="">
            <v:imagedata r:id="rId41" o:title=""/>
          </v:shape>
          <o:OLEObject Type="Embed" ProgID="Equation.3" ShapeID="_x0000_i1040" DrawAspect="Content" ObjectID="_1357138351" r:id="rId42"/>
        </w:object>
      </w:r>
      <w:r>
        <w:rPr>
          <w:rFonts w:ascii="Arial" w:eastAsia="Arial" w:hAnsi="Arial" w:cs="Arial"/>
          <w:sz w:val="20"/>
        </w:rPr>
        <w:t xml:space="preserve">), so we further divided the noncoding regulatory elements into </w:t>
      </w:r>
      <w:r>
        <w:rPr>
          <w:rFonts w:ascii="Arial" w:eastAsia="Arial" w:hAnsi="Arial" w:cs="Arial"/>
          <w:sz w:val="20"/>
        </w:rPr>
        <w:lastRenderedPageBreak/>
        <w:t xml:space="preserve">10 bins according to the averaged replication timing signal. Within each bin, we assumed that the mutation rate follows the same distribution. </w:t>
      </w:r>
      <w:r w:rsidR="005D263B">
        <w:rPr>
          <w:rFonts w:ascii="Arial" w:eastAsia="Arial" w:hAnsi="Arial" w:cs="Arial"/>
          <w:sz w:val="20"/>
        </w:rPr>
        <w:t xml:space="preserve">Therefore, model </w:t>
      </w:r>
      <w:r>
        <w:rPr>
          <w:rFonts w:ascii="Arial" w:eastAsia="Arial" w:hAnsi="Arial" w:cs="Arial"/>
          <w:sz w:val="20"/>
        </w:rPr>
        <w:t>3 can be represented as</w:t>
      </w:r>
      <w:r w:rsidR="00041660">
        <w:rPr>
          <w:rFonts w:ascii="Arial" w:eastAsia="Arial" w:hAnsi="Arial" w:cs="Arial"/>
          <w:sz w:val="20"/>
        </w:rPr>
        <w:t xml:space="preserve"> </w:t>
      </w:r>
    </w:p>
    <w:p w14:paraId="276D189B" w14:textId="5096F7C9" w:rsidR="00FD4B02" w:rsidRDefault="008C1012" w:rsidP="001412FD">
      <w:pPr>
        <w:pStyle w:val="1"/>
        <w:spacing w:line="360" w:lineRule="auto"/>
        <w:jc w:val="right"/>
        <w:rPr>
          <w:rFonts w:ascii="Arial" w:eastAsia="Arial" w:hAnsi="Arial" w:cs="Arial"/>
          <w:sz w:val="20"/>
        </w:rPr>
      </w:pPr>
      <w:r w:rsidRPr="00A739AA">
        <w:rPr>
          <w:position w:val="-56"/>
        </w:rPr>
        <w:object w:dxaOrig="4020" w:dyaOrig="1280" w14:anchorId="4B60F74E">
          <v:shape id="_x0000_i1041" type="#_x0000_t75" style="width:201.25pt;height:64pt" o:ole="">
            <v:imagedata r:id="rId43" o:title=""/>
          </v:shape>
          <o:OLEObject Type="Embed" ProgID="Equation.3" ShapeID="_x0000_i1041" DrawAspect="Content" ObjectID="_1357138352" r:id="rId44"/>
        </w:object>
      </w:r>
      <w:r>
        <w:rPr>
          <w:position w:val="-58"/>
        </w:rPr>
        <w:tab/>
      </w:r>
      <w:r>
        <w:rPr>
          <w:position w:val="-58"/>
        </w:rPr>
        <w:tab/>
      </w:r>
      <w:r>
        <w:rPr>
          <w:position w:val="-58"/>
        </w:rPr>
        <w:tab/>
      </w:r>
      <w:r>
        <w:rPr>
          <w:position w:val="-58"/>
        </w:rPr>
        <w:tab/>
      </w:r>
      <w:r w:rsidR="002C032A">
        <w:t>3.</w:t>
      </w:r>
    </w:p>
    <w:p w14:paraId="7E5CFBF1" w14:textId="51D99607" w:rsidR="00041660" w:rsidRDefault="00C45393" w:rsidP="00041660">
      <w:pPr>
        <w:pStyle w:val="1"/>
        <w:spacing w:line="360" w:lineRule="auto"/>
        <w:rPr>
          <w:rFonts w:ascii="Arial" w:eastAsia="Arial" w:hAnsi="Arial" w:cs="Arial"/>
          <w:sz w:val="20"/>
        </w:rPr>
      </w:pPr>
      <w:r>
        <w:rPr>
          <w:rFonts w:ascii="Arial" w:eastAsia="Arial" w:hAnsi="Arial" w:cs="Arial"/>
          <w:sz w:val="20"/>
        </w:rPr>
        <w:t>Method of maximum likelihoods was</w:t>
      </w:r>
      <w:r w:rsidR="00C26515">
        <w:rPr>
          <w:rFonts w:ascii="Arial" w:eastAsia="Arial" w:hAnsi="Arial" w:cs="Arial"/>
          <w:sz w:val="20"/>
        </w:rPr>
        <w:t xml:space="preserve"> used for model </w:t>
      </w:r>
      <w:r>
        <w:rPr>
          <w:rFonts w:ascii="Arial" w:eastAsia="Arial" w:hAnsi="Arial" w:cs="Arial"/>
          <w:sz w:val="20"/>
        </w:rPr>
        <w:t xml:space="preserve">1. </w:t>
      </w:r>
      <w:r w:rsidR="00624C5B">
        <w:rPr>
          <w:rFonts w:ascii="Arial" w:eastAsia="Arial" w:hAnsi="Arial" w:cs="Arial"/>
          <w:sz w:val="20"/>
        </w:rPr>
        <w:t xml:space="preserve">The moment </w:t>
      </w:r>
      <w:r w:rsidR="009F6CAB">
        <w:rPr>
          <w:rFonts w:ascii="Arial" w:eastAsia="Arial" w:hAnsi="Arial" w:cs="Arial"/>
          <w:sz w:val="20"/>
        </w:rPr>
        <w:t>estimator</w:t>
      </w:r>
      <w:r w:rsidR="00931169">
        <w:rPr>
          <w:rFonts w:ascii="Arial" w:eastAsia="Arial" w:hAnsi="Arial" w:cs="Arial"/>
          <w:sz w:val="20"/>
        </w:rPr>
        <w:t xml:space="preserve"> mentioned in</w:t>
      </w:r>
      <w:r w:rsidR="00DD6A0D">
        <w:rPr>
          <w:rFonts w:ascii="Arial" w:eastAsia="Arial" w:hAnsi="Arial" w:cs="Arial"/>
          <w:sz w:val="20"/>
        </w:rPr>
        <w:t xml:space="preserve"> </w:t>
      </w:r>
      <w:r w:rsidR="000B2659">
        <w:rPr>
          <w:rFonts w:ascii="Arial" w:eastAsia="Arial" w:hAnsi="Arial" w:cs="Arial"/>
          <w:sz w:val="20"/>
        </w:rPr>
        <w:fldChar w:fldCharType="begin">
          <w:fldData xml:space="preserve">PEVuZE5vdGU+PENpdGU+PEF1dGhvcj5Zb3VuZy1YdTwvQXV0aG9yPjxZZWFyPjIwMDg8L1llYXI+
PFJlY051bT42MDwvUmVjTnVtPjxEaXNwbGF5VGV4dD4oNDMsNDQpPC9EaXNwbGF5VGV4dD48cmVj
b3JkPjxyZWMtbnVtYmVyPjYwPC9yZWMtbnVtYmVyPjxmb3JlaWduLWtleXM+PGtleSBhcHA9IkVO
IiBkYi1pZD0idmRlcDl2eHpnMnJlcGFlNXd6ZXBkZGZyemFyd2VwZnp2dGRwIiB0aW1lc3RhbXA9
IjE0MTg1Mjk0MTEiPjYwPC9rZXk+PC9mb3JlaWduLWtleXM+PHJlZi10eXBlIG5hbWU9IkpvdXJu
YWwgQXJ0aWNsZSI+MTc8L3JlZi10eXBlPjxjb250cmlidXRvcnM+PGF1dGhvcnM+PGF1dGhvcj5Z
b3VuZy1YdSwgWS48L2F1dGhvcj48YXV0aG9yPkNoYW4sIEsuIEEuPC9hdXRob3I+PC9hdXRob3Jz
PjwvY29udHJpYnV0b3JzPjxhdXRoLWFkZHJlc3M+RXBpUGF0dGVybnMsIEhhdmVyaGlsbCwgTkgs
IFVTQS4geXlvdW5neHVAaG90bWFpbC5jb208L2F1dGgtYWRkcmVzcz48dGl0bGVzPjx0aXRsZT5Q
b29saW5nIG92ZXJkaXNwZXJzZWQgYmlub21pYWwgZGF0YSB0byBlc3RpbWF0ZSBldmVudCByYXRl
PC90aXRsZT48c2Vjb25kYXJ5LXRpdGxlPkJNQyBNZWQgUmVzIE1ldGhvZG9sPC9zZWNvbmRhcnkt
dGl0bGU+PGFsdC10aXRsZT5CTUMgbWVkaWNhbCByZXNlYXJjaCBtZXRob2RvbG9neTwvYWx0LXRp
dGxlPjwvdGl0bGVzPjxwZXJpb2RpY2FsPjxmdWxsLXRpdGxlPkJNQyBNZWQgUmVzIE1ldGhvZG9s
PC9mdWxsLXRpdGxlPjxhYmJyLTE+Qk1DIG1lZGljYWwgcmVzZWFyY2ggbWV0aG9kb2xvZ3k8L2Fi
YnItMT48L3BlcmlvZGljYWw+PGFsdC1wZXJpb2RpY2FsPjxmdWxsLXRpdGxlPkJNQyBNZWQgUmVz
IE1ldGhvZG9sPC9mdWxsLXRpdGxlPjxhYmJyLTE+Qk1DIG1lZGljYWwgcmVzZWFyY2ggbWV0aG9k
b2xvZ3k8L2FiYnItMT48L2FsdC1wZXJpb2RpY2FsPjxwYWdlcz41ODwvcGFnZXM+PHZvbHVtZT44
PC92b2x1bWU+PGtleXdvcmRzPjxrZXl3b3JkPkFkbWluaXN0cmF0aW9uLCBPcmFsPC9rZXl3b3Jk
PjxrZXl3b3JkPkFkb2xlc2NlbnQ8L2tleXdvcmQ+PGtleXdvcmQ+QWR1bHQ8L2tleXdvcmQ+PGtl
eXdvcmQ+QW50aWZ1bmdhbCBBZ2VudHMvYWRtaW5pc3RyYXRpb24gJmFtcDsgZG9zYWdlLyphZHZl
cnNlIGVmZmVjdHM8L2tleXdvcmQ+PGtleXdvcmQ+QmF5ZXMgVGhlb3JlbTwva2V5d29yZD48a2V5
d29yZD4qQmlub21pYWwgRGlzdHJpYnV0aW9uPC9rZXl3b3JkPjxrZXl3b3JkPkJpb21ldHJ5Lypt
ZXRob2RzPC9rZXl3b3JkPjxrZXl3b3JkPipEYXRhIEludGVycHJldGF0aW9uLCBTdGF0aXN0aWNh
bDwva2V5d29yZD48a2V5d29yZD5GZW1hbGU8L2tleXdvcmQ+PGtleXdvcmQ+SHVtYW5zPC9rZXl3
b3JkPjxrZXl3b3JkPkxpa2VsaWhvb2QgRnVuY3Rpb25zPC9rZXl3b3JkPjxrZXl3b3JkPk1hbGU8
L2tleXdvcmQ+PGtleXdvcmQ+TW9kZWxzLCBTdGF0aXN0aWNhbDwva2V5d29yZD48a2V5d29yZD5O
YXBodGhhbGVuZXMvYWRtaW5pc3RyYXRpb24gJmFtcDsgZG9zYWdlLyphZHZlcnNlIGVmZmVjdHM8
L2tleXdvcmQ+PC9rZXl3b3Jkcz48ZGF0ZXM+PHllYXI+MjAwODwveWVhcj48L2RhdGVzPjxpc2Ju
PjE0NzEtMjI4OCAoRWxlY3Ryb25pYykmI3hEOzE0NzEtMjI4OCAoTGlua2luZyk8L2lzYm4+PGFj
Y2Vzc2lvbi1udW0+MTg3MTM0NDg8L2FjY2Vzc2lvbi1udW0+PHVybHM+PHJlbGF0ZWQtdXJscz48
dXJsPmh0dHA6Ly93d3cubmNiaS5ubG0ubmloLmdvdi9wdWJtZWQvMTg3MTM0NDg8L3VybD48L3Jl
bGF0ZWQtdXJscz48L3VybHM+PGN1c3RvbTI+MjUzODU0MTwvY3VzdG9tMj48ZWxlY3Ryb25pYy1y
ZXNvdXJjZS1udW0+MTAuMTE4Ni8xNDcxLTIyODgtOC01ODwvZWxlY3Ryb25pYy1yZXNvdXJjZS1u
dW0+PC9yZWNvcmQ+PC9DaXRlPjxDaXRlPjxBdXRob3I+S2xlaW5tYW48L0F1dGhvcj48WWVhcj4x
OTc1PC9ZZWFyPjxSZWNOdW0+NjE8L1JlY051bT48cmVjb3JkPjxyZWMtbnVtYmVyPjYxPC9yZWMt
bnVtYmVyPjxmb3JlaWduLWtleXM+PGtleSBhcHA9IkVOIiBkYi1pZD0idmRlcDl2eHpnMnJlcGFl
NXd6ZXBkZGZyemFyd2VwZnp2dGRwIiB0aW1lc3RhbXA9IjE0MTg1Mjk2MzgiPjYxPC9rZXk+PC9m
b3JlaWduLWtleXM+PHJlZi10eXBlIG5hbWU9IkpvdXJuYWwgQXJ0aWNsZSI+MTc8L3JlZi10eXBl
Pjxjb250cmlidXRvcnM+PGF1dGhvcnM+PGF1dGhvcj5LbGVpbm1hbiwgSi4gQy48L2F1dGhvcj48
L2F1dGhvcnM+PC9jb250cmlidXRvcnM+PHRpdGxlcz48dGl0bGU+UHJvcG9ydGlvbnMgd2l0aCBl
eHRyYW5lb3VzIHZhcmlhbmNlOiB0d28gZGVwZW5kZW50IHNhbXBsZXM8L3RpdGxlPjxzZWNvbmRh
cnktdGl0bGU+QmlvbWV0cmljczwvc2Vjb25kYXJ5LXRpdGxlPjxhbHQtdGl0bGU+QmlvbWV0cmlj
czwvYWx0LXRpdGxlPjwvdGl0bGVzPjxwZXJpb2RpY2FsPjxmdWxsLXRpdGxlPkJpb21ldHJpY3M8
L2Z1bGwtdGl0bGU+PGFiYnItMT5CaW9tZXRyaWNzPC9hYmJyLTE+PC9wZXJpb2RpY2FsPjxhbHQt
cGVyaW9kaWNhbD48ZnVsbC10aXRsZT5CaW9tZXRyaWNzPC9mdWxsLXRpdGxlPjxhYmJyLTE+Qmlv
bWV0cmljczwvYWJici0xPjwvYWx0LXBlcmlvZGljYWw+PHBhZ2VzPjczNy00MzwvcGFnZXM+PHZv
bHVtZT4zMTwvdm9sdW1lPjxudW1iZXI+MzwvbnVtYmVyPjxrZXl3b3Jkcz48a2V5d29yZD5BbmFs
eXNpcyBvZiBWYXJpYW5jZTwva2V5d29yZD48a2V5d29yZD5EcnVnIFRoZXJhcHk8L2tleXdvcmQ+
PGtleXdvcmQ+SHVtYW5zPC9rZXl3b3JkPjxrZXl3b3JkPk1hdGhlbWF0aWNzPC9rZXl3b3JkPjxr
ZXl3b3JkPk1vZGVscywgVGhlb3JldGljYWw8L2tleXdvcmQ+PGtleXdvcmQ+TW9udGUgQ2FybG8g
TWV0aG9kPC9rZXl3b3JkPjxrZXl3b3JkPipTYW1wbGluZyBTdHVkaWVzPC9rZXl3b3JkPjxrZXl3
b3JkPlN0YXRpc3RpY3MgYXMgVG9waWM8L2tleXdvcmQ+PC9rZXl3b3Jkcz48ZGF0ZXM+PHllYXI+
MTk3NTwveWVhcj48cHViLWRhdGVzPjxkYXRlPlNlcDwvZGF0ZT48L3B1Yi1kYXRlcz48L2RhdGVz
Pjxpc2JuPjAwMDYtMzQxWCAoUHJpbnQpJiN4RDswMDA2LTM0MVggKExpbmtpbmcpPC9pc2JuPjxh
Y2Nlc3Npb24tbnVtPjExNzQ2Mjc8L2FjY2Vzc2lvbi1udW0+PHVybHM+PHJlbGF0ZWQtdXJscz48
dXJsPmh0dHA6Ly93d3cubmNiaS5ubG0ubmloLmdvdi9wdWJtZWQvMTE3NDYyNzwvdXJsPjwvcmVs
YXRlZC11cmxzPjwvdXJscz48L3JlY29yZD48L0NpdGU+PC9FbmROb3RlPgB=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PEVuZE5vdGU+PENpdGU+PEF1dGhvcj5Zb3VuZy1YdTwvQXV0aG9yPjxZZWFyPjIwMDg8L1llYXI+
PFJlY051bT42MDwvUmVjTnVtPjxEaXNwbGF5VGV4dD4oNDMsNDQpPC9EaXNwbGF5VGV4dD48cmVj
b3JkPjxyZWMtbnVtYmVyPjYwPC9yZWMtbnVtYmVyPjxmb3JlaWduLWtleXM+PGtleSBhcHA9IkVO
IiBkYi1pZD0idmRlcDl2eHpnMnJlcGFlNXd6ZXBkZGZyemFyd2VwZnp2dGRwIiB0aW1lc3RhbXA9
IjE0MTg1Mjk0MTEiPjYwPC9rZXk+PC9mb3JlaWduLWtleXM+PHJlZi10eXBlIG5hbWU9IkpvdXJu
YWwgQXJ0aWNsZSI+MTc8L3JlZi10eXBlPjxjb250cmlidXRvcnM+PGF1dGhvcnM+PGF1dGhvcj5Z
b3VuZy1YdSwgWS48L2F1dGhvcj48YXV0aG9yPkNoYW4sIEsuIEEuPC9hdXRob3I+PC9hdXRob3Jz
PjwvY29udHJpYnV0b3JzPjxhdXRoLWFkZHJlc3M+RXBpUGF0dGVybnMsIEhhdmVyaGlsbCwgTkgs
IFVTQS4geXlvdW5neHVAaG90bWFpbC5jb208L2F1dGgtYWRkcmVzcz48dGl0bGVzPjx0aXRsZT5Q
b29saW5nIG92ZXJkaXNwZXJzZWQgYmlub21pYWwgZGF0YSB0byBlc3RpbWF0ZSBldmVudCByYXRl
PC90aXRsZT48c2Vjb25kYXJ5LXRpdGxlPkJNQyBNZWQgUmVzIE1ldGhvZG9sPC9zZWNvbmRhcnkt
dGl0bGU+PGFsdC10aXRsZT5CTUMgbWVkaWNhbCByZXNlYXJjaCBtZXRob2RvbG9neTwvYWx0LXRp
dGxlPjwvdGl0bGVzPjxwZXJpb2RpY2FsPjxmdWxsLXRpdGxlPkJNQyBNZWQgUmVzIE1ldGhvZG9s
PC9mdWxsLXRpdGxlPjxhYmJyLTE+Qk1DIG1lZGljYWwgcmVzZWFyY2ggbWV0aG9kb2xvZ3k8L2Fi
YnItMT48L3BlcmlvZGljYWw+PGFsdC1wZXJpb2RpY2FsPjxmdWxsLXRpdGxlPkJNQyBNZWQgUmVz
IE1ldGhvZG9sPC9mdWxsLXRpdGxlPjxhYmJyLTE+Qk1DIG1lZGljYWwgcmVzZWFyY2ggbWV0aG9k
b2xvZ3k8L2FiYnItMT48L2FsdC1wZXJpb2RpY2FsPjxwYWdlcz41ODwvcGFnZXM+PHZvbHVtZT44
PC92b2x1bWU+PGtleXdvcmRzPjxrZXl3b3JkPkFkbWluaXN0cmF0aW9uLCBPcmFsPC9rZXl3b3Jk
PjxrZXl3b3JkPkFkb2xlc2NlbnQ8L2tleXdvcmQ+PGtleXdvcmQ+QWR1bHQ8L2tleXdvcmQ+PGtl
eXdvcmQ+QW50aWZ1bmdhbCBBZ2VudHMvYWRtaW5pc3RyYXRpb24gJmFtcDsgZG9zYWdlLyphZHZl
cnNlIGVmZmVjdHM8L2tleXdvcmQ+PGtleXdvcmQ+QmF5ZXMgVGhlb3JlbTwva2V5d29yZD48a2V5
d29yZD4qQmlub21pYWwgRGlzdHJpYnV0aW9uPC9rZXl3b3JkPjxrZXl3b3JkPkJpb21ldHJ5Lypt
ZXRob2RzPC9rZXl3b3JkPjxrZXl3b3JkPipEYXRhIEludGVycHJldGF0aW9uLCBTdGF0aXN0aWNh
bDwva2V5d29yZD48a2V5d29yZD5GZW1hbGU8L2tleXdvcmQ+PGtleXdvcmQ+SHVtYW5zPC9rZXl3
b3JkPjxrZXl3b3JkPkxpa2VsaWhvb2QgRnVuY3Rpb25zPC9rZXl3b3JkPjxrZXl3b3JkPk1hbGU8
L2tleXdvcmQ+PGtleXdvcmQ+TW9kZWxzLCBTdGF0aXN0aWNhbDwva2V5d29yZD48a2V5d29yZD5O
YXBodGhhbGVuZXMvYWRtaW5pc3RyYXRpb24gJmFtcDsgZG9zYWdlLyphZHZlcnNlIGVmZmVjdHM8
L2tleXdvcmQ+PC9rZXl3b3Jkcz48ZGF0ZXM+PHllYXI+MjAwODwveWVhcj48L2RhdGVzPjxpc2Ju
PjE0NzEtMjI4OCAoRWxlY3Ryb25pYykmI3hEOzE0NzEtMjI4OCAoTGlua2luZyk8L2lzYm4+PGFj
Y2Vzc2lvbi1udW0+MTg3MTM0NDg8L2FjY2Vzc2lvbi1udW0+PHVybHM+PHJlbGF0ZWQtdXJscz48
dXJsPmh0dHA6Ly93d3cubmNiaS5ubG0ubmloLmdvdi9wdWJtZWQvMTg3MTM0NDg8L3VybD48L3Jl
bGF0ZWQtdXJscz48L3VybHM+PGN1c3RvbTI+MjUzODU0MTwvY3VzdG9tMj48ZWxlY3Ryb25pYy1y
ZXNvdXJjZS1udW0+MTAuMTE4Ni8xNDcxLTIyODgtOC01ODwvZWxlY3Ryb25pYy1yZXNvdXJjZS1u
dW0+PC9yZWNvcmQ+PC9DaXRlPjxDaXRlPjxBdXRob3I+S2xlaW5tYW48L0F1dGhvcj48WWVhcj4x
OTc1PC9ZZWFyPjxSZWNOdW0+NjE8L1JlY051bT48cmVjb3JkPjxyZWMtbnVtYmVyPjYxPC9yZWMt
bnVtYmVyPjxmb3JlaWduLWtleXM+PGtleSBhcHA9IkVOIiBkYi1pZD0idmRlcDl2eHpnMnJlcGFl
NXd6ZXBkZGZyemFyd2VwZnp2dGRwIiB0aW1lc3RhbXA9IjE0MTg1Mjk2MzgiPjYxPC9rZXk+PC9m
b3JlaWduLWtleXM+PHJlZi10eXBlIG5hbWU9IkpvdXJuYWwgQXJ0aWNsZSI+MTc8L3JlZi10eXBl
Pjxjb250cmlidXRvcnM+PGF1dGhvcnM+PGF1dGhvcj5LbGVpbm1hbiwgSi4gQy48L2F1dGhvcj48
L2F1dGhvcnM+PC9jb250cmlidXRvcnM+PHRpdGxlcz48dGl0bGU+UHJvcG9ydGlvbnMgd2l0aCBl
eHRyYW5lb3VzIHZhcmlhbmNlOiB0d28gZGVwZW5kZW50IHNhbXBsZXM8L3RpdGxlPjxzZWNvbmRh
cnktdGl0bGU+QmlvbWV0cmljczwvc2Vjb25kYXJ5LXRpdGxlPjxhbHQtdGl0bGU+QmlvbWV0cmlj
czwvYWx0LXRpdGxlPjwvdGl0bGVzPjxwZXJpb2RpY2FsPjxmdWxsLXRpdGxlPkJpb21ldHJpY3M8
L2Z1bGwtdGl0bGU+PGFiYnItMT5CaW9tZXRyaWNzPC9hYmJyLTE+PC9wZXJpb2RpY2FsPjxhbHQt
cGVyaW9kaWNhbD48ZnVsbC10aXRsZT5CaW9tZXRyaWNzPC9mdWxsLXRpdGxlPjxhYmJyLTE+Qmlv
bWV0cmljczwvYWJici0xPjwvYWx0LXBlcmlvZGljYWw+PHBhZ2VzPjczNy00MzwvcGFnZXM+PHZv
bHVtZT4zMTwvdm9sdW1lPjxudW1iZXI+MzwvbnVtYmVyPjxrZXl3b3Jkcz48a2V5d29yZD5BbmFs
eXNpcyBvZiBWYXJpYW5jZTwva2V5d29yZD48a2V5d29yZD5EcnVnIFRoZXJhcHk8L2tleXdvcmQ+
PGtleXdvcmQ+SHVtYW5zPC9rZXl3b3JkPjxrZXl3b3JkPk1hdGhlbWF0aWNzPC9rZXl3b3JkPjxr
ZXl3b3JkPk1vZGVscywgVGhlb3JldGljYWw8L2tleXdvcmQ+PGtleXdvcmQ+TW9udGUgQ2FybG8g
TWV0aG9kPC9rZXl3b3JkPjxrZXl3b3JkPipTYW1wbGluZyBTdHVkaWVzPC9rZXl3b3JkPjxrZXl3
b3JkPlN0YXRpc3RpY3MgYXMgVG9waWM8L2tleXdvcmQ+PC9rZXl3b3Jkcz48ZGF0ZXM+PHllYXI+
MTk3NTwveWVhcj48cHViLWRhdGVzPjxkYXRlPlNlcDwvZGF0ZT48L3B1Yi1kYXRlcz48L2RhdGVz
Pjxpc2JuPjAwMDYtMzQxWCAoUHJpbnQpJiN4RDswMDA2LTM0MVggKExpbmtpbmcpPC9pc2JuPjxh
Y2Nlc3Npb24tbnVtPjExNzQ2Mjc8L2FjY2Vzc2lvbi1udW0+PHVybHM+PHJlbGF0ZWQtdXJscz48
dXJsPmh0dHA6Ly93d3cubmNiaS5ubG0ubmloLmdvdi9wdWJtZWQvMTE3NDYyNzwvdXJsPjwvcmVs
YXRlZC11cmxzPjwvdXJscz48L3JlY29yZD48L0NpdGU+PC9FbmROb3RlPgB=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000B2659">
        <w:rPr>
          <w:rFonts w:ascii="Arial" w:eastAsia="Arial" w:hAnsi="Arial" w:cs="Arial"/>
          <w:sz w:val="20"/>
        </w:rPr>
      </w:r>
      <w:r w:rsidR="000B2659">
        <w:rPr>
          <w:rFonts w:ascii="Arial" w:eastAsia="Arial" w:hAnsi="Arial" w:cs="Arial"/>
          <w:sz w:val="20"/>
        </w:rPr>
        <w:fldChar w:fldCharType="separate"/>
      </w:r>
      <w:r w:rsidR="00130E91">
        <w:rPr>
          <w:rFonts w:ascii="Arial" w:eastAsia="Arial" w:hAnsi="Arial" w:cs="Arial"/>
          <w:noProof/>
          <w:sz w:val="20"/>
        </w:rPr>
        <w:t>(43,44)</w:t>
      </w:r>
      <w:r w:rsidR="000B2659">
        <w:rPr>
          <w:rFonts w:ascii="Arial" w:eastAsia="Arial" w:hAnsi="Arial" w:cs="Arial"/>
          <w:sz w:val="20"/>
        </w:rPr>
        <w:fldChar w:fldCharType="end"/>
      </w:r>
      <w:r w:rsidR="00AF6B2F">
        <w:rPr>
          <w:rFonts w:ascii="Arial" w:eastAsia="Arial" w:hAnsi="Arial" w:cs="Arial"/>
          <w:sz w:val="20"/>
        </w:rPr>
        <w:t xml:space="preserve"> </w:t>
      </w:r>
      <w:r w:rsidR="009F6CAB">
        <w:rPr>
          <w:rFonts w:ascii="Arial" w:eastAsia="Arial" w:hAnsi="Arial" w:cs="Arial"/>
          <w:sz w:val="20"/>
        </w:rPr>
        <w:t>was</w:t>
      </w:r>
      <w:r w:rsidR="00041660">
        <w:rPr>
          <w:rFonts w:ascii="Arial" w:eastAsia="Arial" w:hAnsi="Arial" w:cs="Arial"/>
          <w:sz w:val="20"/>
        </w:rPr>
        <w:t xml:space="preserve"> used to estimate the parameters in </w:t>
      </w:r>
      <w:r w:rsidR="00B46742">
        <w:rPr>
          <w:rFonts w:ascii="Arial" w:eastAsia="Arial" w:hAnsi="Arial" w:cs="Arial"/>
          <w:sz w:val="20"/>
        </w:rPr>
        <w:t>model 2 and 3</w:t>
      </w:r>
      <w:r w:rsidR="00041660">
        <w:rPr>
          <w:rFonts w:ascii="Arial" w:eastAsia="Arial" w:hAnsi="Arial" w:cs="Arial"/>
          <w:sz w:val="20"/>
        </w:rPr>
        <w:t xml:space="preserve">, and the </w:t>
      </w:r>
      <w:r w:rsidR="00624C5B">
        <w:rPr>
          <w:rFonts w:ascii="Arial" w:eastAsia="Arial" w:hAnsi="Arial" w:cs="Arial"/>
          <w:sz w:val="20"/>
        </w:rPr>
        <w:t>p-</w:t>
      </w:r>
      <w:r w:rsidR="00041660">
        <w:rPr>
          <w:rFonts w:ascii="Arial" w:eastAsia="Arial" w:hAnsi="Arial" w:cs="Arial"/>
          <w:sz w:val="20"/>
        </w:rPr>
        <w:t xml:space="preserve">values were calculated accordingly </w:t>
      </w:r>
      <w:r w:rsidR="0017587A">
        <w:rPr>
          <w:rFonts w:ascii="Arial" w:eastAsia="Arial" w:hAnsi="Arial" w:cs="Arial"/>
          <w:sz w:val="20"/>
        </w:rPr>
        <w:t>for the three models</w:t>
      </w:r>
      <w:r w:rsidR="00041660">
        <w:rPr>
          <w:rFonts w:ascii="Arial" w:eastAsia="Arial" w:hAnsi="Arial" w:cs="Arial"/>
          <w:sz w:val="20"/>
        </w:rPr>
        <w:t xml:space="preserve"> (</w:t>
      </w:r>
      <w:r w:rsidR="00C83F16">
        <w:rPr>
          <w:rFonts w:ascii="Arial" w:eastAsia="Arial" w:hAnsi="Arial" w:cs="Arial"/>
          <w:sz w:val="20"/>
        </w:rPr>
        <w:t xml:space="preserve">for </w:t>
      </w:r>
      <w:r w:rsidR="00041660">
        <w:rPr>
          <w:rFonts w:ascii="Arial" w:eastAsia="Arial" w:hAnsi="Arial" w:cs="Arial"/>
          <w:sz w:val="20"/>
        </w:rPr>
        <w:t xml:space="preserve">details see section 2 in </w:t>
      </w:r>
      <w:r w:rsidR="00041660" w:rsidRPr="001412FD">
        <w:rPr>
          <w:rFonts w:ascii="Arial" w:eastAsia="Arial" w:hAnsi="Arial" w:cs="Arial"/>
          <w:b/>
          <w:sz w:val="20"/>
        </w:rPr>
        <w:t>Text S1</w:t>
      </w:r>
      <w:r w:rsidR="00041660">
        <w:rPr>
          <w:rFonts w:ascii="Arial" w:eastAsia="Arial" w:hAnsi="Arial" w:cs="Arial"/>
          <w:sz w:val="20"/>
        </w:rPr>
        <w:t>).</w:t>
      </w:r>
    </w:p>
    <w:p w14:paraId="3987152C" w14:textId="0E441287" w:rsidR="0078511B" w:rsidRDefault="0078511B" w:rsidP="00041660">
      <w:pPr>
        <w:pStyle w:val="1"/>
        <w:spacing w:line="360" w:lineRule="auto"/>
        <w:rPr>
          <w:rFonts w:ascii="Arial" w:eastAsia="Arial" w:hAnsi="Arial" w:cs="Arial"/>
          <w:b/>
          <w:sz w:val="20"/>
        </w:rPr>
      </w:pPr>
      <w:r w:rsidRPr="001412FD">
        <w:rPr>
          <w:rFonts w:ascii="Arial" w:eastAsia="Arial" w:hAnsi="Arial" w:cs="Arial"/>
          <w:b/>
          <w:sz w:val="20"/>
        </w:rPr>
        <w:t>Workflow of LARVA</w:t>
      </w:r>
    </w:p>
    <w:p w14:paraId="26EE30E9" w14:textId="61BF4BE1" w:rsidR="0078511B" w:rsidRDefault="00FD777B" w:rsidP="00041660">
      <w:pPr>
        <w:pStyle w:val="1"/>
        <w:spacing w:line="360" w:lineRule="auto"/>
        <w:rPr>
          <w:rFonts w:ascii="Arial" w:eastAsia="Arial" w:hAnsi="Arial" w:cs="Arial"/>
          <w:sz w:val="20"/>
          <w:lang w:eastAsia="zh-CN"/>
        </w:rPr>
      </w:pPr>
      <w:r>
        <w:rPr>
          <w:rFonts w:ascii="Arial" w:eastAsia="Arial" w:hAnsi="Arial" w:cs="Arial"/>
          <w:sz w:val="20"/>
          <w:lang w:eastAsia="zh-CN"/>
        </w:rPr>
        <w:t xml:space="preserve">Workflow of LARVA was given in </w:t>
      </w:r>
      <w:r w:rsidRPr="001412FD">
        <w:rPr>
          <w:rFonts w:ascii="Arial" w:eastAsia="Arial" w:hAnsi="Arial" w:cs="Arial"/>
          <w:b/>
          <w:sz w:val="20"/>
          <w:lang w:eastAsia="zh-CN"/>
        </w:rPr>
        <w:t>Fig. 1B</w:t>
      </w:r>
      <w:r>
        <w:rPr>
          <w:rFonts w:ascii="Arial" w:eastAsia="Arial" w:hAnsi="Arial" w:cs="Arial"/>
          <w:sz w:val="20"/>
          <w:lang w:eastAsia="zh-CN"/>
        </w:rPr>
        <w:t xml:space="preserve">. </w:t>
      </w:r>
      <w:r w:rsidR="0078511B">
        <w:rPr>
          <w:rFonts w:ascii="Arial" w:eastAsia="Arial" w:hAnsi="Arial" w:cs="Arial"/>
          <w:sz w:val="20"/>
          <w:lang w:eastAsia="zh-CN"/>
        </w:rPr>
        <w:t>The cancer variants in VCF format pass through a quality control filter that includes removing those variants that fall into blacklist regions. The preprocessed variants, along with our collected set of noncoding annotations that do not overlap blacklist regions, are used in the main computation. The main processing step includes counting all variant intersections with the noncoding annotations</w:t>
      </w:r>
      <w:r w:rsidR="00275306">
        <w:rPr>
          <w:rFonts w:ascii="Arial" w:eastAsia="Arial" w:hAnsi="Arial" w:cs="Arial"/>
          <w:sz w:val="20"/>
          <w:lang w:eastAsia="zh-CN"/>
        </w:rPr>
        <w:t xml:space="preserve">. </w:t>
      </w:r>
      <w:r w:rsidR="0078511B">
        <w:rPr>
          <w:rFonts w:ascii="Arial" w:eastAsia="Arial" w:hAnsi="Arial" w:cs="Arial"/>
          <w:sz w:val="20"/>
          <w:lang w:eastAsia="zh-CN"/>
        </w:rPr>
        <w:t>DNA replication timing</w:t>
      </w:r>
      <w:r w:rsidR="00275306">
        <w:rPr>
          <w:rFonts w:ascii="Arial" w:eastAsia="Arial" w:hAnsi="Arial" w:cs="Arial"/>
          <w:sz w:val="20"/>
          <w:lang w:eastAsia="zh-CN"/>
        </w:rPr>
        <w:t xml:space="preserve"> was used in model 3 for local mutation</w:t>
      </w:r>
      <w:r w:rsidR="00E93C4D">
        <w:rPr>
          <w:rFonts w:ascii="Arial" w:eastAsia="Arial" w:hAnsi="Arial" w:cs="Arial"/>
          <w:sz w:val="20"/>
          <w:lang w:eastAsia="zh-CN"/>
        </w:rPr>
        <w:t xml:space="preserve"> rate corrections. For each annotation category, the background mutation model was calculated using model 1-3 mentioned above, and p-values were given accordingly.</w:t>
      </w:r>
    </w:p>
    <w:p w14:paraId="235D6416" w14:textId="2B8CD01B" w:rsidR="001412FD" w:rsidRPr="004162DE" w:rsidRDefault="001412FD" w:rsidP="00041660">
      <w:pPr>
        <w:pStyle w:val="1"/>
        <w:spacing w:line="360" w:lineRule="auto"/>
        <w:rPr>
          <w:rFonts w:ascii="Arial" w:eastAsia="Arial" w:hAnsi="Arial" w:cs="Arial"/>
          <w:b/>
          <w:sz w:val="20"/>
        </w:rPr>
      </w:pPr>
      <w:r w:rsidRPr="004162DE">
        <w:rPr>
          <w:rFonts w:ascii="Arial" w:eastAsia="Arial" w:hAnsi="Arial" w:cs="Arial"/>
          <w:b/>
          <w:sz w:val="20"/>
        </w:rPr>
        <w:t>Release of data</w:t>
      </w:r>
    </w:p>
    <w:p w14:paraId="2D658BF4" w14:textId="1CF2AEF1" w:rsidR="001412FD" w:rsidRPr="004162DE" w:rsidRDefault="001412FD" w:rsidP="00041660">
      <w:pPr>
        <w:pStyle w:val="1"/>
        <w:spacing w:line="360" w:lineRule="auto"/>
        <w:rPr>
          <w:rFonts w:ascii="Arial" w:eastAsia="Arial" w:hAnsi="Arial" w:cs="Arial"/>
          <w:sz w:val="20"/>
          <w:lang w:eastAsia="zh-CN"/>
        </w:rPr>
      </w:pPr>
      <w:r w:rsidRPr="001412FD">
        <w:rPr>
          <w:rFonts w:ascii="Arial" w:eastAsia="Arial" w:hAnsi="Arial" w:cs="Arial"/>
          <w:sz w:val="20"/>
          <w:lang w:eastAsia="zh-CN"/>
        </w:rPr>
        <w:t xml:space="preserve">We release the noncoding annotations, the mutation counts, and the corresponding p-values on the 760 cancer genomes used in this paper as a potentially </w:t>
      </w:r>
      <w:del w:id="541" w:author="Lucas Lochovsky" w:date="2015-01-19T16:40:00Z">
        <w:r w:rsidRPr="001412FD" w:rsidDel="00020A80">
          <w:rPr>
            <w:rFonts w:ascii="Arial" w:eastAsia="Arial" w:hAnsi="Arial" w:cs="Arial"/>
            <w:sz w:val="20"/>
            <w:lang w:eastAsia="zh-CN"/>
          </w:rPr>
          <w:delText xml:space="preserve">powerful </w:delText>
        </w:r>
      </w:del>
      <w:ins w:id="542" w:author="Lucas Lochovsky" w:date="2015-01-19T16:40:00Z">
        <w:r w:rsidR="00020A80">
          <w:rPr>
            <w:rFonts w:ascii="Arial" w:eastAsia="Arial" w:hAnsi="Arial" w:cs="Arial"/>
            <w:sz w:val="20"/>
            <w:lang w:eastAsia="zh-CN"/>
          </w:rPr>
          <w:t>useful</w:t>
        </w:r>
        <w:r w:rsidR="00020A80" w:rsidRPr="001412FD">
          <w:rPr>
            <w:rFonts w:ascii="Arial" w:eastAsia="Arial" w:hAnsi="Arial" w:cs="Arial"/>
            <w:sz w:val="20"/>
            <w:lang w:eastAsia="zh-CN"/>
          </w:rPr>
          <w:t xml:space="preserve"> </w:t>
        </w:r>
      </w:ins>
      <w:r w:rsidRPr="001412FD">
        <w:rPr>
          <w:rFonts w:ascii="Arial" w:eastAsia="Arial" w:hAnsi="Arial" w:cs="Arial"/>
          <w:sz w:val="20"/>
          <w:lang w:eastAsia="zh-CN"/>
        </w:rPr>
        <w:t>resource to facilitate cancer researchers for driver event</w:t>
      </w:r>
      <w:del w:id="543" w:author="Lucas Lochovsky" w:date="2015-01-19T16:41:00Z">
        <w:r w:rsidRPr="001412FD" w:rsidDel="00020A80">
          <w:rPr>
            <w:rFonts w:ascii="Arial" w:eastAsia="Arial" w:hAnsi="Arial" w:cs="Arial"/>
            <w:sz w:val="20"/>
            <w:lang w:eastAsia="zh-CN"/>
          </w:rPr>
          <w:delText>s</w:delText>
        </w:r>
      </w:del>
      <w:r w:rsidRPr="001412FD">
        <w:rPr>
          <w:rFonts w:ascii="Arial" w:eastAsia="Arial" w:hAnsi="Arial" w:cs="Arial"/>
          <w:sz w:val="20"/>
          <w:lang w:eastAsia="zh-CN"/>
        </w:rPr>
        <w:t xml:space="preserve"> discovery and validation in the future</w:t>
      </w:r>
      <w:r>
        <w:rPr>
          <w:rFonts w:ascii="Arial" w:eastAsia="Arial" w:hAnsi="Arial" w:cs="Arial"/>
          <w:sz w:val="20"/>
          <w:lang w:eastAsia="zh-CN"/>
        </w:rPr>
        <w:t>. The data can be directly download</w:t>
      </w:r>
      <w:r w:rsidR="00C83FF1">
        <w:rPr>
          <w:rFonts w:ascii="Arial" w:eastAsia="Arial" w:hAnsi="Arial" w:cs="Arial"/>
          <w:sz w:val="20"/>
          <w:lang w:eastAsia="zh-CN"/>
        </w:rPr>
        <w:t>ed</w:t>
      </w:r>
      <w:r>
        <w:rPr>
          <w:rFonts w:ascii="Arial" w:eastAsia="Arial" w:hAnsi="Arial" w:cs="Arial"/>
          <w:sz w:val="20"/>
          <w:lang w:eastAsia="zh-CN"/>
        </w:rPr>
        <w:t xml:space="preserve"> </w:t>
      </w:r>
      <w:r w:rsidR="00C83FF1">
        <w:rPr>
          <w:rFonts w:ascii="Arial" w:eastAsia="Arial" w:hAnsi="Arial" w:cs="Arial"/>
          <w:sz w:val="20"/>
          <w:lang w:eastAsia="zh-CN"/>
        </w:rPr>
        <w:t>from</w:t>
      </w:r>
      <w:r>
        <w:rPr>
          <w:rFonts w:ascii="Arial" w:eastAsia="Arial" w:hAnsi="Arial" w:cs="Arial"/>
          <w:sz w:val="20"/>
          <w:lang w:eastAsia="zh-CN"/>
        </w:rPr>
        <w:t xml:space="preserve"> </w:t>
      </w:r>
      <w:r w:rsidRPr="004162DE">
        <w:rPr>
          <w:rFonts w:ascii="Arial" w:eastAsia="Arial" w:hAnsi="Arial" w:cs="Arial"/>
          <w:sz w:val="20"/>
          <w:lang w:eastAsia="zh-CN"/>
        </w:rPr>
        <w:t>larva.gersteinlab.org</w:t>
      </w:r>
      <w:r>
        <w:rPr>
          <w:rFonts w:ascii="Arial" w:eastAsia="Arial" w:hAnsi="Arial" w:cs="Arial"/>
          <w:sz w:val="20"/>
          <w:lang w:eastAsia="zh-CN"/>
        </w:rPr>
        <w:t>.</w:t>
      </w:r>
    </w:p>
    <w:p w14:paraId="54AD6628" w14:textId="77777777" w:rsidR="000904CC" w:rsidRDefault="00960E2A">
      <w:pPr>
        <w:pStyle w:val="1"/>
        <w:spacing w:line="360" w:lineRule="auto"/>
      </w:pPr>
      <w:r>
        <w:rPr>
          <w:rFonts w:ascii="Arial" w:eastAsia="Arial" w:hAnsi="Arial" w:cs="Arial"/>
          <w:b/>
          <w:sz w:val="20"/>
        </w:rPr>
        <w:t>RESULTS</w:t>
      </w:r>
    </w:p>
    <w:p w14:paraId="79C06E57" w14:textId="74C76E2D" w:rsidR="00D24774" w:rsidRDefault="00D24774">
      <w:pPr>
        <w:pStyle w:val="1"/>
        <w:spacing w:line="360" w:lineRule="auto"/>
        <w:rPr>
          <w:rFonts w:ascii="Arial" w:eastAsia="Arial" w:hAnsi="Arial" w:cs="Arial"/>
          <w:sz w:val="20"/>
          <w:lang w:eastAsia="zh-CN"/>
        </w:rPr>
      </w:pPr>
      <w:r>
        <w:rPr>
          <w:rFonts w:ascii="Arial" w:eastAsia="Arial" w:hAnsi="Arial" w:cs="Arial"/>
          <w:b/>
          <w:sz w:val="20"/>
          <w:lang w:eastAsia="zh-CN"/>
        </w:rPr>
        <w:t xml:space="preserve">Overview of </w:t>
      </w:r>
      <w:r w:rsidR="00845083">
        <w:rPr>
          <w:rFonts w:ascii="Arial" w:eastAsia="Arial" w:hAnsi="Arial" w:cs="Arial"/>
          <w:b/>
          <w:sz w:val="20"/>
          <w:lang w:eastAsia="zh-CN"/>
        </w:rPr>
        <w:t xml:space="preserve">the annotated </w:t>
      </w:r>
      <w:r>
        <w:rPr>
          <w:rFonts w:ascii="Arial" w:eastAsia="Arial" w:hAnsi="Arial" w:cs="Arial"/>
          <w:b/>
          <w:sz w:val="20"/>
          <w:lang w:eastAsia="zh-CN"/>
        </w:rPr>
        <w:t xml:space="preserve">noncoding </w:t>
      </w:r>
      <w:r w:rsidR="00FB19FE">
        <w:rPr>
          <w:rFonts w:ascii="Arial" w:eastAsia="Arial" w:hAnsi="Arial" w:cs="Arial"/>
          <w:b/>
          <w:sz w:val="20"/>
          <w:lang w:eastAsia="zh-CN"/>
        </w:rPr>
        <w:t>variant</w:t>
      </w:r>
      <w:r w:rsidR="00845083">
        <w:rPr>
          <w:rFonts w:ascii="Arial" w:eastAsia="Arial" w:hAnsi="Arial" w:cs="Arial"/>
          <w:b/>
          <w:sz w:val="20"/>
          <w:lang w:eastAsia="zh-CN"/>
        </w:rPr>
        <w:t>s</w:t>
      </w:r>
      <w:r w:rsidR="00FB19FE">
        <w:rPr>
          <w:rFonts w:ascii="Arial" w:eastAsia="Arial" w:hAnsi="Arial" w:cs="Arial"/>
          <w:b/>
          <w:sz w:val="20"/>
          <w:lang w:eastAsia="zh-CN"/>
        </w:rPr>
        <w:t xml:space="preserve"> </w:t>
      </w:r>
      <w:r>
        <w:rPr>
          <w:rFonts w:ascii="Arial" w:eastAsia="Arial" w:hAnsi="Arial" w:cs="Arial"/>
          <w:b/>
          <w:sz w:val="20"/>
          <w:lang w:eastAsia="zh-CN"/>
        </w:rPr>
        <w:t>on</w:t>
      </w:r>
      <w:r w:rsidR="00693F62">
        <w:rPr>
          <w:rFonts w:ascii="Arial" w:eastAsia="Arial" w:hAnsi="Arial" w:cs="Arial"/>
          <w:b/>
          <w:sz w:val="20"/>
          <w:lang w:eastAsia="zh-CN"/>
        </w:rPr>
        <w:t xml:space="preserve"> various</w:t>
      </w:r>
      <w:r>
        <w:rPr>
          <w:rFonts w:ascii="Arial" w:eastAsia="Arial" w:hAnsi="Arial" w:cs="Arial"/>
          <w:b/>
          <w:sz w:val="20"/>
          <w:lang w:eastAsia="zh-CN"/>
        </w:rPr>
        <w:t xml:space="preserve"> cancer genomes</w:t>
      </w:r>
    </w:p>
    <w:p w14:paraId="545DA3C1" w14:textId="35EE2400" w:rsidR="004B0B7D" w:rsidRDefault="004B0B7D" w:rsidP="004220AB">
      <w:pPr>
        <w:pStyle w:val="1"/>
        <w:spacing w:line="360" w:lineRule="auto"/>
        <w:rPr>
          <w:rFonts w:ascii="Arial" w:eastAsia="Arial" w:hAnsi="Arial" w:cs="Arial"/>
          <w:sz w:val="20"/>
          <w:lang w:eastAsia="zh-CN"/>
        </w:rPr>
      </w:pPr>
      <w:r>
        <w:rPr>
          <w:rFonts w:ascii="Arial" w:eastAsia="Arial" w:hAnsi="Arial" w:cs="Arial"/>
          <w:sz w:val="20"/>
          <w:lang w:eastAsia="zh-CN"/>
        </w:rPr>
        <w:t xml:space="preserve">We sought to study the whole genome somatic mutation patterns of as many different cancer patients as possible. To that end, we collected whole genome cancer variant call sets from a range of cancer data repositories </w:t>
      </w:r>
      <w:r>
        <w:rPr>
          <w:rFonts w:ascii="Arial" w:eastAsia="Arial" w:hAnsi="Arial" w:cs="Arial"/>
          <w:sz w:val="20"/>
          <w:lang w:eastAsia="zh-CN"/>
        </w:rPr>
        <w:fldChar w:fldCharType="begin">
          <w:fldData xml:space="preserve">PEVuZE5vdGU+PENpdGU+PEF1dGhvcj5DYW5jZXIgR2Vub21lIEF0bGFzIFJlc2VhcmNoPC9BdXRo
b3I+PFllYXI+MjAwODwvWWVhcj48UmVjTnVtPjI3PC9SZWNOdW0+PERpc3BsYXlUZXh0PigyNywy
OCk8L0Rpc3BsYXlUZXh0PjxyZWNvcmQ+PHJlYy1udW1iZXI+Mjc8L3JlYy1udW1iZXI+PGZvcmVp
Z24ta2V5cz48a2V5IGFwcD0iRU4iIGRiLWlkPSJ2ZGVwOXZ4emcycmVwYWU1d3plcGRkZnJ6YXJ3
ZXBmenZ0ZHAiIHRpbWVzdGFtcD0iMTQxNzcyNzQ3MiI+Mjc8L2tleT48L2ZvcmVpZ24ta2V5cz48
cmVmLXR5cGUgbmFtZT0iSm91cm5hbCBBcnRpY2xlIj4xNzwvcmVmLXR5cGU+PGNvbnRyaWJ1dG9y
cz48YXV0aG9ycz48YXV0aG9yPkNhbmNlciBHZW5vbWUgQXRsYXMgUmVzZWFyY2gsIE5ldHdvcms8
L2F1dGhvcj48L2F1dGhvcnM+PC9jb250cmlidXRvcnM+PHRpdGxlcz48dGl0bGU+Q29tcHJlaGVu
c2l2ZSBnZW5vbWljIGNoYXJhY3Rlcml6YXRpb24gZGVmaW5lcyBodW1hbiBnbGlvYmxhc3RvbWEg
Z2VuZXMgYW5kIGNvcmUgcGF0aHdheXM8L3RpdGxlPjxzZWNvbmRhcnktdGl0bGU+TmF0dXJlPC9z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bC10aXRsZT48YWJici0xPk5hdHVyZTwvYWJici0xPjwvYWx0LXBlcmlvZGljYWw+PHBhZ2VzPjEw
NjEtODwvcGFnZXM+PHZvbHVtZT40NTU8L3ZvbHVtZT48bnVtYmVyPjcyMTY8L251bWJlcj48a2V5
d29yZHM+PGtleXdvcmQ+QWRvbGVzY2VudDwva2V5d29yZD48a2V5d29yZD5BZHVsdDwva2V5d29y
ZD48a2V5d29yZD5BZ2VkPC9rZXl3b3JkPjxrZXl3b3JkPkFnZWQsIDgwIGFuZCBvdmVyPC9rZXl3
b3JkPjxrZXl3b3JkPkJyYWluIE5lb3BsYXNtcy8qZ2VuZXRpY3M8L2tleXdvcmQ+PGtleXdvcmQ+
RE5BIE1ldGh5bGF0aW9uPC9rZXl3b3JkPjxrZXl3b3JkPkROQSBNb2RpZmljYXRpb24gTWV0aHls
YXNlcy9nZW5ldGljczwva2V5d29yZD48a2V5d29yZD5ETkEgUmVwYWlyL2dlbmV0aWNzPC9rZXl3
b3JkPjxrZXl3b3JkPkROQSBSZXBhaXIgRW56eW1lcy9nZW5ldGljczwva2V5d29yZD48a2V5d29y
ZD5GZW1hbGU8L2tleXdvcmQ+PGtleXdvcmQ+R2VuZSBEb3NhZ2U8L2tleXdvcmQ+PGtleXdvcmQ+
KkdlbmUgRXhwcmVzc2lvbiBSZWd1bGF0aW9uLCBOZW9wbGFzdGljPC9rZXl3b3JkPjxrZXl3b3Jk
PkdlbmVzLCBUdW1vciBTdXBwcmVzc29yPC9rZXl3b3JkPjxrZXl3b3JkPkdlbmVzLCBlcmJCLTEv
Z2VuZXRpY3M8L2tleXdvcmQ+PGtleXdvcmQ+R2Vub21lLCBIdW1hbi9nZW5ldGljczwva2V5d29y
ZD48a2V5d29yZD4qR2Vub21pY3M8L2tleXdvcmQ+PGtleXdvcmQ+R2xpb2JsYXN0b21hLypnZW5l
dGljczwva2V5d29yZD48a2V5d29yZD5IdW1hbnM8L2tleXdvcmQ+PGtleXdvcmQ+TWFsZTwva2V5
d29yZD48a2V5d29yZD5NaWRkbGUgQWdlZDwva2V5d29yZD48a2V5d29yZD5Nb2RlbHMsIE1vbGVj
dWxhcjwva2V5d29yZD48a2V5d29yZD5NdXRhdGlvbi9nZW5ldGljczwva2V5d29yZD48a2V5d29y
ZD5OZXVyb2ZpYnJvbWluIDEvZ2VuZXRpY3M8L2tleXdvcmQ+PGtleXdvcmQ+UGhvc3BoYXRpZHls
aW5vc2l0b2wgMy1LaW5hc2VzL2dlbmV0aWNzPC9rZXl3b3JkPjxrZXl3b3JkPlByb3RlaW4gU3Ry
dWN0dXJlLCBUZXJ0aWFyeTwva2V5d29yZD48a2V5d29yZD5SZXRyb3NwZWN0aXZlIFN0dWRpZXM8
L2tleXdvcmQ+PGtleXdvcmQ+U2lnbmFsIFRyYW5zZHVjdGlvbi9nZW5ldGljczwva2V5d29yZD48
a2V5d29yZD5UdW1vciBTdXBwcmVzc29yIFByb3RlaW5zL2dlbmV0aWNzPC9rZXl3b3JkPjwva2V5
d29yZHM+PGRhdGVzPjx5ZWFyPjIwMDg8L3llYXI+PHB1Yi1kYXRlcz48ZGF0ZT5PY3QgMjM8L2Rh
dGU+PC9wdWItZGF0ZXM+PC9kYXRlcz48aXNibj4xNDc2LTQ2ODcgKEVsZWN0cm9uaWMpJiN4RDsw
MDI4LTA4MzYgKExpbmtpbmcpPC9pc2JuPjxhY2Nlc3Npb24tbnVtPjE4NzcyODkwPC9hY2Nlc3Np
b24tbnVtPjx1cmxzPjxyZWxhdGVkLXVybHM+PHVybD5odHRwOi8vd3d3Lm5jYmkubmxtLm5paC5n
b3YvcHVibWVkLzE4NzcyODkwPC91cmw+PC9yZWxhdGVkLXVybHM+PC91cmxzPjxjdXN0b20yPjI2
NzE2NDI8L2N1c3RvbTI+PGVsZWN0cm9uaWMtcmVzb3VyY2UtbnVtPjEwLjEwMzgvbmF0dXJlMDcz
ODU8L2VsZWN0cm9uaWMtcmVzb3VyY2UtbnVtPjwvcmVjb3JkPjwvQ2l0ZT48Q2l0ZT48QXV0aG9y
PkFsZXhhbmRyb3Y8L0F1dGhvcj48WWVhcj4yMDEzPC9ZZWFyPjxSZWNOdW0+MjY8L1JlY051bT48
cmVjb3JkPjxyZWMtbnVtYmVyPjI2PC9yZWMtbnVtYmVyPjxmb3JlaWduLWtleXM+PGtleSBhcHA9
IkVOIiBkYi1pZD0idmRlcDl2eHpnMnJlcGFlNXd6ZXBkZGZyemFyd2VwZnp2dGRwIiB0aW1lc3Rh
bXA9IjE0MTc3MjcxNDIiPjI2PC9rZXk+PC9mb3JlaWduLWtleXM+PHJlZi10eXBlIG5hbWU9Ikpv
dXJuYWwgQXJ0aWNsZSI+MTc8L3JlZi10eXBlPjxjb250cmlidXRvcnM+PGF1dGhvcnM+PGF1dGhv
cj5BbGV4YW5kcm92LCBMLiBCLjwvYXV0aG9yPjxhdXRob3I+TmlrLVphaW5hbCwgUy48L2F1dGhv
cj48YXV0aG9yPldlZGdlLCBELiBDLjwvYXV0aG9yPjxhdXRob3I+QXBhcmljaW8sIFMuIEEuPC9h
dXRob3I+PGF1dGhvcj5CZWhqYXRpLCBTLjwvYXV0aG9yPjxhdXRob3I+QmlhbmtpbiwgQS4gVi48
L2F1dGhvcj48YXV0aG9yPkJpZ25lbGwsIEcuIFIuPC9hdXRob3I+PGF1dGhvcj5Cb2xsaSwgTi48
L2F1dGhvcj48YXV0aG9yPkJvcmcsIEEuPC9hdXRob3I+PGF1dGhvcj5Cb3JyZXNlbi1EYWxlLCBB
LiBMLjwvYXV0aG9yPjxhdXRob3I+Qm95YXVsdCwgUy48L2F1dGhvcj48YXV0aG9yPkJ1cmtoYXJk
dCwgQi48L2F1dGhvcj48YXV0aG9yPkJ1dGxlciwgQS4gUC48L2F1dGhvcj48YXV0aG9yPkNhbGRh
cywgQy48L2F1dGhvcj48YXV0aG9yPkRhdmllcywgSC4gUi48L2F1dGhvcj48YXV0aG9yPkRlc21l
ZHQsIEMuPC9hdXRob3I+PGF1dGhvcj5FaWxzLCBSLjwvYXV0aG9yPjxhdXRob3I+RXlmam9yZCwg
Si4gRS48L2F1dGhvcj48YXV0aG9yPkZvZWtlbnMsIEouIEEuPC9hdXRob3I+PGF1dGhvcj5HcmVh
dmVzLCBNLjwvYXV0aG9yPjxhdXRob3I+SG9zb2RhLCBGLjwvYXV0aG9yPjxhdXRob3I+SHV0dGVy
LCBCLjwvYXV0aG9yPjxhdXRob3I+SWxpY2ljLCBULjwvYXV0aG9yPjxhdXRob3I+SW1iZWF1ZCwg
Uy48L2F1dGhvcj48YXV0aG9yPkltaWVsaW5za2ksIE0uPC9hdXRob3I+PGF1dGhvcj5KYWdlciwg
Ti48L2F1dGhvcj48YXV0aG9yPkpvbmVzLCBELiBULjwvYXV0aG9yPjxhdXRob3I+Sm9uZXMsIEQu
PC9hdXRob3I+PGF1dGhvcj5LbmFwcHNrb2csIFMuPC9hdXRob3I+PGF1dGhvcj5Lb29sLCBNLjwv
YXV0aG9yPjxhdXRob3I+TGFraGFuaSwgUy4gUi48L2F1dGhvcj48YXV0aG9yPkxvcGV6LU90aW4s
IEMuPC9hdXRob3I+PGF1dGhvcj5NYXJ0aW4sIFMuPC9hdXRob3I+PGF1dGhvcj5NdW5zaGksIE4u
IEMuPC9hdXRob3I+PGF1dGhvcj5OYWthbXVyYSwgSC48L2F1dGhvcj48YXV0aG9yPk5vcnRoY290
dCwgUC4gQS48L2F1dGhvcj48YXV0aG9yPlBhamljLCBNLjwvYXV0aG9yPjxhdXRob3I+UGFwYWVt
bWFudWlsLCBFLjwvYXV0aG9yPjxhdXRob3I+UGFyYWRpc28sIEEuPC9hdXRob3I+PGF1dGhvcj5Q
ZWFyc29uLCBKLiBWLjwvYXV0aG9yPjxhdXRob3I+UHVlbnRlLCBYLiBTLjwvYXV0aG9yPjxhdXRo
b3I+UmFpbmUsIEsuPC9hdXRob3I+PGF1dGhvcj5SYW1ha3Jpc2huYSwgTS48L2F1dGhvcj48YXV0
aG9yPlJpY2hhcmRzb24sIEEuIEwuPC9hdXRob3I+PGF1dGhvcj5SaWNodGVyLCBKLjwvYXV0aG9y
PjxhdXRob3I+Um9zZW5zdGllbCwgUC48L2F1dGhvcj48YXV0aG9yPlNjaGxlc25lciwgTS48L2F1
dGhvcj48YXV0aG9yPlNjaHVtYWNoZXIsIFQuIE4uPC9hdXRob3I+PGF1dGhvcj5TcGFuLCBQLiBO
LjwvYXV0aG9yPjxhdXRob3I+VGVhZ3VlLCBKLiBXLjwvYXV0aG9yPjxhdXRob3I+VG90b2tpLCBZ
LjwvYXV0aG9yPjxhdXRob3I+VHV0dCwgQS4gTi48L2F1dGhvcj48YXV0aG9yPlZhbGRlcy1NYXMs
IFIuPC9hdXRob3I+PGF1dGhvcj52YW4gQnV1cmVuLCBNLiBNLjwvYXV0aG9yPjxhdXRob3I+dmFu
ICZhcG9zO3QgVmVlciwgTC48L2F1dGhvcj48YXV0aG9yPlZpbmNlbnQtU2Fsb21vbiwgQS48L2F1
dGhvcj48YXV0aG9yPldhZGRlbGwsIE4uPC9hdXRob3I+PGF1dGhvcj5ZYXRlcywgTC4gUi48L2F1
dGhvcj48YXV0aG9yPkF1c3RyYWxpYW4gUGFuY3JlYXRpYyBDYW5jZXIgR2Vub21lLCBJbml0aWF0
aXZlPC9hdXRob3I+PGF1dGhvcj5JY2djIEJyZWFzdCBDYW5jZXIgQ29uc29ydGl1bTwvYXV0aG9y
PjxhdXRob3I+SWNnYyBNbW1sLSBTZXEgQ29uc29ydGl1bTwvYXV0aG9yPjxhdXRob3I+SWNnYyBQ
ZWRCcmFpbjwvYXV0aG9yPjxhdXRob3I+WnVjbWFuLVJvc3NpLCBKLjwvYXV0aG9yPjxhdXRob3I+
RnV0cmVhbCwgUC4gQS48L2F1dGhvcj48YXV0aG9yPk1jRGVybW90dCwgVS48L2F1dGhvcj48YXV0
aG9yPkxpY2h0ZXIsIFAuPC9hdXRob3I+PGF1dGhvcj5NZXllcnNvbiwgTS48L2F1dGhvcj48YXV0
aG9yPkdyaW1tb25kLCBTLiBNLjwvYXV0aG9yPjxhdXRob3I+U2llYmVydCwgUi48L2F1dGhvcj48
YXV0aG9yPkNhbXBvLCBFLjwvYXV0aG9yPjxhdXRob3I+U2hpYmF0YSwgVC48L2F1dGhvcj48YXV0
aG9yPlBmaXN0ZXIsIFMuIE0uPC9hdXRob3I+PGF1dGhvcj5DYW1wYmVsbCwgUC4gSi48L2F1dGhv
cj48YXV0aG9yPlN0cmF0dG9uLCBNLiBSLjwvYXV0aG9yPjwvYXV0aG9ycz48L2NvbnRyaWJ1dG9y
cz48YXV0aC1hZGRyZXNzPkNhbmNlciBHZW5vbWUgUHJvamVjdCwgV2VsbGNvbWUgVHJ1c3QgU2Fu
Z2VyIEluc3RpdHV0ZSwgV2VsbGNvbWUgVHJ1c3QgR2Vub21lIENhbXB1cywgSGlueHRvbiwgQ2Ft
YnJpZGdlc2hpcmUgQ0IxMCAxU0EsIFVLLjwvYXV0aC1hZGRyZXNzPjx0aXRsZXM+PHRpdGxlPlNp
Z25hdHVyZXMgb2YgbXV0YXRpb25hbCBwcm9jZXNzZXMgaW4gaHVtYW4gY2FuY2VyPC90aXRsZT48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L2FsdC1wZXJpb2RpY2FsPjxwYWdlcz40MTUtMjE8L3BhZ2VzPjx2b2x1bWU+NTAwPC92b2x1bWU+
PG51bWJlcj43NDYzPC9udW1iZXI+PGtleXdvcmRzPjxrZXl3b3JkPkFnaW5nL2dlbmV0aWNzPC9r
ZXl3b3JkPjxrZXl3b3JkPkFsZ29yaXRobXM8L2tleXdvcmQ+PGtleXdvcmQ+Q2VsbCBUcmFuc2Zv
cm1hdGlvbiwgTmVvcGxhc3RpYy8qZ2VuZXRpY3MvcGF0aG9sb2d5PC9rZXl3b3JkPjxrZXl3b3Jk
PkN5dGlkaW5lIERlYW1pbmFzZS9nZW5ldGljczwva2V5d29yZD48a2V5d29yZD5ETkEvZ2VuZXRp
Y3MvbWV0YWJvbGlzbTwva2V5d29yZD48a2V5d29yZD5ETkEgTXV0YXRpb25hbCBBbmFseXNpczwv
a2V5d29yZD48a2V5d29yZD5IdW1hbnM8L2tleXdvcmQ+PGtleXdvcmQ+TW9kZWxzLCBHZW5ldGlj
PC9rZXl3b3JkPjxrZXl3b3JkPk11dGFnZW5lc2lzLypnZW5ldGljczwva2V5d29yZD48a2V5d29y
ZD5NdXRhZ2VuZXNpcywgSW5zZXJ0aW9uYWwvZ2VuZXRpY3M8L2tleXdvcmQ+PGtleXdvcmQ+TXV0
YWdlbnMvcGhhcm1hY29sb2d5PC9rZXl3b3JkPjxrZXl3b3JkPk11dGF0aW9uLypnZW5ldGljczwv
a2V5d29yZD48a2V5d29yZD5OZW9wbGFzbXMvZW56eW1vbG9neS8qZ2VuZXRpY3MvcGF0aG9sb2d5
PC9rZXl3b3JkPjxrZXl3b3JkPk9yZ2FuIFNwZWNpZmljaXR5PC9rZXl3b3JkPjxrZXl3b3JkPlJl
cHJvZHVjaWJpbGl0eSBvZiBSZXN1bHRzPC9rZXl3b3JkPjxrZXl3b3JkPlNlcXVlbmNlIERlbGV0
aW9uL2dlbmV0aWNzPC9rZXl3b3JkPjxrZXl3b3JkPlRyYW5zY3JpcHRpb24sIEdlbmV0aWMvZ2Vu
ZXRpY3M8L2tleXdvcmQ+PC9rZXl3b3Jkcz48ZGF0ZXM+PHllYXI+MjAxMzwveWVhcj48cHViLWRh
dGVzPjxkYXRlPkF1ZyAyMjwvZGF0ZT48L3B1Yi1kYXRlcz48L2RhdGVzPjxpc2JuPjE0NzYtNDY4
NyAoRWxlY3Ryb25pYykmI3hEOzAwMjgtMDgzNiAoTGlua2luZyk8L2lzYm4+PGFjY2Vzc2lvbi1u
dW0+MjM5NDU1OTI8L2FjY2Vzc2lvbi1udW0+PHVybHM+PHJlbGF0ZWQtdXJscz48dXJsPmh0dHA6
Ly93d3cubmNiaS5ubG0ubmloLmdvdi9wdWJtZWQvMjM5NDU1OTI8L3VybD48L3JlbGF0ZWQtdXJs
cz48L3VybHM+PGN1c3RvbTI+Mzc3NjM5MDwvY3VzdG9tMj48ZWxlY3Ryb25pYy1yZXNvdXJjZS1u
dW0+MTAuMTAzOC9uYXR1cmUxMjQ3NzwvZWxlY3Ryb25pYy1yZXNvdXJjZS1udW0+PC9yZWNvcmQ+
PC9DaXRlPjwvRW5kTm90ZT5=
</w:fldData>
        </w:fldChar>
      </w:r>
      <w:r w:rsidR="00E072F9">
        <w:rPr>
          <w:rFonts w:ascii="Arial" w:eastAsia="Arial" w:hAnsi="Arial" w:cs="Arial"/>
          <w:sz w:val="20"/>
          <w:lang w:eastAsia="zh-CN"/>
        </w:rPr>
        <w:instrText xml:space="preserve"> ADDIN EN.CITE </w:instrText>
      </w:r>
      <w:r w:rsidR="00E072F9">
        <w:rPr>
          <w:rFonts w:ascii="Arial" w:eastAsia="Arial" w:hAnsi="Arial" w:cs="Arial"/>
          <w:sz w:val="20"/>
          <w:lang w:eastAsia="zh-CN"/>
        </w:rPr>
        <w:fldChar w:fldCharType="begin">
          <w:fldData xml:space="preserve">PEVuZE5vdGU+PENpdGU+PEF1dGhvcj5DYW5jZXIgR2Vub21lIEF0bGFzIFJlc2VhcmNoPC9BdXRo
b3I+PFllYXI+MjAwODwvWWVhcj48UmVjTnVtPjI3PC9SZWNOdW0+PERpc3BsYXlUZXh0PigyNywy
OCk8L0Rpc3BsYXlUZXh0PjxyZWNvcmQ+PHJlYy1udW1iZXI+Mjc8L3JlYy1udW1iZXI+PGZvcmVp
Z24ta2V5cz48a2V5IGFwcD0iRU4iIGRiLWlkPSJ2ZGVwOXZ4emcycmVwYWU1d3plcGRkZnJ6YXJ3
ZXBmenZ0ZHAiIHRpbWVzdGFtcD0iMTQxNzcyNzQ3MiI+Mjc8L2tleT48L2ZvcmVpZ24ta2V5cz48
cmVmLXR5cGUgbmFtZT0iSm91cm5hbCBBcnRpY2xlIj4xNzwvcmVmLXR5cGU+PGNvbnRyaWJ1dG9y
cz48YXV0aG9ycz48YXV0aG9yPkNhbmNlciBHZW5vbWUgQXRsYXMgUmVzZWFyY2gsIE5ldHdvcms8
L2F1dGhvcj48L2F1dGhvcnM+PC9jb250cmlidXRvcnM+PHRpdGxlcz48dGl0bGU+Q29tcHJlaGVu
c2l2ZSBnZW5vbWljIGNoYXJhY3Rlcml6YXRpb24gZGVmaW5lcyBodW1hbiBnbGlvYmxhc3RvbWEg
Z2VuZXMgYW5kIGNvcmUgcGF0aHdheXM8L3RpdGxlPjxzZWNvbmRhcnktdGl0bGU+TmF0dXJlPC9z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bC10aXRsZT48YWJici0xPk5hdHVyZTwvYWJici0xPjwvYWx0LXBlcmlvZGljYWw+PHBhZ2VzPjEw
NjEtODwvcGFnZXM+PHZvbHVtZT40NTU8L3ZvbHVtZT48bnVtYmVyPjcyMTY8L251bWJlcj48a2V5
d29yZHM+PGtleXdvcmQ+QWRvbGVzY2VudDwva2V5d29yZD48a2V5d29yZD5BZHVsdDwva2V5d29y
ZD48a2V5d29yZD5BZ2VkPC9rZXl3b3JkPjxrZXl3b3JkPkFnZWQsIDgwIGFuZCBvdmVyPC9rZXl3
b3JkPjxrZXl3b3JkPkJyYWluIE5lb3BsYXNtcy8qZ2VuZXRpY3M8L2tleXdvcmQ+PGtleXdvcmQ+
RE5BIE1ldGh5bGF0aW9uPC9rZXl3b3JkPjxrZXl3b3JkPkROQSBNb2RpZmljYXRpb24gTWV0aHls
YXNlcy9nZW5ldGljczwva2V5d29yZD48a2V5d29yZD5ETkEgUmVwYWlyL2dlbmV0aWNzPC9rZXl3
b3JkPjxrZXl3b3JkPkROQSBSZXBhaXIgRW56eW1lcy9nZW5ldGljczwva2V5d29yZD48a2V5d29y
ZD5GZW1hbGU8L2tleXdvcmQ+PGtleXdvcmQ+R2VuZSBEb3NhZ2U8L2tleXdvcmQ+PGtleXdvcmQ+
KkdlbmUgRXhwcmVzc2lvbiBSZWd1bGF0aW9uLCBOZW9wbGFzdGljPC9rZXl3b3JkPjxrZXl3b3Jk
PkdlbmVzLCBUdW1vciBTdXBwcmVzc29yPC9rZXl3b3JkPjxrZXl3b3JkPkdlbmVzLCBlcmJCLTEv
Z2VuZXRpY3M8L2tleXdvcmQ+PGtleXdvcmQ+R2Vub21lLCBIdW1hbi9nZW5ldGljczwva2V5d29y
ZD48a2V5d29yZD4qR2Vub21pY3M8L2tleXdvcmQ+PGtleXdvcmQ+R2xpb2JsYXN0b21hLypnZW5l
dGljczwva2V5d29yZD48a2V5d29yZD5IdW1hbnM8L2tleXdvcmQ+PGtleXdvcmQ+TWFsZTwva2V5
d29yZD48a2V5d29yZD5NaWRkbGUgQWdlZDwva2V5d29yZD48a2V5d29yZD5Nb2RlbHMsIE1vbGVj
dWxhcjwva2V5d29yZD48a2V5d29yZD5NdXRhdGlvbi9nZW5ldGljczwva2V5d29yZD48a2V5d29y
ZD5OZXVyb2ZpYnJvbWluIDEvZ2VuZXRpY3M8L2tleXdvcmQ+PGtleXdvcmQ+UGhvc3BoYXRpZHls
aW5vc2l0b2wgMy1LaW5hc2VzL2dlbmV0aWNzPC9rZXl3b3JkPjxrZXl3b3JkPlByb3RlaW4gU3Ry
dWN0dXJlLCBUZXJ0aWFyeTwva2V5d29yZD48a2V5d29yZD5SZXRyb3NwZWN0aXZlIFN0dWRpZXM8
L2tleXdvcmQ+PGtleXdvcmQ+U2lnbmFsIFRyYW5zZHVjdGlvbi9nZW5ldGljczwva2V5d29yZD48
a2V5d29yZD5UdW1vciBTdXBwcmVzc29yIFByb3RlaW5zL2dlbmV0aWNzPC9rZXl3b3JkPjwva2V5
d29yZHM+PGRhdGVzPjx5ZWFyPjIwMDg8L3llYXI+PHB1Yi1kYXRlcz48ZGF0ZT5PY3QgMjM8L2Rh
dGU+PC9wdWItZGF0ZXM+PC9kYXRlcz48aXNibj4xNDc2LTQ2ODcgKEVsZWN0cm9uaWMpJiN4RDsw
MDI4LTA4MzYgKExpbmtpbmcpPC9pc2JuPjxhY2Nlc3Npb24tbnVtPjE4NzcyODkwPC9hY2Nlc3Np
b24tbnVtPjx1cmxzPjxyZWxhdGVkLXVybHM+PHVybD5odHRwOi8vd3d3Lm5jYmkubmxtLm5paC5n
b3YvcHVibWVkLzE4NzcyODkwPC91cmw+PC9yZWxhdGVkLXVybHM+PC91cmxzPjxjdXN0b20yPjI2
NzE2NDI8L2N1c3RvbTI+PGVsZWN0cm9uaWMtcmVzb3VyY2UtbnVtPjEwLjEwMzgvbmF0dXJlMDcz
ODU8L2VsZWN0cm9uaWMtcmVzb3VyY2UtbnVtPjwvcmVjb3JkPjwvQ2l0ZT48Q2l0ZT48QXV0aG9y
PkFsZXhhbmRyb3Y8L0F1dGhvcj48WWVhcj4yMDEzPC9ZZWFyPjxSZWNOdW0+MjY8L1JlY051bT48
cmVjb3JkPjxyZWMtbnVtYmVyPjI2PC9yZWMtbnVtYmVyPjxmb3JlaWduLWtleXM+PGtleSBhcHA9
IkVOIiBkYi1pZD0idmRlcDl2eHpnMnJlcGFlNXd6ZXBkZGZyemFyd2VwZnp2dGRwIiB0aW1lc3Rh
bXA9IjE0MTc3MjcxNDIiPjI2PC9rZXk+PC9mb3JlaWduLWtleXM+PHJlZi10eXBlIG5hbWU9Ikpv
dXJuYWwgQXJ0aWNsZSI+MTc8L3JlZi10eXBlPjxjb250cmlidXRvcnM+PGF1dGhvcnM+PGF1dGhv
cj5BbGV4YW5kcm92LCBMLiBCLjwvYXV0aG9yPjxhdXRob3I+TmlrLVphaW5hbCwgUy48L2F1dGhv
cj48YXV0aG9yPldlZGdlLCBELiBDLjwvYXV0aG9yPjxhdXRob3I+QXBhcmljaW8sIFMuIEEuPC9h
dXRob3I+PGF1dGhvcj5CZWhqYXRpLCBTLjwvYXV0aG9yPjxhdXRob3I+QmlhbmtpbiwgQS4gVi48
L2F1dGhvcj48YXV0aG9yPkJpZ25lbGwsIEcuIFIuPC9hdXRob3I+PGF1dGhvcj5Cb2xsaSwgTi48
L2F1dGhvcj48YXV0aG9yPkJvcmcsIEEuPC9hdXRob3I+PGF1dGhvcj5Cb3JyZXNlbi1EYWxlLCBB
LiBMLjwvYXV0aG9yPjxhdXRob3I+Qm95YXVsdCwgUy48L2F1dGhvcj48YXV0aG9yPkJ1cmtoYXJk
dCwgQi48L2F1dGhvcj48YXV0aG9yPkJ1dGxlciwgQS4gUC48L2F1dGhvcj48YXV0aG9yPkNhbGRh
cywgQy48L2F1dGhvcj48YXV0aG9yPkRhdmllcywgSC4gUi48L2F1dGhvcj48YXV0aG9yPkRlc21l
ZHQsIEMuPC9hdXRob3I+PGF1dGhvcj5FaWxzLCBSLjwvYXV0aG9yPjxhdXRob3I+RXlmam9yZCwg
Si4gRS48L2F1dGhvcj48YXV0aG9yPkZvZWtlbnMsIEouIEEuPC9hdXRob3I+PGF1dGhvcj5HcmVh
dmVzLCBNLjwvYXV0aG9yPjxhdXRob3I+SG9zb2RhLCBGLjwvYXV0aG9yPjxhdXRob3I+SHV0dGVy
LCBCLjwvYXV0aG9yPjxhdXRob3I+SWxpY2ljLCBULjwvYXV0aG9yPjxhdXRob3I+SW1iZWF1ZCwg
Uy48L2F1dGhvcj48YXV0aG9yPkltaWVsaW5za2ksIE0uPC9hdXRob3I+PGF1dGhvcj5KYWdlciwg
Ti48L2F1dGhvcj48YXV0aG9yPkpvbmVzLCBELiBULjwvYXV0aG9yPjxhdXRob3I+Sm9uZXMsIEQu
PC9hdXRob3I+PGF1dGhvcj5LbmFwcHNrb2csIFMuPC9hdXRob3I+PGF1dGhvcj5Lb29sLCBNLjwv
YXV0aG9yPjxhdXRob3I+TGFraGFuaSwgUy4gUi48L2F1dGhvcj48YXV0aG9yPkxvcGV6LU90aW4s
IEMuPC9hdXRob3I+PGF1dGhvcj5NYXJ0aW4sIFMuPC9hdXRob3I+PGF1dGhvcj5NdW5zaGksIE4u
IEMuPC9hdXRob3I+PGF1dGhvcj5OYWthbXVyYSwgSC48L2F1dGhvcj48YXV0aG9yPk5vcnRoY290
dCwgUC4gQS48L2F1dGhvcj48YXV0aG9yPlBhamljLCBNLjwvYXV0aG9yPjxhdXRob3I+UGFwYWVt
bWFudWlsLCBFLjwvYXV0aG9yPjxhdXRob3I+UGFyYWRpc28sIEEuPC9hdXRob3I+PGF1dGhvcj5Q
ZWFyc29uLCBKLiBWLjwvYXV0aG9yPjxhdXRob3I+UHVlbnRlLCBYLiBTLjwvYXV0aG9yPjxhdXRo
b3I+UmFpbmUsIEsuPC9hdXRob3I+PGF1dGhvcj5SYW1ha3Jpc2huYSwgTS48L2F1dGhvcj48YXV0
aG9yPlJpY2hhcmRzb24sIEEuIEwuPC9hdXRob3I+PGF1dGhvcj5SaWNodGVyLCBKLjwvYXV0aG9y
PjxhdXRob3I+Um9zZW5zdGllbCwgUC48L2F1dGhvcj48YXV0aG9yPlNjaGxlc25lciwgTS48L2F1
dGhvcj48YXV0aG9yPlNjaHVtYWNoZXIsIFQuIE4uPC9hdXRob3I+PGF1dGhvcj5TcGFuLCBQLiBO
LjwvYXV0aG9yPjxhdXRob3I+VGVhZ3VlLCBKLiBXLjwvYXV0aG9yPjxhdXRob3I+VG90b2tpLCBZ
LjwvYXV0aG9yPjxhdXRob3I+VHV0dCwgQS4gTi48L2F1dGhvcj48YXV0aG9yPlZhbGRlcy1NYXMs
IFIuPC9hdXRob3I+PGF1dGhvcj52YW4gQnV1cmVuLCBNLiBNLjwvYXV0aG9yPjxhdXRob3I+dmFu
ICZhcG9zO3QgVmVlciwgTC48L2F1dGhvcj48YXV0aG9yPlZpbmNlbnQtU2Fsb21vbiwgQS48L2F1
dGhvcj48YXV0aG9yPldhZGRlbGwsIE4uPC9hdXRob3I+PGF1dGhvcj5ZYXRlcywgTC4gUi48L2F1
dGhvcj48YXV0aG9yPkF1c3RyYWxpYW4gUGFuY3JlYXRpYyBDYW5jZXIgR2Vub21lLCBJbml0aWF0
aXZlPC9hdXRob3I+PGF1dGhvcj5JY2djIEJyZWFzdCBDYW5jZXIgQ29uc29ydGl1bTwvYXV0aG9y
PjxhdXRob3I+SWNnYyBNbW1sLSBTZXEgQ29uc29ydGl1bTwvYXV0aG9yPjxhdXRob3I+SWNnYyBQ
ZWRCcmFpbjwvYXV0aG9yPjxhdXRob3I+WnVjbWFuLVJvc3NpLCBKLjwvYXV0aG9yPjxhdXRob3I+
RnV0cmVhbCwgUC4gQS48L2F1dGhvcj48YXV0aG9yPk1jRGVybW90dCwgVS48L2F1dGhvcj48YXV0
aG9yPkxpY2h0ZXIsIFAuPC9hdXRob3I+PGF1dGhvcj5NZXllcnNvbiwgTS48L2F1dGhvcj48YXV0
aG9yPkdyaW1tb25kLCBTLiBNLjwvYXV0aG9yPjxhdXRob3I+U2llYmVydCwgUi48L2F1dGhvcj48
YXV0aG9yPkNhbXBvLCBFLjwvYXV0aG9yPjxhdXRob3I+U2hpYmF0YSwgVC48L2F1dGhvcj48YXV0
aG9yPlBmaXN0ZXIsIFMuIE0uPC9hdXRob3I+PGF1dGhvcj5DYW1wYmVsbCwgUC4gSi48L2F1dGhv
cj48YXV0aG9yPlN0cmF0dG9uLCBNLiBSLjwvYXV0aG9yPjwvYXV0aG9ycz48L2NvbnRyaWJ1dG9y
cz48YXV0aC1hZGRyZXNzPkNhbmNlciBHZW5vbWUgUHJvamVjdCwgV2VsbGNvbWUgVHJ1c3QgU2Fu
Z2VyIEluc3RpdHV0ZSwgV2VsbGNvbWUgVHJ1c3QgR2Vub21lIENhbXB1cywgSGlueHRvbiwgQ2Ft
YnJpZGdlc2hpcmUgQ0IxMCAxU0EsIFVLLjwvYXV0aC1hZGRyZXNzPjx0aXRsZXM+PHRpdGxlPlNp
Z25hdHVyZXMgb2YgbXV0YXRpb25hbCBwcm9jZXNzZXMgaW4gaHVtYW4gY2FuY2VyPC90aXRsZT48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L2FsdC1wZXJpb2RpY2FsPjxwYWdlcz40MTUtMjE8L3BhZ2VzPjx2b2x1bWU+NTAwPC92b2x1bWU+
PG51bWJlcj43NDYzPC9udW1iZXI+PGtleXdvcmRzPjxrZXl3b3JkPkFnaW5nL2dlbmV0aWNzPC9r
ZXl3b3JkPjxrZXl3b3JkPkFsZ29yaXRobXM8L2tleXdvcmQ+PGtleXdvcmQ+Q2VsbCBUcmFuc2Zv
cm1hdGlvbiwgTmVvcGxhc3RpYy8qZ2VuZXRpY3MvcGF0aG9sb2d5PC9rZXl3b3JkPjxrZXl3b3Jk
PkN5dGlkaW5lIERlYW1pbmFzZS9nZW5ldGljczwva2V5d29yZD48a2V5d29yZD5ETkEvZ2VuZXRp
Y3MvbWV0YWJvbGlzbTwva2V5d29yZD48a2V5d29yZD5ETkEgTXV0YXRpb25hbCBBbmFseXNpczwv
a2V5d29yZD48a2V5d29yZD5IdW1hbnM8L2tleXdvcmQ+PGtleXdvcmQ+TW9kZWxzLCBHZW5ldGlj
PC9rZXl3b3JkPjxrZXl3b3JkPk11dGFnZW5lc2lzLypnZW5ldGljczwva2V5d29yZD48a2V5d29y
ZD5NdXRhZ2VuZXNpcywgSW5zZXJ0aW9uYWwvZ2VuZXRpY3M8L2tleXdvcmQ+PGtleXdvcmQ+TXV0
YWdlbnMvcGhhcm1hY29sb2d5PC9rZXl3b3JkPjxrZXl3b3JkPk11dGF0aW9uLypnZW5ldGljczwv
a2V5d29yZD48a2V5d29yZD5OZW9wbGFzbXMvZW56eW1vbG9neS8qZ2VuZXRpY3MvcGF0aG9sb2d5
PC9rZXl3b3JkPjxrZXl3b3JkPk9yZ2FuIFNwZWNpZmljaXR5PC9rZXl3b3JkPjxrZXl3b3JkPlJl
cHJvZHVjaWJpbGl0eSBvZiBSZXN1bHRzPC9rZXl3b3JkPjxrZXl3b3JkPlNlcXVlbmNlIERlbGV0
aW9uL2dlbmV0aWNzPC9rZXl3b3JkPjxrZXl3b3JkPlRyYW5zY3JpcHRpb24sIEdlbmV0aWMvZ2Vu
ZXRpY3M8L2tleXdvcmQ+PC9rZXl3b3Jkcz48ZGF0ZXM+PHllYXI+MjAxMzwveWVhcj48cHViLWRh
dGVzPjxkYXRlPkF1ZyAyMjwvZGF0ZT48L3B1Yi1kYXRlcz48L2RhdGVzPjxpc2JuPjE0NzYtNDY4
NyAoRWxlY3Ryb25pYykmI3hEOzAwMjgtMDgzNiAoTGlua2luZyk8L2lzYm4+PGFjY2Vzc2lvbi1u
dW0+MjM5NDU1OTI8L2FjY2Vzc2lvbi1udW0+PHVybHM+PHJlbGF0ZWQtdXJscz48dXJsPmh0dHA6
Ly93d3cubmNiaS5ubG0ubmloLmdvdi9wdWJtZWQvMjM5NDU1OTI8L3VybD48L3JlbGF0ZWQtdXJs
cz48L3VybHM+PGN1c3RvbTI+Mzc3NjM5MDwvY3VzdG9tMj48ZWxlY3Ryb25pYy1yZXNvdXJjZS1u
dW0+MTAuMTAzOC9uYXR1cmUxMjQ3NzwvZWxlY3Ryb25pYy1yZXNvdXJjZS1udW0+PC9yZWNvcmQ+
PC9DaXRlPjwvRW5kTm90ZT5=
</w:fldData>
        </w:fldChar>
      </w:r>
      <w:r w:rsidR="00E072F9">
        <w:rPr>
          <w:rFonts w:ascii="Arial" w:eastAsia="Arial" w:hAnsi="Arial" w:cs="Arial"/>
          <w:sz w:val="20"/>
          <w:lang w:eastAsia="zh-CN"/>
        </w:rPr>
        <w:instrText xml:space="preserve"> ADDIN EN.CITE.DATA </w:instrText>
      </w:r>
      <w:r w:rsidR="00E072F9">
        <w:rPr>
          <w:rFonts w:ascii="Arial" w:eastAsia="Arial" w:hAnsi="Arial" w:cs="Arial"/>
          <w:sz w:val="20"/>
          <w:lang w:eastAsia="zh-CN"/>
        </w:rPr>
      </w:r>
      <w:r w:rsidR="00E072F9">
        <w:rPr>
          <w:rFonts w:ascii="Arial" w:eastAsia="Arial" w:hAnsi="Arial" w:cs="Arial"/>
          <w:sz w:val="20"/>
          <w:lang w:eastAsia="zh-CN"/>
        </w:rPr>
        <w:fldChar w:fldCharType="end"/>
      </w:r>
      <w:r>
        <w:rPr>
          <w:rFonts w:ascii="Arial" w:eastAsia="Arial" w:hAnsi="Arial" w:cs="Arial"/>
          <w:sz w:val="20"/>
          <w:lang w:eastAsia="zh-CN"/>
        </w:rPr>
      </w:r>
      <w:r>
        <w:rPr>
          <w:rFonts w:ascii="Arial" w:eastAsia="Arial" w:hAnsi="Arial" w:cs="Arial"/>
          <w:sz w:val="20"/>
          <w:lang w:eastAsia="zh-CN"/>
        </w:rPr>
        <w:fldChar w:fldCharType="separate"/>
      </w:r>
      <w:r w:rsidR="00E072F9">
        <w:rPr>
          <w:rFonts w:ascii="Arial" w:eastAsia="Arial" w:hAnsi="Arial" w:cs="Arial"/>
          <w:noProof/>
          <w:sz w:val="20"/>
          <w:lang w:eastAsia="zh-CN"/>
        </w:rPr>
        <w:t>(27,28)</w:t>
      </w:r>
      <w:r>
        <w:rPr>
          <w:rFonts w:ascii="Arial" w:eastAsia="Arial" w:hAnsi="Arial" w:cs="Arial"/>
          <w:sz w:val="20"/>
          <w:lang w:eastAsia="zh-CN"/>
        </w:rPr>
        <w:fldChar w:fldCharType="end"/>
      </w:r>
      <w:r>
        <w:rPr>
          <w:rFonts w:ascii="Arial" w:eastAsia="Arial" w:hAnsi="Arial" w:cs="Arial"/>
          <w:sz w:val="20"/>
          <w:lang w:eastAsia="zh-CN"/>
        </w:rPr>
        <w:t xml:space="preserve"> and publications </w:t>
      </w:r>
      <w:r>
        <w:rPr>
          <w:rFonts w:ascii="Arial" w:eastAsia="Arial" w:hAnsi="Arial" w:cs="Arial"/>
          <w:sz w:val="20"/>
          <w:lang w:eastAsia="zh-CN"/>
        </w:rPr>
        <w:fldChar w:fldCharType="begin">
          <w:fldData xml:space="preserve">PEVuZE5vdGU+PENpdGU+PEF1dGhvcj5CYWNhPC9BdXRob3I+PFllYXI+MjAxMzwvWWVhcj48UmVj
TnVtPjI8L1JlY051bT48RGlzcGxheVRleHQ+KDIsMjcsMjktMzIpPC9EaXNwbGF5VGV4dD48cmVj
b3JkPjxyZWMtbnVtYmVyPjI8L3JlYy1udW1iZXI+PGZvcmVpZ24ta2V5cz48a2V5IGFwcD0iRU4i
IGRiLWlkPSJ2ZGVwOXZ4emcycmVwYWU1d3plcGRkZnJ6YXJ3ZXBmenZ0ZHAiIHRpbWVzdGFtcD0i
MTQxNzcxMjM0OSI+Mjwva2V5PjxrZXkgYXBwPSJFTldlYiIgZGItaWQ9IiI+MDwva2V5PjwvZm9y
ZWlnbi1rZXlzPjxyZWYtdHlwZSBuYW1lPSJKb3VybmFsIEFydGljbGUiPjE3PC9yZWYtdHlwZT48
Y29udHJpYnV0b3JzPjxhdXRob3JzPjxhdXRob3I+QmFjYSwgUy4gQy48L2F1dGhvcj48YXV0aG9y
PlByYW5kaSwgRC48L2F1dGhvcj48YXV0aG9yPkxhd3JlbmNlLCBNLiBTLjwvYXV0aG9yPjxhdXRo
b3I+TW9zcXVlcmEsIEouIE0uPC9hdXRob3I+PGF1dGhvcj5Sb21hbmVsLCBBLjwvYXV0aG9yPjxh
dXRob3I+RHJpZXIsIFkuPC9hdXRob3I+PGF1dGhvcj5QYXJrLCBLLjwvYXV0aG9yPjxhdXRob3I+
S2l0YWJheWFzaGksIE4uPC9hdXRob3I+PGF1dGhvcj5NYWNEb25hbGQsIFQuIFkuPC9hdXRob3I+
PGF1dGhvcj5HaGFuZGksIE0uPC9hdXRob3I+PGF1dGhvcj5WYW4gQWxsZW4sIEUuPC9hdXRob3I+
PGF1dGhvcj5Lcnl1a292LCBHLiBWLjwvYXV0aG9yPjxhdXRob3I+U2JvbmVyLCBBLjwvYXV0aG9y
PjxhdXRob3I+VGhldXJpbGxhdCwgSi4gUC48L2F1dGhvcj48YXV0aG9yPlNvb25nLCBULiBELjwv
YXV0aG9yPjxhdXRob3I+Tmlja2Vyc29uLCBFLjwvYXV0aG9yPjxhdXRob3I+QXVjbGFpciwgRC48
L2F1dGhvcj48YXV0aG9yPlRld2FyaSwgQS48L2F1dGhvcj48YXV0aG9yPkJlbHRyYW4sIEguPC9h
dXRob3I+PGF1dGhvcj5Pbm9mcmlvLCBSLiBDLjwvYXV0aG9yPjxhdXRob3I+Qm95c2VuLCBHLjwv
YXV0aG9yPjxhdXRob3I+R3VpZHVjY2ksIEMuPC9hdXRob3I+PGF1dGhvcj5CYXJiaWVyaSwgQy4g
RS48L2F1dGhvcj48YXV0aG9yPkNpYnVsc2tpcywgSy48L2F1dGhvcj48YXV0aG9yPlNpdmFjaGVu
a28sIEEuPC9hdXRob3I+PGF1dGhvcj5DYXJ0ZXIsIFMuIEwuPC9hdXRob3I+PGF1dGhvcj5TYWtz
ZW5hLCBHLjwvYXV0aG9yPjxhdXRob3I+Vm9ldCwgRC48L2F1dGhvcj48YXV0aG9yPlJhbW9zLCBB
LiBILjwvYXV0aG9yPjxhdXRob3I+V2luY2tsZXIsIFcuPC9hdXRob3I+PGF1dGhvcj5DaXBpY2No
aW8sIE0uPC9hdXRob3I+PGF1dGhvcj5BcmRsaWUsIEsuPC9hdXRob3I+PGF1dGhvcj5LYW50b2Zm
LCBQLiBXLjwvYXV0aG9yPjxhdXRob3I+QmVyZ2VyLCBNLiBGLjwvYXV0aG9yPjxhdXRob3I+R2Fi
cmllbCwgUy4gQi48L2F1dGhvcj48YXV0aG9yPkdvbHViLCBULiBSLjwvYXV0aG9yPjxhdXRob3I+
TWV5ZXJzb24sIE0uPC9hdXRob3I+PGF1dGhvcj5MYW5kZXIsIEUuIFMuPC9hdXRob3I+PGF1dGhv
cj5FbGVtZW50bywgTy48L2F1dGhvcj48YXV0aG9yPkdldHosIEcuPC9hdXRob3I+PGF1dGhvcj5E
ZW1pY2hlbGlzLCBGLjwvYXV0aG9yPjxhdXRob3I+UnViaW4sIE0uIEEuPC9hdXRob3I+PGF1dGhv
cj5HYXJyYXdheSwgTC4gQS48L2F1dGhvcj48L2F1dGhvcnM+PC9jb250cmlidXRvcnM+PGF1dGgt
YWRkcmVzcz5IYXJ2YXJkIE1lZGljYWwgU2Nob29sLCBCb3N0b24sIE1BIDAyMTE1LCBVU0EuPC9h
dXRoLWFkZHJlc3M+PHRpdGxlcz48dGl0bGU+UHVuY3R1YXRlZCBldm9sdXRpb24gb2YgcHJvc3Rh
dGUgY2FuY2VyIGdlbm9tZXM8L3RpdGxlPjxzZWNvbmRhcnktdGl0bGU+Q2VsbDwvc2Vjb25kYXJ5
LXRpdGxlPjxhbHQtdGl0bGU+Q2VsbDwvYWx0LXRpdGxlPjwvdGl0bGVzPjxwZXJpb2RpY2FsPjxm
dWxsLXRpdGxlPkNlbGw8L2Z1bGwtdGl0bGU+PGFiYnItMT5DZWxsPC9hYmJyLTE+PC9wZXJpb2Rp
Y2FsPjxhbHQtcGVyaW9kaWNhbD48ZnVsbC10aXRsZT5DZWxsPC9mdWxsLXRpdGxlPjxhYmJyLTE+
Q2VsbDwvYWJici0xPjwvYWx0LXBlcmlvZGljYWw+PHBhZ2VzPjY2Ni03NzwvcGFnZXM+PHZvbHVt
ZT4xNTM8L3ZvbHVtZT48bnVtYmVyPjM8L251bWJlcj48a2V5d29yZHM+PGtleXdvcmQ+QWRlbm9j
YXJjaW5vbWEvZ2VuZXRpY3MvcGF0aG9sb2d5PC9rZXl3b3JkPjxrZXl3b3JkPipDaHJvbW9zb21l
IEFiZXJyYXRpb25zPC9rZXl3b3JkPjxrZXl3b3JkPkNvaG9ydCBTdHVkaWVzPC9rZXl3b3JkPjxr
ZXl3b3JkPipHZW5lIEV4cHJlc3Npb24gUmVndWxhdGlvbiwgTmVvcGxhc3RpYzwva2V5d29yZD48
a2V5d29yZD4qR2Vub21lLCBIdW1hbjwva2V5d29yZD48a2V5d29yZD5HZW5vbWUtV2lkZSBBc3Nv
Y2lhdGlvbiBTdHVkeTwva2V5d29yZD48a2V5d29yZD5IdW1hbnM8L2tleXdvcmQ+PGtleXdvcmQ+
TWFsZTwva2V5d29yZD48a2V5d29yZD5OZXVyb2VuZG9jcmluZSBUdW1vcnMvZ2VuZXRpY3MvcGF0
aG9sb2d5PC9rZXl3b3JkPjxrZXl3b3JkPlByb3N0YXRpYyBOZW9wbGFzbXMvKmdlbmV0aWNzL3Bh
dGhvbG9neTwva2V5d29yZD48L2tleXdvcmRzPjxkYXRlcz48eWVhcj4yMDEzPC95ZWFyPjxwdWIt
ZGF0ZXM+PGRhdGU+QXByIDI1PC9kYXRlPjwvcHViLWRhdGVzPjwvZGF0ZXM+PGlzYm4+MTA5Ny00
MTcyIChFbGVjdHJvbmljKSYjeEQ7MDA5Mi04Njc0IChMaW5raW5nKTwvaXNibj48YWNjZXNzaW9u
LW51bT4yMzYyMjI0OTwvYWNjZXNzaW9uLW51bT48dXJscz48cmVsYXRlZC11cmxzPjx1cmw+aHR0
cDovL3d3dy5uY2JpLm5sbS5uaWguZ292L3B1Ym1lZC8yMzYyMjI0OTwvdXJsPjwvcmVsYXRlZC11
cmxzPjwvdXJscz48Y3VzdG9tMj4zNjkwOTE4PC9jdXN0b20yPjxlbGVjdHJvbmljLXJlc291cmNl
LW51bT4xMC4xMDE2L2ouY2VsbC4yMDEzLjAzLjAyMTwvZWxlY3Ryb25pYy1yZXNvdXJjZS1udW0+
PC9yZWNvcmQ+PC9DaXRlPjxDaXRlPjxBdXRob3I+QWxleGFuZHJvdjwvQXV0aG9yPjxZZWFyPjIw
MTM8L1llYXI+PFJlY051bT4yNjwvUmVjTnVtPjxyZWNvcmQ+PHJlYy1udW1iZXI+MjY8L3JlYy1u
dW1iZXI+PGZvcmVpZ24ta2V5cz48a2V5IGFwcD0iRU4iIGRiLWlkPSJ2ZGVwOXZ4emcycmVwYWU1
d3plcGRkZnJ6YXJ3ZXBmenZ0ZHAiIHRpbWVzdGFtcD0iMTQxNzcyNzE0MiI+MjY8L2tleT48L2Zv
cmVpZ24ta2V5cz48cmVmLXR5cGUgbmFtZT0iSm91cm5hbCBBcnRpY2xlIj4xNzwvcmVmLXR5cGU+
PGNvbnRyaWJ1dG9ycz48YXV0aG9ycz48YXV0aG9yPkFsZXhhbmRyb3YsIEwuIEIuPC9hdXRob3I+
PGF1dGhvcj5OaWstWmFpbmFsLCBTLjwvYXV0aG9yPjxhdXRob3I+V2VkZ2UsIEQuIEMuPC9hdXRo
b3I+PGF1dGhvcj5BcGFyaWNpbywgUy4gQS48L2F1dGhvcj48YXV0aG9yPkJlaGphdGksIFMuPC9h
dXRob3I+PGF1dGhvcj5CaWFua2luLCBBLiBWLjwvYXV0aG9yPjxhdXRob3I+QmlnbmVsbCwgRy4g
Ui48L2F1dGhvcj48YXV0aG9yPkJvbGxpLCBOLjwvYXV0aG9yPjxhdXRob3I+Qm9yZywgQS48L2F1
dGhvcj48YXV0aG9yPkJvcnJlc2VuLURhbGUsIEEuIEwuPC9hdXRob3I+PGF1dGhvcj5Cb3lhdWx0
LCBTLjwvYXV0aG9yPjxhdXRob3I+QnVya2hhcmR0LCBCLjwvYXV0aG9yPjxhdXRob3I+QnV0bGVy
LCBBLiBQLjwvYXV0aG9yPjxhdXRob3I+Q2FsZGFzLCBDLjwvYXV0aG9yPjxhdXRob3I+RGF2aWVz
LCBILiBSLjwvYXV0aG9yPjxhdXRob3I+RGVzbWVkdCwgQy48L2F1dGhvcj48YXV0aG9yPkVpbHMs
IFIuPC9hdXRob3I+PGF1dGhvcj5FeWZqb3JkLCBKLiBFLjwvYXV0aG9yPjxhdXRob3I+Rm9la2Vu
cywgSi4gQS48L2F1dGhvcj48YXV0aG9yPkdyZWF2ZXMsIE0uPC9hdXRob3I+PGF1dGhvcj5Ib3Nv
ZGEsIEYuPC9hdXRob3I+PGF1dGhvcj5IdXR0ZXIsIEIuPC9hdXRob3I+PGF1dGhvcj5JbGljaWMs
IFQuPC9hdXRob3I+PGF1dGhvcj5JbWJlYXVkLCBTLjwvYXV0aG9yPjxhdXRob3I+SW1pZWxpbnNr
aSwgTS48L2F1dGhvcj48YXV0aG9yPkphZ2VyLCBOLjwvYXV0aG9yPjxhdXRob3I+Sm9uZXMsIEQu
IFQuPC9hdXRob3I+PGF1dGhvcj5Kb25lcywgRC48L2F1dGhvcj48YXV0aG9yPktuYXBwc2tvZywg
Uy48L2F1dGhvcj48YXV0aG9yPktvb2wsIE0uPC9hdXRob3I+PGF1dGhvcj5MYWtoYW5pLCBTLiBS
LjwvYXV0aG9yPjxhdXRob3I+TG9wZXotT3RpbiwgQy48L2F1dGhvcj48YXV0aG9yPk1hcnRpbiwg
Uy48L2F1dGhvcj48YXV0aG9yPk11bnNoaSwgTi4gQy48L2F1dGhvcj48YXV0aG9yPk5ha2FtdXJh
LCBILjwvYXV0aG9yPjxhdXRob3I+Tm9ydGhjb3R0LCBQLiBBLjwvYXV0aG9yPjxhdXRob3I+UGFq
aWMsIE0uPC9hdXRob3I+PGF1dGhvcj5QYXBhZW1tYW51aWwsIEUuPC9hdXRob3I+PGF1dGhvcj5Q
YXJhZGlzbywgQS48L2F1dGhvcj48YXV0aG9yPlBlYXJzb24sIEouIFYuPC9hdXRob3I+PGF1dGhv
cj5QdWVudGUsIFguIFMuPC9hdXRob3I+PGF1dGhvcj5SYWluZSwgSy48L2F1dGhvcj48YXV0aG9y
PlJhbWFrcmlzaG5hLCBNLjwvYXV0aG9yPjxhdXRob3I+UmljaGFyZHNvbiwgQS4gTC48L2F1dGhv
cj48YXV0aG9yPlJpY2h0ZXIsIEouPC9hdXRob3I+PGF1dGhvcj5Sb3NlbnN0aWVsLCBQLjwvYXV0
aG9yPjxhdXRob3I+U2NobGVzbmVyLCBNLjwvYXV0aG9yPjxhdXRob3I+U2NodW1hY2hlciwgVC4g
Ti48L2F1dGhvcj48YXV0aG9yPlNwYW4sIFAuIE4uPC9hdXRob3I+PGF1dGhvcj5UZWFndWUsIEou
IFcuPC9hdXRob3I+PGF1dGhvcj5Ub3Rva2ksIFkuPC9hdXRob3I+PGF1dGhvcj5UdXR0LCBBLiBO
LjwvYXV0aG9yPjxhdXRob3I+VmFsZGVzLU1hcywgUi48L2F1dGhvcj48YXV0aG9yPnZhbiBCdXVy
ZW4sIE0uIE0uPC9hdXRob3I+PGF1dGhvcj52YW4gJmFwb3M7dCBWZWVyLCBMLjwvYXV0aG9yPjxh
dXRob3I+VmluY2VudC1TYWxvbW9uLCBBLjwvYXV0aG9yPjxhdXRob3I+V2FkZGVsbCwgTi48L2F1
dGhvcj48YXV0aG9yPllhdGVzLCBMLiBSLjwvYXV0aG9yPjxhdXRob3I+QXVzdHJhbGlhbiBQYW5j
cmVhdGljIENhbmNlciBHZW5vbWUsIEluaXRpYXRpdmU8L2F1dGhvcj48YXV0aG9yPkljZ2MgQnJl
YXN0IENhbmNlciBDb25zb3J0aXVtPC9hdXRob3I+PGF1dGhvcj5JY2djIE1tbWwtIFNlcSBDb25z
b3J0aXVtPC9hdXRob3I+PGF1dGhvcj5JY2djIFBlZEJyYWluPC9hdXRob3I+PGF1dGhvcj5adWNt
YW4tUm9zc2ksIEouPC9hdXRob3I+PGF1dGhvcj5GdXRyZWFsLCBQLiBBLjwvYXV0aG9yPjxhdXRo
b3I+TWNEZXJtb3R0LCBVLjwvYXV0aG9yPjxhdXRob3I+TGljaHRlciwgUC48L2F1dGhvcj48YXV0
aG9yPk1leWVyc29uLCBNLjwvYXV0aG9yPjxhdXRob3I+R3JpbW1vbmQsIFMuIE0uPC9hdXRob3I+
PGF1dGhvcj5TaWViZXJ0LCBSLjwvYXV0aG9yPjxhdXRob3I+Q2FtcG8sIEUuPC9hdXRob3I+PGF1
dGhvcj5TaGliYXRhLCBULjwvYXV0aG9yPjxhdXRob3I+UGZpc3RlciwgUy4gTS48L2F1dGhvcj48
YXV0aG9yPkNhbXBiZWxsLCBQLiBKLjwvYXV0aG9yPjxhdXRob3I+U3RyYXR0b24sIE0uIFIuPC9h
dXRob3I+PC9hdXRob3JzPjwvY29udHJpYnV0b3JzPjxhdXRoLWFkZHJlc3M+Q2FuY2VyIEdlbm9t
ZSBQcm9qZWN0LCBXZWxsY29tZSBUcnVzdCBTYW5nZXIgSW5zdGl0dXRlLCBXZWxsY29tZSBUcnVz
dCBHZW5vbWUgQ2FtcHVzLCBIaW54dG9uLCBDYW1icmlkZ2VzaGlyZSBDQjEwIDFTQSwgVUsuPC9h
dXRoLWFkZHJlc3M+PHRpdGxlcz48dGl0bGU+U2lnbmF0dXJlcyBvZiBtdXRhdGlvbmFsIHByb2Nl
c3NlcyBpbiBodW1hbiBjYW5jZXI8L3RpdGxlPjxzZWNvbmRhcnktdGl0bGU+TmF0dXJlPC9zZWNv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aXRsZT48YWJici0xPk5hdHVyZTwvYWJici0xPjwvYWx0LXBlcmlvZGljYWw+PHBhZ2VzPjQxNS0y
MTwvcGFnZXM+PHZvbHVtZT41MDA8L3ZvbHVtZT48bnVtYmVyPjc0NjM8L251bWJlcj48a2V5d29y
ZHM+PGtleXdvcmQ+QWdpbmcvZ2VuZXRpY3M8L2tleXdvcmQ+PGtleXdvcmQ+QWxnb3JpdGhtczwv
a2V5d29yZD48a2V5d29yZD5DZWxsIFRyYW5zZm9ybWF0aW9uLCBOZW9wbGFzdGljLypnZW5ldGlj
cy9wYXRob2xvZ3k8L2tleXdvcmQ+PGtleXdvcmQ+Q3l0aWRpbmUgRGVhbWluYXNlL2dlbmV0aWNz
PC9rZXl3b3JkPjxrZXl3b3JkPkROQS9nZW5ldGljcy9tZXRhYm9saXNtPC9rZXl3b3JkPjxrZXl3
b3JkPkROQSBNdXRhdGlvbmFsIEFuYWx5c2lzPC9rZXl3b3JkPjxrZXl3b3JkPkh1bWFuczwva2V5
d29yZD48a2V5d29yZD5Nb2RlbHMsIEdlbmV0aWM8L2tleXdvcmQ+PGtleXdvcmQ+TXV0YWdlbmVz
aXMvKmdlbmV0aWNzPC9rZXl3b3JkPjxrZXl3b3JkPk11dGFnZW5lc2lzLCBJbnNlcnRpb25hbC9n
ZW5ldGljczwva2V5d29yZD48a2V5d29yZD5NdXRhZ2Vucy9waGFybWFjb2xvZ3k8L2tleXdvcmQ+
PGtleXdvcmQ+TXV0YXRpb24vKmdlbmV0aWNzPC9rZXl3b3JkPjxrZXl3b3JkPk5lb3BsYXNtcy9l
bnp5bW9sb2d5LypnZW5ldGljcy9wYXRob2xvZ3k8L2tleXdvcmQ+PGtleXdvcmQ+T3JnYW4gU3Bl
Y2lmaWNpdHk8L2tleXdvcmQ+PGtleXdvcmQ+UmVwcm9kdWNpYmlsaXR5IG9mIFJlc3VsdHM8L2tl
eXdvcmQ+PGtleXdvcmQ+U2VxdWVuY2UgRGVsZXRpb24vZ2VuZXRpY3M8L2tleXdvcmQ+PGtleXdv
cmQ+VHJhbnNjcmlwdGlvbiwgR2VuZXRpYy9nZW5ldGljczwva2V5d29yZD48L2tleXdvcmRzPjxk
YXRlcz48eWVhcj4yMDEzPC95ZWFyPjxwdWItZGF0ZXM+PGRhdGU+QXVnIDIyPC9kYXRlPjwvcHVi
LWRhdGVzPjwvZGF0ZXM+PGlzYm4+MTQ3Ni00Njg3IChFbGVjdHJvbmljKSYjeEQ7MDAyOC0wODM2
IChMaW5raW5nKTwvaXNibj48YWNjZXNzaW9uLW51bT4yMzk0NTU5MjwvYWNjZXNzaW9uLW51bT48
dXJscz48cmVsYXRlZC11cmxzPjx1cmw+aHR0cDovL3d3dy5uY2JpLm5sbS5uaWguZ292L3B1Ym1l
ZC8yMzk0NTU5MjwvdXJsPjwvcmVsYXRlZC11cmxzPjwvdXJscz48Y3VzdG9tMj4zNzc2MzkwPC9j
dXN0b20yPjxlbGVjdHJvbmljLXJlc291cmNlLW51bT4xMC4xMDM4L25hdHVyZTEyNDc3PC9lbGVj
dHJvbmljLXJlc291cmNlLW51bT48L3JlY29yZD48L0NpdGU+PENpdGU+PEF1dGhvcj5CZXJnZXI8
L0F1dGhvcj48WWVhcj4yMDExPC9ZZWFyPjxSZWNOdW0+Mjg8L1JlY051bT48cmVjb3JkPjxyZWMt
bnVtYmVyPjI4PC9yZWMtbnVtYmVyPjxmb3JlaWduLWtleXM+PGtleSBhcHA9IkVOIiBkYi1pZD0i
dmRlcDl2eHpnMnJlcGFlNXd6ZXBkZGZyemFyd2VwZnp2dGRwIiB0aW1lc3RhbXA9IjE0MTc3Mjc1
NzQiPjI4PC9rZXk+PC9mb3JlaWduLWtleXM+PHJlZi10eXBlIG5hbWU9IkpvdXJuYWwgQXJ0aWNs
ZSI+MTc8L3JlZi10eXBlPjxjb250cmlidXRvcnM+PGF1dGhvcnM+PGF1dGhvcj5CZXJnZXIsIE0u
IEYuPC9hdXRob3I+PGF1dGhvcj5MYXdyZW5jZSwgTS4gUy48L2F1dGhvcj48YXV0aG9yPkRlbWlj
aGVsaXMsIEYuPC9hdXRob3I+PGF1dGhvcj5EcmllciwgWS48L2F1dGhvcj48YXV0aG9yPkNpYnVs
c2tpcywgSy48L2F1dGhvcj48YXV0aG9yPlNpdmFjaGVua28sIEEuIFkuPC9hdXRob3I+PGF1dGhv
cj5TYm9uZXIsIEEuPC9hdXRob3I+PGF1dGhvcj5Fc2d1ZXZhLCBSLjwvYXV0aG9yPjxhdXRob3I+
UGZsdWVnZXIsIEQuPC9hdXRob3I+PGF1dGhvcj5Tb3VnbmV6LCBDLjwvYXV0aG9yPjxhdXRob3I+
T25vZnJpbywgUi48L2F1dGhvcj48YXV0aG9yPkNhcnRlciwgUy4gTC48L2F1dGhvcj48YXV0aG9y
PlBhcmssIEsuPC9hdXRob3I+PGF1dGhvcj5IYWJlZ2dlciwgTC48L2F1dGhvcj48YXV0aG9yPkFt
YnJvZ2lvLCBMLjwvYXV0aG9yPjxhdXRob3I+RmVubmVsbCwgVC48L2F1dGhvcj48YXV0aG9yPlBh
cmtpbiwgTS48L2F1dGhvcj48YXV0aG9yPlNha3NlbmEsIEcuPC9hdXRob3I+PGF1dGhvcj5Wb2V0
LCBELjwvYXV0aG9yPjxhdXRob3I+UmFtb3MsIEEuIEguPC9hdXRob3I+PGF1dGhvcj5QdWdoLCBU
LiBKLjwvYXV0aG9yPjxhdXRob3I+V2lsa2luc29uLCBKLjwvYXV0aG9yPjxhdXRob3I+RmlzaGVy
LCBTLjwvYXV0aG9yPjxhdXRob3I+V2luY2tsZXIsIFcuPC9hdXRob3I+PGF1dGhvcj5NYWhhbiwg
Uy48L2F1dGhvcj48YXV0aG9yPkFyZGxpZSwgSy48L2F1dGhvcj48YXV0aG9yPkJhbGR3aW4sIEou
PC9hdXRob3I+PGF1dGhvcj5TaW1vbnMsIEouIFcuPC9hdXRob3I+PGF1dGhvcj5LaXRhYmF5YXNo
aSwgTi48L2F1dGhvcj48YXV0aG9yPk1hY0RvbmFsZCwgVC4gWS48L2F1dGhvcj48YXV0aG9yPkth
bnRvZmYsIFAuIFcuPC9hdXRob3I+PGF1dGhvcj5DaGluLCBMLjwvYXV0aG9yPjxhdXRob3I+R2Fi
cmllbCwgUy4gQi48L2F1dGhvcj48YXV0aG9yPkdlcnN0ZWluLCBNLiBCLjwvYXV0aG9yPjxhdXRo
b3I+R29sdWIsIFQuIFIuPC9hdXRob3I+PGF1dGhvcj5NZXllcnNvbiwgTS48L2F1dGhvcj48YXV0
aG9yPlRld2FyaSwgQS48L2F1dGhvcj48YXV0aG9yPkxhbmRlciwgRS4gUy48L2F1dGhvcj48YXV0
aG9yPkdldHosIEcuPC9hdXRob3I+PGF1dGhvcj5SdWJpbiwgTS4gQS48L2F1dGhvcj48YXV0aG9y
PkdhcnJhd2F5LCBMLiBBLjwvYXV0aG9yPjwvYXV0aG9ycz48L2NvbnRyaWJ1dG9ycz48YXV0aC1h
ZGRyZXNzPlRoZSBCcm9hZCBJbnN0aXR1dGUgb2YgSGFydmFyZCBhbmQgTUlULCBDYW1icmlkZ2Us
IE1hc3NhY2h1c2V0dHMgMDIxNDIsIFVTQS48L2F1dGgtYWRkcmVzcz48dGl0bGVzPjx0aXRsZT5U
aGUgZ2Vub21pYyBjb21wbGV4aXR5IG9mIHByaW1hcnkgaHVtYW4gcHJvc3RhdGUgY2FuY2VyPC90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YnItMT48L2FsdC1wZXJpb2RpY2FsPjxwYWdlcz4yMTQtMjA8L3BhZ2VzPjx2b2x1bWU+NDcwPC92
b2x1bWU+PG51bWJlcj43MzMzPC9udW1iZXI+PGtleXdvcmRzPjxrZXl3b3JkPkNhcnJpZXIgUHJv
dGVpbnMvZ2VuZXRpY3M8L2tleXdvcmQ+PGtleXdvcmQ+Q2FzZS1Db250cm9sIFN0dWRpZXM8L2tl
eXdvcmQ+PGtleXdvcmQ+Q2VsbCBBZGhlc2lvbiBNb2xlY3VsZXMvZ2VuZXRpY3M8L2tleXdvcmQ+
PGtleXdvcmQ+Q2hyb21hdGluL2dlbmV0aWNzL21ldGFib2xpc208L2tleXdvcmQ+PGtleXdvcmQ+
Q2hyb21vc29tZSBBYmVycmF0aW9uczwva2V5d29yZD48a2V5d29yZD5DaHJvbW9zb21lIEJyZWFr
cG9pbnRzPC9rZXl3b3JkPjxrZXl3b3JkPkVwaWdlbmVzaXMsIEdlbmV0aWMvZ2VuZXRpY3M8L2tl
eXdvcmQ+PGtleXdvcmQ+R2VuZSBFeHByZXNzaW9uIFJlZ3VsYXRpb24sIE5lb3BsYXN0aWM8L2tl
eXdvcmQ+PGtleXdvcmQ+R2Vub21lLCBIdW1hbi8qZ2VuZXRpY3M8L2tleXdvcmQ+PGtleXdvcmQ+
SHVtYW5zPC9rZXl3b3JkPjxrZXl3b3JkPk1hbGU8L2tleXdvcmQ+PGtleXdvcmQ+UFRFTiBQaG9z
cGhvaHlkcm9sYXNlL2dlbmV0aWNzL21ldGFib2xpc208L2tleXdvcmQ+PGtleXdvcmQ+UHJvc3Rh
dGljIE5lb3BsYXNtcy8qZ2VuZXRpY3M8L2tleXdvcmQ+PGtleXdvcmQ+UmVjb21iaW5hdGlvbiwg
R2VuZXRpYy9nZW5ldGljczwva2V5d29yZD48a2V5d29yZD5TaWduYWwgVHJhbnNkdWN0aW9uL2dl
bmV0aWNzPC9rZXl3b3JkPjxrZXl3b3JkPlRyYW5zY3JpcHRpb24sIEdlbmV0aWM8L2tleXdvcmQ+
PC9rZXl3b3Jkcz48ZGF0ZXM+PHllYXI+MjAxMTwveWVhcj48cHViLWRhdGVzPjxkYXRlPkZlYiAx
MDwvZGF0ZT48L3B1Yi1kYXRlcz48L2RhdGVzPjxpc2JuPjE0NzYtNDY4NyAoRWxlY3Ryb25pYykm
I3hEOzAwMjgtMDgzNiAoTGlua2luZyk8L2lzYm4+PGFjY2Vzc2lvbi1udW0+MjEzMDc5MzQ8L2Fj
Y2Vzc2lvbi1udW0+PHVybHM+PHJlbGF0ZWQtdXJscz48dXJsPmh0dHA6Ly93d3cubmNiaS5ubG0u
bmloLmdvdi9wdWJtZWQvMjEzMDc5MzQ8L3VybD48L3JlbGF0ZWQtdXJscz48L3VybHM+PGN1c3Rv
bTI+MzA3NTg4NTwvY3VzdG9tMj48ZWxlY3Ryb25pYy1yZXNvdXJjZS1udW0+MTAuMTAzOC9uYXR1
cmUwOTc0NDwvZWxlY3Ryb25pYy1yZXNvdXJjZS1udW0+PC9yZWNvcmQ+PC9DaXRlPjxDaXRlPjxB
dXRob3I+V2Vpc2NoZW5mZWxkdDwvQXV0aG9yPjxZZWFyPjIwMTM8L1llYXI+PFJlY051bT4yOTwv
UmVjTnVtPjxyZWNvcmQ+PHJlYy1udW1iZXI+Mjk8L3JlYy1udW1iZXI+PGZvcmVpZ24ta2V5cz48
a2V5IGFwcD0iRU4iIGRiLWlkPSJ2ZGVwOXZ4emcycmVwYWU1d3plcGRkZnJ6YXJ3ZXBmenZ0ZHAi
IHRpbWVzdGFtcD0iMTQxNzcyNzY4MiI+Mjk8L2tleT48L2ZvcmVpZ24ta2V5cz48cmVmLXR5cGUg
bmFtZT0iSm91cm5hbCBBcnRpY2xlIj4xNzwvcmVmLXR5cGU+PGNvbnRyaWJ1dG9ycz48YXV0aG9y
cz48YXV0aG9yPldlaXNjaGVuZmVsZHQsIEouPC9hdXRob3I+PGF1dGhvcj5TaW1vbiwgUi48L2F1
dGhvcj48YXV0aG9yPkZldWVyYmFjaCwgTC48L2F1dGhvcj48YXV0aG9yPlNjaGxhbmdlbiwgSy48
L2F1dGhvcj48YXV0aG9yPldlaWNoZW5oYW4sIEQuPC9hdXRob3I+PGF1dGhvcj5NaW5uZXIsIFMu
PC9hdXRob3I+PGF1dGhvcj5XdXR0aWcsIEQuPC9hdXRob3I+PGF1dGhvcj5XYXJuYXR6LCBILiBK
LjwvYXV0aG9yPjxhdXRob3I+U3RlaHIsIEguPC9hdXRob3I+PGF1dGhvcj5SYXVzY2gsIFQuPC9h
dXRob3I+PGF1dGhvcj5KYWdlciwgTi48L2F1dGhvcj48YXV0aG9yPkd1LCBMLjwvYXV0aG9yPjxh
dXRob3I+Qm9nYXR5cm92YSwgTy48L2F1dGhvcj48YXV0aG9yPlN0dXR6LCBBLiBNLjwvYXV0aG9y
PjxhdXRob3I+Q2xhdXMsIFIuPC9hdXRob3I+PGF1dGhvcj5FaWxzLCBKLjwvYXV0aG9yPjxhdXRo
b3I+RWlscywgUi48L2F1dGhvcj48YXV0aG9yPkdlcmhhdXNlciwgQy48L2F1dGhvcj48YXV0aG9y
Pkh1YW5nLCBQLiBILjwvYXV0aG9yPjxhdXRob3I+SHV0dGVyLCBCLjwvYXV0aG9yPjxhdXRob3I+
S2FiYmUsIFIuPC9hdXRob3I+PGF1dGhvcj5MYXdlcmVueiwgQy48L2F1dGhvcj48YXV0aG9yPlJh
ZG9tc2tpLCBTLjwvYXV0aG9yPjxhdXRob3I+QmFydGhvbG9tYWUsIEMuIEMuPC9hdXRob3I+PGF1
dGhvcj5GYWx0aCwgTS48L2F1dGhvcj48YXV0aG9yPkdhZGUsIFMuPC9hdXRob3I+PGF1dGhvcj5T
Y2htaWR0LCBNLjwvYXV0aG9yPjxhdXRob3I+QW1zY2hsZXIsIE4uPC9hdXRob3I+PGF1dGhvcj5I
YXNzLCBULjwvYXV0aG9yPjxhdXRob3I+R2FsYWwsIFIuPC9hdXRob3I+PGF1dGhvcj5Ham9uaSwg
Si48L2F1dGhvcj48YXV0aG9yPkt1bmVyLCBSLjwvYXV0aG9yPjxhdXRob3I+QmFlciwgQy48L2F1
dGhvcj48YXV0aG9yPk1hc3NlciwgUy48L2F1dGhvcj48YXV0aG9yPnZvbiBLYWxsZSwgQy48L2F1
dGhvcj48YXV0aG9yPlppY2huZXIsIFQuPC9hdXRob3I+PGF1dGhvcj5CZW5lcywgVi48L2F1dGhv
cj48YXV0aG9yPlJhZWRlciwgQi48L2F1dGhvcj48YXV0aG9yPk1hZGVyLCBNLjwvYXV0aG9yPjxh
dXRob3I+QW1zdGlzbGF2c2tpeSwgVi48L2F1dGhvcj48YXV0aG9yPkF2Y2ksIE0uPC9hdXRob3I+
PGF1dGhvcj5MZWhyYWNoLCBILjwvYXV0aG9yPjxhdXRob3I+UGFya2hvbWNodWssIEQuPC9hdXRo
b3I+PGF1dGhvcj5TdWx0YW4sIE0uPC9hdXRob3I+PGF1dGhvcj5CdXJraGFyZHQsIEwuPC9hdXRo
b3I+PGF1dGhvcj5HcmFlZmVuLCBNLjwvYXV0aG9yPjxhdXRob3I+SHVsYW5kLCBILjwvYXV0aG9y
PjxhdXRob3I+S2x1dGgsIE0uPC9hdXRob3I+PGF1dGhvcj5Lcm9obiwgQS48L2F1dGhvcj48YXV0
aG9yPlNpcm1hLCBILjwvYXV0aG9yPjxhdXRob3I+U3R1bW0sIEwuPC9hdXRob3I+PGF1dGhvcj5T
dGV1cmVyLCBTLjwvYXV0aG9yPjxhdXRob3I+R3J1cHAsIEsuPC9hdXRob3I+PGF1dGhvcj5TdWx0
bWFubiwgSC48L2F1dGhvcj48YXV0aG9yPlNhdXRlciwgRy48L2F1dGhvcj48YXV0aG9yPlBsYXNz
LCBDLjwvYXV0aG9yPjxhdXRob3I+QnJvcnMsIEIuPC9hdXRob3I+PGF1dGhvcj5ZYXNwbywgTS4g
TC48L2F1dGhvcj48YXV0aG9yPktvcmJlbCwgSi4gTy48L2F1dGhvcj48YXV0aG9yPlNjaGxvbW0s
IFQuPC9hdXRob3I+PC9hdXRob3JzPjwvY29udHJpYnV0b3JzPjxhdXRoLWFkZHJlc3M+R2Vub21l
IEJpb2xvZ3kgVW5pdCwgRXVyb3BlYW4gTW9sZWN1bGFyIEJpb2xvZ3kgTGFib3JhdG9yeSAoRU1C
TCksIE1leWVyaG9mc3RyLiAxLCA2OTExNyBIZWlkZWxiZXJnLCBHZXJtYW55LjwvYXV0aC1hZGRy
ZXNzPjx0aXRsZXM+PHRpdGxlPkludGVncmF0aXZlIGdlbm9taWMgYW5hbHlzZXMgcmV2ZWFsIGFu
IGFuZHJvZ2VuLWRyaXZlbiBzb21hdGljIGFsdGVyYXRpb24gbGFuZHNjYXBlIGluIGVhcmx5LW9u
c2V0IHByb3N0YXRlIGNhbmNlcjwvdGl0bGU+PHNlY29uZGFyeS10aXRsZT5DYW5jZXIgQ2VsbDwv
c2Vjb25kYXJ5LXRpdGxlPjxhbHQtdGl0bGU+Q2FuY2VyIGNlbGw8L2FsdC10aXRsZT48L3RpdGxl
cz48cGVyaW9kaWNhbD48ZnVsbC10aXRsZT5DYW5jZXIgQ2VsbDwvZnVsbC10aXRsZT48YWJici0x
PkNhbmNlciBjZWxsPC9hYmJyLTE+PC9wZXJpb2RpY2FsPjxhbHQtcGVyaW9kaWNhbD48ZnVsbC10
aXRsZT5DYW5jZXIgQ2VsbDwvZnVsbC10aXRsZT48YWJici0xPkNhbmNlciBjZWxsPC9hYmJyLTE+
PC9hbHQtcGVyaW9kaWNhbD48cGFnZXM+MTU5LTcwPC9wYWdlcz48dm9sdW1lPjIzPC92b2x1bWU+
PG51bWJlcj4yPC9udW1iZXI+PGtleXdvcmRzPjxrZXl3b3JkPkFkdWx0PC9rZXl3b3JkPjxrZXl3
b3JkPkFnZWQ8L2tleXdvcmQ+PGtleXdvcmQ+QWdlZCwgODAgYW5kIG92ZXI8L2tleXdvcmQ+PGtl
eXdvcmQ+Q29tcHV0YXRpb25hbCBCaW9sb2d5PC9rZXl3b3JkPjxrZXl3b3JkPipHZW5lIFJlYXJy
YW5nZW1lbnQ8L2tleXdvcmQ+PGtleXdvcmQ+Kkdlbm9taWNzPC9rZXl3b3JkPjxrZXl3b3JkPkhp
Z2gtVGhyb3VnaHB1dCBOdWNsZW90aWRlIFNlcXVlbmNpbmc8L2tleXdvcmQ+PGtleXdvcmQ+SHVt
YW5zPC9rZXl3b3JkPjxrZXl3b3JkPk1hbGU8L2tleXdvcmQ+PGtleXdvcmQ+TWlkZGxlIEFnZWQ8
L2tleXdvcmQ+PGtleXdvcmQ+T25jb2dlbmUgUHJvdGVpbnMsIEZ1c2lvbi8qZ2VuZXRpY3M8L2tl
eXdvcmQ+PGtleXdvcmQ+UHJvc3RhdGljIE5lb3BsYXNtcy8qZ2VuZXRpY3M8L2tleXdvcmQ+PGtl
eXdvcmQ+UmVjZXB0b3JzLCBBbmRyb2dlbi8qZ2VuZXRpY3M8L2tleXdvcmQ+PGtleXdvcmQ+U2Vy
aW5lIEVuZG9wZXB0aWRhc2VzLypnZW5ldGljczwva2V5d29yZD48a2V5d29yZD5UcmFucy1BY3Rp
dmF0b3JzLypnZW5ldGljczwva2V5d29yZD48L2tleXdvcmRzPjxkYXRlcz48eWVhcj4yMDEzPC95
ZWFyPjxwdWItZGF0ZXM+PGRhdGU+RmViIDExPC9kYXRlPjwvcHViLWRhdGVzPjwvZGF0ZXM+PGlz
Ym4+MTg3OC0zNjg2IChFbGVjdHJvbmljKSYjeEQ7MTUzNS02MTA4IChMaW5raW5nKTwvaXNibj48
YWNjZXNzaW9uLW51bT4yMzQxMDk3MjwvYWNjZXNzaW9uLW51bT48dXJscz48cmVsYXRlZC11cmxz
Pjx1cmw+aHR0cDovL3d3dy5uY2JpLm5sbS5uaWguZ292L3B1Ym1lZC8yMzQxMDk3MjwvdXJsPjwv
cmVsYXRlZC11cmxzPjwvdXJscz48ZWxlY3Ryb25pYy1yZXNvdXJjZS1udW0+MTAuMTAxNi9qLmNj
ci4yMDEzLjAxLjAwMjwvZWxlY3Ryb25pYy1yZXNvdXJjZS1udW0+PC9yZWNvcmQ+PC9DaXRlPjxD
aXRlPjxBdXRob3I+V2FuZzwvQXV0aG9yPjxZZWFyPjIwMTQ8L1llYXI+PFJlY051bT4zMDwvUmVj
TnVtPjxyZWNvcmQ+PHJlYy1udW1iZXI+MzA8L3JlYy1udW1iZXI+PGZvcmVpZ24ta2V5cz48a2V5
IGFwcD0iRU4iIGRiLWlkPSJ2ZGVwOXZ4emcycmVwYWU1d3plcGRkZnJ6YXJ3ZXBmenZ0ZHAiIHRp
bWVzdGFtcD0iMTQxNzcyNzgxNyI+MzA8L2tleT48L2ZvcmVpZ24ta2V5cz48cmVmLXR5cGUgbmFt
ZT0iSm91cm5hbCBBcnRpY2xlIj4xNzwvcmVmLXR5cGU+PGNvbnRyaWJ1dG9ycz48YXV0aG9ycz48
YXV0aG9yPldhbmcsIEsuPC9hdXRob3I+PGF1dGhvcj5ZdWVuLCBTLiBULjwvYXV0aG9yPjxhdXRo
b3I+WHUsIEouPC9hdXRob3I+PGF1dGhvcj5MZWUsIFMuIFAuPC9hdXRob3I+PGF1dGhvcj5ZYW4s
IEguIEguPC9hdXRob3I+PGF1dGhvcj5TaGksIFMuIFQuPC9hdXRob3I+PGF1dGhvcj5TaXUsIEgu
IEMuPC9hdXRob3I+PGF1dGhvcj5EZW5nLCBTLjwvYXV0aG9yPjxhdXRob3I+Q2h1LCBLLiBNLjwv
YXV0aG9yPjxhdXRob3I+TGF3LCBTLjwvYXV0aG9yPjxhdXRob3I+Q2hhbiwgSy4gSC48L2F1dGhv
cj48YXV0aG9yPkNoYW4sIEEuIFMuPC9hdXRob3I+PGF1dGhvcj5Uc3VpLCBXLiBZLjwvYXV0aG9y
PjxhdXRob3I+SG8sIFMuIEwuPC9hdXRob3I+PGF1dGhvcj5DaGFuLCBBLiBLLjwvYXV0aG9yPjxh
dXRob3I+TWFuLCBKLiBMLjwvYXV0aG9yPjxhdXRob3I+Rm9nbGl6em8sIFYuPC9hdXRob3I+PGF1
dGhvcj5OZywgTS4gSy48L2F1dGhvcj48YXV0aG9yPkNoYW4sIEEuIFMuPC9hdXRob3I+PGF1dGhv
cj5DaGluZywgWS4gUC48L2F1dGhvcj48YXV0aG9yPkNoZW5nLCBHLiBILjwvYXV0aG9yPjxhdXRo
b3I+WGllLCBULjwvYXV0aG9yPjxhdXRob3I+RmVybmFuZGV6LCBKLjwvYXV0aG9yPjxhdXRob3I+
TGksIFYuIFMuPC9hdXRob3I+PGF1dGhvcj5DbGV2ZXJzLCBILjwvYXV0aG9yPjxhdXRob3I+UmVq
dG8sIFAuIEEuPC9hdXRob3I+PGF1dGhvcj5NYW8sIE0uPC9hdXRob3I+PGF1dGhvcj5MZXVuZywg
Uy4gWS48L2F1dGhvcj48L2F1dGhvcnM+PC9jb250cmlidXRvcnM+PGF1dGgtYWRkcmVzcz4xXSBP
bmNvbG9neSBSZXNlYXJjaCBVbml0LCBQZml6ZXIgV29ybGR3aWRlIFJlc2VhcmNoIGFuZCBEZXZl
bG9wbWVudCwgU2FuIERpZWdvLCBDYWxpZm9ybmlhLCBVU0EuIFsyXS4mI3hEOzFdIERlcGFydG1l
bnQgb2YgUGF0aG9sb2d5LCBUaGUgVW5pdmVyc2l0eSBvZiBIb25nIEtvbmcsIFF1ZWVuIE1hcnkg
SG9zcGl0YWwsIFBva2Z1bGFtLCBIb25nIEtvbmcuIFsyXS4mI3hEOzFdIE9uY29sb2d5IFJlc2Vh
cmNoIFVuaXQsIFBmaXplciBXb3JsZHdpZGUgUmVzZWFyY2ggYW5kIERldmVsb3BtZW50LCBTYW4g
RGllZ28sIENhbGlmb3JuaWEsIFVTQS4gWzJdIFszXS4mI3hEO0V4dGVybmFsIFJlc2VhcmNoIFNv
bHV0aW9ucywgUGZpemVyIFdvcmxkd2lkZSBSZXNlYXJjaCBhbmQgRGV2ZWxvcG1lbnQsIFNhbiBE
aWVnbywgQ2FsaWZvcm5pYSwgVVNBLiYjeEQ7RGVwYXJ0bWVudCBvZiBQYXRob2xvZ3ksIFRoZSBV
bml2ZXJzaXR5IG9mIEhvbmcgS29uZywgUXVlZW4gTWFyeSBIb3NwaXRhbCwgUG9rZnVsYW0sIEhv
bmcgS29uZy4mI3hEO09uY29sb2d5IFJlc2VhcmNoIFVuaXQsIFBmaXplciBXb3JsZHdpZGUgUmVz
ZWFyY2ggYW5kIERldmVsb3BtZW50LCBTYW4gRGllZ28sIENhbGlmb3JuaWEsIFVTQS4mI3hEO0Rl
cGFydG1lbnQgb2YgU3VyZ2VyeSwgVGhlIFVuaXZlcnNpdHkgb2YgSG9uZyBLb25nLCBRdWVlbiBN
YXJ5IEhvc3BpdGFsLCBQb2tmdWxhbSwgSG9uZyBLb25nLiYjeEQ7RGl2aXNpb24gb2YgU3RlbSBD
ZWxsIEJpb2xvZ3kgYW5kIERldmVsb3BtZW50YWwgR2VuZXRpY3MsIE1lZGljYWwgUmVzZWFyY2gg
Q291bmNpbCAoTVJDKSBOYXRpb25hbCBJbnN0aXR1dGUgZm9yIE1lZGljYWwgUmVzZWFyY2gsIExv
bmRvbiwgVUsuJiN4RDtEZXBhcnRtZW50IG9mIEFuYXRvbXksIFRoZSBVbml2ZXJzaXR5IG9mIEhv
bmcgS29uZywgUG9rZnVsYW0sIEhvbmcgS29uZy4mI3hEO0h1YnJlY2h0IEluc3RpdHV0ZSBmb3Ig
RGV2ZWxvcG1lbnRhbCBCaW9sb2d5IGFuZCBTdGVtIENlbGwgUmVzZWFyY2gsIFVuaXZlcnNpdHkg
TWVkaWNhbCBDZW50cmUgVXRyZWNodCwgVXRyZWNodCwgVGhlIE5ldGhlcmxhbmRzLjwvYXV0aC1h
ZGRyZXNzPjx0aXRsZXM+PHRpdGxlPldob2xlLWdlbm9tZSBzZXF1ZW5jaW5nIGFuZCBjb21wcmVo
ZW5zaXZlIG1vbGVjdWxhciBwcm9maWxpbmcgaWRlbnRpZnkgbmV3IGRyaXZlciBtdXRhdGlvbnMg
aW4gZ2FzdHJpYyBjYW5jZXI8L3RpdGxlPjxzZWNvbmRhcnktdGl0bGU+TmF0IEdlbmV0PC9zZWNv
bmRhcnktdGl0bGU+PGFsdC10aXRsZT5OYXR1cmUgZ2VuZXRpY3M8L2FsdC10aXRsZT48L3RpdGxl
cz48cGVyaW9kaWNhbD48ZnVsbC10aXRsZT5OYXQgR2VuZXQ8L2Z1bGwtdGl0bGU+PGFiYnItMT5O
YXR1cmUgZ2VuZXRpY3M8L2FiYnItMT48L3BlcmlvZGljYWw+PGFsdC1wZXJpb2RpY2FsPjxmdWxs
LXRpdGxlPk5hdCBHZW5ldDwvZnVsbC10aXRsZT48YWJici0xPk5hdHVyZSBnZW5ldGljczwvYWJi
ci0xPjwvYWx0LXBlcmlvZGljYWw+PHBhZ2VzPjU3My04MjwvcGFnZXM+PHZvbHVtZT40Njwvdm9s
dW1lPjxudW1iZXI+NjwvbnVtYmVyPjxrZXl3b3Jkcz48a2V5d29yZD5BZGhlcmVucyBKdW5jdGlv
bnM8L2tleXdvcmQ+PGtleXdvcmQ+QWxnb3JpdGhtczwva2V5d29yZD48a2V5d29yZD5BbmltYWxz
PC9rZXl3b3JkPjxrZXl3b3JkPkROQSBNZXRoeWxhdGlvbjwva2V5d29yZD48a2V5d29yZD5ETkEg
TXV0YXRpb25hbCBBbmFseXNpczwva2V5d29yZD48a2V5d29yZD5FcGlnZW5lc2lzLCBHZW5ldGlj
PC9rZXl3b3JkPjxrZXl3b3JkPkZlbWFsZTwva2V5d29yZD48a2V5d29yZD5HZW5lIERvc2FnZTwv
a2V5d29yZD48a2V5d29yZD5HZW5lIEV4cHJlc3Npb24gUHJvZmlsaW5nPC9rZXl3b3JkPjxrZXl3
b3JkPipHZW5lIEV4cHJlc3Npb24gUmVndWxhdGlvbiwgTmVvcGxhc3RpYzwva2V5d29yZD48a2V5
d29yZD5HZW5ldGljIFZhcmlhdGlvbjwva2V5d29yZD48a2V5d29yZD5HZW5vbWUsIEh1bWFuPC9r
ZXl3b3JkPjxrZXl3b3JkPkhFSzI5MyBDZWxsczwva2V5d29yZD48a2V5d29yZD5IdW1hbnM8L2tl
eXdvcmQ+PGtleXdvcmQ+TWFsZTwva2V5d29yZD48a2V5d29yZD5NaWNlPC9rZXl3b3JkPjxrZXl3
b3JkPk1pY2UsIEluYnJlZCBDNTdCTDwva2V5d29yZD48a2V5d29yZD4qTXV0YXRpb248L2tleXdv
cmQ+PGtleXdvcmQ+T2xpZ29udWNsZW90aWRlIEFycmF5IFNlcXVlbmNlIEFuYWx5c2lzPC9rZXl3
b3JkPjxrZXl3b3JkPlN0b21hY2ggTmVvcGxhc21zLypnZW5ldGljczwva2V5d29yZD48a2V5d29y
ZD5yaG9BIEdUUC1CaW5kaW5nIFByb3RlaW4vZ2VuZXRpY3M8L2tleXdvcmQ+PC9rZXl3b3Jkcz48
ZGF0ZXM+PHllYXI+MjAxNDwveWVhcj48cHViLWRhdGVzPjxkYXRlPkp1bjwvZGF0ZT48L3B1Yi1k
YXRlcz48L2RhdGVzPjxpc2JuPjE1NDYtMTcxOCAoRWxlY3Ryb25pYykmI3hEOzEwNjEtNDAzNiAo
TGlua2luZyk8L2lzYm4+PGFjY2Vzc2lvbi1udW0+MjQ4MTYyNTM8L2FjY2Vzc2lvbi1udW0+PHVy
bHM+PHJlbGF0ZWQtdXJscz48dXJsPmh0dHA6Ly93d3cubmNiaS5ubG0ubmloLmdvdi9wdWJtZWQv
MjQ4MTYyNTM8L3VybD48L3JlbGF0ZWQtdXJscz48L3VybHM+PGVsZWN0cm9uaWMtcmVzb3VyY2Ut
bnVtPjEwLjEwMzgvbmcuMjk4MzwvZWxlY3Ryb25pYy1yZXNvdXJjZS1udW0+PC9yZWNvcmQ+PC9D
aXRlPjxDaXRlPjxBdXRob3I+Q2FuY2VyIEdlbm9tZSBBdGxhcyBSZXNlYXJjaDwvQXV0aG9yPjxZ
ZWFyPjIwMTM8L1llYXI+PFJlY051bT4zMTwvUmVjTnVtPjxyZWNvcmQ+PHJlYy1udW1iZXI+MzE8
L3JlYy1udW1iZXI+PGZvcmVpZ24ta2V5cz48a2V5IGFwcD0iRU4iIGRiLWlkPSJ2ZGVwOXZ4emcy
cmVwYWU1d3plcGRkZnJ6YXJ3ZXBmenZ0ZHAiIHRpbWVzdGFtcD0iMTQxNzcyNzkzNiI+MzE8L2tl
eT48L2ZvcmVpZ24ta2V5cz48cmVmLXR5cGUgbmFtZT0iSm91cm5hbCBBcnRpY2xlIj4xNzwvcmVm
LXR5cGU+PGNvbnRyaWJ1dG9ycz48YXV0aG9ycz48YXV0aG9yPkNhbmNlciBHZW5vbWUgQXRsYXMg
UmVzZWFyY2gsIE5ldHdvcms8L2F1dGhvcj48YXV0aG9yPldlaW5zdGVpbiwgSi4gTi48L2F1dGhv
cj48YXV0aG9yPkNvbGxpc3NvbiwgRS4gQS48L2F1dGhvcj48YXV0aG9yPk1pbGxzLCBHLiBCLjwv
YXV0aG9yPjxhdXRob3I+U2hhdywgSy4gUi48L2F1dGhvcj48YXV0aG9yPk96ZW5iZXJnZXIsIEIu
IEEuPC9hdXRob3I+PGF1dGhvcj5FbGxyb3R0LCBLLjwvYXV0aG9yPjxhdXRob3I+U2htdWxldmlj
aCwgSS48L2F1dGhvcj48YXV0aG9yPlNhbmRlciwgQy48L2F1dGhvcj48YXV0aG9yPlN0dWFydCwg
Si4gTS48L2F1dGhvcj48L2F1dGhvcnM+PC9jb250cmlidXRvcnM+PGF1dGgtYWRkcmVzcz5IdW1h
biBHZW5vbWUgU2VxdWVuY2luZyBDZW50ZXIsIEJheWxvciBDb2xsZWdlIG9mIE1lZGljaW5lLCBI
b3VzdG9uLCBUZXhhcywgVVNBLjwvYXV0aC1hZGRyZXNzPjx0aXRsZXM+PHRpdGxlPlRoZSBDYW5j
ZXIgR2Vub21lIEF0bGFzIFBhbi1DYW5jZXIgYW5hbHlzaXMgcHJvamVjdDwvdGl0bGU+PHNlY29u
ZGFyeS10aXRsZT5OYXQgR2VuZXQ8L3NlY29uZGFyeS10aXRsZT48YWx0LXRpdGxlPk5hdHVyZSBn
ZW5ldGljczwvYWx0LXRpdGxlPjwvdGl0bGVzPjxwZXJpb2RpY2FsPjxmdWxsLXRpdGxlPk5hdCBH
ZW5ldDwvZnVsbC10aXRsZT48YWJici0xPk5hdHVyZSBnZW5ldGljczwvYWJici0xPjwvcGVyaW9k
aWNhbD48YWx0LXBlcmlvZGljYWw+PGZ1bGwtdGl0bGU+TmF0IEdlbmV0PC9mdWxsLXRpdGxlPjxh
YmJyLTE+TmF0dXJlIGdlbmV0aWNzPC9hYmJyLTE+PC9hbHQtcGVyaW9kaWNhbD48cGFnZXM+MTEx
My0yMDwvcGFnZXM+PHZvbHVtZT40NTwvdm9sdW1lPjxudW1iZXI+MTA8L251bWJlcj48a2V5d29y
ZHM+PGtleXdvcmQ+R2VuZSBFeHByZXNzaW9uIFByb2ZpbGluZzwva2V5d29yZD48a2V5d29yZD4q
R2Vub21lPC9rZXl3b3JkPjxrZXl3b3JkPkh1bWFuczwva2V5d29yZD48a2V5d29yZD5OZW9wbGFz
bXMvKmdlbmV0aWNzL3BhdGhvbG9neTwva2V5d29yZD48L2tleXdvcmRzPjxkYXRlcz48eWVhcj4y
MDEzPC95ZWFyPjxwdWItZGF0ZXM+PGRhdGU+T2N0PC9kYXRlPjwvcHViLWRhdGVzPjwvZGF0ZXM+
PGlzYm4+MTU0Ni0xNzE4IChFbGVjdHJvbmljKSYjeEQ7MTA2MS00MDM2IChMaW5raW5nKTwvaXNi
bj48YWNjZXNzaW9uLW51bT4yNDA3MTg0OTwvYWNjZXNzaW9uLW51bT48dXJscz48cmVsYXRlZC11
cmxzPjx1cmw+aHR0cDovL3d3dy5uY2JpLm5sbS5uaWguZ292L3B1Ym1lZC8yNDA3MTg0OTwvdXJs
PjwvcmVsYXRlZC11cmxzPjwvdXJscz48Y3VzdG9tMj4zOTE5OTY5PC9jdXN0b20yPjxlbGVjdHJv
bmljLXJlc291cmNlLW51bT4xMC4xMDM4L25nLjI3NjQ8L2VsZWN0cm9uaWMtcmVzb3VyY2UtbnVt
PjwvcmVjb3JkPjwvQ2l0ZT48L0VuZE5vdGU+AG==
</w:fldData>
        </w:fldChar>
      </w:r>
      <w:r w:rsidR="00E072F9">
        <w:rPr>
          <w:rFonts w:ascii="Arial" w:eastAsia="Arial" w:hAnsi="Arial" w:cs="Arial"/>
          <w:sz w:val="20"/>
          <w:lang w:eastAsia="zh-CN"/>
        </w:rPr>
        <w:instrText xml:space="preserve"> ADDIN EN.CITE </w:instrText>
      </w:r>
      <w:r w:rsidR="00E072F9">
        <w:rPr>
          <w:rFonts w:ascii="Arial" w:eastAsia="Arial" w:hAnsi="Arial" w:cs="Arial"/>
          <w:sz w:val="20"/>
          <w:lang w:eastAsia="zh-CN"/>
        </w:rPr>
        <w:fldChar w:fldCharType="begin">
          <w:fldData xml:space="preserve">PEVuZE5vdGU+PENpdGU+PEF1dGhvcj5CYWNhPC9BdXRob3I+PFllYXI+MjAxMzwvWWVhcj48UmVj
TnVtPjI8L1JlY051bT48RGlzcGxheVRleHQ+KDIsMjcsMjktMzIpPC9EaXNwbGF5VGV4dD48cmVj
b3JkPjxyZWMtbnVtYmVyPjI8L3JlYy1udW1iZXI+PGZvcmVpZ24ta2V5cz48a2V5IGFwcD0iRU4i
IGRiLWlkPSJ2ZGVwOXZ4emcycmVwYWU1d3plcGRkZnJ6YXJ3ZXBmenZ0ZHAiIHRpbWVzdGFtcD0i
MTQxNzcxMjM0OSI+Mjwva2V5PjxrZXkgYXBwPSJFTldlYiIgZGItaWQ9IiI+MDwva2V5PjwvZm9y
ZWlnbi1rZXlzPjxyZWYtdHlwZSBuYW1lPSJKb3VybmFsIEFydGljbGUiPjE3PC9yZWYtdHlwZT48
Y29udHJpYnV0b3JzPjxhdXRob3JzPjxhdXRob3I+QmFjYSwgUy4gQy48L2F1dGhvcj48YXV0aG9y
PlByYW5kaSwgRC48L2F1dGhvcj48YXV0aG9yPkxhd3JlbmNlLCBNLiBTLjwvYXV0aG9yPjxhdXRo
b3I+TW9zcXVlcmEsIEouIE0uPC9hdXRob3I+PGF1dGhvcj5Sb21hbmVsLCBBLjwvYXV0aG9yPjxh
dXRob3I+RHJpZXIsIFkuPC9hdXRob3I+PGF1dGhvcj5QYXJrLCBLLjwvYXV0aG9yPjxhdXRob3I+
S2l0YWJheWFzaGksIE4uPC9hdXRob3I+PGF1dGhvcj5NYWNEb25hbGQsIFQuIFkuPC9hdXRob3I+
PGF1dGhvcj5HaGFuZGksIE0uPC9hdXRob3I+PGF1dGhvcj5WYW4gQWxsZW4sIEUuPC9hdXRob3I+
PGF1dGhvcj5Lcnl1a292LCBHLiBWLjwvYXV0aG9yPjxhdXRob3I+U2JvbmVyLCBBLjwvYXV0aG9y
PjxhdXRob3I+VGhldXJpbGxhdCwgSi4gUC48L2F1dGhvcj48YXV0aG9yPlNvb25nLCBULiBELjwv
YXV0aG9yPjxhdXRob3I+Tmlja2Vyc29uLCBFLjwvYXV0aG9yPjxhdXRob3I+QXVjbGFpciwgRC48
L2F1dGhvcj48YXV0aG9yPlRld2FyaSwgQS48L2F1dGhvcj48YXV0aG9yPkJlbHRyYW4sIEguPC9h
dXRob3I+PGF1dGhvcj5Pbm9mcmlvLCBSLiBDLjwvYXV0aG9yPjxhdXRob3I+Qm95c2VuLCBHLjwv
YXV0aG9yPjxhdXRob3I+R3VpZHVjY2ksIEMuPC9hdXRob3I+PGF1dGhvcj5CYXJiaWVyaSwgQy4g
RS48L2F1dGhvcj48YXV0aG9yPkNpYnVsc2tpcywgSy48L2F1dGhvcj48YXV0aG9yPlNpdmFjaGVu
a28sIEEuPC9hdXRob3I+PGF1dGhvcj5DYXJ0ZXIsIFMuIEwuPC9hdXRob3I+PGF1dGhvcj5TYWtz
ZW5hLCBHLjwvYXV0aG9yPjxhdXRob3I+Vm9ldCwgRC48L2F1dGhvcj48YXV0aG9yPlJhbW9zLCBB
LiBILjwvYXV0aG9yPjxhdXRob3I+V2luY2tsZXIsIFcuPC9hdXRob3I+PGF1dGhvcj5DaXBpY2No
aW8sIE0uPC9hdXRob3I+PGF1dGhvcj5BcmRsaWUsIEsuPC9hdXRob3I+PGF1dGhvcj5LYW50b2Zm
LCBQLiBXLjwvYXV0aG9yPjxhdXRob3I+QmVyZ2VyLCBNLiBGLjwvYXV0aG9yPjxhdXRob3I+R2Fi
cmllbCwgUy4gQi48L2F1dGhvcj48YXV0aG9yPkdvbHViLCBULiBSLjwvYXV0aG9yPjxhdXRob3I+
TWV5ZXJzb24sIE0uPC9hdXRob3I+PGF1dGhvcj5MYW5kZXIsIEUuIFMuPC9hdXRob3I+PGF1dGhv
cj5FbGVtZW50bywgTy48L2F1dGhvcj48YXV0aG9yPkdldHosIEcuPC9hdXRob3I+PGF1dGhvcj5E
ZW1pY2hlbGlzLCBGLjwvYXV0aG9yPjxhdXRob3I+UnViaW4sIE0uIEEuPC9hdXRob3I+PGF1dGhv
cj5HYXJyYXdheSwgTC4gQS48L2F1dGhvcj48L2F1dGhvcnM+PC9jb250cmlidXRvcnM+PGF1dGgt
YWRkcmVzcz5IYXJ2YXJkIE1lZGljYWwgU2Nob29sLCBCb3N0b24sIE1BIDAyMTE1LCBVU0EuPC9h
dXRoLWFkZHJlc3M+PHRpdGxlcz48dGl0bGU+UHVuY3R1YXRlZCBldm9sdXRpb24gb2YgcHJvc3Rh
dGUgY2FuY2VyIGdlbm9tZXM8L3RpdGxlPjxzZWNvbmRhcnktdGl0bGU+Q2VsbDwvc2Vjb25kYXJ5
LXRpdGxlPjxhbHQtdGl0bGU+Q2VsbDwvYWx0LXRpdGxlPjwvdGl0bGVzPjxwZXJpb2RpY2FsPjxm
dWxsLXRpdGxlPkNlbGw8L2Z1bGwtdGl0bGU+PGFiYnItMT5DZWxsPC9hYmJyLTE+PC9wZXJpb2Rp
Y2FsPjxhbHQtcGVyaW9kaWNhbD48ZnVsbC10aXRsZT5DZWxsPC9mdWxsLXRpdGxlPjxhYmJyLTE+
Q2VsbDwvYWJici0xPjwvYWx0LXBlcmlvZGljYWw+PHBhZ2VzPjY2Ni03NzwvcGFnZXM+PHZvbHVt
ZT4xNTM8L3ZvbHVtZT48bnVtYmVyPjM8L251bWJlcj48a2V5d29yZHM+PGtleXdvcmQ+QWRlbm9j
YXJjaW5vbWEvZ2VuZXRpY3MvcGF0aG9sb2d5PC9rZXl3b3JkPjxrZXl3b3JkPipDaHJvbW9zb21l
IEFiZXJyYXRpb25zPC9rZXl3b3JkPjxrZXl3b3JkPkNvaG9ydCBTdHVkaWVzPC9rZXl3b3JkPjxr
ZXl3b3JkPipHZW5lIEV4cHJlc3Npb24gUmVndWxhdGlvbiwgTmVvcGxhc3RpYzwva2V5d29yZD48
a2V5d29yZD4qR2Vub21lLCBIdW1hbjwva2V5d29yZD48a2V5d29yZD5HZW5vbWUtV2lkZSBBc3Nv
Y2lhdGlvbiBTdHVkeTwva2V5d29yZD48a2V5d29yZD5IdW1hbnM8L2tleXdvcmQ+PGtleXdvcmQ+
TWFsZTwva2V5d29yZD48a2V5d29yZD5OZXVyb2VuZG9jcmluZSBUdW1vcnMvZ2VuZXRpY3MvcGF0
aG9sb2d5PC9rZXl3b3JkPjxrZXl3b3JkPlByb3N0YXRpYyBOZW9wbGFzbXMvKmdlbmV0aWNzL3Bh
dGhvbG9neTwva2V5d29yZD48L2tleXdvcmRzPjxkYXRlcz48eWVhcj4yMDEzPC95ZWFyPjxwdWIt
ZGF0ZXM+PGRhdGU+QXByIDI1PC9kYXRlPjwvcHViLWRhdGVzPjwvZGF0ZXM+PGlzYm4+MTA5Ny00
MTcyIChFbGVjdHJvbmljKSYjeEQ7MDA5Mi04Njc0IChMaW5raW5nKTwvaXNibj48YWNjZXNzaW9u
LW51bT4yMzYyMjI0OTwvYWNjZXNzaW9uLW51bT48dXJscz48cmVsYXRlZC11cmxzPjx1cmw+aHR0
cDovL3d3dy5uY2JpLm5sbS5uaWguZ292L3B1Ym1lZC8yMzYyMjI0OTwvdXJsPjwvcmVsYXRlZC11
cmxzPjwvdXJscz48Y3VzdG9tMj4zNjkwOTE4PC9jdXN0b20yPjxlbGVjdHJvbmljLXJlc291cmNl
LW51bT4xMC4xMDE2L2ouY2VsbC4yMDEzLjAzLjAyMTwvZWxlY3Ryb25pYy1yZXNvdXJjZS1udW0+
PC9yZWNvcmQ+PC9DaXRlPjxDaXRlPjxBdXRob3I+QWxleGFuZHJvdjwvQXV0aG9yPjxZZWFyPjIw
MTM8L1llYXI+PFJlY051bT4yNjwvUmVjTnVtPjxyZWNvcmQ+PHJlYy1udW1iZXI+MjY8L3JlYy1u
dW1iZXI+PGZvcmVpZ24ta2V5cz48a2V5IGFwcD0iRU4iIGRiLWlkPSJ2ZGVwOXZ4emcycmVwYWU1
d3plcGRkZnJ6YXJ3ZXBmenZ0ZHAiIHRpbWVzdGFtcD0iMTQxNzcyNzE0MiI+MjY8L2tleT48L2Zv
cmVpZ24ta2V5cz48cmVmLXR5cGUgbmFtZT0iSm91cm5hbCBBcnRpY2xlIj4xNzwvcmVmLXR5cGU+
PGNvbnRyaWJ1dG9ycz48YXV0aG9ycz48YXV0aG9yPkFsZXhhbmRyb3YsIEwuIEIuPC9hdXRob3I+
PGF1dGhvcj5OaWstWmFpbmFsLCBTLjwvYXV0aG9yPjxhdXRob3I+V2VkZ2UsIEQuIEMuPC9hdXRo
b3I+PGF1dGhvcj5BcGFyaWNpbywgUy4gQS48L2F1dGhvcj48YXV0aG9yPkJlaGphdGksIFMuPC9h
dXRob3I+PGF1dGhvcj5CaWFua2luLCBBLiBWLjwvYXV0aG9yPjxhdXRob3I+QmlnbmVsbCwgRy4g
Ui48L2F1dGhvcj48YXV0aG9yPkJvbGxpLCBOLjwvYXV0aG9yPjxhdXRob3I+Qm9yZywgQS48L2F1
dGhvcj48YXV0aG9yPkJvcnJlc2VuLURhbGUsIEEuIEwuPC9hdXRob3I+PGF1dGhvcj5Cb3lhdWx0
LCBTLjwvYXV0aG9yPjxhdXRob3I+QnVya2hhcmR0LCBCLjwvYXV0aG9yPjxhdXRob3I+QnV0bGVy
LCBBLiBQLjwvYXV0aG9yPjxhdXRob3I+Q2FsZGFzLCBDLjwvYXV0aG9yPjxhdXRob3I+RGF2aWVz
LCBILiBSLjwvYXV0aG9yPjxhdXRob3I+RGVzbWVkdCwgQy48L2F1dGhvcj48YXV0aG9yPkVpbHMs
IFIuPC9hdXRob3I+PGF1dGhvcj5FeWZqb3JkLCBKLiBFLjwvYXV0aG9yPjxhdXRob3I+Rm9la2Vu
cywgSi4gQS48L2F1dGhvcj48YXV0aG9yPkdyZWF2ZXMsIE0uPC9hdXRob3I+PGF1dGhvcj5Ib3Nv
ZGEsIEYuPC9hdXRob3I+PGF1dGhvcj5IdXR0ZXIsIEIuPC9hdXRob3I+PGF1dGhvcj5JbGljaWMs
IFQuPC9hdXRob3I+PGF1dGhvcj5JbWJlYXVkLCBTLjwvYXV0aG9yPjxhdXRob3I+SW1pZWxpbnNr
aSwgTS48L2F1dGhvcj48YXV0aG9yPkphZ2VyLCBOLjwvYXV0aG9yPjxhdXRob3I+Sm9uZXMsIEQu
IFQuPC9hdXRob3I+PGF1dGhvcj5Kb25lcywgRC48L2F1dGhvcj48YXV0aG9yPktuYXBwc2tvZywg
Uy48L2F1dGhvcj48YXV0aG9yPktvb2wsIE0uPC9hdXRob3I+PGF1dGhvcj5MYWtoYW5pLCBTLiBS
LjwvYXV0aG9yPjxhdXRob3I+TG9wZXotT3RpbiwgQy48L2F1dGhvcj48YXV0aG9yPk1hcnRpbiwg
Uy48L2F1dGhvcj48YXV0aG9yPk11bnNoaSwgTi4gQy48L2F1dGhvcj48YXV0aG9yPk5ha2FtdXJh
LCBILjwvYXV0aG9yPjxhdXRob3I+Tm9ydGhjb3R0LCBQLiBBLjwvYXV0aG9yPjxhdXRob3I+UGFq
aWMsIE0uPC9hdXRob3I+PGF1dGhvcj5QYXBhZW1tYW51aWwsIEUuPC9hdXRob3I+PGF1dGhvcj5Q
YXJhZGlzbywgQS48L2F1dGhvcj48YXV0aG9yPlBlYXJzb24sIEouIFYuPC9hdXRob3I+PGF1dGhv
cj5QdWVudGUsIFguIFMuPC9hdXRob3I+PGF1dGhvcj5SYWluZSwgSy48L2F1dGhvcj48YXV0aG9y
PlJhbWFrcmlzaG5hLCBNLjwvYXV0aG9yPjxhdXRob3I+UmljaGFyZHNvbiwgQS4gTC48L2F1dGhv
cj48YXV0aG9yPlJpY2h0ZXIsIEouPC9hdXRob3I+PGF1dGhvcj5Sb3NlbnN0aWVsLCBQLjwvYXV0
aG9yPjxhdXRob3I+U2NobGVzbmVyLCBNLjwvYXV0aG9yPjxhdXRob3I+U2NodW1hY2hlciwgVC4g
Ti48L2F1dGhvcj48YXV0aG9yPlNwYW4sIFAuIE4uPC9hdXRob3I+PGF1dGhvcj5UZWFndWUsIEou
IFcuPC9hdXRob3I+PGF1dGhvcj5Ub3Rva2ksIFkuPC9hdXRob3I+PGF1dGhvcj5UdXR0LCBBLiBO
LjwvYXV0aG9yPjxhdXRob3I+VmFsZGVzLU1hcywgUi48L2F1dGhvcj48YXV0aG9yPnZhbiBCdXVy
ZW4sIE0uIE0uPC9hdXRob3I+PGF1dGhvcj52YW4gJmFwb3M7dCBWZWVyLCBMLjwvYXV0aG9yPjxh
dXRob3I+VmluY2VudC1TYWxvbW9uLCBBLjwvYXV0aG9yPjxhdXRob3I+V2FkZGVsbCwgTi48L2F1
dGhvcj48YXV0aG9yPllhdGVzLCBMLiBSLjwvYXV0aG9yPjxhdXRob3I+QXVzdHJhbGlhbiBQYW5j
cmVhdGljIENhbmNlciBHZW5vbWUsIEluaXRpYXRpdmU8L2F1dGhvcj48YXV0aG9yPkljZ2MgQnJl
YXN0IENhbmNlciBDb25zb3J0aXVtPC9hdXRob3I+PGF1dGhvcj5JY2djIE1tbWwtIFNlcSBDb25z
b3J0aXVtPC9hdXRob3I+PGF1dGhvcj5JY2djIFBlZEJyYWluPC9hdXRob3I+PGF1dGhvcj5adWNt
YW4tUm9zc2ksIEouPC9hdXRob3I+PGF1dGhvcj5GdXRyZWFsLCBQLiBBLjwvYXV0aG9yPjxhdXRo
b3I+TWNEZXJtb3R0LCBVLjwvYXV0aG9yPjxhdXRob3I+TGljaHRlciwgUC48L2F1dGhvcj48YXV0
aG9yPk1leWVyc29uLCBNLjwvYXV0aG9yPjxhdXRob3I+R3JpbW1vbmQsIFMuIE0uPC9hdXRob3I+
PGF1dGhvcj5TaWViZXJ0LCBSLjwvYXV0aG9yPjxhdXRob3I+Q2FtcG8sIEUuPC9hdXRob3I+PGF1
dGhvcj5TaGliYXRhLCBULjwvYXV0aG9yPjxhdXRob3I+UGZpc3RlciwgUy4gTS48L2F1dGhvcj48
YXV0aG9yPkNhbXBiZWxsLCBQLiBKLjwvYXV0aG9yPjxhdXRob3I+U3RyYXR0b24sIE0uIFIuPC9h
dXRob3I+PC9hdXRob3JzPjwvY29udHJpYnV0b3JzPjxhdXRoLWFkZHJlc3M+Q2FuY2VyIEdlbm9t
ZSBQcm9qZWN0LCBXZWxsY29tZSBUcnVzdCBTYW5nZXIgSW5zdGl0dXRlLCBXZWxsY29tZSBUcnVz
dCBHZW5vbWUgQ2FtcHVzLCBIaW54dG9uLCBDYW1icmlkZ2VzaGlyZSBDQjEwIDFTQSwgVUsuPC9h
dXRoLWFkZHJlc3M+PHRpdGxlcz48dGl0bGU+U2lnbmF0dXJlcyBvZiBtdXRhdGlvbmFsIHByb2Nl
c3NlcyBpbiBodW1hbiBjYW5jZXI8L3RpdGxlPjxzZWNvbmRhcnktdGl0bGU+TmF0dXJlPC9zZWNv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aXRsZT48YWJici0xPk5hdHVyZTwvYWJici0xPjwvYWx0LXBlcmlvZGljYWw+PHBhZ2VzPjQxNS0y
MTwvcGFnZXM+PHZvbHVtZT41MDA8L3ZvbHVtZT48bnVtYmVyPjc0NjM8L251bWJlcj48a2V5d29y
ZHM+PGtleXdvcmQ+QWdpbmcvZ2VuZXRpY3M8L2tleXdvcmQ+PGtleXdvcmQ+QWxnb3JpdGhtczwv
a2V5d29yZD48a2V5d29yZD5DZWxsIFRyYW5zZm9ybWF0aW9uLCBOZW9wbGFzdGljLypnZW5ldGlj
cy9wYXRob2xvZ3k8L2tleXdvcmQ+PGtleXdvcmQ+Q3l0aWRpbmUgRGVhbWluYXNlL2dlbmV0aWNz
PC9rZXl3b3JkPjxrZXl3b3JkPkROQS9nZW5ldGljcy9tZXRhYm9saXNtPC9rZXl3b3JkPjxrZXl3
b3JkPkROQSBNdXRhdGlvbmFsIEFuYWx5c2lzPC9rZXl3b3JkPjxrZXl3b3JkPkh1bWFuczwva2V5
d29yZD48a2V5d29yZD5Nb2RlbHMsIEdlbmV0aWM8L2tleXdvcmQ+PGtleXdvcmQ+TXV0YWdlbmVz
aXMvKmdlbmV0aWNzPC9rZXl3b3JkPjxrZXl3b3JkPk11dGFnZW5lc2lzLCBJbnNlcnRpb25hbC9n
ZW5ldGljczwva2V5d29yZD48a2V5d29yZD5NdXRhZ2Vucy9waGFybWFjb2xvZ3k8L2tleXdvcmQ+
PGtleXdvcmQ+TXV0YXRpb24vKmdlbmV0aWNzPC9rZXl3b3JkPjxrZXl3b3JkPk5lb3BsYXNtcy9l
bnp5bW9sb2d5LypnZW5ldGljcy9wYXRob2xvZ3k8L2tleXdvcmQ+PGtleXdvcmQ+T3JnYW4gU3Bl
Y2lmaWNpdHk8L2tleXdvcmQ+PGtleXdvcmQ+UmVwcm9kdWNpYmlsaXR5IG9mIFJlc3VsdHM8L2tl
eXdvcmQ+PGtleXdvcmQ+U2VxdWVuY2UgRGVsZXRpb24vZ2VuZXRpY3M8L2tleXdvcmQ+PGtleXdv
cmQ+VHJhbnNjcmlwdGlvbiwgR2VuZXRpYy9nZW5ldGljczwva2V5d29yZD48L2tleXdvcmRzPjxk
YXRlcz48eWVhcj4yMDEzPC95ZWFyPjxwdWItZGF0ZXM+PGRhdGU+QXVnIDIyPC9kYXRlPjwvcHVi
LWRhdGVzPjwvZGF0ZXM+PGlzYm4+MTQ3Ni00Njg3IChFbGVjdHJvbmljKSYjeEQ7MDAyOC0wODM2
IChMaW5raW5nKTwvaXNibj48YWNjZXNzaW9uLW51bT4yMzk0NTU5MjwvYWNjZXNzaW9uLW51bT48
dXJscz48cmVsYXRlZC11cmxzPjx1cmw+aHR0cDovL3d3dy5uY2JpLm5sbS5uaWguZ292L3B1Ym1l
ZC8yMzk0NTU5MjwvdXJsPjwvcmVsYXRlZC11cmxzPjwvdXJscz48Y3VzdG9tMj4zNzc2MzkwPC9j
dXN0b20yPjxlbGVjdHJvbmljLXJlc291cmNlLW51bT4xMC4xMDM4L25hdHVyZTEyNDc3PC9lbGVj
dHJvbmljLXJlc291cmNlLW51bT48L3JlY29yZD48L0NpdGU+PENpdGU+PEF1dGhvcj5CZXJnZXI8
L0F1dGhvcj48WWVhcj4yMDExPC9ZZWFyPjxSZWNOdW0+Mjg8L1JlY051bT48cmVjb3JkPjxyZWMt
bnVtYmVyPjI4PC9yZWMtbnVtYmVyPjxmb3JlaWduLWtleXM+PGtleSBhcHA9IkVOIiBkYi1pZD0i
dmRlcDl2eHpnMnJlcGFlNXd6ZXBkZGZyemFyd2VwZnp2dGRwIiB0aW1lc3RhbXA9IjE0MTc3Mjc1
NzQiPjI4PC9rZXk+PC9mb3JlaWduLWtleXM+PHJlZi10eXBlIG5hbWU9IkpvdXJuYWwgQXJ0aWNs
ZSI+MTc8L3JlZi10eXBlPjxjb250cmlidXRvcnM+PGF1dGhvcnM+PGF1dGhvcj5CZXJnZXIsIE0u
IEYuPC9hdXRob3I+PGF1dGhvcj5MYXdyZW5jZSwgTS4gUy48L2F1dGhvcj48YXV0aG9yPkRlbWlj
aGVsaXMsIEYuPC9hdXRob3I+PGF1dGhvcj5EcmllciwgWS48L2F1dGhvcj48YXV0aG9yPkNpYnVs
c2tpcywgSy48L2F1dGhvcj48YXV0aG9yPlNpdmFjaGVua28sIEEuIFkuPC9hdXRob3I+PGF1dGhv
cj5TYm9uZXIsIEEuPC9hdXRob3I+PGF1dGhvcj5Fc2d1ZXZhLCBSLjwvYXV0aG9yPjxhdXRob3I+
UGZsdWVnZXIsIEQuPC9hdXRob3I+PGF1dGhvcj5Tb3VnbmV6LCBDLjwvYXV0aG9yPjxhdXRob3I+
T25vZnJpbywgUi48L2F1dGhvcj48YXV0aG9yPkNhcnRlciwgUy4gTC48L2F1dGhvcj48YXV0aG9y
PlBhcmssIEsuPC9hdXRob3I+PGF1dGhvcj5IYWJlZ2dlciwgTC48L2F1dGhvcj48YXV0aG9yPkFt
YnJvZ2lvLCBMLjwvYXV0aG9yPjxhdXRob3I+RmVubmVsbCwgVC48L2F1dGhvcj48YXV0aG9yPlBh
cmtpbiwgTS48L2F1dGhvcj48YXV0aG9yPlNha3NlbmEsIEcuPC9hdXRob3I+PGF1dGhvcj5Wb2V0
LCBELjwvYXV0aG9yPjxhdXRob3I+UmFtb3MsIEEuIEguPC9hdXRob3I+PGF1dGhvcj5QdWdoLCBU
LiBKLjwvYXV0aG9yPjxhdXRob3I+V2lsa2luc29uLCBKLjwvYXV0aG9yPjxhdXRob3I+RmlzaGVy
LCBTLjwvYXV0aG9yPjxhdXRob3I+V2luY2tsZXIsIFcuPC9hdXRob3I+PGF1dGhvcj5NYWhhbiwg
Uy48L2F1dGhvcj48YXV0aG9yPkFyZGxpZSwgSy48L2F1dGhvcj48YXV0aG9yPkJhbGR3aW4sIEou
PC9hdXRob3I+PGF1dGhvcj5TaW1vbnMsIEouIFcuPC9hdXRob3I+PGF1dGhvcj5LaXRhYmF5YXNo
aSwgTi48L2F1dGhvcj48YXV0aG9yPk1hY0RvbmFsZCwgVC4gWS48L2F1dGhvcj48YXV0aG9yPkth
bnRvZmYsIFAuIFcuPC9hdXRob3I+PGF1dGhvcj5DaGluLCBMLjwvYXV0aG9yPjxhdXRob3I+R2Fi
cmllbCwgUy4gQi48L2F1dGhvcj48YXV0aG9yPkdlcnN0ZWluLCBNLiBCLjwvYXV0aG9yPjxhdXRo
b3I+R29sdWIsIFQuIFIuPC9hdXRob3I+PGF1dGhvcj5NZXllcnNvbiwgTS48L2F1dGhvcj48YXV0
aG9yPlRld2FyaSwgQS48L2F1dGhvcj48YXV0aG9yPkxhbmRlciwgRS4gUy48L2F1dGhvcj48YXV0
aG9yPkdldHosIEcuPC9hdXRob3I+PGF1dGhvcj5SdWJpbiwgTS4gQS48L2F1dGhvcj48YXV0aG9y
PkdhcnJhd2F5LCBMLiBBLjwvYXV0aG9yPjwvYXV0aG9ycz48L2NvbnRyaWJ1dG9ycz48YXV0aC1h
ZGRyZXNzPlRoZSBCcm9hZCBJbnN0aXR1dGUgb2YgSGFydmFyZCBhbmQgTUlULCBDYW1icmlkZ2Us
IE1hc3NhY2h1c2V0dHMgMDIxNDIsIFVTQS48L2F1dGgtYWRkcmVzcz48dGl0bGVzPjx0aXRsZT5U
aGUgZ2Vub21pYyBjb21wbGV4aXR5IG9mIHByaW1hcnkgaHVtYW4gcHJvc3RhdGUgY2FuY2VyPC90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YnItMT48L2FsdC1wZXJpb2RpY2FsPjxwYWdlcz4yMTQtMjA8L3BhZ2VzPjx2b2x1bWU+NDcwPC92
b2x1bWU+PG51bWJlcj43MzMzPC9udW1iZXI+PGtleXdvcmRzPjxrZXl3b3JkPkNhcnJpZXIgUHJv
dGVpbnMvZ2VuZXRpY3M8L2tleXdvcmQ+PGtleXdvcmQ+Q2FzZS1Db250cm9sIFN0dWRpZXM8L2tl
eXdvcmQ+PGtleXdvcmQ+Q2VsbCBBZGhlc2lvbiBNb2xlY3VsZXMvZ2VuZXRpY3M8L2tleXdvcmQ+
PGtleXdvcmQ+Q2hyb21hdGluL2dlbmV0aWNzL21ldGFib2xpc208L2tleXdvcmQ+PGtleXdvcmQ+
Q2hyb21vc29tZSBBYmVycmF0aW9uczwva2V5d29yZD48a2V5d29yZD5DaHJvbW9zb21lIEJyZWFr
cG9pbnRzPC9rZXl3b3JkPjxrZXl3b3JkPkVwaWdlbmVzaXMsIEdlbmV0aWMvZ2VuZXRpY3M8L2tl
eXdvcmQ+PGtleXdvcmQ+R2VuZSBFeHByZXNzaW9uIFJlZ3VsYXRpb24sIE5lb3BsYXN0aWM8L2tl
eXdvcmQ+PGtleXdvcmQ+R2Vub21lLCBIdW1hbi8qZ2VuZXRpY3M8L2tleXdvcmQ+PGtleXdvcmQ+
SHVtYW5zPC9rZXl3b3JkPjxrZXl3b3JkPk1hbGU8L2tleXdvcmQ+PGtleXdvcmQ+UFRFTiBQaG9z
cGhvaHlkcm9sYXNlL2dlbmV0aWNzL21ldGFib2xpc208L2tleXdvcmQ+PGtleXdvcmQ+UHJvc3Rh
dGljIE5lb3BsYXNtcy8qZ2VuZXRpY3M8L2tleXdvcmQ+PGtleXdvcmQ+UmVjb21iaW5hdGlvbiwg
R2VuZXRpYy9nZW5ldGljczwva2V5d29yZD48a2V5d29yZD5TaWduYWwgVHJhbnNkdWN0aW9uL2dl
bmV0aWNzPC9rZXl3b3JkPjxrZXl3b3JkPlRyYW5zY3JpcHRpb24sIEdlbmV0aWM8L2tleXdvcmQ+
PC9rZXl3b3Jkcz48ZGF0ZXM+PHllYXI+MjAxMTwveWVhcj48cHViLWRhdGVzPjxkYXRlPkZlYiAx
MDwvZGF0ZT48L3B1Yi1kYXRlcz48L2RhdGVzPjxpc2JuPjE0NzYtNDY4NyAoRWxlY3Ryb25pYykm
I3hEOzAwMjgtMDgzNiAoTGlua2luZyk8L2lzYm4+PGFjY2Vzc2lvbi1udW0+MjEzMDc5MzQ8L2Fj
Y2Vzc2lvbi1udW0+PHVybHM+PHJlbGF0ZWQtdXJscz48dXJsPmh0dHA6Ly93d3cubmNiaS5ubG0u
bmloLmdvdi9wdWJtZWQvMjEzMDc5MzQ8L3VybD48L3JlbGF0ZWQtdXJscz48L3VybHM+PGN1c3Rv
bTI+MzA3NTg4NTwvY3VzdG9tMj48ZWxlY3Ryb25pYy1yZXNvdXJjZS1udW0+MTAuMTAzOC9uYXR1
cmUwOTc0NDwvZWxlY3Ryb25pYy1yZXNvdXJjZS1udW0+PC9yZWNvcmQ+PC9DaXRlPjxDaXRlPjxB
dXRob3I+V2Vpc2NoZW5mZWxkdDwvQXV0aG9yPjxZZWFyPjIwMTM8L1llYXI+PFJlY051bT4yOTwv
UmVjTnVtPjxyZWNvcmQ+PHJlYy1udW1iZXI+Mjk8L3JlYy1udW1iZXI+PGZvcmVpZ24ta2V5cz48
a2V5IGFwcD0iRU4iIGRiLWlkPSJ2ZGVwOXZ4emcycmVwYWU1d3plcGRkZnJ6YXJ3ZXBmenZ0ZHAi
IHRpbWVzdGFtcD0iMTQxNzcyNzY4MiI+Mjk8L2tleT48L2ZvcmVpZ24ta2V5cz48cmVmLXR5cGUg
bmFtZT0iSm91cm5hbCBBcnRpY2xlIj4xNzwvcmVmLXR5cGU+PGNvbnRyaWJ1dG9ycz48YXV0aG9y
cz48YXV0aG9yPldlaXNjaGVuZmVsZHQsIEouPC9hdXRob3I+PGF1dGhvcj5TaW1vbiwgUi48L2F1
dGhvcj48YXV0aG9yPkZldWVyYmFjaCwgTC48L2F1dGhvcj48YXV0aG9yPlNjaGxhbmdlbiwgSy48
L2F1dGhvcj48YXV0aG9yPldlaWNoZW5oYW4sIEQuPC9hdXRob3I+PGF1dGhvcj5NaW5uZXIsIFMu
PC9hdXRob3I+PGF1dGhvcj5XdXR0aWcsIEQuPC9hdXRob3I+PGF1dGhvcj5XYXJuYXR6LCBILiBK
LjwvYXV0aG9yPjxhdXRob3I+U3RlaHIsIEguPC9hdXRob3I+PGF1dGhvcj5SYXVzY2gsIFQuPC9h
dXRob3I+PGF1dGhvcj5KYWdlciwgTi48L2F1dGhvcj48YXV0aG9yPkd1LCBMLjwvYXV0aG9yPjxh
dXRob3I+Qm9nYXR5cm92YSwgTy48L2F1dGhvcj48YXV0aG9yPlN0dXR6LCBBLiBNLjwvYXV0aG9y
PjxhdXRob3I+Q2xhdXMsIFIuPC9hdXRob3I+PGF1dGhvcj5FaWxzLCBKLjwvYXV0aG9yPjxhdXRo
b3I+RWlscywgUi48L2F1dGhvcj48YXV0aG9yPkdlcmhhdXNlciwgQy48L2F1dGhvcj48YXV0aG9y
Pkh1YW5nLCBQLiBILjwvYXV0aG9yPjxhdXRob3I+SHV0dGVyLCBCLjwvYXV0aG9yPjxhdXRob3I+
S2FiYmUsIFIuPC9hdXRob3I+PGF1dGhvcj5MYXdlcmVueiwgQy48L2F1dGhvcj48YXV0aG9yPlJh
ZG9tc2tpLCBTLjwvYXV0aG9yPjxhdXRob3I+QmFydGhvbG9tYWUsIEMuIEMuPC9hdXRob3I+PGF1
dGhvcj5GYWx0aCwgTS48L2F1dGhvcj48YXV0aG9yPkdhZGUsIFMuPC9hdXRob3I+PGF1dGhvcj5T
Y2htaWR0LCBNLjwvYXV0aG9yPjxhdXRob3I+QW1zY2hsZXIsIE4uPC9hdXRob3I+PGF1dGhvcj5I
YXNzLCBULjwvYXV0aG9yPjxhdXRob3I+R2FsYWwsIFIuPC9hdXRob3I+PGF1dGhvcj5Ham9uaSwg
Si48L2F1dGhvcj48YXV0aG9yPkt1bmVyLCBSLjwvYXV0aG9yPjxhdXRob3I+QmFlciwgQy48L2F1
dGhvcj48YXV0aG9yPk1hc3NlciwgUy48L2F1dGhvcj48YXV0aG9yPnZvbiBLYWxsZSwgQy48L2F1
dGhvcj48YXV0aG9yPlppY2huZXIsIFQuPC9hdXRob3I+PGF1dGhvcj5CZW5lcywgVi48L2F1dGhv
cj48YXV0aG9yPlJhZWRlciwgQi48L2F1dGhvcj48YXV0aG9yPk1hZGVyLCBNLjwvYXV0aG9yPjxh
dXRob3I+QW1zdGlzbGF2c2tpeSwgVi48L2F1dGhvcj48YXV0aG9yPkF2Y2ksIE0uPC9hdXRob3I+
PGF1dGhvcj5MZWhyYWNoLCBILjwvYXV0aG9yPjxhdXRob3I+UGFya2hvbWNodWssIEQuPC9hdXRo
b3I+PGF1dGhvcj5TdWx0YW4sIE0uPC9hdXRob3I+PGF1dGhvcj5CdXJraGFyZHQsIEwuPC9hdXRo
b3I+PGF1dGhvcj5HcmFlZmVuLCBNLjwvYXV0aG9yPjxhdXRob3I+SHVsYW5kLCBILjwvYXV0aG9y
PjxhdXRob3I+S2x1dGgsIE0uPC9hdXRob3I+PGF1dGhvcj5Lcm9obiwgQS48L2F1dGhvcj48YXV0
aG9yPlNpcm1hLCBILjwvYXV0aG9yPjxhdXRob3I+U3R1bW0sIEwuPC9hdXRob3I+PGF1dGhvcj5T
dGV1cmVyLCBTLjwvYXV0aG9yPjxhdXRob3I+R3J1cHAsIEsuPC9hdXRob3I+PGF1dGhvcj5TdWx0
bWFubiwgSC48L2F1dGhvcj48YXV0aG9yPlNhdXRlciwgRy48L2F1dGhvcj48YXV0aG9yPlBsYXNz
LCBDLjwvYXV0aG9yPjxhdXRob3I+QnJvcnMsIEIuPC9hdXRob3I+PGF1dGhvcj5ZYXNwbywgTS4g
TC48L2F1dGhvcj48YXV0aG9yPktvcmJlbCwgSi4gTy48L2F1dGhvcj48YXV0aG9yPlNjaGxvbW0s
IFQuPC9hdXRob3I+PC9hdXRob3JzPjwvY29udHJpYnV0b3JzPjxhdXRoLWFkZHJlc3M+R2Vub21l
IEJpb2xvZ3kgVW5pdCwgRXVyb3BlYW4gTW9sZWN1bGFyIEJpb2xvZ3kgTGFib3JhdG9yeSAoRU1C
TCksIE1leWVyaG9mc3RyLiAxLCA2OTExNyBIZWlkZWxiZXJnLCBHZXJtYW55LjwvYXV0aC1hZGRy
ZXNzPjx0aXRsZXM+PHRpdGxlPkludGVncmF0aXZlIGdlbm9taWMgYW5hbHlzZXMgcmV2ZWFsIGFu
IGFuZHJvZ2VuLWRyaXZlbiBzb21hdGljIGFsdGVyYXRpb24gbGFuZHNjYXBlIGluIGVhcmx5LW9u
c2V0IHByb3N0YXRlIGNhbmNlcjwvdGl0bGU+PHNlY29uZGFyeS10aXRsZT5DYW5jZXIgQ2VsbDwv
c2Vjb25kYXJ5LXRpdGxlPjxhbHQtdGl0bGU+Q2FuY2VyIGNlbGw8L2FsdC10aXRsZT48L3RpdGxl
cz48cGVyaW9kaWNhbD48ZnVsbC10aXRsZT5DYW5jZXIgQ2VsbDwvZnVsbC10aXRsZT48YWJici0x
PkNhbmNlciBjZWxsPC9hYmJyLTE+PC9wZXJpb2RpY2FsPjxhbHQtcGVyaW9kaWNhbD48ZnVsbC10
aXRsZT5DYW5jZXIgQ2VsbDwvZnVsbC10aXRsZT48YWJici0xPkNhbmNlciBjZWxsPC9hYmJyLTE+
PC9hbHQtcGVyaW9kaWNhbD48cGFnZXM+MTU5LTcwPC9wYWdlcz48dm9sdW1lPjIzPC92b2x1bWU+
PG51bWJlcj4yPC9udW1iZXI+PGtleXdvcmRzPjxrZXl3b3JkPkFkdWx0PC9rZXl3b3JkPjxrZXl3
b3JkPkFnZWQ8L2tleXdvcmQ+PGtleXdvcmQ+QWdlZCwgODAgYW5kIG92ZXI8L2tleXdvcmQ+PGtl
eXdvcmQ+Q29tcHV0YXRpb25hbCBCaW9sb2d5PC9rZXl3b3JkPjxrZXl3b3JkPipHZW5lIFJlYXJy
YW5nZW1lbnQ8L2tleXdvcmQ+PGtleXdvcmQ+Kkdlbm9taWNzPC9rZXl3b3JkPjxrZXl3b3JkPkhp
Z2gtVGhyb3VnaHB1dCBOdWNsZW90aWRlIFNlcXVlbmNpbmc8L2tleXdvcmQ+PGtleXdvcmQ+SHVt
YW5zPC9rZXl3b3JkPjxrZXl3b3JkPk1hbGU8L2tleXdvcmQ+PGtleXdvcmQ+TWlkZGxlIEFnZWQ8
L2tleXdvcmQ+PGtleXdvcmQ+T25jb2dlbmUgUHJvdGVpbnMsIEZ1c2lvbi8qZ2VuZXRpY3M8L2tl
eXdvcmQ+PGtleXdvcmQ+UHJvc3RhdGljIE5lb3BsYXNtcy8qZ2VuZXRpY3M8L2tleXdvcmQ+PGtl
eXdvcmQ+UmVjZXB0b3JzLCBBbmRyb2dlbi8qZ2VuZXRpY3M8L2tleXdvcmQ+PGtleXdvcmQ+U2Vy
aW5lIEVuZG9wZXB0aWRhc2VzLypnZW5ldGljczwva2V5d29yZD48a2V5d29yZD5UcmFucy1BY3Rp
dmF0b3JzLypnZW5ldGljczwva2V5d29yZD48L2tleXdvcmRzPjxkYXRlcz48eWVhcj4yMDEzPC95
ZWFyPjxwdWItZGF0ZXM+PGRhdGU+RmViIDExPC9kYXRlPjwvcHViLWRhdGVzPjwvZGF0ZXM+PGlz
Ym4+MTg3OC0zNjg2IChFbGVjdHJvbmljKSYjeEQ7MTUzNS02MTA4IChMaW5raW5nKTwvaXNibj48
YWNjZXNzaW9uLW51bT4yMzQxMDk3MjwvYWNjZXNzaW9uLW51bT48dXJscz48cmVsYXRlZC11cmxz
Pjx1cmw+aHR0cDovL3d3dy5uY2JpLm5sbS5uaWguZ292L3B1Ym1lZC8yMzQxMDk3MjwvdXJsPjwv
cmVsYXRlZC11cmxzPjwvdXJscz48ZWxlY3Ryb25pYy1yZXNvdXJjZS1udW0+MTAuMTAxNi9qLmNj
ci4yMDEzLjAxLjAwMjwvZWxlY3Ryb25pYy1yZXNvdXJjZS1udW0+PC9yZWNvcmQ+PC9DaXRlPjxD
aXRlPjxBdXRob3I+V2FuZzwvQXV0aG9yPjxZZWFyPjIwMTQ8L1llYXI+PFJlY051bT4zMDwvUmVj
TnVtPjxyZWNvcmQ+PHJlYy1udW1iZXI+MzA8L3JlYy1udW1iZXI+PGZvcmVpZ24ta2V5cz48a2V5
IGFwcD0iRU4iIGRiLWlkPSJ2ZGVwOXZ4emcycmVwYWU1d3plcGRkZnJ6YXJ3ZXBmenZ0ZHAiIHRp
bWVzdGFtcD0iMTQxNzcyNzgxNyI+MzA8L2tleT48L2ZvcmVpZ24ta2V5cz48cmVmLXR5cGUgbmFt
ZT0iSm91cm5hbCBBcnRpY2xlIj4xNzwvcmVmLXR5cGU+PGNvbnRyaWJ1dG9ycz48YXV0aG9ycz48
YXV0aG9yPldhbmcsIEsuPC9hdXRob3I+PGF1dGhvcj5ZdWVuLCBTLiBULjwvYXV0aG9yPjxhdXRo
b3I+WHUsIEouPC9hdXRob3I+PGF1dGhvcj5MZWUsIFMuIFAuPC9hdXRob3I+PGF1dGhvcj5ZYW4s
IEguIEguPC9hdXRob3I+PGF1dGhvcj5TaGksIFMuIFQuPC9hdXRob3I+PGF1dGhvcj5TaXUsIEgu
IEMuPC9hdXRob3I+PGF1dGhvcj5EZW5nLCBTLjwvYXV0aG9yPjxhdXRob3I+Q2h1LCBLLiBNLjwv
YXV0aG9yPjxhdXRob3I+TGF3LCBTLjwvYXV0aG9yPjxhdXRob3I+Q2hhbiwgSy4gSC48L2F1dGhv
cj48YXV0aG9yPkNoYW4sIEEuIFMuPC9hdXRob3I+PGF1dGhvcj5Uc3VpLCBXLiBZLjwvYXV0aG9y
PjxhdXRob3I+SG8sIFMuIEwuPC9hdXRob3I+PGF1dGhvcj5DaGFuLCBBLiBLLjwvYXV0aG9yPjxh
dXRob3I+TWFuLCBKLiBMLjwvYXV0aG9yPjxhdXRob3I+Rm9nbGl6em8sIFYuPC9hdXRob3I+PGF1
dGhvcj5OZywgTS4gSy48L2F1dGhvcj48YXV0aG9yPkNoYW4sIEEuIFMuPC9hdXRob3I+PGF1dGhv
cj5DaGluZywgWS4gUC48L2F1dGhvcj48YXV0aG9yPkNoZW5nLCBHLiBILjwvYXV0aG9yPjxhdXRo
b3I+WGllLCBULjwvYXV0aG9yPjxhdXRob3I+RmVybmFuZGV6LCBKLjwvYXV0aG9yPjxhdXRob3I+
TGksIFYuIFMuPC9hdXRob3I+PGF1dGhvcj5DbGV2ZXJzLCBILjwvYXV0aG9yPjxhdXRob3I+UmVq
dG8sIFAuIEEuPC9hdXRob3I+PGF1dGhvcj5NYW8sIE0uPC9hdXRob3I+PGF1dGhvcj5MZXVuZywg
Uy4gWS48L2F1dGhvcj48L2F1dGhvcnM+PC9jb250cmlidXRvcnM+PGF1dGgtYWRkcmVzcz4xXSBP
bmNvbG9neSBSZXNlYXJjaCBVbml0LCBQZml6ZXIgV29ybGR3aWRlIFJlc2VhcmNoIGFuZCBEZXZl
bG9wbWVudCwgU2FuIERpZWdvLCBDYWxpZm9ybmlhLCBVU0EuIFsyXS4mI3hEOzFdIERlcGFydG1l
bnQgb2YgUGF0aG9sb2d5LCBUaGUgVW5pdmVyc2l0eSBvZiBIb25nIEtvbmcsIFF1ZWVuIE1hcnkg
SG9zcGl0YWwsIFBva2Z1bGFtLCBIb25nIEtvbmcuIFsyXS4mI3hEOzFdIE9uY29sb2d5IFJlc2Vh
cmNoIFVuaXQsIFBmaXplciBXb3JsZHdpZGUgUmVzZWFyY2ggYW5kIERldmVsb3BtZW50LCBTYW4g
RGllZ28sIENhbGlmb3JuaWEsIFVTQS4gWzJdIFszXS4mI3hEO0V4dGVybmFsIFJlc2VhcmNoIFNv
bHV0aW9ucywgUGZpemVyIFdvcmxkd2lkZSBSZXNlYXJjaCBhbmQgRGV2ZWxvcG1lbnQsIFNhbiBE
aWVnbywgQ2FsaWZvcm5pYSwgVVNBLiYjeEQ7RGVwYXJ0bWVudCBvZiBQYXRob2xvZ3ksIFRoZSBV
bml2ZXJzaXR5IG9mIEhvbmcgS29uZywgUXVlZW4gTWFyeSBIb3NwaXRhbCwgUG9rZnVsYW0sIEhv
bmcgS29uZy4mI3hEO09uY29sb2d5IFJlc2VhcmNoIFVuaXQsIFBmaXplciBXb3JsZHdpZGUgUmVz
ZWFyY2ggYW5kIERldmVsb3BtZW50LCBTYW4gRGllZ28sIENhbGlmb3JuaWEsIFVTQS4mI3hEO0Rl
cGFydG1lbnQgb2YgU3VyZ2VyeSwgVGhlIFVuaXZlcnNpdHkgb2YgSG9uZyBLb25nLCBRdWVlbiBN
YXJ5IEhvc3BpdGFsLCBQb2tmdWxhbSwgSG9uZyBLb25nLiYjeEQ7RGl2aXNpb24gb2YgU3RlbSBD
ZWxsIEJpb2xvZ3kgYW5kIERldmVsb3BtZW50YWwgR2VuZXRpY3MsIE1lZGljYWwgUmVzZWFyY2gg
Q291bmNpbCAoTVJDKSBOYXRpb25hbCBJbnN0aXR1dGUgZm9yIE1lZGljYWwgUmVzZWFyY2gsIExv
bmRvbiwgVUsuJiN4RDtEZXBhcnRtZW50IG9mIEFuYXRvbXksIFRoZSBVbml2ZXJzaXR5IG9mIEhv
bmcgS29uZywgUG9rZnVsYW0sIEhvbmcgS29uZy4mI3hEO0h1YnJlY2h0IEluc3RpdHV0ZSBmb3Ig
RGV2ZWxvcG1lbnRhbCBCaW9sb2d5IGFuZCBTdGVtIENlbGwgUmVzZWFyY2gsIFVuaXZlcnNpdHkg
TWVkaWNhbCBDZW50cmUgVXRyZWNodCwgVXRyZWNodCwgVGhlIE5ldGhlcmxhbmRzLjwvYXV0aC1h
ZGRyZXNzPjx0aXRsZXM+PHRpdGxlPldob2xlLWdlbm9tZSBzZXF1ZW5jaW5nIGFuZCBjb21wcmVo
ZW5zaXZlIG1vbGVjdWxhciBwcm9maWxpbmcgaWRlbnRpZnkgbmV3IGRyaXZlciBtdXRhdGlvbnMg
aW4gZ2FzdHJpYyBjYW5jZXI8L3RpdGxlPjxzZWNvbmRhcnktdGl0bGU+TmF0IEdlbmV0PC9zZWNv
bmRhcnktdGl0bGU+PGFsdC10aXRsZT5OYXR1cmUgZ2VuZXRpY3M8L2FsdC10aXRsZT48L3RpdGxl
cz48cGVyaW9kaWNhbD48ZnVsbC10aXRsZT5OYXQgR2VuZXQ8L2Z1bGwtdGl0bGU+PGFiYnItMT5O
YXR1cmUgZ2VuZXRpY3M8L2FiYnItMT48L3BlcmlvZGljYWw+PGFsdC1wZXJpb2RpY2FsPjxmdWxs
LXRpdGxlPk5hdCBHZW5ldDwvZnVsbC10aXRsZT48YWJici0xPk5hdHVyZSBnZW5ldGljczwvYWJi
ci0xPjwvYWx0LXBlcmlvZGljYWw+PHBhZ2VzPjU3My04MjwvcGFnZXM+PHZvbHVtZT40Njwvdm9s
dW1lPjxudW1iZXI+NjwvbnVtYmVyPjxrZXl3b3Jkcz48a2V5d29yZD5BZGhlcmVucyBKdW5jdGlv
bnM8L2tleXdvcmQ+PGtleXdvcmQ+QWxnb3JpdGhtczwva2V5d29yZD48a2V5d29yZD5BbmltYWxz
PC9rZXl3b3JkPjxrZXl3b3JkPkROQSBNZXRoeWxhdGlvbjwva2V5d29yZD48a2V5d29yZD5ETkEg
TXV0YXRpb25hbCBBbmFseXNpczwva2V5d29yZD48a2V5d29yZD5FcGlnZW5lc2lzLCBHZW5ldGlj
PC9rZXl3b3JkPjxrZXl3b3JkPkZlbWFsZTwva2V5d29yZD48a2V5d29yZD5HZW5lIERvc2FnZTwv
a2V5d29yZD48a2V5d29yZD5HZW5lIEV4cHJlc3Npb24gUHJvZmlsaW5nPC9rZXl3b3JkPjxrZXl3
b3JkPipHZW5lIEV4cHJlc3Npb24gUmVndWxhdGlvbiwgTmVvcGxhc3RpYzwva2V5d29yZD48a2V5
d29yZD5HZW5ldGljIFZhcmlhdGlvbjwva2V5d29yZD48a2V5d29yZD5HZW5vbWUsIEh1bWFuPC9r
ZXl3b3JkPjxrZXl3b3JkPkhFSzI5MyBDZWxsczwva2V5d29yZD48a2V5d29yZD5IdW1hbnM8L2tl
eXdvcmQ+PGtleXdvcmQ+TWFsZTwva2V5d29yZD48a2V5d29yZD5NaWNlPC9rZXl3b3JkPjxrZXl3
b3JkPk1pY2UsIEluYnJlZCBDNTdCTDwva2V5d29yZD48a2V5d29yZD4qTXV0YXRpb248L2tleXdv
cmQ+PGtleXdvcmQ+T2xpZ29udWNsZW90aWRlIEFycmF5IFNlcXVlbmNlIEFuYWx5c2lzPC9rZXl3
b3JkPjxrZXl3b3JkPlN0b21hY2ggTmVvcGxhc21zLypnZW5ldGljczwva2V5d29yZD48a2V5d29y
ZD5yaG9BIEdUUC1CaW5kaW5nIFByb3RlaW4vZ2VuZXRpY3M8L2tleXdvcmQ+PC9rZXl3b3Jkcz48
ZGF0ZXM+PHllYXI+MjAxNDwveWVhcj48cHViLWRhdGVzPjxkYXRlPkp1bjwvZGF0ZT48L3B1Yi1k
YXRlcz48L2RhdGVzPjxpc2JuPjE1NDYtMTcxOCAoRWxlY3Ryb25pYykmI3hEOzEwNjEtNDAzNiAo
TGlua2luZyk8L2lzYm4+PGFjY2Vzc2lvbi1udW0+MjQ4MTYyNTM8L2FjY2Vzc2lvbi1udW0+PHVy
bHM+PHJlbGF0ZWQtdXJscz48dXJsPmh0dHA6Ly93d3cubmNiaS5ubG0ubmloLmdvdi9wdWJtZWQv
MjQ4MTYyNTM8L3VybD48L3JlbGF0ZWQtdXJscz48L3VybHM+PGVsZWN0cm9uaWMtcmVzb3VyY2Ut
bnVtPjEwLjEwMzgvbmcuMjk4MzwvZWxlY3Ryb25pYy1yZXNvdXJjZS1udW0+PC9yZWNvcmQ+PC9D
aXRlPjxDaXRlPjxBdXRob3I+Q2FuY2VyIEdlbm9tZSBBdGxhcyBSZXNlYXJjaDwvQXV0aG9yPjxZ
ZWFyPjIwMTM8L1llYXI+PFJlY051bT4zMTwvUmVjTnVtPjxyZWNvcmQ+PHJlYy1udW1iZXI+MzE8
L3JlYy1udW1iZXI+PGZvcmVpZ24ta2V5cz48a2V5IGFwcD0iRU4iIGRiLWlkPSJ2ZGVwOXZ4emcy
cmVwYWU1d3plcGRkZnJ6YXJ3ZXBmenZ0ZHAiIHRpbWVzdGFtcD0iMTQxNzcyNzkzNiI+MzE8L2tl
eT48L2ZvcmVpZ24ta2V5cz48cmVmLXR5cGUgbmFtZT0iSm91cm5hbCBBcnRpY2xlIj4xNzwvcmVm
LXR5cGU+PGNvbnRyaWJ1dG9ycz48YXV0aG9ycz48YXV0aG9yPkNhbmNlciBHZW5vbWUgQXRsYXMg
UmVzZWFyY2gsIE5ldHdvcms8L2F1dGhvcj48YXV0aG9yPldlaW5zdGVpbiwgSi4gTi48L2F1dGhv
cj48YXV0aG9yPkNvbGxpc3NvbiwgRS4gQS48L2F1dGhvcj48YXV0aG9yPk1pbGxzLCBHLiBCLjwv
YXV0aG9yPjxhdXRob3I+U2hhdywgSy4gUi48L2F1dGhvcj48YXV0aG9yPk96ZW5iZXJnZXIsIEIu
IEEuPC9hdXRob3I+PGF1dGhvcj5FbGxyb3R0LCBLLjwvYXV0aG9yPjxhdXRob3I+U2htdWxldmlj
aCwgSS48L2F1dGhvcj48YXV0aG9yPlNhbmRlciwgQy48L2F1dGhvcj48YXV0aG9yPlN0dWFydCwg
Si4gTS48L2F1dGhvcj48L2F1dGhvcnM+PC9jb250cmlidXRvcnM+PGF1dGgtYWRkcmVzcz5IdW1h
biBHZW5vbWUgU2VxdWVuY2luZyBDZW50ZXIsIEJheWxvciBDb2xsZWdlIG9mIE1lZGljaW5lLCBI
b3VzdG9uLCBUZXhhcywgVVNBLjwvYXV0aC1hZGRyZXNzPjx0aXRsZXM+PHRpdGxlPlRoZSBDYW5j
ZXIgR2Vub21lIEF0bGFzIFBhbi1DYW5jZXIgYW5hbHlzaXMgcHJvamVjdDwvdGl0bGU+PHNlY29u
ZGFyeS10aXRsZT5OYXQgR2VuZXQ8L3NlY29uZGFyeS10aXRsZT48YWx0LXRpdGxlPk5hdHVyZSBn
ZW5ldGljczwvYWx0LXRpdGxlPjwvdGl0bGVzPjxwZXJpb2RpY2FsPjxmdWxsLXRpdGxlPk5hdCBH
ZW5ldDwvZnVsbC10aXRsZT48YWJici0xPk5hdHVyZSBnZW5ldGljczwvYWJici0xPjwvcGVyaW9k
aWNhbD48YWx0LXBlcmlvZGljYWw+PGZ1bGwtdGl0bGU+TmF0IEdlbmV0PC9mdWxsLXRpdGxlPjxh
YmJyLTE+TmF0dXJlIGdlbmV0aWNzPC9hYmJyLTE+PC9hbHQtcGVyaW9kaWNhbD48cGFnZXM+MTEx
My0yMDwvcGFnZXM+PHZvbHVtZT40NTwvdm9sdW1lPjxudW1iZXI+MTA8L251bWJlcj48a2V5d29y
ZHM+PGtleXdvcmQ+R2VuZSBFeHByZXNzaW9uIFByb2ZpbGluZzwva2V5d29yZD48a2V5d29yZD4q
R2Vub21lPC9rZXl3b3JkPjxrZXl3b3JkPkh1bWFuczwva2V5d29yZD48a2V5d29yZD5OZW9wbGFz
bXMvKmdlbmV0aWNzL3BhdGhvbG9neTwva2V5d29yZD48L2tleXdvcmRzPjxkYXRlcz48eWVhcj4y
MDEzPC95ZWFyPjxwdWItZGF0ZXM+PGRhdGU+T2N0PC9kYXRlPjwvcHViLWRhdGVzPjwvZGF0ZXM+
PGlzYm4+MTU0Ni0xNzE4IChFbGVjdHJvbmljKSYjeEQ7MTA2MS00MDM2IChMaW5raW5nKTwvaXNi
bj48YWNjZXNzaW9uLW51bT4yNDA3MTg0OTwvYWNjZXNzaW9uLW51bT48dXJscz48cmVsYXRlZC11
cmxzPjx1cmw+aHR0cDovL3d3dy5uY2JpLm5sbS5uaWguZ292L3B1Ym1lZC8yNDA3MTg0OTwvdXJs
PjwvcmVsYXRlZC11cmxzPjwvdXJscz48Y3VzdG9tMj4zOTE5OTY5PC9jdXN0b20yPjxlbGVjdHJv
bmljLXJlc291cmNlLW51bT4xMC4xMDM4L25nLjI3NjQ8L2VsZWN0cm9uaWMtcmVzb3VyY2UtbnVt
PjwvcmVjb3JkPjwvQ2l0ZT48L0VuZE5vdGU+AG==
</w:fldData>
        </w:fldChar>
      </w:r>
      <w:r w:rsidR="00E072F9">
        <w:rPr>
          <w:rFonts w:ascii="Arial" w:eastAsia="Arial" w:hAnsi="Arial" w:cs="Arial"/>
          <w:sz w:val="20"/>
          <w:lang w:eastAsia="zh-CN"/>
        </w:rPr>
        <w:instrText xml:space="preserve"> ADDIN EN.CITE.DATA </w:instrText>
      </w:r>
      <w:r w:rsidR="00E072F9">
        <w:rPr>
          <w:rFonts w:ascii="Arial" w:eastAsia="Arial" w:hAnsi="Arial" w:cs="Arial"/>
          <w:sz w:val="20"/>
          <w:lang w:eastAsia="zh-CN"/>
        </w:rPr>
      </w:r>
      <w:r w:rsidR="00E072F9">
        <w:rPr>
          <w:rFonts w:ascii="Arial" w:eastAsia="Arial" w:hAnsi="Arial" w:cs="Arial"/>
          <w:sz w:val="20"/>
          <w:lang w:eastAsia="zh-CN"/>
        </w:rPr>
        <w:fldChar w:fldCharType="end"/>
      </w:r>
      <w:r>
        <w:rPr>
          <w:rFonts w:ascii="Arial" w:eastAsia="Arial" w:hAnsi="Arial" w:cs="Arial"/>
          <w:sz w:val="20"/>
          <w:lang w:eastAsia="zh-CN"/>
        </w:rPr>
      </w:r>
      <w:r>
        <w:rPr>
          <w:rFonts w:ascii="Arial" w:eastAsia="Arial" w:hAnsi="Arial" w:cs="Arial"/>
          <w:sz w:val="20"/>
          <w:lang w:eastAsia="zh-CN"/>
        </w:rPr>
        <w:fldChar w:fldCharType="separate"/>
      </w:r>
      <w:r w:rsidR="00E072F9">
        <w:rPr>
          <w:rFonts w:ascii="Arial" w:eastAsia="Arial" w:hAnsi="Arial" w:cs="Arial"/>
          <w:noProof/>
          <w:sz w:val="20"/>
          <w:lang w:eastAsia="zh-CN"/>
        </w:rPr>
        <w:t>(2,27,29-32)</w:t>
      </w:r>
      <w:r>
        <w:rPr>
          <w:rFonts w:ascii="Arial" w:eastAsia="Arial" w:hAnsi="Arial" w:cs="Arial"/>
          <w:sz w:val="20"/>
          <w:lang w:eastAsia="zh-CN"/>
        </w:rPr>
        <w:fldChar w:fldCharType="end"/>
      </w:r>
      <w:r>
        <w:rPr>
          <w:rFonts w:ascii="Arial" w:eastAsia="Arial" w:hAnsi="Arial" w:cs="Arial"/>
          <w:sz w:val="20"/>
          <w:lang w:eastAsia="zh-CN"/>
        </w:rPr>
        <w:t xml:space="preserve">. </w:t>
      </w:r>
      <w:r w:rsidRPr="00D34558">
        <w:rPr>
          <w:rFonts w:ascii="Arial" w:eastAsia="Arial" w:hAnsi="Arial" w:cs="Arial"/>
          <w:sz w:val="20"/>
          <w:lang w:eastAsia="zh-CN"/>
        </w:rPr>
        <w:t xml:space="preserve">Our data spans </w:t>
      </w:r>
      <w:r w:rsidR="00A107F9" w:rsidRPr="00D34558">
        <w:rPr>
          <w:rFonts w:ascii="Arial" w:eastAsia="Arial" w:hAnsi="Arial" w:cs="Arial"/>
          <w:sz w:val="20"/>
          <w:lang w:eastAsia="zh-CN"/>
        </w:rPr>
        <w:t xml:space="preserve">760 </w:t>
      </w:r>
      <w:r w:rsidRPr="00D34558">
        <w:rPr>
          <w:rFonts w:ascii="Arial" w:eastAsia="Arial" w:hAnsi="Arial" w:cs="Arial"/>
          <w:sz w:val="20"/>
          <w:lang w:eastAsia="zh-CN"/>
        </w:rPr>
        <w:t xml:space="preserve">genomes, and includes </w:t>
      </w:r>
      <w:r w:rsidR="007670F3" w:rsidRPr="00D34558">
        <w:rPr>
          <w:rFonts w:ascii="Arial" w:eastAsia="Arial" w:hAnsi="Arial" w:cs="Arial"/>
          <w:sz w:val="20"/>
          <w:lang w:eastAsia="zh-CN"/>
        </w:rPr>
        <w:t xml:space="preserve">14 </w:t>
      </w:r>
      <w:r w:rsidRPr="00D34558">
        <w:rPr>
          <w:rFonts w:ascii="Arial" w:eastAsia="Arial" w:hAnsi="Arial" w:cs="Arial"/>
          <w:sz w:val="20"/>
          <w:lang w:eastAsia="zh-CN"/>
        </w:rPr>
        <w:t>types of canc</w:t>
      </w:r>
      <w:r w:rsidRPr="00701B3A">
        <w:rPr>
          <w:rFonts w:ascii="Arial" w:eastAsia="Arial" w:hAnsi="Arial" w:cs="Arial"/>
          <w:sz w:val="20"/>
          <w:lang w:eastAsia="zh-CN"/>
        </w:rPr>
        <w:t>er</w:t>
      </w:r>
      <w:r>
        <w:rPr>
          <w:rFonts w:ascii="Arial" w:eastAsia="Arial" w:hAnsi="Arial" w:cs="Arial"/>
          <w:sz w:val="20"/>
          <w:lang w:eastAsia="zh-CN"/>
        </w:rPr>
        <w:t xml:space="preserve"> (Fig</w:t>
      </w:r>
      <w:ins w:id="544" w:author="Lucas Lochovsky" w:date="2015-01-19T16:53:00Z">
        <w:r w:rsidR="00AE1071">
          <w:rPr>
            <w:rFonts w:ascii="Arial" w:eastAsia="Arial" w:hAnsi="Arial" w:cs="Arial"/>
            <w:sz w:val="20"/>
            <w:lang w:eastAsia="zh-CN"/>
          </w:rPr>
          <w:t>.</w:t>
        </w:r>
      </w:ins>
      <w:r>
        <w:rPr>
          <w:rFonts w:ascii="Arial" w:eastAsia="Arial" w:hAnsi="Arial" w:cs="Arial"/>
          <w:sz w:val="20"/>
          <w:lang w:eastAsia="zh-CN"/>
        </w:rPr>
        <w:t xml:space="preserve"> 1A and Supplementary Table S1).</w:t>
      </w:r>
    </w:p>
    <w:p w14:paraId="22764C59" w14:textId="72049C54" w:rsidR="00F53215" w:rsidRDefault="008312FD" w:rsidP="008312FD">
      <w:pPr>
        <w:pStyle w:val="1"/>
        <w:spacing w:line="360" w:lineRule="auto"/>
        <w:ind w:firstLine="284"/>
        <w:rPr>
          <w:rFonts w:ascii="Arial" w:eastAsia="Arial" w:hAnsi="Arial" w:cs="Arial"/>
          <w:sz w:val="20"/>
          <w:lang w:eastAsia="zh-CN"/>
        </w:rPr>
      </w:pPr>
      <w:r>
        <w:rPr>
          <w:rFonts w:ascii="Arial" w:eastAsia="Arial" w:hAnsi="Arial" w:cs="Arial"/>
          <w:sz w:val="20"/>
          <w:lang w:eastAsia="zh-CN"/>
        </w:rPr>
        <w:t xml:space="preserve">As </w:t>
      </w:r>
      <w:del w:id="545" w:author="Lucas Lochovsky" w:date="2015-01-19T16:41:00Z">
        <w:r w:rsidDel="00042F4F">
          <w:rPr>
            <w:rFonts w:ascii="Arial" w:eastAsia="Arial" w:hAnsi="Arial" w:cs="Arial"/>
            <w:sz w:val="20"/>
            <w:lang w:eastAsia="zh-CN"/>
          </w:rPr>
          <w:delText xml:space="preserve">it is </w:delText>
        </w:r>
      </w:del>
      <w:r>
        <w:rPr>
          <w:rFonts w:ascii="Arial" w:eastAsia="Arial" w:hAnsi="Arial" w:cs="Arial"/>
          <w:sz w:val="20"/>
          <w:lang w:eastAsia="zh-CN"/>
        </w:rPr>
        <w:t xml:space="preserve">shown in table 1, our noncoding annotation list spans approximately 30% of the human genome. </w:t>
      </w:r>
      <w:r w:rsidR="00FC10E5">
        <w:rPr>
          <w:rFonts w:ascii="Arial" w:eastAsia="Arial" w:hAnsi="Arial" w:cs="Arial"/>
          <w:sz w:val="20"/>
          <w:lang w:eastAsia="zh-CN"/>
        </w:rPr>
        <w:t xml:space="preserve">We observed </w:t>
      </w:r>
      <w:r>
        <w:rPr>
          <w:rFonts w:ascii="Arial" w:eastAsia="Arial" w:hAnsi="Arial" w:cs="Arial"/>
          <w:sz w:val="20"/>
          <w:lang w:eastAsia="zh-CN"/>
        </w:rPr>
        <w:t xml:space="preserve">different cancer types </w:t>
      </w:r>
      <w:r w:rsidR="00A360E1">
        <w:rPr>
          <w:rFonts w:ascii="Arial" w:eastAsia="Arial" w:hAnsi="Arial" w:cs="Arial"/>
          <w:sz w:val="20"/>
          <w:lang w:eastAsia="zh-CN"/>
        </w:rPr>
        <w:t>demonstrate</w:t>
      </w:r>
      <w:r>
        <w:rPr>
          <w:rFonts w:ascii="Arial" w:eastAsia="Arial" w:hAnsi="Arial" w:cs="Arial"/>
          <w:sz w:val="20"/>
          <w:lang w:eastAsia="zh-CN"/>
        </w:rPr>
        <w:t xml:space="preserve"> distinct mutational preferences over these noncoding regions. </w:t>
      </w:r>
      <w:r w:rsidR="00887428">
        <w:rPr>
          <w:rFonts w:ascii="Arial" w:eastAsia="Arial" w:hAnsi="Arial" w:cs="Arial"/>
          <w:sz w:val="20"/>
          <w:lang w:eastAsia="zh-CN"/>
        </w:rPr>
        <w:t>To illustrate this phenomenon</w:t>
      </w:r>
      <w:r w:rsidR="005F3A3B">
        <w:rPr>
          <w:rFonts w:ascii="Arial" w:eastAsia="Arial" w:hAnsi="Arial" w:cs="Arial"/>
          <w:sz w:val="20"/>
          <w:lang w:eastAsia="zh-CN"/>
        </w:rPr>
        <w:t xml:space="preserve">, </w:t>
      </w:r>
      <w:r w:rsidR="00887428">
        <w:rPr>
          <w:rFonts w:ascii="Arial" w:eastAsia="Arial" w:hAnsi="Arial" w:cs="Arial"/>
          <w:sz w:val="20"/>
          <w:lang w:eastAsia="zh-CN"/>
        </w:rPr>
        <w:t xml:space="preserve">we used </w:t>
      </w:r>
      <w:r w:rsidR="00F53215">
        <w:rPr>
          <w:rFonts w:ascii="Arial" w:eastAsia="Arial" w:hAnsi="Arial" w:cs="Arial"/>
          <w:sz w:val="20"/>
          <w:lang w:eastAsia="zh-CN"/>
        </w:rPr>
        <w:t>11 types of cancer from our overall dataset for which there are at least 20 samples</w:t>
      </w:r>
      <w:r w:rsidR="005F3A3B">
        <w:rPr>
          <w:rFonts w:ascii="Arial" w:eastAsia="Arial" w:hAnsi="Arial" w:cs="Arial"/>
          <w:sz w:val="20"/>
          <w:lang w:eastAsia="zh-CN"/>
        </w:rPr>
        <w:t xml:space="preserve"> and calculated the fraction of</w:t>
      </w:r>
      <w:r w:rsidR="009F3539">
        <w:rPr>
          <w:rFonts w:ascii="Arial" w:eastAsia="Arial" w:hAnsi="Arial" w:cs="Arial"/>
          <w:sz w:val="20"/>
          <w:lang w:eastAsia="zh-CN"/>
        </w:rPr>
        <w:t xml:space="preserve"> WGS</w:t>
      </w:r>
      <w:r w:rsidR="005F3A3B">
        <w:rPr>
          <w:rFonts w:ascii="Arial" w:eastAsia="Arial" w:hAnsi="Arial" w:cs="Arial"/>
          <w:sz w:val="20"/>
          <w:lang w:eastAsia="zh-CN"/>
        </w:rPr>
        <w:t xml:space="preserve"> mutations within each noncoding element category (</w:t>
      </w:r>
      <w:r w:rsidR="005E20B3">
        <w:rPr>
          <w:rFonts w:ascii="Arial" w:eastAsia="Arial" w:hAnsi="Arial" w:cs="Arial"/>
          <w:sz w:val="20"/>
          <w:lang w:eastAsia="zh-CN"/>
        </w:rPr>
        <w:t xml:space="preserve">boxplots of </w:t>
      </w:r>
      <w:del w:id="546" w:author="Lucas Lochovsky" w:date="2015-01-19T16:42:00Z">
        <w:r w:rsidR="005E20B3" w:rsidDel="00371C24">
          <w:rPr>
            <w:rFonts w:ascii="Arial" w:eastAsia="Arial" w:hAnsi="Arial" w:cs="Arial"/>
            <w:sz w:val="20"/>
            <w:lang w:eastAsia="zh-CN"/>
          </w:rPr>
          <w:delText xml:space="preserve">different </w:delText>
        </w:r>
      </w:del>
      <w:ins w:id="547" w:author="Lucas Lochovsky" w:date="2015-01-19T16:42:00Z">
        <w:r w:rsidR="00371C24">
          <w:rPr>
            <w:rFonts w:ascii="Arial" w:eastAsia="Arial" w:hAnsi="Arial" w:cs="Arial"/>
            <w:sz w:val="20"/>
            <w:lang w:eastAsia="zh-CN"/>
          </w:rPr>
          <w:t xml:space="preserve">various </w:t>
        </w:r>
      </w:ins>
      <w:r w:rsidR="005E20B3">
        <w:rPr>
          <w:rFonts w:ascii="Arial" w:eastAsia="Arial" w:hAnsi="Arial" w:cs="Arial"/>
          <w:sz w:val="20"/>
          <w:lang w:eastAsia="zh-CN"/>
        </w:rPr>
        <w:t>color</w:t>
      </w:r>
      <w:ins w:id="548" w:author="Lucas Lochovsky" w:date="2015-01-19T16:41:00Z">
        <w:r w:rsidR="00371C24">
          <w:rPr>
            <w:rFonts w:ascii="Arial" w:eastAsia="Arial" w:hAnsi="Arial" w:cs="Arial"/>
            <w:sz w:val="20"/>
            <w:lang w:eastAsia="zh-CN"/>
          </w:rPr>
          <w:t>s</w:t>
        </w:r>
      </w:ins>
      <w:r w:rsidR="005E20B3">
        <w:rPr>
          <w:rFonts w:ascii="Arial" w:eastAsia="Arial" w:hAnsi="Arial" w:cs="Arial"/>
          <w:sz w:val="20"/>
          <w:lang w:eastAsia="zh-CN"/>
        </w:rPr>
        <w:t xml:space="preserve"> in </w:t>
      </w:r>
      <w:r w:rsidR="005F3A3B">
        <w:rPr>
          <w:rFonts w:ascii="Arial" w:eastAsia="Arial" w:hAnsi="Arial" w:cs="Arial"/>
          <w:sz w:val="20"/>
          <w:lang w:eastAsia="zh-CN"/>
        </w:rPr>
        <w:t>Fig. 2).</w:t>
      </w:r>
      <w:r w:rsidR="005E20B3">
        <w:rPr>
          <w:rFonts w:ascii="Arial" w:eastAsia="Arial" w:hAnsi="Arial" w:cs="Arial"/>
          <w:sz w:val="20"/>
          <w:lang w:eastAsia="zh-CN"/>
        </w:rPr>
        <w:t xml:space="preserve"> The overall nucleotide </w:t>
      </w:r>
      <w:r w:rsidR="00BF4858">
        <w:rPr>
          <w:rFonts w:ascii="Arial" w:eastAsia="Arial" w:hAnsi="Arial" w:cs="Arial"/>
          <w:sz w:val="20"/>
          <w:lang w:eastAsia="zh-CN"/>
        </w:rPr>
        <w:t>percentage of each annotation over the genome was</w:t>
      </w:r>
      <w:r w:rsidR="005E20B3">
        <w:rPr>
          <w:rFonts w:ascii="Arial" w:eastAsia="Arial" w:hAnsi="Arial" w:cs="Arial"/>
          <w:sz w:val="20"/>
          <w:lang w:eastAsia="zh-CN"/>
        </w:rPr>
        <w:t xml:space="preserve"> </w:t>
      </w:r>
      <w:r w:rsidR="00A1302B">
        <w:rPr>
          <w:rFonts w:ascii="Arial" w:eastAsia="Arial" w:hAnsi="Arial" w:cs="Arial"/>
          <w:sz w:val="20"/>
          <w:lang w:eastAsia="zh-CN"/>
        </w:rPr>
        <w:t>used as</w:t>
      </w:r>
      <w:r w:rsidR="007D6E83">
        <w:rPr>
          <w:rFonts w:ascii="Arial" w:eastAsia="Arial" w:hAnsi="Arial" w:cs="Arial"/>
          <w:sz w:val="20"/>
          <w:lang w:eastAsia="zh-CN"/>
        </w:rPr>
        <w:t xml:space="preserve"> </w:t>
      </w:r>
      <w:r w:rsidR="005E20B3">
        <w:rPr>
          <w:rFonts w:ascii="Arial" w:eastAsia="Arial" w:hAnsi="Arial" w:cs="Arial"/>
          <w:sz w:val="20"/>
          <w:lang w:eastAsia="zh-CN"/>
        </w:rPr>
        <w:t>the background (black dash</w:t>
      </w:r>
      <w:ins w:id="549" w:author="Lucas Lochovsky" w:date="2015-01-19T16:42:00Z">
        <w:r w:rsidR="00C1575F">
          <w:rPr>
            <w:rFonts w:ascii="Arial" w:eastAsia="Arial" w:hAnsi="Arial" w:cs="Arial"/>
            <w:sz w:val="20"/>
            <w:lang w:eastAsia="zh-CN"/>
          </w:rPr>
          <w:t>ed</w:t>
        </w:r>
      </w:ins>
      <w:r w:rsidR="005E20B3">
        <w:rPr>
          <w:rFonts w:ascii="Arial" w:eastAsia="Arial" w:hAnsi="Arial" w:cs="Arial"/>
          <w:sz w:val="20"/>
          <w:lang w:eastAsia="zh-CN"/>
        </w:rPr>
        <w:t xml:space="preserve"> lines in </w:t>
      </w:r>
      <w:r w:rsidR="005E20B3">
        <w:rPr>
          <w:rFonts w:ascii="Arial" w:eastAsia="Arial" w:hAnsi="Arial" w:cs="Arial"/>
          <w:sz w:val="20"/>
          <w:lang w:eastAsia="zh-CN"/>
        </w:rPr>
        <w:lastRenderedPageBreak/>
        <w:t>Fig.</w:t>
      </w:r>
      <w:ins w:id="550" w:author="Lucas Lochovsky" w:date="2015-01-19T16:53:00Z">
        <w:r w:rsidR="00AE1071">
          <w:rPr>
            <w:rFonts w:ascii="Arial" w:eastAsia="Arial" w:hAnsi="Arial" w:cs="Arial"/>
            <w:sz w:val="20"/>
            <w:lang w:eastAsia="zh-CN"/>
          </w:rPr>
          <w:t xml:space="preserve"> </w:t>
        </w:r>
      </w:ins>
      <w:r w:rsidR="005E20B3">
        <w:rPr>
          <w:rFonts w:ascii="Arial" w:eastAsia="Arial" w:hAnsi="Arial" w:cs="Arial"/>
          <w:sz w:val="20"/>
          <w:lang w:eastAsia="zh-CN"/>
        </w:rPr>
        <w:t>2).</w:t>
      </w:r>
      <w:r w:rsidR="005F3A3B">
        <w:rPr>
          <w:rFonts w:ascii="Arial" w:eastAsia="Arial" w:hAnsi="Arial" w:cs="Arial"/>
          <w:sz w:val="20"/>
          <w:lang w:eastAsia="zh-CN"/>
        </w:rPr>
        <w:t xml:space="preserve"> </w:t>
      </w:r>
      <w:r w:rsidR="00B22ED1">
        <w:rPr>
          <w:rFonts w:ascii="Arial" w:eastAsia="Arial" w:hAnsi="Arial" w:cs="Arial"/>
          <w:sz w:val="20"/>
          <w:lang w:eastAsia="zh-CN"/>
        </w:rPr>
        <w:t xml:space="preserve">In one instance representative of the large differences observed between cancer types, </w:t>
      </w:r>
      <w:r w:rsidR="009642A7">
        <w:rPr>
          <w:rFonts w:ascii="Arial" w:eastAsia="Arial" w:hAnsi="Arial" w:cs="Arial"/>
          <w:sz w:val="20"/>
          <w:lang w:eastAsia="zh-CN"/>
        </w:rPr>
        <w:t xml:space="preserve">variants </w:t>
      </w:r>
      <w:r w:rsidR="00BA17DB">
        <w:rPr>
          <w:rFonts w:ascii="Arial" w:eastAsia="Arial" w:hAnsi="Arial" w:cs="Arial"/>
          <w:sz w:val="20"/>
          <w:lang w:eastAsia="zh-CN"/>
        </w:rPr>
        <w:t xml:space="preserve">in </w:t>
      </w:r>
      <w:r w:rsidR="00B22ED1">
        <w:rPr>
          <w:rFonts w:ascii="Arial" w:eastAsia="Arial" w:hAnsi="Arial" w:cs="Arial"/>
          <w:sz w:val="20"/>
          <w:lang w:eastAsia="zh-CN"/>
        </w:rPr>
        <w:t xml:space="preserve">kidney </w:t>
      </w:r>
      <w:r w:rsidR="000D7110">
        <w:rPr>
          <w:rFonts w:ascii="Arial" w:eastAsia="Arial" w:hAnsi="Arial" w:cs="Arial"/>
          <w:sz w:val="20"/>
          <w:lang w:eastAsia="zh-CN"/>
        </w:rPr>
        <w:t>cancer was found to be</w:t>
      </w:r>
      <w:r w:rsidR="006954BE">
        <w:rPr>
          <w:rFonts w:ascii="Arial" w:eastAsia="Arial" w:hAnsi="Arial" w:cs="Arial"/>
          <w:sz w:val="20"/>
          <w:lang w:eastAsia="zh-CN"/>
        </w:rPr>
        <w:t xml:space="preserve"> preferentially located in the TF binding site while </w:t>
      </w:r>
      <w:r w:rsidR="00B22ED1">
        <w:rPr>
          <w:rFonts w:ascii="Arial" w:eastAsia="Arial" w:hAnsi="Arial" w:cs="Arial"/>
          <w:sz w:val="20"/>
          <w:lang w:eastAsia="zh-CN"/>
        </w:rPr>
        <w:t xml:space="preserve">lung adenocarcinoma </w:t>
      </w:r>
      <w:r w:rsidR="006954BE">
        <w:rPr>
          <w:rFonts w:ascii="Arial" w:eastAsia="Arial" w:hAnsi="Arial" w:cs="Arial"/>
          <w:sz w:val="20"/>
          <w:lang w:eastAsia="zh-CN"/>
        </w:rPr>
        <w:t>is</w:t>
      </w:r>
      <w:r w:rsidR="00B22ED1">
        <w:rPr>
          <w:rFonts w:ascii="Arial" w:eastAsia="Arial" w:hAnsi="Arial" w:cs="Arial"/>
          <w:sz w:val="20"/>
          <w:lang w:eastAsia="zh-CN"/>
        </w:rPr>
        <w:t xml:space="preserve"> mutation</w:t>
      </w:r>
      <w:r w:rsidR="006954BE">
        <w:rPr>
          <w:rFonts w:ascii="Arial" w:eastAsia="Arial" w:hAnsi="Arial" w:cs="Arial"/>
          <w:sz w:val="20"/>
          <w:lang w:eastAsia="zh-CN"/>
        </w:rPr>
        <w:t xml:space="preserve"> depleted in this region (</w:t>
      </w:r>
      <w:r w:rsidR="00477938" w:rsidRPr="00477938">
        <w:rPr>
          <w:rFonts w:ascii="Arial" w:eastAsia="Arial" w:hAnsi="Arial" w:cs="Arial"/>
          <w:sz w:val="20"/>
          <w:lang w:eastAsia="zh-CN"/>
        </w:rPr>
        <w:t>0.140</w:t>
      </w:r>
      <w:r w:rsidR="006C2105">
        <w:rPr>
          <w:rFonts w:ascii="Arial" w:eastAsia="Arial" w:hAnsi="Arial" w:cs="Arial"/>
          <w:sz w:val="20"/>
          <w:lang w:eastAsia="zh-CN"/>
        </w:rPr>
        <w:t xml:space="preserve"> average</w:t>
      </w:r>
      <w:r w:rsidR="006954BE">
        <w:rPr>
          <w:rFonts w:ascii="Arial" w:eastAsia="Arial" w:hAnsi="Arial" w:cs="Arial"/>
          <w:sz w:val="20"/>
          <w:lang w:eastAsia="zh-CN"/>
        </w:rPr>
        <w:t xml:space="preserve"> vs. </w:t>
      </w:r>
      <w:r w:rsidR="00956218" w:rsidRPr="00956218">
        <w:rPr>
          <w:rFonts w:ascii="Arial" w:eastAsia="Arial" w:hAnsi="Arial" w:cs="Arial"/>
          <w:sz w:val="20"/>
          <w:lang w:eastAsia="zh-CN"/>
        </w:rPr>
        <w:t>0.098</w:t>
      </w:r>
      <w:r w:rsidR="006C2105">
        <w:rPr>
          <w:rFonts w:ascii="Arial" w:eastAsia="Arial" w:hAnsi="Arial" w:cs="Arial"/>
          <w:sz w:val="20"/>
          <w:lang w:eastAsia="zh-CN"/>
        </w:rPr>
        <w:t xml:space="preserve"> average</w:t>
      </w:r>
      <w:r w:rsidR="006954BE">
        <w:rPr>
          <w:rFonts w:ascii="Arial" w:eastAsia="Arial" w:hAnsi="Arial" w:cs="Arial"/>
          <w:sz w:val="20"/>
          <w:lang w:eastAsia="zh-CN"/>
        </w:rPr>
        <w:t>, in Fig. 2).</w:t>
      </w:r>
      <w:r w:rsidR="000D7110">
        <w:rPr>
          <w:rFonts w:ascii="Arial" w:eastAsia="Arial" w:hAnsi="Arial" w:cs="Arial"/>
          <w:sz w:val="20"/>
          <w:lang w:eastAsia="zh-CN"/>
        </w:rPr>
        <w:t xml:space="preserve"> </w:t>
      </w:r>
      <w:r w:rsidR="004F3BF4">
        <w:rPr>
          <w:rFonts w:ascii="Arial" w:eastAsia="Arial" w:hAnsi="Arial" w:cs="Arial"/>
          <w:sz w:val="20"/>
          <w:lang w:eastAsia="zh-CN"/>
        </w:rPr>
        <w:t xml:space="preserve">A large </w:t>
      </w:r>
      <w:r w:rsidR="00777013">
        <w:rPr>
          <w:rFonts w:ascii="Arial" w:eastAsia="Arial" w:hAnsi="Arial" w:cs="Arial"/>
          <w:sz w:val="20"/>
          <w:lang w:eastAsia="zh-CN"/>
        </w:rPr>
        <w:t xml:space="preserve">sample </w:t>
      </w:r>
      <w:r w:rsidR="00D82190">
        <w:rPr>
          <w:rFonts w:ascii="Arial" w:eastAsia="Arial" w:hAnsi="Arial" w:cs="Arial"/>
          <w:sz w:val="20"/>
          <w:lang w:eastAsia="zh-CN"/>
        </w:rPr>
        <w:t xml:space="preserve">difference </w:t>
      </w:r>
      <w:r w:rsidR="00777013">
        <w:rPr>
          <w:rFonts w:ascii="Arial" w:eastAsia="Arial" w:hAnsi="Arial" w:cs="Arial"/>
          <w:sz w:val="20"/>
          <w:lang w:eastAsia="zh-CN"/>
        </w:rPr>
        <w:t xml:space="preserve">was also observed in several cancer types. For instance, </w:t>
      </w:r>
      <w:r w:rsidR="00F53215">
        <w:rPr>
          <w:rFonts w:ascii="Arial" w:eastAsia="Arial" w:hAnsi="Arial" w:cs="Arial"/>
          <w:sz w:val="20"/>
          <w:lang w:eastAsia="zh-CN"/>
        </w:rPr>
        <w:t xml:space="preserve">within </w:t>
      </w:r>
      <w:proofErr w:type="spellStart"/>
      <w:r w:rsidR="00F53215">
        <w:rPr>
          <w:rFonts w:ascii="Arial" w:eastAsia="Arial" w:hAnsi="Arial" w:cs="Arial"/>
          <w:sz w:val="20"/>
          <w:lang w:eastAsia="zh-CN"/>
        </w:rPr>
        <w:t>Pilocytic</w:t>
      </w:r>
      <w:proofErr w:type="spellEnd"/>
      <w:r w:rsidR="00F53215">
        <w:rPr>
          <w:rFonts w:ascii="Arial" w:eastAsia="Arial" w:hAnsi="Arial" w:cs="Arial"/>
          <w:sz w:val="20"/>
          <w:lang w:eastAsia="zh-CN"/>
        </w:rPr>
        <w:t xml:space="preserve"> Astrocytoma, there are samples that have a TF binding peak mutation fraction as high as 0.252 and as low as 0.011, which represents a ~23-fold difference</w:t>
      </w:r>
      <w:r w:rsidR="00777013">
        <w:rPr>
          <w:rFonts w:ascii="Arial" w:eastAsia="Arial" w:hAnsi="Arial" w:cs="Arial"/>
          <w:sz w:val="20"/>
          <w:lang w:eastAsia="zh-CN"/>
        </w:rPr>
        <w:t>.</w:t>
      </w:r>
      <w:r w:rsidR="00F53215">
        <w:rPr>
          <w:rFonts w:ascii="Arial" w:eastAsia="Arial" w:hAnsi="Arial" w:cs="Arial"/>
          <w:sz w:val="20"/>
          <w:lang w:eastAsia="zh-CN"/>
        </w:rPr>
        <w:t xml:space="preserve"> Hence, it is important to understand the mutation patterns in these</w:t>
      </w:r>
      <w:r w:rsidR="00BD27D6">
        <w:rPr>
          <w:rFonts w:ascii="Arial" w:eastAsia="Arial" w:hAnsi="Arial" w:cs="Arial"/>
          <w:sz w:val="20"/>
          <w:lang w:eastAsia="zh-CN"/>
        </w:rPr>
        <w:t xml:space="preserve"> noncoding</w:t>
      </w:r>
      <w:r w:rsidR="00F53215">
        <w:rPr>
          <w:rFonts w:ascii="Arial" w:eastAsia="Arial" w:hAnsi="Arial" w:cs="Arial"/>
          <w:sz w:val="20"/>
          <w:lang w:eastAsia="zh-CN"/>
        </w:rPr>
        <w:t xml:space="preserve"> annotations, and take their unique characteristics into consideration.</w:t>
      </w:r>
    </w:p>
    <w:p w14:paraId="1B4D62DB" w14:textId="7106E18A" w:rsidR="00683542" w:rsidRDefault="00D24774">
      <w:pPr>
        <w:pStyle w:val="1"/>
        <w:spacing w:line="360" w:lineRule="auto"/>
        <w:rPr>
          <w:rFonts w:ascii="Arial" w:eastAsia="Arial" w:hAnsi="Arial" w:cs="Arial"/>
          <w:b/>
          <w:sz w:val="20"/>
        </w:rPr>
      </w:pPr>
      <w:r>
        <w:rPr>
          <w:rFonts w:ascii="Arial" w:eastAsia="Arial" w:hAnsi="Arial" w:cs="Arial" w:hint="eastAsia"/>
          <w:b/>
          <w:sz w:val="20"/>
          <w:lang w:eastAsia="zh-CN"/>
        </w:rPr>
        <w:t>Lar</w:t>
      </w:r>
      <w:r>
        <w:rPr>
          <w:rFonts w:ascii="Arial" w:eastAsia="Arial" w:hAnsi="Arial" w:cs="Arial"/>
          <w:b/>
          <w:sz w:val="20"/>
          <w:lang w:eastAsia="zh-CN"/>
        </w:rPr>
        <w:t>ge cancer type,</w:t>
      </w:r>
      <w:r w:rsidR="00683542">
        <w:rPr>
          <w:rFonts w:ascii="Arial" w:eastAsia="Arial" w:hAnsi="Arial" w:cs="Arial"/>
          <w:b/>
          <w:sz w:val="20"/>
          <w:lang w:eastAsia="zh-CN"/>
        </w:rPr>
        <w:t xml:space="preserve"> sample,</w:t>
      </w:r>
      <w:r>
        <w:rPr>
          <w:rFonts w:ascii="Arial" w:eastAsia="Arial" w:hAnsi="Arial" w:cs="Arial"/>
          <w:b/>
          <w:sz w:val="20"/>
          <w:lang w:eastAsia="zh-CN"/>
        </w:rPr>
        <w:t xml:space="preserve"> regional </w:t>
      </w:r>
      <w:r w:rsidR="00683542">
        <w:rPr>
          <w:rFonts w:ascii="Arial" w:eastAsia="Arial" w:hAnsi="Arial" w:cs="Arial"/>
          <w:b/>
          <w:sz w:val="20"/>
        </w:rPr>
        <w:t>h</w:t>
      </w:r>
      <w:r w:rsidR="009948A1">
        <w:rPr>
          <w:rFonts w:ascii="Arial" w:eastAsia="Arial" w:hAnsi="Arial" w:cs="Arial"/>
          <w:b/>
          <w:sz w:val="20"/>
        </w:rPr>
        <w:t xml:space="preserve">eterogeneity of </w:t>
      </w:r>
      <w:r w:rsidR="00683542">
        <w:rPr>
          <w:rFonts w:ascii="Arial" w:eastAsia="Arial" w:hAnsi="Arial" w:cs="Arial"/>
          <w:b/>
          <w:sz w:val="20"/>
        </w:rPr>
        <w:t>cancer genomes</w:t>
      </w:r>
      <w:r w:rsidR="00600705">
        <w:rPr>
          <w:rFonts w:ascii="Arial" w:eastAsia="Arial" w:hAnsi="Arial" w:cs="Arial"/>
          <w:b/>
          <w:sz w:val="20"/>
        </w:rPr>
        <w:t>,</w:t>
      </w:r>
      <w:r w:rsidR="00B729A6">
        <w:rPr>
          <w:rFonts w:ascii="Arial" w:eastAsia="Arial" w:hAnsi="Arial" w:cs="Arial"/>
          <w:b/>
          <w:sz w:val="20"/>
        </w:rPr>
        <w:t xml:space="preserve"> and the potential dependency </w:t>
      </w:r>
      <w:r w:rsidR="0024198D">
        <w:rPr>
          <w:rFonts w:ascii="Arial" w:eastAsia="Arial" w:hAnsi="Arial" w:cs="Arial"/>
          <w:b/>
          <w:sz w:val="20"/>
        </w:rPr>
        <w:t xml:space="preserve">among neighboring </w:t>
      </w:r>
      <w:r w:rsidR="00F06B27">
        <w:rPr>
          <w:rFonts w:ascii="Arial" w:eastAsia="Arial" w:hAnsi="Arial" w:cs="Arial"/>
          <w:b/>
          <w:sz w:val="20"/>
        </w:rPr>
        <w:t>regions</w:t>
      </w:r>
      <w:r w:rsidR="0024198D">
        <w:rPr>
          <w:rFonts w:ascii="Arial" w:eastAsia="Arial" w:hAnsi="Arial" w:cs="Arial"/>
          <w:b/>
          <w:sz w:val="20"/>
        </w:rPr>
        <w:t xml:space="preserve"> violate the binomial assumption</w:t>
      </w:r>
    </w:p>
    <w:p w14:paraId="1311CA38" w14:textId="6EE89B12" w:rsidR="007D40E7" w:rsidRDefault="00B253FC" w:rsidP="002D66E0">
      <w:pPr>
        <w:pStyle w:val="1"/>
        <w:spacing w:line="360" w:lineRule="auto"/>
        <w:rPr>
          <w:rFonts w:ascii="Arial" w:eastAsia="Arial" w:hAnsi="Arial" w:cs="Arial"/>
          <w:sz w:val="20"/>
        </w:rPr>
      </w:pPr>
      <w:r w:rsidRPr="005E1434">
        <w:rPr>
          <w:rFonts w:ascii="Arial" w:eastAsia="Arial" w:hAnsi="Arial" w:cs="Arial"/>
          <w:sz w:val="20"/>
        </w:rPr>
        <w:t>In</w:t>
      </w:r>
      <w:r w:rsidR="00642DCA">
        <w:rPr>
          <w:rFonts w:ascii="Arial" w:eastAsia="Arial" w:hAnsi="Arial" w:cs="Arial"/>
          <w:sz w:val="20"/>
        </w:rPr>
        <w:t xml:space="preserve"> </w:t>
      </w:r>
      <w:r w:rsidR="0072706A">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sidR="0072706A">
        <w:rPr>
          <w:rFonts w:ascii="Arial" w:eastAsia="Arial" w:hAnsi="Arial" w:cs="Arial"/>
          <w:sz w:val="20"/>
        </w:rPr>
        <w:fldChar w:fldCharType="separate"/>
      </w:r>
      <w:r w:rsidR="00E072F9">
        <w:rPr>
          <w:rFonts w:ascii="Arial" w:eastAsia="Arial" w:hAnsi="Arial" w:cs="Arial"/>
          <w:noProof/>
          <w:sz w:val="20"/>
        </w:rPr>
        <w:t>(24)</w:t>
      </w:r>
      <w:r w:rsidR="0072706A">
        <w:rPr>
          <w:rFonts w:ascii="Arial" w:eastAsia="Arial" w:hAnsi="Arial" w:cs="Arial"/>
          <w:sz w:val="20"/>
        </w:rPr>
        <w:fldChar w:fldCharType="end"/>
      </w:r>
      <w:r>
        <w:rPr>
          <w:rFonts w:ascii="Arial" w:eastAsia="Arial" w:hAnsi="Arial" w:cs="Arial"/>
          <w:sz w:val="20"/>
        </w:rPr>
        <w:t>, the</w:t>
      </w:r>
      <w:r w:rsidR="001A3AB4">
        <w:rPr>
          <w:rFonts w:ascii="Arial" w:eastAsia="Arial" w:hAnsi="Arial" w:cs="Arial"/>
          <w:sz w:val="20"/>
        </w:rPr>
        <w:t xml:space="preserve"> mutation </w:t>
      </w:r>
      <w:r w:rsidR="005D59C7">
        <w:rPr>
          <w:rFonts w:ascii="Arial" w:eastAsia="Arial" w:hAnsi="Arial" w:cs="Arial"/>
          <w:sz w:val="20"/>
        </w:rPr>
        <w:t xml:space="preserve">burden </w:t>
      </w:r>
      <w:r w:rsidR="00E75F57">
        <w:rPr>
          <w:rFonts w:ascii="Arial" w:eastAsia="Arial" w:hAnsi="Arial" w:cs="Arial"/>
          <w:sz w:val="20"/>
        </w:rPr>
        <w:t>tests</w:t>
      </w:r>
      <w:r>
        <w:rPr>
          <w:rFonts w:ascii="Arial" w:eastAsia="Arial" w:hAnsi="Arial" w:cs="Arial"/>
          <w:sz w:val="20"/>
        </w:rPr>
        <w:t xml:space="preserve"> </w:t>
      </w:r>
      <w:r w:rsidR="00C03947">
        <w:rPr>
          <w:rFonts w:ascii="Arial" w:eastAsia="Arial" w:hAnsi="Arial" w:cs="Arial"/>
          <w:sz w:val="20"/>
        </w:rPr>
        <w:t>are</w:t>
      </w:r>
      <w:r>
        <w:rPr>
          <w:rFonts w:ascii="Arial" w:eastAsia="Arial" w:hAnsi="Arial" w:cs="Arial"/>
          <w:sz w:val="20"/>
        </w:rPr>
        <w:t xml:space="preserve"> </w:t>
      </w:r>
      <w:r w:rsidR="00462955">
        <w:rPr>
          <w:rFonts w:ascii="Arial" w:eastAsia="Arial" w:hAnsi="Arial" w:cs="Arial"/>
          <w:sz w:val="20"/>
        </w:rPr>
        <w:t xml:space="preserve">performed </w:t>
      </w:r>
      <w:r>
        <w:rPr>
          <w:rFonts w:ascii="Arial" w:eastAsia="Arial" w:hAnsi="Arial" w:cs="Arial"/>
          <w:sz w:val="20"/>
        </w:rPr>
        <w:t>based on</w:t>
      </w:r>
      <w:r w:rsidR="00EA5068">
        <w:rPr>
          <w:rFonts w:ascii="Arial" w:eastAsia="Arial" w:hAnsi="Arial" w:cs="Arial"/>
          <w:sz w:val="20"/>
        </w:rPr>
        <w:t xml:space="preserve"> the</w:t>
      </w:r>
      <w:r w:rsidR="001A3AB4">
        <w:rPr>
          <w:rFonts w:ascii="Arial" w:eastAsia="Arial" w:hAnsi="Arial" w:cs="Arial"/>
          <w:sz w:val="20"/>
        </w:rPr>
        <w:t xml:space="preserve"> </w:t>
      </w:r>
      <w:r w:rsidR="00CD2C5D">
        <w:rPr>
          <w:rFonts w:ascii="Arial" w:eastAsia="Arial" w:hAnsi="Arial" w:cs="Arial"/>
          <w:sz w:val="20"/>
        </w:rPr>
        <w:t>binomial distribution, which</w:t>
      </w:r>
      <w:r w:rsidR="006C2351">
        <w:rPr>
          <w:rFonts w:ascii="Arial" w:eastAsia="Arial" w:hAnsi="Arial" w:cs="Arial"/>
          <w:sz w:val="20"/>
        </w:rPr>
        <w:t xml:space="preserve"> inherently assumes </w:t>
      </w:r>
      <w:r w:rsidR="001A3AB4">
        <w:rPr>
          <w:rFonts w:ascii="Arial" w:eastAsia="Arial" w:hAnsi="Arial" w:cs="Arial"/>
          <w:sz w:val="20"/>
        </w:rPr>
        <w:t>a</w:t>
      </w:r>
      <w:r>
        <w:rPr>
          <w:rFonts w:ascii="Arial" w:eastAsia="Arial" w:hAnsi="Arial" w:cs="Arial"/>
          <w:sz w:val="20"/>
        </w:rPr>
        <w:t xml:space="preserve"> constant mutation rate</w:t>
      </w:r>
      <w:r w:rsidR="006C2351">
        <w:rPr>
          <w:rFonts w:ascii="Arial" w:eastAsia="Arial" w:hAnsi="Arial" w:cs="Arial"/>
          <w:sz w:val="20"/>
        </w:rPr>
        <w:t xml:space="preserve"> and completely independent </w:t>
      </w:r>
      <w:r w:rsidR="00474B8A">
        <w:rPr>
          <w:rFonts w:ascii="Arial" w:eastAsia="Arial" w:hAnsi="Arial" w:cs="Arial"/>
          <w:sz w:val="20"/>
          <w:lang w:eastAsia="zh-CN"/>
        </w:rPr>
        <w:t>mutation events</w:t>
      </w:r>
      <w:r>
        <w:rPr>
          <w:rFonts w:ascii="Arial" w:eastAsia="Arial" w:hAnsi="Arial" w:cs="Arial"/>
          <w:sz w:val="20"/>
        </w:rPr>
        <w:t>.</w:t>
      </w:r>
      <w:r w:rsidR="00CD2C5D">
        <w:rPr>
          <w:rFonts w:ascii="Arial" w:eastAsia="Arial" w:hAnsi="Arial" w:cs="Arial"/>
          <w:sz w:val="20"/>
        </w:rPr>
        <w:t xml:space="preserve"> </w:t>
      </w:r>
      <w:r w:rsidR="00450906">
        <w:rPr>
          <w:rFonts w:ascii="Arial" w:eastAsia="Arial" w:hAnsi="Arial" w:cs="Arial"/>
          <w:sz w:val="20"/>
        </w:rPr>
        <w:t xml:space="preserve">However, these assumptions might not be appropriate for either somatic or </w:t>
      </w:r>
      <w:proofErr w:type="spellStart"/>
      <w:r w:rsidR="00450906">
        <w:rPr>
          <w:rFonts w:ascii="Arial" w:eastAsia="Arial" w:hAnsi="Arial" w:cs="Arial"/>
          <w:sz w:val="20"/>
        </w:rPr>
        <w:t>germline</w:t>
      </w:r>
      <w:proofErr w:type="spellEnd"/>
      <w:r w:rsidR="00450906">
        <w:rPr>
          <w:rFonts w:ascii="Arial" w:eastAsia="Arial" w:hAnsi="Arial" w:cs="Arial"/>
          <w:sz w:val="20"/>
        </w:rPr>
        <w:t xml:space="preserve"> variant analysis.</w:t>
      </w:r>
    </w:p>
    <w:p w14:paraId="5A21A653" w14:textId="49BE0142" w:rsidR="00227909" w:rsidRDefault="00523520" w:rsidP="008F6E70">
      <w:pPr>
        <w:pStyle w:val="1"/>
        <w:spacing w:line="360" w:lineRule="auto"/>
        <w:ind w:firstLine="270"/>
        <w:rPr>
          <w:rFonts w:ascii="Arial" w:eastAsia="Arial" w:hAnsi="Arial" w:cs="Arial"/>
          <w:sz w:val="20"/>
        </w:rPr>
      </w:pPr>
      <w:r>
        <w:rPr>
          <w:rFonts w:ascii="Arial" w:eastAsia="Arial" w:hAnsi="Arial" w:cs="Arial"/>
          <w:sz w:val="20"/>
        </w:rPr>
        <w:t>First</w:t>
      </w:r>
      <w:r w:rsidR="0013218D">
        <w:rPr>
          <w:rFonts w:ascii="Arial" w:eastAsia="Arial" w:hAnsi="Arial" w:cs="Arial"/>
          <w:sz w:val="20"/>
        </w:rPr>
        <w:t xml:space="preserve">, in our analysis of hundreds of WGS </w:t>
      </w:r>
      <w:r w:rsidR="00A76424">
        <w:rPr>
          <w:rFonts w:ascii="Arial" w:eastAsia="Arial" w:hAnsi="Arial" w:cs="Arial"/>
          <w:sz w:val="20"/>
        </w:rPr>
        <w:t xml:space="preserve">somatic </w:t>
      </w:r>
      <w:r w:rsidR="0013218D">
        <w:rPr>
          <w:rFonts w:ascii="Arial" w:eastAsia="Arial" w:hAnsi="Arial" w:cs="Arial"/>
          <w:sz w:val="20"/>
        </w:rPr>
        <w:t xml:space="preserve">mutation signatures, we observed huge cancer type, sample, and regional somatic mutation rate heterogeneity. To demonstrate cancer type and sample mutation rate heterogeneity, we selected all cancer types with more than </w:t>
      </w:r>
      <w:r w:rsidR="0013218D" w:rsidRPr="0054272E">
        <w:rPr>
          <w:rFonts w:ascii="Arial" w:eastAsia="Arial" w:hAnsi="Arial" w:cs="Arial"/>
          <w:sz w:val="20"/>
        </w:rPr>
        <w:t>20</w:t>
      </w:r>
      <w:r w:rsidR="0013218D" w:rsidRPr="00ED351B">
        <w:rPr>
          <w:rFonts w:ascii="Arial" w:eastAsia="Arial" w:hAnsi="Arial" w:cs="Arial"/>
          <w:sz w:val="20"/>
        </w:rPr>
        <w:t xml:space="preserve"> </w:t>
      </w:r>
      <w:r w:rsidR="0013218D" w:rsidRPr="0054272E">
        <w:rPr>
          <w:rFonts w:ascii="Arial" w:eastAsia="Arial" w:hAnsi="Arial" w:cs="Arial"/>
          <w:sz w:val="20"/>
        </w:rPr>
        <w:t>samples</w:t>
      </w:r>
      <w:r w:rsidR="0013218D">
        <w:rPr>
          <w:rFonts w:ascii="Arial" w:eastAsia="Arial" w:hAnsi="Arial" w:cs="Arial"/>
          <w:sz w:val="20"/>
        </w:rPr>
        <w:t xml:space="preserve"> in it. </w:t>
      </w:r>
      <w:r w:rsidR="00227D81">
        <w:rPr>
          <w:rFonts w:ascii="Arial" w:eastAsia="Arial" w:hAnsi="Arial" w:cs="Arial"/>
          <w:sz w:val="20"/>
        </w:rPr>
        <w:t xml:space="preserve">We split the human genome into </w:t>
      </w:r>
      <w:proofErr w:type="gramStart"/>
      <w:r w:rsidR="00227D81">
        <w:rPr>
          <w:rFonts w:ascii="Arial" w:eastAsia="Arial" w:hAnsi="Arial" w:cs="Arial"/>
          <w:sz w:val="20"/>
        </w:rPr>
        <w:t xml:space="preserve">1 </w:t>
      </w:r>
      <w:r w:rsidR="00910035" w:rsidRPr="00910035">
        <w:rPr>
          <w:rFonts w:ascii="Arial" w:eastAsia="Arial" w:hAnsi="Arial" w:cs="Arial"/>
          <w:sz w:val="20"/>
        </w:rPr>
        <w:t>mega</w:t>
      </w:r>
      <w:proofErr w:type="gramEnd"/>
      <w:r w:rsidR="00910035">
        <w:rPr>
          <w:rFonts w:ascii="Arial" w:eastAsia="Arial" w:hAnsi="Arial" w:cs="Arial"/>
          <w:sz w:val="20"/>
        </w:rPr>
        <w:t xml:space="preserve"> </w:t>
      </w:r>
      <w:proofErr w:type="spellStart"/>
      <w:r w:rsidR="00910035" w:rsidRPr="00910035">
        <w:rPr>
          <w:rFonts w:ascii="Arial" w:eastAsia="Arial" w:hAnsi="Arial" w:cs="Arial"/>
          <w:sz w:val="20"/>
        </w:rPr>
        <w:t>base</w:t>
      </w:r>
      <w:r w:rsidR="002E7A91">
        <w:rPr>
          <w:rFonts w:ascii="Arial" w:eastAsia="Arial" w:hAnsi="Arial" w:cs="Arial"/>
          <w:sz w:val="20"/>
        </w:rPr>
        <w:t>pair</w:t>
      </w:r>
      <w:proofErr w:type="spellEnd"/>
      <w:r w:rsidR="00910035">
        <w:rPr>
          <w:rFonts w:ascii="Arial" w:eastAsia="Arial" w:hAnsi="Arial" w:cs="Arial"/>
          <w:sz w:val="20"/>
        </w:rPr>
        <w:t xml:space="preserve"> </w:t>
      </w:r>
      <w:r w:rsidR="00462F6C">
        <w:rPr>
          <w:rFonts w:ascii="Arial" w:eastAsia="Arial" w:hAnsi="Arial" w:cs="Arial"/>
          <w:sz w:val="20"/>
        </w:rPr>
        <w:t>(</w:t>
      </w:r>
      <w:proofErr w:type="spellStart"/>
      <w:r w:rsidR="00462F6C">
        <w:rPr>
          <w:rFonts w:ascii="Arial" w:eastAsia="Arial" w:hAnsi="Arial" w:cs="Arial"/>
          <w:sz w:val="20"/>
        </w:rPr>
        <w:t>Mbp</w:t>
      </w:r>
      <w:proofErr w:type="spellEnd"/>
      <w:r w:rsidR="00910035">
        <w:rPr>
          <w:rFonts w:ascii="Arial" w:eastAsia="Arial" w:hAnsi="Arial" w:cs="Arial"/>
          <w:sz w:val="20"/>
        </w:rPr>
        <w:t xml:space="preserve">) </w:t>
      </w:r>
      <w:r w:rsidR="00227D81">
        <w:rPr>
          <w:rFonts w:ascii="Arial" w:eastAsia="Arial" w:hAnsi="Arial" w:cs="Arial"/>
          <w:sz w:val="20"/>
        </w:rPr>
        <w:t xml:space="preserve">size bins, and intersected the </w:t>
      </w:r>
      <w:r w:rsidR="00FC1D28">
        <w:rPr>
          <w:rFonts w:ascii="Arial" w:eastAsia="Arial" w:hAnsi="Arial" w:cs="Arial"/>
          <w:sz w:val="20"/>
        </w:rPr>
        <w:t xml:space="preserve">individual sample variants from our data set to calculate the </w:t>
      </w:r>
      <w:r w:rsidR="003025A8">
        <w:rPr>
          <w:rFonts w:ascii="Arial" w:eastAsia="Arial" w:hAnsi="Arial" w:cs="Arial"/>
          <w:sz w:val="20"/>
        </w:rPr>
        <w:t xml:space="preserve">mutation rate of each sample. </w:t>
      </w:r>
      <w:r w:rsidR="0013218D">
        <w:rPr>
          <w:rFonts w:ascii="Arial" w:eastAsia="Arial" w:hAnsi="Arial" w:cs="Arial"/>
          <w:sz w:val="20"/>
        </w:rPr>
        <w:t xml:space="preserve">Consistent with the analysis in coding regions </w:t>
      </w:r>
      <w:r w:rsidR="0013218D">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13218D">
        <w:rPr>
          <w:rFonts w:ascii="Arial" w:eastAsia="Arial" w:hAnsi="Arial" w:cs="Arial"/>
          <w:sz w:val="20"/>
        </w:rPr>
      </w:r>
      <w:r w:rsidR="0013218D">
        <w:rPr>
          <w:rFonts w:ascii="Arial" w:eastAsia="Arial" w:hAnsi="Arial" w:cs="Arial"/>
          <w:sz w:val="20"/>
        </w:rPr>
        <w:fldChar w:fldCharType="separate"/>
      </w:r>
      <w:r w:rsidR="00E072F9">
        <w:rPr>
          <w:rFonts w:ascii="Arial" w:eastAsia="Arial" w:hAnsi="Arial" w:cs="Arial"/>
          <w:noProof/>
          <w:sz w:val="20"/>
        </w:rPr>
        <w:t>(11)</w:t>
      </w:r>
      <w:r w:rsidR="0013218D">
        <w:rPr>
          <w:rFonts w:ascii="Arial" w:eastAsia="Arial" w:hAnsi="Arial" w:cs="Arial"/>
          <w:sz w:val="20"/>
        </w:rPr>
        <w:fldChar w:fldCharType="end"/>
      </w:r>
      <w:r w:rsidR="0013218D">
        <w:rPr>
          <w:rFonts w:ascii="Arial" w:eastAsia="Arial" w:hAnsi="Arial" w:cs="Arial"/>
          <w:sz w:val="20"/>
        </w:rPr>
        <w:t xml:space="preserve">, we observed huge mutation rate </w:t>
      </w:r>
      <w:r w:rsidR="0013218D" w:rsidRPr="004C1767">
        <w:rPr>
          <w:rFonts w:ascii="Arial" w:eastAsia="Arial" w:hAnsi="Arial" w:cs="Arial"/>
          <w:sz w:val="20"/>
        </w:rPr>
        <w:t xml:space="preserve">differences between cancer types. For instance, the average whole genome mutation rate in stomach cancer is as high as </w:t>
      </w:r>
      <w:r w:rsidR="00CC1D44" w:rsidRPr="009F442D">
        <w:rPr>
          <w:rFonts w:ascii="Arial" w:eastAsia="Arial" w:hAnsi="Arial" w:cs="Arial"/>
          <w:sz w:val="20"/>
        </w:rPr>
        <w:t>11.389</w:t>
      </w:r>
      <w:r w:rsidR="0013218D" w:rsidRPr="004C1767">
        <w:rPr>
          <w:rFonts w:ascii="Arial" w:eastAsia="Arial" w:hAnsi="Arial" w:cs="Arial"/>
          <w:sz w:val="20"/>
        </w:rPr>
        <w:t xml:space="preserve"> mutations/</w:t>
      </w:r>
      <w:proofErr w:type="spellStart"/>
      <w:r w:rsidR="0013218D" w:rsidRPr="004C1767">
        <w:rPr>
          <w:rFonts w:ascii="Arial" w:eastAsia="Arial" w:hAnsi="Arial" w:cs="Arial"/>
          <w:sz w:val="20"/>
        </w:rPr>
        <w:t>Mbp</w:t>
      </w:r>
      <w:proofErr w:type="spellEnd"/>
      <w:r w:rsidR="0013218D" w:rsidRPr="004C1767">
        <w:rPr>
          <w:rFonts w:ascii="Arial" w:eastAsia="Arial" w:hAnsi="Arial" w:cs="Arial"/>
          <w:sz w:val="20"/>
        </w:rPr>
        <w:t xml:space="preserve"> (Fig</w:t>
      </w:r>
      <w:ins w:id="551" w:author="Lucas Lochovsky" w:date="2015-01-19T16:53:00Z">
        <w:r w:rsidR="009F73D0">
          <w:rPr>
            <w:rFonts w:ascii="Arial" w:eastAsia="Arial" w:hAnsi="Arial" w:cs="Arial"/>
            <w:sz w:val="20"/>
          </w:rPr>
          <w:t>.</w:t>
        </w:r>
      </w:ins>
      <w:r w:rsidR="0013218D" w:rsidRPr="004C1767">
        <w:rPr>
          <w:rFonts w:ascii="Arial" w:eastAsia="Arial" w:hAnsi="Arial" w:cs="Arial"/>
          <w:sz w:val="20"/>
        </w:rPr>
        <w:t xml:space="preserve"> 3</w:t>
      </w:r>
      <w:del w:id="552" w:author="Lucas Lochovsky" w:date="2015-01-19T16:53:00Z">
        <w:r w:rsidR="0013218D" w:rsidRPr="004C1767" w:rsidDel="009F73D0">
          <w:rPr>
            <w:rFonts w:ascii="Arial" w:eastAsia="Arial" w:hAnsi="Arial" w:cs="Arial"/>
            <w:sz w:val="20"/>
          </w:rPr>
          <w:delText>.</w:delText>
        </w:r>
      </w:del>
      <w:r w:rsidR="0013218D" w:rsidRPr="004C1767">
        <w:rPr>
          <w:rFonts w:ascii="Arial" w:eastAsia="Arial" w:hAnsi="Arial" w:cs="Arial"/>
          <w:sz w:val="20"/>
        </w:rPr>
        <w:t>A), which is ~</w:t>
      </w:r>
      <w:r w:rsidR="00773598" w:rsidRPr="004C1767">
        <w:rPr>
          <w:rFonts w:ascii="Arial" w:eastAsia="Arial" w:hAnsi="Arial" w:cs="Arial"/>
          <w:sz w:val="20"/>
        </w:rPr>
        <w:t xml:space="preserve">800 </w:t>
      </w:r>
      <w:r w:rsidR="0013218D" w:rsidRPr="004C1767">
        <w:rPr>
          <w:rFonts w:ascii="Arial" w:eastAsia="Arial" w:hAnsi="Arial" w:cs="Arial"/>
          <w:sz w:val="20"/>
        </w:rPr>
        <w:t>times</w:t>
      </w:r>
      <w:r w:rsidR="00294AD1">
        <w:rPr>
          <w:rFonts w:ascii="Arial" w:eastAsia="Arial" w:hAnsi="Arial" w:cs="Arial"/>
          <w:sz w:val="20"/>
        </w:rPr>
        <w:t xml:space="preserve"> </w:t>
      </w:r>
      <w:r w:rsidR="0013218D" w:rsidRPr="004C1767">
        <w:rPr>
          <w:rFonts w:ascii="Arial" w:eastAsia="Arial" w:hAnsi="Arial" w:cs="Arial"/>
          <w:sz w:val="20"/>
        </w:rPr>
        <w:t xml:space="preserve">the mutation rate in </w:t>
      </w:r>
      <w:proofErr w:type="spellStart"/>
      <w:r w:rsidR="0013218D" w:rsidRPr="004C1767">
        <w:rPr>
          <w:rFonts w:ascii="Arial" w:eastAsia="Arial" w:hAnsi="Arial" w:cs="Arial"/>
          <w:sz w:val="20"/>
        </w:rPr>
        <w:t>medulloblastoma</w:t>
      </w:r>
      <w:proofErr w:type="spellEnd"/>
      <w:r w:rsidR="0013218D" w:rsidRPr="004C1767">
        <w:rPr>
          <w:rFonts w:ascii="Arial" w:eastAsia="Arial" w:hAnsi="Arial" w:cs="Arial"/>
          <w:sz w:val="20"/>
        </w:rPr>
        <w:t xml:space="preserve"> (</w:t>
      </w:r>
      <w:r w:rsidR="00F669B0" w:rsidRPr="004C1767">
        <w:rPr>
          <w:rFonts w:ascii="Arial" w:eastAsia="Arial" w:hAnsi="Arial" w:cs="Arial"/>
          <w:sz w:val="20"/>
        </w:rPr>
        <w:t>0.0142</w:t>
      </w:r>
      <w:r w:rsidR="00F669B0">
        <w:rPr>
          <w:rFonts w:ascii="Arial" w:eastAsia="Arial" w:hAnsi="Arial" w:cs="Arial"/>
          <w:sz w:val="20"/>
        </w:rPr>
        <w:t xml:space="preserve">, </w:t>
      </w:r>
      <w:r w:rsidR="0013218D" w:rsidRPr="004C1767">
        <w:rPr>
          <w:rFonts w:ascii="Arial" w:eastAsia="Arial" w:hAnsi="Arial" w:cs="Arial"/>
          <w:sz w:val="20"/>
        </w:rPr>
        <w:t>Fig</w:t>
      </w:r>
      <w:ins w:id="553" w:author="Lucas Lochovsky" w:date="2015-01-19T16:53:00Z">
        <w:r w:rsidR="009F73D0">
          <w:rPr>
            <w:rFonts w:ascii="Arial" w:eastAsia="Arial" w:hAnsi="Arial" w:cs="Arial"/>
            <w:sz w:val="20"/>
          </w:rPr>
          <w:t>.</w:t>
        </w:r>
      </w:ins>
      <w:r w:rsidR="0013218D" w:rsidRPr="004C1767">
        <w:rPr>
          <w:rFonts w:ascii="Arial" w:eastAsia="Arial" w:hAnsi="Arial" w:cs="Arial"/>
          <w:sz w:val="20"/>
        </w:rPr>
        <w:t xml:space="preserve"> 3</w:t>
      </w:r>
      <w:del w:id="554" w:author="Lucas Lochovsky" w:date="2015-01-19T16:53:00Z">
        <w:r w:rsidR="0013218D" w:rsidRPr="004C1767" w:rsidDel="009F73D0">
          <w:rPr>
            <w:rFonts w:ascii="Arial" w:eastAsia="Arial" w:hAnsi="Arial" w:cs="Arial"/>
            <w:sz w:val="20"/>
          </w:rPr>
          <w:delText>.</w:delText>
        </w:r>
      </w:del>
      <w:r w:rsidR="0013218D" w:rsidRPr="004C1767">
        <w:rPr>
          <w:rFonts w:ascii="Arial" w:eastAsia="Arial" w:hAnsi="Arial" w:cs="Arial"/>
          <w:sz w:val="20"/>
        </w:rPr>
        <w:t xml:space="preserve">A). </w:t>
      </w:r>
      <w:r w:rsidR="009F442D" w:rsidRPr="004C1767">
        <w:rPr>
          <w:rFonts w:ascii="Arial" w:eastAsia="Arial" w:hAnsi="Arial" w:cs="Arial"/>
          <w:sz w:val="20"/>
        </w:rPr>
        <w:t>Furthermore</w:t>
      </w:r>
      <w:r w:rsidR="0013218D" w:rsidRPr="004C1767">
        <w:rPr>
          <w:rFonts w:ascii="Arial" w:eastAsia="Arial" w:hAnsi="Arial" w:cs="Arial"/>
          <w:sz w:val="20"/>
        </w:rPr>
        <w:t>, the whole genome mutation rate also fluctuates wildly across samples, and such</w:t>
      </w:r>
      <w:r w:rsidR="0013218D">
        <w:rPr>
          <w:rFonts w:ascii="Arial" w:eastAsia="Arial" w:hAnsi="Arial" w:cs="Arial"/>
          <w:sz w:val="20"/>
        </w:rPr>
        <w:t xml:space="preserve"> changes may go up to 100 times within the same cancer type (0.359 </w:t>
      </w:r>
      <w:del w:id="555" w:author="Lucas Lochovsky" w:date="2015-01-19T16:52:00Z">
        <w:r w:rsidR="0013218D" w:rsidDel="00A73057">
          <w:rPr>
            <w:rFonts w:ascii="Arial" w:eastAsia="Arial" w:hAnsi="Arial" w:cs="Arial"/>
            <w:sz w:val="20"/>
          </w:rPr>
          <w:delText>VS</w:delText>
        </w:r>
      </w:del>
      <w:ins w:id="556" w:author="Lucas Lochovsky" w:date="2015-01-19T16:52:00Z">
        <w:r w:rsidR="00A73057">
          <w:rPr>
            <w:rFonts w:ascii="Arial" w:eastAsia="Arial" w:hAnsi="Arial" w:cs="Arial"/>
            <w:sz w:val="20"/>
          </w:rPr>
          <w:t>vs</w:t>
        </w:r>
      </w:ins>
      <w:r w:rsidR="0013218D">
        <w:rPr>
          <w:rFonts w:ascii="Arial" w:eastAsia="Arial" w:hAnsi="Arial" w:cs="Arial"/>
          <w:sz w:val="20"/>
        </w:rPr>
        <w:t xml:space="preserve">. </w:t>
      </w:r>
      <w:r w:rsidR="0013218D" w:rsidRPr="008F51D6">
        <w:rPr>
          <w:rFonts w:ascii="Arial" w:eastAsia="Arial" w:hAnsi="Arial" w:cs="Arial"/>
          <w:sz w:val="20"/>
        </w:rPr>
        <w:t>21.8</w:t>
      </w:r>
      <w:r w:rsidR="0013218D">
        <w:rPr>
          <w:rFonts w:ascii="Arial" w:eastAsia="Arial" w:hAnsi="Arial" w:cs="Arial"/>
          <w:sz w:val="20"/>
        </w:rPr>
        <w:t xml:space="preserve"> in breast cancer</w:t>
      </w:r>
      <w:ins w:id="557" w:author="Lucas Lochovsky" w:date="2015-01-19T16:52:00Z">
        <w:r w:rsidR="00A73057">
          <w:rPr>
            <w:rFonts w:ascii="Arial" w:eastAsia="Arial" w:hAnsi="Arial" w:cs="Arial"/>
            <w:sz w:val="20"/>
          </w:rPr>
          <w:t>,</w:t>
        </w:r>
      </w:ins>
      <w:r w:rsidR="0013218D">
        <w:rPr>
          <w:rFonts w:ascii="Arial" w:eastAsia="Arial" w:hAnsi="Arial" w:cs="Arial"/>
          <w:sz w:val="20"/>
        </w:rPr>
        <w:t xml:space="preserve"> for </w:t>
      </w:r>
      <w:r w:rsidR="0013218D" w:rsidRPr="0054272E">
        <w:rPr>
          <w:rFonts w:ascii="Arial" w:eastAsia="Arial" w:hAnsi="Arial" w:cs="Arial"/>
          <w:sz w:val="20"/>
        </w:rPr>
        <w:t>example</w:t>
      </w:r>
      <w:r w:rsidR="0013218D">
        <w:rPr>
          <w:rFonts w:ascii="Arial" w:eastAsia="Arial" w:hAnsi="Arial" w:cs="Arial"/>
          <w:sz w:val="20"/>
        </w:rPr>
        <w:t xml:space="preserve">). </w:t>
      </w:r>
      <w:r w:rsidR="005042AC">
        <w:rPr>
          <w:rFonts w:ascii="Arial" w:eastAsia="Arial" w:hAnsi="Arial" w:cs="Arial"/>
          <w:sz w:val="20"/>
        </w:rPr>
        <w:t xml:space="preserve">Additionally, to illustrate regional mutation rate </w:t>
      </w:r>
      <w:r w:rsidR="005042AC" w:rsidRPr="00910035">
        <w:rPr>
          <w:rFonts w:ascii="Arial" w:eastAsia="Arial" w:hAnsi="Arial" w:cs="Arial"/>
          <w:sz w:val="20"/>
        </w:rPr>
        <w:t>heterogeneity, we randomly selected 50 one-</w:t>
      </w:r>
      <w:proofErr w:type="spellStart"/>
      <w:r w:rsidR="005042AC" w:rsidRPr="00910035">
        <w:rPr>
          <w:rFonts w:ascii="Arial" w:eastAsia="Arial" w:hAnsi="Arial" w:cs="Arial"/>
          <w:sz w:val="20"/>
        </w:rPr>
        <w:t>megabase</w:t>
      </w:r>
      <w:proofErr w:type="spellEnd"/>
      <w:r w:rsidR="005042AC" w:rsidRPr="00910035">
        <w:rPr>
          <w:rFonts w:ascii="Arial" w:eastAsia="Arial" w:hAnsi="Arial" w:cs="Arial"/>
          <w:sz w:val="20"/>
        </w:rPr>
        <w:t xml:space="preserve">-length regions to calculate the </w:t>
      </w:r>
      <w:r w:rsidR="005042AC" w:rsidRPr="00910035">
        <w:rPr>
          <w:rFonts w:ascii="Arial" w:eastAsia="Arial" w:hAnsi="Arial" w:cs="Arial" w:hint="eastAsia"/>
          <w:sz w:val="20"/>
        </w:rPr>
        <w:t>mean</w:t>
      </w:r>
      <w:r w:rsidR="005042AC" w:rsidRPr="00910035">
        <w:rPr>
          <w:rFonts w:ascii="Arial" w:eastAsia="Arial" w:hAnsi="Arial" w:cs="Arial"/>
          <w:sz w:val="20"/>
        </w:rPr>
        <w:t xml:space="preserve"> and standard deviation (SD) of the local mutation rate across samples in lung cancer and prostate cancer (Fig</w:t>
      </w:r>
      <w:ins w:id="558" w:author="Lucas Lochovsky" w:date="2015-01-19T16:53:00Z">
        <w:r w:rsidR="009F73D0">
          <w:rPr>
            <w:rFonts w:ascii="Arial" w:eastAsia="Arial" w:hAnsi="Arial" w:cs="Arial"/>
            <w:sz w:val="20"/>
          </w:rPr>
          <w:t>.</w:t>
        </w:r>
      </w:ins>
      <w:r w:rsidR="005042AC" w:rsidRPr="00910035">
        <w:rPr>
          <w:rFonts w:ascii="Arial" w:eastAsia="Arial" w:hAnsi="Arial" w:cs="Arial"/>
          <w:sz w:val="20"/>
        </w:rPr>
        <w:t xml:space="preserve"> 3</w:t>
      </w:r>
      <w:del w:id="559" w:author="Lucas Lochovsky" w:date="2015-01-19T16:52:00Z">
        <w:r w:rsidR="005042AC" w:rsidRPr="00910035" w:rsidDel="009F73D0">
          <w:rPr>
            <w:rFonts w:ascii="Arial" w:eastAsia="Arial" w:hAnsi="Arial" w:cs="Arial"/>
            <w:sz w:val="20"/>
          </w:rPr>
          <w:delText xml:space="preserve">. </w:delText>
        </w:r>
      </w:del>
      <w:r w:rsidR="005042AC" w:rsidRPr="00910035">
        <w:rPr>
          <w:rFonts w:ascii="Arial" w:eastAsia="Arial" w:hAnsi="Arial" w:cs="Arial"/>
          <w:sz w:val="20"/>
        </w:rPr>
        <w:t>B</w:t>
      </w:r>
      <w:r w:rsidR="005042AC">
        <w:rPr>
          <w:rFonts w:ascii="Arial" w:eastAsia="Arial" w:hAnsi="Arial" w:cs="Arial"/>
          <w:sz w:val="20"/>
        </w:rPr>
        <w:t>). As shown in Fig.</w:t>
      </w:r>
      <w:ins w:id="560" w:author="Lucas Lochovsky" w:date="2015-01-19T16:52:00Z">
        <w:r w:rsidR="009F73D0">
          <w:rPr>
            <w:rFonts w:ascii="Arial" w:eastAsia="Arial" w:hAnsi="Arial" w:cs="Arial"/>
            <w:sz w:val="20"/>
          </w:rPr>
          <w:t xml:space="preserve"> </w:t>
        </w:r>
      </w:ins>
      <w:r w:rsidR="005042AC">
        <w:rPr>
          <w:rFonts w:ascii="Arial" w:eastAsia="Arial" w:hAnsi="Arial" w:cs="Arial"/>
          <w:sz w:val="20"/>
        </w:rPr>
        <w:t>3</w:t>
      </w:r>
      <w:del w:id="561" w:author="Lucas Lochovsky" w:date="2015-01-19T16:53:00Z">
        <w:r w:rsidR="005042AC" w:rsidDel="009F73D0">
          <w:rPr>
            <w:rFonts w:ascii="Arial" w:eastAsia="Arial" w:hAnsi="Arial" w:cs="Arial"/>
            <w:sz w:val="20"/>
          </w:rPr>
          <w:delText xml:space="preserve"> </w:delText>
        </w:r>
      </w:del>
      <w:r w:rsidR="005042AC">
        <w:rPr>
          <w:rFonts w:ascii="Arial" w:eastAsia="Arial" w:hAnsi="Arial" w:cs="Arial"/>
          <w:sz w:val="20"/>
        </w:rPr>
        <w:t>B, the average local mutation may vary from 0 to 50.8 mutations/</w:t>
      </w:r>
      <w:proofErr w:type="spellStart"/>
      <w:r w:rsidR="005042AC">
        <w:rPr>
          <w:rFonts w:ascii="Arial" w:eastAsia="Arial" w:hAnsi="Arial" w:cs="Arial"/>
          <w:sz w:val="20"/>
        </w:rPr>
        <w:t>Mbp</w:t>
      </w:r>
      <w:proofErr w:type="spellEnd"/>
      <w:r w:rsidR="005042AC">
        <w:rPr>
          <w:rFonts w:ascii="Arial" w:eastAsia="Arial" w:hAnsi="Arial" w:cs="Arial"/>
          <w:sz w:val="20"/>
        </w:rPr>
        <w:t xml:space="preserve"> across the randomly selected bins, and the SD range is unusually huge for each bin. Similar results were also observed in prostate cancer (Fig</w:t>
      </w:r>
      <w:ins w:id="562" w:author="Lucas Lochovsky" w:date="2015-01-19T16:53:00Z">
        <w:r w:rsidR="009F73D0">
          <w:rPr>
            <w:rFonts w:ascii="Arial" w:eastAsia="Arial" w:hAnsi="Arial" w:cs="Arial"/>
            <w:sz w:val="20"/>
          </w:rPr>
          <w:t>.</w:t>
        </w:r>
      </w:ins>
      <w:r w:rsidR="005042AC">
        <w:rPr>
          <w:rFonts w:ascii="Arial" w:eastAsia="Arial" w:hAnsi="Arial" w:cs="Arial"/>
          <w:sz w:val="20"/>
        </w:rPr>
        <w:t xml:space="preserve"> 3</w:t>
      </w:r>
      <w:del w:id="563" w:author="Lucas Lochovsky" w:date="2015-01-19T16:53:00Z">
        <w:r w:rsidR="005042AC" w:rsidDel="009F73D0">
          <w:rPr>
            <w:rFonts w:ascii="Arial" w:eastAsia="Arial" w:hAnsi="Arial" w:cs="Arial"/>
            <w:sz w:val="20"/>
          </w:rPr>
          <w:delText xml:space="preserve">. </w:delText>
        </w:r>
      </w:del>
      <w:r w:rsidR="005042AC">
        <w:rPr>
          <w:rFonts w:ascii="Arial" w:eastAsia="Arial" w:hAnsi="Arial" w:cs="Arial"/>
          <w:sz w:val="20"/>
        </w:rPr>
        <w:t>B).</w:t>
      </w:r>
    </w:p>
    <w:p w14:paraId="6EAAF116" w14:textId="4236B937" w:rsidR="00225F6F" w:rsidRDefault="00E706B4" w:rsidP="008F6E70">
      <w:pPr>
        <w:pStyle w:val="1"/>
        <w:spacing w:line="360" w:lineRule="auto"/>
        <w:ind w:firstLine="270"/>
        <w:rPr>
          <w:rFonts w:ascii="Arial" w:eastAsia="Arial" w:hAnsi="Arial" w:cs="Arial"/>
          <w:sz w:val="20"/>
          <w:lang w:eastAsia="zh-CN"/>
        </w:rPr>
      </w:pPr>
      <w:r>
        <w:rPr>
          <w:rFonts w:ascii="Arial" w:eastAsia="Arial" w:hAnsi="Arial" w:cs="Arial"/>
          <w:sz w:val="20"/>
        </w:rPr>
        <w:t xml:space="preserve">Several </w:t>
      </w:r>
      <w:r w:rsidR="00FE7926">
        <w:rPr>
          <w:rFonts w:ascii="Arial" w:eastAsia="Arial" w:hAnsi="Arial" w:cs="Arial"/>
          <w:sz w:val="20"/>
        </w:rPr>
        <w:t xml:space="preserve">biological signatures could partially explain the </w:t>
      </w:r>
      <w:r w:rsidR="009C66F7">
        <w:rPr>
          <w:rFonts w:ascii="Arial" w:eastAsia="Arial" w:hAnsi="Arial" w:cs="Arial"/>
          <w:sz w:val="20"/>
        </w:rPr>
        <w:t>observ</w:t>
      </w:r>
      <w:r w:rsidR="00054524">
        <w:rPr>
          <w:rFonts w:ascii="Arial" w:eastAsia="Arial" w:hAnsi="Arial" w:cs="Arial"/>
          <w:sz w:val="20"/>
        </w:rPr>
        <w:t>ed mutation rate heterogeneity.</w:t>
      </w:r>
      <w:r w:rsidR="00986C05">
        <w:rPr>
          <w:rFonts w:ascii="Arial" w:eastAsia="Arial" w:hAnsi="Arial" w:cs="Arial"/>
          <w:sz w:val="20"/>
        </w:rPr>
        <w:t xml:space="preserve"> </w:t>
      </w:r>
      <w:r w:rsidR="00703548">
        <w:rPr>
          <w:rFonts w:ascii="Arial" w:eastAsia="Arial" w:hAnsi="Arial" w:cs="Arial"/>
          <w:sz w:val="20"/>
        </w:rPr>
        <w:t>For example, t</w:t>
      </w:r>
      <w:r w:rsidR="006512CC">
        <w:rPr>
          <w:rFonts w:ascii="Arial" w:eastAsia="Arial" w:hAnsi="Arial" w:cs="Arial"/>
          <w:sz w:val="20"/>
        </w:rPr>
        <w:t xml:space="preserve">he later </w:t>
      </w:r>
      <w:r w:rsidR="002F0B68">
        <w:rPr>
          <w:rFonts w:ascii="Arial" w:eastAsia="Arial" w:hAnsi="Arial" w:cs="Arial"/>
          <w:sz w:val="20"/>
        </w:rPr>
        <w:t xml:space="preserve">replicating </w:t>
      </w:r>
      <w:r w:rsidR="006512CC">
        <w:rPr>
          <w:rFonts w:ascii="Arial" w:eastAsia="Arial" w:hAnsi="Arial" w:cs="Arial"/>
          <w:sz w:val="20"/>
        </w:rPr>
        <w:t>regions</w:t>
      </w:r>
      <w:r w:rsidR="00703548">
        <w:rPr>
          <w:rFonts w:ascii="Arial" w:eastAsia="Arial" w:hAnsi="Arial" w:cs="Arial"/>
          <w:sz w:val="20"/>
        </w:rPr>
        <w:t xml:space="preserve"> usually suffer from</w:t>
      </w:r>
      <w:r w:rsidR="006512CC">
        <w:rPr>
          <w:rFonts w:ascii="Arial" w:eastAsia="Arial" w:hAnsi="Arial" w:cs="Arial"/>
          <w:sz w:val="20"/>
        </w:rPr>
        <w:t xml:space="preserve"> </w:t>
      </w:r>
      <w:r w:rsidR="00703548">
        <w:rPr>
          <w:rFonts w:ascii="Arial" w:eastAsia="Arial" w:hAnsi="Arial" w:cs="Arial"/>
          <w:sz w:val="20"/>
        </w:rPr>
        <w:t xml:space="preserve">accumulative </w:t>
      </w:r>
      <w:r w:rsidR="006512CC">
        <w:rPr>
          <w:rFonts w:ascii="Arial" w:eastAsia="Arial" w:hAnsi="Arial" w:cs="Arial"/>
          <w:sz w:val="20"/>
        </w:rPr>
        <w:t>DNA damage</w:t>
      </w:r>
      <w:r w:rsidR="002F0B68">
        <w:rPr>
          <w:rFonts w:ascii="Arial" w:eastAsia="Arial" w:hAnsi="Arial" w:cs="Arial"/>
          <w:sz w:val="20"/>
        </w:rPr>
        <w:t>,</w:t>
      </w:r>
      <w:r w:rsidR="00CF3004">
        <w:rPr>
          <w:rFonts w:ascii="Arial" w:eastAsia="Arial" w:hAnsi="Arial" w:cs="Arial"/>
          <w:sz w:val="20"/>
        </w:rPr>
        <w:t xml:space="preserve"> </w:t>
      </w:r>
      <w:r w:rsidR="00703548">
        <w:rPr>
          <w:rFonts w:ascii="Arial" w:eastAsia="Arial" w:hAnsi="Arial" w:cs="Arial"/>
          <w:sz w:val="20"/>
          <w:lang w:eastAsia="zh-CN"/>
        </w:rPr>
        <w:t>and therefore are</w:t>
      </w:r>
      <w:r w:rsidR="006512CC">
        <w:rPr>
          <w:rFonts w:ascii="Arial" w:eastAsia="Arial" w:hAnsi="Arial" w:cs="Arial"/>
          <w:sz w:val="20"/>
          <w:lang w:eastAsia="zh-CN"/>
        </w:rPr>
        <w:t xml:space="preserve"> prone to </w:t>
      </w:r>
      <w:r w:rsidR="00431948">
        <w:rPr>
          <w:rFonts w:ascii="Arial" w:eastAsia="Arial" w:hAnsi="Arial" w:cs="Arial" w:hint="eastAsia"/>
          <w:sz w:val="20"/>
          <w:lang w:eastAsia="zh-CN"/>
        </w:rPr>
        <w:t xml:space="preserve">mutations </w:t>
      </w:r>
      <w:r w:rsidR="008037A5">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&lt;EndNote&gt;&lt;Cite&gt;&lt;Author&gt;Stamatoyannopoulos&lt;/Author&gt;&lt;Year&gt;2009&lt;/Year&gt;&lt;RecNum&gt;43&lt;/RecNum&gt;&lt;DisplayText&gt;(45)&lt;/DisplayText&gt;&lt;record&gt;&lt;rec-number&gt;43&lt;/rec-number&gt;&lt;foreign-keys&gt;&lt;key app="EN" db-id="vdep9vxzg2repae5wzepddfrzarwepfzvtdp" timestamp="1417815035"&gt;43&lt;/key&gt;&lt;/foreign-keys&gt;&lt;ref-type name="Journal Article"&gt;17&lt;/ref-type&gt;&lt;contributors&gt;&lt;authors&gt;&lt;author&gt;Stamatoyannopoulos, J. A.&lt;/author&gt;&lt;author&gt;Adzhubei, I.&lt;/author&gt;&lt;author&gt;Thurman, R. E.&lt;/author&gt;&lt;author&gt;Kryukov, G. V.&lt;/author&gt;&lt;author&gt;Mirkin, S. M.&lt;/author&gt;&lt;author&gt;Sunyaev, S. R.&lt;/author&gt;&lt;/authors&gt;&lt;/contributors&gt;&lt;auth-address&gt;Department of Genome Sciences and Medicine, University of Washington, Seattle, WA, USA. jstam@u.washington.edu&lt;/auth-address&gt;&lt;titles&gt;&lt;title&gt;Human mutation rate associated with DNA replication timing&lt;/title&gt;&lt;secondary-title&gt;Nat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genetics&lt;/abbr-1&gt;&lt;/alt-periodical&gt;&lt;pages&gt;393-5&lt;/pages&gt;&lt;volume&gt;41&lt;/volume&gt;&lt;number&gt;4&lt;/number&gt;&lt;keywords&gt;&lt;keyword&gt;DNA Replication/*genetics&lt;/keyword&gt;&lt;keyword&gt;Genetic Variation&lt;/keyword&gt;&lt;keyword&gt;Genome, Human&lt;/keyword&gt;&lt;keyword&gt;Humans&lt;/keyword&gt;&lt;keyword&gt;Kinetics&lt;/keyword&gt;&lt;keyword&gt;Models, Genetic&lt;/keyword&gt;&lt;keyword&gt;*Mutation&lt;/keyword&gt;&lt;keyword&gt;Polymorphism, Single Nucleotide/*genetics&lt;/keyword&gt;&lt;/keywords&gt;&lt;dates&gt;&lt;year&gt;2009&lt;/year&gt;&lt;pub-dates&gt;&lt;date&gt;Apr&lt;/date&gt;&lt;/pub-dates&gt;&lt;/dates&gt;&lt;isbn&gt;1546-1718 (Electronic)&amp;#xD;1061-4036 (Linking)&lt;/isbn&gt;&lt;accession-num&gt;19287383&lt;/accession-num&gt;&lt;urls&gt;&lt;related-urls&gt;&lt;url&gt;http://www.ncbi.nlm.nih.gov/pubmed/19287383&lt;/url&gt;&lt;/related-urls&gt;&lt;/urls&gt;&lt;custom2&gt;2914101&lt;/custom2&gt;&lt;electronic-resource-num&gt;10.1038/ng.363&lt;/electronic-resource-num&gt;&lt;/record&gt;&lt;/Cite&gt;&lt;/EndNote&gt;</w:instrText>
      </w:r>
      <w:r w:rsidR="008037A5">
        <w:rPr>
          <w:rFonts w:ascii="Arial" w:eastAsia="Arial" w:hAnsi="Arial" w:cs="Arial"/>
          <w:sz w:val="20"/>
          <w:lang w:eastAsia="zh-CN"/>
        </w:rPr>
        <w:fldChar w:fldCharType="separate"/>
      </w:r>
      <w:r w:rsidR="00130E91">
        <w:rPr>
          <w:rFonts w:ascii="Arial" w:eastAsia="Arial" w:hAnsi="Arial" w:cs="Arial"/>
          <w:noProof/>
          <w:sz w:val="20"/>
          <w:lang w:eastAsia="zh-CN"/>
        </w:rPr>
        <w:t>(45)</w:t>
      </w:r>
      <w:r w:rsidR="008037A5">
        <w:rPr>
          <w:rFonts w:ascii="Arial" w:eastAsia="Arial" w:hAnsi="Arial" w:cs="Arial"/>
          <w:sz w:val="20"/>
          <w:lang w:eastAsia="zh-CN"/>
        </w:rPr>
        <w:fldChar w:fldCharType="end"/>
      </w:r>
      <w:r w:rsidR="00431948">
        <w:rPr>
          <w:rFonts w:ascii="Arial" w:eastAsia="Arial" w:hAnsi="Arial" w:cs="Arial" w:hint="eastAsia"/>
          <w:sz w:val="20"/>
          <w:lang w:eastAsia="zh-CN"/>
        </w:rPr>
        <w:t xml:space="preserve">. </w:t>
      </w:r>
      <w:r w:rsidR="00C06022">
        <w:rPr>
          <w:rFonts w:ascii="Arial" w:eastAsia="Arial" w:hAnsi="Arial" w:cs="Arial"/>
          <w:sz w:val="20"/>
          <w:lang w:eastAsia="zh-CN"/>
        </w:rPr>
        <w:t>Furthermore</w:t>
      </w:r>
      <w:r w:rsidR="00B81BD3">
        <w:rPr>
          <w:rFonts w:ascii="Arial" w:eastAsia="Arial" w:hAnsi="Arial" w:cs="Arial"/>
          <w:sz w:val="20"/>
          <w:lang w:eastAsia="zh-CN"/>
        </w:rPr>
        <w:t xml:space="preserve">, </w:t>
      </w:r>
      <w:r w:rsidR="00C01526">
        <w:rPr>
          <w:rFonts w:ascii="Arial" w:eastAsia="Arial" w:hAnsi="Arial" w:cs="Arial"/>
          <w:sz w:val="20"/>
          <w:lang w:eastAsia="zh-CN"/>
        </w:rPr>
        <w:t xml:space="preserve">methylated </w:t>
      </w:r>
      <w:proofErr w:type="spellStart"/>
      <w:r w:rsidR="00B81BD3" w:rsidRPr="00B81BD3">
        <w:rPr>
          <w:rFonts w:ascii="Arial" w:eastAsia="Arial" w:hAnsi="Arial" w:cs="Arial"/>
          <w:sz w:val="20"/>
          <w:lang w:eastAsia="zh-CN"/>
        </w:rPr>
        <w:t>cytosines</w:t>
      </w:r>
      <w:proofErr w:type="spellEnd"/>
      <w:r w:rsidR="00C01526">
        <w:rPr>
          <w:rFonts w:ascii="Arial" w:eastAsia="Arial" w:hAnsi="Arial" w:cs="Arial"/>
          <w:sz w:val="20"/>
          <w:lang w:eastAsia="zh-CN"/>
        </w:rPr>
        <w:t xml:space="preserve"> </w:t>
      </w:r>
      <w:r w:rsidR="00C01526" w:rsidRPr="00B81BD3">
        <w:rPr>
          <w:rFonts w:ascii="Arial" w:eastAsia="Arial" w:hAnsi="Arial" w:cs="Arial"/>
          <w:sz w:val="20"/>
          <w:lang w:eastAsia="zh-CN"/>
        </w:rPr>
        <w:t xml:space="preserve">in </w:t>
      </w:r>
      <w:proofErr w:type="spellStart"/>
      <w:r w:rsidR="00C01526">
        <w:rPr>
          <w:rFonts w:ascii="Arial" w:eastAsia="Arial" w:hAnsi="Arial" w:cs="Arial"/>
          <w:sz w:val="20"/>
          <w:lang w:eastAsia="zh-CN"/>
        </w:rPr>
        <w:t>CpG</w:t>
      </w:r>
      <w:proofErr w:type="spellEnd"/>
      <w:r w:rsidR="00C01526" w:rsidRPr="00B81BD3">
        <w:rPr>
          <w:rFonts w:ascii="Arial" w:eastAsia="Arial" w:hAnsi="Arial" w:cs="Arial"/>
          <w:sz w:val="20"/>
          <w:lang w:eastAsia="zh-CN"/>
        </w:rPr>
        <w:t xml:space="preserve"> </w:t>
      </w:r>
      <w:r w:rsidR="00C01526">
        <w:rPr>
          <w:rFonts w:ascii="Arial" w:eastAsia="Arial" w:hAnsi="Arial" w:cs="Arial"/>
          <w:sz w:val="20"/>
          <w:lang w:eastAsia="zh-CN"/>
        </w:rPr>
        <w:t>sites are often unstable</w:t>
      </w:r>
      <w:r w:rsidR="00B81BD3" w:rsidRPr="00B81BD3">
        <w:rPr>
          <w:rFonts w:ascii="Arial" w:eastAsia="Arial" w:hAnsi="Arial" w:cs="Arial"/>
          <w:sz w:val="20"/>
          <w:lang w:eastAsia="zh-CN"/>
        </w:rPr>
        <w:t xml:space="preserve"> </w:t>
      </w:r>
      <w:r w:rsidR="00BD46AB">
        <w:rPr>
          <w:rFonts w:ascii="Arial" w:eastAsia="Arial" w:hAnsi="Arial" w:cs="Arial"/>
          <w:sz w:val="20"/>
          <w:lang w:eastAsia="zh-CN"/>
        </w:rPr>
        <w:t xml:space="preserve">and </w:t>
      </w:r>
      <w:r w:rsidR="00B81BD3" w:rsidRPr="00B81BD3">
        <w:rPr>
          <w:rFonts w:ascii="Arial" w:eastAsia="Arial" w:hAnsi="Arial" w:cs="Arial"/>
          <w:sz w:val="20"/>
          <w:lang w:eastAsia="zh-CN"/>
        </w:rPr>
        <w:t>undergo deamination to thymine, which</w:t>
      </w:r>
      <w:r w:rsidR="00474BFB">
        <w:rPr>
          <w:rFonts w:ascii="Arial" w:eastAsia="Arial" w:hAnsi="Arial" w:cs="Arial"/>
          <w:sz w:val="20"/>
          <w:lang w:eastAsia="zh-CN"/>
        </w:rPr>
        <w:t xml:space="preserve"> </w:t>
      </w:r>
      <w:r w:rsidR="00B81BD3" w:rsidRPr="00B81BD3">
        <w:rPr>
          <w:rFonts w:ascii="Arial" w:eastAsia="Arial" w:hAnsi="Arial" w:cs="Arial"/>
          <w:sz w:val="20"/>
          <w:lang w:eastAsia="zh-CN"/>
        </w:rPr>
        <w:t>yields a C</w:t>
      </w:r>
      <w:r w:rsidR="00474BFB">
        <w:rPr>
          <w:rFonts w:ascii="Arial" w:eastAsia="Arial" w:hAnsi="Arial" w:cs="Arial"/>
          <w:sz w:val="20"/>
          <w:lang w:eastAsia="zh-CN"/>
        </w:rPr>
        <w:t xml:space="preserve"> to </w:t>
      </w:r>
      <w:r w:rsidR="00B81BD3" w:rsidRPr="00B81BD3">
        <w:rPr>
          <w:rFonts w:ascii="Arial" w:eastAsia="Arial" w:hAnsi="Arial" w:cs="Arial"/>
          <w:sz w:val="20"/>
          <w:lang w:eastAsia="zh-CN"/>
        </w:rPr>
        <w:t>T transition</w:t>
      </w:r>
      <w:r w:rsidR="008F70ED">
        <w:rPr>
          <w:rFonts w:ascii="Arial" w:eastAsia="Arial" w:hAnsi="Arial" w:cs="Arial"/>
          <w:sz w:val="20"/>
          <w:lang w:eastAsia="zh-CN"/>
        </w:rPr>
        <w:t xml:space="preserve"> </w:t>
      </w:r>
      <w:r w:rsidR="008F70ED">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&lt;EndNote&gt;&lt;Cite&gt;&lt;Author&gt;Hodgkinson&lt;/Author&gt;&lt;Year&gt;2011&lt;/Year&gt;&lt;RecNum&gt;44&lt;/RecNum&gt;&lt;DisplayText&gt;(33)&lt;/DisplayText&gt;&lt;record&gt;&lt;rec-number&gt;44&lt;/rec-number&gt;&lt;foreign-keys&gt;&lt;key app="EN" db-id="vdep9vxzg2repae5wzepddfrzarwepfzvtdp" timestamp="1417820942"&gt;44&lt;/key&gt;&lt;/foreign-keys&gt;&lt;ref-type name="Journal Article"&gt;17&lt;/ref-type&gt;&lt;contributors&gt;&lt;authors&gt;&lt;author&gt;Hodgkinson, A.&lt;/author&gt;&lt;author&gt;Eyre-Walker, A.&lt;/author&gt;&lt;/authors&gt;&lt;/contributors&gt;&lt;auth-address&gt;School of Life Sciences, University of Sussex, Brighton BN1 9QG, UK. alan_j_hodgkinson@gmail. com&lt;/auth-address&gt;&lt;titles&gt;&lt;title&gt;Variation in the mutation rate across mammalian genomes&lt;/title&gt;&lt;secondary-title&gt;Nat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Genetics&lt;/abbr-1&gt;&lt;/alt-periodical&gt;&lt;pages&gt;756-66&lt;/pages&gt;&lt;volume&gt;12&lt;/volume&gt;&lt;number&gt;11&lt;/number&gt;&lt;keywords&gt;&lt;keyword&gt;Animals&lt;/keyword&gt;&lt;keyword&gt;*CpG Islands&lt;/keyword&gt;&lt;keyword&gt;Humans&lt;/keyword&gt;&lt;keyword&gt;Mammals/*genetics&lt;/keyword&gt;&lt;keyword&gt;*Mutation Rate&lt;/keyword&gt;&lt;keyword&gt;Polymorphism, Single Nucleotide&lt;/keyword&gt;&lt;keyword&gt;Sex Chromosomes&lt;/keyword&gt;&lt;/keywords&gt;&lt;dates&gt;&lt;year&gt;2011&lt;/year&gt;&lt;pub-dates&gt;&lt;date&gt;Nov&lt;/date&gt;&lt;/pub-dates&gt;&lt;/dates&gt;&lt;isbn&gt;1471-0064 (Electronic)&amp;#xD;1471-0056 (Linking)&lt;/isbn&gt;&lt;accession-num&gt;21969038&lt;/accession-num&gt;&lt;urls&gt;&lt;related-urls&gt;&lt;url&gt;http://www.ncbi.nlm.nih.gov/pubmed/21969038&lt;/url&gt;&lt;/related-urls&gt;&lt;/urls&gt;&lt;electronic-resource-num&gt;10.1038/nrg3098&lt;/electronic-resource-num&gt;&lt;/record&gt;&lt;/Cite&gt;&lt;/EndNote&gt;</w:instrText>
      </w:r>
      <w:r w:rsidR="008F70ED">
        <w:rPr>
          <w:rFonts w:ascii="Arial" w:eastAsia="Arial" w:hAnsi="Arial" w:cs="Arial"/>
          <w:sz w:val="20"/>
          <w:lang w:eastAsia="zh-CN"/>
        </w:rPr>
        <w:fldChar w:fldCharType="separate"/>
      </w:r>
      <w:r w:rsidR="00130E91">
        <w:rPr>
          <w:rFonts w:ascii="Arial" w:eastAsia="Arial" w:hAnsi="Arial" w:cs="Arial"/>
          <w:noProof/>
          <w:sz w:val="20"/>
          <w:lang w:eastAsia="zh-CN"/>
        </w:rPr>
        <w:t>(33)</w:t>
      </w:r>
      <w:r w:rsidR="008F70ED">
        <w:rPr>
          <w:rFonts w:ascii="Arial" w:eastAsia="Arial" w:hAnsi="Arial" w:cs="Arial"/>
          <w:sz w:val="20"/>
          <w:lang w:eastAsia="zh-CN"/>
        </w:rPr>
        <w:fldChar w:fldCharType="end"/>
      </w:r>
      <w:r w:rsidR="00B81BD3" w:rsidRPr="00B81BD3">
        <w:rPr>
          <w:rFonts w:ascii="Arial" w:eastAsia="Arial" w:hAnsi="Arial" w:cs="Arial"/>
          <w:sz w:val="20"/>
          <w:lang w:eastAsia="zh-CN"/>
        </w:rPr>
        <w:t>.</w:t>
      </w:r>
      <w:r w:rsidR="009A4FE0">
        <w:rPr>
          <w:rFonts w:ascii="Arial" w:eastAsia="Arial" w:hAnsi="Arial" w:cs="Arial"/>
          <w:sz w:val="20"/>
          <w:lang w:eastAsia="zh-CN"/>
        </w:rPr>
        <w:t xml:space="preserve"> Hence, there is a noticeable mutation rate difference at </w:t>
      </w:r>
      <w:proofErr w:type="spellStart"/>
      <w:r w:rsidR="009A4FE0">
        <w:rPr>
          <w:rFonts w:ascii="Arial" w:eastAsia="Arial" w:hAnsi="Arial" w:cs="Arial"/>
          <w:sz w:val="20"/>
          <w:lang w:eastAsia="zh-CN"/>
        </w:rPr>
        <w:t>CpG</w:t>
      </w:r>
      <w:proofErr w:type="spellEnd"/>
      <w:r w:rsidR="009A4FE0">
        <w:rPr>
          <w:rFonts w:ascii="Arial" w:eastAsia="Arial" w:hAnsi="Arial" w:cs="Arial"/>
          <w:sz w:val="20"/>
          <w:lang w:eastAsia="zh-CN"/>
        </w:rPr>
        <w:t xml:space="preserve"> and </w:t>
      </w:r>
      <w:del w:id="564" w:author="Lucas Lochovsky" w:date="2015-01-19T16:54:00Z">
        <w:r w:rsidR="009A4FE0" w:rsidDel="00A95D63">
          <w:rPr>
            <w:rFonts w:ascii="Arial" w:eastAsia="Arial" w:hAnsi="Arial" w:cs="Arial"/>
            <w:sz w:val="20"/>
            <w:lang w:eastAsia="zh-CN"/>
          </w:rPr>
          <w:delText xml:space="preserve">non </w:delText>
        </w:r>
      </w:del>
      <w:ins w:id="565" w:author="Lucas Lochovsky" w:date="2015-01-19T16:54:00Z">
        <w:r w:rsidR="00A95D63">
          <w:rPr>
            <w:rFonts w:ascii="Arial" w:eastAsia="Arial" w:hAnsi="Arial" w:cs="Arial"/>
            <w:sz w:val="20"/>
            <w:lang w:eastAsia="zh-CN"/>
          </w:rPr>
          <w:t>non-</w:t>
        </w:r>
      </w:ins>
      <w:proofErr w:type="spellStart"/>
      <w:r w:rsidR="009A4FE0">
        <w:rPr>
          <w:rFonts w:ascii="Arial" w:eastAsia="Arial" w:hAnsi="Arial" w:cs="Arial"/>
          <w:sz w:val="20"/>
          <w:lang w:eastAsia="zh-CN"/>
        </w:rPr>
        <w:t>CpG</w:t>
      </w:r>
      <w:proofErr w:type="spellEnd"/>
      <w:r w:rsidR="009A4FE0">
        <w:rPr>
          <w:rFonts w:ascii="Arial" w:eastAsia="Arial" w:hAnsi="Arial" w:cs="Arial"/>
          <w:sz w:val="20"/>
          <w:lang w:eastAsia="zh-CN"/>
        </w:rPr>
        <w:t xml:space="preserve"> sites. </w:t>
      </w:r>
      <w:r w:rsidR="00927898">
        <w:rPr>
          <w:rFonts w:ascii="Arial" w:eastAsia="Arial" w:hAnsi="Arial" w:cs="Arial"/>
          <w:sz w:val="20"/>
          <w:lang w:eastAsia="zh-CN"/>
        </w:rPr>
        <w:t xml:space="preserve">Several other hypothesis were also proposed and summarized in </w:t>
      </w:r>
      <w:del w:id="566" w:author="Lucas Lochovsky" w:date="2015-01-19T16:09:00Z">
        <w:r w:rsidR="00927898" w:rsidDel="00AC4E85">
          <w:rPr>
            <w:rFonts w:ascii="Arial" w:eastAsia="Arial" w:hAnsi="Arial" w:cs="Arial"/>
            <w:sz w:val="20"/>
            <w:lang w:eastAsia="zh-CN"/>
          </w:rPr>
          <w:delText>the excellent</w:delText>
        </w:r>
      </w:del>
      <w:proofErr w:type="spellStart"/>
      <w:ins w:id="567" w:author="Lucas Lochovsky" w:date="2015-01-19T16:09:00Z">
        <w:r w:rsidR="00AC4E85">
          <w:rPr>
            <w:rFonts w:ascii="Arial" w:eastAsia="Arial" w:hAnsi="Arial" w:cs="Arial"/>
            <w:sz w:val="20"/>
            <w:lang w:eastAsia="zh-CN"/>
          </w:rPr>
          <w:t>Hodgkinson</w:t>
        </w:r>
        <w:proofErr w:type="spellEnd"/>
        <w:r w:rsidR="00AC4E85">
          <w:rPr>
            <w:rFonts w:ascii="Arial" w:eastAsia="Arial" w:hAnsi="Arial" w:cs="Arial"/>
            <w:sz w:val="20"/>
            <w:lang w:eastAsia="zh-CN"/>
          </w:rPr>
          <w:t xml:space="preserve"> and Eyre-Walker’s</w:t>
        </w:r>
      </w:ins>
      <w:r w:rsidR="00927898">
        <w:rPr>
          <w:rFonts w:ascii="Arial" w:eastAsia="Arial" w:hAnsi="Arial" w:cs="Arial"/>
          <w:sz w:val="20"/>
          <w:lang w:eastAsia="zh-CN"/>
        </w:rPr>
        <w:t xml:space="preserve"> review paper</w:t>
      </w:r>
      <w:r w:rsidR="00BB1019">
        <w:rPr>
          <w:rFonts w:ascii="Arial" w:eastAsia="Arial" w:hAnsi="Arial" w:cs="Arial"/>
          <w:sz w:val="20"/>
          <w:lang w:eastAsia="zh-CN"/>
        </w:rPr>
        <w:t xml:space="preserve"> </w:t>
      </w:r>
      <w:r w:rsidR="00BB1019">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&lt;EndNote&gt;&lt;Cite&gt;&lt;Author&gt;Hodgkinson&lt;/Author&gt;&lt;Year&gt;2011&lt;/Year&gt;&lt;RecNum&gt;44&lt;/RecNum&gt;&lt;DisplayText&gt;(33)&lt;/DisplayText&gt;&lt;record&gt;&lt;rec-number&gt;44&lt;/rec-number&gt;&lt;foreign-keys&gt;&lt;key app="EN" db-id="vdep9vxzg2repae5wzepddfrzarwepfzvtdp" timestamp="1417820942"&gt;44&lt;/key&gt;&lt;/foreign-keys&gt;&lt;ref-type name="Journal Article"&gt;17&lt;/ref-type&gt;&lt;contributors&gt;&lt;authors&gt;&lt;author&gt;Hodgkinson, A.&lt;/author&gt;&lt;author&gt;Eyre-Walker, A.&lt;/author&gt;&lt;/authors&gt;&lt;/contributors&gt;&lt;auth-address&gt;School of Life Sciences, University of Sussex, Brighton BN1 9QG, UK. alan_j_hodgkinson@gmail. com&lt;/auth-address&gt;&lt;titles&gt;&lt;title&gt;Variation in the mutation rate across mammalian genomes&lt;/title&gt;&lt;secondary-title&gt;Nat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Genetics&lt;/abbr-1&gt;&lt;/alt-periodical&gt;&lt;pages&gt;756-66&lt;/pages&gt;&lt;volume&gt;12&lt;/volume&gt;&lt;number&gt;11&lt;/number&gt;&lt;keywords&gt;&lt;keyword&gt;Animals&lt;/keyword&gt;&lt;keyword&gt;*CpG Islands&lt;/keyword&gt;&lt;keyword&gt;Humans&lt;/keyword&gt;&lt;keyword&gt;Mammals/*genetics&lt;/keyword&gt;&lt;keyword&gt;*Mutation Rate&lt;/keyword&gt;&lt;keyword&gt;Polymorphism, Single Nucleotide&lt;/keyword&gt;&lt;keyword&gt;Sex Chromosomes&lt;/keyword&gt;&lt;/keywords&gt;&lt;dates&gt;&lt;year&gt;2011&lt;/year&gt;&lt;pub-dates&gt;&lt;date&gt;Nov&lt;/date&gt;&lt;/pub-dates&gt;&lt;/dates&gt;&lt;isbn&gt;1471-0064 (Electronic)&amp;#xD;1471-0056 (Linking)&lt;/isbn&gt;&lt;accession-num&gt;21969038&lt;/accession-num&gt;&lt;urls&gt;&lt;related-urls&gt;&lt;url&gt;http://www.ncbi.nlm.nih.gov/pubmed/21969038&lt;/url&gt;&lt;/related-urls&gt;&lt;/urls&gt;&lt;electronic-resource-num&gt;10.1038/nrg3098&lt;/electronic-resource-num&gt;&lt;/record&gt;&lt;/Cite&gt;&lt;/EndNote&gt;</w:instrText>
      </w:r>
      <w:r w:rsidR="00BB1019">
        <w:rPr>
          <w:rFonts w:ascii="Arial" w:eastAsia="Arial" w:hAnsi="Arial" w:cs="Arial"/>
          <w:sz w:val="20"/>
          <w:lang w:eastAsia="zh-CN"/>
        </w:rPr>
        <w:fldChar w:fldCharType="separate"/>
      </w:r>
      <w:r w:rsidR="00130E91">
        <w:rPr>
          <w:rFonts w:ascii="Arial" w:eastAsia="Arial" w:hAnsi="Arial" w:cs="Arial"/>
          <w:noProof/>
          <w:sz w:val="20"/>
          <w:lang w:eastAsia="zh-CN"/>
        </w:rPr>
        <w:t>(33)</w:t>
      </w:r>
      <w:r w:rsidR="00BB1019">
        <w:rPr>
          <w:rFonts w:ascii="Arial" w:eastAsia="Arial" w:hAnsi="Arial" w:cs="Arial"/>
          <w:sz w:val="20"/>
          <w:lang w:eastAsia="zh-CN"/>
        </w:rPr>
        <w:fldChar w:fldCharType="end"/>
      </w:r>
      <w:r w:rsidR="00927898">
        <w:rPr>
          <w:rFonts w:ascii="Arial" w:eastAsia="Arial" w:hAnsi="Arial" w:cs="Arial"/>
          <w:sz w:val="20"/>
          <w:lang w:eastAsia="zh-CN"/>
        </w:rPr>
        <w:t>.</w:t>
      </w:r>
    </w:p>
    <w:p w14:paraId="19F786B1" w14:textId="1B73C6D3" w:rsidR="007F05BB" w:rsidRDefault="007F05BB" w:rsidP="008F6E70">
      <w:pPr>
        <w:pStyle w:val="1"/>
        <w:spacing w:line="360" w:lineRule="auto"/>
        <w:ind w:firstLine="270"/>
        <w:rPr>
          <w:rFonts w:ascii="Arial" w:eastAsia="Arial" w:hAnsi="Arial" w:cs="Arial"/>
          <w:sz w:val="20"/>
        </w:rPr>
      </w:pPr>
      <w:r>
        <w:rPr>
          <w:rFonts w:ascii="Arial" w:eastAsia="Arial" w:hAnsi="Arial" w:cs="Arial"/>
          <w:sz w:val="20"/>
        </w:rPr>
        <w:t xml:space="preserve">Second, </w:t>
      </w:r>
      <w:r w:rsidR="00AF381B">
        <w:rPr>
          <w:rFonts w:ascii="Arial" w:eastAsia="Arial" w:hAnsi="Arial" w:cs="Arial"/>
          <w:sz w:val="20"/>
        </w:rPr>
        <w:t xml:space="preserve">mutation events might not be independent </w:t>
      </w:r>
      <w:r w:rsidR="003F76A9">
        <w:rPr>
          <w:rFonts w:ascii="Arial" w:eastAsia="Arial" w:hAnsi="Arial" w:cs="Arial"/>
          <w:sz w:val="20"/>
        </w:rPr>
        <w:t xml:space="preserve">of </w:t>
      </w:r>
      <w:r w:rsidR="00AF381B">
        <w:rPr>
          <w:rFonts w:ascii="Arial" w:eastAsia="Arial" w:hAnsi="Arial" w:cs="Arial"/>
          <w:sz w:val="20"/>
        </w:rPr>
        <w:t xml:space="preserve">each other. For example, in </w:t>
      </w:r>
      <w:proofErr w:type="spellStart"/>
      <w:r w:rsidR="00AF381B">
        <w:rPr>
          <w:rFonts w:ascii="Arial" w:eastAsia="Arial" w:hAnsi="Arial" w:cs="Arial"/>
          <w:sz w:val="20"/>
        </w:rPr>
        <w:t>germline</w:t>
      </w:r>
      <w:proofErr w:type="spellEnd"/>
      <w:r w:rsidR="00AF381B">
        <w:rPr>
          <w:rFonts w:ascii="Arial" w:eastAsia="Arial" w:hAnsi="Arial" w:cs="Arial"/>
          <w:sz w:val="20"/>
        </w:rPr>
        <w:t xml:space="preserve"> mutation analysis, </w:t>
      </w:r>
      <w:r w:rsidR="000D3F90">
        <w:rPr>
          <w:rFonts w:ascii="Arial" w:eastAsia="Arial" w:hAnsi="Arial" w:cs="Arial"/>
          <w:sz w:val="20"/>
        </w:rPr>
        <w:t xml:space="preserve">mutations </w:t>
      </w:r>
      <w:r w:rsidR="00AF381B">
        <w:rPr>
          <w:rFonts w:ascii="Arial" w:eastAsia="Arial" w:hAnsi="Arial" w:cs="Arial"/>
          <w:sz w:val="20"/>
        </w:rPr>
        <w:t>with high LD</w:t>
      </w:r>
      <w:r w:rsidR="002526D8">
        <w:rPr>
          <w:rFonts w:ascii="Arial" w:eastAsia="Arial" w:hAnsi="Arial" w:cs="Arial"/>
          <w:sz w:val="20"/>
        </w:rPr>
        <w:t xml:space="preserve"> are prone to </w:t>
      </w:r>
      <w:r w:rsidR="00E44BF1">
        <w:rPr>
          <w:rFonts w:ascii="Arial" w:eastAsia="Arial" w:hAnsi="Arial" w:cs="Arial"/>
          <w:sz w:val="20"/>
        </w:rPr>
        <w:t>co-occur</w:t>
      </w:r>
      <w:r w:rsidR="002526D8">
        <w:rPr>
          <w:rFonts w:ascii="Arial" w:eastAsia="Arial" w:hAnsi="Arial" w:cs="Arial"/>
          <w:sz w:val="20"/>
        </w:rPr>
        <w:t>.</w:t>
      </w:r>
      <w:r w:rsidR="00AF381B">
        <w:rPr>
          <w:rFonts w:ascii="Arial" w:eastAsia="Arial" w:hAnsi="Arial" w:cs="Arial"/>
          <w:sz w:val="20"/>
        </w:rPr>
        <w:t xml:space="preserve"> </w:t>
      </w:r>
      <w:r w:rsidR="00BC3A6F">
        <w:rPr>
          <w:rFonts w:ascii="Arial" w:eastAsia="Arial" w:hAnsi="Arial" w:cs="Arial"/>
          <w:sz w:val="20"/>
        </w:rPr>
        <w:t>Additionally</w:t>
      </w:r>
      <w:r w:rsidR="005459DE">
        <w:rPr>
          <w:rFonts w:ascii="Arial" w:eastAsia="Arial" w:hAnsi="Arial" w:cs="Arial"/>
          <w:sz w:val="20"/>
        </w:rPr>
        <w:t>,</w:t>
      </w:r>
      <w:r w:rsidR="00E33266">
        <w:rPr>
          <w:rFonts w:ascii="Arial" w:eastAsia="Arial" w:hAnsi="Arial" w:cs="Arial"/>
          <w:sz w:val="20"/>
        </w:rPr>
        <w:t xml:space="preserve"> some passenger</w:t>
      </w:r>
      <w:r w:rsidR="005459DE">
        <w:rPr>
          <w:rFonts w:ascii="Arial" w:eastAsia="Arial" w:hAnsi="Arial" w:cs="Arial"/>
          <w:sz w:val="20"/>
        </w:rPr>
        <w:t xml:space="preserve"> m</w:t>
      </w:r>
      <w:r w:rsidR="005459DE" w:rsidRPr="005459DE">
        <w:rPr>
          <w:rFonts w:ascii="Arial" w:eastAsia="Arial" w:hAnsi="Arial" w:cs="Arial"/>
          <w:sz w:val="20"/>
        </w:rPr>
        <w:t>utations</w:t>
      </w:r>
      <w:r w:rsidR="00E33266">
        <w:rPr>
          <w:rFonts w:ascii="Arial" w:eastAsia="Arial" w:hAnsi="Arial" w:cs="Arial"/>
          <w:sz w:val="20"/>
        </w:rPr>
        <w:t xml:space="preserve"> are generated by other driver mutations.</w:t>
      </w:r>
      <w:r w:rsidR="001D62EB">
        <w:rPr>
          <w:rFonts w:ascii="Arial" w:eastAsia="Arial" w:hAnsi="Arial" w:cs="Arial"/>
          <w:sz w:val="20"/>
        </w:rPr>
        <w:t xml:space="preserve"> The driver mutation might be a mutation in a DNA </w:t>
      </w:r>
      <w:r w:rsidR="001D62EB">
        <w:rPr>
          <w:rFonts w:ascii="Arial" w:eastAsia="Arial" w:hAnsi="Arial" w:cs="Arial"/>
          <w:sz w:val="20"/>
        </w:rPr>
        <w:lastRenderedPageBreak/>
        <w:t>replication or repair gene</w:t>
      </w:r>
      <w:r w:rsidR="009273A7">
        <w:rPr>
          <w:rFonts w:ascii="Arial" w:eastAsia="Arial" w:hAnsi="Arial" w:cs="Arial"/>
          <w:sz w:val="20"/>
        </w:rPr>
        <w:t xml:space="preserve">. Moreover, some </w:t>
      </w:r>
      <w:r w:rsidR="00CE1A5F">
        <w:rPr>
          <w:rFonts w:ascii="Arial" w:eastAsia="Arial" w:hAnsi="Arial" w:cs="Arial"/>
          <w:sz w:val="20"/>
        </w:rPr>
        <w:t xml:space="preserve">structural </w:t>
      </w:r>
      <w:r w:rsidR="009273A7">
        <w:rPr>
          <w:rFonts w:ascii="Arial" w:eastAsia="Arial" w:hAnsi="Arial" w:cs="Arial"/>
          <w:sz w:val="20"/>
        </w:rPr>
        <w:t>variations, such as</w:t>
      </w:r>
      <w:r w:rsidR="001D62EB">
        <w:rPr>
          <w:rFonts w:ascii="Arial" w:eastAsia="Arial" w:hAnsi="Arial" w:cs="Arial"/>
          <w:sz w:val="20"/>
        </w:rPr>
        <w:t xml:space="preserve"> </w:t>
      </w:r>
      <w:r w:rsidR="00325B8A">
        <w:rPr>
          <w:rFonts w:ascii="Arial" w:eastAsia="Arial" w:hAnsi="Arial" w:cs="Arial"/>
          <w:sz w:val="20"/>
        </w:rPr>
        <w:t xml:space="preserve">long </w:t>
      </w:r>
      <w:r w:rsidR="001D62EB">
        <w:rPr>
          <w:rFonts w:ascii="Arial" w:eastAsia="Arial" w:hAnsi="Arial" w:cs="Arial"/>
          <w:sz w:val="20"/>
        </w:rPr>
        <w:t>insertion</w:t>
      </w:r>
      <w:r w:rsidR="00D17A66">
        <w:rPr>
          <w:rFonts w:ascii="Arial" w:eastAsia="Arial" w:hAnsi="Arial" w:cs="Arial"/>
          <w:sz w:val="20"/>
        </w:rPr>
        <w:t>s</w:t>
      </w:r>
      <w:r w:rsidR="001D62EB">
        <w:rPr>
          <w:rFonts w:ascii="Arial" w:eastAsia="Arial" w:hAnsi="Arial" w:cs="Arial"/>
          <w:sz w:val="20"/>
        </w:rPr>
        <w:t xml:space="preserve"> or deletion</w:t>
      </w:r>
      <w:r w:rsidR="00D17A66">
        <w:rPr>
          <w:rFonts w:ascii="Arial" w:eastAsia="Arial" w:hAnsi="Arial" w:cs="Arial"/>
          <w:sz w:val="20"/>
        </w:rPr>
        <w:t>s</w:t>
      </w:r>
      <w:r w:rsidR="009273A7">
        <w:rPr>
          <w:rFonts w:ascii="Arial" w:eastAsia="Arial" w:hAnsi="Arial" w:cs="Arial"/>
          <w:sz w:val="20"/>
        </w:rPr>
        <w:t>,</w:t>
      </w:r>
      <w:r w:rsidR="001D62EB">
        <w:rPr>
          <w:rFonts w:ascii="Arial" w:eastAsia="Arial" w:hAnsi="Arial" w:cs="Arial"/>
          <w:sz w:val="20"/>
        </w:rPr>
        <w:t xml:space="preserve"> </w:t>
      </w:r>
      <w:r w:rsidR="0042151D">
        <w:rPr>
          <w:rFonts w:ascii="Arial" w:eastAsia="Arial" w:hAnsi="Arial" w:cs="Arial"/>
          <w:sz w:val="20"/>
        </w:rPr>
        <w:t>might cause problems in pairing during meiosis and thus generate additional point mutations</w:t>
      </w:r>
      <w:r w:rsidR="002622F1">
        <w:rPr>
          <w:rFonts w:ascii="Arial" w:eastAsia="Arial" w:hAnsi="Arial" w:cs="Arial"/>
          <w:sz w:val="20"/>
        </w:rPr>
        <w:t xml:space="preserve"> </w:t>
      </w:r>
      <w:r w:rsidR="00F3087A">
        <w:rPr>
          <w:rFonts w:ascii="Arial" w:eastAsia="Arial" w:hAnsi="Arial" w:cs="Arial"/>
          <w:sz w:val="20"/>
        </w:rPr>
        <w:t xml:space="preserve">in </w:t>
      </w:r>
      <w:r w:rsidR="002622F1">
        <w:rPr>
          <w:rFonts w:ascii="Arial" w:eastAsia="Arial" w:hAnsi="Arial" w:cs="Arial"/>
          <w:sz w:val="20"/>
        </w:rPr>
        <w:t>neighboring regions</w:t>
      </w:r>
      <w:r w:rsidR="008F2F97">
        <w:rPr>
          <w:rFonts w:ascii="Arial" w:eastAsia="Arial" w:hAnsi="Arial" w:cs="Arial"/>
          <w:sz w:val="20"/>
        </w:rPr>
        <w:t xml:space="preserve"> </w:t>
      </w:r>
      <w:r w:rsidR="008F2F97">
        <w:rPr>
          <w:rFonts w:ascii="Arial" w:eastAsia="Arial" w:hAnsi="Arial" w:cs="Arial"/>
          <w:sz w:val="20"/>
        </w:rPr>
        <w:fldChar w:fldCharType="begin">
          <w:fldData xml:space="preserve">PEVuZE5vdGU+PENpdGU+PEF1dGhvcj5UaWFuPC9BdXRob3I+PFllYXI+MjAwODwvWWVhcj48UmVj
TnVtPjY0PC9SZWNOdW0+PERpc3BsYXlUZXh0Pig0Nik8L0Rpc3BsYXlUZXh0PjxyZWNvcmQ+PHJl
Yy1udW1iZXI+NjQ8L3JlYy1udW1iZXI+PGZvcmVpZ24ta2V5cz48a2V5IGFwcD0iRU4iIGRiLWlk
PSJ2ZGVwOXZ4emcycmVwYWU1d3plcGRkZnJ6YXJ3ZXBmenZ0ZHAiIHRpbWVzdGFtcD0iMTQxODUz
MDk5NyI+NjQ8L2tleT48L2ZvcmVpZ24ta2V5cz48cmVmLXR5cGUgbmFtZT0iSm91cm5hbCBBcnRp
Y2xlIj4xNzwvcmVmLXR5cGU+PGNvbnRyaWJ1dG9ycz48YXV0aG9ycz48YXV0aG9yPlRpYW4sIEQu
PC9hdXRob3I+PGF1dGhvcj5XYW5nLCBRLjwvYXV0aG9yPjxhdXRob3I+WmhhbmcsIFAuPC9hdXRo
b3I+PGF1dGhvcj5BcmFraSwgSC48L2F1dGhvcj48YXV0aG9yPllhbmcsIFMuPC9hdXRob3I+PGF1
dGhvcj5LcmVpdG1hbiwgTS48L2F1dGhvcj48YXV0aG9yPk5hZ3lsYWtpLCBULjwvYXV0aG9yPjxh
dXRob3I+SHVkc29uLCBSLjwvYXV0aG9yPjxhdXRob3I+QmVyZ2Vsc29uLCBKLjwvYXV0aG9yPjxh
dXRob3I+Q2hlbiwgSi4gUS48L2F1dGhvcj48L2F1dGhvcnM+PC9jb250cmlidXRvcnM+PGF1dGgt
YWRkcmVzcz5TdGF0ZSBLZXkgTGFib3JhdG9yeSBvZiBQaGFybWFjZXV0aWNhbCBCaW90ZWNobm9s
b2d5LCBEZXBhcnRtZW50IG9mIEJpb2xvZ3ksIE5hbmppbmcgVW5pdmVyc2l0eSwgTmFuamluZyAy
MTAwOTMsIENoaW5hLiBkdGlhbkBuanUuZWR1LmNuPC9hdXRoLWFkZHJlc3M+PHRpdGxlcz48dGl0
bGU+U2luZ2xlLW51Y2xlb3RpZGUgbXV0YXRpb24gcmF0ZSBpbmNyZWFzZXMgY2xvc2UgdG8gaW5z
ZXJ0aW9ucy9kZWxldGlvbnMgaW4gZXVrYXJ5b3RlczwvdGl0bGU+PHNlY29uZGFyeS10aXRsZT5O
YXR1cmU8L3NlY29uZGFyeS10aXRsZT48YWx0LXRpdGxlPk5hdHVyZTwvYWx0LXRpdGxlPjwvdGl0
bGVzPjxwZXJpb2RpY2FsPjxmdWxsLXRpdGxlPk5hdHVyZTwvZnVsbC10aXRsZT48YWJici0xPk5h
dHVyZTwvYWJici0xPjwvcGVyaW9kaWNhbD48YWx0LXBlcmlvZGljYWw+PGZ1bGwtdGl0bGU+TmF0
dXJlPC9mdWxsLXRpdGxlPjxhYmJyLTE+TmF0dXJlPC9hYmJyLTE+PC9hbHQtcGVyaW9kaWNhbD48
cGFnZXM+MTA1LTg8L3BhZ2VzPjx2b2x1bWU+NDU1PC92b2x1bWU+PG51bWJlcj43MjA5PC9udW1i
ZXI+PGtleXdvcmRzPjxrZXl3b3JkPkFuaW1hbHM8L2tleXdvcmQ+PGtleXdvcmQ+Q29tcHV0YXRp
b25hbCBCaW9sb2d5PC9rZXl3b3JkPjxrZXl3b3JkPkRyb3NvcGhpbGEgbWVsYW5vZ2FzdGVyL2dl
bmV0aWNzPC9rZXl3b3JkPjxrZXl3b3JkPkV1a2FyeW90aWMgQ2VsbHMvKm1ldGFib2xpc208L2tl
eXdvcmQ+PGtleXdvcmQ+KkV2b2x1dGlvbiwgTW9sZWN1bGFyPC9rZXl3b3JkPjxrZXl3b3JkPkdl
bm9tZS8qZ2VuZXRpY3M8L2tleXdvcmQ+PGtleXdvcmQ+R2Vub21pY3M8L2tleXdvcmQ+PGtleXdv
cmQ+SHVtYW5zPC9rZXl3b3JkPjxrZXl3b3JkPk1hY2FjYSBtdWxhdHRhL2dlbmV0aWNzPC9rZXl3
b3JkPjxrZXl3b3JkPk1pY2U8L2tleXdvcmQ+PGtleXdvcmQ+TW9kZWxzLCBHZW5ldGljPC9rZXl3
b3JkPjxrZXl3b3JkPk11dGFnZW5lc2lzLCBJbnNlcnRpb25hbC8qZ2VuZXRpY3M8L2tleXdvcmQ+
PGtleXdvcmQ+T3J5emEgc2F0aXZhL2dlbmV0aWNzPC9rZXl3b3JkPjxrZXl3b3JkPlBhbiB0cm9n
bG9keXRlcy9nZW5ldGljczwva2V5d29yZD48a2V5d29yZD5Qb2ludCBNdXRhdGlvbi8qZ2VuZXRp
Y3M8L2tleXdvcmQ+PGtleXdvcmQ+UmF0czwva2V5d29yZD48a2V5d29yZD5TYWNjaGFyb215Y2Vz
IGNlcmV2aXNpYWUvZ2VuZXRpY3M8L2tleXdvcmQ+PGtleXdvcmQ+U2VxdWVuY2UgQWxpZ25tZW50
PC9rZXl3b3JkPjxrZXl3b3JkPlNlcXVlbmNlIERlbGV0aW9uLypnZW5ldGljczwva2V5d29yZD48
L2tleXdvcmRzPjxkYXRlcz48eWVhcj4yMDA4PC95ZWFyPjxwdWItZGF0ZXM+PGRhdGU+U2VwIDQ8
L2RhdGU+PC9wdWItZGF0ZXM+PC9kYXRlcz48aXNibj4xNDc2LTQ2ODcgKEVsZWN0cm9uaWMpJiN4
RDswMDI4LTA4MzYgKExpbmtpbmcpPC9pc2JuPjxhY2Nlc3Npb24tbnVtPjE4NjQxNjMxPC9hY2Nl
c3Npb24tbnVtPjx1cmxzPjxyZWxhdGVkLXVybHM+PHVybD5odHRwOi8vd3d3Lm5jYmkubmxtLm5p
aC5nb3YvcHVibWVkLzE4NjQxNjMxPC91cmw+PC9yZWxhdGVkLXVybHM+PC91cmxzPjxlbGVjdHJv
bmljLXJlc291cmNlLW51bT4xMC4xMDM4L25hdHVyZTA3MTc1PC9lbGVjdHJvbmljLXJlc291cmNl
LW51bT48L3JlY29yZD48L0NpdGU+PC9FbmROb3RlPgB=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PEVuZE5vdGU+PENpdGU+PEF1dGhvcj5UaWFuPC9BdXRob3I+PFllYXI+MjAwODwvWWVhcj48UmVj
TnVtPjY0PC9SZWNOdW0+PERpc3BsYXlUZXh0Pig0Nik8L0Rpc3BsYXlUZXh0PjxyZWNvcmQ+PHJl
Yy1udW1iZXI+NjQ8L3JlYy1udW1iZXI+PGZvcmVpZ24ta2V5cz48a2V5IGFwcD0iRU4iIGRiLWlk
PSJ2ZGVwOXZ4emcycmVwYWU1d3plcGRkZnJ6YXJ3ZXBmenZ0ZHAiIHRpbWVzdGFtcD0iMTQxODUz
MDk5NyI+NjQ8L2tleT48L2ZvcmVpZ24ta2V5cz48cmVmLXR5cGUgbmFtZT0iSm91cm5hbCBBcnRp
Y2xlIj4xNzwvcmVmLXR5cGU+PGNvbnRyaWJ1dG9ycz48YXV0aG9ycz48YXV0aG9yPlRpYW4sIEQu
PC9hdXRob3I+PGF1dGhvcj5XYW5nLCBRLjwvYXV0aG9yPjxhdXRob3I+WmhhbmcsIFAuPC9hdXRo
b3I+PGF1dGhvcj5BcmFraSwgSC48L2F1dGhvcj48YXV0aG9yPllhbmcsIFMuPC9hdXRob3I+PGF1
dGhvcj5LcmVpdG1hbiwgTS48L2F1dGhvcj48YXV0aG9yPk5hZ3lsYWtpLCBULjwvYXV0aG9yPjxh
dXRob3I+SHVkc29uLCBSLjwvYXV0aG9yPjxhdXRob3I+QmVyZ2Vsc29uLCBKLjwvYXV0aG9yPjxh
dXRob3I+Q2hlbiwgSi4gUS48L2F1dGhvcj48L2F1dGhvcnM+PC9jb250cmlidXRvcnM+PGF1dGgt
YWRkcmVzcz5TdGF0ZSBLZXkgTGFib3JhdG9yeSBvZiBQaGFybWFjZXV0aWNhbCBCaW90ZWNobm9s
b2d5LCBEZXBhcnRtZW50IG9mIEJpb2xvZ3ksIE5hbmppbmcgVW5pdmVyc2l0eSwgTmFuamluZyAy
MTAwOTMsIENoaW5hLiBkdGlhbkBuanUuZWR1LmNuPC9hdXRoLWFkZHJlc3M+PHRpdGxlcz48dGl0
bGU+U2luZ2xlLW51Y2xlb3RpZGUgbXV0YXRpb24gcmF0ZSBpbmNyZWFzZXMgY2xvc2UgdG8gaW5z
ZXJ0aW9ucy9kZWxldGlvbnMgaW4gZXVrYXJ5b3RlczwvdGl0bGU+PHNlY29uZGFyeS10aXRsZT5O
YXR1cmU8L3NlY29uZGFyeS10aXRsZT48YWx0LXRpdGxlPk5hdHVyZTwvYWx0LXRpdGxlPjwvdGl0
bGVzPjxwZXJpb2RpY2FsPjxmdWxsLXRpdGxlPk5hdHVyZTwvZnVsbC10aXRsZT48YWJici0xPk5h
dHVyZTwvYWJici0xPjwvcGVyaW9kaWNhbD48YWx0LXBlcmlvZGljYWw+PGZ1bGwtdGl0bGU+TmF0
dXJlPC9mdWxsLXRpdGxlPjxhYmJyLTE+TmF0dXJlPC9hYmJyLTE+PC9hbHQtcGVyaW9kaWNhbD48
cGFnZXM+MTA1LTg8L3BhZ2VzPjx2b2x1bWU+NDU1PC92b2x1bWU+PG51bWJlcj43MjA5PC9udW1i
ZXI+PGtleXdvcmRzPjxrZXl3b3JkPkFuaW1hbHM8L2tleXdvcmQ+PGtleXdvcmQ+Q29tcHV0YXRp
b25hbCBCaW9sb2d5PC9rZXl3b3JkPjxrZXl3b3JkPkRyb3NvcGhpbGEgbWVsYW5vZ2FzdGVyL2dl
bmV0aWNzPC9rZXl3b3JkPjxrZXl3b3JkPkV1a2FyeW90aWMgQ2VsbHMvKm1ldGFib2xpc208L2tl
eXdvcmQ+PGtleXdvcmQ+KkV2b2x1dGlvbiwgTW9sZWN1bGFyPC9rZXl3b3JkPjxrZXl3b3JkPkdl
bm9tZS8qZ2VuZXRpY3M8L2tleXdvcmQ+PGtleXdvcmQ+R2Vub21pY3M8L2tleXdvcmQ+PGtleXdv
cmQ+SHVtYW5zPC9rZXl3b3JkPjxrZXl3b3JkPk1hY2FjYSBtdWxhdHRhL2dlbmV0aWNzPC9rZXl3
b3JkPjxrZXl3b3JkPk1pY2U8L2tleXdvcmQ+PGtleXdvcmQ+TW9kZWxzLCBHZW5ldGljPC9rZXl3
b3JkPjxrZXl3b3JkPk11dGFnZW5lc2lzLCBJbnNlcnRpb25hbC8qZ2VuZXRpY3M8L2tleXdvcmQ+
PGtleXdvcmQ+T3J5emEgc2F0aXZhL2dlbmV0aWNzPC9rZXl3b3JkPjxrZXl3b3JkPlBhbiB0cm9n
bG9keXRlcy9nZW5ldGljczwva2V5d29yZD48a2V5d29yZD5Qb2ludCBNdXRhdGlvbi8qZ2VuZXRp
Y3M8L2tleXdvcmQ+PGtleXdvcmQ+UmF0czwva2V5d29yZD48a2V5d29yZD5TYWNjaGFyb215Y2Vz
IGNlcmV2aXNpYWUvZ2VuZXRpY3M8L2tleXdvcmQ+PGtleXdvcmQ+U2VxdWVuY2UgQWxpZ25tZW50
PC9rZXl3b3JkPjxrZXl3b3JkPlNlcXVlbmNlIERlbGV0aW9uLypnZW5ldGljczwva2V5d29yZD48
L2tleXdvcmRzPjxkYXRlcz48eWVhcj4yMDA4PC95ZWFyPjxwdWItZGF0ZXM+PGRhdGU+U2VwIDQ8
L2RhdGU+PC9wdWItZGF0ZXM+PC9kYXRlcz48aXNibj4xNDc2LTQ2ODcgKEVsZWN0cm9uaWMpJiN4
RDswMDI4LTA4MzYgKExpbmtpbmcpPC9pc2JuPjxhY2Nlc3Npb24tbnVtPjE4NjQxNjMxPC9hY2Nl
c3Npb24tbnVtPjx1cmxzPjxyZWxhdGVkLXVybHM+PHVybD5odHRwOi8vd3d3Lm5jYmkubmxtLm5p
aC5nb3YvcHVibWVkLzE4NjQxNjMxPC91cmw+PC9yZWxhdGVkLXVybHM+PC91cmxzPjxlbGVjdHJv
bmljLXJlc291cmNlLW51bT4xMC4xMDM4L25hdHVyZTA3MTc1PC9lbGVjdHJvbmljLXJlc291cmNl
LW51bT48L3JlY29yZD48L0NpdGU+PC9FbmROb3RlPgB=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8F2F97">
        <w:rPr>
          <w:rFonts w:ascii="Arial" w:eastAsia="Arial" w:hAnsi="Arial" w:cs="Arial"/>
          <w:sz w:val="20"/>
        </w:rPr>
      </w:r>
      <w:r w:rsidR="008F2F97">
        <w:rPr>
          <w:rFonts w:ascii="Arial" w:eastAsia="Arial" w:hAnsi="Arial" w:cs="Arial"/>
          <w:sz w:val="20"/>
        </w:rPr>
        <w:fldChar w:fldCharType="separate"/>
      </w:r>
      <w:r w:rsidR="00D735BC">
        <w:rPr>
          <w:rFonts w:ascii="Arial" w:eastAsia="Arial" w:hAnsi="Arial" w:cs="Arial"/>
          <w:noProof/>
          <w:sz w:val="20"/>
        </w:rPr>
        <w:t>(46)</w:t>
      </w:r>
      <w:r w:rsidR="008F2F97">
        <w:rPr>
          <w:rFonts w:ascii="Arial" w:eastAsia="Arial" w:hAnsi="Arial" w:cs="Arial"/>
          <w:sz w:val="20"/>
        </w:rPr>
        <w:fldChar w:fldCharType="end"/>
      </w:r>
      <w:r w:rsidR="002622F1">
        <w:rPr>
          <w:rFonts w:ascii="Arial" w:eastAsia="Arial" w:hAnsi="Arial" w:cs="Arial"/>
          <w:sz w:val="20"/>
        </w:rPr>
        <w:t>.</w:t>
      </w:r>
      <w:r w:rsidR="009273A7">
        <w:rPr>
          <w:rFonts w:ascii="Arial" w:eastAsia="Arial" w:hAnsi="Arial" w:cs="Arial"/>
          <w:sz w:val="20"/>
        </w:rPr>
        <w:t xml:space="preserve"> </w:t>
      </w:r>
      <w:r w:rsidR="00477854">
        <w:rPr>
          <w:rFonts w:ascii="Arial" w:eastAsia="Arial" w:hAnsi="Arial" w:cs="Arial"/>
          <w:sz w:val="20"/>
        </w:rPr>
        <w:t xml:space="preserve">Consistent with this hypothesis, </w:t>
      </w:r>
      <w:r w:rsidR="009273A7">
        <w:rPr>
          <w:rFonts w:ascii="Arial" w:eastAsia="Arial" w:hAnsi="Arial" w:cs="Arial"/>
          <w:sz w:val="20"/>
        </w:rPr>
        <w:t>the mutation rate</w:t>
      </w:r>
      <w:r w:rsidR="008069E4">
        <w:rPr>
          <w:rFonts w:ascii="Arial" w:eastAsia="Arial" w:hAnsi="Arial" w:cs="Arial"/>
          <w:sz w:val="20"/>
        </w:rPr>
        <w:t>s</w:t>
      </w:r>
      <w:r w:rsidR="009273A7">
        <w:rPr>
          <w:rFonts w:ascii="Arial" w:eastAsia="Arial" w:hAnsi="Arial" w:cs="Arial"/>
          <w:sz w:val="20"/>
        </w:rPr>
        <w:t xml:space="preserve"> of the surrounding </w:t>
      </w:r>
      <w:r w:rsidR="00572BB0">
        <w:rPr>
          <w:rFonts w:ascii="Arial" w:eastAsia="Arial" w:hAnsi="Arial" w:cs="Arial"/>
          <w:sz w:val="20"/>
        </w:rPr>
        <w:t xml:space="preserve">structural </w:t>
      </w:r>
      <w:r w:rsidR="004C4C4E">
        <w:rPr>
          <w:rFonts w:ascii="Arial" w:eastAsia="Arial" w:hAnsi="Arial" w:cs="Arial"/>
          <w:sz w:val="20"/>
        </w:rPr>
        <w:t>variations</w:t>
      </w:r>
      <w:r w:rsidR="003B4231">
        <w:rPr>
          <w:rFonts w:ascii="Arial" w:eastAsia="Arial" w:hAnsi="Arial" w:cs="Arial"/>
          <w:sz w:val="20"/>
        </w:rPr>
        <w:t xml:space="preserve"> </w:t>
      </w:r>
      <w:r w:rsidR="008069E4">
        <w:rPr>
          <w:rFonts w:ascii="Arial" w:eastAsia="Arial" w:hAnsi="Arial" w:cs="Arial"/>
          <w:sz w:val="20"/>
        </w:rPr>
        <w:t>are</w:t>
      </w:r>
      <w:r w:rsidR="00B85C5B">
        <w:rPr>
          <w:rFonts w:ascii="Arial" w:eastAsia="Arial" w:hAnsi="Arial" w:cs="Arial"/>
          <w:sz w:val="20"/>
        </w:rPr>
        <w:t xml:space="preserve"> </w:t>
      </w:r>
      <w:r w:rsidR="00D46BB3">
        <w:rPr>
          <w:rFonts w:ascii="Arial" w:eastAsia="Arial" w:hAnsi="Arial" w:cs="Arial"/>
          <w:sz w:val="20"/>
        </w:rPr>
        <w:t xml:space="preserve">elevated </w:t>
      </w:r>
      <w:r w:rsidR="007774FB">
        <w:rPr>
          <w:rFonts w:ascii="Arial" w:eastAsia="Arial" w:hAnsi="Arial" w:cs="Arial"/>
          <w:sz w:val="20"/>
        </w:rPr>
        <w:t xml:space="preserve">in several </w:t>
      </w:r>
      <w:r w:rsidR="007774FB" w:rsidRPr="007774FB">
        <w:rPr>
          <w:rFonts w:ascii="Arial" w:eastAsia="Arial" w:hAnsi="Arial" w:cs="Arial"/>
          <w:sz w:val="20"/>
        </w:rPr>
        <w:t>eukaryotic</w:t>
      </w:r>
      <w:del w:id="568" w:author="Lucas Lochovsky" w:date="2015-01-19T16:54:00Z">
        <w:r w:rsidR="007774FB" w:rsidRPr="007774FB" w:rsidDel="003338E8">
          <w:rPr>
            <w:rFonts w:ascii="Arial" w:eastAsia="Arial" w:hAnsi="Arial" w:cs="Arial"/>
            <w:sz w:val="20"/>
          </w:rPr>
          <w:delText>-</w:delText>
        </w:r>
      </w:del>
      <w:ins w:id="569" w:author="Lucas Lochovsky" w:date="2015-01-19T16:54:00Z">
        <w:r w:rsidR="003338E8">
          <w:rPr>
            <w:rFonts w:ascii="Arial" w:eastAsia="Arial" w:hAnsi="Arial" w:cs="Arial"/>
            <w:sz w:val="20"/>
          </w:rPr>
          <w:t xml:space="preserve"> </w:t>
        </w:r>
      </w:ins>
      <w:r w:rsidR="007774FB" w:rsidRPr="007774FB">
        <w:rPr>
          <w:rFonts w:ascii="Arial" w:eastAsia="Arial" w:hAnsi="Arial" w:cs="Arial"/>
          <w:sz w:val="20"/>
        </w:rPr>
        <w:t>species</w:t>
      </w:r>
      <w:r w:rsidR="009A1E38">
        <w:rPr>
          <w:rFonts w:ascii="Arial" w:eastAsia="Arial" w:hAnsi="Arial" w:cs="Arial"/>
          <w:sz w:val="20"/>
        </w:rPr>
        <w:t xml:space="preserve"> </w:t>
      </w:r>
      <w:r w:rsidR="009A1E38">
        <w:rPr>
          <w:rFonts w:ascii="Arial" w:eastAsia="Arial" w:hAnsi="Arial" w:cs="Arial"/>
          <w:sz w:val="20"/>
        </w:rPr>
        <w:fldChar w:fldCharType="begin">
          <w:fldData xml:space="preserve">PEVuZE5vdGU+PENpdGU+PEF1dGhvcj5UaWFuPC9BdXRob3I+PFllYXI+MjAwODwvWWVhcj48UmVj
TnVtPjY0PC9SZWNOdW0+PERpc3BsYXlUZXh0Pig0Ni00OCk8L0Rpc3BsYXlUZXh0PjxyZWNvcmQ+
PHJlYy1udW1iZXI+NjQ8L3JlYy1udW1iZXI+PGZvcmVpZ24ta2V5cz48a2V5IGFwcD0iRU4iIGRi
LWlkPSJ2ZGVwOXZ4emcycmVwYWU1d3plcGRkZnJ6YXJ3ZXBmenZ0ZHAiIHRpbWVzdGFtcD0iMTQx
ODUzMDk5NyI+NjQ8L2tleT48L2ZvcmVpZ24ta2V5cz48cmVmLXR5cGUgbmFtZT0iSm91cm5hbCBB
cnRpY2xlIj4xNzwvcmVmLXR5cGU+PGNvbnRyaWJ1dG9ycz48YXV0aG9ycz48YXV0aG9yPlRpYW4s
IEQuPC9hdXRob3I+PGF1dGhvcj5XYW5nLCBRLjwvYXV0aG9yPjxhdXRob3I+WmhhbmcsIFAuPC9h
dXRob3I+PGF1dGhvcj5BcmFraSwgSC48L2F1dGhvcj48YXV0aG9yPllhbmcsIFMuPC9hdXRob3I+
PGF1dGhvcj5LcmVpdG1hbiwgTS48L2F1dGhvcj48YXV0aG9yPk5hZ3lsYWtpLCBULjwvYXV0aG9y
PjxhdXRob3I+SHVkc29uLCBSLjwvYXV0aG9yPjxhdXRob3I+QmVyZ2Vsc29uLCBKLjwvYXV0aG9y
PjxhdXRob3I+Q2hlbiwgSi4gUS48L2F1dGhvcj48L2F1dGhvcnM+PC9jb250cmlidXRvcnM+PGF1
dGgtYWRkcmVzcz5TdGF0ZSBLZXkgTGFib3JhdG9yeSBvZiBQaGFybWFjZXV0aWNhbCBCaW90ZWNo
bm9sb2d5LCBEZXBhcnRtZW50IG9mIEJpb2xvZ3ksIE5hbmppbmcgVW5pdmVyc2l0eSwgTmFuamlu
ZyAyMTAwOTMsIENoaW5hLiBkdGlhbkBuanUuZWR1LmNuPC9hdXRoLWFkZHJlc3M+PHRpdGxlcz48
dGl0bGU+U2luZ2xlLW51Y2xlb3RpZGUgbXV0YXRpb24gcmF0ZSBpbmNyZWFzZXMgY2xvc2UgdG8g
aW5zZXJ0aW9ucy9kZWxldGlvbnMgaW4gZXVrYXJ5b3RlczwvdGl0bGU+PHNlY29uZGFyeS10aXRs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bD48cGFnZXM+MTA1LTg8L3BhZ2VzPjx2b2x1bWU+NDU1PC92b2x1bWU+PG51bWJlcj43MjA5PC9u
dW1iZXI+PGtleXdvcmRzPjxrZXl3b3JkPkFuaW1hbHM8L2tleXdvcmQ+PGtleXdvcmQ+Q29tcHV0
YXRpb25hbCBCaW9sb2d5PC9rZXl3b3JkPjxrZXl3b3JkPkRyb3NvcGhpbGEgbWVsYW5vZ2FzdGVy
L2dlbmV0aWNzPC9rZXl3b3JkPjxrZXl3b3JkPkV1a2FyeW90aWMgQ2VsbHMvKm1ldGFib2xpc208
L2tleXdvcmQ+PGtleXdvcmQ+KkV2b2x1dGlvbiwgTW9sZWN1bGFyPC9rZXl3b3JkPjxrZXl3b3Jk
Pkdlbm9tZS8qZ2VuZXRpY3M8L2tleXdvcmQ+PGtleXdvcmQ+R2Vub21pY3M8L2tleXdvcmQ+PGtl
eXdvcmQ+SHVtYW5zPC9rZXl3b3JkPjxrZXl3b3JkPk1hY2FjYSBtdWxhdHRhL2dlbmV0aWNzPC9r
ZXl3b3JkPjxrZXl3b3JkPk1pY2U8L2tleXdvcmQ+PGtleXdvcmQ+TW9kZWxzLCBHZW5ldGljPC9r
ZXl3b3JkPjxrZXl3b3JkPk11dGFnZW5lc2lzLCBJbnNlcnRpb25hbC8qZ2VuZXRpY3M8L2tleXdv
cmQ+PGtleXdvcmQ+T3J5emEgc2F0aXZhL2dlbmV0aWNzPC9rZXl3b3JkPjxrZXl3b3JkPlBhbiB0
cm9nbG9keXRlcy9nZW5ldGljczwva2V5d29yZD48a2V5d29yZD5Qb2ludCBNdXRhdGlvbi8qZ2Vu
ZXRpY3M8L2tleXdvcmQ+PGtleXdvcmQ+UmF0czwva2V5d29yZD48a2V5d29yZD5TYWNjaGFyb215
Y2VzIGNlcmV2aXNpYWUvZ2VuZXRpY3M8L2tleXdvcmQ+PGtleXdvcmQ+U2VxdWVuY2UgQWxpZ25t
ZW50PC9rZXl3b3JkPjxrZXl3b3JkPlNlcXVlbmNlIERlbGV0aW9uLypnZW5ldGljczwva2V5d29y
ZD48L2tleXdvcmRzPjxkYXRlcz48eWVhcj4yMDA4PC95ZWFyPjxwdWItZGF0ZXM+PGRhdGU+U2Vw
IDQ8L2RhdGU+PC9wdWItZGF0ZXM+PC9kYXRlcz48aXNibj4xNDc2LTQ2ODcgKEVsZWN0cm9uaWMp
JiN4RDswMDI4LTA4MzYgKExpbmtpbmcpPC9pc2JuPjxhY2Nlc3Npb24tbnVtPjE4NjQxNjMxPC9h
Y2Nlc3Npb24tbnVtPjx1cmxzPjxyZWxhdGVkLXVybHM+PHVybD5odHRwOi8vd3d3Lm5jYmkubmxt
Lm5paC5nb3YvcHVibWVkLzE4NjQxNjMxPC91cmw+PC9yZWxhdGVkLXVybHM+PC91cmxzPjxlbGVj
dHJvbmljLXJlc291cmNlLW51bT4xMC4xMDM4L25hdHVyZTA3MTc1PC9lbGVjdHJvbmljLXJlc291
cmNlLW51bT48L3JlY29yZD48L0NpdGU+PENpdGU+PEF1dGhvcj5Ib2xsaXN0ZXI8L0F1dGhvcj48
WWVhcj4yMDEwPC9ZZWFyPjxSZWNOdW0+NjU8L1JlY051bT48cmVjb3JkPjxyZWMtbnVtYmVyPjY1
PC9yZWMtbnVtYmVyPjxmb3JlaWduLWtleXM+PGtleSBhcHA9IkVOIiBkYi1pZD0idmRlcDl2eHpn
MnJlcGFlNXd6ZXBkZGZyemFyd2VwZnp2dGRwIiB0aW1lc3RhbXA9IjE0MTg1MzExMTkiPjY1PC9r
ZXk+PC9mb3JlaWduLWtleXM+PHJlZi10eXBlIG5hbWU9IkpvdXJuYWwgQXJ0aWNsZSI+MTc8L3Jl
Zi10eXBlPjxjb250cmlidXRvcnM+PGF1dGhvcnM+PGF1dGhvcj5Ib2xsaXN0ZXIsIEouIEQuPC9h
dXRob3I+PGF1dGhvcj5Sb3NzLUliYXJyYSwgSi48L2F1dGhvcj48YXV0aG9yPkdhdXQsIEIuIFMu
PC9hdXRob3I+PC9hdXRob3JzPjwvY29udHJpYnV0b3JzPjxhdXRoLWFkZHJlc3M+RGVwYXJ0bWVu
dCBvZiBFY29sb2d5IGFuZCBFdm9sdXRpb25hcnkgQmlvbG9neSwgVW5pdmVyc2l0eSBvZiBDYWxp
Zm9ybmlhLCBJcnZpbmUsIFVTQS4gamhvbGxpc3RlckBvZWIuaGFydmFyZC5lZHU8L2F1dGgtYWRk
cmVzcz48dGl0bGVzPjx0aXRsZT5JbmRlbC1hc3NvY2lhdGVkIG11dGF0aW9uIHJhdGUgdmFyaWVz
IHdpdGggbWF0aW5nIHN5c3RlbSBpbiBmbG93ZXJpbmcgcGxhbnRzPC90aXRsZT48c2Vjb25kYXJ5
LXRpdGxlPk1vbCBCaW9sIEV2b2w8L3NlY29uZGFyeS10aXRsZT48YWx0LXRpdGxlPk1vbGVjdWxh
ciBiaW9sb2d5IGFuZCBldm9sdXRpb248L2FsdC10aXRsZT48L3RpdGxlcz48cGVyaW9kaWNhbD48
ZnVsbC10aXRsZT5Nb2wgQmlvbCBFdm9sPC9mdWxsLXRpdGxlPjxhYmJyLTE+TW9sZWN1bGFyIGJp
b2xvZ3kgYW5kIGV2b2x1dGlvbjwvYWJici0xPjwvcGVyaW9kaWNhbD48YWx0LXBlcmlvZGljYWw+
PGZ1bGwtdGl0bGU+TW9sIEJpb2wgRXZvbDwvZnVsbC10aXRsZT48YWJici0xPk1vbGVjdWxhciBi
aW9sb2d5IGFuZCBldm9sdXRpb248L2FiYnItMT48L2FsdC1wZXJpb2RpY2FsPjxwYWdlcz40MDkt
MTY8L3BhZ2VzPjx2b2x1bWU+Mjc8L3ZvbHVtZT48bnVtYmVyPjI8L251bWJlcj48a2V5d29yZHM+
PGtleXdvcmQ+QW5naW9zcGVybXMvKmdlbmV0aWNzLypwaHlzaW9sb2d5PC9rZXl3b3JkPjxrZXl3
b3JkPkFyYWJpZG9wc2lzL2dlbmV0aWNzL3BoeXNpb2xvZ3k8L2tleXdvcmQ+PGtleXdvcmQ+SHli
cmlkaXphdGlvbiwgR2VuZXRpYy9nZW5ldGljczwva2V5d29yZD48a2V5d29yZD5JTkRFTCBNdXRh
dGlvbi8qZ2VuZXRpY3M8L2tleXdvcmQ+PGtleXdvcmQ+SW5icmVlZGluZzwva2V5d29yZD48a2V5
d29yZD5NZWlvc2lzL2dlbmV0aWNzPC9rZXl3b3JkPjxrZXl3b3JkPk9yeXphIHNhdGl2YS9nZW5l
dGljcy9waHlzaW9sb2d5PC9rZXl3b3JkPjxrZXl3b3JkPlBvaW50IE11dGF0aW9uL2dlbmV0aWNz
PC9rZXl3b3JkPjwva2V5d29yZHM+PGRhdGVzPjx5ZWFyPjIwMTA8L3llYXI+PHB1Yi1kYXRlcz48
ZGF0ZT5GZWI8L2RhdGU+PC9wdWItZGF0ZXM+PC9kYXRlcz48aXNibj4xNTM3LTE3MTkgKEVsZWN0
cm9uaWMpJiN4RDswNzM3LTQwMzggKExpbmtpbmcpPC9pc2JuPjxhY2Nlc3Npb24tbnVtPjE5ODI1
OTQzPC9hY2Nlc3Npb24tbnVtPjx1cmxzPjxyZWxhdGVkLXVybHM+PHVybD5odHRwOi8vd3d3Lm5j
YmkubmxtLm5paC5nb3YvcHVibWVkLzE5ODI1OTQzPC91cmw+PC9yZWxhdGVkLXVybHM+PC91cmxz
PjxlbGVjdHJvbmljLXJlc291cmNlLW51bT4xMC4xMDkzL21vbGJldi9tc3AyNDk8L2VsZWN0cm9u
aWMtcmVzb3VyY2UtbnVtPjwvcmVjb3JkPjwvQ2l0ZT48Q2l0ZT48QXV0aG9yPk1jRG9uYWxkPC9B
dXRob3I+PFllYXI+MjAxMTwvWWVhcj48UmVjTnVtPjY2PC9SZWNOdW0+PHJlY29yZD48cmVjLW51
bWJlcj42NjwvcmVjLW51bWJlcj48Zm9yZWlnbi1rZXlzPjxrZXkgYXBwPSJFTiIgZGItaWQ9InZk
ZXA5dnh6ZzJyZXBhZTV3emVwZGRmcnphcndlcGZ6dnRkcCIgdGltZXN0YW1wPSIxNDE4NTMxMTg1
Ij42Njwva2V5PjwvZm9yZWlnbi1rZXlzPjxyZWYtdHlwZSBuYW1lPSJKb3VybmFsIEFydGljbGUi
PjE3PC9yZWYtdHlwZT48Y29udHJpYnV0b3JzPjxhdXRob3JzPjxhdXRob3I+TWNEb25hbGQsIE0u
IEouPC9hdXRob3I+PGF1dGhvcj5XYW5nLCBXLiBDLjwvYXV0aG9yPjxhdXRob3I+SHVhbmcsIEgu
IEQuPC9hdXRob3I+PGF1dGhvcj5MZXUsIEouIFkuPC9hdXRob3I+PC9hdXRob3JzPjwvY29udHJp
YnV0b3JzPjxhdXRoLWFkZHJlc3M+SW5zdGl0dXRlIG9mIE1vbGVjdWxhciBCaW9sb2d5LCBBY2Fk
ZW1pYSBTaW5pY2EsIFRhaXBlaSwgVGFpd2FuLjwvYXV0aC1hZGRyZXNzPjx0aXRsZXM+PHRpdGxl
PkNsdXN0ZXJzIG9mIG51Y2xlb3RpZGUgc3Vic3RpdHV0aW9ucyBhbmQgaW5zZXJ0aW9uL2RlbGV0
aW9uIG11dGF0aW9ucyBhcmUgYXNzb2NpYXRlZCB3aXRoIHJlcGVhdCBzZXF1ZW5jZXM8L3RpdGxl
PjxzZWNvbmRhcnktdGl0bGU+UExvUyBCaW9sPC9zZWNvbmRhcnktdGl0bGU+PGFsdC10aXRsZT5Q
TG9TIGJpb2xvZ3k8L2FsdC10aXRsZT48L3RpdGxlcz48cGVyaW9kaWNhbD48ZnVsbC10aXRsZT5Q
TG9TIEJpb2w8L2Z1bGwtdGl0bGU+PGFiYnItMT5QTG9TIGJpb2xvZ3k8L2FiYnItMT48L3Blcmlv
ZGljYWw+PGFsdC1wZXJpb2RpY2FsPjxmdWxsLXRpdGxlPlBMb1MgQmlvbDwvZnVsbC10aXRsZT48
YWJici0xPlBMb1MgYmlvbG9neTwvYWJici0xPjwvYWx0LXBlcmlvZGljYWw+PHBhZ2VzPmUxMDAw
NjIyPC9wYWdlcz48dm9sdW1lPjk8L3ZvbHVtZT48bnVtYmVyPjY8L251bWJlcj48a2V5d29yZHM+
PGtleXdvcmQ+QW5pbWFsczwva2V5d29yZD48a2V5d29yZD5CYWN0ZXJpYS9nZW5ldGljczwva2V5
d29yZD48a2V5d29yZD5ETkEgUmVwYWlyIEVuenltZXMvbWV0YWJvbGlzbTwva2V5d29yZD48a2V5
d29yZD5ETkEtRGlyZWN0ZWQgRE5BIFBvbHltZXJhc2UvKm1ldGFib2xpc208L2tleXdvcmQ+PGtl
eXdvcmQ+RHJvc29waGlsYTwva2V5d29yZD48a2V5d29yZD5Fc2NoZXJpY2hpYSBjb2xpPC9rZXl3
b3JkPjxrZXl3b3JkPkV1a2FyeW90YS9nZW5ldGljczwva2V5d29yZD48a2V5d29yZD4qRXZvbHV0
aW9uLCBNb2xlY3VsYXI8L2tleXdvcmQ+PGtleXdvcmQ+R2VuZXRpYyBWYXJpYXRpb248L2tleXdv
cmQ+PGtleXdvcmQ+R2Vub21lPC9rZXl3b3JkPjxrZXl3b3JkPkhhcGxvaWR5PC9rZXl3b3JkPjxr
ZXl3b3JkPkhhcGxvdHlwZXM8L2tleXdvcmQ+PGtleXdvcmQ+SHVtYW5zPC9rZXl3b3JkPjxrZXl3
b3JkPipJTkRFTCBNdXRhdGlvbjwva2V5d29yZD48a2V5d29yZD4qTW9kZWxzLCBHZW5ldGljPC9r
ZXl3b3JkPjxrZXl3b3JkPipSZXBldGl0aXZlIFNlcXVlbmNlcywgTnVjbGVpYyBBY2lkPC9rZXl3
b3JkPjxrZXl3b3JkPlNhY2NoYXJvbXljZXM8L2tleXdvcmQ+PGtleXdvcmQ+U2FjY2hhcm9teWNl
cyBjZXJldmlzaWFlIFByb3RlaW5zL2dlbmV0aWNzPC9rZXl3b3JkPjwva2V5d29yZHM+PGRhdGVz
Pjx5ZWFyPjIwMTE8L3llYXI+PHB1Yi1kYXRlcz48ZGF0ZT5KdW48L2RhdGU+PC9wdWItZGF0ZXM+
PC9kYXRlcz48aXNibj4xNTQ1LTc4ODUgKEVsZWN0cm9uaWMpJiN4RDsxNTQ0LTkxNzMgKExpbmtp
bmcpPC9pc2JuPjxhY2Nlc3Npb24tbnVtPjIxNjk3OTc1PC9hY2Nlc3Npb24tbnVtPjx1cmxzPjxy
ZWxhdGVkLXVybHM+PHVybD5odHRwOi8vd3d3Lm5jYmkubmxtLm5paC5nb3YvcHVibWVkLzIxNjk3
OTc1PC91cmw+PC9yZWxhdGVkLXVybHM+PC91cmxzPjxjdXN0b20yPjMxMTQ3NjA8L2N1c3RvbTI+
PGVsZWN0cm9uaWMtcmVzb3VyY2UtbnVtPjEwLjEzNzEvam91cm5hbC5wYmlvLjEwMDA2MjI8L2Vs
ZWN0cm9uaWMtcmVzb3VyY2UtbnVtPjwvcmVjb3JkPjwvQ2l0ZT48L0VuZE5vdGU+AG==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PEVuZE5vdGU+PENpdGU+PEF1dGhvcj5UaWFuPC9BdXRob3I+PFllYXI+MjAwODwvWWVhcj48UmVj
TnVtPjY0PC9SZWNOdW0+PERpc3BsYXlUZXh0Pig0Ni00OCk8L0Rpc3BsYXlUZXh0PjxyZWNvcmQ+
PHJlYy1udW1iZXI+NjQ8L3JlYy1udW1iZXI+PGZvcmVpZ24ta2V5cz48a2V5IGFwcD0iRU4iIGRi
LWlkPSJ2ZGVwOXZ4emcycmVwYWU1d3plcGRkZnJ6YXJ3ZXBmenZ0ZHAiIHRpbWVzdGFtcD0iMTQx
ODUzMDk5NyI+NjQ8L2tleT48L2ZvcmVpZ24ta2V5cz48cmVmLXR5cGUgbmFtZT0iSm91cm5hbCBB
cnRpY2xlIj4xNzwvcmVmLXR5cGU+PGNvbnRyaWJ1dG9ycz48YXV0aG9ycz48YXV0aG9yPlRpYW4s
IEQuPC9hdXRob3I+PGF1dGhvcj5XYW5nLCBRLjwvYXV0aG9yPjxhdXRob3I+WmhhbmcsIFAuPC9h
dXRob3I+PGF1dGhvcj5BcmFraSwgSC48L2F1dGhvcj48YXV0aG9yPllhbmcsIFMuPC9hdXRob3I+
PGF1dGhvcj5LcmVpdG1hbiwgTS48L2F1dGhvcj48YXV0aG9yPk5hZ3lsYWtpLCBULjwvYXV0aG9y
PjxhdXRob3I+SHVkc29uLCBSLjwvYXV0aG9yPjxhdXRob3I+QmVyZ2Vsc29uLCBKLjwvYXV0aG9y
PjxhdXRob3I+Q2hlbiwgSi4gUS48L2F1dGhvcj48L2F1dGhvcnM+PC9jb250cmlidXRvcnM+PGF1
dGgtYWRkcmVzcz5TdGF0ZSBLZXkgTGFib3JhdG9yeSBvZiBQaGFybWFjZXV0aWNhbCBCaW90ZWNo
bm9sb2d5LCBEZXBhcnRtZW50IG9mIEJpb2xvZ3ksIE5hbmppbmcgVW5pdmVyc2l0eSwgTmFuamlu
ZyAyMTAwOTMsIENoaW5hLiBkdGlhbkBuanUuZWR1LmNuPC9hdXRoLWFkZHJlc3M+PHRpdGxlcz48
dGl0bGU+U2luZ2xlLW51Y2xlb3RpZGUgbXV0YXRpb24gcmF0ZSBpbmNyZWFzZXMgY2xvc2UgdG8g
aW5zZXJ0aW9ucy9kZWxldGlvbnMgaW4gZXVrYXJ5b3RlczwvdGl0bGU+PHNlY29uZGFyeS10aXRs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bD48cGFnZXM+MTA1LTg8L3BhZ2VzPjx2b2x1bWU+NDU1PC92b2x1bWU+PG51bWJlcj43MjA5PC9u
dW1iZXI+PGtleXdvcmRzPjxrZXl3b3JkPkFuaW1hbHM8L2tleXdvcmQ+PGtleXdvcmQ+Q29tcHV0
YXRpb25hbCBCaW9sb2d5PC9rZXl3b3JkPjxrZXl3b3JkPkRyb3NvcGhpbGEgbWVsYW5vZ2FzdGVy
L2dlbmV0aWNzPC9rZXl3b3JkPjxrZXl3b3JkPkV1a2FyeW90aWMgQ2VsbHMvKm1ldGFib2xpc208
L2tleXdvcmQ+PGtleXdvcmQ+KkV2b2x1dGlvbiwgTW9sZWN1bGFyPC9rZXl3b3JkPjxrZXl3b3Jk
Pkdlbm9tZS8qZ2VuZXRpY3M8L2tleXdvcmQ+PGtleXdvcmQ+R2Vub21pY3M8L2tleXdvcmQ+PGtl
eXdvcmQ+SHVtYW5zPC9rZXl3b3JkPjxrZXl3b3JkPk1hY2FjYSBtdWxhdHRhL2dlbmV0aWNzPC9r
ZXl3b3JkPjxrZXl3b3JkPk1pY2U8L2tleXdvcmQ+PGtleXdvcmQ+TW9kZWxzLCBHZW5ldGljPC9r
ZXl3b3JkPjxrZXl3b3JkPk11dGFnZW5lc2lzLCBJbnNlcnRpb25hbC8qZ2VuZXRpY3M8L2tleXdv
cmQ+PGtleXdvcmQ+T3J5emEgc2F0aXZhL2dlbmV0aWNzPC9rZXl3b3JkPjxrZXl3b3JkPlBhbiB0
cm9nbG9keXRlcy9nZW5ldGljczwva2V5d29yZD48a2V5d29yZD5Qb2ludCBNdXRhdGlvbi8qZ2Vu
ZXRpY3M8L2tleXdvcmQ+PGtleXdvcmQ+UmF0czwva2V5d29yZD48a2V5d29yZD5TYWNjaGFyb215
Y2VzIGNlcmV2aXNpYWUvZ2VuZXRpY3M8L2tleXdvcmQ+PGtleXdvcmQ+U2VxdWVuY2UgQWxpZ25t
ZW50PC9rZXl3b3JkPjxrZXl3b3JkPlNlcXVlbmNlIERlbGV0aW9uLypnZW5ldGljczwva2V5d29y
ZD48L2tleXdvcmRzPjxkYXRlcz48eWVhcj4yMDA4PC95ZWFyPjxwdWItZGF0ZXM+PGRhdGU+U2Vw
IDQ8L2RhdGU+PC9wdWItZGF0ZXM+PC9kYXRlcz48aXNibj4xNDc2LTQ2ODcgKEVsZWN0cm9uaWMp
JiN4RDswMDI4LTA4MzYgKExpbmtpbmcpPC9pc2JuPjxhY2Nlc3Npb24tbnVtPjE4NjQxNjMxPC9h
Y2Nlc3Npb24tbnVtPjx1cmxzPjxyZWxhdGVkLXVybHM+PHVybD5odHRwOi8vd3d3Lm5jYmkubmxt
Lm5paC5nb3YvcHVibWVkLzE4NjQxNjMxPC91cmw+PC9yZWxhdGVkLXVybHM+PC91cmxzPjxlbGVj
dHJvbmljLXJlc291cmNlLW51bT4xMC4xMDM4L25hdHVyZTA3MTc1PC9lbGVjdHJvbmljLXJlc291
cmNlLW51bT48L3JlY29yZD48L0NpdGU+PENpdGU+PEF1dGhvcj5Ib2xsaXN0ZXI8L0F1dGhvcj48
WWVhcj4yMDEwPC9ZZWFyPjxSZWNOdW0+NjU8L1JlY051bT48cmVjb3JkPjxyZWMtbnVtYmVyPjY1
PC9yZWMtbnVtYmVyPjxmb3JlaWduLWtleXM+PGtleSBhcHA9IkVOIiBkYi1pZD0idmRlcDl2eHpn
MnJlcGFlNXd6ZXBkZGZyemFyd2VwZnp2dGRwIiB0aW1lc3RhbXA9IjE0MTg1MzExMTkiPjY1PC9r
ZXk+PC9mb3JlaWduLWtleXM+PHJlZi10eXBlIG5hbWU9IkpvdXJuYWwgQXJ0aWNsZSI+MTc8L3Jl
Zi10eXBlPjxjb250cmlidXRvcnM+PGF1dGhvcnM+PGF1dGhvcj5Ib2xsaXN0ZXIsIEouIEQuPC9h
dXRob3I+PGF1dGhvcj5Sb3NzLUliYXJyYSwgSi48L2F1dGhvcj48YXV0aG9yPkdhdXQsIEIuIFMu
PC9hdXRob3I+PC9hdXRob3JzPjwvY29udHJpYnV0b3JzPjxhdXRoLWFkZHJlc3M+RGVwYXJ0bWVu
dCBvZiBFY29sb2d5IGFuZCBFdm9sdXRpb25hcnkgQmlvbG9neSwgVW5pdmVyc2l0eSBvZiBDYWxp
Zm9ybmlhLCBJcnZpbmUsIFVTQS4gamhvbGxpc3RlckBvZWIuaGFydmFyZC5lZHU8L2F1dGgtYWRk
cmVzcz48dGl0bGVzPjx0aXRsZT5JbmRlbC1hc3NvY2lhdGVkIG11dGF0aW9uIHJhdGUgdmFyaWVz
IHdpdGggbWF0aW5nIHN5c3RlbSBpbiBmbG93ZXJpbmcgcGxhbnRzPC90aXRsZT48c2Vjb25kYXJ5
LXRpdGxlPk1vbCBCaW9sIEV2b2w8L3NlY29uZGFyeS10aXRsZT48YWx0LXRpdGxlPk1vbGVjdWxh
ciBiaW9sb2d5IGFuZCBldm9sdXRpb248L2FsdC10aXRsZT48L3RpdGxlcz48cGVyaW9kaWNhbD48
ZnVsbC10aXRsZT5Nb2wgQmlvbCBFdm9sPC9mdWxsLXRpdGxlPjxhYmJyLTE+TW9sZWN1bGFyIGJp
b2xvZ3kgYW5kIGV2b2x1dGlvbjwvYWJici0xPjwvcGVyaW9kaWNhbD48YWx0LXBlcmlvZGljYWw+
PGZ1bGwtdGl0bGU+TW9sIEJpb2wgRXZvbDwvZnVsbC10aXRsZT48YWJici0xPk1vbGVjdWxhciBi
aW9sb2d5IGFuZCBldm9sdXRpb248L2FiYnItMT48L2FsdC1wZXJpb2RpY2FsPjxwYWdlcz40MDkt
MTY8L3BhZ2VzPjx2b2x1bWU+Mjc8L3ZvbHVtZT48bnVtYmVyPjI8L251bWJlcj48a2V5d29yZHM+
PGtleXdvcmQ+QW5naW9zcGVybXMvKmdlbmV0aWNzLypwaHlzaW9sb2d5PC9rZXl3b3JkPjxrZXl3
b3JkPkFyYWJpZG9wc2lzL2dlbmV0aWNzL3BoeXNpb2xvZ3k8L2tleXdvcmQ+PGtleXdvcmQ+SHli
cmlkaXphdGlvbiwgR2VuZXRpYy9nZW5ldGljczwva2V5d29yZD48a2V5d29yZD5JTkRFTCBNdXRh
dGlvbi8qZ2VuZXRpY3M8L2tleXdvcmQ+PGtleXdvcmQ+SW5icmVlZGluZzwva2V5d29yZD48a2V5
d29yZD5NZWlvc2lzL2dlbmV0aWNzPC9rZXl3b3JkPjxrZXl3b3JkPk9yeXphIHNhdGl2YS9nZW5l
dGljcy9waHlzaW9sb2d5PC9rZXl3b3JkPjxrZXl3b3JkPlBvaW50IE11dGF0aW9uL2dlbmV0aWNz
PC9rZXl3b3JkPjwva2V5d29yZHM+PGRhdGVzPjx5ZWFyPjIwMTA8L3llYXI+PHB1Yi1kYXRlcz48
ZGF0ZT5GZWI8L2RhdGU+PC9wdWItZGF0ZXM+PC9kYXRlcz48aXNibj4xNTM3LTE3MTkgKEVsZWN0
cm9uaWMpJiN4RDswNzM3LTQwMzggKExpbmtpbmcpPC9pc2JuPjxhY2Nlc3Npb24tbnVtPjE5ODI1
OTQzPC9hY2Nlc3Npb24tbnVtPjx1cmxzPjxyZWxhdGVkLXVybHM+PHVybD5odHRwOi8vd3d3Lm5j
YmkubmxtLm5paC5nb3YvcHVibWVkLzE5ODI1OTQzPC91cmw+PC9yZWxhdGVkLXVybHM+PC91cmxz
PjxlbGVjdHJvbmljLXJlc291cmNlLW51bT4xMC4xMDkzL21vbGJldi9tc3AyNDk8L2VsZWN0cm9u
aWMtcmVzb3VyY2UtbnVtPjwvcmVjb3JkPjwvQ2l0ZT48Q2l0ZT48QXV0aG9yPk1jRG9uYWxkPC9B
dXRob3I+PFllYXI+MjAxMTwvWWVhcj48UmVjTnVtPjY2PC9SZWNOdW0+PHJlY29yZD48cmVjLW51
bWJlcj42NjwvcmVjLW51bWJlcj48Zm9yZWlnbi1rZXlzPjxrZXkgYXBwPSJFTiIgZGItaWQ9InZk
ZXA5dnh6ZzJyZXBhZTV3emVwZGRmcnphcndlcGZ6dnRkcCIgdGltZXN0YW1wPSIxNDE4NTMxMTg1
Ij42Njwva2V5PjwvZm9yZWlnbi1rZXlzPjxyZWYtdHlwZSBuYW1lPSJKb3VybmFsIEFydGljbGUi
PjE3PC9yZWYtdHlwZT48Y29udHJpYnV0b3JzPjxhdXRob3JzPjxhdXRob3I+TWNEb25hbGQsIE0u
IEouPC9hdXRob3I+PGF1dGhvcj5XYW5nLCBXLiBDLjwvYXV0aG9yPjxhdXRob3I+SHVhbmcsIEgu
IEQuPC9hdXRob3I+PGF1dGhvcj5MZXUsIEouIFkuPC9hdXRob3I+PC9hdXRob3JzPjwvY29udHJp
YnV0b3JzPjxhdXRoLWFkZHJlc3M+SW5zdGl0dXRlIG9mIE1vbGVjdWxhciBCaW9sb2d5LCBBY2Fk
ZW1pYSBTaW5pY2EsIFRhaXBlaSwgVGFpd2FuLjwvYXV0aC1hZGRyZXNzPjx0aXRsZXM+PHRpdGxl
PkNsdXN0ZXJzIG9mIG51Y2xlb3RpZGUgc3Vic3RpdHV0aW9ucyBhbmQgaW5zZXJ0aW9uL2RlbGV0
aW9uIG11dGF0aW9ucyBhcmUgYXNzb2NpYXRlZCB3aXRoIHJlcGVhdCBzZXF1ZW5jZXM8L3RpdGxl
PjxzZWNvbmRhcnktdGl0bGU+UExvUyBCaW9sPC9zZWNvbmRhcnktdGl0bGU+PGFsdC10aXRsZT5Q
TG9TIGJpb2xvZ3k8L2FsdC10aXRsZT48L3RpdGxlcz48cGVyaW9kaWNhbD48ZnVsbC10aXRsZT5Q
TG9TIEJpb2w8L2Z1bGwtdGl0bGU+PGFiYnItMT5QTG9TIGJpb2xvZ3k8L2FiYnItMT48L3Blcmlv
ZGljYWw+PGFsdC1wZXJpb2RpY2FsPjxmdWxsLXRpdGxlPlBMb1MgQmlvbDwvZnVsbC10aXRsZT48
YWJici0xPlBMb1MgYmlvbG9neTwvYWJici0xPjwvYWx0LXBlcmlvZGljYWw+PHBhZ2VzPmUxMDAw
NjIyPC9wYWdlcz48dm9sdW1lPjk8L3ZvbHVtZT48bnVtYmVyPjY8L251bWJlcj48a2V5d29yZHM+
PGtleXdvcmQ+QW5pbWFsczwva2V5d29yZD48a2V5d29yZD5CYWN0ZXJpYS9nZW5ldGljczwva2V5
d29yZD48a2V5d29yZD5ETkEgUmVwYWlyIEVuenltZXMvbWV0YWJvbGlzbTwva2V5d29yZD48a2V5
d29yZD5ETkEtRGlyZWN0ZWQgRE5BIFBvbHltZXJhc2UvKm1ldGFib2xpc208L2tleXdvcmQ+PGtl
eXdvcmQ+RHJvc29waGlsYTwva2V5d29yZD48a2V5d29yZD5Fc2NoZXJpY2hpYSBjb2xpPC9rZXl3
b3JkPjxrZXl3b3JkPkV1a2FyeW90YS9nZW5ldGljczwva2V5d29yZD48a2V5d29yZD4qRXZvbHV0
aW9uLCBNb2xlY3VsYXI8L2tleXdvcmQ+PGtleXdvcmQ+R2VuZXRpYyBWYXJpYXRpb248L2tleXdv
cmQ+PGtleXdvcmQ+R2Vub21lPC9rZXl3b3JkPjxrZXl3b3JkPkhhcGxvaWR5PC9rZXl3b3JkPjxr
ZXl3b3JkPkhhcGxvdHlwZXM8L2tleXdvcmQ+PGtleXdvcmQ+SHVtYW5zPC9rZXl3b3JkPjxrZXl3
b3JkPipJTkRFTCBNdXRhdGlvbjwva2V5d29yZD48a2V5d29yZD4qTW9kZWxzLCBHZW5ldGljPC9r
ZXl3b3JkPjxrZXl3b3JkPipSZXBldGl0aXZlIFNlcXVlbmNlcywgTnVjbGVpYyBBY2lkPC9rZXl3
b3JkPjxrZXl3b3JkPlNhY2NoYXJvbXljZXM8L2tleXdvcmQ+PGtleXdvcmQ+U2FjY2hhcm9teWNl
cyBjZXJldmlzaWFlIFByb3RlaW5zL2dlbmV0aWNzPC9rZXl3b3JkPjwva2V5d29yZHM+PGRhdGVz
Pjx5ZWFyPjIwMTE8L3llYXI+PHB1Yi1kYXRlcz48ZGF0ZT5KdW48L2RhdGU+PC9wdWItZGF0ZXM+
PC9kYXRlcz48aXNibj4xNTQ1LTc4ODUgKEVsZWN0cm9uaWMpJiN4RDsxNTQ0LTkxNzMgKExpbmtp
bmcpPC9pc2JuPjxhY2Nlc3Npb24tbnVtPjIxNjk3OTc1PC9hY2Nlc3Npb24tbnVtPjx1cmxzPjxy
ZWxhdGVkLXVybHM+PHVybD5odHRwOi8vd3d3Lm5jYmkubmxtLm5paC5nb3YvcHVibWVkLzIxNjk3
OTc1PC91cmw+PC9yZWxhdGVkLXVybHM+PC91cmxzPjxjdXN0b20yPjMxMTQ3NjA8L2N1c3RvbTI+
PGVsZWN0cm9uaWMtcmVzb3VyY2UtbnVtPjEwLjEzNzEvam91cm5hbC5wYmlvLjEwMDA2MjI8L2Vs
ZWN0cm9uaWMtcmVzb3VyY2UtbnVtPjwvcmVjb3JkPjwvQ2l0ZT48L0VuZE5vdGU+AG==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9A1E38">
        <w:rPr>
          <w:rFonts w:ascii="Arial" w:eastAsia="Arial" w:hAnsi="Arial" w:cs="Arial"/>
          <w:sz w:val="20"/>
        </w:rPr>
      </w:r>
      <w:r w:rsidR="009A1E38">
        <w:rPr>
          <w:rFonts w:ascii="Arial" w:eastAsia="Arial" w:hAnsi="Arial" w:cs="Arial"/>
          <w:sz w:val="20"/>
        </w:rPr>
        <w:fldChar w:fldCharType="separate"/>
      </w:r>
      <w:r w:rsidR="00D735BC">
        <w:rPr>
          <w:rFonts w:ascii="Arial" w:eastAsia="Arial" w:hAnsi="Arial" w:cs="Arial"/>
          <w:noProof/>
          <w:sz w:val="20"/>
        </w:rPr>
        <w:t>(46-48)</w:t>
      </w:r>
      <w:r w:rsidR="009A1E38">
        <w:rPr>
          <w:rFonts w:ascii="Arial" w:eastAsia="Arial" w:hAnsi="Arial" w:cs="Arial"/>
          <w:sz w:val="20"/>
        </w:rPr>
        <w:fldChar w:fldCharType="end"/>
      </w:r>
      <w:r w:rsidR="009273A7">
        <w:rPr>
          <w:rFonts w:ascii="Arial" w:eastAsia="Arial" w:hAnsi="Arial" w:cs="Arial"/>
          <w:sz w:val="20"/>
        </w:rPr>
        <w:t xml:space="preserve">. </w:t>
      </w:r>
    </w:p>
    <w:p w14:paraId="5DECE41F" w14:textId="3BCC5B12" w:rsidR="004F4763" w:rsidRDefault="001D60E8" w:rsidP="008F6E70">
      <w:pPr>
        <w:pStyle w:val="1"/>
        <w:spacing w:line="360" w:lineRule="auto"/>
        <w:ind w:firstLine="270"/>
        <w:rPr>
          <w:rFonts w:ascii="Arial" w:eastAsia="Arial" w:hAnsi="Arial" w:cs="Arial"/>
          <w:sz w:val="20"/>
        </w:rPr>
      </w:pPr>
      <w:r>
        <w:rPr>
          <w:rFonts w:ascii="Arial" w:eastAsia="Arial" w:hAnsi="Arial" w:cs="Arial"/>
          <w:sz w:val="20"/>
        </w:rPr>
        <w:t xml:space="preserve">Perhaps due </w:t>
      </w:r>
      <w:r w:rsidR="00382AC5">
        <w:rPr>
          <w:rFonts w:ascii="Arial" w:eastAsia="Arial" w:hAnsi="Arial" w:cs="Arial"/>
          <w:sz w:val="20"/>
        </w:rPr>
        <w:t>to</w:t>
      </w:r>
      <w:r w:rsidR="004F4763">
        <w:rPr>
          <w:rFonts w:ascii="Arial" w:eastAsia="Arial" w:hAnsi="Arial" w:cs="Arial"/>
          <w:sz w:val="20"/>
        </w:rPr>
        <w:t xml:space="preserve"> the violation of these two assumptions, we observed a much higher than expected variance in the mutation count data. For example, at a 10kb bin resolution, the observed mutation count variance is </w:t>
      </w:r>
      <w:r w:rsidR="004F4763" w:rsidRPr="002A17B6">
        <w:rPr>
          <w:rFonts w:ascii="Arial" w:eastAsia="Arial" w:hAnsi="Arial" w:cs="Arial"/>
          <w:sz w:val="20"/>
        </w:rPr>
        <w:t>7.67</w:t>
      </w:r>
      <w:r w:rsidR="004F4763">
        <w:rPr>
          <w:rFonts w:ascii="Arial" w:eastAsia="Arial" w:hAnsi="Arial" w:cs="Arial"/>
          <w:sz w:val="20"/>
        </w:rPr>
        <w:t>9 times of the expected value</w:t>
      </w:r>
      <w:del w:id="570" w:author="Lucas Lochovsky" w:date="2015-01-19T16:55:00Z">
        <w:r w:rsidR="004F4763" w:rsidDel="009109E8">
          <w:rPr>
            <w:rFonts w:ascii="Arial" w:eastAsia="Arial" w:hAnsi="Arial" w:cs="Arial"/>
            <w:sz w:val="20"/>
          </w:rPr>
          <w:delText>d</w:delText>
        </w:r>
      </w:del>
      <w:r w:rsidR="004F4763">
        <w:rPr>
          <w:rFonts w:ascii="Arial" w:eastAsia="Arial" w:hAnsi="Arial" w:cs="Arial"/>
          <w:sz w:val="20"/>
        </w:rPr>
        <w:t xml:space="preserve"> under the binomial assumption. Hence, it is necessary to introduce other statistical models to handle such </w:t>
      </w:r>
      <w:proofErr w:type="spellStart"/>
      <w:r w:rsidR="004F4763">
        <w:rPr>
          <w:rFonts w:ascii="Arial" w:eastAsia="Arial" w:hAnsi="Arial" w:cs="Arial"/>
          <w:sz w:val="20"/>
        </w:rPr>
        <w:t>overdispersion</w:t>
      </w:r>
      <w:proofErr w:type="spellEnd"/>
      <w:r w:rsidR="004F4763">
        <w:rPr>
          <w:rFonts w:ascii="Arial" w:eastAsia="Arial" w:hAnsi="Arial" w:cs="Arial"/>
          <w:sz w:val="20"/>
        </w:rPr>
        <w:t xml:space="preserve"> in the mutation count data.</w:t>
      </w:r>
    </w:p>
    <w:p w14:paraId="2B7742BD" w14:textId="6FF0D4C5" w:rsidR="00B7470E" w:rsidRPr="003248AB" w:rsidRDefault="007B03B0" w:rsidP="00B7470E">
      <w:pPr>
        <w:pStyle w:val="1"/>
        <w:spacing w:line="360" w:lineRule="auto"/>
        <w:rPr>
          <w:rFonts w:ascii="Arial" w:eastAsia="Arial" w:hAnsi="Arial" w:cs="Arial"/>
          <w:b/>
          <w:sz w:val="20"/>
        </w:rPr>
      </w:pPr>
      <w:r>
        <w:rPr>
          <w:rFonts w:ascii="Arial" w:eastAsia="Arial" w:hAnsi="Arial" w:cs="Arial"/>
          <w:b/>
          <w:sz w:val="20"/>
        </w:rPr>
        <w:t xml:space="preserve">Improved mutation </w:t>
      </w:r>
      <w:r w:rsidR="00B7470E">
        <w:rPr>
          <w:rFonts w:ascii="Arial" w:eastAsia="Arial" w:hAnsi="Arial" w:cs="Arial"/>
          <w:b/>
          <w:sz w:val="20"/>
        </w:rPr>
        <w:t xml:space="preserve">count fitting </w:t>
      </w:r>
      <w:r w:rsidR="00D9330F">
        <w:rPr>
          <w:rFonts w:ascii="Arial" w:eastAsia="Arial" w:hAnsi="Arial" w:cs="Arial"/>
          <w:b/>
          <w:sz w:val="20"/>
        </w:rPr>
        <w:t xml:space="preserve">through </w:t>
      </w:r>
      <w:r w:rsidR="00B7470E">
        <w:rPr>
          <w:rFonts w:ascii="Arial" w:eastAsia="Arial" w:hAnsi="Arial" w:cs="Arial"/>
          <w:b/>
          <w:sz w:val="20"/>
        </w:rPr>
        <w:t>a beta-binomial distribution</w:t>
      </w:r>
    </w:p>
    <w:p w14:paraId="583817AA" w14:textId="3279A160" w:rsidR="002B659C" w:rsidRDefault="00B21498" w:rsidP="004220AB">
      <w:pPr>
        <w:pStyle w:val="1"/>
        <w:spacing w:line="360" w:lineRule="auto"/>
        <w:rPr>
          <w:rFonts w:ascii="Arial" w:eastAsia="Arial" w:hAnsi="Arial" w:cs="Arial"/>
          <w:sz w:val="20"/>
        </w:rPr>
      </w:pPr>
      <w:r>
        <w:rPr>
          <w:rFonts w:ascii="Arial" w:eastAsia="Arial" w:hAnsi="Arial" w:cs="Arial"/>
          <w:sz w:val="20"/>
        </w:rPr>
        <w:t xml:space="preserve">As discussed in </w:t>
      </w:r>
      <w:r w:rsidR="00796354">
        <w:rPr>
          <w:rFonts w:ascii="Arial" w:eastAsia="Arial" w:hAnsi="Arial" w:cs="Arial"/>
          <w:sz w:val="20"/>
        </w:rPr>
        <w:t>the previous</w:t>
      </w:r>
      <w:r>
        <w:rPr>
          <w:rFonts w:ascii="Arial" w:eastAsia="Arial" w:hAnsi="Arial" w:cs="Arial"/>
          <w:sz w:val="20"/>
        </w:rPr>
        <w:t xml:space="preserve"> section</w:t>
      </w:r>
      <w:r w:rsidR="00B7470E">
        <w:rPr>
          <w:rFonts w:ascii="Arial" w:eastAsia="Arial" w:hAnsi="Arial" w:cs="Arial"/>
          <w:sz w:val="20"/>
        </w:rPr>
        <w:t xml:space="preserve">, </w:t>
      </w:r>
      <w:r w:rsidR="00796354">
        <w:rPr>
          <w:rFonts w:ascii="Arial" w:eastAsia="Arial" w:hAnsi="Arial" w:cs="Arial"/>
          <w:sz w:val="20"/>
        </w:rPr>
        <w:t xml:space="preserve">a </w:t>
      </w:r>
      <w:r w:rsidR="00B7470E">
        <w:rPr>
          <w:rFonts w:ascii="Arial" w:eastAsia="Arial" w:hAnsi="Arial" w:cs="Arial"/>
          <w:sz w:val="20"/>
        </w:rPr>
        <w:t xml:space="preserve">binomial distribution model used in </w:t>
      </w:r>
      <w:r w:rsidR="00B7470E">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sidR="00B7470E">
        <w:rPr>
          <w:rFonts w:ascii="Arial" w:eastAsia="Arial" w:hAnsi="Arial" w:cs="Arial"/>
          <w:sz w:val="20"/>
        </w:rPr>
        <w:fldChar w:fldCharType="separate"/>
      </w:r>
      <w:r w:rsidR="00E072F9">
        <w:rPr>
          <w:rFonts w:ascii="Arial" w:eastAsia="Arial" w:hAnsi="Arial" w:cs="Arial"/>
          <w:noProof/>
          <w:sz w:val="20"/>
        </w:rPr>
        <w:t>(24)</w:t>
      </w:r>
      <w:r w:rsidR="00B7470E">
        <w:rPr>
          <w:rFonts w:ascii="Arial" w:eastAsia="Arial" w:hAnsi="Arial" w:cs="Arial"/>
          <w:sz w:val="20"/>
        </w:rPr>
        <w:fldChar w:fldCharType="end"/>
      </w:r>
      <w:r w:rsidR="00B7470E">
        <w:rPr>
          <w:rFonts w:ascii="Arial" w:eastAsia="Arial" w:hAnsi="Arial" w:cs="Arial"/>
          <w:sz w:val="20"/>
        </w:rPr>
        <w:t>, which assumes a constant mutation rate</w:t>
      </w:r>
      <w:r>
        <w:rPr>
          <w:rFonts w:ascii="Arial" w:eastAsia="Arial" w:hAnsi="Arial" w:cs="Arial"/>
          <w:sz w:val="20"/>
        </w:rPr>
        <w:t xml:space="preserve"> and independent mutation process</w:t>
      </w:r>
      <w:r w:rsidR="00B7470E">
        <w:rPr>
          <w:rFonts w:ascii="Arial" w:eastAsia="Arial" w:hAnsi="Arial" w:cs="Arial"/>
          <w:sz w:val="20"/>
        </w:rPr>
        <w:t>, could be problematic in more practical data analysis applications</w:t>
      </w:r>
      <w:r>
        <w:rPr>
          <w:rFonts w:ascii="Arial" w:eastAsia="Arial" w:hAnsi="Arial" w:cs="Arial"/>
          <w:sz w:val="20"/>
        </w:rPr>
        <w:t xml:space="preserve"> when the mutation counts are highly </w:t>
      </w:r>
      <w:proofErr w:type="spellStart"/>
      <w:r>
        <w:rPr>
          <w:rFonts w:ascii="Arial" w:eastAsia="Arial" w:hAnsi="Arial" w:cs="Arial"/>
          <w:sz w:val="20"/>
        </w:rPr>
        <w:t>overdispersed</w:t>
      </w:r>
      <w:proofErr w:type="spellEnd"/>
      <w:r w:rsidR="00B7470E">
        <w:rPr>
          <w:rFonts w:ascii="Arial" w:eastAsia="Arial" w:hAnsi="Arial" w:cs="Arial"/>
          <w:sz w:val="20"/>
        </w:rPr>
        <w:t xml:space="preserve">. </w:t>
      </w:r>
      <w:r w:rsidR="00326F14">
        <w:rPr>
          <w:rFonts w:ascii="Arial" w:eastAsia="Arial" w:hAnsi="Arial" w:cs="Arial"/>
          <w:sz w:val="20"/>
        </w:rPr>
        <w:t xml:space="preserve"> Hence, </w:t>
      </w:r>
      <w:r w:rsidR="00B7470E">
        <w:rPr>
          <w:rFonts w:ascii="Arial" w:eastAsia="Arial" w:hAnsi="Arial" w:cs="Arial"/>
          <w:sz w:val="20"/>
        </w:rPr>
        <w:t xml:space="preserve">we </w:t>
      </w:r>
      <w:r w:rsidR="00113D6C">
        <w:rPr>
          <w:rFonts w:ascii="Arial" w:eastAsia="Arial" w:hAnsi="Arial" w:cs="Arial"/>
          <w:sz w:val="20"/>
        </w:rPr>
        <w:t xml:space="preserve">first </w:t>
      </w:r>
      <w:r w:rsidR="00326F14">
        <w:rPr>
          <w:rFonts w:ascii="Arial" w:eastAsia="Arial" w:hAnsi="Arial" w:cs="Arial"/>
          <w:sz w:val="20"/>
        </w:rPr>
        <w:t xml:space="preserve">proposed </w:t>
      </w:r>
      <w:r w:rsidR="00D02297">
        <w:rPr>
          <w:rFonts w:ascii="Arial" w:eastAsia="Arial" w:hAnsi="Arial" w:cs="Arial"/>
          <w:sz w:val="20"/>
        </w:rPr>
        <w:t>a two-</w:t>
      </w:r>
      <w:r w:rsidR="00A97DD2">
        <w:rPr>
          <w:rFonts w:ascii="Arial" w:eastAsia="Arial" w:hAnsi="Arial" w:cs="Arial"/>
          <w:sz w:val="20"/>
        </w:rPr>
        <w:t xml:space="preserve">layer model </w:t>
      </w:r>
      <w:r w:rsidR="00326F14">
        <w:rPr>
          <w:rFonts w:ascii="Arial" w:eastAsia="Arial" w:hAnsi="Arial" w:cs="Arial"/>
          <w:sz w:val="20"/>
        </w:rPr>
        <w:t xml:space="preserve">to fit the variant count data (model 2 in the </w:t>
      </w:r>
      <w:del w:id="571" w:author="Lucas Lochovsky" w:date="2015-01-19T16:55:00Z">
        <w:r w:rsidR="00326F14" w:rsidDel="00790DFD">
          <w:rPr>
            <w:rFonts w:ascii="Arial" w:eastAsia="Arial" w:hAnsi="Arial" w:cs="Arial"/>
            <w:sz w:val="20"/>
          </w:rPr>
          <w:delText>method</w:delText>
        </w:r>
        <w:r w:rsidR="00FD30F9" w:rsidDel="00790DFD">
          <w:rPr>
            <w:rFonts w:ascii="Arial" w:eastAsia="Arial" w:hAnsi="Arial" w:cs="Arial"/>
            <w:sz w:val="20"/>
          </w:rPr>
          <w:delText>s</w:delText>
        </w:r>
        <w:r w:rsidR="00326F14" w:rsidDel="00790DFD">
          <w:rPr>
            <w:rFonts w:ascii="Arial" w:eastAsia="Arial" w:hAnsi="Arial" w:cs="Arial"/>
            <w:sz w:val="20"/>
          </w:rPr>
          <w:delText xml:space="preserve"> </w:delText>
        </w:r>
      </w:del>
      <w:ins w:id="572" w:author="Lucas Lochovsky" w:date="2015-01-19T16:55:00Z">
        <w:r w:rsidR="00790DFD">
          <w:rPr>
            <w:rFonts w:ascii="Arial" w:eastAsia="Arial" w:hAnsi="Arial" w:cs="Arial"/>
            <w:sz w:val="20"/>
          </w:rPr>
          <w:t xml:space="preserve">Methods </w:t>
        </w:r>
      </w:ins>
      <w:r w:rsidR="00326F14">
        <w:rPr>
          <w:rFonts w:ascii="Arial" w:eastAsia="Arial" w:hAnsi="Arial" w:cs="Arial"/>
          <w:sz w:val="20"/>
        </w:rPr>
        <w:t xml:space="preserve">section). </w:t>
      </w:r>
      <w:r w:rsidR="00B263CB">
        <w:rPr>
          <w:rFonts w:ascii="Arial" w:eastAsia="Arial" w:hAnsi="Arial" w:cs="Arial"/>
          <w:sz w:val="20"/>
        </w:rPr>
        <w:t xml:space="preserve">Instead of setting a constant mutation rate, </w:t>
      </w:r>
      <w:r w:rsidR="00B26C16">
        <w:rPr>
          <w:rFonts w:ascii="Arial" w:eastAsia="Arial" w:hAnsi="Arial" w:cs="Arial"/>
          <w:sz w:val="20"/>
        </w:rPr>
        <w:t xml:space="preserve">our </w:t>
      </w:r>
      <w:r w:rsidR="00B263CB">
        <w:rPr>
          <w:rFonts w:ascii="Arial" w:eastAsia="Arial" w:hAnsi="Arial" w:cs="Arial"/>
          <w:sz w:val="20"/>
        </w:rPr>
        <w:t xml:space="preserve">model treated the mutation rate as a </w:t>
      </w:r>
      <w:del w:id="573" w:author="Lucas Lochovsky" w:date="2015-01-19T16:55:00Z">
        <w:r w:rsidR="00B263CB" w:rsidDel="00790DFD">
          <w:rPr>
            <w:rFonts w:ascii="Arial" w:eastAsia="Arial" w:hAnsi="Arial" w:cs="Arial"/>
            <w:sz w:val="20"/>
          </w:rPr>
          <w:delText xml:space="preserve">beta </w:delText>
        </w:r>
      </w:del>
      <w:ins w:id="574" w:author="Lucas Lochovsky" w:date="2015-01-19T16:55:00Z">
        <w:r w:rsidR="00790DFD">
          <w:rPr>
            <w:rFonts w:ascii="Arial" w:eastAsia="Arial" w:hAnsi="Arial" w:cs="Arial"/>
            <w:sz w:val="20"/>
          </w:rPr>
          <w:t>beta-</w:t>
        </w:r>
      </w:ins>
      <w:r w:rsidR="00B263CB">
        <w:rPr>
          <w:rFonts w:ascii="Arial" w:eastAsia="Arial" w:hAnsi="Arial" w:cs="Arial"/>
          <w:sz w:val="20"/>
        </w:rPr>
        <w:t>distributed random variable, which flexibly</w:t>
      </w:r>
      <w:r w:rsidR="002C342D">
        <w:rPr>
          <w:rFonts w:ascii="Arial" w:eastAsia="Arial" w:hAnsi="Arial" w:cs="Arial"/>
          <w:sz w:val="20"/>
        </w:rPr>
        <w:t xml:space="preserve"> </w:t>
      </w:r>
      <w:r w:rsidR="00B7470E">
        <w:rPr>
          <w:rFonts w:ascii="Arial" w:eastAsia="Arial" w:hAnsi="Arial" w:cs="Arial"/>
          <w:sz w:val="20"/>
        </w:rPr>
        <w:t>provides the underlying mutation rate with desired mean and variance properties</w:t>
      </w:r>
      <w:r w:rsidR="007C10B9">
        <w:rPr>
          <w:rFonts w:ascii="Arial" w:eastAsia="Arial" w:hAnsi="Arial" w:cs="Arial"/>
          <w:sz w:val="20"/>
        </w:rPr>
        <w:t>. The</w:t>
      </w:r>
      <w:r w:rsidR="00C81108">
        <w:rPr>
          <w:rFonts w:ascii="Arial" w:eastAsia="Arial" w:hAnsi="Arial" w:cs="Arial"/>
          <w:sz w:val="20"/>
        </w:rPr>
        <w:t>n the</w:t>
      </w:r>
      <w:r w:rsidR="007C10B9">
        <w:rPr>
          <w:rFonts w:ascii="Arial" w:eastAsia="Arial" w:hAnsi="Arial" w:cs="Arial"/>
          <w:sz w:val="20"/>
        </w:rPr>
        <w:t xml:space="preserve"> mutation count</w:t>
      </w:r>
      <w:r w:rsidR="00A45160">
        <w:rPr>
          <w:rFonts w:ascii="Arial" w:eastAsia="Arial" w:hAnsi="Arial" w:cs="Arial"/>
          <w:sz w:val="20"/>
        </w:rPr>
        <w:t>s within each regulatory element</w:t>
      </w:r>
      <w:r w:rsidR="00B7470E">
        <w:rPr>
          <w:rFonts w:ascii="Arial" w:eastAsia="Arial" w:hAnsi="Arial" w:cs="Arial"/>
          <w:sz w:val="20"/>
        </w:rPr>
        <w:t xml:space="preserve"> could </w:t>
      </w:r>
      <w:r w:rsidR="007C10B9">
        <w:rPr>
          <w:rFonts w:ascii="Arial" w:eastAsia="Arial" w:hAnsi="Arial" w:cs="Arial"/>
          <w:sz w:val="20"/>
        </w:rPr>
        <w:t xml:space="preserve">be </w:t>
      </w:r>
      <w:r w:rsidR="009E0941">
        <w:rPr>
          <w:rFonts w:ascii="Arial" w:eastAsia="Arial" w:hAnsi="Arial" w:cs="Arial"/>
          <w:sz w:val="20"/>
        </w:rPr>
        <w:t>easily</w:t>
      </w:r>
      <w:r w:rsidR="00B7470E">
        <w:rPr>
          <w:rFonts w:ascii="Arial" w:eastAsia="Arial" w:hAnsi="Arial" w:cs="Arial"/>
          <w:sz w:val="20"/>
        </w:rPr>
        <w:t xml:space="preserve"> </w:t>
      </w:r>
      <w:proofErr w:type="spellStart"/>
      <w:r w:rsidR="00B7470E">
        <w:rPr>
          <w:rFonts w:ascii="Arial" w:eastAsia="Arial" w:hAnsi="Arial" w:cs="Arial"/>
          <w:sz w:val="20"/>
        </w:rPr>
        <w:t>model</w:t>
      </w:r>
      <w:r w:rsidR="007C10B9">
        <w:rPr>
          <w:rFonts w:ascii="Arial" w:eastAsia="Arial" w:hAnsi="Arial" w:cs="Arial"/>
          <w:sz w:val="20"/>
        </w:rPr>
        <w:t>led</w:t>
      </w:r>
      <w:proofErr w:type="spellEnd"/>
      <w:r w:rsidR="00B7470E">
        <w:rPr>
          <w:rFonts w:ascii="Arial" w:eastAsia="Arial" w:hAnsi="Arial" w:cs="Arial"/>
          <w:sz w:val="20"/>
        </w:rPr>
        <w:t xml:space="preserve"> as a beta-binomial distribution (details in </w:t>
      </w:r>
      <w:del w:id="575" w:author="Lucas Lochovsky" w:date="2015-01-19T16:56:00Z">
        <w:r w:rsidR="00B7470E" w:rsidDel="00790DFD">
          <w:rPr>
            <w:rFonts w:ascii="Arial" w:eastAsia="Arial" w:hAnsi="Arial" w:cs="Arial"/>
            <w:sz w:val="20"/>
          </w:rPr>
          <w:delText>methods</w:delText>
        </w:r>
      </w:del>
      <w:ins w:id="576" w:author="Lucas Lochovsky" w:date="2015-01-19T16:56:00Z">
        <w:r w:rsidR="00790DFD">
          <w:rPr>
            <w:rFonts w:ascii="Arial" w:eastAsia="Arial" w:hAnsi="Arial" w:cs="Arial"/>
            <w:sz w:val="20"/>
          </w:rPr>
          <w:t>Methods section</w:t>
        </w:r>
      </w:ins>
      <w:r w:rsidR="00B7470E">
        <w:rPr>
          <w:rFonts w:ascii="Arial" w:eastAsia="Arial" w:hAnsi="Arial" w:cs="Arial"/>
          <w:sz w:val="20"/>
        </w:rPr>
        <w:t xml:space="preserve">). </w:t>
      </w:r>
    </w:p>
    <w:p w14:paraId="7D284EA1" w14:textId="2FAFBEB3" w:rsidR="00B7470E" w:rsidRDefault="00B7470E" w:rsidP="002B659C">
      <w:pPr>
        <w:pStyle w:val="1"/>
        <w:spacing w:line="360" w:lineRule="auto"/>
        <w:ind w:firstLine="270"/>
        <w:rPr>
          <w:rFonts w:ascii="Arial" w:eastAsia="Arial" w:hAnsi="Arial" w:cs="Arial"/>
          <w:sz w:val="20"/>
        </w:rPr>
      </w:pPr>
      <w:r>
        <w:rPr>
          <w:rFonts w:ascii="Arial" w:eastAsia="Arial" w:hAnsi="Arial" w:cs="Arial"/>
          <w:sz w:val="20"/>
        </w:rPr>
        <w:t xml:space="preserve">We fitted the mutation count data at a 10kb bin resolution of the </w:t>
      </w:r>
      <w:r w:rsidR="007F6D95">
        <w:rPr>
          <w:rFonts w:ascii="Arial" w:eastAsia="Arial" w:hAnsi="Arial" w:cs="Arial"/>
          <w:sz w:val="20"/>
        </w:rPr>
        <w:t xml:space="preserve">760 </w:t>
      </w:r>
      <w:r>
        <w:rPr>
          <w:rFonts w:ascii="Arial" w:eastAsia="Arial" w:hAnsi="Arial" w:cs="Arial"/>
          <w:sz w:val="20"/>
        </w:rPr>
        <w:t>WGS cancer genomes under the fixed (binomial) and variable (beta-binomial) mutation rate assumptions in Fig. 4.</w:t>
      </w:r>
      <w:r w:rsidR="00747A29">
        <w:rPr>
          <w:rFonts w:ascii="Arial" w:eastAsia="Arial" w:hAnsi="Arial" w:cs="Arial"/>
          <w:sz w:val="20"/>
        </w:rPr>
        <w:t xml:space="preserve">  We calculated the frequency of the observed mutation count </w:t>
      </w:r>
      <w:r w:rsidR="00C140FA">
        <w:rPr>
          <w:rFonts w:ascii="Arial" w:eastAsia="Arial" w:hAnsi="Arial" w:cs="Arial"/>
          <w:sz w:val="20"/>
        </w:rPr>
        <w:t>in each bin and compared it with the binomial</w:t>
      </w:r>
      <w:r w:rsidR="00C14379">
        <w:rPr>
          <w:rFonts w:ascii="Arial" w:eastAsia="Arial" w:hAnsi="Arial" w:cs="Arial"/>
          <w:sz w:val="20"/>
        </w:rPr>
        <w:t xml:space="preserve"> (model 1)</w:t>
      </w:r>
      <w:r w:rsidR="00C140FA">
        <w:rPr>
          <w:rFonts w:ascii="Arial" w:eastAsia="Arial" w:hAnsi="Arial" w:cs="Arial"/>
          <w:sz w:val="20"/>
        </w:rPr>
        <w:t xml:space="preserve"> and beta-binomial</w:t>
      </w:r>
      <w:r w:rsidR="00C14379">
        <w:rPr>
          <w:rFonts w:ascii="Arial" w:eastAsia="Arial" w:hAnsi="Arial" w:cs="Arial"/>
          <w:sz w:val="20"/>
        </w:rPr>
        <w:t xml:space="preserve"> (model 2)</w:t>
      </w:r>
      <w:r w:rsidR="00C140FA">
        <w:rPr>
          <w:rFonts w:ascii="Arial" w:eastAsia="Arial" w:hAnsi="Arial" w:cs="Arial"/>
          <w:sz w:val="20"/>
        </w:rPr>
        <w:t xml:space="preserve"> fittings respectively.</w:t>
      </w:r>
      <w:r w:rsidR="00747A29">
        <w:rPr>
          <w:rFonts w:ascii="Arial" w:eastAsia="Arial" w:hAnsi="Arial" w:cs="Arial"/>
          <w:sz w:val="20"/>
        </w:rPr>
        <w:t xml:space="preserve"> </w:t>
      </w:r>
      <w:r w:rsidR="007D3658">
        <w:rPr>
          <w:rFonts w:ascii="Arial" w:eastAsia="Arial" w:hAnsi="Arial" w:cs="Arial"/>
          <w:sz w:val="20"/>
        </w:rPr>
        <w:t xml:space="preserve"> </w:t>
      </w:r>
      <w:r>
        <w:rPr>
          <w:rFonts w:ascii="Arial" w:eastAsia="Arial" w:hAnsi="Arial" w:cs="Arial"/>
          <w:sz w:val="20"/>
        </w:rPr>
        <w:t>It is shown in Fig. 4</w:t>
      </w:r>
      <w:del w:id="577" w:author="Lucas Lochovsky" w:date="2015-01-19T17:03:00Z">
        <w:r w:rsidDel="0001086F">
          <w:rPr>
            <w:rFonts w:ascii="Arial" w:eastAsia="Arial" w:hAnsi="Arial" w:cs="Arial"/>
            <w:sz w:val="20"/>
          </w:rPr>
          <w:delText xml:space="preserve"> </w:delText>
        </w:r>
      </w:del>
      <w:r>
        <w:rPr>
          <w:rFonts w:ascii="Arial" w:eastAsia="Arial" w:hAnsi="Arial" w:cs="Arial"/>
          <w:sz w:val="20"/>
        </w:rPr>
        <w:t xml:space="preserve">A that the observed data demonstrates much heavier tails than the binomial distribution, while the beta-binomial </w:t>
      </w:r>
      <w:proofErr w:type="gramStart"/>
      <w:r>
        <w:rPr>
          <w:rFonts w:ascii="Arial" w:eastAsia="Arial" w:hAnsi="Arial" w:cs="Arial"/>
          <w:sz w:val="20"/>
        </w:rPr>
        <w:t>distribution  fits</w:t>
      </w:r>
      <w:proofErr w:type="gramEnd"/>
      <w:r>
        <w:rPr>
          <w:rFonts w:ascii="Arial" w:eastAsia="Arial" w:hAnsi="Arial" w:cs="Arial"/>
          <w:sz w:val="20"/>
        </w:rPr>
        <w:t xml:space="preserve"> </w:t>
      </w:r>
      <w:r w:rsidR="006802C3">
        <w:rPr>
          <w:rFonts w:ascii="Arial" w:eastAsia="Arial" w:hAnsi="Arial" w:cs="Arial"/>
          <w:sz w:val="20"/>
        </w:rPr>
        <w:t xml:space="preserve">the right tail </w:t>
      </w:r>
      <w:r>
        <w:rPr>
          <w:rFonts w:ascii="Arial" w:eastAsia="Arial" w:hAnsi="Arial" w:cs="Arial"/>
          <w:sz w:val="20"/>
        </w:rPr>
        <w:t xml:space="preserve">very well. In order to quantitatively exhibit the improved performance of beta-binomial fitting, we utilized Kolmogorov-Smirnov (KS) statistics to compare the two distributions with the observed data in a nonparametric way. A larger KS statistic indicates a higher level of deviation between the two distributions. Specifically, 1000 </w:t>
      </w:r>
      <w:r w:rsidR="00133B75">
        <w:rPr>
          <w:rFonts w:ascii="Arial" w:eastAsia="Arial" w:hAnsi="Arial" w:cs="Arial"/>
          <w:sz w:val="20"/>
        </w:rPr>
        <w:t xml:space="preserve">bins </w:t>
      </w:r>
      <w:r>
        <w:rPr>
          <w:rFonts w:ascii="Arial" w:eastAsia="Arial" w:hAnsi="Arial" w:cs="Arial"/>
          <w:sz w:val="20"/>
        </w:rPr>
        <w:t xml:space="preserve">were </w:t>
      </w:r>
      <w:r w:rsidR="00A74D1E">
        <w:rPr>
          <w:rFonts w:ascii="Arial" w:eastAsia="Arial" w:hAnsi="Arial" w:cs="Arial"/>
          <w:sz w:val="20"/>
        </w:rPr>
        <w:t xml:space="preserve">drawn </w:t>
      </w:r>
      <w:r>
        <w:rPr>
          <w:rFonts w:ascii="Arial" w:eastAsia="Arial" w:hAnsi="Arial" w:cs="Arial"/>
          <w:sz w:val="20"/>
        </w:rPr>
        <w:t xml:space="preserve">from beta-binomial and binomial fitted distributions separately to calculate the KS statistic against the randomly sampled 1000 mutation counts from the observed data. This scheme was repeated 1000 times and the cumulative distribution function (C.D.F) of the KS statistics were given in Fig. 4B.  The median KS statistic value for the beta-binomial distribution was </w:t>
      </w:r>
      <w:r w:rsidRPr="00B415C5">
        <w:rPr>
          <w:rFonts w:ascii="Arial" w:eastAsia="Arial" w:hAnsi="Arial" w:cs="Arial"/>
          <w:sz w:val="20"/>
        </w:rPr>
        <w:t>0.</w:t>
      </w:r>
      <w:r w:rsidR="00CD3C01" w:rsidRPr="00B415C5">
        <w:rPr>
          <w:rFonts w:ascii="Arial" w:eastAsia="Arial" w:hAnsi="Arial" w:cs="Arial"/>
          <w:sz w:val="20"/>
        </w:rPr>
        <w:t>08</w:t>
      </w:r>
      <w:r w:rsidR="00FF61F7">
        <w:rPr>
          <w:rFonts w:ascii="Arial" w:eastAsia="Arial" w:hAnsi="Arial" w:cs="Arial"/>
          <w:sz w:val="20"/>
        </w:rPr>
        <w:t>7</w:t>
      </w:r>
      <w:r>
        <w:rPr>
          <w:rFonts w:ascii="Arial" w:eastAsia="Arial" w:hAnsi="Arial" w:cs="Arial"/>
          <w:sz w:val="20"/>
        </w:rPr>
        <w:t xml:space="preserve">, significantly smaller than </w:t>
      </w:r>
      <w:r w:rsidRPr="00B415C5">
        <w:rPr>
          <w:rFonts w:ascii="Arial" w:eastAsia="Arial" w:hAnsi="Arial" w:cs="Arial"/>
          <w:sz w:val="20"/>
        </w:rPr>
        <w:t>0.</w:t>
      </w:r>
      <w:r w:rsidR="00CD3C01" w:rsidRPr="00B415C5">
        <w:rPr>
          <w:rFonts w:ascii="Arial" w:eastAsia="Arial" w:hAnsi="Arial" w:cs="Arial"/>
          <w:sz w:val="20"/>
        </w:rPr>
        <w:t>2</w:t>
      </w:r>
      <w:r w:rsidR="00CD3C01">
        <w:rPr>
          <w:rFonts w:ascii="Arial" w:eastAsia="Arial" w:hAnsi="Arial" w:cs="Arial"/>
          <w:sz w:val="20"/>
        </w:rPr>
        <w:t>1</w:t>
      </w:r>
      <w:r w:rsidR="00D547C1">
        <w:rPr>
          <w:rFonts w:ascii="Arial" w:eastAsia="Arial" w:hAnsi="Arial" w:cs="Arial"/>
          <w:sz w:val="20"/>
        </w:rPr>
        <w:t>8</w:t>
      </w:r>
      <w:r w:rsidR="00CD3C01">
        <w:rPr>
          <w:rFonts w:ascii="Arial" w:eastAsia="Arial" w:hAnsi="Arial" w:cs="Arial"/>
          <w:sz w:val="20"/>
        </w:rPr>
        <w:t xml:space="preserve"> </w:t>
      </w:r>
      <w:r>
        <w:rPr>
          <w:rFonts w:ascii="Arial" w:eastAsia="Arial" w:hAnsi="Arial" w:cs="Arial"/>
          <w:sz w:val="20"/>
        </w:rPr>
        <w:t>of the binomial distribution (p-value for two-sided Wilcoxon test &lt;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xml:space="preserve">, boxplots given in Fig. 4C).  Different bin sizes were analyzed using the sample method and results were similar (Fig. </w:t>
      </w:r>
      <w:proofErr w:type="gramStart"/>
      <w:r>
        <w:rPr>
          <w:rFonts w:ascii="Arial" w:eastAsia="Arial" w:hAnsi="Arial" w:cs="Arial"/>
          <w:sz w:val="20"/>
        </w:rPr>
        <w:t>S3-</w:t>
      </w:r>
      <w:del w:id="578" w:author="Lucas Lochovsky" w:date="2015-01-19T17:04:00Z">
        <w:r w:rsidDel="006801AE">
          <w:rPr>
            <w:rFonts w:ascii="Arial" w:eastAsia="Arial" w:hAnsi="Arial" w:cs="Arial"/>
            <w:sz w:val="20"/>
          </w:rPr>
          <w:delText xml:space="preserve">Fig. </w:delText>
        </w:r>
      </w:del>
      <w:r>
        <w:rPr>
          <w:rFonts w:ascii="Arial" w:eastAsia="Arial" w:hAnsi="Arial" w:cs="Arial"/>
          <w:sz w:val="20"/>
        </w:rPr>
        <w:t>S4).</w:t>
      </w:r>
      <w:proofErr w:type="gramEnd"/>
      <w:r>
        <w:rPr>
          <w:rFonts w:ascii="Arial" w:eastAsia="Arial" w:hAnsi="Arial" w:cs="Arial"/>
          <w:sz w:val="20"/>
        </w:rPr>
        <w:t xml:space="preserve"> In order to avoid </w:t>
      </w:r>
      <w:proofErr w:type="spellStart"/>
      <w:r>
        <w:rPr>
          <w:rFonts w:ascii="Arial" w:eastAsia="Arial" w:hAnsi="Arial" w:cs="Arial"/>
          <w:sz w:val="20"/>
        </w:rPr>
        <w:t>overfitting</w:t>
      </w:r>
      <w:proofErr w:type="spellEnd"/>
      <w:r>
        <w:rPr>
          <w:rFonts w:ascii="Arial" w:eastAsia="Arial" w:hAnsi="Arial" w:cs="Arial"/>
          <w:sz w:val="20"/>
        </w:rPr>
        <w:t>, we utilized half of the data for distribution fitting, and the remaining half as the input to calculate the KS statistic for evaluation. This scheme was repeated 100 times. The beta-binomial distribution still significantly outperforms the binomial distribution (</w:t>
      </w:r>
      <w:r w:rsidRPr="005C6068">
        <w:rPr>
          <w:rFonts w:ascii="Arial" w:eastAsia="Arial" w:hAnsi="Arial" w:cs="Arial"/>
          <w:sz w:val="20"/>
        </w:rPr>
        <w:t>0.</w:t>
      </w:r>
      <w:r w:rsidR="00F51808" w:rsidRPr="005C6068">
        <w:rPr>
          <w:rFonts w:ascii="Arial" w:eastAsia="Arial" w:hAnsi="Arial" w:cs="Arial"/>
          <w:sz w:val="20"/>
        </w:rPr>
        <w:t>082</w:t>
      </w:r>
      <w:r w:rsidR="00F51808">
        <w:rPr>
          <w:rFonts w:ascii="Arial" w:eastAsia="Arial" w:hAnsi="Arial" w:cs="Arial"/>
          <w:sz w:val="20"/>
        </w:rPr>
        <w:t xml:space="preserve">1 </w:t>
      </w:r>
      <w:r>
        <w:rPr>
          <w:rFonts w:ascii="Arial" w:eastAsia="Arial" w:hAnsi="Arial" w:cs="Arial"/>
          <w:sz w:val="20"/>
        </w:rPr>
        <w:t xml:space="preserve">vs. </w:t>
      </w:r>
      <w:r w:rsidRPr="00BD074A">
        <w:rPr>
          <w:rFonts w:ascii="Arial" w:eastAsia="Arial" w:hAnsi="Arial" w:cs="Arial"/>
          <w:sz w:val="20"/>
        </w:rPr>
        <w:t>0.</w:t>
      </w:r>
      <w:r w:rsidR="00F51808" w:rsidRPr="00BD074A">
        <w:rPr>
          <w:rFonts w:ascii="Arial" w:eastAsia="Arial" w:hAnsi="Arial" w:cs="Arial"/>
          <w:sz w:val="20"/>
        </w:rPr>
        <w:t>21</w:t>
      </w:r>
      <w:r w:rsidR="00F51808">
        <w:rPr>
          <w:rFonts w:ascii="Arial" w:eastAsia="Arial" w:hAnsi="Arial" w:cs="Arial"/>
          <w:sz w:val="20"/>
        </w:rPr>
        <w:t>6</w:t>
      </w:r>
      <w:r>
        <w:rPr>
          <w:rFonts w:ascii="Arial" w:eastAsia="Arial" w:hAnsi="Arial" w:cs="Arial"/>
          <w:sz w:val="20"/>
        </w:rPr>
        <w:t>, p-value for two sided Wilcoxon test &lt;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xml:space="preserve">, Fig. S5). Hence, the improved performance of the beta-binomial </w:t>
      </w:r>
      <w:r>
        <w:rPr>
          <w:rFonts w:ascii="Arial" w:eastAsia="Arial" w:hAnsi="Arial" w:cs="Arial"/>
          <w:sz w:val="20"/>
        </w:rPr>
        <w:lastRenderedPageBreak/>
        <w:t xml:space="preserve">distribution is due to its enhanced flexibility to handle the </w:t>
      </w:r>
      <w:proofErr w:type="spellStart"/>
      <w:r>
        <w:rPr>
          <w:rFonts w:ascii="Arial" w:eastAsia="Arial" w:hAnsi="Arial" w:cs="Arial"/>
          <w:sz w:val="20"/>
        </w:rPr>
        <w:t>overdispersed</w:t>
      </w:r>
      <w:proofErr w:type="spellEnd"/>
      <w:r>
        <w:rPr>
          <w:rFonts w:ascii="Arial" w:eastAsia="Arial" w:hAnsi="Arial" w:cs="Arial"/>
          <w:sz w:val="20"/>
        </w:rPr>
        <w:t xml:space="preserve"> mutation count data instead of </w:t>
      </w:r>
      <w:proofErr w:type="spellStart"/>
      <w:r w:rsidR="00B242D5">
        <w:rPr>
          <w:rFonts w:ascii="Arial" w:eastAsia="Arial" w:hAnsi="Arial" w:cs="Arial"/>
          <w:sz w:val="20"/>
        </w:rPr>
        <w:t>overfitting</w:t>
      </w:r>
      <w:proofErr w:type="spellEnd"/>
      <w:r>
        <w:rPr>
          <w:rFonts w:ascii="Arial" w:eastAsia="Arial" w:hAnsi="Arial" w:cs="Arial"/>
          <w:sz w:val="20"/>
        </w:rPr>
        <w:t>.</w:t>
      </w:r>
    </w:p>
    <w:p w14:paraId="5D20922A" w14:textId="5649B362" w:rsidR="00A32B40" w:rsidRDefault="00B7470E" w:rsidP="00967414">
      <w:pPr>
        <w:pStyle w:val="1"/>
        <w:spacing w:line="360" w:lineRule="auto"/>
        <w:ind w:firstLine="270"/>
        <w:rPr>
          <w:rFonts w:ascii="Arial" w:eastAsia="Arial" w:hAnsi="Arial" w:cs="Arial"/>
          <w:sz w:val="20"/>
        </w:rPr>
      </w:pPr>
      <w:r>
        <w:rPr>
          <w:rFonts w:ascii="Arial" w:eastAsia="Arial" w:hAnsi="Arial" w:cs="Arial"/>
          <w:sz w:val="20"/>
        </w:rPr>
        <w:t>In the significance analysis, p-values were usually calculated from the right tail of the null distribution.</w:t>
      </w:r>
      <w:r w:rsidR="00345B7D">
        <w:rPr>
          <w:rFonts w:ascii="Arial" w:eastAsia="Arial" w:hAnsi="Arial" w:cs="Arial"/>
          <w:sz w:val="20"/>
        </w:rPr>
        <w:t xml:space="preserve"> </w:t>
      </w:r>
      <w:del w:id="579" w:author="Lucas Lochovsky" w:date="2015-01-19T17:04:00Z">
        <w:r w:rsidDel="00DE1A94">
          <w:rPr>
            <w:rFonts w:ascii="Arial" w:eastAsia="Arial" w:hAnsi="Arial" w:cs="Arial"/>
            <w:sz w:val="20"/>
          </w:rPr>
          <w:delText xml:space="preserve">But </w:delText>
        </w:r>
      </w:del>
      <w:ins w:id="580" w:author="Lucas Lochovsky" w:date="2015-01-19T17:04:00Z">
        <w:r w:rsidR="00DE1A94">
          <w:rPr>
            <w:rFonts w:ascii="Arial" w:eastAsia="Arial" w:hAnsi="Arial" w:cs="Arial"/>
            <w:sz w:val="20"/>
          </w:rPr>
          <w:t xml:space="preserve">However, </w:t>
        </w:r>
      </w:ins>
      <w:r>
        <w:rPr>
          <w:rFonts w:ascii="Arial" w:eastAsia="Arial" w:hAnsi="Arial" w:cs="Arial"/>
          <w:sz w:val="20"/>
        </w:rPr>
        <w:t xml:space="preserve">the huge deviation of the binomial distribution from the </w:t>
      </w:r>
      <w:r w:rsidR="006D7F7B">
        <w:rPr>
          <w:rFonts w:ascii="Arial" w:eastAsia="Arial" w:hAnsi="Arial" w:cs="Arial"/>
          <w:sz w:val="20"/>
        </w:rPr>
        <w:t xml:space="preserve">observed </w:t>
      </w:r>
      <w:r>
        <w:rPr>
          <w:rFonts w:ascii="Arial" w:eastAsia="Arial" w:hAnsi="Arial" w:cs="Arial"/>
          <w:sz w:val="20"/>
        </w:rPr>
        <w:t>one could potentially introduce huge p-value inflation</w:t>
      </w:r>
      <w:r w:rsidR="0081009C">
        <w:rPr>
          <w:rFonts w:ascii="Arial" w:eastAsia="Arial" w:hAnsi="Arial" w:cs="Arial"/>
          <w:sz w:val="20"/>
        </w:rPr>
        <w:t>,</w:t>
      </w:r>
      <w:r>
        <w:rPr>
          <w:rFonts w:ascii="Arial" w:eastAsia="Arial" w:hAnsi="Arial" w:cs="Arial"/>
          <w:sz w:val="20"/>
        </w:rPr>
        <w:t xml:space="preserve"> and consequently result in numerous false positives. </w:t>
      </w:r>
      <w:r w:rsidR="00CF72D0">
        <w:rPr>
          <w:rFonts w:ascii="Arial" w:eastAsia="Arial" w:hAnsi="Arial" w:cs="Arial"/>
          <w:sz w:val="20"/>
        </w:rPr>
        <w:t xml:space="preserve">We defined the </w:t>
      </w:r>
      <w:r w:rsidR="0081009C">
        <w:rPr>
          <w:rFonts w:ascii="Arial" w:eastAsia="Arial" w:hAnsi="Arial" w:cs="Arial"/>
          <w:sz w:val="20"/>
        </w:rPr>
        <w:t>p-</w:t>
      </w:r>
      <w:r w:rsidR="00CF72D0">
        <w:rPr>
          <w:rFonts w:ascii="Arial" w:eastAsia="Arial" w:hAnsi="Arial" w:cs="Arial"/>
          <w:sz w:val="20"/>
        </w:rPr>
        <w:t xml:space="preserve">values for the observed distribution as the percentage of bins with equal or larger mutation counts. </w:t>
      </w:r>
      <w:r>
        <w:rPr>
          <w:rFonts w:ascii="Arial" w:eastAsia="Arial" w:hAnsi="Arial" w:cs="Arial"/>
          <w:sz w:val="20"/>
        </w:rPr>
        <w:t>However, the improved fitting of the beta-binomial distribution could solve this problem and provide more accurate p-value assessment.</w:t>
      </w:r>
    </w:p>
    <w:p w14:paraId="54ADA8B2" w14:textId="042A62F9" w:rsidR="00967414" w:rsidRDefault="00921924" w:rsidP="00967414">
      <w:pPr>
        <w:pStyle w:val="1"/>
        <w:spacing w:line="360" w:lineRule="auto"/>
        <w:rPr>
          <w:rFonts w:ascii="Arial" w:eastAsia="Arial" w:hAnsi="Arial" w:cs="Arial"/>
          <w:b/>
          <w:sz w:val="20"/>
        </w:rPr>
      </w:pPr>
      <w:r>
        <w:rPr>
          <w:rFonts w:ascii="Arial" w:eastAsia="Arial" w:hAnsi="Arial" w:cs="Arial"/>
          <w:b/>
          <w:sz w:val="20"/>
        </w:rPr>
        <w:t xml:space="preserve">Local background </w:t>
      </w:r>
      <w:r w:rsidR="00905C34">
        <w:rPr>
          <w:rFonts w:ascii="Arial" w:eastAsia="Arial" w:hAnsi="Arial" w:cs="Arial"/>
          <w:b/>
          <w:sz w:val="20"/>
        </w:rPr>
        <w:t xml:space="preserve">mutation rate </w:t>
      </w:r>
      <w:r w:rsidR="00113D6C">
        <w:rPr>
          <w:rFonts w:ascii="Arial" w:eastAsia="Arial" w:hAnsi="Arial" w:cs="Arial"/>
          <w:b/>
          <w:sz w:val="20"/>
        </w:rPr>
        <w:t>calculation</w:t>
      </w:r>
      <w:r>
        <w:rPr>
          <w:rFonts w:ascii="Arial" w:eastAsia="Arial" w:hAnsi="Arial" w:cs="Arial"/>
          <w:b/>
          <w:sz w:val="20"/>
        </w:rPr>
        <w:t xml:space="preserve"> through replication </w:t>
      </w:r>
      <w:r w:rsidR="0062594D">
        <w:rPr>
          <w:rFonts w:ascii="Arial" w:eastAsia="Arial" w:hAnsi="Arial" w:cs="Arial"/>
          <w:b/>
          <w:sz w:val="20"/>
        </w:rPr>
        <w:t>timing</w:t>
      </w:r>
      <w:r w:rsidR="0062594D" w:rsidRPr="00BA471D">
        <w:rPr>
          <w:rFonts w:ascii="Arial" w:eastAsia="Arial" w:hAnsi="Arial" w:cs="Arial"/>
          <w:b/>
          <w:sz w:val="20"/>
        </w:rPr>
        <w:t xml:space="preserve"> </w:t>
      </w:r>
      <w:r w:rsidR="00967414" w:rsidRPr="00BA471D">
        <w:rPr>
          <w:rFonts w:ascii="Arial" w:eastAsia="Arial" w:hAnsi="Arial" w:cs="Arial"/>
          <w:b/>
          <w:sz w:val="20"/>
        </w:rPr>
        <w:t xml:space="preserve">correction </w:t>
      </w:r>
      <w:r w:rsidR="00280ACB">
        <w:rPr>
          <w:rFonts w:ascii="Arial" w:eastAsia="Arial" w:hAnsi="Arial" w:cs="Arial"/>
          <w:b/>
          <w:sz w:val="20"/>
        </w:rPr>
        <w:t>further</w:t>
      </w:r>
      <w:r w:rsidR="00967414" w:rsidRPr="00BA471D">
        <w:rPr>
          <w:rFonts w:ascii="Arial" w:eastAsia="Arial" w:hAnsi="Arial" w:cs="Arial"/>
          <w:b/>
          <w:sz w:val="20"/>
        </w:rPr>
        <w:t xml:space="preserve"> control</w:t>
      </w:r>
      <w:r w:rsidR="00280ACB">
        <w:rPr>
          <w:rFonts w:ascii="Arial" w:eastAsia="Arial" w:hAnsi="Arial" w:cs="Arial"/>
          <w:b/>
          <w:sz w:val="20"/>
        </w:rPr>
        <w:t>s</w:t>
      </w:r>
      <w:r w:rsidR="00967414" w:rsidRPr="00BA471D">
        <w:rPr>
          <w:rFonts w:ascii="Arial" w:eastAsia="Arial" w:hAnsi="Arial" w:cs="Arial"/>
          <w:b/>
          <w:sz w:val="20"/>
        </w:rPr>
        <w:t xml:space="preserve"> false positives and </w:t>
      </w:r>
      <w:r w:rsidR="0050672D">
        <w:rPr>
          <w:rFonts w:ascii="Arial" w:eastAsia="Arial" w:hAnsi="Arial" w:cs="Arial"/>
          <w:b/>
          <w:sz w:val="20"/>
        </w:rPr>
        <w:t xml:space="preserve">false </w:t>
      </w:r>
      <w:r w:rsidR="00967414" w:rsidRPr="00BA471D">
        <w:rPr>
          <w:rFonts w:ascii="Arial" w:eastAsia="Arial" w:hAnsi="Arial" w:cs="Arial"/>
          <w:b/>
          <w:sz w:val="20"/>
        </w:rPr>
        <w:t xml:space="preserve">negatives </w:t>
      </w:r>
    </w:p>
    <w:p w14:paraId="252D9EEA" w14:textId="6E88BDBE" w:rsidR="00967414" w:rsidRDefault="00967414" w:rsidP="00967414">
      <w:pPr>
        <w:pStyle w:val="1"/>
        <w:spacing w:line="360" w:lineRule="auto"/>
        <w:rPr>
          <w:rFonts w:ascii="Arial" w:eastAsia="Arial" w:hAnsi="Arial" w:cs="Arial"/>
          <w:sz w:val="20"/>
        </w:rPr>
      </w:pPr>
      <w:r>
        <w:rPr>
          <w:rFonts w:ascii="Arial" w:eastAsia="Arial" w:hAnsi="Arial" w:cs="Arial"/>
          <w:sz w:val="20"/>
        </w:rPr>
        <w:t xml:space="preserve">Recently, several computational efforts have been made to link somatic mutation rates with several genomic features in protein-coding regions </w:t>
      </w:r>
      <w:r>
        <w:rPr>
          <w:rFonts w:ascii="Arial" w:eastAsia="Arial" w:hAnsi="Arial" w:cs="Arial"/>
          <w:sz w:val="20"/>
        </w:rPr>
        <w:fldChar w:fldCharType="begin">
          <w:fldData xml:space="preserve">PEVuZE5vdGU+PENpdGU+PEF1dGhvcj5MYXdyZW5jZTwvQXV0aG9yPjxZZWFyPjIwMTM8L1llYXI+
PFJlY051bT45PC9SZWNOdW0+PERpc3BsYXlUZXh0PigxMSwzMyk8L0Rpc3BsYXlUZXh0PjxyZWNv
cmQ+PHJlYy1udW1iZXI+OTwvcmVjLW51bWJlcj48Zm9yZWlnbi1rZXlzPjxrZXkgYXBwPSJFTiIg
ZGItaWQ9InZkZXA5dnh6ZzJyZXBhZTV3emVwZGRmcnphcndlcGZ6dnRkcCIgdGltZXN0YW1wPSIx
NDE3NzE2NzA5Ij45PC9rZXk+PGtleSBhcHA9IkVOV2ViIiBkYi1pZD0iIj4wPC9rZXk+PC9mb3Jl
aWduLWtleXM+PHJlZi10eXBlIG5hbWU9IkpvdXJuYWwgQXJ0aWNsZSI+MTc8L3JlZi10eXBlPjxj
b250cmlidXRvcnM+PGF1dGhvcnM+PGF1dGhvcj5MYXdyZW5jZSwgTS4gUy48L2F1dGhvcj48YXV0
aG9yPlN0b2phbm92LCBQLjwvYXV0aG9yPjxhdXRob3I+UG9sYWssIFAuPC9hdXRob3I+PGF1dGhv
cj5Lcnl1a292LCBHLiBWLjwvYXV0aG9yPjxhdXRob3I+Q2lidWxza2lzLCBLLjwvYXV0aG9yPjxh
dXRob3I+U2l2YWNoZW5rbywgQS48L2F1dGhvcj48YXV0aG9yPkNhcnRlciwgUy4gTC48L2F1dGhv
cj48YXV0aG9yPlN0ZXdhcnQsIEMuPC9hdXRob3I+PGF1dGhvcj5NZXJtZWwsIEMuIEguPC9hdXRo
b3I+PGF1dGhvcj5Sb2JlcnRzLCBTLiBBLjwvYXV0aG9yPjxhdXRob3I+S2llenVuLCBBLjwvYXV0
aG9yPjxhdXRob3I+SGFtbWVybWFuLCBQLiBTLjwvYXV0aG9yPjxhdXRob3I+TWNLZW5uYSwgQS48
L2F1dGhvcj48YXV0aG9yPkRyaWVyLCBZLjwvYXV0aG9yPjxhdXRob3I+Wm91LCBMLjwvYXV0aG9y
PjxhdXRob3I+UmFtb3MsIEEuIEguPC9hdXRob3I+PGF1dGhvcj5QdWdoLCBULiBKLjwvYXV0aG9y
PjxhdXRob3I+U3RyYW5za3ksIE4uPC9hdXRob3I+PGF1dGhvcj5IZWxtYW4sIEUuPC9hdXRob3I+
PGF1dGhvcj5LaW0sIEouPC9hdXRob3I+PGF1dGhvcj5Tb3VnbmV6LCBDLjwvYXV0aG9yPjxhdXRo
b3I+QW1icm9naW8sIEwuPC9hdXRob3I+PGF1dGhvcj5OaWNrZXJzb24sIEUuPC9hdXRob3I+PGF1
dGhvcj5TaGVmbGVyLCBFLjwvYXV0aG9yPjxhdXRob3I+Q29ydGVzLCBNLiBMLjwvYXV0aG9yPjxh
dXRob3I+QXVjbGFpciwgRC48L2F1dGhvcj48YXV0aG9yPlNha3NlbmEsIEcuPC9hdXRob3I+PGF1
dGhvcj5Wb2V0LCBELjwvYXV0aG9yPjxhdXRob3I+Tm9ibGUsIE0uPC9hdXRob3I+PGF1dGhvcj5E
aUNhcmEsIEQuPC9hdXRob3I+PGF1dGhvcj5MaW4sIFAuPC9hdXRob3I+PGF1dGhvcj5MaWNodGVu
c3RlaW4sIEwuPC9hdXRob3I+PGF1dGhvcj5IZWltYW4sIEQuIEkuPC9hdXRob3I+PGF1dGhvcj5G
ZW5uZWxsLCBULjwvYXV0aG9yPjxhdXRob3I+SW1pZWxpbnNraSwgTS48L2F1dGhvcj48YXV0aG9y
Pkhlcm5hbmRleiwgQi48L2F1dGhvcj48YXV0aG9yPkhvZGlzLCBFLjwvYXV0aG9yPjxhdXRob3I+
QmFjYSwgUy48L2F1dGhvcj48YXV0aG9yPkR1bGFrLCBBLiBNLjwvYXV0aG9yPjxhdXRob3I+TG9o
ciwgSi48L2F1dGhvcj48YXV0aG9yPkxhbmRhdSwgRC4gQS48L2F1dGhvcj48YXV0aG9yPld1LCBD
LiBKLjwvYXV0aG9yPjxhdXRob3I+TWVsZW5kZXotWmFqZ2xhLCBKLjwvYXV0aG9yPjxhdXRob3I+
SGlkYWxnby1NaXJhbmRhLCBBLjwvYXV0aG9yPjxhdXRob3I+S29yZW4sIEEuPC9hdXRob3I+PGF1
dGhvcj5NY0NhcnJvbGwsIFMuIEEuPC9hdXRob3I+PGF1dGhvcj5Nb3JhLCBKLjwvYXV0aG9yPjxh
dXRob3I+TGVlLCBSLiBTLjwvYXV0aG9yPjxhdXRob3I+Q3JvbXB0b24sIEIuPC9hdXRob3I+PGF1
dGhvcj5Pbm9mcmlvLCBSLjwvYXV0aG9yPjxhdXRob3I+UGFya2luLCBNLjwvYXV0aG9yPjxhdXRo
b3I+V2luY2tsZXIsIFcuPC9hdXRob3I+PGF1dGhvcj5BcmRsaWUsIEsuPC9hdXRob3I+PGF1dGhv
cj5HYWJyaWVsLCBTLiBCLjwvYXV0aG9yPjxhdXRob3I+Um9iZXJ0cywgQy4gVy48L2F1dGhvcj48
YXV0aG9yPkJpZWdlbCwgSi4gQS48L2F1dGhvcj48YXV0aG9yPlN0ZWdtYWllciwgSy48L2F1dGhv
cj48YXV0aG9yPkJhc3MsIEEuIEouPC9hdXRob3I+PGF1dGhvcj5HYXJyYXdheSwgTC4gQS48L2F1
dGhvcj48YXV0aG9yPk1leWVyc29uLCBNLjwvYXV0aG9yPjxhdXRob3I+R29sdWIsIFQuIFIuPC9h
dXRob3I+PGF1dGhvcj5Hb3JkZW5pbiwgRC4gQS48L2F1dGhvcj48YXV0aG9yPlN1bnlhZXYsIFMu
PC9hdXRob3I+PGF1dGhvcj5MYW5kZXIsIEUuIFMuPC9hdXRob3I+PGF1dGhvcj5HZXR6LCBHLjwv
YXV0aG9yPjwvYXV0aG9ycz48L2NvbnRyaWJ1dG9ycz48YXV0aC1hZGRyZXNzPlRoZSBCcm9hZCBJ
bnN0aXR1dGUgb2YgTUlUIGFuZCBIYXJ2YXJkLCBDYW1icmlkZ2UsIE1hc3NhY2h1c2V0dHMgMDIx
NDEsIFVTQS48L2F1dGgtYWRkcmVzcz48dGl0bGVzPjx0aXRsZT5NdXRhdGlvbmFsIGhldGVyb2dl
bmVpdHkgaW4gY2FuY2VyIGFuZCB0aGUgc2VhcmNoIGZvciBuZXcgY2FuY2VyLWFzc29jaWF0ZWQg
Z2VuZXM8L3RpdGxlPjxzZWNvbmRhcnktdGl0bGU+TmF0dXJlPC9zZWNvbmRhcnktdGl0bGU+PGFs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dHVyZTwvYWJici0xPjwvYWx0LXBlcmlvZGljYWw+PHBhZ2VzPjIxNC04PC9wYWdlcz48dm9sdW1l
PjQ5OTwvdm9sdW1lPjxudW1iZXI+NzQ1NzwvbnVtYmVyPjxrZXl3b3Jkcz48a2V5d29yZD5BcnRp
ZmFjdHM8L2tleXdvcmQ+PGtleXdvcmQ+RE5BIFJlcGxpY2F0aW9uIFRpbWluZzwva2V5d29yZD48
a2V5d29yZD5FeG9tZS9nZW5ldGljczwva2V5d29yZD48a2V5d29yZD5GYWxzZSBQb3NpdGl2ZSBS
ZWFjdGlvbnM8L2tleXdvcmQ+PGtleXdvcmQ+R2VuZSBFeHByZXNzaW9uPC9rZXl3b3JkPjxrZXl3
b3JkPipHZW5ldGljIEhldGVyb2dlbmVpdHk8L2tleXdvcmQ+PGtleXdvcmQ+R2Vub21lLCBIdW1h
bi9nZW5ldGljczwva2V5d29yZD48a2V5d29yZD5IdW1hbnM8L2tleXdvcmQ+PGtleXdvcmQ+THVu
ZyBOZW9wbGFzbXMvZ2VuZXRpY3M8L2tleXdvcmQ+PGtleXdvcmQ+TXV0YXRpb24vKmdlbmV0aWNz
PC9rZXl3b3JkPjxrZXl3b3JkPk11dGF0aW9uIFJhdGU8L2tleXdvcmQ+PGtleXdvcmQ+TmVvcGxh
c21zL2NsYXNzaWZpY2F0aW9uLypnZW5ldGljcy9wYXRob2xvZ3k8L2tleXdvcmQ+PGtleXdvcmQ+
TmVvcGxhc21zLCBTcXVhbW91cyBDZWxsL2dlbmV0aWNzPC9rZXl3b3JkPjxrZXl3b3JkPk9uY29n
ZW5lcy8qZ2VuZXRpY3M8L2tleXdvcmQ+PGtleXdvcmQ+UmVwcm9kdWNpYmlsaXR5IG9mIFJlc3Vs
dHM8L2tleXdvcmQ+PGtleXdvcmQ+U2FtcGxlIFNpemU8L2tleXdvcmQ+PC9rZXl3b3Jkcz48ZGF0
ZXM+PHllYXI+MjAxMzwveWVhcj48cHViLWRhdGVzPjxkYXRlPkp1bCAxMTwvZGF0ZT48L3B1Yi1k
YXRlcz48L2RhdGVzPjxpc2JuPjE0NzYtNDY4NyAoRWxlY3Ryb25pYykmI3hEOzAwMjgtMDgzNiAo
TGlua2luZyk8L2lzYm4+PGFjY2Vzc2lvbi1udW0+MjM3NzA1Njc8L2FjY2Vzc2lvbi1udW0+PHVy
bHM+PHJlbGF0ZWQtdXJscz48dXJsPmh0dHA6Ly93d3cubmNiaS5ubG0ubmloLmdvdi9wdWJtZWQv
MjM3NzA1Njc8L3VybD48L3JlbGF0ZWQtdXJscz48L3VybHM+PGN1c3RvbTI+MzkxOTUwOTwvY3Vz
dG9tMj48ZWxlY3Ryb25pYy1yZXNvdXJjZS1udW0+MTAuMTAzOC9uYXR1cmUxMjIxMzwvZWxlY3Ry
b25pYy1yZXNvdXJjZS1udW0+PC9yZWNvcmQ+PC9DaXRlPjxDaXRlPjxBdXRob3I+SG9kZ2tpbnNv
bjwvQXV0aG9yPjxZZWFyPjIwMTE8L1llYXI+PFJlY051bT40NDwvUmVjTnVtPjxyZWNvcmQ+PHJl
Yy1udW1iZXI+NDQ8L3JlYy1udW1iZXI+PGZvcmVpZ24ta2V5cz48a2V5IGFwcD0iRU4iIGRiLWlk
PSJ2ZGVwOXZ4emcycmVwYWU1d3plcGRkZnJ6YXJ3ZXBmenZ0ZHAiIHRpbWVzdGFtcD0iMTQxNzgy
MDk0MiI+NDQ8L2tleT48L2ZvcmVpZ24ta2V5cz48cmVmLXR5cGUgbmFtZT0iSm91cm5hbCBBcnRp
Y2xlIj4xNzwvcmVmLXR5cGU+PGNvbnRyaWJ1dG9ycz48YXV0aG9ycz48YXV0aG9yPkhvZGdraW5z
b24sIEEuPC9hdXRob3I+PGF1dGhvcj5FeXJlLVdhbGtlciwgQS48L2F1dGhvcj48L2F1dGhvcnM+
PC9jb250cmlidXRvcnM+PGF1dGgtYWRkcmVzcz5TY2hvb2wgb2YgTGlmZSBTY2llbmNlcywgVW5p
dmVyc2l0eSBvZiBTdXNzZXgsIEJyaWdodG9uIEJOMSA5UUcsIFVLLiBhbGFuX2pfaG9kZ2tpbnNv
bkBnbWFpbC4gY29tPC9hdXRoLWFkZHJlc3M+PHRpdGxlcz48dGl0bGU+VmFyaWF0aW9uIGluIHRo
ZSBtdXRhdGlvbiByYXRlIGFjcm9zcyBtYW1tYWxpYW4gZ2Vub21lczwvdGl0bGU+PHNlY29uZGFy
eS10aXRsZT5OYXQgUmV2IEdlbmV0PC9zZWNvbmRhcnktdGl0bGU+PGFsdC10aXRsZT5OYXR1cmUg
cmV2aWV3cy4gR2VuZXRpY3M8L2FsdC10aXRsZT48L3RpdGxlcz48cGVyaW9kaWNhbD48ZnVsbC10
aXRsZT5OYXQgUmV2IEdlbmV0PC9mdWxsLXRpdGxlPjxhYmJyLTE+TmF0dXJlIHJldmlld3MuIEdl
bmV0aWNzPC9hYmJyLTE+PC9wZXJpb2RpY2FsPjxhbHQtcGVyaW9kaWNhbD48ZnVsbC10aXRsZT5O
YXQgUmV2IEdlbmV0PC9mdWxsLXRpdGxlPjxhYmJyLTE+TmF0dXJlIHJldmlld3MuIEdlbmV0aWNz
PC9hYmJyLTE+PC9hbHQtcGVyaW9kaWNhbD48cGFnZXM+NzU2LTY2PC9wYWdlcz48dm9sdW1lPjEy
PC92b2x1bWU+PG51bWJlcj4xMTwvbnVtYmVyPjxrZXl3b3Jkcz48a2V5d29yZD5BbmltYWxzPC9r
ZXl3b3JkPjxrZXl3b3JkPipDcEcgSXNsYW5kczwva2V5d29yZD48a2V5d29yZD5IdW1hbnM8L2tl
eXdvcmQ+PGtleXdvcmQ+TWFtbWFscy8qZ2VuZXRpY3M8L2tleXdvcmQ+PGtleXdvcmQ+Kk11dGF0
aW9uIFJhdGU8L2tleXdvcmQ+PGtleXdvcmQ+UG9seW1vcnBoaXNtLCBTaW5nbGUgTnVjbGVvdGlk
ZTwva2V5d29yZD48a2V5d29yZD5TZXggQ2hyb21vc29tZXM8L2tleXdvcmQ+PC9rZXl3b3Jkcz48
ZGF0ZXM+PHllYXI+MjAxMTwveWVhcj48cHViLWRhdGVzPjxkYXRlPk5vdjwvZGF0ZT48L3B1Yi1k
YXRlcz48L2RhdGVzPjxpc2JuPjE0NzEtMDA2NCAoRWxlY3Ryb25pYykmI3hEOzE0NzEtMDA1NiAo
TGlua2luZyk8L2lzYm4+PGFjY2Vzc2lvbi1udW0+MjE5NjkwMzg8L2FjY2Vzc2lvbi1udW0+PHVy
bHM+PHJlbGF0ZWQtdXJscz48dXJsPmh0dHA6Ly93d3cubmNiaS5ubG0ubmloLmdvdi9wdWJtZWQv
MjE5NjkwMzg8L3VybD48L3JlbGF0ZWQtdXJscz48L3VybHM+PGVsZWN0cm9uaWMtcmVzb3VyY2Ut
bnVtPjEwLjEwMzgvbnJnMzA5ODwvZWxlY3Ryb25pYy1yZXNvdXJjZS1udW0+PC9yZWNvcmQ+PC9D
aXRlPjwvRW5kTm90ZT5=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PEVuZE5vdGU+PENpdGU+PEF1dGhvcj5MYXdyZW5jZTwvQXV0aG9yPjxZZWFyPjIwMTM8L1llYXI+
PFJlY051bT45PC9SZWNOdW0+PERpc3BsYXlUZXh0PigxMSwzMyk8L0Rpc3BsYXlUZXh0PjxyZWNv
cmQ+PHJlYy1udW1iZXI+OTwvcmVjLW51bWJlcj48Zm9yZWlnbi1rZXlzPjxrZXkgYXBwPSJFTiIg
ZGItaWQ9InZkZXA5dnh6ZzJyZXBhZTV3emVwZGRmcnphcndlcGZ6dnRkcCIgdGltZXN0YW1wPSIx
NDE3NzE2NzA5Ij45PC9rZXk+PGtleSBhcHA9IkVOV2ViIiBkYi1pZD0iIj4wPC9rZXk+PC9mb3Jl
aWduLWtleXM+PHJlZi10eXBlIG5hbWU9IkpvdXJuYWwgQXJ0aWNsZSI+MTc8L3JlZi10eXBlPjxj
b250cmlidXRvcnM+PGF1dGhvcnM+PGF1dGhvcj5MYXdyZW5jZSwgTS4gUy48L2F1dGhvcj48YXV0
aG9yPlN0b2phbm92LCBQLjwvYXV0aG9yPjxhdXRob3I+UG9sYWssIFAuPC9hdXRob3I+PGF1dGhv
cj5Lcnl1a292LCBHLiBWLjwvYXV0aG9yPjxhdXRob3I+Q2lidWxza2lzLCBLLjwvYXV0aG9yPjxh
dXRob3I+U2l2YWNoZW5rbywgQS48L2F1dGhvcj48YXV0aG9yPkNhcnRlciwgUy4gTC48L2F1dGhv
cj48YXV0aG9yPlN0ZXdhcnQsIEMuPC9hdXRob3I+PGF1dGhvcj5NZXJtZWwsIEMuIEguPC9hdXRo
b3I+PGF1dGhvcj5Sb2JlcnRzLCBTLiBBLjwvYXV0aG9yPjxhdXRob3I+S2llenVuLCBBLjwvYXV0
aG9yPjxhdXRob3I+SGFtbWVybWFuLCBQLiBTLjwvYXV0aG9yPjxhdXRob3I+TWNLZW5uYSwgQS48
L2F1dGhvcj48YXV0aG9yPkRyaWVyLCBZLjwvYXV0aG9yPjxhdXRob3I+Wm91LCBMLjwvYXV0aG9y
PjxhdXRob3I+UmFtb3MsIEEuIEguPC9hdXRob3I+PGF1dGhvcj5QdWdoLCBULiBKLjwvYXV0aG9y
PjxhdXRob3I+U3RyYW5za3ksIE4uPC9hdXRob3I+PGF1dGhvcj5IZWxtYW4sIEUuPC9hdXRob3I+
PGF1dGhvcj5LaW0sIEouPC9hdXRob3I+PGF1dGhvcj5Tb3VnbmV6LCBDLjwvYXV0aG9yPjxhdXRo
b3I+QW1icm9naW8sIEwuPC9hdXRob3I+PGF1dGhvcj5OaWNrZXJzb24sIEUuPC9hdXRob3I+PGF1
dGhvcj5TaGVmbGVyLCBFLjwvYXV0aG9yPjxhdXRob3I+Q29ydGVzLCBNLiBMLjwvYXV0aG9yPjxh
dXRob3I+QXVjbGFpciwgRC48L2F1dGhvcj48YXV0aG9yPlNha3NlbmEsIEcuPC9hdXRob3I+PGF1
dGhvcj5Wb2V0LCBELjwvYXV0aG9yPjxhdXRob3I+Tm9ibGUsIE0uPC9hdXRob3I+PGF1dGhvcj5E
aUNhcmEsIEQuPC9hdXRob3I+PGF1dGhvcj5MaW4sIFAuPC9hdXRob3I+PGF1dGhvcj5MaWNodGVu
c3RlaW4sIEwuPC9hdXRob3I+PGF1dGhvcj5IZWltYW4sIEQuIEkuPC9hdXRob3I+PGF1dGhvcj5G
ZW5uZWxsLCBULjwvYXV0aG9yPjxhdXRob3I+SW1pZWxpbnNraSwgTS48L2F1dGhvcj48YXV0aG9y
Pkhlcm5hbmRleiwgQi48L2F1dGhvcj48YXV0aG9yPkhvZGlzLCBFLjwvYXV0aG9yPjxhdXRob3I+
QmFjYSwgUy48L2F1dGhvcj48YXV0aG9yPkR1bGFrLCBBLiBNLjwvYXV0aG9yPjxhdXRob3I+TG9o
ciwgSi48L2F1dGhvcj48YXV0aG9yPkxhbmRhdSwgRC4gQS48L2F1dGhvcj48YXV0aG9yPld1LCBD
LiBKLjwvYXV0aG9yPjxhdXRob3I+TWVsZW5kZXotWmFqZ2xhLCBKLjwvYXV0aG9yPjxhdXRob3I+
SGlkYWxnby1NaXJhbmRhLCBBLjwvYXV0aG9yPjxhdXRob3I+S29yZW4sIEEuPC9hdXRob3I+PGF1
dGhvcj5NY0NhcnJvbGwsIFMuIEEuPC9hdXRob3I+PGF1dGhvcj5Nb3JhLCBKLjwvYXV0aG9yPjxh
dXRob3I+TGVlLCBSLiBTLjwvYXV0aG9yPjxhdXRob3I+Q3JvbXB0b24sIEIuPC9hdXRob3I+PGF1
dGhvcj5Pbm9mcmlvLCBSLjwvYXV0aG9yPjxhdXRob3I+UGFya2luLCBNLjwvYXV0aG9yPjxhdXRo
b3I+V2luY2tsZXIsIFcuPC9hdXRob3I+PGF1dGhvcj5BcmRsaWUsIEsuPC9hdXRob3I+PGF1dGhv
cj5HYWJyaWVsLCBTLiBCLjwvYXV0aG9yPjxhdXRob3I+Um9iZXJ0cywgQy4gVy48L2F1dGhvcj48
YXV0aG9yPkJpZWdlbCwgSi4gQS48L2F1dGhvcj48YXV0aG9yPlN0ZWdtYWllciwgSy48L2F1dGhv
cj48YXV0aG9yPkJhc3MsIEEuIEouPC9hdXRob3I+PGF1dGhvcj5HYXJyYXdheSwgTC4gQS48L2F1
dGhvcj48YXV0aG9yPk1leWVyc29uLCBNLjwvYXV0aG9yPjxhdXRob3I+R29sdWIsIFQuIFIuPC9h
dXRob3I+PGF1dGhvcj5Hb3JkZW5pbiwgRC4gQS48L2F1dGhvcj48YXV0aG9yPlN1bnlhZXYsIFMu
PC9hdXRob3I+PGF1dGhvcj5MYW5kZXIsIEUuIFMuPC9hdXRob3I+PGF1dGhvcj5HZXR6LCBHLjwv
YXV0aG9yPjwvYXV0aG9ycz48L2NvbnRyaWJ1dG9ycz48YXV0aC1hZGRyZXNzPlRoZSBCcm9hZCBJ
bnN0aXR1dGUgb2YgTUlUIGFuZCBIYXJ2YXJkLCBDYW1icmlkZ2UsIE1hc3NhY2h1c2V0dHMgMDIx
NDEsIFVTQS48L2F1dGgtYWRkcmVzcz48dGl0bGVzPjx0aXRsZT5NdXRhdGlvbmFsIGhldGVyb2dl
bmVpdHkgaW4gY2FuY2VyIGFuZCB0aGUgc2VhcmNoIGZvciBuZXcgY2FuY2VyLWFzc29jaWF0ZWQg
Z2VuZXM8L3RpdGxlPjxzZWNvbmRhcnktdGl0bGU+TmF0dXJlPC9zZWNvbmRhcnktdGl0bGU+PGFs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dHVyZTwvYWJici0xPjwvYWx0LXBlcmlvZGljYWw+PHBhZ2VzPjIxNC04PC9wYWdlcz48dm9sdW1l
PjQ5OTwvdm9sdW1lPjxudW1iZXI+NzQ1NzwvbnVtYmVyPjxrZXl3b3Jkcz48a2V5d29yZD5BcnRp
ZmFjdHM8L2tleXdvcmQ+PGtleXdvcmQ+RE5BIFJlcGxpY2F0aW9uIFRpbWluZzwva2V5d29yZD48
a2V5d29yZD5FeG9tZS9nZW5ldGljczwva2V5d29yZD48a2V5d29yZD5GYWxzZSBQb3NpdGl2ZSBS
ZWFjdGlvbnM8L2tleXdvcmQ+PGtleXdvcmQ+R2VuZSBFeHByZXNzaW9uPC9rZXl3b3JkPjxrZXl3
b3JkPipHZW5ldGljIEhldGVyb2dlbmVpdHk8L2tleXdvcmQ+PGtleXdvcmQ+R2Vub21lLCBIdW1h
bi9nZW5ldGljczwva2V5d29yZD48a2V5d29yZD5IdW1hbnM8L2tleXdvcmQ+PGtleXdvcmQ+THVu
ZyBOZW9wbGFzbXMvZ2VuZXRpY3M8L2tleXdvcmQ+PGtleXdvcmQ+TXV0YXRpb24vKmdlbmV0aWNz
PC9rZXl3b3JkPjxrZXl3b3JkPk11dGF0aW9uIFJhdGU8L2tleXdvcmQ+PGtleXdvcmQ+TmVvcGxh
c21zL2NsYXNzaWZpY2F0aW9uLypnZW5ldGljcy9wYXRob2xvZ3k8L2tleXdvcmQ+PGtleXdvcmQ+
TmVvcGxhc21zLCBTcXVhbW91cyBDZWxsL2dlbmV0aWNzPC9rZXl3b3JkPjxrZXl3b3JkPk9uY29n
ZW5lcy8qZ2VuZXRpY3M8L2tleXdvcmQ+PGtleXdvcmQ+UmVwcm9kdWNpYmlsaXR5IG9mIFJlc3Vs
dHM8L2tleXdvcmQ+PGtleXdvcmQ+U2FtcGxlIFNpemU8L2tleXdvcmQ+PC9rZXl3b3Jkcz48ZGF0
ZXM+PHllYXI+MjAxMzwveWVhcj48cHViLWRhdGVzPjxkYXRlPkp1bCAxMTwvZGF0ZT48L3B1Yi1k
YXRlcz48L2RhdGVzPjxpc2JuPjE0NzYtNDY4NyAoRWxlY3Ryb25pYykmI3hEOzAwMjgtMDgzNiAo
TGlua2luZyk8L2lzYm4+PGFjY2Vzc2lvbi1udW0+MjM3NzA1Njc8L2FjY2Vzc2lvbi1udW0+PHVy
bHM+PHJlbGF0ZWQtdXJscz48dXJsPmh0dHA6Ly93d3cubmNiaS5ubG0ubmloLmdvdi9wdWJtZWQv
MjM3NzA1Njc8L3VybD48L3JlbGF0ZWQtdXJscz48L3VybHM+PGN1c3RvbTI+MzkxOTUwOTwvY3Vz
dG9tMj48ZWxlY3Ryb25pYy1yZXNvdXJjZS1udW0+MTAuMTAzOC9uYXR1cmUxMjIxMzwvZWxlY3Ry
b25pYy1yZXNvdXJjZS1udW0+PC9yZWNvcmQ+PC9DaXRlPjxDaXRlPjxBdXRob3I+SG9kZ2tpbnNv
bjwvQXV0aG9yPjxZZWFyPjIwMTE8L1llYXI+PFJlY051bT40NDwvUmVjTnVtPjxyZWNvcmQ+PHJl
Yy1udW1iZXI+NDQ8L3JlYy1udW1iZXI+PGZvcmVpZ24ta2V5cz48a2V5IGFwcD0iRU4iIGRiLWlk
PSJ2ZGVwOXZ4emcycmVwYWU1d3plcGRkZnJ6YXJ3ZXBmenZ0ZHAiIHRpbWVzdGFtcD0iMTQxNzgy
MDk0MiI+NDQ8L2tleT48L2ZvcmVpZ24ta2V5cz48cmVmLXR5cGUgbmFtZT0iSm91cm5hbCBBcnRp
Y2xlIj4xNzwvcmVmLXR5cGU+PGNvbnRyaWJ1dG9ycz48YXV0aG9ycz48YXV0aG9yPkhvZGdraW5z
b24sIEEuPC9hdXRob3I+PGF1dGhvcj5FeXJlLVdhbGtlciwgQS48L2F1dGhvcj48L2F1dGhvcnM+
PC9jb250cmlidXRvcnM+PGF1dGgtYWRkcmVzcz5TY2hvb2wgb2YgTGlmZSBTY2llbmNlcywgVW5p
dmVyc2l0eSBvZiBTdXNzZXgsIEJyaWdodG9uIEJOMSA5UUcsIFVLLiBhbGFuX2pfaG9kZ2tpbnNv
bkBnbWFpbC4gY29tPC9hdXRoLWFkZHJlc3M+PHRpdGxlcz48dGl0bGU+VmFyaWF0aW9uIGluIHRo
ZSBtdXRhdGlvbiByYXRlIGFjcm9zcyBtYW1tYWxpYW4gZ2Vub21lczwvdGl0bGU+PHNlY29uZGFy
eS10aXRsZT5OYXQgUmV2IEdlbmV0PC9zZWNvbmRhcnktdGl0bGU+PGFsdC10aXRsZT5OYXR1cmUg
cmV2aWV3cy4gR2VuZXRpY3M8L2FsdC10aXRsZT48L3RpdGxlcz48cGVyaW9kaWNhbD48ZnVsbC10
aXRsZT5OYXQgUmV2IEdlbmV0PC9mdWxsLXRpdGxlPjxhYmJyLTE+TmF0dXJlIHJldmlld3MuIEdl
bmV0aWNzPC9hYmJyLTE+PC9wZXJpb2RpY2FsPjxhbHQtcGVyaW9kaWNhbD48ZnVsbC10aXRsZT5O
YXQgUmV2IEdlbmV0PC9mdWxsLXRpdGxlPjxhYmJyLTE+TmF0dXJlIHJldmlld3MuIEdlbmV0aWNz
PC9hYmJyLTE+PC9hbHQtcGVyaW9kaWNhbD48cGFnZXM+NzU2LTY2PC9wYWdlcz48dm9sdW1lPjEy
PC92b2x1bWU+PG51bWJlcj4xMTwvbnVtYmVyPjxrZXl3b3Jkcz48a2V5d29yZD5BbmltYWxzPC9r
ZXl3b3JkPjxrZXl3b3JkPipDcEcgSXNsYW5kczwva2V5d29yZD48a2V5d29yZD5IdW1hbnM8L2tl
eXdvcmQ+PGtleXdvcmQ+TWFtbWFscy8qZ2VuZXRpY3M8L2tleXdvcmQ+PGtleXdvcmQ+Kk11dGF0
aW9uIFJhdGU8L2tleXdvcmQ+PGtleXdvcmQ+UG9seW1vcnBoaXNtLCBTaW5nbGUgTnVjbGVvdGlk
ZTwva2V5d29yZD48a2V5d29yZD5TZXggQ2hyb21vc29tZXM8L2tleXdvcmQ+PC9rZXl3b3Jkcz48
ZGF0ZXM+PHllYXI+MjAxMTwveWVhcj48cHViLWRhdGVzPjxkYXRlPk5vdjwvZGF0ZT48L3B1Yi1k
YXRlcz48L2RhdGVzPjxpc2JuPjE0NzEtMDA2NCAoRWxlY3Ryb25pYykmI3hEOzE0NzEtMDA1NiAo
TGlua2luZyk8L2lzYm4+PGFjY2Vzc2lvbi1udW0+MjE5NjkwMzg8L2FjY2Vzc2lvbi1udW0+PHVy
bHM+PHJlbGF0ZWQtdXJscz48dXJsPmh0dHA6Ly93d3cubmNiaS5ubG0ubmloLmdvdi9wdWJtZWQv
MjE5NjkwMzg8L3VybD48L3JlbGF0ZWQtdXJscz48L3VybHM+PGVsZWN0cm9uaWMtcmVzb3VyY2Ut
bnVtPjEwLjEwMzgvbnJnMzA5ODwvZWxlY3Ryb25pYy1yZXNvdXJjZS1udW0+PC9yZWNvcmQ+PC9D
aXRlPjwvRW5kTm90ZT5=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(11,33)</w:t>
      </w:r>
      <w:r>
        <w:rPr>
          <w:rFonts w:ascii="Arial" w:eastAsia="Arial" w:hAnsi="Arial" w:cs="Arial"/>
          <w:sz w:val="20"/>
        </w:rPr>
        <w:fldChar w:fldCharType="end"/>
      </w:r>
      <w:r>
        <w:rPr>
          <w:rFonts w:ascii="Arial" w:eastAsia="Arial" w:hAnsi="Arial" w:cs="Arial"/>
          <w:sz w:val="20"/>
        </w:rPr>
        <w:t>. A particularly well-known example is DNA replication timing.</w:t>
      </w:r>
      <w:r w:rsidR="00BB51EF">
        <w:rPr>
          <w:rFonts w:ascii="Arial" w:eastAsia="Arial" w:hAnsi="Arial" w:cs="Arial"/>
          <w:sz w:val="20"/>
        </w:rPr>
        <w:t xml:space="preserve"> </w:t>
      </w:r>
      <w:r w:rsidR="007E5F51">
        <w:rPr>
          <w:rFonts w:ascii="Arial" w:eastAsia="Arial" w:hAnsi="Arial" w:cs="Arial"/>
          <w:sz w:val="20"/>
        </w:rPr>
        <w:t>During replication, the single stranded DNA</w:t>
      </w:r>
      <w:r w:rsidR="005E0BE3">
        <w:rPr>
          <w:rFonts w:ascii="Arial" w:eastAsia="Arial" w:hAnsi="Arial" w:cs="Arial"/>
          <w:sz w:val="20"/>
        </w:rPr>
        <w:t xml:space="preserve"> usually</w:t>
      </w:r>
      <w:r w:rsidR="007E5F51">
        <w:rPr>
          <w:rFonts w:ascii="Arial" w:eastAsia="Arial" w:hAnsi="Arial" w:cs="Arial"/>
          <w:sz w:val="20"/>
        </w:rPr>
        <w:t xml:space="preserve"> </w:t>
      </w:r>
      <w:r w:rsidR="00A46E24">
        <w:rPr>
          <w:rFonts w:ascii="Arial" w:eastAsia="Arial" w:hAnsi="Arial" w:cs="Arial"/>
          <w:sz w:val="20"/>
        </w:rPr>
        <w:t>accrues</w:t>
      </w:r>
      <w:r w:rsidR="007E5F51">
        <w:rPr>
          <w:rFonts w:ascii="Arial" w:eastAsia="Arial" w:hAnsi="Arial" w:cs="Arial"/>
          <w:sz w:val="20"/>
        </w:rPr>
        <w:t xml:space="preserve"> </w:t>
      </w:r>
      <w:r w:rsidR="007E5F51" w:rsidRPr="00616557">
        <w:rPr>
          <w:rFonts w:ascii="Arial" w:eastAsia="Arial" w:hAnsi="Arial" w:cs="Arial"/>
          <w:sz w:val="20"/>
          <w:lang w:eastAsia="zh-CN"/>
        </w:rPr>
        <w:t>endogenous DNA damage</w:t>
      </w:r>
      <w:r w:rsidR="007E5F51">
        <w:rPr>
          <w:rFonts w:ascii="Arial" w:eastAsia="Arial" w:hAnsi="Arial" w:cs="Arial"/>
          <w:sz w:val="20"/>
          <w:lang w:eastAsia="zh-CN"/>
        </w:rPr>
        <w:t xml:space="preserve">, such as </w:t>
      </w:r>
      <w:r w:rsidR="007E5F51" w:rsidRPr="00616557">
        <w:rPr>
          <w:rFonts w:ascii="Arial" w:eastAsia="Arial" w:hAnsi="Arial" w:cs="Arial"/>
          <w:sz w:val="20"/>
          <w:lang w:eastAsia="zh-CN"/>
        </w:rPr>
        <w:t>oxidation and deamination</w:t>
      </w:r>
      <w:r w:rsidR="002F65AF">
        <w:rPr>
          <w:rFonts w:ascii="Arial" w:eastAsia="Arial" w:hAnsi="Arial" w:cs="Arial"/>
          <w:sz w:val="20"/>
          <w:lang w:eastAsia="zh-CN"/>
        </w:rPr>
        <w:t xml:space="preserve"> </w:t>
      </w:r>
      <w:r w:rsidR="002F65AF">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&lt;EndNote&gt;&lt;Cite&gt;&lt;Author&gt;Stamatoyannopoulos&lt;/Author&gt;&lt;Year&gt;2009&lt;/Year&gt;&lt;RecNum&gt;43&lt;/RecNum&gt;&lt;DisplayText&gt;(45)&lt;/DisplayText&gt;&lt;record&gt;&lt;rec-number&gt;43&lt;/rec-number&gt;&lt;foreign-keys&gt;&lt;key app="EN" db-id="vdep9vxzg2repae5wzepddfrzarwepfzvtdp" timestamp="1417815035"&gt;43&lt;/key&gt;&lt;/foreign-keys&gt;&lt;ref-type name="Journal Article"&gt;17&lt;/ref-type&gt;&lt;contributors&gt;&lt;authors&gt;&lt;author&gt;Stamatoyannopoulos, J. A.&lt;/author&gt;&lt;author&gt;Adzhubei, I.&lt;/author&gt;&lt;author&gt;Thurman, R. E.&lt;/author&gt;&lt;author&gt;Kryukov, G. V.&lt;/author&gt;&lt;author&gt;Mirkin, S. M.&lt;/author&gt;&lt;author&gt;Sunyaev, S. R.&lt;/author&gt;&lt;/authors&gt;&lt;/contributors&gt;&lt;auth-address&gt;Department of Genome Sciences and Medicine, University of Washington, Seattle, WA, USA. jstam@u.washington.edu&lt;/auth-address&gt;&lt;titles&gt;&lt;title&gt;Human mutation rate associated with DNA replication timing&lt;/title&gt;&lt;secondary-title&gt;Nat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genetics&lt;/abbr-1&gt;&lt;/alt-periodical&gt;&lt;pages&gt;393-5&lt;/pages&gt;&lt;volume&gt;41&lt;/volume&gt;&lt;number&gt;4&lt;/number&gt;&lt;keywords&gt;&lt;keyword&gt;DNA Replication/*genetics&lt;/keyword&gt;&lt;keyword&gt;Genetic Variation&lt;/keyword&gt;&lt;keyword&gt;Genome, Human&lt;/keyword&gt;&lt;keyword&gt;Humans&lt;/keyword&gt;&lt;keyword&gt;Kinetics&lt;/keyword&gt;&lt;keyword&gt;Models, Genetic&lt;/keyword&gt;&lt;keyword&gt;*Mutation&lt;/keyword&gt;&lt;keyword&gt;Polymorphism, Single Nucleotide/*genetics&lt;/keyword&gt;&lt;/keywords&gt;&lt;dates&gt;&lt;year&gt;2009&lt;/year&gt;&lt;pub-dates&gt;&lt;date&gt;Apr&lt;/date&gt;&lt;/pub-dates&gt;&lt;/dates&gt;&lt;isbn&gt;1546-1718 (Electronic)&amp;#xD;1061-4036 (Linking)&lt;/isbn&gt;&lt;accession-num&gt;19287383&lt;/accession-num&gt;&lt;urls&gt;&lt;related-urls&gt;&lt;url&gt;http://www.ncbi.nlm.nih.gov/pubmed/19287383&lt;/url&gt;&lt;/related-urls&gt;&lt;/urls&gt;&lt;custom2&gt;2914101&lt;/custom2&gt;&lt;electronic-resource-num&gt;10.1038/ng.363&lt;/electronic-resource-num&gt;&lt;/record&gt;&lt;/Cite&gt;&lt;/EndNote&gt;</w:instrText>
      </w:r>
      <w:r w:rsidR="002F65AF">
        <w:rPr>
          <w:rFonts w:ascii="Arial" w:eastAsia="Arial" w:hAnsi="Arial" w:cs="Arial"/>
          <w:sz w:val="20"/>
          <w:lang w:eastAsia="zh-CN"/>
        </w:rPr>
        <w:fldChar w:fldCharType="separate"/>
      </w:r>
      <w:r w:rsidR="00130E91">
        <w:rPr>
          <w:rFonts w:ascii="Arial" w:eastAsia="Arial" w:hAnsi="Arial" w:cs="Arial"/>
          <w:noProof/>
          <w:sz w:val="20"/>
          <w:lang w:eastAsia="zh-CN"/>
        </w:rPr>
        <w:t>(45)</w:t>
      </w:r>
      <w:r w:rsidR="002F65AF">
        <w:rPr>
          <w:rFonts w:ascii="Arial" w:eastAsia="Arial" w:hAnsi="Arial" w:cs="Arial"/>
          <w:sz w:val="20"/>
          <w:lang w:eastAsia="zh-CN"/>
        </w:rPr>
        <w:fldChar w:fldCharType="end"/>
      </w:r>
      <w:r w:rsidR="007E5F51">
        <w:rPr>
          <w:rFonts w:ascii="Arial" w:eastAsia="Arial" w:hAnsi="Arial" w:cs="Arial"/>
          <w:sz w:val="20"/>
          <w:lang w:eastAsia="zh-CN"/>
        </w:rPr>
        <w:t xml:space="preserve">. </w:t>
      </w:r>
      <w:r w:rsidR="00B5400F">
        <w:rPr>
          <w:rFonts w:ascii="Arial" w:eastAsia="Arial" w:hAnsi="Arial" w:cs="Arial"/>
          <w:sz w:val="20"/>
          <w:lang w:eastAsia="zh-CN"/>
        </w:rPr>
        <w:t xml:space="preserve">Hence, </w:t>
      </w:r>
      <w:r w:rsidR="00BB51EF">
        <w:rPr>
          <w:rFonts w:ascii="Arial" w:eastAsia="Arial" w:hAnsi="Arial" w:cs="Arial"/>
          <w:sz w:val="20"/>
          <w:lang w:eastAsia="zh-CN"/>
        </w:rPr>
        <w:t>DNA</w:t>
      </w:r>
      <w:r w:rsidR="00BB51EF" w:rsidRPr="00616557">
        <w:rPr>
          <w:rFonts w:ascii="Arial" w:eastAsia="Arial" w:hAnsi="Arial" w:cs="Arial"/>
          <w:sz w:val="20"/>
          <w:lang w:eastAsia="zh-CN"/>
        </w:rPr>
        <w:t xml:space="preserve"> </w:t>
      </w:r>
      <w:r w:rsidR="00180E70">
        <w:rPr>
          <w:rFonts w:ascii="Arial" w:eastAsia="Arial" w:hAnsi="Arial" w:cs="Arial"/>
          <w:sz w:val="20"/>
          <w:lang w:eastAsia="zh-CN"/>
        </w:rPr>
        <w:t xml:space="preserve">that </w:t>
      </w:r>
      <w:r w:rsidR="00DE4474">
        <w:rPr>
          <w:rFonts w:ascii="Arial" w:eastAsia="Arial" w:hAnsi="Arial" w:cs="Arial"/>
          <w:sz w:val="20"/>
          <w:lang w:eastAsia="zh-CN"/>
        </w:rPr>
        <w:t>is</w:t>
      </w:r>
      <w:r w:rsidR="00180E70">
        <w:rPr>
          <w:rFonts w:ascii="Arial" w:eastAsia="Arial" w:hAnsi="Arial" w:cs="Arial"/>
          <w:sz w:val="20"/>
          <w:lang w:eastAsia="zh-CN"/>
        </w:rPr>
        <w:t xml:space="preserve"> replicated in a later stage</w:t>
      </w:r>
      <w:r w:rsidR="00BB51EF" w:rsidRPr="00616557">
        <w:rPr>
          <w:rFonts w:ascii="Arial" w:eastAsia="Arial" w:hAnsi="Arial" w:cs="Arial"/>
          <w:sz w:val="20"/>
          <w:lang w:eastAsia="zh-CN"/>
        </w:rPr>
        <w:t xml:space="preserve"> would be </w:t>
      </w:r>
      <w:r w:rsidR="00733E49">
        <w:rPr>
          <w:rFonts w:ascii="Arial" w:eastAsia="Arial" w:hAnsi="Arial" w:cs="Arial"/>
          <w:sz w:val="20"/>
          <w:lang w:eastAsia="zh-CN"/>
        </w:rPr>
        <w:t>s</w:t>
      </w:r>
      <w:r w:rsidR="002A5863">
        <w:rPr>
          <w:rFonts w:ascii="Arial" w:eastAsia="Arial" w:hAnsi="Arial" w:cs="Arial"/>
          <w:sz w:val="20"/>
          <w:lang w:eastAsia="zh-CN"/>
        </w:rPr>
        <w:t>u</w:t>
      </w:r>
      <w:r w:rsidR="00733E49">
        <w:rPr>
          <w:rFonts w:ascii="Arial" w:eastAsia="Arial" w:hAnsi="Arial" w:cs="Arial"/>
          <w:sz w:val="20"/>
          <w:lang w:eastAsia="zh-CN"/>
        </w:rPr>
        <w:t>sceptible</w:t>
      </w:r>
      <w:r w:rsidR="00BB51EF" w:rsidRPr="00616557">
        <w:rPr>
          <w:rFonts w:ascii="Arial" w:eastAsia="Arial" w:hAnsi="Arial" w:cs="Arial"/>
          <w:sz w:val="20"/>
          <w:lang w:eastAsia="zh-CN"/>
        </w:rPr>
        <w:t xml:space="preserve"> to </w:t>
      </w:r>
      <w:r w:rsidR="006B5E0E">
        <w:rPr>
          <w:rFonts w:ascii="Arial" w:eastAsia="Arial" w:hAnsi="Arial" w:cs="Arial"/>
          <w:sz w:val="20"/>
          <w:lang w:eastAsia="zh-CN"/>
        </w:rPr>
        <w:t>the</w:t>
      </w:r>
      <w:r w:rsidR="00D63E1C">
        <w:rPr>
          <w:rFonts w:ascii="Arial" w:eastAsia="Arial" w:hAnsi="Arial" w:cs="Arial"/>
          <w:sz w:val="20"/>
          <w:lang w:eastAsia="zh-CN"/>
        </w:rPr>
        <w:t xml:space="preserve"> effects of</w:t>
      </w:r>
      <w:r w:rsidR="006B5E0E">
        <w:rPr>
          <w:rFonts w:ascii="Arial" w:eastAsia="Arial" w:hAnsi="Arial" w:cs="Arial"/>
          <w:sz w:val="20"/>
          <w:lang w:eastAsia="zh-CN"/>
        </w:rPr>
        <w:t xml:space="preserve"> </w:t>
      </w:r>
      <w:r w:rsidR="00BB51EF">
        <w:rPr>
          <w:rFonts w:ascii="Arial" w:eastAsia="Arial" w:hAnsi="Arial" w:cs="Arial"/>
          <w:sz w:val="20"/>
          <w:lang w:eastAsia="zh-CN"/>
        </w:rPr>
        <w:t>accumulat</w:t>
      </w:r>
      <w:r w:rsidR="006B5E0E">
        <w:rPr>
          <w:rFonts w:ascii="Arial" w:eastAsia="Arial" w:hAnsi="Arial" w:cs="Arial"/>
          <w:sz w:val="20"/>
          <w:lang w:eastAsia="zh-CN"/>
        </w:rPr>
        <w:t>ive</w:t>
      </w:r>
      <w:r w:rsidR="00BB51EF">
        <w:rPr>
          <w:rFonts w:ascii="Arial" w:eastAsia="Arial" w:hAnsi="Arial" w:cs="Arial"/>
          <w:sz w:val="20"/>
          <w:lang w:eastAsia="zh-CN"/>
        </w:rPr>
        <w:t xml:space="preserve"> </w:t>
      </w:r>
      <w:r w:rsidR="00F367B5">
        <w:rPr>
          <w:rFonts w:ascii="Arial" w:eastAsia="Arial" w:hAnsi="Arial" w:cs="Arial"/>
          <w:sz w:val="20"/>
          <w:lang w:eastAsia="zh-CN"/>
        </w:rPr>
        <w:t>damage</w:t>
      </w:r>
      <w:r w:rsidR="00D63E1C">
        <w:rPr>
          <w:rFonts w:ascii="Arial" w:eastAsia="Arial" w:hAnsi="Arial" w:cs="Arial"/>
          <w:sz w:val="20"/>
          <w:lang w:eastAsia="zh-CN"/>
        </w:rPr>
        <w:t>,</w:t>
      </w:r>
      <w:r w:rsidR="00F367B5">
        <w:rPr>
          <w:rFonts w:ascii="Arial" w:eastAsia="Arial" w:hAnsi="Arial" w:cs="Arial"/>
          <w:sz w:val="20"/>
          <w:lang w:eastAsia="zh-CN"/>
        </w:rPr>
        <w:t xml:space="preserve"> </w:t>
      </w:r>
      <w:r w:rsidR="00BB51EF">
        <w:rPr>
          <w:rFonts w:ascii="Arial" w:eastAsia="Arial" w:hAnsi="Arial" w:cs="Arial"/>
          <w:sz w:val="20"/>
          <w:lang w:eastAsia="zh-CN"/>
        </w:rPr>
        <w:t xml:space="preserve">and </w:t>
      </w:r>
      <w:r w:rsidR="00D63E1C">
        <w:rPr>
          <w:rFonts w:ascii="Arial" w:eastAsia="Arial" w:hAnsi="Arial" w:cs="Arial"/>
          <w:sz w:val="20"/>
          <w:lang w:eastAsia="zh-CN"/>
        </w:rPr>
        <w:t xml:space="preserve">would be </w:t>
      </w:r>
      <w:r w:rsidR="00214D18">
        <w:rPr>
          <w:rFonts w:ascii="Arial" w:eastAsia="Arial" w:hAnsi="Arial" w:cs="Arial"/>
          <w:sz w:val="20"/>
          <w:lang w:eastAsia="zh-CN"/>
        </w:rPr>
        <w:t>prone to</w:t>
      </w:r>
      <w:r w:rsidR="00BB51EF" w:rsidRPr="00616557">
        <w:rPr>
          <w:rFonts w:ascii="Arial" w:eastAsia="Arial" w:hAnsi="Arial" w:cs="Arial"/>
          <w:sz w:val="20"/>
          <w:lang w:eastAsia="zh-CN"/>
        </w:rPr>
        <w:t xml:space="preserve"> all classes of substitutions</w:t>
      </w:r>
      <w:r w:rsidR="00BF5066">
        <w:rPr>
          <w:rFonts w:ascii="Arial" w:eastAsia="Arial" w:hAnsi="Arial" w:cs="Arial"/>
          <w:sz w:val="20"/>
          <w:lang w:eastAsia="zh-CN"/>
        </w:rPr>
        <w:t>.</w:t>
      </w:r>
      <w:r w:rsidR="00BB51EF" w:rsidRPr="00616557">
        <w:rPr>
          <w:rFonts w:ascii="Arial" w:eastAsia="Arial" w:hAnsi="Arial" w:cs="Arial"/>
          <w:sz w:val="20"/>
          <w:lang w:eastAsia="zh-CN"/>
        </w:rPr>
        <w:t xml:space="preserve"> </w:t>
      </w:r>
      <w:r w:rsidR="00CB3BD9">
        <w:rPr>
          <w:rFonts w:ascii="Arial" w:eastAsia="Arial" w:hAnsi="Arial" w:cs="Arial"/>
          <w:sz w:val="20"/>
        </w:rPr>
        <w:t>Consistent with this assumption,</w:t>
      </w:r>
      <w:r w:rsidR="00F718AB">
        <w:rPr>
          <w:rFonts w:ascii="Arial" w:eastAsia="Arial" w:hAnsi="Arial" w:cs="Arial"/>
          <w:sz w:val="20"/>
        </w:rPr>
        <w:t xml:space="preserve"> scientists observed </w:t>
      </w:r>
      <w:r w:rsidR="0098257C">
        <w:rPr>
          <w:rFonts w:ascii="Arial" w:eastAsia="Arial" w:hAnsi="Arial" w:cs="Arial"/>
          <w:sz w:val="20"/>
        </w:rPr>
        <w:t xml:space="preserve">that </w:t>
      </w:r>
      <w:r w:rsidR="006C5C9E">
        <w:rPr>
          <w:rFonts w:ascii="Arial" w:eastAsia="Arial" w:hAnsi="Arial" w:cs="Arial"/>
          <w:sz w:val="20"/>
        </w:rPr>
        <w:t xml:space="preserve">the </w:t>
      </w:r>
      <w:r>
        <w:rPr>
          <w:rFonts w:ascii="Arial" w:eastAsia="Arial" w:hAnsi="Arial" w:cs="Arial"/>
          <w:sz w:val="20"/>
        </w:rPr>
        <w:t xml:space="preserve">later replicating regions demonstrate remarkably </w:t>
      </w:r>
      <w:r w:rsidR="00FE1908">
        <w:rPr>
          <w:rFonts w:ascii="Arial" w:eastAsia="Arial" w:hAnsi="Arial" w:cs="Arial"/>
          <w:sz w:val="20"/>
        </w:rPr>
        <w:t>higher</w:t>
      </w:r>
      <w:r w:rsidR="00282833">
        <w:rPr>
          <w:rFonts w:ascii="Arial" w:eastAsia="Arial" w:hAnsi="Arial" w:cs="Arial"/>
          <w:sz w:val="20"/>
        </w:rPr>
        <w:t xml:space="preserve"> </w:t>
      </w:r>
      <w:r>
        <w:rPr>
          <w:rFonts w:ascii="Arial" w:eastAsia="Arial" w:hAnsi="Arial" w:cs="Arial"/>
          <w:sz w:val="20"/>
        </w:rPr>
        <w:t xml:space="preserve">mutation rate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&lt;EndNote&gt;&lt;Cite&gt;&lt;Author&gt;Stamatoyannopoulos&lt;/Author&gt;&lt;Year&gt;2009&lt;/Year&gt;&lt;RecNum&gt;43&lt;/RecNum&gt;&lt;DisplayText&gt;(45)&lt;/DisplayText&gt;&lt;record&gt;&lt;rec-number&gt;43&lt;/rec-number&gt;&lt;foreign-keys&gt;&lt;key app="EN" db-id="vdep9vxzg2repae5wzepddfrzarwepfzvtdp" timestamp="1417815035"&gt;43&lt;/key&gt;&lt;/foreign-keys&gt;&lt;ref-type name="Journal Article"&gt;17&lt;/ref-type&gt;&lt;contributors&gt;&lt;authors&gt;&lt;author&gt;Stamatoyannopoulos, J. A.&lt;/author&gt;&lt;author&gt;Adzhubei, I.&lt;/author&gt;&lt;author&gt;Thurman, R. E.&lt;/author&gt;&lt;author&gt;Kryukov, G. V.&lt;/author&gt;&lt;author&gt;Mirkin, S. M.&lt;/author&gt;&lt;author&gt;Sunyaev, S. R.&lt;/author&gt;&lt;/authors&gt;&lt;/contributors&gt;&lt;auth-address&gt;Department of Genome Sciences and Medicine, University of Washington, Seattle, WA, USA. jstam@u.washington.edu&lt;/auth-address&gt;&lt;titles&gt;&lt;title&gt;Human mutation rate associated with DNA replication timing&lt;/title&gt;&lt;secondary-title&gt;Nat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genetics&lt;/abbr-1&gt;&lt;/alt-periodical&gt;&lt;pages&gt;393-5&lt;/pages&gt;&lt;volume&gt;41&lt;/volume&gt;&lt;number&gt;4&lt;/number&gt;&lt;keywords&gt;&lt;keyword&gt;DNA Replication/*genetics&lt;/keyword&gt;&lt;keyword&gt;Genetic Variation&lt;/keyword&gt;&lt;keyword&gt;Genome, Human&lt;/keyword&gt;&lt;keyword&gt;Humans&lt;/keyword&gt;&lt;keyword&gt;Kinetics&lt;/keyword&gt;&lt;keyword&gt;Models, Genetic&lt;/keyword&gt;&lt;keyword&gt;*Mutation&lt;/keyword&gt;&lt;keyword&gt;Polymorphism, Single Nucleotide/*genetics&lt;/keyword&gt;&lt;/keywords&gt;&lt;dates&gt;&lt;year&gt;2009&lt;/year&gt;&lt;pub-dates&gt;&lt;date&gt;Apr&lt;/date&gt;&lt;/pub-dates&gt;&lt;/dates&gt;&lt;isbn&gt;1546-1718 (Electronic)&amp;#xD;1061-4036 (Linking)&lt;/isbn&gt;&lt;accession-num&gt;19287383&lt;/accession-num&gt;&lt;urls&gt;&lt;related-urls&gt;&lt;url&gt;http://www.ncbi.nlm.nih.gov/pubmed/19287383&lt;/url&gt;&lt;/related-urls&gt;&lt;/urls&gt;&lt;custom2&gt;2914101&lt;/custom2&gt;&lt;electronic-resource-num&gt;10.1038/ng.363&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(45)</w:t>
      </w:r>
      <w:r>
        <w:rPr>
          <w:rFonts w:ascii="Arial" w:eastAsia="Arial" w:hAnsi="Arial" w:cs="Arial"/>
          <w:sz w:val="20"/>
        </w:rPr>
        <w:fldChar w:fldCharType="end"/>
      </w:r>
      <w:r>
        <w:rPr>
          <w:rFonts w:ascii="Arial" w:eastAsia="Arial" w:hAnsi="Arial" w:cs="Arial"/>
          <w:sz w:val="20"/>
        </w:rPr>
        <w:t>. Although replication timing has been used successfully</w:t>
      </w:r>
      <w:r w:rsidR="00D80D96">
        <w:rPr>
          <w:rFonts w:ascii="Arial" w:eastAsia="Arial" w:hAnsi="Arial" w:cs="Arial"/>
          <w:sz w:val="20"/>
        </w:rPr>
        <w:t xml:space="preserve"> to calculate the background model</w:t>
      </w:r>
      <w:r>
        <w:rPr>
          <w:rFonts w:ascii="Arial" w:eastAsia="Arial" w:hAnsi="Arial" w:cs="Arial"/>
          <w:sz w:val="20"/>
        </w:rPr>
        <w:t xml:space="preserve"> in the coding regions, little work has been done in the noncoding regions in cancer genomics. Hence, we explored the effect of replication timing on the mutation rate calculation</w:t>
      </w:r>
      <w:r w:rsidR="000743D4">
        <w:rPr>
          <w:rFonts w:ascii="Arial" w:eastAsia="Arial" w:hAnsi="Arial" w:cs="Arial"/>
          <w:sz w:val="20"/>
        </w:rPr>
        <w:t xml:space="preserve"> (model </w:t>
      </w:r>
      <w:r w:rsidR="00BE4026">
        <w:rPr>
          <w:rFonts w:ascii="Arial" w:eastAsia="Arial" w:hAnsi="Arial" w:cs="Arial"/>
          <w:sz w:val="20"/>
        </w:rPr>
        <w:t>3</w:t>
      </w:r>
      <w:r w:rsidR="000743D4">
        <w:rPr>
          <w:rFonts w:ascii="Arial" w:eastAsia="Arial" w:hAnsi="Arial" w:cs="Arial"/>
          <w:sz w:val="20"/>
        </w:rPr>
        <w:t xml:space="preserve"> in </w:t>
      </w:r>
      <w:r w:rsidR="00A60F6C">
        <w:rPr>
          <w:rFonts w:ascii="Arial" w:eastAsia="Arial" w:hAnsi="Arial" w:cs="Arial"/>
          <w:sz w:val="20"/>
        </w:rPr>
        <w:t xml:space="preserve">the </w:t>
      </w:r>
      <w:r w:rsidR="000743D4">
        <w:rPr>
          <w:rFonts w:ascii="Arial" w:eastAsia="Arial" w:hAnsi="Arial" w:cs="Arial"/>
          <w:sz w:val="20"/>
        </w:rPr>
        <w:t>method</w:t>
      </w:r>
      <w:r w:rsidR="00A60F6C">
        <w:rPr>
          <w:rFonts w:ascii="Arial" w:eastAsia="Arial" w:hAnsi="Arial" w:cs="Arial"/>
          <w:sz w:val="20"/>
        </w:rPr>
        <w:t>s</w:t>
      </w:r>
      <w:r w:rsidR="000743D4">
        <w:rPr>
          <w:rFonts w:ascii="Arial" w:eastAsia="Arial" w:hAnsi="Arial" w:cs="Arial"/>
          <w:sz w:val="20"/>
        </w:rPr>
        <w:t xml:space="preserve"> section)</w:t>
      </w:r>
      <w:r>
        <w:rPr>
          <w:rFonts w:ascii="Arial" w:eastAsia="Arial" w:hAnsi="Arial" w:cs="Arial"/>
          <w:sz w:val="20"/>
        </w:rPr>
        <w:t>, and the consequential effect on the p-value evaluation.</w:t>
      </w:r>
    </w:p>
    <w:p w14:paraId="62364036" w14:textId="67868D10" w:rsidR="00967414" w:rsidRDefault="00967414" w:rsidP="00967414">
      <w:pPr>
        <w:pStyle w:val="1"/>
        <w:spacing w:line="360" w:lineRule="auto"/>
        <w:ind w:firstLine="270"/>
        <w:rPr>
          <w:rFonts w:ascii="Arial" w:eastAsia="Arial" w:hAnsi="Arial" w:cs="Arial"/>
          <w:sz w:val="20"/>
        </w:rPr>
      </w:pPr>
      <w:r>
        <w:rPr>
          <w:rFonts w:ascii="Arial" w:eastAsia="Arial" w:hAnsi="Arial" w:cs="Arial"/>
          <w:sz w:val="20"/>
        </w:rPr>
        <w:t>Using 1kb bins, we counted the average replication timing value within the bin, and then separated the top and bottom 10% of replication timing bins for mutation rate calculation. As shown in Fig. 5</w:t>
      </w:r>
      <w:del w:id="581" w:author="Lucas Lochovsky" w:date="2015-01-19T17:05:00Z">
        <w:r w:rsidDel="003B6344">
          <w:rPr>
            <w:rFonts w:ascii="Arial" w:eastAsia="Arial" w:hAnsi="Arial" w:cs="Arial"/>
            <w:sz w:val="20"/>
          </w:rPr>
          <w:delText xml:space="preserve"> </w:delText>
        </w:r>
      </w:del>
      <w:r>
        <w:rPr>
          <w:rFonts w:ascii="Arial" w:eastAsia="Arial" w:hAnsi="Arial" w:cs="Arial"/>
          <w:sz w:val="20"/>
        </w:rPr>
        <w:t xml:space="preserve">A, we observed noticeable differences in the mutation rate </w:t>
      </w:r>
      <w:proofErr w:type="spellStart"/>
      <w:r w:rsidRPr="00D75590">
        <w:rPr>
          <w:rFonts w:ascii="Arial" w:eastAsia="Arial" w:hAnsi="Arial" w:cs="Arial"/>
          <w:sz w:val="20"/>
        </w:rPr>
        <w:t>vis</w:t>
      </w:r>
      <w:proofErr w:type="spellEnd"/>
      <w:r w:rsidRPr="00D75590">
        <w:rPr>
          <w:rFonts w:ascii="Arial" w:eastAsia="Arial" w:hAnsi="Arial" w:cs="Arial"/>
          <w:sz w:val="20"/>
        </w:rPr>
        <w:t>-a-</w:t>
      </w:r>
      <w:proofErr w:type="spellStart"/>
      <w:r w:rsidRPr="00D75590">
        <w:rPr>
          <w:rFonts w:ascii="Arial" w:eastAsia="Arial" w:hAnsi="Arial" w:cs="Arial"/>
          <w:sz w:val="20"/>
        </w:rPr>
        <w:t>vis</w:t>
      </w:r>
      <w:proofErr w:type="spellEnd"/>
      <w:r>
        <w:rPr>
          <w:rFonts w:ascii="Arial" w:eastAsia="Arial" w:hAnsi="Arial" w:cs="Arial"/>
          <w:sz w:val="20"/>
        </w:rPr>
        <w:t xml:space="preserve"> the replication timing signal. The </w:t>
      </w:r>
      <w:r w:rsidR="00760909">
        <w:rPr>
          <w:rFonts w:ascii="Arial" w:eastAsia="Arial" w:hAnsi="Arial" w:cs="Arial"/>
          <w:sz w:val="20"/>
        </w:rPr>
        <w:t xml:space="preserve">average </w:t>
      </w:r>
      <w:r>
        <w:rPr>
          <w:rFonts w:ascii="Arial" w:eastAsia="Arial" w:hAnsi="Arial" w:cs="Arial"/>
          <w:sz w:val="20"/>
        </w:rPr>
        <w:t xml:space="preserve">mutation count of the </w:t>
      </w:r>
      <w:r w:rsidR="00120215">
        <w:rPr>
          <w:rFonts w:ascii="Arial" w:eastAsia="Arial" w:hAnsi="Arial" w:cs="Arial"/>
          <w:sz w:val="20"/>
        </w:rPr>
        <w:t xml:space="preserve">760 </w:t>
      </w:r>
      <w:r>
        <w:rPr>
          <w:rFonts w:ascii="Arial" w:eastAsia="Arial" w:hAnsi="Arial" w:cs="Arial"/>
          <w:sz w:val="20"/>
        </w:rPr>
        <w:t xml:space="preserve">samples was </w:t>
      </w:r>
      <w:r w:rsidRPr="00FE3E24">
        <w:rPr>
          <w:rFonts w:ascii="Arial" w:eastAsia="Arial" w:hAnsi="Arial" w:cs="Arial"/>
          <w:sz w:val="20"/>
        </w:rPr>
        <w:t>1.</w:t>
      </w:r>
      <w:r w:rsidR="006E3410">
        <w:rPr>
          <w:rFonts w:ascii="Arial" w:eastAsia="Arial" w:hAnsi="Arial" w:cs="Arial"/>
          <w:sz w:val="20"/>
        </w:rPr>
        <w:t>200</w:t>
      </w:r>
      <w:r w:rsidR="00525113">
        <w:rPr>
          <w:rFonts w:ascii="Arial" w:eastAsia="Arial" w:hAnsi="Arial" w:cs="Arial"/>
          <w:sz w:val="20"/>
        </w:rPr>
        <w:t xml:space="preserve"> </w:t>
      </w:r>
      <w:r>
        <w:rPr>
          <w:rFonts w:ascii="Arial" w:eastAsia="Arial" w:hAnsi="Arial" w:cs="Arial"/>
          <w:sz w:val="20"/>
        </w:rPr>
        <w:t xml:space="preserve">for the bottom 10% replicating timing bins, as compared to </w:t>
      </w:r>
      <w:r w:rsidRPr="00FE3E24">
        <w:rPr>
          <w:rFonts w:ascii="Arial" w:eastAsia="Arial" w:hAnsi="Arial" w:cs="Arial"/>
          <w:sz w:val="20"/>
        </w:rPr>
        <w:t>4.</w:t>
      </w:r>
      <w:r w:rsidR="00BB31E7">
        <w:rPr>
          <w:rFonts w:ascii="Arial" w:eastAsia="Arial" w:hAnsi="Arial" w:cs="Arial"/>
          <w:sz w:val="20"/>
        </w:rPr>
        <w:t>02</w:t>
      </w:r>
      <w:r w:rsidR="00F566B6">
        <w:rPr>
          <w:rFonts w:ascii="Arial" w:eastAsia="Arial" w:hAnsi="Arial" w:cs="Arial"/>
          <w:sz w:val="20"/>
        </w:rPr>
        <w:t>8</w:t>
      </w:r>
      <w:r w:rsidR="00677088">
        <w:rPr>
          <w:rFonts w:ascii="Arial" w:eastAsia="Arial" w:hAnsi="Arial" w:cs="Arial"/>
          <w:sz w:val="20"/>
        </w:rPr>
        <w:t xml:space="preserve"> </w:t>
      </w:r>
      <w:r>
        <w:rPr>
          <w:rFonts w:ascii="Arial" w:eastAsia="Arial" w:hAnsi="Arial" w:cs="Arial"/>
          <w:sz w:val="20"/>
        </w:rPr>
        <w:t>for the top 10 percent counterparts (p-value for two-sided Wilcoxon test &lt;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A KS test was performed to determine whether these two sets of mutation counts data follow the same distribution, and the p-value is less than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indicating that the two distributions are significantly different.</w:t>
      </w:r>
    </w:p>
    <w:p w14:paraId="564A4337" w14:textId="6D11FF8C" w:rsidR="00967414" w:rsidRDefault="00967414" w:rsidP="00967414">
      <w:pPr>
        <w:pStyle w:val="1"/>
        <w:spacing w:line="360" w:lineRule="auto"/>
        <w:ind w:firstLine="270"/>
        <w:rPr>
          <w:rFonts w:ascii="Arial" w:eastAsia="Arial" w:hAnsi="Arial" w:cs="Arial"/>
          <w:sz w:val="20"/>
        </w:rPr>
      </w:pPr>
      <w:r>
        <w:rPr>
          <w:rFonts w:ascii="Arial" w:eastAsia="Arial" w:hAnsi="Arial" w:cs="Arial"/>
          <w:sz w:val="20"/>
        </w:rPr>
        <w:t xml:space="preserve">Moreover, we observed that the mutation counts data for bins with similar replication timing values still shows extensive </w:t>
      </w:r>
      <w:proofErr w:type="spellStart"/>
      <w:r>
        <w:rPr>
          <w:rFonts w:ascii="Arial" w:eastAsia="Arial" w:hAnsi="Arial" w:cs="Arial"/>
          <w:sz w:val="20"/>
        </w:rPr>
        <w:t>overdispersion</w:t>
      </w:r>
      <w:proofErr w:type="spellEnd"/>
      <w:r>
        <w:rPr>
          <w:rFonts w:ascii="Arial" w:eastAsia="Arial" w:hAnsi="Arial" w:cs="Arial"/>
          <w:sz w:val="20"/>
        </w:rPr>
        <w:t>. For example, for the bottom 10%</w:t>
      </w:r>
      <w:r w:rsidR="00534BED">
        <w:rPr>
          <w:rFonts w:ascii="Arial" w:eastAsia="Arial" w:hAnsi="Arial" w:cs="Arial"/>
          <w:sz w:val="20"/>
        </w:rPr>
        <w:t xml:space="preserve"> of</w:t>
      </w:r>
      <w:r>
        <w:rPr>
          <w:rFonts w:ascii="Arial" w:eastAsia="Arial" w:hAnsi="Arial" w:cs="Arial"/>
          <w:sz w:val="20"/>
        </w:rPr>
        <w:t xml:space="preserve"> replication timing bins, the observed variance of mutation counts was </w:t>
      </w:r>
      <w:r w:rsidRPr="00E7199F">
        <w:rPr>
          <w:rFonts w:ascii="Arial" w:eastAsia="Arial" w:hAnsi="Arial" w:cs="Arial"/>
          <w:sz w:val="20"/>
        </w:rPr>
        <w:t>4.</w:t>
      </w:r>
      <w:r w:rsidR="000442A6">
        <w:rPr>
          <w:rFonts w:ascii="Arial" w:eastAsia="Arial" w:hAnsi="Arial" w:cs="Arial"/>
          <w:sz w:val="20"/>
        </w:rPr>
        <w:t>168</w:t>
      </w:r>
      <w:r>
        <w:rPr>
          <w:rFonts w:ascii="Arial" w:eastAsia="Arial" w:hAnsi="Arial" w:cs="Arial"/>
          <w:sz w:val="20"/>
        </w:rPr>
        <w:t xml:space="preserve">, which is </w:t>
      </w:r>
      <w:r w:rsidR="00386E01">
        <w:rPr>
          <w:rFonts w:ascii="Arial" w:eastAsia="Arial" w:hAnsi="Arial" w:cs="Arial"/>
          <w:sz w:val="20"/>
        </w:rPr>
        <w:t>3.477</w:t>
      </w:r>
      <w:r>
        <w:rPr>
          <w:rFonts w:ascii="Arial" w:eastAsia="Arial" w:hAnsi="Arial" w:cs="Arial"/>
          <w:sz w:val="20"/>
        </w:rPr>
        <w:t xml:space="preserve"> times </w:t>
      </w:r>
      <w:r w:rsidR="00314497">
        <w:rPr>
          <w:rFonts w:ascii="Arial" w:eastAsia="Arial" w:hAnsi="Arial" w:cs="Arial"/>
          <w:sz w:val="20"/>
        </w:rPr>
        <w:t>that</w:t>
      </w:r>
      <w:r>
        <w:rPr>
          <w:rFonts w:ascii="Arial" w:eastAsia="Arial" w:hAnsi="Arial" w:cs="Arial"/>
          <w:sz w:val="20"/>
        </w:rPr>
        <w:t xml:space="preserve"> under the binomial assumption. Consistently, we observed poor fitting of binomial distribution against the </w:t>
      </w:r>
      <w:r w:rsidR="009B49D3">
        <w:rPr>
          <w:rFonts w:ascii="Arial" w:eastAsia="Arial" w:hAnsi="Arial" w:cs="Arial"/>
          <w:sz w:val="20"/>
        </w:rPr>
        <w:t xml:space="preserve">observed </w:t>
      </w:r>
      <w:r>
        <w:rPr>
          <w:rFonts w:ascii="Arial" w:eastAsia="Arial" w:hAnsi="Arial" w:cs="Arial"/>
          <w:sz w:val="20"/>
        </w:rPr>
        <w:t xml:space="preserve">distribution, especially in the right tails (Fig. 5A). The huge deviation in the right tails would result in huge p-value calculation inflation as shown in Fig. 5B. The p-value for </w:t>
      </w:r>
      <w:r w:rsidR="00A35A6A">
        <w:rPr>
          <w:rFonts w:ascii="Arial" w:eastAsia="Arial" w:hAnsi="Arial" w:cs="Arial"/>
          <w:sz w:val="20"/>
        </w:rPr>
        <w:t xml:space="preserve">16 </w:t>
      </w:r>
      <w:r>
        <w:rPr>
          <w:rFonts w:ascii="Arial" w:eastAsia="Arial" w:hAnsi="Arial" w:cs="Arial"/>
          <w:sz w:val="20"/>
        </w:rPr>
        <w:t>mutations in the bottom replication timing 1kb region from the empirical distribution shows only marginal significance (</w:t>
      </w:r>
      <w:r w:rsidR="002A6DAA">
        <w:rPr>
          <w:rFonts w:ascii="Arial" w:eastAsia="Arial" w:hAnsi="Arial" w:cs="Arial"/>
          <w:sz w:val="20"/>
        </w:rPr>
        <w:t>3.994</w:t>
      </w:r>
      <w:r w:rsidR="002A6DAA" w:rsidRPr="00FE67AB">
        <w:rPr>
          <w:rFonts w:ascii="MS Gothic" w:eastAsia="MS Gothic"/>
        </w:rPr>
        <w:t>×</w:t>
      </w:r>
      <w:r w:rsidR="002A6DAA">
        <w:rPr>
          <w:rFonts w:ascii="Arial" w:eastAsia="Arial" w:hAnsi="Arial" w:cs="Arial"/>
          <w:sz w:val="20"/>
        </w:rPr>
        <w:t>10</w:t>
      </w:r>
      <w:r w:rsidR="002A6DAA" w:rsidRPr="00FA49C8">
        <w:rPr>
          <w:rFonts w:ascii="Arial" w:eastAsia="Arial" w:hAnsi="Arial" w:cs="Arial"/>
          <w:sz w:val="20"/>
          <w:vertAlign w:val="superscript"/>
        </w:rPr>
        <w:sym w:font="Symbol" w:char="F02D"/>
      </w:r>
      <w:r w:rsidR="000E3E59">
        <w:rPr>
          <w:rFonts w:ascii="Arial" w:eastAsia="Arial" w:hAnsi="Arial" w:cs="Arial"/>
          <w:sz w:val="20"/>
          <w:vertAlign w:val="superscript"/>
        </w:rPr>
        <w:t>4</w:t>
      </w:r>
      <w:r>
        <w:rPr>
          <w:rFonts w:ascii="Arial" w:eastAsia="Arial" w:hAnsi="Arial" w:cs="Arial"/>
          <w:sz w:val="20"/>
        </w:rPr>
        <w:t xml:space="preserve">), but the binomial distribution could inflate it to </w:t>
      </w:r>
      <w:r w:rsidR="004256DC">
        <w:rPr>
          <w:rFonts w:ascii="Arial" w:eastAsia="Arial" w:hAnsi="Arial" w:cs="Arial"/>
          <w:sz w:val="20"/>
        </w:rPr>
        <w:t>2.585</w:t>
      </w:r>
      <w:r w:rsidR="004256DC" w:rsidRPr="00FE67AB">
        <w:rPr>
          <w:rFonts w:ascii="MS Gothic" w:eastAsia="MS Gothic"/>
        </w:rPr>
        <w:t>×</w:t>
      </w:r>
      <w:r w:rsidR="004256DC">
        <w:rPr>
          <w:rFonts w:ascii="Arial" w:eastAsia="Arial" w:hAnsi="Arial" w:cs="Arial"/>
          <w:sz w:val="20"/>
        </w:rPr>
        <w:t>10</w:t>
      </w:r>
      <w:r w:rsidR="004256DC" w:rsidRPr="00FA49C8">
        <w:rPr>
          <w:rFonts w:ascii="Arial" w:eastAsia="Arial" w:hAnsi="Arial" w:cs="Arial"/>
          <w:sz w:val="20"/>
          <w:vertAlign w:val="superscript"/>
        </w:rPr>
        <w:sym w:font="Symbol" w:char="F02D"/>
      </w:r>
      <w:r w:rsidR="004256DC">
        <w:rPr>
          <w:rFonts w:ascii="Arial" w:eastAsia="Arial" w:hAnsi="Arial" w:cs="Arial"/>
          <w:sz w:val="20"/>
          <w:vertAlign w:val="superscript"/>
        </w:rPr>
        <w:t>13</w:t>
      </w:r>
      <w:r>
        <w:rPr>
          <w:rFonts w:ascii="Arial" w:eastAsia="Arial" w:hAnsi="Arial" w:cs="Arial"/>
          <w:sz w:val="20"/>
        </w:rPr>
        <w:t xml:space="preserve"> due to its </w:t>
      </w:r>
      <w:r w:rsidR="0005253B">
        <w:rPr>
          <w:rFonts w:ascii="Arial" w:eastAsia="Arial" w:hAnsi="Arial" w:cs="Arial"/>
          <w:sz w:val="20"/>
        </w:rPr>
        <w:t xml:space="preserve">bad fitting of </w:t>
      </w:r>
      <w:r>
        <w:rPr>
          <w:rFonts w:ascii="Arial" w:eastAsia="Arial" w:hAnsi="Arial" w:cs="Arial"/>
          <w:sz w:val="20"/>
        </w:rPr>
        <w:t xml:space="preserve">the </w:t>
      </w:r>
      <w:r>
        <w:rPr>
          <w:rFonts w:ascii="Arial" w:eastAsia="Arial" w:hAnsi="Arial" w:cs="Arial"/>
          <w:sz w:val="20"/>
        </w:rPr>
        <w:lastRenderedPageBreak/>
        <w:t>heavy tails</w:t>
      </w:r>
      <w:r w:rsidR="00136AC4">
        <w:rPr>
          <w:rFonts w:ascii="Arial" w:eastAsia="Arial" w:hAnsi="Arial" w:cs="Arial"/>
          <w:sz w:val="20"/>
        </w:rPr>
        <w:t xml:space="preserve"> on the right side</w:t>
      </w:r>
      <w:r>
        <w:rPr>
          <w:rFonts w:ascii="Arial" w:eastAsia="Arial" w:hAnsi="Arial" w:cs="Arial"/>
          <w:sz w:val="20"/>
        </w:rPr>
        <w:t xml:space="preserve">. But our beta-binomial distribution rigorously controls the p-values through the flexible mutation rate assumption (p-value = </w:t>
      </w:r>
      <w:r w:rsidR="000C24C1">
        <w:rPr>
          <w:rFonts w:ascii="Arial" w:eastAsia="Arial" w:hAnsi="Arial" w:cs="Arial"/>
          <w:sz w:val="20"/>
        </w:rPr>
        <w:t>1.002</w:t>
      </w:r>
      <w:r w:rsidR="00663F14" w:rsidRPr="00FE67AB">
        <w:rPr>
          <w:rFonts w:ascii="MS Gothic" w:eastAsia="MS Gothic"/>
        </w:rPr>
        <w:t>×</w:t>
      </w:r>
      <w:r w:rsidR="00663F14">
        <w:rPr>
          <w:rFonts w:ascii="Arial" w:eastAsia="Arial" w:hAnsi="Arial" w:cs="Arial"/>
          <w:sz w:val="20"/>
        </w:rPr>
        <w:t>10</w:t>
      </w:r>
      <w:r w:rsidR="00663F14" w:rsidRPr="00FA49C8">
        <w:rPr>
          <w:rFonts w:ascii="Arial" w:eastAsia="Arial" w:hAnsi="Arial" w:cs="Arial"/>
          <w:sz w:val="20"/>
          <w:vertAlign w:val="superscript"/>
        </w:rPr>
        <w:sym w:font="Symbol" w:char="F02D"/>
      </w:r>
      <w:r w:rsidR="00663F14">
        <w:rPr>
          <w:rFonts w:ascii="Arial" w:eastAsia="Arial" w:hAnsi="Arial" w:cs="Arial"/>
          <w:sz w:val="20"/>
          <w:vertAlign w:val="superscript"/>
        </w:rPr>
        <w:t>3</w:t>
      </w:r>
      <w:r>
        <w:rPr>
          <w:rFonts w:ascii="Arial" w:eastAsia="Arial" w:hAnsi="Arial" w:cs="Arial"/>
          <w:sz w:val="20"/>
        </w:rPr>
        <w:t xml:space="preserve">). We demonstrated the better p-value curve of the beta-binomial distribution in a variety of data points and replication timings, indicating the robustness of our method (Fig. 5B). </w:t>
      </w:r>
    </w:p>
    <w:p w14:paraId="501BAA82" w14:textId="4DF163CA" w:rsidR="003F1636" w:rsidRDefault="00967414" w:rsidP="00A53C94">
      <w:pPr>
        <w:pStyle w:val="1"/>
        <w:spacing w:line="360" w:lineRule="auto"/>
        <w:ind w:firstLine="270"/>
        <w:rPr>
          <w:rFonts w:ascii="Arial" w:eastAsia="Arial" w:hAnsi="Arial" w:cs="Arial"/>
          <w:sz w:val="20"/>
        </w:rPr>
      </w:pPr>
      <w:r>
        <w:rPr>
          <w:rFonts w:ascii="Arial" w:eastAsia="Arial" w:hAnsi="Arial" w:cs="Arial"/>
          <w:sz w:val="20"/>
        </w:rPr>
        <w:t xml:space="preserve">Additionally, the replication timing effect correction further improves the p-value calculation to avoid potential false positives and false negatives. For instance, </w:t>
      </w:r>
      <w:r w:rsidR="002A6BEB">
        <w:rPr>
          <w:rFonts w:ascii="Arial" w:eastAsia="Arial" w:hAnsi="Arial" w:cs="Arial"/>
          <w:sz w:val="20"/>
        </w:rPr>
        <w:t xml:space="preserve">for a region </w:t>
      </w:r>
      <w:r w:rsidR="00A843BD">
        <w:rPr>
          <w:rFonts w:ascii="Arial" w:eastAsia="Arial" w:hAnsi="Arial" w:cs="Arial"/>
          <w:sz w:val="20"/>
        </w:rPr>
        <w:t xml:space="preserve">among </w:t>
      </w:r>
      <w:r w:rsidR="002A6BEB">
        <w:rPr>
          <w:rFonts w:ascii="Arial" w:eastAsia="Arial" w:hAnsi="Arial" w:cs="Arial"/>
          <w:sz w:val="20"/>
        </w:rPr>
        <w:t xml:space="preserve">the top replication timing regions, 8 mutations in 1kb bin would give a </w:t>
      </w:r>
      <w:r w:rsidR="0026221E">
        <w:rPr>
          <w:rFonts w:ascii="Arial" w:eastAsia="Arial" w:hAnsi="Arial" w:cs="Arial"/>
          <w:sz w:val="20"/>
        </w:rPr>
        <w:t>p-</w:t>
      </w:r>
      <w:r w:rsidR="002A6BEB">
        <w:rPr>
          <w:rFonts w:ascii="Arial" w:eastAsia="Arial" w:hAnsi="Arial" w:cs="Arial"/>
          <w:sz w:val="20"/>
        </w:rPr>
        <w:t>value at 0.094 after replication correction</w:t>
      </w:r>
      <w:r w:rsidR="008C11C7">
        <w:rPr>
          <w:rFonts w:ascii="Arial" w:eastAsia="Arial" w:hAnsi="Arial" w:cs="Arial"/>
          <w:sz w:val="20"/>
        </w:rPr>
        <w:t xml:space="preserve"> from</w:t>
      </w:r>
      <w:r w:rsidR="00306424">
        <w:rPr>
          <w:rFonts w:ascii="Arial" w:eastAsia="Arial" w:hAnsi="Arial" w:cs="Arial"/>
          <w:sz w:val="20"/>
        </w:rPr>
        <w:t xml:space="preserve"> the</w:t>
      </w:r>
      <w:r w:rsidR="008C11C7">
        <w:rPr>
          <w:rFonts w:ascii="Arial" w:eastAsia="Arial" w:hAnsi="Arial" w:cs="Arial"/>
          <w:sz w:val="20"/>
        </w:rPr>
        <w:t xml:space="preserve"> beta-binomial model</w:t>
      </w:r>
      <w:r w:rsidR="002A6BEB">
        <w:rPr>
          <w:rFonts w:ascii="Arial" w:eastAsia="Arial" w:hAnsi="Arial" w:cs="Arial"/>
          <w:sz w:val="20"/>
        </w:rPr>
        <w:t>, but might be reported as positive</w:t>
      </w:r>
      <w:r w:rsidR="0041622F">
        <w:rPr>
          <w:rFonts w:ascii="Arial" w:eastAsia="Arial" w:hAnsi="Arial" w:cs="Arial"/>
          <w:sz w:val="20"/>
        </w:rPr>
        <w:t xml:space="preserve"> when</w:t>
      </w:r>
      <w:r w:rsidR="002A6BEB">
        <w:rPr>
          <w:rFonts w:ascii="Arial" w:eastAsia="Arial" w:hAnsi="Arial" w:cs="Arial"/>
          <w:sz w:val="20"/>
        </w:rPr>
        <w:t xml:space="preserve"> </w:t>
      </w:r>
      <w:r w:rsidR="0041622F">
        <w:rPr>
          <w:rFonts w:ascii="Arial" w:eastAsia="Arial" w:hAnsi="Arial" w:cs="Arial"/>
          <w:sz w:val="20"/>
        </w:rPr>
        <w:t>ignoring</w:t>
      </w:r>
      <w:r w:rsidR="002A6BEB">
        <w:rPr>
          <w:rFonts w:ascii="Arial" w:eastAsia="Arial" w:hAnsi="Arial" w:cs="Arial"/>
          <w:sz w:val="20"/>
        </w:rPr>
        <w:t xml:space="preserve"> </w:t>
      </w:r>
      <w:proofErr w:type="gramStart"/>
      <w:r w:rsidR="002A6BEB">
        <w:rPr>
          <w:rFonts w:ascii="Arial" w:eastAsia="Arial" w:hAnsi="Arial" w:cs="Arial"/>
          <w:sz w:val="20"/>
        </w:rPr>
        <w:t>replication timing</w:t>
      </w:r>
      <w:proofErr w:type="gramEnd"/>
      <w:r w:rsidR="002A6BEB">
        <w:rPr>
          <w:rFonts w:ascii="Arial" w:eastAsia="Arial" w:hAnsi="Arial" w:cs="Arial"/>
          <w:sz w:val="20"/>
        </w:rPr>
        <w:t xml:space="preserve"> effect (</w:t>
      </w:r>
      <w:r w:rsidR="00C14ABD">
        <w:rPr>
          <w:rFonts w:ascii="Arial" w:eastAsia="Arial" w:hAnsi="Arial" w:cs="Arial"/>
          <w:sz w:val="20"/>
        </w:rPr>
        <w:t>p-</w:t>
      </w:r>
      <w:r w:rsidR="002A6BEB">
        <w:rPr>
          <w:rFonts w:ascii="Arial" w:eastAsia="Arial" w:hAnsi="Arial" w:cs="Arial"/>
          <w:sz w:val="20"/>
        </w:rPr>
        <w:t>value = 0.038</w:t>
      </w:r>
      <w:r w:rsidR="00AF2D2A">
        <w:rPr>
          <w:rFonts w:ascii="Arial" w:eastAsia="Arial" w:hAnsi="Arial" w:cs="Arial"/>
          <w:sz w:val="20"/>
        </w:rPr>
        <w:t xml:space="preserve"> from beta-binomial by mixing the top and bottom 10% replication timing points</w:t>
      </w:r>
      <w:r w:rsidR="002A6BEB">
        <w:rPr>
          <w:rFonts w:ascii="Arial" w:eastAsia="Arial" w:hAnsi="Arial" w:cs="Arial"/>
          <w:sz w:val="20"/>
        </w:rPr>
        <w:t>).</w:t>
      </w:r>
      <w:r w:rsidR="008C11C7">
        <w:rPr>
          <w:rFonts w:ascii="Arial" w:eastAsia="Arial" w:hAnsi="Arial" w:cs="Arial"/>
          <w:sz w:val="20"/>
        </w:rPr>
        <w:t xml:space="preserve">  Similarly, </w:t>
      </w:r>
      <w:r w:rsidR="00C14ABD">
        <w:rPr>
          <w:rFonts w:ascii="Arial" w:eastAsia="Arial" w:hAnsi="Arial" w:cs="Arial"/>
          <w:sz w:val="20"/>
        </w:rPr>
        <w:t>a p-</w:t>
      </w:r>
      <w:r w:rsidR="009C2456">
        <w:rPr>
          <w:rFonts w:ascii="Arial" w:eastAsia="Arial" w:hAnsi="Arial" w:cs="Arial"/>
          <w:sz w:val="20"/>
        </w:rPr>
        <w:t xml:space="preserve">value of 0.064 would </w:t>
      </w:r>
      <w:r w:rsidR="00B1090D">
        <w:rPr>
          <w:rFonts w:ascii="Arial" w:eastAsia="Arial" w:hAnsi="Arial" w:cs="Arial"/>
          <w:sz w:val="20"/>
        </w:rPr>
        <w:t xml:space="preserve">reject </w:t>
      </w:r>
      <w:r w:rsidR="009676AA">
        <w:rPr>
          <w:rFonts w:ascii="Arial" w:eastAsia="Arial" w:hAnsi="Arial" w:cs="Arial"/>
          <w:sz w:val="20"/>
        </w:rPr>
        <w:t>7 mutations within 1kb bin as significant without correction.  However, if this point comes from the bottom 10%</w:t>
      </w:r>
      <w:r w:rsidR="00B1090D">
        <w:rPr>
          <w:rFonts w:ascii="Arial" w:eastAsia="Arial" w:hAnsi="Arial" w:cs="Arial"/>
          <w:sz w:val="20"/>
        </w:rPr>
        <w:t xml:space="preserve"> of</w:t>
      </w:r>
      <w:r w:rsidR="009676AA">
        <w:rPr>
          <w:rFonts w:ascii="Arial" w:eastAsia="Arial" w:hAnsi="Arial" w:cs="Arial"/>
          <w:sz w:val="20"/>
        </w:rPr>
        <w:t xml:space="preserve"> replication timing region</w:t>
      </w:r>
      <w:r w:rsidR="00201AD0">
        <w:rPr>
          <w:rFonts w:ascii="Arial" w:eastAsia="Arial" w:hAnsi="Arial" w:cs="Arial"/>
          <w:sz w:val="20"/>
        </w:rPr>
        <w:t>s</w:t>
      </w:r>
      <w:r w:rsidR="009676AA">
        <w:rPr>
          <w:rFonts w:ascii="Arial" w:eastAsia="Arial" w:hAnsi="Arial" w:cs="Arial"/>
          <w:sz w:val="20"/>
        </w:rPr>
        <w:t xml:space="preserve">, the true </w:t>
      </w:r>
      <w:r w:rsidR="008B263D">
        <w:rPr>
          <w:rFonts w:ascii="Arial" w:eastAsia="Arial" w:hAnsi="Arial" w:cs="Arial"/>
          <w:sz w:val="20"/>
        </w:rPr>
        <w:t>p-</w:t>
      </w:r>
      <w:r w:rsidR="009676AA">
        <w:rPr>
          <w:rFonts w:ascii="Arial" w:eastAsia="Arial" w:hAnsi="Arial" w:cs="Arial"/>
          <w:sz w:val="20"/>
        </w:rPr>
        <w:t>value should be 0.030</w:t>
      </w:r>
      <w:r w:rsidR="00B908D6">
        <w:rPr>
          <w:rFonts w:ascii="Arial" w:eastAsia="Arial" w:hAnsi="Arial" w:cs="Arial"/>
          <w:sz w:val="20"/>
        </w:rPr>
        <w:t xml:space="preserve"> due to its relatively lower local mutation rate. </w:t>
      </w:r>
      <w:r>
        <w:rPr>
          <w:rFonts w:ascii="Arial" w:eastAsia="Arial" w:hAnsi="Arial" w:cs="Arial"/>
          <w:sz w:val="20"/>
        </w:rPr>
        <w:t>Hence, it is important to perform covariate correction before calculating p-values.</w:t>
      </w:r>
    </w:p>
    <w:p w14:paraId="6F3790D7" w14:textId="77777777" w:rsidR="004C01F4" w:rsidRDefault="004C01F4" w:rsidP="004C01F4">
      <w:pPr>
        <w:pStyle w:val="1"/>
        <w:spacing w:line="360" w:lineRule="auto"/>
        <w:rPr>
          <w:rFonts w:ascii="Arial" w:eastAsia="Arial" w:hAnsi="Arial" w:cs="Arial"/>
          <w:b/>
          <w:sz w:val="20"/>
        </w:rPr>
      </w:pPr>
      <w:r>
        <w:rPr>
          <w:rFonts w:ascii="Arial" w:eastAsia="Arial" w:hAnsi="Arial" w:cs="Arial"/>
          <w:b/>
          <w:sz w:val="20"/>
        </w:rPr>
        <w:t>LARVA</w:t>
      </w:r>
      <w:r w:rsidRPr="003941B6">
        <w:rPr>
          <w:rFonts w:ascii="Arial" w:eastAsia="Arial" w:hAnsi="Arial" w:cs="Arial"/>
          <w:b/>
          <w:sz w:val="20"/>
        </w:rPr>
        <w:t xml:space="preserve"> discovered a list of highly recurrent noncoding regulatory regions from WGS data</w:t>
      </w:r>
    </w:p>
    <w:p w14:paraId="41BC8037" w14:textId="64FDA2AF" w:rsidR="004C01F4" w:rsidRDefault="004C01F4" w:rsidP="004C01F4">
      <w:pPr>
        <w:pStyle w:val="1"/>
        <w:spacing w:line="360" w:lineRule="auto"/>
        <w:rPr>
          <w:rFonts w:ascii="Arial" w:eastAsia="Arial" w:hAnsi="Arial" w:cs="Arial"/>
          <w:sz w:val="20"/>
        </w:rPr>
      </w:pPr>
      <w:r>
        <w:rPr>
          <w:rFonts w:ascii="Arial" w:eastAsia="Arial" w:hAnsi="Arial" w:cs="Arial"/>
          <w:sz w:val="20"/>
        </w:rPr>
        <w:t xml:space="preserve">We first applied LARVA to the </w:t>
      </w:r>
      <w:r w:rsidR="00033E0F">
        <w:rPr>
          <w:rFonts w:ascii="Arial" w:eastAsia="Arial" w:hAnsi="Arial" w:cs="Arial"/>
          <w:sz w:val="20"/>
        </w:rPr>
        <w:t xml:space="preserve">760 </w:t>
      </w:r>
      <w:r>
        <w:rPr>
          <w:rFonts w:ascii="Arial" w:eastAsia="Arial" w:hAnsi="Arial" w:cs="Arial"/>
          <w:sz w:val="20"/>
        </w:rPr>
        <w:t xml:space="preserve">genomes’ variants, intersecting them with the noncoding regions listed in Table 1.  In total, LARVA reported </w:t>
      </w:r>
      <w:r w:rsidR="00254829">
        <w:rPr>
          <w:rFonts w:ascii="Arial" w:eastAsia="Arial" w:hAnsi="Arial" w:cs="Arial"/>
          <w:sz w:val="20"/>
        </w:rPr>
        <w:t xml:space="preserve">3964 </w:t>
      </w:r>
      <w:r>
        <w:rPr>
          <w:rFonts w:ascii="Arial" w:eastAsia="Arial" w:hAnsi="Arial" w:cs="Arial"/>
          <w:sz w:val="20"/>
        </w:rPr>
        <w:t xml:space="preserve">and </w:t>
      </w:r>
      <w:r w:rsidR="008702F3">
        <w:rPr>
          <w:rFonts w:ascii="Arial" w:eastAsia="Arial" w:hAnsi="Arial" w:cs="Arial"/>
          <w:sz w:val="20"/>
        </w:rPr>
        <w:t xml:space="preserve">3776 </w:t>
      </w:r>
      <w:r>
        <w:rPr>
          <w:rFonts w:ascii="Arial" w:eastAsia="Arial" w:hAnsi="Arial" w:cs="Arial"/>
          <w:sz w:val="20"/>
        </w:rPr>
        <w:t xml:space="preserve">highly </w:t>
      </w:r>
      <w:r w:rsidR="00745CD7">
        <w:rPr>
          <w:rFonts w:ascii="Arial" w:eastAsia="Arial" w:hAnsi="Arial" w:cs="Arial"/>
          <w:sz w:val="20"/>
        </w:rPr>
        <w:t xml:space="preserve">mutated </w:t>
      </w:r>
      <w:r>
        <w:rPr>
          <w:rFonts w:ascii="Arial" w:eastAsia="Arial" w:hAnsi="Arial" w:cs="Arial"/>
          <w:sz w:val="20"/>
        </w:rPr>
        <w:t>regions before and after replication timing corrections, respectively (as shown in Table 2). On the other hand, the binomial distribution models reported at least 30 times more regions as significant because of the aforementioned p-value inflation, giving rise to a high false positive rate</w:t>
      </w:r>
      <w:ins w:id="582" w:author="Lucas Lochovsky" w:date="2015-01-19T16:27:00Z">
        <w:r w:rsidR="00B31F2D">
          <w:rPr>
            <w:rFonts w:ascii="Arial" w:eastAsia="Arial" w:hAnsi="Arial" w:cs="Arial"/>
            <w:sz w:val="20"/>
          </w:rPr>
          <w:t xml:space="preserve"> relative to the empirical model (Fig 4)</w:t>
        </w:r>
      </w:ins>
      <w:r>
        <w:rPr>
          <w:rFonts w:ascii="Arial" w:eastAsia="Arial" w:hAnsi="Arial" w:cs="Arial"/>
          <w:sz w:val="20"/>
        </w:rPr>
        <w:t xml:space="preserve">. We also tested the immediate 100bp upstream of every possible transcription start site (see </w:t>
      </w:r>
      <w:del w:id="583" w:author="Lucas Lochovsky" w:date="2015-01-19T16:20:00Z">
        <w:r w:rsidDel="000C7D7C">
          <w:rPr>
            <w:rFonts w:ascii="Arial" w:eastAsia="Arial" w:hAnsi="Arial" w:cs="Arial"/>
            <w:sz w:val="20"/>
          </w:rPr>
          <w:delText xml:space="preserve">methods </w:delText>
        </w:r>
      </w:del>
      <w:ins w:id="584" w:author="Lucas Lochovsky" w:date="2015-01-19T16:20:00Z">
        <w:r w:rsidR="000C7D7C">
          <w:rPr>
            <w:rFonts w:ascii="Arial" w:eastAsia="Arial" w:hAnsi="Arial" w:cs="Arial"/>
            <w:sz w:val="20"/>
          </w:rPr>
          <w:t xml:space="preserve">Methods </w:t>
        </w:r>
      </w:ins>
      <w:r>
        <w:rPr>
          <w:rFonts w:ascii="Arial" w:eastAsia="Arial" w:hAnsi="Arial" w:cs="Arial"/>
          <w:sz w:val="20"/>
        </w:rPr>
        <w:t>for details), the results of which are depicted in Fig. 6</w:t>
      </w:r>
      <w:del w:id="585" w:author="Lucas Lochovsky" w:date="2015-01-19T17:07:00Z">
        <w:r w:rsidDel="00874D7B">
          <w:rPr>
            <w:rFonts w:ascii="Arial" w:eastAsia="Arial" w:hAnsi="Arial" w:cs="Arial"/>
            <w:sz w:val="20"/>
          </w:rPr>
          <w:delText xml:space="preserve"> </w:delText>
        </w:r>
      </w:del>
      <w:r>
        <w:rPr>
          <w:rFonts w:ascii="Arial" w:eastAsia="Arial" w:hAnsi="Arial" w:cs="Arial"/>
          <w:sz w:val="20"/>
        </w:rPr>
        <w:t xml:space="preserve">B.  Forty-five TSSs passed the 0.05 p-value thresholds after p-value adjustment (BH method, </w:t>
      </w:r>
      <w:r>
        <w:rPr>
          <w:rFonts w:ascii="Arial" w:eastAsia="Arial" w:hAnsi="Arial" w:cs="Arial"/>
          <w:sz w:val="20"/>
        </w:rPr>
        <w:fldChar w:fldCharType="begin"/>
      </w:r>
      <w:r w:rsidR="00D735BC">
        <w:rPr>
          <w:rFonts w:ascii="Arial" w:eastAsia="Arial" w:hAnsi="Arial" w:cs="Arial"/>
          <w:sz w:val="20"/>
        </w:rPr>
        <w:instrText xml:space="preserve"> ADDIN EN.CITE &lt;EndNote&gt;&lt;Cite&gt;&lt;Author&gt;Benjamini&lt;/Author&gt;&lt;Year&gt;1995&lt;/Year&gt;&lt;RecNum&gt;45&lt;/RecNum&gt;&lt;DisplayText&gt;(49)&lt;/DisplayText&gt;&lt;record&gt;&lt;rec-number&gt;45&lt;/rec-number&gt;&lt;foreign-keys&gt;&lt;key app="EN" db-id="vdep9vxzg2repae5wzepddfrzarwepfzvtdp" timestamp="1417834109"&gt;45&lt;/key&gt;&lt;key app="ENWeb" db-id=""&gt;0&lt;/key&gt;&lt;/foreign-keys&gt;&lt;ref-type name="Journal Article"&gt;17&lt;/ref-type&gt;&lt;contributors&gt;&lt;authors&gt;&lt;author&gt;Benjamini, Y.&lt;/author&gt;&lt;author&gt;Hochberg, Y.&lt;/author&gt;&lt;/authors&gt;&lt;/contributors&gt;&lt;titles&gt;&lt;title&gt;Controlling the false discovery rate: a practical and powerful approach to multiple testing&lt;/title&gt;&lt;secondary-title&gt;Journal of the Royal Statistical Society. Series B (Methodological).&lt;/secondary-title&gt;&lt;/titles&gt;&lt;periodical&gt;&lt;full-title&gt;Journal of the Royal Statistical Society. Series B (Methodological).&lt;/full-title&gt;&lt;/periodical&gt;&lt;pages&gt;289-300&lt;/pages&gt;&lt;volume&gt;57&lt;/volume&gt;&lt;number&gt;1&lt;/number&gt;&lt;dates&gt;&lt;year&gt;1995&lt;/year&gt;&lt;/dates&gt;&lt;urls&gt;&lt;/urls&gt;&lt;/record&gt;&lt;/Cite&gt;&lt;/EndNote&gt;</w:instrText>
      </w:r>
      <w:r>
        <w:rPr>
          <w:rFonts w:ascii="Arial" w:eastAsia="Arial" w:hAnsi="Arial" w:cs="Arial"/>
          <w:sz w:val="20"/>
        </w:rPr>
        <w:fldChar w:fldCharType="separate"/>
      </w:r>
      <w:r w:rsidR="00D735BC">
        <w:rPr>
          <w:rFonts w:ascii="Arial" w:eastAsia="Arial" w:hAnsi="Arial" w:cs="Arial"/>
          <w:noProof/>
          <w:sz w:val="20"/>
        </w:rPr>
        <w:t>(49)</w:t>
      </w:r>
      <w:r>
        <w:rPr>
          <w:rFonts w:ascii="Arial" w:eastAsia="Arial" w:hAnsi="Arial" w:cs="Arial"/>
          <w:sz w:val="20"/>
        </w:rPr>
        <w:fldChar w:fldCharType="end"/>
      </w:r>
      <w:r>
        <w:rPr>
          <w:rFonts w:ascii="Arial" w:eastAsia="Arial" w:hAnsi="Arial" w:cs="Arial"/>
          <w:sz w:val="20"/>
        </w:rPr>
        <w:t>).  Consistent with previous studies, we observed that the TSS for TERT came up in the top regions (Fig. 6</w:t>
      </w:r>
      <w:del w:id="586" w:author="Lucas Lochovsky" w:date="2015-01-19T17:07:00Z">
        <w:r w:rsidDel="00874D7B">
          <w:rPr>
            <w:rFonts w:ascii="Arial" w:eastAsia="Arial" w:hAnsi="Arial" w:cs="Arial"/>
            <w:sz w:val="20"/>
          </w:rPr>
          <w:delText xml:space="preserve"> </w:delText>
        </w:r>
      </w:del>
      <w:r>
        <w:rPr>
          <w:rFonts w:ascii="Arial" w:eastAsia="Arial" w:hAnsi="Arial" w:cs="Arial"/>
          <w:sz w:val="20"/>
        </w:rPr>
        <w:t xml:space="preserve">B), and the oncogene TP53 also ranked second among all sites. LMO3, which ranked third after replication timing correction, is a protein-coding oncogene that is predominantly expressed in brain tissue. It has been reported to be involved in a variety of cancer types, such as lung cancer </w:t>
      </w:r>
      <w:r>
        <w:rPr>
          <w:rFonts w:ascii="Arial" w:eastAsia="Arial" w:hAnsi="Arial" w:cs="Arial"/>
          <w:sz w:val="20"/>
        </w:rPr>
        <w:fldChar w:fldCharType="begin">
          <w:fldData xml:space="preserve">PEVuZE5vdGU+PENpdGU+PEF1dGhvcj5Ld29uPC9BdXRob3I+PFllYXI+MjAxMjwvWWVhcj48UmVj
TnVtPjQ2PC9SZWNOdW0+PERpc3BsYXlUZXh0Pig1MCk8L0Rpc3BsYXlUZXh0PjxyZWNvcmQ+PHJl
Yy1udW1iZXI+NDY8L3JlYy1udW1iZXI+PGZvcmVpZ24ta2V5cz48a2V5IGFwcD0iRU4iIGRiLWlk
PSJ2ZGVwOXZ4emcycmVwYWU1d3plcGRkZnJ6YXJ3ZXBmenZ0ZHAiIHRpbWVzdGFtcD0iMTQxNzgz
NDkxMyI+NDY8L2tleT48L2ZvcmVpZ24ta2V5cz48cmVmLXR5cGUgbmFtZT0iSm91cm5hbCBBcnRp
Y2xlIj4xNzwvcmVmLXR5cGU+PGNvbnRyaWJ1dG9ycz48YXV0aG9ycz48YXV0aG9yPkt3b24sIFku
IEouPC9hdXRob3I+PGF1dGhvcj5MZWUsIFMuIEouPC9hdXRob3I+PGF1dGhvcj5Lb2gsIEouIFMu
PC9hdXRob3I+PGF1dGhvcj5LaW0sIFMuIEguPC9hdXRob3I+PGF1dGhvcj5MZWUsIEguIFcuPC9h
dXRob3I+PGF1dGhvcj5LYW5nLCBNLiBDLjwvYXV0aG9yPjxhdXRob3I+QmFlLCBKLiBCLjwvYXV0
aG9yPjxhdXRob3I+S2ltLCBZLiBKLjwvYXV0aG9yPjxhdXRob3I+UGFyaywgSi4gSC48L2F1dGhv
cj48L2F1dGhvcnM+PC9jb250cmlidXRvcnM+PGF1dGgtYWRkcmVzcz5EZXBhcnRtZW50IG9mIFRy
YW5zbGF0aW9uYWwgUmVzZWFyY2gsIEtvcmVhIENhbmNlciBDZW50ZXIgSG9zcGl0YWwsIEtvcmVh
IEluc3RpdHV0ZSBvZiBSYWRpb2xvZ2ljYWwgYW5kIE1lZGljYWwgU2NpZW5jZXMsIFNlb3VsLCBL
b3JlYS48L2F1dGgtYWRkcmVzcz48dGl0bGVzPjx0aXRsZT5HZW5vbWUtd2lkZSBhbmFseXNpcyBv
ZiBETkEgbWV0aHlsYXRpb24gYW5kIHRoZSBnZW5lIGV4cHJlc3Npb24gY2hhbmdlIGluIGx1bmcg
Y2FuY2VyPC90aXRsZT48c2Vjb25kYXJ5LXRpdGxlPkogVGhvcmFjIE9uY29sPC9zZWNvbmRhcnkt
dGl0bGU+PGFsdC10aXRsZT5Kb3VybmFsIG9mIHRob3JhY2ljIG9uY29sb2d5IDogb2ZmaWNpYWwg
cHVibGljYXRpb24gb2YgdGhlIEludGVybmF0aW9uYWwgQXNzb2NpYXRpb24gZm9yIHRoZSBTdHVk
eSBvZiBMdW5nIENhbmNlcjwvYWx0LXRpdGxlPjwvdGl0bGVzPjxwZXJpb2RpY2FsPjxmdWxsLXRp
dGxlPkogVGhvcmFjIE9uY29sPC9mdWxsLXRpdGxlPjxhYmJyLTE+Sm91cm5hbCBvZiB0aG9yYWNp
YyBvbmNvbG9neSA6IG9mZmljaWFsIHB1YmxpY2F0aW9uIG9mIHRoZSBJbnRlcm5hdGlvbmFsIEFz
c29jaWF0aW9uIGZvciB0aGUgU3R1ZHkgb2YgTHVuZyBDYW5jZXI8L2FiYnItMT48L3BlcmlvZGlj
YWw+PGFsdC1wZXJpb2RpY2FsPjxmdWxsLXRpdGxlPkogVGhvcmFjIE9uY29sPC9mdWxsLXRpdGxl
PjxhYmJyLTE+Sm91cm5hbCBvZiB0aG9yYWNpYyBvbmNvbG9neSA6IG9mZmljaWFsIHB1YmxpY2F0
aW9uIG9mIHRoZSBJbnRlcm5hdGlvbmFsIEFzc29jaWF0aW9uIGZvciB0aGUgU3R1ZHkgb2YgTHVu
ZyBDYW5jZXI8L2FiYnItMT48L2FsdC1wZXJpb2RpY2FsPjxwYWdlcz4yMC0zMzwvcGFnZXM+PHZv
bHVtZT43PC92b2x1bWU+PG51bWJlcj4xPC9udW1iZXI+PGtleXdvcmRzPjxrZXl3b3JkPkFkYXB0
b3IgUHJvdGVpbnMsIFNpZ25hbCBUcmFuc2R1Y2luZy9nZW5ldGljczwva2V5d29yZD48a2V5d29y
ZD5BZHVsdDwva2V5d29yZD48a2V5d29yZD5BZ2VkPC9rZXl3b3JkPjxrZXl3b3JkPkFnZWQsIDgw
IGFuZCBvdmVyPC9rZXl3b3JkPjxrZXl3b3JkPkJsb29kIFByb3RlaW5zL2dlbmV0aWNzPC9rZXl3
b3JkPjxrZXl3b3JkPkNhcmNpbm9tYSwgU3F1YW1vdXMgQ2VsbC8qZ2VuZXRpY3MvcGF0aG9sb2d5
PC9rZXl3b3JkPjxrZXl3b3JkPkN5c3RlaW5lIERpb3h5Z2VuYXNlL2dlbmV0aWNzPC9rZXl3b3Jk
PjxrZXl3b3JkPkN5dG9raW5lcy9nZW5ldGljczwva2V5d29yZD48a2V5d29yZD4qRE5BIE1ldGh5
bGF0aW9uPC9rZXl3b3JkPjxrZXl3b3JkPkRvd24tUmVndWxhdGlvbjwva2V5d29yZD48a2V5d29y
ZD4qR2VuZSBFeHByZXNzaW9uPC9rZXl3b3JkPjxrZXl3b3JkPkdlbmUgRXhwcmVzc2lvbiBQcm9m
aWxpbmc8L2tleXdvcmQ+PGtleXdvcmQ+KkdlbmUgRXhwcmVzc2lvbiBSZWd1bGF0aW9uLCBOZW9w
bGFzdGljPC9rZXl3b3JkPjxrZXl3b3JkPkdlbm9tZS1XaWRlIEFzc29jaWF0aW9uIFN0dWR5PC9r
ZXl3b3JkPjxrZXl3b3JkPkh1bWFuczwva2V5d29yZD48a2V5d29yZD5JbnRlcmNlbGx1bGFyIFNp
Z25hbGluZyBQZXB0aWRlcyBhbmQgUHJvdGVpbnMvZ2VuZXRpY3M8L2tleXdvcmQ+PGtleXdvcmQ+
TElNIERvbWFpbiBQcm90ZWlucy9nZW5ldGljczwva2V5d29yZD48a2V5d29yZD5MdW5nIE5lb3Bs
YXNtcy8qZ2VuZXRpY3MvcGF0aG9sb2d5PC9rZXl3b3JkPjxrZXl3b3JkPk1hbGU8L2tleXdvcmQ+
PGtleXdvcmQ+TWljcm9hcnJheSBBbmFseXNpczwva2V5d29yZD48a2V5d29yZD5NaWRkbGUgQWdl
ZDwva2V5d29yZD48a2V5d29yZD5OZW9wbGFzbSBTdGFnaW5nPC9rZXl3b3JkPjxrZXl3b3JkPk5l
cnZlIFRpc3N1ZSBQcm90ZWlucy9nZW5ldGljczwva2V5d29yZD48a2V5d29yZD5TZXJwaW5zL2dl
bmV0aWNzPC9rZXl3b3JkPjxrZXl3b3JkPlVwLVJlZ3VsYXRpb248L2tleXdvcmQ+PC9rZXl3b3Jk
cz48ZGF0ZXM+PHllYXI+MjAxMjwveWVhcj48cHViLWRhdGVzPjxkYXRlPkphbjwvZGF0ZT48L3B1
Yi1kYXRlcz48L2RhdGVzPjxpc2JuPjE1NTYtMTM4MCAoRWxlY3Ryb25pYykmI3hEOzE1NTYtMDg2
NCAoTGlua2luZyk8L2lzYm4+PGFjY2Vzc2lvbi1udW0+MjIwMTE2Njk8L2FjY2Vzc2lvbi1udW0+
PHVybHM+PHJlbGF0ZWQtdXJscz48dXJsPmh0dHA6Ly93d3cubmNiaS5ubG0ubmloLmdvdi9wdWJt
ZWQvMjIwMTE2Njk8L3VybD48L3JlbGF0ZWQtdXJscz48L3VybHM+PGVsZWN0cm9uaWMtcmVzb3Vy
Y2UtbnVtPjEwLjEwOTcvSlRPLjBiMDEzZTMxODIzMDdmNjI8L2VsZWN0cm9uaWMtcmVzb3VyY2Ut
bnVtPjwvcmVjb3JkPjwvQ2l0ZT48L0VuZE5vdGU+AG==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PEVuZE5vdGU+PENpdGU+PEF1dGhvcj5Ld29uPC9BdXRob3I+PFllYXI+MjAxMjwvWWVhcj48UmVj
TnVtPjQ2PC9SZWNOdW0+PERpc3BsYXlUZXh0Pig1MCk8L0Rpc3BsYXlUZXh0PjxyZWNvcmQ+PHJl
Yy1udW1iZXI+NDY8L3JlYy1udW1iZXI+PGZvcmVpZ24ta2V5cz48a2V5IGFwcD0iRU4iIGRiLWlk
PSJ2ZGVwOXZ4emcycmVwYWU1d3plcGRkZnJ6YXJ3ZXBmenZ0ZHAiIHRpbWVzdGFtcD0iMTQxNzgz
NDkxMyI+NDY8L2tleT48L2ZvcmVpZ24ta2V5cz48cmVmLXR5cGUgbmFtZT0iSm91cm5hbCBBcnRp
Y2xlIj4xNzwvcmVmLXR5cGU+PGNvbnRyaWJ1dG9ycz48YXV0aG9ycz48YXV0aG9yPkt3b24sIFku
IEouPC9hdXRob3I+PGF1dGhvcj5MZWUsIFMuIEouPC9hdXRob3I+PGF1dGhvcj5Lb2gsIEouIFMu
PC9hdXRob3I+PGF1dGhvcj5LaW0sIFMuIEguPC9hdXRob3I+PGF1dGhvcj5MZWUsIEguIFcuPC9h
dXRob3I+PGF1dGhvcj5LYW5nLCBNLiBDLjwvYXV0aG9yPjxhdXRob3I+QmFlLCBKLiBCLjwvYXV0
aG9yPjxhdXRob3I+S2ltLCBZLiBKLjwvYXV0aG9yPjxhdXRob3I+UGFyaywgSi4gSC48L2F1dGhv
cj48L2F1dGhvcnM+PC9jb250cmlidXRvcnM+PGF1dGgtYWRkcmVzcz5EZXBhcnRtZW50IG9mIFRy
YW5zbGF0aW9uYWwgUmVzZWFyY2gsIEtvcmVhIENhbmNlciBDZW50ZXIgSG9zcGl0YWwsIEtvcmVh
IEluc3RpdHV0ZSBvZiBSYWRpb2xvZ2ljYWwgYW5kIE1lZGljYWwgU2NpZW5jZXMsIFNlb3VsLCBL
b3JlYS48L2F1dGgtYWRkcmVzcz48dGl0bGVzPjx0aXRsZT5HZW5vbWUtd2lkZSBhbmFseXNpcyBv
ZiBETkEgbWV0aHlsYXRpb24gYW5kIHRoZSBnZW5lIGV4cHJlc3Npb24gY2hhbmdlIGluIGx1bmcg
Y2FuY2VyPC90aXRsZT48c2Vjb25kYXJ5LXRpdGxlPkogVGhvcmFjIE9uY29sPC9zZWNvbmRhcnkt
dGl0bGU+PGFsdC10aXRsZT5Kb3VybmFsIG9mIHRob3JhY2ljIG9uY29sb2d5IDogb2ZmaWNpYWwg
cHVibGljYXRpb24gb2YgdGhlIEludGVybmF0aW9uYWwgQXNzb2NpYXRpb24gZm9yIHRoZSBTdHVk
eSBvZiBMdW5nIENhbmNlcjwvYWx0LXRpdGxlPjwvdGl0bGVzPjxwZXJpb2RpY2FsPjxmdWxsLXRp
dGxlPkogVGhvcmFjIE9uY29sPC9mdWxsLXRpdGxlPjxhYmJyLTE+Sm91cm5hbCBvZiB0aG9yYWNp
YyBvbmNvbG9neSA6IG9mZmljaWFsIHB1YmxpY2F0aW9uIG9mIHRoZSBJbnRlcm5hdGlvbmFsIEFz
c29jaWF0aW9uIGZvciB0aGUgU3R1ZHkgb2YgTHVuZyBDYW5jZXI8L2FiYnItMT48L3BlcmlvZGlj
YWw+PGFsdC1wZXJpb2RpY2FsPjxmdWxsLXRpdGxlPkogVGhvcmFjIE9uY29sPC9mdWxsLXRpdGxl
PjxhYmJyLTE+Sm91cm5hbCBvZiB0aG9yYWNpYyBvbmNvbG9neSA6IG9mZmljaWFsIHB1YmxpY2F0
aW9uIG9mIHRoZSBJbnRlcm5hdGlvbmFsIEFzc29jaWF0aW9uIGZvciB0aGUgU3R1ZHkgb2YgTHVu
ZyBDYW5jZXI8L2FiYnItMT48L2FsdC1wZXJpb2RpY2FsPjxwYWdlcz4yMC0zMzwvcGFnZXM+PHZv
bHVtZT43PC92b2x1bWU+PG51bWJlcj4xPC9udW1iZXI+PGtleXdvcmRzPjxrZXl3b3JkPkFkYXB0
b3IgUHJvdGVpbnMsIFNpZ25hbCBUcmFuc2R1Y2luZy9nZW5ldGljczwva2V5d29yZD48a2V5d29y
ZD5BZHVsdDwva2V5d29yZD48a2V5d29yZD5BZ2VkPC9rZXl3b3JkPjxrZXl3b3JkPkFnZWQsIDgw
IGFuZCBvdmVyPC9rZXl3b3JkPjxrZXl3b3JkPkJsb29kIFByb3RlaW5zL2dlbmV0aWNzPC9rZXl3
b3JkPjxrZXl3b3JkPkNhcmNpbm9tYSwgU3F1YW1vdXMgQ2VsbC8qZ2VuZXRpY3MvcGF0aG9sb2d5
PC9rZXl3b3JkPjxrZXl3b3JkPkN5c3RlaW5lIERpb3h5Z2VuYXNlL2dlbmV0aWNzPC9rZXl3b3Jk
PjxrZXl3b3JkPkN5dG9raW5lcy9nZW5ldGljczwva2V5d29yZD48a2V5d29yZD4qRE5BIE1ldGh5
bGF0aW9uPC9rZXl3b3JkPjxrZXl3b3JkPkRvd24tUmVndWxhdGlvbjwva2V5d29yZD48a2V5d29y
ZD4qR2VuZSBFeHByZXNzaW9uPC9rZXl3b3JkPjxrZXl3b3JkPkdlbmUgRXhwcmVzc2lvbiBQcm9m
aWxpbmc8L2tleXdvcmQ+PGtleXdvcmQ+KkdlbmUgRXhwcmVzc2lvbiBSZWd1bGF0aW9uLCBOZW9w
bGFzdGljPC9rZXl3b3JkPjxrZXl3b3JkPkdlbm9tZS1XaWRlIEFzc29jaWF0aW9uIFN0dWR5PC9r
ZXl3b3JkPjxrZXl3b3JkPkh1bWFuczwva2V5d29yZD48a2V5d29yZD5JbnRlcmNlbGx1bGFyIFNp
Z25hbGluZyBQZXB0aWRlcyBhbmQgUHJvdGVpbnMvZ2VuZXRpY3M8L2tleXdvcmQ+PGtleXdvcmQ+
TElNIERvbWFpbiBQcm90ZWlucy9nZW5ldGljczwva2V5d29yZD48a2V5d29yZD5MdW5nIE5lb3Bs
YXNtcy8qZ2VuZXRpY3MvcGF0aG9sb2d5PC9rZXl3b3JkPjxrZXl3b3JkPk1hbGU8L2tleXdvcmQ+
PGtleXdvcmQ+TWljcm9hcnJheSBBbmFseXNpczwva2V5d29yZD48a2V5d29yZD5NaWRkbGUgQWdl
ZDwva2V5d29yZD48a2V5d29yZD5OZW9wbGFzbSBTdGFnaW5nPC9rZXl3b3JkPjxrZXl3b3JkPk5l
cnZlIFRpc3N1ZSBQcm90ZWlucy9nZW5ldGljczwva2V5d29yZD48a2V5d29yZD5TZXJwaW5zL2dl
bmV0aWNzPC9rZXl3b3JkPjxrZXl3b3JkPlVwLVJlZ3VsYXRpb248L2tleXdvcmQ+PC9rZXl3b3Jk
cz48ZGF0ZXM+PHllYXI+MjAxMjwveWVhcj48cHViLWRhdGVzPjxkYXRlPkphbjwvZGF0ZT48L3B1
Yi1kYXRlcz48L2RhdGVzPjxpc2JuPjE1NTYtMTM4MCAoRWxlY3Ryb25pYykmI3hEOzE1NTYtMDg2
NCAoTGlua2luZyk8L2lzYm4+PGFjY2Vzc2lvbi1udW0+MjIwMTE2Njk8L2FjY2Vzc2lvbi1udW0+
PHVybHM+PHJlbGF0ZWQtdXJscz48dXJsPmh0dHA6Ly93d3cubmNiaS5ubG0ubmloLmdvdi9wdWJt
ZWQvMjIwMTE2Njk8L3VybD48L3JlbGF0ZWQtdXJscz48L3VybHM+PGVsZWN0cm9uaWMtcmVzb3Vy
Y2UtbnVtPjEwLjEwOTcvSlRPLjBiMDEzZTMxODIzMDdmNjI8L2VsZWN0cm9uaWMtcmVzb3VyY2Ut
bnVtPjwvcmVjb3JkPjwvQ2l0ZT48L0VuZE5vdGU+AG==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(50)</w:t>
      </w:r>
      <w:r>
        <w:rPr>
          <w:rFonts w:ascii="Arial" w:eastAsia="Arial" w:hAnsi="Arial" w:cs="Arial"/>
          <w:sz w:val="20"/>
        </w:rPr>
        <w:fldChar w:fldCharType="end"/>
      </w:r>
      <w:r>
        <w:rPr>
          <w:rFonts w:ascii="Arial" w:eastAsia="Arial" w:hAnsi="Arial" w:cs="Arial"/>
          <w:sz w:val="20"/>
        </w:rPr>
        <w:t xml:space="preserve"> and </w:t>
      </w:r>
      <w:proofErr w:type="spellStart"/>
      <w:r w:rsidRPr="0054272E">
        <w:rPr>
          <w:rFonts w:ascii="Arial" w:eastAsia="Arial" w:hAnsi="Arial" w:cs="Arial"/>
          <w:sz w:val="20"/>
        </w:rPr>
        <w:t>neuroblastomas</w:t>
      </w:r>
      <w:proofErr w:type="spellEnd"/>
      <w:r>
        <w:rPr>
          <w:rFonts w:ascii="Arial" w:eastAsia="Arial" w:hAnsi="Arial" w:cs="Arial"/>
          <w:sz w:val="20"/>
        </w:rPr>
        <w:t xml:space="preserve"> </w:t>
      </w:r>
      <w:r>
        <w:rPr>
          <w:rFonts w:ascii="Arial" w:eastAsia="Arial" w:hAnsi="Arial" w:cs="Arial"/>
          <w:sz w:val="20"/>
        </w:rPr>
        <w:fldChar w:fldCharType="begin">
          <w:fldData xml:space="preserve">PEVuZE5vdGU+PENpdGU+PEF1dGhvcj5Jc29nYWk8L0F1dGhvcj48WWVhcj4yMDExPC9ZZWFyPjxS
ZWNOdW0+NDc8L1JlY051bT48RGlzcGxheVRleHQ+KDUxKTwvRGlzcGxheVRleHQ+PHJlY29yZD48
cmVjLW51bWJlcj40NzwvcmVjLW51bWJlcj48Zm9yZWlnbi1rZXlzPjxrZXkgYXBwPSJFTiIgZGIt
aWQ9InZkZXA5dnh6ZzJyZXBhZTV3emVwZGRmcnphcndlcGZ6dnRkcCIgdGltZXN0YW1wPSIxNDE3
ODM1MDI4Ij40Nzwva2V5PjwvZm9yZWlnbi1rZXlzPjxyZWYtdHlwZSBuYW1lPSJKb3VybmFsIEFy
dGljbGUiPjE3PC9yZWYtdHlwZT48Y29udHJpYnV0b3JzPjxhdXRob3JzPjxhdXRob3I+SXNvZ2Fp
LCBFLjwvYXV0aG9yPjxhdXRob3I+T2hpcmEsIE0uPC9hdXRob3I+PGF1dGhvcj5PemFraSwgVC48
L2F1dGhvcj48YXV0aG9yPk9iYSwgUy48L2F1dGhvcj48YXV0aG9yPk5ha2FtdXJhLCBZLjwvYXV0
aG9yPjxhdXRob3I+TmFrYWdhd2FyYSwgQS48L2F1dGhvcj48L2F1dGhvcnM+PC9jb250cmlidXRv
cnM+PGF1dGgtYWRkcmVzcz5EaXZpc2lvbiBvZiBCaW9jaGVtaXN0cnkgYW5kIElubm92YXRpdmUg
Q2FuY2VyIFRoZXJhcGV1dGljcywgQ2hpYmEgQ2FuY2VyIENlbnRlciBSZXNlYXJjaCBJbnN0aXR1
dGUsIENodW9oLWt1LCBDaGliYSwgSmFwYW4uPC9hdXRoLWFkZHJlc3M+PHRpdGxlcz48dGl0bGU+
T25jb2dlbmljIExNTzMgY29sbGFib3JhdGVzIHdpdGggSEVOMiB0byBlbmhhbmNlIG5ldXJvYmxh
c3RvbWEgY2VsbCBncm93dGggdGhyb3VnaCB0cmFuc2FjdGl2YXRpb24gb2YgTWFzaDE8L3RpdGxl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IG9uZTwvYWJici0xPjwvYWx0LXBlcmlvZGljYWw+PHBhZ2VzPmUxOTI5NzwvcGFnZXM+PHZvbHVt
ZT42PC92b2x1bWU+PG51bWJlcj41PC9udW1iZXI+PGtleXdvcmRzPjxrZXl3b3JkPkFkYXB0b3Ig
UHJvdGVpbnMsIFNpZ25hbCBUcmFuc2R1Y2luZzwva2V5d29yZD48a2V5d29yZD5CYXNpYyBIZWxp
eC1Mb29wLUhlbGl4IFRyYW5zY3JpcHRpb24gRmFjdG9ycy9nZW5ldGljcy8qbWV0YWJvbGlzbTwv
a2V5d29yZD48a2V5d29yZD5CbG90dGluZywgV2VzdGVybjwva2V5d29yZD48a2V5d29yZD5DZWxs
IExpbmUsIFR1bW9yPC9rZXl3b3JkPjxrZXl3b3JkPkNocm9tYXRpbiBJbW11bm9wcmVjaXBpdGF0
aW9uPC9rZXl3b3JkPjxrZXl3b3JkPkROQS1CaW5kaW5nIFByb3RlaW5zL2dlbmV0aWNzLyptZXRh
Ym9saXNtPC9rZXl3b3JkPjxrZXl3b3JkPkh1bWFuczwva2V5d29yZD48a2V5d29yZD5MSU0gRG9t
YWluIFByb3RlaW5zPC9rZXl3b3JkPjxrZXl3b3JkPk5ldXJvYmxhc3RvbWEvZ2VuZXRpY3MvKm1l
dGFib2xpc208L2tleXdvcmQ+PGtleXdvcmQ+T25jb2dlbmUgUHJvdGVpbnMvZ2VuZXRpY3MvKm1l
dGFib2xpc208L2tleXdvcmQ+PGtleXdvcmQ+UHJvdGVpbiBCaW5kaW5nPC9rZXl3b3JkPjxrZXl3
b3JkPlJldmVyc2UgVHJhbnNjcmlwdGFzZSBQb2x5bWVyYXNlIENoYWluIFJlYWN0aW9uPC9rZXl3
b3JkPjwva2V5d29yZHM+PGRhdGVzPjx5ZWFyPjIwMTE8L3llYXI+PC9kYXRlcz48aXNibj4xOTMy
LTYyMDMgKEVsZWN0cm9uaWMpJiN4RDsxOTMyLTYyMDMgKExpbmtpbmcpPC9pc2JuPjxhY2Nlc3Np
b24tbnVtPjIxNTczMjE0PC9hY2Nlc3Npb24tbnVtPjx1cmxzPjxyZWxhdGVkLXVybHM+PHVybD5o
dHRwOi8vd3d3Lm5jYmkubmxtLm5paC5nb3YvcHVibWVkLzIxNTczMjE0PC91cmw+PC9yZWxhdGVk
LXVybHM+PC91cmxzPjxjdXN0b20yPjMwODg2NjY8L2N1c3RvbTI+PGVsZWN0cm9uaWMtcmVzb3Vy
Y2UtbnVtPjEwLjEzNzEvam91cm5hbC5wb25lLjAwMTkyOTc8L2VsZWN0cm9uaWMtcmVzb3VyY2Ut
bnVtPjwvcmVjb3JkPjwvQ2l0ZT48L0VuZE5vdGU+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PEVuZE5vdGU+PENpdGU+PEF1dGhvcj5Jc29nYWk8L0F1dGhvcj48WWVhcj4yMDExPC9ZZWFyPjxS
ZWNOdW0+NDc8L1JlY051bT48RGlzcGxheVRleHQ+KDUxKTwvRGlzcGxheVRleHQ+PHJlY29yZD48
cmVjLW51bWJlcj40NzwvcmVjLW51bWJlcj48Zm9yZWlnbi1rZXlzPjxrZXkgYXBwPSJFTiIgZGIt
aWQ9InZkZXA5dnh6ZzJyZXBhZTV3emVwZGRmcnphcndlcGZ6dnRkcCIgdGltZXN0YW1wPSIxNDE3
ODM1MDI4Ij40Nzwva2V5PjwvZm9yZWlnbi1rZXlzPjxyZWYtdHlwZSBuYW1lPSJKb3VybmFsIEFy
dGljbGUiPjE3PC9yZWYtdHlwZT48Y29udHJpYnV0b3JzPjxhdXRob3JzPjxhdXRob3I+SXNvZ2Fp
LCBFLjwvYXV0aG9yPjxhdXRob3I+T2hpcmEsIE0uPC9hdXRob3I+PGF1dGhvcj5PemFraSwgVC48
L2F1dGhvcj48YXV0aG9yPk9iYSwgUy48L2F1dGhvcj48YXV0aG9yPk5ha2FtdXJhLCBZLjwvYXV0
aG9yPjxhdXRob3I+TmFrYWdhd2FyYSwgQS48L2F1dGhvcj48L2F1dGhvcnM+PC9jb250cmlidXRv
cnM+PGF1dGgtYWRkcmVzcz5EaXZpc2lvbiBvZiBCaW9jaGVtaXN0cnkgYW5kIElubm92YXRpdmUg
Q2FuY2VyIFRoZXJhcGV1dGljcywgQ2hpYmEgQ2FuY2VyIENlbnRlciBSZXNlYXJjaCBJbnN0aXR1
dGUsIENodW9oLWt1LCBDaGliYSwgSmFwYW4uPC9hdXRoLWFkZHJlc3M+PHRpdGxlcz48dGl0bGU+
T25jb2dlbmljIExNTzMgY29sbGFib3JhdGVzIHdpdGggSEVOMiB0byBlbmhhbmNlIG5ldXJvYmxh
c3RvbWEgY2VsbCBncm93dGggdGhyb3VnaCB0cmFuc2FjdGl2YXRpb24gb2YgTWFzaDE8L3RpdGxl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IG9uZTwvYWJici0xPjwvYWx0LXBlcmlvZGljYWw+PHBhZ2VzPmUxOTI5NzwvcGFnZXM+PHZvbHVt
ZT42PC92b2x1bWU+PG51bWJlcj41PC9udW1iZXI+PGtleXdvcmRzPjxrZXl3b3JkPkFkYXB0b3Ig
UHJvdGVpbnMsIFNpZ25hbCBUcmFuc2R1Y2luZzwva2V5d29yZD48a2V5d29yZD5CYXNpYyBIZWxp
eC1Mb29wLUhlbGl4IFRyYW5zY3JpcHRpb24gRmFjdG9ycy9nZW5ldGljcy8qbWV0YWJvbGlzbTwv
a2V5d29yZD48a2V5d29yZD5CbG90dGluZywgV2VzdGVybjwva2V5d29yZD48a2V5d29yZD5DZWxs
IExpbmUsIFR1bW9yPC9rZXl3b3JkPjxrZXl3b3JkPkNocm9tYXRpbiBJbW11bm9wcmVjaXBpdGF0
aW9uPC9rZXl3b3JkPjxrZXl3b3JkPkROQS1CaW5kaW5nIFByb3RlaW5zL2dlbmV0aWNzLyptZXRh
Ym9saXNtPC9rZXl3b3JkPjxrZXl3b3JkPkh1bWFuczwva2V5d29yZD48a2V5d29yZD5MSU0gRG9t
YWluIFByb3RlaW5zPC9rZXl3b3JkPjxrZXl3b3JkPk5ldXJvYmxhc3RvbWEvZ2VuZXRpY3MvKm1l
dGFib2xpc208L2tleXdvcmQ+PGtleXdvcmQ+T25jb2dlbmUgUHJvdGVpbnMvZ2VuZXRpY3MvKm1l
dGFib2xpc208L2tleXdvcmQ+PGtleXdvcmQ+UHJvdGVpbiBCaW5kaW5nPC9rZXl3b3JkPjxrZXl3
b3JkPlJldmVyc2UgVHJhbnNjcmlwdGFzZSBQb2x5bWVyYXNlIENoYWluIFJlYWN0aW9uPC9rZXl3
b3JkPjwva2V5d29yZHM+PGRhdGVzPjx5ZWFyPjIwMTE8L3llYXI+PC9kYXRlcz48aXNibj4xOTMy
LTYyMDMgKEVsZWN0cm9uaWMpJiN4RDsxOTMyLTYyMDMgKExpbmtpbmcpPC9pc2JuPjxhY2Nlc3Np
b24tbnVtPjIxNTczMjE0PC9hY2Nlc3Npb24tbnVtPjx1cmxzPjxyZWxhdGVkLXVybHM+PHVybD5o
dHRwOi8vd3d3Lm5jYmkubmxtLm5paC5nb3YvcHVibWVkLzIxNTczMjE0PC91cmw+PC9yZWxhdGVk
LXVybHM+PC91cmxzPjxjdXN0b20yPjMwODg2NjY8L2N1c3RvbTI+PGVsZWN0cm9uaWMtcmVzb3Vy
Y2UtbnVtPjEwLjEzNzEvam91cm5hbC5wb25lLjAwMTkyOTc8L2VsZWN0cm9uaWMtcmVzb3VyY2Ut
bnVtPjwvcmVjb3JkPjwvQ2l0ZT48L0VuZE5vdGU+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(51)</w:t>
      </w:r>
      <w:r>
        <w:rPr>
          <w:rFonts w:ascii="Arial" w:eastAsia="Arial" w:hAnsi="Arial" w:cs="Arial"/>
          <w:sz w:val="20"/>
        </w:rPr>
        <w:fldChar w:fldCharType="end"/>
      </w:r>
      <w:r>
        <w:rPr>
          <w:rFonts w:ascii="Arial" w:eastAsia="Arial" w:hAnsi="Arial" w:cs="Arial"/>
          <w:sz w:val="20"/>
        </w:rPr>
        <w:t xml:space="preserve">. PRRC2B’s TSS was reported as the most significantly recurrent region among all </w:t>
      </w:r>
      <w:proofErr w:type="spellStart"/>
      <w:r>
        <w:rPr>
          <w:rFonts w:ascii="Arial" w:eastAsia="Arial" w:hAnsi="Arial" w:cs="Arial"/>
          <w:sz w:val="20"/>
        </w:rPr>
        <w:t>TSSes</w:t>
      </w:r>
      <w:proofErr w:type="spellEnd"/>
      <w:r>
        <w:rPr>
          <w:rFonts w:ascii="Arial" w:eastAsia="Arial" w:hAnsi="Arial" w:cs="Arial"/>
          <w:sz w:val="20"/>
        </w:rPr>
        <w:t>. It is a protein-coding gene that is extensively expressed in brain tissue, but to our best of knowledge, there is no study to show the link of PRRC2B to cancer. Further investigations should be performed for the purpose of validation. Simi</w:t>
      </w:r>
      <w:r w:rsidR="00A93486">
        <w:rPr>
          <w:rFonts w:ascii="Arial" w:eastAsia="Arial" w:hAnsi="Arial" w:cs="Arial"/>
          <w:sz w:val="20"/>
        </w:rPr>
        <w:t>l</w:t>
      </w:r>
      <w:r>
        <w:rPr>
          <w:rFonts w:ascii="Arial" w:eastAsia="Arial" w:hAnsi="Arial" w:cs="Arial"/>
          <w:sz w:val="20"/>
        </w:rPr>
        <w:t xml:space="preserve">ar results were given for promoters and UTR regions as well. We selected all the genes with highly mutated </w:t>
      </w:r>
      <w:proofErr w:type="spellStart"/>
      <w:r>
        <w:rPr>
          <w:rFonts w:ascii="Arial" w:eastAsia="Arial" w:hAnsi="Arial" w:cs="Arial"/>
          <w:sz w:val="20"/>
        </w:rPr>
        <w:t>TSSes</w:t>
      </w:r>
      <w:proofErr w:type="spellEnd"/>
      <w:r>
        <w:rPr>
          <w:rFonts w:ascii="Arial" w:eastAsia="Arial" w:hAnsi="Arial" w:cs="Arial"/>
          <w:sz w:val="20"/>
        </w:rPr>
        <w:t xml:space="preserve">, promoters, or UTRs (adjusted p-values after corrections </w:t>
      </w:r>
      <w:r w:rsidR="002772D6" w:rsidRPr="003647BA">
        <w:rPr>
          <w:rFonts w:ascii="MS Gothic" w:eastAsia="MS Gothic"/>
        </w:rPr>
        <w:t>≤</w:t>
      </w:r>
      <w:r>
        <w:rPr>
          <w:rFonts w:ascii="Arial" w:eastAsia="Arial" w:hAnsi="Arial" w:cs="Arial"/>
          <w:sz w:val="20"/>
        </w:rPr>
        <w:t xml:space="preserve"> 0.05) and performed GO analysis (</w:t>
      </w:r>
      <w:hyperlink r:id="rId45" w:history="1">
        <w:r w:rsidRPr="00A439DC">
          <w:t>http://amigo.geneontology.org</w:t>
        </w:r>
      </w:hyperlink>
      <w:r>
        <w:rPr>
          <w:rFonts w:ascii="Arial" w:eastAsia="Arial" w:hAnsi="Arial" w:cs="Arial"/>
          <w:sz w:val="20"/>
        </w:rPr>
        <w:t xml:space="preserve">, </w:t>
      </w:r>
      <w:r>
        <w:rPr>
          <w:rFonts w:ascii="Arial" w:eastAsia="Arial" w:hAnsi="Arial" w:cs="Arial"/>
          <w:sz w:val="20"/>
        </w:rPr>
        <w:fldChar w:fldCharType="begin">
          <w:fldData xml:space="preserve">PEVuZE5vdGU+PENpdGU+PEF1dGhvcj5Bc2hidXJuZXI8L0F1dGhvcj48WWVhcj4yMDAwPC9ZZWFy
PjxSZWNOdW0+NDg8L1JlY051bT48RGlzcGxheVRleHQ+KDUyKTwvRGlzcGxheVRleHQ+PHJlY29y
ZD48cmVjLW51bWJlcj40ODwvcmVjLW51bWJlcj48Zm9yZWlnbi1rZXlzPjxrZXkgYXBwPSJFTiIg
ZGItaWQ9InZkZXA5dnh6ZzJyZXBhZTV3emVwZGRmcnphcndlcGZ6dnRkcCIgdGltZXN0YW1wPSIx
NDE3ODM1Mzg2Ij40ODwva2V5PjwvZm9yZWlnbi1rZXlzPjxyZWYtdHlwZSBuYW1lPSJKb3VybmFs
IEFydGljbGUiPjE3PC9yZWYtdHlwZT48Y29udHJpYnV0b3JzPjxhdXRob3JzPjxhdXRob3I+QXNo
YnVybmVyLCBNLjwvYXV0aG9yPjxhdXRob3I+QmFsbCwgQy4gQS48L2F1dGhvcj48YXV0aG9yPkJs
YWtlLCBKLiBBLjwvYXV0aG9yPjxhdXRob3I+Qm90c3RlaW4sIEQuPC9hdXRob3I+PGF1dGhvcj5C
dXRsZXIsIEguPC9hdXRob3I+PGF1dGhvcj5DaGVycnksIEouIE0uPC9hdXRob3I+PGF1dGhvcj5E
YXZpcywgQS4gUC48L2F1dGhvcj48YXV0aG9yPkRvbGluc2tpLCBLLjwvYXV0aG9yPjxhdXRob3I+
RHdpZ2h0LCBTLiBTLjwvYXV0aG9yPjxhdXRob3I+RXBwaWcsIEouIFQuPC9hdXRob3I+PGF1dGhv
cj5IYXJyaXMsIE0uIEEuPC9hdXRob3I+PGF1dGhvcj5IaWxsLCBELiBQLjwvYXV0aG9yPjxhdXRo
b3I+SXNzZWwtVGFydmVyLCBMLjwvYXV0aG9yPjxhdXRob3I+S2FzYXJza2lzLCBBLjwvYXV0aG9y
PjxhdXRob3I+TGV3aXMsIFMuPC9hdXRob3I+PGF1dGhvcj5NYXRlc2UsIEouIEMuPC9hdXRob3I+
PGF1dGhvcj5SaWNoYXJkc29uLCBKLiBFLjwvYXV0aG9yPjxhdXRob3I+UmluZ3dhbGQsIE0uPC9h
dXRob3I+PGF1dGhvcj5SdWJpbiwgRy4gTS48L2F1dGhvcj48YXV0aG9yPlNoZXJsb2NrLCBHLjwv
YXV0aG9yPjwvYXV0aG9ycz48L2NvbnRyaWJ1dG9ycz48YXV0aC1hZGRyZXNzPkRlcGFydG1lbnQg
b2YgR2VuZXRpY3MsIFN0YW5mb3JkIFVuaXZlcnNpdHkgU2Nob29sIG9mIE1lZGljaW5lLCBDYWxp
Zm9ybmlhLCBVU0EuIGNoZXJyeUBzdGFuZm9yZC5lZHU8L2F1dGgtYWRkcmVzcz48dGl0bGVzPjx0
aXRsZT5HZW5lIG9udG9sb2d5OiB0b29sIGZvciB0aGUgdW5pZmljYXRpb24gb2YgYmlvbG9neS4g
VGhlIEdlbmUgT250b2xvZ3kgQ29uc29ydGl1bTwvdGl0bGU+PHNlY29uZGFyeS10aXRsZT5OYXQg
R2VuZXQ8L3NlY29uZGFyeS10aXRsZT48YWx0LXRpdGxlPk5hdHVyZSBnZW5ldGljczwvYWx0LXRp
dGxlPjwvdGl0bGVzPjxwZXJpb2RpY2FsPjxmdWxsLXRpdGxlPk5hdCBHZW5ldDwvZnVsbC10aXRs
ZT48YWJici0xPk5hdHVyZSBnZW5ldGljczwvYWJici0xPjwvcGVyaW9kaWNhbD48YWx0LXBlcmlv
ZGljYWw+PGZ1bGwtdGl0bGU+TmF0IEdlbmV0PC9mdWxsLXRpdGxlPjxhYmJyLTE+TmF0dXJlIGdl
bmV0aWNzPC9hYmJyLTE+PC9hbHQtcGVyaW9kaWNhbD48cGFnZXM+MjUtOTwvcGFnZXM+PHZvbHVt
ZT4yNTwvdm9sdW1lPjxudW1iZXI+MTwvbnVtYmVyPjxrZXl3b3Jkcz48a2V5d29yZD5BbmltYWxz
PC9rZXl3b3JkPjxrZXl3b3JkPkNvbXB1dGVyIENvbW11bmljYXRpb24gTmV0d29ya3M8L2tleXdv
cmQ+PGtleXdvcmQ+RGF0YWJhc2VzLCBGYWN0dWFsPC9rZXl3b3JkPjxrZXl3b3JkPkV1a2FyeW90
aWMgQ2VsbHMvKnBoeXNpb2xvZ3k8L2tleXdvcmQ+PGtleXdvcmQ+KkdlbmVzPC9rZXl3b3JkPjxr
ZXl3b3JkPkh1bWFuczwva2V5d29yZD48a2V5d29yZD5NZXRhcGh5c2ljczwva2V5d29yZD48a2V5
d29yZD5NaWNlPC9rZXl3b3JkPjxrZXl3b3JkPk1vbGVjdWxhciBCaW9sb2d5Lyp0cmVuZHM8L2tl
eXdvcmQ+PGtleXdvcmQ+KlNlcXVlbmNlIEFuYWx5c2lzLCBETkE8L2tleXdvcmQ+PGtleXdvcmQ+
KlRlcm1pbm9sb2d5IGFzIFRvcGljPC9rZXl3b3JkPjwva2V5d29yZHM+PGRhdGVzPjx5ZWFyPjIw
MDA8L3llYXI+PHB1Yi1kYXRlcz48ZGF0ZT5NYXk8L2RhdGU+PC9wdWItZGF0ZXM+PC9kYXRlcz48
aXNibj4xMDYxLTQwMzYgKFByaW50KSYjeEQ7MTA2MS00MDM2IChMaW5raW5nKTwvaXNibj48YWNj
ZXNzaW9uLW51bT4xMDgwMjY1MTwvYWNjZXNzaW9uLW51bT48dXJscz48cmVsYXRlZC11cmxzPjx1
cmw+aHR0cDovL3d3dy5uY2JpLm5sbS5uaWguZ292L3B1Ym1lZC8xMDgwMjY1MTwvdXJsPjwvcmVs
YXRlZC11cmxzPjwvdXJscz48Y3VzdG9tMj4zMDM3NDE5PC9jdXN0b20yPjxlbGVjdHJvbmljLXJl
c291cmNlLW51bT4xMC4xMDM4Lzc1NTU2PC9lbGVjdHJvbmljLXJlc291cmNlLW51bT48L3JlY29y
ZD48L0NpdGU+PC9FbmROb3RlPgB=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PEVuZE5vdGU+PENpdGU+PEF1dGhvcj5Bc2hidXJuZXI8L0F1dGhvcj48WWVhcj4yMDAwPC9ZZWFy
PjxSZWNOdW0+NDg8L1JlY051bT48RGlzcGxheVRleHQ+KDUyKTwvRGlzcGxheVRleHQ+PHJlY29y
ZD48cmVjLW51bWJlcj40ODwvcmVjLW51bWJlcj48Zm9yZWlnbi1rZXlzPjxrZXkgYXBwPSJFTiIg
ZGItaWQ9InZkZXA5dnh6ZzJyZXBhZTV3emVwZGRmcnphcndlcGZ6dnRkcCIgdGltZXN0YW1wPSIx
NDE3ODM1Mzg2Ij40ODwva2V5PjwvZm9yZWlnbi1rZXlzPjxyZWYtdHlwZSBuYW1lPSJKb3VybmFs
IEFydGljbGUiPjE3PC9yZWYtdHlwZT48Y29udHJpYnV0b3JzPjxhdXRob3JzPjxhdXRob3I+QXNo
YnVybmVyLCBNLjwvYXV0aG9yPjxhdXRob3I+QmFsbCwgQy4gQS48L2F1dGhvcj48YXV0aG9yPkJs
YWtlLCBKLiBBLjwvYXV0aG9yPjxhdXRob3I+Qm90c3RlaW4sIEQuPC9hdXRob3I+PGF1dGhvcj5C
dXRsZXIsIEguPC9hdXRob3I+PGF1dGhvcj5DaGVycnksIEouIE0uPC9hdXRob3I+PGF1dGhvcj5E
YXZpcywgQS4gUC48L2F1dGhvcj48YXV0aG9yPkRvbGluc2tpLCBLLjwvYXV0aG9yPjxhdXRob3I+
RHdpZ2h0LCBTLiBTLjwvYXV0aG9yPjxhdXRob3I+RXBwaWcsIEouIFQuPC9hdXRob3I+PGF1dGhv
cj5IYXJyaXMsIE0uIEEuPC9hdXRob3I+PGF1dGhvcj5IaWxsLCBELiBQLjwvYXV0aG9yPjxhdXRo
b3I+SXNzZWwtVGFydmVyLCBMLjwvYXV0aG9yPjxhdXRob3I+S2FzYXJza2lzLCBBLjwvYXV0aG9y
PjxhdXRob3I+TGV3aXMsIFMuPC9hdXRob3I+PGF1dGhvcj5NYXRlc2UsIEouIEMuPC9hdXRob3I+
PGF1dGhvcj5SaWNoYXJkc29uLCBKLiBFLjwvYXV0aG9yPjxhdXRob3I+UmluZ3dhbGQsIE0uPC9h
dXRob3I+PGF1dGhvcj5SdWJpbiwgRy4gTS48L2F1dGhvcj48YXV0aG9yPlNoZXJsb2NrLCBHLjwv
YXV0aG9yPjwvYXV0aG9ycz48L2NvbnRyaWJ1dG9ycz48YXV0aC1hZGRyZXNzPkRlcGFydG1lbnQg
b2YgR2VuZXRpY3MsIFN0YW5mb3JkIFVuaXZlcnNpdHkgU2Nob29sIG9mIE1lZGljaW5lLCBDYWxp
Zm9ybmlhLCBVU0EuIGNoZXJyeUBzdGFuZm9yZC5lZHU8L2F1dGgtYWRkcmVzcz48dGl0bGVzPjx0
aXRsZT5HZW5lIG9udG9sb2d5OiB0b29sIGZvciB0aGUgdW5pZmljYXRpb24gb2YgYmlvbG9neS4g
VGhlIEdlbmUgT250b2xvZ3kgQ29uc29ydGl1bTwvdGl0bGU+PHNlY29uZGFyeS10aXRsZT5OYXQg
R2VuZXQ8L3NlY29uZGFyeS10aXRsZT48YWx0LXRpdGxlPk5hdHVyZSBnZW5ldGljczwvYWx0LXRp
dGxlPjwvdGl0bGVzPjxwZXJpb2RpY2FsPjxmdWxsLXRpdGxlPk5hdCBHZW5ldDwvZnVsbC10aXRs
ZT48YWJici0xPk5hdHVyZSBnZW5ldGljczwvYWJici0xPjwvcGVyaW9kaWNhbD48YWx0LXBlcmlv
ZGljYWw+PGZ1bGwtdGl0bGU+TmF0IEdlbmV0PC9mdWxsLXRpdGxlPjxhYmJyLTE+TmF0dXJlIGdl
bmV0aWNzPC9hYmJyLTE+PC9hbHQtcGVyaW9kaWNhbD48cGFnZXM+MjUtOTwvcGFnZXM+PHZvbHVt
ZT4yNTwvdm9sdW1lPjxudW1iZXI+MTwvbnVtYmVyPjxrZXl3b3Jkcz48a2V5d29yZD5BbmltYWxz
PC9rZXl3b3JkPjxrZXl3b3JkPkNvbXB1dGVyIENvbW11bmljYXRpb24gTmV0d29ya3M8L2tleXdv
cmQ+PGtleXdvcmQ+RGF0YWJhc2VzLCBGYWN0dWFsPC9rZXl3b3JkPjxrZXl3b3JkPkV1a2FyeW90
aWMgQ2VsbHMvKnBoeXNpb2xvZ3k8L2tleXdvcmQ+PGtleXdvcmQ+KkdlbmVzPC9rZXl3b3JkPjxr
ZXl3b3JkPkh1bWFuczwva2V5d29yZD48a2V5d29yZD5NZXRhcGh5c2ljczwva2V5d29yZD48a2V5
d29yZD5NaWNlPC9rZXl3b3JkPjxrZXl3b3JkPk1vbGVjdWxhciBCaW9sb2d5Lyp0cmVuZHM8L2tl
eXdvcmQ+PGtleXdvcmQ+KlNlcXVlbmNlIEFuYWx5c2lzLCBETkE8L2tleXdvcmQ+PGtleXdvcmQ+
KlRlcm1pbm9sb2d5IGFzIFRvcGljPC9rZXl3b3JkPjwva2V5d29yZHM+PGRhdGVzPjx5ZWFyPjIw
MDA8L3llYXI+PHB1Yi1kYXRlcz48ZGF0ZT5NYXk8L2RhdGU+PC9wdWItZGF0ZXM+PC9kYXRlcz48
aXNibj4xMDYxLTQwMzYgKFByaW50KSYjeEQ7MTA2MS00MDM2IChMaW5raW5nKTwvaXNibj48YWNj
ZXNzaW9uLW51bT4xMDgwMjY1MTwvYWNjZXNzaW9uLW51bT48dXJscz48cmVsYXRlZC11cmxzPjx1
cmw+aHR0cDovL3d3dy5uY2JpLm5sbS5uaWguZ292L3B1Ym1lZC8xMDgwMjY1MTwvdXJsPjwvcmVs
YXRlZC11cmxzPjwvdXJscz48Y3VzdG9tMj4zMDM3NDE5PC9jdXN0b20yPjxlbGVjdHJvbmljLXJl
c291cmNlLW51bT4xMC4xMDM4Lzc1NTU2PC9lbGVjdHJvbmljLXJlc291cmNlLW51bT48L3JlY29y
ZD48L0NpdGU+PC9FbmROb3RlPgB=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(52)</w:t>
      </w:r>
      <w:r>
        <w:rPr>
          <w:rFonts w:ascii="Arial" w:eastAsia="Arial" w:hAnsi="Arial" w:cs="Arial"/>
          <w:sz w:val="20"/>
        </w:rPr>
        <w:fldChar w:fldCharType="end"/>
      </w:r>
      <w:r>
        <w:rPr>
          <w:rFonts w:ascii="Arial" w:eastAsia="Arial" w:hAnsi="Arial" w:cs="Arial"/>
          <w:sz w:val="20"/>
        </w:rPr>
        <w:t xml:space="preserve"> results in </w:t>
      </w:r>
      <w:r w:rsidRPr="00AB1683">
        <w:rPr>
          <w:rFonts w:ascii="Arial" w:eastAsia="Arial" w:hAnsi="Arial" w:cs="Arial"/>
          <w:sz w:val="20"/>
        </w:rPr>
        <w:t>Table S2</w:t>
      </w:r>
      <w:r>
        <w:rPr>
          <w:rFonts w:ascii="Arial" w:eastAsia="Arial" w:hAnsi="Arial" w:cs="Arial"/>
          <w:sz w:val="20"/>
        </w:rPr>
        <w:t xml:space="preserve">). The top three enriched GO terms are: “negative regulation of </w:t>
      </w:r>
      <w:proofErr w:type="spellStart"/>
      <w:r>
        <w:rPr>
          <w:rFonts w:ascii="Arial" w:eastAsia="Arial" w:hAnsi="Arial" w:cs="Arial"/>
          <w:sz w:val="20"/>
        </w:rPr>
        <w:t>fibrolast</w:t>
      </w:r>
      <w:proofErr w:type="spellEnd"/>
      <w:r>
        <w:rPr>
          <w:rFonts w:ascii="Arial" w:eastAsia="Arial" w:hAnsi="Arial" w:cs="Arial"/>
          <w:sz w:val="20"/>
        </w:rPr>
        <w:t xml:space="preserve"> proliferation”, “regulation of extrinsic apoptotic signaling pathway in absence of ligand”, and “regulation of cell growth”.  </w:t>
      </w:r>
    </w:p>
    <w:p w14:paraId="55156E29" w14:textId="455AF0A6" w:rsidR="00A43A3B" w:rsidRDefault="004C01F4" w:rsidP="00A439DC">
      <w:pPr>
        <w:pStyle w:val="1"/>
        <w:spacing w:line="360" w:lineRule="auto"/>
        <w:ind w:firstLine="270"/>
        <w:rPr>
          <w:rFonts w:ascii="Arial" w:eastAsia="Arial" w:hAnsi="Arial" w:cs="Arial"/>
          <w:sz w:val="20"/>
        </w:rPr>
      </w:pPr>
      <w:r>
        <w:rPr>
          <w:rFonts w:ascii="Arial" w:eastAsia="Arial" w:hAnsi="Arial" w:cs="Arial"/>
          <w:sz w:val="20"/>
        </w:rPr>
        <w:t xml:space="preserve">In terms of transcription factor binding sites, LARVA </w:t>
      </w:r>
      <w:del w:id="587" w:author="Lucas Lochovsky" w:date="2015-01-19T16:28:00Z">
        <w:r w:rsidDel="00AA0531">
          <w:rPr>
            <w:rFonts w:ascii="Arial" w:eastAsia="Arial" w:hAnsi="Arial" w:cs="Arial"/>
            <w:sz w:val="20"/>
          </w:rPr>
          <w:delText xml:space="preserve">claimed </w:delText>
        </w:r>
      </w:del>
      <w:ins w:id="588" w:author="Lucas Lochovsky" w:date="2015-01-19T16:28:00Z">
        <w:r w:rsidR="00AA0531">
          <w:rPr>
            <w:rFonts w:ascii="Arial" w:eastAsia="Arial" w:hAnsi="Arial" w:cs="Arial"/>
            <w:sz w:val="20"/>
          </w:rPr>
          <w:t xml:space="preserve">identified </w:t>
        </w:r>
      </w:ins>
      <w:r w:rsidR="008F4AEE" w:rsidRPr="005D62CF">
        <w:rPr>
          <w:rFonts w:ascii="Arial" w:eastAsia="Arial" w:hAnsi="Arial" w:cs="Arial"/>
          <w:sz w:val="20"/>
        </w:rPr>
        <w:t>20</w:t>
      </w:r>
      <w:r w:rsidR="008F4AEE">
        <w:rPr>
          <w:rFonts w:ascii="Arial" w:eastAsia="Arial" w:hAnsi="Arial" w:cs="Arial"/>
          <w:sz w:val="20"/>
        </w:rPr>
        <w:t xml:space="preserve">54 </w:t>
      </w:r>
      <w:r>
        <w:rPr>
          <w:rFonts w:ascii="Arial" w:eastAsia="Arial" w:hAnsi="Arial" w:cs="Arial"/>
          <w:sz w:val="20"/>
        </w:rPr>
        <w:t xml:space="preserve">out of the </w:t>
      </w:r>
      <w:r w:rsidRPr="005D62CF">
        <w:rPr>
          <w:rFonts w:ascii="Arial" w:eastAsia="Arial" w:hAnsi="Arial" w:cs="Arial"/>
          <w:sz w:val="20"/>
        </w:rPr>
        <w:t>5</w:t>
      </w:r>
      <w:r w:rsidR="006606A0">
        <w:rPr>
          <w:rFonts w:ascii="Arial" w:eastAsia="Arial" w:hAnsi="Arial" w:cs="Arial"/>
          <w:sz w:val="20"/>
        </w:rPr>
        <w:t>,</w:t>
      </w:r>
      <w:r w:rsidRPr="005D62CF">
        <w:rPr>
          <w:rFonts w:ascii="Arial" w:eastAsia="Arial" w:hAnsi="Arial" w:cs="Arial"/>
          <w:sz w:val="20"/>
        </w:rPr>
        <w:t>710</w:t>
      </w:r>
      <w:r w:rsidR="006606A0">
        <w:rPr>
          <w:rFonts w:ascii="Arial" w:eastAsia="Arial" w:hAnsi="Arial" w:cs="Arial"/>
          <w:sz w:val="20"/>
        </w:rPr>
        <w:t>,</w:t>
      </w:r>
      <w:r w:rsidRPr="005D62CF">
        <w:rPr>
          <w:rFonts w:ascii="Arial" w:eastAsia="Arial" w:hAnsi="Arial" w:cs="Arial"/>
          <w:sz w:val="20"/>
        </w:rPr>
        <w:t>954</w:t>
      </w:r>
      <w:r>
        <w:rPr>
          <w:rFonts w:ascii="Arial" w:eastAsia="Arial" w:hAnsi="Arial" w:cs="Arial"/>
          <w:sz w:val="20"/>
        </w:rPr>
        <w:t xml:space="preserve"> binding sites as highly recurrent (</w:t>
      </w:r>
      <w:r w:rsidRPr="00A0232C">
        <w:rPr>
          <w:rFonts w:ascii="Arial" w:eastAsia="Arial" w:hAnsi="Arial" w:cs="Arial"/>
          <w:sz w:val="20"/>
        </w:rPr>
        <w:t>0.</w:t>
      </w:r>
      <w:r>
        <w:rPr>
          <w:rFonts w:ascii="Arial" w:eastAsia="Arial" w:hAnsi="Arial" w:cs="Arial"/>
          <w:sz w:val="20"/>
        </w:rPr>
        <w:t>0</w:t>
      </w:r>
      <w:r w:rsidRPr="00A0232C">
        <w:rPr>
          <w:rFonts w:ascii="Arial" w:eastAsia="Arial" w:hAnsi="Arial" w:cs="Arial"/>
          <w:sz w:val="20"/>
        </w:rPr>
        <w:t>36</w:t>
      </w:r>
      <w:r>
        <w:rPr>
          <w:rFonts w:ascii="Arial" w:eastAsia="Arial" w:hAnsi="Arial" w:cs="Arial"/>
          <w:sz w:val="20"/>
        </w:rPr>
        <w:sym w:font="Symbol" w:char="F025"/>
      </w:r>
      <w:r>
        <w:rPr>
          <w:rFonts w:ascii="Arial" w:eastAsia="Arial" w:hAnsi="Arial" w:cs="Arial"/>
          <w:sz w:val="20"/>
        </w:rPr>
        <w:t xml:space="preserve">). The transcription factor CTCF had </w:t>
      </w:r>
      <w:r w:rsidR="001B0AFD">
        <w:rPr>
          <w:rFonts w:ascii="Arial" w:eastAsia="Arial" w:hAnsi="Arial" w:cs="Arial"/>
          <w:sz w:val="20"/>
        </w:rPr>
        <w:t xml:space="preserve">852 </w:t>
      </w:r>
      <w:r>
        <w:rPr>
          <w:rFonts w:ascii="Arial" w:eastAsia="Arial" w:hAnsi="Arial" w:cs="Arial"/>
          <w:sz w:val="20"/>
        </w:rPr>
        <w:t xml:space="preserve">binding sites reported as significant (Table 3). CTCF is a multifunctional protein that is linked with multiple cancer types </w:t>
      </w:r>
      <w:r>
        <w:rPr>
          <w:rFonts w:ascii="Arial" w:eastAsia="Arial" w:hAnsi="Arial" w:cs="Arial"/>
          <w:sz w:val="20"/>
        </w:rPr>
        <w:fldChar w:fldCharType="begin"/>
      </w:r>
      <w:r w:rsidR="00D735BC">
        <w:rPr>
          <w:rFonts w:ascii="Arial" w:eastAsia="Arial" w:hAnsi="Arial" w:cs="Arial"/>
          <w:sz w:val="20"/>
        </w:rPr>
        <w:instrText xml:space="preserve"> ADDIN EN.CITE &lt;EndNote&gt;&lt;Cite&gt;&lt;Author&gt;Filippova&lt;/Author&gt;&lt;Year&gt;2008&lt;/Year&gt;&lt;RecNum&gt;49&lt;/RecNum&gt;&lt;DisplayText&gt;(53)&lt;/DisplayText&gt;&lt;record&gt;&lt;rec-number&gt;49&lt;/rec-number&gt;&lt;foreign-keys&gt;&lt;key app="EN" db-id="vdep9vxzg2repae5wzepddfrzarwepfzvtdp" timestamp="1417835625"&gt;49&lt;/key&gt;&lt;/foreign-keys&gt;&lt;ref-type name="Journal Article"&gt;17&lt;/ref-type&gt;&lt;contributors&gt;&lt;authors&gt;&lt;author&gt;Filippova, G. N.&lt;/author&gt;&lt;/authors&gt;&lt;/contributors&gt;&lt;auth-address&gt;Human Biology Division, Fred Hutchinson Cancer Research Center Seattle, Washington 98109, USA.&lt;/auth-address&gt;&lt;titles&gt;&lt;title&gt;Genetics and epigenetics of the multifunctional protein CTCF&lt;/title&gt;&lt;secondary-title&gt;Curr Top Dev Biol&lt;/secondary-title&gt;&lt;alt-title&gt;Current topics in developmental biology&lt;/alt-title&gt;&lt;/titles&gt;&lt;periodical&gt;&lt;full-title&gt;Curr Top Dev Biol&lt;/full-title&gt;&lt;abbr-1&gt;Current topics in developmental biology&lt;/abbr-1&gt;&lt;/periodical&gt;&lt;alt-periodical&gt;&lt;full-title&gt;Curr Top Dev Biol&lt;/full-title&gt;&lt;abbr-1&gt;Current topics in developmental biology&lt;/abbr-1&gt;&lt;/alt-periodical&gt;&lt;pages&gt;337-60&lt;/pages&gt;&lt;volume&gt;80&lt;/volume&gt;&lt;keywords&gt;&lt;keyword&gt;Animals&lt;/keyword&gt;&lt;keyword&gt;DNA Methylation&lt;/keyword&gt;&lt;keyword&gt;DNA-Binding Proteins/chemistry/*genetics/physiology&lt;/keyword&gt;&lt;keyword&gt;Epigenesis, Genetic&lt;/keyword&gt;&lt;keyword&gt;Female&lt;/keyword&gt;&lt;keyword&gt;Gene Expression Regulation, Developmental&lt;/keyword&gt;&lt;keyword&gt;Genes, Tumor Suppressor&lt;/keyword&gt;&lt;keyword&gt;Genomic Imprinting&lt;/keyword&gt;&lt;keyword&gt;Humans&lt;/keyword&gt;&lt;keyword&gt;Male&lt;/keyword&gt;&lt;keyword&gt;Models, Biological&lt;/keyword&gt;&lt;keyword&gt;Neoplasms/genetics&lt;/keyword&gt;&lt;keyword&gt;Repetitive Sequences, Nucleic Acid&lt;/keyword&gt;&lt;keyword&gt;Repressor Proteins/chemistry/*genetics/physiology&lt;/keyword&gt;&lt;keyword&gt;X Chromosome Inactivation&lt;/keyword&gt;&lt;/keywords&gt;&lt;dates&gt;&lt;year&gt;2008&lt;/year&gt;&lt;/dates&gt;&lt;isbn&gt;0070-2153 (Print)&amp;#xD;0070-2153 (Linking)&lt;/isbn&gt;&lt;accession-num&gt;17950379&lt;/accession-num&gt;&lt;urls&gt;&lt;related-urls&gt;&lt;url&gt;http://www.ncbi.nlm.nih.gov/pubmed/17950379&lt;/url&gt;&lt;/related-urls&gt;&lt;/urls&gt;&lt;electronic-resource-num&gt;10.1016/S0070-2153(07)80009-3&lt;/electronic-resource-num&gt;&lt;/record&gt;&lt;/Cite&gt;&lt;/EndNote&gt;</w:instrText>
      </w:r>
      <w:r>
        <w:rPr>
          <w:rFonts w:ascii="Arial" w:eastAsia="Arial" w:hAnsi="Arial" w:cs="Arial"/>
          <w:sz w:val="20"/>
        </w:rPr>
        <w:fldChar w:fldCharType="separate"/>
      </w:r>
      <w:r w:rsidR="00D735BC">
        <w:rPr>
          <w:rFonts w:ascii="Arial" w:eastAsia="Arial" w:hAnsi="Arial" w:cs="Arial"/>
          <w:noProof/>
          <w:sz w:val="20"/>
        </w:rPr>
        <w:t>(53)</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lastRenderedPageBreak/>
        <w:t xml:space="preserve">Specifically, several studies have reported that disruption of CTCF binding sites through mutations or abnormal methylation sites is closely associated with cancer </w:t>
      </w:r>
      <w:r>
        <w:rPr>
          <w:rFonts w:ascii="Arial" w:eastAsia="Arial" w:hAnsi="Arial" w:cs="Arial"/>
          <w:sz w:val="20"/>
        </w:rPr>
        <w:fldChar w:fldCharType="begin">
          <w:fldData xml:space="preserve">PEVuZE5vdGU+PENpdGU+PEF1dGhvcj5PaGxzc29uPC9BdXRob3I+PFllYXI+MjAwMTwvWWVhcj48
UmVjTnVtPjUwPC9SZWNOdW0+PERpc3BsYXlUZXh0Pig1NCw1NSk8L0Rpc3BsYXlUZXh0PjxyZWNv
cmQ+PHJlYy1udW1iZXI+NTA8L3JlYy1udW1iZXI+PGZvcmVpZ24ta2V5cz48a2V5IGFwcD0iRU4i
IGRiLWlkPSJ2ZGVwOXZ4emcycmVwYWU1d3plcGRkZnJ6YXJ3ZXBmenZ0ZHAiIHRpbWVzdGFtcD0i
MTQxNzgzNTcxMCI+NTA8L2tleT48L2ZvcmVpZ24ta2V5cz48cmVmLXR5cGUgbmFtZT0iSm91cm5h
bCBBcnRpY2xlIj4xNzwvcmVmLXR5cGU+PGNvbnRyaWJ1dG9ycz48YXV0aG9ycz48YXV0aG9yPk9o
bHNzb24sIFIuPC9hdXRob3I+PGF1dGhvcj5SZW5rYXdpdHosIFIuPC9hdXRob3I+PGF1dGhvcj5M
b2JhbmVua292LCBWLjwvYXV0aG9yPjwvYXV0aG9ycz48L2NvbnRyaWJ1dG9ycz48YXV0aC1hZGRy
ZXNzPkRlcHQgb2YgR2VuZXRpY3MgYW5kIERldmVsb3BtZW50LCBFdm9sdXRpb24gQmlvbG9neSBD
ZW50cmUsIFVwcHNhbGEgVW5pdmVyc2l0eSwgTm9yYnl2YWdlbiAxOEEsIFMtNzUyIDM2IFVwcHNh
bGEsIFN3ZWRlbi4gUm9sZi5PaGxzc29uQGViYy51dS5zZTwvYXV0aC1hZGRyZXNzPjx0aXRsZXM+
PHRpdGxlPkNUQ0YgaXMgYSB1bmlxdWVseSB2ZXJzYXRpbGUgdHJhbnNjcmlwdGlvbiByZWd1bGF0
b3IgbGlua2VkIHRvIGVwaWdlbmV0aWNzIGFuZCBkaXNlYXNlPC90aXRsZT48c2Vjb25kYXJ5LXRp
dGxlPlRyZW5kcyBHZW5ldDwvc2Vjb25kYXJ5LXRpdGxlPjxhbHQtdGl0bGU+VHJlbmRzIGluIGdl
bmV0aWNzIDogVElHPC9hbHQtdGl0bGU+PC90aXRsZXM+PHBlcmlvZGljYWw+PGZ1bGwtdGl0bGU+
VHJlbmRzIEdlbmV0PC9mdWxsLXRpdGxlPjxhYmJyLTE+VHJlbmRzIGluIGdlbmV0aWNzIDogVElH
PC9hYmJyLTE+PC9wZXJpb2RpY2FsPjxhbHQtcGVyaW9kaWNhbD48ZnVsbC10aXRsZT5UcmVuZHMg
R2VuZXQ8L2Z1bGwtdGl0bGU+PGFiYnItMT5UcmVuZHMgaW4gZ2VuZXRpY3MgOiBUSUc8L2FiYnIt
MT48L2FsdC1wZXJpb2RpY2FsPjxwYWdlcz41MjAtNzwvcGFnZXM+PHZvbHVtZT4xNzwvdm9sdW1l
PjxudW1iZXI+OTwvbnVtYmVyPjxrZXl3b3Jkcz48a2V5d29yZD5BbmltYWxzPC9rZXl3b3JkPjxr
ZXl3b3JkPkROQS1CaW5kaW5nIFByb3RlaW5zL2dlbmV0aWNzL21ldGFib2xpc20vKnBoeXNpb2xv
Z3k8L2tleXdvcmQ+PGtleXdvcmQ+RW52aXJvbm1lbnQ8L2tleXdvcmQ+PGtleXdvcmQ+R2VuZSBF
eHByZXNzaW9uIFJlZ3VsYXRpb248L2tleXdvcmQ+PGtleXdvcmQ+R2VuZXMsIG15Yzwva2V5d29y
ZD48a2V5d29yZD5HZW5ldGljcywgTWVkaWNhbDwva2V5d29yZD48a2V5d29yZD5IdW1hbnM8L2tl
eXdvcmQ+PGtleXdvcmQ+TmVvcGxhc21zL2dlbmV0aWNzPC9rZXl3b3JkPjxrZXl3b3JkPipSZXBy
ZXNzb3IgUHJvdGVpbnM8L2tleXdvcmQ+PGtleXdvcmQ+VHJhbnNjcmlwdGlvbiBGYWN0b3JzL2dl
bmV0aWNzL21ldGFib2xpc20vKnBoeXNpb2xvZ3k8L2tleXdvcmQ+PGtleXdvcmQ+VHJhbnNjcmlw
dGlvbmFsIEFjdGl2YXRpb248L2tleXdvcmQ+PGtleXdvcmQ+WmluYyBGaW5nZXJzLypnZW5ldGlj
czwva2V5d29yZD48L2tleXdvcmRzPjxkYXRlcz48eWVhcj4yMDAxPC95ZWFyPjxwdWItZGF0ZXM+
PGRhdGU+U2VwPC9kYXRlPjwvcHViLWRhdGVzPjwvZGF0ZXM+PGlzYm4+MDE2OC05NTI1IChQcmlu
dCkmI3hEOzAxNjgtOTUyNSAoTGlua2luZyk8L2lzYm4+PGFjY2Vzc2lvbi1udW0+MTE1MjU4MzU8
L2FjY2Vzc2lvbi1udW0+PHVybHM+PHJlbGF0ZWQtdXJscz48dXJsPmh0dHA6Ly93d3cubmNiaS5u
bG0ubmloLmdvdi9wdWJtZWQvMTE1MjU4MzU8L3VybD48L3JlbGF0ZWQtdXJscz48L3VybHM+PC9y
ZWNvcmQ+PC9DaXRlPjxDaXRlPjxBdXRob3I+VGFrYWk8L0F1dGhvcj48WWVhcj4yMDAxPC9ZZWFy
PjxSZWNOdW0+NTI8L1JlY051bT48cmVjb3JkPjxyZWMtbnVtYmVyPjUyPC9yZWMtbnVtYmVyPjxm
b3JlaWduLWtleXM+PGtleSBhcHA9IkVOIiBkYi1pZD0idmRlcDl2eHpnMnJlcGFlNXd6ZXBkZGZy
emFyd2VwZnp2dGRwIiB0aW1lc3RhbXA9IjE0MTc4MzY0MzEiPjUyPC9rZXk+PGtleSBhcHA9IkVO
V2ViIiBkYi1pZD0iIj4wPC9rZXk+PC9mb3JlaWduLWtleXM+PHJlZi10eXBlIG5hbWU9IkpvdXJu
YWwgQXJ0aWNsZSI+MTc8L3JlZi10eXBlPjxjb250cmlidXRvcnM+PGF1dGhvcnM+PGF1dGhvcj5U
YWthaSwgRC48L2F1dGhvcj48YXV0aG9yPkdvbnphbGVzLCBGLkEuPC9hdXRob3I+PGF1dGhvcj5U
c2FpLCBZLkMuPC9hdXRob3I+PGF1dGhvcj5UaGF5ZXIsIE0uSi48L2F1dGhvcj48YXV0aG9yPkpv
bmVzLCBQLkEuPC9hdXRob3I+PC9hdXRob3JzPjwvY29udHJpYnV0b3JzPjx0aXRsZXM+PHRpdGxl
PkxhcmdlIHNjYWxlIG1hcHBpbmcgb2YgbWV0aHlsY3l0b3NpbmVzIGluIENUQ0YtYmluZGluZyBz
aXRlcyBpbiB0aGUgaHVtYW4gSDE5IHByb21vdGVyIGFuZCBhYmVycmFudCBoeXBvbWV0aHlsYXRp
b24gaW4gaHVtYW4gYmxhZGRlciBjYW5jZXI8L3RpdGxlPjxzZWNvbmRhcnktdGl0bGU+SHVtIE1v
bCBHZW5ldDwvc2Vjb25kYXJ5LXRpdGxlPjwvdGl0bGVzPjxwZXJpb2RpY2FsPjxmdWxsLXRpdGxl
Pkh1bSBNb2wgR2VuZXQ8L2Z1bGwtdGl0bGU+PGFiYnItMT5IdW1hbiBtb2xlY3VsYXIgZ2VuZXRp
Y3M8L2FiYnItMT48L3BlcmlvZGljYWw+PHBhZ2VzPjI2MTktMjYyNjwvcGFnZXM+PHZvbHVtZT4x
MDwvdm9sdW1lPjxudW1iZXI+MjM8L251bWJlcj48ZGF0ZXM+PHllYXI+MjAwMTwveWVhcj48L2Rh
dGVzPjx1cmxzPjwvdXJscz48L3JlY29yZD48L0NpdGU+PC9FbmROb3RlPn==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PEVuZE5vdGU+PENpdGU+PEF1dGhvcj5PaGxzc29uPC9BdXRob3I+PFllYXI+MjAwMTwvWWVhcj48
UmVjTnVtPjUwPC9SZWNOdW0+PERpc3BsYXlUZXh0Pig1NCw1NSk8L0Rpc3BsYXlUZXh0PjxyZWNv
cmQ+PHJlYy1udW1iZXI+NTA8L3JlYy1udW1iZXI+PGZvcmVpZ24ta2V5cz48a2V5IGFwcD0iRU4i
IGRiLWlkPSJ2ZGVwOXZ4emcycmVwYWU1d3plcGRkZnJ6YXJ3ZXBmenZ0ZHAiIHRpbWVzdGFtcD0i
MTQxNzgzNTcxMCI+NTA8L2tleT48L2ZvcmVpZ24ta2V5cz48cmVmLXR5cGUgbmFtZT0iSm91cm5h
bCBBcnRpY2xlIj4xNzwvcmVmLXR5cGU+PGNvbnRyaWJ1dG9ycz48YXV0aG9ycz48YXV0aG9yPk9o
bHNzb24sIFIuPC9hdXRob3I+PGF1dGhvcj5SZW5rYXdpdHosIFIuPC9hdXRob3I+PGF1dGhvcj5M
b2JhbmVua292LCBWLjwvYXV0aG9yPjwvYXV0aG9ycz48L2NvbnRyaWJ1dG9ycz48YXV0aC1hZGRy
ZXNzPkRlcHQgb2YgR2VuZXRpY3MgYW5kIERldmVsb3BtZW50LCBFdm9sdXRpb24gQmlvbG9neSBD
ZW50cmUsIFVwcHNhbGEgVW5pdmVyc2l0eSwgTm9yYnl2YWdlbiAxOEEsIFMtNzUyIDM2IFVwcHNh
bGEsIFN3ZWRlbi4gUm9sZi5PaGxzc29uQGViYy51dS5zZTwvYXV0aC1hZGRyZXNzPjx0aXRsZXM+
PHRpdGxlPkNUQ0YgaXMgYSB1bmlxdWVseSB2ZXJzYXRpbGUgdHJhbnNjcmlwdGlvbiByZWd1bGF0
b3IgbGlua2VkIHRvIGVwaWdlbmV0aWNzIGFuZCBkaXNlYXNlPC90aXRsZT48c2Vjb25kYXJ5LXRp
dGxlPlRyZW5kcyBHZW5ldDwvc2Vjb25kYXJ5LXRpdGxlPjxhbHQtdGl0bGU+VHJlbmRzIGluIGdl
bmV0aWNzIDogVElHPC9hbHQtdGl0bGU+PC90aXRsZXM+PHBlcmlvZGljYWw+PGZ1bGwtdGl0bGU+
VHJlbmRzIEdlbmV0PC9mdWxsLXRpdGxlPjxhYmJyLTE+VHJlbmRzIGluIGdlbmV0aWNzIDogVElH
PC9hYmJyLTE+PC9wZXJpb2RpY2FsPjxhbHQtcGVyaW9kaWNhbD48ZnVsbC10aXRsZT5UcmVuZHMg
R2VuZXQ8L2Z1bGwtdGl0bGU+PGFiYnItMT5UcmVuZHMgaW4gZ2VuZXRpY3MgOiBUSUc8L2FiYnIt
MT48L2FsdC1wZXJpb2RpY2FsPjxwYWdlcz41MjAtNzwvcGFnZXM+PHZvbHVtZT4xNzwvdm9sdW1l
PjxudW1iZXI+OTwvbnVtYmVyPjxrZXl3b3Jkcz48a2V5d29yZD5BbmltYWxzPC9rZXl3b3JkPjxr
ZXl3b3JkPkROQS1CaW5kaW5nIFByb3RlaW5zL2dlbmV0aWNzL21ldGFib2xpc20vKnBoeXNpb2xv
Z3k8L2tleXdvcmQ+PGtleXdvcmQ+RW52aXJvbm1lbnQ8L2tleXdvcmQ+PGtleXdvcmQ+R2VuZSBF
eHByZXNzaW9uIFJlZ3VsYXRpb248L2tleXdvcmQ+PGtleXdvcmQ+R2VuZXMsIG15Yzwva2V5d29y
ZD48a2V5d29yZD5HZW5ldGljcywgTWVkaWNhbDwva2V5d29yZD48a2V5d29yZD5IdW1hbnM8L2tl
eXdvcmQ+PGtleXdvcmQ+TmVvcGxhc21zL2dlbmV0aWNzPC9rZXl3b3JkPjxrZXl3b3JkPipSZXBy
ZXNzb3IgUHJvdGVpbnM8L2tleXdvcmQ+PGtleXdvcmQ+VHJhbnNjcmlwdGlvbiBGYWN0b3JzL2dl
bmV0aWNzL21ldGFib2xpc20vKnBoeXNpb2xvZ3k8L2tleXdvcmQ+PGtleXdvcmQ+VHJhbnNjcmlw
dGlvbmFsIEFjdGl2YXRpb248L2tleXdvcmQ+PGtleXdvcmQ+WmluYyBGaW5nZXJzLypnZW5ldGlj
czwva2V5d29yZD48L2tleXdvcmRzPjxkYXRlcz48eWVhcj4yMDAxPC95ZWFyPjxwdWItZGF0ZXM+
PGRhdGU+U2VwPC9kYXRlPjwvcHViLWRhdGVzPjwvZGF0ZXM+PGlzYm4+MDE2OC05NTI1IChQcmlu
dCkmI3hEOzAxNjgtOTUyNSAoTGlua2luZyk8L2lzYm4+PGFjY2Vzc2lvbi1udW0+MTE1MjU4MzU8
L2FjY2Vzc2lvbi1udW0+PHVybHM+PHJlbGF0ZWQtdXJscz48dXJsPmh0dHA6Ly93d3cubmNiaS5u
bG0ubmloLmdvdi9wdWJtZWQvMTE1MjU4MzU8L3VybD48L3JlbGF0ZWQtdXJscz48L3VybHM+PC9y
ZWNvcmQ+PC9DaXRlPjxDaXRlPjxBdXRob3I+VGFrYWk8L0F1dGhvcj48WWVhcj4yMDAxPC9ZZWFy
PjxSZWNOdW0+NTI8L1JlY051bT48cmVjb3JkPjxyZWMtbnVtYmVyPjUyPC9yZWMtbnVtYmVyPjxm
b3JlaWduLWtleXM+PGtleSBhcHA9IkVOIiBkYi1pZD0idmRlcDl2eHpnMnJlcGFlNXd6ZXBkZGZy
emFyd2VwZnp2dGRwIiB0aW1lc3RhbXA9IjE0MTc4MzY0MzEiPjUyPC9rZXk+PGtleSBhcHA9IkVO
V2ViIiBkYi1pZD0iIj4wPC9rZXk+PC9mb3JlaWduLWtleXM+PHJlZi10eXBlIG5hbWU9IkpvdXJu
YWwgQXJ0aWNsZSI+MTc8L3JlZi10eXBlPjxjb250cmlidXRvcnM+PGF1dGhvcnM+PGF1dGhvcj5U
YWthaSwgRC48L2F1dGhvcj48YXV0aG9yPkdvbnphbGVzLCBGLkEuPC9hdXRob3I+PGF1dGhvcj5U
c2FpLCBZLkMuPC9hdXRob3I+PGF1dGhvcj5UaGF5ZXIsIE0uSi48L2F1dGhvcj48YXV0aG9yPkpv
bmVzLCBQLkEuPC9hdXRob3I+PC9hdXRob3JzPjwvY29udHJpYnV0b3JzPjx0aXRsZXM+PHRpdGxl
PkxhcmdlIHNjYWxlIG1hcHBpbmcgb2YgbWV0aHlsY3l0b3NpbmVzIGluIENUQ0YtYmluZGluZyBz
aXRlcyBpbiB0aGUgaHVtYW4gSDE5IHByb21vdGVyIGFuZCBhYmVycmFudCBoeXBvbWV0aHlsYXRp
b24gaW4gaHVtYW4gYmxhZGRlciBjYW5jZXI8L3RpdGxlPjxzZWNvbmRhcnktdGl0bGU+SHVtIE1v
bCBHZW5ldDwvc2Vjb25kYXJ5LXRpdGxlPjwvdGl0bGVzPjxwZXJpb2RpY2FsPjxmdWxsLXRpdGxl
Pkh1bSBNb2wgR2VuZXQ8L2Z1bGwtdGl0bGU+PGFiYnItMT5IdW1hbiBtb2xlY3VsYXIgZ2VuZXRp
Y3M8L2FiYnItMT48L3BlcmlvZGljYWw+PHBhZ2VzPjI2MTktMjYyNjwvcGFnZXM+PHZvbHVtZT4x
MDwvdm9sdW1lPjxudW1iZXI+MjM8L251bWJlcj48ZGF0ZXM+PHllYXI+MjAwMTwveWVhcj48L2Rh
dGVzPjx1cmxzPjwvdXJscz48L3JlY29yZD48L0NpdGU+PC9FbmROb3RlPn==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(54,55)</w:t>
      </w:r>
      <w:r>
        <w:rPr>
          <w:rFonts w:ascii="Arial" w:eastAsia="Arial" w:hAnsi="Arial" w:cs="Arial"/>
          <w:sz w:val="20"/>
        </w:rPr>
        <w:fldChar w:fldCharType="end"/>
      </w:r>
      <w:r>
        <w:rPr>
          <w:rFonts w:ascii="Arial" w:eastAsia="Arial" w:hAnsi="Arial" w:cs="Arial"/>
          <w:sz w:val="20"/>
        </w:rPr>
        <w:t xml:space="preserve">. Moreover, we found that the oncogene BCL3 has a noticeably higher significant percentage with respect to the </w:t>
      </w:r>
      <w:r w:rsidRPr="004C1767">
        <w:rPr>
          <w:rFonts w:ascii="Arial" w:eastAsia="Arial" w:hAnsi="Arial" w:cs="Arial"/>
          <w:sz w:val="20"/>
        </w:rPr>
        <w:t>average</w:t>
      </w:r>
      <w:r>
        <w:rPr>
          <w:rFonts w:ascii="Arial" w:eastAsia="Arial" w:hAnsi="Arial" w:cs="Arial"/>
          <w:sz w:val="20"/>
        </w:rPr>
        <w:t xml:space="preserve"> (7.</w:t>
      </w:r>
      <w:r w:rsidR="007B5E9E">
        <w:rPr>
          <w:rFonts w:ascii="Arial" w:eastAsia="Arial" w:hAnsi="Arial" w:cs="Arial"/>
          <w:sz w:val="20"/>
        </w:rPr>
        <w:t xml:space="preserve">721 </w:t>
      </w:r>
      <w:r>
        <w:rPr>
          <w:rFonts w:ascii="Arial" w:eastAsia="Arial" w:hAnsi="Arial" w:cs="Arial"/>
          <w:sz w:val="20"/>
        </w:rPr>
        <w:t xml:space="preserve">times of the average, p-value for two-sided binomial test = </w:t>
      </w:r>
      <w:r w:rsidR="00AC63B9">
        <w:rPr>
          <w:rFonts w:ascii="Arial" w:eastAsia="Arial" w:hAnsi="Arial" w:cs="Arial"/>
          <w:sz w:val="20"/>
        </w:rPr>
        <w:t>6.762</w:t>
      </w:r>
      <w:r w:rsidR="008F536E" w:rsidRPr="00FE67AB">
        <w:rPr>
          <w:rFonts w:ascii="MS Gothic" w:eastAsia="MS Gothic"/>
        </w:rPr>
        <w:t>×</w:t>
      </w:r>
      <w:r w:rsidR="008F536E">
        <w:rPr>
          <w:rFonts w:ascii="Arial" w:eastAsia="Arial" w:hAnsi="Arial" w:cs="Arial"/>
          <w:sz w:val="20"/>
        </w:rPr>
        <w:t>10</w:t>
      </w:r>
      <w:r w:rsidR="008F536E" w:rsidRPr="00FA49C8">
        <w:rPr>
          <w:rFonts w:ascii="Arial" w:eastAsia="Arial" w:hAnsi="Arial" w:cs="Arial"/>
          <w:sz w:val="20"/>
          <w:vertAlign w:val="superscript"/>
        </w:rPr>
        <w:sym w:font="Symbol" w:char="F02D"/>
      </w:r>
      <w:r w:rsidR="008F536E">
        <w:rPr>
          <w:rFonts w:ascii="Arial" w:eastAsia="Arial" w:hAnsi="Arial" w:cs="Arial"/>
          <w:sz w:val="20"/>
          <w:vertAlign w:val="superscript"/>
        </w:rPr>
        <w:t>13</w:t>
      </w:r>
      <w:r>
        <w:rPr>
          <w:rFonts w:ascii="Arial" w:eastAsia="Arial" w:hAnsi="Arial" w:cs="Arial"/>
          <w:sz w:val="20"/>
        </w:rPr>
        <w:t xml:space="preserve">). Interestingly, BCL3 is </w:t>
      </w:r>
      <w:r w:rsidRPr="00A439DC">
        <w:rPr>
          <w:rFonts w:ascii="Arial" w:eastAsia="Arial" w:hAnsi="Arial" w:cs="Arial"/>
          <w:sz w:val="20"/>
        </w:rPr>
        <w:t>a proto-oncogene candidate</w:t>
      </w:r>
      <w:r>
        <w:rPr>
          <w:rFonts w:ascii="Arial" w:eastAsia="Arial" w:hAnsi="Arial" w:cs="Arial"/>
          <w:sz w:val="20"/>
        </w:rPr>
        <w:t xml:space="preserve"> which is closely </w:t>
      </w:r>
      <w:r w:rsidRPr="005C7838">
        <w:rPr>
          <w:rFonts w:ascii="Arial" w:eastAsia="Arial" w:hAnsi="Arial" w:cs="Arial"/>
          <w:sz w:val="20"/>
        </w:rPr>
        <w:t xml:space="preserve">associated with </w:t>
      </w:r>
      <w:r w:rsidRPr="0054272E">
        <w:rPr>
          <w:rFonts w:ascii="Arial" w:eastAsia="Arial" w:hAnsi="Arial" w:cs="Arial"/>
          <w:sz w:val="20"/>
        </w:rPr>
        <w:t>progression of diverse solid tumors</w:t>
      </w:r>
      <w:r>
        <w:rPr>
          <w:rFonts w:ascii="Arial" w:eastAsia="Arial" w:hAnsi="Arial" w:cs="Arial"/>
          <w:sz w:val="20"/>
        </w:rPr>
        <w:t xml:space="preserve"> </w:t>
      </w:r>
      <w:r>
        <w:rPr>
          <w:rFonts w:ascii="Arial" w:eastAsia="Arial" w:hAnsi="Arial" w:cs="Arial"/>
          <w:sz w:val="20"/>
        </w:rPr>
        <w:fldChar w:fldCharType="begin"/>
      </w:r>
      <w:r w:rsidR="00D735BC">
        <w:rPr>
          <w:rFonts w:ascii="Arial" w:eastAsia="Arial" w:hAnsi="Arial" w:cs="Arial"/>
          <w:sz w:val="20"/>
        </w:rPr>
        <w:instrText xml:space="preserve"> ADDIN EN.CITE &lt;EndNote&gt;&lt;Cite&gt;&lt;Author&gt;Maldonado&lt;/Author&gt;&lt;Year&gt;2011&lt;/Year&gt;&lt;RecNum&gt;54&lt;/RecNum&gt;&lt;DisplayText&gt;(56)&lt;/DisplayText&gt;&lt;record&gt;&lt;rec-number&gt;54&lt;/rec-number&gt;&lt;foreign-keys&gt;&lt;key app="EN" db-id="vdep9vxzg2repae5wzepddfrzarwepfzvtdp" timestamp="1417837034"&gt;54&lt;/key&gt;&lt;/foreign-keys&gt;&lt;ref-type name="Journal Article"&gt;17&lt;/ref-type&gt;&lt;contributors&gt;&lt;authors&gt;&lt;author&gt;Maldonado, V.&lt;/author&gt;&lt;author&gt;Melendez-Zajgla, J.&lt;/author&gt;&lt;/authors&gt;&lt;/contributors&gt;&lt;auth-address&gt;Instituto Nacional de Cancerologia, Mexico City, Mexico.&lt;/auth-address&gt;&lt;titles&gt;&lt;title&gt;Role of Bcl-3 in solid tumors&lt;/title&gt;&lt;secondary-title&gt;Mol Cancer&lt;/secondary-title&gt;&lt;alt-title&gt;Molecular cancer&lt;/alt-title&gt;&lt;/titles&gt;&lt;periodical&gt;&lt;full-title&gt;Mol Cancer&lt;/full-title&gt;&lt;abbr-1&gt;Molecular cancer&lt;/abbr-1&gt;&lt;/periodical&gt;&lt;alt-periodical&gt;&lt;full-title&gt;Mol Cancer&lt;/full-title&gt;&lt;abbr-1&gt;Molecular cancer&lt;/abbr-1&gt;&lt;/alt-periodical&gt;&lt;pages&gt;152&lt;/pages&gt;&lt;volume&gt;10&lt;/volume&gt;&lt;keywords&gt;&lt;keyword&gt;Animals&lt;/keyword&gt;&lt;keyword&gt;B-Lymphocytes/pathology&lt;/keyword&gt;&lt;keyword&gt;Cell Proliferation&lt;/keyword&gt;&lt;keyword&gt;Humans&lt;/keyword&gt;&lt;keyword&gt;Leukemia, Lymphocytic, Chronic, B-Cell/*metabolism/pathology&lt;/keyword&gt;&lt;keyword&gt;Proto-Oncogene Proteins/genetics/*metabolism&lt;/keyword&gt;&lt;keyword&gt;Transcription Factors/genetics/*metabolism&lt;/keyword&gt;&lt;/keywords&gt;&lt;dates&gt;&lt;year&gt;2011&lt;/year&gt;&lt;/dates&gt;&lt;isbn&gt;1476-4598 (Electronic)&amp;#xD;1476-4598 (Linking)&lt;/isbn&gt;&lt;accession-num&gt;22195643&lt;/accession-num&gt;&lt;urls&gt;&lt;related-urls&gt;&lt;url&gt;http://www.ncbi.nlm.nih.gov/pubmed/22195643&lt;/url&gt;&lt;/related-urls&gt;&lt;/urls&gt;&lt;custom2&gt;3258214&lt;/custom2&gt;&lt;electronic-resource-num&gt;10.1186/1476-4598-10-152&lt;/electronic-resource-num&gt;&lt;/record&gt;&lt;/Cite&gt;&lt;/EndNote&gt;</w:instrText>
      </w:r>
      <w:r>
        <w:rPr>
          <w:rFonts w:ascii="Arial" w:eastAsia="Arial" w:hAnsi="Arial" w:cs="Arial"/>
          <w:sz w:val="20"/>
        </w:rPr>
        <w:fldChar w:fldCharType="separate"/>
      </w:r>
      <w:r w:rsidR="00D735BC">
        <w:rPr>
          <w:rFonts w:ascii="Arial" w:eastAsia="Arial" w:hAnsi="Arial" w:cs="Arial"/>
          <w:noProof/>
          <w:sz w:val="20"/>
        </w:rPr>
        <w:t>(56)</w:t>
      </w:r>
      <w:r>
        <w:rPr>
          <w:rFonts w:ascii="Arial" w:eastAsia="Arial" w:hAnsi="Arial" w:cs="Arial"/>
          <w:sz w:val="20"/>
        </w:rPr>
        <w:fldChar w:fldCharType="end"/>
      </w:r>
      <w:r>
        <w:rPr>
          <w:rFonts w:ascii="Arial" w:eastAsia="Arial" w:hAnsi="Arial" w:cs="Arial"/>
          <w:sz w:val="20"/>
        </w:rPr>
        <w:t xml:space="preserve">. For example, BCL3 is aberrantly </w:t>
      </w:r>
      <w:proofErr w:type="gramStart"/>
      <w:r>
        <w:rPr>
          <w:rFonts w:ascii="Arial" w:eastAsia="Arial" w:hAnsi="Arial" w:cs="Arial"/>
          <w:sz w:val="20"/>
        </w:rPr>
        <w:t>up- and down-regulated</w:t>
      </w:r>
      <w:proofErr w:type="gramEnd"/>
      <w:r>
        <w:rPr>
          <w:rFonts w:ascii="Arial" w:eastAsia="Arial" w:hAnsi="Arial" w:cs="Arial"/>
          <w:sz w:val="20"/>
        </w:rPr>
        <w:t xml:space="preserve"> in breast cancer and </w:t>
      </w:r>
      <w:r w:rsidRPr="0054272E">
        <w:rPr>
          <w:rFonts w:ascii="Arial" w:eastAsia="Arial" w:hAnsi="Arial" w:cs="Arial"/>
          <w:sz w:val="20"/>
        </w:rPr>
        <w:t>nasopharyngeal carcinomas</w:t>
      </w:r>
      <w:r>
        <w:rPr>
          <w:rFonts w:ascii="Arial" w:eastAsia="Arial" w:hAnsi="Arial" w:cs="Arial"/>
          <w:sz w:val="20"/>
        </w:rPr>
        <w:t xml:space="preserve"> respectively, and is also reported to be strongly associated with survival in </w:t>
      </w:r>
      <w:r w:rsidRPr="008202FE">
        <w:rPr>
          <w:rFonts w:ascii="Arial" w:eastAsia="Arial" w:hAnsi="Arial" w:cs="Arial"/>
          <w:sz w:val="20"/>
        </w:rPr>
        <w:t>colorectal cancer</w:t>
      </w:r>
      <w:r>
        <w:rPr>
          <w:rFonts w:ascii="Arial" w:eastAsia="Arial" w:hAnsi="Arial" w:cs="Arial"/>
          <w:sz w:val="20"/>
        </w:rPr>
        <w:t xml:space="preserve">.  However, it is not a highly </w:t>
      </w:r>
      <w:r w:rsidR="0046081D">
        <w:rPr>
          <w:rFonts w:ascii="Arial" w:eastAsia="Arial" w:hAnsi="Arial" w:cs="Arial"/>
          <w:sz w:val="20"/>
        </w:rPr>
        <w:t xml:space="preserve">mutated </w:t>
      </w:r>
      <w:r>
        <w:rPr>
          <w:rFonts w:ascii="Arial" w:eastAsia="Arial" w:hAnsi="Arial" w:cs="Arial"/>
          <w:sz w:val="20"/>
        </w:rPr>
        <w:t xml:space="preserve">gene according </w:t>
      </w:r>
      <w:r w:rsidRPr="004C1767">
        <w:rPr>
          <w:rFonts w:ascii="Arial" w:eastAsia="Arial" w:hAnsi="Arial" w:cs="Arial"/>
          <w:sz w:val="20"/>
        </w:rPr>
        <w:t xml:space="preserve">to our data: BCL3’s mutation rate </w:t>
      </w:r>
      <w:r w:rsidRPr="00AB1683">
        <w:rPr>
          <w:rFonts w:ascii="Arial" w:eastAsia="Arial" w:hAnsi="Arial" w:cs="Arial"/>
          <w:sz w:val="20"/>
        </w:rPr>
        <w:t xml:space="preserve">is </w:t>
      </w:r>
      <w:r w:rsidR="004D0869" w:rsidRPr="00AB1683">
        <w:rPr>
          <w:rFonts w:ascii="Arial" w:eastAsia="Arial" w:hAnsi="Arial" w:cs="Arial"/>
          <w:sz w:val="20"/>
        </w:rPr>
        <w:t>1.</w:t>
      </w:r>
      <w:r w:rsidR="00745472" w:rsidRPr="00AB1683">
        <w:rPr>
          <w:rFonts w:ascii="Arial" w:eastAsia="Arial" w:hAnsi="Arial" w:cs="Arial"/>
          <w:sz w:val="20"/>
        </w:rPr>
        <w:t xml:space="preserve">22 </w:t>
      </w:r>
      <w:r w:rsidRPr="00AB1683">
        <w:rPr>
          <w:rFonts w:ascii="Arial" w:eastAsia="Arial" w:hAnsi="Arial" w:cs="Arial"/>
          <w:sz w:val="20"/>
        </w:rPr>
        <w:t>mutations/</w:t>
      </w:r>
      <w:proofErr w:type="spellStart"/>
      <w:r w:rsidRPr="00AB1683">
        <w:rPr>
          <w:rFonts w:ascii="Arial" w:eastAsia="Arial" w:hAnsi="Arial" w:cs="Arial"/>
          <w:sz w:val="20"/>
        </w:rPr>
        <w:t>Mbp</w:t>
      </w:r>
      <w:proofErr w:type="spellEnd"/>
      <w:r w:rsidRPr="00AB1683">
        <w:rPr>
          <w:rFonts w:ascii="Arial" w:eastAsia="Arial" w:hAnsi="Arial" w:cs="Arial"/>
          <w:sz w:val="20"/>
        </w:rPr>
        <w:t xml:space="preserve"> while the gene average is </w:t>
      </w:r>
      <w:r w:rsidR="007E2942" w:rsidRPr="00AB1683">
        <w:rPr>
          <w:rFonts w:ascii="Arial" w:eastAsia="Arial" w:hAnsi="Arial" w:cs="Arial"/>
          <w:sz w:val="20"/>
        </w:rPr>
        <w:t>2.52</w:t>
      </w:r>
      <w:r w:rsidR="004476C8" w:rsidRPr="00AB1683">
        <w:rPr>
          <w:rFonts w:ascii="Arial" w:eastAsia="Arial" w:hAnsi="Arial" w:cs="Arial"/>
          <w:sz w:val="20"/>
        </w:rPr>
        <w:t xml:space="preserve"> </w:t>
      </w:r>
      <w:r w:rsidRPr="00AB1683">
        <w:rPr>
          <w:rFonts w:ascii="Arial" w:eastAsia="Arial" w:hAnsi="Arial" w:cs="Arial"/>
          <w:sz w:val="20"/>
        </w:rPr>
        <w:t>mutations/</w:t>
      </w:r>
      <w:proofErr w:type="spellStart"/>
      <w:r w:rsidRPr="00AB1683">
        <w:rPr>
          <w:rFonts w:ascii="Arial" w:eastAsia="Arial" w:hAnsi="Arial" w:cs="Arial"/>
          <w:sz w:val="20"/>
        </w:rPr>
        <w:t>Mbp</w:t>
      </w:r>
      <w:proofErr w:type="spellEnd"/>
      <w:r w:rsidRPr="004C1767">
        <w:rPr>
          <w:rFonts w:ascii="Arial" w:eastAsia="Arial" w:hAnsi="Arial" w:cs="Arial"/>
          <w:sz w:val="20"/>
        </w:rPr>
        <w:t xml:space="preserve">. </w:t>
      </w:r>
      <w:proofErr w:type="gramStart"/>
      <w:r>
        <w:rPr>
          <w:rFonts w:ascii="Arial" w:eastAsia="Arial" w:hAnsi="Arial" w:cs="Arial"/>
          <w:sz w:val="20"/>
        </w:rPr>
        <w:t>Our</w:t>
      </w:r>
      <w:proofErr w:type="gramEnd"/>
      <w:r>
        <w:rPr>
          <w:rFonts w:ascii="Arial" w:eastAsia="Arial" w:hAnsi="Arial" w:cs="Arial"/>
          <w:sz w:val="20"/>
        </w:rPr>
        <w:t xml:space="preserve"> analysis suggests another possibility</w:t>
      </w:r>
      <w:ins w:id="589" w:author="Lucas Lochovsky" w:date="2015-01-19T17:09:00Z">
        <w:r w:rsidR="00AA5E5D">
          <w:rPr>
            <w:rFonts w:ascii="Arial" w:eastAsia="Arial" w:hAnsi="Arial" w:cs="Arial"/>
            <w:sz w:val="20"/>
          </w:rPr>
          <w:t>:</w:t>
        </w:r>
      </w:ins>
      <w:r>
        <w:rPr>
          <w:rFonts w:ascii="Arial" w:eastAsia="Arial" w:hAnsi="Arial" w:cs="Arial"/>
          <w:sz w:val="20"/>
        </w:rPr>
        <w:t xml:space="preserve"> </w:t>
      </w:r>
      <w:del w:id="590" w:author="Lucas Lochovsky" w:date="2015-01-19T17:09:00Z">
        <w:r w:rsidDel="00AA5E5D">
          <w:rPr>
            <w:rFonts w:ascii="Arial" w:eastAsia="Arial" w:hAnsi="Arial" w:cs="Arial"/>
            <w:sz w:val="20"/>
          </w:rPr>
          <w:delText xml:space="preserve">that </w:delText>
        </w:r>
      </w:del>
      <w:r>
        <w:rPr>
          <w:rFonts w:ascii="Arial" w:eastAsia="Arial" w:hAnsi="Arial" w:cs="Arial"/>
          <w:sz w:val="20"/>
        </w:rPr>
        <w:t xml:space="preserve">the </w:t>
      </w:r>
      <w:proofErr w:type="spellStart"/>
      <w:r>
        <w:rPr>
          <w:rFonts w:ascii="Arial" w:eastAsia="Arial" w:hAnsi="Arial" w:cs="Arial"/>
          <w:sz w:val="20"/>
        </w:rPr>
        <w:t>misregulation</w:t>
      </w:r>
      <w:proofErr w:type="spellEnd"/>
      <w:r>
        <w:rPr>
          <w:rFonts w:ascii="Arial" w:eastAsia="Arial" w:hAnsi="Arial" w:cs="Arial"/>
          <w:sz w:val="20"/>
        </w:rPr>
        <w:t xml:space="preserve"> of BCL3 </w:t>
      </w:r>
      <w:del w:id="591" w:author="Lucas Lochovsky" w:date="2015-01-19T17:09:00Z">
        <w:r w:rsidDel="00AA5E5D">
          <w:rPr>
            <w:rFonts w:ascii="Arial" w:eastAsia="Arial" w:hAnsi="Arial" w:cs="Arial"/>
            <w:sz w:val="20"/>
          </w:rPr>
          <w:delText>is possibly</w:delText>
        </w:r>
      </w:del>
      <w:ins w:id="592" w:author="Lucas Lochovsky" w:date="2015-01-19T17:09:00Z">
        <w:r w:rsidR="00AA5E5D">
          <w:rPr>
            <w:rFonts w:ascii="Arial" w:eastAsia="Arial" w:hAnsi="Arial" w:cs="Arial"/>
            <w:sz w:val="20"/>
          </w:rPr>
          <w:t>may be</w:t>
        </w:r>
      </w:ins>
      <w:r>
        <w:rPr>
          <w:rFonts w:ascii="Arial" w:eastAsia="Arial" w:hAnsi="Arial" w:cs="Arial"/>
          <w:sz w:val="20"/>
        </w:rPr>
        <w:t xml:space="preserve"> due to binding site disruption instead of the changes in the protein itself. Further computational and experimental effort should be made to clarify the mechanism of BCL3 regulation in different cancer types.</w:t>
      </w:r>
    </w:p>
    <w:p w14:paraId="0F5177E1" w14:textId="2AD271D9" w:rsidR="00AE6543" w:rsidRPr="008202FE" w:rsidRDefault="00AE6543" w:rsidP="008202FE">
      <w:pPr>
        <w:pStyle w:val="1"/>
        <w:spacing w:line="360" w:lineRule="auto"/>
        <w:rPr>
          <w:rFonts w:ascii="Arial" w:eastAsia="Arial" w:hAnsi="Arial" w:cs="Arial"/>
          <w:b/>
          <w:sz w:val="20"/>
        </w:rPr>
      </w:pPr>
      <w:r w:rsidRPr="008202FE">
        <w:rPr>
          <w:rFonts w:ascii="Arial" w:eastAsia="Arial" w:hAnsi="Arial" w:cs="Arial"/>
          <w:b/>
          <w:sz w:val="20"/>
        </w:rPr>
        <w:t>Whole genome recurrent events evaluation</w:t>
      </w:r>
    </w:p>
    <w:p w14:paraId="594F2C54" w14:textId="553398AC" w:rsidR="00AA50E1" w:rsidRDefault="008A6BF6" w:rsidP="000658F8">
      <w:pPr>
        <w:pStyle w:val="1"/>
        <w:spacing w:line="360" w:lineRule="auto"/>
        <w:rPr>
          <w:rFonts w:ascii="Arial" w:eastAsia="Arial" w:hAnsi="Arial" w:cs="Arial"/>
          <w:sz w:val="20"/>
        </w:rPr>
      </w:pPr>
      <w:r>
        <w:rPr>
          <w:rFonts w:ascii="Arial" w:eastAsia="Arial" w:hAnsi="Arial" w:cs="Arial"/>
          <w:sz w:val="20"/>
        </w:rPr>
        <w:t>Despite</w:t>
      </w:r>
      <w:r w:rsidR="00AA50E1">
        <w:rPr>
          <w:rFonts w:ascii="Arial" w:eastAsia="Arial" w:hAnsi="Arial" w:cs="Arial"/>
          <w:sz w:val="20"/>
        </w:rPr>
        <w:t xml:space="preserve"> great effort</w:t>
      </w:r>
      <w:r w:rsidR="00081A77">
        <w:rPr>
          <w:rFonts w:ascii="Arial" w:eastAsia="Arial" w:hAnsi="Arial" w:cs="Arial"/>
          <w:sz w:val="20"/>
        </w:rPr>
        <w:t>s</w:t>
      </w:r>
      <w:r w:rsidR="00AA50E1">
        <w:rPr>
          <w:rFonts w:ascii="Arial" w:eastAsia="Arial" w:hAnsi="Arial" w:cs="Arial"/>
          <w:sz w:val="20"/>
        </w:rPr>
        <w:t xml:space="preserve"> to annotat</w:t>
      </w:r>
      <w:r>
        <w:rPr>
          <w:rFonts w:ascii="Arial" w:eastAsia="Arial" w:hAnsi="Arial" w:cs="Arial"/>
          <w:sz w:val="20"/>
        </w:rPr>
        <w:t>e</w:t>
      </w:r>
      <w:r w:rsidR="00AA50E1">
        <w:rPr>
          <w:rFonts w:ascii="Arial" w:eastAsia="Arial" w:hAnsi="Arial" w:cs="Arial"/>
          <w:sz w:val="20"/>
        </w:rPr>
        <w:t xml:space="preserve"> noncoding regions, there are still </w:t>
      </w:r>
      <w:r w:rsidR="00897025">
        <w:rPr>
          <w:rFonts w:ascii="Arial" w:eastAsia="Arial" w:hAnsi="Arial" w:cs="Arial"/>
          <w:sz w:val="20"/>
        </w:rPr>
        <w:t xml:space="preserve">many </w:t>
      </w:r>
      <w:r w:rsidR="00AA50E1">
        <w:rPr>
          <w:rFonts w:ascii="Arial" w:eastAsia="Arial" w:hAnsi="Arial" w:cs="Arial"/>
          <w:sz w:val="20"/>
        </w:rPr>
        <w:t xml:space="preserve">regions </w:t>
      </w:r>
      <w:r w:rsidR="00F16338">
        <w:rPr>
          <w:rFonts w:ascii="Arial" w:eastAsia="Arial" w:hAnsi="Arial" w:cs="Arial"/>
          <w:sz w:val="20"/>
        </w:rPr>
        <w:t>with as yet unknown</w:t>
      </w:r>
      <w:r w:rsidR="00AA50E1">
        <w:rPr>
          <w:rFonts w:ascii="Arial" w:eastAsia="Arial" w:hAnsi="Arial" w:cs="Arial"/>
          <w:sz w:val="20"/>
        </w:rPr>
        <w:t xml:space="preserve"> regulatory roles. In order to evaluate the recurrent events in these regions, LARVA </w:t>
      </w:r>
      <w:r w:rsidR="00E02BC2">
        <w:rPr>
          <w:rFonts w:ascii="Arial" w:eastAsia="Arial" w:hAnsi="Arial" w:cs="Arial"/>
          <w:sz w:val="20"/>
        </w:rPr>
        <w:t xml:space="preserve">provides </w:t>
      </w:r>
      <w:r w:rsidR="00AA50E1">
        <w:rPr>
          <w:rFonts w:ascii="Arial" w:eastAsia="Arial" w:hAnsi="Arial" w:cs="Arial"/>
          <w:sz w:val="20"/>
        </w:rPr>
        <w:t xml:space="preserve">all possible </w:t>
      </w:r>
      <w:r w:rsidR="00E02BC2">
        <w:rPr>
          <w:rFonts w:ascii="Arial" w:eastAsia="Arial" w:hAnsi="Arial" w:cs="Arial"/>
          <w:sz w:val="20"/>
        </w:rPr>
        <w:t>p-</w:t>
      </w:r>
      <w:r w:rsidR="00AA50E1">
        <w:rPr>
          <w:rFonts w:ascii="Arial" w:eastAsia="Arial" w:hAnsi="Arial" w:cs="Arial"/>
          <w:sz w:val="20"/>
        </w:rPr>
        <w:t>value</w:t>
      </w:r>
      <w:r w:rsidR="0026144A">
        <w:rPr>
          <w:rFonts w:ascii="Arial" w:eastAsia="Arial" w:hAnsi="Arial" w:cs="Arial"/>
          <w:sz w:val="20"/>
        </w:rPr>
        <w:t>s</w:t>
      </w:r>
      <w:r w:rsidR="00AA50E1">
        <w:rPr>
          <w:rFonts w:ascii="Arial" w:eastAsia="Arial" w:hAnsi="Arial" w:cs="Arial"/>
          <w:sz w:val="20"/>
        </w:rPr>
        <w:t xml:space="preserve">, </w:t>
      </w:r>
      <w:r w:rsidR="0026144A">
        <w:rPr>
          <w:rFonts w:ascii="Arial" w:eastAsia="Arial" w:hAnsi="Arial" w:cs="Arial"/>
          <w:sz w:val="20"/>
        </w:rPr>
        <w:t xml:space="preserve">whether </w:t>
      </w:r>
      <w:r w:rsidR="00AA50E1">
        <w:rPr>
          <w:rFonts w:ascii="Arial" w:eastAsia="Arial" w:hAnsi="Arial" w:cs="Arial"/>
          <w:sz w:val="20"/>
        </w:rPr>
        <w:t xml:space="preserve">before </w:t>
      </w:r>
      <w:r w:rsidR="0026144A">
        <w:rPr>
          <w:rFonts w:ascii="Arial" w:eastAsia="Arial" w:hAnsi="Arial" w:cs="Arial"/>
          <w:sz w:val="20"/>
        </w:rPr>
        <w:t xml:space="preserve">or </w:t>
      </w:r>
      <w:r w:rsidR="00AA50E1">
        <w:rPr>
          <w:rFonts w:ascii="Arial" w:eastAsia="Arial" w:hAnsi="Arial" w:cs="Arial"/>
          <w:sz w:val="20"/>
        </w:rPr>
        <w:t xml:space="preserve">after adjustment, </w:t>
      </w:r>
      <w:r w:rsidR="00394740">
        <w:rPr>
          <w:rFonts w:ascii="Arial" w:eastAsia="Arial" w:hAnsi="Arial" w:cs="Arial"/>
          <w:sz w:val="20"/>
        </w:rPr>
        <w:t xml:space="preserve">and </w:t>
      </w:r>
      <w:r w:rsidR="00AA50E1">
        <w:rPr>
          <w:rFonts w:ascii="Arial" w:eastAsia="Arial" w:hAnsi="Arial" w:cs="Arial"/>
          <w:sz w:val="20"/>
        </w:rPr>
        <w:t xml:space="preserve">with or without replication </w:t>
      </w:r>
      <w:r w:rsidR="003F17D6">
        <w:rPr>
          <w:rFonts w:ascii="Arial" w:eastAsia="Arial" w:hAnsi="Arial" w:cs="Arial"/>
          <w:sz w:val="20"/>
        </w:rPr>
        <w:t xml:space="preserve">timing </w:t>
      </w:r>
      <w:r w:rsidR="00AA50E1">
        <w:rPr>
          <w:rFonts w:ascii="Arial" w:eastAsia="Arial" w:hAnsi="Arial" w:cs="Arial"/>
          <w:sz w:val="20"/>
        </w:rPr>
        <w:t xml:space="preserve">corrections, </w:t>
      </w:r>
      <w:r w:rsidR="00321FDB">
        <w:rPr>
          <w:rFonts w:ascii="Arial" w:eastAsia="Arial" w:hAnsi="Arial" w:cs="Arial"/>
          <w:sz w:val="20"/>
        </w:rPr>
        <w:t xml:space="preserve">for </w:t>
      </w:r>
      <w:r w:rsidR="00AA50E1">
        <w:rPr>
          <w:rFonts w:ascii="Arial" w:eastAsia="Arial" w:hAnsi="Arial" w:cs="Arial"/>
          <w:sz w:val="20"/>
        </w:rPr>
        <w:t xml:space="preserve">high </w:t>
      </w:r>
      <w:r w:rsidR="00D76BFE">
        <w:rPr>
          <w:rFonts w:ascii="Arial" w:eastAsia="Arial" w:hAnsi="Arial" w:cs="Arial"/>
          <w:sz w:val="20"/>
        </w:rPr>
        <w:t xml:space="preserve">confidence </w:t>
      </w:r>
      <w:r w:rsidR="00AA50E1">
        <w:rPr>
          <w:rFonts w:ascii="Arial" w:eastAsia="Arial" w:hAnsi="Arial" w:cs="Arial"/>
          <w:sz w:val="20"/>
        </w:rPr>
        <w:t>bins on the genome (</w:t>
      </w:r>
      <w:r w:rsidR="0026144A">
        <w:rPr>
          <w:rFonts w:ascii="Arial" w:eastAsia="Arial" w:hAnsi="Arial" w:cs="Arial"/>
          <w:sz w:val="20"/>
        </w:rPr>
        <w:t>see</w:t>
      </w:r>
      <w:r w:rsidR="00AA50E1">
        <w:rPr>
          <w:rFonts w:ascii="Arial" w:eastAsia="Arial" w:hAnsi="Arial" w:cs="Arial"/>
          <w:sz w:val="20"/>
        </w:rPr>
        <w:t xml:space="preserve"> </w:t>
      </w:r>
      <w:del w:id="593" w:author="Lucas Lochovsky" w:date="2015-01-19T17:09:00Z">
        <w:r w:rsidR="00AA50E1" w:rsidDel="007D3E1C">
          <w:rPr>
            <w:rFonts w:ascii="Arial" w:eastAsia="Arial" w:hAnsi="Arial" w:cs="Arial"/>
            <w:sz w:val="20"/>
          </w:rPr>
          <w:delText>methods</w:delText>
        </w:r>
        <w:r w:rsidR="0026144A" w:rsidDel="007D3E1C">
          <w:rPr>
            <w:rFonts w:ascii="Arial" w:eastAsia="Arial" w:hAnsi="Arial" w:cs="Arial"/>
            <w:sz w:val="20"/>
          </w:rPr>
          <w:delText xml:space="preserve"> </w:delText>
        </w:r>
      </w:del>
      <w:ins w:id="594" w:author="Lucas Lochovsky" w:date="2015-01-19T17:09:00Z">
        <w:r w:rsidR="007D3E1C">
          <w:rPr>
            <w:rFonts w:ascii="Arial" w:eastAsia="Arial" w:hAnsi="Arial" w:cs="Arial"/>
            <w:sz w:val="20"/>
          </w:rPr>
          <w:t xml:space="preserve">Methods </w:t>
        </w:r>
      </w:ins>
      <w:r w:rsidR="0026144A">
        <w:rPr>
          <w:rFonts w:ascii="Arial" w:eastAsia="Arial" w:hAnsi="Arial" w:cs="Arial"/>
          <w:sz w:val="20"/>
        </w:rPr>
        <w:t>for details</w:t>
      </w:r>
      <w:r w:rsidR="00AA50E1">
        <w:rPr>
          <w:rFonts w:ascii="Arial" w:eastAsia="Arial" w:hAnsi="Arial" w:cs="Arial"/>
          <w:sz w:val="20"/>
        </w:rPr>
        <w:t>)</w:t>
      </w:r>
      <w:r w:rsidR="00AF5735">
        <w:rPr>
          <w:rFonts w:ascii="Arial" w:eastAsia="Arial" w:hAnsi="Arial" w:cs="Arial"/>
          <w:sz w:val="20"/>
        </w:rPr>
        <w:t xml:space="preserve"> of variable length</w:t>
      </w:r>
      <w:r w:rsidR="00AA50E1">
        <w:rPr>
          <w:rFonts w:ascii="Arial" w:eastAsia="Arial" w:hAnsi="Arial" w:cs="Arial"/>
          <w:sz w:val="20"/>
        </w:rPr>
        <w:t>.</w:t>
      </w:r>
      <w:r w:rsidR="00D459E3">
        <w:rPr>
          <w:rFonts w:ascii="Arial" w:eastAsia="Arial" w:hAnsi="Arial" w:cs="Arial"/>
          <w:sz w:val="20"/>
        </w:rPr>
        <w:t xml:space="preserve"> We also compared the results from our beta-binomial model with the binomial models. For example, we randomly sampled </w:t>
      </w:r>
      <w:r w:rsidR="00940602">
        <w:rPr>
          <w:rFonts w:ascii="Arial" w:eastAsia="Arial" w:hAnsi="Arial" w:cs="Arial"/>
          <w:sz w:val="20"/>
        </w:rPr>
        <w:t xml:space="preserve">five thousand </w:t>
      </w:r>
      <w:r w:rsidR="00D459E3">
        <w:rPr>
          <w:rFonts w:ascii="Arial" w:eastAsia="Arial" w:hAnsi="Arial" w:cs="Arial"/>
          <w:sz w:val="20"/>
        </w:rPr>
        <w:t xml:space="preserve">10kb bins from the whole genome and </w:t>
      </w:r>
      <w:r w:rsidR="00C37B99">
        <w:rPr>
          <w:rFonts w:ascii="Arial" w:eastAsia="Arial" w:hAnsi="Arial" w:cs="Arial"/>
          <w:sz w:val="20"/>
        </w:rPr>
        <w:t xml:space="preserve">made a </w:t>
      </w:r>
      <w:r w:rsidR="00D459E3">
        <w:rPr>
          <w:rFonts w:ascii="Arial" w:eastAsia="Arial" w:hAnsi="Arial" w:cs="Arial"/>
          <w:sz w:val="20"/>
        </w:rPr>
        <w:t xml:space="preserve">Manhattan plot of </w:t>
      </w:r>
      <w:r w:rsidR="0046261F">
        <w:rPr>
          <w:rFonts w:ascii="Arial" w:eastAsia="Arial" w:hAnsi="Arial" w:cs="Arial"/>
          <w:sz w:val="20"/>
        </w:rPr>
        <w:t>p-</w:t>
      </w:r>
      <w:r w:rsidR="00D459E3">
        <w:rPr>
          <w:rFonts w:ascii="Arial" w:eastAsia="Arial" w:hAnsi="Arial" w:cs="Arial"/>
          <w:sz w:val="20"/>
        </w:rPr>
        <w:t xml:space="preserve">values from both methods. It is obvious that the </w:t>
      </w:r>
      <w:r w:rsidR="0046261F">
        <w:rPr>
          <w:rFonts w:ascii="Arial" w:eastAsia="Arial" w:hAnsi="Arial" w:cs="Arial"/>
          <w:sz w:val="20"/>
        </w:rPr>
        <w:t>p-</w:t>
      </w:r>
      <w:r w:rsidR="00D459E3">
        <w:rPr>
          <w:rFonts w:ascii="Arial" w:eastAsia="Arial" w:hAnsi="Arial" w:cs="Arial"/>
          <w:sz w:val="20"/>
        </w:rPr>
        <w:t xml:space="preserve">values from the binomial distribution </w:t>
      </w:r>
      <w:r w:rsidR="0046261F">
        <w:rPr>
          <w:rFonts w:ascii="Arial" w:eastAsia="Arial" w:hAnsi="Arial" w:cs="Arial"/>
          <w:sz w:val="20"/>
        </w:rPr>
        <w:t xml:space="preserve">were </w:t>
      </w:r>
      <w:r w:rsidR="00D459E3">
        <w:rPr>
          <w:rFonts w:ascii="Arial" w:eastAsia="Arial" w:hAnsi="Arial" w:cs="Arial"/>
          <w:sz w:val="20"/>
        </w:rPr>
        <w:t xml:space="preserve">noticeably inflated (Fig. </w:t>
      </w:r>
      <w:r w:rsidR="00175075">
        <w:rPr>
          <w:rFonts w:ascii="Arial" w:eastAsia="Arial" w:hAnsi="Arial" w:cs="Arial"/>
          <w:sz w:val="20"/>
        </w:rPr>
        <w:t>7</w:t>
      </w:r>
      <w:del w:id="595" w:author="Lucas Lochovsky" w:date="2015-01-19T17:10:00Z">
        <w:r w:rsidR="00D459E3" w:rsidDel="00FA1581">
          <w:rPr>
            <w:rFonts w:ascii="Arial" w:eastAsia="Arial" w:hAnsi="Arial" w:cs="Arial"/>
            <w:sz w:val="20"/>
          </w:rPr>
          <w:delText xml:space="preserve"> </w:delText>
        </w:r>
      </w:del>
      <w:r w:rsidR="00D459E3">
        <w:rPr>
          <w:rFonts w:ascii="Arial" w:eastAsia="Arial" w:hAnsi="Arial" w:cs="Arial"/>
          <w:sz w:val="20"/>
        </w:rPr>
        <w:t>B)</w:t>
      </w:r>
      <w:r w:rsidR="0046261F">
        <w:rPr>
          <w:rFonts w:ascii="Arial" w:eastAsia="Arial" w:hAnsi="Arial" w:cs="Arial"/>
          <w:sz w:val="20"/>
        </w:rPr>
        <w:t>,</w:t>
      </w:r>
      <w:r w:rsidR="00D459E3">
        <w:rPr>
          <w:rFonts w:ascii="Arial" w:eastAsia="Arial" w:hAnsi="Arial" w:cs="Arial"/>
          <w:sz w:val="20"/>
        </w:rPr>
        <w:t xml:space="preserve"> while our beta-binomial model effectively controls the </w:t>
      </w:r>
      <w:r w:rsidR="00EA4A47">
        <w:rPr>
          <w:rFonts w:ascii="Arial" w:eastAsia="Arial" w:hAnsi="Arial" w:cs="Arial"/>
          <w:sz w:val="20"/>
        </w:rPr>
        <w:t>p-</w:t>
      </w:r>
      <w:r w:rsidR="00D459E3">
        <w:rPr>
          <w:rFonts w:ascii="Arial" w:eastAsia="Arial" w:hAnsi="Arial" w:cs="Arial"/>
          <w:sz w:val="20"/>
        </w:rPr>
        <w:t xml:space="preserve">values (Fig. </w:t>
      </w:r>
      <w:r w:rsidR="00175075">
        <w:rPr>
          <w:rFonts w:ascii="Arial" w:eastAsia="Arial" w:hAnsi="Arial" w:cs="Arial"/>
          <w:sz w:val="20"/>
        </w:rPr>
        <w:t>7</w:t>
      </w:r>
      <w:del w:id="596" w:author="Lucas Lochovsky" w:date="2015-01-19T17:10:00Z">
        <w:r w:rsidR="00D459E3" w:rsidDel="00CB67A1">
          <w:rPr>
            <w:rFonts w:ascii="Arial" w:eastAsia="Arial" w:hAnsi="Arial" w:cs="Arial"/>
            <w:sz w:val="20"/>
          </w:rPr>
          <w:delText xml:space="preserve"> </w:delText>
        </w:r>
      </w:del>
      <w:r w:rsidR="00D459E3">
        <w:rPr>
          <w:rFonts w:ascii="Arial" w:eastAsia="Arial" w:hAnsi="Arial" w:cs="Arial"/>
          <w:sz w:val="20"/>
        </w:rPr>
        <w:t xml:space="preserve">A). The </w:t>
      </w:r>
      <w:r w:rsidR="00EA4A47">
        <w:rPr>
          <w:rFonts w:ascii="Arial" w:eastAsia="Arial" w:hAnsi="Arial" w:cs="Arial"/>
          <w:sz w:val="20"/>
        </w:rPr>
        <w:t>p-</w:t>
      </w:r>
      <w:r w:rsidR="00D459E3">
        <w:rPr>
          <w:rFonts w:ascii="Arial" w:eastAsia="Arial" w:hAnsi="Arial" w:cs="Arial"/>
          <w:sz w:val="20"/>
        </w:rPr>
        <w:t xml:space="preserve">values </w:t>
      </w:r>
      <w:r w:rsidR="00A565EE">
        <w:rPr>
          <w:rFonts w:ascii="Arial" w:eastAsia="Arial" w:hAnsi="Arial" w:cs="Arial"/>
          <w:sz w:val="20"/>
        </w:rPr>
        <w:t xml:space="preserve">obtained from using </w:t>
      </w:r>
      <w:r w:rsidR="00D459E3">
        <w:rPr>
          <w:rFonts w:ascii="Arial" w:eastAsia="Arial" w:hAnsi="Arial" w:cs="Arial"/>
          <w:sz w:val="20"/>
        </w:rPr>
        <w:t>different bin size</w:t>
      </w:r>
      <w:r w:rsidR="00A565EE">
        <w:rPr>
          <w:rFonts w:ascii="Arial" w:eastAsia="Arial" w:hAnsi="Arial" w:cs="Arial"/>
          <w:sz w:val="20"/>
        </w:rPr>
        <w:t>s</w:t>
      </w:r>
      <w:r w:rsidR="00D459E3">
        <w:rPr>
          <w:rFonts w:ascii="Arial" w:eastAsia="Arial" w:hAnsi="Arial" w:cs="Arial"/>
          <w:sz w:val="20"/>
        </w:rPr>
        <w:t xml:space="preserve"> </w:t>
      </w:r>
      <w:r w:rsidR="00A565EE">
        <w:rPr>
          <w:rFonts w:ascii="Arial" w:eastAsia="Arial" w:hAnsi="Arial" w:cs="Arial"/>
          <w:sz w:val="20"/>
        </w:rPr>
        <w:t xml:space="preserve">are </w:t>
      </w:r>
      <w:r w:rsidR="00D459E3">
        <w:rPr>
          <w:rFonts w:ascii="Arial" w:eastAsia="Arial" w:hAnsi="Arial" w:cs="Arial"/>
          <w:sz w:val="20"/>
        </w:rPr>
        <w:t xml:space="preserve">provided in Table S4. </w:t>
      </w:r>
    </w:p>
    <w:p w14:paraId="319FBCA2" w14:textId="77777777" w:rsidR="005036A1" w:rsidRDefault="005036A1" w:rsidP="005036A1">
      <w:pPr>
        <w:pStyle w:val="1"/>
        <w:spacing w:line="360" w:lineRule="auto"/>
      </w:pPr>
      <w:r>
        <w:rPr>
          <w:rFonts w:ascii="Arial" w:eastAsia="Arial" w:hAnsi="Arial" w:cs="Arial"/>
          <w:b/>
          <w:sz w:val="20"/>
        </w:rPr>
        <w:t>DISCUSSION</w:t>
      </w:r>
    </w:p>
    <w:p w14:paraId="58144DBE" w14:textId="6B3BD9E1" w:rsidR="005036A1" w:rsidRDefault="005036A1" w:rsidP="005036A1">
      <w:pPr>
        <w:pStyle w:val="1"/>
        <w:spacing w:line="360" w:lineRule="auto"/>
        <w:rPr>
          <w:rFonts w:ascii="Arial" w:eastAsia="Arial" w:hAnsi="Arial" w:cs="Arial"/>
          <w:sz w:val="20"/>
        </w:rPr>
      </w:pPr>
      <w:r>
        <w:rPr>
          <w:rFonts w:ascii="Arial" w:eastAsia="Arial" w:hAnsi="Arial" w:cs="Arial"/>
          <w:sz w:val="20"/>
        </w:rPr>
        <w:t xml:space="preserve">Due to the rapid decline in time and money involved to perform whole genome sequencing, data is now available for thousands of genomes where previously only a handful were available </w:t>
      </w:r>
      <w:r w:rsidR="00C974F4">
        <w:rPr>
          <w:rFonts w:ascii="Arial" w:eastAsia="Arial" w:hAnsi="Arial" w:cs="Arial"/>
          <w:sz w:val="20"/>
        </w:rPr>
        <w:fldChar w:fldCharType="begin"/>
      </w:r>
      <w:r w:rsidR="00D735BC">
        <w:rPr>
          <w:rFonts w:ascii="Arial" w:eastAsia="Arial" w:hAnsi="Arial" w:cs="Arial"/>
          <w:sz w:val="20"/>
        </w:rPr>
        <w:instrText xml:space="preserve"> ADDIN EN.CITE &lt;EndNote&gt;&lt;Cite&gt;&lt;Author&gt;Shendure&lt;/Author&gt;&lt;Year&gt;2008&lt;/Year&gt;&lt;RecNum&gt;55&lt;/RecNum&gt;&lt;DisplayText&gt;(57)&lt;/DisplayText&gt;&lt;record&gt;&lt;rec-number&gt;55&lt;/rec-number&gt;&lt;foreign-keys&gt;&lt;key app="EN" db-id="vdep9vxzg2repae5wzepddfrzarwepfzvtdp" timestamp="1417881593"&gt;55&lt;/key&gt;&lt;/foreign-keys&gt;&lt;ref-type name="Journal Article"&gt;17&lt;/ref-type&gt;&lt;contributors&gt;&lt;authors&gt;&lt;author&gt;Shendure, J.&lt;/author&gt;&lt;author&gt;Ji, H.&lt;/author&gt;&lt;/authors&gt;&lt;/contributors&gt;&lt;auth-address&gt;Department of Genome Sciences, University of Washington, Seattle, Washington 98195-5065, USA. shendure@u.washington.edu&lt;/auth-address&gt;&lt;titles&gt;&lt;title&gt;Next-generation DNA sequencing&lt;/title&gt;&lt;secondary-title&gt;Nat Biotechnol&lt;/secondary-title&gt;&lt;alt-title&gt;Nature biotechnology&lt;/alt-title&gt;&lt;/titles&gt;&lt;periodical&gt;&lt;full-title&gt;Nat Biotechnol&lt;/full-title&gt;&lt;abbr-1&gt;Nature biotechnology&lt;/abbr-1&gt;&lt;/periodical&gt;&lt;alt-periodical&gt;&lt;full-title&gt;Nat Biotechnol&lt;/full-title&gt;&lt;abbr-1&gt;Nature biotechnology&lt;/abbr-1&gt;&lt;/alt-periodical&gt;&lt;pages&gt;1135-45&lt;/pages&gt;&lt;volume&gt;26&lt;/volume&gt;&lt;number&gt;10&lt;/number&gt;&lt;keywords&gt;&lt;keyword&gt;Chromosome Mapping/*trends&lt;/keyword&gt;&lt;keyword&gt;*Forecasting&lt;/keyword&gt;&lt;keyword&gt;Genomics/*trends&lt;/keyword&gt;&lt;keyword&gt;Sequence Alignment/*trends&lt;/keyword&gt;&lt;keyword&gt;Sequence Analysis, DNA/*trends&lt;/keyword&gt;&lt;/keywords&gt;&lt;dates&gt;&lt;year&gt;2008&lt;/year&gt;&lt;pub-dates&gt;&lt;date&gt;Oct&lt;/date&gt;&lt;/pub-dates&gt;&lt;/dates&gt;&lt;isbn&gt;1546-1696 (Electronic)&amp;#xD;1087-0156 (Linking)&lt;/isbn&gt;&lt;accession-num&gt;18846087&lt;/accession-num&gt;&lt;urls&gt;&lt;related-urls&gt;&lt;url&gt;http://www.ncbi.nlm.nih.gov/pubmed/18846087&lt;/url&gt;&lt;/related-urls&gt;&lt;/urls&gt;&lt;electronic-resource-num&gt;10.1038/nbt1486&lt;/electronic-resource-num&gt;&lt;/record&gt;&lt;/Cite&gt;&lt;/EndNote&gt;</w:instrText>
      </w:r>
      <w:r w:rsidR="00C974F4">
        <w:rPr>
          <w:rFonts w:ascii="Arial" w:eastAsia="Arial" w:hAnsi="Arial" w:cs="Arial"/>
          <w:sz w:val="20"/>
        </w:rPr>
        <w:fldChar w:fldCharType="separate"/>
      </w:r>
      <w:r w:rsidR="00D735BC">
        <w:rPr>
          <w:rFonts w:ascii="Arial" w:eastAsia="Arial" w:hAnsi="Arial" w:cs="Arial"/>
          <w:noProof/>
          <w:sz w:val="20"/>
        </w:rPr>
        <w:t>(57)</w:t>
      </w:r>
      <w:r w:rsidR="00C974F4">
        <w:rPr>
          <w:rFonts w:ascii="Arial" w:eastAsia="Arial" w:hAnsi="Arial" w:cs="Arial"/>
          <w:sz w:val="20"/>
        </w:rPr>
        <w:fldChar w:fldCharType="end"/>
      </w:r>
      <w:r>
        <w:rPr>
          <w:rFonts w:ascii="Arial" w:eastAsia="Arial" w:hAnsi="Arial" w:cs="Arial"/>
          <w:sz w:val="20"/>
        </w:rPr>
        <w:t>. However, the analyses necessary for finding useful patterns in this data, and making sense of it for clinical benefit, have not kept pace with this sudden increase. Therefore, it is important that new algorithms are developed that can efficiently mine relevant patterns from genome sequence data, and that</w:t>
      </w:r>
      <w:r w:rsidR="00EF1AD3">
        <w:rPr>
          <w:rFonts w:ascii="Arial" w:eastAsia="Arial" w:hAnsi="Arial" w:cs="Arial"/>
          <w:sz w:val="20"/>
        </w:rPr>
        <w:t xml:space="preserve"> user</w:t>
      </w:r>
      <w:r>
        <w:rPr>
          <w:rFonts w:ascii="Arial" w:eastAsia="Arial" w:hAnsi="Arial" w:cs="Arial"/>
          <w:sz w:val="20"/>
        </w:rPr>
        <w:t xml:space="preserve"> interfaces </w:t>
      </w:r>
      <w:r w:rsidR="00EF1AD3">
        <w:rPr>
          <w:rFonts w:ascii="Arial" w:eastAsia="Arial" w:hAnsi="Arial" w:cs="Arial"/>
          <w:sz w:val="20"/>
        </w:rPr>
        <w:t xml:space="preserve">for </w:t>
      </w:r>
      <w:r>
        <w:rPr>
          <w:rFonts w:ascii="Arial" w:eastAsia="Arial" w:hAnsi="Arial" w:cs="Arial"/>
          <w:sz w:val="20"/>
        </w:rPr>
        <w:t>finding and understanding that data are optimized so that clinicians and biologists, who may not have extensive technical expertise, can use these results effectively in their work.</w:t>
      </w:r>
    </w:p>
    <w:p w14:paraId="1DF76963" w14:textId="082C01A3" w:rsidR="005036A1" w:rsidRPr="00D85A25" w:rsidRDefault="005036A1" w:rsidP="005036A1">
      <w:pPr>
        <w:pStyle w:val="1"/>
        <w:spacing w:line="360" w:lineRule="auto"/>
        <w:ind w:firstLine="270"/>
        <w:rPr>
          <w:rFonts w:ascii="Arial" w:eastAsia="Arial" w:hAnsi="Arial" w:cs="Arial"/>
          <w:sz w:val="20"/>
        </w:rPr>
      </w:pPr>
      <w:r>
        <w:rPr>
          <w:rFonts w:ascii="Arial" w:eastAsia="Arial" w:hAnsi="Arial" w:cs="Arial"/>
          <w:sz w:val="20"/>
        </w:rPr>
        <w:t xml:space="preserve">Compared with the extensive computational and experimental efforts on the mutation patterns in the </w:t>
      </w:r>
      <w:del w:id="597" w:author="Lucas Lochovsky" w:date="2015-01-19T17:20:00Z">
        <w:r w:rsidDel="004645EF">
          <w:rPr>
            <w:rFonts w:ascii="Arial" w:eastAsia="Arial" w:hAnsi="Arial" w:cs="Arial"/>
            <w:sz w:val="20"/>
          </w:rPr>
          <w:delText xml:space="preserve">protein </w:delText>
        </w:r>
      </w:del>
      <w:ins w:id="598" w:author="Lucas Lochovsky" w:date="2015-01-19T17:20:00Z">
        <w:r w:rsidR="004645EF">
          <w:rPr>
            <w:rFonts w:ascii="Arial" w:eastAsia="Arial" w:hAnsi="Arial" w:cs="Arial"/>
            <w:sz w:val="20"/>
          </w:rPr>
          <w:t>protein-</w:t>
        </w:r>
      </w:ins>
      <w:r>
        <w:rPr>
          <w:rFonts w:ascii="Arial" w:eastAsia="Arial" w:hAnsi="Arial" w:cs="Arial"/>
          <w:sz w:val="20"/>
        </w:rPr>
        <w:t xml:space="preserve">coding regions in the past decade </w:t>
      </w:r>
      <w:r w:rsidR="00D61848">
        <w:rPr>
          <w:rFonts w:ascii="Arial" w:eastAsia="Arial" w:hAnsi="Arial" w:cs="Arial"/>
          <w:sz w:val="20"/>
        </w:rPr>
        <w:fldChar w:fldCharType="begin"/>
      </w:r>
      <w:r w:rsidR="00D735BC">
        <w:rPr>
          <w:rFonts w:ascii="Arial" w:eastAsia="Arial" w:hAnsi="Arial" w:cs="Arial"/>
          <w:sz w:val="20"/>
        </w:rPr>
        <w:instrText xml:space="preserve"> ADDIN EN.CITE &lt;EndNote&gt;&lt;Cite&gt;&lt;Author&gt;Koch&lt;/Author&gt;&lt;Year&gt;2014&lt;/Year&gt;&lt;RecNum&gt;56&lt;/RecNum&gt;&lt;DisplayText&gt;(58)&lt;/DisplayText&gt;&lt;record&gt;&lt;rec-number&gt;56&lt;/rec-number&gt;&lt;foreign-keys&gt;&lt;key app="EN" db-id="vdep9vxzg2repae5wzepddfrzarwepfzvtdp" timestamp="1417882825"&gt;56&lt;/key&gt;&lt;/foreign-keys&gt;&lt;ref-type name="Journal Article"&gt;17&lt;/ref-type&gt;&lt;contributors&gt;&lt;authors&gt;&lt;author&gt;Koch, L.&lt;/author&gt;&lt;/authors&gt;&lt;/contributors&gt;&lt;titles&gt;&lt;title&gt;Cancer genomics: Non-coding mutations in the driver seat&lt;/title&gt;&lt;secondary-title&gt;Nat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Genetics&lt;/abbr-1&gt;&lt;/alt-periodical&gt;&lt;pages&gt;574-5&lt;/pages&gt;&lt;volume&gt;15&lt;/volume&gt;&lt;number&gt;9&lt;/number&gt;&lt;keywords&gt;&lt;keyword&gt;Colorectal Neoplasms/*genetics&lt;/keyword&gt;&lt;keyword&gt;Gene Expression Regulation, Neoplastic/*genetics&lt;/keyword&gt;&lt;keyword&gt;Humans&lt;/keyword&gt;&lt;keyword&gt;Regulatory Sequences, Nucleic Acid/*genetics&lt;/keyword&gt;&lt;/keywords&gt;&lt;dates&gt;&lt;year&gt;2014&lt;/year&gt;&lt;pub-dates&gt;&lt;date&gt;Sep&lt;/date&gt;&lt;/pub-dates&gt;&lt;/dates&gt;&lt;isbn&gt;1471-0064 (Electronic)&amp;#xD;1471-0056 (Linking)&lt;/isbn&gt;&lt;accession-num&gt;25091869&lt;/accession-num&gt;&lt;urls&gt;&lt;related-urls&gt;&lt;url&gt;http://www.ncbi.nlm.nih.gov/pubmed/25091869&lt;/url&gt;&lt;/related-urls&gt;&lt;/urls&gt;&lt;electronic-resource-num&gt;10.1038/nrg3801&lt;/electronic-resource-num&gt;&lt;/record&gt;&lt;/Cite&gt;&lt;/EndNote&gt;</w:instrText>
      </w:r>
      <w:r w:rsidR="00D61848">
        <w:rPr>
          <w:rFonts w:ascii="Arial" w:eastAsia="Arial" w:hAnsi="Arial" w:cs="Arial"/>
          <w:sz w:val="20"/>
        </w:rPr>
        <w:fldChar w:fldCharType="separate"/>
      </w:r>
      <w:r w:rsidR="00D735BC">
        <w:rPr>
          <w:rFonts w:ascii="Arial" w:eastAsia="Arial" w:hAnsi="Arial" w:cs="Arial"/>
          <w:noProof/>
          <w:sz w:val="20"/>
        </w:rPr>
        <w:t>(58)</w:t>
      </w:r>
      <w:r w:rsidR="00D61848">
        <w:rPr>
          <w:rFonts w:ascii="Arial" w:eastAsia="Arial" w:hAnsi="Arial" w:cs="Arial"/>
          <w:sz w:val="20"/>
        </w:rPr>
        <w:fldChar w:fldCharType="end"/>
      </w:r>
      <w:r>
        <w:rPr>
          <w:rFonts w:ascii="Arial" w:eastAsia="Arial" w:hAnsi="Arial" w:cs="Arial"/>
          <w:sz w:val="20"/>
        </w:rPr>
        <w:t xml:space="preserve">, the noncoding regions, which </w:t>
      </w:r>
      <w:r w:rsidR="00F26074">
        <w:rPr>
          <w:rFonts w:ascii="Arial" w:eastAsia="Arial" w:hAnsi="Arial" w:cs="Arial"/>
          <w:sz w:val="20"/>
        </w:rPr>
        <w:t xml:space="preserve">were </w:t>
      </w:r>
      <w:r>
        <w:rPr>
          <w:rFonts w:ascii="Arial" w:eastAsia="Arial" w:hAnsi="Arial" w:cs="Arial"/>
          <w:sz w:val="20"/>
        </w:rPr>
        <w:t xml:space="preserve">viewed as ‘dark </w:t>
      </w:r>
      <w:r w:rsidR="00497DDA">
        <w:rPr>
          <w:rFonts w:ascii="Arial" w:eastAsia="Arial" w:hAnsi="Arial" w:cs="Arial"/>
          <w:sz w:val="20"/>
        </w:rPr>
        <w:t>matter’</w:t>
      </w:r>
      <w:r w:rsidR="00CF6118">
        <w:rPr>
          <w:rFonts w:ascii="Arial" w:eastAsia="Arial" w:hAnsi="Arial" w:cs="Arial"/>
          <w:sz w:val="20"/>
        </w:rPr>
        <w:t>,</w:t>
      </w:r>
      <w:r w:rsidR="00497DDA">
        <w:rPr>
          <w:rFonts w:ascii="Arial" w:eastAsia="Arial" w:hAnsi="Arial" w:cs="Arial"/>
          <w:sz w:val="20"/>
        </w:rPr>
        <w:t xml:space="preserve"> </w:t>
      </w:r>
      <w:r>
        <w:rPr>
          <w:rFonts w:ascii="Arial" w:eastAsia="Arial" w:hAnsi="Arial" w:cs="Arial"/>
          <w:sz w:val="20"/>
        </w:rPr>
        <w:t xml:space="preserve">and </w:t>
      </w:r>
      <w:r w:rsidR="00CF6118">
        <w:rPr>
          <w:rFonts w:ascii="Arial" w:eastAsia="Arial" w:hAnsi="Arial" w:cs="Arial"/>
          <w:sz w:val="20"/>
        </w:rPr>
        <w:t xml:space="preserve">comprise </w:t>
      </w:r>
      <w:r>
        <w:rPr>
          <w:rFonts w:ascii="Arial" w:eastAsia="Arial" w:hAnsi="Arial" w:cs="Arial"/>
          <w:sz w:val="20"/>
        </w:rPr>
        <w:t>up to 98</w:t>
      </w:r>
      <w:r w:rsidR="00CF6118">
        <w:rPr>
          <w:rFonts w:ascii="Arial" w:eastAsia="Arial" w:hAnsi="Arial" w:cs="Arial"/>
          <w:sz w:val="20"/>
        </w:rPr>
        <w:t>%</w:t>
      </w:r>
      <w:r>
        <w:rPr>
          <w:rFonts w:ascii="Arial" w:eastAsia="Arial" w:hAnsi="Arial" w:cs="Arial"/>
          <w:sz w:val="20"/>
        </w:rPr>
        <w:t xml:space="preserve"> of the human genome</w:t>
      </w:r>
      <w:r w:rsidR="00CF6118">
        <w:rPr>
          <w:rFonts w:ascii="Arial" w:eastAsia="Arial" w:hAnsi="Arial" w:cs="Arial"/>
          <w:sz w:val="20"/>
        </w:rPr>
        <w:t>,</w:t>
      </w:r>
      <w:r>
        <w:rPr>
          <w:rFonts w:ascii="Arial" w:eastAsia="Arial" w:hAnsi="Arial" w:cs="Arial"/>
          <w:sz w:val="20"/>
        </w:rPr>
        <w:t xml:space="preserve"> are barely investigated in cancer research</w:t>
      </w:r>
      <w:r w:rsidR="00727A69">
        <w:rPr>
          <w:rFonts w:ascii="Arial" w:eastAsia="Arial" w:hAnsi="Arial" w:cs="Arial"/>
          <w:sz w:val="20"/>
        </w:rPr>
        <w:t xml:space="preserve"> studies</w:t>
      </w:r>
      <w:r>
        <w:rPr>
          <w:rFonts w:ascii="Arial" w:eastAsia="Arial" w:hAnsi="Arial" w:cs="Arial"/>
          <w:sz w:val="20"/>
        </w:rPr>
        <w:t xml:space="preserve">, partially due to </w:t>
      </w:r>
      <w:r w:rsidR="00FE2560">
        <w:rPr>
          <w:rFonts w:ascii="Arial" w:eastAsia="Arial" w:hAnsi="Arial" w:cs="Arial"/>
          <w:sz w:val="20"/>
        </w:rPr>
        <w:t xml:space="preserve">the </w:t>
      </w:r>
      <w:r>
        <w:rPr>
          <w:rFonts w:ascii="Arial" w:eastAsia="Arial" w:hAnsi="Arial" w:cs="Arial"/>
          <w:sz w:val="20"/>
        </w:rPr>
        <w:t xml:space="preserve">limited knowledge of </w:t>
      </w:r>
      <w:r w:rsidR="00B67494">
        <w:rPr>
          <w:rFonts w:ascii="Arial" w:eastAsia="Arial" w:hAnsi="Arial" w:cs="Arial"/>
          <w:sz w:val="20"/>
        </w:rPr>
        <w:t>noncoding</w:t>
      </w:r>
      <w:r>
        <w:rPr>
          <w:rFonts w:ascii="Arial" w:eastAsia="Arial" w:hAnsi="Arial" w:cs="Arial"/>
          <w:sz w:val="20"/>
        </w:rPr>
        <w:t xml:space="preserve"> function. However, recently several examples clearly pinpointed the phenotypic effect </w:t>
      </w:r>
      <w:r w:rsidR="004B0B48">
        <w:rPr>
          <w:rFonts w:ascii="Arial" w:eastAsia="Arial" w:hAnsi="Arial" w:cs="Arial"/>
          <w:sz w:val="20"/>
        </w:rPr>
        <w:t xml:space="preserve">of </w:t>
      </w:r>
      <w:r>
        <w:rPr>
          <w:rFonts w:ascii="Arial" w:eastAsia="Arial" w:hAnsi="Arial" w:cs="Arial"/>
          <w:sz w:val="20"/>
        </w:rPr>
        <w:t>mutations in noncoding regulatory regions in a variety of cancer types. For instance, TERT promoter</w:t>
      </w:r>
      <w:r w:rsidR="00D4690A">
        <w:rPr>
          <w:rFonts w:ascii="Arial" w:eastAsia="Arial" w:hAnsi="Arial" w:cs="Arial"/>
          <w:sz w:val="20"/>
        </w:rPr>
        <w:t>,</w:t>
      </w:r>
      <w:r>
        <w:rPr>
          <w:rFonts w:ascii="Arial" w:eastAsia="Arial" w:hAnsi="Arial" w:cs="Arial"/>
          <w:sz w:val="20"/>
        </w:rPr>
        <w:t xml:space="preserve"> </w:t>
      </w:r>
      <w:r w:rsidR="0074756A">
        <w:rPr>
          <w:rFonts w:ascii="Arial" w:eastAsia="Arial" w:hAnsi="Arial" w:cs="Arial"/>
          <w:sz w:val="20"/>
        </w:rPr>
        <w:t>a well-known</w:t>
      </w:r>
      <w:r>
        <w:rPr>
          <w:rFonts w:ascii="Arial" w:eastAsia="Arial" w:hAnsi="Arial" w:cs="Arial"/>
          <w:sz w:val="20"/>
        </w:rPr>
        <w:t xml:space="preserve"> example</w:t>
      </w:r>
      <w:r w:rsidR="006D244E">
        <w:rPr>
          <w:rFonts w:ascii="Arial" w:eastAsia="Arial" w:hAnsi="Arial" w:cs="Arial"/>
          <w:sz w:val="20"/>
        </w:rPr>
        <w:t>,</w:t>
      </w:r>
      <w:r>
        <w:rPr>
          <w:rFonts w:ascii="Arial" w:eastAsia="Arial" w:hAnsi="Arial" w:cs="Arial"/>
          <w:sz w:val="20"/>
        </w:rPr>
        <w:t xml:space="preserve"> </w:t>
      </w:r>
      <w:r w:rsidR="0074756A">
        <w:rPr>
          <w:rFonts w:ascii="Arial" w:eastAsia="Arial" w:hAnsi="Arial" w:cs="Arial"/>
          <w:sz w:val="20"/>
        </w:rPr>
        <w:t xml:space="preserve">has been </w:t>
      </w:r>
      <w:r w:rsidR="0074756A">
        <w:rPr>
          <w:rFonts w:ascii="Arial" w:eastAsia="Arial" w:hAnsi="Arial" w:cs="Arial"/>
          <w:sz w:val="20"/>
        </w:rPr>
        <w:lastRenderedPageBreak/>
        <w:t>associated with</w:t>
      </w:r>
      <w:r>
        <w:rPr>
          <w:rFonts w:ascii="Arial" w:eastAsia="Arial" w:hAnsi="Arial" w:cs="Arial"/>
          <w:sz w:val="20"/>
        </w:rPr>
        <w:t xml:space="preserve"> several cancer types </w:t>
      </w:r>
      <w:r w:rsidR="00502C42">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502C42">
        <w:rPr>
          <w:rFonts w:ascii="Arial" w:eastAsia="Arial" w:hAnsi="Arial" w:cs="Arial"/>
          <w:sz w:val="20"/>
        </w:rPr>
      </w:r>
      <w:r w:rsidR="00502C42">
        <w:rPr>
          <w:rFonts w:ascii="Arial" w:eastAsia="Arial" w:hAnsi="Arial" w:cs="Arial"/>
          <w:sz w:val="20"/>
        </w:rPr>
        <w:fldChar w:fldCharType="separate"/>
      </w:r>
      <w:r w:rsidR="00E072F9">
        <w:rPr>
          <w:rFonts w:ascii="Arial" w:eastAsia="Arial" w:hAnsi="Arial" w:cs="Arial"/>
          <w:noProof/>
          <w:sz w:val="20"/>
        </w:rPr>
        <w:t>(21-23)</w:t>
      </w:r>
      <w:r w:rsidR="00502C42">
        <w:rPr>
          <w:rFonts w:ascii="Arial" w:eastAsia="Arial" w:hAnsi="Arial" w:cs="Arial"/>
          <w:sz w:val="20"/>
        </w:rPr>
        <w:fldChar w:fldCharType="end"/>
      </w:r>
      <w:r>
        <w:rPr>
          <w:rFonts w:ascii="Arial" w:eastAsia="Arial" w:hAnsi="Arial" w:cs="Arial"/>
          <w:sz w:val="20"/>
        </w:rPr>
        <w:t xml:space="preserve">. </w:t>
      </w:r>
      <w:r w:rsidRPr="00AD1F3B">
        <w:rPr>
          <w:rFonts w:ascii="Arial" w:eastAsia="Arial" w:hAnsi="Arial" w:cs="Arial"/>
          <w:sz w:val="20"/>
        </w:rPr>
        <w:t>Fusion</w:t>
      </w:r>
      <w:r w:rsidR="00C37F5A">
        <w:rPr>
          <w:rFonts w:ascii="Arial" w:eastAsia="Arial" w:hAnsi="Arial" w:cs="Arial"/>
          <w:sz w:val="20"/>
        </w:rPr>
        <w:t>s</w:t>
      </w:r>
      <w:r w:rsidRPr="00AD1F3B">
        <w:rPr>
          <w:rFonts w:ascii="Arial" w:eastAsia="Arial" w:hAnsi="Arial" w:cs="Arial"/>
          <w:sz w:val="20"/>
        </w:rPr>
        <w:t xml:space="preserve"> of</w:t>
      </w:r>
      <w:r w:rsidR="00C37F5A">
        <w:rPr>
          <w:rFonts w:ascii="Arial" w:eastAsia="Arial" w:hAnsi="Arial" w:cs="Arial"/>
          <w:sz w:val="20"/>
        </w:rPr>
        <w:t xml:space="preserve"> the</w:t>
      </w:r>
      <w:r w:rsidRPr="00AD1F3B">
        <w:rPr>
          <w:rFonts w:ascii="Arial" w:eastAsia="Arial" w:hAnsi="Arial" w:cs="Arial"/>
          <w:sz w:val="20"/>
        </w:rPr>
        <w:t xml:space="preserve"> 5’ UTR of</w:t>
      </w:r>
      <w:r w:rsidR="0016052B">
        <w:rPr>
          <w:rFonts w:ascii="Arial" w:eastAsia="Arial" w:hAnsi="Arial" w:cs="Arial"/>
          <w:sz w:val="20"/>
        </w:rPr>
        <w:t xml:space="preserve"> </w:t>
      </w:r>
      <w:r w:rsidRPr="00AD1F3B">
        <w:rPr>
          <w:rFonts w:ascii="Arial" w:eastAsia="Arial" w:hAnsi="Arial" w:cs="Arial"/>
          <w:sz w:val="20"/>
        </w:rPr>
        <w:t>TMPRSS2</w:t>
      </w:r>
      <w:r w:rsidR="0016052B">
        <w:rPr>
          <w:rFonts w:ascii="Arial" w:eastAsia="Arial" w:hAnsi="Arial" w:cs="Arial"/>
          <w:sz w:val="20"/>
        </w:rPr>
        <w:t xml:space="preserve"> </w:t>
      </w:r>
      <w:r w:rsidRPr="00AD1F3B">
        <w:rPr>
          <w:rFonts w:ascii="Arial" w:eastAsia="Arial" w:hAnsi="Arial" w:cs="Arial"/>
          <w:sz w:val="20"/>
        </w:rPr>
        <w:t>with ETS genes frequently observed in prostate cancer</w:t>
      </w:r>
      <w:r>
        <w:rPr>
          <w:rFonts w:ascii="Arial" w:eastAsia="Arial" w:hAnsi="Arial" w:cs="Arial"/>
          <w:sz w:val="20"/>
        </w:rPr>
        <w:t xml:space="preserve">, </w:t>
      </w:r>
      <w:r w:rsidR="00416231" w:rsidRPr="004C1767">
        <w:rPr>
          <w:rFonts w:ascii="Arial" w:eastAsia="Arial" w:hAnsi="Arial" w:cs="Arial"/>
          <w:sz w:val="20"/>
        </w:rPr>
        <w:t>as well as</w:t>
      </w:r>
      <w:r w:rsidR="00416231">
        <w:rPr>
          <w:rFonts w:ascii="Arial" w:eastAsia="Arial" w:hAnsi="Arial" w:cs="Arial"/>
          <w:sz w:val="20"/>
        </w:rPr>
        <w:t xml:space="preserve"> </w:t>
      </w:r>
      <w:r>
        <w:rPr>
          <w:rFonts w:ascii="Arial" w:eastAsia="Arial" w:hAnsi="Arial" w:cs="Arial"/>
          <w:sz w:val="20"/>
        </w:rPr>
        <w:t>m</w:t>
      </w:r>
      <w:r w:rsidRPr="00AD1F3B">
        <w:rPr>
          <w:rFonts w:ascii="Arial" w:eastAsia="Arial" w:hAnsi="Arial" w:cs="Arial"/>
          <w:sz w:val="20"/>
        </w:rPr>
        <w:t xml:space="preserve">utations in </w:t>
      </w:r>
      <w:r w:rsidR="00A4374D" w:rsidRPr="00761FBA">
        <w:rPr>
          <w:rFonts w:ascii="Arial" w:eastAsia="Arial" w:hAnsi="Arial" w:cs="Arial"/>
          <w:sz w:val="20"/>
        </w:rPr>
        <w:t xml:space="preserve">certain </w:t>
      </w:r>
      <w:proofErr w:type="spellStart"/>
      <w:r w:rsidRPr="00761FBA">
        <w:rPr>
          <w:rFonts w:ascii="Arial" w:eastAsia="Arial" w:hAnsi="Arial" w:cs="Arial"/>
          <w:sz w:val="20"/>
        </w:rPr>
        <w:t>miRNA</w:t>
      </w:r>
      <w:proofErr w:type="spellEnd"/>
      <w:r w:rsidRPr="00761FBA">
        <w:rPr>
          <w:rFonts w:ascii="Arial" w:eastAsia="Arial" w:hAnsi="Arial" w:cs="Arial"/>
          <w:sz w:val="20"/>
        </w:rPr>
        <w:t xml:space="preserve"> binding sites</w:t>
      </w:r>
      <w:r w:rsidR="00C77153">
        <w:rPr>
          <w:rFonts w:ascii="Arial" w:eastAsia="Arial" w:hAnsi="Arial" w:cs="Arial"/>
          <w:sz w:val="20"/>
        </w:rPr>
        <w:t xml:space="preserve"> </w:t>
      </w:r>
      <w:r w:rsidR="00C77153">
        <w:rPr>
          <w:rFonts w:ascii="Arial" w:eastAsia="Arial" w:hAnsi="Arial" w:cs="Arial"/>
          <w:sz w:val="20"/>
        </w:rPr>
        <w:fldChar w:fldCharType="begin">
          <w:fldData xml:space="preserve">PEVuZE5vdGU+PENpdGU+PEF1dGhvcj5MaW48L0F1dGhvcj48WWVhcj4yMDEzPC9ZZWFyPjxSZWNO
dW0+Njc8L1JlY051bT48RGlzcGxheVRleHQ+KDU5KTwvRGlzcGxheVRleHQ+PHJlY29yZD48cmVj
LW51bWJlcj42NzwvcmVjLW51bWJlcj48Zm9yZWlnbi1rZXlzPjxrZXkgYXBwPSJFTiIgZGItaWQ9
InZkZXA5dnh6ZzJyZXBhZTV3emVwZGRmcnphcndlcGZ6dnRkcCIgdGltZXN0YW1wPSIxNDE4NTky
NDE3Ij42Nzwva2V5PjwvZm9yZWlnbi1rZXlzPjxyZWYtdHlwZSBuYW1lPSJKb3VybmFsIEFydGlj
bGUiPjE3PC9yZWYtdHlwZT48Y29udHJpYnV0b3JzPjxhdXRob3JzPjxhdXRob3I+TGluLCBQLiBD
LjwvYXV0aG9yPjxhdXRob3I+Q2hpdSwgWS4gTC48L2F1dGhvcj48YXV0aG9yPkJhbmVyamVlLCBT
LjwvYXV0aG9yPjxhdXRob3I+UGFyaywgSy48L2F1dGhvcj48YXV0aG9yPk1vc3F1ZXJhLCBKLiBN
LjwvYXV0aG9yPjxhdXRob3I+R2lhbm5vcG91bG91LCBFLjwvYXV0aG9yPjxhdXRob3I+QWx2ZXMs
IFAuPC9hdXRob3I+PGF1dGhvcj5UZXdhcmksIEEuIEsuPC9hdXRob3I+PGF1dGhvcj5HZXJzdGVp
biwgTS4gQi48L2F1dGhvcj48YXV0aG9yPkJlbHRyYW4sIEguPC9hdXRob3I+PGF1dGhvcj5NZWxu
aWNrLCBBLiBNLjwvYXV0aG9yPjxhdXRob3I+RWxlbWVudG8sIE8uPC9hdXRob3I+PGF1dGhvcj5E
ZW1pY2hlbGlzLCBGLjwvYXV0aG9yPjxhdXRob3I+UnViaW4sIE0uIEEuPC9hdXRob3I+PC9hdXRo
b3JzPjwvY29udHJpYnV0b3JzPjxhdXRoLWFkZHJlc3M+RGVwYXJ0bWVudFMgb2YgUGF0aG9sb2d5
IGFuZCBMYWJvcmF0b3J5IE1lZGljaW5lLCBXZWlsbCBDb3JuZWxsIE1lZGljYWwgQ29sbGVnZSwg
TmV3IFlvcmssIE5ZIDEwMDY1LCBVU0EuPC9hdXRoLWFkZHJlc3M+PHRpdGxlcz48dGl0bGU+RXBp
Z2VuZXRpYyByZXByZXNzaW9uIG9mIG1pUi0zMSBkaXNydXB0cyBhbmRyb2dlbiByZWNlcHRvciBo
b21lb3N0YXNpcyBhbmQgY29udHJpYnV0ZXMgdG8gcHJvc3RhdGUgY2FuY2VyIHByb2dyZXNzaW9u
PC90aXRsZT48c2Vjb25kYXJ5LXRpdGxlPkNhbmNlciBSZXM8L3NlY29uZGFyeS10aXRsZT48YWx0
LXRpdGxlPkNhbmNlciByZXNlYXJjaDwvYWx0LXRpdGxlPjwvdGl0bGVzPjxwZXJpb2RpY2FsPjxm
dWxsLXRpdGxlPkNhbmNlciBSZXM8L2Z1bGwtdGl0bGU+PGFiYnItMT5DYW5jZXIgcmVzZWFyY2g8
L2FiYnItMT48L3BlcmlvZGljYWw+PGFsdC1wZXJpb2RpY2FsPjxmdWxsLXRpdGxlPkNhbmNlciBS
ZXM8L2Z1bGwtdGl0bGU+PGFiYnItMT5DYW5jZXIgcmVzZWFyY2g8L2FiYnItMT48L2FsdC1wZXJp
b2RpY2FsPjxwYWdlcz4xMjMyLTQ0PC9wYWdlcz48dm9sdW1lPjczPC92b2x1bWU+PG51bWJlcj4z
PC9udW1iZXI+PGtleXdvcmRzPjxrZXl3b3JkPkNlbGwgQ3ljbGU8L2tleXdvcmQ+PGtleXdvcmQ+
Q2VsbCBMaW5lLCBUdW1vcjwva2V5d29yZD48a2V5d29yZD5ETkEgTWV0aHlsYXRpb248L2tleXdv
cmQ+PGtleXdvcmQ+RGlzZWFzZSBQcm9ncmVzc2lvbjwva2V5d29yZD48a2V5d29yZD4qRXBpZ2Vu
ZXNpcywgR2VuZXRpYzwva2V5d29yZD48a2V5d29yZD5HZW5lIEV4cHJlc3Npb24gUmVndWxhdGlv
biwgTmVvcGxhc3RpYzwva2V5d29yZD48a2V5d29yZD4qSG9tZW9zdGFzaXM8L2tleXdvcmQ+PGtl
eXdvcmQ+SHVtYW5zPC9rZXl3b3JkPjxrZXl3b3JkPk1hbGU8L2tleXdvcmQ+PGtleXdvcmQ+TWlj
cm9STkFzL2FuYWx5c2lzL2FudGFnb25pc3RzICZhbXA7IGluaGliaXRvcnMvKnBoeXNpb2xvZ3k8
L2tleXdvcmQ+PGtleXdvcmQ+UG9seWNvbWIgUmVwcmVzc2l2ZSBDb21wbGV4IDIvcGh5c2lvbG9n
eTwva2V5d29yZD48a2V5d29yZD5Qcm9tb3RlciBSZWdpb25zLCBHZW5ldGljPC9rZXl3b3JkPjxr
ZXl3b3JkPlByb3N0YXRpYyBOZW9wbGFzbXMvKmV0aW9sb2d5L21ldGFib2xpc20vcGF0aG9sb2d5
PC9rZXl3b3JkPjxrZXl3b3JkPlJlY2VwdG9ycywgQW5kcm9nZW4vKm1ldGFib2xpc208L2tleXdv
cmQ+PC9rZXl3b3Jkcz48ZGF0ZXM+PHllYXI+MjAxMzwveWVhcj48cHViLWRhdGVzPjxkYXRlPkZl
YiAxPC9kYXRlPjwvcHViLWRhdGVzPjwvZGF0ZXM+PGlzYm4+MTUzOC03NDQ1IChFbGVjdHJvbmlj
KSYjeEQ7MDAwOC01NDcyIChMaW5raW5nKTwvaXNibj48YWNjZXNzaW9uLW51bT4yMzIzMzczNjwv
YWNjZXNzaW9uLW51bT48dXJscz48cmVsYXRlZC11cmxzPjx1cmw+aHR0cDovL3d3dy5uY2JpLm5s
bS5uaWguZ292L3B1Ym1lZC8yMzIzMzczNjwvdXJsPjwvcmVsYXRlZC11cmxzPjwvdXJscz48Y3Vz
dG9tMj4zNTYzNzM0PC9jdXN0b20yPjxlbGVjdHJvbmljLXJlc291cmNlLW51bT4xMC4xMTU4LzAw
MDgtNTQ3Mi5DQU4tMTItMjk2ODwvZWxlY3Ryb25pYy1yZXNvdXJjZS1udW0+PC9yZWNvcmQ+PC9D
aXRlPjwvRW5kTm90ZT5=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PEVuZE5vdGU+PENpdGU+PEF1dGhvcj5MaW48L0F1dGhvcj48WWVhcj4yMDEzPC9ZZWFyPjxSZWNO
dW0+Njc8L1JlY051bT48RGlzcGxheVRleHQ+KDU5KTwvRGlzcGxheVRleHQ+PHJlY29yZD48cmVj
LW51bWJlcj42NzwvcmVjLW51bWJlcj48Zm9yZWlnbi1rZXlzPjxrZXkgYXBwPSJFTiIgZGItaWQ9
InZkZXA5dnh6ZzJyZXBhZTV3emVwZGRmcnphcndlcGZ6dnRkcCIgdGltZXN0YW1wPSIxNDE4NTky
NDE3Ij42Nzwva2V5PjwvZm9yZWlnbi1rZXlzPjxyZWYtdHlwZSBuYW1lPSJKb3VybmFsIEFydGlj
bGUiPjE3PC9yZWYtdHlwZT48Y29udHJpYnV0b3JzPjxhdXRob3JzPjxhdXRob3I+TGluLCBQLiBD
LjwvYXV0aG9yPjxhdXRob3I+Q2hpdSwgWS4gTC48L2F1dGhvcj48YXV0aG9yPkJhbmVyamVlLCBT
LjwvYXV0aG9yPjxhdXRob3I+UGFyaywgSy48L2F1dGhvcj48YXV0aG9yPk1vc3F1ZXJhLCBKLiBN
LjwvYXV0aG9yPjxhdXRob3I+R2lhbm5vcG91bG91LCBFLjwvYXV0aG9yPjxhdXRob3I+QWx2ZXMs
IFAuPC9hdXRob3I+PGF1dGhvcj5UZXdhcmksIEEuIEsuPC9hdXRob3I+PGF1dGhvcj5HZXJzdGVp
biwgTS4gQi48L2F1dGhvcj48YXV0aG9yPkJlbHRyYW4sIEguPC9hdXRob3I+PGF1dGhvcj5NZWxu
aWNrLCBBLiBNLjwvYXV0aG9yPjxhdXRob3I+RWxlbWVudG8sIE8uPC9hdXRob3I+PGF1dGhvcj5E
ZW1pY2hlbGlzLCBGLjwvYXV0aG9yPjxhdXRob3I+UnViaW4sIE0uIEEuPC9hdXRob3I+PC9hdXRo
b3JzPjwvY29udHJpYnV0b3JzPjxhdXRoLWFkZHJlc3M+RGVwYXJ0bWVudFMgb2YgUGF0aG9sb2d5
IGFuZCBMYWJvcmF0b3J5IE1lZGljaW5lLCBXZWlsbCBDb3JuZWxsIE1lZGljYWwgQ29sbGVnZSwg
TmV3IFlvcmssIE5ZIDEwMDY1LCBVU0EuPC9hdXRoLWFkZHJlc3M+PHRpdGxlcz48dGl0bGU+RXBp
Z2VuZXRpYyByZXByZXNzaW9uIG9mIG1pUi0zMSBkaXNydXB0cyBhbmRyb2dlbiByZWNlcHRvciBo
b21lb3N0YXNpcyBhbmQgY29udHJpYnV0ZXMgdG8gcHJvc3RhdGUgY2FuY2VyIHByb2dyZXNzaW9u
PC90aXRsZT48c2Vjb25kYXJ5LXRpdGxlPkNhbmNlciBSZXM8L3NlY29uZGFyeS10aXRsZT48YWx0
LXRpdGxlPkNhbmNlciByZXNlYXJjaDwvYWx0LXRpdGxlPjwvdGl0bGVzPjxwZXJpb2RpY2FsPjxm
dWxsLXRpdGxlPkNhbmNlciBSZXM8L2Z1bGwtdGl0bGU+PGFiYnItMT5DYW5jZXIgcmVzZWFyY2g8
L2FiYnItMT48L3BlcmlvZGljYWw+PGFsdC1wZXJpb2RpY2FsPjxmdWxsLXRpdGxlPkNhbmNlciBS
ZXM8L2Z1bGwtdGl0bGU+PGFiYnItMT5DYW5jZXIgcmVzZWFyY2g8L2FiYnItMT48L2FsdC1wZXJp
b2RpY2FsPjxwYWdlcz4xMjMyLTQ0PC9wYWdlcz48dm9sdW1lPjczPC92b2x1bWU+PG51bWJlcj4z
PC9udW1iZXI+PGtleXdvcmRzPjxrZXl3b3JkPkNlbGwgQ3ljbGU8L2tleXdvcmQ+PGtleXdvcmQ+
Q2VsbCBMaW5lLCBUdW1vcjwva2V5d29yZD48a2V5d29yZD5ETkEgTWV0aHlsYXRpb248L2tleXdv
cmQ+PGtleXdvcmQ+RGlzZWFzZSBQcm9ncmVzc2lvbjwva2V5d29yZD48a2V5d29yZD4qRXBpZ2Vu
ZXNpcywgR2VuZXRpYzwva2V5d29yZD48a2V5d29yZD5HZW5lIEV4cHJlc3Npb24gUmVndWxhdGlv
biwgTmVvcGxhc3RpYzwva2V5d29yZD48a2V5d29yZD4qSG9tZW9zdGFzaXM8L2tleXdvcmQ+PGtl
eXdvcmQ+SHVtYW5zPC9rZXl3b3JkPjxrZXl3b3JkPk1hbGU8L2tleXdvcmQ+PGtleXdvcmQ+TWlj
cm9STkFzL2FuYWx5c2lzL2FudGFnb25pc3RzICZhbXA7IGluaGliaXRvcnMvKnBoeXNpb2xvZ3k8
L2tleXdvcmQ+PGtleXdvcmQ+UG9seWNvbWIgUmVwcmVzc2l2ZSBDb21wbGV4IDIvcGh5c2lvbG9n
eTwva2V5d29yZD48a2V5d29yZD5Qcm9tb3RlciBSZWdpb25zLCBHZW5ldGljPC9rZXl3b3JkPjxr
ZXl3b3JkPlByb3N0YXRpYyBOZW9wbGFzbXMvKmV0aW9sb2d5L21ldGFib2xpc20vcGF0aG9sb2d5
PC9rZXl3b3JkPjxrZXl3b3JkPlJlY2VwdG9ycywgQW5kcm9nZW4vKm1ldGFib2xpc208L2tleXdv
cmQ+PC9rZXl3b3Jkcz48ZGF0ZXM+PHllYXI+MjAxMzwveWVhcj48cHViLWRhdGVzPjxkYXRlPkZl
YiAxPC9kYXRlPjwvcHViLWRhdGVzPjwvZGF0ZXM+PGlzYm4+MTUzOC03NDQ1IChFbGVjdHJvbmlj
KSYjeEQ7MDAwOC01NDcyIChMaW5raW5nKTwvaXNibj48YWNjZXNzaW9uLW51bT4yMzIzMzczNjwv
YWNjZXNzaW9uLW51bT48dXJscz48cmVsYXRlZC11cmxzPjx1cmw+aHR0cDovL3d3dy5uY2JpLm5s
bS5uaWguZ292L3B1Ym1lZC8yMzIzMzczNjwvdXJsPjwvcmVsYXRlZC11cmxzPjwvdXJscz48Y3Vz
dG9tMj4zNTYzNzM0PC9jdXN0b20yPjxlbGVjdHJvbmljLXJlc291cmNlLW51bT4xMC4xMTU4LzAw
MDgtNTQ3Mi5DQU4tMTItMjk2ODwvZWxlY3Ryb25pYy1yZXNvdXJjZS1udW0+PC9yZWNvcmQ+PC9D
aXRlPjwvRW5kTm90ZT5=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C77153">
        <w:rPr>
          <w:rFonts w:ascii="Arial" w:eastAsia="Arial" w:hAnsi="Arial" w:cs="Arial"/>
          <w:sz w:val="20"/>
        </w:rPr>
      </w:r>
      <w:r w:rsidR="00C77153">
        <w:rPr>
          <w:rFonts w:ascii="Arial" w:eastAsia="Arial" w:hAnsi="Arial" w:cs="Arial"/>
          <w:sz w:val="20"/>
        </w:rPr>
        <w:fldChar w:fldCharType="separate"/>
      </w:r>
      <w:r w:rsidR="00D735BC">
        <w:rPr>
          <w:rFonts w:ascii="Arial" w:eastAsia="Arial" w:hAnsi="Arial" w:cs="Arial"/>
          <w:noProof/>
          <w:sz w:val="20"/>
        </w:rPr>
        <w:t>(59)</w:t>
      </w:r>
      <w:r w:rsidR="00C77153">
        <w:rPr>
          <w:rFonts w:ascii="Arial" w:eastAsia="Arial" w:hAnsi="Arial" w:cs="Arial"/>
          <w:sz w:val="20"/>
        </w:rPr>
        <w:fldChar w:fldCharType="end"/>
      </w:r>
      <w:r w:rsidR="00416231">
        <w:rPr>
          <w:rFonts w:ascii="Arial" w:eastAsia="Arial" w:hAnsi="Arial" w:cs="Arial"/>
          <w:sz w:val="20"/>
        </w:rPr>
        <w:t>,</w:t>
      </w:r>
      <w:r w:rsidRPr="00AD1F3B">
        <w:rPr>
          <w:rFonts w:ascii="Arial" w:eastAsia="Arial" w:hAnsi="Arial" w:cs="Arial"/>
          <w:sz w:val="20"/>
        </w:rPr>
        <w:t xml:space="preserve"> </w:t>
      </w:r>
      <w:r w:rsidR="00750092">
        <w:rPr>
          <w:rFonts w:ascii="Arial" w:eastAsia="Arial" w:hAnsi="Arial" w:cs="Arial"/>
          <w:sz w:val="20"/>
        </w:rPr>
        <w:t>can</w:t>
      </w:r>
      <w:r w:rsidRPr="00AD1F3B">
        <w:rPr>
          <w:rFonts w:ascii="Arial" w:eastAsia="Arial" w:hAnsi="Arial" w:cs="Arial"/>
          <w:sz w:val="20"/>
        </w:rPr>
        <w:t xml:space="preserve"> </w:t>
      </w:r>
      <w:r w:rsidR="00750092">
        <w:rPr>
          <w:rFonts w:ascii="Arial" w:eastAsia="Arial" w:hAnsi="Arial" w:cs="Arial"/>
          <w:sz w:val="20"/>
        </w:rPr>
        <w:t>influence</w:t>
      </w:r>
      <w:r w:rsidR="00750092" w:rsidRPr="00AD1F3B">
        <w:rPr>
          <w:rFonts w:ascii="Arial" w:eastAsia="Arial" w:hAnsi="Arial" w:cs="Arial"/>
          <w:sz w:val="20"/>
        </w:rPr>
        <w:t xml:space="preserve"> </w:t>
      </w:r>
      <w:r w:rsidRPr="00AD1F3B">
        <w:rPr>
          <w:rFonts w:ascii="Arial" w:eastAsia="Arial" w:hAnsi="Arial" w:cs="Arial"/>
          <w:sz w:val="20"/>
        </w:rPr>
        <w:t>the binding</w:t>
      </w:r>
      <w:r w:rsidR="00750092">
        <w:rPr>
          <w:rFonts w:ascii="Arial" w:eastAsia="Arial" w:hAnsi="Arial" w:cs="Arial"/>
          <w:sz w:val="20"/>
        </w:rPr>
        <w:t xml:space="preserve"> affinity at these sites,</w:t>
      </w:r>
      <w:r>
        <w:rPr>
          <w:rFonts w:ascii="Arial" w:eastAsia="Arial" w:hAnsi="Arial" w:cs="Arial"/>
          <w:sz w:val="20"/>
        </w:rPr>
        <w:t xml:space="preserve"> and thus</w:t>
      </w:r>
      <w:r w:rsidRPr="00AD1F3B">
        <w:rPr>
          <w:rFonts w:ascii="Arial" w:eastAsia="Arial" w:hAnsi="Arial" w:cs="Arial"/>
          <w:sz w:val="20"/>
        </w:rPr>
        <w:t xml:space="preserve"> </w:t>
      </w:r>
      <w:r>
        <w:rPr>
          <w:rFonts w:ascii="Arial" w:eastAsia="Arial" w:hAnsi="Arial" w:cs="Arial"/>
          <w:sz w:val="20"/>
        </w:rPr>
        <w:t>a</w:t>
      </w:r>
      <w:r w:rsidRPr="00AD1F3B">
        <w:rPr>
          <w:rFonts w:ascii="Arial" w:eastAsia="Arial" w:hAnsi="Arial" w:cs="Arial"/>
          <w:sz w:val="20"/>
        </w:rPr>
        <w:t>ffect androgen receptor regulation in prostate cancer</w:t>
      </w:r>
      <w:r>
        <w:rPr>
          <w:rFonts w:ascii="Arial" w:eastAsia="Arial" w:hAnsi="Arial" w:cs="Arial"/>
          <w:sz w:val="20"/>
        </w:rPr>
        <w:t>.  Hence, it is important to explore the mutation landscapes of such noncoding regions.</w:t>
      </w:r>
    </w:p>
    <w:p w14:paraId="3792BC01" w14:textId="563AC715" w:rsidR="005036A1" w:rsidRDefault="005036A1" w:rsidP="005036A1">
      <w:pPr>
        <w:pStyle w:val="1"/>
        <w:spacing w:line="360" w:lineRule="auto"/>
        <w:ind w:firstLine="270"/>
        <w:rPr>
          <w:rFonts w:ascii="Arial" w:eastAsia="Arial" w:hAnsi="Arial" w:cs="Arial"/>
          <w:sz w:val="20"/>
        </w:rPr>
      </w:pPr>
      <w:r>
        <w:rPr>
          <w:rFonts w:ascii="Arial" w:eastAsia="Arial" w:hAnsi="Arial" w:cs="Arial"/>
          <w:sz w:val="20"/>
        </w:rPr>
        <w:t>In this paper, we have introduced a new computational framework for exploring patterns of mutation across</w:t>
      </w:r>
      <w:r w:rsidR="00D56F32">
        <w:rPr>
          <w:rFonts w:ascii="Arial" w:eastAsia="Arial" w:hAnsi="Arial" w:cs="Arial"/>
          <w:sz w:val="20"/>
        </w:rPr>
        <w:t xml:space="preserve"> either</w:t>
      </w:r>
      <w:r>
        <w:rPr>
          <w:rFonts w:ascii="Arial" w:eastAsia="Arial" w:hAnsi="Arial" w:cs="Arial"/>
          <w:sz w:val="20"/>
        </w:rPr>
        <w:t xml:space="preserve"> somatic </w:t>
      </w:r>
      <w:r w:rsidR="00D56F32">
        <w:rPr>
          <w:rFonts w:ascii="Arial" w:eastAsia="Arial" w:hAnsi="Arial" w:cs="Arial"/>
          <w:sz w:val="20"/>
        </w:rPr>
        <w:t xml:space="preserve">or </w:t>
      </w:r>
      <w:proofErr w:type="spellStart"/>
      <w:r>
        <w:rPr>
          <w:rFonts w:ascii="Arial" w:eastAsia="Arial" w:hAnsi="Arial" w:cs="Arial"/>
          <w:sz w:val="20"/>
        </w:rPr>
        <w:t>germline</w:t>
      </w:r>
      <w:proofErr w:type="spellEnd"/>
      <w:r>
        <w:rPr>
          <w:rFonts w:ascii="Arial" w:eastAsia="Arial" w:hAnsi="Arial" w:cs="Arial"/>
          <w:sz w:val="20"/>
        </w:rPr>
        <w:t xml:space="preserve"> variants, especially in the noncoding </w:t>
      </w:r>
      <w:r w:rsidR="0016052B">
        <w:rPr>
          <w:rFonts w:ascii="Arial" w:eastAsia="Arial" w:hAnsi="Arial" w:cs="Arial"/>
          <w:sz w:val="20"/>
        </w:rPr>
        <w:t xml:space="preserve">regulatory </w:t>
      </w:r>
      <w:r>
        <w:rPr>
          <w:rFonts w:ascii="Arial" w:eastAsia="Arial" w:hAnsi="Arial" w:cs="Arial"/>
          <w:sz w:val="20"/>
        </w:rPr>
        <w:t xml:space="preserve">regions of human genomes. We took advantage of </w:t>
      </w:r>
      <w:r w:rsidR="000951C2">
        <w:rPr>
          <w:rFonts w:ascii="Arial" w:eastAsia="Arial" w:hAnsi="Arial" w:cs="Arial"/>
          <w:sz w:val="20"/>
        </w:rPr>
        <w:t xml:space="preserve">the </w:t>
      </w:r>
      <w:r>
        <w:rPr>
          <w:rFonts w:ascii="Arial" w:eastAsia="Arial" w:hAnsi="Arial" w:cs="Arial"/>
          <w:sz w:val="20"/>
        </w:rPr>
        <w:t xml:space="preserve">complete </w:t>
      </w:r>
      <w:r w:rsidR="00264889">
        <w:rPr>
          <w:rFonts w:ascii="Arial" w:eastAsia="Arial" w:hAnsi="Arial" w:cs="Arial"/>
          <w:sz w:val="20"/>
        </w:rPr>
        <w:t xml:space="preserve">genome annotation </w:t>
      </w:r>
      <w:r>
        <w:rPr>
          <w:rFonts w:ascii="Arial" w:eastAsia="Arial" w:hAnsi="Arial" w:cs="Arial"/>
          <w:sz w:val="20"/>
        </w:rPr>
        <w:t>effort</w:t>
      </w:r>
      <w:r w:rsidR="000951C2">
        <w:rPr>
          <w:rFonts w:ascii="Arial" w:eastAsia="Arial" w:hAnsi="Arial" w:cs="Arial"/>
          <w:sz w:val="20"/>
        </w:rPr>
        <w:t>s</w:t>
      </w:r>
      <w:r>
        <w:rPr>
          <w:rFonts w:ascii="Arial" w:eastAsia="Arial" w:hAnsi="Arial" w:cs="Arial"/>
          <w:sz w:val="20"/>
        </w:rPr>
        <w:t xml:space="preserve"> </w:t>
      </w:r>
      <w:r w:rsidR="00264889">
        <w:rPr>
          <w:rFonts w:ascii="Arial" w:eastAsia="Arial" w:hAnsi="Arial" w:cs="Arial"/>
          <w:sz w:val="20"/>
        </w:rPr>
        <w:t xml:space="preserve">of </w:t>
      </w:r>
      <w:r>
        <w:rPr>
          <w:rFonts w:ascii="Arial" w:eastAsia="Arial" w:hAnsi="Arial" w:cs="Arial"/>
          <w:sz w:val="20"/>
        </w:rPr>
        <w:t xml:space="preserve">the ENCODE project </w:t>
      </w:r>
      <w:r w:rsidR="00D71F51">
        <w:rPr>
          <w:rFonts w:ascii="Arial" w:eastAsia="Arial" w:hAnsi="Arial" w:cs="Arial"/>
          <w:sz w:val="20"/>
        </w:rPr>
        <w:fldChar w:fldCharType="begin">
          <w:fldData xml:space="preserve">PEVuZE5vdGU+PENpdGU+PEF1dGhvcj5Db25zb3J0aXVtPC9BdXRob3I+PFllYXI+MjAxMjwvWWVh
cj48UmVjTnVtPjE4PC9SZWNOdW0+PERpc3BsYXlUZXh0PigxNik8L0Rpc3BsYXlUZXh0PjxyZWNv
cmQ+PHJlYy1udW1iZXI+MTg8L3JlYy1udW1iZXI+PGZvcmVpZ24ta2V5cz48a2V5IGFwcD0iRU4i
IGRiLWlkPSJ2ZGVwOXZ4emcycmVwYWU1d3plcGRkZnJ6YXJ3ZXBmenZ0ZHAiIHRpbWVzdGFtcD0i
MTQxNzcyNTI5NyI+MTg8L2tleT48L2ZvcmVpZ24ta2V5cz48cmVmLXR5cGUgbmFtZT0iSm91cm5h
bCBBcnRpY2xlIj4xNzwvcmVmLXR5cGU+PGNvbnRyaWJ1dG9ycz48YXV0aG9ycz48YXV0aG9yPkVu
Y29kZSBQcm9qZWN0IENvbnNvcnRpdW08L2F1dGhvcj48L2F1dGhvcnM+PC9jb250cmlidXRvcnM+
PHRpdGxlcz48dGl0bGU+QW4gaW50ZWdyYXRlZCBlbmN5Y2xvcGVkaWEgb2YgRE5BIGVsZW1lbnRz
IGluIHRoZSBodW1hbiBnZW5vbWU8L3RpdGxlPjxzZWNvbmRhcnktdGl0bGU+TmF0dXJlPC9zZWNv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dWJtZWQvMjI5NTU2MTY8L3VybD48L3JlbGF0ZWQtdXJscz48L3VybHM+PGN1c3RvbTI+MzQzOTE1
MzwvY3VzdG9tMj48ZWxlY3Ryb25pYy1yZXNvdXJjZS1udW0+MTAuMTAzOC9uYXR1cmUxMTI0Nzwv
ZWxlY3Ryb25pYy1yZXNvdXJjZS1udW0+PC9yZWNvcmQ+PC9DaXRlPjwvRW5kTm90ZT4A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PEVuZE5vdGU+PENpdGU+PEF1dGhvcj5Db25zb3J0aXVtPC9BdXRob3I+PFllYXI+MjAxMjwvWWVh
cj48UmVjTnVtPjE4PC9SZWNOdW0+PERpc3BsYXlUZXh0PigxNik8L0Rpc3BsYXlUZXh0PjxyZWNv
cmQ+PHJlYy1udW1iZXI+MTg8L3JlYy1udW1iZXI+PGZvcmVpZ24ta2V5cz48a2V5IGFwcD0iRU4i
IGRiLWlkPSJ2ZGVwOXZ4emcycmVwYWU1d3plcGRkZnJ6YXJ3ZXBmenZ0ZHAiIHRpbWVzdGFtcD0i
MTQxNzcyNTI5NyI+MTg8L2tleT48L2ZvcmVpZ24ta2V5cz48cmVmLXR5cGUgbmFtZT0iSm91cm5h
bCBBcnRpY2xlIj4xNzwvcmVmLXR5cGU+PGNvbnRyaWJ1dG9ycz48YXV0aG9ycz48YXV0aG9yPkVu
Y29kZSBQcm9qZWN0IENvbnNvcnRpdW08L2F1dGhvcj48L2F1dGhvcnM+PC9jb250cmlidXRvcnM+
PHRpdGxlcz48dGl0bGU+QW4gaW50ZWdyYXRlZCBlbmN5Y2xvcGVkaWEgb2YgRE5BIGVsZW1lbnRz
IGluIHRoZSBodW1hbiBnZW5vbWU8L3RpdGxlPjxzZWNvbmRhcnktdGl0bGU+TmF0dXJlPC9zZWNv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dWJtZWQvMjI5NTU2MTY8L3VybD48L3JlbGF0ZWQtdXJscz48L3VybHM+PGN1c3RvbTI+MzQzOTE1
MzwvY3VzdG9tMj48ZWxlY3Ryb25pYy1yZXNvdXJjZS1udW0+MTAuMTAzOC9uYXR1cmUxMTI0Nzwv
ZWxlY3Ryb25pYy1yZXNvdXJjZS1udW0+PC9yZWNvcmQ+PC9DaXRlPjwvRW5kTm90ZT4A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D71F51">
        <w:rPr>
          <w:rFonts w:ascii="Arial" w:eastAsia="Arial" w:hAnsi="Arial" w:cs="Arial"/>
          <w:sz w:val="20"/>
        </w:rPr>
      </w:r>
      <w:r w:rsidR="00D71F51">
        <w:rPr>
          <w:rFonts w:ascii="Arial" w:eastAsia="Arial" w:hAnsi="Arial" w:cs="Arial"/>
          <w:sz w:val="20"/>
        </w:rPr>
        <w:fldChar w:fldCharType="separate"/>
      </w:r>
      <w:r w:rsidR="00E072F9">
        <w:rPr>
          <w:rFonts w:ascii="Arial" w:eastAsia="Arial" w:hAnsi="Arial" w:cs="Arial"/>
          <w:noProof/>
          <w:sz w:val="20"/>
        </w:rPr>
        <w:t>(16)</w:t>
      </w:r>
      <w:r w:rsidR="00D71F51">
        <w:rPr>
          <w:rFonts w:ascii="Arial" w:eastAsia="Arial" w:hAnsi="Arial" w:cs="Arial"/>
          <w:sz w:val="20"/>
        </w:rPr>
        <w:fldChar w:fldCharType="end"/>
      </w:r>
      <w:r>
        <w:rPr>
          <w:rFonts w:ascii="Arial" w:eastAsia="Arial" w:hAnsi="Arial" w:cs="Arial"/>
          <w:sz w:val="20"/>
        </w:rPr>
        <w:t xml:space="preserve"> to extract the most extensive</w:t>
      </w:r>
      <w:r w:rsidR="007552D4">
        <w:rPr>
          <w:rFonts w:ascii="Arial" w:eastAsia="Arial" w:hAnsi="Arial" w:cs="Arial"/>
          <w:sz w:val="20"/>
        </w:rPr>
        <w:t xml:space="preserve"> catalog of</w:t>
      </w:r>
      <w:r>
        <w:rPr>
          <w:rFonts w:ascii="Arial" w:eastAsia="Arial" w:hAnsi="Arial" w:cs="Arial"/>
          <w:sz w:val="20"/>
        </w:rPr>
        <w:t xml:space="preserve"> noncoding regulatory regions</w:t>
      </w:r>
      <w:r w:rsidR="008F170C">
        <w:rPr>
          <w:rFonts w:ascii="Arial" w:eastAsia="Arial" w:hAnsi="Arial" w:cs="Arial"/>
          <w:sz w:val="20"/>
        </w:rPr>
        <w:t xml:space="preserve"> to date</w:t>
      </w:r>
      <w:r>
        <w:rPr>
          <w:rFonts w:ascii="Arial" w:eastAsia="Arial" w:hAnsi="Arial" w:cs="Arial"/>
          <w:sz w:val="20"/>
        </w:rPr>
        <w:t xml:space="preserve">.  We included the TF binding sites and DHS sites from all ENCODE experiments, promoters, UTRs, predicted enhancers, conserved and sensitive noncoding regions from our previous efforts </w:t>
      </w:r>
      <w:r w:rsidR="00AB2336">
        <w:rPr>
          <w:rFonts w:ascii="Arial" w:eastAsia="Arial" w:hAnsi="Arial" w:cs="Arial"/>
          <w:sz w:val="20"/>
        </w:rPr>
        <w:fldChar w:fldCharType="begin"/>
      </w:r>
      <w:r w:rsidR="00E072F9">
        <w:rPr>
          <w:rFonts w:ascii="Arial" w:eastAsia="Arial" w:hAnsi="Arial" w:cs="Arial"/>
          <w:sz w:val="20"/>
        </w:rPr>
        <w:instrText xml:space="preserve"> ADDIN EN.CITE &lt;EndNote&gt;&lt;Cite&gt;&lt;Author&gt;Fu&lt;/Author&gt;&lt;Year&gt;2014&lt;/Year&gt;&lt;RecNum&gt;20&lt;/RecNum&gt;&lt;DisplayText&gt;(18)&lt;/DisplayText&gt;&lt;record&gt;&lt;rec-number&gt;20&lt;/rec-number&gt;&lt;foreign-keys&gt;&lt;key app="EN" db-id="vdep9vxzg2repae5wzepddfrzarwepfzvtdp" timestamp="1417726501"&gt;20&lt;/key&gt;&lt;/foreign-keys&gt;&lt;ref-type name="Journal Article"&gt;17&lt;/ref-type&gt;&lt;contributors&gt;&lt;authors&gt;&lt;author&gt;Fu, Y.&lt;/author&gt;&lt;author&gt;Liu, Z.&lt;/author&gt;&lt;author&gt;Lou, S.&lt;/author&gt;&lt;author&gt;Bedford, J.&lt;/author&gt;&lt;author&gt;Mu, X.&lt;/author&gt;&lt;author&gt;Yip, K. Y.&lt;/author&gt;&lt;author&gt;Khurana, E.&lt;/author&gt;&lt;author&gt;Gerstein, M.&lt;/author&gt;&lt;/authors&gt;&lt;/contributors&gt;&lt;titles&gt;&lt;title&gt;FunSeq2: A framework for prioritizing noncoding regulatory variants in cancer&lt;/title&gt;&lt;secondary-title&gt;Genome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biology&lt;/abbr-1&gt;&lt;/alt-periodical&gt;&lt;pages&gt;480&lt;/pages&gt;&lt;volume&gt;15&lt;/volume&gt;&lt;number&gt;10&lt;/number&gt;&lt;dates&gt;&lt;year&gt;2014&lt;/year&gt;&lt;pub-dates&gt;&lt;date&gt;Oct 2&lt;/date&gt;&lt;/pub-dates&gt;&lt;/dates&gt;&lt;isbn&gt;1465-6914 (Electronic)&amp;#xD;1465-6906 (Linking)&lt;/isbn&gt;&lt;accession-num&gt;25273974&lt;/accession-num&gt;&lt;urls&gt;&lt;related-urls&gt;&lt;url&gt;http://www.ncbi.nlm.nih.gov/pubmed/25273974&lt;/url&gt;&lt;/related-urls&gt;&lt;/urls&gt;&lt;custom2&gt;4203974&lt;/custom2&gt;&lt;electronic-resource-num&gt;10.1186/s13059-014-0480-5&lt;/electronic-resource-num&gt;&lt;/record&gt;&lt;/Cite&gt;&lt;/EndNote&gt;</w:instrText>
      </w:r>
      <w:r w:rsidR="00AB2336">
        <w:rPr>
          <w:rFonts w:ascii="Arial" w:eastAsia="Arial" w:hAnsi="Arial" w:cs="Arial"/>
          <w:sz w:val="20"/>
        </w:rPr>
        <w:fldChar w:fldCharType="separate"/>
      </w:r>
      <w:r w:rsidR="00E072F9">
        <w:rPr>
          <w:rFonts w:ascii="Arial" w:eastAsia="Arial" w:hAnsi="Arial" w:cs="Arial"/>
          <w:noProof/>
          <w:sz w:val="20"/>
        </w:rPr>
        <w:t>(18)</w:t>
      </w:r>
      <w:r w:rsidR="00AB2336">
        <w:rPr>
          <w:rFonts w:ascii="Arial" w:eastAsia="Arial" w:hAnsi="Arial" w:cs="Arial"/>
          <w:sz w:val="20"/>
        </w:rPr>
        <w:fldChar w:fldCharType="end"/>
      </w:r>
      <w:r>
        <w:rPr>
          <w:rFonts w:ascii="Arial" w:eastAsia="Arial" w:hAnsi="Arial" w:cs="Arial"/>
          <w:sz w:val="20"/>
        </w:rPr>
        <w:t xml:space="preserve">. We then explored </w:t>
      </w:r>
      <w:r w:rsidR="004F35DA">
        <w:rPr>
          <w:rFonts w:ascii="Arial" w:eastAsia="Arial" w:hAnsi="Arial" w:cs="Arial"/>
          <w:sz w:val="20"/>
        </w:rPr>
        <w:t xml:space="preserve">760 </w:t>
      </w:r>
      <w:r>
        <w:rPr>
          <w:rFonts w:ascii="Arial" w:eastAsia="Arial" w:hAnsi="Arial" w:cs="Arial"/>
          <w:sz w:val="20"/>
        </w:rPr>
        <w:t>cancer genomes on this comprehensive list of noncoding annotation</w:t>
      </w:r>
      <w:r w:rsidR="003D00FC">
        <w:rPr>
          <w:rFonts w:ascii="Arial" w:eastAsia="Arial" w:hAnsi="Arial" w:cs="Arial"/>
          <w:sz w:val="20"/>
        </w:rPr>
        <w:t>s to</w:t>
      </w:r>
      <w:r>
        <w:rPr>
          <w:rFonts w:ascii="Arial" w:eastAsia="Arial" w:hAnsi="Arial" w:cs="Arial"/>
          <w:sz w:val="20"/>
        </w:rPr>
        <w:t xml:space="preserve"> search for the highly mutated </w:t>
      </w:r>
      <w:r w:rsidR="008E1574">
        <w:rPr>
          <w:rFonts w:ascii="Arial" w:eastAsia="Arial" w:hAnsi="Arial" w:cs="Arial"/>
          <w:sz w:val="20"/>
        </w:rPr>
        <w:t xml:space="preserve">regulatory </w:t>
      </w:r>
      <w:r>
        <w:rPr>
          <w:rFonts w:ascii="Arial" w:eastAsia="Arial" w:hAnsi="Arial" w:cs="Arial"/>
          <w:sz w:val="20"/>
        </w:rPr>
        <w:t xml:space="preserve">regions </w:t>
      </w:r>
      <w:r w:rsidR="00E90D22">
        <w:rPr>
          <w:rFonts w:ascii="Arial" w:eastAsia="Arial" w:hAnsi="Arial" w:cs="Arial"/>
          <w:sz w:val="20"/>
        </w:rPr>
        <w:t xml:space="preserve">as </w:t>
      </w:r>
      <w:r>
        <w:rPr>
          <w:rFonts w:ascii="Arial" w:eastAsia="Arial" w:hAnsi="Arial" w:cs="Arial"/>
          <w:sz w:val="20"/>
        </w:rPr>
        <w:t>potential noncoding driver candidates.</w:t>
      </w:r>
    </w:p>
    <w:p w14:paraId="13433F51" w14:textId="61C64D79" w:rsidR="005036A1" w:rsidRDefault="005036A1" w:rsidP="005036A1">
      <w:pPr>
        <w:pStyle w:val="1"/>
        <w:spacing w:line="360" w:lineRule="auto"/>
        <w:ind w:firstLine="270"/>
        <w:rPr>
          <w:rFonts w:ascii="Arial" w:eastAsia="Arial" w:hAnsi="Arial" w:cs="Arial"/>
          <w:sz w:val="20"/>
        </w:rPr>
      </w:pPr>
      <w:r>
        <w:rPr>
          <w:rFonts w:ascii="Arial" w:eastAsia="Arial" w:hAnsi="Arial" w:cs="Arial"/>
          <w:sz w:val="20"/>
        </w:rPr>
        <w:t xml:space="preserve">Moreover, consistent with the highly heterogeneous protein coding regions </w:t>
      </w:r>
      <w:r w:rsidR="00F86E95">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F86E95">
        <w:rPr>
          <w:rFonts w:ascii="Arial" w:eastAsia="Arial" w:hAnsi="Arial" w:cs="Arial"/>
          <w:sz w:val="20"/>
        </w:rPr>
      </w:r>
      <w:r w:rsidR="00F86E95">
        <w:rPr>
          <w:rFonts w:ascii="Arial" w:eastAsia="Arial" w:hAnsi="Arial" w:cs="Arial"/>
          <w:sz w:val="20"/>
        </w:rPr>
        <w:fldChar w:fldCharType="separate"/>
      </w:r>
      <w:r w:rsidR="00E072F9">
        <w:rPr>
          <w:rFonts w:ascii="Arial" w:eastAsia="Arial" w:hAnsi="Arial" w:cs="Arial"/>
          <w:noProof/>
          <w:sz w:val="20"/>
        </w:rPr>
        <w:t>(11)</w:t>
      </w:r>
      <w:r w:rsidR="00F86E95">
        <w:rPr>
          <w:rFonts w:ascii="Arial" w:eastAsia="Arial" w:hAnsi="Arial" w:cs="Arial"/>
          <w:sz w:val="20"/>
        </w:rPr>
        <w:fldChar w:fldCharType="end"/>
      </w:r>
      <w:r>
        <w:rPr>
          <w:rFonts w:ascii="Arial" w:eastAsia="Arial" w:hAnsi="Arial" w:cs="Arial"/>
          <w:sz w:val="20"/>
        </w:rPr>
        <w:t xml:space="preserve">, we observed larger than expected mutation variation across cancer types, samples, </w:t>
      </w:r>
      <w:r w:rsidR="00CB6633">
        <w:rPr>
          <w:rFonts w:ascii="Arial" w:eastAsia="Arial" w:hAnsi="Arial" w:cs="Arial"/>
          <w:sz w:val="20"/>
        </w:rPr>
        <w:t xml:space="preserve">and </w:t>
      </w:r>
      <w:r>
        <w:rPr>
          <w:rFonts w:ascii="Arial" w:eastAsia="Arial" w:hAnsi="Arial" w:cs="Arial"/>
          <w:sz w:val="20"/>
        </w:rPr>
        <w:t>genomic regions</w:t>
      </w:r>
      <w:r w:rsidR="00761FBA">
        <w:rPr>
          <w:rFonts w:ascii="Arial" w:eastAsia="Arial" w:hAnsi="Arial" w:cs="Arial"/>
          <w:sz w:val="20"/>
        </w:rPr>
        <w:t xml:space="preserve"> </w:t>
      </w:r>
      <w:r>
        <w:rPr>
          <w:rFonts w:ascii="Arial" w:eastAsia="Arial" w:hAnsi="Arial" w:cs="Arial"/>
          <w:sz w:val="20"/>
        </w:rPr>
        <w:t xml:space="preserve">(Fig. 3).  Therefore, the recently proposed binomial models, which assume a constant mutation rate </w:t>
      </w:r>
      <w:r w:rsidR="005F70A1">
        <w:rPr>
          <w:rFonts w:ascii="Arial" w:eastAsia="Arial" w:hAnsi="Arial" w:cs="Arial"/>
          <w:sz w:val="20"/>
        </w:rPr>
        <w:t>and independence of</w:t>
      </w:r>
      <w:r w:rsidR="000F21BB">
        <w:rPr>
          <w:rFonts w:ascii="Arial" w:eastAsia="Arial" w:hAnsi="Arial" w:cs="Arial"/>
          <w:sz w:val="20"/>
        </w:rPr>
        <w:t xml:space="preserve"> m</w:t>
      </w:r>
      <w:r w:rsidR="00052D84">
        <w:rPr>
          <w:rFonts w:ascii="Arial" w:eastAsia="Arial" w:hAnsi="Arial" w:cs="Arial"/>
          <w:sz w:val="20"/>
        </w:rPr>
        <w:t>utation events</w:t>
      </w:r>
      <w:r>
        <w:rPr>
          <w:rFonts w:ascii="Arial" w:eastAsia="Arial" w:hAnsi="Arial" w:cs="Arial"/>
          <w:sz w:val="20"/>
        </w:rPr>
        <w:t xml:space="preserve">, </w:t>
      </w:r>
      <w:r w:rsidR="00E90F79">
        <w:rPr>
          <w:rFonts w:ascii="Arial" w:eastAsia="Arial" w:hAnsi="Arial" w:cs="Arial"/>
          <w:sz w:val="20"/>
        </w:rPr>
        <w:t>might be inadequate</w:t>
      </w:r>
      <w:r>
        <w:rPr>
          <w:rFonts w:ascii="Arial" w:eastAsia="Arial" w:hAnsi="Arial" w:cs="Arial"/>
          <w:sz w:val="20"/>
        </w:rPr>
        <w:t xml:space="preserve"> </w:t>
      </w:r>
      <w:r w:rsidR="00894EEE">
        <w:rPr>
          <w:rFonts w:ascii="Arial" w:eastAsia="Arial" w:hAnsi="Arial" w:cs="Arial"/>
          <w:sz w:val="20"/>
        </w:rPr>
        <w:t xml:space="preserve">for </w:t>
      </w:r>
      <w:r>
        <w:rPr>
          <w:rFonts w:ascii="Arial" w:eastAsia="Arial" w:hAnsi="Arial" w:cs="Arial"/>
          <w:sz w:val="20"/>
        </w:rPr>
        <w:t xml:space="preserve">the observed data (Fig. 4, Fig. S3-S4). Instead, we set up </w:t>
      </w:r>
      <w:r w:rsidR="002367F1">
        <w:rPr>
          <w:rFonts w:ascii="Arial" w:eastAsia="Arial" w:hAnsi="Arial" w:cs="Arial"/>
          <w:sz w:val="20"/>
        </w:rPr>
        <w:t xml:space="preserve">two </w:t>
      </w:r>
      <w:r w:rsidR="000A14A1">
        <w:rPr>
          <w:rFonts w:ascii="Arial" w:eastAsia="Arial" w:hAnsi="Arial" w:cs="Arial"/>
          <w:sz w:val="20"/>
        </w:rPr>
        <w:t>hierarchical</w:t>
      </w:r>
      <w:r>
        <w:rPr>
          <w:rFonts w:ascii="Arial" w:eastAsia="Arial" w:hAnsi="Arial" w:cs="Arial"/>
          <w:sz w:val="20"/>
        </w:rPr>
        <w:t xml:space="preserve"> model</w:t>
      </w:r>
      <w:r w:rsidR="002367F1">
        <w:rPr>
          <w:rFonts w:ascii="Arial" w:eastAsia="Arial" w:hAnsi="Arial" w:cs="Arial"/>
          <w:sz w:val="20"/>
        </w:rPr>
        <w:t>s</w:t>
      </w:r>
      <w:r>
        <w:rPr>
          <w:rFonts w:ascii="Arial" w:eastAsia="Arial" w:hAnsi="Arial" w:cs="Arial"/>
          <w:sz w:val="20"/>
        </w:rPr>
        <w:t xml:space="preserve"> to handle </w:t>
      </w:r>
      <w:r w:rsidR="00463E87">
        <w:rPr>
          <w:rFonts w:ascii="Arial" w:eastAsia="Arial" w:hAnsi="Arial" w:cs="Arial"/>
          <w:sz w:val="20"/>
        </w:rPr>
        <w:t xml:space="preserve">mutation count </w:t>
      </w:r>
      <w:proofErr w:type="spellStart"/>
      <w:r w:rsidR="00463E87">
        <w:rPr>
          <w:rFonts w:ascii="Arial" w:eastAsia="Arial" w:hAnsi="Arial" w:cs="Arial"/>
          <w:sz w:val="20"/>
        </w:rPr>
        <w:t>overdispersion</w:t>
      </w:r>
      <w:proofErr w:type="spellEnd"/>
      <w:r w:rsidR="002367F1">
        <w:rPr>
          <w:rFonts w:ascii="Arial" w:eastAsia="Arial" w:hAnsi="Arial" w:cs="Arial"/>
          <w:sz w:val="20"/>
        </w:rPr>
        <w:t xml:space="preserve"> (model 2 and model 3 in the </w:t>
      </w:r>
      <w:del w:id="599" w:author="Lucas Lochovsky" w:date="2015-01-19T17:21:00Z">
        <w:r w:rsidR="002367F1" w:rsidDel="003D72C6">
          <w:rPr>
            <w:rFonts w:ascii="Arial" w:eastAsia="Arial" w:hAnsi="Arial" w:cs="Arial"/>
            <w:sz w:val="20"/>
          </w:rPr>
          <w:delText xml:space="preserve">method </w:delText>
        </w:r>
      </w:del>
      <w:ins w:id="600" w:author="Lucas Lochovsky" w:date="2015-01-19T17:21:00Z">
        <w:r w:rsidR="003D72C6">
          <w:rPr>
            <w:rFonts w:ascii="Arial" w:eastAsia="Arial" w:hAnsi="Arial" w:cs="Arial"/>
            <w:sz w:val="20"/>
          </w:rPr>
          <w:t xml:space="preserve">Methods </w:t>
        </w:r>
      </w:ins>
      <w:r w:rsidR="002367F1">
        <w:rPr>
          <w:rFonts w:ascii="Arial" w:eastAsia="Arial" w:hAnsi="Arial" w:cs="Arial"/>
          <w:sz w:val="20"/>
        </w:rPr>
        <w:t>section)</w:t>
      </w:r>
      <w:r>
        <w:rPr>
          <w:rFonts w:ascii="Arial" w:eastAsia="Arial" w:hAnsi="Arial" w:cs="Arial"/>
          <w:sz w:val="20"/>
        </w:rPr>
        <w:t>. First</w:t>
      </w:r>
      <w:r w:rsidR="00762AD8">
        <w:rPr>
          <w:rFonts w:ascii="Arial" w:eastAsia="Arial" w:hAnsi="Arial" w:cs="Arial"/>
          <w:sz w:val="20"/>
        </w:rPr>
        <w:t>,</w:t>
      </w:r>
      <w:r>
        <w:rPr>
          <w:rFonts w:ascii="Arial" w:eastAsia="Arial" w:hAnsi="Arial" w:cs="Arial"/>
          <w:sz w:val="20"/>
        </w:rPr>
        <w:t xml:space="preserve"> we flexibly modeled the mutation rate in the </w:t>
      </w:r>
      <w:r w:rsidR="00CB6633">
        <w:rPr>
          <w:rFonts w:ascii="Arial" w:eastAsia="Arial" w:hAnsi="Arial" w:cs="Arial"/>
          <w:sz w:val="20"/>
        </w:rPr>
        <w:t>regulatory elements</w:t>
      </w:r>
      <w:r>
        <w:rPr>
          <w:rFonts w:ascii="Arial" w:eastAsia="Arial" w:hAnsi="Arial" w:cs="Arial"/>
          <w:sz w:val="20"/>
        </w:rPr>
        <w:t xml:space="preserve"> as a </w:t>
      </w:r>
      <w:r w:rsidR="00DE08C6">
        <w:rPr>
          <w:rFonts w:ascii="Arial" w:eastAsia="Arial" w:hAnsi="Arial" w:cs="Arial"/>
          <w:sz w:val="20"/>
        </w:rPr>
        <w:t>two-</w:t>
      </w:r>
      <w:r>
        <w:rPr>
          <w:rFonts w:ascii="Arial" w:eastAsia="Arial" w:hAnsi="Arial" w:cs="Arial"/>
          <w:sz w:val="20"/>
        </w:rPr>
        <w:t>parameter beta distribution</w:t>
      </w:r>
      <w:r w:rsidR="00DE08C6">
        <w:rPr>
          <w:rFonts w:ascii="Arial" w:eastAsia="Arial" w:hAnsi="Arial" w:cs="Arial"/>
          <w:sz w:val="20"/>
        </w:rPr>
        <w:t>,</w:t>
      </w:r>
      <w:r>
        <w:rPr>
          <w:rFonts w:ascii="Arial" w:eastAsia="Arial" w:hAnsi="Arial" w:cs="Arial"/>
          <w:sz w:val="20"/>
        </w:rPr>
        <w:t xml:space="preserve"> hence the corresponding mutation count could be conveniently described as a beta-binomial distribution.  It provided significant improvement over the binomial model. In addition, we found that other genomic features, such as replication timing, </w:t>
      </w:r>
      <w:del w:id="601" w:author="Lucas Lochovsky" w:date="2015-01-19T17:22:00Z">
        <w:r w:rsidDel="007E3FCB">
          <w:rPr>
            <w:rFonts w:ascii="Arial" w:eastAsia="Arial" w:hAnsi="Arial" w:cs="Arial"/>
            <w:sz w:val="20"/>
          </w:rPr>
          <w:delText xml:space="preserve">would largely </w:delText>
        </w:r>
      </w:del>
      <w:ins w:id="602" w:author="Lucas Lochovsky" w:date="2015-01-19T17:22:00Z">
        <w:r w:rsidR="007E3FCB">
          <w:rPr>
            <w:rFonts w:ascii="Arial" w:eastAsia="Arial" w:hAnsi="Arial" w:cs="Arial"/>
            <w:sz w:val="20"/>
          </w:rPr>
          <w:t xml:space="preserve">greatly </w:t>
        </w:r>
      </w:ins>
      <w:r>
        <w:rPr>
          <w:rFonts w:ascii="Arial" w:eastAsia="Arial" w:hAnsi="Arial" w:cs="Arial"/>
          <w:sz w:val="20"/>
        </w:rPr>
        <w:t xml:space="preserve">affect the background mutation rate (Fig. S6) and consequently generate both false positives and negatives.  We corrected the replication timing effect by estimating the local mutation parameters in the beta-binomial distribution for better </w:t>
      </w:r>
      <w:r w:rsidR="001A21F4">
        <w:rPr>
          <w:rFonts w:ascii="Arial" w:eastAsia="Arial" w:hAnsi="Arial" w:cs="Arial"/>
          <w:sz w:val="20"/>
        </w:rPr>
        <w:t>p-</w:t>
      </w:r>
      <w:r>
        <w:rPr>
          <w:rFonts w:ascii="Arial" w:eastAsia="Arial" w:hAnsi="Arial" w:cs="Arial"/>
          <w:sz w:val="20"/>
        </w:rPr>
        <w:t>value assessment.</w:t>
      </w:r>
    </w:p>
    <w:p w14:paraId="15E0CECF" w14:textId="2B5E6F05" w:rsidR="005036A1" w:rsidRDefault="005036A1" w:rsidP="005036A1">
      <w:pPr>
        <w:pStyle w:val="1"/>
        <w:spacing w:line="360" w:lineRule="auto"/>
        <w:ind w:firstLine="270"/>
        <w:rPr>
          <w:rFonts w:ascii="Arial" w:eastAsia="Arial" w:hAnsi="Arial" w:cs="Arial"/>
          <w:sz w:val="20"/>
        </w:rPr>
      </w:pPr>
      <w:r>
        <w:rPr>
          <w:rFonts w:ascii="Arial" w:eastAsia="Arial" w:hAnsi="Arial" w:cs="Arial"/>
          <w:sz w:val="20"/>
        </w:rPr>
        <w:t xml:space="preserve">In the </w:t>
      </w:r>
      <w:r w:rsidR="00764893">
        <w:rPr>
          <w:rFonts w:ascii="Arial" w:eastAsia="Arial" w:hAnsi="Arial" w:cs="Arial"/>
          <w:sz w:val="20"/>
        </w:rPr>
        <w:t xml:space="preserve">760 </w:t>
      </w:r>
      <w:r>
        <w:rPr>
          <w:rFonts w:ascii="Arial" w:eastAsia="Arial" w:hAnsi="Arial" w:cs="Arial"/>
          <w:sz w:val="20"/>
        </w:rPr>
        <w:t>cancer whole genomes</w:t>
      </w:r>
      <w:r w:rsidR="00D44B72">
        <w:rPr>
          <w:rFonts w:ascii="Arial" w:eastAsia="Arial" w:hAnsi="Arial" w:cs="Arial"/>
          <w:sz w:val="20"/>
        </w:rPr>
        <w:t xml:space="preserve"> in our analysis</w:t>
      </w:r>
      <w:r>
        <w:rPr>
          <w:rFonts w:ascii="Arial" w:eastAsia="Arial" w:hAnsi="Arial" w:cs="Arial"/>
          <w:sz w:val="20"/>
        </w:rPr>
        <w:t xml:space="preserve">, we discovered </w:t>
      </w:r>
      <w:r w:rsidR="00F56DEC">
        <w:rPr>
          <w:rFonts w:ascii="Arial" w:eastAsia="Arial" w:hAnsi="Arial" w:cs="Arial"/>
          <w:sz w:val="20"/>
        </w:rPr>
        <w:t xml:space="preserve">3776 </w:t>
      </w:r>
      <w:r>
        <w:rPr>
          <w:rFonts w:ascii="Arial" w:eastAsia="Arial" w:hAnsi="Arial" w:cs="Arial"/>
          <w:sz w:val="20"/>
        </w:rPr>
        <w:t xml:space="preserve">noncoding regulatory regions that have significantly higher mutations than expected and provided the mutation enrichment significance of bins with variable length on the whole genome (Table 2).  A list of known noncoding </w:t>
      </w:r>
      <w:proofErr w:type="spellStart"/>
      <w:r>
        <w:rPr>
          <w:rFonts w:ascii="Arial" w:eastAsia="Arial" w:hAnsi="Arial" w:cs="Arial"/>
          <w:sz w:val="20"/>
        </w:rPr>
        <w:t>hypomutated</w:t>
      </w:r>
      <w:proofErr w:type="spellEnd"/>
      <w:r>
        <w:rPr>
          <w:rFonts w:ascii="Arial" w:eastAsia="Arial" w:hAnsi="Arial" w:cs="Arial"/>
          <w:sz w:val="20"/>
        </w:rPr>
        <w:t xml:space="preserve"> regions, such as TERT and TP53 TSS, were also reported by our analysis, which convincingly proved the effective</w:t>
      </w:r>
      <w:r w:rsidR="00F22040">
        <w:rPr>
          <w:rFonts w:ascii="Arial" w:eastAsia="Arial" w:hAnsi="Arial" w:cs="Arial"/>
          <w:sz w:val="20"/>
        </w:rPr>
        <w:t>ness</w:t>
      </w:r>
      <w:r>
        <w:rPr>
          <w:rFonts w:ascii="Arial" w:eastAsia="Arial" w:hAnsi="Arial" w:cs="Arial"/>
          <w:sz w:val="20"/>
        </w:rPr>
        <w:t xml:space="preserve"> of LARVA in discovering functionally relevant results. We also observed some relatively novel results such as PRRC2B TSS, CTCF and BCL3 binding sites. BCL3 is a know</w:t>
      </w:r>
      <w:r w:rsidR="00D021EB">
        <w:rPr>
          <w:rFonts w:ascii="Arial" w:eastAsia="Arial" w:hAnsi="Arial" w:cs="Arial"/>
          <w:sz w:val="20"/>
        </w:rPr>
        <w:t>n</w:t>
      </w:r>
      <w:r>
        <w:rPr>
          <w:rFonts w:ascii="Arial" w:eastAsia="Arial" w:hAnsi="Arial" w:cs="Arial"/>
          <w:sz w:val="20"/>
        </w:rPr>
        <w:t xml:space="preserve"> oncogene that is highly associated with several solid tumors </w:t>
      </w:r>
      <w:r w:rsidR="00CD6AA4">
        <w:rPr>
          <w:rFonts w:ascii="Arial" w:eastAsia="Arial" w:hAnsi="Arial" w:cs="Arial"/>
          <w:sz w:val="20"/>
        </w:rPr>
        <w:fldChar w:fldCharType="begin">
          <w:fldData xml:space="preserve">PEVuZE5vdGU+PENpdGU+PEF1dGhvcj5LaW08L0F1dGhvcj48WWVhcj4yMDA4PC9ZZWFyPjxSZWNO
dW0+NTM8L1JlY051bT48RGlzcGxheVRleHQ+KDU2LDYwKTwvRGlzcGxheVRleHQ+PHJlY29yZD48
cmVjLW51bWJlcj41MzwvcmVjLW51bWJlcj48Zm9yZWlnbi1rZXlzPjxrZXkgYXBwPSJFTiIgZGIt
aWQ9InZkZXA5dnh6ZzJyZXBhZTV3emVwZGRmcnphcndlcGZ6dnRkcCIgdGltZXN0YW1wPSIxNDE3
ODM2ODM0Ij41Mzwva2V5PjwvZm9yZWlnbi1rZXlzPjxyZWYtdHlwZSBuYW1lPSJKb3VybmFsIEFy
dGljbGUiPjE3PC9yZWYtdHlwZT48Y29udHJpYnV0b3JzPjxhdXRob3JzPjxhdXRob3I+S2ltLCBZ
LiBNLjwvYXV0aG9yPjxhdXRob3I+U2hhcm1hLCBOLjwvYXV0aG9yPjxhdXRob3I+Tnlib3JnLCBK
LiBLLjwvYXV0aG9yPjwvYXV0aG9ycz48L2NvbnRyaWJ1dG9ycz48YXV0aC1hZGRyZXNzPkRlcGFy
dG1lbnQgb2YgQmlvY2hlbWlzdHJ5IGFuZCBNb2xlY3VsYXIgQmlvbG9neSwgQ2FtcHVzIEJveCAx
ODcwLCBDb2xvcmFkbyBTdGF0ZSBVbml2ZXJzaXR5LCBGb3J0IENvbGxpbnMsIENPIDgwNTIzLTE4
NzAsIFVTQS48L2F1dGgtYWRkcmVzcz48dGl0bGVzPjx0aXRsZT5UaGUgcHJvdG8tb25jb2dlbmUg
QmNsMywgaW5kdWNlZCBieSBUYXgsIHJlcHJlc3NlcyBUYXgtbWVkaWF0ZWQgdHJhbnNjcmlwdGlv
biB2aWEgcDMwMCBkaXNwbGFjZW1lbnQgZnJvbSB0aGUgaHVtYW4gVC1jZWxsIGxldWtlbWlhIHZp
cnVzIHR5cGUgMSBwcm9tb3RlcjwvdGl0bGU+PHNlY29uZGFyeS10aXRsZT5KIFZpcm9sPC9zZWNv
bmRhcnktdGl0bGU+PGFsdC10aXRsZT5Kb3VybmFsIG9mIHZpcm9sb2d5PC9hbHQtdGl0bGU+PC90
aXRsZXM+PHBlcmlvZGljYWw+PGZ1bGwtdGl0bGU+SiBWaXJvbDwvZnVsbC10aXRsZT48YWJici0x
PkpvdXJuYWwgb2Ygdmlyb2xvZ3k8L2FiYnItMT48L3BlcmlvZGljYWw+PGFsdC1wZXJpb2RpY2Fs
PjxmdWxsLXRpdGxlPkogVmlyb2w8L2Z1bGwtdGl0bGU+PGFiYnItMT5Kb3VybmFsIG9mIHZpcm9s
b2d5PC9hYmJyLTE+PC9hbHQtcGVyaW9kaWNhbD48cGFnZXM+MTE5MzktNDc8L3BhZ2VzPjx2b2x1
bWU+ODI8L3ZvbHVtZT48bnVtYmVyPjIzPC9udW1iZXI+PGtleXdvcmRzPjxrZXl3b3JkPkFua3ly
aW5zL2NoZW1pc3RyeTwva2V5d29yZD48a2V5d29yZD5DeWNsaWMgQU1QIFJlc3BvbnNlIEVsZW1l
bnQtQmluZGluZyBQcm90ZWluL3BoeXNpb2xvZ3k8L2tleXdvcmQ+PGtleXdvcmQ+RTFBLUFzc29j
aWF0ZWQgcDMwMCBQcm90ZWluLyphbnRhZ29uaXN0cyAmYW1wOyBpbmhpYml0b3JzL2NoZW1pc3Ry
eS9waHlzaW9sb2d5PC9rZXl3b3JkPjxrZXl3b3JkPkVuaGFuY2VyIEVsZW1lbnRzLCBHZW5ldGlj
L3BoeXNpb2xvZ3k8L2tleXdvcmQ+PGtleXdvcmQ+R2VuZSBQcm9kdWN0cywgdGF4LypwaHlzaW9s
b2d5PC9rZXl3b3JkPjxrZXl3b3JkPkh1bWFuIFQtbHltcGhvdHJvcGljIHZpcnVzIDEvKmdlbmV0
aWNzPC9rZXl3b3JkPjxrZXl3b3JkPkh1bWFuczwva2V5d29yZD48a2V5d29yZD5KdXJrYXQgQ2Vs
bHM8L2tleXdvcmQ+PGtleXdvcmQ+TkYta2FwcGEgQi9tZXRhYm9saXNtPC9rZXl3b3JkPjxrZXl3
b3JkPipQcm9tb3RlciBSZWdpb25zLCBHZW5ldGljPC9rZXl3b3JkPjxrZXl3b3JkPlByb3RlaW4g
VHJhbnNwb3J0PC9rZXl3b3JkPjxrZXl3b3JkPlByb3RvLU9uY29nZW5lIFByb3RlaW5zLypwaHlz
aW9sb2d5PC9rZXl3b3JkPjxrZXl3b3JkPlRyYW5zY3JpcHRpb24gRmFjdG9ycy8qcGh5c2lvbG9n
eTwva2V5d29yZD48a2V5d29yZD4qVHJhbnNjcmlwdGlvbmFsIEFjdGl2YXRpb248L2tleXdvcmQ+
PC9rZXl3b3Jkcz48ZGF0ZXM+PHllYXI+MjAwODwveWVhcj48cHViLWRhdGVzPjxkYXRlPkRlYzwv
ZGF0ZT48L3B1Yi1kYXRlcz48L2RhdGVzPjxpc2JuPjEwOTgtNTUxNCAoRWxlY3Ryb25pYykmI3hE
OzAwMjItNTM4WCAoTGlua2luZyk8L2lzYm4+PGFjY2Vzc2lvbi1udW0+MTg4MTUyOTk8L2FjY2Vz
c2lvbi1udW0+PHVybHM+PHJlbGF0ZWQtdXJscz48dXJsPmh0dHA6Ly93d3cubmNiaS5ubG0ubmlo
Lmdvdi9wdWJtZWQvMTg4MTUyOTk8L3VybD48L3JlbGF0ZWQtdXJscz48L3VybHM+PGN1c3RvbTI+
MjU4MzY4MTwvY3VzdG9tMj48ZWxlY3Ryb25pYy1yZXNvdXJjZS1udW0+MTAuMTEyOC9KVkkuMDEz
NTYtMDg8L2VsZWN0cm9uaWMtcmVzb3VyY2UtbnVtPjwvcmVjb3JkPjwvQ2l0ZT48Q2l0ZT48QXV0
aG9yPk1hbGRvbmFkbzwvQXV0aG9yPjxZZWFyPjIwMTE8L1llYXI+PFJlY051bT41NDwvUmVjTnVt
PjxyZWNvcmQ+PHJlYy1udW1iZXI+NTQ8L3JlYy1udW1iZXI+PGZvcmVpZ24ta2V5cz48a2V5IGFw
cD0iRU4iIGRiLWlkPSJ2ZGVwOXZ4emcycmVwYWU1d3plcGRkZnJ6YXJ3ZXBmenZ0ZHAiIHRpbWVz
dGFtcD0iMTQxNzgzNzAzNCI+NTQ8L2tleT48L2ZvcmVpZ24ta2V5cz48cmVmLXR5cGUgbmFtZT0i
Sm91cm5hbCBBcnRpY2xlIj4xNzwvcmVmLXR5cGU+PGNvbnRyaWJ1dG9ycz48YXV0aG9ycz48YXV0
aG9yPk1hbGRvbmFkbywgVi48L2F1dGhvcj48YXV0aG9yPk1lbGVuZGV6LVphamdsYSwgSi48L2F1
dGhvcj48L2F1dGhvcnM+PC9jb250cmlidXRvcnM+PGF1dGgtYWRkcmVzcz5JbnN0aXR1dG8gTmFj
aW9uYWwgZGUgQ2FuY2Vyb2xvZ2lhLCBNZXhpY28gQ2l0eSwgTWV4aWNvLjwvYXV0aC1hZGRyZXNz
Pjx0aXRsZXM+PHRpdGxlPlJvbGUgb2YgQmNsLTMgaW4gc29saWQgdHVtb3JzPC90aXRsZT48c2Vj
b25kYXJ5LXRpdGxlPk1vbCBDYW5jZXI8L3NlY29uZGFyeS10aXRsZT48YWx0LXRpdGxlPk1vbGVj
dWxhciBjYW5jZXI8L2FsdC10aXRsZT48L3RpdGxlcz48cGVyaW9kaWNhbD48ZnVsbC10aXRsZT5N
b2wgQ2FuY2VyPC9mdWxsLXRpdGxlPjxhYmJyLTE+TW9sZWN1bGFyIGNhbmNlcjwvYWJici0xPjwv
cGVyaW9kaWNhbD48YWx0LXBlcmlvZGljYWw+PGZ1bGwtdGl0bGU+TW9sIENhbmNlcjwvZnVsbC10
aXRsZT48YWJici0xPk1vbGVjdWxhciBjYW5jZXI8L2FiYnItMT48L2FsdC1wZXJpb2RpY2FsPjxw
YWdlcz4xNTI8L3BhZ2VzPjx2b2x1bWU+MTA8L3ZvbHVtZT48a2V5d29yZHM+PGtleXdvcmQ+QW5p
bWFsczwva2V5d29yZD48a2V5d29yZD5CLUx5bXBob2N5dGVzL3BhdGhvbG9neTwva2V5d29yZD48
a2V5d29yZD5DZWxsIFByb2xpZmVyYXRpb248L2tleXdvcmQ+PGtleXdvcmQ+SHVtYW5zPC9rZXl3
b3JkPjxrZXl3b3JkPkxldWtlbWlhLCBMeW1waG9jeXRpYywgQ2hyb25pYywgQi1DZWxsLyptZXRh
Ym9saXNtL3BhdGhvbG9neTwva2V5d29yZD48a2V5d29yZD5Qcm90by1PbmNvZ2VuZSBQcm90ZWlu
cy9nZW5ldGljcy8qbWV0YWJvbGlzbTwva2V5d29yZD48a2V5d29yZD5UcmFuc2NyaXB0aW9uIEZh
Y3RvcnMvZ2VuZXRpY3MvKm1ldGFib2xpc208L2tleXdvcmQ+PC9rZXl3b3Jkcz48ZGF0ZXM+PHll
YXI+MjAxMTwveWVhcj48L2RhdGVzPjxpc2JuPjE0NzYtNDU5OCAoRWxlY3Ryb25pYykmI3hEOzE0
NzYtNDU5OCAoTGlua2luZyk8L2lzYm4+PGFjY2Vzc2lvbi1udW0+MjIxOTU2NDM8L2FjY2Vzc2lv
bi1udW0+PHVybHM+PHJlbGF0ZWQtdXJscz48dXJsPmh0dHA6Ly93d3cubmNiaS5ubG0ubmloLmdv
di9wdWJtZWQvMjIxOTU2NDM8L3VybD48L3JlbGF0ZWQtdXJscz48L3VybHM+PGN1c3RvbTI+MzI1
ODIxNDwvY3VzdG9tMj48ZWxlY3Ryb25pYy1yZXNvdXJjZS1udW0+MTAuMTE4Ni8xNDc2LTQ1OTgt
MTAtMTUyPC9lbGVjdHJvbmljLXJlc291cmNlLW51bT48L3JlY29yZD48L0NpdGU+PC9FbmROb3Rl
PgB=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PEVuZE5vdGU+PENpdGU+PEF1dGhvcj5LaW08L0F1dGhvcj48WWVhcj4yMDA4PC9ZZWFyPjxSZWNO
dW0+NTM8L1JlY051bT48RGlzcGxheVRleHQ+KDU2LDYwKTwvRGlzcGxheVRleHQ+PHJlY29yZD48
cmVjLW51bWJlcj41MzwvcmVjLW51bWJlcj48Zm9yZWlnbi1rZXlzPjxrZXkgYXBwPSJFTiIgZGIt
aWQ9InZkZXA5dnh6ZzJyZXBhZTV3emVwZGRmcnphcndlcGZ6dnRkcCIgdGltZXN0YW1wPSIxNDE3
ODM2ODM0Ij41Mzwva2V5PjwvZm9yZWlnbi1rZXlzPjxyZWYtdHlwZSBuYW1lPSJKb3VybmFsIEFy
dGljbGUiPjE3PC9yZWYtdHlwZT48Y29udHJpYnV0b3JzPjxhdXRob3JzPjxhdXRob3I+S2ltLCBZ
LiBNLjwvYXV0aG9yPjxhdXRob3I+U2hhcm1hLCBOLjwvYXV0aG9yPjxhdXRob3I+Tnlib3JnLCBK
LiBLLjwvYXV0aG9yPjwvYXV0aG9ycz48L2NvbnRyaWJ1dG9ycz48YXV0aC1hZGRyZXNzPkRlcGFy
dG1lbnQgb2YgQmlvY2hlbWlzdHJ5IGFuZCBNb2xlY3VsYXIgQmlvbG9neSwgQ2FtcHVzIEJveCAx
ODcwLCBDb2xvcmFkbyBTdGF0ZSBVbml2ZXJzaXR5LCBGb3J0IENvbGxpbnMsIENPIDgwNTIzLTE4
NzAsIFVTQS48L2F1dGgtYWRkcmVzcz48dGl0bGVzPjx0aXRsZT5UaGUgcHJvdG8tb25jb2dlbmUg
QmNsMywgaW5kdWNlZCBieSBUYXgsIHJlcHJlc3NlcyBUYXgtbWVkaWF0ZWQgdHJhbnNjcmlwdGlv
biB2aWEgcDMwMCBkaXNwbGFjZW1lbnQgZnJvbSB0aGUgaHVtYW4gVC1jZWxsIGxldWtlbWlhIHZp
cnVzIHR5cGUgMSBwcm9tb3RlcjwvdGl0bGU+PHNlY29uZGFyeS10aXRsZT5KIFZpcm9sPC9zZWNv
bmRhcnktdGl0bGU+PGFsdC10aXRsZT5Kb3VybmFsIG9mIHZpcm9sb2d5PC9hbHQtdGl0bGU+PC90
aXRsZXM+PHBlcmlvZGljYWw+PGZ1bGwtdGl0bGU+SiBWaXJvbDwvZnVsbC10aXRsZT48YWJici0x
PkpvdXJuYWwgb2Ygdmlyb2xvZ3k8L2FiYnItMT48L3BlcmlvZGljYWw+PGFsdC1wZXJpb2RpY2Fs
PjxmdWxsLXRpdGxlPkogVmlyb2w8L2Z1bGwtdGl0bGU+PGFiYnItMT5Kb3VybmFsIG9mIHZpcm9s
b2d5PC9hYmJyLTE+PC9hbHQtcGVyaW9kaWNhbD48cGFnZXM+MTE5MzktNDc8L3BhZ2VzPjx2b2x1
bWU+ODI8L3ZvbHVtZT48bnVtYmVyPjIzPC9udW1iZXI+PGtleXdvcmRzPjxrZXl3b3JkPkFua3ly
aW5zL2NoZW1pc3RyeTwva2V5d29yZD48a2V5d29yZD5DeWNsaWMgQU1QIFJlc3BvbnNlIEVsZW1l
bnQtQmluZGluZyBQcm90ZWluL3BoeXNpb2xvZ3k8L2tleXdvcmQ+PGtleXdvcmQ+RTFBLUFzc29j
aWF0ZWQgcDMwMCBQcm90ZWluLyphbnRhZ29uaXN0cyAmYW1wOyBpbmhpYml0b3JzL2NoZW1pc3Ry
eS9waHlzaW9sb2d5PC9rZXl3b3JkPjxrZXl3b3JkPkVuaGFuY2VyIEVsZW1lbnRzLCBHZW5ldGlj
L3BoeXNpb2xvZ3k8L2tleXdvcmQ+PGtleXdvcmQ+R2VuZSBQcm9kdWN0cywgdGF4LypwaHlzaW9s
b2d5PC9rZXl3b3JkPjxrZXl3b3JkPkh1bWFuIFQtbHltcGhvdHJvcGljIHZpcnVzIDEvKmdlbmV0
aWNzPC9rZXl3b3JkPjxrZXl3b3JkPkh1bWFuczwva2V5d29yZD48a2V5d29yZD5KdXJrYXQgQ2Vs
bHM8L2tleXdvcmQ+PGtleXdvcmQ+TkYta2FwcGEgQi9tZXRhYm9saXNtPC9rZXl3b3JkPjxrZXl3
b3JkPipQcm9tb3RlciBSZWdpb25zLCBHZW5ldGljPC9rZXl3b3JkPjxrZXl3b3JkPlByb3RlaW4g
VHJhbnNwb3J0PC9rZXl3b3JkPjxrZXl3b3JkPlByb3RvLU9uY29nZW5lIFByb3RlaW5zLypwaHlz
aW9sb2d5PC9rZXl3b3JkPjxrZXl3b3JkPlRyYW5zY3JpcHRpb24gRmFjdG9ycy8qcGh5c2lvbG9n
eTwva2V5d29yZD48a2V5d29yZD4qVHJhbnNjcmlwdGlvbmFsIEFjdGl2YXRpb248L2tleXdvcmQ+
PC9rZXl3b3Jkcz48ZGF0ZXM+PHllYXI+MjAwODwveWVhcj48cHViLWRhdGVzPjxkYXRlPkRlYzwv
ZGF0ZT48L3B1Yi1kYXRlcz48L2RhdGVzPjxpc2JuPjEwOTgtNTUxNCAoRWxlY3Ryb25pYykmI3hE
OzAwMjItNTM4WCAoTGlua2luZyk8L2lzYm4+PGFjY2Vzc2lvbi1udW0+MTg4MTUyOTk8L2FjY2Vz
c2lvbi1udW0+PHVybHM+PHJlbGF0ZWQtdXJscz48dXJsPmh0dHA6Ly93d3cubmNiaS5ubG0ubmlo
Lmdvdi9wdWJtZWQvMTg4MTUyOTk8L3VybD48L3JlbGF0ZWQtdXJscz48L3VybHM+PGN1c3RvbTI+
MjU4MzY4MTwvY3VzdG9tMj48ZWxlY3Ryb25pYy1yZXNvdXJjZS1udW0+MTAuMTEyOC9KVkkuMDEz
NTYtMDg8L2VsZWN0cm9uaWMtcmVzb3VyY2UtbnVtPjwvcmVjb3JkPjwvQ2l0ZT48Q2l0ZT48QXV0
aG9yPk1hbGRvbmFkbzwvQXV0aG9yPjxZZWFyPjIwMTE8L1llYXI+PFJlY051bT41NDwvUmVjTnVt
PjxyZWNvcmQ+PHJlYy1udW1iZXI+NTQ8L3JlYy1udW1iZXI+PGZvcmVpZ24ta2V5cz48a2V5IGFw
cD0iRU4iIGRiLWlkPSJ2ZGVwOXZ4emcycmVwYWU1d3plcGRkZnJ6YXJ3ZXBmenZ0ZHAiIHRpbWVz
dGFtcD0iMTQxNzgzNzAzNCI+NTQ8L2tleT48L2ZvcmVpZ24ta2V5cz48cmVmLXR5cGUgbmFtZT0i
Sm91cm5hbCBBcnRpY2xlIj4xNzwvcmVmLXR5cGU+PGNvbnRyaWJ1dG9ycz48YXV0aG9ycz48YXV0
aG9yPk1hbGRvbmFkbywgVi48L2F1dGhvcj48YXV0aG9yPk1lbGVuZGV6LVphamdsYSwgSi48L2F1
dGhvcj48L2F1dGhvcnM+PC9jb250cmlidXRvcnM+PGF1dGgtYWRkcmVzcz5JbnN0aXR1dG8gTmFj
aW9uYWwgZGUgQ2FuY2Vyb2xvZ2lhLCBNZXhpY28gQ2l0eSwgTWV4aWNvLjwvYXV0aC1hZGRyZXNz
Pjx0aXRsZXM+PHRpdGxlPlJvbGUgb2YgQmNsLTMgaW4gc29saWQgdHVtb3JzPC90aXRsZT48c2Vj
b25kYXJ5LXRpdGxlPk1vbCBDYW5jZXI8L3NlY29uZGFyeS10aXRsZT48YWx0LXRpdGxlPk1vbGVj
dWxhciBjYW5jZXI8L2FsdC10aXRsZT48L3RpdGxlcz48cGVyaW9kaWNhbD48ZnVsbC10aXRsZT5N
b2wgQ2FuY2VyPC9mdWxsLXRpdGxlPjxhYmJyLTE+TW9sZWN1bGFyIGNhbmNlcjwvYWJici0xPjwv
cGVyaW9kaWNhbD48YWx0LXBlcmlvZGljYWw+PGZ1bGwtdGl0bGU+TW9sIENhbmNlcjwvZnVsbC10
aXRsZT48YWJici0xPk1vbGVjdWxhciBjYW5jZXI8L2FiYnItMT48L2FsdC1wZXJpb2RpY2FsPjxw
YWdlcz4xNTI8L3BhZ2VzPjx2b2x1bWU+MTA8L3ZvbHVtZT48a2V5d29yZHM+PGtleXdvcmQ+QW5p
bWFsczwva2V5d29yZD48a2V5d29yZD5CLUx5bXBob2N5dGVzL3BhdGhvbG9neTwva2V5d29yZD48
a2V5d29yZD5DZWxsIFByb2xpZmVyYXRpb248L2tleXdvcmQ+PGtleXdvcmQ+SHVtYW5zPC9rZXl3
b3JkPjxrZXl3b3JkPkxldWtlbWlhLCBMeW1waG9jeXRpYywgQ2hyb25pYywgQi1DZWxsLyptZXRh
Ym9saXNtL3BhdGhvbG9neTwva2V5d29yZD48a2V5d29yZD5Qcm90by1PbmNvZ2VuZSBQcm90ZWlu
cy9nZW5ldGljcy8qbWV0YWJvbGlzbTwva2V5d29yZD48a2V5d29yZD5UcmFuc2NyaXB0aW9uIEZh
Y3RvcnMvZ2VuZXRpY3MvKm1ldGFib2xpc208L2tleXdvcmQ+PC9rZXl3b3Jkcz48ZGF0ZXM+PHll
YXI+MjAxMTwveWVhcj48L2RhdGVzPjxpc2JuPjE0NzYtNDU5OCAoRWxlY3Ryb25pYykmI3hEOzE0
NzYtNDU5OCAoTGlua2luZyk8L2lzYm4+PGFjY2Vzc2lvbi1udW0+MjIxOTU2NDM8L2FjY2Vzc2lv
bi1udW0+PHVybHM+PHJlbGF0ZWQtdXJscz48dXJsPmh0dHA6Ly93d3cubmNiaS5ubG0ubmloLmdv
di9wdWJtZWQvMjIxOTU2NDM8L3VybD48L3JlbGF0ZWQtdXJscz48L3VybHM+PGN1c3RvbTI+MzI1
ODIxNDwvY3VzdG9tMj48ZWxlY3Ryb25pYy1yZXNvdXJjZS1udW0+MTAuMTE4Ni8xNDc2LTQ1OTgt
MTAtMTUyPC9lbGVjdHJvbmljLXJlc291cmNlLW51bT48L3JlY29yZD48L0NpdGU+PC9FbmROb3Rl
PgB=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CD6AA4">
        <w:rPr>
          <w:rFonts w:ascii="Arial" w:eastAsia="Arial" w:hAnsi="Arial" w:cs="Arial"/>
          <w:sz w:val="20"/>
        </w:rPr>
      </w:r>
      <w:r w:rsidR="00CD6AA4">
        <w:rPr>
          <w:rFonts w:ascii="Arial" w:eastAsia="Arial" w:hAnsi="Arial" w:cs="Arial"/>
          <w:sz w:val="20"/>
        </w:rPr>
        <w:fldChar w:fldCharType="separate"/>
      </w:r>
      <w:r w:rsidR="00D735BC">
        <w:rPr>
          <w:rFonts w:ascii="Arial" w:eastAsia="Arial" w:hAnsi="Arial" w:cs="Arial"/>
          <w:noProof/>
          <w:sz w:val="20"/>
        </w:rPr>
        <w:t>(56,60)</w:t>
      </w:r>
      <w:r w:rsidR="00CD6AA4">
        <w:rPr>
          <w:rFonts w:ascii="Arial" w:eastAsia="Arial" w:hAnsi="Arial" w:cs="Arial"/>
          <w:sz w:val="20"/>
        </w:rPr>
        <w:fldChar w:fldCharType="end"/>
      </w:r>
      <w:r>
        <w:rPr>
          <w:rFonts w:ascii="Arial" w:eastAsia="Arial" w:hAnsi="Arial" w:cs="Arial"/>
          <w:sz w:val="20"/>
        </w:rPr>
        <w:t>, but this gene itself is not enriched</w:t>
      </w:r>
      <w:r w:rsidR="00561805">
        <w:rPr>
          <w:rFonts w:ascii="Arial" w:eastAsia="Arial" w:hAnsi="Arial" w:cs="Arial"/>
          <w:sz w:val="20"/>
        </w:rPr>
        <w:t xml:space="preserve"> in</w:t>
      </w:r>
      <w:r>
        <w:rPr>
          <w:rFonts w:ascii="Arial" w:eastAsia="Arial" w:hAnsi="Arial" w:cs="Arial"/>
          <w:sz w:val="20"/>
        </w:rPr>
        <w:t xml:space="preserve"> somatic mutations. Our results </w:t>
      </w:r>
      <w:r w:rsidR="00CD463F">
        <w:rPr>
          <w:rFonts w:ascii="Arial" w:eastAsia="Arial" w:hAnsi="Arial" w:cs="Arial"/>
          <w:sz w:val="20"/>
        </w:rPr>
        <w:t>advocate</w:t>
      </w:r>
      <w:r>
        <w:rPr>
          <w:rFonts w:ascii="Arial" w:eastAsia="Arial" w:hAnsi="Arial" w:cs="Arial"/>
          <w:sz w:val="20"/>
        </w:rPr>
        <w:t xml:space="preserve"> </w:t>
      </w:r>
      <w:r w:rsidR="00007871">
        <w:rPr>
          <w:rFonts w:ascii="Arial" w:eastAsia="Arial" w:hAnsi="Arial" w:cs="Arial"/>
          <w:sz w:val="20"/>
        </w:rPr>
        <w:t xml:space="preserve">an alternate </w:t>
      </w:r>
      <w:r>
        <w:rPr>
          <w:rFonts w:ascii="Arial" w:eastAsia="Arial" w:hAnsi="Arial" w:cs="Arial"/>
          <w:sz w:val="20"/>
        </w:rPr>
        <w:t>possibility</w:t>
      </w:r>
      <w:ins w:id="603" w:author="Lucas Lochovsky" w:date="2015-01-19T17:28:00Z">
        <w:r w:rsidR="00BB6BB8">
          <w:rPr>
            <w:rFonts w:ascii="Arial" w:eastAsia="Arial" w:hAnsi="Arial" w:cs="Arial"/>
            <w:sz w:val="20"/>
          </w:rPr>
          <w:t>:</w:t>
        </w:r>
      </w:ins>
      <w:r>
        <w:rPr>
          <w:rFonts w:ascii="Arial" w:eastAsia="Arial" w:hAnsi="Arial" w:cs="Arial"/>
          <w:sz w:val="20"/>
        </w:rPr>
        <w:t xml:space="preserve"> </w:t>
      </w:r>
      <w:del w:id="604" w:author="Lucas Lochovsky" w:date="2015-01-19T17:28:00Z">
        <w:r w:rsidDel="00BB6BB8">
          <w:rPr>
            <w:rFonts w:ascii="Arial" w:eastAsia="Arial" w:hAnsi="Arial" w:cs="Arial"/>
            <w:sz w:val="20"/>
          </w:rPr>
          <w:delText xml:space="preserve">that </w:delText>
        </w:r>
      </w:del>
      <w:r>
        <w:rPr>
          <w:rFonts w:ascii="Arial" w:eastAsia="Arial" w:hAnsi="Arial" w:cs="Arial"/>
          <w:sz w:val="20"/>
        </w:rPr>
        <w:t xml:space="preserve">its </w:t>
      </w:r>
      <w:del w:id="605" w:author="Lucas Lochovsky" w:date="2015-01-19T17:28:00Z">
        <w:r w:rsidDel="00BB6BB8">
          <w:rPr>
            <w:rFonts w:ascii="Arial" w:eastAsia="Arial" w:hAnsi="Arial" w:cs="Arial"/>
            <w:sz w:val="20"/>
          </w:rPr>
          <w:delText xml:space="preserve">involvement </w:delText>
        </w:r>
      </w:del>
      <w:ins w:id="606" w:author="Lucas Lochovsky" w:date="2015-01-19T17:28:00Z">
        <w:r w:rsidR="00BB6BB8">
          <w:rPr>
            <w:rFonts w:ascii="Arial" w:eastAsia="Arial" w:hAnsi="Arial" w:cs="Arial"/>
            <w:sz w:val="20"/>
          </w:rPr>
          <w:t xml:space="preserve">mutation </w:t>
        </w:r>
      </w:ins>
      <w:r>
        <w:rPr>
          <w:rFonts w:ascii="Arial" w:eastAsia="Arial" w:hAnsi="Arial" w:cs="Arial"/>
          <w:sz w:val="20"/>
        </w:rPr>
        <w:t xml:space="preserve">in cancer cells </w:t>
      </w:r>
      <w:r w:rsidR="002A1A2C">
        <w:rPr>
          <w:rFonts w:ascii="Arial" w:eastAsia="Arial" w:hAnsi="Arial" w:cs="Arial"/>
          <w:sz w:val="20"/>
        </w:rPr>
        <w:t xml:space="preserve">is </w:t>
      </w:r>
      <w:r>
        <w:rPr>
          <w:rFonts w:ascii="Arial" w:eastAsia="Arial" w:hAnsi="Arial" w:cs="Arial"/>
          <w:sz w:val="20"/>
        </w:rPr>
        <w:t xml:space="preserve">actually in </w:t>
      </w:r>
      <w:r w:rsidR="009B274D">
        <w:rPr>
          <w:rFonts w:ascii="Arial" w:eastAsia="Arial" w:hAnsi="Arial" w:cs="Arial"/>
          <w:sz w:val="20"/>
        </w:rPr>
        <w:t xml:space="preserve">the disruption of </w:t>
      </w:r>
      <w:r>
        <w:rPr>
          <w:rFonts w:ascii="Arial" w:eastAsia="Arial" w:hAnsi="Arial" w:cs="Arial"/>
          <w:sz w:val="20"/>
        </w:rPr>
        <w:t>its binding sites</w:t>
      </w:r>
      <w:r w:rsidR="00AA51D3">
        <w:rPr>
          <w:rFonts w:ascii="Arial" w:eastAsia="Arial" w:hAnsi="Arial" w:cs="Arial"/>
          <w:sz w:val="20"/>
        </w:rPr>
        <w:t>,</w:t>
      </w:r>
      <w:r>
        <w:rPr>
          <w:rFonts w:ascii="Arial" w:eastAsia="Arial" w:hAnsi="Arial" w:cs="Arial"/>
          <w:sz w:val="20"/>
        </w:rPr>
        <w:t xml:space="preserve"> rather than </w:t>
      </w:r>
      <w:r w:rsidR="0033729A">
        <w:rPr>
          <w:rFonts w:ascii="Arial" w:eastAsia="Arial" w:hAnsi="Arial" w:cs="Arial"/>
          <w:sz w:val="20"/>
        </w:rPr>
        <w:t xml:space="preserve">the </w:t>
      </w:r>
      <w:r>
        <w:rPr>
          <w:rFonts w:ascii="Arial" w:eastAsia="Arial" w:hAnsi="Arial" w:cs="Arial"/>
          <w:sz w:val="20"/>
        </w:rPr>
        <w:t>disabling</w:t>
      </w:r>
      <w:r w:rsidR="003B67DC">
        <w:rPr>
          <w:rFonts w:ascii="Arial" w:eastAsia="Arial" w:hAnsi="Arial" w:cs="Arial"/>
          <w:sz w:val="20"/>
        </w:rPr>
        <w:t xml:space="preserve"> of</w:t>
      </w:r>
      <w:r>
        <w:rPr>
          <w:rFonts w:ascii="Arial" w:eastAsia="Arial" w:hAnsi="Arial" w:cs="Arial"/>
          <w:sz w:val="20"/>
        </w:rPr>
        <w:t xml:space="preserve"> the protein itself. </w:t>
      </w:r>
      <w:r w:rsidR="00024A48">
        <w:rPr>
          <w:rFonts w:ascii="Arial" w:eastAsia="Arial" w:hAnsi="Arial" w:cs="Arial"/>
          <w:sz w:val="20"/>
        </w:rPr>
        <w:t xml:space="preserve">We released </w:t>
      </w:r>
      <w:r w:rsidR="00D80D96">
        <w:rPr>
          <w:rFonts w:ascii="Arial" w:eastAsia="Arial" w:hAnsi="Arial" w:cs="Arial"/>
          <w:sz w:val="20"/>
        </w:rPr>
        <w:t xml:space="preserve">our </w:t>
      </w:r>
      <w:r w:rsidR="004162DE">
        <w:rPr>
          <w:rFonts w:ascii="Arial" w:eastAsia="Arial" w:hAnsi="Arial" w:cs="Arial"/>
          <w:sz w:val="20"/>
        </w:rPr>
        <w:t>results</w:t>
      </w:r>
      <w:r w:rsidR="00024A48">
        <w:rPr>
          <w:rFonts w:ascii="Arial" w:eastAsia="Arial" w:hAnsi="Arial" w:cs="Arial"/>
          <w:sz w:val="20"/>
        </w:rPr>
        <w:t xml:space="preserve"> to</w:t>
      </w:r>
      <w:r w:rsidR="00DC0EAF">
        <w:rPr>
          <w:rFonts w:ascii="Arial" w:eastAsia="Arial" w:hAnsi="Arial" w:cs="Arial"/>
          <w:sz w:val="20"/>
        </w:rPr>
        <w:t xml:space="preserve"> the</w:t>
      </w:r>
      <w:r w:rsidR="00024A48">
        <w:rPr>
          <w:rFonts w:ascii="Arial" w:eastAsia="Arial" w:hAnsi="Arial" w:cs="Arial"/>
          <w:sz w:val="20"/>
        </w:rPr>
        <w:t xml:space="preserve"> public, which would potentially serve as a </w:t>
      </w:r>
      <w:del w:id="607" w:author="Lucas Lochovsky" w:date="2015-01-19T17:29:00Z">
        <w:r w:rsidR="00024A48" w:rsidDel="00BB6BB8">
          <w:rPr>
            <w:rFonts w:ascii="Arial" w:eastAsia="Arial" w:hAnsi="Arial" w:cs="Arial"/>
            <w:sz w:val="20"/>
          </w:rPr>
          <w:delText xml:space="preserve">powerful </w:delText>
        </w:r>
      </w:del>
      <w:ins w:id="608" w:author="Lucas Lochovsky" w:date="2015-01-19T17:29:00Z">
        <w:r w:rsidR="00BB6BB8">
          <w:rPr>
            <w:rFonts w:ascii="Arial" w:eastAsia="Arial" w:hAnsi="Arial" w:cs="Arial"/>
            <w:sz w:val="20"/>
          </w:rPr>
          <w:t xml:space="preserve">useful </w:t>
        </w:r>
      </w:ins>
      <w:r w:rsidR="00024A48">
        <w:rPr>
          <w:rFonts w:ascii="Arial" w:eastAsia="Arial" w:hAnsi="Arial" w:cs="Arial"/>
          <w:sz w:val="20"/>
        </w:rPr>
        <w:t>resource for cancer researchers in the future.</w:t>
      </w:r>
    </w:p>
    <w:p w14:paraId="3E8EB04C" w14:textId="4569BE73" w:rsidR="00E0201D" w:rsidRPr="00C53E60" w:rsidRDefault="00E0201D" w:rsidP="005036A1">
      <w:pPr>
        <w:pStyle w:val="1"/>
        <w:spacing w:line="360" w:lineRule="auto"/>
        <w:ind w:firstLine="270"/>
        <w:rPr>
          <w:rFonts w:ascii="Arial" w:eastAsia="Arial" w:hAnsi="Arial" w:cs="Arial"/>
          <w:sz w:val="20"/>
        </w:rPr>
      </w:pPr>
      <w:r>
        <w:rPr>
          <w:rFonts w:ascii="Arial" w:eastAsia="Arial" w:hAnsi="Arial" w:cs="Arial"/>
          <w:sz w:val="20"/>
        </w:rPr>
        <w:t>It is worth point</w:t>
      </w:r>
      <w:r w:rsidR="006B1377">
        <w:rPr>
          <w:rFonts w:ascii="Arial" w:eastAsia="Arial" w:hAnsi="Arial" w:cs="Arial"/>
          <w:sz w:val="20"/>
        </w:rPr>
        <w:t>ing</w:t>
      </w:r>
      <w:r>
        <w:rPr>
          <w:rFonts w:ascii="Arial" w:eastAsia="Arial" w:hAnsi="Arial" w:cs="Arial"/>
          <w:sz w:val="20"/>
        </w:rPr>
        <w:t xml:space="preserve"> out that although LARVA was naturally designed to analyze somatic </w:t>
      </w:r>
      <w:r w:rsidR="00346D0E">
        <w:rPr>
          <w:rFonts w:ascii="Arial" w:eastAsia="Arial" w:hAnsi="Arial" w:cs="Arial"/>
          <w:sz w:val="20"/>
        </w:rPr>
        <w:t>variants</w:t>
      </w:r>
      <w:r>
        <w:rPr>
          <w:rFonts w:ascii="Arial" w:eastAsia="Arial" w:hAnsi="Arial" w:cs="Arial"/>
          <w:sz w:val="20"/>
        </w:rPr>
        <w:t xml:space="preserve">, it can be immediately extended to discover the </w:t>
      </w:r>
      <w:proofErr w:type="spellStart"/>
      <w:r>
        <w:rPr>
          <w:rFonts w:ascii="Arial" w:eastAsia="Arial" w:hAnsi="Arial" w:cs="Arial"/>
          <w:sz w:val="20"/>
        </w:rPr>
        <w:t>hypermutated</w:t>
      </w:r>
      <w:proofErr w:type="spellEnd"/>
      <w:r>
        <w:rPr>
          <w:rFonts w:ascii="Arial" w:eastAsia="Arial" w:hAnsi="Arial" w:cs="Arial"/>
          <w:sz w:val="20"/>
        </w:rPr>
        <w:t xml:space="preserve"> regions for </w:t>
      </w:r>
      <w:proofErr w:type="spellStart"/>
      <w:r>
        <w:rPr>
          <w:rFonts w:ascii="Arial" w:eastAsia="Arial" w:hAnsi="Arial" w:cs="Arial"/>
          <w:sz w:val="20"/>
        </w:rPr>
        <w:t>germline</w:t>
      </w:r>
      <w:proofErr w:type="spellEnd"/>
      <w:r>
        <w:rPr>
          <w:rFonts w:ascii="Arial" w:eastAsia="Arial" w:hAnsi="Arial" w:cs="Arial"/>
          <w:sz w:val="20"/>
        </w:rPr>
        <w:t xml:space="preserve"> variants.</w:t>
      </w:r>
      <w:r w:rsidR="00E25371">
        <w:rPr>
          <w:rFonts w:ascii="Arial" w:eastAsia="Arial" w:hAnsi="Arial" w:cs="Arial"/>
          <w:sz w:val="20"/>
        </w:rPr>
        <w:t xml:space="preserve"> </w:t>
      </w:r>
      <w:r w:rsidR="001A13D7">
        <w:rPr>
          <w:rFonts w:ascii="Arial" w:eastAsia="Arial" w:hAnsi="Arial" w:cs="Arial"/>
          <w:sz w:val="20"/>
        </w:rPr>
        <w:t>As with</w:t>
      </w:r>
      <w:r w:rsidR="00E25371">
        <w:rPr>
          <w:rFonts w:ascii="Arial" w:eastAsia="Arial" w:hAnsi="Arial" w:cs="Arial"/>
          <w:sz w:val="20"/>
        </w:rPr>
        <w:t xml:space="preserve"> </w:t>
      </w:r>
      <w:r w:rsidR="00A85B3F">
        <w:rPr>
          <w:rFonts w:ascii="Arial" w:eastAsia="Arial" w:hAnsi="Arial" w:cs="Arial"/>
          <w:sz w:val="20"/>
        </w:rPr>
        <w:t xml:space="preserve">somatic variants, </w:t>
      </w:r>
      <w:r w:rsidR="005E0C53">
        <w:rPr>
          <w:rFonts w:ascii="Arial" w:eastAsia="Arial" w:hAnsi="Arial" w:cs="Arial"/>
          <w:sz w:val="20"/>
        </w:rPr>
        <w:t xml:space="preserve">the </w:t>
      </w:r>
      <w:proofErr w:type="spellStart"/>
      <w:r w:rsidR="00A85B3F">
        <w:rPr>
          <w:rFonts w:ascii="Arial" w:eastAsia="Arial" w:hAnsi="Arial" w:cs="Arial"/>
          <w:sz w:val="20"/>
        </w:rPr>
        <w:t>germline</w:t>
      </w:r>
      <w:proofErr w:type="spellEnd"/>
      <w:r w:rsidR="00A85B3F">
        <w:rPr>
          <w:rFonts w:ascii="Arial" w:eastAsia="Arial" w:hAnsi="Arial" w:cs="Arial"/>
          <w:sz w:val="20"/>
        </w:rPr>
        <w:t xml:space="preserve"> mutation landscape demonstrates </w:t>
      </w:r>
      <w:r w:rsidR="00664CE5">
        <w:rPr>
          <w:rFonts w:ascii="Arial" w:eastAsia="Arial" w:hAnsi="Arial" w:cs="Arial"/>
          <w:sz w:val="20"/>
        </w:rPr>
        <w:t>extensive</w:t>
      </w:r>
      <w:r w:rsidR="00A85B3F">
        <w:rPr>
          <w:rFonts w:ascii="Arial" w:eastAsia="Arial" w:hAnsi="Arial" w:cs="Arial"/>
          <w:sz w:val="20"/>
        </w:rPr>
        <w:t xml:space="preserve"> heterogeneity and </w:t>
      </w:r>
      <w:r w:rsidR="00A85B3F">
        <w:rPr>
          <w:rFonts w:ascii="Arial" w:eastAsia="Arial" w:hAnsi="Arial" w:cs="Arial"/>
          <w:sz w:val="20"/>
        </w:rPr>
        <w:lastRenderedPageBreak/>
        <w:t>dependency</w:t>
      </w:r>
      <w:r w:rsidR="00F77A96">
        <w:rPr>
          <w:rFonts w:ascii="Arial" w:eastAsia="Arial" w:hAnsi="Arial" w:cs="Arial"/>
          <w:sz w:val="20"/>
        </w:rPr>
        <w:t xml:space="preserve">, </w:t>
      </w:r>
      <w:r w:rsidR="00664CE5">
        <w:rPr>
          <w:rFonts w:ascii="Arial" w:eastAsia="Arial" w:hAnsi="Arial" w:cs="Arial"/>
          <w:sz w:val="20"/>
        </w:rPr>
        <w:t xml:space="preserve">which can’t be properly handled by </w:t>
      </w:r>
      <w:r w:rsidR="00167DB0">
        <w:rPr>
          <w:rFonts w:ascii="Arial" w:eastAsia="Arial" w:hAnsi="Arial" w:cs="Arial"/>
          <w:sz w:val="20"/>
        </w:rPr>
        <w:t xml:space="preserve">a </w:t>
      </w:r>
      <w:r w:rsidR="00664CE5">
        <w:rPr>
          <w:rFonts w:ascii="Arial" w:eastAsia="Arial" w:hAnsi="Arial" w:cs="Arial"/>
          <w:sz w:val="20"/>
        </w:rPr>
        <w:t>binomial distribution.</w:t>
      </w:r>
      <w:r w:rsidR="0050402C">
        <w:rPr>
          <w:rFonts w:ascii="Arial" w:eastAsia="Arial" w:hAnsi="Arial" w:cs="Arial"/>
          <w:sz w:val="20"/>
        </w:rPr>
        <w:t xml:space="preserve"> </w:t>
      </w:r>
      <w:r w:rsidR="00406A8E">
        <w:rPr>
          <w:rFonts w:ascii="Arial" w:eastAsia="Arial" w:hAnsi="Arial" w:cs="Arial"/>
          <w:sz w:val="20"/>
        </w:rPr>
        <w:t>Furthermore, u</w:t>
      </w:r>
      <w:r w:rsidR="0050402C">
        <w:rPr>
          <w:rFonts w:ascii="Arial" w:eastAsia="Arial" w:hAnsi="Arial" w:cs="Arial"/>
          <w:sz w:val="20"/>
        </w:rPr>
        <w:t>nlike GWA</w:t>
      </w:r>
      <w:r w:rsidR="00462C3C">
        <w:rPr>
          <w:rFonts w:ascii="Arial" w:eastAsia="Arial" w:hAnsi="Arial" w:cs="Arial"/>
          <w:sz w:val="20"/>
        </w:rPr>
        <w:t>S</w:t>
      </w:r>
      <w:r w:rsidR="0050402C">
        <w:rPr>
          <w:rFonts w:ascii="Arial" w:eastAsia="Arial" w:hAnsi="Arial" w:cs="Arial"/>
          <w:sz w:val="20"/>
        </w:rPr>
        <w:t xml:space="preserve"> common variants</w:t>
      </w:r>
      <w:r w:rsidR="006B1377">
        <w:rPr>
          <w:rFonts w:ascii="Arial" w:eastAsia="Arial" w:hAnsi="Arial" w:cs="Arial"/>
          <w:sz w:val="20"/>
        </w:rPr>
        <w:t xml:space="preserve"> discovery</w:t>
      </w:r>
      <w:r w:rsidR="0050402C">
        <w:rPr>
          <w:rFonts w:ascii="Arial" w:eastAsia="Arial" w:hAnsi="Arial" w:cs="Arial"/>
          <w:sz w:val="20"/>
        </w:rPr>
        <w:t xml:space="preserve">, </w:t>
      </w:r>
      <w:r w:rsidR="00406A8E">
        <w:rPr>
          <w:rFonts w:ascii="Arial" w:eastAsia="Arial" w:hAnsi="Arial" w:cs="Arial"/>
          <w:sz w:val="20"/>
        </w:rPr>
        <w:t>LARVA could combine both rare and common variants</w:t>
      </w:r>
      <w:r w:rsidR="00EA0225">
        <w:rPr>
          <w:rFonts w:ascii="Arial" w:eastAsia="Arial" w:hAnsi="Arial" w:cs="Arial"/>
          <w:sz w:val="20"/>
        </w:rPr>
        <w:t xml:space="preserve"> to</w:t>
      </w:r>
      <w:r w:rsidR="0096523A">
        <w:rPr>
          <w:rFonts w:ascii="Arial" w:eastAsia="Arial" w:hAnsi="Arial" w:cs="Arial"/>
          <w:sz w:val="20"/>
        </w:rPr>
        <w:t xml:space="preserve"> a</w:t>
      </w:r>
      <w:r w:rsidR="00393CE7">
        <w:rPr>
          <w:rFonts w:ascii="Arial" w:eastAsia="Arial" w:hAnsi="Arial" w:cs="Arial"/>
          <w:sz w:val="20"/>
        </w:rPr>
        <w:t>ss</w:t>
      </w:r>
      <w:r w:rsidR="0096523A">
        <w:rPr>
          <w:rFonts w:ascii="Arial" w:eastAsia="Arial" w:hAnsi="Arial" w:cs="Arial"/>
          <w:sz w:val="20"/>
        </w:rPr>
        <w:t>ess the mutation burden in</w:t>
      </w:r>
      <w:r w:rsidR="00EA0225">
        <w:rPr>
          <w:rFonts w:ascii="Arial" w:eastAsia="Arial" w:hAnsi="Arial" w:cs="Arial"/>
          <w:sz w:val="20"/>
        </w:rPr>
        <w:t xml:space="preserve"> noncoding regulatory regions.</w:t>
      </w:r>
      <w:r w:rsidR="0096523A">
        <w:rPr>
          <w:rFonts w:ascii="Arial" w:eastAsia="Arial" w:hAnsi="Arial" w:cs="Arial"/>
          <w:sz w:val="20"/>
        </w:rPr>
        <w:t xml:space="preserve"> </w:t>
      </w:r>
      <w:r w:rsidR="00462C3C">
        <w:rPr>
          <w:rFonts w:ascii="Arial" w:eastAsia="Arial" w:hAnsi="Arial" w:cs="Arial"/>
          <w:sz w:val="20"/>
        </w:rPr>
        <w:t>Due to</w:t>
      </w:r>
      <w:r w:rsidR="0096523A">
        <w:rPr>
          <w:rFonts w:ascii="Arial" w:eastAsia="Arial" w:hAnsi="Arial" w:cs="Arial"/>
          <w:sz w:val="20"/>
        </w:rPr>
        <w:t xml:space="preserve"> the popularity of </w:t>
      </w:r>
      <w:r w:rsidR="00630FB2">
        <w:rPr>
          <w:rFonts w:ascii="Arial" w:eastAsia="Arial" w:hAnsi="Arial" w:cs="Arial"/>
          <w:sz w:val="20"/>
        </w:rPr>
        <w:t xml:space="preserve">studying </w:t>
      </w:r>
      <w:r w:rsidR="0096523A">
        <w:rPr>
          <w:rFonts w:ascii="Arial" w:eastAsia="Arial" w:hAnsi="Arial" w:cs="Arial"/>
          <w:sz w:val="20"/>
        </w:rPr>
        <w:t>rare variants</w:t>
      </w:r>
      <w:r w:rsidR="00996A8B">
        <w:rPr>
          <w:rFonts w:ascii="Arial" w:eastAsia="Arial" w:hAnsi="Arial" w:cs="Arial"/>
          <w:sz w:val="20"/>
        </w:rPr>
        <w:t xml:space="preserve"> in human genomes</w:t>
      </w:r>
      <w:r w:rsidR="0096523A">
        <w:rPr>
          <w:rFonts w:ascii="Arial" w:eastAsia="Arial" w:hAnsi="Arial" w:cs="Arial"/>
          <w:sz w:val="20"/>
        </w:rPr>
        <w:t xml:space="preserve">, LARVA </w:t>
      </w:r>
      <w:r w:rsidR="00B01364">
        <w:rPr>
          <w:rFonts w:ascii="Arial" w:eastAsia="Arial" w:hAnsi="Arial" w:cs="Arial"/>
          <w:sz w:val="20"/>
        </w:rPr>
        <w:t>could</w:t>
      </w:r>
      <w:r w:rsidR="00D93854">
        <w:rPr>
          <w:rFonts w:ascii="Arial" w:eastAsia="Arial" w:hAnsi="Arial" w:cs="Arial"/>
          <w:sz w:val="20"/>
        </w:rPr>
        <w:t xml:space="preserve"> potentially</w:t>
      </w:r>
      <w:r w:rsidR="00B01364">
        <w:rPr>
          <w:rFonts w:ascii="Arial" w:eastAsia="Arial" w:hAnsi="Arial" w:cs="Arial"/>
          <w:sz w:val="20"/>
        </w:rPr>
        <w:t xml:space="preserve"> serve as a powerful tool to discover </w:t>
      </w:r>
      <w:proofErr w:type="spellStart"/>
      <w:r w:rsidR="00B01364">
        <w:rPr>
          <w:rFonts w:ascii="Arial" w:eastAsia="Arial" w:hAnsi="Arial" w:cs="Arial"/>
          <w:sz w:val="20"/>
        </w:rPr>
        <w:t>hypermutated</w:t>
      </w:r>
      <w:proofErr w:type="spellEnd"/>
      <w:r w:rsidR="00B01364">
        <w:rPr>
          <w:rFonts w:ascii="Arial" w:eastAsia="Arial" w:hAnsi="Arial" w:cs="Arial"/>
          <w:sz w:val="20"/>
        </w:rPr>
        <w:t xml:space="preserve"> noncoding regulatory regions.</w:t>
      </w:r>
      <w:r w:rsidR="0096523A">
        <w:rPr>
          <w:rFonts w:ascii="Arial" w:eastAsia="Arial" w:hAnsi="Arial" w:cs="Arial"/>
          <w:sz w:val="20"/>
        </w:rPr>
        <w:t xml:space="preserve"> </w:t>
      </w:r>
    </w:p>
    <w:p w14:paraId="6C6AA081" w14:textId="3AEBB014" w:rsidR="005036A1" w:rsidRDefault="005036A1" w:rsidP="005036A1">
      <w:pPr>
        <w:pStyle w:val="1"/>
        <w:spacing w:line="360" w:lineRule="auto"/>
        <w:ind w:firstLine="270"/>
      </w:pPr>
      <w:r>
        <w:rPr>
          <w:rFonts w:ascii="Arial" w:eastAsia="Arial" w:hAnsi="Arial" w:cs="Arial"/>
          <w:sz w:val="20"/>
        </w:rPr>
        <w:t>In summary, LARVA is a powerful computational method to explore a broad range of genome annotations to uncover the ones that are mutated across many samples</w:t>
      </w:r>
      <w:r w:rsidR="008069A6">
        <w:rPr>
          <w:rFonts w:ascii="Arial" w:eastAsia="Arial" w:hAnsi="Arial" w:cs="Arial"/>
          <w:sz w:val="20"/>
        </w:rPr>
        <w:t xml:space="preserve">. </w:t>
      </w:r>
      <w:r w:rsidR="00F07FF1">
        <w:rPr>
          <w:rFonts w:ascii="Arial" w:eastAsia="Arial" w:hAnsi="Arial" w:cs="Arial"/>
          <w:sz w:val="20"/>
        </w:rPr>
        <w:t xml:space="preserve">LARVA makes </w:t>
      </w:r>
      <w:r>
        <w:rPr>
          <w:rFonts w:ascii="Arial" w:eastAsia="Arial" w:hAnsi="Arial" w:cs="Arial"/>
          <w:sz w:val="20"/>
        </w:rPr>
        <w:t>it possible to predict putative noncoding drivers of genetic disease, and prioritize these predicted drivers for more rigorous downstream analysis.</w:t>
      </w:r>
      <w:r w:rsidR="005C08A2">
        <w:rPr>
          <w:rFonts w:ascii="Arial" w:eastAsia="Arial" w:hAnsi="Arial" w:cs="Arial"/>
          <w:sz w:val="20"/>
        </w:rPr>
        <w:t xml:space="preserve"> </w:t>
      </w:r>
      <w:r>
        <w:rPr>
          <w:rFonts w:ascii="Arial" w:eastAsia="Arial" w:hAnsi="Arial" w:cs="Arial"/>
          <w:sz w:val="20"/>
        </w:rPr>
        <w:t xml:space="preserve">This may lead to faster identification of important targets that may be used to suppress disease </w:t>
      </w:r>
      <w:r w:rsidR="005F5DD3">
        <w:rPr>
          <w:rFonts w:ascii="Arial" w:eastAsia="Arial" w:hAnsi="Arial" w:cs="Arial"/>
          <w:sz w:val="20"/>
        </w:rPr>
        <w:t xml:space="preserve">with </w:t>
      </w:r>
      <w:r>
        <w:rPr>
          <w:rFonts w:ascii="Arial" w:eastAsia="Arial" w:hAnsi="Arial" w:cs="Arial"/>
          <w:sz w:val="20"/>
        </w:rPr>
        <w:t>therapies and drugs.</w:t>
      </w:r>
    </w:p>
    <w:p w14:paraId="5CCC7067" w14:textId="77777777" w:rsidR="000904CC" w:rsidRDefault="00960E2A">
      <w:pPr>
        <w:pStyle w:val="1"/>
        <w:spacing w:line="360" w:lineRule="auto"/>
      </w:pPr>
      <w:r>
        <w:rPr>
          <w:rFonts w:ascii="Arial" w:eastAsia="Arial" w:hAnsi="Arial" w:cs="Arial"/>
          <w:b/>
          <w:sz w:val="20"/>
        </w:rPr>
        <w:t>FUNDING</w:t>
      </w:r>
    </w:p>
    <w:p w14:paraId="4CE58CE4" w14:textId="7977916A" w:rsidR="000904CC" w:rsidRDefault="00960E2A">
      <w:pPr>
        <w:pStyle w:val="1"/>
        <w:spacing w:line="360" w:lineRule="auto"/>
      </w:pPr>
      <w:proofErr w:type="gramStart"/>
      <w:r>
        <w:rPr>
          <w:rFonts w:ascii="Arial" w:eastAsia="Arial" w:hAnsi="Arial" w:cs="Arial"/>
          <w:sz w:val="20"/>
        </w:rPr>
        <w:t xml:space="preserve">This work was supported by the National Institutes of </w:t>
      </w:r>
      <w:r w:rsidRPr="00BD42EB">
        <w:rPr>
          <w:rFonts w:ascii="Arial" w:eastAsia="Arial" w:hAnsi="Arial" w:cs="Arial"/>
          <w:sz w:val="20"/>
        </w:rPr>
        <w:t>Health</w:t>
      </w:r>
      <w:proofErr w:type="gramEnd"/>
      <w:r w:rsidRPr="00BD42EB">
        <w:rPr>
          <w:rFonts w:ascii="Arial" w:eastAsia="Arial" w:hAnsi="Arial" w:cs="Arial"/>
          <w:sz w:val="20"/>
        </w:rPr>
        <w:t xml:space="preserve"> [</w:t>
      </w:r>
      <w:r w:rsidR="002E2BB1" w:rsidRPr="002E2BB1">
        <w:rPr>
          <w:rFonts w:ascii="Arial" w:eastAsia="Arial" w:hAnsi="Arial" w:cs="Arial"/>
          <w:sz w:val="20"/>
        </w:rPr>
        <w:t>5R01CA152057-02</w:t>
      </w:r>
      <w:r>
        <w:rPr>
          <w:rFonts w:ascii="Arial" w:eastAsia="Arial" w:hAnsi="Arial" w:cs="Arial"/>
          <w:sz w:val="20"/>
        </w:rPr>
        <w:t xml:space="preserve">]. </w:t>
      </w:r>
      <w:r>
        <w:rPr>
          <w:rFonts w:ascii="VT323" w:eastAsia="VT323" w:hAnsi="VT323" w:cs="VT323"/>
          <w:sz w:val="20"/>
        </w:rPr>
        <w:t xml:space="preserve">Funding for open access charge: National Institutes of Health. </w:t>
      </w:r>
    </w:p>
    <w:p w14:paraId="1D5AF174" w14:textId="77777777" w:rsidR="000904CC" w:rsidRDefault="00960E2A">
      <w:pPr>
        <w:pStyle w:val="1"/>
        <w:spacing w:line="360" w:lineRule="auto"/>
      </w:pPr>
      <w:r>
        <w:rPr>
          <w:rFonts w:ascii="Arial" w:eastAsia="Arial" w:hAnsi="Arial" w:cs="Arial"/>
          <w:b/>
          <w:sz w:val="20"/>
        </w:rPr>
        <w:t>REFERENCES</w:t>
      </w:r>
    </w:p>
    <w:p w14:paraId="73B8CDAF" w14:textId="5F52AFEB" w:rsidR="000904CC" w:rsidRDefault="00960E2A">
      <w:pPr>
        <w:pStyle w:val="1"/>
        <w:spacing w:line="360" w:lineRule="auto"/>
      </w:pPr>
      <w:r>
        <w:rPr>
          <w:rFonts w:ascii="Arial" w:eastAsia="Arial" w:hAnsi="Arial" w:cs="Arial"/>
          <w:sz w:val="20"/>
        </w:rPr>
        <w:t xml:space="preserve"> </w:t>
      </w:r>
    </w:p>
    <w:p w14:paraId="13B7A0A6" w14:textId="77777777" w:rsidR="000904CC" w:rsidRDefault="00960E2A">
      <w:pPr>
        <w:pStyle w:val="1"/>
        <w:spacing w:after="0" w:line="360" w:lineRule="auto"/>
      </w:pPr>
      <w:r>
        <w:rPr>
          <w:rFonts w:ascii="Arial" w:eastAsia="Arial" w:hAnsi="Arial" w:cs="Arial"/>
          <w:b/>
          <w:sz w:val="20"/>
        </w:rPr>
        <w:t>TABLE AND FIGURES LEGENDS</w:t>
      </w:r>
    </w:p>
    <w:p w14:paraId="3AE6A102" w14:textId="26C4E095" w:rsidR="004771B0" w:rsidRDefault="004771B0">
      <w:pPr>
        <w:pStyle w:val="1"/>
        <w:spacing w:line="360" w:lineRule="auto"/>
        <w:rPr>
          <w:rFonts w:ascii="Arial" w:eastAsia="Arial" w:hAnsi="Arial" w:cs="Arial"/>
          <w:sz w:val="20"/>
        </w:rPr>
      </w:pPr>
      <w:r>
        <w:rPr>
          <w:rFonts w:ascii="Arial" w:eastAsia="Arial" w:hAnsi="Arial" w:cs="Arial"/>
          <w:sz w:val="20"/>
        </w:rPr>
        <w:t xml:space="preserve">Figure 1. </w:t>
      </w:r>
      <w:r w:rsidR="002B7189">
        <w:rPr>
          <w:rFonts w:ascii="Arial" w:eastAsia="Arial" w:hAnsi="Arial" w:cs="Arial"/>
          <w:sz w:val="20"/>
        </w:rPr>
        <w:t xml:space="preserve">(A) </w:t>
      </w:r>
      <w:r w:rsidR="00CE200C">
        <w:rPr>
          <w:rFonts w:ascii="Arial" w:eastAsia="Arial" w:hAnsi="Arial" w:cs="Arial"/>
          <w:sz w:val="20"/>
        </w:rPr>
        <w:t xml:space="preserve">A pie chart representing the distribution of samples in our dataset of </w:t>
      </w:r>
      <w:r w:rsidR="000650C9">
        <w:rPr>
          <w:rFonts w:ascii="Arial" w:eastAsia="Arial" w:hAnsi="Arial" w:cs="Arial"/>
          <w:sz w:val="20"/>
        </w:rPr>
        <w:t xml:space="preserve">collected </w:t>
      </w:r>
      <w:r w:rsidR="00CE200C">
        <w:rPr>
          <w:rFonts w:ascii="Arial" w:eastAsia="Arial" w:hAnsi="Arial" w:cs="Arial"/>
          <w:sz w:val="20"/>
        </w:rPr>
        <w:t xml:space="preserve">whole genome sequenced (WGS) </w:t>
      </w:r>
      <w:r w:rsidR="00D530AC">
        <w:rPr>
          <w:rFonts w:ascii="Arial" w:eastAsia="Arial" w:hAnsi="Arial" w:cs="Arial"/>
          <w:sz w:val="20"/>
        </w:rPr>
        <w:t>cancers.</w:t>
      </w:r>
      <w:r w:rsidR="004A4F60">
        <w:rPr>
          <w:rFonts w:ascii="Arial" w:eastAsia="Arial" w:hAnsi="Arial" w:cs="Arial"/>
          <w:sz w:val="20"/>
        </w:rPr>
        <w:t xml:space="preserve"> (B) </w:t>
      </w:r>
      <w:r w:rsidR="007A38E4">
        <w:rPr>
          <w:rFonts w:ascii="Arial" w:eastAsia="Arial" w:hAnsi="Arial" w:cs="Arial"/>
          <w:sz w:val="20"/>
        </w:rPr>
        <w:t xml:space="preserve">A flowchart of LARVA’s procedure for </w:t>
      </w:r>
      <w:r w:rsidR="003D4A00">
        <w:rPr>
          <w:rFonts w:ascii="Arial" w:eastAsia="Arial" w:hAnsi="Arial" w:cs="Arial"/>
          <w:sz w:val="20"/>
        </w:rPr>
        <w:t xml:space="preserve">identifying significant </w:t>
      </w:r>
      <w:r w:rsidR="00CB6633">
        <w:rPr>
          <w:rFonts w:ascii="Arial" w:eastAsia="Arial" w:hAnsi="Arial" w:cs="Arial"/>
          <w:sz w:val="20"/>
        </w:rPr>
        <w:t xml:space="preserve">highly </w:t>
      </w:r>
      <w:r w:rsidR="003D4A00">
        <w:rPr>
          <w:rFonts w:ascii="Arial" w:eastAsia="Arial" w:hAnsi="Arial" w:cs="Arial"/>
          <w:sz w:val="20"/>
        </w:rPr>
        <w:t xml:space="preserve">mutated noncoding elements. </w:t>
      </w:r>
      <w:r w:rsidR="003E3B1F">
        <w:rPr>
          <w:rFonts w:ascii="Arial" w:eastAsia="Arial" w:hAnsi="Arial" w:cs="Arial"/>
          <w:sz w:val="20"/>
        </w:rPr>
        <w:t>Cancer variants in VCF</w:t>
      </w:r>
      <w:r w:rsidR="008736EA">
        <w:rPr>
          <w:rFonts w:ascii="Arial" w:eastAsia="Arial" w:hAnsi="Arial" w:cs="Arial"/>
          <w:sz w:val="20"/>
        </w:rPr>
        <w:t xml:space="preserve"> format are passed through quality control filters, and then </w:t>
      </w:r>
      <w:r w:rsidR="00941BDA">
        <w:rPr>
          <w:rFonts w:ascii="Arial" w:eastAsia="Arial" w:hAnsi="Arial" w:cs="Arial"/>
          <w:sz w:val="20"/>
        </w:rPr>
        <w:t>intersected with our noncoding annotation corpus.</w:t>
      </w:r>
      <w:r w:rsidR="00571D57">
        <w:rPr>
          <w:rFonts w:ascii="Arial" w:eastAsia="Arial" w:hAnsi="Arial" w:cs="Arial"/>
          <w:sz w:val="20"/>
        </w:rPr>
        <w:t xml:space="preserve"> After factoring in regional mutation rate corrections, </w:t>
      </w:r>
      <w:r w:rsidR="007F4C75">
        <w:rPr>
          <w:rFonts w:ascii="Arial" w:eastAsia="Arial" w:hAnsi="Arial" w:cs="Arial"/>
          <w:sz w:val="20"/>
        </w:rPr>
        <w:t>a beta-binomial distribution is fitted to the observed data</w:t>
      </w:r>
      <w:r w:rsidR="007929E3">
        <w:rPr>
          <w:rFonts w:ascii="Arial" w:eastAsia="Arial" w:hAnsi="Arial" w:cs="Arial"/>
          <w:sz w:val="20"/>
        </w:rPr>
        <w:t>, which allows the identification of elements with a significant mutational burden.</w:t>
      </w:r>
    </w:p>
    <w:p w14:paraId="1F1C41FF" w14:textId="5EC20302" w:rsidR="00676E34" w:rsidRDefault="00676E34">
      <w:pPr>
        <w:pStyle w:val="1"/>
        <w:spacing w:line="360" w:lineRule="auto"/>
        <w:rPr>
          <w:rFonts w:ascii="Arial" w:eastAsia="Arial" w:hAnsi="Arial" w:cs="Arial"/>
          <w:sz w:val="20"/>
        </w:rPr>
      </w:pPr>
      <w:r>
        <w:rPr>
          <w:rFonts w:ascii="Arial" w:eastAsia="Arial" w:hAnsi="Arial" w:cs="Arial"/>
          <w:sz w:val="20"/>
        </w:rPr>
        <w:t xml:space="preserve">Figure 2. </w:t>
      </w:r>
      <w:proofErr w:type="gramStart"/>
      <w:r w:rsidR="00863F78">
        <w:rPr>
          <w:rFonts w:ascii="Arial" w:eastAsia="Arial" w:hAnsi="Arial" w:cs="Arial"/>
          <w:sz w:val="20"/>
        </w:rPr>
        <w:t xml:space="preserve">Mutational heterogeneity between </w:t>
      </w:r>
      <w:r w:rsidR="00F47154">
        <w:rPr>
          <w:rFonts w:ascii="Arial" w:eastAsia="Arial" w:hAnsi="Arial" w:cs="Arial"/>
          <w:sz w:val="20"/>
        </w:rPr>
        <w:t>different types of cancer within several prominent classes of noncoding annotations.</w:t>
      </w:r>
      <w:proofErr w:type="gramEnd"/>
      <w:r w:rsidR="00F47154">
        <w:rPr>
          <w:rFonts w:ascii="Arial" w:eastAsia="Arial" w:hAnsi="Arial" w:cs="Arial"/>
          <w:sz w:val="20"/>
        </w:rPr>
        <w:t xml:space="preserve"> </w:t>
      </w:r>
      <w:r w:rsidR="00CA69A6">
        <w:rPr>
          <w:rFonts w:ascii="Arial" w:eastAsia="Arial" w:hAnsi="Arial" w:cs="Arial"/>
          <w:sz w:val="20"/>
        </w:rPr>
        <w:t xml:space="preserve">The percentage of mutations varies widely </w:t>
      </w:r>
      <w:r w:rsidR="00C0652B">
        <w:rPr>
          <w:rFonts w:ascii="Arial" w:eastAsia="Arial" w:hAnsi="Arial" w:cs="Arial"/>
          <w:sz w:val="20"/>
        </w:rPr>
        <w:t>between noncoding element types, between cancer types, and between samples of the same cancer type.</w:t>
      </w:r>
    </w:p>
    <w:p w14:paraId="61EAFEBA" w14:textId="1F600A57" w:rsidR="009676CA" w:rsidRDefault="009676CA">
      <w:pPr>
        <w:pStyle w:val="1"/>
        <w:spacing w:line="360" w:lineRule="auto"/>
        <w:rPr>
          <w:rFonts w:ascii="Arial" w:eastAsia="Arial" w:hAnsi="Arial" w:cs="Arial"/>
          <w:sz w:val="20"/>
        </w:rPr>
      </w:pPr>
      <w:r>
        <w:rPr>
          <w:rFonts w:ascii="Arial" w:eastAsia="Arial" w:hAnsi="Arial" w:cs="Arial"/>
          <w:sz w:val="20"/>
        </w:rPr>
        <w:t xml:space="preserve">Figure 3. </w:t>
      </w:r>
      <w:r w:rsidR="0075081C">
        <w:rPr>
          <w:rFonts w:ascii="Arial" w:eastAsia="Arial" w:hAnsi="Arial" w:cs="Arial"/>
          <w:sz w:val="20"/>
        </w:rPr>
        <w:t>(A) Between samples of the same cancer type, there is huge mutation rate heterogeneity.</w:t>
      </w:r>
      <w:r w:rsidR="009B0D01">
        <w:rPr>
          <w:rFonts w:ascii="Arial" w:eastAsia="Arial" w:hAnsi="Arial" w:cs="Arial"/>
          <w:sz w:val="20"/>
        </w:rPr>
        <w:t xml:space="preserve"> For most cancers, the mutation rate spans several orders of magnitude.</w:t>
      </w:r>
      <w:r w:rsidR="003C79C5">
        <w:rPr>
          <w:rFonts w:ascii="Arial" w:eastAsia="Arial" w:hAnsi="Arial" w:cs="Arial"/>
          <w:sz w:val="20"/>
        </w:rPr>
        <w:t xml:space="preserve"> (B) </w:t>
      </w:r>
      <w:r w:rsidR="00CA7F37">
        <w:rPr>
          <w:rFonts w:ascii="Arial" w:eastAsia="Arial" w:hAnsi="Arial" w:cs="Arial"/>
          <w:sz w:val="20"/>
        </w:rPr>
        <w:t>Variation in the mutation rate across chromosome 1 in lung cancer (top) and prostate cancer (bottom).</w:t>
      </w:r>
    </w:p>
    <w:p w14:paraId="61D24B50" w14:textId="0981999A" w:rsidR="00BB3AE4" w:rsidRDefault="00BB3AE4">
      <w:pPr>
        <w:pStyle w:val="1"/>
        <w:spacing w:line="360" w:lineRule="auto"/>
        <w:rPr>
          <w:rFonts w:ascii="Arial" w:eastAsia="Arial" w:hAnsi="Arial" w:cs="Arial"/>
          <w:sz w:val="20"/>
        </w:rPr>
      </w:pPr>
      <w:r>
        <w:rPr>
          <w:rFonts w:ascii="Arial" w:eastAsia="Arial" w:hAnsi="Arial" w:cs="Arial"/>
          <w:sz w:val="20"/>
        </w:rPr>
        <w:t xml:space="preserve">Figure 4. </w:t>
      </w:r>
      <w:r w:rsidR="00EB453E">
        <w:rPr>
          <w:rFonts w:ascii="Arial" w:eastAsia="Arial" w:hAnsi="Arial" w:cs="Arial"/>
          <w:sz w:val="20"/>
        </w:rPr>
        <w:t xml:space="preserve">(A) </w:t>
      </w:r>
      <w:r w:rsidR="00F00D2A">
        <w:rPr>
          <w:rFonts w:ascii="Arial" w:eastAsia="Arial" w:hAnsi="Arial" w:cs="Arial"/>
          <w:sz w:val="20"/>
        </w:rPr>
        <w:t>The beta-binomial distribution</w:t>
      </w:r>
      <w:r w:rsidR="00C71DA9">
        <w:rPr>
          <w:rFonts w:ascii="Arial" w:eastAsia="Arial" w:hAnsi="Arial" w:cs="Arial"/>
          <w:sz w:val="20"/>
        </w:rPr>
        <w:t xml:space="preserve"> (pink line)</w:t>
      </w:r>
      <w:r w:rsidR="00E7161A">
        <w:rPr>
          <w:rFonts w:ascii="Arial" w:eastAsia="Arial" w:hAnsi="Arial" w:cs="Arial"/>
          <w:sz w:val="20"/>
        </w:rPr>
        <w:t xml:space="preserve"> provides better fitting</w:t>
      </w:r>
      <w:r w:rsidR="00051178">
        <w:rPr>
          <w:rFonts w:ascii="Arial" w:eastAsia="Arial" w:hAnsi="Arial" w:cs="Arial"/>
          <w:sz w:val="20"/>
        </w:rPr>
        <w:t xml:space="preserve"> to the </w:t>
      </w:r>
      <w:r w:rsidR="00E7161A">
        <w:rPr>
          <w:rFonts w:ascii="Arial" w:eastAsia="Arial" w:hAnsi="Arial" w:cs="Arial"/>
          <w:sz w:val="20"/>
        </w:rPr>
        <w:t>observed mutation count</w:t>
      </w:r>
      <w:r w:rsidR="008D4834">
        <w:rPr>
          <w:rFonts w:ascii="Arial" w:eastAsia="Arial" w:hAnsi="Arial" w:cs="Arial"/>
          <w:sz w:val="20"/>
        </w:rPr>
        <w:t xml:space="preserve">s </w:t>
      </w:r>
      <w:r w:rsidR="00883EB2">
        <w:rPr>
          <w:rFonts w:ascii="Arial" w:eastAsia="Arial" w:hAnsi="Arial" w:cs="Arial"/>
          <w:sz w:val="20"/>
        </w:rPr>
        <w:t>at</w:t>
      </w:r>
      <w:r w:rsidR="008D4834">
        <w:rPr>
          <w:rFonts w:ascii="Arial" w:eastAsia="Arial" w:hAnsi="Arial" w:cs="Arial"/>
          <w:sz w:val="20"/>
        </w:rPr>
        <w:t xml:space="preserve"> 10kb </w:t>
      </w:r>
      <w:proofErr w:type="spellStart"/>
      <w:r w:rsidR="00883EB2">
        <w:rPr>
          <w:rFonts w:ascii="Arial" w:eastAsia="Arial" w:hAnsi="Arial" w:cs="Arial"/>
          <w:sz w:val="20"/>
        </w:rPr>
        <w:t>resolutation</w:t>
      </w:r>
      <w:proofErr w:type="spellEnd"/>
      <w:r w:rsidR="00C71DA9">
        <w:rPr>
          <w:rFonts w:ascii="Arial" w:eastAsia="Arial" w:hAnsi="Arial" w:cs="Arial"/>
          <w:sz w:val="20"/>
        </w:rPr>
        <w:t xml:space="preserve"> (black line) </w:t>
      </w:r>
      <w:r w:rsidR="005631AF">
        <w:rPr>
          <w:rFonts w:ascii="Arial" w:eastAsia="Arial" w:hAnsi="Arial" w:cs="Arial"/>
          <w:sz w:val="20"/>
        </w:rPr>
        <w:t>of</w:t>
      </w:r>
      <w:r w:rsidR="006F2A76">
        <w:rPr>
          <w:rFonts w:ascii="Arial" w:eastAsia="Arial" w:hAnsi="Arial" w:cs="Arial"/>
          <w:sz w:val="20"/>
        </w:rPr>
        <w:t xml:space="preserve"> 760 cancer genomes</w:t>
      </w:r>
      <w:r w:rsidR="00051178">
        <w:rPr>
          <w:rFonts w:ascii="Arial" w:eastAsia="Arial" w:hAnsi="Arial" w:cs="Arial"/>
          <w:sz w:val="20"/>
        </w:rPr>
        <w:t>, especially</w:t>
      </w:r>
      <w:r w:rsidR="00E17A82">
        <w:rPr>
          <w:rFonts w:ascii="Arial" w:eastAsia="Arial" w:hAnsi="Arial" w:cs="Arial"/>
          <w:sz w:val="20"/>
        </w:rPr>
        <w:t xml:space="preserve"> at</w:t>
      </w:r>
      <w:r w:rsidR="00051178">
        <w:rPr>
          <w:rFonts w:ascii="Arial" w:eastAsia="Arial" w:hAnsi="Arial" w:cs="Arial"/>
          <w:sz w:val="20"/>
        </w:rPr>
        <w:t xml:space="preserve"> the right tail</w:t>
      </w:r>
      <w:r w:rsidR="00162B36" w:rsidRPr="00162B36">
        <w:rPr>
          <w:rFonts w:ascii="Arial" w:eastAsia="Arial" w:hAnsi="Arial" w:cs="Arial"/>
          <w:sz w:val="20"/>
        </w:rPr>
        <w:t xml:space="preserve"> </w:t>
      </w:r>
      <w:r w:rsidR="00162B36">
        <w:rPr>
          <w:rFonts w:ascii="Arial" w:eastAsia="Arial" w:hAnsi="Arial" w:cs="Arial"/>
          <w:sz w:val="20"/>
        </w:rPr>
        <w:t>as compared to the binomial distribution</w:t>
      </w:r>
      <w:r w:rsidR="00C71DA9">
        <w:rPr>
          <w:rFonts w:ascii="Arial" w:eastAsia="Arial" w:hAnsi="Arial" w:cs="Arial"/>
          <w:sz w:val="20"/>
        </w:rPr>
        <w:t xml:space="preserve"> (turquoise line)</w:t>
      </w:r>
      <w:r w:rsidR="00051178">
        <w:rPr>
          <w:rFonts w:ascii="Arial" w:eastAsia="Arial" w:hAnsi="Arial" w:cs="Arial"/>
          <w:sz w:val="20"/>
        </w:rPr>
        <w:t>.</w:t>
      </w:r>
      <w:r w:rsidR="004F478F">
        <w:rPr>
          <w:rFonts w:ascii="Arial" w:eastAsia="Arial" w:hAnsi="Arial" w:cs="Arial"/>
          <w:sz w:val="20"/>
        </w:rPr>
        <w:t xml:space="preserve"> (B) </w:t>
      </w:r>
      <w:r w:rsidR="00A74351">
        <w:rPr>
          <w:rFonts w:ascii="Arial" w:eastAsia="Arial" w:hAnsi="Arial" w:cs="Arial"/>
          <w:sz w:val="20"/>
        </w:rPr>
        <w:t xml:space="preserve">A comparison of the cumulative distribution function (CDF) of the binomial distribution </w:t>
      </w:r>
      <w:r w:rsidR="00F70819">
        <w:rPr>
          <w:rFonts w:ascii="Arial" w:eastAsia="Arial" w:hAnsi="Arial" w:cs="Arial"/>
          <w:sz w:val="20"/>
        </w:rPr>
        <w:t>and</w:t>
      </w:r>
      <w:r w:rsidR="00A74351">
        <w:rPr>
          <w:rFonts w:ascii="Arial" w:eastAsia="Arial" w:hAnsi="Arial" w:cs="Arial"/>
          <w:sz w:val="20"/>
        </w:rPr>
        <w:t xml:space="preserve"> the beta-binomial distribution</w:t>
      </w:r>
      <w:r w:rsidR="00F70819">
        <w:rPr>
          <w:rFonts w:ascii="Arial" w:eastAsia="Arial" w:hAnsi="Arial" w:cs="Arial"/>
          <w:sz w:val="20"/>
        </w:rPr>
        <w:t xml:space="preserve"> from part A</w:t>
      </w:r>
      <w:r w:rsidR="00A74351">
        <w:rPr>
          <w:rFonts w:ascii="Arial" w:eastAsia="Arial" w:hAnsi="Arial" w:cs="Arial"/>
          <w:sz w:val="20"/>
        </w:rPr>
        <w:t>.</w:t>
      </w:r>
      <w:r w:rsidR="006E65D1">
        <w:rPr>
          <w:rFonts w:ascii="Arial" w:eastAsia="Arial" w:hAnsi="Arial" w:cs="Arial"/>
          <w:sz w:val="20"/>
        </w:rPr>
        <w:t xml:space="preserve"> (C) </w:t>
      </w:r>
      <w:r w:rsidR="00864CA5">
        <w:rPr>
          <w:rFonts w:ascii="Arial" w:eastAsia="Arial" w:hAnsi="Arial" w:cs="Arial"/>
          <w:sz w:val="20"/>
        </w:rPr>
        <w:t xml:space="preserve">Boxplots of the </w:t>
      </w:r>
      <w:r w:rsidR="00F70819">
        <w:rPr>
          <w:rFonts w:ascii="Arial" w:eastAsia="Arial" w:hAnsi="Arial" w:cs="Arial"/>
          <w:sz w:val="20"/>
        </w:rPr>
        <w:t xml:space="preserve">Kolmogorov-Smirnov (KS) </w:t>
      </w:r>
      <w:r w:rsidR="00864CA5">
        <w:rPr>
          <w:rFonts w:ascii="Arial" w:eastAsia="Arial" w:hAnsi="Arial" w:cs="Arial"/>
          <w:sz w:val="20"/>
        </w:rPr>
        <w:t>statistics</w:t>
      </w:r>
      <w:r w:rsidR="00F70819">
        <w:rPr>
          <w:rFonts w:ascii="Arial" w:eastAsia="Arial" w:hAnsi="Arial" w:cs="Arial"/>
          <w:sz w:val="20"/>
        </w:rPr>
        <w:t>.</w:t>
      </w:r>
    </w:p>
    <w:p w14:paraId="67274997" w14:textId="2B6A97A4" w:rsidR="00E002C5" w:rsidRDefault="00E002C5">
      <w:pPr>
        <w:pStyle w:val="1"/>
        <w:spacing w:line="360" w:lineRule="auto"/>
        <w:rPr>
          <w:rFonts w:ascii="Arial" w:eastAsia="Arial" w:hAnsi="Arial" w:cs="Arial"/>
          <w:sz w:val="20"/>
        </w:rPr>
      </w:pPr>
      <w:r>
        <w:rPr>
          <w:rFonts w:ascii="Arial" w:eastAsia="Arial" w:hAnsi="Arial" w:cs="Arial"/>
          <w:sz w:val="20"/>
        </w:rPr>
        <w:lastRenderedPageBreak/>
        <w:t xml:space="preserve">Figure 5. </w:t>
      </w:r>
      <w:r w:rsidR="00620600">
        <w:rPr>
          <w:rFonts w:ascii="Arial" w:eastAsia="Arial" w:hAnsi="Arial" w:cs="Arial"/>
          <w:sz w:val="20"/>
        </w:rPr>
        <w:t xml:space="preserve">The </w:t>
      </w:r>
      <w:r w:rsidR="00023269">
        <w:rPr>
          <w:rFonts w:ascii="Arial" w:eastAsia="Arial" w:hAnsi="Arial" w:cs="Arial"/>
          <w:sz w:val="20"/>
        </w:rPr>
        <w:t xml:space="preserve">1 </w:t>
      </w:r>
      <w:proofErr w:type="gramStart"/>
      <w:r w:rsidR="00023269">
        <w:rPr>
          <w:rFonts w:ascii="Arial" w:eastAsia="Arial" w:hAnsi="Arial" w:cs="Arial"/>
          <w:sz w:val="20"/>
        </w:rPr>
        <w:t>kb</w:t>
      </w:r>
      <w:proofErr w:type="gramEnd"/>
      <w:r w:rsidR="00023269">
        <w:rPr>
          <w:rFonts w:ascii="Arial" w:eastAsia="Arial" w:hAnsi="Arial" w:cs="Arial"/>
          <w:sz w:val="20"/>
        </w:rPr>
        <w:t xml:space="preserve"> genome bins representing the top 10% and bottom 10% of the DNA replication timing were used to </w:t>
      </w:r>
      <w:r w:rsidR="0028535A">
        <w:rPr>
          <w:rFonts w:ascii="Arial" w:eastAsia="Arial" w:hAnsi="Arial" w:cs="Arial"/>
          <w:sz w:val="20"/>
        </w:rPr>
        <w:t xml:space="preserve">derive an </w:t>
      </w:r>
      <w:r w:rsidR="00B22D7F">
        <w:rPr>
          <w:rFonts w:ascii="Arial" w:eastAsia="Arial" w:hAnsi="Arial" w:cs="Arial"/>
          <w:sz w:val="20"/>
        </w:rPr>
        <w:t xml:space="preserve">observed </w:t>
      </w:r>
      <w:r w:rsidR="0028535A">
        <w:rPr>
          <w:rFonts w:ascii="Arial" w:eastAsia="Arial" w:hAnsi="Arial" w:cs="Arial"/>
          <w:sz w:val="20"/>
        </w:rPr>
        <w:t>distribution of mutation counts</w:t>
      </w:r>
      <w:r w:rsidR="000804DF">
        <w:rPr>
          <w:rFonts w:ascii="Arial" w:eastAsia="Arial" w:hAnsi="Arial" w:cs="Arial"/>
          <w:sz w:val="20"/>
        </w:rPr>
        <w:t xml:space="preserve">, demonstrating the influence of replication timing. </w:t>
      </w:r>
      <w:r w:rsidR="004B4268">
        <w:rPr>
          <w:rFonts w:ascii="Arial" w:eastAsia="Arial" w:hAnsi="Arial" w:cs="Arial"/>
          <w:sz w:val="20"/>
        </w:rPr>
        <w:t xml:space="preserve">The </w:t>
      </w:r>
      <w:r w:rsidR="00A34D84">
        <w:rPr>
          <w:rFonts w:ascii="Arial" w:eastAsia="Arial" w:hAnsi="Arial" w:cs="Arial"/>
          <w:sz w:val="20"/>
        </w:rPr>
        <w:t xml:space="preserve">fitted </w:t>
      </w:r>
      <w:r w:rsidR="004B4268">
        <w:rPr>
          <w:rFonts w:ascii="Arial" w:eastAsia="Arial" w:hAnsi="Arial" w:cs="Arial"/>
          <w:sz w:val="20"/>
        </w:rPr>
        <w:t>binomial and beta-binomial distributions are plotted</w:t>
      </w:r>
      <w:r w:rsidR="00EF175B">
        <w:rPr>
          <w:rFonts w:ascii="Arial" w:eastAsia="Arial" w:hAnsi="Arial" w:cs="Arial"/>
          <w:sz w:val="20"/>
        </w:rPr>
        <w:t xml:space="preserve"> as bar plots (A)</w:t>
      </w:r>
      <w:r w:rsidR="00714C47">
        <w:rPr>
          <w:rFonts w:ascii="Arial" w:eastAsia="Arial" w:hAnsi="Arial" w:cs="Arial"/>
          <w:sz w:val="20"/>
        </w:rPr>
        <w:t>.</w:t>
      </w:r>
      <w:r w:rsidR="0051093E">
        <w:rPr>
          <w:rFonts w:ascii="Arial" w:eastAsia="Arial" w:hAnsi="Arial" w:cs="Arial"/>
          <w:sz w:val="20"/>
        </w:rPr>
        <w:t xml:space="preserve"> </w:t>
      </w:r>
      <w:r w:rsidR="00C445BF">
        <w:rPr>
          <w:rFonts w:ascii="Arial" w:eastAsia="Arial" w:hAnsi="Arial" w:cs="Arial"/>
          <w:sz w:val="20"/>
        </w:rPr>
        <w:t>P</w:t>
      </w:r>
      <w:r w:rsidR="00304924">
        <w:rPr>
          <w:rFonts w:ascii="Arial" w:eastAsia="Arial" w:hAnsi="Arial" w:cs="Arial"/>
          <w:sz w:val="20"/>
        </w:rPr>
        <w:t>-</w:t>
      </w:r>
      <w:r w:rsidR="0051093E">
        <w:rPr>
          <w:rFonts w:ascii="Arial" w:eastAsia="Arial" w:hAnsi="Arial" w:cs="Arial"/>
          <w:sz w:val="20"/>
        </w:rPr>
        <w:t>values at different mutation counts were given by the observed, bet</w:t>
      </w:r>
      <w:r w:rsidR="0099583D">
        <w:rPr>
          <w:rFonts w:ascii="Arial" w:eastAsia="Arial" w:hAnsi="Arial" w:cs="Arial"/>
          <w:sz w:val="20"/>
        </w:rPr>
        <w:t>a</w:t>
      </w:r>
      <w:r w:rsidR="0051093E">
        <w:rPr>
          <w:rFonts w:ascii="Arial" w:eastAsia="Arial" w:hAnsi="Arial" w:cs="Arial"/>
          <w:sz w:val="20"/>
        </w:rPr>
        <w:t>-</w:t>
      </w:r>
      <w:r w:rsidR="00062677">
        <w:rPr>
          <w:rFonts w:ascii="Arial" w:eastAsia="Arial" w:hAnsi="Arial" w:cs="Arial"/>
          <w:sz w:val="20"/>
        </w:rPr>
        <w:t>binomial</w:t>
      </w:r>
      <w:r w:rsidR="0051093E">
        <w:rPr>
          <w:rFonts w:ascii="Arial" w:eastAsia="Arial" w:hAnsi="Arial" w:cs="Arial"/>
          <w:sz w:val="20"/>
        </w:rPr>
        <w:t>, and binomial distribution.</w:t>
      </w:r>
    </w:p>
    <w:p w14:paraId="049D748F" w14:textId="623DFE91" w:rsidR="00430DE0" w:rsidRDefault="00430DE0">
      <w:pPr>
        <w:pStyle w:val="1"/>
        <w:spacing w:line="360" w:lineRule="auto"/>
        <w:rPr>
          <w:rFonts w:ascii="Arial" w:eastAsia="Arial" w:hAnsi="Arial" w:cs="Arial"/>
          <w:sz w:val="20"/>
        </w:rPr>
      </w:pPr>
      <w:r>
        <w:rPr>
          <w:rFonts w:ascii="Arial" w:eastAsia="Arial" w:hAnsi="Arial" w:cs="Arial"/>
          <w:sz w:val="20"/>
        </w:rPr>
        <w:t xml:space="preserve">Figure 6. </w:t>
      </w:r>
      <w:r w:rsidR="00D871C4">
        <w:rPr>
          <w:rFonts w:ascii="Arial" w:eastAsia="Arial" w:hAnsi="Arial" w:cs="Arial"/>
          <w:sz w:val="20"/>
        </w:rPr>
        <w:t xml:space="preserve">(A) </w:t>
      </w:r>
      <w:r w:rsidR="005C6A97">
        <w:rPr>
          <w:rFonts w:ascii="Arial" w:eastAsia="Arial" w:hAnsi="Arial" w:cs="Arial"/>
          <w:sz w:val="20"/>
        </w:rPr>
        <w:t xml:space="preserve">The number of significant p-values </w:t>
      </w:r>
      <w:r w:rsidR="00D32350">
        <w:rPr>
          <w:rFonts w:ascii="Arial" w:eastAsia="Arial" w:hAnsi="Arial" w:cs="Arial"/>
          <w:sz w:val="20"/>
        </w:rPr>
        <w:t xml:space="preserve">implied by beta-binomial distribution </w:t>
      </w:r>
      <w:r w:rsidR="0092366F">
        <w:rPr>
          <w:rFonts w:ascii="Arial" w:eastAsia="Arial" w:hAnsi="Arial" w:cs="Arial"/>
          <w:sz w:val="20"/>
        </w:rPr>
        <w:t>and binomial distribution (with and without DNA replication timing correction).</w:t>
      </w:r>
      <w:r w:rsidR="00C454CB">
        <w:rPr>
          <w:rFonts w:ascii="Arial" w:eastAsia="Arial" w:hAnsi="Arial" w:cs="Arial"/>
          <w:sz w:val="20"/>
        </w:rPr>
        <w:t xml:space="preserve"> (B) A </w:t>
      </w:r>
      <w:r w:rsidR="00C06AAB">
        <w:rPr>
          <w:rFonts w:ascii="Arial" w:eastAsia="Arial" w:hAnsi="Arial" w:cs="Arial"/>
          <w:sz w:val="20"/>
        </w:rPr>
        <w:t xml:space="preserve">sorted p-value plot </w:t>
      </w:r>
      <w:r w:rsidR="00C454CB">
        <w:rPr>
          <w:rFonts w:ascii="Arial" w:eastAsia="Arial" w:hAnsi="Arial" w:cs="Arial"/>
          <w:sz w:val="20"/>
        </w:rPr>
        <w:t xml:space="preserve">of the top </w:t>
      </w:r>
      <w:r w:rsidR="00C3499D">
        <w:rPr>
          <w:rFonts w:ascii="Arial" w:eastAsia="Arial" w:hAnsi="Arial" w:cs="Arial"/>
          <w:sz w:val="20"/>
        </w:rPr>
        <w:t xml:space="preserve">significant </w:t>
      </w:r>
      <w:proofErr w:type="spellStart"/>
      <w:r w:rsidR="009930B9">
        <w:rPr>
          <w:rFonts w:ascii="Arial" w:eastAsia="Arial" w:hAnsi="Arial" w:cs="Arial"/>
          <w:sz w:val="20"/>
        </w:rPr>
        <w:t>TSSes</w:t>
      </w:r>
      <w:proofErr w:type="spellEnd"/>
      <w:r w:rsidR="00C3499D">
        <w:rPr>
          <w:rFonts w:ascii="Arial" w:eastAsia="Arial" w:hAnsi="Arial" w:cs="Arial"/>
          <w:sz w:val="20"/>
        </w:rPr>
        <w:t xml:space="preserve"> derived from the LARVA analysis.</w:t>
      </w:r>
    </w:p>
    <w:p w14:paraId="33AB4FCD" w14:textId="591ACB13" w:rsidR="00FF4AF7" w:rsidRDefault="00FF4AF7">
      <w:pPr>
        <w:pStyle w:val="1"/>
        <w:spacing w:line="360" w:lineRule="auto"/>
        <w:rPr>
          <w:rFonts w:ascii="Arial" w:eastAsia="Arial" w:hAnsi="Arial" w:cs="Arial"/>
          <w:sz w:val="20"/>
        </w:rPr>
      </w:pPr>
      <w:r>
        <w:rPr>
          <w:rFonts w:ascii="Arial" w:eastAsia="Arial" w:hAnsi="Arial" w:cs="Arial"/>
          <w:sz w:val="20"/>
        </w:rPr>
        <w:t xml:space="preserve">Figure 7. </w:t>
      </w:r>
      <w:r w:rsidR="00DA2347">
        <w:rPr>
          <w:rFonts w:ascii="Arial" w:eastAsia="Arial" w:hAnsi="Arial" w:cs="Arial"/>
          <w:sz w:val="20"/>
        </w:rPr>
        <w:t>Manhattan</w:t>
      </w:r>
      <w:r w:rsidR="007D4000">
        <w:rPr>
          <w:rFonts w:ascii="Arial" w:eastAsia="Arial" w:hAnsi="Arial" w:cs="Arial"/>
          <w:sz w:val="20"/>
        </w:rPr>
        <w:t xml:space="preserve"> plot of the p-values from 5000 randomly samples 10kb bins from binomial (A) and binomial distribution (B)</w:t>
      </w:r>
      <w:r w:rsidR="008F6B19">
        <w:rPr>
          <w:rFonts w:ascii="Arial" w:eastAsia="Arial" w:hAnsi="Arial" w:cs="Arial"/>
          <w:sz w:val="20"/>
        </w:rPr>
        <w:t>.</w:t>
      </w:r>
      <w:r w:rsidR="006E2148">
        <w:rPr>
          <w:rFonts w:ascii="Arial" w:eastAsia="Arial" w:hAnsi="Arial" w:cs="Arial"/>
          <w:sz w:val="20"/>
        </w:rPr>
        <w:t xml:space="preserve"> Binomial distribution might provide heavily inflated p-values due to its </w:t>
      </w:r>
      <w:r w:rsidR="001F31AC">
        <w:rPr>
          <w:rFonts w:ascii="Arial" w:eastAsia="Arial" w:hAnsi="Arial" w:cs="Arial"/>
          <w:sz w:val="20"/>
        </w:rPr>
        <w:t>inadequacy</w:t>
      </w:r>
      <w:r w:rsidR="006E2148">
        <w:rPr>
          <w:rFonts w:ascii="Arial" w:eastAsia="Arial" w:hAnsi="Arial" w:cs="Arial"/>
          <w:sz w:val="20"/>
        </w:rPr>
        <w:t xml:space="preserve"> to capture the extensive </w:t>
      </w:r>
      <w:proofErr w:type="spellStart"/>
      <w:r w:rsidR="001F31AC">
        <w:rPr>
          <w:rFonts w:ascii="Arial" w:eastAsia="Arial" w:hAnsi="Arial" w:cs="Arial"/>
          <w:sz w:val="20"/>
        </w:rPr>
        <w:t>overdispersion</w:t>
      </w:r>
      <w:proofErr w:type="spellEnd"/>
      <w:r w:rsidR="006E2148">
        <w:rPr>
          <w:rFonts w:ascii="Arial" w:eastAsia="Arial" w:hAnsi="Arial" w:cs="Arial"/>
          <w:sz w:val="20"/>
        </w:rPr>
        <w:t xml:space="preserve"> of the mutation count data. </w:t>
      </w:r>
    </w:p>
    <w:p w14:paraId="68111B31" w14:textId="37699DD2" w:rsidR="008916FF" w:rsidRDefault="008916FF">
      <w:pPr>
        <w:pStyle w:val="1"/>
        <w:spacing w:line="360" w:lineRule="auto"/>
        <w:rPr>
          <w:rFonts w:ascii="Arial" w:eastAsia="Arial" w:hAnsi="Arial" w:cs="Arial"/>
          <w:sz w:val="20"/>
        </w:rPr>
      </w:pPr>
      <w:r>
        <w:rPr>
          <w:rFonts w:ascii="Arial" w:eastAsia="Arial" w:hAnsi="Arial" w:cs="Arial"/>
          <w:sz w:val="20"/>
        </w:rPr>
        <w:t xml:space="preserve">Table 1. </w:t>
      </w:r>
      <w:r w:rsidR="0008511D">
        <w:rPr>
          <w:rFonts w:ascii="Arial" w:eastAsia="Arial" w:hAnsi="Arial" w:cs="Arial"/>
          <w:sz w:val="20"/>
        </w:rPr>
        <w:t>List of noncoding annotations collected for LARVA’s analysis.</w:t>
      </w:r>
    </w:p>
    <w:p w14:paraId="03250C62" w14:textId="025907D3" w:rsidR="00935776" w:rsidRDefault="00935776">
      <w:pPr>
        <w:pStyle w:val="1"/>
        <w:spacing w:line="360" w:lineRule="auto"/>
        <w:rPr>
          <w:rFonts w:ascii="Arial" w:eastAsia="Arial" w:hAnsi="Arial" w:cs="Arial"/>
          <w:sz w:val="20"/>
        </w:rPr>
      </w:pPr>
      <w:r>
        <w:rPr>
          <w:rFonts w:ascii="Arial" w:eastAsia="Arial" w:hAnsi="Arial" w:cs="Arial"/>
          <w:sz w:val="20"/>
        </w:rPr>
        <w:t xml:space="preserve">Table 2. </w:t>
      </w:r>
      <w:r w:rsidR="002F5FA1">
        <w:rPr>
          <w:rFonts w:ascii="Arial" w:eastAsia="Arial" w:hAnsi="Arial" w:cs="Arial"/>
          <w:sz w:val="20"/>
        </w:rPr>
        <w:t>N</w:t>
      </w:r>
      <w:r>
        <w:rPr>
          <w:rFonts w:ascii="Arial" w:eastAsia="Arial" w:hAnsi="Arial" w:cs="Arial"/>
          <w:sz w:val="20"/>
        </w:rPr>
        <w:t xml:space="preserve">umber of significant recurrently mutated elements in </w:t>
      </w:r>
      <w:r w:rsidR="003C3329">
        <w:rPr>
          <w:rFonts w:ascii="Arial" w:eastAsia="Arial" w:hAnsi="Arial" w:cs="Arial"/>
          <w:sz w:val="20"/>
        </w:rPr>
        <w:t xml:space="preserve">each noncoding annotation class </w:t>
      </w:r>
      <w:r w:rsidR="00230EBA">
        <w:rPr>
          <w:rFonts w:ascii="Arial" w:eastAsia="Arial" w:hAnsi="Arial" w:cs="Arial"/>
          <w:sz w:val="20"/>
        </w:rPr>
        <w:t>derived by LARVA</w:t>
      </w:r>
    </w:p>
    <w:p w14:paraId="530E76D5" w14:textId="75DB8ED0" w:rsidR="00357679" w:rsidRDefault="00357679">
      <w:pPr>
        <w:pStyle w:val="1"/>
        <w:spacing w:line="360" w:lineRule="auto"/>
        <w:rPr>
          <w:rFonts w:ascii="Arial" w:eastAsia="Arial" w:hAnsi="Arial" w:cs="Arial"/>
          <w:sz w:val="20"/>
        </w:rPr>
      </w:pPr>
      <w:r>
        <w:rPr>
          <w:rFonts w:ascii="Arial" w:eastAsia="Arial" w:hAnsi="Arial" w:cs="Arial"/>
          <w:sz w:val="20"/>
        </w:rPr>
        <w:t xml:space="preserve">Table 3. </w:t>
      </w:r>
      <w:r w:rsidR="000D1F86">
        <w:rPr>
          <w:rFonts w:ascii="Arial" w:eastAsia="Arial" w:hAnsi="Arial" w:cs="Arial"/>
          <w:sz w:val="20"/>
        </w:rPr>
        <w:t>T</w:t>
      </w:r>
      <w:r w:rsidR="00DC0407">
        <w:rPr>
          <w:rFonts w:ascii="Arial" w:eastAsia="Arial" w:hAnsi="Arial" w:cs="Arial"/>
          <w:sz w:val="20"/>
        </w:rPr>
        <w:t>he top transcription factor binding sites (</w:t>
      </w:r>
      <w:proofErr w:type="spellStart"/>
      <w:r w:rsidR="00DC0407">
        <w:rPr>
          <w:rFonts w:ascii="Arial" w:eastAsia="Arial" w:hAnsi="Arial" w:cs="Arial"/>
          <w:sz w:val="20"/>
        </w:rPr>
        <w:t>TFBSes</w:t>
      </w:r>
      <w:proofErr w:type="spellEnd"/>
      <w:r w:rsidR="00DC0407">
        <w:rPr>
          <w:rFonts w:ascii="Arial" w:eastAsia="Arial" w:hAnsi="Arial" w:cs="Arial"/>
          <w:sz w:val="20"/>
        </w:rPr>
        <w:t xml:space="preserve">) </w:t>
      </w:r>
      <w:r w:rsidR="0067605B">
        <w:rPr>
          <w:rFonts w:ascii="Arial" w:eastAsia="Arial" w:hAnsi="Arial" w:cs="Arial"/>
          <w:sz w:val="20"/>
        </w:rPr>
        <w:t xml:space="preserve">from LARVA’s analysis of our </w:t>
      </w:r>
      <w:proofErr w:type="gramStart"/>
      <w:r w:rsidR="00A85BA0">
        <w:rPr>
          <w:rFonts w:ascii="Arial" w:eastAsia="Arial" w:hAnsi="Arial" w:cs="Arial"/>
          <w:sz w:val="20"/>
        </w:rPr>
        <w:t xml:space="preserve">760 </w:t>
      </w:r>
      <w:r w:rsidR="0067605B">
        <w:rPr>
          <w:rFonts w:ascii="Arial" w:eastAsia="Arial" w:hAnsi="Arial" w:cs="Arial"/>
          <w:sz w:val="20"/>
        </w:rPr>
        <w:t>cancer</w:t>
      </w:r>
      <w:proofErr w:type="gramEnd"/>
      <w:r w:rsidR="0067605B">
        <w:rPr>
          <w:rFonts w:ascii="Arial" w:eastAsia="Arial" w:hAnsi="Arial" w:cs="Arial"/>
          <w:sz w:val="20"/>
        </w:rPr>
        <w:t xml:space="preserve"> dataset.</w:t>
      </w:r>
      <w:r w:rsidR="00764460">
        <w:rPr>
          <w:rFonts w:ascii="Arial" w:eastAsia="Arial" w:hAnsi="Arial" w:cs="Arial"/>
          <w:sz w:val="20"/>
        </w:rPr>
        <w:t xml:space="preserve"> These findings may point to important regulatory disruptions in cancer.</w:t>
      </w:r>
    </w:p>
    <w:p w14:paraId="1920F099" w14:textId="5CAEC78F" w:rsidR="002205DE" w:rsidRDefault="002205DE">
      <w:pPr>
        <w:pStyle w:val="1"/>
        <w:spacing w:line="360" w:lineRule="auto"/>
        <w:rPr>
          <w:rFonts w:ascii="Arial" w:eastAsia="Arial" w:hAnsi="Arial" w:cs="Arial"/>
          <w:sz w:val="20"/>
        </w:rPr>
      </w:pPr>
    </w:p>
    <w:p w14:paraId="0B1AC7AB" w14:textId="77777777" w:rsidR="00130E91" w:rsidRPr="00130E91" w:rsidRDefault="002205DE" w:rsidP="00130E91">
      <w:pPr>
        <w:pStyle w:val="EndNoteBibliography"/>
        <w:spacing w:after="0"/>
        <w:ind w:left="720" w:hanging="720"/>
        <w:rPr>
          <w:noProof/>
        </w:rPr>
      </w:pPr>
      <w:r>
        <w:fldChar w:fldCharType="begin"/>
      </w:r>
      <w:r>
        <w:instrText xml:space="preserve"> ADDIN EN.REFLIST </w:instrText>
      </w:r>
      <w:r>
        <w:fldChar w:fldCharType="separate"/>
      </w:r>
      <w:r w:rsidR="00130E91" w:rsidRPr="00130E91">
        <w:rPr>
          <w:noProof/>
        </w:rPr>
        <w:t>1.</w:t>
      </w:r>
      <w:r w:rsidR="00130E91" w:rsidRPr="00130E91">
        <w:rPr>
          <w:noProof/>
        </w:rPr>
        <w:tab/>
        <w:t>Barbieri, C.E., Baca, S.C., Lawrence, M.S., Demichelis, F., Blattner, M., Theurillat, J.P., White, T.A., Stojanov, P., Van Allen, E., Stransky, N.</w:t>
      </w:r>
      <w:r w:rsidR="00130E91" w:rsidRPr="00130E91">
        <w:rPr>
          <w:i/>
          <w:noProof/>
        </w:rPr>
        <w:t xml:space="preserve"> et al.</w:t>
      </w:r>
      <w:r w:rsidR="00130E91" w:rsidRPr="00130E91">
        <w:rPr>
          <w:noProof/>
        </w:rPr>
        <w:t xml:space="preserve"> (2012) Exome sequencing identifies recurrent SPOP, FOXA1 and MED12 mutations in prostate cancer. </w:t>
      </w:r>
      <w:r w:rsidR="00130E91" w:rsidRPr="00130E91">
        <w:rPr>
          <w:i/>
          <w:noProof/>
        </w:rPr>
        <w:t>Nature genetics</w:t>
      </w:r>
      <w:r w:rsidR="00130E91" w:rsidRPr="00130E91">
        <w:rPr>
          <w:noProof/>
        </w:rPr>
        <w:t xml:space="preserve">, </w:t>
      </w:r>
      <w:r w:rsidR="00130E91" w:rsidRPr="00130E91">
        <w:rPr>
          <w:b/>
          <w:noProof/>
        </w:rPr>
        <w:t>44</w:t>
      </w:r>
      <w:r w:rsidR="00130E91" w:rsidRPr="00130E91">
        <w:rPr>
          <w:noProof/>
        </w:rPr>
        <w:t>, 685-689.</w:t>
      </w:r>
    </w:p>
    <w:p w14:paraId="1CD4D675" w14:textId="77777777" w:rsidR="00130E91" w:rsidRPr="00130E91" w:rsidRDefault="00130E91" w:rsidP="00130E91">
      <w:pPr>
        <w:pStyle w:val="EndNoteBibliography"/>
        <w:spacing w:after="0"/>
        <w:ind w:left="720" w:hanging="720"/>
        <w:rPr>
          <w:noProof/>
        </w:rPr>
      </w:pPr>
      <w:r w:rsidRPr="00130E91">
        <w:rPr>
          <w:noProof/>
        </w:rPr>
        <w:t>2.</w:t>
      </w:r>
      <w:r w:rsidRPr="00130E91">
        <w:rPr>
          <w:noProof/>
        </w:rPr>
        <w:tab/>
        <w:t>Baca, S.C., Prandi, D., Lawrence, M.S., Mosquera, J.M., Romanel, A., Drier, Y., Park, K., Kitabayashi, N., MacDonald, T.Y., Ghandi, M.</w:t>
      </w:r>
      <w:r w:rsidRPr="00130E91">
        <w:rPr>
          <w:i/>
          <w:noProof/>
        </w:rPr>
        <w:t xml:space="preserve"> et al.</w:t>
      </w:r>
      <w:r w:rsidRPr="00130E91">
        <w:rPr>
          <w:noProof/>
        </w:rPr>
        <w:t xml:space="preserve"> (2013) Punctuated evolution of prostate cancer genomes. </w:t>
      </w:r>
      <w:r w:rsidRPr="00130E91">
        <w:rPr>
          <w:i/>
          <w:noProof/>
        </w:rPr>
        <w:t>Cell</w:t>
      </w:r>
      <w:r w:rsidRPr="00130E91">
        <w:rPr>
          <w:noProof/>
        </w:rPr>
        <w:t xml:space="preserve">, </w:t>
      </w:r>
      <w:r w:rsidRPr="00130E91">
        <w:rPr>
          <w:b/>
          <w:noProof/>
        </w:rPr>
        <w:t>153</w:t>
      </w:r>
      <w:r w:rsidRPr="00130E91">
        <w:rPr>
          <w:noProof/>
        </w:rPr>
        <w:t>, 666-677.</w:t>
      </w:r>
    </w:p>
    <w:p w14:paraId="103F7489" w14:textId="77777777" w:rsidR="00130E91" w:rsidRPr="00130E91" w:rsidRDefault="00130E91" w:rsidP="00130E91">
      <w:pPr>
        <w:pStyle w:val="EndNoteBibliography"/>
        <w:spacing w:after="0"/>
        <w:ind w:left="720" w:hanging="720"/>
        <w:rPr>
          <w:noProof/>
        </w:rPr>
      </w:pPr>
      <w:r w:rsidRPr="00130E91">
        <w:rPr>
          <w:noProof/>
        </w:rPr>
        <w:t>3.</w:t>
      </w:r>
      <w:r w:rsidRPr="00130E91">
        <w:rPr>
          <w:noProof/>
        </w:rPr>
        <w:tab/>
        <w:t>Grasso, C.S., Wu, Y.M., Robinson, D.R., Cao, X., Dhanasekaran, S.M., Khan, A.P., Quist, M.J., Jing, X., Lonigro, R.J., Brenner, J.C.</w:t>
      </w:r>
      <w:r w:rsidRPr="00130E91">
        <w:rPr>
          <w:i/>
          <w:noProof/>
        </w:rPr>
        <w:t xml:space="preserve"> et al.</w:t>
      </w:r>
      <w:r w:rsidRPr="00130E91">
        <w:rPr>
          <w:noProof/>
        </w:rPr>
        <w:t xml:space="preserve"> (2012) The mutational landscape of lethal castration-resistant prostate cancer. </w:t>
      </w:r>
      <w:r w:rsidRPr="00130E91">
        <w:rPr>
          <w:i/>
          <w:noProof/>
        </w:rPr>
        <w:t>Nature</w:t>
      </w:r>
      <w:r w:rsidRPr="00130E91">
        <w:rPr>
          <w:noProof/>
        </w:rPr>
        <w:t xml:space="preserve">, </w:t>
      </w:r>
      <w:r w:rsidRPr="00130E91">
        <w:rPr>
          <w:b/>
          <w:noProof/>
        </w:rPr>
        <w:t>487</w:t>
      </w:r>
      <w:r w:rsidRPr="00130E91">
        <w:rPr>
          <w:noProof/>
        </w:rPr>
        <w:t>, 239-243.</w:t>
      </w:r>
    </w:p>
    <w:p w14:paraId="78FB902E" w14:textId="77777777" w:rsidR="00130E91" w:rsidRPr="00130E91" w:rsidRDefault="00130E91" w:rsidP="00130E91">
      <w:pPr>
        <w:pStyle w:val="EndNoteBibliography"/>
        <w:spacing w:after="0"/>
        <w:ind w:left="720" w:hanging="720"/>
        <w:rPr>
          <w:noProof/>
        </w:rPr>
      </w:pPr>
      <w:r w:rsidRPr="00130E91">
        <w:rPr>
          <w:noProof/>
        </w:rPr>
        <w:t>4.</w:t>
      </w:r>
      <w:r w:rsidRPr="00130E91">
        <w:rPr>
          <w:noProof/>
        </w:rPr>
        <w:tab/>
        <w:t>Shi, L., Zhang, X., Golhar, R., Otieno, F.G., He, M., Hou, C., Kim, C., Keating, B., Lyon, G.J., Wang, K.</w:t>
      </w:r>
      <w:r w:rsidRPr="00130E91">
        <w:rPr>
          <w:i/>
          <w:noProof/>
        </w:rPr>
        <w:t xml:space="preserve"> et al.</w:t>
      </w:r>
      <w:r w:rsidRPr="00130E91">
        <w:rPr>
          <w:noProof/>
        </w:rPr>
        <w:t xml:space="preserve"> (2013) Whole-genome sequencing in an autism multiplex family. </w:t>
      </w:r>
      <w:r w:rsidRPr="00130E91">
        <w:rPr>
          <w:i/>
          <w:noProof/>
        </w:rPr>
        <w:t>Molecular autism</w:t>
      </w:r>
      <w:r w:rsidRPr="00130E91">
        <w:rPr>
          <w:noProof/>
        </w:rPr>
        <w:t xml:space="preserve">, </w:t>
      </w:r>
      <w:r w:rsidRPr="00130E91">
        <w:rPr>
          <w:b/>
          <w:noProof/>
        </w:rPr>
        <w:t>4</w:t>
      </w:r>
      <w:r w:rsidRPr="00130E91">
        <w:rPr>
          <w:noProof/>
        </w:rPr>
        <w:t>, 8.</w:t>
      </w:r>
    </w:p>
    <w:p w14:paraId="4E1454C6" w14:textId="77777777" w:rsidR="00130E91" w:rsidRPr="00130E91" w:rsidRDefault="00130E91" w:rsidP="00130E91">
      <w:pPr>
        <w:pStyle w:val="EndNoteBibliography"/>
        <w:spacing w:after="0"/>
        <w:ind w:left="720" w:hanging="720"/>
        <w:rPr>
          <w:noProof/>
        </w:rPr>
      </w:pPr>
      <w:r w:rsidRPr="00130E91">
        <w:rPr>
          <w:noProof/>
        </w:rPr>
        <w:t>5.</w:t>
      </w:r>
      <w:r w:rsidRPr="00130E91">
        <w:rPr>
          <w:noProof/>
        </w:rPr>
        <w:tab/>
        <w:t>Almasy, L., Dyer, T.D., Peralta, J.M., Jun, G., Wood, A.R., Fuchsberger, C., Almeida, M.A., Kent, J.W., Fowler, S., Blackwell, T.W.</w:t>
      </w:r>
      <w:r w:rsidRPr="00130E91">
        <w:rPr>
          <w:i/>
          <w:noProof/>
        </w:rPr>
        <w:t xml:space="preserve"> et al.</w:t>
      </w:r>
      <w:r w:rsidRPr="00130E91">
        <w:rPr>
          <w:noProof/>
        </w:rPr>
        <w:t xml:space="preserve"> (2014) Data for Genetic Analysis Workshop 18: human whole genome sequence, blood pressure, and simulated phenotypes in extended pedigrees. </w:t>
      </w:r>
      <w:r w:rsidRPr="00130E91">
        <w:rPr>
          <w:i/>
          <w:noProof/>
        </w:rPr>
        <w:t>BMC Proceedings</w:t>
      </w:r>
      <w:r w:rsidRPr="00130E91">
        <w:rPr>
          <w:noProof/>
        </w:rPr>
        <w:t xml:space="preserve">, </w:t>
      </w:r>
      <w:r w:rsidRPr="00130E91">
        <w:rPr>
          <w:b/>
          <w:noProof/>
        </w:rPr>
        <w:t>8</w:t>
      </w:r>
      <w:r w:rsidRPr="00130E91">
        <w:rPr>
          <w:noProof/>
        </w:rPr>
        <w:t>, S2.</w:t>
      </w:r>
    </w:p>
    <w:p w14:paraId="777AEF5C" w14:textId="77777777" w:rsidR="00130E91" w:rsidRPr="00130E91" w:rsidRDefault="00130E91" w:rsidP="00130E91">
      <w:pPr>
        <w:pStyle w:val="EndNoteBibliography"/>
        <w:spacing w:after="0"/>
        <w:ind w:left="720" w:hanging="720"/>
        <w:rPr>
          <w:noProof/>
        </w:rPr>
      </w:pPr>
      <w:r w:rsidRPr="00130E91">
        <w:rPr>
          <w:noProof/>
        </w:rPr>
        <w:t>6.</w:t>
      </w:r>
      <w:r w:rsidRPr="00130E91">
        <w:rPr>
          <w:noProof/>
        </w:rPr>
        <w:tab/>
        <w:t xml:space="preserve">Tervasmaki, A., Winqvist, R., Jukkola-Vuorinen, A. and Pylkas, K. (2014) Recurrent CYP2C19 deletion allele is associated with triple-negative breast cancer. </w:t>
      </w:r>
      <w:r w:rsidRPr="00130E91">
        <w:rPr>
          <w:i/>
          <w:noProof/>
        </w:rPr>
        <w:t>BMC cancer</w:t>
      </w:r>
      <w:r w:rsidRPr="00130E91">
        <w:rPr>
          <w:noProof/>
        </w:rPr>
        <w:t xml:space="preserve">, </w:t>
      </w:r>
      <w:r w:rsidRPr="00130E91">
        <w:rPr>
          <w:b/>
          <w:noProof/>
        </w:rPr>
        <w:t>14</w:t>
      </w:r>
      <w:r w:rsidRPr="00130E91">
        <w:rPr>
          <w:noProof/>
        </w:rPr>
        <w:t>, 902.</w:t>
      </w:r>
    </w:p>
    <w:p w14:paraId="1F15E684" w14:textId="77777777" w:rsidR="00130E91" w:rsidRPr="00130E91" w:rsidRDefault="00130E91" w:rsidP="00130E91">
      <w:pPr>
        <w:pStyle w:val="EndNoteBibliography"/>
        <w:spacing w:after="0"/>
        <w:ind w:left="720" w:hanging="720"/>
        <w:rPr>
          <w:noProof/>
        </w:rPr>
      </w:pPr>
      <w:r w:rsidRPr="00130E91">
        <w:rPr>
          <w:noProof/>
        </w:rPr>
        <w:t>7.</w:t>
      </w:r>
      <w:r w:rsidRPr="00130E91">
        <w:rPr>
          <w:noProof/>
        </w:rPr>
        <w:tab/>
        <w:t>Stefansson, O.A., Moran, S., Gomez, A., Sayols, S., Arribas-Jorba, C., Sandoval, J., Hilmarsdottir, H., Olafsdottir, E., Tryggvadottir, L., Jonasson, J.G.</w:t>
      </w:r>
      <w:r w:rsidRPr="00130E91">
        <w:rPr>
          <w:i/>
          <w:noProof/>
        </w:rPr>
        <w:t xml:space="preserve"> et al.</w:t>
      </w:r>
      <w:r w:rsidRPr="00130E91">
        <w:rPr>
          <w:noProof/>
        </w:rPr>
        <w:t xml:space="preserve"> (2014) A DNA methylation-based definition of biologically distinct breast cancer subtypes. </w:t>
      </w:r>
      <w:r w:rsidRPr="00130E91">
        <w:rPr>
          <w:i/>
          <w:noProof/>
        </w:rPr>
        <w:t>Molecular oncology</w:t>
      </w:r>
      <w:r w:rsidRPr="00130E91">
        <w:rPr>
          <w:noProof/>
        </w:rPr>
        <w:t>.</w:t>
      </w:r>
    </w:p>
    <w:p w14:paraId="76331546" w14:textId="77777777" w:rsidR="00130E91" w:rsidRPr="00130E91" w:rsidRDefault="00130E91" w:rsidP="00130E91">
      <w:pPr>
        <w:pStyle w:val="EndNoteBibliography"/>
        <w:spacing w:after="0"/>
        <w:ind w:left="720" w:hanging="720"/>
        <w:rPr>
          <w:noProof/>
        </w:rPr>
      </w:pPr>
      <w:r w:rsidRPr="00130E91">
        <w:rPr>
          <w:noProof/>
        </w:rPr>
        <w:lastRenderedPageBreak/>
        <w:t>8.</w:t>
      </w:r>
      <w:r w:rsidRPr="00130E91">
        <w:rPr>
          <w:noProof/>
        </w:rPr>
        <w:tab/>
        <w:t>Zhang, B., Wang, J., Wang, X., Zhu, J., Liu, Q., Shi, Z., Chambers, M.C., Zimmerman, L.J., Shaddox, K.F., Kim, S.</w:t>
      </w:r>
      <w:r w:rsidRPr="00130E91">
        <w:rPr>
          <w:i/>
          <w:noProof/>
        </w:rPr>
        <w:t xml:space="preserve"> et al.</w:t>
      </w:r>
      <w:r w:rsidRPr="00130E91">
        <w:rPr>
          <w:noProof/>
        </w:rPr>
        <w:t xml:space="preserve"> (2014) Proteogenomic characterization of human colon and rectal cancer. </w:t>
      </w:r>
      <w:r w:rsidRPr="00130E91">
        <w:rPr>
          <w:i/>
          <w:noProof/>
        </w:rPr>
        <w:t>Nature</w:t>
      </w:r>
      <w:r w:rsidRPr="00130E91">
        <w:rPr>
          <w:noProof/>
        </w:rPr>
        <w:t xml:space="preserve">, </w:t>
      </w:r>
      <w:r w:rsidRPr="00130E91">
        <w:rPr>
          <w:b/>
          <w:noProof/>
        </w:rPr>
        <w:t>513</w:t>
      </w:r>
      <w:r w:rsidRPr="00130E91">
        <w:rPr>
          <w:noProof/>
        </w:rPr>
        <w:t>, 382-387.</w:t>
      </w:r>
    </w:p>
    <w:p w14:paraId="18E52FEF" w14:textId="77777777" w:rsidR="00130E91" w:rsidRPr="00130E91" w:rsidRDefault="00130E91" w:rsidP="00130E91">
      <w:pPr>
        <w:pStyle w:val="EndNoteBibliography"/>
        <w:spacing w:after="0"/>
        <w:ind w:left="720" w:hanging="720"/>
        <w:rPr>
          <w:noProof/>
        </w:rPr>
      </w:pPr>
      <w:r w:rsidRPr="00130E91">
        <w:rPr>
          <w:noProof/>
        </w:rPr>
        <w:t>9.</w:t>
      </w:r>
      <w:r w:rsidRPr="00130E91">
        <w:rPr>
          <w:noProof/>
        </w:rPr>
        <w:tab/>
        <w:t>Chen, X., Iliopoulos, D., Zhang, Q., Tang, Q., Greenblatt, M.B., Hatziapostolou, M., Lim, E., Tam, W.L., Ni, M., Chen, Y.</w:t>
      </w:r>
      <w:r w:rsidRPr="00130E91">
        <w:rPr>
          <w:i/>
          <w:noProof/>
        </w:rPr>
        <w:t xml:space="preserve"> et al.</w:t>
      </w:r>
      <w:r w:rsidRPr="00130E91">
        <w:rPr>
          <w:noProof/>
        </w:rPr>
        <w:t xml:space="preserve"> (2014) XBP1 promotes triple-negative breast cancer by controlling the HIF1alpha pathway. </w:t>
      </w:r>
      <w:r w:rsidRPr="00130E91">
        <w:rPr>
          <w:i/>
          <w:noProof/>
        </w:rPr>
        <w:t>Nature</w:t>
      </w:r>
      <w:r w:rsidRPr="00130E91">
        <w:rPr>
          <w:noProof/>
        </w:rPr>
        <w:t xml:space="preserve">, </w:t>
      </w:r>
      <w:r w:rsidRPr="00130E91">
        <w:rPr>
          <w:b/>
          <w:noProof/>
        </w:rPr>
        <w:t>508</w:t>
      </w:r>
      <w:r w:rsidRPr="00130E91">
        <w:rPr>
          <w:noProof/>
        </w:rPr>
        <w:t>, 103-107.</w:t>
      </w:r>
    </w:p>
    <w:p w14:paraId="4DE5384D" w14:textId="77777777" w:rsidR="00130E91" w:rsidRPr="00130E91" w:rsidRDefault="00130E91" w:rsidP="00130E91">
      <w:pPr>
        <w:pStyle w:val="EndNoteBibliography"/>
        <w:spacing w:after="0"/>
        <w:ind w:left="720" w:hanging="720"/>
        <w:rPr>
          <w:noProof/>
        </w:rPr>
      </w:pPr>
      <w:r w:rsidRPr="00130E91">
        <w:rPr>
          <w:noProof/>
        </w:rPr>
        <w:t>10.</w:t>
      </w:r>
      <w:r w:rsidRPr="00130E91">
        <w:rPr>
          <w:noProof/>
        </w:rPr>
        <w:tab/>
        <w:t>Kurtova, A.V., Xiao, J., Mo, Q., Pazhanisamy, S., Krasnow, R., Lerner, S.P., Chen, F., Roh, T.T., Lay, E., Ho, P.L.</w:t>
      </w:r>
      <w:r w:rsidRPr="00130E91">
        <w:rPr>
          <w:i/>
          <w:noProof/>
        </w:rPr>
        <w:t xml:space="preserve"> et al.</w:t>
      </w:r>
      <w:r w:rsidRPr="00130E91">
        <w:rPr>
          <w:noProof/>
        </w:rPr>
        <w:t xml:space="preserve"> (2014) Blocking PGE-induced tumour repopulation abrogates bladder cancer chemoresistance. </w:t>
      </w:r>
      <w:r w:rsidRPr="00130E91">
        <w:rPr>
          <w:i/>
          <w:noProof/>
        </w:rPr>
        <w:t>Nature</w:t>
      </w:r>
      <w:r w:rsidRPr="00130E91">
        <w:rPr>
          <w:noProof/>
        </w:rPr>
        <w:t>.</w:t>
      </w:r>
    </w:p>
    <w:p w14:paraId="376E6533" w14:textId="77777777" w:rsidR="00130E91" w:rsidRPr="00130E91" w:rsidRDefault="00130E91" w:rsidP="00130E91">
      <w:pPr>
        <w:pStyle w:val="EndNoteBibliography"/>
        <w:spacing w:after="0"/>
        <w:ind w:left="720" w:hanging="720"/>
        <w:rPr>
          <w:noProof/>
        </w:rPr>
      </w:pPr>
      <w:r w:rsidRPr="00130E91">
        <w:rPr>
          <w:noProof/>
        </w:rPr>
        <w:t>11.</w:t>
      </w:r>
      <w:r w:rsidRPr="00130E91">
        <w:rPr>
          <w:noProof/>
        </w:rPr>
        <w:tab/>
        <w:t>Lawrence, M.S., Stojanov, P., Polak, P., Kryukov, G.V., Cibulskis, K., Sivachenko, A., Carter, S.L., Stewart, C., Mermel, C.H., Roberts, S.A.</w:t>
      </w:r>
      <w:r w:rsidRPr="00130E91">
        <w:rPr>
          <w:i/>
          <w:noProof/>
        </w:rPr>
        <w:t xml:space="preserve"> et al.</w:t>
      </w:r>
      <w:r w:rsidRPr="00130E91">
        <w:rPr>
          <w:noProof/>
        </w:rPr>
        <w:t xml:space="preserve"> (2013) Mutational heterogeneity in cancer and the search for new cancer-associated genes. </w:t>
      </w:r>
      <w:r w:rsidRPr="00130E91">
        <w:rPr>
          <w:i/>
          <w:noProof/>
        </w:rPr>
        <w:t>Nature</w:t>
      </w:r>
      <w:r w:rsidRPr="00130E91">
        <w:rPr>
          <w:noProof/>
        </w:rPr>
        <w:t xml:space="preserve">, </w:t>
      </w:r>
      <w:r w:rsidRPr="00130E91">
        <w:rPr>
          <w:b/>
          <w:noProof/>
        </w:rPr>
        <w:t>499</w:t>
      </w:r>
      <w:r w:rsidRPr="00130E91">
        <w:rPr>
          <w:noProof/>
        </w:rPr>
        <w:t>, 214-218.</w:t>
      </w:r>
    </w:p>
    <w:p w14:paraId="2095E602" w14:textId="77777777" w:rsidR="00130E91" w:rsidRPr="00130E91" w:rsidRDefault="00130E91" w:rsidP="00130E91">
      <w:pPr>
        <w:pStyle w:val="EndNoteBibliography"/>
        <w:spacing w:after="0"/>
        <w:ind w:left="720" w:hanging="720"/>
        <w:rPr>
          <w:noProof/>
        </w:rPr>
      </w:pPr>
      <w:r w:rsidRPr="00130E91">
        <w:rPr>
          <w:noProof/>
        </w:rPr>
        <w:t>12.</w:t>
      </w:r>
      <w:r w:rsidRPr="00130E91">
        <w:rPr>
          <w:noProof/>
        </w:rPr>
        <w:tab/>
        <w:t>Rudd, M.L., Mohamed, H., Price, J.C., AJ, O.H., Le Gallo, M., Urick, M.E., Cruz, P., Zhang, S., Hansen, N.F., Godwin, A.K.</w:t>
      </w:r>
      <w:r w:rsidRPr="00130E91">
        <w:rPr>
          <w:i/>
          <w:noProof/>
        </w:rPr>
        <w:t xml:space="preserve"> et al.</w:t>
      </w:r>
      <w:r w:rsidRPr="00130E91">
        <w:rPr>
          <w:noProof/>
        </w:rPr>
        <w:t xml:space="preserve"> (2014) Mutational analysis of the tyrosine kinome in serous and clear cell endometrial cancer uncovers rare somatic mutations in TNK2 and DDR1. </w:t>
      </w:r>
      <w:r w:rsidRPr="00130E91">
        <w:rPr>
          <w:i/>
          <w:noProof/>
        </w:rPr>
        <w:t>BMC cancer</w:t>
      </w:r>
      <w:r w:rsidRPr="00130E91">
        <w:rPr>
          <w:noProof/>
        </w:rPr>
        <w:t xml:space="preserve">, </w:t>
      </w:r>
      <w:r w:rsidRPr="00130E91">
        <w:rPr>
          <w:b/>
          <w:noProof/>
        </w:rPr>
        <w:t>14</w:t>
      </w:r>
      <w:r w:rsidRPr="00130E91">
        <w:rPr>
          <w:noProof/>
        </w:rPr>
        <w:t>, 884.</w:t>
      </w:r>
    </w:p>
    <w:p w14:paraId="79AB0E4E" w14:textId="77777777" w:rsidR="00130E91" w:rsidRPr="00130E91" w:rsidRDefault="00130E91" w:rsidP="00130E91">
      <w:pPr>
        <w:pStyle w:val="EndNoteBibliography"/>
        <w:spacing w:after="0"/>
        <w:ind w:left="720" w:hanging="720"/>
        <w:rPr>
          <w:noProof/>
        </w:rPr>
      </w:pPr>
      <w:r w:rsidRPr="00130E91">
        <w:rPr>
          <w:noProof/>
        </w:rPr>
        <w:t>13.</w:t>
      </w:r>
      <w:r w:rsidRPr="00130E91">
        <w:rPr>
          <w:noProof/>
        </w:rPr>
        <w:tab/>
        <w:t>Long, G.V., Fung, C., Menzies, A.M., Pupo, G.M., Carlino, M.S., Hyman, J., Shahheydari, H., Tembe, V., Thompson, J.F., Saw, R.P.</w:t>
      </w:r>
      <w:r w:rsidRPr="00130E91">
        <w:rPr>
          <w:i/>
          <w:noProof/>
        </w:rPr>
        <w:t xml:space="preserve"> et al.</w:t>
      </w:r>
      <w:r w:rsidRPr="00130E91">
        <w:rPr>
          <w:noProof/>
        </w:rPr>
        <w:t xml:space="preserve"> (2014) Increased MAPK reactivation in early resistance to dabrafenib/trametinib combination therapy of BRAF-mutant metastatic melanoma. </w:t>
      </w:r>
      <w:r w:rsidRPr="00130E91">
        <w:rPr>
          <w:i/>
          <w:noProof/>
        </w:rPr>
        <w:t>Nature communications</w:t>
      </w:r>
      <w:r w:rsidRPr="00130E91">
        <w:rPr>
          <w:noProof/>
        </w:rPr>
        <w:t xml:space="preserve">, </w:t>
      </w:r>
      <w:r w:rsidRPr="00130E91">
        <w:rPr>
          <w:b/>
          <w:noProof/>
        </w:rPr>
        <w:t>5</w:t>
      </w:r>
      <w:r w:rsidRPr="00130E91">
        <w:rPr>
          <w:noProof/>
        </w:rPr>
        <w:t>, 5694.</w:t>
      </w:r>
    </w:p>
    <w:p w14:paraId="7C042D25" w14:textId="77777777" w:rsidR="00130E91" w:rsidRPr="00130E91" w:rsidRDefault="00130E91" w:rsidP="00130E91">
      <w:pPr>
        <w:pStyle w:val="EndNoteBibliography"/>
        <w:spacing w:after="0"/>
        <w:ind w:left="720" w:hanging="720"/>
        <w:rPr>
          <w:noProof/>
        </w:rPr>
      </w:pPr>
      <w:r w:rsidRPr="00130E91">
        <w:rPr>
          <w:noProof/>
        </w:rPr>
        <w:t>14.</w:t>
      </w:r>
      <w:r w:rsidRPr="00130E91">
        <w:rPr>
          <w:noProof/>
        </w:rPr>
        <w:tab/>
        <w:t>Yadav, M., Jhunjhunwala, S., Phung, Q.T., Lupardus, P., Tanguay, J., Bumbaca, S., Franci, C., Cheung, T.K., Fritsche, J., Weinschenk, T.</w:t>
      </w:r>
      <w:r w:rsidRPr="00130E91">
        <w:rPr>
          <w:i/>
          <w:noProof/>
        </w:rPr>
        <w:t xml:space="preserve"> et al.</w:t>
      </w:r>
      <w:r w:rsidRPr="00130E91">
        <w:rPr>
          <w:noProof/>
        </w:rPr>
        <w:t xml:space="preserve"> (2014) Predicting immunogenic tumour mutations by combining mass spectrometry and exome sequencing. </w:t>
      </w:r>
      <w:r w:rsidRPr="00130E91">
        <w:rPr>
          <w:i/>
          <w:noProof/>
        </w:rPr>
        <w:t>Nature</w:t>
      </w:r>
      <w:r w:rsidRPr="00130E91">
        <w:rPr>
          <w:noProof/>
        </w:rPr>
        <w:t xml:space="preserve">, </w:t>
      </w:r>
      <w:r w:rsidRPr="00130E91">
        <w:rPr>
          <w:b/>
          <w:noProof/>
        </w:rPr>
        <w:t>515</w:t>
      </w:r>
      <w:r w:rsidRPr="00130E91">
        <w:rPr>
          <w:noProof/>
        </w:rPr>
        <w:t>, 572-576.</w:t>
      </w:r>
    </w:p>
    <w:p w14:paraId="1F56F1DC" w14:textId="77777777" w:rsidR="00130E91" w:rsidRPr="00130E91" w:rsidRDefault="00130E91" w:rsidP="00130E91">
      <w:pPr>
        <w:pStyle w:val="EndNoteBibliography"/>
        <w:spacing w:after="0"/>
        <w:ind w:left="720" w:hanging="720"/>
        <w:rPr>
          <w:noProof/>
        </w:rPr>
      </w:pPr>
      <w:r w:rsidRPr="00130E91">
        <w:rPr>
          <w:noProof/>
        </w:rPr>
        <w:t>15.</w:t>
      </w:r>
      <w:r w:rsidRPr="00130E91">
        <w:rPr>
          <w:noProof/>
        </w:rPr>
        <w:tab/>
        <w:t xml:space="preserve">Youn, A. and Simon, R. (2011) Identifying cancer driver genes in tumor genome sequencing studies. </w:t>
      </w:r>
      <w:r w:rsidRPr="00130E91">
        <w:rPr>
          <w:i/>
          <w:noProof/>
        </w:rPr>
        <w:t>Bioinformatics</w:t>
      </w:r>
      <w:r w:rsidRPr="00130E91">
        <w:rPr>
          <w:noProof/>
        </w:rPr>
        <w:t xml:space="preserve">, </w:t>
      </w:r>
      <w:r w:rsidRPr="00130E91">
        <w:rPr>
          <w:b/>
          <w:noProof/>
        </w:rPr>
        <w:t>27</w:t>
      </w:r>
      <w:r w:rsidRPr="00130E91">
        <w:rPr>
          <w:noProof/>
        </w:rPr>
        <w:t>, 175-181.</w:t>
      </w:r>
    </w:p>
    <w:p w14:paraId="5C4B3277" w14:textId="77777777" w:rsidR="00130E91" w:rsidRPr="00130E91" w:rsidRDefault="00130E91" w:rsidP="00130E91">
      <w:pPr>
        <w:pStyle w:val="EndNoteBibliography"/>
        <w:spacing w:after="0"/>
        <w:ind w:left="720" w:hanging="720"/>
        <w:rPr>
          <w:noProof/>
        </w:rPr>
      </w:pPr>
      <w:r w:rsidRPr="00130E91">
        <w:rPr>
          <w:noProof/>
        </w:rPr>
        <w:t>16.</w:t>
      </w:r>
      <w:r w:rsidRPr="00130E91">
        <w:rPr>
          <w:noProof/>
        </w:rPr>
        <w:tab/>
        <w:t xml:space="preserve">Consortium, E.P. (2012) An integrated encyclopedia of DNA elements in the human genome. </w:t>
      </w:r>
      <w:r w:rsidRPr="00130E91">
        <w:rPr>
          <w:i/>
          <w:noProof/>
        </w:rPr>
        <w:t>Nature</w:t>
      </w:r>
      <w:r w:rsidRPr="00130E91">
        <w:rPr>
          <w:noProof/>
        </w:rPr>
        <w:t xml:space="preserve">, </w:t>
      </w:r>
      <w:r w:rsidRPr="00130E91">
        <w:rPr>
          <w:b/>
          <w:noProof/>
        </w:rPr>
        <w:t>489</w:t>
      </w:r>
      <w:r w:rsidRPr="00130E91">
        <w:rPr>
          <w:noProof/>
        </w:rPr>
        <w:t>, 57-74.</w:t>
      </w:r>
    </w:p>
    <w:p w14:paraId="180E12B6" w14:textId="77777777" w:rsidR="00130E91" w:rsidRPr="00130E91" w:rsidRDefault="00130E91" w:rsidP="00130E91">
      <w:pPr>
        <w:pStyle w:val="EndNoteBibliography"/>
        <w:spacing w:after="0"/>
        <w:ind w:left="720" w:hanging="720"/>
        <w:rPr>
          <w:noProof/>
        </w:rPr>
      </w:pPr>
      <w:r w:rsidRPr="00130E91">
        <w:rPr>
          <w:noProof/>
        </w:rPr>
        <w:t>17.</w:t>
      </w:r>
      <w:r w:rsidRPr="00130E91">
        <w:rPr>
          <w:noProof/>
        </w:rPr>
        <w:tab/>
        <w:t>Gerstein, M.B., Rozowsky, J., Yan, K.K., Wang, D., Cheng, C., Brown, J.B., Davis, C.A., Hillier, L., Sisu, C., Li, J.J.</w:t>
      </w:r>
      <w:r w:rsidRPr="00130E91">
        <w:rPr>
          <w:i/>
          <w:noProof/>
        </w:rPr>
        <w:t xml:space="preserve"> et al.</w:t>
      </w:r>
      <w:r w:rsidRPr="00130E91">
        <w:rPr>
          <w:noProof/>
        </w:rPr>
        <w:t xml:space="preserve"> (2014) Comparative analysis of the transcriptome across distant species. </w:t>
      </w:r>
      <w:r w:rsidRPr="00130E91">
        <w:rPr>
          <w:i/>
          <w:noProof/>
        </w:rPr>
        <w:t>Nature</w:t>
      </w:r>
      <w:r w:rsidRPr="00130E91">
        <w:rPr>
          <w:noProof/>
        </w:rPr>
        <w:t xml:space="preserve">, </w:t>
      </w:r>
      <w:r w:rsidRPr="00130E91">
        <w:rPr>
          <w:b/>
          <w:noProof/>
        </w:rPr>
        <w:t>512</w:t>
      </w:r>
      <w:r w:rsidRPr="00130E91">
        <w:rPr>
          <w:noProof/>
        </w:rPr>
        <w:t>, 445-448.</w:t>
      </w:r>
    </w:p>
    <w:p w14:paraId="25B8A1B2" w14:textId="77777777" w:rsidR="00130E91" w:rsidRPr="00130E91" w:rsidRDefault="00130E91" w:rsidP="00130E91">
      <w:pPr>
        <w:pStyle w:val="EndNoteBibliography"/>
        <w:spacing w:after="0"/>
        <w:ind w:left="720" w:hanging="720"/>
        <w:rPr>
          <w:noProof/>
        </w:rPr>
      </w:pPr>
      <w:r w:rsidRPr="00130E91">
        <w:rPr>
          <w:noProof/>
        </w:rPr>
        <w:t>18.</w:t>
      </w:r>
      <w:r w:rsidRPr="00130E91">
        <w:rPr>
          <w:noProof/>
        </w:rPr>
        <w:tab/>
        <w:t xml:space="preserve">Fu, Y., Liu, Z., Lou, S., Bedford, J., Mu, X., Yip, K.Y., Khurana, E. and Gerstein, M. (2014) FunSeq2: A framework for prioritizing noncoding regulatory variants in cancer. </w:t>
      </w:r>
      <w:r w:rsidRPr="00130E91">
        <w:rPr>
          <w:i/>
          <w:noProof/>
        </w:rPr>
        <w:t>Genome biology</w:t>
      </w:r>
      <w:r w:rsidRPr="00130E91">
        <w:rPr>
          <w:noProof/>
        </w:rPr>
        <w:t xml:space="preserve">, </w:t>
      </w:r>
      <w:r w:rsidRPr="00130E91">
        <w:rPr>
          <w:b/>
          <w:noProof/>
        </w:rPr>
        <w:t>15</w:t>
      </w:r>
      <w:r w:rsidRPr="00130E91">
        <w:rPr>
          <w:noProof/>
        </w:rPr>
        <w:t>, 480.</w:t>
      </w:r>
    </w:p>
    <w:p w14:paraId="7AB740E2" w14:textId="77777777" w:rsidR="00130E91" w:rsidRPr="00130E91" w:rsidRDefault="00130E91" w:rsidP="00130E91">
      <w:pPr>
        <w:pStyle w:val="EndNoteBibliography"/>
        <w:spacing w:after="0"/>
        <w:ind w:left="720" w:hanging="720"/>
        <w:rPr>
          <w:noProof/>
        </w:rPr>
      </w:pPr>
      <w:r w:rsidRPr="00130E91">
        <w:rPr>
          <w:noProof/>
        </w:rPr>
        <w:t>19.</w:t>
      </w:r>
      <w:r w:rsidRPr="00130E91">
        <w:rPr>
          <w:noProof/>
        </w:rPr>
        <w:tab/>
        <w:t xml:space="preserve">Futreal, P.A., Coin, L., Marshall, M., Down, T., Hubbard, T., Wooster, R., Rahman, N. and Stratton, M.R. (2004) A census of human cancer genes. </w:t>
      </w:r>
      <w:r w:rsidRPr="00130E91">
        <w:rPr>
          <w:i/>
          <w:noProof/>
        </w:rPr>
        <w:t>Nature reviews. Cancer</w:t>
      </w:r>
      <w:r w:rsidRPr="00130E91">
        <w:rPr>
          <w:noProof/>
        </w:rPr>
        <w:t xml:space="preserve">, </w:t>
      </w:r>
      <w:r w:rsidRPr="00130E91">
        <w:rPr>
          <w:b/>
          <w:noProof/>
        </w:rPr>
        <w:t>4</w:t>
      </w:r>
      <w:r w:rsidRPr="00130E91">
        <w:rPr>
          <w:noProof/>
        </w:rPr>
        <w:t>, 177-183.</w:t>
      </w:r>
    </w:p>
    <w:p w14:paraId="4624D29E" w14:textId="77777777" w:rsidR="00130E91" w:rsidRPr="00130E91" w:rsidRDefault="00130E91" w:rsidP="00130E91">
      <w:pPr>
        <w:pStyle w:val="EndNoteBibliography"/>
        <w:spacing w:after="0"/>
        <w:ind w:left="720" w:hanging="720"/>
        <w:rPr>
          <w:noProof/>
        </w:rPr>
      </w:pPr>
      <w:r w:rsidRPr="00130E91">
        <w:rPr>
          <w:noProof/>
        </w:rPr>
        <w:t>20.</w:t>
      </w:r>
      <w:r w:rsidRPr="00130E91">
        <w:rPr>
          <w:noProof/>
        </w:rPr>
        <w:tab/>
        <w:t>Dees, N.D., Zhang, Q., Kandoth, C., Wendl, M.C., Schierding, W., Koboldt, D.C., Mooney, T.B., Callaway, M.B., Dooling, D., Mardis, E.R.</w:t>
      </w:r>
      <w:r w:rsidRPr="00130E91">
        <w:rPr>
          <w:i/>
          <w:noProof/>
        </w:rPr>
        <w:t xml:space="preserve"> et al.</w:t>
      </w:r>
      <w:r w:rsidRPr="00130E91">
        <w:rPr>
          <w:noProof/>
        </w:rPr>
        <w:t xml:space="preserve"> (2012) MuSiC: identifying mutational significance in cancer genomes. </w:t>
      </w:r>
      <w:r w:rsidRPr="00130E91">
        <w:rPr>
          <w:i/>
          <w:noProof/>
        </w:rPr>
        <w:t>Genome research</w:t>
      </w:r>
      <w:r w:rsidRPr="00130E91">
        <w:rPr>
          <w:noProof/>
        </w:rPr>
        <w:t xml:space="preserve">, </w:t>
      </w:r>
      <w:r w:rsidRPr="00130E91">
        <w:rPr>
          <w:b/>
          <w:noProof/>
        </w:rPr>
        <w:t>22</w:t>
      </w:r>
      <w:r w:rsidRPr="00130E91">
        <w:rPr>
          <w:noProof/>
        </w:rPr>
        <w:t>, 1589-1598.</w:t>
      </w:r>
    </w:p>
    <w:p w14:paraId="6A1650DA" w14:textId="77777777" w:rsidR="00130E91" w:rsidRPr="00130E91" w:rsidRDefault="00130E91" w:rsidP="00130E91">
      <w:pPr>
        <w:pStyle w:val="EndNoteBibliography"/>
        <w:spacing w:after="0"/>
        <w:ind w:left="720" w:hanging="720"/>
        <w:rPr>
          <w:noProof/>
        </w:rPr>
      </w:pPr>
      <w:r w:rsidRPr="00130E91">
        <w:rPr>
          <w:noProof/>
        </w:rPr>
        <w:t>21.</w:t>
      </w:r>
      <w:r w:rsidRPr="00130E91">
        <w:rPr>
          <w:noProof/>
        </w:rPr>
        <w:tab/>
        <w:t>Vinagre, J., Almeida, A., Populo, H., Batista, R., Lyra, J., Pinto, V., Coelho, R., Celestino, R., Prazeres, H., Lima, L.</w:t>
      </w:r>
      <w:r w:rsidRPr="00130E91">
        <w:rPr>
          <w:i/>
          <w:noProof/>
        </w:rPr>
        <w:t xml:space="preserve"> et al.</w:t>
      </w:r>
      <w:r w:rsidRPr="00130E91">
        <w:rPr>
          <w:noProof/>
        </w:rPr>
        <w:t xml:space="preserve"> (2013) Frequency of TERT promoter mutations in human cancers. </w:t>
      </w:r>
      <w:r w:rsidRPr="00130E91">
        <w:rPr>
          <w:i/>
          <w:noProof/>
        </w:rPr>
        <w:t>Nature communications</w:t>
      </w:r>
      <w:r w:rsidRPr="00130E91">
        <w:rPr>
          <w:noProof/>
        </w:rPr>
        <w:t xml:space="preserve">, </w:t>
      </w:r>
      <w:r w:rsidRPr="00130E91">
        <w:rPr>
          <w:b/>
          <w:noProof/>
        </w:rPr>
        <w:t>4</w:t>
      </w:r>
      <w:r w:rsidRPr="00130E91">
        <w:rPr>
          <w:noProof/>
        </w:rPr>
        <w:t>, 2185.</w:t>
      </w:r>
    </w:p>
    <w:p w14:paraId="777BAB73" w14:textId="77777777" w:rsidR="00130E91" w:rsidRPr="00130E91" w:rsidRDefault="00130E91" w:rsidP="00130E91">
      <w:pPr>
        <w:pStyle w:val="EndNoteBibliography"/>
        <w:spacing w:after="0"/>
        <w:ind w:left="720" w:hanging="720"/>
        <w:rPr>
          <w:noProof/>
        </w:rPr>
      </w:pPr>
      <w:r w:rsidRPr="00130E91">
        <w:rPr>
          <w:noProof/>
        </w:rPr>
        <w:t>22.</w:t>
      </w:r>
      <w:r w:rsidRPr="00130E91">
        <w:rPr>
          <w:noProof/>
        </w:rPr>
        <w:tab/>
        <w:t>Maurano, M.T., Humbert, R., Rynes, E., Thurman, R.E., Haugen, E., Wang, H., Reynolds, A.P., Sandstrom, R., Qu, H., Brody, J.</w:t>
      </w:r>
      <w:r w:rsidRPr="00130E91">
        <w:rPr>
          <w:i/>
          <w:noProof/>
        </w:rPr>
        <w:t xml:space="preserve"> et al.</w:t>
      </w:r>
      <w:r w:rsidRPr="00130E91">
        <w:rPr>
          <w:noProof/>
        </w:rPr>
        <w:t xml:space="preserve"> (2012) Systematic localization of common disease-associated variation in regulatory DNA. </w:t>
      </w:r>
      <w:r w:rsidRPr="00130E91">
        <w:rPr>
          <w:i/>
          <w:noProof/>
        </w:rPr>
        <w:t>Science</w:t>
      </w:r>
      <w:r w:rsidRPr="00130E91">
        <w:rPr>
          <w:noProof/>
        </w:rPr>
        <w:t xml:space="preserve">, </w:t>
      </w:r>
      <w:r w:rsidRPr="00130E91">
        <w:rPr>
          <w:b/>
          <w:noProof/>
        </w:rPr>
        <w:t>337</w:t>
      </w:r>
      <w:r w:rsidRPr="00130E91">
        <w:rPr>
          <w:noProof/>
        </w:rPr>
        <w:t>, 1190-1195.</w:t>
      </w:r>
    </w:p>
    <w:p w14:paraId="25FDD0D5" w14:textId="77777777" w:rsidR="00130E91" w:rsidRPr="00130E91" w:rsidRDefault="00130E91" w:rsidP="00130E91">
      <w:pPr>
        <w:pStyle w:val="EndNoteBibliography"/>
        <w:spacing w:after="0"/>
        <w:ind w:left="720" w:hanging="720"/>
        <w:rPr>
          <w:noProof/>
        </w:rPr>
      </w:pPr>
      <w:r w:rsidRPr="00130E91">
        <w:rPr>
          <w:noProof/>
        </w:rPr>
        <w:t>23.</w:t>
      </w:r>
      <w:r w:rsidRPr="00130E91">
        <w:rPr>
          <w:noProof/>
        </w:rPr>
        <w:tab/>
        <w:t>Grossman, S.R., Andersen, K.G., Shlyakhter, I., Tabrizi, S., Winnicki, S., Yen, A., Park, D.J., Griesemer, D., Karlsson, E.K., Wong, S.H.</w:t>
      </w:r>
      <w:r w:rsidRPr="00130E91">
        <w:rPr>
          <w:i/>
          <w:noProof/>
        </w:rPr>
        <w:t xml:space="preserve"> et al.</w:t>
      </w:r>
      <w:r w:rsidRPr="00130E91">
        <w:rPr>
          <w:noProof/>
        </w:rPr>
        <w:t xml:space="preserve"> (2013) Identifying recent adaptations in large-scale genomic data. </w:t>
      </w:r>
      <w:r w:rsidRPr="00130E91">
        <w:rPr>
          <w:i/>
          <w:noProof/>
        </w:rPr>
        <w:t>Cell</w:t>
      </w:r>
      <w:r w:rsidRPr="00130E91">
        <w:rPr>
          <w:noProof/>
        </w:rPr>
        <w:t xml:space="preserve">, </w:t>
      </w:r>
      <w:r w:rsidRPr="00130E91">
        <w:rPr>
          <w:b/>
          <w:noProof/>
        </w:rPr>
        <w:t>152</w:t>
      </w:r>
      <w:r w:rsidRPr="00130E91">
        <w:rPr>
          <w:noProof/>
        </w:rPr>
        <w:t>, 703-713.</w:t>
      </w:r>
    </w:p>
    <w:p w14:paraId="01E00B87" w14:textId="77777777" w:rsidR="00130E91" w:rsidRPr="00130E91" w:rsidRDefault="00130E91" w:rsidP="00130E91">
      <w:pPr>
        <w:pStyle w:val="EndNoteBibliography"/>
        <w:spacing w:after="0"/>
        <w:ind w:left="720" w:hanging="720"/>
        <w:rPr>
          <w:noProof/>
        </w:rPr>
      </w:pPr>
      <w:r w:rsidRPr="00130E91">
        <w:rPr>
          <w:noProof/>
        </w:rPr>
        <w:t>24.</w:t>
      </w:r>
      <w:r w:rsidRPr="00130E91">
        <w:rPr>
          <w:noProof/>
        </w:rPr>
        <w:tab/>
        <w:t xml:space="preserve">Weinhold, N., Jacobsen, A., Schultz, N., Sander, C. and Lee, W. (2014) Genome-wide analysis of noncoding regulatory mutations in cancer. </w:t>
      </w:r>
      <w:r w:rsidRPr="00130E91">
        <w:rPr>
          <w:i/>
          <w:noProof/>
        </w:rPr>
        <w:t>Nature genetics</w:t>
      </w:r>
      <w:r w:rsidRPr="00130E91">
        <w:rPr>
          <w:noProof/>
        </w:rPr>
        <w:t xml:space="preserve">, </w:t>
      </w:r>
      <w:r w:rsidRPr="00130E91">
        <w:rPr>
          <w:b/>
          <w:noProof/>
        </w:rPr>
        <w:t>46</w:t>
      </w:r>
      <w:r w:rsidRPr="00130E91">
        <w:rPr>
          <w:noProof/>
        </w:rPr>
        <w:t>, 1160-1165.</w:t>
      </w:r>
    </w:p>
    <w:p w14:paraId="5AC0FA1E" w14:textId="77777777" w:rsidR="00130E91" w:rsidRPr="00130E91" w:rsidRDefault="00130E91" w:rsidP="00130E91">
      <w:pPr>
        <w:pStyle w:val="EndNoteBibliography"/>
        <w:spacing w:after="0"/>
        <w:ind w:left="720" w:hanging="720"/>
        <w:rPr>
          <w:noProof/>
        </w:rPr>
      </w:pPr>
      <w:r w:rsidRPr="00130E91">
        <w:rPr>
          <w:noProof/>
        </w:rPr>
        <w:t>25.</w:t>
      </w:r>
      <w:r w:rsidRPr="00130E91">
        <w:rPr>
          <w:noProof/>
        </w:rPr>
        <w:tab/>
        <w:t xml:space="preserve">Erturk, E., Cecener, G., Polatkan, V., Gokgoz, S., Egeli, U., Tunca, B., Tezcan, G., Demirdogen, E., Ak, S. and Tasdelen, I. (2014) Evaluation of Genetic Variations in miRNA-Binding Sites of </w:t>
      </w:r>
      <w:r w:rsidRPr="00130E91">
        <w:rPr>
          <w:noProof/>
        </w:rPr>
        <w:lastRenderedPageBreak/>
        <w:t xml:space="preserve">BRCA1 and BRCA2 Genes as Risk Factors for the Development of Early-Onset and/or Familial Breast Cancer. </w:t>
      </w:r>
      <w:r w:rsidRPr="00130E91">
        <w:rPr>
          <w:i/>
          <w:noProof/>
        </w:rPr>
        <w:t>Asian Pacific journal of cancer prevention : APJCP</w:t>
      </w:r>
      <w:r w:rsidRPr="00130E91">
        <w:rPr>
          <w:noProof/>
        </w:rPr>
        <w:t xml:space="preserve">, </w:t>
      </w:r>
      <w:r w:rsidRPr="00130E91">
        <w:rPr>
          <w:b/>
          <w:noProof/>
        </w:rPr>
        <w:t>15</w:t>
      </w:r>
      <w:r w:rsidRPr="00130E91">
        <w:rPr>
          <w:noProof/>
        </w:rPr>
        <w:t>, 8319-8324.</w:t>
      </w:r>
    </w:p>
    <w:p w14:paraId="51FDB802" w14:textId="77777777" w:rsidR="00130E91" w:rsidRPr="00130E91" w:rsidRDefault="00130E91" w:rsidP="00130E91">
      <w:pPr>
        <w:pStyle w:val="EndNoteBibliography"/>
        <w:spacing w:after="0"/>
        <w:ind w:left="720" w:hanging="720"/>
        <w:rPr>
          <w:noProof/>
        </w:rPr>
      </w:pPr>
      <w:r w:rsidRPr="00130E91">
        <w:rPr>
          <w:noProof/>
        </w:rPr>
        <w:t>26.</w:t>
      </w:r>
      <w:r w:rsidRPr="00130E91">
        <w:rPr>
          <w:noProof/>
        </w:rPr>
        <w:tab/>
        <w:t xml:space="preserve">Medrzycki, M., Zhang, Y., Zhang, W., Cao, K., Pan, C., Lailler, N., McDonald, J.F., Bouhassira, E.E. and Fan, Y. (2014) Histone h1.3 suppresses h19 noncoding RNA expression and cell growth of ovarian cancer cells. </w:t>
      </w:r>
      <w:r w:rsidRPr="00130E91">
        <w:rPr>
          <w:i/>
          <w:noProof/>
        </w:rPr>
        <w:t>Cancer research</w:t>
      </w:r>
      <w:r w:rsidRPr="00130E91">
        <w:rPr>
          <w:noProof/>
        </w:rPr>
        <w:t xml:space="preserve">, </w:t>
      </w:r>
      <w:r w:rsidRPr="00130E91">
        <w:rPr>
          <w:b/>
          <w:noProof/>
        </w:rPr>
        <w:t>74</w:t>
      </w:r>
      <w:r w:rsidRPr="00130E91">
        <w:rPr>
          <w:noProof/>
        </w:rPr>
        <w:t>, 6463-6473.</w:t>
      </w:r>
    </w:p>
    <w:p w14:paraId="3BB9F75A" w14:textId="77777777" w:rsidR="00130E91" w:rsidRPr="00130E91" w:rsidRDefault="00130E91" w:rsidP="00130E91">
      <w:pPr>
        <w:pStyle w:val="EndNoteBibliography"/>
        <w:spacing w:after="0"/>
        <w:ind w:left="720" w:hanging="720"/>
        <w:rPr>
          <w:noProof/>
        </w:rPr>
      </w:pPr>
      <w:r w:rsidRPr="00130E91">
        <w:rPr>
          <w:noProof/>
        </w:rPr>
        <w:t>27.</w:t>
      </w:r>
      <w:r w:rsidRPr="00130E91">
        <w:rPr>
          <w:noProof/>
        </w:rPr>
        <w:tab/>
        <w:t>Alexandrov, L.B., Nik-Zainal, S., Wedge, D.C., Aparicio, S.A., Behjati, S., Biankin, A.V., Bignell, G.R., Bolli, N., Borg, A., Borresen-Dale, A.L.</w:t>
      </w:r>
      <w:r w:rsidRPr="00130E91">
        <w:rPr>
          <w:i/>
          <w:noProof/>
        </w:rPr>
        <w:t xml:space="preserve"> et al.</w:t>
      </w:r>
      <w:r w:rsidRPr="00130E91">
        <w:rPr>
          <w:noProof/>
        </w:rPr>
        <w:t xml:space="preserve"> (2013) Signatures of mutational processes in human cancer. </w:t>
      </w:r>
      <w:r w:rsidRPr="00130E91">
        <w:rPr>
          <w:i/>
          <w:noProof/>
        </w:rPr>
        <w:t>Nature</w:t>
      </w:r>
      <w:r w:rsidRPr="00130E91">
        <w:rPr>
          <w:noProof/>
        </w:rPr>
        <w:t xml:space="preserve">, </w:t>
      </w:r>
      <w:r w:rsidRPr="00130E91">
        <w:rPr>
          <w:b/>
          <w:noProof/>
        </w:rPr>
        <w:t>500</w:t>
      </w:r>
      <w:r w:rsidRPr="00130E91">
        <w:rPr>
          <w:noProof/>
        </w:rPr>
        <w:t>, 415-421.</w:t>
      </w:r>
    </w:p>
    <w:p w14:paraId="57C5D011" w14:textId="77777777" w:rsidR="00130E91" w:rsidRPr="00130E91" w:rsidRDefault="00130E91" w:rsidP="00130E91">
      <w:pPr>
        <w:pStyle w:val="EndNoteBibliography"/>
        <w:spacing w:after="0"/>
        <w:ind w:left="720" w:hanging="720"/>
        <w:rPr>
          <w:noProof/>
        </w:rPr>
      </w:pPr>
      <w:r w:rsidRPr="00130E91">
        <w:rPr>
          <w:noProof/>
        </w:rPr>
        <w:t>28.</w:t>
      </w:r>
      <w:r w:rsidRPr="00130E91">
        <w:rPr>
          <w:noProof/>
        </w:rPr>
        <w:tab/>
        <w:t xml:space="preserve">Cancer Genome Atlas Research, N. (2008) Comprehensive genomic characterization defines human glioblastoma genes and core pathways. </w:t>
      </w:r>
      <w:r w:rsidRPr="00130E91">
        <w:rPr>
          <w:i/>
          <w:noProof/>
        </w:rPr>
        <w:t>Nature</w:t>
      </w:r>
      <w:r w:rsidRPr="00130E91">
        <w:rPr>
          <w:noProof/>
        </w:rPr>
        <w:t xml:space="preserve">, </w:t>
      </w:r>
      <w:r w:rsidRPr="00130E91">
        <w:rPr>
          <w:b/>
          <w:noProof/>
        </w:rPr>
        <w:t>455</w:t>
      </w:r>
      <w:r w:rsidRPr="00130E91">
        <w:rPr>
          <w:noProof/>
        </w:rPr>
        <w:t>, 1061-1068.</w:t>
      </w:r>
    </w:p>
    <w:p w14:paraId="00854963" w14:textId="77777777" w:rsidR="00130E91" w:rsidRPr="00130E91" w:rsidRDefault="00130E91" w:rsidP="00130E91">
      <w:pPr>
        <w:pStyle w:val="EndNoteBibliography"/>
        <w:spacing w:after="0"/>
        <w:ind w:left="720" w:hanging="720"/>
        <w:rPr>
          <w:noProof/>
        </w:rPr>
      </w:pPr>
      <w:r w:rsidRPr="00130E91">
        <w:rPr>
          <w:noProof/>
        </w:rPr>
        <w:t>29.</w:t>
      </w:r>
      <w:r w:rsidRPr="00130E91">
        <w:rPr>
          <w:noProof/>
        </w:rPr>
        <w:tab/>
        <w:t>Berger, M.F., Lawrence, M.S., Demichelis, F., Drier, Y., Cibulskis, K., Sivachenko, A.Y., Sboner, A., Esgueva, R., Pflueger, D., Sougnez, C.</w:t>
      </w:r>
      <w:r w:rsidRPr="00130E91">
        <w:rPr>
          <w:i/>
          <w:noProof/>
        </w:rPr>
        <w:t xml:space="preserve"> et al.</w:t>
      </w:r>
      <w:r w:rsidRPr="00130E91">
        <w:rPr>
          <w:noProof/>
        </w:rPr>
        <w:t xml:space="preserve"> (2011) The genomic complexity of primary human prostate cancer. </w:t>
      </w:r>
      <w:r w:rsidRPr="00130E91">
        <w:rPr>
          <w:i/>
          <w:noProof/>
        </w:rPr>
        <w:t>Nature</w:t>
      </w:r>
      <w:r w:rsidRPr="00130E91">
        <w:rPr>
          <w:noProof/>
        </w:rPr>
        <w:t xml:space="preserve">, </w:t>
      </w:r>
      <w:r w:rsidRPr="00130E91">
        <w:rPr>
          <w:b/>
          <w:noProof/>
        </w:rPr>
        <w:t>470</w:t>
      </w:r>
      <w:r w:rsidRPr="00130E91">
        <w:rPr>
          <w:noProof/>
        </w:rPr>
        <w:t>, 214-220.</w:t>
      </w:r>
    </w:p>
    <w:p w14:paraId="7A41CBD7" w14:textId="77777777" w:rsidR="00130E91" w:rsidRPr="00130E91" w:rsidRDefault="00130E91" w:rsidP="00130E91">
      <w:pPr>
        <w:pStyle w:val="EndNoteBibliography"/>
        <w:spacing w:after="0"/>
        <w:ind w:left="720" w:hanging="720"/>
        <w:rPr>
          <w:noProof/>
        </w:rPr>
      </w:pPr>
      <w:r w:rsidRPr="00130E91">
        <w:rPr>
          <w:noProof/>
        </w:rPr>
        <w:t>30.</w:t>
      </w:r>
      <w:r w:rsidRPr="00130E91">
        <w:rPr>
          <w:noProof/>
        </w:rPr>
        <w:tab/>
        <w:t>Weischenfeldt, J., Simon, R., Feuerbach, L., Schlangen, K., Weichenhan, D., Minner, S., Wuttig, D., Warnatz, H.J., Stehr, H., Rausch, T.</w:t>
      </w:r>
      <w:r w:rsidRPr="00130E91">
        <w:rPr>
          <w:i/>
          <w:noProof/>
        </w:rPr>
        <w:t xml:space="preserve"> et al.</w:t>
      </w:r>
      <w:r w:rsidRPr="00130E91">
        <w:rPr>
          <w:noProof/>
        </w:rPr>
        <w:t xml:space="preserve"> (2013) Integrative genomic analyses reveal an androgen-driven somatic alteration landscape in early-onset prostate cancer. </w:t>
      </w:r>
      <w:r w:rsidRPr="00130E91">
        <w:rPr>
          <w:i/>
          <w:noProof/>
        </w:rPr>
        <w:t>Cancer cell</w:t>
      </w:r>
      <w:r w:rsidRPr="00130E91">
        <w:rPr>
          <w:noProof/>
        </w:rPr>
        <w:t xml:space="preserve">, </w:t>
      </w:r>
      <w:r w:rsidRPr="00130E91">
        <w:rPr>
          <w:b/>
          <w:noProof/>
        </w:rPr>
        <w:t>23</w:t>
      </w:r>
      <w:r w:rsidRPr="00130E91">
        <w:rPr>
          <w:noProof/>
        </w:rPr>
        <w:t>, 159-170.</w:t>
      </w:r>
    </w:p>
    <w:p w14:paraId="47CAF929" w14:textId="77777777" w:rsidR="00130E91" w:rsidRPr="00130E91" w:rsidRDefault="00130E91" w:rsidP="00130E91">
      <w:pPr>
        <w:pStyle w:val="EndNoteBibliography"/>
        <w:spacing w:after="0"/>
        <w:ind w:left="720" w:hanging="720"/>
        <w:rPr>
          <w:noProof/>
        </w:rPr>
      </w:pPr>
      <w:r w:rsidRPr="00130E91">
        <w:rPr>
          <w:noProof/>
        </w:rPr>
        <w:t>31.</w:t>
      </w:r>
      <w:r w:rsidRPr="00130E91">
        <w:rPr>
          <w:noProof/>
        </w:rPr>
        <w:tab/>
        <w:t>Wang, K., Yuen, S.T., Xu, J., Lee, S.P., Yan, H.H., Shi, S.T., Siu, H.C., Deng, S., Chu, K.M., Law, S.</w:t>
      </w:r>
      <w:r w:rsidRPr="00130E91">
        <w:rPr>
          <w:i/>
          <w:noProof/>
        </w:rPr>
        <w:t xml:space="preserve"> et al.</w:t>
      </w:r>
      <w:r w:rsidRPr="00130E91">
        <w:rPr>
          <w:noProof/>
        </w:rPr>
        <w:t xml:space="preserve"> (2014) Whole-genome sequencing and comprehensive molecular profiling identify new driver mutations in gastric cancer. </w:t>
      </w:r>
      <w:r w:rsidRPr="00130E91">
        <w:rPr>
          <w:i/>
          <w:noProof/>
        </w:rPr>
        <w:t>Nature genetics</w:t>
      </w:r>
      <w:r w:rsidRPr="00130E91">
        <w:rPr>
          <w:noProof/>
        </w:rPr>
        <w:t xml:space="preserve">, </w:t>
      </w:r>
      <w:r w:rsidRPr="00130E91">
        <w:rPr>
          <w:b/>
          <w:noProof/>
        </w:rPr>
        <w:t>46</w:t>
      </w:r>
      <w:r w:rsidRPr="00130E91">
        <w:rPr>
          <w:noProof/>
        </w:rPr>
        <w:t>, 573-582.</w:t>
      </w:r>
    </w:p>
    <w:p w14:paraId="31EC47C4" w14:textId="77777777" w:rsidR="00130E91" w:rsidRPr="00130E91" w:rsidRDefault="00130E91" w:rsidP="00130E91">
      <w:pPr>
        <w:pStyle w:val="EndNoteBibliography"/>
        <w:spacing w:after="0"/>
        <w:ind w:left="720" w:hanging="720"/>
        <w:rPr>
          <w:noProof/>
        </w:rPr>
      </w:pPr>
      <w:r w:rsidRPr="00130E91">
        <w:rPr>
          <w:noProof/>
        </w:rPr>
        <w:t>32.</w:t>
      </w:r>
      <w:r w:rsidRPr="00130E91">
        <w:rPr>
          <w:noProof/>
        </w:rPr>
        <w:tab/>
        <w:t xml:space="preserve">Cancer Genome Atlas Research, N., Weinstein, J.N., Collisson, E.A., Mills, G.B., Shaw, K.R., Ozenberger, B.A., Ellrott, K., Shmulevich, I., Sander, C. and Stuart, J.M. (2013) The Cancer Genome Atlas Pan-Cancer analysis project. </w:t>
      </w:r>
      <w:r w:rsidRPr="00130E91">
        <w:rPr>
          <w:i/>
          <w:noProof/>
        </w:rPr>
        <w:t>Nature genetics</w:t>
      </w:r>
      <w:r w:rsidRPr="00130E91">
        <w:rPr>
          <w:noProof/>
        </w:rPr>
        <w:t xml:space="preserve">, </w:t>
      </w:r>
      <w:r w:rsidRPr="00130E91">
        <w:rPr>
          <w:b/>
          <w:noProof/>
        </w:rPr>
        <w:t>45</w:t>
      </w:r>
      <w:r w:rsidRPr="00130E91">
        <w:rPr>
          <w:noProof/>
        </w:rPr>
        <w:t>, 1113-1120.</w:t>
      </w:r>
    </w:p>
    <w:p w14:paraId="28830CDF" w14:textId="77777777" w:rsidR="00130E91" w:rsidRPr="00130E91" w:rsidRDefault="00130E91" w:rsidP="00130E91">
      <w:pPr>
        <w:pStyle w:val="EndNoteBibliography"/>
        <w:spacing w:after="0"/>
        <w:ind w:left="720" w:hanging="720"/>
        <w:rPr>
          <w:noProof/>
        </w:rPr>
      </w:pPr>
      <w:r w:rsidRPr="00130E91">
        <w:rPr>
          <w:noProof/>
        </w:rPr>
        <w:t>33.</w:t>
      </w:r>
      <w:r w:rsidRPr="00130E91">
        <w:rPr>
          <w:noProof/>
        </w:rPr>
        <w:tab/>
        <w:t xml:space="preserve">Hodgkinson, A. and Eyre-Walker, A. (2011) Variation in the mutation rate across mammalian genomes. </w:t>
      </w:r>
      <w:r w:rsidRPr="00130E91">
        <w:rPr>
          <w:i/>
          <w:noProof/>
        </w:rPr>
        <w:t>Nature reviews. Genetics</w:t>
      </w:r>
      <w:r w:rsidRPr="00130E91">
        <w:rPr>
          <w:noProof/>
        </w:rPr>
        <w:t xml:space="preserve">, </w:t>
      </w:r>
      <w:r w:rsidRPr="00130E91">
        <w:rPr>
          <w:b/>
          <w:noProof/>
        </w:rPr>
        <w:t>12</w:t>
      </w:r>
      <w:r w:rsidRPr="00130E91">
        <w:rPr>
          <w:noProof/>
        </w:rPr>
        <w:t>, 756-766.</w:t>
      </w:r>
    </w:p>
    <w:p w14:paraId="1091B2CA" w14:textId="77777777" w:rsidR="00130E91" w:rsidRPr="00130E91" w:rsidRDefault="00130E91" w:rsidP="00130E91">
      <w:pPr>
        <w:pStyle w:val="EndNoteBibliography"/>
        <w:spacing w:after="0"/>
        <w:ind w:left="720" w:hanging="720"/>
        <w:rPr>
          <w:noProof/>
        </w:rPr>
      </w:pPr>
      <w:r w:rsidRPr="00130E91">
        <w:rPr>
          <w:noProof/>
        </w:rPr>
        <w:t>34.</w:t>
      </w:r>
      <w:r w:rsidRPr="00130E91">
        <w:rPr>
          <w:noProof/>
        </w:rPr>
        <w:tab/>
        <w:t xml:space="preserve">Derrien, T., Estelle, J., Marco Sola, S., Knowles, D.G., Raineri, E., Guigo, R. and Ribeca, P. (2012) Fast computation and applications of genome mappability. </w:t>
      </w:r>
      <w:r w:rsidRPr="00130E91">
        <w:rPr>
          <w:i/>
          <w:noProof/>
        </w:rPr>
        <w:t>PloS one</w:t>
      </w:r>
      <w:r w:rsidRPr="00130E91">
        <w:rPr>
          <w:noProof/>
        </w:rPr>
        <w:t xml:space="preserve">, </w:t>
      </w:r>
      <w:r w:rsidRPr="00130E91">
        <w:rPr>
          <w:b/>
          <w:noProof/>
        </w:rPr>
        <w:t>7</w:t>
      </w:r>
      <w:r w:rsidRPr="00130E91">
        <w:rPr>
          <w:noProof/>
        </w:rPr>
        <w:t>, e30377.</w:t>
      </w:r>
    </w:p>
    <w:p w14:paraId="3AED0928" w14:textId="77777777" w:rsidR="00130E91" w:rsidRPr="00130E91" w:rsidRDefault="00130E91" w:rsidP="00130E91">
      <w:pPr>
        <w:pStyle w:val="EndNoteBibliography"/>
        <w:spacing w:after="0"/>
        <w:ind w:left="720" w:hanging="720"/>
        <w:rPr>
          <w:noProof/>
        </w:rPr>
      </w:pPr>
      <w:r w:rsidRPr="00130E91">
        <w:rPr>
          <w:noProof/>
        </w:rPr>
        <w:t>35.</w:t>
      </w:r>
      <w:r w:rsidRPr="00130E91">
        <w:rPr>
          <w:noProof/>
        </w:rPr>
        <w:tab/>
        <w:t xml:space="preserve">Quinlan, A.R. and Hall, I.M. (2010) BEDTools: a flexible suite of utilities for comparing genomic features. </w:t>
      </w:r>
      <w:r w:rsidRPr="00130E91">
        <w:rPr>
          <w:i/>
          <w:noProof/>
        </w:rPr>
        <w:t>Bioinformatics</w:t>
      </w:r>
      <w:r w:rsidRPr="00130E91">
        <w:rPr>
          <w:noProof/>
        </w:rPr>
        <w:t xml:space="preserve">, </w:t>
      </w:r>
      <w:r w:rsidRPr="00130E91">
        <w:rPr>
          <w:b/>
          <w:noProof/>
        </w:rPr>
        <w:t>26</w:t>
      </w:r>
      <w:r w:rsidRPr="00130E91">
        <w:rPr>
          <w:noProof/>
        </w:rPr>
        <w:t>, 841-842.</w:t>
      </w:r>
    </w:p>
    <w:p w14:paraId="769F9B70" w14:textId="77777777" w:rsidR="00130E91" w:rsidRPr="00130E91" w:rsidRDefault="00130E91" w:rsidP="00130E91">
      <w:pPr>
        <w:pStyle w:val="EndNoteBibliography"/>
        <w:spacing w:after="0"/>
        <w:ind w:left="720" w:hanging="720"/>
        <w:rPr>
          <w:noProof/>
        </w:rPr>
      </w:pPr>
      <w:r w:rsidRPr="00130E91">
        <w:rPr>
          <w:noProof/>
        </w:rPr>
        <w:t>36.</w:t>
      </w:r>
      <w:r w:rsidRPr="00130E91">
        <w:rPr>
          <w:noProof/>
        </w:rPr>
        <w:tab/>
        <w:t>Harrow, J., Frankish, A., Gonzalez, J.M., Tapanari, E., Diekhans, M., Kokocinski, F., Aken, B.L., Barrell, D., Zadissa, A., Searle, S.</w:t>
      </w:r>
      <w:r w:rsidRPr="00130E91">
        <w:rPr>
          <w:i/>
          <w:noProof/>
        </w:rPr>
        <w:t xml:space="preserve"> et al.</w:t>
      </w:r>
      <w:r w:rsidRPr="00130E91">
        <w:rPr>
          <w:noProof/>
        </w:rPr>
        <w:t xml:space="preserve"> (2012) GENCODE: the reference human genome annotation for The ENCODE Project. </w:t>
      </w:r>
      <w:r w:rsidRPr="00130E91">
        <w:rPr>
          <w:i/>
          <w:noProof/>
        </w:rPr>
        <w:t>Genome research</w:t>
      </w:r>
      <w:r w:rsidRPr="00130E91">
        <w:rPr>
          <w:noProof/>
        </w:rPr>
        <w:t xml:space="preserve">, </w:t>
      </w:r>
      <w:r w:rsidRPr="00130E91">
        <w:rPr>
          <w:b/>
          <w:noProof/>
        </w:rPr>
        <w:t>22</w:t>
      </w:r>
      <w:r w:rsidRPr="00130E91">
        <w:rPr>
          <w:noProof/>
        </w:rPr>
        <w:t>, 1760-1774.</w:t>
      </w:r>
    </w:p>
    <w:p w14:paraId="217441A2" w14:textId="77777777" w:rsidR="00130E91" w:rsidRPr="00130E91" w:rsidRDefault="00130E91" w:rsidP="00130E91">
      <w:pPr>
        <w:pStyle w:val="EndNoteBibliography"/>
        <w:spacing w:after="0"/>
        <w:ind w:left="720" w:hanging="720"/>
        <w:rPr>
          <w:noProof/>
        </w:rPr>
      </w:pPr>
      <w:r w:rsidRPr="00130E91">
        <w:rPr>
          <w:noProof/>
        </w:rPr>
        <w:t>37.</w:t>
      </w:r>
      <w:r w:rsidRPr="00130E91">
        <w:rPr>
          <w:noProof/>
        </w:rPr>
        <w:tab/>
        <w:t xml:space="preserve">Rozowsky, J., Euskirchen, G., Auerbach, R.K., Zhang, Z.D., Gibson, T., Bjornson, R., Carriero, N., Snyder, M. and Gerstein, M.B. (2009) PeakSeq enables systematic scoring of ChIP-seq experiments relative to controls. </w:t>
      </w:r>
      <w:r w:rsidRPr="00130E91">
        <w:rPr>
          <w:i/>
          <w:noProof/>
        </w:rPr>
        <w:t>Nature biotechnology</w:t>
      </w:r>
      <w:r w:rsidRPr="00130E91">
        <w:rPr>
          <w:noProof/>
        </w:rPr>
        <w:t xml:space="preserve">, </w:t>
      </w:r>
      <w:r w:rsidRPr="00130E91">
        <w:rPr>
          <w:b/>
          <w:noProof/>
        </w:rPr>
        <w:t>27</w:t>
      </w:r>
      <w:r w:rsidRPr="00130E91">
        <w:rPr>
          <w:noProof/>
        </w:rPr>
        <w:t>, 66-75.</w:t>
      </w:r>
    </w:p>
    <w:p w14:paraId="2141CF2E" w14:textId="77777777" w:rsidR="00130E91" w:rsidRPr="00130E91" w:rsidRDefault="00130E91" w:rsidP="00130E91">
      <w:pPr>
        <w:pStyle w:val="EndNoteBibliography"/>
        <w:spacing w:after="0"/>
        <w:ind w:left="720" w:hanging="720"/>
        <w:rPr>
          <w:noProof/>
        </w:rPr>
      </w:pPr>
      <w:r w:rsidRPr="00130E91">
        <w:rPr>
          <w:noProof/>
        </w:rPr>
        <w:t>38.</w:t>
      </w:r>
      <w:r w:rsidRPr="00130E91">
        <w:rPr>
          <w:noProof/>
        </w:rPr>
        <w:tab/>
        <w:t>Yip, K.Y., Cheng, C., Bhardwaj, N., Brown, J.B., Leng, J., Kundaje, A., Rozowsky, J., Birney, E., Bickel, P., Snyder, M.</w:t>
      </w:r>
      <w:r w:rsidRPr="00130E91">
        <w:rPr>
          <w:i/>
          <w:noProof/>
        </w:rPr>
        <w:t xml:space="preserve"> et al.</w:t>
      </w:r>
      <w:r w:rsidRPr="00130E91">
        <w:rPr>
          <w:noProof/>
        </w:rPr>
        <w:t xml:space="preserve"> (2012) Classification of human genomic regions based on experimentally determined binding sites of more than 100 transcription-related factors. </w:t>
      </w:r>
      <w:r w:rsidRPr="00130E91">
        <w:rPr>
          <w:i/>
          <w:noProof/>
        </w:rPr>
        <w:t>Genome biology</w:t>
      </w:r>
      <w:r w:rsidRPr="00130E91">
        <w:rPr>
          <w:noProof/>
        </w:rPr>
        <w:t xml:space="preserve">, </w:t>
      </w:r>
      <w:r w:rsidRPr="00130E91">
        <w:rPr>
          <w:b/>
          <w:noProof/>
        </w:rPr>
        <w:t>13</w:t>
      </w:r>
      <w:r w:rsidRPr="00130E91">
        <w:rPr>
          <w:noProof/>
        </w:rPr>
        <w:t>, R48.</w:t>
      </w:r>
    </w:p>
    <w:p w14:paraId="0336C350" w14:textId="77777777" w:rsidR="00130E91" w:rsidRPr="00130E91" w:rsidRDefault="00130E91" w:rsidP="00130E91">
      <w:pPr>
        <w:pStyle w:val="EndNoteBibliography"/>
        <w:spacing w:after="0"/>
        <w:ind w:left="720" w:hanging="720"/>
        <w:rPr>
          <w:noProof/>
        </w:rPr>
      </w:pPr>
      <w:r w:rsidRPr="00130E91">
        <w:rPr>
          <w:noProof/>
        </w:rPr>
        <w:t>39.</w:t>
      </w:r>
      <w:r w:rsidRPr="00130E91">
        <w:rPr>
          <w:noProof/>
        </w:rPr>
        <w:tab/>
        <w:t>Thurman, R.E., Rynes, E., Humbert, R., Vierstra, J., Maurano, M.T., Haugen, E., Sheffield, N.C., Stergachis, A.B., Wang, H., Vernot, B.</w:t>
      </w:r>
      <w:r w:rsidRPr="00130E91">
        <w:rPr>
          <w:i/>
          <w:noProof/>
        </w:rPr>
        <w:t xml:space="preserve"> et al.</w:t>
      </w:r>
      <w:r w:rsidRPr="00130E91">
        <w:rPr>
          <w:noProof/>
        </w:rPr>
        <w:t xml:space="preserve"> (2012) The accessible chromatin landscape of the human genome. </w:t>
      </w:r>
      <w:r w:rsidRPr="00130E91">
        <w:rPr>
          <w:i/>
          <w:noProof/>
        </w:rPr>
        <w:t>Nature</w:t>
      </w:r>
      <w:r w:rsidRPr="00130E91">
        <w:rPr>
          <w:noProof/>
        </w:rPr>
        <w:t xml:space="preserve">, </w:t>
      </w:r>
      <w:r w:rsidRPr="00130E91">
        <w:rPr>
          <w:b/>
          <w:noProof/>
        </w:rPr>
        <w:t>489</w:t>
      </w:r>
      <w:r w:rsidRPr="00130E91">
        <w:rPr>
          <w:noProof/>
        </w:rPr>
        <w:t>, 75-82.</w:t>
      </w:r>
    </w:p>
    <w:p w14:paraId="0045EA43" w14:textId="77777777" w:rsidR="00130E91" w:rsidRPr="00130E91" w:rsidRDefault="00130E91" w:rsidP="00130E91">
      <w:pPr>
        <w:pStyle w:val="EndNoteBibliography"/>
        <w:spacing w:after="0"/>
        <w:ind w:left="720" w:hanging="720"/>
        <w:rPr>
          <w:noProof/>
        </w:rPr>
      </w:pPr>
      <w:r w:rsidRPr="00130E91">
        <w:rPr>
          <w:noProof/>
        </w:rPr>
        <w:t>40.</w:t>
      </w:r>
      <w:r w:rsidRPr="00130E91">
        <w:rPr>
          <w:noProof/>
        </w:rPr>
        <w:tab/>
        <w:t xml:space="preserve">Bejerano, G., Pheasant, M., Makunin, I., Stephen, S., Kent, W.J., Mattick, J.S. and Haussler, D. (2004) Ultraconserved elements in the human genome. </w:t>
      </w:r>
      <w:r w:rsidRPr="00130E91">
        <w:rPr>
          <w:i/>
          <w:noProof/>
        </w:rPr>
        <w:t>Science</w:t>
      </w:r>
      <w:r w:rsidRPr="00130E91">
        <w:rPr>
          <w:noProof/>
        </w:rPr>
        <w:t xml:space="preserve">, </w:t>
      </w:r>
      <w:r w:rsidRPr="00130E91">
        <w:rPr>
          <w:b/>
          <w:noProof/>
        </w:rPr>
        <w:t>304</w:t>
      </w:r>
      <w:r w:rsidRPr="00130E91">
        <w:rPr>
          <w:noProof/>
        </w:rPr>
        <w:t>, 1321-1325.</w:t>
      </w:r>
    </w:p>
    <w:p w14:paraId="2C95FEAF" w14:textId="77777777" w:rsidR="00130E91" w:rsidRPr="00130E91" w:rsidRDefault="00130E91" w:rsidP="00130E91">
      <w:pPr>
        <w:pStyle w:val="EndNoteBibliography"/>
        <w:spacing w:after="0"/>
        <w:ind w:left="720" w:hanging="720"/>
        <w:rPr>
          <w:noProof/>
        </w:rPr>
      </w:pPr>
      <w:r w:rsidRPr="00130E91">
        <w:rPr>
          <w:noProof/>
        </w:rPr>
        <w:t>41.</w:t>
      </w:r>
      <w:r w:rsidRPr="00130E91">
        <w:rPr>
          <w:noProof/>
        </w:rPr>
        <w:tab/>
        <w:t>Khurana, E., Fu, Y., Colonna, V., Mu, X.J., Kang, H.M., Lappalainen, T., Sboner, A., Lochovsky, L., Chen, J., Harmanci, A.</w:t>
      </w:r>
      <w:r w:rsidRPr="00130E91">
        <w:rPr>
          <w:i/>
          <w:noProof/>
        </w:rPr>
        <w:t xml:space="preserve"> et al.</w:t>
      </w:r>
      <w:r w:rsidRPr="00130E91">
        <w:rPr>
          <w:noProof/>
        </w:rPr>
        <w:t xml:space="preserve"> (2013) Integrative annotation of variants from 1092 humans: application to cancer genomics. </w:t>
      </w:r>
      <w:r w:rsidRPr="00130E91">
        <w:rPr>
          <w:i/>
          <w:noProof/>
        </w:rPr>
        <w:t>Science</w:t>
      </w:r>
      <w:r w:rsidRPr="00130E91">
        <w:rPr>
          <w:noProof/>
        </w:rPr>
        <w:t xml:space="preserve">, </w:t>
      </w:r>
      <w:r w:rsidRPr="00130E91">
        <w:rPr>
          <w:b/>
          <w:noProof/>
        </w:rPr>
        <w:t>342</w:t>
      </w:r>
      <w:r w:rsidRPr="00130E91">
        <w:rPr>
          <w:noProof/>
        </w:rPr>
        <w:t>, 1235587.</w:t>
      </w:r>
    </w:p>
    <w:p w14:paraId="47314449" w14:textId="77777777" w:rsidR="00130E91" w:rsidRPr="00130E91" w:rsidRDefault="00130E91" w:rsidP="00130E91">
      <w:pPr>
        <w:pStyle w:val="EndNoteBibliography"/>
        <w:spacing w:after="0"/>
        <w:ind w:left="720" w:hanging="720"/>
        <w:rPr>
          <w:noProof/>
        </w:rPr>
      </w:pPr>
      <w:r w:rsidRPr="00130E91">
        <w:rPr>
          <w:noProof/>
        </w:rPr>
        <w:t>42.</w:t>
      </w:r>
      <w:r w:rsidRPr="00130E91">
        <w:rPr>
          <w:noProof/>
        </w:rPr>
        <w:tab/>
        <w:t xml:space="preserve">Ding, L., Wendl, M.C., Koboldt, D.C. and Mardis, E.R. (2010) Analysis of next-generation genomic data in cancer: accomplishments and challenges. </w:t>
      </w:r>
      <w:r w:rsidRPr="00130E91">
        <w:rPr>
          <w:i/>
          <w:noProof/>
        </w:rPr>
        <w:t>Human molecular genetics</w:t>
      </w:r>
      <w:r w:rsidRPr="00130E91">
        <w:rPr>
          <w:noProof/>
        </w:rPr>
        <w:t xml:space="preserve">, </w:t>
      </w:r>
      <w:r w:rsidRPr="00130E91">
        <w:rPr>
          <w:b/>
          <w:noProof/>
        </w:rPr>
        <w:t>19</w:t>
      </w:r>
      <w:r w:rsidRPr="00130E91">
        <w:rPr>
          <w:noProof/>
        </w:rPr>
        <w:t>, R188-196.</w:t>
      </w:r>
    </w:p>
    <w:p w14:paraId="7AE8493D" w14:textId="77777777" w:rsidR="00130E91" w:rsidRPr="00130E91" w:rsidRDefault="00130E91" w:rsidP="00130E91">
      <w:pPr>
        <w:pStyle w:val="EndNoteBibliography"/>
        <w:spacing w:after="0"/>
        <w:ind w:left="720" w:hanging="720"/>
        <w:rPr>
          <w:noProof/>
        </w:rPr>
      </w:pPr>
      <w:r w:rsidRPr="00130E91">
        <w:rPr>
          <w:noProof/>
        </w:rPr>
        <w:lastRenderedPageBreak/>
        <w:t>43.</w:t>
      </w:r>
      <w:r w:rsidRPr="00130E91">
        <w:rPr>
          <w:noProof/>
        </w:rPr>
        <w:tab/>
        <w:t xml:space="preserve">Young-Xu, Y. and Chan, K.A. (2008) Pooling overdispersed binomial data to estimate event rate. </w:t>
      </w:r>
      <w:r w:rsidRPr="00130E91">
        <w:rPr>
          <w:i/>
          <w:noProof/>
        </w:rPr>
        <w:t>BMC medical research methodology</w:t>
      </w:r>
      <w:r w:rsidRPr="00130E91">
        <w:rPr>
          <w:noProof/>
        </w:rPr>
        <w:t xml:space="preserve">, </w:t>
      </w:r>
      <w:r w:rsidRPr="00130E91">
        <w:rPr>
          <w:b/>
          <w:noProof/>
        </w:rPr>
        <w:t>8</w:t>
      </w:r>
      <w:r w:rsidRPr="00130E91">
        <w:rPr>
          <w:noProof/>
        </w:rPr>
        <w:t>, 58.</w:t>
      </w:r>
    </w:p>
    <w:p w14:paraId="17A27B90" w14:textId="77777777" w:rsidR="00130E91" w:rsidRPr="00130E91" w:rsidRDefault="00130E91" w:rsidP="00130E91">
      <w:pPr>
        <w:pStyle w:val="EndNoteBibliography"/>
        <w:spacing w:after="0"/>
        <w:ind w:left="720" w:hanging="720"/>
        <w:rPr>
          <w:noProof/>
        </w:rPr>
      </w:pPr>
      <w:r w:rsidRPr="00130E91">
        <w:rPr>
          <w:noProof/>
        </w:rPr>
        <w:t>44.</w:t>
      </w:r>
      <w:r w:rsidRPr="00130E91">
        <w:rPr>
          <w:noProof/>
        </w:rPr>
        <w:tab/>
        <w:t xml:space="preserve">Kleinman, J.C. (1975) Proportions with extraneous variance: two dependent samples. </w:t>
      </w:r>
      <w:r w:rsidRPr="00130E91">
        <w:rPr>
          <w:i/>
          <w:noProof/>
        </w:rPr>
        <w:t>Biometrics</w:t>
      </w:r>
      <w:r w:rsidRPr="00130E91">
        <w:rPr>
          <w:noProof/>
        </w:rPr>
        <w:t xml:space="preserve">, </w:t>
      </w:r>
      <w:r w:rsidRPr="00130E91">
        <w:rPr>
          <w:b/>
          <w:noProof/>
        </w:rPr>
        <w:t>31</w:t>
      </w:r>
      <w:r w:rsidRPr="00130E91">
        <w:rPr>
          <w:noProof/>
        </w:rPr>
        <w:t>, 737-743.</w:t>
      </w:r>
    </w:p>
    <w:p w14:paraId="5847D57F" w14:textId="77777777" w:rsidR="00130E91" w:rsidRPr="00130E91" w:rsidRDefault="00130E91" w:rsidP="00130E91">
      <w:pPr>
        <w:pStyle w:val="EndNoteBibliography"/>
        <w:spacing w:after="0"/>
        <w:ind w:left="720" w:hanging="720"/>
        <w:rPr>
          <w:noProof/>
        </w:rPr>
      </w:pPr>
      <w:r w:rsidRPr="00130E91">
        <w:rPr>
          <w:noProof/>
        </w:rPr>
        <w:t>45.</w:t>
      </w:r>
      <w:r w:rsidRPr="00130E91">
        <w:rPr>
          <w:noProof/>
        </w:rPr>
        <w:tab/>
        <w:t xml:space="preserve">Stamatoyannopoulos, J.A., Adzhubei, I., Thurman, R.E., Kryukov, G.V., Mirkin, S.M. and Sunyaev, S.R. (2009) Human mutation rate associated with DNA replication timing. </w:t>
      </w:r>
      <w:r w:rsidRPr="00130E91">
        <w:rPr>
          <w:i/>
          <w:noProof/>
        </w:rPr>
        <w:t>Nature genetics</w:t>
      </w:r>
      <w:r w:rsidRPr="00130E91">
        <w:rPr>
          <w:noProof/>
        </w:rPr>
        <w:t xml:space="preserve">, </w:t>
      </w:r>
      <w:r w:rsidRPr="00130E91">
        <w:rPr>
          <w:b/>
          <w:noProof/>
        </w:rPr>
        <w:t>41</w:t>
      </w:r>
      <w:r w:rsidRPr="00130E91">
        <w:rPr>
          <w:noProof/>
        </w:rPr>
        <w:t>, 393-395.</w:t>
      </w:r>
    </w:p>
    <w:p w14:paraId="7F8055A5" w14:textId="77777777" w:rsidR="00130E91" w:rsidRPr="00130E91" w:rsidRDefault="00130E91" w:rsidP="00130E91">
      <w:pPr>
        <w:pStyle w:val="EndNoteBibliography"/>
        <w:spacing w:after="0"/>
        <w:ind w:left="720" w:hanging="720"/>
        <w:rPr>
          <w:noProof/>
        </w:rPr>
      </w:pPr>
      <w:r w:rsidRPr="00130E91">
        <w:rPr>
          <w:noProof/>
        </w:rPr>
        <w:t>46.</w:t>
      </w:r>
      <w:r w:rsidRPr="00130E91">
        <w:rPr>
          <w:noProof/>
        </w:rPr>
        <w:tab/>
        <w:t xml:space="preserve">Tian, D., Wang, Q., Zhang, P., Araki, H., Yang, S., Kreitman, M., Nagylaki, T., Hudson, R., Bergelson, J. and Chen, J.Q. (2008) Single-nucleotide mutation rate increases close to insertions/deletions in eukaryotes. </w:t>
      </w:r>
      <w:r w:rsidRPr="00130E91">
        <w:rPr>
          <w:i/>
          <w:noProof/>
        </w:rPr>
        <w:t>Nature</w:t>
      </w:r>
      <w:r w:rsidRPr="00130E91">
        <w:rPr>
          <w:noProof/>
        </w:rPr>
        <w:t xml:space="preserve">, </w:t>
      </w:r>
      <w:r w:rsidRPr="00130E91">
        <w:rPr>
          <w:b/>
          <w:noProof/>
        </w:rPr>
        <w:t>455</w:t>
      </w:r>
      <w:r w:rsidRPr="00130E91">
        <w:rPr>
          <w:noProof/>
        </w:rPr>
        <w:t>, 105-108.</w:t>
      </w:r>
    </w:p>
    <w:p w14:paraId="1818DD0D" w14:textId="77777777" w:rsidR="00130E91" w:rsidRPr="00130E91" w:rsidRDefault="00130E91" w:rsidP="00130E91">
      <w:pPr>
        <w:pStyle w:val="EndNoteBibliography"/>
        <w:spacing w:after="0"/>
        <w:ind w:left="720" w:hanging="720"/>
        <w:rPr>
          <w:noProof/>
        </w:rPr>
      </w:pPr>
      <w:r w:rsidRPr="00130E91">
        <w:rPr>
          <w:noProof/>
        </w:rPr>
        <w:t>47.</w:t>
      </w:r>
      <w:r w:rsidRPr="00130E91">
        <w:rPr>
          <w:noProof/>
        </w:rPr>
        <w:tab/>
        <w:t xml:space="preserve">Hollister, J.D., Ross-Ibarra, J. and Gaut, B.S. (2010) Indel-associated mutation rate varies with mating system in flowering plants. </w:t>
      </w:r>
      <w:r w:rsidRPr="00130E91">
        <w:rPr>
          <w:i/>
          <w:noProof/>
        </w:rPr>
        <w:t>Molecular biology and evolution</w:t>
      </w:r>
      <w:r w:rsidRPr="00130E91">
        <w:rPr>
          <w:noProof/>
        </w:rPr>
        <w:t xml:space="preserve">, </w:t>
      </w:r>
      <w:r w:rsidRPr="00130E91">
        <w:rPr>
          <w:b/>
          <w:noProof/>
        </w:rPr>
        <w:t>27</w:t>
      </w:r>
      <w:r w:rsidRPr="00130E91">
        <w:rPr>
          <w:noProof/>
        </w:rPr>
        <w:t>, 409-416.</w:t>
      </w:r>
    </w:p>
    <w:p w14:paraId="14F881AB" w14:textId="77777777" w:rsidR="00130E91" w:rsidRPr="00130E91" w:rsidRDefault="00130E91" w:rsidP="00130E91">
      <w:pPr>
        <w:pStyle w:val="EndNoteBibliography"/>
        <w:spacing w:after="0"/>
        <w:ind w:left="720" w:hanging="720"/>
        <w:rPr>
          <w:noProof/>
        </w:rPr>
      </w:pPr>
      <w:r w:rsidRPr="00130E91">
        <w:rPr>
          <w:noProof/>
        </w:rPr>
        <w:t>48.</w:t>
      </w:r>
      <w:r w:rsidRPr="00130E91">
        <w:rPr>
          <w:noProof/>
        </w:rPr>
        <w:tab/>
        <w:t xml:space="preserve">McDonald, M.J., Wang, W.C., Huang, H.D. and Leu, J.Y. (2011) Clusters of nucleotide substitutions and insertion/deletion mutations are associated with repeat sequences. </w:t>
      </w:r>
      <w:r w:rsidRPr="00130E91">
        <w:rPr>
          <w:i/>
          <w:noProof/>
        </w:rPr>
        <w:t>PLoS biology</w:t>
      </w:r>
      <w:r w:rsidRPr="00130E91">
        <w:rPr>
          <w:noProof/>
        </w:rPr>
        <w:t xml:space="preserve">, </w:t>
      </w:r>
      <w:r w:rsidRPr="00130E91">
        <w:rPr>
          <w:b/>
          <w:noProof/>
        </w:rPr>
        <w:t>9</w:t>
      </w:r>
      <w:r w:rsidRPr="00130E91">
        <w:rPr>
          <w:noProof/>
        </w:rPr>
        <w:t>, e1000622.</w:t>
      </w:r>
    </w:p>
    <w:p w14:paraId="7C08AEA1" w14:textId="77777777" w:rsidR="00130E91" w:rsidRPr="00130E91" w:rsidRDefault="00130E91" w:rsidP="00130E91">
      <w:pPr>
        <w:pStyle w:val="EndNoteBibliography"/>
        <w:spacing w:after="0"/>
        <w:ind w:left="720" w:hanging="720"/>
        <w:rPr>
          <w:noProof/>
        </w:rPr>
      </w:pPr>
      <w:r w:rsidRPr="00130E91">
        <w:rPr>
          <w:noProof/>
        </w:rPr>
        <w:t>49.</w:t>
      </w:r>
      <w:r w:rsidRPr="00130E91">
        <w:rPr>
          <w:noProof/>
        </w:rPr>
        <w:tab/>
        <w:t xml:space="preserve">Benjamini, Y. and Hochberg, Y. (1995) Controlling the false discovery rate: a practical and powerful approach to multiple testing. </w:t>
      </w:r>
      <w:r w:rsidRPr="00130E91">
        <w:rPr>
          <w:i/>
          <w:noProof/>
        </w:rPr>
        <w:t>Journal of the Royal Statistical Society. Series B (Methodological).</w:t>
      </w:r>
      <w:r w:rsidRPr="00130E91">
        <w:rPr>
          <w:noProof/>
        </w:rPr>
        <w:t xml:space="preserve"> </w:t>
      </w:r>
      <w:r w:rsidRPr="00130E91">
        <w:rPr>
          <w:b/>
          <w:noProof/>
        </w:rPr>
        <w:t>57</w:t>
      </w:r>
      <w:r w:rsidRPr="00130E91">
        <w:rPr>
          <w:noProof/>
        </w:rPr>
        <w:t>, 289-300.</w:t>
      </w:r>
    </w:p>
    <w:p w14:paraId="33D97CFF" w14:textId="77777777" w:rsidR="00130E91" w:rsidRPr="00130E91" w:rsidRDefault="00130E91" w:rsidP="00130E91">
      <w:pPr>
        <w:pStyle w:val="EndNoteBibliography"/>
        <w:spacing w:after="0"/>
        <w:ind w:left="720" w:hanging="720"/>
        <w:rPr>
          <w:noProof/>
        </w:rPr>
      </w:pPr>
      <w:r w:rsidRPr="00130E91">
        <w:rPr>
          <w:noProof/>
        </w:rPr>
        <w:t>50.</w:t>
      </w:r>
      <w:r w:rsidRPr="00130E91">
        <w:rPr>
          <w:noProof/>
        </w:rPr>
        <w:tab/>
        <w:t xml:space="preserve">Kwon, Y.J., Lee, S.J., Koh, J.S., Kim, S.H., Lee, H.W., Kang, M.C., Bae, J.B., Kim, Y.J. and Park, J.H. (2012) Genome-wide analysis of DNA methylation and the gene expression change in lung cancer. </w:t>
      </w:r>
      <w:r w:rsidRPr="00130E91">
        <w:rPr>
          <w:i/>
          <w:noProof/>
        </w:rPr>
        <w:t>Journal of thoracic oncology : official publication of the International Association for the Study of Lung Cancer</w:t>
      </w:r>
      <w:r w:rsidRPr="00130E91">
        <w:rPr>
          <w:noProof/>
        </w:rPr>
        <w:t xml:space="preserve">, </w:t>
      </w:r>
      <w:r w:rsidRPr="00130E91">
        <w:rPr>
          <w:b/>
          <w:noProof/>
        </w:rPr>
        <w:t>7</w:t>
      </w:r>
      <w:r w:rsidRPr="00130E91">
        <w:rPr>
          <w:noProof/>
        </w:rPr>
        <w:t>, 20-33.</w:t>
      </w:r>
    </w:p>
    <w:p w14:paraId="6CD817D2" w14:textId="77777777" w:rsidR="00130E91" w:rsidRPr="00130E91" w:rsidRDefault="00130E91" w:rsidP="00130E91">
      <w:pPr>
        <w:pStyle w:val="EndNoteBibliography"/>
        <w:spacing w:after="0"/>
        <w:ind w:left="720" w:hanging="720"/>
        <w:rPr>
          <w:noProof/>
        </w:rPr>
      </w:pPr>
      <w:r w:rsidRPr="00130E91">
        <w:rPr>
          <w:noProof/>
        </w:rPr>
        <w:t>51.</w:t>
      </w:r>
      <w:r w:rsidRPr="00130E91">
        <w:rPr>
          <w:noProof/>
        </w:rPr>
        <w:tab/>
        <w:t xml:space="preserve">Isogai, E., Ohira, M., Ozaki, T., Oba, S., Nakamura, Y. and Nakagawara, A. (2011) Oncogenic LMO3 collaborates with HEN2 to enhance neuroblastoma cell growth through transactivation of Mash1. </w:t>
      </w:r>
      <w:r w:rsidRPr="00130E91">
        <w:rPr>
          <w:i/>
          <w:noProof/>
        </w:rPr>
        <w:t>PloS one</w:t>
      </w:r>
      <w:r w:rsidRPr="00130E91">
        <w:rPr>
          <w:noProof/>
        </w:rPr>
        <w:t xml:space="preserve">, </w:t>
      </w:r>
      <w:r w:rsidRPr="00130E91">
        <w:rPr>
          <w:b/>
          <w:noProof/>
        </w:rPr>
        <w:t>6</w:t>
      </w:r>
      <w:r w:rsidRPr="00130E91">
        <w:rPr>
          <w:noProof/>
        </w:rPr>
        <w:t>, e19297.</w:t>
      </w:r>
    </w:p>
    <w:p w14:paraId="4FCF4D7C" w14:textId="77777777" w:rsidR="00130E91" w:rsidRPr="00130E91" w:rsidRDefault="00130E91" w:rsidP="00130E91">
      <w:pPr>
        <w:pStyle w:val="EndNoteBibliography"/>
        <w:spacing w:after="0"/>
        <w:ind w:left="720" w:hanging="720"/>
        <w:rPr>
          <w:noProof/>
        </w:rPr>
      </w:pPr>
      <w:r w:rsidRPr="00130E91">
        <w:rPr>
          <w:noProof/>
        </w:rPr>
        <w:t>52.</w:t>
      </w:r>
      <w:r w:rsidRPr="00130E91">
        <w:rPr>
          <w:noProof/>
        </w:rPr>
        <w:tab/>
        <w:t>Ashburner, M., Ball, C.A., Blake, J.A., Botstein, D., Butler, H., Cherry, J.M., Davis, A.P., Dolinski, K., Dwight, S.S., Eppig, J.T.</w:t>
      </w:r>
      <w:r w:rsidRPr="00130E91">
        <w:rPr>
          <w:i/>
          <w:noProof/>
        </w:rPr>
        <w:t xml:space="preserve"> et al.</w:t>
      </w:r>
      <w:r w:rsidRPr="00130E91">
        <w:rPr>
          <w:noProof/>
        </w:rPr>
        <w:t xml:space="preserve"> (2000) Gene ontology: tool for the unification of biology. The Gene Ontology Consortium. </w:t>
      </w:r>
      <w:r w:rsidRPr="00130E91">
        <w:rPr>
          <w:i/>
          <w:noProof/>
        </w:rPr>
        <w:t>Nature genetics</w:t>
      </w:r>
      <w:r w:rsidRPr="00130E91">
        <w:rPr>
          <w:noProof/>
        </w:rPr>
        <w:t xml:space="preserve">, </w:t>
      </w:r>
      <w:r w:rsidRPr="00130E91">
        <w:rPr>
          <w:b/>
          <w:noProof/>
        </w:rPr>
        <w:t>25</w:t>
      </w:r>
      <w:r w:rsidRPr="00130E91">
        <w:rPr>
          <w:noProof/>
        </w:rPr>
        <w:t>, 25-29.</w:t>
      </w:r>
    </w:p>
    <w:p w14:paraId="4975F688" w14:textId="77777777" w:rsidR="00130E91" w:rsidRPr="00130E91" w:rsidRDefault="00130E91" w:rsidP="00130E91">
      <w:pPr>
        <w:pStyle w:val="EndNoteBibliography"/>
        <w:spacing w:after="0"/>
        <w:ind w:left="720" w:hanging="720"/>
        <w:rPr>
          <w:noProof/>
        </w:rPr>
      </w:pPr>
      <w:r w:rsidRPr="00130E91">
        <w:rPr>
          <w:noProof/>
        </w:rPr>
        <w:t>53.</w:t>
      </w:r>
      <w:r w:rsidRPr="00130E91">
        <w:rPr>
          <w:noProof/>
        </w:rPr>
        <w:tab/>
        <w:t xml:space="preserve">Filippova, G.N. (2008) Genetics and epigenetics of the multifunctional protein CTCF. </w:t>
      </w:r>
      <w:r w:rsidRPr="00130E91">
        <w:rPr>
          <w:i/>
          <w:noProof/>
        </w:rPr>
        <w:t>Current topics in developmental biology</w:t>
      </w:r>
      <w:r w:rsidRPr="00130E91">
        <w:rPr>
          <w:noProof/>
        </w:rPr>
        <w:t xml:space="preserve">, </w:t>
      </w:r>
      <w:r w:rsidRPr="00130E91">
        <w:rPr>
          <w:b/>
          <w:noProof/>
        </w:rPr>
        <w:t>80</w:t>
      </w:r>
      <w:r w:rsidRPr="00130E91">
        <w:rPr>
          <w:noProof/>
        </w:rPr>
        <w:t>, 337-360.</w:t>
      </w:r>
    </w:p>
    <w:p w14:paraId="15767048" w14:textId="77777777" w:rsidR="00130E91" w:rsidRPr="00130E91" w:rsidRDefault="00130E91" w:rsidP="00130E91">
      <w:pPr>
        <w:pStyle w:val="EndNoteBibliography"/>
        <w:spacing w:after="0"/>
        <w:ind w:left="720" w:hanging="720"/>
        <w:rPr>
          <w:noProof/>
        </w:rPr>
      </w:pPr>
      <w:r w:rsidRPr="00130E91">
        <w:rPr>
          <w:noProof/>
        </w:rPr>
        <w:t>54.</w:t>
      </w:r>
      <w:r w:rsidRPr="00130E91">
        <w:rPr>
          <w:noProof/>
        </w:rPr>
        <w:tab/>
        <w:t xml:space="preserve">Ohlsson, R., Renkawitz, R. and Lobanenkov, V. (2001) CTCF is a uniquely versatile transcription regulator linked to epigenetics and disease. </w:t>
      </w:r>
      <w:r w:rsidRPr="00130E91">
        <w:rPr>
          <w:i/>
          <w:noProof/>
        </w:rPr>
        <w:t>Trends in genetics : TIG</w:t>
      </w:r>
      <w:r w:rsidRPr="00130E91">
        <w:rPr>
          <w:noProof/>
        </w:rPr>
        <w:t xml:space="preserve">, </w:t>
      </w:r>
      <w:r w:rsidRPr="00130E91">
        <w:rPr>
          <w:b/>
          <w:noProof/>
        </w:rPr>
        <w:t>17</w:t>
      </w:r>
      <w:r w:rsidRPr="00130E91">
        <w:rPr>
          <w:noProof/>
        </w:rPr>
        <w:t>, 520-527.</w:t>
      </w:r>
    </w:p>
    <w:p w14:paraId="7D9923CB" w14:textId="77777777" w:rsidR="00130E91" w:rsidRPr="00130E91" w:rsidRDefault="00130E91" w:rsidP="00130E91">
      <w:pPr>
        <w:pStyle w:val="EndNoteBibliography"/>
        <w:spacing w:after="0"/>
        <w:ind w:left="720" w:hanging="720"/>
        <w:rPr>
          <w:noProof/>
        </w:rPr>
      </w:pPr>
      <w:r w:rsidRPr="00130E91">
        <w:rPr>
          <w:noProof/>
        </w:rPr>
        <w:t>55.</w:t>
      </w:r>
      <w:r w:rsidRPr="00130E91">
        <w:rPr>
          <w:noProof/>
        </w:rPr>
        <w:tab/>
        <w:t xml:space="preserve">Takai, D., Gonzales, F.A., Tsai, Y.C., Thayer, M.J. and Jones, P.A. (2001) Large scale mapping of methylcytosines in CTCF-binding sites in the human H19 promoter and aberrant hypomethylation in human bladder cancer. </w:t>
      </w:r>
      <w:r w:rsidRPr="00130E91">
        <w:rPr>
          <w:i/>
          <w:noProof/>
        </w:rPr>
        <w:t>Human molecular genetics</w:t>
      </w:r>
      <w:r w:rsidRPr="00130E91">
        <w:rPr>
          <w:noProof/>
        </w:rPr>
        <w:t xml:space="preserve">, </w:t>
      </w:r>
      <w:r w:rsidRPr="00130E91">
        <w:rPr>
          <w:b/>
          <w:noProof/>
        </w:rPr>
        <w:t>10</w:t>
      </w:r>
      <w:r w:rsidRPr="00130E91">
        <w:rPr>
          <w:noProof/>
        </w:rPr>
        <w:t>, 2619-2626.</w:t>
      </w:r>
    </w:p>
    <w:p w14:paraId="012D32BA" w14:textId="77777777" w:rsidR="00130E91" w:rsidRPr="00130E91" w:rsidRDefault="00130E91" w:rsidP="00130E91">
      <w:pPr>
        <w:pStyle w:val="EndNoteBibliography"/>
        <w:spacing w:after="0"/>
        <w:ind w:left="720" w:hanging="720"/>
        <w:rPr>
          <w:noProof/>
        </w:rPr>
      </w:pPr>
      <w:r w:rsidRPr="00130E91">
        <w:rPr>
          <w:noProof/>
        </w:rPr>
        <w:t>56.</w:t>
      </w:r>
      <w:r w:rsidRPr="00130E91">
        <w:rPr>
          <w:noProof/>
        </w:rPr>
        <w:tab/>
        <w:t xml:space="preserve">Maldonado, V. and Melendez-Zajgla, J. (2011) Role of Bcl-3 in solid tumors. </w:t>
      </w:r>
      <w:r w:rsidRPr="00130E91">
        <w:rPr>
          <w:i/>
          <w:noProof/>
        </w:rPr>
        <w:t>Molecular cancer</w:t>
      </w:r>
      <w:r w:rsidRPr="00130E91">
        <w:rPr>
          <w:noProof/>
        </w:rPr>
        <w:t xml:space="preserve">, </w:t>
      </w:r>
      <w:r w:rsidRPr="00130E91">
        <w:rPr>
          <w:b/>
          <w:noProof/>
        </w:rPr>
        <w:t>10</w:t>
      </w:r>
      <w:r w:rsidRPr="00130E91">
        <w:rPr>
          <w:noProof/>
        </w:rPr>
        <w:t>, 152.</w:t>
      </w:r>
    </w:p>
    <w:p w14:paraId="17F89C0B" w14:textId="77777777" w:rsidR="00130E91" w:rsidRPr="00130E91" w:rsidRDefault="00130E91" w:rsidP="00130E91">
      <w:pPr>
        <w:pStyle w:val="EndNoteBibliography"/>
        <w:spacing w:after="0"/>
        <w:ind w:left="720" w:hanging="720"/>
        <w:rPr>
          <w:noProof/>
        </w:rPr>
      </w:pPr>
      <w:r w:rsidRPr="00130E91">
        <w:rPr>
          <w:noProof/>
        </w:rPr>
        <w:t>57.</w:t>
      </w:r>
      <w:r w:rsidRPr="00130E91">
        <w:rPr>
          <w:noProof/>
        </w:rPr>
        <w:tab/>
        <w:t xml:space="preserve">Shendure, J. and Ji, H. (2008) Next-generation DNA sequencing. </w:t>
      </w:r>
      <w:r w:rsidRPr="00130E91">
        <w:rPr>
          <w:i/>
          <w:noProof/>
        </w:rPr>
        <w:t>Nature biotechnology</w:t>
      </w:r>
      <w:r w:rsidRPr="00130E91">
        <w:rPr>
          <w:noProof/>
        </w:rPr>
        <w:t xml:space="preserve">, </w:t>
      </w:r>
      <w:r w:rsidRPr="00130E91">
        <w:rPr>
          <w:b/>
          <w:noProof/>
        </w:rPr>
        <w:t>26</w:t>
      </w:r>
      <w:r w:rsidRPr="00130E91">
        <w:rPr>
          <w:noProof/>
        </w:rPr>
        <w:t>, 1135-1145.</w:t>
      </w:r>
    </w:p>
    <w:p w14:paraId="52CFBA48" w14:textId="77777777" w:rsidR="00130E91" w:rsidRPr="00130E91" w:rsidRDefault="00130E91" w:rsidP="00130E91">
      <w:pPr>
        <w:pStyle w:val="EndNoteBibliography"/>
        <w:spacing w:after="0"/>
        <w:ind w:left="720" w:hanging="720"/>
        <w:rPr>
          <w:noProof/>
        </w:rPr>
      </w:pPr>
      <w:r w:rsidRPr="00130E91">
        <w:rPr>
          <w:noProof/>
        </w:rPr>
        <w:t>58.</w:t>
      </w:r>
      <w:r w:rsidRPr="00130E91">
        <w:rPr>
          <w:noProof/>
        </w:rPr>
        <w:tab/>
        <w:t xml:space="preserve">Koch, L. (2014) Cancer genomics: Non-coding mutations in the driver seat. </w:t>
      </w:r>
      <w:r w:rsidRPr="00130E91">
        <w:rPr>
          <w:i/>
          <w:noProof/>
        </w:rPr>
        <w:t>Nature reviews. Genetics</w:t>
      </w:r>
      <w:r w:rsidRPr="00130E91">
        <w:rPr>
          <w:noProof/>
        </w:rPr>
        <w:t xml:space="preserve">, </w:t>
      </w:r>
      <w:r w:rsidRPr="00130E91">
        <w:rPr>
          <w:b/>
          <w:noProof/>
        </w:rPr>
        <w:t>15</w:t>
      </w:r>
      <w:r w:rsidRPr="00130E91">
        <w:rPr>
          <w:noProof/>
        </w:rPr>
        <w:t>, 574-575.</w:t>
      </w:r>
    </w:p>
    <w:p w14:paraId="7E93CA89" w14:textId="77777777" w:rsidR="00130E91" w:rsidRPr="00130E91" w:rsidRDefault="00130E91" w:rsidP="00130E91">
      <w:pPr>
        <w:pStyle w:val="EndNoteBibliography"/>
        <w:spacing w:after="0"/>
        <w:ind w:left="720" w:hanging="720"/>
        <w:rPr>
          <w:noProof/>
        </w:rPr>
      </w:pPr>
      <w:r w:rsidRPr="00130E91">
        <w:rPr>
          <w:noProof/>
        </w:rPr>
        <w:t>59.</w:t>
      </w:r>
      <w:r w:rsidRPr="00130E91">
        <w:rPr>
          <w:noProof/>
        </w:rPr>
        <w:tab/>
        <w:t>Lin, P.C., Chiu, Y.L., Banerjee, S., Park, K., Mosquera, J.M., Giannopoulou, E., Alves, P., Tewari, A.K., Gerstein, M.B., Beltran, H.</w:t>
      </w:r>
      <w:r w:rsidRPr="00130E91">
        <w:rPr>
          <w:i/>
          <w:noProof/>
        </w:rPr>
        <w:t xml:space="preserve"> et al.</w:t>
      </w:r>
      <w:r w:rsidRPr="00130E91">
        <w:rPr>
          <w:noProof/>
        </w:rPr>
        <w:t xml:space="preserve"> (2013) Epigenetic repression of miR-31 disrupts androgen receptor homeostasis and contributes to prostate cancer progression. </w:t>
      </w:r>
      <w:r w:rsidRPr="00130E91">
        <w:rPr>
          <w:i/>
          <w:noProof/>
        </w:rPr>
        <w:t>Cancer research</w:t>
      </w:r>
      <w:r w:rsidRPr="00130E91">
        <w:rPr>
          <w:noProof/>
        </w:rPr>
        <w:t xml:space="preserve">, </w:t>
      </w:r>
      <w:r w:rsidRPr="00130E91">
        <w:rPr>
          <w:b/>
          <w:noProof/>
        </w:rPr>
        <w:t>73</w:t>
      </w:r>
      <w:r w:rsidRPr="00130E91">
        <w:rPr>
          <w:noProof/>
        </w:rPr>
        <w:t>, 1232-1244.</w:t>
      </w:r>
    </w:p>
    <w:p w14:paraId="71AEFD37" w14:textId="77777777" w:rsidR="00130E91" w:rsidRPr="00130E91" w:rsidRDefault="00130E91" w:rsidP="00130E91">
      <w:pPr>
        <w:pStyle w:val="EndNoteBibliography"/>
        <w:ind w:left="720" w:hanging="720"/>
        <w:rPr>
          <w:noProof/>
        </w:rPr>
      </w:pPr>
      <w:r w:rsidRPr="00130E91">
        <w:rPr>
          <w:noProof/>
        </w:rPr>
        <w:t>60.</w:t>
      </w:r>
      <w:r w:rsidRPr="00130E91">
        <w:rPr>
          <w:noProof/>
        </w:rPr>
        <w:tab/>
        <w:t xml:space="preserve">Kim, Y.M., Sharma, N. and Nyborg, J.K. (2008) The proto-oncogene Bcl3, induced by Tax, represses Tax-mediated transcription via p300 displacement from the human T-cell leukemia virus type 1 promoter. </w:t>
      </w:r>
      <w:r w:rsidRPr="00130E91">
        <w:rPr>
          <w:i/>
          <w:noProof/>
        </w:rPr>
        <w:t>Journal of virology</w:t>
      </w:r>
      <w:r w:rsidRPr="00130E91">
        <w:rPr>
          <w:noProof/>
        </w:rPr>
        <w:t xml:space="preserve">, </w:t>
      </w:r>
      <w:r w:rsidRPr="00130E91">
        <w:rPr>
          <w:b/>
          <w:noProof/>
        </w:rPr>
        <w:t>82</w:t>
      </w:r>
      <w:r w:rsidRPr="00130E91">
        <w:rPr>
          <w:noProof/>
        </w:rPr>
        <w:t>, 11939-11947.</w:t>
      </w:r>
    </w:p>
    <w:p w14:paraId="45DC0D25" w14:textId="251A0142" w:rsidR="000904CC" w:rsidRDefault="002205DE">
      <w:pPr>
        <w:pStyle w:val="1"/>
        <w:spacing w:line="360" w:lineRule="auto"/>
      </w:pPr>
      <w:r>
        <w:fldChar w:fldCharType="end"/>
      </w:r>
    </w:p>
    <w:sectPr w:rsidR="000904CC" w:rsidSect="00951C84">
      <w:footerReference w:type="default" r:id="rId46"/>
      <w:type w:val="continuous"/>
      <w:pgSz w:w="11906" w:h="16838"/>
      <w:pgMar w:top="1440" w:right="1440" w:bottom="1440" w:left="1440"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978C4C" w15:done="0"/>
  <w15:commentEx w15:paraId="45BA3957" w15:done="0"/>
  <w15:commentEx w15:paraId="4680EDE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612E3" w14:textId="77777777" w:rsidR="00921B31" w:rsidRDefault="00921B31" w:rsidP="007205C8">
      <w:pPr>
        <w:spacing w:after="0" w:line="240" w:lineRule="auto"/>
      </w:pPr>
      <w:r>
        <w:separator/>
      </w:r>
    </w:p>
  </w:endnote>
  <w:endnote w:type="continuationSeparator" w:id="0">
    <w:p w14:paraId="3AF2C54C" w14:textId="77777777" w:rsidR="00921B31" w:rsidRDefault="00921B31" w:rsidP="0072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Gothic">
    <w:charset w:val="80"/>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VT323">
    <w:altName w:val="Times New Roman"/>
    <w:charset w:val="00"/>
    <w:family w:val="auto"/>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015CF" w14:textId="77777777" w:rsidR="00921B31" w:rsidRPr="00325847" w:rsidRDefault="00921B31">
    <w:pPr>
      <w:pStyle w:val="Footer"/>
      <w:rPr>
        <w:color w:val="auto"/>
      </w:rPr>
    </w:pPr>
    <w:r w:rsidRPr="00325847">
      <w:rPr>
        <w:color w:val="auto"/>
        <w:sz w:val="20"/>
      </w:rPr>
      <w:t>The authors wish it to be known that, in their opinion, the first 2 authors should be regarded as joint First Authors</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092D4" w14:textId="70BA3470" w:rsidR="00921B31" w:rsidRPr="00325847" w:rsidRDefault="00921B31">
    <w:pPr>
      <w:pStyle w:val="Footer"/>
      <w:rPr>
        <w:color w:val="auto"/>
      </w:rPr>
    </w:pPr>
    <w:r w:rsidRPr="00325847">
      <w:rPr>
        <w:color w:val="auto"/>
        <w:sz w:val="20"/>
      </w:rPr>
      <w:t>The authors wish it to be known that, in their opinion, the first 2 authors should be regarded as joint First Authors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EB7E3" w14:textId="11F88749" w:rsidR="00921B31" w:rsidRDefault="00921B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C9211" w14:textId="77777777" w:rsidR="00921B31" w:rsidRDefault="00921B31" w:rsidP="007205C8">
      <w:pPr>
        <w:spacing w:after="0" w:line="240" w:lineRule="auto"/>
      </w:pPr>
      <w:r>
        <w:separator/>
      </w:r>
    </w:p>
  </w:footnote>
  <w:footnote w:type="continuationSeparator" w:id="0">
    <w:p w14:paraId="1CAA298E" w14:textId="77777777" w:rsidR="00921B31" w:rsidRDefault="00921B31" w:rsidP="007205C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82874"/>
    <w:multiLevelType w:val="multilevel"/>
    <w:tmpl w:val="384E99A6"/>
    <w:lvl w:ilvl="0">
      <w:start w:val="1"/>
      <w:numFmt w:val="bullet"/>
      <w:lvlText w:val="●"/>
      <w:lvlJc w:val="left"/>
      <w:pPr>
        <w:ind w:left="720" w:firstLine="360"/>
      </w:pPr>
      <w:rPr>
        <w:rFonts w:ascii="Arial" w:eastAsia="Arial" w:hAnsi="Arial" w:cs="Arial"/>
        <w:sz w:val="16"/>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Gerstein">
    <w15:presenceInfo w15:providerId="Windows Live" w15:userId="38a09c3c9b93f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hideSpellingErrors/>
  <w:hideGrammaticalErrors/>
  <w:proofState w:spelling="clean" w:grammar="clean"/>
  <w:revisionView w:markup="0"/>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Nucleic Acids R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ep9vxzg2repae5wzepddfrzarwepfzvtdp&quot;&gt;LARVA_ref_library&lt;record-ids&gt;&lt;item&gt;1&lt;/item&gt;&lt;item&gt;2&lt;/item&gt;&lt;item&gt;3&lt;/item&gt;&lt;item&gt;4&lt;/item&gt;&lt;item&gt;5&lt;/item&gt;&lt;item&gt;6&lt;/item&gt;&lt;item&gt;7&lt;/item&gt;&lt;item&gt;8&lt;/item&gt;&lt;item&gt;9&lt;/item&gt;&lt;item&gt;10&lt;/item&gt;&lt;item&gt;11&lt;/item&gt;&lt;item&gt;12&lt;/item&gt;&lt;item&gt;13&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40&lt;/item&gt;&lt;item&gt;41&lt;/item&gt;&lt;item&gt;42&lt;/item&gt;&lt;item&gt;43&lt;/item&gt;&lt;item&gt;44&lt;/item&gt;&lt;item&gt;45&lt;/item&gt;&lt;item&gt;46&lt;/item&gt;&lt;item&gt;47&lt;/item&gt;&lt;item&gt;48&lt;/item&gt;&lt;item&gt;49&lt;/item&gt;&lt;item&gt;50&lt;/item&gt;&lt;item&gt;52&lt;/item&gt;&lt;item&gt;53&lt;/item&gt;&lt;item&gt;54&lt;/item&gt;&lt;item&gt;55&lt;/item&gt;&lt;item&gt;56&lt;/item&gt;&lt;item&gt;57&lt;/item&gt;&lt;item&gt;58&lt;/item&gt;&lt;item&gt;59&lt;/item&gt;&lt;item&gt;60&lt;/item&gt;&lt;item&gt;61&lt;/item&gt;&lt;item&gt;64&lt;/item&gt;&lt;item&gt;65&lt;/item&gt;&lt;item&gt;66&lt;/item&gt;&lt;item&gt;67&lt;/item&gt;&lt;/record-ids&gt;&lt;/item&gt;&lt;/Libraries&gt;"/>
  </w:docVars>
  <w:rsids>
    <w:rsidRoot w:val="000904CC"/>
    <w:rsid w:val="0000252E"/>
    <w:rsid w:val="00002857"/>
    <w:rsid w:val="00002C27"/>
    <w:rsid w:val="00003D7E"/>
    <w:rsid w:val="0000498D"/>
    <w:rsid w:val="00005E57"/>
    <w:rsid w:val="000060AE"/>
    <w:rsid w:val="00007871"/>
    <w:rsid w:val="0001086F"/>
    <w:rsid w:val="00012863"/>
    <w:rsid w:val="000132C1"/>
    <w:rsid w:val="00014323"/>
    <w:rsid w:val="00014CE5"/>
    <w:rsid w:val="00016192"/>
    <w:rsid w:val="0001759E"/>
    <w:rsid w:val="00020A80"/>
    <w:rsid w:val="00020F7D"/>
    <w:rsid w:val="0002202C"/>
    <w:rsid w:val="000223CE"/>
    <w:rsid w:val="00023269"/>
    <w:rsid w:val="00023525"/>
    <w:rsid w:val="000235B0"/>
    <w:rsid w:val="00024A48"/>
    <w:rsid w:val="00025FF9"/>
    <w:rsid w:val="00030F30"/>
    <w:rsid w:val="00033E0F"/>
    <w:rsid w:val="00034697"/>
    <w:rsid w:val="000358F5"/>
    <w:rsid w:val="00041660"/>
    <w:rsid w:val="00042B9B"/>
    <w:rsid w:val="00042F4F"/>
    <w:rsid w:val="000442A6"/>
    <w:rsid w:val="000466E2"/>
    <w:rsid w:val="00051178"/>
    <w:rsid w:val="00051B57"/>
    <w:rsid w:val="00052450"/>
    <w:rsid w:val="0005253B"/>
    <w:rsid w:val="00052D84"/>
    <w:rsid w:val="000538DF"/>
    <w:rsid w:val="00054524"/>
    <w:rsid w:val="00057FDB"/>
    <w:rsid w:val="00061FB0"/>
    <w:rsid w:val="00062677"/>
    <w:rsid w:val="00062AA4"/>
    <w:rsid w:val="00063A1A"/>
    <w:rsid w:val="00064A3D"/>
    <w:rsid w:val="000650C9"/>
    <w:rsid w:val="000658F8"/>
    <w:rsid w:val="0006724F"/>
    <w:rsid w:val="00067661"/>
    <w:rsid w:val="00067842"/>
    <w:rsid w:val="0007191D"/>
    <w:rsid w:val="00073682"/>
    <w:rsid w:val="00073C4A"/>
    <w:rsid w:val="000743D4"/>
    <w:rsid w:val="000804DF"/>
    <w:rsid w:val="00081212"/>
    <w:rsid w:val="00081A77"/>
    <w:rsid w:val="0008278C"/>
    <w:rsid w:val="00083450"/>
    <w:rsid w:val="00084F88"/>
    <w:rsid w:val="0008511D"/>
    <w:rsid w:val="00090453"/>
    <w:rsid w:val="000904CC"/>
    <w:rsid w:val="000919C5"/>
    <w:rsid w:val="00094C1B"/>
    <w:rsid w:val="000951C2"/>
    <w:rsid w:val="000A1298"/>
    <w:rsid w:val="000A14A1"/>
    <w:rsid w:val="000A3328"/>
    <w:rsid w:val="000A5AFE"/>
    <w:rsid w:val="000A7320"/>
    <w:rsid w:val="000A7F3E"/>
    <w:rsid w:val="000B177C"/>
    <w:rsid w:val="000B2659"/>
    <w:rsid w:val="000B283B"/>
    <w:rsid w:val="000B2F95"/>
    <w:rsid w:val="000B4A37"/>
    <w:rsid w:val="000B4EF5"/>
    <w:rsid w:val="000B660F"/>
    <w:rsid w:val="000B6843"/>
    <w:rsid w:val="000B7F87"/>
    <w:rsid w:val="000C1F36"/>
    <w:rsid w:val="000C24C1"/>
    <w:rsid w:val="000C270B"/>
    <w:rsid w:val="000C7450"/>
    <w:rsid w:val="000C7B64"/>
    <w:rsid w:val="000C7D7C"/>
    <w:rsid w:val="000D0B3D"/>
    <w:rsid w:val="000D1107"/>
    <w:rsid w:val="000D160F"/>
    <w:rsid w:val="000D1F86"/>
    <w:rsid w:val="000D2076"/>
    <w:rsid w:val="000D2157"/>
    <w:rsid w:val="000D3F90"/>
    <w:rsid w:val="000D5BBD"/>
    <w:rsid w:val="000D68E0"/>
    <w:rsid w:val="000D6D00"/>
    <w:rsid w:val="000D7110"/>
    <w:rsid w:val="000D7F14"/>
    <w:rsid w:val="000E24FC"/>
    <w:rsid w:val="000E3A47"/>
    <w:rsid w:val="000E3E59"/>
    <w:rsid w:val="000E3F7F"/>
    <w:rsid w:val="000E5797"/>
    <w:rsid w:val="000F0CA4"/>
    <w:rsid w:val="000F1BFA"/>
    <w:rsid w:val="000F1FB6"/>
    <w:rsid w:val="000F21BB"/>
    <w:rsid w:val="000F26BE"/>
    <w:rsid w:val="000F4ACF"/>
    <w:rsid w:val="000F4F0B"/>
    <w:rsid w:val="000F5460"/>
    <w:rsid w:val="001007AE"/>
    <w:rsid w:val="00107055"/>
    <w:rsid w:val="001101FF"/>
    <w:rsid w:val="00110A79"/>
    <w:rsid w:val="00110AB1"/>
    <w:rsid w:val="00111769"/>
    <w:rsid w:val="00112B95"/>
    <w:rsid w:val="001133D0"/>
    <w:rsid w:val="00113D61"/>
    <w:rsid w:val="00113D6C"/>
    <w:rsid w:val="00113EFF"/>
    <w:rsid w:val="00115102"/>
    <w:rsid w:val="0011539F"/>
    <w:rsid w:val="00115CB8"/>
    <w:rsid w:val="0011706F"/>
    <w:rsid w:val="0011742D"/>
    <w:rsid w:val="00120215"/>
    <w:rsid w:val="00120610"/>
    <w:rsid w:val="00120BE5"/>
    <w:rsid w:val="001219AE"/>
    <w:rsid w:val="00122A2F"/>
    <w:rsid w:val="00122E98"/>
    <w:rsid w:val="00123E6B"/>
    <w:rsid w:val="001259E3"/>
    <w:rsid w:val="00125CBC"/>
    <w:rsid w:val="00130E91"/>
    <w:rsid w:val="0013218D"/>
    <w:rsid w:val="00132903"/>
    <w:rsid w:val="001333DD"/>
    <w:rsid w:val="00133B75"/>
    <w:rsid w:val="001357D2"/>
    <w:rsid w:val="00136AC4"/>
    <w:rsid w:val="001402D8"/>
    <w:rsid w:val="00141284"/>
    <w:rsid w:val="001412FD"/>
    <w:rsid w:val="00141717"/>
    <w:rsid w:val="001424D3"/>
    <w:rsid w:val="00142748"/>
    <w:rsid w:val="00142DE9"/>
    <w:rsid w:val="00145191"/>
    <w:rsid w:val="001460B7"/>
    <w:rsid w:val="00146BCC"/>
    <w:rsid w:val="00147818"/>
    <w:rsid w:val="0014785D"/>
    <w:rsid w:val="00147DFC"/>
    <w:rsid w:val="00150D12"/>
    <w:rsid w:val="00151B5D"/>
    <w:rsid w:val="00151E5A"/>
    <w:rsid w:val="001542FA"/>
    <w:rsid w:val="0015490D"/>
    <w:rsid w:val="00156204"/>
    <w:rsid w:val="001565BC"/>
    <w:rsid w:val="00157686"/>
    <w:rsid w:val="0016052B"/>
    <w:rsid w:val="001607C2"/>
    <w:rsid w:val="00161049"/>
    <w:rsid w:val="00161F84"/>
    <w:rsid w:val="00162B36"/>
    <w:rsid w:val="00164510"/>
    <w:rsid w:val="00166534"/>
    <w:rsid w:val="00167172"/>
    <w:rsid w:val="0016753E"/>
    <w:rsid w:val="00167D07"/>
    <w:rsid w:val="00167DB0"/>
    <w:rsid w:val="0017313B"/>
    <w:rsid w:val="00173B7C"/>
    <w:rsid w:val="00175075"/>
    <w:rsid w:val="0017587A"/>
    <w:rsid w:val="00175A5D"/>
    <w:rsid w:val="00175D40"/>
    <w:rsid w:val="001765CC"/>
    <w:rsid w:val="001766EB"/>
    <w:rsid w:val="00176E19"/>
    <w:rsid w:val="00180886"/>
    <w:rsid w:val="00180E70"/>
    <w:rsid w:val="00181A5B"/>
    <w:rsid w:val="00183275"/>
    <w:rsid w:val="001834FD"/>
    <w:rsid w:val="0018432F"/>
    <w:rsid w:val="00185D0A"/>
    <w:rsid w:val="0018680A"/>
    <w:rsid w:val="001912AA"/>
    <w:rsid w:val="0019185E"/>
    <w:rsid w:val="001933E4"/>
    <w:rsid w:val="001937E7"/>
    <w:rsid w:val="00193DBF"/>
    <w:rsid w:val="00194C25"/>
    <w:rsid w:val="001954A0"/>
    <w:rsid w:val="001A13D7"/>
    <w:rsid w:val="001A1C95"/>
    <w:rsid w:val="001A21F4"/>
    <w:rsid w:val="001A2FA6"/>
    <w:rsid w:val="001A31DF"/>
    <w:rsid w:val="001A3AB4"/>
    <w:rsid w:val="001A3E4D"/>
    <w:rsid w:val="001A4CE4"/>
    <w:rsid w:val="001A4F92"/>
    <w:rsid w:val="001A543D"/>
    <w:rsid w:val="001A5D84"/>
    <w:rsid w:val="001A7065"/>
    <w:rsid w:val="001A7A39"/>
    <w:rsid w:val="001B0AFD"/>
    <w:rsid w:val="001B0F03"/>
    <w:rsid w:val="001B1818"/>
    <w:rsid w:val="001B1A82"/>
    <w:rsid w:val="001B570B"/>
    <w:rsid w:val="001B6D6F"/>
    <w:rsid w:val="001B7F6B"/>
    <w:rsid w:val="001C1224"/>
    <w:rsid w:val="001C39B1"/>
    <w:rsid w:val="001C49D7"/>
    <w:rsid w:val="001C5EBA"/>
    <w:rsid w:val="001C6D83"/>
    <w:rsid w:val="001C739D"/>
    <w:rsid w:val="001D02B9"/>
    <w:rsid w:val="001D3111"/>
    <w:rsid w:val="001D380E"/>
    <w:rsid w:val="001D3C16"/>
    <w:rsid w:val="001D4EEF"/>
    <w:rsid w:val="001D5741"/>
    <w:rsid w:val="001D60E8"/>
    <w:rsid w:val="001D62EB"/>
    <w:rsid w:val="001E0960"/>
    <w:rsid w:val="001E320A"/>
    <w:rsid w:val="001E34DB"/>
    <w:rsid w:val="001E4D8B"/>
    <w:rsid w:val="001E4F64"/>
    <w:rsid w:val="001E674A"/>
    <w:rsid w:val="001F0D09"/>
    <w:rsid w:val="001F156E"/>
    <w:rsid w:val="001F31AC"/>
    <w:rsid w:val="001F6207"/>
    <w:rsid w:val="001F63F2"/>
    <w:rsid w:val="001F7696"/>
    <w:rsid w:val="00200369"/>
    <w:rsid w:val="00201AD0"/>
    <w:rsid w:val="00203E2A"/>
    <w:rsid w:val="00203F78"/>
    <w:rsid w:val="00204D8E"/>
    <w:rsid w:val="00206032"/>
    <w:rsid w:val="00207A38"/>
    <w:rsid w:val="00212B45"/>
    <w:rsid w:val="00214BA4"/>
    <w:rsid w:val="00214D18"/>
    <w:rsid w:val="00216484"/>
    <w:rsid w:val="00217035"/>
    <w:rsid w:val="002205DE"/>
    <w:rsid w:val="002213BE"/>
    <w:rsid w:val="0022143E"/>
    <w:rsid w:val="00223C2C"/>
    <w:rsid w:val="00223DCC"/>
    <w:rsid w:val="00223F50"/>
    <w:rsid w:val="00225688"/>
    <w:rsid w:val="00225F6F"/>
    <w:rsid w:val="0022687D"/>
    <w:rsid w:val="00227909"/>
    <w:rsid w:val="00227D81"/>
    <w:rsid w:val="0023025F"/>
    <w:rsid w:val="00230EBA"/>
    <w:rsid w:val="00231EE1"/>
    <w:rsid w:val="002339CA"/>
    <w:rsid w:val="00233A38"/>
    <w:rsid w:val="00234173"/>
    <w:rsid w:val="002342F9"/>
    <w:rsid w:val="00234FD0"/>
    <w:rsid w:val="00235D45"/>
    <w:rsid w:val="002367F1"/>
    <w:rsid w:val="0023719A"/>
    <w:rsid w:val="00237BBA"/>
    <w:rsid w:val="00240B53"/>
    <w:rsid w:val="0024198D"/>
    <w:rsid w:val="00241E0B"/>
    <w:rsid w:val="0024233B"/>
    <w:rsid w:val="00244785"/>
    <w:rsid w:val="0024545A"/>
    <w:rsid w:val="00245C4C"/>
    <w:rsid w:val="00245DBF"/>
    <w:rsid w:val="002474E2"/>
    <w:rsid w:val="002477A3"/>
    <w:rsid w:val="0025109D"/>
    <w:rsid w:val="002526D8"/>
    <w:rsid w:val="0025292D"/>
    <w:rsid w:val="00253229"/>
    <w:rsid w:val="002535EC"/>
    <w:rsid w:val="00253BF5"/>
    <w:rsid w:val="00254829"/>
    <w:rsid w:val="00255F4A"/>
    <w:rsid w:val="00256663"/>
    <w:rsid w:val="00256A74"/>
    <w:rsid w:val="00256D2F"/>
    <w:rsid w:val="00257A77"/>
    <w:rsid w:val="0026144A"/>
    <w:rsid w:val="0026221E"/>
    <w:rsid w:val="002622F1"/>
    <w:rsid w:val="00263D29"/>
    <w:rsid w:val="00264889"/>
    <w:rsid w:val="00265C04"/>
    <w:rsid w:val="002670A4"/>
    <w:rsid w:val="002673DA"/>
    <w:rsid w:val="00267466"/>
    <w:rsid w:val="002678DC"/>
    <w:rsid w:val="00267A01"/>
    <w:rsid w:val="002713AC"/>
    <w:rsid w:val="0027205D"/>
    <w:rsid w:val="00272DA8"/>
    <w:rsid w:val="00273BD1"/>
    <w:rsid w:val="002750EE"/>
    <w:rsid w:val="002751F2"/>
    <w:rsid w:val="00275306"/>
    <w:rsid w:val="00275C3A"/>
    <w:rsid w:val="00276C31"/>
    <w:rsid w:val="002772D6"/>
    <w:rsid w:val="002774EF"/>
    <w:rsid w:val="0028080A"/>
    <w:rsid w:val="00280ACB"/>
    <w:rsid w:val="00282436"/>
    <w:rsid w:val="00282833"/>
    <w:rsid w:val="002838E9"/>
    <w:rsid w:val="0028535A"/>
    <w:rsid w:val="00285804"/>
    <w:rsid w:val="00286BEF"/>
    <w:rsid w:val="00287B5F"/>
    <w:rsid w:val="00287B98"/>
    <w:rsid w:val="00294AD1"/>
    <w:rsid w:val="00295DBB"/>
    <w:rsid w:val="002978B3"/>
    <w:rsid w:val="002A17B6"/>
    <w:rsid w:val="002A1A2C"/>
    <w:rsid w:val="002A4727"/>
    <w:rsid w:val="002A5863"/>
    <w:rsid w:val="002A604B"/>
    <w:rsid w:val="002A6936"/>
    <w:rsid w:val="002A6BEB"/>
    <w:rsid w:val="002A6DAA"/>
    <w:rsid w:val="002A7391"/>
    <w:rsid w:val="002B020E"/>
    <w:rsid w:val="002B032A"/>
    <w:rsid w:val="002B0A5F"/>
    <w:rsid w:val="002B27C9"/>
    <w:rsid w:val="002B64F4"/>
    <w:rsid w:val="002B659C"/>
    <w:rsid w:val="002B7189"/>
    <w:rsid w:val="002C032A"/>
    <w:rsid w:val="002C2966"/>
    <w:rsid w:val="002C342D"/>
    <w:rsid w:val="002C3684"/>
    <w:rsid w:val="002C4698"/>
    <w:rsid w:val="002C5D6E"/>
    <w:rsid w:val="002D137E"/>
    <w:rsid w:val="002D2394"/>
    <w:rsid w:val="002D3613"/>
    <w:rsid w:val="002D4183"/>
    <w:rsid w:val="002D5837"/>
    <w:rsid w:val="002D599C"/>
    <w:rsid w:val="002D66E0"/>
    <w:rsid w:val="002D7065"/>
    <w:rsid w:val="002D7CA6"/>
    <w:rsid w:val="002E2BB1"/>
    <w:rsid w:val="002E2DF3"/>
    <w:rsid w:val="002E4ECF"/>
    <w:rsid w:val="002E506D"/>
    <w:rsid w:val="002E6A33"/>
    <w:rsid w:val="002E7A91"/>
    <w:rsid w:val="002F0900"/>
    <w:rsid w:val="002F0B68"/>
    <w:rsid w:val="002F1F48"/>
    <w:rsid w:val="002F2DB9"/>
    <w:rsid w:val="002F2EC1"/>
    <w:rsid w:val="002F4426"/>
    <w:rsid w:val="002F4F04"/>
    <w:rsid w:val="002F52CA"/>
    <w:rsid w:val="002F552F"/>
    <w:rsid w:val="002F5FA1"/>
    <w:rsid w:val="002F65AF"/>
    <w:rsid w:val="00301509"/>
    <w:rsid w:val="00301D61"/>
    <w:rsid w:val="003025A8"/>
    <w:rsid w:val="00304924"/>
    <w:rsid w:val="0030600D"/>
    <w:rsid w:val="00306424"/>
    <w:rsid w:val="00307100"/>
    <w:rsid w:val="0030753D"/>
    <w:rsid w:val="00307ED9"/>
    <w:rsid w:val="00307F8B"/>
    <w:rsid w:val="003119EC"/>
    <w:rsid w:val="00311F6A"/>
    <w:rsid w:val="0031288E"/>
    <w:rsid w:val="003135E8"/>
    <w:rsid w:val="00314497"/>
    <w:rsid w:val="00314C80"/>
    <w:rsid w:val="00315A98"/>
    <w:rsid w:val="00315B79"/>
    <w:rsid w:val="00317DE4"/>
    <w:rsid w:val="00321FDB"/>
    <w:rsid w:val="00323C6E"/>
    <w:rsid w:val="00324408"/>
    <w:rsid w:val="003248AB"/>
    <w:rsid w:val="00325847"/>
    <w:rsid w:val="00325B8A"/>
    <w:rsid w:val="00326F14"/>
    <w:rsid w:val="00327327"/>
    <w:rsid w:val="00330C27"/>
    <w:rsid w:val="00331186"/>
    <w:rsid w:val="00331503"/>
    <w:rsid w:val="003338E8"/>
    <w:rsid w:val="0033729A"/>
    <w:rsid w:val="0034027C"/>
    <w:rsid w:val="00341869"/>
    <w:rsid w:val="00343AF6"/>
    <w:rsid w:val="00345B7D"/>
    <w:rsid w:val="00346D0E"/>
    <w:rsid w:val="0035041D"/>
    <w:rsid w:val="00350EA8"/>
    <w:rsid w:val="003519E0"/>
    <w:rsid w:val="00352BCB"/>
    <w:rsid w:val="0035378C"/>
    <w:rsid w:val="00354C95"/>
    <w:rsid w:val="003550CD"/>
    <w:rsid w:val="0035582B"/>
    <w:rsid w:val="00356DEA"/>
    <w:rsid w:val="00356F53"/>
    <w:rsid w:val="00357679"/>
    <w:rsid w:val="003576A2"/>
    <w:rsid w:val="003606F2"/>
    <w:rsid w:val="00361EF2"/>
    <w:rsid w:val="0036329D"/>
    <w:rsid w:val="0036430E"/>
    <w:rsid w:val="0036442F"/>
    <w:rsid w:val="00365F39"/>
    <w:rsid w:val="00367370"/>
    <w:rsid w:val="003673C7"/>
    <w:rsid w:val="00367FEB"/>
    <w:rsid w:val="003706AB"/>
    <w:rsid w:val="0037174E"/>
    <w:rsid w:val="00371C24"/>
    <w:rsid w:val="00372C9E"/>
    <w:rsid w:val="00373E2B"/>
    <w:rsid w:val="00375245"/>
    <w:rsid w:val="0037570A"/>
    <w:rsid w:val="00375A4D"/>
    <w:rsid w:val="00375CBE"/>
    <w:rsid w:val="00376343"/>
    <w:rsid w:val="00376F5E"/>
    <w:rsid w:val="00377E60"/>
    <w:rsid w:val="00380067"/>
    <w:rsid w:val="00380C52"/>
    <w:rsid w:val="003815D0"/>
    <w:rsid w:val="00381E3C"/>
    <w:rsid w:val="00382337"/>
    <w:rsid w:val="00382AC5"/>
    <w:rsid w:val="003862E3"/>
    <w:rsid w:val="00386E01"/>
    <w:rsid w:val="003879EE"/>
    <w:rsid w:val="003915DC"/>
    <w:rsid w:val="00391AD5"/>
    <w:rsid w:val="00393CC2"/>
    <w:rsid w:val="00393CE7"/>
    <w:rsid w:val="003941B6"/>
    <w:rsid w:val="00394740"/>
    <w:rsid w:val="003949C9"/>
    <w:rsid w:val="00396A6C"/>
    <w:rsid w:val="0039752F"/>
    <w:rsid w:val="00397639"/>
    <w:rsid w:val="003A0D1D"/>
    <w:rsid w:val="003A54CB"/>
    <w:rsid w:val="003A5614"/>
    <w:rsid w:val="003A6864"/>
    <w:rsid w:val="003B12CA"/>
    <w:rsid w:val="003B38EB"/>
    <w:rsid w:val="003B4231"/>
    <w:rsid w:val="003B4D38"/>
    <w:rsid w:val="003B5655"/>
    <w:rsid w:val="003B6344"/>
    <w:rsid w:val="003B65EA"/>
    <w:rsid w:val="003B67DC"/>
    <w:rsid w:val="003B72D3"/>
    <w:rsid w:val="003C0FE4"/>
    <w:rsid w:val="003C26AA"/>
    <w:rsid w:val="003C3329"/>
    <w:rsid w:val="003C37A2"/>
    <w:rsid w:val="003C4582"/>
    <w:rsid w:val="003C4ED9"/>
    <w:rsid w:val="003C5367"/>
    <w:rsid w:val="003C6876"/>
    <w:rsid w:val="003C6DDC"/>
    <w:rsid w:val="003C79C5"/>
    <w:rsid w:val="003C7BEE"/>
    <w:rsid w:val="003D00FC"/>
    <w:rsid w:val="003D06F3"/>
    <w:rsid w:val="003D2A90"/>
    <w:rsid w:val="003D2B3C"/>
    <w:rsid w:val="003D360E"/>
    <w:rsid w:val="003D362D"/>
    <w:rsid w:val="003D42C2"/>
    <w:rsid w:val="003D4A00"/>
    <w:rsid w:val="003D59F5"/>
    <w:rsid w:val="003D5A7F"/>
    <w:rsid w:val="003D6A17"/>
    <w:rsid w:val="003D6D85"/>
    <w:rsid w:val="003D72C6"/>
    <w:rsid w:val="003E049B"/>
    <w:rsid w:val="003E09CC"/>
    <w:rsid w:val="003E2134"/>
    <w:rsid w:val="003E3B1F"/>
    <w:rsid w:val="003E3F44"/>
    <w:rsid w:val="003E51D8"/>
    <w:rsid w:val="003E5AF1"/>
    <w:rsid w:val="003F1636"/>
    <w:rsid w:val="003F17D6"/>
    <w:rsid w:val="003F76A9"/>
    <w:rsid w:val="00400A64"/>
    <w:rsid w:val="00400B36"/>
    <w:rsid w:val="00401220"/>
    <w:rsid w:val="00402DE4"/>
    <w:rsid w:val="00402F93"/>
    <w:rsid w:val="004030EC"/>
    <w:rsid w:val="00404C03"/>
    <w:rsid w:val="00404DAE"/>
    <w:rsid w:val="00404F23"/>
    <w:rsid w:val="00406A8E"/>
    <w:rsid w:val="00410347"/>
    <w:rsid w:val="00410FEA"/>
    <w:rsid w:val="0041299B"/>
    <w:rsid w:val="004138C0"/>
    <w:rsid w:val="00413D53"/>
    <w:rsid w:val="00414511"/>
    <w:rsid w:val="00414590"/>
    <w:rsid w:val="0041622F"/>
    <w:rsid w:val="00416231"/>
    <w:rsid w:val="004162DE"/>
    <w:rsid w:val="004208AF"/>
    <w:rsid w:val="0042151D"/>
    <w:rsid w:val="00421595"/>
    <w:rsid w:val="004220AB"/>
    <w:rsid w:val="004256DC"/>
    <w:rsid w:val="004258FF"/>
    <w:rsid w:val="00427197"/>
    <w:rsid w:val="0042773E"/>
    <w:rsid w:val="00427D0C"/>
    <w:rsid w:val="0043087B"/>
    <w:rsid w:val="00430DE0"/>
    <w:rsid w:val="00430E7C"/>
    <w:rsid w:val="00431948"/>
    <w:rsid w:val="0043333A"/>
    <w:rsid w:val="00434073"/>
    <w:rsid w:val="004343BB"/>
    <w:rsid w:val="00434AF3"/>
    <w:rsid w:val="004365B4"/>
    <w:rsid w:val="00441E44"/>
    <w:rsid w:val="004476C8"/>
    <w:rsid w:val="004476F2"/>
    <w:rsid w:val="004501DD"/>
    <w:rsid w:val="00450906"/>
    <w:rsid w:val="00450C2C"/>
    <w:rsid w:val="00451847"/>
    <w:rsid w:val="00452D80"/>
    <w:rsid w:val="00453FDA"/>
    <w:rsid w:val="004551CF"/>
    <w:rsid w:val="00455A4B"/>
    <w:rsid w:val="00456561"/>
    <w:rsid w:val="00456F91"/>
    <w:rsid w:val="00460270"/>
    <w:rsid w:val="004605FC"/>
    <w:rsid w:val="0046081D"/>
    <w:rsid w:val="00460B24"/>
    <w:rsid w:val="00462120"/>
    <w:rsid w:val="0046261F"/>
    <w:rsid w:val="00462955"/>
    <w:rsid w:val="00462C3C"/>
    <w:rsid w:val="00462F6C"/>
    <w:rsid w:val="00463E87"/>
    <w:rsid w:val="004645EF"/>
    <w:rsid w:val="0046645B"/>
    <w:rsid w:val="004673EF"/>
    <w:rsid w:val="004707F8"/>
    <w:rsid w:val="00474B8A"/>
    <w:rsid w:val="00474BFB"/>
    <w:rsid w:val="00476D66"/>
    <w:rsid w:val="004771B0"/>
    <w:rsid w:val="00477854"/>
    <w:rsid w:val="00477934"/>
    <w:rsid w:val="00477938"/>
    <w:rsid w:val="004803D8"/>
    <w:rsid w:val="00481CFD"/>
    <w:rsid w:val="00481D25"/>
    <w:rsid w:val="00481F87"/>
    <w:rsid w:val="00483D5B"/>
    <w:rsid w:val="00483FBA"/>
    <w:rsid w:val="00484D3C"/>
    <w:rsid w:val="00485A79"/>
    <w:rsid w:val="00487A5F"/>
    <w:rsid w:val="00487A9F"/>
    <w:rsid w:val="00490360"/>
    <w:rsid w:val="004935F7"/>
    <w:rsid w:val="0049506F"/>
    <w:rsid w:val="00497DDA"/>
    <w:rsid w:val="004A1B3B"/>
    <w:rsid w:val="004A4F60"/>
    <w:rsid w:val="004B0B48"/>
    <w:rsid w:val="004B0B7D"/>
    <w:rsid w:val="004B0F1D"/>
    <w:rsid w:val="004B1819"/>
    <w:rsid w:val="004B1867"/>
    <w:rsid w:val="004B1EB3"/>
    <w:rsid w:val="004B1F7E"/>
    <w:rsid w:val="004B218B"/>
    <w:rsid w:val="004B299E"/>
    <w:rsid w:val="004B4268"/>
    <w:rsid w:val="004B528C"/>
    <w:rsid w:val="004B79BE"/>
    <w:rsid w:val="004B7A0D"/>
    <w:rsid w:val="004C01F4"/>
    <w:rsid w:val="004C083B"/>
    <w:rsid w:val="004C1767"/>
    <w:rsid w:val="004C260D"/>
    <w:rsid w:val="004C26A7"/>
    <w:rsid w:val="004C4C4E"/>
    <w:rsid w:val="004C70EA"/>
    <w:rsid w:val="004D0869"/>
    <w:rsid w:val="004D0E46"/>
    <w:rsid w:val="004D1AE1"/>
    <w:rsid w:val="004D24E8"/>
    <w:rsid w:val="004D27F5"/>
    <w:rsid w:val="004D2BE4"/>
    <w:rsid w:val="004D425C"/>
    <w:rsid w:val="004D622D"/>
    <w:rsid w:val="004D6290"/>
    <w:rsid w:val="004D7A51"/>
    <w:rsid w:val="004D7CB6"/>
    <w:rsid w:val="004D7D49"/>
    <w:rsid w:val="004E2A97"/>
    <w:rsid w:val="004E37C6"/>
    <w:rsid w:val="004E57E4"/>
    <w:rsid w:val="004E6368"/>
    <w:rsid w:val="004F00F0"/>
    <w:rsid w:val="004F0E85"/>
    <w:rsid w:val="004F2E4F"/>
    <w:rsid w:val="004F35DA"/>
    <w:rsid w:val="004F3BF4"/>
    <w:rsid w:val="004F4763"/>
    <w:rsid w:val="004F478F"/>
    <w:rsid w:val="00500818"/>
    <w:rsid w:val="00502C42"/>
    <w:rsid w:val="005036A1"/>
    <w:rsid w:val="00503BA7"/>
    <w:rsid w:val="0050402C"/>
    <w:rsid w:val="005042AC"/>
    <w:rsid w:val="00505574"/>
    <w:rsid w:val="0050672D"/>
    <w:rsid w:val="00510420"/>
    <w:rsid w:val="0051093E"/>
    <w:rsid w:val="00510C28"/>
    <w:rsid w:val="005114A2"/>
    <w:rsid w:val="005124DF"/>
    <w:rsid w:val="0051307D"/>
    <w:rsid w:val="00515309"/>
    <w:rsid w:val="00517675"/>
    <w:rsid w:val="00517866"/>
    <w:rsid w:val="00517E54"/>
    <w:rsid w:val="00522D24"/>
    <w:rsid w:val="00522EB1"/>
    <w:rsid w:val="00523520"/>
    <w:rsid w:val="0052389C"/>
    <w:rsid w:val="00524102"/>
    <w:rsid w:val="00525113"/>
    <w:rsid w:val="00525164"/>
    <w:rsid w:val="00526CEE"/>
    <w:rsid w:val="00527DA3"/>
    <w:rsid w:val="00534BED"/>
    <w:rsid w:val="00535D83"/>
    <w:rsid w:val="00537D6C"/>
    <w:rsid w:val="0054007D"/>
    <w:rsid w:val="005402CA"/>
    <w:rsid w:val="00540934"/>
    <w:rsid w:val="00540FBC"/>
    <w:rsid w:val="0054310B"/>
    <w:rsid w:val="0054334C"/>
    <w:rsid w:val="00543B28"/>
    <w:rsid w:val="00543CD5"/>
    <w:rsid w:val="00544162"/>
    <w:rsid w:val="005459DE"/>
    <w:rsid w:val="00545F0C"/>
    <w:rsid w:val="00547869"/>
    <w:rsid w:val="00547889"/>
    <w:rsid w:val="005502F8"/>
    <w:rsid w:val="00550AFE"/>
    <w:rsid w:val="00551D04"/>
    <w:rsid w:val="0055437D"/>
    <w:rsid w:val="0055516D"/>
    <w:rsid w:val="00556A0F"/>
    <w:rsid w:val="00561805"/>
    <w:rsid w:val="00561C45"/>
    <w:rsid w:val="005631AF"/>
    <w:rsid w:val="005647E0"/>
    <w:rsid w:val="00566A39"/>
    <w:rsid w:val="00567907"/>
    <w:rsid w:val="00570878"/>
    <w:rsid w:val="0057104A"/>
    <w:rsid w:val="00571525"/>
    <w:rsid w:val="00571D57"/>
    <w:rsid w:val="00572BB0"/>
    <w:rsid w:val="005732A4"/>
    <w:rsid w:val="0057447A"/>
    <w:rsid w:val="00574DA9"/>
    <w:rsid w:val="00574E77"/>
    <w:rsid w:val="00574FC3"/>
    <w:rsid w:val="005757F6"/>
    <w:rsid w:val="005759BE"/>
    <w:rsid w:val="0057682F"/>
    <w:rsid w:val="00576A0D"/>
    <w:rsid w:val="005816A9"/>
    <w:rsid w:val="00581E45"/>
    <w:rsid w:val="005838D2"/>
    <w:rsid w:val="005858D8"/>
    <w:rsid w:val="00585957"/>
    <w:rsid w:val="005869C2"/>
    <w:rsid w:val="00586E02"/>
    <w:rsid w:val="00590E49"/>
    <w:rsid w:val="00592C13"/>
    <w:rsid w:val="00593ECA"/>
    <w:rsid w:val="00594DB3"/>
    <w:rsid w:val="005960D2"/>
    <w:rsid w:val="005961FB"/>
    <w:rsid w:val="00596429"/>
    <w:rsid w:val="005969FB"/>
    <w:rsid w:val="00596AB4"/>
    <w:rsid w:val="005A066A"/>
    <w:rsid w:val="005A0864"/>
    <w:rsid w:val="005A0B87"/>
    <w:rsid w:val="005A111D"/>
    <w:rsid w:val="005A3ED5"/>
    <w:rsid w:val="005A4A00"/>
    <w:rsid w:val="005A59E6"/>
    <w:rsid w:val="005B0CF3"/>
    <w:rsid w:val="005B17C6"/>
    <w:rsid w:val="005B233A"/>
    <w:rsid w:val="005B268F"/>
    <w:rsid w:val="005B35C1"/>
    <w:rsid w:val="005B42A2"/>
    <w:rsid w:val="005B5C4E"/>
    <w:rsid w:val="005B648A"/>
    <w:rsid w:val="005B6778"/>
    <w:rsid w:val="005C08A2"/>
    <w:rsid w:val="005C0F83"/>
    <w:rsid w:val="005C247E"/>
    <w:rsid w:val="005C4968"/>
    <w:rsid w:val="005C6068"/>
    <w:rsid w:val="005C6A97"/>
    <w:rsid w:val="005C748B"/>
    <w:rsid w:val="005C7838"/>
    <w:rsid w:val="005C7F9A"/>
    <w:rsid w:val="005D1383"/>
    <w:rsid w:val="005D1478"/>
    <w:rsid w:val="005D263B"/>
    <w:rsid w:val="005D423D"/>
    <w:rsid w:val="005D551E"/>
    <w:rsid w:val="005D59C7"/>
    <w:rsid w:val="005D62CF"/>
    <w:rsid w:val="005D6F30"/>
    <w:rsid w:val="005E0BE3"/>
    <w:rsid w:val="005E0C53"/>
    <w:rsid w:val="005E1434"/>
    <w:rsid w:val="005E18E2"/>
    <w:rsid w:val="005E1F8D"/>
    <w:rsid w:val="005E20B3"/>
    <w:rsid w:val="005E3213"/>
    <w:rsid w:val="005E3FE9"/>
    <w:rsid w:val="005E41B6"/>
    <w:rsid w:val="005E443A"/>
    <w:rsid w:val="005E46C6"/>
    <w:rsid w:val="005E536D"/>
    <w:rsid w:val="005E6AFC"/>
    <w:rsid w:val="005E7704"/>
    <w:rsid w:val="005F2929"/>
    <w:rsid w:val="005F3A1C"/>
    <w:rsid w:val="005F3A3B"/>
    <w:rsid w:val="005F4CED"/>
    <w:rsid w:val="005F5397"/>
    <w:rsid w:val="005F5C31"/>
    <w:rsid w:val="005F5DD3"/>
    <w:rsid w:val="005F6344"/>
    <w:rsid w:val="005F6CB6"/>
    <w:rsid w:val="005F70A1"/>
    <w:rsid w:val="00600705"/>
    <w:rsid w:val="00601464"/>
    <w:rsid w:val="00602439"/>
    <w:rsid w:val="006054A3"/>
    <w:rsid w:val="00606D18"/>
    <w:rsid w:val="0060754F"/>
    <w:rsid w:val="00611291"/>
    <w:rsid w:val="00613400"/>
    <w:rsid w:val="0061381B"/>
    <w:rsid w:val="006144C8"/>
    <w:rsid w:val="0061460D"/>
    <w:rsid w:val="00614743"/>
    <w:rsid w:val="00614D37"/>
    <w:rsid w:val="00614DEC"/>
    <w:rsid w:val="00616557"/>
    <w:rsid w:val="00617069"/>
    <w:rsid w:val="006171A5"/>
    <w:rsid w:val="00620600"/>
    <w:rsid w:val="0062124E"/>
    <w:rsid w:val="00621EA2"/>
    <w:rsid w:val="00624C04"/>
    <w:rsid w:val="00624C5B"/>
    <w:rsid w:val="006255AF"/>
    <w:rsid w:val="0062594D"/>
    <w:rsid w:val="00625FAE"/>
    <w:rsid w:val="006265E7"/>
    <w:rsid w:val="006267EA"/>
    <w:rsid w:val="00627426"/>
    <w:rsid w:val="00630FB2"/>
    <w:rsid w:val="00631894"/>
    <w:rsid w:val="0063306C"/>
    <w:rsid w:val="00635DF2"/>
    <w:rsid w:val="00635E50"/>
    <w:rsid w:val="00636728"/>
    <w:rsid w:val="00640AFC"/>
    <w:rsid w:val="006424AB"/>
    <w:rsid w:val="00642DCA"/>
    <w:rsid w:val="00643FFB"/>
    <w:rsid w:val="00645293"/>
    <w:rsid w:val="00650EF6"/>
    <w:rsid w:val="006512CC"/>
    <w:rsid w:val="00651D97"/>
    <w:rsid w:val="00653DBB"/>
    <w:rsid w:val="0065491E"/>
    <w:rsid w:val="00654F9D"/>
    <w:rsid w:val="00655550"/>
    <w:rsid w:val="006606A0"/>
    <w:rsid w:val="0066076B"/>
    <w:rsid w:val="006623AF"/>
    <w:rsid w:val="00662617"/>
    <w:rsid w:val="00662930"/>
    <w:rsid w:val="00662ADB"/>
    <w:rsid w:val="00663F14"/>
    <w:rsid w:val="00664578"/>
    <w:rsid w:val="00664CE5"/>
    <w:rsid w:val="00665E94"/>
    <w:rsid w:val="006662EA"/>
    <w:rsid w:val="00666E9A"/>
    <w:rsid w:val="00667BBD"/>
    <w:rsid w:val="00667D99"/>
    <w:rsid w:val="00671A8C"/>
    <w:rsid w:val="00672A41"/>
    <w:rsid w:val="006730CE"/>
    <w:rsid w:val="00674D08"/>
    <w:rsid w:val="0067605B"/>
    <w:rsid w:val="006766AC"/>
    <w:rsid w:val="00676E34"/>
    <w:rsid w:val="00677088"/>
    <w:rsid w:val="006801AE"/>
    <w:rsid w:val="006802C3"/>
    <w:rsid w:val="006807AA"/>
    <w:rsid w:val="00683542"/>
    <w:rsid w:val="00685512"/>
    <w:rsid w:val="00686EBC"/>
    <w:rsid w:val="00686F53"/>
    <w:rsid w:val="00690545"/>
    <w:rsid w:val="00690EF1"/>
    <w:rsid w:val="0069158F"/>
    <w:rsid w:val="00692120"/>
    <w:rsid w:val="00693791"/>
    <w:rsid w:val="00693A61"/>
    <w:rsid w:val="00693F62"/>
    <w:rsid w:val="00693FB9"/>
    <w:rsid w:val="00695416"/>
    <w:rsid w:val="006954BE"/>
    <w:rsid w:val="00695A52"/>
    <w:rsid w:val="006969C2"/>
    <w:rsid w:val="00696B31"/>
    <w:rsid w:val="006A6049"/>
    <w:rsid w:val="006A7065"/>
    <w:rsid w:val="006A79AB"/>
    <w:rsid w:val="006A7B91"/>
    <w:rsid w:val="006B1377"/>
    <w:rsid w:val="006B5E0E"/>
    <w:rsid w:val="006B76C0"/>
    <w:rsid w:val="006C2105"/>
    <w:rsid w:val="006C21A0"/>
    <w:rsid w:val="006C2351"/>
    <w:rsid w:val="006C2F48"/>
    <w:rsid w:val="006C54B4"/>
    <w:rsid w:val="006C5C9E"/>
    <w:rsid w:val="006C6E33"/>
    <w:rsid w:val="006D00E0"/>
    <w:rsid w:val="006D0F3D"/>
    <w:rsid w:val="006D1570"/>
    <w:rsid w:val="006D244E"/>
    <w:rsid w:val="006D58A9"/>
    <w:rsid w:val="006D5AA6"/>
    <w:rsid w:val="006D6398"/>
    <w:rsid w:val="006D68C2"/>
    <w:rsid w:val="006D7F7B"/>
    <w:rsid w:val="006E2148"/>
    <w:rsid w:val="006E24FF"/>
    <w:rsid w:val="006E303F"/>
    <w:rsid w:val="006E3410"/>
    <w:rsid w:val="006E4867"/>
    <w:rsid w:val="006E4A3D"/>
    <w:rsid w:val="006E5068"/>
    <w:rsid w:val="006E56EF"/>
    <w:rsid w:val="006E65D1"/>
    <w:rsid w:val="006E6E72"/>
    <w:rsid w:val="006F1334"/>
    <w:rsid w:val="006F1CB0"/>
    <w:rsid w:val="006F21E1"/>
    <w:rsid w:val="006F2A76"/>
    <w:rsid w:val="006F40B1"/>
    <w:rsid w:val="006F4613"/>
    <w:rsid w:val="006F5015"/>
    <w:rsid w:val="006F6A73"/>
    <w:rsid w:val="007014B1"/>
    <w:rsid w:val="00701952"/>
    <w:rsid w:val="0070196C"/>
    <w:rsid w:val="00701B3A"/>
    <w:rsid w:val="00702A86"/>
    <w:rsid w:val="00703548"/>
    <w:rsid w:val="00704160"/>
    <w:rsid w:val="00705034"/>
    <w:rsid w:val="00705CEE"/>
    <w:rsid w:val="007074D1"/>
    <w:rsid w:val="00711680"/>
    <w:rsid w:val="007117BA"/>
    <w:rsid w:val="00711A9C"/>
    <w:rsid w:val="00712C18"/>
    <w:rsid w:val="007131E7"/>
    <w:rsid w:val="007135D1"/>
    <w:rsid w:val="00713DBF"/>
    <w:rsid w:val="00714AFF"/>
    <w:rsid w:val="00714C47"/>
    <w:rsid w:val="00715D61"/>
    <w:rsid w:val="0071734F"/>
    <w:rsid w:val="007200FF"/>
    <w:rsid w:val="007205C8"/>
    <w:rsid w:val="00721422"/>
    <w:rsid w:val="00723EA8"/>
    <w:rsid w:val="0072479F"/>
    <w:rsid w:val="0072630A"/>
    <w:rsid w:val="0072706A"/>
    <w:rsid w:val="00727214"/>
    <w:rsid w:val="00727A69"/>
    <w:rsid w:val="00732B4A"/>
    <w:rsid w:val="00733E49"/>
    <w:rsid w:val="00735853"/>
    <w:rsid w:val="007420F7"/>
    <w:rsid w:val="007423A2"/>
    <w:rsid w:val="00743298"/>
    <w:rsid w:val="00744DF2"/>
    <w:rsid w:val="00745472"/>
    <w:rsid w:val="00745645"/>
    <w:rsid w:val="007457BE"/>
    <w:rsid w:val="00745A66"/>
    <w:rsid w:val="00745CD7"/>
    <w:rsid w:val="00747336"/>
    <w:rsid w:val="0074756A"/>
    <w:rsid w:val="00747A29"/>
    <w:rsid w:val="00747BAE"/>
    <w:rsid w:val="00750092"/>
    <w:rsid w:val="0075081C"/>
    <w:rsid w:val="00750902"/>
    <w:rsid w:val="007511D6"/>
    <w:rsid w:val="00754AC6"/>
    <w:rsid w:val="00754FED"/>
    <w:rsid w:val="007552D4"/>
    <w:rsid w:val="00757AE0"/>
    <w:rsid w:val="007607B3"/>
    <w:rsid w:val="0076086A"/>
    <w:rsid w:val="00760909"/>
    <w:rsid w:val="00761C0D"/>
    <w:rsid w:val="00761D9A"/>
    <w:rsid w:val="00761FBA"/>
    <w:rsid w:val="00762AD8"/>
    <w:rsid w:val="007635C1"/>
    <w:rsid w:val="00763616"/>
    <w:rsid w:val="00764460"/>
    <w:rsid w:val="00764893"/>
    <w:rsid w:val="007655AC"/>
    <w:rsid w:val="00765DE6"/>
    <w:rsid w:val="0076709C"/>
    <w:rsid w:val="007670F3"/>
    <w:rsid w:val="00773598"/>
    <w:rsid w:val="00773C99"/>
    <w:rsid w:val="00774103"/>
    <w:rsid w:val="00774952"/>
    <w:rsid w:val="00774B3A"/>
    <w:rsid w:val="007768F1"/>
    <w:rsid w:val="00777013"/>
    <w:rsid w:val="007774FB"/>
    <w:rsid w:val="00783084"/>
    <w:rsid w:val="007830C3"/>
    <w:rsid w:val="00783162"/>
    <w:rsid w:val="00784209"/>
    <w:rsid w:val="0078511B"/>
    <w:rsid w:val="00787915"/>
    <w:rsid w:val="0079081B"/>
    <w:rsid w:val="00790DFD"/>
    <w:rsid w:val="00790FD7"/>
    <w:rsid w:val="00791DE6"/>
    <w:rsid w:val="007929E3"/>
    <w:rsid w:val="00794ABC"/>
    <w:rsid w:val="00795BA3"/>
    <w:rsid w:val="00796354"/>
    <w:rsid w:val="00796AE4"/>
    <w:rsid w:val="00797709"/>
    <w:rsid w:val="00797E28"/>
    <w:rsid w:val="007A26EF"/>
    <w:rsid w:val="007A38E4"/>
    <w:rsid w:val="007A4373"/>
    <w:rsid w:val="007A442E"/>
    <w:rsid w:val="007A481A"/>
    <w:rsid w:val="007A6129"/>
    <w:rsid w:val="007A7731"/>
    <w:rsid w:val="007B028D"/>
    <w:rsid w:val="007B03B0"/>
    <w:rsid w:val="007B0506"/>
    <w:rsid w:val="007B1F2D"/>
    <w:rsid w:val="007B3CB5"/>
    <w:rsid w:val="007B3E32"/>
    <w:rsid w:val="007B5721"/>
    <w:rsid w:val="007B5E9E"/>
    <w:rsid w:val="007B5EE3"/>
    <w:rsid w:val="007C0607"/>
    <w:rsid w:val="007C06B4"/>
    <w:rsid w:val="007C0758"/>
    <w:rsid w:val="007C10B9"/>
    <w:rsid w:val="007C1D3F"/>
    <w:rsid w:val="007C27DD"/>
    <w:rsid w:val="007C2BEF"/>
    <w:rsid w:val="007C6321"/>
    <w:rsid w:val="007D0FE4"/>
    <w:rsid w:val="007D1A26"/>
    <w:rsid w:val="007D1C3C"/>
    <w:rsid w:val="007D3658"/>
    <w:rsid w:val="007D3E1C"/>
    <w:rsid w:val="007D4000"/>
    <w:rsid w:val="007D40E7"/>
    <w:rsid w:val="007D45E7"/>
    <w:rsid w:val="007D6B69"/>
    <w:rsid w:val="007D6E83"/>
    <w:rsid w:val="007D746A"/>
    <w:rsid w:val="007E084E"/>
    <w:rsid w:val="007E11CB"/>
    <w:rsid w:val="007E2310"/>
    <w:rsid w:val="007E2363"/>
    <w:rsid w:val="007E2942"/>
    <w:rsid w:val="007E3CEE"/>
    <w:rsid w:val="007E3FCB"/>
    <w:rsid w:val="007E4B86"/>
    <w:rsid w:val="007E5F51"/>
    <w:rsid w:val="007E6574"/>
    <w:rsid w:val="007E67C8"/>
    <w:rsid w:val="007F059A"/>
    <w:rsid w:val="007F05BB"/>
    <w:rsid w:val="007F0F1D"/>
    <w:rsid w:val="007F11E8"/>
    <w:rsid w:val="007F2915"/>
    <w:rsid w:val="007F4C75"/>
    <w:rsid w:val="007F6232"/>
    <w:rsid w:val="007F6D95"/>
    <w:rsid w:val="008016AC"/>
    <w:rsid w:val="00802F69"/>
    <w:rsid w:val="00803249"/>
    <w:rsid w:val="008037A5"/>
    <w:rsid w:val="0080495A"/>
    <w:rsid w:val="0080543A"/>
    <w:rsid w:val="008069A6"/>
    <w:rsid w:val="008069E4"/>
    <w:rsid w:val="0081009C"/>
    <w:rsid w:val="008115E4"/>
    <w:rsid w:val="0081296B"/>
    <w:rsid w:val="00813B57"/>
    <w:rsid w:val="008140A9"/>
    <w:rsid w:val="00816F4A"/>
    <w:rsid w:val="00817BEA"/>
    <w:rsid w:val="00817F63"/>
    <w:rsid w:val="008202FE"/>
    <w:rsid w:val="0082124B"/>
    <w:rsid w:val="0082241F"/>
    <w:rsid w:val="00823817"/>
    <w:rsid w:val="008239AC"/>
    <w:rsid w:val="008253FC"/>
    <w:rsid w:val="00825417"/>
    <w:rsid w:val="008260A9"/>
    <w:rsid w:val="008271EB"/>
    <w:rsid w:val="008312FD"/>
    <w:rsid w:val="00833503"/>
    <w:rsid w:val="00833C77"/>
    <w:rsid w:val="00833D87"/>
    <w:rsid w:val="00834E27"/>
    <w:rsid w:val="00835072"/>
    <w:rsid w:val="0083554F"/>
    <w:rsid w:val="00835C29"/>
    <w:rsid w:val="00835F28"/>
    <w:rsid w:val="0083666F"/>
    <w:rsid w:val="00837898"/>
    <w:rsid w:val="00841208"/>
    <w:rsid w:val="008412B3"/>
    <w:rsid w:val="00841814"/>
    <w:rsid w:val="00842EF3"/>
    <w:rsid w:val="008431C6"/>
    <w:rsid w:val="00843705"/>
    <w:rsid w:val="0084416C"/>
    <w:rsid w:val="00845083"/>
    <w:rsid w:val="0084509B"/>
    <w:rsid w:val="00847E9D"/>
    <w:rsid w:val="00852203"/>
    <w:rsid w:val="008575C3"/>
    <w:rsid w:val="00857E04"/>
    <w:rsid w:val="00863F78"/>
    <w:rsid w:val="0086434E"/>
    <w:rsid w:val="00864CA5"/>
    <w:rsid w:val="0086651D"/>
    <w:rsid w:val="00866B8B"/>
    <w:rsid w:val="008673E7"/>
    <w:rsid w:val="008702F3"/>
    <w:rsid w:val="00871EF8"/>
    <w:rsid w:val="00872C29"/>
    <w:rsid w:val="008736EA"/>
    <w:rsid w:val="00873F7D"/>
    <w:rsid w:val="00874D7B"/>
    <w:rsid w:val="00874E5F"/>
    <w:rsid w:val="00875026"/>
    <w:rsid w:val="00875317"/>
    <w:rsid w:val="0087554E"/>
    <w:rsid w:val="00880CB0"/>
    <w:rsid w:val="008812B7"/>
    <w:rsid w:val="00881E82"/>
    <w:rsid w:val="00883631"/>
    <w:rsid w:val="00883EB2"/>
    <w:rsid w:val="008844DB"/>
    <w:rsid w:val="008846ED"/>
    <w:rsid w:val="008848E5"/>
    <w:rsid w:val="00885817"/>
    <w:rsid w:val="00887428"/>
    <w:rsid w:val="0089078F"/>
    <w:rsid w:val="008908DB"/>
    <w:rsid w:val="008916FF"/>
    <w:rsid w:val="00891D81"/>
    <w:rsid w:val="00893080"/>
    <w:rsid w:val="0089371A"/>
    <w:rsid w:val="00894EEE"/>
    <w:rsid w:val="00897025"/>
    <w:rsid w:val="00897ECA"/>
    <w:rsid w:val="008A30F9"/>
    <w:rsid w:val="008A5255"/>
    <w:rsid w:val="008A6BF6"/>
    <w:rsid w:val="008A7A2B"/>
    <w:rsid w:val="008B1B8E"/>
    <w:rsid w:val="008B2601"/>
    <w:rsid w:val="008B263D"/>
    <w:rsid w:val="008B34E3"/>
    <w:rsid w:val="008B5A18"/>
    <w:rsid w:val="008B5CF7"/>
    <w:rsid w:val="008C07DA"/>
    <w:rsid w:val="008C1012"/>
    <w:rsid w:val="008C11C7"/>
    <w:rsid w:val="008C1A5A"/>
    <w:rsid w:val="008C2385"/>
    <w:rsid w:val="008C6CEF"/>
    <w:rsid w:val="008C7615"/>
    <w:rsid w:val="008D2044"/>
    <w:rsid w:val="008D3C77"/>
    <w:rsid w:val="008D4834"/>
    <w:rsid w:val="008D52EA"/>
    <w:rsid w:val="008D58AE"/>
    <w:rsid w:val="008D7786"/>
    <w:rsid w:val="008E1574"/>
    <w:rsid w:val="008E1CB3"/>
    <w:rsid w:val="008E2AF9"/>
    <w:rsid w:val="008E2F14"/>
    <w:rsid w:val="008E5BCF"/>
    <w:rsid w:val="008F170C"/>
    <w:rsid w:val="008F2E35"/>
    <w:rsid w:val="008F2E53"/>
    <w:rsid w:val="008F2F97"/>
    <w:rsid w:val="008F488C"/>
    <w:rsid w:val="008F4AEE"/>
    <w:rsid w:val="008F5354"/>
    <w:rsid w:val="008F536E"/>
    <w:rsid w:val="008F63DB"/>
    <w:rsid w:val="008F6B19"/>
    <w:rsid w:val="008F6E70"/>
    <w:rsid w:val="008F70ED"/>
    <w:rsid w:val="00900210"/>
    <w:rsid w:val="0090023E"/>
    <w:rsid w:val="009017E6"/>
    <w:rsid w:val="00902374"/>
    <w:rsid w:val="009026F0"/>
    <w:rsid w:val="00902CE4"/>
    <w:rsid w:val="00905874"/>
    <w:rsid w:val="0090597D"/>
    <w:rsid w:val="00905C34"/>
    <w:rsid w:val="009062D9"/>
    <w:rsid w:val="009071FA"/>
    <w:rsid w:val="00910035"/>
    <w:rsid w:val="00910122"/>
    <w:rsid w:val="00910256"/>
    <w:rsid w:val="009109CC"/>
    <w:rsid w:val="009109E8"/>
    <w:rsid w:val="00912CD6"/>
    <w:rsid w:val="00912E8F"/>
    <w:rsid w:val="009133A7"/>
    <w:rsid w:val="00916DB7"/>
    <w:rsid w:val="00917178"/>
    <w:rsid w:val="00921924"/>
    <w:rsid w:val="00921B31"/>
    <w:rsid w:val="0092275C"/>
    <w:rsid w:val="0092366F"/>
    <w:rsid w:val="00923C6C"/>
    <w:rsid w:val="009250C8"/>
    <w:rsid w:val="0092596A"/>
    <w:rsid w:val="00925C74"/>
    <w:rsid w:val="009273A7"/>
    <w:rsid w:val="00927619"/>
    <w:rsid w:val="00927898"/>
    <w:rsid w:val="009307A9"/>
    <w:rsid w:val="00931169"/>
    <w:rsid w:val="0093218B"/>
    <w:rsid w:val="00932551"/>
    <w:rsid w:val="00933723"/>
    <w:rsid w:val="0093380F"/>
    <w:rsid w:val="00935340"/>
    <w:rsid w:val="00935776"/>
    <w:rsid w:val="00937CB3"/>
    <w:rsid w:val="00940602"/>
    <w:rsid w:val="00941BDA"/>
    <w:rsid w:val="00941F82"/>
    <w:rsid w:val="0094376A"/>
    <w:rsid w:val="009437B0"/>
    <w:rsid w:val="00944A4C"/>
    <w:rsid w:val="0094783D"/>
    <w:rsid w:val="00951C84"/>
    <w:rsid w:val="00956218"/>
    <w:rsid w:val="00960A46"/>
    <w:rsid w:val="00960D54"/>
    <w:rsid w:val="00960E2A"/>
    <w:rsid w:val="00961812"/>
    <w:rsid w:val="00961BA0"/>
    <w:rsid w:val="009639E0"/>
    <w:rsid w:val="009642A7"/>
    <w:rsid w:val="0096523A"/>
    <w:rsid w:val="0096664A"/>
    <w:rsid w:val="00966F6B"/>
    <w:rsid w:val="00967414"/>
    <w:rsid w:val="009676AA"/>
    <w:rsid w:val="009676CA"/>
    <w:rsid w:val="00970101"/>
    <w:rsid w:val="00972447"/>
    <w:rsid w:val="00972935"/>
    <w:rsid w:val="00973624"/>
    <w:rsid w:val="00975316"/>
    <w:rsid w:val="00975C19"/>
    <w:rsid w:val="009776A2"/>
    <w:rsid w:val="00981891"/>
    <w:rsid w:val="0098257C"/>
    <w:rsid w:val="009825A1"/>
    <w:rsid w:val="00982799"/>
    <w:rsid w:val="00984E5D"/>
    <w:rsid w:val="00985D45"/>
    <w:rsid w:val="00986135"/>
    <w:rsid w:val="0098615C"/>
    <w:rsid w:val="00986AF1"/>
    <w:rsid w:val="00986C05"/>
    <w:rsid w:val="00991617"/>
    <w:rsid w:val="009925B1"/>
    <w:rsid w:val="00992E78"/>
    <w:rsid w:val="009930B9"/>
    <w:rsid w:val="00993EB8"/>
    <w:rsid w:val="009948A1"/>
    <w:rsid w:val="0099583D"/>
    <w:rsid w:val="009962ED"/>
    <w:rsid w:val="00996A8B"/>
    <w:rsid w:val="009973A7"/>
    <w:rsid w:val="00997CB5"/>
    <w:rsid w:val="00997D1C"/>
    <w:rsid w:val="00997EB7"/>
    <w:rsid w:val="009A1674"/>
    <w:rsid w:val="009A1A25"/>
    <w:rsid w:val="009A1E38"/>
    <w:rsid w:val="009A34A7"/>
    <w:rsid w:val="009A3D9E"/>
    <w:rsid w:val="009A4FE0"/>
    <w:rsid w:val="009A686D"/>
    <w:rsid w:val="009B0D01"/>
    <w:rsid w:val="009B274D"/>
    <w:rsid w:val="009B2FBE"/>
    <w:rsid w:val="009B322F"/>
    <w:rsid w:val="009B3AB1"/>
    <w:rsid w:val="009B3B5A"/>
    <w:rsid w:val="009B49D3"/>
    <w:rsid w:val="009B6130"/>
    <w:rsid w:val="009B62B0"/>
    <w:rsid w:val="009C0E8E"/>
    <w:rsid w:val="009C2032"/>
    <w:rsid w:val="009C2456"/>
    <w:rsid w:val="009C2ED6"/>
    <w:rsid w:val="009C3958"/>
    <w:rsid w:val="009C42FE"/>
    <w:rsid w:val="009C557F"/>
    <w:rsid w:val="009C66F7"/>
    <w:rsid w:val="009D0179"/>
    <w:rsid w:val="009D2321"/>
    <w:rsid w:val="009D25E6"/>
    <w:rsid w:val="009D4586"/>
    <w:rsid w:val="009D6F9B"/>
    <w:rsid w:val="009E05A3"/>
    <w:rsid w:val="009E0941"/>
    <w:rsid w:val="009E0F24"/>
    <w:rsid w:val="009E106B"/>
    <w:rsid w:val="009E1D54"/>
    <w:rsid w:val="009E2F06"/>
    <w:rsid w:val="009E3370"/>
    <w:rsid w:val="009E3B76"/>
    <w:rsid w:val="009E431E"/>
    <w:rsid w:val="009E7005"/>
    <w:rsid w:val="009E7931"/>
    <w:rsid w:val="009F051D"/>
    <w:rsid w:val="009F2CFC"/>
    <w:rsid w:val="009F3539"/>
    <w:rsid w:val="009F3956"/>
    <w:rsid w:val="009F442D"/>
    <w:rsid w:val="009F4B7B"/>
    <w:rsid w:val="009F4D19"/>
    <w:rsid w:val="009F6CAB"/>
    <w:rsid w:val="009F70D6"/>
    <w:rsid w:val="009F73D0"/>
    <w:rsid w:val="009F7B8F"/>
    <w:rsid w:val="009F7BB3"/>
    <w:rsid w:val="00A00915"/>
    <w:rsid w:val="00A00EA8"/>
    <w:rsid w:val="00A017A8"/>
    <w:rsid w:val="00A02155"/>
    <w:rsid w:val="00A0232C"/>
    <w:rsid w:val="00A03CCC"/>
    <w:rsid w:val="00A03F78"/>
    <w:rsid w:val="00A04415"/>
    <w:rsid w:val="00A04692"/>
    <w:rsid w:val="00A05A7F"/>
    <w:rsid w:val="00A074EA"/>
    <w:rsid w:val="00A07918"/>
    <w:rsid w:val="00A07CCC"/>
    <w:rsid w:val="00A107F9"/>
    <w:rsid w:val="00A11A58"/>
    <w:rsid w:val="00A1302B"/>
    <w:rsid w:val="00A14ADC"/>
    <w:rsid w:val="00A14F4C"/>
    <w:rsid w:val="00A166C2"/>
    <w:rsid w:val="00A16A39"/>
    <w:rsid w:val="00A17FF2"/>
    <w:rsid w:val="00A22CAD"/>
    <w:rsid w:val="00A22DE2"/>
    <w:rsid w:val="00A26CBF"/>
    <w:rsid w:val="00A270F5"/>
    <w:rsid w:val="00A2791D"/>
    <w:rsid w:val="00A27BEE"/>
    <w:rsid w:val="00A323B2"/>
    <w:rsid w:val="00A32914"/>
    <w:rsid w:val="00A32B40"/>
    <w:rsid w:val="00A34D84"/>
    <w:rsid w:val="00A34DE8"/>
    <w:rsid w:val="00A35A6A"/>
    <w:rsid w:val="00A35DE8"/>
    <w:rsid w:val="00A360E1"/>
    <w:rsid w:val="00A36460"/>
    <w:rsid w:val="00A40A26"/>
    <w:rsid w:val="00A41C18"/>
    <w:rsid w:val="00A42E83"/>
    <w:rsid w:val="00A4301C"/>
    <w:rsid w:val="00A4374D"/>
    <w:rsid w:val="00A439DC"/>
    <w:rsid w:val="00A43A3B"/>
    <w:rsid w:val="00A45160"/>
    <w:rsid w:val="00A45EEE"/>
    <w:rsid w:val="00A46863"/>
    <w:rsid w:val="00A46E24"/>
    <w:rsid w:val="00A50F35"/>
    <w:rsid w:val="00A51637"/>
    <w:rsid w:val="00A51AB2"/>
    <w:rsid w:val="00A539C8"/>
    <w:rsid w:val="00A53C94"/>
    <w:rsid w:val="00A54BE3"/>
    <w:rsid w:val="00A554C3"/>
    <w:rsid w:val="00A565EE"/>
    <w:rsid w:val="00A570AF"/>
    <w:rsid w:val="00A60E79"/>
    <w:rsid w:val="00A60F6C"/>
    <w:rsid w:val="00A63328"/>
    <w:rsid w:val="00A651E0"/>
    <w:rsid w:val="00A65866"/>
    <w:rsid w:val="00A663B8"/>
    <w:rsid w:val="00A71CD6"/>
    <w:rsid w:val="00A73057"/>
    <w:rsid w:val="00A739AA"/>
    <w:rsid w:val="00A74351"/>
    <w:rsid w:val="00A74691"/>
    <w:rsid w:val="00A74D1E"/>
    <w:rsid w:val="00A7502C"/>
    <w:rsid w:val="00A75D9C"/>
    <w:rsid w:val="00A76424"/>
    <w:rsid w:val="00A76809"/>
    <w:rsid w:val="00A80AF2"/>
    <w:rsid w:val="00A81851"/>
    <w:rsid w:val="00A824B0"/>
    <w:rsid w:val="00A8379D"/>
    <w:rsid w:val="00A83B4B"/>
    <w:rsid w:val="00A83F85"/>
    <w:rsid w:val="00A843BD"/>
    <w:rsid w:val="00A85B3F"/>
    <w:rsid w:val="00A85BA0"/>
    <w:rsid w:val="00A87BE3"/>
    <w:rsid w:val="00A91679"/>
    <w:rsid w:val="00A93363"/>
    <w:rsid w:val="00A93486"/>
    <w:rsid w:val="00A93D86"/>
    <w:rsid w:val="00A948E3"/>
    <w:rsid w:val="00A95D63"/>
    <w:rsid w:val="00A97DD2"/>
    <w:rsid w:val="00AA0531"/>
    <w:rsid w:val="00AA1671"/>
    <w:rsid w:val="00AA2306"/>
    <w:rsid w:val="00AA39B4"/>
    <w:rsid w:val="00AA3F5F"/>
    <w:rsid w:val="00AA4959"/>
    <w:rsid w:val="00AA50E1"/>
    <w:rsid w:val="00AA51D3"/>
    <w:rsid w:val="00AA5E5D"/>
    <w:rsid w:val="00AA6A97"/>
    <w:rsid w:val="00AA6BD6"/>
    <w:rsid w:val="00AB007E"/>
    <w:rsid w:val="00AB019F"/>
    <w:rsid w:val="00AB03EC"/>
    <w:rsid w:val="00AB14E7"/>
    <w:rsid w:val="00AB1683"/>
    <w:rsid w:val="00AB2336"/>
    <w:rsid w:val="00AB2F84"/>
    <w:rsid w:val="00AB6B72"/>
    <w:rsid w:val="00AC095A"/>
    <w:rsid w:val="00AC1B73"/>
    <w:rsid w:val="00AC2F0F"/>
    <w:rsid w:val="00AC35AA"/>
    <w:rsid w:val="00AC4078"/>
    <w:rsid w:val="00AC4896"/>
    <w:rsid w:val="00AC4E85"/>
    <w:rsid w:val="00AC5290"/>
    <w:rsid w:val="00AC5309"/>
    <w:rsid w:val="00AC63B9"/>
    <w:rsid w:val="00AC6A2D"/>
    <w:rsid w:val="00AD005F"/>
    <w:rsid w:val="00AD1B82"/>
    <w:rsid w:val="00AD1E83"/>
    <w:rsid w:val="00AD2739"/>
    <w:rsid w:val="00AD412B"/>
    <w:rsid w:val="00AD41ED"/>
    <w:rsid w:val="00AD5AC7"/>
    <w:rsid w:val="00AD7F42"/>
    <w:rsid w:val="00AE1071"/>
    <w:rsid w:val="00AE10FB"/>
    <w:rsid w:val="00AE18AF"/>
    <w:rsid w:val="00AE2F44"/>
    <w:rsid w:val="00AE32CA"/>
    <w:rsid w:val="00AE4762"/>
    <w:rsid w:val="00AE484F"/>
    <w:rsid w:val="00AE5069"/>
    <w:rsid w:val="00AE6020"/>
    <w:rsid w:val="00AE6543"/>
    <w:rsid w:val="00AE6A29"/>
    <w:rsid w:val="00AE715F"/>
    <w:rsid w:val="00AE7571"/>
    <w:rsid w:val="00AF14F4"/>
    <w:rsid w:val="00AF1A8A"/>
    <w:rsid w:val="00AF2D2A"/>
    <w:rsid w:val="00AF381B"/>
    <w:rsid w:val="00AF3E75"/>
    <w:rsid w:val="00AF43CE"/>
    <w:rsid w:val="00AF4C48"/>
    <w:rsid w:val="00AF4DAA"/>
    <w:rsid w:val="00AF5735"/>
    <w:rsid w:val="00AF6B2F"/>
    <w:rsid w:val="00B01364"/>
    <w:rsid w:val="00B01E5C"/>
    <w:rsid w:val="00B0518F"/>
    <w:rsid w:val="00B05692"/>
    <w:rsid w:val="00B0613F"/>
    <w:rsid w:val="00B071B3"/>
    <w:rsid w:val="00B1090D"/>
    <w:rsid w:val="00B1179B"/>
    <w:rsid w:val="00B127B7"/>
    <w:rsid w:val="00B14755"/>
    <w:rsid w:val="00B16847"/>
    <w:rsid w:val="00B1769A"/>
    <w:rsid w:val="00B17803"/>
    <w:rsid w:val="00B20AD6"/>
    <w:rsid w:val="00B213E2"/>
    <w:rsid w:val="00B21498"/>
    <w:rsid w:val="00B225FB"/>
    <w:rsid w:val="00B22D4A"/>
    <w:rsid w:val="00B22D7F"/>
    <w:rsid w:val="00B22ED1"/>
    <w:rsid w:val="00B23076"/>
    <w:rsid w:val="00B23388"/>
    <w:rsid w:val="00B233CB"/>
    <w:rsid w:val="00B235EE"/>
    <w:rsid w:val="00B238F0"/>
    <w:rsid w:val="00B242D5"/>
    <w:rsid w:val="00B253FC"/>
    <w:rsid w:val="00B2595C"/>
    <w:rsid w:val="00B263CB"/>
    <w:rsid w:val="00B267B6"/>
    <w:rsid w:val="00B26C16"/>
    <w:rsid w:val="00B30A96"/>
    <w:rsid w:val="00B31F2D"/>
    <w:rsid w:val="00B322EF"/>
    <w:rsid w:val="00B33792"/>
    <w:rsid w:val="00B351D7"/>
    <w:rsid w:val="00B3696F"/>
    <w:rsid w:val="00B37087"/>
    <w:rsid w:val="00B415C5"/>
    <w:rsid w:val="00B4582C"/>
    <w:rsid w:val="00B46742"/>
    <w:rsid w:val="00B4695F"/>
    <w:rsid w:val="00B46AFC"/>
    <w:rsid w:val="00B47488"/>
    <w:rsid w:val="00B51E36"/>
    <w:rsid w:val="00B52784"/>
    <w:rsid w:val="00B53E27"/>
    <w:rsid w:val="00B5400F"/>
    <w:rsid w:val="00B54A94"/>
    <w:rsid w:val="00B55171"/>
    <w:rsid w:val="00B5542B"/>
    <w:rsid w:val="00B56A62"/>
    <w:rsid w:val="00B56BC8"/>
    <w:rsid w:val="00B62706"/>
    <w:rsid w:val="00B64FDB"/>
    <w:rsid w:val="00B65EDD"/>
    <w:rsid w:val="00B66BBA"/>
    <w:rsid w:val="00B67494"/>
    <w:rsid w:val="00B67DFE"/>
    <w:rsid w:val="00B727DA"/>
    <w:rsid w:val="00B729A6"/>
    <w:rsid w:val="00B7470E"/>
    <w:rsid w:val="00B74B80"/>
    <w:rsid w:val="00B756D2"/>
    <w:rsid w:val="00B75C5F"/>
    <w:rsid w:val="00B77B37"/>
    <w:rsid w:val="00B80749"/>
    <w:rsid w:val="00B80D7A"/>
    <w:rsid w:val="00B81BD3"/>
    <w:rsid w:val="00B839E3"/>
    <w:rsid w:val="00B83D3F"/>
    <w:rsid w:val="00B85C5B"/>
    <w:rsid w:val="00B86281"/>
    <w:rsid w:val="00B86AA5"/>
    <w:rsid w:val="00B9001A"/>
    <w:rsid w:val="00B90157"/>
    <w:rsid w:val="00B908D6"/>
    <w:rsid w:val="00B90CBC"/>
    <w:rsid w:val="00B91384"/>
    <w:rsid w:val="00B95434"/>
    <w:rsid w:val="00B95DCC"/>
    <w:rsid w:val="00B960DB"/>
    <w:rsid w:val="00B966D0"/>
    <w:rsid w:val="00B970CB"/>
    <w:rsid w:val="00BA0F3D"/>
    <w:rsid w:val="00BA1640"/>
    <w:rsid w:val="00BA17DB"/>
    <w:rsid w:val="00BA191A"/>
    <w:rsid w:val="00BA465A"/>
    <w:rsid w:val="00BA471D"/>
    <w:rsid w:val="00BA4B58"/>
    <w:rsid w:val="00BA678D"/>
    <w:rsid w:val="00BA79F5"/>
    <w:rsid w:val="00BB08AF"/>
    <w:rsid w:val="00BB1019"/>
    <w:rsid w:val="00BB1701"/>
    <w:rsid w:val="00BB219E"/>
    <w:rsid w:val="00BB31E7"/>
    <w:rsid w:val="00BB3AE4"/>
    <w:rsid w:val="00BB51EF"/>
    <w:rsid w:val="00BB52A2"/>
    <w:rsid w:val="00BB5CFF"/>
    <w:rsid w:val="00BB6BB8"/>
    <w:rsid w:val="00BB7E2C"/>
    <w:rsid w:val="00BC1681"/>
    <w:rsid w:val="00BC2058"/>
    <w:rsid w:val="00BC3A6F"/>
    <w:rsid w:val="00BC3B1E"/>
    <w:rsid w:val="00BC3BDA"/>
    <w:rsid w:val="00BC51D6"/>
    <w:rsid w:val="00BC5343"/>
    <w:rsid w:val="00BD074A"/>
    <w:rsid w:val="00BD0BBF"/>
    <w:rsid w:val="00BD1C0B"/>
    <w:rsid w:val="00BD24F6"/>
    <w:rsid w:val="00BD27D6"/>
    <w:rsid w:val="00BD29C6"/>
    <w:rsid w:val="00BD2F3E"/>
    <w:rsid w:val="00BD3121"/>
    <w:rsid w:val="00BD3549"/>
    <w:rsid w:val="00BD42EB"/>
    <w:rsid w:val="00BD4396"/>
    <w:rsid w:val="00BD46AB"/>
    <w:rsid w:val="00BD543F"/>
    <w:rsid w:val="00BD5F66"/>
    <w:rsid w:val="00BD67A7"/>
    <w:rsid w:val="00BE3197"/>
    <w:rsid w:val="00BE4026"/>
    <w:rsid w:val="00BE5A7C"/>
    <w:rsid w:val="00BE5F22"/>
    <w:rsid w:val="00BE674A"/>
    <w:rsid w:val="00BE67E2"/>
    <w:rsid w:val="00BE712E"/>
    <w:rsid w:val="00BE7D0B"/>
    <w:rsid w:val="00BF0B67"/>
    <w:rsid w:val="00BF0CB7"/>
    <w:rsid w:val="00BF11D7"/>
    <w:rsid w:val="00BF192B"/>
    <w:rsid w:val="00BF2278"/>
    <w:rsid w:val="00BF2E1F"/>
    <w:rsid w:val="00BF370D"/>
    <w:rsid w:val="00BF4858"/>
    <w:rsid w:val="00BF4DDC"/>
    <w:rsid w:val="00BF5066"/>
    <w:rsid w:val="00BF61F5"/>
    <w:rsid w:val="00BF768D"/>
    <w:rsid w:val="00C00531"/>
    <w:rsid w:val="00C00EFB"/>
    <w:rsid w:val="00C0113E"/>
    <w:rsid w:val="00C01526"/>
    <w:rsid w:val="00C020D5"/>
    <w:rsid w:val="00C03947"/>
    <w:rsid w:val="00C04587"/>
    <w:rsid w:val="00C047ED"/>
    <w:rsid w:val="00C04D11"/>
    <w:rsid w:val="00C04F4A"/>
    <w:rsid w:val="00C056FE"/>
    <w:rsid w:val="00C06022"/>
    <w:rsid w:val="00C0652B"/>
    <w:rsid w:val="00C06991"/>
    <w:rsid w:val="00C06AAB"/>
    <w:rsid w:val="00C07884"/>
    <w:rsid w:val="00C1016B"/>
    <w:rsid w:val="00C11313"/>
    <w:rsid w:val="00C1198B"/>
    <w:rsid w:val="00C1256C"/>
    <w:rsid w:val="00C12B1A"/>
    <w:rsid w:val="00C137FD"/>
    <w:rsid w:val="00C13C3A"/>
    <w:rsid w:val="00C140FA"/>
    <w:rsid w:val="00C14379"/>
    <w:rsid w:val="00C14ABD"/>
    <w:rsid w:val="00C1515B"/>
    <w:rsid w:val="00C15222"/>
    <w:rsid w:val="00C1575F"/>
    <w:rsid w:val="00C165EC"/>
    <w:rsid w:val="00C16E2F"/>
    <w:rsid w:val="00C23DC9"/>
    <w:rsid w:val="00C23E15"/>
    <w:rsid w:val="00C2626C"/>
    <w:rsid w:val="00C26515"/>
    <w:rsid w:val="00C30D98"/>
    <w:rsid w:val="00C32E2D"/>
    <w:rsid w:val="00C33366"/>
    <w:rsid w:val="00C34880"/>
    <w:rsid w:val="00C3499D"/>
    <w:rsid w:val="00C35A54"/>
    <w:rsid w:val="00C36423"/>
    <w:rsid w:val="00C379A9"/>
    <w:rsid w:val="00C37A99"/>
    <w:rsid w:val="00C37B99"/>
    <w:rsid w:val="00C37F5A"/>
    <w:rsid w:val="00C40359"/>
    <w:rsid w:val="00C41E82"/>
    <w:rsid w:val="00C41FB3"/>
    <w:rsid w:val="00C43F84"/>
    <w:rsid w:val="00C445BF"/>
    <w:rsid w:val="00C45393"/>
    <w:rsid w:val="00C454CB"/>
    <w:rsid w:val="00C455B6"/>
    <w:rsid w:val="00C51D5D"/>
    <w:rsid w:val="00C51E48"/>
    <w:rsid w:val="00C544B3"/>
    <w:rsid w:val="00C55030"/>
    <w:rsid w:val="00C55F97"/>
    <w:rsid w:val="00C563C4"/>
    <w:rsid w:val="00C5644E"/>
    <w:rsid w:val="00C56ACB"/>
    <w:rsid w:val="00C62248"/>
    <w:rsid w:val="00C622F5"/>
    <w:rsid w:val="00C63B03"/>
    <w:rsid w:val="00C654EE"/>
    <w:rsid w:val="00C654F1"/>
    <w:rsid w:val="00C662AE"/>
    <w:rsid w:val="00C66F78"/>
    <w:rsid w:val="00C71DA9"/>
    <w:rsid w:val="00C744AA"/>
    <w:rsid w:val="00C755FE"/>
    <w:rsid w:val="00C75FF7"/>
    <w:rsid w:val="00C760BC"/>
    <w:rsid w:val="00C768C1"/>
    <w:rsid w:val="00C77120"/>
    <w:rsid w:val="00C77153"/>
    <w:rsid w:val="00C81108"/>
    <w:rsid w:val="00C83F16"/>
    <w:rsid w:val="00C83FF1"/>
    <w:rsid w:val="00C84DB2"/>
    <w:rsid w:val="00C870DE"/>
    <w:rsid w:val="00C87A14"/>
    <w:rsid w:val="00C91143"/>
    <w:rsid w:val="00C930D4"/>
    <w:rsid w:val="00C93D57"/>
    <w:rsid w:val="00C954BC"/>
    <w:rsid w:val="00C974F4"/>
    <w:rsid w:val="00C97687"/>
    <w:rsid w:val="00CA01A1"/>
    <w:rsid w:val="00CA04CF"/>
    <w:rsid w:val="00CA0BA5"/>
    <w:rsid w:val="00CA38D9"/>
    <w:rsid w:val="00CA4722"/>
    <w:rsid w:val="00CA69A6"/>
    <w:rsid w:val="00CA748C"/>
    <w:rsid w:val="00CA7F37"/>
    <w:rsid w:val="00CB1344"/>
    <w:rsid w:val="00CB1716"/>
    <w:rsid w:val="00CB2604"/>
    <w:rsid w:val="00CB2E7D"/>
    <w:rsid w:val="00CB3BD9"/>
    <w:rsid w:val="00CB4C58"/>
    <w:rsid w:val="00CB6633"/>
    <w:rsid w:val="00CB67A1"/>
    <w:rsid w:val="00CB7341"/>
    <w:rsid w:val="00CC163D"/>
    <w:rsid w:val="00CC1D44"/>
    <w:rsid w:val="00CC3459"/>
    <w:rsid w:val="00CC4060"/>
    <w:rsid w:val="00CC48F1"/>
    <w:rsid w:val="00CC51CB"/>
    <w:rsid w:val="00CC5360"/>
    <w:rsid w:val="00CC53BB"/>
    <w:rsid w:val="00CC6BAB"/>
    <w:rsid w:val="00CD1F1B"/>
    <w:rsid w:val="00CD2C5D"/>
    <w:rsid w:val="00CD3A31"/>
    <w:rsid w:val="00CD3B04"/>
    <w:rsid w:val="00CD3C01"/>
    <w:rsid w:val="00CD3CDF"/>
    <w:rsid w:val="00CD463F"/>
    <w:rsid w:val="00CD5FDE"/>
    <w:rsid w:val="00CD6901"/>
    <w:rsid w:val="00CD6AA4"/>
    <w:rsid w:val="00CE167D"/>
    <w:rsid w:val="00CE1A5F"/>
    <w:rsid w:val="00CE1BE5"/>
    <w:rsid w:val="00CE200C"/>
    <w:rsid w:val="00CE2284"/>
    <w:rsid w:val="00CE3336"/>
    <w:rsid w:val="00CE6787"/>
    <w:rsid w:val="00CE67F5"/>
    <w:rsid w:val="00CF021D"/>
    <w:rsid w:val="00CF1ECE"/>
    <w:rsid w:val="00CF3004"/>
    <w:rsid w:val="00CF430A"/>
    <w:rsid w:val="00CF516A"/>
    <w:rsid w:val="00CF5207"/>
    <w:rsid w:val="00CF6118"/>
    <w:rsid w:val="00CF6187"/>
    <w:rsid w:val="00CF70B7"/>
    <w:rsid w:val="00CF72D0"/>
    <w:rsid w:val="00D00FB2"/>
    <w:rsid w:val="00D01C54"/>
    <w:rsid w:val="00D021EB"/>
    <w:rsid w:val="00D02297"/>
    <w:rsid w:val="00D02669"/>
    <w:rsid w:val="00D02F75"/>
    <w:rsid w:val="00D03E35"/>
    <w:rsid w:val="00D04F16"/>
    <w:rsid w:val="00D04F37"/>
    <w:rsid w:val="00D06651"/>
    <w:rsid w:val="00D06EE3"/>
    <w:rsid w:val="00D11F27"/>
    <w:rsid w:val="00D124B4"/>
    <w:rsid w:val="00D176E5"/>
    <w:rsid w:val="00D17A66"/>
    <w:rsid w:val="00D20685"/>
    <w:rsid w:val="00D214F4"/>
    <w:rsid w:val="00D218FC"/>
    <w:rsid w:val="00D227AF"/>
    <w:rsid w:val="00D2291D"/>
    <w:rsid w:val="00D238BD"/>
    <w:rsid w:val="00D24774"/>
    <w:rsid w:val="00D257BC"/>
    <w:rsid w:val="00D258BE"/>
    <w:rsid w:val="00D25BA4"/>
    <w:rsid w:val="00D32350"/>
    <w:rsid w:val="00D34558"/>
    <w:rsid w:val="00D34B59"/>
    <w:rsid w:val="00D363C4"/>
    <w:rsid w:val="00D36800"/>
    <w:rsid w:val="00D44B72"/>
    <w:rsid w:val="00D44D3A"/>
    <w:rsid w:val="00D459E3"/>
    <w:rsid w:val="00D4690A"/>
    <w:rsid w:val="00D46BB3"/>
    <w:rsid w:val="00D47D83"/>
    <w:rsid w:val="00D51819"/>
    <w:rsid w:val="00D530AC"/>
    <w:rsid w:val="00D53733"/>
    <w:rsid w:val="00D53D1A"/>
    <w:rsid w:val="00D547C1"/>
    <w:rsid w:val="00D55E2F"/>
    <w:rsid w:val="00D56342"/>
    <w:rsid w:val="00D56F32"/>
    <w:rsid w:val="00D572C2"/>
    <w:rsid w:val="00D6031B"/>
    <w:rsid w:val="00D6067D"/>
    <w:rsid w:val="00D60FDD"/>
    <w:rsid w:val="00D61848"/>
    <w:rsid w:val="00D61F9C"/>
    <w:rsid w:val="00D63E1C"/>
    <w:rsid w:val="00D666C9"/>
    <w:rsid w:val="00D71F51"/>
    <w:rsid w:val="00D735BC"/>
    <w:rsid w:val="00D74EDE"/>
    <w:rsid w:val="00D75590"/>
    <w:rsid w:val="00D76BFE"/>
    <w:rsid w:val="00D7701A"/>
    <w:rsid w:val="00D773E4"/>
    <w:rsid w:val="00D77F37"/>
    <w:rsid w:val="00D80D96"/>
    <w:rsid w:val="00D816E0"/>
    <w:rsid w:val="00D82190"/>
    <w:rsid w:val="00D821E6"/>
    <w:rsid w:val="00D82483"/>
    <w:rsid w:val="00D82A60"/>
    <w:rsid w:val="00D8376A"/>
    <w:rsid w:val="00D87184"/>
    <w:rsid w:val="00D871C4"/>
    <w:rsid w:val="00D9092B"/>
    <w:rsid w:val="00D91496"/>
    <w:rsid w:val="00D91B1A"/>
    <w:rsid w:val="00D9330F"/>
    <w:rsid w:val="00D9335B"/>
    <w:rsid w:val="00D93854"/>
    <w:rsid w:val="00D93A58"/>
    <w:rsid w:val="00D94428"/>
    <w:rsid w:val="00D954A4"/>
    <w:rsid w:val="00D96DEF"/>
    <w:rsid w:val="00D96E25"/>
    <w:rsid w:val="00DA035D"/>
    <w:rsid w:val="00DA03C6"/>
    <w:rsid w:val="00DA0EEB"/>
    <w:rsid w:val="00DA2347"/>
    <w:rsid w:val="00DA2494"/>
    <w:rsid w:val="00DA3699"/>
    <w:rsid w:val="00DA68AE"/>
    <w:rsid w:val="00DA7867"/>
    <w:rsid w:val="00DB088D"/>
    <w:rsid w:val="00DB12FE"/>
    <w:rsid w:val="00DB1492"/>
    <w:rsid w:val="00DB1A9B"/>
    <w:rsid w:val="00DB2010"/>
    <w:rsid w:val="00DB23C5"/>
    <w:rsid w:val="00DB47A4"/>
    <w:rsid w:val="00DB6BEA"/>
    <w:rsid w:val="00DB74E5"/>
    <w:rsid w:val="00DC0407"/>
    <w:rsid w:val="00DC0EAF"/>
    <w:rsid w:val="00DC6E54"/>
    <w:rsid w:val="00DD05F7"/>
    <w:rsid w:val="00DD14CC"/>
    <w:rsid w:val="00DD3527"/>
    <w:rsid w:val="00DD4BC1"/>
    <w:rsid w:val="00DD5CB2"/>
    <w:rsid w:val="00DD68D5"/>
    <w:rsid w:val="00DD6A0D"/>
    <w:rsid w:val="00DD754D"/>
    <w:rsid w:val="00DE08C6"/>
    <w:rsid w:val="00DE0EDF"/>
    <w:rsid w:val="00DE1A94"/>
    <w:rsid w:val="00DE4474"/>
    <w:rsid w:val="00DE4D64"/>
    <w:rsid w:val="00DE51B6"/>
    <w:rsid w:val="00DE5E76"/>
    <w:rsid w:val="00DE6F1A"/>
    <w:rsid w:val="00DE7309"/>
    <w:rsid w:val="00DE7508"/>
    <w:rsid w:val="00DE7939"/>
    <w:rsid w:val="00DF10BC"/>
    <w:rsid w:val="00DF1C22"/>
    <w:rsid w:val="00DF32C7"/>
    <w:rsid w:val="00DF5C18"/>
    <w:rsid w:val="00DF7B57"/>
    <w:rsid w:val="00E002C5"/>
    <w:rsid w:val="00E00714"/>
    <w:rsid w:val="00E01201"/>
    <w:rsid w:val="00E01697"/>
    <w:rsid w:val="00E0201D"/>
    <w:rsid w:val="00E02370"/>
    <w:rsid w:val="00E02BC2"/>
    <w:rsid w:val="00E03139"/>
    <w:rsid w:val="00E03534"/>
    <w:rsid w:val="00E044C3"/>
    <w:rsid w:val="00E04508"/>
    <w:rsid w:val="00E04872"/>
    <w:rsid w:val="00E05776"/>
    <w:rsid w:val="00E072F9"/>
    <w:rsid w:val="00E10D7C"/>
    <w:rsid w:val="00E11BF6"/>
    <w:rsid w:val="00E13C26"/>
    <w:rsid w:val="00E16666"/>
    <w:rsid w:val="00E17970"/>
    <w:rsid w:val="00E17A82"/>
    <w:rsid w:val="00E17CFC"/>
    <w:rsid w:val="00E21E28"/>
    <w:rsid w:val="00E22DD4"/>
    <w:rsid w:val="00E235C0"/>
    <w:rsid w:val="00E24ED1"/>
    <w:rsid w:val="00E25371"/>
    <w:rsid w:val="00E26063"/>
    <w:rsid w:val="00E273A6"/>
    <w:rsid w:val="00E310A0"/>
    <w:rsid w:val="00E31E44"/>
    <w:rsid w:val="00E32C80"/>
    <w:rsid w:val="00E33266"/>
    <w:rsid w:val="00E33B95"/>
    <w:rsid w:val="00E351E9"/>
    <w:rsid w:val="00E35B16"/>
    <w:rsid w:val="00E37DD8"/>
    <w:rsid w:val="00E43C97"/>
    <w:rsid w:val="00E44BF1"/>
    <w:rsid w:val="00E45646"/>
    <w:rsid w:val="00E46458"/>
    <w:rsid w:val="00E470BF"/>
    <w:rsid w:val="00E52492"/>
    <w:rsid w:val="00E576F0"/>
    <w:rsid w:val="00E57933"/>
    <w:rsid w:val="00E61702"/>
    <w:rsid w:val="00E66DCE"/>
    <w:rsid w:val="00E66E48"/>
    <w:rsid w:val="00E66F92"/>
    <w:rsid w:val="00E67543"/>
    <w:rsid w:val="00E701AD"/>
    <w:rsid w:val="00E706B4"/>
    <w:rsid w:val="00E713F3"/>
    <w:rsid w:val="00E7161A"/>
    <w:rsid w:val="00E7199F"/>
    <w:rsid w:val="00E73C2A"/>
    <w:rsid w:val="00E740E4"/>
    <w:rsid w:val="00E75F57"/>
    <w:rsid w:val="00E770FC"/>
    <w:rsid w:val="00E7715A"/>
    <w:rsid w:val="00E82BAF"/>
    <w:rsid w:val="00E83ECE"/>
    <w:rsid w:val="00E86384"/>
    <w:rsid w:val="00E90D22"/>
    <w:rsid w:val="00E90F79"/>
    <w:rsid w:val="00E91637"/>
    <w:rsid w:val="00E916CB"/>
    <w:rsid w:val="00E91A2E"/>
    <w:rsid w:val="00E921D9"/>
    <w:rsid w:val="00E92655"/>
    <w:rsid w:val="00E93C4D"/>
    <w:rsid w:val="00E9450B"/>
    <w:rsid w:val="00E957EF"/>
    <w:rsid w:val="00E958F7"/>
    <w:rsid w:val="00EA0225"/>
    <w:rsid w:val="00EA0B57"/>
    <w:rsid w:val="00EA4A47"/>
    <w:rsid w:val="00EA5068"/>
    <w:rsid w:val="00EA5BA6"/>
    <w:rsid w:val="00EA6080"/>
    <w:rsid w:val="00EA6149"/>
    <w:rsid w:val="00EA7742"/>
    <w:rsid w:val="00EB11E2"/>
    <w:rsid w:val="00EB3660"/>
    <w:rsid w:val="00EB453E"/>
    <w:rsid w:val="00EB4EA1"/>
    <w:rsid w:val="00EB6745"/>
    <w:rsid w:val="00EC2C16"/>
    <w:rsid w:val="00EC40FB"/>
    <w:rsid w:val="00ED221B"/>
    <w:rsid w:val="00ED4C87"/>
    <w:rsid w:val="00EE082D"/>
    <w:rsid w:val="00EE3070"/>
    <w:rsid w:val="00EE412D"/>
    <w:rsid w:val="00EE54ED"/>
    <w:rsid w:val="00EE5CB0"/>
    <w:rsid w:val="00EE5E38"/>
    <w:rsid w:val="00EE76EB"/>
    <w:rsid w:val="00EF05E8"/>
    <w:rsid w:val="00EF175B"/>
    <w:rsid w:val="00EF1AD3"/>
    <w:rsid w:val="00EF2BD9"/>
    <w:rsid w:val="00EF5B31"/>
    <w:rsid w:val="00EF6B5F"/>
    <w:rsid w:val="00F00B65"/>
    <w:rsid w:val="00F00D2A"/>
    <w:rsid w:val="00F02641"/>
    <w:rsid w:val="00F02956"/>
    <w:rsid w:val="00F06B27"/>
    <w:rsid w:val="00F077F7"/>
    <w:rsid w:val="00F07FF1"/>
    <w:rsid w:val="00F1026F"/>
    <w:rsid w:val="00F10DC6"/>
    <w:rsid w:val="00F12AC7"/>
    <w:rsid w:val="00F13DA2"/>
    <w:rsid w:val="00F15E40"/>
    <w:rsid w:val="00F16338"/>
    <w:rsid w:val="00F2142E"/>
    <w:rsid w:val="00F22040"/>
    <w:rsid w:val="00F22763"/>
    <w:rsid w:val="00F2330E"/>
    <w:rsid w:val="00F24718"/>
    <w:rsid w:val="00F24DE4"/>
    <w:rsid w:val="00F26074"/>
    <w:rsid w:val="00F26310"/>
    <w:rsid w:val="00F3087A"/>
    <w:rsid w:val="00F30F71"/>
    <w:rsid w:val="00F31409"/>
    <w:rsid w:val="00F32C9D"/>
    <w:rsid w:val="00F33629"/>
    <w:rsid w:val="00F336E3"/>
    <w:rsid w:val="00F33DC5"/>
    <w:rsid w:val="00F33FD0"/>
    <w:rsid w:val="00F35AAC"/>
    <w:rsid w:val="00F36040"/>
    <w:rsid w:val="00F367B5"/>
    <w:rsid w:val="00F367D2"/>
    <w:rsid w:val="00F36D38"/>
    <w:rsid w:val="00F370A4"/>
    <w:rsid w:val="00F37A1F"/>
    <w:rsid w:val="00F40441"/>
    <w:rsid w:val="00F40A82"/>
    <w:rsid w:val="00F41471"/>
    <w:rsid w:val="00F4563A"/>
    <w:rsid w:val="00F47154"/>
    <w:rsid w:val="00F47376"/>
    <w:rsid w:val="00F47A91"/>
    <w:rsid w:val="00F51808"/>
    <w:rsid w:val="00F530E3"/>
    <w:rsid w:val="00F53215"/>
    <w:rsid w:val="00F53F57"/>
    <w:rsid w:val="00F566B6"/>
    <w:rsid w:val="00F56AE3"/>
    <w:rsid w:val="00F56DEC"/>
    <w:rsid w:val="00F56EC0"/>
    <w:rsid w:val="00F60780"/>
    <w:rsid w:val="00F62711"/>
    <w:rsid w:val="00F63094"/>
    <w:rsid w:val="00F669B0"/>
    <w:rsid w:val="00F67AD7"/>
    <w:rsid w:val="00F67BFE"/>
    <w:rsid w:val="00F67CC8"/>
    <w:rsid w:val="00F70819"/>
    <w:rsid w:val="00F70848"/>
    <w:rsid w:val="00F712B6"/>
    <w:rsid w:val="00F71329"/>
    <w:rsid w:val="00F716AD"/>
    <w:rsid w:val="00F718AB"/>
    <w:rsid w:val="00F71E34"/>
    <w:rsid w:val="00F72259"/>
    <w:rsid w:val="00F72757"/>
    <w:rsid w:val="00F72F89"/>
    <w:rsid w:val="00F73A3F"/>
    <w:rsid w:val="00F75E21"/>
    <w:rsid w:val="00F76BFD"/>
    <w:rsid w:val="00F76CC6"/>
    <w:rsid w:val="00F77A96"/>
    <w:rsid w:val="00F77E93"/>
    <w:rsid w:val="00F80B70"/>
    <w:rsid w:val="00F8489B"/>
    <w:rsid w:val="00F855BE"/>
    <w:rsid w:val="00F85830"/>
    <w:rsid w:val="00F86E95"/>
    <w:rsid w:val="00F86EDF"/>
    <w:rsid w:val="00F90083"/>
    <w:rsid w:val="00F91439"/>
    <w:rsid w:val="00FA0C9B"/>
    <w:rsid w:val="00FA1581"/>
    <w:rsid w:val="00FA4AA3"/>
    <w:rsid w:val="00FA5929"/>
    <w:rsid w:val="00FA687D"/>
    <w:rsid w:val="00FB0EFF"/>
    <w:rsid w:val="00FB19FE"/>
    <w:rsid w:val="00FB1B19"/>
    <w:rsid w:val="00FB2412"/>
    <w:rsid w:val="00FC10E5"/>
    <w:rsid w:val="00FC1AEE"/>
    <w:rsid w:val="00FC1D28"/>
    <w:rsid w:val="00FC26EE"/>
    <w:rsid w:val="00FC2BEF"/>
    <w:rsid w:val="00FC3032"/>
    <w:rsid w:val="00FC5A14"/>
    <w:rsid w:val="00FC6552"/>
    <w:rsid w:val="00FC6B41"/>
    <w:rsid w:val="00FC7885"/>
    <w:rsid w:val="00FD02A1"/>
    <w:rsid w:val="00FD30F9"/>
    <w:rsid w:val="00FD4B02"/>
    <w:rsid w:val="00FD521C"/>
    <w:rsid w:val="00FD5622"/>
    <w:rsid w:val="00FD5905"/>
    <w:rsid w:val="00FD6D08"/>
    <w:rsid w:val="00FD777B"/>
    <w:rsid w:val="00FE0629"/>
    <w:rsid w:val="00FE125E"/>
    <w:rsid w:val="00FE18E1"/>
    <w:rsid w:val="00FE1908"/>
    <w:rsid w:val="00FE2560"/>
    <w:rsid w:val="00FE281A"/>
    <w:rsid w:val="00FE39A4"/>
    <w:rsid w:val="00FE3E24"/>
    <w:rsid w:val="00FE5801"/>
    <w:rsid w:val="00FE750F"/>
    <w:rsid w:val="00FE77C1"/>
    <w:rsid w:val="00FE7926"/>
    <w:rsid w:val="00FF059D"/>
    <w:rsid w:val="00FF1236"/>
    <w:rsid w:val="00FF13C0"/>
    <w:rsid w:val="00FF4AF7"/>
    <w:rsid w:val="00FF4D47"/>
    <w:rsid w:val="00FF5064"/>
    <w:rsid w:val="00FF61F7"/>
    <w:rsid w:val="00FF6CA2"/>
    <w:rsid w:val="00FF7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58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1"/>
    <w:next w:val="1"/>
    <w:link w:val="Heading1Char"/>
    <w:uiPriority w:val="9"/>
    <w:qFormat/>
    <w:pPr>
      <w:keepNext/>
      <w:keepLines/>
      <w:spacing w:before="480" w:after="120"/>
      <w:contextualSpacing/>
      <w:outlineLvl w:val="0"/>
    </w:pPr>
    <w:rPr>
      <w:b/>
      <w:sz w:val="48"/>
    </w:rPr>
  </w:style>
  <w:style w:type="paragraph" w:styleId="Heading2">
    <w:name w:val="heading 2"/>
    <w:basedOn w:val="1"/>
    <w:next w:val="1"/>
    <w:pPr>
      <w:keepNext/>
      <w:keepLines/>
      <w:spacing w:before="360" w:after="80"/>
      <w:contextualSpacing/>
      <w:outlineLvl w:val="1"/>
    </w:pPr>
    <w:rPr>
      <w:b/>
      <w:sz w:val="36"/>
    </w:rPr>
  </w:style>
  <w:style w:type="paragraph" w:styleId="Heading3">
    <w:name w:val="heading 3"/>
    <w:basedOn w:val="1"/>
    <w:next w:val="1"/>
    <w:pPr>
      <w:keepNext/>
      <w:keepLines/>
      <w:spacing w:before="280" w:after="80"/>
      <w:contextualSpacing/>
      <w:outlineLvl w:val="2"/>
    </w:pPr>
    <w:rPr>
      <w:b/>
      <w:sz w:val="28"/>
    </w:rPr>
  </w:style>
  <w:style w:type="paragraph" w:styleId="Heading4">
    <w:name w:val="heading 4"/>
    <w:basedOn w:val="1"/>
    <w:next w:val="1"/>
    <w:pPr>
      <w:keepNext/>
      <w:keepLines/>
      <w:spacing w:before="240" w:after="40"/>
      <w:contextualSpacing/>
      <w:outlineLvl w:val="3"/>
    </w:pPr>
    <w:rPr>
      <w:b/>
      <w:sz w:val="24"/>
    </w:rPr>
  </w:style>
  <w:style w:type="paragraph" w:styleId="Heading5">
    <w:name w:val="heading 5"/>
    <w:basedOn w:val="1"/>
    <w:next w:val="1"/>
    <w:pPr>
      <w:keepNext/>
      <w:keepLines/>
      <w:spacing w:before="220" w:after="40"/>
      <w:contextualSpacing/>
      <w:outlineLvl w:val="4"/>
    </w:pPr>
    <w:rPr>
      <w:b/>
    </w:rPr>
  </w:style>
  <w:style w:type="paragraph" w:styleId="Heading6">
    <w:name w:val="heading 6"/>
    <w:basedOn w:val="1"/>
    <w:next w:v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正文1"/>
  </w:style>
  <w:style w:type="paragraph" w:styleId="Title">
    <w:name w:val="Title"/>
    <w:basedOn w:val="1"/>
    <w:next w:val="1"/>
    <w:pPr>
      <w:keepNext/>
      <w:keepLines/>
      <w:spacing w:after="300" w:line="240" w:lineRule="auto"/>
    </w:pPr>
    <w:rPr>
      <w:rFonts w:ascii="Cambria" w:eastAsia="Cambria" w:hAnsi="Cambria" w:cs="Cambria"/>
      <w:color w:val="17365D"/>
      <w:sz w:val="52"/>
    </w:rPr>
  </w:style>
  <w:style w:type="paragraph" w:styleId="Subtitle">
    <w:name w:val="Subtitle"/>
    <w:basedOn w:val="1"/>
    <w:next w:v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E4E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4ECF"/>
    <w:rPr>
      <w:rFonts w:ascii="Lucida Grande" w:hAnsi="Lucida Grande" w:cs="Lucida Grande"/>
      <w:sz w:val="18"/>
      <w:szCs w:val="18"/>
    </w:rPr>
  </w:style>
  <w:style w:type="character" w:styleId="CommentReference">
    <w:name w:val="annotation reference"/>
    <w:basedOn w:val="DefaultParagraphFont"/>
    <w:uiPriority w:val="99"/>
    <w:semiHidden/>
    <w:unhideWhenUsed/>
    <w:rsid w:val="002E4ECF"/>
    <w:rPr>
      <w:sz w:val="18"/>
      <w:szCs w:val="18"/>
    </w:rPr>
  </w:style>
  <w:style w:type="paragraph" w:styleId="CommentText">
    <w:name w:val="annotation text"/>
    <w:basedOn w:val="Normal"/>
    <w:link w:val="CommentTextChar"/>
    <w:uiPriority w:val="99"/>
    <w:semiHidden/>
    <w:unhideWhenUsed/>
    <w:rsid w:val="002E4ECF"/>
    <w:pPr>
      <w:spacing w:line="240" w:lineRule="auto"/>
    </w:pPr>
    <w:rPr>
      <w:sz w:val="24"/>
      <w:szCs w:val="24"/>
    </w:rPr>
  </w:style>
  <w:style w:type="character" w:customStyle="1" w:styleId="CommentTextChar">
    <w:name w:val="Comment Text Char"/>
    <w:basedOn w:val="DefaultParagraphFont"/>
    <w:link w:val="CommentText"/>
    <w:uiPriority w:val="99"/>
    <w:semiHidden/>
    <w:rsid w:val="002E4ECF"/>
    <w:rPr>
      <w:sz w:val="24"/>
      <w:szCs w:val="24"/>
    </w:rPr>
  </w:style>
  <w:style w:type="paragraph" w:styleId="CommentSubject">
    <w:name w:val="annotation subject"/>
    <w:basedOn w:val="CommentText"/>
    <w:next w:val="CommentText"/>
    <w:link w:val="CommentSubjectChar"/>
    <w:uiPriority w:val="99"/>
    <w:semiHidden/>
    <w:unhideWhenUsed/>
    <w:rsid w:val="002E4ECF"/>
    <w:rPr>
      <w:b/>
      <w:bCs/>
      <w:sz w:val="20"/>
      <w:szCs w:val="20"/>
    </w:rPr>
  </w:style>
  <w:style w:type="character" w:customStyle="1" w:styleId="CommentSubjectChar">
    <w:name w:val="Comment Subject Char"/>
    <w:basedOn w:val="CommentTextChar"/>
    <w:link w:val="CommentSubject"/>
    <w:uiPriority w:val="99"/>
    <w:semiHidden/>
    <w:rsid w:val="002E4ECF"/>
    <w:rPr>
      <w:b/>
      <w:bCs/>
      <w:sz w:val="20"/>
      <w:szCs w:val="24"/>
    </w:rPr>
  </w:style>
  <w:style w:type="character" w:styleId="Emphasis">
    <w:name w:val="Emphasis"/>
    <w:basedOn w:val="DefaultParagraphFont"/>
    <w:uiPriority w:val="20"/>
    <w:qFormat/>
    <w:rsid w:val="00275C3A"/>
    <w:rPr>
      <w:i/>
      <w:iCs/>
    </w:rPr>
  </w:style>
  <w:style w:type="character" w:customStyle="1" w:styleId="apple-converted-space">
    <w:name w:val="apple-converted-space"/>
    <w:basedOn w:val="DefaultParagraphFont"/>
    <w:rsid w:val="00275C3A"/>
  </w:style>
  <w:style w:type="character" w:styleId="PlaceholderText">
    <w:name w:val="Placeholder Text"/>
    <w:basedOn w:val="DefaultParagraphFont"/>
    <w:uiPriority w:val="99"/>
    <w:semiHidden/>
    <w:rsid w:val="00C0113E"/>
    <w:rPr>
      <w:color w:val="808080"/>
    </w:rPr>
  </w:style>
  <w:style w:type="character" w:styleId="Hyperlink">
    <w:name w:val="Hyperlink"/>
    <w:basedOn w:val="DefaultParagraphFont"/>
    <w:uiPriority w:val="99"/>
    <w:unhideWhenUsed/>
    <w:rsid w:val="00D773E4"/>
    <w:rPr>
      <w:color w:val="0000FF" w:themeColor="hyperlink"/>
      <w:u w:val="single"/>
    </w:rPr>
  </w:style>
  <w:style w:type="character" w:styleId="FollowedHyperlink">
    <w:name w:val="FollowedHyperlink"/>
    <w:basedOn w:val="DefaultParagraphFont"/>
    <w:uiPriority w:val="99"/>
    <w:semiHidden/>
    <w:unhideWhenUsed/>
    <w:rsid w:val="00690545"/>
    <w:rPr>
      <w:color w:val="800080" w:themeColor="followedHyperlink"/>
      <w:u w:val="single"/>
    </w:rPr>
  </w:style>
  <w:style w:type="character" w:customStyle="1" w:styleId="Heading1Char">
    <w:name w:val="Heading 1 Char"/>
    <w:basedOn w:val="DefaultParagraphFont"/>
    <w:link w:val="Heading1"/>
    <w:uiPriority w:val="9"/>
    <w:rsid w:val="00E701AD"/>
    <w:rPr>
      <w:b/>
      <w:sz w:val="48"/>
    </w:rPr>
  </w:style>
  <w:style w:type="paragraph" w:styleId="DocumentMap">
    <w:name w:val="Document Map"/>
    <w:basedOn w:val="Normal"/>
    <w:link w:val="DocumentMapChar"/>
    <w:uiPriority w:val="99"/>
    <w:semiHidden/>
    <w:unhideWhenUsed/>
    <w:rsid w:val="00E701A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701AD"/>
    <w:rPr>
      <w:rFonts w:ascii="Lucida Grande" w:hAnsi="Lucida Grande" w:cs="Lucida Grande"/>
      <w:sz w:val="24"/>
      <w:szCs w:val="24"/>
    </w:rPr>
  </w:style>
  <w:style w:type="paragraph" w:customStyle="1" w:styleId="EndNoteBibliographyTitle">
    <w:name w:val="EndNote Bibliography Title"/>
    <w:basedOn w:val="Normal"/>
    <w:rsid w:val="002205DE"/>
    <w:pPr>
      <w:spacing w:after="0"/>
      <w:jc w:val="center"/>
    </w:pPr>
  </w:style>
  <w:style w:type="paragraph" w:customStyle="1" w:styleId="EndNoteBibliography">
    <w:name w:val="EndNote Bibliography"/>
    <w:basedOn w:val="Normal"/>
    <w:rsid w:val="002205DE"/>
    <w:pPr>
      <w:spacing w:line="240" w:lineRule="auto"/>
    </w:pPr>
  </w:style>
  <w:style w:type="paragraph" w:styleId="Revision">
    <w:name w:val="Revision"/>
    <w:hidden/>
    <w:uiPriority w:val="99"/>
    <w:semiHidden/>
    <w:rsid w:val="003C4582"/>
    <w:pPr>
      <w:spacing w:after="0" w:line="240" w:lineRule="auto"/>
    </w:pPr>
  </w:style>
  <w:style w:type="paragraph" w:styleId="Header">
    <w:name w:val="header"/>
    <w:basedOn w:val="Normal"/>
    <w:link w:val="HeaderChar"/>
    <w:uiPriority w:val="99"/>
    <w:unhideWhenUsed/>
    <w:rsid w:val="007205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05C8"/>
  </w:style>
  <w:style w:type="paragraph" w:styleId="Footer">
    <w:name w:val="footer"/>
    <w:basedOn w:val="Normal"/>
    <w:link w:val="FooterChar"/>
    <w:uiPriority w:val="99"/>
    <w:unhideWhenUsed/>
    <w:rsid w:val="007205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05C8"/>
  </w:style>
  <w:style w:type="paragraph" w:styleId="FootnoteText">
    <w:name w:val="footnote text"/>
    <w:basedOn w:val="Normal"/>
    <w:link w:val="FootnoteTextChar"/>
    <w:uiPriority w:val="99"/>
    <w:unhideWhenUsed/>
    <w:rsid w:val="00A017A8"/>
    <w:pPr>
      <w:spacing w:after="0" w:line="240" w:lineRule="auto"/>
    </w:pPr>
    <w:rPr>
      <w:sz w:val="24"/>
      <w:szCs w:val="24"/>
    </w:rPr>
  </w:style>
  <w:style w:type="character" w:customStyle="1" w:styleId="FootnoteTextChar">
    <w:name w:val="Footnote Text Char"/>
    <w:basedOn w:val="DefaultParagraphFont"/>
    <w:link w:val="FootnoteText"/>
    <w:uiPriority w:val="99"/>
    <w:rsid w:val="00A017A8"/>
    <w:rPr>
      <w:sz w:val="24"/>
      <w:szCs w:val="24"/>
    </w:rPr>
  </w:style>
  <w:style w:type="character" w:styleId="FootnoteReference">
    <w:name w:val="footnote reference"/>
    <w:basedOn w:val="DefaultParagraphFont"/>
    <w:uiPriority w:val="99"/>
    <w:unhideWhenUsed/>
    <w:rsid w:val="00A017A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1"/>
    <w:next w:val="1"/>
    <w:link w:val="Heading1Char"/>
    <w:uiPriority w:val="9"/>
    <w:qFormat/>
    <w:pPr>
      <w:keepNext/>
      <w:keepLines/>
      <w:spacing w:before="480" w:after="120"/>
      <w:contextualSpacing/>
      <w:outlineLvl w:val="0"/>
    </w:pPr>
    <w:rPr>
      <w:b/>
      <w:sz w:val="48"/>
    </w:rPr>
  </w:style>
  <w:style w:type="paragraph" w:styleId="Heading2">
    <w:name w:val="heading 2"/>
    <w:basedOn w:val="1"/>
    <w:next w:val="1"/>
    <w:pPr>
      <w:keepNext/>
      <w:keepLines/>
      <w:spacing w:before="360" w:after="80"/>
      <w:contextualSpacing/>
      <w:outlineLvl w:val="1"/>
    </w:pPr>
    <w:rPr>
      <w:b/>
      <w:sz w:val="36"/>
    </w:rPr>
  </w:style>
  <w:style w:type="paragraph" w:styleId="Heading3">
    <w:name w:val="heading 3"/>
    <w:basedOn w:val="1"/>
    <w:next w:val="1"/>
    <w:pPr>
      <w:keepNext/>
      <w:keepLines/>
      <w:spacing w:before="280" w:after="80"/>
      <w:contextualSpacing/>
      <w:outlineLvl w:val="2"/>
    </w:pPr>
    <w:rPr>
      <w:b/>
      <w:sz w:val="28"/>
    </w:rPr>
  </w:style>
  <w:style w:type="paragraph" w:styleId="Heading4">
    <w:name w:val="heading 4"/>
    <w:basedOn w:val="1"/>
    <w:next w:val="1"/>
    <w:pPr>
      <w:keepNext/>
      <w:keepLines/>
      <w:spacing w:before="240" w:after="40"/>
      <w:contextualSpacing/>
      <w:outlineLvl w:val="3"/>
    </w:pPr>
    <w:rPr>
      <w:b/>
      <w:sz w:val="24"/>
    </w:rPr>
  </w:style>
  <w:style w:type="paragraph" w:styleId="Heading5">
    <w:name w:val="heading 5"/>
    <w:basedOn w:val="1"/>
    <w:next w:val="1"/>
    <w:pPr>
      <w:keepNext/>
      <w:keepLines/>
      <w:spacing w:before="220" w:after="40"/>
      <w:contextualSpacing/>
      <w:outlineLvl w:val="4"/>
    </w:pPr>
    <w:rPr>
      <w:b/>
    </w:rPr>
  </w:style>
  <w:style w:type="paragraph" w:styleId="Heading6">
    <w:name w:val="heading 6"/>
    <w:basedOn w:val="1"/>
    <w:next w:v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正文1"/>
  </w:style>
  <w:style w:type="paragraph" w:styleId="Title">
    <w:name w:val="Title"/>
    <w:basedOn w:val="1"/>
    <w:next w:val="1"/>
    <w:pPr>
      <w:keepNext/>
      <w:keepLines/>
      <w:spacing w:after="300" w:line="240" w:lineRule="auto"/>
    </w:pPr>
    <w:rPr>
      <w:rFonts w:ascii="Cambria" w:eastAsia="Cambria" w:hAnsi="Cambria" w:cs="Cambria"/>
      <w:color w:val="17365D"/>
      <w:sz w:val="52"/>
    </w:rPr>
  </w:style>
  <w:style w:type="paragraph" w:styleId="Subtitle">
    <w:name w:val="Subtitle"/>
    <w:basedOn w:val="1"/>
    <w:next w:v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E4E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4ECF"/>
    <w:rPr>
      <w:rFonts w:ascii="Lucida Grande" w:hAnsi="Lucida Grande" w:cs="Lucida Grande"/>
      <w:sz w:val="18"/>
      <w:szCs w:val="18"/>
    </w:rPr>
  </w:style>
  <w:style w:type="character" w:styleId="CommentReference">
    <w:name w:val="annotation reference"/>
    <w:basedOn w:val="DefaultParagraphFont"/>
    <w:uiPriority w:val="99"/>
    <w:semiHidden/>
    <w:unhideWhenUsed/>
    <w:rsid w:val="002E4ECF"/>
    <w:rPr>
      <w:sz w:val="18"/>
      <w:szCs w:val="18"/>
    </w:rPr>
  </w:style>
  <w:style w:type="paragraph" w:styleId="CommentText">
    <w:name w:val="annotation text"/>
    <w:basedOn w:val="Normal"/>
    <w:link w:val="CommentTextChar"/>
    <w:uiPriority w:val="99"/>
    <w:semiHidden/>
    <w:unhideWhenUsed/>
    <w:rsid w:val="002E4ECF"/>
    <w:pPr>
      <w:spacing w:line="240" w:lineRule="auto"/>
    </w:pPr>
    <w:rPr>
      <w:sz w:val="24"/>
      <w:szCs w:val="24"/>
    </w:rPr>
  </w:style>
  <w:style w:type="character" w:customStyle="1" w:styleId="CommentTextChar">
    <w:name w:val="Comment Text Char"/>
    <w:basedOn w:val="DefaultParagraphFont"/>
    <w:link w:val="CommentText"/>
    <w:uiPriority w:val="99"/>
    <w:semiHidden/>
    <w:rsid w:val="002E4ECF"/>
    <w:rPr>
      <w:sz w:val="24"/>
      <w:szCs w:val="24"/>
    </w:rPr>
  </w:style>
  <w:style w:type="paragraph" w:styleId="CommentSubject">
    <w:name w:val="annotation subject"/>
    <w:basedOn w:val="CommentText"/>
    <w:next w:val="CommentText"/>
    <w:link w:val="CommentSubjectChar"/>
    <w:uiPriority w:val="99"/>
    <w:semiHidden/>
    <w:unhideWhenUsed/>
    <w:rsid w:val="002E4ECF"/>
    <w:rPr>
      <w:b/>
      <w:bCs/>
      <w:sz w:val="20"/>
      <w:szCs w:val="20"/>
    </w:rPr>
  </w:style>
  <w:style w:type="character" w:customStyle="1" w:styleId="CommentSubjectChar">
    <w:name w:val="Comment Subject Char"/>
    <w:basedOn w:val="CommentTextChar"/>
    <w:link w:val="CommentSubject"/>
    <w:uiPriority w:val="99"/>
    <w:semiHidden/>
    <w:rsid w:val="002E4ECF"/>
    <w:rPr>
      <w:b/>
      <w:bCs/>
      <w:sz w:val="20"/>
      <w:szCs w:val="24"/>
    </w:rPr>
  </w:style>
  <w:style w:type="character" w:styleId="Emphasis">
    <w:name w:val="Emphasis"/>
    <w:basedOn w:val="DefaultParagraphFont"/>
    <w:uiPriority w:val="20"/>
    <w:qFormat/>
    <w:rsid w:val="00275C3A"/>
    <w:rPr>
      <w:i/>
      <w:iCs/>
    </w:rPr>
  </w:style>
  <w:style w:type="character" w:customStyle="1" w:styleId="apple-converted-space">
    <w:name w:val="apple-converted-space"/>
    <w:basedOn w:val="DefaultParagraphFont"/>
    <w:rsid w:val="00275C3A"/>
  </w:style>
  <w:style w:type="character" w:styleId="PlaceholderText">
    <w:name w:val="Placeholder Text"/>
    <w:basedOn w:val="DefaultParagraphFont"/>
    <w:uiPriority w:val="99"/>
    <w:semiHidden/>
    <w:rsid w:val="00C0113E"/>
    <w:rPr>
      <w:color w:val="808080"/>
    </w:rPr>
  </w:style>
  <w:style w:type="character" w:styleId="Hyperlink">
    <w:name w:val="Hyperlink"/>
    <w:basedOn w:val="DefaultParagraphFont"/>
    <w:uiPriority w:val="99"/>
    <w:unhideWhenUsed/>
    <w:rsid w:val="00D773E4"/>
    <w:rPr>
      <w:color w:val="0000FF" w:themeColor="hyperlink"/>
      <w:u w:val="single"/>
    </w:rPr>
  </w:style>
  <w:style w:type="character" w:styleId="FollowedHyperlink">
    <w:name w:val="FollowedHyperlink"/>
    <w:basedOn w:val="DefaultParagraphFont"/>
    <w:uiPriority w:val="99"/>
    <w:semiHidden/>
    <w:unhideWhenUsed/>
    <w:rsid w:val="00690545"/>
    <w:rPr>
      <w:color w:val="800080" w:themeColor="followedHyperlink"/>
      <w:u w:val="single"/>
    </w:rPr>
  </w:style>
  <w:style w:type="character" w:customStyle="1" w:styleId="Heading1Char">
    <w:name w:val="Heading 1 Char"/>
    <w:basedOn w:val="DefaultParagraphFont"/>
    <w:link w:val="Heading1"/>
    <w:uiPriority w:val="9"/>
    <w:rsid w:val="00E701AD"/>
    <w:rPr>
      <w:b/>
      <w:sz w:val="48"/>
    </w:rPr>
  </w:style>
  <w:style w:type="paragraph" w:styleId="DocumentMap">
    <w:name w:val="Document Map"/>
    <w:basedOn w:val="Normal"/>
    <w:link w:val="DocumentMapChar"/>
    <w:uiPriority w:val="99"/>
    <w:semiHidden/>
    <w:unhideWhenUsed/>
    <w:rsid w:val="00E701A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701AD"/>
    <w:rPr>
      <w:rFonts w:ascii="Lucida Grande" w:hAnsi="Lucida Grande" w:cs="Lucida Grande"/>
      <w:sz w:val="24"/>
      <w:szCs w:val="24"/>
    </w:rPr>
  </w:style>
  <w:style w:type="paragraph" w:customStyle="1" w:styleId="EndNoteBibliographyTitle">
    <w:name w:val="EndNote Bibliography Title"/>
    <w:basedOn w:val="Normal"/>
    <w:rsid w:val="002205DE"/>
    <w:pPr>
      <w:spacing w:after="0"/>
      <w:jc w:val="center"/>
    </w:pPr>
  </w:style>
  <w:style w:type="paragraph" w:customStyle="1" w:styleId="EndNoteBibliography">
    <w:name w:val="EndNote Bibliography"/>
    <w:basedOn w:val="Normal"/>
    <w:rsid w:val="002205DE"/>
    <w:pPr>
      <w:spacing w:line="240" w:lineRule="auto"/>
    </w:pPr>
  </w:style>
  <w:style w:type="paragraph" w:styleId="Revision">
    <w:name w:val="Revision"/>
    <w:hidden/>
    <w:uiPriority w:val="99"/>
    <w:semiHidden/>
    <w:rsid w:val="003C4582"/>
    <w:pPr>
      <w:spacing w:after="0" w:line="240" w:lineRule="auto"/>
    </w:pPr>
  </w:style>
  <w:style w:type="paragraph" w:styleId="Header">
    <w:name w:val="header"/>
    <w:basedOn w:val="Normal"/>
    <w:link w:val="HeaderChar"/>
    <w:uiPriority w:val="99"/>
    <w:unhideWhenUsed/>
    <w:rsid w:val="007205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05C8"/>
  </w:style>
  <w:style w:type="paragraph" w:styleId="Footer">
    <w:name w:val="footer"/>
    <w:basedOn w:val="Normal"/>
    <w:link w:val="FooterChar"/>
    <w:uiPriority w:val="99"/>
    <w:unhideWhenUsed/>
    <w:rsid w:val="007205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05C8"/>
  </w:style>
  <w:style w:type="paragraph" w:styleId="FootnoteText">
    <w:name w:val="footnote text"/>
    <w:basedOn w:val="Normal"/>
    <w:link w:val="FootnoteTextChar"/>
    <w:uiPriority w:val="99"/>
    <w:unhideWhenUsed/>
    <w:rsid w:val="00A017A8"/>
    <w:pPr>
      <w:spacing w:after="0" w:line="240" w:lineRule="auto"/>
    </w:pPr>
    <w:rPr>
      <w:sz w:val="24"/>
      <w:szCs w:val="24"/>
    </w:rPr>
  </w:style>
  <w:style w:type="character" w:customStyle="1" w:styleId="FootnoteTextChar">
    <w:name w:val="Footnote Text Char"/>
    <w:basedOn w:val="DefaultParagraphFont"/>
    <w:link w:val="FootnoteText"/>
    <w:uiPriority w:val="99"/>
    <w:rsid w:val="00A017A8"/>
    <w:rPr>
      <w:sz w:val="24"/>
      <w:szCs w:val="24"/>
    </w:rPr>
  </w:style>
  <w:style w:type="character" w:styleId="FootnoteReference">
    <w:name w:val="footnote reference"/>
    <w:basedOn w:val="DefaultParagraphFont"/>
    <w:uiPriority w:val="99"/>
    <w:unhideWhenUsed/>
    <w:rsid w:val="00A01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5109">
      <w:bodyDiv w:val="1"/>
      <w:marLeft w:val="0"/>
      <w:marRight w:val="0"/>
      <w:marTop w:val="0"/>
      <w:marBottom w:val="0"/>
      <w:divBdr>
        <w:top w:val="none" w:sz="0" w:space="0" w:color="auto"/>
        <w:left w:val="none" w:sz="0" w:space="0" w:color="auto"/>
        <w:bottom w:val="none" w:sz="0" w:space="0" w:color="auto"/>
        <w:right w:val="none" w:sz="0" w:space="0" w:color="auto"/>
      </w:divBdr>
    </w:div>
    <w:div w:id="237641621">
      <w:bodyDiv w:val="1"/>
      <w:marLeft w:val="0"/>
      <w:marRight w:val="0"/>
      <w:marTop w:val="0"/>
      <w:marBottom w:val="0"/>
      <w:divBdr>
        <w:top w:val="none" w:sz="0" w:space="0" w:color="auto"/>
        <w:left w:val="none" w:sz="0" w:space="0" w:color="auto"/>
        <w:bottom w:val="none" w:sz="0" w:space="0" w:color="auto"/>
        <w:right w:val="none" w:sz="0" w:space="0" w:color="auto"/>
      </w:divBdr>
    </w:div>
    <w:div w:id="395713357">
      <w:bodyDiv w:val="1"/>
      <w:marLeft w:val="0"/>
      <w:marRight w:val="0"/>
      <w:marTop w:val="0"/>
      <w:marBottom w:val="0"/>
      <w:divBdr>
        <w:top w:val="none" w:sz="0" w:space="0" w:color="auto"/>
        <w:left w:val="none" w:sz="0" w:space="0" w:color="auto"/>
        <w:bottom w:val="none" w:sz="0" w:space="0" w:color="auto"/>
        <w:right w:val="none" w:sz="0" w:space="0" w:color="auto"/>
      </w:divBdr>
    </w:div>
    <w:div w:id="428046501">
      <w:bodyDiv w:val="1"/>
      <w:marLeft w:val="0"/>
      <w:marRight w:val="0"/>
      <w:marTop w:val="0"/>
      <w:marBottom w:val="0"/>
      <w:divBdr>
        <w:top w:val="none" w:sz="0" w:space="0" w:color="auto"/>
        <w:left w:val="none" w:sz="0" w:space="0" w:color="auto"/>
        <w:bottom w:val="none" w:sz="0" w:space="0" w:color="auto"/>
        <w:right w:val="none" w:sz="0" w:space="0" w:color="auto"/>
      </w:divBdr>
    </w:div>
    <w:div w:id="465129004">
      <w:bodyDiv w:val="1"/>
      <w:marLeft w:val="0"/>
      <w:marRight w:val="0"/>
      <w:marTop w:val="0"/>
      <w:marBottom w:val="0"/>
      <w:divBdr>
        <w:top w:val="none" w:sz="0" w:space="0" w:color="auto"/>
        <w:left w:val="none" w:sz="0" w:space="0" w:color="auto"/>
        <w:bottom w:val="none" w:sz="0" w:space="0" w:color="auto"/>
        <w:right w:val="none" w:sz="0" w:space="0" w:color="auto"/>
      </w:divBdr>
    </w:div>
    <w:div w:id="484973888">
      <w:bodyDiv w:val="1"/>
      <w:marLeft w:val="0"/>
      <w:marRight w:val="0"/>
      <w:marTop w:val="0"/>
      <w:marBottom w:val="0"/>
      <w:divBdr>
        <w:top w:val="none" w:sz="0" w:space="0" w:color="auto"/>
        <w:left w:val="none" w:sz="0" w:space="0" w:color="auto"/>
        <w:bottom w:val="none" w:sz="0" w:space="0" w:color="auto"/>
        <w:right w:val="none" w:sz="0" w:space="0" w:color="auto"/>
      </w:divBdr>
    </w:div>
    <w:div w:id="498348413">
      <w:bodyDiv w:val="1"/>
      <w:marLeft w:val="0"/>
      <w:marRight w:val="0"/>
      <w:marTop w:val="0"/>
      <w:marBottom w:val="0"/>
      <w:divBdr>
        <w:top w:val="none" w:sz="0" w:space="0" w:color="auto"/>
        <w:left w:val="none" w:sz="0" w:space="0" w:color="auto"/>
        <w:bottom w:val="none" w:sz="0" w:space="0" w:color="auto"/>
        <w:right w:val="none" w:sz="0" w:space="0" w:color="auto"/>
      </w:divBdr>
    </w:div>
    <w:div w:id="564921282">
      <w:bodyDiv w:val="1"/>
      <w:marLeft w:val="0"/>
      <w:marRight w:val="0"/>
      <w:marTop w:val="0"/>
      <w:marBottom w:val="0"/>
      <w:divBdr>
        <w:top w:val="none" w:sz="0" w:space="0" w:color="auto"/>
        <w:left w:val="none" w:sz="0" w:space="0" w:color="auto"/>
        <w:bottom w:val="none" w:sz="0" w:space="0" w:color="auto"/>
        <w:right w:val="none" w:sz="0" w:space="0" w:color="auto"/>
      </w:divBdr>
    </w:div>
    <w:div w:id="821314673">
      <w:bodyDiv w:val="1"/>
      <w:marLeft w:val="0"/>
      <w:marRight w:val="0"/>
      <w:marTop w:val="0"/>
      <w:marBottom w:val="0"/>
      <w:divBdr>
        <w:top w:val="none" w:sz="0" w:space="0" w:color="auto"/>
        <w:left w:val="none" w:sz="0" w:space="0" w:color="auto"/>
        <w:bottom w:val="none" w:sz="0" w:space="0" w:color="auto"/>
        <w:right w:val="none" w:sz="0" w:space="0" w:color="auto"/>
      </w:divBdr>
    </w:div>
    <w:div w:id="850023612">
      <w:bodyDiv w:val="1"/>
      <w:marLeft w:val="0"/>
      <w:marRight w:val="0"/>
      <w:marTop w:val="0"/>
      <w:marBottom w:val="0"/>
      <w:divBdr>
        <w:top w:val="none" w:sz="0" w:space="0" w:color="auto"/>
        <w:left w:val="none" w:sz="0" w:space="0" w:color="auto"/>
        <w:bottom w:val="none" w:sz="0" w:space="0" w:color="auto"/>
        <w:right w:val="none" w:sz="0" w:space="0" w:color="auto"/>
      </w:divBdr>
    </w:div>
    <w:div w:id="1105926790">
      <w:bodyDiv w:val="1"/>
      <w:marLeft w:val="0"/>
      <w:marRight w:val="0"/>
      <w:marTop w:val="0"/>
      <w:marBottom w:val="0"/>
      <w:divBdr>
        <w:top w:val="none" w:sz="0" w:space="0" w:color="auto"/>
        <w:left w:val="none" w:sz="0" w:space="0" w:color="auto"/>
        <w:bottom w:val="none" w:sz="0" w:space="0" w:color="auto"/>
        <w:right w:val="none" w:sz="0" w:space="0" w:color="auto"/>
      </w:divBdr>
    </w:div>
    <w:div w:id="1114445541">
      <w:bodyDiv w:val="1"/>
      <w:marLeft w:val="0"/>
      <w:marRight w:val="0"/>
      <w:marTop w:val="0"/>
      <w:marBottom w:val="0"/>
      <w:divBdr>
        <w:top w:val="none" w:sz="0" w:space="0" w:color="auto"/>
        <w:left w:val="none" w:sz="0" w:space="0" w:color="auto"/>
        <w:bottom w:val="none" w:sz="0" w:space="0" w:color="auto"/>
        <w:right w:val="none" w:sz="0" w:space="0" w:color="auto"/>
      </w:divBdr>
    </w:div>
    <w:div w:id="1204252135">
      <w:bodyDiv w:val="1"/>
      <w:marLeft w:val="0"/>
      <w:marRight w:val="0"/>
      <w:marTop w:val="0"/>
      <w:marBottom w:val="0"/>
      <w:divBdr>
        <w:top w:val="none" w:sz="0" w:space="0" w:color="auto"/>
        <w:left w:val="none" w:sz="0" w:space="0" w:color="auto"/>
        <w:bottom w:val="none" w:sz="0" w:space="0" w:color="auto"/>
        <w:right w:val="none" w:sz="0" w:space="0" w:color="auto"/>
      </w:divBdr>
    </w:div>
    <w:div w:id="1207640475">
      <w:bodyDiv w:val="1"/>
      <w:marLeft w:val="0"/>
      <w:marRight w:val="0"/>
      <w:marTop w:val="0"/>
      <w:marBottom w:val="0"/>
      <w:divBdr>
        <w:top w:val="none" w:sz="0" w:space="0" w:color="auto"/>
        <w:left w:val="none" w:sz="0" w:space="0" w:color="auto"/>
        <w:bottom w:val="none" w:sz="0" w:space="0" w:color="auto"/>
        <w:right w:val="none" w:sz="0" w:space="0" w:color="auto"/>
      </w:divBdr>
    </w:div>
    <w:div w:id="1213930727">
      <w:bodyDiv w:val="1"/>
      <w:marLeft w:val="0"/>
      <w:marRight w:val="0"/>
      <w:marTop w:val="0"/>
      <w:marBottom w:val="0"/>
      <w:divBdr>
        <w:top w:val="none" w:sz="0" w:space="0" w:color="auto"/>
        <w:left w:val="none" w:sz="0" w:space="0" w:color="auto"/>
        <w:bottom w:val="none" w:sz="0" w:space="0" w:color="auto"/>
        <w:right w:val="none" w:sz="0" w:space="0" w:color="auto"/>
      </w:divBdr>
    </w:div>
    <w:div w:id="1386833218">
      <w:bodyDiv w:val="1"/>
      <w:marLeft w:val="0"/>
      <w:marRight w:val="0"/>
      <w:marTop w:val="0"/>
      <w:marBottom w:val="0"/>
      <w:divBdr>
        <w:top w:val="none" w:sz="0" w:space="0" w:color="auto"/>
        <w:left w:val="none" w:sz="0" w:space="0" w:color="auto"/>
        <w:bottom w:val="none" w:sz="0" w:space="0" w:color="auto"/>
        <w:right w:val="none" w:sz="0" w:space="0" w:color="auto"/>
      </w:divBdr>
    </w:div>
    <w:div w:id="1417241754">
      <w:bodyDiv w:val="1"/>
      <w:marLeft w:val="0"/>
      <w:marRight w:val="0"/>
      <w:marTop w:val="0"/>
      <w:marBottom w:val="0"/>
      <w:divBdr>
        <w:top w:val="none" w:sz="0" w:space="0" w:color="auto"/>
        <w:left w:val="none" w:sz="0" w:space="0" w:color="auto"/>
        <w:bottom w:val="none" w:sz="0" w:space="0" w:color="auto"/>
        <w:right w:val="none" w:sz="0" w:space="0" w:color="auto"/>
      </w:divBdr>
    </w:div>
    <w:div w:id="1466465137">
      <w:bodyDiv w:val="1"/>
      <w:marLeft w:val="0"/>
      <w:marRight w:val="0"/>
      <w:marTop w:val="0"/>
      <w:marBottom w:val="0"/>
      <w:divBdr>
        <w:top w:val="none" w:sz="0" w:space="0" w:color="auto"/>
        <w:left w:val="none" w:sz="0" w:space="0" w:color="auto"/>
        <w:bottom w:val="none" w:sz="0" w:space="0" w:color="auto"/>
        <w:right w:val="none" w:sz="0" w:space="0" w:color="auto"/>
      </w:divBdr>
    </w:div>
    <w:div w:id="1703237954">
      <w:bodyDiv w:val="1"/>
      <w:marLeft w:val="0"/>
      <w:marRight w:val="0"/>
      <w:marTop w:val="0"/>
      <w:marBottom w:val="0"/>
      <w:divBdr>
        <w:top w:val="none" w:sz="0" w:space="0" w:color="auto"/>
        <w:left w:val="none" w:sz="0" w:space="0" w:color="auto"/>
        <w:bottom w:val="none" w:sz="0" w:space="0" w:color="auto"/>
        <w:right w:val="none" w:sz="0" w:space="0" w:color="auto"/>
      </w:divBdr>
    </w:div>
    <w:div w:id="1725828761">
      <w:bodyDiv w:val="1"/>
      <w:marLeft w:val="0"/>
      <w:marRight w:val="0"/>
      <w:marTop w:val="0"/>
      <w:marBottom w:val="0"/>
      <w:divBdr>
        <w:top w:val="none" w:sz="0" w:space="0" w:color="auto"/>
        <w:left w:val="none" w:sz="0" w:space="0" w:color="auto"/>
        <w:bottom w:val="none" w:sz="0" w:space="0" w:color="auto"/>
        <w:right w:val="none" w:sz="0" w:space="0" w:color="auto"/>
      </w:divBdr>
    </w:div>
    <w:div w:id="1920094826">
      <w:bodyDiv w:val="1"/>
      <w:marLeft w:val="0"/>
      <w:marRight w:val="0"/>
      <w:marTop w:val="0"/>
      <w:marBottom w:val="0"/>
      <w:divBdr>
        <w:top w:val="none" w:sz="0" w:space="0" w:color="auto"/>
        <w:left w:val="none" w:sz="0" w:space="0" w:color="auto"/>
        <w:bottom w:val="none" w:sz="0" w:space="0" w:color="auto"/>
        <w:right w:val="none" w:sz="0" w:space="0" w:color="auto"/>
      </w:divBdr>
    </w:div>
    <w:div w:id="20733049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3.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oleObject" Target="embeddings/Microsoft_Equation4.bin"/><Relationship Id="rId21" Type="http://schemas.openxmlformats.org/officeDocument/2006/relationships/image" Target="media/image6.emf"/><Relationship Id="rId22" Type="http://schemas.openxmlformats.org/officeDocument/2006/relationships/oleObject" Target="embeddings/Microsoft_Equation5.bin"/><Relationship Id="rId23" Type="http://schemas.openxmlformats.org/officeDocument/2006/relationships/image" Target="media/image7.emf"/><Relationship Id="rId24" Type="http://schemas.openxmlformats.org/officeDocument/2006/relationships/oleObject" Target="embeddings/Microsoft_Equation6.bin"/><Relationship Id="rId25" Type="http://schemas.openxmlformats.org/officeDocument/2006/relationships/image" Target="media/image8.emf"/><Relationship Id="rId26" Type="http://schemas.openxmlformats.org/officeDocument/2006/relationships/oleObject" Target="embeddings/Microsoft_Equation7.bin"/><Relationship Id="rId27" Type="http://schemas.openxmlformats.org/officeDocument/2006/relationships/image" Target="media/image9.emf"/><Relationship Id="rId28" Type="http://schemas.openxmlformats.org/officeDocument/2006/relationships/oleObject" Target="embeddings/Microsoft_Equation8.bin"/><Relationship Id="rId29" Type="http://schemas.openxmlformats.org/officeDocument/2006/relationships/image" Target="media/image10.emf"/><Relationship Id="rId7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oleObject" Target="embeddings/Microsoft_Equation9.bin"/><Relationship Id="rId31" Type="http://schemas.openxmlformats.org/officeDocument/2006/relationships/image" Target="media/image11.emf"/><Relationship Id="rId32" Type="http://schemas.openxmlformats.org/officeDocument/2006/relationships/oleObject" Target="embeddings/Microsoft_Equation10.bin"/><Relationship Id="rId9" Type="http://schemas.openxmlformats.org/officeDocument/2006/relationships/footer" Target="foot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12.emf"/><Relationship Id="rId34" Type="http://schemas.openxmlformats.org/officeDocument/2006/relationships/oleObject" Target="embeddings/Microsoft_Equation11.bin"/><Relationship Id="rId35" Type="http://schemas.openxmlformats.org/officeDocument/2006/relationships/image" Target="media/image13.emf"/><Relationship Id="rId36" Type="http://schemas.openxmlformats.org/officeDocument/2006/relationships/oleObject" Target="embeddings/Microsoft_Equation12.bin"/><Relationship Id="rId10" Type="http://schemas.openxmlformats.org/officeDocument/2006/relationships/footer" Target="footer2.xml"/><Relationship Id="rId11" Type="http://schemas.openxmlformats.org/officeDocument/2006/relationships/image" Target="media/image1.emf"/><Relationship Id="rId12" Type="http://schemas.openxmlformats.org/officeDocument/2006/relationships/oleObject" Target="embeddings/Microsoft_Equation1.bin"/><Relationship Id="rId13" Type="http://schemas.openxmlformats.org/officeDocument/2006/relationships/image" Target="media/image2.emf"/><Relationship Id="rId14" Type="http://schemas.openxmlformats.org/officeDocument/2006/relationships/oleObject" Target="embeddings/oleObject1.bin"/><Relationship Id="rId15" Type="http://schemas.openxmlformats.org/officeDocument/2006/relationships/image" Target="media/image3.emf"/><Relationship Id="rId16" Type="http://schemas.openxmlformats.org/officeDocument/2006/relationships/oleObject" Target="embeddings/Microsoft_Equation2.bin"/><Relationship Id="rId17" Type="http://schemas.openxmlformats.org/officeDocument/2006/relationships/image" Target="media/image4.emf"/><Relationship Id="rId18" Type="http://schemas.openxmlformats.org/officeDocument/2006/relationships/oleObject" Target="embeddings/Microsoft_Equation3.bin"/><Relationship Id="rId19" Type="http://schemas.openxmlformats.org/officeDocument/2006/relationships/image" Target="media/image5.emf"/><Relationship Id="rId37" Type="http://schemas.openxmlformats.org/officeDocument/2006/relationships/image" Target="media/image14.emf"/><Relationship Id="rId38" Type="http://schemas.openxmlformats.org/officeDocument/2006/relationships/oleObject" Target="embeddings/Microsoft_Equation13.bin"/><Relationship Id="rId39" Type="http://schemas.openxmlformats.org/officeDocument/2006/relationships/image" Target="media/image15.emf"/><Relationship Id="rId80" Type="http://schemas.microsoft.com/office/2011/relationships/people" Target="people.xml"/><Relationship Id="rId40" Type="http://schemas.openxmlformats.org/officeDocument/2006/relationships/oleObject" Target="embeddings/Microsoft_Equation14.bin"/><Relationship Id="rId41" Type="http://schemas.openxmlformats.org/officeDocument/2006/relationships/image" Target="media/image16.emf"/><Relationship Id="rId42" Type="http://schemas.openxmlformats.org/officeDocument/2006/relationships/oleObject" Target="embeddings/Microsoft_Equation15.bin"/><Relationship Id="rId43" Type="http://schemas.openxmlformats.org/officeDocument/2006/relationships/image" Target="media/image17.emf"/><Relationship Id="rId44" Type="http://schemas.openxmlformats.org/officeDocument/2006/relationships/oleObject" Target="embeddings/Microsoft_Equation16.bin"/><Relationship Id="rId45" Type="http://schemas.openxmlformats.org/officeDocument/2006/relationships/hyperlink" Target="http://amigo.geneontolog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590A-1CB0-EE4A-946F-FFE984BB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14293</Words>
  <Characters>81474</Characters>
  <Application>Microsoft Macintosh Word</Application>
  <DocSecurity>0</DocSecurity>
  <Lines>678</Lines>
  <Paragraphs>191</Paragraphs>
  <ScaleCrop>false</ScaleCrop>
  <Company>Yale</Company>
  <LinksUpToDate>false</LinksUpToDate>
  <CharactersWithSpaces>95576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LARVA-NAR-LL.docx</dc:title>
  <dc:creator>Jing Zhang</dc:creator>
  <cp:lastModifiedBy>Mark Gerstein</cp:lastModifiedBy>
  <cp:revision>2</cp:revision>
  <cp:lastPrinted>2015-01-20T13:54:00Z</cp:lastPrinted>
  <dcterms:created xsi:type="dcterms:W3CDTF">2015-01-20T23:06:00Z</dcterms:created>
  <dcterms:modified xsi:type="dcterms:W3CDTF">2015-01-20T23:06:00Z</dcterms:modified>
</cp:coreProperties>
</file>