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51C51E" w14:textId="77777777" w:rsidR="00092675" w:rsidRPr="005846B4" w:rsidRDefault="00092675" w:rsidP="00BF16F7">
      <w:pPr>
        <w:pStyle w:val="ColorfulList-Accent11"/>
        <w:spacing w:line="360" w:lineRule="auto"/>
        <w:ind w:left="0"/>
        <w:jc w:val="both"/>
        <w:rPr>
          <w:rFonts w:ascii="Arial" w:hAnsi="Arial" w:cs="Arial"/>
          <w:b/>
          <w:sz w:val="28"/>
          <w:szCs w:val="28"/>
        </w:rPr>
      </w:pPr>
      <w:r>
        <w:rPr>
          <w:rFonts w:ascii="Arial" w:hAnsi="Arial" w:cs="Arial"/>
          <w:b/>
          <w:sz w:val="28"/>
          <w:szCs w:val="28"/>
        </w:rPr>
        <w:t>The architecture and evolution of human and non-human primate brain transcriptomes</w:t>
      </w:r>
    </w:p>
    <w:p w14:paraId="7803DD85" w14:textId="77777777" w:rsidR="00092675" w:rsidRPr="005846B4" w:rsidRDefault="00092675" w:rsidP="00BF16F7">
      <w:pPr>
        <w:pStyle w:val="ColorfulList-Accent11"/>
        <w:spacing w:line="300" w:lineRule="auto"/>
        <w:ind w:left="0"/>
        <w:jc w:val="both"/>
        <w:rPr>
          <w:rFonts w:ascii="Arial" w:hAnsi="Arial" w:cs="Arial"/>
          <w:b/>
          <w:sz w:val="22"/>
          <w:szCs w:val="22"/>
        </w:rPr>
      </w:pPr>
    </w:p>
    <w:p w14:paraId="47563E69" w14:textId="77777777" w:rsidR="00092675" w:rsidRDefault="00092675" w:rsidP="00BF16F7">
      <w:pPr>
        <w:pStyle w:val="ColorfulList-Accent11"/>
        <w:spacing w:line="300" w:lineRule="auto"/>
        <w:ind w:left="0"/>
        <w:jc w:val="both"/>
        <w:rPr>
          <w:rFonts w:ascii="Arial" w:hAnsi="Arial" w:cs="Arial"/>
          <w:b/>
          <w:sz w:val="22"/>
          <w:szCs w:val="22"/>
          <w:vertAlign w:val="superscript"/>
          <w:lang w:val="es-ES"/>
        </w:rPr>
      </w:pPr>
      <w:r w:rsidRPr="005846B4">
        <w:rPr>
          <w:rFonts w:ascii="Arial" w:hAnsi="Arial" w:cs="Arial"/>
          <w:b/>
          <w:sz w:val="22"/>
          <w:szCs w:val="22"/>
          <w:lang w:val="pt-BR"/>
        </w:rPr>
        <w:t>André M. M. Sousa</w:t>
      </w:r>
      <w:r w:rsidRPr="005846B4">
        <w:rPr>
          <w:rFonts w:ascii="Arial" w:hAnsi="Arial" w:cs="Arial"/>
          <w:b/>
          <w:sz w:val="22"/>
          <w:szCs w:val="22"/>
          <w:vertAlign w:val="superscript"/>
          <w:lang w:val="es-ES"/>
        </w:rPr>
        <w:t>1</w:t>
      </w:r>
      <w:r w:rsidRPr="005846B4">
        <w:rPr>
          <w:rFonts w:ascii="Arial" w:hAnsi="Arial" w:cs="Arial"/>
          <w:b/>
          <w:sz w:val="22"/>
          <w:szCs w:val="22"/>
          <w:vertAlign w:val="superscript"/>
        </w:rPr>
        <w:t>,</w:t>
      </w:r>
      <w:r w:rsidRPr="005846B4">
        <w:rPr>
          <w:rFonts w:ascii="Arial" w:hAnsi="Arial" w:cs="Arial"/>
          <w:b/>
          <w:sz w:val="22"/>
          <w:szCs w:val="22"/>
          <w:vertAlign w:val="superscript"/>
          <w:lang w:val="es-ES"/>
        </w:rPr>
        <w:t>2,3</w:t>
      </w:r>
      <w:r>
        <w:rPr>
          <w:rFonts w:ascii="Arial" w:hAnsi="Arial" w:cs="Arial"/>
          <w:b/>
          <w:sz w:val="22"/>
          <w:szCs w:val="22"/>
          <w:vertAlign w:val="superscript"/>
        </w:rPr>
        <w:t>,*</w:t>
      </w:r>
      <w:r w:rsidRPr="005846B4">
        <w:rPr>
          <w:rFonts w:ascii="Arial" w:hAnsi="Arial" w:cs="Arial"/>
          <w:b/>
          <w:sz w:val="22"/>
          <w:szCs w:val="22"/>
          <w:lang w:val="pt-BR"/>
        </w:rPr>
        <w:t>, Ying Zhu</w:t>
      </w:r>
      <w:r w:rsidRPr="005846B4">
        <w:rPr>
          <w:rFonts w:ascii="Arial" w:hAnsi="Arial" w:cs="Arial"/>
          <w:b/>
          <w:sz w:val="22"/>
          <w:szCs w:val="22"/>
          <w:vertAlign w:val="superscript"/>
          <w:lang w:val="pt-BR"/>
        </w:rPr>
        <w:t>1,2</w:t>
      </w:r>
      <w:r>
        <w:rPr>
          <w:rFonts w:ascii="Arial" w:hAnsi="Arial" w:cs="Arial"/>
          <w:b/>
          <w:sz w:val="22"/>
          <w:szCs w:val="22"/>
          <w:vertAlign w:val="superscript"/>
          <w:lang w:val="pt-BR"/>
        </w:rPr>
        <w:t>,*</w:t>
      </w:r>
      <w:r w:rsidRPr="005846B4">
        <w:rPr>
          <w:rFonts w:ascii="Arial" w:hAnsi="Arial" w:cs="Arial"/>
          <w:b/>
          <w:sz w:val="22"/>
          <w:szCs w:val="22"/>
          <w:lang w:val="pt-BR"/>
        </w:rPr>
        <w:t>, Robert R. Kitchen</w:t>
      </w:r>
      <w:r w:rsidRPr="005846B4">
        <w:rPr>
          <w:rFonts w:ascii="Arial" w:hAnsi="Arial" w:cs="Arial"/>
          <w:b/>
          <w:sz w:val="22"/>
          <w:szCs w:val="22"/>
          <w:vertAlign w:val="superscript"/>
          <w:lang w:val="pt-BR"/>
        </w:rPr>
        <w:t>4</w:t>
      </w:r>
      <w:r>
        <w:rPr>
          <w:rFonts w:ascii="Arial" w:hAnsi="Arial" w:cs="Arial"/>
          <w:b/>
          <w:sz w:val="22"/>
          <w:szCs w:val="22"/>
          <w:vertAlign w:val="superscript"/>
          <w:lang w:val="pt-BR"/>
        </w:rPr>
        <w:t>,5,*</w:t>
      </w:r>
      <w:r w:rsidRPr="005846B4">
        <w:rPr>
          <w:rFonts w:ascii="Arial" w:hAnsi="Arial" w:cs="Arial"/>
          <w:b/>
          <w:sz w:val="22"/>
          <w:szCs w:val="22"/>
          <w:lang w:val="pt-BR"/>
        </w:rPr>
        <w:t>, Kyle A. Meyer</w:t>
      </w:r>
      <w:r w:rsidRPr="005846B4">
        <w:rPr>
          <w:rFonts w:ascii="Arial" w:hAnsi="Arial" w:cs="Arial"/>
          <w:b/>
          <w:sz w:val="22"/>
          <w:szCs w:val="22"/>
          <w:vertAlign w:val="superscript"/>
          <w:lang w:val="pt-BR"/>
        </w:rPr>
        <w:t>1,2</w:t>
      </w:r>
      <w:r w:rsidRPr="005846B4">
        <w:rPr>
          <w:rFonts w:ascii="Arial" w:hAnsi="Arial" w:cs="Arial"/>
          <w:b/>
          <w:sz w:val="22"/>
          <w:szCs w:val="22"/>
          <w:lang w:val="pt-BR"/>
        </w:rPr>
        <w:t>, Mingfeng Li</w:t>
      </w:r>
      <w:r w:rsidRPr="005846B4">
        <w:rPr>
          <w:rFonts w:ascii="Arial" w:hAnsi="Arial" w:cs="Arial"/>
          <w:b/>
          <w:sz w:val="22"/>
          <w:szCs w:val="22"/>
          <w:vertAlign w:val="superscript"/>
          <w:lang w:val="pt-BR"/>
        </w:rPr>
        <w:t>1,2</w:t>
      </w:r>
      <w:r w:rsidRPr="005846B4">
        <w:rPr>
          <w:rFonts w:ascii="Arial" w:hAnsi="Arial" w:cs="Arial"/>
          <w:b/>
          <w:sz w:val="22"/>
          <w:szCs w:val="22"/>
          <w:lang w:val="pt-BR"/>
        </w:rPr>
        <w:t>,</w:t>
      </w:r>
      <w:r>
        <w:rPr>
          <w:rFonts w:ascii="Arial" w:hAnsi="Arial" w:cs="Arial"/>
          <w:b/>
          <w:sz w:val="22"/>
          <w:szCs w:val="22"/>
          <w:lang w:val="pt-BR"/>
        </w:rPr>
        <w:t xml:space="preserve"> </w:t>
      </w:r>
      <w:r w:rsidRPr="005846B4">
        <w:rPr>
          <w:rFonts w:ascii="Arial" w:hAnsi="Arial" w:cs="Arial"/>
          <w:b/>
          <w:sz w:val="22"/>
          <w:szCs w:val="22"/>
          <w:lang w:val="pt-BR"/>
        </w:rPr>
        <w:t>Yuka Imamura Kawasawa</w:t>
      </w:r>
      <w:r w:rsidRPr="005846B4">
        <w:rPr>
          <w:rFonts w:ascii="Arial" w:hAnsi="Arial" w:cs="Arial"/>
          <w:b/>
          <w:sz w:val="22"/>
          <w:szCs w:val="22"/>
          <w:vertAlign w:val="superscript"/>
          <w:lang w:val="pt-BR"/>
        </w:rPr>
        <w:t>1,2,</w:t>
      </w:r>
      <w:r>
        <w:rPr>
          <w:rFonts w:ascii="Arial" w:hAnsi="Arial" w:cs="Arial"/>
          <w:b/>
          <w:sz w:val="22"/>
          <w:szCs w:val="22"/>
          <w:vertAlign w:val="superscript"/>
          <w:lang w:val="pt-BR"/>
        </w:rPr>
        <w:t>6</w:t>
      </w:r>
      <w:r w:rsidRPr="005846B4">
        <w:rPr>
          <w:rFonts w:ascii="Arial" w:hAnsi="Arial" w:cs="Arial"/>
          <w:b/>
          <w:sz w:val="22"/>
          <w:szCs w:val="22"/>
          <w:lang w:val="pt-BR"/>
        </w:rPr>
        <w:t xml:space="preserve">, </w:t>
      </w:r>
      <w:r w:rsidRPr="005846B4">
        <w:rPr>
          <w:rFonts w:ascii="Arial" w:hAnsi="Arial" w:cs="Arial"/>
          <w:b/>
          <w:sz w:val="22"/>
          <w:szCs w:val="22"/>
        </w:rPr>
        <w:t>Marta Mele</w:t>
      </w:r>
      <w:r>
        <w:rPr>
          <w:rFonts w:ascii="Arial" w:hAnsi="Arial" w:cs="Arial"/>
          <w:b/>
          <w:sz w:val="22"/>
          <w:szCs w:val="22"/>
          <w:vertAlign w:val="superscript"/>
        </w:rPr>
        <w:t>7</w:t>
      </w:r>
      <w:r w:rsidRPr="005846B4">
        <w:rPr>
          <w:rFonts w:ascii="Arial" w:hAnsi="Arial" w:cs="Arial"/>
          <w:b/>
          <w:sz w:val="22"/>
          <w:szCs w:val="22"/>
        </w:rPr>
        <w:t>, Tiago Carvalho</w:t>
      </w:r>
      <w:r>
        <w:rPr>
          <w:rFonts w:ascii="Arial" w:hAnsi="Arial" w:cs="Arial"/>
          <w:b/>
          <w:sz w:val="22"/>
          <w:szCs w:val="22"/>
          <w:vertAlign w:val="superscript"/>
        </w:rPr>
        <w:t>7</w:t>
      </w:r>
      <w:r w:rsidRPr="005846B4">
        <w:rPr>
          <w:rFonts w:ascii="Arial" w:hAnsi="Arial" w:cs="Arial"/>
          <w:b/>
          <w:sz w:val="22"/>
          <w:szCs w:val="22"/>
        </w:rPr>
        <w:t xml:space="preserve">, </w:t>
      </w:r>
      <w:r w:rsidRPr="005846B4">
        <w:rPr>
          <w:rFonts w:ascii="Arial" w:hAnsi="Arial" w:cs="Arial"/>
          <w:b/>
          <w:sz w:val="22"/>
          <w:szCs w:val="22"/>
          <w:lang w:val="es-ES"/>
        </w:rPr>
        <w:t xml:space="preserve">Andrew T. </w:t>
      </w:r>
      <w:r>
        <w:rPr>
          <w:rFonts w:ascii="Arial" w:hAnsi="Arial" w:cs="Arial"/>
          <w:b/>
          <w:sz w:val="22"/>
          <w:szCs w:val="22"/>
          <w:lang w:val="es-ES"/>
        </w:rPr>
        <w:t xml:space="preserve">N. </w:t>
      </w:r>
      <w:r w:rsidRPr="005846B4">
        <w:rPr>
          <w:rFonts w:ascii="Arial" w:hAnsi="Arial" w:cs="Arial"/>
          <w:b/>
          <w:sz w:val="22"/>
          <w:szCs w:val="22"/>
          <w:lang w:val="es-ES"/>
        </w:rPr>
        <w:t>Tebbenkamp</w:t>
      </w:r>
      <w:r w:rsidRPr="005846B4">
        <w:rPr>
          <w:rFonts w:ascii="Arial" w:hAnsi="Arial" w:cs="Arial"/>
          <w:b/>
          <w:sz w:val="22"/>
          <w:szCs w:val="22"/>
          <w:vertAlign w:val="superscript"/>
          <w:lang w:val="es-ES"/>
        </w:rPr>
        <w:t>1,2</w:t>
      </w:r>
      <w:r w:rsidRPr="005846B4">
        <w:rPr>
          <w:rFonts w:ascii="Arial" w:hAnsi="Arial" w:cs="Arial"/>
          <w:b/>
          <w:sz w:val="22"/>
          <w:szCs w:val="22"/>
          <w:lang w:val="es-ES"/>
        </w:rPr>
        <w:t>,</w:t>
      </w:r>
      <w:r>
        <w:rPr>
          <w:rFonts w:ascii="Arial" w:hAnsi="Arial" w:cs="Arial"/>
          <w:b/>
          <w:sz w:val="22"/>
          <w:szCs w:val="22"/>
          <w:lang w:val="es-ES"/>
        </w:rPr>
        <w:t xml:space="preserve"> Mihovil Pletikos</w:t>
      </w:r>
      <w:r w:rsidRPr="005846B4">
        <w:rPr>
          <w:rFonts w:ascii="Arial" w:hAnsi="Arial" w:cs="Arial"/>
          <w:b/>
          <w:sz w:val="22"/>
          <w:szCs w:val="22"/>
          <w:vertAlign w:val="superscript"/>
          <w:lang w:val="es-ES"/>
        </w:rPr>
        <w:t>1,2</w:t>
      </w:r>
      <w:r>
        <w:rPr>
          <w:rFonts w:ascii="Arial" w:hAnsi="Arial" w:cs="Arial"/>
          <w:b/>
          <w:sz w:val="22"/>
          <w:szCs w:val="22"/>
          <w:lang w:val="es-ES"/>
        </w:rPr>
        <w:t>,</w:t>
      </w:r>
      <w:r w:rsidRPr="005846B4">
        <w:rPr>
          <w:rFonts w:ascii="Arial" w:hAnsi="Arial" w:cs="Arial"/>
          <w:b/>
          <w:sz w:val="22"/>
          <w:szCs w:val="22"/>
          <w:lang w:val="es-ES"/>
        </w:rPr>
        <w:t xml:space="preserve"> </w:t>
      </w:r>
      <w:r>
        <w:rPr>
          <w:rFonts w:ascii="Arial" w:hAnsi="Arial" w:cs="Arial"/>
          <w:b/>
          <w:sz w:val="22"/>
          <w:szCs w:val="22"/>
          <w:lang w:val="es-ES"/>
        </w:rPr>
        <w:t>John J. Ely</w:t>
      </w:r>
      <w:r>
        <w:rPr>
          <w:rFonts w:ascii="Arial" w:hAnsi="Arial" w:cs="Arial"/>
          <w:b/>
          <w:sz w:val="22"/>
          <w:szCs w:val="22"/>
          <w:vertAlign w:val="superscript"/>
          <w:lang w:val="es-ES"/>
        </w:rPr>
        <w:t>8</w:t>
      </w:r>
      <w:r>
        <w:rPr>
          <w:rFonts w:ascii="Arial" w:hAnsi="Arial" w:cs="Arial"/>
          <w:b/>
          <w:sz w:val="22"/>
          <w:szCs w:val="22"/>
          <w:lang w:val="es-ES"/>
        </w:rPr>
        <w:t xml:space="preserve">, </w:t>
      </w:r>
      <w:r w:rsidRPr="005846B4">
        <w:rPr>
          <w:rFonts w:ascii="Arial" w:hAnsi="Arial" w:cs="Arial"/>
          <w:b/>
          <w:sz w:val="22"/>
          <w:szCs w:val="22"/>
          <w:lang w:val="es-ES"/>
        </w:rPr>
        <w:t>Patrick R. Hof</w:t>
      </w:r>
      <w:r>
        <w:rPr>
          <w:rFonts w:ascii="Arial" w:hAnsi="Arial" w:cs="Arial"/>
          <w:b/>
          <w:sz w:val="22"/>
          <w:szCs w:val="22"/>
          <w:vertAlign w:val="superscript"/>
          <w:lang w:val="es-ES"/>
        </w:rPr>
        <w:t>9</w:t>
      </w:r>
      <w:r w:rsidRPr="005846B4">
        <w:rPr>
          <w:rFonts w:ascii="Arial" w:hAnsi="Arial" w:cs="Arial"/>
          <w:b/>
          <w:sz w:val="22"/>
          <w:szCs w:val="22"/>
          <w:lang w:val="es-ES"/>
        </w:rPr>
        <w:t xml:space="preserve">, Mark </w:t>
      </w:r>
      <w:r w:rsidRPr="00A248E0">
        <w:rPr>
          <w:rFonts w:ascii="Arial" w:hAnsi="Arial" w:cs="Arial"/>
          <w:b/>
          <w:sz w:val="22"/>
          <w:szCs w:val="22"/>
          <w:lang w:val="es-ES"/>
        </w:rPr>
        <w:t>Reimers</w:t>
      </w:r>
      <w:r>
        <w:rPr>
          <w:rFonts w:ascii="Arial" w:hAnsi="Arial" w:cs="Arial"/>
          <w:b/>
          <w:sz w:val="22"/>
          <w:szCs w:val="22"/>
          <w:vertAlign w:val="superscript"/>
          <w:lang w:val="es-ES"/>
        </w:rPr>
        <w:t>10</w:t>
      </w:r>
      <w:r>
        <w:rPr>
          <w:rFonts w:ascii="Arial" w:hAnsi="Arial" w:cs="Arial"/>
          <w:b/>
          <w:sz w:val="22"/>
          <w:szCs w:val="22"/>
          <w:lang w:val="es-ES"/>
        </w:rPr>
        <w:t xml:space="preserve">, </w:t>
      </w:r>
      <w:r w:rsidRPr="00A248E0">
        <w:rPr>
          <w:rFonts w:ascii="Arial" w:hAnsi="Arial" w:cs="Arial"/>
          <w:b/>
          <w:sz w:val="22"/>
          <w:szCs w:val="22"/>
          <w:lang w:val="es-ES"/>
        </w:rPr>
        <w:t>Richard</w:t>
      </w:r>
      <w:r w:rsidRPr="005846B4">
        <w:rPr>
          <w:rFonts w:ascii="Arial" w:hAnsi="Arial" w:cs="Arial"/>
          <w:b/>
          <w:sz w:val="22"/>
          <w:szCs w:val="22"/>
          <w:lang w:val="es-ES"/>
        </w:rPr>
        <w:t xml:space="preserve"> P. Lifton</w:t>
      </w:r>
      <w:r w:rsidRPr="005846B4">
        <w:rPr>
          <w:rFonts w:ascii="Arial" w:hAnsi="Arial" w:cs="Arial"/>
          <w:b/>
          <w:sz w:val="22"/>
          <w:szCs w:val="22"/>
          <w:vertAlign w:val="superscript"/>
          <w:lang w:val="es-ES"/>
        </w:rPr>
        <w:t>1</w:t>
      </w:r>
      <w:r>
        <w:rPr>
          <w:rFonts w:ascii="Arial" w:hAnsi="Arial" w:cs="Arial"/>
          <w:b/>
          <w:sz w:val="22"/>
          <w:szCs w:val="22"/>
          <w:vertAlign w:val="superscript"/>
          <w:lang w:val="es-ES"/>
        </w:rPr>
        <w:t>1</w:t>
      </w:r>
      <w:r w:rsidRPr="005846B4">
        <w:rPr>
          <w:rFonts w:ascii="Arial" w:hAnsi="Arial" w:cs="Arial"/>
          <w:b/>
          <w:sz w:val="22"/>
          <w:szCs w:val="22"/>
          <w:vertAlign w:val="superscript"/>
          <w:lang w:val="es-ES"/>
        </w:rPr>
        <w:t>,1</w:t>
      </w:r>
      <w:r>
        <w:rPr>
          <w:rFonts w:ascii="Arial" w:hAnsi="Arial" w:cs="Arial"/>
          <w:b/>
          <w:sz w:val="22"/>
          <w:szCs w:val="22"/>
          <w:vertAlign w:val="superscript"/>
          <w:lang w:val="es-ES"/>
        </w:rPr>
        <w:t>2</w:t>
      </w:r>
      <w:r w:rsidRPr="005846B4">
        <w:rPr>
          <w:rFonts w:ascii="Arial" w:hAnsi="Arial" w:cs="Arial"/>
          <w:b/>
          <w:sz w:val="22"/>
          <w:szCs w:val="22"/>
          <w:lang w:val="es-ES"/>
        </w:rPr>
        <w:t>, Sh</w:t>
      </w:r>
      <w:r>
        <w:rPr>
          <w:rFonts w:ascii="Arial" w:hAnsi="Arial" w:cs="Arial"/>
          <w:b/>
          <w:sz w:val="22"/>
          <w:szCs w:val="22"/>
          <w:lang w:val="es-ES"/>
        </w:rPr>
        <w:t>ri</w:t>
      </w:r>
      <w:r w:rsidRPr="005846B4">
        <w:rPr>
          <w:rFonts w:ascii="Arial" w:hAnsi="Arial" w:cs="Arial"/>
          <w:b/>
          <w:sz w:val="22"/>
          <w:szCs w:val="22"/>
          <w:lang w:val="es-ES"/>
        </w:rPr>
        <w:t>kant M. Mane</w:t>
      </w:r>
      <w:r w:rsidRPr="005846B4">
        <w:rPr>
          <w:rFonts w:ascii="Arial" w:hAnsi="Arial" w:cs="Arial"/>
          <w:b/>
          <w:sz w:val="22"/>
          <w:szCs w:val="22"/>
          <w:vertAlign w:val="superscript"/>
        </w:rPr>
        <w:t>1</w:t>
      </w:r>
      <w:r>
        <w:rPr>
          <w:rFonts w:ascii="Arial" w:hAnsi="Arial" w:cs="Arial"/>
          <w:b/>
          <w:sz w:val="22"/>
          <w:szCs w:val="22"/>
          <w:vertAlign w:val="superscript"/>
        </w:rPr>
        <w:t>3</w:t>
      </w:r>
      <w:r w:rsidRPr="005846B4">
        <w:rPr>
          <w:rFonts w:ascii="Arial" w:hAnsi="Arial" w:cs="Arial"/>
          <w:b/>
          <w:sz w:val="22"/>
          <w:szCs w:val="22"/>
          <w:lang w:val="es-ES"/>
        </w:rPr>
        <w:t>, James P. Noonan</w:t>
      </w:r>
      <w:r w:rsidRPr="005846B4">
        <w:rPr>
          <w:rFonts w:ascii="Arial" w:hAnsi="Arial" w:cs="Arial"/>
          <w:b/>
          <w:sz w:val="22"/>
          <w:szCs w:val="22"/>
          <w:vertAlign w:val="superscript"/>
        </w:rPr>
        <w:t>2,1</w:t>
      </w:r>
      <w:r>
        <w:rPr>
          <w:rFonts w:ascii="Arial" w:hAnsi="Arial" w:cs="Arial"/>
          <w:b/>
          <w:sz w:val="22"/>
          <w:szCs w:val="22"/>
          <w:vertAlign w:val="superscript"/>
        </w:rPr>
        <w:t>1</w:t>
      </w:r>
      <w:r w:rsidRPr="005846B4">
        <w:rPr>
          <w:rFonts w:ascii="Arial" w:hAnsi="Arial" w:cs="Arial"/>
          <w:b/>
          <w:sz w:val="22"/>
          <w:szCs w:val="22"/>
          <w:lang w:val="es-ES"/>
        </w:rPr>
        <w:t>, Matthew W. State</w:t>
      </w:r>
      <w:r w:rsidRPr="005846B4">
        <w:rPr>
          <w:rFonts w:ascii="Arial" w:hAnsi="Arial" w:cs="Arial"/>
          <w:b/>
          <w:sz w:val="22"/>
          <w:szCs w:val="22"/>
          <w:vertAlign w:val="superscript"/>
        </w:rPr>
        <w:t>1</w:t>
      </w:r>
      <w:r>
        <w:rPr>
          <w:rFonts w:ascii="Arial" w:hAnsi="Arial" w:cs="Arial"/>
          <w:b/>
          <w:sz w:val="22"/>
          <w:szCs w:val="22"/>
          <w:vertAlign w:val="superscript"/>
        </w:rPr>
        <w:t>4</w:t>
      </w:r>
      <w:r w:rsidRPr="005846B4">
        <w:rPr>
          <w:rFonts w:ascii="Arial" w:hAnsi="Arial" w:cs="Arial"/>
          <w:b/>
          <w:sz w:val="22"/>
          <w:szCs w:val="22"/>
          <w:lang w:val="es-ES"/>
        </w:rPr>
        <w:t>, Ed S. Lein</w:t>
      </w:r>
      <w:r w:rsidRPr="005846B4">
        <w:rPr>
          <w:rFonts w:ascii="Arial" w:hAnsi="Arial" w:cs="Arial"/>
          <w:b/>
          <w:sz w:val="22"/>
          <w:szCs w:val="22"/>
          <w:vertAlign w:val="superscript"/>
        </w:rPr>
        <w:t>1</w:t>
      </w:r>
      <w:r>
        <w:rPr>
          <w:rFonts w:ascii="Arial" w:hAnsi="Arial" w:cs="Arial"/>
          <w:b/>
          <w:sz w:val="22"/>
          <w:szCs w:val="22"/>
          <w:vertAlign w:val="superscript"/>
        </w:rPr>
        <w:t>5</w:t>
      </w:r>
      <w:r w:rsidRPr="005846B4">
        <w:rPr>
          <w:rFonts w:ascii="Arial" w:hAnsi="Arial" w:cs="Arial"/>
          <w:b/>
          <w:sz w:val="22"/>
          <w:szCs w:val="22"/>
          <w:lang w:val="es-ES"/>
        </w:rPr>
        <w:t>, James A. Knowles</w:t>
      </w:r>
      <w:r w:rsidRPr="005846B4">
        <w:rPr>
          <w:rFonts w:ascii="Arial" w:hAnsi="Arial" w:cs="Arial"/>
          <w:b/>
          <w:sz w:val="22"/>
          <w:szCs w:val="22"/>
          <w:vertAlign w:val="superscript"/>
        </w:rPr>
        <w:t>1</w:t>
      </w:r>
      <w:r>
        <w:rPr>
          <w:rFonts w:ascii="Arial" w:hAnsi="Arial" w:cs="Arial"/>
          <w:b/>
          <w:sz w:val="22"/>
          <w:szCs w:val="22"/>
          <w:vertAlign w:val="superscript"/>
        </w:rPr>
        <w:t>6</w:t>
      </w:r>
      <w:r w:rsidRPr="005846B4">
        <w:rPr>
          <w:rFonts w:ascii="Arial" w:hAnsi="Arial" w:cs="Arial"/>
          <w:b/>
          <w:sz w:val="22"/>
          <w:szCs w:val="22"/>
          <w:lang w:val="es-ES"/>
        </w:rPr>
        <w:t xml:space="preserve">, </w:t>
      </w:r>
      <w:r w:rsidRPr="005846B4">
        <w:rPr>
          <w:rFonts w:ascii="Arial" w:hAnsi="Arial" w:cs="Arial"/>
          <w:b/>
          <w:sz w:val="22"/>
          <w:szCs w:val="22"/>
        </w:rPr>
        <w:t>Tomas Marques-Bonet</w:t>
      </w:r>
      <w:r>
        <w:rPr>
          <w:rFonts w:ascii="Arial" w:hAnsi="Arial" w:cs="Arial"/>
          <w:b/>
          <w:sz w:val="22"/>
          <w:szCs w:val="22"/>
          <w:vertAlign w:val="superscript"/>
          <w:lang w:val="es-ES"/>
        </w:rPr>
        <w:t>7</w:t>
      </w:r>
      <w:r w:rsidRPr="005846B4">
        <w:rPr>
          <w:rFonts w:ascii="Arial" w:hAnsi="Arial" w:cs="Arial"/>
          <w:b/>
          <w:sz w:val="22"/>
          <w:szCs w:val="22"/>
          <w:vertAlign w:val="superscript"/>
        </w:rPr>
        <w:t>,</w:t>
      </w:r>
      <w:r>
        <w:rPr>
          <w:rFonts w:ascii="Arial" w:hAnsi="Arial" w:cs="Arial"/>
          <w:b/>
          <w:sz w:val="22"/>
          <w:szCs w:val="22"/>
          <w:vertAlign w:val="superscript"/>
          <w:lang w:val="es-ES"/>
        </w:rPr>
        <w:t>17,18</w:t>
      </w:r>
      <w:r w:rsidRPr="005846B4">
        <w:rPr>
          <w:rFonts w:ascii="Arial" w:hAnsi="Arial" w:cs="Arial"/>
          <w:b/>
          <w:sz w:val="22"/>
          <w:szCs w:val="22"/>
          <w:lang w:val="es-ES"/>
        </w:rPr>
        <w:t>, Chet C. Sherwood</w:t>
      </w:r>
      <w:r w:rsidRPr="005846B4">
        <w:rPr>
          <w:rFonts w:ascii="Arial" w:hAnsi="Arial" w:cs="Arial"/>
          <w:b/>
          <w:sz w:val="22"/>
          <w:szCs w:val="22"/>
          <w:vertAlign w:val="superscript"/>
          <w:lang w:val="es-ES"/>
        </w:rPr>
        <w:t>1</w:t>
      </w:r>
      <w:r>
        <w:rPr>
          <w:rFonts w:ascii="Arial" w:hAnsi="Arial" w:cs="Arial"/>
          <w:b/>
          <w:sz w:val="22"/>
          <w:szCs w:val="22"/>
          <w:vertAlign w:val="superscript"/>
          <w:lang w:val="es-ES"/>
        </w:rPr>
        <w:t>9</w:t>
      </w:r>
      <w:r w:rsidRPr="005846B4">
        <w:rPr>
          <w:rFonts w:ascii="Arial" w:hAnsi="Arial" w:cs="Arial"/>
          <w:b/>
          <w:sz w:val="22"/>
          <w:szCs w:val="22"/>
          <w:lang w:val="es-ES"/>
        </w:rPr>
        <w:t>, Mark B. Gerstein</w:t>
      </w:r>
      <w:r w:rsidRPr="005846B4">
        <w:rPr>
          <w:rFonts w:ascii="Arial" w:hAnsi="Arial" w:cs="Arial"/>
          <w:b/>
          <w:sz w:val="22"/>
          <w:szCs w:val="22"/>
          <w:vertAlign w:val="superscript"/>
          <w:lang w:val="es-ES"/>
        </w:rPr>
        <w:t>4</w:t>
      </w:r>
      <w:r w:rsidRPr="005846B4">
        <w:rPr>
          <w:rFonts w:ascii="Arial" w:hAnsi="Arial" w:cs="Arial"/>
          <w:b/>
          <w:sz w:val="22"/>
          <w:szCs w:val="22"/>
          <w:lang w:val="es-ES"/>
        </w:rPr>
        <w:t xml:space="preserve">, Nenad </w:t>
      </w:r>
      <w:r>
        <w:rPr>
          <w:rFonts w:ascii="Arial" w:hAnsi="Arial" w:cs="Arial"/>
          <w:b/>
          <w:sz w:val="22"/>
          <w:szCs w:val="22"/>
          <w:lang w:val="es-ES"/>
        </w:rPr>
        <w:t>Š</w:t>
      </w:r>
      <w:r w:rsidRPr="005846B4">
        <w:rPr>
          <w:rFonts w:ascii="Arial" w:hAnsi="Arial" w:cs="Arial"/>
          <w:b/>
          <w:sz w:val="22"/>
          <w:szCs w:val="22"/>
          <w:lang w:val="es-ES"/>
        </w:rPr>
        <w:t>estan</w:t>
      </w:r>
      <w:r w:rsidRPr="005846B4">
        <w:rPr>
          <w:rFonts w:ascii="Arial" w:hAnsi="Arial" w:cs="Arial"/>
          <w:b/>
          <w:sz w:val="22"/>
          <w:szCs w:val="22"/>
          <w:vertAlign w:val="superscript"/>
          <w:lang w:val="es-ES"/>
        </w:rPr>
        <w:t>1,2</w:t>
      </w:r>
      <w:r>
        <w:rPr>
          <w:rFonts w:ascii="Arial" w:hAnsi="Arial" w:cs="Arial"/>
          <w:b/>
          <w:sz w:val="22"/>
          <w:szCs w:val="22"/>
          <w:vertAlign w:val="superscript"/>
          <w:lang w:val="es-ES"/>
        </w:rPr>
        <w:t>,*</w:t>
      </w:r>
    </w:p>
    <w:p w14:paraId="52A52F2A" w14:textId="77777777" w:rsidR="00092675" w:rsidRPr="005846B4" w:rsidRDefault="00092675" w:rsidP="00BF16F7">
      <w:pPr>
        <w:pStyle w:val="ColorfulList-Accent11"/>
        <w:spacing w:line="300" w:lineRule="auto"/>
        <w:ind w:left="0"/>
        <w:jc w:val="both"/>
        <w:rPr>
          <w:rFonts w:ascii="Arial" w:hAnsi="Arial" w:cs="Arial"/>
          <w:sz w:val="22"/>
          <w:szCs w:val="22"/>
          <w:lang w:val="es-ES"/>
        </w:rPr>
      </w:pPr>
    </w:p>
    <w:p w14:paraId="260F431D" w14:textId="77777777" w:rsidR="00092675" w:rsidRPr="005846B4" w:rsidRDefault="00092675" w:rsidP="00BF16F7">
      <w:pPr>
        <w:pStyle w:val="Style-1"/>
        <w:tabs>
          <w:tab w:val="left" w:pos="-2520"/>
          <w:tab w:val="left" w:pos="90"/>
          <w:tab w:val="left" w:pos="450"/>
        </w:tabs>
        <w:ind w:right="-24"/>
        <w:jc w:val="both"/>
        <w:rPr>
          <w:rFonts w:ascii="Arial" w:hAnsi="Arial" w:cs="Arial"/>
          <w:color w:val="000000"/>
          <w:sz w:val="22"/>
          <w:szCs w:val="22"/>
        </w:rPr>
      </w:pPr>
      <w:r w:rsidRPr="005846B4">
        <w:rPr>
          <w:rFonts w:ascii="Arial" w:hAnsi="Arial" w:cs="Arial"/>
          <w:color w:val="000000"/>
          <w:sz w:val="22"/>
          <w:szCs w:val="22"/>
          <w:vertAlign w:val="superscript"/>
        </w:rPr>
        <w:t>1</w:t>
      </w:r>
      <w:r w:rsidRPr="005846B4">
        <w:rPr>
          <w:rFonts w:ascii="Arial" w:hAnsi="Arial" w:cs="Arial"/>
          <w:color w:val="000000"/>
          <w:sz w:val="22"/>
          <w:szCs w:val="22"/>
        </w:rPr>
        <w:t xml:space="preserve">Department of Neurobiology, Yale School of Medicine, New Haven, </w:t>
      </w:r>
      <w:r w:rsidRPr="00AD38D4">
        <w:rPr>
          <w:rFonts w:ascii="Arial" w:hAnsi="Arial" w:cs="Arial"/>
          <w:sz w:val="22"/>
          <w:szCs w:val="22"/>
          <w:lang w:val="es-ES"/>
        </w:rPr>
        <w:t>Connecticut</w:t>
      </w:r>
      <w:r w:rsidRPr="005846B4">
        <w:rPr>
          <w:rFonts w:ascii="Arial" w:hAnsi="Arial" w:cs="Arial"/>
          <w:color w:val="000000"/>
          <w:sz w:val="22"/>
          <w:szCs w:val="22"/>
        </w:rPr>
        <w:t>, USA</w:t>
      </w:r>
    </w:p>
    <w:p w14:paraId="328E75BE" w14:textId="77777777" w:rsidR="00092675" w:rsidRPr="005846B4" w:rsidRDefault="00092675" w:rsidP="00BF16F7">
      <w:pPr>
        <w:pStyle w:val="Style-1"/>
        <w:tabs>
          <w:tab w:val="left" w:pos="-2520"/>
          <w:tab w:val="left" w:pos="90"/>
          <w:tab w:val="left" w:pos="450"/>
        </w:tabs>
        <w:ind w:right="-24"/>
        <w:jc w:val="both"/>
        <w:rPr>
          <w:rFonts w:ascii="Arial" w:hAnsi="Arial" w:cs="Arial"/>
          <w:color w:val="000000"/>
          <w:sz w:val="22"/>
          <w:szCs w:val="22"/>
        </w:rPr>
      </w:pPr>
      <w:r w:rsidRPr="005846B4">
        <w:rPr>
          <w:rFonts w:ascii="Arial" w:hAnsi="Arial" w:cs="Arial"/>
          <w:color w:val="000000"/>
          <w:sz w:val="22"/>
          <w:szCs w:val="22"/>
          <w:vertAlign w:val="superscript"/>
        </w:rPr>
        <w:t>2</w:t>
      </w:r>
      <w:r w:rsidRPr="005846B4">
        <w:rPr>
          <w:rFonts w:ascii="Arial" w:hAnsi="Arial" w:cs="Arial"/>
          <w:color w:val="000000"/>
          <w:sz w:val="22"/>
          <w:szCs w:val="22"/>
        </w:rPr>
        <w:t xml:space="preserve">Kavli Institute for Neuroscience, Yale School of Medicine, New Haven, </w:t>
      </w:r>
      <w:r w:rsidRPr="00AD38D4">
        <w:rPr>
          <w:rFonts w:ascii="Arial" w:hAnsi="Arial" w:cs="Arial"/>
          <w:sz w:val="22"/>
          <w:szCs w:val="22"/>
          <w:lang w:val="es-ES"/>
        </w:rPr>
        <w:t>Connecticut</w:t>
      </w:r>
      <w:r w:rsidRPr="005846B4">
        <w:rPr>
          <w:rFonts w:ascii="Arial" w:hAnsi="Arial" w:cs="Arial"/>
          <w:color w:val="000000"/>
          <w:sz w:val="22"/>
          <w:szCs w:val="22"/>
        </w:rPr>
        <w:t>, USA</w:t>
      </w:r>
    </w:p>
    <w:p w14:paraId="1E47DB6F" w14:textId="77777777" w:rsidR="00092675" w:rsidRPr="005846B4" w:rsidRDefault="00092675" w:rsidP="00BF16F7">
      <w:pPr>
        <w:pStyle w:val="Style-1"/>
        <w:tabs>
          <w:tab w:val="clear" w:pos="720"/>
          <w:tab w:val="left" w:pos="-2520"/>
          <w:tab w:val="left" w:pos="90"/>
          <w:tab w:val="left" w:pos="450"/>
        </w:tabs>
        <w:ind w:right="-24"/>
        <w:jc w:val="both"/>
        <w:rPr>
          <w:rFonts w:ascii="Arial" w:hAnsi="Arial" w:cs="Arial"/>
          <w:color w:val="000000"/>
          <w:sz w:val="22"/>
          <w:szCs w:val="22"/>
          <w:vertAlign w:val="superscript"/>
        </w:rPr>
      </w:pPr>
      <w:r w:rsidRPr="005846B4">
        <w:rPr>
          <w:rFonts w:ascii="Arial" w:hAnsi="Arial" w:cs="Arial"/>
          <w:color w:val="000000"/>
          <w:sz w:val="22"/>
          <w:szCs w:val="22"/>
          <w:vertAlign w:val="superscript"/>
        </w:rPr>
        <w:t>3</w:t>
      </w:r>
      <w:r w:rsidRPr="005846B4">
        <w:rPr>
          <w:rFonts w:ascii="Arial" w:hAnsi="Arial" w:cs="Arial"/>
          <w:color w:val="000000"/>
          <w:sz w:val="22"/>
          <w:szCs w:val="22"/>
        </w:rPr>
        <w:t>Graduate Program in Areas of Basic and Applied Biology, Abel Salazar Biomedical Sciences Institute, University of Porto, Porto, Portugal</w:t>
      </w:r>
    </w:p>
    <w:p w14:paraId="45B9E9E5" w14:textId="77777777" w:rsidR="00092675" w:rsidRPr="005846B4" w:rsidRDefault="00092675" w:rsidP="00BF16F7">
      <w:pPr>
        <w:pStyle w:val="ColorfulList-Accent11"/>
        <w:ind w:left="0"/>
        <w:jc w:val="both"/>
        <w:rPr>
          <w:rFonts w:ascii="Arial" w:hAnsi="Arial" w:cs="Arial"/>
          <w:sz w:val="22"/>
          <w:szCs w:val="22"/>
          <w:lang w:val="es-ES"/>
        </w:rPr>
      </w:pPr>
      <w:r w:rsidRPr="005846B4">
        <w:rPr>
          <w:rFonts w:ascii="Arial" w:hAnsi="Arial" w:cs="Arial"/>
          <w:sz w:val="22"/>
          <w:szCs w:val="22"/>
          <w:vertAlign w:val="superscript"/>
          <w:lang w:val="es-ES"/>
        </w:rPr>
        <w:t>4</w:t>
      </w:r>
      <w:r w:rsidRPr="00AD38D4">
        <w:rPr>
          <w:rFonts w:ascii="Arial" w:hAnsi="Arial" w:cs="Arial"/>
          <w:sz w:val="22"/>
          <w:szCs w:val="22"/>
          <w:lang w:val="es-ES"/>
        </w:rPr>
        <w:t>Program in Computational Biology and Bioinformatics, Departments of Molecular Biophysics and Biochemistry and Computer Science, Yale University, New Haven, Connecticut, USA</w:t>
      </w:r>
      <w:r>
        <w:rPr>
          <w:rFonts w:ascii="Arial" w:hAnsi="Arial" w:cs="Arial"/>
          <w:sz w:val="22"/>
          <w:szCs w:val="22"/>
          <w:lang w:val="es-ES"/>
        </w:rPr>
        <w:t xml:space="preserve"> </w:t>
      </w:r>
      <w:r>
        <w:rPr>
          <w:rFonts w:ascii="Arial" w:hAnsi="Arial" w:cs="Arial"/>
          <w:sz w:val="22"/>
          <w:szCs w:val="22"/>
          <w:vertAlign w:val="superscript"/>
          <w:lang w:val="es-ES"/>
        </w:rPr>
        <w:t>5</w:t>
      </w:r>
      <w:r w:rsidRPr="005846B4">
        <w:rPr>
          <w:rFonts w:ascii="Arial" w:hAnsi="Arial" w:cs="Arial"/>
          <w:sz w:val="22"/>
          <w:szCs w:val="22"/>
          <w:lang w:val="es-ES"/>
        </w:rPr>
        <w:t xml:space="preserve">Department of </w:t>
      </w:r>
      <w:r>
        <w:rPr>
          <w:rFonts w:ascii="Arial" w:hAnsi="Arial" w:cs="Arial"/>
          <w:sz w:val="22"/>
          <w:szCs w:val="22"/>
          <w:lang w:val="es-ES"/>
        </w:rPr>
        <w:t>Psychiatry</w:t>
      </w:r>
      <w:r w:rsidRPr="005846B4">
        <w:rPr>
          <w:rFonts w:ascii="Arial" w:hAnsi="Arial" w:cs="Arial"/>
          <w:sz w:val="22"/>
          <w:szCs w:val="22"/>
          <w:lang w:val="es-ES"/>
        </w:rPr>
        <w:t xml:space="preserve">, </w:t>
      </w:r>
      <w:r w:rsidRPr="00AD38D4">
        <w:rPr>
          <w:rFonts w:ascii="Arial" w:hAnsi="Arial" w:cs="Arial"/>
          <w:sz w:val="22"/>
          <w:szCs w:val="22"/>
          <w:lang w:val="es-ES"/>
        </w:rPr>
        <w:t>Connecticut</w:t>
      </w:r>
      <w:r w:rsidRPr="005846B4">
        <w:rPr>
          <w:rFonts w:ascii="Arial" w:hAnsi="Arial" w:cs="Arial"/>
          <w:sz w:val="22"/>
          <w:szCs w:val="22"/>
          <w:lang w:val="es-ES"/>
        </w:rPr>
        <w:t xml:space="preserve">, New Haven, </w:t>
      </w:r>
      <w:r w:rsidRPr="00AD38D4">
        <w:rPr>
          <w:rFonts w:ascii="Arial" w:hAnsi="Arial" w:cs="Arial"/>
          <w:sz w:val="22"/>
          <w:szCs w:val="22"/>
          <w:lang w:val="es-ES"/>
        </w:rPr>
        <w:t>Connecticut</w:t>
      </w:r>
      <w:r w:rsidRPr="005846B4">
        <w:rPr>
          <w:rFonts w:ascii="Arial" w:hAnsi="Arial" w:cs="Arial"/>
          <w:sz w:val="22"/>
          <w:szCs w:val="22"/>
          <w:lang w:val="es-ES"/>
        </w:rPr>
        <w:t>, USA</w:t>
      </w:r>
    </w:p>
    <w:p w14:paraId="084ED55B" w14:textId="77777777" w:rsidR="00092675" w:rsidRPr="00D0423A" w:rsidRDefault="00092675" w:rsidP="00BF16F7">
      <w:pPr>
        <w:pStyle w:val="ColorfulList-Accent11"/>
        <w:ind w:left="0"/>
        <w:jc w:val="both"/>
        <w:rPr>
          <w:rFonts w:ascii="Arial" w:hAnsi="Arial" w:cs="Arial"/>
          <w:sz w:val="22"/>
          <w:szCs w:val="22"/>
          <w:lang w:val="es-ES"/>
        </w:rPr>
      </w:pPr>
      <w:r>
        <w:rPr>
          <w:rFonts w:ascii="Arial" w:hAnsi="Arial" w:cs="Arial"/>
          <w:sz w:val="22"/>
          <w:szCs w:val="22"/>
          <w:vertAlign w:val="superscript"/>
          <w:lang w:val="es-ES"/>
        </w:rPr>
        <w:t>6</w:t>
      </w:r>
      <w:r w:rsidRPr="00D0423A">
        <w:rPr>
          <w:rFonts w:ascii="Arial" w:hAnsi="Arial" w:cs="Arial"/>
          <w:sz w:val="22"/>
          <w:szCs w:val="22"/>
          <w:lang w:val="es-ES"/>
        </w:rPr>
        <w:t>Department of Pharmacology, Penn State University College of Medicine, Hershey, P</w:t>
      </w:r>
      <w:r>
        <w:rPr>
          <w:rFonts w:ascii="Arial" w:hAnsi="Arial" w:cs="Arial"/>
          <w:sz w:val="22"/>
          <w:szCs w:val="22"/>
          <w:lang w:val="es-ES"/>
        </w:rPr>
        <w:t>ennsylvania</w:t>
      </w:r>
      <w:r w:rsidRPr="00D0423A">
        <w:rPr>
          <w:rFonts w:ascii="Arial" w:hAnsi="Arial" w:cs="Arial"/>
          <w:sz w:val="22"/>
          <w:szCs w:val="22"/>
          <w:lang w:val="es-ES"/>
        </w:rPr>
        <w:t>, USA</w:t>
      </w:r>
    </w:p>
    <w:p w14:paraId="535BAB65" w14:textId="77777777" w:rsidR="00092675" w:rsidRPr="005846B4" w:rsidRDefault="00092675" w:rsidP="00BF16F7">
      <w:pPr>
        <w:pStyle w:val="ColorfulList-Accent11"/>
        <w:ind w:left="0"/>
        <w:jc w:val="both"/>
        <w:rPr>
          <w:rFonts w:ascii="Arial" w:hAnsi="Arial" w:cs="Arial"/>
          <w:color w:val="000000"/>
          <w:sz w:val="22"/>
          <w:szCs w:val="22"/>
        </w:rPr>
      </w:pPr>
      <w:r>
        <w:rPr>
          <w:rFonts w:ascii="Arial" w:hAnsi="Arial" w:cs="Arial"/>
          <w:sz w:val="22"/>
          <w:szCs w:val="22"/>
          <w:vertAlign w:val="superscript"/>
          <w:lang w:val="es-ES"/>
        </w:rPr>
        <w:t>7</w:t>
      </w:r>
      <w:r>
        <w:rPr>
          <w:rFonts w:ascii="Arial" w:hAnsi="Arial" w:cs="Arial"/>
          <w:sz w:val="22"/>
          <w:szCs w:val="22"/>
          <w:lang w:val="es-ES_tradnl"/>
        </w:rPr>
        <w:t>I</w:t>
      </w:r>
      <w:r w:rsidRPr="005846B4">
        <w:rPr>
          <w:rFonts w:ascii="Arial" w:hAnsi="Arial" w:cs="Arial"/>
          <w:sz w:val="22"/>
          <w:szCs w:val="22"/>
          <w:lang w:val="es-ES_tradnl"/>
        </w:rPr>
        <w:t>nstitut de Biologia Evolutiva, CSIC-Universitat Pompeu Fabra, PRBB, Doctor Aiguader 88, Barcelona, Catalonia, Spain</w:t>
      </w:r>
      <w:r w:rsidRPr="005846B4">
        <w:rPr>
          <w:rFonts w:ascii="Arial" w:hAnsi="Arial" w:cs="Arial"/>
          <w:color w:val="000000"/>
          <w:sz w:val="22"/>
          <w:szCs w:val="22"/>
        </w:rPr>
        <w:t xml:space="preserve"> </w:t>
      </w:r>
    </w:p>
    <w:p w14:paraId="7ECB2963" w14:textId="77777777" w:rsidR="00092675" w:rsidRDefault="00092675" w:rsidP="00BF16F7">
      <w:pPr>
        <w:pStyle w:val="ColorfulList-Accent11"/>
        <w:ind w:left="0"/>
        <w:jc w:val="both"/>
        <w:rPr>
          <w:rFonts w:ascii="Arial" w:hAnsi="Arial" w:cs="Arial"/>
          <w:color w:val="000000"/>
          <w:sz w:val="22"/>
          <w:szCs w:val="22"/>
        </w:rPr>
      </w:pPr>
      <w:r>
        <w:rPr>
          <w:rFonts w:ascii="Arial" w:hAnsi="Arial" w:cs="Arial"/>
          <w:sz w:val="22"/>
          <w:szCs w:val="22"/>
          <w:vertAlign w:val="superscript"/>
          <w:lang w:val="es-ES"/>
        </w:rPr>
        <w:t>8</w:t>
      </w:r>
      <w:r w:rsidRPr="00BD4D62">
        <w:rPr>
          <w:rFonts w:ascii="Arial" w:eastAsiaTheme="minorEastAsia" w:hAnsi="Arial" w:cs="Arial"/>
          <w:sz w:val="22"/>
          <w:szCs w:val="22"/>
          <w:lang w:eastAsia="en-US"/>
        </w:rPr>
        <w:t>Alamogordo Primate Facility, Holloman Air Force Base, N</w:t>
      </w:r>
      <w:r>
        <w:rPr>
          <w:rFonts w:ascii="Arial" w:eastAsiaTheme="minorEastAsia" w:hAnsi="Arial" w:cs="Arial"/>
          <w:sz w:val="22"/>
          <w:szCs w:val="22"/>
          <w:lang w:eastAsia="en-US"/>
        </w:rPr>
        <w:t>ew Mexico</w:t>
      </w:r>
      <w:r w:rsidRPr="00BD4D62">
        <w:rPr>
          <w:rFonts w:ascii="Arial" w:eastAsiaTheme="minorEastAsia" w:hAnsi="Arial" w:cs="Arial"/>
          <w:sz w:val="22"/>
          <w:szCs w:val="22"/>
          <w:lang w:eastAsia="en-US"/>
        </w:rPr>
        <w:t>, USA</w:t>
      </w:r>
    </w:p>
    <w:p w14:paraId="52FFCA27" w14:textId="77777777" w:rsidR="00092675" w:rsidRPr="005846B4" w:rsidRDefault="00092675" w:rsidP="00BF16F7">
      <w:pPr>
        <w:pStyle w:val="ColorfulList-Accent11"/>
        <w:ind w:left="0"/>
        <w:jc w:val="both"/>
        <w:rPr>
          <w:rFonts w:ascii="Arial" w:hAnsi="Arial" w:cs="Arial"/>
          <w:sz w:val="22"/>
          <w:szCs w:val="22"/>
        </w:rPr>
      </w:pPr>
      <w:r w:rsidRPr="00BD4D62">
        <w:rPr>
          <w:rFonts w:ascii="Arial" w:hAnsi="Arial" w:cs="Arial"/>
          <w:sz w:val="22"/>
          <w:szCs w:val="22"/>
          <w:vertAlign w:val="superscript"/>
          <w:lang w:val="es-ES"/>
        </w:rPr>
        <w:t>9</w:t>
      </w:r>
      <w:r w:rsidRPr="005846B4">
        <w:rPr>
          <w:rFonts w:ascii="Arial" w:hAnsi="Arial" w:cs="Arial"/>
          <w:sz w:val="22"/>
          <w:szCs w:val="22"/>
        </w:rPr>
        <w:t>Fishberg Department of Neuroscience and Friedman Brain Institute, Icahn School of Medicine at Mount Sinai, New York, N</w:t>
      </w:r>
      <w:r>
        <w:rPr>
          <w:rFonts w:ascii="Arial" w:hAnsi="Arial" w:cs="Arial"/>
          <w:sz w:val="22"/>
          <w:szCs w:val="22"/>
        </w:rPr>
        <w:t xml:space="preserve">ew </w:t>
      </w:r>
      <w:r w:rsidRPr="005846B4">
        <w:rPr>
          <w:rFonts w:ascii="Arial" w:hAnsi="Arial" w:cs="Arial"/>
          <w:sz w:val="22"/>
          <w:szCs w:val="22"/>
        </w:rPr>
        <w:t>Y</w:t>
      </w:r>
      <w:r>
        <w:rPr>
          <w:rFonts w:ascii="Arial" w:hAnsi="Arial" w:cs="Arial"/>
          <w:sz w:val="22"/>
          <w:szCs w:val="22"/>
        </w:rPr>
        <w:t>ork</w:t>
      </w:r>
      <w:r w:rsidRPr="005846B4">
        <w:rPr>
          <w:rFonts w:ascii="Arial" w:hAnsi="Arial" w:cs="Arial"/>
          <w:sz w:val="22"/>
          <w:szCs w:val="22"/>
        </w:rPr>
        <w:t xml:space="preserve"> 10029, USA</w:t>
      </w:r>
    </w:p>
    <w:p w14:paraId="39FB1881" w14:textId="77777777" w:rsidR="00092675" w:rsidRDefault="00092675" w:rsidP="00BF16F7">
      <w:pPr>
        <w:pStyle w:val="ColorfulList-Accent11"/>
        <w:ind w:left="0"/>
        <w:jc w:val="both"/>
        <w:rPr>
          <w:rFonts w:ascii="Arial" w:hAnsi="Arial" w:cs="Arial"/>
          <w:color w:val="000000"/>
          <w:sz w:val="22"/>
          <w:szCs w:val="22"/>
        </w:rPr>
      </w:pPr>
      <w:r>
        <w:rPr>
          <w:rFonts w:ascii="Arial" w:hAnsi="Arial" w:cs="Arial"/>
          <w:sz w:val="22"/>
          <w:szCs w:val="22"/>
          <w:vertAlign w:val="superscript"/>
        </w:rPr>
        <w:t>10</w:t>
      </w:r>
      <w:r w:rsidRPr="005846B4">
        <w:rPr>
          <w:rFonts w:ascii="Arial" w:hAnsi="Arial" w:cs="Arial"/>
          <w:color w:val="000000"/>
          <w:sz w:val="22"/>
          <w:szCs w:val="22"/>
        </w:rPr>
        <w:t>Department of Biostatistics, Virginia Commonwealth University, Richmond, V</w:t>
      </w:r>
      <w:r>
        <w:rPr>
          <w:rFonts w:ascii="Arial" w:hAnsi="Arial" w:cs="Arial"/>
          <w:color w:val="000000"/>
          <w:sz w:val="22"/>
          <w:szCs w:val="22"/>
        </w:rPr>
        <w:t>irginia</w:t>
      </w:r>
      <w:r w:rsidRPr="005846B4">
        <w:rPr>
          <w:rFonts w:ascii="Arial" w:hAnsi="Arial" w:cs="Arial"/>
          <w:color w:val="000000"/>
          <w:sz w:val="22"/>
          <w:szCs w:val="22"/>
        </w:rPr>
        <w:t>, USA</w:t>
      </w:r>
    </w:p>
    <w:p w14:paraId="70E7DAA3" w14:textId="77777777" w:rsidR="00092675" w:rsidRPr="005846B4" w:rsidRDefault="00092675" w:rsidP="00BF16F7">
      <w:pPr>
        <w:pStyle w:val="ColorfulList-Accent11"/>
        <w:ind w:left="0"/>
        <w:jc w:val="both"/>
        <w:rPr>
          <w:rFonts w:ascii="Arial" w:hAnsi="Arial" w:cs="Arial"/>
          <w:color w:val="000000"/>
          <w:sz w:val="22"/>
          <w:szCs w:val="22"/>
        </w:rPr>
      </w:pPr>
      <w:r w:rsidRPr="005846B4">
        <w:rPr>
          <w:rFonts w:ascii="Arial" w:hAnsi="Arial" w:cs="Arial"/>
          <w:sz w:val="22"/>
          <w:szCs w:val="22"/>
          <w:vertAlign w:val="superscript"/>
        </w:rPr>
        <w:t>1</w:t>
      </w:r>
      <w:r>
        <w:rPr>
          <w:rFonts w:ascii="Arial" w:hAnsi="Arial" w:cs="Arial"/>
          <w:sz w:val="22"/>
          <w:szCs w:val="22"/>
          <w:vertAlign w:val="superscript"/>
        </w:rPr>
        <w:t>1</w:t>
      </w:r>
      <w:r w:rsidRPr="005846B4">
        <w:rPr>
          <w:rFonts w:ascii="Arial" w:hAnsi="Arial" w:cs="Arial"/>
          <w:color w:val="000000"/>
          <w:sz w:val="22"/>
          <w:szCs w:val="22"/>
        </w:rPr>
        <w:t xml:space="preserve">Department of Genetics, Yale School of Medicine, New Haven, </w:t>
      </w:r>
      <w:r w:rsidRPr="00AD38D4">
        <w:rPr>
          <w:rFonts w:ascii="Arial" w:hAnsi="Arial" w:cs="Arial"/>
          <w:sz w:val="22"/>
          <w:szCs w:val="22"/>
          <w:lang w:val="es-ES"/>
        </w:rPr>
        <w:t>Connecticut</w:t>
      </w:r>
      <w:r w:rsidRPr="005846B4">
        <w:rPr>
          <w:rFonts w:ascii="Arial" w:hAnsi="Arial" w:cs="Arial"/>
          <w:color w:val="000000"/>
          <w:sz w:val="22"/>
          <w:szCs w:val="22"/>
        </w:rPr>
        <w:t>, USA</w:t>
      </w:r>
    </w:p>
    <w:p w14:paraId="09BB8DE3" w14:textId="77777777" w:rsidR="00092675" w:rsidRPr="005846B4" w:rsidRDefault="00092675" w:rsidP="00BF16F7">
      <w:pPr>
        <w:pStyle w:val="ColorfulList-Accent11"/>
        <w:ind w:left="0"/>
        <w:jc w:val="both"/>
        <w:rPr>
          <w:rFonts w:ascii="Arial" w:hAnsi="Arial" w:cs="Arial"/>
          <w:color w:val="000000"/>
          <w:sz w:val="22"/>
          <w:szCs w:val="22"/>
        </w:rPr>
      </w:pPr>
      <w:r w:rsidRPr="005846B4">
        <w:rPr>
          <w:rFonts w:ascii="Arial" w:hAnsi="Arial" w:cs="Arial"/>
          <w:sz w:val="22"/>
          <w:szCs w:val="22"/>
          <w:vertAlign w:val="superscript"/>
        </w:rPr>
        <w:t>1</w:t>
      </w:r>
      <w:r>
        <w:rPr>
          <w:rFonts w:ascii="Arial" w:hAnsi="Arial" w:cs="Arial"/>
          <w:sz w:val="22"/>
          <w:szCs w:val="22"/>
          <w:vertAlign w:val="superscript"/>
        </w:rPr>
        <w:t>2</w:t>
      </w:r>
      <w:r w:rsidRPr="005846B4">
        <w:rPr>
          <w:rFonts w:ascii="Arial" w:hAnsi="Arial" w:cs="Arial"/>
          <w:color w:val="000000"/>
          <w:sz w:val="22"/>
          <w:szCs w:val="22"/>
        </w:rPr>
        <w:t>Howard Hughes Medical Institute, Yale University, Connecticut, USA</w:t>
      </w:r>
    </w:p>
    <w:p w14:paraId="7B3EFBE0" w14:textId="77777777" w:rsidR="00092675" w:rsidRPr="005846B4" w:rsidRDefault="00092675" w:rsidP="00BF16F7">
      <w:pPr>
        <w:pStyle w:val="ColorfulList-Accent11"/>
        <w:ind w:left="0"/>
        <w:jc w:val="both"/>
        <w:rPr>
          <w:rFonts w:ascii="Arial" w:hAnsi="Arial" w:cs="Arial"/>
          <w:color w:val="000000"/>
          <w:sz w:val="22"/>
          <w:szCs w:val="22"/>
        </w:rPr>
      </w:pPr>
      <w:r w:rsidRPr="005846B4">
        <w:rPr>
          <w:rFonts w:ascii="Arial" w:hAnsi="Arial" w:cs="Arial"/>
          <w:sz w:val="22"/>
          <w:szCs w:val="22"/>
          <w:vertAlign w:val="superscript"/>
        </w:rPr>
        <w:t>1</w:t>
      </w:r>
      <w:r>
        <w:rPr>
          <w:rFonts w:ascii="Arial" w:hAnsi="Arial" w:cs="Arial"/>
          <w:sz w:val="22"/>
          <w:szCs w:val="22"/>
          <w:vertAlign w:val="superscript"/>
        </w:rPr>
        <w:t>3</w:t>
      </w:r>
      <w:r w:rsidRPr="005846B4">
        <w:rPr>
          <w:rFonts w:ascii="Arial" w:hAnsi="Arial" w:cs="Arial"/>
          <w:color w:val="000000"/>
          <w:sz w:val="22"/>
          <w:szCs w:val="22"/>
        </w:rPr>
        <w:t xml:space="preserve">Yale Center for Genomic Analysis, Yale School of Medicine, New Haven, </w:t>
      </w:r>
      <w:r w:rsidRPr="00AD38D4">
        <w:rPr>
          <w:rFonts w:ascii="Arial" w:hAnsi="Arial" w:cs="Arial"/>
          <w:sz w:val="22"/>
          <w:szCs w:val="22"/>
          <w:lang w:val="es-ES"/>
        </w:rPr>
        <w:t>Connecticut</w:t>
      </w:r>
      <w:r w:rsidRPr="005846B4">
        <w:rPr>
          <w:rFonts w:ascii="Arial" w:hAnsi="Arial" w:cs="Arial"/>
          <w:color w:val="000000"/>
          <w:sz w:val="22"/>
          <w:szCs w:val="22"/>
        </w:rPr>
        <w:t>, USA</w:t>
      </w:r>
    </w:p>
    <w:p w14:paraId="3A51CC57" w14:textId="77777777" w:rsidR="00092675" w:rsidRPr="005846B4" w:rsidRDefault="00092675" w:rsidP="00BF16F7">
      <w:pPr>
        <w:pStyle w:val="ColorfulList-Accent11"/>
        <w:ind w:left="0"/>
        <w:jc w:val="both"/>
        <w:rPr>
          <w:rFonts w:ascii="Arial" w:hAnsi="Arial" w:cs="Arial"/>
          <w:sz w:val="22"/>
          <w:szCs w:val="22"/>
        </w:rPr>
      </w:pPr>
      <w:r w:rsidRPr="005846B4">
        <w:rPr>
          <w:rFonts w:ascii="Arial" w:hAnsi="Arial" w:cs="Arial"/>
          <w:sz w:val="22"/>
          <w:szCs w:val="22"/>
          <w:vertAlign w:val="superscript"/>
        </w:rPr>
        <w:t>1</w:t>
      </w:r>
      <w:r>
        <w:rPr>
          <w:rFonts w:ascii="Arial" w:hAnsi="Arial" w:cs="Arial"/>
          <w:sz w:val="22"/>
          <w:szCs w:val="22"/>
          <w:vertAlign w:val="superscript"/>
        </w:rPr>
        <w:t>4</w:t>
      </w:r>
      <w:r w:rsidRPr="00920378">
        <w:rPr>
          <w:rFonts w:ascii="Arial" w:hAnsi="Arial" w:cs="Arial"/>
          <w:sz w:val="22"/>
          <w:szCs w:val="22"/>
        </w:rPr>
        <w:t>Department of Psychiatry and Langley Porter Psychiatric Institute, University of California, San Francisco, San Francisco, California, USA</w:t>
      </w:r>
    </w:p>
    <w:p w14:paraId="6F190B21" w14:textId="77777777" w:rsidR="00092675" w:rsidRPr="005846B4" w:rsidRDefault="00092675" w:rsidP="00BF16F7">
      <w:pPr>
        <w:pStyle w:val="ColorfulList-Accent11"/>
        <w:ind w:left="0"/>
        <w:jc w:val="both"/>
        <w:rPr>
          <w:rFonts w:ascii="Arial" w:hAnsi="Arial" w:cs="Arial"/>
          <w:sz w:val="22"/>
          <w:szCs w:val="22"/>
        </w:rPr>
      </w:pPr>
      <w:r w:rsidRPr="005846B4">
        <w:rPr>
          <w:rFonts w:ascii="Arial" w:hAnsi="Arial" w:cs="Arial"/>
          <w:sz w:val="22"/>
          <w:szCs w:val="22"/>
          <w:vertAlign w:val="superscript"/>
        </w:rPr>
        <w:t>1</w:t>
      </w:r>
      <w:r>
        <w:rPr>
          <w:rFonts w:ascii="Arial" w:hAnsi="Arial" w:cs="Arial"/>
          <w:sz w:val="22"/>
          <w:szCs w:val="22"/>
          <w:vertAlign w:val="superscript"/>
        </w:rPr>
        <w:t>5</w:t>
      </w:r>
      <w:r w:rsidRPr="005846B4">
        <w:rPr>
          <w:rFonts w:ascii="Arial" w:hAnsi="Arial" w:cs="Arial"/>
          <w:sz w:val="22"/>
          <w:szCs w:val="22"/>
        </w:rPr>
        <w:t>Allen Institute for Brain Science, Seattle, W</w:t>
      </w:r>
      <w:r>
        <w:rPr>
          <w:rFonts w:ascii="Arial" w:hAnsi="Arial" w:cs="Arial"/>
          <w:sz w:val="22"/>
          <w:szCs w:val="22"/>
        </w:rPr>
        <w:t>ashington</w:t>
      </w:r>
      <w:r w:rsidRPr="005846B4">
        <w:rPr>
          <w:rFonts w:ascii="Arial" w:hAnsi="Arial" w:cs="Arial"/>
          <w:sz w:val="22"/>
          <w:szCs w:val="22"/>
        </w:rPr>
        <w:t>, USA</w:t>
      </w:r>
    </w:p>
    <w:p w14:paraId="2ECCF5EA" w14:textId="77777777" w:rsidR="00092675" w:rsidRDefault="00092675" w:rsidP="00BF16F7">
      <w:pPr>
        <w:pStyle w:val="ColorfulList-Accent11"/>
        <w:ind w:left="0"/>
        <w:jc w:val="both"/>
        <w:rPr>
          <w:rFonts w:ascii="Arial" w:hAnsi="Arial" w:cs="Arial"/>
          <w:sz w:val="22"/>
          <w:szCs w:val="22"/>
          <w:vertAlign w:val="superscript"/>
        </w:rPr>
      </w:pPr>
      <w:r w:rsidRPr="005846B4">
        <w:rPr>
          <w:rFonts w:ascii="Arial" w:hAnsi="Arial" w:cs="Arial"/>
          <w:sz w:val="22"/>
          <w:szCs w:val="22"/>
          <w:vertAlign w:val="superscript"/>
        </w:rPr>
        <w:t>1</w:t>
      </w:r>
      <w:r>
        <w:rPr>
          <w:rFonts w:ascii="Arial" w:hAnsi="Arial" w:cs="Arial"/>
          <w:sz w:val="22"/>
          <w:szCs w:val="22"/>
          <w:vertAlign w:val="superscript"/>
        </w:rPr>
        <w:t>6</w:t>
      </w:r>
      <w:r w:rsidRPr="00920378">
        <w:rPr>
          <w:rFonts w:ascii="Arial" w:hAnsi="Arial" w:cs="Arial"/>
          <w:bCs/>
          <w:sz w:val="22"/>
          <w:szCs w:val="22"/>
        </w:rPr>
        <w:t>Department of Psychiatry and Zilkha Neurogenetic Institute, Keck School of Medicine, University of Southern California, Los Angeles, California, USA</w:t>
      </w:r>
    </w:p>
    <w:p w14:paraId="0802CE7B" w14:textId="77777777" w:rsidR="00092675" w:rsidRPr="0099006C" w:rsidRDefault="00092675" w:rsidP="00BF16F7">
      <w:pPr>
        <w:pStyle w:val="ColorfulList-Accent11"/>
        <w:ind w:left="0"/>
        <w:jc w:val="both"/>
        <w:rPr>
          <w:rFonts w:ascii="Arial" w:hAnsi="Arial" w:cs="Arial"/>
          <w:sz w:val="22"/>
          <w:szCs w:val="22"/>
        </w:rPr>
      </w:pPr>
      <w:r w:rsidRPr="005846B4">
        <w:rPr>
          <w:rFonts w:ascii="Arial" w:hAnsi="Arial" w:cs="Arial"/>
          <w:sz w:val="22"/>
          <w:szCs w:val="22"/>
          <w:vertAlign w:val="superscript"/>
        </w:rPr>
        <w:t>1</w:t>
      </w:r>
      <w:r>
        <w:rPr>
          <w:rFonts w:ascii="Arial" w:hAnsi="Arial" w:cs="Arial"/>
          <w:sz w:val="22"/>
          <w:szCs w:val="22"/>
          <w:vertAlign w:val="superscript"/>
        </w:rPr>
        <w:t>7</w:t>
      </w:r>
      <w:r w:rsidRPr="0099006C">
        <w:rPr>
          <w:rFonts w:ascii="Arial" w:hAnsi="Arial" w:cs="Arial"/>
          <w:sz w:val="22"/>
          <w:szCs w:val="22"/>
        </w:rPr>
        <w:t>Instituci</w:t>
      </w:r>
      <w:r>
        <w:rPr>
          <w:rFonts w:ascii="Arial" w:hAnsi="Arial" w:cs="Arial"/>
          <w:sz w:val="22"/>
          <w:szCs w:val="22"/>
        </w:rPr>
        <w:t xml:space="preserve">ó </w:t>
      </w:r>
      <w:r w:rsidRPr="0099006C">
        <w:rPr>
          <w:rFonts w:ascii="Arial" w:hAnsi="Arial" w:cs="Arial"/>
          <w:sz w:val="22"/>
          <w:szCs w:val="22"/>
        </w:rPr>
        <w:t>Catalana de Recerca i Estudis Avançats, Barcelona, Catalonia, Spain.</w:t>
      </w:r>
    </w:p>
    <w:p w14:paraId="6EB7E832" w14:textId="77777777" w:rsidR="00092675" w:rsidRPr="005846B4" w:rsidRDefault="00092675" w:rsidP="00BF16F7">
      <w:pPr>
        <w:pStyle w:val="ColorfulList-Accent11"/>
        <w:ind w:left="0"/>
        <w:jc w:val="both"/>
        <w:rPr>
          <w:rFonts w:ascii="Arial" w:hAnsi="Arial" w:cs="Arial"/>
          <w:bCs/>
          <w:sz w:val="22"/>
          <w:szCs w:val="22"/>
        </w:rPr>
      </w:pPr>
      <w:r w:rsidRPr="005846B4">
        <w:rPr>
          <w:rFonts w:ascii="Arial" w:hAnsi="Arial" w:cs="Arial"/>
          <w:sz w:val="22"/>
          <w:szCs w:val="22"/>
          <w:vertAlign w:val="superscript"/>
        </w:rPr>
        <w:t>1</w:t>
      </w:r>
      <w:r>
        <w:rPr>
          <w:rFonts w:ascii="Arial" w:hAnsi="Arial" w:cs="Arial"/>
          <w:sz w:val="22"/>
          <w:szCs w:val="22"/>
          <w:vertAlign w:val="superscript"/>
        </w:rPr>
        <w:t>8</w:t>
      </w:r>
      <w:r>
        <w:rPr>
          <w:rFonts w:ascii="Arial" w:hAnsi="Arial" w:cs="Arial"/>
          <w:sz w:val="22"/>
          <w:szCs w:val="22"/>
        </w:rPr>
        <w:t>Centro Nacional de Analisis Genomico</w:t>
      </w:r>
      <w:r w:rsidRPr="005846B4">
        <w:rPr>
          <w:rFonts w:ascii="Arial" w:hAnsi="Arial" w:cs="Arial"/>
          <w:sz w:val="22"/>
          <w:szCs w:val="22"/>
        </w:rPr>
        <w:t xml:space="preserve">, Barcelona, </w:t>
      </w:r>
      <w:r w:rsidRPr="005846B4">
        <w:rPr>
          <w:rFonts w:ascii="Arial" w:hAnsi="Arial" w:cs="Arial"/>
          <w:sz w:val="22"/>
          <w:szCs w:val="22"/>
          <w:lang w:val="es-ES_tradnl"/>
        </w:rPr>
        <w:t>Catalonia</w:t>
      </w:r>
      <w:r w:rsidRPr="005846B4">
        <w:rPr>
          <w:rFonts w:ascii="Arial" w:hAnsi="Arial" w:cs="Arial"/>
          <w:sz w:val="22"/>
          <w:szCs w:val="22"/>
        </w:rPr>
        <w:t>, Spain</w:t>
      </w:r>
    </w:p>
    <w:p w14:paraId="2053CA1D" w14:textId="77777777" w:rsidR="00092675" w:rsidRDefault="00092675" w:rsidP="00BF16F7">
      <w:pPr>
        <w:pStyle w:val="ColorfulList-Accent11"/>
        <w:ind w:left="0"/>
        <w:jc w:val="both"/>
        <w:rPr>
          <w:rFonts w:ascii="Arial" w:hAnsi="Arial" w:cs="Arial"/>
          <w:sz w:val="22"/>
          <w:szCs w:val="22"/>
        </w:rPr>
      </w:pPr>
      <w:r>
        <w:rPr>
          <w:rFonts w:ascii="Arial" w:hAnsi="Arial" w:cs="Arial"/>
          <w:sz w:val="22"/>
          <w:szCs w:val="22"/>
          <w:vertAlign w:val="superscript"/>
        </w:rPr>
        <w:t>19</w:t>
      </w:r>
      <w:r w:rsidRPr="005846B4">
        <w:rPr>
          <w:rFonts w:ascii="Arial" w:hAnsi="Arial" w:cs="Arial"/>
          <w:sz w:val="22"/>
          <w:szCs w:val="22"/>
        </w:rPr>
        <w:t xml:space="preserve">Department of Anthropology, </w:t>
      </w:r>
      <w:r>
        <w:rPr>
          <w:rFonts w:ascii="Arial" w:hAnsi="Arial" w:cs="Arial"/>
          <w:sz w:val="22"/>
          <w:szCs w:val="22"/>
        </w:rPr>
        <w:t xml:space="preserve">The </w:t>
      </w:r>
      <w:r w:rsidRPr="005846B4">
        <w:rPr>
          <w:rFonts w:ascii="Arial" w:hAnsi="Arial" w:cs="Arial"/>
          <w:sz w:val="22"/>
          <w:szCs w:val="22"/>
        </w:rPr>
        <w:t xml:space="preserve">George Washington University, Washington, </w:t>
      </w:r>
      <w:r w:rsidRPr="00920378">
        <w:rPr>
          <w:rFonts w:ascii="Arial" w:hAnsi="Arial" w:cs="Arial"/>
          <w:sz w:val="22"/>
          <w:szCs w:val="22"/>
        </w:rPr>
        <w:t>District of Columbia</w:t>
      </w:r>
      <w:r w:rsidRPr="005846B4">
        <w:rPr>
          <w:rFonts w:ascii="Arial" w:hAnsi="Arial" w:cs="Arial"/>
          <w:sz w:val="22"/>
          <w:szCs w:val="22"/>
        </w:rPr>
        <w:t>, USA.</w:t>
      </w:r>
    </w:p>
    <w:p w14:paraId="497D8F6E" w14:textId="77777777" w:rsidR="00092675" w:rsidRDefault="00092675" w:rsidP="00BF16F7">
      <w:pPr>
        <w:pStyle w:val="ColorfulList-Accent11"/>
        <w:ind w:left="0"/>
        <w:jc w:val="both"/>
        <w:rPr>
          <w:rFonts w:ascii="Arial" w:hAnsi="Arial" w:cs="Arial"/>
          <w:sz w:val="22"/>
          <w:szCs w:val="22"/>
          <w:vertAlign w:val="superscript"/>
        </w:rPr>
      </w:pPr>
    </w:p>
    <w:p w14:paraId="70F44114" w14:textId="77777777" w:rsidR="00092675" w:rsidRPr="00837A21" w:rsidRDefault="00092675" w:rsidP="00BF16F7">
      <w:pPr>
        <w:pStyle w:val="ColorfulList-Accent11"/>
        <w:ind w:left="0"/>
        <w:jc w:val="both"/>
        <w:rPr>
          <w:rFonts w:ascii="Arial" w:hAnsi="Arial" w:cs="Arial"/>
          <w:sz w:val="22"/>
          <w:szCs w:val="22"/>
        </w:rPr>
      </w:pPr>
      <w:r>
        <w:rPr>
          <w:rFonts w:ascii="Arial" w:hAnsi="Arial" w:cs="Arial"/>
          <w:sz w:val="22"/>
          <w:szCs w:val="22"/>
          <w:vertAlign w:val="superscript"/>
        </w:rPr>
        <w:t>*</w:t>
      </w:r>
      <w:r>
        <w:rPr>
          <w:rFonts w:ascii="Arial" w:hAnsi="Arial" w:cs="Arial"/>
          <w:sz w:val="22"/>
          <w:szCs w:val="22"/>
        </w:rPr>
        <w:t>Co-first author</w:t>
      </w:r>
    </w:p>
    <w:p w14:paraId="65719F77" w14:textId="77777777" w:rsidR="00092675" w:rsidRDefault="00092675" w:rsidP="00BF16F7">
      <w:pPr>
        <w:pStyle w:val="ColorfulList-Accent11"/>
        <w:ind w:left="0"/>
        <w:jc w:val="both"/>
        <w:rPr>
          <w:rFonts w:ascii="Arial" w:hAnsi="Arial" w:cs="Arial"/>
          <w:sz w:val="22"/>
          <w:szCs w:val="22"/>
        </w:rPr>
      </w:pPr>
    </w:p>
    <w:p w14:paraId="52FF742B" w14:textId="77777777" w:rsidR="00092675" w:rsidRPr="0094148C" w:rsidRDefault="00092675" w:rsidP="00BF16F7">
      <w:pPr>
        <w:spacing w:line="480" w:lineRule="auto"/>
        <w:jc w:val="both"/>
        <w:rPr>
          <w:rFonts w:ascii="Arial" w:hAnsi="Arial" w:cs="Arial"/>
          <w:sz w:val="22"/>
          <w:szCs w:val="22"/>
        </w:rPr>
      </w:pPr>
      <w:r>
        <w:rPr>
          <w:rFonts w:ascii="Arial" w:hAnsi="Arial" w:cs="Arial"/>
          <w:sz w:val="22"/>
          <w:szCs w:val="22"/>
        </w:rPr>
        <w:t>C</w:t>
      </w:r>
      <w:r w:rsidRPr="0094148C">
        <w:rPr>
          <w:rFonts w:ascii="Arial" w:hAnsi="Arial" w:cs="Arial"/>
          <w:sz w:val="22"/>
          <w:szCs w:val="22"/>
        </w:rPr>
        <w:t>orrespondence</w:t>
      </w:r>
      <w:r>
        <w:rPr>
          <w:rFonts w:ascii="Arial" w:hAnsi="Arial" w:cs="Arial"/>
          <w:sz w:val="22"/>
          <w:szCs w:val="22"/>
        </w:rPr>
        <w:t xml:space="preserve"> should be addressed to N.S.</w:t>
      </w:r>
      <w:r w:rsidRPr="0094148C">
        <w:rPr>
          <w:rFonts w:ascii="Arial" w:hAnsi="Arial" w:cs="Arial"/>
          <w:sz w:val="22"/>
          <w:szCs w:val="22"/>
        </w:rPr>
        <w:t xml:space="preserve"> </w:t>
      </w:r>
      <w:r>
        <w:rPr>
          <w:rFonts w:ascii="Arial" w:hAnsi="Arial" w:cs="Arial"/>
          <w:sz w:val="22"/>
          <w:szCs w:val="22"/>
        </w:rPr>
        <w:t>(</w:t>
      </w:r>
      <w:r w:rsidRPr="0094148C">
        <w:rPr>
          <w:rFonts w:ascii="Arial" w:hAnsi="Arial" w:cs="Arial"/>
          <w:sz w:val="22"/>
          <w:szCs w:val="22"/>
        </w:rPr>
        <w:t>nenad.sestan@yale.edu</w:t>
      </w:r>
      <w:r>
        <w:rPr>
          <w:rFonts w:ascii="Arial" w:hAnsi="Arial" w:cs="Arial"/>
          <w:sz w:val="22"/>
          <w:szCs w:val="22"/>
        </w:rPr>
        <w:t>)</w:t>
      </w:r>
    </w:p>
    <w:p w14:paraId="2D186A97" w14:textId="77777777" w:rsidR="00092675" w:rsidRDefault="00092675" w:rsidP="00BF16F7">
      <w:pPr>
        <w:tabs>
          <w:tab w:val="left" w:pos="2297"/>
        </w:tabs>
        <w:spacing w:line="360" w:lineRule="auto"/>
        <w:jc w:val="both"/>
        <w:outlineLvl w:val="0"/>
        <w:rPr>
          <w:rFonts w:ascii="Arial" w:hAnsi="Arial" w:cs="Arial"/>
          <w:b/>
          <w:sz w:val="22"/>
          <w:szCs w:val="22"/>
        </w:rPr>
      </w:pPr>
    </w:p>
    <w:p w14:paraId="1CBDFBF3" w14:textId="77777777" w:rsidR="00092675" w:rsidRPr="001139ED" w:rsidRDefault="00092675" w:rsidP="00BF16F7">
      <w:pPr>
        <w:tabs>
          <w:tab w:val="left" w:pos="2297"/>
        </w:tabs>
        <w:spacing w:line="480" w:lineRule="auto"/>
        <w:jc w:val="both"/>
        <w:outlineLvl w:val="0"/>
        <w:rPr>
          <w:rFonts w:ascii="Arial" w:hAnsi="Arial" w:cs="Arial"/>
          <w:b/>
          <w:sz w:val="22"/>
          <w:szCs w:val="22"/>
        </w:rPr>
      </w:pPr>
      <w:r>
        <w:rPr>
          <w:rFonts w:ascii="Arial" w:hAnsi="Arial" w:cs="Arial"/>
          <w:b/>
          <w:sz w:val="22"/>
          <w:szCs w:val="22"/>
        </w:rPr>
        <w:lastRenderedPageBreak/>
        <w:t>ABSTRACT</w:t>
      </w:r>
    </w:p>
    <w:p w14:paraId="3F774BA1" w14:textId="77777777" w:rsidR="00092675" w:rsidRPr="0083648A" w:rsidRDefault="00092675" w:rsidP="00BF16F7">
      <w:pPr>
        <w:tabs>
          <w:tab w:val="left" w:pos="2297"/>
        </w:tabs>
        <w:spacing w:line="480" w:lineRule="auto"/>
        <w:jc w:val="both"/>
        <w:rPr>
          <w:rFonts w:ascii="Arial" w:hAnsi="Arial" w:cs="Arial"/>
          <w:b/>
          <w:sz w:val="22"/>
          <w:szCs w:val="22"/>
        </w:rPr>
      </w:pPr>
      <w:r w:rsidRPr="0083648A">
        <w:rPr>
          <w:rFonts w:ascii="Arial" w:hAnsi="Arial" w:cs="Arial"/>
          <w:b/>
          <w:sz w:val="22"/>
          <w:szCs w:val="22"/>
        </w:rPr>
        <w:t>Phenotypic differences between human and non-human primate brains have been described at structural and functional levels, but the underlying transcriptional events remain elusive. Here, we deep sequenced mRNAs and small non-coding RNAs from 16 brain regions, including multiple neocortical areas of humans, chimpanzees, and rhesus macaques for comparative analyses. We found substantial species differences, including 19.2% of expressed mRNAs and 17.5% of expressed miRNAs displaying human-specific differential expression. Analyses of regional profiles revealed that the striatum had the highest number of human-specific changes. mRNA and miRNA were grouped into species-specific co-expression modules, including a module with human-specific upregulation of genes involved in the dopamine biosynthesis pathway. We also found that transcriptional patterns for glutamate and GABA neurotransmitter receptors are more conserved than for the neuromodulatory systems. This study provides a comprehensive resource on the human and non-human primate brain transcriptomes and insights into species-specific transcriptional programs with potential phenotypic differences.</w:t>
      </w:r>
    </w:p>
    <w:p w14:paraId="5E9D3BB9" w14:textId="77777777" w:rsidR="00092675" w:rsidRPr="005846B4" w:rsidRDefault="00092675" w:rsidP="00BF16F7">
      <w:pPr>
        <w:tabs>
          <w:tab w:val="left" w:pos="2297"/>
        </w:tabs>
        <w:spacing w:line="480" w:lineRule="auto"/>
        <w:jc w:val="both"/>
        <w:rPr>
          <w:rFonts w:ascii="Arial" w:hAnsi="Arial" w:cs="Arial"/>
          <w:sz w:val="22"/>
          <w:szCs w:val="22"/>
        </w:rPr>
      </w:pPr>
    </w:p>
    <w:p w14:paraId="5109190C" w14:textId="77777777" w:rsidR="00092675" w:rsidRDefault="00092675" w:rsidP="00BF16F7">
      <w:pPr>
        <w:tabs>
          <w:tab w:val="left" w:pos="2297"/>
        </w:tabs>
        <w:spacing w:line="480" w:lineRule="auto"/>
        <w:jc w:val="both"/>
        <w:outlineLvl w:val="0"/>
        <w:rPr>
          <w:rFonts w:ascii="Arial" w:hAnsi="Arial" w:cs="Arial"/>
          <w:b/>
          <w:color w:val="365F91"/>
          <w:sz w:val="22"/>
          <w:szCs w:val="22"/>
        </w:rPr>
      </w:pPr>
    </w:p>
    <w:p w14:paraId="6512D054" w14:textId="77777777" w:rsidR="00092675" w:rsidRDefault="00092675" w:rsidP="00BF16F7">
      <w:pPr>
        <w:tabs>
          <w:tab w:val="left" w:pos="2297"/>
        </w:tabs>
        <w:spacing w:line="480" w:lineRule="auto"/>
        <w:jc w:val="both"/>
        <w:outlineLvl w:val="0"/>
        <w:rPr>
          <w:rFonts w:ascii="Arial" w:hAnsi="Arial" w:cs="Arial"/>
          <w:b/>
          <w:color w:val="365F91"/>
          <w:sz w:val="22"/>
          <w:szCs w:val="22"/>
        </w:rPr>
      </w:pPr>
    </w:p>
    <w:p w14:paraId="1DCF00BB" w14:textId="77777777" w:rsidR="00092675" w:rsidRDefault="00092675" w:rsidP="00BF16F7">
      <w:pPr>
        <w:tabs>
          <w:tab w:val="left" w:pos="2297"/>
        </w:tabs>
        <w:spacing w:line="480" w:lineRule="auto"/>
        <w:jc w:val="both"/>
        <w:outlineLvl w:val="0"/>
        <w:rPr>
          <w:rFonts w:ascii="Arial" w:hAnsi="Arial" w:cs="Arial"/>
          <w:b/>
          <w:color w:val="365F91"/>
          <w:sz w:val="22"/>
          <w:szCs w:val="22"/>
        </w:rPr>
      </w:pPr>
    </w:p>
    <w:p w14:paraId="295BD416" w14:textId="77777777" w:rsidR="00092675" w:rsidRDefault="00092675" w:rsidP="00BF16F7">
      <w:pPr>
        <w:tabs>
          <w:tab w:val="left" w:pos="2297"/>
        </w:tabs>
        <w:spacing w:line="480" w:lineRule="auto"/>
        <w:jc w:val="both"/>
        <w:outlineLvl w:val="0"/>
        <w:rPr>
          <w:rFonts w:ascii="Arial" w:hAnsi="Arial" w:cs="Arial"/>
          <w:b/>
          <w:sz w:val="22"/>
          <w:szCs w:val="22"/>
        </w:rPr>
      </w:pPr>
    </w:p>
    <w:p w14:paraId="42E414C7" w14:textId="77777777" w:rsidR="00092675" w:rsidRDefault="00092675" w:rsidP="00BF16F7">
      <w:pPr>
        <w:tabs>
          <w:tab w:val="left" w:pos="2297"/>
        </w:tabs>
        <w:spacing w:line="480" w:lineRule="auto"/>
        <w:jc w:val="both"/>
        <w:outlineLvl w:val="0"/>
        <w:rPr>
          <w:rFonts w:ascii="Arial" w:hAnsi="Arial" w:cs="Arial"/>
          <w:b/>
          <w:sz w:val="22"/>
          <w:szCs w:val="22"/>
        </w:rPr>
      </w:pPr>
    </w:p>
    <w:p w14:paraId="42FDE664" w14:textId="77777777" w:rsidR="00092675" w:rsidRDefault="00092675" w:rsidP="00BF16F7">
      <w:pPr>
        <w:tabs>
          <w:tab w:val="left" w:pos="2297"/>
        </w:tabs>
        <w:spacing w:line="480" w:lineRule="auto"/>
        <w:jc w:val="both"/>
        <w:outlineLvl w:val="0"/>
        <w:rPr>
          <w:rFonts w:ascii="Arial" w:hAnsi="Arial" w:cs="Arial"/>
          <w:b/>
          <w:sz w:val="22"/>
          <w:szCs w:val="22"/>
        </w:rPr>
      </w:pPr>
    </w:p>
    <w:p w14:paraId="217C6AD7" w14:textId="77777777" w:rsidR="00092675" w:rsidRDefault="00092675" w:rsidP="00BF16F7">
      <w:pPr>
        <w:tabs>
          <w:tab w:val="left" w:pos="2297"/>
        </w:tabs>
        <w:spacing w:line="480" w:lineRule="auto"/>
        <w:jc w:val="both"/>
        <w:outlineLvl w:val="0"/>
        <w:rPr>
          <w:rFonts w:ascii="Arial" w:hAnsi="Arial" w:cs="Arial"/>
          <w:b/>
          <w:sz w:val="22"/>
          <w:szCs w:val="22"/>
        </w:rPr>
      </w:pPr>
    </w:p>
    <w:p w14:paraId="3D1B6BC9" w14:textId="77777777" w:rsidR="00092675" w:rsidRDefault="00092675" w:rsidP="00BF16F7">
      <w:pPr>
        <w:tabs>
          <w:tab w:val="left" w:pos="2297"/>
        </w:tabs>
        <w:spacing w:line="480" w:lineRule="auto"/>
        <w:jc w:val="both"/>
        <w:outlineLvl w:val="0"/>
        <w:rPr>
          <w:rFonts w:ascii="Arial" w:hAnsi="Arial" w:cs="Arial"/>
          <w:b/>
          <w:sz w:val="22"/>
          <w:szCs w:val="22"/>
        </w:rPr>
      </w:pPr>
    </w:p>
    <w:p w14:paraId="6002C1E7" w14:textId="77777777" w:rsidR="00092675" w:rsidRPr="001139ED" w:rsidRDefault="00092675" w:rsidP="00BF16F7">
      <w:pPr>
        <w:tabs>
          <w:tab w:val="left" w:pos="2297"/>
        </w:tabs>
        <w:spacing w:line="480" w:lineRule="auto"/>
        <w:jc w:val="both"/>
        <w:outlineLvl w:val="0"/>
        <w:rPr>
          <w:rFonts w:ascii="Arial" w:hAnsi="Arial" w:cs="Arial"/>
          <w:b/>
          <w:sz w:val="22"/>
          <w:szCs w:val="22"/>
        </w:rPr>
      </w:pPr>
      <w:r>
        <w:rPr>
          <w:rFonts w:ascii="Arial" w:hAnsi="Arial" w:cs="Arial"/>
          <w:b/>
          <w:sz w:val="22"/>
          <w:szCs w:val="22"/>
        </w:rPr>
        <w:t>INTRODUCTION</w:t>
      </w:r>
    </w:p>
    <w:p w14:paraId="64D5AA7C" w14:textId="77777777" w:rsidR="00092675" w:rsidRPr="005846B4" w:rsidRDefault="00092675" w:rsidP="00BF16F7">
      <w:pPr>
        <w:tabs>
          <w:tab w:val="left" w:pos="0"/>
        </w:tabs>
        <w:spacing w:line="480" w:lineRule="auto"/>
        <w:jc w:val="both"/>
        <w:rPr>
          <w:rFonts w:ascii="Arial" w:hAnsi="Arial" w:cs="Arial"/>
          <w:sz w:val="22"/>
          <w:szCs w:val="22"/>
        </w:rPr>
      </w:pPr>
      <w:r w:rsidRPr="005846B4">
        <w:rPr>
          <w:rFonts w:ascii="Arial" w:hAnsi="Arial" w:cs="Arial"/>
          <w:sz w:val="22"/>
          <w:szCs w:val="22"/>
        </w:rPr>
        <w:t xml:space="preserve">The genetic differences between humans and closely related non-human primates (NHP), especially chimpanzees, have been characterized as </w:t>
      </w:r>
      <w:r>
        <w:rPr>
          <w:rFonts w:ascii="Arial" w:hAnsi="Arial" w:cs="Arial"/>
          <w:sz w:val="22"/>
          <w:szCs w:val="22"/>
        </w:rPr>
        <w:t>relatively small</w:t>
      </w:r>
      <w:r w:rsidRPr="00A15CF7">
        <w:rPr>
          <w:rFonts w:ascii="Arial" w:hAnsi="Arial" w:cs="Arial"/>
          <w:noProof/>
          <w:sz w:val="22"/>
          <w:szCs w:val="22"/>
          <w:vertAlign w:val="superscript"/>
        </w:rPr>
        <w:t>1,2</w:t>
      </w:r>
      <w:r>
        <w:rPr>
          <w:rFonts w:ascii="Arial" w:hAnsi="Arial" w:cs="Arial"/>
          <w:noProof/>
          <w:sz w:val="22"/>
          <w:szCs w:val="22"/>
        </w:rPr>
        <w:t>.</w:t>
      </w:r>
      <w:r w:rsidRPr="005846B4">
        <w:rPr>
          <w:rFonts w:ascii="Arial" w:hAnsi="Arial" w:cs="Arial"/>
          <w:sz w:val="22"/>
          <w:szCs w:val="22"/>
        </w:rPr>
        <w:t xml:space="preserve"> Yet</w:t>
      </w:r>
      <w:r>
        <w:rPr>
          <w:rFonts w:ascii="Arial" w:hAnsi="Arial" w:cs="Arial"/>
          <w:sz w:val="22"/>
          <w:szCs w:val="22"/>
        </w:rPr>
        <w:t>,</w:t>
      </w:r>
      <w:r w:rsidRPr="005846B4">
        <w:rPr>
          <w:rFonts w:ascii="Arial" w:hAnsi="Arial" w:cs="Arial"/>
          <w:sz w:val="22"/>
          <w:szCs w:val="22"/>
        </w:rPr>
        <w:t xml:space="preserve"> there are immense phenotypic </w:t>
      </w:r>
      <w:r w:rsidRPr="00E2690A">
        <w:rPr>
          <w:rFonts w:ascii="Arial" w:hAnsi="Arial" w:cs="Arial"/>
          <w:sz w:val="22"/>
          <w:szCs w:val="22"/>
        </w:rPr>
        <w:t>differences, especially in cognitive and behavioral capabilities</w:t>
      </w:r>
      <w:r w:rsidRPr="00A15CF7">
        <w:rPr>
          <w:rFonts w:ascii="Arial" w:hAnsi="Arial" w:cs="Arial"/>
          <w:noProof/>
          <w:sz w:val="22"/>
          <w:szCs w:val="22"/>
          <w:vertAlign w:val="superscript"/>
        </w:rPr>
        <w:t>3-9</w:t>
      </w:r>
      <w:r>
        <w:rPr>
          <w:rFonts w:ascii="Arial" w:hAnsi="Arial" w:cs="Arial"/>
          <w:noProof/>
          <w:sz w:val="22"/>
          <w:szCs w:val="22"/>
        </w:rPr>
        <w:t xml:space="preserve">, </w:t>
      </w:r>
      <w:r w:rsidRPr="00E2690A">
        <w:rPr>
          <w:rFonts w:ascii="Arial" w:hAnsi="Arial" w:cs="Arial"/>
          <w:sz w:val="22"/>
          <w:szCs w:val="22"/>
        </w:rPr>
        <w:t xml:space="preserve">indicating that unraveling the functionally meaningful genotype-to-phenotype correlations is particularly challenging. The transcriptome </w:t>
      </w:r>
      <w:r>
        <w:rPr>
          <w:rFonts w:ascii="Arial" w:hAnsi="Arial" w:cs="Arial"/>
          <w:sz w:val="22"/>
          <w:szCs w:val="22"/>
        </w:rPr>
        <w:t>stands</w:t>
      </w:r>
      <w:r w:rsidRPr="00E2690A">
        <w:rPr>
          <w:rFonts w:ascii="Arial" w:hAnsi="Arial" w:cs="Arial"/>
          <w:sz w:val="22"/>
          <w:szCs w:val="22"/>
        </w:rPr>
        <w:t xml:space="preserve"> at the </w:t>
      </w:r>
      <w:r>
        <w:rPr>
          <w:rFonts w:ascii="Arial" w:hAnsi="Arial" w:cs="Arial"/>
          <w:sz w:val="22"/>
          <w:szCs w:val="22"/>
        </w:rPr>
        <w:t xml:space="preserve">interface </w:t>
      </w:r>
      <w:r w:rsidRPr="00E2690A">
        <w:rPr>
          <w:rFonts w:ascii="Arial" w:hAnsi="Arial" w:cs="Arial"/>
          <w:sz w:val="22"/>
          <w:szCs w:val="22"/>
        </w:rPr>
        <w:t xml:space="preserve">between the genome and </w:t>
      </w:r>
      <w:r>
        <w:rPr>
          <w:rFonts w:ascii="Arial" w:hAnsi="Arial" w:cs="Arial"/>
          <w:sz w:val="22"/>
          <w:szCs w:val="22"/>
        </w:rPr>
        <w:t>downstream</w:t>
      </w:r>
      <w:r w:rsidRPr="00E2690A">
        <w:rPr>
          <w:rFonts w:ascii="Arial" w:hAnsi="Arial" w:cs="Arial"/>
          <w:sz w:val="22"/>
          <w:szCs w:val="22"/>
        </w:rPr>
        <w:t xml:space="preserve"> phenotype</w:t>
      </w:r>
      <w:r>
        <w:rPr>
          <w:rFonts w:ascii="Arial" w:hAnsi="Arial" w:cs="Arial"/>
          <w:sz w:val="22"/>
          <w:szCs w:val="22"/>
        </w:rPr>
        <w:t>s,</w:t>
      </w:r>
      <w:r w:rsidRPr="00E2690A">
        <w:rPr>
          <w:rFonts w:ascii="Arial" w:hAnsi="Arial" w:cs="Arial"/>
          <w:sz w:val="22"/>
          <w:szCs w:val="22"/>
        </w:rPr>
        <w:t xml:space="preserve"> and </w:t>
      </w:r>
      <w:r>
        <w:rPr>
          <w:rFonts w:ascii="Arial" w:hAnsi="Arial" w:cs="Arial"/>
          <w:sz w:val="22"/>
          <w:szCs w:val="22"/>
        </w:rPr>
        <w:t xml:space="preserve">its interrogation provides insights into the dynamics of </w:t>
      </w:r>
      <w:r w:rsidRPr="00E2690A">
        <w:rPr>
          <w:rFonts w:ascii="Arial" w:hAnsi="Arial" w:cs="Arial"/>
          <w:sz w:val="22"/>
          <w:szCs w:val="22"/>
        </w:rPr>
        <w:t>biological processes and the emergence of novel</w:t>
      </w:r>
      <w:r w:rsidRPr="005846B4">
        <w:rPr>
          <w:rFonts w:ascii="Arial" w:hAnsi="Arial" w:cs="Arial"/>
          <w:sz w:val="22"/>
          <w:szCs w:val="22"/>
        </w:rPr>
        <w:t xml:space="preserve"> phenotypic traits. Thus, critical questions in human evolutionary biology concern how the human brain and its transcriptional activity </w:t>
      </w:r>
      <w:r>
        <w:rPr>
          <w:rFonts w:ascii="Arial" w:hAnsi="Arial" w:cs="Arial"/>
          <w:sz w:val="22"/>
          <w:szCs w:val="22"/>
        </w:rPr>
        <w:t>differ</w:t>
      </w:r>
      <w:r w:rsidRPr="005846B4">
        <w:rPr>
          <w:rFonts w:ascii="Arial" w:hAnsi="Arial" w:cs="Arial"/>
          <w:sz w:val="22"/>
          <w:szCs w:val="22"/>
        </w:rPr>
        <w:t xml:space="preserve"> from those of NHP</w:t>
      </w:r>
      <w:r w:rsidRPr="00A15CF7">
        <w:rPr>
          <w:rFonts w:ascii="Arial" w:hAnsi="Arial" w:cs="Arial"/>
          <w:noProof/>
          <w:sz w:val="22"/>
          <w:szCs w:val="22"/>
          <w:vertAlign w:val="superscript"/>
        </w:rPr>
        <w:t>10,11</w:t>
      </w:r>
      <w:r>
        <w:rPr>
          <w:rFonts w:ascii="Arial" w:hAnsi="Arial" w:cs="Arial"/>
          <w:noProof/>
          <w:sz w:val="22"/>
          <w:szCs w:val="22"/>
        </w:rPr>
        <w:t>.</w:t>
      </w:r>
      <w:r w:rsidRPr="005846B4">
        <w:rPr>
          <w:rFonts w:ascii="Arial" w:hAnsi="Arial" w:cs="Arial"/>
          <w:sz w:val="22"/>
          <w:szCs w:val="22"/>
        </w:rPr>
        <w:t xml:space="preserve"> </w:t>
      </w:r>
    </w:p>
    <w:p w14:paraId="73FA42A4" w14:textId="77777777" w:rsidR="00092675" w:rsidRPr="005846B4" w:rsidRDefault="00092675" w:rsidP="00BF16F7">
      <w:pPr>
        <w:tabs>
          <w:tab w:val="left" w:pos="0"/>
        </w:tabs>
        <w:spacing w:line="480" w:lineRule="auto"/>
        <w:jc w:val="both"/>
        <w:rPr>
          <w:rFonts w:ascii="Arial" w:hAnsi="Arial" w:cs="Arial"/>
          <w:sz w:val="22"/>
          <w:szCs w:val="22"/>
        </w:rPr>
      </w:pPr>
      <w:r w:rsidRPr="005846B4">
        <w:rPr>
          <w:rFonts w:ascii="Arial" w:hAnsi="Arial" w:cs="Arial"/>
          <w:sz w:val="22"/>
          <w:szCs w:val="22"/>
        </w:rPr>
        <w:tab/>
        <w:t>The human brain is</w:t>
      </w:r>
      <w:r>
        <w:rPr>
          <w:rFonts w:ascii="Arial" w:hAnsi="Arial" w:cs="Arial"/>
          <w:sz w:val="22"/>
          <w:szCs w:val="22"/>
        </w:rPr>
        <w:t>, on average,</w:t>
      </w:r>
      <w:r w:rsidRPr="005846B4">
        <w:rPr>
          <w:rFonts w:ascii="Arial" w:hAnsi="Arial" w:cs="Arial"/>
          <w:sz w:val="22"/>
          <w:szCs w:val="22"/>
        </w:rPr>
        <w:t xml:space="preserve"> three times larger than that of </w:t>
      </w:r>
      <w:r>
        <w:rPr>
          <w:rFonts w:ascii="Arial" w:hAnsi="Arial" w:cs="Arial"/>
          <w:sz w:val="22"/>
          <w:szCs w:val="22"/>
        </w:rPr>
        <w:t>our closest living relatives, the great apes</w:t>
      </w:r>
      <w:r w:rsidRPr="00A15CF7">
        <w:rPr>
          <w:rFonts w:ascii="Arial" w:hAnsi="Arial" w:cs="Arial"/>
          <w:noProof/>
          <w:sz w:val="22"/>
          <w:szCs w:val="22"/>
          <w:vertAlign w:val="superscript"/>
        </w:rPr>
        <w:t>3-9</w:t>
      </w:r>
      <w:r>
        <w:rPr>
          <w:rFonts w:ascii="Arial" w:hAnsi="Arial" w:cs="Arial"/>
          <w:noProof/>
          <w:sz w:val="22"/>
          <w:szCs w:val="22"/>
        </w:rPr>
        <w:t xml:space="preserve">. </w:t>
      </w:r>
      <w:r w:rsidRPr="005846B4">
        <w:rPr>
          <w:rFonts w:ascii="Arial" w:hAnsi="Arial" w:cs="Arial"/>
          <w:sz w:val="22"/>
          <w:szCs w:val="22"/>
        </w:rPr>
        <w:t>However, despite th</w:t>
      </w:r>
      <w:r>
        <w:rPr>
          <w:rFonts w:ascii="Arial" w:hAnsi="Arial" w:cs="Arial"/>
          <w:sz w:val="22"/>
          <w:szCs w:val="22"/>
        </w:rPr>
        <w:t>is</w:t>
      </w:r>
      <w:r w:rsidRPr="005846B4">
        <w:rPr>
          <w:rFonts w:ascii="Arial" w:hAnsi="Arial" w:cs="Arial"/>
          <w:sz w:val="22"/>
          <w:szCs w:val="22"/>
        </w:rPr>
        <w:t xml:space="preserve"> large </w:t>
      </w:r>
      <w:r>
        <w:rPr>
          <w:rFonts w:ascii="Arial" w:hAnsi="Arial" w:cs="Arial"/>
          <w:sz w:val="22"/>
          <w:szCs w:val="22"/>
        </w:rPr>
        <w:t xml:space="preserve">difference and the concomitant expansion of certain brain regions, in particular the association areas of the cerebral cortex, </w:t>
      </w:r>
      <w:r w:rsidRPr="005846B4">
        <w:rPr>
          <w:rFonts w:ascii="Arial" w:hAnsi="Arial" w:cs="Arial"/>
          <w:sz w:val="22"/>
          <w:szCs w:val="22"/>
        </w:rPr>
        <w:t xml:space="preserve">there is </w:t>
      </w:r>
      <w:r>
        <w:rPr>
          <w:rFonts w:ascii="Arial" w:hAnsi="Arial" w:cs="Arial"/>
          <w:sz w:val="22"/>
          <w:szCs w:val="22"/>
        </w:rPr>
        <w:t>limited</w:t>
      </w:r>
      <w:r w:rsidRPr="005846B4">
        <w:rPr>
          <w:rFonts w:ascii="Arial" w:hAnsi="Arial" w:cs="Arial"/>
          <w:sz w:val="22"/>
          <w:szCs w:val="22"/>
        </w:rPr>
        <w:t xml:space="preserve"> evidence </w:t>
      </w:r>
      <w:r>
        <w:rPr>
          <w:rFonts w:ascii="Arial" w:hAnsi="Arial" w:cs="Arial"/>
          <w:sz w:val="22"/>
          <w:szCs w:val="22"/>
        </w:rPr>
        <w:t>that</w:t>
      </w:r>
      <w:r w:rsidRPr="005846B4">
        <w:rPr>
          <w:rFonts w:ascii="Arial" w:hAnsi="Arial" w:cs="Arial"/>
          <w:sz w:val="22"/>
          <w:szCs w:val="22"/>
        </w:rPr>
        <w:t xml:space="preserve"> any </w:t>
      </w:r>
      <w:r>
        <w:rPr>
          <w:rFonts w:ascii="Arial" w:hAnsi="Arial" w:cs="Arial"/>
          <w:sz w:val="22"/>
          <w:szCs w:val="22"/>
        </w:rPr>
        <w:t>of them</w:t>
      </w:r>
      <w:r w:rsidRPr="005846B4">
        <w:rPr>
          <w:rFonts w:ascii="Arial" w:hAnsi="Arial" w:cs="Arial"/>
          <w:sz w:val="22"/>
          <w:szCs w:val="22"/>
        </w:rPr>
        <w:t xml:space="preserve"> </w:t>
      </w:r>
      <w:r>
        <w:rPr>
          <w:rFonts w:ascii="Arial" w:hAnsi="Arial" w:cs="Arial"/>
          <w:sz w:val="22"/>
          <w:szCs w:val="22"/>
        </w:rPr>
        <w:t xml:space="preserve">are </w:t>
      </w:r>
      <w:r w:rsidRPr="005846B4">
        <w:rPr>
          <w:rFonts w:ascii="Arial" w:hAnsi="Arial" w:cs="Arial"/>
          <w:sz w:val="22"/>
          <w:szCs w:val="22"/>
        </w:rPr>
        <w:t>unique to human</w:t>
      </w:r>
      <w:r w:rsidRPr="00092BC8">
        <w:rPr>
          <w:rFonts w:ascii="Arial" w:hAnsi="Arial" w:cs="Arial"/>
          <w:noProof/>
          <w:sz w:val="22"/>
          <w:szCs w:val="22"/>
          <w:vertAlign w:val="superscript"/>
        </w:rPr>
        <w:t>8,9</w:t>
      </w:r>
      <w:r>
        <w:rPr>
          <w:rFonts w:ascii="Arial" w:hAnsi="Arial" w:cs="Arial"/>
          <w:noProof/>
          <w:sz w:val="22"/>
          <w:szCs w:val="22"/>
        </w:rPr>
        <w:t xml:space="preserve">. </w:t>
      </w:r>
      <w:r>
        <w:rPr>
          <w:rFonts w:ascii="Arial" w:hAnsi="Arial" w:cs="Arial"/>
          <w:sz w:val="22"/>
          <w:szCs w:val="22"/>
        </w:rPr>
        <w:t>Rather, multiple lines of evidence suggest</w:t>
      </w:r>
      <w:r w:rsidRPr="005846B4">
        <w:rPr>
          <w:rFonts w:ascii="Arial" w:hAnsi="Arial" w:cs="Arial"/>
          <w:sz w:val="22"/>
          <w:szCs w:val="22"/>
        </w:rPr>
        <w:t xml:space="preserve"> that some of the </w:t>
      </w:r>
      <w:r>
        <w:rPr>
          <w:rFonts w:ascii="Arial" w:hAnsi="Arial" w:cs="Arial"/>
          <w:sz w:val="22"/>
          <w:szCs w:val="22"/>
        </w:rPr>
        <w:t>brain</w:t>
      </w:r>
      <w:r w:rsidRPr="005846B4">
        <w:rPr>
          <w:rFonts w:ascii="Arial" w:hAnsi="Arial" w:cs="Arial"/>
          <w:sz w:val="22"/>
          <w:szCs w:val="22"/>
        </w:rPr>
        <w:t xml:space="preserve"> regions have undergone </w:t>
      </w:r>
      <w:r>
        <w:rPr>
          <w:rFonts w:ascii="Arial" w:hAnsi="Arial" w:cs="Arial"/>
          <w:sz w:val="22"/>
          <w:szCs w:val="22"/>
        </w:rPr>
        <w:t xml:space="preserve">microstructural and functional </w:t>
      </w:r>
      <w:r w:rsidRPr="005846B4">
        <w:rPr>
          <w:rFonts w:ascii="Arial" w:hAnsi="Arial" w:cs="Arial"/>
          <w:sz w:val="22"/>
          <w:szCs w:val="22"/>
        </w:rPr>
        <w:t>changes during human evolution</w:t>
      </w:r>
      <w:r w:rsidRPr="00A15CF7">
        <w:rPr>
          <w:rFonts w:ascii="Arial" w:hAnsi="Arial" w:cs="Arial"/>
          <w:noProof/>
          <w:sz w:val="22"/>
          <w:szCs w:val="22"/>
          <w:vertAlign w:val="superscript"/>
        </w:rPr>
        <w:t>12-14</w:t>
      </w:r>
      <w:r>
        <w:rPr>
          <w:rFonts w:ascii="Arial" w:hAnsi="Arial" w:cs="Arial"/>
          <w:noProof/>
          <w:sz w:val="22"/>
          <w:szCs w:val="22"/>
        </w:rPr>
        <w:t>.</w:t>
      </w:r>
      <w:r>
        <w:rPr>
          <w:rFonts w:ascii="Arial" w:hAnsi="Arial" w:cs="Arial"/>
          <w:sz w:val="22"/>
          <w:szCs w:val="22"/>
        </w:rPr>
        <w:t xml:space="preserve"> Nevertheless, the transcriptional changes underlying these differences remain elusive.</w:t>
      </w:r>
    </w:p>
    <w:p w14:paraId="62DB877C" w14:textId="77777777" w:rsidR="00092675" w:rsidRDefault="00092675" w:rsidP="00BF16F7">
      <w:pPr>
        <w:tabs>
          <w:tab w:val="left" w:pos="0"/>
        </w:tabs>
        <w:spacing w:line="480" w:lineRule="auto"/>
        <w:jc w:val="both"/>
        <w:rPr>
          <w:rFonts w:ascii="Arial" w:hAnsi="Arial" w:cs="Arial"/>
          <w:sz w:val="22"/>
          <w:szCs w:val="22"/>
        </w:rPr>
      </w:pPr>
      <w:r w:rsidRPr="005846B4">
        <w:rPr>
          <w:rFonts w:ascii="Arial" w:hAnsi="Arial" w:cs="Arial"/>
          <w:sz w:val="22"/>
          <w:szCs w:val="22"/>
        </w:rPr>
        <w:tab/>
      </w:r>
      <w:r>
        <w:rPr>
          <w:rFonts w:ascii="Arial" w:hAnsi="Arial" w:cs="Arial"/>
          <w:sz w:val="22"/>
          <w:szCs w:val="22"/>
        </w:rPr>
        <w:t xml:space="preserve">Comparative transcriptome analyses of human and NHP tissues are </w:t>
      </w:r>
      <w:r w:rsidRPr="005846B4">
        <w:rPr>
          <w:rFonts w:ascii="Arial" w:hAnsi="Arial" w:cs="Arial"/>
          <w:sz w:val="22"/>
          <w:szCs w:val="22"/>
        </w:rPr>
        <w:t xml:space="preserve">rooted in the idea that </w:t>
      </w:r>
      <w:r>
        <w:rPr>
          <w:rFonts w:ascii="Arial" w:hAnsi="Arial" w:cs="Arial"/>
          <w:sz w:val="22"/>
          <w:szCs w:val="22"/>
        </w:rPr>
        <w:t>changes in transcriptional profiles</w:t>
      </w:r>
      <w:r w:rsidRPr="005846B4">
        <w:rPr>
          <w:rFonts w:ascii="Arial" w:hAnsi="Arial" w:cs="Arial"/>
          <w:sz w:val="22"/>
          <w:szCs w:val="22"/>
        </w:rPr>
        <w:t>, more than coding sequences, underl</w:t>
      </w:r>
      <w:r>
        <w:rPr>
          <w:rFonts w:ascii="Arial" w:hAnsi="Arial" w:cs="Arial"/>
          <w:sz w:val="22"/>
          <w:szCs w:val="22"/>
        </w:rPr>
        <w:t>ie</w:t>
      </w:r>
      <w:r w:rsidRPr="005846B4">
        <w:rPr>
          <w:rFonts w:ascii="Arial" w:hAnsi="Arial" w:cs="Arial"/>
          <w:sz w:val="22"/>
          <w:szCs w:val="22"/>
        </w:rPr>
        <w:t xml:space="preserve"> many phenotypic differences between humans and NHP</w:t>
      </w:r>
      <w:r w:rsidRPr="00092BC8">
        <w:rPr>
          <w:rFonts w:ascii="Arial" w:hAnsi="Arial" w:cs="Arial"/>
          <w:noProof/>
          <w:sz w:val="22"/>
          <w:szCs w:val="22"/>
          <w:vertAlign w:val="superscript"/>
        </w:rPr>
        <w:t>10</w:t>
      </w:r>
      <w:r>
        <w:rPr>
          <w:rFonts w:ascii="Arial" w:hAnsi="Arial" w:cs="Arial"/>
          <w:noProof/>
          <w:sz w:val="22"/>
          <w:szCs w:val="22"/>
        </w:rPr>
        <w:t xml:space="preserve">. </w:t>
      </w:r>
      <w:r w:rsidRPr="002A6F46">
        <w:rPr>
          <w:rFonts w:ascii="Arial" w:hAnsi="Arial" w:cs="Arial"/>
          <w:sz w:val="22"/>
          <w:szCs w:val="22"/>
        </w:rPr>
        <w:t xml:space="preserve">Although considerable progress has been made </w:t>
      </w:r>
      <w:r>
        <w:rPr>
          <w:rFonts w:ascii="Arial" w:hAnsi="Arial" w:cs="Arial"/>
          <w:sz w:val="22"/>
          <w:szCs w:val="22"/>
        </w:rPr>
        <w:t>in profiling gene expression in human and NHP brains</w:t>
      </w:r>
      <w:r w:rsidRPr="00A15CF7">
        <w:rPr>
          <w:rFonts w:ascii="Arial" w:hAnsi="Arial" w:cs="Arial"/>
          <w:noProof/>
          <w:sz w:val="22"/>
          <w:szCs w:val="22"/>
          <w:vertAlign w:val="superscript"/>
        </w:rPr>
        <w:t>15-18</w:t>
      </w:r>
      <w:r>
        <w:rPr>
          <w:rFonts w:ascii="Arial" w:hAnsi="Arial" w:cs="Arial"/>
          <w:noProof/>
          <w:sz w:val="22"/>
          <w:szCs w:val="22"/>
        </w:rPr>
        <w:t>,</w:t>
      </w:r>
      <w:r>
        <w:rPr>
          <w:rFonts w:ascii="Arial" w:hAnsi="Arial" w:cs="Arial"/>
          <w:sz w:val="22"/>
          <w:szCs w:val="22"/>
        </w:rPr>
        <w:t xml:space="preserve"> a systematic survey of both coding and non-coding transcripts across many brain regions of </w:t>
      </w:r>
      <w:r w:rsidRPr="005846B4">
        <w:rPr>
          <w:rFonts w:ascii="Arial" w:hAnsi="Arial" w:cs="Arial"/>
          <w:sz w:val="22"/>
          <w:szCs w:val="22"/>
        </w:rPr>
        <w:t xml:space="preserve">high-quality post-mortem </w:t>
      </w:r>
      <w:r>
        <w:rPr>
          <w:rFonts w:ascii="Arial" w:hAnsi="Arial" w:cs="Arial"/>
          <w:sz w:val="22"/>
          <w:szCs w:val="22"/>
        </w:rPr>
        <w:t xml:space="preserve">human and </w:t>
      </w:r>
      <w:r w:rsidRPr="005846B4">
        <w:rPr>
          <w:rFonts w:ascii="Arial" w:hAnsi="Arial" w:cs="Arial"/>
          <w:sz w:val="22"/>
          <w:szCs w:val="22"/>
        </w:rPr>
        <w:t>NHP brain</w:t>
      </w:r>
      <w:r>
        <w:rPr>
          <w:rFonts w:ascii="Arial" w:hAnsi="Arial" w:cs="Arial"/>
          <w:sz w:val="22"/>
          <w:szCs w:val="22"/>
        </w:rPr>
        <w:t xml:space="preserve">s is needed. Studies of </w:t>
      </w:r>
      <w:r w:rsidRPr="005846B4">
        <w:rPr>
          <w:rFonts w:ascii="Arial" w:hAnsi="Arial" w:cs="Arial"/>
          <w:sz w:val="22"/>
          <w:szCs w:val="22"/>
        </w:rPr>
        <w:t xml:space="preserve">the human brain </w:t>
      </w:r>
      <w:r>
        <w:rPr>
          <w:rFonts w:ascii="Arial" w:hAnsi="Arial" w:cs="Arial"/>
          <w:sz w:val="22"/>
          <w:szCs w:val="22"/>
        </w:rPr>
        <w:t>transcriptome</w:t>
      </w:r>
      <w:r w:rsidRPr="00A15CF7">
        <w:rPr>
          <w:rFonts w:ascii="Arial" w:hAnsi="Arial" w:cs="Arial"/>
          <w:noProof/>
          <w:sz w:val="22"/>
          <w:szCs w:val="22"/>
          <w:vertAlign w:val="superscript"/>
        </w:rPr>
        <w:t>19-22</w:t>
      </w:r>
      <w:r>
        <w:rPr>
          <w:rFonts w:ascii="Arial" w:hAnsi="Arial" w:cs="Arial"/>
          <w:sz w:val="22"/>
          <w:szCs w:val="22"/>
        </w:rPr>
        <w:t xml:space="preserve"> </w:t>
      </w:r>
      <w:r w:rsidRPr="005846B4">
        <w:rPr>
          <w:rFonts w:ascii="Arial" w:hAnsi="Arial" w:cs="Arial"/>
          <w:sz w:val="22"/>
          <w:szCs w:val="22"/>
        </w:rPr>
        <w:t xml:space="preserve">have </w:t>
      </w:r>
      <w:r>
        <w:rPr>
          <w:rFonts w:ascii="Arial" w:hAnsi="Arial" w:cs="Arial"/>
          <w:sz w:val="22"/>
          <w:szCs w:val="22"/>
        </w:rPr>
        <w:t>revealed substantial</w:t>
      </w:r>
      <w:r w:rsidRPr="005846B4">
        <w:rPr>
          <w:rFonts w:ascii="Arial" w:hAnsi="Arial" w:cs="Arial"/>
          <w:sz w:val="22"/>
          <w:szCs w:val="22"/>
        </w:rPr>
        <w:t xml:space="preserve"> </w:t>
      </w:r>
      <w:r>
        <w:rPr>
          <w:rFonts w:ascii="Arial" w:hAnsi="Arial" w:cs="Arial"/>
          <w:sz w:val="22"/>
          <w:szCs w:val="22"/>
        </w:rPr>
        <w:t>regional differences</w:t>
      </w:r>
      <w:r w:rsidRPr="005846B4">
        <w:rPr>
          <w:rFonts w:ascii="Arial" w:hAnsi="Arial" w:cs="Arial"/>
          <w:sz w:val="22"/>
          <w:szCs w:val="22"/>
        </w:rPr>
        <w:t>, further emphasizing the importance of analyzing</w:t>
      </w:r>
      <w:r>
        <w:rPr>
          <w:rFonts w:ascii="Arial" w:hAnsi="Arial" w:cs="Arial"/>
          <w:sz w:val="22"/>
          <w:szCs w:val="22"/>
        </w:rPr>
        <w:t xml:space="preserve"> a wide range of brain regions in NHP. Here, we expand on the existing studies by using RNA-seq, the </w:t>
      </w:r>
      <w:r w:rsidRPr="00C52895">
        <w:rPr>
          <w:rFonts w:ascii="Arial" w:hAnsi="Arial" w:cs="Arial"/>
          <w:sz w:val="22"/>
          <w:szCs w:val="22"/>
        </w:rPr>
        <w:t xml:space="preserve">agnostic nature </w:t>
      </w:r>
      <w:r>
        <w:rPr>
          <w:rFonts w:ascii="Arial" w:hAnsi="Arial" w:cs="Arial"/>
          <w:sz w:val="22"/>
          <w:szCs w:val="22"/>
        </w:rPr>
        <w:t xml:space="preserve">of which </w:t>
      </w:r>
      <w:r w:rsidRPr="00C52895">
        <w:rPr>
          <w:rFonts w:ascii="Arial" w:hAnsi="Arial" w:cs="Arial"/>
          <w:sz w:val="22"/>
          <w:szCs w:val="22"/>
        </w:rPr>
        <w:t>allows direct comparison of transcriptomes of different species</w:t>
      </w:r>
      <w:r>
        <w:rPr>
          <w:rFonts w:ascii="Arial" w:hAnsi="Arial" w:cs="Arial"/>
          <w:sz w:val="22"/>
          <w:szCs w:val="22"/>
        </w:rPr>
        <w:t>, to profile coding and non-coding transcripts of 16 regions, including eleven areas of the neocortex (NCX), hippocampus (HIP), amygdala (AMY), striatum (STR), mediodorsal nucleus of the thalamus (MD), and cerebellar cortex (CBC), of adult post-mortem human (</w:t>
      </w:r>
      <w:r>
        <w:rPr>
          <w:rFonts w:ascii="Arial" w:hAnsi="Arial" w:cs="Arial"/>
          <w:i/>
          <w:sz w:val="22"/>
          <w:szCs w:val="22"/>
        </w:rPr>
        <w:t>Homo sapiens</w:t>
      </w:r>
      <w:r>
        <w:rPr>
          <w:rFonts w:ascii="Arial" w:hAnsi="Arial" w:cs="Arial"/>
          <w:sz w:val="22"/>
          <w:szCs w:val="22"/>
        </w:rPr>
        <w:t xml:space="preserve">), </w:t>
      </w:r>
      <w:r w:rsidRPr="005846B4">
        <w:rPr>
          <w:rFonts w:ascii="Arial" w:hAnsi="Arial" w:cs="Arial"/>
          <w:sz w:val="22"/>
          <w:szCs w:val="22"/>
        </w:rPr>
        <w:t>chimpanzee (</w:t>
      </w:r>
      <w:r w:rsidRPr="005846B4">
        <w:rPr>
          <w:rFonts w:ascii="Arial" w:hAnsi="Arial" w:cs="Arial"/>
          <w:i/>
          <w:sz w:val="22"/>
          <w:szCs w:val="22"/>
        </w:rPr>
        <w:t>Pan troglodytes</w:t>
      </w:r>
      <w:r w:rsidRPr="005846B4">
        <w:rPr>
          <w:rFonts w:ascii="Arial" w:hAnsi="Arial" w:cs="Arial"/>
          <w:sz w:val="22"/>
          <w:szCs w:val="22"/>
        </w:rPr>
        <w:t>)</w:t>
      </w:r>
      <w:r>
        <w:rPr>
          <w:rFonts w:ascii="Arial" w:hAnsi="Arial" w:cs="Arial"/>
          <w:sz w:val="22"/>
          <w:szCs w:val="22"/>
        </w:rPr>
        <w:t>,</w:t>
      </w:r>
      <w:r w:rsidRPr="005846B4">
        <w:rPr>
          <w:rFonts w:ascii="Arial" w:hAnsi="Arial" w:cs="Arial"/>
          <w:sz w:val="22"/>
          <w:szCs w:val="22"/>
        </w:rPr>
        <w:t xml:space="preserve"> and rhesus macaque (</w:t>
      </w:r>
      <w:r w:rsidRPr="005846B4">
        <w:rPr>
          <w:rFonts w:ascii="Arial" w:hAnsi="Arial" w:cs="Arial"/>
          <w:i/>
          <w:sz w:val="22"/>
          <w:szCs w:val="22"/>
        </w:rPr>
        <w:t>Macaca mulatta</w:t>
      </w:r>
      <w:r>
        <w:rPr>
          <w:rFonts w:ascii="Arial" w:hAnsi="Arial" w:cs="Arial"/>
          <w:sz w:val="22"/>
          <w:szCs w:val="22"/>
        </w:rPr>
        <w:t>) brains. The analysis of these data allowed us to put transcriptional regional diversity into an evolutionary context.</w:t>
      </w:r>
    </w:p>
    <w:p w14:paraId="1AE98E45" w14:textId="77777777" w:rsidR="00092675" w:rsidRDefault="00092675" w:rsidP="00BF16F7">
      <w:pPr>
        <w:tabs>
          <w:tab w:val="left" w:pos="0"/>
        </w:tabs>
        <w:spacing w:line="480" w:lineRule="auto"/>
        <w:jc w:val="both"/>
        <w:rPr>
          <w:rFonts w:ascii="Arial" w:hAnsi="Arial" w:cs="Arial"/>
          <w:sz w:val="22"/>
          <w:szCs w:val="22"/>
        </w:rPr>
      </w:pPr>
    </w:p>
    <w:p w14:paraId="0D03A7F7" w14:textId="77777777" w:rsidR="00092675" w:rsidRPr="003D767F" w:rsidRDefault="00092675" w:rsidP="00BF16F7">
      <w:pPr>
        <w:tabs>
          <w:tab w:val="left" w:pos="0"/>
        </w:tabs>
        <w:spacing w:line="480" w:lineRule="auto"/>
        <w:jc w:val="both"/>
        <w:rPr>
          <w:rFonts w:ascii="Arial" w:hAnsi="Arial" w:cs="Arial"/>
          <w:b/>
          <w:sz w:val="22"/>
          <w:szCs w:val="22"/>
        </w:rPr>
      </w:pPr>
      <w:r w:rsidRPr="003D767F">
        <w:rPr>
          <w:rFonts w:ascii="Arial" w:hAnsi="Arial" w:cs="Arial"/>
          <w:b/>
          <w:sz w:val="22"/>
          <w:szCs w:val="22"/>
        </w:rPr>
        <w:t>RESULTS</w:t>
      </w:r>
    </w:p>
    <w:p w14:paraId="604F595D" w14:textId="77777777" w:rsidR="00092675" w:rsidRPr="005846B4" w:rsidRDefault="00092675" w:rsidP="00BF16F7">
      <w:pPr>
        <w:tabs>
          <w:tab w:val="left" w:pos="2297"/>
        </w:tabs>
        <w:spacing w:line="480" w:lineRule="auto"/>
        <w:jc w:val="both"/>
        <w:rPr>
          <w:rFonts w:ascii="Arial" w:hAnsi="Arial" w:cs="Arial"/>
          <w:b/>
          <w:sz w:val="22"/>
          <w:szCs w:val="22"/>
        </w:rPr>
      </w:pPr>
      <w:r w:rsidRPr="005846B4">
        <w:rPr>
          <w:rFonts w:ascii="Arial" w:hAnsi="Arial" w:cs="Arial"/>
          <w:b/>
          <w:sz w:val="22"/>
          <w:szCs w:val="22"/>
        </w:rPr>
        <w:t>Study design</w:t>
      </w:r>
    </w:p>
    <w:p w14:paraId="5F242C2F" w14:textId="77777777" w:rsidR="00092675" w:rsidRPr="005846B4" w:rsidRDefault="00092675" w:rsidP="00BF16F7">
      <w:pPr>
        <w:tabs>
          <w:tab w:val="left" w:pos="2297"/>
        </w:tabs>
        <w:spacing w:line="480" w:lineRule="auto"/>
        <w:jc w:val="both"/>
        <w:rPr>
          <w:rFonts w:ascii="Arial" w:hAnsi="Arial" w:cs="Arial"/>
          <w:sz w:val="22"/>
          <w:szCs w:val="22"/>
        </w:rPr>
      </w:pPr>
      <w:r w:rsidRPr="005846B4">
        <w:rPr>
          <w:rFonts w:ascii="Arial" w:hAnsi="Arial" w:cs="Arial"/>
          <w:sz w:val="22"/>
          <w:szCs w:val="22"/>
        </w:rPr>
        <w:t>We used RNA-seq to survey</w:t>
      </w:r>
      <w:r>
        <w:rPr>
          <w:rFonts w:ascii="Arial" w:hAnsi="Arial" w:cs="Arial"/>
          <w:sz w:val="22"/>
          <w:szCs w:val="22"/>
        </w:rPr>
        <w:t xml:space="preserve"> the</w:t>
      </w:r>
      <w:r w:rsidRPr="005846B4">
        <w:rPr>
          <w:rFonts w:ascii="Arial" w:hAnsi="Arial" w:cs="Arial"/>
          <w:sz w:val="22"/>
          <w:szCs w:val="22"/>
        </w:rPr>
        <w:t xml:space="preserve"> transcriptomes of 16 brain regions (</w:t>
      </w:r>
      <w:r>
        <w:rPr>
          <w:rFonts w:ascii="Arial" w:hAnsi="Arial" w:cs="Arial"/>
          <w:sz w:val="22"/>
          <w:szCs w:val="22"/>
        </w:rPr>
        <w:t>Table 1</w:t>
      </w:r>
      <w:r w:rsidRPr="005846B4">
        <w:rPr>
          <w:rFonts w:ascii="Arial" w:hAnsi="Arial" w:cs="Arial"/>
          <w:sz w:val="22"/>
          <w:szCs w:val="22"/>
        </w:rPr>
        <w:t>)</w:t>
      </w:r>
      <w:r>
        <w:rPr>
          <w:rFonts w:ascii="Arial" w:hAnsi="Arial" w:cs="Arial"/>
          <w:sz w:val="22"/>
          <w:szCs w:val="22"/>
        </w:rPr>
        <w:t xml:space="preserve"> from six humans (3 males and 3 females;</w:t>
      </w:r>
      <w:r w:rsidRPr="005846B4">
        <w:rPr>
          <w:rFonts w:ascii="Arial" w:hAnsi="Arial" w:cs="Arial"/>
          <w:sz w:val="22"/>
          <w:szCs w:val="22"/>
        </w:rPr>
        <w:t xml:space="preserve"> </w:t>
      </w:r>
      <w:r>
        <w:rPr>
          <w:rFonts w:ascii="Arial" w:hAnsi="Arial" w:cs="Arial"/>
          <w:sz w:val="22"/>
          <w:szCs w:val="22"/>
        </w:rPr>
        <w:t xml:space="preserve">31.2 </w:t>
      </w:r>
      <w:r w:rsidRPr="005846B4">
        <w:rPr>
          <w:rFonts w:ascii="Arial" w:hAnsi="Arial" w:cs="Arial"/>
          <w:sz w:val="22"/>
          <w:szCs w:val="22"/>
        </w:rPr>
        <w:t xml:space="preserve">± </w:t>
      </w:r>
      <w:r>
        <w:rPr>
          <w:rFonts w:ascii="Arial" w:hAnsi="Arial" w:cs="Arial"/>
          <w:sz w:val="22"/>
          <w:szCs w:val="22"/>
        </w:rPr>
        <w:t>7.8 years old</w:t>
      </w:r>
      <w:r w:rsidRPr="005846B4">
        <w:rPr>
          <w:rFonts w:ascii="Arial" w:hAnsi="Arial" w:cs="Arial"/>
          <w:sz w:val="22"/>
          <w:szCs w:val="22"/>
        </w:rPr>
        <w:t xml:space="preserve">; postmortem interval (PMI) </w:t>
      </w:r>
      <w:r>
        <w:rPr>
          <w:rFonts w:ascii="Arial" w:hAnsi="Arial" w:cs="Arial"/>
          <w:sz w:val="22"/>
          <w:szCs w:val="22"/>
        </w:rPr>
        <w:t xml:space="preserve">= 16.6 </w:t>
      </w:r>
      <w:r w:rsidRPr="005846B4">
        <w:rPr>
          <w:rFonts w:ascii="Arial" w:hAnsi="Arial" w:cs="Arial"/>
          <w:sz w:val="22"/>
          <w:szCs w:val="22"/>
        </w:rPr>
        <w:t>±</w:t>
      </w:r>
      <w:r>
        <w:rPr>
          <w:rFonts w:ascii="Arial" w:hAnsi="Arial" w:cs="Arial"/>
          <w:sz w:val="22"/>
          <w:szCs w:val="22"/>
        </w:rPr>
        <w:t xml:space="preserve"> 7.7 hours</w:t>
      </w:r>
      <w:r w:rsidRPr="005846B4">
        <w:rPr>
          <w:rFonts w:ascii="Arial" w:hAnsi="Arial" w:cs="Arial"/>
          <w:sz w:val="22"/>
          <w:szCs w:val="22"/>
        </w:rPr>
        <w:t xml:space="preserve">; tissue pH = </w:t>
      </w:r>
      <w:r>
        <w:rPr>
          <w:rFonts w:ascii="Arial" w:hAnsi="Arial" w:cs="Arial"/>
          <w:sz w:val="22"/>
          <w:szCs w:val="22"/>
        </w:rPr>
        <w:t>6.62</w:t>
      </w:r>
      <w:r w:rsidRPr="005846B4">
        <w:rPr>
          <w:rFonts w:ascii="Arial" w:hAnsi="Arial" w:cs="Arial"/>
          <w:sz w:val="22"/>
          <w:szCs w:val="22"/>
        </w:rPr>
        <w:t xml:space="preserve"> ± </w:t>
      </w:r>
      <w:r>
        <w:rPr>
          <w:rFonts w:ascii="Arial" w:hAnsi="Arial" w:cs="Arial"/>
          <w:sz w:val="22"/>
          <w:szCs w:val="22"/>
        </w:rPr>
        <w:t>0.26</w:t>
      </w:r>
      <w:r w:rsidRPr="005846B4">
        <w:rPr>
          <w:rFonts w:ascii="Arial" w:hAnsi="Arial" w:cs="Arial"/>
          <w:sz w:val="22"/>
          <w:szCs w:val="22"/>
        </w:rPr>
        <w:t xml:space="preserve">; RNA integrity number (RIN) = </w:t>
      </w:r>
      <w:r>
        <w:rPr>
          <w:rFonts w:ascii="Arial" w:hAnsi="Arial" w:cs="Arial"/>
          <w:sz w:val="22"/>
          <w:szCs w:val="22"/>
        </w:rPr>
        <w:t>8.5</w:t>
      </w:r>
      <w:r w:rsidRPr="005846B4">
        <w:rPr>
          <w:rFonts w:ascii="Arial" w:hAnsi="Arial" w:cs="Arial"/>
          <w:sz w:val="22"/>
          <w:szCs w:val="22"/>
        </w:rPr>
        <w:t xml:space="preserve"> ± </w:t>
      </w:r>
      <w:r>
        <w:rPr>
          <w:rFonts w:ascii="Arial" w:hAnsi="Arial" w:cs="Arial"/>
          <w:sz w:val="22"/>
          <w:szCs w:val="22"/>
        </w:rPr>
        <w:t>0.6</w:t>
      </w:r>
      <w:r w:rsidRPr="005846B4">
        <w:rPr>
          <w:rFonts w:ascii="Arial" w:hAnsi="Arial" w:cs="Arial"/>
          <w:sz w:val="22"/>
          <w:szCs w:val="22"/>
        </w:rPr>
        <w:t>)</w:t>
      </w:r>
      <w:r>
        <w:rPr>
          <w:rFonts w:ascii="Arial" w:hAnsi="Arial" w:cs="Arial"/>
          <w:sz w:val="22"/>
          <w:szCs w:val="22"/>
        </w:rPr>
        <w:t>,</w:t>
      </w:r>
      <w:r w:rsidRPr="005846B4">
        <w:rPr>
          <w:rFonts w:ascii="Arial" w:hAnsi="Arial" w:cs="Arial"/>
          <w:sz w:val="22"/>
          <w:szCs w:val="22"/>
        </w:rPr>
        <w:t xml:space="preserve"> five chimpanzee</w:t>
      </w:r>
      <w:r>
        <w:rPr>
          <w:rFonts w:ascii="Arial" w:hAnsi="Arial" w:cs="Arial"/>
          <w:sz w:val="22"/>
          <w:szCs w:val="22"/>
        </w:rPr>
        <w:t>s</w:t>
      </w:r>
      <w:r w:rsidRPr="005846B4">
        <w:rPr>
          <w:rFonts w:ascii="Arial" w:hAnsi="Arial" w:cs="Arial"/>
          <w:sz w:val="22"/>
          <w:szCs w:val="22"/>
        </w:rPr>
        <w:t xml:space="preserve"> (</w:t>
      </w:r>
      <w:r>
        <w:rPr>
          <w:rFonts w:ascii="Arial" w:hAnsi="Arial" w:cs="Arial"/>
          <w:sz w:val="22"/>
          <w:szCs w:val="22"/>
        </w:rPr>
        <w:t>3</w:t>
      </w:r>
      <w:r w:rsidRPr="005846B4">
        <w:rPr>
          <w:rFonts w:ascii="Arial" w:hAnsi="Arial" w:cs="Arial"/>
          <w:sz w:val="22"/>
          <w:szCs w:val="22"/>
        </w:rPr>
        <w:t xml:space="preserve"> males and </w:t>
      </w:r>
      <w:r>
        <w:rPr>
          <w:rFonts w:ascii="Arial" w:hAnsi="Arial" w:cs="Arial"/>
          <w:sz w:val="22"/>
          <w:szCs w:val="22"/>
        </w:rPr>
        <w:t>2</w:t>
      </w:r>
      <w:r w:rsidRPr="005846B4">
        <w:rPr>
          <w:rFonts w:ascii="Arial" w:hAnsi="Arial" w:cs="Arial"/>
          <w:sz w:val="22"/>
          <w:szCs w:val="22"/>
        </w:rPr>
        <w:t xml:space="preserve"> females; </w:t>
      </w:r>
      <w:r>
        <w:rPr>
          <w:rFonts w:ascii="Arial" w:hAnsi="Arial" w:cs="Arial"/>
          <w:sz w:val="22"/>
          <w:szCs w:val="22"/>
        </w:rPr>
        <w:t>27.0</w:t>
      </w:r>
      <w:r w:rsidRPr="005846B4">
        <w:rPr>
          <w:rFonts w:ascii="Arial" w:hAnsi="Arial" w:cs="Arial"/>
          <w:sz w:val="22"/>
          <w:szCs w:val="22"/>
        </w:rPr>
        <w:t xml:space="preserve"> ± </w:t>
      </w:r>
      <w:r>
        <w:rPr>
          <w:rFonts w:ascii="Arial" w:hAnsi="Arial" w:cs="Arial"/>
          <w:sz w:val="22"/>
          <w:szCs w:val="22"/>
        </w:rPr>
        <w:t>4.0 years old</w:t>
      </w:r>
      <w:r w:rsidRPr="005846B4">
        <w:rPr>
          <w:rFonts w:ascii="Arial" w:hAnsi="Arial" w:cs="Arial"/>
          <w:sz w:val="22"/>
          <w:szCs w:val="22"/>
        </w:rPr>
        <w:t xml:space="preserve">; postmortem interval (PMI) </w:t>
      </w:r>
      <w:r>
        <w:rPr>
          <w:rFonts w:ascii="Arial" w:hAnsi="Arial" w:cs="Arial"/>
          <w:sz w:val="22"/>
          <w:szCs w:val="22"/>
        </w:rPr>
        <w:t>&lt; 5 hours</w:t>
      </w:r>
      <w:r w:rsidRPr="005846B4">
        <w:rPr>
          <w:rFonts w:ascii="Arial" w:hAnsi="Arial" w:cs="Arial"/>
          <w:sz w:val="22"/>
          <w:szCs w:val="22"/>
        </w:rPr>
        <w:t xml:space="preserve">; tissue pH = </w:t>
      </w:r>
      <w:r>
        <w:rPr>
          <w:rFonts w:ascii="Arial" w:hAnsi="Arial" w:cs="Arial"/>
          <w:sz w:val="22"/>
          <w:szCs w:val="22"/>
        </w:rPr>
        <w:t>6.44</w:t>
      </w:r>
      <w:r w:rsidRPr="005846B4">
        <w:rPr>
          <w:rFonts w:ascii="Arial" w:hAnsi="Arial" w:cs="Arial"/>
          <w:sz w:val="22"/>
          <w:szCs w:val="22"/>
        </w:rPr>
        <w:t xml:space="preserve"> ± </w:t>
      </w:r>
      <w:r>
        <w:rPr>
          <w:rFonts w:ascii="Arial" w:hAnsi="Arial" w:cs="Arial"/>
          <w:sz w:val="22"/>
          <w:szCs w:val="22"/>
        </w:rPr>
        <w:t>0.06</w:t>
      </w:r>
      <w:r w:rsidRPr="005846B4">
        <w:rPr>
          <w:rFonts w:ascii="Arial" w:hAnsi="Arial" w:cs="Arial"/>
          <w:sz w:val="22"/>
          <w:szCs w:val="22"/>
        </w:rPr>
        <w:t xml:space="preserve">; RNA integrity number (RIN) = </w:t>
      </w:r>
      <w:r>
        <w:rPr>
          <w:rFonts w:ascii="Arial" w:hAnsi="Arial" w:cs="Arial"/>
          <w:sz w:val="22"/>
          <w:szCs w:val="22"/>
        </w:rPr>
        <w:t>8.84</w:t>
      </w:r>
      <w:r w:rsidRPr="005846B4">
        <w:rPr>
          <w:rFonts w:ascii="Arial" w:hAnsi="Arial" w:cs="Arial"/>
          <w:sz w:val="22"/>
          <w:szCs w:val="22"/>
        </w:rPr>
        <w:t xml:space="preserve"> ± </w:t>
      </w:r>
      <w:r>
        <w:rPr>
          <w:rFonts w:ascii="Arial" w:hAnsi="Arial" w:cs="Arial"/>
          <w:sz w:val="22"/>
          <w:szCs w:val="22"/>
        </w:rPr>
        <w:t>0.88</w:t>
      </w:r>
      <w:r w:rsidRPr="005846B4">
        <w:rPr>
          <w:rFonts w:ascii="Arial" w:hAnsi="Arial" w:cs="Arial"/>
          <w:sz w:val="22"/>
          <w:szCs w:val="22"/>
        </w:rPr>
        <w:t>)</w:t>
      </w:r>
      <w:r>
        <w:rPr>
          <w:rFonts w:ascii="Arial" w:hAnsi="Arial" w:cs="Arial"/>
          <w:sz w:val="22"/>
          <w:szCs w:val="22"/>
        </w:rPr>
        <w:t>,</w:t>
      </w:r>
      <w:r w:rsidRPr="005846B4">
        <w:rPr>
          <w:rFonts w:ascii="Arial" w:hAnsi="Arial" w:cs="Arial"/>
          <w:sz w:val="22"/>
          <w:szCs w:val="22"/>
        </w:rPr>
        <w:t xml:space="preserve"> and five rhesus macaque</w:t>
      </w:r>
      <w:r>
        <w:rPr>
          <w:rFonts w:ascii="Arial" w:hAnsi="Arial" w:cs="Arial"/>
          <w:sz w:val="22"/>
          <w:szCs w:val="22"/>
        </w:rPr>
        <w:t>s</w:t>
      </w:r>
      <w:r w:rsidRPr="005846B4">
        <w:rPr>
          <w:rFonts w:ascii="Arial" w:hAnsi="Arial" w:cs="Arial"/>
          <w:sz w:val="22"/>
          <w:szCs w:val="22"/>
        </w:rPr>
        <w:t xml:space="preserve"> (</w:t>
      </w:r>
      <w:r>
        <w:rPr>
          <w:rFonts w:ascii="Arial" w:hAnsi="Arial" w:cs="Arial"/>
          <w:sz w:val="22"/>
          <w:szCs w:val="22"/>
        </w:rPr>
        <w:t>2</w:t>
      </w:r>
      <w:r w:rsidRPr="005846B4">
        <w:rPr>
          <w:rFonts w:ascii="Arial" w:hAnsi="Arial" w:cs="Arial"/>
          <w:sz w:val="22"/>
          <w:szCs w:val="22"/>
        </w:rPr>
        <w:t xml:space="preserve"> males and </w:t>
      </w:r>
      <w:r>
        <w:rPr>
          <w:rFonts w:ascii="Arial" w:hAnsi="Arial" w:cs="Arial"/>
          <w:sz w:val="22"/>
          <w:szCs w:val="22"/>
        </w:rPr>
        <w:t>3</w:t>
      </w:r>
      <w:r w:rsidRPr="005846B4">
        <w:rPr>
          <w:rFonts w:ascii="Arial" w:hAnsi="Arial" w:cs="Arial"/>
          <w:sz w:val="22"/>
          <w:szCs w:val="22"/>
        </w:rPr>
        <w:t xml:space="preserve"> females; </w:t>
      </w:r>
      <w:r>
        <w:rPr>
          <w:rFonts w:ascii="Arial" w:hAnsi="Arial" w:cs="Arial"/>
          <w:sz w:val="22"/>
          <w:szCs w:val="22"/>
        </w:rPr>
        <w:t>9.4</w:t>
      </w:r>
      <w:r w:rsidRPr="005846B4">
        <w:rPr>
          <w:rFonts w:ascii="Arial" w:hAnsi="Arial" w:cs="Arial"/>
          <w:sz w:val="22"/>
          <w:szCs w:val="22"/>
        </w:rPr>
        <w:t xml:space="preserve"> ± </w:t>
      </w:r>
      <w:r>
        <w:rPr>
          <w:rFonts w:ascii="Arial" w:hAnsi="Arial" w:cs="Arial"/>
          <w:sz w:val="22"/>
          <w:szCs w:val="22"/>
        </w:rPr>
        <w:t>2.2 years old</w:t>
      </w:r>
      <w:r w:rsidRPr="005846B4">
        <w:rPr>
          <w:rFonts w:ascii="Arial" w:hAnsi="Arial" w:cs="Arial"/>
          <w:sz w:val="22"/>
          <w:szCs w:val="22"/>
        </w:rPr>
        <w:t xml:space="preserve">; PMI </w:t>
      </w:r>
      <w:r>
        <w:rPr>
          <w:rFonts w:ascii="Arial" w:hAnsi="Arial" w:cs="Arial"/>
          <w:sz w:val="22"/>
          <w:szCs w:val="22"/>
        </w:rPr>
        <w:t>&lt; 2 hours</w:t>
      </w:r>
      <w:r w:rsidRPr="005846B4">
        <w:rPr>
          <w:rFonts w:ascii="Arial" w:hAnsi="Arial" w:cs="Arial"/>
          <w:sz w:val="22"/>
          <w:szCs w:val="22"/>
        </w:rPr>
        <w:t xml:space="preserve">; pH = </w:t>
      </w:r>
      <w:r>
        <w:rPr>
          <w:rFonts w:ascii="Arial" w:hAnsi="Arial" w:cs="Arial"/>
          <w:sz w:val="22"/>
          <w:szCs w:val="22"/>
        </w:rPr>
        <w:t>6.94</w:t>
      </w:r>
      <w:r w:rsidRPr="005846B4">
        <w:rPr>
          <w:rFonts w:ascii="Arial" w:hAnsi="Arial" w:cs="Arial"/>
          <w:sz w:val="22"/>
          <w:szCs w:val="22"/>
        </w:rPr>
        <w:t xml:space="preserve"> ± </w:t>
      </w:r>
      <w:r>
        <w:rPr>
          <w:rFonts w:ascii="Arial" w:hAnsi="Arial" w:cs="Arial"/>
          <w:sz w:val="22"/>
          <w:szCs w:val="22"/>
        </w:rPr>
        <w:t>0.09</w:t>
      </w:r>
      <w:r w:rsidRPr="005846B4">
        <w:rPr>
          <w:rFonts w:ascii="Arial" w:hAnsi="Arial" w:cs="Arial"/>
          <w:sz w:val="22"/>
          <w:szCs w:val="22"/>
        </w:rPr>
        <w:t xml:space="preserve">; RIN = </w:t>
      </w:r>
      <w:r>
        <w:rPr>
          <w:rFonts w:ascii="Arial" w:hAnsi="Arial" w:cs="Arial"/>
          <w:sz w:val="22"/>
          <w:szCs w:val="22"/>
        </w:rPr>
        <w:t>8.81</w:t>
      </w:r>
      <w:r w:rsidRPr="005846B4">
        <w:rPr>
          <w:rFonts w:ascii="Arial" w:hAnsi="Arial" w:cs="Arial"/>
          <w:sz w:val="22"/>
          <w:szCs w:val="22"/>
        </w:rPr>
        <w:t xml:space="preserve"> ± </w:t>
      </w:r>
      <w:r>
        <w:rPr>
          <w:rFonts w:ascii="Arial" w:hAnsi="Arial" w:cs="Arial"/>
          <w:sz w:val="22"/>
          <w:szCs w:val="22"/>
        </w:rPr>
        <w:t>1.02</w:t>
      </w:r>
      <w:r w:rsidRPr="005846B4">
        <w:rPr>
          <w:rFonts w:ascii="Arial" w:hAnsi="Arial" w:cs="Arial"/>
          <w:sz w:val="22"/>
          <w:szCs w:val="22"/>
        </w:rPr>
        <w:t>) (</w:t>
      </w:r>
      <w:r>
        <w:rPr>
          <w:rFonts w:ascii="Arial" w:hAnsi="Arial" w:cs="Arial"/>
          <w:sz w:val="22"/>
          <w:szCs w:val="22"/>
        </w:rPr>
        <w:t xml:space="preserve">Supplementary Table </w:t>
      </w:r>
      <w:r w:rsidRPr="005846B4">
        <w:rPr>
          <w:rFonts w:ascii="Arial" w:hAnsi="Arial" w:cs="Arial"/>
          <w:sz w:val="22"/>
          <w:szCs w:val="22"/>
        </w:rPr>
        <w:t xml:space="preserve">1). Poly-A enriched mRNA-seq was carried out on a total of </w:t>
      </w:r>
      <w:r>
        <w:rPr>
          <w:rFonts w:ascii="Arial" w:eastAsia="宋体" w:hAnsi="Arial" w:cs="Arial"/>
          <w:sz w:val="22"/>
          <w:szCs w:val="22"/>
          <w:lang w:eastAsia="zh-CN"/>
        </w:rPr>
        <w:t>256</w:t>
      </w:r>
      <w:r w:rsidRPr="005846B4">
        <w:rPr>
          <w:rFonts w:ascii="Arial" w:hAnsi="Arial" w:cs="Arial"/>
          <w:sz w:val="22"/>
          <w:szCs w:val="22"/>
        </w:rPr>
        <w:t xml:space="preserve"> samples (</w:t>
      </w:r>
      <w:r>
        <w:rPr>
          <w:rFonts w:ascii="Arial" w:hAnsi="Arial" w:cs="Arial"/>
          <w:sz w:val="22"/>
          <w:szCs w:val="22"/>
        </w:rPr>
        <w:t xml:space="preserve">Supplementary Table </w:t>
      </w:r>
      <w:r w:rsidRPr="005846B4">
        <w:rPr>
          <w:rFonts w:ascii="Arial" w:hAnsi="Arial" w:cs="Arial"/>
          <w:sz w:val="22"/>
          <w:szCs w:val="22"/>
        </w:rPr>
        <w:t>1)</w:t>
      </w:r>
      <w:r>
        <w:rPr>
          <w:rFonts w:ascii="Arial" w:hAnsi="Arial" w:cs="Arial"/>
          <w:sz w:val="22"/>
          <w:szCs w:val="22"/>
        </w:rPr>
        <w:t xml:space="preserve">. </w:t>
      </w:r>
      <w:r w:rsidRPr="005846B4">
        <w:rPr>
          <w:rFonts w:ascii="Arial" w:hAnsi="Arial" w:cs="Arial"/>
          <w:sz w:val="22"/>
          <w:szCs w:val="22"/>
        </w:rPr>
        <w:t xml:space="preserve">Consistent and stringent quality control measures were applied at the level of tissue acquisition and dissection, sample preparation, </w:t>
      </w:r>
      <w:r>
        <w:rPr>
          <w:rFonts w:ascii="Arial" w:hAnsi="Arial" w:cs="Arial"/>
          <w:sz w:val="22"/>
          <w:szCs w:val="22"/>
        </w:rPr>
        <w:t xml:space="preserve">control spike-in RNAs, </w:t>
      </w:r>
      <w:r w:rsidRPr="005846B4">
        <w:rPr>
          <w:rFonts w:ascii="Arial" w:hAnsi="Arial" w:cs="Arial"/>
          <w:sz w:val="22"/>
          <w:szCs w:val="22"/>
        </w:rPr>
        <w:t>sequencing</w:t>
      </w:r>
      <w:r>
        <w:rPr>
          <w:rFonts w:ascii="Arial" w:hAnsi="Arial" w:cs="Arial"/>
          <w:sz w:val="22"/>
          <w:szCs w:val="22"/>
        </w:rPr>
        <w:t>,</w:t>
      </w:r>
      <w:r w:rsidRPr="005846B4">
        <w:rPr>
          <w:rFonts w:ascii="Arial" w:hAnsi="Arial" w:cs="Arial"/>
          <w:sz w:val="22"/>
          <w:szCs w:val="22"/>
        </w:rPr>
        <w:t xml:space="preserve"> and data processing (see </w:t>
      </w:r>
      <w:r>
        <w:rPr>
          <w:rFonts w:ascii="Arial" w:hAnsi="Arial" w:cs="Arial"/>
          <w:sz w:val="22"/>
          <w:szCs w:val="22"/>
        </w:rPr>
        <w:t>Supplementary Fig. 1 and Online Methods</w:t>
      </w:r>
      <w:r w:rsidRPr="005846B4">
        <w:rPr>
          <w:rFonts w:ascii="Arial" w:hAnsi="Arial" w:cs="Arial"/>
          <w:sz w:val="22"/>
          <w:szCs w:val="22"/>
        </w:rPr>
        <w:t xml:space="preserve"> for </w:t>
      </w:r>
      <w:r>
        <w:rPr>
          <w:rFonts w:ascii="Arial" w:hAnsi="Arial" w:cs="Arial"/>
          <w:sz w:val="22"/>
          <w:szCs w:val="22"/>
        </w:rPr>
        <w:t xml:space="preserve">full </w:t>
      </w:r>
      <w:r w:rsidRPr="005846B4">
        <w:rPr>
          <w:rFonts w:ascii="Arial" w:hAnsi="Arial" w:cs="Arial"/>
          <w:sz w:val="22"/>
          <w:szCs w:val="22"/>
        </w:rPr>
        <w:t xml:space="preserve">description). </w:t>
      </w:r>
      <w:r>
        <w:rPr>
          <w:rFonts w:ascii="Arial" w:hAnsi="Arial" w:cs="Arial"/>
          <w:sz w:val="22"/>
          <w:szCs w:val="22"/>
        </w:rPr>
        <w:t>After these quality control procedures,</w:t>
      </w:r>
      <w:r w:rsidRPr="00782598">
        <w:rPr>
          <w:rFonts w:ascii="Arial" w:hAnsi="Arial" w:cs="Arial"/>
          <w:sz w:val="22"/>
          <w:szCs w:val="22"/>
        </w:rPr>
        <w:t xml:space="preserve"> </w:t>
      </w:r>
      <w:r w:rsidRPr="005846B4">
        <w:rPr>
          <w:rFonts w:ascii="Arial" w:hAnsi="Arial" w:cs="Arial"/>
          <w:sz w:val="22"/>
          <w:szCs w:val="22"/>
        </w:rPr>
        <w:t xml:space="preserve">4.6 billion </w:t>
      </w:r>
      <w:r>
        <w:rPr>
          <w:rFonts w:ascii="Arial" w:hAnsi="Arial" w:cs="Arial"/>
          <w:sz w:val="22"/>
          <w:szCs w:val="22"/>
        </w:rPr>
        <w:t>uniquely mapped reads (Supplementary Fig. 1a,b) from 247 samples were</w:t>
      </w:r>
      <w:r w:rsidRPr="005846B4">
        <w:rPr>
          <w:rFonts w:ascii="Arial" w:hAnsi="Arial" w:cs="Arial"/>
          <w:sz w:val="22"/>
          <w:szCs w:val="22"/>
        </w:rPr>
        <w:t xml:space="preserve"> </w:t>
      </w:r>
      <w:r>
        <w:rPr>
          <w:rFonts w:ascii="Arial" w:hAnsi="Arial" w:cs="Arial"/>
          <w:sz w:val="22"/>
          <w:szCs w:val="22"/>
        </w:rPr>
        <w:t>analyzed</w:t>
      </w:r>
      <w:r w:rsidRPr="005846B4">
        <w:rPr>
          <w:rFonts w:ascii="Arial" w:hAnsi="Arial" w:cs="Arial"/>
          <w:sz w:val="22"/>
          <w:szCs w:val="22"/>
        </w:rPr>
        <w:t xml:space="preserve">. Small-RNA sequencing was performed on exactly the same set of samples, producing </w:t>
      </w:r>
      <w:r>
        <w:rPr>
          <w:rFonts w:ascii="Arial" w:hAnsi="Arial" w:cs="Arial"/>
          <w:sz w:val="22"/>
          <w:szCs w:val="22"/>
        </w:rPr>
        <w:t>1.01</w:t>
      </w:r>
      <w:r w:rsidRPr="005846B4">
        <w:rPr>
          <w:rFonts w:ascii="Arial" w:hAnsi="Arial" w:cs="Arial"/>
          <w:sz w:val="22"/>
          <w:szCs w:val="22"/>
        </w:rPr>
        <w:t xml:space="preserve"> billion processed sequences </w:t>
      </w:r>
      <w:r>
        <w:rPr>
          <w:rFonts w:ascii="Arial" w:hAnsi="Arial" w:cs="Arial"/>
          <w:sz w:val="22"/>
          <w:szCs w:val="22"/>
        </w:rPr>
        <w:t xml:space="preserve">that </w:t>
      </w:r>
      <w:r w:rsidRPr="005846B4">
        <w:rPr>
          <w:rFonts w:ascii="Arial" w:hAnsi="Arial" w:cs="Arial"/>
          <w:sz w:val="22"/>
          <w:szCs w:val="22"/>
        </w:rPr>
        <w:t>could be uniquely mapped to mi</w:t>
      </w:r>
      <w:r>
        <w:rPr>
          <w:rFonts w:ascii="Arial" w:hAnsi="Arial" w:cs="Arial"/>
          <w:sz w:val="22"/>
          <w:szCs w:val="22"/>
        </w:rPr>
        <w:t>cro</w:t>
      </w:r>
      <w:r w:rsidRPr="005846B4">
        <w:rPr>
          <w:rFonts w:ascii="Arial" w:hAnsi="Arial" w:cs="Arial"/>
          <w:sz w:val="22"/>
          <w:szCs w:val="22"/>
        </w:rPr>
        <w:t>RNAs</w:t>
      </w:r>
      <w:r>
        <w:rPr>
          <w:rFonts w:ascii="Arial" w:hAnsi="Arial" w:cs="Arial"/>
          <w:sz w:val="22"/>
          <w:szCs w:val="22"/>
        </w:rPr>
        <w:t xml:space="preserve"> (miRNAs; Supplementary Fig. 1d</w:t>
      </w:r>
      <w:r w:rsidRPr="005846B4">
        <w:rPr>
          <w:rFonts w:ascii="Arial" w:hAnsi="Arial" w:cs="Arial"/>
          <w:sz w:val="22"/>
          <w:szCs w:val="22"/>
        </w:rPr>
        <w:t xml:space="preserve">). </w:t>
      </w:r>
    </w:p>
    <w:p w14:paraId="09BFFA64" w14:textId="77777777" w:rsidR="00092675" w:rsidRPr="005846B4" w:rsidRDefault="00092675" w:rsidP="00BF16F7">
      <w:pPr>
        <w:tabs>
          <w:tab w:val="left" w:pos="720"/>
        </w:tabs>
        <w:spacing w:line="480" w:lineRule="auto"/>
        <w:jc w:val="both"/>
        <w:rPr>
          <w:rFonts w:ascii="Arial" w:hAnsi="Arial" w:cs="Arial"/>
          <w:sz w:val="22"/>
          <w:szCs w:val="22"/>
        </w:rPr>
      </w:pPr>
      <w:r w:rsidRPr="005846B4">
        <w:rPr>
          <w:rFonts w:ascii="Arial" w:hAnsi="Arial" w:cs="Arial"/>
          <w:sz w:val="22"/>
          <w:szCs w:val="22"/>
        </w:rPr>
        <w:tab/>
      </w:r>
      <w:r w:rsidRPr="00C4679B">
        <w:rPr>
          <w:rFonts w:ascii="Arial" w:hAnsi="Arial" w:cs="Arial"/>
          <w:sz w:val="22"/>
          <w:szCs w:val="22"/>
        </w:rPr>
        <w:t xml:space="preserve">To </w:t>
      </w:r>
      <w:r>
        <w:rPr>
          <w:rFonts w:ascii="Arial" w:hAnsi="Arial" w:cs="Arial"/>
          <w:sz w:val="22"/>
          <w:szCs w:val="22"/>
        </w:rPr>
        <w:t>minimize</w:t>
      </w:r>
      <w:r w:rsidRPr="00C4679B">
        <w:rPr>
          <w:rFonts w:ascii="Arial" w:hAnsi="Arial" w:cs="Arial"/>
          <w:sz w:val="22"/>
          <w:szCs w:val="22"/>
        </w:rPr>
        <w:t xml:space="preserve"> biases </w:t>
      </w:r>
      <w:r>
        <w:rPr>
          <w:rFonts w:ascii="Arial" w:hAnsi="Arial" w:cs="Arial"/>
          <w:sz w:val="22"/>
          <w:szCs w:val="22"/>
        </w:rPr>
        <w:t xml:space="preserve">in comparative data analyses </w:t>
      </w:r>
      <w:r w:rsidRPr="00C4679B">
        <w:rPr>
          <w:rFonts w:ascii="Arial" w:hAnsi="Arial" w:cs="Arial"/>
          <w:sz w:val="22"/>
          <w:szCs w:val="22"/>
        </w:rPr>
        <w:t xml:space="preserve">due to the quality of gene annotation for the three species, we developed a </w:t>
      </w:r>
      <w:r>
        <w:rPr>
          <w:rFonts w:ascii="Arial" w:hAnsi="Arial" w:cs="Arial"/>
          <w:sz w:val="22"/>
          <w:szCs w:val="22"/>
        </w:rPr>
        <w:t xml:space="preserve">computational </w:t>
      </w:r>
      <w:r w:rsidRPr="00C4679B">
        <w:rPr>
          <w:rFonts w:ascii="Arial" w:hAnsi="Arial" w:cs="Arial"/>
          <w:sz w:val="22"/>
          <w:szCs w:val="22"/>
        </w:rPr>
        <w:t>framework</w:t>
      </w:r>
      <w:r>
        <w:rPr>
          <w:rFonts w:ascii="Arial" w:hAnsi="Arial" w:cs="Arial"/>
          <w:sz w:val="22"/>
          <w:szCs w:val="22"/>
        </w:rPr>
        <w:t xml:space="preserve"> named </w:t>
      </w:r>
      <w:r w:rsidRPr="00C4679B">
        <w:rPr>
          <w:rFonts w:ascii="Arial" w:hAnsi="Arial" w:cs="Arial"/>
          <w:sz w:val="22"/>
          <w:szCs w:val="22"/>
        </w:rPr>
        <w:t>XSAnno</w:t>
      </w:r>
      <w:r>
        <w:rPr>
          <w:rFonts w:ascii="Arial" w:hAnsi="Arial" w:cs="Arial"/>
          <w:sz w:val="22"/>
          <w:szCs w:val="22"/>
        </w:rPr>
        <w:t xml:space="preserve"> (see Online Methods) to </w:t>
      </w:r>
      <w:r w:rsidRPr="00C4679B">
        <w:rPr>
          <w:rFonts w:ascii="Arial" w:hAnsi="Arial" w:cs="Arial"/>
          <w:sz w:val="22"/>
          <w:szCs w:val="22"/>
        </w:rPr>
        <w:t>creat</w:t>
      </w:r>
      <w:r>
        <w:rPr>
          <w:rFonts w:ascii="Arial" w:hAnsi="Arial" w:cs="Arial"/>
          <w:sz w:val="22"/>
          <w:szCs w:val="22"/>
        </w:rPr>
        <w:t>e</w:t>
      </w:r>
      <w:r w:rsidRPr="00C4679B">
        <w:rPr>
          <w:rFonts w:ascii="Arial" w:hAnsi="Arial" w:cs="Arial"/>
          <w:sz w:val="22"/>
          <w:szCs w:val="22"/>
        </w:rPr>
        <w:t xml:space="preserve"> a common annotation set </w:t>
      </w:r>
      <w:r>
        <w:rPr>
          <w:rFonts w:ascii="Arial" w:hAnsi="Arial" w:cs="Arial"/>
          <w:sz w:val="22"/>
          <w:szCs w:val="22"/>
        </w:rPr>
        <w:t>of</w:t>
      </w:r>
      <w:r w:rsidRPr="00C4679B">
        <w:rPr>
          <w:rFonts w:ascii="Arial" w:hAnsi="Arial" w:cs="Arial"/>
          <w:sz w:val="22"/>
          <w:szCs w:val="22"/>
        </w:rPr>
        <w:t xml:space="preserve"> 26,514 </w:t>
      </w:r>
      <w:r>
        <w:rPr>
          <w:rFonts w:ascii="Arial" w:hAnsi="Arial" w:cs="Arial"/>
          <w:bCs/>
          <w:sz w:val="22"/>
          <w:szCs w:val="22"/>
          <w:lang w:val="en-GB"/>
        </w:rPr>
        <w:t xml:space="preserve">1:1:1 </w:t>
      </w:r>
      <w:r w:rsidRPr="00C4679B">
        <w:rPr>
          <w:rFonts w:ascii="Arial" w:hAnsi="Arial" w:cs="Arial"/>
          <w:sz w:val="22"/>
          <w:szCs w:val="22"/>
        </w:rPr>
        <w:t>ortholog</w:t>
      </w:r>
      <w:r>
        <w:rPr>
          <w:rFonts w:ascii="Arial" w:hAnsi="Arial" w:cs="Arial"/>
          <w:sz w:val="22"/>
          <w:szCs w:val="22"/>
        </w:rPr>
        <w:t>ous mRNAs in the three species, which included</w:t>
      </w:r>
      <w:r w:rsidRPr="00042192">
        <w:rPr>
          <w:rFonts w:ascii="Arial" w:hAnsi="Arial" w:cs="Arial"/>
          <w:sz w:val="22"/>
          <w:szCs w:val="22"/>
        </w:rPr>
        <w:t xml:space="preserve"> </w:t>
      </w:r>
      <w:r w:rsidRPr="007C1CD7">
        <w:rPr>
          <w:rFonts w:ascii="Arial" w:hAnsi="Arial" w:cs="Arial"/>
          <w:sz w:val="22"/>
          <w:szCs w:val="22"/>
        </w:rPr>
        <w:t>16</w:t>
      </w:r>
      <w:r>
        <w:rPr>
          <w:rFonts w:ascii="Arial" w:hAnsi="Arial" w:cs="Arial"/>
          <w:sz w:val="22"/>
          <w:szCs w:val="22"/>
        </w:rPr>
        <w:t>,</w:t>
      </w:r>
      <w:r w:rsidRPr="007C1CD7">
        <w:rPr>
          <w:rFonts w:ascii="Arial" w:hAnsi="Arial" w:cs="Arial"/>
          <w:sz w:val="22"/>
          <w:szCs w:val="22"/>
        </w:rPr>
        <w:t xml:space="preserve">531 </w:t>
      </w:r>
      <w:r w:rsidRPr="00042192">
        <w:rPr>
          <w:rFonts w:ascii="Arial" w:hAnsi="Arial" w:cs="Arial"/>
          <w:sz w:val="22"/>
          <w:szCs w:val="22"/>
        </w:rPr>
        <w:t>protein-coding genes</w:t>
      </w:r>
      <w:r>
        <w:rPr>
          <w:rFonts w:ascii="Arial" w:hAnsi="Arial" w:cs="Arial"/>
          <w:sz w:val="22"/>
          <w:szCs w:val="22"/>
        </w:rPr>
        <w:t xml:space="preserve">, </w:t>
      </w:r>
      <w:r w:rsidRPr="007C1CD7">
        <w:rPr>
          <w:rFonts w:ascii="Arial" w:hAnsi="Arial" w:cs="Arial"/>
          <w:sz w:val="22"/>
          <w:szCs w:val="22"/>
        </w:rPr>
        <w:t>3</w:t>
      </w:r>
      <w:r>
        <w:rPr>
          <w:rFonts w:ascii="Arial" w:hAnsi="Arial" w:cs="Arial"/>
          <w:sz w:val="22"/>
          <w:szCs w:val="22"/>
        </w:rPr>
        <w:t>,</w:t>
      </w:r>
      <w:r w:rsidRPr="007C1CD7">
        <w:rPr>
          <w:rFonts w:ascii="Arial" w:hAnsi="Arial" w:cs="Arial"/>
          <w:sz w:val="22"/>
          <w:szCs w:val="22"/>
        </w:rPr>
        <w:t>253</w:t>
      </w:r>
      <w:r>
        <w:rPr>
          <w:rFonts w:ascii="Arial" w:hAnsi="Arial" w:cs="Arial"/>
          <w:sz w:val="22"/>
          <w:szCs w:val="22"/>
        </w:rPr>
        <w:t xml:space="preserve"> long noncoding RNAs (lncRNAs), and other transcript categories </w:t>
      </w:r>
      <w:r w:rsidRPr="00C4679B">
        <w:rPr>
          <w:rFonts w:ascii="Arial" w:hAnsi="Arial" w:cs="Arial"/>
          <w:sz w:val="22"/>
          <w:szCs w:val="22"/>
        </w:rPr>
        <w:t>(see</w:t>
      </w:r>
      <w:r>
        <w:rPr>
          <w:rFonts w:ascii="Arial" w:hAnsi="Arial" w:cs="Arial"/>
          <w:sz w:val="22"/>
          <w:szCs w:val="22"/>
        </w:rPr>
        <w:t xml:space="preserve"> Supplementary Fig. 2 and</w:t>
      </w:r>
      <w:r w:rsidRPr="00C4679B">
        <w:rPr>
          <w:rFonts w:ascii="Arial" w:hAnsi="Arial" w:cs="Arial"/>
          <w:sz w:val="22"/>
          <w:szCs w:val="22"/>
        </w:rPr>
        <w:t xml:space="preserve"> </w:t>
      </w:r>
      <w:r>
        <w:rPr>
          <w:rFonts w:ascii="Arial" w:hAnsi="Arial" w:cs="Arial"/>
          <w:sz w:val="22"/>
          <w:szCs w:val="22"/>
        </w:rPr>
        <w:t>Online Methods</w:t>
      </w:r>
      <w:r w:rsidRPr="00C4679B">
        <w:rPr>
          <w:rFonts w:ascii="Arial" w:hAnsi="Arial" w:cs="Arial"/>
          <w:sz w:val="22"/>
          <w:szCs w:val="22"/>
        </w:rPr>
        <w:t>).</w:t>
      </w:r>
      <w:r w:rsidRPr="00C4679B">
        <w:rPr>
          <w:rFonts w:ascii="Arial" w:eastAsia="宋体" w:hAnsi="Arial" w:cs="Arial"/>
          <w:sz w:val="22"/>
          <w:szCs w:val="22"/>
          <w:lang w:eastAsia="zh-CN"/>
        </w:rPr>
        <w:t xml:space="preserve"> In the small RNA dataset, we focused on miRNAs. To overcome the limitations of the chimpanzee and macaque miRNA annotation</w:t>
      </w:r>
      <w:r>
        <w:rPr>
          <w:rFonts w:ascii="Arial" w:eastAsia="宋体" w:hAnsi="Arial" w:cs="Arial"/>
          <w:sz w:val="22"/>
          <w:szCs w:val="22"/>
          <w:lang w:eastAsia="zh-CN"/>
        </w:rPr>
        <w:t>s</w:t>
      </w:r>
      <w:r w:rsidRPr="00C4679B">
        <w:rPr>
          <w:rFonts w:ascii="Arial" w:eastAsia="宋体" w:hAnsi="Arial" w:cs="Arial"/>
          <w:sz w:val="22"/>
          <w:szCs w:val="22"/>
          <w:lang w:eastAsia="zh-CN"/>
        </w:rPr>
        <w:t>, which are less comprehensive than th</w:t>
      </w:r>
      <w:r>
        <w:rPr>
          <w:rFonts w:ascii="Arial" w:eastAsia="宋体" w:hAnsi="Arial" w:cs="Arial"/>
          <w:sz w:val="22"/>
          <w:szCs w:val="22"/>
          <w:lang w:eastAsia="zh-CN"/>
        </w:rPr>
        <w:t>ose</w:t>
      </w:r>
      <w:r w:rsidRPr="00C4679B">
        <w:rPr>
          <w:rFonts w:ascii="Arial" w:eastAsia="宋体" w:hAnsi="Arial" w:cs="Arial"/>
          <w:sz w:val="22"/>
          <w:szCs w:val="22"/>
          <w:lang w:eastAsia="zh-CN"/>
        </w:rPr>
        <w:t xml:space="preserve"> available for human, we performed a re-annotation of all chimpanzee and macaque miRNAs based on </w:t>
      </w:r>
      <w:r>
        <w:rPr>
          <w:rFonts w:ascii="Arial" w:eastAsia="宋体" w:hAnsi="Arial" w:cs="Arial"/>
          <w:sz w:val="22"/>
          <w:szCs w:val="22"/>
          <w:lang w:eastAsia="zh-CN"/>
        </w:rPr>
        <w:t>the full suite of annotated</w:t>
      </w:r>
      <w:r w:rsidRPr="00C4679B">
        <w:rPr>
          <w:rFonts w:ascii="Arial" w:eastAsia="宋体" w:hAnsi="Arial" w:cs="Arial"/>
          <w:sz w:val="22"/>
          <w:szCs w:val="22"/>
          <w:lang w:eastAsia="zh-CN"/>
        </w:rPr>
        <w:t xml:space="preserve"> human precursor sequences (see</w:t>
      </w:r>
      <w:r>
        <w:rPr>
          <w:rFonts w:ascii="Arial" w:eastAsia="宋体" w:hAnsi="Arial" w:cs="Arial"/>
          <w:sz w:val="22"/>
          <w:szCs w:val="22"/>
          <w:lang w:eastAsia="zh-CN"/>
        </w:rPr>
        <w:t xml:space="preserve"> </w:t>
      </w:r>
      <w:r>
        <w:rPr>
          <w:rFonts w:ascii="Arial" w:hAnsi="Arial" w:cs="Arial"/>
          <w:sz w:val="22"/>
          <w:szCs w:val="22"/>
        </w:rPr>
        <w:t>Supplementary Fig. 2c and</w:t>
      </w:r>
      <w:r w:rsidRPr="00C4679B">
        <w:rPr>
          <w:rFonts w:ascii="Arial" w:eastAsia="宋体" w:hAnsi="Arial" w:cs="Arial"/>
          <w:sz w:val="22"/>
          <w:szCs w:val="22"/>
          <w:lang w:eastAsia="zh-CN"/>
        </w:rPr>
        <w:t xml:space="preserve"> </w:t>
      </w:r>
      <w:r>
        <w:rPr>
          <w:rFonts w:ascii="Arial" w:hAnsi="Arial" w:cs="Arial"/>
          <w:sz w:val="22"/>
          <w:szCs w:val="22"/>
        </w:rPr>
        <w:t>Online Methods</w:t>
      </w:r>
      <w:r w:rsidRPr="00C4679B">
        <w:rPr>
          <w:rFonts w:ascii="Arial" w:eastAsia="宋体" w:hAnsi="Arial" w:cs="Arial"/>
          <w:sz w:val="22"/>
          <w:szCs w:val="22"/>
          <w:lang w:eastAsia="zh-CN"/>
        </w:rPr>
        <w:t>).</w:t>
      </w:r>
      <w:r>
        <w:rPr>
          <w:rFonts w:ascii="Arial" w:hAnsi="Arial" w:cs="Arial"/>
        </w:rPr>
        <w:t xml:space="preserve"> </w:t>
      </w:r>
      <w:r w:rsidRPr="00C65F19">
        <w:rPr>
          <w:rFonts w:ascii="Arial" w:hAnsi="Arial" w:cs="Arial"/>
          <w:sz w:val="22"/>
          <w:szCs w:val="22"/>
        </w:rPr>
        <w:t xml:space="preserve">Both mRNA and miRNA </w:t>
      </w:r>
      <w:r w:rsidRPr="00D123E1">
        <w:rPr>
          <w:rFonts w:ascii="Arial" w:hAnsi="Arial" w:cs="Arial"/>
          <w:sz w:val="22"/>
          <w:szCs w:val="22"/>
        </w:rPr>
        <w:t>datasets</w:t>
      </w:r>
      <w:r w:rsidRPr="00C65F19">
        <w:rPr>
          <w:rFonts w:ascii="Arial" w:hAnsi="Arial" w:cs="Arial"/>
          <w:sz w:val="22"/>
          <w:szCs w:val="22"/>
        </w:rPr>
        <w:t xml:space="preserve"> </w:t>
      </w:r>
      <w:r w:rsidRPr="00480878">
        <w:rPr>
          <w:rFonts w:ascii="Arial" w:eastAsia="宋体" w:hAnsi="Arial" w:cs="Arial"/>
          <w:sz w:val="22"/>
          <w:szCs w:val="22"/>
          <w:lang w:eastAsia="zh-CN"/>
        </w:rPr>
        <w:t>were filtered based on RNA quality, sequencing error, and the number of uniquely mapped reads</w:t>
      </w:r>
      <w:r>
        <w:rPr>
          <w:rFonts w:ascii="Arial" w:eastAsia="宋体" w:hAnsi="Arial" w:cs="Arial"/>
          <w:sz w:val="22"/>
          <w:szCs w:val="22"/>
          <w:lang w:eastAsia="zh-CN"/>
        </w:rPr>
        <w:t xml:space="preserve"> and analyzed by</w:t>
      </w:r>
      <w:r w:rsidRPr="00480878">
        <w:rPr>
          <w:rFonts w:ascii="Arial" w:eastAsia="宋体" w:hAnsi="Arial" w:cs="Arial"/>
          <w:sz w:val="22"/>
          <w:szCs w:val="22"/>
          <w:lang w:eastAsia="zh-CN"/>
        </w:rPr>
        <w:t xml:space="preserve"> hierarchical clustering (</w:t>
      </w:r>
      <w:r>
        <w:rPr>
          <w:rFonts w:ascii="Arial" w:hAnsi="Arial" w:cs="Arial"/>
          <w:sz w:val="22"/>
          <w:szCs w:val="22"/>
        </w:rPr>
        <w:t>Online Methods</w:t>
      </w:r>
      <w:r w:rsidRPr="00480878">
        <w:rPr>
          <w:rFonts w:ascii="Arial" w:eastAsia="宋体" w:hAnsi="Arial" w:cs="Arial"/>
          <w:sz w:val="22"/>
          <w:szCs w:val="22"/>
          <w:lang w:eastAsia="zh-CN"/>
        </w:rPr>
        <w:t xml:space="preserve">, and </w:t>
      </w:r>
      <w:r>
        <w:rPr>
          <w:rFonts w:ascii="Arial" w:eastAsia="宋体" w:hAnsi="Arial" w:cs="Arial"/>
          <w:sz w:val="22"/>
          <w:szCs w:val="22"/>
          <w:lang w:eastAsia="zh-CN"/>
        </w:rPr>
        <w:t>Supplementary Fig. 1e,f</w:t>
      </w:r>
      <w:r w:rsidRPr="00480878">
        <w:rPr>
          <w:rFonts w:ascii="Arial" w:eastAsia="宋体" w:hAnsi="Arial" w:cs="Arial"/>
          <w:sz w:val="22"/>
          <w:szCs w:val="22"/>
          <w:lang w:eastAsia="zh-CN"/>
        </w:rPr>
        <w:t>).</w:t>
      </w:r>
      <w:r>
        <w:rPr>
          <w:rFonts w:ascii="Arial" w:eastAsia="宋体" w:hAnsi="Arial" w:cs="Arial"/>
          <w:sz w:val="22"/>
          <w:szCs w:val="22"/>
          <w:lang w:eastAsia="zh-CN"/>
        </w:rPr>
        <w:t xml:space="preserve"> </w:t>
      </w:r>
    </w:p>
    <w:p w14:paraId="24F596B6" w14:textId="77777777" w:rsidR="00092675" w:rsidRPr="005846B4" w:rsidRDefault="00092675" w:rsidP="00BF16F7">
      <w:pPr>
        <w:tabs>
          <w:tab w:val="left" w:pos="720"/>
        </w:tabs>
        <w:spacing w:line="480" w:lineRule="auto"/>
        <w:jc w:val="both"/>
        <w:rPr>
          <w:rFonts w:ascii="Arial" w:eastAsia="宋体" w:hAnsi="Arial" w:cs="Arial"/>
          <w:sz w:val="22"/>
          <w:szCs w:val="22"/>
          <w:lang w:eastAsia="zh-CN"/>
        </w:rPr>
      </w:pPr>
      <w:r w:rsidRPr="005846B4">
        <w:rPr>
          <w:rFonts w:ascii="Arial" w:hAnsi="Arial" w:cs="Arial"/>
          <w:sz w:val="22"/>
          <w:szCs w:val="22"/>
        </w:rPr>
        <w:tab/>
        <w:t xml:space="preserve">Principal component (PC) analysis was used to examine the contributions of various factors to transcriptional differences. For both the mRNA and miRNA data, </w:t>
      </w:r>
      <w:r w:rsidRPr="005846B4">
        <w:rPr>
          <w:rFonts w:ascii="Arial" w:eastAsia="宋体" w:hAnsi="Arial" w:cs="Arial"/>
          <w:sz w:val="22"/>
          <w:szCs w:val="22"/>
          <w:lang w:eastAsia="zh-CN"/>
        </w:rPr>
        <w:t xml:space="preserve">the first two </w:t>
      </w:r>
      <w:r>
        <w:rPr>
          <w:rFonts w:ascii="Arial" w:eastAsia="宋体" w:hAnsi="Arial" w:cs="Arial"/>
          <w:sz w:val="22"/>
          <w:szCs w:val="22"/>
          <w:lang w:eastAsia="zh-CN"/>
        </w:rPr>
        <w:t>PC</w:t>
      </w:r>
      <w:r w:rsidRPr="005846B4">
        <w:rPr>
          <w:rFonts w:ascii="Arial" w:eastAsia="宋体" w:hAnsi="Arial" w:cs="Arial"/>
          <w:sz w:val="22"/>
          <w:szCs w:val="22"/>
          <w:lang w:eastAsia="zh-CN"/>
        </w:rPr>
        <w:t xml:space="preserve"> separated the samples by species. </w:t>
      </w:r>
      <w:r>
        <w:rPr>
          <w:rFonts w:ascii="Arial" w:eastAsia="宋体" w:hAnsi="Arial" w:cs="Arial"/>
          <w:sz w:val="22"/>
          <w:szCs w:val="22"/>
          <w:lang w:eastAsia="zh-CN"/>
        </w:rPr>
        <w:t xml:space="preserve">The third </w:t>
      </w:r>
      <w:r w:rsidRPr="005846B4">
        <w:rPr>
          <w:rFonts w:ascii="Arial" w:eastAsia="宋体" w:hAnsi="Arial" w:cs="Arial"/>
          <w:sz w:val="22"/>
          <w:szCs w:val="22"/>
          <w:lang w:eastAsia="zh-CN"/>
        </w:rPr>
        <w:t xml:space="preserve">PC of miRNA separated </w:t>
      </w:r>
      <w:r>
        <w:rPr>
          <w:rFonts w:ascii="Arial" w:eastAsia="宋体" w:hAnsi="Arial" w:cs="Arial"/>
          <w:sz w:val="22"/>
          <w:szCs w:val="22"/>
          <w:lang w:eastAsia="zh-CN"/>
        </w:rPr>
        <w:t>the cerebellar cortex</w:t>
      </w:r>
      <w:r w:rsidRPr="005846B4">
        <w:rPr>
          <w:rFonts w:ascii="Arial" w:eastAsia="宋体" w:hAnsi="Arial" w:cs="Arial"/>
          <w:sz w:val="22"/>
          <w:szCs w:val="22"/>
          <w:lang w:eastAsia="zh-CN"/>
        </w:rPr>
        <w:t xml:space="preserve"> from other brain regions, while mRNA samples were not clustered by brain region in the space of the first three PC</w:t>
      </w:r>
      <w:r w:rsidRPr="005846B4" w:rsidDel="00CD50B2">
        <w:rPr>
          <w:rFonts w:ascii="Arial" w:eastAsia="宋体" w:hAnsi="Arial" w:cs="Arial"/>
          <w:sz w:val="22"/>
          <w:szCs w:val="22"/>
          <w:lang w:eastAsia="zh-CN"/>
        </w:rPr>
        <w:t xml:space="preserve"> </w:t>
      </w:r>
      <w:r w:rsidRPr="005846B4">
        <w:rPr>
          <w:rFonts w:ascii="Arial" w:eastAsia="宋体" w:hAnsi="Arial" w:cs="Arial"/>
          <w:sz w:val="22"/>
          <w:szCs w:val="22"/>
          <w:lang w:eastAsia="zh-CN"/>
        </w:rPr>
        <w:t>(</w:t>
      </w:r>
      <w:r>
        <w:rPr>
          <w:rFonts w:ascii="Arial" w:eastAsia="宋体" w:hAnsi="Arial" w:cs="Arial"/>
          <w:sz w:val="22"/>
          <w:szCs w:val="22"/>
          <w:lang w:eastAsia="zh-CN"/>
        </w:rPr>
        <w:t>Fig.</w:t>
      </w:r>
      <w:r w:rsidRPr="005846B4">
        <w:rPr>
          <w:rFonts w:ascii="Arial" w:eastAsia="宋体" w:hAnsi="Arial" w:cs="Arial"/>
          <w:sz w:val="22"/>
          <w:szCs w:val="22"/>
          <w:lang w:eastAsia="zh-CN"/>
        </w:rPr>
        <w:t xml:space="preserve"> 1)</w:t>
      </w:r>
      <w:r>
        <w:rPr>
          <w:rFonts w:ascii="Arial" w:eastAsia="宋体" w:hAnsi="Arial" w:cs="Arial"/>
          <w:sz w:val="22"/>
          <w:szCs w:val="22"/>
          <w:lang w:eastAsia="zh-CN"/>
        </w:rPr>
        <w:t>.</w:t>
      </w:r>
      <w:r w:rsidRPr="005846B4">
        <w:rPr>
          <w:rFonts w:ascii="Arial" w:eastAsia="宋体" w:hAnsi="Arial" w:cs="Arial"/>
          <w:sz w:val="22"/>
          <w:szCs w:val="22"/>
          <w:lang w:eastAsia="zh-CN"/>
        </w:rPr>
        <w:t xml:space="preserve"> </w:t>
      </w:r>
      <w:r>
        <w:rPr>
          <w:rFonts w:ascii="Arial" w:eastAsia="宋体" w:hAnsi="Arial" w:cs="Arial"/>
          <w:sz w:val="22"/>
          <w:szCs w:val="22"/>
          <w:lang w:eastAsia="zh-CN"/>
        </w:rPr>
        <w:t>This analysis revealed</w:t>
      </w:r>
      <w:r w:rsidRPr="005846B4">
        <w:rPr>
          <w:rFonts w:ascii="Arial" w:eastAsia="宋体" w:hAnsi="Arial" w:cs="Arial"/>
          <w:sz w:val="22"/>
          <w:szCs w:val="22"/>
          <w:lang w:eastAsia="zh-CN"/>
        </w:rPr>
        <w:t xml:space="preserve"> that species differences contribute more to the global transcriptional differences than regions or inter-individual variation. </w:t>
      </w:r>
    </w:p>
    <w:p w14:paraId="7CA3896C" w14:textId="77777777" w:rsidR="00092675" w:rsidRPr="005846B4" w:rsidRDefault="00092675" w:rsidP="00BF16F7">
      <w:pPr>
        <w:spacing w:line="480" w:lineRule="auto"/>
        <w:jc w:val="both"/>
        <w:rPr>
          <w:rFonts w:ascii="Arial" w:hAnsi="Arial" w:cs="Arial"/>
          <w:sz w:val="22"/>
          <w:szCs w:val="22"/>
        </w:rPr>
      </w:pPr>
    </w:p>
    <w:p w14:paraId="28DBF51D" w14:textId="77777777" w:rsidR="00092675" w:rsidRPr="005846B4" w:rsidRDefault="00092675" w:rsidP="00BF16F7">
      <w:pPr>
        <w:tabs>
          <w:tab w:val="left" w:pos="2297"/>
        </w:tabs>
        <w:spacing w:line="480" w:lineRule="auto"/>
        <w:jc w:val="both"/>
        <w:rPr>
          <w:rFonts w:ascii="Arial" w:hAnsi="Arial" w:cs="Arial"/>
          <w:b/>
          <w:sz w:val="22"/>
          <w:szCs w:val="22"/>
        </w:rPr>
      </w:pPr>
      <w:r>
        <w:rPr>
          <w:rFonts w:ascii="Arial" w:hAnsi="Arial" w:cs="Arial"/>
          <w:b/>
          <w:sz w:val="22"/>
          <w:szCs w:val="22"/>
        </w:rPr>
        <w:t>Inter-species differential expression</w:t>
      </w:r>
    </w:p>
    <w:p w14:paraId="19571D33" w14:textId="77777777" w:rsidR="00092675" w:rsidRPr="005846B4" w:rsidRDefault="00092675" w:rsidP="00BF16F7">
      <w:pPr>
        <w:tabs>
          <w:tab w:val="left" w:pos="720"/>
        </w:tabs>
        <w:spacing w:line="480" w:lineRule="auto"/>
        <w:jc w:val="both"/>
        <w:rPr>
          <w:rFonts w:ascii="Arial" w:hAnsi="Arial" w:cs="Arial"/>
          <w:sz w:val="22"/>
          <w:szCs w:val="22"/>
        </w:rPr>
      </w:pPr>
      <w:r w:rsidRPr="005846B4">
        <w:rPr>
          <w:rFonts w:ascii="Arial" w:hAnsi="Arial" w:cs="Arial"/>
          <w:sz w:val="22"/>
          <w:szCs w:val="22"/>
        </w:rPr>
        <w:t xml:space="preserve">We first focused on genes that had expression differences among species for each of the 16 brain regions. </w:t>
      </w:r>
      <w:r w:rsidRPr="005846B4">
        <w:rPr>
          <w:rFonts w:ascii="Arial" w:eastAsia="宋体" w:hAnsi="Arial" w:cs="Arial"/>
          <w:sz w:val="22"/>
          <w:szCs w:val="22"/>
          <w:lang w:eastAsia="zh-CN"/>
        </w:rPr>
        <w:t xml:space="preserve">For each region, differentially expressed (DEX) mRNAs and miRNAs were identified by comparing generalized linear models, with species as </w:t>
      </w:r>
      <w:r>
        <w:rPr>
          <w:rFonts w:ascii="Arial" w:eastAsia="宋体" w:hAnsi="Arial" w:cs="Arial"/>
          <w:sz w:val="22"/>
          <w:szCs w:val="22"/>
          <w:lang w:eastAsia="zh-CN"/>
        </w:rPr>
        <w:t>the</w:t>
      </w:r>
      <w:r w:rsidRPr="005846B4">
        <w:rPr>
          <w:rFonts w:ascii="Arial" w:eastAsia="宋体" w:hAnsi="Arial" w:cs="Arial"/>
          <w:sz w:val="22"/>
          <w:szCs w:val="22"/>
          <w:lang w:eastAsia="zh-CN"/>
        </w:rPr>
        <w:t xml:space="preserve"> main factor and batch as a cofactor. </w:t>
      </w:r>
      <w:r>
        <w:rPr>
          <w:rFonts w:ascii="Arial" w:hAnsi="Arial" w:cs="Arial"/>
          <w:sz w:val="22"/>
          <w:szCs w:val="22"/>
        </w:rPr>
        <w:t>Of the expressed mRNA and miRNA orthologs considered in the present analyses, we</w:t>
      </w:r>
      <w:r w:rsidRPr="005846B4">
        <w:rPr>
          <w:rFonts w:ascii="Arial" w:hAnsi="Arial" w:cs="Arial"/>
          <w:sz w:val="22"/>
          <w:szCs w:val="22"/>
        </w:rPr>
        <w:t xml:space="preserve"> found </w:t>
      </w:r>
      <w:r w:rsidRPr="005846B4">
        <w:rPr>
          <w:rFonts w:ascii="Arial" w:eastAsia="宋体" w:hAnsi="Arial" w:cs="Arial"/>
          <w:sz w:val="22"/>
          <w:szCs w:val="22"/>
          <w:lang w:eastAsia="zh-CN"/>
        </w:rPr>
        <w:t xml:space="preserve">6,389 </w:t>
      </w:r>
      <w:r w:rsidRPr="0023008C">
        <w:rPr>
          <w:rFonts w:ascii="Arial" w:eastAsia="宋体" w:hAnsi="Arial" w:cs="Arial"/>
          <w:sz w:val="22"/>
          <w:szCs w:val="22"/>
          <w:lang w:eastAsia="zh-CN"/>
        </w:rPr>
        <w:t>(38.9%)</w:t>
      </w:r>
      <w:r>
        <w:rPr>
          <w:rFonts w:ascii="Arial" w:eastAsia="宋体" w:hAnsi="Arial" w:cs="Arial"/>
          <w:sz w:val="22"/>
          <w:szCs w:val="22"/>
          <w:lang w:eastAsia="zh-CN"/>
        </w:rPr>
        <w:t xml:space="preserve"> </w:t>
      </w:r>
      <w:r w:rsidRPr="005846B4">
        <w:rPr>
          <w:rFonts w:ascii="Arial" w:hAnsi="Arial" w:cs="Arial"/>
          <w:sz w:val="22"/>
          <w:szCs w:val="22"/>
        </w:rPr>
        <w:t xml:space="preserve">mRNAs and 603 </w:t>
      </w:r>
      <w:r>
        <w:rPr>
          <w:rFonts w:ascii="Arial" w:hAnsi="Arial" w:cs="Arial"/>
          <w:sz w:val="22"/>
          <w:szCs w:val="22"/>
        </w:rPr>
        <w:t>(40.6%</w:t>
      </w:r>
      <w:r w:rsidRPr="006122C3">
        <w:rPr>
          <w:rFonts w:ascii="Arial" w:hAnsi="Arial" w:cs="Arial"/>
          <w:sz w:val="22"/>
          <w:szCs w:val="22"/>
        </w:rPr>
        <w:t>)</w:t>
      </w:r>
      <w:r>
        <w:rPr>
          <w:rFonts w:ascii="Arial" w:hAnsi="Arial" w:cs="Arial"/>
          <w:sz w:val="22"/>
          <w:szCs w:val="22"/>
        </w:rPr>
        <w:t xml:space="preserve"> </w:t>
      </w:r>
      <w:r w:rsidRPr="005846B4">
        <w:rPr>
          <w:rFonts w:ascii="Arial" w:hAnsi="Arial" w:cs="Arial"/>
          <w:sz w:val="22"/>
          <w:szCs w:val="22"/>
        </w:rPr>
        <w:t xml:space="preserve">miRNAs that were </w:t>
      </w:r>
      <w:r>
        <w:rPr>
          <w:rFonts w:ascii="Arial" w:hAnsi="Arial" w:cs="Arial"/>
          <w:sz w:val="22"/>
          <w:szCs w:val="22"/>
        </w:rPr>
        <w:t>DEX</w:t>
      </w:r>
      <w:r w:rsidRPr="005846B4">
        <w:rPr>
          <w:rFonts w:ascii="Arial" w:hAnsi="Arial" w:cs="Arial"/>
          <w:sz w:val="22"/>
          <w:szCs w:val="22"/>
        </w:rPr>
        <w:t xml:space="preserve"> between at least two species in one or more regions. Based on </w:t>
      </w:r>
      <w:r w:rsidRPr="005846B4">
        <w:rPr>
          <w:rFonts w:ascii="Arial" w:hAnsi="Arial" w:cs="Arial"/>
          <w:i/>
          <w:sz w:val="22"/>
          <w:szCs w:val="22"/>
        </w:rPr>
        <w:t>post hoc</w:t>
      </w:r>
      <w:r w:rsidRPr="005846B4">
        <w:rPr>
          <w:rFonts w:ascii="Arial" w:hAnsi="Arial" w:cs="Arial"/>
          <w:sz w:val="22"/>
          <w:szCs w:val="22"/>
        </w:rPr>
        <w:t xml:space="preserve"> comparisons (</w:t>
      </w:r>
      <w:r>
        <w:rPr>
          <w:rFonts w:ascii="Arial" w:hAnsi="Arial" w:cs="Arial"/>
          <w:sz w:val="22"/>
          <w:szCs w:val="22"/>
        </w:rPr>
        <w:t xml:space="preserve">Supplementary Table </w:t>
      </w:r>
      <w:r w:rsidRPr="005846B4">
        <w:rPr>
          <w:rFonts w:ascii="Arial" w:eastAsia="宋体" w:hAnsi="Arial" w:cs="Arial"/>
          <w:sz w:val="22"/>
          <w:szCs w:val="22"/>
          <w:lang w:eastAsia="zh-CN"/>
        </w:rPr>
        <w:t>2</w:t>
      </w:r>
      <w:r w:rsidRPr="005846B4">
        <w:rPr>
          <w:rFonts w:ascii="Arial" w:hAnsi="Arial" w:cs="Arial"/>
          <w:sz w:val="22"/>
          <w:szCs w:val="22"/>
        </w:rPr>
        <w:t xml:space="preserve">), DEX mRNAs and miRNAs were classified by the relationship among species, </w:t>
      </w:r>
      <w:r>
        <w:rPr>
          <w:rFonts w:ascii="Arial" w:hAnsi="Arial" w:cs="Arial"/>
          <w:sz w:val="22"/>
          <w:szCs w:val="22"/>
        </w:rPr>
        <w:t>for example</w:t>
      </w:r>
      <w:r w:rsidRPr="005846B4">
        <w:rPr>
          <w:rFonts w:ascii="Arial" w:hAnsi="Arial" w:cs="Arial"/>
          <w:sz w:val="22"/>
          <w:szCs w:val="22"/>
        </w:rPr>
        <w:t xml:space="preserve"> human </w:t>
      </w:r>
      <w:r>
        <w:rPr>
          <w:rFonts w:ascii="Arial" w:hAnsi="Arial" w:cs="Arial"/>
          <w:sz w:val="22"/>
          <w:szCs w:val="22"/>
        </w:rPr>
        <w:t xml:space="preserve">(H) </w:t>
      </w:r>
      <w:r w:rsidRPr="005846B4">
        <w:rPr>
          <w:rFonts w:ascii="Arial" w:hAnsi="Arial" w:cs="Arial"/>
          <w:sz w:val="22"/>
          <w:szCs w:val="22"/>
        </w:rPr>
        <w:t>and chimpanzee</w:t>
      </w:r>
      <w:r>
        <w:rPr>
          <w:rFonts w:ascii="Arial" w:hAnsi="Arial" w:cs="Arial"/>
          <w:sz w:val="22"/>
          <w:szCs w:val="22"/>
        </w:rPr>
        <w:t xml:space="preserve"> (C)</w:t>
      </w:r>
      <w:r w:rsidRPr="005846B4">
        <w:rPr>
          <w:rFonts w:ascii="Arial" w:hAnsi="Arial" w:cs="Arial"/>
          <w:sz w:val="22"/>
          <w:szCs w:val="22"/>
        </w:rPr>
        <w:t xml:space="preserve"> expression levels similar to each other and greater than macaque </w:t>
      </w:r>
      <w:r>
        <w:rPr>
          <w:rFonts w:ascii="Arial" w:hAnsi="Arial" w:cs="Arial"/>
          <w:sz w:val="22"/>
          <w:szCs w:val="22"/>
        </w:rPr>
        <w:t xml:space="preserve">(M) </w:t>
      </w:r>
      <w:r w:rsidRPr="005846B4">
        <w:rPr>
          <w:rFonts w:ascii="Arial" w:hAnsi="Arial" w:cs="Arial"/>
          <w:sz w:val="22"/>
          <w:szCs w:val="22"/>
        </w:rPr>
        <w:t xml:space="preserve">levels: H = </w:t>
      </w:r>
      <w:r>
        <w:rPr>
          <w:rFonts w:ascii="Arial" w:hAnsi="Arial" w:cs="Arial"/>
          <w:sz w:val="22"/>
          <w:szCs w:val="22"/>
        </w:rPr>
        <w:t>C</w:t>
      </w:r>
      <w:r w:rsidRPr="005846B4">
        <w:rPr>
          <w:rFonts w:ascii="Arial" w:hAnsi="Arial" w:cs="Arial"/>
          <w:sz w:val="22"/>
          <w:szCs w:val="22"/>
        </w:rPr>
        <w:t xml:space="preserve"> &gt; M (</w:t>
      </w:r>
      <w:r>
        <w:rPr>
          <w:rFonts w:ascii="Arial" w:hAnsi="Arial" w:cs="Arial"/>
          <w:sz w:val="22"/>
          <w:szCs w:val="22"/>
        </w:rPr>
        <w:t>Fig.</w:t>
      </w:r>
      <w:r w:rsidRPr="005846B4">
        <w:rPr>
          <w:rFonts w:ascii="Arial" w:hAnsi="Arial" w:cs="Arial"/>
          <w:sz w:val="22"/>
          <w:szCs w:val="22"/>
        </w:rPr>
        <w:t xml:space="preserve"> 2</w:t>
      </w:r>
      <w:r>
        <w:rPr>
          <w:rFonts w:ascii="Arial" w:hAnsi="Arial" w:cs="Arial"/>
          <w:sz w:val="22"/>
          <w:szCs w:val="22"/>
        </w:rPr>
        <w:t>a</w:t>
      </w:r>
      <w:r w:rsidRPr="005846B4">
        <w:rPr>
          <w:rFonts w:ascii="Arial" w:hAnsi="Arial" w:cs="Arial"/>
          <w:sz w:val="22"/>
          <w:szCs w:val="22"/>
        </w:rPr>
        <w:t xml:space="preserve"> and 2</w:t>
      </w:r>
      <w:r>
        <w:rPr>
          <w:rFonts w:ascii="Arial" w:hAnsi="Arial" w:cs="Arial"/>
          <w:sz w:val="22"/>
          <w:szCs w:val="22"/>
        </w:rPr>
        <w:t>f</w:t>
      </w:r>
      <w:r w:rsidRPr="005846B4">
        <w:rPr>
          <w:rFonts w:ascii="Arial" w:hAnsi="Arial" w:cs="Arial"/>
          <w:sz w:val="22"/>
          <w:szCs w:val="22"/>
        </w:rPr>
        <w:t>). As expected</w:t>
      </w:r>
      <w:r w:rsidRPr="005846B4">
        <w:rPr>
          <w:rFonts w:ascii="Arial" w:eastAsia="宋体" w:hAnsi="Arial" w:cs="Arial"/>
          <w:sz w:val="22"/>
          <w:szCs w:val="22"/>
          <w:lang w:eastAsia="zh-CN"/>
        </w:rPr>
        <w:t>,</w:t>
      </w:r>
      <w:r w:rsidRPr="005846B4">
        <w:rPr>
          <w:rFonts w:ascii="Arial" w:hAnsi="Arial" w:cs="Arial"/>
          <w:sz w:val="22"/>
          <w:szCs w:val="22"/>
        </w:rPr>
        <w:t xml:space="preserve"> based on evolutionary relationships, the two most frequent patterns of DEX mRNAs and miRNAs had similar expression levels in human and chimpanzee samples, which together differed from the expression levels in macaque samples (H = </w:t>
      </w:r>
      <w:r>
        <w:rPr>
          <w:rFonts w:ascii="Arial" w:hAnsi="Arial" w:cs="Arial"/>
          <w:sz w:val="22"/>
          <w:szCs w:val="22"/>
        </w:rPr>
        <w:t>C</w:t>
      </w:r>
      <w:r w:rsidRPr="005846B4">
        <w:rPr>
          <w:rFonts w:ascii="Arial" w:hAnsi="Arial" w:cs="Arial"/>
          <w:sz w:val="22"/>
          <w:szCs w:val="22"/>
        </w:rPr>
        <w:t xml:space="preserve"> &gt; M and H = </w:t>
      </w:r>
      <w:r>
        <w:rPr>
          <w:rFonts w:ascii="Arial" w:hAnsi="Arial" w:cs="Arial"/>
          <w:sz w:val="22"/>
          <w:szCs w:val="22"/>
        </w:rPr>
        <w:t>C</w:t>
      </w:r>
      <w:r w:rsidRPr="005846B4">
        <w:rPr>
          <w:rFonts w:ascii="Arial" w:hAnsi="Arial" w:cs="Arial"/>
          <w:sz w:val="22"/>
          <w:szCs w:val="22"/>
        </w:rPr>
        <w:t xml:space="preserve"> &lt; M).</w:t>
      </w:r>
    </w:p>
    <w:p w14:paraId="3E07E1D4" w14:textId="77777777" w:rsidR="00092675" w:rsidRPr="00F17B59" w:rsidRDefault="00092675" w:rsidP="00BF16F7">
      <w:pPr>
        <w:tabs>
          <w:tab w:val="left" w:pos="720"/>
        </w:tabs>
        <w:spacing w:line="480" w:lineRule="auto"/>
        <w:jc w:val="both"/>
        <w:rPr>
          <w:rFonts w:ascii="Calibri" w:eastAsia="Times New Roman" w:hAnsi="Calibri"/>
          <w:color w:val="000000"/>
          <w:lang w:eastAsia="en-US"/>
        </w:rPr>
      </w:pPr>
      <w:r w:rsidRPr="005846B4">
        <w:rPr>
          <w:rFonts w:ascii="Arial" w:hAnsi="Arial" w:cs="Arial"/>
          <w:sz w:val="22"/>
          <w:szCs w:val="22"/>
        </w:rPr>
        <w:tab/>
      </w:r>
      <w:r>
        <w:rPr>
          <w:rFonts w:ascii="Arial" w:hAnsi="Arial" w:cs="Arial"/>
          <w:sz w:val="22"/>
          <w:szCs w:val="22"/>
        </w:rPr>
        <w:t>This comparison between species also revealed substantial differences in the number of DEX genes in different brain regions</w:t>
      </w:r>
      <w:r w:rsidRPr="005846B4">
        <w:rPr>
          <w:rFonts w:ascii="Arial" w:hAnsi="Arial" w:cs="Arial"/>
          <w:sz w:val="22"/>
          <w:szCs w:val="22"/>
        </w:rPr>
        <w:t xml:space="preserve">, highlighting the importance of a multiregional analysis. For the 3,154 (19.2%) mRNAs with human-specific up- or downregulation (H &gt; </w:t>
      </w:r>
      <w:r>
        <w:rPr>
          <w:rFonts w:ascii="Arial" w:hAnsi="Arial" w:cs="Arial"/>
          <w:sz w:val="22"/>
          <w:szCs w:val="22"/>
        </w:rPr>
        <w:t>C</w:t>
      </w:r>
      <w:r w:rsidRPr="005846B4">
        <w:rPr>
          <w:rFonts w:ascii="Arial" w:hAnsi="Arial" w:cs="Arial"/>
          <w:sz w:val="22"/>
          <w:szCs w:val="22"/>
        </w:rPr>
        <w:t xml:space="preserve"> = M or H &lt; </w:t>
      </w:r>
      <w:r>
        <w:rPr>
          <w:rFonts w:ascii="Arial" w:hAnsi="Arial" w:cs="Arial"/>
          <w:sz w:val="22"/>
          <w:szCs w:val="22"/>
        </w:rPr>
        <w:t>C</w:t>
      </w:r>
      <w:r w:rsidRPr="005846B4">
        <w:rPr>
          <w:rFonts w:ascii="Arial" w:hAnsi="Arial" w:cs="Arial"/>
          <w:sz w:val="22"/>
          <w:szCs w:val="22"/>
        </w:rPr>
        <w:t xml:space="preserve"> = M), STR, followed by MD and certain neocortical areas</w:t>
      </w:r>
      <w:r>
        <w:rPr>
          <w:rFonts w:ascii="Arial" w:hAnsi="Arial" w:cs="Arial"/>
          <w:sz w:val="22"/>
          <w:szCs w:val="22"/>
        </w:rPr>
        <w:t xml:space="preserve">, such as </w:t>
      </w:r>
      <w:r w:rsidRPr="00D123E1">
        <w:rPr>
          <w:rFonts w:ascii="Arial" w:hAnsi="Arial" w:cs="Arial"/>
          <w:sz w:val="22"/>
          <w:szCs w:val="22"/>
        </w:rPr>
        <w:t>V1C</w:t>
      </w:r>
      <w:r>
        <w:rPr>
          <w:rFonts w:ascii="Arial" w:hAnsi="Arial" w:cs="Arial"/>
          <w:sz w:val="22"/>
          <w:szCs w:val="22"/>
        </w:rPr>
        <w:t xml:space="preserve"> and</w:t>
      </w:r>
      <w:r w:rsidRPr="00D123E1">
        <w:rPr>
          <w:rFonts w:ascii="Arial" w:hAnsi="Arial" w:cs="Arial"/>
          <w:sz w:val="22"/>
          <w:szCs w:val="22"/>
        </w:rPr>
        <w:t xml:space="preserve"> DFC</w:t>
      </w:r>
      <w:r w:rsidRPr="005846B4">
        <w:rPr>
          <w:rFonts w:ascii="Arial" w:hAnsi="Arial" w:cs="Arial"/>
          <w:sz w:val="22"/>
          <w:szCs w:val="22"/>
        </w:rPr>
        <w:t xml:space="preserve">, exhibited the highest number of </w:t>
      </w:r>
      <w:r>
        <w:rPr>
          <w:rFonts w:ascii="Arial" w:hAnsi="Arial" w:cs="Arial"/>
          <w:sz w:val="22"/>
          <w:szCs w:val="22"/>
        </w:rPr>
        <w:t xml:space="preserve">human-specific </w:t>
      </w:r>
      <w:r w:rsidRPr="005846B4">
        <w:rPr>
          <w:rFonts w:ascii="Arial" w:hAnsi="Arial" w:cs="Arial"/>
          <w:sz w:val="22"/>
          <w:szCs w:val="22"/>
        </w:rPr>
        <w:t>DEX genes</w:t>
      </w:r>
      <w:r>
        <w:rPr>
          <w:rFonts w:ascii="Arial" w:hAnsi="Arial" w:cs="Arial"/>
          <w:sz w:val="22"/>
          <w:szCs w:val="22"/>
        </w:rPr>
        <w:t xml:space="preserve">, whereas A1C, M1C, CBC, and HIP exhibited the lowest number </w:t>
      </w:r>
      <w:r w:rsidRPr="005846B4">
        <w:rPr>
          <w:rFonts w:ascii="Arial" w:hAnsi="Arial" w:cs="Arial"/>
          <w:sz w:val="22"/>
          <w:szCs w:val="22"/>
        </w:rPr>
        <w:t>(</w:t>
      </w:r>
      <w:r>
        <w:rPr>
          <w:rFonts w:ascii="Arial" w:hAnsi="Arial" w:cs="Arial"/>
          <w:sz w:val="22"/>
          <w:szCs w:val="22"/>
        </w:rPr>
        <w:t>Fig.</w:t>
      </w:r>
      <w:r w:rsidRPr="005846B4">
        <w:rPr>
          <w:rFonts w:ascii="Arial" w:hAnsi="Arial" w:cs="Arial"/>
          <w:sz w:val="22"/>
          <w:szCs w:val="22"/>
        </w:rPr>
        <w:t xml:space="preserve"> 2</w:t>
      </w:r>
      <w:r>
        <w:rPr>
          <w:rFonts w:ascii="Arial" w:hAnsi="Arial" w:cs="Arial"/>
          <w:sz w:val="22"/>
          <w:szCs w:val="22"/>
        </w:rPr>
        <w:t>b</w:t>
      </w:r>
      <w:r w:rsidRPr="005846B4">
        <w:rPr>
          <w:rFonts w:ascii="Arial" w:hAnsi="Arial" w:cs="Arial"/>
          <w:sz w:val="22"/>
          <w:szCs w:val="22"/>
        </w:rPr>
        <w:t>)</w:t>
      </w:r>
      <w:r>
        <w:rPr>
          <w:rFonts w:ascii="Arial" w:hAnsi="Arial" w:cs="Arial"/>
          <w:sz w:val="22"/>
          <w:szCs w:val="22"/>
        </w:rPr>
        <w:t xml:space="preserve">. There was no obvious difference in within-species variation across all the analyzed brain regions, which indicates that the differences in DEX numbers are not likely to be caused by technical bias. Functional annotation of the genes with human-specific DEX (see Online Methods) revealed enrichment for categories such as </w:t>
      </w:r>
      <w:r w:rsidRPr="00F17B59">
        <w:rPr>
          <w:rFonts w:ascii="Arial" w:hAnsi="Arial" w:cs="Arial"/>
          <w:sz w:val="22"/>
          <w:szCs w:val="22"/>
        </w:rPr>
        <w:t>“cell adhesion”, “plasma membrane</w:t>
      </w:r>
      <w:r>
        <w:rPr>
          <w:rFonts w:ascii="Arial" w:hAnsi="Arial" w:cs="Arial"/>
          <w:sz w:val="22"/>
          <w:szCs w:val="22"/>
        </w:rPr>
        <w:t xml:space="preserve"> part</w:t>
      </w:r>
      <w:r w:rsidRPr="00F17B59">
        <w:rPr>
          <w:rFonts w:ascii="Arial" w:hAnsi="Arial" w:cs="Arial"/>
          <w:sz w:val="22"/>
          <w:szCs w:val="22"/>
        </w:rPr>
        <w:t>”, “extracellular matrix”, “</w:t>
      </w:r>
      <w:r w:rsidRPr="00F17B59">
        <w:rPr>
          <w:rFonts w:ascii="Arial" w:eastAsia="Times New Roman" w:hAnsi="Arial"/>
          <w:color w:val="000000"/>
          <w:sz w:val="22"/>
          <w:szCs w:val="22"/>
          <w:lang w:eastAsia="en-US"/>
        </w:rPr>
        <w:t>glycosylation site:N-linked (GlcNAc...)</w:t>
      </w:r>
      <w:r w:rsidRPr="00F17B59">
        <w:rPr>
          <w:rFonts w:ascii="Arial" w:hAnsi="Arial" w:cs="Arial"/>
          <w:sz w:val="22"/>
          <w:szCs w:val="22"/>
        </w:rPr>
        <w:t>”, and neurobiological processes like “neuron projection”, “dendrite”, and “synaptic transmission” (</w:t>
      </w:r>
      <w:r w:rsidRPr="00F17B59">
        <w:rPr>
          <w:rFonts w:ascii="Arial" w:eastAsia="宋体" w:hAnsi="Arial" w:cs="Arial"/>
          <w:sz w:val="22"/>
          <w:szCs w:val="22"/>
          <w:lang w:eastAsia="zh-CN"/>
        </w:rPr>
        <w:t xml:space="preserve">Bonferroni-adjusted P ≤ </w:t>
      </w:r>
      <w:r w:rsidRPr="00F17B59">
        <w:rPr>
          <w:rFonts w:ascii="Arial" w:eastAsia="Times New Roman" w:hAnsi="Arial" w:cs="Arial"/>
          <w:color w:val="000000"/>
          <w:sz w:val="22"/>
          <w:szCs w:val="22"/>
          <w:lang w:eastAsia="en-US"/>
        </w:rPr>
        <w:t>2.79</w:t>
      </w:r>
      <w:r>
        <w:rPr>
          <w:rFonts w:ascii="Arial" w:eastAsia="Times New Roman" w:hAnsi="Arial" w:cs="Arial"/>
          <w:color w:val="000000"/>
          <w:sz w:val="22"/>
          <w:szCs w:val="22"/>
          <w:lang w:eastAsia="en-US"/>
        </w:rPr>
        <w:t>x10</w:t>
      </w:r>
      <w:r w:rsidRPr="00C70D53">
        <w:rPr>
          <w:rFonts w:ascii="Arial" w:eastAsia="Times New Roman" w:hAnsi="Arial" w:cs="Arial"/>
          <w:color w:val="000000"/>
          <w:sz w:val="22"/>
          <w:szCs w:val="22"/>
          <w:vertAlign w:val="superscript"/>
          <w:lang w:eastAsia="en-US"/>
        </w:rPr>
        <w:t>-5</w:t>
      </w:r>
      <w:r>
        <w:rPr>
          <w:rFonts w:ascii="Arial" w:eastAsia="宋体" w:hAnsi="Arial" w:cs="Arial"/>
          <w:sz w:val="22"/>
          <w:szCs w:val="22"/>
          <w:lang w:eastAsia="zh-CN"/>
        </w:rPr>
        <w:t xml:space="preserve">; </w:t>
      </w:r>
      <w:r>
        <w:rPr>
          <w:rFonts w:ascii="Arial" w:hAnsi="Arial" w:cs="Arial"/>
          <w:sz w:val="22"/>
          <w:szCs w:val="22"/>
        </w:rPr>
        <w:t>Supplementary Table 4). This finding is consistent with previous studies implicating</w:t>
      </w:r>
      <w:r w:rsidRPr="005846B4">
        <w:rPr>
          <w:rFonts w:ascii="Arial" w:hAnsi="Arial" w:cs="Arial"/>
          <w:sz w:val="22"/>
          <w:szCs w:val="22"/>
        </w:rPr>
        <w:t xml:space="preserve"> </w:t>
      </w:r>
      <w:r>
        <w:rPr>
          <w:rFonts w:ascii="Arial" w:hAnsi="Arial" w:cs="Arial"/>
          <w:sz w:val="22"/>
          <w:szCs w:val="22"/>
        </w:rPr>
        <w:t>the evolution of these</w:t>
      </w:r>
      <w:r w:rsidRPr="005846B4">
        <w:rPr>
          <w:rFonts w:ascii="Arial" w:hAnsi="Arial" w:cs="Arial"/>
          <w:sz w:val="22"/>
          <w:szCs w:val="22"/>
        </w:rPr>
        <w:t xml:space="preserve"> region</w:t>
      </w:r>
      <w:r>
        <w:rPr>
          <w:rFonts w:ascii="Arial" w:hAnsi="Arial" w:cs="Arial"/>
          <w:sz w:val="22"/>
          <w:szCs w:val="22"/>
        </w:rPr>
        <w:t>s and NCX areas</w:t>
      </w:r>
      <w:r w:rsidRPr="005846B4">
        <w:rPr>
          <w:rFonts w:ascii="Arial" w:hAnsi="Arial" w:cs="Arial"/>
          <w:sz w:val="22"/>
          <w:szCs w:val="22"/>
        </w:rPr>
        <w:t xml:space="preserve"> </w:t>
      </w:r>
      <w:r>
        <w:rPr>
          <w:rFonts w:ascii="Arial" w:hAnsi="Arial" w:cs="Arial"/>
          <w:sz w:val="22"/>
          <w:szCs w:val="22"/>
        </w:rPr>
        <w:t>in the</w:t>
      </w:r>
      <w:r w:rsidRPr="005846B4">
        <w:rPr>
          <w:rFonts w:ascii="Arial" w:hAnsi="Arial" w:cs="Arial"/>
          <w:sz w:val="22"/>
          <w:szCs w:val="22"/>
        </w:rPr>
        <w:t xml:space="preserve"> </w:t>
      </w:r>
      <w:r>
        <w:rPr>
          <w:rFonts w:ascii="Arial" w:hAnsi="Arial" w:cs="Arial"/>
          <w:sz w:val="22"/>
          <w:szCs w:val="22"/>
        </w:rPr>
        <w:t>emergence of some of the most distinctively human aspects of cognition, and behavior</w:t>
      </w:r>
      <w:r w:rsidRPr="00092BC8">
        <w:rPr>
          <w:rFonts w:ascii="Arial" w:hAnsi="Arial" w:cs="Arial"/>
          <w:noProof/>
          <w:sz w:val="22"/>
          <w:szCs w:val="22"/>
          <w:vertAlign w:val="superscript"/>
        </w:rPr>
        <w:t>3,5,9,23</w:t>
      </w:r>
      <w:r>
        <w:rPr>
          <w:rFonts w:ascii="Arial" w:hAnsi="Arial" w:cs="Arial"/>
          <w:noProof/>
          <w:sz w:val="22"/>
          <w:szCs w:val="22"/>
        </w:rPr>
        <w:t>.</w:t>
      </w:r>
    </w:p>
    <w:p w14:paraId="4F6F539D" w14:textId="77777777" w:rsidR="00092675" w:rsidRPr="005846B4" w:rsidRDefault="00092675" w:rsidP="00BF16F7">
      <w:pPr>
        <w:tabs>
          <w:tab w:val="left" w:pos="720"/>
        </w:tabs>
        <w:spacing w:line="480" w:lineRule="auto"/>
        <w:jc w:val="both"/>
        <w:rPr>
          <w:rFonts w:ascii="Arial" w:hAnsi="Arial" w:cs="Arial"/>
          <w:sz w:val="22"/>
          <w:szCs w:val="22"/>
        </w:rPr>
      </w:pPr>
      <w:r w:rsidRPr="005846B4">
        <w:rPr>
          <w:rFonts w:ascii="Arial" w:hAnsi="Arial" w:cs="Arial"/>
          <w:sz w:val="22"/>
          <w:szCs w:val="22"/>
        </w:rPr>
        <w:tab/>
      </w:r>
      <w:r>
        <w:rPr>
          <w:rFonts w:ascii="Arial" w:hAnsi="Arial" w:cs="Arial"/>
          <w:sz w:val="22"/>
          <w:szCs w:val="22"/>
        </w:rPr>
        <w:t>While t</w:t>
      </w:r>
      <w:r w:rsidRPr="005846B4">
        <w:rPr>
          <w:rFonts w:ascii="Arial" w:hAnsi="Arial" w:cs="Arial"/>
          <w:sz w:val="22"/>
          <w:szCs w:val="22"/>
        </w:rPr>
        <w:t>here has been conflicting evidence of a human-specific increase in the number of up</w:t>
      </w:r>
      <w:r>
        <w:rPr>
          <w:rFonts w:ascii="Arial" w:hAnsi="Arial" w:cs="Arial"/>
          <w:sz w:val="22"/>
          <w:szCs w:val="22"/>
        </w:rPr>
        <w:t>-</w:t>
      </w:r>
      <w:r w:rsidRPr="005846B4">
        <w:rPr>
          <w:rFonts w:ascii="Arial" w:hAnsi="Arial" w:cs="Arial"/>
          <w:sz w:val="22"/>
          <w:szCs w:val="22"/>
        </w:rPr>
        <w:t>regulated mRNAs</w:t>
      </w:r>
      <w:r w:rsidRPr="00A15CF7">
        <w:rPr>
          <w:rFonts w:ascii="Arial" w:hAnsi="Arial" w:cs="Arial"/>
          <w:noProof/>
          <w:sz w:val="22"/>
          <w:szCs w:val="22"/>
          <w:vertAlign w:val="superscript"/>
        </w:rPr>
        <w:t>24-27</w:t>
      </w:r>
      <w:r>
        <w:rPr>
          <w:rFonts w:ascii="Arial" w:hAnsi="Arial" w:cs="Arial"/>
          <w:noProof/>
          <w:sz w:val="22"/>
          <w:szCs w:val="22"/>
        </w:rPr>
        <w:t>,</w:t>
      </w:r>
      <w:r w:rsidRPr="005846B4">
        <w:rPr>
          <w:rFonts w:ascii="Arial" w:eastAsia="宋体" w:hAnsi="Arial" w:cs="Arial"/>
          <w:sz w:val="22"/>
          <w:szCs w:val="22"/>
          <w:lang w:eastAsia="zh-CN"/>
        </w:rPr>
        <w:t xml:space="preserve"> </w:t>
      </w:r>
      <w:r>
        <w:rPr>
          <w:rFonts w:ascii="Arial" w:hAnsi="Arial" w:cs="Arial"/>
          <w:sz w:val="22"/>
          <w:szCs w:val="22"/>
        </w:rPr>
        <w:t>i</w:t>
      </w:r>
      <w:r w:rsidRPr="005846B4">
        <w:rPr>
          <w:rFonts w:ascii="Arial" w:hAnsi="Arial" w:cs="Arial"/>
          <w:sz w:val="22"/>
          <w:szCs w:val="22"/>
        </w:rPr>
        <w:t xml:space="preserve">n our study, 15 of the 16 regions show </w:t>
      </w:r>
      <w:r>
        <w:rPr>
          <w:rFonts w:ascii="Arial" w:hAnsi="Arial" w:cs="Arial"/>
          <w:sz w:val="22"/>
          <w:szCs w:val="22"/>
        </w:rPr>
        <w:t>more</w:t>
      </w:r>
      <w:r w:rsidRPr="005846B4">
        <w:rPr>
          <w:rFonts w:ascii="Arial" w:hAnsi="Arial" w:cs="Arial"/>
          <w:sz w:val="22"/>
          <w:szCs w:val="22"/>
        </w:rPr>
        <w:t xml:space="preserve"> genes with human-specific upregulation than downregulation, with </w:t>
      </w:r>
      <w:r>
        <w:rPr>
          <w:rFonts w:ascii="Arial" w:hAnsi="Arial" w:cs="Arial"/>
          <w:sz w:val="22"/>
          <w:szCs w:val="22"/>
        </w:rPr>
        <w:t xml:space="preserve">human </w:t>
      </w:r>
      <w:r w:rsidRPr="005846B4">
        <w:rPr>
          <w:rFonts w:ascii="Arial" w:hAnsi="Arial" w:cs="Arial"/>
          <w:sz w:val="22"/>
          <w:szCs w:val="22"/>
        </w:rPr>
        <w:t>STR being the only region with more downregulat</w:t>
      </w:r>
      <w:r>
        <w:rPr>
          <w:rFonts w:ascii="Arial" w:hAnsi="Arial" w:cs="Arial"/>
          <w:sz w:val="22"/>
          <w:szCs w:val="22"/>
        </w:rPr>
        <w:t>ed than upregulated genes</w:t>
      </w:r>
      <w:r w:rsidRPr="005846B4">
        <w:rPr>
          <w:rFonts w:ascii="Arial" w:hAnsi="Arial" w:cs="Arial"/>
          <w:sz w:val="22"/>
          <w:szCs w:val="22"/>
        </w:rPr>
        <w:t xml:space="preserve">. </w:t>
      </w:r>
      <w:r>
        <w:rPr>
          <w:rFonts w:ascii="Arial" w:hAnsi="Arial" w:cs="Arial"/>
          <w:sz w:val="22"/>
          <w:szCs w:val="22"/>
        </w:rPr>
        <w:t>Alternative</w:t>
      </w:r>
      <w:r w:rsidRPr="005846B4">
        <w:rPr>
          <w:rFonts w:ascii="Arial" w:hAnsi="Arial" w:cs="Arial"/>
          <w:sz w:val="22"/>
          <w:szCs w:val="22"/>
        </w:rPr>
        <w:t xml:space="preserve">ly, </w:t>
      </w:r>
      <w:r w:rsidRPr="005846B4">
        <w:rPr>
          <w:rFonts w:ascii="Arial" w:eastAsia="宋体" w:hAnsi="Arial" w:cs="Arial"/>
          <w:sz w:val="22"/>
          <w:szCs w:val="22"/>
          <w:lang w:eastAsia="zh-CN"/>
        </w:rPr>
        <w:t xml:space="preserve">chimpanzee displayed </w:t>
      </w:r>
      <w:r>
        <w:rPr>
          <w:rFonts w:ascii="Arial" w:eastAsia="宋体" w:hAnsi="Arial" w:cs="Arial"/>
          <w:sz w:val="22"/>
          <w:szCs w:val="22"/>
          <w:lang w:eastAsia="zh-CN"/>
        </w:rPr>
        <w:t>an equal</w:t>
      </w:r>
      <w:r w:rsidRPr="005846B4">
        <w:rPr>
          <w:rFonts w:ascii="Arial" w:eastAsia="宋体" w:hAnsi="Arial" w:cs="Arial"/>
          <w:sz w:val="22"/>
          <w:szCs w:val="22"/>
          <w:lang w:eastAsia="zh-CN"/>
        </w:rPr>
        <w:t xml:space="preserve"> number of regions showing up- and downregulation (</w:t>
      </w:r>
      <w:r>
        <w:rPr>
          <w:rFonts w:ascii="Arial" w:eastAsia="宋体" w:hAnsi="Arial" w:cs="Arial"/>
          <w:sz w:val="22"/>
          <w:szCs w:val="22"/>
          <w:lang w:eastAsia="zh-CN"/>
        </w:rPr>
        <w:t>Supplementary Fig. 3a</w:t>
      </w:r>
      <w:r w:rsidRPr="005846B4">
        <w:rPr>
          <w:rFonts w:ascii="Arial" w:eastAsia="宋体" w:hAnsi="Arial" w:cs="Arial"/>
          <w:sz w:val="22"/>
          <w:szCs w:val="22"/>
          <w:lang w:eastAsia="zh-CN"/>
        </w:rPr>
        <w:t>), while only 2 regions had more upregulated genes in macaque, with 14 showing more downregulated genes (</w:t>
      </w:r>
      <w:r>
        <w:rPr>
          <w:rFonts w:ascii="Arial" w:eastAsia="宋体" w:hAnsi="Arial" w:cs="Arial"/>
          <w:sz w:val="22"/>
          <w:szCs w:val="22"/>
          <w:lang w:eastAsia="zh-CN"/>
        </w:rPr>
        <w:t>Supplementary Fig. 3b</w:t>
      </w:r>
      <w:r w:rsidRPr="005846B4">
        <w:rPr>
          <w:rFonts w:ascii="Arial" w:eastAsia="宋体" w:hAnsi="Arial" w:cs="Arial"/>
          <w:sz w:val="22"/>
          <w:szCs w:val="22"/>
          <w:lang w:eastAsia="zh-CN"/>
        </w:rPr>
        <w:t>).</w:t>
      </w:r>
      <w:r>
        <w:rPr>
          <w:rFonts w:ascii="Arial" w:eastAsia="宋体" w:hAnsi="Arial" w:cs="Arial"/>
          <w:sz w:val="22"/>
          <w:szCs w:val="22"/>
          <w:lang w:eastAsia="zh-CN"/>
        </w:rPr>
        <w:t xml:space="preserve"> </w:t>
      </w:r>
      <w:r w:rsidRPr="00F2055B">
        <w:rPr>
          <w:rFonts w:ascii="Arial" w:eastAsia="宋体" w:hAnsi="Arial" w:cs="Arial"/>
          <w:sz w:val="22"/>
          <w:szCs w:val="22"/>
          <w:lang w:eastAsia="zh-CN"/>
        </w:rPr>
        <w:t xml:space="preserve">This result indicates that there is </w:t>
      </w:r>
      <w:r>
        <w:rPr>
          <w:rFonts w:ascii="Arial" w:eastAsia="宋体" w:hAnsi="Arial" w:cs="Arial"/>
          <w:sz w:val="22"/>
          <w:szCs w:val="22"/>
          <w:lang w:eastAsia="zh-CN"/>
        </w:rPr>
        <w:t>a</w:t>
      </w:r>
      <w:r w:rsidRPr="00F2055B">
        <w:rPr>
          <w:rFonts w:ascii="Arial" w:eastAsia="宋体" w:hAnsi="Arial" w:cs="Arial"/>
          <w:sz w:val="22"/>
          <w:szCs w:val="22"/>
          <w:lang w:eastAsia="zh-CN"/>
        </w:rPr>
        <w:t xml:space="preserve"> global trend </w:t>
      </w:r>
      <w:r>
        <w:rPr>
          <w:rFonts w:ascii="Arial" w:eastAsia="宋体" w:hAnsi="Arial" w:cs="Arial"/>
          <w:sz w:val="22"/>
          <w:szCs w:val="22"/>
          <w:lang w:eastAsia="zh-CN"/>
        </w:rPr>
        <w:t>towards</w:t>
      </w:r>
      <w:r w:rsidRPr="00F2055B">
        <w:rPr>
          <w:rFonts w:ascii="Arial" w:eastAsia="宋体" w:hAnsi="Arial" w:cs="Arial"/>
          <w:sz w:val="22"/>
          <w:szCs w:val="22"/>
          <w:lang w:eastAsia="zh-CN"/>
        </w:rPr>
        <w:t xml:space="preserve"> upregulation of gene expression in the </w:t>
      </w:r>
      <w:r>
        <w:rPr>
          <w:rFonts w:ascii="Arial" w:eastAsia="宋体" w:hAnsi="Arial" w:cs="Arial"/>
          <w:sz w:val="22"/>
          <w:szCs w:val="22"/>
          <w:lang w:eastAsia="zh-CN"/>
        </w:rPr>
        <w:t xml:space="preserve">evolution of the </w:t>
      </w:r>
      <w:r w:rsidRPr="00F2055B">
        <w:rPr>
          <w:rFonts w:ascii="Arial" w:eastAsia="宋体" w:hAnsi="Arial" w:cs="Arial"/>
          <w:sz w:val="22"/>
          <w:szCs w:val="22"/>
          <w:lang w:eastAsia="zh-CN"/>
        </w:rPr>
        <w:t>human brain</w:t>
      </w:r>
      <w:r>
        <w:rPr>
          <w:rFonts w:ascii="Arial" w:eastAsia="宋体" w:hAnsi="Arial" w:cs="Arial"/>
          <w:sz w:val="22"/>
          <w:szCs w:val="22"/>
          <w:lang w:eastAsia="zh-CN"/>
        </w:rPr>
        <w:t>.</w:t>
      </w:r>
    </w:p>
    <w:p w14:paraId="7CE78074" w14:textId="77777777" w:rsidR="00092675" w:rsidRDefault="00092675" w:rsidP="00BF16F7">
      <w:pPr>
        <w:widowControl w:val="0"/>
        <w:autoSpaceDE w:val="0"/>
        <w:autoSpaceDN w:val="0"/>
        <w:adjustRightInd w:val="0"/>
        <w:spacing w:line="480" w:lineRule="auto"/>
        <w:ind w:firstLine="709"/>
        <w:jc w:val="both"/>
        <w:rPr>
          <w:rStyle w:val="CommentReference"/>
          <w:rFonts w:ascii="Arial" w:hAnsi="Arial" w:cs="Arial"/>
          <w:sz w:val="22"/>
          <w:szCs w:val="22"/>
        </w:rPr>
      </w:pPr>
      <w:r w:rsidRPr="005846B4">
        <w:rPr>
          <w:rFonts w:ascii="Arial" w:hAnsi="Arial" w:cs="Arial"/>
          <w:sz w:val="22"/>
          <w:szCs w:val="22"/>
        </w:rPr>
        <w:t xml:space="preserve">Among the mRNAs with human-specific up- or downregulation, we found 31 that were DEX </w:t>
      </w:r>
      <w:r>
        <w:rPr>
          <w:rFonts w:ascii="Arial" w:hAnsi="Arial" w:cs="Arial"/>
          <w:sz w:val="22"/>
          <w:szCs w:val="22"/>
        </w:rPr>
        <w:t>across</w:t>
      </w:r>
      <w:r w:rsidRPr="005846B4">
        <w:rPr>
          <w:rFonts w:ascii="Arial" w:hAnsi="Arial" w:cs="Arial"/>
          <w:sz w:val="22"/>
          <w:szCs w:val="22"/>
        </w:rPr>
        <w:t xml:space="preserve"> all </w:t>
      </w:r>
      <w:r>
        <w:rPr>
          <w:rFonts w:ascii="Arial" w:hAnsi="Arial" w:cs="Arial"/>
          <w:sz w:val="22"/>
          <w:szCs w:val="22"/>
        </w:rPr>
        <w:t xml:space="preserve">analyzed </w:t>
      </w:r>
      <w:r w:rsidRPr="005846B4">
        <w:rPr>
          <w:rFonts w:ascii="Arial" w:hAnsi="Arial" w:cs="Arial"/>
          <w:sz w:val="22"/>
          <w:szCs w:val="22"/>
        </w:rPr>
        <w:t>regions (</w:t>
      </w:r>
      <w:r>
        <w:rPr>
          <w:rFonts w:ascii="Arial" w:hAnsi="Arial" w:cs="Arial"/>
          <w:sz w:val="22"/>
          <w:szCs w:val="22"/>
        </w:rPr>
        <w:t>Supplementary Table 3</w:t>
      </w:r>
      <w:r w:rsidRPr="005846B4">
        <w:rPr>
          <w:rFonts w:ascii="Arial" w:hAnsi="Arial" w:cs="Arial"/>
          <w:sz w:val="22"/>
          <w:szCs w:val="22"/>
        </w:rPr>
        <w:t xml:space="preserve">). </w:t>
      </w:r>
      <w:r>
        <w:rPr>
          <w:rFonts w:ascii="Arial" w:hAnsi="Arial" w:cs="Arial"/>
          <w:sz w:val="22"/>
          <w:szCs w:val="22"/>
        </w:rPr>
        <w:t>In contrast, o</w:t>
      </w:r>
      <w:r w:rsidRPr="005846B4">
        <w:rPr>
          <w:rFonts w:ascii="Arial" w:hAnsi="Arial" w:cs="Arial"/>
          <w:sz w:val="22"/>
          <w:szCs w:val="22"/>
        </w:rPr>
        <w:t xml:space="preserve">nly 3 genes were </w:t>
      </w:r>
      <w:r w:rsidRPr="005846B4">
        <w:rPr>
          <w:rFonts w:ascii="Arial" w:eastAsia="宋体" w:hAnsi="Arial" w:cs="Arial"/>
          <w:sz w:val="22"/>
          <w:szCs w:val="22"/>
          <w:lang w:eastAsia="zh-CN"/>
        </w:rPr>
        <w:t xml:space="preserve">significantly </w:t>
      </w:r>
      <w:r w:rsidRPr="005846B4">
        <w:rPr>
          <w:rFonts w:ascii="Arial" w:hAnsi="Arial" w:cs="Arial"/>
          <w:sz w:val="22"/>
          <w:szCs w:val="22"/>
        </w:rPr>
        <w:t xml:space="preserve">DEX </w:t>
      </w:r>
      <w:r w:rsidRPr="005846B4">
        <w:rPr>
          <w:rFonts w:ascii="Arial" w:eastAsia="宋体" w:hAnsi="Arial" w:cs="Arial"/>
          <w:sz w:val="22"/>
          <w:szCs w:val="22"/>
          <w:lang w:eastAsia="zh-CN"/>
        </w:rPr>
        <w:t xml:space="preserve">(H &gt; </w:t>
      </w:r>
      <w:r>
        <w:rPr>
          <w:rFonts w:ascii="Arial" w:eastAsia="宋体" w:hAnsi="Arial" w:cs="Arial"/>
          <w:sz w:val="22"/>
          <w:szCs w:val="22"/>
          <w:lang w:eastAsia="zh-CN"/>
        </w:rPr>
        <w:t>C</w:t>
      </w:r>
      <w:r w:rsidRPr="005846B4">
        <w:rPr>
          <w:rFonts w:ascii="Arial" w:eastAsia="宋体" w:hAnsi="Arial" w:cs="Arial"/>
          <w:sz w:val="22"/>
          <w:szCs w:val="22"/>
          <w:lang w:eastAsia="zh-CN"/>
        </w:rPr>
        <w:t xml:space="preserve"> = M or H &lt; </w:t>
      </w:r>
      <w:r>
        <w:rPr>
          <w:rFonts w:ascii="Arial" w:eastAsia="宋体" w:hAnsi="Arial" w:cs="Arial"/>
          <w:sz w:val="22"/>
          <w:szCs w:val="22"/>
          <w:lang w:eastAsia="zh-CN"/>
        </w:rPr>
        <w:t>C</w:t>
      </w:r>
      <w:r w:rsidRPr="005846B4">
        <w:rPr>
          <w:rFonts w:ascii="Arial" w:eastAsia="宋体" w:hAnsi="Arial" w:cs="Arial"/>
          <w:sz w:val="22"/>
          <w:szCs w:val="22"/>
          <w:lang w:eastAsia="zh-CN"/>
        </w:rPr>
        <w:t xml:space="preserve"> = M) exclusively </w:t>
      </w:r>
      <w:r w:rsidRPr="005846B4">
        <w:rPr>
          <w:rFonts w:ascii="Arial" w:hAnsi="Arial" w:cs="Arial"/>
          <w:sz w:val="22"/>
          <w:szCs w:val="22"/>
        </w:rPr>
        <w:t xml:space="preserve">in all eleven </w:t>
      </w:r>
      <w:r>
        <w:rPr>
          <w:rFonts w:ascii="Arial" w:hAnsi="Arial" w:cs="Arial"/>
          <w:sz w:val="22"/>
          <w:szCs w:val="22"/>
        </w:rPr>
        <w:t>NCX</w:t>
      </w:r>
      <w:r w:rsidRPr="005846B4">
        <w:rPr>
          <w:rFonts w:ascii="Arial" w:hAnsi="Arial" w:cs="Arial"/>
          <w:sz w:val="22"/>
          <w:szCs w:val="22"/>
        </w:rPr>
        <w:t xml:space="preserve"> areas: </w:t>
      </w:r>
      <w:r w:rsidRPr="005846B4">
        <w:rPr>
          <w:rFonts w:ascii="Arial" w:hAnsi="Arial" w:cs="Arial"/>
          <w:i/>
          <w:sz w:val="22"/>
          <w:szCs w:val="22"/>
        </w:rPr>
        <w:t xml:space="preserve">TWIST1, RP11-364P22.1 </w:t>
      </w:r>
      <w:r w:rsidRPr="00D123E1">
        <w:rPr>
          <w:rFonts w:ascii="Arial" w:hAnsi="Arial" w:cs="Arial"/>
          <w:sz w:val="22"/>
          <w:szCs w:val="22"/>
        </w:rPr>
        <w:t>and</w:t>
      </w:r>
      <w:r w:rsidRPr="005846B4">
        <w:rPr>
          <w:rFonts w:ascii="Arial" w:hAnsi="Arial" w:cs="Arial"/>
          <w:i/>
          <w:sz w:val="22"/>
          <w:szCs w:val="22"/>
        </w:rPr>
        <w:t xml:space="preserve"> CTB-78F1.1</w:t>
      </w:r>
      <w:r w:rsidRPr="005846B4">
        <w:rPr>
          <w:rFonts w:ascii="Arial" w:hAnsi="Arial" w:cs="Arial"/>
          <w:sz w:val="22"/>
          <w:szCs w:val="22"/>
        </w:rPr>
        <w:t xml:space="preserve">. </w:t>
      </w:r>
      <w:r w:rsidRPr="005846B4">
        <w:rPr>
          <w:rFonts w:ascii="Arial" w:hAnsi="Arial" w:cs="Arial"/>
          <w:i/>
          <w:sz w:val="22"/>
          <w:szCs w:val="22"/>
        </w:rPr>
        <w:t>TWIST1</w:t>
      </w:r>
      <w:r w:rsidRPr="005846B4">
        <w:rPr>
          <w:rFonts w:ascii="Arial" w:hAnsi="Arial" w:cs="Arial"/>
          <w:sz w:val="22"/>
          <w:szCs w:val="22"/>
        </w:rPr>
        <w:t xml:space="preserve"> </w:t>
      </w:r>
      <w:r>
        <w:rPr>
          <w:rFonts w:ascii="Arial" w:hAnsi="Arial" w:cs="Arial"/>
          <w:sz w:val="22"/>
          <w:szCs w:val="22"/>
        </w:rPr>
        <w:t xml:space="preserve">(Fig. 2c) </w:t>
      </w:r>
      <w:r w:rsidRPr="005846B4">
        <w:rPr>
          <w:rFonts w:ascii="Arial" w:hAnsi="Arial" w:cs="Arial"/>
          <w:sz w:val="22"/>
          <w:szCs w:val="22"/>
        </w:rPr>
        <w:t>encodes a transcription factor mutated in Saethre–Chotzen syndrome</w:t>
      </w:r>
      <w:r w:rsidRPr="005846B4">
        <w:rPr>
          <w:rStyle w:val="CommentReference"/>
          <w:rFonts w:ascii="Arial" w:hAnsi="Arial" w:cs="Arial"/>
          <w:sz w:val="22"/>
          <w:szCs w:val="22"/>
        </w:rPr>
        <w:t>, a disorder associated with multi</w:t>
      </w:r>
      <w:r>
        <w:rPr>
          <w:rStyle w:val="CommentReference"/>
          <w:rFonts w:ascii="Arial" w:hAnsi="Arial" w:cs="Arial"/>
          <w:sz w:val="22"/>
          <w:szCs w:val="22"/>
        </w:rPr>
        <w:t>-</w:t>
      </w:r>
      <w:r w:rsidRPr="005846B4">
        <w:rPr>
          <w:rStyle w:val="CommentReference"/>
          <w:rFonts w:ascii="Arial" w:hAnsi="Arial" w:cs="Arial"/>
          <w:sz w:val="22"/>
          <w:szCs w:val="22"/>
        </w:rPr>
        <w:t>organ congenital abnormalities and intellectual disability</w:t>
      </w:r>
      <w:r w:rsidRPr="00A15CF7">
        <w:rPr>
          <w:rStyle w:val="CommentReference"/>
          <w:rFonts w:ascii="Arial" w:hAnsi="Arial" w:cs="Arial"/>
          <w:noProof/>
          <w:sz w:val="22"/>
          <w:szCs w:val="22"/>
          <w:vertAlign w:val="superscript"/>
        </w:rPr>
        <w:t>28</w:t>
      </w:r>
      <w:r w:rsidRPr="005846B4">
        <w:rPr>
          <w:rStyle w:val="CommentReference"/>
          <w:rFonts w:ascii="Arial" w:hAnsi="Arial" w:cs="Arial"/>
          <w:sz w:val="22"/>
          <w:szCs w:val="22"/>
        </w:rPr>
        <w:t xml:space="preserve">. </w:t>
      </w:r>
      <w:r w:rsidRPr="00D54874">
        <w:rPr>
          <w:rFonts w:ascii="Arial" w:hAnsi="Arial" w:cs="Arial"/>
          <w:sz w:val="22"/>
          <w:szCs w:val="22"/>
        </w:rPr>
        <w:t>TWIST1</w:t>
      </w:r>
      <w:r w:rsidRPr="005846B4">
        <w:rPr>
          <w:rFonts w:ascii="Arial" w:hAnsi="Arial" w:cs="Arial"/>
          <w:sz w:val="22"/>
          <w:szCs w:val="22"/>
        </w:rPr>
        <w:t xml:space="preserve"> </w:t>
      </w:r>
      <w:r>
        <w:rPr>
          <w:rFonts w:ascii="Arial" w:hAnsi="Arial" w:cs="Arial"/>
          <w:sz w:val="22"/>
          <w:szCs w:val="22"/>
        </w:rPr>
        <w:t>also</w:t>
      </w:r>
      <w:r w:rsidRPr="005846B4">
        <w:rPr>
          <w:rFonts w:ascii="Arial" w:hAnsi="Arial" w:cs="Arial"/>
          <w:sz w:val="22"/>
          <w:szCs w:val="22"/>
        </w:rPr>
        <w:t xml:space="preserve"> inhibits </w:t>
      </w:r>
      <w:r>
        <w:rPr>
          <w:rFonts w:ascii="Arial" w:hAnsi="Arial" w:cs="Arial"/>
          <w:sz w:val="22"/>
          <w:szCs w:val="22"/>
        </w:rPr>
        <w:t>the function of the</w:t>
      </w:r>
      <w:r w:rsidRPr="005846B4">
        <w:rPr>
          <w:rFonts w:ascii="Arial" w:hAnsi="Arial" w:cs="Arial"/>
          <w:sz w:val="22"/>
          <w:szCs w:val="22"/>
        </w:rPr>
        <w:t xml:space="preserve"> MEF2</w:t>
      </w:r>
      <w:r>
        <w:rPr>
          <w:rFonts w:ascii="Arial" w:hAnsi="Arial" w:cs="Arial"/>
          <w:sz w:val="22"/>
          <w:szCs w:val="22"/>
        </w:rPr>
        <w:t xml:space="preserve"> transcription factor </w:t>
      </w:r>
      <w:r w:rsidRPr="00A15CF7">
        <w:rPr>
          <w:rFonts w:ascii="Arial" w:hAnsi="Arial" w:cs="Arial"/>
          <w:noProof/>
          <w:sz w:val="22"/>
          <w:szCs w:val="22"/>
          <w:vertAlign w:val="superscript"/>
        </w:rPr>
        <w:t>29</w:t>
      </w:r>
      <w:r>
        <w:rPr>
          <w:rFonts w:ascii="Arial" w:hAnsi="Arial" w:cs="Arial"/>
          <w:sz w:val="22"/>
          <w:szCs w:val="22"/>
        </w:rPr>
        <w:t xml:space="preserve">. </w:t>
      </w:r>
      <w:r w:rsidRPr="005846B4">
        <w:rPr>
          <w:rFonts w:ascii="Arial" w:hAnsi="Arial" w:cs="Arial"/>
          <w:sz w:val="22"/>
          <w:szCs w:val="22"/>
        </w:rPr>
        <w:t>According to a recent study</w:t>
      </w:r>
      <w:r w:rsidRPr="00A15CF7">
        <w:rPr>
          <w:rFonts w:ascii="Arial" w:hAnsi="Arial" w:cs="Arial"/>
          <w:noProof/>
          <w:sz w:val="22"/>
          <w:szCs w:val="22"/>
          <w:vertAlign w:val="superscript"/>
        </w:rPr>
        <w:t>30</w:t>
      </w:r>
      <w:r w:rsidRPr="005846B4">
        <w:rPr>
          <w:rFonts w:ascii="Arial" w:hAnsi="Arial" w:cs="Arial"/>
          <w:sz w:val="22"/>
          <w:szCs w:val="22"/>
        </w:rPr>
        <w:t xml:space="preserve">, </w:t>
      </w:r>
      <w:r w:rsidRPr="00C65F19">
        <w:rPr>
          <w:rFonts w:ascii="Arial" w:hAnsi="Arial" w:cs="Arial"/>
          <w:sz w:val="22"/>
          <w:szCs w:val="22"/>
        </w:rPr>
        <w:t>MEF2A</w:t>
      </w:r>
      <w:r>
        <w:rPr>
          <w:rFonts w:ascii="Arial" w:hAnsi="Arial" w:cs="Arial"/>
          <w:i/>
          <w:sz w:val="22"/>
          <w:szCs w:val="22"/>
        </w:rPr>
        <w:t xml:space="preserve"> </w:t>
      </w:r>
      <w:r w:rsidRPr="005846B4">
        <w:rPr>
          <w:rFonts w:ascii="Arial" w:hAnsi="Arial" w:cs="Arial"/>
          <w:sz w:val="22"/>
          <w:szCs w:val="22"/>
        </w:rPr>
        <w:t xml:space="preserve">is likely </w:t>
      </w:r>
      <w:r>
        <w:rPr>
          <w:rFonts w:ascii="Arial" w:hAnsi="Arial" w:cs="Arial"/>
          <w:sz w:val="22"/>
          <w:szCs w:val="22"/>
        </w:rPr>
        <w:t>a key</w:t>
      </w:r>
      <w:r w:rsidRPr="005846B4">
        <w:rPr>
          <w:rFonts w:ascii="Arial" w:hAnsi="Arial" w:cs="Arial"/>
          <w:sz w:val="22"/>
          <w:szCs w:val="22"/>
        </w:rPr>
        <w:t xml:space="preserve"> regulator of a module of co-expressed genes involved in synaptogenesis.</w:t>
      </w:r>
      <w:r>
        <w:rPr>
          <w:rStyle w:val="CommentReference"/>
          <w:rFonts w:ascii="Arial" w:hAnsi="Arial" w:cs="Arial"/>
          <w:sz w:val="22"/>
          <w:szCs w:val="22"/>
        </w:rPr>
        <w:t xml:space="preserve"> Prompted by these reports, we </w:t>
      </w:r>
      <w:r w:rsidRPr="00480878">
        <w:rPr>
          <w:rStyle w:val="CommentReference"/>
          <w:rFonts w:ascii="Arial" w:hAnsi="Arial" w:cs="Arial"/>
          <w:sz w:val="22"/>
          <w:szCs w:val="22"/>
        </w:rPr>
        <w:t xml:space="preserve">validated </w:t>
      </w:r>
      <w:r>
        <w:rPr>
          <w:rStyle w:val="CommentReference"/>
          <w:rFonts w:ascii="Arial" w:hAnsi="Arial" w:cs="Arial"/>
          <w:sz w:val="22"/>
          <w:szCs w:val="22"/>
        </w:rPr>
        <w:t xml:space="preserve">human-specific </w:t>
      </w:r>
      <w:r w:rsidRPr="00480878">
        <w:rPr>
          <w:rStyle w:val="CommentReference"/>
          <w:rFonts w:ascii="Arial" w:hAnsi="Arial" w:cs="Arial"/>
          <w:i/>
          <w:sz w:val="22"/>
          <w:szCs w:val="22"/>
        </w:rPr>
        <w:t>TWIST1</w:t>
      </w:r>
      <w:r>
        <w:rPr>
          <w:rStyle w:val="CommentReference"/>
          <w:rFonts w:ascii="Arial" w:hAnsi="Arial" w:cs="Arial"/>
          <w:i/>
          <w:sz w:val="22"/>
          <w:szCs w:val="22"/>
        </w:rPr>
        <w:t xml:space="preserve"> </w:t>
      </w:r>
      <w:r>
        <w:rPr>
          <w:rStyle w:val="CommentReference"/>
          <w:rFonts w:ascii="Arial" w:hAnsi="Arial" w:cs="Arial"/>
          <w:sz w:val="22"/>
          <w:szCs w:val="22"/>
        </w:rPr>
        <w:t xml:space="preserve">expression </w:t>
      </w:r>
      <w:r w:rsidRPr="00480878">
        <w:rPr>
          <w:rStyle w:val="CommentReference"/>
          <w:rFonts w:ascii="Arial" w:hAnsi="Arial" w:cs="Arial"/>
          <w:sz w:val="22"/>
          <w:szCs w:val="22"/>
        </w:rPr>
        <w:t xml:space="preserve">by </w:t>
      </w:r>
      <w:r w:rsidRPr="00F02D9E">
        <w:rPr>
          <w:rFonts w:ascii="Arial" w:hAnsi="Arial" w:cs="Arial"/>
          <w:sz w:val="22"/>
          <w:szCs w:val="22"/>
        </w:rPr>
        <w:t xml:space="preserve">droplet digital </w:t>
      </w:r>
      <w:r>
        <w:rPr>
          <w:rFonts w:ascii="Arial" w:hAnsi="Arial" w:cs="Arial"/>
          <w:sz w:val="22"/>
          <w:szCs w:val="22"/>
        </w:rPr>
        <w:t>PCR (</w:t>
      </w:r>
      <w:r w:rsidRPr="00480878">
        <w:rPr>
          <w:rStyle w:val="CommentReference"/>
          <w:rFonts w:ascii="Arial" w:hAnsi="Arial" w:cs="Arial"/>
          <w:sz w:val="22"/>
          <w:szCs w:val="22"/>
        </w:rPr>
        <w:t>ddPCR</w:t>
      </w:r>
      <w:r>
        <w:rPr>
          <w:rStyle w:val="CommentReference"/>
          <w:rFonts w:ascii="Arial" w:hAnsi="Arial" w:cs="Arial"/>
          <w:sz w:val="22"/>
          <w:szCs w:val="22"/>
        </w:rPr>
        <w:t>) and</w:t>
      </w:r>
      <w:r w:rsidRPr="00480878">
        <w:rPr>
          <w:rStyle w:val="CommentReference"/>
          <w:rFonts w:ascii="Arial" w:hAnsi="Arial" w:cs="Arial"/>
          <w:sz w:val="22"/>
          <w:szCs w:val="22"/>
        </w:rPr>
        <w:t xml:space="preserve"> </w:t>
      </w:r>
      <w:r>
        <w:rPr>
          <w:rStyle w:val="CommentReference"/>
          <w:rFonts w:ascii="Arial" w:hAnsi="Arial" w:cs="Arial"/>
          <w:sz w:val="22"/>
          <w:szCs w:val="22"/>
        </w:rPr>
        <w:t>analyzed its cellular expression pattern in the human NCX</w:t>
      </w:r>
      <w:r w:rsidRPr="00BF33A6">
        <w:rPr>
          <w:rStyle w:val="CommentReference"/>
          <w:rFonts w:ascii="Arial" w:hAnsi="Arial" w:cs="Arial"/>
          <w:sz w:val="22"/>
          <w:szCs w:val="22"/>
        </w:rPr>
        <w:t xml:space="preserve"> </w:t>
      </w:r>
      <w:r>
        <w:rPr>
          <w:rStyle w:val="CommentReference"/>
          <w:rFonts w:ascii="Arial" w:hAnsi="Arial" w:cs="Arial"/>
          <w:sz w:val="22"/>
          <w:szCs w:val="22"/>
        </w:rPr>
        <w:t xml:space="preserve">by </w:t>
      </w:r>
      <w:r w:rsidRPr="00BF33A6">
        <w:rPr>
          <w:rStyle w:val="CommentReference"/>
          <w:rFonts w:ascii="Arial" w:hAnsi="Arial" w:cs="Arial"/>
          <w:sz w:val="22"/>
          <w:szCs w:val="22"/>
        </w:rPr>
        <w:t>immu</w:t>
      </w:r>
      <w:r>
        <w:rPr>
          <w:rStyle w:val="CommentReference"/>
          <w:rFonts w:ascii="Arial" w:hAnsi="Arial" w:cs="Arial"/>
          <w:sz w:val="22"/>
          <w:szCs w:val="22"/>
        </w:rPr>
        <w:t>no</w:t>
      </w:r>
      <w:r w:rsidRPr="00BF33A6">
        <w:rPr>
          <w:rStyle w:val="CommentReference"/>
          <w:rFonts w:ascii="Arial" w:hAnsi="Arial" w:cs="Arial"/>
          <w:sz w:val="22"/>
          <w:szCs w:val="22"/>
        </w:rPr>
        <w:t>histoch</w:t>
      </w:r>
      <w:r>
        <w:rPr>
          <w:rStyle w:val="CommentReference"/>
          <w:rFonts w:ascii="Arial" w:hAnsi="Arial" w:cs="Arial"/>
          <w:sz w:val="22"/>
          <w:szCs w:val="22"/>
        </w:rPr>
        <w:t>e</w:t>
      </w:r>
      <w:r w:rsidRPr="00BF33A6">
        <w:rPr>
          <w:rStyle w:val="CommentReference"/>
          <w:rFonts w:ascii="Arial" w:hAnsi="Arial" w:cs="Arial"/>
          <w:sz w:val="22"/>
          <w:szCs w:val="22"/>
        </w:rPr>
        <w:t>m</w:t>
      </w:r>
      <w:r>
        <w:rPr>
          <w:rStyle w:val="CommentReference"/>
          <w:rFonts w:ascii="Arial" w:hAnsi="Arial" w:cs="Arial"/>
          <w:sz w:val="22"/>
          <w:szCs w:val="22"/>
        </w:rPr>
        <w:t xml:space="preserve">istry. This analysis revealed </w:t>
      </w:r>
      <w:r w:rsidRPr="00BF33A6">
        <w:rPr>
          <w:rStyle w:val="CommentReference"/>
          <w:rFonts w:ascii="Arial" w:hAnsi="Arial" w:cs="Arial"/>
          <w:sz w:val="22"/>
          <w:szCs w:val="22"/>
        </w:rPr>
        <w:t xml:space="preserve">that TWIST1 </w:t>
      </w:r>
      <w:r w:rsidRPr="00F17B59">
        <w:rPr>
          <w:rStyle w:val="CommentReference"/>
          <w:rFonts w:ascii="Arial" w:hAnsi="Arial" w:cs="Arial"/>
          <w:sz w:val="22"/>
          <w:szCs w:val="22"/>
        </w:rPr>
        <w:t>protein is localized to the nuclei of NCX neurons</w:t>
      </w:r>
      <w:r w:rsidRPr="00BF33A6">
        <w:rPr>
          <w:rStyle w:val="CommentReference"/>
          <w:rFonts w:ascii="Arial" w:hAnsi="Arial" w:cs="Arial"/>
          <w:sz w:val="22"/>
          <w:szCs w:val="22"/>
        </w:rPr>
        <w:t xml:space="preserve"> (</w:t>
      </w:r>
      <w:r>
        <w:rPr>
          <w:rStyle w:val="CommentReference"/>
          <w:rFonts w:ascii="Arial" w:hAnsi="Arial" w:cs="Arial"/>
          <w:sz w:val="22"/>
          <w:szCs w:val="22"/>
        </w:rPr>
        <w:t>Supplementary Fig. 4a,b</w:t>
      </w:r>
      <w:r w:rsidRPr="00BF33A6">
        <w:rPr>
          <w:rStyle w:val="CommentReference"/>
          <w:rFonts w:ascii="Arial" w:hAnsi="Arial" w:cs="Arial"/>
          <w:sz w:val="22"/>
          <w:szCs w:val="22"/>
        </w:rPr>
        <w:t>)</w:t>
      </w:r>
      <w:r>
        <w:rPr>
          <w:rStyle w:val="CommentReference"/>
          <w:rFonts w:ascii="Arial" w:hAnsi="Arial" w:cs="Arial"/>
          <w:sz w:val="22"/>
          <w:szCs w:val="22"/>
        </w:rPr>
        <w:t xml:space="preserve">, which is consistent with the possibility that the protein plays an upstream, regulatory role in </w:t>
      </w:r>
      <w:r>
        <w:rPr>
          <w:rFonts w:ascii="Arial" w:hAnsi="Arial" w:cs="Arial"/>
          <w:sz w:val="22"/>
          <w:szCs w:val="22"/>
        </w:rPr>
        <w:t>neuronal and synaptic function in the human brain</w:t>
      </w:r>
      <w:r w:rsidRPr="005846B4">
        <w:rPr>
          <w:rFonts w:ascii="Arial" w:hAnsi="Arial" w:cs="Arial"/>
          <w:sz w:val="22"/>
          <w:szCs w:val="22"/>
        </w:rPr>
        <w:t>.</w:t>
      </w:r>
      <w:r>
        <w:rPr>
          <w:rFonts w:ascii="Arial" w:hAnsi="Arial" w:cs="Arial"/>
          <w:sz w:val="22"/>
          <w:szCs w:val="22"/>
        </w:rPr>
        <w:t xml:space="preserve"> </w:t>
      </w:r>
      <w:r w:rsidRPr="00C65F19">
        <w:rPr>
          <w:rFonts w:ascii="Arial" w:hAnsi="Arial" w:cs="Arial"/>
          <w:sz w:val="22"/>
          <w:szCs w:val="22"/>
        </w:rPr>
        <w:t>In contrast to</w:t>
      </w:r>
      <w:r>
        <w:rPr>
          <w:rFonts w:ascii="Arial" w:hAnsi="Arial" w:cs="Arial"/>
          <w:i/>
          <w:sz w:val="22"/>
          <w:szCs w:val="22"/>
        </w:rPr>
        <w:t xml:space="preserve"> TWIST1</w:t>
      </w:r>
      <w:r w:rsidRPr="004053B9">
        <w:rPr>
          <w:rFonts w:ascii="Arial" w:hAnsi="Arial" w:cs="Arial"/>
          <w:sz w:val="22"/>
          <w:szCs w:val="22"/>
        </w:rPr>
        <w:t>,</w:t>
      </w:r>
      <w:r>
        <w:rPr>
          <w:rFonts w:ascii="Arial" w:hAnsi="Arial" w:cs="Arial"/>
          <w:i/>
          <w:sz w:val="22"/>
          <w:szCs w:val="22"/>
        </w:rPr>
        <w:t xml:space="preserve"> </w:t>
      </w:r>
      <w:r w:rsidRPr="00BF33A6">
        <w:rPr>
          <w:rFonts w:ascii="Arial" w:hAnsi="Arial" w:cs="Arial"/>
          <w:i/>
          <w:sz w:val="22"/>
          <w:szCs w:val="22"/>
        </w:rPr>
        <w:t>RP11-364P22.1</w:t>
      </w:r>
      <w:r>
        <w:rPr>
          <w:rFonts w:ascii="Arial" w:hAnsi="Arial" w:cs="Arial"/>
          <w:sz w:val="22"/>
          <w:szCs w:val="22"/>
        </w:rPr>
        <w:t>,</w:t>
      </w:r>
      <w:r w:rsidRPr="00BF33A6">
        <w:rPr>
          <w:rFonts w:ascii="Arial" w:hAnsi="Arial" w:cs="Arial"/>
          <w:i/>
          <w:sz w:val="22"/>
          <w:szCs w:val="22"/>
        </w:rPr>
        <w:t xml:space="preserve"> </w:t>
      </w:r>
      <w:r w:rsidRPr="005B6CDB">
        <w:rPr>
          <w:rFonts w:ascii="Arial" w:hAnsi="Arial" w:cs="Arial"/>
          <w:sz w:val="22"/>
          <w:szCs w:val="22"/>
        </w:rPr>
        <w:t>and</w:t>
      </w:r>
      <w:r w:rsidRPr="00BF33A6">
        <w:rPr>
          <w:rFonts w:ascii="Arial" w:hAnsi="Arial" w:cs="Arial"/>
          <w:i/>
          <w:sz w:val="22"/>
          <w:szCs w:val="22"/>
        </w:rPr>
        <w:t xml:space="preserve"> CTB-78F1.1 </w:t>
      </w:r>
      <w:r w:rsidRPr="00BF33A6">
        <w:rPr>
          <w:rStyle w:val="CommentReference"/>
          <w:rFonts w:ascii="Arial" w:hAnsi="Arial" w:cs="Arial"/>
          <w:sz w:val="22"/>
          <w:szCs w:val="22"/>
        </w:rPr>
        <w:t xml:space="preserve">encode putative non-coding RNAs whose functions have not yet been characterized. </w:t>
      </w:r>
    </w:p>
    <w:p w14:paraId="5837DAD9" w14:textId="77777777" w:rsidR="00092675" w:rsidRPr="005846B4" w:rsidRDefault="00092675" w:rsidP="00BF16F7">
      <w:pPr>
        <w:widowControl w:val="0"/>
        <w:autoSpaceDE w:val="0"/>
        <w:autoSpaceDN w:val="0"/>
        <w:adjustRightInd w:val="0"/>
        <w:spacing w:line="480" w:lineRule="auto"/>
        <w:ind w:firstLine="709"/>
        <w:jc w:val="both"/>
        <w:rPr>
          <w:rFonts w:ascii="Arial" w:hAnsi="Arial" w:cs="Arial"/>
          <w:sz w:val="22"/>
          <w:szCs w:val="22"/>
        </w:rPr>
      </w:pPr>
      <w:r w:rsidRPr="00060799">
        <w:rPr>
          <w:rStyle w:val="CommentReference"/>
          <w:rFonts w:ascii="Arial" w:hAnsi="Arial" w:cs="Arial"/>
          <w:sz w:val="22"/>
          <w:szCs w:val="22"/>
        </w:rPr>
        <w:t xml:space="preserve">We also found several genes that displayed human-specific DEX in a subset </w:t>
      </w:r>
      <w:r w:rsidRPr="003B3413">
        <w:rPr>
          <w:rStyle w:val="CommentReference"/>
          <w:rFonts w:ascii="Arial" w:hAnsi="Arial" w:cs="Arial"/>
          <w:sz w:val="22"/>
          <w:szCs w:val="22"/>
        </w:rPr>
        <w:t>of NCX areas (</w:t>
      </w:r>
      <w:r>
        <w:rPr>
          <w:rStyle w:val="CommentReference"/>
          <w:rFonts w:ascii="Arial" w:hAnsi="Arial" w:cs="Arial"/>
          <w:sz w:val="22"/>
          <w:szCs w:val="22"/>
        </w:rPr>
        <w:t xml:space="preserve">Supplementary Table </w:t>
      </w:r>
      <w:r w:rsidRPr="003B3413">
        <w:rPr>
          <w:rStyle w:val="CommentReference"/>
          <w:rFonts w:ascii="Arial" w:hAnsi="Arial" w:cs="Arial"/>
          <w:sz w:val="22"/>
          <w:szCs w:val="22"/>
        </w:rPr>
        <w:t>3). For example,</w:t>
      </w:r>
      <w:r>
        <w:rPr>
          <w:rStyle w:val="CommentReference"/>
          <w:rFonts w:ascii="Arial" w:hAnsi="Arial" w:cs="Arial"/>
          <w:sz w:val="22"/>
          <w:szCs w:val="22"/>
        </w:rPr>
        <w:t xml:space="preserve"> the expression of</w:t>
      </w:r>
      <w:r w:rsidRPr="003B3413">
        <w:rPr>
          <w:rStyle w:val="CommentReference"/>
          <w:rFonts w:ascii="Arial" w:hAnsi="Arial" w:cs="Arial"/>
          <w:sz w:val="22"/>
          <w:szCs w:val="22"/>
        </w:rPr>
        <w:t xml:space="preserve"> </w:t>
      </w:r>
      <w:r w:rsidRPr="003B3413">
        <w:rPr>
          <w:rStyle w:val="CommentReference"/>
          <w:rFonts w:ascii="Arial" w:hAnsi="Arial" w:cs="Arial"/>
          <w:i/>
          <w:sz w:val="22"/>
          <w:szCs w:val="22"/>
        </w:rPr>
        <w:t>MET</w:t>
      </w:r>
      <w:r w:rsidRPr="003B3413">
        <w:rPr>
          <w:rStyle w:val="CommentReference"/>
          <w:rFonts w:ascii="Arial" w:hAnsi="Arial" w:cs="Arial"/>
          <w:sz w:val="22"/>
          <w:szCs w:val="22"/>
        </w:rPr>
        <w:t xml:space="preserve">, </w:t>
      </w:r>
      <w:r w:rsidRPr="00F17B59">
        <w:rPr>
          <w:rStyle w:val="CommentReference"/>
          <w:rFonts w:ascii="Arial" w:hAnsi="Arial" w:cs="Arial"/>
          <w:sz w:val="22"/>
          <w:szCs w:val="22"/>
        </w:rPr>
        <w:t>a gene implicated in autism spectrum disorders</w:t>
      </w:r>
      <w:r w:rsidRPr="00A15CF7">
        <w:rPr>
          <w:rStyle w:val="CommentReference"/>
          <w:rFonts w:ascii="Arial" w:hAnsi="Arial" w:cs="Arial"/>
          <w:noProof/>
          <w:sz w:val="22"/>
          <w:szCs w:val="22"/>
          <w:vertAlign w:val="superscript"/>
        </w:rPr>
        <w:t>31</w:t>
      </w:r>
      <w:r w:rsidRPr="00F17B59">
        <w:rPr>
          <w:rStyle w:val="CommentReference"/>
          <w:rFonts w:ascii="Arial" w:hAnsi="Arial" w:cs="Arial"/>
          <w:sz w:val="22"/>
          <w:szCs w:val="22"/>
        </w:rPr>
        <w:t xml:space="preserve">, </w:t>
      </w:r>
      <w:r w:rsidRPr="00060799">
        <w:rPr>
          <w:rStyle w:val="CommentReference"/>
          <w:rFonts w:ascii="Arial" w:hAnsi="Arial" w:cs="Arial"/>
          <w:sz w:val="22"/>
          <w:szCs w:val="22"/>
        </w:rPr>
        <w:t xml:space="preserve">is enriched in the human </w:t>
      </w:r>
      <w:r w:rsidRPr="00F17B59">
        <w:rPr>
          <w:rStyle w:val="CommentReference"/>
          <w:rFonts w:ascii="Arial" w:hAnsi="Arial" w:cs="Arial"/>
          <w:sz w:val="22"/>
          <w:szCs w:val="22"/>
        </w:rPr>
        <w:t>prefrontal cortex (</w:t>
      </w:r>
      <w:r>
        <w:rPr>
          <w:rStyle w:val="CommentReference"/>
          <w:rFonts w:ascii="Arial" w:hAnsi="Arial" w:cs="Arial"/>
          <w:sz w:val="22"/>
          <w:szCs w:val="22"/>
        </w:rPr>
        <w:t>Fig.</w:t>
      </w:r>
      <w:r w:rsidRPr="00F17B59">
        <w:rPr>
          <w:rStyle w:val="CommentReference"/>
          <w:rFonts w:ascii="Arial" w:hAnsi="Arial" w:cs="Arial"/>
          <w:sz w:val="22"/>
          <w:szCs w:val="22"/>
        </w:rPr>
        <w:t xml:space="preserve"> 2</w:t>
      </w:r>
      <w:r>
        <w:rPr>
          <w:rStyle w:val="CommentReference"/>
          <w:rFonts w:ascii="Arial" w:hAnsi="Arial" w:cs="Arial"/>
          <w:sz w:val="22"/>
          <w:szCs w:val="22"/>
        </w:rPr>
        <w:t>d</w:t>
      </w:r>
      <w:r w:rsidRPr="00F17B59">
        <w:rPr>
          <w:rStyle w:val="CommentReference"/>
          <w:rFonts w:ascii="Arial" w:hAnsi="Arial" w:cs="Arial"/>
          <w:sz w:val="22"/>
          <w:szCs w:val="22"/>
        </w:rPr>
        <w:t>).</w:t>
      </w:r>
      <w:r>
        <w:rPr>
          <w:rStyle w:val="CommentReference"/>
          <w:rFonts w:ascii="Arial" w:hAnsi="Arial" w:cs="Arial"/>
          <w:sz w:val="22"/>
          <w:szCs w:val="22"/>
        </w:rPr>
        <w:t xml:space="preserve"> </w:t>
      </w:r>
      <w:r w:rsidRPr="00BF33A6">
        <w:rPr>
          <w:rStyle w:val="CommentReference"/>
          <w:rFonts w:ascii="Arial" w:hAnsi="Arial" w:cs="Arial"/>
          <w:sz w:val="22"/>
          <w:szCs w:val="22"/>
        </w:rPr>
        <w:t>T</w:t>
      </w:r>
      <w:r w:rsidRPr="00BF33A6">
        <w:rPr>
          <w:rFonts w:ascii="Arial" w:hAnsi="Arial" w:cs="Arial"/>
          <w:sz w:val="22"/>
          <w:szCs w:val="22"/>
        </w:rPr>
        <w:t>here w</w:t>
      </w:r>
      <w:r w:rsidRPr="005846B4">
        <w:rPr>
          <w:rFonts w:ascii="Arial" w:hAnsi="Arial" w:cs="Arial"/>
          <w:sz w:val="22"/>
          <w:szCs w:val="22"/>
        </w:rPr>
        <w:t>ere also several genes that show human-specific DEX in only one brain region (</w:t>
      </w:r>
      <w:r>
        <w:rPr>
          <w:rFonts w:ascii="Arial" w:hAnsi="Arial" w:cs="Arial"/>
          <w:sz w:val="22"/>
          <w:szCs w:val="22"/>
        </w:rPr>
        <w:t>Supplementary Table 3</w:t>
      </w:r>
      <w:r w:rsidRPr="005846B4">
        <w:rPr>
          <w:rFonts w:ascii="Arial" w:hAnsi="Arial" w:cs="Arial"/>
          <w:sz w:val="22"/>
          <w:szCs w:val="22"/>
        </w:rPr>
        <w:t>)</w:t>
      </w:r>
      <w:r>
        <w:rPr>
          <w:rFonts w:ascii="Arial" w:hAnsi="Arial" w:cs="Arial"/>
          <w:sz w:val="22"/>
          <w:szCs w:val="22"/>
        </w:rPr>
        <w:t>, such as</w:t>
      </w:r>
      <w:r w:rsidRPr="00C65F19">
        <w:rPr>
          <w:rFonts w:ascii="Arial" w:hAnsi="Arial" w:cs="Arial"/>
          <w:i/>
          <w:sz w:val="22"/>
          <w:szCs w:val="22"/>
        </w:rPr>
        <w:t xml:space="preserve"> ZP2</w:t>
      </w:r>
      <w:r>
        <w:rPr>
          <w:rFonts w:ascii="Arial" w:hAnsi="Arial" w:cs="Arial"/>
          <w:sz w:val="22"/>
          <w:szCs w:val="22"/>
        </w:rPr>
        <w:t xml:space="preserve"> (Fig. 2e), which encodes a protein that mediates sperm-egg recognition</w:t>
      </w:r>
      <w:r w:rsidRPr="00A15CF7">
        <w:rPr>
          <w:rFonts w:ascii="Arial" w:hAnsi="Arial" w:cs="Arial"/>
          <w:noProof/>
          <w:sz w:val="22"/>
          <w:szCs w:val="22"/>
          <w:vertAlign w:val="superscript"/>
        </w:rPr>
        <w:t>32</w:t>
      </w:r>
      <w:r>
        <w:rPr>
          <w:rFonts w:ascii="Arial" w:hAnsi="Arial" w:cs="Arial"/>
          <w:sz w:val="22"/>
          <w:szCs w:val="22"/>
        </w:rPr>
        <w:t xml:space="preserve"> and is specifically enriched in the human CBC. The human- and CBC-specific expression pattern was confirmed by ddPCR and </w:t>
      </w:r>
      <w:r>
        <w:rPr>
          <w:rStyle w:val="CommentReference"/>
          <w:rFonts w:ascii="Arial" w:hAnsi="Arial" w:cs="Arial"/>
          <w:sz w:val="22"/>
          <w:szCs w:val="22"/>
        </w:rPr>
        <w:t>immu</w:t>
      </w:r>
      <w:r w:rsidRPr="00F17B59">
        <w:rPr>
          <w:rStyle w:val="CommentReference"/>
          <w:rFonts w:ascii="Arial" w:hAnsi="Arial" w:cs="Arial"/>
          <w:sz w:val="22"/>
          <w:szCs w:val="22"/>
        </w:rPr>
        <w:t>no</w:t>
      </w:r>
      <w:r>
        <w:rPr>
          <w:rStyle w:val="CommentReference"/>
          <w:rFonts w:ascii="Arial" w:hAnsi="Arial" w:cs="Arial"/>
          <w:sz w:val="22"/>
          <w:szCs w:val="22"/>
        </w:rPr>
        <w:t>histochemistry</w:t>
      </w:r>
      <w:r w:rsidRPr="00BF33A6">
        <w:rPr>
          <w:rStyle w:val="CommentReference"/>
          <w:rFonts w:ascii="Arial" w:hAnsi="Arial" w:cs="Arial"/>
          <w:sz w:val="22"/>
          <w:szCs w:val="22"/>
        </w:rPr>
        <w:t xml:space="preserve"> revealed</w:t>
      </w:r>
      <w:r>
        <w:rPr>
          <w:rStyle w:val="CommentReference"/>
          <w:rFonts w:ascii="Arial" w:hAnsi="Arial" w:cs="Arial"/>
          <w:sz w:val="22"/>
          <w:szCs w:val="22"/>
        </w:rPr>
        <w:t xml:space="preserve"> that </w:t>
      </w:r>
      <w:r w:rsidRPr="00AD6800">
        <w:rPr>
          <w:rStyle w:val="CommentReference"/>
          <w:rFonts w:ascii="Arial" w:hAnsi="Arial" w:cs="Arial"/>
          <w:i/>
          <w:sz w:val="22"/>
          <w:szCs w:val="22"/>
        </w:rPr>
        <w:t>ZP2</w:t>
      </w:r>
      <w:r>
        <w:rPr>
          <w:rStyle w:val="CommentReference"/>
          <w:rFonts w:ascii="Arial" w:hAnsi="Arial" w:cs="Arial"/>
          <w:sz w:val="22"/>
          <w:szCs w:val="22"/>
        </w:rPr>
        <w:t xml:space="preserve"> is predominantly expressed in cerebellar granular cells (Supplementary Fig. 4c,d). However, the function of ZP2 in human granular cells is unknown. </w:t>
      </w:r>
    </w:p>
    <w:p w14:paraId="71D3A8A5" w14:textId="77777777" w:rsidR="00092675" w:rsidRDefault="00092675" w:rsidP="00BF16F7">
      <w:pPr>
        <w:tabs>
          <w:tab w:val="left" w:pos="2297"/>
        </w:tabs>
        <w:spacing w:line="480" w:lineRule="auto"/>
        <w:ind w:firstLine="709"/>
        <w:jc w:val="both"/>
        <w:rPr>
          <w:rFonts w:ascii="Arial" w:hAnsi="Arial" w:cs="Arial"/>
          <w:sz w:val="22"/>
          <w:szCs w:val="22"/>
        </w:rPr>
      </w:pPr>
      <w:r w:rsidRPr="005846B4">
        <w:rPr>
          <w:rFonts w:ascii="Arial" w:hAnsi="Arial" w:cs="Arial"/>
          <w:sz w:val="22"/>
          <w:szCs w:val="22"/>
        </w:rPr>
        <w:t>Of the 2</w:t>
      </w:r>
      <w:r>
        <w:rPr>
          <w:rFonts w:ascii="Arial" w:hAnsi="Arial" w:cs="Arial"/>
          <w:sz w:val="22"/>
          <w:szCs w:val="22"/>
        </w:rPr>
        <w:t>02</w:t>
      </w:r>
      <w:r w:rsidRPr="005846B4">
        <w:rPr>
          <w:rFonts w:ascii="Arial" w:hAnsi="Arial" w:cs="Arial"/>
          <w:sz w:val="22"/>
          <w:szCs w:val="22"/>
        </w:rPr>
        <w:t xml:space="preserve"> miRNAs exhibiting statistically significant and </w:t>
      </w:r>
      <w:r>
        <w:rPr>
          <w:rFonts w:ascii="Arial" w:hAnsi="Arial" w:cs="Arial"/>
          <w:sz w:val="22"/>
          <w:szCs w:val="22"/>
        </w:rPr>
        <w:t xml:space="preserve">more than </w:t>
      </w:r>
      <w:r w:rsidRPr="005846B4">
        <w:rPr>
          <w:rFonts w:ascii="Arial" w:hAnsi="Arial" w:cs="Arial"/>
          <w:sz w:val="22"/>
          <w:szCs w:val="22"/>
        </w:rPr>
        <w:t>2-fold human-specific differential expression, 15</w:t>
      </w:r>
      <w:r>
        <w:rPr>
          <w:rFonts w:ascii="Arial" w:hAnsi="Arial" w:cs="Arial"/>
          <w:sz w:val="22"/>
          <w:szCs w:val="22"/>
        </w:rPr>
        <w:t>5</w:t>
      </w:r>
      <w:r w:rsidRPr="005846B4">
        <w:rPr>
          <w:rFonts w:ascii="Arial" w:hAnsi="Arial" w:cs="Arial"/>
          <w:sz w:val="22"/>
          <w:szCs w:val="22"/>
        </w:rPr>
        <w:t xml:space="preserve"> were </w:t>
      </w:r>
      <w:r>
        <w:rPr>
          <w:rFonts w:ascii="Arial" w:hAnsi="Arial" w:cs="Arial"/>
          <w:sz w:val="22"/>
          <w:szCs w:val="22"/>
        </w:rPr>
        <w:t>upregulated</w:t>
      </w:r>
      <w:r w:rsidRPr="005846B4">
        <w:rPr>
          <w:rFonts w:ascii="Arial" w:hAnsi="Arial" w:cs="Arial"/>
          <w:sz w:val="22"/>
          <w:szCs w:val="22"/>
        </w:rPr>
        <w:t xml:space="preserve"> and </w:t>
      </w:r>
      <w:r>
        <w:rPr>
          <w:rFonts w:ascii="Arial" w:hAnsi="Arial" w:cs="Arial"/>
          <w:sz w:val="22"/>
          <w:szCs w:val="22"/>
        </w:rPr>
        <w:t>47</w:t>
      </w:r>
      <w:r w:rsidRPr="005846B4">
        <w:rPr>
          <w:rFonts w:ascii="Arial" w:hAnsi="Arial" w:cs="Arial"/>
          <w:sz w:val="22"/>
          <w:szCs w:val="22"/>
        </w:rPr>
        <w:t xml:space="preserve"> </w:t>
      </w:r>
      <w:r>
        <w:rPr>
          <w:rFonts w:ascii="Arial" w:hAnsi="Arial" w:cs="Arial"/>
          <w:sz w:val="22"/>
          <w:szCs w:val="22"/>
        </w:rPr>
        <w:t>were downregulated</w:t>
      </w:r>
      <w:r w:rsidRPr="005846B4">
        <w:rPr>
          <w:rFonts w:ascii="Arial" w:hAnsi="Arial" w:cs="Arial"/>
          <w:sz w:val="22"/>
          <w:szCs w:val="22"/>
        </w:rPr>
        <w:t xml:space="preserve"> in </w:t>
      </w:r>
      <w:r>
        <w:rPr>
          <w:rFonts w:ascii="Arial" w:hAnsi="Arial" w:cs="Arial"/>
          <w:sz w:val="22"/>
          <w:szCs w:val="22"/>
        </w:rPr>
        <w:t xml:space="preserve">the </w:t>
      </w:r>
      <w:r w:rsidRPr="005846B4">
        <w:rPr>
          <w:rFonts w:ascii="Arial" w:hAnsi="Arial" w:cs="Arial"/>
          <w:sz w:val="22"/>
          <w:szCs w:val="22"/>
        </w:rPr>
        <w:t>human</w:t>
      </w:r>
      <w:r>
        <w:rPr>
          <w:rFonts w:ascii="Arial" w:hAnsi="Arial" w:cs="Arial"/>
          <w:sz w:val="22"/>
          <w:szCs w:val="22"/>
        </w:rPr>
        <w:t xml:space="preserve"> brain</w:t>
      </w:r>
      <w:r w:rsidRPr="005846B4">
        <w:rPr>
          <w:rFonts w:ascii="Arial" w:hAnsi="Arial" w:cs="Arial"/>
          <w:sz w:val="22"/>
          <w:szCs w:val="22"/>
        </w:rPr>
        <w:t xml:space="preserve"> (</w:t>
      </w:r>
      <w:r>
        <w:rPr>
          <w:rFonts w:ascii="Arial" w:hAnsi="Arial" w:cs="Arial"/>
          <w:sz w:val="22"/>
          <w:szCs w:val="22"/>
        </w:rPr>
        <w:t>Fig.</w:t>
      </w:r>
      <w:r w:rsidRPr="005846B4">
        <w:rPr>
          <w:rFonts w:ascii="Arial" w:hAnsi="Arial" w:cs="Arial"/>
          <w:sz w:val="22"/>
          <w:szCs w:val="22"/>
        </w:rPr>
        <w:t xml:space="preserve"> 2</w:t>
      </w:r>
      <w:r>
        <w:rPr>
          <w:rFonts w:ascii="Arial" w:hAnsi="Arial" w:cs="Arial"/>
          <w:sz w:val="22"/>
          <w:szCs w:val="22"/>
        </w:rPr>
        <w:t>f</w:t>
      </w:r>
      <w:r w:rsidRPr="005846B4">
        <w:rPr>
          <w:rFonts w:ascii="Arial" w:hAnsi="Arial" w:cs="Arial"/>
          <w:sz w:val="22"/>
          <w:szCs w:val="22"/>
        </w:rPr>
        <w:t>). These include miRNAs previously reported as being more abundant in human, for example mi</w:t>
      </w:r>
      <w:r>
        <w:rPr>
          <w:rFonts w:ascii="Arial" w:hAnsi="Arial" w:cs="Arial"/>
          <w:sz w:val="22"/>
          <w:szCs w:val="22"/>
        </w:rPr>
        <w:t>R</w:t>
      </w:r>
      <w:r w:rsidRPr="005846B4">
        <w:rPr>
          <w:rFonts w:ascii="Arial" w:hAnsi="Arial" w:cs="Arial"/>
          <w:sz w:val="22"/>
          <w:szCs w:val="22"/>
        </w:rPr>
        <w:t xml:space="preserve">-941, </w:t>
      </w:r>
      <w:r>
        <w:rPr>
          <w:rFonts w:ascii="Arial" w:hAnsi="Arial" w:cs="Arial"/>
          <w:sz w:val="22"/>
          <w:szCs w:val="22"/>
        </w:rPr>
        <w:t>which has been</w:t>
      </w:r>
      <w:r w:rsidRPr="005846B4">
        <w:rPr>
          <w:rFonts w:ascii="Arial" w:hAnsi="Arial" w:cs="Arial"/>
          <w:sz w:val="22"/>
          <w:szCs w:val="22"/>
        </w:rPr>
        <w:t xml:space="preserve"> implicated in neurotransmitter signaling</w:t>
      </w:r>
      <w:r w:rsidRPr="00A15CF7">
        <w:rPr>
          <w:rFonts w:ascii="Arial" w:hAnsi="Arial" w:cs="Arial"/>
          <w:noProof/>
          <w:sz w:val="22"/>
          <w:szCs w:val="22"/>
          <w:vertAlign w:val="superscript"/>
        </w:rPr>
        <w:t>33</w:t>
      </w:r>
      <w:r>
        <w:rPr>
          <w:rFonts w:ascii="Arial" w:hAnsi="Arial" w:cs="Arial"/>
          <w:sz w:val="22"/>
          <w:szCs w:val="22"/>
        </w:rPr>
        <w:t xml:space="preserve">. </w:t>
      </w:r>
      <w:r w:rsidRPr="00F02D9E">
        <w:rPr>
          <w:rFonts w:ascii="Arial" w:hAnsi="Arial" w:cs="Arial"/>
          <w:sz w:val="22"/>
          <w:szCs w:val="22"/>
        </w:rPr>
        <w:t xml:space="preserve">However, many have not been previously reported to have species-specific expression profiles. </w:t>
      </w:r>
      <w:r>
        <w:rPr>
          <w:rFonts w:ascii="Arial" w:hAnsi="Arial" w:cs="Arial"/>
          <w:sz w:val="22"/>
          <w:szCs w:val="22"/>
        </w:rPr>
        <w:t>We used ddPCR to</w:t>
      </w:r>
      <w:r w:rsidRPr="00F02D9E">
        <w:rPr>
          <w:rFonts w:ascii="Arial" w:hAnsi="Arial" w:cs="Arial"/>
          <w:sz w:val="22"/>
          <w:szCs w:val="22"/>
        </w:rPr>
        <w:t xml:space="preserve"> validate </w:t>
      </w:r>
      <w:r>
        <w:rPr>
          <w:rFonts w:ascii="Arial" w:hAnsi="Arial" w:cs="Arial"/>
          <w:sz w:val="22"/>
          <w:szCs w:val="22"/>
        </w:rPr>
        <w:t>three</w:t>
      </w:r>
      <w:r w:rsidRPr="00EE5631">
        <w:rPr>
          <w:rFonts w:ascii="Arial" w:hAnsi="Arial" w:cs="Arial"/>
          <w:sz w:val="22"/>
          <w:szCs w:val="22"/>
        </w:rPr>
        <w:t xml:space="preserve"> miRNAs</w:t>
      </w:r>
      <w:r>
        <w:rPr>
          <w:rFonts w:ascii="Arial" w:hAnsi="Arial" w:cs="Arial"/>
          <w:sz w:val="22"/>
          <w:szCs w:val="22"/>
        </w:rPr>
        <w:t xml:space="preserve"> (miR-4284-5p, </w:t>
      </w:r>
      <w:r w:rsidRPr="00EE5631">
        <w:rPr>
          <w:rFonts w:ascii="Arial" w:hAnsi="Arial" w:cs="Arial"/>
          <w:sz w:val="22"/>
          <w:szCs w:val="22"/>
        </w:rPr>
        <w:t>miR-31</w:t>
      </w:r>
      <w:r>
        <w:rPr>
          <w:rFonts w:ascii="Arial" w:hAnsi="Arial" w:cs="Arial"/>
          <w:sz w:val="22"/>
          <w:szCs w:val="22"/>
        </w:rPr>
        <w:t>, and miR-107)</w:t>
      </w:r>
      <w:r w:rsidRPr="00EE5631">
        <w:rPr>
          <w:rFonts w:ascii="Arial" w:hAnsi="Arial" w:cs="Arial"/>
          <w:sz w:val="22"/>
          <w:szCs w:val="22"/>
        </w:rPr>
        <w:t xml:space="preserve"> based on their expression profiles (</w:t>
      </w:r>
      <w:r>
        <w:rPr>
          <w:rFonts w:ascii="Arial" w:hAnsi="Arial" w:cs="Arial"/>
          <w:sz w:val="22"/>
          <w:szCs w:val="22"/>
        </w:rPr>
        <w:t>Fig.</w:t>
      </w:r>
      <w:r w:rsidRPr="00EE5631">
        <w:rPr>
          <w:rFonts w:ascii="Arial" w:hAnsi="Arial" w:cs="Arial"/>
          <w:sz w:val="22"/>
          <w:szCs w:val="22"/>
        </w:rPr>
        <w:t xml:space="preserve"> 2</w:t>
      </w:r>
      <w:r>
        <w:rPr>
          <w:rFonts w:ascii="Arial" w:hAnsi="Arial" w:cs="Arial"/>
          <w:sz w:val="22"/>
          <w:szCs w:val="22"/>
        </w:rPr>
        <w:t>g and Supplementary Fig. 4e,f</w:t>
      </w:r>
      <w:r w:rsidRPr="00EE5631">
        <w:rPr>
          <w:rFonts w:ascii="Arial" w:hAnsi="Arial" w:cs="Arial"/>
          <w:sz w:val="22"/>
          <w:szCs w:val="22"/>
        </w:rPr>
        <w:t xml:space="preserve">). </w:t>
      </w:r>
      <w:r>
        <w:rPr>
          <w:rFonts w:ascii="Arial" w:hAnsi="Arial" w:cs="Arial"/>
          <w:sz w:val="22"/>
          <w:szCs w:val="22"/>
        </w:rPr>
        <w:t>miR-4284-5p is consistently expressed across all human brain regions but is consistently non-detected in all chimpanzee and macaque samples. The results of the ddPCR are in agreement with the RNA-seq, showing a human-specific upregulation of miR-4284-5p in all the analyzed brain regions (Fig. 2g).</w:t>
      </w:r>
    </w:p>
    <w:p w14:paraId="5FF9BEC5" w14:textId="77777777" w:rsidR="00092675" w:rsidRPr="005846B4" w:rsidRDefault="00092675" w:rsidP="00092675">
      <w:pPr>
        <w:tabs>
          <w:tab w:val="left" w:pos="2297"/>
        </w:tabs>
        <w:spacing w:line="480" w:lineRule="auto"/>
        <w:ind w:firstLine="709"/>
        <w:jc w:val="both"/>
        <w:rPr>
          <w:rFonts w:ascii="Arial" w:hAnsi="Arial" w:cs="Arial"/>
          <w:sz w:val="22"/>
          <w:szCs w:val="22"/>
        </w:rPr>
      </w:pPr>
      <w:r>
        <w:rPr>
          <w:rFonts w:ascii="Arial" w:hAnsi="Arial" w:cs="Arial"/>
          <w:sz w:val="22"/>
          <w:szCs w:val="22"/>
        </w:rPr>
        <w:t xml:space="preserve">Whereas miR-4284-5p was highly expressed in humans, </w:t>
      </w:r>
      <w:r w:rsidRPr="00EE5631">
        <w:rPr>
          <w:rFonts w:ascii="Arial" w:hAnsi="Arial" w:cs="Arial"/>
          <w:sz w:val="22"/>
          <w:szCs w:val="22"/>
        </w:rPr>
        <w:t xml:space="preserve">miR-31 </w:t>
      </w:r>
      <w:r>
        <w:rPr>
          <w:rFonts w:ascii="Arial" w:hAnsi="Arial" w:cs="Arial"/>
          <w:sz w:val="22"/>
          <w:szCs w:val="22"/>
        </w:rPr>
        <w:t xml:space="preserve">was downregulated specifically in human telencephalic regions (i.e., NCX, HIP, AMY and STR), and miR-107 was more abundant in macaque and slightly less abundant in chimpanzee, compared to human (Supplementary Fig. 4e,f). </w:t>
      </w:r>
      <w:r w:rsidRPr="00EE5631">
        <w:rPr>
          <w:rFonts w:ascii="Arial" w:hAnsi="Arial" w:cs="Arial"/>
          <w:sz w:val="22"/>
          <w:szCs w:val="22"/>
        </w:rPr>
        <w:t>miR-31</w:t>
      </w:r>
      <w:r>
        <w:rPr>
          <w:rFonts w:ascii="Arial" w:hAnsi="Arial" w:cs="Arial"/>
          <w:sz w:val="22"/>
          <w:szCs w:val="22"/>
        </w:rPr>
        <w:t xml:space="preserve"> </w:t>
      </w:r>
      <w:r w:rsidRPr="00EE5631">
        <w:rPr>
          <w:rFonts w:ascii="Arial" w:hAnsi="Arial" w:cs="Arial"/>
          <w:sz w:val="22"/>
          <w:szCs w:val="22"/>
        </w:rPr>
        <w:t>has repeatedly been implicated in the repression of several mRNAs that are involved in tumour progression, including metastasis</w:t>
      </w:r>
      <w:r w:rsidRPr="00A15CF7">
        <w:rPr>
          <w:rFonts w:ascii="Arial" w:hAnsi="Arial" w:cs="Arial"/>
          <w:noProof/>
          <w:sz w:val="22"/>
          <w:szCs w:val="22"/>
          <w:vertAlign w:val="superscript"/>
        </w:rPr>
        <w:t>34</w:t>
      </w:r>
      <w:r>
        <w:rPr>
          <w:rFonts w:ascii="Arial" w:hAnsi="Arial" w:cs="Arial"/>
          <w:sz w:val="22"/>
          <w:szCs w:val="22"/>
        </w:rPr>
        <w:t>,</w:t>
      </w:r>
      <w:r w:rsidRPr="00EE5631">
        <w:rPr>
          <w:rFonts w:ascii="Arial" w:hAnsi="Arial" w:cs="Arial"/>
          <w:sz w:val="22"/>
          <w:szCs w:val="22"/>
        </w:rPr>
        <w:t xml:space="preserve"> but no neural-specific function has yet been reported. </w:t>
      </w:r>
      <w:r>
        <w:rPr>
          <w:rFonts w:ascii="Arial" w:hAnsi="Arial" w:cs="Arial"/>
          <w:sz w:val="22"/>
          <w:szCs w:val="22"/>
        </w:rPr>
        <w:t>In</w:t>
      </w:r>
      <w:r w:rsidRPr="00EE5631">
        <w:rPr>
          <w:rFonts w:ascii="Arial" w:hAnsi="Arial" w:cs="Arial"/>
          <w:sz w:val="22"/>
          <w:szCs w:val="22"/>
        </w:rPr>
        <w:t xml:space="preserve"> contrast, miR-107</w:t>
      </w:r>
      <w:r>
        <w:rPr>
          <w:rFonts w:ascii="Arial" w:hAnsi="Arial" w:cs="Arial"/>
          <w:sz w:val="22"/>
          <w:szCs w:val="22"/>
        </w:rPr>
        <w:t xml:space="preserve"> has been reported </w:t>
      </w:r>
      <w:r w:rsidRPr="00EE5631">
        <w:rPr>
          <w:rFonts w:ascii="Arial" w:hAnsi="Arial" w:cs="Arial"/>
          <w:sz w:val="22"/>
          <w:szCs w:val="22"/>
        </w:rPr>
        <w:t>to regulate</w:t>
      </w:r>
      <w:r>
        <w:rPr>
          <w:rFonts w:ascii="Arial" w:hAnsi="Arial" w:cs="Arial"/>
          <w:sz w:val="22"/>
          <w:szCs w:val="22"/>
        </w:rPr>
        <w:t xml:space="preserve"> several transcripts important for neural function and diseases such as </w:t>
      </w:r>
      <w:r>
        <w:rPr>
          <w:rFonts w:ascii="Arial" w:hAnsi="Arial" w:cs="Arial"/>
          <w:i/>
          <w:sz w:val="22"/>
          <w:szCs w:val="22"/>
        </w:rPr>
        <w:t xml:space="preserve">NOTCH2 </w:t>
      </w:r>
      <w:r w:rsidRPr="009C02A2">
        <w:rPr>
          <w:rFonts w:ascii="Arial" w:hAnsi="Arial" w:cs="Arial"/>
          <w:sz w:val="22"/>
          <w:szCs w:val="22"/>
        </w:rPr>
        <w:t>in gliomas</w:t>
      </w:r>
      <w:r w:rsidRPr="00A15CF7">
        <w:rPr>
          <w:rFonts w:ascii="Arial" w:hAnsi="Arial" w:cs="Arial"/>
          <w:noProof/>
          <w:sz w:val="22"/>
          <w:szCs w:val="22"/>
          <w:vertAlign w:val="superscript"/>
        </w:rPr>
        <w:t>35</w:t>
      </w:r>
      <w:r>
        <w:rPr>
          <w:rFonts w:ascii="Arial" w:hAnsi="Arial" w:cs="Arial"/>
          <w:noProof/>
          <w:sz w:val="22"/>
          <w:szCs w:val="22"/>
        </w:rPr>
        <w:t>,</w:t>
      </w:r>
      <w:r w:rsidRPr="00EE5631">
        <w:rPr>
          <w:rFonts w:ascii="Arial" w:hAnsi="Arial" w:cs="Arial"/>
          <w:sz w:val="22"/>
          <w:szCs w:val="22"/>
        </w:rPr>
        <w:t xml:space="preserve"> </w:t>
      </w:r>
      <w:r w:rsidRPr="0020587A">
        <w:rPr>
          <w:rFonts w:ascii="Arial" w:hAnsi="Arial" w:cs="Arial"/>
          <w:sz w:val="22"/>
          <w:szCs w:val="22"/>
        </w:rPr>
        <w:t>granulin</w:t>
      </w:r>
      <w:r>
        <w:rPr>
          <w:rFonts w:ascii="Arial" w:hAnsi="Arial" w:cs="Arial"/>
          <w:sz w:val="22"/>
          <w:szCs w:val="22"/>
        </w:rPr>
        <w:t>, which is mutated in frontotemporal dementia</w:t>
      </w:r>
      <w:r w:rsidRPr="00A15CF7">
        <w:rPr>
          <w:rFonts w:ascii="Arial" w:hAnsi="Arial" w:cs="Arial"/>
          <w:noProof/>
          <w:sz w:val="22"/>
          <w:szCs w:val="22"/>
          <w:vertAlign w:val="superscript"/>
        </w:rPr>
        <w:t>36</w:t>
      </w:r>
      <w:r>
        <w:rPr>
          <w:rFonts w:ascii="Arial" w:hAnsi="Arial" w:cs="Arial"/>
          <w:sz w:val="22"/>
          <w:szCs w:val="22"/>
        </w:rPr>
        <w:t xml:space="preserve">, BACE1, which </w:t>
      </w:r>
      <w:r w:rsidRPr="00204FE5">
        <w:rPr>
          <w:rFonts w:ascii="Arial" w:hAnsi="Arial" w:cs="Arial"/>
          <w:sz w:val="22"/>
          <w:szCs w:val="22"/>
        </w:rPr>
        <w:t>play</w:t>
      </w:r>
      <w:r>
        <w:rPr>
          <w:rFonts w:ascii="Arial" w:hAnsi="Arial" w:cs="Arial"/>
          <w:sz w:val="22"/>
          <w:szCs w:val="22"/>
        </w:rPr>
        <w:t>s</w:t>
      </w:r>
      <w:r w:rsidRPr="00204FE5">
        <w:rPr>
          <w:rFonts w:ascii="Arial" w:hAnsi="Arial" w:cs="Arial"/>
          <w:sz w:val="22"/>
          <w:szCs w:val="22"/>
        </w:rPr>
        <w:t xml:space="preserve"> a</w:t>
      </w:r>
      <w:r>
        <w:rPr>
          <w:rFonts w:ascii="Arial" w:hAnsi="Arial" w:cs="Arial"/>
          <w:sz w:val="22"/>
          <w:szCs w:val="22"/>
        </w:rPr>
        <w:t>n important</w:t>
      </w:r>
      <w:r w:rsidRPr="00204FE5">
        <w:rPr>
          <w:rFonts w:ascii="Arial" w:hAnsi="Arial" w:cs="Arial"/>
          <w:sz w:val="22"/>
          <w:szCs w:val="22"/>
        </w:rPr>
        <w:t xml:space="preserve"> role in the pathogenesis of Alzheimer</w:t>
      </w:r>
      <w:r>
        <w:rPr>
          <w:rFonts w:ascii="Arial" w:hAnsi="Arial" w:cs="Arial"/>
          <w:sz w:val="22"/>
          <w:szCs w:val="22"/>
        </w:rPr>
        <w:t>’s</w:t>
      </w:r>
      <w:r w:rsidRPr="00204FE5">
        <w:rPr>
          <w:rFonts w:ascii="Arial" w:hAnsi="Arial" w:cs="Arial"/>
          <w:sz w:val="22"/>
          <w:szCs w:val="22"/>
        </w:rPr>
        <w:t xml:space="preserve"> disease</w:t>
      </w:r>
      <w:r w:rsidRPr="00A15CF7">
        <w:rPr>
          <w:rFonts w:ascii="Arial" w:hAnsi="Arial" w:cs="Arial"/>
          <w:noProof/>
          <w:sz w:val="22"/>
          <w:szCs w:val="22"/>
          <w:vertAlign w:val="superscript"/>
        </w:rPr>
        <w:t>37</w:t>
      </w:r>
      <w:r w:rsidRPr="00EE5631">
        <w:rPr>
          <w:rFonts w:ascii="Arial" w:hAnsi="Arial" w:cs="Arial"/>
          <w:sz w:val="22"/>
          <w:szCs w:val="22"/>
        </w:rPr>
        <w:t xml:space="preserve">, </w:t>
      </w:r>
      <w:r>
        <w:rPr>
          <w:rFonts w:ascii="Arial" w:hAnsi="Arial" w:cs="Arial"/>
          <w:sz w:val="22"/>
          <w:szCs w:val="22"/>
        </w:rPr>
        <w:t>as well as</w:t>
      </w:r>
      <w:r w:rsidRPr="00EE5631">
        <w:rPr>
          <w:rFonts w:ascii="Arial" w:hAnsi="Arial" w:cs="Arial"/>
          <w:sz w:val="22"/>
          <w:szCs w:val="22"/>
        </w:rPr>
        <w:t xml:space="preserve"> the global miRNA biosynthesis pathway itself by targeting </w:t>
      </w:r>
      <w:r w:rsidRPr="008267A6">
        <w:rPr>
          <w:rFonts w:ascii="Arial" w:hAnsi="Arial" w:cs="Arial"/>
          <w:i/>
          <w:sz w:val="22"/>
          <w:szCs w:val="22"/>
        </w:rPr>
        <w:t>D</w:t>
      </w:r>
      <w:r>
        <w:rPr>
          <w:rFonts w:ascii="Arial" w:hAnsi="Arial" w:cs="Arial"/>
          <w:i/>
          <w:sz w:val="22"/>
          <w:szCs w:val="22"/>
        </w:rPr>
        <w:t>ICER</w:t>
      </w:r>
      <w:r w:rsidRPr="00A15CF7">
        <w:rPr>
          <w:rFonts w:ascii="Arial" w:hAnsi="Arial" w:cs="Arial"/>
          <w:noProof/>
          <w:sz w:val="22"/>
          <w:szCs w:val="22"/>
          <w:vertAlign w:val="superscript"/>
        </w:rPr>
        <w:t>38</w:t>
      </w:r>
      <w:r>
        <w:rPr>
          <w:rFonts w:ascii="Arial" w:hAnsi="Arial" w:cs="Arial"/>
          <w:sz w:val="22"/>
          <w:szCs w:val="22"/>
        </w:rPr>
        <w:t>.</w:t>
      </w:r>
    </w:p>
    <w:p w14:paraId="0B187D16" w14:textId="77777777" w:rsidR="00092675" w:rsidRPr="005846B4" w:rsidRDefault="00092675" w:rsidP="00BF16F7">
      <w:pPr>
        <w:tabs>
          <w:tab w:val="left" w:pos="2297"/>
        </w:tabs>
        <w:spacing w:line="480" w:lineRule="auto"/>
        <w:jc w:val="both"/>
        <w:rPr>
          <w:rFonts w:ascii="Arial" w:hAnsi="Arial" w:cs="Arial"/>
          <w:b/>
          <w:sz w:val="22"/>
          <w:szCs w:val="22"/>
        </w:rPr>
      </w:pPr>
      <w:r>
        <w:rPr>
          <w:rFonts w:ascii="Arial" w:hAnsi="Arial" w:cs="Arial"/>
          <w:b/>
          <w:sz w:val="22"/>
          <w:szCs w:val="22"/>
        </w:rPr>
        <w:t>Species-specific regional</w:t>
      </w:r>
      <w:r w:rsidRPr="005846B4">
        <w:rPr>
          <w:rFonts w:ascii="Arial" w:hAnsi="Arial" w:cs="Arial"/>
          <w:b/>
          <w:sz w:val="22"/>
          <w:szCs w:val="22"/>
        </w:rPr>
        <w:t xml:space="preserve"> </w:t>
      </w:r>
      <w:r>
        <w:rPr>
          <w:rFonts w:ascii="Arial" w:hAnsi="Arial" w:cs="Arial"/>
          <w:b/>
          <w:sz w:val="22"/>
          <w:szCs w:val="22"/>
        </w:rPr>
        <w:t>transcriptional architecture</w:t>
      </w:r>
    </w:p>
    <w:p w14:paraId="45836F96" w14:textId="77777777" w:rsidR="00092675" w:rsidRPr="005846B4" w:rsidRDefault="00092675" w:rsidP="00BF16F7">
      <w:pPr>
        <w:tabs>
          <w:tab w:val="left" w:pos="720"/>
        </w:tabs>
        <w:spacing w:line="480" w:lineRule="auto"/>
        <w:jc w:val="both"/>
        <w:rPr>
          <w:rFonts w:ascii="Arial" w:hAnsi="Arial" w:cs="Arial"/>
          <w:sz w:val="22"/>
          <w:szCs w:val="22"/>
        </w:rPr>
      </w:pPr>
      <w:r w:rsidRPr="005846B4">
        <w:rPr>
          <w:rFonts w:ascii="Arial" w:hAnsi="Arial" w:cs="Arial"/>
          <w:sz w:val="22"/>
          <w:szCs w:val="22"/>
        </w:rPr>
        <w:t xml:space="preserve">In addition to species differences at the level of individual </w:t>
      </w:r>
      <w:r>
        <w:rPr>
          <w:rFonts w:ascii="Arial" w:hAnsi="Arial" w:cs="Arial"/>
          <w:sz w:val="22"/>
          <w:szCs w:val="22"/>
        </w:rPr>
        <w:t xml:space="preserve">brain </w:t>
      </w:r>
      <w:r w:rsidRPr="005846B4">
        <w:rPr>
          <w:rFonts w:ascii="Arial" w:hAnsi="Arial" w:cs="Arial"/>
          <w:sz w:val="22"/>
          <w:szCs w:val="22"/>
        </w:rPr>
        <w:t>regions, we investigated how the regional transcriptional architecture differ</w:t>
      </w:r>
      <w:r>
        <w:rPr>
          <w:rFonts w:ascii="Arial" w:hAnsi="Arial" w:cs="Arial"/>
          <w:sz w:val="22"/>
          <w:szCs w:val="22"/>
        </w:rPr>
        <w:t>ed</w:t>
      </w:r>
      <w:r w:rsidRPr="005846B4">
        <w:rPr>
          <w:rFonts w:ascii="Arial" w:hAnsi="Arial" w:cs="Arial"/>
          <w:sz w:val="22"/>
          <w:szCs w:val="22"/>
        </w:rPr>
        <w:t xml:space="preserve"> </w:t>
      </w:r>
      <w:r>
        <w:rPr>
          <w:rFonts w:ascii="Arial" w:hAnsi="Arial" w:cs="Arial"/>
          <w:sz w:val="22"/>
          <w:szCs w:val="22"/>
        </w:rPr>
        <w:t>among</w:t>
      </w:r>
      <w:r w:rsidRPr="005846B4">
        <w:rPr>
          <w:rFonts w:ascii="Arial" w:hAnsi="Arial" w:cs="Arial"/>
          <w:sz w:val="22"/>
          <w:szCs w:val="22"/>
        </w:rPr>
        <w:t xml:space="preserve"> species.</w:t>
      </w:r>
      <w:r>
        <w:rPr>
          <w:rFonts w:ascii="Arial" w:hAnsi="Arial" w:cs="Arial"/>
          <w:sz w:val="22"/>
          <w:szCs w:val="22"/>
        </w:rPr>
        <w:t xml:space="preserve"> For each species, we determined the number of DEX genes between regions and</w:t>
      </w:r>
      <w:r w:rsidRPr="005846B4">
        <w:rPr>
          <w:rFonts w:ascii="Arial" w:hAnsi="Arial" w:cs="Arial"/>
          <w:sz w:val="22"/>
          <w:szCs w:val="22"/>
        </w:rPr>
        <w:t xml:space="preserve"> found a smaller number of DEX genes in human brains regions, with macaque showing the highest number. This pattern was especially pronounced in N</w:t>
      </w:r>
      <w:r>
        <w:rPr>
          <w:rFonts w:ascii="Arial" w:hAnsi="Arial" w:cs="Arial"/>
          <w:sz w:val="22"/>
          <w:szCs w:val="22"/>
        </w:rPr>
        <w:t>CX</w:t>
      </w:r>
      <w:r w:rsidRPr="005846B4">
        <w:rPr>
          <w:rFonts w:ascii="Arial" w:hAnsi="Arial" w:cs="Arial"/>
          <w:sz w:val="22"/>
          <w:szCs w:val="22"/>
        </w:rPr>
        <w:t xml:space="preserve"> areas</w:t>
      </w:r>
      <w:r w:rsidRPr="005846B4">
        <w:rPr>
          <w:rFonts w:ascii="Arial" w:eastAsia="宋体" w:hAnsi="Arial" w:cs="Arial"/>
          <w:sz w:val="22"/>
          <w:szCs w:val="22"/>
          <w:lang w:eastAsia="zh-CN"/>
        </w:rPr>
        <w:t>. Analysis of within-</w:t>
      </w:r>
      <w:r>
        <w:rPr>
          <w:rFonts w:ascii="Arial" w:eastAsia="宋体" w:hAnsi="Arial" w:cs="Arial"/>
          <w:sz w:val="22"/>
          <w:szCs w:val="22"/>
          <w:lang w:eastAsia="zh-CN"/>
        </w:rPr>
        <w:t>region</w:t>
      </w:r>
      <w:r w:rsidRPr="005846B4">
        <w:rPr>
          <w:rFonts w:ascii="Arial" w:eastAsia="宋体" w:hAnsi="Arial" w:cs="Arial"/>
          <w:sz w:val="22"/>
          <w:szCs w:val="22"/>
          <w:lang w:eastAsia="zh-CN"/>
        </w:rPr>
        <w:t xml:space="preserve"> variation indicated this higher number of DEX genes might partly result from smaller within-</w:t>
      </w:r>
      <w:r>
        <w:rPr>
          <w:rFonts w:ascii="Arial" w:eastAsia="宋体" w:hAnsi="Arial" w:cs="Arial"/>
          <w:sz w:val="22"/>
          <w:szCs w:val="22"/>
          <w:lang w:eastAsia="zh-CN"/>
        </w:rPr>
        <w:t>region</w:t>
      </w:r>
      <w:r w:rsidRPr="005846B4">
        <w:rPr>
          <w:rFonts w:ascii="Arial" w:eastAsia="宋体" w:hAnsi="Arial" w:cs="Arial"/>
          <w:sz w:val="22"/>
          <w:szCs w:val="22"/>
          <w:lang w:eastAsia="zh-CN"/>
        </w:rPr>
        <w:t xml:space="preserve"> variation </w:t>
      </w:r>
      <w:r>
        <w:rPr>
          <w:rFonts w:ascii="Arial" w:eastAsia="宋体" w:hAnsi="Arial" w:cs="Arial"/>
          <w:sz w:val="22"/>
          <w:szCs w:val="22"/>
          <w:lang w:eastAsia="zh-CN"/>
        </w:rPr>
        <w:t xml:space="preserve">in gene expression </w:t>
      </w:r>
      <w:r w:rsidRPr="005846B4">
        <w:rPr>
          <w:rFonts w:ascii="Arial" w:eastAsia="宋体" w:hAnsi="Arial" w:cs="Arial"/>
          <w:sz w:val="22"/>
          <w:szCs w:val="22"/>
          <w:lang w:eastAsia="zh-CN"/>
        </w:rPr>
        <w:t>among macaque samples (</w:t>
      </w:r>
      <w:r>
        <w:rPr>
          <w:rFonts w:ascii="Arial" w:eastAsia="宋体" w:hAnsi="Arial" w:cs="Arial"/>
          <w:sz w:val="22"/>
          <w:szCs w:val="22"/>
          <w:lang w:eastAsia="zh-CN"/>
        </w:rPr>
        <w:t>Supplementary Fig. 5a,c</w:t>
      </w:r>
      <w:r w:rsidRPr="005846B4">
        <w:rPr>
          <w:rFonts w:ascii="Arial" w:eastAsia="宋体" w:hAnsi="Arial" w:cs="Arial"/>
          <w:sz w:val="22"/>
          <w:szCs w:val="22"/>
          <w:lang w:eastAsia="zh-CN"/>
        </w:rPr>
        <w:t xml:space="preserve">). </w:t>
      </w:r>
      <w:r>
        <w:rPr>
          <w:rFonts w:ascii="Arial" w:eastAsia="宋体" w:hAnsi="Arial" w:cs="Arial"/>
          <w:sz w:val="22"/>
          <w:szCs w:val="22"/>
          <w:lang w:eastAsia="zh-CN"/>
        </w:rPr>
        <w:t>To test if t</w:t>
      </w:r>
      <w:r w:rsidRPr="00782598">
        <w:rPr>
          <w:rFonts w:ascii="Arial" w:eastAsia="宋体" w:hAnsi="Arial" w:cs="Arial"/>
          <w:sz w:val="22"/>
          <w:szCs w:val="22"/>
          <w:lang w:eastAsia="zh-CN"/>
        </w:rPr>
        <w:t>h</w:t>
      </w:r>
      <w:r>
        <w:rPr>
          <w:rFonts w:ascii="Arial" w:eastAsia="宋体" w:hAnsi="Arial" w:cs="Arial"/>
          <w:sz w:val="22"/>
          <w:szCs w:val="22"/>
          <w:lang w:eastAsia="zh-CN"/>
        </w:rPr>
        <w:t>is</w:t>
      </w:r>
      <w:r w:rsidRPr="00782598">
        <w:rPr>
          <w:rFonts w:ascii="Arial" w:eastAsia="宋体" w:hAnsi="Arial" w:cs="Arial"/>
          <w:sz w:val="22"/>
          <w:szCs w:val="22"/>
          <w:lang w:eastAsia="zh-CN"/>
        </w:rPr>
        <w:t xml:space="preserve"> smaller within-region variation in macaque </w:t>
      </w:r>
      <w:r>
        <w:rPr>
          <w:rFonts w:ascii="Arial" w:eastAsia="宋体" w:hAnsi="Arial" w:cs="Arial"/>
          <w:sz w:val="22"/>
          <w:szCs w:val="22"/>
          <w:lang w:eastAsia="zh-CN"/>
        </w:rPr>
        <w:t>samples wa</w:t>
      </w:r>
      <w:r w:rsidRPr="00782598">
        <w:rPr>
          <w:rFonts w:ascii="Arial" w:eastAsia="宋体" w:hAnsi="Arial" w:cs="Arial"/>
          <w:sz w:val="22"/>
          <w:szCs w:val="22"/>
          <w:lang w:eastAsia="zh-CN"/>
        </w:rPr>
        <w:t>s not due to smaller genetic distances between rhesus macaques</w:t>
      </w:r>
      <w:r>
        <w:rPr>
          <w:rFonts w:ascii="Arial" w:eastAsia="宋体" w:hAnsi="Arial" w:cs="Arial"/>
          <w:sz w:val="22"/>
          <w:szCs w:val="22"/>
          <w:lang w:eastAsia="zh-CN"/>
        </w:rPr>
        <w:t xml:space="preserve">, we calculated </w:t>
      </w:r>
      <w:r w:rsidRPr="00782598">
        <w:rPr>
          <w:rFonts w:ascii="Arial" w:eastAsia="宋体" w:hAnsi="Arial" w:cs="Arial"/>
          <w:sz w:val="22"/>
          <w:szCs w:val="22"/>
          <w:lang w:eastAsia="zh-CN"/>
        </w:rPr>
        <w:t xml:space="preserve">genetic </w:t>
      </w:r>
      <w:r w:rsidRPr="00782598">
        <w:rPr>
          <w:rFonts w:ascii="Arial" w:hAnsi="Arial" w:cs="Arial"/>
          <w:sz w:val="22"/>
          <w:szCs w:val="22"/>
        </w:rPr>
        <w:t xml:space="preserve">distances inferred from single-nucleotide polymorphisms in mRNA expressed in the dorsolateral prefrontal cortex (DFC) samples (see </w:t>
      </w:r>
      <w:r>
        <w:rPr>
          <w:rFonts w:ascii="Arial" w:hAnsi="Arial" w:cs="Arial"/>
          <w:sz w:val="22"/>
          <w:szCs w:val="22"/>
        </w:rPr>
        <w:t>Online Methods</w:t>
      </w:r>
      <w:r w:rsidRPr="00782598">
        <w:rPr>
          <w:rFonts w:ascii="Arial" w:hAnsi="Arial" w:cs="Arial"/>
          <w:sz w:val="22"/>
          <w:szCs w:val="22"/>
        </w:rPr>
        <w:t xml:space="preserve"> and </w:t>
      </w:r>
      <w:r>
        <w:rPr>
          <w:rFonts w:ascii="Arial" w:hAnsi="Arial" w:cs="Arial"/>
          <w:sz w:val="22"/>
          <w:szCs w:val="22"/>
        </w:rPr>
        <w:t xml:space="preserve">Supplementary Fig. </w:t>
      </w:r>
      <w:r w:rsidRPr="00782598">
        <w:rPr>
          <w:rFonts w:ascii="Arial" w:hAnsi="Arial" w:cs="Arial"/>
          <w:sz w:val="22"/>
          <w:szCs w:val="22"/>
        </w:rPr>
        <w:t>5</w:t>
      </w:r>
      <w:r>
        <w:rPr>
          <w:rFonts w:ascii="Arial" w:hAnsi="Arial" w:cs="Arial"/>
          <w:sz w:val="22"/>
          <w:szCs w:val="22"/>
        </w:rPr>
        <w:t>d</w:t>
      </w:r>
      <w:r w:rsidRPr="00782598">
        <w:rPr>
          <w:rFonts w:ascii="Arial" w:hAnsi="Arial" w:cs="Arial"/>
          <w:sz w:val="22"/>
          <w:szCs w:val="22"/>
        </w:rPr>
        <w:t>). As expected, based on whole genome data</w:t>
      </w:r>
      <w:r w:rsidRPr="00A15CF7">
        <w:rPr>
          <w:rFonts w:ascii="Arial" w:hAnsi="Arial" w:cs="Arial"/>
          <w:noProof/>
          <w:sz w:val="22"/>
          <w:szCs w:val="22"/>
          <w:vertAlign w:val="superscript"/>
        </w:rPr>
        <w:t>2,39</w:t>
      </w:r>
      <w:r>
        <w:rPr>
          <w:rFonts w:ascii="Arial" w:hAnsi="Arial" w:cs="Arial"/>
          <w:noProof/>
          <w:sz w:val="22"/>
          <w:szCs w:val="22"/>
        </w:rPr>
        <w:t xml:space="preserve">, </w:t>
      </w:r>
      <w:r w:rsidRPr="00782598">
        <w:rPr>
          <w:rFonts w:ascii="Arial" w:hAnsi="Arial" w:cs="Arial"/>
          <w:sz w:val="22"/>
          <w:szCs w:val="22"/>
        </w:rPr>
        <w:t xml:space="preserve">this analysis revealed that the human specimens exhibited the least intra-species variation while macaques had the greatest, indicating </w:t>
      </w:r>
      <w:r>
        <w:rPr>
          <w:rFonts w:ascii="Arial" w:hAnsi="Arial" w:cs="Arial"/>
          <w:sz w:val="22"/>
          <w:szCs w:val="22"/>
        </w:rPr>
        <w:t xml:space="preserve">that the smaller within-region variation in gene expression among macaque samples was not due to a smaller genetic distance caused by inbreeding of macaques. </w:t>
      </w:r>
    </w:p>
    <w:p w14:paraId="5E5CA8FA" w14:textId="77777777" w:rsidR="00092675" w:rsidRDefault="00092675" w:rsidP="00BF16F7">
      <w:pPr>
        <w:tabs>
          <w:tab w:val="left" w:pos="709"/>
        </w:tabs>
        <w:spacing w:line="480" w:lineRule="auto"/>
        <w:jc w:val="both"/>
        <w:rPr>
          <w:rFonts w:ascii="Arial" w:hAnsi="Arial" w:cs="Arial"/>
          <w:sz w:val="22"/>
          <w:szCs w:val="22"/>
        </w:rPr>
      </w:pPr>
      <w:r w:rsidRPr="00782598">
        <w:rPr>
          <w:rFonts w:ascii="Arial" w:eastAsia="宋体" w:hAnsi="Arial" w:cs="Arial"/>
          <w:sz w:val="22"/>
          <w:szCs w:val="22"/>
          <w:lang w:eastAsia="zh-CN"/>
        </w:rPr>
        <w:t xml:space="preserve"> </w:t>
      </w:r>
      <w:r>
        <w:rPr>
          <w:rFonts w:ascii="Arial" w:eastAsia="宋体" w:hAnsi="Arial" w:cs="Arial"/>
          <w:sz w:val="22"/>
          <w:szCs w:val="22"/>
          <w:lang w:eastAsia="zh-CN"/>
        </w:rPr>
        <w:tab/>
      </w:r>
      <w:r w:rsidRPr="005846B4">
        <w:rPr>
          <w:rFonts w:ascii="Arial" w:hAnsi="Arial" w:cs="Arial"/>
          <w:sz w:val="22"/>
          <w:szCs w:val="22"/>
        </w:rPr>
        <w:t xml:space="preserve">We also calculated pairwise correlation matrices of </w:t>
      </w:r>
      <w:r>
        <w:rPr>
          <w:rFonts w:ascii="Arial" w:hAnsi="Arial" w:cs="Arial"/>
          <w:sz w:val="22"/>
          <w:szCs w:val="22"/>
        </w:rPr>
        <w:t>brain regions, using the union of the regional DEX genes in each species,</w:t>
      </w:r>
      <w:r w:rsidRPr="005846B4">
        <w:rPr>
          <w:rFonts w:ascii="Arial" w:hAnsi="Arial" w:cs="Arial"/>
          <w:sz w:val="22"/>
          <w:szCs w:val="22"/>
        </w:rPr>
        <w:t xml:space="preserve"> and performed hierarchical clustering (</w:t>
      </w:r>
      <w:r>
        <w:rPr>
          <w:rFonts w:ascii="Arial" w:hAnsi="Arial" w:cs="Arial"/>
          <w:sz w:val="22"/>
          <w:szCs w:val="22"/>
        </w:rPr>
        <w:t>Fig.</w:t>
      </w:r>
      <w:r w:rsidRPr="005846B4">
        <w:rPr>
          <w:rFonts w:ascii="Arial" w:hAnsi="Arial" w:cs="Arial"/>
          <w:sz w:val="22"/>
          <w:szCs w:val="22"/>
        </w:rPr>
        <w:t xml:space="preserve"> 3). Comparing the clusters among species revealed several differences in the transcriptional </w:t>
      </w:r>
      <w:r>
        <w:rPr>
          <w:rFonts w:ascii="Arial" w:hAnsi="Arial" w:cs="Arial"/>
          <w:sz w:val="22"/>
          <w:szCs w:val="22"/>
        </w:rPr>
        <w:t xml:space="preserve">correlation </w:t>
      </w:r>
      <w:r w:rsidRPr="005846B4">
        <w:rPr>
          <w:rFonts w:ascii="Arial" w:hAnsi="Arial" w:cs="Arial"/>
          <w:sz w:val="22"/>
          <w:szCs w:val="22"/>
        </w:rPr>
        <w:t>of brain regions. As expected</w:t>
      </w:r>
      <w:r w:rsidRPr="00092BC8">
        <w:rPr>
          <w:rFonts w:ascii="Arial" w:hAnsi="Arial" w:cs="Arial"/>
          <w:noProof/>
          <w:sz w:val="22"/>
          <w:szCs w:val="22"/>
          <w:vertAlign w:val="superscript"/>
        </w:rPr>
        <w:t>20,26</w:t>
      </w:r>
      <w:r>
        <w:rPr>
          <w:rFonts w:ascii="Arial" w:hAnsi="Arial" w:cs="Arial"/>
          <w:sz w:val="22"/>
          <w:szCs w:val="22"/>
        </w:rPr>
        <w:t>,</w:t>
      </w:r>
      <w:r w:rsidRPr="005846B4">
        <w:rPr>
          <w:rFonts w:ascii="Arial" w:hAnsi="Arial" w:cs="Arial"/>
          <w:sz w:val="22"/>
          <w:szCs w:val="22"/>
        </w:rPr>
        <w:t xml:space="preserve"> the CBC was the most divergent area of the brain in all species, followed by the STR and the MD</w:t>
      </w:r>
      <w:r>
        <w:rPr>
          <w:rFonts w:ascii="Arial" w:hAnsi="Arial" w:cs="Arial"/>
          <w:sz w:val="22"/>
          <w:szCs w:val="22"/>
        </w:rPr>
        <w:t xml:space="preserve">; HIP and AMY also clustered in the three species, </w:t>
      </w:r>
      <w:r w:rsidRPr="005846B4">
        <w:rPr>
          <w:rFonts w:ascii="Arial" w:hAnsi="Arial" w:cs="Arial"/>
          <w:sz w:val="22"/>
          <w:szCs w:val="22"/>
        </w:rPr>
        <w:t xml:space="preserve">thus clearly separating </w:t>
      </w:r>
      <w:r>
        <w:rPr>
          <w:rFonts w:ascii="Arial" w:hAnsi="Arial" w:cs="Arial"/>
          <w:sz w:val="22"/>
          <w:szCs w:val="22"/>
        </w:rPr>
        <w:t>NCX</w:t>
      </w:r>
      <w:r w:rsidRPr="005846B4">
        <w:rPr>
          <w:rFonts w:ascii="Arial" w:hAnsi="Arial" w:cs="Arial"/>
          <w:sz w:val="22"/>
          <w:szCs w:val="22"/>
        </w:rPr>
        <w:t xml:space="preserve"> areas from non-</w:t>
      </w:r>
      <w:r>
        <w:rPr>
          <w:rFonts w:ascii="Arial" w:hAnsi="Arial" w:cs="Arial"/>
          <w:sz w:val="22"/>
          <w:szCs w:val="22"/>
        </w:rPr>
        <w:t>NCX</w:t>
      </w:r>
      <w:r w:rsidRPr="005846B4">
        <w:rPr>
          <w:rFonts w:ascii="Arial" w:hAnsi="Arial" w:cs="Arial"/>
          <w:sz w:val="22"/>
          <w:szCs w:val="22"/>
        </w:rPr>
        <w:t xml:space="preserve"> </w:t>
      </w:r>
      <w:r>
        <w:rPr>
          <w:rFonts w:ascii="Arial" w:hAnsi="Arial" w:cs="Arial"/>
          <w:sz w:val="22"/>
          <w:szCs w:val="22"/>
        </w:rPr>
        <w:t>regions</w:t>
      </w:r>
      <w:r w:rsidRPr="005846B4">
        <w:rPr>
          <w:rFonts w:ascii="Arial" w:hAnsi="Arial" w:cs="Arial"/>
          <w:sz w:val="22"/>
          <w:szCs w:val="22"/>
        </w:rPr>
        <w:t>. NCX areas were more transcriptionally similar in humans than NCX areas were in either chimpanzees or macaques</w:t>
      </w:r>
      <w:r w:rsidRPr="005846B4">
        <w:rPr>
          <w:rFonts w:ascii="Arial" w:eastAsia="宋体" w:hAnsi="Arial" w:cs="Arial"/>
          <w:sz w:val="22"/>
          <w:szCs w:val="22"/>
          <w:lang w:eastAsia="zh-CN"/>
        </w:rPr>
        <w:t xml:space="preserve"> (</w:t>
      </w:r>
      <w:r>
        <w:rPr>
          <w:rFonts w:ascii="Arial" w:eastAsia="宋体" w:hAnsi="Arial" w:cs="Arial"/>
          <w:sz w:val="22"/>
          <w:szCs w:val="22"/>
          <w:lang w:eastAsia="zh-CN"/>
        </w:rPr>
        <w:t>Fig.</w:t>
      </w:r>
      <w:r w:rsidRPr="005846B4">
        <w:rPr>
          <w:rFonts w:ascii="Arial" w:eastAsia="宋体" w:hAnsi="Arial" w:cs="Arial"/>
          <w:sz w:val="22"/>
          <w:szCs w:val="22"/>
          <w:lang w:eastAsia="zh-CN"/>
        </w:rPr>
        <w:t xml:space="preserve"> 3)</w:t>
      </w:r>
      <w:r w:rsidRPr="005846B4">
        <w:rPr>
          <w:rFonts w:ascii="Arial" w:hAnsi="Arial" w:cs="Arial"/>
          <w:sz w:val="22"/>
          <w:szCs w:val="22"/>
        </w:rPr>
        <w:t xml:space="preserve">. Among these areas, several species differences in clustering were present. Interestingly, </w:t>
      </w:r>
      <w:r>
        <w:rPr>
          <w:rFonts w:ascii="Arial" w:hAnsi="Arial" w:cs="Arial"/>
          <w:sz w:val="22"/>
          <w:szCs w:val="22"/>
        </w:rPr>
        <w:t xml:space="preserve">the human clustering is more similar to the macaque clustering, with a slight difference in the most distinct NCX area (V1C in human and MFC in macaque), than it is to the chimpanzee clustering. We confirmed the robustness of the clustering by multiscale bootstrap resampling (Supplementary Fig. 4). The miRNA clustering pattern of all the analyzed brain regions was very similar in the three species and, as seen in the mRNA clustering, CBC was the most distinct region, while NCX areas were highly correlated with each other. </w:t>
      </w:r>
    </w:p>
    <w:p w14:paraId="23CB76B5" w14:textId="77777777" w:rsidR="00092675" w:rsidRDefault="00092675" w:rsidP="00BF16F7">
      <w:pPr>
        <w:tabs>
          <w:tab w:val="left" w:pos="709"/>
        </w:tabs>
        <w:spacing w:line="480" w:lineRule="auto"/>
        <w:jc w:val="both"/>
        <w:rPr>
          <w:rFonts w:ascii="Arial" w:hAnsi="Arial" w:cs="Arial"/>
          <w:sz w:val="22"/>
          <w:szCs w:val="22"/>
        </w:rPr>
      </w:pPr>
    </w:p>
    <w:p w14:paraId="4F95C935" w14:textId="77777777" w:rsidR="00092675" w:rsidRPr="00175AEB" w:rsidRDefault="00092675" w:rsidP="00BF16F7">
      <w:pPr>
        <w:tabs>
          <w:tab w:val="left" w:pos="709"/>
        </w:tabs>
        <w:spacing w:line="480" w:lineRule="auto"/>
        <w:jc w:val="both"/>
        <w:rPr>
          <w:rFonts w:ascii="Arial" w:hAnsi="Arial" w:cs="Arial"/>
          <w:b/>
          <w:sz w:val="22"/>
          <w:szCs w:val="22"/>
        </w:rPr>
      </w:pPr>
      <w:r w:rsidRPr="00175AEB">
        <w:rPr>
          <w:rFonts w:ascii="Arial" w:hAnsi="Arial" w:cs="Arial"/>
          <w:b/>
          <w:sz w:val="22"/>
          <w:szCs w:val="22"/>
        </w:rPr>
        <w:t xml:space="preserve">Species differences in co-expression </w:t>
      </w:r>
      <w:r>
        <w:rPr>
          <w:rFonts w:ascii="Arial" w:hAnsi="Arial" w:cs="Arial"/>
          <w:b/>
          <w:sz w:val="22"/>
          <w:szCs w:val="22"/>
        </w:rPr>
        <w:t xml:space="preserve">of intronic miRNAs and their host </w:t>
      </w:r>
      <w:r w:rsidRPr="00175AEB">
        <w:rPr>
          <w:rFonts w:ascii="Arial" w:hAnsi="Arial" w:cs="Arial"/>
          <w:b/>
          <w:sz w:val="22"/>
          <w:szCs w:val="22"/>
        </w:rPr>
        <w:t xml:space="preserve">mRNA </w:t>
      </w:r>
    </w:p>
    <w:p w14:paraId="4054CCB9" w14:textId="77777777" w:rsidR="00092675" w:rsidRPr="005846B4" w:rsidRDefault="00092675" w:rsidP="00BF16F7">
      <w:pPr>
        <w:tabs>
          <w:tab w:val="left" w:pos="2297"/>
        </w:tabs>
        <w:spacing w:line="480" w:lineRule="auto"/>
        <w:jc w:val="both"/>
        <w:rPr>
          <w:rFonts w:ascii="Arial" w:hAnsi="Arial" w:cs="Arial"/>
          <w:bCs/>
          <w:sz w:val="22"/>
          <w:szCs w:val="22"/>
          <w:lang w:val="en-GB"/>
        </w:rPr>
      </w:pPr>
      <w:r w:rsidRPr="00804A71">
        <w:rPr>
          <w:rFonts w:ascii="Arial" w:hAnsi="Arial" w:cs="Arial"/>
          <w:bCs/>
          <w:sz w:val="22"/>
          <w:szCs w:val="22"/>
          <w:lang w:val="en-GB"/>
        </w:rPr>
        <w:t xml:space="preserve">Given the large number of samples in our dataset, we </w:t>
      </w:r>
      <w:r>
        <w:rPr>
          <w:rFonts w:ascii="Arial" w:hAnsi="Arial" w:cs="Arial"/>
          <w:bCs/>
          <w:sz w:val="22"/>
          <w:szCs w:val="22"/>
          <w:lang w:val="en-GB"/>
        </w:rPr>
        <w:t>we</w:t>
      </w:r>
      <w:r w:rsidRPr="00804A71">
        <w:rPr>
          <w:rFonts w:ascii="Arial" w:hAnsi="Arial" w:cs="Arial"/>
          <w:bCs/>
          <w:sz w:val="22"/>
          <w:szCs w:val="22"/>
          <w:lang w:val="en-GB"/>
        </w:rPr>
        <w:t>re able to confidently assess the extent to which certain miRNAs that lie within introns multi-exon genes are positively correlated, and may therefore be co-expressed, with their ‘host’ gene (see Online Methods).</w:t>
      </w:r>
      <w:r w:rsidRPr="005846B4">
        <w:rPr>
          <w:rFonts w:ascii="Arial" w:hAnsi="Arial" w:cs="Arial"/>
          <w:bCs/>
          <w:sz w:val="22"/>
          <w:szCs w:val="22"/>
          <w:lang w:val="en-GB"/>
        </w:rPr>
        <w:t xml:space="preserve"> </w:t>
      </w:r>
      <w:r>
        <w:rPr>
          <w:rFonts w:ascii="Arial" w:hAnsi="Arial" w:cs="Arial"/>
          <w:bCs/>
          <w:sz w:val="22"/>
          <w:szCs w:val="22"/>
          <w:lang w:val="en-GB"/>
        </w:rPr>
        <w:t>Following the liftover of human precursor miRNAs to the chimpanzee and macaque genomes, of the</w:t>
      </w:r>
      <w:r w:rsidRPr="005846B4">
        <w:rPr>
          <w:rFonts w:ascii="Arial" w:hAnsi="Arial" w:cs="Arial"/>
          <w:bCs/>
          <w:sz w:val="22"/>
          <w:szCs w:val="22"/>
          <w:lang w:val="en-GB"/>
        </w:rPr>
        <w:t xml:space="preserve"> 26</w:t>
      </w:r>
      <w:r>
        <w:rPr>
          <w:rFonts w:ascii="Arial" w:hAnsi="Arial" w:cs="Arial"/>
          <w:bCs/>
          <w:sz w:val="22"/>
          <w:szCs w:val="22"/>
          <w:lang w:val="en-GB"/>
        </w:rPr>
        <w:t>,</w:t>
      </w:r>
      <w:r w:rsidRPr="005846B4">
        <w:rPr>
          <w:rFonts w:ascii="Arial" w:hAnsi="Arial" w:cs="Arial"/>
          <w:bCs/>
          <w:sz w:val="22"/>
          <w:szCs w:val="22"/>
          <w:lang w:val="en-GB"/>
        </w:rPr>
        <w:t>514</w:t>
      </w:r>
      <w:r w:rsidRPr="005846B4">
        <w:rPr>
          <w:rFonts w:ascii="Arial" w:eastAsia="宋体" w:hAnsi="Arial" w:cs="Arial"/>
          <w:bCs/>
          <w:sz w:val="22"/>
          <w:szCs w:val="22"/>
          <w:lang w:val="en-GB" w:eastAsia="zh-CN"/>
        </w:rPr>
        <w:t xml:space="preserve"> </w:t>
      </w:r>
      <w:r w:rsidRPr="005846B4">
        <w:rPr>
          <w:rFonts w:ascii="Arial" w:hAnsi="Arial" w:cs="Arial"/>
          <w:bCs/>
          <w:sz w:val="22"/>
          <w:szCs w:val="22"/>
          <w:lang w:val="en-GB"/>
        </w:rPr>
        <w:t>ortholog</w:t>
      </w:r>
      <w:r>
        <w:rPr>
          <w:rFonts w:ascii="Arial" w:hAnsi="Arial" w:cs="Arial"/>
          <w:bCs/>
          <w:sz w:val="22"/>
          <w:szCs w:val="22"/>
          <w:lang w:val="en-GB"/>
        </w:rPr>
        <w:t>ous</w:t>
      </w:r>
      <w:r w:rsidRPr="005846B4">
        <w:rPr>
          <w:rFonts w:ascii="Arial" w:hAnsi="Arial" w:cs="Arial"/>
          <w:bCs/>
          <w:sz w:val="22"/>
          <w:szCs w:val="22"/>
          <w:lang w:val="en-GB"/>
        </w:rPr>
        <w:t xml:space="preserve"> mRNAs</w:t>
      </w:r>
      <w:r>
        <w:rPr>
          <w:rFonts w:ascii="Arial" w:hAnsi="Arial" w:cs="Arial"/>
          <w:bCs/>
          <w:sz w:val="22"/>
          <w:szCs w:val="22"/>
          <w:lang w:val="en-GB"/>
        </w:rPr>
        <w:t xml:space="preserve"> </w:t>
      </w:r>
      <w:r w:rsidR="00730DD3">
        <w:rPr>
          <w:rFonts w:ascii="Arial" w:hAnsi="Arial" w:cs="Arial"/>
          <w:bCs/>
          <w:sz w:val="22"/>
          <w:szCs w:val="22"/>
          <w:lang w:val="en-GB"/>
        </w:rPr>
        <w:t>and lncRNAs analyzed</w:t>
      </w:r>
      <w:r w:rsidRPr="005846B4">
        <w:rPr>
          <w:rFonts w:ascii="Arial" w:hAnsi="Arial" w:cs="Arial"/>
          <w:bCs/>
          <w:sz w:val="22"/>
          <w:szCs w:val="22"/>
          <w:lang w:val="en-GB"/>
        </w:rPr>
        <w:t xml:space="preserve">, 814, 777, and 756 </w:t>
      </w:r>
      <w:r>
        <w:rPr>
          <w:rFonts w:ascii="Arial" w:hAnsi="Arial" w:cs="Arial"/>
          <w:bCs/>
          <w:sz w:val="22"/>
          <w:szCs w:val="22"/>
          <w:lang w:val="en-GB"/>
        </w:rPr>
        <w:t>contain at least one</w:t>
      </w:r>
      <w:r w:rsidRPr="005846B4">
        <w:rPr>
          <w:rFonts w:ascii="Arial" w:hAnsi="Arial" w:cs="Arial"/>
          <w:bCs/>
          <w:sz w:val="22"/>
          <w:szCs w:val="22"/>
          <w:lang w:val="en-GB"/>
        </w:rPr>
        <w:t xml:space="preserve"> miRNA</w:t>
      </w:r>
      <w:r>
        <w:rPr>
          <w:rFonts w:ascii="Arial" w:hAnsi="Arial" w:cs="Arial"/>
          <w:bCs/>
          <w:sz w:val="22"/>
          <w:szCs w:val="22"/>
          <w:lang w:val="en-GB"/>
        </w:rPr>
        <w:t xml:space="preserve"> within one of their introns</w:t>
      </w:r>
      <w:r w:rsidRPr="005846B4">
        <w:rPr>
          <w:rFonts w:ascii="Arial" w:hAnsi="Arial" w:cs="Arial"/>
          <w:bCs/>
          <w:sz w:val="22"/>
          <w:szCs w:val="22"/>
          <w:lang w:val="en-GB"/>
        </w:rPr>
        <w:t xml:space="preserve"> in human, chimp</w:t>
      </w:r>
      <w:r>
        <w:rPr>
          <w:rFonts w:ascii="Arial" w:hAnsi="Arial" w:cs="Arial"/>
          <w:bCs/>
          <w:sz w:val="22"/>
          <w:szCs w:val="22"/>
          <w:lang w:val="en-GB"/>
        </w:rPr>
        <w:t>anzee</w:t>
      </w:r>
      <w:r w:rsidRPr="005846B4">
        <w:rPr>
          <w:rFonts w:ascii="Arial" w:hAnsi="Arial" w:cs="Arial"/>
          <w:bCs/>
          <w:sz w:val="22"/>
          <w:szCs w:val="22"/>
          <w:lang w:val="en-GB"/>
        </w:rPr>
        <w:t>, and macaque</w:t>
      </w:r>
      <w:r>
        <w:rPr>
          <w:rFonts w:ascii="Arial" w:hAnsi="Arial" w:cs="Arial"/>
          <w:bCs/>
          <w:sz w:val="22"/>
          <w:szCs w:val="22"/>
          <w:lang w:val="en-GB"/>
        </w:rPr>
        <w:t>, respectively (</w:t>
      </w:r>
      <w:r w:rsidRPr="005846B4">
        <w:rPr>
          <w:rFonts w:ascii="Arial" w:hAnsi="Arial" w:cs="Arial"/>
          <w:bCs/>
          <w:sz w:val="22"/>
          <w:szCs w:val="22"/>
          <w:lang w:val="en-GB"/>
        </w:rPr>
        <w:t>614, 586, and 574</w:t>
      </w:r>
      <w:r>
        <w:rPr>
          <w:rFonts w:ascii="Arial" w:hAnsi="Arial" w:cs="Arial"/>
          <w:bCs/>
          <w:sz w:val="22"/>
          <w:szCs w:val="22"/>
          <w:lang w:val="en-GB"/>
        </w:rPr>
        <w:t>, respectively,</w:t>
      </w:r>
      <w:r w:rsidRPr="005846B4">
        <w:rPr>
          <w:rFonts w:ascii="Arial" w:hAnsi="Arial" w:cs="Arial"/>
          <w:bCs/>
          <w:sz w:val="22"/>
          <w:szCs w:val="22"/>
          <w:lang w:val="en-GB"/>
        </w:rPr>
        <w:t xml:space="preserve"> </w:t>
      </w:r>
      <w:r>
        <w:rPr>
          <w:rFonts w:ascii="Arial" w:hAnsi="Arial" w:cs="Arial"/>
          <w:bCs/>
          <w:sz w:val="22"/>
          <w:szCs w:val="22"/>
          <w:lang w:val="en-GB"/>
        </w:rPr>
        <w:t>are</w:t>
      </w:r>
      <w:r w:rsidRPr="005846B4">
        <w:rPr>
          <w:rFonts w:ascii="Arial" w:hAnsi="Arial" w:cs="Arial"/>
          <w:bCs/>
          <w:sz w:val="22"/>
          <w:szCs w:val="22"/>
          <w:lang w:val="en-GB"/>
        </w:rPr>
        <w:t xml:space="preserve"> expressed in our </w:t>
      </w:r>
      <w:r>
        <w:rPr>
          <w:rFonts w:ascii="Arial" w:hAnsi="Arial" w:cs="Arial"/>
          <w:bCs/>
          <w:sz w:val="22"/>
          <w:szCs w:val="22"/>
          <w:lang w:val="en-GB"/>
        </w:rPr>
        <w:t>datasets; Supplementary Table 5)</w:t>
      </w:r>
      <w:r w:rsidRPr="005846B4">
        <w:rPr>
          <w:rFonts w:ascii="Arial" w:hAnsi="Arial" w:cs="Arial"/>
          <w:bCs/>
          <w:sz w:val="22"/>
          <w:szCs w:val="22"/>
          <w:lang w:val="en-GB"/>
        </w:rPr>
        <w:t xml:space="preserve">. Just under half (274) of the expressed intronic miRNAs in our data were also </w:t>
      </w:r>
      <w:r>
        <w:rPr>
          <w:rFonts w:ascii="Arial" w:hAnsi="Arial" w:cs="Arial"/>
          <w:bCs/>
          <w:sz w:val="22"/>
          <w:szCs w:val="22"/>
          <w:lang w:val="en-GB"/>
        </w:rPr>
        <w:t>DEX</w:t>
      </w:r>
      <w:r w:rsidRPr="005846B4">
        <w:rPr>
          <w:rFonts w:ascii="Arial" w:hAnsi="Arial" w:cs="Arial"/>
          <w:bCs/>
          <w:sz w:val="22"/>
          <w:szCs w:val="22"/>
          <w:lang w:val="en-GB"/>
        </w:rPr>
        <w:t xml:space="preserve"> in at least one species and 81 of these ex</w:t>
      </w:r>
      <w:bookmarkStart w:id="0" w:name="_GoBack"/>
      <w:bookmarkEnd w:id="0"/>
      <w:r w:rsidRPr="005846B4">
        <w:rPr>
          <w:rFonts w:ascii="Arial" w:hAnsi="Arial" w:cs="Arial"/>
          <w:bCs/>
          <w:sz w:val="22"/>
          <w:szCs w:val="22"/>
          <w:lang w:val="en-GB"/>
        </w:rPr>
        <w:t>hibited strong positive correlation with their host gene (Pearson correlation coefficient &gt; 0.5). Six of these 274 miRNAs are intronic to genes that serve exclusively as hosts for their contained miRNAs, and most of these show consistently strong positive correlation in all three species</w:t>
      </w:r>
      <w:r>
        <w:rPr>
          <w:rFonts w:ascii="Arial" w:hAnsi="Arial" w:cs="Arial"/>
          <w:bCs/>
          <w:sz w:val="22"/>
          <w:szCs w:val="22"/>
          <w:lang w:val="en-GB"/>
        </w:rPr>
        <w:t>.</w:t>
      </w:r>
    </w:p>
    <w:p w14:paraId="103EA037" w14:textId="77777777" w:rsidR="00092675" w:rsidRDefault="00092675" w:rsidP="00BF16F7">
      <w:pPr>
        <w:tabs>
          <w:tab w:val="left" w:pos="720"/>
        </w:tabs>
        <w:spacing w:line="480" w:lineRule="auto"/>
        <w:jc w:val="both"/>
        <w:rPr>
          <w:rFonts w:ascii="Arial" w:hAnsi="Arial" w:cs="Arial"/>
          <w:sz w:val="22"/>
          <w:szCs w:val="22"/>
        </w:rPr>
      </w:pPr>
      <w:r>
        <w:rPr>
          <w:rFonts w:ascii="Arial" w:hAnsi="Arial" w:cs="Arial"/>
          <w:bCs/>
          <w:sz w:val="22"/>
          <w:szCs w:val="22"/>
          <w:lang w:val="en-GB"/>
        </w:rPr>
        <w:tab/>
      </w:r>
      <w:r w:rsidRPr="005846B4">
        <w:rPr>
          <w:rFonts w:ascii="Arial" w:hAnsi="Arial" w:cs="Arial"/>
          <w:bCs/>
          <w:sz w:val="22"/>
          <w:szCs w:val="22"/>
          <w:lang w:val="en-GB"/>
        </w:rPr>
        <w:t xml:space="preserve">We noticed </w:t>
      </w:r>
      <w:r>
        <w:rPr>
          <w:rFonts w:ascii="Arial" w:hAnsi="Arial" w:cs="Arial"/>
          <w:bCs/>
          <w:sz w:val="22"/>
          <w:szCs w:val="22"/>
          <w:lang w:val="en-GB"/>
        </w:rPr>
        <w:t xml:space="preserve">that </w:t>
      </w:r>
      <w:r w:rsidRPr="005846B4">
        <w:rPr>
          <w:rFonts w:ascii="Arial" w:hAnsi="Arial" w:cs="Arial"/>
          <w:bCs/>
          <w:sz w:val="22"/>
          <w:szCs w:val="22"/>
          <w:lang w:val="en-GB"/>
        </w:rPr>
        <w:t xml:space="preserve">a striking number of important neuronal and signalling genes, such as </w:t>
      </w:r>
      <w:r w:rsidRPr="005846B4">
        <w:rPr>
          <w:rFonts w:ascii="Arial" w:hAnsi="Arial" w:cs="Arial"/>
          <w:bCs/>
          <w:i/>
          <w:sz w:val="22"/>
          <w:szCs w:val="22"/>
          <w:lang w:val="en-GB"/>
        </w:rPr>
        <w:t>PDE2A, HTR2C, CLCN5, CALCR, CAMK1D</w:t>
      </w:r>
      <w:r w:rsidRPr="005846B4">
        <w:rPr>
          <w:rFonts w:ascii="Arial" w:hAnsi="Arial" w:cs="Arial"/>
          <w:b/>
          <w:bCs/>
          <w:i/>
          <w:sz w:val="22"/>
          <w:szCs w:val="22"/>
          <w:lang w:val="en-GB"/>
        </w:rPr>
        <w:t xml:space="preserve">, </w:t>
      </w:r>
      <w:r w:rsidRPr="005846B4">
        <w:rPr>
          <w:rFonts w:ascii="Arial" w:hAnsi="Arial" w:cs="Arial"/>
          <w:bCs/>
          <w:i/>
          <w:sz w:val="22"/>
          <w:szCs w:val="22"/>
          <w:lang w:val="en-GB"/>
        </w:rPr>
        <w:t xml:space="preserve">GABRA3, MAP2K4, </w:t>
      </w:r>
      <w:r w:rsidRPr="005846B4">
        <w:rPr>
          <w:rFonts w:ascii="Arial" w:hAnsi="Arial" w:cs="Arial"/>
          <w:bCs/>
          <w:sz w:val="22"/>
          <w:szCs w:val="22"/>
          <w:lang w:val="en-GB"/>
        </w:rPr>
        <w:t xml:space="preserve">and </w:t>
      </w:r>
      <w:r w:rsidRPr="005846B4">
        <w:rPr>
          <w:rFonts w:ascii="Arial" w:hAnsi="Arial" w:cs="Arial"/>
          <w:bCs/>
          <w:i/>
          <w:sz w:val="22"/>
          <w:szCs w:val="22"/>
          <w:lang w:val="en-GB"/>
        </w:rPr>
        <w:t>KALRN</w:t>
      </w:r>
      <w:r>
        <w:rPr>
          <w:rFonts w:ascii="Arial" w:hAnsi="Arial" w:cs="Arial"/>
          <w:bCs/>
          <w:sz w:val="22"/>
          <w:szCs w:val="22"/>
          <w:lang w:val="en-GB"/>
        </w:rPr>
        <w:t>,</w:t>
      </w:r>
      <w:r w:rsidRPr="005846B4">
        <w:rPr>
          <w:rFonts w:ascii="Arial" w:hAnsi="Arial" w:cs="Arial"/>
          <w:bCs/>
          <w:sz w:val="22"/>
          <w:szCs w:val="22"/>
          <w:lang w:val="en-GB"/>
        </w:rPr>
        <w:t xml:space="preserve"> exhibit very strong positive correlation with their host miRNA(s)</w:t>
      </w:r>
      <w:r>
        <w:rPr>
          <w:rFonts w:ascii="Arial" w:hAnsi="Arial" w:cs="Arial"/>
          <w:bCs/>
          <w:sz w:val="22"/>
          <w:szCs w:val="22"/>
          <w:lang w:val="en-GB"/>
        </w:rPr>
        <w:t>, suggesting that related pathways may also be modified between s</w:t>
      </w:r>
      <w:r w:rsidRPr="000C0312">
        <w:rPr>
          <w:rFonts w:ascii="Arial" w:hAnsi="Arial" w:cs="Arial"/>
          <w:bCs/>
          <w:sz w:val="22"/>
          <w:szCs w:val="22"/>
          <w:lang w:val="en-GB"/>
        </w:rPr>
        <w:t xml:space="preserve">pecies </w:t>
      </w:r>
      <w:r>
        <w:rPr>
          <w:rFonts w:ascii="Arial" w:hAnsi="Arial" w:cs="Arial"/>
          <w:bCs/>
          <w:sz w:val="22"/>
          <w:szCs w:val="22"/>
          <w:lang w:val="en-GB"/>
        </w:rPr>
        <w:t xml:space="preserve">through </w:t>
      </w:r>
      <w:r w:rsidRPr="000C0312">
        <w:rPr>
          <w:rFonts w:ascii="Arial" w:hAnsi="Arial" w:cs="Arial"/>
          <w:bCs/>
          <w:sz w:val="22"/>
          <w:szCs w:val="22"/>
          <w:lang w:val="en-GB"/>
        </w:rPr>
        <w:t>differences in mRNA-host miRNA co-expression</w:t>
      </w:r>
      <w:r>
        <w:rPr>
          <w:rFonts w:ascii="Arial" w:hAnsi="Arial" w:cs="Arial"/>
          <w:bCs/>
          <w:sz w:val="22"/>
          <w:szCs w:val="22"/>
          <w:lang w:val="en-GB"/>
        </w:rPr>
        <w:t xml:space="preserve"> relationship (Supplementary Table 5). </w:t>
      </w:r>
      <w:r w:rsidRPr="005846B4">
        <w:rPr>
          <w:rFonts w:ascii="Arial" w:hAnsi="Arial" w:cs="Arial"/>
          <w:bCs/>
          <w:sz w:val="22"/>
          <w:szCs w:val="22"/>
          <w:lang w:val="en-GB"/>
        </w:rPr>
        <w:t xml:space="preserve">One miRNA, </w:t>
      </w:r>
      <w:r w:rsidRPr="005846B4">
        <w:rPr>
          <w:rFonts w:ascii="Arial" w:hAnsi="Arial" w:cs="Arial"/>
          <w:bCs/>
          <w:i/>
          <w:sz w:val="22"/>
          <w:szCs w:val="22"/>
          <w:lang w:val="en-GB"/>
        </w:rPr>
        <w:t>mi</w:t>
      </w:r>
      <w:r>
        <w:rPr>
          <w:rFonts w:ascii="Arial" w:hAnsi="Arial" w:cs="Arial"/>
          <w:bCs/>
          <w:i/>
          <w:sz w:val="22"/>
          <w:szCs w:val="22"/>
          <w:lang w:val="en-GB"/>
        </w:rPr>
        <w:t>r</w:t>
      </w:r>
      <w:r w:rsidRPr="005846B4">
        <w:rPr>
          <w:rFonts w:ascii="Arial" w:hAnsi="Arial" w:cs="Arial"/>
          <w:bCs/>
          <w:i/>
          <w:sz w:val="22"/>
          <w:szCs w:val="22"/>
          <w:lang w:val="en-GB"/>
        </w:rPr>
        <w:t>-767</w:t>
      </w:r>
      <w:r w:rsidRPr="005846B4">
        <w:rPr>
          <w:rFonts w:ascii="Arial" w:hAnsi="Arial" w:cs="Arial"/>
          <w:bCs/>
          <w:sz w:val="22"/>
          <w:szCs w:val="22"/>
          <w:lang w:val="en-GB"/>
        </w:rPr>
        <w:t xml:space="preserve">, lies within an intron of </w:t>
      </w:r>
      <w:r w:rsidRPr="005846B4">
        <w:rPr>
          <w:rFonts w:ascii="Arial" w:hAnsi="Arial" w:cs="Arial"/>
          <w:bCs/>
          <w:i/>
          <w:sz w:val="22"/>
          <w:szCs w:val="22"/>
          <w:lang w:val="en-GB"/>
        </w:rPr>
        <w:t xml:space="preserve">GABRA3 </w:t>
      </w:r>
      <w:r w:rsidRPr="005846B4">
        <w:rPr>
          <w:rFonts w:ascii="Arial" w:hAnsi="Arial" w:cs="Arial"/>
          <w:bCs/>
          <w:sz w:val="22"/>
          <w:szCs w:val="22"/>
          <w:lang w:val="en-GB"/>
        </w:rPr>
        <w:t>and shows reduced expression and reduced correlation in human compared to both chimp</w:t>
      </w:r>
      <w:r>
        <w:rPr>
          <w:rFonts w:ascii="Arial" w:hAnsi="Arial" w:cs="Arial"/>
          <w:bCs/>
          <w:sz w:val="22"/>
          <w:szCs w:val="22"/>
          <w:lang w:val="en-GB"/>
        </w:rPr>
        <w:t>anzee</w:t>
      </w:r>
      <w:r w:rsidRPr="005846B4">
        <w:rPr>
          <w:rFonts w:ascii="Arial" w:hAnsi="Arial" w:cs="Arial"/>
          <w:bCs/>
          <w:sz w:val="22"/>
          <w:szCs w:val="22"/>
          <w:lang w:val="en-GB"/>
        </w:rPr>
        <w:t xml:space="preserve"> and macaque. Both miRNAs intronic to </w:t>
      </w:r>
      <w:r w:rsidRPr="005846B4">
        <w:rPr>
          <w:rFonts w:ascii="Arial" w:hAnsi="Arial" w:cs="Arial"/>
          <w:bCs/>
          <w:i/>
          <w:sz w:val="22"/>
          <w:szCs w:val="22"/>
          <w:lang w:val="en-GB"/>
        </w:rPr>
        <w:t xml:space="preserve">CALCR </w:t>
      </w:r>
      <w:r w:rsidRPr="005846B4">
        <w:rPr>
          <w:rFonts w:ascii="Arial" w:hAnsi="Arial" w:cs="Arial"/>
          <w:bCs/>
          <w:sz w:val="22"/>
          <w:szCs w:val="22"/>
          <w:lang w:val="en-GB"/>
        </w:rPr>
        <w:t>(</w:t>
      </w:r>
      <w:r w:rsidRPr="005846B4">
        <w:rPr>
          <w:rFonts w:ascii="Arial" w:hAnsi="Arial" w:cs="Arial"/>
          <w:bCs/>
          <w:i/>
          <w:sz w:val="22"/>
          <w:szCs w:val="22"/>
          <w:lang w:val="en-GB"/>
        </w:rPr>
        <w:t>mi</w:t>
      </w:r>
      <w:r>
        <w:rPr>
          <w:rFonts w:ascii="Arial" w:hAnsi="Arial" w:cs="Arial"/>
          <w:bCs/>
          <w:i/>
          <w:sz w:val="22"/>
          <w:szCs w:val="22"/>
          <w:lang w:val="en-GB"/>
        </w:rPr>
        <w:t>r</w:t>
      </w:r>
      <w:r w:rsidRPr="005846B4">
        <w:rPr>
          <w:rFonts w:ascii="Arial" w:hAnsi="Arial" w:cs="Arial"/>
          <w:bCs/>
          <w:i/>
          <w:sz w:val="22"/>
          <w:szCs w:val="22"/>
          <w:lang w:val="en-GB"/>
        </w:rPr>
        <w:t>-489</w:t>
      </w:r>
      <w:r>
        <w:rPr>
          <w:rFonts w:ascii="Arial" w:hAnsi="Arial" w:cs="Arial"/>
          <w:bCs/>
          <w:sz w:val="22"/>
          <w:szCs w:val="22"/>
          <w:lang w:val="en-GB"/>
        </w:rPr>
        <w:t xml:space="preserve"> and</w:t>
      </w:r>
      <w:r w:rsidRPr="005846B4">
        <w:rPr>
          <w:rFonts w:ascii="Arial" w:hAnsi="Arial" w:cs="Arial"/>
          <w:bCs/>
          <w:i/>
          <w:sz w:val="22"/>
          <w:szCs w:val="22"/>
          <w:lang w:val="en-GB"/>
        </w:rPr>
        <w:t xml:space="preserve"> mi</w:t>
      </w:r>
      <w:r>
        <w:rPr>
          <w:rFonts w:ascii="Arial" w:hAnsi="Arial" w:cs="Arial"/>
          <w:bCs/>
          <w:i/>
          <w:sz w:val="22"/>
          <w:szCs w:val="22"/>
          <w:lang w:val="en-GB"/>
        </w:rPr>
        <w:t>r</w:t>
      </w:r>
      <w:r w:rsidRPr="005846B4">
        <w:rPr>
          <w:rFonts w:ascii="Arial" w:hAnsi="Arial" w:cs="Arial"/>
          <w:bCs/>
          <w:i/>
          <w:sz w:val="22"/>
          <w:szCs w:val="22"/>
          <w:lang w:val="en-GB"/>
        </w:rPr>
        <w:t>-653</w:t>
      </w:r>
      <w:r w:rsidRPr="005846B4">
        <w:rPr>
          <w:rFonts w:ascii="Arial" w:hAnsi="Arial" w:cs="Arial"/>
          <w:bCs/>
          <w:sz w:val="22"/>
          <w:szCs w:val="22"/>
          <w:lang w:val="en-GB"/>
        </w:rPr>
        <w:t xml:space="preserve">) are more abundant in macaque and appear more strongly expressed in the AMY and MD than any other tissue. Both mature products of </w:t>
      </w:r>
      <w:r w:rsidRPr="005846B4">
        <w:rPr>
          <w:rFonts w:ascii="Arial" w:hAnsi="Arial" w:cs="Arial"/>
          <w:bCs/>
          <w:i/>
          <w:sz w:val="22"/>
          <w:szCs w:val="22"/>
          <w:lang w:val="en-GB"/>
        </w:rPr>
        <w:t>mi</w:t>
      </w:r>
      <w:r>
        <w:rPr>
          <w:rFonts w:ascii="Arial" w:hAnsi="Arial" w:cs="Arial"/>
          <w:bCs/>
          <w:i/>
          <w:sz w:val="22"/>
          <w:szCs w:val="22"/>
          <w:lang w:val="en-GB"/>
        </w:rPr>
        <w:t>r</w:t>
      </w:r>
      <w:r w:rsidRPr="005846B4">
        <w:rPr>
          <w:rFonts w:ascii="Arial" w:hAnsi="Arial" w:cs="Arial"/>
          <w:bCs/>
          <w:i/>
          <w:sz w:val="22"/>
          <w:szCs w:val="22"/>
          <w:lang w:val="en-GB"/>
        </w:rPr>
        <w:t>-139</w:t>
      </w:r>
      <w:r w:rsidRPr="005846B4">
        <w:rPr>
          <w:rFonts w:ascii="Arial" w:hAnsi="Arial" w:cs="Arial"/>
          <w:bCs/>
          <w:sz w:val="22"/>
          <w:szCs w:val="22"/>
          <w:lang w:val="en-GB"/>
        </w:rPr>
        <w:t xml:space="preserve">, </w:t>
      </w:r>
      <w:r>
        <w:rPr>
          <w:rFonts w:ascii="Arial" w:hAnsi="Arial" w:cs="Arial"/>
          <w:bCs/>
          <w:sz w:val="22"/>
          <w:szCs w:val="22"/>
          <w:lang w:val="en-GB"/>
        </w:rPr>
        <w:t xml:space="preserve">which are </w:t>
      </w:r>
      <w:r w:rsidRPr="005846B4">
        <w:rPr>
          <w:rFonts w:ascii="Arial" w:hAnsi="Arial" w:cs="Arial"/>
          <w:bCs/>
          <w:sz w:val="22"/>
          <w:szCs w:val="22"/>
          <w:lang w:val="en-GB"/>
        </w:rPr>
        <w:t xml:space="preserve">intronic and positively correlated to </w:t>
      </w:r>
      <w:r w:rsidRPr="005846B4">
        <w:rPr>
          <w:rFonts w:ascii="Arial" w:hAnsi="Arial" w:cs="Arial"/>
          <w:bCs/>
          <w:i/>
          <w:sz w:val="22"/>
          <w:szCs w:val="22"/>
          <w:lang w:val="en-GB"/>
        </w:rPr>
        <w:t>PDE2A</w:t>
      </w:r>
      <w:r w:rsidRPr="005846B4">
        <w:rPr>
          <w:rFonts w:ascii="Arial" w:hAnsi="Arial" w:cs="Arial"/>
          <w:bCs/>
          <w:sz w:val="22"/>
          <w:szCs w:val="22"/>
          <w:lang w:val="en-GB"/>
        </w:rPr>
        <w:t xml:space="preserve">, are </w:t>
      </w:r>
      <w:r>
        <w:rPr>
          <w:rFonts w:ascii="Arial" w:hAnsi="Arial" w:cs="Arial"/>
          <w:bCs/>
          <w:sz w:val="22"/>
          <w:szCs w:val="22"/>
          <w:lang w:val="en-GB"/>
        </w:rPr>
        <w:t>very abundant</w:t>
      </w:r>
      <w:r w:rsidRPr="005846B4">
        <w:rPr>
          <w:rFonts w:ascii="Arial" w:hAnsi="Arial" w:cs="Arial"/>
          <w:bCs/>
          <w:sz w:val="22"/>
          <w:szCs w:val="22"/>
          <w:lang w:val="en-GB"/>
        </w:rPr>
        <w:t xml:space="preserve"> in all three species, </w:t>
      </w:r>
      <w:r>
        <w:rPr>
          <w:rFonts w:ascii="Arial" w:hAnsi="Arial" w:cs="Arial"/>
          <w:bCs/>
          <w:sz w:val="22"/>
          <w:szCs w:val="22"/>
          <w:lang w:val="en-GB"/>
        </w:rPr>
        <w:t>more than 2-</w:t>
      </w:r>
      <w:r w:rsidRPr="005846B4">
        <w:rPr>
          <w:rFonts w:ascii="Arial" w:hAnsi="Arial" w:cs="Arial"/>
          <w:bCs/>
          <w:sz w:val="22"/>
          <w:szCs w:val="22"/>
          <w:lang w:val="en-GB"/>
        </w:rPr>
        <w:t xml:space="preserve">fold depleted in MD, and </w:t>
      </w:r>
      <w:r>
        <w:rPr>
          <w:rFonts w:ascii="Arial" w:hAnsi="Arial" w:cs="Arial"/>
          <w:bCs/>
          <w:sz w:val="22"/>
          <w:szCs w:val="22"/>
          <w:lang w:val="en-GB"/>
        </w:rPr>
        <w:t xml:space="preserve">more than </w:t>
      </w:r>
      <w:r w:rsidRPr="005846B4">
        <w:rPr>
          <w:rFonts w:ascii="Arial" w:hAnsi="Arial" w:cs="Arial"/>
          <w:bCs/>
          <w:sz w:val="22"/>
          <w:szCs w:val="22"/>
          <w:lang w:val="en-GB"/>
        </w:rPr>
        <w:t xml:space="preserve">8-fold depleted in CBC compared to other tissues. Two of the three mature miRNAs intronic to </w:t>
      </w:r>
      <w:r w:rsidRPr="005846B4">
        <w:rPr>
          <w:rFonts w:ascii="Arial" w:hAnsi="Arial" w:cs="Arial"/>
          <w:bCs/>
          <w:i/>
          <w:sz w:val="22"/>
          <w:szCs w:val="22"/>
          <w:lang w:val="en-GB"/>
        </w:rPr>
        <w:t>HTR2C</w:t>
      </w:r>
      <w:r w:rsidRPr="005846B4">
        <w:rPr>
          <w:rFonts w:ascii="Arial" w:hAnsi="Arial" w:cs="Arial"/>
          <w:bCs/>
          <w:sz w:val="22"/>
          <w:szCs w:val="22"/>
          <w:lang w:val="en-GB"/>
        </w:rPr>
        <w:t xml:space="preserve"> (</w:t>
      </w:r>
      <w:r w:rsidRPr="008A491C">
        <w:rPr>
          <w:rFonts w:ascii="Arial" w:hAnsi="Arial" w:cs="Arial"/>
          <w:bCs/>
          <w:sz w:val="22"/>
          <w:szCs w:val="22"/>
          <w:lang w:val="en-GB"/>
        </w:rPr>
        <w:t>miR-1264</w:t>
      </w:r>
      <w:r w:rsidRPr="005846B4">
        <w:rPr>
          <w:rFonts w:ascii="Arial" w:hAnsi="Arial" w:cs="Arial"/>
          <w:bCs/>
          <w:i/>
          <w:sz w:val="22"/>
          <w:szCs w:val="22"/>
          <w:lang w:val="en-GB"/>
        </w:rPr>
        <w:t xml:space="preserve"> </w:t>
      </w:r>
      <w:r w:rsidRPr="005846B4">
        <w:rPr>
          <w:rFonts w:ascii="Arial" w:hAnsi="Arial" w:cs="Arial"/>
          <w:bCs/>
          <w:sz w:val="22"/>
          <w:szCs w:val="22"/>
          <w:lang w:val="en-GB"/>
        </w:rPr>
        <w:t xml:space="preserve">and </w:t>
      </w:r>
      <w:r w:rsidRPr="008A491C">
        <w:rPr>
          <w:rFonts w:ascii="Arial" w:hAnsi="Arial" w:cs="Arial"/>
          <w:bCs/>
          <w:sz w:val="22"/>
          <w:szCs w:val="22"/>
          <w:lang w:val="en-GB"/>
        </w:rPr>
        <w:t>miR-1912</w:t>
      </w:r>
      <w:r w:rsidRPr="005846B4">
        <w:rPr>
          <w:rFonts w:ascii="Arial" w:hAnsi="Arial" w:cs="Arial"/>
          <w:bCs/>
          <w:sz w:val="22"/>
          <w:szCs w:val="22"/>
          <w:lang w:val="en-GB"/>
        </w:rPr>
        <w:t xml:space="preserve">) are not highly expressed, but show consistently greater abundance in HIP, AMY, STR, and MD compared to the other tissues, except </w:t>
      </w:r>
      <w:r w:rsidRPr="008A491C">
        <w:rPr>
          <w:rFonts w:ascii="Arial" w:hAnsi="Arial" w:cs="Arial"/>
          <w:bCs/>
          <w:sz w:val="22"/>
          <w:szCs w:val="22"/>
          <w:lang w:val="en-GB"/>
        </w:rPr>
        <w:t>miR-1912</w:t>
      </w:r>
      <w:r>
        <w:rPr>
          <w:rFonts w:ascii="Arial" w:hAnsi="Arial" w:cs="Arial"/>
          <w:bCs/>
          <w:sz w:val="22"/>
          <w:szCs w:val="22"/>
          <w:lang w:val="en-GB"/>
        </w:rPr>
        <w:t>, which</w:t>
      </w:r>
      <w:r w:rsidRPr="005846B4">
        <w:rPr>
          <w:rFonts w:ascii="Arial" w:hAnsi="Arial" w:cs="Arial"/>
          <w:bCs/>
          <w:sz w:val="22"/>
          <w:szCs w:val="22"/>
          <w:lang w:val="en-GB"/>
        </w:rPr>
        <w:t xml:space="preserve"> is not expressed in macaque</w:t>
      </w:r>
      <w:r>
        <w:rPr>
          <w:rFonts w:ascii="Arial" w:hAnsi="Arial" w:cs="Arial"/>
          <w:bCs/>
          <w:sz w:val="22"/>
          <w:szCs w:val="22"/>
          <w:lang w:val="en-GB"/>
        </w:rPr>
        <w:t xml:space="preserve"> (Supplementary Table 5)</w:t>
      </w:r>
      <w:r w:rsidRPr="005846B4">
        <w:rPr>
          <w:rFonts w:ascii="Arial" w:hAnsi="Arial" w:cs="Arial"/>
          <w:bCs/>
          <w:sz w:val="22"/>
          <w:szCs w:val="22"/>
          <w:lang w:val="en-GB"/>
        </w:rPr>
        <w:t>.</w:t>
      </w:r>
    </w:p>
    <w:p w14:paraId="4D950AA3" w14:textId="77777777" w:rsidR="00092675" w:rsidRPr="005846B4" w:rsidRDefault="00092675" w:rsidP="00BF16F7">
      <w:pPr>
        <w:tabs>
          <w:tab w:val="left" w:pos="2297"/>
        </w:tabs>
        <w:spacing w:line="480" w:lineRule="auto"/>
        <w:jc w:val="both"/>
        <w:rPr>
          <w:rFonts w:ascii="Arial" w:hAnsi="Arial" w:cs="Arial"/>
          <w:sz w:val="22"/>
          <w:szCs w:val="22"/>
        </w:rPr>
      </w:pPr>
    </w:p>
    <w:p w14:paraId="69C5F2F1" w14:textId="77777777" w:rsidR="00092675" w:rsidRPr="005846B4" w:rsidRDefault="00092675" w:rsidP="00BF16F7">
      <w:pPr>
        <w:tabs>
          <w:tab w:val="left" w:pos="2297"/>
        </w:tabs>
        <w:spacing w:line="480" w:lineRule="auto"/>
        <w:jc w:val="both"/>
        <w:rPr>
          <w:rFonts w:ascii="Arial" w:hAnsi="Arial" w:cs="Arial"/>
          <w:b/>
          <w:sz w:val="22"/>
          <w:szCs w:val="22"/>
        </w:rPr>
      </w:pPr>
      <w:r w:rsidRPr="00175AEB">
        <w:rPr>
          <w:rFonts w:ascii="Arial" w:hAnsi="Arial" w:cs="Arial"/>
          <w:b/>
          <w:sz w:val="22"/>
          <w:szCs w:val="22"/>
        </w:rPr>
        <w:t xml:space="preserve">Species differences in </w:t>
      </w:r>
      <w:r>
        <w:rPr>
          <w:rFonts w:ascii="Arial" w:hAnsi="Arial" w:cs="Arial"/>
          <w:b/>
          <w:sz w:val="22"/>
          <w:szCs w:val="22"/>
        </w:rPr>
        <w:t>g</w:t>
      </w:r>
      <w:r w:rsidRPr="005846B4">
        <w:rPr>
          <w:rFonts w:ascii="Arial" w:hAnsi="Arial" w:cs="Arial"/>
          <w:b/>
          <w:sz w:val="22"/>
          <w:szCs w:val="22"/>
        </w:rPr>
        <w:t xml:space="preserve">ene co-expression </w:t>
      </w:r>
      <w:r>
        <w:rPr>
          <w:rFonts w:ascii="Arial" w:hAnsi="Arial" w:cs="Arial"/>
          <w:b/>
          <w:sz w:val="22"/>
          <w:szCs w:val="22"/>
        </w:rPr>
        <w:t>modules</w:t>
      </w:r>
    </w:p>
    <w:p w14:paraId="6A05FEAF" w14:textId="77777777" w:rsidR="00092675" w:rsidRPr="005846B4" w:rsidRDefault="00092675" w:rsidP="00BF16F7">
      <w:pPr>
        <w:tabs>
          <w:tab w:val="left" w:pos="720"/>
        </w:tabs>
        <w:spacing w:line="480" w:lineRule="auto"/>
        <w:jc w:val="both"/>
        <w:rPr>
          <w:rFonts w:ascii="Arial" w:hAnsi="Arial" w:cs="Arial"/>
          <w:sz w:val="22"/>
          <w:szCs w:val="22"/>
        </w:rPr>
      </w:pPr>
      <w:r w:rsidRPr="005846B4">
        <w:rPr>
          <w:rFonts w:ascii="Arial" w:eastAsia="宋体" w:hAnsi="Arial" w:cs="Arial"/>
          <w:sz w:val="22"/>
          <w:szCs w:val="22"/>
          <w:lang w:eastAsia="zh-CN"/>
        </w:rPr>
        <w:t xml:space="preserve">As the DEX analysis focused on single genes and on a limited number of expression patterns, we next applied </w:t>
      </w:r>
      <w:r>
        <w:rPr>
          <w:rFonts w:ascii="Arial" w:eastAsia="宋体" w:hAnsi="Arial" w:cs="Arial"/>
          <w:sz w:val="22"/>
          <w:szCs w:val="22"/>
          <w:lang w:eastAsia="zh-CN"/>
        </w:rPr>
        <w:t>w</w:t>
      </w:r>
      <w:r w:rsidRPr="00202A02">
        <w:rPr>
          <w:rFonts w:ascii="Arial" w:eastAsia="宋体" w:hAnsi="Arial" w:cs="Arial"/>
          <w:sz w:val="22"/>
          <w:szCs w:val="22"/>
          <w:lang w:eastAsia="zh-CN"/>
        </w:rPr>
        <w:t xml:space="preserve">eighted </w:t>
      </w:r>
      <w:r>
        <w:rPr>
          <w:rFonts w:ascii="Arial" w:eastAsia="宋体" w:hAnsi="Arial" w:cs="Arial"/>
          <w:sz w:val="22"/>
          <w:szCs w:val="22"/>
          <w:lang w:eastAsia="zh-CN"/>
        </w:rPr>
        <w:t xml:space="preserve">gene co-expression </w:t>
      </w:r>
      <w:r w:rsidRPr="00202A02">
        <w:rPr>
          <w:rFonts w:ascii="Arial" w:eastAsia="宋体" w:hAnsi="Arial" w:cs="Arial"/>
          <w:sz w:val="22"/>
          <w:szCs w:val="22"/>
          <w:lang w:eastAsia="zh-CN"/>
        </w:rPr>
        <w:t>correlation network analysis (WGCNA</w:t>
      </w:r>
      <w:r>
        <w:rPr>
          <w:rFonts w:ascii="Arial" w:eastAsia="宋体" w:hAnsi="Arial" w:cs="Arial"/>
          <w:sz w:val="22"/>
          <w:szCs w:val="22"/>
          <w:lang w:eastAsia="zh-CN"/>
        </w:rPr>
        <w:t>; see Online Methods</w:t>
      </w:r>
      <w:r w:rsidRPr="00202A02">
        <w:rPr>
          <w:rFonts w:ascii="Arial" w:eastAsia="宋体" w:hAnsi="Arial" w:cs="Arial"/>
          <w:sz w:val="22"/>
          <w:szCs w:val="22"/>
          <w:lang w:eastAsia="zh-CN"/>
        </w:rPr>
        <w:t xml:space="preserve">) </w:t>
      </w:r>
      <w:r w:rsidRPr="005846B4">
        <w:rPr>
          <w:rFonts w:ascii="Arial" w:eastAsia="宋体" w:hAnsi="Arial" w:cs="Arial"/>
          <w:sz w:val="22"/>
          <w:szCs w:val="22"/>
          <w:lang w:eastAsia="zh-CN"/>
        </w:rPr>
        <w:t xml:space="preserve">to identify </w:t>
      </w:r>
      <w:r>
        <w:rPr>
          <w:rFonts w:ascii="Arial" w:eastAsia="宋体" w:hAnsi="Arial" w:cs="Arial"/>
          <w:sz w:val="22"/>
          <w:szCs w:val="22"/>
          <w:lang w:eastAsia="zh-CN"/>
        </w:rPr>
        <w:t>clusters (</w:t>
      </w:r>
      <w:r w:rsidRPr="005846B4">
        <w:rPr>
          <w:rFonts w:ascii="Arial" w:eastAsia="宋体" w:hAnsi="Arial" w:cs="Arial"/>
          <w:sz w:val="22"/>
          <w:szCs w:val="22"/>
          <w:lang w:eastAsia="zh-CN"/>
        </w:rPr>
        <w:t>modules</w:t>
      </w:r>
      <w:r>
        <w:rPr>
          <w:rFonts w:ascii="Arial" w:eastAsia="宋体" w:hAnsi="Arial" w:cs="Arial"/>
          <w:sz w:val="22"/>
          <w:szCs w:val="22"/>
          <w:lang w:eastAsia="zh-CN"/>
        </w:rPr>
        <w:t>)</w:t>
      </w:r>
      <w:r w:rsidRPr="005846B4">
        <w:rPr>
          <w:rFonts w:ascii="Arial" w:eastAsia="宋体" w:hAnsi="Arial" w:cs="Arial"/>
          <w:sz w:val="22"/>
          <w:szCs w:val="22"/>
          <w:lang w:eastAsia="zh-CN"/>
        </w:rPr>
        <w:t xml:space="preserve"> of highly co-expressed genes by searching for genes with similar </w:t>
      </w:r>
      <w:r w:rsidRPr="000648CF">
        <w:rPr>
          <w:rFonts w:ascii="Arial" w:eastAsia="宋体" w:hAnsi="Arial" w:cs="Arial"/>
          <w:sz w:val="22"/>
          <w:szCs w:val="22"/>
          <w:lang w:eastAsia="zh-CN"/>
        </w:rPr>
        <w:t>patterns of variation across samples and species</w:t>
      </w:r>
      <w:r w:rsidRPr="000648CF">
        <w:rPr>
          <w:rFonts w:ascii="Arial" w:hAnsi="Arial" w:cs="Arial"/>
          <w:sz w:val="22"/>
          <w:szCs w:val="22"/>
        </w:rPr>
        <w:t>. We identified 229 modules of co-expressed genes, many with distinct regional and/or species expression patterns (</w:t>
      </w:r>
      <w:r>
        <w:rPr>
          <w:rFonts w:ascii="Arial" w:hAnsi="Arial" w:cs="Arial"/>
          <w:sz w:val="22"/>
          <w:szCs w:val="22"/>
        </w:rPr>
        <w:t>Supplementary Table 6</w:t>
      </w:r>
      <w:r w:rsidRPr="000648CF">
        <w:rPr>
          <w:rFonts w:ascii="Arial" w:hAnsi="Arial" w:cs="Arial"/>
          <w:sz w:val="22"/>
          <w:szCs w:val="22"/>
        </w:rPr>
        <w:t xml:space="preserve">; see </w:t>
      </w:r>
      <w:r w:rsidRPr="005B6CDB">
        <w:rPr>
          <w:rFonts w:ascii="Arial" w:hAnsi="Arial" w:cs="Arial"/>
          <w:sz w:val="22"/>
          <w:szCs w:val="22"/>
          <w:u w:val="single"/>
        </w:rPr>
        <w:t>http://medicine.yale.edu/lab/sestan/resources/index.aspx</w:t>
      </w:r>
      <w:r w:rsidRPr="000648CF">
        <w:rPr>
          <w:rFonts w:ascii="Arial" w:hAnsi="Arial" w:cs="Arial"/>
          <w:sz w:val="22"/>
          <w:szCs w:val="22"/>
        </w:rPr>
        <w:t>). We then clustered all miRNAs based on their individual Pearson correlations to the average</w:t>
      </w:r>
      <w:r w:rsidRPr="005846B4">
        <w:rPr>
          <w:rFonts w:ascii="Arial" w:hAnsi="Arial" w:cs="Arial"/>
          <w:sz w:val="22"/>
          <w:szCs w:val="22"/>
        </w:rPr>
        <w:t xml:space="preserve"> mRNA module expression profile across all regions and species (</w:t>
      </w:r>
      <w:r>
        <w:rPr>
          <w:rFonts w:ascii="Arial" w:hAnsi="Arial" w:cs="Arial"/>
          <w:sz w:val="22"/>
          <w:szCs w:val="22"/>
        </w:rPr>
        <w:t>Supplementary Fig. 6 and Supplementary Table 7</w:t>
      </w:r>
      <w:r w:rsidRPr="005846B4">
        <w:rPr>
          <w:rFonts w:ascii="Arial" w:hAnsi="Arial" w:cs="Arial"/>
          <w:sz w:val="22"/>
          <w:szCs w:val="22"/>
        </w:rPr>
        <w:t xml:space="preserve">; see </w:t>
      </w:r>
      <w:r>
        <w:rPr>
          <w:rFonts w:ascii="Arial" w:hAnsi="Arial" w:cs="Arial"/>
          <w:sz w:val="22"/>
          <w:szCs w:val="22"/>
        </w:rPr>
        <w:t>Online Methods</w:t>
      </w:r>
      <w:r w:rsidRPr="005846B4">
        <w:rPr>
          <w:rFonts w:ascii="Arial" w:hAnsi="Arial" w:cs="Arial"/>
          <w:sz w:val="22"/>
          <w:szCs w:val="22"/>
        </w:rPr>
        <w:t>). Using this approach, we identified 24 stable clusters of miRNAs (</w:t>
      </w:r>
      <w:r>
        <w:rPr>
          <w:rFonts w:ascii="Arial" w:hAnsi="Arial" w:cs="Arial"/>
          <w:sz w:val="22"/>
          <w:szCs w:val="22"/>
        </w:rPr>
        <w:t>Fig.</w:t>
      </w:r>
      <w:r w:rsidRPr="005846B4">
        <w:rPr>
          <w:rFonts w:ascii="Arial" w:hAnsi="Arial" w:cs="Arial"/>
          <w:sz w:val="22"/>
          <w:szCs w:val="22"/>
        </w:rPr>
        <w:t xml:space="preserve"> </w:t>
      </w:r>
      <w:r>
        <w:rPr>
          <w:rFonts w:ascii="Arial" w:hAnsi="Arial" w:cs="Arial"/>
          <w:sz w:val="22"/>
          <w:szCs w:val="22"/>
        </w:rPr>
        <w:t>4a</w:t>
      </w:r>
      <w:r w:rsidRPr="005846B4">
        <w:rPr>
          <w:rFonts w:ascii="Arial" w:hAnsi="Arial" w:cs="Arial"/>
          <w:sz w:val="22"/>
          <w:szCs w:val="22"/>
        </w:rPr>
        <w:t xml:space="preserve">), </w:t>
      </w:r>
      <w:r>
        <w:rPr>
          <w:rFonts w:ascii="Arial" w:hAnsi="Arial" w:cs="Arial"/>
          <w:sz w:val="22"/>
          <w:szCs w:val="22"/>
        </w:rPr>
        <w:t>which we further refined using HiTS-CLIP brain data obtained from Boudreau et al., 2014</w:t>
      </w:r>
      <w:r w:rsidRPr="00095726">
        <w:rPr>
          <w:rFonts w:ascii="Arial" w:hAnsi="Arial" w:cs="Arial"/>
          <w:noProof/>
          <w:sz w:val="22"/>
          <w:szCs w:val="22"/>
          <w:vertAlign w:val="superscript"/>
        </w:rPr>
        <w:t>40</w:t>
      </w:r>
      <w:r>
        <w:rPr>
          <w:rFonts w:ascii="Arial" w:hAnsi="Arial" w:cs="Arial"/>
          <w:sz w:val="22"/>
          <w:szCs w:val="22"/>
        </w:rPr>
        <w:t xml:space="preserve">.  The inclusion of the HiTS-CLIP targets greatly improved the specificity of the miRNA/mRNA module assignments based on those pairs with significant target enrichment (Fig. 4b and Supplementary Table </w:t>
      </w:r>
      <w:r w:rsidRPr="005225E7">
        <w:rPr>
          <w:rFonts w:ascii="Arial" w:hAnsi="Arial" w:cs="Arial"/>
          <w:sz w:val="22"/>
          <w:szCs w:val="22"/>
        </w:rPr>
        <w:t>8</w:t>
      </w:r>
      <w:r>
        <w:rPr>
          <w:rFonts w:ascii="Arial" w:hAnsi="Arial" w:cs="Arial"/>
          <w:sz w:val="22"/>
          <w:szCs w:val="22"/>
        </w:rPr>
        <w:t xml:space="preserve">).  We also found that several miRNA/mRNA modules exhibited species-specific HiTS-CLIP target enrichment (Fig. 4c). Furthermore, each miRNA module </w:t>
      </w:r>
      <w:r w:rsidRPr="005846B4">
        <w:rPr>
          <w:rFonts w:ascii="Arial" w:hAnsi="Arial" w:cs="Arial"/>
          <w:sz w:val="22"/>
          <w:szCs w:val="22"/>
        </w:rPr>
        <w:t>average</w:t>
      </w:r>
      <w:r>
        <w:rPr>
          <w:rFonts w:ascii="Arial" w:hAnsi="Arial" w:cs="Arial"/>
          <w:sz w:val="22"/>
          <w:szCs w:val="22"/>
        </w:rPr>
        <w:t>d</w:t>
      </w:r>
      <w:r w:rsidRPr="005846B4">
        <w:rPr>
          <w:rFonts w:ascii="Arial" w:hAnsi="Arial" w:cs="Arial"/>
          <w:sz w:val="22"/>
          <w:szCs w:val="22"/>
        </w:rPr>
        <w:t xml:space="preserve"> expression </w:t>
      </w:r>
      <w:r>
        <w:rPr>
          <w:rFonts w:ascii="Arial" w:hAnsi="Arial" w:cs="Arial"/>
          <w:sz w:val="22"/>
          <w:szCs w:val="22"/>
        </w:rPr>
        <w:t xml:space="preserve">across the 16 regions exhibited distinct </w:t>
      </w:r>
      <w:r w:rsidRPr="005846B4">
        <w:rPr>
          <w:rFonts w:ascii="Arial" w:hAnsi="Arial" w:cs="Arial"/>
          <w:sz w:val="22"/>
          <w:szCs w:val="22"/>
        </w:rPr>
        <w:t>profile</w:t>
      </w:r>
      <w:r>
        <w:rPr>
          <w:rFonts w:ascii="Arial" w:hAnsi="Arial" w:cs="Arial"/>
          <w:sz w:val="22"/>
          <w:szCs w:val="22"/>
        </w:rPr>
        <w:t>s</w:t>
      </w:r>
      <w:r w:rsidRPr="005846B4">
        <w:rPr>
          <w:rFonts w:ascii="Arial" w:hAnsi="Arial" w:cs="Arial"/>
          <w:sz w:val="22"/>
          <w:szCs w:val="22"/>
        </w:rPr>
        <w:t xml:space="preserve"> highlight</w:t>
      </w:r>
      <w:r>
        <w:rPr>
          <w:rFonts w:ascii="Arial" w:hAnsi="Arial" w:cs="Arial"/>
          <w:sz w:val="22"/>
          <w:szCs w:val="22"/>
        </w:rPr>
        <w:t>ing</w:t>
      </w:r>
      <w:r w:rsidRPr="005846B4">
        <w:rPr>
          <w:rFonts w:ascii="Arial" w:hAnsi="Arial" w:cs="Arial"/>
          <w:sz w:val="22"/>
          <w:szCs w:val="22"/>
        </w:rPr>
        <w:t xml:space="preserve"> </w:t>
      </w:r>
      <w:r>
        <w:rPr>
          <w:rFonts w:ascii="Arial" w:hAnsi="Arial" w:cs="Arial"/>
          <w:sz w:val="22"/>
          <w:szCs w:val="22"/>
        </w:rPr>
        <w:t xml:space="preserve">the </w:t>
      </w:r>
      <w:r w:rsidRPr="005846B4">
        <w:rPr>
          <w:rFonts w:ascii="Arial" w:hAnsi="Arial" w:cs="Arial"/>
          <w:sz w:val="22"/>
          <w:szCs w:val="22"/>
        </w:rPr>
        <w:t>widespread species- and/or tissue-specific behavior (</w:t>
      </w:r>
      <w:r>
        <w:rPr>
          <w:rFonts w:ascii="Arial" w:hAnsi="Arial" w:cs="Arial"/>
          <w:sz w:val="22"/>
          <w:szCs w:val="22"/>
        </w:rPr>
        <w:t>Fig.</w:t>
      </w:r>
      <w:r w:rsidRPr="005846B4">
        <w:rPr>
          <w:rFonts w:ascii="Arial" w:hAnsi="Arial" w:cs="Arial"/>
          <w:sz w:val="22"/>
          <w:szCs w:val="22"/>
        </w:rPr>
        <w:t xml:space="preserve"> </w:t>
      </w:r>
      <w:r>
        <w:rPr>
          <w:rFonts w:ascii="Arial" w:hAnsi="Arial" w:cs="Arial"/>
          <w:sz w:val="22"/>
          <w:szCs w:val="22"/>
        </w:rPr>
        <w:t>4d</w:t>
      </w:r>
      <w:r w:rsidRPr="005846B4">
        <w:rPr>
          <w:rFonts w:ascii="Arial" w:hAnsi="Arial" w:cs="Arial"/>
          <w:sz w:val="22"/>
          <w:szCs w:val="22"/>
        </w:rPr>
        <w:t>).</w:t>
      </w:r>
    </w:p>
    <w:p w14:paraId="03087870" w14:textId="77777777" w:rsidR="00092675" w:rsidRPr="005D5B20" w:rsidRDefault="00092675" w:rsidP="00BF16F7">
      <w:pPr>
        <w:tabs>
          <w:tab w:val="left" w:pos="2297"/>
        </w:tabs>
        <w:spacing w:line="480" w:lineRule="auto"/>
        <w:ind w:firstLine="709"/>
        <w:jc w:val="both"/>
        <w:rPr>
          <w:rFonts w:ascii="Arial" w:eastAsia="宋体" w:hAnsi="Arial" w:cs="Arial"/>
          <w:sz w:val="22"/>
          <w:szCs w:val="22"/>
          <w:lang w:eastAsia="zh-CN"/>
        </w:rPr>
      </w:pPr>
      <w:r w:rsidRPr="005846B4">
        <w:rPr>
          <w:rFonts w:ascii="Arial" w:hAnsi="Arial" w:cs="Arial"/>
          <w:sz w:val="22"/>
          <w:szCs w:val="22"/>
        </w:rPr>
        <w:t xml:space="preserve">Modules with </w:t>
      </w:r>
      <w:r>
        <w:rPr>
          <w:rFonts w:ascii="Arial" w:hAnsi="Arial" w:cs="Arial"/>
          <w:sz w:val="22"/>
          <w:szCs w:val="22"/>
        </w:rPr>
        <w:t xml:space="preserve">gene expression </w:t>
      </w:r>
      <w:r w:rsidRPr="005846B4">
        <w:rPr>
          <w:rFonts w:ascii="Arial" w:hAnsi="Arial" w:cs="Arial"/>
          <w:sz w:val="22"/>
          <w:szCs w:val="22"/>
        </w:rPr>
        <w:t>patterns that are shared across all three species include a module</w:t>
      </w:r>
      <w:r>
        <w:rPr>
          <w:rFonts w:ascii="Arial" w:hAnsi="Arial" w:cs="Arial"/>
          <w:sz w:val="22"/>
          <w:szCs w:val="22"/>
        </w:rPr>
        <w:t xml:space="preserve"> (M)</w:t>
      </w:r>
      <w:r w:rsidRPr="005846B4">
        <w:rPr>
          <w:rFonts w:ascii="Arial" w:hAnsi="Arial" w:cs="Arial"/>
          <w:sz w:val="22"/>
          <w:szCs w:val="22"/>
        </w:rPr>
        <w:t xml:space="preserve"> containing mRNAs that are enriched in NCX areas</w:t>
      </w:r>
      <w:r>
        <w:rPr>
          <w:rFonts w:ascii="Arial" w:hAnsi="Arial" w:cs="Arial"/>
          <w:sz w:val="22"/>
          <w:szCs w:val="22"/>
        </w:rPr>
        <w:t xml:space="preserve"> (M33)</w:t>
      </w:r>
      <w:r w:rsidRPr="005846B4">
        <w:rPr>
          <w:rFonts w:ascii="Arial" w:hAnsi="Arial" w:cs="Arial"/>
          <w:sz w:val="22"/>
          <w:szCs w:val="22"/>
        </w:rPr>
        <w:t xml:space="preserve"> and </w:t>
      </w:r>
      <w:r>
        <w:rPr>
          <w:rFonts w:ascii="Arial" w:hAnsi="Arial" w:cs="Arial"/>
          <w:sz w:val="22"/>
          <w:szCs w:val="22"/>
        </w:rPr>
        <w:t xml:space="preserve">some </w:t>
      </w:r>
      <w:r w:rsidRPr="005846B4">
        <w:rPr>
          <w:rFonts w:ascii="Arial" w:hAnsi="Arial" w:cs="Arial"/>
          <w:sz w:val="22"/>
          <w:szCs w:val="22"/>
        </w:rPr>
        <w:t xml:space="preserve">miRNA clusters </w:t>
      </w:r>
      <w:r>
        <w:rPr>
          <w:rFonts w:ascii="Arial" w:hAnsi="Arial" w:cs="Arial"/>
          <w:sz w:val="22"/>
          <w:szCs w:val="22"/>
        </w:rPr>
        <w:t>(</w:t>
      </w:r>
      <w:r w:rsidRPr="005846B4">
        <w:rPr>
          <w:rFonts w:ascii="Arial" w:hAnsi="Arial" w:cs="Arial"/>
          <w:sz w:val="22"/>
          <w:szCs w:val="22"/>
        </w:rPr>
        <w:t>mi</w:t>
      </w:r>
      <w:r>
        <w:rPr>
          <w:rFonts w:ascii="Arial" w:hAnsi="Arial" w:cs="Arial"/>
          <w:sz w:val="22"/>
          <w:szCs w:val="22"/>
        </w:rPr>
        <w:t xml:space="preserve">RNA </w:t>
      </w:r>
      <w:r w:rsidRPr="005846B4">
        <w:rPr>
          <w:rFonts w:ascii="Arial" w:hAnsi="Arial" w:cs="Arial"/>
          <w:sz w:val="22"/>
          <w:szCs w:val="22"/>
        </w:rPr>
        <w:t>M</w:t>
      </w:r>
      <w:r>
        <w:rPr>
          <w:rFonts w:ascii="Arial" w:hAnsi="Arial" w:cs="Arial"/>
          <w:sz w:val="22"/>
          <w:szCs w:val="22"/>
        </w:rPr>
        <w:t xml:space="preserve">8, miRNA M11, </w:t>
      </w:r>
      <w:r w:rsidRPr="005846B4">
        <w:rPr>
          <w:rFonts w:ascii="Arial" w:hAnsi="Arial" w:cs="Arial"/>
          <w:sz w:val="22"/>
          <w:szCs w:val="22"/>
        </w:rPr>
        <w:t>and mi</w:t>
      </w:r>
      <w:r>
        <w:rPr>
          <w:rFonts w:ascii="Arial" w:hAnsi="Arial" w:cs="Arial"/>
          <w:sz w:val="22"/>
          <w:szCs w:val="22"/>
        </w:rPr>
        <w:t xml:space="preserve">RNA </w:t>
      </w:r>
      <w:r w:rsidRPr="005846B4">
        <w:rPr>
          <w:rFonts w:ascii="Arial" w:hAnsi="Arial" w:cs="Arial"/>
          <w:sz w:val="22"/>
          <w:szCs w:val="22"/>
        </w:rPr>
        <w:t>M</w:t>
      </w:r>
      <w:r>
        <w:rPr>
          <w:rFonts w:ascii="Arial" w:hAnsi="Arial" w:cs="Arial"/>
          <w:sz w:val="22"/>
          <w:szCs w:val="22"/>
        </w:rPr>
        <w:t>31) with</w:t>
      </w:r>
      <w:r w:rsidRPr="005846B4">
        <w:rPr>
          <w:rFonts w:ascii="Arial" w:hAnsi="Arial" w:cs="Arial"/>
          <w:sz w:val="22"/>
          <w:szCs w:val="22"/>
        </w:rPr>
        <w:t xml:space="preserve"> reduced expression in NCX regions (</w:t>
      </w:r>
      <w:r>
        <w:rPr>
          <w:rFonts w:ascii="Arial" w:hAnsi="Arial" w:cs="Arial"/>
          <w:sz w:val="22"/>
          <w:szCs w:val="22"/>
        </w:rPr>
        <w:t>Fig.</w:t>
      </w:r>
      <w:r w:rsidRPr="005846B4">
        <w:rPr>
          <w:rFonts w:ascii="Arial" w:hAnsi="Arial" w:cs="Arial"/>
          <w:sz w:val="22"/>
          <w:szCs w:val="22"/>
        </w:rPr>
        <w:t xml:space="preserve"> </w:t>
      </w:r>
      <w:r>
        <w:rPr>
          <w:rFonts w:ascii="Arial" w:hAnsi="Arial" w:cs="Arial"/>
          <w:sz w:val="22"/>
          <w:szCs w:val="22"/>
        </w:rPr>
        <w:t>4 and Supplementary Table 6</w:t>
      </w:r>
      <w:r w:rsidRPr="005846B4">
        <w:rPr>
          <w:rFonts w:ascii="Arial" w:hAnsi="Arial" w:cs="Arial"/>
          <w:sz w:val="22"/>
          <w:szCs w:val="22"/>
        </w:rPr>
        <w:t xml:space="preserve">). </w:t>
      </w:r>
      <w:r>
        <w:rPr>
          <w:rFonts w:ascii="Arial" w:hAnsi="Arial" w:cs="Arial"/>
          <w:sz w:val="22"/>
          <w:szCs w:val="22"/>
        </w:rPr>
        <w:t>T</w:t>
      </w:r>
      <w:r w:rsidRPr="005846B4">
        <w:rPr>
          <w:rFonts w:ascii="Arial" w:hAnsi="Arial" w:cs="Arial"/>
          <w:sz w:val="22"/>
          <w:szCs w:val="22"/>
        </w:rPr>
        <w:t>he evolutionar</w:t>
      </w:r>
      <w:r>
        <w:rPr>
          <w:rFonts w:ascii="Arial" w:hAnsi="Arial" w:cs="Arial"/>
          <w:sz w:val="22"/>
          <w:szCs w:val="22"/>
        </w:rPr>
        <w:t>il</w:t>
      </w:r>
      <w:r w:rsidRPr="005846B4">
        <w:rPr>
          <w:rFonts w:ascii="Arial" w:hAnsi="Arial" w:cs="Arial"/>
          <w:sz w:val="22"/>
          <w:szCs w:val="22"/>
        </w:rPr>
        <w:t xml:space="preserve">y conserved modules, such as </w:t>
      </w:r>
      <w:r w:rsidRPr="005846B4">
        <w:rPr>
          <w:rFonts w:ascii="Arial" w:eastAsia="宋体" w:hAnsi="Arial" w:cs="Arial"/>
          <w:sz w:val="22"/>
          <w:szCs w:val="22"/>
          <w:lang w:eastAsia="zh-CN"/>
        </w:rPr>
        <w:t>M33</w:t>
      </w:r>
      <w:r>
        <w:rPr>
          <w:rFonts w:ascii="Arial" w:eastAsia="宋体" w:hAnsi="Arial" w:cs="Arial"/>
          <w:sz w:val="22"/>
          <w:szCs w:val="22"/>
          <w:lang w:eastAsia="zh-CN"/>
        </w:rPr>
        <w:t>,</w:t>
      </w:r>
      <w:r w:rsidRPr="005846B4">
        <w:rPr>
          <w:rFonts w:ascii="Arial" w:eastAsia="宋体" w:hAnsi="Arial" w:cs="Arial"/>
          <w:sz w:val="22"/>
          <w:szCs w:val="22"/>
          <w:lang w:eastAsia="zh-CN"/>
        </w:rPr>
        <w:t xml:space="preserve"> are enriched for</w:t>
      </w:r>
      <w:r>
        <w:rPr>
          <w:rFonts w:ascii="Arial" w:eastAsia="宋体" w:hAnsi="Arial" w:cs="Arial"/>
          <w:sz w:val="22"/>
          <w:szCs w:val="22"/>
          <w:lang w:eastAsia="zh-CN"/>
        </w:rPr>
        <w:t xml:space="preserve"> categories</w:t>
      </w:r>
      <w:r w:rsidRPr="005846B4">
        <w:rPr>
          <w:rFonts w:ascii="Arial" w:eastAsia="宋体" w:hAnsi="Arial" w:cs="Arial"/>
          <w:sz w:val="22"/>
          <w:szCs w:val="22"/>
          <w:lang w:eastAsia="zh-CN"/>
        </w:rPr>
        <w:t xml:space="preserve"> </w:t>
      </w:r>
      <w:r>
        <w:rPr>
          <w:rFonts w:ascii="Arial" w:eastAsia="宋体" w:hAnsi="Arial" w:cs="Arial"/>
          <w:sz w:val="22"/>
          <w:szCs w:val="22"/>
          <w:lang w:eastAsia="zh-CN"/>
        </w:rPr>
        <w:t xml:space="preserve">such as </w:t>
      </w:r>
      <w:r w:rsidRPr="005846B4">
        <w:rPr>
          <w:rFonts w:ascii="Arial" w:eastAsia="宋体" w:hAnsi="Arial" w:cs="Arial"/>
          <w:sz w:val="22"/>
          <w:szCs w:val="22"/>
          <w:lang w:eastAsia="zh-CN"/>
        </w:rPr>
        <w:t xml:space="preserve">“Homeobox, conserved site” (Bonferroni-adjusted P = 0.02) and “transcription factor” (P = 0.023). </w:t>
      </w:r>
      <w:r w:rsidRPr="005846B4">
        <w:rPr>
          <w:rFonts w:ascii="Arial" w:hAnsi="Arial" w:cs="Arial"/>
          <w:sz w:val="22"/>
          <w:szCs w:val="22"/>
        </w:rPr>
        <w:t xml:space="preserve">Hub genes in this module include </w:t>
      </w:r>
      <w:r w:rsidRPr="005846B4">
        <w:rPr>
          <w:rFonts w:ascii="Arial" w:hAnsi="Arial" w:cs="Arial"/>
          <w:i/>
          <w:sz w:val="22"/>
          <w:szCs w:val="22"/>
        </w:rPr>
        <w:t>TBR1</w:t>
      </w:r>
      <w:r w:rsidRPr="005846B4">
        <w:rPr>
          <w:rFonts w:ascii="Arial" w:hAnsi="Arial" w:cs="Arial"/>
          <w:sz w:val="22"/>
          <w:szCs w:val="22"/>
        </w:rPr>
        <w:t xml:space="preserve"> and </w:t>
      </w:r>
      <w:r w:rsidRPr="005846B4">
        <w:rPr>
          <w:rFonts w:ascii="Arial" w:hAnsi="Arial" w:cs="Arial"/>
          <w:i/>
          <w:sz w:val="22"/>
          <w:szCs w:val="22"/>
        </w:rPr>
        <w:t>SATB2</w:t>
      </w:r>
      <w:r w:rsidRPr="005846B4">
        <w:rPr>
          <w:rFonts w:ascii="Arial" w:hAnsi="Arial" w:cs="Arial"/>
          <w:sz w:val="22"/>
          <w:szCs w:val="22"/>
        </w:rPr>
        <w:t xml:space="preserve">, two genes that have previously been shown to be </w:t>
      </w:r>
      <w:r>
        <w:rPr>
          <w:rFonts w:ascii="Arial" w:hAnsi="Arial" w:cs="Arial"/>
          <w:sz w:val="22"/>
          <w:szCs w:val="22"/>
        </w:rPr>
        <w:t>critical for NCX development</w:t>
      </w:r>
      <w:r w:rsidRPr="00095726">
        <w:rPr>
          <w:rFonts w:ascii="Arial" w:hAnsi="Arial" w:cs="Arial"/>
          <w:noProof/>
          <w:sz w:val="22"/>
          <w:szCs w:val="22"/>
          <w:vertAlign w:val="superscript"/>
        </w:rPr>
        <w:t>41</w:t>
      </w:r>
      <w:r w:rsidRPr="005846B4">
        <w:rPr>
          <w:rFonts w:ascii="Arial" w:hAnsi="Arial" w:cs="Arial"/>
          <w:sz w:val="22"/>
          <w:szCs w:val="22"/>
        </w:rPr>
        <w:t xml:space="preserve">. We also found examples of </w:t>
      </w:r>
      <w:r>
        <w:rPr>
          <w:rFonts w:ascii="Arial" w:hAnsi="Arial" w:cs="Arial"/>
          <w:sz w:val="22"/>
          <w:szCs w:val="22"/>
        </w:rPr>
        <w:t>region-specific</w:t>
      </w:r>
      <w:r w:rsidRPr="005846B4">
        <w:rPr>
          <w:rFonts w:ascii="Arial" w:hAnsi="Arial" w:cs="Arial"/>
          <w:sz w:val="22"/>
          <w:szCs w:val="22"/>
        </w:rPr>
        <w:t xml:space="preserve"> networks </w:t>
      </w:r>
      <w:r>
        <w:rPr>
          <w:rFonts w:ascii="Arial" w:hAnsi="Arial" w:cs="Arial"/>
          <w:sz w:val="22"/>
          <w:szCs w:val="22"/>
        </w:rPr>
        <w:t xml:space="preserve">across </w:t>
      </w:r>
      <w:r w:rsidRPr="005846B4">
        <w:rPr>
          <w:rFonts w:ascii="Arial" w:hAnsi="Arial" w:cs="Arial"/>
          <w:sz w:val="22"/>
          <w:szCs w:val="22"/>
        </w:rPr>
        <w:t>all species, such as M16 enriched in CBC and M129 in MD (</w:t>
      </w:r>
      <w:r>
        <w:rPr>
          <w:rFonts w:ascii="Arial" w:hAnsi="Arial" w:cs="Arial"/>
          <w:sz w:val="22"/>
          <w:szCs w:val="22"/>
        </w:rPr>
        <w:t xml:space="preserve">Supplementary Table 6; see </w:t>
      </w:r>
      <w:r w:rsidRPr="005B6CDB">
        <w:rPr>
          <w:rFonts w:ascii="Arial" w:hAnsi="Arial" w:cs="Arial"/>
          <w:sz w:val="22"/>
          <w:szCs w:val="22"/>
          <w:u w:val="single"/>
        </w:rPr>
        <w:t>http://medicine.yale.edu/lab/sestan/resources/index.aspx</w:t>
      </w:r>
      <w:r w:rsidRPr="00D34053" w:rsidDel="004F5F41">
        <w:rPr>
          <w:rFonts w:ascii="Arial" w:hAnsi="Arial"/>
          <w:sz w:val="22"/>
          <w:szCs w:val="22"/>
        </w:rPr>
        <w:t xml:space="preserve"> </w:t>
      </w:r>
      <w:r w:rsidRPr="00030431">
        <w:rPr>
          <w:rStyle w:val="Hyperlink"/>
          <w:rFonts w:ascii="Arial" w:hAnsi="Arial" w:cs="Arial"/>
          <w:color w:val="auto"/>
          <w:sz w:val="22"/>
          <w:szCs w:val="22"/>
          <w:u w:val="none"/>
        </w:rPr>
        <w:t>for visualization of expression patterns of all modules</w:t>
      </w:r>
      <w:r w:rsidRPr="005846B4">
        <w:rPr>
          <w:rFonts w:ascii="Arial" w:hAnsi="Arial" w:cs="Arial"/>
          <w:sz w:val="22"/>
          <w:szCs w:val="22"/>
        </w:rPr>
        <w:t xml:space="preserve">). </w:t>
      </w:r>
      <w:r w:rsidRPr="005846B4">
        <w:rPr>
          <w:rFonts w:ascii="Arial" w:eastAsia="宋体" w:hAnsi="Arial" w:cs="Arial"/>
          <w:sz w:val="22"/>
          <w:szCs w:val="22"/>
          <w:lang w:eastAsia="zh-CN"/>
        </w:rPr>
        <w:t>Genes in M129 are enriched in “cell-cell signaling” (P = 0.04).</w:t>
      </w:r>
      <w:r>
        <w:rPr>
          <w:rFonts w:ascii="Arial" w:eastAsia="宋体" w:hAnsi="Arial" w:cs="Arial"/>
          <w:sz w:val="22"/>
          <w:szCs w:val="22"/>
          <w:lang w:eastAsia="zh-CN"/>
        </w:rPr>
        <w:t xml:space="preserve"> </w:t>
      </w:r>
      <w:r w:rsidRPr="005846B4">
        <w:rPr>
          <w:rFonts w:ascii="Arial" w:eastAsia="宋体" w:hAnsi="Arial" w:cs="Arial"/>
          <w:sz w:val="22"/>
          <w:szCs w:val="22"/>
          <w:lang w:eastAsia="zh-CN"/>
        </w:rPr>
        <w:t>Genes in M16 are associated with “transcription factor activity” (Bonferroni-adjusted P = 2.9</w:t>
      </w:r>
      <w:r>
        <w:rPr>
          <w:rFonts w:ascii="Arial" w:eastAsia="Times New Roman" w:hAnsi="Arial" w:cs="Arial"/>
          <w:color w:val="000000"/>
          <w:sz w:val="22"/>
          <w:szCs w:val="22"/>
          <w:lang w:eastAsia="en-US"/>
        </w:rPr>
        <w:t>x10</w:t>
      </w:r>
      <w:r w:rsidRPr="00EC03EE">
        <w:rPr>
          <w:rFonts w:ascii="Arial" w:eastAsia="宋体" w:hAnsi="Arial" w:cs="Arial"/>
          <w:sz w:val="22"/>
          <w:szCs w:val="22"/>
          <w:vertAlign w:val="superscript"/>
          <w:lang w:eastAsia="zh-CN"/>
        </w:rPr>
        <w:t>-4</w:t>
      </w:r>
      <w:r w:rsidRPr="005846B4">
        <w:rPr>
          <w:rFonts w:ascii="Arial" w:eastAsia="宋体" w:hAnsi="Arial" w:cs="Arial"/>
          <w:sz w:val="22"/>
          <w:szCs w:val="22"/>
          <w:lang w:eastAsia="zh-CN"/>
        </w:rPr>
        <w:t>), “DNA-binding” (P = 3.9</w:t>
      </w:r>
      <w:r>
        <w:rPr>
          <w:rFonts w:ascii="Arial" w:eastAsia="Times New Roman" w:hAnsi="Arial" w:cs="Arial"/>
          <w:color w:val="000000"/>
          <w:sz w:val="22"/>
          <w:szCs w:val="22"/>
          <w:lang w:eastAsia="en-US"/>
        </w:rPr>
        <w:t>x10</w:t>
      </w:r>
      <w:r w:rsidRPr="00F35FBB">
        <w:rPr>
          <w:rFonts w:ascii="Arial" w:eastAsia="宋体" w:hAnsi="Arial" w:cs="Arial"/>
          <w:sz w:val="22"/>
          <w:szCs w:val="22"/>
          <w:vertAlign w:val="superscript"/>
          <w:lang w:eastAsia="zh-CN"/>
        </w:rPr>
        <w:t>-4</w:t>
      </w:r>
      <w:r w:rsidRPr="005846B4">
        <w:rPr>
          <w:rFonts w:ascii="Arial" w:eastAsia="宋体" w:hAnsi="Arial" w:cs="Arial"/>
          <w:sz w:val="22"/>
          <w:szCs w:val="22"/>
          <w:lang w:eastAsia="zh-CN"/>
        </w:rPr>
        <w:t>)</w:t>
      </w:r>
      <w:r>
        <w:rPr>
          <w:rFonts w:ascii="Arial" w:eastAsia="宋体" w:hAnsi="Arial" w:cs="Arial"/>
          <w:sz w:val="22"/>
          <w:szCs w:val="22"/>
          <w:lang w:eastAsia="zh-CN"/>
        </w:rPr>
        <w:t>,</w:t>
      </w:r>
      <w:r w:rsidRPr="005846B4">
        <w:rPr>
          <w:rFonts w:ascii="Arial" w:eastAsia="宋体" w:hAnsi="Arial" w:cs="Arial"/>
          <w:sz w:val="22"/>
          <w:szCs w:val="22"/>
          <w:lang w:eastAsia="zh-CN"/>
        </w:rPr>
        <w:t xml:space="preserve"> and “developmental protein” (P = 8.5</w:t>
      </w:r>
      <w:r>
        <w:rPr>
          <w:rFonts w:ascii="Arial" w:eastAsia="Times New Roman" w:hAnsi="Arial" w:cs="Arial"/>
          <w:color w:val="000000"/>
          <w:sz w:val="22"/>
          <w:szCs w:val="22"/>
          <w:lang w:eastAsia="en-US"/>
        </w:rPr>
        <w:t>x10</w:t>
      </w:r>
      <w:r w:rsidRPr="00F35FBB">
        <w:rPr>
          <w:rFonts w:ascii="Arial" w:eastAsia="宋体" w:hAnsi="Arial" w:cs="Arial"/>
          <w:sz w:val="22"/>
          <w:szCs w:val="22"/>
          <w:vertAlign w:val="superscript"/>
          <w:lang w:eastAsia="zh-CN"/>
        </w:rPr>
        <w:t>-4</w:t>
      </w:r>
      <w:r w:rsidRPr="005846B4">
        <w:rPr>
          <w:rFonts w:ascii="Arial" w:eastAsia="宋体" w:hAnsi="Arial" w:cs="Arial"/>
          <w:sz w:val="22"/>
          <w:szCs w:val="22"/>
          <w:lang w:eastAsia="zh-CN"/>
        </w:rPr>
        <w:t xml:space="preserve">). Genes in M16 </w:t>
      </w:r>
      <w:r>
        <w:rPr>
          <w:rFonts w:ascii="Arial" w:eastAsia="宋体" w:hAnsi="Arial" w:cs="Arial"/>
          <w:sz w:val="22"/>
          <w:szCs w:val="22"/>
          <w:lang w:eastAsia="zh-CN"/>
        </w:rPr>
        <w:t xml:space="preserve">also </w:t>
      </w:r>
      <w:r w:rsidRPr="005846B4">
        <w:rPr>
          <w:rFonts w:ascii="Arial" w:eastAsia="宋体" w:hAnsi="Arial" w:cs="Arial"/>
          <w:sz w:val="22"/>
          <w:szCs w:val="22"/>
          <w:lang w:eastAsia="zh-CN"/>
        </w:rPr>
        <w:t>anti-correlate very strongly with miRNAs in cluster mi</w:t>
      </w:r>
      <w:r>
        <w:rPr>
          <w:rFonts w:ascii="Arial" w:eastAsia="宋体" w:hAnsi="Arial" w:cs="Arial"/>
          <w:sz w:val="22"/>
          <w:szCs w:val="22"/>
          <w:lang w:eastAsia="zh-CN"/>
        </w:rPr>
        <w:t xml:space="preserve">RNA </w:t>
      </w:r>
      <w:r w:rsidRPr="005846B4">
        <w:rPr>
          <w:rFonts w:ascii="Arial" w:eastAsia="宋体" w:hAnsi="Arial" w:cs="Arial"/>
          <w:sz w:val="22"/>
          <w:szCs w:val="22"/>
          <w:lang w:eastAsia="zh-CN"/>
        </w:rPr>
        <w:t xml:space="preserve">M10, which includes </w:t>
      </w:r>
      <w:r w:rsidRPr="002D5BA8">
        <w:rPr>
          <w:rFonts w:ascii="Arial" w:eastAsia="宋体" w:hAnsi="Arial" w:cs="Arial"/>
          <w:sz w:val="22"/>
          <w:szCs w:val="22"/>
          <w:lang w:eastAsia="zh-CN"/>
        </w:rPr>
        <w:t>miR-137</w:t>
      </w:r>
      <w:r w:rsidRPr="005846B4">
        <w:rPr>
          <w:rFonts w:ascii="Arial" w:eastAsia="宋体" w:hAnsi="Arial" w:cs="Arial"/>
          <w:sz w:val="22"/>
          <w:szCs w:val="22"/>
          <w:lang w:eastAsia="zh-CN"/>
        </w:rPr>
        <w:t xml:space="preserve">, recently associated with schizophrenia </w:t>
      </w:r>
      <w:r>
        <w:rPr>
          <w:rFonts w:ascii="Arial" w:eastAsia="宋体" w:hAnsi="Arial" w:cs="Arial"/>
          <w:sz w:val="22"/>
          <w:szCs w:val="22"/>
          <w:lang w:eastAsia="zh-CN"/>
        </w:rPr>
        <w:t>in a</w:t>
      </w:r>
      <w:r w:rsidRPr="005846B4">
        <w:rPr>
          <w:rFonts w:ascii="Arial" w:eastAsia="宋体" w:hAnsi="Arial" w:cs="Arial"/>
          <w:sz w:val="22"/>
          <w:szCs w:val="22"/>
          <w:lang w:eastAsia="zh-CN"/>
        </w:rPr>
        <w:t xml:space="preserve"> GWAS</w:t>
      </w:r>
      <w:r>
        <w:rPr>
          <w:rFonts w:ascii="Arial" w:eastAsia="宋体" w:hAnsi="Arial" w:cs="Arial"/>
          <w:sz w:val="22"/>
          <w:szCs w:val="22"/>
          <w:lang w:eastAsia="zh-CN"/>
        </w:rPr>
        <w:t xml:space="preserve"> study</w:t>
      </w:r>
      <w:r w:rsidRPr="00095726">
        <w:rPr>
          <w:rFonts w:ascii="Arial" w:eastAsia="宋体" w:hAnsi="Arial" w:cs="Arial"/>
          <w:noProof/>
          <w:sz w:val="22"/>
          <w:szCs w:val="22"/>
          <w:vertAlign w:val="superscript"/>
          <w:lang w:eastAsia="zh-CN"/>
        </w:rPr>
        <w:t>42</w:t>
      </w:r>
      <w:r w:rsidRPr="005846B4">
        <w:rPr>
          <w:rFonts w:ascii="Arial" w:eastAsia="宋体" w:hAnsi="Arial" w:cs="Arial"/>
          <w:sz w:val="22"/>
          <w:szCs w:val="22"/>
          <w:lang w:eastAsia="zh-CN"/>
        </w:rPr>
        <w:t xml:space="preserve">, </w:t>
      </w:r>
      <w:r>
        <w:rPr>
          <w:rFonts w:ascii="Arial" w:eastAsia="宋体" w:hAnsi="Arial" w:cs="Arial"/>
          <w:sz w:val="22"/>
          <w:szCs w:val="22"/>
          <w:lang w:eastAsia="zh-CN"/>
        </w:rPr>
        <w:t xml:space="preserve">and </w:t>
      </w:r>
      <w:r w:rsidRPr="005846B4">
        <w:rPr>
          <w:rFonts w:ascii="Arial" w:eastAsia="宋体" w:hAnsi="Arial" w:cs="Arial"/>
          <w:i/>
          <w:sz w:val="22"/>
          <w:szCs w:val="22"/>
          <w:lang w:eastAsia="zh-CN"/>
        </w:rPr>
        <w:t>mi</w:t>
      </w:r>
      <w:r>
        <w:rPr>
          <w:rFonts w:ascii="Arial" w:eastAsia="宋体" w:hAnsi="Arial" w:cs="Arial"/>
          <w:i/>
          <w:sz w:val="22"/>
          <w:szCs w:val="22"/>
          <w:lang w:eastAsia="zh-CN"/>
        </w:rPr>
        <w:t>R</w:t>
      </w:r>
      <w:r w:rsidRPr="005846B4">
        <w:rPr>
          <w:rFonts w:ascii="Arial" w:eastAsia="宋体" w:hAnsi="Arial" w:cs="Arial"/>
          <w:i/>
          <w:sz w:val="22"/>
          <w:szCs w:val="22"/>
          <w:lang w:eastAsia="zh-CN"/>
        </w:rPr>
        <w:t xml:space="preserve">-222-3p </w:t>
      </w:r>
      <w:r w:rsidRPr="005846B4">
        <w:rPr>
          <w:rFonts w:ascii="Arial" w:eastAsia="宋体" w:hAnsi="Arial" w:cs="Arial"/>
          <w:sz w:val="22"/>
          <w:szCs w:val="22"/>
          <w:lang w:eastAsia="zh-CN"/>
        </w:rPr>
        <w:t>and</w:t>
      </w:r>
      <w:r w:rsidRPr="005846B4">
        <w:rPr>
          <w:rFonts w:ascii="Arial" w:eastAsia="宋体" w:hAnsi="Arial" w:cs="Arial"/>
          <w:i/>
          <w:sz w:val="22"/>
          <w:szCs w:val="22"/>
          <w:lang w:eastAsia="zh-CN"/>
        </w:rPr>
        <w:t xml:space="preserve"> </w:t>
      </w:r>
      <w:r w:rsidRPr="002D5BA8">
        <w:rPr>
          <w:rFonts w:ascii="Arial" w:eastAsia="宋体" w:hAnsi="Arial" w:cs="Arial"/>
          <w:sz w:val="22"/>
          <w:szCs w:val="22"/>
          <w:lang w:eastAsia="zh-CN"/>
        </w:rPr>
        <w:t>miR-221-3p</w:t>
      </w:r>
      <w:r w:rsidRPr="005846B4">
        <w:rPr>
          <w:rFonts w:ascii="Arial" w:eastAsia="宋体" w:hAnsi="Arial" w:cs="Arial"/>
          <w:sz w:val="22"/>
          <w:szCs w:val="22"/>
          <w:lang w:eastAsia="zh-CN"/>
        </w:rPr>
        <w:t xml:space="preserve">, which both include the Fragile X </w:t>
      </w:r>
      <w:r>
        <w:rPr>
          <w:rFonts w:ascii="Arial" w:eastAsia="宋体" w:hAnsi="Arial" w:cs="Arial"/>
          <w:sz w:val="22"/>
          <w:szCs w:val="22"/>
          <w:lang w:eastAsia="zh-CN"/>
        </w:rPr>
        <w:t xml:space="preserve">syndrome </w:t>
      </w:r>
      <w:r w:rsidRPr="005846B4">
        <w:rPr>
          <w:rFonts w:ascii="Arial" w:eastAsia="宋体" w:hAnsi="Arial" w:cs="Arial"/>
          <w:sz w:val="22"/>
          <w:szCs w:val="22"/>
          <w:lang w:eastAsia="zh-CN"/>
        </w:rPr>
        <w:t xml:space="preserve">gene </w:t>
      </w:r>
      <w:r w:rsidRPr="005846B4">
        <w:rPr>
          <w:rFonts w:ascii="Arial" w:eastAsia="宋体" w:hAnsi="Arial" w:cs="Arial"/>
          <w:i/>
          <w:sz w:val="22"/>
          <w:szCs w:val="22"/>
          <w:lang w:eastAsia="zh-CN"/>
        </w:rPr>
        <w:t>FMR1</w:t>
      </w:r>
      <w:r w:rsidRPr="005846B4">
        <w:rPr>
          <w:rFonts w:ascii="Arial" w:eastAsia="宋体" w:hAnsi="Arial" w:cs="Arial"/>
          <w:sz w:val="22"/>
          <w:szCs w:val="22"/>
          <w:lang w:eastAsia="zh-CN"/>
        </w:rPr>
        <w:t xml:space="preserve"> amongst predicted targets</w:t>
      </w:r>
      <w:r w:rsidRPr="00095726">
        <w:rPr>
          <w:rFonts w:ascii="Arial" w:eastAsia="宋体" w:hAnsi="Arial" w:cs="Arial"/>
          <w:noProof/>
          <w:sz w:val="22"/>
          <w:szCs w:val="22"/>
          <w:vertAlign w:val="superscript"/>
          <w:lang w:eastAsia="zh-CN"/>
        </w:rPr>
        <w:t>43</w:t>
      </w:r>
      <w:r>
        <w:rPr>
          <w:rFonts w:ascii="Arial" w:eastAsia="宋体" w:hAnsi="Arial" w:cs="Arial"/>
          <w:sz w:val="22"/>
          <w:szCs w:val="22"/>
          <w:lang w:eastAsia="zh-CN"/>
        </w:rPr>
        <w:t>.</w:t>
      </w:r>
    </w:p>
    <w:p w14:paraId="770113A3" w14:textId="77777777" w:rsidR="00092675" w:rsidRDefault="00092675" w:rsidP="00BF16F7">
      <w:pPr>
        <w:tabs>
          <w:tab w:val="left" w:pos="2297"/>
        </w:tabs>
        <w:spacing w:line="480" w:lineRule="auto"/>
        <w:ind w:firstLine="709"/>
        <w:jc w:val="both"/>
        <w:rPr>
          <w:rFonts w:ascii="Arial" w:hAnsi="Arial" w:cs="Arial"/>
          <w:sz w:val="22"/>
          <w:szCs w:val="22"/>
        </w:rPr>
      </w:pPr>
      <w:r w:rsidRPr="005846B4">
        <w:rPr>
          <w:rFonts w:ascii="Arial" w:hAnsi="Arial" w:cs="Arial"/>
          <w:sz w:val="22"/>
          <w:szCs w:val="22"/>
        </w:rPr>
        <w:t>In contrast to these modules, other mRNA modules were distinguished by species differences. Among human-specific modules, M81, M162, M192,</w:t>
      </w:r>
      <w:r>
        <w:rPr>
          <w:rFonts w:ascii="Arial" w:hAnsi="Arial" w:cs="Arial"/>
          <w:sz w:val="22"/>
          <w:szCs w:val="22"/>
        </w:rPr>
        <w:t xml:space="preserve"> and</w:t>
      </w:r>
      <w:r w:rsidRPr="005846B4">
        <w:rPr>
          <w:rFonts w:ascii="Arial" w:hAnsi="Arial" w:cs="Arial"/>
          <w:sz w:val="22"/>
          <w:szCs w:val="22"/>
        </w:rPr>
        <w:t xml:space="preserve"> M229 were upregulated in all human </w:t>
      </w:r>
      <w:r>
        <w:rPr>
          <w:rFonts w:ascii="Arial" w:hAnsi="Arial" w:cs="Arial"/>
          <w:sz w:val="22"/>
          <w:szCs w:val="22"/>
        </w:rPr>
        <w:t xml:space="preserve">brain </w:t>
      </w:r>
      <w:r w:rsidRPr="005846B4">
        <w:rPr>
          <w:rFonts w:ascii="Arial" w:hAnsi="Arial" w:cs="Arial"/>
          <w:sz w:val="22"/>
          <w:szCs w:val="22"/>
        </w:rPr>
        <w:t>regions (</w:t>
      </w:r>
      <w:r>
        <w:rPr>
          <w:rFonts w:ascii="Arial" w:hAnsi="Arial" w:cs="Arial"/>
          <w:sz w:val="22"/>
          <w:szCs w:val="22"/>
        </w:rPr>
        <w:t>Supplementary Table 6</w:t>
      </w:r>
      <w:r w:rsidRPr="005846B4">
        <w:rPr>
          <w:rFonts w:ascii="Arial" w:hAnsi="Arial" w:cs="Arial"/>
          <w:sz w:val="22"/>
          <w:szCs w:val="22"/>
        </w:rPr>
        <w:t>)</w:t>
      </w:r>
      <w:r w:rsidRPr="005846B4">
        <w:rPr>
          <w:rFonts w:ascii="Arial" w:eastAsia="宋体" w:hAnsi="Arial" w:cs="Arial"/>
          <w:sz w:val="22"/>
          <w:szCs w:val="22"/>
          <w:lang w:eastAsia="zh-CN"/>
        </w:rPr>
        <w:t xml:space="preserve">. Genes in M192 </w:t>
      </w:r>
      <w:r>
        <w:rPr>
          <w:rFonts w:ascii="Arial" w:eastAsia="宋体" w:hAnsi="Arial" w:cs="Arial"/>
          <w:sz w:val="22"/>
          <w:szCs w:val="22"/>
          <w:lang w:eastAsia="zh-CN"/>
        </w:rPr>
        <w:t xml:space="preserve">were associated </w:t>
      </w:r>
      <w:r w:rsidRPr="005846B4">
        <w:rPr>
          <w:rFonts w:ascii="Arial" w:eastAsia="宋体" w:hAnsi="Arial" w:cs="Arial"/>
          <w:sz w:val="22"/>
          <w:szCs w:val="22"/>
          <w:lang w:eastAsia="zh-CN"/>
        </w:rPr>
        <w:t>with “oxidative phosphorylation” (P = 0.03), and in M229 with “ribosome” (P = 1.2</w:t>
      </w:r>
      <w:r>
        <w:rPr>
          <w:rFonts w:ascii="Arial" w:eastAsia="Times New Roman" w:hAnsi="Arial" w:cs="Arial"/>
          <w:color w:val="000000"/>
          <w:sz w:val="22"/>
          <w:szCs w:val="22"/>
          <w:lang w:eastAsia="en-US"/>
        </w:rPr>
        <w:t>x10</w:t>
      </w:r>
      <w:r w:rsidRPr="00EC03EE">
        <w:rPr>
          <w:rFonts w:ascii="Arial" w:eastAsia="宋体" w:hAnsi="Arial" w:cs="Arial"/>
          <w:sz w:val="22"/>
          <w:szCs w:val="22"/>
          <w:vertAlign w:val="superscript"/>
          <w:lang w:eastAsia="zh-CN"/>
        </w:rPr>
        <w:t>-3</w:t>
      </w:r>
      <w:r w:rsidRPr="005846B4">
        <w:rPr>
          <w:rFonts w:ascii="Arial" w:eastAsia="宋体" w:hAnsi="Arial" w:cs="Arial"/>
          <w:sz w:val="22"/>
          <w:szCs w:val="22"/>
          <w:lang w:eastAsia="zh-CN"/>
        </w:rPr>
        <w:t xml:space="preserve">). </w:t>
      </w:r>
      <w:r w:rsidRPr="005846B4">
        <w:rPr>
          <w:rFonts w:ascii="Arial" w:hAnsi="Arial" w:cs="Arial"/>
          <w:sz w:val="22"/>
          <w:szCs w:val="22"/>
        </w:rPr>
        <w:t>We also found modules that show human-specific d</w:t>
      </w:r>
      <w:r>
        <w:rPr>
          <w:rFonts w:ascii="Arial" w:hAnsi="Arial" w:cs="Arial"/>
          <w:sz w:val="22"/>
          <w:szCs w:val="22"/>
        </w:rPr>
        <w:t>ownregulation</w:t>
      </w:r>
      <w:r w:rsidRPr="005846B4">
        <w:rPr>
          <w:rFonts w:ascii="Arial" w:hAnsi="Arial" w:cs="Arial"/>
          <w:sz w:val="22"/>
          <w:szCs w:val="22"/>
        </w:rPr>
        <w:t xml:space="preserve"> in all regions, such as M69</w:t>
      </w:r>
      <w:r>
        <w:rPr>
          <w:rFonts w:ascii="Arial" w:hAnsi="Arial" w:cs="Arial"/>
          <w:sz w:val="22"/>
          <w:szCs w:val="22"/>
        </w:rPr>
        <w:t xml:space="preserve"> </w:t>
      </w:r>
      <w:r w:rsidRPr="005846B4">
        <w:rPr>
          <w:rFonts w:ascii="Arial" w:hAnsi="Arial" w:cs="Arial"/>
          <w:sz w:val="22"/>
          <w:szCs w:val="22"/>
        </w:rPr>
        <w:t>and M173</w:t>
      </w:r>
      <w:r>
        <w:rPr>
          <w:rFonts w:ascii="Arial" w:hAnsi="Arial" w:cs="Arial"/>
          <w:sz w:val="22"/>
          <w:szCs w:val="22"/>
        </w:rPr>
        <w:t xml:space="preserve"> (Supplementary Table 6</w:t>
      </w:r>
      <w:r w:rsidRPr="00030431">
        <w:rPr>
          <w:rStyle w:val="Hyperlink"/>
          <w:rFonts w:ascii="Arial" w:hAnsi="Arial" w:cs="Arial"/>
          <w:color w:val="auto"/>
          <w:sz w:val="22"/>
          <w:szCs w:val="22"/>
          <w:u w:val="none"/>
        </w:rPr>
        <w:t>)</w:t>
      </w:r>
      <w:r w:rsidRPr="005846B4">
        <w:rPr>
          <w:rFonts w:ascii="Arial" w:hAnsi="Arial" w:cs="Arial"/>
          <w:sz w:val="22"/>
          <w:szCs w:val="22"/>
        </w:rPr>
        <w:t xml:space="preserve">. No significant pathways were identified for </w:t>
      </w:r>
      <w:r>
        <w:rPr>
          <w:rFonts w:ascii="Arial" w:hAnsi="Arial" w:cs="Arial"/>
          <w:sz w:val="22"/>
          <w:szCs w:val="22"/>
        </w:rPr>
        <w:t xml:space="preserve">M81, </w:t>
      </w:r>
      <w:r w:rsidRPr="005846B4">
        <w:rPr>
          <w:rFonts w:ascii="Arial" w:hAnsi="Arial" w:cs="Arial"/>
          <w:sz w:val="22"/>
          <w:szCs w:val="22"/>
        </w:rPr>
        <w:t>M69</w:t>
      </w:r>
      <w:r>
        <w:rPr>
          <w:rFonts w:ascii="Arial" w:hAnsi="Arial" w:cs="Arial"/>
          <w:sz w:val="22"/>
          <w:szCs w:val="22"/>
        </w:rPr>
        <w:t>,</w:t>
      </w:r>
      <w:r w:rsidRPr="005846B4">
        <w:rPr>
          <w:rFonts w:ascii="Arial" w:hAnsi="Arial" w:cs="Arial"/>
          <w:sz w:val="22"/>
          <w:szCs w:val="22"/>
        </w:rPr>
        <w:t xml:space="preserve"> </w:t>
      </w:r>
      <w:r>
        <w:rPr>
          <w:rFonts w:ascii="Arial" w:hAnsi="Arial" w:cs="Arial"/>
          <w:sz w:val="22"/>
          <w:szCs w:val="22"/>
        </w:rPr>
        <w:t xml:space="preserve">and </w:t>
      </w:r>
      <w:r w:rsidRPr="005846B4">
        <w:rPr>
          <w:rFonts w:ascii="Arial" w:hAnsi="Arial" w:cs="Arial"/>
          <w:sz w:val="22"/>
          <w:szCs w:val="22"/>
        </w:rPr>
        <w:t xml:space="preserve">M173 after Bonferroni adjustment. </w:t>
      </w:r>
    </w:p>
    <w:p w14:paraId="7F5B41D5" w14:textId="77777777" w:rsidR="00092675" w:rsidRPr="005846B4" w:rsidRDefault="00092675" w:rsidP="00BF16F7">
      <w:pPr>
        <w:tabs>
          <w:tab w:val="left" w:pos="2297"/>
        </w:tabs>
        <w:spacing w:line="480" w:lineRule="auto"/>
        <w:ind w:firstLine="709"/>
        <w:jc w:val="both"/>
        <w:rPr>
          <w:rFonts w:ascii="Arial" w:eastAsia="宋体" w:hAnsi="Arial" w:cs="Arial"/>
          <w:sz w:val="22"/>
          <w:szCs w:val="22"/>
          <w:lang w:eastAsia="zh-CN"/>
        </w:rPr>
      </w:pPr>
      <w:r>
        <w:rPr>
          <w:rFonts w:ascii="Arial" w:hAnsi="Arial" w:cs="Arial"/>
          <w:sz w:val="22"/>
          <w:szCs w:val="22"/>
        </w:rPr>
        <w:t>Interestingly, we found several miRNA/mRNA module pairs that highlight the extensive species- and region-specific expression differences in these data. For example mRNA M34, which contains genes that are generally down-regulated in the macaque, we find that the miRNAs in miRNA M29 exhibit the opposite species-level expression profile and are significantly enriched for HiTS-CLIP targets. Another example of a region-specific miRNA/mRNA pair are mRNA M53 and miRNA M24 which exhibit opposite regional expression profiles, notably in the V1C, MD, and CBC and are also enriched for HiTS-CLIP targets (Supplementary Table 8).</w:t>
      </w:r>
    </w:p>
    <w:p w14:paraId="6AF9959E" w14:textId="77777777" w:rsidR="00092675" w:rsidRDefault="00092675" w:rsidP="00BF16F7">
      <w:pPr>
        <w:tabs>
          <w:tab w:val="left" w:pos="2297"/>
        </w:tabs>
        <w:spacing w:line="480" w:lineRule="auto"/>
        <w:ind w:firstLine="709"/>
        <w:jc w:val="both"/>
        <w:rPr>
          <w:rFonts w:ascii="Arial" w:hAnsi="Arial" w:cs="Arial"/>
          <w:sz w:val="22"/>
          <w:szCs w:val="22"/>
        </w:rPr>
      </w:pPr>
      <w:r>
        <w:rPr>
          <w:rFonts w:ascii="Arial" w:hAnsi="Arial" w:cs="Arial"/>
          <w:sz w:val="22"/>
          <w:szCs w:val="22"/>
        </w:rPr>
        <w:t>Some</w:t>
      </w:r>
      <w:r w:rsidRPr="005846B4">
        <w:rPr>
          <w:rFonts w:ascii="Arial" w:hAnsi="Arial" w:cs="Arial"/>
          <w:sz w:val="22"/>
          <w:szCs w:val="22"/>
        </w:rPr>
        <w:t xml:space="preserve"> modules </w:t>
      </w:r>
      <w:r>
        <w:rPr>
          <w:rFonts w:ascii="Arial" w:hAnsi="Arial" w:cs="Arial"/>
          <w:sz w:val="22"/>
          <w:szCs w:val="22"/>
        </w:rPr>
        <w:t xml:space="preserve">that </w:t>
      </w:r>
      <w:r w:rsidRPr="005846B4">
        <w:rPr>
          <w:rFonts w:ascii="Arial" w:hAnsi="Arial" w:cs="Arial"/>
          <w:sz w:val="22"/>
          <w:szCs w:val="22"/>
        </w:rPr>
        <w:t>show</w:t>
      </w:r>
      <w:r>
        <w:rPr>
          <w:rFonts w:ascii="Arial" w:hAnsi="Arial" w:cs="Arial"/>
          <w:sz w:val="22"/>
          <w:szCs w:val="22"/>
        </w:rPr>
        <w:t>ed</w:t>
      </w:r>
      <w:r w:rsidRPr="005846B4">
        <w:rPr>
          <w:rFonts w:ascii="Arial" w:hAnsi="Arial" w:cs="Arial"/>
          <w:sz w:val="22"/>
          <w:szCs w:val="22"/>
        </w:rPr>
        <w:t xml:space="preserve"> species differences in only a subset of regions</w:t>
      </w:r>
      <w:r>
        <w:rPr>
          <w:rFonts w:ascii="Arial" w:hAnsi="Arial" w:cs="Arial"/>
          <w:sz w:val="22"/>
          <w:szCs w:val="22"/>
        </w:rPr>
        <w:t>, such as</w:t>
      </w:r>
      <w:r w:rsidRPr="005846B4">
        <w:rPr>
          <w:rFonts w:ascii="Arial" w:hAnsi="Arial" w:cs="Arial"/>
          <w:sz w:val="22"/>
          <w:szCs w:val="22"/>
        </w:rPr>
        <w:t xml:space="preserve"> M92 and M215</w:t>
      </w:r>
      <w:r>
        <w:rPr>
          <w:rFonts w:ascii="Arial" w:hAnsi="Arial" w:cs="Arial"/>
          <w:sz w:val="22"/>
          <w:szCs w:val="22"/>
        </w:rPr>
        <w:t>,</w:t>
      </w:r>
      <w:r w:rsidRPr="005846B4">
        <w:rPr>
          <w:rFonts w:ascii="Arial" w:hAnsi="Arial" w:cs="Arial"/>
          <w:sz w:val="22"/>
          <w:szCs w:val="22"/>
        </w:rPr>
        <w:t xml:space="preserve"> </w:t>
      </w:r>
      <w:r>
        <w:rPr>
          <w:rFonts w:ascii="Arial" w:hAnsi="Arial" w:cs="Arial"/>
          <w:sz w:val="22"/>
          <w:szCs w:val="22"/>
        </w:rPr>
        <w:t xml:space="preserve">consisted of genes </w:t>
      </w:r>
      <w:r w:rsidRPr="005846B4">
        <w:rPr>
          <w:rFonts w:ascii="Arial" w:hAnsi="Arial" w:cs="Arial"/>
          <w:sz w:val="22"/>
          <w:szCs w:val="22"/>
        </w:rPr>
        <w:t xml:space="preserve">selectively </w:t>
      </w:r>
      <w:r>
        <w:rPr>
          <w:rFonts w:ascii="Arial" w:hAnsi="Arial" w:cs="Arial"/>
          <w:sz w:val="22"/>
          <w:szCs w:val="22"/>
        </w:rPr>
        <w:t>upregulated</w:t>
      </w:r>
      <w:r w:rsidRPr="005846B4">
        <w:rPr>
          <w:rFonts w:ascii="Arial" w:hAnsi="Arial" w:cs="Arial"/>
          <w:sz w:val="22"/>
          <w:szCs w:val="22"/>
        </w:rPr>
        <w:t xml:space="preserve"> in human </w:t>
      </w:r>
      <w:r>
        <w:rPr>
          <w:rFonts w:ascii="Arial" w:hAnsi="Arial" w:cs="Arial"/>
          <w:sz w:val="22"/>
          <w:szCs w:val="22"/>
        </w:rPr>
        <w:t>NCX</w:t>
      </w:r>
      <w:r w:rsidRPr="005846B4">
        <w:rPr>
          <w:rFonts w:ascii="Arial" w:hAnsi="Arial" w:cs="Arial"/>
          <w:sz w:val="22"/>
          <w:szCs w:val="22"/>
        </w:rPr>
        <w:t xml:space="preserve"> regions (</w:t>
      </w:r>
      <w:r>
        <w:rPr>
          <w:rFonts w:ascii="Arial" w:hAnsi="Arial" w:cs="Arial"/>
          <w:sz w:val="22"/>
          <w:szCs w:val="22"/>
        </w:rPr>
        <w:t>Fig. 5a and 5d; Supplementary Table 6</w:t>
      </w:r>
      <w:r w:rsidRPr="005846B4">
        <w:rPr>
          <w:rFonts w:ascii="Arial" w:hAnsi="Arial" w:cs="Arial"/>
          <w:sz w:val="22"/>
          <w:szCs w:val="22"/>
        </w:rPr>
        <w:t xml:space="preserve">). </w:t>
      </w:r>
      <w:r>
        <w:rPr>
          <w:rFonts w:ascii="Arial" w:hAnsi="Arial" w:cs="Arial"/>
          <w:sz w:val="22"/>
          <w:szCs w:val="22"/>
        </w:rPr>
        <w:t xml:space="preserve">In contrast, M32 is composed of genes, including </w:t>
      </w:r>
      <w:r>
        <w:rPr>
          <w:rFonts w:ascii="Arial" w:hAnsi="Arial" w:cs="Arial"/>
          <w:i/>
          <w:sz w:val="22"/>
          <w:szCs w:val="22"/>
        </w:rPr>
        <w:t>TWIST1</w:t>
      </w:r>
      <w:r>
        <w:rPr>
          <w:rFonts w:ascii="Arial" w:hAnsi="Arial" w:cs="Arial"/>
          <w:sz w:val="22"/>
          <w:szCs w:val="22"/>
        </w:rPr>
        <w:t xml:space="preserve">, that are upregulated in chimpanzee and macaque, but not human, cortical areas (Fig. 5b and 5e). </w:t>
      </w:r>
      <w:r w:rsidRPr="00284977">
        <w:rPr>
          <w:rFonts w:ascii="Arial" w:hAnsi="Arial" w:cs="Arial"/>
          <w:sz w:val="22"/>
          <w:szCs w:val="22"/>
        </w:rPr>
        <w:t>M130</w:t>
      </w:r>
      <w:r w:rsidRPr="005846B4">
        <w:rPr>
          <w:rFonts w:ascii="Arial" w:hAnsi="Arial" w:cs="Arial"/>
          <w:sz w:val="22"/>
          <w:szCs w:val="22"/>
        </w:rPr>
        <w:t xml:space="preserve"> is composed of genes that were upregulated in human AMY, HIP, and STR, which is the region with the most interspecies DEX genes (</w:t>
      </w:r>
      <w:r>
        <w:rPr>
          <w:rFonts w:ascii="Arial" w:hAnsi="Arial" w:cs="Arial"/>
          <w:sz w:val="22"/>
          <w:szCs w:val="22"/>
        </w:rPr>
        <w:t>Fig.</w:t>
      </w:r>
      <w:r w:rsidRPr="005846B4">
        <w:rPr>
          <w:rFonts w:ascii="Arial" w:hAnsi="Arial" w:cs="Arial"/>
          <w:sz w:val="22"/>
          <w:szCs w:val="22"/>
        </w:rPr>
        <w:t xml:space="preserve"> </w:t>
      </w:r>
      <w:r>
        <w:rPr>
          <w:rFonts w:ascii="Arial" w:hAnsi="Arial" w:cs="Arial"/>
          <w:sz w:val="22"/>
          <w:szCs w:val="22"/>
        </w:rPr>
        <w:t>5c and 5f</w:t>
      </w:r>
      <w:r w:rsidRPr="005846B4">
        <w:rPr>
          <w:rFonts w:ascii="Arial" w:hAnsi="Arial" w:cs="Arial"/>
          <w:sz w:val="22"/>
          <w:szCs w:val="22"/>
        </w:rPr>
        <w:t xml:space="preserve">). Interestingly, </w:t>
      </w:r>
      <w:r>
        <w:rPr>
          <w:rFonts w:ascii="Arial" w:hAnsi="Arial" w:cs="Arial"/>
          <w:sz w:val="22"/>
          <w:szCs w:val="22"/>
        </w:rPr>
        <w:t>two</w:t>
      </w:r>
      <w:r w:rsidRPr="005846B4">
        <w:rPr>
          <w:rFonts w:ascii="Arial" w:hAnsi="Arial" w:cs="Arial"/>
          <w:sz w:val="22"/>
          <w:szCs w:val="22"/>
        </w:rPr>
        <w:t xml:space="preserve"> genes in this module are involved in the synthesis of dopamine: </w:t>
      </w:r>
      <w:r w:rsidRPr="005846B4">
        <w:rPr>
          <w:rFonts w:ascii="Arial" w:hAnsi="Arial" w:cs="Arial"/>
          <w:i/>
          <w:sz w:val="22"/>
          <w:szCs w:val="22"/>
        </w:rPr>
        <w:t>TH</w:t>
      </w:r>
      <w:r w:rsidRPr="005846B4">
        <w:rPr>
          <w:rFonts w:ascii="Arial" w:hAnsi="Arial" w:cs="Arial"/>
          <w:sz w:val="22"/>
          <w:szCs w:val="22"/>
        </w:rPr>
        <w:t xml:space="preserve"> and </w:t>
      </w:r>
      <w:r w:rsidRPr="005846B4">
        <w:rPr>
          <w:rFonts w:ascii="Arial" w:hAnsi="Arial" w:cs="Arial"/>
          <w:i/>
          <w:sz w:val="22"/>
          <w:szCs w:val="22"/>
        </w:rPr>
        <w:t>DDC</w:t>
      </w:r>
      <w:r w:rsidRPr="005846B4">
        <w:rPr>
          <w:rFonts w:ascii="Arial" w:hAnsi="Arial" w:cs="Arial"/>
          <w:sz w:val="22"/>
          <w:szCs w:val="22"/>
        </w:rPr>
        <w:t>. Due to this finding, we carried out a more detailed analysis of genes involved in dopamine metabolism.</w:t>
      </w:r>
    </w:p>
    <w:p w14:paraId="03EDB761" w14:textId="77777777" w:rsidR="00092675" w:rsidRPr="005846B4" w:rsidRDefault="00092675" w:rsidP="00BF16F7">
      <w:pPr>
        <w:tabs>
          <w:tab w:val="left" w:pos="2297"/>
        </w:tabs>
        <w:spacing w:line="480" w:lineRule="auto"/>
        <w:ind w:firstLine="709"/>
        <w:jc w:val="both"/>
        <w:rPr>
          <w:rFonts w:ascii="Arial" w:hAnsi="Arial" w:cs="Arial"/>
          <w:sz w:val="22"/>
          <w:szCs w:val="22"/>
        </w:rPr>
      </w:pPr>
    </w:p>
    <w:p w14:paraId="51A0A3C8" w14:textId="77777777" w:rsidR="00092675" w:rsidRPr="005846B4" w:rsidRDefault="00092675" w:rsidP="00BF16F7">
      <w:pPr>
        <w:tabs>
          <w:tab w:val="left" w:pos="2297"/>
        </w:tabs>
        <w:spacing w:line="480" w:lineRule="auto"/>
        <w:jc w:val="both"/>
        <w:rPr>
          <w:rFonts w:ascii="Arial" w:hAnsi="Arial" w:cs="Arial"/>
          <w:sz w:val="22"/>
          <w:szCs w:val="22"/>
        </w:rPr>
      </w:pPr>
      <w:r>
        <w:rPr>
          <w:rFonts w:ascii="Arial" w:hAnsi="Arial" w:cs="Arial"/>
          <w:b/>
          <w:sz w:val="22"/>
          <w:szCs w:val="22"/>
        </w:rPr>
        <w:t xml:space="preserve">Human-specific expression patterns of </w:t>
      </w:r>
      <w:r w:rsidRPr="005846B4">
        <w:rPr>
          <w:rFonts w:ascii="Arial" w:hAnsi="Arial" w:cs="Arial"/>
          <w:b/>
          <w:sz w:val="22"/>
          <w:szCs w:val="22"/>
        </w:rPr>
        <w:t xml:space="preserve">dopamine synthesis </w:t>
      </w:r>
      <w:r>
        <w:rPr>
          <w:rFonts w:ascii="Arial" w:hAnsi="Arial" w:cs="Arial"/>
          <w:b/>
          <w:sz w:val="22"/>
          <w:szCs w:val="22"/>
        </w:rPr>
        <w:t>enzymes</w:t>
      </w:r>
    </w:p>
    <w:p w14:paraId="1AB81B8E" w14:textId="77777777" w:rsidR="00092675" w:rsidRPr="005846B4" w:rsidRDefault="00092675" w:rsidP="00BF16F7">
      <w:pPr>
        <w:tabs>
          <w:tab w:val="left" w:pos="900"/>
        </w:tabs>
        <w:spacing w:line="480" w:lineRule="auto"/>
        <w:jc w:val="both"/>
        <w:rPr>
          <w:rFonts w:ascii="Arial" w:hAnsi="Arial" w:cs="Arial"/>
          <w:sz w:val="22"/>
          <w:szCs w:val="22"/>
        </w:rPr>
      </w:pPr>
      <w:r w:rsidRPr="005846B4">
        <w:rPr>
          <w:rFonts w:ascii="Arial" w:hAnsi="Arial" w:cs="Arial"/>
          <w:sz w:val="22"/>
          <w:szCs w:val="22"/>
        </w:rPr>
        <w:t xml:space="preserve">Dopamine is synthetized from </w:t>
      </w:r>
      <w:r w:rsidRPr="00EC03EE">
        <w:rPr>
          <w:rFonts w:ascii="Arial" w:hAnsi="Arial" w:cs="Arial"/>
          <w:sz w:val="20"/>
          <w:szCs w:val="20"/>
        </w:rPr>
        <w:t>L</w:t>
      </w:r>
      <w:r w:rsidRPr="005846B4">
        <w:rPr>
          <w:rFonts w:ascii="Arial" w:hAnsi="Arial" w:cs="Arial"/>
          <w:sz w:val="22"/>
          <w:szCs w:val="22"/>
        </w:rPr>
        <w:t xml:space="preserve">-tyrosine by two enzymes in consecutive steps: tyrosine hydroxylase (TH) converts </w:t>
      </w:r>
      <w:r w:rsidRPr="00EC03EE">
        <w:rPr>
          <w:rFonts w:ascii="Arial" w:hAnsi="Arial" w:cs="Arial"/>
          <w:sz w:val="20"/>
          <w:szCs w:val="20"/>
        </w:rPr>
        <w:t>L</w:t>
      </w:r>
      <w:r w:rsidRPr="005846B4">
        <w:rPr>
          <w:rFonts w:ascii="Arial" w:hAnsi="Arial" w:cs="Arial"/>
          <w:sz w:val="22"/>
          <w:szCs w:val="22"/>
        </w:rPr>
        <w:t xml:space="preserve">-tyrosine into </w:t>
      </w:r>
      <w:r w:rsidRPr="00EC03EE">
        <w:rPr>
          <w:rFonts w:ascii="Arial" w:hAnsi="Arial" w:cs="Arial"/>
          <w:sz w:val="20"/>
          <w:szCs w:val="20"/>
        </w:rPr>
        <w:t>L</w:t>
      </w:r>
      <w:r w:rsidRPr="005846B4">
        <w:rPr>
          <w:rFonts w:ascii="Arial" w:hAnsi="Arial" w:cs="Arial"/>
          <w:sz w:val="22"/>
          <w:szCs w:val="22"/>
        </w:rPr>
        <w:t>-dihydroxyphenylalanine (</w:t>
      </w:r>
      <w:r w:rsidRPr="00EC03EE">
        <w:rPr>
          <w:rFonts w:ascii="Arial" w:hAnsi="Arial" w:cs="Arial"/>
          <w:sz w:val="20"/>
          <w:szCs w:val="20"/>
        </w:rPr>
        <w:t>L</w:t>
      </w:r>
      <w:r w:rsidRPr="005846B4">
        <w:rPr>
          <w:rFonts w:ascii="Arial" w:hAnsi="Arial" w:cs="Arial"/>
          <w:sz w:val="22"/>
          <w:szCs w:val="22"/>
        </w:rPr>
        <w:t>-DOPA)</w:t>
      </w:r>
      <w:r>
        <w:rPr>
          <w:rFonts w:ascii="Arial" w:hAnsi="Arial" w:cs="Arial"/>
          <w:sz w:val="22"/>
          <w:szCs w:val="22"/>
        </w:rPr>
        <w:t>, and then,</w:t>
      </w:r>
      <w:r w:rsidRPr="005846B4">
        <w:rPr>
          <w:rFonts w:ascii="Arial" w:hAnsi="Arial" w:cs="Arial"/>
          <w:sz w:val="22"/>
          <w:szCs w:val="22"/>
        </w:rPr>
        <w:t xml:space="preserve"> DOPA decarboxylase (DDC) converts </w:t>
      </w:r>
      <w:r w:rsidRPr="00EC03EE">
        <w:rPr>
          <w:rFonts w:ascii="Arial" w:hAnsi="Arial" w:cs="Arial"/>
          <w:sz w:val="20"/>
          <w:szCs w:val="20"/>
        </w:rPr>
        <w:t>L</w:t>
      </w:r>
      <w:r w:rsidRPr="005846B4">
        <w:rPr>
          <w:rFonts w:ascii="Arial" w:hAnsi="Arial" w:cs="Arial"/>
          <w:sz w:val="22"/>
          <w:szCs w:val="22"/>
        </w:rPr>
        <w:t>-DOPA into dopamine (</w:t>
      </w:r>
      <w:r>
        <w:rPr>
          <w:rFonts w:ascii="Arial" w:hAnsi="Arial" w:cs="Arial"/>
          <w:sz w:val="22"/>
          <w:szCs w:val="22"/>
        </w:rPr>
        <w:t>Fig.</w:t>
      </w:r>
      <w:r w:rsidRPr="005846B4">
        <w:rPr>
          <w:rFonts w:ascii="Arial" w:hAnsi="Arial" w:cs="Arial"/>
          <w:sz w:val="22"/>
          <w:szCs w:val="22"/>
        </w:rPr>
        <w:t xml:space="preserve"> 6</w:t>
      </w:r>
      <w:r>
        <w:rPr>
          <w:rFonts w:ascii="Arial" w:hAnsi="Arial" w:cs="Arial"/>
          <w:sz w:val="22"/>
          <w:szCs w:val="22"/>
        </w:rPr>
        <w:t>a</w:t>
      </w:r>
      <w:r w:rsidRPr="005846B4">
        <w:rPr>
          <w:rFonts w:ascii="Arial" w:hAnsi="Arial" w:cs="Arial"/>
          <w:sz w:val="22"/>
          <w:szCs w:val="22"/>
        </w:rPr>
        <w:t xml:space="preserve">). We found that </w:t>
      </w:r>
      <w:r w:rsidRPr="005846B4">
        <w:rPr>
          <w:rFonts w:ascii="Arial" w:hAnsi="Arial" w:cs="Arial"/>
          <w:i/>
          <w:sz w:val="22"/>
          <w:szCs w:val="22"/>
        </w:rPr>
        <w:t>TH</w:t>
      </w:r>
      <w:r w:rsidRPr="005846B4">
        <w:rPr>
          <w:rFonts w:ascii="Arial" w:hAnsi="Arial" w:cs="Arial"/>
          <w:sz w:val="22"/>
          <w:szCs w:val="22"/>
        </w:rPr>
        <w:t xml:space="preserve"> and </w:t>
      </w:r>
      <w:r w:rsidRPr="005846B4">
        <w:rPr>
          <w:rFonts w:ascii="Arial" w:hAnsi="Arial" w:cs="Arial"/>
          <w:i/>
          <w:sz w:val="22"/>
          <w:szCs w:val="22"/>
        </w:rPr>
        <w:t>DDC</w:t>
      </w:r>
      <w:r w:rsidRPr="005846B4">
        <w:rPr>
          <w:rFonts w:ascii="Arial" w:hAnsi="Arial" w:cs="Arial"/>
          <w:sz w:val="22"/>
          <w:szCs w:val="22"/>
        </w:rPr>
        <w:t xml:space="preserve"> showed higher expression levels</w:t>
      </w:r>
      <w:r>
        <w:rPr>
          <w:rFonts w:ascii="Arial" w:hAnsi="Arial" w:cs="Arial"/>
          <w:sz w:val="22"/>
          <w:szCs w:val="22"/>
        </w:rPr>
        <w:t xml:space="preserve"> in both mRNA</w:t>
      </w:r>
      <w:r w:rsidRPr="005846B4">
        <w:rPr>
          <w:rFonts w:ascii="Arial" w:hAnsi="Arial" w:cs="Arial"/>
          <w:sz w:val="22"/>
          <w:szCs w:val="22"/>
        </w:rPr>
        <w:t xml:space="preserve"> (</w:t>
      </w:r>
      <w:r>
        <w:rPr>
          <w:rFonts w:ascii="Arial" w:eastAsia="宋体" w:hAnsi="Arial" w:cs="Arial"/>
          <w:sz w:val="22"/>
          <w:szCs w:val="22"/>
          <w:lang w:eastAsia="zh-CN"/>
        </w:rPr>
        <w:t xml:space="preserve">Benjamini-Hochberg-adjusted P </w:t>
      </w:r>
      <w:r w:rsidRPr="005846B4">
        <w:rPr>
          <w:rFonts w:ascii="Arial" w:eastAsia="宋体" w:hAnsi="Arial" w:cs="Arial"/>
          <w:sz w:val="22"/>
          <w:szCs w:val="22"/>
          <w:lang w:eastAsia="zh-CN"/>
        </w:rPr>
        <w:t>= 3.5×10</w:t>
      </w:r>
      <w:r w:rsidRPr="005846B4">
        <w:rPr>
          <w:rFonts w:ascii="Arial" w:eastAsia="宋体" w:hAnsi="Arial" w:cs="Arial"/>
          <w:sz w:val="22"/>
          <w:szCs w:val="22"/>
          <w:vertAlign w:val="superscript"/>
          <w:lang w:eastAsia="zh-CN"/>
        </w:rPr>
        <w:t>-4</w:t>
      </w:r>
      <w:r>
        <w:rPr>
          <w:rFonts w:ascii="Arial" w:eastAsia="宋体" w:hAnsi="Arial" w:cs="Arial"/>
          <w:sz w:val="22"/>
          <w:szCs w:val="22"/>
          <w:vertAlign w:val="superscript"/>
          <w:lang w:eastAsia="zh-CN"/>
        </w:rPr>
        <w:t xml:space="preserve"> </w:t>
      </w:r>
      <w:r>
        <w:rPr>
          <w:rFonts w:ascii="Arial" w:eastAsia="宋体" w:hAnsi="Arial" w:cs="Arial"/>
          <w:sz w:val="22"/>
          <w:szCs w:val="22"/>
          <w:lang w:eastAsia="zh-CN"/>
        </w:rPr>
        <w:t xml:space="preserve">and </w:t>
      </w:r>
      <w:r w:rsidRPr="005846B4">
        <w:rPr>
          <w:rFonts w:ascii="Arial" w:eastAsia="宋体" w:hAnsi="Arial" w:cs="Arial"/>
          <w:sz w:val="22"/>
          <w:szCs w:val="22"/>
          <w:lang w:eastAsia="zh-CN"/>
        </w:rPr>
        <w:t>1.4×10</w:t>
      </w:r>
      <w:r w:rsidRPr="005846B4">
        <w:rPr>
          <w:rFonts w:ascii="Arial" w:eastAsia="宋体" w:hAnsi="Arial" w:cs="Arial"/>
          <w:sz w:val="22"/>
          <w:szCs w:val="22"/>
          <w:vertAlign w:val="superscript"/>
          <w:lang w:eastAsia="zh-CN"/>
        </w:rPr>
        <w:t>-3</w:t>
      </w:r>
      <w:r w:rsidRPr="00703A40">
        <w:rPr>
          <w:rFonts w:ascii="Arial" w:eastAsia="宋体" w:hAnsi="Arial" w:cs="Arial"/>
          <w:sz w:val="22"/>
          <w:szCs w:val="22"/>
          <w:lang w:eastAsia="zh-CN"/>
        </w:rPr>
        <w:t>, respectively</w:t>
      </w:r>
      <w:r w:rsidRPr="005846B4">
        <w:rPr>
          <w:rFonts w:ascii="Arial" w:hAnsi="Arial" w:cs="Arial"/>
          <w:sz w:val="22"/>
          <w:szCs w:val="22"/>
        </w:rPr>
        <w:t xml:space="preserve">) </w:t>
      </w:r>
      <w:r>
        <w:rPr>
          <w:rFonts w:ascii="Arial" w:hAnsi="Arial" w:cs="Arial"/>
          <w:sz w:val="22"/>
          <w:szCs w:val="22"/>
        </w:rPr>
        <w:t xml:space="preserve">and protein </w:t>
      </w:r>
      <w:r w:rsidRPr="005846B4">
        <w:rPr>
          <w:rFonts w:ascii="Arial" w:hAnsi="Arial" w:cs="Arial"/>
          <w:sz w:val="22"/>
          <w:szCs w:val="22"/>
        </w:rPr>
        <w:t>in the STR of humans compared to chimpanzees and macaques (</w:t>
      </w:r>
      <w:r>
        <w:rPr>
          <w:rFonts w:ascii="Arial" w:hAnsi="Arial" w:cs="Arial"/>
          <w:sz w:val="22"/>
          <w:szCs w:val="22"/>
        </w:rPr>
        <w:t xml:space="preserve">Fig. </w:t>
      </w:r>
      <w:r w:rsidRPr="005846B4">
        <w:rPr>
          <w:rFonts w:ascii="Arial" w:hAnsi="Arial" w:cs="Arial"/>
          <w:sz w:val="22"/>
          <w:szCs w:val="22"/>
        </w:rPr>
        <w:t>6</w:t>
      </w:r>
      <w:r>
        <w:rPr>
          <w:rFonts w:ascii="Arial" w:hAnsi="Arial" w:cs="Arial"/>
          <w:sz w:val="22"/>
          <w:szCs w:val="22"/>
        </w:rPr>
        <w:t>b-e</w:t>
      </w:r>
      <w:r w:rsidRPr="005846B4">
        <w:rPr>
          <w:rFonts w:ascii="Arial" w:hAnsi="Arial" w:cs="Arial"/>
          <w:sz w:val="22"/>
          <w:szCs w:val="22"/>
        </w:rPr>
        <w:t xml:space="preserve">). Furthermore, the genes </w:t>
      </w:r>
      <w:r>
        <w:rPr>
          <w:rFonts w:ascii="Arial" w:hAnsi="Arial" w:cs="Arial"/>
          <w:sz w:val="22"/>
          <w:szCs w:val="22"/>
        </w:rPr>
        <w:t>encoding</w:t>
      </w:r>
      <w:r w:rsidRPr="005846B4">
        <w:rPr>
          <w:rFonts w:ascii="Arial" w:hAnsi="Arial" w:cs="Arial"/>
          <w:sz w:val="22"/>
          <w:szCs w:val="22"/>
        </w:rPr>
        <w:t xml:space="preserve"> two of the enzymes involved in dopamine degradation, </w:t>
      </w:r>
      <w:r w:rsidRPr="005846B4">
        <w:rPr>
          <w:rFonts w:ascii="Arial" w:hAnsi="Arial" w:cs="Arial"/>
          <w:i/>
          <w:sz w:val="22"/>
          <w:szCs w:val="22"/>
        </w:rPr>
        <w:t>COMT</w:t>
      </w:r>
      <w:r w:rsidRPr="005846B4">
        <w:rPr>
          <w:rFonts w:ascii="Arial" w:hAnsi="Arial" w:cs="Arial"/>
          <w:sz w:val="22"/>
          <w:szCs w:val="22"/>
        </w:rPr>
        <w:t xml:space="preserve"> and </w:t>
      </w:r>
      <w:r w:rsidRPr="005846B4">
        <w:rPr>
          <w:rFonts w:ascii="Arial" w:hAnsi="Arial" w:cs="Arial"/>
          <w:i/>
          <w:sz w:val="22"/>
          <w:szCs w:val="22"/>
        </w:rPr>
        <w:t>MAOA</w:t>
      </w:r>
      <w:r w:rsidRPr="005846B4">
        <w:rPr>
          <w:rFonts w:ascii="Arial" w:hAnsi="Arial" w:cs="Arial"/>
          <w:sz w:val="22"/>
          <w:szCs w:val="22"/>
        </w:rPr>
        <w:t xml:space="preserve">, did not show any significant </w:t>
      </w:r>
      <w:r>
        <w:rPr>
          <w:rFonts w:ascii="Arial" w:hAnsi="Arial" w:cs="Arial"/>
          <w:sz w:val="22"/>
          <w:szCs w:val="22"/>
        </w:rPr>
        <w:t xml:space="preserve">expression </w:t>
      </w:r>
      <w:r w:rsidRPr="005846B4">
        <w:rPr>
          <w:rFonts w:ascii="Arial" w:hAnsi="Arial" w:cs="Arial"/>
          <w:sz w:val="22"/>
          <w:szCs w:val="22"/>
        </w:rPr>
        <w:t>differences</w:t>
      </w:r>
      <w:r>
        <w:rPr>
          <w:rFonts w:ascii="Arial" w:hAnsi="Arial" w:cs="Arial"/>
          <w:sz w:val="22"/>
          <w:szCs w:val="22"/>
        </w:rPr>
        <w:t xml:space="preserve"> </w:t>
      </w:r>
      <w:r w:rsidRPr="005846B4">
        <w:rPr>
          <w:rFonts w:ascii="Arial" w:hAnsi="Arial" w:cs="Arial"/>
          <w:sz w:val="22"/>
          <w:szCs w:val="22"/>
        </w:rPr>
        <w:t>between species (</w:t>
      </w:r>
      <w:r>
        <w:rPr>
          <w:rFonts w:ascii="Arial" w:hAnsi="Arial" w:cs="Arial"/>
          <w:sz w:val="22"/>
          <w:szCs w:val="22"/>
        </w:rPr>
        <w:t>Supplementary Fig. 7a-d</w:t>
      </w:r>
      <w:r w:rsidRPr="005846B4">
        <w:rPr>
          <w:rFonts w:ascii="Arial" w:hAnsi="Arial" w:cs="Arial"/>
          <w:sz w:val="22"/>
          <w:szCs w:val="22"/>
        </w:rPr>
        <w:t>). Together, th</w:t>
      </w:r>
      <w:r>
        <w:rPr>
          <w:rFonts w:ascii="Arial" w:hAnsi="Arial" w:cs="Arial"/>
          <w:sz w:val="22"/>
          <w:szCs w:val="22"/>
        </w:rPr>
        <w:t>ese findings</w:t>
      </w:r>
      <w:r w:rsidRPr="005846B4">
        <w:rPr>
          <w:rFonts w:ascii="Arial" w:hAnsi="Arial" w:cs="Arial"/>
          <w:sz w:val="22"/>
          <w:szCs w:val="22"/>
        </w:rPr>
        <w:t xml:space="preserve"> indicate that humans may have higher levels of dopamine in STR, because humans </w:t>
      </w:r>
      <w:r>
        <w:rPr>
          <w:rFonts w:ascii="Arial" w:hAnsi="Arial" w:cs="Arial"/>
          <w:sz w:val="22"/>
          <w:szCs w:val="22"/>
        </w:rPr>
        <w:t>produce</w:t>
      </w:r>
      <w:r w:rsidRPr="005846B4">
        <w:rPr>
          <w:rFonts w:ascii="Arial" w:hAnsi="Arial" w:cs="Arial"/>
          <w:sz w:val="22"/>
          <w:szCs w:val="22"/>
        </w:rPr>
        <w:t xml:space="preserve"> more dopamine</w:t>
      </w:r>
      <w:r>
        <w:rPr>
          <w:rFonts w:ascii="Arial" w:hAnsi="Arial" w:cs="Arial"/>
          <w:sz w:val="22"/>
          <w:szCs w:val="22"/>
        </w:rPr>
        <w:t xml:space="preserve"> synthesis enzymes</w:t>
      </w:r>
      <w:r w:rsidRPr="005846B4">
        <w:rPr>
          <w:rFonts w:ascii="Arial" w:hAnsi="Arial" w:cs="Arial"/>
          <w:sz w:val="22"/>
          <w:szCs w:val="22"/>
        </w:rPr>
        <w:t xml:space="preserve">, which is then </w:t>
      </w:r>
      <w:r>
        <w:rPr>
          <w:rFonts w:ascii="Arial" w:hAnsi="Arial" w:cs="Arial"/>
          <w:sz w:val="22"/>
          <w:szCs w:val="22"/>
        </w:rPr>
        <w:t xml:space="preserve">exposed to the same level of degrading enzymes </w:t>
      </w:r>
      <w:r w:rsidRPr="005846B4">
        <w:rPr>
          <w:rFonts w:ascii="Arial" w:hAnsi="Arial" w:cs="Arial"/>
          <w:sz w:val="22"/>
          <w:szCs w:val="22"/>
        </w:rPr>
        <w:t xml:space="preserve">as in the other species. </w:t>
      </w:r>
      <w:r>
        <w:rPr>
          <w:rFonts w:ascii="Arial" w:hAnsi="Arial" w:cs="Arial"/>
          <w:sz w:val="22"/>
          <w:szCs w:val="22"/>
        </w:rPr>
        <w:t>D</w:t>
      </w:r>
      <w:r w:rsidRPr="005846B4">
        <w:rPr>
          <w:rFonts w:ascii="Arial" w:hAnsi="Arial" w:cs="Arial"/>
          <w:sz w:val="22"/>
          <w:szCs w:val="22"/>
        </w:rPr>
        <w:t>opamine is involved in several cognitive processes, especially working memory, reasoning, and overall intelligence</w:t>
      </w:r>
      <w:r w:rsidRPr="00095726">
        <w:rPr>
          <w:rFonts w:ascii="Arial" w:hAnsi="Arial" w:cs="Arial"/>
          <w:noProof/>
          <w:sz w:val="22"/>
          <w:szCs w:val="22"/>
          <w:vertAlign w:val="superscript"/>
        </w:rPr>
        <w:t>44</w:t>
      </w:r>
      <w:r>
        <w:rPr>
          <w:rFonts w:ascii="Arial" w:hAnsi="Arial" w:cs="Arial"/>
          <w:sz w:val="22"/>
          <w:szCs w:val="22"/>
        </w:rPr>
        <w:t xml:space="preserve">, all of which show significant differences in humans. It is, therefore, possible that these differences might be partly explained by this putative increase in dopamine levels. </w:t>
      </w:r>
      <w:r w:rsidRPr="005846B4">
        <w:rPr>
          <w:rFonts w:ascii="Arial" w:hAnsi="Arial" w:cs="Arial"/>
          <w:sz w:val="22"/>
          <w:szCs w:val="22"/>
        </w:rPr>
        <w:t>Surprisingly, we found</w:t>
      </w:r>
      <w:r>
        <w:rPr>
          <w:rFonts w:ascii="Arial" w:hAnsi="Arial" w:cs="Arial"/>
          <w:sz w:val="22"/>
          <w:szCs w:val="22"/>
        </w:rPr>
        <w:t xml:space="preserve"> that</w:t>
      </w:r>
      <w:r w:rsidRPr="005846B4">
        <w:rPr>
          <w:rFonts w:ascii="Arial" w:hAnsi="Arial" w:cs="Arial"/>
          <w:sz w:val="22"/>
          <w:szCs w:val="22"/>
        </w:rPr>
        <w:t xml:space="preserve"> 3 genes that encode dopamine receptors – </w:t>
      </w:r>
      <w:r w:rsidRPr="005846B4">
        <w:rPr>
          <w:rFonts w:ascii="Arial" w:hAnsi="Arial" w:cs="Arial"/>
          <w:i/>
          <w:sz w:val="22"/>
          <w:szCs w:val="22"/>
        </w:rPr>
        <w:t>DRD1</w:t>
      </w:r>
      <w:r w:rsidRPr="005846B4">
        <w:rPr>
          <w:rFonts w:ascii="Arial" w:hAnsi="Arial" w:cs="Arial"/>
          <w:sz w:val="22"/>
          <w:szCs w:val="22"/>
        </w:rPr>
        <w:t xml:space="preserve">, </w:t>
      </w:r>
      <w:r w:rsidRPr="005846B4">
        <w:rPr>
          <w:rFonts w:ascii="Arial" w:hAnsi="Arial" w:cs="Arial"/>
          <w:i/>
          <w:sz w:val="22"/>
          <w:szCs w:val="22"/>
        </w:rPr>
        <w:t>DRD2</w:t>
      </w:r>
      <w:r w:rsidRPr="005846B4">
        <w:rPr>
          <w:rFonts w:ascii="Arial" w:hAnsi="Arial" w:cs="Arial"/>
          <w:sz w:val="22"/>
          <w:szCs w:val="22"/>
        </w:rPr>
        <w:t xml:space="preserve">, and </w:t>
      </w:r>
      <w:r w:rsidRPr="005846B4">
        <w:rPr>
          <w:rFonts w:ascii="Arial" w:hAnsi="Arial" w:cs="Arial"/>
          <w:i/>
          <w:sz w:val="22"/>
          <w:szCs w:val="22"/>
        </w:rPr>
        <w:t>DRD3</w:t>
      </w:r>
      <w:r w:rsidRPr="005846B4">
        <w:rPr>
          <w:rFonts w:ascii="Arial" w:hAnsi="Arial" w:cs="Arial"/>
          <w:sz w:val="22"/>
          <w:szCs w:val="22"/>
        </w:rPr>
        <w:t xml:space="preserve"> – were downregulated in the human STR (</w:t>
      </w:r>
      <w:r>
        <w:rPr>
          <w:rFonts w:ascii="Arial" w:hAnsi="Arial" w:cs="Arial"/>
          <w:sz w:val="22"/>
          <w:szCs w:val="22"/>
        </w:rPr>
        <w:t>Supplementary Fig. 7e-h</w:t>
      </w:r>
      <w:r w:rsidRPr="005846B4">
        <w:rPr>
          <w:rFonts w:ascii="Arial" w:hAnsi="Arial" w:cs="Arial"/>
          <w:sz w:val="22"/>
          <w:szCs w:val="22"/>
        </w:rPr>
        <w:t xml:space="preserve">), </w:t>
      </w:r>
      <w:r>
        <w:rPr>
          <w:rFonts w:ascii="Arial" w:hAnsi="Arial" w:cs="Arial"/>
          <w:sz w:val="22"/>
          <w:szCs w:val="22"/>
        </w:rPr>
        <w:t>suggesting that a</w:t>
      </w:r>
      <w:r w:rsidRPr="005846B4">
        <w:rPr>
          <w:rFonts w:ascii="Arial" w:hAnsi="Arial" w:cs="Arial"/>
          <w:sz w:val="22"/>
          <w:szCs w:val="22"/>
        </w:rPr>
        <w:t xml:space="preserve"> </w:t>
      </w:r>
      <w:r w:rsidRPr="000C0312">
        <w:rPr>
          <w:rFonts w:ascii="Arial" w:hAnsi="Arial" w:cs="Arial"/>
          <w:sz w:val="22"/>
          <w:szCs w:val="22"/>
        </w:rPr>
        <w:t xml:space="preserve">homeostatic plasticity </w:t>
      </w:r>
      <w:r>
        <w:rPr>
          <w:rFonts w:ascii="Arial" w:hAnsi="Arial" w:cs="Arial"/>
          <w:sz w:val="22"/>
          <w:szCs w:val="22"/>
        </w:rPr>
        <w:t>may exist in the expression of genes associated with dopamine signaling</w:t>
      </w:r>
      <w:r w:rsidRPr="005846B4">
        <w:rPr>
          <w:rFonts w:ascii="Arial" w:hAnsi="Arial" w:cs="Arial"/>
          <w:sz w:val="22"/>
          <w:szCs w:val="22"/>
        </w:rPr>
        <w:t xml:space="preserve">. </w:t>
      </w:r>
    </w:p>
    <w:p w14:paraId="2405DFA5" w14:textId="77777777" w:rsidR="00092675" w:rsidRPr="005846B4" w:rsidRDefault="00092675" w:rsidP="00BF16F7">
      <w:pPr>
        <w:tabs>
          <w:tab w:val="left" w:pos="2297"/>
        </w:tabs>
        <w:spacing w:line="480" w:lineRule="auto"/>
        <w:jc w:val="both"/>
        <w:rPr>
          <w:rFonts w:ascii="Arial" w:hAnsi="Arial" w:cs="Arial"/>
          <w:sz w:val="22"/>
          <w:szCs w:val="22"/>
        </w:rPr>
      </w:pPr>
      <w:r w:rsidRPr="005846B4">
        <w:rPr>
          <w:rFonts w:ascii="Arial" w:hAnsi="Arial" w:cs="Arial"/>
          <w:sz w:val="22"/>
          <w:szCs w:val="22"/>
        </w:rPr>
        <w:tab/>
      </w:r>
    </w:p>
    <w:p w14:paraId="1061743E" w14:textId="77777777" w:rsidR="00092675" w:rsidRPr="005846B4" w:rsidRDefault="00092675" w:rsidP="00BF16F7">
      <w:pPr>
        <w:tabs>
          <w:tab w:val="left" w:pos="2297"/>
        </w:tabs>
        <w:spacing w:line="480" w:lineRule="auto"/>
        <w:jc w:val="both"/>
        <w:rPr>
          <w:rFonts w:ascii="Arial" w:hAnsi="Arial" w:cs="Arial"/>
          <w:b/>
          <w:sz w:val="22"/>
          <w:szCs w:val="22"/>
        </w:rPr>
      </w:pPr>
      <w:r>
        <w:rPr>
          <w:rFonts w:ascii="Arial" w:hAnsi="Arial" w:cs="Arial"/>
          <w:b/>
          <w:sz w:val="22"/>
          <w:szCs w:val="22"/>
        </w:rPr>
        <w:t>Evolution of transcriptional patterns for</w:t>
      </w:r>
      <w:r w:rsidRPr="005846B4">
        <w:rPr>
          <w:rFonts w:ascii="Arial" w:hAnsi="Arial" w:cs="Arial"/>
          <w:b/>
          <w:sz w:val="22"/>
          <w:szCs w:val="22"/>
        </w:rPr>
        <w:t xml:space="preserve"> </w:t>
      </w:r>
      <w:r>
        <w:rPr>
          <w:rFonts w:ascii="Arial" w:hAnsi="Arial" w:cs="Arial"/>
          <w:b/>
          <w:sz w:val="22"/>
          <w:szCs w:val="22"/>
        </w:rPr>
        <w:t>neurotransmitter receptors</w:t>
      </w:r>
    </w:p>
    <w:p w14:paraId="05B523F4" w14:textId="77777777" w:rsidR="00092675" w:rsidRPr="005846B4" w:rsidRDefault="00092675" w:rsidP="00BF16F7">
      <w:pPr>
        <w:tabs>
          <w:tab w:val="left" w:pos="2297"/>
        </w:tabs>
        <w:spacing w:line="480" w:lineRule="auto"/>
        <w:jc w:val="both"/>
        <w:rPr>
          <w:rFonts w:ascii="Arial" w:hAnsi="Arial" w:cs="Arial"/>
          <w:sz w:val="22"/>
          <w:szCs w:val="22"/>
        </w:rPr>
      </w:pPr>
      <w:r w:rsidRPr="005846B4">
        <w:rPr>
          <w:rFonts w:ascii="Arial" w:hAnsi="Arial" w:cs="Arial"/>
          <w:sz w:val="22"/>
          <w:szCs w:val="22"/>
        </w:rPr>
        <w:t xml:space="preserve">Although differences in neurotransmitter </w:t>
      </w:r>
      <w:r>
        <w:rPr>
          <w:rFonts w:ascii="Arial" w:hAnsi="Arial" w:cs="Arial"/>
          <w:sz w:val="22"/>
          <w:szCs w:val="22"/>
        </w:rPr>
        <w:t>levels</w:t>
      </w:r>
      <w:r w:rsidRPr="005846B4">
        <w:rPr>
          <w:rFonts w:ascii="Arial" w:hAnsi="Arial" w:cs="Arial"/>
          <w:sz w:val="22"/>
          <w:szCs w:val="22"/>
        </w:rPr>
        <w:t xml:space="preserve"> may alter physiological properties of neural circuits, the composition of receptors is also </w:t>
      </w:r>
      <w:r>
        <w:rPr>
          <w:rFonts w:ascii="Arial" w:hAnsi="Arial" w:cs="Arial"/>
          <w:sz w:val="22"/>
          <w:szCs w:val="22"/>
        </w:rPr>
        <w:t>essential</w:t>
      </w:r>
      <w:r w:rsidRPr="005846B4">
        <w:rPr>
          <w:rFonts w:ascii="Arial" w:hAnsi="Arial" w:cs="Arial"/>
          <w:sz w:val="22"/>
          <w:szCs w:val="22"/>
        </w:rPr>
        <w:t>.  We generated co</w:t>
      </w:r>
      <w:r w:rsidRPr="005846B4">
        <w:rPr>
          <w:rFonts w:ascii="Arial" w:eastAsia="宋体" w:hAnsi="Arial" w:cs="Arial"/>
          <w:sz w:val="22"/>
          <w:szCs w:val="22"/>
          <w:lang w:eastAsia="zh-CN"/>
        </w:rPr>
        <w:t>-expression</w:t>
      </w:r>
      <w:r w:rsidRPr="005846B4">
        <w:rPr>
          <w:rFonts w:ascii="Arial" w:hAnsi="Arial" w:cs="Arial"/>
          <w:sz w:val="22"/>
          <w:szCs w:val="22"/>
        </w:rPr>
        <w:t xml:space="preserve"> networks between neuroreceptor subunits and measured the conservation of these networks among the three species. </w:t>
      </w:r>
      <w:r w:rsidRPr="005846B4">
        <w:rPr>
          <w:rFonts w:ascii="Arial" w:eastAsia="宋体" w:hAnsi="Arial" w:cs="Arial"/>
          <w:sz w:val="22"/>
          <w:szCs w:val="22"/>
          <w:lang w:eastAsia="zh-CN"/>
        </w:rPr>
        <w:t xml:space="preserve">A </w:t>
      </w:r>
      <w:r>
        <w:rPr>
          <w:rFonts w:ascii="Arial" w:eastAsia="宋体" w:hAnsi="Arial" w:cs="Arial"/>
          <w:sz w:val="22"/>
          <w:szCs w:val="22"/>
          <w:lang w:eastAsia="zh-CN"/>
        </w:rPr>
        <w:t>Z-</w:t>
      </w:r>
      <w:r w:rsidRPr="005846B4">
        <w:rPr>
          <w:rFonts w:ascii="Arial" w:eastAsia="宋体" w:hAnsi="Arial" w:cs="Arial"/>
          <w:sz w:val="22"/>
          <w:szCs w:val="22"/>
          <w:lang w:eastAsia="zh-CN"/>
        </w:rPr>
        <w:t xml:space="preserve">statistic </w:t>
      </w:r>
      <w:r>
        <w:rPr>
          <w:rFonts w:ascii="Arial" w:eastAsia="宋体" w:hAnsi="Arial" w:cs="Arial"/>
          <w:sz w:val="22"/>
          <w:szCs w:val="22"/>
          <w:lang w:eastAsia="zh-CN"/>
        </w:rPr>
        <w:t xml:space="preserve">and empirical p-values were </w:t>
      </w:r>
      <w:r w:rsidRPr="005846B4">
        <w:rPr>
          <w:rFonts w:ascii="Arial" w:eastAsia="宋体" w:hAnsi="Arial" w:cs="Arial"/>
          <w:sz w:val="22"/>
          <w:szCs w:val="22"/>
          <w:lang w:eastAsia="zh-CN"/>
        </w:rPr>
        <w:t xml:space="preserve">calculated to evaluate the preservation of the network </w:t>
      </w:r>
      <w:r>
        <w:rPr>
          <w:rFonts w:ascii="Arial" w:eastAsia="宋体" w:hAnsi="Arial" w:cs="Arial"/>
          <w:sz w:val="22"/>
          <w:szCs w:val="22"/>
          <w:lang w:eastAsia="zh-CN"/>
        </w:rPr>
        <w:t xml:space="preserve">based on permutation tests </w:t>
      </w:r>
      <w:r w:rsidRPr="005846B4">
        <w:rPr>
          <w:rFonts w:ascii="Arial" w:eastAsia="宋体" w:hAnsi="Arial" w:cs="Arial"/>
          <w:sz w:val="22"/>
          <w:szCs w:val="22"/>
          <w:lang w:eastAsia="zh-CN"/>
        </w:rPr>
        <w:t>(</w:t>
      </w:r>
      <w:r>
        <w:rPr>
          <w:rFonts w:ascii="Arial" w:eastAsia="宋体" w:hAnsi="Arial" w:cs="Arial"/>
          <w:sz w:val="22"/>
          <w:szCs w:val="22"/>
          <w:lang w:eastAsia="zh-CN"/>
        </w:rPr>
        <w:t>see Online Methods</w:t>
      </w:r>
      <w:r w:rsidRPr="005846B4">
        <w:rPr>
          <w:rFonts w:ascii="Arial" w:eastAsia="宋体" w:hAnsi="Arial" w:cs="Arial"/>
          <w:sz w:val="22"/>
          <w:szCs w:val="22"/>
          <w:lang w:eastAsia="zh-CN"/>
        </w:rPr>
        <w:t xml:space="preserve">). We </w:t>
      </w:r>
      <w:r w:rsidRPr="005846B4">
        <w:rPr>
          <w:rFonts w:ascii="Arial" w:hAnsi="Arial" w:cs="Arial"/>
          <w:sz w:val="22"/>
          <w:szCs w:val="22"/>
        </w:rPr>
        <w:t>limited further analysis to four systems that involved enough genes to provide reliable comparisons: glutamatergic, GABAergic, serotoninergic, and cholinergic (</w:t>
      </w:r>
      <w:r>
        <w:rPr>
          <w:rFonts w:ascii="Arial" w:hAnsi="Arial" w:cs="Arial"/>
          <w:sz w:val="22"/>
          <w:szCs w:val="22"/>
        </w:rPr>
        <w:t>Fig.</w:t>
      </w:r>
      <w:r w:rsidRPr="005846B4">
        <w:rPr>
          <w:rFonts w:ascii="Arial" w:hAnsi="Arial" w:cs="Arial"/>
          <w:sz w:val="22"/>
          <w:szCs w:val="22"/>
        </w:rPr>
        <w:t xml:space="preserve"> </w:t>
      </w:r>
      <w:r>
        <w:rPr>
          <w:rFonts w:ascii="Arial" w:hAnsi="Arial" w:cs="Arial"/>
          <w:sz w:val="22"/>
          <w:szCs w:val="22"/>
        </w:rPr>
        <w:t>7a-d</w:t>
      </w:r>
      <w:r w:rsidRPr="005846B4">
        <w:rPr>
          <w:rFonts w:ascii="Arial" w:hAnsi="Arial" w:cs="Arial"/>
          <w:sz w:val="22"/>
          <w:szCs w:val="22"/>
        </w:rPr>
        <w:t>)</w:t>
      </w:r>
      <w:r w:rsidRPr="005846B4">
        <w:rPr>
          <w:rFonts w:ascii="Arial" w:eastAsia="宋体" w:hAnsi="Arial" w:cs="Arial"/>
          <w:sz w:val="22"/>
          <w:szCs w:val="22"/>
          <w:lang w:eastAsia="zh-CN"/>
        </w:rPr>
        <w:t xml:space="preserve">. </w:t>
      </w:r>
      <w:r w:rsidRPr="005846B4">
        <w:rPr>
          <w:rFonts w:ascii="Arial" w:hAnsi="Arial" w:cs="Arial"/>
          <w:sz w:val="22"/>
          <w:szCs w:val="22"/>
        </w:rPr>
        <w:t xml:space="preserve">The major excitatory and inhibitory </w:t>
      </w:r>
      <w:r>
        <w:rPr>
          <w:rFonts w:ascii="Arial" w:hAnsi="Arial" w:cs="Arial"/>
          <w:sz w:val="22"/>
          <w:szCs w:val="22"/>
        </w:rPr>
        <w:t xml:space="preserve">neurotransmitter </w:t>
      </w:r>
      <w:r w:rsidRPr="005846B4">
        <w:rPr>
          <w:rFonts w:ascii="Arial" w:hAnsi="Arial" w:cs="Arial"/>
          <w:sz w:val="22"/>
          <w:szCs w:val="22"/>
        </w:rPr>
        <w:t xml:space="preserve">systems, </w:t>
      </w:r>
      <w:r>
        <w:rPr>
          <w:rFonts w:ascii="Arial" w:hAnsi="Arial" w:cs="Arial"/>
          <w:sz w:val="22"/>
          <w:szCs w:val="22"/>
        </w:rPr>
        <w:t>namely</w:t>
      </w:r>
      <w:r w:rsidRPr="005846B4">
        <w:rPr>
          <w:rFonts w:ascii="Arial" w:hAnsi="Arial" w:cs="Arial"/>
          <w:sz w:val="22"/>
          <w:szCs w:val="22"/>
        </w:rPr>
        <w:t xml:space="preserve"> the glutamatergic and the GABAergic systems, have similar </w:t>
      </w:r>
      <w:r>
        <w:rPr>
          <w:rFonts w:ascii="Arial" w:hAnsi="Arial" w:cs="Arial"/>
          <w:sz w:val="22"/>
          <w:szCs w:val="22"/>
        </w:rPr>
        <w:t xml:space="preserve">transcriptional </w:t>
      </w:r>
      <w:r w:rsidRPr="005846B4">
        <w:rPr>
          <w:rFonts w:ascii="Arial" w:hAnsi="Arial" w:cs="Arial"/>
          <w:sz w:val="22"/>
          <w:szCs w:val="22"/>
        </w:rPr>
        <w:t xml:space="preserve">correlation networks among species. </w:t>
      </w:r>
      <w:r w:rsidRPr="005846B4">
        <w:rPr>
          <w:rFonts w:ascii="Arial" w:eastAsia="宋体" w:hAnsi="Arial" w:cs="Arial"/>
          <w:sz w:val="22"/>
          <w:szCs w:val="22"/>
          <w:lang w:eastAsia="zh-CN"/>
        </w:rPr>
        <w:t xml:space="preserve">Hierarchical clustering of receptor subunits revealed conserved co-expression of </w:t>
      </w:r>
      <w:r w:rsidRPr="005846B4">
        <w:rPr>
          <w:rFonts w:ascii="Arial" w:eastAsia="宋体" w:hAnsi="Arial" w:cs="Arial"/>
          <w:i/>
          <w:sz w:val="22"/>
          <w:szCs w:val="22"/>
          <w:lang w:eastAsia="zh-CN"/>
        </w:rPr>
        <w:t>GABRA1</w:t>
      </w:r>
      <w:r w:rsidRPr="005846B4">
        <w:rPr>
          <w:rFonts w:ascii="Arial" w:eastAsia="宋体" w:hAnsi="Arial" w:cs="Arial"/>
          <w:sz w:val="22"/>
          <w:szCs w:val="22"/>
          <w:lang w:eastAsia="zh-CN"/>
        </w:rPr>
        <w:t xml:space="preserve">, </w:t>
      </w:r>
      <w:r w:rsidRPr="005846B4">
        <w:rPr>
          <w:rFonts w:ascii="Arial" w:eastAsia="宋体" w:hAnsi="Arial" w:cs="Arial"/>
          <w:i/>
          <w:sz w:val="22"/>
          <w:szCs w:val="22"/>
          <w:lang w:eastAsia="zh-CN"/>
        </w:rPr>
        <w:t>GABRB2</w:t>
      </w:r>
      <w:r>
        <w:rPr>
          <w:rFonts w:ascii="Arial" w:eastAsia="宋体" w:hAnsi="Arial" w:cs="Arial"/>
          <w:sz w:val="22"/>
          <w:szCs w:val="22"/>
          <w:lang w:eastAsia="zh-CN"/>
        </w:rPr>
        <w:t>,</w:t>
      </w:r>
      <w:r>
        <w:rPr>
          <w:rFonts w:ascii="Arial" w:eastAsia="宋体" w:hAnsi="Arial" w:cs="Arial"/>
          <w:i/>
          <w:sz w:val="22"/>
          <w:szCs w:val="22"/>
          <w:lang w:eastAsia="zh-CN"/>
        </w:rPr>
        <w:t xml:space="preserve"> </w:t>
      </w:r>
      <w:r w:rsidRPr="005846B4">
        <w:rPr>
          <w:rFonts w:ascii="Arial" w:eastAsia="宋体" w:hAnsi="Arial" w:cs="Arial"/>
          <w:sz w:val="22"/>
          <w:szCs w:val="22"/>
          <w:lang w:eastAsia="zh-CN"/>
        </w:rPr>
        <w:t xml:space="preserve">and </w:t>
      </w:r>
      <w:r w:rsidRPr="005846B4">
        <w:rPr>
          <w:rFonts w:ascii="Arial" w:eastAsia="宋体" w:hAnsi="Arial" w:cs="Arial"/>
          <w:i/>
          <w:sz w:val="22"/>
          <w:szCs w:val="22"/>
          <w:lang w:eastAsia="zh-CN"/>
        </w:rPr>
        <w:t>GABRG2</w:t>
      </w:r>
      <w:r>
        <w:rPr>
          <w:rFonts w:ascii="Arial" w:eastAsia="宋体" w:hAnsi="Arial" w:cs="Arial"/>
          <w:sz w:val="22"/>
          <w:szCs w:val="22"/>
          <w:lang w:eastAsia="zh-CN"/>
        </w:rPr>
        <w:t>,</w:t>
      </w:r>
      <w:r w:rsidRPr="005846B4">
        <w:rPr>
          <w:rFonts w:ascii="Arial" w:eastAsia="宋体" w:hAnsi="Arial" w:cs="Arial"/>
          <w:sz w:val="22"/>
          <w:szCs w:val="22"/>
          <w:lang w:eastAsia="zh-CN"/>
        </w:rPr>
        <w:t xml:space="preserve"> representing the most common assembly of GABA</w:t>
      </w:r>
      <w:r w:rsidRPr="005846B4">
        <w:rPr>
          <w:rFonts w:ascii="Arial" w:eastAsia="宋体" w:hAnsi="Arial" w:cs="Arial"/>
          <w:sz w:val="22"/>
          <w:szCs w:val="22"/>
          <w:vertAlign w:val="subscript"/>
          <w:lang w:eastAsia="zh-CN"/>
        </w:rPr>
        <w:t>A</w:t>
      </w:r>
      <w:r w:rsidRPr="005846B4">
        <w:rPr>
          <w:rFonts w:ascii="Arial" w:eastAsia="宋体" w:hAnsi="Arial" w:cs="Arial"/>
          <w:sz w:val="22"/>
          <w:szCs w:val="22"/>
          <w:lang w:eastAsia="zh-CN"/>
        </w:rPr>
        <w:t xml:space="preserve"> receptors</w:t>
      </w:r>
      <w:r w:rsidRPr="00095726">
        <w:rPr>
          <w:rFonts w:ascii="Arial" w:eastAsia="宋体" w:hAnsi="Arial" w:cs="Arial"/>
          <w:noProof/>
          <w:sz w:val="22"/>
          <w:szCs w:val="22"/>
          <w:vertAlign w:val="superscript"/>
          <w:lang w:eastAsia="zh-CN"/>
        </w:rPr>
        <w:t>45</w:t>
      </w:r>
      <w:r>
        <w:rPr>
          <w:rFonts w:ascii="Arial" w:eastAsia="宋体" w:hAnsi="Arial" w:cs="Arial"/>
          <w:sz w:val="22"/>
          <w:szCs w:val="22"/>
          <w:lang w:eastAsia="zh-CN"/>
        </w:rPr>
        <w:t xml:space="preserve"> </w:t>
      </w:r>
      <w:r w:rsidRPr="005846B4">
        <w:rPr>
          <w:rFonts w:ascii="Arial" w:eastAsia="宋体" w:hAnsi="Arial" w:cs="Arial"/>
          <w:sz w:val="22"/>
          <w:szCs w:val="22"/>
          <w:lang w:eastAsia="zh-CN"/>
        </w:rPr>
        <w:t>(α</w:t>
      </w:r>
      <w:r w:rsidRPr="005846B4">
        <w:rPr>
          <w:rFonts w:ascii="Arial" w:eastAsia="宋体" w:hAnsi="Arial" w:cs="Arial"/>
          <w:sz w:val="22"/>
          <w:szCs w:val="22"/>
          <w:vertAlign w:val="subscript"/>
          <w:lang w:eastAsia="zh-CN"/>
        </w:rPr>
        <w:t>1</w:t>
      </w:r>
      <w:r w:rsidRPr="005846B4">
        <w:rPr>
          <w:rFonts w:ascii="Arial" w:eastAsia="宋体" w:hAnsi="Arial" w:cs="Arial"/>
          <w:sz w:val="22"/>
          <w:szCs w:val="22"/>
          <w:lang w:eastAsia="zh-CN"/>
        </w:rPr>
        <w:t>β</w:t>
      </w:r>
      <w:r w:rsidRPr="005846B4">
        <w:rPr>
          <w:rFonts w:ascii="Arial" w:eastAsia="宋体" w:hAnsi="Arial" w:cs="Arial"/>
          <w:sz w:val="22"/>
          <w:szCs w:val="22"/>
          <w:vertAlign w:val="subscript"/>
          <w:lang w:eastAsia="zh-CN"/>
        </w:rPr>
        <w:t>2</w:t>
      </w:r>
      <w:r w:rsidRPr="005846B4">
        <w:rPr>
          <w:rFonts w:ascii="Arial" w:eastAsia="宋体" w:hAnsi="Arial" w:cs="Arial"/>
          <w:sz w:val="22"/>
          <w:szCs w:val="22"/>
          <w:lang w:eastAsia="zh-CN"/>
        </w:rPr>
        <w:t>γ</w:t>
      </w:r>
      <w:r w:rsidRPr="005846B4">
        <w:rPr>
          <w:rFonts w:ascii="Arial" w:eastAsia="宋体" w:hAnsi="Arial" w:cs="Arial"/>
          <w:sz w:val="22"/>
          <w:szCs w:val="22"/>
          <w:vertAlign w:val="subscript"/>
          <w:lang w:eastAsia="zh-CN"/>
        </w:rPr>
        <w:t>2</w:t>
      </w:r>
      <w:r w:rsidRPr="005846B4">
        <w:rPr>
          <w:rFonts w:ascii="Arial" w:eastAsia="宋体" w:hAnsi="Arial" w:cs="Arial"/>
          <w:sz w:val="22"/>
          <w:szCs w:val="22"/>
          <w:lang w:eastAsia="zh-CN"/>
        </w:rPr>
        <w:t xml:space="preserve">; </w:t>
      </w:r>
      <w:r>
        <w:rPr>
          <w:rFonts w:ascii="Arial" w:eastAsia="宋体" w:hAnsi="Arial" w:cs="Arial"/>
          <w:sz w:val="22"/>
          <w:szCs w:val="22"/>
          <w:lang w:eastAsia="zh-CN"/>
        </w:rPr>
        <w:t>Fig. 7g</w:t>
      </w:r>
      <w:r w:rsidRPr="005846B4">
        <w:rPr>
          <w:rFonts w:ascii="Arial" w:eastAsia="宋体" w:hAnsi="Arial" w:cs="Arial"/>
          <w:sz w:val="22"/>
          <w:szCs w:val="22"/>
          <w:lang w:eastAsia="zh-CN"/>
        </w:rPr>
        <w:t xml:space="preserve">). Similarly, </w:t>
      </w:r>
      <w:r w:rsidRPr="005846B4">
        <w:rPr>
          <w:rFonts w:ascii="Arial" w:eastAsia="宋体" w:hAnsi="Arial" w:cs="Arial"/>
          <w:i/>
          <w:sz w:val="22"/>
          <w:szCs w:val="22"/>
          <w:lang w:eastAsia="zh-CN"/>
        </w:rPr>
        <w:t>GRIA2</w:t>
      </w:r>
      <w:r w:rsidRPr="005846B4">
        <w:rPr>
          <w:rFonts w:ascii="Arial" w:eastAsia="宋体" w:hAnsi="Arial" w:cs="Arial"/>
          <w:sz w:val="22"/>
          <w:szCs w:val="22"/>
          <w:lang w:eastAsia="zh-CN"/>
        </w:rPr>
        <w:t xml:space="preserve"> and </w:t>
      </w:r>
      <w:r w:rsidRPr="005846B4">
        <w:rPr>
          <w:rFonts w:ascii="Arial" w:eastAsia="宋体" w:hAnsi="Arial" w:cs="Arial"/>
          <w:i/>
          <w:sz w:val="22"/>
          <w:szCs w:val="22"/>
          <w:lang w:eastAsia="zh-CN"/>
        </w:rPr>
        <w:t>GRIA</w:t>
      </w:r>
      <w:r w:rsidRPr="005846B4">
        <w:rPr>
          <w:rFonts w:ascii="Arial" w:hAnsi="Arial" w:cs="Arial"/>
          <w:i/>
          <w:sz w:val="22"/>
          <w:szCs w:val="22"/>
        </w:rPr>
        <w:t>3</w:t>
      </w:r>
      <w:r w:rsidRPr="005846B4">
        <w:rPr>
          <w:rFonts w:ascii="Arial" w:eastAsia="宋体" w:hAnsi="Arial" w:cs="Arial"/>
          <w:sz w:val="22"/>
          <w:szCs w:val="22"/>
          <w:lang w:eastAsia="zh-CN"/>
        </w:rPr>
        <w:t>, subunits of AMPA receptors</w:t>
      </w:r>
      <w:r>
        <w:rPr>
          <w:rFonts w:ascii="Arial" w:eastAsia="宋体" w:hAnsi="Arial" w:cs="Arial"/>
          <w:sz w:val="22"/>
          <w:szCs w:val="22"/>
          <w:lang w:eastAsia="zh-CN"/>
        </w:rPr>
        <w:t>,</w:t>
      </w:r>
      <w:r w:rsidRPr="005846B4">
        <w:rPr>
          <w:rFonts w:ascii="Arial" w:hAnsi="Arial" w:cs="Arial"/>
          <w:sz w:val="22"/>
          <w:szCs w:val="22"/>
        </w:rPr>
        <w:t xml:space="preserve"> were co-expressed in </w:t>
      </w:r>
      <w:r w:rsidRPr="005846B4">
        <w:rPr>
          <w:rFonts w:ascii="Arial" w:eastAsia="宋体" w:hAnsi="Arial" w:cs="Arial"/>
          <w:sz w:val="22"/>
          <w:szCs w:val="22"/>
          <w:lang w:eastAsia="zh-CN"/>
        </w:rPr>
        <w:t>all three species (</w:t>
      </w:r>
      <w:r>
        <w:rPr>
          <w:rFonts w:ascii="Arial" w:eastAsia="宋体" w:hAnsi="Arial" w:cs="Arial"/>
          <w:sz w:val="22"/>
          <w:szCs w:val="22"/>
          <w:lang w:eastAsia="zh-CN"/>
        </w:rPr>
        <w:t>Fig. 7h</w:t>
      </w:r>
      <w:r w:rsidRPr="005846B4">
        <w:rPr>
          <w:rFonts w:ascii="Arial" w:eastAsia="宋体" w:hAnsi="Arial" w:cs="Arial"/>
          <w:sz w:val="22"/>
          <w:szCs w:val="22"/>
          <w:lang w:eastAsia="zh-CN"/>
        </w:rPr>
        <w:t xml:space="preserve">). </w:t>
      </w:r>
      <w:r w:rsidRPr="005846B4">
        <w:rPr>
          <w:rFonts w:ascii="Arial" w:hAnsi="Arial" w:cs="Arial"/>
          <w:sz w:val="22"/>
          <w:szCs w:val="22"/>
        </w:rPr>
        <w:t>This conservation is unsurprising given that these two systems are ubiquitous and have a vital role in brain function. On the other hand, among the neuromodulatory systems analyzed, the cholinergic and the serotoninergic systems have different networks</w:t>
      </w:r>
      <w:r>
        <w:rPr>
          <w:rFonts w:ascii="Arial" w:hAnsi="Arial" w:cs="Arial"/>
          <w:sz w:val="22"/>
          <w:szCs w:val="22"/>
        </w:rPr>
        <w:t xml:space="preserve"> among the three species</w:t>
      </w:r>
      <w:r w:rsidRPr="005846B4">
        <w:rPr>
          <w:rFonts w:ascii="Arial" w:hAnsi="Arial" w:cs="Arial"/>
          <w:sz w:val="22"/>
          <w:szCs w:val="22"/>
        </w:rPr>
        <w:t xml:space="preserve">: human and chimpanzee serotoninergic </w:t>
      </w:r>
      <w:r>
        <w:rPr>
          <w:rFonts w:ascii="Arial" w:hAnsi="Arial" w:cs="Arial"/>
          <w:sz w:val="22"/>
          <w:szCs w:val="22"/>
        </w:rPr>
        <w:t xml:space="preserve">and cholinergic </w:t>
      </w:r>
      <w:r w:rsidRPr="005846B4">
        <w:rPr>
          <w:rFonts w:ascii="Arial" w:hAnsi="Arial" w:cs="Arial"/>
          <w:sz w:val="22"/>
          <w:szCs w:val="22"/>
        </w:rPr>
        <w:t>networks are different from macaque (</w:t>
      </w:r>
      <w:r>
        <w:rPr>
          <w:rFonts w:ascii="Arial" w:hAnsi="Arial" w:cs="Arial"/>
          <w:sz w:val="22"/>
          <w:szCs w:val="22"/>
        </w:rPr>
        <w:t>Fig.</w:t>
      </w:r>
      <w:r w:rsidRPr="005846B4">
        <w:rPr>
          <w:rFonts w:ascii="Arial" w:hAnsi="Arial" w:cs="Arial"/>
          <w:sz w:val="22"/>
          <w:szCs w:val="22"/>
        </w:rPr>
        <w:t xml:space="preserve"> </w:t>
      </w:r>
      <w:r>
        <w:rPr>
          <w:rFonts w:ascii="Arial" w:hAnsi="Arial" w:cs="Arial"/>
          <w:sz w:val="22"/>
          <w:szCs w:val="22"/>
        </w:rPr>
        <w:t>7e and 7f</w:t>
      </w:r>
      <w:r w:rsidRPr="005846B4">
        <w:rPr>
          <w:rFonts w:ascii="Arial" w:hAnsi="Arial" w:cs="Arial"/>
          <w:sz w:val="22"/>
          <w:szCs w:val="22"/>
        </w:rPr>
        <w:t>). The role of serotonin in cognition and its involvement in some neurological diseases, such as schizophrenia</w:t>
      </w:r>
      <w:r>
        <w:rPr>
          <w:rFonts w:ascii="Arial" w:hAnsi="Arial" w:cs="Arial"/>
          <w:sz w:val="22"/>
          <w:szCs w:val="22"/>
        </w:rPr>
        <w:t>,</w:t>
      </w:r>
      <w:r w:rsidRPr="005846B4">
        <w:rPr>
          <w:rFonts w:ascii="Arial" w:hAnsi="Arial" w:cs="Arial"/>
          <w:sz w:val="22"/>
          <w:szCs w:val="22"/>
        </w:rPr>
        <w:t xml:space="preserve"> are well </w:t>
      </w:r>
      <w:r w:rsidRPr="0027600D">
        <w:rPr>
          <w:rFonts w:ascii="Arial" w:hAnsi="Arial" w:cs="Arial"/>
          <w:sz w:val="22"/>
          <w:szCs w:val="22"/>
        </w:rPr>
        <w:t>reported</w:t>
      </w:r>
      <w:r w:rsidRPr="00095726">
        <w:rPr>
          <w:rFonts w:ascii="Arial" w:hAnsi="Arial" w:cs="Arial"/>
          <w:noProof/>
          <w:sz w:val="22"/>
          <w:szCs w:val="22"/>
          <w:vertAlign w:val="superscript"/>
        </w:rPr>
        <w:t>46</w:t>
      </w:r>
      <w:r w:rsidRPr="00843856">
        <w:rPr>
          <w:rFonts w:ascii="Arial" w:hAnsi="Arial" w:cs="Arial"/>
          <w:sz w:val="22"/>
          <w:szCs w:val="22"/>
        </w:rPr>
        <w:t>.</w:t>
      </w:r>
      <w:r w:rsidRPr="005846B4">
        <w:rPr>
          <w:rFonts w:ascii="Arial" w:hAnsi="Arial" w:cs="Arial"/>
          <w:sz w:val="22"/>
          <w:szCs w:val="22"/>
        </w:rPr>
        <w:t xml:space="preserve"> </w:t>
      </w:r>
      <w:r>
        <w:rPr>
          <w:rFonts w:ascii="Arial" w:hAnsi="Arial" w:cs="Arial"/>
          <w:sz w:val="22"/>
          <w:szCs w:val="22"/>
        </w:rPr>
        <w:t>A</w:t>
      </w:r>
      <w:r w:rsidRPr="005846B4">
        <w:rPr>
          <w:rFonts w:ascii="Arial" w:hAnsi="Arial" w:cs="Arial"/>
          <w:sz w:val="22"/>
          <w:szCs w:val="22"/>
        </w:rPr>
        <w:t xml:space="preserve">cetylcholine has </w:t>
      </w:r>
      <w:r>
        <w:rPr>
          <w:rFonts w:ascii="Arial" w:hAnsi="Arial" w:cs="Arial"/>
          <w:sz w:val="22"/>
          <w:szCs w:val="22"/>
        </w:rPr>
        <w:t xml:space="preserve">also </w:t>
      </w:r>
      <w:r w:rsidRPr="005846B4">
        <w:rPr>
          <w:rFonts w:ascii="Arial" w:hAnsi="Arial" w:cs="Arial"/>
          <w:sz w:val="22"/>
          <w:szCs w:val="22"/>
        </w:rPr>
        <w:t>been implicated in the processes of learning and memory</w:t>
      </w:r>
      <w:r>
        <w:rPr>
          <w:rFonts w:ascii="Arial" w:hAnsi="Arial" w:cs="Arial"/>
          <w:sz w:val="22"/>
          <w:szCs w:val="22"/>
        </w:rPr>
        <w:t>,</w:t>
      </w:r>
      <w:r w:rsidRPr="005846B4">
        <w:rPr>
          <w:rFonts w:ascii="Arial" w:hAnsi="Arial" w:cs="Arial"/>
          <w:sz w:val="22"/>
          <w:szCs w:val="22"/>
        </w:rPr>
        <w:t xml:space="preserve"> a</w:t>
      </w:r>
      <w:r>
        <w:rPr>
          <w:rFonts w:ascii="Arial" w:hAnsi="Arial" w:cs="Arial"/>
          <w:sz w:val="22"/>
          <w:szCs w:val="22"/>
        </w:rPr>
        <w:t>s well as</w:t>
      </w:r>
      <w:r w:rsidRPr="005846B4">
        <w:rPr>
          <w:rFonts w:ascii="Arial" w:hAnsi="Arial" w:cs="Arial"/>
          <w:sz w:val="22"/>
          <w:szCs w:val="22"/>
        </w:rPr>
        <w:t xml:space="preserve"> neurodegenerative diseases</w:t>
      </w:r>
      <w:r w:rsidRPr="00095726">
        <w:rPr>
          <w:rFonts w:ascii="Arial" w:hAnsi="Arial" w:cs="Arial"/>
          <w:noProof/>
          <w:sz w:val="22"/>
          <w:szCs w:val="22"/>
          <w:vertAlign w:val="superscript"/>
        </w:rPr>
        <w:t>47</w:t>
      </w:r>
      <w:r w:rsidRPr="005846B4">
        <w:rPr>
          <w:rFonts w:ascii="Arial" w:hAnsi="Arial" w:cs="Arial"/>
          <w:sz w:val="22"/>
          <w:szCs w:val="22"/>
        </w:rPr>
        <w:t xml:space="preserve">. </w:t>
      </w:r>
      <w:r>
        <w:rPr>
          <w:rFonts w:ascii="Arial" w:hAnsi="Arial" w:cs="Arial"/>
          <w:sz w:val="22"/>
          <w:szCs w:val="22"/>
        </w:rPr>
        <w:t>Importantly, interactions between these two neuromodulatory systems seem to play a critical role in cognitive processes</w:t>
      </w:r>
      <w:r w:rsidRPr="00095726">
        <w:rPr>
          <w:rFonts w:ascii="Arial" w:hAnsi="Arial" w:cs="Arial"/>
          <w:noProof/>
          <w:sz w:val="22"/>
          <w:szCs w:val="22"/>
          <w:vertAlign w:val="superscript"/>
        </w:rPr>
        <w:t>48</w:t>
      </w:r>
      <w:r>
        <w:rPr>
          <w:rFonts w:ascii="Arial" w:hAnsi="Arial" w:cs="Arial"/>
          <w:sz w:val="22"/>
          <w:szCs w:val="22"/>
        </w:rPr>
        <w:t xml:space="preserve">, </w:t>
      </w:r>
      <w:r w:rsidRPr="005846B4">
        <w:rPr>
          <w:rFonts w:ascii="Arial" w:hAnsi="Arial" w:cs="Arial"/>
          <w:sz w:val="22"/>
          <w:szCs w:val="22"/>
        </w:rPr>
        <w:t>reinforcing</w:t>
      </w:r>
      <w:r>
        <w:rPr>
          <w:rFonts w:ascii="Arial" w:hAnsi="Arial" w:cs="Arial"/>
          <w:sz w:val="22"/>
          <w:szCs w:val="22"/>
        </w:rPr>
        <w:t xml:space="preserve"> the idea that the differences in</w:t>
      </w:r>
      <w:r w:rsidRPr="005846B4">
        <w:rPr>
          <w:rFonts w:ascii="Arial" w:hAnsi="Arial" w:cs="Arial"/>
          <w:sz w:val="22"/>
          <w:szCs w:val="22"/>
        </w:rPr>
        <w:t xml:space="preserve"> the </w:t>
      </w:r>
      <w:r>
        <w:rPr>
          <w:rFonts w:ascii="Arial" w:hAnsi="Arial" w:cs="Arial"/>
          <w:sz w:val="22"/>
          <w:szCs w:val="22"/>
        </w:rPr>
        <w:t>receptor networks</w:t>
      </w:r>
      <w:r w:rsidRPr="005846B4">
        <w:rPr>
          <w:rFonts w:ascii="Arial" w:hAnsi="Arial" w:cs="Arial"/>
          <w:sz w:val="22"/>
          <w:szCs w:val="22"/>
        </w:rPr>
        <w:t xml:space="preserve"> </w:t>
      </w:r>
      <w:r>
        <w:rPr>
          <w:rFonts w:ascii="Arial" w:hAnsi="Arial" w:cs="Arial"/>
          <w:sz w:val="22"/>
          <w:szCs w:val="22"/>
        </w:rPr>
        <w:t xml:space="preserve">of these </w:t>
      </w:r>
      <w:r w:rsidRPr="005846B4">
        <w:rPr>
          <w:rFonts w:ascii="Arial" w:hAnsi="Arial" w:cs="Arial"/>
          <w:sz w:val="22"/>
          <w:szCs w:val="22"/>
        </w:rPr>
        <w:t>two neuromodulatory systems</w:t>
      </w:r>
      <w:r>
        <w:rPr>
          <w:rFonts w:ascii="Arial" w:hAnsi="Arial" w:cs="Arial"/>
          <w:sz w:val="22"/>
          <w:szCs w:val="22"/>
        </w:rPr>
        <w:t xml:space="preserve"> revealed in our study </w:t>
      </w:r>
      <w:r w:rsidRPr="005846B4">
        <w:rPr>
          <w:rFonts w:ascii="Arial" w:hAnsi="Arial" w:cs="Arial"/>
          <w:sz w:val="22"/>
          <w:szCs w:val="22"/>
        </w:rPr>
        <w:t xml:space="preserve">might be relevant to species differences in cognition.     </w:t>
      </w:r>
    </w:p>
    <w:p w14:paraId="1130E850" w14:textId="77777777" w:rsidR="00092675" w:rsidRPr="005846B4" w:rsidRDefault="00092675" w:rsidP="00BF16F7">
      <w:pPr>
        <w:tabs>
          <w:tab w:val="left" w:pos="2297"/>
        </w:tabs>
        <w:spacing w:line="480" w:lineRule="auto"/>
        <w:jc w:val="both"/>
        <w:rPr>
          <w:rFonts w:ascii="Arial" w:hAnsi="Arial" w:cs="Arial"/>
          <w:b/>
          <w:sz w:val="22"/>
          <w:szCs w:val="22"/>
        </w:rPr>
      </w:pPr>
    </w:p>
    <w:p w14:paraId="1C4D0009" w14:textId="77777777" w:rsidR="00092675" w:rsidRPr="001139ED" w:rsidRDefault="00092675" w:rsidP="00BF16F7">
      <w:pPr>
        <w:tabs>
          <w:tab w:val="left" w:pos="2297"/>
        </w:tabs>
        <w:spacing w:line="480" w:lineRule="auto"/>
        <w:jc w:val="both"/>
        <w:outlineLvl w:val="0"/>
        <w:rPr>
          <w:rFonts w:ascii="Arial" w:hAnsi="Arial" w:cs="Arial"/>
          <w:b/>
          <w:sz w:val="22"/>
          <w:szCs w:val="22"/>
        </w:rPr>
      </w:pPr>
      <w:r>
        <w:rPr>
          <w:rFonts w:ascii="Arial" w:hAnsi="Arial" w:cs="Arial"/>
          <w:b/>
          <w:sz w:val="22"/>
          <w:szCs w:val="22"/>
        </w:rPr>
        <w:t>DISCUSSION</w:t>
      </w:r>
    </w:p>
    <w:p w14:paraId="51070ADF" w14:textId="77777777" w:rsidR="00092675" w:rsidRDefault="00092675" w:rsidP="00BF16F7">
      <w:pPr>
        <w:tabs>
          <w:tab w:val="left" w:pos="450"/>
        </w:tabs>
        <w:spacing w:line="480" w:lineRule="auto"/>
        <w:jc w:val="both"/>
        <w:rPr>
          <w:rFonts w:ascii="Arial" w:hAnsi="Arial" w:cs="Arial"/>
          <w:sz w:val="22"/>
          <w:szCs w:val="22"/>
        </w:rPr>
      </w:pPr>
      <w:r w:rsidRPr="00475392">
        <w:rPr>
          <w:rFonts w:ascii="Arial" w:hAnsi="Arial" w:cs="Arial"/>
          <w:sz w:val="22"/>
          <w:szCs w:val="22"/>
        </w:rPr>
        <w:t xml:space="preserve">Here, we profiled the </w:t>
      </w:r>
      <w:r>
        <w:rPr>
          <w:rFonts w:ascii="Arial" w:hAnsi="Arial" w:cs="Arial"/>
          <w:sz w:val="22"/>
          <w:szCs w:val="22"/>
        </w:rPr>
        <w:t>adult human, chimpanzee, and rhesus macaque brain</w:t>
      </w:r>
      <w:r w:rsidRPr="00475392">
        <w:rPr>
          <w:rFonts w:ascii="Arial" w:hAnsi="Arial" w:cs="Arial"/>
          <w:sz w:val="22"/>
          <w:szCs w:val="22"/>
        </w:rPr>
        <w:t xml:space="preserve"> transcriptome</w:t>
      </w:r>
      <w:r>
        <w:rPr>
          <w:rFonts w:ascii="Arial" w:hAnsi="Arial" w:cs="Arial"/>
          <w:sz w:val="22"/>
          <w:szCs w:val="22"/>
        </w:rPr>
        <w:t>s</w:t>
      </w:r>
      <w:r w:rsidRPr="00475392">
        <w:rPr>
          <w:rFonts w:ascii="Arial" w:hAnsi="Arial" w:cs="Arial"/>
          <w:sz w:val="22"/>
          <w:szCs w:val="22"/>
        </w:rPr>
        <w:t xml:space="preserve"> by deep sequencing both mRNAs and sm</w:t>
      </w:r>
      <w:r>
        <w:rPr>
          <w:rFonts w:ascii="Arial" w:hAnsi="Arial" w:cs="Arial"/>
          <w:sz w:val="22"/>
          <w:szCs w:val="22"/>
        </w:rPr>
        <w:t xml:space="preserve">all </w:t>
      </w:r>
      <w:r w:rsidRPr="00475392">
        <w:rPr>
          <w:rFonts w:ascii="Arial" w:hAnsi="Arial" w:cs="Arial"/>
          <w:sz w:val="22"/>
          <w:szCs w:val="22"/>
        </w:rPr>
        <w:t xml:space="preserve">RNAs in </w:t>
      </w:r>
      <w:r>
        <w:rPr>
          <w:rFonts w:ascii="Arial" w:hAnsi="Arial" w:cs="Arial"/>
          <w:sz w:val="22"/>
          <w:szCs w:val="22"/>
        </w:rPr>
        <w:t>sixteen regions</w:t>
      </w:r>
      <w:r w:rsidRPr="00475392">
        <w:rPr>
          <w:rFonts w:ascii="Arial" w:hAnsi="Arial" w:cs="Arial"/>
          <w:sz w:val="22"/>
          <w:szCs w:val="22"/>
        </w:rPr>
        <w:t xml:space="preserve">. All generated data are publicly available in the </w:t>
      </w:r>
      <w:r>
        <w:rPr>
          <w:rFonts w:ascii="Arial" w:hAnsi="Arial" w:cs="Arial"/>
          <w:sz w:val="22"/>
          <w:szCs w:val="22"/>
        </w:rPr>
        <w:t>Non-Human Primate Brain</w:t>
      </w:r>
      <w:r w:rsidRPr="00475392">
        <w:rPr>
          <w:rFonts w:ascii="Arial" w:hAnsi="Arial" w:cs="Arial"/>
          <w:sz w:val="22"/>
          <w:szCs w:val="22"/>
        </w:rPr>
        <w:t xml:space="preserve"> Transcriptome database (</w:t>
      </w:r>
      <w:r w:rsidRPr="00B76A9A">
        <w:rPr>
          <w:rFonts w:ascii="Arial" w:hAnsi="Arial" w:cs="Arial"/>
          <w:sz w:val="22"/>
          <w:szCs w:val="22"/>
          <w:u w:val="single"/>
        </w:rPr>
        <w:t>http://medicine.yale.edu/lab/sestan/resources/index.aspx</w:t>
      </w:r>
      <w:r w:rsidRPr="00475392">
        <w:rPr>
          <w:rFonts w:ascii="Arial" w:hAnsi="Arial" w:cs="Arial"/>
          <w:sz w:val="22"/>
          <w:szCs w:val="22"/>
        </w:rPr>
        <w:t xml:space="preserve">), providing the basis for a variety of future investigations and comparisons with other </w:t>
      </w:r>
      <w:r>
        <w:rPr>
          <w:rFonts w:ascii="Arial" w:hAnsi="Arial" w:cs="Arial"/>
          <w:sz w:val="22"/>
          <w:szCs w:val="22"/>
        </w:rPr>
        <w:t>genomic</w:t>
      </w:r>
      <w:r w:rsidRPr="00475392">
        <w:rPr>
          <w:rFonts w:ascii="Arial" w:hAnsi="Arial" w:cs="Arial"/>
          <w:sz w:val="22"/>
          <w:szCs w:val="22"/>
        </w:rPr>
        <w:t>-</w:t>
      </w:r>
      <w:r>
        <w:rPr>
          <w:rFonts w:ascii="Arial" w:hAnsi="Arial" w:cs="Arial"/>
          <w:sz w:val="22"/>
          <w:szCs w:val="22"/>
        </w:rPr>
        <w:t>level</w:t>
      </w:r>
      <w:r w:rsidRPr="00475392">
        <w:rPr>
          <w:rFonts w:ascii="Arial" w:hAnsi="Arial" w:cs="Arial"/>
          <w:sz w:val="22"/>
          <w:szCs w:val="22"/>
        </w:rPr>
        <w:t xml:space="preserve"> data sets.</w:t>
      </w:r>
      <w:r>
        <w:rPr>
          <w:rFonts w:ascii="Arial" w:hAnsi="Arial" w:cs="Arial"/>
          <w:sz w:val="22"/>
          <w:szCs w:val="22"/>
        </w:rPr>
        <w:t xml:space="preserve"> </w:t>
      </w:r>
    </w:p>
    <w:p w14:paraId="1638F04B" w14:textId="77777777" w:rsidR="00092675" w:rsidRDefault="00092675" w:rsidP="00BF16F7">
      <w:pPr>
        <w:tabs>
          <w:tab w:val="left" w:pos="450"/>
        </w:tabs>
        <w:spacing w:line="480" w:lineRule="auto"/>
        <w:jc w:val="both"/>
        <w:rPr>
          <w:rFonts w:ascii="Arial" w:hAnsi="Arial" w:cs="Arial"/>
          <w:sz w:val="22"/>
          <w:szCs w:val="22"/>
          <w:u w:val="single"/>
        </w:rPr>
      </w:pPr>
      <w:r>
        <w:rPr>
          <w:rFonts w:ascii="Arial" w:hAnsi="Arial" w:cs="Arial"/>
          <w:sz w:val="22"/>
          <w:szCs w:val="22"/>
        </w:rPr>
        <w:tab/>
      </w:r>
      <w:r w:rsidRPr="00184C55">
        <w:rPr>
          <w:rFonts w:ascii="Arial" w:hAnsi="Arial" w:cs="Arial"/>
          <w:sz w:val="22"/>
          <w:szCs w:val="22"/>
        </w:rPr>
        <w:t>Our analysis</w:t>
      </w:r>
      <w:r>
        <w:rPr>
          <w:rFonts w:ascii="Arial" w:hAnsi="Arial" w:cs="Arial"/>
          <w:sz w:val="22"/>
          <w:szCs w:val="22"/>
        </w:rPr>
        <w:t xml:space="preserve"> </w:t>
      </w:r>
      <w:r w:rsidRPr="005846B4">
        <w:rPr>
          <w:rFonts w:ascii="Arial" w:hAnsi="Arial" w:cs="Arial"/>
          <w:sz w:val="22"/>
          <w:szCs w:val="22"/>
        </w:rPr>
        <w:t xml:space="preserve">revealed several </w:t>
      </w:r>
      <w:r>
        <w:rPr>
          <w:rFonts w:ascii="Arial" w:hAnsi="Arial" w:cs="Arial"/>
          <w:sz w:val="22"/>
          <w:szCs w:val="22"/>
        </w:rPr>
        <w:t>novel</w:t>
      </w:r>
      <w:r w:rsidRPr="005846B4">
        <w:rPr>
          <w:rFonts w:ascii="Arial" w:hAnsi="Arial" w:cs="Arial"/>
          <w:sz w:val="22"/>
          <w:szCs w:val="22"/>
        </w:rPr>
        <w:t xml:space="preserve"> differences among species, including </w:t>
      </w:r>
      <w:r>
        <w:rPr>
          <w:rFonts w:ascii="Arial" w:hAnsi="Arial" w:cs="Arial"/>
          <w:sz w:val="22"/>
          <w:szCs w:val="22"/>
        </w:rPr>
        <w:t>many</w:t>
      </w:r>
      <w:r w:rsidRPr="005846B4">
        <w:rPr>
          <w:rFonts w:ascii="Arial" w:hAnsi="Arial" w:cs="Arial"/>
          <w:sz w:val="22"/>
          <w:szCs w:val="22"/>
        </w:rPr>
        <w:t xml:space="preserve"> that are human-specific.</w:t>
      </w:r>
      <w:r>
        <w:rPr>
          <w:rFonts w:ascii="Arial" w:hAnsi="Arial" w:cs="Arial"/>
          <w:sz w:val="22"/>
          <w:szCs w:val="22"/>
        </w:rPr>
        <w:t xml:space="preserve"> </w:t>
      </w:r>
      <w:r w:rsidRPr="005846B4" w:rsidDel="00184C55">
        <w:rPr>
          <w:rFonts w:ascii="Arial" w:hAnsi="Arial" w:cs="Arial"/>
          <w:sz w:val="22"/>
          <w:szCs w:val="22"/>
        </w:rPr>
        <w:t xml:space="preserve"> </w:t>
      </w:r>
      <w:r w:rsidRPr="00C403CB">
        <w:rPr>
          <w:rFonts w:ascii="Arial" w:hAnsi="Arial" w:cs="Arial"/>
          <w:sz w:val="22"/>
          <w:szCs w:val="22"/>
        </w:rPr>
        <w:t>However, in order to provide valuable insights from this data, we have had to overcome some limitations associated with our samples. Stringent criteria in all the analyses were applied in order to minimize false positives. This may have precluded us from detecting more subtle, but potentially important, differences. Also, all of these analyses were performed in postmortem specimens with different ante- and postmortem conditions, which could alter RNA integrity. Although RNA-seq allowed for more in-depth analysis of the transcriptome, including some low-expressing transcripts and their associated regional patterns, it also presented some challenges.</w:t>
      </w:r>
      <w:r>
        <w:rPr>
          <w:rFonts w:ascii="Arial" w:hAnsi="Arial" w:cs="Arial"/>
          <w:sz w:val="22"/>
          <w:szCs w:val="22"/>
        </w:rPr>
        <w:t xml:space="preserve"> </w:t>
      </w:r>
      <w:r w:rsidRPr="007F123D">
        <w:rPr>
          <w:rFonts w:ascii="Arial" w:hAnsi="Arial" w:cs="Arial"/>
          <w:sz w:val="22"/>
          <w:szCs w:val="22"/>
        </w:rPr>
        <w:t xml:space="preserve">We </w:t>
      </w:r>
      <w:r>
        <w:rPr>
          <w:rFonts w:ascii="Arial" w:hAnsi="Arial" w:cs="Arial"/>
          <w:sz w:val="22"/>
          <w:szCs w:val="22"/>
        </w:rPr>
        <w:t>had to address d</w:t>
      </w:r>
      <w:r w:rsidRPr="007F123D">
        <w:rPr>
          <w:rFonts w:ascii="Arial" w:hAnsi="Arial" w:cs="Arial"/>
          <w:sz w:val="22"/>
          <w:szCs w:val="22"/>
        </w:rPr>
        <w:t>ifferences in the quality of genome annotation to accurately calculate differential expression between species</w:t>
      </w:r>
      <w:r>
        <w:rPr>
          <w:rFonts w:ascii="Arial" w:hAnsi="Arial" w:cs="Arial"/>
          <w:sz w:val="22"/>
          <w:szCs w:val="22"/>
        </w:rPr>
        <w:t xml:space="preserve"> </w:t>
      </w:r>
      <w:r w:rsidRPr="007F123D">
        <w:rPr>
          <w:rFonts w:ascii="Arial" w:hAnsi="Arial" w:cs="Arial"/>
          <w:sz w:val="22"/>
          <w:szCs w:val="22"/>
        </w:rPr>
        <w:t xml:space="preserve">by </w:t>
      </w:r>
      <w:r>
        <w:rPr>
          <w:rFonts w:ascii="Arial" w:hAnsi="Arial" w:cs="Arial"/>
          <w:sz w:val="22"/>
          <w:szCs w:val="22"/>
        </w:rPr>
        <w:t>using</w:t>
      </w:r>
      <w:r w:rsidRPr="007F123D">
        <w:rPr>
          <w:rFonts w:ascii="Arial" w:hAnsi="Arial" w:cs="Arial"/>
          <w:sz w:val="22"/>
          <w:szCs w:val="22"/>
        </w:rPr>
        <w:t xml:space="preserve"> a new pipeline – XSAnno</w:t>
      </w:r>
      <w:r w:rsidRPr="00C403CB">
        <w:rPr>
          <w:rFonts w:ascii="Arial" w:hAnsi="Arial" w:cs="Arial"/>
          <w:sz w:val="22"/>
          <w:szCs w:val="22"/>
        </w:rPr>
        <w:t>. Finally, while we made attempts to link transcriptional patterns with specific biological processes, it is important to note that differences in mRNA levels do not necessarily correspond to differences at the protein level, and often may not have functional consequences</w:t>
      </w:r>
      <w:r w:rsidRPr="00095726">
        <w:rPr>
          <w:rFonts w:ascii="Arial" w:hAnsi="Arial" w:cs="Arial"/>
          <w:noProof/>
          <w:sz w:val="22"/>
          <w:szCs w:val="22"/>
          <w:vertAlign w:val="superscript"/>
        </w:rPr>
        <w:t>49</w:t>
      </w:r>
      <w:r w:rsidRPr="00C403CB">
        <w:rPr>
          <w:rFonts w:ascii="Arial" w:hAnsi="Arial" w:cs="Arial"/>
          <w:sz w:val="22"/>
          <w:szCs w:val="22"/>
        </w:rPr>
        <w:t xml:space="preserve">. As these concerns are addressed in the future, it will be possible to uncover additional insights into the transcriptional foundations of human and NHP brain evolution. </w:t>
      </w:r>
      <w:r w:rsidRPr="007F123D">
        <w:rPr>
          <w:rFonts w:ascii="Arial" w:hAnsi="Arial" w:cs="Arial"/>
          <w:sz w:val="22"/>
          <w:szCs w:val="22"/>
        </w:rPr>
        <w:t xml:space="preserve">. </w:t>
      </w:r>
      <w:r>
        <w:rPr>
          <w:rFonts w:ascii="Arial" w:hAnsi="Arial" w:cs="Arial"/>
          <w:sz w:val="22"/>
          <w:szCs w:val="22"/>
        </w:rPr>
        <w:t xml:space="preserve"> </w:t>
      </w:r>
      <w:r w:rsidRPr="005846B4">
        <w:rPr>
          <w:rFonts w:ascii="Arial" w:hAnsi="Arial" w:cs="Arial"/>
          <w:sz w:val="22"/>
          <w:szCs w:val="22"/>
        </w:rPr>
        <w:t xml:space="preserve"> </w:t>
      </w:r>
    </w:p>
    <w:p w14:paraId="21673A93" w14:textId="77777777" w:rsidR="00092675" w:rsidRDefault="00092675" w:rsidP="00BF16F7">
      <w:pPr>
        <w:tabs>
          <w:tab w:val="left" w:pos="450"/>
        </w:tabs>
        <w:spacing w:line="480" w:lineRule="auto"/>
        <w:jc w:val="both"/>
        <w:rPr>
          <w:rFonts w:ascii="Arial" w:hAnsi="Arial" w:cs="Arial"/>
          <w:sz w:val="22"/>
          <w:szCs w:val="22"/>
        </w:rPr>
      </w:pPr>
      <w:r>
        <w:rPr>
          <w:rFonts w:ascii="Arial" w:hAnsi="Arial" w:cs="Arial"/>
          <w:sz w:val="22"/>
          <w:szCs w:val="22"/>
        </w:rPr>
        <w:tab/>
        <w:t xml:space="preserve">Despite these caveats, we found substantial differences in the number of number of genes exhibiting species-specific expression across the analyzed brain regions. In particular, </w:t>
      </w:r>
      <w:r w:rsidRPr="005846B4">
        <w:rPr>
          <w:rFonts w:ascii="Arial" w:hAnsi="Arial" w:cs="Arial"/>
          <w:sz w:val="22"/>
          <w:szCs w:val="22"/>
        </w:rPr>
        <w:t>the STR</w:t>
      </w:r>
      <w:r>
        <w:rPr>
          <w:rFonts w:ascii="Arial" w:hAnsi="Arial" w:cs="Arial"/>
          <w:sz w:val="22"/>
          <w:szCs w:val="22"/>
        </w:rPr>
        <w:t>, followed by the MD and NCX areas such as V1C and DFC, was the region with the highest number of human-specific DEX genes. This is in contrast to previous reports suggesting that the prefrontal NCX</w:t>
      </w:r>
      <w:r w:rsidRPr="00A15CF7">
        <w:rPr>
          <w:rFonts w:ascii="Arial" w:hAnsi="Arial" w:cs="Arial"/>
          <w:noProof/>
          <w:sz w:val="22"/>
          <w:szCs w:val="22"/>
          <w:vertAlign w:val="superscript"/>
        </w:rPr>
        <w:t>17</w:t>
      </w:r>
      <w:r>
        <w:rPr>
          <w:rFonts w:ascii="Arial" w:hAnsi="Arial" w:cs="Arial"/>
          <w:sz w:val="22"/>
          <w:szCs w:val="22"/>
        </w:rPr>
        <w:t xml:space="preserve"> wa</w:t>
      </w:r>
      <w:r w:rsidRPr="005846B4">
        <w:rPr>
          <w:rFonts w:ascii="Arial" w:hAnsi="Arial" w:cs="Arial"/>
          <w:sz w:val="22"/>
          <w:szCs w:val="22"/>
        </w:rPr>
        <w:t>s the region w</w:t>
      </w:r>
      <w:r>
        <w:rPr>
          <w:rFonts w:ascii="Arial" w:hAnsi="Arial" w:cs="Arial"/>
          <w:sz w:val="22"/>
          <w:szCs w:val="22"/>
        </w:rPr>
        <w:t>ith</w:t>
      </w:r>
      <w:r w:rsidRPr="005846B4">
        <w:rPr>
          <w:rFonts w:ascii="Arial" w:hAnsi="Arial" w:cs="Arial"/>
          <w:sz w:val="22"/>
          <w:szCs w:val="22"/>
        </w:rPr>
        <w:t xml:space="preserve"> the highest number of </w:t>
      </w:r>
      <w:r>
        <w:rPr>
          <w:rFonts w:ascii="Arial" w:hAnsi="Arial" w:cs="Arial"/>
          <w:sz w:val="22"/>
          <w:szCs w:val="22"/>
        </w:rPr>
        <w:t xml:space="preserve">human-specific </w:t>
      </w:r>
      <w:r w:rsidRPr="005846B4">
        <w:rPr>
          <w:rFonts w:ascii="Arial" w:hAnsi="Arial" w:cs="Arial"/>
          <w:sz w:val="22"/>
          <w:szCs w:val="22"/>
        </w:rPr>
        <w:t>DEX genes</w:t>
      </w:r>
      <w:r>
        <w:rPr>
          <w:rFonts w:ascii="Arial" w:hAnsi="Arial" w:cs="Arial"/>
          <w:sz w:val="22"/>
          <w:szCs w:val="22"/>
        </w:rPr>
        <w:t xml:space="preserve">. </w:t>
      </w:r>
      <w:r w:rsidRPr="0001585B">
        <w:rPr>
          <w:rFonts w:ascii="Arial" w:hAnsi="Arial" w:cs="Arial"/>
          <w:sz w:val="22"/>
          <w:szCs w:val="22"/>
        </w:rPr>
        <w:t>While the greatest number of species-specific differences in gene expression were found in these structures, the effects of these tra</w:t>
      </w:r>
      <w:r>
        <w:rPr>
          <w:rFonts w:ascii="Arial" w:hAnsi="Arial" w:cs="Arial"/>
          <w:sz w:val="22"/>
          <w:szCs w:val="22"/>
        </w:rPr>
        <w:t>nscriptional changes are likely</w:t>
      </w:r>
      <w:r w:rsidRPr="0001585B">
        <w:rPr>
          <w:rFonts w:ascii="Arial" w:hAnsi="Arial" w:cs="Arial"/>
          <w:sz w:val="22"/>
          <w:szCs w:val="22"/>
        </w:rPr>
        <w:t xml:space="preserve"> to have much broader functional and phenotypic consequences</w:t>
      </w:r>
      <w:r>
        <w:rPr>
          <w:rFonts w:ascii="Arial" w:hAnsi="Arial" w:cs="Arial"/>
          <w:sz w:val="22"/>
          <w:szCs w:val="22"/>
        </w:rPr>
        <w:t>,</w:t>
      </w:r>
      <w:r w:rsidRPr="0001585B">
        <w:rPr>
          <w:rFonts w:ascii="Arial" w:hAnsi="Arial" w:cs="Arial"/>
          <w:sz w:val="22"/>
          <w:szCs w:val="22"/>
        </w:rPr>
        <w:t xml:space="preserve"> due to the extensi</w:t>
      </w:r>
      <w:r>
        <w:rPr>
          <w:rFonts w:ascii="Arial" w:hAnsi="Arial" w:cs="Arial"/>
          <w:sz w:val="22"/>
          <w:szCs w:val="22"/>
        </w:rPr>
        <w:t xml:space="preserve">ve connectivity between regions. For example, the MD projects mainly to the prefrontal </w:t>
      </w:r>
      <w:r w:rsidRPr="00843856">
        <w:rPr>
          <w:rFonts w:ascii="Arial" w:hAnsi="Arial" w:cs="Arial"/>
          <w:sz w:val="22"/>
          <w:szCs w:val="22"/>
        </w:rPr>
        <w:t>cortex</w:t>
      </w:r>
      <w:r>
        <w:rPr>
          <w:rFonts w:ascii="Arial" w:hAnsi="Arial" w:cs="Arial"/>
          <w:sz w:val="22"/>
          <w:szCs w:val="22"/>
        </w:rPr>
        <w:t xml:space="preserve"> and transcriptional changes in this structure can, therefore, </w:t>
      </w:r>
      <w:r w:rsidRPr="00F03931">
        <w:rPr>
          <w:rFonts w:ascii="Arial" w:hAnsi="Arial" w:cs="Arial"/>
          <w:sz w:val="22"/>
          <w:szCs w:val="22"/>
        </w:rPr>
        <w:t>affect specific NCX</w:t>
      </w:r>
      <w:r>
        <w:rPr>
          <w:rFonts w:ascii="Arial" w:hAnsi="Arial" w:cs="Arial"/>
          <w:sz w:val="22"/>
          <w:szCs w:val="22"/>
        </w:rPr>
        <w:t xml:space="preserve"> areas. Similar to previous reports</w:t>
      </w:r>
      <w:r w:rsidRPr="00A15CF7">
        <w:rPr>
          <w:rFonts w:ascii="Arial" w:hAnsi="Arial" w:cs="Arial"/>
          <w:noProof/>
          <w:sz w:val="22"/>
          <w:szCs w:val="22"/>
          <w:vertAlign w:val="superscript"/>
        </w:rPr>
        <w:t>24-26</w:t>
      </w:r>
      <w:r w:rsidRPr="005846B4">
        <w:rPr>
          <w:rFonts w:ascii="Arial" w:hAnsi="Arial" w:cs="Arial"/>
          <w:sz w:val="22"/>
          <w:szCs w:val="22"/>
        </w:rPr>
        <w:t xml:space="preserve">, </w:t>
      </w:r>
      <w:r>
        <w:rPr>
          <w:rFonts w:ascii="Arial" w:hAnsi="Arial" w:cs="Arial"/>
          <w:sz w:val="22"/>
          <w:szCs w:val="22"/>
        </w:rPr>
        <w:t>we also found that a slightly higher number of</w:t>
      </w:r>
      <w:r w:rsidRPr="005846B4">
        <w:rPr>
          <w:rFonts w:ascii="Arial" w:hAnsi="Arial" w:cs="Arial"/>
          <w:sz w:val="22"/>
          <w:szCs w:val="22"/>
        </w:rPr>
        <w:t xml:space="preserve"> DEX genes </w:t>
      </w:r>
      <w:r>
        <w:rPr>
          <w:rFonts w:ascii="Arial" w:hAnsi="Arial" w:cs="Arial"/>
          <w:sz w:val="22"/>
          <w:szCs w:val="22"/>
        </w:rPr>
        <w:t>with</w:t>
      </w:r>
      <w:r w:rsidRPr="005846B4">
        <w:rPr>
          <w:rFonts w:ascii="Arial" w:hAnsi="Arial" w:cs="Arial"/>
          <w:sz w:val="22"/>
          <w:szCs w:val="22"/>
        </w:rPr>
        <w:t xml:space="preserve"> human</w:t>
      </w:r>
      <w:r>
        <w:rPr>
          <w:rFonts w:ascii="Arial" w:hAnsi="Arial" w:cs="Arial"/>
          <w:sz w:val="22"/>
          <w:szCs w:val="22"/>
        </w:rPr>
        <w:t>-specific expression</w:t>
      </w:r>
      <w:r w:rsidRPr="005846B4">
        <w:rPr>
          <w:rFonts w:ascii="Arial" w:hAnsi="Arial" w:cs="Arial"/>
          <w:sz w:val="22"/>
          <w:szCs w:val="22"/>
        </w:rPr>
        <w:t xml:space="preserve"> exhibited upregulation, a pattern not seen in chimpanzee or macaques. </w:t>
      </w:r>
    </w:p>
    <w:p w14:paraId="103EDE44" w14:textId="77777777" w:rsidR="00092675" w:rsidRPr="005846B4" w:rsidRDefault="00092675" w:rsidP="00BF16F7">
      <w:pPr>
        <w:tabs>
          <w:tab w:val="left" w:pos="450"/>
        </w:tabs>
        <w:spacing w:line="480" w:lineRule="auto"/>
        <w:jc w:val="both"/>
        <w:rPr>
          <w:rFonts w:ascii="Arial" w:hAnsi="Arial" w:cs="Arial"/>
          <w:sz w:val="22"/>
          <w:szCs w:val="22"/>
        </w:rPr>
      </w:pPr>
      <w:r>
        <w:rPr>
          <w:rFonts w:ascii="Arial" w:hAnsi="Arial" w:cs="Arial"/>
          <w:sz w:val="22"/>
          <w:szCs w:val="22"/>
        </w:rPr>
        <w:tab/>
        <w:t>Second, our analyses revealed that e</w:t>
      </w:r>
      <w:r w:rsidRPr="00A267AE">
        <w:rPr>
          <w:rFonts w:ascii="Arial" w:hAnsi="Arial" w:cs="Arial"/>
          <w:sz w:val="22"/>
          <w:szCs w:val="22"/>
        </w:rPr>
        <w:t>ach species has a</w:t>
      </w:r>
      <w:r>
        <w:rPr>
          <w:rFonts w:ascii="Arial" w:hAnsi="Arial" w:cs="Arial"/>
          <w:sz w:val="22"/>
          <w:szCs w:val="22"/>
        </w:rPr>
        <w:t xml:space="preserve"> </w:t>
      </w:r>
      <w:r w:rsidRPr="00A267AE">
        <w:rPr>
          <w:rFonts w:ascii="Arial" w:hAnsi="Arial" w:cs="Arial"/>
          <w:sz w:val="22"/>
          <w:szCs w:val="22"/>
        </w:rPr>
        <w:t>distinct regional transcriptional brain architecture</w:t>
      </w:r>
      <w:r>
        <w:rPr>
          <w:rFonts w:ascii="Arial" w:hAnsi="Arial" w:cs="Arial"/>
          <w:sz w:val="22"/>
          <w:szCs w:val="22"/>
        </w:rPr>
        <w:t>. The multi-regional study design allowed us to specifically analyze species differences in i</w:t>
      </w:r>
      <w:r w:rsidRPr="005846B4">
        <w:rPr>
          <w:rFonts w:ascii="Arial" w:hAnsi="Arial" w:cs="Arial"/>
          <w:sz w:val="22"/>
          <w:szCs w:val="22"/>
        </w:rPr>
        <w:t>ntra</w:t>
      </w:r>
      <w:r>
        <w:rPr>
          <w:rFonts w:ascii="Arial" w:hAnsi="Arial" w:cs="Arial"/>
          <w:sz w:val="22"/>
          <w:szCs w:val="22"/>
        </w:rPr>
        <w:t>-</w:t>
      </w:r>
      <w:r w:rsidRPr="005846B4">
        <w:rPr>
          <w:rFonts w:ascii="Arial" w:hAnsi="Arial" w:cs="Arial"/>
          <w:sz w:val="22"/>
          <w:szCs w:val="22"/>
        </w:rPr>
        <w:t xml:space="preserve">species clustering of regions based on DEX </w:t>
      </w:r>
      <w:r w:rsidRPr="005B6CDB">
        <w:rPr>
          <w:rFonts w:ascii="Arial" w:hAnsi="Arial" w:cs="Arial"/>
          <w:sz w:val="22"/>
          <w:szCs w:val="22"/>
        </w:rPr>
        <w:t>mRNA and miRNA</w:t>
      </w:r>
      <w:r>
        <w:rPr>
          <w:rFonts w:ascii="Arial" w:hAnsi="Arial" w:cs="Arial"/>
          <w:sz w:val="22"/>
          <w:szCs w:val="22"/>
        </w:rPr>
        <w:t xml:space="preserve"> </w:t>
      </w:r>
      <w:r w:rsidRPr="005846B4">
        <w:rPr>
          <w:rFonts w:ascii="Arial" w:hAnsi="Arial" w:cs="Arial"/>
          <w:sz w:val="22"/>
          <w:szCs w:val="22"/>
        </w:rPr>
        <w:t>genes</w:t>
      </w:r>
      <w:r>
        <w:rPr>
          <w:rFonts w:ascii="Arial" w:hAnsi="Arial" w:cs="Arial"/>
          <w:sz w:val="22"/>
          <w:szCs w:val="22"/>
        </w:rPr>
        <w:t xml:space="preserve">. </w:t>
      </w:r>
      <w:r w:rsidRPr="00480878">
        <w:rPr>
          <w:rFonts w:ascii="Arial" w:hAnsi="Arial" w:cs="Arial"/>
          <w:sz w:val="22"/>
          <w:szCs w:val="22"/>
        </w:rPr>
        <w:t>Interestingly, the human NCX areas appear to be more transcriptionally similar than chimpanzee and macaque NCX. However, we observed smaller within-</w:t>
      </w:r>
      <w:r>
        <w:rPr>
          <w:rFonts w:ascii="Arial" w:hAnsi="Arial" w:cs="Arial"/>
          <w:sz w:val="22"/>
          <w:szCs w:val="22"/>
        </w:rPr>
        <w:t>region</w:t>
      </w:r>
      <w:r w:rsidRPr="00480878">
        <w:rPr>
          <w:rFonts w:ascii="Arial" w:hAnsi="Arial" w:cs="Arial"/>
          <w:sz w:val="22"/>
          <w:szCs w:val="22"/>
        </w:rPr>
        <w:t xml:space="preserve"> variation </w:t>
      </w:r>
      <w:r>
        <w:rPr>
          <w:rFonts w:ascii="Arial" w:hAnsi="Arial" w:cs="Arial"/>
          <w:sz w:val="22"/>
          <w:szCs w:val="22"/>
        </w:rPr>
        <w:t xml:space="preserve">in gene expression </w:t>
      </w:r>
      <w:r w:rsidRPr="00480878">
        <w:rPr>
          <w:rFonts w:ascii="Arial" w:hAnsi="Arial" w:cs="Arial"/>
          <w:sz w:val="22"/>
          <w:szCs w:val="22"/>
        </w:rPr>
        <w:t xml:space="preserve">between macaque samples than between </w:t>
      </w:r>
      <w:r>
        <w:rPr>
          <w:rFonts w:ascii="Arial" w:hAnsi="Arial" w:cs="Arial"/>
          <w:sz w:val="22"/>
          <w:szCs w:val="22"/>
        </w:rPr>
        <w:t xml:space="preserve">both </w:t>
      </w:r>
      <w:r w:rsidRPr="00480878">
        <w:rPr>
          <w:rFonts w:ascii="Arial" w:hAnsi="Arial" w:cs="Arial"/>
          <w:sz w:val="22"/>
          <w:szCs w:val="22"/>
        </w:rPr>
        <w:t xml:space="preserve">human and chimpanzee samples, which may </w:t>
      </w:r>
      <w:r>
        <w:rPr>
          <w:rFonts w:ascii="Arial" w:hAnsi="Arial" w:cs="Arial"/>
          <w:sz w:val="22"/>
          <w:szCs w:val="22"/>
        </w:rPr>
        <w:t xml:space="preserve">have </w:t>
      </w:r>
      <w:r w:rsidRPr="00480878">
        <w:rPr>
          <w:rFonts w:ascii="Arial" w:hAnsi="Arial" w:cs="Arial"/>
          <w:sz w:val="22"/>
          <w:szCs w:val="22"/>
        </w:rPr>
        <w:t>increase</w:t>
      </w:r>
      <w:r>
        <w:rPr>
          <w:rFonts w:ascii="Arial" w:hAnsi="Arial" w:cs="Arial"/>
          <w:sz w:val="22"/>
          <w:szCs w:val="22"/>
        </w:rPr>
        <w:t>d</w:t>
      </w:r>
      <w:r w:rsidRPr="00480878">
        <w:rPr>
          <w:rFonts w:ascii="Arial" w:hAnsi="Arial" w:cs="Arial"/>
          <w:sz w:val="22"/>
          <w:szCs w:val="22"/>
        </w:rPr>
        <w:t xml:space="preserve"> the statistical power of differential expression analysis in macaque. The inter-species differences between</w:t>
      </w:r>
      <w:r>
        <w:rPr>
          <w:rFonts w:ascii="Arial" w:hAnsi="Arial" w:cs="Arial"/>
          <w:sz w:val="22"/>
          <w:szCs w:val="22"/>
        </w:rPr>
        <w:t xml:space="preserve"> </w:t>
      </w:r>
      <w:r w:rsidRPr="00480878">
        <w:rPr>
          <w:rFonts w:ascii="Arial" w:hAnsi="Arial" w:cs="Arial"/>
          <w:sz w:val="22"/>
          <w:szCs w:val="22"/>
        </w:rPr>
        <w:t>brain</w:t>
      </w:r>
      <w:r>
        <w:rPr>
          <w:rFonts w:ascii="Arial" w:hAnsi="Arial" w:cs="Arial"/>
          <w:sz w:val="22"/>
          <w:szCs w:val="22"/>
        </w:rPr>
        <w:t xml:space="preserve"> </w:t>
      </w:r>
      <w:r w:rsidRPr="00480878">
        <w:rPr>
          <w:rFonts w:ascii="Arial" w:hAnsi="Arial" w:cs="Arial"/>
          <w:sz w:val="22"/>
          <w:szCs w:val="22"/>
        </w:rPr>
        <w:t>region</w:t>
      </w:r>
      <w:r>
        <w:rPr>
          <w:rFonts w:ascii="Arial" w:hAnsi="Arial" w:cs="Arial"/>
          <w:sz w:val="22"/>
          <w:szCs w:val="22"/>
        </w:rPr>
        <w:t>s</w:t>
      </w:r>
      <w:r w:rsidRPr="00480878">
        <w:rPr>
          <w:rFonts w:ascii="Arial" w:hAnsi="Arial" w:cs="Arial"/>
          <w:sz w:val="22"/>
          <w:szCs w:val="22"/>
        </w:rPr>
        <w:t xml:space="preserve"> and </w:t>
      </w:r>
      <w:r>
        <w:rPr>
          <w:rFonts w:ascii="Arial" w:hAnsi="Arial" w:cs="Arial"/>
          <w:sz w:val="22"/>
          <w:szCs w:val="22"/>
        </w:rPr>
        <w:t xml:space="preserve">variation </w:t>
      </w:r>
      <w:r w:rsidRPr="00480878">
        <w:rPr>
          <w:rFonts w:ascii="Arial" w:hAnsi="Arial" w:cs="Arial"/>
          <w:sz w:val="22"/>
          <w:szCs w:val="22"/>
        </w:rPr>
        <w:t>within</w:t>
      </w:r>
      <w:r>
        <w:rPr>
          <w:rFonts w:ascii="Arial" w:hAnsi="Arial" w:cs="Arial"/>
          <w:sz w:val="22"/>
          <w:szCs w:val="22"/>
        </w:rPr>
        <w:t xml:space="preserve"> </w:t>
      </w:r>
      <w:r w:rsidRPr="00480878">
        <w:rPr>
          <w:rFonts w:ascii="Arial" w:hAnsi="Arial" w:cs="Arial"/>
          <w:sz w:val="22"/>
          <w:szCs w:val="22"/>
        </w:rPr>
        <w:t>brain</w:t>
      </w:r>
      <w:r>
        <w:rPr>
          <w:rFonts w:ascii="Arial" w:hAnsi="Arial" w:cs="Arial"/>
          <w:sz w:val="22"/>
          <w:szCs w:val="22"/>
        </w:rPr>
        <w:t xml:space="preserve"> </w:t>
      </w:r>
      <w:r w:rsidRPr="00480878">
        <w:rPr>
          <w:rFonts w:ascii="Arial" w:hAnsi="Arial" w:cs="Arial"/>
          <w:sz w:val="22"/>
          <w:szCs w:val="22"/>
        </w:rPr>
        <w:t>region</w:t>
      </w:r>
      <w:r>
        <w:rPr>
          <w:rFonts w:ascii="Arial" w:hAnsi="Arial" w:cs="Arial"/>
          <w:sz w:val="22"/>
          <w:szCs w:val="22"/>
        </w:rPr>
        <w:t>s</w:t>
      </w:r>
      <w:r w:rsidRPr="00480878">
        <w:rPr>
          <w:rFonts w:ascii="Arial" w:hAnsi="Arial" w:cs="Arial"/>
          <w:sz w:val="22"/>
          <w:szCs w:val="22"/>
        </w:rPr>
        <w:t xml:space="preserve"> may result from differences in environment and lifestyle, as well as ante- and post-mortem factors.</w:t>
      </w:r>
    </w:p>
    <w:p w14:paraId="56E18768" w14:textId="77777777" w:rsidR="00092675" w:rsidRPr="005846B4" w:rsidRDefault="00092675" w:rsidP="00BF16F7">
      <w:pPr>
        <w:tabs>
          <w:tab w:val="left" w:pos="450"/>
        </w:tabs>
        <w:spacing w:line="480" w:lineRule="auto"/>
        <w:ind w:firstLine="720"/>
        <w:jc w:val="both"/>
        <w:rPr>
          <w:rFonts w:ascii="Arial" w:hAnsi="Arial" w:cs="Arial"/>
          <w:sz w:val="22"/>
          <w:szCs w:val="22"/>
        </w:rPr>
      </w:pPr>
      <w:r>
        <w:rPr>
          <w:rFonts w:ascii="Arial" w:hAnsi="Arial" w:cs="Arial"/>
          <w:sz w:val="22"/>
          <w:szCs w:val="22"/>
        </w:rPr>
        <w:t>Third, we</w:t>
      </w:r>
      <w:r w:rsidRPr="005846B4">
        <w:rPr>
          <w:rFonts w:ascii="Arial" w:hAnsi="Arial" w:cs="Arial"/>
          <w:sz w:val="22"/>
          <w:szCs w:val="22"/>
        </w:rPr>
        <w:t xml:space="preserve"> also found several human-specific modules of co-expressed genes, including two </w:t>
      </w:r>
      <w:r>
        <w:rPr>
          <w:rFonts w:ascii="Arial" w:hAnsi="Arial" w:cs="Arial"/>
          <w:sz w:val="22"/>
          <w:szCs w:val="22"/>
        </w:rPr>
        <w:t xml:space="preserve">modules containing </w:t>
      </w:r>
      <w:r w:rsidRPr="005846B4">
        <w:rPr>
          <w:rFonts w:ascii="Arial" w:hAnsi="Arial" w:cs="Arial"/>
          <w:sz w:val="22"/>
          <w:szCs w:val="22"/>
        </w:rPr>
        <w:t>hub genes</w:t>
      </w:r>
      <w:r>
        <w:rPr>
          <w:rFonts w:ascii="Arial" w:hAnsi="Arial" w:cs="Arial"/>
          <w:sz w:val="22"/>
          <w:szCs w:val="22"/>
        </w:rPr>
        <w:t xml:space="preserve"> coding for essential enzymes of the </w:t>
      </w:r>
      <w:r w:rsidRPr="005846B4">
        <w:rPr>
          <w:rFonts w:ascii="Arial" w:hAnsi="Arial" w:cs="Arial"/>
          <w:sz w:val="22"/>
          <w:szCs w:val="22"/>
        </w:rPr>
        <w:t>dopamine biosynthesis pathway. Since the genes involved in the anabolic pathway were upregulated and the genes involved in the catabolic pathway did not show statistically different expression, we hypothesize that humans may have higher levels of dopamine than the other species analyzed</w:t>
      </w:r>
      <w:r>
        <w:rPr>
          <w:rFonts w:ascii="Arial" w:hAnsi="Arial" w:cs="Arial"/>
          <w:sz w:val="22"/>
          <w:szCs w:val="22"/>
        </w:rPr>
        <w:t xml:space="preserve">. However, this effect was accompanied by a downregulation of the genes </w:t>
      </w:r>
      <w:r w:rsidRPr="005846B4">
        <w:rPr>
          <w:rFonts w:ascii="Arial" w:hAnsi="Arial" w:cs="Arial"/>
          <w:sz w:val="22"/>
          <w:szCs w:val="22"/>
        </w:rPr>
        <w:t>coding the dopamine receptors D1, D2, and D3. It will be important to analyze the protein levels of the receptors to confirm that humans have lower amounts of these receptors in the STR. If confirmed, this downregulation of dopamine receptors might balance the upregulation of dopamine biosynthesis. Nevertheless, further studies on this balance between neurotransmitter and their receptors will be needed.</w:t>
      </w:r>
    </w:p>
    <w:p w14:paraId="25147D2B" w14:textId="77777777" w:rsidR="00092675" w:rsidRDefault="00092675" w:rsidP="00BF16F7">
      <w:pPr>
        <w:tabs>
          <w:tab w:val="left" w:pos="450"/>
        </w:tabs>
        <w:spacing w:line="480" w:lineRule="auto"/>
        <w:jc w:val="both"/>
        <w:rPr>
          <w:rFonts w:ascii="Arial" w:hAnsi="Arial" w:cs="Arial"/>
          <w:sz w:val="22"/>
          <w:szCs w:val="22"/>
        </w:rPr>
      </w:pPr>
      <w:r w:rsidRPr="005846B4">
        <w:rPr>
          <w:rFonts w:ascii="Arial" w:hAnsi="Arial" w:cs="Arial"/>
          <w:sz w:val="22"/>
          <w:szCs w:val="22"/>
        </w:rPr>
        <w:tab/>
      </w:r>
      <w:r w:rsidRPr="005846B4">
        <w:rPr>
          <w:rFonts w:ascii="Arial" w:hAnsi="Arial" w:cs="Arial"/>
          <w:sz w:val="22"/>
          <w:szCs w:val="22"/>
        </w:rPr>
        <w:tab/>
      </w:r>
      <w:r>
        <w:rPr>
          <w:rFonts w:ascii="Arial" w:hAnsi="Arial" w:cs="Arial"/>
          <w:sz w:val="22"/>
          <w:szCs w:val="22"/>
        </w:rPr>
        <w:t>Fourth, we</w:t>
      </w:r>
      <w:r w:rsidRPr="005846B4">
        <w:rPr>
          <w:rFonts w:ascii="Arial" w:hAnsi="Arial" w:cs="Arial"/>
          <w:sz w:val="22"/>
          <w:szCs w:val="22"/>
        </w:rPr>
        <w:t xml:space="preserve"> extended our study to other neurotransmitter</w:t>
      </w:r>
      <w:r>
        <w:rPr>
          <w:rFonts w:ascii="Arial" w:hAnsi="Arial" w:cs="Arial"/>
          <w:sz w:val="22"/>
          <w:szCs w:val="22"/>
        </w:rPr>
        <w:t xml:space="preserve"> systems</w:t>
      </w:r>
      <w:r w:rsidRPr="005846B4">
        <w:rPr>
          <w:rFonts w:ascii="Arial" w:hAnsi="Arial" w:cs="Arial"/>
          <w:sz w:val="22"/>
          <w:szCs w:val="22"/>
        </w:rPr>
        <w:t xml:space="preserve"> through the analysis of </w:t>
      </w:r>
      <w:r>
        <w:rPr>
          <w:rFonts w:ascii="Arial" w:hAnsi="Arial" w:cs="Arial"/>
          <w:sz w:val="22"/>
          <w:szCs w:val="22"/>
        </w:rPr>
        <w:t xml:space="preserve">co-expression networks of genes encoding </w:t>
      </w:r>
      <w:r w:rsidRPr="005846B4">
        <w:rPr>
          <w:rFonts w:ascii="Arial" w:hAnsi="Arial" w:cs="Arial"/>
          <w:sz w:val="22"/>
          <w:szCs w:val="22"/>
        </w:rPr>
        <w:t>neurotransmitter receptor</w:t>
      </w:r>
      <w:r>
        <w:rPr>
          <w:rFonts w:ascii="Arial" w:hAnsi="Arial" w:cs="Arial"/>
          <w:sz w:val="22"/>
          <w:szCs w:val="22"/>
        </w:rPr>
        <w:t xml:space="preserve">s. </w:t>
      </w:r>
      <w:r w:rsidRPr="005846B4">
        <w:rPr>
          <w:rFonts w:ascii="Arial" w:hAnsi="Arial" w:cs="Arial"/>
          <w:sz w:val="22"/>
          <w:szCs w:val="22"/>
        </w:rPr>
        <w:t>We found that both the glutamatergic and the GABAergic systems were well conserved among species, whereas the serotoninergic and cholinergic systems were not. We reveal that the organization of the correlation networks for these neuromodulators show some differences among humans, chimpanzees, and macaques</w:t>
      </w:r>
      <w:r>
        <w:rPr>
          <w:rFonts w:ascii="Arial" w:hAnsi="Arial" w:cs="Arial"/>
          <w:sz w:val="22"/>
          <w:szCs w:val="22"/>
        </w:rPr>
        <w:t xml:space="preserve">. These differences might be relevant to the differences among species in cognition and behavior. Moreover, some of the human-specific DEX mRNAs and miRNAs revealed by our data have previously been functionally linked to neurological and psychiatric disorders. </w:t>
      </w:r>
      <w:r w:rsidRPr="005846B4">
        <w:rPr>
          <w:rFonts w:ascii="Arial" w:hAnsi="Arial" w:cs="Arial"/>
          <w:sz w:val="22"/>
          <w:szCs w:val="22"/>
        </w:rPr>
        <w:t xml:space="preserve">Together, these data highlight differences </w:t>
      </w:r>
      <w:r>
        <w:rPr>
          <w:rFonts w:ascii="Arial" w:hAnsi="Arial" w:cs="Arial"/>
          <w:sz w:val="22"/>
          <w:szCs w:val="22"/>
        </w:rPr>
        <w:t>that are likely</w:t>
      </w:r>
      <w:r w:rsidRPr="005846B4">
        <w:rPr>
          <w:rFonts w:ascii="Arial" w:hAnsi="Arial" w:cs="Arial"/>
          <w:sz w:val="22"/>
          <w:szCs w:val="22"/>
        </w:rPr>
        <w:t xml:space="preserve"> crucial for </w:t>
      </w:r>
      <w:r>
        <w:rPr>
          <w:rFonts w:ascii="Arial" w:hAnsi="Arial" w:cs="Arial"/>
          <w:sz w:val="22"/>
          <w:szCs w:val="22"/>
        </w:rPr>
        <w:t>both diseases specific to the human</w:t>
      </w:r>
      <w:r w:rsidRPr="00132345">
        <w:rPr>
          <w:rFonts w:ascii="Arial" w:hAnsi="Arial" w:cs="Arial"/>
          <w:sz w:val="22"/>
          <w:szCs w:val="22"/>
        </w:rPr>
        <w:t xml:space="preserve"> </w:t>
      </w:r>
      <w:r>
        <w:rPr>
          <w:rFonts w:ascii="Arial" w:hAnsi="Arial" w:cs="Arial"/>
          <w:sz w:val="22"/>
          <w:szCs w:val="22"/>
        </w:rPr>
        <w:t>lineage</w:t>
      </w:r>
      <w:r w:rsidRPr="00095726">
        <w:rPr>
          <w:rFonts w:ascii="Arial" w:hAnsi="Arial" w:cs="Arial"/>
          <w:noProof/>
          <w:sz w:val="22"/>
          <w:szCs w:val="22"/>
          <w:vertAlign w:val="superscript"/>
        </w:rPr>
        <w:t>50</w:t>
      </w:r>
      <w:r>
        <w:rPr>
          <w:rFonts w:ascii="Arial" w:hAnsi="Arial" w:cs="Arial"/>
          <w:sz w:val="22"/>
          <w:szCs w:val="22"/>
        </w:rPr>
        <w:t xml:space="preserve">, as well as </w:t>
      </w:r>
      <w:r w:rsidRPr="005846B4">
        <w:rPr>
          <w:rFonts w:ascii="Arial" w:hAnsi="Arial" w:cs="Arial"/>
          <w:sz w:val="22"/>
          <w:szCs w:val="22"/>
        </w:rPr>
        <w:t xml:space="preserve">some aspects of </w:t>
      </w:r>
      <w:r>
        <w:rPr>
          <w:rFonts w:ascii="Arial" w:hAnsi="Arial" w:cs="Arial"/>
          <w:sz w:val="22"/>
          <w:szCs w:val="22"/>
        </w:rPr>
        <w:t>species-specific phenotypes</w:t>
      </w:r>
      <w:r w:rsidRPr="005846B4">
        <w:rPr>
          <w:rFonts w:ascii="Arial" w:hAnsi="Arial" w:cs="Arial"/>
          <w:sz w:val="22"/>
          <w:szCs w:val="22"/>
        </w:rPr>
        <w:t>.</w:t>
      </w:r>
    </w:p>
    <w:p w14:paraId="1E12B30A" w14:textId="77777777" w:rsidR="00092675" w:rsidRDefault="00092675" w:rsidP="00BF16F7">
      <w:pPr>
        <w:tabs>
          <w:tab w:val="left" w:pos="450"/>
        </w:tabs>
        <w:spacing w:line="480" w:lineRule="auto"/>
        <w:jc w:val="both"/>
        <w:rPr>
          <w:rFonts w:ascii="Arial" w:hAnsi="Arial" w:cs="Arial"/>
          <w:sz w:val="22"/>
          <w:szCs w:val="22"/>
        </w:rPr>
      </w:pPr>
      <w:r>
        <w:rPr>
          <w:rFonts w:ascii="Arial" w:hAnsi="Arial" w:cs="Arial"/>
          <w:sz w:val="22"/>
          <w:szCs w:val="22"/>
        </w:rPr>
        <w:tab/>
        <w:t>In summary, t</w:t>
      </w:r>
      <w:r w:rsidRPr="005846B4">
        <w:rPr>
          <w:rFonts w:ascii="Arial" w:hAnsi="Arial" w:cs="Arial"/>
          <w:sz w:val="22"/>
          <w:szCs w:val="22"/>
        </w:rPr>
        <w:t xml:space="preserve">his study provides a </w:t>
      </w:r>
      <w:r>
        <w:rPr>
          <w:rFonts w:ascii="Arial" w:hAnsi="Arial" w:cs="Arial"/>
          <w:sz w:val="22"/>
          <w:szCs w:val="22"/>
        </w:rPr>
        <w:t>unique resource on human, chimpanzee, and macaque</w:t>
      </w:r>
      <w:r w:rsidRPr="005846B4">
        <w:rPr>
          <w:rFonts w:ascii="Arial" w:hAnsi="Arial" w:cs="Arial"/>
          <w:sz w:val="22"/>
          <w:szCs w:val="22"/>
        </w:rPr>
        <w:t xml:space="preserve"> </w:t>
      </w:r>
      <w:r>
        <w:rPr>
          <w:rFonts w:ascii="Arial" w:hAnsi="Arial" w:cs="Arial"/>
          <w:sz w:val="22"/>
          <w:szCs w:val="22"/>
        </w:rPr>
        <w:t>regional brain transcriptomes</w:t>
      </w:r>
      <w:r w:rsidRPr="005846B4">
        <w:rPr>
          <w:rFonts w:ascii="Arial" w:hAnsi="Arial" w:cs="Arial"/>
          <w:sz w:val="22"/>
          <w:szCs w:val="22"/>
        </w:rPr>
        <w:t xml:space="preserve"> and </w:t>
      </w:r>
      <w:r>
        <w:rPr>
          <w:rFonts w:ascii="Arial" w:hAnsi="Arial" w:cs="Arial"/>
          <w:sz w:val="22"/>
          <w:szCs w:val="22"/>
        </w:rPr>
        <w:t xml:space="preserve">new </w:t>
      </w:r>
      <w:r w:rsidRPr="005846B4">
        <w:rPr>
          <w:rFonts w:ascii="Arial" w:hAnsi="Arial" w:cs="Arial"/>
          <w:sz w:val="22"/>
          <w:szCs w:val="22"/>
        </w:rPr>
        <w:t>insights into species-</w:t>
      </w:r>
      <w:r>
        <w:rPr>
          <w:rFonts w:ascii="Arial" w:hAnsi="Arial" w:cs="Arial"/>
          <w:sz w:val="22"/>
          <w:szCs w:val="22"/>
        </w:rPr>
        <w:t xml:space="preserve"> and human-</w:t>
      </w:r>
      <w:r w:rsidRPr="005846B4">
        <w:rPr>
          <w:rFonts w:ascii="Arial" w:hAnsi="Arial" w:cs="Arial"/>
          <w:sz w:val="22"/>
          <w:szCs w:val="22"/>
        </w:rPr>
        <w:t>specific transcriptional programs</w:t>
      </w:r>
      <w:r>
        <w:rPr>
          <w:rFonts w:ascii="Arial" w:hAnsi="Arial" w:cs="Arial"/>
          <w:sz w:val="22"/>
          <w:szCs w:val="22"/>
        </w:rPr>
        <w:t xml:space="preserve"> that may underlie important phenotypic differences. </w:t>
      </w:r>
    </w:p>
    <w:p w14:paraId="4E6B46FF" w14:textId="77777777" w:rsidR="00092675" w:rsidRDefault="00092675" w:rsidP="00BF16F7">
      <w:pPr>
        <w:tabs>
          <w:tab w:val="left" w:pos="450"/>
        </w:tabs>
        <w:spacing w:line="480" w:lineRule="auto"/>
        <w:jc w:val="both"/>
        <w:rPr>
          <w:rFonts w:ascii="Arial" w:hAnsi="Arial" w:cs="Arial"/>
          <w:sz w:val="22"/>
          <w:szCs w:val="22"/>
        </w:rPr>
      </w:pPr>
    </w:p>
    <w:p w14:paraId="048F7F9B" w14:textId="77777777" w:rsidR="00092675" w:rsidRPr="0083648A" w:rsidRDefault="00092675" w:rsidP="00BF16F7">
      <w:pPr>
        <w:tabs>
          <w:tab w:val="left" w:pos="450"/>
        </w:tabs>
        <w:spacing w:line="480" w:lineRule="auto"/>
        <w:jc w:val="both"/>
        <w:rPr>
          <w:rFonts w:ascii="Arial" w:hAnsi="Arial" w:cs="Helvetica"/>
          <w:b/>
          <w:sz w:val="22"/>
          <w:szCs w:val="22"/>
        </w:rPr>
      </w:pPr>
      <w:r w:rsidRPr="0083648A">
        <w:rPr>
          <w:rFonts w:ascii="Arial" w:hAnsi="Arial" w:cs="Helvetica"/>
          <w:b/>
          <w:sz w:val="22"/>
          <w:szCs w:val="22"/>
        </w:rPr>
        <w:t>METHODS</w:t>
      </w:r>
    </w:p>
    <w:p w14:paraId="101EFE0E" w14:textId="77777777" w:rsidR="00092675" w:rsidRPr="0083648A" w:rsidRDefault="00092675" w:rsidP="00BF16F7">
      <w:pPr>
        <w:tabs>
          <w:tab w:val="left" w:pos="450"/>
        </w:tabs>
        <w:spacing w:line="480" w:lineRule="auto"/>
        <w:jc w:val="both"/>
        <w:rPr>
          <w:rFonts w:ascii="Arial" w:hAnsi="Arial" w:cs="Helvetica"/>
          <w:sz w:val="22"/>
          <w:szCs w:val="22"/>
        </w:rPr>
      </w:pPr>
      <w:r w:rsidRPr="0083648A">
        <w:rPr>
          <w:rFonts w:ascii="Arial" w:hAnsi="Arial" w:cs="Helvetica"/>
          <w:sz w:val="22"/>
          <w:szCs w:val="22"/>
        </w:rPr>
        <w:t>Methods and any associated references are available in the online version of the paper.</w:t>
      </w:r>
    </w:p>
    <w:p w14:paraId="10052107" w14:textId="77777777" w:rsidR="00092675" w:rsidRPr="0083648A" w:rsidRDefault="00092675" w:rsidP="00BF16F7">
      <w:pPr>
        <w:tabs>
          <w:tab w:val="left" w:pos="450"/>
        </w:tabs>
        <w:spacing w:line="480" w:lineRule="auto"/>
        <w:jc w:val="both"/>
        <w:rPr>
          <w:rFonts w:ascii="Arial" w:hAnsi="Arial" w:cs="Helvetica"/>
          <w:sz w:val="22"/>
          <w:szCs w:val="22"/>
        </w:rPr>
      </w:pPr>
    </w:p>
    <w:p w14:paraId="2FD0B707" w14:textId="77777777" w:rsidR="00092675" w:rsidRPr="0083648A" w:rsidRDefault="00092675" w:rsidP="00BF16F7">
      <w:pPr>
        <w:tabs>
          <w:tab w:val="left" w:pos="2297"/>
        </w:tabs>
        <w:spacing w:line="480" w:lineRule="auto"/>
        <w:jc w:val="both"/>
        <w:rPr>
          <w:rFonts w:ascii="Arial" w:hAnsi="Arial" w:cs="Arial"/>
          <w:sz w:val="22"/>
          <w:szCs w:val="22"/>
        </w:rPr>
      </w:pPr>
      <w:r w:rsidRPr="0083648A">
        <w:rPr>
          <w:rFonts w:ascii="Arial" w:hAnsi="Arial" w:cs="Helvetica"/>
          <w:b/>
          <w:sz w:val="22"/>
          <w:szCs w:val="22"/>
        </w:rPr>
        <w:t xml:space="preserve">Accession codes. </w:t>
      </w:r>
      <w:r w:rsidRPr="0083648A">
        <w:rPr>
          <w:rFonts w:ascii="Arial" w:hAnsi="Arial" w:cs="Arial"/>
          <w:sz w:val="22"/>
          <w:szCs w:val="22"/>
        </w:rPr>
        <w:t xml:space="preserve">Human sequencing data are freely accessible and available at dbGAP (accession number: phs000731.v1.p1). Chimpanzee and macaque sequencing data are freely accessible and available at </w:t>
      </w:r>
      <w:r w:rsidRPr="0083648A">
        <w:rPr>
          <w:rFonts w:ascii="Arial" w:hAnsi="Arial" w:cs="Arial"/>
          <w:sz w:val="22"/>
          <w:szCs w:val="22"/>
          <w:lang w:eastAsia="en-US"/>
        </w:rPr>
        <w:t xml:space="preserve">NCBI BioProjects </w:t>
      </w:r>
      <w:r w:rsidRPr="0083648A">
        <w:rPr>
          <w:rFonts w:ascii="Arial" w:hAnsi="Arial" w:cs="Arial"/>
          <w:sz w:val="22"/>
          <w:szCs w:val="22"/>
        </w:rPr>
        <w:t xml:space="preserve">(accession number: </w:t>
      </w:r>
      <w:r w:rsidRPr="0083648A">
        <w:rPr>
          <w:rFonts w:ascii="Arial" w:eastAsiaTheme="minorEastAsia" w:hAnsi="Arial" w:cs="Arial"/>
          <w:sz w:val="22"/>
          <w:szCs w:val="22"/>
          <w:lang w:eastAsia="en-US"/>
        </w:rPr>
        <w:t>PRJNA236446</w:t>
      </w:r>
      <w:r w:rsidRPr="0083648A">
        <w:rPr>
          <w:rFonts w:ascii="Arial" w:hAnsi="Arial" w:cs="Arial"/>
          <w:sz w:val="22"/>
          <w:szCs w:val="22"/>
        </w:rPr>
        <w:t xml:space="preserve">). </w:t>
      </w:r>
    </w:p>
    <w:p w14:paraId="750A44D5" w14:textId="77777777" w:rsidR="00092675" w:rsidRPr="0083648A" w:rsidRDefault="00092675" w:rsidP="00BF16F7">
      <w:pPr>
        <w:tabs>
          <w:tab w:val="left" w:pos="450"/>
        </w:tabs>
        <w:spacing w:line="480" w:lineRule="auto"/>
        <w:jc w:val="both"/>
        <w:rPr>
          <w:rFonts w:ascii="Arial" w:hAnsi="Arial" w:cs="Helvetica"/>
          <w:sz w:val="22"/>
          <w:szCs w:val="22"/>
        </w:rPr>
      </w:pPr>
    </w:p>
    <w:p w14:paraId="25FF8F8C" w14:textId="77777777" w:rsidR="00092675" w:rsidRPr="0083648A" w:rsidRDefault="00092675" w:rsidP="00BF16F7">
      <w:pPr>
        <w:autoSpaceDE w:val="0"/>
        <w:autoSpaceDN w:val="0"/>
        <w:adjustRightInd w:val="0"/>
        <w:spacing w:line="480" w:lineRule="auto"/>
        <w:jc w:val="both"/>
        <w:rPr>
          <w:rFonts w:ascii="Arial" w:hAnsi="Arial" w:cs="Arial"/>
          <w:color w:val="000000"/>
          <w:sz w:val="22"/>
          <w:szCs w:val="22"/>
          <w:lang w:eastAsia="en-US"/>
        </w:rPr>
      </w:pPr>
      <w:r w:rsidRPr="0083648A">
        <w:rPr>
          <w:rFonts w:ascii="Arial" w:hAnsi="Arial" w:cs="Arial"/>
          <w:b/>
          <w:color w:val="000000"/>
          <w:sz w:val="22"/>
          <w:szCs w:val="22"/>
          <w:lang w:eastAsia="en-US"/>
        </w:rPr>
        <w:t>ACKNOWLEDGEMENTS</w:t>
      </w:r>
    </w:p>
    <w:p w14:paraId="5832C48D" w14:textId="77777777" w:rsidR="00092675" w:rsidRPr="0083648A" w:rsidRDefault="00092675" w:rsidP="00BF16F7">
      <w:pPr>
        <w:autoSpaceDE w:val="0"/>
        <w:autoSpaceDN w:val="0"/>
        <w:adjustRightInd w:val="0"/>
        <w:spacing w:line="480" w:lineRule="auto"/>
        <w:jc w:val="both"/>
        <w:rPr>
          <w:rFonts w:ascii="Arial" w:hAnsi="Arial" w:cs="Arial"/>
          <w:sz w:val="22"/>
          <w:szCs w:val="22"/>
        </w:rPr>
      </w:pPr>
      <w:r w:rsidRPr="0083648A">
        <w:rPr>
          <w:rFonts w:ascii="Arial" w:hAnsi="Arial" w:cs="Arial"/>
          <w:sz w:val="22"/>
          <w:szCs w:val="22"/>
        </w:rPr>
        <w:t>We thank A. Bauernfeind, M. Horn, B. Wicinski, G. Terwilliger, and S. Wilson for assistance with tissue acquisition and processing, D. Singh for technical assistance with preparing sequencing libraries, and the Alamogordo Primate Facility for providing chimpanzee tissue. We also thank members of the Yale University Biomedical High Performance Computing Center and Yale Center for Genome Analysis. Support for predoctoral fellowships was provided by the Portuguese Foundation for Science and Technology (A.M.M.S.), the China Scholarship Council (Y.Z.), and National Science Foundation Graduate Research Fellowship under Grant DGE-1122492 (K.A.M). This project was supported by grants MH089929 and MH081896 from the National Institute of Mental Health (N.S.), Kavli Foundation, James S. McDonnell Foundation Scholar Award (P.R.H., C.S., N.S.), NARSAD Distinguished Investigator Award (N.S.), and the Foster-Davis Foundation (N.S.), and ERC Starting Grant (260372) and MICINN BFU2011-28549 (T.M.-B.).</w:t>
      </w:r>
    </w:p>
    <w:p w14:paraId="2EAB3522" w14:textId="77777777" w:rsidR="00092675" w:rsidRPr="0083648A" w:rsidRDefault="00092675" w:rsidP="00BF16F7">
      <w:pPr>
        <w:tabs>
          <w:tab w:val="left" w:pos="450"/>
        </w:tabs>
        <w:spacing w:line="480" w:lineRule="auto"/>
        <w:jc w:val="both"/>
        <w:rPr>
          <w:rFonts w:ascii="Arial" w:hAnsi="Arial" w:cs="Helvetica"/>
          <w:sz w:val="22"/>
          <w:szCs w:val="22"/>
        </w:rPr>
      </w:pPr>
    </w:p>
    <w:p w14:paraId="79222001" w14:textId="77777777" w:rsidR="00092675" w:rsidRPr="0083648A" w:rsidRDefault="00092675" w:rsidP="00BF16F7">
      <w:pPr>
        <w:autoSpaceDE w:val="0"/>
        <w:autoSpaceDN w:val="0"/>
        <w:adjustRightInd w:val="0"/>
        <w:spacing w:line="480" w:lineRule="auto"/>
        <w:jc w:val="both"/>
        <w:rPr>
          <w:rFonts w:ascii="Arial" w:hAnsi="Arial" w:cs="Arial"/>
          <w:b/>
          <w:color w:val="000000"/>
          <w:sz w:val="22"/>
          <w:szCs w:val="22"/>
          <w:lang w:eastAsia="en-US"/>
        </w:rPr>
      </w:pPr>
      <w:r w:rsidRPr="0083648A">
        <w:rPr>
          <w:rFonts w:ascii="Arial" w:hAnsi="Arial" w:cs="Arial"/>
          <w:b/>
          <w:color w:val="000000"/>
          <w:sz w:val="22"/>
          <w:szCs w:val="22"/>
          <w:lang w:eastAsia="en-US"/>
        </w:rPr>
        <w:t>AUTHOR CONTRIBUTIONS</w:t>
      </w:r>
    </w:p>
    <w:p w14:paraId="2D32D195" w14:textId="77777777" w:rsidR="00092675" w:rsidRPr="0083648A" w:rsidRDefault="00092675" w:rsidP="00BF16F7">
      <w:pPr>
        <w:autoSpaceDE w:val="0"/>
        <w:autoSpaceDN w:val="0"/>
        <w:adjustRightInd w:val="0"/>
        <w:spacing w:line="480" w:lineRule="auto"/>
        <w:jc w:val="both"/>
        <w:rPr>
          <w:rFonts w:ascii="Arial" w:hAnsi="Arial" w:cs="Arial"/>
          <w:color w:val="000000"/>
          <w:sz w:val="22"/>
          <w:szCs w:val="22"/>
          <w:lang w:eastAsia="en-US"/>
        </w:rPr>
      </w:pPr>
      <w:r w:rsidRPr="0083648A">
        <w:rPr>
          <w:rFonts w:ascii="Arial" w:hAnsi="Arial" w:cs="Arial"/>
          <w:color w:val="000000"/>
          <w:sz w:val="22"/>
          <w:szCs w:val="22"/>
          <w:lang w:eastAsia="en-US"/>
        </w:rPr>
        <w:t xml:space="preserve">A.M.M.S., M.P., J.J.E., C.C.S., P.R.H., and N.S. managed tissue procurement and examination, A.M.M.S., M.P., and N.S. contributed to tissue and sample processing, Y.Z., R.R.K., M.L., M.M., T.C., M.R., and T.M-B, contributed to sequencing data analysis and interpretation. A.M.M.S., K.A.M., Y.I.K., and A.T.N.T. contributed to validation data generation, analysis, and interpretation, J.A.K., E.S.L., S.M.M., J.N.P., M.B.G., M.W.S., N.S., and R.P.L. contributed to overall project design and management. A.M.M.S., Y.Z., and N.S. designed the study. A.M.M.S., Y.Z., R.R.K. and N.S. wrote the manuscript with input from all of the other authors. </w:t>
      </w:r>
    </w:p>
    <w:p w14:paraId="119F077D" w14:textId="77777777" w:rsidR="00092675" w:rsidRPr="0083648A" w:rsidRDefault="00092675" w:rsidP="00BF16F7">
      <w:pPr>
        <w:tabs>
          <w:tab w:val="left" w:pos="2297"/>
        </w:tabs>
        <w:spacing w:line="480" w:lineRule="auto"/>
        <w:jc w:val="both"/>
        <w:outlineLvl w:val="0"/>
        <w:rPr>
          <w:rFonts w:ascii="Arial" w:hAnsi="Arial" w:cs="Arial"/>
          <w:b/>
          <w:sz w:val="22"/>
          <w:szCs w:val="22"/>
        </w:rPr>
      </w:pPr>
    </w:p>
    <w:p w14:paraId="1CEF0F65" w14:textId="77777777" w:rsidR="00092675" w:rsidRPr="0083648A" w:rsidRDefault="00092675" w:rsidP="00BF16F7">
      <w:pPr>
        <w:tabs>
          <w:tab w:val="left" w:pos="2297"/>
        </w:tabs>
        <w:spacing w:line="480" w:lineRule="auto"/>
        <w:jc w:val="both"/>
        <w:outlineLvl w:val="0"/>
        <w:rPr>
          <w:rFonts w:ascii="Arial" w:hAnsi="Arial" w:cs="Arial"/>
          <w:b/>
          <w:sz w:val="22"/>
          <w:szCs w:val="22"/>
        </w:rPr>
      </w:pPr>
      <w:r w:rsidRPr="0083648A">
        <w:rPr>
          <w:rFonts w:ascii="Arial" w:hAnsi="Arial" w:cs="Arial"/>
          <w:b/>
          <w:sz w:val="22"/>
          <w:szCs w:val="22"/>
        </w:rPr>
        <w:t>COMPETING FINANCIAL INTERESTS</w:t>
      </w:r>
    </w:p>
    <w:p w14:paraId="1A2E4606" w14:textId="77777777" w:rsidR="00092675" w:rsidRPr="0083648A" w:rsidRDefault="00092675" w:rsidP="00BF16F7">
      <w:pPr>
        <w:tabs>
          <w:tab w:val="left" w:pos="2297"/>
        </w:tabs>
        <w:spacing w:line="480" w:lineRule="auto"/>
        <w:jc w:val="both"/>
        <w:outlineLvl w:val="0"/>
        <w:rPr>
          <w:rFonts w:ascii="Arial" w:hAnsi="Arial" w:cs="Arial"/>
          <w:sz w:val="22"/>
          <w:szCs w:val="22"/>
        </w:rPr>
      </w:pPr>
      <w:r w:rsidRPr="0083648A">
        <w:rPr>
          <w:rFonts w:ascii="Arial" w:hAnsi="Arial" w:cs="Arial"/>
          <w:sz w:val="22"/>
          <w:szCs w:val="22"/>
        </w:rPr>
        <w:t>The authors declare no competing financial interests.</w:t>
      </w:r>
    </w:p>
    <w:p w14:paraId="7C410DB9" w14:textId="77777777" w:rsidR="00092675" w:rsidRDefault="00092675" w:rsidP="00BF16F7">
      <w:pPr>
        <w:tabs>
          <w:tab w:val="left" w:pos="2297"/>
        </w:tabs>
        <w:spacing w:line="480" w:lineRule="auto"/>
        <w:jc w:val="both"/>
        <w:rPr>
          <w:rFonts w:ascii="Arial" w:hAnsi="Arial" w:cs="Arial"/>
          <w:sz w:val="22"/>
          <w:szCs w:val="22"/>
        </w:rPr>
      </w:pPr>
    </w:p>
    <w:p w14:paraId="66B85F3A" w14:textId="77777777" w:rsidR="00092675" w:rsidRPr="001139ED" w:rsidRDefault="00092675" w:rsidP="00BF16F7">
      <w:pPr>
        <w:tabs>
          <w:tab w:val="left" w:pos="2297"/>
        </w:tabs>
        <w:spacing w:line="480" w:lineRule="auto"/>
        <w:jc w:val="both"/>
        <w:outlineLvl w:val="0"/>
        <w:rPr>
          <w:rFonts w:ascii="Arial" w:hAnsi="Arial" w:cs="Arial"/>
          <w:sz w:val="22"/>
          <w:szCs w:val="22"/>
        </w:rPr>
      </w:pPr>
      <w:r>
        <w:rPr>
          <w:rFonts w:ascii="Arial" w:hAnsi="Arial" w:cs="Arial"/>
          <w:b/>
          <w:sz w:val="22"/>
          <w:szCs w:val="22"/>
        </w:rPr>
        <w:t>REFERENCES</w:t>
      </w:r>
    </w:p>
    <w:p w14:paraId="4A2A1900" w14:textId="77777777" w:rsidR="00092675" w:rsidRPr="00030431" w:rsidRDefault="00092675" w:rsidP="00092675">
      <w:pPr>
        <w:pStyle w:val="EndNoteBibliography"/>
        <w:ind w:left="720" w:hanging="720"/>
        <w:rPr>
          <w:rFonts w:ascii="Arial" w:hAnsi="Arial" w:cs="Arial"/>
          <w:noProof/>
          <w:sz w:val="22"/>
          <w:szCs w:val="22"/>
        </w:rPr>
      </w:pPr>
      <w:r>
        <w:rPr>
          <w:rFonts w:ascii="Arial" w:hAnsi="Arial" w:cs="Arial"/>
          <w:noProof/>
          <w:sz w:val="22"/>
          <w:szCs w:val="22"/>
        </w:rPr>
        <w:t>1.</w:t>
      </w:r>
      <w:r>
        <w:rPr>
          <w:rFonts w:ascii="Arial" w:hAnsi="Arial" w:cs="Arial"/>
          <w:noProof/>
          <w:sz w:val="22"/>
          <w:szCs w:val="22"/>
        </w:rPr>
        <w:tab/>
        <w:t>Chimpanzee Sequencing and</w:t>
      </w:r>
      <w:r w:rsidRPr="00030431">
        <w:rPr>
          <w:rFonts w:ascii="Arial" w:hAnsi="Arial" w:cs="Arial"/>
          <w:noProof/>
          <w:sz w:val="22"/>
          <w:szCs w:val="22"/>
        </w:rPr>
        <w:t xml:space="preserve"> A</w:t>
      </w:r>
      <w:r>
        <w:rPr>
          <w:rFonts w:ascii="Arial" w:hAnsi="Arial" w:cs="Arial"/>
          <w:noProof/>
          <w:sz w:val="22"/>
          <w:szCs w:val="22"/>
        </w:rPr>
        <w:t>nalysis Consortium.</w:t>
      </w:r>
      <w:r w:rsidRPr="00030431">
        <w:rPr>
          <w:rFonts w:ascii="Arial" w:hAnsi="Arial" w:cs="Arial"/>
          <w:noProof/>
          <w:sz w:val="22"/>
          <w:szCs w:val="22"/>
        </w:rPr>
        <w:t xml:space="preserve"> Initial sequence of the chimpanzee genome and comparison with the human genome. </w:t>
      </w:r>
      <w:r w:rsidRPr="00030431">
        <w:rPr>
          <w:rFonts w:ascii="Arial" w:hAnsi="Arial" w:cs="Arial"/>
          <w:i/>
          <w:noProof/>
          <w:sz w:val="22"/>
          <w:szCs w:val="22"/>
        </w:rPr>
        <w:t>Nature</w:t>
      </w:r>
      <w:r w:rsidRPr="00030431">
        <w:rPr>
          <w:rFonts w:ascii="Arial" w:hAnsi="Arial" w:cs="Arial"/>
          <w:noProof/>
          <w:sz w:val="22"/>
          <w:szCs w:val="22"/>
        </w:rPr>
        <w:t xml:space="preserve"> </w:t>
      </w:r>
      <w:r w:rsidRPr="00030431">
        <w:rPr>
          <w:rFonts w:ascii="Arial" w:hAnsi="Arial" w:cs="Arial"/>
          <w:b/>
          <w:noProof/>
          <w:sz w:val="22"/>
          <w:szCs w:val="22"/>
        </w:rPr>
        <w:t>437</w:t>
      </w:r>
      <w:r w:rsidRPr="00030431">
        <w:rPr>
          <w:rFonts w:ascii="Arial" w:hAnsi="Arial" w:cs="Arial"/>
          <w:noProof/>
          <w:sz w:val="22"/>
          <w:szCs w:val="22"/>
        </w:rPr>
        <w:t>, 69-87 (2005).</w:t>
      </w:r>
    </w:p>
    <w:p w14:paraId="4C0DE22D"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2</w:t>
      </w:r>
      <w:r>
        <w:rPr>
          <w:rFonts w:ascii="Arial" w:hAnsi="Arial" w:cs="Arial"/>
          <w:noProof/>
          <w:sz w:val="22"/>
          <w:szCs w:val="22"/>
        </w:rPr>
        <w:t>.</w:t>
      </w:r>
      <w:r w:rsidRPr="00030431">
        <w:rPr>
          <w:rFonts w:ascii="Arial" w:hAnsi="Arial" w:cs="Arial"/>
          <w:noProof/>
          <w:sz w:val="22"/>
          <w:szCs w:val="22"/>
        </w:rPr>
        <w:tab/>
        <w:t>Rhesus Macaque Genome Sequencing and Analysis Consortium</w:t>
      </w:r>
      <w:r w:rsidRPr="00030431">
        <w:rPr>
          <w:rFonts w:ascii="Arial" w:hAnsi="Arial" w:cs="Arial"/>
          <w:i/>
          <w:noProof/>
          <w:sz w:val="22"/>
          <w:szCs w:val="22"/>
        </w:rPr>
        <w:t xml:space="preserve"> et al.</w:t>
      </w:r>
      <w:r w:rsidRPr="00030431">
        <w:rPr>
          <w:rFonts w:ascii="Arial" w:hAnsi="Arial" w:cs="Arial"/>
          <w:noProof/>
          <w:sz w:val="22"/>
          <w:szCs w:val="22"/>
        </w:rPr>
        <w:t xml:space="preserve"> Evolutionary and biomedical insights from the rhesus macaque genome. </w:t>
      </w:r>
      <w:r w:rsidRPr="00030431">
        <w:rPr>
          <w:rFonts w:ascii="Arial" w:hAnsi="Arial" w:cs="Arial"/>
          <w:i/>
          <w:noProof/>
          <w:sz w:val="22"/>
          <w:szCs w:val="22"/>
        </w:rPr>
        <w:t>Science</w:t>
      </w:r>
      <w:r w:rsidRPr="00030431">
        <w:rPr>
          <w:rFonts w:ascii="Arial" w:hAnsi="Arial" w:cs="Arial"/>
          <w:noProof/>
          <w:sz w:val="22"/>
          <w:szCs w:val="22"/>
        </w:rPr>
        <w:t xml:space="preserve"> </w:t>
      </w:r>
      <w:r w:rsidRPr="00030431">
        <w:rPr>
          <w:rFonts w:ascii="Arial" w:hAnsi="Arial" w:cs="Arial"/>
          <w:b/>
          <w:noProof/>
          <w:sz w:val="22"/>
          <w:szCs w:val="22"/>
        </w:rPr>
        <w:t>316</w:t>
      </w:r>
      <w:r w:rsidRPr="00030431">
        <w:rPr>
          <w:rFonts w:ascii="Arial" w:hAnsi="Arial" w:cs="Arial"/>
          <w:noProof/>
          <w:sz w:val="22"/>
          <w:szCs w:val="22"/>
        </w:rPr>
        <w:t>, 222-234 (2007).</w:t>
      </w:r>
    </w:p>
    <w:p w14:paraId="4BAAB5A2" w14:textId="77777777" w:rsidR="00092675"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3</w:t>
      </w:r>
      <w:r>
        <w:rPr>
          <w:rFonts w:ascii="Arial" w:hAnsi="Arial" w:cs="Arial"/>
          <w:noProof/>
          <w:sz w:val="22"/>
          <w:szCs w:val="22"/>
        </w:rPr>
        <w:t>.</w:t>
      </w:r>
      <w:r w:rsidRPr="00030431">
        <w:rPr>
          <w:rFonts w:ascii="Arial" w:hAnsi="Arial" w:cs="Arial"/>
          <w:noProof/>
          <w:sz w:val="22"/>
          <w:szCs w:val="22"/>
        </w:rPr>
        <w:tab/>
        <w:t xml:space="preserve">Hill, R. S. &amp; Walsh, C. A. Molecular insights into human brain evolution. </w:t>
      </w:r>
      <w:r w:rsidRPr="00030431">
        <w:rPr>
          <w:rFonts w:ascii="Arial" w:hAnsi="Arial" w:cs="Arial"/>
          <w:i/>
          <w:noProof/>
          <w:sz w:val="22"/>
          <w:szCs w:val="22"/>
        </w:rPr>
        <w:t>Nature</w:t>
      </w:r>
      <w:r w:rsidRPr="00030431">
        <w:rPr>
          <w:rFonts w:ascii="Arial" w:hAnsi="Arial" w:cs="Arial"/>
          <w:noProof/>
          <w:sz w:val="22"/>
          <w:szCs w:val="22"/>
        </w:rPr>
        <w:t xml:space="preserve"> </w:t>
      </w:r>
      <w:r w:rsidRPr="00030431">
        <w:rPr>
          <w:rFonts w:ascii="Arial" w:hAnsi="Arial" w:cs="Arial"/>
          <w:b/>
          <w:noProof/>
          <w:sz w:val="22"/>
          <w:szCs w:val="22"/>
        </w:rPr>
        <w:t>437</w:t>
      </w:r>
      <w:r w:rsidRPr="00030431">
        <w:rPr>
          <w:rFonts w:ascii="Arial" w:hAnsi="Arial" w:cs="Arial"/>
          <w:noProof/>
          <w:sz w:val="22"/>
          <w:szCs w:val="22"/>
        </w:rPr>
        <w:t>, 64-67 (2005).</w:t>
      </w:r>
    </w:p>
    <w:p w14:paraId="6F06E728" w14:textId="77777777" w:rsidR="00092675" w:rsidRPr="007109F3" w:rsidRDefault="00092675" w:rsidP="00092675">
      <w:pPr>
        <w:pStyle w:val="EndNoteBibliography"/>
        <w:tabs>
          <w:tab w:val="left" w:pos="720"/>
        </w:tabs>
        <w:ind w:left="720" w:hanging="720"/>
        <w:rPr>
          <w:rFonts w:ascii="Arial" w:hAnsi="Arial" w:cs="Arial"/>
          <w:noProof/>
          <w:sz w:val="22"/>
          <w:szCs w:val="22"/>
        </w:rPr>
      </w:pPr>
      <w:r w:rsidRPr="007109F3">
        <w:rPr>
          <w:rFonts w:ascii="Arial" w:hAnsi="Arial" w:cs="Arial"/>
          <w:noProof/>
          <w:sz w:val="22"/>
          <w:szCs w:val="22"/>
        </w:rPr>
        <w:t>4.</w:t>
      </w:r>
      <w:r w:rsidRPr="007109F3">
        <w:rPr>
          <w:rFonts w:ascii="Arial" w:hAnsi="Arial" w:cs="Arial"/>
          <w:noProof/>
          <w:sz w:val="22"/>
          <w:szCs w:val="22"/>
        </w:rPr>
        <w:tab/>
        <w:t xml:space="preserve">Kennedy, H. &amp; Dehay, C. Self-organization and interareal networks in the primate cortex. </w:t>
      </w:r>
      <w:r w:rsidRPr="007109F3">
        <w:rPr>
          <w:rFonts w:ascii="Arial" w:hAnsi="Arial" w:cs="Arial"/>
          <w:i/>
          <w:noProof/>
          <w:sz w:val="22"/>
          <w:szCs w:val="22"/>
        </w:rPr>
        <w:t>Prog. Brain Res.</w:t>
      </w:r>
      <w:r w:rsidRPr="007109F3">
        <w:rPr>
          <w:rFonts w:ascii="Arial" w:hAnsi="Arial" w:cs="Arial"/>
          <w:noProof/>
          <w:sz w:val="22"/>
          <w:szCs w:val="22"/>
        </w:rPr>
        <w:t xml:space="preserve"> </w:t>
      </w:r>
      <w:r w:rsidRPr="007109F3">
        <w:rPr>
          <w:rFonts w:ascii="Arial" w:hAnsi="Arial" w:cs="Arial"/>
          <w:b/>
          <w:noProof/>
          <w:sz w:val="22"/>
          <w:szCs w:val="22"/>
        </w:rPr>
        <w:t>195</w:t>
      </w:r>
      <w:r w:rsidRPr="007109F3">
        <w:rPr>
          <w:rFonts w:ascii="Arial" w:hAnsi="Arial" w:cs="Arial"/>
          <w:noProof/>
          <w:sz w:val="22"/>
          <w:szCs w:val="22"/>
        </w:rPr>
        <w:t>, 341-360 (2012).</w:t>
      </w:r>
    </w:p>
    <w:p w14:paraId="76DEEB87" w14:textId="77777777" w:rsidR="00092675" w:rsidRPr="00030431" w:rsidRDefault="00092675" w:rsidP="00092675">
      <w:pPr>
        <w:pStyle w:val="EndNoteBibliography"/>
        <w:ind w:left="720" w:hanging="720"/>
        <w:rPr>
          <w:rFonts w:ascii="Arial" w:hAnsi="Arial" w:cs="Arial"/>
          <w:noProof/>
          <w:sz w:val="22"/>
          <w:szCs w:val="22"/>
        </w:rPr>
      </w:pPr>
      <w:r>
        <w:rPr>
          <w:rFonts w:ascii="Arial" w:hAnsi="Arial" w:cs="Arial"/>
          <w:noProof/>
          <w:sz w:val="22"/>
          <w:szCs w:val="22"/>
        </w:rPr>
        <w:t>5.</w:t>
      </w:r>
      <w:r w:rsidRPr="00030431">
        <w:rPr>
          <w:rFonts w:ascii="Arial" w:hAnsi="Arial" w:cs="Arial"/>
          <w:noProof/>
          <w:sz w:val="22"/>
          <w:szCs w:val="22"/>
        </w:rPr>
        <w:tab/>
        <w:t xml:space="preserve">Lui, J. H., Hansen, D. V. &amp; Kriegstein, A. R. Development and evolution of the human neocortex. </w:t>
      </w:r>
      <w:r w:rsidRPr="00030431">
        <w:rPr>
          <w:rFonts w:ascii="Arial" w:hAnsi="Arial" w:cs="Arial"/>
          <w:i/>
          <w:noProof/>
          <w:sz w:val="22"/>
          <w:szCs w:val="22"/>
        </w:rPr>
        <w:t>Cell</w:t>
      </w:r>
      <w:r w:rsidRPr="00030431">
        <w:rPr>
          <w:rFonts w:ascii="Arial" w:hAnsi="Arial" w:cs="Arial"/>
          <w:noProof/>
          <w:sz w:val="22"/>
          <w:szCs w:val="22"/>
        </w:rPr>
        <w:t xml:space="preserve"> </w:t>
      </w:r>
      <w:r w:rsidRPr="00030431">
        <w:rPr>
          <w:rFonts w:ascii="Arial" w:hAnsi="Arial" w:cs="Arial"/>
          <w:b/>
          <w:noProof/>
          <w:sz w:val="22"/>
          <w:szCs w:val="22"/>
        </w:rPr>
        <w:t>146</w:t>
      </w:r>
      <w:r w:rsidRPr="00030431">
        <w:rPr>
          <w:rFonts w:ascii="Arial" w:hAnsi="Arial" w:cs="Arial"/>
          <w:noProof/>
          <w:sz w:val="22"/>
          <w:szCs w:val="22"/>
        </w:rPr>
        <w:t>, 18-36 (2011).</w:t>
      </w:r>
    </w:p>
    <w:p w14:paraId="60FE9FF0" w14:textId="77777777" w:rsidR="00092675" w:rsidRPr="00030431" w:rsidRDefault="00092675" w:rsidP="00092675">
      <w:pPr>
        <w:pStyle w:val="EndNoteBibliography"/>
        <w:ind w:left="720" w:hanging="720"/>
        <w:rPr>
          <w:rFonts w:ascii="Arial" w:hAnsi="Arial" w:cs="Arial"/>
          <w:noProof/>
          <w:sz w:val="22"/>
          <w:szCs w:val="22"/>
        </w:rPr>
      </w:pPr>
      <w:r w:rsidRPr="007109F3">
        <w:rPr>
          <w:rFonts w:ascii="Arial" w:hAnsi="Arial" w:cs="Arial"/>
          <w:noProof/>
          <w:sz w:val="22"/>
          <w:szCs w:val="22"/>
        </w:rPr>
        <w:t>6.</w:t>
      </w:r>
      <w:r w:rsidRPr="007109F3">
        <w:rPr>
          <w:rFonts w:ascii="Arial" w:hAnsi="Arial" w:cs="Arial"/>
          <w:noProof/>
          <w:sz w:val="22"/>
          <w:szCs w:val="22"/>
        </w:rPr>
        <w:tab/>
        <w:t xml:space="preserve">Gazzaniga, M. S. </w:t>
      </w:r>
      <w:r w:rsidRPr="007109F3">
        <w:rPr>
          <w:rFonts w:ascii="Arial" w:hAnsi="Arial" w:cs="Arial"/>
          <w:i/>
          <w:noProof/>
          <w:sz w:val="22"/>
          <w:szCs w:val="22"/>
        </w:rPr>
        <w:t>Human: The science behind what makes us unique</w:t>
      </w:r>
      <w:r w:rsidRPr="007109F3">
        <w:rPr>
          <w:rFonts w:ascii="Arial" w:hAnsi="Arial" w:cs="Arial"/>
          <w:noProof/>
          <w:sz w:val="22"/>
          <w:szCs w:val="22"/>
        </w:rPr>
        <w:t>. (Harper Perennial, New York, 2009).</w:t>
      </w:r>
      <w:r w:rsidRPr="00030431">
        <w:rPr>
          <w:rFonts w:ascii="Arial" w:hAnsi="Arial" w:cs="Arial"/>
          <w:noProof/>
          <w:sz w:val="22"/>
          <w:szCs w:val="22"/>
        </w:rPr>
        <w:tab/>
      </w:r>
    </w:p>
    <w:p w14:paraId="234AAACF"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7</w:t>
      </w:r>
      <w:r>
        <w:rPr>
          <w:rFonts w:ascii="Arial" w:hAnsi="Arial" w:cs="Arial"/>
          <w:noProof/>
          <w:sz w:val="22"/>
          <w:szCs w:val="22"/>
        </w:rPr>
        <w:t>.</w:t>
      </w:r>
      <w:r w:rsidRPr="00030431">
        <w:rPr>
          <w:rFonts w:ascii="Arial" w:hAnsi="Arial" w:cs="Arial"/>
          <w:noProof/>
          <w:sz w:val="22"/>
          <w:szCs w:val="22"/>
        </w:rPr>
        <w:tab/>
        <w:t xml:space="preserve">Sherwood, C. C., Subiaul, F. &amp; Zawidzki, T. W. A natural history of the human mind: tracing evolutionary changes in brain and cognition. </w:t>
      </w:r>
      <w:r w:rsidRPr="00030431">
        <w:rPr>
          <w:rFonts w:ascii="Arial" w:hAnsi="Arial" w:cs="Arial"/>
          <w:i/>
          <w:noProof/>
          <w:sz w:val="22"/>
          <w:szCs w:val="22"/>
        </w:rPr>
        <w:t>J Anat</w:t>
      </w:r>
      <w:r w:rsidRPr="00030431">
        <w:rPr>
          <w:rFonts w:ascii="Arial" w:hAnsi="Arial" w:cs="Arial"/>
          <w:noProof/>
          <w:sz w:val="22"/>
          <w:szCs w:val="22"/>
        </w:rPr>
        <w:t xml:space="preserve"> </w:t>
      </w:r>
      <w:r w:rsidRPr="00030431">
        <w:rPr>
          <w:rFonts w:ascii="Arial" w:hAnsi="Arial" w:cs="Arial"/>
          <w:b/>
          <w:noProof/>
          <w:sz w:val="22"/>
          <w:szCs w:val="22"/>
        </w:rPr>
        <w:t>212</w:t>
      </w:r>
      <w:r w:rsidRPr="00030431">
        <w:rPr>
          <w:rFonts w:ascii="Arial" w:hAnsi="Arial" w:cs="Arial"/>
          <w:noProof/>
          <w:sz w:val="22"/>
          <w:szCs w:val="22"/>
        </w:rPr>
        <w:t>, 426-454 (2008).</w:t>
      </w:r>
    </w:p>
    <w:p w14:paraId="02877AE7" w14:textId="77777777" w:rsidR="00092675" w:rsidRPr="00030431" w:rsidRDefault="00092675" w:rsidP="00092675">
      <w:pPr>
        <w:pStyle w:val="EndNoteBibliography"/>
        <w:ind w:left="720" w:hanging="720"/>
        <w:rPr>
          <w:rFonts w:ascii="Arial" w:hAnsi="Arial" w:cs="Arial"/>
          <w:noProof/>
          <w:sz w:val="22"/>
          <w:szCs w:val="22"/>
        </w:rPr>
      </w:pPr>
      <w:r>
        <w:rPr>
          <w:rFonts w:ascii="Arial" w:hAnsi="Arial" w:cs="Arial"/>
          <w:noProof/>
          <w:sz w:val="22"/>
          <w:szCs w:val="22"/>
        </w:rPr>
        <w:t>8.</w:t>
      </w:r>
      <w:r>
        <w:rPr>
          <w:rFonts w:ascii="Arial" w:hAnsi="Arial" w:cs="Arial"/>
          <w:noProof/>
          <w:sz w:val="22"/>
          <w:szCs w:val="22"/>
        </w:rPr>
        <w:tab/>
      </w:r>
      <w:r w:rsidRPr="00030431">
        <w:rPr>
          <w:rFonts w:ascii="Arial" w:hAnsi="Arial" w:cs="Arial"/>
          <w:noProof/>
          <w:sz w:val="22"/>
          <w:szCs w:val="22"/>
        </w:rPr>
        <w:t xml:space="preserve">Preuss, T. M. The human brain: rewired and running hot. </w:t>
      </w:r>
      <w:r w:rsidRPr="00030431">
        <w:rPr>
          <w:rFonts w:ascii="Arial" w:hAnsi="Arial" w:cs="Arial"/>
          <w:i/>
          <w:noProof/>
          <w:sz w:val="22"/>
          <w:szCs w:val="22"/>
        </w:rPr>
        <w:t>Ann N Y Acad Sci</w:t>
      </w:r>
      <w:r w:rsidRPr="00030431">
        <w:rPr>
          <w:rFonts w:ascii="Arial" w:hAnsi="Arial" w:cs="Arial"/>
          <w:noProof/>
          <w:sz w:val="22"/>
          <w:szCs w:val="22"/>
        </w:rPr>
        <w:t xml:space="preserve"> </w:t>
      </w:r>
      <w:r w:rsidRPr="00030431">
        <w:rPr>
          <w:rFonts w:ascii="Arial" w:hAnsi="Arial" w:cs="Arial"/>
          <w:b/>
          <w:noProof/>
          <w:sz w:val="22"/>
          <w:szCs w:val="22"/>
        </w:rPr>
        <w:t>1225 Suppl 1</w:t>
      </w:r>
      <w:r w:rsidRPr="00030431">
        <w:rPr>
          <w:rFonts w:ascii="Arial" w:hAnsi="Arial" w:cs="Arial"/>
          <w:noProof/>
          <w:sz w:val="22"/>
          <w:szCs w:val="22"/>
        </w:rPr>
        <w:t xml:space="preserve">, </w:t>
      </w:r>
      <w:r>
        <w:rPr>
          <w:rFonts w:ascii="Arial" w:hAnsi="Arial" w:cs="Arial"/>
          <w:noProof/>
          <w:sz w:val="22"/>
          <w:szCs w:val="22"/>
        </w:rPr>
        <w:t>E</w:t>
      </w:r>
      <w:r w:rsidRPr="00030431">
        <w:rPr>
          <w:rFonts w:ascii="Arial" w:hAnsi="Arial" w:cs="Arial"/>
          <w:noProof/>
          <w:sz w:val="22"/>
          <w:szCs w:val="22"/>
        </w:rPr>
        <w:t>182</w:t>
      </w:r>
      <w:r>
        <w:rPr>
          <w:rFonts w:ascii="Arial" w:hAnsi="Arial" w:cs="Arial"/>
          <w:noProof/>
          <w:sz w:val="22"/>
          <w:szCs w:val="22"/>
        </w:rPr>
        <w:t>-E191</w:t>
      </w:r>
      <w:r w:rsidRPr="00030431">
        <w:rPr>
          <w:rFonts w:ascii="Arial" w:hAnsi="Arial" w:cs="Arial"/>
          <w:noProof/>
          <w:sz w:val="22"/>
          <w:szCs w:val="22"/>
        </w:rPr>
        <w:t xml:space="preserve"> (2011).</w:t>
      </w:r>
    </w:p>
    <w:p w14:paraId="2282B022" w14:textId="77777777" w:rsidR="00092675" w:rsidRPr="00030431" w:rsidRDefault="00092675" w:rsidP="00092675">
      <w:pPr>
        <w:pStyle w:val="EndNoteBibliography"/>
        <w:ind w:left="720" w:hanging="720"/>
        <w:rPr>
          <w:rFonts w:ascii="Arial" w:hAnsi="Arial" w:cs="Arial"/>
          <w:noProof/>
          <w:sz w:val="22"/>
          <w:szCs w:val="22"/>
        </w:rPr>
      </w:pPr>
      <w:r>
        <w:rPr>
          <w:rFonts w:ascii="Arial" w:hAnsi="Arial" w:cs="Arial"/>
          <w:noProof/>
          <w:sz w:val="22"/>
          <w:szCs w:val="22"/>
        </w:rPr>
        <w:t>9.</w:t>
      </w:r>
      <w:r w:rsidRPr="00030431">
        <w:rPr>
          <w:rFonts w:ascii="Arial" w:hAnsi="Arial" w:cs="Arial"/>
          <w:noProof/>
          <w:sz w:val="22"/>
          <w:szCs w:val="22"/>
        </w:rPr>
        <w:tab/>
        <w:t xml:space="preserve">Geschwind, D. H. &amp; Rakic, P. Cortical evolution: judge the brain by its cover. </w:t>
      </w:r>
      <w:r w:rsidRPr="00030431">
        <w:rPr>
          <w:rFonts w:ascii="Arial" w:hAnsi="Arial" w:cs="Arial"/>
          <w:i/>
          <w:noProof/>
          <w:sz w:val="22"/>
          <w:szCs w:val="22"/>
        </w:rPr>
        <w:t>Neuron</w:t>
      </w:r>
      <w:r w:rsidRPr="00030431">
        <w:rPr>
          <w:rFonts w:ascii="Arial" w:hAnsi="Arial" w:cs="Arial"/>
          <w:noProof/>
          <w:sz w:val="22"/>
          <w:szCs w:val="22"/>
        </w:rPr>
        <w:t xml:space="preserve"> </w:t>
      </w:r>
      <w:r w:rsidRPr="00030431">
        <w:rPr>
          <w:rFonts w:ascii="Arial" w:hAnsi="Arial" w:cs="Arial"/>
          <w:b/>
          <w:noProof/>
          <w:sz w:val="22"/>
          <w:szCs w:val="22"/>
        </w:rPr>
        <w:t>80</w:t>
      </w:r>
      <w:r w:rsidRPr="00030431">
        <w:rPr>
          <w:rFonts w:ascii="Arial" w:hAnsi="Arial" w:cs="Arial"/>
          <w:noProof/>
          <w:sz w:val="22"/>
          <w:szCs w:val="22"/>
        </w:rPr>
        <w:t>, 633-647 (2013).</w:t>
      </w:r>
    </w:p>
    <w:p w14:paraId="0AABD562" w14:textId="77777777" w:rsidR="00092675" w:rsidRPr="00030431" w:rsidRDefault="00092675" w:rsidP="00092675">
      <w:pPr>
        <w:pStyle w:val="EndNoteBibliography"/>
        <w:ind w:left="720" w:hanging="720"/>
        <w:rPr>
          <w:rFonts w:ascii="Arial" w:hAnsi="Arial" w:cs="Arial"/>
          <w:noProof/>
          <w:sz w:val="22"/>
          <w:szCs w:val="22"/>
        </w:rPr>
      </w:pPr>
      <w:r>
        <w:rPr>
          <w:rFonts w:ascii="Arial" w:hAnsi="Arial" w:cs="Arial"/>
          <w:noProof/>
          <w:sz w:val="22"/>
          <w:szCs w:val="22"/>
        </w:rPr>
        <w:t>10.</w:t>
      </w:r>
      <w:r w:rsidRPr="00030431">
        <w:rPr>
          <w:rFonts w:ascii="Arial" w:hAnsi="Arial" w:cs="Arial"/>
          <w:noProof/>
          <w:sz w:val="22"/>
          <w:szCs w:val="22"/>
        </w:rPr>
        <w:tab/>
        <w:t xml:space="preserve">King, M. C. &amp; Wilson, A. C. Evolution at two levels in humans and chimpanzees. </w:t>
      </w:r>
      <w:r w:rsidRPr="00030431">
        <w:rPr>
          <w:rFonts w:ascii="Arial" w:hAnsi="Arial" w:cs="Arial"/>
          <w:i/>
          <w:noProof/>
          <w:sz w:val="22"/>
          <w:szCs w:val="22"/>
        </w:rPr>
        <w:t>Science</w:t>
      </w:r>
      <w:r w:rsidRPr="00030431">
        <w:rPr>
          <w:rFonts w:ascii="Arial" w:hAnsi="Arial" w:cs="Arial"/>
          <w:noProof/>
          <w:sz w:val="22"/>
          <w:szCs w:val="22"/>
        </w:rPr>
        <w:t xml:space="preserve"> </w:t>
      </w:r>
      <w:r w:rsidRPr="00030431">
        <w:rPr>
          <w:rFonts w:ascii="Arial" w:hAnsi="Arial" w:cs="Arial"/>
          <w:b/>
          <w:noProof/>
          <w:sz w:val="22"/>
          <w:szCs w:val="22"/>
        </w:rPr>
        <w:t>188</w:t>
      </w:r>
      <w:r w:rsidRPr="00030431">
        <w:rPr>
          <w:rFonts w:ascii="Arial" w:hAnsi="Arial" w:cs="Arial"/>
          <w:noProof/>
          <w:sz w:val="22"/>
          <w:szCs w:val="22"/>
        </w:rPr>
        <w:t>, 107-116 (1975).</w:t>
      </w:r>
    </w:p>
    <w:p w14:paraId="7D25D096" w14:textId="77777777" w:rsidR="00092675" w:rsidRPr="00030431" w:rsidRDefault="00092675" w:rsidP="00092675">
      <w:pPr>
        <w:pStyle w:val="EndNoteBibliography"/>
        <w:ind w:left="720" w:hanging="720"/>
        <w:rPr>
          <w:rFonts w:ascii="Arial" w:hAnsi="Arial" w:cs="Arial"/>
          <w:noProof/>
          <w:sz w:val="22"/>
          <w:szCs w:val="22"/>
        </w:rPr>
      </w:pPr>
      <w:r>
        <w:rPr>
          <w:rFonts w:ascii="Arial" w:hAnsi="Arial" w:cs="Arial"/>
          <w:noProof/>
          <w:sz w:val="22"/>
          <w:szCs w:val="22"/>
        </w:rPr>
        <w:t>11.</w:t>
      </w:r>
      <w:r w:rsidRPr="00030431">
        <w:rPr>
          <w:rFonts w:ascii="Arial" w:hAnsi="Arial" w:cs="Arial"/>
          <w:noProof/>
          <w:sz w:val="22"/>
          <w:szCs w:val="22"/>
        </w:rPr>
        <w:tab/>
        <w:t xml:space="preserve">Carroll, S. B. Genetics and the making of Homo sapiens. </w:t>
      </w:r>
      <w:r w:rsidRPr="00030431">
        <w:rPr>
          <w:rFonts w:ascii="Arial" w:hAnsi="Arial" w:cs="Arial"/>
          <w:i/>
          <w:noProof/>
          <w:sz w:val="22"/>
          <w:szCs w:val="22"/>
        </w:rPr>
        <w:t>Nature</w:t>
      </w:r>
      <w:r w:rsidRPr="00030431">
        <w:rPr>
          <w:rFonts w:ascii="Arial" w:hAnsi="Arial" w:cs="Arial"/>
          <w:noProof/>
          <w:sz w:val="22"/>
          <w:szCs w:val="22"/>
        </w:rPr>
        <w:t xml:space="preserve"> </w:t>
      </w:r>
      <w:r w:rsidRPr="00030431">
        <w:rPr>
          <w:rFonts w:ascii="Arial" w:hAnsi="Arial" w:cs="Arial"/>
          <w:b/>
          <w:noProof/>
          <w:sz w:val="22"/>
          <w:szCs w:val="22"/>
        </w:rPr>
        <w:t>422</w:t>
      </w:r>
      <w:r w:rsidRPr="00030431">
        <w:rPr>
          <w:rFonts w:ascii="Arial" w:hAnsi="Arial" w:cs="Arial"/>
          <w:noProof/>
          <w:sz w:val="22"/>
          <w:szCs w:val="22"/>
        </w:rPr>
        <w:t>, 849-857 (2003).</w:t>
      </w:r>
    </w:p>
    <w:p w14:paraId="2EC00F57" w14:textId="77777777" w:rsidR="00092675" w:rsidRPr="00030431" w:rsidRDefault="00092675" w:rsidP="00092675">
      <w:pPr>
        <w:pStyle w:val="EndNoteBibliography"/>
        <w:ind w:left="720" w:hanging="720"/>
        <w:rPr>
          <w:rFonts w:ascii="Arial" w:hAnsi="Arial" w:cs="Arial"/>
          <w:noProof/>
          <w:sz w:val="22"/>
          <w:szCs w:val="22"/>
        </w:rPr>
      </w:pPr>
      <w:r>
        <w:rPr>
          <w:rFonts w:ascii="Arial" w:hAnsi="Arial" w:cs="Arial"/>
          <w:noProof/>
          <w:sz w:val="22"/>
          <w:szCs w:val="22"/>
        </w:rPr>
        <w:t>12.</w:t>
      </w:r>
      <w:r w:rsidRPr="00030431">
        <w:rPr>
          <w:rFonts w:ascii="Arial" w:hAnsi="Arial" w:cs="Arial"/>
          <w:noProof/>
          <w:sz w:val="22"/>
          <w:szCs w:val="22"/>
        </w:rPr>
        <w:tab/>
        <w:t xml:space="preserve">Preuss, T. M., Qi, H. &amp; Kaas, J. H. Distinctive compartmental organization of human primary visual cortex. </w:t>
      </w:r>
      <w:r w:rsidRPr="00030431">
        <w:rPr>
          <w:rFonts w:ascii="Arial" w:hAnsi="Arial" w:cs="Arial"/>
          <w:i/>
          <w:noProof/>
          <w:sz w:val="22"/>
          <w:szCs w:val="22"/>
        </w:rPr>
        <w:t>Proc Natl Acad Sci U S A</w:t>
      </w:r>
      <w:r w:rsidRPr="00030431">
        <w:rPr>
          <w:rFonts w:ascii="Arial" w:hAnsi="Arial" w:cs="Arial"/>
          <w:noProof/>
          <w:sz w:val="22"/>
          <w:szCs w:val="22"/>
        </w:rPr>
        <w:t xml:space="preserve"> </w:t>
      </w:r>
      <w:r w:rsidRPr="00030431">
        <w:rPr>
          <w:rFonts w:ascii="Arial" w:hAnsi="Arial" w:cs="Arial"/>
          <w:b/>
          <w:noProof/>
          <w:sz w:val="22"/>
          <w:szCs w:val="22"/>
        </w:rPr>
        <w:t>96</w:t>
      </w:r>
      <w:r w:rsidRPr="00030431">
        <w:rPr>
          <w:rFonts w:ascii="Arial" w:hAnsi="Arial" w:cs="Arial"/>
          <w:noProof/>
          <w:sz w:val="22"/>
          <w:szCs w:val="22"/>
        </w:rPr>
        <w:t>, 11601-11606 (1999).</w:t>
      </w:r>
    </w:p>
    <w:p w14:paraId="19195865" w14:textId="77777777" w:rsidR="00092675" w:rsidRPr="00030431" w:rsidRDefault="00092675" w:rsidP="00092675">
      <w:pPr>
        <w:pStyle w:val="EndNoteBibliography"/>
        <w:ind w:left="720" w:hanging="720"/>
        <w:rPr>
          <w:rFonts w:ascii="Arial" w:hAnsi="Arial" w:cs="Arial"/>
          <w:noProof/>
          <w:sz w:val="22"/>
          <w:szCs w:val="22"/>
        </w:rPr>
      </w:pPr>
      <w:r>
        <w:rPr>
          <w:rFonts w:ascii="Arial" w:hAnsi="Arial" w:cs="Arial"/>
          <w:noProof/>
          <w:sz w:val="22"/>
          <w:szCs w:val="22"/>
        </w:rPr>
        <w:t>13.</w:t>
      </w:r>
      <w:r w:rsidRPr="00030431">
        <w:rPr>
          <w:rFonts w:ascii="Arial" w:hAnsi="Arial" w:cs="Arial"/>
          <w:noProof/>
          <w:sz w:val="22"/>
          <w:szCs w:val="22"/>
        </w:rPr>
        <w:tab/>
        <w:t>Rilling, J. K.</w:t>
      </w:r>
      <w:r w:rsidRPr="00030431">
        <w:rPr>
          <w:rFonts w:ascii="Arial" w:hAnsi="Arial" w:cs="Arial"/>
          <w:i/>
          <w:noProof/>
          <w:sz w:val="22"/>
          <w:szCs w:val="22"/>
        </w:rPr>
        <w:t xml:space="preserve"> et al.</w:t>
      </w:r>
      <w:r w:rsidRPr="00030431">
        <w:rPr>
          <w:rFonts w:ascii="Arial" w:hAnsi="Arial" w:cs="Arial"/>
          <w:noProof/>
          <w:sz w:val="22"/>
          <w:szCs w:val="22"/>
        </w:rPr>
        <w:t xml:space="preserve"> The evolution of the arcuate fasciculus revealed with comparative DTI. </w:t>
      </w:r>
      <w:r w:rsidRPr="00030431">
        <w:rPr>
          <w:rFonts w:ascii="Arial" w:hAnsi="Arial" w:cs="Arial"/>
          <w:i/>
          <w:noProof/>
          <w:sz w:val="22"/>
          <w:szCs w:val="22"/>
        </w:rPr>
        <w:t>Nat Neurosci</w:t>
      </w:r>
      <w:r w:rsidRPr="00030431">
        <w:rPr>
          <w:rFonts w:ascii="Arial" w:hAnsi="Arial" w:cs="Arial"/>
          <w:noProof/>
          <w:sz w:val="22"/>
          <w:szCs w:val="22"/>
        </w:rPr>
        <w:t xml:space="preserve"> </w:t>
      </w:r>
      <w:r w:rsidRPr="00030431">
        <w:rPr>
          <w:rFonts w:ascii="Arial" w:hAnsi="Arial" w:cs="Arial"/>
          <w:b/>
          <w:noProof/>
          <w:sz w:val="22"/>
          <w:szCs w:val="22"/>
        </w:rPr>
        <w:t>11</w:t>
      </w:r>
      <w:r w:rsidRPr="00030431">
        <w:rPr>
          <w:rFonts w:ascii="Arial" w:hAnsi="Arial" w:cs="Arial"/>
          <w:noProof/>
          <w:sz w:val="22"/>
          <w:szCs w:val="22"/>
        </w:rPr>
        <w:t>, 426-428 (2008).</w:t>
      </w:r>
    </w:p>
    <w:p w14:paraId="7C60E1B8" w14:textId="77777777" w:rsidR="00092675" w:rsidRPr="00030431" w:rsidRDefault="00092675" w:rsidP="00092675">
      <w:pPr>
        <w:pStyle w:val="EndNoteBibliography"/>
        <w:ind w:left="720" w:hanging="720"/>
        <w:rPr>
          <w:rFonts w:ascii="Arial" w:hAnsi="Arial" w:cs="Arial"/>
          <w:noProof/>
          <w:sz w:val="22"/>
          <w:szCs w:val="22"/>
        </w:rPr>
      </w:pPr>
      <w:r>
        <w:rPr>
          <w:rFonts w:ascii="Arial" w:hAnsi="Arial" w:cs="Arial"/>
          <w:noProof/>
          <w:sz w:val="22"/>
          <w:szCs w:val="22"/>
        </w:rPr>
        <w:t>14.</w:t>
      </w:r>
      <w:r w:rsidRPr="00030431">
        <w:rPr>
          <w:rFonts w:ascii="Arial" w:hAnsi="Arial" w:cs="Arial"/>
          <w:noProof/>
          <w:sz w:val="22"/>
          <w:szCs w:val="22"/>
        </w:rPr>
        <w:tab/>
        <w:t>Semendeferi, K.</w:t>
      </w:r>
      <w:r w:rsidRPr="00030431">
        <w:rPr>
          <w:rFonts w:ascii="Arial" w:hAnsi="Arial" w:cs="Arial"/>
          <w:i/>
          <w:noProof/>
          <w:sz w:val="22"/>
          <w:szCs w:val="22"/>
        </w:rPr>
        <w:t xml:space="preserve"> et al.</w:t>
      </w:r>
      <w:r w:rsidRPr="00030431">
        <w:rPr>
          <w:rFonts w:ascii="Arial" w:hAnsi="Arial" w:cs="Arial"/>
          <w:noProof/>
          <w:sz w:val="22"/>
          <w:szCs w:val="22"/>
        </w:rPr>
        <w:t xml:space="preserve"> Spatial organization of neurons in the frontal pole sets humans apart from great apes. </w:t>
      </w:r>
      <w:r w:rsidRPr="00030431">
        <w:rPr>
          <w:rFonts w:ascii="Arial" w:hAnsi="Arial" w:cs="Arial"/>
          <w:i/>
          <w:noProof/>
          <w:sz w:val="22"/>
          <w:szCs w:val="22"/>
        </w:rPr>
        <w:t>Cereb Cortex</w:t>
      </w:r>
      <w:r w:rsidRPr="00030431">
        <w:rPr>
          <w:rFonts w:ascii="Arial" w:hAnsi="Arial" w:cs="Arial"/>
          <w:noProof/>
          <w:sz w:val="22"/>
          <w:szCs w:val="22"/>
        </w:rPr>
        <w:t xml:space="preserve"> </w:t>
      </w:r>
      <w:r w:rsidRPr="00030431">
        <w:rPr>
          <w:rFonts w:ascii="Arial" w:hAnsi="Arial" w:cs="Arial"/>
          <w:b/>
          <w:noProof/>
          <w:sz w:val="22"/>
          <w:szCs w:val="22"/>
        </w:rPr>
        <w:t>21</w:t>
      </w:r>
      <w:r w:rsidRPr="00030431">
        <w:rPr>
          <w:rFonts w:ascii="Arial" w:hAnsi="Arial" w:cs="Arial"/>
          <w:noProof/>
          <w:sz w:val="22"/>
          <w:szCs w:val="22"/>
        </w:rPr>
        <w:t>, 1485-1497 (2011).</w:t>
      </w:r>
    </w:p>
    <w:p w14:paraId="2BC0578A" w14:textId="77777777" w:rsidR="00092675" w:rsidRPr="00030431" w:rsidRDefault="00092675" w:rsidP="00092675">
      <w:pPr>
        <w:pStyle w:val="EndNoteBibliography"/>
        <w:ind w:left="720" w:hanging="720"/>
        <w:rPr>
          <w:rFonts w:ascii="Arial" w:hAnsi="Arial" w:cs="Arial"/>
          <w:noProof/>
          <w:sz w:val="22"/>
          <w:szCs w:val="22"/>
        </w:rPr>
      </w:pPr>
      <w:r>
        <w:rPr>
          <w:rFonts w:ascii="Arial" w:hAnsi="Arial" w:cs="Arial"/>
          <w:noProof/>
          <w:sz w:val="22"/>
          <w:szCs w:val="22"/>
        </w:rPr>
        <w:t>15.</w:t>
      </w:r>
      <w:r w:rsidRPr="00030431">
        <w:rPr>
          <w:rFonts w:ascii="Arial" w:hAnsi="Arial" w:cs="Arial"/>
          <w:noProof/>
          <w:sz w:val="22"/>
          <w:szCs w:val="22"/>
        </w:rPr>
        <w:tab/>
        <w:t>Khaitovich, P.</w:t>
      </w:r>
      <w:r w:rsidRPr="00030431">
        <w:rPr>
          <w:rFonts w:ascii="Arial" w:hAnsi="Arial" w:cs="Arial"/>
          <w:i/>
          <w:noProof/>
          <w:sz w:val="22"/>
          <w:szCs w:val="22"/>
        </w:rPr>
        <w:t xml:space="preserve"> et al.</w:t>
      </w:r>
      <w:r w:rsidRPr="00030431">
        <w:rPr>
          <w:rFonts w:ascii="Arial" w:hAnsi="Arial" w:cs="Arial"/>
          <w:noProof/>
          <w:sz w:val="22"/>
          <w:szCs w:val="22"/>
        </w:rPr>
        <w:t xml:space="preserve"> Parallel patterns of evolution in the genomes and transcriptomes of humans and chimpanzees. </w:t>
      </w:r>
      <w:r w:rsidRPr="00030431">
        <w:rPr>
          <w:rFonts w:ascii="Arial" w:hAnsi="Arial" w:cs="Arial"/>
          <w:i/>
          <w:noProof/>
          <w:sz w:val="22"/>
          <w:szCs w:val="22"/>
        </w:rPr>
        <w:t>Science</w:t>
      </w:r>
      <w:r w:rsidRPr="00030431">
        <w:rPr>
          <w:rFonts w:ascii="Arial" w:hAnsi="Arial" w:cs="Arial"/>
          <w:noProof/>
          <w:sz w:val="22"/>
          <w:szCs w:val="22"/>
        </w:rPr>
        <w:t xml:space="preserve"> </w:t>
      </w:r>
      <w:r w:rsidRPr="00030431">
        <w:rPr>
          <w:rFonts w:ascii="Arial" w:hAnsi="Arial" w:cs="Arial"/>
          <w:b/>
          <w:noProof/>
          <w:sz w:val="22"/>
          <w:szCs w:val="22"/>
        </w:rPr>
        <w:t>309</w:t>
      </w:r>
      <w:r w:rsidRPr="00030431">
        <w:rPr>
          <w:rFonts w:ascii="Arial" w:hAnsi="Arial" w:cs="Arial"/>
          <w:noProof/>
          <w:sz w:val="22"/>
          <w:szCs w:val="22"/>
        </w:rPr>
        <w:t>, 1850-1854 (2005).</w:t>
      </w:r>
    </w:p>
    <w:p w14:paraId="0CEB212D" w14:textId="77777777" w:rsidR="00092675" w:rsidRPr="00030431" w:rsidRDefault="00092675" w:rsidP="00092675">
      <w:pPr>
        <w:pStyle w:val="EndNoteBibliography"/>
        <w:ind w:left="720" w:hanging="720"/>
        <w:rPr>
          <w:rFonts w:ascii="Arial" w:hAnsi="Arial" w:cs="Arial"/>
          <w:noProof/>
          <w:sz w:val="22"/>
          <w:szCs w:val="22"/>
        </w:rPr>
      </w:pPr>
      <w:r>
        <w:rPr>
          <w:rFonts w:ascii="Arial" w:hAnsi="Arial" w:cs="Arial"/>
          <w:noProof/>
          <w:sz w:val="22"/>
          <w:szCs w:val="22"/>
        </w:rPr>
        <w:t>16.</w:t>
      </w:r>
      <w:r w:rsidRPr="00030431">
        <w:rPr>
          <w:rFonts w:ascii="Arial" w:hAnsi="Arial" w:cs="Arial"/>
          <w:noProof/>
          <w:sz w:val="22"/>
          <w:szCs w:val="22"/>
        </w:rPr>
        <w:tab/>
        <w:t>Babbitt, C. C.</w:t>
      </w:r>
      <w:r w:rsidRPr="00030431">
        <w:rPr>
          <w:rFonts w:ascii="Arial" w:hAnsi="Arial" w:cs="Arial"/>
          <w:i/>
          <w:noProof/>
          <w:sz w:val="22"/>
          <w:szCs w:val="22"/>
        </w:rPr>
        <w:t xml:space="preserve"> et al.</w:t>
      </w:r>
      <w:r w:rsidRPr="00030431">
        <w:rPr>
          <w:rFonts w:ascii="Arial" w:hAnsi="Arial" w:cs="Arial"/>
          <w:noProof/>
          <w:sz w:val="22"/>
          <w:szCs w:val="22"/>
        </w:rPr>
        <w:t xml:space="preserve"> Both noncoding and protein-coding RNAs contribute to gene expression evolution in the primate brain. </w:t>
      </w:r>
      <w:r w:rsidRPr="00030431">
        <w:rPr>
          <w:rFonts w:ascii="Arial" w:hAnsi="Arial" w:cs="Arial"/>
          <w:i/>
          <w:noProof/>
          <w:sz w:val="22"/>
          <w:szCs w:val="22"/>
        </w:rPr>
        <w:t>Genome Biol Evol</w:t>
      </w:r>
      <w:r w:rsidRPr="00030431">
        <w:rPr>
          <w:rFonts w:ascii="Arial" w:hAnsi="Arial" w:cs="Arial"/>
          <w:noProof/>
          <w:sz w:val="22"/>
          <w:szCs w:val="22"/>
        </w:rPr>
        <w:t xml:space="preserve"> </w:t>
      </w:r>
      <w:r w:rsidRPr="00030431">
        <w:rPr>
          <w:rFonts w:ascii="Arial" w:hAnsi="Arial" w:cs="Arial"/>
          <w:b/>
          <w:noProof/>
          <w:sz w:val="22"/>
          <w:szCs w:val="22"/>
        </w:rPr>
        <w:t>2</w:t>
      </w:r>
      <w:r w:rsidRPr="00030431">
        <w:rPr>
          <w:rFonts w:ascii="Arial" w:hAnsi="Arial" w:cs="Arial"/>
          <w:noProof/>
          <w:sz w:val="22"/>
          <w:szCs w:val="22"/>
        </w:rPr>
        <w:t>, 67-79 (2010).</w:t>
      </w:r>
    </w:p>
    <w:p w14:paraId="33647F3C" w14:textId="77777777" w:rsidR="00092675" w:rsidRPr="00030431" w:rsidRDefault="00092675" w:rsidP="00092675">
      <w:pPr>
        <w:pStyle w:val="EndNoteBibliography"/>
        <w:ind w:left="720" w:hanging="720"/>
        <w:rPr>
          <w:rFonts w:ascii="Arial" w:hAnsi="Arial" w:cs="Arial"/>
          <w:noProof/>
          <w:sz w:val="22"/>
          <w:szCs w:val="22"/>
        </w:rPr>
      </w:pPr>
      <w:r>
        <w:rPr>
          <w:rFonts w:ascii="Arial" w:hAnsi="Arial" w:cs="Arial"/>
          <w:noProof/>
          <w:sz w:val="22"/>
          <w:szCs w:val="22"/>
        </w:rPr>
        <w:t>17.</w:t>
      </w:r>
      <w:r w:rsidRPr="00030431">
        <w:rPr>
          <w:rFonts w:ascii="Arial" w:hAnsi="Arial" w:cs="Arial"/>
          <w:noProof/>
          <w:sz w:val="22"/>
          <w:szCs w:val="22"/>
        </w:rPr>
        <w:tab/>
        <w:t>Konopka, G.</w:t>
      </w:r>
      <w:r w:rsidRPr="00030431">
        <w:rPr>
          <w:rFonts w:ascii="Arial" w:hAnsi="Arial" w:cs="Arial"/>
          <w:i/>
          <w:noProof/>
          <w:sz w:val="22"/>
          <w:szCs w:val="22"/>
        </w:rPr>
        <w:t xml:space="preserve"> et al.</w:t>
      </w:r>
      <w:r w:rsidRPr="00030431">
        <w:rPr>
          <w:rFonts w:ascii="Arial" w:hAnsi="Arial" w:cs="Arial"/>
          <w:noProof/>
          <w:sz w:val="22"/>
          <w:szCs w:val="22"/>
        </w:rPr>
        <w:t xml:space="preserve"> Human-specific transcriptional networks in the brain. </w:t>
      </w:r>
      <w:r w:rsidRPr="00030431">
        <w:rPr>
          <w:rFonts w:ascii="Arial" w:hAnsi="Arial" w:cs="Arial"/>
          <w:i/>
          <w:noProof/>
          <w:sz w:val="22"/>
          <w:szCs w:val="22"/>
        </w:rPr>
        <w:t>Neuron</w:t>
      </w:r>
      <w:r w:rsidRPr="00030431">
        <w:rPr>
          <w:rFonts w:ascii="Arial" w:hAnsi="Arial" w:cs="Arial"/>
          <w:noProof/>
          <w:sz w:val="22"/>
          <w:szCs w:val="22"/>
        </w:rPr>
        <w:t xml:space="preserve"> </w:t>
      </w:r>
      <w:r w:rsidRPr="00030431">
        <w:rPr>
          <w:rFonts w:ascii="Arial" w:hAnsi="Arial" w:cs="Arial"/>
          <w:b/>
          <w:noProof/>
          <w:sz w:val="22"/>
          <w:szCs w:val="22"/>
        </w:rPr>
        <w:t>75</w:t>
      </w:r>
      <w:r w:rsidRPr="00030431">
        <w:rPr>
          <w:rFonts w:ascii="Arial" w:hAnsi="Arial" w:cs="Arial"/>
          <w:noProof/>
          <w:sz w:val="22"/>
          <w:szCs w:val="22"/>
        </w:rPr>
        <w:t>, 601-617 (2012).</w:t>
      </w:r>
    </w:p>
    <w:p w14:paraId="3171EA01" w14:textId="77777777" w:rsidR="00092675" w:rsidRPr="00030431" w:rsidRDefault="00092675" w:rsidP="00092675">
      <w:pPr>
        <w:pStyle w:val="EndNoteBibliography"/>
        <w:ind w:left="720" w:hanging="720"/>
        <w:rPr>
          <w:rFonts w:ascii="Arial" w:hAnsi="Arial" w:cs="Arial"/>
          <w:noProof/>
          <w:sz w:val="22"/>
          <w:szCs w:val="22"/>
        </w:rPr>
      </w:pPr>
      <w:r>
        <w:rPr>
          <w:rFonts w:ascii="Arial" w:hAnsi="Arial" w:cs="Arial"/>
          <w:noProof/>
          <w:sz w:val="22"/>
          <w:szCs w:val="22"/>
        </w:rPr>
        <w:t>18.</w:t>
      </w:r>
      <w:r w:rsidRPr="00030431">
        <w:rPr>
          <w:rFonts w:ascii="Arial" w:hAnsi="Arial" w:cs="Arial"/>
          <w:noProof/>
          <w:sz w:val="22"/>
          <w:szCs w:val="22"/>
        </w:rPr>
        <w:tab/>
        <w:t>Somel, M.</w:t>
      </w:r>
      <w:r w:rsidRPr="00030431">
        <w:rPr>
          <w:rFonts w:ascii="Arial" w:hAnsi="Arial" w:cs="Arial"/>
          <w:i/>
          <w:noProof/>
          <w:sz w:val="22"/>
          <w:szCs w:val="22"/>
        </w:rPr>
        <w:t xml:space="preserve"> et al.</w:t>
      </w:r>
      <w:r w:rsidRPr="00030431">
        <w:rPr>
          <w:rFonts w:ascii="Arial" w:hAnsi="Arial" w:cs="Arial"/>
          <w:noProof/>
          <w:sz w:val="22"/>
          <w:szCs w:val="22"/>
        </w:rPr>
        <w:t xml:space="preserve"> Transcriptional neoteny in the human brain. </w:t>
      </w:r>
      <w:r w:rsidRPr="00030431">
        <w:rPr>
          <w:rFonts w:ascii="Arial" w:hAnsi="Arial" w:cs="Arial"/>
          <w:i/>
          <w:noProof/>
          <w:sz w:val="22"/>
          <w:szCs w:val="22"/>
        </w:rPr>
        <w:t>Proc Natl Acad Sci U S A</w:t>
      </w:r>
      <w:r w:rsidRPr="00030431">
        <w:rPr>
          <w:rFonts w:ascii="Arial" w:hAnsi="Arial" w:cs="Arial"/>
          <w:noProof/>
          <w:sz w:val="22"/>
          <w:szCs w:val="22"/>
        </w:rPr>
        <w:t xml:space="preserve"> </w:t>
      </w:r>
      <w:r w:rsidRPr="00030431">
        <w:rPr>
          <w:rFonts w:ascii="Arial" w:hAnsi="Arial" w:cs="Arial"/>
          <w:b/>
          <w:noProof/>
          <w:sz w:val="22"/>
          <w:szCs w:val="22"/>
        </w:rPr>
        <w:t>106</w:t>
      </w:r>
      <w:r w:rsidRPr="00030431">
        <w:rPr>
          <w:rFonts w:ascii="Arial" w:hAnsi="Arial" w:cs="Arial"/>
          <w:noProof/>
          <w:sz w:val="22"/>
          <w:szCs w:val="22"/>
        </w:rPr>
        <w:t>, 5743-5748 (2009).</w:t>
      </w:r>
    </w:p>
    <w:p w14:paraId="7A2AED98" w14:textId="77777777" w:rsidR="00092675" w:rsidRPr="00030431" w:rsidRDefault="00092675" w:rsidP="00092675">
      <w:pPr>
        <w:pStyle w:val="EndNoteBibliography"/>
        <w:ind w:left="720" w:hanging="720"/>
        <w:rPr>
          <w:rFonts w:ascii="Arial" w:hAnsi="Arial" w:cs="Arial"/>
          <w:noProof/>
          <w:sz w:val="22"/>
          <w:szCs w:val="22"/>
        </w:rPr>
      </w:pPr>
      <w:r>
        <w:rPr>
          <w:rFonts w:ascii="Arial" w:hAnsi="Arial" w:cs="Arial"/>
          <w:noProof/>
          <w:sz w:val="22"/>
          <w:szCs w:val="22"/>
        </w:rPr>
        <w:t>19.</w:t>
      </w:r>
      <w:r w:rsidRPr="00030431">
        <w:rPr>
          <w:rFonts w:ascii="Arial" w:hAnsi="Arial" w:cs="Arial"/>
          <w:noProof/>
          <w:sz w:val="22"/>
          <w:szCs w:val="22"/>
        </w:rPr>
        <w:tab/>
        <w:t>Johnson, M. B.</w:t>
      </w:r>
      <w:r w:rsidRPr="00030431">
        <w:rPr>
          <w:rFonts w:ascii="Arial" w:hAnsi="Arial" w:cs="Arial"/>
          <w:i/>
          <w:noProof/>
          <w:sz w:val="22"/>
          <w:szCs w:val="22"/>
        </w:rPr>
        <w:t xml:space="preserve"> et al.</w:t>
      </w:r>
      <w:r w:rsidRPr="00030431">
        <w:rPr>
          <w:rFonts w:ascii="Arial" w:hAnsi="Arial" w:cs="Arial"/>
          <w:noProof/>
          <w:sz w:val="22"/>
          <w:szCs w:val="22"/>
        </w:rPr>
        <w:t xml:space="preserve"> Functional and evolutionary insights into human brain development through global transcriptome analysis. </w:t>
      </w:r>
      <w:r w:rsidRPr="00030431">
        <w:rPr>
          <w:rFonts w:ascii="Arial" w:hAnsi="Arial" w:cs="Arial"/>
          <w:i/>
          <w:noProof/>
          <w:sz w:val="22"/>
          <w:szCs w:val="22"/>
        </w:rPr>
        <w:t>Neuron</w:t>
      </w:r>
      <w:r w:rsidRPr="00030431">
        <w:rPr>
          <w:rFonts w:ascii="Arial" w:hAnsi="Arial" w:cs="Arial"/>
          <w:noProof/>
          <w:sz w:val="22"/>
          <w:szCs w:val="22"/>
        </w:rPr>
        <w:t xml:space="preserve"> </w:t>
      </w:r>
      <w:r w:rsidRPr="00030431">
        <w:rPr>
          <w:rFonts w:ascii="Arial" w:hAnsi="Arial" w:cs="Arial"/>
          <w:b/>
          <w:noProof/>
          <w:sz w:val="22"/>
          <w:szCs w:val="22"/>
        </w:rPr>
        <w:t>62</w:t>
      </w:r>
      <w:r w:rsidRPr="00030431">
        <w:rPr>
          <w:rFonts w:ascii="Arial" w:hAnsi="Arial" w:cs="Arial"/>
          <w:noProof/>
          <w:sz w:val="22"/>
          <w:szCs w:val="22"/>
        </w:rPr>
        <w:t>, 494-509 (2009).</w:t>
      </w:r>
    </w:p>
    <w:p w14:paraId="5BE9DA20" w14:textId="77777777" w:rsidR="00092675" w:rsidRPr="00030431" w:rsidRDefault="00092675" w:rsidP="00092675">
      <w:pPr>
        <w:pStyle w:val="EndNoteBibliography"/>
        <w:ind w:left="720" w:hanging="720"/>
        <w:rPr>
          <w:rFonts w:ascii="Arial" w:hAnsi="Arial" w:cs="Arial"/>
          <w:noProof/>
          <w:sz w:val="22"/>
          <w:szCs w:val="22"/>
        </w:rPr>
      </w:pPr>
      <w:r>
        <w:rPr>
          <w:rFonts w:ascii="Arial" w:hAnsi="Arial" w:cs="Arial"/>
          <w:noProof/>
          <w:sz w:val="22"/>
          <w:szCs w:val="22"/>
        </w:rPr>
        <w:t>20.</w:t>
      </w:r>
      <w:r w:rsidRPr="00030431">
        <w:rPr>
          <w:rFonts w:ascii="Arial" w:hAnsi="Arial" w:cs="Arial"/>
          <w:noProof/>
          <w:sz w:val="22"/>
          <w:szCs w:val="22"/>
        </w:rPr>
        <w:tab/>
        <w:t>Kang, H. J.</w:t>
      </w:r>
      <w:r w:rsidRPr="00030431">
        <w:rPr>
          <w:rFonts w:ascii="Arial" w:hAnsi="Arial" w:cs="Arial"/>
          <w:i/>
          <w:noProof/>
          <w:sz w:val="22"/>
          <w:szCs w:val="22"/>
        </w:rPr>
        <w:t xml:space="preserve"> et al.</w:t>
      </w:r>
      <w:r w:rsidRPr="00030431">
        <w:rPr>
          <w:rFonts w:ascii="Arial" w:hAnsi="Arial" w:cs="Arial"/>
          <w:noProof/>
          <w:sz w:val="22"/>
          <w:szCs w:val="22"/>
        </w:rPr>
        <w:t xml:space="preserve"> Spatio-temporal transcriptome of the human brain. </w:t>
      </w:r>
      <w:r w:rsidRPr="00030431">
        <w:rPr>
          <w:rFonts w:ascii="Arial" w:hAnsi="Arial" w:cs="Arial"/>
          <w:i/>
          <w:noProof/>
          <w:sz w:val="22"/>
          <w:szCs w:val="22"/>
        </w:rPr>
        <w:t>Nature</w:t>
      </w:r>
      <w:r w:rsidRPr="00030431">
        <w:rPr>
          <w:rFonts w:ascii="Arial" w:hAnsi="Arial" w:cs="Arial"/>
          <w:noProof/>
          <w:sz w:val="22"/>
          <w:szCs w:val="22"/>
        </w:rPr>
        <w:t xml:space="preserve"> </w:t>
      </w:r>
      <w:r w:rsidRPr="00030431">
        <w:rPr>
          <w:rFonts w:ascii="Arial" w:hAnsi="Arial" w:cs="Arial"/>
          <w:b/>
          <w:noProof/>
          <w:sz w:val="22"/>
          <w:szCs w:val="22"/>
        </w:rPr>
        <w:t>478</w:t>
      </w:r>
      <w:r w:rsidRPr="00030431">
        <w:rPr>
          <w:rFonts w:ascii="Arial" w:hAnsi="Arial" w:cs="Arial"/>
          <w:noProof/>
          <w:sz w:val="22"/>
          <w:szCs w:val="22"/>
        </w:rPr>
        <w:t>, 483-489 (2011).</w:t>
      </w:r>
    </w:p>
    <w:p w14:paraId="3561EBD8"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2</w:t>
      </w:r>
      <w:r>
        <w:rPr>
          <w:rFonts w:ascii="Arial" w:hAnsi="Arial" w:cs="Arial"/>
          <w:noProof/>
          <w:sz w:val="22"/>
          <w:szCs w:val="22"/>
        </w:rPr>
        <w:t>1.</w:t>
      </w:r>
      <w:r w:rsidRPr="00030431">
        <w:rPr>
          <w:rFonts w:ascii="Arial" w:hAnsi="Arial" w:cs="Arial"/>
          <w:noProof/>
          <w:sz w:val="22"/>
          <w:szCs w:val="22"/>
        </w:rPr>
        <w:tab/>
        <w:t>Hawrylycz, M. J.</w:t>
      </w:r>
      <w:r w:rsidRPr="00030431">
        <w:rPr>
          <w:rFonts w:ascii="Arial" w:hAnsi="Arial" w:cs="Arial"/>
          <w:i/>
          <w:noProof/>
          <w:sz w:val="22"/>
          <w:szCs w:val="22"/>
        </w:rPr>
        <w:t xml:space="preserve"> et al.</w:t>
      </w:r>
      <w:r w:rsidRPr="00030431">
        <w:rPr>
          <w:rFonts w:ascii="Arial" w:hAnsi="Arial" w:cs="Arial"/>
          <w:noProof/>
          <w:sz w:val="22"/>
          <w:szCs w:val="22"/>
        </w:rPr>
        <w:t xml:space="preserve"> An anatomically comprehensive atlas of the adult human brain transcriptome. </w:t>
      </w:r>
      <w:r w:rsidRPr="00030431">
        <w:rPr>
          <w:rFonts w:ascii="Arial" w:hAnsi="Arial" w:cs="Arial"/>
          <w:i/>
          <w:noProof/>
          <w:sz w:val="22"/>
          <w:szCs w:val="22"/>
        </w:rPr>
        <w:t>Nature</w:t>
      </w:r>
      <w:r w:rsidRPr="00030431">
        <w:rPr>
          <w:rFonts w:ascii="Arial" w:hAnsi="Arial" w:cs="Arial"/>
          <w:noProof/>
          <w:sz w:val="22"/>
          <w:szCs w:val="22"/>
        </w:rPr>
        <w:t xml:space="preserve"> </w:t>
      </w:r>
      <w:r w:rsidRPr="00030431">
        <w:rPr>
          <w:rFonts w:ascii="Arial" w:hAnsi="Arial" w:cs="Arial"/>
          <w:b/>
          <w:noProof/>
          <w:sz w:val="22"/>
          <w:szCs w:val="22"/>
        </w:rPr>
        <w:t>489</w:t>
      </w:r>
      <w:r w:rsidRPr="00030431">
        <w:rPr>
          <w:rFonts w:ascii="Arial" w:hAnsi="Arial" w:cs="Arial"/>
          <w:noProof/>
          <w:sz w:val="22"/>
          <w:szCs w:val="22"/>
        </w:rPr>
        <w:t>, 391-399 (2012).</w:t>
      </w:r>
    </w:p>
    <w:p w14:paraId="08A19EBB" w14:textId="77777777" w:rsidR="00092675" w:rsidRPr="00030431" w:rsidRDefault="00092675" w:rsidP="00092675">
      <w:pPr>
        <w:pStyle w:val="EndNoteBibliography"/>
        <w:ind w:left="720" w:hanging="720"/>
        <w:rPr>
          <w:rFonts w:ascii="Arial" w:hAnsi="Arial" w:cs="Arial"/>
          <w:noProof/>
          <w:sz w:val="22"/>
          <w:szCs w:val="22"/>
        </w:rPr>
      </w:pPr>
      <w:r>
        <w:rPr>
          <w:rFonts w:ascii="Arial" w:hAnsi="Arial" w:cs="Arial"/>
          <w:noProof/>
          <w:sz w:val="22"/>
          <w:szCs w:val="22"/>
        </w:rPr>
        <w:t>22.</w:t>
      </w:r>
      <w:r w:rsidRPr="00030431">
        <w:rPr>
          <w:rFonts w:ascii="Arial" w:hAnsi="Arial" w:cs="Arial"/>
          <w:noProof/>
          <w:sz w:val="22"/>
          <w:szCs w:val="22"/>
        </w:rPr>
        <w:tab/>
        <w:t>Pletikos, M.</w:t>
      </w:r>
      <w:r w:rsidRPr="00030431">
        <w:rPr>
          <w:rFonts w:ascii="Arial" w:hAnsi="Arial" w:cs="Arial"/>
          <w:i/>
          <w:noProof/>
          <w:sz w:val="22"/>
          <w:szCs w:val="22"/>
        </w:rPr>
        <w:t xml:space="preserve"> et al.</w:t>
      </w:r>
      <w:r w:rsidRPr="00030431">
        <w:rPr>
          <w:rFonts w:ascii="Arial" w:hAnsi="Arial" w:cs="Arial"/>
          <w:noProof/>
          <w:sz w:val="22"/>
          <w:szCs w:val="22"/>
        </w:rPr>
        <w:t xml:space="preserve"> Temporal specification and bilaterality of human neocortical topographic gene expression. </w:t>
      </w:r>
      <w:r w:rsidRPr="00030431">
        <w:rPr>
          <w:rFonts w:ascii="Arial" w:hAnsi="Arial" w:cs="Arial"/>
          <w:i/>
          <w:noProof/>
          <w:sz w:val="22"/>
          <w:szCs w:val="22"/>
        </w:rPr>
        <w:t>Neuron</w:t>
      </w:r>
      <w:r w:rsidRPr="00030431">
        <w:rPr>
          <w:rFonts w:ascii="Arial" w:hAnsi="Arial" w:cs="Arial"/>
          <w:noProof/>
          <w:sz w:val="22"/>
          <w:szCs w:val="22"/>
        </w:rPr>
        <w:t xml:space="preserve"> </w:t>
      </w:r>
      <w:r w:rsidRPr="00030431">
        <w:rPr>
          <w:rFonts w:ascii="Arial" w:hAnsi="Arial" w:cs="Arial"/>
          <w:b/>
          <w:noProof/>
          <w:sz w:val="22"/>
          <w:szCs w:val="22"/>
        </w:rPr>
        <w:t>81</w:t>
      </w:r>
      <w:r w:rsidRPr="00030431">
        <w:rPr>
          <w:rFonts w:ascii="Arial" w:hAnsi="Arial" w:cs="Arial"/>
          <w:noProof/>
          <w:sz w:val="22"/>
          <w:szCs w:val="22"/>
        </w:rPr>
        <w:t>, 321-332 (2014).</w:t>
      </w:r>
    </w:p>
    <w:p w14:paraId="3B531692"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23</w:t>
      </w:r>
      <w:r>
        <w:rPr>
          <w:rFonts w:ascii="Arial" w:hAnsi="Arial" w:cs="Arial"/>
          <w:noProof/>
          <w:sz w:val="22"/>
          <w:szCs w:val="22"/>
        </w:rPr>
        <w:t>.</w:t>
      </w:r>
      <w:r w:rsidRPr="00030431">
        <w:rPr>
          <w:rFonts w:ascii="Arial" w:hAnsi="Arial" w:cs="Arial"/>
          <w:noProof/>
          <w:sz w:val="22"/>
          <w:szCs w:val="22"/>
        </w:rPr>
        <w:tab/>
        <w:t xml:space="preserve">Lieberman, P. On the nature and evolution of the neural bases of human language. </w:t>
      </w:r>
      <w:r w:rsidRPr="00030431">
        <w:rPr>
          <w:rFonts w:ascii="Arial" w:hAnsi="Arial" w:cs="Arial"/>
          <w:i/>
          <w:noProof/>
          <w:sz w:val="22"/>
          <w:szCs w:val="22"/>
        </w:rPr>
        <w:t>Am J Phys Anthropol</w:t>
      </w:r>
      <w:r w:rsidRPr="00030431">
        <w:rPr>
          <w:rFonts w:ascii="Arial" w:hAnsi="Arial" w:cs="Arial"/>
          <w:noProof/>
          <w:sz w:val="22"/>
          <w:szCs w:val="22"/>
        </w:rPr>
        <w:t xml:space="preserve"> </w:t>
      </w:r>
      <w:r w:rsidRPr="00030431">
        <w:rPr>
          <w:rFonts w:ascii="Arial" w:hAnsi="Arial" w:cs="Arial"/>
          <w:b/>
          <w:noProof/>
          <w:sz w:val="22"/>
          <w:szCs w:val="22"/>
        </w:rPr>
        <w:t>Suppl 35</w:t>
      </w:r>
      <w:r w:rsidRPr="00030431">
        <w:rPr>
          <w:rFonts w:ascii="Arial" w:hAnsi="Arial" w:cs="Arial"/>
          <w:noProof/>
          <w:sz w:val="22"/>
          <w:szCs w:val="22"/>
        </w:rPr>
        <w:t>, 36-62 (2002).</w:t>
      </w:r>
    </w:p>
    <w:p w14:paraId="7D95A013"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24</w:t>
      </w:r>
      <w:r>
        <w:rPr>
          <w:rFonts w:ascii="Arial" w:hAnsi="Arial" w:cs="Arial"/>
          <w:noProof/>
          <w:sz w:val="22"/>
          <w:szCs w:val="22"/>
        </w:rPr>
        <w:t>.</w:t>
      </w:r>
      <w:r w:rsidRPr="00030431">
        <w:rPr>
          <w:rFonts w:ascii="Arial" w:hAnsi="Arial" w:cs="Arial"/>
          <w:noProof/>
          <w:sz w:val="22"/>
          <w:szCs w:val="22"/>
        </w:rPr>
        <w:tab/>
        <w:t>Caceres, M.</w:t>
      </w:r>
      <w:r w:rsidRPr="00030431">
        <w:rPr>
          <w:rFonts w:ascii="Arial" w:hAnsi="Arial" w:cs="Arial"/>
          <w:i/>
          <w:noProof/>
          <w:sz w:val="22"/>
          <w:szCs w:val="22"/>
        </w:rPr>
        <w:t xml:space="preserve"> et al.</w:t>
      </w:r>
      <w:r w:rsidRPr="00030431">
        <w:rPr>
          <w:rFonts w:ascii="Arial" w:hAnsi="Arial" w:cs="Arial"/>
          <w:noProof/>
          <w:sz w:val="22"/>
          <w:szCs w:val="22"/>
        </w:rPr>
        <w:t xml:space="preserve"> Elevated gene expression levels distinguish human from non-human primate brains. </w:t>
      </w:r>
      <w:r w:rsidRPr="00030431">
        <w:rPr>
          <w:rFonts w:ascii="Arial" w:hAnsi="Arial" w:cs="Arial"/>
          <w:i/>
          <w:noProof/>
          <w:sz w:val="22"/>
          <w:szCs w:val="22"/>
        </w:rPr>
        <w:t>Proc Natl Acad Sci U S A</w:t>
      </w:r>
      <w:r w:rsidRPr="00030431">
        <w:rPr>
          <w:rFonts w:ascii="Arial" w:hAnsi="Arial" w:cs="Arial"/>
          <w:noProof/>
          <w:sz w:val="22"/>
          <w:szCs w:val="22"/>
        </w:rPr>
        <w:t xml:space="preserve"> </w:t>
      </w:r>
      <w:r w:rsidRPr="00030431">
        <w:rPr>
          <w:rFonts w:ascii="Arial" w:hAnsi="Arial" w:cs="Arial"/>
          <w:b/>
          <w:noProof/>
          <w:sz w:val="22"/>
          <w:szCs w:val="22"/>
        </w:rPr>
        <w:t>100</w:t>
      </w:r>
      <w:r w:rsidRPr="00030431">
        <w:rPr>
          <w:rFonts w:ascii="Arial" w:hAnsi="Arial" w:cs="Arial"/>
          <w:noProof/>
          <w:sz w:val="22"/>
          <w:szCs w:val="22"/>
        </w:rPr>
        <w:t>, 13030-13035 (2003).</w:t>
      </w:r>
    </w:p>
    <w:p w14:paraId="702AEC37"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25</w:t>
      </w:r>
      <w:r>
        <w:rPr>
          <w:rFonts w:ascii="Arial" w:hAnsi="Arial" w:cs="Arial"/>
          <w:noProof/>
          <w:sz w:val="22"/>
          <w:szCs w:val="22"/>
        </w:rPr>
        <w:t>.</w:t>
      </w:r>
      <w:r w:rsidRPr="00030431">
        <w:rPr>
          <w:rFonts w:ascii="Arial" w:hAnsi="Arial" w:cs="Arial"/>
          <w:noProof/>
          <w:sz w:val="22"/>
          <w:szCs w:val="22"/>
        </w:rPr>
        <w:tab/>
        <w:t xml:space="preserve">Gu, J. &amp; Gu, X. Induced gene expression in human brain after the split from chimpanzee. </w:t>
      </w:r>
      <w:r w:rsidRPr="00030431">
        <w:rPr>
          <w:rFonts w:ascii="Arial" w:hAnsi="Arial" w:cs="Arial"/>
          <w:i/>
          <w:noProof/>
          <w:sz w:val="22"/>
          <w:szCs w:val="22"/>
        </w:rPr>
        <w:t>Trends Genet</w:t>
      </w:r>
      <w:r w:rsidRPr="00030431">
        <w:rPr>
          <w:rFonts w:ascii="Arial" w:hAnsi="Arial" w:cs="Arial"/>
          <w:noProof/>
          <w:sz w:val="22"/>
          <w:szCs w:val="22"/>
        </w:rPr>
        <w:t xml:space="preserve"> </w:t>
      </w:r>
      <w:r w:rsidRPr="00030431">
        <w:rPr>
          <w:rFonts w:ascii="Arial" w:hAnsi="Arial" w:cs="Arial"/>
          <w:b/>
          <w:noProof/>
          <w:sz w:val="22"/>
          <w:szCs w:val="22"/>
        </w:rPr>
        <w:t>19</w:t>
      </w:r>
      <w:r w:rsidRPr="00030431">
        <w:rPr>
          <w:rFonts w:ascii="Arial" w:hAnsi="Arial" w:cs="Arial"/>
          <w:noProof/>
          <w:sz w:val="22"/>
          <w:szCs w:val="22"/>
        </w:rPr>
        <w:t>, 63-65 (2003).</w:t>
      </w:r>
    </w:p>
    <w:p w14:paraId="39B4E8CD"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26</w:t>
      </w:r>
      <w:r>
        <w:rPr>
          <w:rFonts w:ascii="Arial" w:hAnsi="Arial" w:cs="Arial"/>
          <w:noProof/>
          <w:sz w:val="22"/>
          <w:szCs w:val="22"/>
        </w:rPr>
        <w:t>.</w:t>
      </w:r>
      <w:r w:rsidRPr="00030431">
        <w:rPr>
          <w:rFonts w:ascii="Arial" w:hAnsi="Arial" w:cs="Arial"/>
          <w:noProof/>
          <w:sz w:val="22"/>
          <w:szCs w:val="22"/>
        </w:rPr>
        <w:tab/>
        <w:t>Khaitovich, P.</w:t>
      </w:r>
      <w:r w:rsidRPr="00030431">
        <w:rPr>
          <w:rFonts w:ascii="Arial" w:hAnsi="Arial" w:cs="Arial"/>
          <w:i/>
          <w:noProof/>
          <w:sz w:val="22"/>
          <w:szCs w:val="22"/>
        </w:rPr>
        <w:t xml:space="preserve"> et al.</w:t>
      </w:r>
      <w:r w:rsidRPr="00030431">
        <w:rPr>
          <w:rFonts w:ascii="Arial" w:hAnsi="Arial" w:cs="Arial"/>
          <w:noProof/>
          <w:sz w:val="22"/>
          <w:szCs w:val="22"/>
        </w:rPr>
        <w:t xml:space="preserve"> Regional patterns of gene expression in human and chimpanzee brains. </w:t>
      </w:r>
      <w:r w:rsidRPr="00030431">
        <w:rPr>
          <w:rFonts w:ascii="Arial" w:hAnsi="Arial" w:cs="Arial"/>
          <w:i/>
          <w:noProof/>
          <w:sz w:val="22"/>
          <w:szCs w:val="22"/>
        </w:rPr>
        <w:t>Genome Res</w:t>
      </w:r>
      <w:r w:rsidRPr="00030431">
        <w:rPr>
          <w:rFonts w:ascii="Arial" w:hAnsi="Arial" w:cs="Arial"/>
          <w:noProof/>
          <w:sz w:val="22"/>
          <w:szCs w:val="22"/>
        </w:rPr>
        <w:t xml:space="preserve"> </w:t>
      </w:r>
      <w:r w:rsidRPr="00030431">
        <w:rPr>
          <w:rFonts w:ascii="Arial" w:hAnsi="Arial" w:cs="Arial"/>
          <w:b/>
          <w:noProof/>
          <w:sz w:val="22"/>
          <w:szCs w:val="22"/>
        </w:rPr>
        <w:t>14</w:t>
      </w:r>
      <w:r w:rsidRPr="00030431">
        <w:rPr>
          <w:rFonts w:ascii="Arial" w:hAnsi="Arial" w:cs="Arial"/>
          <w:noProof/>
          <w:sz w:val="22"/>
          <w:szCs w:val="22"/>
        </w:rPr>
        <w:t>, 1462-1473 (2004).</w:t>
      </w:r>
    </w:p>
    <w:p w14:paraId="6C53CCD2"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27</w:t>
      </w:r>
      <w:r>
        <w:rPr>
          <w:rFonts w:ascii="Arial" w:hAnsi="Arial" w:cs="Arial"/>
          <w:noProof/>
          <w:sz w:val="22"/>
          <w:szCs w:val="22"/>
        </w:rPr>
        <w:t>.</w:t>
      </w:r>
      <w:r w:rsidRPr="00030431">
        <w:rPr>
          <w:rFonts w:ascii="Arial" w:hAnsi="Arial" w:cs="Arial"/>
          <w:noProof/>
          <w:sz w:val="22"/>
          <w:szCs w:val="22"/>
        </w:rPr>
        <w:tab/>
        <w:t>Uddin, M.</w:t>
      </w:r>
      <w:r w:rsidRPr="00030431">
        <w:rPr>
          <w:rFonts w:ascii="Arial" w:hAnsi="Arial" w:cs="Arial"/>
          <w:i/>
          <w:noProof/>
          <w:sz w:val="22"/>
          <w:szCs w:val="22"/>
        </w:rPr>
        <w:t xml:space="preserve"> et al.</w:t>
      </w:r>
      <w:r w:rsidRPr="00030431">
        <w:rPr>
          <w:rFonts w:ascii="Arial" w:hAnsi="Arial" w:cs="Arial"/>
          <w:noProof/>
          <w:sz w:val="22"/>
          <w:szCs w:val="22"/>
        </w:rPr>
        <w:t xml:space="preserve"> Sister grouping of chimpanzees and humans as revealed by genome-wide phylogenetic analysis of brain gene expression profiles. </w:t>
      </w:r>
      <w:r w:rsidRPr="00030431">
        <w:rPr>
          <w:rFonts w:ascii="Arial" w:hAnsi="Arial" w:cs="Arial"/>
          <w:i/>
          <w:noProof/>
          <w:sz w:val="22"/>
          <w:szCs w:val="22"/>
        </w:rPr>
        <w:t>Proc Natl Acad Sci U S A</w:t>
      </w:r>
      <w:r w:rsidRPr="00030431">
        <w:rPr>
          <w:rFonts w:ascii="Arial" w:hAnsi="Arial" w:cs="Arial"/>
          <w:noProof/>
          <w:sz w:val="22"/>
          <w:szCs w:val="22"/>
        </w:rPr>
        <w:t xml:space="preserve"> </w:t>
      </w:r>
      <w:r w:rsidRPr="00030431">
        <w:rPr>
          <w:rFonts w:ascii="Arial" w:hAnsi="Arial" w:cs="Arial"/>
          <w:b/>
          <w:noProof/>
          <w:sz w:val="22"/>
          <w:szCs w:val="22"/>
        </w:rPr>
        <w:t>101</w:t>
      </w:r>
      <w:r w:rsidRPr="00030431">
        <w:rPr>
          <w:rFonts w:ascii="Arial" w:hAnsi="Arial" w:cs="Arial"/>
          <w:noProof/>
          <w:sz w:val="22"/>
          <w:szCs w:val="22"/>
        </w:rPr>
        <w:t>, 2957-2962 (2004).</w:t>
      </w:r>
    </w:p>
    <w:p w14:paraId="65E59803"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28</w:t>
      </w:r>
      <w:r>
        <w:rPr>
          <w:rFonts w:ascii="Arial" w:hAnsi="Arial" w:cs="Arial"/>
          <w:noProof/>
          <w:sz w:val="22"/>
          <w:szCs w:val="22"/>
        </w:rPr>
        <w:t>.</w:t>
      </w:r>
      <w:r w:rsidRPr="00030431">
        <w:rPr>
          <w:rFonts w:ascii="Arial" w:hAnsi="Arial" w:cs="Arial"/>
          <w:noProof/>
          <w:sz w:val="22"/>
          <w:szCs w:val="22"/>
        </w:rPr>
        <w:tab/>
        <w:t>Howard, T. D.</w:t>
      </w:r>
      <w:r w:rsidRPr="00030431">
        <w:rPr>
          <w:rFonts w:ascii="Arial" w:hAnsi="Arial" w:cs="Arial"/>
          <w:i/>
          <w:noProof/>
          <w:sz w:val="22"/>
          <w:szCs w:val="22"/>
        </w:rPr>
        <w:t xml:space="preserve"> et al.</w:t>
      </w:r>
      <w:r w:rsidRPr="00030431">
        <w:rPr>
          <w:rFonts w:ascii="Arial" w:hAnsi="Arial" w:cs="Arial"/>
          <w:noProof/>
          <w:sz w:val="22"/>
          <w:szCs w:val="22"/>
        </w:rPr>
        <w:t xml:space="preserve"> Mutations in TWIST, a basic helix-loop-helix transcription factor, in Saethre-Chotzen syndrome. </w:t>
      </w:r>
      <w:r w:rsidRPr="00030431">
        <w:rPr>
          <w:rFonts w:ascii="Arial" w:hAnsi="Arial" w:cs="Arial"/>
          <w:i/>
          <w:noProof/>
          <w:sz w:val="22"/>
          <w:szCs w:val="22"/>
        </w:rPr>
        <w:t>Nat Genet</w:t>
      </w:r>
      <w:r w:rsidRPr="00030431">
        <w:rPr>
          <w:rFonts w:ascii="Arial" w:hAnsi="Arial" w:cs="Arial"/>
          <w:noProof/>
          <w:sz w:val="22"/>
          <w:szCs w:val="22"/>
        </w:rPr>
        <w:t xml:space="preserve"> </w:t>
      </w:r>
      <w:r w:rsidRPr="00030431">
        <w:rPr>
          <w:rFonts w:ascii="Arial" w:hAnsi="Arial" w:cs="Arial"/>
          <w:b/>
          <w:noProof/>
          <w:sz w:val="22"/>
          <w:szCs w:val="22"/>
        </w:rPr>
        <w:t>15</w:t>
      </w:r>
      <w:r w:rsidRPr="00030431">
        <w:rPr>
          <w:rFonts w:ascii="Arial" w:hAnsi="Arial" w:cs="Arial"/>
          <w:noProof/>
          <w:sz w:val="22"/>
          <w:szCs w:val="22"/>
        </w:rPr>
        <w:t>, 36-41 (1997).</w:t>
      </w:r>
    </w:p>
    <w:p w14:paraId="34059185"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29</w:t>
      </w:r>
      <w:r>
        <w:rPr>
          <w:rFonts w:ascii="Arial" w:hAnsi="Arial" w:cs="Arial"/>
          <w:noProof/>
          <w:sz w:val="22"/>
          <w:szCs w:val="22"/>
        </w:rPr>
        <w:t>.</w:t>
      </w:r>
      <w:r w:rsidRPr="00030431">
        <w:rPr>
          <w:rFonts w:ascii="Arial" w:hAnsi="Arial" w:cs="Arial"/>
          <w:noProof/>
          <w:sz w:val="22"/>
          <w:szCs w:val="22"/>
        </w:rPr>
        <w:tab/>
        <w:t xml:space="preserve">Hamamori, Y., Wu, H. Y., Sartorelli, V. &amp; Kedes, L. The basic domain of myogenic basic helix-loop-helix (bHLH) proteins is the novel target for direct inhibition by another bHLH protein, Twist. </w:t>
      </w:r>
      <w:r w:rsidRPr="00030431">
        <w:rPr>
          <w:rFonts w:ascii="Arial" w:hAnsi="Arial" w:cs="Arial"/>
          <w:i/>
          <w:noProof/>
          <w:sz w:val="22"/>
          <w:szCs w:val="22"/>
        </w:rPr>
        <w:t>Mol Cell Biol</w:t>
      </w:r>
      <w:r w:rsidRPr="00030431">
        <w:rPr>
          <w:rFonts w:ascii="Arial" w:hAnsi="Arial" w:cs="Arial"/>
          <w:noProof/>
          <w:sz w:val="22"/>
          <w:szCs w:val="22"/>
        </w:rPr>
        <w:t xml:space="preserve"> </w:t>
      </w:r>
      <w:r w:rsidRPr="00030431">
        <w:rPr>
          <w:rFonts w:ascii="Arial" w:hAnsi="Arial" w:cs="Arial"/>
          <w:b/>
          <w:noProof/>
          <w:sz w:val="22"/>
          <w:szCs w:val="22"/>
        </w:rPr>
        <w:t>17</w:t>
      </w:r>
      <w:r w:rsidRPr="00030431">
        <w:rPr>
          <w:rFonts w:ascii="Arial" w:hAnsi="Arial" w:cs="Arial"/>
          <w:noProof/>
          <w:sz w:val="22"/>
          <w:szCs w:val="22"/>
        </w:rPr>
        <w:t>, 6563-6573 (1997).</w:t>
      </w:r>
    </w:p>
    <w:p w14:paraId="54AC5A68"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30</w:t>
      </w:r>
      <w:r>
        <w:rPr>
          <w:rFonts w:ascii="Arial" w:hAnsi="Arial" w:cs="Arial"/>
          <w:noProof/>
          <w:sz w:val="22"/>
          <w:szCs w:val="22"/>
        </w:rPr>
        <w:t>.</w:t>
      </w:r>
      <w:r w:rsidRPr="00030431">
        <w:rPr>
          <w:rFonts w:ascii="Arial" w:hAnsi="Arial" w:cs="Arial"/>
          <w:noProof/>
          <w:sz w:val="22"/>
          <w:szCs w:val="22"/>
        </w:rPr>
        <w:tab/>
        <w:t>Liu, X.</w:t>
      </w:r>
      <w:r w:rsidRPr="00030431">
        <w:rPr>
          <w:rFonts w:ascii="Arial" w:hAnsi="Arial" w:cs="Arial"/>
          <w:i/>
          <w:noProof/>
          <w:sz w:val="22"/>
          <w:szCs w:val="22"/>
        </w:rPr>
        <w:t xml:space="preserve"> et al.</w:t>
      </w:r>
      <w:r w:rsidRPr="00030431">
        <w:rPr>
          <w:rFonts w:ascii="Arial" w:hAnsi="Arial" w:cs="Arial"/>
          <w:noProof/>
          <w:sz w:val="22"/>
          <w:szCs w:val="22"/>
        </w:rPr>
        <w:t xml:space="preserve"> Extension of cortical synaptic development distinguishes humans from chimpanzees and macaques. </w:t>
      </w:r>
      <w:r w:rsidRPr="00030431">
        <w:rPr>
          <w:rFonts w:ascii="Arial" w:hAnsi="Arial" w:cs="Arial"/>
          <w:i/>
          <w:noProof/>
          <w:sz w:val="22"/>
          <w:szCs w:val="22"/>
        </w:rPr>
        <w:t>Genome Res</w:t>
      </w:r>
      <w:r w:rsidRPr="00030431">
        <w:rPr>
          <w:rFonts w:ascii="Arial" w:hAnsi="Arial" w:cs="Arial"/>
          <w:noProof/>
          <w:sz w:val="22"/>
          <w:szCs w:val="22"/>
        </w:rPr>
        <w:t xml:space="preserve"> </w:t>
      </w:r>
      <w:r w:rsidRPr="0069781C">
        <w:rPr>
          <w:rFonts w:ascii="Arial" w:hAnsi="Arial" w:cs="Arial"/>
          <w:b/>
          <w:noProof/>
          <w:sz w:val="22"/>
          <w:szCs w:val="22"/>
        </w:rPr>
        <w:t>22</w:t>
      </w:r>
      <w:r w:rsidRPr="0069781C">
        <w:rPr>
          <w:rFonts w:ascii="Arial" w:hAnsi="Arial" w:cs="Arial"/>
          <w:noProof/>
          <w:sz w:val="22"/>
          <w:szCs w:val="22"/>
        </w:rPr>
        <w:t xml:space="preserve">: 611-622 </w:t>
      </w:r>
      <w:r w:rsidRPr="00030431">
        <w:rPr>
          <w:rFonts w:ascii="Arial" w:hAnsi="Arial" w:cs="Arial"/>
          <w:noProof/>
          <w:sz w:val="22"/>
          <w:szCs w:val="22"/>
        </w:rPr>
        <w:t>(2012).</w:t>
      </w:r>
    </w:p>
    <w:p w14:paraId="73151F5F"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31</w:t>
      </w:r>
      <w:r>
        <w:rPr>
          <w:rFonts w:ascii="Arial" w:hAnsi="Arial" w:cs="Arial"/>
          <w:noProof/>
          <w:sz w:val="22"/>
          <w:szCs w:val="22"/>
        </w:rPr>
        <w:t>.</w:t>
      </w:r>
      <w:r w:rsidRPr="00030431">
        <w:rPr>
          <w:rFonts w:ascii="Arial" w:hAnsi="Arial" w:cs="Arial"/>
          <w:noProof/>
          <w:sz w:val="22"/>
          <w:szCs w:val="22"/>
        </w:rPr>
        <w:tab/>
        <w:t>Campbell, D. B.</w:t>
      </w:r>
      <w:r w:rsidRPr="00030431">
        <w:rPr>
          <w:rFonts w:ascii="Arial" w:hAnsi="Arial" w:cs="Arial"/>
          <w:i/>
          <w:noProof/>
          <w:sz w:val="22"/>
          <w:szCs w:val="22"/>
        </w:rPr>
        <w:t xml:space="preserve"> et al.</w:t>
      </w:r>
      <w:r w:rsidRPr="00030431">
        <w:rPr>
          <w:rFonts w:ascii="Arial" w:hAnsi="Arial" w:cs="Arial"/>
          <w:noProof/>
          <w:sz w:val="22"/>
          <w:szCs w:val="22"/>
        </w:rPr>
        <w:t xml:space="preserve"> A genetic variant that disrupts MET transcription is associated with autism. </w:t>
      </w:r>
      <w:r w:rsidRPr="00030431">
        <w:rPr>
          <w:rFonts w:ascii="Arial" w:hAnsi="Arial" w:cs="Arial"/>
          <w:i/>
          <w:noProof/>
          <w:sz w:val="22"/>
          <w:szCs w:val="22"/>
        </w:rPr>
        <w:t>Proc Natl Acad Sci U S A</w:t>
      </w:r>
      <w:r w:rsidRPr="00030431">
        <w:rPr>
          <w:rFonts w:ascii="Arial" w:hAnsi="Arial" w:cs="Arial"/>
          <w:noProof/>
          <w:sz w:val="22"/>
          <w:szCs w:val="22"/>
        </w:rPr>
        <w:t xml:space="preserve"> </w:t>
      </w:r>
      <w:r w:rsidRPr="00030431">
        <w:rPr>
          <w:rFonts w:ascii="Arial" w:hAnsi="Arial" w:cs="Arial"/>
          <w:b/>
          <w:noProof/>
          <w:sz w:val="22"/>
          <w:szCs w:val="22"/>
        </w:rPr>
        <w:t>103</w:t>
      </w:r>
      <w:r w:rsidRPr="00030431">
        <w:rPr>
          <w:rFonts w:ascii="Arial" w:hAnsi="Arial" w:cs="Arial"/>
          <w:noProof/>
          <w:sz w:val="22"/>
          <w:szCs w:val="22"/>
        </w:rPr>
        <w:t>, 16834-16839 (2006).</w:t>
      </w:r>
    </w:p>
    <w:p w14:paraId="0C616651"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32</w:t>
      </w:r>
      <w:r>
        <w:rPr>
          <w:rFonts w:ascii="Arial" w:hAnsi="Arial" w:cs="Arial"/>
          <w:noProof/>
          <w:sz w:val="22"/>
          <w:szCs w:val="22"/>
        </w:rPr>
        <w:t>.</w:t>
      </w:r>
      <w:r w:rsidRPr="00030431">
        <w:rPr>
          <w:rFonts w:ascii="Arial" w:hAnsi="Arial" w:cs="Arial"/>
          <w:noProof/>
          <w:sz w:val="22"/>
          <w:szCs w:val="22"/>
        </w:rPr>
        <w:tab/>
        <w:t xml:space="preserve">Hoodbhoy, T. &amp; Dean, J. Insights into the molecular basis of sperm-egg recognition in mammals. </w:t>
      </w:r>
      <w:r w:rsidRPr="00030431">
        <w:rPr>
          <w:rFonts w:ascii="Arial" w:hAnsi="Arial" w:cs="Arial"/>
          <w:i/>
          <w:noProof/>
          <w:sz w:val="22"/>
          <w:szCs w:val="22"/>
        </w:rPr>
        <w:t>Reproduction</w:t>
      </w:r>
      <w:r w:rsidRPr="00030431">
        <w:rPr>
          <w:rFonts w:ascii="Arial" w:hAnsi="Arial" w:cs="Arial"/>
          <w:noProof/>
          <w:sz w:val="22"/>
          <w:szCs w:val="22"/>
        </w:rPr>
        <w:t xml:space="preserve"> </w:t>
      </w:r>
      <w:r w:rsidRPr="00030431">
        <w:rPr>
          <w:rFonts w:ascii="Arial" w:hAnsi="Arial" w:cs="Arial"/>
          <w:b/>
          <w:noProof/>
          <w:sz w:val="22"/>
          <w:szCs w:val="22"/>
        </w:rPr>
        <w:t>127</w:t>
      </w:r>
      <w:r w:rsidRPr="00030431">
        <w:rPr>
          <w:rFonts w:ascii="Arial" w:hAnsi="Arial" w:cs="Arial"/>
          <w:noProof/>
          <w:sz w:val="22"/>
          <w:szCs w:val="22"/>
        </w:rPr>
        <w:t>, 417-422 (2004).</w:t>
      </w:r>
    </w:p>
    <w:p w14:paraId="0F9EECFF"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33</w:t>
      </w:r>
      <w:r>
        <w:rPr>
          <w:rFonts w:ascii="Arial" w:hAnsi="Arial" w:cs="Arial"/>
          <w:noProof/>
          <w:sz w:val="22"/>
          <w:szCs w:val="22"/>
        </w:rPr>
        <w:t>.</w:t>
      </w:r>
      <w:r w:rsidRPr="00030431">
        <w:rPr>
          <w:rFonts w:ascii="Arial" w:hAnsi="Arial" w:cs="Arial"/>
          <w:noProof/>
          <w:sz w:val="22"/>
          <w:szCs w:val="22"/>
        </w:rPr>
        <w:tab/>
        <w:t>Hu, H. Y.</w:t>
      </w:r>
      <w:r w:rsidRPr="00030431">
        <w:rPr>
          <w:rFonts w:ascii="Arial" w:hAnsi="Arial" w:cs="Arial"/>
          <w:i/>
          <w:noProof/>
          <w:sz w:val="22"/>
          <w:szCs w:val="22"/>
        </w:rPr>
        <w:t xml:space="preserve"> et al.</w:t>
      </w:r>
      <w:r w:rsidRPr="00030431">
        <w:rPr>
          <w:rFonts w:ascii="Arial" w:hAnsi="Arial" w:cs="Arial"/>
          <w:noProof/>
          <w:sz w:val="22"/>
          <w:szCs w:val="22"/>
        </w:rPr>
        <w:t xml:space="preserve"> Evolution of the human-specific microRNA miR-941. </w:t>
      </w:r>
      <w:r w:rsidRPr="00030431">
        <w:rPr>
          <w:rFonts w:ascii="Arial" w:hAnsi="Arial" w:cs="Arial"/>
          <w:i/>
          <w:noProof/>
          <w:sz w:val="22"/>
          <w:szCs w:val="22"/>
        </w:rPr>
        <w:t>Nat Commun</w:t>
      </w:r>
      <w:r w:rsidRPr="00030431">
        <w:rPr>
          <w:rFonts w:ascii="Arial" w:hAnsi="Arial" w:cs="Arial"/>
          <w:noProof/>
          <w:sz w:val="22"/>
          <w:szCs w:val="22"/>
        </w:rPr>
        <w:t xml:space="preserve"> </w:t>
      </w:r>
      <w:r w:rsidRPr="00030431">
        <w:rPr>
          <w:rFonts w:ascii="Arial" w:hAnsi="Arial" w:cs="Arial"/>
          <w:b/>
          <w:noProof/>
          <w:sz w:val="22"/>
          <w:szCs w:val="22"/>
        </w:rPr>
        <w:t>3</w:t>
      </w:r>
      <w:r w:rsidRPr="00030431">
        <w:rPr>
          <w:rFonts w:ascii="Arial" w:hAnsi="Arial" w:cs="Arial"/>
          <w:noProof/>
          <w:sz w:val="22"/>
          <w:szCs w:val="22"/>
        </w:rPr>
        <w:t>, 1145, doi:10.1038/ncomms2146 (2012).</w:t>
      </w:r>
    </w:p>
    <w:p w14:paraId="5EF6B59F"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34</w:t>
      </w:r>
      <w:r>
        <w:rPr>
          <w:rFonts w:ascii="Arial" w:hAnsi="Arial" w:cs="Arial"/>
          <w:noProof/>
          <w:sz w:val="22"/>
          <w:szCs w:val="22"/>
        </w:rPr>
        <w:t>.</w:t>
      </w:r>
      <w:r w:rsidRPr="00030431">
        <w:rPr>
          <w:rFonts w:ascii="Arial" w:hAnsi="Arial" w:cs="Arial"/>
          <w:noProof/>
          <w:sz w:val="22"/>
          <w:szCs w:val="22"/>
        </w:rPr>
        <w:tab/>
        <w:t>Valastyan, S.</w:t>
      </w:r>
      <w:r w:rsidRPr="00030431">
        <w:rPr>
          <w:rFonts w:ascii="Arial" w:hAnsi="Arial" w:cs="Arial"/>
          <w:i/>
          <w:noProof/>
          <w:sz w:val="22"/>
          <w:szCs w:val="22"/>
        </w:rPr>
        <w:t xml:space="preserve"> et al.</w:t>
      </w:r>
      <w:r w:rsidRPr="00030431">
        <w:rPr>
          <w:rFonts w:ascii="Arial" w:hAnsi="Arial" w:cs="Arial"/>
          <w:noProof/>
          <w:sz w:val="22"/>
          <w:szCs w:val="22"/>
        </w:rPr>
        <w:t xml:space="preserve"> A pleiotropically acting microRNA, miR-31, inhibits breast cancer metastasis. </w:t>
      </w:r>
      <w:r w:rsidRPr="00030431">
        <w:rPr>
          <w:rFonts w:ascii="Arial" w:hAnsi="Arial" w:cs="Arial"/>
          <w:i/>
          <w:noProof/>
          <w:sz w:val="22"/>
          <w:szCs w:val="22"/>
        </w:rPr>
        <w:t>Cell</w:t>
      </w:r>
      <w:r w:rsidRPr="00030431">
        <w:rPr>
          <w:rFonts w:ascii="Arial" w:hAnsi="Arial" w:cs="Arial"/>
          <w:noProof/>
          <w:sz w:val="22"/>
          <w:szCs w:val="22"/>
        </w:rPr>
        <w:t xml:space="preserve"> </w:t>
      </w:r>
      <w:r w:rsidRPr="00030431">
        <w:rPr>
          <w:rFonts w:ascii="Arial" w:hAnsi="Arial" w:cs="Arial"/>
          <w:b/>
          <w:noProof/>
          <w:sz w:val="22"/>
          <w:szCs w:val="22"/>
        </w:rPr>
        <w:t>137</w:t>
      </w:r>
      <w:r w:rsidRPr="00030431">
        <w:rPr>
          <w:rFonts w:ascii="Arial" w:hAnsi="Arial" w:cs="Arial"/>
          <w:noProof/>
          <w:sz w:val="22"/>
          <w:szCs w:val="22"/>
        </w:rPr>
        <w:t>, 1032-1046 (2009).</w:t>
      </w:r>
    </w:p>
    <w:p w14:paraId="39A27D70"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35</w:t>
      </w:r>
      <w:r>
        <w:rPr>
          <w:rFonts w:ascii="Arial" w:hAnsi="Arial" w:cs="Arial"/>
          <w:noProof/>
          <w:sz w:val="22"/>
          <w:szCs w:val="22"/>
        </w:rPr>
        <w:t>.</w:t>
      </w:r>
      <w:r w:rsidRPr="00030431">
        <w:rPr>
          <w:rFonts w:ascii="Arial" w:hAnsi="Arial" w:cs="Arial"/>
          <w:noProof/>
          <w:sz w:val="22"/>
          <w:szCs w:val="22"/>
        </w:rPr>
        <w:tab/>
        <w:t>Chen, L.</w:t>
      </w:r>
      <w:r w:rsidRPr="00030431">
        <w:rPr>
          <w:rFonts w:ascii="Arial" w:hAnsi="Arial" w:cs="Arial"/>
          <w:i/>
          <w:noProof/>
          <w:sz w:val="22"/>
          <w:szCs w:val="22"/>
        </w:rPr>
        <w:t xml:space="preserve"> et al.</w:t>
      </w:r>
      <w:r w:rsidRPr="00030431">
        <w:rPr>
          <w:rFonts w:ascii="Arial" w:hAnsi="Arial" w:cs="Arial"/>
          <w:noProof/>
          <w:sz w:val="22"/>
          <w:szCs w:val="22"/>
        </w:rPr>
        <w:t xml:space="preserve"> MicroRNA-107 inhibits glioma cell migration and invasion by modulating Notch2 expression. </w:t>
      </w:r>
      <w:r>
        <w:rPr>
          <w:rFonts w:ascii="Arial" w:hAnsi="Arial" w:cs="Arial"/>
          <w:i/>
          <w:noProof/>
          <w:sz w:val="22"/>
          <w:szCs w:val="22"/>
        </w:rPr>
        <w:t>J Neuro-Oncol</w:t>
      </w:r>
      <w:r w:rsidRPr="00030431">
        <w:rPr>
          <w:rFonts w:ascii="Arial" w:hAnsi="Arial" w:cs="Arial"/>
          <w:noProof/>
          <w:sz w:val="22"/>
          <w:szCs w:val="22"/>
        </w:rPr>
        <w:t xml:space="preserve"> </w:t>
      </w:r>
      <w:r w:rsidRPr="00030431">
        <w:rPr>
          <w:rFonts w:ascii="Arial" w:hAnsi="Arial" w:cs="Arial"/>
          <w:b/>
          <w:noProof/>
          <w:sz w:val="22"/>
          <w:szCs w:val="22"/>
        </w:rPr>
        <w:t>112</w:t>
      </w:r>
      <w:r w:rsidRPr="00030431">
        <w:rPr>
          <w:rFonts w:ascii="Arial" w:hAnsi="Arial" w:cs="Arial"/>
          <w:noProof/>
          <w:sz w:val="22"/>
          <w:szCs w:val="22"/>
        </w:rPr>
        <w:t>, 59-66 (2013).</w:t>
      </w:r>
    </w:p>
    <w:p w14:paraId="29B30203"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36</w:t>
      </w:r>
      <w:r>
        <w:rPr>
          <w:rFonts w:ascii="Arial" w:hAnsi="Arial" w:cs="Arial"/>
          <w:noProof/>
          <w:sz w:val="22"/>
          <w:szCs w:val="22"/>
        </w:rPr>
        <w:t>.</w:t>
      </w:r>
      <w:r w:rsidRPr="00030431">
        <w:rPr>
          <w:rFonts w:ascii="Arial" w:hAnsi="Arial" w:cs="Arial"/>
          <w:noProof/>
          <w:sz w:val="22"/>
          <w:szCs w:val="22"/>
        </w:rPr>
        <w:tab/>
        <w:t>Wang, W. X.</w:t>
      </w:r>
      <w:r w:rsidRPr="00030431">
        <w:rPr>
          <w:rFonts w:ascii="Arial" w:hAnsi="Arial" w:cs="Arial"/>
          <w:i/>
          <w:noProof/>
          <w:sz w:val="22"/>
          <w:szCs w:val="22"/>
        </w:rPr>
        <w:t xml:space="preserve"> et al.</w:t>
      </w:r>
      <w:r w:rsidRPr="00030431">
        <w:rPr>
          <w:rFonts w:ascii="Arial" w:hAnsi="Arial" w:cs="Arial"/>
          <w:noProof/>
          <w:sz w:val="22"/>
          <w:szCs w:val="22"/>
        </w:rPr>
        <w:t xml:space="preserve"> miR-107 regulates granulin/progranulin with implications for traumatic brain injury and neurodegenerative disease. </w:t>
      </w:r>
      <w:r>
        <w:rPr>
          <w:rFonts w:ascii="Arial" w:hAnsi="Arial" w:cs="Arial"/>
          <w:i/>
          <w:noProof/>
          <w:sz w:val="22"/>
          <w:szCs w:val="22"/>
        </w:rPr>
        <w:t>Am J Pathol</w:t>
      </w:r>
      <w:r w:rsidRPr="00030431">
        <w:rPr>
          <w:rFonts w:ascii="Arial" w:hAnsi="Arial" w:cs="Arial"/>
          <w:noProof/>
          <w:sz w:val="22"/>
          <w:szCs w:val="22"/>
        </w:rPr>
        <w:t xml:space="preserve"> </w:t>
      </w:r>
      <w:r w:rsidRPr="00030431">
        <w:rPr>
          <w:rFonts w:ascii="Arial" w:hAnsi="Arial" w:cs="Arial"/>
          <w:b/>
          <w:noProof/>
          <w:sz w:val="22"/>
          <w:szCs w:val="22"/>
        </w:rPr>
        <w:t>177</w:t>
      </w:r>
      <w:r w:rsidRPr="00030431">
        <w:rPr>
          <w:rFonts w:ascii="Arial" w:hAnsi="Arial" w:cs="Arial"/>
          <w:noProof/>
          <w:sz w:val="22"/>
          <w:szCs w:val="22"/>
        </w:rPr>
        <w:t>, 334-345 (2010).</w:t>
      </w:r>
    </w:p>
    <w:p w14:paraId="5360FC23"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37</w:t>
      </w:r>
      <w:r>
        <w:rPr>
          <w:rFonts w:ascii="Arial" w:hAnsi="Arial" w:cs="Arial"/>
          <w:noProof/>
          <w:sz w:val="22"/>
          <w:szCs w:val="22"/>
        </w:rPr>
        <w:t>.</w:t>
      </w:r>
      <w:r w:rsidRPr="00030431">
        <w:rPr>
          <w:rFonts w:ascii="Arial" w:hAnsi="Arial" w:cs="Arial"/>
          <w:noProof/>
          <w:sz w:val="22"/>
          <w:szCs w:val="22"/>
        </w:rPr>
        <w:tab/>
        <w:t>Wang, W. X.</w:t>
      </w:r>
      <w:r w:rsidRPr="00030431">
        <w:rPr>
          <w:rFonts w:ascii="Arial" w:hAnsi="Arial" w:cs="Arial"/>
          <w:i/>
          <w:noProof/>
          <w:sz w:val="22"/>
          <w:szCs w:val="22"/>
        </w:rPr>
        <w:t xml:space="preserve"> et al.</w:t>
      </w:r>
      <w:r w:rsidRPr="00030431">
        <w:rPr>
          <w:rFonts w:ascii="Arial" w:hAnsi="Arial" w:cs="Arial"/>
          <w:noProof/>
          <w:sz w:val="22"/>
          <w:szCs w:val="22"/>
        </w:rPr>
        <w:t xml:space="preserve"> The expression of microRNA miR-107 decreases early in Alzheimer's disease and may accelerate disease progression through regulation of beta-site amyloid precursor protein-cleaving enzyme 1. </w:t>
      </w:r>
      <w:r>
        <w:rPr>
          <w:rFonts w:ascii="Arial" w:hAnsi="Arial" w:cs="Arial"/>
          <w:i/>
          <w:noProof/>
          <w:sz w:val="22"/>
          <w:szCs w:val="22"/>
        </w:rPr>
        <w:t>J Neurosci</w:t>
      </w:r>
      <w:r w:rsidRPr="00030431">
        <w:rPr>
          <w:rFonts w:ascii="Arial" w:hAnsi="Arial" w:cs="Arial"/>
          <w:noProof/>
          <w:sz w:val="22"/>
          <w:szCs w:val="22"/>
        </w:rPr>
        <w:t xml:space="preserve"> </w:t>
      </w:r>
      <w:r w:rsidRPr="00030431">
        <w:rPr>
          <w:rFonts w:ascii="Arial" w:hAnsi="Arial" w:cs="Arial"/>
          <w:b/>
          <w:noProof/>
          <w:sz w:val="22"/>
          <w:szCs w:val="22"/>
        </w:rPr>
        <w:t>28</w:t>
      </w:r>
      <w:r w:rsidRPr="00030431">
        <w:rPr>
          <w:rFonts w:ascii="Arial" w:hAnsi="Arial" w:cs="Arial"/>
          <w:noProof/>
          <w:sz w:val="22"/>
          <w:szCs w:val="22"/>
        </w:rPr>
        <w:t>, 1213-1223 (2008).</w:t>
      </w:r>
    </w:p>
    <w:p w14:paraId="4AB5BCC1"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38</w:t>
      </w:r>
      <w:r>
        <w:rPr>
          <w:rFonts w:ascii="Arial" w:hAnsi="Arial" w:cs="Arial"/>
          <w:noProof/>
          <w:sz w:val="22"/>
          <w:szCs w:val="22"/>
        </w:rPr>
        <w:t>.</w:t>
      </w:r>
      <w:r w:rsidRPr="00030431">
        <w:rPr>
          <w:rFonts w:ascii="Arial" w:hAnsi="Arial" w:cs="Arial"/>
          <w:noProof/>
          <w:sz w:val="22"/>
          <w:szCs w:val="22"/>
        </w:rPr>
        <w:tab/>
        <w:t>Martello, G.</w:t>
      </w:r>
      <w:r w:rsidRPr="00030431">
        <w:rPr>
          <w:rFonts w:ascii="Arial" w:hAnsi="Arial" w:cs="Arial"/>
          <w:i/>
          <w:noProof/>
          <w:sz w:val="22"/>
          <w:szCs w:val="22"/>
        </w:rPr>
        <w:t xml:space="preserve"> et al.</w:t>
      </w:r>
      <w:r w:rsidRPr="00030431">
        <w:rPr>
          <w:rFonts w:ascii="Arial" w:hAnsi="Arial" w:cs="Arial"/>
          <w:noProof/>
          <w:sz w:val="22"/>
          <w:szCs w:val="22"/>
        </w:rPr>
        <w:t xml:space="preserve"> A MicroRNA Targeting Dicer for Metastasis Control. </w:t>
      </w:r>
      <w:r w:rsidRPr="00030431">
        <w:rPr>
          <w:rFonts w:ascii="Arial" w:hAnsi="Arial" w:cs="Arial"/>
          <w:i/>
          <w:noProof/>
          <w:sz w:val="22"/>
          <w:szCs w:val="22"/>
        </w:rPr>
        <w:t>Cell</w:t>
      </w:r>
      <w:r w:rsidRPr="00030431">
        <w:rPr>
          <w:rFonts w:ascii="Arial" w:hAnsi="Arial" w:cs="Arial"/>
          <w:noProof/>
          <w:sz w:val="22"/>
          <w:szCs w:val="22"/>
        </w:rPr>
        <w:t xml:space="preserve"> </w:t>
      </w:r>
      <w:r w:rsidRPr="00030431">
        <w:rPr>
          <w:rFonts w:ascii="Arial" w:hAnsi="Arial" w:cs="Arial"/>
          <w:b/>
          <w:noProof/>
          <w:sz w:val="22"/>
          <w:szCs w:val="22"/>
        </w:rPr>
        <w:t>141</w:t>
      </w:r>
      <w:r>
        <w:rPr>
          <w:rFonts w:ascii="Arial" w:hAnsi="Arial" w:cs="Arial"/>
          <w:noProof/>
          <w:sz w:val="22"/>
          <w:szCs w:val="22"/>
        </w:rPr>
        <w:t>, 1195-</w:t>
      </w:r>
      <w:r w:rsidRPr="00030431">
        <w:rPr>
          <w:rFonts w:ascii="Arial" w:hAnsi="Arial" w:cs="Arial"/>
          <w:noProof/>
          <w:sz w:val="22"/>
          <w:szCs w:val="22"/>
        </w:rPr>
        <w:t>1</w:t>
      </w:r>
      <w:r>
        <w:rPr>
          <w:rFonts w:ascii="Arial" w:hAnsi="Arial" w:cs="Arial"/>
          <w:noProof/>
          <w:sz w:val="22"/>
          <w:szCs w:val="22"/>
        </w:rPr>
        <w:t>207</w:t>
      </w:r>
      <w:r w:rsidRPr="00030431">
        <w:rPr>
          <w:rFonts w:ascii="Arial" w:hAnsi="Arial" w:cs="Arial"/>
          <w:noProof/>
          <w:sz w:val="22"/>
          <w:szCs w:val="22"/>
        </w:rPr>
        <w:t xml:space="preserve"> (2010).</w:t>
      </w:r>
    </w:p>
    <w:p w14:paraId="3917237C"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39</w:t>
      </w:r>
      <w:r>
        <w:rPr>
          <w:rFonts w:ascii="Arial" w:hAnsi="Arial" w:cs="Arial"/>
          <w:noProof/>
          <w:sz w:val="22"/>
          <w:szCs w:val="22"/>
        </w:rPr>
        <w:t>.</w:t>
      </w:r>
      <w:r w:rsidRPr="00030431">
        <w:rPr>
          <w:rFonts w:ascii="Arial" w:hAnsi="Arial" w:cs="Arial"/>
          <w:noProof/>
          <w:sz w:val="22"/>
          <w:szCs w:val="22"/>
        </w:rPr>
        <w:tab/>
      </w:r>
      <w:r w:rsidRPr="007109F3">
        <w:rPr>
          <w:rFonts w:ascii="Arial" w:hAnsi="Arial" w:cs="Arial"/>
          <w:noProof/>
          <w:sz w:val="22"/>
          <w:szCs w:val="22"/>
        </w:rPr>
        <w:t>Prado-Martinez, J.</w:t>
      </w:r>
      <w:r w:rsidRPr="007109F3">
        <w:rPr>
          <w:rFonts w:ascii="Arial" w:hAnsi="Arial" w:cs="Arial"/>
          <w:i/>
          <w:noProof/>
          <w:sz w:val="22"/>
          <w:szCs w:val="22"/>
        </w:rPr>
        <w:t xml:space="preserve"> et al.</w:t>
      </w:r>
      <w:r w:rsidRPr="007109F3">
        <w:rPr>
          <w:rFonts w:ascii="Arial" w:hAnsi="Arial" w:cs="Arial"/>
          <w:noProof/>
          <w:sz w:val="22"/>
          <w:szCs w:val="22"/>
        </w:rPr>
        <w:t xml:space="preserve"> Great ape genetic diversity and population history. </w:t>
      </w:r>
      <w:r w:rsidRPr="007109F3">
        <w:rPr>
          <w:rFonts w:ascii="Arial" w:hAnsi="Arial" w:cs="Arial"/>
          <w:i/>
          <w:noProof/>
          <w:sz w:val="22"/>
          <w:szCs w:val="22"/>
        </w:rPr>
        <w:t>Nature</w:t>
      </w:r>
      <w:r w:rsidRPr="007109F3">
        <w:rPr>
          <w:rFonts w:ascii="Arial" w:hAnsi="Arial" w:cs="Arial"/>
          <w:noProof/>
          <w:sz w:val="22"/>
          <w:szCs w:val="22"/>
        </w:rPr>
        <w:t xml:space="preserve"> </w:t>
      </w:r>
      <w:r w:rsidRPr="007109F3">
        <w:rPr>
          <w:rFonts w:ascii="Arial" w:hAnsi="Arial" w:cs="Arial"/>
          <w:b/>
          <w:noProof/>
          <w:sz w:val="22"/>
          <w:szCs w:val="22"/>
        </w:rPr>
        <w:t>499</w:t>
      </w:r>
      <w:r>
        <w:rPr>
          <w:rFonts w:ascii="Arial" w:hAnsi="Arial" w:cs="Arial"/>
          <w:noProof/>
          <w:sz w:val="22"/>
          <w:szCs w:val="22"/>
        </w:rPr>
        <w:t>, 471-475</w:t>
      </w:r>
      <w:r w:rsidRPr="007109F3">
        <w:rPr>
          <w:rFonts w:ascii="Arial" w:hAnsi="Arial" w:cs="Arial"/>
          <w:noProof/>
          <w:sz w:val="22"/>
          <w:szCs w:val="22"/>
        </w:rPr>
        <w:t xml:space="preserve"> (2013).</w:t>
      </w:r>
    </w:p>
    <w:p w14:paraId="47B9310D"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40</w:t>
      </w:r>
      <w:r>
        <w:rPr>
          <w:rFonts w:ascii="Arial" w:hAnsi="Arial" w:cs="Arial"/>
          <w:noProof/>
          <w:sz w:val="22"/>
          <w:szCs w:val="22"/>
        </w:rPr>
        <w:t>.</w:t>
      </w:r>
      <w:r w:rsidRPr="00030431">
        <w:rPr>
          <w:rFonts w:ascii="Arial" w:hAnsi="Arial" w:cs="Arial"/>
          <w:noProof/>
          <w:sz w:val="22"/>
          <w:szCs w:val="22"/>
        </w:rPr>
        <w:tab/>
      </w:r>
      <w:r w:rsidRPr="00C9408F">
        <w:rPr>
          <w:rFonts w:ascii="Arial" w:hAnsi="Arial" w:cs="Arial"/>
          <w:noProof/>
          <w:sz w:val="22"/>
          <w:szCs w:val="22"/>
        </w:rPr>
        <w:t xml:space="preserve">Boudreau, R. L. et al. Transcriptome-wide discovery of microRNA binding sites in </w:t>
      </w:r>
      <w:r>
        <w:rPr>
          <w:rFonts w:ascii="Arial" w:hAnsi="Arial" w:cs="Arial"/>
          <w:noProof/>
          <w:sz w:val="22"/>
          <w:szCs w:val="22"/>
        </w:rPr>
        <w:t xml:space="preserve">human brain. </w:t>
      </w:r>
      <w:r w:rsidRPr="00C9408F">
        <w:rPr>
          <w:rFonts w:ascii="Arial" w:hAnsi="Arial" w:cs="Arial"/>
          <w:i/>
          <w:noProof/>
          <w:sz w:val="22"/>
          <w:szCs w:val="22"/>
        </w:rPr>
        <w:t>Neuron</w:t>
      </w:r>
      <w:r>
        <w:rPr>
          <w:rFonts w:ascii="Arial" w:hAnsi="Arial" w:cs="Arial"/>
          <w:noProof/>
          <w:sz w:val="22"/>
          <w:szCs w:val="22"/>
        </w:rPr>
        <w:t xml:space="preserve"> </w:t>
      </w:r>
      <w:r w:rsidRPr="00C9408F">
        <w:rPr>
          <w:rFonts w:ascii="Arial" w:hAnsi="Arial" w:cs="Arial"/>
          <w:b/>
          <w:noProof/>
          <w:sz w:val="22"/>
          <w:szCs w:val="22"/>
        </w:rPr>
        <w:t>81</w:t>
      </w:r>
      <w:r>
        <w:rPr>
          <w:rFonts w:ascii="Arial" w:hAnsi="Arial" w:cs="Arial"/>
          <w:noProof/>
          <w:sz w:val="22"/>
          <w:szCs w:val="22"/>
        </w:rPr>
        <w:t>, 294-305</w:t>
      </w:r>
      <w:r w:rsidRPr="00C9408F">
        <w:rPr>
          <w:rFonts w:ascii="Arial" w:hAnsi="Arial" w:cs="Arial"/>
          <w:noProof/>
          <w:sz w:val="22"/>
          <w:szCs w:val="22"/>
        </w:rPr>
        <w:t xml:space="preserve"> (2014).</w:t>
      </w:r>
    </w:p>
    <w:p w14:paraId="269B93DE"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41</w:t>
      </w:r>
      <w:r>
        <w:rPr>
          <w:rFonts w:ascii="Arial" w:hAnsi="Arial" w:cs="Arial"/>
          <w:noProof/>
          <w:sz w:val="22"/>
          <w:szCs w:val="22"/>
        </w:rPr>
        <w:t>.</w:t>
      </w:r>
      <w:r w:rsidRPr="00030431">
        <w:rPr>
          <w:rFonts w:ascii="Arial" w:hAnsi="Arial" w:cs="Arial"/>
          <w:noProof/>
          <w:sz w:val="22"/>
          <w:szCs w:val="22"/>
        </w:rPr>
        <w:tab/>
        <w:t xml:space="preserve">Kwan, K. Y., Sestan, N. &amp; Anton, E. S. Transcriptional co-regulation of neuronal migration and laminar identity in the neocortex. </w:t>
      </w:r>
      <w:r w:rsidRPr="00030431">
        <w:rPr>
          <w:rFonts w:ascii="Arial" w:hAnsi="Arial" w:cs="Arial"/>
          <w:i/>
          <w:noProof/>
          <w:sz w:val="22"/>
          <w:szCs w:val="22"/>
        </w:rPr>
        <w:t>Development</w:t>
      </w:r>
      <w:r w:rsidRPr="00030431">
        <w:rPr>
          <w:rFonts w:ascii="Arial" w:hAnsi="Arial" w:cs="Arial"/>
          <w:noProof/>
          <w:sz w:val="22"/>
          <w:szCs w:val="22"/>
        </w:rPr>
        <w:t xml:space="preserve"> </w:t>
      </w:r>
      <w:r w:rsidRPr="00030431">
        <w:rPr>
          <w:rFonts w:ascii="Arial" w:hAnsi="Arial" w:cs="Arial"/>
          <w:b/>
          <w:noProof/>
          <w:sz w:val="22"/>
          <w:szCs w:val="22"/>
        </w:rPr>
        <w:t>139</w:t>
      </w:r>
      <w:r w:rsidRPr="00030431">
        <w:rPr>
          <w:rFonts w:ascii="Arial" w:hAnsi="Arial" w:cs="Arial"/>
          <w:noProof/>
          <w:sz w:val="22"/>
          <w:szCs w:val="22"/>
        </w:rPr>
        <w:t>, 1535-1546, doi:10.1242/dev.069963 (2012).</w:t>
      </w:r>
    </w:p>
    <w:p w14:paraId="398484D0"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42</w:t>
      </w:r>
      <w:r>
        <w:rPr>
          <w:rFonts w:ascii="Arial" w:hAnsi="Arial" w:cs="Arial"/>
          <w:noProof/>
          <w:sz w:val="22"/>
          <w:szCs w:val="22"/>
        </w:rPr>
        <w:t>.</w:t>
      </w:r>
      <w:r w:rsidRPr="00030431">
        <w:rPr>
          <w:rFonts w:ascii="Arial" w:hAnsi="Arial" w:cs="Arial"/>
          <w:noProof/>
          <w:sz w:val="22"/>
          <w:szCs w:val="22"/>
        </w:rPr>
        <w:tab/>
        <w:t>Kim, A. H.</w:t>
      </w:r>
      <w:r w:rsidRPr="00030431">
        <w:rPr>
          <w:rFonts w:ascii="Arial" w:hAnsi="Arial" w:cs="Arial"/>
          <w:i/>
          <w:noProof/>
          <w:sz w:val="22"/>
          <w:szCs w:val="22"/>
        </w:rPr>
        <w:t xml:space="preserve"> et al.</w:t>
      </w:r>
      <w:r w:rsidRPr="00030431">
        <w:rPr>
          <w:rFonts w:ascii="Arial" w:hAnsi="Arial" w:cs="Arial"/>
          <w:noProof/>
          <w:sz w:val="22"/>
          <w:szCs w:val="22"/>
        </w:rPr>
        <w:t xml:space="preserve"> Experimental validation of candidate schizophrenia gene ZNF804A as target for hsa-miR-137. </w:t>
      </w:r>
      <w:r w:rsidRPr="00030431">
        <w:rPr>
          <w:rFonts w:ascii="Arial" w:hAnsi="Arial" w:cs="Arial"/>
          <w:i/>
          <w:noProof/>
          <w:sz w:val="22"/>
          <w:szCs w:val="22"/>
        </w:rPr>
        <w:t>Schizoph</w:t>
      </w:r>
      <w:r>
        <w:rPr>
          <w:rFonts w:ascii="Arial" w:hAnsi="Arial" w:cs="Arial"/>
          <w:i/>
          <w:noProof/>
          <w:sz w:val="22"/>
          <w:szCs w:val="22"/>
        </w:rPr>
        <w:t>r</w:t>
      </w:r>
      <w:r w:rsidRPr="00030431">
        <w:rPr>
          <w:rFonts w:ascii="Arial" w:hAnsi="Arial" w:cs="Arial"/>
          <w:i/>
          <w:noProof/>
          <w:sz w:val="22"/>
          <w:szCs w:val="22"/>
        </w:rPr>
        <w:t xml:space="preserve"> Res</w:t>
      </w:r>
      <w:r w:rsidRPr="00030431">
        <w:rPr>
          <w:rFonts w:ascii="Arial" w:hAnsi="Arial" w:cs="Arial"/>
          <w:noProof/>
          <w:sz w:val="22"/>
          <w:szCs w:val="22"/>
        </w:rPr>
        <w:t xml:space="preserve"> </w:t>
      </w:r>
      <w:r w:rsidRPr="00030431">
        <w:rPr>
          <w:rFonts w:ascii="Arial" w:hAnsi="Arial" w:cs="Arial"/>
          <w:b/>
          <w:noProof/>
          <w:sz w:val="22"/>
          <w:szCs w:val="22"/>
        </w:rPr>
        <w:t>141</w:t>
      </w:r>
      <w:r w:rsidRPr="00030431">
        <w:rPr>
          <w:rFonts w:ascii="Arial" w:hAnsi="Arial" w:cs="Arial"/>
          <w:noProof/>
          <w:sz w:val="22"/>
          <w:szCs w:val="22"/>
        </w:rPr>
        <w:t>, 60-64 (2012).</w:t>
      </w:r>
    </w:p>
    <w:p w14:paraId="2BE7FF3F"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43</w:t>
      </w:r>
      <w:r>
        <w:rPr>
          <w:rFonts w:ascii="Arial" w:hAnsi="Arial" w:cs="Arial"/>
          <w:noProof/>
          <w:sz w:val="22"/>
          <w:szCs w:val="22"/>
        </w:rPr>
        <w:t>.</w:t>
      </w:r>
      <w:r w:rsidRPr="00030431">
        <w:rPr>
          <w:rFonts w:ascii="Arial" w:hAnsi="Arial" w:cs="Arial"/>
          <w:noProof/>
          <w:sz w:val="22"/>
          <w:szCs w:val="22"/>
        </w:rPr>
        <w:tab/>
        <w:t>Zongaro, S.</w:t>
      </w:r>
      <w:r w:rsidRPr="00030431">
        <w:rPr>
          <w:rFonts w:ascii="Arial" w:hAnsi="Arial" w:cs="Arial"/>
          <w:i/>
          <w:noProof/>
          <w:sz w:val="22"/>
          <w:szCs w:val="22"/>
        </w:rPr>
        <w:t xml:space="preserve"> et al.</w:t>
      </w:r>
      <w:r w:rsidRPr="00030431">
        <w:rPr>
          <w:rFonts w:ascii="Arial" w:hAnsi="Arial" w:cs="Arial"/>
          <w:noProof/>
          <w:sz w:val="22"/>
          <w:szCs w:val="22"/>
        </w:rPr>
        <w:t xml:space="preserve"> The 3' UTR of FMR1 mRNA is a target of miR-101, miR-129-5p and miR-221: implications for the molecular pathology of FXTAS at the synapse. </w:t>
      </w:r>
      <w:r w:rsidRPr="00030431">
        <w:rPr>
          <w:rFonts w:ascii="Arial" w:hAnsi="Arial" w:cs="Arial"/>
          <w:i/>
          <w:noProof/>
          <w:sz w:val="22"/>
          <w:szCs w:val="22"/>
        </w:rPr>
        <w:t>Hum Mol Genet</w:t>
      </w:r>
      <w:r w:rsidRPr="00030431">
        <w:rPr>
          <w:rFonts w:ascii="Arial" w:hAnsi="Arial" w:cs="Arial"/>
          <w:noProof/>
          <w:sz w:val="22"/>
          <w:szCs w:val="22"/>
        </w:rPr>
        <w:t xml:space="preserve"> </w:t>
      </w:r>
      <w:r w:rsidRPr="00030431">
        <w:rPr>
          <w:rFonts w:ascii="Arial" w:hAnsi="Arial" w:cs="Arial"/>
          <w:b/>
          <w:noProof/>
          <w:sz w:val="22"/>
          <w:szCs w:val="22"/>
        </w:rPr>
        <w:t>22</w:t>
      </w:r>
      <w:r w:rsidRPr="00030431">
        <w:rPr>
          <w:rFonts w:ascii="Arial" w:hAnsi="Arial" w:cs="Arial"/>
          <w:noProof/>
          <w:sz w:val="22"/>
          <w:szCs w:val="22"/>
        </w:rPr>
        <w:t>, 1971-1982 (2013).</w:t>
      </w:r>
    </w:p>
    <w:p w14:paraId="7E37EC00"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44</w:t>
      </w:r>
      <w:r>
        <w:rPr>
          <w:rFonts w:ascii="Arial" w:hAnsi="Arial" w:cs="Arial"/>
          <w:noProof/>
          <w:sz w:val="22"/>
          <w:szCs w:val="22"/>
        </w:rPr>
        <w:t>.</w:t>
      </w:r>
      <w:r w:rsidRPr="00030431">
        <w:rPr>
          <w:rFonts w:ascii="Arial" w:hAnsi="Arial" w:cs="Arial"/>
          <w:noProof/>
          <w:sz w:val="22"/>
          <w:szCs w:val="22"/>
        </w:rPr>
        <w:tab/>
        <w:t xml:space="preserve">Nieoullon, A. Dopamine and the regulation of cognition and attention. </w:t>
      </w:r>
      <w:r w:rsidRPr="00030431">
        <w:rPr>
          <w:rFonts w:ascii="Arial" w:hAnsi="Arial" w:cs="Arial"/>
          <w:i/>
          <w:noProof/>
          <w:sz w:val="22"/>
          <w:szCs w:val="22"/>
        </w:rPr>
        <w:t>Prog Neurobiol</w:t>
      </w:r>
      <w:r w:rsidRPr="00030431">
        <w:rPr>
          <w:rFonts w:ascii="Arial" w:hAnsi="Arial" w:cs="Arial"/>
          <w:noProof/>
          <w:sz w:val="22"/>
          <w:szCs w:val="22"/>
        </w:rPr>
        <w:t xml:space="preserve"> </w:t>
      </w:r>
      <w:r w:rsidRPr="00030431">
        <w:rPr>
          <w:rFonts w:ascii="Arial" w:hAnsi="Arial" w:cs="Arial"/>
          <w:b/>
          <w:noProof/>
          <w:sz w:val="22"/>
          <w:szCs w:val="22"/>
        </w:rPr>
        <w:t>67</w:t>
      </w:r>
      <w:r w:rsidRPr="00030431">
        <w:rPr>
          <w:rFonts w:ascii="Arial" w:hAnsi="Arial" w:cs="Arial"/>
          <w:noProof/>
          <w:sz w:val="22"/>
          <w:szCs w:val="22"/>
        </w:rPr>
        <w:t>, 53-83 (2002).</w:t>
      </w:r>
    </w:p>
    <w:p w14:paraId="4265AD38"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45</w:t>
      </w:r>
      <w:r>
        <w:rPr>
          <w:rFonts w:ascii="Arial" w:hAnsi="Arial" w:cs="Arial"/>
          <w:noProof/>
          <w:sz w:val="22"/>
          <w:szCs w:val="22"/>
        </w:rPr>
        <w:t>.</w:t>
      </w:r>
      <w:r w:rsidRPr="00030431">
        <w:rPr>
          <w:rFonts w:ascii="Arial" w:hAnsi="Arial" w:cs="Arial"/>
          <w:noProof/>
          <w:sz w:val="22"/>
          <w:szCs w:val="22"/>
        </w:rPr>
        <w:tab/>
        <w:t xml:space="preserve">Sigel, E. &amp; Steinmann, M. E. Structure, function, and modulation of GABA(A) receptors. </w:t>
      </w:r>
      <w:r w:rsidRPr="00030431">
        <w:rPr>
          <w:rFonts w:ascii="Arial" w:hAnsi="Arial" w:cs="Arial"/>
          <w:i/>
          <w:noProof/>
          <w:sz w:val="22"/>
          <w:szCs w:val="22"/>
        </w:rPr>
        <w:t>J Biol Chem</w:t>
      </w:r>
      <w:r w:rsidRPr="00030431">
        <w:rPr>
          <w:rFonts w:ascii="Arial" w:hAnsi="Arial" w:cs="Arial"/>
          <w:noProof/>
          <w:sz w:val="22"/>
          <w:szCs w:val="22"/>
        </w:rPr>
        <w:t xml:space="preserve"> </w:t>
      </w:r>
      <w:r w:rsidRPr="00030431">
        <w:rPr>
          <w:rFonts w:ascii="Arial" w:hAnsi="Arial" w:cs="Arial"/>
          <w:b/>
          <w:noProof/>
          <w:sz w:val="22"/>
          <w:szCs w:val="22"/>
        </w:rPr>
        <w:t>287</w:t>
      </w:r>
      <w:r w:rsidRPr="00030431">
        <w:rPr>
          <w:rFonts w:ascii="Arial" w:hAnsi="Arial" w:cs="Arial"/>
          <w:noProof/>
          <w:sz w:val="22"/>
          <w:szCs w:val="22"/>
        </w:rPr>
        <w:t>, 40224-40231 (2012).</w:t>
      </w:r>
    </w:p>
    <w:p w14:paraId="51B30280"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46</w:t>
      </w:r>
      <w:r>
        <w:rPr>
          <w:rFonts w:ascii="Arial" w:hAnsi="Arial" w:cs="Arial"/>
          <w:noProof/>
          <w:sz w:val="22"/>
          <w:szCs w:val="22"/>
        </w:rPr>
        <w:t>.</w:t>
      </w:r>
      <w:r w:rsidRPr="00030431">
        <w:rPr>
          <w:rFonts w:ascii="Arial" w:hAnsi="Arial" w:cs="Arial"/>
          <w:noProof/>
          <w:sz w:val="22"/>
          <w:szCs w:val="22"/>
        </w:rPr>
        <w:tab/>
        <w:t xml:space="preserve">Roth, B. L., Hanizavareh, S. M. &amp; Blum, A. E. Serotonin receptors represent highly favorable molecular targets for cognitive enhancement in schizophrenia and other disorders. </w:t>
      </w:r>
      <w:r w:rsidRPr="00030431">
        <w:rPr>
          <w:rFonts w:ascii="Arial" w:hAnsi="Arial" w:cs="Arial"/>
          <w:i/>
          <w:noProof/>
          <w:sz w:val="22"/>
          <w:szCs w:val="22"/>
        </w:rPr>
        <w:t>Psychopharmacology</w:t>
      </w:r>
      <w:r w:rsidRPr="00030431">
        <w:rPr>
          <w:rFonts w:ascii="Arial" w:hAnsi="Arial" w:cs="Arial"/>
          <w:noProof/>
          <w:sz w:val="22"/>
          <w:szCs w:val="22"/>
        </w:rPr>
        <w:t xml:space="preserve"> </w:t>
      </w:r>
      <w:r w:rsidRPr="00030431">
        <w:rPr>
          <w:rFonts w:ascii="Arial" w:hAnsi="Arial" w:cs="Arial"/>
          <w:b/>
          <w:noProof/>
          <w:sz w:val="22"/>
          <w:szCs w:val="22"/>
        </w:rPr>
        <w:t>174</w:t>
      </w:r>
      <w:r w:rsidRPr="00030431">
        <w:rPr>
          <w:rFonts w:ascii="Arial" w:hAnsi="Arial" w:cs="Arial"/>
          <w:noProof/>
          <w:sz w:val="22"/>
          <w:szCs w:val="22"/>
        </w:rPr>
        <w:t>, 17-24 (2004).</w:t>
      </w:r>
    </w:p>
    <w:p w14:paraId="5B73DB70"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47</w:t>
      </w:r>
      <w:r>
        <w:rPr>
          <w:rFonts w:ascii="Arial" w:hAnsi="Arial" w:cs="Arial"/>
          <w:noProof/>
          <w:sz w:val="22"/>
          <w:szCs w:val="22"/>
        </w:rPr>
        <w:t>.</w:t>
      </w:r>
      <w:r w:rsidRPr="00030431">
        <w:rPr>
          <w:rFonts w:ascii="Arial" w:hAnsi="Arial" w:cs="Arial"/>
          <w:noProof/>
          <w:sz w:val="22"/>
          <w:szCs w:val="22"/>
        </w:rPr>
        <w:tab/>
        <w:t xml:space="preserve">Hasselmo, M. E. &amp; Sarter, M. Modes and models of forebrain cholinergic neuromodulation of cognition. </w:t>
      </w:r>
      <w:r w:rsidRPr="00030431">
        <w:rPr>
          <w:rFonts w:ascii="Arial" w:hAnsi="Arial" w:cs="Arial"/>
          <w:i/>
          <w:noProof/>
          <w:sz w:val="22"/>
          <w:szCs w:val="22"/>
        </w:rPr>
        <w:t>Neuropsychopharmacology</w:t>
      </w:r>
      <w:r w:rsidRPr="00030431">
        <w:rPr>
          <w:rFonts w:ascii="Arial" w:hAnsi="Arial" w:cs="Arial"/>
          <w:noProof/>
          <w:sz w:val="22"/>
          <w:szCs w:val="22"/>
        </w:rPr>
        <w:t xml:space="preserve"> </w:t>
      </w:r>
      <w:r w:rsidRPr="00030431">
        <w:rPr>
          <w:rFonts w:ascii="Arial" w:hAnsi="Arial" w:cs="Arial"/>
          <w:b/>
          <w:noProof/>
          <w:sz w:val="22"/>
          <w:szCs w:val="22"/>
        </w:rPr>
        <w:t>36</w:t>
      </w:r>
      <w:r w:rsidRPr="00030431">
        <w:rPr>
          <w:rFonts w:ascii="Arial" w:hAnsi="Arial" w:cs="Arial"/>
          <w:noProof/>
          <w:sz w:val="22"/>
          <w:szCs w:val="22"/>
        </w:rPr>
        <w:t>, 52-73 (2011).</w:t>
      </w:r>
    </w:p>
    <w:p w14:paraId="06B649F5"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48</w:t>
      </w:r>
      <w:r>
        <w:rPr>
          <w:rFonts w:ascii="Arial" w:hAnsi="Arial" w:cs="Arial"/>
          <w:noProof/>
          <w:sz w:val="22"/>
          <w:szCs w:val="22"/>
        </w:rPr>
        <w:t>.</w:t>
      </w:r>
      <w:r w:rsidRPr="00030431">
        <w:rPr>
          <w:rFonts w:ascii="Arial" w:hAnsi="Arial" w:cs="Arial"/>
          <w:noProof/>
          <w:sz w:val="22"/>
          <w:szCs w:val="22"/>
        </w:rPr>
        <w:tab/>
        <w:t xml:space="preserve">Steckler, T. &amp; Sahgal, A. The role of serotonergic-cholinergic interactions in the mediation of cognitive behaviour. </w:t>
      </w:r>
      <w:r w:rsidRPr="00030431">
        <w:rPr>
          <w:rFonts w:ascii="Arial" w:hAnsi="Arial" w:cs="Arial"/>
          <w:i/>
          <w:noProof/>
          <w:sz w:val="22"/>
          <w:szCs w:val="22"/>
        </w:rPr>
        <w:t>Behav Brain Res</w:t>
      </w:r>
      <w:r w:rsidRPr="00030431">
        <w:rPr>
          <w:rFonts w:ascii="Arial" w:hAnsi="Arial" w:cs="Arial"/>
          <w:noProof/>
          <w:sz w:val="22"/>
          <w:szCs w:val="22"/>
        </w:rPr>
        <w:t xml:space="preserve"> </w:t>
      </w:r>
      <w:r w:rsidRPr="00030431">
        <w:rPr>
          <w:rFonts w:ascii="Arial" w:hAnsi="Arial" w:cs="Arial"/>
          <w:b/>
          <w:noProof/>
          <w:sz w:val="22"/>
          <w:szCs w:val="22"/>
        </w:rPr>
        <w:t>67</w:t>
      </w:r>
      <w:r w:rsidRPr="00030431">
        <w:rPr>
          <w:rFonts w:ascii="Arial" w:hAnsi="Arial" w:cs="Arial"/>
          <w:noProof/>
          <w:sz w:val="22"/>
          <w:szCs w:val="22"/>
        </w:rPr>
        <w:t>, 165-199 (1995).</w:t>
      </w:r>
    </w:p>
    <w:p w14:paraId="1A3FEF8F" w14:textId="77777777" w:rsidR="00092675" w:rsidRPr="00030431"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49</w:t>
      </w:r>
      <w:r>
        <w:rPr>
          <w:rFonts w:ascii="Arial" w:hAnsi="Arial" w:cs="Arial"/>
          <w:noProof/>
          <w:sz w:val="22"/>
          <w:szCs w:val="22"/>
        </w:rPr>
        <w:t>.</w:t>
      </w:r>
      <w:r w:rsidRPr="00030431">
        <w:rPr>
          <w:rFonts w:ascii="Arial" w:hAnsi="Arial" w:cs="Arial"/>
          <w:noProof/>
          <w:sz w:val="22"/>
          <w:szCs w:val="22"/>
        </w:rPr>
        <w:tab/>
        <w:t>Khan, Z.</w:t>
      </w:r>
      <w:r w:rsidRPr="00030431">
        <w:rPr>
          <w:rFonts w:ascii="Arial" w:hAnsi="Arial" w:cs="Arial"/>
          <w:i/>
          <w:noProof/>
          <w:sz w:val="22"/>
          <w:szCs w:val="22"/>
        </w:rPr>
        <w:t xml:space="preserve"> et al.</w:t>
      </w:r>
      <w:r w:rsidRPr="00030431">
        <w:rPr>
          <w:rFonts w:ascii="Arial" w:hAnsi="Arial" w:cs="Arial"/>
          <w:noProof/>
          <w:sz w:val="22"/>
          <w:szCs w:val="22"/>
        </w:rPr>
        <w:t xml:space="preserve"> Primate </w:t>
      </w:r>
      <w:r>
        <w:rPr>
          <w:rFonts w:ascii="Arial" w:hAnsi="Arial" w:cs="Arial"/>
          <w:noProof/>
          <w:sz w:val="22"/>
          <w:szCs w:val="22"/>
        </w:rPr>
        <w:t>t</w:t>
      </w:r>
      <w:r w:rsidRPr="00030431">
        <w:rPr>
          <w:rFonts w:ascii="Arial" w:hAnsi="Arial" w:cs="Arial"/>
          <w:noProof/>
          <w:sz w:val="22"/>
          <w:szCs w:val="22"/>
        </w:rPr>
        <w:t xml:space="preserve">ranscript and </w:t>
      </w:r>
      <w:r>
        <w:rPr>
          <w:rFonts w:ascii="Arial" w:hAnsi="Arial" w:cs="Arial"/>
          <w:noProof/>
          <w:sz w:val="22"/>
          <w:szCs w:val="22"/>
        </w:rPr>
        <w:t>p</w:t>
      </w:r>
      <w:r w:rsidRPr="00030431">
        <w:rPr>
          <w:rFonts w:ascii="Arial" w:hAnsi="Arial" w:cs="Arial"/>
          <w:noProof/>
          <w:sz w:val="22"/>
          <w:szCs w:val="22"/>
        </w:rPr>
        <w:t xml:space="preserve">rotein </w:t>
      </w:r>
      <w:r>
        <w:rPr>
          <w:rFonts w:ascii="Arial" w:hAnsi="Arial" w:cs="Arial"/>
          <w:noProof/>
          <w:sz w:val="22"/>
          <w:szCs w:val="22"/>
        </w:rPr>
        <w:t>e</w:t>
      </w:r>
      <w:r w:rsidRPr="00030431">
        <w:rPr>
          <w:rFonts w:ascii="Arial" w:hAnsi="Arial" w:cs="Arial"/>
          <w:noProof/>
          <w:sz w:val="22"/>
          <w:szCs w:val="22"/>
        </w:rPr>
        <w:t xml:space="preserve">xpression </w:t>
      </w:r>
      <w:r>
        <w:rPr>
          <w:rFonts w:ascii="Arial" w:hAnsi="Arial" w:cs="Arial"/>
          <w:noProof/>
          <w:sz w:val="22"/>
          <w:szCs w:val="22"/>
        </w:rPr>
        <w:t>l</w:t>
      </w:r>
      <w:r w:rsidRPr="00030431">
        <w:rPr>
          <w:rFonts w:ascii="Arial" w:hAnsi="Arial" w:cs="Arial"/>
          <w:noProof/>
          <w:sz w:val="22"/>
          <w:szCs w:val="22"/>
        </w:rPr>
        <w:t xml:space="preserve">evels </w:t>
      </w:r>
      <w:r>
        <w:rPr>
          <w:rFonts w:ascii="Arial" w:hAnsi="Arial" w:cs="Arial"/>
          <w:noProof/>
          <w:sz w:val="22"/>
          <w:szCs w:val="22"/>
        </w:rPr>
        <w:t>e</w:t>
      </w:r>
      <w:r w:rsidRPr="00030431">
        <w:rPr>
          <w:rFonts w:ascii="Arial" w:hAnsi="Arial" w:cs="Arial"/>
          <w:noProof/>
          <w:sz w:val="22"/>
          <w:szCs w:val="22"/>
        </w:rPr>
        <w:t xml:space="preserve">volve </w:t>
      </w:r>
      <w:r>
        <w:rPr>
          <w:rFonts w:ascii="Arial" w:hAnsi="Arial" w:cs="Arial"/>
          <w:noProof/>
          <w:sz w:val="22"/>
          <w:szCs w:val="22"/>
        </w:rPr>
        <w:t>u</w:t>
      </w:r>
      <w:r w:rsidRPr="00030431">
        <w:rPr>
          <w:rFonts w:ascii="Arial" w:hAnsi="Arial" w:cs="Arial"/>
          <w:noProof/>
          <w:sz w:val="22"/>
          <w:szCs w:val="22"/>
        </w:rPr>
        <w:t xml:space="preserve">nder </w:t>
      </w:r>
      <w:r>
        <w:rPr>
          <w:rFonts w:ascii="Arial" w:hAnsi="Arial" w:cs="Arial"/>
          <w:noProof/>
          <w:sz w:val="22"/>
          <w:szCs w:val="22"/>
        </w:rPr>
        <w:t>c</w:t>
      </w:r>
      <w:r w:rsidRPr="00030431">
        <w:rPr>
          <w:rFonts w:ascii="Arial" w:hAnsi="Arial" w:cs="Arial"/>
          <w:noProof/>
          <w:sz w:val="22"/>
          <w:szCs w:val="22"/>
        </w:rPr>
        <w:t xml:space="preserve">ompensatory </w:t>
      </w:r>
      <w:r>
        <w:rPr>
          <w:rFonts w:ascii="Arial" w:hAnsi="Arial" w:cs="Arial"/>
          <w:noProof/>
          <w:sz w:val="22"/>
          <w:szCs w:val="22"/>
        </w:rPr>
        <w:t>s</w:t>
      </w:r>
      <w:r w:rsidRPr="00030431">
        <w:rPr>
          <w:rFonts w:ascii="Arial" w:hAnsi="Arial" w:cs="Arial"/>
          <w:noProof/>
          <w:sz w:val="22"/>
          <w:szCs w:val="22"/>
        </w:rPr>
        <w:t xml:space="preserve">election </w:t>
      </w:r>
      <w:r>
        <w:rPr>
          <w:rFonts w:ascii="Arial" w:hAnsi="Arial" w:cs="Arial"/>
          <w:noProof/>
          <w:sz w:val="22"/>
          <w:szCs w:val="22"/>
        </w:rPr>
        <w:t>p</w:t>
      </w:r>
      <w:r w:rsidRPr="00030431">
        <w:rPr>
          <w:rFonts w:ascii="Arial" w:hAnsi="Arial" w:cs="Arial"/>
          <w:noProof/>
          <w:sz w:val="22"/>
          <w:szCs w:val="22"/>
        </w:rPr>
        <w:t xml:space="preserve">ressures. </w:t>
      </w:r>
      <w:r w:rsidRPr="00030431">
        <w:rPr>
          <w:rFonts w:ascii="Arial" w:hAnsi="Arial" w:cs="Arial"/>
          <w:i/>
          <w:noProof/>
          <w:sz w:val="22"/>
          <w:szCs w:val="22"/>
        </w:rPr>
        <w:t>Science</w:t>
      </w:r>
      <w:r w:rsidRPr="00030431">
        <w:rPr>
          <w:rFonts w:ascii="Arial" w:hAnsi="Arial" w:cs="Arial"/>
          <w:noProof/>
          <w:sz w:val="22"/>
          <w:szCs w:val="22"/>
        </w:rPr>
        <w:t xml:space="preserve"> </w:t>
      </w:r>
      <w:r w:rsidRPr="00030431">
        <w:rPr>
          <w:rFonts w:ascii="Arial" w:hAnsi="Arial" w:cs="Arial"/>
          <w:b/>
          <w:noProof/>
          <w:sz w:val="22"/>
          <w:szCs w:val="22"/>
        </w:rPr>
        <w:t>342</w:t>
      </w:r>
      <w:r w:rsidRPr="00030431">
        <w:rPr>
          <w:rFonts w:ascii="Arial" w:hAnsi="Arial" w:cs="Arial"/>
          <w:noProof/>
          <w:sz w:val="22"/>
          <w:szCs w:val="22"/>
        </w:rPr>
        <w:t>, 1100-1104 (2013).</w:t>
      </w:r>
    </w:p>
    <w:p w14:paraId="21D5F33A" w14:textId="77777777" w:rsidR="00092675" w:rsidRDefault="00092675" w:rsidP="00092675">
      <w:pPr>
        <w:pStyle w:val="EndNoteBibliography"/>
        <w:ind w:left="720" w:hanging="720"/>
        <w:rPr>
          <w:rFonts w:ascii="Arial" w:hAnsi="Arial" w:cs="Arial"/>
          <w:noProof/>
          <w:sz w:val="22"/>
          <w:szCs w:val="22"/>
        </w:rPr>
      </w:pPr>
      <w:r w:rsidRPr="00030431">
        <w:rPr>
          <w:rFonts w:ascii="Arial" w:hAnsi="Arial" w:cs="Arial"/>
          <w:noProof/>
          <w:sz w:val="22"/>
          <w:szCs w:val="22"/>
        </w:rPr>
        <w:t>50</w:t>
      </w:r>
      <w:r>
        <w:rPr>
          <w:rFonts w:ascii="Arial" w:hAnsi="Arial" w:cs="Arial"/>
          <w:noProof/>
          <w:sz w:val="22"/>
          <w:szCs w:val="22"/>
        </w:rPr>
        <w:t>.</w:t>
      </w:r>
      <w:r w:rsidRPr="00030431">
        <w:rPr>
          <w:rFonts w:ascii="Arial" w:hAnsi="Arial" w:cs="Arial"/>
          <w:noProof/>
          <w:sz w:val="22"/>
          <w:szCs w:val="22"/>
        </w:rPr>
        <w:tab/>
        <w:t xml:space="preserve">Varki, A. Nothing in medicine makes sense, except in the light of evolution. </w:t>
      </w:r>
      <w:r>
        <w:rPr>
          <w:rFonts w:ascii="Arial" w:hAnsi="Arial" w:cs="Arial"/>
          <w:i/>
          <w:noProof/>
          <w:sz w:val="22"/>
          <w:szCs w:val="22"/>
        </w:rPr>
        <w:t>J Mol Med</w:t>
      </w:r>
      <w:r w:rsidRPr="00030431">
        <w:rPr>
          <w:rFonts w:ascii="Arial" w:hAnsi="Arial" w:cs="Arial"/>
          <w:noProof/>
          <w:sz w:val="22"/>
          <w:szCs w:val="22"/>
        </w:rPr>
        <w:t xml:space="preserve"> </w:t>
      </w:r>
      <w:r w:rsidRPr="00030431">
        <w:rPr>
          <w:rFonts w:ascii="Arial" w:hAnsi="Arial" w:cs="Arial"/>
          <w:b/>
          <w:noProof/>
          <w:sz w:val="22"/>
          <w:szCs w:val="22"/>
        </w:rPr>
        <w:t>90</w:t>
      </w:r>
      <w:r w:rsidRPr="00030431">
        <w:rPr>
          <w:rFonts w:ascii="Arial" w:hAnsi="Arial" w:cs="Arial"/>
          <w:noProof/>
          <w:sz w:val="22"/>
          <w:szCs w:val="22"/>
        </w:rPr>
        <w:t>, 481-494 (2012).</w:t>
      </w:r>
    </w:p>
    <w:p w14:paraId="27E0CD57" w14:textId="77777777" w:rsidR="00092675" w:rsidRPr="005846B4" w:rsidRDefault="00092675" w:rsidP="00BF16F7">
      <w:pPr>
        <w:pStyle w:val="EndNoteBibliography"/>
        <w:spacing w:line="480" w:lineRule="auto"/>
        <w:ind w:left="720" w:hanging="720"/>
        <w:rPr>
          <w:lang w:eastAsia="en-US"/>
        </w:rPr>
      </w:pPr>
    </w:p>
    <w:p w14:paraId="76325134" w14:textId="77777777" w:rsidR="00092675" w:rsidRDefault="00092675" w:rsidP="00BF16F7">
      <w:pPr>
        <w:rPr>
          <w:rFonts w:ascii="Arial" w:hAnsi="Arial" w:cs="Arial"/>
          <w:b/>
          <w:color w:val="000000"/>
          <w:sz w:val="22"/>
          <w:szCs w:val="22"/>
          <w:lang w:eastAsia="en-US"/>
        </w:rPr>
      </w:pPr>
    </w:p>
    <w:p w14:paraId="0362267D" w14:textId="77777777" w:rsidR="00092675" w:rsidRDefault="00092675" w:rsidP="00BF16F7">
      <w:pPr>
        <w:rPr>
          <w:rFonts w:ascii="Arial" w:hAnsi="Arial" w:cs="Arial"/>
          <w:b/>
          <w:color w:val="000000"/>
          <w:sz w:val="22"/>
          <w:szCs w:val="22"/>
          <w:lang w:eastAsia="en-US"/>
        </w:rPr>
      </w:pPr>
    </w:p>
    <w:p w14:paraId="676B40C8" w14:textId="77777777" w:rsidR="00092675" w:rsidRDefault="00092675" w:rsidP="00092675">
      <w:pPr>
        <w:rPr>
          <w:rFonts w:ascii="Arial" w:hAnsi="Arial" w:cs="Arial"/>
          <w:b/>
          <w:color w:val="000000"/>
          <w:sz w:val="22"/>
          <w:szCs w:val="22"/>
          <w:lang w:eastAsia="en-US"/>
        </w:rPr>
      </w:pPr>
    </w:p>
    <w:p w14:paraId="18A11B6A" w14:textId="77777777" w:rsidR="00092675" w:rsidRDefault="00092675" w:rsidP="00092675">
      <w:pPr>
        <w:rPr>
          <w:rFonts w:ascii="Arial" w:hAnsi="Arial" w:cs="Arial"/>
          <w:b/>
          <w:color w:val="000000"/>
          <w:sz w:val="22"/>
          <w:szCs w:val="22"/>
          <w:lang w:eastAsia="en-US"/>
        </w:rPr>
      </w:pPr>
      <w:r w:rsidRPr="00885CD2">
        <w:rPr>
          <w:rFonts w:ascii="Arial" w:hAnsi="Arial" w:cs="Arial"/>
          <w:b/>
          <w:color w:val="000000"/>
          <w:sz w:val="22"/>
          <w:szCs w:val="22"/>
          <w:lang w:eastAsia="en-US"/>
        </w:rPr>
        <w:t>Figure Legends</w:t>
      </w:r>
    </w:p>
    <w:p w14:paraId="77A5746A" w14:textId="77777777" w:rsidR="00092675" w:rsidRPr="00885CD2" w:rsidRDefault="00092675" w:rsidP="00092675">
      <w:pPr>
        <w:rPr>
          <w:rFonts w:ascii="Arial" w:hAnsi="Arial" w:cs="Arial"/>
          <w:b/>
          <w:color w:val="000000"/>
          <w:sz w:val="22"/>
          <w:szCs w:val="22"/>
          <w:lang w:eastAsia="en-US"/>
        </w:rPr>
      </w:pPr>
    </w:p>
    <w:p w14:paraId="21700E94" w14:textId="77777777" w:rsidR="00092675" w:rsidRDefault="00092675" w:rsidP="00BF16F7">
      <w:pPr>
        <w:autoSpaceDE w:val="0"/>
        <w:autoSpaceDN w:val="0"/>
        <w:adjustRightInd w:val="0"/>
        <w:spacing w:line="480" w:lineRule="auto"/>
        <w:jc w:val="both"/>
        <w:rPr>
          <w:rFonts w:ascii="Arial" w:hAnsi="Arial" w:cs="Arial"/>
          <w:color w:val="000000"/>
          <w:sz w:val="22"/>
          <w:szCs w:val="22"/>
          <w:lang w:eastAsia="en-US"/>
        </w:rPr>
      </w:pPr>
      <w:r w:rsidRPr="005846B4">
        <w:rPr>
          <w:rFonts w:ascii="Arial" w:hAnsi="Arial" w:cs="Arial"/>
          <w:b/>
          <w:color w:val="000000"/>
          <w:sz w:val="22"/>
          <w:szCs w:val="22"/>
          <w:lang w:eastAsia="en-US"/>
        </w:rPr>
        <w:t>Figure 1</w:t>
      </w:r>
      <w:r>
        <w:rPr>
          <w:rFonts w:ascii="Arial" w:hAnsi="Arial" w:cs="Arial"/>
          <w:b/>
          <w:color w:val="000000"/>
          <w:sz w:val="22"/>
          <w:szCs w:val="22"/>
          <w:lang w:eastAsia="en-US"/>
        </w:rPr>
        <w:t xml:space="preserve"> </w:t>
      </w:r>
      <w:r w:rsidRPr="0083648A">
        <w:rPr>
          <w:rFonts w:ascii="Arial" w:hAnsi="Arial" w:cs="Arial"/>
          <w:color w:val="000000"/>
          <w:sz w:val="22"/>
          <w:szCs w:val="22"/>
          <w:lang w:eastAsia="en-US"/>
        </w:rPr>
        <w:t>Transcriptome-based mRNA and miRNA clustering clearly discriminates samples by species</w:t>
      </w:r>
      <w:r>
        <w:rPr>
          <w:rFonts w:ascii="Arial" w:hAnsi="Arial" w:cs="Arial"/>
          <w:color w:val="000000"/>
          <w:sz w:val="22"/>
          <w:szCs w:val="22"/>
          <w:lang w:eastAsia="en-US"/>
        </w:rPr>
        <w:t xml:space="preserve">. </w:t>
      </w:r>
      <w:r w:rsidRPr="007F1F94">
        <w:rPr>
          <w:rFonts w:ascii="Arial" w:hAnsi="Arial" w:cs="Arial"/>
          <w:color w:val="000000"/>
          <w:sz w:val="22"/>
          <w:szCs w:val="22"/>
          <w:lang w:eastAsia="en-US"/>
        </w:rPr>
        <w:t xml:space="preserve">Three-dimensional plot of </w:t>
      </w:r>
      <w:r>
        <w:rPr>
          <w:rFonts w:ascii="Arial" w:hAnsi="Arial" w:cs="Arial"/>
          <w:color w:val="000000"/>
          <w:sz w:val="22"/>
          <w:szCs w:val="22"/>
          <w:lang w:eastAsia="en-US"/>
        </w:rPr>
        <w:t>the top three Principal Components based on (</w:t>
      </w:r>
      <w:r>
        <w:rPr>
          <w:rFonts w:ascii="Arial" w:hAnsi="Arial" w:cs="Arial"/>
          <w:b/>
          <w:color w:val="000000"/>
          <w:sz w:val="22"/>
          <w:szCs w:val="22"/>
          <w:lang w:eastAsia="en-US"/>
        </w:rPr>
        <w:t>a</w:t>
      </w:r>
      <w:r>
        <w:rPr>
          <w:rFonts w:ascii="Arial" w:hAnsi="Arial" w:cs="Arial"/>
          <w:color w:val="000000"/>
          <w:sz w:val="22"/>
          <w:szCs w:val="22"/>
          <w:lang w:eastAsia="en-US"/>
        </w:rPr>
        <w:t xml:space="preserve">, </w:t>
      </w:r>
      <w:r>
        <w:rPr>
          <w:rFonts w:ascii="Arial" w:hAnsi="Arial" w:cs="Arial"/>
          <w:b/>
          <w:color w:val="000000"/>
          <w:sz w:val="22"/>
          <w:szCs w:val="22"/>
          <w:lang w:eastAsia="en-US"/>
        </w:rPr>
        <w:t>b</w:t>
      </w:r>
      <w:r>
        <w:rPr>
          <w:rFonts w:ascii="Arial" w:hAnsi="Arial" w:cs="Arial"/>
          <w:color w:val="000000"/>
          <w:sz w:val="22"/>
          <w:szCs w:val="22"/>
          <w:lang w:eastAsia="en-US"/>
        </w:rPr>
        <w:t>) mRNA expression or (</w:t>
      </w:r>
      <w:r>
        <w:rPr>
          <w:rFonts w:ascii="Arial" w:hAnsi="Arial" w:cs="Arial"/>
          <w:b/>
          <w:color w:val="000000"/>
          <w:sz w:val="22"/>
          <w:szCs w:val="22"/>
          <w:lang w:eastAsia="en-US"/>
        </w:rPr>
        <w:t>c</w:t>
      </w:r>
      <w:r>
        <w:rPr>
          <w:rFonts w:ascii="Arial" w:hAnsi="Arial" w:cs="Arial"/>
          <w:color w:val="000000"/>
          <w:sz w:val="22"/>
          <w:szCs w:val="22"/>
          <w:lang w:eastAsia="en-US"/>
        </w:rPr>
        <w:t xml:space="preserve">, </w:t>
      </w:r>
      <w:r>
        <w:rPr>
          <w:rFonts w:ascii="Arial" w:hAnsi="Arial" w:cs="Arial"/>
          <w:b/>
          <w:color w:val="000000"/>
          <w:sz w:val="22"/>
          <w:szCs w:val="22"/>
          <w:lang w:eastAsia="en-US"/>
        </w:rPr>
        <w:t>d</w:t>
      </w:r>
      <w:r>
        <w:rPr>
          <w:rFonts w:ascii="Arial" w:hAnsi="Arial" w:cs="Arial"/>
          <w:color w:val="000000"/>
          <w:sz w:val="22"/>
          <w:szCs w:val="22"/>
          <w:lang w:eastAsia="en-US"/>
        </w:rPr>
        <w:t>) miRNA expression reveal distinct separation of samples based on (</w:t>
      </w:r>
      <w:r>
        <w:rPr>
          <w:rFonts w:ascii="Arial" w:hAnsi="Arial" w:cs="Arial"/>
          <w:b/>
          <w:color w:val="000000"/>
          <w:sz w:val="22"/>
          <w:szCs w:val="22"/>
          <w:lang w:eastAsia="en-US"/>
        </w:rPr>
        <w:t>a</w:t>
      </w:r>
      <w:r>
        <w:rPr>
          <w:rFonts w:ascii="Arial" w:hAnsi="Arial" w:cs="Arial"/>
          <w:color w:val="000000"/>
          <w:sz w:val="22"/>
          <w:szCs w:val="22"/>
          <w:lang w:eastAsia="en-US"/>
        </w:rPr>
        <w:t xml:space="preserve">, </w:t>
      </w:r>
      <w:r>
        <w:rPr>
          <w:rFonts w:ascii="Arial" w:hAnsi="Arial" w:cs="Arial"/>
          <w:b/>
          <w:color w:val="000000"/>
          <w:sz w:val="22"/>
          <w:szCs w:val="22"/>
          <w:lang w:eastAsia="en-US"/>
        </w:rPr>
        <w:t>c</w:t>
      </w:r>
      <w:r>
        <w:rPr>
          <w:rFonts w:ascii="Arial" w:hAnsi="Arial" w:cs="Arial"/>
          <w:color w:val="000000"/>
          <w:sz w:val="22"/>
          <w:szCs w:val="22"/>
          <w:lang w:eastAsia="en-US"/>
        </w:rPr>
        <w:t>) species and (</w:t>
      </w:r>
      <w:r>
        <w:rPr>
          <w:rFonts w:ascii="Arial" w:hAnsi="Arial" w:cs="Arial"/>
          <w:b/>
          <w:color w:val="000000"/>
          <w:sz w:val="22"/>
          <w:szCs w:val="22"/>
          <w:lang w:eastAsia="en-US"/>
        </w:rPr>
        <w:t>b</w:t>
      </w:r>
      <w:r>
        <w:rPr>
          <w:rFonts w:ascii="Arial" w:hAnsi="Arial" w:cs="Arial"/>
          <w:color w:val="000000"/>
          <w:sz w:val="22"/>
          <w:szCs w:val="22"/>
          <w:lang w:eastAsia="en-US"/>
        </w:rPr>
        <w:t xml:space="preserve">, </w:t>
      </w:r>
      <w:r>
        <w:rPr>
          <w:rFonts w:ascii="Arial" w:hAnsi="Arial" w:cs="Arial"/>
          <w:b/>
          <w:color w:val="000000"/>
          <w:sz w:val="22"/>
          <w:szCs w:val="22"/>
          <w:lang w:eastAsia="en-US"/>
        </w:rPr>
        <w:t>d</w:t>
      </w:r>
      <w:r>
        <w:rPr>
          <w:rFonts w:ascii="Arial" w:hAnsi="Arial" w:cs="Arial"/>
          <w:color w:val="000000"/>
          <w:sz w:val="22"/>
          <w:szCs w:val="22"/>
          <w:lang w:eastAsia="en-US"/>
        </w:rPr>
        <w:t xml:space="preserve">) brain </w:t>
      </w:r>
      <w:r w:rsidRPr="007F1F94">
        <w:rPr>
          <w:rFonts w:ascii="Arial" w:hAnsi="Arial" w:cs="Arial"/>
          <w:color w:val="000000"/>
          <w:sz w:val="22"/>
          <w:szCs w:val="22"/>
          <w:lang w:eastAsia="en-US"/>
        </w:rPr>
        <w:t>region</w:t>
      </w:r>
      <w:r>
        <w:rPr>
          <w:rFonts w:ascii="Arial" w:hAnsi="Arial" w:cs="Arial"/>
          <w:color w:val="000000"/>
          <w:sz w:val="22"/>
          <w:szCs w:val="22"/>
          <w:lang w:eastAsia="en-US"/>
        </w:rPr>
        <w:t xml:space="preserve">, especially between subcortical structures. </w:t>
      </w:r>
      <w:r w:rsidRPr="007F1F94">
        <w:rPr>
          <w:rFonts w:ascii="Arial" w:hAnsi="Arial" w:cs="Arial"/>
          <w:color w:val="000000"/>
          <w:sz w:val="22"/>
          <w:szCs w:val="22"/>
          <w:lang w:eastAsia="en-US"/>
        </w:rPr>
        <w:t>Each point represents one sample. The percentage of variation that is explained by each Principal Component is shown.</w:t>
      </w:r>
      <w:r>
        <w:rPr>
          <w:rFonts w:ascii="Arial" w:hAnsi="Arial" w:cs="Arial"/>
          <w:color w:val="000000"/>
          <w:sz w:val="22"/>
          <w:szCs w:val="22"/>
          <w:lang w:eastAsia="en-US"/>
        </w:rPr>
        <w:t xml:space="preserve"> </w:t>
      </w:r>
    </w:p>
    <w:p w14:paraId="62EC1835" w14:textId="77777777" w:rsidR="00092675" w:rsidRPr="005846B4" w:rsidRDefault="00092675" w:rsidP="00BF16F7">
      <w:pPr>
        <w:autoSpaceDE w:val="0"/>
        <w:autoSpaceDN w:val="0"/>
        <w:adjustRightInd w:val="0"/>
        <w:spacing w:line="480" w:lineRule="auto"/>
        <w:jc w:val="both"/>
        <w:rPr>
          <w:rFonts w:ascii="Arial" w:hAnsi="Arial" w:cs="Arial"/>
          <w:color w:val="000000"/>
          <w:sz w:val="22"/>
          <w:szCs w:val="22"/>
          <w:lang w:eastAsia="en-US"/>
        </w:rPr>
      </w:pPr>
    </w:p>
    <w:p w14:paraId="16699E4B" w14:textId="77777777" w:rsidR="00092675" w:rsidRDefault="00092675" w:rsidP="00BF16F7">
      <w:pPr>
        <w:autoSpaceDE w:val="0"/>
        <w:autoSpaceDN w:val="0"/>
        <w:adjustRightInd w:val="0"/>
        <w:spacing w:line="480" w:lineRule="auto"/>
        <w:jc w:val="both"/>
        <w:rPr>
          <w:rFonts w:ascii="Arial" w:hAnsi="Arial" w:cs="Arial"/>
          <w:b/>
          <w:color w:val="000000"/>
          <w:sz w:val="22"/>
          <w:szCs w:val="22"/>
          <w:highlight w:val="yellow"/>
          <w:lang w:eastAsia="en-US"/>
        </w:rPr>
      </w:pPr>
      <w:r>
        <w:rPr>
          <w:rFonts w:ascii="Arial" w:hAnsi="Arial" w:cs="Arial"/>
          <w:b/>
          <w:color w:val="000000"/>
          <w:sz w:val="22"/>
          <w:szCs w:val="22"/>
          <w:lang w:eastAsia="en-US"/>
        </w:rPr>
        <w:t xml:space="preserve">Figure 2 </w:t>
      </w:r>
      <w:r w:rsidRPr="0083648A">
        <w:rPr>
          <w:rFonts w:ascii="Arial" w:hAnsi="Arial" w:cs="Arial"/>
          <w:color w:val="000000"/>
          <w:sz w:val="22"/>
          <w:szCs w:val="22"/>
          <w:lang w:eastAsia="en-US"/>
        </w:rPr>
        <w:t>Interspecies differential expression</w:t>
      </w:r>
      <w:r>
        <w:rPr>
          <w:rFonts w:ascii="Arial" w:hAnsi="Arial" w:cs="Arial"/>
          <w:color w:val="000000"/>
          <w:sz w:val="22"/>
          <w:szCs w:val="22"/>
          <w:lang w:eastAsia="en-US"/>
        </w:rPr>
        <w:t xml:space="preserve">. </w:t>
      </w:r>
      <w:r w:rsidRPr="0094148C">
        <w:rPr>
          <w:rFonts w:ascii="Arial" w:hAnsi="Arial" w:cs="Arial"/>
          <w:color w:val="000000"/>
          <w:sz w:val="22"/>
          <w:szCs w:val="22"/>
          <w:lang w:eastAsia="en-US"/>
        </w:rPr>
        <w:t>(</w:t>
      </w:r>
      <w:r>
        <w:rPr>
          <w:rFonts w:ascii="Arial" w:hAnsi="Arial" w:cs="Arial"/>
          <w:b/>
          <w:color w:val="000000"/>
          <w:sz w:val="22"/>
          <w:szCs w:val="22"/>
          <w:lang w:eastAsia="en-US"/>
        </w:rPr>
        <w:t>a</w:t>
      </w:r>
      <w:r>
        <w:rPr>
          <w:rFonts w:ascii="Arial" w:hAnsi="Arial" w:cs="Arial"/>
          <w:color w:val="000000"/>
          <w:sz w:val="22"/>
          <w:szCs w:val="22"/>
          <w:lang w:eastAsia="en-US"/>
        </w:rPr>
        <w:t>)</w:t>
      </w:r>
      <w:r w:rsidRPr="000C5726">
        <w:rPr>
          <w:rFonts w:ascii="Arial" w:hAnsi="Arial" w:cs="Arial"/>
          <w:color w:val="000000"/>
          <w:sz w:val="22"/>
          <w:szCs w:val="22"/>
          <w:lang w:eastAsia="en-US"/>
        </w:rPr>
        <w:t xml:space="preserve"> Heat</w:t>
      </w:r>
      <w:r>
        <w:rPr>
          <w:rFonts w:ascii="Arial" w:hAnsi="Arial" w:cs="Arial"/>
          <w:color w:val="000000"/>
          <w:sz w:val="22"/>
          <w:szCs w:val="22"/>
          <w:lang w:eastAsia="en-US"/>
        </w:rPr>
        <w:t xml:space="preserve"> </w:t>
      </w:r>
      <w:r w:rsidRPr="000C5726">
        <w:rPr>
          <w:rFonts w:ascii="Arial" w:hAnsi="Arial" w:cs="Arial"/>
          <w:color w:val="000000"/>
          <w:sz w:val="22"/>
          <w:szCs w:val="22"/>
          <w:lang w:eastAsia="en-US"/>
        </w:rPr>
        <w:t xml:space="preserve">map showing the number of </w:t>
      </w:r>
      <w:r>
        <w:rPr>
          <w:rFonts w:ascii="Arial" w:hAnsi="Arial" w:cs="Arial"/>
          <w:color w:val="000000"/>
          <w:sz w:val="22"/>
          <w:szCs w:val="22"/>
          <w:lang w:eastAsia="en-US"/>
        </w:rPr>
        <w:t xml:space="preserve">mRNA </w:t>
      </w:r>
      <w:r w:rsidRPr="000C5726">
        <w:rPr>
          <w:rFonts w:ascii="Arial" w:hAnsi="Arial" w:cs="Arial"/>
          <w:color w:val="000000"/>
          <w:sz w:val="22"/>
          <w:szCs w:val="22"/>
          <w:lang w:eastAsia="en-US"/>
        </w:rPr>
        <w:t xml:space="preserve">genes </w:t>
      </w:r>
      <w:r>
        <w:rPr>
          <w:rFonts w:ascii="Arial" w:hAnsi="Arial" w:cs="Arial"/>
          <w:color w:val="000000"/>
          <w:sz w:val="22"/>
          <w:szCs w:val="22"/>
          <w:lang w:eastAsia="en-US"/>
        </w:rPr>
        <w:t xml:space="preserve">that are conserved (grey) and </w:t>
      </w:r>
      <w:r w:rsidRPr="000C5726">
        <w:rPr>
          <w:rFonts w:ascii="Arial" w:hAnsi="Arial" w:cs="Arial"/>
          <w:color w:val="000000"/>
          <w:sz w:val="22"/>
          <w:szCs w:val="22"/>
          <w:lang w:eastAsia="en-US"/>
        </w:rPr>
        <w:t>differential</w:t>
      </w:r>
      <w:r>
        <w:rPr>
          <w:rFonts w:ascii="Arial" w:hAnsi="Arial" w:cs="Arial"/>
          <w:color w:val="000000"/>
          <w:sz w:val="22"/>
          <w:szCs w:val="22"/>
          <w:lang w:eastAsia="en-US"/>
        </w:rPr>
        <w:t>ly expressed (blue), according to post-</w:t>
      </w:r>
      <w:r w:rsidRPr="000C5726">
        <w:rPr>
          <w:rFonts w:ascii="Arial" w:hAnsi="Arial" w:cs="Arial"/>
          <w:color w:val="000000"/>
          <w:sz w:val="22"/>
          <w:szCs w:val="22"/>
          <w:lang w:eastAsia="en-US"/>
        </w:rPr>
        <w:t xml:space="preserve">hoc comparisons explained in </w:t>
      </w:r>
      <w:r>
        <w:rPr>
          <w:rFonts w:ascii="Arial" w:hAnsi="Arial" w:cs="Arial"/>
          <w:color w:val="000000"/>
          <w:sz w:val="22"/>
          <w:szCs w:val="22"/>
          <w:lang w:eastAsia="en-US"/>
        </w:rPr>
        <w:t xml:space="preserve">Supplementary Table </w:t>
      </w:r>
      <w:r w:rsidRPr="000C5726">
        <w:rPr>
          <w:rFonts w:ascii="Arial" w:hAnsi="Arial" w:cs="Arial"/>
          <w:color w:val="000000"/>
          <w:sz w:val="22"/>
          <w:szCs w:val="22"/>
          <w:lang w:eastAsia="en-US"/>
        </w:rPr>
        <w:t xml:space="preserve">2. </w:t>
      </w:r>
      <w:r>
        <w:rPr>
          <w:rFonts w:ascii="Arial" w:hAnsi="Arial" w:cs="Arial"/>
          <w:color w:val="000000"/>
          <w:sz w:val="22"/>
          <w:szCs w:val="22"/>
          <w:lang w:eastAsia="en-US"/>
        </w:rPr>
        <w:t>H: human (</w:t>
      </w:r>
      <w:r>
        <w:rPr>
          <w:rFonts w:ascii="Arial" w:hAnsi="Arial" w:cs="Arial"/>
          <w:i/>
          <w:color w:val="000000"/>
          <w:sz w:val="22"/>
          <w:szCs w:val="22"/>
          <w:lang w:eastAsia="en-US"/>
        </w:rPr>
        <w:t>Homo sapiens</w:t>
      </w:r>
      <w:r>
        <w:rPr>
          <w:rFonts w:ascii="Arial" w:hAnsi="Arial" w:cs="Arial"/>
          <w:color w:val="000000"/>
          <w:sz w:val="22"/>
          <w:szCs w:val="22"/>
          <w:lang w:eastAsia="en-US"/>
        </w:rPr>
        <w:t>), C: chimpanzee (</w:t>
      </w:r>
      <w:r>
        <w:rPr>
          <w:rFonts w:ascii="Arial" w:hAnsi="Arial" w:cs="Arial"/>
          <w:i/>
          <w:color w:val="000000"/>
          <w:sz w:val="22"/>
          <w:szCs w:val="22"/>
          <w:lang w:eastAsia="en-US"/>
        </w:rPr>
        <w:t>Pan troglodytes</w:t>
      </w:r>
      <w:r>
        <w:rPr>
          <w:rFonts w:ascii="Arial" w:hAnsi="Arial" w:cs="Arial"/>
          <w:color w:val="000000"/>
          <w:sz w:val="22"/>
          <w:szCs w:val="22"/>
          <w:lang w:eastAsia="en-US"/>
        </w:rPr>
        <w:t>), M: rhesus monkey (</w:t>
      </w:r>
      <w:r>
        <w:rPr>
          <w:rFonts w:ascii="Arial" w:hAnsi="Arial" w:cs="Arial"/>
          <w:i/>
          <w:color w:val="000000"/>
          <w:sz w:val="22"/>
          <w:szCs w:val="22"/>
          <w:lang w:eastAsia="en-US"/>
        </w:rPr>
        <w:t>Macaca mulatta</w:t>
      </w:r>
      <w:r>
        <w:rPr>
          <w:rFonts w:ascii="Arial" w:hAnsi="Arial" w:cs="Arial"/>
          <w:color w:val="000000"/>
          <w:sz w:val="22"/>
          <w:szCs w:val="22"/>
          <w:lang w:eastAsia="en-US"/>
        </w:rPr>
        <w:t xml:space="preserve">) </w:t>
      </w:r>
      <w:r w:rsidRPr="0094148C">
        <w:rPr>
          <w:rFonts w:ascii="Arial" w:hAnsi="Arial" w:cs="Arial"/>
          <w:color w:val="000000"/>
          <w:sz w:val="22"/>
          <w:szCs w:val="22"/>
          <w:lang w:eastAsia="en-US"/>
        </w:rPr>
        <w:t>(</w:t>
      </w:r>
      <w:r>
        <w:rPr>
          <w:rFonts w:ascii="Arial" w:hAnsi="Arial" w:cs="Arial"/>
          <w:b/>
          <w:color w:val="000000"/>
          <w:sz w:val="22"/>
          <w:szCs w:val="22"/>
          <w:lang w:eastAsia="en-US"/>
        </w:rPr>
        <w:t>b</w:t>
      </w:r>
      <w:r w:rsidRPr="0094148C">
        <w:rPr>
          <w:rFonts w:ascii="Arial" w:hAnsi="Arial" w:cs="Arial"/>
          <w:color w:val="000000"/>
          <w:sz w:val="22"/>
          <w:szCs w:val="22"/>
          <w:lang w:eastAsia="en-US"/>
        </w:rPr>
        <w:t>)</w:t>
      </w:r>
      <w:r w:rsidRPr="000C5726">
        <w:rPr>
          <w:rFonts w:ascii="Arial" w:hAnsi="Arial" w:cs="Arial"/>
          <w:color w:val="000000"/>
          <w:sz w:val="22"/>
          <w:szCs w:val="22"/>
          <w:lang w:eastAsia="en-US"/>
        </w:rPr>
        <w:t xml:space="preserve"> Number of </w:t>
      </w:r>
      <w:r>
        <w:rPr>
          <w:rFonts w:ascii="Arial" w:hAnsi="Arial" w:cs="Arial"/>
          <w:color w:val="000000"/>
          <w:sz w:val="22"/>
          <w:szCs w:val="22"/>
          <w:lang w:eastAsia="en-US"/>
        </w:rPr>
        <w:t xml:space="preserve">mRNA </w:t>
      </w:r>
      <w:r w:rsidRPr="000C5726">
        <w:rPr>
          <w:rFonts w:ascii="Arial" w:hAnsi="Arial" w:cs="Arial"/>
          <w:color w:val="000000"/>
          <w:sz w:val="22"/>
          <w:szCs w:val="22"/>
          <w:lang w:eastAsia="en-US"/>
        </w:rPr>
        <w:t xml:space="preserve">genes that are </w:t>
      </w:r>
      <w:r>
        <w:rPr>
          <w:rFonts w:ascii="Arial" w:hAnsi="Arial" w:cs="Arial"/>
          <w:color w:val="000000"/>
          <w:sz w:val="22"/>
          <w:szCs w:val="22"/>
          <w:lang w:eastAsia="en-US"/>
        </w:rPr>
        <w:t xml:space="preserve">significantly </w:t>
      </w:r>
      <w:r w:rsidRPr="000C5726">
        <w:rPr>
          <w:rFonts w:ascii="Arial" w:hAnsi="Arial" w:cs="Arial"/>
          <w:color w:val="000000"/>
          <w:sz w:val="22"/>
          <w:szCs w:val="22"/>
          <w:lang w:eastAsia="en-US"/>
        </w:rPr>
        <w:t>up- (</w:t>
      </w:r>
      <w:r>
        <w:rPr>
          <w:rFonts w:ascii="Arial" w:hAnsi="Arial" w:cs="Arial"/>
          <w:color w:val="000000"/>
          <w:sz w:val="22"/>
          <w:szCs w:val="22"/>
          <w:lang w:eastAsia="en-US"/>
        </w:rPr>
        <w:t>H</w:t>
      </w:r>
      <w:r w:rsidRPr="000C5726">
        <w:rPr>
          <w:rFonts w:ascii="Arial" w:hAnsi="Arial" w:cs="Arial"/>
          <w:color w:val="000000"/>
          <w:sz w:val="22"/>
          <w:szCs w:val="22"/>
          <w:lang w:eastAsia="en-US"/>
        </w:rPr>
        <w:t>&gt;</w:t>
      </w:r>
      <w:r>
        <w:rPr>
          <w:rFonts w:ascii="Arial" w:hAnsi="Arial" w:cs="Arial"/>
          <w:color w:val="000000"/>
          <w:sz w:val="22"/>
          <w:szCs w:val="22"/>
          <w:lang w:eastAsia="en-US"/>
        </w:rPr>
        <w:t>C</w:t>
      </w:r>
      <w:r w:rsidRPr="000C5726">
        <w:rPr>
          <w:rFonts w:ascii="Arial" w:hAnsi="Arial" w:cs="Arial"/>
          <w:color w:val="000000"/>
          <w:sz w:val="22"/>
          <w:szCs w:val="22"/>
          <w:lang w:eastAsia="en-US"/>
        </w:rPr>
        <w:t>=</w:t>
      </w:r>
      <w:r>
        <w:rPr>
          <w:rFonts w:ascii="Arial" w:hAnsi="Arial" w:cs="Arial"/>
          <w:color w:val="000000"/>
          <w:sz w:val="22"/>
          <w:szCs w:val="22"/>
          <w:lang w:eastAsia="en-US"/>
        </w:rPr>
        <w:t>M</w:t>
      </w:r>
      <w:r w:rsidRPr="000C5726">
        <w:rPr>
          <w:rFonts w:ascii="Arial" w:hAnsi="Arial" w:cs="Arial"/>
          <w:color w:val="000000"/>
          <w:sz w:val="22"/>
          <w:szCs w:val="22"/>
          <w:lang w:eastAsia="en-US"/>
        </w:rPr>
        <w:t xml:space="preserve">; </w:t>
      </w:r>
      <w:r>
        <w:rPr>
          <w:rFonts w:ascii="Arial" w:hAnsi="Arial" w:cs="Arial"/>
          <w:color w:val="000000"/>
          <w:sz w:val="22"/>
          <w:szCs w:val="22"/>
          <w:lang w:eastAsia="en-US"/>
        </w:rPr>
        <w:t>tan</w:t>
      </w:r>
      <w:r w:rsidRPr="000C5726">
        <w:rPr>
          <w:rFonts w:ascii="Arial" w:hAnsi="Arial" w:cs="Arial"/>
          <w:color w:val="000000"/>
          <w:sz w:val="22"/>
          <w:szCs w:val="22"/>
          <w:lang w:eastAsia="en-US"/>
        </w:rPr>
        <w:t>) or downregulated (</w:t>
      </w:r>
      <w:r>
        <w:rPr>
          <w:rFonts w:ascii="Arial" w:hAnsi="Arial" w:cs="Arial"/>
          <w:color w:val="000000"/>
          <w:sz w:val="22"/>
          <w:szCs w:val="22"/>
          <w:lang w:eastAsia="en-US"/>
        </w:rPr>
        <w:t>H</w:t>
      </w:r>
      <w:r w:rsidRPr="000C5726">
        <w:rPr>
          <w:rFonts w:ascii="Arial" w:hAnsi="Arial" w:cs="Arial"/>
          <w:color w:val="000000"/>
          <w:sz w:val="22"/>
          <w:szCs w:val="22"/>
          <w:lang w:eastAsia="en-US"/>
        </w:rPr>
        <w:t>&lt;</w:t>
      </w:r>
      <w:r>
        <w:rPr>
          <w:rFonts w:ascii="Arial" w:hAnsi="Arial" w:cs="Arial"/>
          <w:color w:val="000000"/>
          <w:sz w:val="22"/>
          <w:szCs w:val="22"/>
          <w:lang w:eastAsia="en-US"/>
        </w:rPr>
        <w:t>C</w:t>
      </w:r>
      <w:r w:rsidRPr="000C5726">
        <w:rPr>
          <w:rFonts w:ascii="Arial" w:hAnsi="Arial" w:cs="Arial"/>
          <w:color w:val="000000"/>
          <w:sz w:val="22"/>
          <w:szCs w:val="22"/>
          <w:lang w:eastAsia="en-US"/>
        </w:rPr>
        <w:t>=</w:t>
      </w:r>
      <w:r>
        <w:rPr>
          <w:rFonts w:ascii="Arial" w:hAnsi="Arial" w:cs="Arial"/>
          <w:color w:val="000000"/>
          <w:sz w:val="22"/>
          <w:szCs w:val="22"/>
          <w:lang w:eastAsia="en-US"/>
        </w:rPr>
        <w:t>M</w:t>
      </w:r>
      <w:r w:rsidRPr="000C5726">
        <w:rPr>
          <w:rFonts w:ascii="Arial" w:hAnsi="Arial" w:cs="Arial"/>
          <w:color w:val="000000"/>
          <w:sz w:val="22"/>
          <w:szCs w:val="22"/>
          <w:lang w:eastAsia="en-US"/>
        </w:rPr>
        <w:t>; bl</w:t>
      </w:r>
      <w:r>
        <w:rPr>
          <w:rFonts w:ascii="Arial" w:hAnsi="Arial" w:cs="Arial"/>
          <w:color w:val="000000"/>
          <w:sz w:val="22"/>
          <w:szCs w:val="22"/>
          <w:lang w:eastAsia="en-US"/>
        </w:rPr>
        <w:t>ack</w:t>
      </w:r>
      <w:r w:rsidRPr="000C5726">
        <w:rPr>
          <w:rFonts w:ascii="Arial" w:hAnsi="Arial" w:cs="Arial"/>
          <w:color w:val="000000"/>
          <w:sz w:val="22"/>
          <w:szCs w:val="22"/>
          <w:lang w:eastAsia="en-US"/>
        </w:rPr>
        <w:t xml:space="preserve">) across the 16 </w:t>
      </w:r>
      <w:r>
        <w:rPr>
          <w:rFonts w:ascii="Arial" w:hAnsi="Arial" w:cs="Arial"/>
          <w:color w:val="000000"/>
          <w:sz w:val="22"/>
          <w:szCs w:val="22"/>
          <w:lang w:eastAsia="en-US"/>
        </w:rPr>
        <w:t>regions of the human brain emphasizes that the striatum is the region with most human-specific expression</w:t>
      </w:r>
      <w:r w:rsidRPr="000C5726">
        <w:rPr>
          <w:rFonts w:ascii="Arial" w:hAnsi="Arial" w:cs="Arial"/>
          <w:color w:val="000000"/>
          <w:sz w:val="22"/>
          <w:szCs w:val="22"/>
          <w:lang w:eastAsia="en-US"/>
        </w:rPr>
        <w:t xml:space="preserve">. </w:t>
      </w:r>
      <w:r>
        <w:rPr>
          <w:rFonts w:ascii="Arial" w:hAnsi="Arial" w:cs="Arial"/>
          <w:color w:val="000000"/>
          <w:sz w:val="22"/>
          <w:szCs w:val="22"/>
          <w:lang w:eastAsia="en-US"/>
        </w:rPr>
        <w:t>(</w:t>
      </w:r>
      <w:r>
        <w:rPr>
          <w:rFonts w:ascii="Arial" w:hAnsi="Arial" w:cs="Arial"/>
          <w:b/>
          <w:color w:val="000000"/>
          <w:sz w:val="22"/>
          <w:szCs w:val="22"/>
          <w:lang w:eastAsia="en-US"/>
        </w:rPr>
        <w:t>c,</w:t>
      </w:r>
      <w:r w:rsidRPr="0015243F">
        <w:rPr>
          <w:rFonts w:ascii="Arial" w:hAnsi="Arial" w:cs="Arial"/>
          <w:b/>
          <w:color w:val="000000"/>
          <w:sz w:val="22"/>
          <w:szCs w:val="22"/>
          <w:lang w:eastAsia="en-US"/>
        </w:rPr>
        <w:t xml:space="preserve"> </w:t>
      </w:r>
      <w:r>
        <w:rPr>
          <w:rFonts w:ascii="Arial" w:hAnsi="Arial" w:cs="Arial"/>
          <w:b/>
          <w:color w:val="000000"/>
          <w:sz w:val="22"/>
          <w:szCs w:val="22"/>
          <w:lang w:eastAsia="en-US"/>
        </w:rPr>
        <w:t>d</w:t>
      </w:r>
      <w:r>
        <w:rPr>
          <w:rFonts w:ascii="Arial" w:hAnsi="Arial" w:cs="Arial"/>
          <w:color w:val="000000"/>
          <w:sz w:val="22"/>
          <w:szCs w:val="22"/>
          <w:lang w:eastAsia="en-US"/>
        </w:rPr>
        <w:t xml:space="preserve">, </w:t>
      </w:r>
      <w:r>
        <w:rPr>
          <w:rFonts w:ascii="Arial" w:hAnsi="Arial" w:cs="Arial"/>
          <w:b/>
          <w:color w:val="000000"/>
          <w:sz w:val="22"/>
          <w:szCs w:val="22"/>
          <w:lang w:eastAsia="en-US"/>
        </w:rPr>
        <w:t>e</w:t>
      </w:r>
      <w:r>
        <w:rPr>
          <w:rFonts w:ascii="Arial" w:hAnsi="Arial" w:cs="Arial"/>
          <w:color w:val="000000"/>
          <w:sz w:val="22"/>
          <w:szCs w:val="22"/>
          <w:lang w:eastAsia="en-US"/>
        </w:rPr>
        <w:t xml:space="preserve">) </w:t>
      </w:r>
      <w:r w:rsidRPr="000C5726">
        <w:rPr>
          <w:rFonts w:ascii="Arial" w:hAnsi="Arial" w:cs="Arial"/>
          <w:color w:val="000000"/>
          <w:sz w:val="22"/>
          <w:szCs w:val="22"/>
          <w:lang w:eastAsia="en-US"/>
        </w:rPr>
        <w:t>Expression [log</w:t>
      </w:r>
      <w:r w:rsidRPr="0069781C">
        <w:rPr>
          <w:rFonts w:ascii="Arial" w:hAnsi="Arial" w:cs="Arial"/>
          <w:color w:val="000000"/>
          <w:sz w:val="22"/>
          <w:szCs w:val="22"/>
          <w:vertAlign w:val="subscript"/>
          <w:lang w:eastAsia="en-US"/>
        </w:rPr>
        <w:t>2</w:t>
      </w:r>
      <w:r w:rsidRPr="000C5726">
        <w:rPr>
          <w:rFonts w:ascii="Arial" w:hAnsi="Arial" w:cs="Arial"/>
          <w:color w:val="000000"/>
          <w:sz w:val="22"/>
          <w:szCs w:val="22"/>
          <w:lang w:eastAsia="en-US"/>
        </w:rPr>
        <w:t xml:space="preserve"> (RPKM+1)] </w:t>
      </w:r>
      <w:r>
        <w:rPr>
          <w:rFonts w:ascii="Arial" w:hAnsi="Arial" w:cs="Arial"/>
          <w:color w:val="000000"/>
          <w:sz w:val="22"/>
          <w:szCs w:val="22"/>
          <w:lang w:eastAsia="en-US"/>
        </w:rPr>
        <w:t xml:space="preserve">levels </w:t>
      </w:r>
      <w:r w:rsidRPr="000C5726">
        <w:rPr>
          <w:rFonts w:ascii="Arial" w:hAnsi="Arial" w:cs="Arial"/>
          <w:color w:val="000000"/>
          <w:sz w:val="22"/>
          <w:szCs w:val="22"/>
          <w:lang w:eastAsia="en-US"/>
        </w:rPr>
        <w:t xml:space="preserve">of </w:t>
      </w:r>
      <w:r>
        <w:rPr>
          <w:rFonts w:ascii="Arial" w:hAnsi="Arial" w:cs="Arial"/>
          <w:i/>
          <w:color w:val="000000"/>
          <w:sz w:val="22"/>
          <w:szCs w:val="22"/>
          <w:lang w:eastAsia="en-US"/>
        </w:rPr>
        <w:t>TWIST1</w:t>
      </w:r>
      <w:r>
        <w:rPr>
          <w:rFonts w:ascii="Arial" w:hAnsi="Arial" w:cs="Arial"/>
          <w:color w:val="000000"/>
          <w:sz w:val="22"/>
          <w:szCs w:val="22"/>
          <w:lang w:eastAsia="en-US"/>
        </w:rPr>
        <w:t>,</w:t>
      </w:r>
      <w:r w:rsidRPr="000C5726">
        <w:rPr>
          <w:rFonts w:ascii="Arial" w:hAnsi="Arial" w:cs="Arial"/>
          <w:color w:val="000000"/>
          <w:sz w:val="22"/>
          <w:szCs w:val="22"/>
          <w:lang w:eastAsia="en-US"/>
        </w:rPr>
        <w:t xml:space="preserve"> </w:t>
      </w:r>
      <w:r w:rsidRPr="00C31D1F">
        <w:rPr>
          <w:rFonts w:ascii="Arial" w:hAnsi="Arial" w:cs="Arial"/>
          <w:i/>
          <w:color w:val="000000"/>
          <w:sz w:val="22"/>
          <w:szCs w:val="22"/>
          <w:lang w:eastAsia="en-US"/>
        </w:rPr>
        <w:t>MET</w:t>
      </w:r>
      <w:r>
        <w:rPr>
          <w:rFonts w:ascii="Arial" w:hAnsi="Arial" w:cs="Arial"/>
          <w:color w:val="000000"/>
          <w:sz w:val="22"/>
          <w:szCs w:val="22"/>
          <w:lang w:eastAsia="en-US"/>
        </w:rPr>
        <w:t>, and</w:t>
      </w:r>
      <w:r w:rsidRPr="000C5726">
        <w:rPr>
          <w:rFonts w:ascii="Arial" w:hAnsi="Arial" w:cs="Arial"/>
          <w:color w:val="000000"/>
          <w:sz w:val="22"/>
          <w:szCs w:val="22"/>
          <w:lang w:eastAsia="en-US"/>
        </w:rPr>
        <w:t xml:space="preserve"> </w:t>
      </w:r>
      <w:r>
        <w:rPr>
          <w:rFonts w:ascii="Arial" w:hAnsi="Arial" w:cs="Arial"/>
          <w:i/>
          <w:color w:val="000000"/>
          <w:sz w:val="22"/>
          <w:szCs w:val="22"/>
          <w:lang w:eastAsia="en-US"/>
        </w:rPr>
        <w:t>ZP2</w:t>
      </w:r>
      <w:r>
        <w:rPr>
          <w:rFonts w:ascii="Arial" w:hAnsi="Arial" w:cs="Arial"/>
          <w:color w:val="000000"/>
          <w:sz w:val="22"/>
          <w:szCs w:val="22"/>
          <w:lang w:eastAsia="en-US"/>
        </w:rPr>
        <w:t xml:space="preserve">, respectively. </w:t>
      </w:r>
      <w:r w:rsidRPr="000C5726">
        <w:rPr>
          <w:rFonts w:ascii="Arial" w:hAnsi="Arial" w:cs="Arial"/>
          <w:color w:val="000000"/>
          <w:sz w:val="22"/>
          <w:szCs w:val="22"/>
          <w:lang w:eastAsia="en-US"/>
        </w:rPr>
        <w:t>Significant differences are labeled with an asterisk</w:t>
      </w:r>
      <w:r>
        <w:rPr>
          <w:rFonts w:ascii="Arial" w:hAnsi="Arial" w:cs="Arial"/>
          <w:color w:val="000000"/>
          <w:sz w:val="22"/>
          <w:szCs w:val="22"/>
          <w:lang w:eastAsia="en-US"/>
        </w:rPr>
        <w:t>. The boxes represent quartiles of the data and the whiskers represent 1.5 times interquartile range. (</w:t>
      </w:r>
      <w:r>
        <w:rPr>
          <w:rFonts w:ascii="Arial" w:hAnsi="Arial" w:cs="Arial"/>
          <w:b/>
          <w:color w:val="000000"/>
          <w:sz w:val="22"/>
          <w:szCs w:val="22"/>
          <w:lang w:eastAsia="en-US"/>
        </w:rPr>
        <w:t>f</w:t>
      </w:r>
      <w:r w:rsidRPr="0094148C">
        <w:rPr>
          <w:rFonts w:ascii="Arial" w:hAnsi="Arial" w:cs="Arial"/>
          <w:color w:val="000000"/>
          <w:sz w:val="22"/>
          <w:szCs w:val="22"/>
          <w:lang w:eastAsia="en-US"/>
        </w:rPr>
        <w:t>)</w:t>
      </w:r>
      <w:r w:rsidRPr="005A670A">
        <w:rPr>
          <w:rFonts w:ascii="Arial" w:hAnsi="Arial" w:cs="Arial"/>
          <w:color w:val="000000"/>
          <w:sz w:val="22"/>
          <w:szCs w:val="22"/>
          <w:lang w:eastAsia="en-US"/>
        </w:rPr>
        <w:t xml:space="preserve"> </w:t>
      </w:r>
      <w:r>
        <w:rPr>
          <w:rFonts w:ascii="Arial" w:hAnsi="Arial" w:cs="Arial"/>
          <w:color w:val="000000"/>
          <w:sz w:val="22"/>
          <w:szCs w:val="22"/>
          <w:lang w:eastAsia="en-US"/>
        </w:rPr>
        <w:t>Inter-species patterns of miRNA expression are illustrated based on log</w:t>
      </w:r>
      <w:r w:rsidRPr="00C4691D">
        <w:rPr>
          <w:rFonts w:ascii="Arial" w:hAnsi="Arial" w:cs="Arial"/>
          <w:color w:val="000000"/>
          <w:sz w:val="22"/>
          <w:szCs w:val="22"/>
          <w:vertAlign w:val="subscript"/>
          <w:lang w:eastAsia="en-US"/>
        </w:rPr>
        <w:t>2</w:t>
      </w:r>
      <w:r>
        <w:rPr>
          <w:rFonts w:ascii="Arial" w:hAnsi="Arial" w:cs="Arial"/>
          <w:color w:val="000000"/>
          <w:sz w:val="22"/>
          <w:szCs w:val="22"/>
          <w:lang w:eastAsia="en-US"/>
        </w:rPr>
        <w:t xml:space="preserve"> fold-change between human and chimpanzee (x-axis) vs human and macaque (y axis). </w:t>
      </w:r>
      <w:r w:rsidRPr="005A670A">
        <w:rPr>
          <w:rFonts w:ascii="Arial" w:hAnsi="Arial" w:cs="Arial"/>
          <w:color w:val="000000"/>
          <w:sz w:val="22"/>
          <w:szCs w:val="22"/>
          <w:lang w:eastAsia="en-US"/>
        </w:rPr>
        <w:t>Guid</w:t>
      </w:r>
      <w:r>
        <w:rPr>
          <w:rFonts w:ascii="Arial" w:hAnsi="Arial" w:cs="Arial"/>
          <w:color w:val="000000"/>
          <w:sz w:val="22"/>
          <w:szCs w:val="22"/>
          <w:lang w:eastAsia="en-US"/>
        </w:rPr>
        <w:t>ing</w:t>
      </w:r>
      <w:r w:rsidRPr="005A670A">
        <w:rPr>
          <w:rFonts w:ascii="Arial" w:hAnsi="Arial" w:cs="Arial"/>
          <w:color w:val="000000"/>
          <w:sz w:val="22"/>
          <w:szCs w:val="22"/>
          <w:lang w:eastAsia="en-US"/>
        </w:rPr>
        <w:t xml:space="preserve"> lines indicate </w:t>
      </w:r>
      <w:r>
        <w:rPr>
          <w:rFonts w:ascii="Arial" w:hAnsi="Arial" w:cs="Arial"/>
          <w:color w:val="000000"/>
          <w:sz w:val="22"/>
          <w:szCs w:val="22"/>
          <w:lang w:eastAsia="en-US"/>
        </w:rPr>
        <w:t>±</w:t>
      </w:r>
      <w:r w:rsidRPr="005A670A">
        <w:rPr>
          <w:rFonts w:ascii="Arial" w:hAnsi="Arial" w:cs="Arial"/>
          <w:color w:val="000000"/>
          <w:sz w:val="22"/>
          <w:szCs w:val="22"/>
          <w:lang w:eastAsia="en-US"/>
        </w:rPr>
        <w:t xml:space="preserve"> 2-fold </w:t>
      </w:r>
      <w:r>
        <w:rPr>
          <w:rFonts w:ascii="Arial" w:hAnsi="Arial" w:cs="Arial"/>
          <w:color w:val="000000"/>
          <w:sz w:val="22"/>
          <w:szCs w:val="22"/>
          <w:lang w:eastAsia="en-US"/>
        </w:rPr>
        <w:t xml:space="preserve">difference in </w:t>
      </w:r>
      <w:r w:rsidRPr="005A670A">
        <w:rPr>
          <w:rFonts w:ascii="Arial" w:hAnsi="Arial" w:cs="Arial"/>
          <w:color w:val="000000"/>
          <w:sz w:val="22"/>
          <w:szCs w:val="22"/>
          <w:lang w:eastAsia="en-US"/>
        </w:rPr>
        <w:t>abundance</w:t>
      </w:r>
      <w:r>
        <w:rPr>
          <w:rFonts w:ascii="Arial" w:hAnsi="Arial" w:cs="Arial"/>
          <w:color w:val="000000"/>
          <w:sz w:val="22"/>
          <w:szCs w:val="22"/>
          <w:lang w:eastAsia="en-US"/>
        </w:rPr>
        <w:t>. (</w:t>
      </w:r>
      <w:r>
        <w:rPr>
          <w:rFonts w:ascii="Arial" w:hAnsi="Arial" w:cs="Arial"/>
          <w:b/>
          <w:color w:val="000000"/>
          <w:sz w:val="22"/>
          <w:szCs w:val="22"/>
          <w:lang w:eastAsia="en-US"/>
        </w:rPr>
        <w:t>g</w:t>
      </w:r>
      <w:r>
        <w:rPr>
          <w:rFonts w:ascii="Arial" w:hAnsi="Arial" w:cs="Arial"/>
          <w:color w:val="000000"/>
          <w:sz w:val="22"/>
          <w:szCs w:val="22"/>
          <w:lang w:eastAsia="en-US"/>
        </w:rPr>
        <w:t xml:space="preserve">) Digital </w:t>
      </w:r>
      <w:r w:rsidRPr="009A205A">
        <w:rPr>
          <w:rFonts w:ascii="Arial" w:hAnsi="Arial" w:cs="Arial"/>
          <w:color w:val="000000"/>
          <w:sz w:val="22"/>
          <w:szCs w:val="22"/>
          <w:lang w:eastAsia="en-US"/>
        </w:rPr>
        <w:t>RT-PCR validat</w:t>
      </w:r>
      <w:r>
        <w:rPr>
          <w:rFonts w:ascii="Arial" w:hAnsi="Arial" w:cs="Arial"/>
          <w:color w:val="000000"/>
          <w:sz w:val="22"/>
          <w:szCs w:val="22"/>
          <w:lang w:eastAsia="en-US"/>
        </w:rPr>
        <w:t>ion</w:t>
      </w:r>
      <w:r w:rsidRPr="009A205A">
        <w:rPr>
          <w:rFonts w:ascii="Arial" w:hAnsi="Arial" w:cs="Arial"/>
          <w:color w:val="000000"/>
          <w:sz w:val="22"/>
          <w:szCs w:val="22"/>
          <w:lang w:eastAsia="en-US"/>
        </w:rPr>
        <w:t xml:space="preserve"> of </w:t>
      </w:r>
      <w:r>
        <w:rPr>
          <w:rFonts w:ascii="Arial" w:hAnsi="Arial" w:cs="Arial"/>
          <w:color w:val="000000"/>
          <w:sz w:val="22"/>
          <w:szCs w:val="22"/>
          <w:lang w:eastAsia="en-US"/>
        </w:rPr>
        <w:t xml:space="preserve">miR-4284-5p </w:t>
      </w:r>
      <w:r w:rsidRPr="009A205A">
        <w:rPr>
          <w:rFonts w:ascii="Arial" w:hAnsi="Arial" w:cs="Arial"/>
          <w:color w:val="000000"/>
          <w:sz w:val="22"/>
          <w:szCs w:val="22"/>
          <w:lang w:eastAsia="en-US"/>
        </w:rPr>
        <w:t>expression</w:t>
      </w:r>
      <w:r>
        <w:rPr>
          <w:rFonts w:ascii="Arial" w:hAnsi="Arial" w:cs="Arial"/>
          <w:color w:val="000000"/>
          <w:sz w:val="22"/>
          <w:szCs w:val="22"/>
          <w:lang w:eastAsia="en-US"/>
        </w:rPr>
        <w:t xml:space="preserve">. Error bars represent standard deviation. </w:t>
      </w:r>
    </w:p>
    <w:p w14:paraId="6CEA7271" w14:textId="77777777" w:rsidR="00092675" w:rsidRPr="00110CCC" w:rsidRDefault="00092675" w:rsidP="00BF16F7">
      <w:pPr>
        <w:autoSpaceDE w:val="0"/>
        <w:autoSpaceDN w:val="0"/>
        <w:adjustRightInd w:val="0"/>
        <w:spacing w:line="480" w:lineRule="auto"/>
        <w:jc w:val="both"/>
        <w:rPr>
          <w:rFonts w:ascii="Arial" w:hAnsi="Arial" w:cs="Arial"/>
          <w:b/>
          <w:color w:val="000000"/>
          <w:sz w:val="22"/>
          <w:szCs w:val="22"/>
          <w:highlight w:val="yellow"/>
          <w:lang w:eastAsia="en-US"/>
        </w:rPr>
      </w:pPr>
    </w:p>
    <w:p w14:paraId="79355906" w14:textId="77777777" w:rsidR="00092675" w:rsidRPr="0094148C" w:rsidRDefault="00092675" w:rsidP="00BF16F7">
      <w:pPr>
        <w:autoSpaceDE w:val="0"/>
        <w:autoSpaceDN w:val="0"/>
        <w:adjustRightInd w:val="0"/>
        <w:spacing w:line="480" w:lineRule="auto"/>
        <w:jc w:val="both"/>
        <w:rPr>
          <w:rFonts w:ascii="Arial" w:hAnsi="Arial" w:cs="Arial"/>
          <w:sz w:val="22"/>
          <w:szCs w:val="22"/>
        </w:rPr>
      </w:pPr>
      <w:r w:rsidRPr="00110CCC">
        <w:rPr>
          <w:rFonts w:ascii="Arial" w:hAnsi="Arial" w:cs="Arial"/>
          <w:b/>
          <w:color w:val="000000"/>
          <w:sz w:val="22"/>
          <w:szCs w:val="22"/>
          <w:lang w:eastAsia="en-US"/>
        </w:rPr>
        <w:t>Figure 3</w:t>
      </w:r>
      <w:r>
        <w:rPr>
          <w:rFonts w:ascii="Arial" w:hAnsi="Arial" w:cs="Arial"/>
          <w:b/>
          <w:color w:val="000000"/>
          <w:sz w:val="22"/>
          <w:szCs w:val="22"/>
          <w:lang w:eastAsia="en-US"/>
        </w:rPr>
        <w:t xml:space="preserve"> </w:t>
      </w:r>
      <w:r w:rsidRPr="0083648A">
        <w:rPr>
          <w:rFonts w:ascii="Arial" w:hAnsi="Arial" w:cs="Arial"/>
          <w:color w:val="000000"/>
          <w:sz w:val="22"/>
          <w:szCs w:val="22"/>
          <w:lang w:eastAsia="en-US"/>
        </w:rPr>
        <w:t>Transcriptional architecture of human, chimpanzee, and macaque brains</w:t>
      </w:r>
      <w:r>
        <w:rPr>
          <w:rFonts w:ascii="Arial" w:hAnsi="Arial" w:cs="Arial"/>
          <w:color w:val="000000"/>
          <w:sz w:val="22"/>
          <w:szCs w:val="22"/>
          <w:lang w:eastAsia="en-US"/>
        </w:rPr>
        <w:t>.</w:t>
      </w:r>
      <w:r>
        <w:rPr>
          <w:rFonts w:ascii="Arial" w:hAnsi="Arial" w:cs="Arial"/>
          <w:sz w:val="22"/>
          <w:szCs w:val="22"/>
        </w:rPr>
        <w:t xml:space="preserve"> Heat maps represent the unsupervised hierarchical clustering of brain regions of human, chimpanzee, and macaque based on expression correlations, using the union of regional DEX genes in each species. Colors represent Pearson correlation between all pairs of brain regions in each species.  The lower left half of each heat map shows mRNA correlations, while corresponding miRNA values are plotted in the upper right. Clustering was performed relative to only the mRNA expression data; miRNA row and column ordering was adjusted accordingly for each species. </w:t>
      </w:r>
    </w:p>
    <w:p w14:paraId="0EA544AD" w14:textId="77777777" w:rsidR="00092675" w:rsidRPr="00745741" w:rsidRDefault="00092675" w:rsidP="00BF16F7">
      <w:pPr>
        <w:autoSpaceDE w:val="0"/>
        <w:autoSpaceDN w:val="0"/>
        <w:adjustRightInd w:val="0"/>
        <w:spacing w:line="480" w:lineRule="auto"/>
        <w:jc w:val="both"/>
        <w:rPr>
          <w:rFonts w:ascii="Arial" w:hAnsi="Arial" w:cs="Arial"/>
          <w:color w:val="000000"/>
          <w:sz w:val="22"/>
          <w:szCs w:val="22"/>
          <w:highlight w:val="yellow"/>
          <w:lang w:eastAsia="en-US"/>
        </w:rPr>
      </w:pPr>
    </w:p>
    <w:p w14:paraId="7548604F" w14:textId="77777777" w:rsidR="00092675" w:rsidRDefault="00092675" w:rsidP="00BF16F7">
      <w:pPr>
        <w:autoSpaceDE w:val="0"/>
        <w:autoSpaceDN w:val="0"/>
        <w:adjustRightInd w:val="0"/>
        <w:spacing w:line="480" w:lineRule="auto"/>
        <w:jc w:val="both"/>
        <w:rPr>
          <w:rFonts w:ascii="Arial" w:hAnsi="Arial" w:cs="Arial"/>
          <w:color w:val="000000"/>
          <w:sz w:val="22"/>
          <w:szCs w:val="22"/>
          <w:highlight w:val="yellow"/>
          <w:lang w:eastAsia="en-US"/>
        </w:rPr>
      </w:pPr>
      <w:r w:rsidRPr="00C03001">
        <w:rPr>
          <w:rFonts w:ascii="Arial" w:hAnsi="Arial" w:cs="Arial"/>
          <w:b/>
          <w:color w:val="000000"/>
          <w:sz w:val="22"/>
          <w:szCs w:val="22"/>
          <w:lang w:eastAsia="en-US"/>
        </w:rPr>
        <w:t xml:space="preserve">Figure </w:t>
      </w:r>
      <w:r>
        <w:rPr>
          <w:rFonts w:ascii="Arial" w:hAnsi="Arial" w:cs="Arial"/>
          <w:b/>
          <w:color w:val="000000"/>
          <w:sz w:val="22"/>
          <w:szCs w:val="22"/>
          <w:lang w:eastAsia="en-US"/>
        </w:rPr>
        <w:t xml:space="preserve">4 </w:t>
      </w:r>
      <w:r w:rsidRPr="0083648A">
        <w:rPr>
          <w:rFonts w:ascii="Arial" w:hAnsi="Arial" w:cs="Arial"/>
          <w:color w:val="000000"/>
          <w:sz w:val="22"/>
          <w:szCs w:val="22"/>
          <w:lang w:eastAsia="en-US"/>
        </w:rPr>
        <w:t>miRNAs co-expression modules exhibit both conserved and species-specific expression patterns</w:t>
      </w:r>
      <w:r>
        <w:rPr>
          <w:rFonts w:ascii="Arial" w:hAnsi="Arial" w:cs="Arial"/>
          <w:b/>
          <w:color w:val="000000"/>
          <w:sz w:val="22"/>
          <w:szCs w:val="22"/>
          <w:lang w:eastAsia="en-US"/>
        </w:rPr>
        <w:t>.</w:t>
      </w:r>
      <w:r>
        <w:rPr>
          <w:rFonts w:ascii="Arial" w:hAnsi="Arial" w:cs="Arial"/>
          <w:color w:val="000000"/>
          <w:sz w:val="22"/>
          <w:szCs w:val="22"/>
          <w:lang w:eastAsia="en-US"/>
        </w:rPr>
        <w:t xml:space="preserve"> </w:t>
      </w:r>
      <w:r w:rsidRPr="0094148C">
        <w:rPr>
          <w:rFonts w:ascii="Arial" w:hAnsi="Arial" w:cs="Arial"/>
          <w:color w:val="000000"/>
          <w:sz w:val="22"/>
          <w:szCs w:val="22"/>
          <w:lang w:eastAsia="en-US"/>
        </w:rPr>
        <w:t>(</w:t>
      </w:r>
      <w:r>
        <w:rPr>
          <w:rFonts w:ascii="Arial" w:hAnsi="Arial" w:cs="Arial"/>
          <w:b/>
          <w:color w:val="000000"/>
          <w:sz w:val="22"/>
          <w:szCs w:val="22"/>
          <w:lang w:eastAsia="en-US"/>
        </w:rPr>
        <w:t>a</w:t>
      </w:r>
      <w:r>
        <w:rPr>
          <w:rFonts w:ascii="Arial" w:hAnsi="Arial" w:cs="Arial"/>
          <w:color w:val="000000"/>
          <w:sz w:val="22"/>
          <w:szCs w:val="22"/>
          <w:lang w:eastAsia="en-US"/>
        </w:rPr>
        <w:t>) Pearson correlation of all pairs of miRNA modules (rows) and mRNA modules (columns), yellow represents strong positive correlation and blue corresponds strong negative correlation. (</w:t>
      </w:r>
      <w:r>
        <w:rPr>
          <w:rFonts w:ascii="Arial" w:hAnsi="Arial" w:cs="Arial"/>
          <w:b/>
          <w:color w:val="000000"/>
          <w:sz w:val="22"/>
          <w:szCs w:val="22"/>
          <w:lang w:eastAsia="en-US"/>
        </w:rPr>
        <w:t>b</w:t>
      </w:r>
      <w:r>
        <w:rPr>
          <w:rFonts w:ascii="Arial" w:hAnsi="Arial" w:cs="Arial"/>
          <w:color w:val="000000"/>
          <w:sz w:val="22"/>
          <w:szCs w:val="22"/>
          <w:lang w:eastAsia="en-US"/>
        </w:rPr>
        <w:t>) Pearson correlation of only those miRNA-mRNA cluster pairs with a significant enrichment of HiTS-CLIP targets, correlation colour scheme is the same as a). (</w:t>
      </w:r>
      <w:r>
        <w:rPr>
          <w:rFonts w:ascii="Arial" w:hAnsi="Arial" w:cs="Arial"/>
          <w:b/>
          <w:color w:val="000000"/>
          <w:sz w:val="22"/>
          <w:szCs w:val="22"/>
          <w:lang w:eastAsia="en-US"/>
        </w:rPr>
        <w:t>c</w:t>
      </w:r>
      <w:r>
        <w:rPr>
          <w:rFonts w:ascii="Arial" w:hAnsi="Arial" w:cs="Arial"/>
          <w:color w:val="000000"/>
          <w:sz w:val="22"/>
          <w:szCs w:val="22"/>
          <w:lang w:eastAsia="en-US"/>
        </w:rPr>
        <w:t>) miRNA and mRNA module pairs that exhibit species-specific enrichment of miRNA-mRNA target pairs as defined by HiTS-CLIP; red triangles/squares highlight significant enrichment in human but not chimpanzee and/or macaque; blue represents enrichment in chimpanzee but not human; and green represents enrichment in macaque but not human. (</w:t>
      </w:r>
      <w:r>
        <w:rPr>
          <w:rFonts w:ascii="Arial" w:hAnsi="Arial" w:cs="Arial"/>
          <w:b/>
          <w:color w:val="000000"/>
          <w:sz w:val="22"/>
          <w:szCs w:val="22"/>
          <w:lang w:eastAsia="en-US"/>
        </w:rPr>
        <w:t>d</w:t>
      </w:r>
      <w:r w:rsidRPr="0094148C">
        <w:rPr>
          <w:rFonts w:ascii="Arial" w:hAnsi="Arial" w:cs="Arial"/>
          <w:color w:val="000000"/>
          <w:sz w:val="22"/>
          <w:szCs w:val="22"/>
          <w:lang w:eastAsia="en-US"/>
        </w:rPr>
        <w:t>)</w:t>
      </w:r>
      <w:r>
        <w:rPr>
          <w:rFonts w:ascii="Arial" w:hAnsi="Arial" w:cs="Arial"/>
          <w:color w:val="000000"/>
          <w:sz w:val="22"/>
          <w:szCs w:val="22"/>
          <w:lang w:eastAsia="en-US"/>
        </w:rPr>
        <w:t xml:space="preserve"> Scaled, average miRNA module expression profiles highlight inter-species and inter-region differences (red – human; blue – chimpanzee; green – macaque). Modules M1 and M37 exemplify human-specific up- and downregulation, respectively, across all regions and modules M4 and M21 contain miRNAs that are up- and downregulated in CBC equally in all species. </w:t>
      </w:r>
    </w:p>
    <w:p w14:paraId="74A3B121" w14:textId="77777777" w:rsidR="00092675" w:rsidRPr="00745741" w:rsidRDefault="00092675" w:rsidP="00BF16F7">
      <w:pPr>
        <w:autoSpaceDE w:val="0"/>
        <w:autoSpaceDN w:val="0"/>
        <w:adjustRightInd w:val="0"/>
        <w:spacing w:line="480" w:lineRule="auto"/>
        <w:jc w:val="both"/>
        <w:rPr>
          <w:rFonts w:ascii="Arial" w:hAnsi="Arial" w:cs="Arial"/>
          <w:color w:val="000000"/>
          <w:sz w:val="22"/>
          <w:szCs w:val="22"/>
          <w:highlight w:val="yellow"/>
          <w:lang w:eastAsia="en-US"/>
        </w:rPr>
      </w:pPr>
    </w:p>
    <w:p w14:paraId="46CF37B3" w14:textId="77777777" w:rsidR="00092675" w:rsidRDefault="00092675" w:rsidP="00BF16F7">
      <w:pPr>
        <w:autoSpaceDE w:val="0"/>
        <w:autoSpaceDN w:val="0"/>
        <w:adjustRightInd w:val="0"/>
        <w:spacing w:line="480" w:lineRule="auto"/>
        <w:jc w:val="both"/>
        <w:rPr>
          <w:rFonts w:ascii="Arial" w:hAnsi="Arial" w:cs="Arial"/>
          <w:color w:val="000000"/>
          <w:sz w:val="22"/>
          <w:szCs w:val="22"/>
          <w:highlight w:val="yellow"/>
          <w:lang w:eastAsia="en-US"/>
        </w:rPr>
      </w:pPr>
      <w:r w:rsidRPr="008F7FA2">
        <w:rPr>
          <w:rFonts w:ascii="Arial" w:hAnsi="Arial" w:cs="Arial"/>
          <w:b/>
          <w:color w:val="000000"/>
          <w:sz w:val="22"/>
          <w:szCs w:val="22"/>
          <w:lang w:eastAsia="en-US"/>
        </w:rPr>
        <w:t xml:space="preserve">Figure </w:t>
      </w:r>
      <w:r>
        <w:rPr>
          <w:rFonts w:ascii="Arial" w:hAnsi="Arial" w:cs="Arial"/>
          <w:b/>
          <w:color w:val="000000"/>
          <w:sz w:val="22"/>
          <w:szCs w:val="22"/>
          <w:lang w:eastAsia="en-US"/>
        </w:rPr>
        <w:t xml:space="preserve">5 </w:t>
      </w:r>
      <w:r w:rsidRPr="0083648A">
        <w:rPr>
          <w:rFonts w:ascii="Arial" w:hAnsi="Arial" w:cs="Arial"/>
          <w:color w:val="000000"/>
          <w:sz w:val="22"/>
          <w:szCs w:val="22"/>
          <w:lang w:eastAsia="en-US"/>
        </w:rPr>
        <w:t>mRNA co-expression modules highlight patterns of human-specific expression</w:t>
      </w:r>
      <w:r>
        <w:rPr>
          <w:rFonts w:ascii="Arial" w:hAnsi="Arial" w:cs="Arial"/>
          <w:color w:val="000000"/>
          <w:sz w:val="22"/>
          <w:szCs w:val="22"/>
          <w:lang w:eastAsia="en-US"/>
        </w:rPr>
        <w:t xml:space="preserve">. </w:t>
      </w:r>
      <w:r w:rsidRPr="0094148C">
        <w:rPr>
          <w:rFonts w:ascii="Arial" w:hAnsi="Arial" w:cs="Arial"/>
          <w:color w:val="000000"/>
          <w:sz w:val="22"/>
          <w:szCs w:val="22"/>
          <w:lang w:eastAsia="en-US"/>
        </w:rPr>
        <w:t>(</w:t>
      </w:r>
      <w:r>
        <w:rPr>
          <w:rFonts w:ascii="Arial" w:hAnsi="Arial" w:cs="Arial"/>
          <w:b/>
          <w:color w:val="000000"/>
          <w:sz w:val="22"/>
          <w:szCs w:val="22"/>
          <w:lang w:eastAsia="en-US"/>
        </w:rPr>
        <w:t>a</w:t>
      </w:r>
      <w:r w:rsidRPr="008F7FA2">
        <w:rPr>
          <w:rFonts w:ascii="Arial" w:hAnsi="Arial" w:cs="Arial"/>
          <w:b/>
          <w:color w:val="000000"/>
          <w:sz w:val="22"/>
          <w:szCs w:val="22"/>
          <w:lang w:eastAsia="en-US"/>
        </w:rPr>
        <w:t xml:space="preserve">, </w:t>
      </w:r>
      <w:r>
        <w:rPr>
          <w:rFonts w:ascii="Arial" w:hAnsi="Arial" w:cs="Arial"/>
          <w:b/>
          <w:color w:val="000000"/>
          <w:sz w:val="22"/>
          <w:szCs w:val="22"/>
          <w:lang w:eastAsia="en-US"/>
        </w:rPr>
        <w:t>b</w:t>
      </w:r>
      <w:r w:rsidRPr="008F7FA2">
        <w:rPr>
          <w:rFonts w:ascii="Arial" w:hAnsi="Arial" w:cs="Arial"/>
          <w:b/>
          <w:color w:val="000000"/>
          <w:sz w:val="22"/>
          <w:szCs w:val="22"/>
          <w:lang w:eastAsia="en-US"/>
        </w:rPr>
        <w:t xml:space="preserve">, </w:t>
      </w:r>
      <w:r>
        <w:rPr>
          <w:rFonts w:ascii="Arial" w:hAnsi="Arial" w:cs="Arial"/>
          <w:b/>
          <w:color w:val="000000"/>
          <w:sz w:val="22"/>
          <w:szCs w:val="22"/>
          <w:lang w:eastAsia="en-US"/>
        </w:rPr>
        <w:t>c</w:t>
      </w:r>
      <w:r w:rsidRPr="0094148C">
        <w:rPr>
          <w:rFonts w:ascii="Arial" w:hAnsi="Arial" w:cs="Arial"/>
          <w:color w:val="000000"/>
          <w:sz w:val="22"/>
          <w:szCs w:val="22"/>
          <w:lang w:eastAsia="en-US"/>
        </w:rPr>
        <w:t>)</w:t>
      </w:r>
      <w:r>
        <w:rPr>
          <w:rFonts w:ascii="Arial" w:hAnsi="Arial" w:cs="Arial"/>
          <w:b/>
          <w:color w:val="000000"/>
          <w:sz w:val="22"/>
          <w:szCs w:val="22"/>
          <w:lang w:eastAsia="en-US"/>
        </w:rPr>
        <w:t xml:space="preserve"> </w:t>
      </w:r>
      <w:r w:rsidRPr="003C43E1">
        <w:rPr>
          <w:rFonts w:ascii="Arial" w:hAnsi="Arial" w:cs="Arial"/>
          <w:color w:val="000000"/>
          <w:sz w:val="22"/>
          <w:szCs w:val="22"/>
          <w:lang w:eastAsia="en-US"/>
        </w:rPr>
        <w:t>Bar plot</w:t>
      </w:r>
      <w:r>
        <w:rPr>
          <w:rFonts w:ascii="Arial" w:hAnsi="Arial" w:cs="Arial"/>
          <w:color w:val="000000"/>
          <w:sz w:val="22"/>
          <w:szCs w:val="22"/>
          <w:lang w:eastAsia="en-US"/>
        </w:rPr>
        <w:t>s</w:t>
      </w:r>
      <w:r w:rsidRPr="003C43E1">
        <w:rPr>
          <w:rFonts w:ascii="Arial" w:hAnsi="Arial" w:cs="Arial"/>
          <w:color w:val="000000"/>
          <w:sz w:val="22"/>
          <w:szCs w:val="22"/>
          <w:lang w:eastAsia="en-US"/>
        </w:rPr>
        <w:t xml:space="preserve"> showing the spatial expression pattern </w:t>
      </w:r>
      <w:r>
        <w:rPr>
          <w:rFonts w:ascii="Arial" w:hAnsi="Arial" w:cs="Arial"/>
          <w:color w:val="000000"/>
          <w:sz w:val="22"/>
          <w:szCs w:val="22"/>
          <w:lang w:eastAsia="en-US"/>
        </w:rPr>
        <w:t xml:space="preserve">of eigengenes </w:t>
      </w:r>
      <w:r w:rsidRPr="003C43E1">
        <w:rPr>
          <w:rFonts w:ascii="Arial" w:hAnsi="Arial" w:cs="Arial"/>
          <w:color w:val="000000"/>
          <w:sz w:val="22"/>
          <w:szCs w:val="22"/>
          <w:lang w:eastAsia="en-US"/>
        </w:rPr>
        <w:t>of module</w:t>
      </w:r>
      <w:r>
        <w:rPr>
          <w:rFonts w:ascii="Arial" w:hAnsi="Arial" w:cs="Arial"/>
          <w:color w:val="000000"/>
          <w:sz w:val="22"/>
          <w:szCs w:val="22"/>
          <w:lang w:eastAsia="en-US"/>
        </w:rPr>
        <w:t>s</w:t>
      </w:r>
      <w:r w:rsidRPr="003C43E1">
        <w:rPr>
          <w:rFonts w:ascii="Arial" w:hAnsi="Arial" w:cs="Arial"/>
          <w:color w:val="000000"/>
          <w:sz w:val="22"/>
          <w:szCs w:val="22"/>
          <w:lang w:eastAsia="en-US"/>
        </w:rPr>
        <w:t xml:space="preserve"> </w:t>
      </w:r>
      <w:r>
        <w:rPr>
          <w:rFonts w:ascii="Arial" w:hAnsi="Arial" w:cs="Arial"/>
          <w:color w:val="000000"/>
          <w:sz w:val="22"/>
          <w:szCs w:val="22"/>
          <w:lang w:eastAsia="en-US"/>
        </w:rPr>
        <w:t xml:space="preserve">92, 32, and </w:t>
      </w:r>
      <w:r w:rsidRPr="003C43E1">
        <w:rPr>
          <w:rFonts w:ascii="Arial" w:hAnsi="Arial" w:cs="Arial"/>
          <w:color w:val="000000"/>
          <w:sz w:val="22"/>
          <w:szCs w:val="22"/>
          <w:lang w:eastAsia="en-US"/>
        </w:rPr>
        <w:t>130</w:t>
      </w:r>
      <w:r>
        <w:rPr>
          <w:rFonts w:ascii="Arial" w:hAnsi="Arial" w:cs="Arial"/>
          <w:color w:val="000000"/>
          <w:sz w:val="22"/>
          <w:szCs w:val="22"/>
          <w:lang w:eastAsia="en-US"/>
        </w:rPr>
        <w:t>, respectively</w:t>
      </w:r>
      <w:r w:rsidRPr="003C43E1">
        <w:rPr>
          <w:rFonts w:ascii="Arial" w:hAnsi="Arial" w:cs="Arial"/>
          <w:color w:val="000000"/>
          <w:sz w:val="22"/>
          <w:szCs w:val="22"/>
          <w:lang w:eastAsia="en-US"/>
        </w:rPr>
        <w:t>.</w:t>
      </w:r>
      <w:r>
        <w:rPr>
          <w:rFonts w:ascii="Arial" w:hAnsi="Arial" w:cs="Arial"/>
          <w:color w:val="000000"/>
          <w:sz w:val="22"/>
          <w:szCs w:val="22"/>
          <w:lang w:eastAsia="en-US"/>
        </w:rPr>
        <w:t xml:space="preserve"> These three modules were selected for their distinct human-specific inter-region mRNA expression</w:t>
      </w:r>
      <w:r w:rsidRPr="003C43E1">
        <w:rPr>
          <w:rFonts w:ascii="Arial" w:hAnsi="Arial" w:cs="Arial"/>
          <w:color w:val="000000"/>
          <w:sz w:val="22"/>
          <w:szCs w:val="22"/>
          <w:lang w:eastAsia="en-US"/>
        </w:rPr>
        <w:t xml:space="preserve"> </w:t>
      </w:r>
      <w:r>
        <w:rPr>
          <w:rFonts w:ascii="Arial" w:hAnsi="Arial" w:cs="Arial"/>
          <w:color w:val="000000"/>
          <w:sz w:val="22"/>
          <w:szCs w:val="22"/>
          <w:lang w:eastAsia="en-US"/>
        </w:rPr>
        <w:t>(</w:t>
      </w:r>
      <w:r>
        <w:rPr>
          <w:rFonts w:ascii="Arial" w:hAnsi="Arial" w:cs="Arial"/>
          <w:b/>
          <w:color w:val="000000"/>
          <w:sz w:val="22"/>
          <w:szCs w:val="22"/>
          <w:lang w:eastAsia="en-US"/>
        </w:rPr>
        <w:t>d</w:t>
      </w:r>
      <w:r w:rsidRPr="008F7FA2">
        <w:rPr>
          <w:rFonts w:ascii="Arial" w:hAnsi="Arial" w:cs="Arial"/>
          <w:b/>
          <w:color w:val="000000"/>
          <w:sz w:val="22"/>
          <w:szCs w:val="22"/>
          <w:lang w:eastAsia="en-US"/>
        </w:rPr>
        <w:t xml:space="preserve">, </w:t>
      </w:r>
      <w:r>
        <w:rPr>
          <w:rFonts w:ascii="Arial" w:hAnsi="Arial" w:cs="Arial"/>
          <w:b/>
          <w:color w:val="000000"/>
          <w:sz w:val="22"/>
          <w:szCs w:val="22"/>
          <w:lang w:eastAsia="en-US"/>
        </w:rPr>
        <w:t>e</w:t>
      </w:r>
      <w:r w:rsidRPr="008F7FA2">
        <w:rPr>
          <w:rFonts w:ascii="Arial" w:hAnsi="Arial" w:cs="Arial"/>
          <w:b/>
          <w:color w:val="000000"/>
          <w:sz w:val="22"/>
          <w:szCs w:val="22"/>
          <w:lang w:eastAsia="en-US"/>
        </w:rPr>
        <w:t xml:space="preserve">, </w:t>
      </w:r>
      <w:r>
        <w:rPr>
          <w:rFonts w:ascii="Arial" w:hAnsi="Arial" w:cs="Arial"/>
          <w:b/>
          <w:color w:val="000000"/>
          <w:sz w:val="22"/>
          <w:szCs w:val="22"/>
          <w:lang w:eastAsia="en-US"/>
        </w:rPr>
        <w:t>f</w:t>
      </w:r>
      <w:r w:rsidRPr="0094148C">
        <w:rPr>
          <w:rFonts w:ascii="Arial" w:hAnsi="Arial" w:cs="Arial"/>
          <w:color w:val="000000"/>
          <w:sz w:val="22"/>
          <w:szCs w:val="22"/>
          <w:lang w:eastAsia="en-US"/>
        </w:rPr>
        <w:t>)</w:t>
      </w:r>
      <w:r>
        <w:rPr>
          <w:rFonts w:ascii="Arial" w:hAnsi="Arial" w:cs="Arial"/>
          <w:color w:val="000000"/>
          <w:sz w:val="22"/>
          <w:szCs w:val="22"/>
          <w:lang w:eastAsia="en-US"/>
        </w:rPr>
        <w:t xml:space="preserve"> Co-expression network illustration of the intramodular hub genes of these modules. (</w:t>
      </w:r>
      <w:r>
        <w:rPr>
          <w:rFonts w:ascii="Arial" w:hAnsi="Arial" w:cs="Arial"/>
          <w:b/>
          <w:color w:val="000000"/>
          <w:sz w:val="22"/>
          <w:szCs w:val="22"/>
          <w:lang w:eastAsia="en-US"/>
        </w:rPr>
        <w:t>a</w:t>
      </w:r>
      <w:r>
        <w:rPr>
          <w:rFonts w:ascii="Arial" w:hAnsi="Arial" w:cs="Arial"/>
          <w:color w:val="000000"/>
          <w:sz w:val="22"/>
          <w:szCs w:val="22"/>
          <w:lang w:eastAsia="en-US"/>
        </w:rPr>
        <w:t xml:space="preserve">, </w:t>
      </w:r>
      <w:r>
        <w:rPr>
          <w:rFonts w:ascii="Arial" w:hAnsi="Arial" w:cs="Arial"/>
          <w:b/>
          <w:color w:val="000000"/>
          <w:sz w:val="22"/>
          <w:szCs w:val="22"/>
          <w:lang w:eastAsia="en-US"/>
        </w:rPr>
        <w:t>d</w:t>
      </w:r>
      <w:r>
        <w:rPr>
          <w:rFonts w:ascii="Arial" w:hAnsi="Arial" w:cs="Arial"/>
          <w:color w:val="000000"/>
          <w:sz w:val="22"/>
          <w:szCs w:val="22"/>
          <w:lang w:eastAsia="en-US"/>
        </w:rPr>
        <w:t xml:space="preserve">) M92 contains genes that are upregulated in human cortical areas, including </w:t>
      </w:r>
      <w:r>
        <w:rPr>
          <w:rFonts w:ascii="Arial" w:hAnsi="Arial" w:cs="Arial"/>
          <w:i/>
          <w:color w:val="000000"/>
          <w:sz w:val="22"/>
          <w:szCs w:val="22"/>
          <w:lang w:eastAsia="en-US"/>
        </w:rPr>
        <w:t>TWIST2</w:t>
      </w:r>
      <w:r>
        <w:rPr>
          <w:rFonts w:ascii="Arial" w:hAnsi="Arial" w:cs="Arial"/>
          <w:color w:val="000000"/>
          <w:sz w:val="22"/>
          <w:szCs w:val="22"/>
          <w:lang w:eastAsia="en-US"/>
        </w:rPr>
        <w:t>. (</w:t>
      </w:r>
      <w:r>
        <w:rPr>
          <w:rFonts w:ascii="Arial" w:hAnsi="Arial" w:cs="Arial"/>
          <w:b/>
          <w:color w:val="000000"/>
          <w:sz w:val="22"/>
          <w:szCs w:val="22"/>
          <w:lang w:eastAsia="en-US"/>
        </w:rPr>
        <w:t>b</w:t>
      </w:r>
      <w:r>
        <w:rPr>
          <w:rFonts w:ascii="Arial" w:hAnsi="Arial" w:cs="Arial"/>
          <w:color w:val="000000"/>
          <w:sz w:val="22"/>
          <w:szCs w:val="22"/>
          <w:lang w:eastAsia="en-US"/>
        </w:rPr>
        <w:t xml:space="preserve">, </w:t>
      </w:r>
      <w:r>
        <w:rPr>
          <w:rFonts w:ascii="Arial" w:hAnsi="Arial" w:cs="Arial"/>
          <w:b/>
          <w:color w:val="000000"/>
          <w:sz w:val="22"/>
          <w:szCs w:val="22"/>
          <w:lang w:eastAsia="en-US"/>
        </w:rPr>
        <w:t>e</w:t>
      </w:r>
      <w:r>
        <w:rPr>
          <w:rFonts w:ascii="Arial" w:hAnsi="Arial" w:cs="Arial"/>
          <w:color w:val="000000"/>
          <w:sz w:val="22"/>
          <w:szCs w:val="22"/>
          <w:lang w:eastAsia="en-US"/>
        </w:rPr>
        <w:t xml:space="preserve">) M32 is composed of genes that are upregulated in both chimpanzee and macaque NCX areas, including </w:t>
      </w:r>
      <w:r>
        <w:rPr>
          <w:rFonts w:ascii="Arial" w:hAnsi="Arial" w:cs="Arial"/>
          <w:i/>
          <w:color w:val="000000"/>
          <w:sz w:val="22"/>
          <w:szCs w:val="22"/>
          <w:lang w:eastAsia="en-US"/>
        </w:rPr>
        <w:t>TWIST1</w:t>
      </w:r>
      <w:r>
        <w:rPr>
          <w:rFonts w:ascii="Arial" w:hAnsi="Arial" w:cs="Arial"/>
          <w:color w:val="000000"/>
          <w:sz w:val="22"/>
          <w:szCs w:val="22"/>
          <w:lang w:eastAsia="en-US"/>
        </w:rPr>
        <w:t>. (</w:t>
      </w:r>
      <w:r>
        <w:rPr>
          <w:rFonts w:ascii="Arial" w:hAnsi="Arial" w:cs="Arial"/>
          <w:b/>
          <w:color w:val="000000"/>
          <w:sz w:val="22"/>
          <w:szCs w:val="22"/>
          <w:lang w:eastAsia="en-US"/>
        </w:rPr>
        <w:t>c</w:t>
      </w:r>
      <w:r>
        <w:rPr>
          <w:rFonts w:ascii="Arial" w:hAnsi="Arial" w:cs="Arial"/>
          <w:color w:val="000000"/>
          <w:sz w:val="22"/>
          <w:szCs w:val="22"/>
          <w:lang w:eastAsia="en-US"/>
        </w:rPr>
        <w:t xml:space="preserve">, </w:t>
      </w:r>
      <w:r>
        <w:rPr>
          <w:rFonts w:ascii="Arial" w:hAnsi="Arial" w:cs="Arial"/>
          <w:b/>
          <w:color w:val="000000"/>
          <w:sz w:val="22"/>
          <w:szCs w:val="22"/>
          <w:lang w:eastAsia="en-US"/>
        </w:rPr>
        <w:t>f</w:t>
      </w:r>
      <w:r>
        <w:rPr>
          <w:rFonts w:ascii="Arial" w:hAnsi="Arial" w:cs="Arial"/>
          <w:color w:val="000000"/>
          <w:sz w:val="22"/>
          <w:szCs w:val="22"/>
          <w:lang w:eastAsia="en-US"/>
        </w:rPr>
        <w:t xml:space="preserve">) M130 contains genes that are upregulated mainly in the human STR, AMY, HIP and, to a lesser extent, NCX areas. </w:t>
      </w:r>
      <w:r>
        <w:rPr>
          <w:rFonts w:ascii="Arial" w:hAnsi="Arial" w:cs="Arial"/>
          <w:i/>
          <w:color w:val="000000"/>
          <w:sz w:val="22"/>
          <w:szCs w:val="22"/>
          <w:lang w:eastAsia="en-US"/>
        </w:rPr>
        <w:t>TH</w:t>
      </w:r>
      <w:r>
        <w:rPr>
          <w:rFonts w:ascii="Arial" w:hAnsi="Arial" w:cs="Arial"/>
          <w:color w:val="000000"/>
          <w:sz w:val="22"/>
          <w:szCs w:val="22"/>
          <w:lang w:eastAsia="en-US"/>
        </w:rPr>
        <w:t xml:space="preserve"> and </w:t>
      </w:r>
      <w:r>
        <w:rPr>
          <w:rFonts w:ascii="Arial" w:hAnsi="Arial" w:cs="Arial"/>
          <w:i/>
          <w:color w:val="000000"/>
          <w:sz w:val="22"/>
          <w:szCs w:val="22"/>
          <w:lang w:eastAsia="en-US"/>
        </w:rPr>
        <w:t>DDC</w:t>
      </w:r>
      <w:r>
        <w:rPr>
          <w:rFonts w:ascii="Arial" w:hAnsi="Arial" w:cs="Arial"/>
          <w:color w:val="000000"/>
          <w:sz w:val="22"/>
          <w:szCs w:val="22"/>
          <w:lang w:eastAsia="en-US"/>
        </w:rPr>
        <w:t>, two genes involved in the biosynthesis of dopamine are hub genes of this module. The size of nodes represents the intramodular connectivity of the gene. Dark green represents higher connectivity between genes.</w:t>
      </w:r>
    </w:p>
    <w:p w14:paraId="1698997C" w14:textId="77777777" w:rsidR="00092675" w:rsidRPr="005846B4" w:rsidRDefault="00092675" w:rsidP="00BF16F7">
      <w:pPr>
        <w:autoSpaceDE w:val="0"/>
        <w:autoSpaceDN w:val="0"/>
        <w:adjustRightInd w:val="0"/>
        <w:spacing w:line="480" w:lineRule="auto"/>
        <w:jc w:val="both"/>
        <w:rPr>
          <w:rFonts w:ascii="Arial" w:hAnsi="Arial" w:cs="Arial"/>
          <w:color w:val="000000"/>
          <w:sz w:val="22"/>
          <w:szCs w:val="22"/>
          <w:lang w:eastAsia="en-US"/>
        </w:rPr>
      </w:pPr>
    </w:p>
    <w:p w14:paraId="7744DA26" w14:textId="77777777" w:rsidR="00092675" w:rsidRDefault="00092675" w:rsidP="00BF16F7">
      <w:pPr>
        <w:autoSpaceDE w:val="0"/>
        <w:autoSpaceDN w:val="0"/>
        <w:adjustRightInd w:val="0"/>
        <w:spacing w:line="480" w:lineRule="auto"/>
        <w:jc w:val="both"/>
        <w:rPr>
          <w:rFonts w:ascii="Arial" w:hAnsi="Arial" w:cs="Arial"/>
          <w:color w:val="000000"/>
          <w:sz w:val="22"/>
          <w:szCs w:val="22"/>
          <w:lang w:eastAsia="en-US"/>
        </w:rPr>
      </w:pPr>
      <w:r w:rsidRPr="005846B4">
        <w:rPr>
          <w:rFonts w:ascii="Arial" w:hAnsi="Arial" w:cs="Arial"/>
          <w:b/>
          <w:color w:val="000000"/>
          <w:sz w:val="22"/>
          <w:szCs w:val="22"/>
          <w:lang w:eastAsia="en-US"/>
        </w:rPr>
        <w:t>Figure 6</w:t>
      </w:r>
      <w:r>
        <w:rPr>
          <w:rFonts w:ascii="Arial" w:hAnsi="Arial" w:cs="Arial"/>
          <w:b/>
          <w:color w:val="000000"/>
          <w:sz w:val="22"/>
          <w:szCs w:val="22"/>
          <w:lang w:eastAsia="en-US"/>
        </w:rPr>
        <w:t xml:space="preserve"> </w:t>
      </w:r>
      <w:r w:rsidRPr="0083648A">
        <w:rPr>
          <w:rFonts w:ascii="Arial" w:hAnsi="Arial" w:cs="Arial"/>
          <w:color w:val="000000"/>
          <w:sz w:val="22"/>
          <w:szCs w:val="22"/>
          <w:lang w:eastAsia="en-US"/>
        </w:rPr>
        <w:t>Human-specific upregulation of genes associated with dopamine synthesis</w:t>
      </w:r>
      <w:r>
        <w:rPr>
          <w:rFonts w:ascii="Arial" w:hAnsi="Arial" w:cs="Arial"/>
          <w:b/>
          <w:color w:val="000000"/>
          <w:sz w:val="22"/>
          <w:szCs w:val="22"/>
          <w:lang w:eastAsia="en-US"/>
        </w:rPr>
        <w:t>.</w:t>
      </w:r>
      <w:r>
        <w:rPr>
          <w:rFonts w:ascii="Arial" w:hAnsi="Arial" w:cs="Arial"/>
          <w:sz w:val="22"/>
          <w:szCs w:val="22"/>
        </w:rPr>
        <w:t xml:space="preserve"> (</w:t>
      </w:r>
      <w:r>
        <w:rPr>
          <w:rFonts w:ascii="Arial" w:hAnsi="Arial" w:cs="Arial"/>
          <w:b/>
          <w:sz w:val="22"/>
          <w:szCs w:val="22"/>
        </w:rPr>
        <w:t>a</w:t>
      </w:r>
      <w:r>
        <w:rPr>
          <w:rFonts w:ascii="Arial" w:hAnsi="Arial" w:cs="Arial"/>
          <w:sz w:val="22"/>
          <w:szCs w:val="22"/>
        </w:rPr>
        <w:t>)</w:t>
      </w:r>
      <w:r w:rsidRPr="005846B4">
        <w:rPr>
          <w:rFonts w:ascii="Arial" w:hAnsi="Arial" w:cs="Arial"/>
          <w:sz w:val="22"/>
          <w:szCs w:val="22"/>
        </w:rPr>
        <w:t xml:space="preserve"> Schematic figure of </w:t>
      </w:r>
      <w:r>
        <w:rPr>
          <w:rFonts w:ascii="Arial" w:hAnsi="Arial" w:cs="Arial"/>
          <w:sz w:val="22"/>
          <w:szCs w:val="22"/>
        </w:rPr>
        <w:t xml:space="preserve">the </w:t>
      </w:r>
      <w:r w:rsidRPr="005846B4">
        <w:rPr>
          <w:rFonts w:ascii="Arial" w:hAnsi="Arial" w:cs="Arial"/>
          <w:sz w:val="22"/>
          <w:szCs w:val="22"/>
        </w:rPr>
        <w:t xml:space="preserve">dopamine biosynthesis pathway. </w:t>
      </w:r>
      <w:r>
        <w:rPr>
          <w:rFonts w:ascii="Arial" w:hAnsi="Arial" w:cs="Arial"/>
          <w:sz w:val="22"/>
          <w:szCs w:val="22"/>
        </w:rPr>
        <w:t>(</w:t>
      </w:r>
      <w:r>
        <w:rPr>
          <w:rFonts w:ascii="Arial" w:hAnsi="Arial" w:cs="Arial"/>
          <w:b/>
          <w:sz w:val="22"/>
          <w:szCs w:val="22"/>
        </w:rPr>
        <w:t>b</w:t>
      </w:r>
      <w:r w:rsidRPr="005846B4">
        <w:rPr>
          <w:rFonts w:ascii="Arial" w:hAnsi="Arial" w:cs="Arial"/>
          <w:sz w:val="22"/>
          <w:szCs w:val="22"/>
        </w:rPr>
        <w:t>,</w:t>
      </w:r>
      <w:r>
        <w:rPr>
          <w:rFonts w:ascii="Arial" w:hAnsi="Arial" w:cs="Arial"/>
          <w:sz w:val="22"/>
          <w:szCs w:val="22"/>
        </w:rPr>
        <w:t xml:space="preserve"> </w:t>
      </w:r>
      <w:r>
        <w:rPr>
          <w:rFonts w:ascii="Arial" w:hAnsi="Arial" w:cs="Arial"/>
          <w:b/>
          <w:sz w:val="22"/>
          <w:szCs w:val="22"/>
        </w:rPr>
        <w:t>d</w:t>
      </w:r>
      <w:r>
        <w:rPr>
          <w:rFonts w:ascii="Arial" w:hAnsi="Arial" w:cs="Arial"/>
          <w:sz w:val="22"/>
          <w:szCs w:val="22"/>
        </w:rPr>
        <w:t>)</w:t>
      </w:r>
      <w:r w:rsidRPr="005846B4">
        <w:rPr>
          <w:rFonts w:ascii="Arial" w:hAnsi="Arial" w:cs="Arial"/>
          <w:sz w:val="22"/>
          <w:szCs w:val="22"/>
        </w:rPr>
        <w:t xml:space="preserve"> Expression [log</w:t>
      </w:r>
      <w:r w:rsidRPr="005846B4">
        <w:rPr>
          <w:rFonts w:ascii="Arial" w:hAnsi="Arial" w:cs="Arial"/>
          <w:sz w:val="22"/>
          <w:szCs w:val="22"/>
          <w:vertAlign w:val="subscript"/>
        </w:rPr>
        <w:t xml:space="preserve">2 </w:t>
      </w:r>
      <w:r w:rsidRPr="005846B4">
        <w:rPr>
          <w:rFonts w:ascii="Arial" w:hAnsi="Arial" w:cs="Arial"/>
          <w:sz w:val="22"/>
          <w:szCs w:val="22"/>
        </w:rPr>
        <w:t xml:space="preserve">(RPKM+1)] pattern of </w:t>
      </w:r>
      <w:r w:rsidRPr="005846B4">
        <w:rPr>
          <w:rFonts w:ascii="Arial" w:hAnsi="Arial" w:cs="Arial"/>
          <w:i/>
          <w:sz w:val="22"/>
          <w:szCs w:val="22"/>
        </w:rPr>
        <w:t>TH</w:t>
      </w:r>
      <w:r>
        <w:rPr>
          <w:rFonts w:ascii="Arial" w:hAnsi="Arial" w:cs="Arial"/>
          <w:sz w:val="22"/>
          <w:szCs w:val="22"/>
        </w:rPr>
        <w:t xml:space="preserve"> and </w:t>
      </w:r>
      <w:r>
        <w:rPr>
          <w:rFonts w:ascii="Arial" w:hAnsi="Arial" w:cs="Arial"/>
          <w:i/>
          <w:sz w:val="22"/>
          <w:szCs w:val="22"/>
        </w:rPr>
        <w:t>DDC</w:t>
      </w:r>
      <w:r>
        <w:rPr>
          <w:rFonts w:ascii="Arial" w:hAnsi="Arial" w:cs="Arial"/>
          <w:sz w:val="22"/>
          <w:szCs w:val="22"/>
        </w:rPr>
        <w:t>, respectively, showing higher expression in the human striatum</w:t>
      </w:r>
      <w:r w:rsidRPr="005846B4">
        <w:rPr>
          <w:rFonts w:ascii="Arial" w:hAnsi="Arial" w:cs="Arial"/>
          <w:sz w:val="22"/>
          <w:szCs w:val="22"/>
        </w:rPr>
        <w:t>.</w:t>
      </w:r>
      <w:r>
        <w:rPr>
          <w:rFonts w:ascii="Arial" w:hAnsi="Arial" w:cs="Arial"/>
          <w:sz w:val="22"/>
          <w:szCs w:val="22"/>
        </w:rPr>
        <w:t xml:space="preserve"> </w:t>
      </w:r>
      <w:r>
        <w:rPr>
          <w:rFonts w:ascii="Arial" w:hAnsi="Arial" w:cs="Arial"/>
          <w:color w:val="000000"/>
          <w:sz w:val="22"/>
          <w:szCs w:val="22"/>
          <w:lang w:eastAsia="en-US"/>
        </w:rPr>
        <w:t>The boxes represent quartiles of the data and the whiskers represent 1.5 times interquartile range.</w:t>
      </w:r>
      <w:r w:rsidRPr="005846B4">
        <w:rPr>
          <w:rFonts w:ascii="Arial" w:hAnsi="Arial" w:cs="Arial"/>
          <w:sz w:val="22"/>
          <w:szCs w:val="22"/>
        </w:rPr>
        <w:t xml:space="preserve"> </w:t>
      </w:r>
      <w:r>
        <w:rPr>
          <w:rFonts w:ascii="Arial" w:hAnsi="Arial" w:cs="Arial"/>
          <w:sz w:val="22"/>
          <w:szCs w:val="22"/>
        </w:rPr>
        <w:t>Asterisk represents human-specific differential expression (Benjamini-Hochberg adjusted P &lt; 0.01). (</w:t>
      </w:r>
      <w:r>
        <w:rPr>
          <w:rFonts w:ascii="Arial" w:hAnsi="Arial" w:cs="Arial"/>
          <w:b/>
          <w:sz w:val="22"/>
          <w:szCs w:val="22"/>
        </w:rPr>
        <w:t>c</w:t>
      </w:r>
      <w:r w:rsidRPr="005846B4">
        <w:rPr>
          <w:rFonts w:ascii="Arial" w:hAnsi="Arial" w:cs="Arial"/>
          <w:sz w:val="22"/>
          <w:szCs w:val="22"/>
        </w:rPr>
        <w:t xml:space="preserve">, </w:t>
      </w:r>
      <w:r>
        <w:rPr>
          <w:rFonts w:ascii="Arial" w:hAnsi="Arial" w:cs="Arial"/>
          <w:b/>
          <w:sz w:val="22"/>
          <w:szCs w:val="22"/>
        </w:rPr>
        <w:t>e</w:t>
      </w:r>
      <w:r>
        <w:rPr>
          <w:rFonts w:ascii="Arial" w:hAnsi="Arial" w:cs="Arial"/>
          <w:sz w:val="22"/>
          <w:szCs w:val="22"/>
        </w:rPr>
        <w:t xml:space="preserve">) Representative </w:t>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t>i</w:t>
      </w:r>
      <w:r w:rsidRPr="005846B4">
        <w:rPr>
          <w:rFonts w:ascii="Arial" w:hAnsi="Arial" w:cs="Arial"/>
          <w:sz w:val="22"/>
          <w:szCs w:val="22"/>
        </w:rPr>
        <w:t xml:space="preserve">mmunoblot of TH </w:t>
      </w:r>
      <w:r>
        <w:rPr>
          <w:rFonts w:ascii="Arial" w:hAnsi="Arial" w:cs="Arial"/>
          <w:sz w:val="22"/>
          <w:szCs w:val="22"/>
        </w:rPr>
        <w:t xml:space="preserve">and DDC, respectively, </w:t>
      </w:r>
      <w:r w:rsidRPr="005846B4">
        <w:rPr>
          <w:rFonts w:ascii="Arial" w:hAnsi="Arial" w:cs="Arial"/>
          <w:sz w:val="22"/>
          <w:szCs w:val="22"/>
        </w:rPr>
        <w:t xml:space="preserve">in striatal </w:t>
      </w:r>
      <w:r>
        <w:rPr>
          <w:rFonts w:ascii="Arial" w:hAnsi="Arial" w:cs="Arial"/>
          <w:sz w:val="22"/>
          <w:szCs w:val="22"/>
        </w:rPr>
        <w:t xml:space="preserve">lysate </w:t>
      </w:r>
      <w:r w:rsidRPr="005846B4">
        <w:rPr>
          <w:rFonts w:ascii="Arial" w:hAnsi="Arial" w:cs="Arial"/>
          <w:sz w:val="22"/>
          <w:szCs w:val="22"/>
        </w:rPr>
        <w:t xml:space="preserve">showing higher levels of </w:t>
      </w:r>
      <w:r>
        <w:rPr>
          <w:rFonts w:ascii="Arial" w:hAnsi="Arial" w:cs="Arial"/>
          <w:sz w:val="22"/>
          <w:szCs w:val="22"/>
        </w:rPr>
        <w:t xml:space="preserve">protein in </w:t>
      </w:r>
      <w:r w:rsidRPr="005846B4">
        <w:rPr>
          <w:rFonts w:ascii="Arial" w:hAnsi="Arial" w:cs="Arial"/>
          <w:sz w:val="22"/>
          <w:szCs w:val="22"/>
        </w:rPr>
        <w:t xml:space="preserve">human than in chimpanzee and macaque. </w:t>
      </w:r>
      <w:r>
        <w:rPr>
          <w:rFonts w:ascii="Arial" w:hAnsi="Arial" w:cs="Arial"/>
          <w:sz w:val="22"/>
          <w:szCs w:val="22"/>
        </w:rPr>
        <w:t xml:space="preserve">GAPDH serves as a control for equal protein loading. </w:t>
      </w:r>
    </w:p>
    <w:p w14:paraId="2771D52C" w14:textId="77777777" w:rsidR="00092675" w:rsidRPr="005846B4" w:rsidRDefault="00092675" w:rsidP="00BF16F7">
      <w:pPr>
        <w:autoSpaceDE w:val="0"/>
        <w:autoSpaceDN w:val="0"/>
        <w:adjustRightInd w:val="0"/>
        <w:spacing w:line="480" w:lineRule="auto"/>
        <w:jc w:val="both"/>
        <w:rPr>
          <w:rFonts w:ascii="Arial" w:hAnsi="Arial" w:cs="Arial"/>
          <w:color w:val="000000"/>
          <w:sz w:val="22"/>
          <w:szCs w:val="22"/>
          <w:lang w:eastAsia="en-US"/>
        </w:rPr>
      </w:pPr>
    </w:p>
    <w:p w14:paraId="550BCC14" w14:textId="77777777" w:rsidR="00092675" w:rsidRDefault="00092675" w:rsidP="00095726">
      <w:pPr>
        <w:autoSpaceDE w:val="0"/>
        <w:autoSpaceDN w:val="0"/>
        <w:adjustRightInd w:val="0"/>
        <w:spacing w:line="480" w:lineRule="auto"/>
        <w:jc w:val="both"/>
      </w:pPr>
      <w:r w:rsidRPr="005846B4">
        <w:rPr>
          <w:rFonts w:ascii="Arial" w:hAnsi="Arial" w:cs="Arial"/>
          <w:b/>
          <w:color w:val="000000"/>
          <w:sz w:val="22"/>
          <w:szCs w:val="22"/>
          <w:lang w:eastAsia="en-US"/>
        </w:rPr>
        <w:t>Figure 7</w:t>
      </w:r>
      <w:r>
        <w:rPr>
          <w:rFonts w:ascii="Arial" w:hAnsi="Arial" w:cs="Arial"/>
          <w:b/>
          <w:color w:val="000000"/>
          <w:sz w:val="22"/>
          <w:szCs w:val="22"/>
          <w:lang w:eastAsia="en-US"/>
        </w:rPr>
        <w:t xml:space="preserve"> </w:t>
      </w:r>
      <w:r w:rsidRPr="0083648A">
        <w:rPr>
          <w:rFonts w:ascii="Arial" w:hAnsi="Arial" w:cs="Arial"/>
          <w:color w:val="000000"/>
          <w:sz w:val="22"/>
          <w:szCs w:val="22"/>
          <w:lang w:eastAsia="en-US"/>
        </w:rPr>
        <w:t>Evolution of neurotransmitter receptor gene co-expression networks</w:t>
      </w:r>
      <w:r>
        <w:rPr>
          <w:rFonts w:ascii="Arial" w:hAnsi="Arial" w:cs="Arial"/>
          <w:b/>
          <w:color w:val="000000"/>
          <w:sz w:val="22"/>
          <w:szCs w:val="22"/>
          <w:lang w:eastAsia="en-US"/>
        </w:rPr>
        <w:t>.</w:t>
      </w:r>
      <w:r>
        <w:rPr>
          <w:rFonts w:ascii="Arial" w:hAnsi="Arial" w:cs="Arial"/>
          <w:color w:val="000000"/>
          <w:sz w:val="22"/>
          <w:szCs w:val="22"/>
          <w:lang w:eastAsia="en-US"/>
        </w:rPr>
        <w:t xml:space="preserve"> Illustration </w:t>
      </w:r>
      <w:r w:rsidRPr="005846B4">
        <w:rPr>
          <w:rFonts w:ascii="Arial" w:hAnsi="Arial" w:cs="Arial"/>
          <w:sz w:val="22"/>
          <w:szCs w:val="22"/>
        </w:rPr>
        <w:t xml:space="preserve">of co-expression networks of </w:t>
      </w:r>
      <w:r>
        <w:rPr>
          <w:rFonts w:ascii="Arial" w:hAnsi="Arial" w:cs="Arial"/>
          <w:sz w:val="22"/>
          <w:szCs w:val="22"/>
        </w:rPr>
        <w:t>mRNAs</w:t>
      </w:r>
      <w:r w:rsidRPr="005846B4">
        <w:rPr>
          <w:rFonts w:ascii="Arial" w:hAnsi="Arial" w:cs="Arial"/>
          <w:sz w:val="22"/>
          <w:szCs w:val="22"/>
        </w:rPr>
        <w:t xml:space="preserve"> encoding </w:t>
      </w:r>
      <w:r>
        <w:rPr>
          <w:rFonts w:ascii="Arial" w:hAnsi="Arial" w:cs="Arial"/>
          <w:sz w:val="22"/>
          <w:szCs w:val="22"/>
        </w:rPr>
        <w:t>proteins in (</w:t>
      </w:r>
      <w:r>
        <w:rPr>
          <w:rFonts w:ascii="Arial" w:hAnsi="Arial" w:cs="Arial"/>
          <w:b/>
          <w:sz w:val="22"/>
          <w:szCs w:val="22"/>
        </w:rPr>
        <w:t>a</w:t>
      </w:r>
      <w:r>
        <w:rPr>
          <w:rFonts w:ascii="Arial" w:hAnsi="Arial" w:cs="Arial"/>
          <w:sz w:val="22"/>
          <w:szCs w:val="22"/>
        </w:rPr>
        <w:t>)</w:t>
      </w:r>
      <w:r w:rsidRPr="005846B4">
        <w:rPr>
          <w:rFonts w:ascii="Arial" w:hAnsi="Arial" w:cs="Arial"/>
          <w:sz w:val="22"/>
          <w:szCs w:val="22"/>
        </w:rPr>
        <w:t xml:space="preserve"> glutamatergic </w:t>
      </w:r>
      <w:r>
        <w:rPr>
          <w:rFonts w:ascii="Arial" w:hAnsi="Arial" w:cs="Arial"/>
          <w:sz w:val="22"/>
          <w:szCs w:val="22"/>
        </w:rPr>
        <w:t>(</w:t>
      </w:r>
      <w:r>
        <w:rPr>
          <w:rFonts w:ascii="Arial" w:hAnsi="Arial" w:cs="Arial"/>
          <w:b/>
          <w:sz w:val="22"/>
          <w:szCs w:val="22"/>
        </w:rPr>
        <w:t>b</w:t>
      </w:r>
      <w:r>
        <w:rPr>
          <w:rFonts w:ascii="Arial" w:hAnsi="Arial" w:cs="Arial"/>
          <w:sz w:val="22"/>
          <w:szCs w:val="22"/>
        </w:rPr>
        <w:t>)</w:t>
      </w:r>
      <w:r w:rsidRPr="005846B4" w:rsidDel="00012D03">
        <w:rPr>
          <w:rFonts w:ascii="Arial" w:hAnsi="Arial" w:cs="Arial"/>
          <w:sz w:val="22"/>
          <w:szCs w:val="22"/>
        </w:rPr>
        <w:t xml:space="preserve"> </w:t>
      </w:r>
      <w:r w:rsidRPr="005846B4">
        <w:rPr>
          <w:rFonts w:ascii="Arial" w:hAnsi="Arial" w:cs="Arial"/>
          <w:sz w:val="22"/>
          <w:szCs w:val="22"/>
        </w:rPr>
        <w:t>GABAergic,</w:t>
      </w:r>
      <w:r w:rsidRPr="005846B4">
        <w:rPr>
          <w:rFonts w:ascii="Arial" w:hAnsi="Arial" w:cs="Arial"/>
          <w:b/>
          <w:sz w:val="22"/>
          <w:szCs w:val="22"/>
        </w:rPr>
        <w:t xml:space="preserve"> </w:t>
      </w:r>
      <w:r w:rsidRPr="0094148C">
        <w:rPr>
          <w:rFonts w:ascii="Arial" w:hAnsi="Arial" w:cs="Arial"/>
          <w:sz w:val="22"/>
          <w:szCs w:val="22"/>
        </w:rPr>
        <w:t>(</w:t>
      </w:r>
      <w:r>
        <w:rPr>
          <w:rFonts w:ascii="Arial" w:hAnsi="Arial" w:cs="Arial"/>
          <w:b/>
          <w:sz w:val="22"/>
          <w:szCs w:val="22"/>
        </w:rPr>
        <w:t>c</w:t>
      </w:r>
      <w:r>
        <w:rPr>
          <w:rFonts w:ascii="Arial" w:hAnsi="Arial" w:cs="Arial"/>
          <w:sz w:val="22"/>
          <w:szCs w:val="22"/>
        </w:rPr>
        <w:t>)</w:t>
      </w:r>
      <w:r w:rsidRPr="005846B4">
        <w:rPr>
          <w:rFonts w:ascii="Arial" w:hAnsi="Arial" w:cs="Arial"/>
          <w:sz w:val="22"/>
          <w:szCs w:val="22"/>
        </w:rPr>
        <w:t xml:space="preserve"> cholinergic, and </w:t>
      </w:r>
      <w:r>
        <w:rPr>
          <w:rFonts w:ascii="Arial" w:hAnsi="Arial" w:cs="Arial"/>
          <w:sz w:val="22"/>
          <w:szCs w:val="22"/>
        </w:rPr>
        <w:t>(</w:t>
      </w:r>
      <w:r>
        <w:rPr>
          <w:rFonts w:ascii="Arial" w:hAnsi="Arial" w:cs="Arial"/>
          <w:b/>
          <w:sz w:val="22"/>
          <w:szCs w:val="22"/>
        </w:rPr>
        <w:t>d</w:t>
      </w:r>
      <w:r>
        <w:rPr>
          <w:rFonts w:ascii="Arial" w:hAnsi="Arial" w:cs="Arial"/>
          <w:sz w:val="22"/>
          <w:szCs w:val="22"/>
        </w:rPr>
        <w:t>)</w:t>
      </w:r>
      <w:r w:rsidRPr="005846B4">
        <w:rPr>
          <w:rFonts w:ascii="Arial" w:hAnsi="Arial" w:cs="Arial"/>
          <w:sz w:val="22"/>
          <w:szCs w:val="22"/>
        </w:rPr>
        <w:t xml:space="preserve"> serotoninergic receptor subunits. Positive correlation (red) and negative correlation (blue) between genes are shown. </w:t>
      </w:r>
      <w:r>
        <w:rPr>
          <w:rFonts w:ascii="Arial" w:hAnsi="Arial" w:cs="Arial"/>
          <w:sz w:val="22"/>
          <w:szCs w:val="22"/>
        </w:rPr>
        <w:t>(</w:t>
      </w:r>
      <w:r>
        <w:rPr>
          <w:rFonts w:ascii="Arial" w:hAnsi="Arial" w:cs="Arial"/>
          <w:b/>
          <w:sz w:val="22"/>
          <w:szCs w:val="22"/>
        </w:rPr>
        <w:t>e</w:t>
      </w:r>
      <w:r w:rsidRPr="0094148C">
        <w:rPr>
          <w:rFonts w:ascii="Arial" w:hAnsi="Arial" w:cs="Arial"/>
          <w:sz w:val="22"/>
          <w:szCs w:val="22"/>
        </w:rPr>
        <w:t>)</w:t>
      </w:r>
      <w:r w:rsidRPr="005846B4">
        <w:rPr>
          <w:rFonts w:ascii="Arial" w:hAnsi="Arial" w:cs="Arial"/>
          <w:b/>
          <w:sz w:val="22"/>
          <w:szCs w:val="22"/>
        </w:rPr>
        <w:t xml:space="preserve"> </w:t>
      </w:r>
      <w:r w:rsidRPr="005846B4">
        <w:rPr>
          <w:rFonts w:ascii="Arial" w:hAnsi="Arial" w:cs="Arial"/>
          <w:color w:val="000000"/>
          <w:sz w:val="22"/>
          <w:szCs w:val="22"/>
          <w:lang w:eastAsia="en-US"/>
        </w:rPr>
        <w:t xml:space="preserve">Z statistics of </w:t>
      </w:r>
      <w:r>
        <w:rPr>
          <w:rFonts w:ascii="Arial" w:hAnsi="Arial" w:cs="Arial"/>
          <w:color w:val="000000"/>
          <w:sz w:val="22"/>
          <w:szCs w:val="22"/>
          <w:lang w:eastAsia="en-US"/>
        </w:rPr>
        <w:t xml:space="preserve">the </w:t>
      </w:r>
      <w:r w:rsidRPr="005846B4">
        <w:rPr>
          <w:rFonts w:ascii="Arial" w:hAnsi="Arial" w:cs="Arial"/>
          <w:color w:val="000000"/>
          <w:sz w:val="22"/>
          <w:szCs w:val="22"/>
          <w:lang w:eastAsia="en-US"/>
        </w:rPr>
        <w:t>Maximum Adjacency Ratio (MAR</w:t>
      </w:r>
      <w:r>
        <w:rPr>
          <w:rFonts w:ascii="Arial" w:hAnsi="Arial" w:cs="Arial"/>
          <w:color w:val="000000"/>
          <w:sz w:val="22"/>
          <w:szCs w:val="22"/>
          <w:lang w:eastAsia="en-US"/>
        </w:rPr>
        <w:t>; see Methods</w:t>
      </w:r>
      <w:r w:rsidRPr="005846B4">
        <w:rPr>
          <w:rFonts w:ascii="Arial" w:hAnsi="Arial" w:cs="Arial"/>
          <w:color w:val="000000"/>
          <w:sz w:val="22"/>
          <w:szCs w:val="22"/>
          <w:lang w:eastAsia="en-US"/>
        </w:rPr>
        <w:t xml:space="preserve">) and </w:t>
      </w:r>
      <w:r>
        <w:rPr>
          <w:rFonts w:ascii="Arial" w:hAnsi="Arial" w:cs="Arial"/>
          <w:color w:val="000000"/>
          <w:sz w:val="22"/>
          <w:szCs w:val="22"/>
          <w:lang w:eastAsia="en-US"/>
        </w:rPr>
        <w:t>(</w:t>
      </w:r>
      <w:r>
        <w:rPr>
          <w:rFonts w:ascii="Arial" w:hAnsi="Arial" w:cs="Arial"/>
          <w:b/>
          <w:color w:val="000000"/>
          <w:sz w:val="22"/>
          <w:szCs w:val="22"/>
          <w:lang w:eastAsia="en-US"/>
        </w:rPr>
        <w:t>f</w:t>
      </w:r>
      <w:r w:rsidRPr="00DA260F">
        <w:rPr>
          <w:rFonts w:ascii="Arial" w:hAnsi="Arial" w:cs="Arial"/>
          <w:color w:val="000000"/>
          <w:sz w:val="22"/>
          <w:szCs w:val="22"/>
          <w:lang w:eastAsia="en-US"/>
        </w:rPr>
        <w:t>)</w:t>
      </w:r>
      <w:r w:rsidRPr="005846B4">
        <w:rPr>
          <w:rFonts w:ascii="Arial" w:hAnsi="Arial" w:cs="Arial"/>
          <w:b/>
          <w:color w:val="000000"/>
          <w:sz w:val="22"/>
          <w:szCs w:val="22"/>
          <w:lang w:eastAsia="en-US"/>
        </w:rPr>
        <w:t xml:space="preserve"> </w:t>
      </w:r>
      <w:r>
        <w:rPr>
          <w:rFonts w:ascii="Arial" w:hAnsi="Arial" w:cs="Arial"/>
          <w:color w:val="000000"/>
          <w:sz w:val="22"/>
          <w:szCs w:val="22"/>
          <w:lang w:eastAsia="en-US"/>
        </w:rPr>
        <w:t xml:space="preserve">the </w:t>
      </w:r>
      <w:r w:rsidRPr="005846B4">
        <w:rPr>
          <w:rFonts w:ascii="Arial" w:hAnsi="Arial" w:cs="Arial"/>
          <w:color w:val="000000"/>
          <w:sz w:val="22"/>
          <w:szCs w:val="22"/>
          <w:lang w:eastAsia="en-US"/>
        </w:rPr>
        <w:t>corresponding p-values of neurotransmitter receptor networks</w:t>
      </w:r>
      <w:r>
        <w:rPr>
          <w:rFonts w:ascii="Arial" w:hAnsi="Arial" w:cs="Arial"/>
          <w:color w:val="000000"/>
          <w:sz w:val="22"/>
          <w:szCs w:val="22"/>
          <w:lang w:eastAsia="en-US"/>
        </w:rPr>
        <w:t xml:space="preserve"> show that the GABAergic and glutamatergic systems are the most conserved (P &lt; 0.05).</w:t>
      </w:r>
      <w:r w:rsidRPr="005846B4">
        <w:rPr>
          <w:rFonts w:ascii="Arial" w:hAnsi="Arial" w:cs="Arial"/>
          <w:color w:val="000000"/>
          <w:sz w:val="22"/>
          <w:szCs w:val="22"/>
          <w:lang w:eastAsia="en-US"/>
        </w:rPr>
        <w:t xml:space="preserve"> Cholinergic and serotoninergic systems show lower conservation, especially in macaque (</w:t>
      </w:r>
      <w:r>
        <w:rPr>
          <w:rFonts w:ascii="Arial" w:hAnsi="Arial" w:cs="Arial"/>
          <w:color w:val="000000"/>
          <w:sz w:val="22"/>
          <w:szCs w:val="22"/>
          <w:lang w:eastAsia="en-US"/>
        </w:rPr>
        <w:t xml:space="preserve">P </w:t>
      </w:r>
      <w:r w:rsidRPr="005846B4">
        <w:rPr>
          <w:rFonts w:ascii="Arial" w:hAnsi="Arial" w:cs="Arial"/>
          <w:color w:val="000000"/>
          <w:sz w:val="22"/>
          <w:szCs w:val="22"/>
          <w:lang w:eastAsia="en-US"/>
        </w:rPr>
        <w:t>&gt;</w:t>
      </w:r>
      <w:r>
        <w:rPr>
          <w:rFonts w:ascii="Arial" w:hAnsi="Arial" w:cs="Arial"/>
          <w:color w:val="000000"/>
          <w:sz w:val="22"/>
          <w:szCs w:val="22"/>
          <w:lang w:eastAsia="en-US"/>
        </w:rPr>
        <w:t xml:space="preserve"> </w:t>
      </w:r>
      <w:r w:rsidRPr="005846B4">
        <w:rPr>
          <w:rFonts w:ascii="Arial" w:hAnsi="Arial" w:cs="Arial"/>
          <w:color w:val="000000"/>
          <w:sz w:val="22"/>
          <w:szCs w:val="22"/>
          <w:lang w:eastAsia="en-US"/>
        </w:rPr>
        <w:t xml:space="preserve">0.05). All other neurotransmitter receptor networks </w:t>
      </w:r>
      <w:r>
        <w:rPr>
          <w:rFonts w:ascii="Arial" w:hAnsi="Arial" w:cs="Arial"/>
          <w:color w:val="000000"/>
          <w:sz w:val="22"/>
          <w:szCs w:val="22"/>
          <w:lang w:eastAsia="en-US"/>
        </w:rPr>
        <w:t xml:space="preserve">analyzed </w:t>
      </w:r>
      <w:r w:rsidRPr="005846B4">
        <w:rPr>
          <w:rFonts w:ascii="Arial" w:hAnsi="Arial" w:cs="Arial"/>
          <w:color w:val="000000"/>
          <w:sz w:val="22"/>
          <w:szCs w:val="22"/>
          <w:lang w:eastAsia="en-US"/>
        </w:rPr>
        <w:t>show low conservation among the three species.</w:t>
      </w:r>
      <w:r>
        <w:rPr>
          <w:rFonts w:ascii="Arial" w:hAnsi="Arial" w:cs="Arial"/>
          <w:color w:val="000000"/>
          <w:sz w:val="22"/>
          <w:szCs w:val="22"/>
          <w:lang w:eastAsia="en-US"/>
        </w:rPr>
        <w:t xml:space="preserve"> (</w:t>
      </w:r>
      <w:r>
        <w:rPr>
          <w:rFonts w:ascii="Arial" w:hAnsi="Arial" w:cs="Arial"/>
          <w:b/>
          <w:color w:val="000000"/>
          <w:sz w:val="22"/>
          <w:szCs w:val="22"/>
          <w:lang w:eastAsia="en-US"/>
        </w:rPr>
        <w:t>g</w:t>
      </w:r>
      <w:r>
        <w:rPr>
          <w:rFonts w:ascii="Arial" w:hAnsi="Arial" w:cs="Arial"/>
          <w:color w:val="000000"/>
          <w:sz w:val="22"/>
          <w:szCs w:val="22"/>
          <w:lang w:eastAsia="en-US"/>
        </w:rPr>
        <w:t xml:space="preserve">) </w:t>
      </w:r>
      <w:r w:rsidRPr="00CE5203">
        <w:rPr>
          <w:rFonts w:ascii="Arial" w:hAnsi="Arial" w:cs="Arial"/>
          <w:sz w:val="22"/>
          <w:szCs w:val="22"/>
        </w:rPr>
        <w:t xml:space="preserve">Hierarchical clustering of genes encoding GABA receptors. The co-expression of </w:t>
      </w:r>
      <w:r w:rsidRPr="00CE5203">
        <w:rPr>
          <w:rFonts w:ascii="Arial" w:hAnsi="Arial" w:cs="Arial"/>
          <w:i/>
          <w:sz w:val="22"/>
          <w:szCs w:val="22"/>
        </w:rPr>
        <w:t>GABRA1</w:t>
      </w:r>
      <w:r w:rsidRPr="00CE5203">
        <w:rPr>
          <w:rFonts w:ascii="Arial" w:hAnsi="Arial" w:cs="Arial"/>
          <w:sz w:val="22"/>
          <w:szCs w:val="22"/>
        </w:rPr>
        <w:t xml:space="preserve">, </w:t>
      </w:r>
      <w:r w:rsidRPr="00CE5203">
        <w:rPr>
          <w:rFonts w:ascii="Arial" w:hAnsi="Arial" w:cs="Arial"/>
          <w:i/>
          <w:sz w:val="22"/>
          <w:szCs w:val="22"/>
        </w:rPr>
        <w:t>GABRG2</w:t>
      </w:r>
      <w:r w:rsidRPr="00CE5203">
        <w:rPr>
          <w:rFonts w:ascii="Arial" w:hAnsi="Arial" w:cs="Arial"/>
          <w:sz w:val="22"/>
          <w:szCs w:val="22"/>
        </w:rPr>
        <w:t xml:space="preserve"> and </w:t>
      </w:r>
      <w:r w:rsidRPr="00CE5203">
        <w:rPr>
          <w:rFonts w:ascii="Arial" w:hAnsi="Arial" w:cs="Arial"/>
          <w:i/>
          <w:sz w:val="22"/>
          <w:szCs w:val="22"/>
        </w:rPr>
        <w:t>GABRB2</w:t>
      </w:r>
      <w:r w:rsidRPr="00CE5203">
        <w:rPr>
          <w:rFonts w:ascii="Arial" w:hAnsi="Arial" w:cs="Arial"/>
          <w:sz w:val="22"/>
          <w:szCs w:val="22"/>
        </w:rPr>
        <w:t xml:space="preserve"> (red box), which represent the most common assembly of GABAA receptors (α1β2γ2), is conserved across species. </w:t>
      </w:r>
      <w:r>
        <w:rPr>
          <w:rFonts w:ascii="Arial" w:hAnsi="Arial" w:cs="Arial"/>
          <w:color w:val="000000"/>
          <w:sz w:val="22"/>
          <w:szCs w:val="22"/>
          <w:lang w:eastAsia="en-US"/>
        </w:rPr>
        <w:t>(</w:t>
      </w:r>
      <w:r>
        <w:rPr>
          <w:rFonts w:ascii="Arial" w:hAnsi="Arial" w:cs="Arial"/>
          <w:b/>
          <w:color w:val="000000"/>
          <w:sz w:val="22"/>
          <w:szCs w:val="22"/>
          <w:lang w:eastAsia="en-US"/>
        </w:rPr>
        <w:t>h</w:t>
      </w:r>
      <w:r>
        <w:rPr>
          <w:rFonts w:ascii="Arial" w:hAnsi="Arial" w:cs="Arial"/>
          <w:color w:val="000000"/>
          <w:sz w:val="22"/>
          <w:szCs w:val="22"/>
          <w:lang w:eastAsia="en-US"/>
        </w:rPr>
        <w:t xml:space="preserve">) </w:t>
      </w:r>
      <w:r w:rsidRPr="00CE5203">
        <w:rPr>
          <w:rFonts w:ascii="Arial" w:hAnsi="Arial" w:cs="Arial"/>
          <w:sz w:val="22"/>
          <w:szCs w:val="22"/>
        </w:rPr>
        <w:t xml:space="preserve">Hierarchical clustering of genes encoding glutamate receptors. The co-expression of </w:t>
      </w:r>
      <w:r w:rsidRPr="00CE5203">
        <w:rPr>
          <w:rFonts w:ascii="Arial" w:hAnsi="Arial" w:cs="Arial"/>
          <w:i/>
          <w:sz w:val="22"/>
          <w:szCs w:val="22"/>
        </w:rPr>
        <w:t>GRIA2</w:t>
      </w:r>
      <w:r w:rsidRPr="00CE5203">
        <w:rPr>
          <w:rFonts w:ascii="Arial" w:hAnsi="Arial" w:cs="Arial"/>
          <w:sz w:val="22"/>
          <w:szCs w:val="22"/>
        </w:rPr>
        <w:t xml:space="preserve"> and </w:t>
      </w:r>
      <w:r w:rsidRPr="00CE5203">
        <w:rPr>
          <w:rFonts w:ascii="Arial" w:hAnsi="Arial" w:cs="Arial"/>
          <w:i/>
          <w:sz w:val="22"/>
          <w:szCs w:val="22"/>
        </w:rPr>
        <w:t>GRIA3</w:t>
      </w:r>
      <w:r w:rsidRPr="00CE5203">
        <w:rPr>
          <w:rFonts w:ascii="Arial" w:hAnsi="Arial" w:cs="Arial"/>
          <w:sz w:val="22"/>
          <w:szCs w:val="22"/>
        </w:rPr>
        <w:t xml:space="preserve"> (red box), subunits of AMPA recepto</w:t>
      </w:r>
      <w:r>
        <w:rPr>
          <w:rFonts w:ascii="Arial" w:hAnsi="Arial" w:cs="Arial"/>
          <w:sz w:val="22"/>
          <w:szCs w:val="22"/>
        </w:rPr>
        <w:t>rs, is conserved across species.</w:t>
      </w:r>
    </w:p>
    <w:p w14:paraId="40A105F7" w14:textId="77777777" w:rsidR="00092675" w:rsidRDefault="00092675" w:rsidP="00095726"/>
    <w:p w14:paraId="7C6EA161" w14:textId="77777777" w:rsidR="00DB5B92" w:rsidRDefault="00DB5B92"/>
    <w:sectPr w:rsidR="00DB5B92" w:rsidSect="00092675">
      <w:footerReference w:type="even" r:id="rId8"/>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8D6B0A" w14:textId="77777777" w:rsidR="00000000" w:rsidRDefault="00730DD3">
      <w:r>
        <w:separator/>
      </w:r>
    </w:p>
  </w:endnote>
  <w:endnote w:type="continuationSeparator" w:id="0">
    <w:p w14:paraId="57E930BA" w14:textId="77777777" w:rsidR="00000000" w:rsidRDefault="00730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0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宋体">
    <w:charset w:val="50"/>
    <w:family w:val="auto"/>
    <w:pitch w:val="variable"/>
    <w:sig w:usb0="00000001" w:usb1="080E0000" w:usb2="00000010" w:usb3="00000000" w:csb0="0004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990825" w14:textId="77777777" w:rsidR="00092BC8" w:rsidRDefault="00092675" w:rsidP="005E45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14:paraId="37DA153C" w14:textId="77777777" w:rsidR="00092BC8" w:rsidRDefault="00730DD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3FC31" w14:textId="77777777" w:rsidR="00092BC8" w:rsidRPr="001139ED" w:rsidRDefault="00092675" w:rsidP="005E45DB">
    <w:pPr>
      <w:pStyle w:val="Footer"/>
      <w:framePr w:wrap="around" w:vAnchor="text" w:hAnchor="margin" w:xAlign="center" w:y="1"/>
      <w:rPr>
        <w:rStyle w:val="PageNumber"/>
        <w:rFonts w:ascii="Arial" w:hAnsi="Arial"/>
        <w:sz w:val="22"/>
        <w:szCs w:val="22"/>
      </w:rPr>
    </w:pPr>
    <w:r w:rsidRPr="001139ED">
      <w:rPr>
        <w:rStyle w:val="PageNumber"/>
        <w:rFonts w:ascii="Arial" w:hAnsi="Arial"/>
        <w:sz w:val="22"/>
        <w:szCs w:val="22"/>
      </w:rPr>
      <w:fldChar w:fldCharType="begin"/>
    </w:r>
    <w:r w:rsidRPr="001139ED">
      <w:rPr>
        <w:rStyle w:val="PageNumber"/>
        <w:rFonts w:ascii="Arial" w:hAnsi="Arial"/>
        <w:sz w:val="22"/>
        <w:szCs w:val="22"/>
      </w:rPr>
      <w:instrText xml:space="preserve">PAGE  </w:instrText>
    </w:r>
    <w:r w:rsidRPr="001139ED">
      <w:rPr>
        <w:rStyle w:val="PageNumber"/>
        <w:rFonts w:ascii="Arial" w:hAnsi="Arial"/>
        <w:sz w:val="22"/>
        <w:szCs w:val="22"/>
      </w:rPr>
      <w:fldChar w:fldCharType="separate"/>
    </w:r>
    <w:r w:rsidR="00730DD3">
      <w:rPr>
        <w:rStyle w:val="PageNumber"/>
        <w:rFonts w:ascii="Arial" w:hAnsi="Arial"/>
        <w:noProof/>
        <w:sz w:val="22"/>
        <w:szCs w:val="22"/>
      </w:rPr>
      <w:t>1</w:t>
    </w:r>
    <w:r w:rsidRPr="001139ED">
      <w:rPr>
        <w:rStyle w:val="PageNumber"/>
        <w:rFonts w:ascii="Arial" w:hAnsi="Arial"/>
        <w:sz w:val="22"/>
        <w:szCs w:val="22"/>
      </w:rPr>
      <w:fldChar w:fldCharType="end"/>
    </w:r>
  </w:p>
  <w:p w14:paraId="692EA656" w14:textId="77777777" w:rsidR="00092BC8" w:rsidRDefault="00730DD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31FF79" w14:textId="77777777" w:rsidR="00000000" w:rsidRDefault="00730DD3">
      <w:r>
        <w:separator/>
      </w:r>
    </w:p>
  </w:footnote>
  <w:footnote w:type="continuationSeparator" w:id="0">
    <w:p w14:paraId="329D5082" w14:textId="77777777" w:rsidR="00000000" w:rsidRDefault="00730DD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13596"/>
    <w:multiLevelType w:val="hybridMultilevel"/>
    <w:tmpl w:val="DC0E86E0"/>
    <w:lvl w:ilvl="0" w:tplc="3502FB78">
      <w:numFmt w:val="bullet"/>
      <w:lvlText w:val="-"/>
      <w:lvlJc w:val="left"/>
      <w:pPr>
        <w:ind w:left="720" w:hanging="360"/>
      </w:pPr>
      <w:rPr>
        <w:rFonts w:ascii="Arial" w:eastAsia="MS Mincho" w:hAnsi="Aria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314078"/>
    <w:multiLevelType w:val="hybridMultilevel"/>
    <w:tmpl w:val="8FB4826C"/>
    <w:lvl w:ilvl="0" w:tplc="385455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E0D5C40"/>
    <w:multiLevelType w:val="hybridMultilevel"/>
    <w:tmpl w:val="A8A2C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ED52CA"/>
    <w:multiLevelType w:val="hybridMultilevel"/>
    <w:tmpl w:val="142059BA"/>
    <w:lvl w:ilvl="0" w:tplc="9F3A1CAA">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E56D36"/>
    <w:multiLevelType w:val="hybridMultilevel"/>
    <w:tmpl w:val="911AFB78"/>
    <w:lvl w:ilvl="0" w:tplc="669CDA34">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1135C5"/>
    <w:multiLevelType w:val="multilevel"/>
    <w:tmpl w:val="120A7768"/>
    <w:lvl w:ilvl="0">
      <w:start w:val="1"/>
      <w:numFmt w:val="decimal"/>
      <w:lvlText w:val="%1."/>
      <w:lvlJc w:val="left"/>
      <w:pPr>
        <w:ind w:left="432" w:hanging="432"/>
      </w:pPr>
      <w:rPr>
        <w:rFonts w:hint="default"/>
        <w:b/>
        <w:color w:val="1F497D"/>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6B1C4F84"/>
    <w:multiLevelType w:val="hybridMultilevel"/>
    <w:tmpl w:val="ACEA19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D75A4B"/>
    <w:multiLevelType w:val="multilevel"/>
    <w:tmpl w:val="9476D9AA"/>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0"/>
  </w:num>
  <w:num w:numId="2">
    <w:abstractNumId w:val="4"/>
  </w:num>
  <w:num w:numId="3">
    <w:abstractNumId w:val="6"/>
  </w:num>
  <w:num w:numId="4">
    <w:abstractNumId w:val="1"/>
  </w:num>
  <w:num w:numId="5">
    <w:abstractNumId w:val="7"/>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092675"/>
    <w:rsid w:val="00092675"/>
    <w:rsid w:val="00480E0D"/>
    <w:rsid w:val="00730DD3"/>
    <w:rsid w:val="00DB5B9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E47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62" w:unhideWhenUsed="0"/>
    <w:lsdException w:name="List Paragraph" w:semiHidden="0" w:uiPriority="63"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675"/>
    <w:rPr>
      <w:rFonts w:ascii="Times New Roman" w:eastAsia="MS Mincho" w:hAnsi="Times New Roman" w:cs="Times New Roman"/>
      <w:lang w:eastAsia="ja-JP"/>
    </w:rPr>
  </w:style>
  <w:style w:type="paragraph" w:styleId="Heading1">
    <w:name w:val="heading 1"/>
    <w:basedOn w:val="Normal"/>
    <w:next w:val="Normal"/>
    <w:link w:val="Heading1Char"/>
    <w:uiPriority w:val="9"/>
    <w:qFormat/>
    <w:rsid w:val="00092675"/>
    <w:pPr>
      <w:keepNext/>
      <w:spacing w:before="240" w:after="60"/>
      <w:outlineLvl w:val="0"/>
    </w:pPr>
    <w:rPr>
      <w:rFonts w:ascii="Calibri" w:eastAsia="MS Gothic" w:hAnsi="Calibr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675"/>
    <w:rPr>
      <w:rFonts w:ascii="Calibri" w:eastAsia="MS Gothic" w:hAnsi="Calibri" w:cs="Times New Roman"/>
      <w:b/>
      <w:bCs/>
      <w:kern w:val="32"/>
      <w:sz w:val="32"/>
      <w:szCs w:val="32"/>
      <w:lang w:eastAsia="ja-JP"/>
    </w:rPr>
  </w:style>
  <w:style w:type="paragraph" w:customStyle="1" w:styleId="ColorfulList-Accent11">
    <w:name w:val="Colorful List - Accent 11"/>
    <w:basedOn w:val="Normal"/>
    <w:uiPriority w:val="34"/>
    <w:qFormat/>
    <w:rsid w:val="00092675"/>
    <w:pPr>
      <w:ind w:left="720"/>
      <w:contextualSpacing/>
    </w:pPr>
  </w:style>
  <w:style w:type="character" w:styleId="Hyperlink">
    <w:name w:val="Hyperlink"/>
    <w:uiPriority w:val="99"/>
    <w:unhideWhenUsed/>
    <w:rsid w:val="00092675"/>
    <w:rPr>
      <w:color w:val="0000FF"/>
      <w:u w:val="single"/>
    </w:rPr>
  </w:style>
  <w:style w:type="character" w:styleId="CommentReference">
    <w:name w:val="annotation reference"/>
    <w:unhideWhenUsed/>
    <w:rsid w:val="00092675"/>
    <w:rPr>
      <w:sz w:val="18"/>
      <w:szCs w:val="18"/>
    </w:rPr>
  </w:style>
  <w:style w:type="paragraph" w:styleId="CommentText">
    <w:name w:val="annotation text"/>
    <w:basedOn w:val="Normal"/>
    <w:link w:val="CommentTextChar"/>
    <w:unhideWhenUsed/>
    <w:rsid w:val="00092675"/>
  </w:style>
  <w:style w:type="character" w:customStyle="1" w:styleId="CommentTextChar">
    <w:name w:val="Comment Text Char"/>
    <w:basedOn w:val="DefaultParagraphFont"/>
    <w:link w:val="CommentText"/>
    <w:rsid w:val="00092675"/>
    <w:rPr>
      <w:rFonts w:ascii="Times New Roman" w:eastAsia="MS Mincho" w:hAnsi="Times New Roman" w:cs="Times New Roman"/>
      <w:lang w:eastAsia="ja-JP"/>
    </w:rPr>
  </w:style>
  <w:style w:type="character" w:customStyle="1" w:styleId="CommentSubjectChar">
    <w:name w:val="Comment Subject Char"/>
    <w:basedOn w:val="CommentTextChar"/>
    <w:link w:val="CommentSubject"/>
    <w:uiPriority w:val="99"/>
    <w:semiHidden/>
    <w:rsid w:val="00092675"/>
    <w:rPr>
      <w:rFonts w:ascii="Times New Roman" w:eastAsia="MS Mincho" w:hAnsi="Times New Roman" w:cs="Times New Roman"/>
      <w:b/>
      <w:bCs/>
      <w:sz w:val="20"/>
      <w:szCs w:val="20"/>
      <w:lang w:eastAsia="ja-JP"/>
    </w:rPr>
  </w:style>
  <w:style w:type="paragraph" w:styleId="CommentSubject">
    <w:name w:val="annotation subject"/>
    <w:basedOn w:val="CommentText"/>
    <w:next w:val="CommentText"/>
    <w:link w:val="CommentSubjectChar"/>
    <w:uiPriority w:val="99"/>
    <w:semiHidden/>
    <w:unhideWhenUsed/>
    <w:rsid w:val="00092675"/>
    <w:rPr>
      <w:b/>
      <w:bCs/>
      <w:sz w:val="20"/>
      <w:szCs w:val="20"/>
    </w:rPr>
  </w:style>
  <w:style w:type="character" w:customStyle="1" w:styleId="CommentSubjectChar1">
    <w:name w:val="Comment Subject Char1"/>
    <w:basedOn w:val="CommentTextChar"/>
    <w:uiPriority w:val="99"/>
    <w:semiHidden/>
    <w:rsid w:val="00092675"/>
    <w:rPr>
      <w:rFonts w:ascii="Times New Roman" w:eastAsia="MS Mincho" w:hAnsi="Times New Roman" w:cs="Times New Roman"/>
      <w:b/>
      <w:bCs/>
      <w:sz w:val="20"/>
      <w:szCs w:val="20"/>
      <w:lang w:eastAsia="ja-JP"/>
    </w:rPr>
  </w:style>
  <w:style w:type="character" w:customStyle="1" w:styleId="BalloonTextChar">
    <w:name w:val="Balloon Text Char"/>
    <w:basedOn w:val="DefaultParagraphFont"/>
    <w:link w:val="BalloonText"/>
    <w:uiPriority w:val="99"/>
    <w:semiHidden/>
    <w:rsid w:val="00092675"/>
    <w:rPr>
      <w:rFonts w:ascii="Lucida Grande" w:eastAsia="MS Mincho" w:hAnsi="Lucida Grande" w:cs="Lucida Grande"/>
      <w:sz w:val="18"/>
      <w:szCs w:val="18"/>
      <w:lang w:eastAsia="ja-JP"/>
    </w:rPr>
  </w:style>
  <w:style w:type="paragraph" w:styleId="BalloonText">
    <w:name w:val="Balloon Text"/>
    <w:basedOn w:val="Normal"/>
    <w:link w:val="BalloonTextChar"/>
    <w:uiPriority w:val="99"/>
    <w:semiHidden/>
    <w:unhideWhenUsed/>
    <w:rsid w:val="00092675"/>
    <w:rPr>
      <w:rFonts w:ascii="Lucida Grande" w:hAnsi="Lucida Grande" w:cs="Lucida Grande"/>
      <w:sz w:val="18"/>
      <w:szCs w:val="18"/>
    </w:rPr>
  </w:style>
  <w:style w:type="character" w:customStyle="1" w:styleId="BalloonTextChar1">
    <w:name w:val="Balloon Text Char1"/>
    <w:basedOn w:val="DefaultParagraphFont"/>
    <w:uiPriority w:val="99"/>
    <w:semiHidden/>
    <w:rsid w:val="00092675"/>
    <w:rPr>
      <w:rFonts w:ascii="Lucida Grande" w:eastAsia="MS Mincho" w:hAnsi="Lucida Grande" w:cs="Lucida Grande"/>
      <w:sz w:val="18"/>
      <w:szCs w:val="18"/>
      <w:lang w:eastAsia="ja-JP"/>
    </w:rPr>
  </w:style>
  <w:style w:type="paragraph" w:customStyle="1" w:styleId="ColorfulShading-Accent11">
    <w:name w:val="Colorful Shading - Accent 11"/>
    <w:hidden/>
    <w:uiPriority w:val="71"/>
    <w:rsid w:val="00092675"/>
    <w:rPr>
      <w:rFonts w:ascii="Times New Roman" w:eastAsia="MS Mincho" w:hAnsi="Times New Roman" w:cs="Times New Roman"/>
      <w:lang w:eastAsia="ja-JP"/>
    </w:rPr>
  </w:style>
  <w:style w:type="paragraph" w:styleId="ListParagraph">
    <w:name w:val="List Paragraph"/>
    <w:basedOn w:val="Normal"/>
    <w:uiPriority w:val="63"/>
    <w:qFormat/>
    <w:rsid w:val="00092675"/>
    <w:pPr>
      <w:ind w:left="720"/>
      <w:contextualSpacing/>
    </w:pPr>
  </w:style>
  <w:style w:type="paragraph" w:styleId="Revision">
    <w:name w:val="Revision"/>
    <w:hidden/>
    <w:uiPriority w:val="62"/>
    <w:rsid w:val="00092675"/>
    <w:rPr>
      <w:rFonts w:ascii="Times New Roman" w:eastAsia="MS Mincho" w:hAnsi="Times New Roman" w:cs="Times New Roman"/>
      <w:lang w:eastAsia="ja-JP"/>
    </w:rPr>
  </w:style>
  <w:style w:type="paragraph" w:customStyle="1" w:styleId="Style-1">
    <w:name w:val="Style-1"/>
    <w:uiPriority w:val="99"/>
    <w:rsid w:val="00092675"/>
    <w:pPr>
      <w:tabs>
        <w:tab w:val="left" w:pos="720"/>
      </w:tabs>
      <w:suppressAutoHyphens/>
    </w:pPr>
    <w:rPr>
      <w:rFonts w:ascii="Times New Roman" w:eastAsia="宋体" w:hAnsi="Times New Roman" w:cs="Times New Roman"/>
      <w:lang w:eastAsia="zh-CN" w:bidi="hi-IN"/>
    </w:rPr>
  </w:style>
  <w:style w:type="character" w:customStyle="1" w:styleId="reference-authors">
    <w:name w:val="reference-authors"/>
    <w:basedOn w:val="DefaultParagraphFont"/>
    <w:rsid w:val="00092675"/>
  </w:style>
  <w:style w:type="character" w:customStyle="1" w:styleId="reference-title1">
    <w:name w:val="reference-title1"/>
    <w:basedOn w:val="DefaultParagraphFont"/>
    <w:rsid w:val="00092675"/>
    <w:rPr>
      <w:b/>
      <w:bCs/>
    </w:rPr>
  </w:style>
  <w:style w:type="character" w:customStyle="1" w:styleId="reference-source">
    <w:name w:val="reference-source"/>
    <w:basedOn w:val="DefaultParagraphFont"/>
    <w:rsid w:val="00092675"/>
  </w:style>
  <w:style w:type="paragraph" w:customStyle="1" w:styleId="EndNoteBibliographyTitle">
    <w:name w:val="EndNote Bibliography Title"/>
    <w:basedOn w:val="Normal"/>
    <w:rsid w:val="00092675"/>
    <w:pPr>
      <w:jc w:val="center"/>
    </w:pPr>
  </w:style>
  <w:style w:type="paragraph" w:customStyle="1" w:styleId="EndNoteBibliography">
    <w:name w:val="EndNote Bibliography"/>
    <w:basedOn w:val="Normal"/>
    <w:rsid w:val="00092675"/>
    <w:pPr>
      <w:jc w:val="both"/>
    </w:pPr>
  </w:style>
  <w:style w:type="character" w:customStyle="1" w:styleId="DocumentMapChar">
    <w:name w:val="Document Map Char"/>
    <w:basedOn w:val="DefaultParagraphFont"/>
    <w:link w:val="DocumentMap"/>
    <w:uiPriority w:val="99"/>
    <w:semiHidden/>
    <w:rsid w:val="00092675"/>
    <w:rPr>
      <w:rFonts w:ascii="Lucida Grande" w:eastAsia="MS Mincho" w:hAnsi="Lucida Grande" w:cs="Lucida Grande"/>
      <w:lang w:eastAsia="ja-JP"/>
    </w:rPr>
  </w:style>
  <w:style w:type="paragraph" w:styleId="DocumentMap">
    <w:name w:val="Document Map"/>
    <w:basedOn w:val="Normal"/>
    <w:link w:val="DocumentMapChar"/>
    <w:uiPriority w:val="99"/>
    <w:semiHidden/>
    <w:unhideWhenUsed/>
    <w:rsid w:val="00092675"/>
    <w:rPr>
      <w:rFonts w:ascii="Lucida Grande" w:hAnsi="Lucida Grande" w:cs="Lucida Grande"/>
    </w:rPr>
  </w:style>
  <w:style w:type="character" w:customStyle="1" w:styleId="DocumentMapChar1">
    <w:name w:val="Document Map Char1"/>
    <w:basedOn w:val="DefaultParagraphFont"/>
    <w:uiPriority w:val="99"/>
    <w:semiHidden/>
    <w:rsid w:val="00092675"/>
    <w:rPr>
      <w:rFonts w:ascii="Lucida Grande" w:eastAsia="MS Mincho" w:hAnsi="Lucida Grande" w:cs="Lucida Grande"/>
      <w:lang w:eastAsia="ja-JP"/>
    </w:rPr>
  </w:style>
  <w:style w:type="paragraph" w:styleId="NormalWeb">
    <w:name w:val="Normal (Web)"/>
    <w:basedOn w:val="Normal"/>
    <w:uiPriority w:val="99"/>
    <w:unhideWhenUsed/>
    <w:rsid w:val="00092675"/>
    <w:pPr>
      <w:spacing w:before="100" w:beforeAutospacing="1" w:after="100" w:afterAutospacing="1"/>
    </w:pPr>
    <w:rPr>
      <w:rFonts w:ascii="Times" w:eastAsiaTheme="minorEastAsia" w:hAnsi="Times"/>
      <w:sz w:val="20"/>
      <w:szCs w:val="20"/>
      <w:lang w:eastAsia="en-US"/>
    </w:rPr>
  </w:style>
  <w:style w:type="paragraph" w:styleId="Footer">
    <w:name w:val="footer"/>
    <w:basedOn w:val="Normal"/>
    <w:link w:val="FooterChar"/>
    <w:uiPriority w:val="99"/>
    <w:unhideWhenUsed/>
    <w:rsid w:val="00092675"/>
    <w:pPr>
      <w:tabs>
        <w:tab w:val="center" w:pos="4320"/>
        <w:tab w:val="right" w:pos="8640"/>
      </w:tabs>
    </w:pPr>
  </w:style>
  <w:style w:type="character" w:customStyle="1" w:styleId="FooterChar">
    <w:name w:val="Footer Char"/>
    <w:basedOn w:val="DefaultParagraphFont"/>
    <w:link w:val="Footer"/>
    <w:uiPriority w:val="99"/>
    <w:rsid w:val="00092675"/>
    <w:rPr>
      <w:rFonts w:ascii="Times New Roman" w:eastAsia="MS Mincho" w:hAnsi="Times New Roman" w:cs="Times New Roman"/>
      <w:lang w:eastAsia="ja-JP"/>
    </w:rPr>
  </w:style>
  <w:style w:type="character" w:styleId="PageNumber">
    <w:name w:val="page number"/>
    <w:basedOn w:val="DefaultParagraphFont"/>
    <w:uiPriority w:val="99"/>
    <w:semiHidden/>
    <w:unhideWhenUsed/>
    <w:rsid w:val="00092675"/>
  </w:style>
  <w:style w:type="paragraph" w:styleId="Header">
    <w:name w:val="header"/>
    <w:basedOn w:val="Normal"/>
    <w:link w:val="HeaderChar"/>
    <w:uiPriority w:val="99"/>
    <w:unhideWhenUsed/>
    <w:rsid w:val="00092675"/>
    <w:pPr>
      <w:tabs>
        <w:tab w:val="center" w:pos="4320"/>
        <w:tab w:val="right" w:pos="8640"/>
      </w:tabs>
    </w:pPr>
  </w:style>
  <w:style w:type="character" w:customStyle="1" w:styleId="HeaderChar">
    <w:name w:val="Header Char"/>
    <w:basedOn w:val="DefaultParagraphFont"/>
    <w:link w:val="Header"/>
    <w:uiPriority w:val="99"/>
    <w:rsid w:val="00092675"/>
    <w:rPr>
      <w:rFonts w:ascii="Times New Roman" w:eastAsia="MS Mincho" w:hAnsi="Times New Roman" w:cs="Times New Roman"/>
      <w:lang w:eastAsia="ja-JP"/>
    </w:rPr>
  </w:style>
  <w:style w:type="paragraph" w:customStyle="1" w:styleId="MethPara">
    <w:name w:val="MethPara"/>
    <w:basedOn w:val="Normal"/>
    <w:rsid w:val="00092675"/>
    <w:pPr>
      <w:suppressAutoHyphens/>
      <w:spacing w:before="120" w:line="360" w:lineRule="auto"/>
    </w:pPr>
    <w:rPr>
      <w:rFonts w:eastAsia="Times New Roman" w:cs="宋体"/>
      <w:kern w:val="1"/>
      <w:szCs w:val="20"/>
      <w:lang w:val="en-GB" w:eastAsia="en-US"/>
    </w:rPr>
  </w:style>
  <w:style w:type="character" w:customStyle="1" w:styleId="apple-converted-space">
    <w:name w:val="apple-converted-space"/>
    <w:basedOn w:val="DefaultParagraphFont"/>
    <w:rsid w:val="00092675"/>
  </w:style>
  <w:style w:type="paragraph" w:customStyle="1" w:styleId="DarkList-Accent51">
    <w:name w:val="Dark List - Accent 51"/>
    <w:basedOn w:val="Normal"/>
    <w:uiPriority w:val="34"/>
    <w:qFormat/>
    <w:rsid w:val="00092675"/>
    <w:pPr>
      <w:spacing w:after="200" w:line="276" w:lineRule="auto"/>
      <w:ind w:left="720"/>
    </w:pPr>
    <w:rPr>
      <w:rFonts w:ascii="Calibri" w:eastAsia="宋体" w:hAnsi="Calibri"/>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62" w:unhideWhenUsed="0"/>
    <w:lsdException w:name="List Paragraph" w:semiHidden="0" w:uiPriority="63"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675"/>
    <w:rPr>
      <w:rFonts w:ascii="Times New Roman" w:eastAsia="MS Mincho" w:hAnsi="Times New Roman" w:cs="Times New Roman"/>
      <w:lang w:eastAsia="ja-JP"/>
    </w:rPr>
  </w:style>
  <w:style w:type="paragraph" w:styleId="Heading1">
    <w:name w:val="heading 1"/>
    <w:basedOn w:val="Normal"/>
    <w:next w:val="Normal"/>
    <w:link w:val="Heading1Char"/>
    <w:uiPriority w:val="9"/>
    <w:qFormat/>
    <w:rsid w:val="00092675"/>
    <w:pPr>
      <w:keepNext/>
      <w:spacing w:before="240" w:after="60"/>
      <w:outlineLvl w:val="0"/>
    </w:pPr>
    <w:rPr>
      <w:rFonts w:ascii="Calibri" w:eastAsia="MS Gothic" w:hAnsi="Calibr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675"/>
    <w:rPr>
      <w:rFonts w:ascii="Calibri" w:eastAsia="MS Gothic" w:hAnsi="Calibri" w:cs="Times New Roman"/>
      <w:b/>
      <w:bCs/>
      <w:kern w:val="32"/>
      <w:sz w:val="32"/>
      <w:szCs w:val="32"/>
      <w:lang w:eastAsia="ja-JP"/>
    </w:rPr>
  </w:style>
  <w:style w:type="paragraph" w:customStyle="1" w:styleId="ColorfulList-Accent11">
    <w:name w:val="Colorful List - Accent 11"/>
    <w:basedOn w:val="Normal"/>
    <w:uiPriority w:val="34"/>
    <w:qFormat/>
    <w:rsid w:val="00092675"/>
    <w:pPr>
      <w:ind w:left="720"/>
      <w:contextualSpacing/>
    </w:pPr>
  </w:style>
  <w:style w:type="character" w:styleId="Hyperlink">
    <w:name w:val="Hyperlink"/>
    <w:uiPriority w:val="99"/>
    <w:unhideWhenUsed/>
    <w:rsid w:val="00092675"/>
    <w:rPr>
      <w:color w:val="0000FF"/>
      <w:u w:val="single"/>
    </w:rPr>
  </w:style>
  <w:style w:type="character" w:styleId="CommentReference">
    <w:name w:val="annotation reference"/>
    <w:unhideWhenUsed/>
    <w:rsid w:val="00092675"/>
    <w:rPr>
      <w:sz w:val="18"/>
      <w:szCs w:val="18"/>
    </w:rPr>
  </w:style>
  <w:style w:type="paragraph" w:styleId="CommentText">
    <w:name w:val="annotation text"/>
    <w:basedOn w:val="Normal"/>
    <w:link w:val="CommentTextChar"/>
    <w:unhideWhenUsed/>
    <w:rsid w:val="00092675"/>
  </w:style>
  <w:style w:type="character" w:customStyle="1" w:styleId="CommentTextChar">
    <w:name w:val="Comment Text Char"/>
    <w:basedOn w:val="DefaultParagraphFont"/>
    <w:link w:val="CommentText"/>
    <w:rsid w:val="00092675"/>
    <w:rPr>
      <w:rFonts w:ascii="Times New Roman" w:eastAsia="MS Mincho" w:hAnsi="Times New Roman" w:cs="Times New Roman"/>
      <w:lang w:eastAsia="ja-JP"/>
    </w:rPr>
  </w:style>
  <w:style w:type="character" w:customStyle="1" w:styleId="CommentSubjectChar">
    <w:name w:val="Comment Subject Char"/>
    <w:basedOn w:val="CommentTextChar"/>
    <w:link w:val="CommentSubject"/>
    <w:uiPriority w:val="99"/>
    <w:semiHidden/>
    <w:rsid w:val="00092675"/>
    <w:rPr>
      <w:rFonts w:ascii="Times New Roman" w:eastAsia="MS Mincho" w:hAnsi="Times New Roman" w:cs="Times New Roman"/>
      <w:b/>
      <w:bCs/>
      <w:sz w:val="20"/>
      <w:szCs w:val="20"/>
      <w:lang w:eastAsia="ja-JP"/>
    </w:rPr>
  </w:style>
  <w:style w:type="paragraph" w:styleId="CommentSubject">
    <w:name w:val="annotation subject"/>
    <w:basedOn w:val="CommentText"/>
    <w:next w:val="CommentText"/>
    <w:link w:val="CommentSubjectChar"/>
    <w:uiPriority w:val="99"/>
    <w:semiHidden/>
    <w:unhideWhenUsed/>
    <w:rsid w:val="00092675"/>
    <w:rPr>
      <w:b/>
      <w:bCs/>
      <w:sz w:val="20"/>
      <w:szCs w:val="20"/>
    </w:rPr>
  </w:style>
  <w:style w:type="character" w:customStyle="1" w:styleId="CommentSubjectChar1">
    <w:name w:val="Comment Subject Char1"/>
    <w:basedOn w:val="CommentTextChar"/>
    <w:uiPriority w:val="99"/>
    <w:semiHidden/>
    <w:rsid w:val="00092675"/>
    <w:rPr>
      <w:rFonts w:ascii="Times New Roman" w:eastAsia="MS Mincho" w:hAnsi="Times New Roman" w:cs="Times New Roman"/>
      <w:b/>
      <w:bCs/>
      <w:sz w:val="20"/>
      <w:szCs w:val="20"/>
      <w:lang w:eastAsia="ja-JP"/>
    </w:rPr>
  </w:style>
  <w:style w:type="character" w:customStyle="1" w:styleId="BalloonTextChar">
    <w:name w:val="Balloon Text Char"/>
    <w:basedOn w:val="DefaultParagraphFont"/>
    <w:link w:val="BalloonText"/>
    <w:uiPriority w:val="99"/>
    <w:semiHidden/>
    <w:rsid w:val="00092675"/>
    <w:rPr>
      <w:rFonts w:ascii="Lucida Grande" w:eastAsia="MS Mincho" w:hAnsi="Lucida Grande" w:cs="Lucida Grande"/>
      <w:sz w:val="18"/>
      <w:szCs w:val="18"/>
      <w:lang w:eastAsia="ja-JP"/>
    </w:rPr>
  </w:style>
  <w:style w:type="paragraph" w:styleId="BalloonText">
    <w:name w:val="Balloon Text"/>
    <w:basedOn w:val="Normal"/>
    <w:link w:val="BalloonTextChar"/>
    <w:uiPriority w:val="99"/>
    <w:semiHidden/>
    <w:unhideWhenUsed/>
    <w:rsid w:val="00092675"/>
    <w:rPr>
      <w:rFonts w:ascii="Lucida Grande" w:hAnsi="Lucida Grande" w:cs="Lucida Grande"/>
      <w:sz w:val="18"/>
      <w:szCs w:val="18"/>
    </w:rPr>
  </w:style>
  <w:style w:type="character" w:customStyle="1" w:styleId="BalloonTextChar1">
    <w:name w:val="Balloon Text Char1"/>
    <w:basedOn w:val="DefaultParagraphFont"/>
    <w:uiPriority w:val="99"/>
    <w:semiHidden/>
    <w:rsid w:val="00092675"/>
    <w:rPr>
      <w:rFonts w:ascii="Lucida Grande" w:eastAsia="MS Mincho" w:hAnsi="Lucida Grande" w:cs="Lucida Grande"/>
      <w:sz w:val="18"/>
      <w:szCs w:val="18"/>
      <w:lang w:eastAsia="ja-JP"/>
    </w:rPr>
  </w:style>
  <w:style w:type="paragraph" w:customStyle="1" w:styleId="ColorfulShading-Accent11">
    <w:name w:val="Colorful Shading - Accent 11"/>
    <w:hidden/>
    <w:uiPriority w:val="71"/>
    <w:rsid w:val="00092675"/>
    <w:rPr>
      <w:rFonts w:ascii="Times New Roman" w:eastAsia="MS Mincho" w:hAnsi="Times New Roman" w:cs="Times New Roman"/>
      <w:lang w:eastAsia="ja-JP"/>
    </w:rPr>
  </w:style>
  <w:style w:type="paragraph" w:styleId="ListParagraph">
    <w:name w:val="List Paragraph"/>
    <w:basedOn w:val="Normal"/>
    <w:uiPriority w:val="63"/>
    <w:qFormat/>
    <w:rsid w:val="00092675"/>
    <w:pPr>
      <w:ind w:left="720"/>
      <w:contextualSpacing/>
    </w:pPr>
  </w:style>
  <w:style w:type="paragraph" w:styleId="Revision">
    <w:name w:val="Revision"/>
    <w:hidden/>
    <w:uiPriority w:val="62"/>
    <w:rsid w:val="00092675"/>
    <w:rPr>
      <w:rFonts w:ascii="Times New Roman" w:eastAsia="MS Mincho" w:hAnsi="Times New Roman" w:cs="Times New Roman"/>
      <w:lang w:eastAsia="ja-JP"/>
    </w:rPr>
  </w:style>
  <w:style w:type="paragraph" w:customStyle="1" w:styleId="Style-1">
    <w:name w:val="Style-1"/>
    <w:uiPriority w:val="99"/>
    <w:rsid w:val="00092675"/>
    <w:pPr>
      <w:tabs>
        <w:tab w:val="left" w:pos="720"/>
      </w:tabs>
      <w:suppressAutoHyphens/>
    </w:pPr>
    <w:rPr>
      <w:rFonts w:ascii="Times New Roman" w:eastAsia="宋体" w:hAnsi="Times New Roman" w:cs="Times New Roman"/>
      <w:lang w:eastAsia="zh-CN" w:bidi="hi-IN"/>
    </w:rPr>
  </w:style>
  <w:style w:type="character" w:customStyle="1" w:styleId="reference-authors">
    <w:name w:val="reference-authors"/>
    <w:basedOn w:val="DefaultParagraphFont"/>
    <w:rsid w:val="00092675"/>
  </w:style>
  <w:style w:type="character" w:customStyle="1" w:styleId="reference-title1">
    <w:name w:val="reference-title1"/>
    <w:basedOn w:val="DefaultParagraphFont"/>
    <w:rsid w:val="00092675"/>
    <w:rPr>
      <w:b/>
      <w:bCs/>
    </w:rPr>
  </w:style>
  <w:style w:type="character" w:customStyle="1" w:styleId="reference-source">
    <w:name w:val="reference-source"/>
    <w:basedOn w:val="DefaultParagraphFont"/>
    <w:rsid w:val="00092675"/>
  </w:style>
  <w:style w:type="paragraph" w:customStyle="1" w:styleId="EndNoteBibliographyTitle">
    <w:name w:val="EndNote Bibliography Title"/>
    <w:basedOn w:val="Normal"/>
    <w:rsid w:val="00092675"/>
    <w:pPr>
      <w:jc w:val="center"/>
    </w:pPr>
  </w:style>
  <w:style w:type="paragraph" w:customStyle="1" w:styleId="EndNoteBibliography">
    <w:name w:val="EndNote Bibliography"/>
    <w:basedOn w:val="Normal"/>
    <w:rsid w:val="00092675"/>
    <w:pPr>
      <w:jc w:val="both"/>
    </w:pPr>
  </w:style>
  <w:style w:type="character" w:customStyle="1" w:styleId="DocumentMapChar">
    <w:name w:val="Document Map Char"/>
    <w:basedOn w:val="DefaultParagraphFont"/>
    <w:link w:val="DocumentMap"/>
    <w:uiPriority w:val="99"/>
    <w:semiHidden/>
    <w:rsid w:val="00092675"/>
    <w:rPr>
      <w:rFonts w:ascii="Lucida Grande" w:eastAsia="MS Mincho" w:hAnsi="Lucida Grande" w:cs="Lucida Grande"/>
      <w:lang w:eastAsia="ja-JP"/>
    </w:rPr>
  </w:style>
  <w:style w:type="paragraph" w:styleId="DocumentMap">
    <w:name w:val="Document Map"/>
    <w:basedOn w:val="Normal"/>
    <w:link w:val="DocumentMapChar"/>
    <w:uiPriority w:val="99"/>
    <w:semiHidden/>
    <w:unhideWhenUsed/>
    <w:rsid w:val="00092675"/>
    <w:rPr>
      <w:rFonts w:ascii="Lucida Grande" w:hAnsi="Lucida Grande" w:cs="Lucida Grande"/>
    </w:rPr>
  </w:style>
  <w:style w:type="character" w:customStyle="1" w:styleId="DocumentMapChar1">
    <w:name w:val="Document Map Char1"/>
    <w:basedOn w:val="DefaultParagraphFont"/>
    <w:uiPriority w:val="99"/>
    <w:semiHidden/>
    <w:rsid w:val="00092675"/>
    <w:rPr>
      <w:rFonts w:ascii="Lucida Grande" w:eastAsia="MS Mincho" w:hAnsi="Lucida Grande" w:cs="Lucida Grande"/>
      <w:lang w:eastAsia="ja-JP"/>
    </w:rPr>
  </w:style>
  <w:style w:type="paragraph" w:styleId="NormalWeb">
    <w:name w:val="Normal (Web)"/>
    <w:basedOn w:val="Normal"/>
    <w:uiPriority w:val="99"/>
    <w:unhideWhenUsed/>
    <w:rsid w:val="00092675"/>
    <w:pPr>
      <w:spacing w:before="100" w:beforeAutospacing="1" w:after="100" w:afterAutospacing="1"/>
    </w:pPr>
    <w:rPr>
      <w:rFonts w:ascii="Times" w:eastAsiaTheme="minorEastAsia" w:hAnsi="Times"/>
      <w:sz w:val="20"/>
      <w:szCs w:val="20"/>
      <w:lang w:eastAsia="en-US"/>
    </w:rPr>
  </w:style>
  <w:style w:type="paragraph" w:styleId="Footer">
    <w:name w:val="footer"/>
    <w:basedOn w:val="Normal"/>
    <w:link w:val="FooterChar"/>
    <w:uiPriority w:val="99"/>
    <w:unhideWhenUsed/>
    <w:rsid w:val="00092675"/>
    <w:pPr>
      <w:tabs>
        <w:tab w:val="center" w:pos="4320"/>
        <w:tab w:val="right" w:pos="8640"/>
      </w:tabs>
    </w:pPr>
  </w:style>
  <w:style w:type="character" w:customStyle="1" w:styleId="FooterChar">
    <w:name w:val="Footer Char"/>
    <w:basedOn w:val="DefaultParagraphFont"/>
    <w:link w:val="Footer"/>
    <w:uiPriority w:val="99"/>
    <w:rsid w:val="00092675"/>
    <w:rPr>
      <w:rFonts w:ascii="Times New Roman" w:eastAsia="MS Mincho" w:hAnsi="Times New Roman" w:cs="Times New Roman"/>
      <w:lang w:eastAsia="ja-JP"/>
    </w:rPr>
  </w:style>
  <w:style w:type="character" w:styleId="PageNumber">
    <w:name w:val="page number"/>
    <w:basedOn w:val="DefaultParagraphFont"/>
    <w:uiPriority w:val="99"/>
    <w:semiHidden/>
    <w:unhideWhenUsed/>
    <w:rsid w:val="00092675"/>
  </w:style>
  <w:style w:type="paragraph" w:styleId="Header">
    <w:name w:val="header"/>
    <w:basedOn w:val="Normal"/>
    <w:link w:val="HeaderChar"/>
    <w:uiPriority w:val="99"/>
    <w:unhideWhenUsed/>
    <w:rsid w:val="00092675"/>
    <w:pPr>
      <w:tabs>
        <w:tab w:val="center" w:pos="4320"/>
        <w:tab w:val="right" w:pos="8640"/>
      </w:tabs>
    </w:pPr>
  </w:style>
  <w:style w:type="character" w:customStyle="1" w:styleId="HeaderChar">
    <w:name w:val="Header Char"/>
    <w:basedOn w:val="DefaultParagraphFont"/>
    <w:link w:val="Header"/>
    <w:uiPriority w:val="99"/>
    <w:rsid w:val="00092675"/>
    <w:rPr>
      <w:rFonts w:ascii="Times New Roman" w:eastAsia="MS Mincho" w:hAnsi="Times New Roman" w:cs="Times New Roman"/>
      <w:lang w:eastAsia="ja-JP"/>
    </w:rPr>
  </w:style>
  <w:style w:type="paragraph" w:customStyle="1" w:styleId="MethPara">
    <w:name w:val="MethPara"/>
    <w:basedOn w:val="Normal"/>
    <w:rsid w:val="00092675"/>
    <w:pPr>
      <w:suppressAutoHyphens/>
      <w:spacing w:before="120" w:line="360" w:lineRule="auto"/>
    </w:pPr>
    <w:rPr>
      <w:rFonts w:eastAsia="Times New Roman" w:cs="宋体"/>
      <w:kern w:val="1"/>
      <w:szCs w:val="20"/>
      <w:lang w:val="en-GB" w:eastAsia="en-US"/>
    </w:rPr>
  </w:style>
  <w:style w:type="character" w:customStyle="1" w:styleId="apple-converted-space">
    <w:name w:val="apple-converted-space"/>
    <w:basedOn w:val="DefaultParagraphFont"/>
    <w:rsid w:val="00092675"/>
  </w:style>
  <w:style w:type="paragraph" w:customStyle="1" w:styleId="DarkList-Accent51">
    <w:name w:val="Dark List - Accent 51"/>
    <w:basedOn w:val="Normal"/>
    <w:uiPriority w:val="34"/>
    <w:qFormat/>
    <w:rsid w:val="00092675"/>
    <w:pPr>
      <w:spacing w:after="200" w:line="276" w:lineRule="auto"/>
      <w:ind w:left="720"/>
    </w:pPr>
    <w:rPr>
      <w:rFonts w:ascii="Calibri" w:eastAsia="宋体"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25</Pages>
  <Words>7488</Words>
  <Characters>42683</Characters>
  <Application>Microsoft Macintosh Word</Application>
  <DocSecurity>0</DocSecurity>
  <Lines>355</Lines>
  <Paragraphs>100</Paragraphs>
  <ScaleCrop>false</ScaleCrop>
  <Company>Yale University</Company>
  <LinksUpToDate>false</LinksUpToDate>
  <CharactersWithSpaces>50071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Sousa</dc:creator>
  <cp:keywords/>
  <dc:description/>
  <cp:lastModifiedBy>Andre Sousa</cp:lastModifiedBy>
  <cp:revision>2</cp:revision>
  <dcterms:created xsi:type="dcterms:W3CDTF">2014-10-04T17:36:00Z</dcterms:created>
  <dcterms:modified xsi:type="dcterms:W3CDTF">2014-10-04T19:05:00Z</dcterms:modified>
</cp:coreProperties>
</file>