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4B" w:rsidRPr="003A144B" w:rsidRDefault="003A144B">
      <w:pPr>
        <w:rPr>
          <w:rFonts w:ascii="Cambria" w:hAnsi="Cambria"/>
          <w:b/>
        </w:rPr>
      </w:pPr>
      <w:r w:rsidRPr="003A144B">
        <w:rPr>
          <w:rFonts w:ascii="Arial" w:hAnsi="Arial" w:cs="Arial"/>
          <w:b/>
        </w:rPr>
        <w:t>Group 3: Clinical Genome Sequencing at Scale</w:t>
      </w:r>
    </w:p>
    <w:p w:rsidR="003A144B" w:rsidRDefault="003A144B">
      <w:pPr>
        <w:rPr>
          <w:rFonts w:ascii="Cambria" w:hAnsi="Cambria"/>
        </w:rPr>
      </w:pPr>
    </w:p>
    <w:p w:rsidR="00107EF2" w:rsidRPr="00624C42" w:rsidRDefault="004A4BE7">
      <w:pPr>
        <w:rPr>
          <w:rFonts w:ascii="Cambria" w:hAnsi="Cambria"/>
        </w:rPr>
      </w:pPr>
      <w:r>
        <w:rPr>
          <w:rFonts w:ascii="Cambria" w:hAnsi="Cambria"/>
        </w:rPr>
        <w:t>We are d</w:t>
      </w:r>
      <w:r w:rsidR="00107EF2" w:rsidRPr="00624C42">
        <w:rPr>
          <w:rFonts w:ascii="Cambria" w:hAnsi="Cambria"/>
        </w:rPr>
        <w:t xml:space="preserve">efining </w:t>
      </w:r>
      <w:r>
        <w:rPr>
          <w:rFonts w:ascii="Cambria" w:hAnsi="Cambria"/>
        </w:rPr>
        <w:t>“</w:t>
      </w:r>
      <w:r w:rsidR="00107EF2" w:rsidRPr="00624C42">
        <w:rPr>
          <w:rFonts w:ascii="Cambria" w:hAnsi="Cambria"/>
        </w:rPr>
        <w:t>clinical genomics at scale</w:t>
      </w:r>
      <w:r>
        <w:rPr>
          <w:rFonts w:ascii="Cambria" w:hAnsi="Cambria"/>
        </w:rPr>
        <w:t>” to mean</w:t>
      </w:r>
      <w:r w:rsidR="00107EF2" w:rsidRPr="00624C42">
        <w:rPr>
          <w:rFonts w:ascii="Cambria" w:hAnsi="Cambria"/>
        </w:rPr>
        <w:t xml:space="preserve"> incorporating genomic testing or technology into routine clinical care</w:t>
      </w:r>
    </w:p>
    <w:p w:rsidR="00107EF2" w:rsidRPr="00624C42" w:rsidRDefault="00107EF2">
      <w:pPr>
        <w:rPr>
          <w:rFonts w:ascii="Cambria" w:hAnsi="Cambria"/>
        </w:rPr>
      </w:pPr>
    </w:p>
    <w:p w:rsidR="001F7C11" w:rsidRPr="00624C42" w:rsidRDefault="00522C7A">
      <w:pPr>
        <w:rPr>
          <w:rFonts w:ascii="Cambria" w:hAnsi="Cambria"/>
        </w:rPr>
      </w:pPr>
      <w:r>
        <w:rPr>
          <w:rFonts w:ascii="Cambria" w:hAnsi="Cambria"/>
        </w:rPr>
        <w:t>Below is a brief 5 question survey</w:t>
      </w:r>
      <w:r w:rsidR="004A4BE7">
        <w:rPr>
          <w:rFonts w:ascii="Cambria" w:hAnsi="Cambria"/>
        </w:rPr>
        <w:t xml:space="preserve"> designed to determine if there are</w:t>
      </w:r>
      <w:r w:rsidR="00107EF2" w:rsidRPr="00624C42">
        <w:rPr>
          <w:rFonts w:ascii="Cambria" w:hAnsi="Cambria"/>
        </w:rPr>
        <w:t xml:space="preserve"> areas of consensus</w:t>
      </w:r>
      <w:r w:rsidR="00624C42">
        <w:rPr>
          <w:rFonts w:ascii="Cambria" w:hAnsi="Cambria"/>
        </w:rPr>
        <w:t xml:space="preserve"> and prioritization</w:t>
      </w:r>
      <w:r w:rsidR="004A4BE7">
        <w:rPr>
          <w:rFonts w:ascii="Cambria" w:hAnsi="Cambria"/>
        </w:rPr>
        <w:t xml:space="preserve"> </w:t>
      </w:r>
      <w:r>
        <w:rPr>
          <w:rFonts w:ascii="Cambria" w:hAnsi="Cambria"/>
        </w:rPr>
        <w:t xml:space="preserve">for the </w:t>
      </w:r>
      <w:r w:rsidRPr="00522C7A">
        <w:rPr>
          <w:rFonts w:ascii="Cambria" w:hAnsi="Cambria"/>
        </w:rPr>
        <w:t>Clinical Genome Sequencing at Scale</w:t>
      </w:r>
      <w:r>
        <w:rPr>
          <w:rFonts w:ascii="Cambria" w:hAnsi="Cambria"/>
        </w:rPr>
        <w:t xml:space="preserve"> breakout group, </w:t>
      </w:r>
      <w:r w:rsidR="00624C42">
        <w:rPr>
          <w:rFonts w:ascii="Cambria" w:hAnsi="Cambria"/>
        </w:rPr>
        <w:t xml:space="preserve">in preparation for the </w:t>
      </w:r>
      <w:r w:rsidR="004A4BE7">
        <w:rPr>
          <w:rFonts w:ascii="Cambria" w:hAnsi="Cambria"/>
        </w:rPr>
        <w:t>workshop session on Monday afternoon, July 28</w:t>
      </w:r>
      <w:r w:rsidR="00107EF2" w:rsidRPr="00624C42">
        <w:rPr>
          <w:rFonts w:ascii="Cambria" w:hAnsi="Cambria"/>
        </w:rPr>
        <w:t>:</w:t>
      </w:r>
    </w:p>
    <w:p w:rsidR="00107EF2" w:rsidRPr="00624C42" w:rsidRDefault="00107EF2">
      <w:pPr>
        <w:rPr>
          <w:rFonts w:ascii="Cambria" w:hAnsi="Cambria"/>
        </w:rPr>
      </w:pPr>
    </w:p>
    <w:p w:rsidR="00810426" w:rsidRDefault="00810426" w:rsidP="006C0666">
      <w:pPr>
        <w:pStyle w:val="ListParagraph"/>
        <w:numPr>
          <w:ilvl w:val="0"/>
          <w:numId w:val="1"/>
        </w:numPr>
        <w:rPr>
          <w:rFonts w:ascii="Cambria" w:hAnsi="Cambria"/>
        </w:rPr>
      </w:pPr>
      <w:r>
        <w:rPr>
          <w:rFonts w:ascii="Cambria" w:hAnsi="Cambria"/>
        </w:rPr>
        <w:t>In order to determine where NHGRI can make the biggest impact we would like your thoughts on what type of investment and progress is most important in each of these four aspects of clinical genetics. (</w:t>
      </w:r>
      <w:r w:rsidRPr="00E56BA8">
        <w:rPr>
          <w:rFonts w:ascii="Cambria" w:hAnsi="Cambria"/>
        </w:rPr>
        <w:t>include text box for each item</w:t>
      </w:r>
      <w:r>
        <w:rPr>
          <w:rFonts w:ascii="Cambria" w:hAnsi="Cambria"/>
        </w:rPr>
        <w:t>)</w:t>
      </w:r>
    </w:p>
    <w:p w:rsidR="00810426" w:rsidRDefault="00810426" w:rsidP="00810426">
      <w:pPr>
        <w:pStyle w:val="ListParagraph"/>
        <w:numPr>
          <w:ilvl w:val="1"/>
          <w:numId w:val="1"/>
        </w:numPr>
        <w:rPr>
          <w:rFonts w:ascii="Cambria" w:hAnsi="Cambria"/>
        </w:rPr>
      </w:pPr>
      <w:r>
        <w:rPr>
          <w:rFonts w:ascii="Cambria" w:hAnsi="Cambria"/>
        </w:rPr>
        <w:t>Technology development (sequencing methods and platforms)</w:t>
      </w:r>
    </w:p>
    <w:p w:rsidR="00810426" w:rsidRDefault="00810426" w:rsidP="00810426">
      <w:pPr>
        <w:pStyle w:val="ListParagraph"/>
        <w:numPr>
          <w:ilvl w:val="1"/>
          <w:numId w:val="1"/>
        </w:numPr>
        <w:rPr>
          <w:rFonts w:ascii="Cambria" w:hAnsi="Cambria"/>
        </w:rPr>
      </w:pPr>
      <w:r>
        <w:rPr>
          <w:rFonts w:ascii="Cambria" w:hAnsi="Cambria"/>
        </w:rPr>
        <w:t>Sequence data analysis (alignment, variant calling, copy number detection, etc.)</w:t>
      </w:r>
    </w:p>
    <w:p w:rsidR="00810426" w:rsidRDefault="00810426" w:rsidP="00810426">
      <w:pPr>
        <w:pStyle w:val="ListParagraph"/>
        <w:numPr>
          <w:ilvl w:val="1"/>
          <w:numId w:val="1"/>
        </w:numPr>
        <w:rPr>
          <w:rFonts w:ascii="Cambria" w:hAnsi="Cambria"/>
        </w:rPr>
      </w:pPr>
      <w:r>
        <w:rPr>
          <w:rFonts w:ascii="Cambria" w:hAnsi="Cambria"/>
        </w:rPr>
        <w:t xml:space="preserve">Interpretation of the </w:t>
      </w:r>
      <w:r w:rsidR="004A4BE7">
        <w:rPr>
          <w:rFonts w:ascii="Cambria" w:hAnsi="Cambria"/>
        </w:rPr>
        <w:t xml:space="preserve">clinical </w:t>
      </w:r>
      <w:r>
        <w:rPr>
          <w:rFonts w:ascii="Cambria" w:hAnsi="Cambria"/>
        </w:rPr>
        <w:t>genome sequence obtained based on existing knowledge</w:t>
      </w:r>
    </w:p>
    <w:p w:rsidR="00810426" w:rsidRPr="00810426" w:rsidRDefault="00810426" w:rsidP="00810426">
      <w:pPr>
        <w:pStyle w:val="ListParagraph"/>
        <w:numPr>
          <w:ilvl w:val="1"/>
          <w:numId w:val="1"/>
        </w:numPr>
        <w:rPr>
          <w:rFonts w:ascii="Cambria" w:hAnsi="Cambria"/>
        </w:rPr>
      </w:pPr>
      <w:r>
        <w:rPr>
          <w:rFonts w:ascii="Cambria" w:hAnsi="Cambria"/>
        </w:rPr>
        <w:t>Functional studies of variation identified in the genome</w:t>
      </w:r>
      <w:r>
        <w:rPr>
          <w:rFonts w:ascii="Cambria" w:hAnsi="Cambria"/>
        </w:rPr>
        <w:br/>
      </w:r>
    </w:p>
    <w:p w:rsidR="006C0666" w:rsidRPr="00624C42" w:rsidRDefault="006C0666" w:rsidP="006C0666">
      <w:pPr>
        <w:pStyle w:val="ListParagraph"/>
        <w:numPr>
          <w:ilvl w:val="0"/>
          <w:numId w:val="1"/>
        </w:numPr>
        <w:rPr>
          <w:rFonts w:ascii="Cambria" w:hAnsi="Cambria"/>
        </w:rPr>
      </w:pPr>
      <w:r>
        <w:rPr>
          <w:rFonts w:ascii="Cambria" w:hAnsi="Cambria" w:cs="Arial"/>
        </w:rPr>
        <w:t>Please rank, in order of priority (1=highest, 4 = lowest), these areas for future NHGRI support:</w:t>
      </w:r>
    </w:p>
    <w:p w:rsidR="006C0666" w:rsidRPr="006C0666" w:rsidRDefault="006C0666" w:rsidP="004A4BE7">
      <w:pPr>
        <w:ind w:left="360"/>
        <w:rPr>
          <w:rFonts w:ascii="Cambria" w:hAnsi="Cambria"/>
        </w:rPr>
      </w:pPr>
      <w:r w:rsidRPr="006C0666">
        <w:rPr>
          <w:rFonts w:ascii="Cambria" w:hAnsi="Cambria"/>
        </w:rPr>
        <w:t>___ Technology development (sequencing methods and platforms)</w:t>
      </w:r>
    </w:p>
    <w:p w:rsidR="006C0666" w:rsidRPr="006C0666" w:rsidRDefault="006C0666" w:rsidP="004A4BE7">
      <w:pPr>
        <w:ind w:left="360"/>
        <w:rPr>
          <w:rFonts w:ascii="Cambria" w:hAnsi="Cambria"/>
        </w:rPr>
      </w:pPr>
      <w:r w:rsidRPr="006C0666">
        <w:rPr>
          <w:rFonts w:ascii="Cambria" w:hAnsi="Cambria"/>
        </w:rPr>
        <w:t xml:space="preserve">___ </w:t>
      </w:r>
      <w:r>
        <w:rPr>
          <w:rFonts w:ascii="Cambria" w:hAnsi="Cambria"/>
        </w:rPr>
        <w:t>Sequence data analysis</w:t>
      </w:r>
      <w:r w:rsidRPr="006C0666">
        <w:rPr>
          <w:rFonts w:ascii="Cambria" w:hAnsi="Cambria"/>
        </w:rPr>
        <w:t xml:space="preserve"> (alignment, variant calling, copy number, </w:t>
      </w:r>
      <w:proofErr w:type="spellStart"/>
      <w:r w:rsidRPr="006C0666">
        <w:rPr>
          <w:rFonts w:ascii="Cambria" w:hAnsi="Cambria"/>
        </w:rPr>
        <w:t>etc</w:t>
      </w:r>
      <w:proofErr w:type="spellEnd"/>
      <w:r w:rsidRPr="006C0666">
        <w:rPr>
          <w:rFonts w:ascii="Cambria" w:hAnsi="Cambria"/>
        </w:rPr>
        <w:t xml:space="preserve">) </w:t>
      </w:r>
    </w:p>
    <w:p w:rsidR="006C0666" w:rsidRPr="006C0666" w:rsidRDefault="006C0666" w:rsidP="004A4BE7">
      <w:pPr>
        <w:ind w:left="360"/>
        <w:rPr>
          <w:rFonts w:ascii="Cambria" w:hAnsi="Cambria"/>
        </w:rPr>
      </w:pPr>
      <w:r w:rsidRPr="006C0666">
        <w:rPr>
          <w:rFonts w:ascii="Cambria" w:hAnsi="Cambria"/>
        </w:rPr>
        <w:t xml:space="preserve">___ </w:t>
      </w:r>
      <w:r w:rsidR="00810426">
        <w:rPr>
          <w:rFonts w:ascii="Cambria" w:hAnsi="Cambria"/>
        </w:rPr>
        <w:t>Interpretation</w:t>
      </w:r>
      <w:r w:rsidRPr="006C0666">
        <w:rPr>
          <w:rFonts w:ascii="Cambria" w:hAnsi="Cambria"/>
        </w:rPr>
        <w:t xml:space="preserve"> of the </w:t>
      </w:r>
      <w:r w:rsidR="004A4BE7">
        <w:rPr>
          <w:rFonts w:ascii="Cambria" w:hAnsi="Cambria"/>
        </w:rPr>
        <w:t xml:space="preserve">clinical </w:t>
      </w:r>
      <w:r w:rsidRPr="006C0666">
        <w:rPr>
          <w:rFonts w:ascii="Cambria" w:hAnsi="Cambria"/>
        </w:rPr>
        <w:t xml:space="preserve">genome </w:t>
      </w:r>
      <w:r w:rsidR="00810426">
        <w:rPr>
          <w:rFonts w:ascii="Cambria" w:hAnsi="Cambria"/>
        </w:rPr>
        <w:t xml:space="preserve">sequence obtained </w:t>
      </w:r>
      <w:r w:rsidRPr="006C0666">
        <w:rPr>
          <w:rFonts w:ascii="Cambria" w:hAnsi="Cambria"/>
        </w:rPr>
        <w:t>based on existing knowledge</w:t>
      </w:r>
    </w:p>
    <w:p w:rsidR="006C0666" w:rsidRPr="006C0666" w:rsidRDefault="006C0666" w:rsidP="004A4BE7">
      <w:pPr>
        <w:ind w:left="360"/>
        <w:rPr>
          <w:rFonts w:ascii="Cambria" w:hAnsi="Cambria"/>
        </w:rPr>
      </w:pPr>
      <w:r w:rsidRPr="006C0666">
        <w:rPr>
          <w:rFonts w:ascii="Cambria" w:hAnsi="Cambria"/>
        </w:rPr>
        <w:t>___ Functional studies of variation identified in the genome</w:t>
      </w:r>
    </w:p>
    <w:p w:rsidR="00BE0752" w:rsidRPr="00624C42" w:rsidRDefault="00BE0752" w:rsidP="006C0666">
      <w:pPr>
        <w:pStyle w:val="ListParagraph"/>
        <w:ind w:left="360"/>
        <w:rPr>
          <w:rFonts w:ascii="Cambria" w:hAnsi="Cambria"/>
        </w:rPr>
      </w:pPr>
    </w:p>
    <w:p w:rsidR="00810426" w:rsidRPr="004A4BE7" w:rsidRDefault="00810426" w:rsidP="00810426">
      <w:pPr>
        <w:pStyle w:val="ListParagraph"/>
        <w:numPr>
          <w:ilvl w:val="0"/>
          <w:numId w:val="1"/>
        </w:numPr>
        <w:rPr>
          <w:rFonts w:ascii="Cambria" w:hAnsi="Cambria"/>
        </w:rPr>
      </w:pPr>
      <w:r w:rsidRPr="004A4BE7">
        <w:rPr>
          <w:rFonts w:ascii="Cambria" w:hAnsi="Cambria" w:cs="Arial"/>
        </w:rPr>
        <w:t>Please think about each of the following potential barriers</w:t>
      </w:r>
      <w:r w:rsidR="004E3771" w:rsidRPr="004A4BE7">
        <w:rPr>
          <w:rFonts w:ascii="Cambria" w:hAnsi="Cambria" w:cs="Arial"/>
        </w:rPr>
        <w:t xml:space="preserve"> </w:t>
      </w:r>
      <w:r w:rsidRPr="004A4BE7">
        <w:rPr>
          <w:rFonts w:ascii="Cambria" w:hAnsi="Cambria" w:cs="Arial"/>
        </w:rPr>
        <w:t>to implement</w:t>
      </w:r>
      <w:r w:rsidR="00624C42" w:rsidRPr="00624C42">
        <w:rPr>
          <w:rFonts w:ascii="Cambria" w:hAnsi="Cambria" w:cs="Arial"/>
        </w:rPr>
        <w:t xml:space="preserve"> genomic</w:t>
      </w:r>
      <w:r w:rsidR="004E3771">
        <w:rPr>
          <w:rFonts w:ascii="Cambria" w:hAnsi="Cambria" w:cs="Arial"/>
        </w:rPr>
        <w:t xml:space="preserve"> </w:t>
      </w:r>
      <w:r w:rsidR="00624C42" w:rsidRPr="00624C42">
        <w:rPr>
          <w:rFonts w:ascii="Cambria" w:hAnsi="Cambria" w:cs="Arial"/>
        </w:rPr>
        <w:t>s</w:t>
      </w:r>
      <w:r w:rsidR="004E3771">
        <w:rPr>
          <w:rFonts w:ascii="Cambria" w:hAnsi="Cambria" w:cs="Arial"/>
        </w:rPr>
        <w:t xml:space="preserve">equencing in routine </w:t>
      </w:r>
      <w:r w:rsidR="006C0666">
        <w:rPr>
          <w:rFonts w:ascii="Cambria" w:hAnsi="Cambria" w:cs="Arial"/>
        </w:rPr>
        <w:t xml:space="preserve">clinical </w:t>
      </w:r>
      <w:r w:rsidR="004E3771">
        <w:rPr>
          <w:rFonts w:ascii="Cambria" w:hAnsi="Cambria" w:cs="Arial"/>
        </w:rPr>
        <w:t>care</w:t>
      </w:r>
      <w:r w:rsidR="00522C7A">
        <w:rPr>
          <w:rFonts w:ascii="Cambria" w:hAnsi="Cambria" w:cs="Arial"/>
        </w:rPr>
        <w:t>.</w:t>
      </w:r>
      <w:r w:rsidR="00624C42" w:rsidRPr="00624C42">
        <w:rPr>
          <w:rFonts w:ascii="Cambria" w:hAnsi="Cambria" w:cs="Arial"/>
        </w:rPr>
        <w:t xml:space="preserve"> </w:t>
      </w:r>
      <w:r>
        <w:rPr>
          <w:rFonts w:ascii="Cambria" w:hAnsi="Cambria" w:cs="Arial"/>
        </w:rPr>
        <w:t xml:space="preserve"> </w:t>
      </w:r>
      <w:r w:rsidR="00522C7A">
        <w:rPr>
          <w:rFonts w:ascii="Cambria" w:hAnsi="Cambria" w:cs="Arial"/>
        </w:rPr>
        <w:t>How much of a barrier d</w:t>
      </w:r>
      <w:r w:rsidR="00522C7A">
        <w:rPr>
          <w:rFonts w:ascii="Cambria" w:hAnsi="Cambria"/>
        </w:rPr>
        <w:t>o you consider them?</w:t>
      </w:r>
      <w:r>
        <w:rPr>
          <w:rFonts w:ascii="Cambria" w:hAnsi="Cambria"/>
        </w:rPr>
        <w:t xml:space="preserve"> </w:t>
      </w:r>
      <w:r w:rsidRPr="00E56BA8">
        <w:rPr>
          <w:rFonts w:ascii="Cambria" w:hAnsi="Cambria"/>
        </w:rPr>
        <w:t xml:space="preserve"> Please create a choice of the following 3 options: </w:t>
      </w:r>
      <w:r w:rsidR="004E3771" w:rsidRPr="00E56BA8">
        <w:rPr>
          <w:rFonts w:ascii="Cambria" w:hAnsi="Cambria"/>
        </w:rPr>
        <w:t xml:space="preserve">No barrier, minor barrier, major </w:t>
      </w:r>
      <w:r w:rsidR="004E3771" w:rsidRPr="004A4BE7">
        <w:rPr>
          <w:rFonts w:ascii="Cambria" w:hAnsi="Cambria"/>
        </w:rPr>
        <w:t>barrier</w:t>
      </w:r>
      <w:r w:rsidR="006C0666" w:rsidRPr="004A4BE7">
        <w:rPr>
          <w:rFonts w:ascii="Cambria" w:hAnsi="Cambria"/>
        </w:rPr>
        <w:t>)</w:t>
      </w:r>
    </w:p>
    <w:p w:rsidR="00FC0DFB" w:rsidRPr="003544DC" w:rsidRDefault="00830FE3" w:rsidP="00810426">
      <w:pPr>
        <w:pStyle w:val="ListParagraph"/>
        <w:numPr>
          <w:ilvl w:val="1"/>
          <w:numId w:val="1"/>
        </w:numPr>
        <w:rPr>
          <w:rFonts w:ascii="Cambria" w:hAnsi="Cambria"/>
        </w:rPr>
      </w:pPr>
      <w:r w:rsidRPr="003544DC">
        <w:t xml:space="preserve">Cost of </w:t>
      </w:r>
      <w:proofErr w:type="spellStart"/>
      <w:r w:rsidRPr="003544DC">
        <w:t>exome</w:t>
      </w:r>
      <w:proofErr w:type="spellEnd"/>
      <w:r w:rsidRPr="003544DC">
        <w:t xml:space="preserve"> and genome sequencing</w:t>
      </w:r>
    </w:p>
    <w:p w:rsidR="00810426" w:rsidRPr="003544DC" w:rsidRDefault="00FC0DFB" w:rsidP="00810426">
      <w:pPr>
        <w:pStyle w:val="ListParagraph"/>
        <w:numPr>
          <w:ilvl w:val="1"/>
          <w:numId w:val="1"/>
        </w:numPr>
        <w:rPr>
          <w:rFonts w:ascii="Cambria" w:hAnsi="Cambria"/>
        </w:rPr>
      </w:pPr>
      <w:r w:rsidRPr="003544DC">
        <w:t xml:space="preserve">Turn-around time of </w:t>
      </w:r>
      <w:proofErr w:type="spellStart"/>
      <w:r w:rsidRPr="003544DC">
        <w:t>exome</w:t>
      </w:r>
      <w:proofErr w:type="spellEnd"/>
      <w:r w:rsidRPr="003544DC">
        <w:t xml:space="preserve"> and genome sequencing</w:t>
      </w:r>
      <w:r w:rsidR="004E3771" w:rsidRPr="003544DC">
        <w:t xml:space="preserve"> </w:t>
      </w:r>
    </w:p>
    <w:p w:rsidR="00810426" w:rsidRPr="003544DC" w:rsidRDefault="00810426" w:rsidP="00810426">
      <w:pPr>
        <w:pStyle w:val="ListParagraph"/>
        <w:numPr>
          <w:ilvl w:val="1"/>
          <w:numId w:val="1"/>
        </w:numPr>
        <w:rPr>
          <w:rFonts w:ascii="Cambria" w:hAnsi="Cambria"/>
        </w:rPr>
      </w:pPr>
      <w:r w:rsidRPr="003544DC">
        <w:t>Health</w:t>
      </w:r>
      <w:r w:rsidR="00830FE3" w:rsidRPr="003544DC">
        <w:t xml:space="preserve"> insurance</w:t>
      </w:r>
      <w:bookmarkStart w:id="0" w:name="_GoBack"/>
      <w:bookmarkEnd w:id="0"/>
      <w:r w:rsidR="00830FE3" w:rsidRPr="003544DC">
        <w:t xml:space="preserve"> coverage</w:t>
      </w:r>
    </w:p>
    <w:p w:rsidR="00810426" w:rsidRPr="003544DC" w:rsidRDefault="00830FE3" w:rsidP="00810426">
      <w:pPr>
        <w:pStyle w:val="ListParagraph"/>
        <w:numPr>
          <w:ilvl w:val="1"/>
          <w:numId w:val="1"/>
        </w:numPr>
        <w:rPr>
          <w:rFonts w:ascii="Cambria" w:hAnsi="Cambria"/>
        </w:rPr>
      </w:pPr>
      <w:r w:rsidRPr="003544DC">
        <w:t>Poor resources and guidance to support the interpretation of genetic variation</w:t>
      </w:r>
    </w:p>
    <w:p w:rsidR="00810426" w:rsidRPr="003544DC" w:rsidRDefault="00830FE3" w:rsidP="00810426">
      <w:pPr>
        <w:pStyle w:val="ListParagraph"/>
        <w:numPr>
          <w:ilvl w:val="1"/>
          <w:numId w:val="1"/>
        </w:numPr>
        <w:rPr>
          <w:rFonts w:ascii="Cambria" w:hAnsi="Cambria"/>
        </w:rPr>
      </w:pPr>
      <w:r w:rsidRPr="003544DC">
        <w:t>Lack of physician understanding of how and when to use genomic information</w:t>
      </w:r>
    </w:p>
    <w:p w:rsidR="00810426" w:rsidRPr="003544DC" w:rsidRDefault="00830FE3" w:rsidP="00810426">
      <w:pPr>
        <w:pStyle w:val="ListParagraph"/>
        <w:numPr>
          <w:ilvl w:val="1"/>
          <w:numId w:val="1"/>
        </w:numPr>
        <w:rPr>
          <w:rFonts w:ascii="Cambria" w:hAnsi="Cambria"/>
        </w:rPr>
      </w:pPr>
      <w:r w:rsidRPr="003544DC">
        <w:t>Lack of understanding of the role of most genes and variants in human disease</w:t>
      </w:r>
    </w:p>
    <w:p w:rsidR="00EF6F7B" w:rsidRPr="003544DC" w:rsidRDefault="00830FE3" w:rsidP="00810426">
      <w:pPr>
        <w:pStyle w:val="ListParagraph"/>
        <w:numPr>
          <w:ilvl w:val="1"/>
          <w:numId w:val="1"/>
        </w:numPr>
        <w:rPr>
          <w:rFonts w:ascii="Cambria" w:hAnsi="Cambria"/>
        </w:rPr>
      </w:pPr>
      <w:r w:rsidRPr="003544DC">
        <w:t>Lack of defined clinical utility for most genetic information</w:t>
      </w:r>
    </w:p>
    <w:p w:rsidR="00EF6F7B" w:rsidRDefault="00EF6F7B"/>
    <w:p w:rsidR="00830FE3" w:rsidRPr="00E400CD" w:rsidRDefault="00830FE3" w:rsidP="00E400CD">
      <w:pPr>
        <w:pStyle w:val="ListParagraph"/>
        <w:numPr>
          <w:ilvl w:val="0"/>
          <w:numId w:val="1"/>
        </w:numPr>
      </w:pPr>
      <w:r>
        <w:t xml:space="preserve">What other barriers are </w:t>
      </w:r>
      <w:r w:rsidR="004E3771">
        <w:t>impeding</w:t>
      </w:r>
      <w:r>
        <w:t xml:space="preserve"> the routine use of</w:t>
      </w:r>
      <w:r w:rsidRPr="006C0666">
        <w:rPr>
          <w:rFonts w:ascii="Cambria" w:hAnsi="Cambria" w:cs="Arial"/>
        </w:rPr>
        <w:t xml:space="preserve"> genomics in clinical care?</w:t>
      </w:r>
      <w:r w:rsidR="00810426">
        <w:rPr>
          <w:rFonts w:ascii="Cambria" w:hAnsi="Cambria" w:cs="Arial"/>
        </w:rPr>
        <w:t xml:space="preserve"> (</w:t>
      </w:r>
      <w:r w:rsidR="00810426" w:rsidRPr="00E56BA8">
        <w:rPr>
          <w:rFonts w:ascii="Cambria" w:hAnsi="Cambria" w:cs="Arial"/>
        </w:rPr>
        <w:t>text box</w:t>
      </w:r>
      <w:r w:rsidR="00810426">
        <w:rPr>
          <w:rFonts w:ascii="Cambria" w:hAnsi="Cambria" w:cs="Arial"/>
        </w:rPr>
        <w:t>)</w:t>
      </w:r>
    </w:p>
    <w:p w:rsidR="00624C42" w:rsidRPr="00E56BA8" w:rsidRDefault="00107EF2" w:rsidP="00E56BA8">
      <w:pPr>
        <w:pStyle w:val="ListParagraph"/>
        <w:numPr>
          <w:ilvl w:val="0"/>
          <w:numId w:val="1"/>
        </w:numPr>
        <w:rPr>
          <w:rFonts w:ascii="Cambria" w:hAnsi="Cambria"/>
        </w:rPr>
      </w:pPr>
      <w:r w:rsidRPr="00624C42">
        <w:rPr>
          <w:rFonts w:ascii="Cambria" w:hAnsi="Cambria" w:cs="Arial"/>
        </w:rPr>
        <w:t xml:space="preserve">How should NHGRI integrate variant discovery </w:t>
      </w:r>
      <w:r w:rsidR="00624C42">
        <w:rPr>
          <w:rFonts w:ascii="Cambria" w:hAnsi="Cambria" w:cs="Arial"/>
        </w:rPr>
        <w:t xml:space="preserve">research </w:t>
      </w:r>
      <w:r w:rsidRPr="00624C42">
        <w:rPr>
          <w:rFonts w:ascii="Cambria" w:hAnsi="Cambria" w:cs="Arial"/>
        </w:rPr>
        <w:t>with clinical genome sequencing?</w:t>
      </w:r>
      <w:r w:rsidR="00810426">
        <w:rPr>
          <w:rFonts w:ascii="Cambria" w:hAnsi="Cambria" w:cs="Arial"/>
        </w:rPr>
        <w:t xml:space="preserve"> (</w:t>
      </w:r>
      <w:r w:rsidR="00810426" w:rsidRPr="00E56BA8">
        <w:rPr>
          <w:rFonts w:ascii="Cambria" w:hAnsi="Cambria" w:cs="Arial"/>
        </w:rPr>
        <w:t>text box</w:t>
      </w:r>
      <w:r w:rsidR="00810426">
        <w:rPr>
          <w:rFonts w:ascii="Cambria" w:hAnsi="Cambria" w:cs="Arial"/>
        </w:rPr>
        <w:t>)</w:t>
      </w:r>
    </w:p>
    <w:sectPr w:rsidR="00624C42" w:rsidRPr="00E56BA8" w:rsidSect="001056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3FDA"/>
    <w:multiLevelType w:val="hybridMultilevel"/>
    <w:tmpl w:val="C2D4E008"/>
    <w:lvl w:ilvl="0" w:tplc="B8CC172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7429B"/>
    <w:multiLevelType w:val="hybridMultilevel"/>
    <w:tmpl w:val="FFD8C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AE031A"/>
    <w:multiLevelType w:val="hybridMultilevel"/>
    <w:tmpl w:val="9202BEC4"/>
    <w:lvl w:ilvl="0" w:tplc="56FEBB32">
      <w:start w:val="1"/>
      <w:numFmt w:val="decimal"/>
      <w:lvlText w:val="%1."/>
      <w:lvlJc w:val="left"/>
      <w:pPr>
        <w:ind w:left="360" w:hanging="360"/>
      </w:pPr>
      <w:rPr>
        <w:rFonts w:asciiTheme="minorHAnsi" w:hAnsiTheme="minorHAns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507315"/>
    <w:multiLevelType w:val="hybridMultilevel"/>
    <w:tmpl w:val="6F86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F2"/>
    <w:rsid w:val="00105607"/>
    <w:rsid w:val="00107EF2"/>
    <w:rsid w:val="00160BB8"/>
    <w:rsid w:val="001F7C11"/>
    <w:rsid w:val="003544DC"/>
    <w:rsid w:val="003A144B"/>
    <w:rsid w:val="004A4BE7"/>
    <w:rsid w:val="004E3771"/>
    <w:rsid w:val="00522C7A"/>
    <w:rsid w:val="00624C42"/>
    <w:rsid w:val="006C0666"/>
    <w:rsid w:val="00810426"/>
    <w:rsid w:val="00830FE3"/>
    <w:rsid w:val="009C71F8"/>
    <w:rsid w:val="00BE0752"/>
    <w:rsid w:val="00E400CD"/>
    <w:rsid w:val="00E56BA8"/>
    <w:rsid w:val="00EF6F7B"/>
    <w:rsid w:val="00FC0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F2"/>
    <w:pPr>
      <w:ind w:left="720"/>
      <w:contextualSpacing/>
    </w:pPr>
  </w:style>
  <w:style w:type="paragraph" w:styleId="BalloonText">
    <w:name w:val="Balloon Text"/>
    <w:basedOn w:val="Normal"/>
    <w:link w:val="BalloonTextChar"/>
    <w:uiPriority w:val="99"/>
    <w:semiHidden/>
    <w:unhideWhenUsed/>
    <w:rsid w:val="00BE0752"/>
    <w:rPr>
      <w:rFonts w:ascii="Tahoma" w:hAnsi="Tahoma" w:cs="Tahoma"/>
      <w:sz w:val="16"/>
      <w:szCs w:val="16"/>
    </w:rPr>
  </w:style>
  <w:style w:type="character" w:customStyle="1" w:styleId="BalloonTextChar">
    <w:name w:val="Balloon Text Char"/>
    <w:basedOn w:val="DefaultParagraphFont"/>
    <w:link w:val="BalloonText"/>
    <w:uiPriority w:val="99"/>
    <w:semiHidden/>
    <w:rsid w:val="00BE0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F2"/>
    <w:pPr>
      <w:ind w:left="720"/>
      <w:contextualSpacing/>
    </w:pPr>
  </w:style>
  <w:style w:type="paragraph" w:styleId="BalloonText">
    <w:name w:val="Balloon Text"/>
    <w:basedOn w:val="Normal"/>
    <w:link w:val="BalloonTextChar"/>
    <w:uiPriority w:val="99"/>
    <w:semiHidden/>
    <w:unhideWhenUsed/>
    <w:rsid w:val="00BE0752"/>
    <w:rPr>
      <w:rFonts w:ascii="Tahoma" w:hAnsi="Tahoma" w:cs="Tahoma"/>
      <w:sz w:val="16"/>
      <w:szCs w:val="16"/>
    </w:rPr>
  </w:style>
  <w:style w:type="character" w:customStyle="1" w:styleId="BalloonTextChar">
    <w:name w:val="Balloon Text Char"/>
    <w:basedOn w:val="DefaultParagraphFont"/>
    <w:link w:val="BalloonText"/>
    <w:uiPriority w:val="99"/>
    <w:semiHidden/>
    <w:rsid w:val="00BE0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Plon</dc:creator>
  <cp:lastModifiedBy>Lee, Alexander (NIH/NHGRI) [C]</cp:lastModifiedBy>
  <cp:revision>3</cp:revision>
  <dcterms:created xsi:type="dcterms:W3CDTF">2014-07-23T18:06:00Z</dcterms:created>
  <dcterms:modified xsi:type="dcterms:W3CDTF">2014-07-23T18:08:00Z</dcterms:modified>
</cp:coreProperties>
</file>