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92830" w14:textId="4AE73A74" w:rsidR="003E0852" w:rsidRDefault="004F04C7" w:rsidP="003E0852">
      <w:pPr>
        <w:rPr>
          <w:rFonts w:ascii="Arial" w:hAnsi="Arial" w:cs="Arial"/>
          <w:sz w:val="28"/>
          <w:szCs w:val="28"/>
        </w:rPr>
      </w:pPr>
      <w:bookmarkStart w:id="0" w:name="_GoBack"/>
      <w:bookmarkEnd w:id="0"/>
      <w:r>
        <w:rPr>
          <w:rFonts w:ascii="Arial" w:hAnsi="Arial" w:cs="Arial"/>
          <w:sz w:val="28"/>
          <w:szCs w:val="28"/>
        </w:rPr>
        <w:t>OrthoClust</w:t>
      </w:r>
      <w:r w:rsidR="003E0852">
        <w:rPr>
          <w:rFonts w:ascii="Arial" w:hAnsi="Arial" w:cs="Arial"/>
          <w:sz w:val="28"/>
          <w:szCs w:val="28"/>
        </w:rPr>
        <w:t xml:space="preserve">: An </w:t>
      </w:r>
      <w:r>
        <w:rPr>
          <w:rFonts w:ascii="Arial" w:hAnsi="Arial" w:cs="Arial"/>
          <w:sz w:val="28"/>
          <w:szCs w:val="28"/>
        </w:rPr>
        <w:t>orthology</w:t>
      </w:r>
      <w:r w:rsidR="00E75201">
        <w:rPr>
          <w:rFonts w:ascii="Arial" w:hAnsi="Arial" w:cs="Arial"/>
          <w:sz w:val="28"/>
          <w:szCs w:val="28"/>
        </w:rPr>
        <w:t>-</w:t>
      </w:r>
      <w:r>
        <w:rPr>
          <w:rFonts w:ascii="Arial" w:hAnsi="Arial" w:cs="Arial"/>
          <w:sz w:val="28"/>
          <w:szCs w:val="28"/>
        </w:rPr>
        <w:t xml:space="preserve">based </w:t>
      </w:r>
      <w:r w:rsidR="00516F4A">
        <w:rPr>
          <w:rFonts w:ascii="Arial" w:hAnsi="Arial" w:cs="Arial"/>
          <w:sz w:val="28"/>
          <w:szCs w:val="28"/>
        </w:rPr>
        <w:t xml:space="preserve">network </w:t>
      </w:r>
      <w:r w:rsidR="003E0852" w:rsidRPr="003C215D">
        <w:rPr>
          <w:rFonts w:ascii="Arial" w:hAnsi="Arial" w:cs="Arial"/>
          <w:sz w:val="28"/>
          <w:szCs w:val="28"/>
        </w:rPr>
        <w:t>framework for clust</w:t>
      </w:r>
      <w:r w:rsidR="00E70939">
        <w:rPr>
          <w:rFonts w:ascii="Arial" w:hAnsi="Arial" w:cs="Arial"/>
          <w:sz w:val="28"/>
          <w:szCs w:val="28"/>
        </w:rPr>
        <w:t xml:space="preserve">ering </w:t>
      </w:r>
      <w:r w:rsidR="00B97DF9">
        <w:rPr>
          <w:rFonts w:ascii="Arial" w:hAnsi="Arial" w:cs="Arial"/>
          <w:sz w:val="28"/>
          <w:szCs w:val="28"/>
        </w:rPr>
        <w:t xml:space="preserve">data </w:t>
      </w:r>
      <w:r w:rsidR="00E70939">
        <w:rPr>
          <w:rFonts w:ascii="Arial" w:hAnsi="Arial" w:cs="Arial"/>
          <w:sz w:val="28"/>
          <w:szCs w:val="28"/>
        </w:rPr>
        <w:t>across</w:t>
      </w:r>
      <w:r w:rsidR="003E0852" w:rsidRPr="003C215D">
        <w:rPr>
          <w:rFonts w:ascii="Arial" w:hAnsi="Arial" w:cs="Arial"/>
          <w:sz w:val="28"/>
          <w:szCs w:val="28"/>
        </w:rPr>
        <w:t xml:space="preserve"> </w:t>
      </w:r>
      <w:r w:rsidR="003E0852">
        <w:rPr>
          <w:rFonts w:ascii="Arial" w:hAnsi="Arial" w:cs="Arial"/>
          <w:sz w:val="28"/>
          <w:szCs w:val="28"/>
        </w:rPr>
        <w:t xml:space="preserve">multiple </w:t>
      </w:r>
      <w:r w:rsidR="003E0852" w:rsidRPr="003C215D">
        <w:rPr>
          <w:rFonts w:ascii="Arial" w:hAnsi="Arial" w:cs="Arial"/>
          <w:sz w:val="28"/>
          <w:szCs w:val="28"/>
        </w:rPr>
        <w:t>species</w:t>
      </w:r>
    </w:p>
    <w:p w14:paraId="392796E0" w14:textId="77777777" w:rsidR="003E0852" w:rsidRDefault="003E0852" w:rsidP="003E0852">
      <w:pPr>
        <w:rPr>
          <w:rFonts w:ascii="Arial" w:hAnsi="Arial" w:cs="Arial"/>
          <w:sz w:val="28"/>
          <w:szCs w:val="28"/>
        </w:rPr>
      </w:pPr>
    </w:p>
    <w:p w14:paraId="3ED3D642" w14:textId="5FE556F3" w:rsidR="003E0852" w:rsidRPr="00CC2A75" w:rsidRDefault="003E0852" w:rsidP="003E0852">
      <w:pPr>
        <w:rPr>
          <w:rFonts w:ascii="Arial" w:hAnsi="Arial" w:cs="Arial"/>
          <w:sz w:val="20"/>
          <w:szCs w:val="28"/>
          <w:vertAlign w:val="superscript"/>
        </w:rPr>
      </w:pPr>
      <w:r w:rsidRPr="00E06919">
        <w:rPr>
          <w:rFonts w:ascii="Arial" w:hAnsi="Arial" w:cs="Arial"/>
          <w:sz w:val="20"/>
          <w:szCs w:val="28"/>
        </w:rPr>
        <w:t>Koon-Kiu Yan</w:t>
      </w:r>
      <w:r w:rsidR="00200700">
        <w:rPr>
          <w:rFonts w:ascii="Arial" w:hAnsi="Arial" w:cs="Arial"/>
          <w:sz w:val="20"/>
          <w:szCs w:val="28"/>
          <w:vertAlign w:val="superscript"/>
        </w:rPr>
        <w:t>1,2,</w:t>
      </w:r>
      <w:r w:rsidR="00200700">
        <w:rPr>
          <w:rFonts w:ascii="Arial" w:hAnsi="Arial" w:cs="Arial"/>
          <w:sz w:val="20"/>
          <w:szCs w:val="28"/>
        </w:rPr>
        <w:t>*</w:t>
      </w:r>
      <w:r w:rsidRPr="00E06919">
        <w:rPr>
          <w:rFonts w:ascii="Arial" w:hAnsi="Arial" w:cs="Arial"/>
          <w:sz w:val="20"/>
          <w:szCs w:val="28"/>
        </w:rPr>
        <w:t>, Daifeng Wang</w:t>
      </w:r>
      <w:r w:rsidR="00200700">
        <w:rPr>
          <w:rFonts w:ascii="Arial" w:hAnsi="Arial" w:cs="Arial"/>
          <w:sz w:val="20"/>
          <w:szCs w:val="28"/>
          <w:vertAlign w:val="superscript"/>
        </w:rPr>
        <w:t>1,2,</w:t>
      </w:r>
      <w:r w:rsidR="00200700">
        <w:rPr>
          <w:rFonts w:ascii="Arial" w:hAnsi="Arial" w:cs="Arial"/>
          <w:sz w:val="20"/>
          <w:szCs w:val="28"/>
        </w:rPr>
        <w:t>*</w:t>
      </w:r>
      <w:r w:rsidRPr="00E06919">
        <w:rPr>
          <w:rFonts w:ascii="Arial" w:hAnsi="Arial" w:cs="Arial"/>
          <w:sz w:val="20"/>
          <w:szCs w:val="28"/>
        </w:rPr>
        <w:t xml:space="preserve">, </w:t>
      </w:r>
      <w:r>
        <w:rPr>
          <w:rFonts w:ascii="Arial" w:hAnsi="Arial" w:cs="Arial"/>
          <w:sz w:val="20"/>
          <w:szCs w:val="28"/>
        </w:rPr>
        <w:t>Joel Rozowsky</w:t>
      </w:r>
      <w:r w:rsidR="00200700">
        <w:rPr>
          <w:rFonts w:ascii="Arial" w:hAnsi="Arial" w:cs="Arial"/>
          <w:sz w:val="20"/>
          <w:szCs w:val="28"/>
          <w:vertAlign w:val="superscript"/>
        </w:rPr>
        <w:t>1,2</w:t>
      </w:r>
      <w:r>
        <w:rPr>
          <w:rFonts w:ascii="Arial" w:hAnsi="Arial" w:cs="Arial"/>
          <w:sz w:val="20"/>
          <w:szCs w:val="28"/>
        </w:rPr>
        <w:t>,</w:t>
      </w:r>
      <w:r w:rsidDel="00E07E4E">
        <w:rPr>
          <w:rFonts w:ascii="Arial" w:hAnsi="Arial" w:cs="Arial"/>
          <w:sz w:val="20"/>
          <w:szCs w:val="28"/>
        </w:rPr>
        <w:t xml:space="preserve"> </w:t>
      </w:r>
      <w:r w:rsidR="004263AB">
        <w:rPr>
          <w:rFonts w:ascii="Arial" w:hAnsi="Arial" w:cs="Arial"/>
          <w:sz w:val="20"/>
          <w:szCs w:val="28"/>
        </w:rPr>
        <w:t>H</w:t>
      </w:r>
      <w:r>
        <w:rPr>
          <w:rFonts w:ascii="Arial" w:hAnsi="Arial" w:cs="Arial"/>
          <w:sz w:val="20"/>
          <w:szCs w:val="28"/>
        </w:rPr>
        <w:t>enry Zheng</w:t>
      </w:r>
      <w:r w:rsidR="00200700">
        <w:rPr>
          <w:rFonts w:ascii="Arial" w:hAnsi="Arial" w:cs="Arial"/>
          <w:sz w:val="20"/>
          <w:szCs w:val="28"/>
          <w:vertAlign w:val="superscript"/>
        </w:rPr>
        <w:t>2</w:t>
      </w:r>
      <w:r>
        <w:rPr>
          <w:rFonts w:ascii="Arial" w:hAnsi="Arial" w:cs="Arial"/>
          <w:sz w:val="20"/>
          <w:szCs w:val="28"/>
        </w:rPr>
        <w:t xml:space="preserve">, </w:t>
      </w:r>
      <w:r w:rsidR="005E05F5">
        <w:rPr>
          <w:rFonts w:ascii="Arial" w:hAnsi="Arial" w:cs="Arial"/>
          <w:sz w:val="20"/>
          <w:szCs w:val="28"/>
        </w:rPr>
        <w:t>Chao Cheng</w:t>
      </w:r>
      <w:r w:rsidR="005E05F5">
        <w:rPr>
          <w:rFonts w:ascii="Arial" w:hAnsi="Arial" w:cs="Arial"/>
          <w:sz w:val="20"/>
          <w:szCs w:val="28"/>
          <w:vertAlign w:val="superscript"/>
        </w:rPr>
        <w:t>4</w:t>
      </w:r>
      <w:r w:rsidR="005E05F5">
        <w:rPr>
          <w:rFonts w:ascii="Arial" w:hAnsi="Arial" w:cs="Arial"/>
          <w:sz w:val="20"/>
          <w:szCs w:val="28"/>
        </w:rPr>
        <w:t>,</w:t>
      </w:r>
      <w:r w:rsidR="00893BE2">
        <w:rPr>
          <w:rFonts w:ascii="Arial" w:hAnsi="Arial" w:cs="Arial"/>
          <w:sz w:val="20"/>
          <w:szCs w:val="28"/>
        </w:rPr>
        <w:t xml:space="preserve"> </w:t>
      </w:r>
      <w:r w:rsidR="005E05F5">
        <w:rPr>
          <w:rFonts w:ascii="Arial" w:hAnsi="Arial" w:cs="Arial"/>
          <w:sz w:val="20"/>
          <w:szCs w:val="28"/>
        </w:rPr>
        <w:t>M</w:t>
      </w:r>
      <w:r>
        <w:rPr>
          <w:rFonts w:ascii="Arial" w:hAnsi="Arial" w:cs="Arial"/>
          <w:sz w:val="20"/>
          <w:szCs w:val="28"/>
        </w:rPr>
        <w:t>ark Gerstein</w:t>
      </w:r>
      <w:r w:rsidR="00200700">
        <w:rPr>
          <w:rFonts w:ascii="Arial" w:hAnsi="Arial" w:cs="Arial"/>
          <w:sz w:val="20"/>
          <w:szCs w:val="28"/>
          <w:vertAlign w:val="superscript"/>
        </w:rPr>
        <w:t>1,2,3</w:t>
      </w:r>
    </w:p>
    <w:p w14:paraId="0826B087" w14:textId="77777777" w:rsidR="00200700" w:rsidRDefault="00200700" w:rsidP="003E0852">
      <w:pPr>
        <w:rPr>
          <w:rFonts w:ascii="Arial" w:hAnsi="Arial" w:cs="Arial"/>
          <w:sz w:val="20"/>
          <w:szCs w:val="28"/>
        </w:rPr>
      </w:pPr>
    </w:p>
    <w:p w14:paraId="04B70CBE"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1 Program in Computational Biology and Bioinformatics,</w:t>
      </w:r>
    </w:p>
    <w:p w14:paraId="7D70795C"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2 Department of Molecular Biophysics and Biochemistry, and</w:t>
      </w:r>
    </w:p>
    <w:p w14:paraId="5EECC24B"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3 Department of Computer Science,</w:t>
      </w:r>
    </w:p>
    <w:p w14:paraId="4F4EDC58" w14:textId="25305986" w:rsidR="00200700" w:rsidRDefault="00200700" w:rsidP="00200700">
      <w:pPr>
        <w:pStyle w:val="NormalWeb"/>
        <w:shd w:val="clear" w:color="auto" w:fill="FFFFFF"/>
        <w:spacing w:before="96" w:beforeAutospacing="0" w:after="120" w:afterAutospacing="0" w:line="286" w:lineRule="atLeast"/>
        <w:rPr>
          <w:rFonts w:ascii="Arial" w:hAnsi="Arial" w:cs="Arial"/>
          <w:sz w:val="28"/>
          <w:szCs w:val="28"/>
        </w:rPr>
      </w:pPr>
      <w:r>
        <w:rPr>
          <w:rFonts w:ascii="Helvetica" w:hAnsi="Helvetica"/>
          <w:color w:val="000000"/>
        </w:rPr>
        <w:t>Yale University, New Haven, CT 06520</w:t>
      </w:r>
    </w:p>
    <w:p w14:paraId="14D48150" w14:textId="62CE700A" w:rsidR="00B535A4" w:rsidRDefault="00B535A4" w:rsidP="00B535A4">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 xml:space="preserve">4 </w:t>
      </w:r>
      <w:r w:rsidR="001C28F9">
        <w:rPr>
          <w:rFonts w:ascii="Helvetica" w:hAnsi="Helvetica"/>
          <w:color w:val="000000"/>
        </w:rPr>
        <w:t xml:space="preserve">Department of Genetics, </w:t>
      </w:r>
      <w:r>
        <w:rPr>
          <w:rFonts w:ascii="Helvetica" w:hAnsi="Helvetica"/>
          <w:color w:val="000000"/>
        </w:rPr>
        <w:t>Dartmouth</w:t>
      </w:r>
      <w:r w:rsidR="001C28F9">
        <w:rPr>
          <w:rFonts w:ascii="Helvetica" w:hAnsi="Helvetica"/>
          <w:color w:val="000000"/>
        </w:rPr>
        <w:t xml:space="preserve"> School of Medicine</w:t>
      </w:r>
      <w:r w:rsidR="00037861">
        <w:rPr>
          <w:rFonts w:ascii="Helvetica" w:hAnsi="Helvetica"/>
          <w:color w:val="000000"/>
        </w:rPr>
        <w:t>, Hanover NH 03755</w:t>
      </w:r>
    </w:p>
    <w:p w14:paraId="5FCF755F" w14:textId="77777777" w:rsidR="003E0852" w:rsidRDefault="003E0852" w:rsidP="003E0852">
      <w:pPr>
        <w:rPr>
          <w:rFonts w:ascii="Arial" w:hAnsi="Arial" w:cs="Arial"/>
          <w:sz w:val="28"/>
          <w:szCs w:val="28"/>
        </w:rPr>
      </w:pPr>
      <w:r>
        <w:rPr>
          <w:rFonts w:ascii="Arial" w:hAnsi="Arial" w:cs="Arial"/>
          <w:sz w:val="28"/>
          <w:szCs w:val="28"/>
        </w:rPr>
        <w:br w:type="page"/>
      </w:r>
    </w:p>
    <w:p w14:paraId="34D69DB8" w14:textId="77777777" w:rsidR="003E0852" w:rsidRPr="006F756A" w:rsidRDefault="003E0852" w:rsidP="003E0852">
      <w:pPr>
        <w:widowControl w:val="0"/>
        <w:autoSpaceDE w:val="0"/>
        <w:autoSpaceDN w:val="0"/>
        <w:adjustRightInd w:val="0"/>
        <w:rPr>
          <w:rFonts w:ascii="Arial" w:hAnsi="Arial" w:cs="Times New Roman"/>
          <w:b/>
          <w:bCs/>
          <w:color w:val="333333"/>
        </w:rPr>
      </w:pPr>
      <w:r w:rsidRPr="006F756A">
        <w:rPr>
          <w:rFonts w:ascii="Arial" w:hAnsi="Arial" w:cs="Times New Roman"/>
          <w:b/>
          <w:bCs/>
          <w:color w:val="333333"/>
        </w:rPr>
        <w:lastRenderedPageBreak/>
        <w:t>Abstract</w:t>
      </w:r>
    </w:p>
    <w:p w14:paraId="286D7E60" w14:textId="77777777" w:rsidR="003E0852" w:rsidRDefault="003E0852" w:rsidP="003E0852">
      <w:pPr>
        <w:widowControl w:val="0"/>
        <w:autoSpaceDE w:val="0"/>
        <w:autoSpaceDN w:val="0"/>
        <w:adjustRightInd w:val="0"/>
        <w:rPr>
          <w:rFonts w:ascii="Times New Roman" w:hAnsi="Times New Roman" w:cs="Times New Roman"/>
          <w:b/>
          <w:bCs/>
          <w:color w:val="333333"/>
        </w:rPr>
      </w:pPr>
    </w:p>
    <w:p w14:paraId="604557D3" w14:textId="7E32E191" w:rsidR="00974499" w:rsidRDefault="00A719C4" w:rsidP="00A719C4">
      <w:pPr>
        <w:widowControl w:val="0"/>
        <w:autoSpaceDE w:val="0"/>
        <w:autoSpaceDN w:val="0"/>
        <w:adjustRightInd w:val="0"/>
        <w:spacing w:line="480" w:lineRule="auto"/>
        <w:jc w:val="both"/>
        <w:rPr>
          <w:rFonts w:ascii="Arial" w:hAnsi="Arial" w:cs="Times New Roman"/>
          <w:color w:val="333333"/>
          <w:sz w:val="20"/>
          <w:szCs w:val="22"/>
        </w:rPr>
      </w:pPr>
      <w:r w:rsidRPr="00A719C4">
        <w:rPr>
          <w:rFonts w:ascii="Arial" w:hAnsi="Arial" w:cs="Times New Roman"/>
          <w:color w:val="000000"/>
          <w:sz w:val="20"/>
          <w:szCs w:val="22"/>
        </w:rPr>
        <w:t>Increasingly</w:t>
      </w:r>
      <w:r w:rsidR="00061BF2">
        <w:rPr>
          <w:rFonts w:ascii="Arial" w:hAnsi="Arial" w:cs="Times New Roman"/>
          <w:color w:val="000000"/>
          <w:sz w:val="20"/>
          <w:szCs w:val="22"/>
        </w:rPr>
        <w:t xml:space="preserve">, </w:t>
      </w:r>
      <w:r w:rsidR="00C33F0E">
        <w:rPr>
          <w:rFonts w:ascii="Arial" w:hAnsi="Arial" w:cs="Times New Roman"/>
          <w:color w:val="000000"/>
          <w:sz w:val="20"/>
          <w:szCs w:val="22"/>
        </w:rPr>
        <w:t>high-dimensional genomics</w:t>
      </w:r>
      <w:r w:rsidRPr="00A719C4">
        <w:rPr>
          <w:rFonts w:ascii="Arial" w:hAnsi="Arial" w:cs="Times New Roman"/>
          <w:color w:val="000000"/>
          <w:sz w:val="20"/>
          <w:szCs w:val="22"/>
        </w:rPr>
        <w:t xml:space="preserve"> data is being collected in many organisms. Here, we develop</w:t>
      </w:r>
      <w:r>
        <w:rPr>
          <w:rFonts w:ascii="Arial" w:hAnsi="Arial" w:cs="Times New Roman"/>
          <w:color w:val="000000"/>
          <w:sz w:val="20"/>
          <w:szCs w:val="22"/>
        </w:rPr>
        <w:t xml:space="preserve"> OrthoClust for simultaneously clustering </w:t>
      </w:r>
      <w:r w:rsidR="00C33F0E">
        <w:rPr>
          <w:rFonts w:ascii="Arial" w:hAnsi="Arial" w:cs="Times New Roman"/>
          <w:color w:val="000000"/>
          <w:sz w:val="20"/>
          <w:szCs w:val="22"/>
        </w:rPr>
        <w:t xml:space="preserve">data </w:t>
      </w:r>
      <w:r>
        <w:rPr>
          <w:rFonts w:ascii="Arial" w:hAnsi="Arial" w:cs="Times New Roman"/>
          <w:color w:val="000000"/>
          <w:sz w:val="20"/>
          <w:szCs w:val="22"/>
        </w:rPr>
        <w:t>across</w:t>
      </w:r>
      <w:r w:rsidRPr="006F756A">
        <w:rPr>
          <w:rFonts w:ascii="Arial" w:hAnsi="Arial" w:cs="Times New Roman"/>
          <w:color w:val="000000"/>
          <w:sz w:val="20"/>
          <w:szCs w:val="22"/>
        </w:rPr>
        <w:t xml:space="preserve"> multiple species</w:t>
      </w:r>
      <w:r>
        <w:rPr>
          <w:rFonts w:ascii="Arial" w:hAnsi="Arial" w:cs="Times New Roman"/>
          <w:color w:val="000000"/>
          <w:sz w:val="20"/>
          <w:szCs w:val="22"/>
        </w:rPr>
        <w:t xml:space="preserve">. </w:t>
      </w:r>
      <w:r w:rsidR="00BE498E">
        <w:rPr>
          <w:rFonts w:ascii="Arial" w:hAnsi="Arial" w:cs="Times New Roman"/>
          <w:color w:val="000000"/>
          <w:sz w:val="20"/>
          <w:szCs w:val="22"/>
        </w:rPr>
        <w:t>OrthoClust</w:t>
      </w:r>
      <w:r w:rsidR="00BE498E" w:rsidRPr="006F756A">
        <w:rPr>
          <w:rFonts w:ascii="Arial" w:hAnsi="Arial" w:cs="Times New Roman"/>
          <w:color w:val="000000"/>
          <w:sz w:val="20"/>
          <w:szCs w:val="22"/>
        </w:rPr>
        <w:t xml:space="preserve"> </w:t>
      </w:r>
      <w:r w:rsidR="00C33F0E">
        <w:rPr>
          <w:rFonts w:ascii="Arial" w:hAnsi="Arial" w:cs="Times New Roman"/>
          <w:color w:val="000000"/>
          <w:sz w:val="20"/>
          <w:szCs w:val="22"/>
        </w:rPr>
        <w:t xml:space="preserve">is a general computational framework that </w:t>
      </w:r>
      <w:r w:rsidR="00BE498E" w:rsidRPr="006F756A">
        <w:rPr>
          <w:rFonts w:ascii="Arial" w:hAnsi="Arial" w:cs="Times New Roman"/>
          <w:color w:val="000000"/>
          <w:sz w:val="20"/>
          <w:szCs w:val="22"/>
        </w:rPr>
        <w:t xml:space="preserve">integrates the </w:t>
      </w:r>
      <w:r w:rsidR="00C33F0E">
        <w:rPr>
          <w:rFonts w:ascii="Arial" w:hAnsi="Arial" w:cs="Times New Roman"/>
          <w:color w:val="000000"/>
          <w:sz w:val="20"/>
          <w:szCs w:val="22"/>
        </w:rPr>
        <w:t xml:space="preserve">co-association </w:t>
      </w:r>
      <w:r w:rsidR="00BE498E" w:rsidRPr="006F756A">
        <w:rPr>
          <w:rFonts w:ascii="Arial" w:hAnsi="Arial" w:cs="Times New Roman"/>
          <w:color w:val="000000"/>
          <w:sz w:val="20"/>
          <w:szCs w:val="22"/>
        </w:rPr>
        <w:t>networks of individual species</w:t>
      </w:r>
      <w:r w:rsidR="00BE498E">
        <w:rPr>
          <w:rFonts w:ascii="Arial" w:hAnsi="Arial" w:cs="Times New Roman"/>
          <w:color w:val="000000"/>
          <w:sz w:val="20"/>
          <w:szCs w:val="22"/>
        </w:rPr>
        <w:t xml:space="preserve"> by utilizing</w:t>
      </w:r>
      <w:r w:rsidR="00BE498E" w:rsidRPr="006F756A">
        <w:rPr>
          <w:rFonts w:ascii="Arial" w:hAnsi="Arial" w:cs="Times New Roman"/>
          <w:color w:val="000000"/>
          <w:sz w:val="20"/>
          <w:szCs w:val="22"/>
        </w:rPr>
        <w:t xml:space="preserve"> </w:t>
      </w:r>
      <w:r w:rsidR="00BE498E" w:rsidRPr="007E4752">
        <w:rPr>
          <w:rFonts w:ascii="Arial" w:hAnsi="Arial"/>
          <w:color w:val="000000"/>
          <w:sz w:val="20"/>
        </w:rPr>
        <w:t xml:space="preserve">the </w:t>
      </w:r>
      <w:r w:rsidR="00BE498E" w:rsidRPr="006F756A">
        <w:rPr>
          <w:rFonts w:ascii="Arial" w:hAnsi="Arial" w:cs="Times New Roman"/>
          <w:color w:val="333333"/>
          <w:sz w:val="20"/>
          <w:szCs w:val="22"/>
        </w:rPr>
        <w:t>ortholo</w:t>
      </w:r>
      <w:r w:rsidR="00BE498E">
        <w:rPr>
          <w:rFonts w:ascii="Arial" w:hAnsi="Arial" w:cs="Times New Roman"/>
          <w:color w:val="333333"/>
          <w:sz w:val="20"/>
          <w:szCs w:val="22"/>
        </w:rPr>
        <w:t xml:space="preserve">gy relationships of genes </w:t>
      </w:r>
      <w:r w:rsidR="00BE498E" w:rsidRPr="006F756A">
        <w:rPr>
          <w:rFonts w:ascii="Arial" w:hAnsi="Arial" w:cs="Times New Roman"/>
          <w:color w:val="333333"/>
          <w:sz w:val="20"/>
          <w:szCs w:val="22"/>
        </w:rPr>
        <w:t>between</w:t>
      </w:r>
      <w:r w:rsidR="00BE498E">
        <w:rPr>
          <w:rFonts w:ascii="Arial" w:hAnsi="Arial" w:cs="Times New Roman"/>
          <w:color w:val="333333"/>
          <w:sz w:val="20"/>
          <w:szCs w:val="22"/>
        </w:rPr>
        <w:t xml:space="preserve"> species</w:t>
      </w:r>
      <w:r w:rsidR="00C33F0E">
        <w:rPr>
          <w:rFonts w:ascii="Arial" w:hAnsi="Arial" w:cs="Times New Roman"/>
          <w:color w:val="333333"/>
          <w:sz w:val="20"/>
          <w:szCs w:val="22"/>
        </w:rPr>
        <w:t>.</w:t>
      </w:r>
      <w:r w:rsidR="00BE498E">
        <w:rPr>
          <w:rFonts w:ascii="Arial" w:hAnsi="Arial" w:cs="Times New Roman"/>
          <w:color w:val="333333"/>
          <w:sz w:val="20"/>
          <w:szCs w:val="22"/>
        </w:rPr>
        <w:t xml:space="preserve"> </w:t>
      </w:r>
      <w:r w:rsidR="00C33F0E">
        <w:rPr>
          <w:rFonts w:ascii="Arial" w:hAnsi="Arial" w:cs="Times New Roman"/>
          <w:color w:val="333333"/>
          <w:sz w:val="20"/>
          <w:szCs w:val="22"/>
        </w:rPr>
        <w:t xml:space="preserve">It </w:t>
      </w:r>
      <w:r w:rsidR="00061BF2">
        <w:rPr>
          <w:rFonts w:ascii="Arial" w:hAnsi="Arial" w:cs="Times New Roman"/>
          <w:color w:val="333333"/>
          <w:sz w:val="20"/>
          <w:szCs w:val="22"/>
        </w:rPr>
        <w:t>output</w:t>
      </w:r>
      <w:r w:rsidR="00C33F0E">
        <w:rPr>
          <w:rFonts w:ascii="Arial" w:hAnsi="Arial" w:cs="Times New Roman"/>
          <w:color w:val="333333"/>
          <w:sz w:val="20"/>
          <w:szCs w:val="22"/>
        </w:rPr>
        <w:t>s</w:t>
      </w:r>
      <w:r w:rsidR="00061BF2">
        <w:rPr>
          <w:rFonts w:ascii="Arial" w:hAnsi="Arial" w:cs="Times New Roman"/>
          <w:color w:val="333333"/>
          <w:sz w:val="20"/>
          <w:szCs w:val="22"/>
        </w:rPr>
        <w:t xml:space="preserve"> </w:t>
      </w:r>
      <w:r w:rsidR="00BE498E">
        <w:rPr>
          <w:rFonts w:ascii="Arial" w:hAnsi="Arial" w:cs="Times New Roman"/>
          <w:color w:val="333333"/>
          <w:sz w:val="20"/>
          <w:szCs w:val="22"/>
        </w:rPr>
        <w:t xml:space="preserve">optimized </w:t>
      </w:r>
      <w:r w:rsidR="00C33F0E">
        <w:rPr>
          <w:rFonts w:ascii="Arial" w:hAnsi="Arial" w:cs="Times New Roman"/>
          <w:color w:val="333333"/>
          <w:sz w:val="20"/>
          <w:szCs w:val="22"/>
        </w:rPr>
        <w:t xml:space="preserve">modules that </w:t>
      </w:r>
      <w:r>
        <w:rPr>
          <w:rFonts w:ascii="Arial" w:hAnsi="Arial" w:cs="Times New Roman"/>
          <w:color w:val="000000"/>
          <w:sz w:val="20"/>
          <w:szCs w:val="22"/>
        </w:rPr>
        <w:t>are fundamentally cross-species</w:t>
      </w:r>
      <w:r w:rsidR="00C33F0E">
        <w:rPr>
          <w:rFonts w:ascii="Arial" w:hAnsi="Arial" w:cs="Times New Roman"/>
          <w:color w:val="000000"/>
          <w:sz w:val="20"/>
          <w:szCs w:val="22"/>
        </w:rPr>
        <w:t xml:space="preserve">, which </w:t>
      </w:r>
      <w:r>
        <w:rPr>
          <w:rFonts w:ascii="Arial" w:hAnsi="Arial" w:cs="Times New Roman"/>
          <w:color w:val="000000"/>
          <w:sz w:val="20"/>
          <w:szCs w:val="22"/>
        </w:rPr>
        <w:t xml:space="preserve">can </w:t>
      </w:r>
      <w:r w:rsidR="00061BF2">
        <w:rPr>
          <w:rFonts w:ascii="Arial" w:hAnsi="Arial" w:cs="Times New Roman"/>
          <w:color w:val="000000"/>
          <w:sz w:val="20"/>
          <w:szCs w:val="22"/>
        </w:rPr>
        <w:t xml:space="preserve">either </w:t>
      </w:r>
      <w:r>
        <w:rPr>
          <w:rFonts w:ascii="Arial" w:hAnsi="Arial" w:cs="Times New Roman"/>
          <w:color w:val="000000"/>
          <w:sz w:val="20"/>
          <w:szCs w:val="22"/>
        </w:rPr>
        <w:t xml:space="preserve">be conserved or species-specific. </w:t>
      </w:r>
      <w:r w:rsidR="00BE498E">
        <w:rPr>
          <w:rFonts w:ascii="Arial" w:hAnsi="Arial" w:cs="Times New Roman"/>
          <w:color w:val="000000"/>
          <w:sz w:val="20"/>
          <w:szCs w:val="22"/>
        </w:rPr>
        <w:t>W</w:t>
      </w:r>
      <w:r w:rsidRPr="006F756A">
        <w:rPr>
          <w:rFonts w:ascii="Arial" w:hAnsi="Arial" w:cs="Times New Roman"/>
          <w:color w:val="333333"/>
          <w:sz w:val="20"/>
          <w:szCs w:val="22"/>
        </w:rPr>
        <w:t xml:space="preserve">e </w:t>
      </w:r>
      <w:r w:rsidR="00C33F0E">
        <w:rPr>
          <w:rFonts w:ascii="Arial" w:hAnsi="Arial" w:cs="Times New Roman"/>
          <w:color w:val="333333"/>
          <w:sz w:val="20"/>
          <w:szCs w:val="22"/>
        </w:rPr>
        <w:t xml:space="preserve">demonstrated the application of </w:t>
      </w:r>
      <w:r>
        <w:rPr>
          <w:rFonts w:ascii="Arial" w:hAnsi="Arial" w:cs="Times New Roman"/>
          <w:color w:val="333333"/>
          <w:sz w:val="20"/>
          <w:szCs w:val="22"/>
        </w:rPr>
        <w:t>OrthoClust</w:t>
      </w:r>
      <w:r w:rsidRPr="006F756A">
        <w:rPr>
          <w:rFonts w:ascii="Arial" w:hAnsi="Arial" w:cs="Times New Roman"/>
          <w:color w:val="333333"/>
          <w:sz w:val="20"/>
          <w:szCs w:val="22"/>
        </w:rPr>
        <w:t xml:space="preserve"> </w:t>
      </w:r>
      <w:r w:rsidR="00C33F0E">
        <w:rPr>
          <w:rFonts w:ascii="Arial" w:hAnsi="Arial" w:cs="Times New Roman"/>
          <w:color w:val="333333"/>
          <w:sz w:val="20"/>
          <w:szCs w:val="22"/>
        </w:rPr>
        <w:t xml:space="preserve">using the </w:t>
      </w:r>
      <w:r w:rsidR="00C33F0E">
        <w:rPr>
          <w:rFonts w:ascii="Arial" w:hAnsi="Arial" w:cs="Times New Roman"/>
          <w:color w:val="000000"/>
          <w:sz w:val="20"/>
          <w:szCs w:val="22"/>
        </w:rPr>
        <w:t>RNA-Seq</w:t>
      </w:r>
      <w:r w:rsidR="00C33F0E">
        <w:rPr>
          <w:rFonts w:ascii="Arial" w:hAnsi="Arial" w:cs="Times New Roman"/>
          <w:color w:val="333333"/>
          <w:sz w:val="20"/>
          <w:szCs w:val="22"/>
        </w:rPr>
        <w:t xml:space="preserve"> expression profiles of </w:t>
      </w:r>
      <w:r w:rsidRPr="007644CE">
        <w:rPr>
          <w:rFonts w:ascii="Arial" w:hAnsi="Arial" w:cs="Times New Roman"/>
          <w:i/>
          <w:color w:val="000000"/>
          <w:sz w:val="20"/>
          <w:szCs w:val="22"/>
        </w:rPr>
        <w:t>C. elegans</w:t>
      </w:r>
      <w:r>
        <w:rPr>
          <w:rFonts w:ascii="Arial" w:hAnsi="Arial" w:cs="Times New Roman"/>
          <w:color w:val="000000"/>
          <w:sz w:val="20"/>
          <w:szCs w:val="22"/>
        </w:rPr>
        <w:t xml:space="preserve"> and </w:t>
      </w:r>
      <w:r w:rsidRPr="007644CE">
        <w:rPr>
          <w:rFonts w:ascii="Arial" w:hAnsi="Arial" w:cs="Times New Roman"/>
          <w:i/>
          <w:color w:val="000000"/>
          <w:sz w:val="20"/>
          <w:szCs w:val="22"/>
        </w:rPr>
        <w:t>D. melanogaster</w:t>
      </w:r>
      <w:r>
        <w:rPr>
          <w:rFonts w:ascii="Arial" w:hAnsi="Arial" w:cs="Times New Roman"/>
          <w:color w:val="000000"/>
          <w:sz w:val="20"/>
          <w:szCs w:val="22"/>
        </w:rPr>
        <w:t xml:space="preserve"> from the </w:t>
      </w:r>
      <w:r w:rsidRPr="006F756A">
        <w:rPr>
          <w:rFonts w:ascii="Arial" w:hAnsi="Arial" w:cs="Times New Roman"/>
          <w:color w:val="000000"/>
          <w:sz w:val="20"/>
          <w:szCs w:val="22"/>
        </w:rPr>
        <w:t>modENCODE consorti</w:t>
      </w:r>
      <w:r>
        <w:rPr>
          <w:rFonts w:ascii="Arial" w:hAnsi="Arial" w:cs="Times New Roman"/>
          <w:color w:val="000000"/>
          <w:sz w:val="20"/>
          <w:szCs w:val="22"/>
        </w:rPr>
        <w:t>u</w:t>
      </w:r>
      <w:r>
        <w:rPr>
          <w:rFonts w:ascii="Arial" w:hAnsi="Arial" w:cs="Times New Roman"/>
          <w:color w:val="333333"/>
          <w:sz w:val="20"/>
          <w:szCs w:val="22"/>
        </w:rPr>
        <w:t xml:space="preserve">m. </w:t>
      </w:r>
      <w:r w:rsidR="006269D2">
        <w:rPr>
          <w:rFonts w:ascii="Arial" w:hAnsi="Arial" w:cs="Times New Roman"/>
          <w:color w:val="333333"/>
          <w:sz w:val="20"/>
          <w:szCs w:val="22"/>
        </w:rPr>
        <w:t xml:space="preserve">A potential application of cross-species modules is to infer </w:t>
      </w:r>
      <w:r w:rsidR="00105140">
        <w:rPr>
          <w:rFonts w:ascii="Arial" w:hAnsi="Arial" w:cs="Times New Roman"/>
          <w:color w:val="333333"/>
          <w:sz w:val="20"/>
          <w:szCs w:val="22"/>
        </w:rPr>
        <w:t xml:space="preserve">putative </w:t>
      </w:r>
      <w:r w:rsidR="006269D2">
        <w:rPr>
          <w:rFonts w:ascii="Arial" w:hAnsi="Arial" w:cs="Times New Roman"/>
          <w:color w:val="333333"/>
          <w:sz w:val="20"/>
          <w:szCs w:val="22"/>
        </w:rPr>
        <w:t xml:space="preserve">analogous </w:t>
      </w:r>
      <w:r w:rsidR="00105140">
        <w:rPr>
          <w:rFonts w:ascii="Arial" w:hAnsi="Arial" w:cs="Times New Roman"/>
          <w:color w:val="333333"/>
          <w:sz w:val="20"/>
          <w:szCs w:val="22"/>
        </w:rPr>
        <w:t>functions of uncharac</w:t>
      </w:r>
      <w:r w:rsidR="006269D2">
        <w:rPr>
          <w:rFonts w:ascii="Arial" w:hAnsi="Arial" w:cs="Times New Roman"/>
          <w:color w:val="333333"/>
          <w:sz w:val="20"/>
          <w:szCs w:val="22"/>
        </w:rPr>
        <w:t xml:space="preserve">terized elements like ncRNAs based on </w:t>
      </w:r>
      <w:r w:rsidR="006269D2" w:rsidRPr="006F756A">
        <w:rPr>
          <w:rFonts w:ascii="Arial" w:hAnsi="Arial" w:cs="Times New Roman"/>
          <w:color w:val="333333"/>
          <w:sz w:val="20"/>
          <w:szCs w:val="22"/>
        </w:rPr>
        <w:t>“guilt-by-association”</w:t>
      </w:r>
      <w:r w:rsidR="006269D2">
        <w:rPr>
          <w:rFonts w:ascii="Arial" w:hAnsi="Arial" w:cs="Times New Roman"/>
          <w:color w:val="333333"/>
          <w:sz w:val="20"/>
          <w:szCs w:val="22"/>
        </w:rPr>
        <w:t>.</w:t>
      </w:r>
    </w:p>
    <w:p w14:paraId="5F47271F" w14:textId="77777777" w:rsidR="00974499" w:rsidRDefault="00974499" w:rsidP="00A719C4">
      <w:pPr>
        <w:widowControl w:val="0"/>
        <w:autoSpaceDE w:val="0"/>
        <w:autoSpaceDN w:val="0"/>
        <w:adjustRightInd w:val="0"/>
        <w:spacing w:line="480" w:lineRule="auto"/>
        <w:jc w:val="both"/>
        <w:rPr>
          <w:rFonts w:ascii="Arial" w:hAnsi="Arial" w:cs="Times New Roman"/>
          <w:color w:val="333333"/>
          <w:sz w:val="20"/>
          <w:szCs w:val="22"/>
        </w:rPr>
      </w:pPr>
    </w:p>
    <w:p w14:paraId="0C5449B1" w14:textId="77777777" w:rsidR="00A719C4" w:rsidRDefault="00A719C4" w:rsidP="00EB34EB">
      <w:pPr>
        <w:widowControl w:val="0"/>
        <w:autoSpaceDE w:val="0"/>
        <w:autoSpaceDN w:val="0"/>
        <w:adjustRightInd w:val="0"/>
        <w:spacing w:line="480" w:lineRule="auto"/>
        <w:jc w:val="both"/>
        <w:rPr>
          <w:rFonts w:ascii="Arial" w:hAnsi="Arial" w:cs="Times New Roman"/>
          <w:color w:val="000000"/>
          <w:sz w:val="20"/>
          <w:szCs w:val="22"/>
        </w:rPr>
      </w:pPr>
    </w:p>
    <w:p w14:paraId="2E4AD218" w14:textId="6AAEF9CD" w:rsidR="00C67D5B" w:rsidRDefault="00C67D5B">
      <w:pPr>
        <w:rPr>
          <w:rFonts w:ascii="Arial" w:hAnsi="Arial" w:cs="Times New Roman"/>
          <w:color w:val="000000"/>
          <w:sz w:val="20"/>
          <w:szCs w:val="22"/>
        </w:rPr>
      </w:pPr>
      <w:r>
        <w:rPr>
          <w:rFonts w:ascii="Arial" w:hAnsi="Arial" w:cs="Times New Roman"/>
          <w:color w:val="000000"/>
          <w:sz w:val="20"/>
          <w:szCs w:val="22"/>
        </w:rPr>
        <w:br w:type="page"/>
      </w:r>
    </w:p>
    <w:p w14:paraId="5612978A" w14:textId="1A08388B" w:rsidR="003E0852" w:rsidRPr="008C59A4" w:rsidRDefault="003E0852" w:rsidP="003E0852">
      <w:pPr>
        <w:widowControl w:val="0"/>
        <w:autoSpaceDE w:val="0"/>
        <w:autoSpaceDN w:val="0"/>
        <w:adjustRightInd w:val="0"/>
        <w:spacing w:line="480" w:lineRule="auto"/>
        <w:jc w:val="both"/>
        <w:rPr>
          <w:rFonts w:ascii="Arial" w:hAnsi="Arial" w:cs="Times New Roman"/>
          <w:b/>
          <w:color w:val="333333"/>
          <w:sz w:val="20"/>
          <w:szCs w:val="22"/>
        </w:rPr>
      </w:pPr>
      <w:r w:rsidRPr="008C59A4">
        <w:rPr>
          <w:rFonts w:ascii="Arial" w:hAnsi="Arial" w:cs="Times New Roman"/>
          <w:b/>
          <w:color w:val="333333"/>
          <w:sz w:val="20"/>
          <w:szCs w:val="22"/>
        </w:rPr>
        <w:t>Keywords</w:t>
      </w:r>
    </w:p>
    <w:p w14:paraId="224C6260" w14:textId="6ECAA032" w:rsidR="003E0852" w:rsidRPr="006F756A" w:rsidRDefault="00B97DF9" w:rsidP="003E0852">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Clustering</w:t>
      </w:r>
      <w:r w:rsidR="00402DE9">
        <w:rPr>
          <w:rFonts w:ascii="Arial" w:hAnsi="Arial" w:cs="Times New Roman"/>
          <w:color w:val="333333"/>
          <w:sz w:val="20"/>
          <w:szCs w:val="22"/>
        </w:rPr>
        <w:t xml:space="preserve"> algorithm/</w:t>
      </w:r>
      <w:r w:rsidR="00402DE9" w:rsidRPr="00402DE9">
        <w:rPr>
          <w:rFonts w:ascii="Arial" w:hAnsi="Arial" w:cs="Times New Roman"/>
          <w:color w:val="333333"/>
          <w:sz w:val="20"/>
          <w:szCs w:val="22"/>
        </w:rPr>
        <w:t xml:space="preserve"> </w:t>
      </w:r>
      <w:r w:rsidR="00402DE9">
        <w:rPr>
          <w:rFonts w:ascii="Arial" w:hAnsi="Arial" w:cs="Times New Roman"/>
          <w:color w:val="333333"/>
          <w:sz w:val="20"/>
          <w:szCs w:val="22"/>
        </w:rPr>
        <w:t xml:space="preserve">network/ orthology/ </w:t>
      </w:r>
      <w:r w:rsidR="00A12852">
        <w:rPr>
          <w:rFonts w:ascii="Arial" w:hAnsi="Arial" w:cs="Times New Roman"/>
          <w:color w:val="333333"/>
          <w:sz w:val="20"/>
          <w:szCs w:val="22"/>
        </w:rPr>
        <w:t>comparative genomics</w:t>
      </w:r>
      <w:r w:rsidR="0082770D">
        <w:rPr>
          <w:rFonts w:ascii="Arial" w:hAnsi="Arial" w:cs="Times New Roman"/>
          <w:color w:val="333333"/>
          <w:sz w:val="20"/>
          <w:szCs w:val="22"/>
        </w:rPr>
        <w:t>/ data integration</w:t>
      </w:r>
    </w:p>
    <w:p w14:paraId="6766BD29" w14:textId="77777777" w:rsidR="003E0852" w:rsidRDefault="003E0852" w:rsidP="003E0852">
      <w:pPr>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br w:type="page"/>
      </w:r>
    </w:p>
    <w:p w14:paraId="6B73C840" w14:textId="07A6A6E6" w:rsidR="003E0852" w:rsidRPr="00D90BD8" w:rsidRDefault="00EB34EB" w:rsidP="003E0852">
      <w:pPr>
        <w:spacing w:line="480" w:lineRule="auto"/>
        <w:rPr>
          <w:rFonts w:ascii="Arial" w:hAnsi="Arial" w:cs="Times New Roman"/>
          <w:b/>
          <w:color w:val="333333"/>
          <w:sz w:val="22"/>
          <w:szCs w:val="22"/>
        </w:rPr>
      </w:pPr>
      <w:r>
        <w:rPr>
          <w:rFonts w:ascii="Arial" w:hAnsi="Arial" w:cs="Times New Roman"/>
          <w:b/>
          <w:color w:val="333333"/>
          <w:sz w:val="22"/>
          <w:szCs w:val="22"/>
        </w:rPr>
        <w:t>Background</w:t>
      </w:r>
    </w:p>
    <w:p w14:paraId="5F5ADB2D" w14:textId="5EED1675" w:rsidR="00CE6B41" w:rsidRPr="00570E27" w:rsidRDefault="003E0852" w:rsidP="003E0852">
      <w:pPr>
        <w:widowControl w:val="0"/>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Over the last decade, we have witnessed the </w:t>
      </w:r>
      <w:r w:rsidRPr="0072400A">
        <w:rPr>
          <w:rFonts w:ascii="Arial" w:hAnsi="Arial" w:cs="Arial"/>
          <w:sz w:val="20"/>
          <w:szCs w:val="20"/>
        </w:rPr>
        <w:t>burgeoning</w:t>
      </w:r>
      <w:r>
        <w:rPr>
          <w:rFonts w:ascii="Arial" w:hAnsi="Arial" w:cs="Arial"/>
          <w:sz w:val="20"/>
          <w:szCs w:val="20"/>
        </w:rPr>
        <w:t xml:space="preserve"> of comparative genomics. With the advancement of sequencing and other high-throughput techniques, ‘omics’-scale data ha</w:t>
      </w:r>
      <w:r w:rsidR="0081271A">
        <w:rPr>
          <w:rFonts w:ascii="Arial" w:hAnsi="Arial" w:cs="Arial"/>
          <w:sz w:val="20"/>
          <w:szCs w:val="20"/>
        </w:rPr>
        <w:t>s</w:t>
      </w:r>
      <w:r>
        <w:rPr>
          <w:rFonts w:ascii="Arial" w:hAnsi="Arial" w:cs="Arial"/>
          <w:sz w:val="20"/>
          <w:szCs w:val="20"/>
        </w:rPr>
        <w:t xml:space="preserve"> been generated in many species</w:t>
      </w:r>
      <w:r w:rsidR="00281CB7">
        <w:rPr>
          <w:rFonts w:ascii="Arial" w:hAnsi="Arial" w:cs="Arial"/>
          <w:sz w:val="20"/>
          <w:szCs w:val="20"/>
        </w:rPr>
        <w:t xml:space="preserve"> </w:t>
      </w:r>
      <w:r w:rsidR="00112FC7">
        <w:rPr>
          <w:rFonts w:ascii="Arial" w:hAnsi="Arial" w:cs="Arial"/>
          <w:sz w:val="20"/>
          <w:szCs w:val="20"/>
        </w:rPr>
        <w:fldChar w:fldCharType="begin"/>
      </w:r>
      <w:r w:rsidR="003A72CB">
        <w:rPr>
          <w:rFonts w:ascii="Arial" w:hAnsi="Arial" w:cs="Arial"/>
          <w:sz w:val="20"/>
          <w:szCs w:val="20"/>
        </w:rPr>
        <w:instrText xml:space="preserve"> ADDIN ZOTERO_ITEM CSL_CITATION {"citationID":"5sqSYyWI","properties":{"formattedCitation":"[1]","plainCitation":"[1]"},"citationItems":[{"id":233,"uris":["http://zotero.org/users/632759/items/XH7ZVI2V"],"uri":["http://zotero.org/users/632759/items/XH7ZVI2V"],"itemData":{"id":233,"type":"article-journal","title":"Computational solutions for omics data","container-title":"Nature Reviews Genetics","page":"333-346","volume":"14","issue":"5","source":"www.nature.com","abstract":"High-throughput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sets.","DOI":"10.1038/nrg3433","ISSN":"1471-0056","journalAbbreviation":"Nat Rev Genet","language":"en","author":[{"family":"Berger","given":"Bonnie"},{"family":"Peng","given":"Jian"},{"family":"Singh","given":"Mona"}],"issued":{"date-parts":[["2013",5]]},"accessed":{"date-parts":[["2013",8,8]]}}}],"schema":"https://github.com/citation-style-language/schema/raw/master/csl-citation.json"} </w:instrText>
      </w:r>
      <w:r w:rsidR="00112FC7">
        <w:rPr>
          <w:rFonts w:ascii="Arial" w:hAnsi="Arial" w:cs="Arial"/>
          <w:sz w:val="20"/>
          <w:szCs w:val="20"/>
        </w:rPr>
        <w:fldChar w:fldCharType="separate"/>
      </w:r>
      <w:r w:rsidR="00ED5D95">
        <w:rPr>
          <w:rFonts w:ascii="Arial" w:hAnsi="Arial" w:cs="Arial"/>
          <w:noProof/>
          <w:sz w:val="20"/>
          <w:szCs w:val="20"/>
        </w:rPr>
        <w:t>[1]</w:t>
      </w:r>
      <w:r w:rsidR="00112FC7">
        <w:rPr>
          <w:rFonts w:ascii="Arial" w:hAnsi="Arial" w:cs="Arial"/>
          <w:sz w:val="20"/>
          <w:szCs w:val="20"/>
        </w:rPr>
        <w:fldChar w:fldCharType="end"/>
      </w:r>
      <w:r w:rsidR="00281CB7">
        <w:rPr>
          <w:rFonts w:ascii="Arial" w:hAnsi="Arial" w:cs="Arial"/>
          <w:sz w:val="20"/>
          <w:szCs w:val="20"/>
        </w:rPr>
        <w:fldChar w:fldCharType="begin"/>
      </w:r>
      <w:r w:rsidR="003A72CB">
        <w:rPr>
          <w:rFonts w:ascii="Arial" w:hAnsi="Arial" w:cs="Arial"/>
          <w:sz w:val="20"/>
          <w:szCs w:val="20"/>
        </w:rPr>
        <w:instrText xml:space="preserve"> ADDIN ZOTERO_ITEM CSL_CITATION {"citationID":"hX3g0aVR","properties":{"formattedCitation":"[2]","plainCitation":"[2]"},"citationItems":[{"id":2,"uris":["http://zotero.org/users/632759/items/FWVB9K2C"],"uri":["http://zotero.org/users/632759/items/FWVB9K2C"],"itemData":{"id":2,"type":"article-journal","title":"High-throughput sequencing for biology and medicine","container-title":"Molecular Systems Biology","volume":"9","source":"CrossRef","URL":"http://www.nature.com/doifinder/10.1038/msb.2012.61","DOI":"10.1038/msb.2012.61","ISSN":"1744-4292","author":[{"family":"Soon","given":"Wendy Weijia"},{"family":"Hariharan","given":"Manoj"},{"family":"Snyder","given":"Michael P"}],"issued":{"date-parts":[["2013",1,22]]},"accessed":{"date-parts":[["2013",8,1]]}}}],"schema":"https://github.com/citation-style-language/schema/raw/master/csl-citation.json"} </w:instrText>
      </w:r>
      <w:r w:rsidR="00281CB7">
        <w:rPr>
          <w:rFonts w:ascii="Arial" w:hAnsi="Arial" w:cs="Arial"/>
          <w:sz w:val="20"/>
          <w:szCs w:val="20"/>
        </w:rPr>
        <w:fldChar w:fldCharType="separate"/>
      </w:r>
      <w:r w:rsidR="00ED5D95">
        <w:rPr>
          <w:rFonts w:ascii="Arial" w:hAnsi="Arial" w:cs="Arial"/>
          <w:noProof/>
          <w:sz w:val="20"/>
          <w:szCs w:val="20"/>
        </w:rPr>
        <w:t>[2]</w:t>
      </w:r>
      <w:r w:rsidR="00281CB7">
        <w:rPr>
          <w:rFonts w:ascii="Arial" w:hAnsi="Arial" w:cs="Arial"/>
          <w:sz w:val="20"/>
          <w:szCs w:val="20"/>
        </w:rPr>
        <w:fldChar w:fldCharType="end"/>
      </w:r>
      <w:r>
        <w:rPr>
          <w:rFonts w:ascii="Arial" w:hAnsi="Arial" w:cs="Arial"/>
          <w:sz w:val="20"/>
          <w:szCs w:val="20"/>
        </w:rPr>
        <w:t xml:space="preserve">. Apart from genomic sequences, one can now compare two or more species in terms of their </w:t>
      </w:r>
      <w:r>
        <w:rPr>
          <w:rFonts w:ascii="Arial" w:hAnsi="Arial" w:cs="Times New Roman"/>
          <w:color w:val="000000"/>
          <w:sz w:val="20"/>
          <w:szCs w:val="22"/>
        </w:rPr>
        <w:t>epigen</w:t>
      </w:r>
      <w:r w:rsidR="00F849F0">
        <w:rPr>
          <w:rFonts w:ascii="Arial" w:hAnsi="Arial" w:cs="Times New Roman"/>
          <w:color w:val="000000"/>
          <w:sz w:val="20"/>
          <w:szCs w:val="22"/>
        </w:rPr>
        <w:t>ome, regulome, transcriptome</w:t>
      </w:r>
      <w:r w:rsidR="00C845B4">
        <w:rPr>
          <w:rFonts w:ascii="Arial" w:hAnsi="Arial" w:cs="Times New Roman"/>
          <w:color w:val="000000"/>
          <w:sz w:val="20"/>
          <w:szCs w:val="22"/>
        </w:rPr>
        <w:t xml:space="preserve">, </w:t>
      </w:r>
      <w:r>
        <w:rPr>
          <w:rFonts w:ascii="Arial" w:hAnsi="Arial" w:cs="Times New Roman"/>
          <w:color w:val="000000"/>
          <w:sz w:val="20"/>
          <w:szCs w:val="22"/>
        </w:rPr>
        <w:t>interactome</w:t>
      </w:r>
      <w:r w:rsidR="002A59BE">
        <w:rPr>
          <w:rFonts w:ascii="Arial" w:hAnsi="Arial" w:cs="Times New Roman"/>
          <w:color w:val="000000"/>
          <w:sz w:val="20"/>
          <w:szCs w:val="22"/>
        </w:rPr>
        <w:t>,</w:t>
      </w:r>
      <w:r w:rsidR="00C845B4">
        <w:rPr>
          <w:rFonts w:ascii="Arial" w:hAnsi="Arial" w:cs="Times New Roman"/>
          <w:color w:val="000000"/>
          <w:sz w:val="20"/>
          <w:szCs w:val="22"/>
        </w:rPr>
        <w:t xml:space="preserve"> etc</w:t>
      </w:r>
      <w:r>
        <w:rPr>
          <w:rFonts w:ascii="Arial" w:hAnsi="Arial" w:cs="Times New Roman"/>
          <w:color w:val="000000"/>
          <w:sz w:val="20"/>
          <w:szCs w:val="22"/>
        </w:rPr>
        <w:t>. As a result, computational</w:t>
      </w:r>
      <w:r>
        <w:rPr>
          <w:rFonts w:ascii="Arial" w:hAnsi="Arial" w:cs="Arial"/>
          <w:sz w:val="20"/>
          <w:szCs w:val="20"/>
        </w:rPr>
        <w:t xml:space="preserve"> frameworks that integrate such system-level data from different species are of particular interest. </w:t>
      </w:r>
      <w:r w:rsidR="008D673F">
        <w:rPr>
          <w:rFonts w:ascii="Arial" w:hAnsi="Arial" w:cs="Arial"/>
          <w:sz w:val="20"/>
          <w:szCs w:val="20"/>
        </w:rPr>
        <w:t xml:space="preserve">While different </w:t>
      </w:r>
      <w:r w:rsidR="001675EF">
        <w:rPr>
          <w:rFonts w:ascii="Arial" w:hAnsi="Arial" w:cs="Arial"/>
          <w:sz w:val="20"/>
          <w:szCs w:val="20"/>
        </w:rPr>
        <w:t xml:space="preserve">kinds of </w:t>
      </w:r>
      <w:r w:rsidR="008D673F">
        <w:rPr>
          <w:rFonts w:ascii="Arial" w:hAnsi="Arial" w:cs="Arial"/>
          <w:sz w:val="20"/>
          <w:szCs w:val="20"/>
        </w:rPr>
        <w:t>‘omics</w:t>
      </w:r>
      <w:r w:rsidR="000671EB">
        <w:rPr>
          <w:rFonts w:ascii="Arial" w:hAnsi="Arial" w:cs="Arial"/>
          <w:sz w:val="20"/>
          <w:szCs w:val="20"/>
        </w:rPr>
        <w:t>’ scale data reflect different facets of a biological system</w:t>
      </w:r>
      <w:r w:rsidR="008D673F">
        <w:rPr>
          <w:rFonts w:ascii="Arial" w:hAnsi="Arial" w:cs="Arial"/>
          <w:sz w:val="20"/>
          <w:szCs w:val="20"/>
        </w:rPr>
        <w:t xml:space="preserve">, </w:t>
      </w:r>
      <w:r w:rsidR="006246C9">
        <w:rPr>
          <w:rFonts w:ascii="Arial" w:hAnsi="Arial" w:cs="Arial"/>
          <w:sz w:val="20"/>
          <w:szCs w:val="20"/>
        </w:rPr>
        <w:t xml:space="preserve">many of these high-dimensional data can be projected onto a network. </w:t>
      </w:r>
      <w:r w:rsidR="002F3229">
        <w:rPr>
          <w:rFonts w:ascii="Arial" w:hAnsi="Arial" w:cs="Arial"/>
          <w:sz w:val="20"/>
          <w:szCs w:val="20"/>
        </w:rPr>
        <w:t xml:space="preserve">For instance, </w:t>
      </w:r>
      <w:r w:rsidR="009D6D30">
        <w:rPr>
          <w:rFonts w:ascii="Arial" w:hAnsi="Arial" w:cs="Arial"/>
          <w:sz w:val="20"/>
          <w:szCs w:val="20"/>
        </w:rPr>
        <w:t>the e</w:t>
      </w:r>
      <w:r w:rsidR="00653190">
        <w:rPr>
          <w:rFonts w:ascii="Arial" w:hAnsi="Arial" w:cs="Arial"/>
          <w:sz w:val="20"/>
          <w:szCs w:val="20"/>
        </w:rPr>
        <w:t>xpression profiles</w:t>
      </w:r>
      <w:r w:rsidR="009D6D30">
        <w:rPr>
          <w:rFonts w:ascii="Arial" w:hAnsi="Arial" w:cs="Arial"/>
          <w:sz w:val="20"/>
          <w:szCs w:val="20"/>
        </w:rPr>
        <w:t xml:space="preserve"> of </w:t>
      </w:r>
      <w:r w:rsidR="0087371D">
        <w:rPr>
          <w:rFonts w:ascii="Arial" w:hAnsi="Arial" w:cs="Arial"/>
          <w:sz w:val="20"/>
          <w:szCs w:val="20"/>
        </w:rPr>
        <w:t xml:space="preserve">genes or the histone modification patterns </w:t>
      </w:r>
      <w:r w:rsidR="002414B0">
        <w:rPr>
          <w:rFonts w:ascii="Arial" w:hAnsi="Arial" w:cs="Arial"/>
          <w:sz w:val="20"/>
          <w:szCs w:val="20"/>
        </w:rPr>
        <w:t xml:space="preserve">in their upstream regions can be used to </w:t>
      </w:r>
      <w:r w:rsidR="00FC0962">
        <w:rPr>
          <w:rFonts w:ascii="Arial" w:hAnsi="Arial" w:cs="Arial"/>
          <w:sz w:val="20"/>
          <w:szCs w:val="20"/>
        </w:rPr>
        <w:t xml:space="preserve">connect genes to form various </w:t>
      </w:r>
      <w:r w:rsidR="00640235">
        <w:rPr>
          <w:rFonts w:ascii="Arial" w:hAnsi="Arial" w:cs="Arial"/>
          <w:sz w:val="20"/>
          <w:szCs w:val="20"/>
        </w:rPr>
        <w:t>co-</w:t>
      </w:r>
      <w:r w:rsidR="00FC0962">
        <w:rPr>
          <w:rFonts w:ascii="Arial" w:hAnsi="Arial" w:cs="Arial"/>
          <w:sz w:val="20"/>
          <w:szCs w:val="20"/>
        </w:rPr>
        <w:t xml:space="preserve">association networks. </w:t>
      </w:r>
      <w:r w:rsidR="000957D6">
        <w:rPr>
          <w:rFonts w:ascii="Arial" w:hAnsi="Arial" w:cs="Arial"/>
          <w:sz w:val="20"/>
          <w:szCs w:val="20"/>
        </w:rPr>
        <w:t>Data from differe</w:t>
      </w:r>
      <w:r w:rsidR="0049707A">
        <w:rPr>
          <w:rFonts w:ascii="Arial" w:hAnsi="Arial" w:cs="Arial"/>
          <w:sz w:val="20"/>
          <w:szCs w:val="20"/>
        </w:rPr>
        <w:t xml:space="preserve">nt species thus form </w:t>
      </w:r>
      <w:r w:rsidR="000957D6">
        <w:rPr>
          <w:rFonts w:ascii="Arial" w:hAnsi="Arial" w:cs="Arial"/>
          <w:sz w:val="20"/>
          <w:szCs w:val="20"/>
        </w:rPr>
        <w:t>species-specific</w:t>
      </w:r>
      <w:r w:rsidR="0049707A">
        <w:rPr>
          <w:rFonts w:ascii="Arial" w:hAnsi="Arial" w:cs="Arial"/>
          <w:sz w:val="20"/>
          <w:szCs w:val="20"/>
        </w:rPr>
        <w:t xml:space="preserve"> networks that can </w:t>
      </w:r>
      <w:r w:rsidR="00375C44">
        <w:rPr>
          <w:rFonts w:ascii="Arial" w:hAnsi="Arial" w:cs="Times New Roman"/>
          <w:color w:val="333333"/>
          <w:sz w:val="20"/>
          <w:szCs w:val="22"/>
        </w:rPr>
        <w:t xml:space="preserve">in principle be </w:t>
      </w:r>
      <w:r w:rsidR="00375C44" w:rsidRPr="00E756E8">
        <w:rPr>
          <w:rFonts w:ascii="Arial" w:hAnsi="Arial" w:cs="Times New Roman"/>
          <w:color w:val="333333"/>
          <w:sz w:val="20"/>
          <w:szCs w:val="22"/>
        </w:rPr>
        <w:t>integrated</w:t>
      </w:r>
      <w:r w:rsidR="00375C44">
        <w:rPr>
          <w:rFonts w:ascii="Arial" w:hAnsi="Arial" w:cs="Times New Roman"/>
          <w:color w:val="333333"/>
          <w:sz w:val="20"/>
          <w:szCs w:val="22"/>
        </w:rPr>
        <w:t xml:space="preserve"> by incorporating evolutionary relationship</w:t>
      </w:r>
      <w:r w:rsidR="0049707A">
        <w:rPr>
          <w:rFonts w:ascii="Arial" w:hAnsi="Arial" w:cs="Times New Roman"/>
          <w:color w:val="333333"/>
          <w:sz w:val="20"/>
          <w:szCs w:val="22"/>
        </w:rPr>
        <w:t>.</w:t>
      </w:r>
    </w:p>
    <w:p w14:paraId="46BAD9A1" w14:textId="5AE51D2B" w:rsidR="00A12852" w:rsidRDefault="00570E27" w:rsidP="00F70630">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Arial"/>
          <w:sz w:val="20"/>
          <w:szCs w:val="20"/>
        </w:rPr>
        <w:tab/>
      </w:r>
      <w:r w:rsidR="00BD3A7D">
        <w:rPr>
          <w:rFonts w:ascii="Arial" w:hAnsi="Arial" w:cs="Arial"/>
          <w:sz w:val="20"/>
          <w:szCs w:val="20"/>
        </w:rPr>
        <w:t>For a set of genes, f</w:t>
      </w:r>
      <w:r w:rsidR="00072B6C">
        <w:rPr>
          <w:rFonts w:ascii="Arial" w:hAnsi="Arial" w:cs="Arial"/>
          <w:sz w:val="20"/>
          <w:szCs w:val="20"/>
        </w:rPr>
        <w:t>eatures associated with the t</w:t>
      </w:r>
      <w:r>
        <w:rPr>
          <w:rFonts w:ascii="Arial" w:hAnsi="Arial" w:cs="Arial"/>
          <w:sz w:val="20"/>
          <w:szCs w:val="20"/>
        </w:rPr>
        <w:t xml:space="preserve">opological </w:t>
      </w:r>
      <w:r w:rsidR="00072B6C">
        <w:rPr>
          <w:rFonts w:ascii="Arial" w:hAnsi="Arial" w:cs="Arial"/>
          <w:sz w:val="20"/>
          <w:szCs w:val="20"/>
        </w:rPr>
        <w:t xml:space="preserve">properties of networks open additional windows to interpret </w:t>
      </w:r>
      <w:r w:rsidR="00FB046D">
        <w:rPr>
          <w:rFonts w:ascii="Arial" w:hAnsi="Arial" w:cs="Arial"/>
          <w:sz w:val="20"/>
          <w:szCs w:val="20"/>
        </w:rPr>
        <w:t>the</w:t>
      </w:r>
      <w:r w:rsidR="00BD3A7D">
        <w:rPr>
          <w:rFonts w:ascii="Arial" w:hAnsi="Arial" w:cs="Arial"/>
          <w:sz w:val="20"/>
          <w:szCs w:val="20"/>
        </w:rPr>
        <w:t>ir</w:t>
      </w:r>
      <w:r w:rsidR="00072B6C">
        <w:rPr>
          <w:rFonts w:ascii="Arial" w:hAnsi="Arial" w:cs="Arial"/>
          <w:sz w:val="20"/>
          <w:szCs w:val="20"/>
        </w:rPr>
        <w:t xml:space="preserve"> genomics features</w:t>
      </w:r>
      <w:r w:rsidR="00FB046D">
        <w:rPr>
          <w:rFonts w:ascii="Arial" w:hAnsi="Arial" w:cs="Arial"/>
          <w:sz w:val="20"/>
          <w:szCs w:val="20"/>
        </w:rPr>
        <w:t xml:space="preserve"> and annotation</w:t>
      </w:r>
      <w:r w:rsidR="00072B6C">
        <w:rPr>
          <w:rFonts w:ascii="Arial" w:hAnsi="Arial" w:cs="Arial"/>
          <w:sz w:val="20"/>
          <w:szCs w:val="20"/>
        </w:rPr>
        <w:t>.</w:t>
      </w:r>
      <w:r w:rsidR="00FB046D">
        <w:rPr>
          <w:rFonts w:ascii="Arial" w:hAnsi="Arial" w:cs="Arial"/>
          <w:sz w:val="20"/>
          <w:szCs w:val="20"/>
        </w:rPr>
        <w:t xml:space="preserve"> Among which the concept of network modules is pa</w:t>
      </w:r>
      <w:r w:rsidR="00306C09">
        <w:rPr>
          <w:rFonts w:ascii="Arial" w:hAnsi="Arial" w:cs="Arial"/>
          <w:sz w:val="20"/>
          <w:szCs w:val="20"/>
        </w:rPr>
        <w:t>rticularly important from a</w:t>
      </w:r>
      <w:r w:rsidR="00FB046D">
        <w:rPr>
          <w:rFonts w:ascii="Arial" w:hAnsi="Arial" w:cs="Arial"/>
          <w:sz w:val="20"/>
          <w:szCs w:val="20"/>
        </w:rPr>
        <w:t xml:space="preserve"> systems biology</w:t>
      </w:r>
      <w:r w:rsidR="00306C09">
        <w:rPr>
          <w:rFonts w:ascii="Arial" w:hAnsi="Arial" w:cs="Arial"/>
          <w:sz w:val="20"/>
          <w:szCs w:val="20"/>
        </w:rPr>
        <w:t xml:space="preserve"> perspective</w:t>
      </w:r>
      <w:r w:rsidR="00BD3A7D">
        <w:rPr>
          <w:rFonts w:ascii="Arial" w:hAnsi="Arial" w:cs="Arial"/>
          <w:sz w:val="20"/>
          <w:szCs w:val="20"/>
        </w:rPr>
        <w:t xml:space="preserve">. </w:t>
      </w:r>
      <w:r w:rsidR="00521C11">
        <w:rPr>
          <w:rFonts w:ascii="Arial" w:hAnsi="Arial" w:cs="Arial"/>
          <w:sz w:val="20"/>
          <w:szCs w:val="20"/>
        </w:rPr>
        <w:t>Through</w:t>
      </w:r>
      <w:r w:rsidR="00F0297D" w:rsidRPr="007E4752">
        <w:rPr>
          <w:rFonts w:ascii="Arial" w:hAnsi="Arial"/>
          <w:sz w:val="20"/>
        </w:rPr>
        <w:t xml:space="preserve"> identifying modules, one </w:t>
      </w:r>
      <w:r w:rsidR="00F0297D" w:rsidRPr="002B3DA6">
        <w:rPr>
          <w:rFonts w:ascii="Arial" w:hAnsi="Arial"/>
          <w:sz w:val="20"/>
          <w:szCs w:val="20"/>
        </w:rPr>
        <w:t>can</w:t>
      </w:r>
      <w:r w:rsidR="00F0297D" w:rsidRPr="007E4752">
        <w:rPr>
          <w:rFonts w:ascii="Arial" w:hAnsi="Arial"/>
          <w:sz w:val="20"/>
        </w:rPr>
        <w:t xml:space="preserve"> reduce the complexity </w:t>
      </w:r>
      <w:r w:rsidR="00F0297D" w:rsidRPr="002B3DA6">
        <w:rPr>
          <w:rFonts w:ascii="Arial" w:hAnsi="Arial"/>
          <w:sz w:val="20"/>
          <w:szCs w:val="20"/>
        </w:rPr>
        <w:t>of</w:t>
      </w:r>
      <w:r w:rsidR="00F0297D" w:rsidRPr="007E4752">
        <w:rPr>
          <w:rFonts w:ascii="Arial" w:hAnsi="Arial"/>
          <w:sz w:val="20"/>
        </w:rPr>
        <w:t xml:space="preserve"> biological systems</w:t>
      </w:r>
      <w:r w:rsidR="00F0297D" w:rsidRPr="002B3DA6">
        <w:rPr>
          <w:rFonts w:ascii="Arial" w:hAnsi="Arial"/>
          <w:sz w:val="20"/>
          <w:szCs w:val="20"/>
        </w:rPr>
        <w:t xml:space="preserve"> by collapsing the</w:t>
      </w:r>
      <w:r w:rsidR="00C845B4">
        <w:rPr>
          <w:rFonts w:ascii="Arial" w:hAnsi="Arial"/>
          <w:sz w:val="20"/>
          <w:szCs w:val="20"/>
        </w:rPr>
        <w:t xml:space="preserve"> large</w:t>
      </w:r>
      <w:r w:rsidR="00F0297D" w:rsidRPr="002B3DA6">
        <w:rPr>
          <w:rFonts w:ascii="Arial" w:hAnsi="Arial"/>
          <w:sz w:val="20"/>
          <w:szCs w:val="20"/>
        </w:rPr>
        <w:t xml:space="preserve"> number of interconnections amongst its constituents into a smaller number of interactions between the modules</w:t>
      </w:r>
      <w:r w:rsidR="00F0297D">
        <w:rPr>
          <w:rFonts w:ascii="Arial" w:hAnsi="Arial" w:cs="Times New Roman"/>
          <w:color w:val="333333"/>
          <w:sz w:val="20"/>
          <w:szCs w:val="20"/>
        </w:rPr>
        <w:t xml:space="preserve"> </w:t>
      </w:r>
      <w:r w:rsidR="00F0297D">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vZRl8lK0","properties":{"formattedCitation":"[3]","plainCitation":"[3]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F0297D">
        <w:rPr>
          <w:rFonts w:ascii="Arial" w:hAnsi="Arial" w:cs="Times New Roman"/>
          <w:color w:val="333333"/>
          <w:sz w:val="20"/>
          <w:szCs w:val="22"/>
        </w:rPr>
        <w:fldChar w:fldCharType="separate"/>
      </w:r>
      <w:r w:rsidR="001D0523">
        <w:rPr>
          <w:rFonts w:ascii="Arial" w:hAnsi="Arial" w:cs="Arial"/>
          <w:noProof/>
          <w:color w:val="000000"/>
          <w:sz w:val="20"/>
          <w:szCs w:val="22"/>
        </w:rPr>
        <w:t>[3]</w:t>
      </w:r>
      <w:r w:rsidR="00F0297D">
        <w:rPr>
          <w:rFonts w:ascii="Arial" w:hAnsi="Arial" w:cs="Times New Roman"/>
          <w:color w:val="333333"/>
          <w:sz w:val="20"/>
          <w:szCs w:val="22"/>
        </w:rPr>
        <w:fldChar w:fldCharType="end"/>
      </w:r>
      <w:r w:rsidR="00F0297D">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el5gMZYU","properties":{"formattedCitation":"[4]","plainCitation":"[4]"},"citationItems":[{"id":443,"uris":["http://zotero.org/users/632759/items/VZJI4ZCK"],"uri":["http://zotero.org/users/632759/items/VZJI4ZCK"],"itemData":{"id":443,"type":"article-journal","title":"From molecular to modular cell biology","container-title":"Nature","page":"C47-C52","volume":"402","source":"www.nature.com","abstract":"Cellular functions, such as signal transmission, are carried out by 'modules' made up of many species of interacting molecules. Understanding how modules work has depended on combining phenomenological analysis with molecular studies. General principles that govern the structure and behaviour of modules may be discovered with help from synthetic sciences such as engineering and computer science, from stronger interactions between experiment and theory in cell biology, and from an appreciation of evolutionary constraints.","DOI":"10.1038/35011540","ISSN":"0028-0836","language":"en","author":[{"family":"Hartwell","given":"Leland H."},{"family":"Hopfield","given":"John J."},{"family":"Leibler","given":"Stanislas"},{"family":"Murray","given":"Andrew W."}],"issued":{"date-parts":[["1999",12,2]]},"accessed":{"date-parts":[["2012",11,2]]}}}],"schema":"https://github.com/citation-style-language/schema/raw/master/csl-citation.json"} </w:instrText>
      </w:r>
      <w:r w:rsidR="00F0297D">
        <w:rPr>
          <w:rFonts w:ascii="Arial" w:hAnsi="Arial" w:cs="Times New Roman"/>
          <w:color w:val="333333"/>
          <w:sz w:val="20"/>
          <w:szCs w:val="22"/>
        </w:rPr>
        <w:fldChar w:fldCharType="separate"/>
      </w:r>
      <w:r w:rsidR="001D0523">
        <w:rPr>
          <w:rFonts w:ascii="Arial" w:hAnsi="Arial" w:cs="Arial"/>
          <w:noProof/>
          <w:color w:val="000000"/>
          <w:sz w:val="20"/>
          <w:szCs w:val="22"/>
        </w:rPr>
        <w:t>[4]</w:t>
      </w:r>
      <w:r w:rsidR="00F0297D">
        <w:rPr>
          <w:rFonts w:ascii="Arial" w:hAnsi="Arial" w:cs="Times New Roman"/>
          <w:color w:val="333333"/>
          <w:sz w:val="20"/>
          <w:szCs w:val="22"/>
        </w:rPr>
        <w:fldChar w:fldCharType="end"/>
      </w:r>
      <w:r w:rsidR="00F0297D">
        <w:rPr>
          <w:rFonts w:ascii="Arial" w:hAnsi="Arial" w:cs="Times New Roman"/>
          <w:color w:val="333333"/>
          <w:sz w:val="20"/>
          <w:szCs w:val="22"/>
        </w:rPr>
        <w:t>.</w:t>
      </w:r>
      <w:r w:rsidR="00521C11">
        <w:rPr>
          <w:rFonts w:ascii="Arial" w:hAnsi="Arial" w:cs="Times New Roman"/>
          <w:color w:val="333333"/>
          <w:sz w:val="20"/>
          <w:szCs w:val="22"/>
        </w:rPr>
        <w:t xml:space="preserve"> </w:t>
      </w:r>
      <w:r w:rsidR="00F70630">
        <w:rPr>
          <w:rFonts w:ascii="Arial" w:hAnsi="Arial" w:cs="Times New Roman"/>
          <w:color w:val="333333"/>
          <w:sz w:val="20"/>
          <w:szCs w:val="22"/>
        </w:rPr>
        <w:t xml:space="preserve">While different ‘omic’ data </w:t>
      </w:r>
      <w:r w:rsidR="00B81140">
        <w:rPr>
          <w:rFonts w:ascii="Arial" w:hAnsi="Arial" w:cs="Times New Roman"/>
          <w:color w:val="333333"/>
          <w:sz w:val="20"/>
          <w:szCs w:val="22"/>
        </w:rPr>
        <w:t>result in</w:t>
      </w:r>
      <w:r w:rsidR="00F70630">
        <w:rPr>
          <w:rFonts w:ascii="Arial" w:hAnsi="Arial" w:cs="Times New Roman"/>
          <w:color w:val="333333"/>
          <w:sz w:val="20"/>
          <w:szCs w:val="22"/>
        </w:rPr>
        <w:t xml:space="preserve"> different networks, </w:t>
      </w:r>
      <w:r w:rsidR="00851F24">
        <w:rPr>
          <w:rFonts w:ascii="Arial" w:hAnsi="Arial" w:cs="Times New Roman"/>
          <w:color w:val="333333"/>
          <w:sz w:val="20"/>
          <w:szCs w:val="22"/>
        </w:rPr>
        <w:t>genes clustered together to form module</w:t>
      </w:r>
      <w:r w:rsidR="00851F24" w:rsidRPr="00E756E8">
        <w:rPr>
          <w:rFonts w:ascii="Arial" w:hAnsi="Arial" w:cs="Times New Roman"/>
          <w:color w:val="333333"/>
          <w:sz w:val="20"/>
          <w:szCs w:val="22"/>
        </w:rPr>
        <w:t xml:space="preserve">s are likely to </w:t>
      </w:r>
      <w:r w:rsidR="00851F24">
        <w:rPr>
          <w:rFonts w:ascii="Arial" w:hAnsi="Arial" w:cs="Times New Roman"/>
          <w:color w:val="333333"/>
          <w:sz w:val="20"/>
          <w:szCs w:val="22"/>
        </w:rPr>
        <w:t xml:space="preserve">have </w:t>
      </w:r>
      <w:r w:rsidR="00851F24" w:rsidRPr="00E756E8">
        <w:rPr>
          <w:rFonts w:ascii="Arial" w:hAnsi="Arial" w:cs="Times New Roman"/>
          <w:color w:val="333333"/>
          <w:sz w:val="20"/>
          <w:szCs w:val="22"/>
        </w:rPr>
        <w:t xml:space="preserve">a common biological </w:t>
      </w:r>
      <w:r w:rsidR="00851F24">
        <w:rPr>
          <w:rFonts w:ascii="Arial" w:hAnsi="Arial" w:cs="Times New Roman"/>
          <w:color w:val="333333"/>
          <w:sz w:val="20"/>
          <w:szCs w:val="22"/>
        </w:rPr>
        <w:t>role; for instance, being</w:t>
      </w:r>
      <w:r w:rsidR="00851F24" w:rsidRPr="00E756E8">
        <w:rPr>
          <w:rFonts w:ascii="Arial" w:hAnsi="Arial" w:cs="Times New Roman"/>
          <w:color w:val="333333"/>
          <w:sz w:val="20"/>
          <w:szCs w:val="22"/>
        </w:rPr>
        <w:t xml:space="preserve"> regulated by a common transcription factor, </w:t>
      </w:r>
      <w:r w:rsidR="00851F24">
        <w:rPr>
          <w:rFonts w:ascii="Arial" w:hAnsi="Arial" w:cs="Times New Roman"/>
          <w:color w:val="333333"/>
          <w:sz w:val="20"/>
          <w:szCs w:val="22"/>
        </w:rPr>
        <w:t>being part of</w:t>
      </w:r>
      <w:r w:rsidR="00851F24" w:rsidRPr="00E756E8">
        <w:rPr>
          <w:rFonts w:ascii="Arial" w:hAnsi="Arial" w:cs="Times New Roman"/>
          <w:color w:val="333333"/>
          <w:sz w:val="20"/>
          <w:szCs w:val="22"/>
        </w:rPr>
        <w:t xml:space="preserve"> a protein complex</w:t>
      </w:r>
      <w:r w:rsidR="00851F24">
        <w:rPr>
          <w:rFonts w:ascii="Arial" w:hAnsi="Arial" w:cs="Times New Roman"/>
          <w:color w:val="333333"/>
          <w:sz w:val="20"/>
          <w:szCs w:val="22"/>
        </w:rPr>
        <w:t>,</w:t>
      </w:r>
      <w:r w:rsidR="00851F24" w:rsidRPr="00E756E8">
        <w:rPr>
          <w:rFonts w:ascii="Arial" w:hAnsi="Arial" w:cs="Times New Roman"/>
          <w:color w:val="333333"/>
          <w:sz w:val="20"/>
          <w:szCs w:val="22"/>
        </w:rPr>
        <w:t xml:space="preserve"> or </w:t>
      </w:r>
      <w:r w:rsidR="00851F24">
        <w:rPr>
          <w:rFonts w:ascii="Arial" w:hAnsi="Arial" w:cs="Times New Roman"/>
          <w:color w:val="333333"/>
          <w:sz w:val="20"/>
          <w:szCs w:val="22"/>
        </w:rPr>
        <w:t xml:space="preserve">being </w:t>
      </w:r>
      <w:r w:rsidR="00851F24" w:rsidRPr="00E756E8">
        <w:rPr>
          <w:rFonts w:ascii="Arial" w:hAnsi="Arial" w:cs="Times New Roman"/>
          <w:color w:val="333333"/>
          <w:sz w:val="20"/>
          <w:szCs w:val="22"/>
        </w:rPr>
        <w:t>present</w:t>
      </w:r>
      <w:r w:rsidR="00851F24">
        <w:rPr>
          <w:rFonts w:ascii="Arial" w:hAnsi="Arial" w:cs="Times New Roman"/>
          <w:color w:val="333333"/>
          <w:sz w:val="20"/>
          <w:szCs w:val="22"/>
        </w:rPr>
        <w:t>ed</w:t>
      </w:r>
      <w:r w:rsidR="00851F24" w:rsidRPr="00E756E8">
        <w:rPr>
          <w:rFonts w:ascii="Arial" w:hAnsi="Arial" w:cs="Times New Roman"/>
          <w:color w:val="333333"/>
          <w:sz w:val="20"/>
          <w:szCs w:val="22"/>
        </w:rPr>
        <w:t xml:space="preserve"> in </w:t>
      </w:r>
      <w:r w:rsidR="00851F24">
        <w:rPr>
          <w:rFonts w:ascii="Arial" w:hAnsi="Arial" w:cs="Times New Roman"/>
          <w:color w:val="333333"/>
          <w:sz w:val="20"/>
          <w:szCs w:val="22"/>
        </w:rPr>
        <w:t xml:space="preserve">a </w:t>
      </w:r>
      <w:r w:rsidR="00851F24" w:rsidRPr="00E756E8">
        <w:rPr>
          <w:rFonts w:ascii="Arial" w:hAnsi="Arial" w:cs="Times New Roman"/>
          <w:color w:val="333333"/>
          <w:sz w:val="20"/>
          <w:szCs w:val="22"/>
        </w:rPr>
        <w:t>same pathway.</w:t>
      </w:r>
      <w:r w:rsidR="00F70630">
        <w:rPr>
          <w:rFonts w:ascii="Arial" w:hAnsi="Arial" w:cs="Arial"/>
          <w:sz w:val="20"/>
          <w:szCs w:val="20"/>
        </w:rPr>
        <w:t xml:space="preserve"> </w:t>
      </w:r>
      <w:r w:rsidR="003E0852">
        <w:rPr>
          <w:rFonts w:ascii="Arial" w:hAnsi="Arial" w:cs="Arial"/>
          <w:sz w:val="20"/>
          <w:szCs w:val="20"/>
        </w:rPr>
        <w:t xml:space="preserve">One of the most widely studied ‘omic’-scale data is genome-wide expression data. </w:t>
      </w:r>
      <w:r w:rsidR="003E0852">
        <w:rPr>
          <w:rFonts w:ascii="Arial" w:hAnsi="Arial" w:cs="Times New Roman"/>
          <w:color w:val="000000"/>
          <w:sz w:val="20"/>
          <w:szCs w:val="22"/>
        </w:rPr>
        <w:t xml:space="preserve">To analyze genome-wide expression profiles, </w:t>
      </w:r>
      <w:r w:rsidR="00F70630">
        <w:rPr>
          <w:rFonts w:ascii="Arial" w:hAnsi="Arial" w:cs="Times New Roman"/>
          <w:color w:val="000000"/>
          <w:sz w:val="20"/>
          <w:szCs w:val="22"/>
        </w:rPr>
        <w:t xml:space="preserve">network-based algorithms </w:t>
      </w:r>
      <w:r w:rsidR="00F70630">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edd2a5cij","properties":{"formattedCitation":"[5]","plainCitation":"[5]"},"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instrText>
      </w:r>
      <w:r w:rsidR="00F70630">
        <w:rPr>
          <w:rFonts w:ascii="Arial" w:hAnsi="Arial" w:cs="Times New Roman"/>
          <w:color w:val="333333"/>
          <w:sz w:val="20"/>
          <w:szCs w:val="22"/>
        </w:rPr>
        <w:fldChar w:fldCharType="separate"/>
      </w:r>
      <w:r w:rsidR="001D0523">
        <w:rPr>
          <w:rFonts w:ascii="Arial" w:hAnsi="Arial" w:cs="Arial"/>
          <w:noProof/>
          <w:color w:val="000000"/>
          <w:sz w:val="20"/>
          <w:szCs w:val="22"/>
        </w:rPr>
        <w:t>[5]</w:t>
      </w:r>
      <w:r w:rsidR="00F70630">
        <w:rPr>
          <w:rFonts w:ascii="Arial" w:hAnsi="Arial" w:cs="Times New Roman"/>
          <w:color w:val="333333"/>
          <w:sz w:val="20"/>
          <w:szCs w:val="22"/>
        </w:rPr>
        <w:fldChar w:fldCharType="end"/>
      </w:r>
      <w:r w:rsidR="00F70630">
        <w:rPr>
          <w:rFonts w:ascii="Arial" w:hAnsi="Arial" w:cs="Times New Roman"/>
          <w:color w:val="000000"/>
          <w:sz w:val="20"/>
          <w:szCs w:val="22"/>
        </w:rPr>
        <w:t xml:space="preserve"> together with approaches like </w:t>
      </w:r>
      <w:r w:rsidR="003E0852" w:rsidRPr="00E756E8">
        <w:rPr>
          <w:rFonts w:ascii="Arial" w:hAnsi="Arial" w:cs="Times New Roman"/>
          <w:color w:val="333333"/>
          <w:sz w:val="20"/>
          <w:szCs w:val="22"/>
        </w:rPr>
        <w:t>hierarchical clustering</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Rn1UM1uh","properties":{"formattedCitation":"[6]","plainCitation":"[6][5]"},"citationItems":[{"id":269,"uris":["http://zotero.org/users/632759/items/JI34F6K3"],"uri":["http://zotero.org/users/632759/items/JI34F6K3"],"itemData":{"id":269,"type":"article-journal","title":"Cluster analysis and display of genome-wide expression patterns","container-title":"Proceedings of the National Academy of Sciences of the United States of America","page":"14863-14868","volume":"95","issue":"25","source":"NCBI PubMed","abstract":"A system of cluster analysis for genome-wide expression data from DNA microarray hybridization is described that uses standard statistical algorithms to arrange genes according to similarity in pattern of gene expression. The output is displayed graphically, conveying the clustering and the underlying expression data simultaneously in a form intuitive for biologists. We have found in the budding yeast Saccharomyces cerevisiae that clustering gene expression data groups together efficiently genes of known similar function, and we find a similar tendency in human data. Thus patterns seen in genome-wide expression experiments can be interpreted as indications of the status of cellular processes. Also, coexpression of genes of known function with poorly characterized or novel genes may provide a simple means of gaining leads to the functions of many genes for which information is not available currently.","ISSN":"0027-8424","note":"PMID: 9843981","journalAbbreviation":"Proc. Natl. Acad. Sci. U.S.A.","language":"eng","author":[{"family":"Eisen","given":"M B"},{"family":"Spellman","given":"P T"},{"family":"Brown","given":"P O"},{"family":"Botstein","given":"D"}],"issued":{"date-parts":[["1998",12,8]]},"PMID":"9843981"}}],"schema":"https://github.com/citation-style-language/schema/raw/master/csl-citation.json"}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[6]</w:t>
      </w:r>
      <w:r w:rsidR="003E0852">
        <w:rPr>
          <w:rFonts w:ascii="Arial" w:hAnsi="Arial" w:cs="Times New Roman"/>
          <w:color w:val="333333"/>
          <w:sz w:val="20"/>
          <w:szCs w:val="22"/>
        </w:rPr>
        <w:fldChar w:fldCharType="end"/>
      </w:r>
      <w:r w:rsidR="003E0852">
        <w:rPr>
          <w:rFonts w:ascii="Arial" w:hAnsi="Arial" w:cs="Times New Roman"/>
          <w:color w:val="333333"/>
          <w:sz w:val="20"/>
          <w:szCs w:val="22"/>
        </w:rPr>
        <w:t>,</w:t>
      </w:r>
      <w:r w:rsidR="003E0852" w:rsidRPr="00E756E8">
        <w:rPr>
          <w:rFonts w:ascii="Arial" w:hAnsi="Arial" w:cs="Times New Roman"/>
          <w:color w:val="333333"/>
          <w:sz w:val="20"/>
          <w:szCs w:val="22"/>
        </w:rPr>
        <w:t xml:space="preserve"> self-organized map</w:t>
      </w:r>
      <w:r w:rsidR="0081271A">
        <w:rPr>
          <w:rFonts w:ascii="Arial" w:hAnsi="Arial" w:cs="Times New Roman"/>
          <w:color w:val="333333"/>
          <w:sz w:val="20"/>
          <w:szCs w:val="22"/>
        </w:rPr>
        <w:t>s</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17qugqqmf3","properties":{"formattedCitation":"[7]","plainCitation":"[7][8]"},"citationItems":[{"id":153,"uris":["http://zotero.org/users/632759/items/BR46B86Z"],"uri":["http://zotero.org/users/632759/items/BR46B86Z"],"itemData":{"id":153,"type":"article-journal","title":"Interpreting patterns of gene expression with self-organizing maps: Methods and application to hematopoietic differentiation","container-title":"Proceedings of the National Academy of Sciences","page":"2907-2912","volume":"96","issue":"6","source":"www.pnas.org","abstract":"Array technologies have made it straightforward to monitor simultaneously the expression pattern of thousands of genes. The challenge now is to interpret such massive data sets. The first step is to extract the fundamental patterns of gene expression inherent in the data. This paper describes the application of self-organizing maps, a type of mathematical cluster analysis that is particularly well suited for recognizing and classifying features in complex, multidimensional data. The method has been implemented in a publicly available computer package, genecluster, that performs the analytical calculations and provides easy data visualization. To illustrate the value of such analysis, the approach is applied to hematopoietic differentiation in four well studied models (HL-60, U937, Jurkat, and NB4 cells). Expression patterns of some 6,000 human genes were assayed, and an online database was created. genecluster was used to organize the genes into biologically relevant clusters that suggest novel hypotheses about hematopoietic differentiation—for example, highlighting certain genes and pathways involved in “differentiation therapy” used in the treatment of acute promyelocytic leukemia.","DOI":"10.1073/pnas.96.6.2907","ISSN":"0027-8424, 1091-6490","shortTitle":"Interpreting patterns of gene expression with self-organizing maps","journalAbbreviation":"PNAS","language":"en","author":[{"family":"Tamayo","given":"Pablo"},{"family":"Slonim","given":"Donna"},{"family":"Mesirov","given":"Jill"},{"family":"Zhu","given":"Qing"},{"family":"Kitareewan","given":"Sutisak"},{"family":"Dmitrovsky","given":"Ethan"},{"family":"Lander","given":"Eric S."},{"family":"Golub","given":"Todd R."}],"issued":{"date-parts":[["1999",3,16]]},"accessed":{"date-parts":[["2013",4,9]]}}}],"schema":"https://github.com/citation-style-language/schema/raw/master/csl-citation.json"}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[7]</w:t>
      </w:r>
      <w:r w:rsidR="003E0852">
        <w:rPr>
          <w:rFonts w:ascii="Arial" w:hAnsi="Arial" w:cs="Times New Roman"/>
          <w:color w:val="333333"/>
          <w:sz w:val="20"/>
          <w:szCs w:val="22"/>
        </w:rPr>
        <w:fldChar w:fldCharType="end"/>
      </w:r>
      <w:r w:rsidR="003E0852" w:rsidRPr="00E756E8">
        <w:rPr>
          <w:rFonts w:ascii="Arial" w:hAnsi="Arial" w:cs="Times New Roman"/>
          <w:color w:val="333333"/>
          <w:sz w:val="20"/>
          <w:szCs w:val="22"/>
        </w:rPr>
        <w:t>,</w:t>
      </w:r>
      <w:r w:rsidR="003E0852">
        <w:rPr>
          <w:rFonts w:ascii="Arial" w:hAnsi="Arial" w:cs="Times New Roman"/>
          <w:color w:val="333333"/>
          <w:sz w:val="20"/>
          <w:szCs w:val="22"/>
        </w:rPr>
        <w:t xml:space="preserve"> </w:t>
      </w:r>
      <w:r w:rsidR="003E0852" w:rsidRPr="00E756E8">
        <w:rPr>
          <w:rFonts w:ascii="Arial" w:hAnsi="Arial" w:cs="Times New Roman"/>
          <w:color w:val="333333"/>
          <w:sz w:val="20"/>
          <w:szCs w:val="22"/>
        </w:rPr>
        <w:t xml:space="preserve">spectral </w:t>
      </w:r>
      <w:r w:rsidR="00F70630">
        <w:rPr>
          <w:rFonts w:ascii="Arial" w:hAnsi="Arial" w:cs="Times New Roman"/>
          <w:color w:val="333333"/>
          <w:sz w:val="20"/>
          <w:szCs w:val="22"/>
        </w:rPr>
        <w:t>techniques</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6JhaMXqd","properties":{"formattedCitation":"[8]","plainCitation":"[8][9]"},"citationItems":[{"id":415,"uris":["http://zotero.org/users/632759/items/UA8Q4VNR"],"uri":["http://zotero.org/users/632759/items/UA8Q4VNR"],"itemData":{"id":415,"type":"article-journal","title":"Spectral biclustering of microarray data: coclustering genes and conditions","container-title":"Genome research","page":"703-716","volume":"13","issue":"4","source":"NCBI PubMed","abstract":"Global analyses of RNA expression levels are useful for classifying genes and overall phenotypes. Often these classification problems are linked, and one wants to find \"marker genes\" that are differentially expressed in particular sets of \"conditions.\" We have developed a method that simultaneously clusters genes and conditions, finding distinctive \"checkerboard\" patterns in matrices of gene expression data, if they exist. In a cancer context, these checkerboards correspond to genes that are markedly up- or downregulated in patients with particular types of tumors. Our method, spectral biclustering, is based on the observation that checkerboard structures in matrices of expression data can be found in eigenvectors corresponding to characteristic expression patterns across genes or conditions. In addition, these eigenvectors can be readily identified by commonly used linear algebra approaches, in particular the singular value decomposition (SVD), coupled with closely integrated normalization steps. We present a number of variants of the approach, depending on whether the normalization over genes and conditions is done independently or in a coupled fashion. We then apply spectral biclustering to a selection of publicly available cancer expression data sets, and examine the degree to which the approach is able to identify checkerboard structures. Furthermore, we compare the performance of our biclustering methods against a number of reasonable benchmarks (e.g., direct application of SVD or normalized cuts to raw data).","DOI":"10.1101/gr.648603","ISSN":"1088-9051","note":"PMID: 12671006","shortTitle":"Spectral biclustering of microarray data","journalAbbreviation":"Genome Res.","language":"eng","author":[{"family":"Kluger","given":"Yuval"},{"family":"Basri","given":"Ronen"},{"family":"Chang","given":"Joseph T"},{"family":"Gerstein","given":"Mark"}],"issued":{"date-parts":[["2003",4]]},"PMID":"12671006"}}],"schema":"https://github.com/citation-style-language/schema/raw/master/csl-citation.json"}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[8]</w:t>
      </w:r>
      <w:r w:rsidR="003E0852">
        <w:rPr>
          <w:rFonts w:ascii="Arial" w:hAnsi="Arial" w:cs="Times New Roman"/>
          <w:color w:val="333333"/>
          <w:sz w:val="20"/>
          <w:szCs w:val="22"/>
        </w:rPr>
        <w:fldChar w:fldCharType="end"/>
      </w:r>
      <w:r w:rsidR="00F70630">
        <w:rPr>
          <w:rFonts w:ascii="Arial" w:hAnsi="Arial" w:cs="Times New Roman"/>
          <w:color w:val="333333"/>
          <w:sz w:val="20"/>
          <w:szCs w:val="22"/>
        </w:rPr>
        <w:t xml:space="preserve"> and</w:t>
      </w:r>
      <w:r w:rsidR="003E0852" w:rsidRPr="00E756E8">
        <w:rPr>
          <w:rFonts w:ascii="Arial" w:hAnsi="Arial" w:cs="Times New Roman"/>
          <w:color w:val="333333"/>
          <w:sz w:val="20"/>
          <w:szCs w:val="22"/>
        </w:rPr>
        <w:t xml:space="preserve"> superparamagnetic clustering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1ctdre0f5p","properties":{"formattedCitation":"[9]","plainCitation":"[9][10]"},"citationItems":[{"id":238,"uris":["http://zotero.org/users/632759/items/HK2SKWUQ"],"uri":["http://zotero.org/users/632759/items/HK2SKWUQ"],"itemData":{"id":238,"type":"article-journal","title":"Potts ferromagnets on coexpressed gene networks: identifying maximally stable partitions","container-title":"Physical Review Letters","page":"158102","volume":"90","issue":"15","source":"NCBI PubMed","abstract":"Clustering gene expression data by exploiting phase transitions in granular ferromagnets requires transforming the data to a granular substrate. We present a method using the recently introduced homogeneity order parameter Lambda [H. Agrawal, Phys. Rev. Lett. 89, 268702 (2002)]] for optimizing the parameter controlling the \"granularity\" and thus the stability of partitions. The model substrates obtained for gene expression data have a highly granular structure. We explore properties of phase transition in high q ferromagnetic Potts models on these substrates and show that the maximum of the width of superparamagnetic domain, corresponding to maximally stable partitions, coincides with the minimum of Lambda.","ISSN":"0031-9007","note":"PMID: 12732075","shortTitle":"Potts ferromagnets on coexpressed gene networks","journalAbbreviation":"Phys. Rev. Lett.","author":[{"family":"Agrawal","given":"Himanshu"},{"family":"Domany","given":"Eytan"}],"issued":{"date-parts":[["2003",4,18]]},"accessed":{"date-parts":[["2012",4,6]]},"PMID":"12732075"}}],"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[9]</w:t>
      </w:r>
      <w:r w:rsidR="003E0852">
        <w:rPr>
          <w:rFonts w:ascii="Arial" w:hAnsi="Arial" w:cs="Times New Roman"/>
          <w:color w:val="333333"/>
          <w:sz w:val="20"/>
          <w:szCs w:val="22"/>
        </w:rPr>
        <w:fldChar w:fldCharType="end"/>
      </w:r>
      <w:r w:rsidR="003E0852">
        <w:rPr>
          <w:rFonts w:ascii="Arial" w:hAnsi="Arial" w:cs="Times New Roman"/>
          <w:color w:val="333333"/>
          <w:sz w:val="20"/>
          <w:szCs w:val="22"/>
        </w:rPr>
        <w:t xml:space="preserve"> </w:t>
      </w:r>
      <w:r w:rsidR="00F70630">
        <w:rPr>
          <w:rFonts w:ascii="Arial" w:hAnsi="Arial" w:cs="Times New Roman"/>
          <w:color w:val="333333"/>
          <w:sz w:val="20"/>
          <w:szCs w:val="22"/>
        </w:rPr>
        <w:t xml:space="preserve">have been developed and extensively used since the dawn of the microarray era. </w:t>
      </w:r>
      <w:r w:rsidR="003E0852" w:rsidRPr="00C35DCA">
        <w:rPr>
          <w:rFonts w:ascii="Arial" w:hAnsi="Arial" w:cs="Times New Roman"/>
          <w:color w:val="333333"/>
          <w:sz w:val="20"/>
          <w:szCs w:val="22"/>
        </w:rPr>
        <w:t xml:space="preserve">While these methods have </w:t>
      </w:r>
      <w:r w:rsidR="00031AB4" w:rsidRPr="00031AB4">
        <w:rPr>
          <w:rFonts w:ascii="Arial" w:hAnsi="Arial" w:cs="Times New Roman"/>
          <w:color w:val="333333"/>
          <w:sz w:val="20"/>
          <w:szCs w:val="22"/>
        </w:rPr>
        <w:t>provided</w:t>
      </w:r>
      <w:r w:rsidR="00C35DCA" w:rsidRPr="00123FC8">
        <w:rPr>
          <w:rFonts w:ascii="Arial" w:hAnsi="Arial" w:cs="Times New Roman"/>
          <w:color w:val="333333"/>
          <w:sz w:val="20"/>
          <w:szCs w:val="22"/>
        </w:rPr>
        <w:t xml:space="preserve"> valuable biological insights, </w:t>
      </w:r>
      <w:r w:rsidR="003E0852" w:rsidRPr="00E756E8">
        <w:rPr>
          <w:rFonts w:ascii="Arial" w:hAnsi="Arial" w:cs="Times New Roman"/>
          <w:color w:val="333333"/>
          <w:sz w:val="20"/>
          <w:szCs w:val="22"/>
        </w:rPr>
        <w:t xml:space="preserve">they were aimed </w:t>
      </w:r>
      <w:r w:rsidR="003E0852">
        <w:rPr>
          <w:rFonts w:ascii="Arial" w:hAnsi="Arial" w:cs="Times New Roman"/>
          <w:color w:val="333333"/>
          <w:sz w:val="20"/>
          <w:szCs w:val="22"/>
        </w:rPr>
        <w:t>at</w:t>
      </w:r>
      <w:r w:rsidR="003E0852" w:rsidRPr="00E756E8">
        <w:rPr>
          <w:rFonts w:ascii="Arial" w:hAnsi="Arial" w:cs="Times New Roman"/>
          <w:color w:val="333333"/>
          <w:sz w:val="20"/>
          <w:szCs w:val="22"/>
        </w:rPr>
        <w:t xml:space="preserve"> clustering </w:t>
      </w:r>
      <w:r w:rsidR="0081271A">
        <w:rPr>
          <w:rFonts w:ascii="Arial" w:hAnsi="Arial" w:cs="Times New Roman"/>
          <w:color w:val="333333"/>
          <w:sz w:val="20"/>
          <w:szCs w:val="22"/>
        </w:rPr>
        <w:t>within</w:t>
      </w:r>
      <w:r w:rsidR="003E0852" w:rsidRPr="00E756E8">
        <w:rPr>
          <w:rFonts w:ascii="Arial" w:hAnsi="Arial" w:cs="Times New Roman"/>
          <w:color w:val="333333"/>
          <w:sz w:val="20"/>
          <w:szCs w:val="22"/>
        </w:rPr>
        <w:t xml:space="preserve"> individual species</w:t>
      </w:r>
      <w:r w:rsidR="003E0852">
        <w:rPr>
          <w:rFonts w:ascii="Arial" w:hAnsi="Arial" w:cs="Times New Roman"/>
          <w:color w:val="333333"/>
          <w:sz w:val="20"/>
          <w:szCs w:val="22"/>
        </w:rPr>
        <w:t xml:space="preserve"> only. </w:t>
      </w:r>
      <w:r w:rsidR="00A12852">
        <w:rPr>
          <w:rFonts w:ascii="Arial" w:hAnsi="Arial" w:cs="Times New Roman"/>
          <w:color w:val="333333"/>
          <w:sz w:val="20"/>
          <w:szCs w:val="22"/>
        </w:rPr>
        <w:t>To utilize the evolutionary information between species, a</w:t>
      </w:r>
      <w:r w:rsidR="00F66765">
        <w:rPr>
          <w:rFonts w:ascii="Arial" w:hAnsi="Arial" w:cs="Times New Roman"/>
          <w:color w:val="333333"/>
          <w:sz w:val="20"/>
          <w:szCs w:val="22"/>
        </w:rPr>
        <w:t xml:space="preserve"> natural generalization that performs clustering across multiple species will be instructive, especially because the recent advancements of </w:t>
      </w:r>
      <w:r w:rsidR="00034A86" w:rsidRPr="00E756E8">
        <w:rPr>
          <w:rFonts w:ascii="Arial" w:hAnsi="Arial" w:cs="Times New Roman"/>
          <w:color w:val="000000"/>
          <w:sz w:val="20"/>
          <w:szCs w:val="22"/>
        </w:rPr>
        <w:t>transcriptome profiling techniqu</w:t>
      </w:r>
      <w:r w:rsidR="00034A86">
        <w:rPr>
          <w:rFonts w:ascii="Arial" w:hAnsi="Arial" w:cs="Times New Roman"/>
          <w:color w:val="000000"/>
          <w:sz w:val="20"/>
          <w:szCs w:val="22"/>
        </w:rPr>
        <w:t xml:space="preserve">es </w:t>
      </w:r>
      <w:r w:rsidR="00F66765">
        <w:rPr>
          <w:rFonts w:ascii="Arial" w:hAnsi="Arial" w:cs="Times New Roman"/>
          <w:color w:val="000000"/>
          <w:sz w:val="20"/>
          <w:szCs w:val="22"/>
        </w:rPr>
        <w:t xml:space="preserve">like </w:t>
      </w:r>
      <w:r w:rsidR="00034A86">
        <w:rPr>
          <w:rFonts w:ascii="Arial" w:hAnsi="Arial" w:cs="Times New Roman"/>
          <w:color w:val="000000"/>
          <w:sz w:val="20"/>
          <w:szCs w:val="22"/>
        </w:rPr>
        <w:t xml:space="preserve">RNA-Seq have generated tremendous amounts of genome-wide expression data across many different species </w:t>
      </w:r>
      <w:r w:rsidR="00034A86">
        <w:rPr>
          <w:rFonts w:ascii="Arial" w:hAnsi="Arial" w:cs="Times New Roman"/>
          <w:color w:val="000000"/>
          <w:sz w:val="20"/>
          <w:szCs w:val="22"/>
        </w:rPr>
        <w:fldChar w:fldCharType="begin"/>
      </w:r>
      <w:r w:rsidR="001D0523">
        <w:rPr>
          <w:rFonts w:ascii="Arial" w:hAnsi="Arial" w:cs="Times New Roman"/>
          <w:color w:val="000000"/>
          <w:sz w:val="20"/>
          <w:szCs w:val="22"/>
        </w:rPr>
        <w:instrText xml:space="preserve"> ADDIN ZOTERO_ITEM CSL_CITATION {"citationID":"q8gbkalq1","properties":{"formattedCitation":"[10]","plainCitation":"[10][3]"},"citationItems":[{"id":37,"uris":["http://zotero.org/users/632759/items/4G6U4CF8"],"uri":["http://zotero.org/users/632759/items/4G6U4CF8"],"itemData":{"id":37,"type":"article-journal","title":"Mapping and quantifying mammalian transcriptomes by RNA-Seq","container-title":"Nature Methods","page":"621-628","volume":"5","issue":"7","source":"www.nature.com","abstract":"We have mapped and quantified mouse transcriptomes by deeply sequencing them and recording how frequently each gene is represented in the sequence sample (RNA-Seq). This provides a digital measure of the presence and prevalence of transcripts from known and previously unknown genes. We report reference measurements composed of 41–52 million mapped 25-base-pair reads for poly(A)-selected RNA from adult mouse brain, liver and skeletal muscle tissues. We used RNA standards to quantify transcript prevalence and to test the linear range of transcript detection, which spanned five orders of magnitude. Although &gt;90% of uniquely mapped reads fell within known exons, the remaining data suggest new and revised gene models, including changed or additional promoters, exons and 3' untranscribed regions, as well as new candidate microRNA precursors. RNA splice events, which are not readily measured by standard gene expression microarray or serial analysis of gene expression methods, were detected directly by mapping splice-crossing sequence reads. We observed 1.45 105 distinct splices, and alternative splices were prominent, with 3,500 different genes expressing one or more alternate internal splices.","DOI":"10.1038/nmeth.1226","ISSN":"1548-7091","journalAbbreviation":"Nat Meth","language":"en","author":[{"family":"Mortazavi","given":"Ali"},{"family":"Williams","given":"Brian A."},{"family":"McCue","given":"Kenneth"},{"family":"Schaeffer","given":"Lorian"},{"family":"Wold","given":"Barbara"}],"issued":{"date-parts":[["2008",7]]},"accessed":{"date-parts":[["2013",6,12]]}}}],"schema":"https://github.com/citation-style-language/schema/raw/master/csl-citation.json"} </w:instrText>
      </w:r>
      <w:r w:rsidR="00034A86">
        <w:rPr>
          <w:rFonts w:ascii="Arial" w:hAnsi="Arial" w:cs="Times New Roman"/>
          <w:color w:val="000000"/>
          <w:sz w:val="20"/>
          <w:szCs w:val="22"/>
        </w:rPr>
        <w:fldChar w:fldCharType="separate"/>
      </w:r>
      <w:r w:rsidR="001D0523">
        <w:rPr>
          <w:rFonts w:ascii="Arial" w:hAnsi="Arial" w:cs="Arial"/>
          <w:noProof/>
          <w:color w:val="000000"/>
          <w:sz w:val="20"/>
          <w:szCs w:val="22"/>
        </w:rPr>
        <w:t>[10]</w:t>
      </w:r>
      <w:r w:rsidR="00034A86">
        <w:rPr>
          <w:rFonts w:ascii="Arial" w:hAnsi="Arial" w:cs="Times New Roman"/>
          <w:color w:val="000000"/>
          <w:sz w:val="20"/>
          <w:szCs w:val="22"/>
        </w:rPr>
        <w:fldChar w:fldCharType="end"/>
      </w:r>
      <w:r w:rsidR="00034A86">
        <w:rPr>
          <w:rFonts w:ascii="Arial" w:hAnsi="Arial" w:cs="Times New Roman"/>
          <w:color w:val="000000"/>
          <w:sz w:val="20"/>
          <w:szCs w:val="22"/>
        </w:rPr>
        <w:fldChar w:fldCharType="begin"/>
      </w:r>
      <w:r w:rsidR="001D0523">
        <w:rPr>
          <w:rFonts w:ascii="Arial" w:hAnsi="Arial" w:cs="Times New Roman"/>
          <w:color w:val="000000"/>
          <w:sz w:val="20"/>
          <w:szCs w:val="22"/>
        </w:rPr>
        <w:instrText xml:space="preserve"> ADDIN ZOTERO_ITEM CSL_CITATION {"citationID":"29be1vl3t2","properties":{"formattedCitation":"[11]","plainCitation":"[11][4]"},"citationItems":[{"id":106,"uris":["http://zotero.org/users/632759/items/8S949XEH"],"uri":["http://zotero.org/users/632759/items/8S949XEH"],"itemData":{"id":106,"type":"article-journal","title":"RNA-Seq: a revolutionary tool for transcriptomics","container-title":"Nature Reviews Genetics","page":"57-63","volume":"10","issue":"1","source":"CrossRef","DOI":"10.1038/nrg2484","ISSN":"1471-0056, 1471-0064","shortTitle":"RNA-Seq","author":[{"family":"Wang","given":"Zhong"},{"family":"Gerstein","given":"Mark"},{"family":"Snyder","given":"Michael"}],"issued":{"date-parts":[["2009",1]]},"accessed":{"date-parts":[["2013",3,17]]}}}],"schema":"https://github.com/citation-style-language/schema/raw/master/csl-citation.json"} </w:instrText>
      </w:r>
      <w:r w:rsidR="00034A86">
        <w:rPr>
          <w:rFonts w:ascii="Arial" w:hAnsi="Arial" w:cs="Times New Roman"/>
          <w:color w:val="000000"/>
          <w:sz w:val="20"/>
          <w:szCs w:val="22"/>
        </w:rPr>
        <w:fldChar w:fldCharType="separate"/>
      </w:r>
      <w:r w:rsidR="001D0523">
        <w:rPr>
          <w:rFonts w:ascii="Arial" w:hAnsi="Arial" w:cs="Arial"/>
          <w:noProof/>
          <w:color w:val="000000"/>
          <w:sz w:val="20"/>
          <w:szCs w:val="22"/>
        </w:rPr>
        <w:t>[11]</w:t>
      </w:r>
      <w:r w:rsidR="00034A86">
        <w:rPr>
          <w:rFonts w:ascii="Arial" w:hAnsi="Arial" w:cs="Times New Roman"/>
          <w:color w:val="000000"/>
          <w:sz w:val="20"/>
          <w:szCs w:val="22"/>
        </w:rPr>
        <w:fldChar w:fldCharType="end"/>
      </w:r>
      <w:r w:rsidR="00034A86">
        <w:rPr>
          <w:rFonts w:ascii="Arial" w:hAnsi="Arial" w:cs="Times New Roman"/>
          <w:color w:val="000000"/>
          <w:sz w:val="20"/>
          <w:szCs w:val="22"/>
        </w:rPr>
        <w:t xml:space="preserve">. </w:t>
      </w:r>
    </w:p>
    <w:p w14:paraId="71CE5A45" w14:textId="15B2B831" w:rsidR="003E0852" w:rsidRDefault="004236C6" w:rsidP="00C30D14">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000000"/>
          <w:sz w:val="20"/>
          <w:szCs w:val="22"/>
        </w:rPr>
        <w:t>Here we present OrthoClust</w:t>
      </w:r>
      <w:r w:rsidR="003E0852">
        <w:rPr>
          <w:rFonts w:ascii="Arial" w:hAnsi="Arial" w:cs="Times New Roman"/>
          <w:color w:val="000000"/>
          <w:sz w:val="20"/>
          <w:szCs w:val="22"/>
        </w:rPr>
        <w:t xml:space="preserve">, a novel network </w:t>
      </w:r>
      <w:r w:rsidR="009A10BB">
        <w:rPr>
          <w:rFonts w:ascii="Arial" w:hAnsi="Arial" w:cs="Times New Roman"/>
          <w:color w:val="000000"/>
          <w:sz w:val="20"/>
          <w:szCs w:val="22"/>
        </w:rPr>
        <w:t xml:space="preserve">based </w:t>
      </w:r>
      <w:r w:rsidR="003E0852" w:rsidRPr="00E756E8">
        <w:rPr>
          <w:rFonts w:ascii="Arial" w:hAnsi="Arial" w:cs="Times New Roman"/>
          <w:color w:val="333333"/>
          <w:sz w:val="20"/>
          <w:szCs w:val="22"/>
        </w:rPr>
        <w:t xml:space="preserve">framework </w:t>
      </w:r>
      <w:r w:rsidR="003E0852">
        <w:rPr>
          <w:rFonts w:ascii="Arial" w:hAnsi="Arial" w:cs="Times New Roman"/>
          <w:color w:val="333333"/>
          <w:sz w:val="20"/>
          <w:szCs w:val="22"/>
        </w:rPr>
        <w:t>for</w:t>
      </w:r>
      <w:r w:rsidR="003E0852" w:rsidRPr="00E756E8">
        <w:rPr>
          <w:rFonts w:ascii="Arial" w:hAnsi="Arial" w:cs="Times New Roman"/>
          <w:color w:val="333333"/>
          <w:sz w:val="20"/>
          <w:szCs w:val="22"/>
        </w:rPr>
        <w:t xml:space="preserve"> clustering </w:t>
      </w:r>
      <w:r w:rsidR="006246C9">
        <w:rPr>
          <w:rFonts w:ascii="Arial" w:hAnsi="Arial" w:cs="Times New Roman"/>
          <w:color w:val="333333"/>
          <w:sz w:val="20"/>
          <w:szCs w:val="22"/>
        </w:rPr>
        <w:t xml:space="preserve">data </w:t>
      </w:r>
      <w:r w:rsidR="003E0852">
        <w:rPr>
          <w:rFonts w:ascii="Arial" w:hAnsi="Arial" w:cs="Times New Roman"/>
          <w:color w:val="000000"/>
          <w:sz w:val="20"/>
          <w:szCs w:val="22"/>
        </w:rPr>
        <w:t>across multiple species</w:t>
      </w:r>
      <w:r w:rsidR="003E0852" w:rsidRPr="00E756E8">
        <w:rPr>
          <w:rFonts w:ascii="Arial" w:hAnsi="Arial" w:cs="Times New Roman"/>
          <w:color w:val="333333"/>
          <w:sz w:val="20"/>
          <w:szCs w:val="22"/>
        </w:rPr>
        <w:t xml:space="preserve">. </w:t>
      </w:r>
      <w:r>
        <w:rPr>
          <w:rFonts w:ascii="Arial" w:hAnsi="Arial" w:cs="Times New Roman"/>
          <w:color w:val="333333"/>
          <w:sz w:val="20"/>
          <w:szCs w:val="22"/>
        </w:rPr>
        <w:t>OrthoClust</w:t>
      </w:r>
      <w:r w:rsidR="003E0852">
        <w:rPr>
          <w:rFonts w:ascii="Arial" w:hAnsi="Arial" w:cs="Times New Roman"/>
          <w:color w:val="333333"/>
          <w:sz w:val="20"/>
          <w:szCs w:val="22"/>
        </w:rPr>
        <w:t xml:space="preserve"> integrates</w:t>
      </w:r>
      <w:r w:rsidR="003E0852" w:rsidRPr="00E756E8">
        <w:rPr>
          <w:rFonts w:ascii="Arial" w:hAnsi="Arial" w:cs="Times New Roman"/>
          <w:color w:val="333333"/>
          <w:sz w:val="20"/>
          <w:szCs w:val="22"/>
        </w:rPr>
        <w:t xml:space="preserve"> </w:t>
      </w:r>
      <w:r w:rsidR="003E0852">
        <w:rPr>
          <w:rFonts w:ascii="Arial" w:hAnsi="Arial" w:cs="Times New Roman"/>
          <w:color w:val="333333"/>
          <w:sz w:val="20"/>
          <w:szCs w:val="22"/>
        </w:rPr>
        <w:t>t</w:t>
      </w:r>
      <w:r w:rsidR="003E0852" w:rsidRPr="00E756E8">
        <w:rPr>
          <w:rFonts w:ascii="Arial" w:hAnsi="Arial" w:cs="Times New Roman"/>
          <w:color w:val="333333"/>
          <w:sz w:val="20"/>
          <w:szCs w:val="22"/>
        </w:rPr>
        <w:t>he networks of individual species</w:t>
      </w:r>
      <w:r w:rsidR="003E0852">
        <w:rPr>
          <w:rFonts w:ascii="Arial" w:hAnsi="Arial" w:cs="Times New Roman"/>
          <w:color w:val="333333"/>
          <w:sz w:val="20"/>
          <w:szCs w:val="22"/>
        </w:rPr>
        <w:t xml:space="preserve"> </w:t>
      </w:r>
      <w:r w:rsidR="009A10BB">
        <w:rPr>
          <w:rFonts w:ascii="Arial" w:hAnsi="Arial" w:cs="Times New Roman"/>
          <w:color w:val="333333"/>
          <w:sz w:val="20"/>
          <w:szCs w:val="22"/>
        </w:rPr>
        <w:t>using</w:t>
      </w:r>
      <w:r w:rsidR="003E0852">
        <w:rPr>
          <w:rFonts w:ascii="Arial" w:hAnsi="Arial" w:cs="Times New Roman"/>
          <w:color w:val="333333"/>
          <w:sz w:val="20"/>
          <w:szCs w:val="22"/>
        </w:rPr>
        <w:t xml:space="preserve"> ortholog</w:t>
      </w:r>
      <w:r w:rsidR="00F45D2B">
        <w:rPr>
          <w:rFonts w:ascii="Arial" w:hAnsi="Arial" w:cs="Times New Roman"/>
          <w:color w:val="333333"/>
          <w:sz w:val="20"/>
          <w:szCs w:val="22"/>
        </w:rPr>
        <w:t xml:space="preserve">y </w:t>
      </w:r>
      <w:r w:rsidR="009A10BB">
        <w:rPr>
          <w:rFonts w:ascii="Arial" w:hAnsi="Arial" w:cs="Times New Roman"/>
          <w:color w:val="333333"/>
          <w:sz w:val="20"/>
          <w:szCs w:val="22"/>
        </w:rPr>
        <w:t>relationship</w:t>
      </w:r>
      <w:r w:rsidR="00F45D2B">
        <w:rPr>
          <w:rFonts w:ascii="Arial" w:hAnsi="Arial" w:cs="Times New Roman"/>
          <w:color w:val="333333"/>
          <w:sz w:val="20"/>
          <w:szCs w:val="22"/>
        </w:rPr>
        <w:t>s</w:t>
      </w:r>
      <w:r w:rsidR="009A10BB">
        <w:rPr>
          <w:rFonts w:ascii="Arial" w:hAnsi="Arial" w:cs="Times New Roman"/>
          <w:color w:val="333333"/>
          <w:sz w:val="20"/>
          <w:szCs w:val="22"/>
        </w:rPr>
        <w:t xml:space="preserve"> of genes</w:t>
      </w:r>
      <w:r w:rsidR="003E0852">
        <w:rPr>
          <w:rFonts w:ascii="Arial" w:hAnsi="Arial" w:cs="Times New Roman"/>
          <w:color w:val="333333"/>
          <w:sz w:val="20"/>
          <w:szCs w:val="22"/>
        </w:rPr>
        <w:t xml:space="preserve"> </w:t>
      </w:r>
      <w:r w:rsidR="003E0852" w:rsidRPr="00E756E8">
        <w:rPr>
          <w:rFonts w:ascii="Arial" w:hAnsi="Arial" w:cs="Times New Roman"/>
          <w:color w:val="333333"/>
          <w:sz w:val="20"/>
          <w:szCs w:val="22"/>
        </w:rPr>
        <w:t>between speci</w:t>
      </w:r>
      <w:r w:rsidR="003E0852">
        <w:rPr>
          <w:rFonts w:ascii="Arial" w:hAnsi="Arial" w:cs="Times New Roman"/>
          <w:color w:val="333333"/>
          <w:sz w:val="20"/>
          <w:szCs w:val="22"/>
        </w:rPr>
        <w:t xml:space="preserve">es. </w:t>
      </w:r>
      <w:r w:rsidR="003E0852" w:rsidRPr="00E756E8">
        <w:rPr>
          <w:rFonts w:ascii="Arial" w:hAnsi="Arial" w:cs="Times New Roman"/>
          <w:color w:val="333333"/>
          <w:sz w:val="20"/>
          <w:szCs w:val="22"/>
        </w:rPr>
        <w:t xml:space="preserve">As </w:t>
      </w:r>
      <w:r w:rsidR="008711FB">
        <w:rPr>
          <w:rFonts w:ascii="Arial" w:hAnsi="Arial" w:cs="Times New Roman"/>
          <w:color w:val="333333"/>
          <w:sz w:val="20"/>
          <w:szCs w:val="22"/>
        </w:rPr>
        <w:t xml:space="preserve">connected genes within a species </w:t>
      </w:r>
      <w:r w:rsidR="003E0852" w:rsidRPr="00E756E8">
        <w:rPr>
          <w:rFonts w:ascii="Arial" w:hAnsi="Arial" w:cs="Times New Roman"/>
          <w:color w:val="333333"/>
          <w:sz w:val="20"/>
          <w:szCs w:val="22"/>
        </w:rPr>
        <w:t>and orthologous pairs</w:t>
      </w:r>
      <w:r w:rsidR="003E0852">
        <w:rPr>
          <w:rFonts w:ascii="Arial" w:hAnsi="Arial" w:cs="Times New Roman"/>
          <w:color w:val="333333"/>
          <w:sz w:val="20"/>
          <w:szCs w:val="22"/>
        </w:rPr>
        <w:t xml:space="preserve"> </w:t>
      </w:r>
      <w:r w:rsidR="008711FB">
        <w:rPr>
          <w:rFonts w:ascii="Arial" w:hAnsi="Arial" w:cs="Times New Roman"/>
          <w:color w:val="333333"/>
          <w:sz w:val="20"/>
          <w:szCs w:val="22"/>
        </w:rPr>
        <w:t xml:space="preserve">across species </w:t>
      </w:r>
      <w:r w:rsidR="003E0852">
        <w:rPr>
          <w:rFonts w:ascii="Arial" w:hAnsi="Arial" w:cs="Times New Roman"/>
          <w:color w:val="333333"/>
          <w:sz w:val="20"/>
          <w:szCs w:val="22"/>
        </w:rPr>
        <w:t xml:space="preserve">connect </w:t>
      </w:r>
      <w:r w:rsidR="003E0852" w:rsidRPr="00E756E8">
        <w:rPr>
          <w:rFonts w:ascii="Arial" w:hAnsi="Arial" w:cs="Times New Roman"/>
          <w:color w:val="333333"/>
          <w:sz w:val="20"/>
          <w:szCs w:val="22"/>
        </w:rPr>
        <w:t>genes with the same function within and across species</w:t>
      </w:r>
      <w:r w:rsidR="003E0852">
        <w:rPr>
          <w:rFonts w:ascii="Arial" w:hAnsi="Arial" w:cs="Times New Roman"/>
          <w:color w:val="333333"/>
          <w:sz w:val="20"/>
          <w:szCs w:val="22"/>
        </w:rPr>
        <w:t xml:space="preserve"> respectively</w:t>
      </w:r>
      <w:r w:rsidR="003E0852" w:rsidRPr="00E756E8">
        <w:rPr>
          <w:rFonts w:ascii="Arial" w:hAnsi="Arial" w:cs="Times New Roman"/>
          <w:color w:val="333333"/>
          <w:sz w:val="20"/>
          <w:szCs w:val="22"/>
        </w:rPr>
        <w:t xml:space="preserve">, </w:t>
      </w:r>
      <w:r w:rsidR="00906813">
        <w:rPr>
          <w:rFonts w:ascii="Arial" w:hAnsi="Arial" w:cs="Times New Roman"/>
          <w:color w:val="333333"/>
          <w:sz w:val="20"/>
          <w:szCs w:val="22"/>
        </w:rPr>
        <w:t>OrthoClust</w:t>
      </w:r>
      <w:r w:rsidR="003E0852">
        <w:rPr>
          <w:rFonts w:ascii="Arial" w:hAnsi="Arial" w:cs="Times New Roman"/>
          <w:color w:val="333333"/>
          <w:sz w:val="20"/>
          <w:szCs w:val="22"/>
        </w:rPr>
        <w:t xml:space="preserve"> </w:t>
      </w:r>
      <w:r w:rsidR="003E0852">
        <w:rPr>
          <w:rFonts w:ascii="Arial" w:hAnsi="Arial" w:cs="Times New Roman"/>
          <w:color w:val="000000"/>
          <w:sz w:val="20"/>
          <w:szCs w:val="22"/>
        </w:rPr>
        <w:t>naturally extends the idea of functional modules into a cross-species dimension.</w:t>
      </w:r>
      <w:r w:rsidR="00906813">
        <w:rPr>
          <w:rFonts w:ascii="Arial" w:hAnsi="Arial" w:cs="Times New Roman"/>
          <w:color w:val="333333"/>
          <w:sz w:val="20"/>
          <w:szCs w:val="22"/>
        </w:rPr>
        <w:t xml:space="preserve"> The essence of OrthoClust</w:t>
      </w:r>
      <w:r w:rsidR="003E0852">
        <w:rPr>
          <w:rFonts w:ascii="Arial" w:hAnsi="Arial" w:cs="Times New Roman"/>
          <w:color w:val="333333"/>
          <w:sz w:val="20"/>
          <w:szCs w:val="22"/>
        </w:rPr>
        <w:t xml:space="preserve"> is </w:t>
      </w:r>
      <w:r w:rsidR="00E4660D">
        <w:rPr>
          <w:rFonts w:ascii="Arial" w:hAnsi="Arial" w:cs="Times New Roman"/>
          <w:color w:val="333333"/>
          <w:sz w:val="20"/>
          <w:szCs w:val="22"/>
        </w:rPr>
        <w:t xml:space="preserve">a cost function </w:t>
      </w:r>
      <w:r w:rsidR="00B81140">
        <w:rPr>
          <w:rFonts w:ascii="Arial" w:hAnsi="Arial" w:cs="Times New Roman"/>
          <w:color w:val="333333"/>
          <w:sz w:val="20"/>
          <w:szCs w:val="22"/>
        </w:rPr>
        <w:t xml:space="preserve">for the </w:t>
      </w:r>
      <w:r w:rsidR="00E4660D">
        <w:rPr>
          <w:rFonts w:ascii="Arial" w:hAnsi="Arial" w:cs="Times New Roman"/>
          <w:color w:val="333333"/>
          <w:sz w:val="20"/>
          <w:szCs w:val="22"/>
        </w:rPr>
        <w:t>detect</w:t>
      </w:r>
      <w:r w:rsidR="00B81140">
        <w:rPr>
          <w:rFonts w:ascii="Arial" w:hAnsi="Arial" w:cs="Times New Roman"/>
          <w:color w:val="333333"/>
          <w:sz w:val="20"/>
          <w:szCs w:val="22"/>
        </w:rPr>
        <w:t>ion of</w:t>
      </w:r>
      <w:r w:rsidR="00E4660D">
        <w:rPr>
          <w:rFonts w:ascii="Arial" w:hAnsi="Arial" w:cs="Times New Roman"/>
          <w:color w:val="333333"/>
          <w:sz w:val="20"/>
          <w:szCs w:val="22"/>
        </w:rPr>
        <w:t xml:space="preserve"> modules across species. We present a solution of the </w:t>
      </w:r>
      <w:r w:rsidR="00C30D14">
        <w:rPr>
          <w:rFonts w:ascii="Arial" w:hAnsi="Arial" w:cs="Times New Roman"/>
          <w:color w:val="333333"/>
          <w:sz w:val="20"/>
          <w:szCs w:val="22"/>
        </w:rPr>
        <w:t xml:space="preserve">optimization problem by using simulated annealing. </w:t>
      </w:r>
      <w:r w:rsidR="008711FB">
        <w:rPr>
          <w:rFonts w:ascii="Arial" w:hAnsi="Arial" w:cs="Times New Roman"/>
          <w:color w:val="333333"/>
          <w:sz w:val="20"/>
          <w:szCs w:val="22"/>
        </w:rPr>
        <w:t xml:space="preserve">As expression data is one of the most important class of ‘omic-‘data, we demonstrated </w:t>
      </w:r>
      <w:r w:rsidR="00906813">
        <w:rPr>
          <w:rFonts w:ascii="Arial" w:hAnsi="Arial" w:cs="Times New Roman"/>
          <w:color w:val="333333"/>
          <w:sz w:val="20"/>
          <w:szCs w:val="22"/>
        </w:rPr>
        <w:t>OrthoClust</w:t>
      </w:r>
      <w:r w:rsidR="003E0852">
        <w:rPr>
          <w:rFonts w:ascii="Arial" w:hAnsi="Arial" w:cs="Times New Roman"/>
          <w:color w:val="333333"/>
          <w:sz w:val="20"/>
          <w:szCs w:val="22"/>
        </w:rPr>
        <w:t xml:space="preserve"> </w:t>
      </w:r>
      <w:r w:rsidR="008711FB">
        <w:rPr>
          <w:rFonts w:ascii="Arial" w:hAnsi="Arial" w:cs="Times New Roman"/>
          <w:color w:val="333333"/>
          <w:sz w:val="20"/>
          <w:szCs w:val="22"/>
        </w:rPr>
        <w:t xml:space="preserve">using </w:t>
      </w:r>
      <w:r w:rsidR="003E0852">
        <w:rPr>
          <w:rFonts w:ascii="Arial" w:hAnsi="Arial" w:cs="Times New Roman"/>
          <w:color w:val="333333"/>
          <w:sz w:val="20"/>
          <w:szCs w:val="22"/>
        </w:rPr>
        <w:t xml:space="preserve">the genome-wide expression data of worm and fly generated by the modENCODE consortium, arriving at </w:t>
      </w:r>
      <w:r w:rsidR="008711FB">
        <w:rPr>
          <w:rFonts w:ascii="Arial" w:hAnsi="Arial" w:cs="Times New Roman"/>
          <w:color w:val="333333"/>
          <w:sz w:val="20"/>
          <w:szCs w:val="22"/>
        </w:rPr>
        <w:t xml:space="preserve">co-expression </w:t>
      </w:r>
      <w:r w:rsidR="003E0852">
        <w:rPr>
          <w:rFonts w:ascii="Arial" w:hAnsi="Arial" w:cs="Times New Roman"/>
          <w:color w:val="333333"/>
          <w:sz w:val="20"/>
          <w:szCs w:val="22"/>
        </w:rPr>
        <w:t xml:space="preserve">modules that range </w:t>
      </w:r>
      <w:r w:rsidR="00B81140">
        <w:rPr>
          <w:rFonts w:ascii="Arial" w:hAnsi="Arial" w:cs="Times New Roman"/>
          <w:color w:val="333333"/>
          <w:sz w:val="20"/>
          <w:szCs w:val="22"/>
        </w:rPr>
        <w:t xml:space="preserve">from </w:t>
      </w:r>
      <w:r w:rsidR="009A10BB">
        <w:rPr>
          <w:rFonts w:ascii="Arial" w:hAnsi="Arial" w:cs="Times New Roman"/>
          <w:color w:val="333333"/>
          <w:sz w:val="20"/>
          <w:szCs w:val="22"/>
        </w:rPr>
        <w:t>being</w:t>
      </w:r>
      <w:r w:rsidR="003E0852">
        <w:rPr>
          <w:rFonts w:ascii="Arial" w:hAnsi="Arial" w:cs="Times New Roman"/>
          <w:color w:val="333333"/>
          <w:sz w:val="20"/>
          <w:szCs w:val="22"/>
        </w:rPr>
        <w:t xml:space="preserve"> highly conserved to species-specific. </w:t>
      </w:r>
      <w:r w:rsidR="00E4660D">
        <w:rPr>
          <w:rFonts w:ascii="Arial" w:hAnsi="Arial" w:cs="Times New Roman"/>
          <w:color w:val="333333"/>
          <w:sz w:val="20"/>
          <w:szCs w:val="22"/>
        </w:rPr>
        <w:t>We the</w:t>
      </w:r>
      <w:r w:rsidR="00F12290">
        <w:rPr>
          <w:rFonts w:ascii="Arial" w:hAnsi="Arial" w:cs="Times New Roman"/>
          <w:color w:val="333333"/>
          <w:sz w:val="20"/>
          <w:szCs w:val="22"/>
        </w:rPr>
        <w:t>n compared</w:t>
      </w:r>
      <w:r w:rsidR="00E4660D">
        <w:rPr>
          <w:rFonts w:ascii="Arial" w:hAnsi="Arial" w:cs="Times New Roman"/>
          <w:color w:val="333333"/>
          <w:sz w:val="20"/>
          <w:szCs w:val="22"/>
        </w:rPr>
        <w:t xml:space="preserve"> the results with traditional single-species clustering </w:t>
      </w:r>
      <w:r w:rsidR="00F12290">
        <w:rPr>
          <w:rFonts w:ascii="Arial" w:hAnsi="Arial" w:cs="Times New Roman"/>
          <w:color w:val="333333"/>
          <w:sz w:val="20"/>
          <w:szCs w:val="22"/>
        </w:rPr>
        <w:t xml:space="preserve">and demonstrated the advantage of our approach. </w:t>
      </w:r>
      <w:r w:rsidR="000C3BE0">
        <w:rPr>
          <w:rFonts w:ascii="Arial" w:hAnsi="Arial" w:cs="Times New Roman"/>
          <w:color w:val="333333"/>
          <w:sz w:val="20"/>
          <w:szCs w:val="22"/>
        </w:rPr>
        <w:t>We further compared the conserved modules with results obtained from IsoRank</w:t>
      </w:r>
      <w:r w:rsidR="00F12290">
        <w:rPr>
          <w:rFonts w:ascii="Arial" w:hAnsi="Arial" w:cs="Times New Roman"/>
          <w:color w:val="333333"/>
          <w:sz w:val="20"/>
          <w:szCs w:val="22"/>
        </w:rPr>
        <w:t xml:space="preserve"> </w:t>
      </w:r>
      <w:r w:rsidR="00F12290">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6dQesIpQ","properties":{"formattedCitation":"[12]","plainCitation":"[12]"},"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F12290">
        <w:rPr>
          <w:rFonts w:ascii="Arial" w:hAnsi="Arial" w:cs="Times New Roman"/>
          <w:color w:val="333333"/>
          <w:sz w:val="20"/>
          <w:szCs w:val="22"/>
        </w:rPr>
        <w:fldChar w:fldCharType="separate"/>
      </w:r>
      <w:r w:rsidR="00F12290">
        <w:rPr>
          <w:rFonts w:ascii="Arial" w:hAnsi="Arial" w:cs="Times New Roman"/>
          <w:noProof/>
          <w:color w:val="333333"/>
          <w:sz w:val="20"/>
          <w:szCs w:val="22"/>
        </w:rPr>
        <w:t>[12]</w:t>
      </w:r>
      <w:r w:rsidR="00F12290">
        <w:rPr>
          <w:rFonts w:ascii="Arial" w:hAnsi="Arial" w:cs="Times New Roman"/>
          <w:color w:val="333333"/>
          <w:sz w:val="20"/>
          <w:szCs w:val="22"/>
        </w:rPr>
        <w:fldChar w:fldCharType="end"/>
      </w:r>
      <w:r w:rsidR="000C3BE0">
        <w:rPr>
          <w:rFonts w:ascii="Arial" w:hAnsi="Arial" w:cs="Times New Roman"/>
          <w:color w:val="333333"/>
          <w:sz w:val="20"/>
          <w:szCs w:val="22"/>
        </w:rPr>
        <w:t>, one of the state-of-the-art methods for network alignment</w:t>
      </w:r>
      <w:r w:rsidR="00F12290">
        <w:rPr>
          <w:rFonts w:ascii="Arial" w:hAnsi="Arial" w:cs="Times New Roman"/>
          <w:color w:val="333333"/>
          <w:sz w:val="20"/>
          <w:szCs w:val="22"/>
        </w:rPr>
        <w:t>.</w:t>
      </w:r>
      <w:r w:rsidR="000C3BE0">
        <w:rPr>
          <w:rFonts w:ascii="Arial" w:hAnsi="Arial" w:cs="Times New Roman"/>
          <w:color w:val="333333"/>
          <w:sz w:val="20"/>
          <w:szCs w:val="22"/>
        </w:rPr>
        <w:t xml:space="preserve"> </w:t>
      </w:r>
      <w:r w:rsidR="003E0852">
        <w:rPr>
          <w:rFonts w:ascii="Arial" w:hAnsi="Arial" w:cs="Times New Roman"/>
          <w:color w:val="333333"/>
          <w:sz w:val="20"/>
          <w:szCs w:val="22"/>
        </w:rPr>
        <w:t xml:space="preserve">As more and more system-wide data </w:t>
      </w:r>
      <w:r w:rsidR="009A10BB">
        <w:rPr>
          <w:rFonts w:ascii="Arial" w:hAnsi="Arial" w:cs="Times New Roman"/>
          <w:color w:val="333333"/>
          <w:sz w:val="20"/>
          <w:szCs w:val="22"/>
        </w:rPr>
        <w:t>is</w:t>
      </w:r>
      <w:r w:rsidR="003E0852">
        <w:rPr>
          <w:rFonts w:ascii="Arial" w:hAnsi="Arial" w:cs="Times New Roman"/>
          <w:color w:val="333333"/>
          <w:sz w:val="20"/>
          <w:szCs w:val="22"/>
        </w:rPr>
        <w:t xml:space="preserve"> generated across different species, the concept of </w:t>
      </w:r>
      <w:r w:rsidR="00ED7869">
        <w:rPr>
          <w:rFonts w:ascii="Arial" w:hAnsi="Arial" w:cs="Times New Roman"/>
          <w:color w:val="333333"/>
          <w:sz w:val="20"/>
          <w:szCs w:val="22"/>
        </w:rPr>
        <w:t>orthology-based meta</w:t>
      </w:r>
      <w:r w:rsidR="00A12852">
        <w:rPr>
          <w:rFonts w:ascii="Arial" w:hAnsi="Arial" w:cs="Times New Roman"/>
          <w:color w:val="333333"/>
          <w:sz w:val="20"/>
          <w:szCs w:val="22"/>
        </w:rPr>
        <w:t>-</w:t>
      </w:r>
      <w:r w:rsidR="00ED7869">
        <w:rPr>
          <w:rFonts w:ascii="Arial" w:hAnsi="Arial" w:cs="Times New Roman"/>
          <w:color w:val="333333"/>
          <w:sz w:val="20"/>
          <w:szCs w:val="22"/>
        </w:rPr>
        <w:t xml:space="preserve"> </w:t>
      </w:r>
      <w:r w:rsidR="00320AB1">
        <w:rPr>
          <w:rFonts w:ascii="Arial" w:hAnsi="Arial" w:cs="Times New Roman"/>
          <w:color w:val="333333"/>
          <w:sz w:val="20"/>
          <w:szCs w:val="22"/>
        </w:rPr>
        <w:t xml:space="preserve">clustering </w:t>
      </w:r>
      <w:r w:rsidR="003E0852">
        <w:rPr>
          <w:rFonts w:ascii="Arial" w:hAnsi="Arial" w:cs="Times New Roman"/>
          <w:color w:val="333333"/>
          <w:sz w:val="20"/>
          <w:szCs w:val="22"/>
        </w:rPr>
        <w:t xml:space="preserve">demonstrated by </w:t>
      </w:r>
      <w:r w:rsidR="00523D69">
        <w:rPr>
          <w:rFonts w:ascii="Arial" w:hAnsi="Arial" w:cs="Times New Roman"/>
          <w:color w:val="333333"/>
          <w:sz w:val="20"/>
          <w:szCs w:val="22"/>
        </w:rPr>
        <w:t>OrthoClust</w:t>
      </w:r>
      <w:r w:rsidR="003E0852">
        <w:rPr>
          <w:rFonts w:ascii="Arial" w:hAnsi="Arial" w:cs="Times New Roman"/>
          <w:color w:val="333333"/>
          <w:sz w:val="20"/>
          <w:szCs w:val="22"/>
        </w:rPr>
        <w:t xml:space="preserve"> can </w:t>
      </w:r>
      <w:r w:rsidR="009A10BB">
        <w:rPr>
          <w:rFonts w:ascii="Arial" w:hAnsi="Arial" w:cs="Times New Roman"/>
          <w:color w:val="333333"/>
          <w:sz w:val="20"/>
          <w:szCs w:val="22"/>
        </w:rPr>
        <w:t xml:space="preserve">serve </w:t>
      </w:r>
      <w:r w:rsidR="003E0852">
        <w:rPr>
          <w:rFonts w:ascii="Arial" w:hAnsi="Arial" w:cs="Times New Roman"/>
          <w:color w:val="333333"/>
          <w:sz w:val="20"/>
          <w:szCs w:val="22"/>
        </w:rPr>
        <w:t>as a general computational framework for integration</w:t>
      </w:r>
      <w:r w:rsidR="00980945">
        <w:rPr>
          <w:rFonts w:ascii="Arial" w:hAnsi="Arial" w:cs="Times New Roman"/>
          <w:color w:val="333333"/>
          <w:sz w:val="20"/>
          <w:szCs w:val="22"/>
        </w:rPr>
        <w:t xml:space="preserve"> of </w:t>
      </w:r>
      <w:r w:rsidR="00E4660D">
        <w:rPr>
          <w:rFonts w:ascii="Arial" w:hAnsi="Arial" w:cs="Times New Roman"/>
          <w:color w:val="333333"/>
          <w:sz w:val="20"/>
          <w:szCs w:val="22"/>
        </w:rPr>
        <w:t xml:space="preserve">other </w:t>
      </w:r>
      <w:r w:rsidR="00980945">
        <w:rPr>
          <w:rFonts w:ascii="Arial" w:hAnsi="Arial" w:cs="Times New Roman"/>
          <w:color w:val="333333"/>
          <w:sz w:val="20"/>
          <w:szCs w:val="22"/>
        </w:rPr>
        <w:t>‘omic’-scale data</w:t>
      </w:r>
      <w:r w:rsidR="00E4660D">
        <w:rPr>
          <w:rFonts w:ascii="Arial" w:hAnsi="Arial" w:cs="Times New Roman"/>
          <w:color w:val="333333"/>
          <w:sz w:val="20"/>
          <w:szCs w:val="22"/>
        </w:rPr>
        <w:t xml:space="preserve"> like protein-protein interactions</w:t>
      </w:r>
      <w:r w:rsidR="003E0852">
        <w:rPr>
          <w:rFonts w:ascii="Arial" w:hAnsi="Arial" w:cs="Times New Roman"/>
          <w:color w:val="333333"/>
          <w:sz w:val="20"/>
          <w:szCs w:val="22"/>
        </w:rPr>
        <w:t>.</w:t>
      </w:r>
    </w:p>
    <w:p w14:paraId="146A0154" w14:textId="77777777" w:rsidR="003E0852" w:rsidRDefault="003E0852" w:rsidP="008012FB">
      <w:pPr>
        <w:widowControl w:val="0"/>
        <w:autoSpaceDE w:val="0"/>
        <w:autoSpaceDN w:val="0"/>
        <w:adjustRightInd w:val="0"/>
        <w:spacing w:line="480" w:lineRule="auto"/>
        <w:jc w:val="both"/>
        <w:rPr>
          <w:rFonts w:ascii="Arial" w:hAnsi="Arial" w:cs="Times New Roman"/>
          <w:bCs/>
          <w:color w:val="333333"/>
          <w:sz w:val="20"/>
        </w:rPr>
      </w:pPr>
    </w:p>
    <w:p w14:paraId="41C1BB86" w14:textId="77777777" w:rsidR="003E0852" w:rsidRDefault="003E0852" w:rsidP="003E0852">
      <w:pPr>
        <w:spacing w:line="480" w:lineRule="auto"/>
        <w:rPr>
          <w:rFonts w:ascii="Arial" w:hAnsi="Arial" w:cs="Times New Roman"/>
          <w:b/>
          <w:color w:val="333333"/>
          <w:sz w:val="22"/>
          <w:szCs w:val="22"/>
        </w:rPr>
      </w:pPr>
      <w:r>
        <w:rPr>
          <w:rFonts w:ascii="Arial" w:hAnsi="Arial" w:cs="Times New Roman"/>
          <w:b/>
          <w:color w:val="333333"/>
          <w:sz w:val="22"/>
          <w:szCs w:val="22"/>
        </w:rPr>
        <w:t>Results</w:t>
      </w:r>
    </w:p>
    <w:p w14:paraId="4043CC83" w14:textId="3B9F2222" w:rsidR="003E0852" w:rsidRPr="003F71BF" w:rsidRDefault="003E0852" w:rsidP="003E0852">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Cross-species M</w:t>
      </w:r>
      <w:r w:rsidRPr="003F71BF">
        <w:rPr>
          <w:rFonts w:ascii="Arial" w:hAnsi="Arial" w:cs="Times New Roman"/>
          <w:b/>
          <w:color w:val="333333"/>
          <w:sz w:val="20"/>
          <w:szCs w:val="22"/>
        </w:rPr>
        <w:t xml:space="preserve">odules in a </w:t>
      </w:r>
      <w:r w:rsidR="005A23C2">
        <w:rPr>
          <w:rFonts w:ascii="Arial" w:hAnsi="Arial" w:cs="Times New Roman"/>
          <w:b/>
          <w:color w:val="333333"/>
          <w:sz w:val="20"/>
          <w:szCs w:val="22"/>
        </w:rPr>
        <w:t>multi-</w:t>
      </w:r>
      <w:r w:rsidR="00A36ED2">
        <w:rPr>
          <w:rFonts w:ascii="Arial" w:hAnsi="Arial" w:cs="Times New Roman"/>
          <w:b/>
          <w:color w:val="333333"/>
          <w:sz w:val="20"/>
          <w:szCs w:val="22"/>
        </w:rPr>
        <w:t>layer</w:t>
      </w:r>
      <w:r w:rsidRPr="003F71BF">
        <w:rPr>
          <w:rFonts w:ascii="Arial" w:hAnsi="Arial" w:cs="Times New Roman"/>
          <w:b/>
          <w:color w:val="333333"/>
          <w:sz w:val="20"/>
          <w:szCs w:val="22"/>
        </w:rPr>
        <w:t xml:space="preserve"> network</w:t>
      </w:r>
    </w:p>
    <w:p w14:paraId="04098659" w14:textId="14D965DF"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A </w:t>
      </w:r>
      <w:r w:rsidR="00B75F78">
        <w:rPr>
          <w:rFonts w:ascii="Arial" w:hAnsi="Arial" w:cs="Times New Roman"/>
          <w:color w:val="333333"/>
          <w:sz w:val="20"/>
          <w:szCs w:val="22"/>
        </w:rPr>
        <w:t xml:space="preserve">co-association </w:t>
      </w:r>
      <w:r w:rsidRPr="00BF5D34">
        <w:rPr>
          <w:rFonts w:ascii="Arial" w:hAnsi="Arial" w:cs="Times New Roman"/>
          <w:color w:val="333333"/>
          <w:sz w:val="20"/>
          <w:szCs w:val="22"/>
        </w:rPr>
        <w:t>network is</w:t>
      </w:r>
      <w:r w:rsidR="003A4548">
        <w:rPr>
          <w:rFonts w:ascii="Arial" w:hAnsi="Arial" w:cs="Times New Roman"/>
          <w:color w:val="333333"/>
          <w:sz w:val="20"/>
          <w:szCs w:val="22"/>
        </w:rPr>
        <w:t xml:space="preserve"> a</w:t>
      </w:r>
      <w:r w:rsidRPr="00BF5D34">
        <w:rPr>
          <w:rFonts w:ascii="Arial" w:hAnsi="Arial" w:cs="Times New Roman"/>
          <w:color w:val="333333"/>
          <w:sz w:val="20"/>
          <w:szCs w:val="22"/>
        </w:rPr>
        <w:t xml:space="preserve"> representation </w:t>
      </w:r>
      <w:r>
        <w:rPr>
          <w:rFonts w:ascii="Arial" w:hAnsi="Arial" w:cs="Times New Roman"/>
          <w:color w:val="333333"/>
          <w:sz w:val="20"/>
          <w:szCs w:val="22"/>
        </w:rPr>
        <w:t>of</w:t>
      </w:r>
      <w:r w:rsidRPr="00BF5D34">
        <w:rPr>
          <w:rFonts w:ascii="Arial" w:hAnsi="Arial" w:cs="Times New Roman"/>
          <w:color w:val="333333"/>
          <w:sz w:val="20"/>
          <w:szCs w:val="22"/>
        </w:rPr>
        <w:t xml:space="preserve"> </w:t>
      </w:r>
      <w:r w:rsidR="00B75F78">
        <w:rPr>
          <w:rFonts w:ascii="Arial" w:hAnsi="Arial" w:cs="Times New Roman"/>
          <w:color w:val="333333"/>
          <w:sz w:val="20"/>
          <w:szCs w:val="22"/>
        </w:rPr>
        <w:t xml:space="preserve">certain </w:t>
      </w:r>
      <w:r w:rsidR="003A4548">
        <w:rPr>
          <w:rFonts w:ascii="Arial" w:hAnsi="Arial" w:cs="Times New Roman"/>
          <w:color w:val="333333"/>
          <w:sz w:val="20"/>
          <w:szCs w:val="22"/>
        </w:rPr>
        <w:t xml:space="preserve">types of </w:t>
      </w:r>
      <w:r w:rsidR="00B75F78">
        <w:rPr>
          <w:rFonts w:ascii="Arial" w:hAnsi="Arial" w:cs="Times New Roman"/>
          <w:color w:val="333333"/>
          <w:sz w:val="20"/>
          <w:szCs w:val="22"/>
        </w:rPr>
        <w:t>genomics data. The data can be</w:t>
      </w:r>
      <w:r w:rsidR="00DF4BE0">
        <w:rPr>
          <w:rFonts w:ascii="Arial" w:hAnsi="Arial" w:cs="Times New Roman"/>
          <w:color w:val="333333"/>
          <w:sz w:val="20"/>
          <w:szCs w:val="22"/>
        </w:rPr>
        <w:t xml:space="preserve"> rather</w:t>
      </w:r>
      <w:r w:rsidR="00B75F78">
        <w:rPr>
          <w:rFonts w:ascii="Arial" w:hAnsi="Arial" w:cs="Times New Roman"/>
          <w:color w:val="333333"/>
          <w:sz w:val="20"/>
          <w:szCs w:val="22"/>
        </w:rPr>
        <w:t xml:space="preserve"> simple </w:t>
      </w:r>
      <w:r w:rsidR="00DF4BE0">
        <w:rPr>
          <w:rFonts w:ascii="Arial" w:hAnsi="Arial" w:cs="Times New Roman"/>
          <w:color w:val="333333"/>
          <w:sz w:val="20"/>
          <w:szCs w:val="22"/>
        </w:rPr>
        <w:t xml:space="preserve">like protein binding profiles, in which two genes are connected if their corresponding proteins can physically interact. In many cases, it can be </w:t>
      </w:r>
      <w:r w:rsidR="00B75F78">
        <w:rPr>
          <w:rFonts w:ascii="Arial" w:hAnsi="Arial" w:cs="Times New Roman"/>
          <w:color w:val="333333"/>
          <w:sz w:val="20"/>
          <w:szCs w:val="22"/>
        </w:rPr>
        <w:t>high dimensional such as genome-wide expression profiles</w:t>
      </w:r>
      <w:r w:rsidR="00DF4BE0">
        <w:rPr>
          <w:rFonts w:ascii="Arial" w:hAnsi="Arial" w:cs="Times New Roman"/>
          <w:color w:val="333333"/>
          <w:sz w:val="20"/>
          <w:szCs w:val="22"/>
        </w:rPr>
        <w:t xml:space="preserve">. In this scenario, </w:t>
      </w:r>
      <w:r w:rsidR="00B75F78">
        <w:rPr>
          <w:rFonts w:ascii="Arial" w:hAnsi="Arial" w:cs="Times New Roman"/>
          <w:color w:val="333333"/>
          <w:sz w:val="20"/>
          <w:szCs w:val="22"/>
        </w:rPr>
        <w:t xml:space="preserve">two </w:t>
      </w:r>
      <w:r w:rsidRPr="00BF5D34">
        <w:rPr>
          <w:rFonts w:ascii="Arial" w:hAnsi="Arial" w:cs="Times New Roman"/>
          <w:color w:val="333333"/>
          <w:sz w:val="20"/>
          <w:szCs w:val="22"/>
        </w:rPr>
        <w:t xml:space="preserve">genes </w:t>
      </w:r>
      <w:r>
        <w:rPr>
          <w:rFonts w:ascii="Arial" w:hAnsi="Arial" w:cs="Times New Roman"/>
          <w:color w:val="333333"/>
          <w:sz w:val="20"/>
          <w:szCs w:val="22"/>
        </w:rPr>
        <w:t xml:space="preserve">are </w:t>
      </w:r>
      <w:r w:rsidR="00DF4BE0">
        <w:rPr>
          <w:rFonts w:ascii="Arial" w:hAnsi="Arial" w:cs="Times New Roman"/>
          <w:color w:val="333333"/>
          <w:sz w:val="20"/>
          <w:szCs w:val="22"/>
        </w:rPr>
        <w:t xml:space="preserve">linked in a mathematically abstract way </w:t>
      </w:r>
      <w:r w:rsidRPr="00BF5D34">
        <w:rPr>
          <w:rFonts w:ascii="Arial" w:hAnsi="Arial" w:cs="Times New Roman"/>
          <w:color w:val="333333"/>
          <w:sz w:val="20"/>
          <w:szCs w:val="22"/>
        </w:rPr>
        <w:t xml:space="preserve">if their expression values across a variety of conditions are highly correlated. </w:t>
      </w:r>
      <w:r w:rsidR="00DF4BE0">
        <w:rPr>
          <w:rFonts w:ascii="Arial" w:hAnsi="Arial" w:cs="Times New Roman"/>
          <w:color w:val="333333"/>
          <w:sz w:val="20"/>
          <w:szCs w:val="22"/>
        </w:rPr>
        <w:t xml:space="preserve">Despite the origin of the network, </w:t>
      </w:r>
      <w:r>
        <w:rPr>
          <w:rFonts w:ascii="Arial" w:hAnsi="Arial" w:cs="Times New Roman"/>
          <w:color w:val="333333"/>
          <w:sz w:val="20"/>
          <w:szCs w:val="22"/>
        </w:rPr>
        <w:t>f</w:t>
      </w:r>
      <w:r w:rsidRPr="00BF5D34">
        <w:rPr>
          <w:rFonts w:ascii="Arial" w:hAnsi="Arial" w:cs="Times New Roman"/>
          <w:color w:val="333333"/>
          <w:sz w:val="20"/>
          <w:szCs w:val="22"/>
        </w:rPr>
        <w:t>rom a topological standpoint, a module is a</w:t>
      </w:r>
      <w:r>
        <w:rPr>
          <w:rFonts w:ascii="Arial" w:hAnsi="Arial" w:cs="Times New Roman"/>
          <w:color w:val="333333"/>
          <w:sz w:val="20"/>
          <w:szCs w:val="22"/>
        </w:rPr>
        <w:t>n</w:t>
      </w:r>
      <w:r w:rsidRPr="00BF5D34">
        <w:rPr>
          <w:rFonts w:ascii="Arial" w:hAnsi="Arial" w:cs="Times New Roman"/>
          <w:color w:val="333333"/>
          <w:sz w:val="20"/>
          <w:szCs w:val="22"/>
        </w:rPr>
        <w:t xml:space="preserve"> interconnected region</w:t>
      </w:r>
      <w:r>
        <w:rPr>
          <w:rFonts w:ascii="Arial" w:hAnsi="Arial" w:cs="Times New Roman"/>
          <w:color w:val="333333"/>
          <w:sz w:val="20"/>
          <w:szCs w:val="22"/>
        </w:rPr>
        <w:t xml:space="preserve"> </w:t>
      </w:r>
      <w:r w:rsidR="003A4548">
        <w:rPr>
          <w:rFonts w:ascii="Arial" w:hAnsi="Arial" w:cs="Times New Roman"/>
          <w:color w:val="333333"/>
          <w:sz w:val="20"/>
          <w:szCs w:val="22"/>
        </w:rPr>
        <w:t>of the network where</w:t>
      </w:r>
      <w:r>
        <w:rPr>
          <w:rFonts w:ascii="Arial" w:hAnsi="Arial" w:cs="Times New Roman"/>
          <w:color w:val="333333"/>
          <w:sz w:val="20"/>
          <w:szCs w:val="22"/>
        </w:rPr>
        <w:t xml:space="preserve"> the density of edges is higher than</w:t>
      </w:r>
      <w:r w:rsidR="0009625E">
        <w:rPr>
          <w:rFonts w:ascii="Arial" w:hAnsi="Arial" w:cs="Times New Roman"/>
          <w:color w:val="333333"/>
          <w:sz w:val="20"/>
          <w:szCs w:val="22"/>
        </w:rPr>
        <w:t xml:space="preserve"> the average </w:t>
      </w:r>
      <w:r>
        <w:rPr>
          <w:rFonts w:ascii="Arial" w:hAnsi="Arial" w:cs="Times New Roman"/>
          <w:color w:val="333333"/>
          <w:sz w:val="20"/>
          <w:szCs w:val="22"/>
        </w:rPr>
        <w:t>density</w:t>
      </w:r>
      <w:r w:rsidR="0009625E">
        <w:rPr>
          <w:rFonts w:ascii="Arial" w:hAnsi="Arial" w:cs="Times New Roman"/>
          <w:color w:val="333333"/>
          <w:sz w:val="20"/>
          <w:szCs w:val="22"/>
        </w:rPr>
        <w:t xml:space="preserve"> of the whole graph</w:t>
      </w:r>
      <w:r w:rsidRPr="00BF5D34">
        <w:rPr>
          <w:rFonts w:ascii="Arial" w:hAnsi="Arial" w:cs="Times New Roman"/>
          <w:color w:val="333333"/>
          <w:sz w:val="20"/>
          <w:szCs w:val="22"/>
        </w:rPr>
        <w:t xml:space="preserve">. </w:t>
      </w:r>
      <w:r w:rsidR="00DF4BE0">
        <w:rPr>
          <w:rFonts w:ascii="Arial" w:hAnsi="Arial" w:cs="Times New Roman"/>
          <w:color w:val="333333"/>
          <w:sz w:val="20"/>
          <w:szCs w:val="22"/>
        </w:rPr>
        <w:t xml:space="preserve">Constitutes of </w:t>
      </w:r>
      <w:r w:rsidR="00484ACD">
        <w:rPr>
          <w:rFonts w:ascii="Arial" w:hAnsi="Arial" w:cs="Times New Roman"/>
          <w:color w:val="333333"/>
          <w:sz w:val="20"/>
          <w:szCs w:val="22"/>
        </w:rPr>
        <w:t xml:space="preserve">a module are presumably genes working </w:t>
      </w:r>
      <w:r w:rsidR="00DF4BE0">
        <w:rPr>
          <w:rFonts w:ascii="Arial" w:hAnsi="Arial" w:cs="Times New Roman"/>
          <w:color w:val="333333"/>
          <w:sz w:val="20"/>
          <w:szCs w:val="22"/>
        </w:rPr>
        <w:t xml:space="preserve">in a coordinated fashion, i.e. </w:t>
      </w:r>
      <w:r w:rsidR="003A4548">
        <w:rPr>
          <w:rFonts w:ascii="Arial" w:hAnsi="Arial" w:cs="Times New Roman"/>
          <w:color w:val="333333"/>
          <w:sz w:val="20"/>
          <w:szCs w:val="22"/>
        </w:rPr>
        <w:t xml:space="preserve">sharing </w:t>
      </w:r>
      <w:r w:rsidR="00DF4BE0" w:rsidRPr="00BF5D34">
        <w:rPr>
          <w:rFonts w:ascii="Arial" w:hAnsi="Arial" w:cs="Times New Roman"/>
          <w:color w:val="333333"/>
          <w:sz w:val="20"/>
          <w:szCs w:val="22"/>
        </w:rPr>
        <w:t xml:space="preserve">a </w:t>
      </w:r>
      <w:r w:rsidR="003A4548">
        <w:rPr>
          <w:rFonts w:ascii="Arial" w:hAnsi="Arial" w:cs="Times New Roman"/>
          <w:color w:val="333333"/>
          <w:sz w:val="20"/>
          <w:szCs w:val="22"/>
        </w:rPr>
        <w:t>common</w:t>
      </w:r>
      <w:r w:rsidR="00DF4BE0" w:rsidRPr="00BF5D34">
        <w:rPr>
          <w:rFonts w:ascii="Arial" w:hAnsi="Arial" w:cs="Times New Roman"/>
          <w:color w:val="333333"/>
          <w:sz w:val="20"/>
          <w:szCs w:val="22"/>
        </w:rPr>
        <w:t xml:space="preserve"> function</w:t>
      </w:r>
      <w:r w:rsidR="00484ACD">
        <w:rPr>
          <w:rFonts w:ascii="Arial" w:hAnsi="Arial" w:cs="Times New Roman"/>
          <w:color w:val="333333"/>
          <w:sz w:val="20"/>
          <w:szCs w:val="22"/>
        </w:rPr>
        <w:t xml:space="preserve">. </w:t>
      </w:r>
      <w:r w:rsidRPr="00BF5D34">
        <w:rPr>
          <w:rFonts w:ascii="Arial" w:hAnsi="Arial" w:cs="Times New Roman"/>
          <w:color w:val="333333"/>
          <w:sz w:val="20"/>
          <w:szCs w:val="22"/>
        </w:rPr>
        <w:t>We</w:t>
      </w:r>
      <w:r>
        <w:rPr>
          <w:rFonts w:ascii="Arial" w:hAnsi="Arial" w:cs="Times New Roman"/>
          <w:color w:val="333333"/>
          <w:sz w:val="20"/>
          <w:szCs w:val="22"/>
        </w:rPr>
        <w:t xml:space="preserve"> combined the </w:t>
      </w:r>
      <w:r w:rsidR="00DF4BE0">
        <w:rPr>
          <w:rFonts w:ascii="Arial" w:hAnsi="Arial" w:cs="Times New Roman"/>
          <w:color w:val="333333"/>
          <w:sz w:val="20"/>
          <w:szCs w:val="22"/>
        </w:rPr>
        <w:t xml:space="preserve">co-association </w:t>
      </w:r>
      <w:r w:rsidRPr="00BF5D34">
        <w:rPr>
          <w:rFonts w:ascii="Arial" w:hAnsi="Arial" w:cs="Times New Roman"/>
          <w:color w:val="333333"/>
          <w:sz w:val="20"/>
          <w:szCs w:val="22"/>
        </w:rPr>
        <w:t xml:space="preserve">networks </w:t>
      </w:r>
      <w:r w:rsidR="00DF4BE0">
        <w:rPr>
          <w:rFonts w:ascii="Arial" w:hAnsi="Arial" w:cs="Times New Roman"/>
          <w:color w:val="333333"/>
          <w:sz w:val="20"/>
          <w:szCs w:val="22"/>
        </w:rPr>
        <w:t>from</w:t>
      </w:r>
      <w:r w:rsidRPr="00BF5D34">
        <w:rPr>
          <w:rFonts w:ascii="Arial" w:hAnsi="Arial" w:cs="Times New Roman"/>
          <w:color w:val="333333"/>
          <w:sz w:val="20"/>
          <w:szCs w:val="22"/>
        </w:rPr>
        <w:t xml:space="preserve"> </w:t>
      </w:r>
      <w:r>
        <w:rPr>
          <w:rFonts w:ascii="Arial" w:hAnsi="Arial" w:cs="Times New Roman"/>
          <w:color w:val="333333"/>
          <w:sz w:val="20"/>
          <w:szCs w:val="22"/>
        </w:rPr>
        <w:t>different</w:t>
      </w:r>
      <w:r w:rsidRPr="00BF5D34">
        <w:rPr>
          <w:rFonts w:ascii="Arial" w:hAnsi="Arial" w:cs="Times New Roman"/>
          <w:color w:val="333333"/>
          <w:sz w:val="20"/>
          <w:szCs w:val="22"/>
        </w:rPr>
        <w:t xml:space="preserve"> species to form a network</w:t>
      </w:r>
      <w:r>
        <w:rPr>
          <w:rFonts w:ascii="Arial" w:hAnsi="Arial" w:cs="Times New Roman"/>
          <w:color w:val="333333"/>
          <w:sz w:val="20"/>
          <w:szCs w:val="22"/>
        </w:rPr>
        <w:t xml:space="preserve"> with two types of edges representing two types of functional similarit</w:t>
      </w:r>
      <w:r w:rsidR="00D50941">
        <w:rPr>
          <w:rFonts w:ascii="Arial" w:hAnsi="Arial" w:cs="Times New Roman"/>
          <w:color w:val="333333"/>
          <w:sz w:val="20"/>
          <w:szCs w:val="22"/>
        </w:rPr>
        <w:t>ies</w:t>
      </w:r>
      <w:r w:rsidR="00DC51DD">
        <w:rPr>
          <w:rFonts w:ascii="Arial" w:hAnsi="Arial" w:cs="Times New Roman"/>
          <w:color w:val="333333"/>
          <w:sz w:val="20"/>
          <w:szCs w:val="22"/>
        </w:rPr>
        <w:t xml:space="preserve">. Mathematically this structure is a </w:t>
      </w:r>
      <w:r w:rsidR="005A23C2">
        <w:rPr>
          <w:rFonts w:ascii="Arial" w:hAnsi="Arial" w:cs="Times New Roman"/>
          <w:color w:val="333333"/>
          <w:sz w:val="20"/>
          <w:szCs w:val="22"/>
        </w:rPr>
        <w:t>multi-</w:t>
      </w:r>
      <w:r w:rsidR="00A36ED2">
        <w:rPr>
          <w:rFonts w:ascii="Arial" w:hAnsi="Arial" w:cs="Times New Roman"/>
          <w:color w:val="333333"/>
          <w:sz w:val="20"/>
          <w:szCs w:val="22"/>
        </w:rPr>
        <w:t>layer</w:t>
      </w:r>
      <w:r w:rsidR="00DC51DD">
        <w:rPr>
          <w:rFonts w:ascii="Arial" w:hAnsi="Arial" w:cs="Times New Roman"/>
          <w:color w:val="333333"/>
          <w:sz w:val="20"/>
          <w:szCs w:val="22"/>
        </w:rPr>
        <w:t xml:space="preserve"> network</w:t>
      </w:r>
      <w:r w:rsidR="009540B9">
        <w:rPr>
          <w:rFonts w:ascii="Arial" w:hAnsi="Arial" w:cs="Times New Roman"/>
          <w:color w:val="333333"/>
          <w:sz w:val="20"/>
          <w:szCs w:val="22"/>
        </w:rPr>
        <w:t xml:space="preserve"> </w:t>
      </w:r>
      <w:r w:rsidR="009540B9">
        <w:rPr>
          <w:rFonts w:ascii="Arial" w:hAnsi="Arial" w:cs="Times New Roman"/>
          <w:color w:val="333333"/>
          <w:sz w:val="20"/>
          <w:szCs w:val="22"/>
        </w:rPr>
        <w:fldChar w:fldCharType="begin"/>
      </w:r>
      <w:r w:rsidR="009540B9">
        <w:rPr>
          <w:rFonts w:ascii="Arial" w:hAnsi="Arial" w:cs="Times New Roman"/>
          <w:color w:val="333333"/>
          <w:sz w:val="20"/>
          <w:szCs w:val="22"/>
        </w:rPr>
        <w:instrText xml:space="preserve"> ADDIN ZOTERO_ITEM CSL_CITATION {"citationID":"VQbJt3CF","properties":{"formattedCitation":"[13]","plainCitation":"[13]"},"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9540B9">
        <w:rPr>
          <w:rFonts w:ascii="Arial" w:hAnsi="Arial" w:cs="Times New Roman"/>
          <w:color w:val="333333"/>
          <w:sz w:val="20"/>
          <w:szCs w:val="22"/>
        </w:rPr>
        <w:fldChar w:fldCharType="separate"/>
      </w:r>
      <w:r w:rsidR="009540B9">
        <w:rPr>
          <w:rFonts w:ascii="Arial" w:hAnsi="Arial" w:cs="Times New Roman"/>
          <w:noProof/>
          <w:color w:val="333333"/>
          <w:sz w:val="20"/>
          <w:szCs w:val="22"/>
        </w:rPr>
        <w:t>[13]</w:t>
      </w:r>
      <w:r w:rsidR="009540B9">
        <w:rPr>
          <w:rFonts w:ascii="Arial" w:hAnsi="Arial" w:cs="Times New Roman"/>
          <w:color w:val="333333"/>
          <w:sz w:val="20"/>
          <w:szCs w:val="22"/>
        </w:rPr>
        <w:fldChar w:fldCharType="end"/>
      </w:r>
      <w:r>
        <w:rPr>
          <w:rFonts w:ascii="Arial" w:hAnsi="Arial" w:cs="Times New Roman"/>
          <w:color w:val="333333"/>
          <w:sz w:val="20"/>
          <w:szCs w:val="22"/>
        </w:rPr>
        <w:t>. Genes in a species are connected if they are co-</w:t>
      </w:r>
      <w:r w:rsidR="00484ACD">
        <w:rPr>
          <w:rFonts w:ascii="Arial" w:hAnsi="Arial" w:cs="Times New Roman"/>
          <w:color w:val="333333"/>
          <w:sz w:val="20"/>
          <w:szCs w:val="22"/>
        </w:rPr>
        <w:t>associated</w:t>
      </w:r>
      <w:r>
        <w:rPr>
          <w:rFonts w:ascii="Arial" w:hAnsi="Arial" w:cs="Times New Roman"/>
          <w:color w:val="333333"/>
          <w:sz w:val="20"/>
          <w:szCs w:val="22"/>
        </w:rPr>
        <w:t xml:space="preserve">, whereas genes from different species are connected if they are orthologs. </w:t>
      </w:r>
      <w:r w:rsidRPr="00BF5D34">
        <w:rPr>
          <w:rFonts w:ascii="Arial" w:hAnsi="Arial" w:cs="Times New Roman"/>
          <w:color w:val="333333"/>
          <w:sz w:val="20"/>
          <w:szCs w:val="22"/>
        </w:rPr>
        <w:t xml:space="preserve">Figure 1 shows a </w:t>
      </w:r>
      <w:r>
        <w:rPr>
          <w:rFonts w:ascii="Arial" w:hAnsi="Arial" w:cs="Times New Roman"/>
          <w:color w:val="333333"/>
          <w:sz w:val="20"/>
          <w:szCs w:val="22"/>
        </w:rPr>
        <w:t xml:space="preserve">simple </w:t>
      </w:r>
      <w:r w:rsidRPr="00BF5D34">
        <w:rPr>
          <w:rFonts w:ascii="Arial" w:hAnsi="Arial" w:cs="Times New Roman"/>
          <w:color w:val="333333"/>
          <w:sz w:val="20"/>
          <w:szCs w:val="22"/>
        </w:rPr>
        <w:t xml:space="preserve">example of such a </w:t>
      </w:r>
      <w:r w:rsidR="005A23C2">
        <w:rPr>
          <w:rFonts w:ascii="Arial" w:hAnsi="Arial" w:cs="Times New Roman"/>
          <w:color w:val="333333"/>
          <w:sz w:val="20"/>
          <w:szCs w:val="22"/>
        </w:rPr>
        <w:t>multi-</w:t>
      </w:r>
      <w:r w:rsidR="00A36ED2">
        <w:rPr>
          <w:rFonts w:ascii="Arial" w:hAnsi="Arial" w:cs="Times New Roman"/>
          <w:color w:val="333333"/>
          <w:sz w:val="20"/>
          <w:szCs w:val="22"/>
        </w:rPr>
        <w:t>layer</w:t>
      </w:r>
      <w:r w:rsidRPr="00BF5D34">
        <w:rPr>
          <w:rFonts w:ascii="Arial" w:hAnsi="Arial" w:cs="Times New Roman"/>
          <w:color w:val="333333"/>
          <w:sz w:val="20"/>
          <w:szCs w:val="22"/>
        </w:rPr>
        <w:t xml:space="preserve"> network. </w:t>
      </w:r>
      <w:r>
        <w:rPr>
          <w:rFonts w:ascii="Arial" w:hAnsi="Arial" w:cs="Times New Roman"/>
          <w:color w:val="333333"/>
          <w:sz w:val="20"/>
          <w:szCs w:val="22"/>
        </w:rPr>
        <w:t>We extended the concept of modules used in co-</w:t>
      </w:r>
      <w:r w:rsidR="00484ACD">
        <w:rPr>
          <w:rFonts w:ascii="Arial" w:hAnsi="Arial" w:cs="Times New Roman"/>
          <w:color w:val="333333"/>
          <w:sz w:val="20"/>
          <w:szCs w:val="22"/>
        </w:rPr>
        <w:t>association</w:t>
      </w:r>
      <w:r>
        <w:rPr>
          <w:rFonts w:ascii="Arial" w:hAnsi="Arial" w:cs="Times New Roman"/>
          <w:color w:val="333333"/>
          <w:sz w:val="20"/>
          <w:szCs w:val="22"/>
        </w:rPr>
        <w:t xml:space="preserve"> networks of individual species </w:t>
      </w:r>
      <w:r w:rsidR="00D50941">
        <w:rPr>
          <w:rFonts w:ascii="Arial" w:hAnsi="Arial" w:cs="Times New Roman"/>
          <w:color w:val="333333"/>
          <w:sz w:val="20"/>
          <w:szCs w:val="22"/>
        </w:rPr>
        <w:t>in</w:t>
      </w:r>
      <w:r>
        <w:rPr>
          <w:rFonts w:ascii="Arial" w:hAnsi="Arial" w:cs="Times New Roman"/>
          <w:color w:val="333333"/>
          <w:sz w:val="20"/>
          <w:szCs w:val="22"/>
        </w:rPr>
        <w:t xml:space="preserve"> a novel cross-species</w:t>
      </w:r>
      <w:r w:rsidR="00F57A9F">
        <w:rPr>
          <w:rFonts w:ascii="Arial" w:hAnsi="Arial" w:cs="Times New Roman"/>
          <w:color w:val="333333"/>
          <w:sz w:val="20"/>
          <w:szCs w:val="22"/>
        </w:rPr>
        <w:t xml:space="preserve"> fashion</w:t>
      </w:r>
      <w:r>
        <w:rPr>
          <w:rFonts w:ascii="Arial" w:hAnsi="Arial" w:cs="Times New Roman"/>
          <w:color w:val="333333"/>
          <w:sz w:val="20"/>
          <w:szCs w:val="22"/>
        </w:rPr>
        <w:t>. Here</w:t>
      </w:r>
      <w:r w:rsidRPr="00BF5D34">
        <w:rPr>
          <w:rFonts w:ascii="Arial" w:hAnsi="Arial" w:cs="Times New Roman"/>
          <w:color w:val="333333"/>
          <w:sz w:val="20"/>
          <w:szCs w:val="22"/>
        </w:rPr>
        <w:t xml:space="preserve"> </w:t>
      </w:r>
      <w:r>
        <w:rPr>
          <w:rFonts w:ascii="Arial" w:hAnsi="Arial" w:cs="Times New Roman"/>
          <w:color w:val="333333"/>
          <w:sz w:val="20"/>
          <w:szCs w:val="22"/>
        </w:rPr>
        <w:t xml:space="preserve">a </w:t>
      </w:r>
      <w:r w:rsidRPr="00BF5D34">
        <w:rPr>
          <w:rFonts w:ascii="Arial" w:hAnsi="Arial" w:cs="Times New Roman"/>
          <w:color w:val="333333"/>
          <w:sz w:val="20"/>
          <w:szCs w:val="22"/>
        </w:rPr>
        <w:t>module may comprise genes from multiple species</w:t>
      </w:r>
      <w:r>
        <w:rPr>
          <w:rFonts w:ascii="Arial" w:hAnsi="Arial" w:cs="Times New Roman"/>
          <w:color w:val="333333"/>
          <w:sz w:val="20"/>
          <w:szCs w:val="22"/>
        </w:rPr>
        <w:t xml:space="preserve">, characterized by the two types of functional similarity in a cross-species manner. </w:t>
      </w:r>
      <w:r w:rsidRPr="00BF5D34">
        <w:rPr>
          <w:rFonts w:ascii="Arial" w:hAnsi="Arial" w:cs="Times New Roman"/>
          <w:color w:val="333333"/>
          <w:sz w:val="20"/>
          <w:szCs w:val="22"/>
        </w:rPr>
        <w:t xml:space="preserve">Within a module, </w:t>
      </w:r>
      <w:r w:rsidR="00C678AD" w:rsidRPr="00BF5D34">
        <w:rPr>
          <w:rFonts w:ascii="Arial" w:hAnsi="Arial" w:cs="Times New Roman"/>
          <w:color w:val="333333"/>
          <w:sz w:val="20"/>
          <w:szCs w:val="22"/>
        </w:rPr>
        <w:t>from a molecular viewpoint</w:t>
      </w:r>
      <w:r w:rsidR="00C678AD">
        <w:rPr>
          <w:rFonts w:ascii="Arial" w:hAnsi="Arial" w:cs="Times New Roman"/>
          <w:color w:val="333333"/>
          <w:sz w:val="20"/>
          <w:szCs w:val="22"/>
        </w:rPr>
        <w:t>,</w:t>
      </w:r>
      <w:r w:rsidR="00C678AD" w:rsidRPr="00BF5D34">
        <w:rPr>
          <w:rFonts w:ascii="Arial" w:hAnsi="Arial" w:cs="Times New Roman"/>
          <w:color w:val="333333"/>
          <w:sz w:val="20"/>
          <w:szCs w:val="22"/>
        </w:rPr>
        <w:t xml:space="preserve"> </w:t>
      </w:r>
      <w:r w:rsidRPr="00BF5D34">
        <w:rPr>
          <w:rFonts w:ascii="Arial" w:hAnsi="Arial" w:cs="Times New Roman"/>
          <w:color w:val="333333"/>
          <w:sz w:val="20"/>
          <w:szCs w:val="22"/>
        </w:rPr>
        <w:t xml:space="preserve">genes from the same species </w:t>
      </w:r>
      <w:r>
        <w:rPr>
          <w:rFonts w:ascii="Arial" w:hAnsi="Arial" w:cs="Times New Roman"/>
          <w:color w:val="333333"/>
          <w:sz w:val="20"/>
          <w:szCs w:val="22"/>
        </w:rPr>
        <w:t xml:space="preserve">most likely </w:t>
      </w:r>
      <w:r w:rsidRPr="00BF5D34">
        <w:rPr>
          <w:rFonts w:ascii="Arial" w:hAnsi="Arial" w:cs="Times New Roman"/>
          <w:color w:val="333333"/>
          <w:sz w:val="20"/>
          <w:szCs w:val="22"/>
        </w:rPr>
        <w:t xml:space="preserve">share the same function as they are </w:t>
      </w:r>
      <w:r w:rsidR="00484ACD">
        <w:rPr>
          <w:rFonts w:ascii="Arial" w:hAnsi="Arial" w:cs="Times New Roman"/>
          <w:color w:val="333333"/>
          <w:sz w:val="20"/>
          <w:szCs w:val="22"/>
        </w:rPr>
        <w:t xml:space="preserve">co-associated, </w:t>
      </w:r>
      <w:r w:rsidRPr="00BF5D34">
        <w:rPr>
          <w:rFonts w:ascii="Arial" w:hAnsi="Arial" w:cs="Times New Roman"/>
          <w:color w:val="333333"/>
          <w:sz w:val="20"/>
          <w:szCs w:val="22"/>
        </w:rPr>
        <w:t>co-</w:t>
      </w:r>
      <w:r w:rsidR="00484ACD">
        <w:rPr>
          <w:rFonts w:ascii="Arial" w:hAnsi="Arial" w:cs="Times New Roman"/>
          <w:color w:val="333333"/>
          <w:sz w:val="20"/>
          <w:szCs w:val="22"/>
        </w:rPr>
        <w:t xml:space="preserve">expressed or physically binding together. </w:t>
      </w:r>
      <w:r w:rsidRPr="00BF5D34">
        <w:rPr>
          <w:rFonts w:ascii="Arial" w:hAnsi="Arial" w:cs="Times New Roman"/>
          <w:color w:val="333333"/>
          <w:sz w:val="20"/>
          <w:szCs w:val="22"/>
        </w:rPr>
        <w:t xml:space="preserve">Orthologs </w:t>
      </w:r>
      <w:r>
        <w:rPr>
          <w:rFonts w:ascii="Arial" w:hAnsi="Arial" w:cs="Times New Roman"/>
          <w:color w:val="333333"/>
          <w:sz w:val="20"/>
          <w:szCs w:val="22"/>
        </w:rPr>
        <w:t>across</w:t>
      </w:r>
      <w:r w:rsidRPr="00BF5D34">
        <w:rPr>
          <w:rFonts w:ascii="Arial" w:hAnsi="Arial" w:cs="Times New Roman"/>
          <w:color w:val="333333"/>
          <w:sz w:val="20"/>
          <w:szCs w:val="22"/>
        </w:rPr>
        <w:t xml:space="preserve"> different species</w:t>
      </w:r>
      <w:r w:rsidR="00434882">
        <w:rPr>
          <w:rFonts w:ascii="Arial" w:hAnsi="Arial" w:cs="Times New Roman"/>
          <w:color w:val="333333"/>
          <w:sz w:val="20"/>
          <w:szCs w:val="22"/>
        </w:rPr>
        <w:t xml:space="preserve"> (by definition homologs descended from the same ancestral gene)</w:t>
      </w:r>
      <w:r w:rsidRPr="00BF5D34">
        <w:rPr>
          <w:rFonts w:ascii="Arial" w:hAnsi="Arial" w:cs="Times New Roman"/>
          <w:color w:val="333333"/>
          <w:sz w:val="20"/>
          <w:szCs w:val="22"/>
        </w:rPr>
        <w:t xml:space="preserve">, </w:t>
      </w:r>
      <w:r w:rsidR="00434882">
        <w:rPr>
          <w:rFonts w:ascii="Arial" w:hAnsi="Arial" w:cs="Times New Roman"/>
          <w:color w:val="333333"/>
          <w:sz w:val="20"/>
          <w:szCs w:val="22"/>
        </w:rPr>
        <w:t xml:space="preserve">because of their sequence similarity, </w:t>
      </w:r>
      <w:r w:rsidR="00D50941">
        <w:rPr>
          <w:rFonts w:ascii="Arial" w:hAnsi="Arial" w:cs="Times New Roman"/>
          <w:color w:val="333333"/>
          <w:sz w:val="20"/>
          <w:szCs w:val="22"/>
        </w:rPr>
        <w:t xml:space="preserve">might </w:t>
      </w:r>
      <w:r>
        <w:rPr>
          <w:rFonts w:ascii="Arial" w:hAnsi="Arial" w:cs="Times New Roman"/>
          <w:color w:val="333333"/>
          <w:sz w:val="20"/>
          <w:szCs w:val="22"/>
        </w:rPr>
        <w:t xml:space="preserve">have similar </w:t>
      </w:r>
      <w:r w:rsidRPr="00BF5D34">
        <w:rPr>
          <w:rFonts w:ascii="Arial" w:hAnsi="Arial" w:cs="Times New Roman"/>
          <w:color w:val="333333"/>
          <w:sz w:val="20"/>
          <w:szCs w:val="22"/>
        </w:rPr>
        <w:t>biological function</w:t>
      </w:r>
      <w:r w:rsidR="00434882">
        <w:rPr>
          <w:rFonts w:ascii="Arial" w:hAnsi="Arial" w:cs="Times New Roman"/>
          <w:color w:val="333333"/>
          <w:sz w:val="20"/>
          <w:szCs w:val="22"/>
        </w:rPr>
        <w:t xml:space="preserve"> from an evolutionary standpoint</w:t>
      </w:r>
      <w:r w:rsidRPr="00BF5D34">
        <w:rPr>
          <w:rFonts w:ascii="Arial" w:hAnsi="Arial" w:cs="Times New Roman"/>
          <w:color w:val="333333"/>
          <w:sz w:val="20"/>
          <w:szCs w:val="22"/>
        </w:rPr>
        <w:t>.</w:t>
      </w:r>
      <w:r>
        <w:rPr>
          <w:rFonts w:ascii="Arial" w:hAnsi="Arial" w:cs="Times New Roman"/>
          <w:color w:val="333333"/>
          <w:sz w:val="20"/>
          <w:szCs w:val="22"/>
        </w:rPr>
        <w:t xml:space="preserve"> Intuitively, </w:t>
      </w:r>
      <w:r w:rsidRPr="00BF5D34">
        <w:rPr>
          <w:rFonts w:ascii="Arial" w:hAnsi="Arial" w:cs="Times New Roman"/>
          <w:color w:val="333333"/>
          <w:sz w:val="20"/>
          <w:szCs w:val="22"/>
        </w:rPr>
        <w:t>a module should consist of nodes that form clique-like structure</w:t>
      </w:r>
      <w:r>
        <w:rPr>
          <w:rFonts w:ascii="Arial" w:hAnsi="Arial" w:cs="Times New Roman"/>
          <w:color w:val="333333"/>
          <w:sz w:val="20"/>
          <w:szCs w:val="22"/>
        </w:rPr>
        <w:t>s</w:t>
      </w:r>
      <w:r w:rsidRPr="00BF5D34">
        <w:rPr>
          <w:rFonts w:ascii="Arial" w:hAnsi="Arial" w:cs="Times New Roman"/>
          <w:color w:val="333333"/>
          <w:sz w:val="20"/>
          <w:szCs w:val="22"/>
        </w:rPr>
        <w:t xml:space="preserve"> within a </w:t>
      </w:r>
      <w:r w:rsidR="00484ACD">
        <w:rPr>
          <w:rFonts w:ascii="Arial" w:hAnsi="Arial" w:cs="Times New Roman"/>
          <w:color w:val="333333"/>
          <w:sz w:val="20"/>
          <w:szCs w:val="22"/>
        </w:rPr>
        <w:t xml:space="preserve">co-association </w:t>
      </w:r>
      <w:r w:rsidRPr="00BF5D34">
        <w:rPr>
          <w:rFonts w:ascii="Arial" w:hAnsi="Arial" w:cs="Times New Roman"/>
          <w:color w:val="333333"/>
          <w:sz w:val="20"/>
          <w:szCs w:val="22"/>
        </w:rPr>
        <w:t>network</w:t>
      </w:r>
      <w:r w:rsidR="00D50941">
        <w:rPr>
          <w:rFonts w:ascii="Arial" w:hAnsi="Arial" w:cs="Times New Roman"/>
          <w:color w:val="333333"/>
          <w:sz w:val="20"/>
          <w:szCs w:val="22"/>
        </w:rPr>
        <w:t>,</w:t>
      </w:r>
      <w:r w:rsidRPr="00BF5D34">
        <w:rPr>
          <w:rFonts w:ascii="Arial" w:hAnsi="Arial" w:cs="Times New Roman"/>
          <w:color w:val="333333"/>
          <w:sz w:val="20"/>
          <w:szCs w:val="22"/>
        </w:rPr>
        <w:t xml:space="preserve"> as well as nodes</w:t>
      </w:r>
      <w:r w:rsidR="00D50941">
        <w:rPr>
          <w:rFonts w:ascii="Arial" w:hAnsi="Arial" w:cs="Times New Roman"/>
          <w:color w:val="333333"/>
          <w:sz w:val="20"/>
          <w:szCs w:val="22"/>
        </w:rPr>
        <w:t xml:space="preserve"> that are</w:t>
      </w:r>
      <w:r w:rsidRPr="00BF5D34">
        <w:rPr>
          <w:rFonts w:ascii="Arial" w:hAnsi="Arial" w:cs="Times New Roman"/>
          <w:color w:val="333333"/>
          <w:sz w:val="20"/>
          <w:szCs w:val="22"/>
        </w:rPr>
        <w:t xml:space="preserve"> linked by ortholog</w:t>
      </w:r>
      <w:r>
        <w:rPr>
          <w:rFonts w:ascii="Arial" w:hAnsi="Arial" w:cs="Times New Roman"/>
          <w:color w:val="333333"/>
          <w:sz w:val="20"/>
          <w:szCs w:val="22"/>
        </w:rPr>
        <w:t>y</w:t>
      </w:r>
      <w:r w:rsidRPr="00BF5D34">
        <w:rPr>
          <w:rFonts w:ascii="Arial" w:hAnsi="Arial" w:cs="Times New Roman"/>
          <w:color w:val="333333"/>
          <w:sz w:val="20"/>
          <w:szCs w:val="22"/>
        </w:rPr>
        <w:t xml:space="preserve"> relationship</w:t>
      </w:r>
      <w:r>
        <w:rPr>
          <w:rFonts w:ascii="Arial" w:hAnsi="Arial" w:cs="Times New Roman"/>
          <w:color w:val="333333"/>
          <w:sz w:val="20"/>
          <w:szCs w:val="22"/>
        </w:rPr>
        <w:t>s</w:t>
      </w:r>
      <w:r w:rsidRPr="00BF5D34">
        <w:rPr>
          <w:rFonts w:ascii="Arial" w:hAnsi="Arial" w:cs="Times New Roman"/>
          <w:color w:val="333333"/>
          <w:sz w:val="20"/>
          <w:szCs w:val="22"/>
        </w:rPr>
        <w:t xml:space="preserve"> between l</w:t>
      </w:r>
      <w:r>
        <w:rPr>
          <w:rFonts w:ascii="Arial" w:hAnsi="Arial" w:cs="Times New Roman"/>
          <w:color w:val="333333"/>
          <w:sz w:val="20"/>
          <w:szCs w:val="22"/>
        </w:rPr>
        <w:t>ayers of co-</w:t>
      </w:r>
      <w:r w:rsidR="00484ACD">
        <w:rPr>
          <w:rFonts w:ascii="Arial" w:hAnsi="Arial" w:cs="Times New Roman"/>
          <w:color w:val="333333"/>
          <w:sz w:val="20"/>
          <w:szCs w:val="22"/>
        </w:rPr>
        <w:t>association</w:t>
      </w:r>
      <w:r>
        <w:rPr>
          <w:rFonts w:ascii="Arial" w:hAnsi="Arial" w:cs="Times New Roman"/>
          <w:color w:val="333333"/>
          <w:sz w:val="20"/>
          <w:szCs w:val="22"/>
        </w:rPr>
        <w:t xml:space="preserve"> networks. Nevertheless, a</w:t>
      </w:r>
      <w:r w:rsidRPr="00BF5D34">
        <w:rPr>
          <w:rFonts w:ascii="Arial" w:hAnsi="Arial" w:cs="Times New Roman"/>
          <w:color w:val="333333"/>
          <w:sz w:val="20"/>
          <w:szCs w:val="22"/>
        </w:rPr>
        <w:t xml:space="preserve">s shown in Figure 1, it is entirely possible that a module </w:t>
      </w:r>
      <w:r>
        <w:rPr>
          <w:rFonts w:ascii="Arial" w:hAnsi="Arial" w:cs="Times New Roman"/>
          <w:color w:val="333333"/>
          <w:sz w:val="20"/>
          <w:szCs w:val="22"/>
        </w:rPr>
        <w:t xml:space="preserve">in the </w:t>
      </w:r>
      <w:r w:rsidR="005A23C2">
        <w:rPr>
          <w:rFonts w:ascii="Arial" w:hAnsi="Arial" w:cs="Times New Roman"/>
          <w:color w:val="333333"/>
          <w:sz w:val="20"/>
          <w:szCs w:val="22"/>
        </w:rPr>
        <w:t>multi-</w:t>
      </w:r>
      <w:r w:rsidR="00A36ED2">
        <w:rPr>
          <w:rFonts w:ascii="Arial" w:hAnsi="Arial" w:cs="Times New Roman"/>
          <w:color w:val="333333"/>
          <w:sz w:val="20"/>
          <w:szCs w:val="22"/>
        </w:rPr>
        <w:t>layer</w:t>
      </w:r>
      <w:r>
        <w:rPr>
          <w:rFonts w:ascii="Arial" w:hAnsi="Arial" w:cs="Times New Roman"/>
          <w:color w:val="333333"/>
          <w:sz w:val="20"/>
          <w:szCs w:val="22"/>
        </w:rPr>
        <w:t xml:space="preserve"> network </w:t>
      </w:r>
      <w:r w:rsidRPr="00BF5D34">
        <w:rPr>
          <w:rFonts w:ascii="Arial" w:hAnsi="Arial" w:cs="Times New Roman"/>
          <w:color w:val="333333"/>
          <w:sz w:val="20"/>
          <w:szCs w:val="22"/>
        </w:rPr>
        <w:t xml:space="preserve">consists of genes from a single species. In fact, this is the case </w:t>
      </w:r>
      <w:r>
        <w:rPr>
          <w:rFonts w:ascii="Arial" w:hAnsi="Arial" w:cs="Times New Roman"/>
          <w:color w:val="333333"/>
          <w:sz w:val="20"/>
          <w:szCs w:val="22"/>
        </w:rPr>
        <w:t>when</w:t>
      </w:r>
      <w:r w:rsidRPr="00BF5D34">
        <w:rPr>
          <w:rFonts w:ascii="Arial" w:hAnsi="Arial" w:cs="Times New Roman"/>
          <w:color w:val="333333"/>
          <w:sz w:val="20"/>
          <w:szCs w:val="22"/>
        </w:rPr>
        <w:t xml:space="preserve"> a novel function emerge</w:t>
      </w:r>
      <w:r w:rsidR="00D50941">
        <w:rPr>
          <w:rFonts w:ascii="Arial" w:hAnsi="Arial" w:cs="Times New Roman"/>
          <w:color w:val="333333"/>
          <w:sz w:val="20"/>
          <w:szCs w:val="22"/>
        </w:rPr>
        <w:t>s</w:t>
      </w:r>
      <w:r w:rsidRPr="00BF5D34">
        <w:rPr>
          <w:rFonts w:ascii="Arial" w:hAnsi="Arial" w:cs="Times New Roman"/>
          <w:color w:val="333333"/>
          <w:sz w:val="20"/>
          <w:szCs w:val="22"/>
        </w:rPr>
        <w:t xml:space="preserve"> for a particular species and the genes corresponding to the specific function do not have </w:t>
      </w:r>
      <w:r>
        <w:rPr>
          <w:rFonts w:ascii="Arial" w:hAnsi="Arial" w:cs="Times New Roman"/>
          <w:color w:val="333333"/>
          <w:sz w:val="20"/>
          <w:szCs w:val="22"/>
        </w:rPr>
        <w:t xml:space="preserve">corresponding </w:t>
      </w:r>
      <w:r w:rsidRPr="00BF5D34">
        <w:rPr>
          <w:rFonts w:ascii="Arial" w:hAnsi="Arial" w:cs="Times New Roman"/>
          <w:color w:val="333333"/>
          <w:sz w:val="20"/>
          <w:szCs w:val="22"/>
        </w:rPr>
        <w:t>orthologs.</w:t>
      </w:r>
    </w:p>
    <w:p w14:paraId="7C73C61E"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p>
    <w:p w14:paraId="0084592D" w14:textId="4DCF3407" w:rsidR="003E0852"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Pr>
          <w:rFonts w:ascii="Arial" w:hAnsi="Arial" w:cs="Times New Roman"/>
          <w:b/>
          <w:bCs/>
          <w:color w:val="333333"/>
          <w:sz w:val="20"/>
          <w:szCs w:val="22"/>
        </w:rPr>
        <w:t xml:space="preserve">Overview of </w:t>
      </w:r>
      <w:r w:rsidR="00523D69">
        <w:rPr>
          <w:rFonts w:ascii="Arial" w:hAnsi="Arial" w:cs="Times New Roman"/>
          <w:b/>
          <w:bCs/>
          <w:color w:val="333333"/>
          <w:sz w:val="20"/>
          <w:szCs w:val="22"/>
        </w:rPr>
        <w:t>OrthoClust</w:t>
      </w:r>
      <w:r w:rsidRPr="00BF5D34">
        <w:rPr>
          <w:rFonts w:ascii="Arial" w:hAnsi="Arial" w:cs="Times New Roman"/>
          <w:b/>
          <w:bCs/>
          <w:color w:val="333333"/>
          <w:sz w:val="20"/>
          <w:szCs w:val="22"/>
        </w:rPr>
        <w:t xml:space="preserve"> </w:t>
      </w:r>
    </w:p>
    <w:p w14:paraId="705DB297" w14:textId="4CA9D18D" w:rsidR="003E0852" w:rsidRPr="007E4752" w:rsidRDefault="003E0852" w:rsidP="003E0852">
      <w:pPr>
        <w:widowControl w:val="0"/>
        <w:autoSpaceDE w:val="0"/>
        <w:autoSpaceDN w:val="0"/>
        <w:adjustRightInd w:val="0"/>
        <w:spacing w:line="480" w:lineRule="auto"/>
        <w:jc w:val="both"/>
        <w:rPr>
          <w:rFonts w:ascii="Arial" w:hAnsi="Arial"/>
          <w:color w:val="000000"/>
          <w:sz w:val="20"/>
        </w:rPr>
      </w:pPr>
      <w:r>
        <w:rPr>
          <w:rFonts w:ascii="Arial" w:hAnsi="Arial" w:cs="Times New Roman"/>
          <w:bCs/>
          <w:color w:val="333333"/>
          <w:sz w:val="20"/>
          <w:szCs w:val="22"/>
        </w:rPr>
        <w:t xml:space="preserve">Figure 2 shows the three major steps of </w:t>
      </w:r>
      <w:r w:rsidR="00523D69">
        <w:rPr>
          <w:rFonts w:ascii="Arial" w:hAnsi="Arial" w:cs="Times New Roman"/>
          <w:bCs/>
          <w:color w:val="333333"/>
          <w:sz w:val="20"/>
          <w:szCs w:val="22"/>
        </w:rPr>
        <w:t>OrthoClust</w:t>
      </w:r>
      <w:r>
        <w:rPr>
          <w:rFonts w:ascii="Arial" w:hAnsi="Arial" w:cs="Times New Roman"/>
          <w:bCs/>
          <w:color w:val="333333"/>
          <w:sz w:val="20"/>
          <w:szCs w:val="22"/>
        </w:rPr>
        <w:t xml:space="preserve">: construction of the </w:t>
      </w:r>
      <w:r w:rsidR="005A23C2">
        <w:rPr>
          <w:rFonts w:ascii="Arial" w:hAnsi="Arial" w:cs="Times New Roman"/>
          <w:bCs/>
          <w:color w:val="333333"/>
          <w:sz w:val="20"/>
          <w:szCs w:val="22"/>
        </w:rPr>
        <w:t>multi-</w:t>
      </w:r>
      <w:r w:rsidR="00A36ED2">
        <w:rPr>
          <w:rFonts w:ascii="Arial" w:hAnsi="Arial" w:cs="Times New Roman"/>
          <w:bCs/>
          <w:color w:val="333333"/>
          <w:sz w:val="20"/>
          <w:szCs w:val="22"/>
        </w:rPr>
        <w:t>layer</w:t>
      </w:r>
      <w:r>
        <w:rPr>
          <w:rFonts w:ascii="Arial" w:hAnsi="Arial" w:cs="Times New Roman"/>
          <w:bCs/>
          <w:color w:val="333333"/>
          <w:sz w:val="20"/>
          <w:szCs w:val="22"/>
        </w:rPr>
        <w:t xml:space="preserve"> network</w:t>
      </w:r>
      <w:r w:rsidRPr="009F3BBA">
        <w:rPr>
          <w:rFonts w:ascii="Arial" w:hAnsi="Arial" w:cs="Times New Roman"/>
          <w:bCs/>
          <w:color w:val="333333"/>
          <w:sz w:val="20"/>
          <w:szCs w:val="22"/>
        </w:rPr>
        <w:t xml:space="preserve">, </w:t>
      </w:r>
      <w:r w:rsidRPr="007E4752">
        <w:rPr>
          <w:rFonts w:ascii="Arial" w:hAnsi="Arial"/>
          <w:color w:val="000000"/>
          <w:sz w:val="20"/>
        </w:rPr>
        <w:t xml:space="preserve">defining the </w:t>
      </w:r>
      <w:r w:rsidR="006F0EEC">
        <w:rPr>
          <w:rFonts w:ascii="Arial" w:hAnsi="Arial"/>
          <w:color w:val="000000"/>
          <w:sz w:val="20"/>
        </w:rPr>
        <w:t xml:space="preserve">cost </w:t>
      </w:r>
      <w:r w:rsidRPr="007E4752">
        <w:rPr>
          <w:rFonts w:ascii="Arial" w:hAnsi="Arial"/>
          <w:color w:val="000000"/>
          <w:sz w:val="20"/>
        </w:rPr>
        <w:t xml:space="preserve">function of </w:t>
      </w:r>
      <w:r w:rsidR="006F0EEC">
        <w:rPr>
          <w:rFonts w:ascii="Arial" w:hAnsi="Arial"/>
          <w:color w:val="000000"/>
          <w:sz w:val="20"/>
        </w:rPr>
        <w:t xml:space="preserve">the </w:t>
      </w:r>
      <w:r w:rsidRPr="007E4752">
        <w:rPr>
          <w:rFonts w:ascii="Arial" w:hAnsi="Arial"/>
          <w:color w:val="000000"/>
          <w:sz w:val="20"/>
        </w:rPr>
        <w:t>system and assigning nodes to modules by multiple runs of simulated annealing.</w:t>
      </w:r>
    </w:p>
    <w:p w14:paraId="5599413E" w14:textId="77777777" w:rsidR="003E0852" w:rsidRPr="00825E00" w:rsidRDefault="003E0852" w:rsidP="003E0852">
      <w:pPr>
        <w:widowControl w:val="0"/>
        <w:autoSpaceDE w:val="0"/>
        <w:autoSpaceDN w:val="0"/>
        <w:adjustRightInd w:val="0"/>
        <w:spacing w:line="480" w:lineRule="auto"/>
        <w:jc w:val="both"/>
        <w:rPr>
          <w:rFonts w:ascii="Arial" w:hAnsi="Arial" w:cs="Times New Roman"/>
          <w:bCs/>
          <w:color w:val="333333"/>
          <w:sz w:val="20"/>
          <w:szCs w:val="22"/>
        </w:rPr>
      </w:pPr>
    </w:p>
    <w:p w14:paraId="7368CC99" w14:textId="29D8F866" w:rsidR="003E0852" w:rsidRPr="0078798E"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386AEE">
        <w:rPr>
          <w:rFonts w:ascii="Arial" w:hAnsi="Arial" w:cs="Times New Roman"/>
          <w:bCs/>
          <w:color w:val="333333"/>
          <w:sz w:val="20"/>
          <w:szCs w:val="22"/>
          <w:u w:val="single"/>
        </w:rPr>
        <w:t xml:space="preserve">Construction of the </w:t>
      </w:r>
      <w:r w:rsidR="005A23C2">
        <w:rPr>
          <w:rFonts w:ascii="Arial" w:hAnsi="Arial" w:cs="Times New Roman"/>
          <w:bCs/>
          <w:color w:val="333333"/>
          <w:sz w:val="20"/>
          <w:szCs w:val="22"/>
          <w:u w:val="single"/>
        </w:rPr>
        <w:t>multi-</w:t>
      </w:r>
      <w:r w:rsidR="00A36ED2">
        <w:rPr>
          <w:rFonts w:ascii="Arial" w:hAnsi="Arial" w:cs="Times New Roman"/>
          <w:bCs/>
          <w:color w:val="333333"/>
          <w:sz w:val="20"/>
          <w:szCs w:val="22"/>
          <w:u w:val="single"/>
        </w:rPr>
        <w:t>layer</w:t>
      </w:r>
      <w:r w:rsidRPr="00386AEE">
        <w:rPr>
          <w:rFonts w:ascii="Arial" w:hAnsi="Arial" w:cs="Times New Roman"/>
          <w:bCs/>
          <w:color w:val="333333"/>
          <w:sz w:val="20"/>
          <w:szCs w:val="22"/>
          <w:u w:val="single"/>
        </w:rPr>
        <w:t xml:space="preserve"> network</w:t>
      </w:r>
      <w:r>
        <w:rPr>
          <w:rFonts w:ascii="Arial" w:hAnsi="Arial" w:cs="Times New Roman"/>
          <w:bCs/>
          <w:color w:val="333333"/>
          <w:sz w:val="20"/>
          <w:szCs w:val="22"/>
        </w:rPr>
        <w:t xml:space="preserve"> </w:t>
      </w:r>
      <w:r>
        <w:rPr>
          <w:rFonts w:ascii="Arial" w:hAnsi="Arial" w:cs="Times New Roman"/>
          <w:color w:val="333333"/>
          <w:sz w:val="20"/>
          <w:szCs w:val="22"/>
        </w:rPr>
        <w:t xml:space="preserve">The inputs of </w:t>
      </w:r>
      <w:r w:rsidR="00523D69">
        <w:rPr>
          <w:rFonts w:ascii="Arial" w:hAnsi="Arial" w:cs="Times New Roman"/>
          <w:color w:val="333333"/>
          <w:sz w:val="20"/>
          <w:szCs w:val="22"/>
        </w:rPr>
        <w:t>OrthoClust</w:t>
      </w:r>
      <w:r>
        <w:rPr>
          <w:rFonts w:ascii="Arial" w:hAnsi="Arial" w:cs="Times New Roman"/>
          <w:color w:val="333333"/>
          <w:sz w:val="20"/>
          <w:szCs w:val="22"/>
        </w:rPr>
        <w:t xml:space="preserve"> are the </w:t>
      </w:r>
      <w:r w:rsidR="00572C0F">
        <w:rPr>
          <w:rFonts w:ascii="Arial" w:hAnsi="Arial" w:cs="Times New Roman"/>
          <w:color w:val="333333"/>
          <w:sz w:val="20"/>
          <w:szCs w:val="22"/>
        </w:rPr>
        <w:t xml:space="preserve">co-association networks </w:t>
      </w:r>
      <w:r>
        <w:rPr>
          <w:rFonts w:ascii="Arial" w:hAnsi="Arial" w:cs="Times New Roman"/>
          <w:color w:val="333333"/>
          <w:sz w:val="20"/>
          <w:szCs w:val="22"/>
        </w:rPr>
        <w:t>of two or more species, and the orthology relationships between genes of the species of interest.</w:t>
      </w:r>
      <w:r w:rsidR="00572C0F">
        <w:rPr>
          <w:rFonts w:ascii="Arial" w:hAnsi="Arial" w:cs="Times New Roman"/>
          <w:color w:val="333333"/>
          <w:sz w:val="20"/>
          <w:szCs w:val="22"/>
        </w:rPr>
        <w:t xml:space="preserve"> Of course, co-association networks are results of raw data, and there are various ways to arrive at the networks depending on the specific data and biological purposes.</w:t>
      </w:r>
      <w:r>
        <w:rPr>
          <w:rFonts w:ascii="Arial" w:hAnsi="Arial" w:cs="Times New Roman"/>
          <w:color w:val="333333"/>
          <w:sz w:val="20"/>
          <w:szCs w:val="22"/>
        </w:rPr>
        <w:t xml:space="preserve"> </w:t>
      </w:r>
      <w:r w:rsidR="00523D69">
        <w:rPr>
          <w:rFonts w:ascii="Arial" w:hAnsi="Arial" w:cs="Times New Roman"/>
          <w:color w:val="000000"/>
          <w:sz w:val="20"/>
          <w:szCs w:val="22"/>
        </w:rPr>
        <w:t>OrthoClust</w:t>
      </w:r>
      <w:r>
        <w:rPr>
          <w:rFonts w:ascii="Arial" w:hAnsi="Arial" w:cs="Times New Roman"/>
          <w:color w:val="000000"/>
          <w:sz w:val="20"/>
          <w:szCs w:val="22"/>
        </w:rPr>
        <w:t xml:space="preserve"> combines individual layers of </w:t>
      </w:r>
      <w:r w:rsidR="00572C0F">
        <w:rPr>
          <w:rFonts w:ascii="Arial" w:hAnsi="Arial" w:cs="Times New Roman"/>
          <w:color w:val="333333"/>
          <w:sz w:val="20"/>
          <w:szCs w:val="22"/>
        </w:rPr>
        <w:t xml:space="preserve">co-association </w:t>
      </w:r>
      <w:r>
        <w:rPr>
          <w:rFonts w:ascii="Arial" w:hAnsi="Arial" w:cs="Times New Roman"/>
          <w:color w:val="000000"/>
          <w:sz w:val="20"/>
          <w:szCs w:val="22"/>
        </w:rPr>
        <w:t xml:space="preserve">networks by connecting genes in different species via their orthology relationships. </w:t>
      </w:r>
      <w:r w:rsidRPr="00BF5D34">
        <w:rPr>
          <w:rFonts w:ascii="Arial" w:hAnsi="Arial" w:cs="Times New Roman"/>
          <w:color w:val="000000"/>
          <w:sz w:val="20"/>
          <w:szCs w:val="22"/>
        </w:rPr>
        <w:t xml:space="preserve">To account </w:t>
      </w:r>
      <w:r>
        <w:rPr>
          <w:rFonts w:ascii="Arial" w:hAnsi="Arial" w:cs="Times New Roman"/>
          <w:color w:val="000000"/>
          <w:sz w:val="20"/>
          <w:szCs w:val="22"/>
        </w:rPr>
        <w:t>for</w:t>
      </w:r>
      <w:r w:rsidRPr="00BF5D34">
        <w:rPr>
          <w:rFonts w:ascii="Arial" w:hAnsi="Arial" w:cs="Times New Roman"/>
          <w:color w:val="000000"/>
          <w:sz w:val="20"/>
          <w:szCs w:val="22"/>
        </w:rPr>
        <w:t xml:space="preserve"> the fact that many orthologous pairs are not one-to-one but many-to-many, </w:t>
      </w:r>
      <w:r>
        <w:rPr>
          <w:rFonts w:ascii="Arial" w:hAnsi="Arial" w:cs="Times New Roman"/>
          <w:color w:val="000000"/>
          <w:sz w:val="20"/>
          <w:szCs w:val="22"/>
        </w:rPr>
        <w:t xml:space="preserve">orthologous links are weighted such that the weights are normalized </w:t>
      </w:r>
      <w:r w:rsidRPr="00BF5D34">
        <w:rPr>
          <w:rFonts w:ascii="Arial" w:hAnsi="Arial" w:cs="Times New Roman"/>
          <w:color w:val="000000"/>
          <w:sz w:val="20"/>
          <w:szCs w:val="22"/>
        </w:rPr>
        <w:t>by the number of orthologs</w:t>
      </w:r>
      <w:r>
        <w:rPr>
          <w:rFonts w:ascii="Arial" w:hAnsi="Arial" w:cs="Times New Roman"/>
          <w:color w:val="000000"/>
          <w:sz w:val="20"/>
          <w:szCs w:val="22"/>
        </w:rPr>
        <w:t xml:space="preserve"> of each node (see Materials and Methods).</w:t>
      </w:r>
    </w:p>
    <w:p w14:paraId="167E0B10" w14:textId="77777777" w:rsidR="003E0852" w:rsidRDefault="003E0852" w:rsidP="003E0852">
      <w:pPr>
        <w:widowControl w:val="0"/>
        <w:autoSpaceDE w:val="0"/>
        <w:autoSpaceDN w:val="0"/>
        <w:adjustRightInd w:val="0"/>
        <w:spacing w:line="480" w:lineRule="auto"/>
        <w:jc w:val="both"/>
        <w:rPr>
          <w:rFonts w:ascii="Arial" w:hAnsi="Arial" w:cs="Times New Roman"/>
          <w:color w:val="000000"/>
          <w:sz w:val="20"/>
          <w:szCs w:val="22"/>
        </w:rPr>
      </w:pPr>
    </w:p>
    <w:p w14:paraId="17608C86" w14:textId="305CBD9A" w:rsidR="00FA5B0E" w:rsidRDefault="003E0852" w:rsidP="00FA5B0E">
      <w:pPr>
        <w:widowControl w:val="0"/>
        <w:autoSpaceDE w:val="0"/>
        <w:autoSpaceDN w:val="0"/>
        <w:adjustRightInd w:val="0"/>
        <w:spacing w:line="480" w:lineRule="auto"/>
        <w:jc w:val="both"/>
        <w:rPr>
          <w:rFonts w:ascii="Arial" w:hAnsi="Arial"/>
          <w:color w:val="333333"/>
          <w:sz w:val="20"/>
          <w:szCs w:val="22"/>
        </w:rPr>
      </w:pPr>
      <w:r w:rsidRPr="00572C0F">
        <w:rPr>
          <w:rFonts w:ascii="Arial" w:hAnsi="Arial" w:cs="Times New Roman"/>
          <w:color w:val="000000"/>
          <w:sz w:val="20"/>
          <w:szCs w:val="22"/>
          <w:u w:val="single"/>
        </w:rPr>
        <w:t xml:space="preserve">Defining the </w:t>
      </w:r>
      <w:r w:rsidR="003A4548">
        <w:rPr>
          <w:rFonts w:ascii="Arial" w:hAnsi="Arial" w:cs="Times New Roman"/>
          <w:color w:val="000000"/>
          <w:sz w:val="20"/>
          <w:szCs w:val="22"/>
          <w:u w:val="single"/>
        </w:rPr>
        <w:t>cost</w:t>
      </w:r>
      <w:r w:rsidRPr="00572C0F">
        <w:rPr>
          <w:rFonts w:ascii="Arial" w:hAnsi="Arial" w:cs="Times New Roman"/>
          <w:color w:val="000000"/>
          <w:sz w:val="20"/>
          <w:szCs w:val="22"/>
          <w:u w:val="single"/>
        </w:rPr>
        <w:t xml:space="preserve"> function in the </w:t>
      </w:r>
      <w:r w:rsidR="005A23C2">
        <w:rPr>
          <w:rFonts w:ascii="Arial" w:hAnsi="Arial" w:cs="Times New Roman"/>
          <w:color w:val="000000"/>
          <w:sz w:val="20"/>
          <w:szCs w:val="22"/>
          <w:u w:val="single"/>
        </w:rPr>
        <w:t>multi-</w:t>
      </w:r>
      <w:r w:rsidR="00A36ED2">
        <w:rPr>
          <w:rFonts w:ascii="Arial" w:hAnsi="Arial" w:cs="Times New Roman"/>
          <w:color w:val="000000"/>
          <w:sz w:val="20"/>
          <w:szCs w:val="22"/>
          <w:u w:val="single"/>
        </w:rPr>
        <w:t>layer</w:t>
      </w:r>
      <w:r w:rsidRPr="00572C0F">
        <w:rPr>
          <w:rFonts w:ascii="Arial" w:hAnsi="Arial" w:cs="Times New Roman"/>
          <w:color w:val="000000"/>
          <w:sz w:val="20"/>
          <w:szCs w:val="22"/>
          <w:u w:val="single"/>
        </w:rPr>
        <w:t xml:space="preserve"> network</w:t>
      </w:r>
      <w:r w:rsidRPr="00572C0F">
        <w:rPr>
          <w:rFonts w:ascii="Arial" w:hAnsi="Arial" w:cs="Times New Roman"/>
          <w:color w:val="333333"/>
          <w:sz w:val="20"/>
          <w:szCs w:val="22"/>
        </w:rPr>
        <w:t xml:space="preserve"> </w:t>
      </w:r>
      <w:r w:rsidR="00FA5B0E" w:rsidRPr="00572C0F">
        <w:rPr>
          <w:rFonts w:ascii="Arial" w:hAnsi="Arial"/>
          <w:color w:val="333333"/>
          <w:sz w:val="20"/>
          <w:szCs w:val="22"/>
        </w:rPr>
        <w:t xml:space="preserve">OrthoClust </w:t>
      </w:r>
      <w:r w:rsidR="00FA5B0E">
        <w:rPr>
          <w:rFonts w:ascii="Arial" w:hAnsi="Arial"/>
          <w:color w:val="333333"/>
          <w:sz w:val="20"/>
          <w:szCs w:val="22"/>
        </w:rPr>
        <w:t>defines a cost function in order t</w:t>
      </w:r>
      <w:r w:rsidR="00FA5B0E" w:rsidRPr="00572C0F">
        <w:rPr>
          <w:rFonts w:ascii="Arial" w:hAnsi="Arial"/>
          <w:color w:val="333333"/>
          <w:sz w:val="20"/>
          <w:szCs w:val="22"/>
        </w:rPr>
        <w:t xml:space="preserve">o detect modules in a </w:t>
      </w:r>
      <w:r w:rsidR="005A23C2">
        <w:rPr>
          <w:rFonts w:ascii="Arial" w:hAnsi="Arial"/>
          <w:color w:val="333333"/>
          <w:sz w:val="20"/>
          <w:szCs w:val="22"/>
        </w:rPr>
        <w:t>multi-</w:t>
      </w:r>
      <w:r w:rsidR="00A36ED2">
        <w:rPr>
          <w:rFonts w:ascii="Arial" w:hAnsi="Arial"/>
          <w:color w:val="333333"/>
          <w:sz w:val="20"/>
          <w:szCs w:val="22"/>
        </w:rPr>
        <w:t>layer</w:t>
      </w:r>
      <w:r w:rsidR="00FA5B0E" w:rsidRPr="00572C0F">
        <w:rPr>
          <w:rFonts w:ascii="Arial" w:hAnsi="Arial"/>
          <w:color w:val="333333"/>
          <w:sz w:val="20"/>
          <w:szCs w:val="22"/>
        </w:rPr>
        <w:t xml:space="preserve"> network</w:t>
      </w:r>
      <w:r w:rsidR="00FA5B0E">
        <w:rPr>
          <w:rFonts w:ascii="Arial" w:hAnsi="Arial"/>
          <w:color w:val="333333"/>
          <w:sz w:val="20"/>
          <w:szCs w:val="22"/>
        </w:rPr>
        <w:t>. S</w:t>
      </w:r>
      <w:r w:rsidR="00FA5B0E" w:rsidRPr="00572C0F">
        <w:rPr>
          <w:rFonts w:ascii="Arial" w:hAnsi="Arial"/>
          <w:color w:val="333333"/>
          <w:sz w:val="20"/>
          <w:szCs w:val="22"/>
        </w:rPr>
        <w:t xml:space="preserve">pecifically, every node can take a discrete </w:t>
      </w:r>
      <w:r w:rsidR="00FA5B0E">
        <w:rPr>
          <w:rFonts w:ascii="Arial" w:hAnsi="Arial"/>
          <w:color w:val="333333"/>
          <w:sz w:val="20"/>
          <w:szCs w:val="22"/>
        </w:rPr>
        <w:t>label</w:t>
      </w:r>
      <w:r w:rsidR="00FA5B0E" w:rsidRPr="00572C0F">
        <w:rPr>
          <w:rFonts w:ascii="Arial" w:hAnsi="Arial"/>
          <w:color w:val="333333"/>
          <w:sz w:val="20"/>
          <w:szCs w:val="22"/>
        </w:rPr>
        <w:t xml:space="preserve"> </w:t>
      </w:r>
      <w:r w:rsidR="00FA5B0E" w:rsidRPr="00572C0F">
        <w:rPr>
          <w:rFonts w:ascii="Lucida Grande" w:hAnsi="Lucida Grande" w:cs="Lucida Grande"/>
          <w:b/>
          <w:color w:val="000000"/>
        </w:rPr>
        <w:t>σ</w:t>
      </w:r>
      <w:r w:rsidR="00FA5B0E" w:rsidRPr="00572C0F">
        <w:rPr>
          <w:rFonts w:ascii="Arial" w:hAnsi="Arial"/>
          <w:color w:val="333333"/>
          <w:sz w:val="20"/>
          <w:szCs w:val="22"/>
        </w:rPr>
        <w:t xml:space="preserve"> ranging from 1 to </w:t>
      </w:r>
      <w:r w:rsidR="00FA5B0E" w:rsidRPr="00572C0F">
        <w:rPr>
          <w:rFonts w:ascii="Arial" w:hAnsi="Arial"/>
          <w:i/>
          <w:color w:val="333333"/>
          <w:sz w:val="20"/>
          <w:szCs w:val="22"/>
        </w:rPr>
        <w:t>q</w:t>
      </w:r>
      <w:r w:rsidR="00FA5B0E" w:rsidRPr="00572C0F">
        <w:rPr>
          <w:rFonts w:ascii="Arial" w:hAnsi="Arial"/>
          <w:color w:val="333333"/>
          <w:sz w:val="20"/>
          <w:szCs w:val="22"/>
        </w:rPr>
        <w:t xml:space="preserve">. Nodes with the same </w:t>
      </w:r>
      <w:r w:rsidR="00FA5B0E">
        <w:rPr>
          <w:rFonts w:ascii="Arial" w:hAnsi="Arial"/>
          <w:color w:val="333333"/>
          <w:sz w:val="20"/>
          <w:szCs w:val="22"/>
        </w:rPr>
        <w:t>label</w:t>
      </w:r>
      <w:r w:rsidR="00FA5B0E" w:rsidRPr="00572C0F">
        <w:rPr>
          <w:rFonts w:ascii="Arial" w:hAnsi="Arial"/>
          <w:color w:val="333333"/>
          <w:sz w:val="20"/>
          <w:szCs w:val="22"/>
        </w:rPr>
        <w:t xml:space="preserve"> will be assigned to the same module. </w:t>
      </w:r>
      <w:r w:rsidR="00FA5B0E" w:rsidRPr="00572C0F">
        <w:rPr>
          <w:rFonts w:ascii="Arial" w:hAnsi="Arial"/>
          <w:i/>
          <w:color w:val="333333"/>
          <w:sz w:val="20"/>
          <w:szCs w:val="22"/>
        </w:rPr>
        <w:t>q</w:t>
      </w:r>
      <w:r w:rsidR="00FA5B0E" w:rsidRPr="00572C0F">
        <w:rPr>
          <w:rFonts w:ascii="Arial" w:hAnsi="Arial"/>
          <w:color w:val="333333"/>
          <w:sz w:val="20"/>
          <w:szCs w:val="22"/>
        </w:rPr>
        <w:t xml:space="preserve"> is therefore a parameter chosen to be the maximum number of modules allowed in the system.</w:t>
      </w:r>
      <w:r w:rsidR="003F2429">
        <w:rPr>
          <w:rFonts w:ascii="Arial" w:hAnsi="Arial"/>
          <w:color w:val="333333"/>
          <w:sz w:val="20"/>
          <w:szCs w:val="22"/>
        </w:rPr>
        <w:t xml:space="preserve"> If the network has </w:t>
      </w:r>
      <w:r w:rsidR="003A4548">
        <w:rPr>
          <w:rFonts w:ascii="Arial" w:hAnsi="Arial"/>
          <w:color w:val="333333"/>
          <w:sz w:val="20"/>
          <w:szCs w:val="22"/>
        </w:rPr>
        <w:t>M</w:t>
      </w:r>
      <w:r w:rsidR="00FA5B0E">
        <w:rPr>
          <w:rFonts w:ascii="Arial" w:hAnsi="Arial"/>
          <w:color w:val="333333"/>
          <w:sz w:val="20"/>
          <w:szCs w:val="22"/>
        </w:rPr>
        <w:t xml:space="preserve"> </w:t>
      </w:r>
      <w:r w:rsidR="003F2429">
        <w:rPr>
          <w:rFonts w:ascii="Arial" w:hAnsi="Arial"/>
          <w:color w:val="333333"/>
          <w:sz w:val="20"/>
          <w:szCs w:val="22"/>
        </w:rPr>
        <w:t xml:space="preserve">nodes, there will be </w:t>
      </w:r>
      <w:r w:rsidR="003A4548">
        <w:rPr>
          <w:rFonts w:ascii="Arial" w:hAnsi="Arial"/>
          <w:color w:val="333333"/>
          <w:sz w:val="20"/>
          <w:szCs w:val="22"/>
        </w:rPr>
        <w:t>M</w:t>
      </w:r>
      <w:r w:rsidR="003F2429" w:rsidRPr="0006233E">
        <w:rPr>
          <w:rFonts w:ascii="Arial" w:hAnsi="Arial"/>
          <w:color w:val="333333"/>
          <w:sz w:val="20"/>
          <w:szCs w:val="22"/>
          <w:vertAlign w:val="superscript"/>
        </w:rPr>
        <w:t>q</w:t>
      </w:r>
      <w:r w:rsidR="003F2429">
        <w:rPr>
          <w:rFonts w:ascii="Arial" w:hAnsi="Arial"/>
          <w:color w:val="333333"/>
          <w:sz w:val="20"/>
          <w:szCs w:val="22"/>
          <w:vertAlign w:val="superscript"/>
        </w:rPr>
        <w:t xml:space="preserve"> </w:t>
      </w:r>
      <w:r w:rsidR="0006233E">
        <w:rPr>
          <w:rFonts w:ascii="Arial" w:hAnsi="Arial"/>
          <w:color w:val="333333"/>
          <w:sz w:val="20"/>
          <w:szCs w:val="22"/>
        </w:rPr>
        <w:t>ways (configurations) to assign nodes to modules</w:t>
      </w:r>
      <w:r w:rsidR="003A4548">
        <w:rPr>
          <w:rFonts w:ascii="Arial" w:hAnsi="Arial"/>
          <w:color w:val="333333"/>
          <w:sz w:val="20"/>
          <w:szCs w:val="22"/>
        </w:rPr>
        <w:t xml:space="preserve">. In general, OrthoClust can work for N species. For the case N=2, </w:t>
      </w:r>
      <w:r w:rsidR="0006233E">
        <w:rPr>
          <w:rFonts w:ascii="Arial" w:hAnsi="Arial"/>
          <w:color w:val="333333"/>
          <w:sz w:val="20"/>
          <w:szCs w:val="22"/>
        </w:rPr>
        <w:t xml:space="preserve">each configuration is </w:t>
      </w:r>
      <w:r w:rsidR="003F2429">
        <w:rPr>
          <w:rFonts w:ascii="Arial" w:hAnsi="Arial"/>
          <w:color w:val="333333"/>
          <w:sz w:val="20"/>
          <w:szCs w:val="22"/>
        </w:rPr>
        <w:t xml:space="preserve">characterized by a cost function H </w:t>
      </w:r>
      <w:r w:rsidR="00FA5B0E">
        <w:rPr>
          <w:rFonts w:ascii="Arial" w:hAnsi="Arial"/>
          <w:color w:val="333333"/>
          <w:sz w:val="20"/>
          <w:szCs w:val="22"/>
        </w:rPr>
        <w:t xml:space="preserve">defined as </w:t>
      </w:r>
    </w:p>
    <w:p w14:paraId="6DFBAAE6" w14:textId="77777777" w:rsidR="00FA5B0E" w:rsidRPr="006B0958" w:rsidRDefault="00FA5B0E" w:rsidP="00FA5B0E">
      <w:pPr>
        <w:widowControl w:val="0"/>
        <w:autoSpaceDE w:val="0"/>
        <w:autoSpaceDN w:val="0"/>
        <w:adjustRightInd w:val="0"/>
        <w:spacing w:line="480" w:lineRule="auto"/>
        <w:jc w:val="both"/>
        <w:rPr>
          <w:rFonts w:ascii="Arial" w:hAnsi="Arial"/>
          <w:color w:val="333333"/>
          <w:sz w:val="20"/>
          <w:szCs w:val="22"/>
        </w:rPr>
      </w:pPr>
      <m:oMathPara>
        <m:oMath>
          <m:r>
            <w:rPr>
              <w:rFonts w:ascii="Cambria Math" w:hAnsi="Cambria Math"/>
              <w:color w:val="333333"/>
              <w:sz w:val="20"/>
              <w:szCs w:val="22"/>
            </w:rPr>
            <m:t>H=-</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1</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m:t>
                  </m:r>
                </m:e>
              </m:nary>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2</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+κ</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w</m:t>
                          </m:r>
                        </m:e>
                        <m:sub>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e>
              </m:nary>
            </m:e>
          </m:d>
          <m:r>
            <w:rPr>
              <w:rFonts w:ascii="Cambria Math" w:hAnsi="Cambria Math"/>
              <w:color w:val="333333"/>
              <w:sz w:val="20"/>
              <w:szCs w:val="22"/>
            </w:rPr>
            <m:t>.</m:t>
          </m:r>
        </m:oMath>
      </m:oMathPara>
    </w:p>
    <w:p w14:paraId="7304C81F" w14:textId="5F2AD2AB" w:rsidR="003E0852" w:rsidRPr="002607A3" w:rsidRDefault="00FA5B0E" w:rsidP="0006233E">
      <w:pPr>
        <w:widowControl w:val="0"/>
        <w:autoSpaceDE w:val="0"/>
        <w:autoSpaceDN w:val="0"/>
        <w:adjustRightInd w:val="0"/>
        <w:spacing w:line="480" w:lineRule="auto"/>
        <w:jc w:val="both"/>
        <w:rPr>
          <w:rFonts w:ascii="Arial" w:hAnsi="Arial" w:cs="Times New Roman"/>
          <w:color w:val="333333"/>
          <w:sz w:val="20"/>
          <w:szCs w:val="22"/>
        </w:rPr>
      </w:pPr>
      <w:r w:rsidRPr="00572C0F">
        <w:rPr>
          <w:rFonts w:ascii="Arial" w:hAnsi="Arial"/>
          <w:color w:val="333333"/>
          <w:sz w:val="20"/>
          <w:szCs w:val="22"/>
        </w:rPr>
        <w:t xml:space="preserve">Here, </w:t>
      </w:r>
      <w:r w:rsidRPr="00572C0F">
        <w:rPr>
          <w:rFonts w:ascii="Arial" w:hAnsi="Arial"/>
          <w:color w:val="000000"/>
          <w:sz w:val="20"/>
          <w:szCs w:val="22"/>
        </w:rPr>
        <w:t>S</w:t>
      </w:r>
      <w:r w:rsidRPr="00572C0F">
        <w:rPr>
          <w:rFonts w:ascii="Arial" w:hAnsi="Arial"/>
          <w:color w:val="000000"/>
          <w:sz w:val="20"/>
          <w:szCs w:val="22"/>
          <w:vertAlign w:val="subscript"/>
        </w:rPr>
        <w:t>1</w:t>
      </w:r>
      <w:r w:rsidRPr="00572C0F">
        <w:rPr>
          <w:rFonts w:ascii="Arial" w:hAnsi="Arial"/>
          <w:color w:val="000000"/>
          <w:sz w:val="20"/>
          <w:szCs w:val="22"/>
        </w:rPr>
        <w:t xml:space="preserve"> and S</w:t>
      </w:r>
      <w:r w:rsidRPr="00572C0F">
        <w:rPr>
          <w:rFonts w:ascii="Arial" w:hAnsi="Arial"/>
          <w:color w:val="000000"/>
          <w:sz w:val="20"/>
          <w:szCs w:val="22"/>
          <w:vertAlign w:val="subscript"/>
        </w:rPr>
        <w:t xml:space="preserve">2 </w:t>
      </w:r>
      <w:r w:rsidRPr="00572C0F">
        <w:rPr>
          <w:rFonts w:ascii="Arial" w:hAnsi="Arial"/>
          <w:color w:val="000000"/>
          <w:sz w:val="20"/>
          <w:szCs w:val="22"/>
        </w:rPr>
        <w:t xml:space="preserve">are the sets of genes for the two species respectively. </w:t>
      </w:r>
      <m:oMath>
        <m:sSub>
          <m:sSubPr>
            <m:ctrlPr>
              <w:rPr>
                <w:rFonts w:ascii="Cambria Math" w:hAnsi="Cambria Math"/>
                <w:i/>
                <w:color w:val="000000"/>
                <w:sz w:val="20"/>
                <w:szCs w:val="22"/>
              </w:rPr>
            </m:ctrlPr>
          </m:sSubPr>
          <m:e>
            <m:r>
              <m:rPr>
                <m:sty m:val="p"/>
              </m:rPr>
              <w:rPr>
                <w:rFonts w:ascii="Cambria Math" w:hAnsi="Cambria Math"/>
                <w:color w:val="000000"/>
                <w:sz w:val="20"/>
                <w:szCs w:val="22"/>
              </w:rPr>
              <m:t>Λ</m:t>
            </m:r>
            <m:ctrlPr>
              <w:rPr>
                <w:rFonts w:ascii="Cambria Math" w:hAnsi="Cambria Math"/>
                <w:color w:val="000000"/>
                <w:sz w:val="20"/>
                <w:szCs w:val="22"/>
              </w:rPr>
            </m:ctrlPr>
          </m:e>
          <m:sub>
            <m:r>
              <w:rPr>
                <w:rFonts w:ascii="Cambria Math" w:hAnsi="Cambria Math"/>
                <w:color w:val="000000"/>
                <w:sz w:val="20"/>
                <w:szCs w:val="22"/>
              </w:rPr>
              <m:t>ij</m:t>
            </m:r>
          </m:sub>
        </m:sSub>
        <m:r>
          <w:rPr>
            <w:rFonts w:ascii="Cambria Math" w:hAnsi="Cambria Math"/>
            <w:color w:val="000000"/>
            <w:sz w:val="20"/>
            <w:szCs w:val="22"/>
          </w:rPr>
          <m:t>=</m:t>
        </m:r>
        <m:sSub>
          <m:sSubPr>
            <m:ctrlPr>
              <w:rPr>
                <w:rFonts w:ascii="Cambria Math" w:hAnsi="Cambria Math"/>
                <w:i/>
                <w:color w:val="000000"/>
                <w:sz w:val="20"/>
                <w:szCs w:val="22"/>
              </w:rPr>
            </m:ctrlPr>
          </m:sSubPr>
          <m:e>
            <m:r>
              <w:rPr>
                <w:rFonts w:ascii="Cambria Math" w:hAnsi="Cambria Math"/>
                <w:color w:val="000000"/>
                <w:sz w:val="20"/>
                <w:szCs w:val="22"/>
              </w:rPr>
              <m:t>A</m:t>
            </m:r>
          </m:e>
          <m:sub>
            <m:r>
              <w:rPr>
                <w:rFonts w:ascii="Cambria Math" w:hAnsi="Cambria Math"/>
                <w:color w:val="000000"/>
                <w:sz w:val="20"/>
                <w:szCs w:val="22"/>
              </w:rPr>
              <m:t>ij</m:t>
            </m:r>
          </m:sub>
        </m:sSub>
        <m:r>
          <w:rPr>
            <w:rFonts w:ascii="Cambria Math" w:hAnsi="Cambria Math"/>
            <w:color w:val="000000"/>
            <w:sz w:val="20"/>
            <w:szCs w:val="22"/>
          </w:rPr>
          <m:t>-</m:t>
        </m:r>
        <m:f>
          <m:fPr>
            <m:type m:val="lin"/>
            <m:ctrlPr>
              <w:rPr>
                <w:rFonts w:ascii="Cambria Math" w:hAnsi="Cambria Math"/>
                <w:i/>
                <w:color w:val="000000"/>
                <w:sz w:val="20"/>
                <w:szCs w:val="22"/>
              </w:rPr>
            </m:ctrlPr>
          </m:fPr>
          <m:num>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j</m:t>
                </m:r>
              </m:sub>
            </m:sSub>
          </m:num>
          <m:den>
            <m:r>
              <w:rPr>
                <w:rFonts w:ascii="Cambria Math" w:hAnsi="Cambria Math"/>
                <w:color w:val="000000"/>
                <w:sz w:val="20"/>
                <w:szCs w:val="22"/>
              </w:rPr>
              <m:t>2m</m:t>
            </m:r>
          </m:den>
        </m:f>
      </m:oMath>
      <w:r w:rsidRPr="00572C0F">
        <w:rPr>
          <w:rFonts w:ascii="Arial" w:hAnsi="Arial"/>
          <w:color w:val="000000"/>
          <w:sz w:val="20"/>
          <w:szCs w:val="22"/>
        </w:rPr>
        <w:t xml:space="preserve">, with </w:t>
      </w:r>
      <m:oMath>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r>
          <w:rPr>
            <w:rFonts w:ascii="Cambria Math" w:hAnsi="Cambria Math"/>
            <w:color w:val="000000"/>
            <w:sz w:val="20"/>
            <w:szCs w:val="22"/>
          </w:rPr>
          <m:t>=</m:t>
        </m:r>
        <m:nary>
          <m:naryPr>
            <m:chr m:val="∑"/>
            <m:limLoc m:val="undOvr"/>
            <m:supHide m:val="1"/>
            <m:ctrlPr>
              <w:rPr>
                <w:rFonts w:ascii="Cambria Math" w:hAnsi="Cambria Math"/>
                <w:i/>
                <w:color w:val="000000"/>
                <w:sz w:val="20"/>
                <w:szCs w:val="22"/>
              </w:rPr>
            </m:ctrlPr>
          </m:naryPr>
          <m:sub>
            <m:r>
              <w:rPr>
                <w:rFonts w:ascii="Cambria Math" w:hAnsi="Cambria Math"/>
                <w:color w:val="000000"/>
                <w:sz w:val="20"/>
                <w:szCs w:val="22"/>
              </w:rPr>
              <m:t>j</m:t>
            </m:r>
          </m:sub>
          <m:sup/>
          <m:e>
            <m:sSub>
              <m:sSubPr>
                <m:ctrlPr>
                  <w:rPr>
                    <w:rFonts w:ascii="Cambria Math" w:hAnsi="Cambria Math"/>
                    <w:i/>
                    <w:color w:val="000000"/>
                    <w:sz w:val="20"/>
                    <w:szCs w:val="22"/>
                  </w:rPr>
                </m:ctrlPr>
              </m:sSubPr>
              <m:e>
                <m:r>
                  <w:rPr>
                    <w:rFonts w:ascii="Cambria Math" w:hAnsi="Cambria Math"/>
                    <w:color w:val="000000"/>
                    <w:sz w:val="20"/>
                    <w:szCs w:val="22"/>
                  </w:rPr>
                  <m:t>A</m:t>
                </m:r>
              </m:e>
              <m:sub>
                <m:r>
                  <w:rPr>
                    <w:rFonts w:ascii="Cambria Math" w:hAnsi="Cambria Math"/>
                    <w:color w:val="000000"/>
                    <w:sz w:val="20"/>
                    <w:szCs w:val="22"/>
                  </w:rPr>
                  <m:t>ij</m:t>
                </m:r>
              </m:sub>
            </m:sSub>
          </m:e>
        </m:nary>
        <m:r>
          <w:rPr>
            <w:rFonts w:ascii="Cambria Math" w:hAnsi="Cambria Math"/>
            <w:color w:val="000000"/>
            <w:sz w:val="20"/>
            <w:szCs w:val="22"/>
          </w:rPr>
          <m:t xml:space="preserve"> </m:t>
        </m:r>
      </m:oMath>
      <w:r w:rsidRPr="00572C0F">
        <w:rPr>
          <w:rFonts w:ascii="Arial" w:hAnsi="Arial"/>
          <w:color w:val="000000"/>
          <w:sz w:val="20"/>
          <w:szCs w:val="22"/>
        </w:rPr>
        <w:t xml:space="preserve">and </w:t>
      </w:r>
      <m:oMath>
        <m:r>
          <w:rPr>
            <w:rFonts w:ascii="Cambria Math" w:hAnsi="Cambria Math"/>
            <w:color w:val="000000"/>
            <w:sz w:val="20"/>
            <w:szCs w:val="22"/>
          </w:rPr>
          <m:t>m=</m:t>
        </m:r>
        <m:f>
          <m:fPr>
            <m:ctrlPr>
              <w:rPr>
                <w:rFonts w:ascii="Cambria Math" w:hAnsi="Cambria Math"/>
                <w:i/>
                <w:color w:val="000000"/>
                <w:sz w:val="20"/>
                <w:szCs w:val="22"/>
              </w:rPr>
            </m:ctrlPr>
          </m:fPr>
          <m:num>
            <m:r>
              <w:rPr>
                <w:rFonts w:ascii="Cambria Math" w:hAnsi="Cambria Math"/>
                <w:color w:val="000000"/>
                <w:sz w:val="20"/>
                <w:szCs w:val="22"/>
              </w:rPr>
              <m:t>1</m:t>
            </m:r>
          </m:num>
          <m:den>
            <m:r>
              <w:rPr>
                <w:rFonts w:ascii="Cambria Math" w:hAnsi="Cambria Math"/>
                <w:color w:val="000000"/>
                <w:sz w:val="20"/>
                <w:szCs w:val="22"/>
              </w:rPr>
              <m:t>2</m:t>
            </m:r>
          </m:den>
        </m:f>
        <m:nary>
          <m:naryPr>
            <m:chr m:val="∑"/>
            <m:limLoc m:val="undOvr"/>
            <m:supHide m:val="1"/>
            <m:ctrlPr>
              <w:rPr>
                <w:rFonts w:ascii="Cambria Math" w:hAnsi="Cambria Math"/>
                <w:i/>
                <w:color w:val="000000"/>
                <w:sz w:val="20"/>
                <w:szCs w:val="22"/>
              </w:rPr>
            </m:ctrlPr>
          </m:naryPr>
          <m:sub>
            <m:r>
              <w:rPr>
                <w:rFonts w:ascii="Cambria Math" w:hAnsi="Cambria Math"/>
                <w:color w:val="000000"/>
                <w:sz w:val="20"/>
                <w:szCs w:val="22"/>
              </w:rPr>
              <m:t>i</m:t>
            </m:r>
          </m:sub>
          <m:sup/>
          <m:e>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e>
        </m:nary>
      </m:oMath>
      <w:r w:rsidRPr="00572C0F">
        <w:rPr>
          <w:rFonts w:ascii="Arial" w:hAnsi="Arial"/>
          <w:color w:val="000000"/>
          <w:sz w:val="20"/>
          <w:szCs w:val="22"/>
        </w:rPr>
        <w:t xml:space="preserve">. As A is a network adjacency matrix, the subtracted term is the expected number of links between nodes </w:t>
      </w:r>
      <w:r w:rsidRPr="00572C0F">
        <w:rPr>
          <w:rFonts w:ascii="Arial" w:hAnsi="Arial"/>
          <w:i/>
          <w:sz w:val="20"/>
          <w:szCs w:val="22"/>
        </w:rPr>
        <w:t>i</w:t>
      </w:r>
      <w:r w:rsidRPr="00572C0F">
        <w:rPr>
          <w:rFonts w:ascii="Arial" w:hAnsi="Arial"/>
          <w:sz w:val="20"/>
          <w:szCs w:val="22"/>
        </w:rPr>
        <w:t xml:space="preserve"> and </w:t>
      </w:r>
      <w:r w:rsidRPr="00572C0F">
        <w:rPr>
          <w:rFonts w:ascii="Arial" w:hAnsi="Arial"/>
          <w:i/>
          <w:sz w:val="20"/>
          <w:szCs w:val="22"/>
        </w:rPr>
        <w:t>j</w:t>
      </w:r>
      <w:r w:rsidRPr="00572C0F">
        <w:rPr>
          <w:rFonts w:ascii="Arial" w:hAnsi="Arial"/>
          <w:sz w:val="20"/>
          <w:szCs w:val="22"/>
        </w:rPr>
        <w:t xml:space="preserve"> in an ensemble of random graphs with the same degree distribution </w:t>
      </w:r>
      <w:r w:rsidRPr="00572C0F">
        <w:rPr>
          <w:rFonts w:ascii="Arial" w:hAnsi="Arial"/>
          <w:sz w:val="20"/>
          <w:szCs w:val="22"/>
        </w:rPr>
        <w:fldChar w:fldCharType="begin"/>
      </w:r>
      <w:r w:rsidR="00F12290">
        <w:rPr>
          <w:rFonts w:ascii="Arial" w:hAnsi="Arial"/>
          <w:sz w:val="20"/>
          <w:szCs w:val="22"/>
        </w:rPr>
        <w:instrText xml:space="preserve"> ADDIN ZOTERO_ITEM CSL_CITATION {"citationID":"odFGVtk1","properties":{"formattedCitation":"[14]","plainCitation":"[14]"},"citationItems":[{"id":160,"uris":["http://zotero.org/users/632759/items/CAECATRV"],"uri":["http://zotero.org/users/632759/items/CAECATRV"],"itemData":{"id":160,"type":"article-journal","title":"Random graphs with arbitrary degree distributions and their applications","container-title":"Physical Review E","page":"026118","volume":"64","issue":"2","source":"APS","abstract":"Recent work on the structure of social networks and the internet has focused attention on graphs with distributions of vertex degree that are significantly different from the Poisson degree distributions that have been widely studied in the past. In this paper we develop in detail the theory of random graphs with arbitrary degree distributions. In addition to simple undirected, unipartite graphs, we examine the properties of directed and bipartite graphs. Among other results, we derive exact expressions for the position of the phase transition at which a giant component first forms, the mean component size, the size of the giant component if there is one, the mean number of vertices a certain distance away from a randomly chosen vertex, and the average vertex-vertex distance within a graph. We apply our theory to some real-world graphs, including the world-wide web and collaboration graphs of scientists and Fortune 1000 company directors. We demonstrate that in some cases random graphs with appropriate distributions of vertex degree predict with surprising accuracy the behavior of the real world, while in others there is a measurable discrepancy between theory and reality, perhaps indicating the presence of additional social structure in the network that is not captured by the random graph.","DOI":"10.1103/PhysRevE.64.026118","journalAbbreviation":"Phys. Rev. E","author":[{"family":"Newman","given":"M. E. J."},{"family":"Strogatz","given":"S. H."},{"family":"Watts","given":"D. J."}],"issued":{"date-parts":[["2001",7,24]]},"accessed":{"date-parts":[["2013",7,16]]}}}],"schema":"https://github.com/citation-style-language/schema/raw/master/csl-citation.json"} </w:instrText>
      </w:r>
      <w:r w:rsidRPr="00572C0F">
        <w:rPr>
          <w:rFonts w:ascii="Arial" w:hAnsi="Arial"/>
          <w:sz w:val="20"/>
          <w:szCs w:val="22"/>
        </w:rPr>
        <w:fldChar w:fldCharType="separate"/>
      </w:r>
      <w:r w:rsidR="00F12290">
        <w:rPr>
          <w:rFonts w:ascii="Arial" w:hAnsi="Arial" w:cs="Arial"/>
          <w:noProof/>
          <w:sz w:val="20"/>
          <w:szCs w:val="22"/>
        </w:rPr>
        <w:t>[14]</w:t>
      </w:r>
      <w:r w:rsidRPr="00572C0F">
        <w:rPr>
          <w:rFonts w:ascii="Arial" w:hAnsi="Arial"/>
          <w:sz w:val="20"/>
          <w:szCs w:val="22"/>
        </w:rPr>
        <w:fldChar w:fldCharType="end"/>
      </w:r>
      <w:r w:rsidRPr="00572C0F">
        <w:rPr>
          <w:rFonts w:ascii="Arial" w:hAnsi="Arial"/>
          <w:sz w:val="20"/>
          <w:szCs w:val="22"/>
        </w:rPr>
        <w:fldChar w:fldCharType="begin"/>
      </w:r>
      <w:r w:rsidR="00F12290">
        <w:rPr>
          <w:rFonts w:ascii="Arial" w:hAnsi="Arial"/>
          <w:sz w:val="20"/>
          <w:szCs w:val="22"/>
        </w:rPr>
        <w:instrText xml:space="preserve"> ADDIN ZOTERO_ITEM CSL_CITATION {"citationID":"omRHpYPW","properties":{"formattedCitation":"[15]","plainCitation":"[15]"},"citationItems":[{"id":111,"uris":["http://zotero.org/users/632759/items/93EJXARM"],"uri":["http://zotero.org/users/632759/items/93EJXARM"],"itemData":{"id":111,"type":"article-journal","title":"Specificity and Stability in Topology of Protein Networks","container-title":"Science","page":"910-913","volume":"296","issue":"5569","source":"www.sciencemag.org","abstract":"Molecular networks guide the biochemistry of a living cell on multiple levels: Its metabolic and signaling pathways are shaped by the network of interacting proteins, whose production, in turn, is controlled by the genetic regulatory network. To address topological properties of these two networks, we quantified correlations between connectivities of interacting nodes and compared them to a null model of a network, in which all links were randomly rewired. We found that for both interaction and regulatory networks, links between highly connected proteins are systematically suppressed, whereas those between a highly connected and low-connected pairs of proteins are favored. This effect decreases the likelihood of cross talk between different functional modules of the cell and increases the overall robustness of a network by localizing effects of deleterious perturbations.\nMany proteins associated with the plasma membrane are known to partition into submicroscopic sphingolipid- and cholesterol-rich domains called lipid rafts, but the determinants dictating this segregation of proteins in the membrane are poorly understood. We suppressed the tendency of Aequoreafluorescent proteins to dimerize and targeted these variants to the plasma membrane using several different types of lipid anchors. Fluorescence resonance energy transfer measurements in living cells revealed that acyl but not prenyl modifications promote clustering in lipid rafts. Thus the nature of the lipid anchor on a protein is sufficient to determine submicroscopic localization within the plasma membrane.","DOI":"10.1126/science.1065103","ISSN":"0036-8075, 1095-9203","note":"PMID: 11988575","journalAbbreviation":"Science","language":"en","author":[{"family":"Maslov","given":"Sergei"},{"family":"Sneppen","given":"Kim"}],"issued":{"date-parts":[["2002",5,3]]},"accessed":{"date-parts":[["2013",7,16]]},"PMID":"11988575"}}],"schema":"https://github.com/citation-style-language/schema/raw/master/csl-citation.json"} </w:instrText>
      </w:r>
      <w:r w:rsidRPr="00572C0F">
        <w:rPr>
          <w:rFonts w:ascii="Arial" w:hAnsi="Arial"/>
          <w:sz w:val="20"/>
          <w:szCs w:val="22"/>
        </w:rPr>
        <w:fldChar w:fldCharType="separate"/>
      </w:r>
      <w:r w:rsidR="00F12290">
        <w:rPr>
          <w:rFonts w:ascii="Arial" w:hAnsi="Arial" w:cs="Arial"/>
          <w:noProof/>
          <w:sz w:val="20"/>
          <w:szCs w:val="22"/>
        </w:rPr>
        <w:t>[15]</w:t>
      </w:r>
      <w:r w:rsidRPr="00572C0F">
        <w:rPr>
          <w:rFonts w:ascii="Arial" w:hAnsi="Arial"/>
          <w:sz w:val="20"/>
          <w:szCs w:val="22"/>
        </w:rPr>
        <w:fldChar w:fldCharType="end"/>
      </w:r>
      <w:r w:rsidRPr="00572C0F">
        <w:rPr>
          <w:rFonts w:ascii="Arial" w:hAnsi="Arial"/>
          <w:sz w:val="20"/>
          <w:szCs w:val="22"/>
        </w:rPr>
        <w:t>.</w:t>
      </w:r>
      <w:r w:rsidRPr="00572C0F">
        <w:rPr>
          <w:rFonts w:ascii="Arial" w:hAnsi="Arial"/>
          <w:color w:val="000000"/>
          <w:sz w:val="20"/>
          <w:szCs w:val="22"/>
        </w:rPr>
        <w:t xml:space="preserve"> Its presence in </w:t>
      </w:r>
      <w:r w:rsidRPr="00572C0F">
        <w:rPr>
          <w:rFonts w:ascii="Arial" w:hAnsi="Arial"/>
          <w:i/>
          <w:color w:val="000000"/>
          <w:sz w:val="20"/>
          <w:szCs w:val="22"/>
        </w:rPr>
        <w:t>H</w:t>
      </w:r>
      <w:r w:rsidRPr="00572C0F">
        <w:rPr>
          <w:rFonts w:ascii="Arial" w:hAnsi="Arial"/>
          <w:color w:val="000000"/>
          <w:sz w:val="20"/>
          <w:szCs w:val="22"/>
        </w:rPr>
        <w:t xml:space="preserve"> is to reduce the contribution of links between nodes with higher degree (i.e. hubs). The superscripts (1 or 2) correspond to the networks of two species. The value of the Kronecker delta </w:t>
      </w:r>
      <m:oMath>
        <m:sSub>
          <m:sSubPr>
            <m:ctrlPr>
              <w:rPr>
                <w:rFonts w:ascii="Cambria Math" w:hAnsi="Cambria Math"/>
                <w:i/>
                <w:color w:val="000000"/>
                <w:sz w:val="20"/>
                <w:szCs w:val="22"/>
              </w:rPr>
            </m:ctrlPr>
          </m:sSubPr>
          <m:e>
            <m:r>
              <w:rPr>
                <w:rFonts w:ascii="Cambria Math" w:hAnsi="Cambria Math"/>
                <w:color w:val="000000"/>
                <w:sz w:val="20"/>
                <w:szCs w:val="22"/>
              </w:rPr>
              <m:t>δ</m:t>
            </m:r>
          </m:e>
          <m:sub>
            <m:sSub>
              <m:sSubPr>
                <m:ctrlPr>
                  <w:rPr>
                    <w:rFonts w:ascii="Cambria Math" w:hAnsi="Cambria Math"/>
                    <w:i/>
                    <w:color w:val="000000"/>
                    <w:sz w:val="20"/>
                    <w:szCs w:val="22"/>
                  </w:rPr>
                </m:ctrlPr>
              </m:sSubPr>
              <m:e>
                <m:r>
                  <w:rPr>
                    <w:rFonts w:ascii="Cambria Math" w:hAnsi="Cambria Math"/>
                    <w:color w:val="000000"/>
                    <w:sz w:val="20"/>
                    <w:szCs w:val="22"/>
                  </w:rPr>
                  <m:t>σ</m:t>
                </m:r>
              </m:e>
              <m:sub>
                <m:r>
                  <w:rPr>
                    <w:rFonts w:ascii="Cambria Math" w:hAnsi="Cambria Math"/>
                    <w:color w:val="000000"/>
                    <w:sz w:val="20"/>
                    <w:szCs w:val="22"/>
                  </w:rPr>
                  <m:t>i</m:t>
                </m:r>
              </m:sub>
            </m:sSub>
            <m:sSub>
              <m:sSubPr>
                <m:ctrlPr>
                  <w:rPr>
                    <w:rFonts w:ascii="Cambria Math" w:hAnsi="Cambria Math"/>
                    <w:i/>
                    <w:color w:val="000000"/>
                    <w:sz w:val="20"/>
                    <w:szCs w:val="22"/>
                  </w:rPr>
                </m:ctrlPr>
              </m:sSubPr>
              <m:e>
                <m:r>
                  <w:rPr>
                    <w:rFonts w:ascii="Cambria Math" w:hAnsi="Cambria Math"/>
                    <w:color w:val="000000"/>
                    <w:sz w:val="20"/>
                    <w:szCs w:val="22"/>
                  </w:rPr>
                  <m:t>σ</m:t>
                </m:r>
              </m:e>
              <m:sub>
                <m:r>
                  <w:rPr>
                    <w:rFonts w:ascii="Cambria Math" w:hAnsi="Cambria Math"/>
                    <w:color w:val="000000"/>
                    <w:sz w:val="20"/>
                    <w:szCs w:val="22"/>
                  </w:rPr>
                  <m:t>j</m:t>
                </m:r>
              </m:sub>
            </m:sSub>
          </m:sub>
        </m:sSub>
      </m:oMath>
      <w:r w:rsidRPr="00572C0F">
        <w:rPr>
          <w:rFonts w:ascii="Arial" w:hAnsi="Arial"/>
          <w:color w:val="000000"/>
          <w:position w:val="-16"/>
          <w:sz w:val="20"/>
          <w:szCs w:val="22"/>
        </w:rPr>
        <w:t xml:space="preserve"> </w:t>
      </w:r>
      <w:r w:rsidRPr="00572C0F">
        <w:rPr>
          <w:rFonts w:ascii="Arial" w:hAnsi="Arial"/>
          <w:sz w:val="20"/>
          <w:szCs w:val="22"/>
        </w:rPr>
        <w:t xml:space="preserve">equals one if nodes </w:t>
      </w:r>
      <w:r w:rsidRPr="00572C0F">
        <w:rPr>
          <w:rFonts w:ascii="Arial" w:hAnsi="Arial"/>
          <w:i/>
          <w:sz w:val="20"/>
          <w:szCs w:val="22"/>
        </w:rPr>
        <w:t>i</w:t>
      </w:r>
      <w:r w:rsidRPr="00572C0F">
        <w:rPr>
          <w:rFonts w:ascii="Arial" w:hAnsi="Arial"/>
          <w:sz w:val="20"/>
          <w:szCs w:val="22"/>
        </w:rPr>
        <w:t xml:space="preserve"> and </w:t>
      </w:r>
      <w:r w:rsidRPr="00572C0F">
        <w:rPr>
          <w:rFonts w:ascii="Arial" w:hAnsi="Arial"/>
          <w:i/>
          <w:sz w:val="20"/>
          <w:szCs w:val="22"/>
        </w:rPr>
        <w:t>j</w:t>
      </w:r>
      <w:r>
        <w:rPr>
          <w:rFonts w:ascii="Arial" w:hAnsi="Arial"/>
          <w:sz w:val="20"/>
          <w:szCs w:val="22"/>
        </w:rPr>
        <w:t xml:space="preserve"> have the same label</w:t>
      </w:r>
      <w:r w:rsidRPr="00572C0F">
        <w:rPr>
          <w:rFonts w:ascii="Arial" w:hAnsi="Arial"/>
          <w:sz w:val="20"/>
          <w:szCs w:val="22"/>
        </w:rPr>
        <w:t xml:space="preserve"> and zero otherwise.</w:t>
      </w:r>
      <w:r w:rsidR="0006233E">
        <w:rPr>
          <w:rFonts w:ascii="Arial" w:hAnsi="Arial"/>
          <w:sz w:val="20"/>
          <w:szCs w:val="22"/>
        </w:rPr>
        <w:t xml:space="preserve"> </w:t>
      </w:r>
      <w:r w:rsidR="008A1E8C">
        <w:rPr>
          <w:rFonts w:ascii="Arial" w:hAnsi="Arial"/>
          <w:sz w:val="20"/>
          <w:szCs w:val="22"/>
        </w:rPr>
        <w:t>The first two terms of the cost function H are essentially the modularity functions of two individual networks</w:t>
      </w:r>
      <w:r w:rsidR="00EC0C3B">
        <w:rPr>
          <w:rFonts w:ascii="Arial" w:hAnsi="Arial"/>
          <w:sz w:val="20"/>
          <w:szCs w:val="22"/>
        </w:rPr>
        <w:t xml:space="preserve"> </w:t>
      </w:r>
      <w:r w:rsidR="00EC0C3B">
        <w:rPr>
          <w:rFonts w:ascii="Arial" w:hAnsi="Arial"/>
          <w:sz w:val="20"/>
          <w:szCs w:val="22"/>
        </w:rPr>
        <w:fldChar w:fldCharType="begin"/>
      </w:r>
      <w:r w:rsidR="00F12290">
        <w:rPr>
          <w:rFonts w:ascii="Arial" w:hAnsi="Arial"/>
          <w:sz w:val="20"/>
          <w:szCs w:val="22"/>
        </w:rPr>
        <w:instrText xml:space="preserve"> ADDIN ZOTERO_ITEM CSL_CITATION {"citationID":"fmWwsuyI","properties":{"formattedCitation":"[16]","plainCitation":"[16]"},"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instrText>
      </w:r>
      <w:r w:rsidR="00EC0C3B">
        <w:rPr>
          <w:rFonts w:ascii="Arial" w:hAnsi="Arial"/>
          <w:sz w:val="20"/>
          <w:szCs w:val="22"/>
        </w:rPr>
        <w:fldChar w:fldCharType="separate"/>
      </w:r>
      <w:r w:rsidR="00F12290">
        <w:rPr>
          <w:rFonts w:ascii="Arial" w:hAnsi="Arial"/>
          <w:noProof/>
          <w:sz w:val="20"/>
          <w:szCs w:val="22"/>
        </w:rPr>
        <w:t>[16]</w:t>
      </w:r>
      <w:r w:rsidR="00EC0C3B">
        <w:rPr>
          <w:rFonts w:ascii="Arial" w:hAnsi="Arial"/>
          <w:sz w:val="20"/>
          <w:szCs w:val="22"/>
        </w:rPr>
        <w:fldChar w:fldCharType="end"/>
      </w:r>
      <w:r w:rsidR="003E0852" w:rsidRPr="00572C0F">
        <w:rPr>
          <w:rFonts w:ascii="Arial" w:hAnsi="Arial" w:cs="Times New Roman"/>
          <w:color w:val="333333"/>
          <w:sz w:val="20"/>
          <w:szCs w:val="22"/>
        </w:rPr>
        <w:t xml:space="preserve">. In the standard modularity function, </w:t>
      </w:r>
      <w:r w:rsidR="003E0852" w:rsidRPr="00572C0F">
        <w:rPr>
          <w:rFonts w:ascii="Arial" w:hAnsi="Arial" w:cs="Times New Roman"/>
          <w:color w:val="000000"/>
          <w:sz w:val="20"/>
          <w:szCs w:val="22"/>
        </w:rPr>
        <w:t xml:space="preserve">a network with high modularity means there </w:t>
      </w:r>
      <w:r w:rsidR="006C4A72" w:rsidRPr="00572C0F">
        <w:rPr>
          <w:rFonts w:ascii="Arial" w:hAnsi="Arial" w:cs="Times New Roman"/>
          <w:color w:val="000000"/>
          <w:sz w:val="20"/>
          <w:szCs w:val="22"/>
        </w:rPr>
        <w:t>is</w:t>
      </w:r>
      <w:r w:rsidR="003E0852" w:rsidRPr="00572C0F">
        <w:rPr>
          <w:rFonts w:ascii="Arial" w:hAnsi="Arial" w:cs="Times New Roman"/>
          <w:color w:val="000000"/>
          <w:sz w:val="20"/>
          <w:szCs w:val="22"/>
        </w:rPr>
        <w:t xml:space="preserve"> a high number of links between nodes in the same module, and low number of links between nodes in different modules. </w:t>
      </w:r>
      <w:r w:rsidR="0006233E">
        <w:rPr>
          <w:rFonts w:ascii="Arial" w:hAnsi="Arial" w:cs="Times New Roman"/>
          <w:color w:val="333333"/>
          <w:sz w:val="20"/>
          <w:szCs w:val="22"/>
        </w:rPr>
        <w:t xml:space="preserve">The novelty of OrthoClust is </w:t>
      </w:r>
      <w:r w:rsidR="001A3962" w:rsidRPr="00572C0F">
        <w:rPr>
          <w:rFonts w:ascii="Arial" w:hAnsi="Arial" w:cs="Times New Roman"/>
          <w:color w:val="333333"/>
          <w:sz w:val="20"/>
          <w:szCs w:val="22"/>
        </w:rPr>
        <w:t>the last term regarding the orthologous links between nodes in different layers of the co-</w:t>
      </w:r>
      <w:r w:rsidR="00575123">
        <w:rPr>
          <w:rFonts w:ascii="Arial" w:hAnsi="Arial" w:cs="Times New Roman"/>
          <w:color w:val="333333"/>
          <w:sz w:val="20"/>
          <w:szCs w:val="22"/>
        </w:rPr>
        <w:t>association</w:t>
      </w:r>
      <w:r w:rsidR="001A3962" w:rsidRPr="00572C0F">
        <w:rPr>
          <w:rFonts w:ascii="Arial" w:hAnsi="Arial" w:cs="Times New Roman"/>
          <w:color w:val="333333"/>
          <w:sz w:val="20"/>
          <w:szCs w:val="22"/>
        </w:rPr>
        <w:t xml:space="preserve"> networks. It</w:t>
      </w:r>
      <w:r w:rsidR="003E0852" w:rsidRPr="00572C0F">
        <w:rPr>
          <w:rFonts w:ascii="Arial" w:hAnsi="Arial" w:cs="Times New Roman"/>
          <w:color w:val="333333"/>
          <w:sz w:val="20"/>
          <w:szCs w:val="22"/>
        </w:rPr>
        <w:t xml:space="preserve"> sum</w:t>
      </w:r>
      <w:r w:rsidR="001A3962" w:rsidRPr="00572C0F">
        <w:rPr>
          <w:rFonts w:ascii="Arial" w:hAnsi="Arial" w:cs="Times New Roman"/>
          <w:color w:val="333333"/>
          <w:sz w:val="20"/>
          <w:szCs w:val="22"/>
        </w:rPr>
        <w:t>s</w:t>
      </w:r>
      <w:r w:rsidR="003E0852" w:rsidRPr="00572C0F">
        <w:rPr>
          <w:rFonts w:ascii="Arial" w:hAnsi="Arial" w:cs="Times New Roman"/>
          <w:color w:val="333333"/>
          <w:sz w:val="20"/>
          <w:szCs w:val="22"/>
        </w:rPr>
        <w:t xml:space="preserve"> over</w:t>
      </w:r>
      <w:r w:rsidR="00640235">
        <w:rPr>
          <w:rFonts w:ascii="Arial" w:hAnsi="Arial" w:cs="Times New Roman"/>
          <w:color w:val="333333"/>
          <w:sz w:val="20"/>
          <w:szCs w:val="22"/>
        </w:rPr>
        <w:t xml:space="preserve"> </w:t>
      </w:r>
      <m:oMath>
        <m:r>
          <m:rPr>
            <m:sty m:val="p"/>
          </m:rPr>
          <w:rPr>
            <w:rFonts w:ascii="Cambria Math" w:hAnsi="Cambria Math" w:cs="Times New Roman"/>
            <w:color w:val="333333"/>
            <w:sz w:val="20"/>
            <w:szCs w:val="22"/>
          </w:rPr>
          <m:t>Ο</m:t>
        </m:r>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r>
          <w:rPr>
            <w:rFonts w:ascii="Cambria Math" w:hAnsi="Cambria Math" w:cs="Times New Roman"/>
            <w:color w:val="333333"/>
            <w:sz w:val="20"/>
            <w:szCs w:val="22"/>
          </w:rPr>
          <m:t>)</m:t>
        </m:r>
      </m:oMath>
      <w:r w:rsidR="003E0852" w:rsidRPr="00572C0F">
        <w:rPr>
          <w:rFonts w:ascii="Arial" w:hAnsi="Arial" w:cs="Times New Roman"/>
          <w:color w:val="333333"/>
          <w:sz w:val="20"/>
          <w:szCs w:val="22"/>
        </w:rPr>
        <w:t xml:space="preserve">, i.e. all the orthologous pairs between </w:t>
      </w:r>
      <w:r w:rsidR="003E0852" w:rsidRPr="00572C0F">
        <w:rPr>
          <w:rFonts w:ascii="Arial" w:hAnsi="Arial" w:cs="Times New Roman"/>
          <w:color w:val="000000"/>
          <w:sz w:val="20"/>
          <w:szCs w:val="22"/>
        </w:rPr>
        <w:t>S</w:t>
      </w:r>
      <w:r w:rsidR="003E0852" w:rsidRPr="00572C0F">
        <w:rPr>
          <w:rFonts w:ascii="Arial" w:hAnsi="Arial" w:cs="Times New Roman"/>
          <w:color w:val="000000"/>
          <w:sz w:val="20"/>
          <w:szCs w:val="22"/>
          <w:vertAlign w:val="subscript"/>
        </w:rPr>
        <w:t>1</w:t>
      </w:r>
      <w:r w:rsidR="003E0852" w:rsidRPr="00572C0F">
        <w:rPr>
          <w:rFonts w:ascii="Arial" w:hAnsi="Arial" w:cs="Times New Roman"/>
          <w:color w:val="000000"/>
          <w:sz w:val="20"/>
          <w:szCs w:val="22"/>
        </w:rPr>
        <w:t xml:space="preserve"> and S</w:t>
      </w:r>
      <w:r w:rsidR="003E0852" w:rsidRPr="00572C0F">
        <w:rPr>
          <w:rFonts w:ascii="Arial" w:hAnsi="Arial" w:cs="Times New Roman"/>
          <w:color w:val="000000"/>
          <w:sz w:val="20"/>
          <w:szCs w:val="22"/>
          <w:vertAlign w:val="subscript"/>
        </w:rPr>
        <w:t>2</w:t>
      </w:r>
      <w:r w:rsidR="003E0852" w:rsidRPr="00572C0F">
        <w:rPr>
          <w:rFonts w:ascii="Arial" w:hAnsi="Arial" w:cs="Times New Roman"/>
          <w:color w:val="000000"/>
          <w:sz w:val="20"/>
          <w:szCs w:val="22"/>
        </w:rPr>
        <w:t xml:space="preserve">. </w:t>
      </w:r>
      <w:r w:rsidR="00B36C43" w:rsidRPr="00572C0F">
        <w:rPr>
          <w:rFonts w:ascii="Arial" w:hAnsi="Arial" w:cs="Times New Roman"/>
          <w:color w:val="000000"/>
          <w:sz w:val="20"/>
          <w:szCs w:val="22"/>
        </w:rPr>
        <w:t xml:space="preserve">As mentioned above, each pair of orthologs is weighted by </w:t>
      </w:r>
      <m:oMath>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w</m:t>
            </m:r>
          </m:e>
          <m:sub>
            <m:r>
              <w:rPr>
                <w:rFonts w:ascii="Cambria Math" w:hAnsi="Cambria Math" w:cs="Times New Roman"/>
                <w:color w:val="333333"/>
                <w:sz w:val="20"/>
                <w:szCs w:val="22"/>
              </w:rPr>
              <m:t>ij</m:t>
            </m:r>
          </m:sub>
        </m:sSub>
      </m:oMath>
      <w:r w:rsidR="003E0852" w:rsidRPr="00572C0F">
        <w:rPr>
          <w:rFonts w:ascii="Arial" w:hAnsi="Arial" w:cs="Times New Roman"/>
          <w:color w:val="333333"/>
          <w:sz w:val="20"/>
          <w:szCs w:val="22"/>
        </w:rPr>
        <w:t xml:space="preserve"> </w:t>
      </w:r>
      <w:r w:rsidR="00B36C43" w:rsidRPr="00572C0F">
        <w:rPr>
          <w:rFonts w:ascii="Arial" w:hAnsi="Arial" w:cs="Times New Roman"/>
          <w:color w:val="333333"/>
          <w:sz w:val="20"/>
          <w:szCs w:val="22"/>
        </w:rPr>
        <w:t xml:space="preserve">to take into account of the many-to-many orthology relationships </w:t>
      </w:r>
      <w:r w:rsidR="000B42AA" w:rsidRPr="00572C0F">
        <w:rPr>
          <w:rFonts w:ascii="Arial" w:hAnsi="Arial" w:cs="Times New Roman"/>
          <w:color w:val="333333"/>
          <w:sz w:val="20"/>
          <w:szCs w:val="22"/>
        </w:rPr>
        <w:t>(see Materials and methods)</w:t>
      </w:r>
      <w:r w:rsidR="003E0852" w:rsidRPr="00572C0F">
        <w:rPr>
          <w:rFonts w:ascii="Arial" w:hAnsi="Arial" w:cs="Times New Roman"/>
          <w:color w:val="333333"/>
          <w:sz w:val="20"/>
          <w:szCs w:val="22"/>
        </w:rPr>
        <w:t xml:space="preserve">. Configurations in which orthologs having the same </w:t>
      </w:r>
      <w:r w:rsidR="0006233E">
        <w:rPr>
          <w:rFonts w:ascii="Arial" w:hAnsi="Arial" w:cs="Times New Roman"/>
          <w:color w:val="333333"/>
          <w:sz w:val="20"/>
          <w:szCs w:val="22"/>
        </w:rPr>
        <w:t>label</w:t>
      </w:r>
      <w:r w:rsidR="003E0852" w:rsidRPr="00572C0F">
        <w:rPr>
          <w:rFonts w:ascii="Arial" w:hAnsi="Arial" w:cs="Times New Roman"/>
          <w:color w:val="333333"/>
          <w:sz w:val="20"/>
          <w:szCs w:val="22"/>
        </w:rPr>
        <w:t xml:space="preserve"> will </w:t>
      </w:r>
      <w:r w:rsidR="0006233E">
        <w:rPr>
          <w:rFonts w:ascii="Arial" w:hAnsi="Arial" w:cs="Times New Roman"/>
          <w:color w:val="333333"/>
          <w:sz w:val="20"/>
          <w:szCs w:val="22"/>
        </w:rPr>
        <w:t>lower the cost function</w:t>
      </w:r>
      <w:r w:rsidR="003E0852" w:rsidRPr="00572C0F">
        <w:rPr>
          <w:rFonts w:ascii="Arial" w:hAnsi="Arial" w:cs="Times New Roman"/>
          <w:color w:val="333333"/>
          <w:sz w:val="20"/>
          <w:szCs w:val="22"/>
        </w:rPr>
        <w:t>. The relative contribution between co-</w:t>
      </w:r>
      <w:r w:rsidR="00575123">
        <w:rPr>
          <w:rFonts w:ascii="Arial" w:hAnsi="Arial" w:cs="Times New Roman"/>
          <w:color w:val="333333"/>
          <w:sz w:val="20"/>
          <w:szCs w:val="22"/>
        </w:rPr>
        <w:t>association</w:t>
      </w:r>
      <w:r w:rsidR="003E0852" w:rsidRPr="00572C0F">
        <w:rPr>
          <w:rFonts w:ascii="Arial" w:hAnsi="Arial" w:cs="Times New Roman"/>
          <w:color w:val="333333"/>
          <w:sz w:val="20"/>
          <w:szCs w:val="22"/>
        </w:rPr>
        <w:t xml:space="preserve"> edges and orthologous edges is controlled by a coupling constant </w:t>
      </w:r>
      <m:oMath>
        <m:r>
          <w:rPr>
            <w:rFonts w:ascii="Cambria Math" w:hAnsi="Cambria Math" w:cs="Times New Roman"/>
            <w:color w:val="333333"/>
            <w:sz w:val="20"/>
            <w:szCs w:val="22"/>
          </w:rPr>
          <m:t>κ</m:t>
        </m:r>
      </m:oMath>
      <w:r w:rsidR="003E0852" w:rsidRPr="00572C0F">
        <w:rPr>
          <w:rFonts w:ascii="Arial" w:hAnsi="Arial" w:cs="Times New Roman"/>
          <w:color w:val="333333"/>
          <w:sz w:val="20"/>
          <w:szCs w:val="22"/>
        </w:rPr>
        <w:t xml:space="preserve"> (for determination of the constant, see below). In the language of statistical physics, </w:t>
      </w:r>
      <w:r w:rsidR="0006233E">
        <w:rPr>
          <w:rFonts w:ascii="Arial" w:hAnsi="Arial" w:cs="Times New Roman"/>
          <w:color w:val="333333"/>
          <w:sz w:val="20"/>
          <w:szCs w:val="22"/>
        </w:rPr>
        <w:t xml:space="preserve">the entire framework can be interpreted as a </w:t>
      </w:r>
      <w:r w:rsidR="003E0852" w:rsidRPr="00572C0F">
        <w:rPr>
          <w:rFonts w:ascii="Arial" w:hAnsi="Arial" w:cs="Times New Roman"/>
          <w:color w:val="333333"/>
          <w:sz w:val="20"/>
          <w:szCs w:val="22"/>
        </w:rPr>
        <w:t xml:space="preserve">spin system </w:t>
      </w:r>
      <w:r w:rsidR="0006233E">
        <w:rPr>
          <w:rFonts w:ascii="Arial" w:hAnsi="Arial" w:cs="Times New Roman"/>
          <w:color w:val="333333"/>
          <w:sz w:val="20"/>
          <w:szCs w:val="22"/>
        </w:rPr>
        <w:t>called a</w:t>
      </w:r>
      <w:r w:rsidR="003E0852" w:rsidRPr="00572C0F">
        <w:rPr>
          <w:rFonts w:ascii="Arial" w:hAnsi="Arial" w:cs="Times New Roman"/>
          <w:color w:val="333333"/>
          <w:sz w:val="20"/>
          <w:szCs w:val="22"/>
        </w:rPr>
        <w:t xml:space="preserve"> q-state Potts model</w:t>
      </w:r>
      <w:r w:rsidR="00A72CCE">
        <w:rPr>
          <w:rFonts w:ascii="Arial" w:hAnsi="Arial" w:cs="Times New Roman"/>
          <w:color w:val="333333"/>
          <w:sz w:val="20"/>
          <w:szCs w:val="22"/>
        </w:rPr>
        <w:t xml:space="preserve"> </w:t>
      </w:r>
      <w:r w:rsidR="00A72CCE">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e26FjDRo","properties":{"formattedCitation":"[17]","plainCitation":"[17]"},"citationItems":[{"id":463,"uris":["http://zotero.org/users/632759/items/XPA4R4BA"],"uri":["http://zotero.org/users/632759/items/XPA4R4BA"],"itemData":{"id":463,"type":"article-journal","title":"The Potts model","container-title":"Reviews of Modern Physics","page":"235-268","volume":"54","issue":"1","source":"APS","abstract":"This is a tutorial review on the Potts model aimed at bringing out in an organized fashion the essential and important properties of the standard Potts model. Emphasis is placed on exact and rigorous results, but other aspects of the problem are also described to achieve a unified perspective. Topics reviewed include the mean-field theory, duality relations, series expansions, critical properties, experimental realizations, and the relationship of the Potts model with other lattice-statistical problems.","DOI":"10.1103/RevModPhys.54.235","journalAbbreviation":"Rev. Mod. Phys.","author":[{"family":"Wu","given":"F. Y."}],"issued":{"date-parts":[["1982",1,1]]},"accessed":{"date-parts":[["2013",6,28]]}}}],"schema":"https://github.com/citation-style-language/schema/raw/master/csl-citation.json"} </w:instrText>
      </w:r>
      <w:r w:rsidR="00A72CCE">
        <w:rPr>
          <w:rFonts w:ascii="Arial" w:hAnsi="Arial" w:cs="Times New Roman"/>
          <w:color w:val="333333"/>
          <w:sz w:val="20"/>
          <w:szCs w:val="22"/>
        </w:rPr>
        <w:fldChar w:fldCharType="separate"/>
      </w:r>
      <w:r w:rsidR="00F12290">
        <w:rPr>
          <w:rFonts w:ascii="Arial" w:hAnsi="Arial" w:cs="Times New Roman"/>
          <w:noProof/>
          <w:color w:val="333333"/>
          <w:sz w:val="20"/>
          <w:szCs w:val="22"/>
        </w:rPr>
        <w:t>[17]</w:t>
      </w:r>
      <w:r w:rsidR="00A72CCE">
        <w:rPr>
          <w:rFonts w:ascii="Arial" w:hAnsi="Arial" w:cs="Times New Roman"/>
          <w:color w:val="333333"/>
          <w:sz w:val="20"/>
          <w:szCs w:val="22"/>
        </w:rPr>
        <w:fldChar w:fldCharType="end"/>
      </w:r>
      <w:r w:rsidR="003E0852" w:rsidRPr="00572C0F">
        <w:rPr>
          <w:rFonts w:ascii="Arial" w:hAnsi="Arial" w:cs="Times New Roman"/>
          <w:color w:val="333333"/>
          <w:sz w:val="20"/>
          <w:szCs w:val="22"/>
        </w:rPr>
        <w:t xml:space="preserve">, which is a generalization of the Ising model. </w:t>
      </w:r>
      <w:r w:rsidR="00F27C8F">
        <w:rPr>
          <w:rFonts w:ascii="Arial" w:hAnsi="Arial" w:cs="Times New Roman"/>
          <w:color w:val="333333"/>
          <w:sz w:val="20"/>
          <w:szCs w:val="22"/>
        </w:rPr>
        <w:t xml:space="preserve">The cost function characterizes the energy of the spin (label) system and the optimal </w:t>
      </w:r>
      <w:r w:rsidR="003E0852" w:rsidRPr="00572C0F">
        <w:rPr>
          <w:rFonts w:ascii="Arial" w:hAnsi="Arial" w:cs="Times New Roman"/>
          <w:color w:val="333333"/>
          <w:sz w:val="20"/>
          <w:szCs w:val="22"/>
        </w:rPr>
        <w:t>assignment of nodes to different modules is equivalent to the ground state of the Potts model.</w:t>
      </w:r>
    </w:p>
    <w:p w14:paraId="197E37D0"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BF5D34">
        <w:rPr>
          <w:rFonts w:ascii="Arial" w:hAnsi="Arial" w:cs="Times New Roman"/>
          <w:color w:val="000000"/>
          <w:sz w:val="20"/>
          <w:szCs w:val="22"/>
        </w:rPr>
        <w:t xml:space="preserve"> </w:t>
      </w:r>
    </w:p>
    <w:p w14:paraId="1A2FE56E" w14:textId="27941A19" w:rsidR="003E0852" w:rsidRDefault="003E0852" w:rsidP="003E0852">
      <w:pPr>
        <w:widowControl w:val="0"/>
        <w:autoSpaceDE w:val="0"/>
        <w:autoSpaceDN w:val="0"/>
        <w:adjustRightInd w:val="0"/>
        <w:spacing w:line="480" w:lineRule="auto"/>
        <w:jc w:val="both"/>
        <w:rPr>
          <w:rFonts w:ascii="Arial" w:hAnsi="Arial"/>
          <w:sz w:val="20"/>
        </w:rPr>
      </w:pPr>
      <w:r>
        <w:rPr>
          <w:rFonts w:ascii="Arial" w:hAnsi="Arial" w:cs="Times New Roman"/>
          <w:color w:val="000000"/>
          <w:sz w:val="20"/>
          <w:szCs w:val="22"/>
          <w:u w:val="single"/>
        </w:rPr>
        <w:t xml:space="preserve">Assigning nodes to modules by multiple runs of simulated annealing </w:t>
      </w:r>
      <w:r>
        <w:rPr>
          <w:rFonts w:ascii="Arial" w:hAnsi="Arial" w:cs="Times New Roman"/>
          <w:color w:val="333333"/>
          <w:sz w:val="20"/>
          <w:szCs w:val="22"/>
        </w:rPr>
        <w:t xml:space="preserve">To </w:t>
      </w:r>
      <w:r w:rsidR="00DA6AA9">
        <w:rPr>
          <w:rFonts w:ascii="Arial" w:hAnsi="Arial" w:cs="Times New Roman"/>
          <w:color w:val="333333"/>
          <w:sz w:val="20"/>
          <w:szCs w:val="22"/>
        </w:rPr>
        <w:t xml:space="preserve">optimize the cost function, </w:t>
      </w:r>
      <w:r w:rsidR="00523D69">
        <w:rPr>
          <w:rFonts w:ascii="Arial" w:hAnsi="Arial" w:cs="Times New Roman"/>
          <w:color w:val="333333"/>
          <w:sz w:val="20"/>
          <w:szCs w:val="22"/>
        </w:rPr>
        <w:t>OrthoClust</w:t>
      </w:r>
      <w:r>
        <w:rPr>
          <w:rFonts w:ascii="Arial" w:hAnsi="Arial" w:cs="Times New Roman"/>
          <w:color w:val="333333"/>
          <w:sz w:val="20"/>
          <w:szCs w:val="22"/>
        </w:rPr>
        <w:t xml:space="preserve"> employs</w:t>
      </w:r>
      <w:r w:rsidRPr="00BF5D34">
        <w:rPr>
          <w:rFonts w:ascii="Arial" w:hAnsi="Arial" w:cs="Times New Roman"/>
          <w:color w:val="333333"/>
          <w:sz w:val="20"/>
          <w:szCs w:val="22"/>
        </w:rPr>
        <w:t xml:space="preserve"> a standard simulated annealing pro</w:t>
      </w:r>
      <w:r>
        <w:rPr>
          <w:rFonts w:ascii="Arial" w:hAnsi="Arial" w:cs="Times New Roman"/>
          <w:color w:val="333333"/>
          <w:sz w:val="20"/>
          <w:szCs w:val="22"/>
        </w:rPr>
        <w:t xml:space="preserve">cedure </w:t>
      </w:r>
      <w:r w:rsidRPr="00BF5D34">
        <w:rPr>
          <w:rFonts w:ascii="Arial" w:hAnsi="Arial" w:cs="Times New Roman"/>
          <w:color w:val="000000"/>
          <w:sz w:val="20"/>
          <w:szCs w:val="22"/>
        </w:rPr>
        <w:t>similar to one used in</w:t>
      </w:r>
      <w:r w:rsidR="00A72CCE">
        <w:rPr>
          <w:rFonts w:ascii="Arial" w:hAnsi="Arial" w:cs="Times New Roman"/>
          <w:color w:val="000000"/>
          <w:sz w:val="20"/>
          <w:szCs w:val="22"/>
        </w:rPr>
        <w:t xml:space="preserve"> </w:t>
      </w:r>
      <w:r w:rsidR="00A72CCE">
        <w:rPr>
          <w:rFonts w:ascii="Arial" w:hAnsi="Arial" w:cs="Times New Roman"/>
          <w:color w:val="000000"/>
          <w:sz w:val="20"/>
          <w:szCs w:val="22"/>
        </w:rPr>
        <w:fldChar w:fldCharType="begin"/>
      </w:r>
      <w:r w:rsidR="00F12290">
        <w:rPr>
          <w:rFonts w:ascii="Arial" w:hAnsi="Arial" w:cs="Times New Roman"/>
          <w:color w:val="000000"/>
          <w:sz w:val="20"/>
          <w:szCs w:val="22"/>
        </w:rPr>
        <w:instrText xml:space="preserve"> ADDIN ZOTERO_ITEM CSL_CITATION {"citationID":"ktbjY5hM","properties":{"formattedCitation":"[18]","plainCitation":"[18]"},"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instrText>
      </w:r>
      <w:r w:rsidR="00A72CCE">
        <w:rPr>
          <w:rFonts w:ascii="Arial" w:hAnsi="Arial" w:cs="Times New Roman"/>
          <w:color w:val="000000"/>
          <w:sz w:val="20"/>
          <w:szCs w:val="22"/>
        </w:rPr>
        <w:fldChar w:fldCharType="separate"/>
      </w:r>
      <w:r w:rsidR="00F12290">
        <w:rPr>
          <w:rFonts w:ascii="Arial" w:hAnsi="Arial" w:cs="Times New Roman"/>
          <w:noProof/>
          <w:color w:val="000000"/>
          <w:sz w:val="20"/>
          <w:szCs w:val="22"/>
        </w:rPr>
        <w:t>[18]</w:t>
      </w:r>
      <w:r w:rsidR="00A72CCE">
        <w:rPr>
          <w:rFonts w:ascii="Arial" w:hAnsi="Arial" w:cs="Times New Roman"/>
          <w:color w:val="000000"/>
          <w:sz w:val="20"/>
          <w:szCs w:val="22"/>
        </w:rPr>
        <w:fldChar w:fldCharType="end"/>
      </w:r>
      <w:r w:rsidR="00A72CCE">
        <w:rPr>
          <w:rFonts w:ascii="Arial" w:hAnsi="Arial" w:cs="Times New Roman"/>
          <w:color w:val="000000"/>
          <w:sz w:val="20"/>
          <w:szCs w:val="22"/>
        </w:rPr>
        <w:t>.</w:t>
      </w:r>
      <w:r>
        <w:rPr>
          <w:rFonts w:ascii="Arial" w:hAnsi="Arial" w:cs="Times New Roman"/>
          <w:color w:val="000000"/>
          <w:sz w:val="20"/>
          <w:szCs w:val="22"/>
        </w:rPr>
        <w:t xml:space="preserve"> </w:t>
      </w:r>
      <w:r w:rsidR="00DA6AA9">
        <w:rPr>
          <w:rFonts w:ascii="Arial" w:hAnsi="Arial" w:cs="Times New Roman"/>
          <w:color w:val="000000"/>
          <w:sz w:val="20"/>
          <w:szCs w:val="22"/>
        </w:rPr>
        <w:t>Labels</w:t>
      </w:r>
      <w:r>
        <w:rPr>
          <w:rFonts w:ascii="Arial" w:hAnsi="Arial" w:cs="Times New Roman"/>
          <w:color w:val="000000"/>
          <w:sz w:val="20"/>
          <w:szCs w:val="22"/>
        </w:rPr>
        <w:t xml:space="preserve"> are</w:t>
      </w:r>
      <w:r w:rsidRPr="00BF5D34">
        <w:rPr>
          <w:rFonts w:ascii="Arial" w:hAnsi="Arial" w:cs="Times New Roman"/>
          <w:color w:val="000000"/>
          <w:sz w:val="20"/>
          <w:szCs w:val="22"/>
        </w:rPr>
        <w:t xml:space="preserve"> randomly assigned initially, and updated via a heat bath algori</w:t>
      </w:r>
      <w:r>
        <w:rPr>
          <w:rFonts w:ascii="Arial" w:hAnsi="Arial" w:cs="Times New Roman"/>
          <w:color w:val="000000"/>
          <w:sz w:val="20"/>
          <w:szCs w:val="22"/>
        </w:rPr>
        <w:t xml:space="preserve">thm. </w:t>
      </w:r>
      <w:r w:rsidR="0099286D">
        <w:rPr>
          <w:rFonts w:ascii="Arial" w:hAnsi="Arial" w:cs="Times New Roman"/>
          <w:color w:val="000000"/>
          <w:sz w:val="20"/>
          <w:szCs w:val="22"/>
        </w:rPr>
        <w:t xml:space="preserve">The temperature of the system is gradually lowered until the flipping rate of </w:t>
      </w:r>
      <w:r w:rsidR="00DA6AA9">
        <w:rPr>
          <w:rFonts w:ascii="Arial" w:hAnsi="Arial" w:cs="Times New Roman"/>
          <w:color w:val="000000"/>
          <w:sz w:val="20"/>
          <w:szCs w:val="22"/>
        </w:rPr>
        <w:t>labels</w:t>
      </w:r>
      <w:r w:rsidR="0099286D">
        <w:rPr>
          <w:rFonts w:ascii="Arial" w:hAnsi="Arial" w:cs="Times New Roman"/>
          <w:color w:val="000000"/>
          <w:sz w:val="20"/>
          <w:szCs w:val="22"/>
        </w:rPr>
        <w:t xml:space="preserve"> is lower than a certain threshold </w:t>
      </w:r>
      <w:r>
        <w:rPr>
          <w:rFonts w:ascii="Arial" w:hAnsi="Arial" w:cs="Times New Roman"/>
          <w:color w:val="000000"/>
          <w:sz w:val="20"/>
          <w:szCs w:val="22"/>
        </w:rPr>
        <w:t>(see</w:t>
      </w:r>
      <w:r w:rsidR="0099286D">
        <w:rPr>
          <w:rFonts w:ascii="Arial" w:hAnsi="Arial" w:cs="Times New Roman"/>
          <w:color w:val="000000"/>
          <w:sz w:val="20"/>
          <w:szCs w:val="22"/>
        </w:rPr>
        <w:t xml:space="preserve"> Materials and Methods</w:t>
      </w:r>
      <w:r>
        <w:rPr>
          <w:rFonts w:ascii="Arial" w:hAnsi="Arial" w:cs="Times New Roman"/>
          <w:color w:val="000000"/>
          <w:sz w:val="20"/>
          <w:szCs w:val="22"/>
        </w:rPr>
        <w:t>)</w:t>
      </w:r>
      <w:r w:rsidRPr="00BF5D34">
        <w:rPr>
          <w:rFonts w:ascii="Arial" w:hAnsi="Arial" w:cs="Times New Roman"/>
          <w:color w:val="000000"/>
          <w:sz w:val="20"/>
          <w:szCs w:val="22"/>
        </w:rPr>
        <w:t xml:space="preserve">. </w:t>
      </w:r>
      <w:r>
        <w:rPr>
          <w:rFonts w:ascii="Arial" w:hAnsi="Arial" w:cs="Times New Roman"/>
          <w:color w:val="000000"/>
          <w:sz w:val="20"/>
          <w:szCs w:val="22"/>
        </w:rPr>
        <w:t xml:space="preserve">Although the </w:t>
      </w:r>
      <w:r w:rsidR="00DA6AA9">
        <w:rPr>
          <w:rFonts w:ascii="Arial" w:hAnsi="Arial" w:cs="Times New Roman"/>
          <w:color w:val="000000"/>
          <w:sz w:val="20"/>
          <w:szCs w:val="22"/>
        </w:rPr>
        <w:t>labels</w:t>
      </w:r>
      <w:r>
        <w:rPr>
          <w:rFonts w:ascii="Arial" w:hAnsi="Arial" w:cs="Times New Roman"/>
          <w:color w:val="000000"/>
          <w:sz w:val="20"/>
          <w:szCs w:val="22"/>
        </w:rPr>
        <w:t xml:space="preserve"> have divided nodes of the network into modules, we do not directly use the </w:t>
      </w:r>
      <w:r w:rsidRPr="00BF5D34">
        <w:rPr>
          <w:rFonts w:ascii="Arial" w:hAnsi="Arial" w:cs="Times New Roman"/>
          <w:color w:val="000000"/>
          <w:sz w:val="20"/>
          <w:szCs w:val="22"/>
        </w:rPr>
        <w:t>resultant configuration</w:t>
      </w:r>
      <w:r>
        <w:rPr>
          <w:rFonts w:ascii="Arial" w:hAnsi="Arial" w:cs="Times New Roman"/>
          <w:color w:val="000000"/>
          <w:sz w:val="20"/>
          <w:szCs w:val="22"/>
        </w:rPr>
        <w:t xml:space="preserve"> d</w:t>
      </w:r>
      <w:r w:rsidRPr="00BF5D34">
        <w:rPr>
          <w:rFonts w:ascii="Arial" w:hAnsi="Arial" w:cs="Times New Roman"/>
          <w:color w:val="000000"/>
          <w:sz w:val="20"/>
          <w:szCs w:val="22"/>
        </w:rPr>
        <w:t>ue to the probabilisti</w:t>
      </w:r>
      <w:r>
        <w:rPr>
          <w:rFonts w:ascii="Arial" w:hAnsi="Arial" w:cs="Times New Roman"/>
          <w:color w:val="000000"/>
          <w:sz w:val="20"/>
          <w:szCs w:val="22"/>
        </w:rPr>
        <w:t>c nature of simulated annealing</w:t>
      </w:r>
      <w:r w:rsidR="00E103F2">
        <w:rPr>
          <w:rFonts w:ascii="Arial" w:hAnsi="Arial" w:cs="Times New Roman"/>
          <w:color w:val="000000"/>
          <w:sz w:val="20"/>
          <w:szCs w:val="22"/>
        </w:rPr>
        <w:t>,</w:t>
      </w:r>
      <w:r w:rsidR="0099286D">
        <w:rPr>
          <w:rFonts w:ascii="Arial" w:hAnsi="Arial" w:cs="Times New Roman"/>
          <w:color w:val="000000"/>
          <w:sz w:val="20"/>
          <w:szCs w:val="22"/>
        </w:rPr>
        <w:t xml:space="preserve"> but </w:t>
      </w:r>
      <w:r>
        <w:rPr>
          <w:rFonts w:ascii="Arial" w:hAnsi="Arial" w:cs="Times New Roman"/>
          <w:color w:val="000000"/>
          <w:sz w:val="20"/>
          <w:szCs w:val="22"/>
        </w:rPr>
        <w:t xml:space="preserve">perform the annealing process </w:t>
      </w:r>
      <w:r w:rsidR="003A4548">
        <w:rPr>
          <w:rFonts w:ascii="Arial" w:hAnsi="Arial" w:cs="Times New Roman"/>
          <w:color w:val="000000"/>
          <w:sz w:val="20"/>
          <w:szCs w:val="22"/>
        </w:rPr>
        <w:t>R</w:t>
      </w:r>
      <w:r w:rsidRPr="00BF5D34">
        <w:rPr>
          <w:rFonts w:ascii="Arial" w:hAnsi="Arial" w:cs="Times New Roman"/>
          <w:color w:val="000000"/>
          <w:sz w:val="20"/>
          <w:szCs w:val="22"/>
        </w:rPr>
        <w:t xml:space="preserve"> times. </w:t>
      </w:r>
      <w:r w:rsidR="0099286D">
        <w:rPr>
          <w:rFonts w:ascii="Arial" w:hAnsi="Arial" w:cs="Times New Roman"/>
          <w:color w:val="000000"/>
          <w:sz w:val="20"/>
          <w:szCs w:val="22"/>
        </w:rPr>
        <w:t>By summarizing the results using a co-appearance matrix (a matrix whose elements</w:t>
      </w:r>
      <w:r w:rsidR="00120483">
        <w:rPr>
          <w:rFonts w:ascii="Arial" w:hAnsi="Arial" w:cs="Times New Roman"/>
          <w:color w:val="000000"/>
          <w:sz w:val="20"/>
          <w:szCs w:val="22"/>
        </w:rPr>
        <w:t xml:space="preserve"> </w:t>
      </w:r>
      <w:r w:rsidR="00120483" w:rsidRPr="00120483">
        <w:rPr>
          <w:rFonts w:ascii="Arial" w:hAnsi="Arial" w:cs="Times New Roman"/>
          <w:i/>
          <w:color w:val="000000"/>
          <w:sz w:val="20"/>
          <w:szCs w:val="22"/>
        </w:rPr>
        <w:t>(i,j)</w:t>
      </w:r>
      <w:r w:rsidR="00120483">
        <w:rPr>
          <w:rFonts w:ascii="Arial" w:hAnsi="Arial" w:cs="Times New Roman"/>
          <w:color w:val="000000"/>
          <w:sz w:val="20"/>
          <w:szCs w:val="22"/>
        </w:rPr>
        <w:t xml:space="preserve"> represents how often the two nodes </w:t>
      </w:r>
      <w:r w:rsidR="00120483" w:rsidRPr="00120483">
        <w:rPr>
          <w:rFonts w:ascii="Arial" w:hAnsi="Arial" w:cs="Times New Roman"/>
          <w:i/>
          <w:color w:val="000000"/>
          <w:sz w:val="20"/>
          <w:szCs w:val="22"/>
        </w:rPr>
        <w:t>i</w:t>
      </w:r>
      <w:r w:rsidR="00120483">
        <w:rPr>
          <w:rFonts w:ascii="Arial" w:hAnsi="Arial" w:cs="Times New Roman"/>
          <w:color w:val="000000"/>
          <w:sz w:val="20"/>
          <w:szCs w:val="22"/>
        </w:rPr>
        <w:t xml:space="preserve"> and </w:t>
      </w:r>
      <w:r w:rsidR="00120483" w:rsidRPr="00120483">
        <w:rPr>
          <w:rFonts w:ascii="Arial" w:hAnsi="Arial" w:cs="Times New Roman"/>
          <w:i/>
          <w:color w:val="000000"/>
          <w:sz w:val="20"/>
          <w:szCs w:val="22"/>
        </w:rPr>
        <w:t xml:space="preserve">j </w:t>
      </w:r>
      <w:r w:rsidR="00120483">
        <w:rPr>
          <w:rFonts w:ascii="Arial" w:hAnsi="Arial" w:cs="Times New Roman"/>
          <w:color w:val="000000"/>
          <w:sz w:val="20"/>
          <w:szCs w:val="22"/>
        </w:rPr>
        <w:t>co-appear in the same module)</w:t>
      </w:r>
      <w:r w:rsidR="0099286D">
        <w:rPr>
          <w:rFonts w:ascii="Arial" w:hAnsi="Arial" w:cs="Times New Roman"/>
          <w:color w:val="000000"/>
          <w:sz w:val="20"/>
          <w:szCs w:val="22"/>
        </w:rPr>
        <w:t xml:space="preserve">, </w:t>
      </w:r>
      <w:r w:rsidR="00F72B39">
        <w:rPr>
          <w:rFonts w:ascii="Arial" w:hAnsi="Arial" w:cs="Arial"/>
          <w:color w:val="333333"/>
          <w:sz w:val="20"/>
          <w:szCs w:val="22"/>
        </w:rPr>
        <w:t>OrthoClust</w:t>
      </w:r>
      <w:r>
        <w:rPr>
          <w:rFonts w:ascii="Arial" w:hAnsi="Arial" w:cs="Arial"/>
          <w:color w:val="333333"/>
          <w:sz w:val="20"/>
          <w:szCs w:val="22"/>
        </w:rPr>
        <w:t xml:space="preserve"> arrive</w:t>
      </w:r>
      <w:r w:rsidR="00F72B39">
        <w:rPr>
          <w:rFonts w:ascii="Arial" w:hAnsi="Arial" w:cs="Arial"/>
          <w:color w:val="333333"/>
          <w:sz w:val="20"/>
          <w:szCs w:val="22"/>
        </w:rPr>
        <w:t>s</w:t>
      </w:r>
      <w:r>
        <w:rPr>
          <w:rFonts w:ascii="Arial" w:hAnsi="Arial" w:cs="Arial"/>
          <w:color w:val="333333"/>
          <w:sz w:val="20"/>
          <w:szCs w:val="22"/>
        </w:rPr>
        <w:t xml:space="preserve"> at a set of modules by threshold</w:t>
      </w:r>
      <w:r w:rsidR="00B36C43">
        <w:rPr>
          <w:rFonts w:ascii="Arial" w:hAnsi="Arial" w:cs="Arial"/>
          <w:color w:val="333333"/>
          <w:sz w:val="20"/>
          <w:szCs w:val="22"/>
        </w:rPr>
        <w:t>ing</w:t>
      </w:r>
      <w:r>
        <w:rPr>
          <w:rFonts w:ascii="Arial" w:hAnsi="Arial" w:cs="Arial"/>
          <w:color w:val="333333"/>
          <w:sz w:val="20"/>
          <w:szCs w:val="22"/>
        </w:rPr>
        <w:t xml:space="preserve"> </w:t>
      </w:r>
      <w:r w:rsidR="00B36C43">
        <w:rPr>
          <w:rFonts w:ascii="Arial" w:hAnsi="Arial" w:cs="Arial"/>
          <w:color w:val="333333"/>
          <w:sz w:val="20"/>
          <w:szCs w:val="22"/>
        </w:rPr>
        <w:t xml:space="preserve">the </w:t>
      </w:r>
      <w:r>
        <w:rPr>
          <w:rFonts w:ascii="Arial" w:hAnsi="Arial" w:cs="Arial"/>
          <w:color w:val="333333"/>
          <w:sz w:val="20"/>
          <w:szCs w:val="22"/>
        </w:rPr>
        <w:t>co-appearance frequency and look</w:t>
      </w:r>
      <w:r w:rsidR="00B36C43">
        <w:rPr>
          <w:rFonts w:ascii="Arial" w:hAnsi="Arial" w:cs="Arial"/>
          <w:color w:val="333333"/>
          <w:sz w:val="20"/>
          <w:szCs w:val="22"/>
        </w:rPr>
        <w:t>ing</w:t>
      </w:r>
      <w:r>
        <w:rPr>
          <w:rFonts w:ascii="Arial" w:hAnsi="Arial" w:cs="Arial"/>
          <w:color w:val="333333"/>
          <w:sz w:val="20"/>
          <w:szCs w:val="22"/>
        </w:rPr>
        <w:t xml:space="preserve"> for nodes that co-appear often</w:t>
      </w:r>
      <w:r w:rsidR="00B36C43">
        <w:rPr>
          <w:rFonts w:ascii="Arial" w:hAnsi="Arial" w:cs="Arial"/>
          <w:color w:val="333333"/>
          <w:sz w:val="20"/>
          <w:szCs w:val="22"/>
        </w:rPr>
        <w:t xml:space="preserve"> </w:t>
      </w:r>
      <w:r w:rsidR="00613E6D">
        <w:rPr>
          <w:rFonts w:ascii="Arial" w:hAnsi="Arial" w:cs="Arial"/>
          <w:color w:val="333333"/>
          <w:sz w:val="20"/>
          <w:szCs w:val="22"/>
        </w:rPr>
        <w:t>(see Materials and methods)</w:t>
      </w:r>
      <w:r w:rsidRPr="00CC12A7">
        <w:rPr>
          <w:rFonts w:ascii="Arial" w:hAnsi="Arial" w:cs="Arial"/>
          <w:color w:val="333333"/>
          <w:sz w:val="20"/>
          <w:szCs w:val="22"/>
        </w:rPr>
        <w:t>.</w:t>
      </w:r>
      <w:r w:rsidR="00F20965">
        <w:rPr>
          <w:rFonts w:ascii="Arial" w:hAnsi="Arial" w:cs="Arial"/>
          <w:color w:val="333333"/>
          <w:sz w:val="20"/>
          <w:szCs w:val="22"/>
        </w:rPr>
        <w:t xml:space="preserve"> </w:t>
      </w:r>
      <w:r w:rsidR="00AB1F58">
        <w:rPr>
          <w:rFonts w:ascii="Arial" w:hAnsi="Arial" w:cs="Arial"/>
          <w:color w:val="333333"/>
          <w:sz w:val="20"/>
          <w:szCs w:val="22"/>
        </w:rPr>
        <w:t>Often t</w:t>
      </w:r>
      <w:r w:rsidR="00F20965">
        <w:rPr>
          <w:rFonts w:ascii="Arial" w:hAnsi="Arial" w:cs="Arial"/>
          <w:color w:val="333333"/>
          <w:sz w:val="20"/>
          <w:szCs w:val="22"/>
        </w:rPr>
        <w:t xml:space="preserve">he sizes of the modules follow a power law distribution; tiny modules are therefore neglected (see Materials and Methods). </w:t>
      </w:r>
      <w:r w:rsidR="00523D69">
        <w:rPr>
          <w:rFonts w:ascii="Arial" w:hAnsi="Arial" w:cs="Times New Roman"/>
          <w:color w:val="333333"/>
          <w:sz w:val="20"/>
          <w:szCs w:val="22"/>
        </w:rPr>
        <w:t>OrthoClust</w:t>
      </w:r>
      <w:r>
        <w:rPr>
          <w:rFonts w:ascii="Arial" w:hAnsi="Arial" w:cs="Times New Roman"/>
          <w:color w:val="333333"/>
          <w:sz w:val="20"/>
          <w:szCs w:val="22"/>
        </w:rPr>
        <w:t xml:space="preserve"> is in general not very sensitive to the value of </w:t>
      </w:r>
      <w:r w:rsidRPr="00120483">
        <w:rPr>
          <w:rFonts w:ascii="Arial" w:hAnsi="Arial" w:cs="Times New Roman"/>
          <w:i/>
          <w:color w:val="333333"/>
          <w:sz w:val="20"/>
          <w:szCs w:val="22"/>
        </w:rPr>
        <w:t>q</w:t>
      </w:r>
      <w:r>
        <w:rPr>
          <w:rFonts w:ascii="Arial" w:hAnsi="Arial" w:cs="Times New Roman"/>
          <w:color w:val="333333"/>
          <w:sz w:val="20"/>
          <w:szCs w:val="22"/>
        </w:rPr>
        <w:t xml:space="preserve">. </w:t>
      </w:r>
      <w:r w:rsidRPr="00CC12A7">
        <w:rPr>
          <w:rFonts w:ascii="Arial" w:hAnsi="Arial" w:cs="Times New Roman"/>
          <w:sz w:val="20"/>
          <w:szCs w:val="22"/>
        </w:rPr>
        <w:t>This is because</w:t>
      </w:r>
      <w:r w:rsidR="00E103F2">
        <w:rPr>
          <w:rFonts w:ascii="Arial" w:hAnsi="Arial" w:cs="Times New Roman"/>
          <w:sz w:val="20"/>
          <w:szCs w:val="22"/>
        </w:rPr>
        <w:t>,</w:t>
      </w:r>
      <w:r w:rsidRPr="00CC12A7">
        <w:rPr>
          <w:rFonts w:ascii="Arial" w:hAnsi="Arial" w:cs="Times New Roman"/>
          <w:sz w:val="20"/>
          <w:szCs w:val="22"/>
        </w:rPr>
        <w:t xml:space="preserve"> </w:t>
      </w:r>
      <w:r>
        <w:rPr>
          <w:rFonts w:ascii="Arial" w:hAnsi="Arial" w:cs="Times New Roman"/>
          <w:sz w:val="20"/>
          <w:szCs w:val="22"/>
        </w:rPr>
        <w:t xml:space="preserve">even though the system starts with many different </w:t>
      </w:r>
      <w:r w:rsidR="00734869">
        <w:rPr>
          <w:rFonts w:ascii="Arial" w:hAnsi="Arial" w:cs="Times New Roman"/>
          <w:sz w:val="20"/>
          <w:szCs w:val="22"/>
        </w:rPr>
        <w:t>labels</w:t>
      </w:r>
      <w:r>
        <w:rPr>
          <w:rFonts w:ascii="Arial" w:hAnsi="Arial" w:cs="Times New Roman"/>
          <w:sz w:val="20"/>
          <w:szCs w:val="22"/>
        </w:rPr>
        <w:t xml:space="preserve"> (a high value of </w:t>
      </w:r>
      <w:r w:rsidRPr="00120483">
        <w:rPr>
          <w:rFonts w:ascii="Arial" w:hAnsi="Arial" w:cs="Times New Roman"/>
          <w:i/>
          <w:sz w:val="20"/>
          <w:szCs w:val="22"/>
        </w:rPr>
        <w:t>q</w:t>
      </w:r>
      <w:r>
        <w:rPr>
          <w:rFonts w:ascii="Arial" w:hAnsi="Arial" w:cs="Times New Roman"/>
          <w:sz w:val="20"/>
          <w:szCs w:val="22"/>
        </w:rPr>
        <w:t xml:space="preserve">), </w:t>
      </w:r>
      <w:r w:rsidRPr="00CC12A7">
        <w:rPr>
          <w:rFonts w:ascii="Arial" w:hAnsi="Arial"/>
          <w:sz w:val="20"/>
        </w:rPr>
        <w:t xml:space="preserve">the large range of states will coalesce into a few </w:t>
      </w:r>
      <w:r>
        <w:rPr>
          <w:rFonts w:ascii="Arial" w:hAnsi="Arial"/>
          <w:sz w:val="20"/>
        </w:rPr>
        <w:t>modules</w:t>
      </w:r>
      <w:r w:rsidRPr="00CC12A7">
        <w:rPr>
          <w:rFonts w:ascii="Arial" w:hAnsi="Arial"/>
          <w:sz w:val="20"/>
        </w:rPr>
        <w:t xml:space="preserve"> and only a few </w:t>
      </w:r>
      <w:r w:rsidR="00734869">
        <w:rPr>
          <w:rFonts w:ascii="Arial" w:hAnsi="Arial"/>
          <w:sz w:val="20"/>
        </w:rPr>
        <w:t>labels</w:t>
      </w:r>
      <w:r w:rsidRPr="00CC12A7">
        <w:rPr>
          <w:rFonts w:ascii="Arial" w:hAnsi="Arial"/>
          <w:sz w:val="20"/>
        </w:rPr>
        <w:t xml:space="preserve"> will remain to cover the appropriate </w:t>
      </w:r>
      <w:r>
        <w:rPr>
          <w:rFonts w:ascii="Arial" w:hAnsi="Arial"/>
          <w:sz w:val="20"/>
        </w:rPr>
        <w:t xml:space="preserve">number of </w:t>
      </w:r>
      <w:r w:rsidRPr="00CC12A7">
        <w:rPr>
          <w:rFonts w:ascii="Arial" w:hAnsi="Arial"/>
          <w:sz w:val="20"/>
        </w:rPr>
        <w:t>modules</w:t>
      </w:r>
      <w:r>
        <w:rPr>
          <w:rFonts w:ascii="Arial" w:hAnsi="Arial"/>
          <w:sz w:val="20"/>
        </w:rPr>
        <w:t xml:space="preserve"> </w:t>
      </w:r>
      <w:r w:rsidRPr="00CC12A7">
        <w:rPr>
          <w:rFonts w:ascii="Arial" w:hAnsi="Arial"/>
          <w:sz w:val="20"/>
        </w:rPr>
        <w:t>as the system cools down</w:t>
      </w:r>
      <w:r>
        <w:rPr>
          <w:rFonts w:ascii="Arial" w:hAnsi="Arial"/>
          <w:sz w:val="20"/>
        </w:rPr>
        <w:t>.</w:t>
      </w:r>
      <w:r w:rsidRPr="00CC12A7">
        <w:rPr>
          <w:rFonts w:ascii="Arial" w:hAnsi="Arial" w:cs="Times New Roman"/>
          <w:color w:val="333333"/>
          <w:sz w:val="20"/>
          <w:szCs w:val="22"/>
        </w:rPr>
        <w:t xml:space="preserve"> In</w:t>
      </w:r>
      <w:r>
        <w:rPr>
          <w:rFonts w:ascii="Arial" w:hAnsi="Arial" w:cs="Times New Roman"/>
          <w:color w:val="333333"/>
          <w:sz w:val="20"/>
          <w:szCs w:val="22"/>
        </w:rPr>
        <w:t xml:space="preserve"> other words,</w:t>
      </w:r>
      <w:r w:rsidRPr="00CC12A7">
        <w:rPr>
          <w:rFonts w:ascii="Arial" w:hAnsi="Arial" w:cs="Times New Roman"/>
          <w:color w:val="333333"/>
          <w:sz w:val="20"/>
          <w:szCs w:val="22"/>
        </w:rPr>
        <w:t xml:space="preserve"> </w:t>
      </w:r>
      <w:r w:rsidRPr="00CC12A7">
        <w:rPr>
          <w:rFonts w:ascii="Arial" w:hAnsi="Arial" w:cs="Times New Roman"/>
          <w:sz w:val="20"/>
          <w:szCs w:val="22"/>
        </w:rPr>
        <w:t xml:space="preserve">the exact value of </w:t>
      </w:r>
      <w:r w:rsidRPr="00120483">
        <w:rPr>
          <w:rFonts w:ascii="Arial" w:hAnsi="Arial" w:cs="Times New Roman"/>
          <w:i/>
          <w:sz w:val="20"/>
          <w:szCs w:val="22"/>
        </w:rPr>
        <w:t>q</w:t>
      </w:r>
      <w:r w:rsidRPr="00CC12A7">
        <w:rPr>
          <w:rFonts w:ascii="Arial" w:hAnsi="Arial" w:cs="Times New Roman"/>
          <w:sz w:val="20"/>
          <w:szCs w:val="22"/>
        </w:rPr>
        <w:t xml:space="preserve"> is not very important as long as </w:t>
      </w:r>
      <w:r w:rsidRPr="00120483">
        <w:rPr>
          <w:rFonts w:ascii="Arial" w:hAnsi="Arial" w:cs="Times New Roman"/>
          <w:i/>
          <w:sz w:val="20"/>
          <w:szCs w:val="22"/>
        </w:rPr>
        <w:t>q</w:t>
      </w:r>
      <w:r w:rsidRPr="00CC12A7">
        <w:rPr>
          <w:rFonts w:ascii="Arial" w:hAnsi="Arial" w:cs="Times New Roman"/>
          <w:sz w:val="20"/>
          <w:szCs w:val="22"/>
        </w:rPr>
        <w:t xml:space="preserve"> is chosen to be large.</w:t>
      </w:r>
      <w:r w:rsidRPr="00CC12A7">
        <w:rPr>
          <w:rFonts w:ascii="Arial" w:hAnsi="Arial"/>
          <w:sz w:val="20"/>
        </w:rPr>
        <w:t xml:space="preserve"> </w:t>
      </w:r>
    </w:p>
    <w:p w14:paraId="3226013B" w14:textId="77777777" w:rsidR="006F0EEC" w:rsidRPr="00E940EB" w:rsidRDefault="006F0EEC" w:rsidP="003E0852">
      <w:pPr>
        <w:widowControl w:val="0"/>
        <w:autoSpaceDE w:val="0"/>
        <w:autoSpaceDN w:val="0"/>
        <w:adjustRightInd w:val="0"/>
        <w:spacing w:line="480" w:lineRule="auto"/>
        <w:jc w:val="both"/>
        <w:rPr>
          <w:rFonts w:ascii="Arial" w:hAnsi="Arial" w:cs="Arial"/>
          <w:color w:val="333333"/>
          <w:sz w:val="20"/>
          <w:szCs w:val="22"/>
        </w:rPr>
      </w:pPr>
    </w:p>
    <w:p w14:paraId="3A816FA6" w14:textId="124D14DC" w:rsidR="003E0852" w:rsidRDefault="006F0EEC" w:rsidP="003E0852">
      <w:pPr>
        <w:widowControl w:val="0"/>
        <w:autoSpaceDE w:val="0"/>
        <w:autoSpaceDN w:val="0"/>
        <w:adjustRightInd w:val="0"/>
        <w:spacing w:line="480" w:lineRule="auto"/>
        <w:jc w:val="both"/>
        <w:rPr>
          <w:rFonts w:ascii="Arial" w:hAnsi="Arial" w:cs="Times New Roman"/>
          <w:b/>
          <w:color w:val="333333"/>
          <w:sz w:val="20"/>
          <w:szCs w:val="22"/>
        </w:rPr>
      </w:pPr>
      <w:r w:rsidRPr="006F0EEC">
        <w:rPr>
          <w:rFonts w:ascii="Arial" w:hAnsi="Arial" w:cs="Times New Roman"/>
          <w:b/>
          <w:color w:val="333333"/>
          <w:sz w:val="20"/>
          <w:szCs w:val="22"/>
        </w:rPr>
        <w:t>U</w:t>
      </w:r>
      <w:r w:rsidRPr="00DF6862">
        <w:rPr>
          <w:rFonts w:ascii="Arial" w:hAnsi="Arial" w:cs="Times New Roman"/>
          <w:b/>
          <w:color w:val="333333"/>
          <w:sz w:val="20"/>
          <w:szCs w:val="22"/>
        </w:rPr>
        <w:t xml:space="preserve">sing OrthoClust for </w:t>
      </w:r>
      <w:r>
        <w:rPr>
          <w:rFonts w:ascii="Arial" w:hAnsi="Arial" w:cs="Times New Roman"/>
          <w:b/>
          <w:color w:val="333333"/>
          <w:sz w:val="20"/>
          <w:szCs w:val="22"/>
        </w:rPr>
        <w:t xml:space="preserve">integrating </w:t>
      </w:r>
      <w:r w:rsidRPr="00DF6862">
        <w:rPr>
          <w:rFonts w:ascii="Arial" w:hAnsi="Arial" w:cs="Times New Roman"/>
          <w:b/>
          <w:color w:val="333333"/>
          <w:sz w:val="20"/>
          <w:szCs w:val="22"/>
        </w:rPr>
        <w:t>expression profiles</w:t>
      </w:r>
      <w:r w:rsidRPr="006F0EEC">
        <w:rPr>
          <w:rFonts w:ascii="Arial" w:hAnsi="Arial" w:cs="Times New Roman"/>
          <w:b/>
          <w:color w:val="333333"/>
          <w:sz w:val="20"/>
          <w:szCs w:val="22"/>
        </w:rPr>
        <w:t xml:space="preserve"> across species</w:t>
      </w:r>
    </w:p>
    <w:p w14:paraId="7B74C75C" w14:textId="38537221" w:rsidR="00DF4BE0" w:rsidRPr="00755FCA" w:rsidRDefault="00755FCA" w:rsidP="00DF4BE0">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A particular application for OrthoClust is to cluster expression profiles across species. Since OrthoClust is a network framework, raw expression profiles should be transformed i</w:t>
      </w:r>
      <w:r>
        <w:rPr>
          <w:rFonts w:ascii="Arial" w:hAnsi="Arial" w:cs="Times New Roman"/>
          <w:color w:val="333333"/>
          <w:sz w:val="20"/>
          <w:szCs w:val="22"/>
        </w:rPr>
        <w:t xml:space="preserve">nto individual co-expression networks. Many algorithms have been proposed for this purpose based on calculating the N by N </w:t>
      </w:r>
      <w:r w:rsidRPr="00BF5D34">
        <w:rPr>
          <w:rFonts w:ascii="Arial" w:hAnsi="Arial" w:cs="Times New Roman"/>
          <w:color w:val="000000"/>
          <w:sz w:val="20"/>
          <w:szCs w:val="22"/>
        </w:rPr>
        <w:t>Pearson correlation matri</w:t>
      </w:r>
      <w:r>
        <w:rPr>
          <w:rFonts w:ascii="Arial" w:hAnsi="Arial" w:cs="Times New Roman"/>
          <w:color w:val="000000"/>
          <w:sz w:val="20"/>
          <w:szCs w:val="22"/>
        </w:rPr>
        <w:t>x</w:t>
      </w:r>
      <w:r>
        <w:rPr>
          <w:rFonts w:ascii="Arial" w:hAnsi="Arial" w:cs="Times New Roman"/>
          <w:color w:val="333333"/>
          <w:sz w:val="20"/>
          <w:szCs w:val="22"/>
        </w:rPr>
        <w:t xml:space="preserve"> </w:t>
      </w:r>
      <w:r w:rsidR="00C429E1">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22ms30oci5","properties":{"formattedCitation":"[19]","plainCitation":"[19]"},"citationItems":[{"id":"SfF3SUrr/2ZSFLOzu","uris":["http://zotero.org/users/632759/items/ZEQXUF5S"],"uri":["http://zotero.org/users/632759/items/ZEQXUF5S"],"itemData":{"id":"SfF3SUrr/2ZSFLOzu","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analysis","language":"en","author":[{"family":"Ruan","given":"Jianhua"},{"family":"Dean","given":"Angela"},{"family":"Zhang","given":"Weixiong"}],"issued":{"year":2010,"month":2,"day":2},"accessed":{"year":2012,"month":10,"day":2},"page-first":"8","title-short":"A general co-expression network-based approach to gene expression analysis"}}],"schema":"https://github.com/citation-style-language/schema/raw/master/csl-citation.json"} </w:instrText>
      </w:r>
      <w:r w:rsidR="00C429E1">
        <w:rPr>
          <w:rFonts w:ascii="Arial" w:hAnsi="Arial" w:cs="Times New Roman"/>
          <w:color w:val="333333"/>
          <w:sz w:val="20"/>
          <w:szCs w:val="22"/>
        </w:rPr>
        <w:fldChar w:fldCharType="separate"/>
      </w:r>
      <w:r w:rsidR="00F12290">
        <w:rPr>
          <w:rFonts w:ascii="Arial" w:hAnsi="Arial" w:cs="Times New Roman"/>
          <w:noProof/>
          <w:color w:val="333333"/>
          <w:sz w:val="20"/>
          <w:szCs w:val="22"/>
        </w:rPr>
        <w:t>[19]</w:t>
      </w:r>
      <w:r w:rsidR="00C429E1">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bRzIYUEq","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[20]</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y2KwC0V0","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[21]</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M4k8aQCa","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[22]</w:t>
      </w:r>
      <w:r>
        <w:rPr>
          <w:rFonts w:ascii="Arial" w:hAnsi="Arial" w:cs="Times New Roman"/>
          <w:color w:val="333333"/>
          <w:sz w:val="20"/>
          <w:szCs w:val="22"/>
        </w:rPr>
        <w:fldChar w:fldCharType="end"/>
      </w:r>
      <w:r>
        <w:rPr>
          <w:rFonts w:ascii="Arial" w:hAnsi="Arial" w:cs="Times New Roman"/>
          <w:color w:val="333333"/>
          <w:sz w:val="20"/>
          <w:szCs w:val="22"/>
        </w:rPr>
        <w:t xml:space="preserve">. For our application, we found that a rank-based algorithm in which </w:t>
      </w:r>
      <w:r w:rsidRPr="00BF5D34">
        <w:rPr>
          <w:rFonts w:ascii="Arial" w:hAnsi="Arial" w:cs="Times New Roman"/>
          <w:color w:val="000000"/>
          <w:sz w:val="20"/>
          <w:szCs w:val="22"/>
        </w:rPr>
        <w:t xml:space="preserve">each gene is connected to the top </w:t>
      </w:r>
      <w:r w:rsidRPr="00E25992">
        <w:rPr>
          <w:rFonts w:ascii="Arial" w:hAnsi="Arial" w:cs="Times New Roman"/>
          <w:i/>
          <w:color w:val="000000"/>
          <w:sz w:val="20"/>
          <w:szCs w:val="22"/>
        </w:rPr>
        <w:t>d</w:t>
      </w:r>
      <w:r w:rsidRPr="00BF5D34">
        <w:rPr>
          <w:rFonts w:ascii="Arial" w:hAnsi="Arial" w:cs="Times New Roman"/>
          <w:color w:val="000000"/>
          <w:sz w:val="20"/>
          <w:szCs w:val="22"/>
        </w:rPr>
        <w:t xml:space="preserve"> genes with the highest (absolute) </w:t>
      </w:r>
      <w:r>
        <w:rPr>
          <w:rFonts w:ascii="Arial" w:hAnsi="Arial" w:cs="Times New Roman"/>
          <w:color w:val="000000"/>
          <w:sz w:val="20"/>
          <w:szCs w:val="22"/>
        </w:rPr>
        <w:t xml:space="preserve">Pearson </w:t>
      </w:r>
      <w:r w:rsidRPr="00BF5D34">
        <w:rPr>
          <w:rFonts w:ascii="Arial" w:hAnsi="Arial" w:cs="Times New Roman"/>
          <w:color w:val="000000"/>
          <w:sz w:val="20"/>
          <w:szCs w:val="22"/>
        </w:rPr>
        <w:t>correlation</w:t>
      </w:r>
      <w:r>
        <w:rPr>
          <w:rFonts w:ascii="Arial" w:hAnsi="Arial" w:cs="Times New Roman"/>
          <w:color w:val="000000"/>
          <w:sz w:val="20"/>
          <w:szCs w:val="22"/>
        </w:rPr>
        <w:t xml:space="preserve"> works best for resolving modules </w:t>
      </w:r>
      <w:r>
        <w:rPr>
          <w:rFonts w:ascii="Arial" w:hAnsi="Arial" w:cs="Times New Roman"/>
          <w:color w:val="000000"/>
          <w:sz w:val="20"/>
          <w:szCs w:val="22"/>
        </w:rPr>
        <w:fldChar w:fldCharType="begin"/>
      </w:r>
      <w:r w:rsidR="00F12290">
        <w:rPr>
          <w:rFonts w:ascii="Arial" w:hAnsi="Arial" w:cs="Times New Roman"/>
          <w:color w:val="000000"/>
          <w:sz w:val="20"/>
          <w:szCs w:val="22"/>
        </w:rPr>
        <w:instrText xml:space="preserve"> ADDIN ZOTERO_ITEM CSL_CITATION {"citationID":"6yGqY9aS","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000000"/>
          <w:sz w:val="20"/>
          <w:szCs w:val="22"/>
        </w:rPr>
        <w:fldChar w:fldCharType="separate"/>
      </w:r>
      <w:r w:rsidR="00F12290">
        <w:rPr>
          <w:rFonts w:ascii="Arial" w:hAnsi="Arial" w:cs="Arial"/>
          <w:noProof/>
          <w:color w:val="000000"/>
          <w:sz w:val="20"/>
          <w:szCs w:val="22"/>
        </w:rPr>
        <w:t>[19]</w:t>
      </w:r>
      <w:r>
        <w:rPr>
          <w:rFonts w:ascii="Arial" w:hAnsi="Arial" w:cs="Times New Roman"/>
          <w:color w:val="000000"/>
          <w:sz w:val="20"/>
          <w:szCs w:val="22"/>
        </w:rPr>
        <w:fldChar w:fldCharType="end"/>
      </w:r>
      <w:r>
        <w:rPr>
          <w:rFonts w:ascii="Arial" w:hAnsi="Arial" w:cs="Times New Roman"/>
          <w:color w:val="000000"/>
          <w:sz w:val="20"/>
          <w:szCs w:val="22"/>
        </w:rPr>
        <w:t xml:space="preserve"> (see Materials and Methods)</w:t>
      </w:r>
      <w:r w:rsidRPr="00BF5D34">
        <w:rPr>
          <w:rFonts w:ascii="Arial" w:hAnsi="Arial" w:cs="Times New Roman"/>
          <w:color w:val="000000"/>
          <w:sz w:val="20"/>
          <w:szCs w:val="22"/>
        </w:rPr>
        <w:t>.</w:t>
      </w:r>
      <w:r w:rsidRPr="00BF5D34">
        <w:rPr>
          <w:rFonts w:ascii="Arial" w:hAnsi="Arial" w:cs="Times New Roman"/>
          <w:color w:val="333333"/>
          <w:sz w:val="20"/>
          <w:szCs w:val="22"/>
        </w:rPr>
        <w:t xml:space="preserve"> </w:t>
      </w:r>
      <w:r w:rsidR="00DF4BE0" w:rsidRPr="00BF5D34">
        <w:rPr>
          <w:rFonts w:ascii="Arial" w:hAnsi="Arial" w:cs="Times New Roman"/>
          <w:color w:val="333333"/>
          <w:sz w:val="20"/>
          <w:szCs w:val="22"/>
        </w:rPr>
        <w:t>It is well</w:t>
      </w:r>
      <w:r>
        <w:rPr>
          <w:rFonts w:ascii="Arial" w:hAnsi="Arial" w:cs="Times New Roman"/>
          <w:color w:val="333333"/>
          <w:sz w:val="20"/>
          <w:szCs w:val="22"/>
        </w:rPr>
        <w:t xml:space="preserve"> </w:t>
      </w:r>
      <w:r w:rsidR="00DF4BE0">
        <w:rPr>
          <w:rFonts w:ascii="Arial" w:hAnsi="Arial" w:cs="Times New Roman"/>
          <w:color w:val="333333"/>
          <w:sz w:val="20"/>
          <w:szCs w:val="22"/>
        </w:rPr>
        <w:t xml:space="preserve">known </w:t>
      </w:r>
      <w:r w:rsidR="00DF4BE0" w:rsidRPr="00BF5D34">
        <w:rPr>
          <w:rFonts w:ascii="Arial" w:hAnsi="Arial" w:cs="Times New Roman"/>
          <w:color w:val="333333"/>
          <w:sz w:val="20"/>
          <w:szCs w:val="22"/>
        </w:rPr>
        <w:t xml:space="preserve">that co-expression networks in many different species are modular, meaning that a subset of genes (a module) </w:t>
      </w:r>
      <w:r w:rsidR="00DF4BE0">
        <w:rPr>
          <w:rFonts w:ascii="Arial" w:hAnsi="Arial" w:cs="Times New Roman"/>
          <w:color w:val="333333"/>
          <w:sz w:val="20"/>
          <w:szCs w:val="22"/>
        </w:rPr>
        <w:t>have</w:t>
      </w:r>
      <w:r w:rsidR="00DF4BE0" w:rsidRPr="00BF5D34">
        <w:rPr>
          <w:rFonts w:ascii="Arial" w:hAnsi="Arial" w:cs="Times New Roman"/>
          <w:color w:val="333333"/>
          <w:sz w:val="20"/>
          <w:szCs w:val="22"/>
        </w:rPr>
        <w:t xml:space="preserve"> a specific function</w:t>
      </w:r>
      <w:r w:rsidR="00DF4BE0">
        <w:rPr>
          <w:rFonts w:ascii="Arial" w:hAnsi="Arial" w:cs="Times New Roman"/>
          <w:color w:val="333333"/>
          <w:sz w:val="20"/>
          <w:szCs w:val="22"/>
        </w:rPr>
        <w:t xml:space="preserve"> </w:t>
      </w:r>
      <w:r w:rsidR="00DF4BE0">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CJJVffK9","properties":{"formattedCitation":"[5]","plainCitation":"[5][11]"},"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instrText>
      </w:r>
      <w:r w:rsidR="00DF4BE0">
        <w:rPr>
          <w:rFonts w:ascii="Arial" w:hAnsi="Arial" w:cs="Times New Roman"/>
          <w:color w:val="333333"/>
          <w:sz w:val="20"/>
          <w:szCs w:val="22"/>
        </w:rPr>
        <w:fldChar w:fldCharType="separate"/>
      </w:r>
      <w:r w:rsidR="001D0523">
        <w:rPr>
          <w:rFonts w:ascii="Arial" w:hAnsi="Arial" w:cs="Arial"/>
          <w:noProof/>
          <w:color w:val="000000"/>
          <w:sz w:val="20"/>
          <w:szCs w:val="22"/>
        </w:rPr>
        <w:t>[5]</w:t>
      </w:r>
      <w:r w:rsidR="00DF4BE0">
        <w:rPr>
          <w:rFonts w:ascii="Arial" w:hAnsi="Arial" w:cs="Times New Roman"/>
          <w:color w:val="333333"/>
          <w:sz w:val="20"/>
          <w:szCs w:val="22"/>
        </w:rPr>
        <w:fldChar w:fldCharType="end"/>
      </w:r>
      <w:r w:rsidR="0010653E">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20o9k3gool","properties":{"formattedCitation":"[23]","plainCitation":"[23]"},"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10653E">
        <w:rPr>
          <w:rFonts w:ascii="Arial" w:hAnsi="Arial" w:cs="Times New Roman"/>
          <w:color w:val="333333"/>
          <w:sz w:val="20"/>
          <w:szCs w:val="22"/>
        </w:rPr>
        <w:fldChar w:fldCharType="separate"/>
      </w:r>
      <w:r w:rsidR="00F12290">
        <w:rPr>
          <w:rFonts w:ascii="Arial" w:hAnsi="Arial" w:cs="Times New Roman"/>
          <w:noProof/>
          <w:color w:val="333333"/>
          <w:sz w:val="20"/>
          <w:szCs w:val="22"/>
        </w:rPr>
        <w:t>[23]</w:t>
      </w:r>
      <w:r w:rsidR="0010653E">
        <w:rPr>
          <w:rFonts w:ascii="Arial" w:hAnsi="Arial" w:cs="Times New Roman"/>
          <w:color w:val="333333"/>
          <w:sz w:val="20"/>
          <w:szCs w:val="22"/>
        </w:rPr>
        <w:fldChar w:fldCharType="end"/>
      </w:r>
      <w:r w:rsidR="0010653E">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2a05sg2vo4","properties":{"formattedCitation":"[24]","plainCitation":"[24]"},"citationItems":[{"id":337,"uris":["http://zotero.org/users/632759/items/QK7BK7F6"],"uri":["http://zotero.org/users/632759/items/QK7BK7F6"],"itemData":{"id":337,"type":"article-journal","title":"Spatio-temporal transcriptome of the human brain","container-title":"Nature","page":"483-489","volume":"478","issue":"7370","source":"www.nature.com","abstract":"Brain development and function depend on the precise regulation of gene expression. However, our understanding of the complexity and dynamics of the transcriptome of the human brain is incomplete. Here we report the generation and analysis of exon-level transcriptome and associated genotyping data, representing males and females of different ethnicities, from multiple brain regions and neocortical areas of developing and adult post-mortem human brains. We found that 86 per cent of the genes analysed were expressed, and that 90 per cent of these were differentially regulated at the whole-transcript or exon level across brain regions and/or time. The majority of these spatio-temporal differences were detected before birth, with subsequent increases in the similarity among regional transcriptomes. The transcriptome is organized into distinct co-expression networks, and shows sex-biased gene expression and exon usage. We also profiled trajectories of genes associated with neurobiological categories and diseases, and identified associations between single nucleotide polymorphisms and gene expression. This study provides a comprehensive data set on the human brain transcriptome and insights into the transcriptional foundations of human neurodevelopment.","DOI":"10.1038/nature10523","ISSN":"0028-0836","journalAbbreviation":"Nature","language":"en","author":[{"family":"Kang","given":"Hyo Jung"},{"family":"Kawasawa","given":"Yuka Imamura"},{"family":"Cheng","given":"Feng"},{"family":"Zhu","given":"Ying"},{"family":"Xu","given":"Xuming"},{"family":"Li","given":"Mingfeng"},{"family":"Sousa","given":"André M. M."},{"family":"Pletikos","given":"Mihovil"},{"family":"Meyer","given":"Kyle A."},{"family":"Sedmak","given":"Goran"},{"family":"Guennel","given":"Tobias"},{"family":"Shin","given":"Yurae"},{"family":"Johnson","given":"Matthew B."},{"family":"Krsnik","given":"Željka"},{"family":"Mayer","given":"Simone"},{"family":"Fertuzinhos","given":"Sofia"},{"family":"Umlauf","given":"Sheila"},{"family":"Lisgo","given":"Steven N."},{"family":"Vortmeyer","given":"Alexander"},{"family":"Weinberger","given":"Daniel R."},{"family":"Mane","given":"Shrikant"},{"family":"Hyde","given":"Thomas M."},{"family":"Huttner","given":"Anita"},{"family":"Reimers","given":"Mark"},{"family":"Kleinman","given":"Joel E."},{"family":"Šestan","given":"Nenad"}],"issued":{"date-parts":[["2011",10,27]]},"accessed":{"date-parts":[["2013",6,21]]}}}],"schema":"https://github.com/citation-style-language/schema/raw/master/csl-citation.json"} </w:instrText>
      </w:r>
      <w:r w:rsidR="0010653E">
        <w:rPr>
          <w:rFonts w:ascii="Arial" w:hAnsi="Arial" w:cs="Times New Roman"/>
          <w:color w:val="333333"/>
          <w:sz w:val="20"/>
          <w:szCs w:val="22"/>
        </w:rPr>
        <w:fldChar w:fldCharType="separate"/>
      </w:r>
      <w:r w:rsidR="00F12290">
        <w:rPr>
          <w:rFonts w:ascii="Arial" w:hAnsi="Arial" w:cs="Times New Roman"/>
          <w:noProof/>
          <w:color w:val="333333"/>
          <w:sz w:val="20"/>
          <w:szCs w:val="22"/>
        </w:rPr>
        <w:t>[24]</w:t>
      </w:r>
      <w:r w:rsidR="0010653E">
        <w:rPr>
          <w:rFonts w:ascii="Arial" w:hAnsi="Arial" w:cs="Times New Roman"/>
          <w:color w:val="333333"/>
          <w:sz w:val="20"/>
          <w:szCs w:val="22"/>
        </w:rPr>
        <w:fldChar w:fldCharType="end"/>
      </w:r>
      <w:r w:rsidR="0010653E">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bv32dstj0","properties":{"formattedCitation":"[25]","plainCitation":"[25]"},"citationItems":[{"id":123,"uris":["http://zotero.org/users/632759/items/9TESTT9E"],"uri":["http://zotero.org/users/632759/items/9TESTT9E"],"itemData":{"id":123,"type":"article-journal","title":"Arabidopsis gene co-expression network and its functional modules","container-title":"BMC Bioinformatics","page":"346","volume":"10","issue":"1","source":"CrossRef","DOI":"10.1186/1471-2105-10-346","ISSN":"1471-2105","author":[{"family":"Mao","given":"Linyong"},{"family":"Van Hemert","given":"John L"},{"family":"Dash","given":"Sudhansu"},{"family":"Dickerson","given":"Julie A"}],"issued":{"date-parts":[["2009"]]},"accessed":{"date-parts":[["2012",12,12]]}}}],"schema":"https://github.com/citation-style-language/schema/raw/master/csl-citation.json"} </w:instrText>
      </w:r>
      <w:r w:rsidR="0010653E">
        <w:rPr>
          <w:rFonts w:ascii="Arial" w:hAnsi="Arial" w:cs="Times New Roman"/>
          <w:color w:val="333333"/>
          <w:sz w:val="20"/>
          <w:szCs w:val="22"/>
        </w:rPr>
        <w:fldChar w:fldCharType="separate"/>
      </w:r>
      <w:r w:rsidR="00F12290">
        <w:rPr>
          <w:rFonts w:ascii="Arial" w:hAnsi="Arial" w:cs="Times New Roman"/>
          <w:noProof/>
          <w:color w:val="333333"/>
          <w:sz w:val="20"/>
          <w:szCs w:val="22"/>
        </w:rPr>
        <w:t>[25]</w:t>
      </w:r>
      <w:r w:rsidR="0010653E">
        <w:rPr>
          <w:rFonts w:ascii="Arial" w:hAnsi="Arial" w:cs="Times New Roman"/>
          <w:color w:val="333333"/>
          <w:sz w:val="20"/>
          <w:szCs w:val="22"/>
        </w:rPr>
        <w:fldChar w:fldCharType="end"/>
      </w:r>
      <w:r w:rsidR="0010653E" w:rsidDel="0010653E">
        <w:rPr>
          <w:rFonts w:ascii="Arial" w:hAnsi="Arial" w:cs="Times New Roman"/>
          <w:color w:val="333333"/>
          <w:sz w:val="20"/>
          <w:szCs w:val="22"/>
        </w:rPr>
        <w:t xml:space="preserve"> </w:t>
      </w:r>
      <w:r>
        <w:rPr>
          <w:rFonts w:ascii="Arial" w:hAnsi="Arial" w:cs="Times New Roman"/>
          <w:color w:val="333333"/>
          <w:sz w:val="20"/>
          <w:szCs w:val="22"/>
        </w:rPr>
        <w:t xml:space="preserve">, therefore it is </w:t>
      </w:r>
      <w:r w:rsidR="005B5E99">
        <w:rPr>
          <w:rFonts w:ascii="Arial" w:hAnsi="Arial" w:cs="Times New Roman"/>
          <w:color w:val="333333"/>
          <w:sz w:val="20"/>
          <w:szCs w:val="22"/>
        </w:rPr>
        <w:t>interesting to explore how these modules emerge in a cross species fashion.</w:t>
      </w:r>
      <w:r w:rsidR="00DF4BE0">
        <w:rPr>
          <w:rFonts w:ascii="Arial" w:hAnsi="Arial" w:cs="Times New Roman"/>
          <w:color w:val="333333"/>
          <w:sz w:val="20"/>
          <w:szCs w:val="22"/>
        </w:rPr>
        <w:t xml:space="preserve"> </w:t>
      </w:r>
      <w:r w:rsidR="006F6D51">
        <w:rPr>
          <w:rFonts w:ascii="Arial" w:hAnsi="Arial" w:cs="Times New Roman"/>
          <w:color w:val="000000"/>
          <w:sz w:val="20"/>
          <w:szCs w:val="22"/>
        </w:rPr>
        <w:t xml:space="preserve">Like various co-association networks constructed by correlating high-dimensional data, </w:t>
      </w:r>
      <w:r w:rsidR="005B0CA4">
        <w:rPr>
          <w:rFonts w:ascii="Arial" w:hAnsi="Arial" w:cs="Times New Roman"/>
          <w:color w:val="000000"/>
          <w:sz w:val="20"/>
          <w:szCs w:val="22"/>
        </w:rPr>
        <w:t xml:space="preserve">a co-expression edge can </w:t>
      </w:r>
      <w:r w:rsidR="003A5B25">
        <w:rPr>
          <w:rFonts w:ascii="Arial" w:hAnsi="Arial" w:cs="Times New Roman"/>
          <w:color w:val="000000"/>
          <w:sz w:val="20"/>
          <w:szCs w:val="22"/>
        </w:rPr>
        <w:t xml:space="preserve">be assigned to </w:t>
      </w:r>
      <w:r w:rsidR="005B0CA4">
        <w:rPr>
          <w:rFonts w:ascii="Arial" w:hAnsi="Arial" w:cs="Times New Roman"/>
          <w:color w:val="000000"/>
          <w:sz w:val="20"/>
          <w:szCs w:val="22"/>
        </w:rPr>
        <w:t xml:space="preserve">have either </w:t>
      </w:r>
      <w:r w:rsidR="005B0CA4" w:rsidRPr="00BF5D34">
        <w:rPr>
          <w:rFonts w:ascii="Arial" w:hAnsi="Arial" w:cs="Times New Roman"/>
          <w:color w:val="000000"/>
          <w:sz w:val="20"/>
          <w:szCs w:val="22"/>
        </w:rPr>
        <w:t>a positive (+1) or a negative sign (-1)</w:t>
      </w:r>
      <w:r w:rsidR="005B0CA4">
        <w:rPr>
          <w:rFonts w:ascii="Arial" w:hAnsi="Arial" w:cs="Times New Roman"/>
          <w:color w:val="000000"/>
          <w:sz w:val="20"/>
          <w:szCs w:val="22"/>
        </w:rPr>
        <w:t xml:space="preserve"> </w:t>
      </w:r>
      <w:r w:rsidR="005B0CA4" w:rsidRPr="00BF5D34">
        <w:rPr>
          <w:rFonts w:ascii="Arial" w:hAnsi="Arial" w:cs="Times New Roman"/>
          <w:color w:val="000000"/>
          <w:sz w:val="20"/>
          <w:szCs w:val="22"/>
        </w:rPr>
        <w:t xml:space="preserve">based on the sign of the correlation </w:t>
      </w:r>
      <w:r w:rsidR="005B0CA4">
        <w:rPr>
          <w:rFonts w:ascii="Arial" w:hAnsi="Arial" w:cs="Times New Roman"/>
          <w:color w:val="000000"/>
          <w:sz w:val="20"/>
          <w:szCs w:val="22"/>
        </w:rPr>
        <w:t xml:space="preserve">coefficient </w:t>
      </w:r>
      <w:r w:rsidR="005B0CA4" w:rsidRPr="00BF5D34">
        <w:rPr>
          <w:rFonts w:ascii="Arial" w:hAnsi="Arial" w:cs="Times New Roman"/>
          <w:color w:val="000000"/>
          <w:sz w:val="20"/>
          <w:szCs w:val="22"/>
        </w:rPr>
        <w:t>between two genes.</w:t>
      </w:r>
      <w:r w:rsidR="005B0CA4">
        <w:rPr>
          <w:rFonts w:ascii="Arial" w:hAnsi="Arial" w:cs="Times New Roman"/>
          <w:color w:val="000000"/>
          <w:sz w:val="20"/>
          <w:szCs w:val="22"/>
        </w:rPr>
        <w:t xml:space="preserve"> Since </w:t>
      </w:r>
      <w:r w:rsidR="00572C0F">
        <w:rPr>
          <w:rFonts w:ascii="Arial" w:hAnsi="Arial" w:cs="Times New Roman"/>
          <w:color w:val="000000"/>
          <w:sz w:val="20"/>
          <w:szCs w:val="22"/>
        </w:rPr>
        <w:t>anti-correlated genes do not work together</w:t>
      </w:r>
      <w:r w:rsidR="005B0CA4">
        <w:rPr>
          <w:rFonts w:ascii="Arial" w:hAnsi="Arial" w:cs="Times New Roman"/>
          <w:color w:val="000000"/>
          <w:sz w:val="20"/>
          <w:szCs w:val="22"/>
        </w:rPr>
        <w:t>, it is instructive to separate them into two different modules.</w:t>
      </w:r>
      <w:r w:rsidR="00572C0F">
        <w:rPr>
          <w:rFonts w:ascii="Arial" w:hAnsi="Arial" w:cs="Times New Roman"/>
          <w:color w:val="000000"/>
          <w:sz w:val="20"/>
          <w:szCs w:val="22"/>
        </w:rPr>
        <w:t xml:space="preserve"> </w:t>
      </w:r>
      <w:r w:rsidR="005B0CA4">
        <w:rPr>
          <w:rFonts w:ascii="Arial" w:hAnsi="Arial" w:cs="Times New Roman"/>
          <w:color w:val="000000"/>
          <w:sz w:val="20"/>
          <w:szCs w:val="22"/>
        </w:rPr>
        <w:t>This can be achieved by modifying the original cost function to</w:t>
      </w:r>
      <w:r w:rsidR="001B4EA6">
        <w:rPr>
          <w:rFonts w:ascii="Arial" w:hAnsi="Arial" w:cs="Times New Roman"/>
          <w:color w:val="000000"/>
          <w:sz w:val="20"/>
          <w:szCs w:val="22"/>
        </w:rPr>
        <w:t xml:space="preserve"> separate the sets </w:t>
      </w:r>
      <w:r w:rsidR="001B4EA6" w:rsidRPr="00572C0F">
        <w:rPr>
          <w:rFonts w:ascii="Arial" w:hAnsi="Arial" w:cs="Times New Roman"/>
          <w:color w:val="000000"/>
          <w:sz w:val="20"/>
          <w:szCs w:val="22"/>
        </w:rPr>
        <w:t>of positive and negative links</w:t>
      </w:r>
      <w:r w:rsidR="001B4EA6" w:rsidDel="005B0CA4">
        <w:rPr>
          <w:rFonts w:ascii="Arial" w:hAnsi="Arial" w:cs="Times New Roman"/>
          <w:color w:val="000000"/>
          <w:sz w:val="20"/>
          <w:szCs w:val="22"/>
        </w:rPr>
        <w:t xml:space="preserve"> </w:t>
      </w:r>
      <w:r w:rsidR="001B4EA6">
        <w:rPr>
          <w:rFonts w:ascii="Arial" w:hAnsi="Arial" w:cs="Times New Roman"/>
          <w:color w:val="000000"/>
          <w:sz w:val="20"/>
          <w:szCs w:val="22"/>
        </w:rPr>
        <w:t>in each species</w:t>
      </w:r>
      <w:r w:rsidR="005B5EF5">
        <w:rPr>
          <w:rFonts w:ascii="Arial" w:hAnsi="Arial" w:cs="Times New Roman"/>
          <w:color w:val="000000"/>
          <w:sz w:val="20"/>
          <w:szCs w:val="22"/>
        </w:rPr>
        <w:t xml:space="preserve"> </w:t>
      </w:r>
      <w:r w:rsidR="005B5EF5" w:rsidRPr="00572C0F">
        <w:rPr>
          <w:rFonts w:ascii="Arial" w:hAnsi="Arial" w:cs="Times New Roman"/>
          <w:color w:val="000000"/>
          <w:sz w:val="20"/>
          <w:szCs w:val="22"/>
        </w:rPr>
        <w:t>as specified by the superscripts (+ or -)</w:t>
      </w:r>
      <w:r w:rsidR="005B5EF5">
        <w:rPr>
          <w:rFonts w:ascii="Arial" w:hAnsi="Arial" w:cs="Times New Roman"/>
          <w:color w:val="000000"/>
          <w:sz w:val="20"/>
          <w:szCs w:val="22"/>
        </w:rPr>
        <w:t xml:space="preserve">, </w:t>
      </w:r>
      <w:r w:rsidR="001B4EA6">
        <w:rPr>
          <w:rFonts w:ascii="Arial" w:hAnsi="Arial" w:cs="Times New Roman"/>
          <w:color w:val="000000"/>
          <w:sz w:val="20"/>
          <w:szCs w:val="22"/>
        </w:rPr>
        <w:t>i.e.</w:t>
      </w:r>
    </w:p>
    <w:p w14:paraId="4A111333" w14:textId="356624D2" w:rsidR="00DF4BE0" w:rsidRDefault="003F2429" w:rsidP="00DF4BE0">
      <w:pPr>
        <w:widowControl w:val="0"/>
        <w:autoSpaceDE w:val="0"/>
        <w:autoSpaceDN w:val="0"/>
        <w:adjustRightInd w:val="0"/>
        <w:spacing w:line="480" w:lineRule="auto"/>
        <w:jc w:val="both"/>
        <w:rPr>
          <w:rFonts w:ascii="Arial" w:hAnsi="Arial" w:cs="Times New Roman"/>
          <w:color w:val="333333"/>
          <w:sz w:val="20"/>
          <w:szCs w:val="22"/>
        </w:rPr>
      </w:pPr>
      <m:oMathPara>
        <m:oMath>
          <m:r>
            <w:rPr>
              <w:rFonts w:ascii="Cambria Math" w:hAnsi="Cambria Math" w:cs="Times New Roman"/>
              <w:color w:val="333333"/>
              <w:sz w:val="20"/>
              <w:szCs w:val="22"/>
            </w:rPr>
            <m:t>H=-</m:t>
          </m:r>
          <m:d>
            <m:dPr>
              <m:ctrlPr>
                <w:rPr>
                  <w:rFonts w:ascii="Cambria Math" w:hAnsi="Cambria Math" w:cs="Times New Roman"/>
                  <w:i/>
                  <w:color w:val="333333"/>
                  <w:sz w:val="20"/>
                  <w:szCs w:val="22"/>
                </w:rPr>
              </m:ctrlPr>
            </m:dPr>
            <m:e>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1+</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1-</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e>
                  </m:nary>
                </m:e>
              </m:nary>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2+</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2-</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+κ</m:t>
                      </m:r>
                      <m:nary>
                        <m:naryPr>
                          <m:chr m:val="∑"/>
                          <m:limLoc m:val="undOvr"/>
                          <m:supHide m:val="1"/>
                          <m:ctrlPr>
                            <w:rPr>
                              <w:rFonts w:ascii="Cambria Math" w:hAnsi="Cambria Math" w:cs="Times New Roman"/>
                              <w:i/>
                              <w:color w:val="333333"/>
                              <w:sz w:val="20"/>
                              <w:szCs w:val="22"/>
                            </w:rPr>
                          </m:ctrlPr>
                        </m:naryPr>
                        <m:sub>
                          <m:d>
                            <m:dPr>
                              <m:ctrlPr>
                                <w:rPr>
                                  <w:rFonts w:ascii="Cambria Math" w:hAnsi="Cambria Math" w:cs="Times New Roman"/>
                                  <w:i/>
                                  <w:color w:val="333333"/>
                                  <w:sz w:val="20"/>
                                  <w:szCs w:val="22"/>
                                </w:rPr>
                              </m:ctrlPr>
                            </m:dPr>
                            <m:e>
                              <m:r>
                                <w:rPr>
                                  <w:rFonts w:ascii="Cambria Math" w:hAnsi="Cambria Math" w:cs="Times New Roman"/>
                                  <w:color w:val="333333"/>
                                  <w:sz w:val="20"/>
                                  <w:szCs w:val="22"/>
                                </w:rPr>
                                <m:t>i,</m:t>
                              </m:r>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e>
                          </m:d>
                          <m:r>
                            <w:rPr>
                              <w:rFonts w:ascii="Cambria Math" w:hAnsi="Cambria Math" w:cs="Times New Roman"/>
                              <w:color w:val="333333"/>
                              <w:sz w:val="20"/>
                              <w:szCs w:val="22"/>
                            </w:rPr>
                            <m:t>∈O</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e>
                          </m:d>
                        </m:sub>
                        <m:sup/>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w</m:t>
                              </m:r>
                            </m:e>
                            <m:sub>
                              <m:r>
                                <w:rPr>
                                  <w:rFonts w:ascii="Cambria Math" w:hAnsi="Cambria Math" w:cs="Times New Roman"/>
                                  <w:color w:val="333333"/>
                                  <w:sz w:val="20"/>
                                  <w:szCs w:val="22"/>
                                </w:rPr>
                                <m:t>i</m:t>
                              </m:r>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sub>
                              </m:sSub>
                            </m:sub>
                          </m:sSub>
                        </m:e>
                      </m:nary>
                    </m:e>
                  </m:nary>
                </m:e>
              </m:nary>
            </m:e>
          </m:d>
          <m:r>
            <w:rPr>
              <w:rFonts w:ascii="Cambria Math" w:hAnsi="Cambria Math" w:cs="Times New Roman"/>
              <w:color w:val="333333"/>
              <w:sz w:val="20"/>
              <w:szCs w:val="22"/>
            </w:rPr>
            <m:t>.</m:t>
          </m:r>
        </m:oMath>
      </m:oMathPara>
    </w:p>
    <w:p w14:paraId="733EBA53" w14:textId="2BBD6FC1" w:rsidR="001B4EA6" w:rsidRPr="00405D04" w:rsidRDefault="001B4EA6" w:rsidP="001B4EA6">
      <w:pPr>
        <w:widowControl w:val="0"/>
        <w:autoSpaceDE w:val="0"/>
        <w:autoSpaceDN w:val="0"/>
        <w:adjustRightInd w:val="0"/>
        <w:spacing w:line="480" w:lineRule="auto"/>
        <w:jc w:val="both"/>
        <w:rPr>
          <w:rFonts w:ascii="Arial" w:hAnsi="Arial" w:cs="Times New Roman"/>
          <w:color w:val="000000"/>
          <w:sz w:val="20"/>
          <w:szCs w:val="22"/>
        </w:rPr>
      </w:pPr>
      <w:r w:rsidRPr="00BF5D34">
        <w:rPr>
          <w:rFonts w:ascii="Arial" w:hAnsi="Arial" w:cs="Times New Roman"/>
          <w:color w:val="000000"/>
          <w:sz w:val="20"/>
          <w:szCs w:val="22"/>
        </w:rPr>
        <w:t>The minus sign in front of the negative links means the effects of the negative links are opposite to the positive links</w:t>
      </w:r>
      <w:r>
        <w:rPr>
          <w:rFonts w:ascii="Arial" w:hAnsi="Arial" w:cs="Times New Roman"/>
          <w:color w:val="000000"/>
          <w:sz w:val="20"/>
          <w:szCs w:val="22"/>
        </w:rPr>
        <w:t>, meaning that in the favorable configurations, nodes in a same module are likely to be connected by positive links, nodes from different modules tend to be connected by negative links</w:t>
      </w:r>
      <w:r w:rsidR="00F760B4">
        <w:rPr>
          <w:rFonts w:ascii="Arial" w:hAnsi="Arial" w:cs="Times New Roman"/>
          <w:color w:val="000000"/>
          <w:sz w:val="20"/>
          <w:szCs w:val="22"/>
        </w:rPr>
        <w:t xml:space="preserve"> </w:t>
      </w:r>
      <w:r w:rsidR="00F760B4">
        <w:rPr>
          <w:rFonts w:ascii="Arial" w:hAnsi="Arial" w:cs="Times New Roman"/>
          <w:color w:val="000000"/>
          <w:sz w:val="20"/>
          <w:szCs w:val="22"/>
        </w:rPr>
        <w:fldChar w:fldCharType="begin"/>
      </w:r>
      <w:r w:rsidR="00F12290">
        <w:rPr>
          <w:rFonts w:ascii="Arial" w:hAnsi="Arial" w:cs="Times New Roman"/>
          <w:color w:val="000000"/>
          <w:sz w:val="20"/>
          <w:szCs w:val="22"/>
        </w:rPr>
        <w:instrText xml:space="preserve"> ADDIN ZOTERO_ITEM CSL_CITATION {"citationID":"vaO0UXO2","properties":{"formattedCitation":"[26]","plainCitation":"[26]"},"citationItems":[{"id":398,"uris":["http://zotero.org/users/632759/items/TMEJ8NU7"],"uri":["http://zotero.org/users/632759/items/TMEJ8NU7"],"itemData":{"id":398,"type":"article-journal","title":"Community detection in networks with positive and negative links","container-title":"Physical Review E","page":"036115","volume":"80","issue":"3","source":"APS","abstract":"Detecting communities in complex networks accurately is a prime challenge, preceding further analyses of network characteristics and dynamics. Until now, community detection took into account only positively valued links, while many actual networks also feature negative links. We extend an existing Potts model to incorporate negative links as well, resulting in a method similar to the clustering of signed graphs, as dealt with in social balance theory, but more general. To illustrate our method, we applied it to a network of international alliances and disputes. Using data from 1993-2001, it turns out that the world can be divided into six power blocs similar to Huntington’s civilizations, with some notable exceptions.","DOI":"10.1103/PhysRevE.80.036115","journalAbbreviation":"Phys. Rev. E","author":[{"family":"Traag","given":"V. A."},{"family":"Bruggeman","given":"Jeroen"}],"issued":{"date-parts":[["2009",9,21]]},"accessed":{"date-parts":[["2012",9,21]]}}}],"schema":"https://github.com/citation-style-language/schema/raw/master/csl-citation.json"} </w:instrText>
      </w:r>
      <w:r w:rsidR="00F760B4">
        <w:rPr>
          <w:rFonts w:ascii="Arial" w:hAnsi="Arial" w:cs="Times New Roman"/>
          <w:color w:val="000000"/>
          <w:sz w:val="20"/>
          <w:szCs w:val="22"/>
        </w:rPr>
        <w:fldChar w:fldCharType="separate"/>
      </w:r>
      <w:r w:rsidR="00F12290">
        <w:rPr>
          <w:rFonts w:ascii="Arial" w:hAnsi="Arial" w:cs="Times New Roman"/>
          <w:noProof/>
          <w:color w:val="000000"/>
          <w:sz w:val="20"/>
          <w:szCs w:val="22"/>
        </w:rPr>
        <w:t>[26]</w:t>
      </w:r>
      <w:r w:rsidR="00F760B4">
        <w:rPr>
          <w:rFonts w:ascii="Arial" w:hAnsi="Arial" w:cs="Times New Roman"/>
          <w:color w:val="000000"/>
          <w:sz w:val="20"/>
          <w:szCs w:val="22"/>
        </w:rPr>
        <w:fldChar w:fldCharType="end"/>
      </w:r>
      <w:r>
        <w:rPr>
          <w:rFonts w:ascii="Arial" w:hAnsi="Arial" w:cs="Times New Roman"/>
          <w:color w:val="000000"/>
          <w:sz w:val="20"/>
          <w:szCs w:val="22"/>
        </w:rPr>
        <w:t xml:space="preserve">. </w:t>
      </w:r>
    </w:p>
    <w:p w14:paraId="173ED23F" w14:textId="77777777" w:rsidR="006F0EEC" w:rsidRDefault="006F0EEC" w:rsidP="003E0852">
      <w:pPr>
        <w:widowControl w:val="0"/>
        <w:autoSpaceDE w:val="0"/>
        <w:autoSpaceDN w:val="0"/>
        <w:adjustRightInd w:val="0"/>
        <w:spacing w:line="480" w:lineRule="auto"/>
        <w:jc w:val="both"/>
        <w:rPr>
          <w:rFonts w:ascii="Arial" w:hAnsi="Arial" w:cs="Times New Roman"/>
          <w:color w:val="333333"/>
          <w:sz w:val="20"/>
          <w:szCs w:val="22"/>
        </w:rPr>
      </w:pPr>
    </w:p>
    <w:p w14:paraId="12A5001C" w14:textId="38EB2C9D" w:rsidR="003E0852"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Pr>
          <w:rFonts w:ascii="Arial" w:hAnsi="Arial" w:cs="Times New Roman"/>
          <w:b/>
          <w:bCs/>
          <w:color w:val="333333"/>
          <w:sz w:val="20"/>
          <w:szCs w:val="22"/>
        </w:rPr>
        <w:t xml:space="preserve">Simultaneous clustering </w:t>
      </w:r>
      <w:r w:rsidR="00F132A0">
        <w:rPr>
          <w:rFonts w:ascii="Arial" w:hAnsi="Arial" w:cs="Times New Roman"/>
          <w:b/>
          <w:bCs/>
          <w:color w:val="333333"/>
          <w:sz w:val="20"/>
          <w:szCs w:val="22"/>
        </w:rPr>
        <w:t>of</w:t>
      </w:r>
      <w:r>
        <w:rPr>
          <w:rFonts w:ascii="Arial" w:hAnsi="Arial" w:cs="Times New Roman"/>
          <w:b/>
          <w:bCs/>
          <w:color w:val="333333"/>
          <w:sz w:val="20"/>
          <w:szCs w:val="22"/>
        </w:rPr>
        <w:t xml:space="preserve"> expression profiles </w:t>
      </w:r>
      <w:r w:rsidR="00F132A0">
        <w:rPr>
          <w:rFonts w:ascii="Arial" w:hAnsi="Arial" w:cs="Times New Roman"/>
          <w:b/>
          <w:bCs/>
          <w:color w:val="333333"/>
          <w:sz w:val="20"/>
          <w:szCs w:val="22"/>
        </w:rPr>
        <w:t>in</w:t>
      </w:r>
      <w:r>
        <w:rPr>
          <w:rFonts w:ascii="Arial" w:hAnsi="Arial" w:cs="Times New Roman"/>
          <w:b/>
          <w:bCs/>
          <w:color w:val="333333"/>
          <w:sz w:val="20"/>
          <w:szCs w:val="22"/>
        </w:rPr>
        <w:t xml:space="preserve"> worm and fly</w:t>
      </w:r>
      <w:r w:rsidRPr="00BF5D34">
        <w:rPr>
          <w:rFonts w:ascii="Arial" w:hAnsi="Arial" w:cs="Times New Roman"/>
          <w:b/>
          <w:bCs/>
          <w:color w:val="333333"/>
          <w:sz w:val="20"/>
          <w:szCs w:val="22"/>
        </w:rPr>
        <w:t xml:space="preserve"> </w:t>
      </w:r>
      <w:r>
        <w:rPr>
          <w:rFonts w:ascii="Arial" w:hAnsi="Arial" w:cs="Times New Roman"/>
          <w:b/>
          <w:bCs/>
          <w:color w:val="333333"/>
          <w:sz w:val="20"/>
          <w:szCs w:val="22"/>
        </w:rPr>
        <w:t xml:space="preserve">via </w:t>
      </w:r>
      <w:r w:rsidR="00523D69">
        <w:rPr>
          <w:rFonts w:ascii="Arial" w:hAnsi="Arial" w:cs="Times New Roman"/>
          <w:b/>
          <w:bCs/>
          <w:color w:val="333333"/>
          <w:sz w:val="20"/>
          <w:szCs w:val="22"/>
        </w:rPr>
        <w:t>OrthoClust</w:t>
      </w:r>
    </w:p>
    <w:p w14:paraId="6D454C60" w14:textId="094F51D6" w:rsidR="00750FE1" w:rsidRPr="00A46407" w:rsidRDefault="003E0852" w:rsidP="00A46407">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 xml:space="preserve">As a demonstration, we applied </w:t>
      </w:r>
      <w:r w:rsidR="00523D69">
        <w:rPr>
          <w:rFonts w:ascii="Arial" w:hAnsi="Arial" w:cs="Arial"/>
          <w:color w:val="333333"/>
          <w:sz w:val="20"/>
          <w:szCs w:val="22"/>
        </w:rPr>
        <w:t>OrthoClust</w:t>
      </w:r>
      <w:r>
        <w:rPr>
          <w:rFonts w:ascii="Arial" w:hAnsi="Arial" w:cs="Arial"/>
          <w:color w:val="333333"/>
          <w:sz w:val="20"/>
          <w:szCs w:val="22"/>
        </w:rPr>
        <w:t xml:space="preserve"> to the </w:t>
      </w:r>
      <w:r w:rsidR="00A36E99">
        <w:rPr>
          <w:rFonts w:ascii="Arial" w:hAnsi="Arial" w:cs="Arial"/>
          <w:color w:val="333333"/>
          <w:sz w:val="20"/>
          <w:szCs w:val="22"/>
        </w:rPr>
        <w:t xml:space="preserve">transcriptomes </w:t>
      </w:r>
      <w:r>
        <w:rPr>
          <w:rFonts w:ascii="Arial" w:hAnsi="Arial" w:cs="Arial"/>
          <w:color w:val="333333"/>
          <w:sz w:val="20"/>
          <w:szCs w:val="22"/>
        </w:rPr>
        <w:t>of worm and fly generated by the modENCODE consortium</w:t>
      </w:r>
      <w:r w:rsidR="00A36E99">
        <w:rPr>
          <w:rFonts w:ascii="Arial" w:hAnsi="Arial" w:cs="Arial"/>
          <w:color w:val="333333"/>
          <w:sz w:val="20"/>
          <w:szCs w:val="22"/>
        </w:rPr>
        <w:t xml:space="preserve"> </w:t>
      </w:r>
      <w:r w:rsidR="00A36E99">
        <w:rPr>
          <w:rFonts w:ascii="Arial" w:hAnsi="Arial" w:cs="Arial"/>
          <w:color w:val="333333"/>
          <w:sz w:val="20"/>
          <w:szCs w:val="22"/>
        </w:rPr>
        <w:fldChar w:fldCharType="begin"/>
      </w:r>
      <w:r w:rsidR="00084134">
        <w:rPr>
          <w:rFonts w:ascii="Arial" w:hAnsi="Arial" w:cs="Arial"/>
          <w:color w:val="333333"/>
          <w:sz w:val="20"/>
          <w:szCs w:val="22"/>
        </w:rPr>
        <w:instrText xml:space="preserve"> ADDIN ZOTERO_ITEM CSL_CITATION {"citationID":"plRaPx7q","properties":{"formattedCitation":"[26]","plainCitation":"[26][29]","dontUpdate":true},"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sidR="00A36E99">
        <w:rPr>
          <w:rFonts w:ascii="Arial" w:hAnsi="Arial" w:cs="Arial"/>
          <w:color w:val="333333"/>
          <w:sz w:val="20"/>
          <w:szCs w:val="22"/>
        </w:rPr>
        <w:fldChar w:fldCharType="separate"/>
      </w:r>
      <w:r w:rsidR="001D0523">
        <w:rPr>
          <w:rFonts w:ascii="Arial" w:hAnsi="Arial" w:cs="Arial"/>
          <w:noProof/>
          <w:color w:val="000000"/>
          <w:sz w:val="20"/>
          <w:szCs w:val="22"/>
        </w:rPr>
        <w:t>[26]</w:t>
      </w:r>
      <w:r w:rsidR="00A36E99">
        <w:rPr>
          <w:rFonts w:ascii="Arial" w:hAnsi="Arial" w:cs="Arial"/>
          <w:color w:val="333333"/>
          <w:sz w:val="20"/>
          <w:szCs w:val="22"/>
        </w:rPr>
        <w:fldChar w:fldCharType="end"/>
      </w:r>
      <w:r>
        <w:rPr>
          <w:rFonts w:ascii="Arial" w:hAnsi="Arial" w:cs="Arial"/>
          <w:color w:val="333333"/>
          <w:sz w:val="20"/>
          <w:szCs w:val="22"/>
        </w:rPr>
        <w:t xml:space="preserve">. </w:t>
      </w:r>
      <w:r w:rsidRPr="00E13A77">
        <w:rPr>
          <w:rFonts w:ascii="Arial" w:hAnsi="Arial" w:cs="Arial"/>
          <w:color w:val="333333"/>
          <w:sz w:val="20"/>
          <w:szCs w:val="22"/>
        </w:rPr>
        <w:t xml:space="preserve">In this analysis, </w:t>
      </w:r>
      <w:r>
        <w:rPr>
          <w:rFonts w:ascii="Arial" w:hAnsi="Arial" w:cs="Arial"/>
          <w:color w:val="333333"/>
          <w:sz w:val="20"/>
          <w:szCs w:val="22"/>
        </w:rPr>
        <w:t xml:space="preserve">the initial number of spin states </w:t>
      </w:r>
      <w:r w:rsidRPr="00E13A77">
        <w:rPr>
          <w:rFonts w:ascii="Arial" w:hAnsi="Arial" w:cs="Arial"/>
          <w:color w:val="333333"/>
          <w:sz w:val="20"/>
          <w:szCs w:val="22"/>
        </w:rPr>
        <w:t>q was chosen to be 250</w:t>
      </w:r>
      <w:r>
        <w:rPr>
          <w:rFonts w:ascii="Arial" w:hAnsi="Arial" w:cs="Arial"/>
          <w:color w:val="333333"/>
          <w:sz w:val="20"/>
          <w:szCs w:val="22"/>
        </w:rPr>
        <w:t>. We summarized</w:t>
      </w:r>
      <w:r w:rsidRPr="007E4752">
        <w:rPr>
          <w:rFonts w:ascii="Arial" w:hAnsi="Arial"/>
          <w:color w:val="333333"/>
          <w:sz w:val="20"/>
        </w:rPr>
        <w:t xml:space="preserve"> the </w:t>
      </w:r>
      <w:r>
        <w:rPr>
          <w:rFonts w:ascii="Arial" w:hAnsi="Arial" w:cs="Arial"/>
          <w:color w:val="333333"/>
          <w:sz w:val="20"/>
          <w:szCs w:val="22"/>
        </w:rPr>
        <w:t>results</w:t>
      </w:r>
      <w:r w:rsidRPr="007E4752">
        <w:rPr>
          <w:rFonts w:ascii="Arial" w:hAnsi="Arial"/>
          <w:color w:val="333333"/>
          <w:sz w:val="20"/>
        </w:rPr>
        <w:t xml:space="preserve"> </w:t>
      </w:r>
      <w:r w:rsidR="003A4548">
        <w:rPr>
          <w:rFonts w:ascii="Arial" w:hAnsi="Arial" w:cs="Arial"/>
          <w:color w:val="333333"/>
          <w:sz w:val="20"/>
          <w:szCs w:val="22"/>
        </w:rPr>
        <w:t xml:space="preserve">for R=32 </w:t>
      </w:r>
      <w:r>
        <w:rPr>
          <w:rFonts w:ascii="Arial" w:hAnsi="Arial" w:cs="Arial"/>
          <w:color w:val="333333"/>
          <w:sz w:val="20"/>
          <w:szCs w:val="22"/>
        </w:rPr>
        <w:t>annealing runs</w:t>
      </w:r>
      <w:r w:rsidR="003A4548">
        <w:rPr>
          <w:rFonts w:ascii="Arial" w:hAnsi="Arial" w:cs="Arial"/>
          <w:color w:val="333333"/>
          <w:sz w:val="20"/>
          <w:szCs w:val="22"/>
        </w:rPr>
        <w:t xml:space="preserve"> (more details in the section Robustness Analysis)</w:t>
      </w:r>
      <w:r>
        <w:rPr>
          <w:rFonts w:ascii="Arial" w:hAnsi="Arial" w:cs="Arial"/>
          <w:color w:val="333333"/>
          <w:sz w:val="20"/>
          <w:szCs w:val="22"/>
        </w:rPr>
        <w:t xml:space="preserve"> using a </w:t>
      </w:r>
      <w:r w:rsidR="003A4548">
        <w:rPr>
          <w:rFonts w:ascii="Arial" w:hAnsi="Arial" w:cs="Arial"/>
          <w:color w:val="333333"/>
          <w:sz w:val="20"/>
          <w:szCs w:val="22"/>
        </w:rPr>
        <w:t>M</w:t>
      </w:r>
      <w:r>
        <w:rPr>
          <w:rFonts w:ascii="Arial" w:hAnsi="Arial" w:cs="Arial"/>
          <w:color w:val="333333"/>
          <w:sz w:val="20"/>
          <w:szCs w:val="22"/>
        </w:rPr>
        <w:t>-by-</w:t>
      </w:r>
      <w:r w:rsidR="003A4548">
        <w:rPr>
          <w:rFonts w:ascii="Arial" w:hAnsi="Arial" w:cs="Arial"/>
          <w:color w:val="333333"/>
          <w:sz w:val="20"/>
          <w:szCs w:val="22"/>
        </w:rPr>
        <w:t>M</w:t>
      </w:r>
      <w:r>
        <w:rPr>
          <w:rFonts w:ascii="Arial" w:hAnsi="Arial" w:cs="Arial"/>
          <w:color w:val="333333"/>
          <w:sz w:val="20"/>
          <w:szCs w:val="22"/>
        </w:rPr>
        <w:t xml:space="preserve"> co-appearance matrix, where </w:t>
      </w:r>
      <w:r w:rsidR="003A4548">
        <w:rPr>
          <w:rFonts w:ascii="Arial" w:hAnsi="Arial" w:cs="Arial"/>
          <w:color w:val="333333"/>
          <w:sz w:val="20"/>
          <w:szCs w:val="22"/>
        </w:rPr>
        <w:t>M</w:t>
      </w:r>
      <w:r>
        <w:rPr>
          <w:rFonts w:ascii="Arial" w:hAnsi="Arial" w:cs="Arial"/>
          <w:color w:val="333333"/>
          <w:sz w:val="20"/>
          <w:szCs w:val="22"/>
        </w:rPr>
        <w:t xml:space="preserve"> is the size of </w:t>
      </w:r>
      <w:r w:rsidR="005A23C2">
        <w:rPr>
          <w:rFonts w:ascii="Arial" w:hAnsi="Arial" w:cs="Arial"/>
          <w:color w:val="333333"/>
          <w:sz w:val="20"/>
          <w:szCs w:val="22"/>
        </w:rPr>
        <w:t>multi-</w:t>
      </w:r>
      <w:r w:rsidR="00A36ED2">
        <w:rPr>
          <w:rFonts w:ascii="Arial" w:hAnsi="Arial" w:cs="Arial"/>
          <w:color w:val="333333"/>
          <w:sz w:val="20"/>
          <w:szCs w:val="22"/>
        </w:rPr>
        <w:t>layer</w:t>
      </w:r>
      <w:r>
        <w:rPr>
          <w:rFonts w:ascii="Arial" w:hAnsi="Arial" w:cs="Arial"/>
          <w:color w:val="333333"/>
          <w:sz w:val="20"/>
          <w:szCs w:val="22"/>
        </w:rPr>
        <w:t xml:space="preserve"> network (the total number of genes in worm (20377) plus fly (13623) in this case). </w:t>
      </w:r>
      <w:r w:rsidRPr="00C70FA3">
        <w:rPr>
          <w:rFonts w:ascii="Arial" w:hAnsi="Arial" w:cs="Arial"/>
          <w:color w:val="333333"/>
          <w:sz w:val="20"/>
          <w:szCs w:val="22"/>
        </w:rPr>
        <w:t>As show</w:t>
      </w:r>
      <w:r>
        <w:rPr>
          <w:rFonts w:ascii="Arial" w:hAnsi="Arial" w:cs="Arial"/>
          <w:color w:val="333333"/>
          <w:sz w:val="20"/>
          <w:szCs w:val="22"/>
        </w:rPr>
        <w:t>n in Figure 3A, there are blocks of worm and fly genes along the diagonal. These blocks consist of genes that co-appear often in various runs of annealing, representing different worm and fly modules. Of particular interests are the blocks of worm and fly genes that co-appear with high frequency in the off-diagonal positions. For instance, as highlighted in Figure 3A, a block of worm genes and a block of fly genes form a conserved module. As expected, they share a significant fraction of GO terms (P=3.3</w:t>
      </w:r>
      <w:r w:rsidRPr="00541126">
        <w:rPr>
          <w:rFonts w:ascii="MS Gothic" w:eastAsia="MS Gothic" w:hAnsi="MS Gothic"/>
          <w:color w:val="000000"/>
        </w:rPr>
        <w:t xml:space="preserve"> </w:t>
      </w:r>
      <w:r w:rsidRPr="000B28F2">
        <w:rPr>
          <w:rFonts w:ascii="MS Gothic" w:eastAsia="MS Gothic" w:hAnsi="MS Gothic"/>
          <w:color w:val="000000"/>
        </w:rPr>
        <w:t>×</w:t>
      </w:r>
      <w:r>
        <w:rPr>
          <w:rFonts w:ascii="Arial" w:eastAsia="MS Gothic" w:hAnsi="Arial" w:cs="Arial"/>
          <w:color w:val="000000"/>
          <w:sz w:val="20"/>
        </w:rPr>
        <w:t>10</w:t>
      </w:r>
      <w:r>
        <w:rPr>
          <w:rFonts w:ascii="Arial" w:eastAsia="MS Gothic" w:hAnsi="Arial" w:cs="Arial"/>
          <w:color w:val="000000"/>
          <w:sz w:val="20"/>
          <w:vertAlign w:val="superscript"/>
        </w:rPr>
        <w:t>-16</w:t>
      </w:r>
      <w:r>
        <w:rPr>
          <w:rFonts w:ascii="Arial" w:hAnsi="Arial" w:cs="Arial"/>
          <w:color w:val="333333"/>
          <w:sz w:val="20"/>
          <w:szCs w:val="22"/>
        </w:rPr>
        <w:t>, hypergeometric test). Figure 3B shows the common GO terms between a set of worm genes and a set of fly genes in the conserved module. Most of the common GO terms refer to fundamental biological functions like RNA processing and cell cycles processes. On the other hand, blocks that do not overlap in the off-diagonal positions correspond to specific worm and fly modules. For instance, GO te</w:t>
      </w:r>
      <w:r w:rsidR="00750FE1">
        <w:rPr>
          <w:rFonts w:ascii="Arial" w:hAnsi="Arial" w:cs="Arial"/>
          <w:color w:val="333333"/>
          <w:sz w:val="20"/>
          <w:szCs w:val="22"/>
        </w:rPr>
        <w:t xml:space="preserve">rms related to chitin </w:t>
      </w:r>
      <w:r w:rsidR="003A4548">
        <w:rPr>
          <w:rFonts w:ascii="Arial" w:hAnsi="Arial" w:cs="Arial"/>
          <w:color w:val="333333"/>
          <w:sz w:val="20"/>
          <w:szCs w:val="22"/>
        </w:rPr>
        <w:t xml:space="preserve">(main component of exoskeletons of arthropods) </w:t>
      </w:r>
      <w:r w:rsidR="00FC1F32">
        <w:rPr>
          <w:rFonts w:ascii="Arial" w:hAnsi="Arial" w:cs="Arial"/>
          <w:color w:val="333333"/>
          <w:sz w:val="20"/>
          <w:szCs w:val="22"/>
        </w:rPr>
        <w:t>activities</w:t>
      </w:r>
      <w:r>
        <w:rPr>
          <w:rFonts w:ascii="Arial" w:hAnsi="Arial" w:cs="Arial"/>
          <w:color w:val="333333"/>
          <w:sz w:val="20"/>
          <w:szCs w:val="22"/>
        </w:rPr>
        <w:t xml:space="preserve"> were found in certain fly specific modules.</w:t>
      </w:r>
      <w:r w:rsidR="00A46407">
        <w:rPr>
          <w:rFonts w:ascii="Arial" w:hAnsi="Arial" w:cs="Arial"/>
          <w:color w:val="333333"/>
          <w:sz w:val="20"/>
          <w:szCs w:val="22"/>
        </w:rPr>
        <w:t xml:space="preserve"> </w:t>
      </w:r>
      <w:r w:rsidR="0051766A">
        <w:rPr>
          <w:rFonts w:ascii="Arial" w:hAnsi="Arial" w:cs="Arial"/>
          <w:color w:val="333333"/>
          <w:sz w:val="20"/>
          <w:szCs w:val="22"/>
        </w:rPr>
        <w:t>At</w:t>
      </w:r>
      <w:r w:rsidR="006F0818">
        <w:rPr>
          <w:rFonts w:ascii="Arial" w:hAnsi="Arial" w:cs="Arial"/>
          <w:color w:val="333333"/>
          <w:sz w:val="20"/>
          <w:szCs w:val="22"/>
        </w:rPr>
        <w:t xml:space="preserve"> a global level</w:t>
      </w:r>
      <w:r>
        <w:rPr>
          <w:rFonts w:ascii="Arial" w:hAnsi="Arial" w:cs="Arial"/>
          <w:color w:val="333333"/>
          <w:sz w:val="20"/>
          <w:szCs w:val="22"/>
        </w:rPr>
        <w:t>, we found that the size of modules follow</w:t>
      </w:r>
      <w:r w:rsidR="0051766A">
        <w:rPr>
          <w:rFonts w:ascii="Arial" w:hAnsi="Arial" w:cs="Arial"/>
          <w:color w:val="333333"/>
          <w:sz w:val="20"/>
          <w:szCs w:val="22"/>
        </w:rPr>
        <w:t>s</w:t>
      </w:r>
      <w:r>
        <w:rPr>
          <w:rFonts w:ascii="Arial" w:hAnsi="Arial" w:cs="Arial"/>
          <w:color w:val="333333"/>
          <w:sz w:val="20"/>
          <w:szCs w:val="22"/>
        </w:rPr>
        <w:t xml:space="preserve"> a power-law distribution with an exponent </w:t>
      </w:r>
      <w:r w:rsidR="0051766A">
        <w:rPr>
          <w:rFonts w:ascii="Arial" w:hAnsi="Arial" w:cs="Arial"/>
          <w:color w:val="333333"/>
          <w:sz w:val="20"/>
          <w:szCs w:val="22"/>
        </w:rPr>
        <w:t xml:space="preserve">of </w:t>
      </w:r>
      <w:r>
        <w:rPr>
          <w:rFonts w:ascii="Arial" w:hAnsi="Arial" w:cs="Arial"/>
          <w:color w:val="333333"/>
          <w:sz w:val="20"/>
          <w:szCs w:val="22"/>
        </w:rPr>
        <w:t>-1.89 (see Figure S</w:t>
      </w:r>
      <w:r w:rsidR="008025DC">
        <w:rPr>
          <w:rFonts w:ascii="Arial" w:hAnsi="Arial" w:cs="Arial"/>
          <w:color w:val="333333"/>
          <w:sz w:val="20"/>
          <w:szCs w:val="22"/>
        </w:rPr>
        <w:t>1</w:t>
      </w:r>
      <w:r>
        <w:rPr>
          <w:rFonts w:ascii="Arial" w:hAnsi="Arial" w:cs="Arial"/>
          <w:color w:val="333333"/>
          <w:sz w:val="20"/>
          <w:szCs w:val="22"/>
        </w:rPr>
        <w:t>). The power-law distribution observed includes certain large modules.</w:t>
      </w:r>
      <w:r>
        <w:rPr>
          <w:rFonts w:ascii="Arial" w:hAnsi="Arial" w:cs="Times New Roman"/>
          <w:color w:val="000000"/>
          <w:sz w:val="20"/>
          <w:szCs w:val="22"/>
        </w:rPr>
        <w:t xml:space="preserve"> </w:t>
      </w:r>
      <w:r w:rsidR="000748C8">
        <w:rPr>
          <w:rFonts w:ascii="Arial" w:hAnsi="Arial" w:cs="Times New Roman"/>
          <w:color w:val="000000"/>
          <w:sz w:val="20"/>
          <w:szCs w:val="22"/>
        </w:rPr>
        <w:t>Practically, o</w:t>
      </w:r>
      <w:r w:rsidR="00750FE1">
        <w:rPr>
          <w:rFonts w:ascii="Arial" w:hAnsi="Arial" w:cs="Times New Roman"/>
          <w:color w:val="000000"/>
          <w:sz w:val="20"/>
          <w:szCs w:val="22"/>
        </w:rPr>
        <w:t xml:space="preserve">ne could implement </w:t>
      </w:r>
      <w:r w:rsidR="009A4650">
        <w:rPr>
          <w:rFonts w:ascii="Arial" w:hAnsi="Arial" w:cs="Times New Roman"/>
          <w:color w:val="000000"/>
          <w:sz w:val="20"/>
          <w:szCs w:val="22"/>
        </w:rPr>
        <w:t xml:space="preserve">extra steps </w:t>
      </w:r>
      <w:r w:rsidR="00750FE1">
        <w:rPr>
          <w:rFonts w:ascii="Arial" w:hAnsi="Arial" w:cs="Times New Roman"/>
          <w:color w:val="000000"/>
          <w:sz w:val="20"/>
          <w:szCs w:val="22"/>
        </w:rPr>
        <w:t xml:space="preserve">to break down </w:t>
      </w:r>
      <w:r w:rsidR="009A4650">
        <w:rPr>
          <w:rFonts w:ascii="Arial" w:hAnsi="Arial" w:cs="Times New Roman"/>
          <w:color w:val="000000"/>
          <w:sz w:val="20"/>
          <w:szCs w:val="22"/>
        </w:rPr>
        <w:t>the</w:t>
      </w:r>
      <w:r w:rsidR="0051766A">
        <w:rPr>
          <w:rFonts w:ascii="Arial" w:hAnsi="Arial" w:cs="Times New Roman"/>
          <w:color w:val="000000"/>
          <w:sz w:val="20"/>
          <w:szCs w:val="22"/>
        </w:rPr>
        <w:t>se</w:t>
      </w:r>
      <w:r w:rsidR="009A4650">
        <w:rPr>
          <w:rFonts w:ascii="Arial" w:hAnsi="Arial" w:cs="Times New Roman"/>
          <w:color w:val="000000"/>
          <w:sz w:val="20"/>
          <w:szCs w:val="22"/>
        </w:rPr>
        <w:t xml:space="preserve"> </w:t>
      </w:r>
      <w:r w:rsidR="00750FE1">
        <w:rPr>
          <w:rFonts w:ascii="Arial" w:hAnsi="Arial" w:cs="Times New Roman"/>
          <w:color w:val="000000"/>
          <w:sz w:val="20"/>
          <w:szCs w:val="22"/>
        </w:rPr>
        <w:t>large modules recursively.</w:t>
      </w:r>
    </w:p>
    <w:p w14:paraId="794BE20A"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6F2B8AB2" w14:textId="77777777" w:rsidR="003E0852" w:rsidRPr="00BE53CE"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sidRPr="00BE53CE">
        <w:rPr>
          <w:rFonts w:ascii="Arial" w:hAnsi="Arial" w:cs="Times New Roman"/>
          <w:b/>
          <w:bCs/>
          <w:color w:val="333333"/>
          <w:sz w:val="20"/>
          <w:szCs w:val="22"/>
        </w:rPr>
        <w:t>Separation of Modules in the GO space</w:t>
      </w:r>
    </w:p>
    <w:p w14:paraId="7474D29C" w14:textId="1A7FB7BE" w:rsidR="003E0852" w:rsidRDefault="003E0852" w:rsidP="008924DE">
      <w:pPr>
        <w:widowControl w:val="0"/>
        <w:autoSpaceDE w:val="0"/>
        <w:autoSpaceDN w:val="0"/>
        <w:adjustRightInd w:val="0"/>
        <w:spacing w:line="480" w:lineRule="auto"/>
        <w:jc w:val="both"/>
        <w:rPr>
          <w:rFonts w:ascii="Arial" w:hAnsi="Arial" w:cs="Arial"/>
          <w:color w:val="333333"/>
          <w:sz w:val="20"/>
          <w:szCs w:val="22"/>
        </w:rPr>
      </w:pPr>
      <w:r w:rsidRPr="00BE53CE">
        <w:rPr>
          <w:rFonts w:ascii="Arial" w:hAnsi="Arial" w:cs="Arial"/>
          <w:color w:val="333333"/>
          <w:sz w:val="20"/>
          <w:szCs w:val="22"/>
        </w:rPr>
        <w:t xml:space="preserve">As </w:t>
      </w:r>
      <w:r w:rsidR="00523D69">
        <w:rPr>
          <w:rFonts w:ascii="Arial" w:hAnsi="Arial" w:cs="Arial"/>
          <w:color w:val="333333"/>
          <w:sz w:val="20"/>
          <w:szCs w:val="22"/>
        </w:rPr>
        <w:t>OrthoClust</w:t>
      </w:r>
      <w:r w:rsidRPr="00BE53CE">
        <w:rPr>
          <w:rFonts w:ascii="Arial" w:hAnsi="Arial" w:cs="Arial"/>
          <w:color w:val="333333"/>
          <w:sz w:val="20"/>
          <w:szCs w:val="22"/>
        </w:rPr>
        <w:t xml:space="preserve"> divides genes into modules based on how they are separated topologically in the </w:t>
      </w:r>
      <w:r w:rsidR="005A23C2">
        <w:rPr>
          <w:rFonts w:ascii="Arial" w:hAnsi="Arial" w:cs="Arial"/>
          <w:color w:val="333333"/>
          <w:sz w:val="20"/>
          <w:szCs w:val="22"/>
        </w:rPr>
        <w:t>multi-</w:t>
      </w:r>
      <w:r w:rsidR="00A36ED2">
        <w:rPr>
          <w:rFonts w:ascii="Arial" w:hAnsi="Arial" w:cs="Arial"/>
          <w:color w:val="333333"/>
          <w:sz w:val="20"/>
          <w:szCs w:val="22"/>
        </w:rPr>
        <w:t>layer</w:t>
      </w:r>
      <w:r w:rsidRPr="00BE53CE">
        <w:rPr>
          <w:rFonts w:ascii="Arial" w:hAnsi="Arial" w:cs="Arial"/>
          <w:color w:val="333333"/>
          <w:sz w:val="20"/>
          <w:szCs w:val="22"/>
        </w:rPr>
        <w:t xml:space="preserve"> network, it is instructive to examine </w:t>
      </w:r>
      <w:r>
        <w:rPr>
          <w:rFonts w:ascii="Arial" w:hAnsi="Arial" w:cs="Arial"/>
          <w:color w:val="333333"/>
          <w:sz w:val="20"/>
          <w:szCs w:val="22"/>
        </w:rPr>
        <w:t xml:space="preserve">systematically </w:t>
      </w:r>
      <w:r w:rsidRPr="00BE53CE">
        <w:rPr>
          <w:rFonts w:ascii="Arial" w:hAnsi="Arial" w:cs="Arial"/>
          <w:color w:val="333333"/>
          <w:sz w:val="20"/>
          <w:szCs w:val="22"/>
        </w:rPr>
        <w:t>how these modules are separated in functional</w:t>
      </w:r>
      <w:r>
        <w:rPr>
          <w:rFonts w:ascii="Arial" w:hAnsi="Arial" w:cs="Arial"/>
          <w:color w:val="333333"/>
          <w:sz w:val="20"/>
          <w:szCs w:val="22"/>
        </w:rPr>
        <w:t xml:space="preserve"> space </w:t>
      </w:r>
      <w:r w:rsidR="00A9103F">
        <w:rPr>
          <w:rFonts w:ascii="Arial" w:hAnsi="Arial" w:cs="Arial"/>
          <w:color w:val="333333"/>
          <w:sz w:val="20"/>
          <w:szCs w:val="22"/>
        </w:rPr>
        <w:t xml:space="preserve">as </w:t>
      </w:r>
      <w:r>
        <w:rPr>
          <w:rFonts w:ascii="Arial" w:hAnsi="Arial" w:cs="Arial"/>
          <w:color w:val="333333"/>
          <w:sz w:val="20"/>
          <w:szCs w:val="22"/>
        </w:rPr>
        <w:t xml:space="preserve">defined by GO terms. To do so, we </w:t>
      </w:r>
      <w:r w:rsidR="004E0D3C">
        <w:rPr>
          <w:rFonts w:ascii="Arial" w:hAnsi="Arial" w:cs="Arial"/>
          <w:color w:val="333333"/>
          <w:sz w:val="20"/>
          <w:szCs w:val="22"/>
        </w:rPr>
        <w:t>employed</w:t>
      </w:r>
      <w:r>
        <w:rPr>
          <w:rFonts w:ascii="Arial" w:hAnsi="Arial" w:cs="Arial"/>
          <w:color w:val="333333"/>
          <w:sz w:val="20"/>
          <w:szCs w:val="22"/>
        </w:rPr>
        <w:t xml:space="preserve"> a metric to quantify the </w:t>
      </w:r>
      <w:r w:rsidR="00925A7F">
        <w:rPr>
          <w:rFonts w:ascii="Arial" w:hAnsi="Arial" w:cs="Arial"/>
          <w:color w:val="333333"/>
          <w:sz w:val="20"/>
          <w:szCs w:val="22"/>
        </w:rPr>
        <w:t xml:space="preserve">semantic </w:t>
      </w:r>
      <w:r>
        <w:rPr>
          <w:rFonts w:ascii="Arial" w:hAnsi="Arial" w:cs="Arial"/>
          <w:color w:val="333333"/>
          <w:sz w:val="20"/>
          <w:szCs w:val="22"/>
        </w:rPr>
        <w:t>similarity between all worm and fly genes (both intra-species and inter-species) based on the overlap of GO terms</w:t>
      </w:r>
      <w:r w:rsidR="004E0D3C">
        <w:rPr>
          <w:rFonts w:ascii="Arial" w:hAnsi="Arial" w:cs="Arial"/>
          <w:color w:val="333333"/>
          <w:sz w:val="20"/>
          <w:szCs w:val="22"/>
        </w:rPr>
        <w:t xml:space="preserve"> </w:t>
      </w:r>
      <w:r w:rsidR="00925A7F">
        <w:rPr>
          <w:rFonts w:ascii="Arial" w:hAnsi="Arial" w:cs="Arial"/>
          <w:color w:val="333333"/>
          <w:sz w:val="20"/>
          <w:szCs w:val="22"/>
        </w:rPr>
        <w:t xml:space="preserve">in a Vector Space Model </w:t>
      </w:r>
      <w:r w:rsidR="004E0D3C">
        <w:rPr>
          <w:rFonts w:ascii="Arial" w:hAnsi="Arial" w:cs="Arial"/>
          <w:color w:val="333333"/>
          <w:sz w:val="20"/>
          <w:szCs w:val="22"/>
        </w:rPr>
        <w:fldChar w:fldCharType="begin"/>
      </w:r>
      <w:r w:rsidR="00F12290">
        <w:rPr>
          <w:rFonts w:ascii="Arial" w:hAnsi="Arial" w:cs="Arial"/>
          <w:color w:val="333333"/>
          <w:sz w:val="20"/>
          <w:szCs w:val="22"/>
        </w:rPr>
        <w:instrText xml:space="preserve"> ADDIN ZOTERO_ITEM CSL_CITATION {"citationID":"d8GRdEeQ","properties":{"formattedCitation":"[28]","plainCitation":"[28]"},"citationItems":[{"id":1289,"uris":["http://zotero.org/users/632759/items/MXEXUM4Q"],"uri":["http://zotero.org/users/632759/items/MXEXUM4Q"],"itemData":{"id":1289,"type":"article-journal","title":"A transversal approach to predict gene product networks from ontology-based similarity","container-title":"BMC Bioinformatics","page":"235","volume":"8","issue":"1","source":"www.biomedcentral.com","abstract":"Interpretation of transcriptomic data is usually made through a \"standard\" approach which consists in clustering the genes according to their expression patterns and exploiting Gene Ontology (GO) annotations within each expression cluster. This approach makes it difficult to underline functional relationships between gene products that belong to different expression clusters. To address this issue, we propose a transversal analysis that aims to predict functional networks based on a combination of GO processes and data expression.\nPMID: 17605807","DOI":"10.1186/1471-2105-8-235","ISSN":"1471-2105","note":"PMID: 17605807","language":"en","author":[{"family":"Chabalier","given":"Julie"},{"family":"Mosser","given":"Jean"},{"family":"Burgun","given":"Anita"}],"issued":{"date-parts":[["2007",7,2]]},"accessed":{"date-parts":[["2014",1,31]],"season":"15:24:37"},"PMID":"17605807"}}],"schema":"https://github.com/citation-style-language/schema/raw/master/csl-citation.json"} </w:instrText>
      </w:r>
      <w:r w:rsidR="004E0D3C">
        <w:rPr>
          <w:rFonts w:ascii="Arial" w:hAnsi="Arial" w:cs="Arial"/>
          <w:color w:val="333333"/>
          <w:sz w:val="20"/>
          <w:szCs w:val="22"/>
        </w:rPr>
        <w:fldChar w:fldCharType="separate"/>
      </w:r>
      <w:r w:rsidR="00F12290">
        <w:rPr>
          <w:rFonts w:ascii="Arial" w:hAnsi="Arial" w:cs="Arial"/>
          <w:noProof/>
          <w:color w:val="333333"/>
          <w:sz w:val="20"/>
          <w:szCs w:val="22"/>
        </w:rPr>
        <w:t>[28]</w:t>
      </w:r>
      <w:r w:rsidR="004E0D3C">
        <w:rPr>
          <w:rFonts w:ascii="Arial" w:hAnsi="Arial" w:cs="Arial"/>
          <w:color w:val="333333"/>
          <w:sz w:val="20"/>
          <w:szCs w:val="22"/>
        </w:rPr>
        <w:fldChar w:fldCharType="end"/>
      </w:r>
      <w:r>
        <w:rPr>
          <w:rFonts w:ascii="Arial" w:hAnsi="Arial" w:cs="Arial"/>
          <w:color w:val="333333"/>
          <w:sz w:val="20"/>
          <w:szCs w:val="22"/>
        </w:rPr>
        <w:t xml:space="preserve">. </w:t>
      </w:r>
      <w:r>
        <w:rPr>
          <w:rFonts w:ascii="Arial" w:hAnsi="Arial" w:cs="Times New Roman"/>
          <w:color w:val="333333"/>
          <w:sz w:val="20"/>
          <w:szCs w:val="22"/>
        </w:rPr>
        <w:t xml:space="preserve">As shown in Figure </w:t>
      </w:r>
      <w:r w:rsidR="005634A4">
        <w:rPr>
          <w:rFonts w:ascii="Arial" w:hAnsi="Arial" w:cs="Times New Roman"/>
          <w:color w:val="333333"/>
          <w:sz w:val="20"/>
          <w:szCs w:val="22"/>
        </w:rPr>
        <w:t>4</w:t>
      </w:r>
      <w:r>
        <w:rPr>
          <w:rFonts w:ascii="Arial" w:hAnsi="Arial" w:cs="Times New Roman"/>
          <w:color w:val="333333"/>
          <w:sz w:val="20"/>
          <w:szCs w:val="22"/>
        </w:rPr>
        <w:t>, for the 150 modules obtained by clustering all worm and fly genes, the overlap between genes within a module is much higher than the overlap between genes across modules (P=3</w:t>
      </w:r>
      <w:r>
        <w:rPr>
          <w:rFonts w:ascii="Arial" w:hAnsi="Arial" w:cs="Arial"/>
          <w:color w:val="333333"/>
          <w:sz w:val="20"/>
          <w:szCs w:val="22"/>
        </w:rPr>
        <w:t>×</w:t>
      </w:r>
      <w:r>
        <w:rPr>
          <w:rFonts w:ascii="Arial" w:hAnsi="Arial" w:cs="Times New Roman"/>
          <w:color w:val="333333"/>
          <w:sz w:val="20"/>
          <w:szCs w:val="22"/>
        </w:rPr>
        <w:t>10</w:t>
      </w:r>
      <w:r>
        <w:rPr>
          <w:rFonts w:ascii="Arial" w:hAnsi="Arial" w:cs="Times New Roman"/>
          <w:color w:val="333333"/>
          <w:sz w:val="20"/>
          <w:szCs w:val="22"/>
          <w:vertAlign w:val="superscript"/>
        </w:rPr>
        <w:t>-83</w:t>
      </w:r>
      <w:r>
        <w:rPr>
          <w:rFonts w:ascii="Arial" w:hAnsi="Arial" w:cs="Times New Roman"/>
          <w:color w:val="333333"/>
          <w:sz w:val="20"/>
          <w:szCs w:val="22"/>
        </w:rPr>
        <w:t>, W</w:t>
      </w:r>
      <w:r w:rsidRPr="00B5217E">
        <w:rPr>
          <w:rFonts w:ascii="Arial" w:hAnsi="Arial" w:cs="Times New Roman"/>
          <w:color w:val="333333"/>
          <w:sz w:val="20"/>
          <w:szCs w:val="22"/>
        </w:rPr>
        <w:t>ilcoxon</w:t>
      </w:r>
      <w:r>
        <w:rPr>
          <w:rFonts w:ascii="Arial" w:hAnsi="Arial" w:cs="Times New Roman"/>
          <w:color w:val="333333"/>
          <w:sz w:val="20"/>
          <w:szCs w:val="22"/>
        </w:rPr>
        <w:t xml:space="preserve"> test). Nevertheless, since two orthologous genes tend to have very similar GO terms, we further investigated </w:t>
      </w:r>
      <w:r w:rsidR="00A9103F">
        <w:rPr>
          <w:rFonts w:ascii="Arial" w:hAnsi="Arial" w:cs="Times New Roman"/>
          <w:color w:val="333333"/>
          <w:sz w:val="20"/>
          <w:szCs w:val="22"/>
        </w:rPr>
        <w:t>whether</w:t>
      </w:r>
      <w:r>
        <w:rPr>
          <w:rFonts w:ascii="Arial" w:hAnsi="Arial" w:cs="Times New Roman"/>
          <w:color w:val="333333"/>
          <w:sz w:val="20"/>
          <w:szCs w:val="22"/>
        </w:rPr>
        <w:t xml:space="preserve"> such a high </w:t>
      </w:r>
      <w:r w:rsidR="00A9103F">
        <w:rPr>
          <w:rFonts w:ascii="Arial" w:hAnsi="Arial" w:cs="Times New Roman"/>
          <w:color w:val="333333"/>
          <w:sz w:val="20"/>
          <w:szCs w:val="22"/>
        </w:rPr>
        <w:t xml:space="preserve">level of </w:t>
      </w:r>
      <w:r>
        <w:rPr>
          <w:rFonts w:ascii="Arial" w:hAnsi="Arial" w:cs="Times New Roman"/>
          <w:color w:val="333333"/>
          <w:sz w:val="20"/>
          <w:szCs w:val="22"/>
        </w:rPr>
        <w:t>overlap between genes within a module is merely the consequence of ortholog</w:t>
      </w:r>
      <w:r w:rsidR="00A9103F">
        <w:rPr>
          <w:rFonts w:ascii="Arial" w:hAnsi="Arial" w:cs="Times New Roman"/>
          <w:color w:val="333333"/>
          <w:sz w:val="20"/>
          <w:szCs w:val="22"/>
        </w:rPr>
        <w:t>y</w:t>
      </w:r>
      <w:r>
        <w:rPr>
          <w:rFonts w:ascii="Arial" w:hAnsi="Arial" w:cs="Times New Roman"/>
          <w:color w:val="333333"/>
          <w:sz w:val="20"/>
          <w:szCs w:val="22"/>
        </w:rPr>
        <w:t>. We therefore repeated the analysis by removing all orthologs inside the modules. We found that the overlap between genes within modules is still significantly higher than the overlap across modules (P=1.5</w:t>
      </w:r>
      <w:r>
        <w:rPr>
          <w:rFonts w:ascii="Arial" w:hAnsi="Arial" w:cs="Arial"/>
          <w:color w:val="333333"/>
          <w:sz w:val="20"/>
          <w:szCs w:val="22"/>
        </w:rPr>
        <w:t>×</w:t>
      </w:r>
      <w:r>
        <w:rPr>
          <w:rFonts w:ascii="Arial" w:hAnsi="Arial" w:cs="Times New Roman"/>
          <w:color w:val="333333"/>
          <w:sz w:val="20"/>
          <w:szCs w:val="22"/>
        </w:rPr>
        <w:t>10</w:t>
      </w:r>
      <w:r>
        <w:rPr>
          <w:rFonts w:ascii="Arial" w:hAnsi="Arial" w:cs="Times New Roman"/>
          <w:color w:val="333333"/>
          <w:sz w:val="20"/>
          <w:szCs w:val="22"/>
          <w:vertAlign w:val="superscript"/>
        </w:rPr>
        <w:t>-45</w:t>
      </w:r>
      <w:r>
        <w:rPr>
          <w:rFonts w:ascii="Arial" w:hAnsi="Arial" w:cs="Times New Roman"/>
          <w:color w:val="333333"/>
          <w:sz w:val="20"/>
          <w:szCs w:val="22"/>
        </w:rPr>
        <w:t>, W</w:t>
      </w:r>
      <w:r w:rsidRPr="00B5217E">
        <w:rPr>
          <w:rFonts w:ascii="Arial" w:hAnsi="Arial" w:cs="Times New Roman"/>
          <w:color w:val="333333"/>
          <w:sz w:val="20"/>
          <w:szCs w:val="22"/>
        </w:rPr>
        <w:t>ilcoxon</w:t>
      </w:r>
      <w:r>
        <w:rPr>
          <w:rFonts w:ascii="Arial" w:hAnsi="Arial" w:cs="Times New Roman"/>
          <w:color w:val="333333"/>
          <w:sz w:val="20"/>
          <w:szCs w:val="22"/>
        </w:rPr>
        <w:t xml:space="preserve"> test, see Figure S</w:t>
      </w:r>
      <w:r w:rsidR="008025DC">
        <w:rPr>
          <w:rFonts w:ascii="Arial" w:hAnsi="Arial" w:cs="Times New Roman"/>
          <w:color w:val="333333"/>
          <w:sz w:val="20"/>
          <w:szCs w:val="22"/>
        </w:rPr>
        <w:t>2</w:t>
      </w:r>
      <w:r>
        <w:rPr>
          <w:rFonts w:ascii="Arial" w:hAnsi="Arial" w:cs="Times New Roman"/>
          <w:color w:val="333333"/>
          <w:sz w:val="20"/>
          <w:szCs w:val="22"/>
        </w:rPr>
        <w:t>). Thus</w:t>
      </w:r>
      <w:r w:rsidR="00A9103F">
        <w:rPr>
          <w:rFonts w:ascii="Arial" w:hAnsi="Arial" w:cs="Times New Roman"/>
          <w:color w:val="333333"/>
          <w:sz w:val="20"/>
          <w:szCs w:val="22"/>
        </w:rPr>
        <w:t>,</w:t>
      </w:r>
      <w:r>
        <w:rPr>
          <w:rFonts w:ascii="Arial" w:hAnsi="Arial" w:cs="Times New Roman"/>
          <w:color w:val="333333"/>
          <w:sz w:val="20"/>
          <w:szCs w:val="22"/>
        </w:rPr>
        <w:t xml:space="preserve"> we conclude </w:t>
      </w:r>
      <w:r w:rsidR="00FC1F32">
        <w:rPr>
          <w:rFonts w:ascii="Arial" w:hAnsi="Arial" w:cs="Times New Roman"/>
          <w:color w:val="333333"/>
          <w:sz w:val="20"/>
          <w:szCs w:val="22"/>
        </w:rPr>
        <w:t>that in terms</w:t>
      </w:r>
      <w:r>
        <w:rPr>
          <w:rFonts w:ascii="Arial" w:hAnsi="Arial" w:cs="Times New Roman"/>
          <w:color w:val="333333"/>
          <w:sz w:val="20"/>
          <w:szCs w:val="22"/>
        </w:rPr>
        <w:t xml:space="preserve"> of GO annotation, </w:t>
      </w:r>
      <w:r w:rsidR="00523D69">
        <w:rPr>
          <w:rFonts w:ascii="Arial" w:hAnsi="Arial" w:cs="Arial"/>
          <w:color w:val="333333"/>
          <w:sz w:val="20"/>
          <w:szCs w:val="22"/>
        </w:rPr>
        <w:t>OrthoClust</w:t>
      </w:r>
      <w:r>
        <w:rPr>
          <w:rFonts w:ascii="Arial" w:hAnsi="Arial" w:cs="Arial"/>
          <w:color w:val="333333"/>
          <w:sz w:val="20"/>
          <w:szCs w:val="22"/>
        </w:rPr>
        <w:t xml:space="preserve"> ha</w:t>
      </w:r>
      <w:r w:rsidR="00A9103F">
        <w:rPr>
          <w:rFonts w:ascii="Arial" w:hAnsi="Arial" w:cs="Arial"/>
          <w:color w:val="333333"/>
          <w:sz w:val="20"/>
          <w:szCs w:val="22"/>
        </w:rPr>
        <w:t>s</w:t>
      </w:r>
      <w:r>
        <w:rPr>
          <w:rFonts w:ascii="Arial" w:hAnsi="Arial" w:cs="Arial"/>
          <w:color w:val="333333"/>
          <w:sz w:val="20"/>
          <w:szCs w:val="22"/>
        </w:rPr>
        <w:t xml:space="preserve"> separated genes with different functions into different modules.</w:t>
      </w:r>
    </w:p>
    <w:p w14:paraId="5480BF66" w14:textId="77777777" w:rsidR="004B6AAA" w:rsidRDefault="004B6AAA" w:rsidP="008924DE">
      <w:pPr>
        <w:widowControl w:val="0"/>
        <w:autoSpaceDE w:val="0"/>
        <w:autoSpaceDN w:val="0"/>
        <w:adjustRightInd w:val="0"/>
        <w:spacing w:line="480" w:lineRule="auto"/>
        <w:jc w:val="both"/>
        <w:rPr>
          <w:rFonts w:ascii="Arial" w:hAnsi="Arial" w:cs="Arial"/>
          <w:color w:val="333333"/>
          <w:sz w:val="20"/>
          <w:szCs w:val="22"/>
        </w:rPr>
      </w:pPr>
    </w:p>
    <w:p w14:paraId="6A3B8DAF" w14:textId="74D43BAB" w:rsidR="004B6AAA" w:rsidRPr="004B6AAA" w:rsidRDefault="004B6AAA" w:rsidP="008924DE">
      <w:pPr>
        <w:widowControl w:val="0"/>
        <w:autoSpaceDE w:val="0"/>
        <w:autoSpaceDN w:val="0"/>
        <w:adjustRightInd w:val="0"/>
        <w:spacing w:line="480" w:lineRule="auto"/>
        <w:jc w:val="both"/>
        <w:rPr>
          <w:rFonts w:ascii="Arial" w:hAnsi="Arial" w:cs="Times New Roman"/>
          <w:b/>
          <w:color w:val="333333"/>
          <w:sz w:val="20"/>
          <w:szCs w:val="22"/>
        </w:rPr>
      </w:pPr>
      <w:r w:rsidRPr="004B6AAA">
        <w:rPr>
          <w:rFonts w:ascii="Arial" w:hAnsi="Arial" w:cs="Arial"/>
          <w:b/>
          <w:color w:val="333333"/>
          <w:sz w:val="20"/>
          <w:szCs w:val="22"/>
        </w:rPr>
        <w:t>Benchmarking modules based on co-regulation patterns</w:t>
      </w:r>
    </w:p>
    <w:p w14:paraId="40C0A5EE" w14:textId="35D6D839" w:rsidR="003E0852" w:rsidRDefault="008C5C67" w:rsidP="003E0852">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 xml:space="preserve">Apart from </w:t>
      </w:r>
      <w:r w:rsidR="00040585">
        <w:rPr>
          <w:rFonts w:ascii="Arial" w:hAnsi="Arial" w:cs="Arial"/>
          <w:color w:val="333333"/>
          <w:sz w:val="20"/>
          <w:szCs w:val="22"/>
        </w:rPr>
        <w:t>GO analysis in Figure 4</w:t>
      </w:r>
      <w:r>
        <w:rPr>
          <w:rFonts w:ascii="Arial" w:hAnsi="Arial" w:cs="Arial"/>
          <w:color w:val="333333"/>
          <w:sz w:val="20"/>
          <w:szCs w:val="22"/>
        </w:rPr>
        <w:t xml:space="preserve">, we further tested whether genes inside a module are indeed more functionally relevant by examining the number of common regulators they possess. </w:t>
      </w:r>
      <w:r w:rsidR="00CE5DD8">
        <w:rPr>
          <w:rFonts w:ascii="Arial" w:hAnsi="Arial" w:cs="Arial"/>
          <w:color w:val="333333"/>
          <w:sz w:val="20"/>
          <w:szCs w:val="22"/>
        </w:rPr>
        <w:t xml:space="preserve">We identified the binding targets of a set of worm and fly transcription factors based on ChIP-Seq experiments </w:t>
      </w:r>
      <w:r w:rsidR="003A4548">
        <w:rPr>
          <w:rFonts w:ascii="Arial" w:hAnsi="Arial" w:cs="Arial"/>
          <w:color w:val="333333"/>
          <w:sz w:val="20"/>
          <w:szCs w:val="22"/>
        </w:rPr>
        <w:t xml:space="preserve">also </w:t>
      </w:r>
      <w:r w:rsidR="00CE5DD8">
        <w:rPr>
          <w:rFonts w:ascii="Arial" w:hAnsi="Arial" w:cs="Arial"/>
          <w:color w:val="333333"/>
          <w:sz w:val="20"/>
          <w:szCs w:val="22"/>
        </w:rPr>
        <w:t xml:space="preserve">generated by modENCODE consortium </w:t>
      </w:r>
      <w:r w:rsidR="00995ADB">
        <w:rPr>
          <w:rFonts w:ascii="Arial" w:hAnsi="Arial" w:cs="Arial"/>
          <w:color w:val="333333"/>
          <w:sz w:val="20"/>
          <w:szCs w:val="22"/>
        </w:rPr>
        <w:fldChar w:fldCharType="begin"/>
      </w:r>
      <w:r w:rsidR="00F12290">
        <w:rPr>
          <w:rFonts w:ascii="Arial" w:hAnsi="Arial" w:cs="Arial"/>
          <w:color w:val="333333"/>
          <w:sz w:val="20"/>
          <w:szCs w:val="22"/>
        </w:rPr>
        <w:instrText xml:space="preserve"> ADDIN ZOTERO_ITEM CSL_CITATION {"citationID":"2fkqomra5c","properties":{"formattedCitation":"[29]","plainCitation":"[29]"},"citationItems":[{"id":1279,"uris":["http://zotero.org/users/632759/items/N4HJ28W6"],"uri":["http://zotero.org/users/632759/items/N4HJ28W6"],"itemData":{"id":1279,"type":"article-journal","title":"Comparative analysis of regulatory information and circuits across diverse species","author":[{"family":"Boyle","given":"Alan P."},{"family":"Araya","given":"Carlos"},{"family":"Snyder","given":"Michael"}]}}],"schema":"https://github.com/citation-style-language/schema/raw/master/csl-citation.json"} </w:instrText>
      </w:r>
      <w:r w:rsidR="00995ADB">
        <w:rPr>
          <w:rFonts w:ascii="Arial" w:hAnsi="Arial" w:cs="Arial"/>
          <w:color w:val="333333"/>
          <w:sz w:val="20"/>
          <w:szCs w:val="22"/>
        </w:rPr>
        <w:fldChar w:fldCharType="separate"/>
      </w:r>
      <w:r w:rsidR="00F12290">
        <w:rPr>
          <w:rFonts w:ascii="Arial" w:hAnsi="Arial" w:cs="Arial"/>
          <w:noProof/>
          <w:color w:val="333333"/>
          <w:sz w:val="20"/>
          <w:szCs w:val="22"/>
        </w:rPr>
        <w:t>[29]</w:t>
      </w:r>
      <w:r w:rsidR="00995ADB">
        <w:rPr>
          <w:rFonts w:ascii="Arial" w:hAnsi="Arial" w:cs="Arial"/>
          <w:color w:val="333333"/>
          <w:sz w:val="20"/>
          <w:szCs w:val="22"/>
        </w:rPr>
        <w:fldChar w:fldCharType="end"/>
      </w:r>
      <w:r w:rsidR="00995ADB">
        <w:rPr>
          <w:rFonts w:ascii="Arial" w:hAnsi="Arial" w:cs="Arial"/>
          <w:color w:val="333333"/>
          <w:sz w:val="20"/>
          <w:szCs w:val="22"/>
        </w:rPr>
        <w:t xml:space="preserve"> </w:t>
      </w:r>
      <w:r w:rsidR="00CE5DD8">
        <w:rPr>
          <w:rFonts w:ascii="Arial" w:hAnsi="Arial" w:cs="Arial"/>
          <w:color w:val="333333"/>
          <w:sz w:val="20"/>
          <w:szCs w:val="22"/>
        </w:rPr>
        <w:t xml:space="preserve">(see Materials and methods). These </w:t>
      </w:r>
      <w:r w:rsidR="002C4C92">
        <w:rPr>
          <w:rFonts w:ascii="Arial" w:hAnsi="Arial" w:cs="Arial"/>
          <w:color w:val="333333"/>
          <w:sz w:val="20"/>
          <w:szCs w:val="22"/>
        </w:rPr>
        <w:t xml:space="preserve">ChIP-Seq </w:t>
      </w:r>
      <w:r w:rsidR="00CE5DD8">
        <w:rPr>
          <w:rFonts w:ascii="Arial" w:hAnsi="Arial" w:cs="Arial"/>
          <w:color w:val="333333"/>
          <w:sz w:val="20"/>
          <w:szCs w:val="22"/>
        </w:rPr>
        <w:t xml:space="preserve">experiments </w:t>
      </w:r>
      <w:r w:rsidR="002C4C92">
        <w:rPr>
          <w:rFonts w:ascii="Arial" w:hAnsi="Arial" w:cs="Arial"/>
          <w:color w:val="333333"/>
          <w:sz w:val="20"/>
          <w:szCs w:val="22"/>
        </w:rPr>
        <w:t xml:space="preserve">and the RNA-Seq experiments for expression profiles </w:t>
      </w:r>
      <w:r w:rsidR="00CE5DD8">
        <w:rPr>
          <w:rFonts w:ascii="Arial" w:hAnsi="Arial" w:cs="Arial"/>
          <w:color w:val="333333"/>
          <w:sz w:val="20"/>
          <w:szCs w:val="22"/>
        </w:rPr>
        <w:t xml:space="preserve">were performed </w:t>
      </w:r>
      <w:r w:rsidR="003A4548">
        <w:rPr>
          <w:rFonts w:ascii="Arial" w:hAnsi="Arial" w:cs="Arial"/>
          <w:color w:val="333333"/>
          <w:sz w:val="20"/>
          <w:szCs w:val="22"/>
        </w:rPr>
        <w:t xml:space="preserve">in the same </w:t>
      </w:r>
      <w:r w:rsidR="00CE5DD8">
        <w:rPr>
          <w:rFonts w:ascii="Arial" w:hAnsi="Arial" w:cs="Arial"/>
          <w:color w:val="333333"/>
          <w:sz w:val="20"/>
          <w:szCs w:val="22"/>
        </w:rPr>
        <w:t>developmental stages</w:t>
      </w:r>
      <w:r w:rsidR="002C4C92">
        <w:rPr>
          <w:rFonts w:ascii="Arial" w:hAnsi="Arial" w:cs="Arial"/>
          <w:color w:val="333333"/>
          <w:sz w:val="20"/>
          <w:szCs w:val="22"/>
        </w:rPr>
        <w:t xml:space="preserve">. We then counted </w:t>
      </w:r>
      <w:r w:rsidR="0081696D">
        <w:rPr>
          <w:rFonts w:ascii="Arial" w:hAnsi="Arial" w:cs="Arial"/>
          <w:color w:val="333333"/>
          <w:sz w:val="20"/>
          <w:szCs w:val="22"/>
        </w:rPr>
        <w:t xml:space="preserve">for all pairwise combinations of modules, </w:t>
      </w:r>
      <w:r w:rsidR="002C4C92">
        <w:rPr>
          <w:rFonts w:ascii="Arial" w:hAnsi="Arial" w:cs="Arial"/>
          <w:color w:val="333333"/>
          <w:sz w:val="20"/>
          <w:szCs w:val="22"/>
        </w:rPr>
        <w:t>the number of common transcription factors for each pair of genes</w:t>
      </w:r>
      <w:r w:rsidR="0081696D">
        <w:rPr>
          <w:rFonts w:ascii="Arial" w:hAnsi="Arial" w:cs="Arial"/>
          <w:color w:val="333333"/>
          <w:sz w:val="20"/>
          <w:szCs w:val="22"/>
        </w:rPr>
        <w:t xml:space="preserve"> (see Figure S</w:t>
      </w:r>
      <w:r w:rsidR="008025DC">
        <w:rPr>
          <w:rFonts w:ascii="Arial" w:hAnsi="Arial" w:cs="Arial"/>
          <w:color w:val="333333"/>
          <w:sz w:val="20"/>
          <w:szCs w:val="22"/>
        </w:rPr>
        <w:t>3</w:t>
      </w:r>
      <w:r w:rsidR="0081696D">
        <w:rPr>
          <w:rFonts w:ascii="Arial" w:hAnsi="Arial" w:cs="Arial"/>
          <w:color w:val="333333"/>
          <w:sz w:val="20"/>
          <w:szCs w:val="22"/>
        </w:rPr>
        <w:t>)</w:t>
      </w:r>
      <w:r w:rsidR="002C4C92">
        <w:rPr>
          <w:rFonts w:ascii="Arial" w:hAnsi="Arial" w:cs="Arial"/>
          <w:color w:val="333333"/>
          <w:sz w:val="20"/>
          <w:szCs w:val="22"/>
        </w:rPr>
        <w:t xml:space="preserve">. We found that pairs of genes within a module, in average, have </w:t>
      </w:r>
      <w:r w:rsidR="004D4C9F">
        <w:rPr>
          <w:rFonts w:ascii="Arial" w:hAnsi="Arial" w:cs="Arial"/>
          <w:color w:val="333333"/>
          <w:sz w:val="20"/>
          <w:szCs w:val="22"/>
        </w:rPr>
        <w:t xml:space="preserve">more </w:t>
      </w:r>
      <w:r w:rsidR="002C4C92">
        <w:rPr>
          <w:rFonts w:ascii="Arial" w:hAnsi="Arial" w:cs="Arial"/>
          <w:color w:val="333333"/>
          <w:sz w:val="20"/>
          <w:szCs w:val="22"/>
        </w:rPr>
        <w:t xml:space="preserve">common transcription factors than pairs of genes in different modules </w:t>
      </w:r>
      <w:r w:rsidR="004D4C9F">
        <w:rPr>
          <w:rFonts w:ascii="Arial" w:hAnsi="Arial" w:cs="Arial"/>
          <w:color w:val="333333"/>
          <w:sz w:val="20"/>
          <w:szCs w:val="22"/>
        </w:rPr>
        <w:t>(a 2.6 fold increase in wo</w:t>
      </w:r>
      <w:r w:rsidR="0081696D">
        <w:rPr>
          <w:rFonts w:ascii="Arial" w:hAnsi="Arial" w:cs="Arial"/>
          <w:color w:val="333333"/>
          <w:sz w:val="20"/>
          <w:szCs w:val="22"/>
        </w:rPr>
        <w:t>rm and 1.6 fold increase in fly</w:t>
      </w:r>
      <w:r w:rsidR="00117AEE">
        <w:rPr>
          <w:rFonts w:ascii="Arial" w:hAnsi="Arial" w:cs="Arial"/>
          <w:color w:val="333333"/>
          <w:sz w:val="20"/>
          <w:szCs w:val="22"/>
        </w:rPr>
        <w:t>, P&lt;0.001 under permutation test</w:t>
      </w:r>
      <w:r w:rsidR="004D4C9F">
        <w:rPr>
          <w:rFonts w:ascii="Arial" w:hAnsi="Arial" w:cs="Arial"/>
          <w:color w:val="333333"/>
          <w:sz w:val="20"/>
          <w:szCs w:val="22"/>
        </w:rPr>
        <w:t xml:space="preserve">). </w:t>
      </w:r>
      <w:r w:rsidR="009F77F7">
        <w:rPr>
          <w:rFonts w:ascii="Arial" w:hAnsi="Arial" w:cs="Arial"/>
          <w:color w:val="333333"/>
          <w:sz w:val="20"/>
          <w:szCs w:val="22"/>
        </w:rPr>
        <w:t xml:space="preserve">This </w:t>
      </w:r>
      <w:r w:rsidR="003A4548">
        <w:rPr>
          <w:rFonts w:ascii="Arial" w:hAnsi="Arial" w:cs="Arial"/>
          <w:color w:val="333333"/>
          <w:sz w:val="20"/>
          <w:szCs w:val="22"/>
        </w:rPr>
        <w:t>result</w:t>
      </w:r>
      <w:r w:rsidR="00836DD7">
        <w:rPr>
          <w:rFonts w:ascii="Arial" w:hAnsi="Arial" w:cs="Arial"/>
          <w:color w:val="333333"/>
          <w:sz w:val="20"/>
          <w:szCs w:val="22"/>
        </w:rPr>
        <w:t xml:space="preserve"> is consistent with general </w:t>
      </w:r>
      <w:r w:rsidR="009F77F7">
        <w:rPr>
          <w:rFonts w:ascii="Arial" w:hAnsi="Arial" w:cs="Arial"/>
          <w:color w:val="333333"/>
          <w:sz w:val="20"/>
          <w:szCs w:val="22"/>
        </w:rPr>
        <w:t>observa</w:t>
      </w:r>
      <w:r w:rsidR="00836DD7">
        <w:rPr>
          <w:rFonts w:ascii="Arial" w:hAnsi="Arial" w:cs="Arial"/>
          <w:color w:val="333333"/>
          <w:sz w:val="20"/>
          <w:szCs w:val="22"/>
        </w:rPr>
        <w:t>tions that a transcription factor tends to regulate targets sharing similar biological functions.</w:t>
      </w:r>
    </w:p>
    <w:p w14:paraId="7A1DA4F9" w14:textId="77777777" w:rsidR="00040585" w:rsidRDefault="00040585" w:rsidP="003E0852">
      <w:pPr>
        <w:widowControl w:val="0"/>
        <w:autoSpaceDE w:val="0"/>
        <w:autoSpaceDN w:val="0"/>
        <w:adjustRightInd w:val="0"/>
        <w:spacing w:line="480" w:lineRule="auto"/>
        <w:jc w:val="both"/>
        <w:rPr>
          <w:rFonts w:ascii="Arial" w:hAnsi="Arial" w:cs="Arial"/>
          <w:color w:val="333333"/>
          <w:sz w:val="20"/>
          <w:szCs w:val="22"/>
        </w:rPr>
      </w:pPr>
    </w:p>
    <w:p w14:paraId="39AA6DA8" w14:textId="4C8971B2" w:rsidR="003E0852" w:rsidRPr="000F3143" w:rsidRDefault="003E0852" w:rsidP="003E0852">
      <w:pPr>
        <w:widowControl w:val="0"/>
        <w:autoSpaceDE w:val="0"/>
        <w:autoSpaceDN w:val="0"/>
        <w:adjustRightInd w:val="0"/>
        <w:spacing w:line="480" w:lineRule="auto"/>
        <w:jc w:val="both"/>
        <w:rPr>
          <w:rFonts w:ascii="Arial" w:hAnsi="Arial" w:cs="Times New Roman"/>
          <w:b/>
          <w:bCs/>
          <w:color w:val="000000"/>
          <w:sz w:val="20"/>
          <w:szCs w:val="22"/>
        </w:rPr>
      </w:pPr>
      <w:r w:rsidRPr="000F3143">
        <w:rPr>
          <w:rFonts w:ascii="Arial" w:hAnsi="Arial" w:cs="Times New Roman"/>
          <w:b/>
          <w:bCs/>
          <w:color w:val="000000"/>
          <w:sz w:val="20"/>
          <w:szCs w:val="22"/>
        </w:rPr>
        <w:t>Effects and the determination of the coupling constant</w:t>
      </w:r>
      <w:r w:rsidR="000F3143" w:rsidRPr="000F3143">
        <w:rPr>
          <w:rFonts w:ascii="Arial" w:hAnsi="Arial" w:cs="Times New Roman"/>
          <w:b/>
          <w:bCs/>
          <w:color w:val="000000"/>
          <w:sz w:val="20"/>
          <w:szCs w:val="22"/>
        </w:rPr>
        <w:t xml:space="preserve"> </w:t>
      </w:r>
      <w:r w:rsidR="000F3143" w:rsidRPr="000F3143">
        <w:rPr>
          <w:rFonts w:ascii="Arial" w:hAnsi="Arial" w:cs="Times New Roman"/>
          <w:b/>
          <w:color w:val="000000"/>
          <w:sz w:val="20"/>
          <w:szCs w:val="22"/>
        </w:rPr>
        <w:t>κ</w:t>
      </w:r>
    </w:p>
    <w:p w14:paraId="5A3DA9D6" w14:textId="7DA0702C" w:rsidR="003E0852" w:rsidRPr="00D90BD8" w:rsidRDefault="003E0852"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The </w:t>
      </w:r>
      <w:r w:rsidR="00157ED8">
        <w:rPr>
          <w:rFonts w:ascii="Arial" w:hAnsi="Arial" w:cs="Times New Roman"/>
          <w:color w:val="000000"/>
          <w:sz w:val="20"/>
          <w:szCs w:val="22"/>
        </w:rPr>
        <w:t>cost</w:t>
      </w:r>
      <w:r>
        <w:rPr>
          <w:rFonts w:ascii="Arial" w:hAnsi="Arial" w:cs="Times New Roman"/>
          <w:color w:val="000000"/>
          <w:sz w:val="20"/>
          <w:szCs w:val="22"/>
        </w:rPr>
        <w:t xml:space="preserve"> function of </w:t>
      </w:r>
      <w:r w:rsidR="00523D69">
        <w:rPr>
          <w:rFonts w:ascii="Arial" w:hAnsi="Arial" w:cs="Times New Roman"/>
          <w:color w:val="000000"/>
          <w:sz w:val="20"/>
          <w:szCs w:val="22"/>
        </w:rPr>
        <w:t>OrthoClust</w:t>
      </w:r>
      <w:r>
        <w:rPr>
          <w:rFonts w:ascii="Arial" w:hAnsi="Arial" w:cs="Times New Roman"/>
          <w:color w:val="000000"/>
          <w:sz w:val="20"/>
          <w:szCs w:val="22"/>
        </w:rPr>
        <w:t xml:space="preserve"> takes into account two types of edges: co-</w:t>
      </w:r>
      <w:r w:rsidR="00157ED8">
        <w:rPr>
          <w:rFonts w:ascii="Arial" w:hAnsi="Arial" w:cs="Times New Roman"/>
          <w:color w:val="000000"/>
          <w:sz w:val="20"/>
          <w:szCs w:val="22"/>
        </w:rPr>
        <w:t>association</w:t>
      </w:r>
      <w:r>
        <w:rPr>
          <w:rFonts w:ascii="Arial" w:hAnsi="Arial" w:cs="Times New Roman"/>
          <w:color w:val="000000"/>
          <w:sz w:val="20"/>
          <w:szCs w:val="22"/>
        </w:rPr>
        <w:t xml:space="preserve"> edges and orthology relationships. </w:t>
      </w:r>
      <w:r w:rsidRPr="00BF5D34">
        <w:rPr>
          <w:rFonts w:ascii="Arial" w:hAnsi="Arial" w:cs="Times New Roman"/>
          <w:color w:val="000000"/>
          <w:sz w:val="20"/>
          <w:szCs w:val="22"/>
        </w:rPr>
        <w:t xml:space="preserve">The coupling constant κ determines the relative contribution of the </w:t>
      </w:r>
      <w:r w:rsidR="00157ED8">
        <w:rPr>
          <w:rFonts w:ascii="Arial" w:hAnsi="Arial" w:cs="Times New Roman"/>
          <w:color w:val="000000"/>
          <w:sz w:val="20"/>
          <w:szCs w:val="22"/>
        </w:rPr>
        <w:t xml:space="preserve">co-association </w:t>
      </w:r>
      <w:r w:rsidRPr="00BF5D34">
        <w:rPr>
          <w:rFonts w:ascii="Arial" w:hAnsi="Arial" w:cs="Times New Roman"/>
          <w:color w:val="000000"/>
          <w:sz w:val="20"/>
          <w:szCs w:val="22"/>
        </w:rPr>
        <w:t xml:space="preserve">links within a </w:t>
      </w:r>
      <w:r>
        <w:rPr>
          <w:rFonts w:ascii="Arial" w:hAnsi="Arial" w:cs="Times New Roman"/>
          <w:color w:val="000000"/>
          <w:sz w:val="20"/>
          <w:szCs w:val="22"/>
        </w:rPr>
        <w:t>species</w:t>
      </w:r>
      <w:r w:rsidRPr="00BF5D34">
        <w:rPr>
          <w:rFonts w:ascii="Arial" w:hAnsi="Arial" w:cs="Times New Roman"/>
          <w:color w:val="000000"/>
          <w:sz w:val="20"/>
          <w:szCs w:val="22"/>
        </w:rPr>
        <w:t xml:space="preserve"> and the orthologous links across species. A low value of κ means networks are likely to be clustered independently whereas a high value of κ means ortholog</w:t>
      </w:r>
      <w:r>
        <w:rPr>
          <w:rFonts w:ascii="Arial" w:hAnsi="Arial" w:cs="Times New Roman"/>
          <w:color w:val="000000"/>
          <w:sz w:val="20"/>
          <w:szCs w:val="22"/>
        </w:rPr>
        <w:t>y</w:t>
      </w:r>
      <w:r w:rsidRPr="00BF5D34">
        <w:rPr>
          <w:rFonts w:ascii="Arial" w:hAnsi="Arial" w:cs="Times New Roman"/>
          <w:color w:val="000000"/>
          <w:sz w:val="20"/>
          <w:szCs w:val="22"/>
        </w:rPr>
        <w:t xml:space="preserve"> links are more important and the </w:t>
      </w:r>
      <w:r w:rsidR="00157ED8">
        <w:rPr>
          <w:rFonts w:ascii="Arial" w:hAnsi="Arial" w:cs="Times New Roman"/>
          <w:color w:val="000000"/>
          <w:sz w:val="20"/>
          <w:szCs w:val="22"/>
        </w:rPr>
        <w:t>label</w:t>
      </w:r>
      <w:r w:rsidRPr="00BF5D34">
        <w:rPr>
          <w:rFonts w:ascii="Arial" w:hAnsi="Arial" w:cs="Times New Roman"/>
          <w:color w:val="000000"/>
          <w:sz w:val="20"/>
          <w:szCs w:val="22"/>
        </w:rPr>
        <w:t xml:space="preserve"> of a node tends to be aligned with its ortholog rather than its neighbors in the same network. </w:t>
      </w:r>
      <w:r w:rsidR="00157ED8">
        <w:rPr>
          <w:rFonts w:ascii="Arial" w:hAnsi="Arial" w:cs="Times New Roman"/>
          <w:color w:val="000000"/>
          <w:sz w:val="20"/>
          <w:szCs w:val="22"/>
        </w:rPr>
        <w:t>In the clustering of gene expression profiles, w</w:t>
      </w:r>
      <w:r>
        <w:rPr>
          <w:rFonts w:ascii="Arial" w:hAnsi="Arial" w:cs="Times New Roman"/>
          <w:color w:val="000000"/>
          <w:sz w:val="20"/>
          <w:szCs w:val="22"/>
        </w:rPr>
        <w:t xml:space="preserve">e employed two independent methods to quantify the effects of tuning </w:t>
      </w:r>
      <w:r w:rsidRPr="00BF5D34">
        <w:rPr>
          <w:rFonts w:ascii="Arial" w:hAnsi="Arial" w:cs="Times New Roman"/>
          <w:color w:val="000000"/>
          <w:sz w:val="20"/>
          <w:szCs w:val="22"/>
        </w:rPr>
        <w:t>κ</w:t>
      </w:r>
      <w:r>
        <w:rPr>
          <w:rFonts w:ascii="Arial" w:hAnsi="Arial" w:cs="Times New Roman"/>
          <w:color w:val="000000"/>
          <w:sz w:val="20"/>
          <w:szCs w:val="22"/>
        </w:rPr>
        <w:t xml:space="preserve"> and determine its optimal value. First of all, </w:t>
      </w:r>
      <w:r w:rsidRPr="00BF5D34">
        <w:rPr>
          <w:rFonts w:ascii="Arial" w:hAnsi="Arial" w:cs="Times New Roman"/>
          <w:color w:val="000000"/>
          <w:sz w:val="20"/>
          <w:szCs w:val="22"/>
        </w:rPr>
        <w:t xml:space="preserve">we made use of a set of </w:t>
      </w:r>
      <w:r>
        <w:rPr>
          <w:rFonts w:ascii="Arial" w:hAnsi="Arial" w:cs="Times New Roman"/>
          <w:color w:val="000000"/>
          <w:sz w:val="20"/>
          <w:szCs w:val="22"/>
        </w:rPr>
        <w:t xml:space="preserve">1288 </w:t>
      </w:r>
      <w:r w:rsidRPr="00BF5D34">
        <w:rPr>
          <w:rFonts w:ascii="Arial" w:hAnsi="Arial" w:cs="Times New Roman"/>
          <w:color w:val="000000"/>
          <w:sz w:val="20"/>
          <w:szCs w:val="22"/>
        </w:rPr>
        <w:t xml:space="preserve">metagenes </w:t>
      </w:r>
      <w:r>
        <w:rPr>
          <w:rFonts w:ascii="Arial" w:hAnsi="Arial" w:cs="Times New Roman"/>
          <w:color w:val="333333"/>
          <w:sz w:val="20"/>
          <w:szCs w:val="22"/>
        </w:rPr>
        <w:t xml:space="preserve">obtained from </w:t>
      </w:r>
      <w:r w:rsidR="0010653E">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1kqfi8no74","properties":{"formattedCitation":"[23]","plainCitation":"[23]"},"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10653E">
        <w:rPr>
          <w:rFonts w:ascii="Arial" w:hAnsi="Arial" w:cs="Times New Roman"/>
          <w:color w:val="333333"/>
          <w:sz w:val="20"/>
          <w:szCs w:val="22"/>
        </w:rPr>
        <w:fldChar w:fldCharType="separate"/>
      </w:r>
      <w:r w:rsidR="00F12290">
        <w:rPr>
          <w:rFonts w:ascii="Arial" w:hAnsi="Arial" w:cs="Times New Roman"/>
          <w:noProof/>
          <w:color w:val="333333"/>
          <w:sz w:val="20"/>
          <w:szCs w:val="22"/>
        </w:rPr>
        <w:t>[23]</w:t>
      </w:r>
      <w:r w:rsidR="0010653E">
        <w:rPr>
          <w:rFonts w:ascii="Arial" w:hAnsi="Arial" w:cs="Times New Roman"/>
          <w:color w:val="333333"/>
          <w:sz w:val="20"/>
          <w:szCs w:val="22"/>
        </w:rPr>
        <w:fldChar w:fldCharType="end"/>
      </w:r>
      <w:r>
        <w:rPr>
          <w:rFonts w:ascii="Arial" w:hAnsi="Arial" w:cs="Times New Roman"/>
          <w:color w:val="333333"/>
          <w:sz w:val="20"/>
          <w:szCs w:val="22"/>
        </w:rPr>
        <w:t xml:space="preserve"> </w:t>
      </w:r>
      <w:r w:rsidRPr="00BF5D34">
        <w:rPr>
          <w:rFonts w:ascii="Arial" w:hAnsi="Arial" w:cs="Times New Roman"/>
          <w:color w:val="000000"/>
          <w:sz w:val="20"/>
          <w:szCs w:val="22"/>
        </w:rPr>
        <w:t xml:space="preserve">as our gold standard. </w:t>
      </w:r>
      <w:r>
        <w:rPr>
          <w:rFonts w:ascii="Arial" w:hAnsi="Arial" w:cs="Times New Roman"/>
          <w:color w:val="000000"/>
          <w:sz w:val="20"/>
          <w:szCs w:val="22"/>
        </w:rPr>
        <w:t xml:space="preserve">These metagenes were constructed based on orthologs whose expression relationships are conserved across multiple species including worm, fly and human. </w:t>
      </w:r>
      <w:r w:rsidR="008A2355">
        <w:rPr>
          <w:rFonts w:ascii="Arial" w:hAnsi="Arial" w:cs="Times New Roman"/>
          <w:color w:val="000000"/>
          <w:sz w:val="20"/>
          <w:szCs w:val="22"/>
        </w:rPr>
        <w:t xml:space="preserve">A </w:t>
      </w:r>
      <w:r w:rsidR="008A2355" w:rsidRPr="00BF5D34">
        <w:rPr>
          <w:rFonts w:ascii="Arial" w:hAnsi="Arial" w:cs="Times New Roman"/>
          <w:color w:val="000000"/>
          <w:sz w:val="20"/>
          <w:szCs w:val="22"/>
        </w:rPr>
        <w:t xml:space="preserve">metagene consists of genes from different genomes </w:t>
      </w:r>
      <w:r w:rsidR="008A2355">
        <w:rPr>
          <w:rFonts w:ascii="Arial" w:hAnsi="Arial" w:cs="Times New Roman"/>
          <w:color w:val="000000"/>
          <w:sz w:val="20"/>
          <w:szCs w:val="22"/>
        </w:rPr>
        <w:t xml:space="preserve">(worm and fly in this case) </w:t>
      </w:r>
      <w:r w:rsidR="008A2355" w:rsidRPr="00BF5D34">
        <w:rPr>
          <w:rFonts w:ascii="Arial" w:hAnsi="Arial" w:cs="Times New Roman"/>
          <w:color w:val="000000"/>
          <w:sz w:val="20"/>
          <w:szCs w:val="22"/>
        </w:rPr>
        <w:t xml:space="preserve">that presumably </w:t>
      </w:r>
      <w:r w:rsidR="008A2355">
        <w:rPr>
          <w:rFonts w:ascii="Arial" w:hAnsi="Arial" w:cs="Times New Roman"/>
          <w:color w:val="000000"/>
          <w:sz w:val="20"/>
          <w:szCs w:val="22"/>
        </w:rPr>
        <w:t xml:space="preserve">share </w:t>
      </w:r>
      <w:r w:rsidR="008A2355" w:rsidRPr="00BF5D34">
        <w:rPr>
          <w:rFonts w:ascii="Arial" w:hAnsi="Arial" w:cs="Times New Roman"/>
          <w:color w:val="000000"/>
          <w:sz w:val="20"/>
          <w:szCs w:val="22"/>
        </w:rPr>
        <w:t>the same function by considering their expression values across different conditions.</w:t>
      </w:r>
      <w:r w:rsidR="008A2355">
        <w:rPr>
          <w:rFonts w:ascii="Arial" w:hAnsi="Arial" w:cs="Times New Roman"/>
          <w:color w:val="000000"/>
          <w:sz w:val="20"/>
          <w:szCs w:val="22"/>
        </w:rPr>
        <w:t xml:space="preserve"> </w:t>
      </w:r>
      <w:r>
        <w:rPr>
          <w:rFonts w:ascii="Arial" w:hAnsi="Arial" w:cs="Times New Roman"/>
          <w:color w:val="333333"/>
          <w:sz w:val="20"/>
          <w:szCs w:val="22"/>
        </w:rPr>
        <w:t xml:space="preserve">Unlike our clustering approach, which is based on the optimization of a global </w:t>
      </w:r>
      <w:r w:rsidR="00794780">
        <w:rPr>
          <w:rFonts w:ascii="Arial" w:hAnsi="Arial" w:cs="Times New Roman"/>
          <w:color w:val="333333"/>
          <w:sz w:val="20"/>
          <w:szCs w:val="22"/>
        </w:rPr>
        <w:t>cost</w:t>
      </w:r>
      <w:r>
        <w:rPr>
          <w:rFonts w:ascii="Arial" w:hAnsi="Arial" w:cs="Times New Roman"/>
          <w:color w:val="333333"/>
          <w:sz w:val="20"/>
          <w:szCs w:val="22"/>
        </w:rPr>
        <w:t xml:space="preserve"> function, metagenes were inferred by examining the likelihood </w:t>
      </w:r>
      <w:r w:rsidR="008A2355">
        <w:rPr>
          <w:rFonts w:ascii="Arial" w:hAnsi="Arial" w:cs="Times New Roman"/>
          <w:color w:val="333333"/>
          <w:sz w:val="20"/>
          <w:szCs w:val="22"/>
        </w:rPr>
        <w:t>that</w:t>
      </w:r>
      <w:r>
        <w:rPr>
          <w:rFonts w:ascii="Arial" w:hAnsi="Arial" w:cs="Times New Roman"/>
          <w:color w:val="333333"/>
          <w:sz w:val="20"/>
          <w:szCs w:val="22"/>
        </w:rPr>
        <w:t xml:space="preserve"> individual co-expression edges are transferred from one species to another in a local manner. Th</w:t>
      </w:r>
      <w:r w:rsidR="008A2355">
        <w:rPr>
          <w:rFonts w:ascii="Arial" w:hAnsi="Arial" w:cs="Times New Roman"/>
          <w:color w:val="333333"/>
          <w:sz w:val="20"/>
          <w:szCs w:val="22"/>
        </w:rPr>
        <w:t>is</w:t>
      </w:r>
      <w:r>
        <w:rPr>
          <w:rFonts w:ascii="Arial" w:hAnsi="Arial" w:cs="Times New Roman"/>
          <w:color w:val="333333"/>
          <w:sz w:val="20"/>
          <w:szCs w:val="22"/>
        </w:rPr>
        <w:t xml:space="preserve"> complementarity makes the set of metagenes a good gold standard for validation.</w:t>
      </w:r>
      <w:r>
        <w:rPr>
          <w:rFonts w:ascii="Arial" w:hAnsi="Arial" w:cs="Times New Roman"/>
          <w:color w:val="000000"/>
          <w:sz w:val="20"/>
          <w:szCs w:val="22"/>
        </w:rPr>
        <w:t xml:space="preserve"> </w:t>
      </w:r>
      <w:r w:rsidRPr="00BF5D34">
        <w:rPr>
          <w:rFonts w:ascii="Arial" w:hAnsi="Arial" w:cs="Times New Roman"/>
          <w:color w:val="000000"/>
          <w:sz w:val="20"/>
          <w:szCs w:val="22"/>
        </w:rPr>
        <w:t xml:space="preserve">Following our clustering framework, the constituents of a metagene should appear in the same module. </w:t>
      </w:r>
      <w:r>
        <w:rPr>
          <w:rFonts w:ascii="Arial" w:hAnsi="Arial" w:cs="Times New Roman"/>
          <w:color w:val="000000"/>
          <w:sz w:val="20"/>
          <w:szCs w:val="22"/>
        </w:rPr>
        <w:t xml:space="preserve">As shown in Figure </w:t>
      </w:r>
      <w:r w:rsidR="005634A4">
        <w:rPr>
          <w:rFonts w:ascii="Arial" w:hAnsi="Arial" w:cs="Times New Roman"/>
          <w:color w:val="000000"/>
          <w:sz w:val="20"/>
          <w:szCs w:val="22"/>
        </w:rPr>
        <w:t>5</w:t>
      </w:r>
      <w:r>
        <w:rPr>
          <w:rFonts w:ascii="Arial" w:hAnsi="Arial" w:cs="Times New Roman"/>
          <w:color w:val="000000"/>
          <w:sz w:val="20"/>
          <w:szCs w:val="22"/>
        </w:rPr>
        <w:t xml:space="preserve">A, for a low value of </w:t>
      </w:r>
      <w:r w:rsidRPr="00BF5D34">
        <w:rPr>
          <w:rFonts w:ascii="Arial" w:hAnsi="Arial" w:cs="Times New Roman"/>
          <w:color w:val="000000"/>
          <w:sz w:val="20"/>
          <w:szCs w:val="22"/>
        </w:rPr>
        <w:t>κ</w:t>
      </w:r>
      <w:r>
        <w:rPr>
          <w:rFonts w:ascii="Arial" w:hAnsi="Arial" w:cs="Times New Roman"/>
          <w:color w:val="000000"/>
          <w:sz w:val="20"/>
          <w:szCs w:val="22"/>
        </w:rPr>
        <w:t>, clustering was performed independently and it was rare that the worm and fly components</w:t>
      </w:r>
      <w:r w:rsidRPr="00BF5D34">
        <w:rPr>
          <w:rFonts w:ascii="Arial" w:hAnsi="Arial" w:cs="Times New Roman"/>
          <w:color w:val="000000"/>
          <w:sz w:val="20"/>
          <w:szCs w:val="22"/>
        </w:rPr>
        <w:t xml:space="preserve"> of a metagene </w:t>
      </w:r>
      <w:r>
        <w:rPr>
          <w:rFonts w:ascii="Arial" w:hAnsi="Arial" w:cs="Times New Roman"/>
          <w:color w:val="000000"/>
          <w:sz w:val="20"/>
          <w:szCs w:val="22"/>
        </w:rPr>
        <w:t xml:space="preserve">fall </w:t>
      </w:r>
      <w:r w:rsidRPr="00BF5D34">
        <w:rPr>
          <w:rFonts w:ascii="Arial" w:hAnsi="Arial" w:cs="Times New Roman"/>
          <w:color w:val="000000"/>
          <w:sz w:val="20"/>
          <w:szCs w:val="22"/>
        </w:rPr>
        <w:t>in</w:t>
      </w:r>
      <w:r>
        <w:rPr>
          <w:rFonts w:ascii="Arial" w:hAnsi="Arial" w:cs="Times New Roman"/>
          <w:color w:val="000000"/>
          <w:sz w:val="20"/>
          <w:szCs w:val="22"/>
        </w:rPr>
        <w:t>to</w:t>
      </w:r>
      <w:r w:rsidRPr="00BF5D34">
        <w:rPr>
          <w:rFonts w:ascii="Arial" w:hAnsi="Arial" w:cs="Times New Roman"/>
          <w:color w:val="000000"/>
          <w:sz w:val="20"/>
          <w:szCs w:val="22"/>
        </w:rPr>
        <w:t xml:space="preserve"> the same </w:t>
      </w:r>
      <w:r w:rsidRPr="00F95C2D">
        <w:rPr>
          <w:rFonts w:ascii="Arial" w:hAnsi="Arial" w:cs="Times New Roman"/>
          <w:color w:val="000000"/>
          <w:sz w:val="20"/>
          <w:szCs w:val="22"/>
        </w:rPr>
        <w:t xml:space="preserve">module. Nevertheless, </w:t>
      </w:r>
      <w:r w:rsidR="00A9103F">
        <w:rPr>
          <w:rFonts w:ascii="Arial" w:hAnsi="Arial" w:cs="Times New Roman"/>
          <w:color w:val="000000"/>
          <w:sz w:val="20"/>
          <w:szCs w:val="22"/>
        </w:rPr>
        <w:t xml:space="preserve">both the worm and fly networks have high </w:t>
      </w:r>
      <w:r w:rsidR="00F95C2D" w:rsidRPr="00F95C2D">
        <w:rPr>
          <w:rFonts w:ascii="Arial" w:hAnsi="Arial" w:cs="Times New Roman"/>
          <w:color w:val="000000"/>
          <w:sz w:val="20"/>
          <w:szCs w:val="22"/>
        </w:rPr>
        <w:t>modularity</w:t>
      </w:r>
      <w:r w:rsidR="00A9103F">
        <w:rPr>
          <w:rFonts w:ascii="Arial" w:hAnsi="Arial" w:cs="Times New Roman"/>
          <w:color w:val="000000"/>
          <w:sz w:val="20"/>
          <w:szCs w:val="22"/>
        </w:rPr>
        <w:t xml:space="preserve">, </w:t>
      </w:r>
      <w:r w:rsidR="00A11D9F" w:rsidRPr="00F95C2D">
        <w:rPr>
          <w:rFonts w:ascii="Arial" w:hAnsi="Arial" w:cs="Times New Roman"/>
          <w:color w:val="000000"/>
          <w:sz w:val="20"/>
          <w:szCs w:val="22"/>
        </w:rPr>
        <w:t>meaning the two networks were independently well separated into modules.</w:t>
      </w:r>
      <w:r w:rsidRPr="00F95C2D">
        <w:rPr>
          <w:rFonts w:ascii="Arial" w:hAnsi="Arial" w:cs="Times New Roman"/>
          <w:color w:val="000000"/>
          <w:sz w:val="20"/>
          <w:szCs w:val="22"/>
        </w:rPr>
        <w:t xml:space="preserve"> On the other hand, for a high</w:t>
      </w:r>
      <w:r w:rsidRPr="00BF5D34">
        <w:rPr>
          <w:rFonts w:ascii="Arial" w:hAnsi="Arial" w:cs="Times New Roman"/>
          <w:color w:val="000000"/>
          <w:sz w:val="20"/>
          <w:szCs w:val="22"/>
        </w:rPr>
        <w:t xml:space="preserve"> value of </w:t>
      </w:r>
      <w:r>
        <w:rPr>
          <w:rFonts w:ascii="Arial" w:hAnsi="Arial" w:cs="Times New Roman"/>
          <w:color w:val="000000"/>
          <w:sz w:val="20"/>
          <w:szCs w:val="22"/>
        </w:rPr>
        <w:t>κ, most of the metagenes satisfied</w:t>
      </w:r>
      <w:r w:rsidRPr="00BF5D34">
        <w:rPr>
          <w:rFonts w:ascii="Arial" w:hAnsi="Arial" w:cs="Times New Roman"/>
          <w:color w:val="000000"/>
          <w:sz w:val="20"/>
          <w:szCs w:val="22"/>
        </w:rPr>
        <w:t xml:space="preserve"> the</w:t>
      </w:r>
      <w:r>
        <w:rPr>
          <w:rFonts w:ascii="Arial" w:hAnsi="Arial" w:cs="Times New Roman"/>
          <w:color w:val="000000"/>
          <w:sz w:val="20"/>
          <w:szCs w:val="22"/>
        </w:rPr>
        <w:t xml:space="preserve"> criterion whereas the </w:t>
      </w:r>
      <w:r w:rsidRPr="00BF5D34">
        <w:rPr>
          <w:rFonts w:ascii="Arial" w:hAnsi="Arial" w:cs="Times New Roman"/>
          <w:color w:val="000000"/>
          <w:sz w:val="20"/>
          <w:szCs w:val="22"/>
        </w:rPr>
        <w:t>resultant modularity o</w:t>
      </w:r>
      <w:r>
        <w:rPr>
          <w:rFonts w:ascii="Arial" w:hAnsi="Arial" w:cs="Times New Roman"/>
          <w:color w:val="000000"/>
          <w:sz w:val="20"/>
          <w:szCs w:val="22"/>
        </w:rPr>
        <w:t>f individual networks became</w:t>
      </w:r>
      <w:r w:rsidRPr="00BF5D34">
        <w:rPr>
          <w:rFonts w:ascii="Arial" w:hAnsi="Arial" w:cs="Times New Roman"/>
          <w:color w:val="000000"/>
          <w:sz w:val="20"/>
          <w:szCs w:val="22"/>
        </w:rPr>
        <w:t xml:space="preserve"> low. </w:t>
      </w:r>
      <w:r>
        <w:rPr>
          <w:rFonts w:ascii="Arial" w:hAnsi="Arial" w:cs="Times New Roman"/>
          <w:color w:val="000000"/>
          <w:sz w:val="20"/>
          <w:szCs w:val="22"/>
        </w:rPr>
        <w:t>T</w:t>
      </w:r>
      <w:r w:rsidRPr="00BF5D34">
        <w:rPr>
          <w:rFonts w:ascii="Arial" w:hAnsi="Arial" w:cs="Times New Roman"/>
          <w:color w:val="000000"/>
          <w:sz w:val="20"/>
          <w:szCs w:val="22"/>
        </w:rPr>
        <w:t xml:space="preserve">he value of κ </w:t>
      </w:r>
      <w:r>
        <w:rPr>
          <w:rFonts w:ascii="Arial" w:hAnsi="Arial" w:cs="Times New Roman"/>
          <w:color w:val="000000"/>
          <w:sz w:val="20"/>
          <w:szCs w:val="22"/>
        </w:rPr>
        <w:t xml:space="preserve">can be tuned </w:t>
      </w:r>
      <w:r w:rsidRPr="00BF5D34">
        <w:rPr>
          <w:rFonts w:ascii="Arial" w:hAnsi="Arial" w:cs="Times New Roman"/>
          <w:color w:val="000000"/>
          <w:sz w:val="20"/>
          <w:szCs w:val="22"/>
        </w:rPr>
        <w:t>so as to balance th</w:t>
      </w:r>
      <w:r w:rsidR="00F95C2D">
        <w:rPr>
          <w:rFonts w:ascii="Arial" w:hAnsi="Arial" w:cs="Times New Roman"/>
          <w:color w:val="000000"/>
          <w:sz w:val="20"/>
          <w:szCs w:val="22"/>
        </w:rPr>
        <w:t>is</w:t>
      </w:r>
      <w:r w:rsidRPr="00BF5D34">
        <w:rPr>
          <w:rFonts w:ascii="Arial" w:hAnsi="Arial" w:cs="Times New Roman"/>
          <w:color w:val="000000"/>
          <w:sz w:val="20"/>
          <w:szCs w:val="22"/>
        </w:rPr>
        <w:t xml:space="preserve"> </w:t>
      </w:r>
      <w:r>
        <w:rPr>
          <w:rFonts w:ascii="Arial" w:hAnsi="Arial" w:cs="Times New Roman"/>
          <w:color w:val="000000"/>
          <w:sz w:val="20"/>
          <w:szCs w:val="22"/>
        </w:rPr>
        <w:t xml:space="preserve">tradeoff. </w:t>
      </w:r>
    </w:p>
    <w:p w14:paraId="0AA94E7D" w14:textId="5EEE5A90" w:rsidR="003E0852" w:rsidRDefault="003E0852" w:rsidP="0017119E">
      <w:pPr>
        <w:widowControl w:val="0"/>
        <w:autoSpaceDE w:val="0"/>
        <w:autoSpaceDN w:val="0"/>
        <w:adjustRightInd w:val="0"/>
        <w:spacing w:line="480" w:lineRule="auto"/>
        <w:ind w:firstLine="720"/>
        <w:jc w:val="both"/>
        <w:rPr>
          <w:rFonts w:ascii="Arial" w:hAnsi="Arial" w:cs="Times New Roman"/>
          <w:color w:val="000000"/>
          <w:sz w:val="20"/>
          <w:szCs w:val="22"/>
        </w:rPr>
      </w:pPr>
      <w:r>
        <w:rPr>
          <w:rFonts w:ascii="Arial" w:hAnsi="Arial" w:cs="Times New Roman"/>
          <w:color w:val="333333"/>
          <w:sz w:val="20"/>
          <w:szCs w:val="22"/>
        </w:rPr>
        <w:t xml:space="preserve">Another method we used to examine the effects of </w:t>
      </w:r>
      <w:r>
        <w:rPr>
          <w:rFonts w:ascii="Arial" w:hAnsi="Arial" w:cs="Times New Roman"/>
          <w:color w:val="000000"/>
          <w:sz w:val="20"/>
          <w:szCs w:val="22"/>
        </w:rPr>
        <w:t xml:space="preserve">κ is the similarity measure between genes based on their GO annotation as described in the previous section. </w:t>
      </w:r>
      <w:r w:rsidR="00007A0F">
        <w:rPr>
          <w:rFonts w:ascii="Arial" w:hAnsi="Arial" w:cs="Times New Roman"/>
          <w:color w:val="000000"/>
          <w:sz w:val="20"/>
          <w:szCs w:val="22"/>
        </w:rPr>
        <w:t xml:space="preserve">The similarity scores between each pair of the 34,000 worm and fly genes define </w:t>
      </w:r>
      <w:r>
        <w:rPr>
          <w:rFonts w:ascii="Arial" w:hAnsi="Arial" w:cs="Times New Roman"/>
          <w:color w:val="000000"/>
          <w:sz w:val="20"/>
          <w:szCs w:val="22"/>
        </w:rPr>
        <w:t>a weighted network W</w:t>
      </w:r>
      <w:r w:rsidR="0037469E">
        <w:rPr>
          <w:rFonts w:ascii="Arial" w:hAnsi="Arial" w:cs="Times New Roman"/>
          <w:color w:val="000000"/>
          <w:sz w:val="20"/>
          <w:szCs w:val="22"/>
        </w:rPr>
        <w:t xml:space="preserve">, where the nodes are the genes and the edges are weighted by the pair-wise scores. Since the weighted network is not a </w:t>
      </w:r>
      <w:r w:rsidR="005A23C2">
        <w:rPr>
          <w:rFonts w:ascii="Arial" w:hAnsi="Arial" w:cs="Times New Roman"/>
          <w:color w:val="000000"/>
          <w:sz w:val="20"/>
          <w:szCs w:val="22"/>
        </w:rPr>
        <w:t>multi-</w:t>
      </w:r>
      <w:r w:rsidR="00A36ED2">
        <w:rPr>
          <w:rFonts w:ascii="Arial" w:hAnsi="Arial" w:cs="Times New Roman"/>
          <w:color w:val="000000"/>
          <w:sz w:val="20"/>
          <w:szCs w:val="22"/>
        </w:rPr>
        <w:t>layer</w:t>
      </w:r>
      <w:r w:rsidR="0037469E">
        <w:rPr>
          <w:rFonts w:ascii="Arial" w:hAnsi="Arial" w:cs="Times New Roman"/>
          <w:color w:val="000000"/>
          <w:sz w:val="20"/>
          <w:szCs w:val="22"/>
        </w:rPr>
        <w:t xml:space="preserve"> network but a single-layer network, </w:t>
      </w:r>
      <w:r w:rsidR="00973009">
        <w:rPr>
          <w:rFonts w:ascii="Arial" w:hAnsi="Arial" w:cs="Times New Roman"/>
          <w:color w:val="000000"/>
          <w:sz w:val="20"/>
          <w:szCs w:val="22"/>
        </w:rPr>
        <w:t xml:space="preserve">its modularity can be quantified by a more traditional modularity function for weighted network defined as </w:t>
      </w:r>
      <m:oMath>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ij</m:t>
            </m:r>
          </m:sub>
          <m:sup/>
          <m:e>
            <m:d>
              <m:dPr>
                <m:ctrlPr>
                  <w:rPr>
                    <w:rFonts w:ascii="Cambria Math" w:hAnsi="Cambria Math" w:cs="Times New Roman"/>
                    <w:i/>
                    <w:color w:val="000000"/>
                    <w:sz w:val="20"/>
                    <w:szCs w:val="22"/>
                  </w:rPr>
                </m:ctrlPr>
              </m:dPr>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j</m:t>
                        </m:r>
                      </m:sub>
                    </m:sSub>
                  </m:num>
                  <m:den>
                    <m:r>
                      <w:rPr>
                        <w:rFonts w:ascii="Cambria Math" w:hAnsi="Cambria Math" w:cs="Times New Roman"/>
                        <w:color w:val="000000"/>
                        <w:sz w:val="20"/>
                        <w:szCs w:val="22"/>
                      </w:rPr>
                      <m:t>2m</m:t>
                    </m:r>
                  </m:den>
                </m:f>
              </m:e>
            </m:d>
          </m:e>
        </m:nary>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δ</m:t>
            </m:r>
          </m:e>
          <m: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j</m:t>
                </m:r>
              </m:sub>
            </m:sSub>
          </m:sub>
        </m:sSub>
      </m:oMath>
      <w:r w:rsidR="00973009">
        <w:rPr>
          <w:rFonts w:ascii="Arial" w:hAnsi="Arial" w:cs="Times New Roman"/>
          <w:color w:val="000000"/>
          <w:sz w:val="20"/>
          <w:szCs w:val="22"/>
        </w:rPr>
        <w:t xml:space="preserve">, where </w: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r>
          <w:rPr>
            <w:rFonts w:ascii="Cambria Math" w:hAnsi="Cambria Math" w:cs="Times New Roman"/>
            <w:color w:val="000000"/>
            <w:sz w:val="20"/>
            <w:szCs w:val="22"/>
          </w:rPr>
          <m:t>=</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j</m:t>
            </m:r>
          </m:sub>
          <m:sup/>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e>
        </m:nary>
      </m:oMath>
      <w:r w:rsidR="00973009">
        <w:rPr>
          <w:rFonts w:ascii="Arial" w:hAnsi="Arial" w:cs="Times New Roman"/>
          <w:color w:val="000000"/>
          <w:sz w:val="20"/>
          <w:szCs w:val="22"/>
        </w:rPr>
        <w:t xml:space="preserve">, </w:t>
      </w:r>
      <m:oMath>
        <m:r>
          <w:rPr>
            <w:rFonts w:ascii="Cambria Math" w:hAnsi="Cambria Math" w:cs="Times New Roman"/>
            <w:color w:val="000000"/>
            <w:sz w:val="20"/>
            <w:szCs w:val="22"/>
          </w:rPr>
          <m:t>m=</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m:t>
            </m:r>
          </m:sub>
          <m:sup/>
          <m:e>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num>
              <m:den>
                <m:r>
                  <w:rPr>
                    <w:rFonts w:ascii="Cambria Math" w:hAnsi="Cambria Math" w:cs="Times New Roman"/>
                    <w:color w:val="000000"/>
                    <w:sz w:val="20"/>
                    <w:szCs w:val="22"/>
                  </w:rPr>
                  <m:t>2</m:t>
                </m:r>
              </m:den>
            </m:f>
          </m:e>
        </m:nary>
      </m:oMath>
      <w:r w:rsidR="00973009">
        <w:rPr>
          <w:rFonts w:ascii="Arial" w:hAnsi="Arial" w:cs="Times New Roman"/>
          <w:color w:val="000000"/>
          <w:sz w:val="20"/>
          <w:szCs w:val="22"/>
        </w:rPr>
        <w:t xml:space="preserve"> and </w: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oMath>
      <w:r w:rsidR="00973009">
        <w:rPr>
          <w:rFonts w:ascii="Arial" w:hAnsi="Arial" w:cs="Times New Roman"/>
          <w:color w:val="000000"/>
          <w:sz w:val="20"/>
          <w:szCs w:val="22"/>
        </w:rPr>
        <w:t xml:space="preserve"> is the module label of node </w:t>
      </w:r>
      <w:r w:rsidR="00973009">
        <w:rPr>
          <w:rFonts w:ascii="Arial" w:hAnsi="Arial" w:cs="Times New Roman"/>
          <w:i/>
          <w:color w:val="000000"/>
          <w:sz w:val="20"/>
          <w:szCs w:val="22"/>
        </w:rPr>
        <w:t xml:space="preserve">i </w:t>
      </w:r>
      <w:r w:rsidR="00973009">
        <w:rPr>
          <w:rFonts w:ascii="Arial" w:hAnsi="Arial" w:cs="Times New Roman"/>
          <w:color w:val="000000"/>
          <w:sz w:val="20"/>
          <w:szCs w:val="22"/>
        </w:rPr>
        <w:fldChar w:fldCharType="begin"/>
      </w:r>
      <w:r w:rsidR="00F12290">
        <w:rPr>
          <w:rFonts w:ascii="Arial" w:hAnsi="Arial" w:cs="Times New Roman"/>
          <w:color w:val="000000"/>
          <w:sz w:val="20"/>
          <w:szCs w:val="22"/>
        </w:rPr>
        <w:instrText xml:space="preserve"> ADDIN ZOTERO_ITEM CSL_CITATION {"citationID":"RFAwy7yu","properties":{"formattedCitation":"[30]","plainCitation":"[30]"},"citationItems":[{"id":378,"uris":["http://zotero.org/users/632759/items/SNIDDHJ5"],"uri":["http://zotero.org/users/632759/items/SNIDDHJ5"],"itemData":{"id":378,"type":"report","title":"Analysis of weighted networks","genre":"arXiv e-print","source":"arXiv.org","abstract":"The connections in many networks are not merely binary entities, either present or not, but have associated weights that record their strengths relative to one another. Recent studies of networks have, by and large, steered clear of such weighted networks, which are often perceived as being harder to analyze than their unweighted counterparts. Here we point out that weighted networks can in many cases be analyzed using a simple mapping from a weighted network to an unweighted multigraph, allowing us to apply standard techniques for unweighted graphs to weighted ones as well. We give a number of examples of the method, including an algorithm for detecting community structure in weighted networks and a new and simple proof of the max-flow/min-cut theorem.","URL":"http://arxiv.org/abs/cond-mat/0407503","note":"Phys. Rev. E 70, 056131 (2004)","number":"cond-mat/0407503","author":[{"family":"Newman","given":"M. E. J."}],"issued":{"date-parts":[["2004",7,19]]},"accessed":{"date-parts":[["2013",6,12]]}}}],"schema":"https://github.com/citation-style-language/schema/raw/master/csl-citation.json"} </w:instrText>
      </w:r>
      <w:r w:rsidR="00973009">
        <w:rPr>
          <w:rFonts w:ascii="Arial" w:hAnsi="Arial" w:cs="Times New Roman"/>
          <w:color w:val="000000"/>
          <w:sz w:val="20"/>
          <w:szCs w:val="22"/>
        </w:rPr>
        <w:fldChar w:fldCharType="separate"/>
      </w:r>
      <w:r w:rsidR="00F12290">
        <w:rPr>
          <w:rFonts w:ascii="Arial" w:hAnsi="Arial" w:cs="Arial"/>
          <w:noProof/>
          <w:color w:val="000000"/>
          <w:sz w:val="20"/>
          <w:szCs w:val="22"/>
        </w:rPr>
        <w:t>[30]</w:t>
      </w:r>
      <w:r w:rsidR="00973009">
        <w:rPr>
          <w:rFonts w:ascii="Arial" w:hAnsi="Arial" w:cs="Times New Roman"/>
          <w:color w:val="000000"/>
          <w:sz w:val="20"/>
          <w:szCs w:val="22"/>
        </w:rPr>
        <w:fldChar w:fldCharType="end"/>
      </w:r>
      <w:r w:rsidR="00973009">
        <w:rPr>
          <w:rFonts w:ascii="Arial" w:hAnsi="Arial" w:cs="Times New Roman"/>
          <w:color w:val="000000"/>
          <w:sz w:val="20"/>
          <w:szCs w:val="22"/>
        </w:rPr>
        <w:t xml:space="preserve">. </w:t>
      </w:r>
      <w:r w:rsidR="0017119E">
        <w:rPr>
          <w:rFonts w:ascii="Arial" w:hAnsi="Arial" w:cs="Times New Roman"/>
          <w:color w:val="000000"/>
          <w:sz w:val="20"/>
          <w:szCs w:val="22"/>
        </w:rPr>
        <w:t>A high modularity score means highly similar genes (in terms of GO annotation) are grouped in a module whereas distant genes are separated. In principle, t</w:t>
      </w:r>
      <w:r w:rsidR="00973009">
        <w:rPr>
          <w:rFonts w:ascii="Arial" w:hAnsi="Arial" w:cs="Times New Roman"/>
          <w:color w:val="000000"/>
          <w:sz w:val="20"/>
          <w:szCs w:val="22"/>
        </w:rPr>
        <w:t xml:space="preserve">his weighted network based on GO annotation serves as a benchmark for the </w:t>
      </w:r>
      <w:r w:rsidR="005A23C2">
        <w:rPr>
          <w:rFonts w:ascii="Arial" w:hAnsi="Arial" w:cs="Times New Roman"/>
          <w:color w:val="000000"/>
          <w:sz w:val="20"/>
          <w:szCs w:val="22"/>
        </w:rPr>
        <w:t>multi-</w:t>
      </w:r>
      <w:r w:rsidR="00A36ED2">
        <w:rPr>
          <w:rFonts w:ascii="Arial" w:hAnsi="Arial" w:cs="Times New Roman"/>
          <w:color w:val="000000"/>
          <w:sz w:val="20"/>
          <w:szCs w:val="22"/>
        </w:rPr>
        <w:t>layer</w:t>
      </w:r>
      <w:r w:rsidR="00973009">
        <w:rPr>
          <w:rFonts w:ascii="Arial" w:hAnsi="Arial" w:cs="Times New Roman"/>
          <w:color w:val="000000"/>
          <w:sz w:val="20"/>
          <w:szCs w:val="22"/>
        </w:rPr>
        <w:t xml:space="preserve"> network defined by OrthoClust. </w:t>
      </w:r>
      <w:r>
        <w:rPr>
          <w:rFonts w:ascii="Arial" w:hAnsi="Arial" w:cs="Times New Roman"/>
          <w:color w:val="000000"/>
          <w:sz w:val="20"/>
          <w:szCs w:val="22"/>
        </w:rPr>
        <w:t xml:space="preserve">A </w:t>
      </w:r>
      <w:r w:rsidR="0017119E">
        <w:rPr>
          <w:rFonts w:ascii="Arial" w:hAnsi="Arial" w:cs="Times New Roman"/>
          <w:color w:val="000000"/>
          <w:sz w:val="20"/>
          <w:szCs w:val="22"/>
        </w:rPr>
        <w:t>favorable</w:t>
      </w:r>
      <w:r>
        <w:rPr>
          <w:rFonts w:ascii="Arial" w:hAnsi="Arial" w:cs="Times New Roman"/>
          <w:color w:val="000000"/>
          <w:sz w:val="20"/>
          <w:szCs w:val="22"/>
        </w:rPr>
        <w:t xml:space="preserve"> way of assign</w:t>
      </w:r>
      <w:r w:rsidR="000C0E5C">
        <w:rPr>
          <w:rFonts w:ascii="Arial" w:hAnsi="Arial" w:cs="Times New Roman"/>
          <w:color w:val="000000"/>
          <w:sz w:val="20"/>
          <w:szCs w:val="22"/>
        </w:rPr>
        <w:t>ing</w:t>
      </w:r>
      <w:r>
        <w:rPr>
          <w:rFonts w:ascii="Arial" w:hAnsi="Arial" w:cs="Times New Roman"/>
          <w:color w:val="000000"/>
          <w:sz w:val="20"/>
          <w:szCs w:val="22"/>
        </w:rPr>
        <w:t xml:space="preserve"> nodes to modules </w:t>
      </w:r>
      <w:r w:rsidR="00973009">
        <w:rPr>
          <w:rFonts w:ascii="Arial" w:hAnsi="Arial" w:cs="Times New Roman"/>
          <w:color w:val="000000"/>
          <w:sz w:val="20"/>
          <w:szCs w:val="22"/>
        </w:rPr>
        <w:t xml:space="preserve">by OrthoClust therefore should also be </w:t>
      </w:r>
      <w:r w:rsidR="0017119E">
        <w:rPr>
          <w:rFonts w:ascii="Arial" w:hAnsi="Arial" w:cs="Times New Roman"/>
          <w:color w:val="000000"/>
          <w:sz w:val="20"/>
          <w:szCs w:val="22"/>
        </w:rPr>
        <w:t xml:space="preserve">a favorable way to </w:t>
      </w:r>
      <w:r>
        <w:rPr>
          <w:rFonts w:ascii="Arial" w:hAnsi="Arial" w:cs="Times New Roman"/>
          <w:color w:val="000000"/>
          <w:sz w:val="20"/>
          <w:szCs w:val="22"/>
        </w:rPr>
        <w:t xml:space="preserve">divide the weighted network </w:t>
      </w:r>
      <w:r w:rsidR="0017119E">
        <w:rPr>
          <w:rFonts w:ascii="Arial" w:hAnsi="Arial" w:cs="Times New Roman"/>
          <w:color w:val="000000"/>
          <w:sz w:val="20"/>
          <w:szCs w:val="22"/>
        </w:rPr>
        <w:t xml:space="preserve">into modules. </w:t>
      </w:r>
      <w:r>
        <w:rPr>
          <w:rFonts w:ascii="Arial" w:hAnsi="Arial" w:cs="Times New Roman"/>
          <w:color w:val="000000"/>
          <w:sz w:val="20"/>
          <w:szCs w:val="22"/>
        </w:rPr>
        <w:t xml:space="preserve">As shown in Figure </w:t>
      </w:r>
      <w:r w:rsidR="005634A4">
        <w:rPr>
          <w:rFonts w:ascii="Arial" w:hAnsi="Arial" w:cs="Times New Roman"/>
          <w:color w:val="000000"/>
          <w:sz w:val="20"/>
          <w:szCs w:val="22"/>
        </w:rPr>
        <w:t>5</w:t>
      </w:r>
      <w:r>
        <w:rPr>
          <w:rFonts w:ascii="Arial" w:hAnsi="Arial" w:cs="Times New Roman"/>
          <w:color w:val="000000"/>
          <w:sz w:val="20"/>
          <w:szCs w:val="22"/>
        </w:rPr>
        <w:t xml:space="preserve">B, for each value of κ, </w:t>
      </w:r>
      <w:r w:rsidR="0017119E">
        <w:rPr>
          <w:rFonts w:ascii="Arial" w:hAnsi="Arial" w:cs="Times New Roman"/>
          <w:color w:val="000000"/>
          <w:sz w:val="20"/>
          <w:szCs w:val="22"/>
        </w:rPr>
        <w:t xml:space="preserve">we found the way to assign nodes to the modules by OrthoClust and then </w:t>
      </w:r>
      <w:r>
        <w:rPr>
          <w:rFonts w:ascii="Arial" w:hAnsi="Arial" w:cs="Times New Roman"/>
          <w:color w:val="000000"/>
          <w:sz w:val="20"/>
          <w:szCs w:val="22"/>
        </w:rPr>
        <w:t xml:space="preserve">calculated the </w:t>
      </w:r>
      <w:r w:rsidR="0017119E">
        <w:rPr>
          <w:rFonts w:ascii="Arial" w:hAnsi="Arial" w:cs="Times New Roman"/>
          <w:color w:val="000000"/>
          <w:sz w:val="20"/>
          <w:szCs w:val="22"/>
        </w:rPr>
        <w:t xml:space="preserve">corresponding </w:t>
      </w:r>
      <w:r>
        <w:rPr>
          <w:rFonts w:ascii="Arial" w:hAnsi="Arial" w:cs="Times New Roman"/>
          <w:color w:val="000000"/>
          <w:sz w:val="20"/>
          <w:szCs w:val="22"/>
        </w:rPr>
        <w:t>modularity score of the</w:t>
      </w:r>
      <w:r w:rsidR="0017119E">
        <w:rPr>
          <w:rFonts w:ascii="Arial" w:hAnsi="Arial" w:cs="Times New Roman"/>
          <w:color w:val="000000"/>
          <w:sz w:val="20"/>
          <w:szCs w:val="22"/>
        </w:rPr>
        <w:t xml:space="preserve"> weighted network</w:t>
      </w:r>
      <w:r>
        <w:rPr>
          <w:rFonts w:ascii="Arial" w:hAnsi="Arial" w:cs="Times New Roman"/>
          <w:color w:val="000000"/>
          <w:sz w:val="20"/>
          <w:szCs w:val="22"/>
        </w:rPr>
        <w:t xml:space="preserve">. When the value of κ is too high or too low, the modularity score </w:t>
      </w:r>
      <w:r w:rsidR="0017119E">
        <w:rPr>
          <w:rFonts w:ascii="Arial" w:hAnsi="Arial" w:cs="Times New Roman"/>
          <w:color w:val="000000"/>
          <w:sz w:val="20"/>
          <w:szCs w:val="22"/>
        </w:rPr>
        <w:t xml:space="preserve">of the weighted network </w:t>
      </w:r>
      <w:r>
        <w:rPr>
          <w:rFonts w:ascii="Arial" w:hAnsi="Arial" w:cs="Times New Roman"/>
          <w:color w:val="000000"/>
          <w:sz w:val="20"/>
          <w:szCs w:val="22"/>
        </w:rPr>
        <w:t xml:space="preserve">is low. </w:t>
      </w:r>
      <w:r w:rsidR="0017119E">
        <w:rPr>
          <w:rFonts w:ascii="Arial" w:hAnsi="Arial" w:cs="Times New Roman"/>
          <w:color w:val="000000"/>
          <w:sz w:val="20"/>
          <w:szCs w:val="22"/>
        </w:rPr>
        <w:t xml:space="preserve">The κ </w:t>
      </w:r>
      <w:r w:rsidR="00464AB9">
        <w:rPr>
          <w:rFonts w:ascii="Arial" w:hAnsi="Arial" w:cs="Times New Roman"/>
          <w:color w:val="000000"/>
          <w:sz w:val="20"/>
          <w:szCs w:val="22"/>
        </w:rPr>
        <w:t xml:space="preserve">that maximizes the modularity score of the weighted network should therefore be optimal κ </w:t>
      </w:r>
      <w:r w:rsidR="0017119E">
        <w:rPr>
          <w:rFonts w:ascii="Arial" w:hAnsi="Arial" w:cs="Times New Roman"/>
          <w:color w:val="000000"/>
          <w:sz w:val="20"/>
          <w:szCs w:val="22"/>
        </w:rPr>
        <w:t>for OrthoClust</w:t>
      </w:r>
      <w:r w:rsidR="00464AB9">
        <w:rPr>
          <w:rFonts w:ascii="Arial" w:hAnsi="Arial" w:cs="Times New Roman"/>
          <w:color w:val="000000"/>
          <w:sz w:val="20"/>
          <w:szCs w:val="22"/>
        </w:rPr>
        <w:t>.</w:t>
      </w:r>
      <w:r w:rsidR="0017119E">
        <w:rPr>
          <w:rFonts w:ascii="Arial" w:hAnsi="Arial" w:cs="Times New Roman"/>
          <w:color w:val="000000"/>
          <w:sz w:val="20"/>
          <w:szCs w:val="22"/>
        </w:rPr>
        <w:t xml:space="preserve"> </w:t>
      </w:r>
      <w:r>
        <w:rPr>
          <w:rFonts w:ascii="Arial" w:hAnsi="Arial" w:cs="Times New Roman"/>
          <w:color w:val="000000"/>
          <w:sz w:val="20"/>
          <w:szCs w:val="22"/>
        </w:rPr>
        <w:t xml:space="preserve">Combing Figure </w:t>
      </w:r>
      <w:r w:rsidR="005634A4">
        <w:rPr>
          <w:rFonts w:ascii="Arial" w:hAnsi="Arial" w:cs="Times New Roman"/>
          <w:color w:val="000000"/>
          <w:sz w:val="20"/>
          <w:szCs w:val="22"/>
        </w:rPr>
        <w:t>5</w:t>
      </w:r>
      <w:r>
        <w:rPr>
          <w:rFonts w:ascii="Arial" w:hAnsi="Arial" w:cs="Times New Roman"/>
          <w:color w:val="000000"/>
          <w:sz w:val="20"/>
          <w:szCs w:val="22"/>
        </w:rPr>
        <w:t xml:space="preserve">A and Figure </w:t>
      </w:r>
      <w:r w:rsidR="005634A4">
        <w:rPr>
          <w:rFonts w:ascii="Arial" w:hAnsi="Arial" w:cs="Times New Roman"/>
          <w:color w:val="000000"/>
          <w:sz w:val="20"/>
          <w:szCs w:val="22"/>
        </w:rPr>
        <w:t>5</w:t>
      </w:r>
      <w:r>
        <w:rPr>
          <w:rFonts w:ascii="Arial" w:hAnsi="Arial" w:cs="Times New Roman"/>
          <w:color w:val="000000"/>
          <w:sz w:val="20"/>
          <w:szCs w:val="22"/>
        </w:rPr>
        <w:t>B, we picked κ=3 as our optimal value.</w:t>
      </w:r>
    </w:p>
    <w:p w14:paraId="462A099F" w14:textId="77777777" w:rsidR="00096313" w:rsidRDefault="00096313" w:rsidP="00F42BE6">
      <w:pPr>
        <w:widowControl w:val="0"/>
        <w:autoSpaceDE w:val="0"/>
        <w:autoSpaceDN w:val="0"/>
        <w:adjustRightInd w:val="0"/>
        <w:spacing w:line="480" w:lineRule="auto"/>
        <w:jc w:val="both"/>
        <w:rPr>
          <w:rFonts w:ascii="Arial" w:hAnsi="Arial" w:cs="Times New Roman"/>
          <w:color w:val="000000"/>
          <w:sz w:val="20"/>
          <w:szCs w:val="22"/>
        </w:rPr>
      </w:pPr>
    </w:p>
    <w:p w14:paraId="5379D075" w14:textId="799E1B71" w:rsidR="000E5EA6" w:rsidRDefault="00096313" w:rsidP="00F42BE6">
      <w:pPr>
        <w:widowControl w:val="0"/>
        <w:autoSpaceDE w:val="0"/>
        <w:autoSpaceDN w:val="0"/>
        <w:adjustRightInd w:val="0"/>
        <w:spacing w:line="480" w:lineRule="auto"/>
        <w:jc w:val="both"/>
        <w:rPr>
          <w:rFonts w:ascii="Arial" w:hAnsi="Arial" w:cs="Times New Roman"/>
          <w:b/>
          <w:color w:val="000000"/>
          <w:sz w:val="20"/>
          <w:szCs w:val="22"/>
        </w:rPr>
      </w:pPr>
      <w:r w:rsidRPr="00096313">
        <w:rPr>
          <w:rFonts w:ascii="Arial" w:hAnsi="Arial" w:cs="Times New Roman"/>
          <w:b/>
          <w:color w:val="000000"/>
          <w:sz w:val="20"/>
          <w:szCs w:val="22"/>
        </w:rPr>
        <w:t>Weight</w:t>
      </w:r>
      <w:r w:rsidR="00592128">
        <w:rPr>
          <w:rFonts w:ascii="Arial" w:hAnsi="Arial" w:cs="Times New Roman"/>
          <w:b/>
          <w:color w:val="000000"/>
          <w:sz w:val="20"/>
          <w:szCs w:val="22"/>
        </w:rPr>
        <w:t>s</w:t>
      </w:r>
      <w:r w:rsidRPr="00096313">
        <w:rPr>
          <w:rFonts w:ascii="Arial" w:hAnsi="Arial" w:cs="Times New Roman"/>
          <w:b/>
          <w:color w:val="000000"/>
          <w:sz w:val="20"/>
          <w:szCs w:val="22"/>
        </w:rPr>
        <w:t xml:space="preserve"> associated with the </w:t>
      </w:r>
      <w:r w:rsidR="000E5EA6">
        <w:rPr>
          <w:rFonts w:ascii="Arial" w:hAnsi="Arial" w:cs="Times New Roman"/>
          <w:b/>
          <w:color w:val="000000"/>
          <w:sz w:val="20"/>
          <w:szCs w:val="22"/>
        </w:rPr>
        <w:t>o</w:t>
      </w:r>
      <w:r w:rsidRPr="00096313">
        <w:rPr>
          <w:rFonts w:ascii="Arial" w:hAnsi="Arial" w:cs="Times New Roman"/>
          <w:b/>
          <w:color w:val="000000"/>
          <w:sz w:val="20"/>
          <w:szCs w:val="22"/>
        </w:rPr>
        <w:t>rthology relationship</w:t>
      </w:r>
      <w:r w:rsidR="000E5EA6">
        <w:rPr>
          <w:rFonts w:ascii="Arial" w:hAnsi="Arial" w:cs="Times New Roman"/>
          <w:b/>
          <w:color w:val="000000"/>
          <w:sz w:val="20"/>
          <w:szCs w:val="22"/>
        </w:rPr>
        <w:t>s</w:t>
      </w:r>
    </w:p>
    <w:p w14:paraId="3E91DCBA" w14:textId="58BF8C83" w:rsidR="005E05F5" w:rsidRPr="000E5EA6" w:rsidRDefault="000E5EA6" w:rsidP="00F42BE6">
      <w:pPr>
        <w:widowControl w:val="0"/>
        <w:autoSpaceDE w:val="0"/>
        <w:autoSpaceDN w:val="0"/>
        <w:adjustRightInd w:val="0"/>
        <w:spacing w:line="480" w:lineRule="auto"/>
        <w:jc w:val="both"/>
        <w:rPr>
          <w:rFonts w:ascii="Arial" w:hAnsi="Arial" w:cs="Times New Roman"/>
          <w:color w:val="000000"/>
          <w:sz w:val="20"/>
          <w:szCs w:val="22"/>
        </w:rPr>
      </w:pPr>
      <w:r w:rsidRPr="00F42BE6">
        <w:rPr>
          <w:rFonts w:ascii="Arial" w:hAnsi="Arial" w:cs="Times New Roman"/>
          <w:color w:val="000000"/>
          <w:sz w:val="20"/>
          <w:szCs w:val="22"/>
        </w:rPr>
        <w:t xml:space="preserve">Orthology </w:t>
      </w:r>
      <w:r>
        <w:rPr>
          <w:rFonts w:ascii="Arial" w:hAnsi="Arial" w:cs="Times New Roman"/>
          <w:color w:val="000000"/>
          <w:sz w:val="20"/>
          <w:szCs w:val="22"/>
        </w:rPr>
        <w:t xml:space="preserve">relationships between species connect layers of co-association networks. </w:t>
      </w:r>
      <w:r w:rsidR="00814F7C">
        <w:rPr>
          <w:rFonts w:ascii="Arial" w:hAnsi="Arial" w:cs="Times New Roman"/>
          <w:color w:val="000000"/>
          <w:sz w:val="20"/>
          <w:szCs w:val="22"/>
        </w:rPr>
        <w:t xml:space="preserve">While the coupling parameter κ defines the overall relative contribution between intra-species and inter-species connections, </w:t>
      </w:r>
      <w:r w:rsidR="00415480">
        <w:rPr>
          <w:rFonts w:ascii="Arial" w:hAnsi="Arial" w:cs="Times New Roman"/>
          <w:color w:val="000000"/>
          <w:sz w:val="20"/>
          <w:szCs w:val="22"/>
        </w:rPr>
        <w:t xml:space="preserve">the weight of each </w:t>
      </w:r>
      <w:r w:rsidR="009A2828">
        <w:rPr>
          <w:rFonts w:ascii="Arial" w:hAnsi="Arial" w:cs="Times New Roman"/>
          <w:color w:val="000000"/>
          <w:sz w:val="20"/>
          <w:szCs w:val="22"/>
        </w:rPr>
        <w:t xml:space="preserve">orthology connection </w:t>
      </w:r>
      <w:r w:rsidR="008F06D7">
        <w:rPr>
          <w:rFonts w:ascii="Arial" w:hAnsi="Arial" w:cs="Times New Roman"/>
          <w:color w:val="000000"/>
          <w:sz w:val="20"/>
          <w:szCs w:val="22"/>
        </w:rPr>
        <w:t xml:space="preserve">could in principle </w:t>
      </w:r>
      <w:r w:rsidR="00415480">
        <w:rPr>
          <w:rFonts w:ascii="Arial" w:hAnsi="Arial" w:cs="Times New Roman"/>
          <w:color w:val="000000"/>
          <w:sz w:val="20"/>
          <w:szCs w:val="22"/>
        </w:rPr>
        <w:t xml:space="preserve">be adjusted. </w:t>
      </w:r>
      <w:r>
        <w:rPr>
          <w:rFonts w:ascii="Arial" w:hAnsi="Arial" w:cs="Times New Roman"/>
          <w:color w:val="000000"/>
          <w:sz w:val="20"/>
          <w:szCs w:val="22"/>
        </w:rPr>
        <w:t>It is very common that in eukaryotes many orthologs are many-to-many instead of one-to-one</w:t>
      </w:r>
      <w:r w:rsidR="008F06D7">
        <w:rPr>
          <w:rFonts w:ascii="Arial" w:hAnsi="Arial" w:cs="Times New Roman"/>
          <w:color w:val="000000"/>
          <w:sz w:val="20"/>
          <w:szCs w:val="22"/>
        </w:rPr>
        <w:t xml:space="preserve">, mathematically forming various bipartite cliques </w:t>
      </w:r>
      <w:r w:rsidR="00415480">
        <w:rPr>
          <w:rFonts w:ascii="Arial" w:hAnsi="Arial" w:cs="Times New Roman"/>
          <w:color w:val="000000"/>
          <w:sz w:val="20"/>
          <w:szCs w:val="22"/>
        </w:rPr>
        <w:t xml:space="preserve">in the </w:t>
      </w:r>
      <w:r w:rsidR="005A23C2">
        <w:rPr>
          <w:rFonts w:ascii="Arial" w:hAnsi="Arial" w:cs="Times New Roman"/>
          <w:color w:val="000000"/>
          <w:sz w:val="20"/>
          <w:szCs w:val="22"/>
        </w:rPr>
        <w:t>multi-</w:t>
      </w:r>
      <w:r w:rsidR="00A36ED2">
        <w:rPr>
          <w:rFonts w:ascii="Arial" w:hAnsi="Arial" w:cs="Times New Roman"/>
          <w:color w:val="000000"/>
          <w:sz w:val="20"/>
          <w:szCs w:val="22"/>
        </w:rPr>
        <w:t>layer</w:t>
      </w:r>
      <w:r w:rsidR="00415480">
        <w:rPr>
          <w:rFonts w:ascii="Arial" w:hAnsi="Arial" w:cs="Times New Roman"/>
          <w:color w:val="000000"/>
          <w:sz w:val="20"/>
          <w:szCs w:val="22"/>
        </w:rPr>
        <w:t xml:space="preserve"> network. </w:t>
      </w:r>
      <w:r w:rsidR="007B481A">
        <w:rPr>
          <w:rFonts w:ascii="Arial" w:hAnsi="Arial" w:cs="Times New Roman"/>
          <w:color w:val="000000"/>
          <w:sz w:val="20"/>
          <w:szCs w:val="22"/>
        </w:rPr>
        <w:t>We tested OrthoClust by treating all the orthologous pairs equally in the cost function. We found that</w:t>
      </w:r>
      <w:r w:rsidR="00445503">
        <w:rPr>
          <w:rFonts w:ascii="Arial" w:hAnsi="Arial" w:cs="Times New Roman"/>
          <w:color w:val="000000"/>
          <w:sz w:val="20"/>
          <w:szCs w:val="22"/>
        </w:rPr>
        <w:t xml:space="preserve"> </w:t>
      </w:r>
      <w:r w:rsidR="007B481A">
        <w:rPr>
          <w:rFonts w:ascii="Arial" w:hAnsi="Arial" w:cs="Times New Roman"/>
          <w:color w:val="000000"/>
          <w:sz w:val="20"/>
          <w:szCs w:val="22"/>
        </w:rPr>
        <w:t>most of the cliques</w:t>
      </w:r>
      <w:r w:rsidR="00445503">
        <w:rPr>
          <w:rFonts w:ascii="Arial" w:hAnsi="Arial" w:cs="Times New Roman"/>
          <w:color w:val="000000"/>
          <w:sz w:val="20"/>
          <w:szCs w:val="22"/>
        </w:rPr>
        <w:t xml:space="preserve"> cannot be resolved, and their nodes got assigned to a single module (see Figure S</w:t>
      </w:r>
      <w:r w:rsidR="008025DC">
        <w:rPr>
          <w:rFonts w:ascii="Arial" w:hAnsi="Arial" w:cs="Times New Roman"/>
          <w:color w:val="000000"/>
          <w:sz w:val="20"/>
          <w:szCs w:val="22"/>
        </w:rPr>
        <w:t>4</w:t>
      </w:r>
      <w:r w:rsidR="00445503">
        <w:rPr>
          <w:rFonts w:ascii="Arial" w:hAnsi="Arial" w:cs="Times New Roman"/>
          <w:color w:val="000000"/>
          <w:sz w:val="20"/>
          <w:szCs w:val="22"/>
        </w:rPr>
        <w:t xml:space="preserve">). </w:t>
      </w:r>
      <w:r w:rsidR="003A4548">
        <w:rPr>
          <w:rFonts w:ascii="Arial" w:hAnsi="Arial" w:cs="Times New Roman"/>
          <w:color w:val="000000"/>
          <w:sz w:val="20"/>
          <w:szCs w:val="22"/>
        </w:rPr>
        <w:t xml:space="preserve">This implies </w:t>
      </w:r>
      <w:r w:rsidR="00772DA8">
        <w:rPr>
          <w:rFonts w:ascii="Arial" w:hAnsi="Arial" w:cs="Times New Roman"/>
          <w:color w:val="000000"/>
          <w:sz w:val="20"/>
          <w:szCs w:val="22"/>
        </w:rPr>
        <w:t>the cost function favor</w:t>
      </w:r>
      <w:r w:rsidR="003A4548">
        <w:rPr>
          <w:rFonts w:ascii="Arial" w:hAnsi="Arial" w:cs="Times New Roman"/>
          <w:color w:val="000000"/>
          <w:sz w:val="20"/>
          <w:szCs w:val="22"/>
        </w:rPr>
        <w:t>s</w:t>
      </w:r>
      <w:r w:rsidR="00772DA8">
        <w:rPr>
          <w:rFonts w:ascii="Arial" w:hAnsi="Arial" w:cs="Times New Roman"/>
          <w:color w:val="000000"/>
          <w:sz w:val="20"/>
          <w:szCs w:val="22"/>
        </w:rPr>
        <w:t xml:space="preserve"> </w:t>
      </w:r>
      <w:r w:rsidR="003A4548">
        <w:rPr>
          <w:rFonts w:ascii="Arial" w:hAnsi="Arial" w:cs="Times New Roman"/>
          <w:color w:val="000000"/>
          <w:sz w:val="20"/>
          <w:szCs w:val="22"/>
        </w:rPr>
        <w:t>very large</w:t>
      </w:r>
      <w:r w:rsidR="00772DA8">
        <w:rPr>
          <w:rFonts w:ascii="Arial" w:hAnsi="Arial" w:cs="Times New Roman"/>
          <w:color w:val="000000"/>
          <w:sz w:val="20"/>
          <w:szCs w:val="22"/>
        </w:rPr>
        <w:t xml:space="preserve"> cliques and </w:t>
      </w:r>
      <w:r w:rsidR="003A4548">
        <w:rPr>
          <w:rFonts w:ascii="Arial" w:hAnsi="Arial" w:cs="Times New Roman"/>
          <w:color w:val="000000"/>
          <w:sz w:val="20"/>
          <w:szCs w:val="22"/>
        </w:rPr>
        <w:t xml:space="preserve">is </w:t>
      </w:r>
      <w:r w:rsidR="00772DA8">
        <w:rPr>
          <w:rFonts w:ascii="Arial" w:hAnsi="Arial" w:cs="Times New Roman"/>
          <w:color w:val="000000"/>
          <w:sz w:val="20"/>
          <w:szCs w:val="22"/>
        </w:rPr>
        <w:t>bias</w:t>
      </w:r>
      <w:r w:rsidR="003A4548">
        <w:rPr>
          <w:rFonts w:ascii="Arial" w:hAnsi="Arial" w:cs="Times New Roman"/>
          <w:color w:val="000000"/>
          <w:sz w:val="20"/>
          <w:szCs w:val="22"/>
        </w:rPr>
        <w:t>ed</w:t>
      </w:r>
      <w:r w:rsidR="00772DA8">
        <w:rPr>
          <w:rFonts w:ascii="Arial" w:hAnsi="Arial" w:cs="Times New Roman"/>
          <w:color w:val="000000"/>
          <w:sz w:val="20"/>
          <w:szCs w:val="22"/>
        </w:rPr>
        <w:t xml:space="preserve"> against the conserved clusters that are linked by one-to-one orthologs. </w:t>
      </w:r>
      <w:r w:rsidR="005E05F5" w:rsidRPr="00BF5D34">
        <w:rPr>
          <w:rFonts w:ascii="Arial" w:hAnsi="Arial" w:cs="Times New Roman"/>
          <w:color w:val="000000"/>
          <w:sz w:val="20"/>
          <w:szCs w:val="22"/>
        </w:rPr>
        <w:t xml:space="preserve">To account </w:t>
      </w:r>
      <w:r w:rsidR="005E05F5">
        <w:rPr>
          <w:rFonts w:ascii="Arial" w:hAnsi="Arial" w:cs="Times New Roman"/>
          <w:color w:val="000000"/>
          <w:sz w:val="20"/>
          <w:szCs w:val="22"/>
        </w:rPr>
        <w:t>for</w:t>
      </w:r>
      <w:r w:rsidR="005E05F5" w:rsidRPr="00BF5D34">
        <w:rPr>
          <w:rFonts w:ascii="Arial" w:hAnsi="Arial" w:cs="Times New Roman"/>
          <w:color w:val="000000"/>
          <w:sz w:val="20"/>
          <w:szCs w:val="22"/>
        </w:rPr>
        <w:t xml:space="preserve"> </w:t>
      </w:r>
      <w:r w:rsidR="00772DA8" w:rsidRPr="00BF5D34">
        <w:rPr>
          <w:rFonts w:ascii="Arial" w:hAnsi="Arial" w:cs="Times New Roman"/>
          <w:color w:val="000000"/>
          <w:sz w:val="20"/>
          <w:szCs w:val="22"/>
        </w:rPr>
        <w:t>this</w:t>
      </w:r>
      <w:r w:rsidR="00772DA8">
        <w:rPr>
          <w:rFonts w:ascii="Arial" w:hAnsi="Arial" w:cs="Times New Roman"/>
          <w:color w:val="000000"/>
          <w:sz w:val="20"/>
          <w:szCs w:val="22"/>
        </w:rPr>
        <w:t xml:space="preserve"> effe</w:t>
      </w:r>
      <w:r w:rsidR="00E24317">
        <w:rPr>
          <w:rFonts w:ascii="Arial" w:hAnsi="Arial" w:cs="Times New Roman"/>
          <w:color w:val="000000"/>
          <w:sz w:val="20"/>
          <w:szCs w:val="22"/>
        </w:rPr>
        <w:t xml:space="preserve">ct, OrthoClust therefore </w:t>
      </w:r>
      <w:r w:rsidR="0047602A">
        <w:rPr>
          <w:rFonts w:ascii="Arial" w:hAnsi="Arial" w:cs="Times New Roman"/>
          <w:color w:val="000000"/>
          <w:sz w:val="20"/>
          <w:szCs w:val="22"/>
        </w:rPr>
        <w:t xml:space="preserve">weights down the orthologous link of a node by the number of orthologs it </w:t>
      </w:r>
      <w:r w:rsidR="00BA2CA2">
        <w:rPr>
          <w:rFonts w:ascii="Arial" w:hAnsi="Arial" w:cs="Times New Roman"/>
          <w:color w:val="000000"/>
          <w:sz w:val="20"/>
          <w:szCs w:val="22"/>
        </w:rPr>
        <w:t>possesses</w:t>
      </w:r>
      <w:r w:rsidR="0047602A">
        <w:rPr>
          <w:rFonts w:ascii="Arial" w:hAnsi="Arial" w:cs="Times New Roman"/>
          <w:color w:val="000000"/>
          <w:sz w:val="20"/>
          <w:szCs w:val="22"/>
        </w:rPr>
        <w:t xml:space="preserve">. </w:t>
      </w:r>
      <w:r w:rsidR="00747137">
        <w:rPr>
          <w:rFonts w:ascii="Arial" w:hAnsi="Arial" w:cs="Times New Roman"/>
          <w:color w:val="000000"/>
          <w:sz w:val="20"/>
          <w:szCs w:val="22"/>
        </w:rPr>
        <w:t>As shown in Figure S</w:t>
      </w:r>
      <w:r w:rsidR="008025DC">
        <w:rPr>
          <w:rFonts w:ascii="Arial" w:hAnsi="Arial" w:cs="Times New Roman"/>
          <w:color w:val="000000"/>
          <w:sz w:val="20"/>
          <w:szCs w:val="22"/>
        </w:rPr>
        <w:t>4</w:t>
      </w:r>
      <w:r w:rsidR="00747137">
        <w:rPr>
          <w:rFonts w:ascii="Arial" w:hAnsi="Arial" w:cs="Times New Roman"/>
          <w:color w:val="000000"/>
          <w:sz w:val="20"/>
          <w:szCs w:val="22"/>
        </w:rPr>
        <w:t>, the weighted approach works better in resolving the huge cliques.</w:t>
      </w:r>
    </w:p>
    <w:p w14:paraId="0D021446" w14:textId="77777777" w:rsidR="004B6AAA" w:rsidRDefault="004B6AAA" w:rsidP="009F77F7">
      <w:pPr>
        <w:widowControl w:val="0"/>
        <w:autoSpaceDE w:val="0"/>
        <w:autoSpaceDN w:val="0"/>
        <w:adjustRightInd w:val="0"/>
        <w:spacing w:line="480" w:lineRule="auto"/>
        <w:jc w:val="both"/>
        <w:rPr>
          <w:rFonts w:ascii="Arial" w:hAnsi="Arial" w:cs="Times New Roman"/>
          <w:color w:val="000000"/>
          <w:sz w:val="20"/>
          <w:szCs w:val="22"/>
        </w:rPr>
      </w:pPr>
    </w:p>
    <w:p w14:paraId="23D06C5E" w14:textId="0DDA08B3" w:rsidR="004B6AAA" w:rsidRDefault="004B6AAA" w:rsidP="004B6AAA">
      <w:pPr>
        <w:widowControl w:val="0"/>
        <w:autoSpaceDE w:val="0"/>
        <w:autoSpaceDN w:val="0"/>
        <w:adjustRightInd w:val="0"/>
        <w:spacing w:line="480" w:lineRule="auto"/>
        <w:jc w:val="both"/>
        <w:rPr>
          <w:rFonts w:ascii="Arial" w:hAnsi="Arial" w:cs="Times New Roman"/>
          <w:b/>
          <w:color w:val="333333"/>
          <w:sz w:val="20"/>
          <w:szCs w:val="22"/>
        </w:rPr>
      </w:pPr>
      <w:r w:rsidRPr="004B6AAA">
        <w:rPr>
          <w:rFonts w:ascii="Arial" w:hAnsi="Arial" w:cs="Times New Roman"/>
          <w:b/>
          <w:color w:val="333333"/>
          <w:sz w:val="20"/>
          <w:szCs w:val="22"/>
        </w:rPr>
        <w:t>Comparison with single-species clustering</w:t>
      </w:r>
    </w:p>
    <w:p w14:paraId="008C7780" w14:textId="743F8B8F" w:rsidR="004B6AAA" w:rsidRPr="00652D64" w:rsidRDefault="00F56BC3" w:rsidP="004B6AAA">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The aim of OrthoClust is to perform clustering across multiple species in an integrated fashion. Naively, </w:t>
      </w:r>
      <w:r w:rsidR="003253E4">
        <w:rPr>
          <w:rFonts w:ascii="Arial" w:hAnsi="Arial" w:cs="Times New Roman"/>
          <w:color w:val="333333"/>
          <w:sz w:val="20"/>
          <w:szCs w:val="22"/>
        </w:rPr>
        <w:t xml:space="preserve">one could </w:t>
      </w:r>
      <w:r w:rsidR="00A64F75">
        <w:rPr>
          <w:rFonts w:ascii="Arial" w:hAnsi="Arial" w:cs="Times New Roman"/>
          <w:color w:val="333333"/>
          <w:sz w:val="20"/>
          <w:szCs w:val="22"/>
        </w:rPr>
        <w:t xml:space="preserve">construct a cross-species module by </w:t>
      </w:r>
      <w:r w:rsidR="003253E4">
        <w:rPr>
          <w:rFonts w:ascii="Arial" w:hAnsi="Arial" w:cs="Times New Roman"/>
          <w:color w:val="333333"/>
          <w:sz w:val="20"/>
          <w:szCs w:val="22"/>
        </w:rPr>
        <w:t>perform clustering on individual species separately and concatenate the modules of different species by the orthologs they share.</w:t>
      </w:r>
      <w:r w:rsidR="000C2773">
        <w:rPr>
          <w:rFonts w:ascii="Arial" w:hAnsi="Arial" w:cs="Times New Roman"/>
          <w:color w:val="333333"/>
          <w:sz w:val="20"/>
          <w:szCs w:val="22"/>
        </w:rPr>
        <w:t xml:space="preserve"> </w:t>
      </w:r>
      <w:r w:rsidR="00A64F75">
        <w:rPr>
          <w:rFonts w:ascii="Arial" w:hAnsi="Arial" w:cs="Times New Roman"/>
          <w:color w:val="333333"/>
          <w:sz w:val="20"/>
          <w:szCs w:val="22"/>
        </w:rPr>
        <w:t xml:space="preserve">To examine this alternative approach, we performed </w:t>
      </w:r>
      <w:r w:rsidR="00A1793C">
        <w:rPr>
          <w:rFonts w:ascii="Arial" w:hAnsi="Arial" w:cs="Times New Roman"/>
          <w:color w:val="333333"/>
          <w:sz w:val="20"/>
          <w:szCs w:val="22"/>
        </w:rPr>
        <w:t>single species clustering on the expression profiles of worm and fly separately using various standard methods (see Materials and methods). We then tested for each combination of worm and fly modules, whether or not there is an enrichment of orthologs</w:t>
      </w:r>
      <w:r w:rsidR="009B197E">
        <w:rPr>
          <w:rFonts w:ascii="Arial" w:hAnsi="Arial" w:cs="Times New Roman"/>
          <w:color w:val="333333"/>
          <w:sz w:val="20"/>
          <w:szCs w:val="22"/>
        </w:rPr>
        <w:t xml:space="preserve"> between them</w:t>
      </w:r>
      <w:r w:rsidR="00F17ABD">
        <w:rPr>
          <w:rFonts w:ascii="Arial" w:hAnsi="Arial" w:cs="Times New Roman"/>
          <w:color w:val="333333"/>
          <w:sz w:val="20"/>
          <w:szCs w:val="22"/>
        </w:rPr>
        <w:t xml:space="preserve"> based on a simple hypergeometric test (see Materials and methods)</w:t>
      </w:r>
      <w:r w:rsidR="00A1793C">
        <w:rPr>
          <w:rFonts w:ascii="Arial" w:hAnsi="Arial" w:cs="Times New Roman"/>
          <w:color w:val="333333"/>
          <w:sz w:val="20"/>
          <w:szCs w:val="22"/>
        </w:rPr>
        <w:t xml:space="preserve">. </w:t>
      </w:r>
      <w:r w:rsidR="00EC0952">
        <w:rPr>
          <w:rFonts w:ascii="Arial" w:hAnsi="Arial" w:cs="Times New Roman"/>
          <w:color w:val="333333"/>
          <w:sz w:val="20"/>
          <w:szCs w:val="22"/>
        </w:rPr>
        <w:t xml:space="preserve">We found that even though there </w:t>
      </w:r>
      <w:r w:rsidR="00CD6471">
        <w:rPr>
          <w:rFonts w:ascii="Arial" w:hAnsi="Arial" w:cs="Times New Roman"/>
          <w:color w:val="333333"/>
          <w:sz w:val="20"/>
          <w:szCs w:val="22"/>
        </w:rPr>
        <w:t xml:space="preserve">are certain combined worm-fly modules with significant enrichment of orthologous gene pairs, the enrichment is lower than the cross-species constructed by OrthoClust </w:t>
      </w:r>
      <w:r w:rsidR="00EC0952">
        <w:rPr>
          <w:rFonts w:ascii="Arial" w:hAnsi="Arial" w:cs="Times New Roman"/>
          <w:color w:val="333333"/>
          <w:sz w:val="20"/>
          <w:szCs w:val="22"/>
        </w:rPr>
        <w:t>(Figure 6)</w:t>
      </w:r>
      <w:r w:rsidR="00CD6471">
        <w:rPr>
          <w:rFonts w:ascii="Arial" w:hAnsi="Arial" w:cs="Times New Roman"/>
          <w:color w:val="333333"/>
          <w:sz w:val="20"/>
          <w:szCs w:val="22"/>
        </w:rPr>
        <w:t>. This is of course not surprising because OrthoClust takes into account of the orthology relationships in the algorithm. Nevertheless, th</w:t>
      </w:r>
      <w:r w:rsidR="008A4124">
        <w:rPr>
          <w:rFonts w:ascii="Arial" w:hAnsi="Arial" w:cs="Times New Roman"/>
          <w:color w:val="333333"/>
          <w:sz w:val="20"/>
          <w:szCs w:val="22"/>
        </w:rPr>
        <w:t>is</w:t>
      </w:r>
      <w:r w:rsidR="00CD6471">
        <w:rPr>
          <w:rFonts w:ascii="Arial" w:hAnsi="Arial" w:cs="Times New Roman"/>
          <w:color w:val="333333"/>
          <w:sz w:val="20"/>
          <w:szCs w:val="22"/>
        </w:rPr>
        <w:t xml:space="preserve"> analysis suggested that </w:t>
      </w:r>
      <w:r w:rsidR="00997BD6">
        <w:rPr>
          <w:rFonts w:ascii="Arial" w:hAnsi="Arial" w:cs="Times New Roman"/>
          <w:color w:val="333333"/>
          <w:sz w:val="20"/>
          <w:szCs w:val="22"/>
        </w:rPr>
        <w:t>by u</w:t>
      </w:r>
      <w:r w:rsidR="00CD6471">
        <w:rPr>
          <w:rFonts w:ascii="Arial" w:hAnsi="Arial" w:cs="Times New Roman"/>
          <w:color w:val="333333"/>
          <w:sz w:val="20"/>
          <w:szCs w:val="22"/>
        </w:rPr>
        <w:t>sing me</w:t>
      </w:r>
      <w:r w:rsidR="00997BD6">
        <w:rPr>
          <w:rFonts w:ascii="Arial" w:hAnsi="Arial" w:cs="Times New Roman"/>
          <w:color w:val="333333"/>
          <w:sz w:val="20"/>
          <w:szCs w:val="22"/>
        </w:rPr>
        <w:t xml:space="preserve">rely the co-expression data, it is in general less effective in finding the corresponding sets of genes in two species responsible for the same function. </w:t>
      </w:r>
      <w:r w:rsidR="00ED28CF">
        <w:rPr>
          <w:rFonts w:ascii="Arial" w:hAnsi="Arial" w:cs="Times New Roman"/>
          <w:color w:val="333333"/>
          <w:sz w:val="20"/>
          <w:szCs w:val="22"/>
        </w:rPr>
        <w:t xml:space="preserve">To show the result is not a consequence of the particular mathematical form of the cost function imposed by OrthoClust, we ran OrthoClust with </w:t>
      </w:r>
      <w:r w:rsidR="00ED28CF" w:rsidRPr="00BF5D34">
        <w:rPr>
          <w:rFonts w:ascii="Arial" w:hAnsi="Arial" w:cs="Times New Roman"/>
          <w:color w:val="000000"/>
          <w:sz w:val="20"/>
          <w:szCs w:val="22"/>
        </w:rPr>
        <w:t>κ</w:t>
      </w:r>
      <w:r w:rsidR="00ED28CF">
        <w:rPr>
          <w:rFonts w:ascii="Arial" w:hAnsi="Arial" w:cs="Times New Roman"/>
          <w:color w:val="000000"/>
          <w:sz w:val="20"/>
          <w:szCs w:val="22"/>
        </w:rPr>
        <w:t>=0</w:t>
      </w:r>
      <w:r w:rsidR="001A17BF">
        <w:rPr>
          <w:rFonts w:ascii="Arial" w:hAnsi="Arial" w:cs="Times New Roman"/>
          <w:color w:val="000000"/>
          <w:sz w:val="20"/>
          <w:szCs w:val="22"/>
        </w:rPr>
        <w:t>. As there was no coupling between two species in the cost function, the resultant sets of worm fly modules were essentially clustered independently</w:t>
      </w:r>
      <w:r w:rsidR="00ED28CF">
        <w:rPr>
          <w:rFonts w:ascii="Arial" w:hAnsi="Arial" w:cs="Times New Roman"/>
          <w:color w:val="000000"/>
          <w:sz w:val="20"/>
          <w:szCs w:val="22"/>
        </w:rPr>
        <w:t xml:space="preserve">. </w:t>
      </w:r>
      <w:r w:rsidR="001A17BF">
        <w:rPr>
          <w:rFonts w:ascii="Arial" w:hAnsi="Arial" w:cs="Times New Roman"/>
          <w:color w:val="000000"/>
          <w:sz w:val="20"/>
          <w:szCs w:val="22"/>
        </w:rPr>
        <w:t xml:space="preserve">Again, we found that the combined worm-fly modules have lower enrichment of orthologous pairs compared to the case with optimal </w:t>
      </w:r>
      <w:r w:rsidR="001A17BF" w:rsidRPr="00BF5D34">
        <w:rPr>
          <w:rFonts w:ascii="Arial" w:hAnsi="Arial" w:cs="Times New Roman"/>
          <w:color w:val="000000"/>
          <w:sz w:val="20"/>
          <w:szCs w:val="22"/>
        </w:rPr>
        <w:t>κ</w:t>
      </w:r>
      <w:r w:rsidR="001A17BF">
        <w:rPr>
          <w:rFonts w:ascii="Arial" w:hAnsi="Arial" w:cs="Times New Roman"/>
          <w:color w:val="000000"/>
          <w:sz w:val="20"/>
          <w:szCs w:val="22"/>
        </w:rPr>
        <w:t>=3. Interestingly, this analysis also manifest</w:t>
      </w:r>
      <w:r w:rsidR="00652D64">
        <w:rPr>
          <w:rFonts w:ascii="Arial" w:hAnsi="Arial" w:cs="Times New Roman"/>
          <w:color w:val="000000"/>
          <w:sz w:val="20"/>
          <w:szCs w:val="22"/>
        </w:rPr>
        <w:t>s how the coupling term in the cost function bring two sets of independent modules closer together in terms of the sharing of orthologs.</w:t>
      </w:r>
    </w:p>
    <w:p w14:paraId="260AA8F0" w14:textId="77777777" w:rsidR="00214545" w:rsidRDefault="00214545" w:rsidP="004B6AAA">
      <w:pPr>
        <w:widowControl w:val="0"/>
        <w:autoSpaceDE w:val="0"/>
        <w:autoSpaceDN w:val="0"/>
        <w:adjustRightInd w:val="0"/>
        <w:spacing w:line="480" w:lineRule="auto"/>
        <w:jc w:val="both"/>
        <w:rPr>
          <w:rFonts w:ascii="Arial" w:hAnsi="Arial" w:cs="Times New Roman"/>
          <w:b/>
          <w:color w:val="333333"/>
          <w:sz w:val="20"/>
          <w:szCs w:val="22"/>
        </w:rPr>
      </w:pPr>
    </w:p>
    <w:p w14:paraId="27D10D05" w14:textId="19ED300B" w:rsidR="004B6AAA" w:rsidRDefault="004B6AAA" w:rsidP="004B6AAA">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Comparison with network alignment</w:t>
      </w:r>
    </w:p>
    <w:p w14:paraId="04FC73ED" w14:textId="46262DE5" w:rsidR="005A7454" w:rsidRDefault="00FC1795" w:rsidP="004B6AAA">
      <w:pPr>
        <w:widowControl w:val="0"/>
        <w:autoSpaceDE w:val="0"/>
        <w:autoSpaceDN w:val="0"/>
        <w:adjustRightInd w:val="0"/>
        <w:spacing w:line="480" w:lineRule="auto"/>
        <w:jc w:val="both"/>
        <w:rPr>
          <w:rFonts w:ascii="Arial" w:hAnsi="Arial" w:cs="Arial"/>
          <w:color w:val="333333"/>
          <w:sz w:val="20"/>
          <w:szCs w:val="20"/>
        </w:rPr>
      </w:pPr>
      <w:r>
        <w:rPr>
          <w:rFonts w:ascii="Arial" w:hAnsi="Arial" w:cs="Arial"/>
          <w:color w:val="333333"/>
          <w:sz w:val="20"/>
          <w:szCs w:val="20"/>
        </w:rPr>
        <w:t xml:space="preserve">The concatenation of networks using orthology relationships resembles the problem of cross-species network alignment </w:t>
      </w:r>
      <w:r>
        <w:rPr>
          <w:rFonts w:ascii="Arial" w:hAnsi="Arial" w:cs="Arial"/>
          <w:color w:val="333333"/>
          <w:sz w:val="20"/>
          <w:szCs w:val="20"/>
        </w:rPr>
        <w:fldChar w:fldCharType="begin"/>
      </w:r>
      <w:r w:rsidR="00F12290">
        <w:rPr>
          <w:rFonts w:ascii="Arial" w:hAnsi="Arial" w:cs="Arial"/>
          <w:color w:val="333333"/>
          <w:sz w:val="20"/>
          <w:szCs w:val="20"/>
        </w:rPr>
        <w:instrText xml:space="preserve"> ADDIN ZOTERO_ITEM CSL_CITATION {"citationID":"n6hKpkdI","properties":{"formattedCitation":"[31]","plainCitation":"[31]"},"citationItems":[{"id":200,"uris":["http://zotero.org/users/632759/items/EUT3N2PG"],"uri":["http://zotero.org/users/632759/items/EUT3N2PG"],"itemData":{"id":200,"type":"article-journal","title":"Cross-Species Analysis of Biological Networks by Bayesian Alignment","container-title":"Proceedings of the National Academy of Sciences","page":"10967-10972","volume":"103","issue":"29","source":"www.pnas.org","abstract":"Complex interactions between genes or proteins contribute a substantial part to phenotypic evolution. Here we develop an evolutionarily grounded method for the cross-species analysis of interaction networks by alignment, which maps bona fide functional relationships between genes in different organisms. Network alignment is based on a scoring function measuring mutual similarities between networks, taking into account their interaction patterns as well as sequence similarities between their nodes. High-scoring alignments and optimal alignment parameters are inferred by a systematic Bayesian analysis. We apply this method to analyze the evolution of coexpression networks between humans and mice. We find evidence for significant conservation of gene expression clusters and give network-based predictions of gene function. We discuss examples where cross-species functional relationships between genes do not concur with sequence similarity.\ncross-species network analysis network statistics\nHearing in mammals depends upon the proper development of actin-filled stereocilia at the hair cell surface in the inner ear. Whirlin, a PDZ domain-containing protein, is expressed at stereocilia tips and, by virtue of mutations in the whirlin gene, is known to play a key role in stereocilia development. We show that whirlin interacts with the membrane-associated guanylate kinase (MAGUK) protein, erythrocyte protein p55 (p55). p55 is expressed in outer hair cells in long stereocilia that make up the stereocilia bundle as well as surrounding shorter stereocilia structures. p55 interacts with protein 4.1R in erythrocytes, and we find that 4.1R is also expressed in stereocilia structures with an identical pattern to p55. Mutations in the whirlin gene (whirler) and in the myosin XVa gene (shaker2) affect stereocilia development and lead to early ablation of p55 and 4.1R labeling of stereocilia. The related MAGUK protein Ca2+-calmodulin serine kinase (CASK) is also expressed in stereocilia in both outer and inner hair cells, where it is confined to the stereocilia bundle. CASK interacts with protein 4.1N in neuronal tissue, and we find that 4.1N is expressed in stereocilia with an identical pattern to CASK. Unlike p55, CASK labeling shows little diminution of labeling in the whirler mutant and is unaffected in the shaker2 mutant. Similarly, expression of 4.1N in stereocilia is unaltered in whirler and shaker2 mutants. p55 and protein 4.1R form complexes critical for actin cytoskeletal assembly in erythrocytes, and the interaction of whirlin with p55 indicates it plays a similar role in hair cell stereocilia.\nmutant analysis stereocilia development","DOI":"10.1073/pnas.0602294103","ISSN":"0027-8424, 1091-6490","journalAbbreviation":"PNAS","language":"en","author":[{"family":"Berg","given":"Johannes"},{"family":"Lassig","given":"Michael"}],"issued":{"date-parts":[["2006",7,18]]},"accessed":{"date-parts":[["2012",4,23]]}}}],"schema":"https://github.com/citation-style-language/schema/raw/master/csl-citation.json"} </w:instrText>
      </w:r>
      <w:r>
        <w:rPr>
          <w:rFonts w:ascii="Arial" w:hAnsi="Arial" w:cs="Arial"/>
          <w:color w:val="333333"/>
          <w:sz w:val="20"/>
          <w:szCs w:val="20"/>
        </w:rPr>
        <w:fldChar w:fldCharType="separate"/>
      </w:r>
      <w:r w:rsidR="00F12290">
        <w:rPr>
          <w:rFonts w:ascii="Arial" w:hAnsi="Arial" w:cs="Arial"/>
          <w:noProof/>
          <w:color w:val="000000"/>
          <w:sz w:val="20"/>
          <w:szCs w:val="20"/>
        </w:rPr>
        <w:t>[31]</w:t>
      </w:r>
      <w:r>
        <w:rPr>
          <w:rFonts w:ascii="Arial" w:hAnsi="Arial" w:cs="Arial"/>
          <w:color w:val="333333"/>
          <w:sz w:val="20"/>
          <w:szCs w:val="20"/>
        </w:rPr>
        <w:fldChar w:fldCharType="end"/>
      </w:r>
      <w:r w:rsidR="001D0523">
        <w:rPr>
          <w:rFonts w:ascii="Arial" w:hAnsi="Arial" w:cs="Arial"/>
          <w:color w:val="333333"/>
          <w:sz w:val="20"/>
          <w:szCs w:val="20"/>
        </w:rPr>
        <w:fldChar w:fldCharType="begin"/>
      </w:r>
      <w:r w:rsidR="00F12290">
        <w:rPr>
          <w:rFonts w:ascii="Arial" w:hAnsi="Arial" w:cs="Arial"/>
          <w:color w:val="333333"/>
          <w:sz w:val="20"/>
          <w:szCs w:val="20"/>
        </w:rPr>
        <w:instrText xml:space="preserve"> ADDIN ZOTERO_ITEM CSL_CITATION {"citationID":"6Izwa0dH","properties":{"formattedCitation":"[12]","plainCitation":"[12]"},"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1D0523">
        <w:rPr>
          <w:rFonts w:ascii="Arial" w:hAnsi="Arial" w:cs="Arial"/>
          <w:color w:val="333333"/>
          <w:sz w:val="20"/>
          <w:szCs w:val="20"/>
        </w:rPr>
        <w:fldChar w:fldCharType="separate"/>
      </w:r>
      <w:r w:rsidR="00F12290">
        <w:rPr>
          <w:rFonts w:ascii="Arial" w:hAnsi="Arial" w:cs="Arial"/>
          <w:noProof/>
          <w:color w:val="333333"/>
          <w:sz w:val="20"/>
          <w:szCs w:val="20"/>
        </w:rPr>
        <w:t>[12]</w:t>
      </w:r>
      <w:r w:rsidR="001D0523">
        <w:rPr>
          <w:rFonts w:ascii="Arial" w:hAnsi="Arial" w:cs="Arial"/>
          <w:color w:val="333333"/>
          <w:sz w:val="20"/>
          <w:szCs w:val="20"/>
        </w:rPr>
        <w:fldChar w:fldCharType="end"/>
      </w:r>
      <w:r>
        <w:rPr>
          <w:rFonts w:ascii="Arial" w:hAnsi="Arial" w:cs="Arial"/>
          <w:color w:val="333333"/>
          <w:sz w:val="20"/>
          <w:szCs w:val="20"/>
        </w:rPr>
        <w:t>.</w:t>
      </w:r>
      <w:r w:rsidR="006C0DFB">
        <w:rPr>
          <w:rFonts w:ascii="Arial" w:hAnsi="Arial" w:cs="Arial"/>
          <w:color w:val="333333"/>
          <w:sz w:val="20"/>
          <w:szCs w:val="20"/>
        </w:rPr>
        <w:t xml:space="preserve"> </w:t>
      </w:r>
      <w:r w:rsidR="00AD10B6">
        <w:rPr>
          <w:rFonts w:ascii="Arial" w:hAnsi="Arial" w:cs="Arial"/>
          <w:color w:val="333333"/>
          <w:sz w:val="20"/>
          <w:szCs w:val="20"/>
        </w:rPr>
        <w:t xml:space="preserve">To </w:t>
      </w:r>
      <w:r w:rsidR="00584BC9">
        <w:rPr>
          <w:rFonts w:ascii="Arial" w:hAnsi="Arial" w:cs="Arial"/>
          <w:color w:val="333333"/>
          <w:sz w:val="20"/>
          <w:szCs w:val="20"/>
        </w:rPr>
        <w:t xml:space="preserve">compare OrthoClust with network alignment, </w:t>
      </w:r>
      <w:r w:rsidR="00E026C8">
        <w:rPr>
          <w:rFonts w:ascii="Arial" w:hAnsi="Arial" w:cs="Arial"/>
          <w:color w:val="333333"/>
          <w:sz w:val="20"/>
          <w:szCs w:val="20"/>
        </w:rPr>
        <w:t>we applied IsoRank</w:t>
      </w:r>
      <w:r w:rsidR="001D0523">
        <w:rPr>
          <w:rFonts w:ascii="Arial" w:hAnsi="Arial" w:cs="Arial"/>
          <w:color w:val="333333"/>
          <w:sz w:val="20"/>
          <w:szCs w:val="20"/>
        </w:rPr>
        <w:t xml:space="preserve"> </w:t>
      </w:r>
      <w:r w:rsidR="001D0523">
        <w:rPr>
          <w:rFonts w:ascii="Arial" w:hAnsi="Arial" w:cs="Arial"/>
          <w:color w:val="333333"/>
          <w:sz w:val="20"/>
          <w:szCs w:val="20"/>
        </w:rPr>
        <w:fldChar w:fldCharType="begin"/>
      </w:r>
      <w:r w:rsidR="00F12290">
        <w:rPr>
          <w:rFonts w:ascii="Arial" w:hAnsi="Arial" w:cs="Arial"/>
          <w:color w:val="333333"/>
          <w:sz w:val="20"/>
          <w:szCs w:val="20"/>
        </w:rPr>
        <w:instrText xml:space="preserve"> ADDIN ZOTERO_ITEM CSL_CITATION {"citationID":"icC5mO5M","properties":{"formattedCitation":"[12]","plainCitation":"[12]"},"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1D0523">
        <w:rPr>
          <w:rFonts w:ascii="Arial" w:hAnsi="Arial" w:cs="Arial"/>
          <w:color w:val="333333"/>
          <w:sz w:val="20"/>
          <w:szCs w:val="20"/>
        </w:rPr>
        <w:fldChar w:fldCharType="separate"/>
      </w:r>
      <w:r w:rsidR="00F12290">
        <w:rPr>
          <w:rFonts w:ascii="Arial" w:hAnsi="Arial" w:cs="Arial"/>
          <w:noProof/>
          <w:color w:val="333333"/>
          <w:sz w:val="20"/>
          <w:szCs w:val="20"/>
        </w:rPr>
        <w:t>[12]</w:t>
      </w:r>
      <w:r w:rsidR="001D0523">
        <w:rPr>
          <w:rFonts w:ascii="Arial" w:hAnsi="Arial" w:cs="Arial"/>
          <w:color w:val="333333"/>
          <w:sz w:val="20"/>
          <w:szCs w:val="20"/>
        </w:rPr>
        <w:fldChar w:fldCharType="end"/>
      </w:r>
      <w:r w:rsidR="001D0523">
        <w:rPr>
          <w:rFonts w:ascii="Arial" w:hAnsi="Arial" w:cs="Arial"/>
          <w:color w:val="333333"/>
          <w:sz w:val="20"/>
          <w:szCs w:val="20"/>
        </w:rPr>
        <w:t xml:space="preserve"> </w:t>
      </w:r>
      <w:r w:rsidR="00E026C8">
        <w:rPr>
          <w:rFonts w:ascii="Arial" w:hAnsi="Arial" w:cs="Arial"/>
          <w:color w:val="333333"/>
          <w:sz w:val="20"/>
          <w:szCs w:val="20"/>
        </w:rPr>
        <w:t>to align the worm and fly co-expression networks</w:t>
      </w:r>
      <w:r w:rsidR="00C624DC">
        <w:rPr>
          <w:rFonts w:ascii="Arial" w:hAnsi="Arial" w:cs="Arial"/>
          <w:color w:val="333333"/>
          <w:sz w:val="20"/>
          <w:szCs w:val="20"/>
        </w:rPr>
        <w:t xml:space="preserve"> (see Materials and methods)</w:t>
      </w:r>
      <w:r w:rsidR="008D6055">
        <w:rPr>
          <w:rFonts w:ascii="Arial" w:hAnsi="Arial" w:cs="Arial"/>
          <w:color w:val="333333"/>
          <w:sz w:val="20"/>
          <w:szCs w:val="20"/>
        </w:rPr>
        <w:t xml:space="preserve">. </w:t>
      </w:r>
      <w:r w:rsidR="00903B95">
        <w:rPr>
          <w:rFonts w:ascii="Arial" w:hAnsi="Arial" w:cs="Arial"/>
          <w:color w:val="333333"/>
          <w:sz w:val="20"/>
          <w:szCs w:val="20"/>
        </w:rPr>
        <w:t>Again, u</w:t>
      </w:r>
      <w:r w:rsidR="00672A63">
        <w:rPr>
          <w:rFonts w:ascii="Arial" w:hAnsi="Arial" w:cs="Arial"/>
          <w:color w:val="333333"/>
          <w:sz w:val="20"/>
          <w:szCs w:val="20"/>
        </w:rPr>
        <w:t>sing the metagenes</w:t>
      </w:r>
      <w:r w:rsidR="00672A63" w:rsidRPr="00672A63">
        <w:rPr>
          <w:rFonts w:ascii="Arial" w:hAnsi="Arial" w:cs="Times New Roman"/>
          <w:color w:val="333333"/>
          <w:sz w:val="20"/>
          <w:szCs w:val="22"/>
        </w:rPr>
        <w:t xml:space="preserve"> </w:t>
      </w:r>
      <w:r w:rsidR="00672A63">
        <w:rPr>
          <w:rFonts w:ascii="Arial" w:hAnsi="Arial" w:cs="Times New Roman"/>
          <w:color w:val="333333"/>
          <w:sz w:val="20"/>
          <w:szCs w:val="22"/>
        </w:rPr>
        <w:t xml:space="preserve">obtained from </w:t>
      </w:r>
      <w:r w:rsidR="0010653E">
        <w:rPr>
          <w:rFonts w:ascii="Arial" w:hAnsi="Arial" w:cs="Times New Roman"/>
          <w:color w:val="333333"/>
          <w:sz w:val="20"/>
          <w:szCs w:val="22"/>
        </w:rPr>
        <w:t xml:space="preserve">ref. </w:t>
      </w:r>
      <w:r w:rsidR="0010653E">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1hc6m4nqoc","properties":{"formattedCitation":"[23]","plainCitation":"[23]"},"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10653E">
        <w:rPr>
          <w:rFonts w:ascii="Arial" w:hAnsi="Arial" w:cs="Times New Roman"/>
          <w:color w:val="333333"/>
          <w:sz w:val="20"/>
          <w:szCs w:val="22"/>
        </w:rPr>
        <w:fldChar w:fldCharType="separate"/>
      </w:r>
      <w:r w:rsidR="00F12290">
        <w:rPr>
          <w:rFonts w:ascii="Arial" w:hAnsi="Arial" w:cs="Times New Roman"/>
          <w:noProof/>
          <w:color w:val="333333"/>
          <w:sz w:val="20"/>
          <w:szCs w:val="22"/>
        </w:rPr>
        <w:t>[23]</w:t>
      </w:r>
      <w:r w:rsidR="0010653E">
        <w:rPr>
          <w:rFonts w:ascii="Arial" w:hAnsi="Arial" w:cs="Times New Roman"/>
          <w:color w:val="333333"/>
          <w:sz w:val="20"/>
          <w:szCs w:val="22"/>
        </w:rPr>
        <w:fldChar w:fldCharType="end"/>
      </w:r>
      <w:r w:rsidR="00672A63">
        <w:rPr>
          <w:rFonts w:ascii="Arial" w:hAnsi="Arial" w:cs="Times New Roman"/>
          <w:color w:val="333333"/>
          <w:sz w:val="20"/>
          <w:szCs w:val="22"/>
        </w:rPr>
        <w:t xml:space="preserve"> as </w:t>
      </w:r>
      <w:r w:rsidR="008A4124">
        <w:rPr>
          <w:rFonts w:ascii="Arial" w:hAnsi="Arial" w:cs="Times New Roman"/>
          <w:color w:val="333333"/>
          <w:sz w:val="20"/>
          <w:szCs w:val="22"/>
        </w:rPr>
        <w:t xml:space="preserve">a </w:t>
      </w:r>
      <w:r w:rsidR="00672A63">
        <w:rPr>
          <w:rFonts w:ascii="Arial" w:hAnsi="Arial" w:cs="Times New Roman"/>
          <w:color w:val="333333"/>
          <w:sz w:val="20"/>
          <w:szCs w:val="22"/>
        </w:rPr>
        <w:t xml:space="preserve">gold-standard, </w:t>
      </w:r>
      <w:r w:rsidR="00903B95">
        <w:rPr>
          <w:rFonts w:ascii="Arial" w:hAnsi="Arial" w:cs="Times New Roman"/>
          <w:color w:val="333333"/>
          <w:sz w:val="20"/>
          <w:szCs w:val="22"/>
        </w:rPr>
        <w:t>we found that 88% of metagenes</w:t>
      </w:r>
      <w:r w:rsidR="00757B27">
        <w:rPr>
          <w:rFonts w:ascii="Arial" w:hAnsi="Arial" w:cs="Times New Roman"/>
          <w:color w:val="333333"/>
          <w:sz w:val="20"/>
          <w:szCs w:val="22"/>
        </w:rPr>
        <w:t xml:space="preserve"> were aligned by IsoRank</w:t>
      </w:r>
      <w:r w:rsidR="00DC6045">
        <w:rPr>
          <w:rFonts w:ascii="Arial" w:hAnsi="Arial" w:cs="Times New Roman"/>
          <w:color w:val="333333"/>
          <w:sz w:val="20"/>
          <w:szCs w:val="22"/>
        </w:rPr>
        <w:t xml:space="preserve"> (Figure S</w:t>
      </w:r>
      <w:r w:rsidR="008025DC">
        <w:rPr>
          <w:rFonts w:ascii="Arial" w:hAnsi="Arial" w:cs="Times New Roman"/>
          <w:color w:val="333333"/>
          <w:sz w:val="20"/>
          <w:szCs w:val="22"/>
        </w:rPr>
        <w:t>5</w:t>
      </w:r>
      <w:r w:rsidR="00DC6045">
        <w:rPr>
          <w:rFonts w:ascii="Arial" w:hAnsi="Arial" w:cs="Times New Roman"/>
          <w:color w:val="333333"/>
          <w:sz w:val="20"/>
          <w:szCs w:val="22"/>
        </w:rPr>
        <w:t>)</w:t>
      </w:r>
      <w:r w:rsidR="00757B27">
        <w:rPr>
          <w:rFonts w:ascii="Arial" w:hAnsi="Arial" w:cs="Times New Roman"/>
          <w:color w:val="333333"/>
          <w:sz w:val="20"/>
          <w:szCs w:val="22"/>
        </w:rPr>
        <w:t xml:space="preserve">, as compared to 81% by OrthoClust. </w:t>
      </w:r>
      <w:r w:rsidR="0060713C">
        <w:rPr>
          <w:rFonts w:ascii="Arial" w:hAnsi="Arial" w:cs="Times New Roman"/>
          <w:color w:val="333333"/>
          <w:sz w:val="20"/>
          <w:szCs w:val="22"/>
        </w:rPr>
        <w:t>Although IsoRank slightly outperformed OrthoClust in identifying the corresponding functional genes between two species, it does not immediately repor</w:t>
      </w:r>
      <w:r w:rsidR="00AD0B4D">
        <w:rPr>
          <w:rFonts w:ascii="Arial" w:hAnsi="Arial" w:cs="Times New Roman"/>
          <w:color w:val="333333"/>
          <w:sz w:val="20"/>
          <w:szCs w:val="22"/>
        </w:rPr>
        <w:t>t how these pairs form clusters</w:t>
      </w:r>
      <w:r w:rsidR="00CA2BF9">
        <w:rPr>
          <w:rFonts w:ascii="Arial" w:hAnsi="Arial" w:cs="Times New Roman"/>
          <w:color w:val="333333"/>
          <w:sz w:val="20"/>
          <w:szCs w:val="22"/>
        </w:rPr>
        <w:t>.</w:t>
      </w:r>
      <w:r w:rsidR="00AD0B4D">
        <w:rPr>
          <w:rFonts w:ascii="Arial" w:hAnsi="Arial" w:cs="Times New Roman"/>
          <w:color w:val="333333"/>
          <w:sz w:val="20"/>
          <w:szCs w:val="22"/>
        </w:rPr>
        <w:t xml:space="preserve"> Motivated by ref. </w:t>
      </w:r>
      <w:r w:rsidR="00AD0B4D">
        <w:rPr>
          <w:rFonts w:ascii="Arial" w:hAnsi="Arial" w:cs="Times New Roman"/>
          <w:color w:val="333333"/>
          <w:sz w:val="20"/>
          <w:szCs w:val="22"/>
        </w:rPr>
        <w:fldChar w:fldCharType="begin"/>
      </w:r>
      <w:r w:rsidR="00A60896">
        <w:rPr>
          <w:rFonts w:ascii="Arial" w:hAnsi="Arial" w:cs="Times New Roman"/>
          <w:color w:val="333333"/>
          <w:sz w:val="20"/>
          <w:szCs w:val="22"/>
        </w:rPr>
        <w:instrText xml:space="preserve"> ADDIN ZOTERO_ITEM CSL_CITATION {"citationID":"Gj4NnqhN","properties":{"formattedCitation":"[32]","plainCitation":"[32]"},"citationItems":[{"id":1178,"uris":["http://zotero.org/users/632759/items/542QDCJV"],"uri":["http://zotero.org/users/632759/items/542QDCJV"],"itemData":{"id":1178,"type":"article-journal","title":"Gene coexpression network alignment and conservation of gene modules between two grass species: maize and rice","container-title":"Plant physiology","page":"1244-1256","volume":"156","issue":"3","source":"NCBI PubMed","abstract":"One major objective for plant biology is the discovery of molecular subsystems underlying complex traits. The use of genetic and genomic resources combined in a systems genetics approach offers a means for approaching this goal. This study describes a maize (Zea mays) gene coexpression network built from publicly available expression arrays. The maize network consisted of 2,071 loci that were divided into 34 distinct modules that contained 1,928 enriched functional annotation terms and 35 cofunctional gene clusters. Of note, 391 maize genes of unknown function were found to be coexpressed within modules along with genes of known function. A global network alignment was made between this maize network and a previously described rice (Oryza sativa) coexpression network. The IsoRankN tool was used, which incorporates both gene homology and network topology for the alignment. A total of 1,173 aligned loci were detected between the two grass networks, which condensed into 154 conserved subgraphs that preserved 4,758 coexpression edges in rice and 6,105 coexpression edges in maize. This study provides an early view into maize coexpression space and provides an initial network-based framework for the translation of functional genomic and genetic information between these two vital agricultural species.","DOI":"10.1104/pp.111.173047","ISSN":"1532-2548","note":"PMID: 21606319 \nPMCID: PMC3135956","shortTitle":"Gene coexpression network alignment and conservation of gene modules between two grass species","journalAbbreviation":"Plant Physiol.","language":"eng","author":[{"family":"Ficklin","given":"Stephen P"},{"family":"Feltus","given":"F Alex"}],"issued":{"date-parts":[["2011",7]]},"PMID":"21606319","PMCID":"PMC3135956"}}],"schema":"https://github.com/citation-style-language/schema/raw/master/csl-citation.json"} </w:instrText>
      </w:r>
      <w:r w:rsidR="00AD0B4D">
        <w:rPr>
          <w:rFonts w:ascii="Arial" w:hAnsi="Arial" w:cs="Times New Roman"/>
          <w:color w:val="333333"/>
          <w:sz w:val="20"/>
          <w:szCs w:val="22"/>
        </w:rPr>
        <w:fldChar w:fldCharType="separate"/>
      </w:r>
      <w:r w:rsidR="00A72CCE">
        <w:rPr>
          <w:rFonts w:ascii="Arial" w:hAnsi="Arial" w:cs="Times New Roman"/>
          <w:noProof/>
          <w:color w:val="333333"/>
          <w:sz w:val="20"/>
          <w:szCs w:val="22"/>
        </w:rPr>
        <w:t>[32]</w:t>
      </w:r>
      <w:r w:rsidR="00AD0B4D">
        <w:rPr>
          <w:rFonts w:ascii="Arial" w:hAnsi="Arial" w:cs="Times New Roman"/>
          <w:color w:val="333333"/>
          <w:sz w:val="20"/>
          <w:szCs w:val="22"/>
        </w:rPr>
        <w:fldChar w:fldCharType="end"/>
      </w:r>
      <w:r w:rsidR="00AD0B4D">
        <w:rPr>
          <w:rFonts w:ascii="Arial" w:hAnsi="Arial" w:cs="Times New Roman"/>
          <w:color w:val="333333"/>
          <w:sz w:val="20"/>
          <w:szCs w:val="22"/>
        </w:rPr>
        <w:t>, we looked for co-expression edges in two networks whose nodes are aligned by IsoRank. By connecting such edg</w:t>
      </w:r>
      <w:r w:rsidR="00CA2BF9">
        <w:rPr>
          <w:rFonts w:ascii="Arial" w:hAnsi="Arial" w:cs="Times New Roman"/>
          <w:color w:val="333333"/>
          <w:sz w:val="20"/>
          <w:szCs w:val="22"/>
        </w:rPr>
        <w:t xml:space="preserve">es in the network, we generated aligned subgraphs that could potentially be interpreted as modules conserved across two species. </w:t>
      </w:r>
      <w:r w:rsidR="00642A49">
        <w:rPr>
          <w:rFonts w:ascii="Arial" w:hAnsi="Arial" w:cs="Times New Roman"/>
          <w:color w:val="333333"/>
          <w:sz w:val="20"/>
          <w:szCs w:val="22"/>
        </w:rPr>
        <w:t>Among the gene-pairs that are predicted to be in the same module, we found that 43% are consistent with OrthoClust.</w:t>
      </w:r>
      <w:r w:rsidR="001E655B">
        <w:rPr>
          <w:rFonts w:ascii="Arial" w:hAnsi="Arial" w:cs="Times New Roman"/>
          <w:color w:val="333333"/>
          <w:sz w:val="20"/>
          <w:szCs w:val="22"/>
        </w:rPr>
        <w:t xml:space="preserve"> </w:t>
      </w:r>
      <w:r w:rsidR="00642A49">
        <w:rPr>
          <w:rFonts w:ascii="Arial" w:hAnsi="Arial" w:cs="Times New Roman"/>
          <w:color w:val="333333"/>
          <w:sz w:val="20"/>
          <w:szCs w:val="22"/>
        </w:rPr>
        <w:t xml:space="preserve">The percentage is probably </w:t>
      </w:r>
      <w:r w:rsidR="001E655B">
        <w:rPr>
          <w:rFonts w:ascii="Arial" w:hAnsi="Arial" w:cs="Times New Roman"/>
          <w:color w:val="333333"/>
          <w:sz w:val="20"/>
          <w:szCs w:val="22"/>
        </w:rPr>
        <w:t xml:space="preserve">reasonable </w:t>
      </w:r>
      <w:r w:rsidR="00642A49">
        <w:rPr>
          <w:rFonts w:ascii="Arial" w:hAnsi="Arial" w:cs="Times New Roman"/>
          <w:color w:val="333333"/>
          <w:sz w:val="20"/>
          <w:szCs w:val="22"/>
        </w:rPr>
        <w:t xml:space="preserve">because </w:t>
      </w:r>
      <w:r w:rsidR="00F869B9">
        <w:rPr>
          <w:rFonts w:ascii="Arial" w:hAnsi="Arial" w:cs="Times New Roman"/>
          <w:color w:val="333333"/>
          <w:sz w:val="20"/>
          <w:szCs w:val="22"/>
        </w:rPr>
        <w:t xml:space="preserve">aligned subgraphs do not really possess the properties of clusters </w:t>
      </w:r>
      <w:r w:rsidR="00CA2BF9">
        <w:rPr>
          <w:rFonts w:ascii="Arial" w:hAnsi="Arial" w:cs="Times New Roman"/>
          <w:color w:val="333333"/>
          <w:sz w:val="20"/>
          <w:szCs w:val="22"/>
        </w:rPr>
        <w:t>signified by the dense connections between genes within a species.</w:t>
      </w:r>
    </w:p>
    <w:p w14:paraId="284E9D2B" w14:textId="77777777" w:rsidR="00FC1795" w:rsidRDefault="00FC1795" w:rsidP="004B6AAA">
      <w:pPr>
        <w:widowControl w:val="0"/>
        <w:autoSpaceDE w:val="0"/>
        <w:autoSpaceDN w:val="0"/>
        <w:adjustRightInd w:val="0"/>
        <w:spacing w:line="480" w:lineRule="auto"/>
        <w:jc w:val="both"/>
        <w:rPr>
          <w:rFonts w:ascii="Arial" w:hAnsi="Arial" w:cs="Times New Roman"/>
          <w:b/>
          <w:color w:val="333333"/>
          <w:sz w:val="20"/>
          <w:szCs w:val="22"/>
        </w:rPr>
      </w:pPr>
    </w:p>
    <w:p w14:paraId="63F7F97A" w14:textId="3B2AA7DE" w:rsidR="005A7454" w:rsidRDefault="005A7454" w:rsidP="004B6AAA">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Robustness analysis</w:t>
      </w:r>
    </w:p>
    <w:p w14:paraId="0706B1A8" w14:textId="0E11B58A" w:rsidR="0013469C" w:rsidRPr="001D5884" w:rsidRDefault="0068227F" w:rsidP="004B6AAA">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Simulated annealing was employed to optimize the cost function defined by </w:t>
      </w:r>
      <w:r w:rsidR="000E4EDE">
        <w:rPr>
          <w:rFonts w:ascii="Arial" w:hAnsi="Arial" w:cs="Times New Roman"/>
          <w:color w:val="333333"/>
          <w:sz w:val="20"/>
          <w:szCs w:val="22"/>
        </w:rPr>
        <w:t>OrthoClust</w:t>
      </w:r>
      <w:r>
        <w:rPr>
          <w:rFonts w:ascii="Arial" w:hAnsi="Arial" w:cs="Times New Roman"/>
          <w:color w:val="333333"/>
          <w:sz w:val="20"/>
          <w:szCs w:val="22"/>
        </w:rPr>
        <w:t xml:space="preserve">. </w:t>
      </w:r>
      <w:r w:rsidR="00460283">
        <w:rPr>
          <w:rFonts w:ascii="Arial" w:hAnsi="Arial" w:cs="Times New Roman"/>
          <w:color w:val="333333"/>
          <w:sz w:val="20"/>
          <w:szCs w:val="22"/>
        </w:rPr>
        <w:t xml:space="preserve">To reduce the effects of the stochastic nature of simulated annealing, </w:t>
      </w:r>
      <w:r w:rsidR="00101D34">
        <w:rPr>
          <w:rFonts w:ascii="Arial" w:hAnsi="Arial" w:cs="Times New Roman"/>
          <w:color w:val="333333"/>
          <w:sz w:val="20"/>
          <w:szCs w:val="22"/>
        </w:rPr>
        <w:t>we constructed the co-appearance matrix by repeating</w:t>
      </w:r>
      <w:r w:rsidR="00460283">
        <w:rPr>
          <w:rFonts w:ascii="Arial" w:hAnsi="Arial" w:cs="Times New Roman"/>
          <w:color w:val="333333"/>
          <w:sz w:val="20"/>
          <w:szCs w:val="22"/>
        </w:rPr>
        <w:t xml:space="preserve"> the annealing process </w:t>
      </w:r>
      <w:r w:rsidR="00887088">
        <w:rPr>
          <w:rFonts w:ascii="Arial" w:hAnsi="Arial" w:cs="Times New Roman"/>
          <w:color w:val="333333"/>
          <w:sz w:val="20"/>
          <w:szCs w:val="22"/>
        </w:rPr>
        <w:t>R</w:t>
      </w:r>
      <w:r w:rsidR="003F55E4">
        <w:rPr>
          <w:rFonts w:ascii="Arial" w:hAnsi="Arial" w:cs="Times New Roman"/>
          <w:color w:val="333333"/>
          <w:sz w:val="20"/>
          <w:szCs w:val="22"/>
        </w:rPr>
        <w:t xml:space="preserve"> </w:t>
      </w:r>
      <w:r w:rsidR="00460283">
        <w:rPr>
          <w:rFonts w:ascii="Arial" w:hAnsi="Arial" w:cs="Times New Roman"/>
          <w:color w:val="333333"/>
          <w:sz w:val="20"/>
          <w:szCs w:val="22"/>
        </w:rPr>
        <w:t xml:space="preserve">times. </w:t>
      </w:r>
      <w:r w:rsidR="00101D34">
        <w:rPr>
          <w:rFonts w:ascii="Arial" w:hAnsi="Arial" w:cs="Times New Roman"/>
          <w:color w:val="333333"/>
          <w:sz w:val="20"/>
          <w:szCs w:val="22"/>
        </w:rPr>
        <w:t xml:space="preserve">To determine </w:t>
      </w:r>
      <w:r w:rsidR="00887088">
        <w:rPr>
          <w:rFonts w:ascii="Arial" w:hAnsi="Arial" w:cs="Times New Roman"/>
          <w:color w:val="333333"/>
          <w:sz w:val="20"/>
          <w:szCs w:val="22"/>
        </w:rPr>
        <w:t>R</w:t>
      </w:r>
      <w:r w:rsidR="003F55E4">
        <w:rPr>
          <w:rFonts w:ascii="Arial" w:hAnsi="Arial" w:cs="Times New Roman"/>
          <w:color w:val="333333"/>
          <w:sz w:val="20"/>
          <w:szCs w:val="22"/>
        </w:rPr>
        <w:t xml:space="preserve">, </w:t>
      </w:r>
      <w:r w:rsidR="00693182">
        <w:rPr>
          <w:rFonts w:ascii="Arial" w:hAnsi="Arial" w:cs="Times New Roman"/>
          <w:color w:val="333333"/>
          <w:sz w:val="20"/>
          <w:szCs w:val="22"/>
        </w:rPr>
        <w:t xml:space="preserve">we ran independent trials </w:t>
      </w:r>
      <w:r w:rsidR="00887088">
        <w:rPr>
          <w:rFonts w:ascii="Arial" w:hAnsi="Arial" w:cs="Times New Roman"/>
          <w:color w:val="333333"/>
          <w:sz w:val="20"/>
          <w:szCs w:val="22"/>
        </w:rPr>
        <w:t>of R</w:t>
      </w:r>
      <w:r w:rsidR="00693182">
        <w:rPr>
          <w:rFonts w:ascii="Arial" w:hAnsi="Arial" w:cs="Times New Roman"/>
          <w:color w:val="333333"/>
          <w:sz w:val="20"/>
          <w:szCs w:val="22"/>
        </w:rPr>
        <w:t xml:space="preserve"> runs, resulting at different co-appearance matrices and thus different sets of clusters. We then compared </w:t>
      </w:r>
      <w:r w:rsidR="00205554">
        <w:rPr>
          <w:rFonts w:ascii="Arial" w:hAnsi="Arial" w:cs="Times New Roman"/>
          <w:color w:val="333333"/>
          <w:sz w:val="20"/>
          <w:szCs w:val="22"/>
        </w:rPr>
        <w:t xml:space="preserve">the consistency between </w:t>
      </w:r>
      <w:r w:rsidR="00693182">
        <w:rPr>
          <w:rFonts w:ascii="Arial" w:hAnsi="Arial" w:cs="Times New Roman"/>
          <w:color w:val="333333"/>
          <w:sz w:val="20"/>
          <w:szCs w:val="22"/>
        </w:rPr>
        <w:t>two sets of clusters by considering if two genes have been a</w:t>
      </w:r>
      <w:r w:rsidR="00205554">
        <w:rPr>
          <w:rFonts w:ascii="Arial" w:hAnsi="Arial" w:cs="Times New Roman"/>
          <w:color w:val="333333"/>
          <w:sz w:val="20"/>
          <w:szCs w:val="22"/>
        </w:rPr>
        <w:t>ssigned to the same module by</w:t>
      </w:r>
      <w:r w:rsidR="00693182">
        <w:rPr>
          <w:rFonts w:ascii="Arial" w:hAnsi="Arial" w:cs="Times New Roman"/>
          <w:color w:val="333333"/>
          <w:sz w:val="20"/>
          <w:szCs w:val="22"/>
        </w:rPr>
        <w:t xml:space="preserve"> trial 1, </w:t>
      </w:r>
      <w:r w:rsidR="00205554">
        <w:rPr>
          <w:rFonts w:ascii="Arial" w:hAnsi="Arial" w:cs="Times New Roman"/>
          <w:color w:val="333333"/>
          <w:sz w:val="20"/>
          <w:szCs w:val="22"/>
        </w:rPr>
        <w:t>whether or not they are assigned to a common module in trial 2. This is essentially done by calculating a confusion matrix (see Materials and methods). By pairwise comparison of independent trials, we found that the overlap between trials increase</w:t>
      </w:r>
      <w:r w:rsidR="00887088">
        <w:rPr>
          <w:rFonts w:ascii="Arial" w:hAnsi="Arial" w:cs="Times New Roman"/>
          <w:color w:val="333333"/>
          <w:sz w:val="20"/>
          <w:szCs w:val="22"/>
        </w:rPr>
        <w:t>s as R</w:t>
      </w:r>
      <w:r w:rsidR="00205554">
        <w:rPr>
          <w:rFonts w:ascii="Arial" w:hAnsi="Arial" w:cs="Times New Roman"/>
          <w:color w:val="333333"/>
          <w:sz w:val="20"/>
          <w:szCs w:val="22"/>
        </w:rPr>
        <w:t xml:space="preserve"> increases (see Figure S</w:t>
      </w:r>
      <w:r w:rsidR="008025DC">
        <w:rPr>
          <w:rFonts w:ascii="Arial" w:hAnsi="Arial" w:cs="Times New Roman"/>
          <w:color w:val="333333"/>
          <w:sz w:val="20"/>
          <w:szCs w:val="22"/>
        </w:rPr>
        <w:t>6</w:t>
      </w:r>
      <w:r w:rsidR="00205554">
        <w:rPr>
          <w:rFonts w:ascii="Arial" w:hAnsi="Arial" w:cs="Times New Roman"/>
          <w:color w:val="333333"/>
          <w:sz w:val="20"/>
          <w:szCs w:val="22"/>
        </w:rPr>
        <w:t xml:space="preserve">). </w:t>
      </w:r>
      <w:r w:rsidR="005F3DF1">
        <w:rPr>
          <w:rFonts w:ascii="Arial" w:hAnsi="Arial" w:cs="Times New Roman"/>
          <w:color w:val="333333"/>
          <w:sz w:val="20"/>
          <w:szCs w:val="22"/>
        </w:rPr>
        <w:t xml:space="preserve">More specifically, the </w:t>
      </w:r>
      <w:r w:rsidR="00887088">
        <w:rPr>
          <w:rFonts w:ascii="Arial" w:hAnsi="Arial" w:cs="Times New Roman"/>
          <w:color w:val="333333"/>
          <w:sz w:val="20"/>
          <w:szCs w:val="22"/>
        </w:rPr>
        <w:t>overlap increases from 46% for R</w:t>
      </w:r>
      <w:r w:rsidR="005F3DF1">
        <w:rPr>
          <w:rFonts w:ascii="Arial" w:hAnsi="Arial" w:cs="Times New Roman"/>
          <w:color w:val="333333"/>
          <w:sz w:val="20"/>
          <w:szCs w:val="22"/>
        </w:rPr>
        <w:t xml:space="preserve">=8 to </w:t>
      </w:r>
      <w:r w:rsidR="00887088">
        <w:rPr>
          <w:rFonts w:ascii="Arial" w:hAnsi="Arial" w:cs="Times New Roman"/>
          <w:color w:val="333333"/>
          <w:sz w:val="20"/>
          <w:szCs w:val="22"/>
        </w:rPr>
        <w:t>65% for R=32, and 75% for R</w:t>
      </w:r>
      <w:r w:rsidR="005F3DF1">
        <w:rPr>
          <w:rFonts w:ascii="Arial" w:hAnsi="Arial" w:cs="Times New Roman"/>
          <w:color w:val="333333"/>
          <w:sz w:val="20"/>
          <w:szCs w:val="22"/>
        </w:rPr>
        <w:t xml:space="preserve">=64. Statistical significant </w:t>
      </w:r>
      <w:r w:rsidR="00887088">
        <w:rPr>
          <w:rFonts w:ascii="Arial" w:hAnsi="Arial" w:cs="Times New Roman"/>
          <w:color w:val="333333"/>
          <w:sz w:val="20"/>
          <w:szCs w:val="22"/>
        </w:rPr>
        <w:t>results shown for the R</w:t>
      </w:r>
      <w:r w:rsidR="005F3DF1">
        <w:rPr>
          <w:rFonts w:ascii="Arial" w:hAnsi="Arial" w:cs="Times New Roman"/>
          <w:color w:val="333333"/>
          <w:sz w:val="20"/>
          <w:szCs w:val="22"/>
        </w:rPr>
        <w:t xml:space="preserve">=32 in the previous analysis showed the value offers a reasonable compromise between computational cost and robustness. We then further superposed different trials to construct a co-appearance matrix with 128 runs, and thus a set of “most accurate” clusters. </w:t>
      </w:r>
      <w:r w:rsidR="00904053">
        <w:rPr>
          <w:rFonts w:ascii="Arial" w:hAnsi="Arial" w:cs="Times New Roman"/>
          <w:color w:val="333333"/>
          <w:sz w:val="20"/>
          <w:szCs w:val="22"/>
        </w:rPr>
        <w:t xml:space="preserve">We </w:t>
      </w:r>
      <w:r w:rsidR="0013469C">
        <w:rPr>
          <w:rFonts w:ascii="Arial" w:hAnsi="Arial" w:cs="Times New Roman"/>
          <w:color w:val="333333"/>
          <w:sz w:val="20"/>
          <w:szCs w:val="22"/>
        </w:rPr>
        <w:t>then calculated the consistency between the ultimate set with sets constructed with smaller values</w:t>
      </w:r>
      <w:r w:rsidR="00887088">
        <w:rPr>
          <w:rFonts w:ascii="Arial" w:hAnsi="Arial" w:cs="Times New Roman"/>
          <w:color w:val="333333"/>
          <w:sz w:val="20"/>
          <w:szCs w:val="22"/>
        </w:rPr>
        <w:t xml:space="preserve"> of R</w:t>
      </w:r>
      <w:r w:rsidR="0013469C">
        <w:rPr>
          <w:rFonts w:ascii="Arial" w:hAnsi="Arial" w:cs="Times New Roman"/>
          <w:color w:val="333333"/>
          <w:sz w:val="20"/>
          <w:szCs w:val="22"/>
        </w:rPr>
        <w:t xml:space="preserve"> (see Figure S</w:t>
      </w:r>
      <w:r w:rsidR="008025DC">
        <w:rPr>
          <w:rFonts w:ascii="Arial" w:hAnsi="Arial" w:cs="Times New Roman"/>
          <w:color w:val="333333"/>
          <w:sz w:val="20"/>
          <w:szCs w:val="22"/>
        </w:rPr>
        <w:t>6</w:t>
      </w:r>
      <w:r w:rsidR="0013469C">
        <w:rPr>
          <w:rFonts w:ascii="Arial" w:hAnsi="Arial" w:cs="Times New Roman"/>
          <w:color w:val="333333"/>
          <w:sz w:val="20"/>
          <w:szCs w:val="22"/>
        </w:rPr>
        <w:t>). We found that the average consistency b</w:t>
      </w:r>
      <w:r w:rsidR="00887088">
        <w:rPr>
          <w:rFonts w:ascii="Arial" w:hAnsi="Arial" w:cs="Times New Roman"/>
          <w:color w:val="333333"/>
          <w:sz w:val="20"/>
          <w:szCs w:val="22"/>
        </w:rPr>
        <w:t>etween clusters generated with R</w:t>
      </w:r>
      <w:r w:rsidR="0013469C">
        <w:rPr>
          <w:rFonts w:ascii="Arial" w:hAnsi="Arial" w:cs="Times New Roman"/>
          <w:color w:val="333333"/>
          <w:sz w:val="20"/>
          <w:szCs w:val="22"/>
        </w:rPr>
        <w:t>=32 and the ultimate set is 76%.</w:t>
      </w:r>
    </w:p>
    <w:p w14:paraId="1C34B96D"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p>
    <w:p w14:paraId="2DBA3DED" w14:textId="7A35B859" w:rsidR="003E0852" w:rsidRDefault="003975D3" w:rsidP="003E0852">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Mapping uncharacterized elements</w:t>
      </w:r>
      <w:r w:rsidR="006D2F92">
        <w:rPr>
          <w:rFonts w:ascii="Arial" w:hAnsi="Arial" w:cs="Times New Roman"/>
          <w:b/>
          <w:color w:val="333333"/>
          <w:sz w:val="20"/>
          <w:szCs w:val="22"/>
        </w:rPr>
        <w:t xml:space="preserve"> to </w:t>
      </w:r>
      <w:r w:rsidR="003E0852" w:rsidRPr="00BF4E59">
        <w:rPr>
          <w:rFonts w:ascii="Arial" w:hAnsi="Arial" w:cs="Times New Roman"/>
          <w:b/>
          <w:color w:val="333333"/>
          <w:sz w:val="20"/>
          <w:szCs w:val="22"/>
        </w:rPr>
        <w:t>modules</w:t>
      </w:r>
      <w:r w:rsidR="003E0852">
        <w:rPr>
          <w:rFonts w:ascii="Arial" w:hAnsi="Arial" w:cs="Times New Roman"/>
          <w:b/>
          <w:color w:val="333333"/>
          <w:sz w:val="20"/>
          <w:szCs w:val="22"/>
        </w:rPr>
        <w:t xml:space="preserve"> </w:t>
      </w:r>
    </w:p>
    <w:p w14:paraId="1EF727AA" w14:textId="140D2E07" w:rsidR="002121E7" w:rsidRDefault="00403B76"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Times New Roman"/>
          <w:color w:val="333333"/>
          <w:sz w:val="20"/>
          <w:szCs w:val="22"/>
        </w:rPr>
        <w:t xml:space="preserve">Apart from understanding the modular nature of biological processes, clustering expression profiles is very useful for inferring the </w:t>
      </w:r>
      <w:r w:rsidRPr="00E756E8">
        <w:rPr>
          <w:rFonts w:ascii="Arial" w:hAnsi="Arial" w:cs="Times New Roman"/>
          <w:color w:val="000000"/>
          <w:sz w:val="20"/>
          <w:szCs w:val="22"/>
        </w:rPr>
        <w:t xml:space="preserve">putative functions of </w:t>
      </w:r>
      <w:r>
        <w:rPr>
          <w:rFonts w:ascii="Arial" w:hAnsi="Arial" w:cs="Times New Roman"/>
          <w:color w:val="000000"/>
          <w:sz w:val="20"/>
          <w:szCs w:val="22"/>
        </w:rPr>
        <w:t xml:space="preserve">uncharacterized proteins </w:t>
      </w:r>
      <w:r>
        <w:rPr>
          <w:rFonts w:ascii="Arial" w:hAnsi="Arial" w:cs="Times New Roman"/>
          <w:color w:val="333333"/>
          <w:sz w:val="20"/>
          <w:szCs w:val="22"/>
        </w:rPr>
        <w:fldChar w:fldCharType="begin"/>
      </w:r>
      <w:r w:rsidR="00A72CCE">
        <w:rPr>
          <w:rFonts w:ascii="Arial" w:hAnsi="Arial" w:cs="Times New Roman"/>
          <w:color w:val="333333"/>
          <w:sz w:val="20"/>
          <w:szCs w:val="22"/>
        </w:rPr>
        <w:instrText xml:space="preserve"> ADDIN ZOTERO_ITEM CSL_CITATION {"citationID":"1ql2eel080","properties":{"formattedCitation":"[33]","plainCitation":"[33]"},"citationItems":[{"id":449,"uris":["http://zotero.org/users/632759/items/WUEX4QI4"],"uri":["http://zotero.org/users/632759/items/WUEX4QI4"],"itemData":{"id":449,"type":"article-journal","title":"Proteomics: Guilt-by-association goes global","container-title":"Nature","page":"601-603","volume":"403","issue":"6770","source":"www.nature.com","abstract":"Clues to the function of a protein can be obtained by seeing whether it interacts with another protein of known function. This principle of guilt-by-association has now been applied to the entire protein complement of yeast.","DOI":"10.1038/35001165","ISSN":"0028-0836","shortTitle":"Proteomics","journalAbbreviation":"Nature","language":"en","author":[{"family":"Oliver","given":"Stephen"}],"issued":{"date-parts":[["2000",2,10]]},"accessed":{"date-parts":[["2013",6,12]]}}}],"schema":"https://github.com/citation-style-language/schema/raw/master/csl-citation.json"} </w:instrText>
      </w:r>
      <w:r>
        <w:rPr>
          <w:rFonts w:ascii="Arial" w:hAnsi="Arial" w:cs="Times New Roman"/>
          <w:color w:val="333333"/>
          <w:sz w:val="20"/>
          <w:szCs w:val="22"/>
        </w:rPr>
        <w:fldChar w:fldCharType="separate"/>
      </w:r>
      <w:r w:rsidR="00A72CCE">
        <w:rPr>
          <w:rFonts w:ascii="Arial" w:hAnsi="Arial" w:cs="Arial"/>
          <w:noProof/>
          <w:color w:val="000000"/>
          <w:sz w:val="20"/>
          <w:szCs w:val="22"/>
        </w:rPr>
        <w:t>[33]</w:t>
      </w:r>
      <w:r>
        <w:rPr>
          <w:rFonts w:ascii="Arial" w:hAnsi="Arial" w:cs="Times New Roman"/>
          <w:color w:val="333333"/>
          <w:sz w:val="20"/>
          <w:szCs w:val="22"/>
        </w:rPr>
        <w:fldChar w:fldCharType="end"/>
      </w:r>
      <w:r>
        <w:rPr>
          <w:rFonts w:ascii="Arial" w:hAnsi="Arial" w:cs="Times New Roman"/>
          <w:color w:val="333333"/>
          <w:sz w:val="20"/>
          <w:szCs w:val="22"/>
        </w:rPr>
        <w:t xml:space="preserve"> as well as ncRNAs </w:t>
      </w:r>
      <w:r>
        <w:rPr>
          <w:rFonts w:ascii="Arial" w:hAnsi="Arial" w:cs="Times New Roman"/>
          <w:color w:val="333333"/>
          <w:sz w:val="20"/>
          <w:szCs w:val="22"/>
        </w:rPr>
        <w:fldChar w:fldCharType="begin"/>
      </w:r>
      <w:r w:rsidR="00A72CCE">
        <w:rPr>
          <w:rFonts w:ascii="Arial" w:hAnsi="Arial" w:cs="Times New Roman"/>
          <w:color w:val="333333"/>
          <w:sz w:val="20"/>
          <w:szCs w:val="22"/>
        </w:rPr>
        <w:instrText xml:space="preserve"> ADDIN ZOTERO_ITEM CSL_CITATION {"citationID":"JsPCXXxn","properties":{"formattedCitation":"[34]","plainCitation":"[34]"},"citationItems":[{"id":336,"uris":["http://zotero.org/users/632759/items/Q8ESDTWC"],"uri":["http://zotero.org/users/632759/items/Q8ESDTWC"],"itemData":{"id":336,"type":"article-journal","title":"Chromatin signature reveals over a thousand highly conserved large non-coding RNAs in mammals","container-title":"Nature","page":"223-227","volume":"458","issue":"7235","source":"NCBI PubMed","abstract":"There is growing recognition that mammalian cells produce many thousands of large intergenic transcripts. However, the functional significance of these transcripts has been particularly controversial. Although there are some well-characterized examples, most (&gt;95%) show little evidence of evolutionary conservation and have been suggested to represent transcriptional noise. Here we report a new approach to identifying large non-coding RNAs using chromatin-state maps to discover discrete transcriptional units intervening known protein-coding loci. Our approach identified approximately 1,600 large multi-exonic RNAs across four mouse cell types. In sharp contrast to previous collections, these large intervening non-coding RNAs (lincRNAs) show strong purifying selection in their genomic loci, exonic sequences and promoter regions, with greater than 95% showing clear evolutionary conservation. We also developed a functional genomics approach that assigns putative functions to each lincRNA, demonstrating a diverse range of roles for lincRNAs in processes from embryonic stem cell pluripotency to cell proliferation. We obtained independent functional validation for the predictions for over 100 lincRNAs, using cell-based assays. In particular, we demonstrate that specific lincRNAs are transcriptionally regulated by key transcription factors in these processes such as p53, NFkappaB, Sox2, Oct4 (also known as Pou5f1) and Nanog. Together, these results define a unique collection of functional lincRNAs that are highly conserved and implicated in diverse biological processes.","DOI":"10.1038/nature07672","ISSN":"1476-4687","note":"PMID: 19182780","journalAbbreviation":"Nature","author":[{"family":"Guttman","given":"Mitchell"},{"family":"Amit","given":"Ido"},{"family":"Garber","given":"Manuel"},{"family":"French","given":"Courtney"},{"family":"Lin","given":"Michael F"},{"family":"Feldser","given":"David"},{"family":"Huarte","given":"Maite"},{"family":"Zuk","given":"Or"},{"family":"Carey","given":"Bryce W"},{"family":"Cassady","given":"John P"},{"family":"Cabili","given":"Moran N"},{"family":"Jaenisch","given":"Rudolf"},{"family":"Mikkelsen","given":"Tarjei S"},{"family":"Jacks","given":"Tyler"},{"family":"Hacohen","given":"Nir"},{"family":"Bernstein","given":"Bradley E"},{"family":"Kellis","given":"Manolis"},{"family":"Regev","given":"Aviv"},{"family":"Rinn","given":"John L"},{"family":"Lander","given":"Eric S"}],"issued":{"date-parts":[["2009",3,12]]},"PMID":"19182780"}}],"schema":"https://github.com/citation-style-language/schema/raw/master/csl-citation.json"} </w:instrText>
      </w:r>
      <w:r>
        <w:rPr>
          <w:rFonts w:ascii="Arial" w:hAnsi="Arial" w:cs="Times New Roman"/>
          <w:color w:val="333333"/>
          <w:sz w:val="20"/>
          <w:szCs w:val="22"/>
        </w:rPr>
        <w:fldChar w:fldCharType="separate"/>
      </w:r>
      <w:r w:rsidR="00A72CCE">
        <w:rPr>
          <w:rFonts w:ascii="Arial" w:hAnsi="Arial" w:cs="Arial"/>
          <w:noProof/>
          <w:color w:val="000000"/>
          <w:sz w:val="20"/>
          <w:szCs w:val="22"/>
        </w:rPr>
        <w:t>[34]</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A72CCE">
        <w:rPr>
          <w:rFonts w:ascii="Arial" w:hAnsi="Arial" w:cs="Times New Roman"/>
          <w:color w:val="333333"/>
          <w:sz w:val="20"/>
          <w:szCs w:val="22"/>
        </w:rPr>
        <w:instrText xml:space="preserve"> ADDIN ZOTERO_ITEM CSL_CITATION {"citationID":"q9mzDbH0","properties":{"formattedCitation":"[35]","plainCitation":"[35]"},"citationItems":[{"id":181,"uris":["http://zotero.org/users/632759/items/DW4CAH54"],"uri":["http://zotero.org/users/632759/items/DW4CAH54"],"itemData":{"id":181,"type":"article-journal","title":"Large-scale prediction of long non-coding RNA functions in a coding–non-coding gene co-expression network","container-title":"Nucleic Acids Research","source":"nar.oxfordjournals.org","abstract":"Although accumulating evidence has provided insight into the various functions of long-non-coding RNAs (lncRNAs), the exact functions of the majority of such transcripts are still unknown. Here, we report the first computational annotation of lncRNA functions based on public microarray expression profiles. A coding–non-coding gene co-expression (CNC) network was constructed from re-annotated Affymetrix Mouse Genome Array data. Probable functions for altogether 340 lncRNAs were predicted based on topological or other network characteristics, such as module sharing, association with network hubs and combinations of co-expression and genomic adjacency. The functions annotated to the lncRNAs mainly involve organ or tissue development (e.g. neuron, eye and muscle development), cellular transport (e.g. neuronal transport and sodium ion, acid or lipid transport) or metabolic processes (e.g. involving macromolecules, phosphocreatine and tyrosine).","URL":"http://nar.oxfordjournals.org/content/early/2011/01/18/nar.gkq1348","DOI":"10.1093/nar/gkq1348","ISSN":"0305-1048, 1362-4962","journalAbbreviation":"Nucl. Acids Res.","language":"en","author":[{"family":"Liao","given":"Qi"},{"family":"Liu","given":"Changning"},{"family":"Yuan","given":"Xiongying"},{"family":"Kang","given":"Shuli"},{"family":"Miao","given":"Ruoyu"},{"family":"Xiao","given":"Hui"},{"family":"Zhao","given":"Guoguang"},{"family":"Luo","given":"Haitao"},{"family":"Bu","given":"Dechao"},{"family":"Zhao","given":"Haitao"},{"family":"Skogerbø","given":"Geir"},{"family":"Wu","given":"Zhongdao"},{"family":"Zhao","given":"Yi"}],"issued":{"date-parts":[["2011",1,18]]},"accessed":{"date-parts":[["2013",1,14]],"season":"21:36:52"}}}],"schema":"https://github.com/citation-style-language/schema/raw/master/csl-citation.json"} </w:instrText>
      </w:r>
      <w:r>
        <w:rPr>
          <w:rFonts w:ascii="Arial" w:hAnsi="Arial" w:cs="Times New Roman"/>
          <w:color w:val="333333"/>
          <w:sz w:val="20"/>
          <w:szCs w:val="22"/>
        </w:rPr>
        <w:fldChar w:fldCharType="separate"/>
      </w:r>
      <w:r w:rsidR="00A72CCE">
        <w:rPr>
          <w:rFonts w:ascii="Arial" w:hAnsi="Arial" w:cs="Arial"/>
          <w:noProof/>
          <w:color w:val="000000"/>
          <w:sz w:val="20"/>
          <w:szCs w:val="22"/>
        </w:rPr>
        <w:t>[35]</w:t>
      </w:r>
      <w:r>
        <w:rPr>
          <w:rFonts w:ascii="Arial" w:hAnsi="Arial" w:cs="Times New Roman"/>
          <w:color w:val="333333"/>
          <w:sz w:val="20"/>
          <w:szCs w:val="22"/>
        </w:rPr>
        <w:fldChar w:fldCharType="end"/>
      </w:r>
      <w:r>
        <w:rPr>
          <w:rFonts w:ascii="Arial" w:hAnsi="Arial" w:cs="Times New Roman"/>
          <w:color w:val="000000"/>
          <w:sz w:val="20"/>
          <w:szCs w:val="22"/>
        </w:rPr>
        <w:t>. The essence of this approach is “</w:t>
      </w:r>
      <w:r w:rsidRPr="006F0AC8">
        <w:rPr>
          <w:rFonts w:ascii="Arial" w:hAnsi="Arial" w:cs="Times New Roman"/>
          <w:color w:val="000000"/>
          <w:sz w:val="20"/>
          <w:szCs w:val="22"/>
        </w:rPr>
        <w:t>guilt by association</w:t>
      </w:r>
      <w:r>
        <w:rPr>
          <w:rFonts w:ascii="Arial" w:hAnsi="Arial" w:cs="Times New Roman"/>
          <w:color w:val="000000"/>
          <w:sz w:val="20"/>
          <w:szCs w:val="22"/>
        </w:rPr>
        <w:t xml:space="preserve">”: if an uncharacterized element is </w:t>
      </w:r>
      <w:r w:rsidRPr="00E756E8">
        <w:rPr>
          <w:rFonts w:ascii="Arial" w:hAnsi="Arial" w:cs="Times New Roman"/>
          <w:color w:val="333333"/>
          <w:sz w:val="20"/>
          <w:szCs w:val="22"/>
        </w:rPr>
        <w:t xml:space="preserve">highly co-expressed </w:t>
      </w:r>
      <w:r>
        <w:rPr>
          <w:rFonts w:ascii="Arial" w:hAnsi="Arial" w:cs="Times New Roman"/>
          <w:color w:val="333333"/>
          <w:sz w:val="20"/>
          <w:szCs w:val="22"/>
        </w:rPr>
        <w:t>with a core set of genes</w:t>
      </w:r>
      <w:r w:rsidRPr="00E756E8">
        <w:rPr>
          <w:rFonts w:ascii="Arial" w:hAnsi="Arial" w:cs="Times New Roman"/>
          <w:color w:val="333333"/>
          <w:sz w:val="20"/>
          <w:szCs w:val="22"/>
        </w:rPr>
        <w:t xml:space="preserve">, one </w:t>
      </w:r>
      <w:r>
        <w:rPr>
          <w:rFonts w:ascii="Arial" w:hAnsi="Arial" w:cs="Times New Roman"/>
          <w:color w:val="333333"/>
          <w:sz w:val="20"/>
          <w:szCs w:val="22"/>
        </w:rPr>
        <w:t>can infer the function of the gene</w:t>
      </w:r>
      <w:r w:rsidRPr="00E756E8">
        <w:rPr>
          <w:rFonts w:ascii="Arial" w:hAnsi="Arial" w:cs="Times New Roman"/>
          <w:color w:val="333333"/>
          <w:sz w:val="20"/>
          <w:szCs w:val="22"/>
        </w:rPr>
        <w:t xml:space="preserve"> based on the functions of genes </w:t>
      </w:r>
      <w:r>
        <w:rPr>
          <w:rFonts w:ascii="Arial" w:hAnsi="Arial" w:cs="Times New Roman"/>
          <w:color w:val="333333"/>
          <w:sz w:val="20"/>
          <w:szCs w:val="22"/>
        </w:rPr>
        <w:t xml:space="preserve">within the core set. Nevertheless, </w:t>
      </w:r>
      <w:r w:rsidR="005D7C57">
        <w:rPr>
          <w:rFonts w:ascii="Arial" w:hAnsi="Arial" w:cs="Times New Roman"/>
          <w:color w:val="333333"/>
          <w:sz w:val="20"/>
          <w:szCs w:val="22"/>
        </w:rPr>
        <w:t>most core sets were constructed by single-species clustering. The cross-species modules constructed by OrthoClust can potentially serve as anchor to relate uncharacterized but analogous elements from different species. To explore this avenue, we</w:t>
      </w:r>
      <w:r w:rsidR="005D7C57">
        <w:rPr>
          <w:rFonts w:ascii="Arial" w:hAnsi="Arial" w:cs="Arial"/>
          <w:color w:val="000000"/>
          <w:sz w:val="20"/>
          <w:szCs w:val="22"/>
        </w:rPr>
        <w:t xml:space="preserve"> </w:t>
      </w:r>
      <w:r w:rsidR="00E65338">
        <w:rPr>
          <w:rFonts w:ascii="Arial" w:hAnsi="Arial" w:cs="Arial"/>
          <w:color w:val="000000"/>
          <w:sz w:val="20"/>
          <w:szCs w:val="22"/>
        </w:rPr>
        <w:t xml:space="preserve">constructed modules using a set of </w:t>
      </w:r>
      <w:r w:rsidR="00213E5D">
        <w:rPr>
          <w:rFonts w:ascii="Arial" w:hAnsi="Arial" w:cs="Arial"/>
          <w:color w:val="000000"/>
          <w:sz w:val="20"/>
          <w:szCs w:val="22"/>
        </w:rPr>
        <w:t xml:space="preserve">core worm and fly </w:t>
      </w:r>
      <w:r w:rsidR="006801EB">
        <w:rPr>
          <w:rFonts w:ascii="Arial" w:hAnsi="Arial" w:cs="Arial"/>
          <w:color w:val="000000"/>
          <w:sz w:val="20"/>
          <w:szCs w:val="22"/>
        </w:rPr>
        <w:t>genes (worm-fly orthologs)</w:t>
      </w:r>
      <w:r w:rsidR="00E53484">
        <w:rPr>
          <w:rFonts w:ascii="Arial" w:hAnsi="Arial" w:cs="Arial"/>
          <w:color w:val="000000"/>
          <w:sz w:val="20"/>
          <w:szCs w:val="22"/>
        </w:rPr>
        <w:t xml:space="preserve"> by </w:t>
      </w:r>
      <w:r w:rsidR="00523D69">
        <w:rPr>
          <w:rFonts w:ascii="Arial" w:hAnsi="Arial" w:cs="Arial"/>
          <w:color w:val="000000"/>
          <w:sz w:val="20"/>
          <w:szCs w:val="22"/>
        </w:rPr>
        <w:t>OrthoClust</w:t>
      </w:r>
      <w:r w:rsidR="00E53484">
        <w:rPr>
          <w:rFonts w:ascii="Arial" w:hAnsi="Arial" w:cs="Arial"/>
          <w:color w:val="000000"/>
          <w:sz w:val="20"/>
          <w:szCs w:val="22"/>
        </w:rPr>
        <w:t xml:space="preserve"> </w:t>
      </w:r>
      <w:r w:rsidR="00E53484">
        <w:rPr>
          <w:rFonts w:ascii="Arial" w:hAnsi="Arial" w:cs="Arial"/>
          <w:sz w:val="20"/>
          <w:szCs w:val="22"/>
        </w:rPr>
        <w:t>(</w:t>
      </w:r>
      <w:r w:rsidR="00E53484" w:rsidRPr="00BB148E">
        <w:rPr>
          <w:rFonts w:ascii="Arial" w:hAnsi="Arial" w:cs="Arial"/>
          <w:sz w:val="20"/>
          <w:szCs w:val="22"/>
        </w:rPr>
        <w:t>see Materials and Methods</w:t>
      </w:r>
      <w:r w:rsidR="00E53484">
        <w:rPr>
          <w:rFonts w:ascii="Arial" w:hAnsi="Arial" w:cs="Arial"/>
          <w:sz w:val="20"/>
          <w:szCs w:val="22"/>
        </w:rPr>
        <w:t>, Figure S</w:t>
      </w:r>
      <w:r w:rsidR="008025DC">
        <w:rPr>
          <w:rFonts w:ascii="Arial" w:hAnsi="Arial" w:cs="Arial"/>
          <w:sz w:val="20"/>
          <w:szCs w:val="22"/>
        </w:rPr>
        <w:t>7</w:t>
      </w:r>
      <w:r w:rsidR="00E53484">
        <w:rPr>
          <w:rFonts w:ascii="Arial" w:hAnsi="Arial" w:cs="Arial"/>
          <w:sz w:val="20"/>
          <w:szCs w:val="22"/>
        </w:rPr>
        <w:t>)</w:t>
      </w:r>
      <w:r w:rsidR="00E65338">
        <w:rPr>
          <w:rFonts w:ascii="Arial" w:hAnsi="Arial" w:cs="Arial"/>
          <w:color w:val="000000"/>
          <w:sz w:val="20"/>
          <w:szCs w:val="22"/>
        </w:rPr>
        <w:t xml:space="preserve">, arriving at a set of </w:t>
      </w:r>
      <w:r w:rsidR="00E53484">
        <w:rPr>
          <w:rFonts w:ascii="Arial" w:hAnsi="Arial" w:cs="Arial"/>
          <w:color w:val="000000"/>
          <w:sz w:val="20"/>
          <w:szCs w:val="22"/>
        </w:rPr>
        <w:t xml:space="preserve">21 </w:t>
      </w:r>
      <w:r w:rsidR="00E65338">
        <w:rPr>
          <w:rFonts w:ascii="Arial" w:hAnsi="Arial" w:cs="Arial"/>
          <w:color w:val="000000"/>
          <w:sz w:val="20"/>
          <w:szCs w:val="22"/>
        </w:rPr>
        <w:t>core worm-fly modules</w:t>
      </w:r>
      <w:r w:rsidR="000E749C">
        <w:rPr>
          <w:rFonts w:ascii="Arial" w:hAnsi="Arial" w:cs="Arial"/>
          <w:color w:val="000000"/>
          <w:sz w:val="20"/>
          <w:szCs w:val="22"/>
        </w:rPr>
        <w:t xml:space="preserve"> with similar proportion</w:t>
      </w:r>
      <w:r w:rsidR="00CF05F3">
        <w:rPr>
          <w:rFonts w:ascii="Arial" w:hAnsi="Arial" w:cs="Arial"/>
          <w:color w:val="000000"/>
          <w:sz w:val="20"/>
          <w:szCs w:val="22"/>
        </w:rPr>
        <w:t>s</w:t>
      </w:r>
      <w:r w:rsidR="000E749C">
        <w:rPr>
          <w:rFonts w:ascii="Arial" w:hAnsi="Arial" w:cs="Arial"/>
          <w:color w:val="000000"/>
          <w:sz w:val="20"/>
          <w:szCs w:val="22"/>
        </w:rPr>
        <w:t xml:space="preserve"> of worm and fly genes </w:t>
      </w:r>
      <w:r w:rsidR="00E53484">
        <w:rPr>
          <w:rFonts w:ascii="Arial" w:hAnsi="Arial" w:cs="Arial"/>
          <w:sz w:val="20"/>
          <w:szCs w:val="22"/>
        </w:rPr>
        <w:t xml:space="preserve">(see </w:t>
      </w:r>
      <w:r w:rsidR="005D7C57">
        <w:rPr>
          <w:rFonts w:ascii="Arial" w:hAnsi="Arial" w:cs="Arial"/>
          <w:sz w:val="20"/>
          <w:szCs w:val="22"/>
        </w:rPr>
        <w:t>Supplementary Dataset</w:t>
      </w:r>
      <w:r w:rsidR="003D6D04">
        <w:rPr>
          <w:rFonts w:ascii="Arial" w:hAnsi="Arial" w:cs="Arial"/>
          <w:sz w:val="20"/>
          <w:szCs w:val="22"/>
        </w:rPr>
        <w:t xml:space="preserve"> 1</w:t>
      </w:r>
      <w:r w:rsidR="00E53484">
        <w:rPr>
          <w:rFonts w:ascii="Arial" w:hAnsi="Arial" w:cs="Arial"/>
          <w:sz w:val="20"/>
          <w:szCs w:val="22"/>
        </w:rPr>
        <w:t>).</w:t>
      </w:r>
      <w:r w:rsidR="00401B22">
        <w:rPr>
          <w:rFonts w:ascii="Arial" w:hAnsi="Arial" w:cs="Arial"/>
          <w:color w:val="000000"/>
          <w:sz w:val="20"/>
          <w:szCs w:val="22"/>
        </w:rPr>
        <w:t xml:space="preserve"> </w:t>
      </w:r>
      <w:r w:rsidR="002121E7">
        <w:rPr>
          <w:rFonts w:ascii="Arial" w:hAnsi="Arial" w:cs="Arial"/>
          <w:sz w:val="20"/>
          <w:szCs w:val="22"/>
        </w:rPr>
        <w:t xml:space="preserve">We further investigated the functions of these modules based on their enriched GO terms (see Materials and Methods). For each module, by clustering the enriched GO terms, we assigned a list of representative keywords </w:t>
      </w:r>
      <w:r w:rsidR="00290BCF">
        <w:rPr>
          <w:rFonts w:ascii="Arial" w:hAnsi="Arial" w:cs="Arial"/>
          <w:sz w:val="20"/>
          <w:szCs w:val="22"/>
        </w:rPr>
        <w:t>as</w:t>
      </w:r>
      <w:r w:rsidR="002121E7">
        <w:rPr>
          <w:rFonts w:ascii="Arial" w:hAnsi="Arial" w:cs="Arial"/>
          <w:sz w:val="20"/>
          <w:szCs w:val="22"/>
        </w:rPr>
        <w:t xml:space="preserve"> their characteristic functions (see Figure </w:t>
      </w:r>
      <w:r w:rsidR="0016171C">
        <w:rPr>
          <w:rFonts w:ascii="Arial" w:hAnsi="Arial" w:cs="Arial"/>
          <w:sz w:val="20"/>
          <w:szCs w:val="22"/>
        </w:rPr>
        <w:t>7</w:t>
      </w:r>
      <w:r w:rsidR="002121E7">
        <w:rPr>
          <w:rFonts w:ascii="Arial" w:hAnsi="Arial" w:cs="Arial"/>
          <w:sz w:val="20"/>
          <w:szCs w:val="22"/>
        </w:rPr>
        <w:t>). For instance, module 1 is signified by neurological system-process and module 2 by cellular-lipid-metabolism. As expected, many genes in these modules have ortholog</w:t>
      </w:r>
      <w:r w:rsidR="00290BCF">
        <w:rPr>
          <w:rFonts w:ascii="Arial" w:hAnsi="Arial" w:cs="Arial"/>
          <w:sz w:val="20"/>
          <w:szCs w:val="22"/>
        </w:rPr>
        <w:t>ous</w:t>
      </w:r>
      <w:r w:rsidR="002121E7">
        <w:rPr>
          <w:rFonts w:ascii="Arial" w:hAnsi="Arial" w:cs="Arial"/>
          <w:sz w:val="20"/>
          <w:szCs w:val="22"/>
        </w:rPr>
        <w:t xml:space="preserve"> partners within the module. In 18 out of the 21 modules, the fraction of genes with ortholog</w:t>
      </w:r>
      <w:r w:rsidR="00290BCF">
        <w:rPr>
          <w:rFonts w:ascii="Arial" w:hAnsi="Arial" w:cs="Arial"/>
          <w:sz w:val="20"/>
          <w:szCs w:val="22"/>
        </w:rPr>
        <w:t>ous</w:t>
      </w:r>
      <w:r w:rsidR="002121E7">
        <w:rPr>
          <w:rFonts w:ascii="Arial" w:hAnsi="Arial" w:cs="Arial"/>
          <w:sz w:val="20"/>
          <w:szCs w:val="22"/>
        </w:rPr>
        <w:t xml:space="preserve"> partners is higher than 80%.</w:t>
      </w:r>
    </w:p>
    <w:p w14:paraId="1013117A" w14:textId="1E438104" w:rsidR="006A77FB" w:rsidRPr="006A77FB" w:rsidRDefault="00B802E3" w:rsidP="005F43C0">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ab/>
        <w:t xml:space="preserve">We </w:t>
      </w:r>
      <w:r w:rsidR="00A239F0">
        <w:rPr>
          <w:rFonts w:ascii="Arial" w:hAnsi="Arial" w:cs="Arial"/>
          <w:color w:val="000000"/>
          <w:sz w:val="20"/>
          <w:szCs w:val="22"/>
        </w:rPr>
        <w:t xml:space="preserve">then </w:t>
      </w:r>
      <w:r w:rsidR="003E0852">
        <w:rPr>
          <w:rFonts w:ascii="Arial" w:hAnsi="Arial" w:cs="Arial"/>
          <w:color w:val="000000"/>
          <w:sz w:val="20"/>
          <w:szCs w:val="22"/>
        </w:rPr>
        <w:t xml:space="preserve">mapped </w:t>
      </w:r>
      <w:r w:rsidR="00BE1191">
        <w:rPr>
          <w:rFonts w:ascii="Arial" w:hAnsi="Arial" w:cs="Arial"/>
          <w:color w:val="000000"/>
          <w:sz w:val="20"/>
          <w:szCs w:val="22"/>
        </w:rPr>
        <w:t xml:space="preserve">worm and fly </w:t>
      </w:r>
      <w:r w:rsidR="003E0852">
        <w:rPr>
          <w:rFonts w:ascii="Arial" w:hAnsi="Arial" w:cs="Arial"/>
          <w:color w:val="000000"/>
          <w:sz w:val="20"/>
          <w:szCs w:val="22"/>
        </w:rPr>
        <w:t xml:space="preserve">ncRNAs to </w:t>
      </w:r>
      <w:r w:rsidR="00BE1191">
        <w:rPr>
          <w:rFonts w:ascii="Arial" w:hAnsi="Arial" w:cs="Arial"/>
          <w:color w:val="000000"/>
          <w:sz w:val="20"/>
          <w:szCs w:val="22"/>
        </w:rPr>
        <w:t xml:space="preserve">the 21 </w:t>
      </w:r>
      <w:r w:rsidR="003E0852">
        <w:rPr>
          <w:rFonts w:ascii="Arial" w:hAnsi="Arial" w:cs="Arial"/>
          <w:color w:val="000000"/>
          <w:sz w:val="20"/>
          <w:szCs w:val="22"/>
        </w:rPr>
        <w:t>modules</w:t>
      </w:r>
      <w:r w:rsidR="00A239F0">
        <w:rPr>
          <w:rFonts w:ascii="Arial" w:hAnsi="Arial" w:cs="Arial"/>
          <w:color w:val="000000"/>
          <w:sz w:val="20"/>
          <w:szCs w:val="22"/>
        </w:rPr>
        <w:t xml:space="preserve"> based on their expression profiles (see Materials and methods). </w:t>
      </w:r>
      <w:r w:rsidR="006A77FB">
        <w:rPr>
          <w:rFonts w:ascii="Arial" w:hAnsi="Arial" w:cs="Arial"/>
          <w:color w:val="000000"/>
          <w:sz w:val="20"/>
          <w:szCs w:val="22"/>
        </w:rPr>
        <w:t xml:space="preserve">Though there is no gold standard available to </w:t>
      </w:r>
      <w:r w:rsidR="006A77FB">
        <w:rPr>
          <w:rFonts w:ascii="Arial" w:hAnsi="Arial" w:cs="Times New Roman"/>
          <w:color w:val="000000"/>
          <w:sz w:val="20"/>
          <w:szCs w:val="22"/>
        </w:rPr>
        <w:t xml:space="preserve">evaluate systematically the performance of the mapping, we found examples suggesting that ncRNAs from different species could be linked together in terms of their potential functions. </w:t>
      </w:r>
      <w:r w:rsidR="003E0852">
        <w:rPr>
          <w:rFonts w:ascii="Arial" w:hAnsi="Arial" w:cs="Times New Roman"/>
          <w:color w:val="000000"/>
          <w:sz w:val="20"/>
          <w:szCs w:val="22"/>
        </w:rPr>
        <w:t xml:space="preserve">For instance sphinx, the fly </w:t>
      </w:r>
      <w:r w:rsidR="00E9593B">
        <w:rPr>
          <w:rFonts w:ascii="Arial" w:hAnsi="Arial" w:cs="Times New Roman"/>
          <w:color w:val="000000"/>
          <w:sz w:val="20"/>
          <w:szCs w:val="22"/>
        </w:rPr>
        <w:t xml:space="preserve">lncRNA </w:t>
      </w:r>
      <w:r w:rsidR="003E0852">
        <w:rPr>
          <w:rFonts w:ascii="Arial" w:hAnsi="Arial" w:cs="Times New Roman"/>
          <w:color w:val="000000"/>
          <w:sz w:val="20"/>
          <w:szCs w:val="22"/>
        </w:rPr>
        <w:t xml:space="preserve">expressed in the brain, was shown to be involved in regulation of male courtship behavior </w:t>
      </w:r>
      <w:r w:rsidR="003E0852">
        <w:rPr>
          <w:rFonts w:ascii="Arial" w:hAnsi="Arial" w:cs="Times New Roman"/>
          <w:color w:val="000000"/>
          <w:sz w:val="20"/>
          <w:szCs w:val="22"/>
        </w:rPr>
        <w:fldChar w:fldCharType="begin"/>
      </w:r>
      <w:r w:rsidR="00A72CCE">
        <w:rPr>
          <w:rFonts w:ascii="Arial" w:hAnsi="Arial" w:cs="Times New Roman"/>
          <w:color w:val="000000"/>
          <w:sz w:val="20"/>
          <w:szCs w:val="22"/>
        </w:rPr>
        <w:instrText xml:space="preserve"> ADDIN ZOTERO_ITEM CSL_CITATION {"citationID":"c8FBhwc0","properties":{"formattedCitation":"[36]","plainCitation":"[36]"},"citationItems":[{"id":221,"uris":["http://zotero.org/users/632759/items/GJKEP3XB"],"uri":["http://zotero.org/users/632759/items/GJKEP3XB"],"itemData":{"id":221,"type":"article-journal","title":"The evolution of courtship behaviors through the origination of a new gene in Drosophila","container-title":"Proceedings of the National Academy of Sciences","page":"7478-7483","volume":"105","issue":"21","source":"www.pnas.org","abstract":"New genes can originate by the combination of sequences from unrelated genes or their duplicates to form a chimeric structure. These chimeric genes often evolve rapidly, suggesting that they undergo adaptive evolution and may therefore be involved in novel phenotypes. Their functions, however, are rarely known. Here, we describe the phenotypic effects of a chimeric gene, sphinx, that has recently evolved in Drosophila melanogaster. We show that a knockout of this gene leads to increased male–male courtship in D. melanogaster, although it leaves other aspects of mating behavior unchanged. Comparative studies of courtship behavior in other closely related Drosophila species suggest that this mutant phenotype of male–male courtship is the ancestral condition because these related species show much higher levels of male–male courtship than D. melanogaster. D. melanogaster therefore seems to have evolved in its courtship behaviors by the recruitment of a new chimeric gene.","DOI":"10.1073/pnas.0800693105","ISSN":"0027-8424, 1091-6490","note":"PMID: 18508971","journalAbbreviation":"PNAS","language":"en","author":[{"family":"Dai","given":"Hongzheng"},{"family":"Chen","given":"Ying"},{"family":"Chen","given":"Sidi"},{"family":"Mao","given":"Qiyan"},{"family":"Kennedy","given":"David"},{"family":"Landback","given":"Patrick"},{"family":"Eyre-Walker","given":"Adam"},{"family":"Du","given":"Wei"},{"family":"Long","given":"Manyuan"}],"issued":{"date-parts":[["2008",5,27]]},"accessed":{"date-parts":[["2013",7,17]]},"PMID":"18508971"}}],"schema":"https://github.com/citation-style-language/schema/raw/master/csl-citation.json"} </w:instrText>
      </w:r>
      <w:r w:rsidR="003E0852">
        <w:rPr>
          <w:rFonts w:ascii="Arial" w:hAnsi="Arial" w:cs="Times New Roman"/>
          <w:color w:val="000000"/>
          <w:sz w:val="20"/>
          <w:szCs w:val="22"/>
        </w:rPr>
        <w:fldChar w:fldCharType="separate"/>
      </w:r>
      <w:r w:rsidR="00A72CCE">
        <w:rPr>
          <w:rFonts w:ascii="Arial" w:hAnsi="Arial" w:cs="Arial"/>
          <w:noProof/>
          <w:color w:val="000000"/>
          <w:sz w:val="20"/>
          <w:szCs w:val="22"/>
        </w:rPr>
        <w:t>[36]</w:t>
      </w:r>
      <w:r w:rsidR="003E0852">
        <w:rPr>
          <w:rFonts w:ascii="Arial" w:hAnsi="Arial" w:cs="Times New Roman"/>
          <w:color w:val="000000"/>
          <w:sz w:val="20"/>
          <w:szCs w:val="22"/>
        </w:rPr>
        <w:fldChar w:fldCharType="end"/>
      </w:r>
      <w:r w:rsidR="003E0852">
        <w:rPr>
          <w:rFonts w:ascii="Arial" w:hAnsi="Arial" w:cs="Times New Roman"/>
          <w:color w:val="000000"/>
          <w:sz w:val="20"/>
          <w:szCs w:val="22"/>
        </w:rPr>
        <w:t xml:space="preserve">. In our analysis, this lncRNA was mapped to module 1 which is characterized by neurological system process and behavior. On the other hand linc-10 and linc-104, worm lincRNAs that are highly expressed in male-related stage </w:t>
      </w:r>
      <w:r w:rsidR="003E0852">
        <w:rPr>
          <w:rFonts w:ascii="Arial" w:hAnsi="Arial" w:cs="Times New Roman"/>
          <w:color w:val="000000"/>
          <w:sz w:val="20"/>
          <w:szCs w:val="22"/>
        </w:rPr>
        <w:fldChar w:fldCharType="begin"/>
      </w:r>
      <w:r w:rsidR="00A72CCE">
        <w:rPr>
          <w:rFonts w:ascii="Arial" w:hAnsi="Arial" w:cs="Times New Roman"/>
          <w:color w:val="000000"/>
          <w:sz w:val="20"/>
          <w:szCs w:val="22"/>
        </w:rPr>
        <w:instrText xml:space="preserve"> ADDIN ZOTERO_ITEM CSL_CITATION {"citationID":"HTxk75IG","properties":{"formattedCitation":"[37]","plainCitation":"[37]"},"citationItems":[{"id":352,"uris":["http://zotero.org/users/632759/items/R72KPIE5"],"uri":["http://zotero.org/users/632759/items/R72KPIE5"],"itemData":{"id":352,"type":"article-journal","title":"Long noncoding RNAs in C. elegans","container-title":"Genome Research","page":"2529-2540","volume":"22","issue":"12","source":"genome.cshlp.org","abstract":"Thousands of long noncoding RNAs (lncRNAs) have been found in vertebrate animals, a few of which have known biological roles. To better understand the genomics and features of lncRNAs in invertebrates, we used available RNA-seq, poly(A)-site, and ribosome-mapping data to identify lncRNAs of Caenorhabditis elegans. We found 170 long intervening ncRNAs (lincRNAs), which had single- or multiexonic structures that did not overlap protein-coding transcripts, and about sixty antisense lncRNAs (ancRNAs), which were complementary to protein-coding transcripts. Compared to protein-coding genes, the lncRNA genes tended to be expressed in a stage-dependent manner. Approximately 25% of the newly identified lincRNAs showed little signal for sequence conservation and mapped antisense to clusters of endogenous siRNAs, as would be expected if they serve as templates and targets for these siRNAs. The other 75% tended to be more conserved and included lincRNAs with intriguing expression and sequence features associating them with processes such as dauer formation, male identity, sperm formation, and interaction with sperm-specific mRNAs. Our study provides a glimpse into the lncRNA content of a nonvertebrate animal and a resource for future studies of lncRNA function.\nA large fraction of the genes from sequenced organisms are of unknown function. This limits biological insight, and for pathogenic microorganisms hampers the development of new approaches to battle infections. There is thus a great need for novel strategies that link genotypes to phenotypes for microorganisms. We describe a high-throughput strategy based on the method Tn-seq that can be applied to any genetically manipulatable microorganism. By screening 17 in vitro and two in vivo (carriage and infection) conditions for the pathogen Streptococcus pneumoniae, we create a resource consisting of &gt;1800 interactions that is rich in new genotype–phenotype relationships. We describe genes that are involved in differential carbon source utilization in the host, as well as genes that are involved both in virulence and in resistance against specific in vitro stresses, thereby revealing selection pressures that the pathogen experiences in vivo. We reveal the secondary response to an antibiotic, including a dual role efflux pump also involved in resistance to pH stress. Through genetic-interaction mapping and gene-expression analysis we define the mechanism of attenuation and the regulatory relationship between a two-component system and a core biosynthetic pathway specific to microorganisms. Thus, we have generated a resource that provides detailed insight into the biology and virulence of S. pneumoniae and provided a road map for similar discovery in other microorganisms.","DOI":"10.1101/gr.140475.112","ISSN":"1088-9051, 1549-5469","note":"PMID: 22707570","journalAbbreviation":"Genome Res.","language":"en","author":[{"family":"Nam","given":"Jin-Wu"},{"family":"Bartel","given":"David P."}],"issued":{"date-parts":[["2012",12,1]]},"accessed":{"date-parts":[["2013",7,17]]},"PMID":"22707570"}}],"schema":"https://github.com/citation-style-language/schema/raw/master/csl-citation.json"} </w:instrText>
      </w:r>
      <w:r w:rsidR="003E0852">
        <w:rPr>
          <w:rFonts w:ascii="Arial" w:hAnsi="Arial" w:cs="Times New Roman"/>
          <w:color w:val="000000"/>
          <w:sz w:val="20"/>
          <w:szCs w:val="22"/>
        </w:rPr>
        <w:fldChar w:fldCharType="separate"/>
      </w:r>
      <w:r w:rsidR="00A72CCE">
        <w:rPr>
          <w:rFonts w:ascii="Arial" w:hAnsi="Arial" w:cs="Arial"/>
          <w:noProof/>
          <w:color w:val="000000"/>
          <w:sz w:val="20"/>
          <w:szCs w:val="22"/>
        </w:rPr>
        <w:t>[37]</w:t>
      </w:r>
      <w:r w:rsidR="003E0852">
        <w:rPr>
          <w:rFonts w:ascii="Arial" w:hAnsi="Arial" w:cs="Times New Roman"/>
          <w:color w:val="000000"/>
          <w:sz w:val="20"/>
          <w:szCs w:val="22"/>
        </w:rPr>
        <w:fldChar w:fldCharType="end"/>
      </w:r>
      <w:r w:rsidR="003E0852">
        <w:rPr>
          <w:rFonts w:ascii="Arial" w:hAnsi="Arial" w:cs="Times New Roman"/>
          <w:color w:val="000000"/>
          <w:sz w:val="20"/>
          <w:szCs w:val="22"/>
        </w:rPr>
        <w:t xml:space="preserve">, were mapped to the same module. </w:t>
      </w:r>
    </w:p>
    <w:p w14:paraId="425FA991" w14:textId="4711B603" w:rsidR="003E0852" w:rsidRDefault="005B6171" w:rsidP="005F43C0">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In addition to the mapping, we also found that some modules are enriched with different classes of ncRNAs (see Figure S</w:t>
      </w:r>
      <w:r w:rsidR="008025DC">
        <w:rPr>
          <w:rFonts w:ascii="Arial" w:hAnsi="Arial" w:cs="Times New Roman"/>
          <w:color w:val="333333"/>
          <w:sz w:val="20"/>
          <w:szCs w:val="22"/>
        </w:rPr>
        <w:t>8</w:t>
      </w:r>
      <w:r w:rsidR="0016171C">
        <w:rPr>
          <w:rFonts w:ascii="Arial" w:hAnsi="Arial" w:cs="Times New Roman"/>
          <w:color w:val="333333"/>
          <w:sz w:val="20"/>
          <w:szCs w:val="22"/>
        </w:rPr>
        <w:t xml:space="preserve">). </w:t>
      </w:r>
      <w:r w:rsidR="00A239F0">
        <w:rPr>
          <w:rFonts w:ascii="Arial" w:hAnsi="Arial" w:cs="Times New Roman"/>
          <w:color w:val="000000"/>
          <w:sz w:val="20"/>
          <w:szCs w:val="22"/>
        </w:rPr>
        <w:t>The list of worm and fly ncRNAs we</w:t>
      </w:r>
      <w:r w:rsidR="003D6D04">
        <w:rPr>
          <w:rFonts w:ascii="Arial" w:hAnsi="Arial" w:cs="Times New Roman"/>
          <w:color w:val="000000"/>
          <w:sz w:val="20"/>
          <w:szCs w:val="22"/>
        </w:rPr>
        <w:t xml:space="preserve"> tested</w:t>
      </w:r>
      <w:r w:rsidR="00A239F0">
        <w:rPr>
          <w:rFonts w:ascii="Arial" w:hAnsi="Arial" w:cs="Times New Roman"/>
          <w:color w:val="000000"/>
          <w:sz w:val="20"/>
          <w:szCs w:val="22"/>
        </w:rPr>
        <w:t xml:space="preserve"> and the modules they </w:t>
      </w:r>
      <w:r w:rsidR="003D6D04">
        <w:rPr>
          <w:rFonts w:ascii="Arial" w:hAnsi="Arial" w:cs="Times New Roman"/>
          <w:color w:val="000000"/>
          <w:sz w:val="20"/>
          <w:szCs w:val="22"/>
        </w:rPr>
        <w:t>mapped to</w:t>
      </w:r>
      <w:r w:rsidR="00A239F0">
        <w:rPr>
          <w:rFonts w:ascii="Arial" w:hAnsi="Arial" w:cs="Times New Roman"/>
          <w:color w:val="000000"/>
          <w:sz w:val="20"/>
          <w:szCs w:val="22"/>
        </w:rPr>
        <w:t xml:space="preserve"> can be found in Supplementary Data</w:t>
      </w:r>
      <w:r w:rsidR="003D6D04">
        <w:rPr>
          <w:rFonts w:ascii="Arial" w:hAnsi="Arial" w:cs="Times New Roman"/>
          <w:color w:val="000000"/>
          <w:sz w:val="20"/>
          <w:szCs w:val="22"/>
        </w:rPr>
        <w:t xml:space="preserve"> 2</w:t>
      </w:r>
      <w:r w:rsidR="00A239F0">
        <w:rPr>
          <w:rFonts w:ascii="Arial" w:hAnsi="Arial" w:cs="Times New Roman"/>
          <w:color w:val="000000"/>
          <w:sz w:val="20"/>
          <w:szCs w:val="22"/>
        </w:rPr>
        <w:t>.</w:t>
      </w:r>
    </w:p>
    <w:p w14:paraId="6AF8F278"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6B7ADAC7" w14:textId="77777777" w:rsidR="003E0852" w:rsidRDefault="003E0852" w:rsidP="003E0852">
      <w:pPr>
        <w:widowControl w:val="0"/>
        <w:autoSpaceDE w:val="0"/>
        <w:autoSpaceDN w:val="0"/>
        <w:adjustRightInd w:val="0"/>
        <w:spacing w:line="480" w:lineRule="auto"/>
        <w:jc w:val="both"/>
        <w:rPr>
          <w:rFonts w:ascii="Arial" w:hAnsi="Arial" w:cs="Arial"/>
          <w:b/>
          <w:color w:val="333333"/>
          <w:sz w:val="20"/>
          <w:szCs w:val="22"/>
        </w:rPr>
      </w:pPr>
      <w:r>
        <w:rPr>
          <w:rFonts w:ascii="Arial" w:hAnsi="Arial" w:cs="Arial"/>
          <w:b/>
          <w:color w:val="333333"/>
          <w:sz w:val="20"/>
          <w:szCs w:val="22"/>
        </w:rPr>
        <w:t>Generalization</w:t>
      </w:r>
      <w:r w:rsidRPr="00E834E8">
        <w:rPr>
          <w:rFonts w:ascii="Arial" w:hAnsi="Arial" w:cs="Arial"/>
          <w:b/>
          <w:color w:val="333333"/>
          <w:sz w:val="20"/>
          <w:szCs w:val="22"/>
        </w:rPr>
        <w:t xml:space="preserve"> to </w:t>
      </w:r>
      <w:r>
        <w:rPr>
          <w:rFonts w:ascii="Arial" w:hAnsi="Arial" w:cs="Arial"/>
          <w:b/>
          <w:color w:val="333333"/>
          <w:sz w:val="20"/>
          <w:szCs w:val="22"/>
        </w:rPr>
        <w:t>N</w:t>
      </w:r>
      <w:r w:rsidRPr="00E834E8">
        <w:rPr>
          <w:rFonts w:ascii="Arial" w:hAnsi="Arial" w:cs="Arial"/>
          <w:b/>
          <w:color w:val="333333"/>
          <w:sz w:val="20"/>
          <w:szCs w:val="22"/>
        </w:rPr>
        <w:t xml:space="preserve"> species</w:t>
      </w:r>
    </w:p>
    <w:p w14:paraId="21F182BB" w14:textId="77777777" w:rsidR="001C56E2" w:rsidRDefault="001C56E2" w:rsidP="001C56E2">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OrthoClust is a general framework not only applicable to the clustering of expression profiles but in general other genomics data in the form of co-association network. In addition, the framework can be readily applied to more than two species by modifying the cost function. In general, for N species, the cost function will have N terms for the co-association networks, and N(N-1)/2 terms for the orthologs between all pairs of species. For instance, if N=3, the cost function can be written as</w:t>
      </w:r>
    </w:p>
    <w:p w14:paraId="4930FB0E" w14:textId="016A38A8" w:rsidR="001C56E2" w:rsidRDefault="001C56E2" w:rsidP="001C56E2">
      <w:pPr>
        <w:widowControl w:val="0"/>
        <w:autoSpaceDE w:val="0"/>
        <w:autoSpaceDN w:val="0"/>
        <w:adjustRightInd w:val="0"/>
        <w:spacing w:line="480" w:lineRule="auto"/>
        <w:jc w:val="both"/>
        <w:rPr>
          <w:rFonts w:ascii="Arial" w:hAnsi="Arial" w:cs="Arial"/>
          <w:color w:val="333333"/>
          <w:sz w:val="20"/>
          <w:szCs w:val="22"/>
        </w:rPr>
      </w:pPr>
      <m:oMathPara>
        <m:oMath>
          <m:r>
            <w:rPr>
              <w:rFonts w:ascii="Cambria Math" w:hAnsi="Cambria Math"/>
              <w:color w:val="333333"/>
              <w:sz w:val="20"/>
              <w:szCs w:val="22"/>
            </w:rPr>
            <m:t>H=-</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k=1,2,3</m:t>
                  </m:r>
                </m:sub>
                <m:sup/>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k</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k</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m:t>
                      </m:r>
                    </m:e>
                  </m:nary>
                  <m:r>
                    <w:rPr>
                      <w:rFonts w:ascii="Cambria Math" w:hAnsi="Cambria Math"/>
                      <w:color w:val="333333"/>
                      <w:sz w:val="20"/>
                      <w:szCs w:val="22"/>
                    </w:rPr>
                    <m:t>κ</m:t>
                  </m:r>
                </m:e>
              </m:nary>
              <m:r>
                <w:rPr>
                  <w:rFonts w:ascii="Cambria Math" w:hAnsi="Cambria Math"/>
                  <w:color w:val="333333"/>
                  <w:sz w:val="20"/>
                  <w:szCs w:val="22"/>
                </w:rPr>
                <m:t xml:space="preserve">  </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r>
                    <w:rPr>
                      <w:rFonts w:ascii="Cambria Math" w:hAnsi="Cambria Math"/>
                      <w:color w:val="333333"/>
                      <w:sz w:val="20"/>
                      <w:szCs w:val="22"/>
                    </w:rPr>
                    <m:t>+</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r>
                    <w:rPr>
                      <w:rFonts w:ascii="Cambria Math" w:hAnsi="Cambria Math"/>
                      <w:color w:val="333333"/>
                      <w:sz w:val="20"/>
                      <w:szCs w:val="22"/>
                    </w:rPr>
                    <m:t>+</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e>
              </m:d>
              <m:r>
                <w:rPr>
                  <w:rFonts w:ascii="Cambria Math" w:hAnsi="Cambria Math"/>
                  <w:color w:val="333333"/>
                  <w:sz w:val="20"/>
                  <w:szCs w:val="22"/>
                </w:rPr>
                <m:t xml:space="preserve"> +κ</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r>
                        <w:rPr>
                          <w:rFonts w:ascii="Cambria Math" w:hAnsi="Cambria Math"/>
                          <w:color w:val="333333"/>
                          <w:sz w:val="20"/>
                          <w:szCs w:val="22"/>
                        </w:rPr>
                        <m:t>,</m:t>
                      </m:r>
                      <m:sSup>
                        <m:sSupPr>
                          <m:ctrlPr>
                            <w:rPr>
                              <w:rFonts w:ascii="Cambria Math" w:hAnsi="Cambria Math"/>
                              <w:i/>
                              <w:color w:val="333333"/>
                              <w:sz w:val="20"/>
                              <w:szCs w:val="22"/>
                            </w:rPr>
                          </m:ctrlPr>
                        </m:sSupPr>
                        <m:e>
                          <m:r>
                            <w:rPr>
                              <w:rFonts w:ascii="Cambria Math" w:hAnsi="Cambria Math"/>
                              <w:color w:val="333333"/>
                              <w:sz w:val="20"/>
                              <w:szCs w:val="22"/>
                            </w:rPr>
                            <m:t>k</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k''</m:t>
                          </m:r>
                        </m:sub>
                      </m:sSub>
                    </m:sub>
                  </m:sSub>
                </m:e>
              </m:nary>
            </m:e>
          </m:d>
          <m:r>
            <w:rPr>
              <w:rFonts w:ascii="Cambria Math" w:hAnsi="Cambria Math"/>
              <w:color w:val="333333"/>
              <w:sz w:val="20"/>
              <w:szCs w:val="22"/>
            </w:rPr>
            <m:t>.</m:t>
          </m:r>
        </m:oMath>
      </m:oMathPara>
    </w:p>
    <w:p w14:paraId="771C1EA0" w14:textId="5A15A0E3" w:rsidR="001C56E2" w:rsidRPr="00BF1E01" w:rsidRDefault="001C56E2" w:rsidP="001C56E2">
      <w:pPr>
        <w:widowControl w:val="0"/>
        <w:autoSpaceDE w:val="0"/>
        <w:autoSpaceDN w:val="0"/>
        <w:adjustRightInd w:val="0"/>
        <w:spacing w:line="480" w:lineRule="auto"/>
        <w:jc w:val="both"/>
        <w:rPr>
          <w:rFonts w:ascii="Arial" w:hAnsi="Arial" w:cs="Times New Roman"/>
          <w:sz w:val="20"/>
          <w:szCs w:val="22"/>
        </w:rPr>
      </w:pPr>
      <w:r w:rsidRPr="00BF5D34">
        <w:rPr>
          <w:rFonts w:ascii="Arial" w:hAnsi="Arial" w:cs="Times New Roman"/>
          <w:color w:val="000000"/>
          <w:sz w:val="20"/>
          <w:szCs w:val="22"/>
        </w:rPr>
        <w:t>Here, S</w:t>
      </w:r>
      <w:r w:rsidRPr="00BF5D34">
        <w:rPr>
          <w:rFonts w:ascii="Arial" w:hAnsi="Arial" w:cs="Times New Roman"/>
          <w:color w:val="000000"/>
          <w:sz w:val="20"/>
          <w:szCs w:val="22"/>
          <w:vertAlign w:val="subscript"/>
        </w:rPr>
        <w:t>1</w:t>
      </w:r>
      <w:r w:rsidRPr="00BF5D34">
        <w:rPr>
          <w:rFonts w:ascii="Arial" w:hAnsi="Arial" w:cs="Times New Roman"/>
          <w:color w:val="000000"/>
          <w:sz w:val="20"/>
          <w:szCs w:val="22"/>
        </w:rPr>
        <w:t>, S</w:t>
      </w:r>
      <w:r w:rsidRPr="00BF5D34">
        <w:rPr>
          <w:rFonts w:ascii="Arial" w:hAnsi="Arial" w:cs="Times New Roman"/>
          <w:color w:val="000000"/>
          <w:sz w:val="20"/>
          <w:szCs w:val="22"/>
          <w:vertAlign w:val="subscript"/>
        </w:rPr>
        <w:t>2</w:t>
      </w:r>
      <w:r w:rsidRPr="00BF5D34">
        <w:rPr>
          <w:rFonts w:ascii="Arial" w:hAnsi="Arial" w:cs="Times New Roman"/>
          <w:color w:val="000000"/>
          <w:sz w:val="20"/>
          <w:szCs w:val="22"/>
        </w:rPr>
        <w:t>, S</w:t>
      </w:r>
      <w:r w:rsidRPr="00BF5D34">
        <w:rPr>
          <w:rFonts w:ascii="Arial" w:hAnsi="Arial" w:cs="Times New Roman"/>
          <w:color w:val="000000"/>
          <w:sz w:val="20"/>
          <w:szCs w:val="22"/>
          <w:vertAlign w:val="subscript"/>
        </w:rPr>
        <w:t xml:space="preserve">3 </w:t>
      </w:r>
      <w:r>
        <w:rPr>
          <w:rFonts w:ascii="Arial" w:hAnsi="Arial" w:cs="Times New Roman"/>
          <w:color w:val="000000"/>
          <w:sz w:val="20"/>
          <w:szCs w:val="22"/>
        </w:rPr>
        <w:t>stand</w:t>
      </w:r>
      <w:r w:rsidRPr="00BF5D34">
        <w:rPr>
          <w:rFonts w:ascii="Arial" w:hAnsi="Arial" w:cs="Times New Roman"/>
          <w:color w:val="000000"/>
          <w:sz w:val="20"/>
          <w:szCs w:val="22"/>
        </w:rPr>
        <w:t xml:space="preserve"> for </w:t>
      </w:r>
      <w:r>
        <w:rPr>
          <w:rFonts w:ascii="Arial" w:hAnsi="Arial" w:cs="Times New Roman"/>
          <w:color w:val="000000"/>
          <w:sz w:val="20"/>
          <w:szCs w:val="22"/>
        </w:rPr>
        <w:t>three different species</w:t>
      </w:r>
      <w:r w:rsidRPr="00BF5D34">
        <w:rPr>
          <w:rFonts w:ascii="Arial" w:hAnsi="Arial" w:cs="Times New Roman"/>
          <w:color w:val="000000"/>
          <w:sz w:val="20"/>
          <w:szCs w:val="22"/>
        </w:rPr>
        <w:t>. The inner summation is the modularity function for t</w:t>
      </w:r>
      <w:r>
        <w:rPr>
          <w:rFonts w:ascii="Arial" w:hAnsi="Arial" w:cs="Times New Roman"/>
          <w:color w:val="000000"/>
          <w:sz w:val="20"/>
          <w:szCs w:val="22"/>
        </w:rPr>
        <w:t xml:space="preserve">he network of a single species. </w:t>
      </w:r>
      <w:r w:rsidRPr="00BF5D34">
        <w:rPr>
          <w:rFonts w:ascii="Arial" w:hAnsi="Arial" w:cs="Times New Roman"/>
          <w:color w:val="000000"/>
          <w:sz w:val="20"/>
          <w:szCs w:val="22"/>
        </w:rPr>
        <w:t xml:space="preserve">The outer summation sums the three networks </w:t>
      </w:r>
      <w:r>
        <w:rPr>
          <w:rFonts w:ascii="Arial" w:hAnsi="Arial" w:cs="Times New Roman"/>
          <w:color w:val="000000"/>
          <w:sz w:val="20"/>
          <w:szCs w:val="22"/>
        </w:rPr>
        <w:t>together.</w:t>
      </w:r>
      <w:r w:rsidRPr="00BF5D34">
        <w:rPr>
          <w:rFonts w:ascii="Arial" w:hAnsi="Arial" w:cs="Times New Roman"/>
          <w:color w:val="000000"/>
          <w:sz w:val="20"/>
          <w:szCs w:val="22"/>
        </w:rPr>
        <w:t xml:space="preserve"> The extra terms represent the coupling (with coupling constant κ) between</w:t>
      </w:r>
      <w:r>
        <w:rPr>
          <w:rFonts w:ascii="Arial" w:hAnsi="Arial" w:cs="Times New Roman"/>
          <w:color w:val="000000"/>
          <w:sz w:val="20"/>
          <w:szCs w:val="22"/>
        </w:rPr>
        <w:t xml:space="preserve"> 3 pairwise combination</w:t>
      </w:r>
      <w:r w:rsidRPr="00BF5D34">
        <w:rPr>
          <w:rFonts w:ascii="Arial" w:hAnsi="Arial" w:cs="Times New Roman"/>
          <w:sz w:val="20"/>
          <w:szCs w:val="22"/>
        </w:rPr>
        <w:t>,</w:t>
      </w:r>
      <w:r>
        <w:rPr>
          <w:rFonts w:ascii="Arial" w:hAnsi="Arial" w:cs="Times New Roman"/>
          <w:sz w:val="20"/>
          <w:szCs w:val="22"/>
        </w:rPr>
        <w:t xml:space="preserve"> namely the orthologous pairs</w:t>
      </w:r>
      <w:r w:rsidRPr="00BF5D34">
        <w:rPr>
          <w:rFonts w:ascii="Arial" w:hAnsi="Arial" w:cs="Times New Roman"/>
          <w:sz w:val="20"/>
          <w:szCs w:val="22"/>
        </w:rPr>
        <w:t xml:space="preserve"> represented by </w:t>
      </w:r>
      <m:oMath>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e>
        </m:d>
        <m:r>
          <w:rPr>
            <w:rFonts w:ascii="Cambria Math" w:hAnsi="Cambria Math" w:cs="Times New Roman"/>
            <w:color w:val="333333"/>
            <w:sz w:val="20"/>
            <w:szCs w:val="22"/>
          </w:rPr>
          <m:t xml:space="preserve">, </m:t>
        </m:r>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3</m:t>
                </m:r>
              </m:sub>
            </m:sSub>
          </m:e>
        </m:d>
        <m:r>
          <w:rPr>
            <w:rFonts w:ascii="Cambria Math" w:hAnsi="Cambria Math" w:cs="Times New Roman"/>
            <w:color w:val="333333"/>
            <w:sz w:val="20"/>
            <w:szCs w:val="22"/>
          </w:rPr>
          <m:t xml:space="preserve"> </m:t>
        </m:r>
      </m:oMath>
      <w:r>
        <w:rPr>
          <w:rFonts w:ascii="Arial" w:hAnsi="Arial" w:cs="Times New Roman"/>
          <w:sz w:val="20"/>
          <w:szCs w:val="22"/>
        </w:rPr>
        <w:t xml:space="preserve">and </w:t>
      </w:r>
      <m:oMath>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3</m:t>
                </m:r>
              </m:sub>
            </m:sSub>
          </m:e>
        </m:d>
        <m:r>
          <w:rPr>
            <w:rFonts w:ascii="Cambria Math" w:hAnsi="Cambria Math" w:cs="Times New Roman"/>
            <w:color w:val="333333"/>
            <w:sz w:val="20"/>
            <w:szCs w:val="22"/>
          </w:rPr>
          <m:t>.</m:t>
        </m:r>
      </m:oMath>
      <w:r w:rsidR="007E21F1">
        <w:rPr>
          <w:rFonts w:ascii="Arial" w:hAnsi="Arial" w:cs="Times New Roman"/>
          <w:color w:val="333333"/>
          <w:sz w:val="20"/>
          <w:szCs w:val="22"/>
        </w:rPr>
        <w:t xml:space="preserve"> </w:t>
      </w:r>
      <w:r>
        <w:rPr>
          <w:rFonts w:ascii="Arial" w:hAnsi="Arial" w:cs="Times New Roman"/>
          <w:sz w:val="20"/>
          <w:szCs w:val="22"/>
        </w:rPr>
        <w:t xml:space="preserve">The coupling constant </w:t>
      </w:r>
      <w:r>
        <w:rPr>
          <w:rFonts w:ascii="Arial" w:hAnsi="Arial" w:cs="Arial"/>
          <w:sz w:val="20"/>
          <w:szCs w:val="22"/>
        </w:rPr>
        <w:t>κ</w:t>
      </w:r>
      <w:r>
        <w:rPr>
          <w:rFonts w:ascii="Arial" w:hAnsi="Arial" w:cs="Times New Roman"/>
          <w:sz w:val="20"/>
          <w:szCs w:val="22"/>
        </w:rPr>
        <w:t xml:space="preserve"> can be determined by the same approach we explained in the example of two species. </w:t>
      </w:r>
      <w:r w:rsidRPr="00F96DCC">
        <w:rPr>
          <w:rFonts w:ascii="Arial" w:hAnsi="Arial" w:cs="Arial"/>
          <w:sz w:val="20"/>
          <w:szCs w:val="22"/>
        </w:rPr>
        <w:t xml:space="preserve">Of particular interest </w:t>
      </w:r>
      <w:r w:rsidR="00761A38">
        <w:rPr>
          <w:rFonts w:ascii="Arial" w:hAnsi="Arial" w:cs="Arial"/>
          <w:sz w:val="20"/>
          <w:szCs w:val="22"/>
        </w:rPr>
        <w:t xml:space="preserve">is the </w:t>
      </w:r>
      <w:r w:rsidR="00761A38">
        <w:rPr>
          <w:rFonts w:ascii="Arial" w:hAnsi="Arial" w:cs="Times New Roman"/>
          <w:sz w:val="20"/>
          <w:szCs w:val="22"/>
        </w:rPr>
        <w:t>3</w:t>
      </w:r>
      <w:r w:rsidR="00761A38" w:rsidRPr="00303B73">
        <w:rPr>
          <w:rFonts w:ascii="Arial" w:hAnsi="Arial" w:cs="Times New Roman"/>
          <w:sz w:val="20"/>
          <w:szCs w:val="22"/>
          <w:vertAlign w:val="superscript"/>
        </w:rPr>
        <w:t>rd</w:t>
      </w:r>
      <w:r w:rsidR="00761A38">
        <w:rPr>
          <w:rFonts w:ascii="Arial" w:hAnsi="Arial" w:cs="Times New Roman"/>
          <w:sz w:val="20"/>
          <w:szCs w:val="22"/>
        </w:rPr>
        <w:t>-order coupling term for</w:t>
      </w:r>
      <w:r w:rsidR="00761A38" w:rsidRPr="00F96DCC" w:rsidDel="00761A38">
        <w:rPr>
          <w:rFonts w:ascii="Arial" w:hAnsi="Arial" w:cs="Arial"/>
          <w:sz w:val="20"/>
          <w:szCs w:val="22"/>
        </w:rPr>
        <w:t xml:space="preserve"> </w:t>
      </w:r>
      <w:r w:rsidRPr="00F96DCC">
        <w:rPr>
          <w:rFonts w:ascii="Arial" w:hAnsi="Arial" w:cs="Arial"/>
          <w:sz w:val="20"/>
          <w:szCs w:val="22"/>
        </w:rPr>
        <w:t>the 1-1-1 triplets</w:t>
      </w:r>
      <w:r w:rsidR="00614055">
        <w:rPr>
          <w:rFonts w:ascii="Arial" w:hAnsi="Arial" w:cs="Arial"/>
          <w:sz w:val="20"/>
          <w:szCs w:val="22"/>
        </w:rPr>
        <w:t>,</w:t>
      </w:r>
      <w:r w:rsidRPr="00F96DCC">
        <w:rPr>
          <w:rFonts w:ascii="Arial" w:hAnsi="Arial" w:cs="Arial"/>
          <w:sz w:val="20"/>
          <w:szCs w:val="22"/>
        </w:rPr>
        <w:t xml:space="preserve"> </w:t>
      </w:r>
      <m:oMath>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3</m:t>
                </m:r>
              </m:sub>
            </m:sSub>
          </m:e>
        </m:d>
        <m:r>
          <w:rPr>
            <w:rFonts w:ascii="Cambria Math" w:hAnsi="Cambria Math" w:cs="Times New Roman"/>
            <w:color w:val="333333"/>
            <w:sz w:val="20"/>
            <w:szCs w:val="22"/>
          </w:rPr>
          <m:t>.</m:t>
        </m:r>
      </m:oMath>
      <w:r w:rsidRPr="00F96DCC">
        <w:rPr>
          <w:rFonts w:ascii="Arial" w:hAnsi="Arial" w:cs="Arial"/>
          <w:sz w:val="20"/>
          <w:szCs w:val="22"/>
        </w:rPr>
        <w:t xml:space="preserve"> </w:t>
      </w:r>
      <w:r w:rsidR="00761A38">
        <w:rPr>
          <w:rFonts w:ascii="Arial" w:hAnsi="Arial" w:cs="Arial"/>
          <w:sz w:val="20"/>
          <w:szCs w:val="22"/>
        </w:rPr>
        <w:t>A triplet c</w:t>
      </w:r>
      <w:r w:rsidRPr="00F96DCC">
        <w:rPr>
          <w:rFonts w:ascii="Arial" w:hAnsi="Arial" w:cs="Arial"/>
          <w:sz w:val="20"/>
          <w:szCs w:val="22"/>
        </w:rPr>
        <w:t xml:space="preserve">onsist of </w:t>
      </w:r>
      <w:r>
        <w:rPr>
          <w:rFonts w:ascii="Arial" w:hAnsi="Arial" w:cs="Arial"/>
          <w:sz w:val="20"/>
          <w:szCs w:val="22"/>
        </w:rPr>
        <w:t xml:space="preserve">three genes from three species </w:t>
      </w:r>
      <w:r w:rsidRPr="00F96DCC">
        <w:rPr>
          <w:rFonts w:ascii="Arial" w:hAnsi="Arial" w:cs="Arial"/>
          <w:sz w:val="20"/>
          <w:szCs w:val="22"/>
        </w:rPr>
        <w:t xml:space="preserve">which are orthologous to one another in an one-to-one fashion, i.e. </w:t>
      </w:r>
      <w:r>
        <w:rPr>
          <w:rFonts w:ascii="Arial" w:hAnsi="Arial" w:cs="Arial"/>
          <w:sz w:val="20"/>
          <w:szCs w:val="22"/>
        </w:rPr>
        <w:t>for triplet (g</w:t>
      </w:r>
      <w:r>
        <w:rPr>
          <w:rFonts w:ascii="Arial" w:hAnsi="Arial" w:cs="Arial"/>
          <w:sz w:val="20"/>
          <w:szCs w:val="22"/>
          <w:vertAlign w:val="superscript"/>
        </w:rPr>
        <w:t>S1</w:t>
      </w:r>
      <w:r>
        <w:rPr>
          <w:rFonts w:ascii="Arial" w:hAnsi="Arial" w:cs="Arial"/>
          <w:sz w:val="20"/>
          <w:szCs w:val="22"/>
        </w:rPr>
        <w:t>, g</w:t>
      </w:r>
      <w:r>
        <w:rPr>
          <w:rFonts w:ascii="Arial" w:hAnsi="Arial" w:cs="Arial"/>
          <w:sz w:val="20"/>
          <w:szCs w:val="22"/>
          <w:vertAlign w:val="superscript"/>
        </w:rPr>
        <w:t>S2</w:t>
      </w:r>
      <w:r>
        <w:rPr>
          <w:rFonts w:ascii="Arial" w:hAnsi="Arial" w:cs="Arial"/>
          <w:sz w:val="20"/>
          <w:szCs w:val="22"/>
        </w:rPr>
        <w:t>, g</w:t>
      </w:r>
      <w:r>
        <w:rPr>
          <w:rFonts w:ascii="Arial" w:hAnsi="Arial" w:cs="Arial"/>
          <w:sz w:val="20"/>
          <w:szCs w:val="22"/>
          <w:vertAlign w:val="superscript"/>
        </w:rPr>
        <w:t>S3</w:t>
      </w:r>
      <w:r>
        <w:rPr>
          <w:rFonts w:ascii="Arial" w:hAnsi="Arial" w:cs="Arial"/>
          <w:sz w:val="20"/>
          <w:szCs w:val="22"/>
        </w:rPr>
        <w:t xml:space="preserve">), </w:t>
      </w:r>
      <w:r w:rsidRPr="00F96DCC">
        <w:rPr>
          <w:rFonts w:ascii="Arial" w:hAnsi="Arial" w:cs="Arial"/>
          <w:sz w:val="20"/>
          <w:szCs w:val="22"/>
        </w:rPr>
        <w:t>apart from</w:t>
      </w:r>
      <w:r>
        <w:rPr>
          <w:rFonts w:ascii="Arial" w:hAnsi="Arial" w:cs="Arial"/>
          <w:sz w:val="20"/>
          <w:szCs w:val="22"/>
        </w:rPr>
        <w:t xml:space="preserve"> g</w:t>
      </w:r>
      <w:r>
        <w:rPr>
          <w:rFonts w:ascii="Arial" w:hAnsi="Arial" w:cs="Arial"/>
          <w:sz w:val="20"/>
          <w:szCs w:val="22"/>
          <w:vertAlign w:val="superscript"/>
        </w:rPr>
        <w:t>S1</w:t>
      </w:r>
      <w:r w:rsidRPr="00F96DCC">
        <w:rPr>
          <w:rFonts w:ascii="Arial" w:hAnsi="Arial" w:cs="Arial"/>
          <w:sz w:val="20"/>
          <w:szCs w:val="22"/>
        </w:rPr>
        <w:t xml:space="preserve">, there exists no other </w:t>
      </w:r>
      <w:r>
        <w:rPr>
          <w:rFonts w:ascii="Arial" w:hAnsi="Arial" w:cs="Arial"/>
          <w:sz w:val="20"/>
          <w:szCs w:val="22"/>
        </w:rPr>
        <w:t xml:space="preserve">gene in </w:t>
      </w:r>
      <w:r w:rsidRPr="00BF5D34">
        <w:rPr>
          <w:rFonts w:ascii="Arial" w:hAnsi="Arial" w:cs="Times New Roman"/>
          <w:color w:val="000000"/>
          <w:sz w:val="20"/>
          <w:szCs w:val="22"/>
        </w:rPr>
        <w:t>S</w:t>
      </w:r>
      <w:r w:rsidRPr="00BF5D34">
        <w:rPr>
          <w:rFonts w:ascii="Arial" w:hAnsi="Arial" w:cs="Times New Roman"/>
          <w:color w:val="000000"/>
          <w:sz w:val="20"/>
          <w:szCs w:val="22"/>
          <w:vertAlign w:val="subscript"/>
        </w:rPr>
        <w:t>1</w:t>
      </w:r>
      <w:r>
        <w:rPr>
          <w:rFonts w:ascii="Arial" w:hAnsi="Arial" w:cs="Arial"/>
          <w:sz w:val="20"/>
          <w:szCs w:val="22"/>
        </w:rPr>
        <w:t xml:space="preserve"> </w:t>
      </w:r>
      <w:r w:rsidRPr="00F96DCC">
        <w:rPr>
          <w:rFonts w:ascii="Arial" w:hAnsi="Arial" w:cs="Arial"/>
          <w:sz w:val="20"/>
          <w:szCs w:val="22"/>
        </w:rPr>
        <w:t xml:space="preserve">which is orthologous to </w:t>
      </w:r>
      <w:r>
        <w:rPr>
          <w:rFonts w:ascii="Arial" w:hAnsi="Arial" w:cs="Arial"/>
          <w:sz w:val="20"/>
          <w:szCs w:val="22"/>
        </w:rPr>
        <w:t>g</w:t>
      </w:r>
      <w:r>
        <w:rPr>
          <w:rFonts w:ascii="Arial" w:hAnsi="Arial" w:cs="Arial"/>
          <w:sz w:val="20"/>
          <w:szCs w:val="22"/>
          <w:vertAlign w:val="superscript"/>
        </w:rPr>
        <w:t>S2</w:t>
      </w:r>
      <w:r>
        <w:rPr>
          <w:rFonts w:ascii="Arial" w:hAnsi="Arial" w:cs="Arial"/>
          <w:sz w:val="20"/>
          <w:szCs w:val="22"/>
        </w:rPr>
        <w:t>, g</w:t>
      </w:r>
      <w:r>
        <w:rPr>
          <w:rFonts w:ascii="Arial" w:hAnsi="Arial" w:cs="Arial"/>
          <w:sz w:val="20"/>
          <w:szCs w:val="22"/>
          <w:vertAlign w:val="superscript"/>
        </w:rPr>
        <w:t xml:space="preserve">S3 </w:t>
      </w:r>
      <w:r w:rsidRPr="00F96DCC">
        <w:rPr>
          <w:rFonts w:ascii="Arial" w:hAnsi="Arial" w:cs="Arial"/>
          <w:sz w:val="20"/>
          <w:szCs w:val="22"/>
        </w:rPr>
        <w:t>and</w:t>
      </w:r>
      <w:r>
        <w:rPr>
          <w:rFonts w:ascii="Arial" w:hAnsi="Arial" w:cs="Arial"/>
          <w:sz w:val="20"/>
          <w:szCs w:val="22"/>
        </w:rPr>
        <w:t xml:space="preserve"> vice versa. In this</w:t>
      </w:r>
      <w:r w:rsidR="00710131">
        <w:rPr>
          <w:rFonts w:ascii="Arial" w:hAnsi="Arial" w:cs="Arial"/>
          <w:sz w:val="20"/>
          <w:szCs w:val="22"/>
        </w:rPr>
        <w:t xml:space="preserve"> cost function</w:t>
      </w:r>
      <w:r w:rsidRPr="000F1316">
        <w:rPr>
          <w:rFonts w:ascii="Arial" w:hAnsi="Arial" w:cs="Arial"/>
          <w:i/>
          <w:sz w:val="20"/>
          <w:szCs w:val="22"/>
        </w:rPr>
        <w:t>,</w:t>
      </w:r>
      <w:r>
        <w:rPr>
          <w:rFonts w:ascii="Arial" w:hAnsi="Arial" w:cs="Arial"/>
          <w:sz w:val="20"/>
          <w:szCs w:val="22"/>
        </w:rPr>
        <w:t xml:space="preserve"> </w:t>
      </w:r>
      <w:r w:rsidR="00761A38">
        <w:rPr>
          <w:rFonts w:ascii="Arial" w:hAnsi="Arial" w:cs="Arial"/>
          <w:sz w:val="20"/>
          <w:szCs w:val="22"/>
        </w:rPr>
        <w:t>the 3</w:t>
      </w:r>
      <w:r w:rsidR="00761A38" w:rsidRPr="00761A38">
        <w:rPr>
          <w:rFonts w:ascii="Arial" w:hAnsi="Arial" w:cs="Arial"/>
          <w:sz w:val="20"/>
          <w:szCs w:val="22"/>
          <w:vertAlign w:val="superscript"/>
        </w:rPr>
        <w:t>rd</w:t>
      </w:r>
      <w:r w:rsidR="00761A38">
        <w:rPr>
          <w:rFonts w:ascii="Arial" w:hAnsi="Arial" w:cs="Arial"/>
          <w:sz w:val="20"/>
          <w:szCs w:val="22"/>
        </w:rPr>
        <w:t xml:space="preserve">-order term favors </w:t>
      </w:r>
      <w:r>
        <w:rPr>
          <w:rFonts w:ascii="Arial" w:hAnsi="Arial" w:cs="Arial"/>
          <w:sz w:val="20"/>
          <w:szCs w:val="22"/>
        </w:rPr>
        <w:t xml:space="preserve">a 1-1-1 triplet to have the same label. </w:t>
      </w:r>
      <w:r w:rsidR="00761A38" w:rsidRPr="00761A38">
        <w:rPr>
          <w:rFonts w:ascii="Arial" w:hAnsi="Arial" w:cs="Arial"/>
          <w:sz w:val="20"/>
          <w:szCs w:val="22"/>
        </w:rPr>
        <w:t>T</w:t>
      </w:r>
      <w:r w:rsidRPr="00761A38">
        <w:rPr>
          <w:rFonts w:ascii="Arial" w:hAnsi="Arial" w:cs="Arial"/>
          <w:sz w:val="20"/>
          <w:szCs w:val="22"/>
        </w:rPr>
        <w:t>he 1-1-1 triplets are of particular</w:t>
      </w:r>
      <w:r w:rsidRPr="00F96DCC">
        <w:rPr>
          <w:rFonts w:ascii="Arial" w:hAnsi="Arial" w:cs="Arial"/>
          <w:sz w:val="20"/>
          <w:szCs w:val="22"/>
        </w:rPr>
        <w:t xml:space="preserve"> importance among all the orthologous triplets because they correspond to particularly conserved biological function. Genes performing less conserved functions are more likely to undergo gene duplication and end up with many-to</w:t>
      </w:r>
      <w:r>
        <w:rPr>
          <w:rFonts w:ascii="Arial" w:hAnsi="Arial" w:cs="Arial"/>
          <w:sz w:val="20"/>
          <w:szCs w:val="22"/>
        </w:rPr>
        <w:t>-many orthologs.</w:t>
      </w:r>
    </w:p>
    <w:p w14:paraId="02B62D39" w14:textId="77777777" w:rsidR="001C56E2" w:rsidRPr="00E834E8" w:rsidRDefault="001C56E2" w:rsidP="003E0852">
      <w:pPr>
        <w:widowControl w:val="0"/>
        <w:autoSpaceDE w:val="0"/>
        <w:autoSpaceDN w:val="0"/>
        <w:adjustRightInd w:val="0"/>
        <w:spacing w:line="480" w:lineRule="auto"/>
        <w:jc w:val="both"/>
        <w:rPr>
          <w:rFonts w:ascii="Arial" w:hAnsi="Arial" w:cs="Arial"/>
          <w:b/>
          <w:color w:val="333333"/>
          <w:sz w:val="20"/>
          <w:szCs w:val="22"/>
        </w:rPr>
      </w:pPr>
    </w:p>
    <w:p w14:paraId="558FE6A6" w14:textId="77777777" w:rsidR="00D840B0" w:rsidRDefault="003E0852" w:rsidP="00D840B0">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b/>
          <w:color w:val="333333"/>
          <w:sz w:val="22"/>
          <w:szCs w:val="22"/>
        </w:rPr>
        <w:t>Discussion</w:t>
      </w:r>
      <w:r w:rsidR="00D840B0" w:rsidRPr="00D840B0">
        <w:rPr>
          <w:rFonts w:ascii="Arial" w:hAnsi="Arial" w:cs="Times New Roman"/>
          <w:color w:val="333333"/>
          <w:sz w:val="20"/>
          <w:szCs w:val="22"/>
        </w:rPr>
        <w:t xml:space="preserve"> </w:t>
      </w:r>
    </w:p>
    <w:p w14:paraId="7976DD1E" w14:textId="30768F1B" w:rsidR="00B33DF5" w:rsidRDefault="00D840B0" w:rsidP="00D840B0">
      <w:pPr>
        <w:widowControl w:val="0"/>
        <w:autoSpaceDE w:val="0"/>
        <w:autoSpaceDN w:val="0"/>
        <w:adjustRightInd w:val="0"/>
        <w:spacing w:line="480" w:lineRule="auto"/>
        <w:jc w:val="both"/>
        <w:rPr>
          <w:rFonts w:ascii="Arial" w:hAnsi="Arial" w:cs="Arial"/>
          <w:sz w:val="20"/>
          <w:szCs w:val="20"/>
        </w:rPr>
      </w:pPr>
      <w:r>
        <w:rPr>
          <w:rFonts w:ascii="Arial" w:hAnsi="Arial" w:cs="Times New Roman"/>
          <w:color w:val="333333"/>
          <w:sz w:val="20"/>
          <w:szCs w:val="22"/>
        </w:rPr>
        <w:t xml:space="preserve">In this study, we have presented </w:t>
      </w:r>
      <w:r w:rsidR="00A341A3">
        <w:rPr>
          <w:rFonts w:ascii="Arial" w:hAnsi="Arial" w:cs="Times New Roman"/>
          <w:color w:val="333333"/>
          <w:sz w:val="20"/>
          <w:szCs w:val="22"/>
        </w:rPr>
        <w:t xml:space="preserve">OrthoClust, </w:t>
      </w:r>
      <w:r w:rsidR="00B33DF5">
        <w:rPr>
          <w:rFonts w:ascii="Arial" w:hAnsi="Arial" w:cs="Times New Roman"/>
          <w:color w:val="333333"/>
          <w:sz w:val="20"/>
          <w:szCs w:val="22"/>
        </w:rPr>
        <w:t xml:space="preserve">an orthology-based network framework that performs data clustering across multiple species. </w:t>
      </w:r>
      <w:r w:rsidR="00B33DF5">
        <w:rPr>
          <w:rFonts w:ascii="Arial" w:hAnsi="Arial" w:cs="Arial"/>
          <w:color w:val="333333"/>
          <w:sz w:val="20"/>
          <w:szCs w:val="20"/>
        </w:rPr>
        <w:t>Due to the rapid increase of data from many species, a novel meta-clustering framework that integrates data from different species will be highly useful for comparative genomics.</w:t>
      </w:r>
      <w:r w:rsidR="00B33DF5">
        <w:rPr>
          <w:rFonts w:ascii="Arial" w:hAnsi="Arial" w:cs="Times New Roman"/>
          <w:color w:val="333333"/>
          <w:sz w:val="20"/>
          <w:szCs w:val="22"/>
        </w:rPr>
        <w:t xml:space="preserve"> </w:t>
      </w:r>
      <w:r w:rsidR="00A341A3">
        <w:rPr>
          <w:rFonts w:ascii="Arial" w:hAnsi="Arial" w:cs="Times New Roman"/>
          <w:color w:val="333333"/>
          <w:sz w:val="20"/>
          <w:szCs w:val="22"/>
        </w:rPr>
        <w:t>In</w:t>
      </w:r>
      <w:r w:rsidR="00B33DF5">
        <w:rPr>
          <w:rFonts w:ascii="Arial" w:hAnsi="Arial" w:cs="Times New Roman"/>
          <w:color w:val="333333"/>
          <w:sz w:val="20"/>
          <w:szCs w:val="22"/>
        </w:rPr>
        <w:t xml:space="preserve"> OrthoClust</w:t>
      </w:r>
      <w:r w:rsidR="00A341A3">
        <w:rPr>
          <w:rFonts w:ascii="Arial" w:hAnsi="Arial" w:cs="Times New Roman"/>
          <w:color w:val="333333"/>
          <w:sz w:val="20"/>
          <w:szCs w:val="22"/>
        </w:rPr>
        <w:t>,</w:t>
      </w:r>
      <w:r w:rsidR="00B33DF5">
        <w:rPr>
          <w:rFonts w:ascii="Arial" w:hAnsi="Arial" w:cs="Times New Roman"/>
          <w:color w:val="333333"/>
          <w:sz w:val="20"/>
          <w:szCs w:val="22"/>
        </w:rPr>
        <w:t xml:space="preserve"> </w:t>
      </w:r>
      <w:r w:rsidR="00EA220F">
        <w:rPr>
          <w:rFonts w:ascii="Arial" w:hAnsi="Arial" w:cs="Times New Roman"/>
          <w:color w:val="333333"/>
          <w:sz w:val="20"/>
          <w:szCs w:val="22"/>
        </w:rPr>
        <w:t xml:space="preserve">a module is </w:t>
      </w:r>
      <w:r w:rsidR="00B33DF5">
        <w:rPr>
          <w:rFonts w:ascii="Arial" w:hAnsi="Arial" w:cs="Times New Roman"/>
          <w:color w:val="333333"/>
          <w:sz w:val="20"/>
          <w:szCs w:val="22"/>
        </w:rPr>
        <w:t xml:space="preserve">defined </w:t>
      </w:r>
      <w:r w:rsidR="00EA220F">
        <w:rPr>
          <w:rFonts w:ascii="Arial" w:hAnsi="Arial" w:cs="Times New Roman"/>
          <w:color w:val="333333"/>
          <w:sz w:val="20"/>
          <w:szCs w:val="22"/>
        </w:rPr>
        <w:t xml:space="preserve">based on evolutionary information as well as </w:t>
      </w:r>
      <w:r w:rsidR="00B356A6">
        <w:rPr>
          <w:rFonts w:ascii="Arial" w:hAnsi="Arial" w:cs="Times New Roman"/>
          <w:color w:val="333333"/>
          <w:sz w:val="20"/>
          <w:szCs w:val="22"/>
        </w:rPr>
        <w:t xml:space="preserve">co-association </w:t>
      </w:r>
      <w:r w:rsidR="00EA220F">
        <w:rPr>
          <w:rFonts w:ascii="Arial" w:hAnsi="Arial" w:cs="Times New Roman"/>
          <w:color w:val="333333"/>
          <w:sz w:val="20"/>
          <w:szCs w:val="22"/>
        </w:rPr>
        <w:t>information.</w:t>
      </w:r>
      <w:r w:rsidR="00A341A3">
        <w:rPr>
          <w:rFonts w:ascii="Arial" w:hAnsi="Arial" w:cs="Times New Roman"/>
          <w:color w:val="333333"/>
          <w:sz w:val="20"/>
          <w:szCs w:val="22"/>
        </w:rPr>
        <w:t xml:space="preserve"> </w:t>
      </w:r>
      <w:r w:rsidR="00A341A3">
        <w:rPr>
          <w:rFonts w:ascii="Arial" w:hAnsi="Arial" w:cs="Arial"/>
          <w:sz w:val="20"/>
          <w:szCs w:val="20"/>
        </w:rPr>
        <w:t>A</w:t>
      </w:r>
      <w:r>
        <w:rPr>
          <w:rFonts w:ascii="Arial" w:hAnsi="Arial" w:cs="Arial"/>
          <w:sz w:val="20"/>
          <w:szCs w:val="20"/>
        </w:rPr>
        <w:t xml:space="preserve"> conserved module groups genes from multiple species corresponding to a common biological function</w:t>
      </w:r>
      <w:r w:rsidR="00A341A3">
        <w:rPr>
          <w:rFonts w:ascii="Arial" w:hAnsi="Arial" w:cs="Arial"/>
          <w:sz w:val="20"/>
          <w:szCs w:val="20"/>
        </w:rPr>
        <w:t xml:space="preserve">; whereas a </w:t>
      </w:r>
      <w:r>
        <w:rPr>
          <w:rFonts w:ascii="Arial" w:hAnsi="Arial" w:cs="Arial"/>
          <w:sz w:val="20"/>
          <w:szCs w:val="20"/>
        </w:rPr>
        <w:t>species-specific module</w:t>
      </w:r>
      <w:r w:rsidR="00A341A3">
        <w:rPr>
          <w:rFonts w:ascii="Arial" w:hAnsi="Arial" w:cs="Arial"/>
          <w:sz w:val="20"/>
          <w:szCs w:val="20"/>
        </w:rPr>
        <w:t xml:space="preserve"> </w:t>
      </w:r>
      <w:r>
        <w:rPr>
          <w:rFonts w:ascii="Arial" w:hAnsi="Arial" w:cs="Arial"/>
          <w:sz w:val="20"/>
          <w:szCs w:val="20"/>
        </w:rPr>
        <w:t>consists of genes that are responsible for a specific function novel to a species.</w:t>
      </w:r>
      <w:r w:rsidR="001915F9">
        <w:rPr>
          <w:rFonts w:ascii="Arial" w:hAnsi="Arial" w:cs="Arial"/>
          <w:sz w:val="20"/>
          <w:szCs w:val="20"/>
        </w:rPr>
        <w:t xml:space="preserve"> </w:t>
      </w:r>
      <w:r w:rsidR="00B356A6">
        <w:rPr>
          <w:rFonts w:ascii="Arial" w:hAnsi="Arial" w:cs="Arial"/>
          <w:sz w:val="20"/>
          <w:szCs w:val="20"/>
        </w:rPr>
        <w:t>Though</w:t>
      </w:r>
      <w:r w:rsidR="00B33DF5">
        <w:rPr>
          <w:rFonts w:ascii="Arial" w:hAnsi="Arial" w:cs="Arial"/>
          <w:sz w:val="20"/>
          <w:szCs w:val="20"/>
        </w:rPr>
        <w:t xml:space="preserve"> we have focused on expression data for illustration, OrthoClust can be readily applied to other high-dimensional data like histone modification patterns, or protein-protein interactions</w:t>
      </w:r>
      <w:r w:rsidR="00297FEF">
        <w:rPr>
          <w:rFonts w:ascii="Arial" w:hAnsi="Arial" w:cs="Arial"/>
          <w:sz w:val="20"/>
          <w:szCs w:val="20"/>
        </w:rPr>
        <w:t xml:space="preserve"> by appropriately modifying the cost function</w:t>
      </w:r>
      <w:r w:rsidR="00B33DF5">
        <w:rPr>
          <w:rFonts w:ascii="Arial" w:hAnsi="Arial" w:cs="Arial"/>
          <w:sz w:val="20"/>
          <w:szCs w:val="20"/>
        </w:rPr>
        <w:t>. For instance, in the context of interactome, OrthoClust can be used to detect modules in protein-protein interaction networks in a cross-species context and examine the evolution of protein complexes.</w:t>
      </w:r>
    </w:p>
    <w:p w14:paraId="45CEB92A" w14:textId="4358E853" w:rsidR="00B33DF5" w:rsidRDefault="00197194" w:rsidP="000960F1">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333333"/>
          <w:sz w:val="20"/>
          <w:szCs w:val="22"/>
        </w:rPr>
        <w:t>In single-species clustering, a conserved gene can be grouped to a species-specific module simply because of their strong tie. By incorporating orthology relationship between species, OrthoClust detects better the conserved modules. The</w:t>
      </w:r>
      <w:r w:rsidR="000A42D2">
        <w:rPr>
          <w:rFonts w:ascii="Arial" w:hAnsi="Arial" w:cs="Times New Roman"/>
          <w:color w:val="333333"/>
          <w:sz w:val="20"/>
          <w:szCs w:val="22"/>
        </w:rPr>
        <w:t xml:space="preserve"> concept of </w:t>
      </w:r>
      <w:r>
        <w:rPr>
          <w:rFonts w:ascii="Arial" w:hAnsi="Arial" w:cs="Times New Roman"/>
          <w:color w:val="333333"/>
          <w:sz w:val="20"/>
          <w:szCs w:val="22"/>
        </w:rPr>
        <w:t>cross-species modules complement</w:t>
      </w:r>
      <w:r w:rsidR="000A42D2">
        <w:rPr>
          <w:rFonts w:ascii="Arial" w:hAnsi="Arial" w:cs="Times New Roman"/>
          <w:color w:val="333333"/>
          <w:sz w:val="20"/>
          <w:szCs w:val="22"/>
        </w:rPr>
        <w:t>s</w:t>
      </w:r>
      <w:r>
        <w:rPr>
          <w:rFonts w:ascii="Arial" w:hAnsi="Arial" w:cs="Times New Roman"/>
          <w:color w:val="333333"/>
          <w:sz w:val="20"/>
          <w:szCs w:val="22"/>
        </w:rPr>
        <w:t xml:space="preserve"> the principle of “guilt by association”</w:t>
      </w:r>
      <w:r w:rsidR="000A42D2">
        <w:rPr>
          <w:rFonts w:ascii="Arial" w:hAnsi="Arial" w:cs="Times New Roman"/>
          <w:color w:val="333333"/>
          <w:sz w:val="20"/>
          <w:szCs w:val="22"/>
        </w:rPr>
        <w:t xml:space="preserve"> because it may </w:t>
      </w:r>
      <w:r w:rsidR="000A42D2" w:rsidRPr="0033797B">
        <w:rPr>
          <w:rFonts w:ascii="Arial" w:hAnsi="Arial" w:cs="Arial"/>
          <w:color w:val="000000"/>
          <w:sz w:val="20"/>
          <w:szCs w:val="22"/>
        </w:rPr>
        <w:t xml:space="preserve">potentially lead </w:t>
      </w:r>
      <w:r w:rsidR="000A42D2">
        <w:rPr>
          <w:rFonts w:ascii="Arial" w:hAnsi="Arial" w:cs="Arial"/>
          <w:color w:val="000000"/>
          <w:sz w:val="20"/>
          <w:szCs w:val="22"/>
        </w:rPr>
        <w:t>to functionally analogous elements</w:t>
      </w:r>
      <w:r w:rsidR="000A42D2" w:rsidRPr="0033797B">
        <w:rPr>
          <w:rFonts w:ascii="Arial" w:hAnsi="Arial" w:cs="Arial"/>
          <w:color w:val="000000"/>
          <w:sz w:val="20"/>
          <w:szCs w:val="22"/>
        </w:rPr>
        <w:t xml:space="preserve"> across species. </w:t>
      </w:r>
      <w:r w:rsidR="000A42D2" w:rsidRPr="00980945">
        <w:rPr>
          <w:rFonts w:ascii="Arial" w:hAnsi="Arial" w:cs="Arial"/>
          <w:color w:val="000000"/>
          <w:sz w:val="20"/>
          <w:szCs w:val="22"/>
        </w:rPr>
        <w:t xml:space="preserve">This is of fundamental interest </w:t>
      </w:r>
      <w:r w:rsidR="000A42D2">
        <w:rPr>
          <w:rFonts w:ascii="Arial" w:hAnsi="Arial" w:cs="Arial"/>
          <w:color w:val="000000"/>
          <w:sz w:val="20"/>
          <w:szCs w:val="22"/>
        </w:rPr>
        <w:t xml:space="preserve">for elements like ncRNAs </w:t>
      </w:r>
      <w:r w:rsidR="000A42D2" w:rsidRPr="00980945">
        <w:rPr>
          <w:rFonts w:ascii="Arial" w:hAnsi="Arial" w:cs="Arial"/>
          <w:color w:val="000000"/>
          <w:sz w:val="20"/>
          <w:szCs w:val="22"/>
        </w:rPr>
        <w:t xml:space="preserve">because </w:t>
      </w:r>
      <w:r w:rsidR="000A42D2">
        <w:rPr>
          <w:rFonts w:ascii="Arial" w:hAnsi="Arial" w:cs="Arial"/>
          <w:color w:val="000000"/>
          <w:sz w:val="20"/>
          <w:szCs w:val="22"/>
        </w:rPr>
        <w:t xml:space="preserve">only short regions of ncRNAs are constrained by structure or sequence-specific interactions </w:t>
      </w:r>
      <w:r w:rsidR="000A42D2">
        <w:rPr>
          <w:rFonts w:ascii="Arial" w:hAnsi="Arial" w:cs="Arial"/>
          <w:color w:val="000000"/>
          <w:sz w:val="20"/>
          <w:szCs w:val="22"/>
        </w:rPr>
        <w:fldChar w:fldCharType="begin"/>
      </w:r>
      <w:r w:rsidR="00A72CCE">
        <w:rPr>
          <w:rFonts w:ascii="Arial" w:hAnsi="Arial" w:cs="Arial"/>
          <w:color w:val="000000"/>
          <w:sz w:val="20"/>
          <w:szCs w:val="22"/>
        </w:rPr>
        <w:instrText xml:space="preserve"> ADDIN ZOTERO_ITEM CSL_CITATION {"citationID":"SW6CngPD","properties":{"formattedCitation":"[38]","plainCitation":"[38]"},"citationItems":[{"id":478,"uris":["http://zotero.org/users/632759/items/8F269S74"],"uri":["http://zotero.org/users/632759/items/8F269S74"],"itemData":{"id":478,"type":"article-journal","title":"Rapid evolution of noncoding RNAs: lack of conservation does not mean lack of function","container-title":"Trends in Genetics","page":"1-5","volume":"22","issue":"1","source":"ScienceDirect","abstract":"The mammalian transcriptome contains many non-protein-coding RNAs (ncRNAs), but most of these are of unclear significance and lack strong sequence conservation, prompting suggestions that they might be non-functional. However, certain long functional ncRNAs such as Air and Xist are also poorly conserved. In this article, we systematically analyzed the conservation of several groups of functional ncRNAs, including miRNAs, snoRNAs and longer ncRNAs whose function has been either documented or confidently predicted. As expected, miRNAs and snoRNAs were highly conserved. By contrast, the longer functional non-micro, non-sno ncRNAs were much less conserved with many displaying rapid sequence evolution. Our findings suggest that longer ncRNAs are under the influence of different evolutionary constraints and that the lack of conservation displayed by the thousands of candidate ncRNAs does not necessarily signify an absence of function.","DOI":"10.1016/j.tig.2005.10.003","ISSN":"0168-9525","shortTitle":"Rapid evolution of noncoding RNAs","journalAbbreviation":"Trends in Genetics","author":[{"family":"Pang","given":"Ken C."},{"family":"Frith","given":"Martin C."},{"family":"Mattick","given":"John S."}],"issued":{"date-parts":[["2006",1]]},"accessed":{"date-parts":[["2013",8,1]]}}}],"schema":"https://github.com/citation-style-language/schema/raw/master/csl-citation.json"} </w:instrText>
      </w:r>
      <w:r w:rsidR="000A42D2">
        <w:rPr>
          <w:rFonts w:ascii="Arial" w:hAnsi="Arial" w:cs="Arial"/>
          <w:color w:val="000000"/>
          <w:sz w:val="20"/>
          <w:szCs w:val="22"/>
        </w:rPr>
        <w:fldChar w:fldCharType="separate"/>
      </w:r>
      <w:r w:rsidR="00A72CCE">
        <w:rPr>
          <w:rFonts w:ascii="Arial" w:hAnsi="Arial" w:cs="Arial"/>
          <w:noProof/>
          <w:color w:val="000000"/>
          <w:sz w:val="20"/>
          <w:szCs w:val="22"/>
        </w:rPr>
        <w:t>[38]</w:t>
      </w:r>
      <w:r w:rsidR="000A42D2">
        <w:rPr>
          <w:rFonts w:ascii="Arial" w:hAnsi="Arial" w:cs="Arial"/>
          <w:color w:val="000000"/>
          <w:sz w:val="20"/>
          <w:szCs w:val="22"/>
        </w:rPr>
        <w:fldChar w:fldCharType="end"/>
      </w:r>
      <w:r w:rsidR="000A42D2">
        <w:rPr>
          <w:rFonts w:ascii="Arial" w:hAnsi="Arial" w:cs="Arial"/>
          <w:color w:val="000000"/>
          <w:sz w:val="20"/>
          <w:szCs w:val="22"/>
        </w:rPr>
        <w:t xml:space="preserve">. Compared to protein-coding genes, this discrepancy in selection pressure makes it very hard to </w:t>
      </w:r>
      <w:r w:rsidR="000A42D2" w:rsidRPr="00980945">
        <w:rPr>
          <w:rFonts w:ascii="Arial" w:hAnsi="Arial" w:cs="Arial"/>
          <w:color w:val="000000"/>
          <w:sz w:val="20"/>
          <w:szCs w:val="22"/>
        </w:rPr>
        <w:t>find orthologous ncRNAs by their sequence</w:t>
      </w:r>
      <w:r w:rsidR="000A42D2">
        <w:rPr>
          <w:rFonts w:ascii="Arial" w:hAnsi="Arial" w:cs="Arial"/>
          <w:color w:val="000000"/>
          <w:sz w:val="20"/>
          <w:szCs w:val="22"/>
        </w:rPr>
        <w:t xml:space="preserve">. </w:t>
      </w:r>
      <w:r w:rsidR="000A42D2">
        <w:rPr>
          <w:rFonts w:ascii="Arial" w:hAnsi="Arial" w:cs="Times New Roman"/>
          <w:color w:val="333333"/>
          <w:sz w:val="20"/>
          <w:szCs w:val="22"/>
        </w:rPr>
        <w:t xml:space="preserve">RNA-Seq experiments have found that over 60% of the genome is transcribed, and many transcriptionally active regions (TARs) were identified </w:t>
      </w:r>
      <w:r w:rsidR="000A42D2">
        <w:rPr>
          <w:rFonts w:ascii="Arial" w:hAnsi="Arial" w:cs="Times New Roman"/>
          <w:color w:val="333333"/>
          <w:sz w:val="20"/>
          <w:szCs w:val="22"/>
        </w:rPr>
        <w:fldChar w:fldCharType="begin"/>
      </w:r>
      <w:r w:rsidR="00A72CCE">
        <w:rPr>
          <w:rFonts w:ascii="Arial" w:hAnsi="Arial" w:cs="Times New Roman"/>
          <w:color w:val="333333"/>
          <w:sz w:val="20"/>
          <w:szCs w:val="22"/>
        </w:rPr>
        <w:instrText xml:space="preserve"> ADDIN ZOTERO_ITEM CSL_CITATION {"citationID":"lkJF2i2q","properties":{"formattedCitation":"[39]","plainCitation":"[39]"},"citationItems":[{"id":425,"uris":["http://zotero.org/users/632759/items/UVB5JG5G"],"uri":["http://zotero.org/users/632759/items/UVB5JG5G"],"itemData":{"id":425,"type":"article-journal","title":"Landscape of transcription in human cells","container-title":"Nature","page":"101-108","volume":"489","issue":"7414","source":"NCBI PubMed","abstract":"Eukaryotic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gene.","DOI":"10.1038/nature11233","ISSN":"1476-4687","note":"PMID: 22955620","journalAbbreviation":"Nature","language":"eng","author":[{"family":"Djebali","given":"Sarah"},{"family":"Davis","given":"Carrie A"},{"family":"Merkel","given":"Angelika"},{"family":"Dobin","given":"Alex"},{"family":"Lassmann","given":"Timo"},{"family":"Mortazavi","given":"Ali"},{"family":"Tanzer","given":"Andrea"},{"family":"Lagarde","given":"Julien"},{"family":"Lin","given":"Wei"},{"family":"Schlesinger","given":"Felix"},{"family":"Xue","given":"Chenghai"},{"family":"Marinov","given":"Georgi K"},{"family":"Khatun","given":"Jainab"},{"family":"Williams","given":"Brian A"},{"family":"Zaleski","given":"Chris"},{"family":"Rozowsky","given":"Joel"},{"family":"Röder","given":"Maik"},{"family":"Kokocinski","given":"Felix"},{"family":"Abdelhamid","given":"Rehab F"},{"family":"Alioto","given":"Tyler"},{"family":"Antoshechkin","given":"Igor"},{"family":"Baer","given":"Michael T"},{"family":"Bar","given":"Nadav S"},{"family":"Batut","given":"Philippe"},{"family":"Bell","given":"Kimberly"},{"family":"Bell","given":"Ian"},{"family":"Chakrabortty","given":"Sudipto"},{"family":"Chen","given":"Xian"},{"family":"Chrast","given":"Jacqueline"},{"family":"Curado","given":"Joao"},{"family":"Derrien","given":"Thomas"},{"family":"Drenkow","given":"Jorg"},{"family":"Dumais","given":"Erica"},{"family":"Dumais","given":"Jacqueline"},{"family":"Duttagupta","given":"Radha"},{"family":"Falconnet","given":"Emilie"},{"family":"Fastuca","given":"Meagan"},{"family":"Fejes-Toth","given":"Kata"},{"family":"Ferreira","given":"Pedro"},{"family":"Foissac","given":"Sylvain"},{"family":"Fullwood","given":"Melissa J"},{"family":"Gao","given":"Hui"},{"family":"Gonzalez","given":"David"},{"family":"Gordon","given":"Assaf"},{"family":"Gunawardena","given":"Harsha"},{"family":"Howald","given":"Cedric"},{"family":"Jha","given":"Sonali"},{"family":"Johnson","given":"Rory"},{"family":"Kapranov","given":"Philipp"},{"family":"King","given":"Brandon"},{"family":"Kingswood","given":"Colin"},{"family":"Luo","given":"Oscar J"},{"family":"Park","given":"Eddie"},{"family":"Persaud","given":"Kimberly"},{"family":"Preall","given":"Jonathan B"},{"family":"Ribeca","given":"Paolo"},{"family":"Risk","given":"Brian"},{"family":"Robyr","given":"Daniel"},{"family":"Sammeth","given":"Michael"},{"family":"Schaffer","given":"Lorian"},{"family":"See","given":"Lei-Hoon"},{"family":"Shahab","given":"Atif"},{"family":"Skancke","given":"Jorgen"},{"family":"Suzuki","given":"Ana Maria"},{"family":"Takahashi","given":"Hazuki"},{"family":"Tilgner","given":"Hagen"},{"family":"Trout","given":"Diane"},{"family":"Walters","given":"Nathalie"},{"family":"Wang","given":"Huaien"},{"family":"Wrobel","given":"John"},{"family":"Yu","given":"Yanbao"},{"family":"Ruan","given":"Xiaoan"},{"family":"Hayashizaki","given":"Yoshihide"},{"family":"Harrow","given":"Jennifer"},{"family":"Gerstein","given":"Mark"},{"family":"Hubbard","given":"Tim"},{"family":"Reymond","given":"Alexandre"},{"family":"Antonarakis","given":"Stylianos E"},{"family":"Hannon","given":"Gregory"},{"family":"Giddings","given":"Morgan C"},{"family":"Ruan","given":"Yijun"},{"family":"Wold","given":"Barbara"},{"family":"Carninci","given":"Piero"},{"family":"Guigó","given":"Roderic"},{"family":"Gingeras","given":"Thomas R"}],"issued":{"date-parts":[["2012",9,6]]},"PMID":"22955620"}}],"schema":"https://github.com/citation-style-language/schema/raw/master/csl-citation.json"} </w:instrText>
      </w:r>
      <w:r w:rsidR="000A42D2">
        <w:rPr>
          <w:rFonts w:ascii="Arial" w:hAnsi="Arial" w:cs="Times New Roman"/>
          <w:color w:val="333333"/>
          <w:sz w:val="20"/>
          <w:szCs w:val="22"/>
        </w:rPr>
        <w:fldChar w:fldCharType="separate"/>
      </w:r>
      <w:r w:rsidR="00A72CCE">
        <w:rPr>
          <w:rFonts w:ascii="Arial" w:hAnsi="Arial" w:cs="Arial"/>
          <w:noProof/>
          <w:color w:val="000000"/>
          <w:sz w:val="20"/>
          <w:szCs w:val="22"/>
        </w:rPr>
        <w:t>[39]</w:t>
      </w:r>
      <w:r w:rsidR="000A42D2">
        <w:rPr>
          <w:rFonts w:ascii="Arial" w:hAnsi="Arial" w:cs="Times New Roman"/>
          <w:color w:val="333333"/>
          <w:sz w:val="20"/>
          <w:szCs w:val="22"/>
        </w:rPr>
        <w:fldChar w:fldCharType="end"/>
      </w:r>
      <w:r w:rsidR="000A42D2">
        <w:rPr>
          <w:rFonts w:ascii="Arial" w:hAnsi="Arial" w:cs="Times New Roman"/>
          <w:color w:val="333333"/>
          <w:sz w:val="20"/>
          <w:szCs w:val="22"/>
        </w:rPr>
        <w:t>. Therefore, mapping onto OrthoClust modules based on expression profiles serves at least as an intermediate step to inferring the putative functions of the vast amount of TARs.</w:t>
      </w:r>
    </w:p>
    <w:p w14:paraId="7A2EEC52" w14:textId="1038B92B" w:rsidR="003E0852" w:rsidRDefault="00376F8E" w:rsidP="00612636">
      <w:pPr>
        <w:widowControl w:val="0"/>
        <w:autoSpaceDE w:val="0"/>
        <w:autoSpaceDN w:val="0"/>
        <w:adjustRightInd w:val="0"/>
        <w:spacing w:line="480" w:lineRule="auto"/>
        <w:ind w:firstLine="720"/>
        <w:jc w:val="both"/>
        <w:rPr>
          <w:rFonts w:ascii="Arial" w:hAnsi="Arial" w:cs="Arial"/>
          <w:color w:val="333333"/>
          <w:sz w:val="20"/>
          <w:szCs w:val="20"/>
        </w:rPr>
      </w:pPr>
      <w:r>
        <w:rPr>
          <w:rFonts w:ascii="Arial" w:hAnsi="Arial" w:cs="Arial"/>
          <w:color w:val="333333"/>
          <w:sz w:val="20"/>
          <w:szCs w:val="20"/>
        </w:rPr>
        <w:t xml:space="preserve">Like many clustering algorithms, </w:t>
      </w:r>
      <w:r w:rsidR="00E61F42">
        <w:rPr>
          <w:rFonts w:ascii="Arial" w:hAnsi="Arial" w:cs="Arial"/>
          <w:color w:val="333333"/>
          <w:sz w:val="20"/>
          <w:szCs w:val="20"/>
        </w:rPr>
        <w:t xml:space="preserve">OrthoClust </w:t>
      </w:r>
      <w:r>
        <w:rPr>
          <w:rFonts w:ascii="Arial" w:hAnsi="Arial" w:cs="Arial"/>
          <w:color w:val="333333"/>
          <w:sz w:val="20"/>
          <w:szCs w:val="20"/>
        </w:rPr>
        <w:t xml:space="preserve">is unsupervised. </w:t>
      </w:r>
      <w:r w:rsidR="003E3DD5">
        <w:rPr>
          <w:rFonts w:ascii="Arial" w:hAnsi="Arial" w:cs="Arial"/>
          <w:color w:val="333333"/>
          <w:sz w:val="20"/>
          <w:szCs w:val="20"/>
        </w:rPr>
        <w:t>Generalization to s</w:t>
      </w:r>
      <w:r w:rsidR="002505E1">
        <w:rPr>
          <w:rFonts w:ascii="Arial" w:hAnsi="Arial" w:cs="Arial"/>
          <w:color w:val="333333"/>
          <w:sz w:val="20"/>
          <w:szCs w:val="20"/>
        </w:rPr>
        <w:t>upervis</w:t>
      </w:r>
      <w:r w:rsidR="003E3DD5">
        <w:rPr>
          <w:rFonts w:ascii="Arial" w:hAnsi="Arial" w:cs="Arial"/>
          <w:color w:val="333333"/>
          <w:sz w:val="20"/>
          <w:szCs w:val="20"/>
        </w:rPr>
        <w:t>ed clustering</w:t>
      </w:r>
      <w:r w:rsidR="006C779E">
        <w:rPr>
          <w:rFonts w:ascii="Arial" w:hAnsi="Arial" w:cs="Arial"/>
          <w:color w:val="333333"/>
          <w:sz w:val="20"/>
          <w:szCs w:val="20"/>
        </w:rPr>
        <w:t xml:space="preserve"> based on various gold standards are </w:t>
      </w:r>
      <w:r>
        <w:rPr>
          <w:rFonts w:ascii="Arial" w:hAnsi="Arial" w:cs="Arial"/>
          <w:color w:val="333333"/>
          <w:sz w:val="20"/>
          <w:szCs w:val="20"/>
        </w:rPr>
        <w:t>in principle possible</w:t>
      </w:r>
      <w:r w:rsidR="006C779E">
        <w:rPr>
          <w:rFonts w:ascii="Arial" w:hAnsi="Arial" w:cs="Arial"/>
          <w:color w:val="333333"/>
          <w:sz w:val="20"/>
          <w:szCs w:val="20"/>
        </w:rPr>
        <w:t>. Nevertheless, t</w:t>
      </w:r>
      <w:r w:rsidR="003E0852">
        <w:rPr>
          <w:rFonts w:ascii="Arial" w:hAnsi="Arial" w:cs="Arial"/>
          <w:color w:val="333333"/>
          <w:sz w:val="20"/>
          <w:szCs w:val="20"/>
        </w:rPr>
        <w:t xml:space="preserve">he essence of </w:t>
      </w:r>
      <w:r w:rsidR="00523D69">
        <w:rPr>
          <w:rFonts w:ascii="Arial" w:hAnsi="Arial" w:cs="Arial"/>
          <w:color w:val="333333"/>
          <w:sz w:val="20"/>
          <w:szCs w:val="20"/>
        </w:rPr>
        <w:t>OrthoClust</w:t>
      </w:r>
      <w:r w:rsidR="003E0852">
        <w:rPr>
          <w:rFonts w:ascii="Arial" w:hAnsi="Arial" w:cs="Arial"/>
          <w:color w:val="333333"/>
          <w:sz w:val="20"/>
          <w:szCs w:val="20"/>
        </w:rPr>
        <w:t xml:space="preserve"> is a global optimization p</w:t>
      </w:r>
      <w:r w:rsidR="00987A11">
        <w:rPr>
          <w:rFonts w:ascii="Arial" w:hAnsi="Arial" w:cs="Arial"/>
          <w:color w:val="333333"/>
          <w:sz w:val="20"/>
          <w:szCs w:val="20"/>
        </w:rPr>
        <w:t>rocess</w:t>
      </w:r>
      <w:r w:rsidR="003E0852">
        <w:rPr>
          <w:rFonts w:ascii="Arial" w:hAnsi="Arial" w:cs="Arial"/>
          <w:color w:val="333333"/>
          <w:sz w:val="20"/>
          <w:szCs w:val="20"/>
        </w:rPr>
        <w:t xml:space="preserve">. </w:t>
      </w:r>
      <w:r w:rsidR="00D425AE">
        <w:rPr>
          <w:rFonts w:ascii="Arial" w:hAnsi="Arial" w:cs="Arial"/>
          <w:color w:val="333333"/>
          <w:sz w:val="20"/>
          <w:szCs w:val="20"/>
        </w:rPr>
        <w:t xml:space="preserve">The exact mathematical form of the cost function depends on the number of species and the types of data. </w:t>
      </w:r>
      <w:r w:rsidR="00F927E1">
        <w:rPr>
          <w:rFonts w:ascii="Arial" w:hAnsi="Arial" w:cs="Arial"/>
          <w:color w:val="333333"/>
          <w:sz w:val="20"/>
          <w:szCs w:val="20"/>
        </w:rPr>
        <w:t xml:space="preserve">In our application on expression network, we have separated the effects of positive and negative edges. The </w:t>
      </w:r>
      <w:r w:rsidR="00350B76">
        <w:rPr>
          <w:rFonts w:ascii="Arial" w:hAnsi="Arial" w:cs="Arial"/>
          <w:color w:val="333333"/>
          <w:sz w:val="20"/>
          <w:szCs w:val="20"/>
        </w:rPr>
        <w:t>procedure is</w:t>
      </w:r>
      <w:r w:rsidR="00A53DB2">
        <w:rPr>
          <w:rFonts w:ascii="Arial" w:hAnsi="Arial" w:cs="Arial"/>
          <w:color w:val="333333"/>
          <w:sz w:val="20"/>
          <w:szCs w:val="20"/>
        </w:rPr>
        <w:t xml:space="preserve"> analogous to the idea of structural</w:t>
      </w:r>
      <w:r w:rsidR="00350B76">
        <w:rPr>
          <w:rFonts w:ascii="Arial" w:hAnsi="Arial" w:cs="Arial"/>
          <w:color w:val="333333"/>
          <w:sz w:val="20"/>
          <w:szCs w:val="20"/>
        </w:rPr>
        <w:t xml:space="preserve"> balance in the context of social networks</w:t>
      </w:r>
      <w:r w:rsidR="00A53DB2">
        <w:rPr>
          <w:rFonts w:ascii="Arial" w:hAnsi="Arial" w:cs="Arial"/>
          <w:color w:val="333333"/>
          <w:sz w:val="20"/>
          <w:szCs w:val="20"/>
        </w:rPr>
        <w:t xml:space="preserve"> </w:t>
      </w:r>
      <w:r w:rsidR="00A53DB2">
        <w:rPr>
          <w:rFonts w:ascii="Arial" w:hAnsi="Arial" w:cs="Arial"/>
          <w:color w:val="333333"/>
          <w:sz w:val="20"/>
          <w:szCs w:val="20"/>
        </w:rPr>
        <w:fldChar w:fldCharType="begin"/>
      </w:r>
      <w:r w:rsidR="00A53DB2">
        <w:rPr>
          <w:rFonts w:ascii="Arial" w:hAnsi="Arial" w:cs="Arial"/>
          <w:color w:val="333333"/>
          <w:sz w:val="20"/>
          <w:szCs w:val="20"/>
        </w:rPr>
        <w:instrText xml:space="preserve"> ADDIN ZOTERO_ITEM CSL_CITATION {"citationID":"2at18r1u11","properties":{"formattedCitation":"[40]","plainCitation":"[40]"},"citationItems":[{"id":631,"uris":["http://zotero.org/users/632759/items/M6IGVEXQ"],"uri":["http://zotero.org/users/632759/items/M6IGVEXQ"],"itemData":{"id":631,"type":"article-journal","title":"A partitioning approach to structural balance","container-title":"Social Networks","page":"149-168","volume":"18","issue":"2","source":"ScienceDirect","abstract":"The classic formulation of structural balance by Cartwright and Harary (Psychological Review, 63, 1956, 277–293) had the basic structural theorem that a balanced structure could be partitioned into two mutually antagonistic subgroups each having internal solidarity. Davis (Human Relations, 20, 1967, 181–187) extended this theorem for cases where there can be more than two such mutually antagonistic subgroups. We use these theorems to construct a criterion function for a local optimization partitioning procedure for signed digraphs. For any signed digraph, this procedure yields those partitions with the smallest number of errors, a measure of the imbalance in the graph, and an identification of those links inconsistent with both generalized and structural balance. These methods are applied to some artificial data and to the affect data from Sampson (A novitiate in a period of change: An experimental and case study of social relationships, Dissertation, Cornell University, 1968). The latter provides a positive test of a basic tenet of balance theory, that there is a tendency towards balance with signed relations in human groups. While these methods can be applied to all signed digraphs and signed graphs, the balance hypothesis is relevant only for affect ties.","DOI":"10.1016/0378-8733(95)00259-6","ISSN":"0378-8733","journalAbbreviation":"Social Networks","author":[{"family":"Doreian","given":"Patrick"},{"family":"Mrvar","given":"Andrej"}],"issued":{"date-parts":[["1996",4]]},"accessed":{"date-parts":[["2014",5,5]]}}}],"schema":"https://github.com/citation-style-language/schema/raw/master/csl-citation.json"} </w:instrText>
      </w:r>
      <w:r w:rsidR="00A53DB2">
        <w:rPr>
          <w:rFonts w:ascii="Arial" w:hAnsi="Arial" w:cs="Arial"/>
          <w:color w:val="333333"/>
          <w:sz w:val="20"/>
          <w:szCs w:val="20"/>
        </w:rPr>
        <w:fldChar w:fldCharType="separate"/>
      </w:r>
      <w:r w:rsidR="00A53DB2">
        <w:rPr>
          <w:rFonts w:ascii="Arial" w:hAnsi="Arial" w:cs="Arial"/>
          <w:noProof/>
          <w:color w:val="333333"/>
          <w:sz w:val="20"/>
          <w:szCs w:val="20"/>
        </w:rPr>
        <w:t>[40]</w:t>
      </w:r>
      <w:r w:rsidR="00A53DB2">
        <w:rPr>
          <w:rFonts w:ascii="Arial" w:hAnsi="Arial" w:cs="Arial"/>
          <w:color w:val="333333"/>
          <w:sz w:val="20"/>
          <w:szCs w:val="20"/>
        </w:rPr>
        <w:fldChar w:fldCharType="end"/>
      </w:r>
      <w:r w:rsidR="00350B76">
        <w:rPr>
          <w:rFonts w:ascii="Arial" w:hAnsi="Arial" w:cs="Arial"/>
          <w:color w:val="333333"/>
          <w:sz w:val="20"/>
          <w:szCs w:val="20"/>
        </w:rPr>
        <w:t>.</w:t>
      </w:r>
      <w:r w:rsidR="00A53DB2">
        <w:rPr>
          <w:rFonts w:ascii="Arial" w:hAnsi="Arial" w:cs="Arial"/>
          <w:color w:val="333333"/>
          <w:sz w:val="20"/>
          <w:szCs w:val="20"/>
        </w:rPr>
        <w:t xml:space="preserve"> </w:t>
      </w:r>
      <w:r w:rsidR="00350B76">
        <w:rPr>
          <w:rFonts w:ascii="Arial" w:hAnsi="Arial" w:cs="Arial"/>
          <w:color w:val="333333"/>
          <w:sz w:val="20"/>
          <w:szCs w:val="20"/>
        </w:rPr>
        <w:t xml:space="preserve"> Nevertheless, the cost function of such a</w:t>
      </w:r>
      <w:r w:rsidR="00F927E1">
        <w:rPr>
          <w:rFonts w:ascii="Arial" w:hAnsi="Arial" w:cs="Arial"/>
          <w:color w:val="333333"/>
          <w:sz w:val="20"/>
          <w:szCs w:val="20"/>
        </w:rPr>
        <w:t xml:space="preserve"> signed network has a more complicated energy landscape and </w:t>
      </w:r>
      <w:r w:rsidR="007A65E1">
        <w:rPr>
          <w:rFonts w:ascii="Arial" w:hAnsi="Arial" w:cs="Arial"/>
          <w:color w:val="333333"/>
          <w:sz w:val="20"/>
          <w:szCs w:val="20"/>
        </w:rPr>
        <w:t xml:space="preserve">therefore makes the optimization process trickier. In this analysis, we did not find a significant improvement as compared to the unsigned case. </w:t>
      </w:r>
      <w:r w:rsidR="00DF3454">
        <w:rPr>
          <w:rFonts w:ascii="Arial" w:hAnsi="Arial" w:cs="Arial"/>
          <w:color w:val="333333"/>
          <w:sz w:val="20"/>
          <w:szCs w:val="20"/>
        </w:rPr>
        <w:t xml:space="preserve">Another aspect concerning the mathematical form of the cost function is </w:t>
      </w:r>
      <w:r w:rsidR="003E0852">
        <w:rPr>
          <w:rFonts w:ascii="Arial" w:hAnsi="Arial" w:cs="Arial"/>
          <w:color w:val="333333"/>
          <w:sz w:val="20"/>
          <w:szCs w:val="20"/>
        </w:rPr>
        <w:t xml:space="preserve">worth mentioning. </w:t>
      </w:r>
      <w:r w:rsidR="00A11512">
        <w:rPr>
          <w:rFonts w:ascii="Arial" w:hAnsi="Arial" w:cs="Arial"/>
          <w:color w:val="333333"/>
          <w:sz w:val="20"/>
          <w:szCs w:val="20"/>
        </w:rPr>
        <w:t>A</w:t>
      </w:r>
      <w:r w:rsidR="003E0852">
        <w:rPr>
          <w:rFonts w:ascii="Arial" w:hAnsi="Arial" w:cs="Arial"/>
          <w:color w:val="333333"/>
          <w:sz w:val="20"/>
          <w:szCs w:val="20"/>
        </w:rPr>
        <w:t xml:space="preserve">s pointed out by several studies, finding network communities or modules using </w:t>
      </w:r>
      <w:r w:rsidR="003542B3">
        <w:rPr>
          <w:rFonts w:ascii="Arial" w:hAnsi="Arial" w:cs="Arial"/>
          <w:color w:val="333333"/>
          <w:sz w:val="20"/>
          <w:szCs w:val="20"/>
        </w:rPr>
        <w:t xml:space="preserve">a </w:t>
      </w:r>
      <w:r w:rsidR="003E0852">
        <w:rPr>
          <w:rFonts w:ascii="Arial" w:hAnsi="Arial" w:cs="Arial"/>
          <w:color w:val="333333"/>
          <w:sz w:val="20"/>
          <w:szCs w:val="20"/>
        </w:rPr>
        <w:t xml:space="preserve">global objective function has the issue of resolution limit </w:t>
      </w:r>
      <w:r w:rsidR="003E0852">
        <w:rPr>
          <w:rFonts w:ascii="Arial" w:hAnsi="Arial" w:cs="Arial"/>
          <w:color w:val="333333"/>
          <w:sz w:val="20"/>
          <w:szCs w:val="20"/>
        </w:rPr>
        <w:fldChar w:fldCharType="begin"/>
      </w:r>
      <w:r w:rsidR="00A53DB2">
        <w:rPr>
          <w:rFonts w:ascii="Arial" w:hAnsi="Arial" w:cs="Arial"/>
          <w:color w:val="333333"/>
          <w:sz w:val="20"/>
          <w:szCs w:val="20"/>
        </w:rPr>
        <w:instrText xml:space="preserve"> ADDIN ZOTERO_ITEM CSL_CITATION {"citationID":"wGzOPR17","properties":{"formattedCitation":"[41]","plainCitation":"[41]"},"citationItems":[{"id":285,"uris":["http://zotero.org/users/632759/items/KP885W8X"],"uri":["http://zotero.org/users/632759/items/KP885W8X"],"itemData":{"id":285,"type":"article-journal","title":"Resolution limit in community detection","container-title":"Proceedings of the National Academy of Sciences","page":"36-41","volume":"104","issue":"1","source":"www.pnas.org","abstract":"Detecting community structure is fundamental for uncovering the links between structure and function in complex networks and for practical applications in many disciplines such as biology and sociology. A popular method now widely used relies on the optimization of a quantity called modularity, which is a quality index for a partition of a network into communities. We find that modularity optimization may fail to identify modules smaller than a scale which depends on the total size of the network and on the degree of interconnectedness of the modules, even in cases where modules are unambiguously defined. This finding is confirmed through several examples, both in artificial and in real social, biological, and technological networks, where we show that modularity optimization indeed does not resolve a large number of modules. A check of the modules obtained through modularity optimization is thus necessary, and we provide here key elements for the assessment of the reliability of this community detection method.","DOI":"10.1073/pnas.0605965104","ISSN":"0027-8424, 1091-6490","journalAbbreviation":"PNAS","language":"en","author":[{"family":"Fortunato","given":"Santo"},{"family":"Barthélemy","given":"Marc"}],"issued":{"date-parts":[["2007",1,2]]},"accessed":{"date-parts":[["2012",12,3]]}}}],"schema":"https://github.com/citation-style-language/schema/raw/master/csl-citation.json"} </w:instrText>
      </w:r>
      <w:r w:rsidR="003E0852">
        <w:rPr>
          <w:rFonts w:ascii="Arial" w:hAnsi="Arial" w:cs="Arial"/>
          <w:color w:val="333333"/>
          <w:sz w:val="20"/>
          <w:szCs w:val="20"/>
        </w:rPr>
        <w:fldChar w:fldCharType="separate"/>
      </w:r>
      <w:r w:rsidR="00A53DB2">
        <w:rPr>
          <w:rFonts w:ascii="Arial" w:hAnsi="Arial" w:cs="Arial"/>
          <w:color w:val="000000"/>
          <w:sz w:val="20"/>
        </w:rPr>
        <w:t>[41]</w:t>
      </w:r>
      <w:r w:rsidR="003E0852">
        <w:rPr>
          <w:rFonts w:ascii="Arial" w:hAnsi="Arial" w:cs="Arial"/>
          <w:color w:val="333333"/>
          <w:sz w:val="20"/>
          <w:szCs w:val="20"/>
        </w:rPr>
        <w:fldChar w:fldCharType="end"/>
      </w:r>
      <w:r w:rsidR="003E0852">
        <w:rPr>
          <w:rFonts w:ascii="Arial" w:hAnsi="Arial" w:cs="Arial"/>
          <w:color w:val="333333"/>
          <w:sz w:val="20"/>
          <w:szCs w:val="20"/>
        </w:rPr>
        <w:fldChar w:fldCharType="begin"/>
      </w:r>
      <w:r w:rsidR="00A53DB2">
        <w:rPr>
          <w:rFonts w:ascii="Arial" w:hAnsi="Arial" w:cs="Arial"/>
          <w:color w:val="333333"/>
          <w:sz w:val="20"/>
          <w:szCs w:val="20"/>
        </w:rPr>
        <w:instrText xml:space="preserve"> ADDIN ZOTERO_ITEM CSL_CITATION {"citationID":"nVXBXGOG","properties":{"formattedCitation":"[42]","plainCitation":"[42]"},"citationItems":[{"id":387,"uris":["http://zotero.org/users/632759/items/T58T8VID"],"uri":["http://zotero.org/users/632759/items/T58T8VID"],"itemData":{"id":387,"type":"article-journal","title":"Limited resolution in complex network community detection with Potts model approach","container-title":"The European Physical Journal B - Condensed Matter and Complex Systems","page":"41-45","volume":"56","issue":"1","source":"SpringerLink","abstract":"According to Fortunato and Barthlemy, modularity-based community detection algorithms have a resolution threshold such that small communities in a large network are invisible. Here we generalize their work and show that the q-state Potts community detection method introduced by Reichardt and Bornholdt also has a resolution threshold. The model contains a parameter by which this threshold can be tuned, but no a priori principle is known to select the proper value. Single global optimization criteria do not seem capable for detecting all communities if their size distribution is broad.","DOI":"10.1140/epjb/e2007-00088-4","ISSN":"1434-6028","author":[{"family":"Kumpula","given":"J. M."},{"family":"Saramäki","given":"J."},{"family":"Kaski","given":"K."},{"family":"Kertész","given":"J."}],"issued":{"date-parts":[["2007"]]},"accessed":{"date-parts":[["2012",9,28]]}}}],"schema":"https://github.com/citation-style-language/schema/raw/master/csl-citation.json"} </w:instrText>
      </w:r>
      <w:r w:rsidR="003E0852">
        <w:rPr>
          <w:rFonts w:ascii="Arial" w:hAnsi="Arial" w:cs="Arial"/>
          <w:color w:val="333333"/>
          <w:sz w:val="20"/>
          <w:szCs w:val="20"/>
        </w:rPr>
        <w:fldChar w:fldCharType="separate"/>
      </w:r>
      <w:r w:rsidR="00A53DB2">
        <w:rPr>
          <w:rFonts w:ascii="Arial" w:hAnsi="Arial" w:cs="Arial"/>
          <w:noProof/>
          <w:color w:val="000000"/>
          <w:sz w:val="20"/>
          <w:szCs w:val="20"/>
        </w:rPr>
        <w:t>[42]</w:t>
      </w:r>
      <w:r w:rsidR="003E0852">
        <w:rPr>
          <w:rFonts w:ascii="Arial" w:hAnsi="Arial" w:cs="Arial"/>
          <w:color w:val="333333"/>
          <w:sz w:val="20"/>
          <w:szCs w:val="20"/>
        </w:rPr>
        <w:fldChar w:fldCharType="end"/>
      </w:r>
      <w:r w:rsidR="003E0852">
        <w:rPr>
          <w:rFonts w:ascii="Arial" w:hAnsi="Arial" w:cs="Arial"/>
          <w:color w:val="333333"/>
          <w:sz w:val="20"/>
          <w:szCs w:val="20"/>
        </w:rPr>
        <w:t xml:space="preserve">. The limit explains the existence of giant modules detected by </w:t>
      </w:r>
      <w:r w:rsidR="00523D69">
        <w:rPr>
          <w:rFonts w:ascii="Arial" w:hAnsi="Arial" w:cs="Arial"/>
          <w:color w:val="333333"/>
          <w:sz w:val="20"/>
          <w:szCs w:val="20"/>
        </w:rPr>
        <w:t>OrthoClust</w:t>
      </w:r>
      <w:r w:rsidR="003E0852">
        <w:rPr>
          <w:rFonts w:ascii="Arial" w:hAnsi="Arial" w:cs="Arial"/>
          <w:color w:val="333333"/>
          <w:sz w:val="20"/>
          <w:szCs w:val="20"/>
        </w:rPr>
        <w:t xml:space="preserve">. </w:t>
      </w:r>
      <w:r w:rsidR="00987A11">
        <w:rPr>
          <w:rFonts w:ascii="Arial" w:hAnsi="Arial" w:cs="Arial"/>
          <w:color w:val="333333"/>
          <w:sz w:val="20"/>
          <w:szCs w:val="20"/>
        </w:rPr>
        <w:t xml:space="preserve">In principle, this could be complemented by a recursive scheme. </w:t>
      </w:r>
      <w:r w:rsidR="003E0852">
        <w:rPr>
          <w:rFonts w:ascii="Arial" w:hAnsi="Arial" w:cs="Arial"/>
          <w:color w:val="333333"/>
          <w:sz w:val="20"/>
          <w:szCs w:val="20"/>
        </w:rPr>
        <w:t xml:space="preserve">Nevertheless, an extra coupling parameter </w:t>
      </w:r>
      <m:oMath>
        <m:r>
          <w:rPr>
            <w:rFonts w:ascii="Cambria Math" w:hAnsi="Cambria Math" w:cs="Arial"/>
            <w:color w:val="333333"/>
            <w:sz w:val="20"/>
            <w:szCs w:val="20"/>
          </w:rPr>
          <m:t>λ</m:t>
        </m:r>
      </m:oMath>
      <w:r w:rsidR="007B300B">
        <w:rPr>
          <w:rFonts w:ascii="Lucida Grande" w:hAnsi="Lucida Grande" w:cs="Lucida Grande"/>
          <w:b/>
          <w:color w:val="000000"/>
        </w:rPr>
        <w:t xml:space="preserve"> </w:t>
      </w:r>
      <w:r w:rsidR="003E0852">
        <w:rPr>
          <w:rFonts w:ascii="Arial" w:hAnsi="Arial" w:cs="Arial"/>
          <w:color w:val="333333"/>
          <w:sz w:val="20"/>
          <w:szCs w:val="20"/>
        </w:rPr>
        <w:t xml:space="preserve">can be added to </w:t>
      </w:r>
      <w:r w:rsidR="007B300B">
        <w:rPr>
          <w:rFonts w:ascii="Arial" w:hAnsi="Arial" w:cs="Arial"/>
          <w:color w:val="333333"/>
          <w:sz w:val="20"/>
          <w:szCs w:val="20"/>
        </w:rPr>
        <w:t xml:space="preserve">the definition of </w:t>
      </w:r>
      <m:oMath>
        <m:r>
          <m:rPr>
            <m:sty m:val="p"/>
          </m:rPr>
          <w:rPr>
            <w:rFonts w:ascii="Cambria Math" w:hAnsi="Cambria Math" w:cs="Arial"/>
            <w:color w:val="333333"/>
            <w:sz w:val="20"/>
            <w:szCs w:val="20"/>
          </w:rPr>
          <m:t>Λ</m:t>
        </m:r>
      </m:oMath>
      <w:r w:rsidR="007B300B">
        <w:rPr>
          <w:rFonts w:ascii="Arial" w:hAnsi="Arial" w:cs="Arial"/>
          <w:color w:val="333333"/>
          <w:sz w:val="20"/>
          <w:szCs w:val="20"/>
        </w:rPr>
        <w:t xml:space="preserve"> such that</w:t>
      </w:r>
      <m:oMath>
        <m:r>
          <m:rPr>
            <m:sty m:val="p"/>
          </m:rPr>
          <w:rPr>
            <w:rFonts w:ascii="Cambria Math" w:hAnsi="Cambria Math" w:cs="Arial"/>
            <w:color w:val="333333"/>
            <w:sz w:val="20"/>
            <w:szCs w:val="20"/>
          </w:rPr>
          <m:t xml:space="preserve"> </m:t>
        </m:r>
        <m:sSub>
          <m:sSubPr>
            <m:ctrlPr>
              <w:rPr>
                <w:rFonts w:ascii="Cambria Math" w:hAnsi="Cambria Math" w:cs="Arial"/>
                <w:i/>
                <w:color w:val="333333"/>
                <w:sz w:val="20"/>
                <w:szCs w:val="20"/>
              </w:rPr>
            </m:ctrlPr>
          </m:sSubPr>
          <m:e>
            <m:r>
              <m:rPr>
                <m:sty m:val="p"/>
              </m:rPr>
              <w:rPr>
                <w:rFonts w:ascii="Cambria Math" w:hAnsi="Cambria Math" w:cs="Arial"/>
                <w:color w:val="333333"/>
                <w:sz w:val="20"/>
                <w:szCs w:val="20"/>
              </w:rPr>
              <m:t>Λ</m:t>
            </m:r>
          </m:e>
          <m:sub>
            <m:r>
              <w:rPr>
                <w:rFonts w:ascii="Cambria Math" w:hAnsi="Cambria Math" w:cs="Arial"/>
                <w:color w:val="333333"/>
                <w:sz w:val="20"/>
                <w:szCs w:val="20"/>
              </w:rPr>
              <m:t>ij</m:t>
            </m:r>
          </m:sub>
        </m:sSub>
        <m:r>
          <w:rPr>
            <w:rFonts w:ascii="Cambria Math" w:hAnsi="Cambria Math" w:cs="Arial"/>
            <w:color w:val="333333"/>
            <w:sz w:val="20"/>
            <w:szCs w:val="20"/>
          </w:rPr>
          <m:t>=</m:t>
        </m:r>
        <m:sSub>
          <m:sSubPr>
            <m:ctrlPr>
              <w:rPr>
                <w:rFonts w:ascii="Cambria Math" w:hAnsi="Cambria Math" w:cs="Arial"/>
                <w:i/>
                <w:color w:val="333333"/>
                <w:sz w:val="20"/>
                <w:szCs w:val="20"/>
              </w:rPr>
            </m:ctrlPr>
          </m:sSubPr>
          <m:e>
            <m:r>
              <w:rPr>
                <w:rFonts w:ascii="Cambria Math" w:hAnsi="Cambria Math" w:cs="Arial"/>
                <w:color w:val="333333"/>
                <w:sz w:val="20"/>
                <w:szCs w:val="20"/>
              </w:rPr>
              <m:t>A</m:t>
            </m:r>
          </m:e>
          <m:sub>
            <m:r>
              <w:rPr>
                <w:rFonts w:ascii="Cambria Math" w:hAnsi="Cambria Math" w:cs="Arial"/>
                <w:color w:val="333333"/>
                <w:sz w:val="20"/>
                <w:szCs w:val="20"/>
              </w:rPr>
              <m:t>ij</m:t>
            </m:r>
          </m:sub>
        </m:sSub>
        <m:r>
          <w:rPr>
            <w:rFonts w:ascii="Cambria Math" w:hAnsi="Cambria Math" w:cs="Arial"/>
            <w:color w:val="333333"/>
            <w:sz w:val="20"/>
            <w:szCs w:val="20"/>
          </w:rPr>
          <m:t>-</m:t>
        </m:r>
        <m:f>
          <m:fPr>
            <m:ctrlPr>
              <w:rPr>
                <w:rFonts w:ascii="Cambria Math" w:hAnsi="Cambria Math" w:cs="Arial"/>
                <w:i/>
                <w:color w:val="333333"/>
                <w:sz w:val="20"/>
                <w:szCs w:val="20"/>
              </w:rPr>
            </m:ctrlPr>
          </m:fPr>
          <m:num>
            <m:r>
              <w:rPr>
                <w:rFonts w:ascii="Cambria Math" w:hAnsi="Cambria Math" w:cs="Arial"/>
                <w:color w:val="333333"/>
                <w:sz w:val="20"/>
                <w:szCs w:val="20"/>
              </w:rPr>
              <m:t>λ</m:t>
            </m:r>
            <m:sSub>
              <m:sSubPr>
                <m:ctrlPr>
                  <w:rPr>
                    <w:rFonts w:ascii="Cambria Math" w:hAnsi="Cambria Math" w:cs="Arial"/>
                    <w:i/>
                    <w:color w:val="333333"/>
                    <w:sz w:val="20"/>
                    <w:szCs w:val="20"/>
                  </w:rPr>
                </m:ctrlPr>
              </m:sSubPr>
              <m:e>
                <m:r>
                  <w:rPr>
                    <w:rFonts w:ascii="Cambria Math" w:hAnsi="Cambria Math" w:cs="Arial"/>
                    <w:color w:val="333333"/>
                    <w:sz w:val="20"/>
                    <w:szCs w:val="20"/>
                  </w:rPr>
                  <m:t>k</m:t>
                </m:r>
              </m:e>
              <m:sub>
                <m:r>
                  <w:rPr>
                    <w:rFonts w:ascii="Cambria Math" w:hAnsi="Cambria Math" w:cs="Arial"/>
                    <w:color w:val="333333"/>
                    <w:sz w:val="20"/>
                    <w:szCs w:val="20"/>
                  </w:rPr>
                  <m:t>i</m:t>
                </m:r>
              </m:sub>
            </m:sSub>
            <m:sSub>
              <m:sSubPr>
                <m:ctrlPr>
                  <w:rPr>
                    <w:rFonts w:ascii="Cambria Math" w:hAnsi="Cambria Math" w:cs="Arial"/>
                    <w:i/>
                    <w:color w:val="333333"/>
                    <w:sz w:val="20"/>
                    <w:szCs w:val="20"/>
                  </w:rPr>
                </m:ctrlPr>
              </m:sSubPr>
              <m:e>
                <m:r>
                  <w:rPr>
                    <w:rFonts w:ascii="Cambria Math" w:hAnsi="Cambria Math" w:cs="Arial"/>
                    <w:color w:val="333333"/>
                    <w:sz w:val="20"/>
                    <w:szCs w:val="20"/>
                  </w:rPr>
                  <m:t>k</m:t>
                </m:r>
              </m:e>
              <m:sub>
                <m:r>
                  <w:rPr>
                    <w:rFonts w:ascii="Cambria Math" w:hAnsi="Cambria Math" w:cs="Arial"/>
                    <w:color w:val="333333"/>
                    <w:sz w:val="20"/>
                    <w:szCs w:val="20"/>
                  </w:rPr>
                  <m:t>j</m:t>
                </m:r>
              </m:sub>
            </m:sSub>
          </m:num>
          <m:den>
            <m:r>
              <w:rPr>
                <w:rFonts w:ascii="Cambria Math" w:hAnsi="Cambria Math" w:cs="Arial"/>
                <w:color w:val="333333"/>
                <w:sz w:val="20"/>
                <w:szCs w:val="20"/>
              </w:rPr>
              <m:t>2m</m:t>
            </m:r>
          </m:den>
        </m:f>
        <m:r>
          <w:rPr>
            <w:rFonts w:ascii="Cambria Math" w:hAnsi="Cambria Math" w:cs="Arial"/>
            <w:color w:val="333333"/>
            <w:sz w:val="20"/>
            <w:szCs w:val="20"/>
          </w:rPr>
          <m:t>.</m:t>
        </m:r>
      </m:oMath>
      <w:r w:rsidR="003E0852">
        <w:rPr>
          <w:rFonts w:ascii="Arial" w:hAnsi="Arial" w:cs="Arial"/>
          <w:color w:val="333333"/>
          <w:sz w:val="20"/>
          <w:szCs w:val="20"/>
        </w:rPr>
        <w:t xml:space="preserve"> The parameter can control the size of resultant modules </w:t>
      </w:r>
      <w:r w:rsidR="003E0852">
        <w:rPr>
          <w:rFonts w:ascii="Arial" w:hAnsi="Arial" w:cs="Arial"/>
          <w:color w:val="333333"/>
          <w:sz w:val="20"/>
          <w:szCs w:val="20"/>
        </w:rPr>
        <w:fldChar w:fldCharType="begin"/>
      </w:r>
      <w:r w:rsidR="00F12290">
        <w:rPr>
          <w:rFonts w:ascii="Arial" w:hAnsi="Arial" w:cs="Arial"/>
          <w:color w:val="333333"/>
          <w:sz w:val="20"/>
          <w:szCs w:val="20"/>
        </w:rPr>
        <w:instrText xml:space="preserve"> ADDIN ZOTERO_ITEM CSL_CITATION {"citationID":"q7sgZl4u","properties":{"formattedCitation":"[18]","plainCitation":"[18]"},"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instrText>
      </w:r>
      <w:r w:rsidR="003E0852">
        <w:rPr>
          <w:rFonts w:ascii="Arial" w:hAnsi="Arial" w:cs="Arial"/>
          <w:color w:val="333333"/>
          <w:sz w:val="20"/>
          <w:szCs w:val="20"/>
        </w:rPr>
        <w:fldChar w:fldCharType="separate"/>
      </w:r>
      <w:r w:rsidR="00F12290">
        <w:rPr>
          <w:rFonts w:ascii="Arial" w:hAnsi="Arial" w:cs="Arial"/>
          <w:noProof/>
          <w:color w:val="000000"/>
          <w:sz w:val="20"/>
          <w:szCs w:val="20"/>
        </w:rPr>
        <w:t>[18]</w:t>
      </w:r>
      <w:r w:rsidR="003E0852">
        <w:rPr>
          <w:rFonts w:ascii="Arial" w:hAnsi="Arial" w:cs="Arial"/>
          <w:color w:val="333333"/>
          <w:sz w:val="20"/>
          <w:szCs w:val="20"/>
        </w:rPr>
        <w:fldChar w:fldCharType="end"/>
      </w:r>
      <w:r w:rsidR="003E0852">
        <w:rPr>
          <w:rFonts w:ascii="Arial" w:hAnsi="Arial" w:cs="Arial"/>
          <w:color w:val="333333"/>
          <w:sz w:val="20"/>
          <w:szCs w:val="20"/>
        </w:rPr>
        <w:t xml:space="preserve"> but it is commonly chosen to be 1 by convention. In principle, the coupling parameter can be tuned to obtain a better resolution, or to obtain sizes that are more biologically relevant. </w:t>
      </w:r>
      <w:r w:rsidR="00A11512">
        <w:rPr>
          <w:rFonts w:ascii="Arial" w:hAnsi="Arial" w:cs="Arial"/>
          <w:color w:val="333333"/>
          <w:sz w:val="20"/>
          <w:szCs w:val="20"/>
        </w:rPr>
        <w:t xml:space="preserve">In terms of the </w:t>
      </w:r>
      <w:r w:rsidR="000960F1">
        <w:rPr>
          <w:rFonts w:ascii="Arial" w:hAnsi="Arial" w:cs="Arial"/>
          <w:color w:val="333333"/>
          <w:sz w:val="20"/>
          <w:szCs w:val="20"/>
        </w:rPr>
        <w:t>minimiz</w:t>
      </w:r>
      <w:r w:rsidR="00A11512">
        <w:rPr>
          <w:rFonts w:ascii="Arial" w:hAnsi="Arial" w:cs="Arial"/>
          <w:color w:val="333333"/>
          <w:sz w:val="20"/>
          <w:szCs w:val="20"/>
        </w:rPr>
        <w:t>ation</w:t>
      </w:r>
      <w:r w:rsidR="000960F1">
        <w:rPr>
          <w:rFonts w:ascii="Arial" w:hAnsi="Arial" w:cs="Arial"/>
          <w:color w:val="333333"/>
          <w:sz w:val="20"/>
          <w:szCs w:val="20"/>
        </w:rPr>
        <w:t xml:space="preserve"> the cost </w:t>
      </w:r>
      <w:r w:rsidR="003E0852">
        <w:rPr>
          <w:rFonts w:ascii="Arial" w:hAnsi="Arial" w:cs="Arial"/>
          <w:color w:val="333333"/>
          <w:sz w:val="20"/>
          <w:szCs w:val="20"/>
        </w:rPr>
        <w:t>function, we used simulated annealing as a conceptual demonstration. Though it is</w:t>
      </w:r>
      <w:r w:rsidR="003542B3">
        <w:rPr>
          <w:rFonts w:ascii="Arial" w:hAnsi="Arial" w:cs="Arial"/>
          <w:color w:val="333333"/>
          <w:sz w:val="20"/>
          <w:szCs w:val="20"/>
        </w:rPr>
        <w:t xml:space="preserve"> </w:t>
      </w:r>
      <w:r w:rsidR="003E0852">
        <w:rPr>
          <w:rFonts w:ascii="Arial" w:hAnsi="Arial" w:cs="Arial"/>
          <w:color w:val="333333"/>
          <w:sz w:val="20"/>
          <w:szCs w:val="20"/>
        </w:rPr>
        <w:t xml:space="preserve">theoretically possible to obtain the optimal solution, it is computational expensive. </w:t>
      </w:r>
      <w:r w:rsidR="00B90BAC">
        <w:rPr>
          <w:rFonts w:ascii="Arial" w:hAnsi="Arial" w:cs="Arial"/>
          <w:color w:val="333333"/>
          <w:sz w:val="20"/>
          <w:szCs w:val="20"/>
        </w:rPr>
        <w:t xml:space="preserve">Indeed, there is no simple theory to </w:t>
      </w:r>
      <w:r w:rsidR="007F7957">
        <w:rPr>
          <w:rFonts w:ascii="Arial" w:hAnsi="Arial" w:cs="Arial"/>
          <w:color w:val="333333"/>
          <w:sz w:val="20"/>
          <w:szCs w:val="20"/>
        </w:rPr>
        <w:t xml:space="preserve">address the convergence time, which may present problems especially for multiple species scenarios. </w:t>
      </w:r>
      <w:r w:rsidR="000A545E">
        <w:rPr>
          <w:rFonts w:ascii="Arial" w:hAnsi="Arial" w:cs="Arial"/>
          <w:color w:val="333333"/>
          <w:sz w:val="20"/>
          <w:szCs w:val="20"/>
        </w:rPr>
        <w:t xml:space="preserve">In principle, one can replace simulated annealing by other heuristic </w:t>
      </w:r>
      <w:r w:rsidR="00311774">
        <w:rPr>
          <w:rFonts w:ascii="Arial" w:hAnsi="Arial" w:cs="Arial"/>
          <w:color w:val="333333"/>
          <w:sz w:val="20"/>
          <w:szCs w:val="20"/>
        </w:rPr>
        <w:fldChar w:fldCharType="begin"/>
      </w:r>
      <w:r w:rsidR="00A53DB2">
        <w:rPr>
          <w:rFonts w:ascii="Arial" w:hAnsi="Arial" w:cs="Arial"/>
          <w:color w:val="333333"/>
          <w:sz w:val="20"/>
          <w:szCs w:val="20"/>
        </w:rPr>
        <w:instrText xml:space="preserve"> ADDIN ZOTERO_ITEM CSL_CITATION {"citationID":"aM2jGd54","properties":{"formattedCitation":"[43]","plainCitation":"[43]"},"citationItems":[{"id":1318,"uris":["http://zotero.org/users/632759/items/79XGPA5H"],"uri":["http://zotero.org/users/632759/items/79XGPA5H"],"itemData":{"id":1318,"type":"article-journal","title":"Fast unfolding of communities in large networks","container-title":"Journal of Statistical Mechanics: Theory and Experiment","page":"P10008","volume":"2008","issue":"10","source":"Institute of Physics","abstract":"We propose a simple method to extract the community structure of large networks. Our method is a heuristic method that is based on modularity optimization. It is shown to outperform all other known community detection methods in terms of computation time. Moreover, the quality of the communities detected is very good, as measured by the so-called modularity. This is shown first by identifying language communities in a Belgian mobile phone network of 2 million customers and by analysing a web graph of 118 million nodes and more than one billion links. The accuracy of our algorithm is also verified on ad hoc modular networks.","DOI":"10.1088/1742-5468/2008/10/P10008","ISSN":"1742-5468","journalAbbreviation":"J. Stat. Mech.","language":"en","author":[{"family":"Blondel","given":"Vincent D."},{"family":"Guillaume","given":"Jean-Loup"},{"family":"Lambiotte","given":"Renaud"},{"family":"Lefebvre","given":"Etienne"}],"issued":{"date-parts":[["2008",10,1]]},"accessed":{"date-parts":[["2014",2,3]]}}}],"schema":"https://github.com/citation-style-language/schema/raw/master/csl-citation.json"} </w:instrText>
      </w:r>
      <w:r w:rsidR="00311774">
        <w:rPr>
          <w:rFonts w:ascii="Arial" w:hAnsi="Arial" w:cs="Arial"/>
          <w:color w:val="333333"/>
          <w:sz w:val="20"/>
          <w:szCs w:val="20"/>
        </w:rPr>
        <w:fldChar w:fldCharType="separate"/>
      </w:r>
      <w:r w:rsidR="00A53DB2">
        <w:rPr>
          <w:rFonts w:ascii="Arial" w:hAnsi="Arial" w:cs="Arial"/>
          <w:noProof/>
          <w:color w:val="333333"/>
          <w:sz w:val="20"/>
          <w:szCs w:val="20"/>
        </w:rPr>
        <w:t>[43]</w:t>
      </w:r>
      <w:r w:rsidR="00311774">
        <w:rPr>
          <w:rFonts w:ascii="Arial" w:hAnsi="Arial" w:cs="Arial"/>
          <w:color w:val="333333"/>
          <w:sz w:val="20"/>
          <w:szCs w:val="20"/>
        </w:rPr>
        <w:fldChar w:fldCharType="end"/>
      </w:r>
      <w:r w:rsidR="000A545E">
        <w:rPr>
          <w:rFonts w:ascii="Arial" w:hAnsi="Arial" w:cs="Arial"/>
          <w:color w:val="333333"/>
          <w:sz w:val="20"/>
          <w:szCs w:val="20"/>
        </w:rPr>
        <w:t xml:space="preserve">. There are </w:t>
      </w:r>
      <w:r w:rsidR="00612636">
        <w:rPr>
          <w:rFonts w:ascii="Arial" w:hAnsi="Arial" w:cs="Arial"/>
          <w:color w:val="333333"/>
          <w:sz w:val="20"/>
          <w:szCs w:val="20"/>
        </w:rPr>
        <w:t xml:space="preserve">other </w:t>
      </w:r>
      <w:r w:rsidR="000A545E">
        <w:rPr>
          <w:rFonts w:ascii="Arial" w:hAnsi="Arial" w:cs="Arial"/>
          <w:color w:val="333333"/>
          <w:sz w:val="20"/>
          <w:szCs w:val="20"/>
        </w:rPr>
        <w:t xml:space="preserve">faster approaches for module identification for single-layered network, for instance spectral techniques </w:t>
      </w:r>
      <w:r w:rsidR="000A545E">
        <w:rPr>
          <w:rFonts w:ascii="Arial" w:hAnsi="Arial" w:cs="Arial"/>
          <w:color w:val="333333"/>
          <w:sz w:val="20"/>
          <w:szCs w:val="20"/>
        </w:rPr>
        <w:fldChar w:fldCharType="begin"/>
      </w:r>
      <w:r w:rsidR="000A545E">
        <w:rPr>
          <w:rFonts w:ascii="Arial" w:hAnsi="Arial" w:cs="Arial"/>
          <w:color w:val="333333"/>
          <w:sz w:val="20"/>
          <w:szCs w:val="20"/>
        </w:rPr>
        <w:instrText xml:space="preserve"> ADDIN ZOTERO_ITEM CSL_CITATION {"citationID":"AKZIo6Z6","properties":{"formattedCitation":"[16]","plainCitation":"[16]"},"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instrText>
      </w:r>
      <w:r w:rsidR="000A545E">
        <w:rPr>
          <w:rFonts w:ascii="Arial" w:hAnsi="Arial" w:cs="Arial"/>
          <w:color w:val="333333"/>
          <w:sz w:val="20"/>
          <w:szCs w:val="20"/>
        </w:rPr>
        <w:fldChar w:fldCharType="separate"/>
      </w:r>
      <w:r w:rsidR="000A545E">
        <w:rPr>
          <w:rFonts w:ascii="Arial" w:hAnsi="Arial" w:cs="Arial"/>
          <w:noProof/>
          <w:color w:val="000000"/>
          <w:sz w:val="20"/>
          <w:szCs w:val="20"/>
        </w:rPr>
        <w:t>[16]</w:t>
      </w:r>
      <w:r w:rsidR="000A545E">
        <w:rPr>
          <w:rFonts w:ascii="Arial" w:hAnsi="Arial" w:cs="Arial"/>
          <w:color w:val="333333"/>
          <w:sz w:val="20"/>
          <w:szCs w:val="20"/>
        </w:rPr>
        <w:fldChar w:fldCharType="end"/>
      </w:r>
      <w:r w:rsidR="000A545E">
        <w:rPr>
          <w:rFonts w:ascii="Arial" w:hAnsi="Arial" w:cs="Arial"/>
          <w:color w:val="333333"/>
          <w:sz w:val="20"/>
          <w:szCs w:val="20"/>
        </w:rPr>
        <w:t xml:space="preserve">. </w:t>
      </w:r>
      <w:r w:rsidR="003E0852">
        <w:rPr>
          <w:rFonts w:ascii="Arial" w:hAnsi="Arial" w:cs="Arial"/>
          <w:color w:val="333333"/>
          <w:sz w:val="20"/>
          <w:szCs w:val="20"/>
        </w:rPr>
        <w:t xml:space="preserve">A recent study combining various co-expression networks from the same species based on tensor computation point to a similar direction </w:t>
      </w:r>
      <w:r w:rsidR="003E0852">
        <w:rPr>
          <w:rFonts w:ascii="Arial" w:hAnsi="Arial" w:cs="Arial"/>
          <w:color w:val="333333"/>
          <w:sz w:val="20"/>
          <w:szCs w:val="20"/>
        </w:rPr>
        <w:fldChar w:fldCharType="begin"/>
      </w:r>
      <w:r w:rsidR="00A53DB2">
        <w:rPr>
          <w:rFonts w:ascii="Arial" w:hAnsi="Arial" w:cs="Arial"/>
          <w:color w:val="333333"/>
          <w:sz w:val="20"/>
          <w:szCs w:val="20"/>
        </w:rPr>
        <w:instrText xml:space="preserve"> ADDIN ZOTERO_ITEM CSL_CITATION {"citationID":"jJ4atMlw","properties":{"formattedCitation":"[44]","plainCitation":"[44]"},"citationItems":[{"id":199,"uris":["http://zotero.org/users/632759/items/ETQ85T83"],"uri":["http://zotero.org/users/632759/items/ETQ85T83"],"itemData":{"id":199,"type":"article-journal","title":"Integrative Analysis of Many Weighted Co-Expression Networks Using Tensor Computation","container-title":"PLoS Comput Biol","page":"e1001106","volume":"7","issue":"6","source":"PLoS Comput Biol","abstract":"Author Summary \nTo study complex cellular networks, we need to consider their dynamic topologies under many different experimental or physiological conditions. Integrative analysis over large numbers of massive biological networks thus emerges as a new challenge in data mining. Recently, we and others have proposed several algorithms for recurrent pattern mining across many () biological networks (with the main focus on unweighted networks). However, thus far no algorithms have been specifically designed to mine recurrent patterns across a large collection of weighted massive networks. In this paper, we propose a computational framework to identify recurrent heavy subgraphs from many weighted large networks. By applying our method to 130 co-expression networks, we identified an atlas of modules that are highly likely to represent functional modules, transcriptional modules, and protein complexes. Many of these modules would be overlooked with unweighted networks analysis. Furthermore, many of the identified modules constituted signatures of specific phenotypes. Finally, we demonstrated that our results facilitate the study of high-order dynamic coordination in protein complex networks and transcriptional regulatory networks.","DOI":"10.1371/journal.pcbi.1001106","journalAbbreviation":"PLoS Comput Biol","author":[{"family":"Li","given":"Wenyuan"},{"family":"Liu","given":"Chun-Chi"},{"family":"Zhang","given":"Tong"},{"family":"Li","given":"Haifeng"},{"family":"Waterman","given":"Michael S."},{"family":"Zhou","given":"Xianghong Jasmine"}],"issued":{"date-parts":[["2011",6,16]]},"accessed":{"date-parts":[["2013",1,13]],"season":"22:11:48"}}}],"schema":"https://github.com/citation-style-language/schema/raw/master/csl-citation.json"} </w:instrText>
      </w:r>
      <w:r w:rsidR="003E0852">
        <w:rPr>
          <w:rFonts w:ascii="Arial" w:hAnsi="Arial" w:cs="Arial"/>
          <w:color w:val="333333"/>
          <w:sz w:val="20"/>
          <w:szCs w:val="20"/>
        </w:rPr>
        <w:fldChar w:fldCharType="separate"/>
      </w:r>
      <w:r w:rsidR="00A53DB2">
        <w:rPr>
          <w:rFonts w:ascii="Arial" w:hAnsi="Arial" w:cs="Arial"/>
          <w:noProof/>
          <w:color w:val="000000"/>
          <w:sz w:val="20"/>
          <w:szCs w:val="20"/>
        </w:rPr>
        <w:t>[44]</w:t>
      </w:r>
      <w:r w:rsidR="003E0852">
        <w:rPr>
          <w:rFonts w:ascii="Arial" w:hAnsi="Arial" w:cs="Arial"/>
          <w:color w:val="333333"/>
          <w:sz w:val="20"/>
          <w:szCs w:val="20"/>
        </w:rPr>
        <w:fldChar w:fldCharType="end"/>
      </w:r>
      <w:r w:rsidR="003E0852">
        <w:rPr>
          <w:rFonts w:ascii="Arial" w:hAnsi="Arial" w:cs="Arial"/>
          <w:color w:val="333333"/>
          <w:sz w:val="20"/>
          <w:szCs w:val="20"/>
        </w:rPr>
        <w:t xml:space="preserve">. </w:t>
      </w:r>
      <w:r w:rsidR="000960F1">
        <w:rPr>
          <w:rFonts w:ascii="Arial" w:hAnsi="Arial" w:cs="Arial"/>
          <w:color w:val="333333"/>
          <w:sz w:val="20"/>
          <w:szCs w:val="20"/>
        </w:rPr>
        <w:t>As simulated annealing scales not very well as the number of species increases, t</w:t>
      </w:r>
      <w:r w:rsidR="003E0852">
        <w:rPr>
          <w:rFonts w:ascii="Arial" w:hAnsi="Arial" w:cs="Arial"/>
          <w:color w:val="333333"/>
          <w:sz w:val="20"/>
          <w:szCs w:val="20"/>
        </w:rPr>
        <w:t xml:space="preserve">he </w:t>
      </w:r>
      <w:r w:rsidR="00991A74">
        <w:rPr>
          <w:rFonts w:ascii="Arial" w:hAnsi="Arial" w:cs="Arial"/>
          <w:color w:val="333333"/>
          <w:sz w:val="20"/>
          <w:szCs w:val="20"/>
        </w:rPr>
        <w:t>other</w:t>
      </w:r>
      <w:r w:rsidR="003E0852">
        <w:rPr>
          <w:rFonts w:ascii="Arial" w:hAnsi="Arial" w:cs="Arial"/>
          <w:color w:val="333333"/>
          <w:sz w:val="20"/>
          <w:szCs w:val="20"/>
        </w:rPr>
        <w:t xml:space="preserve"> approaches described may present more efficient solutions.</w:t>
      </w:r>
    </w:p>
    <w:p w14:paraId="69AF2ECB" w14:textId="44E309D3" w:rsidR="00A15359" w:rsidRDefault="000960F1" w:rsidP="00D36025">
      <w:pPr>
        <w:widowControl w:val="0"/>
        <w:autoSpaceDE w:val="0"/>
        <w:autoSpaceDN w:val="0"/>
        <w:adjustRightInd w:val="0"/>
        <w:spacing w:line="480" w:lineRule="auto"/>
        <w:ind w:firstLine="720"/>
        <w:jc w:val="both"/>
        <w:rPr>
          <w:rFonts w:ascii="Arial" w:hAnsi="Arial" w:cs="Arial"/>
          <w:color w:val="333333"/>
          <w:sz w:val="20"/>
          <w:szCs w:val="20"/>
        </w:rPr>
      </w:pPr>
      <w:r>
        <w:rPr>
          <w:rFonts w:ascii="Arial" w:hAnsi="Arial" w:cs="Arial"/>
          <w:color w:val="333333"/>
          <w:sz w:val="20"/>
          <w:szCs w:val="20"/>
        </w:rPr>
        <w:t xml:space="preserve">OrthoClust resembles the problem </w:t>
      </w:r>
      <w:r w:rsidR="00335883">
        <w:rPr>
          <w:rFonts w:ascii="Arial" w:hAnsi="Arial" w:cs="Arial"/>
          <w:color w:val="333333"/>
          <w:sz w:val="20"/>
          <w:szCs w:val="20"/>
        </w:rPr>
        <w:t xml:space="preserve">of </w:t>
      </w:r>
      <w:r>
        <w:rPr>
          <w:rFonts w:ascii="Arial" w:hAnsi="Arial" w:cs="Arial"/>
          <w:color w:val="333333"/>
          <w:sz w:val="20"/>
          <w:szCs w:val="20"/>
        </w:rPr>
        <w:t xml:space="preserve">network alignment. </w:t>
      </w:r>
      <w:r w:rsidR="00E40958">
        <w:rPr>
          <w:rFonts w:ascii="Arial" w:hAnsi="Arial" w:cs="Arial"/>
          <w:color w:val="333333"/>
          <w:sz w:val="20"/>
          <w:szCs w:val="20"/>
        </w:rPr>
        <w:t xml:space="preserve">Nevertheless, the two problems are quite different. The essence of network alignment is to understand how individual nodes and edges in one network have their counterparts in another network, whereas OrthoClust focuses on whether genes working together in one species </w:t>
      </w:r>
      <w:r w:rsidR="00387D45">
        <w:rPr>
          <w:rFonts w:ascii="Arial" w:hAnsi="Arial" w:cs="Arial"/>
          <w:color w:val="333333"/>
          <w:sz w:val="20"/>
          <w:szCs w:val="20"/>
        </w:rPr>
        <w:t>(</w:t>
      </w:r>
      <w:r w:rsidR="00387D45">
        <w:rPr>
          <w:rFonts w:ascii="Arial" w:hAnsi="Arial" w:cs="Times New Roman"/>
          <w:color w:val="333333"/>
          <w:sz w:val="20"/>
          <w:szCs w:val="22"/>
        </w:rPr>
        <w:t xml:space="preserve">signified by the dense connections between genes) </w:t>
      </w:r>
      <w:r w:rsidR="00387D45">
        <w:rPr>
          <w:rFonts w:ascii="Arial" w:hAnsi="Arial" w:cs="Arial"/>
          <w:color w:val="333333"/>
          <w:sz w:val="20"/>
          <w:szCs w:val="20"/>
        </w:rPr>
        <w:t xml:space="preserve">would preserve the collaboration in another species (another dense region). </w:t>
      </w:r>
      <w:r w:rsidR="00E40958">
        <w:rPr>
          <w:rFonts w:ascii="Arial" w:hAnsi="Arial" w:cs="Arial"/>
          <w:color w:val="333333"/>
          <w:sz w:val="20"/>
          <w:szCs w:val="20"/>
        </w:rPr>
        <w:t xml:space="preserve">Network alignment thus involves greater topological details, and to a certain extent it is a harder problem. As many of the networks constructed are rather incomplete and there are possibly false positives, detecting modules is in general less sensitive to these errors compared to network alignment. </w:t>
      </w:r>
      <w:r w:rsidR="00894318">
        <w:rPr>
          <w:rFonts w:ascii="Arial" w:hAnsi="Arial" w:cs="Arial"/>
          <w:color w:val="333333"/>
          <w:sz w:val="20"/>
          <w:szCs w:val="20"/>
        </w:rPr>
        <w:t xml:space="preserve">It is worthwhile to point out that while </w:t>
      </w:r>
      <w:r w:rsidR="003D6D4F">
        <w:rPr>
          <w:rFonts w:ascii="Arial" w:hAnsi="Arial" w:cs="Arial"/>
          <w:color w:val="333333"/>
          <w:sz w:val="20"/>
          <w:szCs w:val="20"/>
        </w:rPr>
        <w:t xml:space="preserve">the original motivation of some network alignment algorithms like IsoRank is to </w:t>
      </w:r>
      <w:r w:rsidR="00330068">
        <w:rPr>
          <w:rFonts w:ascii="Arial" w:hAnsi="Arial" w:cs="Arial"/>
          <w:color w:val="333333"/>
          <w:sz w:val="20"/>
          <w:szCs w:val="20"/>
        </w:rPr>
        <w:t xml:space="preserve">improve orthology prediction </w:t>
      </w:r>
      <w:r w:rsidR="003D6D4F">
        <w:rPr>
          <w:rFonts w:ascii="Arial" w:hAnsi="Arial" w:cs="Arial"/>
          <w:color w:val="333333"/>
          <w:sz w:val="20"/>
          <w:szCs w:val="20"/>
        </w:rPr>
        <w:fldChar w:fldCharType="begin"/>
      </w:r>
      <w:r w:rsidR="00F12290">
        <w:rPr>
          <w:rFonts w:ascii="Arial" w:hAnsi="Arial" w:cs="Arial"/>
          <w:color w:val="333333"/>
          <w:sz w:val="20"/>
          <w:szCs w:val="20"/>
        </w:rPr>
        <w:instrText xml:space="preserve"> ADDIN ZOTERO_ITEM CSL_CITATION {"citationID":"PPqayRUZ","properties":{"formattedCitation":"[12]","plainCitation":"[12]"},"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3D6D4F">
        <w:rPr>
          <w:rFonts w:ascii="Arial" w:hAnsi="Arial" w:cs="Arial"/>
          <w:color w:val="333333"/>
          <w:sz w:val="20"/>
          <w:szCs w:val="20"/>
        </w:rPr>
        <w:fldChar w:fldCharType="separate"/>
      </w:r>
      <w:r w:rsidR="00F12290">
        <w:rPr>
          <w:rFonts w:ascii="Arial" w:hAnsi="Arial" w:cs="Arial"/>
          <w:noProof/>
          <w:color w:val="333333"/>
          <w:sz w:val="20"/>
          <w:szCs w:val="20"/>
        </w:rPr>
        <w:t>[12]</w:t>
      </w:r>
      <w:r w:rsidR="003D6D4F">
        <w:rPr>
          <w:rFonts w:ascii="Arial" w:hAnsi="Arial" w:cs="Arial"/>
          <w:color w:val="333333"/>
          <w:sz w:val="20"/>
          <w:szCs w:val="20"/>
        </w:rPr>
        <w:fldChar w:fldCharType="end"/>
      </w:r>
      <w:r w:rsidR="003D6D4F">
        <w:rPr>
          <w:rFonts w:ascii="Arial" w:hAnsi="Arial" w:cs="Arial"/>
          <w:color w:val="333333"/>
          <w:sz w:val="20"/>
          <w:szCs w:val="20"/>
        </w:rPr>
        <w:t xml:space="preserve">, </w:t>
      </w:r>
      <w:r w:rsidR="004C618A">
        <w:rPr>
          <w:rFonts w:ascii="Arial" w:hAnsi="Arial" w:cs="Arial"/>
          <w:color w:val="333333"/>
          <w:sz w:val="20"/>
          <w:szCs w:val="20"/>
        </w:rPr>
        <w:t xml:space="preserve">conserved modules in </w:t>
      </w:r>
      <w:r w:rsidR="00894318">
        <w:rPr>
          <w:rFonts w:ascii="Arial" w:hAnsi="Arial" w:cs="Arial"/>
          <w:color w:val="333333"/>
          <w:sz w:val="20"/>
          <w:szCs w:val="20"/>
        </w:rPr>
        <w:t xml:space="preserve">OrthoClust could be </w:t>
      </w:r>
      <w:r w:rsidR="00FF1418">
        <w:rPr>
          <w:rFonts w:ascii="Arial" w:hAnsi="Arial" w:cs="Arial"/>
          <w:color w:val="333333"/>
          <w:sz w:val="20"/>
          <w:szCs w:val="20"/>
        </w:rPr>
        <w:t xml:space="preserve">interpreted as </w:t>
      </w:r>
      <w:r w:rsidR="004C618A">
        <w:rPr>
          <w:rFonts w:ascii="Arial" w:hAnsi="Arial" w:cs="Arial"/>
          <w:color w:val="333333"/>
          <w:sz w:val="20"/>
          <w:szCs w:val="20"/>
        </w:rPr>
        <w:t>potential homologs and analogs that perform similar functions in different organisms.</w:t>
      </w:r>
      <w:r w:rsidR="00D36025">
        <w:rPr>
          <w:rFonts w:ascii="Arial" w:hAnsi="Arial" w:cs="Arial"/>
          <w:color w:val="333333"/>
          <w:sz w:val="20"/>
          <w:szCs w:val="20"/>
        </w:rPr>
        <w:t xml:space="preserve"> The incorporation of corresponding co-association networks is </w:t>
      </w:r>
      <w:r w:rsidR="00FF1418">
        <w:rPr>
          <w:rFonts w:ascii="Arial" w:hAnsi="Arial" w:cs="Arial"/>
          <w:color w:val="333333"/>
          <w:sz w:val="20"/>
          <w:szCs w:val="20"/>
        </w:rPr>
        <w:t xml:space="preserve">actually important because common orthology detection approaches focus on the sequence level </w:t>
      </w:r>
      <w:r w:rsidR="00FF1418">
        <w:rPr>
          <w:rFonts w:ascii="Arial" w:hAnsi="Arial" w:cs="Arial"/>
          <w:color w:val="333333"/>
          <w:sz w:val="20"/>
          <w:szCs w:val="20"/>
        </w:rPr>
        <w:fldChar w:fldCharType="begin"/>
      </w:r>
      <w:r w:rsidR="00A53DB2">
        <w:rPr>
          <w:rFonts w:ascii="Arial" w:hAnsi="Arial" w:cs="Arial"/>
          <w:color w:val="333333"/>
          <w:sz w:val="20"/>
          <w:szCs w:val="20"/>
        </w:rPr>
        <w:instrText xml:space="preserve"> ADDIN ZOTERO_ITEM CSL_CITATION {"citationID":"2laemo7gdm","properties":{"formattedCitation":"[45]","plainCitation":"[45]"},"citationItems":[{"id":349,"uris":["http://zotero.org/users/632759/items/R4433D5Z"],"uri":["http://zotero.org/users/632759/items/R4433D5Z"],"itemData":{"id":349,"type":"article-journal","title":"Getting Started in Gene Orthology and Functional Analysis","container-title":"PLoS Comput Biol","page":"e1000703","volume":"6","issue":"3","source":"PLoS Comput Biol","DOI":"10.1371/journal.pcbi.1000703","journalAbbreviation":"PLoS Comput Biol","author":[{"family":"Fang","given":"Gang"},{"family":"Bhardwaj","given":"Nitin"},{"family":"Robilotto","given":"Rebecca"},{"family":"Gerstein","given":"Mark B."}],"issued":{"date-parts":[["2010",3,26]]},"accessed":{"date-parts":[["2013",3,17]]}}}],"schema":"https://github.com/citation-style-language/schema/raw/master/csl-citation.json"} </w:instrText>
      </w:r>
      <w:r w:rsidR="00FF1418">
        <w:rPr>
          <w:rFonts w:ascii="Arial" w:hAnsi="Arial" w:cs="Arial"/>
          <w:color w:val="333333"/>
          <w:sz w:val="20"/>
          <w:szCs w:val="20"/>
        </w:rPr>
        <w:fldChar w:fldCharType="separate"/>
      </w:r>
      <w:r w:rsidR="00A53DB2">
        <w:rPr>
          <w:rFonts w:ascii="Arial" w:hAnsi="Arial" w:cs="Arial"/>
          <w:noProof/>
          <w:color w:val="333333"/>
          <w:sz w:val="20"/>
          <w:szCs w:val="20"/>
        </w:rPr>
        <w:t>[45]</w:t>
      </w:r>
      <w:r w:rsidR="00FF1418">
        <w:rPr>
          <w:rFonts w:ascii="Arial" w:hAnsi="Arial" w:cs="Arial"/>
          <w:color w:val="333333"/>
          <w:sz w:val="20"/>
          <w:szCs w:val="20"/>
        </w:rPr>
        <w:fldChar w:fldCharType="end"/>
      </w:r>
      <w:r w:rsidR="00FF1418">
        <w:rPr>
          <w:rFonts w:ascii="Arial" w:hAnsi="Arial" w:cs="Arial"/>
          <w:color w:val="333333"/>
          <w:sz w:val="20"/>
          <w:szCs w:val="20"/>
        </w:rPr>
        <w:t xml:space="preserve">. Because of the resemblance of network </w:t>
      </w:r>
      <w:r w:rsidR="00B90BAC">
        <w:rPr>
          <w:rFonts w:ascii="Arial" w:hAnsi="Arial" w:cs="Arial"/>
          <w:color w:val="333333"/>
          <w:sz w:val="20"/>
          <w:szCs w:val="20"/>
        </w:rPr>
        <w:t>alignment</w:t>
      </w:r>
      <w:r w:rsidR="00FF1418">
        <w:rPr>
          <w:rFonts w:ascii="Arial" w:hAnsi="Arial" w:cs="Arial"/>
          <w:color w:val="333333"/>
          <w:sz w:val="20"/>
          <w:szCs w:val="20"/>
        </w:rPr>
        <w:t xml:space="preserve"> and cross-species clustering, </w:t>
      </w:r>
      <w:r w:rsidR="003D6D4F">
        <w:rPr>
          <w:rFonts w:ascii="Arial" w:hAnsi="Arial" w:cs="Arial"/>
          <w:color w:val="333333"/>
          <w:sz w:val="20"/>
          <w:szCs w:val="20"/>
        </w:rPr>
        <w:t xml:space="preserve">one could </w:t>
      </w:r>
      <w:r w:rsidR="00FF1418">
        <w:rPr>
          <w:rFonts w:ascii="Arial" w:hAnsi="Arial" w:cs="Arial"/>
          <w:color w:val="333333"/>
          <w:sz w:val="20"/>
          <w:szCs w:val="20"/>
        </w:rPr>
        <w:t xml:space="preserve">also </w:t>
      </w:r>
      <w:r w:rsidR="003D6D4F">
        <w:rPr>
          <w:rFonts w:ascii="Arial" w:hAnsi="Arial" w:cs="Arial"/>
          <w:color w:val="333333"/>
          <w:sz w:val="20"/>
          <w:szCs w:val="20"/>
        </w:rPr>
        <w:t xml:space="preserve">modify OrthoClust by replacing the orthology relationships using aligned gene-pairs. </w:t>
      </w:r>
      <w:r w:rsidR="00A15359">
        <w:rPr>
          <w:rFonts w:ascii="Arial" w:hAnsi="Arial" w:cs="Arial"/>
          <w:color w:val="333333"/>
          <w:sz w:val="20"/>
          <w:szCs w:val="20"/>
        </w:rPr>
        <w:t xml:space="preserve">As OrthoClust is a flexible computational framework, such modification would be technically straightforward but </w:t>
      </w:r>
      <w:r w:rsidR="003D6D4F">
        <w:rPr>
          <w:rFonts w:ascii="Arial" w:hAnsi="Arial" w:cs="Arial"/>
          <w:color w:val="333333"/>
          <w:sz w:val="20"/>
          <w:szCs w:val="20"/>
        </w:rPr>
        <w:t>conceptually</w:t>
      </w:r>
      <w:r w:rsidR="00A15359">
        <w:rPr>
          <w:rFonts w:ascii="Arial" w:hAnsi="Arial" w:cs="Arial"/>
          <w:color w:val="333333"/>
          <w:sz w:val="20"/>
          <w:szCs w:val="20"/>
        </w:rPr>
        <w:t xml:space="preserve"> interesting to explore. </w:t>
      </w:r>
    </w:p>
    <w:p w14:paraId="50079E62" w14:textId="77777777" w:rsidR="007F7957" w:rsidRDefault="007F7957" w:rsidP="00856804">
      <w:pPr>
        <w:widowControl w:val="0"/>
        <w:autoSpaceDE w:val="0"/>
        <w:autoSpaceDN w:val="0"/>
        <w:adjustRightInd w:val="0"/>
        <w:spacing w:line="480" w:lineRule="auto"/>
        <w:jc w:val="both"/>
        <w:rPr>
          <w:rFonts w:ascii="Arial" w:hAnsi="Arial" w:cs="Times New Roman"/>
          <w:b/>
          <w:color w:val="333333"/>
          <w:sz w:val="22"/>
          <w:szCs w:val="22"/>
        </w:rPr>
      </w:pPr>
    </w:p>
    <w:p w14:paraId="694B7141" w14:textId="77777777" w:rsidR="003E0852" w:rsidRDefault="003E0852" w:rsidP="00856804">
      <w:pPr>
        <w:widowControl w:val="0"/>
        <w:autoSpaceDE w:val="0"/>
        <w:autoSpaceDN w:val="0"/>
        <w:adjustRightInd w:val="0"/>
        <w:spacing w:line="480" w:lineRule="auto"/>
        <w:jc w:val="both"/>
        <w:rPr>
          <w:rFonts w:ascii="Arial" w:hAnsi="Arial" w:cs="Times New Roman"/>
          <w:b/>
          <w:color w:val="333333"/>
          <w:sz w:val="22"/>
          <w:szCs w:val="22"/>
        </w:rPr>
      </w:pPr>
      <w:r>
        <w:rPr>
          <w:rFonts w:ascii="Arial" w:hAnsi="Arial" w:cs="Times New Roman"/>
          <w:b/>
          <w:color w:val="333333"/>
          <w:sz w:val="22"/>
          <w:szCs w:val="22"/>
        </w:rPr>
        <w:t>Materials and methods</w:t>
      </w:r>
    </w:p>
    <w:p w14:paraId="7FE64870" w14:textId="6218FF65" w:rsidR="003E0852" w:rsidRPr="00BF5D34"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sidRPr="00BF5D34">
        <w:rPr>
          <w:rFonts w:ascii="Arial" w:hAnsi="Arial" w:cs="Times New Roman"/>
          <w:b/>
          <w:bCs/>
          <w:color w:val="333333"/>
          <w:sz w:val="20"/>
          <w:szCs w:val="22"/>
        </w:rPr>
        <w:t xml:space="preserve">Datasets of </w:t>
      </w:r>
      <w:r w:rsidR="00980945" w:rsidRPr="00BF5D34">
        <w:rPr>
          <w:rFonts w:ascii="Arial" w:hAnsi="Arial" w:cs="Times New Roman"/>
          <w:b/>
          <w:bCs/>
          <w:color w:val="333333"/>
          <w:sz w:val="20"/>
          <w:szCs w:val="22"/>
        </w:rPr>
        <w:t>transcriptome</w:t>
      </w:r>
      <w:r w:rsidRPr="00BF5D34">
        <w:rPr>
          <w:rFonts w:ascii="Arial" w:hAnsi="Arial" w:cs="Times New Roman"/>
          <w:b/>
          <w:bCs/>
          <w:color w:val="333333"/>
          <w:sz w:val="20"/>
          <w:szCs w:val="22"/>
        </w:rPr>
        <w:t xml:space="preserve"> and orthologous pairs </w:t>
      </w:r>
    </w:p>
    <w:p w14:paraId="09AC954D" w14:textId="44D6D036" w:rsidR="003E0852" w:rsidRDefault="003E0852" w:rsidP="008C1838">
      <w:pPr>
        <w:widowControl w:val="0"/>
        <w:autoSpaceDE w:val="0"/>
        <w:autoSpaceDN w:val="0"/>
        <w:adjustRightInd w:val="0"/>
        <w:spacing w:line="480" w:lineRule="auto"/>
        <w:jc w:val="both"/>
        <w:rPr>
          <w:rFonts w:ascii="Arial" w:hAnsi="Arial" w:cs="Times New Roman"/>
          <w:color w:val="333333"/>
          <w:sz w:val="20"/>
          <w:szCs w:val="22"/>
        </w:rPr>
      </w:pPr>
      <w:r w:rsidRPr="00BF5D34">
        <w:rPr>
          <w:rFonts w:ascii="Arial" w:hAnsi="Arial" w:cs="Times New Roman"/>
          <w:color w:val="000000"/>
          <w:sz w:val="20"/>
          <w:szCs w:val="22"/>
        </w:rPr>
        <w:t>T</w:t>
      </w:r>
      <w:r w:rsidR="00516075">
        <w:rPr>
          <w:rFonts w:ascii="Arial" w:hAnsi="Arial" w:cs="Times New Roman"/>
          <w:color w:val="000000"/>
          <w:sz w:val="20"/>
          <w:szCs w:val="22"/>
        </w:rPr>
        <w:t xml:space="preserve">ranscriptome profiling data </w:t>
      </w:r>
      <w:r w:rsidRPr="00BF5D34">
        <w:rPr>
          <w:rFonts w:ascii="Arial" w:hAnsi="Arial" w:cs="Times New Roman"/>
          <w:color w:val="333333"/>
          <w:sz w:val="20"/>
          <w:szCs w:val="22"/>
        </w:rPr>
        <w:t>from worm and fly wer</w:t>
      </w:r>
      <w:r w:rsidR="00516075">
        <w:rPr>
          <w:rFonts w:ascii="Arial" w:hAnsi="Arial" w:cs="Times New Roman"/>
          <w:color w:val="333333"/>
          <w:sz w:val="20"/>
          <w:szCs w:val="22"/>
        </w:rPr>
        <w:t xml:space="preserve">e generated by the </w:t>
      </w:r>
      <w:r w:rsidRPr="00BF5D34">
        <w:rPr>
          <w:rFonts w:ascii="Arial" w:hAnsi="Arial" w:cs="Times New Roman"/>
          <w:color w:val="333333"/>
          <w:sz w:val="20"/>
          <w:szCs w:val="22"/>
        </w:rPr>
        <w:t>modENCODE consortia</w:t>
      </w:r>
      <w:r w:rsidR="00516075">
        <w:rPr>
          <w:rFonts w:ascii="Arial" w:hAnsi="Arial" w:cs="Times New Roman"/>
          <w:color w:val="333333"/>
          <w:sz w:val="20"/>
          <w:szCs w:val="22"/>
        </w:rPr>
        <w:t xml:space="preserve"> using RNA-Seq</w:t>
      </w:r>
      <w:r w:rsidRPr="00BF5D34">
        <w:rPr>
          <w:rFonts w:ascii="Arial" w:hAnsi="Arial" w:cs="Times New Roman"/>
          <w:color w:val="333333"/>
          <w:sz w:val="20"/>
          <w:szCs w:val="22"/>
        </w:rPr>
        <w:t xml:space="preserve"> </w:t>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aQeks6tq","properties":{"formattedCitation":"[27]","plainCitation":"[27]"},"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[27]</w:t>
      </w:r>
      <w:r>
        <w:rPr>
          <w:rFonts w:ascii="Arial" w:hAnsi="Arial" w:cs="Times New Roman"/>
          <w:color w:val="333333"/>
          <w:sz w:val="20"/>
          <w:szCs w:val="22"/>
        </w:rPr>
        <w:fldChar w:fldCharType="end"/>
      </w:r>
      <w:r w:rsidRPr="00BF5D34">
        <w:rPr>
          <w:rFonts w:ascii="Arial" w:hAnsi="Arial" w:cs="Times New Roman"/>
          <w:color w:val="333333"/>
          <w:sz w:val="20"/>
          <w:szCs w:val="22"/>
        </w:rPr>
        <w:t xml:space="preserve">. </w:t>
      </w:r>
      <w:r w:rsidR="006B6B8A">
        <w:rPr>
          <w:rFonts w:ascii="Arial" w:hAnsi="Arial" w:cs="Times New Roman"/>
          <w:color w:val="333333"/>
          <w:sz w:val="20"/>
          <w:szCs w:val="22"/>
        </w:rPr>
        <w:t>The</w:t>
      </w:r>
      <w:r w:rsidR="006B6B8A" w:rsidRPr="00BF5D34">
        <w:rPr>
          <w:rFonts w:ascii="Arial" w:hAnsi="Arial" w:cs="Times New Roman"/>
          <w:color w:val="333333"/>
          <w:sz w:val="20"/>
          <w:szCs w:val="22"/>
        </w:rPr>
        <w:t xml:space="preserve"> expression values of worm and fly were measured across 33 and 30 developmental stages</w:t>
      </w:r>
      <w:r w:rsidR="006B6B8A">
        <w:rPr>
          <w:rFonts w:ascii="Arial" w:hAnsi="Arial" w:cs="Times New Roman"/>
          <w:color w:val="333333"/>
          <w:sz w:val="20"/>
          <w:szCs w:val="22"/>
        </w:rPr>
        <w:t xml:space="preserve">. </w:t>
      </w:r>
      <w:r>
        <w:rPr>
          <w:rFonts w:ascii="Arial" w:hAnsi="Arial" w:cs="Times New Roman"/>
          <w:color w:val="333333"/>
          <w:sz w:val="20"/>
          <w:szCs w:val="22"/>
        </w:rPr>
        <w:t>The total 1</w:t>
      </w:r>
      <w:r w:rsidR="00283F4C">
        <w:rPr>
          <w:rFonts w:ascii="Arial" w:hAnsi="Arial" w:cs="Times New Roman"/>
          <w:color w:val="333333"/>
          <w:sz w:val="20"/>
          <w:szCs w:val="22"/>
        </w:rPr>
        <w:t>0031</w:t>
      </w:r>
      <w:r>
        <w:rPr>
          <w:rFonts w:ascii="Arial" w:hAnsi="Arial" w:cs="Times New Roman"/>
          <w:color w:val="333333"/>
          <w:sz w:val="20"/>
          <w:szCs w:val="22"/>
        </w:rPr>
        <w:t xml:space="preserve"> worm-fly o</w:t>
      </w:r>
      <w:r w:rsidRPr="00BF5D34">
        <w:rPr>
          <w:rFonts w:ascii="Arial" w:hAnsi="Arial" w:cs="Times New Roman"/>
          <w:color w:val="333333"/>
          <w:sz w:val="20"/>
          <w:szCs w:val="22"/>
        </w:rPr>
        <w:t>rthologous</w:t>
      </w:r>
      <w:r>
        <w:rPr>
          <w:rFonts w:ascii="Arial" w:hAnsi="Arial" w:cs="Times New Roman"/>
          <w:color w:val="333333"/>
          <w:sz w:val="20"/>
          <w:szCs w:val="22"/>
        </w:rPr>
        <w:t xml:space="preserve"> </w:t>
      </w:r>
      <w:r w:rsidRPr="00BF5D34">
        <w:rPr>
          <w:rFonts w:ascii="Arial" w:hAnsi="Arial" w:cs="Times New Roman"/>
          <w:color w:val="333333"/>
          <w:sz w:val="20"/>
          <w:szCs w:val="22"/>
        </w:rPr>
        <w:t>pairs</w:t>
      </w:r>
      <w:r>
        <w:rPr>
          <w:rFonts w:ascii="Arial" w:hAnsi="Arial" w:cs="Times New Roman"/>
          <w:color w:val="333333"/>
          <w:sz w:val="20"/>
          <w:szCs w:val="22"/>
        </w:rPr>
        <w:t xml:space="preserve"> (including 1-to-1, 1-to-many, many-to-many relationships from 5769 unique worm orthologous genes, 5507 unique fly orthologous genes)</w:t>
      </w:r>
      <w:r w:rsidRPr="00BF5D34">
        <w:rPr>
          <w:rFonts w:ascii="Arial" w:hAnsi="Arial" w:cs="Times New Roman"/>
          <w:color w:val="333333"/>
          <w:sz w:val="20"/>
          <w:szCs w:val="22"/>
        </w:rPr>
        <w:t xml:space="preserve"> between wor</w:t>
      </w:r>
      <w:r>
        <w:rPr>
          <w:rFonts w:ascii="Arial" w:hAnsi="Arial" w:cs="Times New Roman"/>
          <w:color w:val="333333"/>
          <w:sz w:val="20"/>
          <w:szCs w:val="22"/>
        </w:rPr>
        <w:t>m and</w:t>
      </w:r>
      <w:r w:rsidRPr="00BF5D34">
        <w:rPr>
          <w:rFonts w:ascii="Arial" w:hAnsi="Arial" w:cs="Times New Roman"/>
          <w:color w:val="333333"/>
          <w:sz w:val="20"/>
          <w:szCs w:val="22"/>
        </w:rPr>
        <w:t xml:space="preserve"> fly were downloaded from the modENCODE website as they were compiled by the consorti</w:t>
      </w:r>
      <w:r>
        <w:rPr>
          <w:rFonts w:ascii="Arial" w:hAnsi="Arial" w:cs="Times New Roman"/>
          <w:color w:val="333333"/>
          <w:sz w:val="20"/>
          <w:szCs w:val="22"/>
        </w:rPr>
        <w:t xml:space="preserve">um </w:t>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MgCWWPuK","properties":{"formattedCitation":"[27]","plainCitation":"[27]"},"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[27]</w:t>
      </w:r>
      <w:r>
        <w:rPr>
          <w:rFonts w:ascii="Arial" w:hAnsi="Arial" w:cs="Times New Roman"/>
          <w:color w:val="333333"/>
          <w:sz w:val="20"/>
          <w:szCs w:val="22"/>
        </w:rPr>
        <w:fldChar w:fldCharType="end"/>
      </w:r>
      <w:r>
        <w:rPr>
          <w:rFonts w:ascii="Arial" w:hAnsi="Arial" w:cs="Times New Roman"/>
          <w:color w:val="333333"/>
          <w:sz w:val="20"/>
          <w:szCs w:val="22"/>
        </w:rPr>
        <w:t xml:space="preserve">. </w:t>
      </w:r>
      <w:r w:rsidR="006643CD">
        <w:rPr>
          <w:rFonts w:ascii="Arial" w:hAnsi="Arial" w:cs="Times New Roman"/>
          <w:color w:val="333333"/>
          <w:sz w:val="20"/>
          <w:szCs w:val="22"/>
        </w:rPr>
        <w:t>At the</w:t>
      </w:r>
      <w:r>
        <w:rPr>
          <w:rFonts w:ascii="Arial" w:hAnsi="Arial" w:cs="Times New Roman"/>
          <w:color w:val="333333"/>
          <w:sz w:val="20"/>
          <w:szCs w:val="22"/>
        </w:rPr>
        <w:t xml:space="preserve"> genome-wide level, there are </w:t>
      </w:r>
      <w:r w:rsidRPr="00BF5D34">
        <w:rPr>
          <w:rFonts w:ascii="Arial" w:hAnsi="Arial" w:cs="Times New Roman"/>
          <w:color w:val="333333"/>
          <w:sz w:val="20"/>
          <w:szCs w:val="22"/>
        </w:rPr>
        <w:t xml:space="preserve">20377 worm </w:t>
      </w:r>
      <w:r>
        <w:rPr>
          <w:rFonts w:ascii="Arial" w:hAnsi="Arial" w:cs="Times New Roman"/>
          <w:color w:val="333333"/>
          <w:sz w:val="20"/>
          <w:szCs w:val="22"/>
        </w:rPr>
        <w:t xml:space="preserve">genes and 13623 fly genes. </w:t>
      </w:r>
      <w:r w:rsidRPr="00BF5D34">
        <w:rPr>
          <w:rFonts w:ascii="Arial" w:hAnsi="Arial" w:cs="Times New Roman"/>
          <w:color w:val="333333"/>
          <w:sz w:val="20"/>
          <w:szCs w:val="22"/>
        </w:rPr>
        <w:t>For each species, expression values in different developmental stages or cell lines were log-transformed, standardized and Pearson correlation coefficients were calculated for each pairs of genes.</w:t>
      </w:r>
      <w:r w:rsidR="008C1838">
        <w:rPr>
          <w:rFonts w:ascii="Arial" w:hAnsi="Arial" w:cs="Times New Roman"/>
          <w:color w:val="333333"/>
          <w:sz w:val="20"/>
          <w:szCs w:val="22"/>
        </w:rPr>
        <w:t xml:space="preserve"> </w:t>
      </w:r>
      <w:r>
        <w:rPr>
          <w:rFonts w:ascii="Arial" w:hAnsi="Arial" w:cs="Times New Roman"/>
          <w:color w:val="333333"/>
          <w:sz w:val="20"/>
          <w:szCs w:val="22"/>
        </w:rPr>
        <w:t xml:space="preserve">The list of ncRNAs in worm and fly were obtained from wormbase </w:t>
      </w:r>
      <w:r>
        <w:rPr>
          <w:rFonts w:ascii="Arial" w:hAnsi="Arial" w:cs="Times New Roman"/>
          <w:color w:val="333333"/>
          <w:sz w:val="20"/>
          <w:szCs w:val="22"/>
        </w:rPr>
        <w:fldChar w:fldCharType="begin"/>
      </w:r>
      <w:r w:rsidR="00A53DB2">
        <w:rPr>
          <w:rFonts w:ascii="Arial" w:hAnsi="Arial" w:cs="Times New Roman"/>
          <w:color w:val="333333"/>
          <w:sz w:val="20"/>
          <w:szCs w:val="22"/>
        </w:rPr>
        <w:instrText xml:space="preserve"> ADDIN ZOTERO_ITEM CSL_CITATION {"citationID":"RQbqJKDB","properties":{"formattedCitation":"[46]","plainCitation":"[46]"},"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instrText>
      </w:r>
      <w:r>
        <w:rPr>
          <w:rFonts w:ascii="Arial" w:hAnsi="Arial" w:cs="Times New Roman"/>
          <w:color w:val="333333"/>
          <w:sz w:val="20"/>
          <w:szCs w:val="22"/>
        </w:rPr>
        <w:fldChar w:fldCharType="separate"/>
      </w:r>
      <w:r w:rsidR="00A53DB2">
        <w:rPr>
          <w:rFonts w:ascii="Arial" w:hAnsi="Arial" w:cs="Arial"/>
          <w:noProof/>
          <w:color w:val="000000"/>
          <w:sz w:val="20"/>
          <w:szCs w:val="22"/>
        </w:rPr>
        <w:t>[46]</w:t>
      </w:r>
      <w:r>
        <w:rPr>
          <w:rFonts w:ascii="Arial" w:hAnsi="Arial" w:cs="Times New Roman"/>
          <w:color w:val="333333"/>
          <w:sz w:val="20"/>
          <w:szCs w:val="22"/>
        </w:rPr>
        <w:fldChar w:fldCharType="end"/>
      </w:r>
      <w:r>
        <w:rPr>
          <w:rFonts w:ascii="Arial" w:hAnsi="Arial" w:cs="Times New Roman"/>
          <w:color w:val="333333"/>
          <w:sz w:val="20"/>
          <w:szCs w:val="22"/>
        </w:rPr>
        <w:t xml:space="preserve"> and flybase [30],  including lncRNA (228 in worm, 852 in fly), miRNA (211 in worm, 215 in fly), snoRNA (141 in worm, 287 in fly) and tRNA (236 in worm, 238 in fly), all of which have a comparatively substantial number of RNAs (&gt;100) in both worm and fly.</w:t>
      </w:r>
      <w:r w:rsidR="008C1838">
        <w:rPr>
          <w:rFonts w:ascii="Arial" w:hAnsi="Arial" w:cs="Times New Roman"/>
          <w:color w:val="333333"/>
          <w:sz w:val="20"/>
          <w:szCs w:val="22"/>
        </w:rPr>
        <w:t xml:space="preserve"> </w:t>
      </w:r>
      <w:r w:rsidR="006B6B8A">
        <w:rPr>
          <w:rFonts w:ascii="Arial" w:hAnsi="Arial" w:cs="Times New Roman"/>
          <w:color w:val="333333"/>
          <w:sz w:val="20"/>
          <w:szCs w:val="22"/>
        </w:rPr>
        <w:t>The a</w:t>
      </w:r>
      <w:r w:rsidR="00A23EC5">
        <w:rPr>
          <w:rFonts w:ascii="Arial" w:hAnsi="Arial" w:cs="Times New Roman"/>
          <w:color w:val="333333"/>
          <w:sz w:val="20"/>
          <w:szCs w:val="22"/>
        </w:rPr>
        <w:t xml:space="preserve">ccession numbers of raw data, </w:t>
      </w:r>
      <w:r w:rsidR="006B6B8A">
        <w:rPr>
          <w:rFonts w:ascii="Arial" w:hAnsi="Arial" w:cs="Times New Roman"/>
          <w:color w:val="333333"/>
          <w:sz w:val="20"/>
          <w:szCs w:val="22"/>
        </w:rPr>
        <w:t xml:space="preserve">the </w:t>
      </w:r>
      <w:r w:rsidR="00A23EC5">
        <w:rPr>
          <w:rFonts w:ascii="Arial" w:hAnsi="Arial" w:cs="Times New Roman"/>
          <w:color w:val="333333"/>
          <w:sz w:val="20"/>
          <w:szCs w:val="22"/>
        </w:rPr>
        <w:t xml:space="preserve">processed expression values </w:t>
      </w:r>
      <w:r w:rsidR="006B6B8A">
        <w:rPr>
          <w:rFonts w:ascii="Arial" w:hAnsi="Arial" w:cs="Times New Roman"/>
          <w:color w:val="333333"/>
          <w:sz w:val="20"/>
          <w:szCs w:val="22"/>
        </w:rPr>
        <w:t xml:space="preserve">from the RNA-Seq experiments, </w:t>
      </w:r>
      <w:r w:rsidR="008C1838">
        <w:rPr>
          <w:rFonts w:ascii="Arial" w:hAnsi="Arial" w:cs="Times New Roman"/>
          <w:color w:val="333333"/>
          <w:sz w:val="20"/>
          <w:szCs w:val="22"/>
        </w:rPr>
        <w:t xml:space="preserve">and the orthologous pairs between worm and fly can be found </w:t>
      </w:r>
      <w:r w:rsidR="00D56A5B">
        <w:rPr>
          <w:rFonts w:ascii="Arial" w:hAnsi="Arial" w:cs="Times New Roman"/>
          <w:color w:val="333333"/>
          <w:sz w:val="20"/>
          <w:szCs w:val="22"/>
        </w:rPr>
        <w:t>in Supplementary Dataset 3.</w:t>
      </w:r>
    </w:p>
    <w:p w14:paraId="5E0469EA" w14:textId="77777777" w:rsidR="005B5E99" w:rsidRDefault="005B5E99" w:rsidP="006B6B8A">
      <w:pPr>
        <w:widowControl w:val="0"/>
        <w:autoSpaceDE w:val="0"/>
        <w:autoSpaceDN w:val="0"/>
        <w:adjustRightInd w:val="0"/>
        <w:spacing w:line="480" w:lineRule="auto"/>
        <w:jc w:val="both"/>
        <w:rPr>
          <w:rFonts w:ascii="Arial" w:hAnsi="Arial" w:cs="Times New Roman"/>
          <w:color w:val="333333"/>
          <w:sz w:val="20"/>
          <w:szCs w:val="22"/>
        </w:rPr>
      </w:pPr>
    </w:p>
    <w:p w14:paraId="4C97E964" w14:textId="77777777" w:rsidR="001B4EA6" w:rsidRDefault="005B5E99" w:rsidP="003E0852">
      <w:pPr>
        <w:widowControl w:val="0"/>
        <w:autoSpaceDE w:val="0"/>
        <w:autoSpaceDN w:val="0"/>
        <w:adjustRightInd w:val="0"/>
        <w:spacing w:line="480" w:lineRule="auto"/>
        <w:jc w:val="both"/>
        <w:rPr>
          <w:rFonts w:ascii="Arial" w:hAnsi="Arial" w:cs="Times New Roman"/>
          <w:b/>
          <w:color w:val="333333"/>
          <w:sz w:val="20"/>
          <w:szCs w:val="22"/>
        </w:rPr>
      </w:pPr>
      <w:r w:rsidRPr="005B5E99">
        <w:rPr>
          <w:rFonts w:ascii="Arial" w:hAnsi="Arial" w:cs="Times New Roman"/>
          <w:b/>
          <w:color w:val="333333"/>
          <w:sz w:val="20"/>
          <w:szCs w:val="22"/>
        </w:rPr>
        <w:t xml:space="preserve">More details on </w:t>
      </w:r>
      <w:r w:rsidR="001B4EA6">
        <w:rPr>
          <w:rFonts w:ascii="Arial" w:hAnsi="Arial" w:cs="Times New Roman"/>
          <w:b/>
          <w:color w:val="333333"/>
          <w:sz w:val="20"/>
          <w:szCs w:val="22"/>
        </w:rPr>
        <w:t>OrthoClust</w:t>
      </w:r>
    </w:p>
    <w:p w14:paraId="3CE85814" w14:textId="7F538561" w:rsidR="003E0852" w:rsidRPr="001B4EA6" w:rsidRDefault="001B4EA6" w:rsidP="003E0852">
      <w:pPr>
        <w:widowControl w:val="0"/>
        <w:autoSpaceDE w:val="0"/>
        <w:autoSpaceDN w:val="0"/>
        <w:adjustRightInd w:val="0"/>
        <w:spacing w:line="480" w:lineRule="auto"/>
        <w:jc w:val="both"/>
        <w:rPr>
          <w:rFonts w:ascii="Arial" w:hAnsi="Arial" w:cs="Times New Roman"/>
          <w:color w:val="333333"/>
          <w:sz w:val="20"/>
          <w:szCs w:val="22"/>
          <w:u w:val="single"/>
        </w:rPr>
      </w:pPr>
      <w:r w:rsidRPr="001B4EA6">
        <w:rPr>
          <w:rFonts w:ascii="Arial" w:hAnsi="Arial" w:cs="Times New Roman"/>
          <w:color w:val="333333"/>
          <w:sz w:val="20"/>
          <w:szCs w:val="22"/>
          <w:u w:val="single"/>
        </w:rPr>
        <w:t>T</w:t>
      </w:r>
      <w:r w:rsidR="005B5E99" w:rsidRPr="001B4EA6">
        <w:rPr>
          <w:rFonts w:ascii="Arial" w:hAnsi="Arial" w:cs="Times New Roman"/>
          <w:color w:val="333333"/>
          <w:sz w:val="20"/>
          <w:szCs w:val="22"/>
          <w:u w:val="single"/>
        </w:rPr>
        <w:t>he cost function</w:t>
      </w:r>
    </w:p>
    <w:p w14:paraId="0D0F16D7" w14:textId="6E3870A8" w:rsidR="005B5E99" w:rsidRDefault="005B5E99" w:rsidP="005B5E99">
      <w:pPr>
        <w:widowControl w:val="0"/>
        <w:autoSpaceDE w:val="0"/>
        <w:autoSpaceDN w:val="0"/>
        <w:adjustRightInd w:val="0"/>
        <w:spacing w:line="480" w:lineRule="auto"/>
        <w:jc w:val="both"/>
        <w:rPr>
          <w:rFonts w:ascii="Arial" w:hAnsi="Arial" w:cs="Times New Roman"/>
          <w:color w:val="000000"/>
          <w:sz w:val="20"/>
          <w:szCs w:val="22"/>
        </w:rPr>
      </w:pPr>
      <w:r w:rsidRPr="00BF5D34">
        <w:rPr>
          <w:rFonts w:ascii="Arial" w:hAnsi="Arial" w:cs="Times New Roman"/>
          <w:color w:val="000000"/>
          <w:sz w:val="20"/>
          <w:szCs w:val="22"/>
        </w:rPr>
        <w:t xml:space="preserve">To take into account the fact that many orthologous pairs are not one-to-one but many-to-many, the contribution of a pair of orthologs to the generalized modularity function is not 1, but normalized by the number of orthologs. For example, if gene </w:t>
      </w:r>
      <w:r w:rsidRPr="00C400BC">
        <w:rPr>
          <w:rFonts w:ascii="Arial" w:hAnsi="Arial" w:cs="Times New Roman"/>
          <w:i/>
          <w:color w:val="000000"/>
          <w:sz w:val="20"/>
          <w:szCs w:val="22"/>
        </w:rPr>
        <w:t>i</w:t>
      </w:r>
      <w:r w:rsidRPr="00BF5D34">
        <w:rPr>
          <w:rFonts w:ascii="Arial" w:hAnsi="Arial" w:cs="Times New Roman"/>
          <w:color w:val="000000"/>
          <w:sz w:val="20"/>
          <w:szCs w:val="22"/>
        </w:rPr>
        <w:t xml:space="preserve"> from </w:t>
      </w:r>
      <w:r>
        <w:rPr>
          <w:rFonts w:ascii="Arial" w:hAnsi="Arial" w:cs="Times New Roman"/>
          <w:color w:val="000000"/>
          <w:sz w:val="20"/>
          <w:szCs w:val="22"/>
        </w:rPr>
        <w:t>species 1</w:t>
      </w:r>
      <w:r w:rsidRPr="00BF5D34">
        <w:rPr>
          <w:rFonts w:ascii="Arial" w:hAnsi="Arial" w:cs="Times New Roman"/>
          <w:color w:val="000000"/>
          <w:sz w:val="20"/>
          <w:szCs w:val="22"/>
        </w:rPr>
        <w:t xml:space="preserve"> is orthologous to </w:t>
      </w:r>
      <m:oMath>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i</m:t>
            </m:r>
          </m:sub>
          <m:sup>
            <m:r>
              <w:rPr>
                <w:rFonts w:ascii="Cambria Math" w:hAnsi="Cambria Math" w:cs="Times New Roman"/>
                <w:color w:val="000000"/>
                <w:sz w:val="20"/>
                <w:szCs w:val="22"/>
              </w:rPr>
              <m:t>(o)</m:t>
            </m:r>
          </m:sup>
        </m:sSubSup>
      </m:oMath>
      <w:r>
        <w:rPr>
          <w:rFonts w:ascii="Arial" w:hAnsi="Arial" w:cs="Times New Roman"/>
          <w:color w:val="000000"/>
          <w:sz w:val="20"/>
          <w:szCs w:val="22"/>
        </w:rPr>
        <w:t xml:space="preserve"> </w:t>
      </w:r>
      <w:r w:rsidRPr="00BF5D34">
        <w:rPr>
          <w:rFonts w:ascii="Arial" w:hAnsi="Arial" w:cs="Times New Roman"/>
          <w:color w:val="000000"/>
          <w:sz w:val="20"/>
          <w:szCs w:val="22"/>
        </w:rPr>
        <w:t>gene</w:t>
      </w:r>
      <w:r>
        <w:rPr>
          <w:rFonts w:ascii="Arial" w:hAnsi="Arial" w:cs="Times New Roman"/>
          <w:color w:val="000000"/>
          <w:sz w:val="20"/>
          <w:szCs w:val="22"/>
        </w:rPr>
        <w:t>s in species 2 including gene</w:t>
      </w:r>
      <w:r w:rsidRPr="00BF5D34">
        <w:rPr>
          <w:rFonts w:ascii="Arial" w:hAnsi="Arial" w:cs="Times New Roman"/>
          <w:color w:val="000000"/>
          <w:sz w:val="20"/>
          <w:szCs w:val="22"/>
        </w:rPr>
        <w:t xml:space="preserve"> </w:t>
      </w:r>
      <w:r w:rsidRPr="00C400BC">
        <w:rPr>
          <w:rFonts w:ascii="Arial" w:hAnsi="Arial" w:cs="Times New Roman"/>
          <w:i/>
          <w:color w:val="000000"/>
          <w:sz w:val="20"/>
          <w:szCs w:val="22"/>
        </w:rPr>
        <w:t>j</w:t>
      </w:r>
      <w:r>
        <w:rPr>
          <w:rFonts w:ascii="Arial" w:hAnsi="Arial" w:cs="Times New Roman"/>
          <w:color w:val="000000"/>
          <w:sz w:val="20"/>
          <w:szCs w:val="22"/>
        </w:rPr>
        <w:t xml:space="preserve">’ whereas gene </w:t>
      </w:r>
      <w:r w:rsidRPr="00C400BC">
        <w:rPr>
          <w:rFonts w:ascii="Arial" w:hAnsi="Arial" w:cs="Times New Roman"/>
          <w:i/>
          <w:color w:val="000000"/>
          <w:sz w:val="20"/>
          <w:szCs w:val="22"/>
        </w:rPr>
        <w:t>j</w:t>
      </w:r>
      <w:r>
        <w:rPr>
          <w:rFonts w:ascii="Arial" w:hAnsi="Arial" w:cs="Times New Roman"/>
          <w:color w:val="000000"/>
          <w:sz w:val="20"/>
          <w:szCs w:val="22"/>
        </w:rPr>
        <w:t xml:space="preserve">’ in species 2 is orthologous to </w:t>
      </w:r>
      <m:oMath>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j'</m:t>
            </m:r>
          </m:sub>
          <m:sup>
            <m:r>
              <w:rPr>
                <w:rFonts w:ascii="Cambria Math" w:hAnsi="Cambria Math" w:cs="Times New Roman"/>
                <w:color w:val="000000"/>
                <w:sz w:val="20"/>
                <w:szCs w:val="22"/>
              </w:rPr>
              <m:t>(o)</m:t>
            </m:r>
          </m:sup>
        </m:sSubSup>
      </m:oMath>
      <w:r>
        <w:rPr>
          <w:rFonts w:ascii="Arial" w:hAnsi="Arial" w:cs="Times New Roman"/>
          <w:color w:val="000000"/>
          <w:sz w:val="20"/>
          <w:szCs w:val="22"/>
        </w:rPr>
        <w:t xml:space="preserve"> </w:t>
      </w:r>
      <w:r w:rsidRPr="00BF5D34">
        <w:rPr>
          <w:rFonts w:ascii="Arial" w:hAnsi="Arial" w:cs="Times New Roman"/>
          <w:color w:val="000000"/>
          <w:sz w:val="20"/>
          <w:szCs w:val="22"/>
        </w:rPr>
        <w:t>gene</w:t>
      </w:r>
      <w:r>
        <w:rPr>
          <w:rFonts w:ascii="Arial" w:hAnsi="Arial" w:cs="Times New Roman"/>
          <w:color w:val="000000"/>
          <w:sz w:val="20"/>
          <w:szCs w:val="22"/>
        </w:rPr>
        <w:t xml:space="preserve">s in species 1 including gene </w:t>
      </w:r>
      <w:r w:rsidRPr="00C400BC">
        <w:rPr>
          <w:rFonts w:ascii="Arial" w:hAnsi="Arial" w:cs="Times New Roman"/>
          <w:i/>
          <w:color w:val="000000"/>
          <w:sz w:val="20"/>
          <w:szCs w:val="22"/>
        </w:rPr>
        <w:t>i,</w:t>
      </w:r>
      <w:r>
        <w:rPr>
          <w:rFonts w:ascii="Arial" w:hAnsi="Arial" w:cs="Times New Roman"/>
          <w:color w:val="000000"/>
          <w:sz w:val="20"/>
          <w:szCs w:val="22"/>
        </w:rPr>
        <w:t xml:space="preserve"> the weight w</w:t>
      </w:r>
      <w:r>
        <w:rPr>
          <w:rFonts w:ascii="Arial" w:hAnsi="Arial" w:cs="Times New Roman"/>
          <w:color w:val="000000"/>
          <w:sz w:val="20"/>
          <w:szCs w:val="22"/>
          <w:vertAlign w:val="subscript"/>
        </w:rPr>
        <w:t>ij’</w:t>
      </w:r>
      <w:r>
        <w:rPr>
          <w:rFonts w:ascii="Arial" w:hAnsi="Arial" w:cs="Times New Roman"/>
          <w:color w:val="000000"/>
          <w:sz w:val="20"/>
          <w:szCs w:val="22"/>
        </w:rPr>
        <w:t xml:space="preserve"> is defined as </w:t>
      </w:r>
      <m:oMath>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r>
              <w:rPr>
                <w:rFonts w:ascii="Cambria Math" w:hAnsi="Cambria Math" w:cs="Times New Roman"/>
                <w:color w:val="000000"/>
                <w:sz w:val="20"/>
                <w:szCs w:val="22"/>
              </w:rPr>
              <m:t>1</m:t>
            </m:r>
          </m:num>
          <m:den>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i</m:t>
                </m:r>
              </m:sub>
              <m:sup>
                <m:d>
                  <m:dPr>
                    <m:ctrlPr>
                      <w:rPr>
                        <w:rFonts w:ascii="Cambria Math" w:hAnsi="Cambria Math" w:cs="Times New Roman"/>
                        <w:i/>
                        <w:color w:val="000000"/>
                        <w:sz w:val="20"/>
                        <w:szCs w:val="22"/>
                      </w:rPr>
                    </m:ctrlPr>
                  </m:dPr>
                  <m:e>
                    <m:r>
                      <w:rPr>
                        <w:rFonts w:ascii="Cambria Math" w:hAnsi="Cambria Math" w:cs="Times New Roman"/>
                        <w:color w:val="000000"/>
                        <w:sz w:val="20"/>
                        <w:szCs w:val="22"/>
                      </w:rPr>
                      <m:t>o</m:t>
                    </m:r>
                  </m:e>
                </m:d>
              </m:sup>
            </m:sSubSup>
          </m:den>
        </m:f>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r>
              <w:rPr>
                <w:rFonts w:ascii="Cambria Math" w:hAnsi="Cambria Math" w:cs="Times New Roman"/>
                <w:color w:val="000000"/>
                <w:sz w:val="20"/>
                <w:szCs w:val="22"/>
              </w:rPr>
              <m:t>1</m:t>
            </m:r>
          </m:num>
          <m:den>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sSup>
                  <m:sSupPr>
                    <m:ctrlPr>
                      <w:rPr>
                        <w:rFonts w:ascii="Cambria Math" w:hAnsi="Cambria Math" w:cs="Times New Roman"/>
                        <w:i/>
                        <w:color w:val="000000"/>
                        <w:sz w:val="20"/>
                        <w:szCs w:val="22"/>
                      </w:rPr>
                    </m:ctrlPr>
                  </m:sSupPr>
                  <m:e>
                    <m:r>
                      <w:rPr>
                        <w:rFonts w:ascii="Cambria Math" w:hAnsi="Cambria Math" w:cs="Times New Roman"/>
                        <w:color w:val="000000"/>
                        <w:sz w:val="20"/>
                        <w:szCs w:val="22"/>
                      </w:rPr>
                      <m:t>j</m:t>
                    </m:r>
                  </m:e>
                  <m:sup>
                    <m:r>
                      <w:rPr>
                        <w:rFonts w:ascii="Cambria Math" w:hAnsi="Cambria Math" w:cs="Times New Roman"/>
                        <w:color w:val="000000"/>
                        <w:sz w:val="20"/>
                        <w:szCs w:val="22"/>
                      </w:rPr>
                      <m:t>'</m:t>
                    </m:r>
                  </m:sup>
                </m:sSup>
              </m:sub>
              <m:sup>
                <m:d>
                  <m:dPr>
                    <m:ctrlPr>
                      <w:rPr>
                        <w:rFonts w:ascii="Cambria Math" w:hAnsi="Cambria Math" w:cs="Times New Roman"/>
                        <w:i/>
                        <w:color w:val="000000"/>
                        <w:sz w:val="20"/>
                        <w:szCs w:val="22"/>
                      </w:rPr>
                    </m:ctrlPr>
                  </m:dPr>
                  <m:e>
                    <m:r>
                      <w:rPr>
                        <w:rFonts w:ascii="Cambria Math" w:hAnsi="Cambria Math" w:cs="Times New Roman"/>
                        <w:color w:val="000000"/>
                        <w:sz w:val="20"/>
                        <w:szCs w:val="22"/>
                      </w:rPr>
                      <m:t>o</m:t>
                    </m:r>
                  </m:e>
                </m:d>
              </m:sup>
            </m:sSubSup>
          </m:den>
        </m:f>
        <m:r>
          <w:rPr>
            <w:rFonts w:ascii="Cambria Math" w:hAnsi="Cambria Math" w:cs="Times New Roman"/>
            <w:color w:val="000000"/>
            <w:sz w:val="20"/>
            <w:szCs w:val="22"/>
          </w:rPr>
          <m:t>)/2</m:t>
        </m:r>
      </m:oMath>
      <w:r w:rsidRPr="00BF5D34">
        <w:rPr>
          <w:rFonts w:ascii="Arial" w:hAnsi="Arial" w:cs="Times New Roman"/>
          <w:color w:val="000000"/>
          <w:sz w:val="20"/>
          <w:szCs w:val="22"/>
        </w:rPr>
        <w:t>. For simplicity, this modification is</w:t>
      </w:r>
      <w:r w:rsidR="0068227F">
        <w:rPr>
          <w:rFonts w:ascii="Arial" w:hAnsi="Arial" w:cs="Times New Roman"/>
          <w:color w:val="000000"/>
          <w:sz w:val="20"/>
          <w:szCs w:val="22"/>
        </w:rPr>
        <w:t xml:space="preserve"> not displayed in the main equation</w:t>
      </w:r>
      <w:r>
        <w:rPr>
          <w:rFonts w:ascii="Arial" w:hAnsi="Arial" w:cs="Times New Roman"/>
          <w:color w:val="000000"/>
          <w:sz w:val="20"/>
          <w:szCs w:val="22"/>
        </w:rPr>
        <w:t>.</w:t>
      </w:r>
      <w:r w:rsidR="00405D04">
        <w:rPr>
          <w:rFonts w:ascii="Arial" w:hAnsi="Arial" w:cs="Times New Roman"/>
          <w:color w:val="000000"/>
          <w:sz w:val="20"/>
          <w:szCs w:val="22"/>
        </w:rPr>
        <w:t xml:space="preserve"> </w:t>
      </w:r>
    </w:p>
    <w:p w14:paraId="08AB90D9" w14:textId="77777777" w:rsidR="001B4EA6" w:rsidRPr="008B4DF9" w:rsidRDefault="001B4EA6" w:rsidP="001B4EA6">
      <w:pPr>
        <w:widowControl w:val="0"/>
        <w:autoSpaceDE w:val="0"/>
        <w:autoSpaceDN w:val="0"/>
        <w:adjustRightInd w:val="0"/>
        <w:spacing w:line="480" w:lineRule="auto"/>
        <w:jc w:val="both"/>
        <w:rPr>
          <w:rFonts w:ascii="Arial" w:hAnsi="Arial" w:cs="Times New Roman"/>
          <w:color w:val="000000"/>
          <w:sz w:val="20"/>
          <w:szCs w:val="22"/>
          <w:u w:val="single"/>
        </w:rPr>
      </w:pPr>
      <w:r w:rsidRPr="008B4DF9">
        <w:rPr>
          <w:rFonts w:ascii="Arial" w:hAnsi="Arial" w:cs="Times New Roman"/>
          <w:color w:val="000000"/>
          <w:sz w:val="20"/>
          <w:szCs w:val="22"/>
          <w:u w:val="single"/>
        </w:rPr>
        <w:t>Simulated annealing</w:t>
      </w:r>
    </w:p>
    <w:p w14:paraId="38E09366" w14:textId="77777777" w:rsidR="001B4EA6" w:rsidRDefault="001B4EA6" w:rsidP="001B4EA6">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Standard simulated annealing was employed. Spin values were</w:t>
      </w:r>
      <w:r w:rsidRPr="00BF5D34">
        <w:rPr>
          <w:rFonts w:ascii="Arial" w:hAnsi="Arial" w:cs="Times New Roman"/>
          <w:color w:val="000000"/>
          <w:sz w:val="20"/>
          <w:szCs w:val="22"/>
        </w:rPr>
        <w:t xml:space="preserve"> randomly assigned initially, and updated via a heat bath algori</w:t>
      </w:r>
      <w:r>
        <w:rPr>
          <w:rFonts w:ascii="Arial" w:hAnsi="Arial" w:cs="Times New Roman"/>
          <w:color w:val="000000"/>
          <w:sz w:val="20"/>
          <w:szCs w:val="22"/>
        </w:rPr>
        <w:t>thm. The initial temperature was</w:t>
      </w:r>
      <w:r w:rsidRPr="00BF5D34">
        <w:rPr>
          <w:rFonts w:ascii="Arial" w:hAnsi="Arial" w:cs="Times New Roman"/>
          <w:color w:val="000000"/>
          <w:sz w:val="20"/>
          <w:szCs w:val="22"/>
        </w:rPr>
        <w:t xml:space="preserve"> chosen in a way such that the flipping rate (the probability that a node changes its spin state) </w:t>
      </w:r>
      <w:r>
        <w:rPr>
          <w:rFonts w:ascii="Arial" w:hAnsi="Arial" w:cs="Times New Roman"/>
          <w:color w:val="000000"/>
          <w:sz w:val="20"/>
          <w:szCs w:val="22"/>
        </w:rPr>
        <w:t>was higher than 1-1/q. T</w:t>
      </w:r>
      <w:r w:rsidRPr="00BF5D34">
        <w:rPr>
          <w:rFonts w:ascii="Arial" w:hAnsi="Arial" w:cs="Times New Roman"/>
          <w:color w:val="000000"/>
          <w:sz w:val="20"/>
          <w:szCs w:val="22"/>
        </w:rPr>
        <w:t xml:space="preserve">he temperature </w:t>
      </w:r>
      <w:r>
        <w:rPr>
          <w:rFonts w:ascii="Arial" w:hAnsi="Arial" w:cs="Times New Roman"/>
          <w:color w:val="000000"/>
          <w:sz w:val="20"/>
          <w:szCs w:val="22"/>
        </w:rPr>
        <w:t xml:space="preserve">was </w:t>
      </w:r>
      <w:r w:rsidRPr="00BF5D34">
        <w:rPr>
          <w:rFonts w:ascii="Arial" w:hAnsi="Arial" w:cs="Times New Roman"/>
          <w:color w:val="000000"/>
          <w:sz w:val="20"/>
          <w:szCs w:val="22"/>
        </w:rPr>
        <w:t xml:space="preserve">gradually </w:t>
      </w:r>
      <w:r>
        <w:rPr>
          <w:rFonts w:ascii="Arial" w:hAnsi="Arial" w:cs="Times New Roman"/>
          <w:color w:val="000000"/>
          <w:sz w:val="20"/>
          <w:szCs w:val="22"/>
        </w:rPr>
        <w:t xml:space="preserve">decreased </w:t>
      </w:r>
      <w:r w:rsidRPr="00BF5D34">
        <w:rPr>
          <w:rFonts w:ascii="Arial" w:hAnsi="Arial" w:cs="Times New Roman"/>
          <w:color w:val="000000"/>
          <w:sz w:val="20"/>
          <w:szCs w:val="22"/>
        </w:rPr>
        <w:t xml:space="preserve">with a cooling factor </w:t>
      </w:r>
      <w:r>
        <w:rPr>
          <w:rFonts w:ascii="Arial" w:hAnsi="Arial" w:cs="Times New Roman"/>
          <w:color w:val="000000"/>
          <w:sz w:val="20"/>
          <w:szCs w:val="22"/>
        </w:rPr>
        <w:t>0.9, until the flipping rate was</w:t>
      </w:r>
      <w:r w:rsidRPr="00BF5D34">
        <w:rPr>
          <w:rFonts w:ascii="Arial" w:hAnsi="Arial" w:cs="Times New Roman"/>
          <w:color w:val="000000"/>
          <w:sz w:val="20"/>
          <w:szCs w:val="22"/>
        </w:rPr>
        <w:t xml:space="preserve"> less than 1%</w:t>
      </w:r>
      <w:r>
        <w:rPr>
          <w:rFonts w:ascii="Arial" w:hAnsi="Arial" w:cs="Times New Roman"/>
          <w:color w:val="000000"/>
          <w:sz w:val="20"/>
          <w:szCs w:val="22"/>
        </w:rPr>
        <w:t>.</w:t>
      </w:r>
    </w:p>
    <w:p w14:paraId="15FFAFFC" w14:textId="77777777" w:rsidR="005B5E99" w:rsidRPr="005B5E99" w:rsidRDefault="005B5E99" w:rsidP="003E0852">
      <w:pPr>
        <w:widowControl w:val="0"/>
        <w:autoSpaceDE w:val="0"/>
        <w:autoSpaceDN w:val="0"/>
        <w:adjustRightInd w:val="0"/>
        <w:spacing w:line="480" w:lineRule="auto"/>
        <w:jc w:val="both"/>
        <w:rPr>
          <w:rFonts w:ascii="Arial" w:hAnsi="Arial" w:cs="Times New Roman"/>
          <w:b/>
          <w:color w:val="333333"/>
          <w:sz w:val="20"/>
          <w:szCs w:val="22"/>
        </w:rPr>
      </w:pPr>
    </w:p>
    <w:p w14:paraId="70AE046A" w14:textId="6589C180" w:rsidR="002E14E9" w:rsidRDefault="002E14E9" w:rsidP="003E0852">
      <w:pPr>
        <w:widowControl w:val="0"/>
        <w:autoSpaceDE w:val="0"/>
        <w:autoSpaceDN w:val="0"/>
        <w:adjustRightInd w:val="0"/>
        <w:spacing w:line="480" w:lineRule="auto"/>
        <w:jc w:val="both"/>
        <w:rPr>
          <w:rFonts w:ascii="Arial" w:hAnsi="Arial" w:cs="Times New Roman"/>
          <w:b/>
          <w:bCs/>
          <w:color w:val="000000"/>
          <w:sz w:val="20"/>
          <w:szCs w:val="22"/>
        </w:rPr>
      </w:pPr>
      <w:r>
        <w:rPr>
          <w:rFonts w:ascii="Arial" w:hAnsi="Arial" w:cs="Times New Roman"/>
          <w:b/>
          <w:bCs/>
          <w:color w:val="000000"/>
          <w:sz w:val="20"/>
          <w:szCs w:val="22"/>
        </w:rPr>
        <w:t xml:space="preserve">More details on </w:t>
      </w:r>
      <w:r w:rsidR="00DF6862">
        <w:rPr>
          <w:rFonts w:ascii="Arial" w:hAnsi="Arial" w:cs="Times New Roman"/>
          <w:b/>
          <w:bCs/>
          <w:color w:val="000000"/>
          <w:sz w:val="20"/>
          <w:szCs w:val="22"/>
        </w:rPr>
        <w:t xml:space="preserve">applying </w:t>
      </w:r>
      <w:r>
        <w:rPr>
          <w:rFonts w:ascii="Arial" w:hAnsi="Arial" w:cs="Times New Roman"/>
          <w:b/>
          <w:bCs/>
          <w:color w:val="000000"/>
          <w:sz w:val="20"/>
          <w:szCs w:val="22"/>
        </w:rPr>
        <w:t>OrthoClust</w:t>
      </w:r>
      <w:r w:rsidR="00DF6862">
        <w:rPr>
          <w:rFonts w:ascii="Arial" w:hAnsi="Arial" w:cs="Times New Roman"/>
          <w:b/>
          <w:bCs/>
          <w:color w:val="000000"/>
          <w:sz w:val="20"/>
          <w:szCs w:val="22"/>
        </w:rPr>
        <w:t xml:space="preserve"> to cluster expression profiles</w:t>
      </w:r>
    </w:p>
    <w:p w14:paraId="3887DE71" w14:textId="5EEC3930" w:rsidR="003E0852" w:rsidRDefault="003E0852" w:rsidP="003E0852">
      <w:pPr>
        <w:widowControl w:val="0"/>
        <w:autoSpaceDE w:val="0"/>
        <w:autoSpaceDN w:val="0"/>
        <w:adjustRightInd w:val="0"/>
        <w:spacing w:line="480" w:lineRule="auto"/>
        <w:jc w:val="both"/>
        <w:rPr>
          <w:rFonts w:ascii="Arial" w:hAnsi="Arial" w:cs="Times New Roman"/>
          <w:bCs/>
          <w:color w:val="000000"/>
          <w:sz w:val="20"/>
          <w:szCs w:val="22"/>
          <w:u w:val="single"/>
        </w:rPr>
      </w:pPr>
      <w:r w:rsidRPr="002E14E9">
        <w:rPr>
          <w:rFonts w:ascii="Arial" w:hAnsi="Arial" w:cs="Times New Roman"/>
          <w:bCs/>
          <w:color w:val="000000"/>
          <w:sz w:val="20"/>
          <w:szCs w:val="22"/>
          <w:u w:val="single"/>
        </w:rPr>
        <w:t>Construction of individual co-expression networks</w:t>
      </w:r>
    </w:p>
    <w:p w14:paraId="34F34A9D" w14:textId="3A4431FB" w:rsidR="003E0852" w:rsidRDefault="00B323AB"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333333"/>
          <w:sz w:val="20"/>
          <w:szCs w:val="22"/>
        </w:rPr>
        <w:t>Many algorithms have been proposed to transform</w:t>
      </w:r>
      <w:r>
        <w:rPr>
          <w:rFonts w:ascii="Arial" w:hAnsi="Arial" w:cs="Arial"/>
          <w:color w:val="333333"/>
          <w:sz w:val="20"/>
          <w:szCs w:val="22"/>
        </w:rPr>
        <w:t xml:space="preserve"> raw expression profiles i</w:t>
      </w:r>
      <w:r>
        <w:rPr>
          <w:rFonts w:ascii="Arial" w:hAnsi="Arial" w:cs="Times New Roman"/>
          <w:color w:val="333333"/>
          <w:sz w:val="20"/>
          <w:szCs w:val="22"/>
        </w:rPr>
        <w:t xml:space="preserve">nto individual co-expression networks based on calculating the N by N </w:t>
      </w:r>
      <w:r w:rsidRPr="00BF5D34">
        <w:rPr>
          <w:rFonts w:ascii="Arial" w:hAnsi="Arial" w:cs="Times New Roman"/>
          <w:color w:val="000000"/>
          <w:sz w:val="20"/>
          <w:szCs w:val="22"/>
        </w:rPr>
        <w:t>Pearson correlation matri</w:t>
      </w:r>
      <w:r>
        <w:rPr>
          <w:rFonts w:ascii="Arial" w:hAnsi="Arial" w:cs="Times New Roman"/>
          <w:color w:val="000000"/>
          <w:sz w:val="20"/>
          <w:szCs w:val="22"/>
        </w:rPr>
        <w:t>x</w:t>
      </w:r>
      <w:r>
        <w:rPr>
          <w:rFonts w:ascii="Arial" w:hAnsi="Arial" w:cs="Times New Roman"/>
          <w:color w:val="333333"/>
          <w:sz w:val="20"/>
          <w:szCs w:val="22"/>
        </w:rPr>
        <w:t xml:space="preserve"> </w:t>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BpfNxoWE","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[19]</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YG9rH54O","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[20]</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NNPfDUsK","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[21]</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fzaaRvnf","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instrText>
      </w:r>
      <w:r>
        <w:rPr>
          <w:rFonts w:ascii="Arial" w:hAnsi="Arial" w:cs="Times New Roman"/>
          <w:color w:val="333333"/>
          <w:sz w:val="20"/>
          <w:szCs w:val="22"/>
        </w:rPr>
        <w:fldChar w:fldCharType="separate"/>
      </w:r>
      <w:r w:rsidR="00F12290">
        <w:rPr>
          <w:rFonts w:ascii="Arial" w:hAnsi="Arial" w:cs="Arial"/>
          <w:noProof/>
          <w:color w:val="000000"/>
          <w:sz w:val="20"/>
          <w:szCs w:val="22"/>
        </w:rPr>
        <w:t>[22]</w:t>
      </w:r>
      <w:r>
        <w:rPr>
          <w:rFonts w:ascii="Arial" w:hAnsi="Arial" w:cs="Times New Roman"/>
          <w:color w:val="333333"/>
          <w:sz w:val="20"/>
          <w:szCs w:val="22"/>
        </w:rPr>
        <w:fldChar w:fldCharType="end"/>
      </w:r>
      <w:r>
        <w:rPr>
          <w:rFonts w:ascii="Arial" w:hAnsi="Arial" w:cs="Times New Roman"/>
          <w:color w:val="333333"/>
          <w:sz w:val="20"/>
          <w:szCs w:val="22"/>
        </w:rPr>
        <w:t xml:space="preserve">. There are two classes of algorithms: </w:t>
      </w:r>
      <w:r w:rsidR="00AC4566">
        <w:rPr>
          <w:rFonts w:ascii="Arial" w:hAnsi="Arial" w:cs="Times New Roman"/>
          <w:color w:val="333333"/>
          <w:sz w:val="20"/>
          <w:szCs w:val="22"/>
        </w:rPr>
        <w:t xml:space="preserve">to impose a </w:t>
      </w:r>
      <w:r w:rsidR="00B27E64">
        <w:rPr>
          <w:rFonts w:ascii="Arial" w:hAnsi="Arial" w:cs="Times New Roman"/>
          <w:color w:val="333333"/>
          <w:sz w:val="20"/>
          <w:szCs w:val="22"/>
        </w:rPr>
        <w:t xml:space="preserve">global </w:t>
      </w:r>
      <w:r>
        <w:rPr>
          <w:rFonts w:ascii="Arial" w:hAnsi="Arial" w:cs="Times New Roman"/>
          <w:color w:val="333333"/>
          <w:sz w:val="20"/>
          <w:szCs w:val="22"/>
        </w:rPr>
        <w:t>threshold</w:t>
      </w:r>
      <w:r w:rsidR="00AC4566">
        <w:rPr>
          <w:rFonts w:ascii="Arial" w:hAnsi="Arial" w:cs="Times New Roman"/>
          <w:color w:val="333333"/>
          <w:sz w:val="20"/>
          <w:szCs w:val="22"/>
        </w:rPr>
        <w:t xml:space="preserve"> on the </w:t>
      </w:r>
      <w:r w:rsidR="00BE1535">
        <w:rPr>
          <w:rFonts w:ascii="Arial" w:hAnsi="Arial" w:cs="Times New Roman"/>
          <w:color w:val="333333"/>
          <w:sz w:val="20"/>
          <w:szCs w:val="22"/>
        </w:rPr>
        <w:t xml:space="preserve">values of the </w:t>
      </w:r>
      <w:r w:rsidR="00AC4566">
        <w:rPr>
          <w:rFonts w:ascii="Arial" w:hAnsi="Arial" w:cs="Times New Roman"/>
          <w:color w:val="333333"/>
          <w:sz w:val="20"/>
          <w:szCs w:val="22"/>
        </w:rPr>
        <w:t>correlation coefficients for all genes</w:t>
      </w:r>
      <w:r w:rsidR="00083174">
        <w:rPr>
          <w:rFonts w:ascii="Arial" w:hAnsi="Arial" w:cs="Times New Roman"/>
          <w:color w:val="333333"/>
          <w:sz w:val="20"/>
          <w:szCs w:val="22"/>
        </w:rPr>
        <w:t xml:space="preserve"> (value-based)</w:t>
      </w:r>
      <w:r>
        <w:rPr>
          <w:rFonts w:ascii="Arial" w:hAnsi="Arial" w:cs="Times New Roman"/>
          <w:color w:val="333333"/>
          <w:sz w:val="20"/>
          <w:szCs w:val="22"/>
        </w:rPr>
        <w:t xml:space="preserve">, </w:t>
      </w:r>
      <w:r w:rsidR="00BE1535">
        <w:rPr>
          <w:rFonts w:ascii="Arial" w:hAnsi="Arial" w:cs="Times New Roman"/>
          <w:color w:val="333333"/>
          <w:sz w:val="20"/>
          <w:szCs w:val="22"/>
        </w:rPr>
        <w:t>or</w:t>
      </w:r>
      <w:r>
        <w:rPr>
          <w:rFonts w:ascii="Arial" w:hAnsi="Arial" w:cs="Times New Roman"/>
          <w:color w:val="333333"/>
          <w:sz w:val="20"/>
          <w:szCs w:val="22"/>
        </w:rPr>
        <w:t xml:space="preserve"> </w:t>
      </w:r>
      <w:r w:rsidR="00BE1535">
        <w:rPr>
          <w:rFonts w:ascii="Arial" w:hAnsi="Arial" w:cs="Times New Roman"/>
          <w:color w:val="333333"/>
          <w:sz w:val="20"/>
          <w:szCs w:val="22"/>
        </w:rPr>
        <w:t>to locally allow each gene to connect to the top d most correlated genes (</w:t>
      </w:r>
      <w:r>
        <w:rPr>
          <w:rFonts w:ascii="Arial" w:hAnsi="Arial" w:cs="Times New Roman"/>
          <w:color w:val="333333"/>
          <w:sz w:val="20"/>
          <w:szCs w:val="22"/>
        </w:rPr>
        <w:t>rank-based</w:t>
      </w:r>
      <w:r w:rsidR="00BE1535">
        <w:rPr>
          <w:rFonts w:ascii="Arial" w:hAnsi="Arial" w:cs="Times New Roman"/>
          <w:color w:val="333333"/>
          <w:sz w:val="20"/>
          <w:szCs w:val="22"/>
        </w:rPr>
        <w:t>).</w:t>
      </w:r>
      <w:r>
        <w:rPr>
          <w:rFonts w:ascii="Arial" w:hAnsi="Arial" w:cs="Times New Roman"/>
          <w:color w:val="333333"/>
          <w:sz w:val="20"/>
          <w:szCs w:val="22"/>
        </w:rPr>
        <w:t xml:space="preserve"> </w:t>
      </w:r>
      <w:r w:rsidR="00084134">
        <w:rPr>
          <w:rFonts w:ascii="Arial" w:hAnsi="Arial" w:cs="Times New Roman"/>
          <w:color w:val="333333"/>
          <w:sz w:val="20"/>
          <w:szCs w:val="22"/>
        </w:rPr>
        <w:t xml:space="preserve">Networks </w:t>
      </w:r>
      <w:r>
        <w:rPr>
          <w:rFonts w:ascii="Arial" w:hAnsi="Arial" w:cs="Times New Roman"/>
          <w:color w:val="333333"/>
          <w:sz w:val="20"/>
          <w:szCs w:val="22"/>
        </w:rPr>
        <w:t xml:space="preserve">constructed by </w:t>
      </w:r>
      <w:r w:rsidR="000F1604">
        <w:rPr>
          <w:rFonts w:ascii="Arial" w:hAnsi="Arial" w:cs="Times New Roman"/>
          <w:color w:val="333333"/>
          <w:sz w:val="20"/>
          <w:szCs w:val="22"/>
        </w:rPr>
        <w:t xml:space="preserve">global </w:t>
      </w:r>
      <w:r>
        <w:rPr>
          <w:rFonts w:ascii="Arial" w:hAnsi="Arial" w:cs="Times New Roman"/>
          <w:color w:val="333333"/>
          <w:sz w:val="20"/>
          <w:szCs w:val="22"/>
        </w:rPr>
        <w:t>value-based algorithm</w:t>
      </w:r>
      <w:r w:rsidR="00084134">
        <w:rPr>
          <w:rFonts w:ascii="Arial" w:hAnsi="Arial" w:cs="Times New Roman"/>
          <w:color w:val="333333"/>
          <w:sz w:val="20"/>
          <w:szCs w:val="22"/>
        </w:rPr>
        <w:t>s were found to be</w:t>
      </w:r>
      <w:r>
        <w:rPr>
          <w:rFonts w:ascii="Arial" w:hAnsi="Arial" w:cs="Times New Roman"/>
          <w:color w:val="333333"/>
          <w:sz w:val="20"/>
          <w:szCs w:val="22"/>
        </w:rPr>
        <w:t xml:space="preserve"> more difficult to resolve into smaller modules. Therefore, a </w:t>
      </w:r>
      <w:r w:rsidR="000F1604">
        <w:rPr>
          <w:rFonts w:ascii="Arial" w:hAnsi="Arial" w:cs="Times New Roman"/>
          <w:color w:val="333333"/>
          <w:sz w:val="20"/>
          <w:szCs w:val="22"/>
        </w:rPr>
        <w:t xml:space="preserve">local </w:t>
      </w:r>
      <w:r>
        <w:rPr>
          <w:rFonts w:ascii="Arial" w:hAnsi="Arial" w:cs="Times New Roman"/>
          <w:color w:val="333333"/>
          <w:sz w:val="20"/>
          <w:szCs w:val="22"/>
        </w:rPr>
        <w:t xml:space="preserve">rank-based algorithm in which </w:t>
      </w:r>
      <w:r w:rsidRPr="00BF5D34">
        <w:rPr>
          <w:rFonts w:ascii="Arial" w:hAnsi="Arial" w:cs="Times New Roman"/>
          <w:color w:val="000000"/>
          <w:sz w:val="20"/>
          <w:szCs w:val="22"/>
        </w:rPr>
        <w:t xml:space="preserve">each gene </w:t>
      </w:r>
      <w:r w:rsidR="00084134">
        <w:rPr>
          <w:rFonts w:ascii="Arial" w:hAnsi="Arial" w:cs="Times New Roman"/>
          <w:color w:val="000000"/>
          <w:sz w:val="20"/>
          <w:szCs w:val="22"/>
        </w:rPr>
        <w:t>is</w:t>
      </w:r>
      <w:r w:rsidRPr="00BF5D34">
        <w:rPr>
          <w:rFonts w:ascii="Arial" w:hAnsi="Arial" w:cs="Times New Roman"/>
          <w:color w:val="000000"/>
          <w:sz w:val="20"/>
          <w:szCs w:val="22"/>
        </w:rPr>
        <w:t xml:space="preserve"> connected to the top </w:t>
      </w:r>
      <w:r w:rsidRPr="00E25992">
        <w:rPr>
          <w:rFonts w:ascii="Arial" w:hAnsi="Arial" w:cs="Times New Roman"/>
          <w:i/>
          <w:color w:val="000000"/>
          <w:sz w:val="20"/>
          <w:szCs w:val="22"/>
        </w:rPr>
        <w:t>d</w:t>
      </w:r>
      <w:r w:rsidRPr="00BF5D34">
        <w:rPr>
          <w:rFonts w:ascii="Arial" w:hAnsi="Arial" w:cs="Times New Roman"/>
          <w:color w:val="000000"/>
          <w:sz w:val="20"/>
          <w:szCs w:val="22"/>
        </w:rPr>
        <w:t xml:space="preserve"> genes with the highest (absolute) </w:t>
      </w:r>
      <w:r>
        <w:rPr>
          <w:rFonts w:ascii="Arial" w:hAnsi="Arial" w:cs="Times New Roman"/>
          <w:color w:val="000000"/>
          <w:sz w:val="20"/>
          <w:szCs w:val="22"/>
        </w:rPr>
        <w:t xml:space="preserve">Pearson </w:t>
      </w:r>
      <w:r w:rsidRPr="00BF5D34">
        <w:rPr>
          <w:rFonts w:ascii="Arial" w:hAnsi="Arial" w:cs="Times New Roman"/>
          <w:color w:val="000000"/>
          <w:sz w:val="20"/>
          <w:szCs w:val="22"/>
        </w:rPr>
        <w:t>correlation</w:t>
      </w:r>
      <w:r>
        <w:rPr>
          <w:rFonts w:ascii="Arial" w:hAnsi="Arial" w:cs="Times New Roman"/>
          <w:color w:val="000000"/>
          <w:sz w:val="20"/>
          <w:szCs w:val="22"/>
        </w:rPr>
        <w:t xml:space="preserve"> was employed </w:t>
      </w:r>
      <w:r>
        <w:rPr>
          <w:rFonts w:ascii="Arial" w:hAnsi="Arial" w:cs="Times New Roman"/>
          <w:color w:val="000000"/>
          <w:sz w:val="20"/>
          <w:szCs w:val="22"/>
        </w:rPr>
        <w:fldChar w:fldCharType="begin"/>
      </w:r>
      <w:r w:rsidR="00F12290">
        <w:rPr>
          <w:rFonts w:ascii="Arial" w:hAnsi="Arial" w:cs="Times New Roman"/>
          <w:color w:val="000000"/>
          <w:sz w:val="20"/>
          <w:szCs w:val="22"/>
        </w:rPr>
        <w:instrText xml:space="preserve"> ADDIN ZOTERO_ITEM CSL_CITATION {"citationID":"iOaOjHLa","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000000"/>
          <w:sz w:val="20"/>
          <w:szCs w:val="22"/>
        </w:rPr>
        <w:fldChar w:fldCharType="separate"/>
      </w:r>
      <w:r w:rsidR="00F12290">
        <w:rPr>
          <w:rFonts w:ascii="Arial" w:hAnsi="Arial" w:cs="Arial"/>
          <w:noProof/>
          <w:color w:val="000000"/>
          <w:sz w:val="20"/>
          <w:szCs w:val="22"/>
        </w:rPr>
        <w:t>[19]</w:t>
      </w:r>
      <w:r>
        <w:rPr>
          <w:rFonts w:ascii="Arial" w:hAnsi="Arial" w:cs="Times New Roman"/>
          <w:color w:val="000000"/>
          <w:sz w:val="20"/>
          <w:szCs w:val="22"/>
        </w:rPr>
        <w:fldChar w:fldCharType="end"/>
      </w:r>
      <w:r>
        <w:rPr>
          <w:rFonts w:ascii="Arial" w:hAnsi="Arial" w:cs="Times New Roman"/>
          <w:color w:val="000000"/>
          <w:sz w:val="20"/>
          <w:szCs w:val="22"/>
        </w:rPr>
        <w:t xml:space="preserve">. The value of </w:t>
      </w:r>
      <w:r w:rsidRPr="00431A0E">
        <w:rPr>
          <w:rFonts w:ascii="Arial" w:hAnsi="Arial" w:cs="Times New Roman"/>
          <w:i/>
          <w:color w:val="000000"/>
          <w:sz w:val="20"/>
          <w:szCs w:val="22"/>
        </w:rPr>
        <w:t>d</w:t>
      </w:r>
      <w:r>
        <w:rPr>
          <w:rFonts w:ascii="Arial" w:hAnsi="Arial" w:cs="Times New Roman"/>
          <w:color w:val="000000"/>
          <w:sz w:val="20"/>
          <w:szCs w:val="22"/>
        </w:rPr>
        <w:t xml:space="preserve"> was chosen in order to </w:t>
      </w:r>
      <w:r>
        <w:rPr>
          <w:rFonts w:ascii="Arial" w:hAnsi="Arial" w:cs="Times New Roman"/>
          <w:color w:val="333333"/>
          <w:sz w:val="20"/>
          <w:szCs w:val="22"/>
        </w:rPr>
        <w:t xml:space="preserve">keep the sparsity of networks. More specifically, d is </w:t>
      </w:r>
      <w:r w:rsidRPr="00BF5D34">
        <w:rPr>
          <w:rFonts w:ascii="Arial" w:hAnsi="Arial" w:cs="Times New Roman"/>
          <w:color w:val="000000"/>
          <w:sz w:val="20"/>
          <w:szCs w:val="22"/>
        </w:rPr>
        <w:t xml:space="preserve">the </w:t>
      </w:r>
      <w:r>
        <w:rPr>
          <w:rFonts w:ascii="Arial" w:hAnsi="Arial" w:cs="Times New Roman"/>
          <w:color w:val="000000"/>
          <w:sz w:val="20"/>
          <w:szCs w:val="22"/>
        </w:rPr>
        <w:t xml:space="preserve">smallest value such that all genes from individual </w:t>
      </w:r>
      <w:r w:rsidRPr="00BF5D34">
        <w:rPr>
          <w:rFonts w:ascii="Arial" w:hAnsi="Arial" w:cs="Times New Roman"/>
          <w:color w:val="000000"/>
          <w:sz w:val="20"/>
          <w:szCs w:val="22"/>
        </w:rPr>
        <w:t xml:space="preserve">species independently form </w:t>
      </w:r>
      <w:r>
        <w:rPr>
          <w:rFonts w:ascii="Arial" w:hAnsi="Arial" w:cs="Times New Roman"/>
          <w:color w:val="000000"/>
          <w:sz w:val="20"/>
          <w:szCs w:val="22"/>
        </w:rPr>
        <w:t xml:space="preserve">giant </w:t>
      </w:r>
      <w:r w:rsidRPr="00BF5D34">
        <w:rPr>
          <w:rFonts w:ascii="Arial" w:hAnsi="Arial" w:cs="Times New Roman"/>
          <w:color w:val="000000"/>
          <w:sz w:val="20"/>
          <w:szCs w:val="22"/>
        </w:rPr>
        <w:t>connected networks</w:t>
      </w:r>
      <w:r>
        <w:rPr>
          <w:rFonts w:ascii="Arial" w:hAnsi="Arial" w:cs="Times New Roman"/>
          <w:color w:val="000000"/>
          <w:sz w:val="20"/>
          <w:szCs w:val="22"/>
        </w:rPr>
        <w:t xml:space="preserve"> In general,</w:t>
      </w:r>
      <w:r w:rsidRPr="00B323AB">
        <w:rPr>
          <w:rFonts w:ascii="Arial" w:hAnsi="Arial" w:cs="Times New Roman"/>
          <w:color w:val="000000"/>
          <w:sz w:val="20"/>
          <w:szCs w:val="22"/>
        </w:rPr>
        <w:t xml:space="preserve"> </w:t>
      </w:r>
      <w:r>
        <w:rPr>
          <w:rFonts w:ascii="Arial" w:hAnsi="Arial" w:cs="Times New Roman"/>
          <w:color w:val="000000"/>
          <w:sz w:val="20"/>
          <w:szCs w:val="22"/>
        </w:rPr>
        <w:t>i</w:t>
      </w:r>
      <w:r w:rsidRPr="00BF5D34">
        <w:rPr>
          <w:rFonts w:ascii="Arial" w:hAnsi="Arial" w:cs="Times New Roman"/>
          <w:color w:val="000000"/>
          <w:sz w:val="20"/>
          <w:szCs w:val="22"/>
        </w:rPr>
        <w:t xml:space="preserve">f </w:t>
      </w:r>
      <w:r w:rsidRPr="00431A0E">
        <w:rPr>
          <w:rFonts w:ascii="Arial" w:hAnsi="Arial" w:cs="Times New Roman"/>
          <w:i/>
          <w:color w:val="000000"/>
          <w:sz w:val="20"/>
          <w:szCs w:val="22"/>
        </w:rPr>
        <w:t>d</w:t>
      </w:r>
      <w:r w:rsidRPr="00BF5D34">
        <w:rPr>
          <w:rFonts w:ascii="Arial" w:hAnsi="Arial" w:cs="Times New Roman"/>
          <w:color w:val="000000"/>
          <w:sz w:val="20"/>
          <w:szCs w:val="22"/>
        </w:rPr>
        <w:t xml:space="preserve"> is very small, the resultant network </w:t>
      </w:r>
      <w:r>
        <w:rPr>
          <w:rFonts w:ascii="Arial" w:hAnsi="Arial" w:cs="Times New Roman"/>
          <w:color w:val="000000"/>
          <w:sz w:val="20"/>
          <w:szCs w:val="22"/>
        </w:rPr>
        <w:t xml:space="preserve">by definition cannot </w:t>
      </w:r>
      <w:r w:rsidRPr="00BF5D34">
        <w:rPr>
          <w:rFonts w:ascii="Arial" w:hAnsi="Arial" w:cs="Times New Roman"/>
          <w:color w:val="000000"/>
          <w:sz w:val="20"/>
          <w:szCs w:val="22"/>
        </w:rPr>
        <w:t>form a giant connected graph</w:t>
      </w:r>
      <w:r>
        <w:rPr>
          <w:rFonts w:ascii="Arial" w:hAnsi="Arial" w:cs="Times New Roman"/>
          <w:color w:val="000000"/>
          <w:sz w:val="20"/>
          <w:szCs w:val="22"/>
        </w:rPr>
        <w:t xml:space="preserve">. On the other hand, if d </w:t>
      </w:r>
      <w:r w:rsidR="007279D4">
        <w:rPr>
          <w:rFonts w:ascii="Arial" w:hAnsi="Arial" w:cs="Times New Roman"/>
          <w:color w:val="000000"/>
          <w:sz w:val="20"/>
          <w:szCs w:val="22"/>
        </w:rPr>
        <w:t>is</w:t>
      </w:r>
      <w:r>
        <w:rPr>
          <w:rFonts w:ascii="Arial" w:hAnsi="Arial" w:cs="Times New Roman"/>
          <w:color w:val="000000"/>
          <w:sz w:val="20"/>
          <w:szCs w:val="22"/>
        </w:rPr>
        <w:t xml:space="preserve"> very large, the network would not be sparse. </w:t>
      </w:r>
      <w:r w:rsidR="003E0852">
        <w:rPr>
          <w:rFonts w:ascii="Arial" w:hAnsi="Arial" w:cs="Times New Roman"/>
          <w:color w:val="000000"/>
          <w:sz w:val="20"/>
          <w:szCs w:val="22"/>
        </w:rPr>
        <w:t>In the worm fly analysis,</w:t>
      </w:r>
      <w:r w:rsidR="007279D4">
        <w:rPr>
          <w:rFonts w:ascii="Arial" w:hAnsi="Arial" w:cs="Times New Roman"/>
          <w:i/>
          <w:color w:val="000000"/>
          <w:sz w:val="20"/>
          <w:szCs w:val="22"/>
        </w:rPr>
        <w:t xml:space="preserve"> d</w:t>
      </w:r>
      <w:r w:rsidR="003E0852">
        <w:rPr>
          <w:rFonts w:ascii="Arial" w:hAnsi="Arial" w:cs="Times New Roman"/>
          <w:color w:val="000000"/>
          <w:sz w:val="20"/>
          <w:szCs w:val="22"/>
        </w:rPr>
        <w:t xml:space="preserve"> </w:t>
      </w:r>
      <w:r w:rsidR="007279D4">
        <w:rPr>
          <w:rFonts w:ascii="Arial" w:hAnsi="Arial" w:cs="Times New Roman"/>
          <w:color w:val="000000"/>
          <w:sz w:val="20"/>
          <w:szCs w:val="22"/>
        </w:rPr>
        <w:t>was</w:t>
      </w:r>
      <w:r w:rsidR="003E0852">
        <w:rPr>
          <w:rFonts w:ascii="Arial" w:hAnsi="Arial" w:cs="Times New Roman"/>
          <w:color w:val="000000"/>
          <w:sz w:val="20"/>
          <w:szCs w:val="22"/>
        </w:rPr>
        <w:t xml:space="preserve"> chosen to be 5.</w:t>
      </w:r>
      <w:r w:rsidR="003E0852" w:rsidRPr="00BF5D34">
        <w:rPr>
          <w:rFonts w:ascii="Arial" w:hAnsi="Arial" w:cs="Times New Roman"/>
          <w:color w:val="000000"/>
          <w:sz w:val="20"/>
          <w:szCs w:val="22"/>
        </w:rPr>
        <w:t xml:space="preserve"> </w:t>
      </w:r>
      <w:r w:rsidR="003E0852">
        <w:rPr>
          <w:rFonts w:ascii="Arial" w:hAnsi="Arial" w:cs="Times New Roman"/>
          <w:color w:val="000000"/>
          <w:sz w:val="20"/>
          <w:szCs w:val="22"/>
        </w:rPr>
        <w:t xml:space="preserve">Even </w:t>
      </w:r>
      <w:r w:rsidR="003E0852" w:rsidRPr="00BF5D34">
        <w:rPr>
          <w:rFonts w:ascii="Arial" w:hAnsi="Arial" w:cs="Times New Roman"/>
          <w:color w:val="000000"/>
          <w:sz w:val="20"/>
          <w:szCs w:val="22"/>
        </w:rPr>
        <w:t>though the number</w:t>
      </w:r>
      <w:r w:rsidR="003E0852">
        <w:rPr>
          <w:rFonts w:ascii="Arial" w:hAnsi="Arial" w:cs="Times New Roman"/>
          <w:color w:val="000000"/>
          <w:sz w:val="20"/>
          <w:szCs w:val="22"/>
        </w:rPr>
        <w:t xml:space="preserve"> of nodes and edges in the two</w:t>
      </w:r>
      <w:r w:rsidR="003E0852" w:rsidRPr="00BF5D34">
        <w:rPr>
          <w:rFonts w:ascii="Arial" w:hAnsi="Arial" w:cs="Times New Roman"/>
          <w:color w:val="000000"/>
          <w:sz w:val="20"/>
          <w:szCs w:val="22"/>
        </w:rPr>
        <w:t xml:space="preserve"> </w:t>
      </w:r>
      <w:r w:rsidR="003E0852">
        <w:rPr>
          <w:rFonts w:ascii="Arial" w:hAnsi="Arial" w:cs="Times New Roman"/>
          <w:color w:val="000000"/>
          <w:sz w:val="20"/>
          <w:szCs w:val="22"/>
        </w:rPr>
        <w:t xml:space="preserve">co-expression </w:t>
      </w:r>
      <w:r w:rsidR="003E0852" w:rsidRPr="00BF5D34">
        <w:rPr>
          <w:rFonts w:ascii="Arial" w:hAnsi="Arial" w:cs="Times New Roman"/>
          <w:color w:val="000000"/>
          <w:sz w:val="20"/>
          <w:szCs w:val="22"/>
        </w:rPr>
        <w:t xml:space="preserve">networks vary, the average number of links per node is </w:t>
      </w:r>
      <w:r w:rsidR="003E0852">
        <w:rPr>
          <w:rFonts w:ascii="Arial" w:hAnsi="Arial" w:cs="Times New Roman"/>
          <w:color w:val="000000"/>
          <w:sz w:val="20"/>
          <w:szCs w:val="22"/>
        </w:rPr>
        <w:t xml:space="preserve">quite </w:t>
      </w:r>
      <w:r w:rsidR="003E0852" w:rsidRPr="00BF5D34">
        <w:rPr>
          <w:rFonts w:ascii="Arial" w:hAnsi="Arial" w:cs="Times New Roman"/>
          <w:color w:val="000000"/>
          <w:sz w:val="20"/>
          <w:szCs w:val="22"/>
        </w:rPr>
        <w:t>similar (6.29 for worm and 6.56 for fly).</w:t>
      </w:r>
      <w:r w:rsidR="00405D04">
        <w:rPr>
          <w:rFonts w:ascii="Arial" w:hAnsi="Arial" w:cs="Times New Roman"/>
          <w:color w:val="000000"/>
          <w:sz w:val="20"/>
          <w:szCs w:val="22"/>
        </w:rPr>
        <w:t xml:space="preserve"> </w:t>
      </w:r>
    </w:p>
    <w:p w14:paraId="379477A6" w14:textId="77777777" w:rsidR="00B323AB" w:rsidRDefault="00B323AB" w:rsidP="003E0852">
      <w:pPr>
        <w:widowControl w:val="0"/>
        <w:autoSpaceDE w:val="0"/>
        <w:autoSpaceDN w:val="0"/>
        <w:adjustRightInd w:val="0"/>
        <w:spacing w:line="480" w:lineRule="auto"/>
        <w:jc w:val="both"/>
        <w:rPr>
          <w:rFonts w:ascii="Arial" w:hAnsi="Arial" w:cs="Times New Roman"/>
          <w:color w:val="000000"/>
          <w:sz w:val="20"/>
          <w:szCs w:val="22"/>
        </w:rPr>
      </w:pPr>
    </w:p>
    <w:p w14:paraId="484A26C1" w14:textId="30A03384" w:rsidR="00CB6BDF" w:rsidRPr="005D47AA" w:rsidRDefault="00772193" w:rsidP="003E0852">
      <w:pPr>
        <w:widowControl w:val="0"/>
        <w:autoSpaceDE w:val="0"/>
        <w:autoSpaceDN w:val="0"/>
        <w:adjustRightInd w:val="0"/>
        <w:spacing w:line="480" w:lineRule="auto"/>
        <w:jc w:val="both"/>
        <w:rPr>
          <w:rFonts w:ascii="Arial" w:hAnsi="Arial" w:cs="Times New Roman"/>
          <w:color w:val="000000"/>
          <w:sz w:val="20"/>
          <w:szCs w:val="22"/>
          <w:u w:val="single"/>
        </w:rPr>
      </w:pPr>
      <w:r w:rsidRPr="005D47AA">
        <w:rPr>
          <w:rFonts w:ascii="Arial" w:hAnsi="Arial" w:cs="Times New Roman"/>
          <w:color w:val="000000"/>
          <w:sz w:val="20"/>
          <w:szCs w:val="22"/>
          <w:u w:val="single"/>
        </w:rPr>
        <w:t>Decomposition of</w:t>
      </w:r>
      <w:r w:rsidR="00CB6BDF" w:rsidRPr="005D47AA">
        <w:rPr>
          <w:rFonts w:ascii="Arial" w:hAnsi="Arial" w:cs="Times New Roman"/>
          <w:color w:val="000000"/>
          <w:sz w:val="20"/>
          <w:szCs w:val="22"/>
          <w:u w:val="single"/>
        </w:rPr>
        <w:t xml:space="preserve"> modules</w:t>
      </w:r>
      <w:r w:rsidRPr="005D47AA">
        <w:rPr>
          <w:rFonts w:ascii="Arial" w:hAnsi="Arial" w:cs="Times New Roman"/>
          <w:color w:val="000000"/>
          <w:sz w:val="20"/>
          <w:szCs w:val="22"/>
          <w:u w:val="single"/>
        </w:rPr>
        <w:t xml:space="preserve"> in worm and fly</w:t>
      </w:r>
    </w:p>
    <w:p w14:paraId="144B87AA" w14:textId="7B54A365" w:rsidR="00772193" w:rsidRDefault="004D1F37"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In the genome-wide worm fly analysis, a</w:t>
      </w:r>
      <w:r w:rsidR="00772193">
        <w:rPr>
          <w:rFonts w:ascii="Arial" w:hAnsi="Arial" w:cs="Times New Roman"/>
          <w:color w:val="000000"/>
          <w:sz w:val="20"/>
          <w:szCs w:val="22"/>
        </w:rPr>
        <w:t xml:space="preserve"> stringent threshold (0.95) for co-appearance was employed for the co-appearance matrix shown in Figure 3A. Nodes </w:t>
      </w:r>
      <w:r w:rsidR="00431A0E">
        <w:rPr>
          <w:rFonts w:ascii="Arial" w:hAnsi="Arial" w:cs="Times New Roman"/>
          <w:color w:val="000000"/>
          <w:sz w:val="20"/>
          <w:szCs w:val="22"/>
        </w:rPr>
        <w:t xml:space="preserve">that </w:t>
      </w:r>
      <w:r w:rsidR="00772193">
        <w:rPr>
          <w:rFonts w:ascii="Arial" w:hAnsi="Arial" w:cs="Times New Roman"/>
          <w:color w:val="000000"/>
          <w:sz w:val="20"/>
          <w:szCs w:val="22"/>
        </w:rPr>
        <w:t>end</w:t>
      </w:r>
      <w:r w:rsidR="007231E2">
        <w:rPr>
          <w:rFonts w:ascii="Arial" w:hAnsi="Arial" w:cs="Times New Roman"/>
          <w:color w:val="000000"/>
          <w:sz w:val="20"/>
          <w:szCs w:val="22"/>
        </w:rPr>
        <w:t>ed</w:t>
      </w:r>
      <w:r w:rsidR="00772193">
        <w:rPr>
          <w:rFonts w:ascii="Arial" w:hAnsi="Arial" w:cs="Times New Roman"/>
          <w:color w:val="000000"/>
          <w:sz w:val="20"/>
          <w:szCs w:val="22"/>
        </w:rPr>
        <w:t xml:space="preserve"> up with the same spin value</w:t>
      </w:r>
      <w:r w:rsidR="007231E2">
        <w:rPr>
          <w:rFonts w:ascii="Arial" w:hAnsi="Arial" w:cs="Times New Roman"/>
          <w:color w:val="000000"/>
          <w:sz w:val="20"/>
          <w:szCs w:val="22"/>
        </w:rPr>
        <w:t xml:space="preserve"> for more than 95% of trials were </w:t>
      </w:r>
      <w:r w:rsidR="00772193">
        <w:rPr>
          <w:rFonts w:ascii="Arial" w:hAnsi="Arial" w:cs="Times New Roman"/>
          <w:color w:val="000000"/>
          <w:sz w:val="20"/>
          <w:szCs w:val="22"/>
        </w:rPr>
        <w:t xml:space="preserve">assigned to the same module. </w:t>
      </w:r>
      <w:r w:rsidR="00071583">
        <w:rPr>
          <w:rFonts w:ascii="Arial" w:hAnsi="Arial" w:cs="Times New Roman"/>
          <w:color w:val="000000"/>
          <w:sz w:val="20"/>
          <w:szCs w:val="22"/>
        </w:rPr>
        <w:t>Tiny</w:t>
      </w:r>
      <w:r w:rsidR="007231E2">
        <w:rPr>
          <w:rFonts w:ascii="Arial" w:hAnsi="Arial" w:cs="Times New Roman"/>
          <w:color w:val="000000"/>
          <w:sz w:val="20"/>
          <w:szCs w:val="22"/>
        </w:rPr>
        <w:t xml:space="preserve"> clusters </w:t>
      </w:r>
      <w:r w:rsidR="004B5DA4">
        <w:rPr>
          <w:rFonts w:ascii="Arial" w:hAnsi="Arial" w:cs="Times New Roman"/>
          <w:color w:val="000000"/>
          <w:sz w:val="20"/>
          <w:szCs w:val="22"/>
        </w:rPr>
        <w:t>were neglected, arriving at a set of about 150 modules</w:t>
      </w:r>
      <w:r w:rsidR="007231E2">
        <w:rPr>
          <w:rFonts w:ascii="Arial" w:hAnsi="Arial" w:cs="Times New Roman"/>
          <w:color w:val="000000"/>
          <w:sz w:val="20"/>
          <w:szCs w:val="22"/>
        </w:rPr>
        <w:t xml:space="preserve"> </w:t>
      </w:r>
      <w:r w:rsidR="004B5DA4">
        <w:rPr>
          <w:rFonts w:ascii="Arial" w:hAnsi="Arial" w:cs="Times New Roman"/>
          <w:color w:val="000000"/>
          <w:sz w:val="20"/>
          <w:szCs w:val="22"/>
        </w:rPr>
        <w:t xml:space="preserve">covering about 80% of nodes. Proper GO terms were </w:t>
      </w:r>
      <w:r w:rsidR="00A36E99">
        <w:rPr>
          <w:rFonts w:ascii="Arial" w:hAnsi="Arial" w:cs="Times New Roman"/>
          <w:color w:val="000000"/>
          <w:sz w:val="20"/>
          <w:szCs w:val="22"/>
        </w:rPr>
        <w:t>found in the remaining modules.</w:t>
      </w:r>
    </w:p>
    <w:p w14:paraId="7B89C4F4" w14:textId="77777777" w:rsidR="002C4C92" w:rsidRDefault="002C4C92" w:rsidP="003E0852">
      <w:pPr>
        <w:widowControl w:val="0"/>
        <w:autoSpaceDE w:val="0"/>
        <w:autoSpaceDN w:val="0"/>
        <w:adjustRightInd w:val="0"/>
        <w:spacing w:line="480" w:lineRule="auto"/>
        <w:jc w:val="both"/>
        <w:rPr>
          <w:rFonts w:ascii="Arial" w:hAnsi="Arial" w:cs="Times New Roman"/>
          <w:color w:val="000000"/>
          <w:sz w:val="20"/>
          <w:szCs w:val="22"/>
        </w:rPr>
      </w:pPr>
    </w:p>
    <w:p w14:paraId="2B9445B9" w14:textId="72438F5D" w:rsidR="00026101" w:rsidRDefault="00026101" w:rsidP="003E0852">
      <w:pPr>
        <w:widowControl w:val="0"/>
        <w:autoSpaceDE w:val="0"/>
        <w:autoSpaceDN w:val="0"/>
        <w:adjustRightInd w:val="0"/>
        <w:spacing w:line="480" w:lineRule="auto"/>
        <w:jc w:val="both"/>
        <w:rPr>
          <w:rFonts w:ascii="Arial" w:hAnsi="Arial" w:cs="Times New Roman"/>
          <w:b/>
          <w:color w:val="000000"/>
          <w:sz w:val="20"/>
          <w:szCs w:val="22"/>
        </w:rPr>
      </w:pPr>
      <w:r w:rsidRPr="00026101">
        <w:rPr>
          <w:rFonts w:ascii="Arial" w:hAnsi="Arial" w:cs="Times New Roman"/>
          <w:b/>
          <w:color w:val="000000"/>
          <w:sz w:val="20"/>
          <w:szCs w:val="22"/>
        </w:rPr>
        <w:t>GO similarity between pairs of genes</w:t>
      </w:r>
    </w:p>
    <w:p w14:paraId="24DFD5BA" w14:textId="0088C795" w:rsidR="00026101" w:rsidRDefault="00023209"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Arial"/>
          <w:color w:val="333333"/>
          <w:sz w:val="20"/>
          <w:szCs w:val="22"/>
        </w:rPr>
        <w:t xml:space="preserve">There are many metrics for quantifying gene functional similarity based on GO terms </w:t>
      </w:r>
      <w:r w:rsidR="00552503">
        <w:rPr>
          <w:rFonts w:ascii="Arial" w:hAnsi="Arial" w:cs="Arial"/>
          <w:color w:val="333333"/>
          <w:sz w:val="20"/>
          <w:szCs w:val="22"/>
        </w:rPr>
        <w:fldChar w:fldCharType="begin"/>
      </w:r>
      <w:r w:rsidR="00F12290">
        <w:rPr>
          <w:rFonts w:ascii="Arial" w:hAnsi="Arial" w:cs="Arial"/>
          <w:color w:val="333333"/>
          <w:sz w:val="20"/>
          <w:szCs w:val="22"/>
        </w:rPr>
        <w:instrText xml:space="preserve"> ADDIN ZOTERO_ITEM CSL_CITATION {"citationID":"p3BOy2Mf","properties":{"formattedCitation":"[28]","plainCitation":"[28]"},"citationItems":[{"id":1289,"uris":["http://zotero.org/users/632759/items/MXEXUM4Q"],"uri":["http://zotero.org/users/632759/items/MXEXUM4Q"],"itemData":{"id":1289,"type":"article-journal","title":"A transversal approach to predict gene product networks from ontology-based similarity","container-title":"BMC Bioinformatics","page":"235","volume":"8","issue":"1","source":"www.biomedcentral.com","abstract":"Interpretation of transcriptomic data is usually made through a \"standard\" approach which consists in clustering the genes according to their expression patterns and exploiting Gene Ontology (GO) annotations within each expression cluster. This approach makes it difficult to underline functional relationships between gene products that belong to different expression clusters. To address this issue, we propose a transversal analysis that aims to predict functional networks based on a combination of GO processes and data expression.\nPMID: 17605807","DOI":"10.1186/1471-2105-8-235","ISSN":"1471-2105","note":"PMID: 17605807","language":"en","author":[{"family":"Chabalier","given":"Julie"},{"family":"Mosser","given":"Jean"},{"family":"Burgun","given":"Anita"}],"issued":{"date-parts":[["2007",7,2]]},"accessed":{"date-parts":[["2014",1,31]],"season":"15:24:37"},"PMID":"17605807"}}],"schema":"https://github.com/citation-style-language/schema/raw/master/csl-citation.json"} </w:instrText>
      </w:r>
      <w:r w:rsidR="00552503">
        <w:rPr>
          <w:rFonts w:ascii="Arial" w:hAnsi="Arial" w:cs="Arial"/>
          <w:color w:val="333333"/>
          <w:sz w:val="20"/>
          <w:szCs w:val="22"/>
        </w:rPr>
        <w:fldChar w:fldCharType="separate"/>
      </w:r>
      <w:r w:rsidR="00F12290">
        <w:rPr>
          <w:rFonts w:ascii="Arial" w:hAnsi="Arial" w:cs="Arial"/>
          <w:noProof/>
          <w:color w:val="333333"/>
          <w:sz w:val="20"/>
          <w:szCs w:val="22"/>
        </w:rPr>
        <w:t>[28]</w:t>
      </w:r>
      <w:r w:rsidR="00552503">
        <w:rPr>
          <w:rFonts w:ascii="Arial" w:hAnsi="Arial" w:cs="Arial"/>
          <w:color w:val="333333"/>
          <w:sz w:val="20"/>
          <w:szCs w:val="22"/>
        </w:rPr>
        <w:fldChar w:fldCharType="end"/>
      </w:r>
      <w:r>
        <w:rPr>
          <w:rFonts w:ascii="Arial" w:hAnsi="Arial" w:cs="Arial"/>
          <w:color w:val="333333"/>
          <w:sz w:val="20"/>
          <w:szCs w:val="22"/>
        </w:rPr>
        <w:fldChar w:fldCharType="begin"/>
      </w:r>
      <w:r w:rsidR="00A53DB2">
        <w:rPr>
          <w:rFonts w:ascii="Arial" w:hAnsi="Arial" w:cs="Arial"/>
          <w:color w:val="333333"/>
          <w:sz w:val="20"/>
          <w:szCs w:val="22"/>
        </w:rPr>
        <w:instrText xml:space="preserve"> ADDIN ZOTERO_ITEM CSL_CITATION {"citationID":"v70j6gg0b","properties":{"formattedCitation":"[47]","plainCitation":"[47]"},"citationItems":[{"id":1292,"uris":["http://zotero.org/users/632759/items/Z4W4MQQN"],"uri":["http://zotero.org/users/632759/items/Z4W4MQQN"],"itemData":{"id":1292,"type":"article-journal","title":"Investigating semantic similarity measures across the Gene Ontology: the relationship between sequence and annotation","container-title":"Bioinformatics (Oxford, England)","page":"1275-1283","volume":"19","issue":"10","source":"NCBI PubMed","abstract":"MOTIVATION: Many bioinformatics data resources not only hold data in the form of sequences, but also as annotation. In the majority of cases, annotation is written as scientific natural language: this is suitable for humans, but not particularly useful for machine processing. Ontologies offer a mechanism by which knowledge can be represented in a form capable of such processing. In this paper we investigate the use of ontological annotation to measure the similarities in knowledge content or 'semantic similarity' between entries in a data resource. These allow a bioinformatician to perform a similarity measure over annotation in an analogous manner to those performed over sequences. A measure of semantic similarity for the knowledge component of bioinformatics resources should afford a biologist a new tool in their repertoire of analyses.\nRESULTS: We present the results from experiments that investigate the validity of using semantic similarity by comparison with sequence similarity. We show a simple extension that enables a semantic search of the knowledge held within sequence databases.\nAVAILABILITY: Software available from http://www.russet.org.uk.","ISSN":"1367-4803","note":"PMID: 12835272","shortTitle":"Investigating semantic similarity measures across the Gene Ontology","journalAbbreviation":"Bioinformatics","language":"eng","author":[{"family":"Lord","given":"P W"},{"family":"Stevens","given":"R D"},{"family":"Brass","given":"A"},{"family":"Goble","given":"C A"}],"issued":{"date-parts":[["2003",7,1]]},"PMID":"12835272"}}],"schema":"https://github.com/citation-style-language/schema/raw/master/csl-citation.json"} </w:instrText>
      </w:r>
      <w:r>
        <w:rPr>
          <w:rFonts w:ascii="Arial" w:hAnsi="Arial" w:cs="Arial"/>
          <w:color w:val="333333"/>
          <w:sz w:val="20"/>
          <w:szCs w:val="22"/>
        </w:rPr>
        <w:fldChar w:fldCharType="separate"/>
      </w:r>
      <w:r w:rsidR="00A53DB2">
        <w:rPr>
          <w:rFonts w:ascii="Arial" w:hAnsi="Arial" w:cs="Arial"/>
          <w:noProof/>
          <w:color w:val="333333"/>
          <w:sz w:val="20"/>
          <w:szCs w:val="22"/>
        </w:rPr>
        <w:t>[47]</w:t>
      </w:r>
      <w:r>
        <w:rPr>
          <w:rFonts w:ascii="Arial" w:hAnsi="Arial" w:cs="Arial"/>
          <w:color w:val="333333"/>
          <w:sz w:val="20"/>
          <w:szCs w:val="22"/>
        </w:rPr>
        <w:fldChar w:fldCharType="end"/>
      </w:r>
      <w:r w:rsidR="00552503">
        <w:rPr>
          <w:rFonts w:ascii="Arial" w:hAnsi="Arial" w:cs="Arial"/>
          <w:color w:val="333333"/>
          <w:sz w:val="20"/>
          <w:szCs w:val="22"/>
        </w:rPr>
        <w:fldChar w:fldCharType="begin"/>
      </w:r>
      <w:r w:rsidR="00A53DB2">
        <w:rPr>
          <w:rFonts w:ascii="Arial" w:hAnsi="Arial" w:cs="Arial"/>
          <w:color w:val="333333"/>
          <w:sz w:val="20"/>
          <w:szCs w:val="22"/>
        </w:rPr>
        <w:instrText xml:space="preserve"> ADDIN ZOTERO_ITEM CSL_CITATION {"citationID":"PyWWvPkY","properties":{"formattedCitation":"[48]","plainCitation":"[48]"},"citationItems":[{"id":1294,"uris":["http://zotero.org/users/632759/items/EQ57SD86"],"uri":["http://zotero.org/users/632759/items/EQ57SD86"],"itemData":{"id":1294,"type":"article-journal","title":"The DAVID Gene Functional Classification Tool: a novel biological module-centric algorithm to functionally analyze large gene lists","container-title":"Genome biology","page":"R183","volume":"8","issue":"9","source":"NCBI PubMed","abstract":"The DAVID Gene Functional Classification Tool http://david.abcc.ncifcrf.gov uses a novel agglomeration algorithm to condense a list of genes or associated biological terms into organized classes of related genes or biology, called biological modules. This organization is accomplished by mining the complex biological co-occurrences found in multiple sources of functional annotation. It is a powerful method to group functionally related genes and terms into a manageable number of biological modules for efficient interpretation of gene lists in a network context.","DOI":"10.1186/gb-2007-8-9-r183","ISSN":"1465-6914","note":"PMID: 17784955 \nPMCID: PMC2375021","shortTitle":"The DAVID Gene Functional Classification Tool","journalAbbreviation":"Genome Biol.","language":"eng","author":[{"family":"Huang","given":"Da Wei"},{"family":"Sherman","given":"Brad T"},{"family":"Tan","given":"Qina"},{"family":"Collins","given":"Jack R"},{"family":"Alvord","given":"W Gregory"},{"family":"Roayaei","given":"Jean"},{"family":"Stephens","given":"Robert"},{"family":"Baseler","given":"Michael W"},{"family":"Lane","given":"H Clifford"},{"family":"Lempicki","given":"Richard A"}],"issued":{"date-parts":[["2007"]]},"PMID":"17784955","PMCID":"PMC2375021"}}],"schema":"https://github.com/citation-style-language/schema/raw/master/csl-citation.json"} </w:instrText>
      </w:r>
      <w:r w:rsidR="00552503">
        <w:rPr>
          <w:rFonts w:ascii="Arial" w:hAnsi="Arial" w:cs="Arial"/>
          <w:color w:val="333333"/>
          <w:sz w:val="20"/>
          <w:szCs w:val="22"/>
        </w:rPr>
        <w:fldChar w:fldCharType="separate"/>
      </w:r>
      <w:r w:rsidR="00A53DB2">
        <w:rPr>
          <w:rFonts w:ascii="Arial" w:hAnsi="Arial" w:cs="Arial"/>
          <w:noProof/>
          <w:color w:val="333333"/>
          <w:sz w:val="20"/>
          <w:szCs w:val="22"/>
        </w:rPr>
        <w:t>[48]</w:t>
      </w:r>
      <w:r w:rsidR="00552503">
        <w:rPr>
          <w:rFonts w:ascii="Arial" w:hAnsi="Arial" w:cs="Arial"/>
          <w:color w:val="333333"/>
          <w:sz w:val="20"/>
          <w:szCs w:val="22"/>
        </w:rPr>
        <w:fldChar w:fldCharType="end"/>
      </w:r>
      <w:r w:rsidR="00552503">
        <w:rPr>
          <w:rFonts w:ascii="Arial" w:hAnsi="Arial" w:cs="Arial"/>
          <w:color w:val="333333"/>
          <w:sz w:val="20"/>
          <w:szCs w:val="22"/>
        </w:rPr>
        <w:fldChar w:fldCharType="begin"/>
      </w:r>
      <w:r w:rsidR="00A53DB2">
        <w:rPr>
          <w:rFonts w:ascii="Arial" w:hAnsi="Arial" w:cs="Arial"/>
          <w:color w:val="333333"/>
          <w:sz w:val="20"/>
          <w:szCs w:val="22"/>
        </w:rPr>
        <w:instrText xml:space="preserve"> ADDIN ZOTERO_ITEM CSL_CITATION {"citationID":"11v0f5ak2v","properties":{"formattedCitation":"[49]","plainCitation":"[49]"},"citationItems":[{"id":1283,"uris":["http://zotero.org/users/632759/items/JBBPZGI9"],"uri":["http://zotero.org/users/632759/items/JBBPZGI9"],"itemData":{"id":1283,"type":"article-journal","title":"Gene Ontology term overlap as a measure of gene functional similarity","container-title":"BMC Bioinformatics","page":"327","volume":"9","issue":"1","source":"www.biomedcentral.com","abstract":"The availability of various high-throughput experimental and computational methods allows biologists to rapidly infer functional relationships between genes. It is often necessary to evaluate these predictions computationally, a task that requires a reference database for functional relatedness. One such reference is the Gene Ontology (GO). A number of groups have suggested that the semantic similarity of the GO annotations of genes can serve as a proxy for functional relatedness. Here we evaluate a simple measure of semantic similarity, term overlap (TO).\nPMID: 18680592","DOI":"10.1186/1471-2105-9-327","ISSN":"1471-2105","note":"PMID: 18680592","language":"en","author":[{"family":"Mistry","given":"Meeta"},{"family":"Pavlidis","given":"Paul"}],"issued":{"date-parts":[["2008",8,4]]},"accessed":{"date-parts":[["2014",1,31]],"season":"15:15:25"},"PMID":"18680592"}}],"schema":"https://github.com/citation-style-language/schema/raw/master/csl-citation.json"} </w:instrText>
      </w:r>
      <w:r w:rsidR="00552503">
        <w:rPr>
          <w:rFonts w:ascii="Arial" w:hAnsi="Arial" w:cs="Arial"/>
          <w:color w:val="333333"/>
          <w:sz w:val="20"/>
          <w:szCs w:val="22"/>
        </w:rPr>
        <w:fldChar w:fldCharType="separate"/>
      </w:r>
      <w:r w:rsidR="00A53DB2">
        <w:rPr>
          <w:rFonts w:ascii="Arial" w:hAnsi="Arial" w:cs="Arial"/>
          <w:noProof/>
          <w:color w:val="333333"/>
          <w:sz w:val="20"/>
          <w:szCs w:val="22"/>
        </w:rPr>
        <w:t>[49]</w:t>
      </w:r>
      <w:r w:rsidR="00552503">
        <w:rPr>
          <w:rFonts w:ascii="Arial" w:hAnsi="Arial" w:cs="Arial"/>
          <w:color w:val="333333"/>
          <w:sz w:val="20"/>
          <w:szCs w:val="22"/>
        </w:rPr>
        <w:fldChar w:fldCharType="end"/>
      </w:r>
      <w:r w:rsidR="00552503">
        <w:rPr>
          <w:rFonts w:ascii="Arial" w:hAnsi="Arial" w:cs="Arial"/>
          <w:color w:val="333333"/>
          <w:sz w:val="20"/>
          <w:szCs w:val="22"/>
        </w:rPr>
        <w:fldChar w:fldCharType="begin"/>
      </w:r>
      <w:r w:rsidR="00A53DB2">
        <w:rPr>
          <w:rFonts w:ascii="Arial" w:hAnsi="Arial" w:cs="Arial"/>
          <w:color w:val="333333"/>
          <w:sz w:val="20"/>
          <w:szCs w:val="22"/>
        </w:rPr>
        <w:instrText xml:space="preserve"> ADDIN ZOTERO_ITEM CSL_CITATION {"citationID":"O0s7AyOS","properties":{"formattedCitation":"[50]","plainCitation":"[50]"},"citationItems":[{"id":115,"uris":["http://zotero.org/users/632759/items/98SQCC6W"],"uri":["http://zotero.org/users/632759/items/98SQCC6W"],"itemData":{"id":115,"type":"article-journal","title":"Total ancestry measure: quantifying the similarity in tree-like classification, with genomic applications","container-title":"Bioinformatics (Oxford, England)","page":"2163-2173","volume":"23","issue":"16","source":"NCBI PubMed","abstract":"MOTIVATION: Many classifications of protein function such as Gene Ontology (GO) are organized in directed acyclic graph (DAG) structures. In these classifications, the proteins are terminal leaf nodes; the categories 'above' them are functional annotations at various levels of specialization and the computation of a numerical measure of relatedness between two arbitrary proteins is an important proteomics problem. Moreover, analogous problems are important in other contexts in large-scale information organization--e.g. the Wikipedia online encyclopedia and the Yahoo and DMOZ web page classification schemes.\nRESULTS: Here we develop a simple probabilistic approach for computing this relatedness quantity, which we call the total ancestry method. Our measure is based on counting the number of leaf nodes that share exactly the same set of 'higher up' category nodes in comparison to the total number of classified pairs (i.e. the chance for the same total ancestry). We show such a measure is associated with a power-law distribution, allowing for the quick assessment of the statistical significance of shared functional annotations. We formally compare it with other quantitative functional similarity measures (such as, shortest path within a DAG, lowest common ancestor shared and Azuaje's information-theoretic similarity) and provide concrete metrics to assess differences. Finally, we provide a practical implementation for our total ancestry measure for GO and the MIPS functional catalog and give two applications of it in specific functional genomics contexts.\nAVAILABILITY: The implementations and results are available through our supplementary website at: http://gersteinlab.org/proj/funcsim.\nSUPPLEMENTARY INFORMATION: Supplementary data are available at Bioinformatics online.","DOI":"10.1093/bioinformatics/btm291","ISSN":"1367-4811","note":"PMID: 17540677","shortTitle":"Total ancestry measure","journalAbbreviation":"Bioinformatics","language":"eng","author":[{"family":"Yu","given":"Haiyuan"},{"family":"Jansen","given":"Ronald"},{"family":"Stolovitzky","given":"Gustavo"},{"family":"Gerstein","given":"Mark"}],"issued":{"date-parts":[["2007",8,15]]},"PMID":"17540677"}}],"schema":"https://github.com/citation-style-language/schema/raw/master/csl-citation.json"} </w:instrText>
      </w:r>
      <w:r w:rsidR="00552503">
        <w:rPr>
          <w:rFonts w:ascii="Arial" w:hAnsi="Arial" w:cs="Arial"/>
          <w:color w:val="333333"/>
          <w:sz w:val="20"/>
          <w:szCs w:val="22"/>
        </w:rPr>
        <w:fldChar w:fldCharType="separate"/>
      </w:r>
      <w:r w:rsidR="00A53DB2">
        <w:rPr>
          <w:rFonts w:ascii="Arial" w:hAnsi="Arial" w:cs="Arial"/>
          <w:noProof/>
          <w:color w:val="333333"/>
          <w:sz w:val="20"/>
          <w:szCs w:val="22"/>
        </w:rPr>
        <w:t>[50]</w:t>
      </w:r>
      <w:r w:rsidR="00552503">
        <w:rPr>
          <w:rFonts w:ascii="Arial" w:hAnsi="Arial" w:cs="Arial"/>
          <w:color w:val="333333"/>
          <w:sz w:val="20"/>
          <w:szCs w:val="22"/>
        </w:rPr>
        <w:fldChar w:fldCharType="end"/>
      </w:r>
      <w:r>
        <w:rPr>
          <w:rFonts w:ascii="Arial" w:hAnsi="Arial" w:cs="Arial"/>
          <w:color w:val="333333"/>
          <w:sz w:val="20"/>
          <w:szCs w:val="22"/>
        </w:rPr>
        <w:t xml:space="preserve">. </w:t>
      </w:r>
      <w:r w:rsidR="00552503">
        <w:rPr>
          <w:rFonts w:ascii="Arial" w:hAnsi="Arial" w:cs="Arial"/>
          <w:color w:val="333333"/>
          <w:sz w:val="20"/>
          <w:szCs w:val="22"/>
        </w:rPr>
        <w:t xml:space="preserve">The metric used in this study was adopted from Ref. </w:t>
      </w:r>
      <w:r w:rsidR="00552503">
        <w:rPr>
          <w:rFonts w:ascii="Arial" w:hAnsi="Arial" w:cs="Arial"/>
          <w:color w:val="333333"/>
          <w:sz w:val="20"/>
          <w:szCs w:val="22"/>
        </w:rPr>
        <w:fldChar w:fldCharType="begin"/>
      </w:r>
      <w:r w:rsidR="00F12290">
        <w:rPr>
          <w:rFonts w:ascii="Arial" w:hAnsi="Arial" w:cs="Arial"/>
          <w:color w:val="333333"/>
          <w:sz w:val="20"/>
          <w:szCs w:val="22"/>
        </w:rPr>
        <w:instrText xml:space="preserve"> ADDIN ZOTERO_ITEM CSL_CITATION {"citationID":"Pgpa6303","properties":{"formattedCitation":"[28]","plainCitation":"[28]"},"citationItems":[{"id":1289,"uris":["http://zotero.org/users/632759/items/MXEXUM4Q"],"uri":["http://zotero.org/users/632759/items/MXEXUM4Q"],"itemData":{"id":1289,"type":"article-journal","title":"A transversal approach to predict gene product networks from ontology-based similarity","container-title":"BMC Bioinformatics","page":"235","volume":"8","issue":"1","source":"www.biomedcentral.com","abstract":"Interpretation of transcriptomic data is usually made through a \"standard\" approach which consists in clustering the genes according to their expression patterns and exploiting Gene Ontology (GO) annotations within each expression cluster. This approach makes it difficult to underline functional relationships between gene products that belong to different expression clusters. To address this issue, we propose a transversal analysis that aims to predict functional networks based on a combination of GO processes and data expression.\nPMID: 17605807","DOI":"10.1186/1471-2105-8-235","ISSN":"1471-2105","note":"PMID: 17605807","language":"en","author":[{"family":"Chabalier","given":"Julie"},{"family":"Mosser","given":"Jean"},{"family":"Burgun","given":"Anita"}],"issued":{"date-parts":[["2007",7,2]]},"accessed":{"date-parts":[["2014",1,31]],"season":"15:24:37"},"PMID":"17605807"}}],"schema":"https://github.com/citation-style-language/schema/raw/master/csl-citation.json"} </w:instrText>
      </w:r>
      <w:r w:rsidR="00552503">
        <w:rPr>
          <w:rFonts w:ascii="Arial" w:hAnsi="Arial" w:cs="Arial"/>
          <w:color w:val="333333"/>
          <w:sz w:val="20"/>
          <w:szCs w:val="22"/>
        </w:rPr>
        <w:fldChar w:fldCharType="separate"/>
      </w:r>
      <w:r w:rsidR="00F12290">
        <w:rPr>
          <w:rFonts w:ascii="Arial" w:hAnsi="Arial" w:cs="Arial"/>
          <w:noProof/>
          <w:color w:val="333333"/>
          <w:sz w:val="20"/>
          <w:szCs w:val="22"/>
        </w:rPr>
        <w:t>[28]</w:t>
      </w:r>
      <w:r w:rsidR="00552503">
        <w:rPr>
          <w:rFonts w:ascii="Arial" w:hAnsi="Arial" w:cs="Arial"/>
          <w:color w:val="333333"/>
          <w:sz w:val="20"/>
          <w:szCs w:val="22"/>
        </w:rPr>
        <w:fldChar w:fldCharType="end"/>
      </w:r>
      <w:r w:rsidR="00552503">
        <w:rPr>
          <w:rFonts w:ascii="Arial" w:hAnsi="Arial" w:cs="Arial"/>
          <w:color w:val="333333"/>
          <w:sz w:val="20"/>
          <w:szCs w:val="22"/>
        </w:rPr>
        <w:t xml:space="preserve">. </w:t>
      </w:r>
      <w:r w:rsidR="00552503">
        <w:rPr>
          <w:rFonts w:ascii="Arial" w:hAnsi="Arial" w:cs="Times New Roman"/>
          <w:color w:val="333333"/>
          <w:sz w:val="20"/>
          <w:szCs w:val="22"/>
        </w:rPr>
        <w:t>T</w:t>
      </w:r>
      <w:r w:rsidR="00026101">
        <w:rPr>
          <w:rFonts w:ascii="Arial" w:hAnsi="Arial" w:cs="Times New Roman"/>
          <w:color w:val="333333"/>
          <w:sz w:val="20"/>
          <w:szCs w:val="22"/>
        </w:rPr>
        <w:t xml:space="preserve">he relationship where gene </w:t>
      </w:r>
      <w:r w:rsidR="00026101" w:rsidRPr="009F61C8">
        <w:rPr>
          <w:rFonts w:ascii="Arial" w:hAnsi="Arial" w:cs="Times New Roman"/>
          <w:i/>
          <w:color w:val="333333"/>
          <w:sz w:val="20"/>
          <w:szCs w:val="22"/>
        </w:rPr>
        <w:t>i</w:t>
      </w:r>
      <w:r w:rsidR="00026101">
        <w:rPr>
          <w:rFonts w:ascii="Arial" w:hAnsi="Arial" w:cs="Times New Roman"/>
          <w:color w:val="333333"/>
          <w:sz w:val="20"/>
          <w:szCs w:val="22"/>
        </w:rPr>
        <w:t xml:space="preserve"> is annotated with GO term </w:t>
      </w:r>
      <w:r w:rsidR="00026101" w:rsidRPr="009F61C8">
        <w:rPr>
          <w:rFonts w:ascii="Arial" w:hAnsi="Arial" w:cs="Times New Roman"/>
          <w:i/>
          <w:color w:val="333333"/>
          <w:sz w:val="20"/>
          <w:szCs w:val="22"/>
        </w:rPr>
        <w:t>j</w:t>
      </w:r>
      <w:r w:rsidR="00026101">
        <w:rPr>
          <w:rFonts w:ascii="Arial" w:hAnsi="Arial" w:cs="Times New Roman"/>
          <w:color w:val="333333"/>
          <w:sz w:val="20"/>
          <w:szCs w:val="22"/>
        </w:rPr>
        <w:t xml:space="preserve"> </w:t>
      </w:r>
      <w:r w:rsidR="00552503">
        <w:rPr>
          <w:rFonts w:ascii="Arial" w:hAnsi="Arial" w:cs="Times New Roman"/>
          <w:color w:val="333333"/>
          <w:sz w:val="20"/>
          <w:szCs w:val="22"/>
        </w:rPr>
        <w:t xml:space="preserve">was represented </w:t>
      </w:r>
      <w:r w:rsidR="00026101">
        <w:rPr>
          <w:rFonts w:ascii="Arial" w:hAnsi="Arial" w:cs="Times New Roman"/>
          <w:color w:val="333333"/>
          <w:sz w:val="20"/>
          <w:szCs w:val="22"/>
        </w:rPr>
        <w:t xml:space="preserve">by an adjacency matrix B, and further </w:t>
      </w:r>
      <w:r w:rsidR="009C5C03">
        <w:rPr>
          <w:rFonts w:ascii="Arial" w:hAnsi="Arial" w:cs="Times New Roman"/>
          <w:color w:val="333333"/>
          <w:sz w:val="20"/>
          <w:szCs w:val="22"/>
        </w:rPr>
        <w:t xml:space="preserve">a matrix G was </w:t>
      </w:r>
      <w:r w:rsidR="00026101">
        <w:rPr>
          <w:rFonts w:ascii="Arial" w:hAnsi="Arial" w:cs="Times New Roman"/>
          <w:color w:val="333333"/>
          <w:sz w:val="20"/>
          <w:szCs w:val="22"/>
        </w:rPr>
        <w:t xml:space="preserve">defined such that </w:t>
      </w:r>
      <m:oMath>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G</m:t>
            </m:r>
          </m:e>
          <m:sub>
            <m:r>
              <w:rPr>
                <w:rFonts w:ascii="Cambria Math" w:hAnsi="Cambria Math" w:cs="Times New Roman"/>
                <w:color w:val="333333"/>
                <w:sz w:val="20"/>
                <w:szCs w:val="22"/>
              </w:rPr>
              <m:t>ij</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B</m:t>
            </m:r>
          </m:e>
          <m:sub>
            <m:r>
              <w:rPr>
                <w:rFonts w:ascii="Cambria Math" w:hAnsi="Cambria Math" w:cs="Times New Roman"/>
                <w:color w:val="333333"/>
                <w:sz w:val="20"/>
                <w:szCs w:val="22"/>
              </w:rPr>
              <m:t>ij</m:t>
            </m:r>
          </m:sub>
        </m:sSub>
        <m:func>
          <m:funcPr>
            <m:ctrlPr>
              <w:rPr>
                <w:rFonts w:ascii="Cambria Math" w:hAnsi="Cambria Math" w:cs="Times New Roman"/>
                <w:i/>
                <w:color w:val="333333"/>
                <w:sz w:val="20"/>
                <w:szCs w:val="22"/>
              </w:rPr>
            </m:ctrlPr>
          </m:funcPr>
          <m:fName>
            <m:r>
              <m:rPr>
                <m:sty m:val="p"/>
              </m:rPr>
              <w:rPr>
                <w:rFonts w:ascii="Cambria Math" w:hAnsi="Cambria Math" w:cs="Times New Roman"/>
                <w:color w:val="333333"/>
                <w:sz w:val="20"/>
                <w:szCs w:val="22"/>
              </w:rPr>
              <m:t>log</m:t>
            </m:r>
          </m:fName>
          <m:e>
            <m:f>
              <m:fPr>
                <m:ctrlPr>
                  <w:rPr>
                    <w:rFonts w:ascii="Cambria Math" w:hAnsi="Cambria Math" w:cs="Times New Roman"/>
                    <w:i/>
                    <w:color w:val="333333"/>
                    <w:sz w:val="20"/>
                    <w:szCs w:val="22"/>
                  </w:rPr>
                </m:ctrlPr>
              </m:fPr>
              <m:num>
                <m:r>
                  <w:rPr>
                    <w:rFonts w:ascii="Cambria Math" w:hAnsi="Cambria Math" w:cs="Times New Roman"/>
                    <w:color w:val="333333"/>
                    <w:sz w:val="20"/>
                    <w:szCs w:val="22"/>
                  </w:rPr>
                  <m:t>n</m:t>
                </m:r>
              </m:num>
              <m:den>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m:t>
                    </m:r>
                  </m:sub>
                  <m:sup/>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B</m:t>
                        </m:r>
                      </m:e>
                      <m:sub>
                        <m:r>
                          <w:rPr>
                            <w:rFonts w:ascii="Cambria Math" w:hAnsi="Cambria Math" w:cs="Times New Roman"/>
                            <w:color w:val="333333"/>
                            <w:sz w:val="20"/>
                            <w:szCs w:val="22"/>
                          </w:rPr>
                          <m:t>ij</m:t>
                        </m:r>
                      </m:sub>
                    </m:sSub>
                  </m:e>
                </m:nary>
              </m:den>
            </m:f>
          </m:e>
        </m:func>
      </m:oMath>
      <w:r w:rsidR="00026101">
        <w:rPr>
          <w:rFonts w:ascii="Arial" w:hAnsi="Arial" w:cs="Times New Roman"/>
          <w:color w:val="333333"/>
          <w:sz w:val="20"/>
          <w:szCs w:val="22"/>
        </w:rPr>
        <w:t xml:space="preserve">. In matrix G, the contribution of a GO term </w:t>
      </w:r>
      <w:r w:rsidR="00026101" w:rsidRPr="008924DE">
        <w:rPr>
          <w:rFonts w:ascii="Arial" w:hAnsi="Arial" w:cs="Times New Roman"/>
          <w:i/>
          <w:color w:val="333333"/>
          <w:sz w:val="20"/>
          <w:szCs w:val="22"/>
        </w:rPr>
        <w:t>j</w:t>
      </w:r>
      <w:r w:rsidR="00026101">
        <w:rPr>
          <w:rFonts w:ascii="Arial" w:hAnsi="Arial" w:cs="Times New Roman"/>
          <w:color w:val="333333"/>
          <w:sz w:val="20"/>
          <w:szCs w:val="22"/>
        </w:rPr>
        <w:t xml:space="preserve"> to a gene is weighted by its inverse document frequency, a quantity commonly </w:t>
      </w:r>
      <w:r w:rsidR="00026101">
        <w:rPr>
          <w:rFonts w:ascii="Arial" w:hAnsi="Arial" w:cs="Arial"/>
          <w:color w:val="333333"/>
          <w:sz w:val="20"/>
          <w:szCs w:val="22"/>
        </w:rPr>
        <w:t>used in text-mining</w:t>
      </w:r>
      <w:r w:rsidR="009C5C03">
        <w:rPr>
          <w:rFonts w:ascii="Arial" w:hAnsi="Arial" w:cs="Arial"/>
          <w:color w:val="333333"/>
          <w:sz w:val="20"/>
          <w:szCs w:val="22"/>
        </w:rPr>
        <w:t xml:space="preserve"> </w:t>
      </w:r>
      <w:r w:rsidR="009C5C03">
        <w:rPr>
          <w:rFonts w:ascii="Arial" w:hAnsi="Arial" w:cs="Arial"/>
          <w:color w:val="333333"/>
          <w:sz w:val="20"/>
          <w:szCs w:val="22"/>
        </w:rPr>
        <w:fldChar w:fldCharType="begin"/>
      </w:r>
      <w:r w:rsidR="00A53DB2">
        <w:rPr>
          <w:rFonts w:ascii="Arial" w:hAnsi="Arial" w:cs="Arial"/>
          <w:color w:val="333333"/>
          <w:sz w:val="20"/>
          <w:szCs w:val="22"/>
        </w:rPr>
        <w:instrText xml:space="preserve"> ADDIN ZOTERO_ITEM CSL_CITATION {"citationID":"2pe8h0obu5","properties":{"formattedCitation":"[51]","plainCitation":"[51]"},"citationItems":[{"id":431,"uris":["http://zotero.org/users/632759/items/V76AG7GG"],"uri":["http://zotero.org/users/632759/items/V76AG7GG"],"itemData":{"id":431,"type":"article-journal","title":"A statistical interpretation of term specificity and its application in retrieval","container-title":"Journal of Documentation","page":"11–21","volume":"28","source":"CiteSeer","abstract":"Abstract: The exhaustivity of document descriptions and the specificity of index terms are usually regarded as independent. It is suggested that specificity should be interpreted statistically, as a function of term use rather than of term meaning. The effects on retrieval of variations in term specificity are examined, experiments with three test collections showing, in particular, that frequently-occurring terms are required for good overall performance. It is argued that terms should be weighted according to collection frequency, so that matches on less frequent, more specific, terms are of greater value than matches on frequent terms. Results for the test collections show that considerable improvements in performance are obtained with this very simple procedure. Exhaustivity and specificity We are familiar with the notions of exhaustivity and specificity: exhaustivity is a property of index descriptions, and specificity one of index terms. They are most clearly illustrated by a simple keyword or descriptor system. In this case the exhaustivity of a document description is the coverage of its various topics given by the terms assigned to it; and the specificity of an individual term is the level of detail at which a given concept is represented.","author":[{"family":"Jones","given":"Karen Spärck"}],"issued":{"date-parts":[["1972"]]}}}],"schema":"https://github.com/citation-style-language/schema/raw/master/csl-citation.json"} </w:instrText>
      </w:r>
      <w:r w:rsidR="009C5C03">
        <w:rPr>
          <w:rFonts w:ascii="Arial" w:hAnsi="Arial" w:cs="Arial"/>
          <w:color w:val="333333"/>
          <w:sz w:val="20"/>
          <w:szCs w:val="22"/>
        </w:rPr>
        <w:fldChar w:fldCharType="separate"/>
      </w:r>
      <w:r w:rsidR="00A53DB2">
        <w:rPr>
          <w:rFonts w:ascii="Arial" w:hAnsi="Arial" w:cs="Arial"/>
          <w:noProof/>
          <w:color w:val="333333"/>
          <w:sz w:val="20"/>
          <w:szCs w:val="22"/>
        </w:rPr>
        <w:t>[51]</w:t>
      </w:r>
      <w:r w:rsidR="009C5C03">
        <w:rPr>
          <w:rFonts w:ascii="Arial" w:hAnsi="Arial" w:cs="Arial"/>
          <w:color w:val="333333"/>
          <w:sz w:val="20"/>
          <w:szCs w:val="22"/>
        </w:rPr>
        <w:fldChar w:fldCharType="end"/>
      </w:r>
      <w:r w:rsidR="00026101">
        <w:rPr>
          <w:rFonts w:ascii="Arial" w:hAnsi="Arial" w:cs="Times New Roman"/>
          <w:color w:val="333333"/>
          <w:sz w:val="20"/>
          <w:szCs w:val="22"/>
        </w:rPr>
        <w:t>. High-level GO terms present in many genes w</w:t>
      </w:r>
      <w:r w:rsidR="009C5C03">
        <w:rPr>
          <w:rFonts w:ascii="Arial" w:hAnsi="Arial" w:cs="Times New Roman"/>
          <w:color w:val="333333"/>
          <w:sz w:val="20"/>
          <w:szCs w:val="22"/>
        </w:rPr>
        <w:t>ere therefore</w:t>
      </w:r>
      <w:r w:rsidR="00026101">
        <w:rPr>
          <w:rFonts w:ascii="Arial" w:hAnsi="Arial" w:cs="Times New Roman"/>
          <w:color w:val="333333"/>
          <w:sz w:val="20"/>
          <w:szCs w:val="22"/>
        </w:rPr>
        <w:t xml:space="preserve"> weighted down. The similarity score between two genes </w:t>
      </w:r>
      <w:r w:rsidR="00026101" w:rsidRPr="008924DE">
        <w:rPr>
          <w:rFonts w:ascii="Arial" w:hAnsi="Arial" w:cs="Times New Roman"/>
          <w:i/>
          <w:color w:val="333333"/>
          <w:sz w:val="20"/>
          <w:szCs w:val="22"/>
        </w:rPr>
        <w:t>k</w:t>
      </w:r>
      <w:r w:rsidR="00026101" w:rsidRPr="008924DE">
        <w:rPr>
          <w:rFonts w:ascii="Arial" w:hAnsi="Arial" w:cs="Times New Roman"/>
          <w:i/>
          <w:color w:val="333333"/>
          <w:sz w:val="20"/>
          <w:szCs w:val="22"/>
          <w:vertAlign w:val="subscript"/>
        </w:rPr>
        <w:t>1</w:t>
      </w:r>
      <w:r w:rsidR="00026101">
        <w:rPr>
          <w:rFonts w:ascii="Arial" w:hAnsi="Arial" w:cs="Times New Roman"/>
          <w:color w:val="333333"/>
          <w:sz w:val="20"/>
          <w:szCs w:val="22"/>
        </w:rPr>
        <w:t xml:space="preserve"> and </w:t>
      </w:r>
      <w:r w:rsidR="00026101" w:rsidRPr="008924DE">
        <w:rPr>
          <w:rFonts w:ascii="Arial" w:hAnsi="Arial" w:cs="Times New Roman"/>
          <w:i/>
          <w:color w:val="333333"/>
          <w:sz w:val="20"/>
          <w:szCs w:val="22"/>
        </w:rPr>
        <w:t>k</w:t>
      </w:r>
      <w:r w:rsidR="00026101" w:rsidRPr="008924DE">
        <w:rPr>
          <w:rFonts w:ascii="Arial" w:hAnsi="Arial" w:cs="Times New Roman"/>
          <w:i/>
          <w:color w:val="333333"/>
          <w:sz w:val="20"/>
          <w:szCs w:val="22"/>
          <w:vertAlign w:val="subscript"/>
        </w:rPr>
        <w:t xml:space="preserve">2 </w:t>
      </w:r>
      <w:r w:rsidR="00026101">
        <w:rPr>
          <w:rFonts w:ascii="Arial" w:hAnsi="Arial" w:cs="Times New Roman"/>
          <w:color w:val="333333"/>
          <w:sz w:val="20"/>
          <w:szCs w:val="22"/>
        </w:rPr>
        <w:t>was defined as the cosine of the two corresponding vectors (the k</w:t>
      </w:r>
      <w:r w:rsidR="00026101">
        <w:rPr>
          <w:rFonts w:ascii="Arial" w:hAnsi="Arial" w:cs="Times New Roman"/>
          <w:color w:val="333333"/>
          <w:sz w:val="20"/>
          <w:szCs w:val="22"/>
          <w:vertAlign w:val="subscript"/>
        </w:rPr>
        <w:t>1</w:t>
      </w:r>
      <w:r w:rsidR="00026101">
        <w:rPr>
          <w:rFonts w:ascii="Arial" w:hAnsi="Arial" w:cs="Times New Roman"/>
          <w:color w:val="333333"/>
          <w:sz w:val="20"/>
          <w:szCs w:val="22"/>
          <w:vertAlign w:val="superscript"/>
        </w:rPr>
        <w:t xml:space="preserve">th </w:t>
      </w:r>
      <w:r w:rsidR="00026101">
        <w:rPr>
          <w:rFonts w:ascii="Arial" w:hAnsi="Arial" w:cs="Times New Roman"/>
          <w:color w:val="333333"/>
          <w:sz w:val="20"/>
          <w:szCs w:val="22"/>
        </w:rPr>
        <w:t>row and the k</w:t>
      </w:r>
      <w:r w:rsidR="00026101">
        <w:rPr>
          <w:rFonts w:ascii="Arial" w:hAnsi="Arial" w:cs="Times New Roman"/>
          <w:color w:val="333333"/>
          <w:sz w:val="20"/>
          <w:szCs w:val="22"/>
          <w:vertAlign w:val="subscript"/>
        </w:rPr>
        <w:t>2</w:t>
      </w:r>
      <w:r w:rsidR="00026101">
        <w:rPr>
          <w:rFonts w:ascii="Arial" w:hAnsi="Arial" w:cs="Times New Roman"/>
          <w:color w:val="333333"/>
          <w:sz w:val="20"/>
          <w:szCs w:val="22"/>
          <w:vertAlign w:val="superscript"/>
        </w:rPr>
        <w:t>th</w:t>
      </w:r>
      <w:r w:rsidR="00026101">
        <w:rPr>
          <w:rFonts w:ascii="Arial" w:hAnsi="Arial" w:cs="Times New Roman"/>
          <w:color w:val="333333"/>
          <w:sz w:val="20"/>
          <w:szCs w:val="22"/>
        </w:rPr>
        <w:t xml:space="preserve"> row in the G matrix).</w:t>
      </w:r>
    </w:p>
    <w:p w14:paraId="3A170CA0" w14:textId="77777777" w:rsidR="00026101" w:rsidRPr="00026101" w:rsidRDefault="00026101" w:rsidP="003E0852">
      <w:pPr>
        <w:widowControl w:val="0"/>
        <w:autoSpaceDE w:val="0"/>
        <w:autoSpaceDN w:val="0"/>
        <w:adjustRightInd w:val="0"/>
        <w:spacing w:line="480" w:lineRule="auto"/>
        <w:jc w:val="both"/>
        <w:rPr>
          <w:rFonts w:ascii="Arial" w:hAnsi="Arial" w:cs="Times New Roman"/>
          <w:color w:val="000000"/>
          <w:sz w:val="20"/>
          <w:szCs w:val="22"/>
        </w:rPr>
      </w:pPr>
    </w:p>
    <w:p w14:paraId="6F55C165" w14:textId="57036B71" w:rsidR="002C4C92" w:rsidRDefault="002C4C92" w:rsidP="003E0852">
      <w:pPr>
        <w:widowControl w:val="0"/>
        <w:autoSpaceDE w:val="0"/>
        <w:autoSpaceDN w:val="0"/>
        <w:adjustRightInd w:val="0"/>
        <w:spacing w:line="480" w:lineRule="auto"/>
        <w:jc w:val="both"/>
        <w:rPr>
          <w:rFonts w:ascii="Arial" w:hAnsi="Arial" w:cs="Times New Roman"/>
          <w:b/>
          <w:color w:val="000000"/>
          <w:sz w:val="20"/>
          <w:szCs w:val="22"/>
        </w:rPr>
      </w:pPr>
      <w:r w:rsidRPr="002C4C92">
        <w:rPr>
          <w:rFonts w:ascii="Arial" w:hAnsi="Arial" w:cs="Times New Roman"/>
          <w:b/>
          <w:color w:val="000000"/>
          <w:sz w:val="20"/>
          <w:szCs w:val="22"/>
        </w:rPr>
        <w:t>Regulatory patterns of modules</w:t>
      </w:r>
    </w:p>
    <w:p w14:paraId="393DB441" w14:textId="074E0A62" w:rsidR="002C4C92" w:rsidRDefault="00AC33A6"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ChIP-Seq data of 26 fly transcription factors and 79 worm transcription factors </w:t>
      </w:r>
      <w:r w:rsidR="006C7BDD">
        <w:rPr>
          <w:rFonts w:ascii="Arial" w:hAnsi="Arial" w:cs="Times New Roman"/>
          <w:color w:val="000000"/>
          <w:sz w:val="20"/>
          <w:szCs w:val="22"/>
        </w:rPr>
        <w:t xml:space="preserve">across various developmental stages </w:t>
      </w:r>
      <w:r w:rsidR="00007E11">
        <w:rPr>
          <w:rFonts w:ascii="Arial" w:hAnsi="Arial" w:cs="Times New Roman"/>
          <w:color w:val="000000"/>
          <w:sz w:val="20"/>
          <w:szCs w:val="22"/>
        </w:rPr>
        <w:t>(together 220</w:t>
      </w:r>
      <w:r w:rsidR="00E31527">
        <w:rPr>
          <w:rFonts w:ascii="Arial" w:hAnsi="Arial" w:cs="Times New Roman"/>
          <w:color w:val="000000"/>
          <w:sz w:val="20"/>
          <w:szCs w:val="22"/>
        </w:rPr>
        <w:t xml:space="preserve"> experiments</w:t>
      </w:r>
      <w:r w:rsidR="00007E11">
        <w:rPr>
          <w:rFonts w:ascii="Arial" w:hAnsi="Arial" w:cs="Times New Roman"/>
          <w:color w:val="000000"/>
          <w:sz w:val="20"/>
          <w:szCs w:val="22"/>
        </w:rPr>
        <w:t xml:space="preserve"> in worm and 93 experiments in fly</w:t>
      </w:r>
      <w:r w:rsidR="00E31527">
        <w:rPr>
          <w:rFonts w:ascii="Arial" w:hAnsi="Arial" w:cs="Times New Roman"/>
          <w:color w:val="000000"/>
          <w:sz w:val="20"/>
          <w:szCs w:val="22"/>
        </w:rPr>
        <w:t xml:space="preserve">) </w:t>
      </w:r>
      <w:r w:rsidR="006C7BDD">
        <w:rPr>
          <w:rFonts w:ascii="Arial" w:hAnsi="Arial" w:cs="Times New Roman"/>
          <w:color w:val="000000"/>
          <w:sz w:val="20"/>
          <w:szCs w:val="22"/>
        </w:rPr>
        <w:t xml:space="preserve">were downloaded from the modENCODE consortium. </w:t>
      </w:r>
      <w:r w:rsidR="00E31527">
        <w:rPr>
          <w:rFonts w:ascii="Arial" w:hAnsi="Arial" w:cs="Times New Roman"/>
          <w:color w:val="000000"/>
          <w:sz w:val="20"/>
          <w:szCs w:val="22"/>
        </w:rPr>
        <w:t xml:space="preserve">For each ChIP-Seq experiment, binding targets of the transcription factors </w:t>
      </w:r>
      <w:r w:rsidR="00007E11">
        <w:rPr>
          <w:rFonts w:ascii="Arial" w:hAnsi="Arial" w:cs="Times New Roman"/>
          <w:color w:val="000000"/>
          <w:sz w:val="20"/>
          <w:szCs w:val="22"/>
        </w:rPr>
        <w:t xml:space="preserve">were identified by TIP </w:t>
      </w:r>
      <w:r w:rsidR="00007E11">
        <w:rPr>
          <w:rFonts w:ascii="Arial" w:hAnsi="Arial" w:cs="Times New Roman"/>
          <w:color w:val="000000"/>
          <w:sz w:val="20"/>
          <w:szCs w:val="22"/>
        </w:rPr>
        <w:fldChar w:fldCharType="begin"/>
      </w:r>
      <w:r w:rsidR="00A53DB2">
        <w:rPr>
          <w:rFonts w:ascii="Arial" w:hAnsi="Arial" w:cs="Times New Roman"/>
          <w:color w:val="000000"/>
          <w:sz w:val="20"/>
          <w:szCs w:val="22"/>
        </w:rPr>
        <w:instrText xml:space="preserve"> ADDIN ZOTERO_ITEM CSL_CITATION {"citationID":"SGBRzwDw","properties":{"formattedCitation":"[52]","plainCitation":"[52]"},"citationItems":[{"id":3,"uris":["http://zotero.org/users/632759/items/FN3C3HFV"],"uri":["http://zotero.org/users/632759/items/FN3C3HFV"],"itemData":{"id":3,"type":"article-journal","title":"TIP: A probabilistic method for identifying transcription factor target genes from ChIP-seq binding profiles","container-title":"Bioinformatics","page":"3221-3227","volume":"27","issue":"23","source":"bioinformatics.oxfordjournals.org","abstract":"Motivation: ChIP-seq and ChIP-chip experiments have been widely used to identify transcription factor (TF) binding sites and target genes. Conventionally, a fairly ‘simple’ approach is employed for target gene identification e.g. finding genes with binding sites within 2 kb of a transcription start site (TSS). However, this does not take into account the number of sites upstream of the TSS, their exact positioning or the fact that different TFs appear to act at different characteristic distances from the TSS.\nResults: Here we propose a probabilistic model called target identification from profiles (TIP) that quantitatively measures the regulatory relationships between TFs and target genes. For each TF, our model builds a characteristic, averaged profile of binding around the TSS and then uses this to weight the sites associated with a given gene, providing a continuous-valued ‘regulatory’ score relating each TF and potential target. Moreover, the score can readily be turned into a ranked list of target genes and an estimate of significance, which is useful for case-dependent downstream analysis.\nConclusion: We show the advantages of TIP by comparing it to the ‘simple’ approach on several representative datasets, using motif occurrence and relationship to knock-out experiments as metrics of validation. Moreover, we show that the probabilistic model is not as sensitive to various experimental parameters (including sequencing depth and peak-calling method) as the simple approach; in fact, the lesser dependence on sequencing depth potentially utilizes the result of a ChIP-seq experiment in a more ‘cost-effective’ manner.\nContact: mark.gerstein@yale.edu\nSupplementary Information: Supplementary data are available at Bioinformatics online.","DOI":"10.1093/bioinformatics/btr552","ISSN":"1367-4803, 1460-2059","note":"PMID: 22039215","shortTitle":"TIP","journalAbbreviation":"Bioinformatics","language":"en","author":[{"family":"Cheng","given":"Chao"},{"family":"Min","given":"Renqiang"},{"family":"Gerstein","given":"Mark"}],"issued":{"date-parts":[["2011",12,1]]},"accessed":{"date-parts":[["2014",1,22]],"season":"18:21:56"},"PMID":"22039215"}}],"schema":"https://github.com/citation-style-language/schema/raw/master/csl-citation.json"} </w:instrText>
      </w:r>
      <w:r w:rsidR="00007E11">
        <w:rPr>
          <w:rFonts w:ascii="Arial" w:hAnsi="Arial" w:cs="Times New Roman"/>
          <w:color w:val="000000"/>
          <w:sz w:val="20"/>
          <w:szCs w:val="22"/>
        </w:rPr>
        <w:fldChar w:fldCharType="separate"/>
      </w:r>
      <w:r w:rsidR="00A53DB2">
        <w:rPr>
          <w:rFonts w:ascii="Arial" w:hAnsi="Arial" w:cs="Times New Roman"/>
          <w:noProof/>
          <w:color w:val="000000"/>
          <w:sz w:val="20"/>
          <w:szCs w:val="22"/>
        </w:rPr>
        <w:t>[52]</w:t>
      </w:r>
      <w:r w:rsidR="00007E11">
        <w:rPr>
          <w:rFonts w:ascii="Arial" w:hAnsi="Arial" w:cs="Times New Roman"/>
          <w:color w:val="000000"/>
          <w:sz w:val="20"/>
          <w:szCs w:val="22"/>
        </w:rPr>
        <w:fldChar w:fldCharType="end"/>
      </w:r>
      <w:r w:rsidR="00E31527">
        <w:rPr>
          <w:rFonts w:ascii="Arial" w:hAnsi="Arial" w:cs="Times New Roman"/>
          <w:color w:val="000000"/>
          <w:sz w:val="20"/>
          <w:szCs w:val="22"/>
        </w:rPr>
        <w:t xml:space="preserve"> with a q-value cutoff of 0.01. </w:t>
      </w:r>
      <w:r w:rsidR="000A1CE3">
        <w:rPr>
          <w:rFonts w:ascii="Arial" w:hAnsi="Arial" w:cs="Times New Roman"/>
          <w:color w:val="000000"/>
          <w:sz w:val="20"/>
          <w:szCs w:val="22"/>
        </w:rPr>
        <w:t>The results of these experiments were superposed together to form the transcriptional regulatory networks for worm and fly</w:t>
      </w:r>
      <w:r w:rsidR="0081696D">
        <w:rPr>
          <w:rFonts w:ascii="Arial" w:hAnsi="Arial" w:cs="Times New Roman"/>
          <w:color w:val="000000"/>
          <w:sz w:val="20"/>
          <w:szCs w:val="22"/>
        </w:rPr>
        <w:t xml:space="preserve"> </w:t>
      </w:r>
      <w:r w:rsidR="0081696D" w:rsidRPr="007B3DE5">
        <w:rPr>
          <w:rFonts w:ascii="Arial" w:hAnsi="Arial" w:cs="Times New Roman"/>
          <w:color w:val="000000"/>
          <w:sz w:val="20"/>
          <w:szCs w:val="22"/>
        </w:rPr>
        <w:t>(126</w:t>
      </w:r>
      <w:r w:rsidR="007B3DE5" w:rsidRPr="007B3DE5">
        <w:rPr>
          <w:rFonts w:ascii="Arial" w:hAnsi="Arial" w:cs="Times New Roman"/>
          <w:color w:val="000000"/>
          <w:sz w:val="20"/>
          <w:szCs w:val="22"/>
        </w:rPr>
        <w:t>48</w:t>
      </w:r>
      <w:r w:rsidR="0081696D" w:rsidRPr="007B3DE5">
        <w:rPr>
          <w:rFonts w:ascii="Arial" w:hAnsi="Arial" w:cs="Times New Roman"/>
          <w:color w:val="000000"/>
          <w:sz w:val="20"/>
          <w:szCs w:val="22"/>
        </w:rPr>
        <w:t xml:space="preserve"> edges for worm and 1</w:t>
      </w:r>
      <w:r w:rsidR="007B3DE5" w:rsidRPr="007B3DE5">
        <w:rPr>
          <w:rFonts w:ascii="Arial" w:hAnsi="Arial" w:cs="Times New Roman"/>
          <w:color w:val="000000"/>
          <w:sz w:val="20"/>
          <w:szCs w:val="22"/>
        </w:rPr>
        <w:t>187</w:t>
      </w:r>
      <w:r w:rsidR="000A1CE3" w:rsidRPr="007B3DE5">
        <w:rPr>
          <w:rFonts w:ascii="Arial" w:hAnsi="Arial" w:cs="Times New Roman"/>
          <w:color w:val="000000"/>
          <w:sz w:val="20"/>
          <w:szCs w:val="22"/>
        </w:rPr>
        <w:t xml:space="preserve"> edges for fly).</w:t>
      </w:r>
      <w:r w:rsidR="000A1CE3">
        <w:rPr>
          <w:rFonts w:ascii="Arial" w:hAnsi="Arial" w:cs="Times New Roman"/>
          <w:color w:val="000000"/>
          <w:sz w:val="20"/>
          <w:szCs w:val="22"/>
        </w:rPr>
        <w:t xml:space="preserve"> The number of common transcription factors for a pair of genes was determined based on the resultant networks.</w:t>
      </w:r>
    </w:p>
    <w:p w14:paraId="4DFC6A96" w14:textId="77777777" w:rsidR="007231E2" w:rsidRDefault="007231E2" w:rsidP="003E0852">
      <w:pPr>
        <w:widowControl w:val="0"/>
        <w:autoSpaceDE w:val="0"/>
        <w:autoSpaceDN w:val="0"/>
        <w:adjustRightInd w:val="0"/>
        <w:spacing w:line="480" w:lineRule="auto"/>
        <w:jc w:val="both"/>
        <w:rPr>
          <w:rFonts w:ascii="Arial" w:hAnsi="Arial" w:cs="Arial"/>
          <w:color w:val="333333"/>
          <w:sz w:val="20"/>
          <w:szCs w:val="22"/>
        </w:rPr>
      </w:pPr>
    </w:p>
    <w:p w14:paraId="3EEBEED9" w14:textId="77777777" w:rsidR="00747F06" w:rsidRDefault="00747F06" w:rsidP="00747F06">
      <w:pPr>
        <w:widowControl w:val="0"/>
        <w:autoSpaceDE w:val="0"/>
        <w:autoSpaceDN w:val="0"/>
        <w:adjustRightInd w:val="0"/>
        <w:spacing w:line="480" w:lineRule="auto"/>
        <w:jc w:val="both"/>
        <w:rPr>
          <w:rFonts w:ascii="Arial" w:hAnsi="Arial" w:cs="Times New Roman"/>
          <w:b/>
          <w:color w:val="333333"/>
          <w:sz w:val="20"/>
          <w:szCs w:val="22"/>
        </w:rPr>
      </w:pPr>
      <w:r w:rsidRPr="004B6AAA">
        <w:rPr>
          <w:rFonts w:ascii="Arial" w:hAnsi="Arial" w:cs="Times New Roman"/>
          <w:b/>
          <w:color w:val="333333"/>
          <w:sz w:val="20"/>
          <w:szCs w:val="22"/>
        </w:rPr>
        <w:t>Comparison with single-species clustering</w:t>
      </w:r>
    </w:p>
    <w:p w14:paraId="49D91AE7" w14:textId="7B1540E1" w:rsidR="004B67A4" w:rsidRDefault="004B67A4" w:rsidP="00652D64">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000000"/>
          <w:sz w:val="20"/>
          <w:szCs w:val="22"/>
        </w:rPr>
        <w:t>Standard clustering procedures</w:t>
      </w:r>
      <w:r w:rsidR="00E15D00">
        <w:rPr>
          <w:rFonts w:ascii="Arial" w:hAnsi="Arial" w:cs="Times New Roman"/>
          <w:color w:val="000000"/>
          <w:sz w:val="20"/>
          <w:szCs w:val="22"/>
        </w:rPr>
        <w:t>, including k</w:t>
      </w:r>
      <w:r w:rsidR="00747F06">
        <w:rPr>
          <w:rFonts w:ascii="Arial" w:hAnsi="Arial" w:cs="Times New Roman"/>
          <w:color w:val="000000"/>
          <w:sz w:val="20"/>
          <w:szCs w:val="22"/>
        </w:rPr>
        <w:t>-</w:t>
      </w:r>
      <w:r>
        <w:rPr>
          <w:rFonts w:ascii="Arial" w:hAnsi="Arial" w:cs="Times New Roman"/>
          <w:color w:val="000000"/>
          <w:sz w:val="20"/>
          <w:szCs w:val="22"/>
        </w:rPr>
        <w:t xml:space="preserve">means, hierarchical clustering and PAM, were applied for transcriptome profiling data </w:t>
      </w:r>
      <w:r w:rsidRPr="00BF5D34">
        <w:rPr>
          <w:rFonts w:ascii="Arial" w:hAnsi="Arial" w:cs="Times New Roman"/>
          <w:color w:val="333333"/>
          <w:sz w:val="20"/>
          <w:szCs w:val="22"/>
        </w:rPr>
        <w:t>from worm and fly.</w:t>
      </w:r>
      <w:r w:rsidR="00747F06">
        <w:rPr>
          <w:rFonts w:ascii="Arial" w:hAnsi="Arial" w:cs="Times New Roman"/>
          <w:color w:val="333333"/>
          <w:sz w:val="20"/>
          <w:szCs w:val="22"/>
        </w:rPr>
        <w:t xml:space="preserve"> </w:t>
      </w:r>
      <w:r w:rsidR="004F0C06">
        <w:rPr>
          <w:rFonts w:ascii="Arial" w:hAnsi="Arial" w:cs="Times New Roman"/>
          <w:color w:val="333333"/>
          <w:sz w:val="20"/>
          <w:szCs w:val="22"/>
        </w:rPr>
        <w:t>R</w:t>
      </w:r>
      <w:r w:rsidR="00D17DBB">
        <w:rPr>
          <w:rFonts w:ascii="Arial" w:hAnsi="Arial" w:cs="Times New Roman"/>
          <w:color w:val="333333"/>
          <w:sz w:val="20"/>
          <w:szCs w:val="22"/>
        </w:rPr>
        <w:t>esultant modules of</w:t>
      </w:r>
      <w:r w:rsidR="00747F06">
        <w:rPr>
          <w:rFonts w:ascii="Arial" w:hAnsi="Arial" w:cs="Times New Roman"/>
          <w:color w:val="333333"/>
          <w:sz w:val="20"/>
          <w:szCs w:val="22"/>
        </w:rPr>
        <w:t xml:space="preserve"> size l</w:t>
      </w:r>
      <w:r w:rsidR="000B7310">
        <w:rPr>
          <w:rFonts w:ascii="Arial" w:hAnsi="Arial" w:cs="Times New Roman"/>
          <w:color w:val="333333"/>
          <w:sz w:val="20"/>
          <w:szCs w:val="22"/>
        </w:rPr>
        <w:t>ess than 5 genes</w:t>
      </w:r>
      <w:r w:rsidR="004F0C06">
        <w:rPr>
          <w:rFonts w:ascii="Arial" w:hAnsi="Arial" w:cs="Times New Roman"/>
          <w:color w:val="333333"/>
          <w:sz w:val="20"/>
          <w:szCs w:val="22"/>
        </w:rPr>
        <w:t xml:space="preserve"> were neglected. In summary, for all three methods</w:t>
      </w:r>
      <w:r w:rsidR="004F0C06" w:rsidRPr="004F0C06">
        <w:rPr>
          <w:rFonts w:ascii="Arial" w:hAnsi="Arial" w:cs="Times New Roman"/>
          <w:color w:val="333333"/>
          <w:sz w:val="20"/>
          <w:szCs w:val="22"/>
        </w:rPr>
        <w:t xml:space="preserve">, about 200 </w:t>
      </w:r>
      <w:r w:rsidR="000B7310" w:rsidRPr="004F0C06">
        <w:rPr>
          <w:rFonts w:ascii="Arial" w:hAnsi="Arial" w:cs="Times New Roman"/>
          <w:color w:val="333333"/>
          <w:sz w:val="20"/>
          <w:szCs w:val="22"/>
        </w:rPr>
        <w:t xml:space="preserve">worm modules and </w:t>
      </w:r>
      <w:r w:rsidR="004F0C06" w:rsidRPr="004F0C06">
        <w:rPr>
          <w:rFonts w:ascii="Arial" w:hAnsi="Arial" w:cs="Times New Roman"/>
          <w:color w:val="333333"/>
          <w:sz w:val="20"/>
          <w:szCs w:val="22"/>
        </w:rPr>
        <w:t>200</w:t>
      </w:r>
      <w:r w:rsidR="000B7310" w:rsidRPr="004F0C06">
        <w:rPr>
          <w:rFonts w:ascii="Arial" w:hAnsi="Arial" w:cs="Times New Roman"/>
          <w:color w:val="333333"/>
          <w:sz w:val="20"/>
          <w:szCs w:val="22"/>
        </w:rPr>
        <w:t xml:space="preserve"> fly modules</w:t>
      </w:r>
      <w:r w:rsidR="000B7310">
        <w:rPr>
          <w:rFonts w:ascii="Arial" w:hAnsi="Arial" w:cs="Times New Roman"/>
          <w:color w:val="333333"/>
          <w:sz w:val="20"/>
          <w:szCs w:val="22"/>
        </w:rPr>
        <w:t xml:space="preserve"> remained. </w:t>
      </w:r>
      <w:r w:rsidR="00796419">
        <w:rPr>
          <w:rFonts w:ascii="Arial" w:hAnsi="Arial" w:cs="Times New Roman"/>
          <w:color w:val="333333"/>
          <w:sz w:val="20"/>
          <w:szCs w:val="22"/>
        </w:rPr>
        <w:t>For each combination of these modules, the number of orthologous pairs between worm and fly genes was counted</w:t>
      </w:r>
      <w:r w:rsidR="00F84780">
        <w:rPr>
          <w:rFonts w:ascii="Arial" w:hAnsi="Arial" w:cs="Times New Roman"/>
          <w:color w:val="333333"/>
          <w:sz w:val="20"/>
          <w:szCs w:val="22"/>
        </w:rPr>
        <w:t xml:space="preserve">. The number of orthologous pairs was </w:t>
      </w:r>
      <w:r w:rsidR="00D17DBB">
        <w:rPr>
          <w:rFonts w:ascii="Arial" w:hAnsi="Arial" w:cs="Times New Roman"/>
          <w:color w:val="333333"/>
          <w:sz w:val="20"/>
          <w:szCs w:val="22"/>
        </w:rPr>
        <w:t xml:space="preserve">then </w:t>
      </w:r>
      <w:r w:rsidR="00F84780">
        <w:rPr>
          <w:rFonts w:ascii="Arial" w:hAnsi="Arial" w:cs="Times New Roman"/>
          <w:color w:val="333333"/>
          <w:sz w:val="20"/>
          <w:szCs w:val="22"/>
        </w:rPr>
        <w:t xml:space="preserve">compared to the expected number </w:t>
      </w:r>
      <m:oMath>
        <m:f>
          <m:fPr>
            <m:ctrlPr>
              <w:rPr>
                <w:rFonts w:ascii="Cambria Math" w:hAnsi="Cambria Math" w:cs="Times New Roman"/>
                <w:i/>
                <w:color w:val="333333"/>
                <w:sz w:val="20"/>
                <w:szCs w:val="22"/>
              </w:rPr>
            </m:ctrlPr>
          </m:fPr>
          <m:num>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w</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f</m:t>
                </m:r>
              </m:sub>
            </m:sSub>
          </m:num>
          <m:den>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w</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f</m:t>
                </m:r>
              </m:sub>
            </m:sSub>
          </m:den>
        </m:f>
        <m:sSub>
          <m:sSubPr>
            <m:ctrlPr>
              <w:rPr>
                <w:rFonts w:ascii="Cambria Math" w:hAnsi="Cambria Math" w:cs="Times New Roman"/>
                <w:b/>
                <w:i/>
                <w:color w:val="333333"/>
                <w:sz w:val="20"/>
                <w:szCs w:val="22"/>
              </w:rPr>
            </m:ctrlPr>
          </m:sSubPr>
          <m:e>
            <m:r>
              <m:rPr>
                <m:sty m:val="bi"/>
              </m:rPr>
              <w:rPr>
                <w:rFonts w:ascii="Cambria Math" w:hAnsi="Cambria Math" w:cs="Times New Roman"/>
                <w:color w:val="333333"/>
                <w:sz w:val="20"/>
                <w:szCs w:val="22"/>
              </w:rPr>
              <m:t>O</m:t>
            </m:r>
          </m:e>
          <m:sub>
            <m:r>
              <m:rPr>
                <m:sty m:val="bi"/>
              </m:rPr>
              <w:rPr>
                <w:rFonts w:ascii="Cambria Math" w:hAnsi="Cambria Math" w:cs="Times New Roman"/>
                <w:color w:val="333333"/>
                <w:sz w:val="20"/>
                <w:szCs w:val="22"/>
              </w:rPr>
              <m:t>wf</m:t>
            </m:r>
          </m:sub>
        </m:sSub>
      </m:oMath>
      <w:r w:rsidR="0051545F">
        <w:rPr>
          <w:rFonts w:ascii="Arial" w:hAnsi="Arial" w:cs="Times New Roman"/>
          <w:b/>
          <w:color w:val="333333"/>
          <w:sz w:val="20"/>
          <w:szCs w:val="22"/>
        </w:rPr>
        <w:t xml:space="preserve">, </w:t>
      </w:r>
      <w:r w:rsidR="0051545F">
        <w:rPr>
          <w:rFonts w:ascii="Arial" w:hAnsi="Arial" w:cs="Times New Roman"/>
          <w:color w:val="333333"/>
          <w:sz w:val="20"/>
          <w:szCs w:val="22"/>
        </w:rPr>
        <w:t>where n</w:t>
      </w:r>
      <w:r w:rsidR="0051545F">
        <w:rPr>
          <w:rFonts w:ascii="Arial" w:hAnsi="Arial" w:cs="Times New Roman"/>
          <w:color w:val="333333"/>
          <w:sz w:val="20"/>
          <w:szCs w:val="22"/>
          <w:vertAlign w:val="subscript"/>
        </w:rPr>
        <w:t>w</w:t>
      </w:r>
      <w:r w:rsidR="0051545F">
        <w:rPr>
          <w:rFonts w:ascii="Arial" w:hAnsi="Arial" w:cs="Times New Roman"/>
          <w:color w:val="333333"/>
          <w:sz w:val="20"/>
          <w:szCs w:val="22"/>
        </w:rPr>
        <w:t xml:space="preserve"> and n</w:t>
      </w:r>
      <w:r w:rsidR="0051545F">
        <w:rPr>
          <w:rFonts w:ascii="Arial" w:hAnsi="Arial" w:cs="Times New Roman"/>
          <w:color w:val="333333"/>
          <w:sz w:val="20"/>
          <w:szCs w:val="22"/>
          <w:vertAlign w:val="subscript"/>
        </w:rPr>
        <w:t>f</w:t>
      </w:r>
      <w:r w:rsidR="0051545F">
        <w:rPr>
          <w:rFonts w:ascii="Arial" w:hAnsi="Arial" w:cs="Times New Roman"/>
          <w:color w:val="333333"/>
          <w:sz w:val="20"/>
          <w:szCs w:val="22"/>
        </w:rPr>
        <w:t xml:space="preserve"> are the number of genes in the worm and fly modules, N</w:t>
      </w:r>
      <w:r w:rsidR="0051545F">
        <w:rPr>
          <w:rFonts w:ascii="Arial" w:hAnsi="Arial" w:cs="Times New Roman"/>
          <w:color w:val="333333"/>
          <w:sz w:val="20"/>
          <w:szCs w:val="22"/>
          <w:vertAlign w:val="subscript"/>
        </w:rPr>
        <w:t>w</w:t>
      </w:r>
      <w:r w:rsidR="0051545F">
        <w:rPr>
          <w:rFonts w:ascii="Arial" w:hAnsi="Arial" w:cs="Times New Roman"/>
          <w:color w:val="333333"/>
          <w:sz w:val="20"/>
          <w:szCs w:val="22"/>
        </w:rPr>
        <w:t xml:space="preserve"> and N</w:t>
      </w:r>
      <w:r w:rsidR="0051545F">
        <w:rPr>
          <w:rFonts w:ascii="Arial" w:hAnsi="Arial" w:cs="Times New Roman"/>
          <w:color w:val="333333"/>
          <w:sz w:val="20"/>
          <w:szCs w:val="22"/>
          <w:vertAlign w:val="subscript"/>
        </w:rPr>
        <w:t>f</w:t>
      </w:r>
      <w:r w:rsidR="0051545F">
        <w:rPr>
          <w:rFonts w:ascii="Arial" w:hAnsi="Arial" w:cs="Times New Roman"/>
          <w:color w:val="333333"/>
          <w:sz w:val="20"/>
          <w:szCs w:val="22"/>
        </w:rPr>
        <w:t xml:space="preserve"> are the total number of worm and fly genes, and O</w:t>
      </w:r>
      <w:r w:rsidR="0051545F">
        <w:rPr>
          <w:rFonts w:ascii="Arial" w:hAnsi="Arial" w:cs="Times New Roman"/>
          <w:color w:val="333333"/>
          <w:sz w:val="20"/>
          <w:szCs w:val="22"/>
          <w:vertAlign w:val="subscript"/>
        </w:rPr>
        <w:t xml:space="preserve">wf </w:t>
      </w:r>
      <w:r w:rsidR="0051545F">
        <w:rPr>
          <w:rFonts w:ascii="Arial" w:hAnsi="Arial" w:cs="Times New Roman"/>
          <w:color w:val="333333"/>
          <w:sz w:val="20"/>
          <w:szCs w:val="22"/>
        </w:rPr>
        <w:t xml:space="preserve">is the number of orthologous pairs between worm and fly. </w:t>
      </w:r>
      <w:r w:rsidR="00D17DBB">
        <w:rPr>
          <w:rFonts w:ascii="Arial" w:hAnsi="Arial" w:cs="Times New Roman"/>
          <w:color w:val="333333"/>
          <w:sz w:val="20"/>
          <w:szCs w:val="22"/>
        </w:rPr>
        <w:t>Only combinations with the enrichment of orthologous pairs</w:t>
      </w:r>
      <w:r w:rsidR="0051545F">
        <w:rPr>
          <w:rFonts w:ascii="Arial" w:hAnsi="Arial" w:cs="Times New Roman"/>
          <w:color w:val="333333"/>
          <w:sz w:val="20"/>
          <w:szCs w:val="22"/>
        </w:rPr>
        <w:t xml:space="preserve"> over </w:t>
      </w:r>
      <w:r w:rsidR="00D17DBB">
        <w:rPr>
          <w:rFonts w:ascii="Arial" w:hAnsi="Arial" w:cs="Times New Roman"/>
          <w:color w:val="333333"/>
          <w:sz w:val="20"/>
          <w:szCs w:val="22"/>
        </w:rPr>
        <w:t xml:space="preserve">(P&lt;0.05, hypergeometric test) were kept for the display in Figure 6. </w:t>
      </w:r>
      <w:r w:rsidR="000E3F98">
        <w:rPr>
          <w:rFonts w:ascii="Arial" w:hAnsi="Arial" w:cs="Times New Roman"/>
          <w:color w:val="333333"/>
          <w:sz w:val="20"/>
          <w:szCs w:val="22"/>
        </w:rPr>
        <w:t xml:space="preserve">For OrthoClust with </w:t>
      </w:r>
      <w:r w:rsidR="000E3F98" w:rsidRPr="00BF5D34">
        <w:rPr>
          <w:rFonts w:ascii="Arial" w:hAnsi="Arial" w:cs="Times New Roman"/>
          <w:color w:val="000000"/>
          <w:sz w:val="20"/>
          <w:szCs w:val="22"/>
        </w:rPr>
        <w:t>κ</w:t>
      </w:r>
      <w:r w:rsidR="000E3F98">
        <w:rPr>
          <w:rFonts w:ascii="Arial" w:hAnsi="Arial" w:cs="Times New Roman"/>
          <w:color w:val="000000"/>
          <w:sz w:val="20"/>
          <w:szCs w:val="22"/>
        </w:rPr>
        <w:t xml:space="preserve">=0, </w:t>
      </w:r>
      <w:r w:rsidR="000E3F98">
        <w:rPr>
          <w:rFonts w:ascii="Arial" w:hAnsi="Arial" w:cs="Times New Roman"/>
          <w:color w:val="333333"/>
          <w:sz w:val="20"/>
          <w:szCs w:val="22"/>
        </w:rPr>
        <w:t>m</w:t>
      </w:r>
      <w:r w:rsidR="00D17DBB">
        <w:rPr>
          <w:rFonts w:ascii="Arial" w:hAnsi="Arial" w:cs="Times New Roman"/>
          <w:color w:val="333333"/>
          <w:sz w:val="20"/>
          <w:szCs w:val="22"/>
        </w:rPr>
        <w:t>odules of size less than 5 genes were also neglected in the comparison</w:t>
      </w:r>
      <w:r w:rsidR="000E3F98">
        <w:rPr>
          <w:rFonts w:ascii="Arial" w:hAnsi="Arial" w:cs="Times New Roman"/>
          <w:color w:val="333333"/>
          <w:sz w:val="20"/>
          <w:szCs w:val="22"/>
        </w:rPr>
        <w:t>, resulted in 314 worm modules and 227 fly modules.</w:t>
      </w:r>
    </w:p>
    <w:p w14:paraId="1446C491" w14:textId="77777777" w:rsidR="00C624DC" w:rsidRDefault="00C624DC" w:rsidP="00652D64">
      <w:pPr>
        <w:widowControl w:val="0"/>
        <w:autoSpaceDE w:val="0"/>
        <w:autoSpaceDN w:val="0"/>
        <w:adjustRightInd w:val="0"/>
        <w:spacing w:line="480" w:lineRule="auto"/>
        <w:jc w:val="both"/>
        <w:rPr>
          <w:rFonts w:ascii="Arial" w:hAnsi="Arial" w:cs="Times New Roman"/>
          <w:color w:val="333333"/>
          <w:sz w:val="20"/>
          <w:szCs w:val="22"/>
        </w:rPr>
      </w:pPr>
    </w:p>
    <w:p w14:paraId="79EFABAA" w14:textId="60DA13EA" w:rsidR="00C624DC" w:rsidRPr="002607A3" w:rsidRDefault="00C624DC" w:rsidP="00652D64">
      <w:pPr>
        <w:widowControl w:val="0"/>
        <w:autoSpaceDE w:val="0"/>
        <w:autoSpaceDN w:val="0"/>
        <w:adjustRightInd w:val="0"/>
        <w:spacing w:line="480" w:lineRule="auto"/>
        <w:jc w:val="both"/>
        <w:rPr>
          <w:rFonts w:ascii="Arial" w:hAnsi="Arial" w:cs="Times New Roman"/>
          <w:b/>
          <w:color w:val="333333"/>
          <w:sz w:val="20"/>
          <w:szCs w:val="22"/>
        </w:rPr>
      </w:pPr>
      <w:r w:rsidRPr="00C624DC">
        <w:rPr>
          <w:rFonts w:ascii="Arial" w:hAnsi="Arial" w:cs="Times New Roman"/>
          <w:b/>
          <w:color w:val="333333"/>
          <w:sz w:val="20"/>
          <w:szCs w:val="22"/>
        </w:rPr>
        <w:t xml:space="preserve">Comparison with </w:t>
      </w:r>
      <w:r w:rsidRPr="002607A3">
        <w:rPr>
          <w:rFonts w:ascii="Arial" w:hAnsi="Arial" w:cs="Times New Roman"/>
          <w:b/>
          <w:color w:val="333333"/>
          <w:sz w:val="20"/>
          <w:szCs w:val="22"/>
        </w:rPr>
        <w:t>Network alignment</w:t>
      </w:r>
    </w:p>
    <w:p w14:paraId="7076F5C6" w14:textId="65435165" w:rsidR="00FB61DB" w:rsidRDefault="006A44A3" w:rsidP="00FB61DB">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We applied IsoRank to align the worm and fly co-expression networks. </w:t>
      </w:r>
      <w:r w:rsidR="00E666F3">
        <w:rPr>
          <w:rFonts w:ascii="Arial" w:hAnsi="Arial" w:cs="Times New Roman"/>
          <w:color w:val="333333"/>
          <w:sz w:val="20"/>
          <w:szCs w:val="22"/>
        </w:rPr>
        <w:t xml:space="preserve">The sequence identity between pairs of worm, fly proteins were downloaded from ref. </w:t>
      </w:r>
      <w:r w:rsidR="00E666F3">
        <w:rPr>
          <w:rFonts w:ascii="Arial" w:hAnsi="Arial" w:cs="Times New Roman"/>
          <w:color w:val="333333"/>
          <w:sz w:val="20"/>
          <w:szCs w:val="22"/>
        </w:rPr>
        <w:fldChar w:fldCharType="begin"/>
      </w:r>
      <w:r w:rsidR="00F12290">
        <w:rPr>
          <w:rFonts w:ascii="Arial" w:hAnsi="Arial" w:cs="Times New Roman"/>
          <w:color w:val="333333"/>
          <w:sz w:val="20"/>
          <w:szCs w:val="22"/>
        </w:rPr>
        <w:instrText xml:space="preserve"> ADDIN ZOTERO_ITEM CSL_CITATION {"citationID":"VHpL6vR7","properties":{"formattedCitation":"[12]","plainCitation":"[12]"},"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E666F3">
        <w:rPr>
          <w:rFonts w:ascii="Arial" w:hAnsi="Arial" w:cs="Times New Roman"/>
          <w:color w:val="333333"/>
          <w:sz w:val="20"/>
          <w:szCs w:val="22"/>
        </w:rPr>
        <w:fldChar w:fldCharType="separate"/>
      </w:r>
      <w:r w:rsidR="00F12290">
        <w:rPr>
          <w:rFonts w:ascii="Arial" w:hAnsi="Arial" w:cs="Times New Roman"/>
          <w:noProof/>
          <w:color w:val="333333"/>
          <w:sz w:val="20"/>
          <w:szCs w:val="22"/>
        </w:rPr>
        <w:t>[12]</w:t>
      </w:r>
      <w:r w:rsidR="00E666F3">
        <w:rPr>
          <w:rFonts w:ascii="Arial" w:hAnsi="Arial" w:cs="Times New Roman"/>
          <w:color w:val="333333"/>
          <w:sz w:val="20"/>
          <w:szCs w:val="22"/>
        </w:rPr>
        <w:fldChar w:fldCharType="end"/>
      </w:r>
      <w:r w:rsidR="00E666F3">
        <w:rPr>
          <w:rFonts w:ascii="Arial" w:hAnsi="Arial" w:cs="Times New Roman"/>
          <w:color w:val="333333"/>
          <w:sz w:val="20"/>
          <w:szCs w:val="22"/>
        </w:rPr>
        <w:t xml:space="preserve">. We tuned the intrinsic parameters </w:t>
      </w:r>
      <w:r w:rsidR="00E666F3">
        <w:rPr>
          <w:rFonts w:ascii="Arial" w:hAnsi="Arial" w:cs="Times New Roman"/>
          <w:color w:val="333333"/>
          <w:sz w:val="20"/>
          <w:szCs w:val="22"/>
        </w:rPr>
        <w:sym w:font="Symbol" w:char="F061"/>
      </w:r>
      <w:r w:rsidR="00193104">
        <w:rPr>
          <w:rFonts w:ascii="Arial" w:hAnsi="Arial" w:cs="Times New Roman"/>
          <w:color w:val="333333"/>
          <w:sz w:val="20"/>
          <w:szCs w:val="22"/>
        </w:rPr>
        <w:t xml:space="preserve"> but we did not find systematic trends. </w:t>
      </w:r>
      <w:r w:rsidR="00FB61DB">
        <w:rPr>
          <w:rFonts w:ascii="Arial" w:hAnsi="Arial" w:cs="Times New Roman"/>
          <w:color w:val="333333"/>
          <w:sz w:val="20"/>
          <w:szCs w:val="22"/>
        </w:rPr>
        <w:t xml:space="preserve">We then used </w:t>
      </w:r>
      <w:r w:rsidR="00FB61DB">
        <w:rPr>
          <w:rFonts w:ascii="Arial" w:hAnsi="Arial" w:cs="Times New Roman"/>
          <w:color w:val="333333"/>
          <w:sz w:val="20"/>
          <w:szCs w:val="22"/>
        </w:rPr>
        <w:sym w:font="Symbol" w:char="F061"/>
      </w:r>
      <w:r w:rsidR="00FB61DB">
        <w:rPr>
          <w:rFonts w:ascii="Arial" w:hAnsi="Arial" w:cs="Times New Roman"/>
          <w:color w:val="333333"/>
          <w:sz w:val="20"/>
          <w:szCs w:val="22"/>
        </w:rPr>
        <w:t xml:space="preserve">=0.5 and looked for co-expression edges in two networks whose nodes are aligned. </w:t>
      </w:r>
      <w:r w:rsidR="004A6819">
        <w:rPr>
          <w:rFonts w:ascii="Arial" w:hAnsi="Arial" w:cs="Times New Roman"/>
          <w:color w:val="333333"/>
          <w:sz w:val="20"/>
          <w:szCs w:val="22"/>
        </w:rPr>
        <w:t>Disconnected components formed by t</w:t>
      </w:r>
      <w:r w:rsidR="00FB61DB">
        <w:rPr>
          <w:rFonts w:ascii="Arial" w:hAnsi="Arial" w:cs="Times New Roman"/>
          <w:color w:val="333333"/>
          <w:sz w:val="20"/>
          <w:szCs w:val="22"/>
        </w:rPr>
        <w:t xml:space="preserve">hese aligned edges </w:t>
      </w:r>
      <w:r w:rsidR="004A6819">
        <w:rPr>
          <w:rFonts w:ascii="Arial" w:hAnsi="Arial" w:cs="Times New Roman"/>
          <w:color w:val="333333"/>
          <w:sz w:val="20"/>
          <w:szCs w:val="22"/>
        </w:rPr>
        <w:t>were used as potential seeds of conserved modules</w:t>
      </w:r>
      <w:r w:rsidR="00990EAD">
        <w:rPr>
          <w:rFonts w:ascii="Arial" w:hAnsi="Arial" w:cs="Times New Roman"/>
          <w:color w:val="333333"/>
          <w:sz w:val="20"/>
          <w:szCs w:val="22"/>
        </w:rPr>
        <w:t xml:space="preserve"> because they consist of sets of worm genes and fly genes that are perfectly aligned</w:t>
      </w:r>
      <w:r w:rsidR="004A6819">
        <w:rPr>
          <w:rFonts w:ascii="Arial" w:hAnsi="Arial" w:cs="Times New Roman"/>
          <w:color w:val="333333"/>
          <w:sz w:val="20"/>
          <w:szCs w:val="22"/>
        </w:rPr>
        <w:t xml:space="preserve">. </w:t>
      </w:r>
    </w:p>
    <w:p w14:paraId="45AA4201" w14:textId="77777777" w:rsidR="00B610CD" w:rsidRDefault="00B610CD" w:rsidP="00FB61DB">
      <w:pPr>
        <w:widowControl w:val="0"/>
        <w:autoSpaceDE w:val="0"/>
        <w:autoSpaceDN w:val="0"/>
        <w:adjustRightInd w:val="0"/>
        <w:spacing w:line="480" w:lineRule="auto"/>
        <w:jc w:val="both"/>
        <w:rPr>
          <w:rFonts w:ascii="Arial" w:hAnsi="Arial" w:cs="Times New Roman"/>
          <w:color w:val="333333"/>
          <w:sz w:val="20"/>
          <w:szCs w:val="22"/>
        </w:rPr>
      </w:pPr>
    </w:p>
    <w:p w14:paraId="2FB30AFD" w14:textId="02B95199" w:rsidR="00B610CD" w:rsidRDefault="00B610CD" w:rsidP="00FB61DB">
      <w:pPr>
        <w:widowControl w:val="0"/>
        <w:autoSpaceDE w:val="0"/>
        <w:autoSpaceDN w:val="0"/>
        <w:adjustRightInd w:val="0"/>
        <w:spacing w:line="480" w:lineRule="auto"/>
        <w:jc w:val="both"/>
        <w:rPr>
          <w:rFonts w:ascii="Arial" w:hAnsi="Arial" w:cs="Times New Roman"/>
          <w:b/>
          <w:color w:val="333333"/>
          <w:sz w:val="20"/>
          <w:szCs w:val="22"/>
        </w:rPr>
      </w:pPr>
      <w:r w:rsidRPr="002607A3">
        <w:rPr>
          <w:rFonts w:ascii="Arial" w:hAnsi="Arial" w:cs="Times New Roman"/>
          <w:b/>
          <w:color w:val="333333"/>
          <w:sz w:val="20"/>
          <w:szCs w:val="22"/>
        </w:rPr>
        <w:t>Robustness analysis</w:t>
      </w:r>
    </w:p>
    <w:p w14:paraId="18F3B51F" w14:textId="28A72417" w:rsidR="00671190" w:rsidRPr="00671190" w:rsidRDefault="00671190" w:rsidP="00FB61DB">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To compare two sets of clusters</w:t>
      </w:r>
      <w:r w:rsidR="0008570F">
        <w:rPr>
          <w:rFonts w:ascii="Arial" w:hAnsi="Arial" w:cs="Times New Roman"/>
          <w:color w:val="333333"/>
          <w:sz w:val="20"/>
          <w:szCs w:val="22"/>
        </w:rPr>
        <w:t xml:space="preserve"> A and B</w:t>
      </w:r>
      <w:r>
        <w:rPr>
          <w:rFonts w:ascii="Arial" w:hAnsi="Arial" w:cs="Times New Roman"/>
          <w:color w:val="333333"/>
          <w:sz w:val="20"/>
          <w:szCs w:val="22"/>
        </w:rPr>
        <w:t>, all possible N(N-1)/2 pairs of genes w</w:t>
      </w:r>
      <w:r w:rsidR="0008570F">
        <w:rPr>
          <w:rFonts w:ascii="Arial" w:hAnsi="Arial" w:cs="Times New Roman"/>
          <w:color w:val="333333"/>
          <w:sz w:val="20"/>
          <w:szCs w:val="22"/>
        </w:rPr>
        <w:t>ere divided into 4 categories: I</w:t>
      </w:r>
      <w:r>
        <w:rPr>
          <w:rFonts w:ascii="Arial" w:hAnsi="Arial" w:cs="Times New Roman"/>
          <w:color w:val="333333"/>
          <w:sz w:val="20"/>
          <w:szCs w:val="22"/>
        </w:rPr>
        <w:t xml:space="preserve">. </w:t>
      </w:r>
      <w:r w:rsidR="0008570F">
        <w:rPr>
          <w:rFonts w:ascii="Arial" w:hAnsi="Arial" w:cs="Times New Roman"/>
          <w:color w:val="333333"/>
          <w:sz w:val="20"/>
          <w:szCs w:val="22"/>
        </w:rPr>
        <w:t>Assigned to the same module by both A and B; II. Assigned to the same module by A but not by B; III. Assigned to the same module by B but not by A. IV. Assigned to different modules by both A and B. Because the number of pairs in IV (true negative to a certain extent) is orders of magnitude higher than the others, the overlap between A and B was defined as I/(I+II+III). The number of pairs in I can be viewed as the true positive.</w:t>
      </w:r>
      <w:r w:rsidR="00DE73FF">
        <w:rPr>
          <w:rFonts w:ascii="Arial" w:hAnsi="Arial" w:cs="Times New Roman"/>
          <w:color w:val="333333"/>
          <w:sz w:val="20"/>
          <w:szCs w:val="22"/>
        </w:rPr>
        <w:t xml:space="preserve"> The method is motivated by Ref. </w:t>
      </w:r>
      <w:r w:rsidR="00DE73FF">
        <w:rPr>
          <w:rFonts w:ascii="Arial" w:hAnsi="Arial" w:cs="Times New Roman"/>
          <w:color w:val="333333"/>
          <w:sz w:val="20"/>
          <w:szCs w:val="22"/>
        </w:rPr>
        <w:fldChar w:fldCharType="begin"/>
      </w:r>
      <w:r w:rsidR="00A53DB2">
        <w:rPr>
          <w:rFonts w:ascii="Arial" w:hAnsi="Arial" w:cs="Times New Roman"/>
          <w:color w:val="333333"/>
          <w:sz w:val="20"/>
          <w:szCs w:val="22"/>
        </w:rPr>
        <w:instrText xml:space="preserve"> ADDIN ZOTERO_ITEM CSL_CITATION {"citationID":"ubcE3OYr","properties":{"formattedCitation":"[53]","plainCitation":"[53]"},"citationItems":[{"id":164,"uris":["http://zotero.org/users/632759/items/VV462MUZ"],"uri":["http://zotero.org/users/632759/items/VV462MUZ"],"itemData":{"id":164,"type":"article-journal","title":"Evaluation of clustering algorithms for protein-protein interaction networks","container-title":"BMC Bioinformatics","page":"488","volume":"7","issue":"1","source":"www.biomedcentral.com","abstract":"Protein interactions are crucial components of all cellular processes. Recently, high-throughput methods have been developed to obtain a global description of the interactome (the whole network of protein interactions for a given organism). In 2002, the yeast interactome was estimated to contain up to 80,000 potential interactions. This estimate is based on the integration of data sets obtained by various methods (mass spectrometry, two-hybrid methods, genetic studies). High-throughput methods are known, however, to yield a non-negligible rate of false positives, and to miss a fraction of existing interactions.\nPMID: 17087821","DOI":"10.1186/1471-2105-7-488","ISSN":"1471-2105","note":"PMID: 17087821","language":"en","author":[{"family":"Brohée","given":"Sylvain"},{"family":"Helden","given":"Jacques van"}],"issued":{"date-parts":[["2006",11,6]]},"accessed":{"date-parts":[["2014",1,24]],"season":"21:31:07"},"PMID":"17087821"}}],"schema":"https://github.com/citation-style-language/schema/raw/master/csl-citation.json"} </w:instrText>
      </w:r>
      <w:r w:rsidR="00DE73FF">
        <w:rPr>
          <w:rFonts w:ascii="Arial" w:hAnsi="Arial" w:cs="Times New Roman"/>
          <w:color w:val="333333"/>
          <w:sz w:val="20"/>
          <w:szCs w:val="22"/>
        </w:rPr>
        <w:fldChar w:fldCharType="separate"/>
      </w:r>
      <w:r w:rsidR="00A53DB2">
        <w:rPr>
          <w:rFonts w:ascii="Arial" w:hAnsi="Arial" w:cs="Times New Roman"/>
          <w:noProof/>
          <w:color w:val="333333"/>
          <w:sz w:val="20"/>
          <w:szCs w:val="22"/>
        </w:rPr>
        <w:t>[53]</w:t>
      </w:r>
      <w:r w:rsidR="00DE73FF">
        <w:rPr>
          <w:rFonts w:ascii="Arial" w:hAnsi="Arial" w:cs="Times New Roman"/>
          <w:color w:val="333333"/>
          <w:sz w:val="20"/>
          <w:szCs w:val="22"/>
        </w:rPr>
        <w:fldChar w:fldCharType="end"/>
      </w:r>
      <w:r w:rsidR="00DE73FF">
        <w:rPr>
          <w:rFonts w:ascii="Arial" w:hAnsi="Arial" w:cs="Times New Roman"/>
          <w:color w:val="333333"/>
          <w:sz w:val="20"/>
          <w:szCs w:val="22"/>
        </w:rPr>
        <w:t>.</w:t>
      </w:r>
    </w:p>
    <w:p w14:paraId="1CF9026B" w14:textId="77777777" w:rsidR="00DC6045" w:rsidRPr="002C4C92" w:rsidRDefault="00DC6045" w:rsidP="003E0852">
      <w:pPr>
        <w:widowControl w:val="0"/>
        <w:autoSpaceDE w:val="0"/>
        <w:autoSpaceDN w:val="0"/>
        <w:adjustRightInd w:val="0"/>
        <w:spacing w:line="480" w:lineRule="auto"/>
        <w:jc w:val="both"/>
        <w:rPr>
          <w:rFonts w:ascii="Arial" w:hAnsi="Arial" w:cs="Arial"/>
          <w:color w:val="333333"/>
          <w:sz w:val="20"/>
          <w:szCs w:val="22"/>
        </w:rPr>
      </w:pPr>
    </w:p>
    <w:p w14:paraId="6B278965" w14:textId="0DC1454E" w:rsidR="005D47AA" w:rsidRDefault="005D47AA" w:rsidP="003E0852">
      <w:pPr>
        <w:widowControl w:val="0"/>
        <w:autoSpaceDE w:val="0"/>
        <w:autoSpaceDN w:val="0"/>
        <w:adjustRightInd w:val="0"/>
        <w:spacing w:line="480" w:lineRule="auto"/>
        <w:jc w:val="both"/>
        <w:rPr>
          <w:rFonts w:ascii="Arial" w:hAnsi="Arial" w:cs="Arial"/>
          <w:color w:val="333333"/>
          <w:sz w:val="20"/>
          <w:szCs w:val="22"/>
        </w:rPr>
      </w:pPr>
      <w:r>
        <w:rPr>
          <w:rFonts w:ascii="Arial" w:hAnsi="Arial" w:cs="Times New Roman"/>
          <w:b/>
          <w:bCs/>
          <w:color w:val="000000"/>
          <w:sz w:val="20"/>
          <w:szCs w:val="22"/>
        </w:rPr>
        <w:t xml:space="preserve">More details on inferring the functions of </w:t>
      </w:r>
      <w:r w:rsidR="000E1816">
        <w:rPr>
          <w:rFonts w:ascii="Arial" w:hAnsi="Arial" w:cs="Times New Roman"/>
          <w:b/>
          <w:bCs/>
          <w:color w:val="000000"/>
          <w:sz w:val="20"/>
          <w:szCs w:val="22"/>
        </w:rPr>
        <w:t>worm fly n</w:t>
      </w:r>
      <w:r>
        <w:rPr>
          <w:rFonts w:ascii="Arial" w:hAnsi="Arial" w:cs="Times New Roman"/>
          <w:b/>
          <w:bCs/>
          <w:color w:val="000000"/>
          <w:sz w:val="20"/>
          <w:szCs w:val="22"/>
        </w:rPr>
        <w:t>cRNAs</w:t>
      </w:r>
    </w:p>
    <w:p w14:paraId="464EE572" w14:textId="196CCFC9" w:rsidR="002E14E9" w:rsidRPr="000E1816" w:rsidRDefault="000E1816" w:rsidP="004D1F37">
      <w:pPr>
        <w:widowControl w:val="0"/>
        <w:autoSpaceDE w:val="0"/>
        <w:autoSpaceDN w:val="0"/>
        <w:adjustRightInd w:val="0"/>
        <w:spacing w:line="480" w:lineRule="auto"/>
        <w:jc w:val="both"/>
        <w:rPr>
          <w:rFonts w:ascii="Arial" w:hAnsi="Arial" w:cs="Times New Roman"/>
          <w:bCs/>
          <w:color w:val="000000"/>
          <w:sz w:val="20"/>
          <w:szCs w:val="22"/>
          <w:u w:val="single"/>
        </w:rPr>
      </w:pPr>
      <w:r>
        <w:rPr>
          <w:rFonts w:ascii="Arial" w:hAnsi="Arial" w:cs="Times New Roman"/>
          <w:bCs/>
          <w:color w:val="000000"/>
          <w:sz w:val="20"/>
          <w:szCs w:val="22"/>
          <w:u w:val="single"/>
        </w:rPr>
        <w:t>Modules based on worm fly core set</w:t>
      </w:r>
    </w:p>
    <w:p w14:paraId="2F7004D4" w14:textId="6A69DC5A" w:rsidR="000C0F4B" w:rsidRPr="000C0F4B" w:rsidRDefault="004D1F37" w:rsidP="004D1F37">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000000"/>
          <w:sz w:val="20"/>
          <w:szCs w:val="22"/>
        </w:rPr>
        <w:t xml:space="preserve">OrthoClust </w:t>
      </w:r>
      <w:r w:rsidR="000E1816">
        <w:rPr>
          <w:rFonts w:ascii="Arial" w:hAnsi="Arial" w:cs="Times New Roman"/>
          <w:color w:val="000000"/>
          <w:sz w:val="20"/>
          <w:szCs w:val="22"/>
        </w:rPr>
        <w:t>was applied to t</w:t>
      </w:r>
      <w:r>
        <w:rPr>
          <w:rFonts w:ascii="Arial" w:hAnsi="Arial" w:cs="Times New Roman"/>
          <w:color w:val="000000"/>
          <w:sz w:val="20"/>
          <w:szCs w:val="22"/>
        </w:rPr>
        <w:t xml:space="preserve">he set of orthologs between worm and fly, consisting of 5059 worm genes and 4863 fly genes. </w:t>
      </w:r>
      <w:r w:rsidR="00AC629A">
        <w:rPr>
          <w:rFonts w:ascii="Arial" w:hAnsi="Arial" w:cs="Times New Roman"/>
          <w:color w:val="000000"/>
          <w:sz w:val="20"/>
          <w:szCs w:val="22"/>
        </w:rPr>
        <w:t xml:space="preserve">The coupling constant was determined using the </w:t>
      </w:r>
      <w:r w:rsidR="00431A0E">
        <w:rPr>
          <w:rFonts w:ascii="Arial" w:hAnsi="Arial" w:cs="Times New Roman"/>
          <w:color w:val="000000"/>
          <w:sz w:val="20"/>
          <w:szCs w:val="22"/>
        </w:rPr>
        <w:t xml:space="preserve">same </w:t>
      </w:r>
      <w:r w:rsidR="00AC629A">
        <w:rPr>
          <w:rFonts w:ascii="Arial" w:hAnsi="Arial" w:cs="Times New Roman"/>
          <w:color w:val="000000"/>
          <w:sz w:val="20"/>
          <w:szCs w:val="22"/>
        </w:rPr>
        <w:t>scheme illustrated</w:t>
      </w:r>
      <w:r w:rsidR="00431A0E">
        <w:rPr>
          <w:rFonts w:ascii="Arial" w:hAnsi="Arial" w:cs="Times New Roman"/>
          <w:color w:val="000000"/>
          <w:sz w:val="20"/>
          <w:szCs w:val="22"/>
        </w:rPr>
        <w:t xml:space="preserve"> in the main text</w:t>
      </w:r>
      <w:r w:rsidR="00AC629A">
        <w:rPr>
          <w:rFonts w:ascii="Arial" w:hAnsi="Arial" w:cs="Times New Roman"/>
          <w:color w:val="000000"/>
          <w:sz w:val="20"/>
          <w:szCs w:val="22"/>
        </w:rPr>
        <w:t xml:space="preserve">. </w:t>
      </w:r>
      <w:r w:rsidR="000E1816">
        <w:rPr>
          <w:rFonts w:ascii="Arial" w:hAnsi="Arial" w:cs="Times New Roman"/>
          <w:color w:val="000000"/>
          <w:sz w:val="20"/>
          <w:szCs w:val="22"/>
        </w:rPr>
        <w:t xml:space="preserve">A </w:t>
      </w:r>
      <w:r>
        <w:rPr>
          <w:rFonts w:ascii="Arial" w:hAnsi="Arial" w:cs="Times New Roman"/>
          <w:color w:val="000000"/>
          <w:sz w:val="20"/>
          <w:szCs w:val="22"/>
        </w:rPr>
        <w:t>set of 21 modules with its number of genes greater than 15 and with enriched GO terms</w:t>
      </w:r>
      <w:r w:rsidR="000E1816">
        <w:rPr>
          <w:rFonts w:ascii="Arial" w:hAnsi="Arial" w:cs="Times New Roman"/>
          <w:color w:val="000000"/>
          <w:sz w:val="20"/>
          <w:szCs w:val="22"/>
        </w:rPr>
        <w:t xml:space="preserve"> was arrived</w:t>
      </w:r>
      <w:r>
        <w:rPr>
          <w:rFonts w:ascii="Arial" w:hAnsi="Arial" w:cs="Times New Roman"/>
          <w:color w:val="000000"/>
          <w:sz w:val="20"/>
          <w:szCs w:val="22"/>
        </w:rPr>
        <w:t xml:space="preserve">. </w:t>
      </w:r>
      <w:r w:rsidR="000C0F4B">
        <w:rPr>
          <w:rFonts w:ascii="Arial" w:hAnsi="Arial" w:cs="Times New Roman"/>
          <w:color w:val="000000"/>
          <w:sz w:val="20"/>
          <w:szCs w:val="22"/>
        </w:rPr>
        <w:t>As expected, the similarity between genes within modules was higher than the similarity between genes across modules (</w:t>
      </w:r>
      <w:r w:rsidR="000C0F4B">
        <w:rPr>
          <w:rFonts w:ascii="Arial" w:hAnsi="Arial" w:cs="Times New Roman"/>
          <w:color w:val="333333"/>
          <w:sz w:val="20"/>
          <w:szCs w:val="22"/>
        </w:rPr>
        <w:t>P=1</w:t>
      </w:r>
      <w:r w:rsidR="000C0F4B">
        <w:rPr>
          <w:rFonts w:ascii="Arial" w:hAnsi="Arial" w:cs="Arial"/>
          <w:color w:val="333333"/>
          <w:sz w:val="20"/>
          <w:szCs w:val="22"/>
        </w:rPr>
        <w:t>×</w:t>
      </w:r>
      <w:r w:rsidR="000C0F4B">
        <w:rPr>
          <w:rFonts w:ascii="Arial" w:hAnsi="Arial" w:cs="Times New Roman"/>
          <w:color w:val="333333"/>
          <w:sz w:val="20"/>
          <w:szCs w:val="22"/>
        </w:rPr>
        <w:t>10</w:t>
      </w:r>
      <w:r w:rsidR="000C0F4B">
        <w:rPr>
          <w:rFonts w:ascii="Arial" w:hAnsi="Arial" w:cs="Times New Roman"/>
          <w:color w:val="333333"/>
          <w:sz w:val="20"/>
          <w:szCs w:val="22"/>
          <w:vertAlign w:val="superscript"/>
        </w:rPr>
        <w:t>-83</w:t>
      </w:r>
      <w:r w:rsidR="000C0F4B">
        <w:rPr>
          <w:rFonts w:ascii="Arial" w:hAnsi="Arial" w:cs="Times New Roman"/>
          <w:color w:val="333333"/>
          <w:sz w:val="20"/>
          <w:szCs w:val="22"/>
        </w:rPr>
        <w:t>, W</w:t>
      </w:r>
      <w:r w:rsidR="000C0F4B" w:rsidRPr="00B5217E">
        <w:rPr>
          <w:rFonts w:ascii="Arial" w:hAnsi="Arial" w:cs="Times New Roman"/>
          <w:color w:val="333333"/>
          <w:sz w:val="20"/>
          <w:szCs w:val="22"/>
        </w:rPr>
        <w:t>ilcoxon</w:t>
      </w:r>
      <w:r w:rsidR="000C0F4B">
        <w:rPr>
          <w:rFonts w:ascii="Arial" w:hAnsi="Arial" w:cs="Times New Roman"/>
          <w:color w:val="333333"/>
          <w:sz w:val="20"/>
          <w:szCs w:val="22"/>
        </w:rPr>
        <w:t xml:space="preserve"> test). </w:t>
      </w:r>
      <w:r>
        <w:rPr>
          <w:rFonts w:ascii="Arial" w:hAnsi="Arial" w:cs="Times New Roman"/>
          <w:color w:val="000000"/>
          <w:sz w:val="20"/>
          <w:szCs w:val="22"/>
        </w:rPr>
        <w:t xml:space="preserve">To annotate the functions of a module, the enriched GO terms among genes were obtained using the tool REVIGO </w:t>
      </w:r>
      <w:r>
        <w:rPr>
          <w:rFonts w:ascii="Arial" w:hAnsi="Arial" w:cs="Times New Roman"/>
          <w:color w:val="000000"/>
          <w:sz w:val="20"/>
          <w:szCs w:val="22"/>
        </w:rPr>
        <w:fldChar w:fldCharType="begin"/>
      </w:r>
      <w:r w:rsidR="00A53DB2">
        <w:rPr>
          <w:rFonts w:ascii="Arial" w:hAnsi="Arial" w:cs="Times New Roman"/>
          <w:color w:val="000000"/>
          <w:sz w:val="20"/>
          <w:szCs w:val="22"/>
        </w:rPr>
        <w:instrText xml:space="preserve"> ADDIN ZOTERO_ITEM CSL_CITATION {"citationID":"ugTmvb4n","properties":{"formattedCitation":"[54]","plainCitation":"[54]"},"citationItems":[{"id":298,"uris":["http://zotero.org/users/632759/items/MFGA6TIU"],"uri":["http://zotero.org/users/632759/items/MFGA6TIU"],"itemData":{"id":298,"type":"article-journal","title":"REVIGO Summarizes and Visualizes Long Lists of Gene Ontology Terms","container-title":"PLoS ONE","page":"e21800","volume":"6","issue":"7","source":"PLoS Journals","abstract":"Outcomes of high-throughput biological experiments are typically interpreted by statistical testing for enriched gene functional categories defined by the Gene Ontology (GO). The resulting lists of GO terms may be large and highly redundant, and thus difficult to interpret. \n REVIGO is a Web server that summarizes long, unintelligible lists of GO terms by finding a representative subset of the terms using a simple clustering algorithm that relies on semantic similarity measures. Furthermore, REVIGO visualizes this non-redundant GO term set in multiple ways to assist in interpretation: multidimensional scaling and graph-based visualizations accurately render the subdivisions and the semantic relationships in the data, while treemaps and tag clouds are also offered as alternative views. REVIGO is freely available at http://revigo.irb.hr/.","DOI":"10.1371/journal.pone.0021800","journalAbbreviation":"PLoS ONE","author":[{"family":"Supek","given":"Fran"},{"family":"Bošnjak","given":"Matko"},{"family":"Škunca","given":"Nives"},{"family":"Šmuc","given":"Tomislav"}],"issued":{"date-parts":[["2011",7,18]]},"accessed":{"date-parts":[["2013",6,12]]}}}],"schema":"https://github.com/citation-style-language/schema/raw/master/csl-citation.json"} </w:instrText>
      </w:r>
      <w:r>
        <w:rPr>
          <w:rFonts w:ascii="Arial" w:hAnsi="Arial" w:cs="Times New Roman"/>
          <w:color w:val="000000"/>
          <w:sz w:val="20"/>
          <w:szCs w:val="22"/>
        </w:rPr>
        <w:fldChar w:fldCharType="separate"/>
      </w:r>
      <w:r w:rsidR="00A53DB2">
        <w:rPr>
          <w:rFonts w:ascii="Arial" w:hAnsi="Arial" w:cs="Arial"/>
          <w:noProof/>
          <w:color w:val="000000"/>
          <w:sz w:val="20"/>
          <w:szCs w:val="22"/>
        </w:rPr>
        <w:t>[54]</w:t>
      </w:r>
      <w:r>
        <w:rPr>
          <w:rFonts w:ascii="Arial" w:hAnsi="Arial" w:cs="Times New Roman"/>
          <w:color w:val="000000"/>
          <w:sz w:val="20"/>
          <w:szCs w:val="22"/>
        </w:rPr>
        <w:fldChar w:fldCharType="end"/>
      </w:r>
      <w:r>
        <w:rPr>
          <w:rFonts w:ascii="Arial" w:hAnsi="Arial" w:cs="Times New Roman"/>
          <w:color w:val="000000"/>
          <w:sz w:val="20"/>
          <w:szCs w:val="22"/>
        </w:rPr>
        <w:t xml:space="preserve">. The enriched GO terms were clustered into groups labeled by representative keywords given by REVIGO. The </w:t>
      </w:r>
      <w:r w:rsidR="006111CE">
        <w:rPr>
          <w:rFonts w:ascii="Arial" w:hAnsi="Arial" w:cs="Times New Roman"/>
          <w:color w:val="000000"/>
          <w:sz w:val="20"/>
          <w:szCs w:val="22"/>
        </w:rPr>
        <w:t>list of keywords was</w:t>
      </w:r>
      <w:r>
        <w:rPr>
          <w:rFonts w:ascii="Arial" w:hAnsi="Arial" w:cs="Times New Roman"/>
          <w:color w:val="000000"/>
          <w:sz w:val="20"/>
          <w:szCs w:val="22"/>
        </w:rPr>
        <w:t xml:space="preserve"> displayed by tag clouds in which the size of a keyword is proportional to the number of GO terms in the group </w:t>
      </w:r>
      <w:r w:rsidR="000E1816">
        <w:rPr>
          <w:rFonts w:ascii="Arial" w:hAnsi="Arial" w:cs="Times New Roman"/>
          <w:color w:val="000000"/>
          <w:sz w:val="20"/>
          <w:szCs w:val="22"/>
        </w:rPr>
        <w:t>(</w:t>
      </w:r>
      <w:r w:rsidR="009061F5" w:rsidRPr="00867257">
        <w:rPr>
          <w:rFonts w:ascii="Arial" w:hAnsi="Arial" w:cs="Times New Roman"/>
          <w:sz w:val="20"/>
          <w:szCs w:val="22"/>
        </w:rPr>
        <w:t>http://tagcrowd.com/</w:t>
      </w:r>
      <w:r w:rsidR="006111CE">
        <w:rPr>
          <w:rFonts w:ascii="Arial" w:hAnsi="Arial" w:cs="Times New Roman"/>
          <w:color w:val="000000"/>
          <w:sz w:val="20"/>
          <w:szCs w:val="22"/>
        </w:rPr>
        <w:t>).</w:t>
      </w:r>
      <w:r w:rsidR="009061F5">
        <w:rPr>
          <w:rFonts w:ascii="Arial" w:hAnsi="Arial" w:cs="Times New Roman"/>
          <w:color w:val="000000"/>
          <w:sz w:val="20"/>
          <w:szCs w:val="22"/>
        </w:rPr>
        <w:t xml:space="preserve"> </w:t>
      </w:r>
    </w:p>
    <w:p w14:paraId="481AE35B" w14:textId="77777777" w:rsidR="002E14E9" w:rsidRPr="00807DAE" w:rsidRDefault="002E14E9" w:rsidP="002E14E9">
      <w:pPr>
        <w:widowControl w:val="0"/>
        <w:autoSpaceDE w:val="0"/>
        <w:autoSpaceDN w:val="0"/>
        <w:adjustRightInd w:val="0"/>
        <w:spacing w:line="480" w:lineRule="auto"/>
        <w:jc w:val="both"/>
        <w:rPr>
          <w:rFonts w:ascii="Arial" w:hAnsi="Arial" w:cs="Times New Roman"/>
          <w:color w:val="000000"/>
          <w:sz w:val="20"/>
          <w:szCs w:val="22"/>
          <w:u w:val="single"/>
        </w:rPr>
      </w:pPr>
      <w:r w:rsidRPr="00807DAE">
        <w:rPr>
          <w:rFonts w:ascii="Arial" w:hAnsi="Arial" w:cs="Times New Roman"/>
          <w:color w:val="000000"/>
          <w:sz w:val="20"/>
          <w:szCs w:val="22"/>
          <w:u w:val="single"/>
        </w:rPr>
        <w:t>Mapping ncRNAs to modules</w:t>
      </w:r>
    </w:p>
    <w:p w14:paraId="1FC4B551" w14:textId="21EA9C30" w:rsidR="00E21588" w:rsidRDefault="00807DAE" w:rsidP="00E21588">
      <w:pPr>
        <w:widowControl w:val="0"/>
        <w:autoSpaceDE w:val="0"/>
        <w:autoSpaceDN w:val="0"/>
        <w:adjustRightInd w:val="0"/>
        <w:spacing w:line="480" w:lineRule="auto"/>
        <w:jc w:val="both"/>
        <w:rPr>
          <w:rFonts w:ascii="Arial" w:hAnsi="Arial" w:cs="Arial"/>
          <w:color w:val="333333"/>
          <w:sz w:val="20"/>
          <w:szCs w:val="20"/>
        </w:rPr>
      </w:pPr>
      <w:r>
        <w:rPr>
          <w:rFonts w:ascii="Arial" w:hAnsi="Arial" w:cs="Arial"/>
          <w:color w:val="000000"/>
          <w:sz w:val="20"/>
          <w:szCs w:val="22"/>
        </w:rPr>
        <w:t xml:space="preserve">Using RNA-Seq data generated by the modENCODE consortium, the expression profiles of ncRNAs were calculated under the same set of developmental stages as compared to the protein-coding genes. </w:t>
      </w:r>
      <w:r w:rsidR="009D70DD">
        <w:rPr>
          <w:rFonts w:ascii="Arial" w:hAnsi="Arial" w:cs="Arial"/>
          <w:color w:val="000000"/>
          <w:sz w:val="20"/>
          <w:szCs w:val="22"/>
        </w:rPr>
        <w:t xml:space="preserve">Annotation of ncRNAs was based on the latest version of wormbase </w:t>
      </w:r>
      <w:r w:rsidR="002E14E9">
        <w:rPr>
          <w:rFonts w:ascii="Arial" w:hAnsi="Arial" w:cs="Arial"/>
          <w:color w:val="000000"/>
          <w:sz w:val="20"/>
          <w:szCs w:val="22"/>
        </w:rPr>
        <w:fldChar w:fldCharType="begin"/>
      </w:r>
      <w:r w:rsidR="00A53DB2">
        <w:rPr>
          <w:rFonts w:ascii="Arial" w:hAnsi="Arial" w:cs="Arial"/>
          <w:color w:val="000000"/>
          <w:sz w:val="20"/>
          <w:szCs w:val="22"/>
        </w:rPr>
        <w:instrText xml:space="preserve"> ADDIN ZOTERO_ITEM CSL_CITATION {"citationID":"alz7Djfi","properties":{"formattedCitation":"[46]","plainCitation":"[46]"},"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instrText>
      </w:r>
      <w:r w:rsidR="002E14E9">
        <w:rPr>
          <w:rFonts w:ascii="Arial" w:hAnsi="Arial" w:cs="Arial"/>
          <w:color w:val="000000"/>
          <w:sz w:val="20"/>
          <w:szCs w:val="22"/>
        </w:rPr>
        <w:fldChar w:fldCharType="separate"/>
      </w:r>
      <w:r w:rsidR="00A53DB2">
        <w:rPr>
          <w:rFonts w:ascii="Arial" w:hAnsi="Arial" w:cs="Arial"/>
          <w:noProof/>
          <w:color w:val="000000"/>
          <w:sz w:val="20"/>
          <w:szCs w:val="22"/>
        </w:rPr>
        <w:t>[46]</w:t>
      </w:r>
      <w:r w:rsidR="002E14E9">
        <w:rPr>
          <w:rFonts w:ascii="Arial" w:hAnsi="Arial" w:cs="Arial"/>
          <w:color w:val="000000"/>
          <w:sz w:val="20"/>
          <w:szCs w:val="22"/>
        </w:rPr>
        <w:fldChar w:fldCharType="end"/>
      </w:r>
      <w:r w:rsidR="002E14E9">
        <w:rPr>
          <w:rFonts w:ascii="Arial" w:hAnsi="Arial" w:cs="Arial"/>
          <w:color w:val="000000"/>
          <w:sz w:val="20"/>
          <w:szCs w:val="22"/>
        </w:rPr>
        <w:t xml:space="preserve"> and fly</w:t>
      </w:r>
      <w:r w:rsidR="009D70DD">
        <w:rPr>
          <w:rFonts w:ascii="Arial" w:hAnsi="Arial" w:cs="Arial"/>
          <w:color w:val="000000"/>
          <w:sz w:val="20"/>
          <w:szCs w:val="22"/>
        </w:rPr>
        <w:t>base</w:t>
      </w:r>
      <w:r w:rsidR="002E14E9">
        <w:rPr>
          <w:rFonts w:ascii="Arial" w:hAnsi="Arial" w:cs="Arial"/>
          <w:color w:val="000000"/>
          <w:sz w:val="20"/>
          <w:szCs w:val="22"/>
        </w:rPr>
        <w:t xml:space="preserve"> </w:t>
      </w:r>
      <w:r w:rsidR="002E14E9">
        <w:rPr>
          <w:rFonts w:ascii="Arial" w:hAnsi="Arial" w:cs="Arial"/>
          <w:color w:val="000000"/>
          <w:sz w:val="20"/>
          <w:szCs w:val="22"/>
        </w:rPr>
        <w:fldChar w:fldCharType="begin"/>
      </w:r>
      <w:r w:rsidR="00A53DB2">
        <w:rPr>
          <w:rFonts w:ascii="Arial" w:hAnsi="Arial" w:cs="Arial"/>
          <w:color w:val="000000"/>
          <w:sz w:val="20"/>
          <w:szCs w:val="22"/>
        </w:rPr>
        <w:instrText xml:space="preserve"> ADDIN ZOTERO_ITEM CSL_CITATION {"citationID":"EXMuWQyd","properties":{"formattedCitation":"[55]","plainCitation":"[55]"},"citationItems":[{"id":58,"uris":["http://zotero.org/users/632759/items/5TEI2K7S"],"uri":["http://zotero.org/users/632759/items/5TEI2K7S"],"itemData":{"id":58,"type":"article-journal","title":"FlyBase: improvements to the bibliography","container-title":"Nucleic acids research","page":"D751-757","volume":"41","issue":"Database issue","source":"NCBI PubMed","abstract":"An accurate, comprehensive, non-redundant and up-to-date bibliography is a crucial component of any Model Organism Database (MOD). Principally, the bibliography provides a set of references that are specific to the field served by the MOD. Moreover, it serves as a backbone to which all curated biological data can be attributed. Here, we describe the organization and main features of the bibliography in FlyBase (flybase.org), the MOD for Drosophila melanogaster. We present an overview of the current content of the bibliography, the pipeline for identifying and adding new references, the presentation of data within Reference Reports and effective methods for searching and retrieving bibliographic data. We highlight recent improvements in these areas and describe the advantages of using the FlyBase bibliography over alternative literature resources. Although this article is focused on bibliographic data, many of the features and tools described are applicable to browsing and querying other datasets in FlyBase.","DOI":"10.1093/nar/gks1024","ISSN":"1362-4962","note":"PMID: 23125371","shortTitle":"FlyBase","journalAbbreviation":"Nucleic Acids Res.","language":"eng","author":[{"family":"Marygold","given":"Steven J"},{"family":"Leyland","given":"Paul C"},{"family":"Seal","given":"Ruth L"},{"family":"Goodman","given":"Joshua L"},{"family":"Thurmond","given":"Jim"},{"family":"Strelets","given":"Victor B"},{"family":"Wilson","given":"Robert J"},{"family":"FlyBase consortium","given":""}],"issued":{"date-parts":[["2013",1]]},"PMID":"23125371"}}],"schema":"https://github.com/citation-style-language/schema/raw/master/csl-citation.json"} </w:instrText>
      </w:r>
      <w:r w:rsidR="002E14E9">
        <w:rPr>
          <w:rFonts w:ascii="Arial" w:hAnsi="Arial" w:cs="Arial"/>
          <w:color w:val="000000"/>
          <w:sz w:val="20"/>
          <w:szCs w:val="22"/>
        </w:rPr>
        <w:fldChar w:fldCharType="separate"/>
      </w:r>
      <w:r w:rsidR="00A53DB2">
        <w:rPr>
          <w:rFonts w:ascii="Arial" w:hAnsi="Arial" w:cs="Arial"/>
          <w:noProof/>
          <w:color w:val="000000"/>
          <w:sz w:val="20"/>
          <w:szCs w:val="22"/>
        </w:rPr>
        <w:t>[55]</w:t>
      </w:r>
      <w:r w:rsidR="002E14E9">
        <w:rPr>
          <w:rFonts w:ascii="Arial" w:hAnsi="Arial" w:cs="Arial"/>
          <w:color w:val="000000"/>
          <w:sz w:val="20"/>
          <w:szCs w:val="22"/>
        </w:rPr>
        <w:fldChar w:fldCharType="end"/>
      </w:r>
      <w:r w:rsidR="009D70DD">
        <w:rPr>
          <w:rFonts w:ascii="Arial" w:hAnsi="Arial" w:cs="Arial"/>
          <w:color w:val="000000"/>
          <w:sz w:val="20"/>
          <w:szCs w:val="22"/>
        </w:rPr>
        <w:t xml:space="preserve">. </w:t>
      </w:r>
      <w:r w:rsidR="002E14E9">
        <w:rPr>
          <w:rFonts w:ascii="Arial" w:hAnsi="Arial" w:cs="Arial"/>
          <w:color w:val="000000"/>
          <w:sz w:val="20"/>
          <w:szCs w:val="22"/>
        </w:rPr>
        <w:t xml:space="preserve">The ncRNAs were then mapped to the 21 modules based on the correlation between expression levels. More specifically, </w:t>
      </w:r>
      <w:r w:rsidR="009D70DD">
        <w:rPr>
          <w:rFonts w:ascii="Arial" w:hAnsi="Arial" w:cs="Arial"/>
          <w:color w:val="000000"/>
          <w:sz w:val="20"/>
          <w:szCs w:val="22"/>
        </w:rPr>
        <w:t xml:space="preserve">the correlation between </w:t>
      </w:r>
      <w:r w:rsidR="002E14E9">
        <w:rPr>
          <w:rFonts w:ascii="Arial" w:hAnsi="Arial" w:cs="Times New Roman"/>
          <w:color w:val="000000"/>
          <w:sz w:val="20"/>
          <w:szCs w:val="22"/>
        </w:rPr>
        <w:t xml:space="preserve">the expression of the ncRNA </w:t>
      </w:r>
      <w:r w:rsidR="009D70DD">
        <w:rPr>
          <w:rFonts w:ascii="Arial" w:hAnsi="Arial" w:cs="Times New Roman"/>
          <w:color w:val="000000"/>
          <w:sz w:val="20"/>
          <w:szCs w:val="22"/>
        </w:rPr>
        <w:t>and</w:t>
      </w:r>
      <w:r w:rsidR="002E14E9">
        <w:rPr>
          <w:rFonts w:ascii="Arial" w:hAnsi="Arial" w:cs="Times New Roman"/>
          <w:color w:val="000000"/>
          <w:sz w:val="20"/>
          <w:szCs w:val="22"/>
        </w:rPr>
        <w:t xml:space="preserve"> the expression of all protein-coding genes</w:t>
      </w:r>
      <w:r w:rsidR="009D70DD">
        <w:rPr>
          <w:rFonts w:ascii="Arial" w:hAnsi="Arial" w:cs="Times New Roman"/>
          <w:color w:val="000000"/>
          <w:sz w:val="20"/>
          <w:szCs w:val="22"/>
        </w:rPr>
        <w:t xml:space="preserve"> w</w:t>
      </w:r>
      <w:r w:rsidR="00431A0E">
        <w:rPr>
          <w:rFonts w:ascii="Arial" w:hAnsi="Arial" w:cs="Times New Roman"/>
          <w:color w:val="000000"/>
          <w:sz w:val="20"/>
          <w:szCs w:val="22"/>
        </w:rPr>
        <w:t>as</w:t>
      </w:r>
      <w:r w:rsidR="009D70DD">
        <w:rPr>
          <w:rFonts w:ascii="Arial" w:hAnsi="Arial" w:cs="Times New Roman"/>
          <w:color w:val="000000"/>
          <w:sz w:val="20"/>
          <w:szCs w:val="22"/>
        </w:rPr>
        <w:t xml:space="preserve"> calculated</w:t>
      </w:r>
      <w:r w:rsidR="002E14E9">
        <w:rPr>
          <w:rFonts w:ascii="Arial" w:hAnsi="Arial" w:cs="Times New Roman"/>
          <w:color w:val="000000"/>
          <w:sz w:val="20"/>
          <w:szCs w:val="22"/>
        </w:rPr>
        <w:t xml:space="preserve">. </w:t>
      </w:r>
      <w:r w:rsidR="009D70DD">
        <w:rPr>
          <w:rFonts w:ascii="Arial" w:hAnsi="Arial" w:cs="Times New Roman"/>
          <w:color w:val="000000"/>
          <w:sz w:val="20"/>
          <w:szCs w:val="22"/>
        </w:rPr>
        <w:t>A</w:t>
      </w:r>
      <w:r w:rsidR="002E14E9">
        <w:rPr>
          <w:rFonts w:ascii="Arial" w:hAnsi="Arial" w:cs="Times New Roman"/>
          <w:color w:val="000000"/>
          <w:sz w:val="20"/>
          <w:szCs w:val="22"/>
        </w:rPr>
        <w:t xml:space="preserve"> null distribution </w:t>
      </w:r>
      <w:r w:rsidR="009D70DD">
        <w:rPr>
          <w:rFonts w:ascii="Arial" w:hAnsi="Arial" w:cs="Times New Roman"/>
          <w:color w:val="000000"/>
          <w:sz w:val="20"/>
          <w:szCs w:val="22"/>
        </w:rPr>
        <w:t xml:space="preserve">was constructed </w:t>
      </w:r>
      <w:r w:rsidR="002E14E9">
        <w:rPr>
          <w:rFonts w:ascii="Arial" w:hAnsi="Arial" w:cs="Times New Roman"/>
          <w:color w:val="000000"/>
          <w:sz w:val="20"/>
          <w:szCs w:val="22"/>
        </w:rPr>
        <w:t>by randomly shuffling the expression values of the ncRNA</w:t>
      </w:r>
      <w:r w:rsidR="00431A0E">
        <w:rPr>
          <w:rFonts w:ascii="Arial" w:hAnsi="Arial" w:cs="Times New Roman"/>
          <w:color w:val="000000"/>
          <w:sz w:val="20"/>
          <w:szCs w:val="22"/>
        </w:rPr>
        <w:t xml:space="preserve"> </w:t>
      </w:r>
      <w:r w:rsidR="002E14E9">
        <w:rPr>
          <w:rFonts w:ascii="Arial" w:hAnsi="Arial" w:cs="Times New Roman"/>
          <w:color w:val="000000"/>
          <w:sz w:val="20"/>
          <w:szCs w:val="22"/>
        </w:rPr>
        <w:t xml:space="preserve">10 times, calculating the correlation coefficients between the randomized expression profile with expression profiles of all the protein coding genes, and pooling all values together. </w:t>
      </w:r>
      <w:r w:rsidR="009D70DD">
        <w:rPr>
          <w:rFonts w:ascii="Arial" w:hAnsi="Arial" w:cs="Times New Roman"/>
          <w:color w:val="000000"/>
          <w:sz w:val="20"/>
          <w:szCs w:val="22"/>
        </w:rPr>
        <w:t>A</w:t>
      </w:r>
      <w:r w:rsidR="009D70DD">
        <w:rPr>
          <w:rFonts w:ascii="Arial" w:hAnsi="Arial" w:cs="Arial"/>
          <w:color w:val="000000"/>
          <w:sz w:val="20"/>
          <w:szCs w:val="22"/>
        </w:rPr>
        <w:t xml:space="preserve"> set of</w:t>
      </w:r>
      <w:r w:rsidR="002E14E9">
        <w:rPr>
          <w:rFonts w:ascii="Arial" w:hAnsi="Arial" w:cs="Arial"/>
          <w:color w:val="000000"/>
          <w:sz w:val="20"/>
          <w:szCs w:val="22"/>
        </w:rPr>
        <w:t xml:space="preserve"> </w:t>
      </w:r>
      <w:r w:rsidR="002E14E9">
        <w:rPr>
          <w:rFonts w:ascii="Arial" w:hAnsi="Arial" w:cs="Times New Roman"/>
          <w:color w:val="000000"/>
          <w:sz w:val="20"/>
          <w:szCs w:val="22"/>
        </w:rPr>
        <w:t xml:space="preserve">protein-coding neighbors of the ncRNA </w:t>
      </w:r>
      <w:r w:rsidR="009D70DD">
        <w:rPr>
          <w:rFonts w:ascii="Arial" w:hAnsi="Arial" w:cs="Times New Roman"/>
          <w:color w:val="000000"/>
          <w:sz w:val="20"/>
          <w:szCs w:val="22"/>
        </w:rPr>
        <w:t xml:space="preserve">was identified </w:t>
      </w:r>
      <w:r w:rsidR="002E14E9">
        <w:rPr>
          <w:rFonts w:ascii="Arial" w:hAnsi="Arial" w:cs="Times New Roman"/>
          <w:color w:val="000000"/>
          <w:sz w:val="20"/>
          <w:szCs w:val="22"/>
        </w:rPr>
        <w:t xml:space="preserve">as </w:t>
      </w:r>
      <w:r w:rsidR="009D70DD">
        <w:rPr>
          <w:rFonts w:ascii="Arial" w:hAnsi="Arial" w:cs="Times New Roman"/>
          <w:color w:val="000000"/>
          <w:sz w:val="20"/>
          <w:szCs w:val="22"/>
        </w:rPr>
        <w:t>the</w:t>
      </w:r>
      <w:r w:rsidR="002E14E9">
        <w:rPr>
          <w:rFonts w:ascii="Arial" w:hAnsi="Arial" w:cs="Times New Roman"/>
          <w:color w:val="000000"/>
          <w:sz w:val="20"/>
          <w:szCs w:val="22"/>
        </w:rPr>
        <w:t xml:space="preserve"> set of most correlated protein-coding genes with </w:t>
      </w:r>
      <w:r w:rsidR="00431A0E">
        <w:rPr>
          <w:rFonts w:ascii="Arial" w:hAnsi="Arial" w:cs="Times New Roman"/>
          <w:color w:val="000000"/>
          <w:sz w:val="20"/>
          <w:szCs w:val="22"/>
        </w:rPr>
        <w:t xml:space="preserve">a </w:t>
      </w:r>
      <w:r w:rsidR="002E14E9">
        <w:rPr>
          <w:rFonts w:ascii="Arial" w:hAnsi="Arial" w:cs="Times New Roman"/>
          <w:color w:val="000000"/>
          <w:sz w:val="20"/>
          <w:szCs w:val="22"/>
        </w:rPr>
        <w:t xml:space="preserve">false discovery rate of less than 5% with respect to the null distribution. The enrichment of the set of neighbors in every module was calculated by a hypergeometric test. </w:t>
      </w:r>
      <w:r w:rsidR="009D70DD">
        <w:rPr>
          <w:rFonts w:ascii="Arial" w:hAnsi="Arial" w:cs="Times New Roman"/>
          <w:color w:val="000000"/>
          <w:sz w:val="20"/>
          <w:szCs w:val="22"/>
        </w:rPr>
        <w:t>The ncRNA would be mapped to a given module if P&lt;0.01</w:t>
      </w:r>
      <w:r w:rsidR="00E21588">
        <w:rPr>
          <w:rFonts w:ascii="Arial" w:hAnsi="Arial" w:cs="Times New Roman"/>
          <w:color w:val="000000"/>
          <w:sz w:val="20"/>
          <w:szCs w:val="22"/>
        </w:rPr>
        <w:t>.</w:t>
      </w:r>
      <w:r w:rsidR="00E21588">
        <w:rPr>
          <w:rFonts w:ascii="Arial" w:hAnsi="Arial" w:cs="Arial"/>
          <w:bCs/>
          <w:sz w:val="20"/>
          <w:szCs w:val="22"/>
        </w:rPr>
        <w:t xml:space="preserve"> An ncRNA could be mapped to multiple modules.</w:t>
      </w:r>
    </w:p>
    <w:p w14:paraId="53F78C05" w14:textId="1A53E6AA" w:rsidR="009D70DD" w:rsidRDefault="009D70DD" w:rsidP="003E0852">
      <w:pPr>
        <w:widowControl w:val="0"/>
        <w:autoSpaceDE w:val="0"/>
        <w:autoSpaceDN w:val="0"/>
        <w:adjustRightInd w:val="0"/>
        <w:spacing w:line="480" w:lineRule="auto"/>
        <w:jc w:val="both"/>
        <w:rPr>
          <w:rFonts w:ascii="Arial" w:hAnsi="Arial" w:cs="Times New Roman"/>
          <w:color w:val="000000"/>
          <w:sz w:val="20"/>
          <w:szCs w:val="22"/>
        </w:rPr>
      </w:pPr>
    </w:p>
    <w:p w14:paraId="4673DF3F" w14:textId="77777777" w:rsidR="003E0852" w:rsidRPr="00807DAE" w:rsidRDefault="003E0852" w:rsidP="003E0852">
      <w:pPr>
        <w:widowControl w:val="0"/>
        <w:autoSpaceDE w:val="0"/>
        <w:autoSpaceDN w:val="0"/>
        <w:adjustRightInd w:val="0"/>
        <w:spacing w:line="480" w:lineRule="auto"/>
        <w:jc w:val="both"/>
        <w:rPr>
          <w:rFonts w:ascii="Arial" w:hAnsi="Arial" w:cs="Times New Roman"/>
          <w:color w:val="000000"/>
          <w:sz w:val="20"/>
          <w:szCs w:val="22"/>
          <w:u w:val="single"/>
        </w:rPr>
      </w:pPr>
      <w:r w:rsidRPr="00807DAE">
        <w:rPr>
          <w:rFonts w:ascii="Arial" w:hAnsi="Arial" w:cs="Times New Roman"/>
          <w:color w:val="000000"/>
          <w:sz w:val="20"/>
          <w:szCs w:val="22"/>
          <w:u w:val="single"/>
        </w:rPr>
        <w:t>Enrichment of different classes of ncRNAs in modules</w:t>
      </w:r>
    </w:p>
    <w:p w14:paraId="66484FD2" w14:textId="531557DD" w:rsidR="003E0852" w:rsidRDefault="003E0852" w:rsidP="000F3777">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To obtain the enrichment of a particular class of ncRNA (miRNA, tRNA, snoRNA, lncRNA) with respect to the set of all ncRNA in a given module, a hypergeometric test </w:t>
      </w:r>
      <w:r w:rsidR="00807DAE">
        <w:rPr>
          <w:rFonts w:ascii="Arial" w:hAnsi="Arial" w:cs="Times New Roman"/>
          <w:color w:val="000000"/>
          <w:sz w:val="20"/>
          <w:szCs w:val="22"/>
        </w:rPr>
        <w:t>was employed to calculate</w:t>
      </w:r>
      <w:r>
        <w:rPr>
          <w:rFonts w:ascii="Arial" w:hAnsi="Arial" w:cs="Times New Roman"/>
          <w:color w:val="000000"/>
          <w:sz w:val="20"/>
          <w:szCs w:val="22"/>
        </w:rPr>
        <w:t xml:space="preserve"> the significance of the fraction of mapped ncRNAs of this class to four classes in the module against the fraction of total mapped ncRNAs of this class to four classes across all modules.</w:t>
      </w:r>
    </w:p>
    <w:p w14:paraId="4F0DA04B" w14:textId="77777777" w:rsidR="009F4B93" w:rsidRDefault="009F4B93" w:rsidP="000F3777">
      <w:pPr>
        <w:widowControl w:val="0"/>
        <w:autoSpaceDE w:val="0"/>
        <w:autoSpaceDN w:val="0"/>
        <w:adjustRightInd w:val="0"/>
        <w:spacing w:line="480" w:lineRule="auto"/>
        <w:jc w:val="both"/>
        <w:rPr>
          <w:rFonts w:ascii="Arial" w:hAnsi="Arial" w:cs="Times New Roman"/>
          <w:color w:val="000000"/>
          <w:sz w:val="20"/>
          <w:szCs w:val="22"/>
        </w:rPr>
      </w:pPr>
    </w:p>
    <w:p w14:paraId="3BDF3506" w14:textId="77777777" w:rsidR="009F4B93" w:rsidRPr="009F4B93" w:rsidRDefault="009F4B93" w:rsidP="009F4B93">
      <w:pPr>
        <w:widowControl w:val="0"/>
        <w:autoSpaceDE w:val="0"/>
        <w:autoSpaceDN w:val="0"/>
        <w:adjustRightInd w:val="0"/>
        <w:spacing w:line="480" w:lineRule="auto"/>
        <w:jc w:val="both"/>
        <w:rPr>
          <w:rFonts w:ascii="Arial" w:hAnsi="Arial" w:cs="Times New Roman"/>
          <w:color w:val="333333"/>
          <w:sz w:val="20"/>
          <w:szCs w:val="22"/>
          <w:u w:val="single"/>
        </w:rPr>
      </w:pPr>
      <w:r w:rsidRPr="009F4B93">
        <w:rPr>
          <w:rFonts w:ascii="Arial" w:hAnsi="Arial" w:cs="Times New Roman"/>
          <w:color w:val="333333"/>
          <w:sz w:val="20"/>
          <w:szCs w:val="22"/>
          <w:u w:val="single"/>
        </w:rPr>
        <w:t>Software availability</w:t>
      </w:r>
    </w:p>
    <w:p w14:paraId="7D020A62" w14:textId="02A33A60" w:rsidR="009F4B93" w:rsidRDefault="009F4B93" w:rsidP="009F4B93">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The code used for optimizing cost function (in MATLAB and R) are available online</w:t>
      </w:r>
      <w:r w:rsidR="0059733C">
        <w:rPr>
          <w:rFonts w:ascii="Arial" w:hAnsi="Arial" w:cs="Times New Roman"/>
          <w:color w:val="000000"/>
          <w:sz w:val="20"/>
          <w:szCs w:val="22"/>
        </w:rPr>
        <w:t xml:space="preserve"> </w:t>
      </w:r>
      <w:r w:rsidR="0059733C">
        <w:rPr>
          <w:rFonts w:ascii="Arial" w:hAnsi="Arial" w:cs="Times New Roman"/>
          <w:color w:val="000000"/>
          <w:sz w:val="20"/>
          <w:szCs w:val="22"/>
        </w:rPr>
        <w:fldChar w:fldCharType="begin"/>
      </w:r>
      <w:r w:rsidR="0059733C">
        <w:rPr>
          <w:rFonts w:ascii="Arial" w:hAnsi="Arial" w:cs="Times New Roman"/>
          <w:color w:val="000000"/>
          <w:sz w:val="20"/>
          <w:szCs w:val="22"/>
        </w:rPr>
        <w:instrText xml:space="preserve"> ADDIN ZOTERO_ITEM CSL_CITATION {"citationID":"1le1mj86es","properties":{"formattedCitation":"[56]","plainCitation":"[56]"},"citationItems":[{"id":997,"uris":["http://zotero.org/users/632759/items/PZES93G4"],"uri":["http://zotero.org/users/632759/items/PZES93G4"],"itemData":{"id":997,"type":"book","title":"OrthoClust","URL":"https://github.com/"}}],"schema":"https://github.com/citation-style-language/schema/raw/master/csl-citation.json"} </w:instrText>
      </w:r>
      <w:r w:rsidR="0059733C">
        <w:rPr>
          <w:rFonts w:ascii="Arial" w:hAnsi="Arial" w:cs="Times New Roman"/>
          <w:color w:val="000000"/>
          <w:sz w:val="20"/>
          <w:szCs w:val="22"/>
        </w:rPr>
        <w:fldChar w:fldCharType="separate"/>
      </w:r>
      <w:r w:rsidR="0059733C">
        <w:rPr>
          <w:rFonts w:ascii="Arial" w:hAnsi="Arial" w:cs="Times New Roman"/>
          <w:noProof/>
          <w:color w:val="000000"/>
          <w:sz w:val="20"/>
          <w:szCs w:val="22"/>
        </w:rPr>
        <w:t>[56]</w:t>
      </w:r>
      <w:r w:rsidR="0059733C">
        <w:rPr>
          <w:rFonts w:ascii="Arial" w:hAnsi="Arial" w:cs="Times New Roman"/>
          <w:color w:val="000000"/>
          <w:sz w:val="20"/>
          <w:szCs w:val="22"/>
        </w:rPr>
        <w:fldChar w:fldCharType="end"/>
      </w:r>
      <w:r>
        <w:rPr>
          <w:rFonts w:ascii="Arial" w:hAnsi="Arial" w:cs="Times New Roman"/>
          <w:color w:val="000000"/>
          <w:sz w:val="20"/>
          <w:szCs w:val="22"/>
        </w:rPr>
        <w:t>.</w:t>
      </w:r>
    </w:p>
    <w:p w14:paraId="3EBC3972" w14:textId="77777777" w:rsidR="000812A9" w:rsidRDefault="000812A9" w:rsidP="000812A9">
      <w:pPr>
        <w:widowControl w:val="0"/>
        <w:autoSpaceDE w:val="0"/>
        <w:autoSpaceDN w:val="0"/>
        <w:adjustRightInd w:val="0"/>
        <w:spacing w:line="480" w:lineRule="auto"/>
        <w:jc w:val="both"/>
        <w:rPr>
          <w:rFonts w:ascii="Arial" w:hAnsi="Arial" w:cs="Times New Roman"/>
          <w:b/>
          <w:color w:val="333333"/>
          <w:sz w:val="22"/>
          <w:szCs w:val="22"/>
        </w:rPr>
      </w:pPr>
    </w:p>
    <w:p w14:paraId="26FA21ED" w14:textId="514306B3" w:rsidR="00720D16" w:rsidRDefault="00720D16" w:rsidP="00720D16">
      <w:pPr>
        <w:widowControl w:val="0"/>
        <w:tabs>
          <w:tab w:val="left" w:pos="2667"/>
        </w:tabs>
        <w:autoSpaceDE w:val="0"/>
        <w:autoSpaceDN w:val="0"/>
        <w:adjustRightInd w:val="0"/>
        <w:spacing w:line="480" w:lineRule="auto"/>
        <w:jc w:val="both"/>
        <w:rPr>
          <w:rFonts w:ascii="Arial" w:hAnsi="Arial" w:cs="Times New Roman"/>
          <w:b/>
          <w:color w:val="000000"/>
          <w:sz w:val="22"/>
          <w:szCs w:val="20"/>
        </w:rPr>
      </w:pPr>
      <w:r w:rsidRPr="008B3E8E">
        <w:rPr>
          <w:rFonts w:ascii="Arial" w:hAnsi="Arial" w:cs="Times New Roman"/>
          <w:b/>
          <w:color w:val="000000"/>
          <w:sz w:val="22"/>
          <w:szCs w:val="20"/>
        </w:rPr>
        <w:t>Co</w:t>
      </w:r>
      <w:r>
        <w:rPr>
          <w:rFonts w:ascii="Arial" w:hAnsi="Arial" w:cs="Times New Roman"/>
          <w:b/>
          <w:color w:val="000000"/>
          <w:sz w:val="22"/>
          <w:szCs w:val="20"/>
        </w:rPr>
        <w:t>mpeting</w:t>
      </w:r>
      <w:r w:rsidRPr="008B3E8E">
        <w:rPr>
          <w:rFonts w:ascii="Arial" w:hAnsi="Arial" w:cs="Times New Roman"/>
          <w:b/>
          <w:color w:val="000000"/>
          <w:sz w:val="22"/>
          <w:szCs w:val="20"/>
        </w:rPr>
        <w:t xml:space="preserve"> of Interest</w:t>
      </w:r>
    </w:p>
    <w:p w14:paraId="2C3B4004" w14:textId="77777777" w:rsidR="00720D16" w:rsidRDefault="00720D16" w:rsidP="00720D16">
      <w:pPr>
        <w:widowControl w:val="0"/>
        <w:tabs>
          <w:tab w:val="left" w:pos="2667"/>
        </w:tabs>
        <w:autoSpaceDE w:val="0"/>
        <w:autoSpaceDN w:val="0"/>
        <w:adjustRightInd w:val="0"/>
        <w:spacing w:line="480" w:lineRule="auto"/>
        <w:jc w:val="both"/>
        <w:rPr>
          <w:rFonts w:ascii="Arial" w:hAnsi="Arial" w:cs="Times New Roman"/>
          <w:color w:val="000000"/>
          <w:sz w:val="20"/>
          <w:szCs w:val="20"/>
        </w:rPr>
      </w:pPr>
      <w:r w:rsidRPr="00347281">
        <w:rPr>
          <w:rFonts w:ascii="Arial" w:hAnsi="Arial" w:cs="Times New Roman"/>
          <w:color w:val="000000"/>
          <w:sz w:val="20"/>
          <w:szCs w:val="20"/>
        </w:rPr>
        <w:t>The authors declare that they have no c</w:t>
      </w:r>
      <w:r>
        <w:rPr>
          <w:rFonts w:ascii="Arial" w:hAnsi="Arial" w:cs="Times New Roman"/>
          <w:color w:val="000000"/>
          <w:sz w:val="20"/>
          <w:szCs w:val="20"/>
        </w:rPr>
        <w:t>ompeting</w:t>
      </w:r>
      <w:r w:rsidRPr="00347281">
        <w:rPr>
          <w:rFonts w:ascii="Arial" w:hAnsi="Arial" w:cs="Times New Roman"/>
          <w:color w:val="000000"/>
          <w:sz w:val="20"/>
          <w:szCs w:val="20"/>
        </w:rPr>
        <w:t xml:space="preserve"> interest</w:t>
      </w:r>
      <w:r>
        <w:rPr>
          <w:rFonts w:ascii="Arial" w:hAnsi="Arial" w:cs="Times New Roman"/>
          <w:color w:val="000000"/>
          <w:sz w:val="20"/>
          <w:szCs w:val="20"/>
        </w:rPr>
        <w:t>s</w:t>
      </w:r>
      <w:r w:rsidRPr="00347281">
        <w:rPr>
          <w:rFonts w:ascii="Arial" w:hAnsi="Arial" w:cs="Times New Roman"/>
          <w:color w:val="000000"/>
          <w:sz w:val="20"/>
          <w:szCs w:val="20"/>
        </w:rPr>
        <w:t>.</w:t>
      </w:r>
    </w:p>
    <w:p w14:paraId="2406561F" w14:textId="77777777" w:rsidR="00720D16" w:rsidRDefault="00720D16" w:rsidP="00720D16">
      <w:pPr>
        <w:widowControl w:val="0"/>
        <w:tabs>
          <w:tab w:val="left" w:pos="2667"/>
        </w:tabs>
        <w:autoSpaceDE w:val="0"/>
        <w:autoSpaceDN w:val="0"/>
        <w:adjustRightInd w:val="0"/>
        <w:spacing w:line="480" w:lineRule="auto"/>
        <w:jc w:val="both"/>
        <w:rPr>
          <w:rFonts w:ascii="Arial" w:hAnsi="Arial" w:cs="Times New Roman"/>
          <w:color w:val="000000"/>
          <w:sz w:val="20"/>
          <w:szCs w:val="20"/>
        </w:rPr>
      </w:pPr>
    </w:p>
    <w:p w14:paraId="283C3173" w14:textId="1364D39A" w:rsidR="00720D16" w:rsidRPr="00144662" w:rsidRDefault="00720D16" w:rsidP="00720D16">
      <w:pPr>
        <w:widowControl w:val="0"/>
        <w:autoSpaceDE w:val="0"/>
        <w:autoSpaceDN w:val="0"/>
        <w:adjustRightInd w:val="0"/>
        <w:spacing w:line="480" w:lineRule="auto"/>
        <w:jc w:val="both"/>
        <w:rPr>
          <w:rFonts w:ascii="Arial" w:hAnsi="Arial" w:cs="Times New Roman"/>
          <w:b/>
          <w:color w:val="000000"/>
          <w:sz w:val="22"/>
          <w:szCs w:val="20"/>
        </w:rPr>
      </w:pPr>
      <w:r w:rsidRPr="00144662">
        <w:rPr>
          <w:rFonts w:ascii="Arial" w:hAnsi="Arial" w:cs="Times New Roman"/>
          <w:b/>
          <w:color w:val="000000"/>
          <w:sz w:val="22"/>
          <w:szCs w:val="20"/>
        </w:rPr>
        <w:t>Authors’ contributions</w:t>
      </w:r>
    </w:p>
    <w:p w14:paraId="05EF2611" w14:textId="279F5462" w:rsidR="00ED5D95" w:rsidRDefault="00720D16" w:rsidP="003A72CB">
      <w:pPr>
        <w:widowControl w:val="0"/>
        <w:autoSpaceDE w:val="0"/>
        <w:autoSpaceDN w:val="0"/>
        <w:adjustRightInd w:val="0"/>
        <w:spacing w:line="480" w:lineRule="auto"/>
        <w:jc w:val="both"/>
        <w:rPr>
          <w:rFonts w:ascii="Arial" w:hAnsi="Arial" w:cs="Times New Roman"/>
          <w:color w:val="000000"/>
          <w:sz w:val="20"/>
          <w:szCs w:val="20"/>
        </w:rPr>
      </w:pPr>
      <w:r>
        <w:rPr>
          <w:rFonts w:ascii="Arial" w:hAnsi="Arial" w:cs="Times New Roman"/>
          <w:color w:val="000000"/>
          <w:sz w:val="20"/>
          <w:szCs w:val="20"/>
        </w:rPr>
        <w:t>KKY and MG conceived of the study. KKY and DW performed the analysis and drafted the manuscript. JR</w:t>
      </w:r>
      <w:r w:rsidR="003234DC">
        <w:rPr>
          <w:rFonts w:ascii="Arial" w:hAnsi="Arial" w:cs="Times New Roman"/>
          <w:color w:val="000000"/>
          <w:sz w:val="20"/>
          <w:szCs w:val="20"/>
        </w:rPr>
        <w:t xml:space="preserve">, </w:t>
      </w:r>
      <w:r>
        <w:rPr>
          <w:rFonts w:ascii="Arial" w:hAnsi="Arial" w:cs="Times New Roman"/>
          <w:color w:val="000000"/>
          <w:sz w:val="20"/>
          <w:szCs w:val="20"/>
        </w:rPr>
        <w:t xml:space="preserve">HZ </w:t>
      </w:r>
      <w:r w:rsidR="003234DC">
        <w:rPr>
          <w:rFonts w:ascii="Arial" w:hAnsi="Arial" w:cs="Times New Roman"/>
          <w:color w:val="000000"/>
          <w:sz w:val="20"/>
          <w:szCs w:val="20"/>
        </w:rPr>
        <w:t xml:space="preserve">and CC </w:t>
      </w:r>
      <w:r>
        <w:rPr>
          <w:rFonts w:ascii="Arial" w:hAnsi="Arial" w:cs="Times New Roman"/>
          <w:color w:val="000000"/>
          <w:sz w:val="20"/>
          <w:szCs w:val="20"/>
        </w:rPr>
        <w:t>contributed ideas and tools for the analysis and edited the manuscript.</w:t>
      </w:r>
    </w:p>
    <w:p w14:paraId="6C0E78E6" w14:textId="311641FD" w:rsidR="000F3777" w:rsidRDefault="000F3777" w:rsidP="003A72CB">
      <w:pPr>
        <w:widowControl w:val="0"/>
        <w:autoSpaceDE w:val="0"/>
        <w:autoSpaceDN w:val="0"/>
        <w:adjustRightInd w:val="0"/>
        <w:spacing w:line="480" w:lineRule="auto"/>
        <w:jc w:val="both"/>
        <w:rPr>
          <w:rFonts w:ascii="Arial" w:hAnsi="Arial" w:cs="Times New Roman"/>
          <w:color w:val="000000"/>
          <w:sz w:val="20"/>
          <w:szCs w:val="22"/>
        </w:rPr>
      </w:pPr>
    </w:p>
    <w:p w14:paraId="1223988A" w14:textId="57988110" w:rsidR="000F3777" w:rsidRPr="000F3777" w:rsidRDefault="000F3777" w:rsidP="000F3777">
      <w:pPr>
        <w:widowControl w:val="0"/>
        <w:autoSpaceDE w:val="0"/>
        <w:autoSpaceDN w:val="0"/>
        <w:adjustRightInd w:val="0"/>
        <w:spacing w:line="480" w:lineRule="auto"/>
        <w:jc w:val="both"/>
        <w:rPr>
          <w:rFonts w:ascii="Arial" w:hAnsi="Arial" w:cs="Times New Roman"/>
          <w:b/>
          <w:color w:val="000000"/>
          <w:sz w:val="22"/>
          <w:szCs w:val="22"/>
        </w:rPr>
      </w:pPr>
      <w:r w:rsidRPr="000F3777">
        <w:rPr>
          <w:rFonts w:ascii="Arial" w:hAnsi="Arial" w:cs="Times New Roman"/>
          <w:b/>
          <w:color w:val="000000"/>
          <w:sz w:val="22"/>
          <w:szCs w:val="22"/>
        </w:rPr>
        <w:t>Acknowledgements</w:t>
      </w:r>
    </w:p>
    <w:p w14:paraId="58AA267A" w14:textId="592ED8C9" w:rsidR="00F344A4" w:rsidRPr="00451D11" w:rsidRDefault="000F3777" w:rsidP="00F344A4">
      <w:pPr>
        <w:widowControl w:val="0"/>
        <w:autoSpaceDE w:val="0"/>
        <w:autoSpaceDN w:val="0"/>
        <w:adjustRightInd w:val="0"/>
        <w:spacing w:line="480" w:lineRule="auto"/>
        <w:jc w:val="both"/>
        <w:rPr>
          <w:rFonts w:ascii="Arial" w:hAnsi="Arial" w:cs="Times New Roman"/>
          <w:color w:val="000000"/>
          <w:sz w:val="22"/>
          <w:szCs w:val="22"/>
        </w:rPr>
      </w:pPr>
      <w:r w:rsidRPr="000F3777">
        <w:rPr>
          <w:rFonts w:ascii="Arial" w:hAnsi="Arial" w:cs="Times New Roman"/>
          <w:color w:val="333333"/>
          <w:sz w:val="20"/>
          <w:szCs w:val="20"/>
        </w:rPr>
        <w:t>We acknowledge Arif Harmanci, Michael Rutenberg Schoenberg and Gang Fang for</w:t>
      </w:r>
      <w:r w:rsidRPr="000F3777">
        <w:rPr>
          <w:rFonts w:ascii="Arial" w:hAnsi="Arial" w:cs="Times New Roman"/>
          <w:color w:val="000000"/>
          <w:sz w:val="20"/>
          <w:szCs w:val="20"/>
        </w:rPr>
        <w:t xml:space="preserve"> valuable </w:t>
      </w:r>
      <w:r w:rsidR="00366AD6">
        <w:rPr>
          <w:rFonts w:ascii="Arial" w:hAnsi="Arial" w:cs="Times New Roman"/>
          <w:color w:val="000000"/>
          <w:sz w:val="20"/>
          <w:szCs w:val="20"/>
        </w:rPr>
        <w:t>discussion</w:t>
      </w:r>
      <w:r w:rsidR="00B65ECD">
        <w:rPr>
          <w:rFonts w:ascii="Arial" w:hAnsi="Arial" w:cs="Times New Roman"/>
          <w:color w:val="000000"/>
          <w:sz w:val="20"/>
          <w:szCs w:val="20"/>
        </w:rPr>
        <w:t>s</w:t>
      </w:r>
      <w:r w:rsidRPr="000F3777">
        <w:rPr>
          <w:rFonts w:ascii="Arial" w:hAnsi="Arial" w:cs="Times New Roman"/>
          <w:color w:val="000000"/>
          <w:sz w:val="20"/>
          <w:szCs w:val="20"/>
        </w:rPr>
        <w:t xml:space="preserve">. </w:t>
      </w:r>
      <w:r w:rsidR="00B65ECD">
        <w:rPr>
          <w:rFonts w:ascii="Arial" w:hAnsi="Arial" w:cs="Times New Roman"/>
          <w:color w:val="000000"/>
          <w:sz w:val="20"/>
          <w:szCs w:val="20"/>
        </w:rPr>
        <w:t xml:space="preserve">We acknowledge Wyatt Clark for </w:t>
      </w:r>
      <w:r w:rsidR="00497CFC">
        <w:rPr>
          <w:rFonts w:ascii="Arial" w:hAnsi="Arial" w:cs="Times New Roman"/>
          <w:color w:val="000000"/>
          <w:sz w:val="20"/>
          <w:szCs w:val="20"/>
        </w:rPr>
        <w:t>critical</w:t>
      </w:r>
      <w:r w:rsidR="000A719C">
        <w:rPr>
          <w:rFonts w:ascii="Arial" w:hAnsi="Arial" w:cs="Times New Roman"/>
          <w:color w:val="000000"/>
          <w:sz w:val="20"/>
          <w:szCs w:val="20"/>
        </w:rPr>
        <w:t xml:space="preserve">ly reading </w:t>
      </w:r>
      <w:r w:rsidR="00497CFC">
        <w:rPr>
          <w:rFonts w:ascii="Arial" w:hAnsi="Arial" w:cs="Times New Roman"/>
          <w:color w:val="000000"/>
          <w:sz w:val="20"/>
          <w:szCs w:val="20"/>
        </w:rPr>
        <w:t xml:space="preserve">the </w:t>
      </w:r>
      <w:r w:rsidR="000A719C">
        <w:rPr>
          <w:rFonts w:ascii="Arial" w:hAnsi="Arial" w:cs="Times New Roman"/>
          <w:color w:val="000000"/>
          <w:sz w:val="20"/>
          <w:szCs w:val="20"/>
        </w:rPr>
        <w:t xml:space="preserve">manuscripts. </w:t>
      </w:r>
      <w:r w:rsidR="00F344A4" w:rsidRPr="000F3777">
        <w:rPr>
          <w:rFonts w:ascii="Arial" w:hAnsi="Arial" w:cs="Times New Roman"/>
          <w:color w:val="000000"/>
          <w:sz w:val="20"/>
          <w:szCs w:val="20"/>
        </w:rPr>
        <w:t xml:space="preserve">We acknowledge </w:t>
      </w:r>
      <w:r w:rsidR="00F344A4" w:rsidRPr="00451D11">
        <w:rPr>
          <w:rFonts w:ascii="Arial" w:hAnsi="Arial" w:cs="Times New Roman"/>
          <w:color w:val="000000"/>
          <w:sz w:val="22"/>
          <w:szCs w:val="22"/>
        </w:rPr>
        <w:t>support from NIH and the AL Williams Professorship funds.</w:t>
      </w:r>
      <w:r w:rsidR="00451D11" w:rsidRPr="00451D11">
        <w:rPr>
          <w:rFonts w:ascii="Arial" w:hAnsi="Arial" w:cs="Times New Roman"/>
          <w:color w:val="000000"/>
          <w:sz w:val="22"/>
          <w:szCs w:val="22"/>
        </w:rPr>
        <w:t xml:space="preserve"> </w:t>
      </w:r>
      <w:r w:rsidR="00451D11" w:rsidRPr="00451D11">
        <w:rPr>
          <w:rFonts w:ascii="Arial" w:hAnsi="Arial" w:cs="Courier New"/>
          <w:sz w:val="22"/>
          <w:szCs w:val="22"/>
        </w:rPr>
        <w:t>This work was supported in part by the facilities and staff of the Yale University Faculty of Arts and Sciences High Performance Computing Center.</w:t>
      </w:r>
    </w:p>
    <w:p w14:paraId="061EF08A" w14:textId="77777777" w:rsidR="003E0852" w:rsidRDefault="003E0852" w:rsidP="003E0852">
      <w:pPr>
        <w:rPr>
          <w:rFonts w:ascii="Arial" w:hAnsi="Arial" w:cs="Times New Roman"/>
          <w:b/>
          <w:color w:val="333333"/>
          <w:sz w:val="22"/>
          <w:szCs w:val="22"/>
        </w:rPr>
      </w:pPr>
    </w:p>
    <w:p w14:paraId="26E45244" w14:textId="77777777" w:rsidR="00281CB7" w:rsidRDefault="00281CB7" w:rsidP="00281CB7">
      <w:pPr>
        <w:tabs>
          <w:tab w:val="left" w:pos="2600"/>
        </w:tabs>
        <w:rPr>
          <w:rFonts w:ascii="Arial" w:hAnsi="Arial" w:cs="Times New Roman"/>
          <w:b/>
          <w:color w:val="333333"/>
          <w:sz w:val="22"/>
          <w:szCs w:val="22"/>
        </w:rPr>
      </w:pPr>
    </w:p>
    <w:p w14:paraId="2034C1AA" w14:textId="662DCC2E" w:rsidR="00281CB7" w:rsidRDefault="00281CB7" w:rsidP="00281CB7">
      <w:pPr>
        <w:tabs>
          <w:tab w:val="left" w:pos="2600"/>
        </w:tabs>
        <w:rPr>
          <w:rFonts w:ascii="Arial" w:hAnsi="Arial" w:cs="Times New Roman"/>
          <w:b/>
          <w:color w:val="333333"/>
          <w:sz w:val="22"/>
          <w:szCs w:val="22"/>
        </w:rPr>
      </w:pPr>
      <w:r>
        <w:rPr>
          <w:rFonts w:ascii="Arial" w:hAnsi="Arial" w:cs="Times New Roman"/>
          <w:b/>
          <w:color w:val="333333"/>
          <w:sz w:val="22"/>
          <w:szCs w:val="22"/>
        </w:rPr>
        <w:t>Reference</w:t>
      </w:r>
      <w:r w:rsidR="00B007B4">
        <w:rPr>
          <w:rFonts w:ascii="Arial" w:hAnsi="Arial" w:cs="Times New Roman"/>
          <w:b/>
          <w:color w:val="333333"/>
          <w:sz w:val="22"/>
          <w:szCs w:val="22"/>
        </w:rPr>
        <w:t>s</w:t>
      </w:r>
    </w:p>
    <w:p w14:paraId="22F64AC3" w14:textId="77777777" w:rsidR="00281CB7" w:rsidRDefault="00281CB7" w:rsidP="00281CB7">
      <w:pPr>
        <w:tabs>
          <w:tab w:val="left" w:pos="2600"/>
        </w:tabs>
        <w:rPr>
          <w:rFonts w:ascii="Arial" w:hAnsi="Arial" w:cs="Times New Roman"/>
          <w:b/>
          <w:color w:val="333333"/>
          <w:sz w:val="22"/>
          <w:szCs w:val="22"/>
        </w:rPr>
      </w:pPr>
    </w:p>
    <w:p w14:paraId="4CF009D3" w14:textId="30E7741A" w:rsidR="009540B9" w:rsidRPr="00B822AD" w:rsidRDefault="00281CB7" w:rsidP="00B822AD">
      <w:pPr>
        <w:pStyle w:val="Bibliography"/>
      </w:pPr>
      <w:r w:rsidRPr="009078FC">
        <w:rPr>
          <w:rFonts w:cs="Times New Roman"/>
          <w:color w:val="333333"/>
        </w:rPr>
        <w:fldChar w:fldCharType="begin"/>
      </w:r>
      <w:r w:rsidR="00A53DB2">
        <w:rPr>
          <w:rFonts w:cs="Times New Roman"/>
          <w:color w:val="333333"/>
        </w:rPr>
        <w:instrText xml:space="preserve"> ADDIN ZOTERO_BIBL {"custom":[]} CSL_BIBLIOGRAPHY </w:instrText>
      </w:r>
      <w:r w:rsidRPr="009078FC">
        <w:rPr>
          <w:rFonts w:cs="Times New Roman"/>
          <w:color w:val="333333"/>
        </w:rPr>
        <w:fldChar w:fldCharType="separate"/>
      </w:r>
      <w:r w:rsidR="009540B9" w:rsidRPr="00B822AD">
        <w:t xml:space="preserve">1. Berger B, Peng J, Singh M: </w:t>
      </w:r>
      <w:r w:rsidR="009540B9" w:rsidRPr="00B822AD">
        <w:rPr>
          <w:b/>
          <w:bCs/>
        </w:rPr>
        <w:t>Computational solutions for omics data</w:t>
      </w:r>
      <w:r w:rsidR="009540B9" w:rsidRPr="00B822AD">
        <w:t xml:space="preserve">. </w:t>
      </w:r>
      <w:r w:rsidR="009540B9" w:rsidRPr="00B822AD">
        <w:rPr>
          <w:i/>
          <w:iCs/>
        </w:rPr>
        <w:t>Nat Rev Genet</w:t>
      </w:r>
      <w:r w:rsidR="009540B9" w:rsidRPr="00B822AD">
        <w:t xml:space="preserve"> 2013, </w:t>
      </w:r>
      <w:r w:rsidR="009540B9" w:rsidRPr="00B822AD">
        <w:rPr>
          <w:b/>
          <w:bCs/>
        </w:rPr>
        <w:t>14</w:t>
      </w:r>
      <w:r w:rsidR="009540B9" w:rsidRPr="00B822AD">
        <w:t>:333–346.</w:t>
      </w:r>
    </w:p>
    <w:p w14:paraId="2FB5AF42" w14:textId="77777777" w:rsidR="009540B9" w:rsidRPr="00B822AD" w:rsidRDefault="009540B9" w:rsidP="00B822AD">
      <w:pPr>
        <w:pStyle w:val="Bibliography"/>
      </w:pPr>
      <w:r w:rsidRPr="00B822AD">
        <w:t xml:space="preserve">2. Soon WW, Hariharan M, Snyder MP: </w:t>
      </w:r>
      <w:r w:rsidRPr="00B822AD">
        <w:rPr>
          <w:b/>
          <w:bCs/>
        </w:rPr>
        <w:t>High-throughput sequencing for biology and medicine</w:t>
      </w:r>
      <w:r w:rsidRPr="00B822AD">
        <w:t xml:space="preserve">. </w:t>
      </w:r>
      <w:r w:rsidRPr="00B822AD">
        <w:rPr>
          <w:i/>
          <w:iCs/>
        </w:rPr>
        <w:t>Mol Syst Biol</w:t>
      </w:r>
      <w:r w:rsidRPr="00B822AD">
        <w:t xml:space="preserve"> 2013, </w:t>
      </w:r>
      <w:r w:rsidRPr="00B822AD">
        <w:rPr>
          <w:b/>
          <w:bCs/>
        </w:rPr>
        <w:t>9</w:t>
      </w:r>
      <w:r w:rsidRPr="00B822AD">
        <w:t>.</w:t>
      </w:r>
    </w:p>
    <w:p w14:paraId="68113504" w14:textId="77777777" w:rsidR="009540B9" w:rsidRPr="00B822AD" w:rsidRDefault="009540B9" w:rsidP="00B822AD">
      <w:pPr>
        <w:pStyle w:val="Bibliography"/>
      </w:pPr>
      <w:r w:rsidRPr="00B822AD">
        <w:t xml:space="preserve">3. Alon U: </w:t>
      </w:r>
      <w:r w:rsidRPr="00B822AD">
        <w:rPr>
          <w:b/>
          <w:bCs/>
        </w:rPr>
        <w:t>Biological Networks: The Tinkerer as an Engineer</w:t>
      </w:r>
      <w:r w:rsidRPr="00B822AD">
        <w:t xml:space="preserve">. </w:t>
      </w:r>
      <w:r w:rsidRPr="00B822AD">
        <w:rPr>
          <w:i/>
          <w:iCs/>
        </w:rPr>
        <w:t>Science</w:t>
      </w:r>
      <w:r w:rsidRPr="00B822AD">
        <w:t xml:space="preserve"> 2003, </w:t>
      </w:r>
      <w:r w:rsidRPr="00B822AD">
        <w:rPr>
          <w:b/>
          <w:bCs/>
        </w:rPr>
        <w:t>301</w:t>
      </w:r>
      <w:r w:rsidRPr="00B822AD">
        <w:t>:1866–1867.</w:t>
      </w:r>
    </w:p>
    <w:p w14:paraId="772BC393" w14:textId="77777777" w:rsidR="009540B9" w:rsidRPr="00B822AD" w:rsidRDefault="009540B9" w:rsidP="00B822AD">
      <w:pPr>
        <w:pStyle w:val="Bibliography"/>
      </w:pPr>
      <w:r w:rsidRPr="00B822AD">
        <w:t xml:space="preserve">4. Hartwell LH, Hopfield JJ, Leibler S, Murray AW: </w:t>
      </w:r>
      <w:r w:rsidRPr="00B822AD">
        <w:rPr>
          <w:b/>
          <w:bCs/>
        </w:rPr>
        <w:t>From molecular to modular cell biology</w:t>
      </w:r>
      <w:r w:rsidRPr="00B822AD">
        <w:t xml:space="preserve">. </w:t>
      </w:r>
      <w:r w:rsidRPr="00B822AD">
        <w:rPr>
          <w:i/>
          <w:iCs/>
        </w:rPr>
        <w:t>Nature</w:t>
      </w:r>
      <w:r w:rsidRPr="00B822AD">
        <w:t xml:space="preserve"> 1999, </w:t>
      </w:r>
      <w:r w:rsidRPr="00B822AD">
        <w:rPr>
          <w:b/>
          <w:bCs/>
        </w:rPr>
        <w:t>402</w:t>
      </w:r>
      <w:r w:rsidRPr="00B822AD">
        <w:t>:C47–C52.</w:t>
      </w:r>
    </w:p>
    <w:p w14:paraId="64FAD889" w14:textId="77777777" w:rsidR="009540B9" w:rsidRPr="00B822AD" w:rsidRDefault="009540B9" w:rsidP="00B822AD">
      <w:pPr>
        <w:pStyle w:val="Bibliography"/>
      </w:pPr>
      <w:r w:rsidRPr="00B822AD">
        <w:t xml:space="preserve">5. Langfelder P, Horvath S: </w:t>
      </w:r>
      <w:r w:rsidRPr="00B822AD">
        <w:rPr>
          <w:b/>
          <w:bCs/>
        </w:rPr>
        <w:t>WGCNA: an R package for weighted correlation network analysis</w:t>
      </w:r>
      <w:r w:rsidRPr="00B822AD">
        <w:t xml:space="preserve">. </w:t>
      </w:r>
      <w:r w:rsidRPr="00B822AD">
        <w:rPr>
          <w:i/>
          <w:iCs/>
        </w:rPr>
        <w:t>BMC Bioinformatics</w:t>
      </w:r>
      <w:r w:rsidRPr="00B822AD">
        <w:t xml:space="preserve"> 2008, </w:t>
      </w:r>
      <w:r w:rsidRPr="00B822AD">
        <w:rPr>
          <w:b/>
          <w:bCs/>
        </w:rPr>
        <w:t>9</w:t>
      </w:r>
      <w:r w:rsidRPr="00B822AD">
        <w:t>:559.</w:t>
      </w:r>
    </w:p>
    <w:p w14:paraId="0651DC9C" w14:textId="77777777" w:rsidR="009540B9" w:rsidRPr="00B822AD" w:rsidRDefault="009540B9" w:rsidP="00B822AD">
      <w:pPr>
        <w:pStyle w:val="Bibliography"/>
      </w:pPr>
      <w:r w:rsidRPr="00B822AD">
        <w:t xml:space="preserve">6. Eisen MB, Spellman PT, Brown PO, Botstein D: </w:t>
      </w:r>
      <w:r w:rsidRPr="00B822AD">
        <w:rPr>
          <w:b/>
          <w:bCs/>
        </w:rPr>
        <w:t>Cluster analysis and display of genome-wide expression patterns</w:t>
      </w:r>
      <w:r w:rsidRPr="00B822AD">
        <w:t xml:space="preserve">. </w:t>
      </w:r>
      <w:r w:rsidRPr="00B822AD">
        <w:rPr>
          <w:i/>
          <w:iCs/>
        </w:rPr>
        <w:t>Proc Natl Acad Sci U S A</w:t>
      </w:r>
      <w:r w:rsidRPr="00B822AD">
        <w:t xml:space="preserve"> 1998, </w:t>
      </w:r>
      <w:r w:rsidRPr="00B822AD">
        <w:rPr>
          <w:b/>
          <w:bCs/>
        </w:rPr>
        <w:t>95</w:t>
      </w:r>
      <w:r w:rsidRPr="00B822AD">
        <w:t>:14863–14868.</w:t>
      </w:r>
    </w:p>
    <w:p w14:paraId="0D89022D" w14:textId="77777777" w:rsidR="009540B9" w:rsidRPr="00B822AD" w:rsidRDefault="009540B9" w:rsidP="00B822AD">
      <w:pPr>
        <w:pStyle w:val="Bibliography"/>
      </w:pPr>
      <w:r w:rsidRPr="00B822AD">
        <w:t xml:space="preserve">7. Tamayo P, Slonim D, Mesirov J, Zhu Q, Kitareewan S, Dmitrovsky E, Lander ES, Golub TR: </w:t>
      </w:r>
      <w:r w:rsidRPr="00B822AD">
        <w:rPr>
          <w:b/>
          <w:bCs/>
        </w:rPr>
        <w:t>Interpreting patterns of gene expression with self-organizing maps: Methods and application to hematopoietic differentiation</w:t>
      </w:r>
      <w:r w:rsidRPr="00B822AD">
        <w:t xml:space="preserve">. </w:t>
      </w:r>
      <w:r w:rsidRPr="00B822AD">
        <w:rPr>
          <w:i/>
          <w:iCs/>
        </w:rPr>
        <w:t>Proc Natl Acad Sci</w:t>
      </w:r>
      <w:r w:rsidRPr="00B822AD">
        <w:t xml:space="preserve"> 1999, </w:t>
      </w:r>
      <w:r w:rsidRPr="00B822AD">
        <w:rPr>
          <w:b/>
          <w:bCs/>
        </w:rPr>
        <w:t>96</w:t>
      </w:r>
      <w:r w:rsidRPr="00B822AD">
        <w:t>:2907–2912.</w:t>
      </w:r>
    </w:p>
    <w:p w14:paraId="5C251FFC" w14:textId="77777777" w:rsidR="009540B9" w:rsidRPr="00B822AD" w:rsidRDefault="009540B9" w:rsidP="00B822AD">
      <w:pPr>
        <w:pStyle w:val="Bibliography"/>
      </w:pPr>
      <w:r w:rsidRPr="00B822AD">
        <w:t xml:space="preserve">8. Kluger Y, Basri R, Chang JT, Gerstein M: </w:t>
      </w:r>
      <w:r w:rsidRPr="00B822AD">
        <w:rPr>
          <w:b/>
          <w:bCs/>
        </w:rPr>
        <w:t>Spectral biclustering of microarray data: coclustering genes and conditions</w:t>
      </w:r>
      <w:r w:rsidRPr="00B822AD">
        <w:t xml:space="preserve">. </w:t>
      </w:r>
      <w:r w:rsidRPr="00B822AD">
        <w:rPr>
          <w:i/>
          <w:iCs/>
        </w:rPr>
        <w:t>Genome Res</w:t>
      </w:r>
      <w:r w:rsidRPr="00B822AD">
        <w:t xml:space="preserve"> 2003, </w:t>
      </w:r>
      <w:r w:rsidRPr="00B822AD">
        <w:rPr>
          <w:b/>
          <w:bCs/>
        </w:rPr>
        <w:t>13</w:t>
      </w:r>
      <w:r w:rsidRPr="00B822AD">
        <w:t>:703–716.</w:t>
      </w:r>
    </w:p>
    <w:p w14:paraId="1748E3C3" w14:textId="77777777" w:rsidR="009540B9" w:rsidRPr="00B822AD" w:rsidRDefault="009540B9" w:rsidP="00B822AD">
      <w:pPr>
        <w:pStyle w:val="Bibliography"/>
      </w:pPr>
      <w:r w:rsidRPr="00B822AD">
        <w:t xml:space="preserve">9. Agrawal H, Domany E: </w:t>
      </w:r>
      <w:r w:rsidRPr="00B822AD">
        <w:rPr>
          <w:b/>
          <w:bCs/>
        </w:rPr>
        <w:t>Potts ferromagnets on coexpressed gene networks: identifying maximally stable partitions</w:t>
      </w:r>
      <w:r w:rsidRPr="00B822AD">
        <w:t xml:space="preserve">. </w:t>
      </w:r>
      <w:r w:rsidRPr="00B822AD">
        <w:rPr>
          <w:i/>
          <w:iCs/>
        </w:rPr>
        <w:t>Phys Rev Lett</w:t>
      </w:r>
      <w:r w:rsidRPr="00B822AD">
        <w:t xml:space="preserve"> 2003, </w:t>
      </w:r>
      <w:r w:rsidRPr="00B822AD">
        <w:rPr>
          <w:b/>
          <w:bCs/>
        </w:rPr>
        <w:t>90</w:t>
      </w:r>
      <w:r w:rsidRPr="00B822AD">
        <w:t>:158102.</w:t>
      </w:r>
    </w:p>
    <w:p w14:paraId="625661D1" w14:textId="77777777" w:rsidR="009540B9" w:rsidRPr="00B822AD" w:rsidRDefault="009540B9" w:rsidP="00B822AD">
      <w:pPr>
        <w:pStyle w:val="Bibliography"/>
      </w:pPr>
      <w:r w:rsidRPr="00B822AD">
        <w:t xml:space="preserve">10. Mortazavi A, Williams BA, McCue K, Schaeffer L, Wold B: </w:t>
      </w:r>
      <w:r w:rsidRPr="00B822AD">
        <w:rPr>
          <w:b/>
          <w:bCs/>
        </w:rPr>
        <w:t>Mapping and quantifying mammalian transcriptomes by RNA-Seq</w:t>
      </w:r>
      <w:r w:rsidRPr="00B822AD">
        <w:t xml:space="preserve">. </w:t>
      </w:r>
      <w:r w:rsidRPr="00B822AD">
        <w:rPr>
          <w:i/>
          <w:iCs/>
        </w:rPr>
        <w:t>Nat Methods</w:t>
      </w:r>
      <w:r w:rsidRPr="00B822AD">
        <w:t xml:space="preserve"> 2008, </w:t>
      </w:r>
      <w:r w:rsidRPr="00B822AD">
        <w:rPr>
          <w:b/>
          <w:bCs/>
        </w:rPr>
        <w:t>5</w:t>
      </w:r>
      <w:r w:rsidRPr="00B822AD">
        <w:t>:621–628.</w:t>
      </w:r>
    </w:p>
    <w:p w14:paraId="26F36EB0" w14:textId="77777777" w:rsidR="009540B9" w:rsidRPr="00B822AD" w:rsidRDefault="009540B9" w:rsidP="00B822AD">
      <w:pPr>
        <w:pStyle w:val="Bibliography"/>
      </w:pPr>
      <w:r w:rsidRPr="00B822AD">
        <w:t xml:space="preserve">11. Wang Z, Gerstein M, Snyder M: </w:t>
      </w:r>
      <w:r w:rsidRPr="00B822AD">
        <w:rPr>
          <w:b/>
          <w:bCs/>
        </w:rPr>
        <w:t>RNA-Seq: a revolutionary tool for transcriptomics</w:t>
      </w:r>
      <w:r w:rsidRPr="00B822AD">
        <w:t xml:space="preserve">. </w:t>
      </w:r>
      <w:r w:rsidRPr="00B822AD">
        <w:rPr>
          <w:i/>
          <w:iCs/>
        </w:rPr>
        <w:t>Nat Rev Genet</w:t>
      </w:r>
      <w:r w:rsidRPr="00B822AD">
        <w:t xml:space="preserve"> 2009, </w:t>
      </w:r>
      <w:r w:rsidRPr="00B822AD">
        <w:rPr>
          <w:b/>
          <w:bCs/>
        </w:rPr>
        <w:t>10</w:t>
      </w:r>
      <w:r w:rsidRPr="00B822AD">
        <w:t>:57–63.</w:t>
      </w:r>
    </w:p>
    <w:p w14:paraId="63EA0EA8" w14:textId="77777777" w:rsidR="009540B9" w:rsidRPr="00B822AD" w:rsidRDefault="009540B9" w:rsidP="00B822AD">
      <w:pPr>
        <w:pStyle w:val="Bibliography"/>
      </w:pPr>
      <w:r w:rsidRPr="00B822AD">
        <w:t xml:space="preserve">12. Singh R, Xu J, Berger B: </w:t>
      </w:r>
      <w:r w:rsidRPr="00B822AD">
        <w:rPr>
          <w:b/>
          <w:bCs/>
        </w:rPr>
        <w:t>Global alignment of multiple protein interaction networks with application to functional orthology detection</w:t>
      </w:r>
      <w:r w:rsidRPr="00B822AD">
        <w:t xml:space="preserve">. </w:t>
      </w:r>
      <w:r w:rsidRPr="00B822AD">
        <w:rPr>
          <w:i/>
          <w:iCs/>
        </w:rPr>
        <w:t>Proc Natl Acad Sci</w:t>
      </w:r>
      <w:r w:rsidRPr="00B822AD">
        <w:t xml:space="preserve"> 2008, </w:t>
      </w:r>
      <w:r w:rsidRPr="00B822AD">
        <w:rPr>
          <w:b/>
          <w:bCs/>
        </w:rPr>
        <w:t>105</w:t>
      </w:r>
      <w:r w:rsidRPr="00B822AD">
        <w:t>:12763–12768.</w:t>
      </w:r>
    </w:p>
    <w:p w14:paraId="25413021" w14:textId="77777777" w:rsidR="009540B9" w:rsidRPr="00B822AD" w:rsidRDefault="009540B9" w:rsidP="00B822AD">
      <w:pPr>
        <w:pStyle w:val="Bibliography"/>
      </w:pPr>
      <w:r w:rsidRPr="00B822AD">
        <w:t xml:space="preserve">13. Mucha PJ, Richardson T, Macon K, Porter MA, Onnela J-P: </w:t>
      </w:r>
      <w:r w:rsidRPr="00B822AD">
        <w:rPr>
          <w:b/>
          <w:bCs/>
        </w:rPr>
        <w:t>Community Structure in Time-Dependent, Multiscale, and Multiplex Networks</w:t>
      </w:r>
      <w:r w:rsidRPr="00B822AD">
        <w:t xml:space="preserve">. </w:t>
      </w:r>
      <w:r w:rsidRPr="00B822AD">
        <w:rPr>
          <w:i/>
          <w:iCs/>
        </w:rPr>
        <w:t>Science</w:t>
      </w:r>
      <w:r w:rsidRPr="00B822AD">
        <w:t xml:space="preserve"> 2010, </w:t>
      </w:r>
      <w:r w:rsidRPr="00B822AD">
        <w:rPr>
          <w:b/>
          <w:bCs/>
        </w:rPr>
        <w:t>328</w:t>
      </w:r>
      <w:r w:rsidRPr="00B822AD">
        <w:t>:876–878.</w:t>
      </w:r>
    </w:p>
    <w:p w14:paraId="50E02772" w14:textId="77777777" w:rsidR="009540B9" w:rsidRPr="00B822AD" w:rsidRDefault="009540B9" w:rsidP="00B822AD">
      <w:pPr>
        <w:pStyle w:val="Bibliography"/>
      </w:pPr>
      <w:r w:rsidRPr="00B822AD">
        <w:t xml:space="preserve">14. Newman MEJ, Strogatz SH, Watts DJ: </w:t>
      </w:r>
      <w:r w:rsidRPr="00B822AD">
        <w:rPr>
          <w:b/>
          <w:bCs/>
        </w:rPr>
        <w:t>Random graphs with arbitrary degree distributions and their applications</w:t>
      </w:r>
      <w:r w:rsidRPr="00B822AD">
        <w:t xml:space="preserve">. </w:t>
      </w:r>
      <w:r w:rsidRPr="00B822AD">
        <w:rPr>
          <w:i/>
          <w:iCs/>
        </w:rPr>
        <w:t>Phys Rev E</w:t>
      </w:r>
      <w:r w:rsidRPr="00B822AD">
        <w:t xml:space="preserve"> 2001, </w:t>
      </w:r>
      <w:r w:rsidRPr="00B822AD">
        <w:rPr>
          <w:b/>
          <w:bCs/>
        </w:rPr>
        <w:t>64</w:t>
      </w:r>
      <w:r w:rsidRPr="00B822AD">
        <w:t>:026118.</w:t>
      </w:r>
    </w:p>
    <w:p w14:paraId="425628DD" w14:textId="77777777" w:rsidR="009540B9" w:rsidRPr="00B822AD" w:rsidRDefault="009540B9" w:rsidP="00B822AD">
      <w:pPr>
        <w:pStyle w:val="Bibliography"/>
      </w:pPr>
      <w:r w:rsidRPr="00B822AD">
        <w:t xml:space="preserve">15. Maslov S, Sneppen K: </w:t>
      </w:r>
      <w:r w:rsidRPr="00B822AD">
        <w:rPr>
          <w:b/>
          <w:bCs/>
        </w:rPr>
        <w:t>Specificity and Stability in Topology of Protein Networks</w:t>
      </w:r>
      <w:r w:rsidRPr="00B822AD">
        <w:t xml:space="preserve">. </w:t>
      </w:r>
      <w:r w:rsidRPr="00B822AD">
        <w:rPr>
          <w:i/>
          <w:iCs/>
        </w:rPr>
        <w:t>Science</w:t>
      </w:r>
      <w:r w:rsidRPr="00B822AD">
        <w:t xml:space="preserve"> 2002, </w:t>
      </w:r>
      <w:r w:rsidRPr="00B822AD">
        <w:rPr>
          <w:b/>
          <w:bCs/>
        </w:rPr>
        <w:t>296</w:t>
      </w:r>
      <w:r w:rsidRPr="00B822AD">
        <w:t>:910–913.</w:t>
      </w:r>
    </w:p>
    <w:p w14:paraId="7E6A8810" w14:textId="77777777" w:rsidR="009540B9" w:rsidRPr="00B822AD" w:rsidRDefault="009540B9" w:rsidP="00B822AD">
      <w:pPr>
        <w:pStyle w:val="Bibliography"/>
      </w:pPr>
      <w:r w:rsidRPr="00B822AD">
        <w:t xml:space="preserve">16. Newman MEJ: </w:t>
      </w:r>
      <w:r w:rsidRPr="00B822AD">
        <w:rPr>
          <w:b/>
          <w:bCs/>
        </w:rPr>
        <w:t>Modularity and Community Structure in Networks</w:t>
      </w:r>
      <w:r w:rsidRPr="00B822AD">
        <w:t xml:space="preserve">. </w:t>
      </w:r>
      <w:r w:rsidRPr="00B822AD">
        <w:rPr>
          <w:i/>
          <w:iCs/>
        </w:rPr>
        <w:t>Proc Natl Acad Sci</w:t>
      </w:r>
      <w:r w:rsidRPr="00B822AD">
        <w:t xml:space="preserve"> 2006, </w:t>
      </w:r>
      <w:r w:rsidRPr="00B822AD">
        <w:rPr>
          <w:b/>
          <w:bCs/>
        </w:rPr>
        <w:t>103</w:t>
      </w:r>
      <w:r w:rsidRPr="00B822AD">
        <w:t>:8577–8582.</w:t>
      </w:r>
    </w:p>
    <w:p w14:paraId="57F2CF96" w14:textId="77777777" w:rsidR="009540B9" w:rsidRPr="00B822AD" w:rsidRDefault="009540B9" w:rsidP="00B822AD">
      <w:pPr>
        <w:pStyle w:val="Bibliography"/>
      </w:pPr>
      <w:r w:rsidRPr="00B822AD">
        <w:t xml:space="preserve">17. Wu FY: </w:t>
      </w:r>
      <w:r w:rsidRPr="00B822AD">
        <w:rPr>
          <w:b/>
          <w:bCs/>
        </w:rPr>
        <w:t>The Potts model</w:t>
      </w:r>
      <w:r w:rsidRPr="00B822AD">
        <w:t xml:space="preserve">. </w:t>
      </w:r>
      <w:r w:rsidRPr="00B822AD">
        <w:rPr>
          <w:i/>
          <w:iCs/>
        </w:rPr>
        <w:t>Rev Mod Phys</w:t>
      </w:r>
      <w:r w:rsidRPr="00B822AD">
        <w:t xml:space="preserve"> 1982, </w:t>
      </w:r>
      <w:r w:rsidRPr="00B822AD">
        <w:rPr>
          <w:b/>
          <w:bCs/>
        </w:rPr>
        <w:t>54</w:t>
      </w:r>
      <w:r w:rsidRPr="00B822AD">
        <w:t>:235–268.</w:t>
      </w:r>
    </w:p>
    <w:p w14:paraId="19129E69" w14:textId="77777777" w:rsidR="009540B9" w:rsidRPr="00B822AD" w:rsidRDefault="009540B9" w:rsidP="00B822AD">
      <w:pPr>
        <w:pStyle w:val="Bibliography"/>
      </w:pPr>
      <w:r w:rsidRPr="00B822AD">
        <w:t xml:space="preserve">18. Reichardt J, Bornholdt S: </w:t>
      </w:r>
      <w:r w:rsidRPr="00B822AD">
        <w:rPr>
          <w:b/>
          <w:bCs/>
        </w:rPr>
        <w:t>Detecting Fuzzy Community Structures in Complex Networks with a Potts Model</w:t>
      </w:r>
      <w:r w:rsidRPr="00B822AD">
        <w:t xml:space="preserve">. </w:t>
      </w:r>
      <w:r w:rsidRPr="00B822AD">
        <w:rPr>
          <w:i/>
          <w:iCs/>
        </w:rPr>
        <w:t>Phys Rev Lett</w:t>
      </w:r>
      <w:r w:rsidRPr="00B822AD">
        <w:t xml:space="preserve"> 2004, </w:t>
      </w:r>
      <w:r w:rsidRPr="00B822AD">
        <w:rPr>
          <w:b/>
          <w:bCs/>
        </w:rPr>
        <w:t>93</w:t>
      </w:r>
      <w:r w:rsidRPr="00B822AD">
        <w:t>:218701.</w:t>
      </w:r>
    </w:p>
    <w:p w14:paraId="7A53F1B7" w14:textId="77777777" w:rsidR="009540B9" w:rsidRPr="00B822AD" w:rsidRDefault="009540B9" w:rsidP="00B822AD">
      <w:pPr>
        <w:pStyle w:val="Bibliography"/>
      </w:pPr>
      <w:r w:rsidRPr="00B822AD">
        <w:t xml:space="preserve">19. Ruan J, Dean A, Zhang W: </w:t>
      </w:r>
      <w:r w:rsidRPr="00B822AD">
        <w:rPr>
          <w:b/>
          <w:bCs/>
        </w:rPr>
        <w:t>A general co-expression network-based approach to gene expression analysis: comparison and applications</w:t>
      </w:r>
      <w:r w:rsidRPr="00B822AD">
        <w:t xml:space="preserve">. </w:t>
      </w:r>
      <w:r w:rsidRPr="00B822AD">
        <w:rPr>
          <w:i/>
          <w:iCs/>
        </w:rPr>
        <w:t>BMC Syst Biol</w:t>
      </w:r>
      <w:r w:rsidRPr="00B822AD">
        <w:t xml:space="preserve"> 2010, </w:t>
      </w:r>
      <w:r w:rsidRPr="00B822AD">
        <w:rPr>
          <w:b/>
          <w:bCs/>
        </w:rPr>
        <w:t>4</w:t>
      </w:r>
      <w:r w:rsidRPr="00B822AD">
        <w:t>:8.</w:t>
      </w:r>
    </w:p>
    <w:p w14:paraId="016CF5F1" w14:textId="77777777" w:rsidR="009540B9" w:rsidRPr="00B822AD" w:rsidRDefault="009540B9" w:rsidP="00B822AD">
      <w:pPr>
        <w:pStyle w:val="Bibliography"/>
      </w:pPr>
      <w:r w:rsidRPr="00B822AD">
        <w:t xml:space="preserve">20. Zhou X, Kao M-CJ, Wong WH: </w:t>
      </w:r>
      <w:r w:rsidRPr="00B822AD">
        <w:rPr>
          <w:b/>
          <w:bCs/>
        </w:rPr>
        <w:t>Transitive functional annotation by shortest-path analysis of gene expression data</w:t>
      </w:r>
      <w:r w:rsidRPr="00B822AD">
        <w:t xml:space="preserve">. </w:t>
      </w:r>
      <w:r w:rsidRPr="00B822AD">
        <w:rPr>
          <w:i/>
          <w:iCs/>
        </w:rPr>
        <w:t>Proc Natl Acad Sci U S A</w:t>
      </w:r>
      <w:r w:rsidRPr="00B822AD">
        <w:t xml:space="preserve"> 2002, </w:t>
      </w:r>
      <w:r w:rsidRPr="00B822AD">
        <w:rPr>
          <w:b/>
          <w:bCs/>
        </w:rPr>
        <w:t>99</w:t>
      </w:r>
      <w:r w:rsidRPr="00B822AD">
        <w:t>:12783–12788.</w:t>
      </w:r>
    </w:p>
    <w:p w14:paraId="4C23C6C9" w14:textId="77777777" w:rsidR="009540B9" w:rsidRPr="00B822AD" w:rsidRDefault="009540B9" w:rsidP="00B822AD">
      <w:pPr>
        <w:pStyle w:val="Bibliography"/>
      </w:pPr>
      <w:r w:rsidRPr="00B822AD">
        <w:t xml:space="preserve">21. Van Noort V, Snel B, Huynen MA: </w:t>
      </w:r>
      <w:r w:rsidRPr="00B822AD">
        <w:rPr>
          <w:b/>
          <w:bCs/>
        </w:rPr>
        <w:t>The yeast coexpression network has a small-world, scale-free architecture and can be explained by a simple model</w:t>
      </w:r>
      <w:r w:rsidRPr="00B822AD">
        <w:t xml:space="preserve">. </w:t>
      </w:r>
      <w:r w:rsidRPr="00B822AD">
        <w:rPr>
          <w:i/>
          <w:iCs/>
        </w:rPr>
        <w:t>EMBO Rep</w:t>
      </w:r>
      <w:r w:rsidRPr="00B822AD">
        <w:t xml:space="preserve"> 2004, </w:t>
      </w:r>
      <w:r w:rsidRPr="00B822AD">
        <w:rPr>
          <w:b/>
          <w:bCs/>
        </w:rPr>
        <w:t>5</w:t>
      </w:r>
      <w:r w:rsidRPr="00B822AD">
        <w:t>:280–284.</w:t>
      </w:r>
    </w:p>
    <w:p w14:paraId="138DFB9E" w14:textId="77777777" w:rsidR="009540B9" w:rsidRPr="00B822AD" w:rsidRDefault="009540B9" w:rsidP="00B822AD">
      <w:pPr>
        <w:pStyle w:val="Bibliography"/>
      </w:pPr>
      <w:r w:rsidRPr="00B822AD">
        <w:t xml:space="preserve">22. Jordan IK, Mariño-Ramírez L, Wolf YI, Koonin EV: </w:t>
      </w:r>
      <w:r w:rsidRPr="00B822AD">
        <w:rPr>
          <w:b/>
          <w:bCs/>
        </w:rPr>
        <w:t>Conservation and coevolution in the scale-free human gene coexpression network</w:t>
      </w:r>
      <w:r w:rsidRPr="00B822AD">
        <w:t xml:space="preserve">. </w:t>
      </w:r>
      <w:r w:rsidRPr="00B822AD">
        <w:rPr>
          <w:i/>
          <w:iCs/>
        </w:rPr>
        <w:t>Mol Biol Evol</w:t>
      </w:r>
      <w:r w:rsidRPr="00B822AD">
        <w:t xml:space="preserve"> 2004, </w:t>
      </w:r>
      <w:r w:rsidRPr="00B822AD">
        <w:rPr>
          <w:b/>
          <w:bCs/>
        </w:rPr>
        <w:t>21</w:t>
      </w:r>
      <w:r w:rsidRPr="00B822AD">
        <w:t>:2058–2070.</w:t>
      </w:r>
    </w:p>
    <w:p w14:paraId="48FA9F3C" w14:textId="77777777" w:rsidR="009540B9" w:rsidRPr="00B822AD" w:rsidRDefault="009540B9" w:rsidP="00B822AD">
      <w:pPr>
        <w:pStyle w:val="Bibliography"/>
      </w:pPr>
      <w:r w:rsidRPr="00B822AD">
        <w:t xml:space="preserve">23. Stuart JM: </w:t>
      </w:r>
      <w:r w:rsidRPr="00B822AD">
        <w:rPr>
          <w:b/>
          <w:bCs/>
        </w:rPr>
        <w:t>A Gene-Coexpression Network for Global Discovery of Conserved Genetic Modules</w:t>
      </w:r>
      <w:r w:rsidRPr="00B822AD">
        <w:t xml:space="preserve">. </w:t>
      </w:r>
      <w:r w:rsidRPr="00B822AD">
        <w:rPr>
          <w:i/>
          <w:iCs/>
        </w:rPr>
        <w:t>Science</w:t>
      </w:r>
      <w:r w:rsidRPr="00B822AD">
        <w:t xml:space="preserve"> 2003, </w:t>
      </w:r>
      <w:r w:rsidRPr="00B822AD">
        <w:rPr>
          <w:b/>
          <w:bCs/>
        </w:rPr>
        <w:t>302</w:t>
      </w:r>
      <w:r w:rsidRPr="00B822AD">
        <w:t>:249–255.</w:t>
      </w:r>
    </w:p>
    <w:p w14:paraId="51BB9B89" w14:textId="77777777" w:rsidR="009540B9" w:rsidRPr="00B822AD" w:rsidRDefault="009540B9" w:rsidP="00B822AD">
      <w:pPr>
        <w:pStyle w:val="Bibliography"/>
      </w:pPr>
      <w:r w:rsidRPr="00B822AD">
        <w:t xml:space="preserve">24. Kang HJ, Kawasawa YI, Cheng F, Zhu Y, Xu X, Li M, Sousa AMM, Pletikos M, Meyer KA, Sedmak G, Guennel T, Shin Y, Johnson MB, Krsnik Ž, Mayer S, Fertuzinhos S, Umlauf S, Lisgo SN, Vortmeyer A, Weinberger DR, Mane S, Hyde TM, Huttner A, Reimers M, Kleinman JE, Šestan N: </w:t>
      </w:r>
      <w:r w:rsidRPr="00B822AD">
        <w:rPr>
          <w:b/>
          <w:bCs/>
        </w:rPr>
        <w:t>Spatio-temporal transcriptome of the human brain</w:t>
      </w:r>
      <w:r w:rsidRPr="00B822AD">
        <w:t xml:space="preserve">. </w:t>
      </w:r>
      <w:r w:rsidRPr="00B822AD">
        <w:rPr>
          <w:i/>
          <w:iCs/>
        </w:rPr>
        <w:t>Nature</w:t>
      </w:r>
      <w:r w:rsidRPr="00B822AD">
        <w:t xml:space="preserve"> 2011, </w:t>
      </w:r>
      <w:r w:rsidRPr="00B822AD">
        <w:rPr>
          <w:b/>
          <w:bCs/>
        </w:rPr>
        <w:t>478</w:t>
      </w:r>
      <w:r w:rsidRPr="00B822AD">
        <w:t>:483–489.</w:t>
      </w:r>
    </w:p>
    <w:p w14:paraId="254AAF56" w14:textId="77777777" w:rsidR="009540B9" w:rsidRPr="00B822AD" w:rsidRDefault="009540B9" w:rsidP="00B822AD">
      <w:pPr>
        <w:pStyle w:val="Bibliography"/>
      </w:pPr>
      <w:r w:rsidRPr="00B822AD">
        <w:t xml:space="preserve">25. Mao L, Van Hemert JL, Dash S, Dickerson JA: </w:t>
      </w:r>
      <w:r w:rsidRPr="00B822AD">
        <w:rPr>
          <w:b/>
          <w:bCs/>
        </w:rPr>
        <w:t>Arabidopsis gene co-expression network and its functional modules</w:t>
      </w:r>
      <w:r w:rsidRPr="00B822AD">
        <w:t xml:space="preserve">. </w:t>
      </w:r>
      <w:r w:rsidRPr="00B822AD">
        <w:rPr>
          <w:i/>
          <w:iCs/>
        </w:rPr>
        <w:t>BMC Bioinformatics</w:t>
      </w:r>
      <w:r w:rsidRPr="00B822AD">
        <w:t xml:space="preserve"> 2009, </w:t>
      </w:r>
      <w:r w:rsidRPr="00B822AD">
        <w:rPr>
          <w:b/>
          <w:bCs/>
        </w:rPr>
        <w:t>10</w:t>
      </w:r>
      <w:r w:rsidRPr="00B822AD">
        <w:t>:346.</w:t>
      </w:r>
    </w:p>
    <w:p w14:paraId="3D35448B" w14:textId="77777777" w:rsidR="009540B9" w:rsidRPr="00B822AD" w:rsidRDefault="009540B9" w:rsidP="00B822AD">
      <w:pPr>
        <w:pStyle w:val="Bibliography"/>
      </w:pPr>
      <w:r w:rsidRPr="00B822AD">
        <w:t xml:space="preserve">26. Traag VA, Bruggeman J: </w:t>
      </w:r>
      <w:r w:rsidRPr="00B822AD">
        <w:rPr>
          <w:b/>
          <w:bCs/>
        </w:rPr>
        <w:t>Community detection in networks with positive and negative links</w:t>
      </w:r>
      <w:r w:rsidRPr="00B822AD">
        <w:t xml:space="preserve">. </w:t>
      </w:r>
      <w:r w:rsidRPr="00B822AD">
        <w:rPr>
          <w:i/>
          <w:iCs/>
        </w:rPr>
        <w:t>Phys Rev E</w:t>
      </w:r>
      <w:r w:rsidRPr="00B822AD">
        <w:t xml:space="preserve"> 2009, </w:t>
      </w:r>
      <w:r w:rsidRPr="00B822AD">
        <w:rPr>
          <w:b/>
          <w:bCs/>
        </w:rPr>
        <w:t>80</w:t>
      </w:r>
      <w:r w:rsidRPr="00B822AD">
        <w:t>:036115.</w:t>
      </w:r>
    </w:p>
    <w:p w14:paraId="3F935B38" w14:textId="77777777" w:rsidR="009540B9" w:rsidRPr="00B822AD" w:rsidRDefault="009540B9" w:rsidP="00B822AD">
      <w:pPr>
        <w:pStyle w:val="Bibliography"/>
      </w:pPr>
      <w:r w:rsidRPr="00B822AD">
        <w:t xml:space="preserve">27. Gerstein M, Rozowsky J, Yan K-K, Wang D, et al: </w:t>
      </w:r>
      <w:r w:rsidRPr="00B822AD">
        <w:rPr>
          <w:b/>
          <w:bCs/>
        </w:rPr>
        <w:t>Comparison of 3 metazoan transcriptomes</w:t>
      </w:r>
      <w:r w:rsidRPr="00B822AD">
        <w:t>. .</w:t>
      </w:r>
    </w:p>
    <w:p w14:paraId="131F3B34" w14:textId="77777777" w:rsidR="009540B9" w:rsidRPr="00B822AD" w:rsidRDefault="009540B9" w:rsidP="00B822AD">
      <w:pPr>
        <w:pStyle w:val="Bibliography"/>
      </w:pPr>
      <w:r w:rsidRPr="00B822AD">
        <w:t xml:space="preserve">28. Chabalier J, Mosser J, Burgun A: </w:t>
      </w:r>
      <w:r w:rsidRPr="00B822AD">
        <w:rPr>
          <w:b/>
          <w:bCs/>
        </w:rPr>
        <w:t>A transversal approach to predict gene product networks from ontology-based similarity</w:t>
      </w:r>
      <w:r w:rsidRPr="00B822AD">
        <w:t xml:space="preserve">. </w:t>
      </w:r>
      <w:r w:rsidRPr="00B822AD">
        <w:rPr>
          <w:i/>
          <w:iCs/>
        </w:rPr>
        <w:t>BMC Bioinformatics</w:t>
      </w:r>
      <w:r w:rsidRPr="00B822AD">
        <w:t xml:space="preserve"> 2007, </w:t>
      </w:r>
      <w:r w:rsidRPr="00B822AD">
        <w:rPr>
          <w:b/>
          <w:bCs/>
        </w:rPr>
        <w:t>8</w:t>
      </w:r>
      <w:r w:rsidRPr="00B822AD">
        <w:t>:235.</w:t>
      </w:r>
    </w:p>
    <w:p w14:paraId="302EF4C9" w14:textId="77777777" w:rsidR="009540B9" w:rsidRPr="00B822AD" w:rsidRDefault="009540B9" w:rsidP="00B822AD">
      <w:pPr>
        <w:pStyle w:val="Bibliography"/>
      </w:pPr>
      <w:r w:rsidRPr="00B822AD">
        <w:t xml:space="preserve">29. Boyle AP, Araya C, Snyder M: </w:t>
      </w:r>
      <w:r w:rsidRPr="00B822AD">
        <w:rPr>
          <w:b/>
          <w:bCs/>
        </w:rPr>
        <w:t>Comparative analysis of regulatory information and circuits across diverse species</w:t>
      </w:r>
      <w:r w:rsidRPr="00B822AD">
        <w:t>. .</w:t>
      </w:r>
    </w:p>
    <w:p w14:paraId="14719405" w14:textId="77777777" w:rsidR="009540B9" w:rsidRPr="00B822AD" w:rsidRDefault="009540B9" w:rsidP="00B822AD">
      <w:pPr>
        <w:pStyle w:val="Bibliography"/>
      </w:pPr>
      <w:r w:rsidRPr="00B822AD">
        <w:t xml:space="preserve">30. Newman MEJ: </w:t>
      </w:r>
      <w:r w:rsidRPr="00B822AD">
        <w:rPr>
          <w:i/>
          <w:iCs/>
        </w:rPr>
        <w:t>Analysis of Weighted Networks</w:t>
      </w:r>
      <w:r w:rsidRPr="00B822AD">
        <w:t xml:space="preserve">. </w:t>
      </w:r>
      <w:r w:rsidRPr="00B822AD">
        <w:rPr>
          <w:i/>
          <w:iCs/>
        </w:rPr>
        <w:t>arXiv e-print</w:t>
      </w:r>
      <w:r w:rsidRPr="00B822AD">
        <w:t>; 2004.</w:t>
      </w:r>
    </w:p>
    <w:p w14:paraId="644844DA" w14:textId="77777777" w:rsidR="009540B9" w:rsidRPr="00B822AD" w:rsidRDefault="009540B9" w:rsidP="00B822AD">
      <w:pPr>
        <w:pStyle w:val="Bibliography"/>
      </w:pPr>
      <w:r w:rsidRPr="00B822AD">
        <w:t xml:space="preserve">31. Berg J, Lassig M: </w:t>
      </w:r>
      <w:r w:rsidRPr="00B822AD">
        <w:rPr>
          <w:b/>
          <w:bCs/>
        </w:rPr>
        <w:t>Cross-Species Analysis of Biological Networks by Bayesian Alignment</w:t>
      </w:r>
      <w:r w:rsidRPr="00B822AD">
        <w:t xml:space="preserve">. </w:t>
      </w:r>
      <w:r w:rsidRPr="00B822AD">
        <w:rPr>
          <w:i/>
          <w:iCs/>
        </w:rPr>
        <w:t>Proc Natl Acad Sci</w:t>
      </w:r>
      <w:r w:rsidRPr="00B822AD">
        <w:t xml:space="preserve"> 2006, </w:t>
      </w:r>
      <w:r w:rsidRPr="00B822AD">
        <w:rPr>
          <w:b/>
          <w:bCs/>
        </w:rPr>
        <w:t>103</w:t>
      </w:r>
      <w:r w:rsidRPr="00B822AD">
        <w:t>:10967–10972.</w:t>
      </w:r>
    </w:p>
    <w:p w14:paraId="43865283" w14:textId="77777777" w:rsidR="009540B9" w:rsidRPr="00B822AD" w:rsidRDefault="009540B9" w:rsidP="00B822AD">
      <w:pPr>
        <w:pStyle w:val="Bibliography"/>
      </w:pPr>
      <w:r w:rsidRPr="00B822AD">
        <w:t xml:space="preserve">32. Ficklin SP, Feltus FA: </w:t>
      </w:r>
      <w:r w:rsidRPr="00B822AD">
        <w:rPr>
          <w:b/>
          <w:bCs/>
        </w:rPr>
        <w:t>Gene coexpression network alignment and conservation of gene modules between two grass species: maize and rice</w:t>
      </w:r>
      <w:r w:rsidRPr="00B822AD">
        <w:t xml:space="preserve">. </w:t>
      </w:r>
      <w:r w:rsidRPr="00B822AD">
        <w:rPr>
          <w:i/>
          <w:iCs/>
        </w:rPr>
        <w:t>Plant Physiol</w:t>
      </w:r>
      <w:r w:rsidRPr="00B822AD">
        <w:t xml:space="preserve"> 2011, </w:t>
      </w:r>
      <w:r w:rsidRPr="00B822AD">
        <w:rPr>
          <w:b/>
          <w:bCs/>
        </w:rPr>
        <w:t>156</w:t>
      </w:r>
      <w:r w:rsidRPr="00B822AD">
        <w:t>:1244–1256.</w:t>
      </w:r>
    </w:p>
    <w:p w14:paraId="131833F9" w14:textId="77777777" w:rsidR="009540B9" w:rsidRPr="00B822AD" w:rsidRDefault="009540B9" w:rsidP="00B822AD">
      <w:pPr>
        <w:pStyle w:val="Bibliography"/>
      </w:pPr>
      <w:r w:rsidRPr="00B822AD">
        <w:t xml:space="preserve">33. Oliver S: </w:t>
      </w:r>
      <w:r w:rsidRPr="00B822AD">
        <w:rPr>
          <w:b/>
          <w:bCs/>
        </w:rPr>
        <w:t>Proteomics: Guilt-by-association goes global</w:t>
      </w:r>
      <w:r w:rsidRPr="00B822AD">
        <w:t xml:space="preserve">. </w:t>
      </w:r>
      <w:r w:rsidRPr="00B822AD">
        <w:rPr>
          <w:i/>
          <w:iCs/>
        </w:rPr>
        <w:t>Nature</w:t>
      </w:r>
      <w:r w:rsidRPr="00B822AD">
        <w:t xml:space="preserve"> 2000, </w:t>
      </w:r>
      <w:r w:rsidRPr="00B822AD">
        <w:rPr>
          <w:b/>
          <w:bCs/>
        </w:rPr>
        <w:t>403</w:t>
      </w:r>
      <w:r w:rsidRPr="00B822AD">
        <w:t>:601–603.</w:t>
      </w:r>
    </w:p>
    <w:p w14:paraId="228E9CC5" w14:textId="77777777" w:rsidR="009540B9" w:rsidRPr="00B822AD" w:rsidRDefault="009540B9" w:rsidP="00B822AD">
      <w:pPr>
        <w:pStyle w:val="Bibliography"/>
      </w:pPr>
      <w:r w:rsidRPr="00B822AD">
        <w:t xml:space="preserve">34. Guttman M, Amit I, Garber M, French C, Lin MF, Feldser D, Huarte M, Zuk O, Carey BW, Cassady JP, Cabili MN, Jaenisch R, Mikkelsen TS, Jacks T, Hacohen N, Bernstein BE, Kellis M, Regev A, Rinn JL, Lander ES: </w:t>
      </w:r>
      <w:r w:rsidRPr="00B822AD">
        <w:rPr>
          <w:b/>
          <w:bCs/>
        </w:rPr>
        <w:t>Chromatin signature reveals over a thousand highly conserved large non-coding RNAs in mammals</w:t>
      </w:r>
      <w:r w:rsidRPr="00B822AD">
        <w:t xml:space="preserve">. </w:t>
      </w:r>
      <w:r w:rsidRPr="00B822AD">
        <w:rPr>
          <w:i/>
          <w:iCs/>
        </w:rPr>
        <w:t>Nature</w:t>
      </w:r>
      <w:r w:rsidRPr="00B822AD">
        <w:t xml:space="preserve"> 2009, </w:t>
      </w:r>
      <w:r w:rsidRPr="00B822AD">
        <w:rPr>
          <w:b/>
          <w:bCs/>
        </w:rPr>
        <w:t>458</w:t>
      </w:r>
      <w:r w:rsidRPr="00B822AD">
        <w:t>:223–227.</w:t>
      </w:r>
    </w:p>
    <w:p w14:paraId="5420E5B7" w14:textId="77777777" w:rsidR="009540B9" w:rsidRPr="00B822AD" w:rsidRDefault="009540B9" w:rsidP="00B822AD">
      <w:pPr>
        <w:pStyle w:val="Bibliography"/>
      </w:pPr>
      <w:r w:rsidRPr="00B822AD">
        <w:t xml:space="preserve">35. Liao Q, Liu C, Yuan X, Kang S, Miao R, Xiao H, Zhao G, Luo H, Bu D, Zhao H, Skogerbø G, Wu Z, Zhao Y: </w:t>
      </w:r>
      <w:r w:rsidRPr="00B822AD">
        <w:rPr>
          <w:b/>
          <w:bCs/>
        </w:rPr>
        <w:t>Large-scale prediction of long non-coding RNA functions in a coding–non-coding gene co-expression network</w:t>
      </w:r>
      <w:r w:rsidRPr="00B822AD">
        <w:t xml:space="preserve">. </w:t>
      </w:r>
      <w:r w:rsidRPr="00B822AD">
        <w:rPr>
          <w:i/>
          <w:iCs/>
        </w:rPr>
        <w:t>Nucleic Acids Res</w:t>
      </w:r>
      <w:r w:rsidRPr="00B822AD">
        <w:t xml:space="preserve"> 2011.</w:t>
      </w:r>
    </w:p>
    <w:p w14:paraId="0D198782" w14:textId="77777777" w:rsidR="009540B9" w:rsidRPr="00B822AD" w:rsidRDefault="009540B9" w:rsidP="00B822AD">
      <w:pPr>
        <w:pStyle w:val="Bibliography"/>
      </w:pPr>
      <w:r w:rsidRPr="00B822AD">
        <w:t xml:space="preserve">36. Dai H, Chen Y, Chen S, Mao Q, Kennedy D, Landback P, Eyre-Walker A, Du W, Long M: </w:t>
      </w:r>
      <w:r w:rsidRPr="00B822AD">
        <w:rPr>
          <w:b/>
          <w:bCs/>
        </w:rPr>
        <w:t>The evolution of courtship behaviors through the origination of a new gene in Drosophila</w:t>
      </w:r>
      <w:r w:rsidRPr="00B822AD">
        <w:t xml:space="preserve">. </w:t>
      </w:r>
      <w:r w:rsidRPr="00B822AD">
        <w:rPr>
          <w:i/>
          <w:iCs/>
        </w:rPr>
        <w:t>Proc Natl Acad Sci</w:t>
      </w:r>
      <w:r w:rsidRPr="00B822AD">
        <w:t xml:space="preserve"> 2008, </w:t>
      </w:r>
      <w:r w:rsidRPr="00B822AD">
        <w:rPr>
          <w:b/>
          <w:bCs/>
        </w:rPr>
        <w:t>105</w:t>
      </w:r>
      <w:r w:rsidRPr="00B822AD">
        <w:t>:7478–7483.</w:t>
      </w:r>
    </w:p>
    <w:p w14:paraId="27703A87" w14:textId="77777777" w:rsidR="009540B9" w:rsidRPr="00B822AD" w:rsidRDefault="009540B9" w:rsidP="00B822AD">
      <w:pPr>
        <w:pStyle w:val="Bibliography"/>
      </w:pPr>
      <w:r w:rsidRPr="00B822AD">
        <w:t xml:space="preserve">37. Nam J-W, Bartel DP: </w:t>
      </w:r>
      <w:r w:rsidRPr="00B822AD">
        <w:rPr>
          <w:b/>
          <w:bCs/>
        </w:rPr>
        <w:t>Long noncoding RNAs in C. elegans</w:t>
      </w:r>
      <w:r w:rsidRPr="00B822AD">
        <w:t xml:space="preserve">. </w:t>
      </w:r>
      <w:r w:rsidRPr="00B822AD">
        <w:rPr>
          <w:i/>
          <w:iCs/>
        </w:rPr>
        <w:t>Genome Res</w:t>
      </w:r>
      <w:r w:rsidRPr="00B822AD">
        <w:t xml:space="preserve"> 2012, </w:t>
      </w:r>
      <w:r w:rsidRPr="00B822AD">
        <w:rPr>
          <w:b/>
          <w:bCs/>
        </w:rPr>
        <w:t>22</w:t>
      </w:r>
      <w:r w:rsidRPr="00B822AD">
        <w:t>:2529–2540.</w:t>
      </w:r>
    </w:p>
    <w:p w14:paraId="17821EA5" w14:textId="77777777" w:rsidR="009540B9" w:rsidRPr="00B822AD" w:rsidRDefault="009540B9" w:rsidP="00B822AD">
      <w:pPr>
        <w:pStyle w:val="Bibliography"/>
      </w:pPr>
      <w:r w:rsidRPr="00B822AD">
        <w:t xml:space="preserve">38. Pang KC, Frith MC, Mattick JS: </w:t>
      </w:r>
      <w:r w:rsidRPr="00B822AD">
        <w:rPr>
          <w:b/>
          <w:bCs/>
        </w:rPr>
        <w:t>Rapid evolution of noncoding RNAs: lack of conservation does not mean lack of function</w:t>
      </w:r>
      <w:r w:rsidRPr="00B822AD">
        <w:t xml:space="preserve">. </w:t>
      </w:r>
      <w:r w:rsidRPr="00B822AD">
        <w:rPr>
          <w:i/>
          <w:iCs/>
        </w:rPr>
        <w:t>Trends Genet</w:t>
      </w:r>
      <w:r w:rsidRPr="00B822AD">
        <w:t xml:space="preserve"> 2006, </w:t>
      </w:r>
      <w:r w:rsidRPr="00B822AD">
        <w:rPr>
          <w:b/>
          <w:bCs/>
        </w:rPr>
        <w:t>22</w:t>
      </w:r>
      <w:r w:rsidRPr="00B822AD">
        <w:t>:1–5.</w:t>
      </w:r>
    </w:p>
    <w:p w14:paraId="75DE4BFF" w14:textId="77777777" w:rsidR="009540B9" w:rsidRPr="00B822AD" w:rsidRDefault="009540B9" w:rsidP="00B822AD">
      <w:pPr>
        <w:pStyle w:val="Bibliography"/>
      </w:pPr>
      <w:r w:rsidRPr="00B822AD">
        <w:t xml:space="preserve">39. Djebali S, Davis CA, Merkel A, Dobin A, Lassmann T, Mortazavi A, Tanzer A, Lagarde J, Lin W, Schlesinger F, Xue C, Marinov GK, Khatun J, Williams BA, Zaleski C, Rozowsky J, Röder M, Kokocinski F, Abdelhamid RF, Alioto T, Antoshechkin I, Baer MT, Bar NS, Batut P, Bell K, Bell I, Chakrabortty S, Chen X, Chrast J, Curado J, et al.: </w:t>
      </w:r>
      <w:r w:rsidRPr="00B822AD">
        <w:rPr>
          <w:b/>
          <w:bCs/>
        </w:rPr>
        <w:t>Landscape of transcription in human cells</w:t>
      </w:r>
      <w:r w:rsidRPr="00B822AD">
        <w:t xml:space="preserve">. </w:t>
      </w:r>
      <w:r w:rsidRPr="00B822AD">
        <w:rPr>
          <w:i/>
          <w:iCs/>
        </w:rPr>
        <w:t>Nature</w:t>
      </w:r>
      <w:r w:rsidRPr="00B822AD">
        <w:t xml:space="preserve"> 2012, </w:t>
      </w:r>
      <w:r w:rsidRPr="00B822AD">
        <w:rPr>
          <w:b/>
          <w:bCs/>
        </w:rPr>
        <w:t>489</w:t>
      </w:r>
      <w:r w:rsidRPr="00B822AD">
        <w:t>:101–108.</w:t>
      </w:r>
    </w:p>
    <w:p w14:paraId="6C166E58" w14:textId="77777777" w:rsidR="009540B9" w:rsidRPr="00B822AD" w:rsidRDefault="009540B9" w:rsidP="00B822AD">
      <w:pPr>
        <w:pStyle w:val="Bibliography"/>
      </w:pPr>
      <w:r w:rsidRPr="00B822AD">
        <w:t xml:space="preserve">40. Doreian P, Mrvar A: </w:t>
      </w:r>
      <w:r w:rsidRPr="00B822AD">
        <w:rPr>
          <w:b/>
          <w:bCs/>
        </w:rPr>
        <w:t>A partitioning approach to structural balance</w:t>
      </w:r>
      <w:r w:rsidRPr="00B822AD">
        <w:t xml:space="preserve">. </w:t>
      </w:r>
      <w:r w:rsidRPr="00B822AD">
        <w:rPr>
          <w:i/>
          <w:iCs/>
        </w:rPr>
        <w:t>Soc Netw</w:t>
      </w:r>
      <w:r w:rsidRPr="00B822AD">
        <w:t xml:space="preserve"> 1996, </w:t>
      </w:r>
      <w:r w:rsidRPr="00B822AD">
        <w:rPr>
          <w:b/>
          <w:bCs/>
        </w:rPr>
        <w:t>18</w:t>
      </w:r>
      <w:r w:rsidRPr="00B822AD">
        <w:t>:149–168.</w:t>
      </w:r>
    </w:p>
    <w:p w14:paraId="339417C9" w14:textId="77777777" w:rsidR="009540B9" w:rsidRPr="00B822AD" w:rsidRDefault="009540B9" w:rsidP="00B822AD">
      <w:pPr>
        <w:pStyle w:val="Bibliography"/>
      </w:pPr>
      <w:r w:rsidRPr="00B822AD">
        <w:t xml:space="preserve">41. Fortunato S, Barthélemy M: </w:t>
      </w:r>
      <w:r w:rsidRPr="00B822AD">
        <w:rPr>
          <w:b/>
          <w:bCs/>
        </w:rPr>
        <w:t>Resolution limit in community detection</w:t>
      </w:r>
      <w:r w:rsidRPr="00B822AD">
        <w:t xml:space="preserve">. </w:t>
      </w:r>
      <w:r w:rsidRPr="00B822AD">
        <w:rPr>
          <w:i/>
          <w:iCs/>
        </w:rPr>
        <w:t>Proc Natl Acad Sci</w:t>
      </w:r>
      <w:r w:rsidRPr="00B822AD">
        <w:t xml:space="preserve"> 2007, </w:t>
      </w:r>
      <w:r w:rsidRPr="00B822AD">
        <w:rPr>
          <w:b/>
          <w:bCs/>
        </w:rPr>
        <w:t>104</w:t>
      </w:r>
      <w:r w:rsidRPr="00B822AD">
        <w:t>:36–41.</w:t>
      </w:r>
    </w:p>
    <w:p w14:paraId="53615090" w14:textId="77777777" w:rsidR="009540B9" w:rsidRPr="00B822AD" w:rsidRDefault="009540B9" w:rsidP="00B822AD">
      <w:pPr>
        <w:pStyle w:val="Bibliography"/>
      </w:pPr>
      <w:r w:rsidRPr="00B822AD">
        <w:t xml:space="preserve">42. Kumpula JM, Saramäki J, Kaski K, Kertész J: </w:t>
      </w:r>
      <w:r w:rsidRPr="00B822AD">
        <w:rPr>
          <w:b/>
          <w:bCs/>
        </w:rPr>
        <w:t>Limited resolution in complex network community detection with Potts model approach</w:t>
      </w:r>
      <w:r w:rsidRPr="00B822AD">
        <w:t xml:space="preserve">. </w:t>
      </w:r>
      <w:r w:rsidRPr="00B822AD">
        <w:rPr>
          <w:i/>
          <w:iCs/>
        </w:rPr>
        <w:t>Eur Phys J B - Condens Matter Complex Syst</w:t>
      </w:r>
      <w:r w:rsidRPr="00B822AD">
        <w:t xml:space="preserve"> 2007, </w:t>
      </w:r>
      <w:r w:rsidRPr="00B822AD">
        <w:rPr>
          <w:b/>
          <w:bCs/>
        </w:rPr>
        <w:t>56</w:t>
      </w:r>
      <w:r w:rsidRPr="00B822AD">
        <w:t>:41–45.</w:t>
      </w:r>
    </w:p>
    <w:p w14:paraId="575C7648" w14:textId="77777777" w:rsidR="009540B9" w:rsidRPr="00B822AD" w:rsidRDefault="009540B9" w:rsidP="00B822AD">
      <w:pPr>
        <w:pStyle w:val="Bibliography"/>
      </w:pPr>
      <w:r w:rsidRPr="00B822AD">
        <w:t xml:space="preserve">43. Blondel VD, Guillaume J-L, Lambiotte R, Lefebvre E: </w:t>
      </w:r>
      <w:r w:rsidRPr="00B822AD">
        <w:rPr>
          <w:b/>
          <w:bCs/>
        </w:rPr>
        <w:t>Fast unfolding of communities in large networks</w:t>
      </w:r>
      <w:r w:rsidRPr="00B822AD">
        <w:t xml:space="preserve">. </w:t>
      </w:r>
      <w:r w:rsidRPr="00B822AD">
        <w:rPr>
          <w:i/>
          <w:iCs/>
        </w:rPr>
        <w:t>J Stat Mech Theory Exp</w:t>
      </w:r>
      <w:r w:rsidRPr="00B822AD">
        <w:t xml:space="preserve"> 2008, </w:t>
      </w:r>
      <w:r w:rsidRPr="00B822AD">
        <w:rPr>
          <w:b/>
          <w:bCs/>
        </w:rPr>
        <w:t>2008</w:t>
      </w:r>
      <w:r w:rsidRPr="00B822AD">
        <w:t>:P10008.</w:t>
      </w:r>
    </w:p>
    <w:p w14:paraId="11329D6C" w14:textId="77777777" w:rsidR="009540B9" w:rsidRPr="00B822AD" w:rsidRDefault="009540B9" w:rsidP="00B822AD">
      <w:pPr>
        <w:pStyle w:val="Bibliography"/>
      </w:pPr>
      <w:r w:rsidRPr="00B822AD">
        <w:t xml:space="preserve">44. Li W, Liu C-C, Zhang T, Li H, Waterman MS, Zhou XJ: </w:t>
      </w:r>
      <w:r w:rsidRPr="00B822AD">
        <w:rPr>
          <w:b/>
          <w:bCs/>
        </w:rPr>
        <w:t>Integrative Analysis of Many Weighted Co-Expression Networks Using Tensor Computation</w:t>
      </w:r>
      <w:r w:rsidRPr="00B822AD">
        <w:t xml:space="preserve">. </w:t>
      </w:r>
      <w:r w:rsidRPr="00B822AD">
        <w:rPr>
          <w:i/>
          <w:iCs/>
        </w:rPr>
        <w:t>PLoS Comput Biol</w:t>
      </w:r>
      <w:r w:rsidRPr="00B822AD">
        <w:t xml:space="preserve"> 2011, </w:t>
      </w:r>
      <w:r w:rsidRPr="00B822AD">
        <w:rPr>
          <w:b/>
          <w:bCs/>
        </w:rPr>
        <w:t>7</w:t>
      </w:r>
      <w:r w:rsidRPr="00B822AD">
        <w:t>:e1001106.</w:t>
      </w:r>
    </w:p>
    <w:p w14:paraId="5DCDF5F9" w14:textId="77777777" w:rsidR="009540B9" w:rsidRPr="00B822AD" w:rsidRDefault="009540B9" w:rsidP="00B822AD">
      <w:pPr>
        <w:pStyle w:val="Bibliography"/>
      </w:pPr>
      <w:r w:rsidRPr="00B822AD">
        <w:t xml:space="preserve">45. Fang G, Bhardwaj N, Robilotto R, Gerstein MB: </w:t>
      </w:r>
      <w:r w:rsidRPr="00B822AD">
        <w:rPr>
          <w:b/>
          <w:bCs/>
        </w:rPr>
        <w:t>Getting Started in Gene Orthology and Functional Analysis</w:t>
      </w:r>
      <w:r w:rsidRPr="00B822AD">
        <w:t xml:space="preserve">. </w:t>
      </w:r>
      <w:r w:rsidRPr="00B822AD">
        <w:rPr>
          <w:i/>
          <w:iCs/>
        </w:rPr>
        <w:t>PLoS Comput Biol</w:t>
      </w:r>
      <w:r w:rsidRPr="00B822AD">
        <w:t xml:space="preserve"> 2010, </w:t>
      </w:r>
      <w:r w:rsidRPr="00B822AD">
        <w:rPr>
          <w:b/>
          <w:bCs/>
        </w:rPr>
        <w:t>6</w:t>
      </w:r>
      <w:r w:rsidRPr="00B822AD">
        <w:t>:e1000703.</w:t>
      </w:r>
    </w:p>
    <w:p w14:paraId="41624512" w14:textId="77777777" w:rsidR="009540B9" w:rsidRPr="00B822AD" w:rsidRDefault="009540B9" w:rsidP="00B822AD">
      <w:pPr>
        <w:pStyle w:val="Bibliography"/>
      </w:pPr>
      <w:r w:rsidRPr="00B822AD">
        <w:t xml:space="preserve">46. Harris TW, Antoshechkin I, Bieri T, Blasiar D, Chan J, Chen WJ, De La Cruz N, Davis P, Duesbury M, Fang R, Fernandes J, Han M, Kishore R, Lee R, Müller H-M, Nakamura C, Ozersky P, Petcherski A, Rangarajan A, Rogers A, Schindelman G, Schwarz EM, Tuli MA, Van Auken K, Wang D, Wang X, Williams G, Yook K, Durbin R, Stein LD, et al.: </w:t>
      </w:r>
      <w:r w:rsidRPr="00B822AD">
        <w:rPr>
          <w:b/>
          <w:bCs/>
        </w:rPr>
        <w:t>WormBase: a comprehensive resource for nematode research</w:t>
      </w:r>
      <w:r w:rsidRPr="00B822AD">
        <w:t xml:space="preserve">. </w:t>
      </w:r>
      <w:r w:rsidRPr="00B822AD">
        <w:rPr>
          <w:i/>
          <w:iCs/>
        </w:rPr>
        <w:t>Nucleic Acids Res</w:t>
      </w:r>
      <w:r w:rsidRPr="00B822AD">
        <w:t xml:space="preserve"> 2010, </w:t>
      </w:r>
      <w:r w:rsidRPr="00B822AD">
        <w:rPr>
          <w:b/>
          <w:bCs/>
        </w:rPr>
        <w:t>38</w:t>
      </w:r>
      <w:r w:rsidRPr="00B822AD">
        <w:t>(Database issue):D463–467.</w:t>
      </w:r>
    </w:p>
    <w:p w14:paraId="7200A7CA" w14:textId="77777777" w:rsidR="009540B9" w:rsidRPr="00B822AD" w:rsidRDefault="009540B9" w:rsidP="00B822AD">
      <w:pPr>
        <w:pStyle w:val="Bibliography"/>
      </w:pPr>
      <w:r w:rsidRPr="00B822AD">
        <w:t xml:space="preserve">47. Lord PW, Stevens RD, Brass A, Goble CA: </w:t>
      </w:r>
      <w:r w:rsidRPr="00B822AD">
        <w:rPr>
          <w:b/>
          <w:bCs/>
        </w:rPr>
        <w:t>Investigating semantic similarity measures across the Gene Ontology: the relationship between sequence and annotation</w:t>
      </w:r>
      <w:r w:rsidRPr="00B822AD">
        <w:t xml:space="preserve">. </w:t>
      </w:r>
      <w:r w:rsidRPr="00B822AD">
        <w:rPr>
          <w:i/>
          <w:iCs/>
        </w:rPr>
        <w:t>Bioinforma Oxf Engl</w:t>
      </w:r>
      <w:r w:rsidRPr="00B822AD">
        <w:t xml:space="preserve"> 2003, </w:t>
      </w:r>
      <w:r w:rsidRPr="00B822AD">
        <w:rPr>
          <w:b/>
          <w:bCs/>
        </w:rPr>
        <w:t>19</w:t>
      </w:r>
      <w:r w:rsidRPr="00B822AD">
        <w:t>:1275–1283.</w:t>
      </w:r>
    </w:p>
    <w:p w14:paraId="1E31F1F0" w14:textId="77777777" w:rsidR="009540B9" w:rsidRPr="00B822AD" w:rsidRDefault="009540B9" w:rsidP="00B822AD">
      <w:pPr>
        <w:pStyle w:val="Bibliography"/>
      </w:pPr>
      <w:r w:rsidRPr="00B822AD">
        <w:t xml:space="preserve">48. Huang DW, Sherman BT, Tan Q, Collins JR, Alvord WG, Roayaei J, Stephens R, Baseler MW, Lane HC, Lempicki RA: </w:t>
      </w:r>
      <w:r w:rsidRPr="00B822AD">
        <w:rPr>
          <w:b/>
          <w:bCs/>
        </w:rPr>
        <w:t>The DAVID Gene Functional Classification Tool: a novel biological module-centric algorithm to functionally analyze large gene lists</w:t>
      </w:r>
      <w:r w:rsidRPr="00B822AD">
        <w:t xml:space="preserve">. </w:t>
      </w:r>
      <w:r w:rsidRPr="00B822AD">
        <w:rPr>
          <w:i/>
          <w:iCs/>
        </w:rPr>
        <w:t>Genome Biol</w:t>
      </w:r>
      <w:r w:rsidRPr="00B822AD">
        <w:t xml:space="preserve"> 2007, </w:t>
      </w:r>
      <w:r w:rsidRPr="00B822AD">
        <w:rPr>
          <w:b/>
          <w:bCs/>
        </w:rPr>
        <w:t>8</w:t>
      </w:r>
      <w:r w:rsidRPr="00B822AD">
        <w:t>:R183.</w:t>
      </w:r>
    </w:p>
    <w:p w14:paraId="7D1B39E8" w14:textId="77777777" w:rsidR="009540B9" w:rsidRPr="00B822AD" w:rsidRDefault="009540B9" w:rsidP="00B822AD">
      <w:pPr>
        <w:pStyle w:val="Bibliography"/>
      </w:pPr>
      <w:r w:rsidRPr="00B822AD">
        <w:t xml:space="preserve">49. Mistry M, Pavlidis P: </w:t>
      </w:r>
      <w:r w:rsidRPr="00B822AD">
        <w:rPr>
          <w:b/>
          <w:bCs/>
        </w:rPr>
        <w:t>Gene Ontology term overlap as a measure of gene functional similarity</w:t>
      </w:r>
      <w:r w:rsidRPr="00B822AD">
        <w:t xml:space="preserve">. </w:t>
      </w:r>
      <w:r w:rsidRPr="00B822AD">
        <w:rPr>
          <w:i/>
          <w:iCs/>
        </w:rPr>
        <w:t>BMC Bioinformatics</w:t>
      </w:r>
      <w:r w:rsidRPr="00B822AD">
        <w:t xml:space="preserve"> 2008, </w:t>
      </w:r>
      <w:r w:rsidRPr="00B822AD">
        <w:rPr>
          <w:b/>
          <w:bCs/>
        </w:rPr>
        <w:t>9</w:t>
      </w:r>
      <w:r w:rsidRPr="00B822AD">
        <w:t>:327.</w:t>
      </w:r>
    </w:p>
    <w:p w14:paraId="1889828D" w14:textId="77777777" w:rsidR="009540B9" w:rsidRPr="00B822AD" w:rsidRDefault="009540B9" w:rsidP="00B822AD">
      <w:pPr>
        <w:pStyle w:val="Bibliography"/>
      </w:pPr>
      <w:r w:rsidRPr="00B822AD">
        <w:t xml:space="preserve">50. Yu H, Jansen R, Stolovitzky G, Gerstein M: </w:t>
      </w:r>
      <w:r w:rsidRPr="00B822AD">
        <w:rPr>
          <w:b/>
          <w:bCs/>
        </w:rPr>
        <w:t>Total ancestry measure: quantifying the similarity in tree-like classification, with genomic applications</w:t>
      </w:r>
      <w:r w:rsidRPr="00B822AD">
        <w:t xml:space="preserve">. </w:t>
      </w:r>
      <w:r w:rsidRPr="00B822AD">
        <w:rPr>
          <w:i/>
          <w:iCs/>
        </w:rPr>
        <w:t>Bioinforma Oxf Engl</w:t>
      </w:r>
      <w:r w:rsidRPr="00B822AD">
        <w:t xml:space="preserve"> 2007, </w:t>
      </w:r>
      <w:r w:rsidRPr="00B822AD">
        <w:rPr>
          <w:b/>
          <w:bCs/>
        </w:rPr>
        <w:t>23</w:t>
      </w:r>
      <w:r w:rsidRPr="00B822AD">
        <w:t>:2163–2173.</w:t>
      </w:r>
    </w:p>
    <w:p w14:paraId="6E622C11" w14:textId="77777777" w:rsidR="009540B9" w:rsidRPr="00B822AD" w:rsidRDefault="009540B9" w:rsidP="00B822AD">
      <w:pPr>
        <w:pStyle w:val="Bibliography"/>
      </w:pPr>
      <w:r w:rsidRPr="00B822AD">
        <w:t xml:space="preserve">51. Jones KS: </w:t>
      </w:r>
      <w:r w:rsidRPr="00B822AD">
        <w:rPr>
          <w:b/>
          <w:bCs/>
        </w:rPr>
        <w:t>A statistical interpretation of term specificity and its application in retrieval</w:t>
      </w:r>
      <w:r w:rsidRPr="00B822AD">
        <w:t xml:space="preserve">. </w:t>
      </w:r>
      <w:r w:rsidRPr="00B822AD">
        <w:rPr>
          <w:i/>
          <w:iCs/>
        </w:rPr>
        <w:t>J Doc</w:t>
      </w:r>
      <w:r w:rsidRPr="00B822AD">
        <w:t xml:space="preserve"> 1972, </w:t>
      </w:r>
      <w:r w:rsidRPr="00B822AD">
        <w:rPr>
          <w:b/>
          <w:bCs/>
        </w:rPr>
        <w:t>28</w:t>
      </w:r>
      <w:r w:rsidRPr="00B822AD">
        <w:t>:11–21.</w:t>
      </w:r>
    </w:p>
    <w:p w14:paraId="47418801" w14:textId="77777777" w:rsidR="009540B9" w:rsidRPr="00B822AD" w:rsidRDefault="009540B9" w:rsidP="00B822AD">
      <w:pPr>
        <w:pStyle w:val="Bibliography"/>
      </w:pPr>
      <w:r w:rsidRPr="00B822AD">
        <w:t xml:space="preserve">52. Cheng C, Min R, Gerstein M: </w:t>
      </w:r>
      <w:r w:rsidRPr="00B822AD">
        <w:rPr>
          <w:b/>
          <w:bCs/>
        </w:rPr>
        <w:t>TIP: A probabilistic method for identifying transcription factor target genes from ChIP-seq binding profiles</w:t>
      </w:r>
      <w:r w:rsidRPr="00B822AD">
        <w:t xml:space="preserve">. </w:t>
      </w:r>
      <w:r w:rsidRPr="00B822AD">
        <w:rPr>
          <w:i/>
          <w:iCs/>
        </w:rPr>
        <w:t>Bioinformatics</w:t>
      </w:r>
      <w:r w:rsidRPr="00B822AD">
        <w:t xml:space="preserve"> 2011, </w:t>
      </w:r>
      <w:r w:rsidRPr="00B822AD">
        <w:rPr>
          <w:b/>
          <w:bCs/>
        </w:rPr>
        <w:t>27</w:t>
      </w:r>
      <w:r w:rsidRPr="00B822AD">
        <w:t>:3221–3227.</w:t>
      </w:r>
    </w:p>
    <w:p w14:paraId="380B63B5" w14:textId="77777777" w:rsidR="009540B9" w:rsidRPr="00B822AD" w:rsidRDefault="009540B9" w:rsidP="00B822AD">
      <w:pPr>
        <w:pStyle w:val="Bibliography"/>
      </w:pPr>
      <w:r w:rsidRPr="00B822AD">
        <w:t xml:space="preserve">53. Brohée S, Helden J van: </w:t>
      </w:r>
      <w:r w:rsidRPr="00B822AD">
        <w:rPr>
          <w:b/>
          <w:bCs/>
        </w:rPr>
        <w:t>Evaluation of clustering algorithms for protein-protein interaction networks</w:t>
      </w:r>
      <w:r w:rsidRPr="00B822AD">
        <w:t xml:space="preserve">. </w:t>
      </w:r>
      <w:r w:rsidRPr="00B822AD">
        <w:rPr>
          <w:i/>
          <w:iCs/>
        </w:rPr>
        <w:t>BMC Bioinformatics</w:t>
      </w:r>
      <w:r w:rsidRPr="00B822AD">
        <w:t xml:space="preserve"> 2006, </w:t>
      </w:r>
      <w:r w:rsidRPr="00B822AD">
        <w:rPr>
          <w:b/>
          <w:bCs/>
        </w:rPr>
        <w:t>7</w:t>
      </w:r>
      <w:r w:rsidRPr="00B822AD">
        <w:t>:488.</w:t>
      </w:r>
    </w:p>
    <w:p w14:paraId="27FCEC53" w14:textId="77777777" w:rsidR="009540B9" w:rsidRPr="00B822AD" w:rsidRDefault="009540B9" w:rsidP="00B822AD">
      <w:pPr>
        <w:pStyle w:val="Bibliography"/>
      </w:pPr>
      <w:r w:rsidRPr="00B822AD">
        <w:t xml:space="preserve">54. Supek F, Bošnjak M, Škunca N, Šmuc T: </w:t>
      </w:r>
      <w:r w:rsidRPr="00B822AD">
        <w:rPr>
          <w:b/>
          <w:bCs/>
        </w:rPr>
        <w:t>REVIGO Summarizes and Visualizes Long Lists of Gene Ontology Terms</w:t>
      </w:r>
      <w:r w:rsidRPr="00B822AD">
        <w:t xml:space="preserve">. </w:t>
      </w:r>
      <w:r w:rsidRPr="00B822AD">
        <w:rPr>
          <w:i/>
          <w:iCs/>
        </w:rPr>
        <w:t>PLoS ONE</w:t>
      </w:r>
      <w:r w:rsidRPr="00B822AD">
        <w:t xml:space="preserve"> 2011, </w:t>
      </w:r>
      <w:r w:rsidRPr="00B822AD">
        <w:rPr>
          <w:b/>
          <w:bCs/>
        </w:rPr>
        <w:t>6</w:t>
      </w:r>
      <w:r w:rsidRPr="00B822AD">
        <w:t>:e21800.</w:t>
      </w:r>
    </w:p>
    <w:p w14:paraId="2D02F043" w14:textId="77777777" w:rsidR="009540B9" w:rsidRPr="00B822AD" w:rsidRDefault="009540B9" w:rsidP="00B822AD">
      <w:pPr>
        <w:pStyle w:val="Bibliography"/>
      </w:pPr>
      <w:r w:rsidRPr="00B822AD">
        <w:t xml:space="preserve">55. Marygold SJ, Leyland PC, Seal RL, Goodman JL, Thurmond J, Strelets VB, Wilson RJ, FlyBase consortium: </w:t>
      </w:r>
      <w:r w:rsidRPr="00B822AD">
        <w:rPr>
          <w:b/>
          <w:bCs/>
        </w:rPr>
        <w:t>FlyBase: improvements to the bibliography</w:t>
      </w:r>
      <w:r w:rsidRPr="00B822AD">
        <w:t xml:space="preserve">. </w:t>
      </w:r>
      <w:r w:rsidRPr="00B822AD">
        <w:rPr>
          <w:i/>
          <w:iCs/>
        </w:rPr>
        <w:t>Nucleic Acids Res</w:t>
      </w:r>
      <w:r w:rsidRPr="00B822AD">
        <w:t xml:space="preserve"> 2013, </w:t>
      </w:r>
      <w:r w:rsidRPr="00B822AD">
        <w:rPr>
          <w:b/>
          <w:bCs/>
        </w:rPr>
        <w:t>41</w:t>
      </w:r>
      <w:r w:rsidRPr="00B822AD">
        <w:t>(Database issue):D751–757.</w:t>
      </w:r>
    </w:p>
    <w:p w14:paraId="64C81873" w14:textId="5BE454AB" w:rsidR="009540B9" w:rsidRPr="00B822AD" w:rsidRDefault="009540B9" w:rsidP="00B822AD">
      <w:pPr>
        <w:pStyle w:val="Bibliography"/>
      </w:pPr>
      <w:r w:rsidRPr="00B822AD">
        <w:t xml:space="preserve">56. </w:t>
      </w:r>
      <w:r w:rsidRPr="00B822AD">
        <w:rPr>
          <w:i/>
          <w:iCs/>
        </w:rPr>
        <w:t>OrthoClust</w:t>
      </w:r>
      <w:r w:rsidRPr="00B822AD">
        <w:t xml:space="preserve">. </w:t>
      </w:r>
      <w:r w:rsidR="00331E64">
        <w:t>[https//github.com/gersteinlab/</w:t>
      </w:r>
      <w:r w:rsidR="00E05362">
        <w:t>O</w:t>
      </w:r>
      <w:r w:rsidR="00331E64">
        <w:t>rtho</w:t>
      </w:r>
      <w:r w:rsidR="00E05362">
        <w:t>C</w:t>
      </w:r>
      <w:r w:rsidR="00331E64">
        <w:t>lust]</w:t>
      </w:r>
    </w:p>
    <w:p w14:paraId="30B40738" w14:textId="5FC8554C" w:rsidR="00281CB7" w:rsidRDefault="00281CB7" w:rsidP="00281CB7">
      <w:pPr>
        <w:tabs>
          <w:tab w:val="left" w:pos="2600"/>
        </w:tabs>
        <w:rPr>
          <w:rFonts w:ascii="Arial" w:hAnsi="Arial" w:cs="Times New Roman"/>
          <w:b/>
          <w:color w:val="333333"/>
          <w:sz w:val="22"/>
          <w:szCs w:val="22"/>
        </w:rPr>
      </w:pPr>
      <w:r w:rsidRPr="009078FC">
        <w:rPr>
          <w:rFonts w:ascii="Arial" w:hAnsi="Arial" w:cs="Times New Roman"/>
          <w:b/>
          <w:color w:val="333333"/>
          <w:sz w:val="20"/>
          <w:szCs w:val="20"/>
        </w:rPr>
        <w:fldChar w:fldCharType="end"/>
      </w:r>
    </w:p>
    <w:p w14:paraId="3DEE4CF8" w14:textId="77777777" w:rsidR="00ED5D95" w:rsidRDefault="00ED5D95" w:rsidP="003E0852">
      <w:pPr>
        <w:rPr>
          <w:rFonts w:ascii="Arial" w:hAnsi="Arial" w:cs="Times New Roman"/>
          <w:b/>
          <w:color w:val="333333"/>
          <w:sz w:val="22"/>
          <w:szCs w:val="22"/>
        </w:rPr>
      </w:pPr>
    </w:p>
    <w:p w14:paraId="16AF6E8E" w14:textId="1985EB84" w:rsidR="003E0852" w:rsidRDefault="003E0852" w:rsidP="003E0852">
      <w:pPr>
        <w:rPr>
          <w:rFonts w:ascii="Arial" w:hAnsi="Arial" w:cs="Times New Roman"/>
          <w:b/>
          <w:color w:val="333333"/>
          <w:sz w:val="22"/>
          <w:szCs w:val="22"/>
        </w:rPr>
      </w:pPr>
      <w:r>
        <w:rPr>
          <w:rFonts w:ascii="Arial" w:hAnsi="Arial" w:cs="Times New Roman"/>
          <w:b/>
          <w:color w:val="333333"/>
          <w:sz w:val="22"/>
          <w:szCs w:val="22"/>
        </w:rPr>
        <w:t xml:space="preserve">Figure </w:t>
      </w:r>
      <w:r w:rsidR="00B007B4">
        <w:rPr>
          <w:rFonts w:ascii="Arial" w:hAnsi="Arial" w:cs="Times New Roman"/>
          <w:b/>
          <w:color w:val="333333"/>
          <w:sz w:val="22"/>
          <w:szCs w:val="22"/>
        </w:rPr>
        <w:t>Legends</w:t>
      </w:r>
    </w:p>
    <w:p w14:paraId="6330FE06" w14:textId="77777777" w:rsidR="003E0852" w:rsidRDefault="003E0852" w:rsidP="003E0852">
      <w:pPr>
        <w:rPr>
          <w:rFonts w:ascii="Times New Roman" w:hAnsi="Times New Roman" w:cs="Times New Roman"/>
          <w:b/>
          <w:bCs/>
          <w:color w:val="333333"/>
        </w:rPr>
      </w:pPr>
    </w:p>
    <w:p w14:paraId="698E0E1C" w14:textId="77777777" w:rsidR="003E0852" w:rsidRPr="004108B9" w:rsidRDefault="003E0852" w:rsidP="003E0852">
      <w:pPr>
        <w:widowControl w:val="0"/>
        <w:autoSpaceDE w:val="0"/>
        <w:autoSpaceDN w:val="0"/>
        <w:adjustRightInd w:val="0"/>
        <w:spacing w:line="480" w:lineRule="auto"/>
        <w:jc w:val="both"/>
        <w:rPr>
          <w:rFonts w:ascii="Arial" w:hAnsi="Arial" w:cs="Arial"/>
          <w:b/>
          <w:bCs/>
          <w:color w:val="000000"/>
          <w:sz w:val="20"/>
          <w:szCs w:val="22"/>
        </w:rPr>
      </w:pPr>
      <w:r w:rsidRPr="004108B9">
        <w:rPr>
          <w:rFonts w:ascii="Arial" w:hAnsi="Arial" w:cs="Arial"/>
          <w:b/>
          <w:bCs/>
          <w:color w:val="000000"/>
          <w:sz w:val="20"/>
          <w:szCs w:val="22"/>
        </w:rPr>
        <w:t>Figure 1</w:t>
      </w:r>
    </w:p>
    <w:p w14:paraId="09C03186" w14:textId="70A6A9AE" w:rsidR="003E0852" w:rsidRPr="004108B9"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An</w:t>
      </w:r>
      <w:r w:rsidRPr="004108B9">
        <w:rPr>
          <w:rFonts w:ascii="Arial" w:hAnsi="Arial" w:cs="Arial"/>
          <w:color w:val="000000"/>
          <w:sz w:val="20"/>
          <w:szCs w:val="22"/>
        </w:rPr>
        <w:t xml:space="preserve"> example to illustrate the idea of modules</w:t>
      </w:r>
      <w:r>
        <w:rPr>
          <w:rFonts w:ascii="Arial" w:hAnsi="Arial" w:cs="Arial"/>
          <w:color w:val="000000"/>
          <w:sz w:val="20"/>
          <w:szCs w:val="22"/>
        </w:rPr>
        <w:t xml:space="preserve"> in a </w:t>
      </w:r>
      <w:r w:rsidR="005A23C2">
        <w:rPr>
          <w:rFonts w:ascii="Arial" w:hAnsi="Arial" w:cs="Arial"/>
          <w:color w:val="000000"/>
          <w:sz w:val="20"/>
          <w:szCs w:val="22"/>
        </w:rPr>
        <w:t>multi-</w:t>
      </w:r>
      <w:r w:rsidR="00A36ED2">
        <w:rPr>
          <w:rFonts w:ascii="Arial" w:hAnsi="Arial" w:cs="Arial"/>
          <w:color w:val="000000"/>
          <w:sz w:val="20"/>
          <w:szCs w:val="22"/>
        </w:rPr>
        <w:t>layer</w:t>
      </w:r>
      <w:r>
        <w:rPr>
          <w:rFonts w:ascii="Arial" w:hAnsi="Arial" w:cs="Arial"/>
          <w:color w:val="000000"/>
          <w:sz w:val="20"/>
          <w:szCs w:val="22"/>
        </w:rPr>
        <w:t xml:space="preserve"> network</w:t>
      </w:r>
      <w:r w:rsidRPr="004108B9">
        <w:rPr>
          <w:rFonts w:ascii="Arial" w:hAnsi="Arial" w:cs="Arial"/>
          <w:color w:val="000000"/>
          <w:sz w:val="20"/>
          <w:szCs w:val="22"/>
        </w:rPr>
        <w:t>. The co-</w:t>
      </w:r>
      <w:r w:rsidR="00040B63">
        <w:rPr>
          <w:rFonts w:ascii="Arial" w:hAnsi="Arial" w:cs="Arial"/>
          <w:color w:val="000000"/>
          <w:sz w:val="20"/>
          <w:szCs w:val="22"/>
        </w:rPr>
        <w:t>association</w:t>
      </w:r>
      <w:r w:rsidRPr="004108B9">
        <w:rPr>
          <w:rFonts w:ascii="Arial" w:hAnsi="Arial" w:cs="Arial"/>
          <w:color w:val="000000"/>
          <w:sz w:val="20"/>
          <w:szCs w:val="22"/>
        </w:rPr>
        <w:t xml:space="preserve"> networks of species A and B are linked together to form a </w:t>
      </w:r>
      <w:r w:rsidR="005A23C2">
        <w:rPr>
          <w:rFonts w:ascii="Arial" w:hAnsi="Arial" w:cs="Arial"/>
          <w:color w:val="000000"/>
          <w:sz w:val="20"/>
          <w:szCs w:val="22"/>
        </w:rPr>
        <w:t>multi-</w:t>
      </w:r>
      <w:r w:rsidR="00A36ED2">
        <w:rPr>
          <w:rFonts w:ascii="Arial" w:hAnsi="Arial" w:cs="Arial"/>
          <w:color w:val="000000"/>
          <w:sz w:val="20"/>
          <w:szCs w:val="22"/>
        </w:rPr>
        <w:t>layer</w:t>
      </w:r>
      <w:r w:rsidRPr="004108B9">
        <w:rPr>
          <w:rFonts w:ascii="Arial" w:hAnsi="Arial" w:cs="Arial"/>
          <w:color w:val="000000"/>
          <w:sz w:val="20"/>
          <w:szCs w:val="22"/>
        </w:rPr>
        <w:t xml:space="preserve"> network via orthologous relationship between genes. There are three modules. The middle one is a conservative module with genes from both species, corresponding to fundamental biological functions across different species. The left and right ones are specific modules consisting of genes from species A and B respectively. They correspond to novel function emerged in two species. </w:t>
      </w:r>
    </w:p>
    <w:p w14:paraId="2D38A3FE"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p>
    <w:p w14:paraId="70F81798" w14:textId="77777777" w:rsidR="003E0852" w:rsidRPr="003854DC" w:rsidRDefault="003E0852" w:rsidP="003E0852">
      <w:pPr>
        <w:widowControl w:val="0"/>
        <w:autoSpaceDE w:val="0"/>
        <w:autoSpaceDN w:val="0"/>
        <w:adjustRightInd w:val="0"/>
        <w:spacing w:line="480" w:lineRule="auto"/>
        <w:jc w:val="both"/>
        <w:rPr>
          <w:rFonts w:ascii="Arial" w:hAnsi="Arial" w:cs="Arial"/>
          <w:b/>
          <w:bCs/>
          <w:color w:val="000000"/>
          <w:sz w:val="20"/>
          <w:szCs w:val="22"/>
        </w:rPr>
      </w:pPr>
      <w:r w:rsidRPr="004108B9">
        <w:rPr>
          <w:rFonts w:ascii="Arial" w:hAnsi="Arial" w:cs="Arial"/>
          <w:b/>
          <w:bCs/>
          <w:color w:val="000000"/>
          <w:sz w:val="20"/>
          <w:szCs w:val="22"/>
        </w:rPr>
        <w:t xml:space="preserve">Figure </w:t>
      </w:r>
      <w:r>
        <w:rPr>
          <w:rFonts w:ascii="Arial" w:hAnsi="Arial" w:cs="Arial"/>
          <w:b/>
          <w:bCs/>
          <w:color w:val="000000"/>
          <w:sz w:val="20"/>
          <w:szCs w:val="22"/>
        </w:rPr>
        <w:t>2</w:t>
      </w:r>
    </w:p>
    <w:p w14:paraId="78AE17A1" w14:textId="64E4DD42" w:rsidR="003E0852" w:rsidRDefault="003E0852" w:rsidP="003E0852">
      <w:pPr>
        <w:widowControl w:val="0"/>
        <w:autoSpaceDE w:val="0"/>
        <w:autoSpaceDN w:val="0"/>
        <w:adjustRightInd w:val="0"/>
        <w:spacing w:line="480" w:lineRule="auto"/>
        <w:jc w:val="both"/>
        <w:rPr>
          <w:rFonts w:ascii="Arial" w:hAnsi="Arial" w:cs="Arial"/>
          <w:color w:val="000000"/>
          <w:sz w:val="20"/>
          <w:szCs w:val="22"/>
        </w:rPr>
      </w:pPr>
      <w:r w:rsidRPr="004108B9">
        <w:rPr>
          <w:rFonts w:ascii="Arial" w:hAnsi="Arial" w:cs="Arial"/>
          <w:color w:val="000000"/>
          <w:sz w:val="20"/>
          <w:szCs w:val="22"/>
        </w:rPr>
        <w:t>An outline of</w:t>
      </w:r>
      <w:r w:rsidR="00D4330B">
        <w:rPr>
          <w:rFonts w:ascii="Arial" w:hAnsi="Arial" w:cs="Arial"/>
          <w:color w:val="000000"/>
          <w:sz w:val="20"/>
          <w:szCs w:val="22"/>
        </w:rPr>
        <w:t xml:space="preserve"> OrthoClust</w:t>
      </w:r>
      <w:r w:rsidRPr="004108B9">
        <w:rPr>
          <w:rFonts w:ascii="Arial" w:hAnsi="Arial" w:cs="Arial"/>
          <w:color w:val="000000"/>
          <w:sz w:val="20"/>
          <w:szCs w:val="22"/>
        </w:rPr>
        <w:t>. The input</w:t>
      </w:r>
      <w:r w:rsidR="00D4330B">
        <w:rPr>
          <w:rFonts w:ascii="Arial" w:hAnsi="Arial" w:cs="Arial"/>
          <w:color w:val="000000"/>
          <w:sz w:val="20"/>
          <w:szCs w:val="22"/>
        </w:rPr>
        <w:t>s</w:t>
      </w:r>
      <w:r w:rsidRPr="004108B9">
        <w:rPr>
          <w:rFonts w:ascii="Arial" w:hAnsi="Arial" w:cs="Arial"/>
          <w:color w:val="000000"/>
          <w:sz w:val="20"/>
          <w:szCs w:val="22"/>
        </w:rPr>
        <w:t xml:space="preserve"> of our pipeline are</w:t>
      </w:r>
      <w:r>
        <w:rPr>
          <w:rFonts w:ascii="Arial" w:hAnsi="Arial" w:cs="Arial"/>
          <w:color w:val="000000"/>
          <w:sz w:val="20"/>
          <w:szCs w:val="22"/>
        </w:rPr>
        <w:t xml:space="preserve"> </w:t>
      </w:r>
      <w:r w:rsidR="00596803">
        <w:rPr>
          <w:rFonts w:ascii="Arial" w:hAnsi="Arial" w:cs="Arial"/>
          <w:color w:val="000000"/>
          <w:sz w:val="20"/>
          <w:szCs w:val="22"/>
        </w:rPr>
        <w:t xml:space="preserve">co-association networks </w:t>
      </w:r>
      <w:r>
        <w:rPr>
          <w:rFonts w:ascii="Arial" w:hAnsi="Arial" w:cs="Arial"/>
          <w:color w:val="000000"/>
          <w:sz w:val="20"/>
          <w:szCs w:val="22"/>
        </w:rPr>
        <w:t>from multiple species</w:t>
      </w:r>
      <w:r w:rsidRPr="004108B9">
        <w:rPr>
          <w:rFonts w:ascii="Arial" w:hAnsi="Arial" w:cs="Arial"/>
          <w:color w:val="000000"/>
          <w:sz w:val="20"/>
          <w:szCs w:val="22"/>
        </w:rPr>
        <w:t xml:space="preserve"> as well as ortholog</w:t>
      </w:r>
      <w:r w:rsidR="00D4330B">
        <w:rPr>
          <w:rFonts w:ascii="Arial" w:hAnsi="Arial" w:cs="Arial"/>
          <w:color w:val="000000"/>
          <w:sz w:val="20"/>
          <w:szCs w:val="22"/>
        </w:rPr>
        <w:t>y</w:t>
      </w:r>
      <w:r w:rsidRPr="004108B9">
        <w:rPr>
          <w:rFonts w:ascii="Arial" w:hAnsi="Arial" w:cs="Arial"/>
          <w:color w:val="000000"/>
          <w:sz w:val="20"/>
          <w:szCs w:val="22"/>
        </w:rPr>
        <w:t xml:space="preserve"> relationships. A</w:t>
      </w:r>
      <w:r w:rsidR="00596803">
        <w:rPr>
          <w:rFonts w:ascii="Arial" w:hAnsi="Arial" w:cs="Arial"/>
          <w:color w:val="000000"/>
          <w:sz w:val="20"/>
          <w:szCs w:val="22"/>
        </w:rPr>
        <w:t xml:space="preserve"> cost</w:t>
      </w:r>
      <w:r w:rsidRPr="004108B9">
        <w:rPr>
          <w:rFonts w:ascii="Arial" w:hAnsi="Arial" w:cs="Arial"/>
          <w:color w:val="000000"/>
          <w:sz w:val="20"/>
          <w:szCs w:val="22"/>
        </w:rPr>
        <w:t xml:space="preserve"> function is defined based on the topology of the co-expression networks as well as </w:t>
      </w:r>
      <w:r w:rsidR="00FB18A7" w:rsidRPr="004108B9">
        <w:rPr>
          <w:rFonts w:ascii="Arial" w:hAnsi="Arial" w:cs="Arial"/>
          <w:color w:val="000000"/>
          <w:sz w:val="20"/>
          <w:szCs w:val="22"/>
        </w:rPr>
        <w:t>ortholog</w:t>
      </w:r>
      <w:r w:rsidR="00FB18A7">
        <w:rPr>
          <w:rFonts w:ascii="Arial" w:hAnsi="Arial" w:cs="Arial"/>
          <w:color w:val="000000"/>
          <w:sz w:val="20"/>
          <w:szCs w:val="22"/>
        </w:rPr>
        <w:t>y</w:t>
      </w:r>
      <w:r w:rsidR="00FB18A7" w:rsidRPr="004108B9">
        <w:rPr>
          <w:rFonts w:ascii="Arial" w:hAnsi="Arial" w:cs="Arial"/>
          <w:color w:val="000000"/>
          <w:sz w:val="20"/>
          <w:szCs w:val="22"/>
        </w:rPr>
        <w:t xml:space="preserve"> relationships</w:t>
      </w:r>
      <w:r w:rsidRPr="004108B9">
        <w:rPr>
          <w:rFonts w:ascii="Arial" w:hAnsi="Arial" w:cs="Arial"/>
          <w:color w:val="000000"/>
          <w:sz w:val="20"/>
          <w:szCs w:val="22"/>
        </w:rPr>
        <w:t xml:space="preserve">. </w:t>
      </w:r>
      <w:r w:rsidR="0067414B">
        <w:rPr>
          <w:rFonts w:ascii="Arial" w:hAnsi="Arial" w:cs="Arial"/>
          <w:color w:val="000000"/>
          <w:sz w:val="20"/>
          <w:szCs w:val="22"/>
        </w:rPr>
        <w:t xml:space="preserve">Each node can be in one of q possible states labeled by 1 to </w:t>
      </w:r>
      <w:r w:rsidR="008A5A5E">
        <w:rPr>
          <w:rFonts w:ascii="Arial" w:hAnsi="Arial" w:cs="Arial"/>
          <w:color w:val="000000"/>
          <w:sz w:val="20"/>
          <w:szCs w:val="22"/>
        </w:rPr>
        <w:t>q</w:t>
      </w:r>
      <w:r w:rsidR="0067414B">
        <w:rPr>
          <w:rFonts w:ascii="Arial" w:hAnsi="Arial" w:cs="Arial"/>
          <w:color w:val="000000"/>
          <w:sz w:val="20"/>
          <w:szCs w:val="22"/>
        </w:rPr>
        <w:t xml:space="preserve">. The cost function H is optimized by </w:t>
      </w:r>
      <w:r w:rsidRPr="004108B9">
        <w:rPr>
          <w:rFonts w:ascii="Arial" w:hAnsi="Arial" w:cs="Arial"/>
          <w:color w:val="000000"/>
          <w:sz w:val="20"/>
          <w:szCs w:val="22"/>
        </w:rPr>
        <w:t xml:space="preserve">simulated annealing. In simulated annealing, </w:t>
      </w:r>
      <w:r w:rsidR="000709AF">
        <w:rPr>
          <w:rFonts w:ascii="Arial" w:hAnsi="Arial" w:cs="Arial"/>
          <w:color w:val="000000"/>
          <w:sz w:val="20"/>
          <w:szCs w:val="22"/>
        </w:rPr>
        <w:t xml:space="preserve">labels </w:t>
      </w:r>
      <w:r w:rsidRPr="004108B9">
        <w:rPr>
          <w:rFonts w:ascii="Arial" w:hAnsi="Arial" w:cs="Arial"/>
          <w:color w:val="000000"/>
          <w:sz w:val="20"/>
          <w:szCs w:val="22"/>
        </w:rPr>
        <w:t xml:space="preserve">are randomly assigned initially and are allowed to flip based on </w:t>
      </w:r>
      <w:r w:rsidRPr="00FB18A7">
        <w:rPr>
          <w:rFonts w:ascii="Arial" w:hAnsi="Arial" w:cs="Arial"/>
          <w:i/>
          <w:color w:val="000000"/>
          <w:sz w:val="20"/>
          <w:szCs w:val="22"/>
        </w:rPr>
        <w:t>H</w:t>
      </w:r>
      <w:r w:rsidRPr="004108B9">
        <w:rPr>
          <w:rFonts w:ascii="Arial" w:hAnsi="Arial" w:cs="Arial"/>
          <w:color w:val="000000"/>
          <w:sz w:val="20"/>
          <w:szCs w:val="22"/>
        </w:rPr>
        <w:t xml:space="preserve">. The temperature of the system is gradually lowered with a cooling factor α=0.9. The algorithm stops if the flipping rate is </w:t>
      </w:r>
      <w:r w:rsidR="002C2816">
        <w:rPr>
          <w:rFonts w:ascii="Arial" w:hAnsi="Arial" w:cs="Arial"/>
          <w:color w:val="000000"/>
          <w:sz w:val="20"/>
          <w:szCs w:val="22"/>
        </w:rPr>
        <w:t xml:space="preserve">low enough. </w:t>
      </w:r>
      <w:r w:rsidRPr="004108B9">
        <w:rPr>
          <w:rFonts w:ascii="Arial" w:hAnsi="Arial" w:cs="Arial"/>
          <w:color w:val="000000"/>
          <w:sz w:val="20"/>
          <w:szCs w:val="22"/>
        </w:rPr>
        <w:t xml:space="preserve">The </w:t>
      </w:r>
      <w:r w:rsidR="000709AF">
        <w:rPr>
          <w:rFonts w:ascii="Arial" w:hAnsi="Arial" w:cs="Arial"/>
          <w:color w:val="000000"/>
          <w:sz w:val="20"/>
          <w:szCs w:val="22"/>
        </w:rPr>
        <w:t xml:space="preserve">labels </w:t>
      </w:r>
      <w:r w:rsidRPr="004108B9">
        <w:rPr>
          <w:rFonts w:ascii="Arial" w:hAnsi="Arial" w:cs="Arial"/>
          <w:color w:val="000000"/>
          <w:sz w:val="20"/>
          <w:szCs w:val="22"/>
        </w:rPr>
        <w:t>of nodes at a</w:t>
      </w:r>
      <w:r w:rsidR="000709AF">
        <w:rPr>
          <w:rFonts w:ascii="Arial" w:hAnsi="Arial" w:cs="Arial"/>
          <w:color w:val="000000"/>
          <w:sz w:val="20"/>
          <w:szCs w:val="22"/>
        </w:rPr>
        <w:t xml:space="preserve">t the optimal </w:t>
      </w:r>
      <w:r w:rsidRPr="004108B9">
        <w:rPr>
          <w:rFonts w:ascii="Arial" w:hAnsi="Arial" w:cs="Arial"/>
          <w:color w:val="000000"/>
          <w:sz w:val="20"/>
          <w:szCs w:val="22"/>
        </w:rPr>
        <w:t>configuration represent the assignment of nodes to modules. The algorithm is repeated multiple times.</w:t>
      </w:r>
      <w:r w:rsidR="00F826C8">
        <w:rPr>
          <w:rFonts w:ascii="Arial" w:hAnsi="Arial" w:cs="Arial"/>
          <w:color w:val="000000"/>
          <w:sz w:val="20"/>
          <w:szCs w:val="22"/>
        </w:rPr>
        <w:t xml:space="preserve"> </w:t>
      </w:r>
      <w:r>
        <w:rPr>
          <w:rFonts w:ascii="Arial" w:hAnsi="Arial" w:cs="Arial"/>
          <w:color w:val="000000"/>
          <w:sz w:val="20"/>
          <w:szCs w:val="22"/>
        </w:rPr>
        <w:t>The resultant modules, represented by a set of Venn diagrams, could be specific or conserved.</w:t>
      </w:r>
    </w:p>
    <w:p w14:paraId="49CD6D9B"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p>
    <w:p w14:paraId="68F29F5C"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r>
        <w:rPr>
          <w:rFonts w:ascii="Arial" w:hAnsi="Arial" w:cs="Arial"/>
          <w:b/>
          <w:bCs/>
          <w:color w:val="000000"/>
          <w:sz w:val="20"/>
          <w:szCs w:val="22"/>
        </w:rPr>
        <w:t>Figure 3</w:t>
      </w:r>
    </w:p>
    <w:p w14:paraId="3ED87446" w14:textId="1A74813F" w:rsidR="003E0852" w:rsidRPr="009375DA" w:rsidRDefault="003E0852" w:rsidP="003E0852">
      <w:pPr>
        <w:widowControl w:val="0"/>
        <w:autoSpaceDE w:val="0"/>
        <w:autoSpaceDN w:val="0"/>
        <w:adjustRightInd w:val="0"/>
        <w:spacing w:line="480" w:lineRule="auto"/>
        <w:jc w:val="both"/>
        <w:rPr>
          <w:rFonts w:ascii="Arial" w:hAnsi="Arial" w:cs="Arial"/>
          <w:bCs/>
          <w:color w:val="000000"/>
          <w:sz w:val="20"/>
          <w:szCs w:val="22"/>
        </w:rPr>
      </w:pPr>
      <w:r>
        <w:rPr>
          <w:rFonts w:ascii="Arial" w:hAnsi="Arial" w:cs="Arial"/>
          <w:bCs/>
          <w:color w:val="000000"/>
          <w:sz w:val="20"/>
          <w:szCs w:val="22"/>
        </w:rPr>
        <w:t xml:space="preserve">A. The co-appearance matrix of worm and fly genes. The worm and fly genes were sorted separately. </w:t>
      </w:r>
      <w:r w:rsidR="004522AB">
        <w:rPr>
          <w:rFonts w:ascii="Arial" w:hAnsi="Arial" w:cs="Arial"/>
          <w:bCs/>
          <w:color w:val="000000"/>
          <w:sz w:val="20"/>
          <w:szCs w:val="22"/>
        </w:rPr>
        <w:t>B</w:t>
      </w:r>
      <w:r>
        <w:rPr>
          <w:rFonts w:ascii="Arial" w:hAnsi="Arial" w:cs="Arial"/>
          <w:bCs/>
          <w:color w:val="000000"/>
          <w:sz w:val="20"/>
          <w:szCs w:val="22"/>
        </w:rPr>
        <w:t xml:space="preserve">locks along </w:t>
      </w:r>
      <w:r w:rsidR="004522AB">
        <w:rPr>
          <w:rFonts w:ascii="Arial" w:hAnsi="Arial" w:cs="Arial"/>
          <w:bCs/>
          <w:color w:val="000000"/>
          <w:sz w:val="20"/>
          <w:szCs w:val="22"/>
        </w:rPr>
        <w:t xml:space="preserve">the </w:t>
      </w:r>
      <w:r>
        <w:rPr>
          <w:rFonts w:ascii="Arial" w:hAnsi="Arial" w:cs="Arial"/>
          <w:bCs/>
          <w:color w:val="000000"/>
          <w:sz w:val="20"/>
          <w:szCs w:val="22"/>
        </w:rPr>
        <w:t xml:space="preserve">diagonal are modules of worm and fly. Some blocks along </w:t>
      </w:r>
      <w:r w:rsidR="004522AB">
        <w:rPr>
          <w:rFonts w:ascii="Arial" w:hAnsi="Arial" w:cs="Arial"/>
          <w:bCs/>
          <w:color w:val="000000"/>
          <w:sz w:val="20"/>
          <w:szCs w:val="22"/>
        </w:rPr>
        <w:t xml:space="preserve">the </w:t>
      </w:r>
      <w:r>
        <w:rPr>
          <w:rFonts w:ascii="Arial" w:hAnsi="Arial" w:cs="Arial"/>
          <w:bCs/>
          <w:color w:val="000000"/>
          <w:sz w:val="20"/>
          <w:szCs w:val="22"/>
        </w:rPr>
        <w:t>diagonal have strong co-appearance a</w:t>
      </w:r>
      <w:r w:rsidR="00F826C8">
        <w:rPr>
          <w:rFonts w:ascii="Arial" w:hAnsi="Arial" w:cs="Arial"/>
          <w:bCs/>
          <w:color w:val="000000"/>
          <w:sz w:val="20"/>
          <w:szCs w:val="22"/>
        </w:rPr>
        <w:t>t</w:t>
      </w:r>
      <w:r>
        <w:rPr>
          <w:rFonts w:ascii="Arial" w:hAnsi="Arial" w:cs="Arial"/>
          <w:bCs/>
          <w:color w:val="000000"/>
          <w:sz w:val="20"/>
          <w:szCs w:val="22"/>
        </w:rPr>
        <w:t xml:space="preserve"> the off-diagonal positions (see red circles as an example). These are conserved modules across worm and fly. In such modules, the corresponding worm and fly genes show strong overlap of GO terms </w:t>
      </w:r>
      <w:r>
        <w:rPr>
          <w:rFonts w:ascii="Arial" w:hAnsi="Arial" w:cs="Arial"/>
          <w:color w:val="333333"/>
          <w:sz w:val="20"/>
          <w:szCs w:val="22"/>
        </w:rPr>
        <w:t>(P=3.3</w:t>
      </w:r>
      <w:r w:rsidRPr="007E4752">
        <w:rPr>
          <w:rFonts w:ascii="MS Gothic" w:hAnsi="MS Gothic"/>
          <w:color w:val="000000"/>
        </w:rPr>
        <w:t xml:space="preserve"> ×</w:t>
      </w:r>
      <w:r>
        <w:rPr>
          <w:rFonts w:ascii="Arial" w:eastAsia="MS Gothic" w:hAnsi="Arial" w:cs="Arial"/>
          <w:color w:val="000000"/>
          <w:sz w:val="20"/>
        </w:rPr>
        <w:t>10</w:t>
      </w:r>
      <w:r>
        <w:rPr>
          <w:rFonts w:ascii="Arial" w:eastAsia="MS Gothic" w:hAnsi="Arial" w:cs="Arial"/>
          <w:color w:val="000000"/>
          <w:sz w:val="20"/>
          <w:vertAlign w:val="superscript"/>
        </w:rPr>
        <w:t>-16</w:t>
      </w:r>
      <w:r>
        <w:rPr>
          <w:rFonts w:ascii="Arial" w:hAnsi="Arial" w:cs="Arial"/>
          <w:color w:val="333333"/>
          <w:sz w:val="20"/>
          <w:szCs w:val="22"/>
        </w:rPr>
        <w:t xml:space="preserve">, hypergeometric test). </w:t>
      </w:r>
      <w:r w:rsidR="00F826C8">
        <w:rPr>
          <w:rFonts w:ascii="Arial" w:hAnsi="Arial" w:cs="Arial"/>
          <w:bCs/>
          <w:color w:val="000000"/>
          <w:sz w:val="20"/>
          <w:szCs w:val="22"/>
        </w:rPr>
        <w:t>There are</w:t>
      </w:r>
      <w:r>
        <w:rPr>
          <w:rFonts w:ascii="Arial" w:hAnsi="Arial" w:cs="Arial"/>
          <w:bCs/>
          <w:color w:val="000000"/>
          <w:sz w:val="20"/>
          <w:szCs w:val="22"/>
        </w:rPr>
        <w:t xml:space="preserve"> blocks along </w:t>
      </w:r>
      <w:r w:rsidR="004522AB">
        <w:rPr>
          <w:rFonts w:ascii="Arial" w:hAnsi="Arial" w:cs="Arial"/>
          <w:bCs/>
          <w:color w:val="000000"/>
          <w:sz w:val="20"/>
          <w:szCs w:val="22"/>
        </w:rPr>
        <w:t xml:space="preserve">the </w:t>
      </w:r>
      <w:r w:rsidR="00F826C8">
        <w:rPr>
          <w:rFonts w:ascii="Arial" w:hAnsi="Arial" w:cs="Arial"/>
          <w:bCs/>
          <w:color w:val="000000"/>
          <w:sz w:val="20"/>
          <w:szCs w:val="22"/>
        </w:rPr>
        <w:t xml:space="preserve">diagonal that </w:t>
      </w:r>
      <w:r>
        <w:rPr>
          <w:rFonts w:ascii="Arial" w:hAnsi="Arial" w:cs="Arial"/>
          <w:bCs/>
          <w:color w:val="000000"/>
          <w:sz w:val="20"/>
          <w:szCs w:val="22"/>
        </w:rPr>
        <w:t xml:space="preserve">have no </w:t>
      </w:r>
      <w:r w:rsidR="00F826C8">
        <w:rPr>
          <w:rFonts w:ascii="Arial" w:hAnsi="Arial" w:cs="Arial"/>
          <w:bCs/>
          <w:color w:val="000000"/>
          <w:sz w:val="20"/>
          <w:szCs w:val="22"/>
        </w:rPr>
        <w:t>overlap</w:t>
      </w:r>
      <w:r>
        <w:rPr>
          <w:rFonts w:ascii="Arial" w:hAnsi="Arial" w:cs="Arial"/>
          <w:bCs/>
          <w:color w:val="000000"/>
          <w:sz w:val="20"/>
          <w:szCs w:val="22"/>
        </w:rPr>
        <w:t xml:space="preserve"> </w:t>
      </w:r>
      <w:r w:rsidR="00F826C8">
        <w:rPr>
          <w:rFonts w:ascii="Arial" w:hAnsi="Arial" w:cs="Arial"/>
          <w:bCs/>
          <w:color w:val="000000"/>
          <w:sz w:val="20"/>
          <w:szCs w:val="22"/>
        </w:rPr>
        <w:t>at</w:t>
      </w:r>
      <w:r>
        <w:rPr>
          <w:rFonts w:ascii="Arial" w:hAnsi="Arial" w:cs="Arial"/>
          <w:bCs/>
          <w:color w:val="000000"/>
          <w:sz w:val="20"/>
          <w:szCs w:val="22"/>
        </w:rPr>
        <w:t xml:space="preserve"> the off-diagonal positions (</w:t>
      </w:r>
      <w:r w:rsidR="00F826C8">
        <w:rPr>
          <w:rFonts w:ascii="Arial" w:hAnsi="Arial" w:cs="Arial"/>
          <w:bCs/>
          <w:color w:val="000000"/>
          <w:sz w:val="20"/>
          <w:szCs w:val="22"/>
        </w:rPr>
        <w:t xml:space="preserve">the </w:t>
      </w:r>
      <w:r>
        <w:rPr>
          <w:rFonts w:ascii="Arial" w:hAnsi="Arial" w:cs="Arial"/>
          <w:bCs/>
          <w:color w:val="000000"/>
          <w:sz w:val="20"/>
          <w:szCs w:val="22"/>
        </w:rPr>
        <w:t xml:space="preserve">blue pentagon and </w:t>
      </w:r>
      <w:r w:rsidR="00F826C8">
        <w:rPr>
          <w:rFonts w:ascii="Arial" w:hAnsi="Arial" w:cs="Arial"/>
          <w:bCs/>
          <w:color w:val="000000"/>
          <w:sz w:val="20"/>
          <w:szCs w:val="22"/>
        </w:rPr>
        <w:t xml:space="preserve">the </w:t>
      </w:r>
      <w:r>
        <w:rPr>
          <w:rFonts w:ascii="Arial" w:hAnsi="Arial" w:cs="Arial"/>
          <w:bCs/>
          <w:color w:val="000000"/>
          <w:sz w:val="20"/>
          <w:szCs w:val="22"/>
        </w:rPr>
        <w:t>green hexagon). They are the worm specific and fly specific modules. Such modules have rare overlap in terms of their GO terms (P</w:t>
      </w:r>
      <w:r w:rsidR="0022061C">
        <w:rPr>
          <w:rFonts w:ascii="Arial" w:hAnsi="Arial" w:cs="Arial"/>
          <w:bCs/>
          <w:color w:val="000000"/>
          <w:sz w:val="20"/>
          <w:szCs w:val="22"/>
        </w:rPr>
        <w:t>=</w:t>
      </w:r>
      <w:r>
        <w:rPr>
          <w:rFonts w:ascii="Arial" w:hAnsi="Arial" w:cs="Arial"/>
          <w:bCs/>
          <w:color w:val="000000"/>
          <w:sz w:val="20"/>
          <w:szCs w:val="22"/>
        </w:rPr>
        <w:t>0.0</w:t>
      </w:r>
      <w:r w:rsidR="0022061C">
        <w:rPr>
          <w:rFonts w:ascii="Arial" w:hAnsi="Arial" w:cs="Arial"/>
          <w:bCs/>
          <w:color w:val="000000"/>
          <w:sz w:val="20"/>
          <w:szCs w:val="22"/>
        </w:rPr>
        <w:t>35</w:t>
      </w:r>
      <w:r>
        <w:rPr>
          <w:rFonts w:ascii="Arial" w:hAnsi="Arial" w:cs="Arial"/>
          <w:bCs/>
          <w:color w:val="000000"/>
          <w:sz w:val="20"/>
          <w:szCs w:val="22"/>
        </w:rPr>
        <w:t xml:space="preserve">, </w:t>
      </w:r>
      <w:r>
        <w:rPr>
          <w:rFonts w:ascii="Arial" w:hAnsi="Arial" w:cs="Arial"/>
          <w:color w:val="333333"/>
          <w:sz w:val="20"/>
          <w:szCs w:val="22"/>
        </w:rPr>
        <w:t>hypergeometric test).</w:t>
      </w:r>
      <w:r>
        <w:rPr>
          <w:rFonts w:ascii="Arial" w:hAnsi="Arial" w:cs="Arial"/>
          <w:bCs/>
          <w:color w:val="000000"/>
          <w:sz w:val="20"/>
          <w:szCs w:val="22"/>
        </w:rPr>
        <w:t xml:space="preserve"> </w:t>
      </w:r>
    </w:p>
    <w:p w14:paraId="5E08B4AF" w14:textId="4FBD5E90" w:rsidR="003E0852"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B. Enriched GO terms of a conserved module in worm and fly. Each circle represents a GO term, and the color code stands for statistical significance. The terms project onto a semantic space in which the geometric distance between GO terms mirror</w:t>
      </w:r>
      <w:r w:rsidR="004522AB">
        <w:rPr>
          <w:rFonts w:ascii="Arial" w:hAnsi="Arial" w:cs="Arial"/>
          <w:color w:val="000000"/>
          <w:sz w:val="20"/>
          <w:szCs w:val="22"/>
        </w:rPr>
        <w:t>s</w:t>
      </w:r>
      <w:r>
        <w:rPr>
          <w:rFonts w:ascii="Arial" w:hAnsi="Arial" w:cs="Arial"/>
          <w:color w:val="000000"/>
          <w:sz w:val="20"/>
          <w:szCs w:val="22"/>
        </w:rPr>
        <w:t xml:space="preserve"> their sematic distance. GO terms with similar meaning</w:t>
      </w:r>
      <w:r w:rsidR="004522AB">
        <w:rPr>
          <w:rFonts w:ascii="Arial" w:hAnsi="Arial" w:cs="Arial"/>
          <w:color w:val="000000"/>
          <w:sz w:val="20"/>
          <w:szCs w:val="22"/>
        </w:rPr>
        <w:t>s</w:t>
      </w:r>
      <w:r>
        <w:rPr>
          <w:rFonts w:ascii="Arial" w:hAnsi="Arial" w:cs="Arial"/>
          <w:color w:val="000000"/>
          <w:sz w:val="20"/>
          <w:szCs w:val="22"/>
        </w:rPr>
        <w:t xml:space="preserve"> </w:t>
      </w:r>
      <w:r w:rsidR="004522AB">
        <w:rPr>
          <w:rFonts w:ascii="Arial" w:hAnsi="Arial" w:cs="Arial"/>
          <w:color w:val="000000"/>
          <w:sz w:val="20"/>
          <w:szCs w:val="22"/>
        </w:rPr>
        <w:t xml:space="preserve">are </w:t>
      </w:r>
      <w:r>
        <w:rPr>
          <w:rFonts w:ascii="Arial" w:hAnsi="Arial" w:cs="Arial"/>
          <w:color w:val="000000"/>
          <w:sz w:val="20"/>
          <w:szCs w:val="22"/>
        </w:rPr>
        <w:t>pack together. GO terms correspond to fundamental functions like RNA biology, cell cycle, etc.</w:t>
      </w:r>
    </w:p>
    <w:p w14:paraId="22F60D65" w14:textId="77777777" w:rsidR="00BE1191" w:rsidRPr="00BE1191" w:rsidRDefault="00BE1191" w:rsidP="003E0852">
      <w:pPr>
        <w:widowControl w:val="0"/>
        <w:autoSpaceDE w:val="0"/>
        <w:autoSpaceDN w:val="0"/>
        <w:adjustRightInd w:val="0"/>
        <w:spacing w:line="480" w:lineRule="auto"/>
        <w:jc w:val="both"/>
        <w:rPr>
          <w:rFonts w:ascii="Arial" w:hAnsi="Arial" w:cs="Arial"/>
          <w:color w:val="000000"/>
          <w:sz w:val="20"/>
          <w:szCs w:val="22"/>
        </w:rPr>
      </w:pPr>
    </w:p>
    <w:p w14:paraId="0F08916B" w14:textId="32D3B713" w:rsidR="003E0852" w:rsidRDefault="003E0852" w:rsidP="003E0852">
      <w:pPr>
        <w:widowControl w:val="0"/>
        <w:autoSpaceDE w:val="0"/>
        <w:autoSpaceDN w:val="0"/>
        <w:adjustRightInd w:val="0"/>
        <w:spacing w:line="480" w:lineRule="auto"/>
        <w:jc w:val="both"/>
        <w:rPr>
          <w:rFonts w:ascii="Arial" w:hAnsi="Arial" w:cs="Arial"/>
          <w:b/>
          <w:color w:val="000000"/>
          <w:sz w:val="20"/>
          <w:szCs w:val="22"/>
        </w:rPr>
      </w:pPr>
      <w:r w:rsidRPr="007E4752">
        <w:rPr>
          <w:rFonts w:ascii="Arial" w:hAnsi="Arial"/>
          <w:b/>
          <w:color w:val="000000"/>
          <w:sz w:val="20"/>
        </w:rPr>
        <w:t xml:space="preserve">Figure </w:t>
      </w:r>
      <w:r w:rsidR="00BE1191">
        <w:rPr>
          <w:rFonts w:ascii="Arial" w:hAnsi="Arial" w:cs="Arial"/>
          <w:b/>
          <w:color w:val="000000"/>
          <w:sz w:val="20"/>
          <w:szCs w:val="22"/>
        </w:rPr>
        <w:t>4</w:t>
      </w:r>
    </w:p>
    <w:p w14:paraId="4C5E00EF" w14:textId="77777777" w:rsidR="003A6E49"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 xml:space="preserve">The similarity </w:t>
      </w:r>
      <w:r w:rsidR="00DD30AA">
        <w:rPr>
          <w:rFonts w:ascii="Arial" w:hAnsi="Arial" w:cs="Arial"/>
          <w:color w:val="000000"/>
          <w:sz w:val="20"/>
          <w:szCs w:val="22"/>
        </w:rPr>
        <w:t>of</w:t>
      </w:r>
      <w:r>
        <w:rPr>
          <w:rFonts w:ascii="Arial" w:hAnsi="Arial" w:cs="Arial"/>
          <w:color w:val="000000"/>
          <w:sz w:val="20"/>
          <w:szCs w:val="22"/>
        </w:rPr>
        <w:t xml:space="preserve"> gene </w:t>
      </w:r>
      <w:r w:rsidR="00DD30AA">
        <w:rPr>
          <w:rFonts w:ascii="Arial" w:hAnsi="Arial" w:cs="Arial"/>
          <w:color w:val="000000"/>
          <w:sz w:val="20"/>
          <w:szCs w:val="22"/>
        </w:rPr>
        <w:t xml:space="preserve">pairs </w:t>
      </w:r>
      <w:r>
        <w:rPr>
          <w:rFonts w:ascii="Arial" w:hAnsi="Arial" w:cs="Arial"/>
          <w:color w:val="000000"/>
          <w:sz w:val="20"/>
          <w:szCs w:val="22"/>
        </w:rPr>
        <w:t xml:space="preserve">within modules versus the similarity </w:t>
      </w:r>
      <w:r w:rsidR="00DD30AA">
        <w:rPr>
          <w:rFonts w:ascii="Arial" w:hAnsi="Arial" w:cs="Arial"/>
          <w:color w:val="000000"/>
          <w:sz w:val="20"/>
          <w:szCs w:val="22"/>
        </w:rPr>
        <w:t>of</w:t>
      </w:r>
      <w:r>
        <w:rPr>
          <w:rFonts w:ascii="Arial" w:hAnsi="Arial" w:cs="Arial"/>
          <w:color w:val="000000"/>
          <w:sz w:val="20"/>
          <w:szCs w:val="22"/>
        </w:rPr>
        <w:t xml:space="preserve"> gene</w:t>
      </w:r>
      <w:r w:rsidR="00DD30AA">
        <w:rPr>
          <w:rFonts w:ascii="Arial" w:hAnsi="Arial" w:cs="Arial"/>
          <w:color w:val="000000"/>
          <w:sz w:val="20"/>
          <w:szCs w:val="22"/>
        </w:rPr>
        <w:t xml:space="preserve"> pairs</w:t>
      </w:r>
      <w:r>
        <w:rPr>
          <w:rFonts w:ascii="Arial" w:hAnsi="Arial" w:cs="Arial"/>
          <w:color w:val="000000"/>
          <w:sz w:val="20"/>
          <w:szCs w:val="22"/>
        </w:rPr>
        <w:t xml:space="preserve"> between modules. </w:t>
      </w:r>
      <w:r w:rsidR="003A6E49">
        <w:rPr>
          <w:rFonts w:ascii="Arial" w:hAnsi="Arial" w:cs="Arial"/>
          <w:color w:val="000000"/>
          <w:sz w:val="20"/>
          <w:szCs w:val="22"/>
        </w:rPr>
        <w:t xml:space="preserve">Genes within modules are significantly more similar than genes from different modules. </w:t>
      </w:r>
    </w:p>
    <w:p w14:paraId="072B192A" w14:textId="77777777" w:rsidR="003E0852" w:rsidRPr="006E41BC" w:rsidRDefault="003E0852" w:rsidP="003E0852">
      <w:pPr>
        <w:widowControl w:val="0"/>
        <w:autoSpaceDE w:val="0"/>
        <w:autoSpaceDN w:val="0"/>
        <w:adjustRightInd w:val="0"/>
        <w:spacing w:line="480" w:lineRule="auto"/>
        <w:jc w:val="both"/>
        <w:rPr>
          <w:rFonts w:ascii="Arial" w:hAnsi="Arial" w:cs="Arial"/>
          <w:color w:val="000000"/>
          <w:sz w:val="20"/>
          <w:szCs w:val="22"/>
        </w:rPr>
      </w:pPr>
    </w:p>
    <w:p w14:paraId="1B711708" w14:textId="01CDB7F7" w:rsidR="003E0852" w:rsidRPr="00423BC0" w:rsidRDefault="003E0852" w:rsidP="003E0852">
      <w:pPr>
        <w:widowControl w:val="0"/>
        <w:autoSpaceDE w:val="0"/>
        <w:autoSpaceDN w:val="0"/>
        <w:adjustRightInd w:val="0"/>
        <w:spacing w:line="480" w:lineRule="auto"/>
        <w:jc w:val="both"/>
        <w:rPr>
          <w:rFonts w:ascii="Arial" w:hAnsi="Arial" w:cs="Arial"/>
          <w:b/>
          <w:color w:val="000000"/>
          <w:sz w:val="20"/>
          <w:szCs w:val="22"/>
        </w:rPr>
      </w:pPr>
      <w:r w:rsidRPr="00423BC0">
        <w:rPr>
          <w:rFonts w:ascii="Arial" w:hAnsi="Arial" w:cs="Arial"/>
          <w:b/>
          <w:color w:val="000000"/>
          <w:sz w:val="20"/>
          <w:szCs w:val="22"/>
        </w:rPr>
        <w:t xml:space="preserve">Figure </w:t>
      </w:r>
      <w:r w:rsidR="00BE1191">
        <w:rPr>
          <w:rFonts w:ascii="Arial" w:hAnsi="Arial" w:cs="Arial"/>
          <w:b/>
          <w:color w:val="000000"/>
          <w:sz w:val="20"/>
          <w:szCs w:val="22"/>
        </w:rPr>
        <w:t>5</w:t>
      </w:r>
    </w:p>
    <w:p w14:paraId="5C8D5F47" w14:textId="326BB580" w:rsidR="003E0852" w:rsidRDefault="003E0852" w:rsidP="003E0852">
      <w:pPr>
        <w:spacing w:line="480" w:lineRule="auto"/>
        <w:jc w:val="both"/>
        <w:rPr>
          <w:rFonts w:ascii="Arial" w:hAnsi="Arial" w:cs="Arial"/>
          <w:color w:val="000000"/>
          <w:sz w:val="20"/>
          <w:szCs w:val="20"/>
        </w:rPr>
      </w:pPr>
      <w:r w:rsidRPr="00423BC0">
        <w:rPr>
          <w:rFonts w:ascii="Arial" w:hAnsi="Arial" w:cs="Arial"/>
          <w:bCs/>
          <w:color w:val="333333"/>
          <w:sz w:val="20"/>
        </w:rPr>
        <w:t xml:space="preserve">A. The effects of </w:t>
      </w:r>
      <w:r w:rsidRPr="00423BC0">
        <w:rPr>
          <w:rFonts w:ascii="Arial" w:hAnsi="Arial" w:cs="Arial"/>
          <w:color w:val="000000"/>
          <w:sz w:val="20"/>
          <w:szCs w:val="20"/>
        </w:rPr>
        <w:t xml:space="preserve">κ </w:t>
      </w:r>
      <w:r>
        <w:rPr>
          <w:rFonts w:ascii="Arial" w:hAnsi="Arial" w:cs="Arial"/>
          <w:color w:val="000000"/>
          <w:sz w:val="20"/>
          <w:szCs w:val="20"/>
        </w:rPr>
        <w:t xml:space="preserve">on clustering. As </w:t>
      </w:r>
      <w:r w:rsidRPr="00423BC0">
        <w:rPr>
          <w:rFonts w:ascii="Arial" w:hAnsi="Arial" w:cs="Arial"/>
          <w:color w:val="000000"/>
          <w:sz w:val="20"/>
          <w:szCs w:val="20"/>
        </w:rPr>
        <w:t>κ</w:t>
      </w:r>
      <w:r>
        <w:rPr>
          <w:rFonts w:ascii="Arial" w:hAnsi="Arial" w:cs="Arial"/>
          <w:color w:val="000000"/>
          <w:sz w:val="20"/>
          <w:szCs w:val="20"/>
        </w:rPr>
        <w:t xml:space="preserve"> increases, the modularity scores of worm (</w:t>
      </w:r>
      <w:r w:rsidR="00DC119D">
        <w:rPr>
          <w:rFonts w:ascii="Arial" w:hAnsi="Arial" w:cs="Arial"/>
          <w:color w:val="000000"/>
          <w:sz w:val="20"/>
          <w:szCs w:val="20"/>
        </w:rPr>
        <w:t>green</w:t>
      </w:r>
      <w:r>
        <w:rPr>
          <w:rFonts w:ascii="Arial" w:hAnsi="Arial" w:cs="Arial"/>
          <w:color w:val="000000"/>
          <w:sz w:val="20"/>
          <w:szCs w:val="20"/>
        </w:rPr>
        <w:t>) and fly (</w:t>
      </w:r>
      <w:r w:rsidR="00DC119D">
        <w:rPr>
          <w:rFonts w:ascii="Arial" w:hAnsi="Arial" w:cs="Arial"/>
          <w:color w:val="000000"/>
          <w:sz w:val="20"/>
          <w:szCs w:val="20"/>
        </w:rPr>
        <w:t>blue</w:t>
      </w:r>
      <w:r>
        <w:rPr>
          <w:rFonts w:ascii="Arial" w:hAnsi="Arial" w:cs="Arial"/>
          <w:color w:val="000000"/>
          <w:sz w:val="20"/>
          <w:szCs w:val="20"/>
        </w:rPr>
        <w:t xml:space="preserve">) co-expression networks decrease. The fraction of metagenes whose components are found in the same modules decrease as </w:t>
      </w:r>
      <w:r w:rsidRPr="00423BC0">
        <w:rPr>
          <w:rFonts w:ascii="Arial" w:hAnsi="Arial" w:cs="Arial"/>
          <w:color w:val="000000"/>
          <w:sz w:val="20"/>
          <w:szCs w:val="20"/>
        </w:rPr>
        <w:t>κ</w:t>
      </w:r>
      <w:r>
        <w:rPr>
          <w:rFonts w:ascii="Arial" w:hAnsi="Arial" w:cs="Arial"/>
          <w:color w:val="000000"/>
          <w:sz w:val="20"/>
          <w:szCs w:val="20"/>
        </w:rPr>
        <w:t xml:space="preserve"> increases.</w:t>
      </w:r>
    </w:p>
    <w:p w14:paraId="368D0AAC" w14:textId="29FBD351" w:rsidR="003E0852" w:rsidRDefault="003E0852" w:rsidP="003E0852">
      <w:pPr>
        <w:spacing w:line="480" w:lineRule="auto"/>
        <w:jc w:val="both"/>
        <w:rPr>
          <w:rFonts w:ascii="Arial" w:hAnsi="Arial" w:cs="Arial"/>
          <w:bCs/>
          <w:color w:val="333333"/>
          <w:sz w:val="20"/>
          <w:szCs w:val="20"/>
        </w:rPr>
      </w:pPr>
      <w:r>
        <w:rPr>
          <w:rFonts w:ascii="Arial" w:hAnsi="Arial" w:cs="Arial"/>
          <w:bCs/>
          <w:color w:val="333333"/>
          <w:sz w:val="20"/>
          <w:szCs w:val="20"/>
        </w:rPr>
        <w:t xml:space="preserve">B. </w:t>
      </w:r>
      <w:r w:rsidR="00DC119D" w:rsidRPr="00423BC0">
        <w:rPr>
          <w:rFonts w:ascii="Arial" w:hAnsi="Arial" w:cs="Arial"/>
          <w:bCs/>
          <w:color w:val="333333"/>
          <w:sz w:val="20"/>
        </w:rPr>
        <w:t xml:space="preserve">The effects of </w:t>
      </w:r>
      <w:r w:rsidR="00DC119D" w:rsidRPr="00423BC0">
        <w:rPr>
          <w:rFonts w:ascii="Arial" w:hAnsi="Arial" w:cs="Arial"/>
          <w:color w:val="000000"/>
          <w:sz w:val="20"/>
          <w:szCs w:val="20"/>
        </w:rPr>
        <w:t xml:space="preserve">κ </w:t>
      </w:r>
      <w:r w:rsidR="00DC119D">
        <w:rPr>
          <w:rFonts w:ascii="Arial" w:hAnsi="Arial" w:cs="Arial"/>
          <w:color w:val="000000"/>
          <w:sz w:val="20"/>
          <w:szCs w:val="20"/>
        </w:rPr>
        <w:t>on the</w:t>
      </w:r>
      <w:r>
        <w:rPr>
          <w:rFonts w:ascii="Arial" w:hAnsi="Arial" w:cs="Arial"/>
          <w:bCs/>
          <w:color w:val="333333"/>
          <w:sz w:val="20"/>
          <w:szCs w:val="20"/>
        </w:rPr>
        <w:t xml:space="preserve"> modularity of GO reference network. The modularity peaks at </w:t>
      </w:r>
      <w:r w:rsidR="00DC119D" w:rsidRPr="00423BC0">
        <w:rPr>
          <w:rFonts w:ascii="Arial" w:hAnsi="Arial" w:cs="Arial"/>
          <w:color w:val="000000"/>
          <w:sz w:val="20"/>
          <w:szCs w:val="20"/>
        </w:rPr>
        <w:t>κ</w:t>
      </w:r>
      <w:r>
        <w:rPr>
          <w:rFonts w:ascii="Arial" w:hAnsi="Arial" w:cs="Arial"/>
          <w:bCs/>
          <w:color w:val="333333"/>
          <w:sz w:val="20"/>
          <w:szCs w:val="20"/>
        </w:rPr>
        <w:t xml:space="preserve">=3, meaning that the modules defined by that particular </w:t>
      </w:r>
      <w:r w:rsidR="00DC119D">
        <w:rPr>
          <w:rFonts w:ascii="Arial" w:hAnsi="Arial" w:cs="Arial"/>
          <w:bCs/>
          <w:color w:val="333333"/>
          <w:sz w:val="20"/>
          <w:szCs w:val="20"/>
        </w:rPr>
        <w:t xml:space="preserve">value of </w:t>
      </w:r>
      <w:r>
        <w:rPr>
          <w:rFonts w:ascii="Arial" w:hAnsi="Arial" w:cs="Arial"/>
          <w:bCs/>
          <w:color w:val="333333"/>
          <w:sz w:val="20"/>
          <w:szCs w:val="20"/>
        </w:rPr>
        <w:t>coupling constant best separate the genes in terms of their GO annotations.</w:t>
      </w:r>
    </w:p>
    <w:p w14:paraId="70BBF854" w14:textId="77777777" w:rsidR="00AD10B6" w:rsidRDefault="00AD10B6" w:rsidP="003E0852">
      <w:pPr>
        <w:spacing w:line="480" w:lineRule="auto"/>
        <w:jc w:val="both"/>
        <w:rPr>
          <w:rFonts w:ascii="Arial" w:hAnsi="Arial" w:cs="Arial"/>
          <w:bCs/>
          <w:color w:val="333333"/>
          <w:sz w:val="20"/>
          <w:szCs w:val="20"/>
        </w:rPr>
      </w:pPr>
    </w:p>
    <w:p w14:paraId="7632AAE5" w14:textId="10D3011D" w:rsidR="00AD10B6" w:rsidRPr="002607A3" w:rsidRDefault="00AD10B6" w:rsidP="003E0852">
      <w:pPr>
        <w:spacing w:line="480" w:lineRule="auto"/>
        <w:jc w:val="both"/>
        <w:rPr>
          <w:rFonts w:ascii="Arial" w:hAnsi="Arial" w:cs="Arial"/>
          <w:b/>
          <w:bCs/>
          <w:color w:val="333333"/>
          <w:sz w:val="20"/>
          <w:szCs w:val="20"/>
        </w:rPr>
      </w:pPr>
      <w:r w:rsidRPr="002607A3">
        <w:rPr>
          <w:rFonts w:ascii="Arial" w:hAnsi="Arial" w:cs="Arial"/>
          <w:b/>
          <w:bCs/>
          <w:color w:val="333333"/>
          <w:sz w:val="20"/>
          <w:szCs w:val="20"/>
        </w:rPr>
        <w:t>Figure 6</w:t>
      </w:r>
    </w:p>
    <w:p w14:paraId="024C95FB" w14:textId="7E02FE0E" w:rsidR="001F1C09" w:rsidRDefault="001F1C09" w:rsidP="00BE1191">
      <w:pPr>
        <w:spacing w:line="480" w:lineRule="auto"/>
        <w:jc w:val="both"/>
        <w:rPr>
          <w:rFonts w:ascii="Arial" w:hAnsi="Arial" w:cs="Arial"/>
          <w:bCs/>
          <w:color w:val="333333"/>
          <w:sz w:val="20"/>
        </w:rPr>
      </w:pPr>
      <w:r w:rsidRPr="002607A3">
        <w:rPr>
          <w:rFonts w:ascii="Arial" w:hAnsi="Arial" w:cs="Arial"/>
          <w:bCs/>
          <w:color w:val="333333"/>
          <w:sz w:val="20"/>
        </w:rPr>
        <w:t xml:space="preserve">Comparison </w:t>
      </w:r>
      <w:r w:rsidR="00D242C2">
        <w:rPr>
          <w:rFonts w:ascii="Arial" w:hAnsi="Arial" w:cs="Arial"/>
          <w:bCs/>
          <w:color w:val="333333"/>
          <w:sz w:val="20"/>
        </w:rPr>
        <w:t>between s</w:t>
      </w:r>
      <w:r>
        <w:rPr>
          <w:rFonts w:ascii="Arial" w:hAnsi="Arial" w:cs="Arial"/>
          <w:bCs/>
          <w:color w:val="333333"/>
          <w:sz w:val="20"/>
        </w:rPr>
        <w:t xml:space="preserve">ingle-species clusters </w:t>
      </w:r>
      <w:r w:rsidR="00D242C2">
        <w:rPr>
          <w:rFonts w:ascii="Arial" w:hAnsi="Arial" w:cs="Arial"/>
          <w:bCs/>
          <w:color w:val="333333"/>
          <w:sz w:val="20"/>
        </w:rPr>
        <w:t xml:space="preserve">and </w:t>
      </w:r>
      <w:r>
        <w:rPr>
          <w:rFonts w:ascii="Arial" w:hAnsi="Arial" w:cs="Arial"/>
          <w:bCs/>
          <w:color w:val="333333"/>
          <w:sz w:val="20"/>
        </w:rPr>
        <w:t>cross-species clusters generated by OrthoClust.</w:t>
      </w:r>
      <w:r w:rsidR="00D242C2">
        <w:rPr>
          <w:rFonts w:ascii="Arial" w:hAnsi="Arial" w:cs="Arial"/>
          <w:bCs/>
          <w:color w:val="333333"/>
          <w:sz w:val="20"/>
        </w:rPr>
        <w:t xml:space="preserve"> </w:t>
      </w:r>
      <w:r w:rsidR="00495681">
        <w:rPr>
          <w:rFonts w:ascii="Arial" w:hAnsi="Arial" w:cs="Arial"/>
          <w:bCs/>
          <w:color w:val="333333"/>
          <w:sz w:val="20"/>
        </w:rPr>
        <w:t xml:space="preserve">The number of orthologous pairs for each pairs of clusters generated by k-means, hierarchical clustering or PAM is counted, and the fold enrichment over a null model is calculated (see Materials and Methods). </w:t>
      </w:r>
      <w:r w:rsidR="00D242C2">
        <w:rPr>
          <w:rFonts w:ascii="Arial" w:hAnsi="Arial" w:cs="Arial"/>
          <w:bCs/>
          <w:color w:val="333333"/>
          <w:sz w:val="20"/>
        </w:rPr>
        <w:t xml:space="preserve">Pairwise overlapping of clusters generated by </w:t>
      </w:r>
      <w:r w:rsidR="00495681">
        <w:rPr>
          <w:rFonts w:ascii="Arial" w:hAnsi="Arial" w:cs="Arial"/>
          <w:bCs/>
          <w:color w:val="333333"/>
          <w:sz w:val="20"/>
        </w:rPr>
        <w:t xml:space="preserve">single-species clustering </w:t>
      </w:r>
      <w:r w:rsidR="00225AB3">
        <w:rPr>
          <w:rFonts w:ascii="Arial" w:hAnsi="Arial" w:cs="Arial"/>
          <w:bCs/>
          <w:color w:val="333333"/>
          <w:sz w:val="20"/>
        </w:rPr>
        <w:t xml:space="preserve">(including OrthoClust with </w:t>
      </w:r>
      <w:r w:rsidR="00225AB3" w:rsidRPr="00423BC0">
        <w:rPr>
          <w:rFonts w:ascii="Arial" w:hAnsi="Arial" w:cs="Arial"/>
          <w:color w:val="000000"/>
          <w:sz w:val="20"/>
          <w:szCs w:val="20"/>
        </w:rPr>
        <w:t>κ</w:t>
      </w:r>
      <w:r w:rsidR="00225AB3">
        <w:rPr>
          <w:rFonts w:ascii="Arial" w:hAnsi="Arial" w:cs="Arial"/>
          <w:bCs/>
          <w:color w:val="333333"/>
          <w:sz w:val="20"/>
        </w:rPr>
        <w:t xml:space="preserve">=0) </w:t>
      </w:r>
      <w:r w:rsidR="00D242C2">
        <w:rPr>
          <w:rFonts w:ascii="Arial" w:hAnsi="Arial" w:cs="Arial"/>
          <w:bCs/>
          <w:color w:val="333333"/>
          <w:sz w:val="20"/>
        </w:rPr>
        <w:t>has little enrichment of orthologous pairs compared to cross-species modules generated by OrthoClust</w:t>
      </w:r>
      <w:r w:rsidR="00495681">
        <w:rPr>
          <w:rFonts w:ascii="Arial" w:hAnsi="Arial" w:cs="Arial"/>
          <w:bCs/>
          <w:color w:val="333333"/>
          <w:sz w:val="20"/>
        </w:rPr>
        <w:t xml:space="preserve">. </w:t>
      </w:r>
    </w:p>
    <w:p w14:paraId="241FABAA" w14:textId="4F22606D" w:rsidR="00BE1191" w:rsidRPr="002607A3" w:rsidRDefault="001F1C09" w:rsidP="00BE1191">
      <w:pPr>
        <w:spacing w:line="480" w:lineRule="auto"/>
        <w:jc w:val="both"/>
        <w:rPr>
          <w:rFonts w:ascii="Arial" w:hAnsi="Arial" w:cs="Arial"/>
          <w:bCs/>
          <w:color w:val="333333"/>
          <w:sz w:val="20"/>
        </w:rPr>
      </w:pPr>
      <w:r>
        <w:rPr>
          <w:rFonts w:ascii="Arial" w:hAnsi="Arial" w:cs="Arial"/>
          <w:bCs/>
          <w:color w:val="333333"/>
          <w:sz w:val="20"/>
        </w:rPr>
        <w:t xml:space="preserve"> </w:t>
      </w:r>
    </w:p>
    <w:p w14:paraId="6712EFE2" w14:textId="2B8F20FA" w:rsidR="00BE1191" w:rsidRPr="00DF4182" w:rsidRDefault="00BE1191" w:rsidP="00BE1191">
      <w:pPr>
        <w:spacing w:line="480" w:lineRule="auto"/>
        <w:jc w:val="both"/>
        <w:rPr>
          <w:rFonts w:ascii="Arial" w:hAnsi="Arial" w:cs="Arial"/>
          <w:b/>
          <w:bCs/>
          <w:color w:val="333333"/>
          <w:sz w:val="20"/>
        </w:rPr>
      </w:pPr>
      <w:r w:rsidRPr="00DF4182">
        <w:rPr>
          <w:rFonts w:ascii="Arial" w:hAnsi="Arial" w:cs="Arial"/>
          <w:b/>
          <w:bCs/>
          <w:color w:val="333333"/>
          <w:sz w:val="20"/>
        </w:rPr>
        <w:t xml:space="preserve">Figure </w:t>
      </w:r>
      <w:r w:rsidR="0032290B">
        <w:rPr>
          <w:rFonts w:ascii="Arial" w:hAnsi="Arial" w:cs="Arial"/>
          <w:b/>
          <w:bCs/>
          <w:color w:val="333333"/>
          <w:sz w:val="20"/>
        </w:rPr>
        <w:t>7</w:t>
      </w:r>
    </w:p>
    <w:p w14:paraId="5C898E29" w14:textId="54E40AC9" w:rsidR="00BE1191" w:rsidRDefault="00BE1191" w:rsidP="00BE1191">
      <w:pPr>
        <w:spacing w:line="480" w:lineRule="auto"/>
        <w:jc w:val="both"/>
        <w:rPr>
          <w:rFonts w:ascii="Arial" w:hAnsi="Arial" w:cs="Arial"/>
          <w:bCs/>
          <w:color w:val="333333"/>
          <w:sz w:val="20"/>
        </w:rPr>
      </w:pPr>
      <w:r>
        <w:rPr>
          <w:rFonts w:ascii="Arial" w:hAnsi="Arial" w:cs="Arial"/>
          <w:bCs/>
          <w:color w:val="333333"/>
          <w:sz w:val="20"/>
        </w:rPr>
        <w:t xml:space="preserve">The set of conserved worm-fly modules and their annotated functions. The boxes represent modules. For each module, potential functions are summarized by keywords associated </w:t>
      </w:r>
      <w:r w:rsidR="003A6E49">
        <w:rPr>
          <w:rFonts w:ascii="Arial" w:hAnsi="Arial" w:cs="Arial"/>
          <w:bCs/>
          <w:color w:val="333333"/>
          <w:sz w:val="20"/>
        </w:rPr>
        <w:t>with</w:t>
      </w:r>
      <w:r>
        <w:rPr>
          <w:rFonts w:ascii="Arial" w:hAnsi="Arial" w:cs="Arial"/>
          <w:bCs/>
          <w:color w:val="333333"/>
          <w:sz w:val="20"/>
        </w:rPr>
        <w:t xml:space="preserve"> enriched GO terms in a tag cloud. The font of a keyword is proportional to the frequency of occurrence of the corresponding GO terms in the module. The position of a module in the vertical direction represents the fraction of genes with orthologous partners in the module.</w:t>
      </w:r>
    </w:p>
    <w:p w14:paraId="177F5888" w14:textId="77777777" w:rsidR="00742585" w:rsidRDefault="00742585" w:rsidP="0066651D">
      <w:pPr>
        <w:widowControl w:val="0"/>
        <w:autoSpaceDE w:val="0"/>
        <w:autoSpaceDN w:val="0"/>
        <w:adjustRightInd w:val="0"/>
        <w:spacing w:line="480" w:lineRule="auto"/>
        <w:jc w:val="both"/>
        <w:rPr>
          <w:rFonts w:ascii="Arial" w:hAnsi="Arial" w:cs="Arial"/>
          <w:b/>
          <w:bCs/>
          <w:color w:val="333333"/>
          <w:sz w:val="20"/>
        </w:rPr>
      </w:pPr>
    </w:p>
    <w:p w14:paraId="50D87B1B" w14:textId="1BF7A4C2" w:rsidR="00FA702F" w:rsidRDefault="00FA702F" w:rsidP="0066651D">
      <w:pPr>
        <w:widowControl w:val="0"/>
        <w:autoSpaceDE w:val="0"/>
        <w:autoSpaceDN w:val="0"/>
        <w:adjustRightInd w:val="0"/>
        <w:spacing w:line="480" w:lineRule="auto"/>
        <w:jc w:val="both"/>
        <w:rPr>
          <w:rFonts w:ascii="Arial" w:hAnsi="Arial" w:cs="Arial"/>
          <w:b/>
          <w:bCs/>
          <w:color w:val="333333"/>
          <w:sz w:val="22"/>
        </w:rPr>
      </w:pPr>
      <w:r w:rsidRPr="00FA702F">
        <w:rPr>
          <w:rFonts w:ascii="Arial" w:hAnsi="Arial" w:cs="Arial"/>
          <w:b/>
          <w:bCs/>
          <w:color w:val="333333"/>
          <w:sz w:val="22"/>
        </w:rPr>
        <w:t>Additional Files</w:t>
      </w:r>
    </w:p>
    <w:p w14:paraId="06787A2D" w14:textId="63862F81" w:rsidR="00FA702F" w:rsidRDefault="00FA702F" w:rsidP="0066651D">
      <w:pPr>
        <w:widowControl w:val="0"/>
        <w:autoSpaceDE w:val="0"/>
        <w:autoSpaceDN w:val="0"/>
        <w:adjustRightInd w:val="0"/>
        <w:spacing w:line="480" w:lineRule="auto"/>
        <w:jc w:val="both"/>
        <w:rPr>
          <w:rFonts w:ascii="Arial" w:hAnsi="Arial" w:cs="Arial"/>
          <w:bCs/>
          <w:color w:val="333333"/>
          <w:sz w:val="20"/>
        </w:rPr>
      </w:pPr>
      <w:r w:rsidRPr="00E54981">
        <w:rPr>
          <w:rFonts w:ascii="Arial" w:hAnsi="Arial" w:cs="Arial"/>
          <w:bCs/>
          <w:color w:val="333333"/>
          <w:sz w:val="20"/>
        </w:rPr>
        <w:t>Additional file 1</w:t>
      </w:r>
      <w:r>
        <w:rPr>
          <w:rFonts w:ascii="Arial" w:hAnsi="Arial" w:cs="Arial"/>
          <w:bCs/>
          <w:color w:val="333333"/>
          <w:sz w:val="20"/>
        </w:rPr>
        <w:t xml:space="preserve"> </w:t>
      </w:r>
      <w:r w:rsidR="00E54981">
        <w:rPr>
          <w:rFonts w:ascii="Arial" w:hAnsi="Arial" w:cs="Arial"/>
          <w:bCs/>
          <w:color w:val="333333"/>
          <w:sz w:val="20"/>
        </w:rPr>
        <w:t>-</w:t>
      </w:r>
      <w:r>
        <w:rPr>
          <w:rFonts w:ascii="Arial" w:hAnsi="Arial" w:cs="Arial"/>
          <w:bCs/>
          <w:color w:val="333333"/>
          <w:sz w:val="20"/>
        </w:rPr>
        <w:t xml:space="preserve">Supplementary </w:t>
      </w:r>
      <w:r w:rsidR="00845137">
        <w:rPr>
          <w:rFonts w:ascii="Arial" w:hAnsi="Arial" w:cs="Arial"/>
          <w:bCs/>
          <w:color w:val="333333"/>
          <w:sz w:val="20"/>
        </w:rPr>
        <w:t>Information</w:t>
      </w:r>
      <w:r w:rsidR="0069405C">
        <w:rPr>
          <w:rFonts w:ascii="Arial" w:hAnsi="Arial" w:cs="Arial"/>
          <w:bCs/>
          <w:color w:val="333333"/>
          <w:sz w:val="20"/>
        </w:rPr>
        <w:t xml:space="preserve"> (.pdf)</w:t>
      </w:r>
    </w:p>
    <w:p w14:paraId="0DF0E575" w14:textId="44E750D8" w:rsidR="0069405C" w:rsidRDefault="00E54981" w:rsidP="0066651D">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 xml:space="preserve">Additional file 2 </w:t>
      </w:r>
      <w:r w:rsidR="0069405C">
        <w:rPr>
          <w:rFonts w:ascii="Arial" w:hAnsi="Arial" w:cs="Arial"/>
          <w:bCs/>
          <w:color w:val="333333"/>
          <w:sz w:val="20"/>
        </w:rPr>
        <w:t xml:space="preserve">–Supplementary Dataset </w:t>
      </w:r>
      <w:r w:rsidR="00282565">
        <w:rPr>
          <w:rFonts w:ascii="Arial" w:hAnsi="Arial" w:cs="Arial"/>
          <w:bCs/>
          <w:color w:val="333333"/>
          <w:sz w:val="20"/>
        </w:rPr>
        <w:t>1</w:t>
      </w:r>
      <w:r w:rsidR="0069405C">
        <w:rPr>
          <w:rFonts w:ascii="Arial" w:hAnsi="Arial" w:cs="Arial"/>
          <w:bCs/>
          <w:color w:val="333333"/>
          <w:sz w:val="20"/>
        </w:rPr>
        <w:t>(.csv)</w:t>
      </w:r>
    </w:p>
    <w:p w14:paraId="17364A42" w14:textId="56C844D8" w:rsidR="00282565" w:rsidRDefault="00282565" w:rsidP="0066651D">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The list of worm and f</w:t>
      </w:r>
      <w:r w:rsidR="00F00096">
        <w:rPr>
          <w:rFonts w:ascii="Arial" w:hAnsi="Arial" w:cs="Arial"/>
          <w:bCs/>
          <w:color w:val="333333"/>
          <w:sz w:val="20"/>
        </w:rPr>
        <w:t>ly genes in the 21 core modules</w:t>
      </w:r>
      <w:r>
        <w:rPr>
          <w:rFonts w:ascii="Arial" w:hAnsi="Arial" w:cs="Arial"/>
          <w:bCs/>
          <w:color w:val="333333"/>
          <w:sz w:val="20"/>
        </w:rPr>
        <w:t xml:space="preserve"> </w:t>
      </w:r>
    </w:p>
    <w:p w14:paraId="0B8AB414" w14:textId="6BAA646F" w:rsidR="00282565" w:rsidRDefault="00282565" w:rsidP="008C1041">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Additional file 3 –Supplementary Dataset 2(.csv)</w:t>
      </w:r>
    </w:p>
    <w:p w14:paraId="7223BC66" w14:textId="5F86061D" w:rsidR="003E0852" w:rsidRDefault="00282565" w:rsidP="003E0852">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This file lists all worm and fly ncRNAs used in the analysis and modules they were mapped. The rows are ncRNAs. The columns are the modules. The values 1 and 0 mean whether a ncRNA is being mapped to a module or not.</w:t>
      </w:r>
    </w:p>
    <w:p w14:paraId="00660ADF" w14:textId="3D7B333A" w:rsidR="001763ED" w:rsidRDefault="001763ED" w:rsidP="001763ED">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 xml:space="preserve">Additional file </w:t>
      </w:r>
      <w:r w:rsidR="00D703CB">
        <w:rPr>
          <w:rFonts w:ascii="Arial" w:hAnsi="Arial" w:cs="Arial"/>
          <w:bCs/>
          <w:color w:val="333333"/>
          <w:sz w:val="20"/>
        </w:rPr>
        <w:t>4</w:t>
      </w:r>
      <w:r>
        <w:rPr>
          <w:rFonts w:ascii="Arial" w:hAnsi="Arial" w:cs="Arial"/>
          <w:bCs/>
          <w:color w:val="333333"/>
          <w:sz w:val="20"/>
        </w:rPr>
        <w:t xml:space="preserve"> –Supplementary Dataset 3(.xls)</w:t>
      </w:r>
    </w:p>
    <w:p w14:paraId="7C69E82D" w14:textId="261872E1" w:rsidR="001763ED" w:rsidRDefault="001763ED" w:rsidP="003E0852">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 xml:space="preserve">The file lists all </w:t>
      </w:r>
      <w:r w:rsidR="000F7DC4">
        <w:rPr>
          <w:rFonts w:ascii="Arial" w:hAnsi="Arial" w:cs="Arial"/>
          <w:color w:val="333333"/>
          <w:sz w:val="20"/>
          <w:szCs w:val="22"/>
        </w:rPr>
        <w:t>modENCODE RNA-Seq datasets used in our study.</w:t>
      </w:r>
    </w:p>
    <w:p w14:paraId="35A375C4" w14:textId="59DC8868" w:rsidR="001320E0" w:rsidRDefault="001320E0"/>
    <w:sectPr w:rsidR="001320E0" w:rsidSect="00772193">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8A1F1" w14:textId="77777777" w:rsidR="001763ED" w:rsidRDefault="001763ED">
      <w:r>
        <w:separator/>
      </w:r>
    </w:p>
  </w:endnote>
  <w:endnote w:type="continuationSeparator" w:id="0">
    <w:p w14:paraId="7ED463D6" w14:textId="77777777" w:rsidR="001763ED" w:rsidRDefault="0017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271F4" w14:textId="77777777" w:rsidR="001763ED" w:rsidRDefault="001763ED" w:rsidP="0077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A710A" w14:textId="77777777" w:rsidR="001763ED" w:rsidRDefault="001763ED" w:rsidP="007721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98DA" w14:textId="77777777" w:rsidR="001763ED" w:rsidRDefault="001763ED" w:rsidP="0077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8E8">
      <w:rPr>
        <w:rStyle w:val="PageNumber"/>
        <w:noProof/>
      </w:rPr>
      <w:t>1</w:t>
    </w:r>
    <w:r>
      <w:rPr>
        <w:rStyle w:val="PageNumber"/>
      </w:rPr>
      <w:fldChar w:fldCharType="end"/>
    </w:r>
  </w:p>
  <w:p w14:paraId="6AB7B7A3" w14:textId="77777777" w:rsidR="001763ED" w:rsidRDefault="001763ED" w:rsidP="007721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E373D" w14:textId="77777777" w:rsidR="001763ED" w:rsidRDefault="001763ED">
      <w:r>
        <w:separator/>
      </w:r>
    </w:p>
  </w:footnote>
  <w:footnote w:type="continuationSeparator" w:id="0">
    <w:p w14:paraId="65373811" w14:textId="77777777" w:rsidR="001763ED" w:rsidRDefault="001763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77E1" w14:textId="77777777" w:rsidR="001763ED" w:rsidRDefault="001763ED" w:rsidP="00772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66E30E" w14:textId="77777777" w:rsidR="001763ED" w:rsidRDefault="001763ED" w:rsidP="0077219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846" w14:textId="77777777" w:rsidR="001763ED" w:rsidRDefault="001763ED" w:rsidP="00772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8E8">
      <w:rPr>
        <w:rStyle w:val="PageNumber"/>
        <w:noProof/>
      </w:rPr>
      <w:t>1</w:t>
    </w:r>
    <w:r>
      <w:rPr>
        <w:rStyle w:val="PageNumber"/>
      </w:rPr>
      <w:fldChar w:fldCharType="end"/>
    </w:r>
  </w:p>
  <w:p w14:paraId="116CD753" w14:textId="77777777" w:rsidR="001763ED" w:rsidRDefault="001763ED" w:rsidP="0077219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38BD"/>
    <w:multiLevelType w:val="hybridMultilevel"/>
    <w:tmpl w:val="6824C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5688F"/>
    <w:multiLevelType w:val="hybridMultilevel"/>
    <w:tmpl w:val="2BACD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90D3E"/>
    <w:multiLevelType w:val="hybridMultilevel"/>
    <w:tmpl w:val="C64C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52"/>
    <w:rsid w:val="00001263"/>
    <w:rsid w:val="00007A0F"/>
    <w:rsid w:val="00007E11"/>
    <w:rsid w:val="0001121B"/>
    <w:rsid w:val="00021093"/>
    <w:rsid w:val="0002278C"/>
    <w:rsid w:val="00023209"/>
    <w:rsid w:val="00024073"/>
    <w:rsid w:val="000260FA"/>
    <w:rsid w:val="00026101"/>
    <w:rsid w:val="00030A9F"/>
    <w:rsid w:val="00031AB4"/>
    <w:rsid w:val="00034A86"/>
    <w:rsid w:val="00037861"/>
    <w:rsid w:val="00040585"/>
    <w:rsid w:val="00040B63"/>
    <w:rsid w:val="00054AA5"/>
    <w:rsid w:val="00061BF2"/>
    <w:rsid w:val="0006233E"/>
    <w:rsid w:val="000671EB"/>
    <w:rsid w:val="000709AF"/>
    <w:rsid w:val="00071583"/>
    <w:rsid w:val="00072B6C"/>
    <w:rsid w:val="000748C8"/>
    <w:rsid w:val="0007721E"/>
    <w:rsid w:val="000812A9"/>
    <w:rsid w:val="00083174"/>
    <w:rsid w:val="00084134"/>
    <w:rsid w:val="0008570F"/>
    <w:rsid w:val="00092EC5"/>
    <w:rsid w:val="000957D6"/>
    <w:rsid w:val="000960F1"/>
    <w:rsid w:val="0009625E"/>
    <w:rsid w:val="00096313"/>
    <w:rsid w:val="000968E8"/>
    <w:rsid w:val="000A010F"/>
    <w:rsid w:val="000A1CE3"/>
    <w:rsid w:val="000A42D2"/>
    <w:rsid w:val="000A545E"/>
    <w:rsid w:val="000A719C"/>
    <w:rsid w:val="000B2808"/>
    <w:rsid w:val="000B42AA"/>
    <w:rsid w:val="000B7310"/>
    <w:rsid w:val="000C0E5C"/>
    <w:rsid w:val="000C0F4B"/>
    <w:rsid w:val="000C2773"/>
    <w:rsid w:val="000C3BE0"/>
    <w:rsid w:val="000C441F"/>
    <w:rsid w:val="000D1B4C"/>
    <w:rsid w:val="000D2079"/>
    <w:rsid w:val="000E1816"/>
    <w:rsid w:val="000E24A3"/>
    <w:rsid w:val="000E3F98"/>
    <w:rsid w:val="000E4EDE"/>
    <w:rsid w:val="000E4F8D"/>
    <w:rsid w:val="000E5EA6"/>
    <w:rsid w:val="000E73E5"/>
    <w:rsid w:val="000E749C"/>
    <w:rsid w:val="000F0023"/>
    <w:rsid w:val="000F1316"/>
    <w:rsid w:val="000F1604"/>
    <w:rsid w:val="000F1819"/>
    <w:rsid w:val="000F3143"/>
    <w:rsid w:val="000F3777"/>
    <w:rsid w:val="000F62A0"/>
    <w:rsid w:val="000F7DA5"/>
    <w:rsid w:val="000F7DC4"/>
    <w:rsid w:val="001017F4"/>
    <w:rsid w:val="00101D34"/>
    <w:rsid w:val="001028D0"/>
    <w:rsid w:val="00105140"/>
    <w:rsid w:val="00105DE9"/>
    <w:rsid w:val="0010653E"/>
    <w:rsid w:val="001101D9"/>
    <w:rsid w:val="00112FC7"/>
    <w:rsid w:val="00117AEE"/>
    <w:rsid w:val="0012030C"/>
    <w:rsid w:val="00120483"/>
    <w:rsid w:val="00123FC8"/>
    <w:rsid w:val="001262DF"/>
    <w:rsid w:val="001320E0"/>
    <w:rsid w:val="0013469C"/>
    <w:rsid w:val="00135E54"/>
    <w:rsid w:val="00137B12"/>
    <w:rsid w:val="00143015"/>
    <w:rsid w:val="00144662"/>
    <w:rsid w:val="0014544E"/>
    <w:rsid w:val="00147C46"/>
    <w:rsid w:val="001550AF"/>
    <w:rsid w:val="00157ED8"/>
    <w:rsid w:val="0016171C"/>
    <w:rsid w:val="00165BCD"/>
    <w:rsid w:val="0016715F"/>
    <w:rsid w:val="001675EF"/>
    <w:rsid w:val="00167F7C"/>
    <w:rsid w:val="0017119E"/>
    <w:rsid w:val="00172786"/>
    <w:rsid w:val="001763ED"/>
    <w:rsid w:val="0018705D"/>
    <w:rsid w:val="001915F9"/>
    <w:rsid w:val="001918FA"/>
    <w:rsid w:val="00193104"/>
    <w:rsid w:val="00197194"/>
    <w:rsid w:val="001A17BF"/>
    <w:rsid w:val="001A3962"/>
    <w:rsid w:val="001A5DF5"/>
    <w:rsid w:val="001B11AE"/>
    <w:rsid w:val="001B4EA6"/>
    <w:rsid w:val="001C229C"/>
    <w:rsid w:val="001C28F9"/>
    <w:rsid w:val="001C56E2"/>
    <w:rsid w:val="001D0523"/>
    <w:rsid w:val="001D0768"/>
    <w:rsid w:val="001D28B3"/>
    <w:rsid w:val="001D5884"/>
    <w:rsid w:val="001E0B19"/>
    <w:rsid w:val="001E655B"/>
    <w:rsid w:val="001E6962"/>
    <w:rsid w:val="001F1C09"/>
    <w:rsid w:val="001F4307"/>
    <w:rsid w:val="00200700"/>
    <w:rsid w:val="00200C8A"/>
    <w:rsid w:val="00201271"/>
    <w:rsid w:val="00205554"/>
    <w:rsid w:val="00206028"/>
    <w:rsid w:val="00206E51"/>
    <w:rsid w:val="00207565"/>
    <w:rsid w:val="00211530"/>
    <w:rsid w:val="002121E7"/>
    <w:rsid w:val="00213E5D"/>
    <w:rsid w:val="00214545"/>
    <w:rsid w:val="00214ED8"/>
    <w:rsid w:val="00217376"/>
    <w:rsid w:val="0022061C"/>
    <w:rsid w:val="00225AB3"/>
    <w:rsid w:val="00237EC8"/>
    <w:rsid w:val="002414B0"/>
    <w:rsid w:val="002505E1"/>
    <w:rsid w:val="002607A3"/>
    <w:rsid w:val="002617DF"/>
    <w:rsid w:val="00267E9A"/>
    <w:rsid w:val="00275E7B"/>
    <w:rsid w:val="00280FF3"/>
    <w:rsid w:val="00281CB7"/>
    <w:rsid w:val="00282565"/>
    <w:rsid w:val="00283F4C"/>
    <w:rsid w:val="00290BCF"/>
    <w:rsid w:val="00291CFA"/>
    <w:rsid w:val="00297C98"/>
    <w:rsid w:val="00297FEF"/>
    <w:rsid w:val="002A59BE"/>
    <w:rsid w:val="002A6F78"/>
    <w:rsid w:val="002C2816"/>
    <w:rsid w:val="002C4C92"/>
    <w:rsid w:val="002D64E8"/>
    <w:rsid w:val="002E14E9"/>
    <w:rsid w:val="002E69CF"/>
    <w:rsid w:val="002F2F31"/>
    <w:rsid w:val="002F3229"/>
    <w:rsid w:val="00303B73"/>
    <w:rsid w:val="00306471"/>
    <w:rsid w:val="00306C09"/>
    <w:rsid w:val="00311774"/>
    <w:rsid w:val="00320769"/>
    <w:rsid w:val="00320AB1"/>
    <w:rsid w:val="00320B3B"/>
    <w:rsid w:val="00322188"/>
    <w:rsid w:val="0032290B"/>
    <w:rsid w:val="003234DC"/>
    <w:rsid w:val="00324526"/>
    <w:rsid w:val="003253E4"/>
    <w:rsid w:val="00326197"/>
    <w:rsid w:val="003271AD"/>
    <w:rsid w:val="00330068"/>
    <w:rsid w:val="00331E64"/>
    <w:rsid w:val="00335883"/>
    <w:rsid w:val="0033797B"/>
    <w:rsid w:val="00341CF7"/>
    <w:rsid w:val="00343E17"/>
    <w:rsid w:val="00344655"/>
    <w:rsid w:val="00345337"/>
    <w:rsid w:val="00345510"/>
    <w:rsid w:val="00347281"/>
    <w:rsid w:val="00350B76"/>
    <w:rsid w:val="003510A0"/>
    <w:rsid w:val="003542B3"/>
    <w:rsid w:val="00362CC0"/>
    <w:rsid w:val="0036438C"/>
    <w:rsid w:val="00365FED"/>
    <w:rsid w:val="00366AD6"/>
    <w:rsid w:val="00367498"/>
    <w:rsid w:val="0037469E"/>
    <w:rsid w:val="00375C44"/>
    <w:rsid w:val="00376F8E"/>
    <w:rsid w:val="00377A92"/>
    <w:rsid w:val="00377B33"/>
    <w:rsid w:val="00387D45"/>
    <w:rsid w:val="003971B5"/>
    <w:rsid w:val="003975D3"/>
    <w:rsid w:val="003A4548"/>
    <w:rsid w:val="003A5B25"/>
    <w:rsid w:val="003A6E49"/>
    <w:rsid w:val="003A72CB"/>
    <w:rsid w:val="003C1293"/>
    <w:rsid w:val="003C14FA"/>
    <w:rsid w:val="003C181C"/>
    <w:rsid w:val="003C181D"/>
    <w:rsid w:val="003C4113"/>
    <w:rsid w:val="003D06F3"/>
    <w:rsid w:val="003D343C"/>
    <w:rsid w:val="003D6B0B"/>
    <w:rsid w:val="003D6D04"/>
    <w:rsid w:val="003D6D47"/>
    <w:rsid w:val="003D6D4F"/>
    <w:rsid w:val="003E0852"/>
    <w:rsid w:val="003E327F"/>
    <w:rsid w:val="003E3DD5"/>
    <w:rsid w:val="003E4595"/>
    <w:rsid w:val="003E729B"/>
    <w:rsid w:val="003F15EC"/>
    <w:rsid w:val="003F2429"/>
    <w:rsid w:val="003F3399"/>
    <w:rsid w:val="003F55CA"/>
    <w:rsid w:val="003F55E4"/>
    <w:rsid w:val="00401B22"/>
    <w:rsid w:val="00402DE9"/>
    <w:rsid w:val="00403B76"/>
    <w:rsid w:val="00405D04"/>
    <w:rsid w:val="004069BA"/>
    <w:rsid w:val="00415480"/>
    <w:rsid w:val="00420679"/>
    <w:rsid w:val="004236C6"/>
    <w:rsid w:val="004263AB"/>
    <w:rsid w:val="0042661C"/>
    <w:rsid w:val="00430BEB"/>
    <w:rsid w:val="00431A0E"/>
    <w:rsid w:val="00434882"/>
    <w:rsid w:val="00445503"/>
    <w:rsid w:val="00445B4B"/>
    <w:rsid w:val="004508FA"/>
    <w:rsid w:val="00450C4E"/>
    <w:rsid w:val="00451D11"/>
    <w:rsid w:val="004522AB"/>
    <w:rsid w:val="004573DD"/>
    <w:rsid w:val="00460283"/>
    <w:rsid w:val="00464AB9"/>
    <w:rsid w:val="00475C36"/>
    <w:rsid w:val="0047602A"/>
    <w:rsid w:val="00482BB6"/>
    <w:rsid w:val="00484ACD"/>
    <w:rsid w:val="00486526"/>
    <w:rsid w:val="00493108"/>
    <w:rsid w:val="00495681"/>
    <w:rsid w:val="00496A9D"/>
    <w:rsid w:val="0049707A"/>
    <w:rsid w:val="004971B3"/>
    <w:rsid w:val="00497CFC"/>
    <w:rsid w:val="004A6819"/>
    <w:rsid w:val="004B278D"/>
    <w:rsid w:val="004B5DA4"/>
    <w:rsid w:val="004B60C2"/>
    <w:rsid w:val="004B67A4"/>
    <w:rsid w:val="004B6AAA"/>
    <w:rsid w:val="004C618A"/>
    <w:rsid w:val="004D1F37"/>
    <w:rsid w:val="004D4C9F"/>
    <w:rsid w:val="004D7854"/>
    <w:rsid w:val="004E0D3C"/>
    <w:rsid w:val="004F04C7"/>
    <w:rsid w:val="004F0C06"/>
    <w:rsid w:val="004F1DED"/>
    <w:rsid w:val="004F60B0"/>
    <w:rsid w:val="00500EFF"/>
    <w:rsid w:val="00504130"/>
    <w:rsid w:val="0051545F"/>
    <w:rsid w:val="00516075"/>
    <w:rsid w:val="00516F4A"/>
    <w:rsid w:val="0051766A"/>
    <w:rsid w:val="00521C11"/>
    <w:rsid w:val="00523266"/>
    <w:rsid w:val="00523D69"/>
    <w:rsid w:val="005263DA"/>
    <w:rsid w:val="00533473"/>
    <w:rsid w:val="00534913"/>
    <w:rsid w:val="00552503"/>
    <w:rsid w:val="005634A4"/>
    <w:rsid w:val="00570E27"/>
    <w:rsid w:val="00572C0F"/>
    <w:rsid w:val="00573570"/>
    <w:rsid w:val="00575031"/>
    <w:rsid w:val="00575123"/>
    <w:rsid w:val="005808E8"/>
    <w:rsid w:val="00584BC9"/>
    <w:rsid w:val="0058574C"/>
    <w:rsid w:val="00586DCA"/>
    <w:rsid w:val="00592128"/>
    <w:rsid w:val="005925E4"/>
    <w:rsid w:val="00596803"/>
    <w:rsid w:val="0059733C"/>
    <w:rsid w:val="005A23C2"/>
    <w:rsid w:val="005A7454"/>
    <w:rsid w:val="005A7DAC"/>
    <w:rsid w:val="005B0CA4"/>
    <w:rsid w:val="005B1821"/>
    <w:rsid w:val="005B2003"/>
    <w:rsid w:val="005B3942"/>
    <w:rsid w:val="005B5E99"/>
    <w:rsid w:val="005B5EF5"/>
    <w:rsid w:val="005B6171"/>
    <w:rsid w:val="005B7EFF"/>
    <w:rsid w:val="005C1732"/>
    <w:rsid w:val="005D1201"/>
    <w:rsid w:val="005D1FB0"/>
    <w:rsid w:val="005D47AA"/>
    <w:rsid w:val="005D69AE"/>
    <w:rsid w:val="005D7C57"/>
    <w:rsid w:val="005E05F5"/>
    <w:rsid w:val="005E0B05"/>
    <w:rsid w:val="005E160A"/>
    <w:rsid w:val="005E497A"/>
    <w:rsid w:val="005F3DF1"/>
    <w:rsid w:val="005F43C0"/>
    <w:rsid w:val="005F7D64"/>
    <w:rsid w:val="00604045"/>
    <w:rsid w:val="0060713C"/>
    <w:rsid w:val="00607FF9"/>
    <w:rsid w:val="006111CE"/>
    <w:rsid w:val="00612636"/>
    <w:rsid w:val="00613E6D"/>
    <w:rsid w:val="00614055"/>
    <w:rsid w:val="0061689A"/>
    <w:rsid w:val="00622F0C"/>
    <w:rsid w:val="006246C9"/>
    <w:rsid w:val="006254F1"/>
    <w:rsid w:val="006269D2"/>
    <w:rsid w:val="00640235"/>
    <w:rsid w:val="0064165E"/>
    <w:rsid w:val="00642A49"/>
    <w:rsid w:val="006437C6"/>
    <w:rsid w:val="00652D64"/>
    <w:rsid w:val="00653190"/>
    <w:rsid w:val="00654639"/>
    <w:rsid w:val="00654A86"/>
    <w:rsid w:val="006643CD"/>
    <w:rsid w:val="00665787"/>
    <w:rsid w:val="0066578E"/>
    <w:rsid w:val="006659E4"/>
    <w:rsid w:val="0066651D"/>
    <w:rsid w:val="00671190"/>
    <w:rsid w:val="00672A63"/>
    <w:rsid w:val="0067414B"/>
    <w:rsid w:val="006801EB"/>
    <w:rsid w:val="0068227F"/>
    <w:rsid w:val="00683B74"/>
    <w:rsid w:val="006865C7"/>
    <w:rsid w:val="006866C3"/>
    <w:rsid w:val="00686B61"/>
    <w:rsid w:val="00691280"/>
    <w:rsid w:val="00692C6A"/>
    <w:rsid w:val="00693182"/>
    <w:rsid w:val="0069405C"/>
    <w:rsid w:val="006951A8"/>
    <w:rsid w:val="006960B3"/>
    <w:rsid w:val="006A11B2"/>
    <w:rsid w:val="006A330A"/>
    <w:rsid w:val="006A44A3"/>
    <w:rsid w:val="006A46F1"/>
    <w:rsid w:val="006A77FB"/>
    <w:rsid w:val="006A7ACD"/>
    <w:rsid w:val="006A7C6C"/>
    <w:rsid w:val="006B6B8A"/>
    <w:rsid w:val="006C0DFB"/>
    <w:rsid w:val="006C1595"/>
    <w:rsid w:val="006C1971"/>
    <w:rsid w:val="006C4A72"/>
    <w:rsid w:val="006C57FB"/>
    <w:rsid w:val="006C5BA2"/>
    <w:rsid w:val="006C75F1"/>
    <w:rsid w:val="006C779E"/>
    <w:rsid w:val="006C7BDD"/>
    <w:rsid w:val="006D2F92"/>
    <w:rsid w:val="006E054D"/>
    <w:rsid w:val="006E2176"/>
    <w:rsid w:val="006F025F"/>
    <w:rsid w:val="006F02C0"/>
    <w:rsid w:val="006F0818"/>
    <w:rsid w:val="006F0EEC"/>
    <w:rsid w:val="006F6D51"/>
    <w:rsid w:val="00710131"/>
    <w:rsid w:val="0071513F"/>
    <w:rsid w:val="00717841"/>
    <w:rsid w:val="00720D16"/>
    <w:rsid w:val="007231E2"/>
    <w:rsid w:val="0072400A"/>
    <w:rsid w:val="007279D4"/>
    <w:rsid w:val="00727DC7"/>
    <w:rsid w:val="00734869"/>
    <w:rsid w:val="007406D9"/>
    <w:rsid w:val="00741731"/>
    <w:rsid w:val="00742585"/>
    <w:rsid w:val="00747137"/>
    <w:rsid w:val="00747F06"/>
    <w:rsid w:val="00750FE1"/>
    <w:rsid w:val="007539E1"/>
    <w:rsid w:val="00755FCA"/>
    <w:rsid w:val="00757B27"/>
    <w:rsid w:val="00761A38"/>
    <w:rsid w:val="00761B96"/>
    <w:rsid w:val="00764532"/>
    <w:rsid w:val="00772193"/>
    <w:rsid w:val="00772DA8"/>
    <w:rsid w:val="00774BAB"/>
    <w:rsid w:val="00782A5F"/>
    <w:rsid w:val="007858D8"/>
    <w:rsid w:val="007865AD"/>
    <w:rsid w:val="00794780"/>
    <w:rsid w:val="00796419"/>
    <w:rsid w:val="007A021B"/>
    <w:rsid w:val="007A1FFD"/>
    <w:rsid w:val="007A386E"/>
    <w:rsid w:val="007A65E1"/>
    <w:rsid w:val="007B300B"/>
    <w:rsid w:val="007B3DE5"/>
    <w:rsid w:val="007B481A"/>
    <w:rsid w:val="007B663F"/>
    <w:rsid w:val="007B7789"/>
    <w:rsid w:val="007C10E3"/>
    <w:rsid w:val="007E0AFD"/>
    <w:rsid w:val="007E21F1"/>
    <w:rsid w:val="007E4658"/>
    <w:rsid w:val="007E71D7"/>
    <w:rsid w:val="007F00AC"/>
    <w:rsid w:val="007F1BB1"/>
    <w:rsid w:val="007F7957"/>
    <w:rsid w:val="008012FB"/>
    <w:rsid w:val="008025DC"/>
    <w:rsid w:val="00804FF5"/>
    <w:rsid w:val="008057A1"/>
    <w:rsid w:val="00806768"/>
    <w:rsid w:val="00807624"/>
    <w:rsid w:val="00807DAE"/>
    <w:rsid w:val="0081022C"/>
    <w:rsid w:val="0081271A"/>
    <w:rsid w:val="00813CF0"/>
    <w:rsid w:val="00814F7C"/>
    <w:rsid w:val="0081696D"/>
    <w:rsid w:val="008169AF"/>
    <w:rsid w:val="00820A00"/>
    <w:rsid w:val="008265D6"/>
    <w:rsid w:val="0082770D"/>
    <w:rsid w:val="00836DD7"/>
    <w:rsid w:val="00845137"/>
    <w:rsid w:val="0084594B"/>
    <w:rsid w:val="00851F24"/>
    <w:rsid w:val="00854740"/>
    <w:rsid w:val="008560EB"/>
    <w:rsid w:val="00856804"/>
    <w:rsid w:val="00863318"/>
    <w:rsid w:val="00863C6E"/>
    <w:rsid w:val="00867257"/>
    <w:rsid w:val="0087035C"/>
    <w:rsid w:val="008711FB"/>
    <w:rsid w:val="00871274"/>
    <w:rsid w:val="008736B6"/>
    <w:rsid w:val="0087371D"/>
    <w:rsid w:val="00873F46"/>
    <w:rsid w:val="00874C71"/>
    <w:rsid w:val="00882188"/>
    <w:rsid w:val="00882556"/>
    <w:rsid w:val="00887088"/>
    <w:rsid w:val="008907E4"/>
    <w:rsid w:val="00892071"/>
    <w:rsid w:val="008924DE"/>
    <w:rsid w:val="00893BE2"/>
    <w:rsid w:val="00894318"/>
    <w:rsid w:val="008949E5"/>
    <w:rsid w:val="0089776E"/>
    <w:rsid w:val="008A1E8C"/>
    <w:rsid w:val="008A21CB"/>
    <w:rsid w:val="008A2355"/>
    <w:rsid w:val="008A4124"/>
    <w:rsid w:val="008A5A5E"/>
    <w:rsid w:val="008A7AE9"/>
    <w:rsid w:val="008B2900"/>
    <w:rsid w:val="008B3E8E"/>
    <w:rsid w:val="008B455C"/>
    <w:rsid w:val="008B4DF9"/>
    <w:rsid w:val="008C1041"/>
    <w:rsid w:val="008C1838"/>
    <w:rsid w:val="008C1929"/>
    <w:rsid w:val="008C5C67"/>
    <w:rsid w:val="008C6F28"/>
    <w:rsid w:val="008D0D7F"/>
    <w:rsid w:val="008D6055"/>
    <w:rsid w:val="008D673F"/>
    <w:rsid w:val="008E48EE"/>
    <w:rsid w:val="008E7A42"/>
    <w:rsid w:val="008F06D7"/>
    <w:rsid w:val="008F714E"/>
    <w:rsid w:val="00903B95"/>
    <w:rsid w:val="00904053"/>
    <w:rsid w:val="00904BF9"/>
    <w:rsid w:val="009061F5"/>
    <w:rsid w:val="00906813"/>
    <w:rsid w:val="009078FC"/>
    <w:rsid w:val="00911100"/>
    <w:rsid w:val="00914DF8"/>
    <w:rsid w:val="00915314"/>
    <w:rsid w:val="009256AD"/>
    <w:rsid w:val="00925A7F"/>
    <w:rsid w:val="00933223"/>
    <w:rsid w:val="00952B8D"/>
    <w:rsid w:val="009540B9"/>
    <w:rsid w:val="00966901"/>
    <w:rsid w:val="00973009"/>
    <w:rsid w:val="00974499"/>
    <w:rsid w:val="009807DD"/>
    <w:rsid w:val="00980945"/>
    <w:rsid w:val="00987A11"/>
    <w:rsid w:val="00990EAD"/>
    <w:rsid w:val="00991A74"/>
    <w:rsid w:val="0099286D"/>
    <w:rsid w:val="00995ADB"/>
    <w:rsid w:val="00996568"/>
    <w:rsid w:val="00997BD6"/>
    <w:rsid w:val="009A10BB"/>
    <w:rsid w:val="009A2828"/>
    <w:rsid w:val="009A4650"/>
    <w:rsid w:val="009B197E"/>
    <w:rsid w:val="009B1E37"/>
    <w:rsid w:val="009C2012"/>
    <w:rsid w:val="009C21CC"/>
    <w:rsid w:val="009C5C03"/>
    <w:rsid w:val="009D6D30"/>
    <w:rsid w:val="009D70DD"/>
    <w:rsid w:val="009E3BFF"/>
    <w:rsid w:val="009E66C2"/>
    <w:rsid w:val="009F1E04"/>
    <w:rsid w:val="009F20C9"/>
    <w:rsid w:val="009F4B93"/>
    <w:rsid w:val="009F5D25"/>
    <w:rsid w:val="009F61C8"/>
    <w:rsid w:val="009F77F7"/>
    <w:rsid w:val="00A11134"/>
    <w:rsid w:val="00A11512"/>
    <w:rsid w:val="00A11D9F"/>
    <w:rsid w:val="00A12852"/>
    <w:rsid w:val="00A15359"/>
    <w:rsid w:val="00A1793C"/>
    <w:rsid w:val="00A20694"/>
    <w:rsid w:val="00A20D78"/>
    <w:rsid w:val="00A23610"/>
    <w:rsid w:val="00A239F0"/>
    <w:rsid w:val="00A23EC5"/>
    <w:rsid w:val="00A26308"/>
    <w:rsid w:val="00A341A3"/>
    <w:rsid w:val="00A36E99"/>
    <w:rsid w:val="00A36ED2"/>
    <w:rsid w:val="00A46407"/>
    <w:rsid w:val="00A53DB2"/>
    <w:rsid w:val="00A60896"/>
    <w:rsid w:val="00A64125"/>
    <w:rsid w:val="00A64F75"/>
    <w:rsid w:val="00A711DD"/>
    <w:rsid w:val="00A719C4"/>
    <w:rsid w:val="00A72CCE"/>
    <w:rsid w:val="00A73417"/>
    <w:rsid w:val="00A81ECE"/>
    <w:rsid w:val="00A86FEE"/>
    <w:rsid w:val="00A9074A"/>
    <w:rsid w:val="00A9103F"/>
    <w:rsid w:val="00A96C22"/>
    <w:rsid w:val="00AA52E1"/>
    <w:rsid w:val="00AB1F58"/>
    <w:rsid w:val="00AC33A6"/>
    <w:rsid w:val="00AC4566"/>
    <w:rsid w:val="00AC629A"/>
    <w:rsid w:val="00AC7224"/>
    <w:rsid w:val="00AC7396"/>
    <w:rsid w:val="00AD0B4D"/>
    <w:rsid w:val="00AD10B6"/>
    <w:rsid w:val="00AE2BA2"/>
    <w:rsid w:val="00AE4B68"/>
    <w:rsid w:val="00AE59C8"/>
    <w:rsid w:val="00AE7183"/>
    <w:rsid w:val="00AE75BA"/>
    <w:rsid w:val="00AF41EF"/>
    <w:rsid w:val="00B0045A"/>
    <w:rsid w:val="00B007B4"/>
    <w:rsid w:val="00B0284F"/>
    <w:rsid w:val="00B05ADB"/>
    <w:rsid w:val="00B06C8E"/>
    <w:rsid w:val="00B21DA6"/>
    <w:rsid w:val="00B2331D"/>
    <w:rsid w:val="00B244FA"/>
    <w:rsid w:val="00B2529B"/>
    <w:rsid w:val="00B27E64"/>
    <w:rsid w:val="00B323AB"/>
    <w:rsid w:val="00B332B1"/>
    <w:rsid w:val="00B33DF5"/>
    <w:rsid w:val="00B356A6"/>
    <w:rsid w:val="00B36C43"/>
    <w:rsid w:val="00B36F8C"/>
    <w:rsid w:val="00B51013"/>
    <w:rsid w:val="00B53377"/>
    <w:rsid w:val="00B535A4"/>
    <w:rsid w:val="00B56604"/>
    <w:rsid w:val="00B56D2F"/>
    <w:rsid w:val="00B610CD"/>
    <w:rsid w:val="00B61C35"/>
    <w:rsid w:val="00B65ECD"/>
    <w:rsid w:val="00B75F78"/>
    <w:rsid w:val="00B802E3"/>
    <w:rsid w:val="00B81140"/>
    <w:rsid w:val="00B822AD"/>
    <w:rsid w:val="00B8413C"/>
    <w:rsid w:val="00B90BAC"/>
    <w:rsid w:val="00B97DF9"/>
    <w:rsid w:val="00BA0AE3"/>
    <w:rsid w:val="00BA2CA2"/>
    <w:rsid w:val="00BA5476"/>
    <w:rsid w:val="00BB3D71"/>
    <w:rsid w:val="00BC164C"/>
    <w:rsid w:val="00BC1E00"/>
    <w:rsid w:val="00BC6683"/>
    <w:rsid w:val="00BC7062"/>
    <w:rsid w:val="00BD3A7D"/>
    <w:rsid w:val="00BE1191"/>
    <w:rsid w:val="00BE1535"/>
    <w:rsid w:val="00BE498E"/>
    <w:rsid w:val="00BF1CC7"/>
    <w:rsid w:val="00BF1E01"/>
    <w:rsid w:val="00C12154"/>
    <w:rsid w:val="00C1734C"/>
    <w:rsid w:val="00C21366"/>
    <w:rsid w:val="00C2797C"/>
    <w:rsid w:val="00C30D14"/>
    <w:rsid w:val="00C32912"/>
    <w:rsid w:val="00C32C5B"/>
    <w:rsid w:val="00C33F0E"/>
    <w:rsid w:val="00C35DCA"/>
    <w:rsid w:val="00C400BC"/>
    <w:rsid w:val="00C41B1A"/>
    <w:rsid w:val="00C429E1"/>
    <w:rsid w:val="00C54625"/>
    <w:rsid w:val="00C56695"/>
    <w:rsid w:val="00C6191C"/>
    <w:rsid w:val="00C624DC"/>
    <w:rsid w:val="00C678AD"/>
    <w:rsid w:val="00C67D5B"/>
    <w:rsid w:val="00C755D4"/>
    <w:rsid w:val="00C81BD2"/>
    <w:rsid w:val="00C845B4"/>
    <w:rsid w:val="00C957E0"/>
    <w:rsid w:val="00C97736"/>
    <w:rsid w:val="00CA25D3"/>
    <w:rsid w:val="00CA2BF9"/>
    <w:rsid w:val="00CA5979"/>
    <w:rsid w:val="00CB0C93"/>
    <w:rsid w:val="00CB205B"/>
    <w:rsid w:val="00CB5A0F"/>
    <w:rsid w:val="00CB6BDF"/>
    <w:rsid w:val="00CB7652"/>
    <w:rsid w:val="00CB7C90"/>
    <w:rsid w:val="00CC2A75"/>
    <w:rsid w:val="00CD2DA7"/>
    <w:rsid w:val="00CD6471"/>
    <w:rsid w:val="00CE302E"/>
    <w:rsid w:val="00CE382F"/>
    <w:rsid w:val="00CE5DD8"/>
    <w:rsid w:val="00CE6B41"/>
    <w:rsid w:val="00CF05F3"/>
    <w:rsid w:val="00CF1976"/>
    <w:rsid w:val="00CF50AD"/>
    <w:rsid w:val="00CF771D"/>
    <w:rsid w:val="00D0673A"/>
    <w:rsid w:val="00D17DBB"/>
    <w:rsid w:val="00D242C2"/>
    <w:rsid w:val="00D250EB"/>
    <w:rsid w:val="00D36025"/>
    <w:rsid w:val="00D374DD"/>
    <w:rsid w:val="00D425AE"/>
    <w:rsid w:val="00D4330B"/>
    <w:rsid w:val="00D45A63"/>
    <w:rsid w:val="00D5006E"/>
    <w:rsid w:val="00D50941"/>
    <w:rsid w:val="00D56592"/>
    <w:rsid w:val="00D56A5B"/>
    <w:rsid w:val="00D56BA0"/>
    <w:rsid w:val="00D6622C"/>
    <w:rsid w:val="00D703CB"/>
    <w:rsid w:val="00D728CE"/>
    <w:rsid w:val="00D72A3A"/>
    <w:rsid w:val="00D7612D"/>
    <w:rsid w:val="00D76F32"/>
    <w:rsid w:val="00D840B0"/>
    <w:rsid w:val="00D84AA5"/>
    <w:rsid w:val="00D92321"/>
    <w:rsid w:val="00D94666"/>
    <w:rsid w:val="00D97EF1"/>
    <w:rsid w:val="00DA01BA"/>
    <w:rsid w:val="00DA06C3"/>
    <w:rsid w:val="00DA2D2C"/>
    <w:rsid w:val="00DA36A7"/>
    <w:rsid w:val="00DA67C4"/>
    <w:rsid w:val="00DA6AA9"/>
    <w:rsid w:val="00DB3BB7"/>
    <w:rsid w:val="00DB721E"/>
    <w:rsid w:val="00DC119D"/>
    <w:rsid w:val="00DC3BE0"/>
    <w:rsid w:val="00DC51DD"/>
    <w:rsid w:val="00DC6045"/>
    <w:rsid w:val="00DD30AA"/>
    <w:rsid w:val="00DE3AE9"/>
    <w:rsid w:val="00DE5853"/>
    <w:rsid w:val="00DE73FF"/>
    <w:rsid w:val="00DF2E54"/>
    <w:rsid w:val="00DF3454"/>
    <w:rsid w:val="00DF4BE0"/>
    <w:rsid w:val="00DF4DD8"/>
    <w:rsid w:val="00DF6862"/>
    <w:rsid w:val="00E0172D"/>
    <w:rsid w:val="00E01F78"/>
    <w:rsid w:val="00E026C8"/>
    <w:rsid w:val="00E0400B"/>
    <w:rsid w:val="00E05215"/>
    <w:rsid w:val="00E05362"/>
    <w:rsid w:val="00E103F2"/>
    <w:rsid w:val="00E12B72"/>
    <w:rsid w:val="00E15D00"/>
    <w:rsid w:val="00E21588"/>
    <w:rsid w:val="00E2336A"/>
    <w:rsid w:val="00E234F7"/>
    <w:rsid w:val="00E24317"/>
    <w:rsid w:val="00E25992"/>
    <w:rsid w:val="00E27036"/>
    <w:rsid w:val="00E31527"/>
    <w:rsid w:val="00E35E3F"/>
    <w:rsid w:val="00E40112"/>
    <w:rsid w:val="00E40958"/>
    <w:rsid w:val="00E42E03"/>
    <w:rsid w:val="00E437D1"/>
    <w:rsid w:val="00E4660D"/>
    <w:rsid w:val="00E50ACA"/>
    <w:rsid w:val="00E53484"/>
    <w:rsid w:val="00E53CA9"/>
    <w:rsid w:val="00E54981"/>
    <w:rsid w:val="00E61F42"/>
    <w:rsid w:val="00E65338"/>
    <w:rsid w:val="00E666F3"/>
    <w:rsid w:val="00E70939"/>
    <w:rsid w:val="00E7103C"/>
    <w:rsid w:val="00E75201"/>
    <w:rsid w:val="00E7767D"/>
    <w:rsid w:val="00E85AB1"/>
    <w:rsid w:val="00E90906"/>
    <w:rsid w:val="00E9593B"/>
    <w:rsid w:val="00EA220F"/>
    <w:rsid w:val="00EB34EB"/>
    <w:rsid w:val="00EB6BDE"/>
    <w:rsid w:val="00EC0952"/>
    <w:rsid w:val="00EC0C3B"/>
    <w:rsid w:val="00EC207F"/>
    <w:rsid w:val="00EC2CAB"/>
    <w:rsid w:val="00EC4ED2"/>
    <w:rsid w:val="00EC754C"/>
    <w:rsid w:val="00ED28CF"/>
    <w:rsid w:val="00ED5D95"/>
    <w:rsid w:val="00ED7869"/>
    <w:rsid w:val="00EE4E57"/>
    <w:rsid w:val="00EE610A"/>
    <w:rsid w:val="00EF49D6"/>
    <w:rsid w:val="00EF5455"/>
    <w:rsid w:val="00EF652A"/>
    <w:rsid w:val="00F00096"/>
    <w:rsid w:val="00F0297D"/>
    <w:rsid w:val="00F06714"/>
    <w:rsid w:val="00F12290"/>
    <w:rsid w:val="00F12E43"/>
    <w:rsid w:val="00F132A0"/>
    <w:rsid w:val="00F16E29"/>
    <w:rsid w:val="00F17ABD"/>
    <w:rsid w:val="00F20965"/>
    <w:rsid w:val="00F25A8E"/>
    <w:rsid w:val="00F273CA"/>
    <w:rsid w:val="00F27C8F"/>
    <w:rsid w:val="00F27D1B"/>
    <w:rsid w:val="00F344A4"/>
    <w:rsid w:val="00F3455E"/>
    <w:rsid w:val="00F41BD5"/>
    <w:rsid w:val="00F41F11"/>
    <w:rsid w:val="00F42BE6"/>
    <w:rsid w:val="00F43FC7"/>
    <w:rsid w:val="00F45D2B"/>
    <w:rsid w:val="00F535B3"/>
    <w:rsid w:val="00F54103"/>
    <w:rsid w:val="00F56BC3"/>
    <w:rsid w:val="00F57A9F"/>
    <w:rsid w:val="00F61A58"/>
    <w:rsid w:val="00F6235B"/>
    <w:rsid w:val="00F64C8F"/>
    <w:rsid w:val="00F66765"/>
    <w:rsid w:val="00F70630"/>
    <w:rsid w:val="00F72B39"/>
    <w:rsid w:val="00F75459"/>
    <w:rsid w:val="00F760B4"/>
    <w:rsid w:val="00F76904"/>
    <w:rsid w:val="00F826C8"/>
    <w:rsid w:val="00F83B02"/>
    <w:rsid w:val="00F83C0D"/>
    <w:rsid w:val="00F84780"/>
    <w:rsid w:val="00F849F0"/>
    <w:rsid w:val="00F869B9"/>
    <w:rsid w:val="00F927E1"/>
    <w:rsid w:val="00F95C2D"/>
    <w:rsid w:val="00FA5B0E"/>
    <w:rsid w:val="00FA6C0A"/>
    <w:rsid w:val="00FA702F"/>
    <w:rsid w:val="00FA726E"/>
    <w:rsid w:val="00FB046D"/>
    <w:rsid w:val="00FB0A9A"/>
    <w:rsid w:val="00FB18A7"/>
    <w:rsid w:val="00FB61DB"/>
    <w:rsid w:val="00FC0962"/>
    <w:rsid w:val="00FC1795"/>
    <w:rsid w:val="00FC1F32"/>
    <w:rsid w:val="00FE646C"/>
    <w:rsid w:val="00FF1418"/>
    <w:rsid w:val="00FF30DB"/>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7A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52"/>
    <w:pPr>
      <w:ind w:left="720"/>
      <w:contextualSpacing/>
    </w:pPr>
  </w:style>
  <w:style w:type="character" w:styleId="PlaceholderText">
    <w:name w:val="Placeholder Text"/>
    <w:basedOn w:val="DefaultParagraphFont"/>
    <w:uiPriority w:val="99"/>
    <w:semiHidden/>
    <w:rsid w:val="003E0852"/>
    <w:rPr>
      <w:color w:val="808080"/>
    </w:rPr>
  </w:style>
  <w:style w:type="paragraph" w:styleId="BalloonText">
    <w:name w:val="Balloon Text"/>
    <w:basedOn w:val="Normal"/>
    <w:link w:val="BalloonTextChar"/>
    <w:uiPriority w:val="99"/>
    <w:semiHidden/>
    <w:unhideWhenUsed/>
    <w:rsid w:val="003E0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52"/>
    <w:rPr>
      <w:rFonts w:ascii="Lucida Grande" w:hAnsi="Lucida Grande" w:cs="Lucida Grande"/>
      <w:sz w:val="18"/>
      <w:szCs w:val="18"/>
    </w:rPr>
  </w:style>
  <w:style w:type="paragraph" w:styleId="Bibliography">
    <w:name w:val="Bibliography"/>
    <w:basedOn w:val="Normal"/>
    <w:next w:val="Normal"/>
    <w:uiPriority w:val="37"/>
    <w:unhideWhenUsed/>
    <w:rsid w:val="003E0852"/>
    <w:pPr>
      <w:tabs>
        <w:tab w:val="left" w:pos="380"/>
        <w:tab w:val="left" w:pos="500"/>
      </w:tabs>
      <w:spacing w:after="240"/>
    </w:pPr>
  </w:style>
  <w:style w:type="paragraph" w:styleId="Footer">
    <w:name w:val="footer"/>
    <w:basedOn w:val="Normal"/>
    <w:link w:val="FooterChar"/>
    <w:uiPriority w:val="99"/>
    <w:unhideWhenUsed/>
    <w:rsid w:val="003E0852"/>
    <w:pPr>
      <w:tabs>
        <w:tab w:val="center" w:pos="4320"/>
        <w:tab w:val="right" w:pos="8640"/>
      </w:tabs>
    </w:pPr>
  </w:style>
  <w:style w:type="character" w:customStyle="1" w:styleId="FooterChar">
    <w:name w:val="Footer Char"/>
    <w:basedOn w:val="DefaultParagraphFont"/>
    <w:link w:val="Footer"/>
    <w:uiPriority w:val="99"/>
    <w:rsid w:val="003E0852"/>
  </w:style>
  <w:style w:type="character" w:styleId="PageNumber">
    <w:name w:val="page number"/>
    <w:basedOn w:val="DefaultParagraphFont"/>
    <w:uiPriority w:val="99"/>
    <w:semiHidden/>
    <w:unhideWhenUsed/>
    <w:rsid w:val="003E0852"/>
  </w:style>
  <w:style w:type="paragraph" w:styleId="Header">
    <w:name w:val="header"/>
    <w:basedOn w:val="Normal"/>
    <w:link w:val="HeaderChar"/>
    <w:uiPriority w:val="99"/>
    <w:unhideWhenUsed/>
    <w:rsid w:val="003E0852"/>
    <w:pPr>
      <w:tabs>
        <w:tab w:val="center" w:pos="4320"/>
        <w:tab w:val="right" w:pos="8640"/>
      </w:tabs>
    </w:pPr>
  </w:style>
  <w:style w:type="character" w:customStyle="1" w:styleId="HeaderChar">
    <w:name w:val="Header Char"/>
    <w:basedOn w:val="DefaultParagraphFont"/>
    <w:link w:val="Header"/>
    <w:uiPriority w:val="99"/>
    <w:rsid w:val="003E0852"/>
  </w:style>
  <w:style w:type="character" w:styleId="CommentReference">
    <w:name w:val="annotation reference"/>
    <w:basedOn w:val="DefaultParagraphFont"/>
    <w:uiPriority w:val="99"/>
    <w:semiHidden/>
    <w:unhideWhenUsed/>
    <w:rsid w:val="003E0852"/>
    <w:rPr>
      <w:sz w:val="16"/>
      <w:szCs w:val="16"/>
    </w:rPr>
  </w:style>
  <w:style w:type="paragraph" w:styleId="CommentText">
    <w:name w:val="annotation text"/>
    <w:basedOn w:val="Normal"/>
    <w:link w:val="CommentTextChar"/>
    <w:uiPriority w:val="99"/>
    <w:semiHidden/>
    <w:unhideWhenUsed/>
    <w:rsid w:val="003E0852"/>
    <w:rPr>
      <w:sz w:val="20"/>
      <w:szCs w:val="20"/>
    </w:rPr>
  </w:style>
  <w:style w:type="character" w:customStyle="1" w:styleId="CommentTextChar">
    <w:name w:val="Comment Text Char"/>
    <w:basedOn w:val="DefaultParagraphFont"/>
    <w:link w:val="CommentText"/>
    <w:uiPriority w:val="99"/>
    <w:semiHidden/>
    <w:rsid w:val="003E0852"/>
    <w:rPr>
      <w:sz w:val="20"/>
      <w:szCs w:val="20"/>
    </w:rPr>
  </w:style>
  <w:style w:type="paragraph" w:styleId="CommentSubject">
    <w:name w:val="annotation subject"/>
    <w:basedOn w:val="CommentText"/>
    <w:next w:val="CommentText"/>
    <w:link w:val="CommentSubjectChar"/>
    <w:uiPriority w:val="99"/>
    <w:semiHidden/>
    <w:unhideWhenUsed/>
    <w:rsid w:val="003E0852"/>
    <w:rPr>
      <w:b/>
      <w:bCs/>
    </w:rPr>
  </w:style>
  <w:style w:type="character" w:customStyle="1" w:styleId="CommentSubjectChar">
    <w:name w:val="Comment Subject Char"/>
    <w:basedOn w:val="CommentTextChar"/>
    <w:link w:val="CommentSubject"/>
    <w:uiPriority w:val="99"/>
    <w:semiHidden/>
    <w:rsid w:val="003E0852"/>
    <w:rPr>
      <w:b/>
      <w:bCs/>
      <w:sz w:val="20"/>
      <w:szCs w:val="20"/>
    </w:rPr>
  </w:style>
  <w:style w:type="table" w:styleId="TableGrid">
    <w:name w:val="Table Grid"/>
    <w:basedOn w:val="TableNormal"/>
    <w:uiPriority w:val="59"/>
    <w:rsid w:val="00CA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07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061F5"/>
    <w:rPr>
      <w:color w:val="0000FF" w:themeColor="hyperlink"/>
      <w:u w:val="single"/>
    </w:rPr>
  </w:style>
  <w:style w:type="paragraph" w:customStyle="1" w:styleId="norm">
    <w:name w:val="norm"/>
    <w:basedOn w:val="Normal"/>
    <w:rsid w:val="00F344A4"/>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6B6B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52"/>
    <w:pPr>
      <w:ind w:left="720"/>
      <w:contextualSpacing/>
    </w:pPr>
  </w:style>
  <w:style w:type="character" w:styleId="PlaceholderText">
    <w:name w:val="Placeholder Text"/>
    <w:basedOn w:val="DefaultParagraphFont"/>
    <w:uiPriority w:val="99"/>
    <w:semiHidden/>
    <w:rsid w:val="003E0852"/>
    <w:rPr>
      <w:color w:val="808080"/>
    </w:rPr>
  </w:style>
  <w:style w:type="paragraph" w:styleId="BalloonText">
    <w:name w:val="Balloon Text"/>
    <w:basedOn w:val="Normal"/>
    <w:link w:val="BalloonTextChar"/>
    <w:uiPriority w:val="99"/>
    <w:semiHidden/>
    <w:unhideWhenUsed/>
    <w:rsid w:val="003E0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52"/>
    <w:rPr>
      <w:rFonts w:ascii="Lucida Grande" w:hAnsi="Lucida Grande" w:cs="Lucida Grande"/>
      <w:sz w:val="18"/>
      <w:szCs w:val="18"/>
    </w:rPr>
  </w:style>
  <w:style w:type="paragraph" w:styleId="Bibliography">
    <w:name w:val="Bibliography"/>
    <w:basedOn w:val="Normal"/>
    <w:next w:val="Normal"/>
    <w:uiPriority w:val="37"/>
    <w:unhideWhenUsed/>
    <w:rsid w:val="003E0852"/>
    <w:pPr>
      <w:tabs>
        <w:tab w:val="left" w:pos="380"/>
        <w:tab w:val="left" w:pos="500"/>
      </w:tabs>
      <w:spacing w:after="240"/>
    </w:pPr>
  </w:style>
  <w:style w:type="paragraph" w:styleId="Footer">
    <w:name w:val="footer"/>
    <w:basedOn w:val="Normal"/>
    <w:link w:val="FooterChar"/>
    <w:uiPriority w:val="99"/>
    <w:unhideWhenUsed/>
    <w:rsid w:val="003E0852"/>
    <w:pPr>
      <w:tabs>
        <w:tab w:val="center" w:pos="4320"/>
        <w:tab w:val="right" w:pos="8640"/>
      </w:tabs>
    </w:pPr>
  </w:style>
  <w:style w:type="character" w:customStyle="1" w:styleId="FooterChar">
    <w:name w:val="Footer Char"/>
    <w:basedOn w:val="DefaultParagraphFont"/>
    <w:link w:val="Footer"/>
    <w:uiPriority w:val="99"/>
    <w:rsid w:val="003E0852"/>
  </w:style>
  <w:style w:type="character" w:styleId="PageNumber">
    <w:name w:val="page number"/>
    <w:basedOn w:val="DefaultParagraphFont"/>
    <w:uiPriority w:val="99"/>
    <w:semiHidden/>
    <w:unhideWhenUsed/>
    <w:rsid w:val="003E0852"/>
  </w:style>
  <w:style w:type="paragraph" w:styleId="Header">
    <w:name w:val="header"/>
    <w:basedOn w:val="Normal"/>
    <w:link w:val="HeaderChar"/>
    <w:uiPriority w:val="99"/>
    <w:unhideWhenUsed/>
    <w:rsid w:val="003E0852"/>
    <w:pPr>
      <w:tabs>
        <w:tab w:val="center" w:pos="4320"/>
        <w:tab w:val="right" w:pos="8640"/>
      </w:tabs>
    </w:pPr>
  </w:style>
  <w:style w:type="character" w:customStyle="1" w:styleId="HeaderChar">
    <w:name w:val="Header Char"/>
    <w:basedOn w:val="DefaultParagraphFont"/>
    <w:link w:val="Header"/>
    <w:uiPriority w:val="99"/>
    <w:rsid w:val="003E0852"/>
  </w:style>
  <w:style w:type="character" w:styleId="CommentReference">
    <w:name w:val="annotation reference"/>
    <w:basedOn w:val="DefaultParagraphFont"/>
    <w:uiPriority w:val="99"/>
    <w:semiHidden/>
    <w:unhideWhenUsed/>
    <w:rsid w:val="003E0852"/>
    <w:rPr>
      <w:sz w:val="16"/>
      <w:szCs w:val="16"/>
    </w:rPr>
  </w:style>
  <w:style w:type="paragraph" w:styleId="CommentText">
    <w:name w:val="annotation text"/>
    <w:basedOn w:val="Normal"/>
    <w:link w:val="CommentTextChar"/>
    <w:uiPriority w:val="99"/>
    <w:semiHidden/>
    <w:unhideWhenUsed/>
    <w:rsid w:val="003E0852"/>
    <w:rPr>
      <w:sz w:val="20"/>
      <w:szCs w:val="20"/>
    </w:rPr>
  </w:style>
  <w:style w:type="character" w:customStyle="1" w:styleId="CommentTextChar">
    <w:name w:val="Comment Text Char"/>
    <w:basedOn w:val="DefaultParagraphFont"/>
    <w:link w:val="CommentText"/>
    <w:uiPriority w:val="99"/>
    <w:semiHidden/>
    <w:rsid w:val="003E0852"/>
    <w:rPr>
      <w:sz w:val="20"/>
      <w:szCs w:val="20"/>
    </w:rPr>
  </w:style>
  <w:style w:type="paragraph" w:styleId="CommentSubject">
    <w:name w:val="annotation subject"/>
    <w:basedOn w:val="CommentText"/>
    <w:next w:val="CommentText"/>
    <w:link w:val="CommentSubjectChar"/>
    <w:uiPriority w:val="99"/>
    <w:semiHidden/>
    <w:unhideWhenUsed/>
    <w:rsid w:val="003E0852"/>
    <w:rPr>
      <w:b/>
      <w:bCs/>
    </w:rPr>
  </w:style>
  <w:style w:type="character" w:customStyle="1" w:styleId="CommentSubjectChar">
    <w:name w:val="Comment Subject Char"/>
    <w:basedOn w:val="CommentTextChar"/>
    <w:link w:val="CommentSubject"/>
    <w:uiPriority w:val="99"/>
    <w:semiHidden/>
    <w:rsid w:val="003E0852"/>
    <w:rPr>
      <w:b/>
      <w:bCs/>
      <w:sz w:val="20"/>
      <w:szCs w:val="20"/>
    </w:rPr>
  </w:style>
  <w:style w:type="table" w:styleId="TableGrid">
    <w:name w:val="Table Grid"/>
    <w:basedOn w:val="TableNormal"/>
    <w:uiPriority w:val="59"/>
    <w:rsid w:val="00CA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07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061F5"/>
    <w:rPr>
      <w:color w:val="0000FF" w:themeColor="hyperlink"/>
      <w:u w:val="single"/>
    </w:rPr>
  </w:style>
  <w:style w:type="paragraph" w:customStyle="1" w:styleId="norm">
    <w:name w:val="norm"/>
    <w:basedOn w:val="Normal"/>
    <w:rsid w:val="00F344A4"/>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6B6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0437">
      <w:bodyDiv w:val="1"/>
      <w:marLeft w:val="0"/>
      <w:marRight w:val="0"/>
      <w:marTop w:val="0"/>
      <w:marBottom w:val="0"/>
      <w:divBdr>
        <w:top w:val="none" w:sz="0" w:space="0" w:color="auto"/>
        <w:left w:val="none" w:sz="0" w:space="0" w:color="auto"/>
        <w:bottom w:val="none" w:sz="0" w:space="0" w:color="auto"/>
        <w:right w:val="none" w:sz="0" w:space="0" w:color="auto"/>
      </w:divBdr>
    </w:div>
    <w:div w:id="759060044">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149789735">
      <w:bodyDiv w:val="1"/>
      <w:marLeft w:val="0"/>
      <w:marRight w:val="0"/>
      <w:marTop w:val="0"/>
      <w:marBottom w:val="0"/>
      <w:divBdr>
        <w:top w:val="none" w:sz="0" w:space="0" w:color="auto"/>
        <w:left w:val="none" w:sz="0" w:space="0" w:color="auto"/>
        <w:bottom w:val="none" w:sz="0" w:space="0" w:color="auto"/>
        <w:right w:val="none" w:sz="0" w:space="0" w:color="auto"/>
      </w:divBdr>
    </w:div>
    <w:div w:id="1257788746">
      <w:bodyDiv w:val="1"/>
      <w:marLeft w:val="0"/>
      <w:marRight w:val="0"/>
      <w:marTop w:val="0"/>
      <w:marBottom w:val="0"/>
      <w:divBdr>
        <w:top w:val="none" w:sz="0" w:space="0" w:color="auto"/>
        <w:left w:val="none" w:sz="0" w:space="0" w:color="auto"/>
        <w:bottom w:val="none" w:sz="0" w:space="0" w:color="auto"/>
        <w:right w:val="none" w:sz="0" w:space="0" w:color="auto"/>
      </w:divBdr>
    </w:div>
    <w:div w:id="1282373924">
      <w:bodyDiv w:val="1"/>
      <w:marLeft w:val="0"/>
      <w:marRight w:val="0"/>
      <w:marTop w:val="0"/>
      <w:marBottom w:val="0"/>
      <w:divBdr>
        <w:top w:val="none" w:sz="0" w:space="0" w:color="auto"/>
        <w:left w:val="none" w:sz="0" w:space="0" w:color="auto"/>
        <w:bottom w:val="none" w:sz="0" w:space="0" w:color="auto"/>
        <w:right w:val="none" w:sz="0" w:space="0" w:color="auto"/>
      </w:divBdr>
    </w:div>
    <w:div w:id="1644970473">
      <w:bodyDiv w:val="1"/>
      <w:marLeft w:val="0"/>
      <w:marRight w:val="0"/>
      <w:marTop w:val="0"/>
      <w:marBottom w:val="0"/>
      <w:divBdr>
        <w:top w:val="none" w:sz="0" w:space="0" w:color="auto"/>
        <w:left w:val="none" w:sz="0" w:space="0" w:color="auto"/>
        <w:bottom w:val="none" w:sz="0" w:space="0" w:color="auto"/>
        <w:right w:val="none" w:sz="0" w:space="0" w:color="auto"/>
      </w:divBdr>
    </w:div>
    <w:div w:id="1680229466">
      <w:bodyDiv w:val="1"/>
      <w:marLeft w:val="0"/>
      <w:marRight w:val="0"/>
      <w:marTop w:val="0"/>
      <w:marBottom w:val="0"/>
      <w:divBdr>
        <w:top w:val="none" w:sz="0" w:space="0" w:color="auto"/>
        <w:left w:val="none" w:sz="0" w:space="0" w:color="auto"/>
        <w:bottom w:val="none" w:sz="0" w:space="0" w:color="auto"/>
        <w:right w:val="none" w:sz="0" w:space="0" w:color="auto"/>
      </w:divBdr>
    </w:div>
    <w:div w:id="1875578302">
      <w:bodyDiv w:val="1"/>
      <w:marLeft w:val="0"/>
      <w:marRight w:val="0"/>
      <w:marTop w:val="0"/>
      <w:marBottom w:val="0"/>
      <w:divBdr>
        <w:top w:val="none" w:sz="0" w:space="0" w:color="auto"/>
        <w:left w:val="none" w:sz="0" w:space="0" w:color="auto"/>
        <w:bottom w:val="none" w:sz="0" w:space="0" w:color="auto"/>
        <w:right w:val="none" w:sz="0" w:space="0" w:color="auto"/>
      </w:divBdr>
    </w:div>
    <w:div w:id="1981692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8322-CF6C-6F4C-A03C-C186F5BE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29</Pages>
  <Words>31412</Words>
  <Characters>179053</Characters>
  <Application>Microsoft Macintosh Word</Application>
  <DocSecurity>0</DocSecurity>
  <Lines>1492</Lines>
  <Paragraphs>420</Paragraphs>
  <ScaleCrop>false</ScaleCrop>
  <Company>Yale University</Company>
  <LinksUpToDate>false</LinksUpToDate>
  <CharactersWithSpaces>210045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66</cp:revision>
  <cp:lastPrinted>2014-02-08T17:39:00Z</cp:lastPrinted>
  <dcterms:created xsi:type="dcterms:W3CDTF">2014-02-08T17:39:00Z</dcterms:created>
  <dcterms:modified xsi:type="dcterms:W3CDTF">2014-05-15T18:41:00Z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id="yUJ2oNay"/&gt;&lt;style id="http://www.zotero.org/styles/bmc-bioinformatics"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